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102"/>
        </w:rPr>
      </w:pPr>
      <w:r>
        <w:rPr>
          <w:rFonts w:ascii="Times New Roman"/>
          <w:sz w:val="102"/>
        </w:rPr>
        <mc:AlternateContent>
          <mc:Choice Requires="wps">
            <w:drawing>
              <wp:anchor distT="0" distB="0" distL="0" distR="0" allowOverlap="1" layoutInCell="1" locked="0" behindDoc="1" simplePos="0" relativeHeight="485331968">
                <wp:simplePos x="0" y="0"/>
                <wp:positionH relativeFrom="page">
                  <wp:posOffset>0</wp:posOffset>
                </wp:positionH>
                <wp:positionV relativeFrom="page">
                  <wp:posOffset>0</wp:posOffset>
                </wp:positionV>
                <wp:extent cx="7772400" cy="99441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772400" cy="9944100"/>
                        </a:xfrm>
                        <a:custGeom>
                          <a:avLst/>
                          <a:gdLst/>
                          <a:ahLst/>
                          <a:cxnLst/>
                          <a:rect l="l" t="t" r="r" b="b"/>
                          <a:pathLst>
                            <a:path w="7772400" h="9944100">
                              <a:moveTo>
                                <a:pt x="7772400" y="0"/>
                              </a:moveTo>
                              <a:lnTo>
                                <a:pt x="0" y="0"/>
                              </a:lnTo>
                              <a:lnTo>
                                <a:pt x="0" y="9944100"/>
                              </a:lnTo>
                              <a:lnTo>
                                <a:pt x="7772400" y="9944100"/>
                              </a:lnTo>
                              <a:lnTo>
                                <a:pt x="7772400" y="0"/>
                              </a:lnTo>
                              <a:close/>
                            </a:path>
                          </a:pathLst>
                        </a:custGeom>
                        <a:solidFill>
                          <a:srgbClr val="C7C8CA"/>
                        </a:solidFill>
                      </wps:spPr>
                      <wps:bodyPr wrap="square" lIns="0" tIns="0" rIns="0" bIns="0" rtlCol="0">
                        <a:prstTxWarp prst="textNoShape">
                          <a:avLst/>
                        </a:prstTxWarp>
                        <a:noAutofit/>
                      </wps:bodyPr>
                    </wps:wsp>
                  </a:graphicData>
                </a:graphic>
              </wp:anchor>
            </w:drawing>
          </mc:Choice>
          <mc:Fallback>
            <w:pict>
              <v:rect style="position:absolute;margin-left:0pt;margin-top:0pt;width:612pt;height:783pt;mso-position-horizontal-relative:page;mso-position-vertical-relative:page;z-index:-17984512" id="docshape1" filled="true" fillcolor="#c7c8ca" stroked="false">
                <v:fill type="solid"/>
                <w10:wrap type="none"/>
              </v:rect>
            </w:pict>
          </mc:Fallback>
        </mc:AlternateContent>
      </w:r>
    </w:p>
    <w:p>
      <w:pPr>
        <w:pStyle w:val="BodyText"/>
        <w:rPr>
          <w:rFonts w:ascii="Times New Roman"/>
          <w:sz w:val="102"/>
        </w:rPr>
      </w:pPr>
    </w:p>
    <w:p>
      <w:pPr>
        <w:pStyle w:val="BodyText"/>
        <w:rPr>
          <w:rFonts w:ascii="Times New Roman"/>
          <w:sz w:val="102"/>
        </w:rPr>
      </w:pPr>
    </w:p>
    <w:p>
      <w:pPr>
        <w:pStyle w:val="BodyText"/>
        <w:spacing w:before="285"/>
        <w:rPr>
          <w:rFonts w:ascii="Times New Roman"/>
          <w:sz w:val="102"/>
        </w:rPr>
      </w:pPr>
    </w:p>
    <w:p>
      <w:pPr>
        <w:spacing w:line="199" w:lineRule="auto" w:before="0"/>
        <w:ind w:left="492" w:right="2229" w:firstLine="0"/>
        <w:jc w:val="left"/>
        <w:rPr>
          <w:rFonts w:ascii="Arial Black" w:hAnsi="Arial Black"/>
          <w:sz w:val="102"/>
        </w:rPr>
      </w:pPr>
      <w:r>
        <w:rPr>
          <w:rFonts w:ascii="Arial Black" w:hAnsi="Arial Black"/>
          <w:sz w:val="102"/>
        </w:rPr>
        <mc:AlternateContent>
          <mc:Choice Requires="wps">
            <w:drawing>
              <wp:anchor distT="0" distB="0" distL="0" distR="0" allowOverlap="1" layoutInCell="1" locked="0" behindDoc="1" simplePos="0" relativeHeight="485332480">
                <wp:simplePos x="0" y="0"/>
                <wp:positionH relativeFrom="page">
                  <wp:posOffset>907618</wp:posOffset>
                </wp:positionH>
                <wp:positionV relativeFrom="paragraph">
                  <wp:posOffset>-1333843</wp:posOffset>
                </wp:positionV>
                <wp:extent cx="2784475" cy="368046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2784475" cy="3680460"/>
                        </a:xfrm>
                        <a:custGeom>
                          <a:avLst/>
                          <a:gdLst/>
                          <a:ahLst/>
                          <a:cxnLst/>
                          <a:rect l="l" t="t" r="r" b="b"/>
                          <a:pathLst>
                            <a:path w="2784475" h="3680460">
                              <a:moveTo>
                                <a:pt x="2784348" y="0"/>
                              </a:moveTo>
                              <a:lnTo>
                                <a:pt x="0" y="0"/>
                              </a:lnTo>
                              <a:lnTo>
                                <a:pt x="0" y="3680460"/>
                              </a:lnTo>
                              <a:lnTo>
                                <a:pt x="2784348" y="3680460"/>
                              </a:lnTo>
                              <a:lnTo>
                                <a:pt x="2784348" y="0"/>
                              </a:lnTo>
                              <a:close/>
                            </a:path>
                          </a:pathLst>
                        </a:custGeom>
                        <a:solidFill>
                          <a:srgbClr val="000000">
                            <a:alpha val="19999"/>
                          </a:srgbClr>
                        </a:solidFill>
                      </wps:spPr>
                      <wps:bodyPr wrap="square" lIns="0" tIns="0" rIns="0" bIns="0" rtlCol="0">
                        <a:prstTxWarp prst="textNoShape">
                          <a:avLst/>
                        </a:prstTxWarp>
                        <a:noAutofit/>
                      </wps:bodyPr>
                    </wps:wsp>
                  </a:graphicData>
                </a:graphic>
              </wp:anchor>
            </w:drawing>
          </mc:Choice>
          <mc:Fallback>
            <w:pict>
              <v:rect style="position:absolute;margin-left:71.466003pt;margin-top:-105.027077pt;width:219.24pt;height:289.8pt;mso-position-horizontal-relative:page;mso-position-vertical-relative:paragraph;z-index:-17984000" id="docshape2" filled="true" fillcolor="#000000" stroked="false">
                <v:fill opacity="13107f" type="solid"/>
                <w10:wrap type="none"/>
              </v:rect>
            </w:pict>
          </mc:Fallback>
        </mc:AlternateContent>
      </w:r>
      <w:r>
        <w:rPr>
          <w:rFonts w:ascii="Arial Black" w:hAnsi="Arial Black"/>
          <w:sz w:val="102"/>
        </w:rPr>
        <mc:AlternateContent>
          <mc:Choice Requires="wps">
            <w:drawing>
              <wp:anchor distT="0" distB="0" distL="0" distR="0" allowOverlap="1" layoutInCell="1" locked="0" behindDoc="1" simplePos="0" relativeHeight="485332992">
                <wp:simplePos x="0" y="0"/>
                <wp:positionH relativeFrom="page">
                  <wp:posOffset>795527</wp:posOffset>
                </wp:positionH>
                <wp:positionV relativeFrom="paragraph">
                  <wp:posOffset>-3107114</wp:posOffset>
                </wp:positionV>
                <wp:extent cx="2827655" cy="67456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827655" cy="6745605"/>
                        </a:xfrm>
                        <a:prstGeom prst="rect">
                          <a:avLst/>
                        </a:prstGeom>
                      </wps:spPr>
                      <wps:txbx>
                        <w:txbxContent>
                          <w:p>
                            <w:pPr>
                              <w:spacing w:line="10622" w:lineRule="exact" w:before="0"/>
                              <w:ind w:left="0" w:right="0" w:firstLine="0"/>
                              <w:jc w:val="left"/>
                              <w:rPr>
                                <w:rFonts w:ascii="Arial Black"/>
                                <w:sz w:val="780"/>
                              </w:rPr>
                            </w:pPr>
                            <w:r>
                              <w:rPr>
                                <w:rFonts w:ascii="Arial Black"/>
                                <w:color w:val="FFFFFF"/>
                                <w:spacing w:val="-10"/>
                                <w:w w:val="85"/>
                                <w:sz w:val="780"/>
                              </w:rPr>
                              <w:t>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2.639999pt;margin-top:-244.654663pt;width:222.65pt;height:531.15pt;mso-position-horizontal-relative:page;mso-position-vertical-relative:paragraph;z-index:-17983488" type="#_x0000_t202" id="docshape3" filled="false" stroked="false">
                <v:textbox inset="0,0,0,0">
                  <w:txbxContent>
                    <w:p>
                      <w:pPr>
                        <w:spacing w:line="10622" w:lineRule="exact" w:before="0"/>
                        <w:ind w:left="0" w:right="0" w:firstLine="0"/>
                        <w:jc w:val="left"/>
                        <w:rPr>
                          <w:rFonts w:ascii="Arial Black"/>
                          <w:sz w:val="780"/>
                        </w:rPr>
                      </w:pPr>
                      <w:r>
                        <w:rPr>
                          <w:rFonts w:ascii="Arial Black"/>
                          <w:color w:val="FFFFFF"/>
                          <w:spacing w:val="-10"/>
                          <w:w w:val="85"/>
                          <w:sz w:val="780"/>
                        </w:rPr>
                        <w:t>4</w:t>
                      </w:r>
                    </w:p>
                  </w:txbxContent>
                </v:textbox>
                <w10:wrap type="none"/>
              </v:shape>
            </w:pict>
          </mc:Fallback>
        </mc:AlternateContent>
      </w:r>
      <w:r>
        <w:rPr>
          <w:rFonts w:ascii="Arial Black" w:hAnsi="Arial Black"/>
          <w:spacing w:val="-26"/>
          <w:w w:val="90"/>
          <w:sz w:val="102"/>
        </w:rPr>
        <w:t>Playing</w:t>
      </w:r>
      <w:r>
        <w:rPr>
          <w:rFonts w:ascii="Arial Black" w:hAnsi="Arial Black"/>
          <w:spacing w:val="-103"/>
          <w:w w:val="90"/>
          <w:sz w:val="102"/>
        </w:rPr>
        <w:t> </w:t>
      </w:r>
      <w:r>
        <w:rPr>
          <w:rFonts w:ascii="Arial Black" w:hAnsi="Arial Black"/>
          <w:spacing w:val="-26"/>
          <w:w w:val="90"/>
          <w:sz w:val="102"/>
        </w:rPr>
        <w:t>Nicely: </w:t>
      </w:r>
      <w:r>
        <w:rPr>
          <w:rFonts w:ascii="Arial Black" w:hAnsi="Arial Black"/>
          <w:spacing w:val="-4"/>
          <w:w w:val="90"/>
          <w:sz w:val="102"/>
        </w:rPr>
        <w:t>Serving</w:t>
      </w:r>
      <w:r>
        <w:rPr>
          <w:rFonts w:ascii="Arial Black" w:hAnsi="Arial Black"/>
          <w:spacing w:val="-103"/>
          <w:w w:val="90"/>
          <w:sz w:val="102"/>
        </w:rPr>
        <w:t> </w:t>
      </w:r>
      <w:r>
        <w:rPr>
          <w:rFonts w:ascii="Arial Black" w:hAnsi="Arial Black"/>
          <w:spacing w:val="-4"/>
          <w:w w:val="90"/>
          <w:sz w:val="102"/>
        </w:rPr>
        <w:t>Your </w:t>
      </w:r>
      <w:r>
        <w:rPr>
          <w:rFonts w:ascii="Arial Black" w:hAnsi="Arial Black"/>
          <w:spacing w:val="-16"/>
          <w:w w:val="90"/>
          <w:sz w:val="102"/>
        </w:rPr>
        <w:t>Client’s</w:t>
      </w:r>
      <w:r>
        <w:rPr>
          <w:rFonts w:ascii="Arial Black" w:hAnsi="Arial Black"/>
          <w:spacing w:val="-103"/>
          <w:w w:val="90"/>
          <w:sz w:val="102"/>
        </w:rPr>
        <w:t> </w:t>
      </w:r>
      <w:r>
        <w:rPr>
          <w:rFonts w:ascii="Arial Black" w:hAnsi="Arial Black"/>
          <w:spacing w:val="-16"/>
          <w:w w:val="90"/>
          <w:sz w:val="102"/>
        </w:rPr>
        <w:t>Needs </w:t>
      </w:r>
      <w:r>
        <w:rPr>
          <w:rFonts w:ascii="Arial Black" w:hAnsi="Arial Black"/>
          <w:w w:val="90"/>
          <w:sz w:val="102"/>
        </w:rPr>
        <w:t>and</w:t>
      </w:r>
      <w:r>
        <w:rPr>
          <w:rFonts w:ascii="Arial Black" w:hAnsi="Arial Black"/>
          <w:spacing w:val="-102"/>
          <w:w w:val="90"/>
          <w:sz w:val="102"/>
        </w:rPr>
        <w:t> </w:t>
      </w:r>
      <w:r>
        <w:rPr>
          <w:rFonts w:ascii="Arial Black" w:hAnsi="Arial Black"/>
          <w:w w:val="90"/>
          <w:sz w:val="102"/>
        </w:rPr>
        <w:t>Following the</w:t>
      </w:r>
      <w:r>
        <w:rPr>
          <w:rFonts w:ascii="Arial Black" w:hAnsi="Arial Black"/>
          <w:spacing w:val="-102"/>
          <w:w w:val="90"/>
          <w:sz w:val="102"/>
        </w:rPr>
        <w:t> </w:t>
      </w:r>
      <w:r>
        <w:rPr>
          <w:rFonts w:ascii="Arial Black" w:hAnsi="Arial Black"/>
          <w:w w:val="90"/>
          <w:sz w:val="102"/>
        </w:rPr>
        <w:t>Rules</w:t>
      </w:r>
    </w:p>
    <w:p>
      <w:pPr>
        <w:spacing w:after="0" w:line="199" w:lineRule="auto"/>
        <w:jc w:val="left"/>
        <w:rPr>
          <w:rFonts w:ascii="Arial Black" w:hAnsi="Arial Black"/>
          <w:sz w:val="102"/>
        </w:rPr>
        <w:sectPr>
          <w:footerReference w:type="default" r:id="rId5"/>
          <w:type w:val="continuous"/>
          <w:pgSz w:w="12240" w:h="15660"/>
          <w:pgMar w:header="0" w:footer="0" w:top="220" w:bottom="280" w:left="1080" w:right="1440"/>
          <w:pgNumType w:start="189"/>
        </w:sectPr>
      </w:pPr>
    </w:p>
    <w:p>
      <w:pPr>
        <w:pStyle w:val="BodyText"/>
        <w:rPr>
          <w:rFonts w:ascii="Arial Black"/>
          <w:sz w:val="20"/>
        </w:rPr>
      </w:pPr>
      <w:r>
        <w:rPr>
          <w:rFonts w:ascii="Arial Black"/>
          <w:sz w:val="20"/>
        </w:rPr>
        <mc:AlternateContent>
          <mc:Choice Requires="wps">
            <w:drawing>
              <wp:anchor distT="0" distB="0" distL="0" distR="0" allowOverlap="1" layoutInCell="1" locked="0" behindDoc="1" simplePos="0" relativeHeight="485334016">
                <wp:simplePos x="0" y="0"/>
                <wp:positionH relativeFrom="page">
                  <wp:posOffset>0</wp:posOffset>
                </wp:positionH>
                <wp:positionV relativeFrom="page">
                  <wp:posOffset>0</wp:posOffset>
                </wp:positionV>
                <wp:extent cx="7772400" cy="994410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7772400" cy="9944100"/>
                        </a:xfrm>
                        <a:custGeom>
                          <a:avLst/>
                          <a:gdLst/>
                          <a:ahLst/>
                          <a:cxnLst/>
                          <a:rect l="l" t="t" r="r" b="b"/>
                          <a:pathLst>
                            <a:path w="7772400" h="9944100">
                              <a:moveTo>
                                <a:pt x="7772400" y="0"/>
                              </a:moveTo>
                              <a:lnTo>
                                <a:pt x="0" y="0"/>
                              </a:lnTo>
                              <a:lnTo>
                                <a:pt x="0" y="9944100"/>
                              </a:lnTo>
                              <a:lnTo>
                                <a:pt x="7772400" y="9944100"/>
                              </a:lnTo>
                              <a:lnTo>
                                <a:pt x="7772400" y="0"/>
                              </a:lnTo>
                              <a:close/>
                            </a:path>
                          </a:pathLst>
                        </a:custGeom>
                        <a:solidFill>
                          <a:srgbClr val="C7C8CA"/>
                        </a:solidFill>
                      </wps:spPr>
                      <wps:bodyPr wrap="square" lIns="0" tIns="0" rIns="0" bIns="0" rtlCol="0">
                        <a:prstTxWarp prst="textNoShape">
                          <a:avLst/>
                        </a:prstTxWarp>
                        <a:noAutofit/>
                      </wps:bodyPr>
                    </wps:wsp>
                  </a:graphicData>
                </a:graphic>
              </wp:anchor>
            </w:drawing>
          </mc:Choice>
          <mc:Fallback>
            <w:pict>
              <v:rect style="position:absolute;margin-left:0pt;margin-top:0pt;width:612pt;height:783pt;mso-position-horizontal-relative:page;mso-position-vertical-relative:page;z-index:-17982464" id="docshape4" filled="true" fillcolor="#c7c8ca" stroked="false">
                <v:fill type="solid"/>
                <w10:wrap type="none"/>
              </v:rect>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65" w:after="1"/>
        <w:rPr>
          <w:rFonts w:ascii="Arial Black"/>
          <w:sz w:val="20"/>
        </w:rPr>
      </w:pPr>
    </w:p>
    <w:p>
      <w:pPr>
        <w:pStyle w:val="BodyText"/>
        <w:ind w:left="2410"/>
        <w:rPr>
          <w:rFonts w:ascii="Arial Black"/>
          <w:sz w:val="20"/>
        </w:rPr>
      </w:pPr>
      <w:r>
        <w:rPr>
          <w:rFonts w:ascii="Arial Black"/>
          <w:sz w:val="20"/>
        </w:rPr>
        <mc:AlternateContent>
          <mc:Choice Requires="wps">
            <w:drawing>
              <wp:inline distT="0" distB="0" distL="0" distR="0">
                <wp:extent cx="3340100" cy="2410460"/>
                <wp:effectExtent l="0" t="0" r="0" b="8889"/>
                <wp:docPr id="5" name="Group 5"/>
                <wp:cNvGraphicFramePr>
                  <a:graphicFrameLocks/>
                </wp:cNvGraphicFramePr>
                <a:graphic>
                  <a:graphicData uri="http://schemas.microsoft.com/office/word/2010/wordprocessingGroup">
                    <wpg:wgp>
                      <wpg:cNvPr id="5" name="Group 5"/>
                      <wpg:cNvGrpSpPr/>
                      <wpg:grpSpPr>
                        <a:xfrm>
                          <a:off x="0" y="0"/>
                          <a:ext cx="3340100" cy="2410460"/>
                          <a:chExt cx="3340100" cy="2410460"/>
                        </a:xfrm>
                      </wpg:grpSpPr>
                      <wps:wsp>
                        <wps:cNvPr id="6" name="Textbox 6"/>
                        <wps:cNvSpPr txBox="1"/>
                        <wps:spPr>
                          <a:xfrm>
                            <a:off x="0" y="190500"/>
                            <a:ext cx="3340100" cy="2219960"/>
                          </a:xfrm>
                          <a:prstGeom prst="rect">
                            <a:avLst/>
                          </a:prstGeom>
                          <a:solidFill>
                            <a:srgbClr val="FFFFFF"/>
                          </a:solidFill>
                        </wps:spPr>
                        <wps:txbx>
                          <w:txbxContent>
                            <w:p>
                              <w:pPr>
                                <w:spacing w:before="126"/>
                                <w:ind w:left="278" w:right="0" w:firstLine="0"/>
                                <w:jc w:val="left"/>
                                <w:rPr>
                                  <w:rFonts w:ascii="Arial MT" w:hAnsi="Arial MT"/>
                                  <w:color w:val="000000"/>
                                  <w:sz w:val="18"/>
                                </w:rPr>
                              </w:pPr>
                              <w:r>
                                <w:rPr>
                                  <w:rFonts w:ascii="Arial MT" w:hAnsi="Arial MT"/>
                                  <w:color w:val="000000"/>
                                  <w:sz w:val="18"/>
                                </w:rPr>
                                <w:t>Scrutinize</w:t>
                              </w:r>
                              <w:r>
                                <w:rPr>
                                  <w:rFonts w:ascii="Arial MT" w:hAnsi="Arial MT"/>
                                  <w:color w:val="000000"/>
                                  <w:spacing w:val="36"/>
                                  <w:sz w:val="18"/>
                                </w:rPr>
                                <w:t> </w:t>
                              </w:r>
                              <w:r>
                                <w:rPr>
                                  <w:rFonts w:ascii="Arial MT" w:hAnsi="Arial MT"/>
                                  <w:color w:val="000000"/>
                                  <w:sz w:val="18"/>
                                </w:rPr>
                                <w:t>customers’</w:t>
                              </w:r>
                              <w:r>
                                <w:rPr>
                                  <w:rFonts w:ascii="Arial MT" w:hAnsi="Arial MT"/>
                                  <w:color w:val="000000"/>
                                  <w:spacing w:val="36"/>
                                  <w:sz w:val="18"/>
                                </w:rPr>
                                <w:t> </w:t>
                              </w:r>
                              <w:r>
                                <w:rPr>
                                  <w:rFonts w:ascii="Arial MT" w:hAnsi="Arial MT"/>
                                  <w:color w:val="000000"/>
                                  <w:sz w:val="18"/>
                                </w:rPr>
                                <w:t>accounts</w:t>
                              </w:r>
                              <w:r>
                                <w:rPr>
                                  <w:rFonts w:ascii="Arial MT" w:hAnsi="Arial MT"/>
                                  <w:color w:val="000000"/>
                                  <w:spacing w:val="37"/>
                                  <w:sz w:val="18"/>
                                </w:rPr>
                                <w:t> </w:t>
                              </w:r>
                              <w:r>
                                <w:rPr>
                                  <w:rFonts w:ascii="Arial MT" w:hAnsi="Arial MT"/>
                                  <w:color w:val="000000"/>
                                  <w:sz w:val="18"/>
                                </w:rPr>
                                <w:t>and</w:t>
                              </w:r>
                              <w:r>
                                <w:rPr>
                                  <w:rFonts w:ascii="Arial MT" w:hAnsi="Arial MT"/>
                                  <w:color w:val="000000"/>
                                  <w:spacing w:val="36"/>
                                  <w:sz w:val="18"/>
                                </w:rPr>
                                <w:t> </w:t>
                              </w:r>
                              <w:r>
                                <w:rPr>
                                  <w:rFonts w:ascii="Arial MT" w:hAnsi="Arial MT"/>
                                  <w:color w:val="000000"/>
                                  <w:sz w:val="18"/>
                                </w:rPr>
                                <w:t>monitor</w:t>
                              </w:r>
                              <w:r>
                                <w:rPr>
                                  <w:rFonts w:ascii="Arial MT" w:hAnsi="Arial MT"/>
                                  <w:color w:val="000000"/>
                                  <w:spacing w:val="36"/>
                                  <w:sz w:val="18"/>
                                </w:rPr>
                                <w:t> </w:t>
                              </w:r>
                              <w:r>
                                <w:rPr>
                                  <w:rFonts w:ascii="Arial MT" w:hAnsi="Arial MT"/>
                                  <w:color w:val="000000"/>
                                  <w:spacing w:val="-2"/>
                                  <w:sz w:val="18"/>
                                </w:rPr>
                                <w:t>market</w:t>
                              </w:r>
                            </w:p>
                            <w:p>
                              <w:pPr>
                                <w:spacing w:before="73"/>
                                <w:ind w:left="278" w:right="0" w:firstLine="0"/>
                                <w:jc w:val="left"/>
                                <w:rPr>
                                  <w:rFonts w:ascii="Arial MT"/>
                                  <w:color w:val="000000"/>
                                  <w:sz w:val="18"/>
                                </w:rPr>
                              </w:pPr>
                              <w:r>
                                <w:rPr>
                                  <w:rFonts w:ascii="Arial MT"/>
                                  <w:color w:val="000000"/>
                                  <w:spacing w:val="-2"/>
                                  <w:w w:val="110"/>
                                  <w:sz w:val="18"/>
                                </w:rPr>
                                <w:t>conditions</w:t>
                              </w:r>
                              <w:r>
                                <w:rPr>
                                  <w:rFonts w:ascii="Arial MT"/>
                                  <w:color w:val="000000"/>
                                  <w:spacing w:val="-6"/>
                                  <w:w w:val="110"/>
                                  <w:sz w:val="18"/>
                                </w:rPr>
                                <w:t> </w:t>
                              </w:r>
                              <w:r>
                                <w:rPr>
                                  <w:rFonts w:ascii="Arial MT"/>
                                  <w:color w:val="000000"/>
                                  <w:spacing w:val="-2"/>
                                  <w:w w:val="110"/>
                                  <w:sz w:val="18"/>
                                </w:rPr>
                                <w:t>that</w:t>
                              </w:r>
                              <w:r>
                                <w:rPr>
                                  <w:rFonts w:ascii="Arial MT"/>
                                  <w:color w:val="000000"/>
                                  <w:spacing w:val="-6"/>
                                  <w:w w:val="110"/>
                                  <w:sz w:val="18"/>
                                </w:rPr>
                                <w:t> </w:t>
                              </w:r>
                              <w:r>
                                <w:rPr>
                                  <w:rFonts w:ascii="Arial MT"/>
                                  <w:color w:val="000000"/>
                                  <w:spacing w:val="-2"/>
                                  <w:w w:val="110"/>
                                  <w:sz w:val="18"/>
                                </w:rPr>
                                <w:t>can</w:t>
                              </w:r>
                              <w:r>
                                <w:rPr>
                                  <w:rFonts w:ascii="Arial MT"/>
                                  <w:color w:val="000000"/>
                                  <w:spacing w:val="-5"/>
                                  <w:w w:val="110"/>
                                  <w:sz w:val="18"/>
                                </w:rPr>
                                <w:t> </w:t>
                              </w:r>
                              <w:r>
                                <w:rPr>
                                  <w:rFonts w:ascii="Arial MT"/>
                                  <w:color w:val="000000"/>
                                  <w:spacing w:val="-2"/>
                                  <w:w w:val="110"/>
                                  <w:sz w:val="18"/>
                                </w:rPr>
                                <w:t>affect</w:t>
                              </w:r>
                              <w:r>
                                <w:rPr>
                                  <w:rFonts w:ascii="Arial MT"/>
                                  <w:color w:val="000000"/>
                                  <w:spacing w:val="-6"/>
                                  <w:w w:val="110"/>
                                  <w:sz w:val="18"/>
                                </w:rPr>
                                <w:t> </w:t>
                              </w:r>
                              <w:r>
                                <w:rPr>
                                  <w:rFonts w:ascii="Arial MT"/>
                                  <w:color w:val="000000"/>
                                  <w:spacing w:val="-2"/>
                                  <w:w w:val="110"/>
                                  <w:sz w:val="18"/>
                                </w:rPr>
                                <w:t>their</w:t>
                              </w:r>
                              <w:r>
                                <w:rPr>
                                  <w:rFonts w:ascii="Arial MT"/>
                                  <w:color w:val="000000"/>
                                  <w:spacing w:val="-6"/>
                                  <w:w w:val="110"/>
                                  <w:sz w:val="18"/>
                                </w:rPr>
                                <w:t> </w:t>
                              </w:r>
                              <w:r>
                                <w:rPr>
                                  <w:rFonts w:ascii="Arial MT"/>
                                  <w:color w:val="000000"/>
                                  <w:spacing w:val="-2"/>
                                  <w:w w:val="110"/>
                                  <w:sz w:val="18"/>
                                </w:rPr>
                                <w:t>investments.</w:t>
                              </w:r>
                            </w:p>
                            <w:p>
                              <w:pPr>
                                <w:spacing w:line="240" w:lineRule="auto" w:before="66"/>
                                <w:rPr>
                                  <w:rFonts w:ascii="Arial MT"/>
                                  <w:color w:val="000000"/>
                                  <w:sz w:val="18"/>
                                </w:rPr>
                              </w:pPr>
                            </w:p>
                            <w:p>
                              <w:pPr>
                                <w:spacing w:before="0"/>
                                <w:ind w:left="278" w:right="0" w:firstLine="0"/>
                                <w:jc w:val="left"/>
                                <w:rPr>
                                  <w:rFonts w:ascii="Arial MT"/>
                                  <w:color w:val="000000"/>
                                  <w:sz w:val="18"/>
                                </w:rPr>
                              </w:pPr>
                              <w:r>
                                <w:rPr>
                                  <w:rFonts w:ascii="Arial MT"/>
                                  <w:color w:val="000000"/>
                                  <w:sz w:val="18"/>
                                </w:rPr>
                                <w:t>Familiarize</w:t>
                              </w:r>
                              <w:r>
                                <w:rPr>
                                  <w:rFonts w:ascii="Arial MT"/>
                                  <w:color w:val="000000"/>
                                  <w:spacing w:val="32"/>
                                  <w:sz w:val="18"/>
                                </w:rPr>
                                <w:t> </w:t>
                              </w:r>
                              <w:r>
                                <w:rPr>
                                  <w:rFonts w:ascii="Arial MT"/>
                                  <w:color w:val="000000"/>
                                  <w:sz w:val="18"/>
                                </w:rPr>
                                <w:t>yourself</w:t>
                              </w:r>
                              <w:r>
                                <w:rPr>
                                  <w:rFonts w:ascii="Arial MT"/>
                                  <w:color w:val="000000"/>
                                  <w:spacing w:val="32"/>
                                  <w:sz w:val="18"/>
                                </w:rPr>
                                <w:t> </w:t>
                              </w:r>
                              <w:r>
                                <w:rPr>
                                  <w:rFonts w:ascii="Arial MT"/>
                                  <w:color w:val="000000"/>
                                  <w:sz w:val="18"/>
                                </w:rPr>
                                <w:t>with</w:t>
                              </w:r>
                              <w:r>
                                <w:rPr>
                                  <w:rFonts w:ascii="Arial MT"/>
                                  <w:color w:val="000000"/>
                                  <w:spacing w:val="32"/>
                                  <w:sz w:val="18"/>
                                </w:rPr>
                                <w:t> </w:t>
                              </w:r>
                              <w:r>
                                <w:rPr>
                                  <w:rFonts w:ascii="Arial MT"/>
                                  <w:color w:val="000000"/>
                                  <w:sz w:val="18"/>
                                </w:rPr>
                                <w:t>the</w:t>
                              </w:r>
                              <w:r>
                                <w:rPr>
                                  <w:rFonts w:ascii="Arial MT"/>
                                  <w:color w:val="000000"/>
                                  <w:spacing w:val="33"/>
                                  <w:sz w:val="18"/>
                                </w:rPr>
                                <w:t> </w:t>
                              </w:r>
                              <w:r>
                                <w:rPr>
                                  <w:rFonts w:ascii="Arial MT"/>
                                  <w:color w:val="000000"/>
                                  <w:sz w:val="18"/>
                                </w:rPr>
                                <w:t>markets</w:t>
                              </w:r>
                              <w:r>
                                <w:rPr>
                                  <w:rFonts w:ascii="Arial MT"/>
                                  <w:color w:val="000000"/>
                                  <w:spacing w:val="32"/>
                                  <w:sz w:val="18"/>
                                </w:rPr>
                                <w:t> </w:t>
                              </w:r>
                              <w:r>
                                <w:rPr>
                                  <w:rFonts w:ascii="Arial MT"/>
                                  <w:color w:val="000000"/>
                                  <w:sz w:val="18"/>
                                </w:rPr>
                                <w:t>where</w:t>
                              </w:r>
                              <w:r>
                                <w:rPr>
                                  <w:rFonts w:ascii="Arial MT"/>
                                  <w:color w:val="000000"/>
                                  <w:spacing w:val="32"/>
                                  <w:sz w:val="18"/>
                                </w:rPr>
                                <w:t> </w:t>
                              </w:r>
                              <w:r>
                                <w:rPr>
                                  <w:rFonts w:ascii="Arial MT"/>
                                  <w:color w:val="000000"/>
                                  <w:spacing w:val="-2"/>
                                  <w:sz w:val="18"/>
                                </w:rPr>
                                <w:t>securities</w:t>
                              </w:r>
                            </w:p>
                            <w:p>
                              <w:pPr>
                                <w:spacing w:before="73"/>
                                <w:ind w:left="278" w:right="0" w:firstLine="0"/>
                                <w:jc w:val="left"/>
                                <w:rPr>
                                  <w:rFonts w:ascii="Arial MT"/>
                                  <w:color w:val="000000"/>
                                  <w:sz w:val="18"/>
                                </w:rPr>
                              </w:pPr>
                              <w:r>
                                <w:rPr>
                                  <w:rFonts w:ascii="Arial MT"/>
                                  <w:color w:val="000000"/>
                                  <w:spacing w:val="-2"/>
                                  <w:w w:val="110"/>
                                  <w:sz w:val="18"/>
                                </w:rPr>
                                <w:t>trade.</w:t>
                              </w:r>
                            </w:p>
                            <w:p>
                              <w:pPr>
                                <w:spacing w:line="240" w:lineRule="auto" w:before="66"/>
                                <w:rPr>
                                  <w:rFonts w:ascii="Arial MT"/>
                                  <w:color w:val="000000"/>
                                  <w:sz w:val="18"/>
                                </w:rPr>
                              </w:pPr>
                            </w:p>
                            <w:p>
                              <w:pPr>
                                <w:spacing w:line="324" w:lineRule="auto" w:before="0"/>
                                <w:ind w:left="278" w:right="445" w:firstLine="0"/>
                                <w:jc w:val="left"/>
                                <w:rPr>
                                  <w:rFonts w:ascii="Arial MT"/>
                                  <w:color w:val="000000"/>
                                  <w:sz w:val="18"/>
                                </w:rPr>
                              </w:pPr>
                              <w:r>
                                <w:rPr>
                                  <w:rFonts w:ascii="Arial MT"/>
                                  <w:color w:val="000000"/>
                                  <w:w w:val="110"/>
                                  <w:sz w:val="18"/>
                                </w:rPr>
                                <w:t>Get</w:t>
                              </w:r>
                              <w:r>
                                <w:rPr>
                                  <w:rFonts w:ascii="Arial MT"/>
                                  <w:color w:val="000000"/>
                                  <w:spacing w:val="-14"/>
                                  <w:w w:val="110"/>
                                  <w:sz w:val="18"/>
                                </w:rPr>
                                <w:t> </w:t>
                              </w:r>
                              <w:r>
                                <w:rPr>
                                  <w:rFonts w:ascii="Arial MT"/>
                                  <w:color w:val="000000"/>
                                  <w:w w:val="110"/>
                                  <w:sz w:val="18"/>
                                </w:rPr>
                                <w:t>an</w:t>
                              </w:r>
                              <w:r>
                                <w:rPr>
                                  <w:rFonts w:ascii="Arial MT"/>
                                  <w:color w:val="000000"/>
                                  <w:spacing w:val="-14"/>
                                  <w:w w:val="110"/>
                                  <w:sz w:val="18"/>
                                </w:rPr>
                                <w:t> </w:t>
                              </w:r>
                              <w:r>
                                <w:rPr>
                                  <w:rFonts w:ascii="Arial MT"/>
                                  <w:color w:val="000000"/>
                                  <w:w w:val="110"/>
                                  <w:sz w:val="18"/>
                                </w:rPr>
                                <w:t>overview</w:t>
                              </w:r>
                              <w:r>
                                <w:rPr>
                                  <w:rFonts w:ascii="Arial MT"/>
                                  <w:color w:val="000000"/>
                                  <w:spacing w:val="-14"/>
                                  <w:w w:val="110"/>
                                  <w:sz w:val="18"/>
                                </w:rPr>
                                <w:t> </w:t>
                              </w:r>
                              <w:r>
                                <w:rPr>
                                  <w:rFonts w:ascii="Arial MT"/>
                                  <w:color w:val="000000"/>
                                  <w:w w:val="110"/>
                                  <w:sz w:val="18"/>
                                </w:rPr>
                                <w:t>of</w:t>
                              </w:r>
                              <w:r>
                                <w:rPr>
                                  <w:rFonts w:ascii="Arial MT"/>
                                  <w:color w:val="000000"/>
                                  <w:spacing w:val="-14"/>
                                  <w:w w:val="110"/>
                                  <w:sz w:val="18"/>
                                </w:rPr>
                                <w:t> </w:t>
                              </w:r>
                              <w:r>
                                <w:rPr>
                                  <w:rFonts w:ascii="Arial MT"/>
                                  <w:color w:val="000000"/>
                                  <w:w w:val="110"/>
                                  <w:sz w:val="18"/>
                                </w:rPr>
                                <w:t>income</w:t>
                              </w:r>
                              <w:r>
                                <w:rPr>
                                  <w:rFonts w:ascii="Arial MT"/>
                                  <w:color w:val="000000"/>
                                  <w:spacing w:val="-14"/>
                                  <w:w w:val="110"/>
                                  <w:sz w:val="18"/>
                                </w:rPr>
                                <w:t> </w:t>
                              </w:r>
                              <w:r>
                                <w:rPr>
                                  <w:rFonts w:ascii="Arial MT"/>
                                  <w:color w:val="000000"/>
                                  <w:w w:val="110"/>
                                  <w:sz w:val="18"/>
                                </w:rPr>
                                <w:t>tax</w:t>
                              </w:r>
                              <w:r>
                                <w:rPr>
                                  <w:rFonts w:ascii="Arial MT"/>
                                  <w:color w:val="000000"/>
                                  <w:spacing w:val="-14"/>
                                  <w:w w:val="110"/>
                                  <w:sz w:val="18"/>
                                </w:rPr>
                                <w:t> </w:t>
                              </w:r>
                              <w:r>
                                <w:rPr>
                                  <w:rFonts w:ascii="Arial MT"/>
                                  <w:color w:val="000000"/>
                                  <w:w w:val="110"/>
                                  <w:sz w:val="18"/>
                                </w:rPr>
                                <w:t>breaks</w:t>
                              </w:r>
                              <w:r>
                                <w:rPr>
                                  <w:rFonts w:ascii="Arial MT"/>
                                  <w:color w:val="000000"/>
                                  <w:spacing w:val="-14"/>
                                  <w:w w:val="110"/>
                                  <w:sz w:val="18"/>
                                </w:rPr>
                                <w:t> </w:t>
                              </w:r>
                              <w:r>
                                <w:rPr>
                                  <w:rFonts w:ascii="Arial MT"/>
                                  <w:color w:val="000000"/>
                                  <w:w w:val="110"/>
                                  <w:sz w:val="18"/>
                                </w:rPr>
                                <w:t>and</w:t>
                              </w:r>
                              <w:r>
                                <w:rPr>
                                  <w:rFonts w:ascii="Arial MT"/>
                                  <w:color w:val="000000"/>
                                  <w:spacing w:val="-14"/>
                                  <w:w w:val="110"/>
                                  <w:sz w:val="18"/>
                                </w:rPr>
                                <w:t> </w:t>
                              </w:r>
                              <w:r>
                                <w:rPr>
                                  <w:rFonts w:ascii="Arial MT"/>
                                  <w:color w:val="000000"/>
                                  <w:w w:val="110"/>
                                  <w:sz w:val="18"/>
                                </w:rPr>
                                <w:t>learn</w:t>
                              </w:r>
                              <w:r>
                                <w:rPr>
                                  <w:rFonts w:ascii="Arial MT"/>
                                  <w:color w:val="000000"/>
                                  <w:spacing w:val="-14"/>
                                  <w:w w:val="110"/>
                                  <w:sz w:val="18"/>
                                </w:rPr>
                                <w:t> </w:t>
                              </w:r>
                              <w:r>
                                <w:rPr>
                                  <w:rFonts w:ascii="Arial MT"/>
                                  <w:color w:val="000000"/>
                                  <w:w w:val="110"/>
                                  <w:sz w:val="18"/>
                                </w:rPr>
                                <w:t>to </w:t>
                              </w:r>
                              <w:r>
                                <w:rPr>
                                  <w:rFonts w:ascii="Arial MT"/>
                                  <w:color w:val="000000"/>
                                  <w:spacing w:val="-2"/>
                                  <w:w w:val="110"/>
                                  <w:sz w:val="18"/>
                                </w:rPr>
                                <w:t>distinguish</w:t>
                              </w:r>
                              <w:r>
                                <w:rPr>
                                  <w:rFonts w:ascii="Arial MT"/>
                                  <w:color w:val="000000"/>
                                  <w:spacing w:val="-6"/>
                                  <w:w w:val="110"/>
                                  <w:sz w:val="18"/>
                                </w:rPr>
                                <w:t> </w:t>
                              </w:r>
                              <w:r>
                                <w:rPr>
                                  <w:rFonts w:ascii="Arial MT"/>
                                  <w:color w:val="000000"/>
                                  <w:spacing w:val="-2"/>
                                  <w:w w:val="110"/>
                                  <w:sz w:val="18"/>
                                </w:rPr>
                                <w:t>long-term</w:t>
                              </w:r>
                              <w:r>
                                <w:rPr>
                                  <w:rFonts w:ascii="Arial MT"/>
                                  <w:color w:val="000000"/>
                                  <w:spacing w:val="-6"/>
                                  <w:w w:val="110"/>
                                  <w:sz w:val="18"/>
                                </w:rPr>
                                <w:t> </w:t>
                              </w:r>
                              <w:r>
                                <w:rPr>
                                  <w:rFonts w:ascii="Arial MT"/>
                                  <w:color w:val="000000"/>
                                  <w:spacing w:val="-2"/>
                                  <w:w w:val="110"/>
                                  <w:sz w:val="18"/>
                                </w:rPr>
                                <w:t>from</w:t>
                              </w:r>
                              <w:r>
                                <w:rPr>
                                  <w:rFonts w:ascii="Arial MT"/>
                                  <w:color w:val="000000"/>
                                  <w:spacing w:val="-6"/>
                                  <w:w w:val="110"/>
                                  <w:sz w:val="18"/>
                                </w:rPr>
                                <w:t> </w:t>
                              </w:r>
                              <w:r>
                                <w:rPr>
                                  <w:rFonts w:ascii="Arial MT"/>
                                  <w:color w:val="000000"/>
                                  <w:spacing w:val="-2"/>
                                  <w:w w:val="110"/>
                                  <w:sz w:val="18"/>
                                </w:rPr>
                                <w:t>short-term</w:t>
                              </w:r>
                              <w:r>
                                <w:rPr>
                                  <w:rFonts w:ascii="Arial MT"/>
                                  <w:color w:val="000000"/>
                                  <w:spacing w:val="-6"/>
                                  <w:w w:val="110"/>
                                  <w:sz w:val="18"/>
                                </w:rPr>
                                <w:t> </w:t>
                              </w:r>
                              <w:r>
                                <w:rPr>
                                  <w:rFonts w:ascii="Arial MT"/>
                                  <w:color w:val="000000"/>
                                  <w:spacing w:val="-2"/>
                                  <w:w w:val="110"/>
                                  <w:sz w:val="18"/>
                                </w:rPr>
                                <w:t>capital</w:t>
                              </w:r>
                              <w:r>
                                <w:rPr>
                                  <w:rFonts w:ascii="Arial MT"/>
                                  <w:color w:val="000000"/>
                                  <w:spacing w:val="-6"/>
                                  <w:w w:val="110"/>
                                  <w:sz w:val="18"/>
                                </w:rPr>
                                <w:t> </w:t>
                              </w:r>
                              <w:r>
                                <w:rPr>
                                  <w:rFonts w:ascii="Arial MT"/>
                                  <w:color w:val="000000"/>
                                  <w:spacing w:val="-2"/>
                                  <w:w w:val="110"/>
                                  <w:sz w:val="18"/>
                                </w:rPr>
                                <w:t>gains </w:t>
                              </w:r>
                              <w:r>
                                <w:rPr>
                                  <w:rFonts w:ascii="Arial MT"/>
                                  <w:color w:val="000000"/>
                                  <w:w w:val="110"/>
                                  <w:sz w:val="18"/>
                                </w:rPr>
                                <w:t>and losses for income tax purposes.</w:t>
                              </w:r>
                            </w:p>
                            <w:p>
                              <w:pPr>
                                <w:spacing w:line="324" w:lineRule="auto" w:before="202"/>
                                <w:ind w:left="278" w:right="445" w:firstLine="0"/>
                                <w:jc w:val="left"/>
                                <w:rPr>
                                  <w:rFonts w:ascii="Arial MT" w:hAnsi="Arial MT"/>
                                  <w:color w:val="000000"/>
                                  <w:sz w:val="18"/>
                                </w:rPr>
                              </w:pPr>
                              <w:r>
                                <w:rPr>
                                  <w:rFonts w:ascii="Arial MT" w:hAnsi="Arial MT"/>
                                  <w:color w:val="000000"/>
                                  <w:w w:val="105"/>
                                  <w:sz w:val="18"/>
                                </w:rPr>
                                <w:t>Review</w:t>
                              </w:r>
                              <w:r>
                                <w:rPr>
                                  <w:rFonts w:ascii="Arial MT" w:hAnsi="Arial MT"/>
                                  <w:color w:val="000000"/>
                                  <w:spacing w:val="-7"/>
                                  <w:w w:val="105"/>
                                  <w:sz w:val="18"/>
                                </w:rPr>
                                <w:t> </w:t>
                              </w:r>
                              <w:r>
                                <w:rPr>
                                  <w:rFonts w:ascii="Arial MT" w:hAnsi="Arial MT"/>
                                  <w:color w:val="000000"/>
                                  <w:w w:val="105"/>
                                  <w:sz w:val="18"/>
                                </w:rPr>
                                <w:t>the</w:t>
                              </w:r>
                              <w:r>
                                <w:rPr>
                                  <w:rFonts w:ascii="Arial MT" w:hAnsi="Arial MT"/>
                                  <w:color w:val="000000"/>
                                  <w:spacing w:val="-7"/>
                                  <w:w w:val="105"/>
                                  <w:sz w:val="18"/>
                                </w:rPr>
                                <w:t> </w:t>
                              </w:r>
                              <w:r>
                                <w:rPr>
                                  <w:rFonts w:ascii="Arial MT" w:hAnsi="Arial MT"/>
                                  <w:color w:val="000000"/>
                                  <w:w w:val="105"/>
                                  <w:sz w:val="18"/>
                                </w:rPr>
                                <w:t>essential</w:t>
                              </w:r>
                              <w:r>
                                <w:rPr>
                                  <w:rFonts w:ascii="Arial MT" w:hAnsi="Arial MT"/>
                                  <w:color w:val="000000"/>
                                  <w:spacing w:val="-7"/>
                                  <w:w w:val="105"/>
                                  <w:sz w:val="18"/>
                                </w:rPr>
                                <w:t> </w:t>
                              </w:r>
                              <w:r>
                                <w:rPr>
                                  <w:rFonts w:ascii="Arial MT" w:hAnsi="Arial MT"/>
                                  <w:color w:val="000000"/>
                                  <w:w w:val="105"/>
                                  <w:sz w:val="18"/>
                                </w:rPr>
                                <w:t>rules</w:t>
                              </w:r>
                              <w:r>
                                <w:rPr>
                                  <w:rFonts w:ascii="Arial MT" w:hAnsi="Arial MT"/>
                                  <w:color w:val="000000"/>
                                  <w:spacing w:val="-7"/>
                                  <w:w w:val="105"/>
                                  <w:sz w:val="18"/>
                                </w:rPr>
                                <w:t> </w:t>
                              </w:r>
                              <w:r>
                                <w:rPr>
                                  <w:rFonts w:ascii="Arial MT" w:hAnsi="Arial MT"/>
                                  <w:color w:val="000000"/>
                                  <w:w w:val="105"/>
                                  <w:sz w:val="18"/>
                                </w:rPr>
                                <w:t>for</w:t>
                              </w:r>
                              <w:r>
                                <w:rPr>
                                  <w:rFonts w:ascii="Arial MT" w:hAnsi="Arial MT"/>
                                  <w:color w:val="000000"/>
                                  <w:spacing w:val="-7"/>
                                  <w:w w:val="105"/>
                                  <w:sz w:val="18"/>
                                </w:rPr>
                                <w:t> </w:t>
                              </w:r>
                              <w:r>
                                <w:rPr>
                                  <w:rFonts w:ascii="Arial MT" w:hAnsi="Arial MT"/>
                                  <w:color w:val="000000"/>
                                  <w:w w:val="105"/>
                                  <w:sz w:val="18"/>
                                </w:rPr>
                                <w:t>the</w:t>
                              </w:r>
                              <w:r>
                                <w:rPr>
                                  <w:rFonts w:ascii="Arial MT" w:hAnsi="Arial MT"/>
                                  <w:color w:val="000000"/>
                                  <w:spacing w:val="-7"/>
                                  <w:w w:val="105"/>
                                  <w:sz w:val="18"/>
                                </w:rPr>
                                <w:t> </w:t>
                              </w:r>
                              <w:r>
                                <w:rPr>
                                  <w:rFonts w:ascii="Arial MT" w:hAnsi="Arial MT"/>
                                  <w:color w:val="000000"/>
                                  <w:w w:val="105"/>
                                  <w:sz w:val="18"/>
                                </w:rPr>
                                <w:t>care</w:t>
                              </w:r>
                              <w:r>
                                <w:rPr>
                                  <w:rFonts w:ascii="Arial MT" w:hAnsi="Arial MT"/>
                                  <w:color w:val="000000"/>
                                  <w:spacing w:val="-7"/>
                                  <w:w w:val="105"/>
                                  <w:sz w:val="18"/>
                                </w:rPr>
                                <w:t> </w:t>
                              </w:r>
                              <w:r>
                                <w:rPr>
                                  <w:rFonts w:ascii="Arial MT" w:hAnsi="Arial MT"/>
                                  <w:color w:val="000000"/>
                                  <w:w w:val="105"/>
                                  <w:sz w:val="18"/>
                                </w:rPr>
                                <w:t>and</w:t>
                              </w:r>
                              <w:r>
                                <w:rPr>
                                  <w:rFonts w:ascii="Arial MT" w:hAnsi="Arial MT"/>
                                  <w:color w:val="000000"/>
                                  <w:spacing w:val="-7"/>
                                  <w:w w:val="105"/>
                                  <w:sz w:val="18"/>
                                </w:rPr>
                                <w:t> </w:t>
                              </w:r>
                              <w:r>
                                <w:rPr>
                                  <w:rFonts w:ascii="Arial MT" w:hAnsi="Arial MT"/>
                                  <w:color w:val="000000"/>
                                  <w:w w:val="105"/>
                                  <w:sz w:val="18"/>
                                </w:rPr>
                                <w:t>protection of your customers´ accounts.</w:t>
                              </w:r>
                            </w:p>
                          </w:txbxContent>
                        </wps:txbx>
                        <wps:bodyPr wrap="square" lIns="0" tIns="0" rIns="0" bIns="0" rtlCol="0">
                          <a:noAutofit/>
                        </wps:bodyPr>
                      </wps:wsp>
                      <wps:wsp>
                        <wps:cNvPr id="7" name="Textbox 7"/>
                        <wps:cNvSpPr txBox="1"/>
                        <wps:spPr>
                          <a:xfrm>
                            <a:off x="0" y="0"/>
                            <a:ext cx="3340100" cy="190500"/>
                          </a:xfrm>
                          <a:prstGeom prst="rect">
                            <a:avLst/>
                          </a:prstGeom>
                          <a:solidFill>
                            <a:srgbClr val="000000"/>
                          </a:solidFill>
                        </wps:spPr>
                        <wps:txbx>
                          <w:txbxContent>
                            <w:p>
                              <w:pPr>
                                <w:spacing w:before="44"/>
                                <w:ind w:left="278" w:right="0" w:firstLine="0"/>
                                <w:jc w:val="left"/>
                                <w:rPr>
                                  <w:rFonts w:ascii="Arial Black"/>
                                  <w:color w:val="000000"/>
                                  <w:sz w:val="16"/>
                                </w:rPr>
                              </w:pPr>
                              <w:r>
                                <w:rPr>
                                  <w:rFonts w:ascii="Arial Black"/>
                                  <w:color w:val="FFFFFF"/>
                                  <w:w w:val="90"/>
                                  <w:sz w:val="16"/>
                                </w:rPr>
                                <w:t>IN</w:t>
                              </w:r>
                              <w:r>
                                <w:rPr>
                                  <w:rFonts w:ascii="Arial Black"/>
                                  <w:color w:val="FFFFFF"/>
                                  <w:spacing w:val="-2"/>
                                  <w:sz w:val="16"/>
                                </w:rPr>
                                <w:t> </w:t>
                              </w:r>
                              <w:r>
                                <w:rPr>
                                  <w:rFonts w:ascii="Arial Black"/>
                                  <w:color w:val="FFFFFF"/>
                                  <w:w w:val="90"/>
                                  <w:sz w:val="16"/>
                                </w:rPr>
                                <w:t>THIS</w:t>
                              </w:r>
                              <w:r>
                                <w:rPr>
                                  <w:rFonts w:ascii="Arial Black"/>
                                  <w:color w:val="FFFFFF"/>
                                  <w:spacing w:val="-1"/>
                                  <w:sz w:val="16"/>
                                </w:rPr>
                                <w:t> </w:t>
                              </w:r>
                              <w:r>
                                <w:rPr>
                                  <w:rFonts w:ascii="Arial Black"/>
                                  <w:color w:val="FFFFFF"/>
                                  <w:w w:val="90"/>
                                  <w:sz w:val="16"/>
                                </w:rPr>
                                <w:t>PART</w:t>
                              </w:r>
                              <w:r>
                                <w:rPr>
                                  <w:rFonts w:ascii="Arial Black"/>
                                  <w:color w:val="FFFFFF"/>
                                  <w:spacing w:val="-1"/>
                                  <w:sz w:val="16"/>
                                </w:rPr>
                                <w:t> </w:t>
                              </w:r>
                              <w:r>
                                <w:rPr>
                                  <w:rFonts w:ascii="Arial Black"/>
                                  <w:color w:val="FFFFFF"/>
                                  <w:w w:val="90"/>
                                  <w:sz w:val="16"/>
                                </w:rPr>
                                <w:t>.</w:t>
                              </w:r>
                              <w:r>
                                <w:rPr>
                                  <w:rFonts w:ascii="Arial Black"/>
                                  <w:color w:val="FFFFFF"/>
                                  <w:spacing w:val="-2"/>
                                  <w:sz w:val="16"/>
                                </w:rPr>
                                <w:t> </w:t>
                              </w:r>
                              <w:r>
                                <w:rPr>
                                  <w:rFonts w:ascii="Arial Black"/>
                                  <w:color w:val="FFFFFF"/>
                                  <w:w w:val="90"/>
                                  <w:sz w:val="16"/>
                                </w:rPr>
                                <w:t>.</w:t>
                              </w:r>
                              <w:r>
                                <w:rPr>
                                  <w:rFonts w:ascii="Arial Black"/>
                                  <w:color w:val="FFFFFF"/>
                                  <w:spacing w:val="-1"/>
                                  <w:sz w:val="16"/>
                                </w:rPr>
                                <w:t> </w:t>
                              </w:r>
                              <w:r>
                                <w:rPr>
                                  <w:rFonts w:ascii="Arial Black"/>
                                  <w:color w:val="FFFFFF"/>
                                  <w:spacing w:val="-10"/>
                                  <w:w w:val="90"/>
                                  <w:sz w:val="16"/>
                                </w:rPr>
                                <w:t>.</w:t>
                              </w:r>
                            </w:p>
                          </w:txbxContent>
                        </wps:txbx>
                        <wps:bodyPr wrap="square" lIns="0" tIns="0" rIns="0" bIns="0" rtlCol="0">
                          <a:noAutofit/>
                        </wps:bodyPr>
                      </wps:wsp>
                    </wpg:wgp>
                  </a:graphicData>
                </a:graphic>
              </wp:inline>
            </w:drawing>
          </mc:Choice>
          <mc:Fallback>
            <w:pict>
              <v:group style="width:263pt;height:189.8pt;mso-position-horizontal-relative:char;mso-position-vertical-relative:line" id="docshapegroup5" coordorigin="0,0" coordsize="5260,3796">
                <v:shape style="position:absolute;left:0;top:300;width:5260;height:3496" type="#_x0000_t202" id="docshape6" filled="true" fillcolor="#ffffff" stroked="false">
                  <v:textbox inset="0,0,0,0">
                    <w:txbxContent>
                      <w:p>
                        <w:pPr>
                          <w:spacing w:before="126"/>
                          <w:ind w:left="278" w:right="0" w:firstLine="0"/>
                          <w:jc w:val="left"/>
                          <w:rPr>
                            <w:rFonts w:ascii="Arial MT" w:hAnsi="Arial MT"/>
                            <w:color w:val="000000"/>
                            <w:sz w:val="18"/>
                          </w:rPr>
                        </w:pPr>
                        <w:r>
                          <w:rPr>
                            <w:rFonts w:ascii="Arial MT" w:hAnsi="Arial MT"/>
                            <w:color w:val="000000"/>
                            <w:sz w:val="18"/>
                          </w:rPr>
                          <w:t>Scrutinize</w:t>
                        </w:r>
                        <w:r>
                          <w:rPr>
                            <w:rFonts w:ascii="Arial MT" w:hAnsi="Arial MT"/>
                            <w:color w:val="000000"/>
                            <w:spacing w:val="36"/>
                            <w:sz w:val="18"/>
                          </w:rPr>
                          <w:t> </w:t>
                        </w:r>
                        <w:r>
                          <w:rPr>
                            <w:rFonts w:ascii="Arial MT" w:hAnsi="Arial MT"/>
                            <w:color w:val="000000"/>
                            <w:sz w:val="18"/>
                          </w:rPr>
                          <w:t>customers’</w:t>
                        </w:r>
                        <w:r>
                          <w:rPr>
                            <w:rFonts w:ascii="Arial MT" w:hAnsi="Arial MT"/>
                            <w:color w:val="000000"/>
                            <w:spacing w:val="36"/>
                            <w:sz w:val="18"/>
                          </w:rPr>
                          <w:t> </w:t>
                        </w:r>
                        <w:r>
                          <w:rPr>
                            <w:rFonts w:ascii="Arial MT" w:hAnsi="Arial MT"/>
                            <w:color w:val="000000"/>
                            <w:sz w:val="18"/>
                          </w:rPr>
                          <w:t>accounts</w:t>
                        </w:r>
                        <w:r>
                          <w:rPr>
                            <w:rFonts w:ascii="Arial MT" w:hAnsi="Arial MT"/>
                            <w:color w:val="000000"/>
                            <w:spacing w:val="37"/>
                            <w:sz w:val="18"/>
                          </w:rPr>
                          <w:t> </w:t>
                        </w:r>
                        <w:r>
                          <w:rPr>
                            <w:rFonts w:ascii="Arial MT" w:hAnsi="Arial MT"/>
                            <w:color w:val="000000"/>
                            <w:sz w:val="18"/>
                          </w:rPr>
                          <w:t>and</w:t>
                        </w:r>
                        <w:r>
                          <w:rPr>
                            <w:rFonts w:ascii="Arial MT" w:hAnsi="Arial MT"/>
                            <w:color w:val="000000"/>
                            <w:spacing w:val="36"/>
                            <w:sz w:val="18"/>
                          </w:rPr>
                          <w:t> </w:t>
                        </w:r>
                        <w:r>
                          <w:rPr>
                            <w:rFonts w:ascii="Arial MT" w:hAnsi="Arial MT"/>
                            <w:color w:val="000000"/>
                            <w:sz w:val="18"/>
                          </w:rPr>
                          <w:t>monitor</w:t>
                        </w:r>
                        <w:r>
                          <w:rPr>
                            <w:rFonts w:ascii="Arial MT" w:hAnsi="Arial MT"/>
                            <w:color w:val="000000"/>
                            <w:spacing w:val="36"/>
                            <w:sz w:val="18"/>
                          </w:rPr>
                          <w:t> </w:t>
                        </w:r>
                        <w:r>
                          <w:rPr>
                            <w:rFonts w:ascii="Arial MT" w:hAnsi="Arial MT"/>
                            <w:color w:val="000000"/>
                            <w:spacing w:val="-2"/>
                            <w:sz w:val="18"/>
                          </w:rPr>
                          <w:t>market</w:t>
                        </w:r>
                      </w:p>
                      <w:p>
                        <w:pPr>
                          <w:spacing w:before="73"/>
                          <w:ind w:left="278" w:right="0" w:firstLine="0"/>
                          <w:jc w:val="left"/>
                          <w:rPr>
                            <w:rFonts w:ascii="Arial MT"/>
                            <w:color w:val="000000"/>
                            <w:sz w:val="18"/>
                          </w:rPr>
                        </w:pPr>
                        <w:r>
                          <w:rPr>
                            <w:rFonts w:ascii="Arial MT"/>
                            <w:color w:val="000000"/>
                            <w:spacing w:val="-2"/>
                            <w:w w:val="110"/>
                            <w:sz w:val="18"/>
                          </w:rPr>
                          <w:t>conditions</w:t>
                        </w:r>
                        <w:r>
                          <w:rPr>
                            <w:rFonts w:ascii="Arial MT"/>
                            <w:color w:val="000000"/>
                            <w:spacing w:val="-6"/>
                            <w:w w:val="110"/>
                            <w:sz w:val="18"/>
                          </w:rPr>
                          <w:t> </w:t>
                        </w:r>
                        <w:r>
                          <w:rPr>
                            <w:rFonts w:ascii="Arial MT"/>
                            <w:color w:val="000000"/>
                            <w:spacing w:val="-2"/>
                            <w:w w:val="110"/>
                            <w:sz w:val="18"/>
                          </w:rPr>
                          <w:t>that</w:t>
                        </w:r>
                        <w:r>
                          <w:rPr>
                            <w:rFonts w:ascii="Arial MT"/>
                            <w:color w:val="000000"/>
                            <w:spacing w:val="-6"/>
                            <w:w w:val="110"/>
                            <w:sz w:val="18"/>
                          </w:rPr>
                          <w:t> </w:t>
                        </w:r>
                        <w:r>
                          <w:rPr>
                            <w:rFonts w:ascii="Arial MT"/>
                            <w:color w:val="000000"/>
                            <w:spacing w:val="-2"/>
                            <w:w w:val="110"/>
                            <w:sz w:val="18"/>
                          </w:rPr>
                          <w:t>can</w:t>
                        </w:r>
                        <w:r>
                          <w:rPr>
                            <w:rFonts w:ascii="Arial MT"/>
                            <w:color w:val="000000"/>
                            <w:spacing w:val="-5"/>
                            <w:w w:val="110"/>
                            <w:sz w:val="18"/>
                          </w:rPr>
                          <w:t> </w:t>
                        </w:r>
                        <w:r>
                          <w:rPr>
                            <w:rFonts w:ascii="Arial MT"/>
                            <w:color w:val="000000"/>
                            <w:spacing w:val="-2"/>
                            <w:w w:val="110"/>
                            <w:sz w:val="18"/>
                          </w:rPr>
                          <w:t>affect</w:t>
                        </w:r>
                        <w:r>
                          <w:rPr>
                            <w:rFonts w:ascii="Arial MT"/>
                            <w:color w:val="000000"/>
                            <w:spacing w:val="-6"/>
                            <w:w w:val="110"/>
                            <w:sz w:val="18"/>
                          </w:rPr>
                          <w:t> </w:t>
                        </w:r>
                        <w:r>
                          <w:rPr>
                            <w:rFonts w:ascii="Arial MT"/>
                            <w:color w:val="000000"/>
                            <w:spacing w:val="-2"/>
                            <w:w w:val="110"/>
                            <w:sz w:val="18"/>
                          </w:rPr>
                          <w:t>their</w:t>
                        </w:r>
                        <w:r>
                          <w:rPr>
                            <w:rFonts w:ascii="Arial MT"/>
                            <w:color w:val="000000"/>
                            <w:spacing w:val="-6"/>
                            <w:w w:val="110"/>
                            <w:sz w:val="18"/>
                          </w:rPr>
                          <w:t> </w:t>
                        </w:r>
                        <w:r>
                          <w:rPr>
                            <w:rFonts w:ascii="Arial MT"/>
                            <w:color w:val="000000"/>
                            <w:spacing w:val="-2"/>
                            <w:w w:val="110"/>
                            <w:sz w:val="18"/>
                          </w:rPr>
                          <w:t>investments.</w:t>
                        </w:r>
                      </w:p>
                      <w:p>
                        <w:pPr>
                          <w:spacing w:line="240" w:lineRule="auto" w:before="66"/>
                          <w:rPr>
                            <w:rFonts w:ascii="Arial MT"/>
                            <w:color w:val="000000"/>
                            <w:sz w:val="18"/>
                          </w:rPr>
                        </w:pPr>
                      </w:p>
                      <w:p>
                        <w:pPr>
                          <w:spacing w:before="0"/>
                          <w:ind w:left="278" w:right="0" w:firstLine="0"/>
                          <w:jc w:val="left"/>
                          <w:rPr>
                            <w:rFonts w:ascii="Arial MT"/>
                            <w:color w:val="000000"/>
                            <w:sz w:val="18"/>
                          </w:rPr>
                        </w:pPr>
                        <w:r>
                          <w:rPr>
                            <w:rFonts w:ascii="Arial MT"/>
                            <w:color w:val="000000"/>
                            <w:sz w:val="18"/>
                          </w:rPr>
                          <w:t>Familiarize</w:t>
                        </w:r>
                        <w:r>
                          <w:rPr>
                            <w:rFonts w:ascii="Arial MT"/>
                            <w:color w:val="000000"/>
                            <w:spacing w:val="32"/>
                            <w:sz w:val="18"/>
                          </w:rPr>
                          <w:t> </w:t>
                        </w:r>
                        <w:r>
                          <w:rPr>
                            <w:rFonts w:ascii="Arial MT"/>
                            <w:color w:val="000000"/>
                            <w:sz w:val="18"/>
                          </w:rPr>
                          <w:t>yourself</w:t>
                        </w:r>
                        <w:r>
                          <w:rPr>
                            <w:rFonts w:ascii="Arial MT"/>
                            <w:color w:val="000000"/>
                            <w:spacing w:val="32"/>
                            <w:sz w:val="18"/>
                          </w:rPr>
                          <w:t> </w:t>
                        </w:r>
                        <w:r>
                          <w:rPr>
                            <w:rFonts w:ascii="Arial MT"/>
                            <w:color w:val="000000"/>
                            <w:sz w:val="18"/>
                          </w:rPr>
                          <w:t>with</w:t>
                        </w:r>
                        <w:r>
                          <w:rPr>
                            <w:rFonts w:ascii="Arial MT"/>
                            <w:color w:val="000000"/>
                            <w:spacing w:val="32"/>
                            <w:sz w:val="18"/>
                          </w:rPr>
                          <w:t> </w:t>
                        </w:r>
                        <w:r>
                          <w:rPr>
                            <w:rFonts w:ascii="Arial MT"/>
                            <w:color w:val="000000"/>
                            <w:sz w:val="18"/>
                          </w:rPr>
                          <w:t>the</w:t>
                        </w:r>
                        <w:r>
                          <w:rPr>
                            <w:rFonts w:ascii="Arial MT"/>
                            <w:color w:val="000000"/>
                            <w:spacing w:val="33"/>
                            <w:sz w:val="18"/>
                          </w:rPr>
                          <w:t> </w:t>
                        </w:r>
                        <w:r>
                          <w:rPr>
                            <w:rFonts w:ascii="Arial MT"/>
                            <w:color w:val="000000"/>
                            <w:sz w:val="18"/>
                          </w:rPr>
                          <w:t>markets</w:t>
                        </w:r>
                        <w:r>
                          <w:rPr>
                            <w:rFonts w:ascii="Arial MT"/>
                            <w:color w:val="000000"/>
                            <w:spacing w:val="32"/>
                            <w:sz w:val="18"/>
                          </w:rPr>
                          <w:t> </w:t>
                        </w:r>
                        <w:r>
                          <w:rPr>
                            <w:rFonts w:ascii="Arial MT"/>
                            <w:color w:val="000000"/>
                            <w:sz w:val="18"/>
                          </w:rPr>
                          <w:t>where</w:t>
                        </w:r>
                        <w:r>
                          <w:rPr>
                            <w:rFonts w:ascii="Arial MT"/>
                            <w:color w:val="000000"/>
                            <w:spacing w:val="32"/>
                            <w:sz w:val="18"/>
                          </w:rPr>
                          <w:t> </w:t>
                        </w:r>
                        <w:r>
                          <w:rPr>
                            <w:rFonts w:ascii="Arial MT"/>
                            <w:color w:val="000000"/>
                            <w:spacing w:val="-2"/>
                            <w:sz w:val="18"/>
                          </w:rPr>
                          <w:t>securities</w:t>
                        </w:r>
                      </w:p>
                      <w:p>
                        <w:pPr>
                          <w:spacing w:before="73"/>
                          <w:ind w:left="278" w:right="0" w:firstLine="0"/>
                          <w:jc w:val="left"/>
                          <w:rPr>
                            <w:rFonts w:ascii="Arial MT"/>
                            <w:color w:val="000000"/>
                            <w:sz w:val="18"/>
                          </w:rPr>
                        </w:pPr>
                        <w:r>
                          <w:rPr>
                            <w:rFonts w:ascii="Arial MT"/>
                            <w:color w:val="000000"/>
                            <w:spacing w:val="-2"/>
                            <w:w w:val="110"/>
                            <w:sz w:val="18"/>
                          </w:rPr>
                          <w:t>trade.</w:t>
                        </w:r>
                      </w:p>
                      <w:p>
                        <w:pPr>
                          <w:spacing w:line="240" w:lineRule="auto" w:before="66"/>
                          <w:rPr>
                            <w:rFonts w:ascii="Arial MT"/>
                            <w:color w:val="000000"/>
                            <w:sz w:val="18"/>
                          </w:rPr>
                        </w:pPr>
                      </w:p>
                      <w:p>
                        <w:pPr>
                          <w:spacing w:line="324" w:lineRule="auto" w:before="0"/>
                          <w:ind w:left="278" w:right="445" w:firstLine="0"/>
                          <w:jc w:val="left"/>
                          <w:rPr>
                            <w:rFonts w:ascii="Arial MT"/>
                            <w:color w:val="000000"/>
                            <w:sz w:val="18"/>
                          </w:rPr>
                        </w:pPr>
                        <w:r>
                          <w:rPr>
                            <w:rFonts w:ascii="Arial MT"/>
                            <w:color w:val="000000"/>
                            <w:w w:val="110"/>
                            <w:sz w:val="18"/>
                          </w:rPr>
                          <w:t>Get</w:t>
                        </w:r>
                        <w:r>
                          <w:rPr>
                            <w:rFonts w:ascii="Arial MT"/>
                            <w:color w:val="000000"/>
                            <w:spacing w:val="-14"/>
                            <w:w w:val="110"/>
                            <w:sz w:val="18"/>
                          </w:rPr>
                          <w:t> </w:t>
                        </w:r>
                        <w:r>
                          <w:rPr>
                            <w:rFonts w:ascii="Arial MT"/>
                            <w:color w:val="000000"/>
                            <w:w w:val="110"/>
                            <w:sz w:val="18"/>
                          </w:rPr>
                          <w:t>an</w:t>
                        </w:r>
                        <w:r>
                          <w:rPr>
                            <w:rFonts w:ascii="Arial MT"/>
                            <w:color w:val="000000"/>
                            <w:spacing w:val="-14"/>
                            <w:w w:val="110"/>
                            <w:sz w:val="18"/>
                          </w:rPr>
                          <w:t> </w:t>
                        </w:r>
                        <w:r>
                          <w:rPr>
                            <w:rFonts w:ascii="Arial MT"/>
                            <w:color w:val="000000"/>
                            <w:w w:val="110"/>
                            <w:sz w:val="18"/>
                          </w:rPr>
                          <w:t>overview</w:t>
                        </w:r>
                        <w:r>
                          <w:rPr>
                            <w:rFonts w:ascii="Arial MT"/>
                            <w:color w:val="000000"/>
                            <w:spacing w:val="-14"/>
                            <w:w w:val="110"/>
                            <w:sz w:val="18"/>
                          </w:rPr>
                          <w:t> </w:t>
                        </w:r>
                        <w:r>
                          <w:rPr>
                            <w:rFonts w:ascii="Arial MT"/>
                            <w:color w:val="000000"/>
                            <w:w w:val="110"/>
                            <w:sz w:val="18"/>
                          </w:rPr>
                          <w:t>of</w:t>
                        </w:r>
                        <w:r>
                          <w:rPr>
                            <w:rFonts w:ascii="Arial MT"/>
                            <w:color w:val="000000"/>
                            <w:spacing w:val="-14"/>
                            <w:w w:val="110"/>
                            <w:sz w:val="18"/>
                          </w:rPr>
                          <w:t> </w:t>
                        </w:r>
                        <w:r>
                          <w:rPr>
                            <w:rFonts w:ascii="Arial MT"/>
                            <w:color w:val="000000"/>
                            <w:w w:val="110"/>
                            <w:sz w:val="18"/>
                          </w:rPr>
                          <w:t>income</w:t>
                        </w:r>
                        <w:r>
                          <w:rPr>
                            <w:rFonts w:ascii="Arial MT"/>
                            <w:color w:val="000000"/>
                            <w:spacing w:val="-14"/>
                            <w:w w:val="110"/>
                            <w:sz w:val="18"/>
                          </w:rPr>
                          <w:t> </w:t>
                        </w:r>
                        <w:r>
                          <w:rPr>
                            <w:rFonts w:ascii="Arial MT"/>
                            <w:color w:val="000000"/>
                            <w:w w:val="110"/>
                            <w:sz w:val="18"/>
                          </w:rPr>
                          <w:t>tax</w:t>
                        </w:r>
                        <w:r>
                          <w:rPr>
                            <w:rFonts w:ascii="Arial MT"/>
                            <w:color w:val="000000"/>
                            <w:spacing w:val="-14"/>
                            <w:w w:val="110"/>
                            <w:sz w:val="18"/>
                          </w:rPr>
                          <w:t> </w:t>
                        </w:r>
                        <w:r>
                          <w:rPr>
                            <w:rFonts w:ascii="Arial MT"/>
                            <w:color w:val="000000"/>
                            <w:w w:val="110"/>
                            <w:sz w:val="18"/>
                          </w:rPr>
                          <w:t>breaks</w:t>
                        </w:r>
                        <w:r>
                          <w:rPr>
                            <w:rFonts w:ascii="Arial MT"/>
                            <w:color w:val="000000"/>
                            <w:spacing w:val="-14"/>
                            <w:w w:val="110"/>
                            <w:sz w:val="18"/>
                          </w:rPr>
                          <w:t> </w:t>
                        </w:r>
                        <w:r>
                          <w:rPr>
                            <w:rFonts w:ascii="Arial MT"/>
                            <w:color w:val="000000"/>
                            <w:w w:val="110"/>
                            <w:sz w:val="18"/>
                          </w:rPr>
                          <w:t>and</w:t>
                        </w:r>
                        <w:r>
                          <w:rPr>
                            <w:rFonts w:ascii="Arial MT"/>
                            <w:color w:val="000000"/>
                            <w:spacing w:val="-14"/>
                            <w:w w:val="110"/>
                            <w:sz w:val="18"/>
                          </w:rPr>
                          <w:t> </w:t>
                        </w:r>
                        <w:r>
                          <w:rPr>
                            <w:rFonts w:ascii="Arial MT"/>
                            <w:color w:val="000000"/>
                            <w:w w:val="110"/>
                            <w:sz w:val="18"/>
                          </w:rPr>
                          <w:t>learn</w:t>
                        </w:r>
                        <w:r>
                          <w:rPr>
                            <w:rFonts w:ascii="Arial MT"/>
                            <w:color w:val="000000"/>
                            <w:spacing w:val="-14"/>
                            <w:w w:val="110"/>
                            <w:sz w:val="18"/>
                          </w:rPr>
                          <w:t> </w:t>
                        </w:r>
                        <w:r>
                          <w:rPr>
                            <w:rFonts w:ascii="Arial MT"/>
                            <w:color w:val="000000"/>
                            <w:w w:val="110"/>
                            <w:sz w:val="18"/>
                          </w:rPr>
                          <w:t>to </w:t>
                        </w:r>
                        <w:r>
                          <w:rPr>
                            <w:rFonts w:ascii="Arial MT"/>
                            <w:color w:val="000000"/>
                            <w:spacing w:val="-2"/>
                            <w:w w:val="110"/>
                            <w:sz w:val="18"/>
                          </w:rPr>
                          <w:t>distinguish</w:t>
                        </w:r>
                        <w:r>
                          <w:rPr>
                            <w:rFonts w:ascii="Arial MT"/>
                            <w:color w:val="000000"/>
                            <w:spacing w:val="-6"/>
                            <w:w w:val="110"/>
                            <w:sz w:val="18"/>
                          </w:rPr>
                          <w:t> </w:t>
                        </w:r>
                        <w:r>
                          <w:rPr>
                            <w:rFonts w:ascii="Arial MT"/>
                            <w:color w:val="000000"/>
                            <w:spacing w:val="-2"/>
                            <w:w w:val="110"/>
                            <w:sz w:val="18"/>
                          </w:rPr>
                          <w:t>long-term</w:t>
                        </w:r>
                        <w:r>
                          <w:rPr>
                            <w:rFonts w:ascii="Arial MT"/>
                            <w:color w:val="000000"/>
                            <w:spacing w:val="-6"/>
                            <w:w w:val="110"/>
                            <w:sz w:val="18"/>
                          </w:rPr>
                          <w:t> </w:t>
                        </w:r>
                        <w:r>
                          <w:rPr>
                            <w:rFonts w:ascii="Arial MT"/>
                            <w:color w:val="000000"/>
                            <w:spacing w:val="-2"/>
                            <w:w w:val="110"/>
                            <w:sz w:val="18"/>
                          </w:rPr>
                          <w:t>from</w:t>
                        </w:r>
                        <w:r>
                          <w:rPr>
                            <w:rFonts w:ascii="Arial MT"/>
                            <w:color w:val="000000"/>
                            <w:spacing w:val="-6"/>
                            <w:w w:val="110"/>
                            <w:sz w:val="18"/>
                          </w:rPr>
                          <w:t> </w:t>
                        </w:r>
                        <w:r>
                          <w:rPr>
                            <w:rFonts w:ascii="Arial MT"/>
                            <w:color w:val="000000"/>
                            <w:spacing w:val="-2"/>
                            <w:w w:val="110"/>
                            <w:sz w:val="18"/>
                          </w:rPr>
                          <w:t>short-term</w:t>
                        </w:r>
                        <w:r>
                          <w:rPr>
                            <w:rFonts w:ascii="Arial MT"/>
                            <w:color w:val="000000"/>
                            <w:spacing w:val="-6"/>
                            <w:w w:val="110"/>
                            <w:sz w:val="18"/>
                          </w:rPr>
                          <w:t> </w:t>
                        </w:r>
                        <w:r>
                          <w:rPr>
                            <w:rFonts w:ascii="Arial MT"/>
                            <w:color w:val="000000"/>
                            <w:spacing w:val="-2"/>
                            <w:w w:val="110"/>
                            <w:sz w:val="18"/>
                          </w:rPr>
                          <w:t>capital</w:t>
                        </w:r>
                        <w:r>
                          <w:rPr>
                            <w:rFonts w:ascii="Arial MT"/>
                            <w:color w:val="000000"/>
                            <w:spacing w:val="-6"/>
                            <w:w w:val="110"/>
                            <w:sz w:val="18"/>
                          </w:rPr>
                          <w:t> </w:t>
                        </w:r>
                        <w:r>
                          <w:rPr>
                            <w:rFonts w:ascii="Arial MT"/>
                            <w:color w:val="000000"/>
                            <w:spacing w:val="-2"/>
                            <w:w w:val="110"/>
                            <w:sz w:val="18"/>
                          </w:rPr>
                          <w:t>gains </w:t>
                        </w:r>
                        <w:r>
                          <w:rPr>
                            <w:rFonts w:ascii="Arial MT"/>
                            <w:color w:val="000000"/>
                            <w:w w:val="110"/>
                            <w:sz w:val="18"/>
                          </w:rPr>
                          <w:t>and losses for income tax purposes.</w:t>
                        </w:r>
                      </w:p>
                      <w:p>
                        <w:pPr>
                          <w:spacing w:line="324" w:lineRule="auto" w:before="202"/>
                          <w:ind w:left="278" w:right="445" w:firstLine="0"/>
                          <w:jc w:val="left"/>
                          <w:rPr>
                            <w:rFonts w:ascii="Arial MT" w:hAnsi="Arial MT"/>
                            <w:color w:val="000000"/>
                            <w:sz w:val="18"/>
                          </w:rPr>
                        </w:pPr>
                        <w:r>
                          <w:rPr>
                            <w:rFonts w:ascii="Arial MT" w:hAnsi="Arial MT"/>
                            <w:color w:val="000000"/>
                            <w:w w:val="105"/>
                            <w:sz w:val="18"/>
                          </w:rPr>
                          <w:t>Review</w:t>
                        </w:r>
                        <w:r>
                          <w:rPr>
                            <w:rFonts w:ascii="Arial MT" w:hAnsi="Arial MT"/>
                            <w:color w:val="000000"/>
                            <w:spacing w:val="-7"/>
                            <w:w w:val="105"/>
                            <w:sz w:val="18"/>
                          </w:rPr>
                          <w:t> </w:t>
                        </w:r>
                        <w:r>
                          <w:rPr>
                            <w:rFonts w:ascii="Arial MT" w:hAnsi="Arial MT"/>
                            <w:color w:val="000000"/>
                            <w:w w:val="105"/>
                            <w:sz w:val="18"/>
                          </w:rPr>
                          <w:t>the</w:t>
                        </w:r>
                        <w:r>
                          <w:rPr>
                            <w:rFonts w:ascii="Arial MT" w:hAnsi="Arial MT"/>
                            <w:color w:val="000000"/>
                            <w:spacing w:val="-7"/>
                            <w:w w:val="105"/>
                            <w:sz w:val="18"/>
                          </w:rPr>
                          <w:t> </w:t>
                        </w:r>
                        <w:r>
                          <w:rPr>
                            <w:rFonts w:ascii="Arial MT" w:hAnsi="Arial MT"/>
                            <w:color w:val="000000"/>
                            <w:w w:val="105"/>
                            <w:sz w:val="18"/>
                          </w:rPr>
                          <w:t>essential</w:t>
                        </w:r>
                        <w:r>
                          <w:rPr>
                            <w:rFonts w:ascii="Arial MT" w:hAnsi="Arial MT"/>
                            <w:color w:val="000000"/>
                            <w:spacing w:val="-7"/>
                            <w:w w:val="105"/>
                            <w:sz w:val="18"/>
                          </w:rPr>
                          <w:t> </w:t>
                        </w:r>
                        <w:r>
                          <w:rPr>
                            <w:rFonts w:ascii="Arial MT" w:hAnsi="Arial MT"/>
                            <w:color w:val="000000"/>
                            <w:w w:val="105"/>
                            <w:sz w:val="18"/>
                          </w:rPr>
                          <w:t>rules</w:t>
                        </w:r>
                        <w:r>
                          <w:rPr>
                            <w:rFonts w:ascii="Arial MT" w:hAnsi="Arial MT"/>
                            <w:color w:val="000000"/>
                            <w:spacing w:val="-7"/>
                            <w:w w:val="105"/>
                            <w:sz w:val="18"/>
                          </w:rPr>
                          <w:t> </w:t>
                        </w:r>
                        <w:r>
                          <w:rPr>
                            <w:rFonts w:ascii="Arial MT" w:hAnsi="Arial MT"/>
                            <w:color w:val="000000"/>
                            <w:w w:val="105"/>
                            <w:sz w:val="18"/>
                          </w:rPr>
                          <w:t>for</w:t>
                        </w:r>
                        <w:r>
                          <w:rPr>
                            <w:rFonts w:ascii="Arial MT" w:hAnsi="Arial MT"/>
                            <w:color w:val="000000"/>
                            <w:spacing w:val="-7"/>
                            <w:w w:val="105"/>
                            <w:sz w:val="18"/>
                          </w:rPr>
                          <w:t> </w:t>
                        </w:r>
                        <w:r>
                          <w:rPr>
                            <w:rFonts w:ascii="Arial MT" w:hAnsi="Arial MT"/>
                            <w:color w:val="000000"/>
                            <w:w w:val="105"/>
                            <w:sz w:val="18"/>
                          </w:rPr>
                          <w:t>the</w:t>
                        </w:r>
                        <w:r>
                          <w:rPr>
                            <w:rFonts w:ascii="Arial MT" w:hAnsi="Arial MT"/>
                            <w:color w:val="000000"/>
                            <w:spacing w:val="-7"/>
                            <w:w w:val="105"/>
                            <w:sz w:val="18"/>
                          </w:rPr>
                          <w:t> </w:t>
                        </w:r>
                        <w:r>
                          <w:rPr>
                            <w:rFonts w:ascii="Arial MT" w:hAnsi="Arial MT"/>
                            <w:color w:val="000000"/>
                            <w:w w:val="105"/>
                            <w:sz w:val="18"/>
                          </w:rPr>
                          <w:t>care</w:t>
                        </w:r>
                        <w:r>
                          <w:rPr>
                            <w:rFonts w:ascii="Arial MT" w:hAnsi="Arial MT"/>
                            <w:color w:val="000000"/>
                            <w:spacing w:val="-7"/>
                            <w:w w:val="105"/>
                            <w:sz w:val="18"/>
                          </w:rPr>
                          <w:t> </w:t>
                        </w:r>
                        <w:r>
                          <w:rPr>
                            <w:rFonts w:ascii="Arial MT" w:hAnsi="Arial MT"/>
                            <w:color w:val="000000"/>
                            <w:w w:val="105"/>
                            <w:sz w:val="18"/>
                          </w:rPr>
                          <w:t>and</w:t>
                        </w:r>
                        <w:r>
                          <w:rPr>
                            <w:rFonts w:ascii="Arial MT" w:hAnsi="Arial MT"/>
                            <w:color w:val="000000"/>
                            <w:spacing w:val="-7"/>
                            <w:w w:val="105"/>
                            <w:sz w:val="18"/>
                          </w:rPr>
                          <w:t> </w:t>
                        </w:r>
                        <w:r>
                          <w:rPr>
                            <w:rFonts w:ascii="Arial MT" w:hAnsi="Arial MT"/>
                            <w:color w:val="000000"/>
                            <w:w w:val="105"/>
                            <w:sz w:val="18"/>
                          </w:rPr>
                          <w:t>protection of your customers´ accounts.</w:t>
                        </w:r>
                      </w:p>
                    </w:txbxContent>
                  </v:textbox>
                  <v:fill type="solid"/>
                  <w10:wrap type="none"/>
                </v:shape>
                <v:shape style="position:absolute;left:0;top:0;width:5260;height:300" type="#_x0000_t202" id="docshape7" filled="true" fillcolor="#000000" stroked="false">
                  <v:textbox inset="0,0,0,0">
                    <w:txbxContent>
                      <w:p>
                        <w:pPr>
                          <w:spacing w:before="44"/>
                          <w:ind w:left="278" w:right="0" w:firstLine="0"/>
                          <w:jc w:val="left"/>
                          <w:rPr>
                            <w:rFonts w:ascii="Arial Black"/>
                            <w:color w:val="000000"/>
                            <w:sz w:val="16"/>
                          </w:rPr>
                        </w:pPr>
                        <w:r>
                          <w:rPr>
                            <w:rFonts w:ascii="Arial Black"/>
                            <w:color w:val="FFFFFF"/>
                            <w:w w:val="90"/>
                            <w:sz w:val="16"/>
                          </w:rPr>
                          <w:t>IN</w:t>
                        </w:r>
                        <w:r>
                          <w:rPr>
                            <w:rFonts w:ascii="Arial Black"/>
                            <w:color w:val="FFFFFF"/>
                            <w:spacing w:val="-2"/>
                            <w:sz w:val="16"/>
                          </w:rPr>
                          <w:t> </w:t>
                        </w:r>
                        <w:r>
                          <w:rPr>
                            <w:rFonts w:ascii="Arial Black"/>
                            <w:color w:val="FFFFFF"/>
                            <w:w w:val="90"/>
                            <w:sz w:val="16"/>
                          </w:rPr>
                          <w:t>THIS</w:t>
                        </w:r>
                        <w:r>
                          <w:rPr>
                            <w:rFonts w:ascii="Arial Black"/>
                            <w:color w:val="FFFFFF"/>
                            <w:spacing w:val="-1"/>
                            <w:sz w:val="16"/>
                          </w:rPr>
                          <w:t> </w:t>
                        </w:r>
                        <w:r>
                          <w:rPr>
                            <w:rFonts w:ascii="Arial Black"/>
                            <w:color w:val="FFFFFF"/>
                            <w:w w:val="90"/>
                            <w:sz w:val="16"/>
                          </w:rPr>
                          <w:t>PART</w:t>
                        </w:r>
                        <w:r>
                          <w:rPr>
                            <w:rFonts w:ascii="Arial Black"/>
                            <w:color w:val="FFFFFF"/>
                            <w:spacing w:val="-1"/>
                            <w:sz w:val="16"/>
                          </w:rPr>
                          <w:t> </w:t>
                        </w:r>
                        <w:r>
                          <w:rPr>
                            <w:rFonts w:ascii="Arial Black"/>
                            <w:color w:val="FFFFFF"/>
                            <w:w w:val="90"/>
                            <w:sz w:val="16"/>
                          </w:rPr>
                          <w:t>.</w:t>
                        </w:r>
                        <w:r>
                          <w:rPr>
                            <w:rFonts w:ascii="Arial Black"/>
                            <w:color w:val="FFFFFF"/>
                            <w:spacing w:val="-2"/>
                            <w:sz w:val="16"/>
                          </w:rPr>
                          <w:t> </w:t>
                        </w:r>
                        <w:r>
                          <w:rPr>
                            <w:rFonts w:ascii="Arial Black"/>
                            <w:color w:val="FFFFFF"/>
                            <w:w w:val="90"/>
                            <w:sz w:val="16"/>
                          </w:rPr>
                          <w:t>.</w:t>
                        </w:r>
                        <w:r>
                          <w:rPr>
                            <w:rFonts w:ascii="Arial Black"/>
                            <w:color w:val="FFFFFF"/>
                            <w:spacing w:val="-1"/>
                            <w:sz w:val="16"/>
                          </w:rPr>
                          <w:t> </w:t>
                        </w:r>
                        <w:r>
                          <w:rPr>
                            <w:rFonts w:ascii="Arial Black"/>
                            <w:color w:val="FFFFFF"/>
                            <w:spacing w:val="-10"/>
                            <w:w w:val="90"/>
                            <w:sz w:val="16"/>
                          </w:rPr>
                          <w:t>.</w:t>
                        </w:r>
                      </w:p>
                    </w:txbxContent>
                  </v:textbox>
                  <v:fill type="solid"/>
                  <w10:wrap type="none"/>
                </v:shape>
              </v:group>
            </w:pict>
          </mc:Fallback>
        </mc:AlternateContent>
      </w:r>
      <w:r>
        <w:rPr>
          <w:rFonts w:ascii="Arial Black"/>
          <w:sz w:val="20"/>
        </w:rPr>
      </w:r>
    </w:p>
    <w:p>
      <w:pPr>
        <w:pStyle w:val="BodyText"/>
        <w:spacing w:after="0"/>
        <w:rPr>
          <w:rFonts w:ascii="Arial Black"/>
          <w:sz w:val="20"/>
        </w:rPr>
        <w:sectPr>
          <w:pgSz w:w="12240" w:h="15660"/>
          <w:pgMar w:header="0" w:footer="0" w:top="1800" w:bottom="280" w:left="1080" w:right="1440"/>
        </w:sectPr>
      </w:pPr>
    </w:p>
    <w:p>
      <w:pPr>
        <w:pStyle w:val="BodyText"/>
        <w:rPr>
          <w:rFonts w:ascii="Arial Black"/>
          <w:sz w:val="48"/>
        </w:rPr>
      </w:pPr>
      <w:r>
        <w:rPr>
          <w:rFonts w:ascii="Arial Black"/>
          <w:sz w:val="48"/>
        </w:rPr>
        <mc:AlternateContent>
          <mc:Choice Requires="wps">
            <w:drawing>
              <wp:anchor distT="0" distB="0" distL="0" distR="0" allowOverlap="1" layoutInCell="1" locked="0" behindDoc="0" simplePos="0" relativeHeight="15731712">
                <wp:simplePos x="0" y="0"/>
                <wp:positionH relativeFrom="page">
                  <wp:posOffset>0</wp:posOffset>
                </wp:positionH>
                <wp:positionV relativeFrom="page">
                  <wp:posOffset>0</wp:posOffset>
                </wp:positionV>
                <wp:extent cx="7772400" cy="264731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772400" cy="2647315"/>
                          <a:chExt cx="7772400" cy="2647315"/>
                        </a:xfrm>
                      </wpg:grpSpPr>
                      <wps:wsp>
                        <wps:cNvPr id="11" name="Graphic 11"/>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12" name="Graphic 12"/>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13" name="Textbox 13"/>
                        <wps:cNvSpPr txBox="1"/>
                        <wps:spPr>
                          <a:xfrm>
                            <a:off x="4210062" y="605790"/>
                            <a:ext cx="2533650" cy="2041525"/>
                          </a:xfrm>
                          <a:prstGeom prst="rect">
                            <a:avLst/>
                          </a:prstGeom>
                          <a:solidFill>
                            <a:srgbClr val="DCDDDE"/>
                          </a:solidFill>
                        </wps:spPr>
                        <wps:txbx>
                          <w:txbxContent>
                            <w:p>
                              <w:pPr>
                                <w:spacing w:line="228" w:lineRule="auto" w:before="67"/>
                                <w:ind w:left="452" w:right="594" w:hanging="200"/>
                                <w:jc w:val="left"/>
                                <w:rPr>
                                  <w:rFonts w:ascii="Arial Black" w:hAnsi="Arial Black"/>
                                  <w:color w:val="000000"/>
                                  <w:sz w:val="18"/>
                                </w:rPr>
                              </w:pPr>
                              <w:r>
                                <w:rPr>
                                  <w:rFonts w:ascii="Arial Black" w:hAnsi="Arial Black"/>
                                  <w:color w:val="000000"/>
                                  <w:spacing w:val="-6"/>
                                  <w:sz w:val="18"/>
                                </w:rPr>
                                <w:t>»</w:t>
                              </w:r>
                              <w:r>
                                <w:rPr>
                                  <w:rFonts w:ascii="Arial Black" w:hAnsi="Arial Black"/>
                                  <w:color w:val="000000"/>
                                  <w:spacing w:val="-8"/>
                                  <w:sz w:val="18"/>
                                </w:rPr>
                                <w:t> </w:t>
                              </w:r>
                              <w:r>
                                <w:rPr>
                                  <w:rFonts w:ascii="Arial Black" w:hAnsi="Arial Black"/>
                                  <w:color w:val="000000"/>
                                  <w:spacing w:val="-6"/>
                                  <w:sz w:val="18"/>
                                </w:rPr>
                                <w:t>Understanding</w:t>
                              </w:r>
                              <w:r>
                                <w:rPr>
                                  <w:rFonts w:ascii="Arial Black" w:hAnsi="Arial Black"/>
                                  <w:color w:val="000000"/>
                                  <w:spacing w:val="-20"/>
                                  <w:sz w:val="18"/>
                                </w:rPr>
                                <w:t> </w:t>
                              </w:r>
                              <w:r>
                                <w:rPr>
                                  <w:rFonts w:ascii="Arial Black" w:hAnsi="Arial Black"/>
                                  <w:color w:val="000000"/>
                                  <w:spacing w:val="-6"/>
                                  <w:sz w:val="18"/>
                                </w:rPr>
                                <w:t>the</w:t>
                              </w:r>
                              <w:r>
                                <w:rPr>
                                  <w:rFonts w:ascii="Arial Black" w:hAnsi="Arial Black"/>
                                  <w:color w:val="000000"/>
                                  <w:spacing w:val="-20"/>
                                  <w:sz w:val="18"/>
                                </w:rPr>
                                <w:t> </w:t>
                              </w:r>
                              <w:r>
                                <w:rPr>
                                  <w:rFonts w:ascii="Arial Black" w:hAnsi="Arial Black"/>
                                  <w:color w:val="000000"/>
                                  <w:spacing w:val="-6"/>
                                  <w:sz w:val="18"/>
                                </w:rPr>
                                <w:t>information </w:t>
                              </w:r>
                              <w:r>
                                <w:rPr>
                                  <w:rFonts w:ascii="Arial Black" w:hAnsi="Arial Black"/>
                                  <w:color w:val="000000"/>
                                  <w:w w:val="90"/>
                                  <w:sz w:val="18"/>
                                </w:rPr>
                                <w:t>needed</w:t>
                              </w:r>
                              <w:r>
                                <w:rPr>
                                  <w:rFonts w:ascii="Arial Black" w:hAnsi="Arial Black"/>
                                  <w:color w:val="000000"/>
                                  <w:spacing w:val="-6"/>
                                  <w:sz w:val="18"/>
                                </w:rPr>
                                <w:t> </w:t>
                              </w:r>
                              <w:r>
                                <w:rPr>
                                  <w:rFonts w:ascii="Arial Black" w:hAnsi="Arial Black"/>
                                  <w:color w:val="000000"/>
                                  <w:w w:val="90"/>
                                  <w:sz w:val="18"/>
                                </w:rPr>
                                <w:t>when</w:t>
                              </w:r>
                              <w:r>
                                <w:rPr>
                                  <w:rFonts w:ascii="Arial Black" w:hAnsi="Arial Black"/>
                                  <w:color w:val="000000"/>
                                  <w:spacing w:val="-5"/>
                                  <w:sz w:val="18"/>
                                </w:rPr>
                                <w:t> </w:t>
                              </w:r>
                              <w:r>
                                <w:rPr>
                                  <w:rFonts w:ascii="Arial Black" w:hAnsi="Arial Black"/>
                                  <w:color w:val="000000"/>
                                  <w:w w:val="90"/>
                                  <w:sz w:val="18"/>
                                </w:rPr>
                                <w:t>opening</w:t>
                              </w:r>
                              <w:r>
                                <w:rPr>
                                  <w:rFonts w:ascii="Arial Black" w:hAnsi="Arial Black"/>
                                  <w:color w:val="000000"/>
                                  <w:spacing w:val="-6"/>
                                  <w:sz w:val="18"/>
                                </w:rPr>
                                <w:t> </w:t>
                              </w:r>
                              <w:r>
                                <w:rPr>
                                  <w:rFonts w:ascii="Arial Black" w:hAnsi="Arial Black"/>
                                  <w:color w:val="000000"/>
                                  <w:spacing w:val="-2"/>
                                  <w:w w:val="90"/>
                                  <w:sz w:val="18"/>
                                </w:rPr>
                                <w:t>accounts</w:t>
                              </w:r>
                            </w:p>
                            <w:p>
                              <w:pPr>
                                <w:spacing w:before="18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Knowing</w:t>
                              </w:r>
                              <w:r>
                                <w:rPr>
                                  <w:rFonts w:ascii="Arial Black" w:hAnsi="Arial Black"/>
                                  <w:color w:val="000000"/>
                                  <w:spacing w:val="-20"/>
                                  <w:sz w:val="18"/>
                                </w:rPr>
                                <w:t> </w:t>
                              </w:r>
                              <w:r>
                                <w:rPr>
                                  <w:rFonts w:ascii="Arial Black" w:hAnsi="Arial Black"/>
                                  <w:color w:val="000000"/>
                                  <w:spacing w:val="-8"/>
                                  <w:sz w:val="18"/>
                                </w:rPr>
                                <w:t>your</w:t>
                              </w:r>
                              <w:r>
                                <w:rPr>
                                  <w:rFonts w:ascii="Arial Black" w:hAnsi="Arial Black"/>
                                  <w:color w:val="000000"/>
                                  <w:spacing w:val="-20"/>
                                  <w:sz w:val="18"/>
                                </w:rPr>
                                <w:t> </w:t>
                              </w:r>
                              <w:r>
                                <w:rPr>
                                  <w:rFonts w:ascii="Arial Black" w:hAnsi="Arial Black"/>
                                  <w:color w:val="000000"/>
                                  <w:spacing w:val="-8"/>
                                  <w:sz w:val="18"/>
                                </w:rPr>
                                <w:t>customer</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Grasping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ins</w:t>
                              </w:r>
                              <w:r>
                                <w:rPr>
                                  <w:rFonts w:ascii="Arial Black" w:hAnsi="Arial Black"/>
                                  <w:color w:val="000000"/>
                                  <w:spacing w:val="-20"/>
                                  <w:sz w:val="18"/>
                                </w:rPr>
                                <w:t> </w:t>
                              </w:r>
                              <w:r>
                                <w:rPr>
                                  <w:rFonts w:ascii="Arial Black" w:hAnsi="Arial Black"/>
                                  <w:color w:val="000000"/>
                                  <w:spacing w:val="-8"/>
                                  <w:sz w:val="18"/>
                                </w:rPr>
                                <w:t>and</w:t>
                              </w:r>
                              <w:r>
                                <w:rPr>
                                  <w:rFonts w:ascii="Arial Black" w:hAnsi="Arial Black"/>
                                  <w:color w:val="000000"/>
                                  <w:spacing w:val="-20"/>
                                  <w:sz w:val="18"/>
                                </w:rPr>
                                <w:t> </w:t>
                              </w:r>
                              <w:r>
                                <w:rPr>
                                  <w:rFonts w:ascii="Arial Black" w:hAnsi="Arial Black"/>
                                  <w:color w:val="000000"/>
                                  <w:spacing w:val="-8"/>
                                  <w:sz w:val="18"/>
                                </w:rPr>
                                <w:t>outs</w:t>
                              </w:r>
                              <w:r>
                                <w:rPr>
                                  <w:rFonts w:ascii="Arial Black" w:hAnsi="Arial Black"/>
                                  <w:color w:val="000000"/>
                                  <w:spacing w:val="-20"/>
                                  <w:sz w:val="18"/>
                                </w:rPr>
                                <w:t> </w:t>
                              </w:r>
                              <w:r>
                                <w:rPr>
                                  <w:rFonts w:ascii="Arial Black" w:hAnsi="Arial Black"/>
                                  <w:color w:val="000000"/>
                                  <w:spacing w:val="-8"/>
                                  <w:sz w:val="18"/>
                                </w:rPr>
                                <w:t>of </w:t>
                              </w:r>
                              <w:r>
                                <w:rPr>
                                  <w:rFonts w:ascii="Arial Black" w:hAnsi="Arial Black"/>
                                  <w:color w:val="000000"/>
                                  <w:sz w:val="18"/>
                                </w:rPr>
                                <w:t>margin</w:t>
                              </w:r>
                              <w:r>
                                <w:rPr>
                                  <w:rFonts w:ascii="Arial Black" w:hAnsi="Arial Black"/>
                                  <w:color w:val="000000"/>
                                  <w:spacing w:val="-20"/>
                                  <w:sz w:val="18"/>
                                </w:rPr>
                                <w:t> </w:t>
                              </w:r>
                              <w:r>
                                <w:rPr>
                                  <w:rFonts w:ascii="Arial Black" w:hAnsi="Arial Black"/>
                                  <w:color w:val="000000"/>
                                  <w:sz w:val="18"/>
                                </w:rPr>
                                <w:t>accounts</w:t>
                              </w:r>
                            </w:p>
                            <w:p>
                              <w:pPr>
                                <w:spacing w:line="228" w:lineRule="auto" w:before="198"/>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Determining</w:t>
                              </w:r>
                              <w:r>
                                <w:rPr>
                                  <w:rFonts w:ascii="Arial Black" w:hAnsi="Arial Black"/>
                                  <w:color w:val="000000"/>
                                  <w:spacing w:val="-20"/>
                                  <w:sz w:val="18"/>
                                </w:rPr>
                                <w:t> </w:t>
                              </w:r>
                              <w:r>
                                <w:rPr>
                                  <w:rFonts w:ascii="Arial Black" w:hAnsi="Arial Black"/>
                                  <w:color w:val="000000"/>
                                  <w:spacing w:val="-8"/>
                                  <w:sz w:val="18"/>
                                </w:rPr>
                                <w:t>when</w:t>
                              </w:r>
                              <w:r>
                                <w:rPr>
                                  <w:rFonts w:ascii="Arial Black" w:hAnsi="Arial Black"/>
                                  <w:color w:val="000000"/>
                                  <w:spacing w:val="-20"/>
                                  <w:sz w:val="18"/>
                                </w:rPr>
                                <w:t> </w:t>
                              </w:r>
                              <w:r>
                                <w:rPr>
                                  <w:rFonts w:ascii="Arial Black" w:hAnsi="Arial Black"/>
                                  <w:color w:val="000000"/>
                                  <w:spacing w:val="-8"/>
                                  <w:sz w:val="18"/>
                                </w:rPr>
                                <w:t>you</w:t>
                              </w:r>
                              <w:r>
                                <w:rPr>
                                  <w:rFonts w:ascii="Arial Black" w:hAnsi="Arial Black"/>
                                  <w:color w:val="000000"/>
                                  <w:spacing w:val="-20"/>
                                  <w:sz w:val="18"/>
                                </w:rPr>
                                <w:t> </w:t>
                              </w:r>
                              <w:r>
                                <w:rPr>
                                  <w:rFonts w:ascii="Arial Black" w:hAnsi="Arial Black"/>
                                  <w:color w:val="000000"/>
                                  <w:spacing w:val="-8"/>
                                  <w:sz w:val="18"/>
                                </w:rPr>
                                <w:t>can</w:t>
                              </w:r>
                              <w:r>
                                <w:rPr>
                                  <w:rFonts w:ascii="Arial Black" w:hAnsi="Arial Black"/>
                                  <w:color w:val="000000"/>
                                  <w:spacing w:val="-20"/>
                                  <w:sz w:val="18"/>
                                </w:rPr>
                                <w:t> </w:t>
                              </w:r>
                              <w:r>
                                <w:rPr>
                                  <w:rFonts w:ascii="Arial Black" w:hAnsi="Arial Black"/>
                                  <w:color w:val="000000"/>
                                  <w:spacing w:val="-8"/>
                                  <w:sz w:val="18"/>
                                </w:rPr>
                                <w:t>call</w:t>
                              </w:r>
                              <w:r>
                                <w:rPr>
                                  <w:rFonts w:ascii="Arial Black" w:hAnsi="Arial Black"/>
                                  <w:color w:val="000000"/>
                                  <w:spacing w:val="-20"/>
                                  <w:sz w:val="18"/>
                                </w:rPr>
                                <w:t> </w:t>
                              </w:r>
                              <w:r>
                                <w:rPr>
                                  <w:rFonts w:ascii="Arial Black" w:hAnsi="Arial Black"/>
                                  <w:color w:val="000000"/>
                                  <w:spacing w:val="-8"/>
                                  <w:sz w:val="18"/>
                                </w:rPr>
                                <w:t>a </w:t>
                              </w:r>
                              <w:r>
                                <w:rPr>
                                  <w:rFonts w:ascii="Arial Black" w:hAnsi="Arial Black"/>
                                  <w:color w:val="000000"/>
                                  <w:sz w:val="18"/>
                                </w:rPr>
                                <w:t>potential</w:t>
                              </w:r>
                              <w:r>
                                <w:rPr>
                                  <w:rFonts w:ascii="Arial Black" w:hAnsi="Arial Black"/>
                                  <w:color w:val="000000"/>
                                  <w:spacing w:val="-20"/>
                                  <w:sz w:val="18"/>
                                </w:rPr>
                                <w:t> </w:t>
                              </w:r>
                              <w:r>
                                <w:rPr>
                                  <w:rFonts w:ascii="Arial Black" w:hAnsi="Arial Black"/>
                                  <w:color w:val="000000"/>
                                  <w:sz w:val="18"/>
                                </w:rPr>
                                <w:t>customer</w:t>
                              </w:r>
                            </w:p>
                            <w:p>
                              <w:pPr>
                                <w:spacing w:line="228" w:lineRule="auto" w:before="19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Taking</w:t>
                              </w:r>
                              <w:r>
                                <w:rPr>
                                  <w:rFonts w:ascii="Arial Black" w:hAnsi="Arial Black"/>
                                  <w:color w:val="000000"/>
                                  <w:spacing w:val="-20"/>
                                  <w:sz w:val="18"/>
                                </w:rPr>
                                <w:t> </w:t>
                              </w:r>
                              <w:r>
                                <w:rPr>
                                  <w:rFonts w:ascii="Arial Black" w:hAnsi="Arial Black"/>
                                  <w:color w:val="000000"/>
                                  <w:spacing w:val="-8"/>
                                  <w:sz w:val="18"/>
                                </w:rPr>
                                <w:t>a</w:t>
                              </w:r>
                              <w:r>
                                <w:rPr>
                                  <w:rFonts w:ascii="Arial Black" w:hAnsi="Arial Black"/>
                                  <w:color w:val="000000"/>
                                  <w:spacing w:val="-20"/>
                                  <w:sz w:val="18"/>
                                </w:rPr>
                                <w:t> </w:t>
                              </w:r>
                              <w:r>
                                <w:rPr>
                                  <w:rFonts w:ascii="Arial Black" w:hAnsi="Arial Black"/>
                                  <w:color w:val="000000"/>
                                  <w:spacing w:val="-8"/>
                                  <w:sz w:val="18"/>
                                </w:rPr>
                                <w:t>chapter</w:t>
                              </w:r>
                              <w:r>
                                <w:rPr>
                                  <w:rFonts w:ascii="Arial Black" w:hAnsi="Arial Black"/>
                                  <w:color w:val="000000"/>
                                  <w:spacing w:val="-20"/>
                                  <w:sz w:val="18"/>
                                </w:rPr>
                                <w:t> </w:t>
                              </w:r>
                              <w:r>
                                <w:rPr>
                                  <w:rFonts w:ascii="Arial Black" w:hAnsi="Arial Black"/>
                                  <w:color w:val="000000"/>
                                  <w:spacing w:val="-8"/>
                                  <w:sz w:val="18"/>
                                </w:rPr>
                                <w:t>quiz</w:t>
                              </w:r>
                              <w:r>
                                <w:rPr>
                                  <w:rFonts w:ascii="Arial Black" w:hAnsi="Arial Black"/>
                                  <w:color w:val="000000"/>
                                  <w:spacing w:val="-20"/>
                                  <w:sz w:val="18"/>
                                </w:rPr>
                                <w:t> </w:t>
                              </w:r>
                              <w:r>
                                <w:rPr>
                                  <w:rFonts w:ascii="Arial Black" w:hAnsi="Arial Black"/>
                                  <w:color w:val="000000"/>
                                  <w:spacing w:val="-8"/>
                                  <w:sz w:val="18"/>
                                </w:rPr>
                                <w:t>and </w:t>
                              </w:r>
                              <w:r>
                                <w:rPr>
                                  <w:rFonts w:ascii="Arial Black" w:hAnsi="Arial Black"/>
                                  <w:color w:val="000000"/>
                                  <w:spacing w:val="-2"/>
                                  <w:sz w:val="18"/>
                                </w:rPr>
                                <w:t>checking</w:t>
                              </w:r>
                              <w:r>
                                <w:rPr>
                                  <w:rFonts w:ascii="Arial Black" w:hAnsi="Arial Black"/>
                                  <w:color w:val="000000"/>
                                  <w:spacing w:val="-20"/>
                                  <w:sz w:val="18"/>
                                </w:rPr>
                                <w:t> </w:t>
                              </w:r>
                              <w:r>
                                <w:rPr>
                                  <w:rFonts w:ascii="Arial Black" w:hAnsi="Arial Black"/>
                                  <w:color w:val="000000"/>
                                  <w:spacing w:val="-2"/>
                                  <w:sz w:val="18"/>
                                </w:rPr>
                                <w:t>your</w:t>
                              </w:r>
                              <w:r>
                                <w:rPr>
                                  <w:rFonts w:ascii="Arial Black" w:hAnsi="Arial Black"/>
                                  <w:color w:val="000000"/>
                                  <w:spacing w:val="-20"/>
                                  <w:sz w:val="18"/>
                                </w:rPr>
                                <w:t> </w:t>
                              </w:r>
                              <w:r>
                                <w:rPr>
                                  <w:rFonts w:ascii="Arial Black" w:hAnsi="Arial Black"/>
                                  <w:color w:val="000000"/>
                                  <w:spacing w:val="-2"/>
                                  <w:sz w:val="18"/>
                                </w:rPr>
                                <w:t>answers</w:t>
                              </w:r>
                            </w:p>
                          </w:txbxContent>
                        </wps:txbx>
                        <wps:bodyPr wrap="square" lIns="0" tIns="0" rIns="0" bIns="0" rtlCol="0">
                          <a:noAutofit/>
                        </wps:bodyPr>
                      </wps:wsp>
                      <wps:wsp>
                        <wps:cNvPr id="14" name="Textbox 14"/>
                        <wps:cNvSpPr txBox="1"/>
                        <wps:spPr>
                          <a:xfrm>
                            <a:off x="4210062" y="415290"/>
                            <a:ext cx="2533650" cy="190500"/>
                          </a:xfrm>
                          <a:prstGeom prst="rect">
                            <a:avLst/>
                          </a:prstGeom>
                          <a:solidFill>
                            <a:srgbClr val="6D6E71"/>
                          </a:solidFill>
                        </wps:spPr>
                        <wps:txbx>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style="position:absolute;margin-left:0pt;margin-top:0pt;width:612pt;height:208.45pt;mso-position-horizontal-relative:page;mso-position-vertical-relative:page;z-index:15731712" id="docshapegroup10" coordorigin="0,0" coordsize="12240,4169">
                <v:shape style="position:absolute;left:0;top:1400;width:12240;height:519" id="docshape11" coordorigin="0,1400" coordsize="12240,519" path="m6630,1400l0,1400,0,1919,6630,1919,6630,1400xm12240,1400l10620,1400,10620,1919,12240,1919,12240,1400xe" filled="true" fillcolor="#000000" stroked="false">
                  <v:path arrowok="t"/>
                  <v:fill opacity="24248f" type="solid"/>
                </v:shape>
                <v:rect style="position:absolute;left:0;top:0;width:12240;height:1400" id="docshape12" filled="true" fillcolor="#000000" stroked="false">
                  <v:fill type="solid"/>
                </v:rect>
                <v:shape style="position:absolute;left:6630;top:954;width:3990;height:3215" type="#_x0000_t202" id="docshape13" filled="true" fillcolor="#dcddde" stroked="false">
                  <v:textbox inset="0,0,0,0">
                    <w:txbxContent>
                      <w:p>
                        <w:pPr>
                          <w:spacing w:line="228" w:lineRule="auto" w:before="67"/>
                          <w:ind w:left="452" w:right="594" w:hanging="200"/>
                          <w:jc w:val="left"/>
                          <w:rPr>
                            <w:rFonts w:ascii="Arial Black" w:hAnsi="Arial Black"/>
                            <w:color w:val="000000"/>
                            <w:sz w:val="18"/>
                          </w:rPr>
                        </w:pPr>
                        <w:r>
                          <w:rPr>
                            <w:rFonts w:ascii="Arial Black" w:hAnsi="Arial Black"/>
                            <w:color w:val="000000"/>
                            <w:spacing w:val="-6"/>
                            <w:sz w:val="18"/>
                          </w:rPr>
                          <w:t>»</w:t>
                        </w:r>
                        <w:r>
                          <w:rPr>
                            <w:rFonts w:ascii="Arial Black" w:hAnsi="Arial Black"/>
                            <w:color w:val="000000"/>
                            <w:spacing w:val="-8"/>
                            <w:sz w:val="18"/>
                          </w:rPr>
                          <w:t> </w:t>
                        </w:r>
                        <w:r>
                          <w:rPr>
                            <w:rFonts w:ascii="Arial Black" w:hAnsi="Arial Black"/>
                            <w:color w:val="000000"/>
                            <w:spacing w:val="-6"/>
                            <w:sz w:val="18"/>
                          </w:rPr>
                          <w:t>Understanding</w:t>
                        </w:r>
                        <w:r>
                          <w:rPr>
                            <w:rFonts w:ascii="Arial Black" w:hAnsi="Arial Black"/>
                            <w:color w:val="000000"/>
                            <w:spacing w:val="-20"/>
                            <w:sz w:val="18"/>
                          </w:rPr>
                          <w:t> </w:t>
                        </w:r>
                        <w:r>
                          <w:rPr>
                            <w:rFonts w:ascii="Arial Black" w:hAnsi="Arial Black"/>
                            <w:color w:val="000000"/>
                            <w:spacing w:val="-6"/>
                            <w:sz w:val="18"/>
                          </w:rPr>
                          <w:t>the</w:t>
                        </w:r>
                        <w:r>
                          <w:rPr>
                            <w:rFonts w:ascii="Arial Black" w:hAnsi="Arial Black"/>
                            <w:color w:val="000000"/>
                            <w:spacing w:val="-20"/>
                            <w:sz w:val="18"/>
                          </w:rPr>
                          <w:t> </w:t>
                        </w:r>
                        <w:r>
                          <w:rPr>
                            <w:rFonts w:ascii="Arial Black" w:hAnsi="Arial Black"/>
                            <w:color w:val="000000"/>
                            <w:spacing w:val="-6"/>
                            <w:sz w:val="18"/>
                          </w:rPr>
                          <w:t>information </w:t>
                        </w:r>
                        <w:r>
                          <w:rPr>
                            <w:rFonts w:ascii="Arial Black" w:hAnsi="Arial Black"/>
                            <w:color w:val="000000"/>
                            <w:w w:val="90"/>
                            <w:sz w:val="18"/>
                          </w:rPr>
                          <w:t>needed</w:t>
                        </w:r>
                        <w:r>
                          <w:rPr>
                            <w:rFonts w:ascii="Arial Black" w:hAnsi="Arial Black"/>
                            <w:color w:val="000000"/>
                            <w:spacing w:val="-6"/>
                            <w:sz w:val="18"/>
                          </w:rPr>
                          <w:t> </w:t>
                        </w:r>
                        <w:r>
                          <w:rPr>
                            <w:rFonts w:ascii="Arial Black" w:hAnsi="Arial Black"/>
                            <w:color w:val="000000"/>
                            <w:w w:val="90"/>
                            <w:sz w:val="18"/>
                          </w:rPr>
                          <w:t>when</w:t>
                        </w:r>
                        <w:r>
                          <w:rPr>
                            <w:rFonts w:ascii="Arial Black" w:hAnsi="Arial Black"/>
                            <w:color w:val="000000"/>
                            <w:spacing w:val="-5"/>
                            <w:sz w:val="18"/>
                          </w:rPr>
                          <w:t> </w:t>
                        </w:r>
                        <w:r>
                          <w:rPr>
                            <w:rFonts w:ascii="Arial Black" w:hAnsi="Arial Black"/>
                            <w:color w:val="000000"/>
                            <w:w w:val="90"/>
                            <w:sz w:val="18"/>
                          </w:rPr>
                          <w:t>opening</w:t>
                        </w:r>
                        <w:r>
                          <w:rPr>
                            <w:rFonts w:ascii="Arial Black" w:hAnsi="Arial Black"/>
                            <w:color w:val="000000"/>
                            <w:spacing w:val="-6"/>
                            <w:sz w:val="18"/>
                          </w:rPr>
                          <w:t> </w:t>
                        </w:r>
                        <w:r>
                          <w:rPr>
                            <w:rFonts w:ascii="Arial Black" w:hAnsi="Arial Black"/>
                            <w:color w:val="000000"/>
                            <w:spacing w:val="-2"/>
                            <w:w w:val="90"/>
                            <w:sz w:val="18"/>
                          </w:rPr>
                          <w:t>accounts</w:t>
                        </w:r>
                      </w:p>
                      <w:p>
                        <w:pPr>
                          <w:spacing w:before="18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Knowing</w:t>
                        </w:r>
                        <w:r>
                          <w:rPr>
                            <w:rFonts w:ascii="Arial Black" w:hAnsi="Arial Black"/>
                            <w:color w:val="000000"/>
                            <w:spacing w:val="-20"/>
                            <w:sz w:val="18"/>
                          </w:rPr>
                          <w:t> </w:t>
                        </w:r>
                        <w:r>
                          <w:rPr>
                            <w:rFonts w:ascii="Arial Black" w:hAnsi="Arial Black"/>
                            <w:color w:val="000000"/>
                            <w:spacing w:val="-8"/>
                            <w:sz w:val="18"/>
                          </w:rPr>
                          <w:t>your</w:t>
                        </w:r>
                        <w:r>
                          <w:rPr>
                            <w:rFonts w:ascii="Arial Black" w:hAnsi="Arial Black"/>
                            <w:color w:val="000000"/>
                            <w:spacing w:val="-20"/>
                            <w:sz w:val="18"/>
                          </w:rPr>
                          <w:t> </w:t>
                        </w:r>
                        <w:r>
                          <w:rPr>
                            <w:rFonts w:ascii="Arial Black" w:hAnsi="Arial Black"/>
                            <w:color w:val="000000"/>
                            <w:spacing w:val="-8"/>
                            <w:sz w:val="18"/>
                          </w:rPr>
                          <w:t>customer</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Grasping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ins</w:t>
                        </w:r>
                        <w:r>
                          <w:rPr>
                            <w:rFonts w:ascii="Arial Black" w:hAnsi="Arial Black"/>
                            <w:color w:val="000000"/>
                            <w:spacing w:val="-20"/>
                            <w:sz w:val="18"/>
                          </w:rPr>
                          <w:t> </w:t>
                        </w:r>
                        <w:r>
                          <w:rPr>
                            <w:rFonts w:ascii="Arial Black" w:hAnsi="Arial Black"/>
                            <w:color w:val="000000"/>
                            <w:spacing w:val="-8"/>
                            <w:sz w:val="18"/>
                          </w:rPr>
                          <w:t>and</w:t>
                        </w:r>
                        <w:r>
                          <w:rPr>
                            <w:rFonts w:ascii="Arial Black" w:hAnsi="Arial Black"/>
                            <w:color w:val="000000"/>
                            <w:spacing w:val="-20"/>
                            <w:sz w:val="18"/>
                          </w:rPr>
                          <w:t> </w:t>
                        </w:r>
                        <w:r>
                          <w:rPr>
                            <w:rFonts w:ascii="Arial Black" w:hAnsi="Arial Black"/>
                            <w:color w:val="000000"/>
                            <w:spacing w:val="-8"/>
                            <w:sz w:val="18"/>
                          </w:rPr>
                          <w:t>outs</w:t>
                        </w:r>
                        <w:r>
                          <w:rPr>
                            <w:rFonts w:ascii="Arial Black" w:hAnsi="Arial Black"/>
                            <w:color w:val="000000"/>
                            <w:spacing w:val="-20"/>
                            <w:sz w:val="18"/>
                          </w:rPr>
                          <w:t> </w:t>
                        </w:r>
                        <w:r>
                          <w:rPr>
                            <w:rFonts w:ascii="Arial Black" w:hAnsi="Arial Black"/>
                            <w:color w:val="000000"/>
                            <w:spacing w:val="-8"/>
                            <w:sz w:val="18"/>
                          </w:rPr>
                          <w:t>of </w:t>
                        </w:r>
                        <w:r>
                          <w:rPr>
                            <w:rFonts w:ascii="Arial Black" w:hAnsi="Arial Black"/>
                            <w:color w:val="000000"/>
                            <w:sz w:val="18"/>
                          </w:rPr>
                          <w:t>margin</w:t>
                        </w:r>
                        <w:r>
                          <w:rPr>
                            <w:rFonts w:ascii="Arial Black" w:hAnsi="Arial Black"/>
                            <w:color w:val="000000"/>
                            <w:spacing w:val="-20"/>
                            <w:sz w:val="18"/>
                          </w:rPr>
                          <w:t> </w:t>
                        </w:r>
                        <w:r>
                          <w:rPr>
                            <w:rFonts w:ascii="Arial Black" w:hAnsi="Arial Black"/>
                            <w:color w:val="000000"/>
                            <w:sz w:val="18"/>
                          </w:rPr>
                          <w:t>accounts</w:t>
                        </w:r>
                      </w:p>
                      <w:p>
                        <w:pPr>
                          <w:spacing w:line="228" w:lineRule="auto" w:before="198"/>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Determining</w:t>
                        </w:r>
                        <w:r>
                          <w:rPr>
                            <w:rFonts w:ascii="Arial Black" w:hAnsi="Arial Black"/>
                            <w:color w:val="000000"/>
                            <w:spacing w:val="-20"/>
                            <w:sz w:val="18"/>
                          </w:rPr>
                          <w:t> </w:t>
                        </w:r>
                        <w:r>
                          <w:rPr>
                            <w:rFonts w:ascii="Arial Black" w:hAnsi="Arial Black"/>
                            <w:color w:val="000000"/>
                            <w:spacing w:val="-8"/>
                            <w:sz w:val="18"/>
                          </w:rPr>
                          <w:t>when</w:t>
                        </w:r>
                        <w:r>
                          <w:rPr>
                            <w:rFonts w:ascii="Arial Black" w:hAnsi="Arial Black"/>
                            <w:color w:val="000000"/>
                            <w:spacing w:val="-20"/>
                            <w:sz w:val="18"/>
                          </w:rPr>
                          <w:t> </w:t>
                        </w:r>
                        <w:r>
                          <w:rPr>
                            <w:rFonts w:ascii="Arial Black" w:hAnsi="Arial Black"/>
                            <w:color w:val="000000"/>
                            <w:spacing w:val="-8"/>
                            <w:sz w:val="18"/>
                          </w:rPr>
                          <w:t>you</w:t>
                        </w:r>
                        <w:r>
                          <w:rPr>
                            <w:rFonts w:ascii="Arial Black" w:hAnsi="Arial Black"/>
                            <w:color w:val="000000"/>
                            <w:spacing w:val="-20"/>
                            <w:sz w:val="18"/>
                          </w:rPr>
                          <w:t> </w:t>
                        </w:r>
                        <w:r>
                          <w:rPr>
                            <w:rFonts w:ascii="Arial Black" w:hAnsi="Arial Black"/>
                            <w:color w:val="000000"/>
                            <w:spacing w:val="-8"/>
                            <w:sz w:val="18"/>
                          </w:rPr>
                          <w:t>can</w:t>
                        </w:r>
                        <w:r>
                          <w:rPr>
                            <w:rFonts w:ascii="Arial Black" w:hAnsi="Arial Black"/>
                            <w:color w:val="000000"/>
                            <w:spacing w:val="-20"/>
                            <w:sz w:val="18"/>
                          </w:rPr>
                          <w:t> </w:t>
                        </w:r>
                        <w:r>
                          <w:rPr>
                            <w:rFonts w:ascii="Arial Black" w:hAnsi="Arial Black"/>
                            <w:color w:val="000000"/>
                            <w:spacing w:val="-8"/>
                            <w:sz w:val="18"/>
                          </w:rPr>
                          <w:t>call</w:t>
                        </w:r>
                        <w:r>
                          <w:rPr>
                            <w:rFonts w:ascii="Arial Black" w:hAnsi="Arial Black"/>
                            <w:color w:val="000000"/>
                            <w:spacing w:val="-20"/>
                            <w:sz w:val="18"/>
                          </w:rPr>
                          <w:t> </w:t>
                        </w:r>
                        <w:r>
                          <w:rPr>
                            <w:rFonts w:ascii="Arial Black" w:hAnsi="Arial Black"/>
                            <w:color w:val="000000"/>
                            <w:spacing w:val="-8"/>
                            <w:sz w:val="18"/>
                          </w:rPr>
                          <w:t>a </w:t>
                        </w:r>
                        <w:r>
                          <w:rPr>
                            <w:rFonts w:ascii="Arial Black" w:hAnsi="Arial Black"/>
                            <w:color w:val="000000"/>
                            <w:sz w:val="18"/>
                          </w:rPr>
                          <w:t>potential</w:t>
                        </w:r>
                        <w:r>
                          <w:rPr>
                            <w:rFonts w:ascii="Arial Black" w:hAnsi="Arial Black"/>
                            <w:color w:val="000000"/>
                            <w:spacing w:val="-20"/>
                            <w:sz w:val="18"/>
                          </w:rPr>
                          <w:t> </w:t>
                        </w:r>
                        <w:r>
                          <w:rPr>
                            <w:rFonts w:ascii="Arial Black" w:hAnsi="Arial Black"/>
                            <w:color w:val="000000"/>
                            <w:sz w:val="18"/>
                          </w:rPr>
                          <w:t>customer</w:t>
                        </w:r>
                      </w:p>
                      <w:p>
                        <w:pPr>
                          <w:spacing w:line="228" w:lineRule="auto" w:before="19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Taking</w:t>
                        </w:r>
                        <w:r>
                          <w:rPr>
                            <w:rFonts w:ascii="Arial Black" w:hAnsi="Arial Black"/>
                            <w:color w:val="000000"/>
                            <w:spacing w:val="-20"/>
                            <w:sz w:val="18"/>
                          </w:rPr>
                          <w:t> </w:t>
                        </w:r>
                        <w:r>
                          <w:rPr>
                            <w:rFonts w:ascii="Arial Black" w:hAnsi="Arial Black"/>
                            <w:color w:val="000000"/>
                            <w:spacing w:val="-8"/>
                            <w:sz w:val="18"/>
                          </w:rPr>
                          <w:t>a</w:t>
                        </w:r>
                        <w:r>
                          <w:rPr>
                            <w:rFonts w:ascii="Arial Black" w:hAnsi="Arial Black"/>
                            <w:color w:val="000000"/>
                            <w:spacing w:val="-20"/>
                            <w:sz w:val="18"/>
                          </w:rPr>
                          <w:t> </w:t>
                        </w:r>
                        <w:r>
                          <w:rPr>
                            <w:rFonts w:ascii="Arial Black" w:hAnsi="Arial Black"/>
                            <w:color w:val="000000"/>
                            <w:spacing w:val="-8"/>
                            <w:sz w:val="18"/>
                          </w:rPr>
                          <w:t>chapter</w:t>
                        </w:r>
                        <w:r>
                          <w:rPr>
                            <w:rFonts w:ascii="Arial Black" w:hAnsi="Arial Black"/>
                            <w:color w:val="000000"/>
                            <w:spacing w:val="-20"/>
                            <w:sz w:val="18"/>
                          </w:rPr>
                          <w:t> </w:t>
                        </w:r>
                        <w:r>
                          <w:rPr>
                            <w:rFonts w:ascii="Arial Black" w:hAnsi="Arial Black"/>
                            <w:color w:val="000000"/>
                            <w:spacing w:val="-8"/>
                            <w:sz w:val="18"/>
                          </w:rPr>
                          <w:t>quiz</w:t>
                        </w:r>
                        <w:r>
                          <w:rPr>
                            <w:rFonts w:ascii="Arial Black" w:hAnsi="Arial Black"/>
                            <w:color w:val="000000"/>
                            <w:spacing w:val="-20"/>
                            <w:sz w:val="18"/>
                          </w:rPr>
                          <w:t> </w:t>
                        </w:r>
                        <w:r>
                          <w:rPr>
                            <w:rFonts w:ascii="Arial Black" w:hAnsi="Arial Black"/>
                            <w:color w:val="000000"/>
                            <w:spacing w:val="-8"/>
                            <w:sz w:val="18"/>
                          </w:rPr>
                          <w:t>and </w:t>
                        </w:r>
                        <w:r>
                          <w:rPr>
                            <w:rFonts w:ascii="Arial Black" w:hAnsi="Arial Black"/>
                            <w:color w:val="000000"/>
                            <w:spacing w:val="-2"/>
                            <w:sz w:val="18"/>
                          </w:rPr>
                          <w:t>checking</w:t>
                        </w:r>
                        <w:r>
                          <w:rPr>
                            <w:rFonts w:ascii="Arial Black" w:hAnsi="Arial Black"/>
                            <w:color w:val="000000"/>
                            <w:spacing w:val="-20"/>
                            <w:sz w:val="18"/>
                          </w:rPr>
                          <w:t> </w:t>
                        </w:r>
                        <w:r>
                          <w:rPr>
                            <w:rFonts w:ascii="Arial Black" w:hAnsi="Arial Black"/>
                            <w:color w:val="000000"/>
                            <w:spacing w:val="-2"/>
                            <w:sz w:val="18"/>
                          </w:rPr>
                          <w:t>your</w:t>
                        </w:r>
                        <w:r>
                          <w:rPr>
                            <w:rFonts w:ascii="Arial Black" w:hAnsi="Arial Black"/>
                            <w:color w:val="000000"/>
                            <w:spacing w:val="-20"/>
                            <w:sz w:val="18"/>
                          </w:rPr>
                          <w:t> </w:t>
                        </w:r>
                        <w:r>
                          <w:rPr>
                            <w:rFonts w:ascii="Arial Black" w:hAnsi="Arial Black"/>
                            <w:color w:val="000000"/>
                            <w:spacing w:val="-2"/>
                            <w:sz w:val="18"/>
                          </w:rPr>
                          <w:t>answers</w:t>
                        </w:r>
                      </w:p>
                    </w:txbxContent>
                  </v:textbox>
                  <v:fill type="solid"/>
                  <w10:wrap type="none"/>
                </v:shape>
                <v:shape style="position:absolute;left:6630;top:654;width:3990;height:300" type="#_x0000_t202" id="docshape14" filled="true" fillcolor="#6d6e71" stroked="false">
                  <v:textbox inset="0,0,0,0">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v:textbox>
                  <v:fill type="solid"/>
                  <w10:wrap type="none"/>
                </v:shape>
                <w10:wrap type="none"/>
              </v:group>
            </w:pict>
          </mc:Fallback>
        </mc:AlternateContent>
      </w: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spacing w:before="546"/>
        <w:rPr>
          <w:rFonts w:ascii="Arial Black"/>
          <w:sz w:val="48"/>
        </w:rPr>
      </w:pPr>
    </w:p>
    <w:p>
      <w:pPr>
        <w:spacing w:line="947" w:lineRule="exact" w:before="0"/>
        <w:ind w:left="540" w:right="0" w:firstLine="0"/>
        <w:jc w:val="left"/>
        <w:rPr>
          <w:rFonts w:ascii="Arial"/>
          <w:b/>
          <w:sz w:val="86"/>
        </w:rPr>
      </w:pPr>
      <w:r>
        <w:rPr>
          <w:rFonts w:ascii="Arial"/>
          <w:b/>
          <w:sz w:val="86"/>
        </w:rPr>
        <mc:AlternateContent>
          <mc:Choice Requires="wps">
            <w:drawing>
              <wp:anchor distT="0" distB="0" distL="0" distR="0" allowOverlap="1" layoutInCell="1" locked="0" behindDoc="0" simplePos="0" relativeHeight="15732224">
                <wp:simplePos x="0" y="0"/>
                <wp:positionH relativeFrom="page">
                  <wp:posOffset>1028700</wp:posOffset>
                </wp:positionH>
                <wp:positionV relativeFrom="paragraph">
                  <wp:posOffset>582136</wp:posOffset>
                </wp:positionV>
                <wp:extent cx="168592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1685925" cy="1270"/>
                        </a:xfrm>
                        <a:custGeom>
                          <a:avLst/>
                          <a:gdLst/>
                          <a:ahLst/>
                          <a:cxnLst/>
                          <a:rect l="l" t="t" r="r" b="b"/>
                          <a:pathLst>
                            <a:path w="1685925" h="0">
                              <a:moveTo>
                                <a:pt x="0" y="0"/>
                              </a:moveTo>
                              <a:lnTo>
                                <a:pt x="1685721"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81pt,45.837502pt" to="213.734pt,45.837502pt" stroked="true" strokeweight="7pt" strokecolor="#c7c8ca">
                <v:stroke dashstyle="solid"/>
                <w10:wrap type="none"/>
              </v:line>
            </w:pict>
          </mc:Fallback>
        </mc:AlternateContent>
      </w:r>
      <w:r>
        <w:rPr>
          <w:rFonts w:ascii="Arial MT"/>
          <w:spacing w:val="-11"/>
          <w:sz w:val="48"/>
        </w:rPr>
        <w:t>Chapter</w:t>
      </w:r>
      <w:r>
        <w:rPr>
          <w:rFonts w:ascii="Arial MT"/>
          <w:spacing w:val="-45"/>
          <w:sz w:val="48"/>
        </w:rPr>
        <w:t> </w:t>
      </w:r>
      <w:r>
        <w:rPr>
          <w:rFonts w:ascii="Arial"/>
          <w:b/>
          <w:spacing w:val="-5"/>
          <w:sz w:val="86"/>
        </w:rPr>
        <w:t>12</w:t>
      </w:r>
    </w:p>
    <w:p>
      <w:pPr>
        <w:pStyle w:val="Heading1"/>
        <w:spacing w:line="199" w:lineRule="auto" w:before="93"/>
      </w:pPr>
      <w:r>
        <w:rPr/>
        <mc:AlternateContent>
          <mc:Choice Requires="wps">
            <w:drawing>
              <wp:anchor distT="0" distB="0" distL="0" distR="0" allowOverlap="1" layoutInCell="1" locked="0" behindDoc="0" simplePos="0" relativeHeight="15732736">
                <wp:simplePos x="0" y="0"/>
                <wp:positionH relativeFrom="page">
                  <wp:posOffset>1621739</wp:posOffset>
                </wp:positionH>
                <wp:positionV relativeFrom="paragraph">
                  <wp:posOffset>1317119</wp:posOffset>
                </wp:positionV>
                <wp:extent cx="177165" cy="79057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7165" cy="790575"/>
                        </a:xfrm>
                        <a:prstGeom prst="rect">
                          <a:avLst/>
                        </a:prstGeom>
                      </wps:spPr>
                      <wps:txbx>
                        <w:txbxContent>
                          <w:p>
                            <w:pPr>
                              <w:spacing w:line="1244" w:lineRule="exact" w:before="0"/>
                              <w:ind w:left="0" w:right="0" w:firstLine="0"/>
                              <w:jc w:val="left"/>
                              <w:rPr>
                                <w:rFonts w:ascii="Arial Black"/>
                                <w:sz w:val="91"/>
                              </w:rPr>
                            </w:pPr>
                            <w:r>
                              <w:rPr>
                                <w:rFonts w:ascii="Arial Black"/>
                                <w:color w:val="A7A9AC"/>
                                <w:spacing w:val="-10"/>
                                <w:w w:val="75"/>
                                <w:sz w:val="91"/>
                              </w:rPr>
                              <w:t>I</w:t>
                            </w:r>
                          </w:p>
                        </w:txbxContent>
                      </wps:txbx>
                      <wps:bodyPr wrap="square" lIns="0" tIns="0" rIns="0" bIns="0" rtlCol="0">
                        <a:noAutofit/>
                      </wps:bodyPr>
                    </wps:wsp>
                  </a:graphicData>
                </a:graphic>
              </wp:anchor>
            </w:drawing>
          </mc:Choice>
          <mc:Fallback>
            <w:pict>
              <v:shape style="position:absolute;margin-left:127.695999pt;margin-top:103.71022pt;width:13.95pt;height:62.25pt;mso-position-horizontal-relative:page;mso-position-vertical-relative:paragraph;z-index:15732736" type="#_x0000_t202" id="docshape15" filled="false" stroked="false">
                <v:textbox inset="0,0,0,0">
                  <w:txbxContent>
                    <w:p>
                      <w:pPr>
                        <w:spacing w:line="1244" w:lineRule="exact" w:before="0"/>
                        <w:ind w:left="0" w:right="0" w:firstLine="0"/>
                        <w:jc w:val="left"/>
                        <w:rPr>
                          <w:rFonts w:ascii="Arial Black"/>
                          <w:sz w:val="91"/>
                        </w:rPr>
                      </w:pPr>
                      <w:r>
                        <w:rPr>
                          <w:rFonts w:ascii="Arial Black"/>
                          <w:color w:val="A7A9AC"/>
                          <w:spacing w:val="-10"/>
                          <w:w w:val="75"/>
                          <w:sz w:val="91"/>
                        </w:rPr>
                        <w:t>I</w:t>
                      </w:r>
                    </w:p>
                  </w:txbxContent>
                </v:textbox>
                <w10:wrap type="none"/>
              </v:shape>
            </w:pict>
          </mc:Fallback>
        </mc:AlternateContent>
      </w:r>
      <w:r>
        <w:rPr>
          <w:spacing w:val="-28"/>
          <w:w w:val="90"/>
        </w:rPr>
        <w:t>Customer</w:t>
      </w:r>
      <w:r>
        <w:rPr>
          <w:spacing w:val="-98"/>
          <w:w w:val="90"/>
        </w:rPr>
        <w:t> </w:t>
      </w:r>
      <w:r>
        <w:rPr>
          <w:spacing w:val="-28"/>
          <w:w w:val="90"/>
        </w:rPr>
        <w:t>Accounts:</w:t>
      </w:r>
      <w:r>
        <w:rPr>
          <w:spacing w:val="-99"/>
          <w:w w:val="90"/>
        </w:rPr>
        <w:t> </w:t>
      </w:r>
      <w:r>
        <w:rPr>
          <w:spacing w:val="-28"/>
          <w:w w:val="90"/>
        </w:rPr>
        <w:t>Proper </w:t>
      </w:r>
      <w:r>
        <w:rPr>
          <w:spacing w:val="-18"/>
          <w:w w:val="90"/>
        </w:rPr>
        <w:t>Handling</w:t>
      </w:r>
      <w:r>
        <w:rPr>
          <w:spacing w:val="-101"/>
          <w:w w:val="90"/>
        </w:rPr>
        <w:t> </w:t>
      </w:r>
      <w:r>
        <w:rPr>
          <w:spacing w:val="-18"/>
          <w:w w:val="90"/>
        </w:rPr>
        <w:t>of</w:t>
      </w:r>
      <w:r>
        <w:rPr>
          <w:spacing w:val="-102"/>
          <w:w w:val="90"/>
        </w:rPr>
        <w:t> </w:t>
      </w:r>
      <w:r>
        <w:rPr>
          <w:spacing w:val="-18"/>
          <w:w w:val="90"/>
        </w:rPr>
        <w:t>Accounts</w:t>
      </w:r>
    </w:p>
    <w:p>
      <w:pPr>
        <w:pStyle w:val="BodyText"/>
        <w:spacing w:line="307" w:lineRule="auto" w:before="620"/>
        <w:ind w:left="1560" w:right="177" w:firstLine="201"/>
        <w:jc w:val="right"/>
      </w:pPr>
      <w:r>
        <w:rPr>
          <w:w w:val="120"/>
        </w:rPr>
        <w:t>f</w:t>
      </w:r>
      <w:r>
        <w:rPr>
          <w:spacing w:val="26"/>
          <w:w w:val="120"/>
        </w:rPr>
        <w:t> </w:t>
      </w:r>
      <w:r>
        <w:rPr>
          <w:w w:val="120"/>
        </w:rPr>
        <w:t>you’re</w:t>
      </w:r>
      <w:r>
        <w:rPr>
          <w:spacing w:val="26"/>
          <w:w w:val="120"/>
        </w:rPr>
        <w:t> </w:t>
      </w:r>
      <w:r>
        <w:rPr>
          <w:w w:val="120"/>
        </w:rPr>
        <w:t>going</w:t>
      </w:r>
      <w:r>
        <w:rPr>
          <w:spacing w:val="26"/>
          <w:w w:val="120"/>
        </w:rPr>
        <w:t> </w:t>
      </w:r>
      <w:r>
        <w:rPr>
          <w:w w:val="120"/>
        </w:rPr>
        <w:t>to</w:t>
      </w:r>
      <w:r>
        <w:rPr>
          <w:spacing w:val="26"/>
          <w:w w:val="120"/>
        </w:rPr>
        <w:t> </w:t>
      </w:r>
      <w:r>
        <w:rPr>
          <w:w w:val="120"/>
        </w:rPr>
        <w:t>have</w:t>
      </w:r>
      <w:r>
        <w:rPr>
          <w:spacing w:val="26"/>
          <w:w w:val="120"/>
        </w:rPr>
        <w:t> </w:t>
      </w:r>
      <w:r>
        <w:rPr>
          <w:w w:val="120"/>
        </w:rPr>
        <w:t>a</w:t>
      </w:r>
      <w:r>
        <w:rPr>
          <w:spacing w:val="26"/>
          <w:w w:val="120"/>
        </w:rPr>
        <w:t> </w:t>
      </w:r>
      <w:r>
        <w:rPr>
          <w:w w:val="120"/>
        </w:rPr>
        <w:t>successful</w:t>
      </w:r>
      <w:r>
        <w:rPr>
          <w:spacing w:val="26"/>
          <w:w w:val="120"/>
        </w:rPr>
        <w:t> </w:t>
      </w:r>
      <w:r>
        <w:rPr>
          <w:w w:val="120"/>
        </w:rPr>
        <w:t>business,</w:t>
      </w:r>
      <w:r>
        <w:rPr>
          <w:spacing w:val="26"/>
          <w:w w:val="120"/>
        </w:rPr>
        <w:t> </w:t>
      </w:r>
      <w:r>
        <w:rPr>
          <w:w w:val="120"/>
        </w:rPr>
        <w:t>you</w:t>
      </w:r>
      <w:r>
        <w:rPr>
          <w:spacing w:val="26"/>
          <w:w w:val="120"/>
        </w:rPr>
        <w:t> </w:t>
      </w:r>
      <w:r>
        <w:rPr>
          <w:w w:val="120"/>
        </w:rPr>
        <w:t>have</w:t>
      </w:r>
      <w:r>
        <w:rPr>
          <w:spacing w:val="26"/>
          <w:w w:val="120"/>
        </w:rPr>
        <w:t> </w:t>
      </w:r>
      <w:r>
        <w:rPr>
          <w:w w:val="120"/>
        </w:rPr>
        <w:t>to</w:t>
      </w:r>
      <w:r>
        <w:rPr>
          <w:spacing w:val="26"/>
          <w:w w:val="120"/>
        </w:rPr>
        <w:t> </w:t>
      </w:r>
      <w:r>
        <w:rPr>
          <w:w w:val="120"/>
        </w:rPr>
        <w:t>be</w:t>
      </w:r>
      <w:r>
        <w:rPr>
          <w:spacing w:val="26"/>
          <w:w w:val="120"/>
        </w:rPr>
        <w:t> </w:t>
      </w:r>
      <w:r>
        <w:rPr>
          <w:w w:val="120"/>
        </w:rPr>
        <w:t>able</w:t>
      </w:r>
      <w:r>
        <w:rPr>
          <w:spacing w:val="26"/>
          <w:w w:val="120"/>
        </w:rPr>
        <w:t> </w:t>
      </w:r>
      <w:r>
        <w:rPr>
          <w:w w:val="120"/>
        </w:rPr>
        <w:t>to</w:t>
      </w:r>
      <w:r>
        <w:rPr>
          <w:spacing w:val="26"/>
          <w:w w:val="120"/>
        </w:rPr>
        <w:t> </w:t>
      </w:r>
      <w:r>
        <w:rPr>
          <w:w w:val="120"/>
        </w:rPr>
        <w:t>open</w:t>
      </w:r>
      <w:r>
        <w:rPr>
          <w:spacing w:val="26"/>
          <w:w w:val="120"/>
        </w:rPr>
        <w:t> </w:t>
      </w:r>
      <w:r>
        <w:rPr>
          <w:w w:val="120"/>
        </w:rPr>
        <w:t>accounts.</w:t>
      </w:r>
      <w:r>
        <w:rPr>
          <w:spacing w:val="26"/>
          <w:w w:val="120"/>
        </w:rPr>
        <w:t> </w:t>
      </w:r>
      <w:r>
        <w:rPr>
          <w:w w:val="120"/>
        </w:rPr>
        <w:t>Beyond “smiling and dialing,” you need to know what to do when you hook your first whale. Next, you need to get the account form filled out. The account form and conversations with your custom-</w:t>
      </w:r>
      <w:r>
        <w:rPr>
          <w:spacing w:val="40"/>
          <w:w w:val="120"/>
        </w:rPr>
        <w:t> </w:t>
      </w:r>
      <w:r>
        <w:rPr>
          <w:w w:val="120"/>
        </w:rPr>
        <w:t>ers and potential customers help you make appropriate recommendations. Ideally, the securities you</w:t>
      </w:r>
      <w:r>
        <w:rPr>
          <w:spacing w:val="9"/>
          <w:w w:val="120"/>
        </w:rPr>
        <w:t> </w:t>
      </w:r>
      <w:r>
        <w:rPr>
          <w:w w:val="120"/>
        </w:rPr>
        <w:t>recommend</w:t>
      </w:r>
      <w:r>
        <w:rPr>
          <w:spacing w:val="9"/>
          <w:w w:val="120"/>
        </w:rPr>
        <w:t> </w:t>
      </w:r>
      <w:r>
        <w:rPr>
          <w:w w:val="120"/>
        </w:rPr>
        <w:t>will</w:t>
      </w:r>
      <w:r>
        <w:rPr>
          <w:spacing w:val="10"/>
          <w:w w:val="120"/>
        </w:rPr>
        <w:t> </w:t>
      </w:r>
      <w:r>
        <w:rPr>
          <w:w w:val="120"/>
        </w:rPr>
        <w:t>do</w:t>
      </w:r>
      <w:r>
        <w:rPr>
          <w:spacing w:val="9"/>
          <w:w w:val="120"/>
        </w:rPr>
        <w:t> </w:t>
      </w:r>
      <w:r>
        <w:rPr>
          <w:w w:val="120"/>
        </w:rPr>
        <w:t>well,</w:t>
      </w:r>
      <w:r>
        <w:rPr>
          <w:spacing w:val="9"/>
          <w:w w:val="120"/>
        </w:rPr>
        <w:t> </w:t>
      </w:r>
      <w:r>
        <w:rPr>
          <w:w w:val="120"/>
        </w:rPr>
        <w:t>and</w:t>
      </w:r>
      <w:r>
        <w:rPr>
          <w:spacing w:val="9"/>
          <w:w w:val="120"/>
        </w:rPr>
        <w:t> </w:t>
      </w:r>
      <w:r>
        <w:rPr>
          <w:w w:val="120"/>
        </w:rPr>
        <w:t>your</w:t>
      </w:r>
      <w:r>
        <w:rPr>
          <w:spacing w:val="9"/>
          <w:w w:val="120"/>
        </w:rPr>
        <w:t> </w:t>
      </w:r>
      <w:r>
        <w:rPr>
          <w:w w:val="120"/>
        </w:rPr>
        <w:t>customers</w:t>
      </w:r>
      <w:r>
        <w:rPr>
          <w:spacing w:val="10"/>
          <w:w w:val="120"/>
        </w:rPr>
        <w:t> </w:t>
      </w:r>
      <w:r>
        <w:rPr>
          <w:w w:val="120"/>
        </w:rPr>
        <w:t>will</w:t>
      </w:r>
      <w:r>
        <w:rPr>
          <w:spacing w:val="10"/>
          <w:w w:val="120"/>
        </w:rPr>
        <w:t> </w:t>
      </w:r>
      <w:r>
        <w:rPr>
          <w:w w:val="120"/>
        </w:rPr>
        <w:t>rent</w:t>
      </w:r>
      <w:r>
        <w:rPr>
          <w:spacing w:val="10"/>
          <w:w w:val="120"/>
        </w:rPr>
        <w:t> </w:t>
      </w:r>
      <w:r>
        <w:rPr>
          <w:w w:val="120"/>
        </w:rPr>
        <w:t>a</w:t>
      </w:r>
      <w:r>
        <w:rPr>
          <w:spacing w:val="9"/>
          <w:w w:val="120"/>
        </w:rPr>
        <w:t> </w:t>
      </w:r>
      <w:r>
        <w:rPr>
          <w:w w:val="120"/>
        </w:rPr>
        <w:t>van</w:t>
      </w:r>
      <w:r>
        <w:rPr>
          <w:spacing w:val="9"/>
          <w:w w:val="120"/>
        </w:rPr>
        <w:t> </w:t>
      </w:r>
      <w:r>
        <w:rPr>
          <w:w w:val="120"/>
        </w:rPr>
        <w:t>with</w:t>
      </w:r>
      <w:r>
        <w:rPr>
          <w:spacing w:val="10"/>
          <w:w w:val="120"/>
        </w:rPr>
        <w:t> </w:t>
      </w:r>
      <w:r>
        <w:rPr>
          <w:w w:val="120"/>
        </w:rPr>
        <w:t>a</w:t>
      </w:r>
      <w:r>
        <w:rPr>
          <w:spacing w:val="9"/>
          <w:w w:val="120"/>
        </w:rPr>
        <w:t> </w:t>
      </w:r>
      <w:r>
        <w:rPr>
          <w:w w:val="120"/>
        </w:rPr>
        <w:t>huge</w:t>
      </w:r>
      <w:r>
        <w:rPr>
          <w:spacing w:val="9"/>
          <w:w w:val="120"/>
        </w:rPr>
        <w:t> </w:t>
      </w:r>
      <w:r>
        <w:rPr>
          <w:w w:val="120"/>
        </w:rPr>
        <w:t>speaker</w:t>
      </w:r>
      <w:r>
        <w:rPr>
          <w:spacing w:val="9"/>
          <w:w w:val="120"/>
        </w:rPr>
        <w:t> </w:t>
      </w:r>
      <w:r>
        <w:rPr>
          <w:w w:val="120"/>
        </w:rPr>
        <w:t>on</w:t>
      </w:r>
      <w:r>
        <w:rPr>
          <w:spacing w:val="9"/>
          <w:w w:val="120"/>
        </w:rPr>
        <w:t> </w:t>
      </w:r>
      <w:r>
        <w:rPr>
          <w:w w:val="120"/>
        </w:rPr>
        <w:t>top</w:t>
      </w:r>
      <w:r>
        <w:rPr>
          <w:spacing w:val="9"/>
          <w:w w:val="120"/>
        </w:rPr>
        <w:t> </w:t>
      </w:r>
      <w:r>
        <w:rPr>
          <w:spacing w:val="-5"/>
          <w:w w:val="120"/>
        </w:rPr>
        <w:t>so</w:t>
      </w:r>
    </w:p>
    <w:p>
      <w:pPr>
        <w:pStyle w:val="BodyText"/>
        <w:ind w:left="1560"/>
        <w:jc w:val="both"/>
      </w:pPr>
      <w:r>
        <w:rPr>
          <w:w w:val="120"/>
        </w:rPr>
        <w:t>they</w:t>
      </w:r>
      <w:r>
        <w:rPr>
          <w:spacing w:val="-1"/>
          <w:w w:val="120"/>
        </w:rPr>
        <w:t> </w:t>
      </w:r>
      <w:r>
        <w:rPr>
          <w:w w:val="120"/>
        </w:rPr>
        <w:t>can drive</w:t>
      </w:r>
      <w:r>
        <w:rPr>
          <w:spacing w:val="-1"/>
          <w:w w:val="120"/>
        </w:rPr>
        <w:t> </w:t>
      </w:r>
      <w:r>
        <w:rPr>
          <w:w w:val="120"/>
        </w:rPr>
        <w:t>through town telling</w:t>
      </w:r>
      <w:r>
        <w:rPr>
          <w:spacing w:val="-1"/>
          <w:w w:val="120"/>
        </w:rPr>
        <w:t> </w:t>
      </w:r>
      <w:r>
        <w:rPr>
          <w:w w:val="120"/>
        </w:rPr>
        <w:t>everyone how</w:t>
      </w:r>
      <w:r>
        <w:rPr>
          <w:spacing w:val="-1"/>
          <w:w w:val="120"/>
        </w:rPr>
        <w:t> </w:t>
      </w:r>
      <w:r>
        <w:rPr>
          <w:w w:val="120"/>
        </w:rPr>
        <w:t>great you </w:t>
      </w:r>
      <w:r>
        <w:rPr>
          <w:spacing w:val="-4"/>
          <w:w w:val="120"/>
        </w:rPr>
        <w:t>are.</w:t>
      </w:r>
    </w:p>
    <w:p>
      <w:pPr>
        <w:pStyle w:val="BodyText"/>
        <w:spacing w:before="104"/>
      </w:pPr>
    </w:p>
    <w:p>
      <w:pPr>
        <w:pStyle w:val="BodyText"/>
        <w:spacing w:line="307" w:lineRule="auto" w:before="1"/>
        <w:ind w:left="1560" w:right="177"/>
        <w:jc w:val="both"/>
      </w:pPr>
      <w:r>
        <w:rPr>
          <w:w w:val="120"/>
        </w:rPr>
        <w:t>In this chapter, I cover topics related to opening accounts. First, I help you understand the infor- mation</w:t>
      </w:r>
      <w:r>
        <w:rPr>
          <w:w w:val="120"/>
        </w:rPr>
        <w:t> required</w:t>
      </w:r>
      <w:r>
        <w:rPr>
          <w:w w:val="120"/>
        </w:rPr>
        <w:t> on</w:t>
      </w:r>
      <w:r>
        <w:rPr>
          <w:w w:val="120"/>
        </w:rPr>
        <w:t> a</w:t>
      </w:r>
      <w:r>
        <w:rPr>
          <w:w w:val="120"/>
        </w:rPr>
        <w:t> new</w:t>
      </w:r>
      <w:r>
        <w:rPr>
          <w:w w:val="120"/>
        </w:rPr>
        <w:t> account</w:t>
      </w:r>
      <w:r>
        <w:rPr>
          <w:w w:val="120"/>
        </w:rPr>
        <w:t> form.</w:t>
      </w:r>
      <w:r>
        <w:rPr>
          <w:w w:val="120"/>
        </w:rPr>
        <w:t> Then</w:t>
      </w:r>
      <w:r>
        <w:rPr>
          <w:w w:val="120"/>
        </w:rPr>
        <w:t> I</w:t>
      </w:r>
      <w:r>
        <w:rPr>
          <w:w w:val="120"/>
        </w:rPr>
        <w:t> go</w:t>
      </w:r>
      <w:r>
        <w:rPr>
          <w:w w:val="120"/>
        </w:rPr>
        <w:t> over</w:t>
      </w:r>
      <w:r>
        <w:rPr>
          <w:w w:val="120"/>
        </w:rPr>
        <w:t> investment</w:t>
      </w:r>
      <w:r>
        <w:rPr>
          <w:w w:val="120"/>
        </w:rPr>
        <w:t> objectives,</w:t>
      </w:r>
      <w:r>
        <w:rPr>
          <w:w w:val="120"/>
        </w:rPr>
        <w:t> cover</w:t>
      </w:r>
      <w:r>
        <w:rPr>
          <w:w w:val="120"/>
        </w:rPr>
        <w:t> margin accounts,</w:t>
      </w:r>
      <w:r>
        <w:rPr>
          <w:w w:val="120"/>
        </w:rPr>
        <w:t> and</w:t>
      </w:r>
      <w:r>
        <w:rPr>
          <w:w w:val="120"/>
        </w:rPr>
        <w:t> finally</w:t>
      </w:r>
      <w:r>
        <w:rPr>
          <w:w w:val="120"/>
        </w:rPr>
        <w:t> discuss</w:t>
      </w:r>
      <w:r>
        <w:rPr>
          <w:w w:val="120"/>
        </w:rPr>
        <w:t> when</w:t>
      </w:r>
      <w:r>
        <w:rPr>
          <w:w w:val="120"/>
        </w:rPr>
        <w:t> you</w:t>
      </w:r>
      <w:r>
        <w:rPr>
          <w:w w:val="120"/>
        </w:rPr>
        <w:t> can</w:t>
      </w:r>
      <w:r>
        <w:rPr>
          <w:w w:val="120"/>
        </w:rPr>
        <w:t> call</w:t>
      </w:r>
      <w:r>
        <w:rPr>
          <w:w w:val="120"/>
        </w:rPr>
        <w:t> potential</w:t>
      </w:r>
      <w:r>
        <w:rPr>
          <w:w w:val="120"/>
        </w:rPr>
        <w:t> customers.</w:t>
      </w:r>
      <w:r>
        <w:rPr>
          <w:w w:val="120"/>
        </w:rPr>
        <w:t> I</w:t>
      </w:r>
      <w:r>
        <w:rPr>
          <w:w w:val="120"/>
        </w:rPr>
        <w:t> also</w:t>
      </w:r>
      <w:r>
        <w:rPr>
          <w:w w:val="120"/>
        </w:rPr>
        <w:t> include</w:t>
      </w:r>
      <w:r>
        <w:rPr>
          <w:w w:val="120"/>
        </w:rPr>
        <w:t> a</w:t>
      </w:r>
      <w:r>
        <w:rPr>
          <w:w w:val="120"/>
        </w:rPr>
        <w:t> couple</w:t>
      </w:r>
      <w:r>
        <w:rPr>
          <w:w w:val="120"/>
        </w:rPr>
        <w:t> of example questions throughout the chapter and more practice questions at the end to give you an idea of potential questions you may see on the exam.</w:t>
      </w:r>
    </w:p>
    <w:p>
      <w:pPr>
        <w:pStyle w:val="BodyText"/>
        <w:spacing w:before="185"/>
        <w:rPr>
          <w:sz w:val="20"/>
        </w:rPr>
      </w:pPr>
      <w:r>
        <w:rPr>
          <w:sz w:val="20"/>
        </w:rPr>
        <mc:AlternateContent>
          <mc:Choice Requires="wps">
            <w:drawing>
              <wp:anchor distT="0" distB="0" distL="0" distR="0" allowOverlap="1" layoutInCell="1" locked="0" behindDoc="1" simplePos="0" relativeHeight="487590400">
                <wp:simplePos x="0" y="0"/>
                <wp:positionH relativeFrom="page">
                  <wp:posOffset>1028700</wp:posOffset>
                </wp:positionH>
                <wp:positionV relativeFrom="paragraph">
                  <wp:posOffset>281625</wp:posOffset>
                </wp:positionV>
                <wp:extent cx="5715000" cy="373380"/>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5715000" cy="373380"/>
                          <a:chExt cx="5715000" cy="373380"/>
                        </a:xfrm>
                      </wpg:grpSpPr>
                      <wps:wsp>
                        <wps:cNvPr id="18" name="Graphic 18"/>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9" name="Textbox 19"/>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4"/>
                                  <w:w w:val="90"/>
                                  <w:sz w:val="40"/>
                                </w:rPr>
                                <w:t>Following</w:t>
                              </w:r>
                              <w:r>
                                <w:rPr>
                                  <w:rFonts w:ascii="Arial Black"/>
                                  <w:spacing w:val="-27"/>
                                  <w:w w:val="90"/>
                                  <w:sz w:val="40"/>
                                </w:rPr>
                                <w:t> </w:t>
                              </w:r>
                              <w:r>
                                <w:rPr>
                                  <w:rFonts w:ascii="Arial Black"/>
                                  <w:spacing w:val="-4"/>
                                  <w:w w:val="90"/>
                                  <w:sz w:val="40"/>
                                </w:rPr>
                                <w:t>Protocol</w:t>
                              </w:r>
                              <w:r>
                                <w:rPr>
                                  <w:rFonts w:ascii="Arial Black"/>
                                  <w:spacing w:val="-27"/>
                                  <w:w w:val="90"/>
                                  <w:sz w:val="40"/>
                                </w:rPr>
                                <w:t> </w:t>
                              </w:r>
                              <w:r>
                                <w:rPr>
                                  <w:rFonts w:ascii="Arial Black"/>
                                  <w:spacing w:val="-4"/>
                                  <w:w w:val="90"/>
                                  <w:sz w:val="40"/>
                                </w:rPr>
                                <w:t>When</w:t>
                              </w:r>
                              <w:r>
                                <w:rPr>
                                  <w:rFonts w:ascii="Arial Black"/>
                                  <w:spacing w:val="-26"/>
                                  <w:w w:val="90"/>
                                  <w:sz w:val="40"/>
                                </w:rPr>
                                <w:t> </w:t>
                              </w:r>
                              <w:r>
                                <w:rPr>
                                  <w:rFonts w:ascii="Arial Black"/>
                                  <w:spacing w:val="-4"/>
                                  <w:w w:val="90"/>
                                  <w:sz w:val="40"/>
                                </w:rPr>
                                <w:t>Opening</w:t>
                              </w:r>
                              <w:r>
                                <w:rPr>
                                  <w:rFonts w:ascii="Arial Black"/>
                                  <w:spacing w:val="-27"/>
                                  <w:w w:val="90"/>
                                  <w:sz w:val="40"/>
                                </w:rPr>
                                <w:t> </w:t>
                              </w:r>
                              <w:r>
                                <w:rPr>
                                  <w:rFonts w:ascii="Arial Black"/>
                                  <w:spacing w:val="-4"/>
                                  <w:w w:val="90"/>
                                  <w:sz w:val="40"/>
                                </w:rPr>
                                <w:t>Accounts</w:t>
                              </w:r>
                            </w:p>
                          </w:txbxContent>
                        </wps:txbx>
                        <wps:bodyPr wrap="square" lIns="0" tIns="0" rIns="0" bIns="0" rtlCol="0">
                          <a:noAutofit/>
                        </wps:bodyPr>
                      </wps:wsp>
                    </wpg:wgp>
                  </a:graphicData>
                </a:graphic>
              </wp:anchor>
            </w:drawing>
          </mc:Choice>
          <mc:Fallback>
            <w:pict>
              <v:group style="position:absolute;margin-left:81pt;margin-top:22.175203pt;width:450pt;height:29.4pt;mso-position-horizontal-relative:page;mso-position-vertical-relative:paragraph;z-index:-15726080;mso-wrap-distance-left:0;mso-wrap-distance-right:0" id="docshapegroup16" coordorigin="1620,444" coordsize="9000,588">
                <v:line style="position:absolute" from="1620,951" to="10620,951" stroked="true" strokeweight="8pt" strokecolor="#e2e3e4">
                  <v:stroke dashstyle="solid"/>
                </v:line>
                <v:shape style="position:absolute;left:1620;top:443;width:9000;height:588" type="#_x0000_t202" id="docshape17" filled="false" stroked="false">
                  <v:textbox inset="0,0,0,0">
                    <w:txbxContent>
                      <w:p>
                        <w:pPr>
                          <w:spacing w:line="551" w:lineRule="exact" w:before="0"/>
                          <w:ind w:left="0" w:right="0" w:firstLine="0"/>
                          <w:jc w:val="left"/>
                          <w:rPr>
                            <w:rFonts w:ascii="Arial Black"/>
                            <w:sz w:val="40"/>
                          </w:rPr>
                        </w:pPr>
                        <w:r>
                          <w:rPr>
                            <w:rFonts w:ascii="Arial Black"/>
                            <w:spacing w:val="-4"/>
                            <w:w w:val="90"/>
                            <w:sz w:val="40"/>
                          </w:rPr>
                          <w:t>Following</w:t>
                        </w:r>
                        <w:r>
                          <w:rPr>
                            <w:rFonts w:ascii="Arial Black"/>
                            <w:spacing w:val="-27"/>
                            <w:w w:val="90"/>
                            <w:sz w:val="40"/>
                          </w:rPr>
                          <w:t> </w:t>
                        </w:r>
                        <w:r>
                          <w:rPr>
                            <w:rFonts w:ascii="Arial Black"/>
                            <w:spacing w:val="-4"/>
                            <w:w w:val="90"/>
                            <w:sz w:val="40"/>
                          </w:rPr>
                          <w:t>Protocol</w:t>
                        </w:r>
                        <w:r>
                          <w:rPr>
                            <w:rFonts w:ascii="Arial Black"/>
                            <w:spacing w:val="-27"/>
                            <w:w w:val="90"/>
                            <w:sz w:val="40"/>
                          </w:rPr>
                          <w:t> </w:t>
                        </w:r>
                        <w:r>
                          <w:rPr>
                            <w:rFonts w:ascii="Arial Black"/>
                            <w:spacing w:val="-4"/>
                            <w:w w:val="90"/>
                            <w:sz w:val="40"/>
                          </w:rPr>
                          <w:t>When</w:t>
                        </w:r>
                        <w:r>
                          <w:rPr>
                            <w:rFonts w:ascii="Arial Black"/>
                            <w:spacing w:val="-26"/>
                            <w:w w:val="90"/>
                            <w:sz w:val="40"/>
                          </w:rPr>
                          <w:t> </w:t>
                        </w:r>
                        <w:r>
                          <w:rPr>
                            <w:rFonts w:ascii="Arial Black"/>
                            <w:spacing w:val="-4"/>
                            <w:w w:val="90"/>
                            <w:sz w:val="40"/>
                          </w:rPr>
                          <w:t>Opening</w:t>
                        </w:r>
                        <w:r>
                          <w:rPr>
                            <w:rFonts w:ascii="Arial Black"/>
                            <w:spacing w:val="-27"/>
                            <w:w w:val="90"/>
                            <w:sz w:val="40"/>
                          </w:rPr>
                          <w:t> </w:t>
                        </w:r>
                        <w:r>
                          <w:rPr>
                            <w:rFonts w:ascii="Arial Black"/>
                            <w:spacing w:val="-4"/>
                            <w:w w:val="90"/>
                            <w:sz w:val="40"/>
                          </w:rPr>
                          <w:t>Accounts</w:t>
                        </w:r>
                      </w:p>
                    </w:txbxContent>
                  </v:textbox>
                  <w10:wrap type="none"/>
                </v:shape>
                <w10:wrap type="topAndBottom"/>
              </v:group>
            </w:pict>
          </mc:Fallback>
        </mc:AlternateContent>
      </w:r>
    </w:p>
    <w:p>
      <w:pPr>
        <w:pStyle w:val="BodyText"/>
        <w:spacing w:before="100"/>
      </w:pPr>
    </w:p>
    <w:p>
      <w:pPr>
        <w:pStyle w:val="BodyText"/>
        <w:spacing w:line="307" w:lineRule="auto"/>
        <w:ind w:left="1560" w:right="177"/>
        <w:jc w:val="both"/>
      </w:pPr>
      <w:r>
        <w:rPr>
          <w:w w:val="120"/>
        </w:rPr>
        <w:t>The</w:t>
      </w:r>
      <w:r>
        <w:rPr>
          <w:spacing w:val="-3"/>
          <w:w w:val="120"/>
        </w:rPr>
        <w:t> </w:t>
      </w:r>
      <w:r>
        <w:rPr>
          <w:w w:val="120"/>
        </w:rPr>
        <w:t>SIE</w:t>
      </w:r>
      <w:r>
        <w:rPr>
          <w:spacing w:val="-3"/>
          <w:w w:val="120"/>
        </w:rPr>
        <w:t> </w:t>
      </w:r>
      <w:r>
        <w:rPr>
          <w:w w:val="120"/>
        </w:rPr>
        <w:t>examiners</w:t>
      </w:r>
      <w:r>
        <w:rPr>
          <w:spacing w:val="-3"/>
          <w:w w:val="120"/>
        </w:rPr>
        <w:t> </w:t>
      </w:r>
      <w:r>
        <w:rPr>
          <w:w w:val="120"/>
        </w:rPr>
        <w:t>seem</w:t>
      </w:r>
      <w:r>
        <w:rPr>
          <w:spacing w:val="-3"/>
          <w:w w:val="120"/>
        </w:rPr>
        <w:t> </w:t>
      </w:r>
      <w:r>
        <w:rPr>
          <w:w w:val="120"/>
        </w:rPr>
        <w:t>to</w:t>
      </w:r>
      <w:r>
        <w:rPr>
          <w:spacing w:val="-3"/>
          <w:w w:val="120"/>
        </w:rPr>
        <w:t> </w:t>
      </w:r>
      <w:r>
        <w:rPr>
          <w:w w:val="120"/>
        </w:rPr>
        <w:t>be</w:t>
      </w:r>
      <w:r>
        <w:rPr>
          <w:spacing w:val="-3"/>
          <w:w w:val="120"/>
        </w:rPr>
        <w:t> </w:t>
      </w:r>
      <w:r>
        <w:rPr>
          <w:w w:val="120"/>
        </w:rPr>
        <w:t>focusing</w:t>
      </w:r>
      <w:r>
        <w:rPr>
          <w:spacing w:val="-3"/>
          <w:w w:val="120"/>
        </w:rPr>
        <w:t> </w:t>
      </w:r>
      <w:r>
        <w:rPr>
          <w:w w:val="120"/>
        </w:rPr>
        <w:t>more</w:t>
      </w:r>
      <w:r>
        <w:rPr>
          <w:spacing w:val="-3"/>
          <w:w w:val="120"/>
        </w:rPr>
        <w:t> </w:t>
      </w:r>
      <w:r>
        <w:rPr>
          <w:w w:val="120"/>
        </w:rPr>
        <w:t>and</w:t>
      </w:r>
      <w:r>
        <w:rPr>
          <w:spacing w:val="-3"/>
          <w:w w:val="120"/>
        </w:rPr>
        <w:t> </w:t>
      </w:r>
      <w:r>
        <w:rPr>
          <w:w w:val="120"/>
        </w:rPr>
        <w:t>more</w:t>
      </w:r>
      <w:r>
        <w:rPr>
          <w:spacing w:val="-3"/>
          <w:w w:val="120"/>
        </w:rPr>
        <w:t> </w:t>
      </w:r>
      <w:r>
        <w:rPr>
          <w:w w:val="120"/>
        </w:rPr>
        <w:t>on</w:t>
      </w:r>
      <w:r>
        <w:rPr>
          <w:spacing w:val="-3"/>
          <w:w w:val="120"/>
        </w:rPr>
        <w:t> </w:t>
      </w:r>
      <w:r>
        <w:rPr>
          <w:w w:val="120"/>
        </w:rPr>
        <w:t>the</w:t>
      </w:r>
      <w:r>
        <w:rPr>
          <w:spacing w:val="-3"/>
          <w:w w:val="120"/>
        </w:rPr>
        <w:t> </w:t>
      </w:r>
      <w:r>
        <w:rPr>
          <w:w w:val="120"/>
        </w:rPr>
        <w:t>handling</w:t>
      </w:r>
      <w:r>
        <w:rPr>
          <w:spacing w:val="-3"/>
          <w:w w:val="120"/>
        </w:rPr>
        <w:t> </w:t>
      </w:r>
      <w:r>
        <w:rPr>
          <w:w w:val="120"/>
        </w:rPr>
        <w:t>of</w:t>
      </w:r>
      <w:r>
        <w:rPr>
          <w:spacing w:val="-3"/>
          <w:w w:val="120"/>
        </w:rPr>
        <w:t> </w:t>
      </w:r>
      <w:r>
        <w:rPr>
          <w:w w:val="120"/>
        </w:rPr>
        <w:t>customer</w:t>
      </w:r>
      <w:r>
        <w:rPr>
          <w:spacing w:val="-3"/>
          <w:w w:val="120"/>
        </w:rPr>
        <w:t> </w:t>
      </w:r>
      <w:r>
        <w:rPr>
          <w:w w:val="120"/>
        </w:rPr>
        <w:t>accounts.</w:t>
      </w:r>
      <w:r>
        <w:rPr>
          <w:spacing w:val="-3"/>
          <w:w w:val="120"/>
        </w:rPr>
        <w:t> </w:t>
      </w:r>
      <w:r>
        <w:rPr>
          <w:w w:val="120"/>
        </w:rPr>
        <w:t>You need</w:t>
      </w:r>
      <w:r>
        <w:rPr>
          <w:spacing w:val="-3"/>
          <w:w w:val="120"/>
        </w:rPr>
        <w:t> </w:t>
      </w:r>
      <w:r>
        <w:rPr>
          <w:w w:val="120"/>
        </w:rPr>
        <w:t>to</w:t>
      </w:r>
      <w:r>
        <w:rPr>
          <w:spacing w:val="-3"/>
          <w:w w:val="120"/>
        </w:rPr>
        <w:t> </w:t>
      </w:r>
      <w:r>
        <w:rPr>
          <w:w w:val="120"/>
        </w:rPr>
        <w:t>know</w:t>
      </w:r>
      <w:r>
        <w:rPr>
          <w:spacing w:val="-3"/>
          <w:w w:val="120"/>
        </w:rPr>
        <w:t> </w:t>
      </w:r>
      <w:r>
        <w:rPr>
          <w:w w:val="120"/>
        </w:rPr>
        <w:t>what</w:t>
      </w:r>
      <w:r>
        <w:rPr>
          <w:spacing w:val="-3"/>
          <w:w w:val="120"/>
        </w:rPr>
        <w:t> </w:t>
      </w:r>
      <w:r>
        <w:rPr>
          <w:w w:val="120"/>
        </w:rPr>
        <w:t>to</w:t>
      </w:r>
      <w:r>
        <w:rPr>
          <w:spacing w:val="-3"/>
          <w:w w:val="120"/>
        </w:rPr>
        <w:t> </w:t>
      </w:r>
      <w:r>
        <w:rPr>
          <w:w w:val="120"/>
        </w:rPr>
        <w:t>do</w:t>
      </w:r>
      <w:r>
        <w:rPr>
          <w:spacing w:val="-3"/>
          <w:w w:val="120"/>
        </w:rPr>
        <w:t> </w:t>
      </w:r>
      <w:r>
        <w:rPr>
          <w:w w:val="120"/>
        </w:rPr>
        <w:t>to</w:t>
      </w:r>
      <w:r>
        <w:rPr>
          <w:spacing w:val="-3"/>
          <w:w w:val="120"/>
        </w:rPr>
        <w:t> </w:t>
      </w:r>
      <w:r>
        <w:rPr>
          <w:w w:val="120"/>
        </w:rPr>
        <w:t>open</w:t>
      </w:r>
      <w:r>
        <w:rPr>
          <w:spacing w:val="-3"/>
          <w:w w:val="120"/>
        </w:rPr>
        <w:t> </w:t>
      </w:r>
      <w:r>
        <w:rPr>
          <w:w w:val="120"/>
        </w:rPr>
        <w:t>accounts,</w:t>
      </w:r>
      <w:r>
        <w:rPr>
          <w:spacing w:val="-3"/>
          <w:w w:val="120"/>
        </w:rPr>
        <w:t> </w:t>
      </w:r>
      <w:r>
        <w:rPr>
          <w:w w:val="120"/>
        </w:rPr>
        <w:t>how</w:t>
      </w:r>
      <w:r>
        <w:rPr>
          <w:spacing w:val="-3"/>
          <w:w w:val="120"/>
        </w:rPr>
        <w:t> </w:t>
      </w:r>
      <w:r>
        <w:rPr>
          <w:w w:val="120"/>
        </w:rPr>
        <w:t>to</w:t>
      </w:r>
      <w:r>
        <w:rPr>
          <w:spacing w:val="-3"/>
          <w:w w:val="120"/>
        </w:rPr>
        <w:t> </w:t>
      </w:r>
      <w:r>
        <w:rPr>
          <w:w w:val="120"/>
        </w:rPr>
        <w:t>take</w:t>
      </w:r>
      <w:r>
        <w:rPr>
          <w:spacing w:val="-3"/>
          <w:w w:val="120"/>
        </w:rPr>
        <w:t> </w:t>
      </w:r>
      <w:r>
        <w:rPr>
          <w:w w:val="120"/>
        </w:rPr>
        <w:t>customer</w:t>
      </w:r>
      <w:r>
        <w:rPr>
          <w:spacing w:val="-3"/>
          <w:w w:val="120"/>
        </w:rPr>
        <w:t> </w:t>
      </w:r>
      <w:r>
        <w:rPr>
          <w:w w:val="120"/>
        </w:rPr>
        <w:t>orders,</w:t>
      </w:r>
      <w:r>
        <w:rPr>
          <w:spacing w:val="-3"/>
          <w:w w:val="120"/>
        </w:rPr>
        <w:t> </w:t>
      </w:r>
      <w:r>
        <w:rPr>
          <w:w w:val="120"/>
        </w:rPr>
        <w:t>the</w:t>
      </w:r>
      <w:r>
        <w:rPr>
          <w:spacing w:val="-3"/>
          <w:w w:val="120"/>
        </w:rPr>
        <w:t> </w:t>
      </w:r>
      <w:r>
        <w:rPr>
          <w:w w:val="120"/>
        </w:rPr>
        <w:t>rules</w:t>
      </w:r>
      <w:r>
        <w:rPr>
          <w:spacing w:val="-3"/>
          <w:w w:val="120"/>
        </w:rPr>
        <w:t> </w:t>
      </w:r>
      <w:r>
        <w:rPr>
          <w:w w:val="120"/>
        </w:rPr>
        <w:t>for</w:t>
      </w:r>
      <w:r>
        <w:rPr>
          <w:spacing w:val="-3"/>
          <w:w w:val="120"/>
        </w:rPr>
        <w:t> </w:t>
      </w:r>
      <w:r>
        <w:rPr>
          <w:w w:val="120"/>
        </w:rPr>
        <w:t>sending</w:t>
      </w:r>
      <w:r>
        <w:rPr>
          <w:spacing w:val="-3"/>
          <w:w w:val="120"/>
        </w:rPr>
        <w:t> </w:t>
      </w:r>
      <w:r>
        <w:rPr>
          <w:w w:val="120"/>
        </w:rPr>
        <w:t>out confirmations, and so on.</w:t>
      </w:r>
    </w:p>
    <w:p>
      <w:pPr>
        <w:pStyle w:val="BodyText"/>
        <w:spacing w:before="92"/>
      </w:pPr>
    </w:p>
    <w:p>
      <w:pPr>
        <w:pStyle w:val="Heading3"/>
        <w:jc w:val="both"/>
      </w:pPr>
      <w:r>
        <w:rPr>
          <w:spacing w:val="-6"/>
          <w:w w:val="90"/>
        </w:rPr>
        <w:t>Filing</w:t>
      </w:r>
      <w:r>
        <w:rPr>
          <w:spacing w:val="-20"/>
          <w:w w:val="90"/>
        </w:rPr>
        <w:t> </w:t>
      </w:r>
      <w:r>
        <w:rPr>
          <w:spacing w:val="-6"/>
          <w:w w:val="90"/>
        </w:rPr>
        <w:t>the</w:t>
      </w:r>
      <w:r>
        <w:rPr>
          <w:spacing w:val="-19"/>
          <w:w w:val="90"/>
        </w:rPr>
        <w:t> </w:t>
      </w:r>
      <w:r>
        <w:rPr>
          <w:spacing w:val="-6"/>
          <w:w w:val="90"/>
        </w:rPr>
        <w:t>facts</w:t>
      </w:r>
      <w:r>
        <w:rPr>
          <w:spacing w:val="-19"/>
          <w:w w:val="90"/>
        </w:rPr>
        <w:t> </w:t>
      </w:r>
      <w:r>
        <w:rPr>
          <w:spacing w:val="-6"/>
          <w:w w:val="90"/>
        </w:rPr>
        <w:t>on</w:t>
      </w:r>
      <w:r>
        <w:rPr>
          <w:spacing w:val="-19"/>
          <w:w w:val="90"/>
        </w:rPr>
        <w:t> </w:t>
      </w:r>
      <w:r>
        <w:rPr>
          <w:spacing w:val="-6"/>
          <w:w w:val="90"/>
        </w:rPr>
        <w:t>the</w:t>
      </w:r>
      <w:r>
        <w:rPr>
          <w:spacing w:val="-19"/>
          <w:w w:val="90"/>
        </w:rPr>
        <w:t> </w:t>
      </w:r>
      <w:r>
        <w:rPr>
          <w:spacing w:val="-6"/>
          <w:w w:val="90"/>
        </w:rPr>
        <w:t>new</w:t>
      </w:r>
      <w:r>
        <w:rPr>
          <w:spacing w:val="-19"/>
          <w:w w:val="90"/>
        </w:rPr>
        <w:t> </w:t>
      </w:r>
      <w:r>
        <w:rPr>
          <w:spacing w:val="-6"/>
          <w:w w:val="90"/>
        </w:rPr>
        <w:t>account</w:t>
      </w:r>
      <w:r>
        <w:rPr>
          <w:spacing w:val="-19"/>
          <w:w w:val="90"/>
        </w:rPr>
        <w:t> </w:t>
      </w:r>
      <w:r>
        <w:rPr>
          <w:spacing w:val="-6"/>
          <w:w w:val="90"/>
        </w:rPr>
        <w:t>form</w:t>
      </w:r>
    </w:p>
    <w:p>
      <w:pPr>
        <w:pStyle w:val="BodyText"/>
        <w:spacing w:line="307" w:lineRule="auto" w:before="169"/>
        <w:ind w:left="1560" w:right="177"/>
        <w:jc w:val="both"/>
      </w:pPr>
      <w:r>
        <w:rPr>
          <w:w w:val="120"/>
        </w:rPr>
        <w:t>When</w:t>
      </w:r>
      <w:r>
        <w:rPr>
          <w:w w:val="120"/>
        </w:rPr>
        <w:t> you’re</w:t>
      </w:r>
      <w:r>
        <w:rPr>
          <w:w w:val="120"/>
        </w:rPr>
        <w:t> opening</w:t>
      </w:r>
      <w:r>
        <w:rPr>
          <w:w w:val="120"/>
        </w:rPr>
        <w:t> any</w:t>
      </w:r>
      <w:r>
        <w:rPr>
          <w:w w:val="120"/>
        </w:rPr>
        <w:t> new</w:t>
      </w:r>
      <w:r>
        <w:rPr>
          <w:w w:val="120"/>
        </w:rPr>
        <w:t> account</w:t>
      </w:r>
      <w:r>
        <w:rPr>
          <w:w w:val="120"/>
        </w:rPr>
        <w:t> for</w:t>
      </w:r>
      <w:r>
        <w:rPr>
          <w:w w:val="120"/>
        </w:rPr>
        <w:t> a</w:t>
      </w:r>
      <w:r>
        <w:rPr>
          <w:w w:val="120"/>
        </w:rPr>
        <w:t> customer,</w:t>
      </w:r>
      <w:r>
        <w:rPr>
          <w:w w:val="120"/>
        </w:rPr>
        <w:t> you</w:t>
      </w:r>
      <w:r>
        <w:rPr>
          <w:w w:val="120"/>
        </w:rPr>
        <w:t> first</w:t>
      </w:r>
      <w:r>
        <w:rPr>
          <w:w w:val="120"/>
        </w:rPr>
        <w:t> need</w:t>
      </w:r>
      <w:r>
        <w:rPr>
          <w:w w:val="120"/>
        </w:rPr>
        <w:t> to</w:t>
      </w:r>
      <w:r>
        <w:rPr>
          <w:w w:val="120"/>
        </w:rPr>
        <w:t> fill</w:t>
      </w:r>
      <w:r>
        <w:rPr>
          <w:w w:val="120"/>
        </w:rPr>
        <w:t> out</w:t>
      </w:r>
      <w:r>
        <w:rPr>
          <w:w w:val="120"/>
        </w:rPr>
        <w:t> a</w:t>
      </w:r>
      <w:r>
        <w:rPr>
          <w:w w:val="120"/>
        </w:rPr>
        <w:t> </w:t>
      </w:r>
      <w:r>
        <w:rPr>
          <w:i/>
          <w:w w:val="120"/>
        </w:rPr>
        <w:t>new</w:t>
      </w:r>
      <w:r>
        <w:rPr>
          <w:i/>
          <w:w w:val="120"/>
        </w:rPr>
        <w:t> account</w:t>
      </w:r>
      <w:r>
        <w:rPr>
          <w:i/>
          <w:spacing w:val="40"/>
          <w:w w:val="120"/>
        </w:rPr>
        <w:t> </w:t>
      </w:r>
      <w:r>
        <w:rPr>
          <w:i/>
          <w:w w:val="120"/>
        </w:rPr>
        <w:t>form </w:t>
      </w:r>
      <w:r>
        <w:rPr>
          <w:w w:val="120"/>
        </w:rPr>
        <w:t>— an internal document used to compile basic information about customers for compliance</w:t>
      </w:r>
    </w:p>
    <w:p>
      <w:pPr>
        <w:pStyle w:val="BodyText"/>
        <w:spacing w:after="0" w:line="307" w:lineRule="auto"/>
        <w:jc w:val="both"/>
        <w:sectPr>
          <w:footerReference w:type="default" r:id="rId6"/>
          <w:footerReference w:type="even" r:id="rId7"/>
          <w:pgSz w:w="12240" w:h="15660"/>
          <w:pgMar w:header="0" w:footer="736" w:top="0" w:bottom="920" w:left="1080" w:right="1440"/>
          <w:pgNumType w:start="191"/>
        </w:sectPr>
      </w:pPr>
    </w:p>
    <w:p>
      <w:pPr>
        <w:pStyle w:val="BodyText"/>
        <w:spacing w:line="307" w:lineRule="auto" w:before="88"/>
        <w:ind w:left="1560" w:right="177"/>
        <w:jc w:val="both"/>
      </w:pPr>
      <w:r>
        <w:rPr>
          <w:w w:val="120"/>
        </w:rPr>
        <w:t>purposes.</w:t>
      </w:r>
      <w:r>
        <w:rPr>
          <w:w w:val="120"/>
        </w:rPr>
        <w:t> Getting</w:t>
      </w:r>
      <w:r>
        <w:rPr>
          <w:w w:val="120"/>
        </w:rPr>
        <w:t> this</w:t>
      </w:r>
      <w:r>
        <w:rPr>
          <w:w w:val="120"/>
        </w:rPr>
        <w:t> information</w:t>
      </w:r>
      <w:r>
        <w:rPr>
          <w:w w:val="120"/>
        </w:rPr>
        <w:t> is</w:t>
      </w:r>
      <w:r>
        <w:rPr>
          <w:w w:val="120"/>
        </w:rPr>
        <w:t> your</w:t>
      </w:r>
      <w:r>
        <w:rPr>
          <w:w w:val="120"/>
        </w:rPr>
        <w:t> responsibility</w:t>
      </w:r>
      <w:r>
        <w:rPr>
          <w:w w:val="120"/>
        </w:rPr>
        <w:t> (or</w:t>
      </w:r>
      <w:r>
        <w:rPr>
          <w:w w:val="120"/>
        </w:rPr>
        <w:t> the</w:t>
      </w:r>
      <w:r>
        <w:rPr>
          <w:w w:val="120"/>
        </w:rPr>
        <w:t> responsibility</w:t>
      </w:r>
      <w:r>
        <w:rPr>
          <w:w w:val="120"/>
        </w:rPr>
        <w:t> of</w:t>
      </w:r>
      <w:r>
        <w:rPr>
          <w:w w:val="120"/>
        </w:rPr>
        <w:t> the </w:t>
      </w:r>
      <w:r>
        <w:rPr>
          <w:spacing w:val="-2"/>
          <w:w w:val="120"/>
        </w:rPr>
        <w:t>broker–dealer).</w:t>
      </w:r>
    </w:p>
    <w:p>
      <w:pPr>
        <w:pStyle w:val="BodyText"/>
        <w:spacing w:before="52"/>
      </w:pPr>
    </w:p>
    <w:p>
      <w:pPr>
        <w:pStyle w:val="BodyText"/>
        <w:ind w:left="1560"/>
        <w:jc w:val="both"/>
      </w:pPr>
      <w:r>
        <w:rPr>
          <w:w w:val="120"/>
        </w:rPr>
        <w:t>Here’s</w:t>
      </w:r>
      <w:r>
        <w:rPr>
          <w:spacing w:val="2"/>
          <w:w w:val="120"/>
        </w:rPr>
        <w:t> </w:t>
      </w:r>
      <w:r>
        <w:rPr>
          <w:w w:val="120"/>
        </w:rPr>
        <w:t>a</w:t>
      </w:r>
      <w:r>
        <w:rPr>
          <w:spacing w:val="5"/>
          <w:w w:val="120"/>
        </w:rPr>
        <w:t> </w:t>
      </w:r>
      <w:r>
        <w:rPr>
          <w:w w:val="120"/>
        </w:rPr>
        <w:t>list</w:t>
      </w:r>
      <w:r>
        <w:rPr>
          <w:spacing w:val="4"/>
          <w:w w:val="120"/>
        </w:rPr>
        <w:t> </w:t>
      </w:r>
      <w:r>
        <w:rPr>
          <w:w w:val="120"/>
        </w:rPr>
        <w:t>of</w:t>
      </w:r>
      <w:r>
        <w:rPr>
          <w:spacing w:val="5"/>
          <w:w w:val="120"/>
        </w:rPr>
        <w:t> </w:t>
      </w:r>
      <w:r>
        <w:rPr>
          <w:w w:val="120"/>
        </w:rPr>
        <w:t>the</w:t>
      </w:r>
      <w:r>
        <w:rPr>
          <w:spacing w:val="4"/>
          <w:w w:val="120"/>
        </w:rPr>
        <w:t> </w:t>
      </w:r>
      <w:r>
        <w:rPr>
          <w:w w:val="120"/>
        </w:rPr>
        <w:t>items</w:t>
      </w:r>
      <w:r>
        <w:rPr>
          <w:spacing w:val="5"/>
          <w:w w:val="120"/>
        </w:rPr>
        <w:t> </w:t>
      </w:r>
      <w:r>
        <w:rPr>
          <w:w w:val="120"/>
        </w:rPr>
        <w:t>that</w:t>
      </w:r>
      <w:r>
        <w:rPr>
          <w:spacing w:val="5"/>
          <w:w w:val="120"/>
        </w:rPr>
        <w:t> </w:t>
      </w:r>
      <w:r>
        <w:rPr>
          <w:w w:val="120"/>
        </w:rPr>
        <w:t>need</w:t>
      </w:r>
      <w:r>
        <w:rPr>
          <w:spacing w:val="4"/>
          <w:w w:val="120"/>
        </w:rPr>
        <w:t> </w:t>
      </w:r>
      <w:r>
        <w:rPr>
          <w:w w:val="120"/>
        </w:rPr>
        <w:t>to</w:t>
      </w:r>
      <w:r>
        <w:rPr>
          <w:spacing w:val="5"/>
          <w:w w:val="120"/>
        </w:rPr>
        <w:t> </w:t>
      </w:r>
      <w:r>
        <w:rPr>
          <w:w w:val="120"/>
        </w:rPr>
        <w:t>be</w:t>
      </w:r>
      <w:r>
        <w:rPr>
          <w:spacing w:val="4"/>
          <w:w w:val="120"/>
        </w:rPr>
        <w:t> </w:t>
      </w:r>
      <w:r>
        <w:rPr>
          <w:w w:val="120"/>
        </w:rPr>
        <w:t>on</w:t>
      </w:r>
      <w:r>
        <w:rPr>
          <w:spacing w:val="5"/>
          <w:w w:val="120"/>
        </w:rPr>
        <w:t> </w:t>
      </w:r>
      <w:r>
        <w:rPr>
          <w:w w:val="120"/>
        </w:rPr>
        <w:t>the</w:t>
      </w:r>
      <w:r>
        <w:rPr>
          <w:spacing w:val="4"/>
          <w:w w:val="120"/>
        </w:rPr>
        <w:t> </w:t>
      </w:r>
      <w:r>
        <w:rPr>
          <w:w w:val="120"/>
        </w:rPr>
        <w:t>new</w:t>
      </w:r>
      <w:r>
        <w:rPr>
          <w:spacing w:val="5"/>
          <w:w w:val="120"/>
        </w:rPr>
        <w:t> </w:t>
      </w:r>
      <w:r>
        <w:rPr>
          <w:w w:val="120"/>
        </w:rPr>
        <w:t>account</w:t>
      </w:r>
      <w:r>
        <w:rPr>
          <w:spacing w:val="5"/>
          <w:w w:val="120"/>
        </w:rPr>
        <w:t> </w:t>
      </w:r>
      <w:r>
        <w:rPr>
          <w:spacing w:val="-2"/>
          <w:w w:val="120"/>
        </w:rPr>
        <w:t>form:</w:t>
      </w:r>
    </w:p>
    <w:p>
      <w:pPr>
        <w:pStyle w:val="BodyText"/>
        <w:spacing w:before="8"/>
      </w:pPr>
    </w:p>
    <w:p>
      <w:pPr>
        <w:spacing w:line="382" w:lineRule="exact" w:before="1"/>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36576">
            <wp:simplePos x="0" y="0"/>
            <wp:positionH relativeFrom="page">
              <wp:posOffset>1676400</wp:posOffset>
            </wp:positionH>
            <wp:positionV relativeFrom="paragraph">
              <wp:posOffset>5756</wp:posOffset>
            </wp:positionV>
            <wp:extent cx="1892300" cy="454713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8" cstate="print"/>
                    <a:stretch>
                      <a:fillRect/>
                    </a:stretch>
                  </pic:blipFill>
                  <pic:spPr>
                    <a:xfrm>
                      <a:off x="0" y="0"/>
                      <a:ext cx="1892300" cy="4547133"/>
                    </a:xfrm>
                    <a:prstGeom prst="rect">
                      <a:avLst/>
                    </a:prstGeom>
                  </pic:spPr>
                </pic:pic>
              </a:graphicData>
            </a:graphic>
          </wp:anchor>
        </w:drawing>
      </w:r>
      <w:r>
        <w:rPr>
          <w:rFonts w:ascii="Arial Black" w:hAnsi="Arial Black"/>
          <w:position w:val="-1"/>
          <w:sz w:val="28"/>
        </w:rPr>
        <w:t>»</w:t>
      </w:r>
      <w:r>
        <w:rPr>
          <w:rFonts w:ascii="Arial Black" w:hAnsi="Arial Black"/>
          <w:spacing w:val="14"/>
          <w:position w:val="-1"/>
          <w:sz w:val="28"/>
        </w:rPr>
        <w:t> </w:t>
      </w:r>
      <w:r>
        <w:rPr>
          <w:rFonts w:ascii="Arial MT" w:hAnsi="Arial MT"/>
          <w:sz w:val="17"/>
        </w:rPr>
        <w:t>The</w:t>
      </w:r>
      <w:r>
        <w:rPr>
          <w:rFonts w:ascii="Arial MT" w:hAnsi="Arial MT"/>
          <w:spacing w:val="-7"/>
          <w:sz w:val="17"/>
        </w:rPr>
        <w:t> </w:t>
      </w:r>
      <w:r>
        <w:rPr>
          <w:rFonts w:ascii="Arial MT" w:hAnsi="Arial MT"/>
          <w:sz w:val="17"/>
        </w:rPr>
        <w:t>name(s)</w:t>
      </w:r>
      <w:r>
        <w:rPr>
          <w:rFonts w:ascii="Arial MT" w:hAnsi="Arial MT"/>
          <w:spacing w:val="-8"/>
          <w:sz w:val="17"/>
        </w:rPr>
        <w:t> </w:t>
      </w:r>
      <w:r>
        <w:rPr>
          <w:rFonts w:ascii="Arial MT" w:hAnsi="Arial MT"/>
          <w:sz w:val="17"/>
        </w:rPr>
        <w:t>and</w:t>
      </w:r>
      <w:r>
        <w:rPr>
          <w:rFonts w:ascii="Arial MT" w:hAnsi="Arial MT"/>
          <w:spacing w:val="-7"/>
          <w:sz w:val="17"/>
        </w:rPr>
        <w:t> </w:t>
      </w:r>
      <w:r>
        <w:rPr>
          <w:rFonts w:ascii="Arial MT" w:hAnsi="Arial MT"/>
          <w:sz w:val="17"/>
        </w:rPr>
        <w:t>address(es)</w:t>
      </w:r>
      <w:r>
        <w:rPr>
          <w:rFonts w:ascii="Arial MT" w:hAnsi="Arial MT"/>
          <w:spacing w:val="-8"/>
          <w:sz w:val="17"/>
        </w:rPr>
        <w:t> </w:t>
      </w:r>
      <w:r>
        <w:rPr>
          <w:rFonts w:ascii="Arial MT" w:hAnsi="Arial MT"/>
          <w:sz w:val="17"/>
        </w:rPr>
        <w:t>of</w:t>
      </w:r>
      <w:r>
        <w:rPr>
          <w:rFonts w:ascii="Arial MT" w:hAnsi="Arial MT"/>
          <w:spacing w:val="-7"/>
          <w:sz w:val="17"/>
        </w:rPr>
        <w:t> </w:t>
      </w:r>
      <w:r>
        <w:rPr>
          <w:rFonts w:ascii="Arial MT" w:hAnsi="Arial MT"/>
          <w:sz w:val="17"/>
        </w:rPr>
        <w:t>the</w:t>
      </w:r>
      <w:r>
        <w:rPr>
          <w:rFonts w:ascii="Arial MT" w:hAnsi="Arial MT"/>
          <w:spacing w:val="-8"/>
          <w:sz w:val="17"/>
        </w:rPr>
        <w:t> </w:t>
      </w:r>
      <w:r>
        <w:rPr>
          <w:rFonts w:ascii="Arial MT" w:hAnsi="Arial MT"/>
          <w:sz w:val="17"/>
        </w:rPr>
        <w:t>individual(s)</w:t>
      </w:r>
      <w:r>
        <w:rPr>
          <w:rFonts w:ascii="Arial MT" w:hAnsi="Arial MT"/>
          <w:spacing w:val="-7"/>
          <w:sz w:val="17"/>
        </w:rPr>
        <w:t> </w:t>
      </w:r>
      <w:r>
        <w:rPr>
          <w:rFonts w:ascii="Arial MT" w:hAnsi="Arial MT"/>
          <w:sz w:val="17"/>
        </w:rPr>
        <w:t>who’ll</w:t>
      </w:r>
      <w:r>
        <w:rPr>
          <w:rFonts w:ascii="Arial MT" w:hAnsi="Arial MT"/>
          <w:spacing w:val="-8"/>
          <w:sz w:val="17"/>
        </w:rPr>
        <w:t> </w:t>
      </w:r>
      <w:r>
        <w:rPr>
          <w:rFonts w:ascii="Arial MT" w:hAnsi="Arial MT"/>
          <w:sz w:val="17"/>
        </w:rPr>
        <w:t>have</w:t>
      </w:r>
      <w:r>
        <w:rPr>
          <w:rFonts w:ascii="Arial MT" w:hAnsi="Arial MT"/>
          <w:spacing w:val="-7"/>
          <w:sz w:val="17"/>
        </w:rPr>
        <w:t> </w:t>
      </w:r>
      <w:r>
        <w:rPr>
          <w:rFonts w:ascii="Arial MT" w:hAnsi="Arial MT"/>
          <w:sz w:val="17"/>
        </w:rPr>
        <w:t>access</w:t>
      </w:r>
      <w:r>
        <w:rPr>
          <w:rFonts w:ascii="Arial MT" w:hAnsi="Arial MT"/>
          <w:spacing w:val="-8"/>
          <w:sz w:val="17"/>
        </w:rPr>
        <w:t> </w:t>
      </w:r>
      <w:r>
        <w:rPr>
          <w:rFonts w:ascii="Arial MT" w:hAnsi="Arial MT"/>
          <w:sz w:val="17"/>
        </w:rPr>
        <w:t>to</w:t>
      </w:r>
      <w:r>
        <w:rPr>
          <w:rFonts w:ascii="Arial MT" w:hAnsi="Arial MT"/>
          <w:spacing w:val="-7"/>
          <w:sz w:val="17"/>
        </w:rPr>
        <w:t> </w:t>
      </w:r>
      <w:r>
        <w:rPr>
          <w:rFonts w:ascii="Arial MT" w:hAnsi="Arial MT"/>
          <w:sz w:val="17"/>
        </w:rPr>
        <w:t>the</w:t>
      </w:r>
      <w:r>
        <w:rPr>
          <w:rFonts w:ascii="Arial MT" w:hAnsi="Arial MT"/>
          <w:spacing w:val="-8"/>
          <w:sz w:val="17"/>
        </w:rPr>
        <w:t> </w:t>
      </w:r>
      <w:r>
        <w:rPr>
          <w:rFonts w:ascii="Arial MT" w:hAnsi="Arial MT"/>
          <w:sz w:val="17"/>
        </w:rPr>
        <w:t>account</w:t>
      </w:r>
      <w:r>
        <w:rPr>
          <w:rFonts w:ascii="Arial MT" w:hAnsi="Arial MT"/>
          <w:spacing w:val="-8"/>
          <w:sz w:val="17"/>
        </w:rPr>
        <w:t> </w:t>
      </w:r>
      <w:r>
        <w:rPr>
          <w:rFonts w:ascii="Arial MT" w:hAnsi="Arial MT"/>
          <w:sz w:val="17"/>
        </w:rPr>
        <w:t>as</w:t>
      </w:r>
      <w:r>
        <w:rPr>
          <w:rFonts w:ascii="Arial MT" w:hAnsi="Arial MT"/>
          <w:spacing w:val="-7"/>
          <w:sz w:val="17"/>
        </w:rPr>
        <w:t> </w:t>
      </w:r>
      <w:r>
        <w:rPr>
          <w:rFonts w:ascii="Arial MT" w:hAnsi="Arial MT"/>
          <w:sz w:val="17"/>
        </w:rPr>
        <w:t>well</w:t>
      </w:r>
      <w:r>
        <w:rPr>
          <w:rFonts w:ascii="Arial MT" w:hAnsi="Arial MT"/>
          <w:spacing w:val="-8"/>
          <w:sz w:val="17"/>
        </w:rPr>
        <w:t> </w:t>
      </w:r>
      <w:r>
        <w:rPr>
          <w:rFonts w:ascii="Arial MT" w:hAnsi="Arial MT"/>
          <w:sz w:val="17"/>
        </w:rPr>
        <w:t>as</w:t>
      </w:r>
      <w:r>
        <w:rPr>
          <w:rFonts w:ascii="Arial MT" w:hAnsi="Arial MT"/>
          <w:spacing w:val="-7"/>
          <w:sz w:val="17"/>
        </w:rPr>
        <w:t> </w:t>
      </w:r>
      <w:r>
        <w:rPr>
          <w:rFonts w:ascii="Arial MT" w:hAnsi="Arial MT"/>
          <w:spacing w:val="-10"/>
          <w:sz w:val="17"/>
        </w:rPr>
        <w:t>a</w:t>
      </w:r>
    </w:p>
    <w:p>
      <w:pPr>
        <w:spacing w:line="182" w:lineRule="exact" w:before="0"/>
        <w:ind w:left="1978" w:right="0" w:firstLine="0"/>
        <w:jc w:val="left"/>
        <w:rPr>
          <w:rFonts w:ascii="Arial MT"/>
          <w:sz w:val="17"/>
        </w:rPr>
      </w:pPr>
      <w:r>
        <w:rPr>
          <w:rFonts w:ascii="Arial MT"/>
          <w:spacing w:val="-2"/>
          <w:w w:val="105"/>
          <w:sz w:val="17"/>
        </w:rPr>
        <w:t>trusted</w:t>
      </w:r>
      <w:r>
        <w:rPr>
          <w:rFonts w:ascii="Arial MT"/>
          <w:spacing w:val="-10"/>
          <w:w w:val="105"/>
          <w:sz w:val="17"/>
        </w:rPr>
        <w:t> </w:t>
      </w:r>
      <w:r>
        <w:rPr>
          <w:rFonts w:ascii="Arial MT"/>
          <w:spacing w:val="-2"/>
          <w:w w:val="105"/>
          <w:sz w:val="17"/>
        </w:rPr>
        <w:t>contact</w:t>
      </w:r>
      <w:r>
        <w:rPr>
          <w:rFonts w:ascii="Arial MT"/>
          <w:spacing w:val="-10"/>
          <w:w w:val="105"/>
          <w:sz w:val="17"/>
        </w:rPr>
        <w:t> </w:t>
      </w:r>
      <w:r>
        <w:rPr>
          <w:rFonts w:ascii="Arial MT"/>
          <w:spacing w:val="-2"/>
          <w:w w:val="105"/>
          <w:sz w:val="17"/>
        </w:rPr>
        <w:t>person</w:t>
      </w:r>
      <w:r>
        <w:rPr>
          <w:rFonts w:ascii="Arial MT"/>
          <w:spacing w:val="-10"/>
          <w:w w:val="105"/>
          <w:sz w:val="17"/>
        </w:rPr>
        <w:t> </w:t>
      </w:r>
      <w:r>
        <w:rPr>
          <w:rFonts w:ascii="Arial MT"/>
          <w:spacing w:val="-2"/>
          <w:w w:val="105"/>
          <w:sz w:val="17"/>
        </w:rPr>
        <w:t>age</w:t>
      </w:r>
      <w:r>
        <w:rPr>
          <w:rFonts w:ascii="Arial MT"/>
          <w:spacing w:val="-10"/>
          <w:w w:val="105"/>
          <w:sz w:val="17"/>
        </w:rPr>
        <w:t> </w:t>
      </w:r>
      <w:r>
        <w:rPr>
          <w:rFonts w:ascii="Arial MT"/>
          <w:spacing w:val="-2"/>
          <w:w w:val="105"/>
          <w:sz w:val="17"/>
        </w:rPr>
        <w:t>18</w:t>
      </w:r>
      <w:r>
        <w:rPr>
          <w:rFonts w:ascii="Arial MT"/>
          <w:spacing w:val="-9"/>
          <w:w w:val="105"/>
          <w:sz w:val="17"/>
        </w:rPr>
        <w:t> </w:t>
      </w:r>
      <w:r>
        <w:rPr>
          <w:rFonts w:ascii="Arial MT"/>
          <w:spacing w:val="-2"/>
          <w:w w:val="105"/>
          <w:sz w:val="17"/>
        </w:rPr>
        <w:t>or</w:t>
      </w:r>
      <w:r>
        <w:rPr>
          <w:rFonts w:ascii="Arial MT"/>
          <w:spacing w:val="-10"/>
          <w:w w:val="105"/>
          <w:sz w:val="17"/>
        </w:rPr>
        <w:t> </w:t>
      </w:r>
      <w:r>
        <w:rPr>
          <w:rFonts w:ascii="Arial MT"/>
          <w:spacing w:val="-2"/>
          <w:w w:val="105"/>
          <w:sz w:val="17"/>
        </w:rPr>
        <w:t>older</w:t>
      </w:r>
      <w:r>
        <w:rPr>
          <w:rFonts w:ascii="Arial MT"/>
          <w:spacing w:val="-10"/>
          <w:w w:val="105"/>
          <w:sz w:val="17"/>
        </w:rPr>
        <w:t> </w:t>
      </w:r>
      <w:r>
        <w:rPr>
          <w:rFonts w:ascii="Arial MT"/>
          <w:spacing w:val="-2"/>
          <w:w w:val="105"/>
          <w:sz w:val="17"/>
        </w:rPr>
        <w:t>(especially</w:t>
      </w:r>
      <w:r>
        <w:rPr>
          <w:rFonts w:ascii="Arial MT"/>
          <w:spacing w:val="-10"/>
          <w:w w:val="105"/>
          <w:sz w:val="17"/>
        </w:rPr>
        <w:t> </w:t>
      </w:r>
      <w:r>
        <w:rPr>
          <w:rFonts w:ascii="Arial MT"/>
          <w:spacing w:val="-2"/>
          <w:w w:val="105"/>
          <w:sz w:val="17"/>
        </w:rPr>
        <w:t>if</w:t>
      </w:r>
      <w:r>
        <w:rPr>
          <w:rFonts w:ascii="Arial MT"/>
          <w:spacing w:val="-9"/>
          <w:w w:val="105"/>
          <w:sz w:val="17"/>
        </w:rPr>
        <w:t> </w:t>
      </w:r>
      <w:r>
        <w:rPr>
          <w:rFonts w:ascii="Arial MT"/>
          <w:spacing w:val="-2"/>
          <w:w w:val="105"/>
          <w:sz w:val="17"/>
        </w:rPr>
        <w:t>the</w:t>
      </w:r>
      <w:r>
        <w:rPr>
          <w:rFonts w:ascii="Arial MT"/>
          <w:spacing w:val="-10"/>
          <w:w w:val="105"/>
          <w:sz w:val="17"/>
        </w:rPr>
        <w:t> </w:t>
      </w:r>
      <w:r>
        <w:rPr>
          <w:rFonts w:ascii="Arial MT"/>
          <w:spacing w:val="-2"/>
          <w:w w:val="105"/>
          <w:sz w:val="17"/>
        </w:rPr>
        <w:t>person</w:t>
      </w:r>
      <w:r>
        <w:rPr>
          <w:rFonts w:ascii="Arial MT"/>
          <w:spacing w:val="-10"/>
          <w:w w:val="105"/>
          <w:sz w:val="17"/>
        </w:rPr>
        <w:t> </w:t>
      </w:r>
      <w:r>
        <w:rPr>
          <w:rFonts w:ascii="Arial MT"/>
          <w:spacing w:val="-2"/>
          <w:w w:val="105"/>
          <w:sz w:val="17"/>
        </w:rPr>
        <w:t>opening</w:t>
      </w:r>
      <w:r>
        <w:rPr>
          <w:rFonts w:ascii="Arial MT"/>
          <w:spacing w:val="-10"/>
          <w:w w:val="105"/>
          <w:sz w:val="17"/>
        </w:rPr>
        <w:t> </w:t>
      </w:r>
      <w:r>
        <w:rPr>
          <w:rFonts w:ascii="Arial MT"/>
          <w:spacing w:val="-2"/>
          <w:w w:val="105"/>
          <w:sz w:val="17"/>
        </w:rPr>
        <w:t>the</w:t>
      </w:r>
      <w:r>
        <w:rPr>
          <w:rFonts w:ascii="Arial MT"/>
          <w:spacing w:val="-9"/>
          <w:w w:val="105"/>
          <w:sz w:val="17"/>
        </w:rPr>
        <w:t> </w:t>
      </w:r>
      <w:r>
        <w:rPr>
          <w:rFonts w:ascii="Arial MT"/>
          <w:spacing w:val="-2"/>
          <w:w w:val="105"/>
          <w:sz w:val="17"/>
        </w:rPr>
        <w:t>account</w:t>
      </w:r>
      <w:r>
        <w:rPr>
          <w:rFonts w:ascii="Arial MT"/>
          <w:spacing w:val="-10"/>
          <w:w w:val="105"/>
          <w:sz w:val="17"/>
        </w:rPr>
        <w:t> </w:t>
      </w:r>
      <w:r>
        <w:rPr>
          <w:rFonts w:ascii="Arial MT"/>
          <w:spacing w:val="-2"/>
          <w:w w:val="105"/>
          <w:sz w:val="17"/>
        </w:rPr>
        <w:t>is</w:t>
      </w:r>
      <w:r>
        <w:rPr>
          <w:rFonts w:ascii="Arial MT"/>
          <w:spacing w:val="-10"/>
          <w:w w:val="105"/>
          <w:sz w:val="17"/>
        </w:rPr>
        <w:t> </w:t>
      </w:r>
      <w:r>
        <w:rPr>
          <w:rFonts w:ascii="Arial MT"/>
          <w:spacing w:val="-2"/>
          <w:w w:val="105"/>
          <w:sz w:val="17"/>
        </w:rPr>
        <w:t>65</w:t>
      </w:r>
      <w:r>
        <w:rPr>
          <w:rFonts w:ascii="Arial MT"/>
          <w:spacing w:val="-10"/>
          <w:w w:val="105"/>
          <w:sz w:val="17"/>
        </w:rPr>
        <w:t> </w:t>
      </w:r>
      <w:r>
        <w:rPr>
          <w:rFonts w:ascii="Arial MT"/>
          <w:spacing w:val="-5"/>
          <w:w w:val="105"/>
          <w:sz w:val="17"/>
        </w:rPr>
        <w:t>or</w:t>
      </w:r>
    </w:p>
    <w:p>
      <w:pPr>
        <w:spacing w:before="44"/>
        <w:ind w:left="1978" w:right="0" w:firstLine="0"/>
        <w:jc w:val="left"/>
        <w:rPr>
          <w:rFonts w:ascii="Arial MT" w:hAnsi="Arial MT"/>
          <w:sz w:val="17"/>
        </w:rPr>
      </w:pPr>
      <w:r>
        <w:rPr>
          <w:rFonts w:ascii="Arial MT" w:hAnsi="Arial MT"/>
          <w:spacing w:val="-2"/>
          <w:w w:val="105"/>
          <w:sz w:val="17"/>
        </w:rPr>
        <w:t>older)</w:t>
      </w:r>
      <w:r>
        <w:rPr>
          <w:rFonts w:ascii="Arial MT" w:hAnsi="Arial MT"/>
          <w:spacing w:val="-10"/>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trusted</w:t>
      </w:r>
      <w:r>
        <w:rPr>
          <w:rFonts w:ascii="Arial MT" w:hAnsi="Arial MT"/>
          <w:spacing w:val="-9"/>
          <w:w w:val="105"/>
          <w:sz w:val="17"/>
        </w:rPr>
        <w:t> </w:t>
      </w:r>
      <w:r>
        <w:rPr>
          <w:rFonts w:ascii="Arial MT" w:hAnsi="Arial MT"/>
          <w:spacing w:val="-2"/>
          <w:w w:val="105"/>
          <w:sz w:val="17"/>
        </w:rPr>
        <w:t>contact</w:t>
      </w:r>
      <w:r>
        <w:rPr>
          <w:rFonts w:ascii="Arial MT" w:hAnsi="Arial MT"/>
          <w:spacing w:val="-9"/>
          <w:w w:val="105"/>
          <w:sz w:val="17"/>
        </w:rPr>
        <w:t> </w:t>
      </w:r>
      <w:r>
        <w:rPr>
          <w:rFonts w:ascii="Arial MT" w:hAnsi="Arial MT"/>
          <w:spacing w:val="-2"/>
          <w:w w:val="105"/>
          <w:sz w:val="17"/>
        </w:rPr>
        <w:t>person</w:t>
      </w:r>
      <w:r>
        <w:rPr>
          <w:rFonts w:ascii="Arial MT" w:hAnsi="Arial MT"/>
          <w:spacing w:val="-10"/>
          <w:w w:val="105"/>
          <w:sz w:val="17"/>
        </w:rPr>
        <w:t> </w:t>
      </w:r>
      <w:r>
        <w:rPr>
          <w:rFonts w:ascii="Arial MT" w:hAnsi="Arial MT"/>
          <w:spacing w:val="-2"/>
          <w:w w:val="105"/>
          <w:sz w:val="17"/>
        </w:rPr>
        <w:t>isn´t</w:t>
      </w:r>
      <w:r>
        <w:rPr>
          <w:rFonts w:ascii="Arial MT" w:hAnsi="Arial MT"/>
          <w:spacing w:val="-9"/>
          <w:w w:val="105"/>
          <w:sz w:val="17"/>
        </w:rPr>
        <w:t> </w:t>
      </w:r>
      <w:r>
        <w:rPr>
          <w:rFonts w:ascii="Arial MT" w:hAnsi="Arial MT"/>
          <w:spacing w:val="-2"/>
          <w:w w:val="105"/>
          <w:sz w:val="17"/>
        </w:rPr>
        <w:t>mandatory</w:t>
      </w:r>
      <w:r>
        <w:rPr>
          <w:rFonts w:ascii="Arial MT" w:hAnsi="Arial MT"/>
          <w:spacing w:val="-9"/>
          <w:w w:val="105"/>
          <w:sz w:val="17"/>
        </w:rPr>
        <w:t> </w:t>
      </w:r>
      <w:r>
        <w:rPr>
          <w:rFonts w:ascii="Arial MT" w:hAnsi="Arial MT"/>
          <w:spacing w:val="-2"/>
          <w:w w:val="105"/>
          <w:sz w:val="17"/>
        </w:rPr>
        <w:t>but</w:t>
      </w:r>
      <w:r>
        <w:rPr>
          <w:rFonts w:ascii="Arial MT" w:hAnsi="Arial MT"/>
          <w:spacing w:val="-9"/>
          <w:w w:val="105"/>
          <w:sz w:val="17"/>
        </w:rPr>
        <w:t> </w:t>
      </w:r>
      <w:r>
        <w:rPr>
          <w:rFonts w:ascii="Arial MT" w:hAnsi="Arial MT"/>
          <w:spacing w:val="-2"/>
          <w:w w:val="105"/>
          <w:sz w:val="17"/>
        </w:rPr>
        <w:t>is</w:t>
      </w:r>
      <w:r>
        <w:rPr>
          <w:rFonts w:ascii="Arial MT" w:hAnsi="Arial MT"/>
          <w:spacing w:val="-10"/>
          <w:w w:val="105"/>
          <w:sz w:val="17"/>
        </w:rPr>
        <w:t> </w:t>
      </w:r>
      <w:r>
        <w:rPr>
          <w:rFonts w:ascii="Arial MT" w:hAnsi="Arial MT"/>
          <w:spacing w:val="-2"/>
          <w:w w:val="105"/>
          <w:sz w:val="17"/>
        </w:rPr>
        <w:t>highly</w:t>
      </w:r>
      <w:r>
        <w:rPr>
          <w:rFonts w:ascii="Arial MT" w:hAnsi="Arial MT"/>
          <w:spacing w:val="-9"/>
          <w:w w:val="105"/>
          <w:sz w:val="17"/>
        </w:rPr>
        <w:t> </w:t>
      </w:r>
      <w:r>
        <w:rPr>
          <w:rFonts w:ascii="Arial MT" w:hAnsi="Arial MT"/>
          <w:spacing w:val="-2"/>
          <w:w w:val="105"/>
          <w:sz w:val="17"/>
        </w:rPr>
        <w:t>encouraged.)</w:t>
      </w:r>
    </w:p>
    <w:p>
      <w:pPr>
        <w:spacing w:line="377" w:lineRule="exact" w:before="36"/>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customer´s</w:t>
      </w:r>
      <w:r>
        <w:rPr>
          <w:rFonts w:ascii="Arial MT" w:hAnsi="Arial MT"/>
          <w:spacing w:val="-11"/>
          <w:w w:val="105"/>
          <w:sz w:val="17"/>
        </w:rPr>
        <w:t> </w:t>
      </w:r>
      <w:r>
        <w:rPr>
          <w:rFonts w:ascii="Arial MT" w:hAnsi="Arial MT"/>
          <w:spacing w:val="-2"/>
          <w:w w:val="105"/>
          <w:sz w:val="17"/>
        </w:rPr>
        <w:t>date</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birth</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customer</w:t>
      </w:r>
      <w:r>
        <w:rPr>
          <w:rFonts w:ascii="Arial MT" w:hAnsi="Arial MT"/>
          <w:spacing w:val="-12"/>
          <w:w w:val="105"/>
          <w:sz w:val="17"/>
        </w:rPr>
        <w:t> </w:t>
      </w:r>
      <w:r>
        <w:rPr>
          <w:rFonts w:ascii="Arial MT" w:hAnsi="Arial MT"/>
          <w:spacing w:val="-2"/>
          <w:w w:val="105"/>
          <w:sz w:val="17"/>
        </w:rPr>
        <w:t>must</w:t>
      </w:r>
      <w:r>
        <w:rPr>
          <w:rFonts w:ascii="Arial MT" w:hAnsi="Arial MT"/>
          <w:spacing w:val="-11"/>
          <w:w w:val="105"/>
          <w:sz w:val="17"/>
        </w:rPr>
        <w:t> </w:t>
      </w:r>
      <w:r>
        <w:rPr>
          <w:rFonts w:ascii="Arial MT" w:hAnsi="Arial MT"/>
          <w:spacing w:val="-2"/>
          <w:w w:val="105"/>
          <w:sz w:val="17"/>
        </w:rPr>
        <w:t>be</w:t>
      </w:r>
      <w:r>
        <w:rPr>
          <w:rFonts w:ascii="Arial MT" w:hAnsi="Arial MT"/>
          <w:spacing w:val="-12"/>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legal</w:t>
      </w:r>
      <w:r>
        <w:rPr>
          <w:rFonts w:ascii="Arial MT" w:hAnsi="Arial MT"/>
          <w:spacing w:val="-11"/>
          <w:w w:val="105"/>
          <w:sz w:val="17"/>
        </w:rPr>
        <w:t> </w:t>
      </w:r>
      <w:r>
        <w:rPr>
          <w:rFonts w:ascii="Arial MT" w:hAnsi="Arial MT"/>
          <w:spacing w:val="-2"/>
          <w:w w:val="105"/>
          <w:sz w:val="17"/>
        </w:rPr>
        <w:t>age</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open</w:t>
      </w:r>
      <w:r>
        <w:rPr>
          <w:rFonts w:ascii="Arial MT" w:hAnsi="Arial MT"/>
          <w:spacing w:val="-11"/>
          <w:w w:val="105"/>
          <w:sz w:val="17"/>
        </w:rPr>
        <w:t> </w:t>
      </w:r>
      <w:r>
        <w:rPr>
          <w:rFonts w:ascii="Arial MT" w:hAnsi="Arial MT"/>
          <w:spacing w:val="-2"/>
          <w:w w:val="105"/>
          <w:sz w:val="17"/>
        </w:rPr>
        <w:t>an</w:t>
      </w:r>
      <w:r>
        <w:rPr>
          <w:rFonts w:ascii="Arial MT" w:hAnsi="Arial MT"/>
          <w:spacing w:val="-12"/>
          <w:w w:val="105"/>
          <w:sz w:val="17"/>
        </w:rPr>
        <w:t> </w:t>
      </w:r>
      <w:r>
        <w:rPr>
          <w:rFonts w:ascii="Arial MT" w:hAnsi="Arial MT"/>
          <w:spacing w:val="-2"/>
          <w:w w:val="105"/>
          <w:sz w:val="17"/>
        </w:rPr>
        <w:t>account.)</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
          <w:w w:val="105"/>
          <w:position w:val="-1"/>
          <w:sz w:val="28"/>
        </w:rPr>
        <w:t> </w:t>
      </w:r>
      <w:r>
        <w:rPr>
          <w:rFonts w:ascii="Arial MT" w:hAnsi="Arial MT"/>
          <w:spacing w:val="-2"/>
          <w:w w:val="105"/>
          <w:sz w:val="17"/>
        </w:rPr>
        <w:t>Contact</w:t>
      </w:r>
      <w:r>
        <w:rPr>
          <w:rFonts w:ascii="Arial MT" w:hAnsi="Arial MT"/>
          <w:spacing w:val="-11"/>
          <w:w w:val="105"/>
          <w:sz w:val="17"/>
        </w:rPr>
        <w:t> </w:t>
      </w:r>
      <w:r>
        <w:rPr>
          <w:rFonts w:ascii="Arial MT" w:hAnsi="Arial MT"/>
          <w:spacing w:val="-2"/>
          <w:w w:val="105"/>
          <w:sz w:val="17"/>
        </w:rPr>
        <w:t>telephone</w:t>
      </w:r>
      <w:r>
        <w:rPr>
          <w:rFonts w:ascii="Arial MT" w:hAnsi="Arial MT"/>
          <w:spacing w:val="-11"/>
          <w:w w:val="105"/>
          <w:sz w:val="17"/>
        </w:rPr>
        <w:t> </w:t>
      </w:r>
      <w:r>
        <w:rPr>
          <w:rFonts w:ascii="Arial MT" w:hAnsi="Arial MT"/>
          <w:spacing w:val="-2"/>
          <w:w w:val="105"/>
          <w:sz w:val="17"/>
        </w:rPr>
        <w:t>number(s)</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6"/>
          <w:w w:val="105"/>
          <w:position w:val="-1"/>
          <w:sz w:val="28"/>
        </w:rPr>
        <w:t> </w:t>
      </w:r>
      <w:r>
        <w:rPr>
          <w:rFonts w:ascii="Arial MT" w:hAnsi="Arial MT"/>
          <w:w w:val="105"/>
          <w:sz w:val="17"/>
        </w:rPr>
        <w:t>Marital</w:t>
      </w:r>
      <w:r>
        <w:rPr>
          <w:rFonts w:ascii="Arial MT" w:hAnsi="Arial MT"/>
          <w:spacing w:val="-13"/>
          <w:w w:val="105"/>
          <w:sz w:val="17"/>
        </w:rPr>
        <w:t> </w:t>
      </w:r>
      <w:r>
        <w:rPr>
          <w:rFonts w:ascii="Arial MT" w:hAnsi="Arial MT"/>
          <w:w w:val="105"/>
          <w:sz w:val="17"/>
        </w:rPr>
        <w:t>status</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number</w:t>
      </w:r>
      <w:r>
        <w:rPr>
          <w:rFonts w:ascii="Arial MT" w:hAnsi="Arial MT"/>
          <w:spacing w:val="-13"/>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dependents</w:t>
      </w:r>
      <w:r>
        <w:rPr>
          <w:rFonts w:ascii="Arial MT" w:hAnsi="Arial MT"/>
          <w:spacing w:val="-13"/>
          <w:w w:val="105"/>
          <w:sz w:val="17"/>
        </w:rPr>
        <w:t> </w:t>
      </w:r>
      <w:r>
        <w:rPr>
          <w:rFonts w:ascii="Arial MT" w:hAnsi="Arial MT"/>
          <w:w w:val="105"/>
          <w:sz w:val="17"/>
        </w:rPr>
        <w:t>(if</w:t>
      </w:r>
      <w:r>
        <w:rPr>
          <w:rFonts w:ascii="Arial MT" w:hAnsi="Arial MT"/>
          <w:spacing w:val="-12"/>
          <w:w w:val="105"/>
          <w:sz w:val="17"/>
        </w:rPr>
        <w:t> </w:t>
      </w:r>
      <w:r>
        <w:rPr>
          <w:rFonts w:ascii="Arial MT" w:hAnsi="Arial MT"/>
          <w:spacing w:val="-4"/>
          <w:w w:val="105"/>
          <w:sz w:val="17"/>
        </w:rPr>
        <w:t>any)</w:t>
      </w:r>
    </w:p>
    <w:p>
      <w:pPr>
        <w:spacing w:line="216" w:lineRule="auto" w:before="11"/>
        <w:ind w:left="1978" w:right="0" w:hanging="294"/>
        <w:jc w:val="left"/>
        <w:rPr>
          <w:rFonts w:ascii="Arial MT" w:hAnsi="Arial MT"/>
          <w:sz w:val="17"/>
        </w:rPr>
      </w:pPr>
      <w:r>
        <w:rPr>
          <w:rFonts w:ascii="Arial Black" w:hAnsi="Arial Black"/>
          <w:w w:val="105"/>
          <w:position w:val="-1"/>
          <w:sz w:val="28"/>
        </w:rPr>
        <w:t>» </w:t>
      </w:r>
      <w:r>
        <w:rPr>
          <w:rFonts w:ascii="Arial MT" w:hAnsi="Arial MT"/>
          <w:w w:val="105"/>
          <w:sz w:val="17"/>
        </w:rPr>
        <w:t>Whether</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person</w:t>
      </w:r>
      <w:r>
        <w:rPr>
          <w:rFonts w:ascii="Arial MT" w:hAnsi="Arial MT"/>
          <w:spacing w:val="-13"/>
          <w:w w:val="105"/>
          <w:sz w:val="17"/>
        </w:rPr>
        <w:t> </w:t>
      </w:r>
      <w:r>
        <w:rPr>
          <w:rFonts w:ascii="Arial MT" w:hAnsi="Arial MT"/>
          <w:w w:val="105"/>
          <w:sz w:val="17"/>
        </w:rPr>
        <w:t>opening</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account</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any</w:t>
      </w:r>
      <w:r>
        <w:rPr>
          <w:rFonts w:ascii="Arial MT" w:hAnsi="Arial MT"/>
          <w:spacing w:val="-13"/>
          <w:w w:val="105"/>
          <w:sz w:val="17"/>
        </w:rPr>
        <w:t> </w:t>
      </w:r>
      <w:r>
        <w:rPr>
          <w:rFonts w:ascii="Arial MT" w:hAnsi="Arial MT"/>
          <w:w w:val="105"/>
          <w:sz w:val="17"/>
        </w:rPr>
        <w:t>immediate</w:t>
      </w:r>
      <w:r>
        <w:rPr>
          <w:rFonts w:ascii="Arial MT" w:hAnsi="Arial MT"/>
          <w:spacing w:val="-12"/>
          <w:w w:val="105"/>
          <w:sz w:val="17"/>
        </w:rPr>
        <w:t> </w:t>
      </w:r>
      <w:r>
        <w:rPr>
          <w:rFonts w:ascii="Arial MT" w:hAnsi="Arial MT"/>
          <w:w w:val="105"/>
          <w:sz w:val="17"/>
        </w:rPr>
        <w:t>family</w:t>
      </w:r>
      <w:r>
        <w:rPr>
          <w:rFonts w:ascii="Arial MT" w:hAnsi="Arial MT"/>
          <w:spacing w:val="-11"/>
          <w:w w:val="105"/>
          <w:sz w:val="17"/>
        </w:rPr>
        <w:t> </w:t>
      </w:r>
      <w:r>
        <w:rPr>
          <w:rFonts w:ascii="Arial MT" w:hAnsi="Arial MT"/>
          <w:w w:val="105"/>
          <w:sz w:val="17"/>
        </w:rPr>
        <w:t>member</w:t>
      </w:r>
      <w:r>
        <w:rPr>
          <w:rFonts w:ascii="Arial MT" w:hAnsi="Arial MT"/>
          <w:spacing w:val="-13"/>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employed</w:t>
      </w:r>
      <w:r>
        <w:rPr>
          <w:rFonts w:ascii="Arial MT" w:hAnsi="Arial MT"/>
          <w:spacing w:val="-13"/>
          <w:w w:val="105"/>
          <w:sz w:val="17"/>
        </w:rPr>
        <w:t> </w:t>
      </w:r>
      <w:r>
        <w:rPr>
          <w:rFonts w:ascii="Arial MT" w:hAnsi="Arial MT"/>
          <w:w w:val="105"/>
          <w:sz w:val="17"/>
        </w:rPr>
        <w:t>or associated with the securities industry, and if so, how</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type</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account</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opening</w:t>
      </w:r>
      <w:r>
        <w:rPr>
          <w:rFonts w:ascii="Arial MT" w:hAnsi="Arial MT"/>
          <w:spacing w:val="-8"/>
          <w:w w:val="105"/>
          <w:sz w:val="17"/>
        </w:rPr>
        <w:t> </w:t>
      </w:r>
      <w:r>
        <w:rPr>
          <w:rFonts w:ascii="Arial MT" w:hAnsi="Arial MT"/>
          <w:spacing w:val="-2"/>
          <w:w w:val="105"/>
          <w:sz w:val="17"/>
        </w:rPr>
        <w:t>(cash,</w:t>
      </w:r>
      <w:r>
        <w:rPr>
          <w:rFonts w:ascii="Arial MT" w:hAnsi="Arial MT"/>
          <w:spacing w:val="-8"/>
          <w:w w:val="105"/>
          <w:sz w:val="17"/>
        </w:rPr>
        <w:t> </w:t>
      </w:r>
      <w:r>
        <w:rPr>
          <w:rFonts w:ascii="Arial MT" w:hAnsi="Arial MT"/>
          <w:spacing w:val="-2"/>
          <w:w w:val="105"/>
          <w:sz w:val="17"/>
        </w:rPr>
        <w:t>margin,</w:t>
      </w:r>
      <w:r>
        <w:rPr>
          <w:rFonts w:ascii="Arial MT" w:hAnsi="Arial MT"/>
          <w:spacing w:val="-8"/>
          <w:w w:val="105"/>
          <w:sz w:val="17"/>
        </w:rPr>
        <w:t> </w:t>
      </w:r>
      <w:r>
        <w:rPr>
          <w:rFonts w:ascii="Arial MT" w:hAnsi="Arial MT"/>
          <w:spacing w:val="-2"/>
          <w:w w:val="105"/>
          <w:sz w:val="17"/>
        </w:rPr>
        <w:t>retirement,</w:t>
      </w:r>
      <w:r>
        <w:rPr>
          <w:rFonts w:ascii="Arial MT" w:hAnsi="Arial MT"/>
          <w:spacing w:val="-8"/>
          <w:w w:val="105"/>
          <w:sz w:val="17"/>
        </w:rPr>
        <w:t> </w:t>
      </w:r>
      <w:r>
        <w:rPr>
          <w:rFonts w:ascii="Arial MT" w:hAnsi="Arial MT"/>
          <w:spacing w:val="-2"/>
          <w:w w:val="105"/>
          <w:sz w:val="17"/>
        </w:rPr>
        <w:t>day</w:t>
      </w:r>
      <w:r>
        <w:rPr>
          <w:rFonts w:ascii="Arial MT" w:hAnsi="Arial MT"/>
          <w:spacing w:val="-8"/>
          <w:w w:val="105"/>
          <w:sz w:val="17"/>
        </w:rPr>
        <w:t> </w:t>
      </w:r>
      <w:r>
        <w:rPr>
          <w:rFonts w:ascii="Arial MT" w:hAnsi="Arial MT"/>
          <w:spacing w:val="-2"/>
          <w:w w:val="105"/>
          <w:sz w:val="17"/>
        </w:rPr>
        <w:t>trading,</w:t>
      </w:r>
      <w:r>
        <w:rPr>
          <w:rFonts w:ascii="Arial MT" w:hAnsi="Arial MT"/>
          <w:spacing w:val="-8"/>
          <w:w w:val="105"/>
          <w:sz w:val="17"/>
        </w:rPr>
        <w:t> </w:t>
      </w:r>
      <w:r>
        <w:rPr>
          <w:rFonts w:ascii="Arial MT" w:hAnsi="Arial MT"/>
          <w:spacing w:val="-2"/>
          <w:w w:val="105"/>
          <w:sz w:val="17"/>
        </w:rPr>
        <w:t>prime brokerage,</w:t>
      </w:r>
      <w:r>
        <w:rPr>
          <w:rFonts w:ascii="Arial MT" w:hAnsi="Arial MT"/>
          <w:spacing w:val="-12"/>
          <w:w w:val="105"/>
          <w:sz w:val="17"/>
        </w:rPr>
        <w:t> </w:t>
      </w:r>
      <w:r>
        <w:rPr>
          <w:rFonts w:ascii="Arial MT" w:hAnsi="Arial MT"/>
          <w:spacing w:val="-2"/>
          <w:w w:val="105"/>
          <w:sz w:val="17"/>
        </w:rPr>
        <w:t>delivery</w:t>
      </w:r>
      <w:r>
        <w:rPr>
          <w:rFonts w:ascii="Arial MT" w:hAnsi="Arial MT"/>
          <w:spacing w:val="-11"/>
          <w:w w:val="105"/>
          <w:sz w:val="17"/>
        </w:rPr>
        <w:t> </w:t>
      </w:r>
      <w:r>
        <w:rPr>
          <w:rFonts w:ascii="Arial MT" w:hAnsi="Arial MT"/>
          <w:spacing w:val="-2"/>
          <w:w w:val="105"/>
          <w:sz w:val="17"/>
        </w:rPr>
        <w:t>versus</w:t>
      </w:r>
      <w:r>
        <w:rPr>
          <w:rFonts w:ascii="Arial MT" w:hAnsi="Arial MT"/>
          <w:spacing w:val="-12"/>
          <w:w w:val="105"/>
          <w:sz w:val="17"/>
        </w:rPr>
        <w:t> </w:t>
      </w:r>
      <w:r>
        <w:rPr>
          <w:rFonts w:ascii="Arial MT" w:hAnsi="Arial MT"/>
          <w:spacing w:val="-2"/>
          <w:w w:val="105"/>
          <w:sz w:val="17"/>
        </w:rPr>
        <w:t>payment</w:t>
      </w:r>
      <w:r>
        <w:rPr>
          <w:rFonts w:ascii="Arial MT" w:hAnsi="Arial MT"/>
          <w:spacing w:val="-11"/>
          <w:w w:val="105"/>
          <w:sz w:val="17"/>
        </w:rPr>
        <w:t> </w:t>
      </w:r>
      <w:r>
        <w:rPr>
          <w:rFonts w:ascii="Arial MT" w:hAnsi="Arial MT"/>
          <w:spacing w:val="-2"/>
          <w:w w:val="105"/>
          <w:sz w:val="17"/>
        </w:rPr>
        <w:t>[DVP]/receive</w:t>
      </w:r>
      <w:r>
        <w:rPr>
          <w:rFonts w:ascii="Arial MT" w:hAnsi="Arial MT"/>
          <w:spacing w:val="-11"/>
          <w:w w:val="105"/>
          <w:sz w:val="17"/>
        </w:rPr>
        <w:t> </w:t>
      </w:r>
      <w:r>
        <w:rPr>
          <w:rFonts w:ascii="Arial MT" w:hAnsi="Arial MT"/>
          <w:spacing w:val="-2"/>
          <w:w w:val="105"/>
          <w:sz w:val="17"/>
        </w:rPr>
        <w:t>versus</w:t>
      </w:r>
      <w:r>
        <w:rPr>
          <w:rFonts w:ascii="Arial MT" w:hAnsi="Arial MT"/>
          <w:spacing w:val="-12"/>
          <w:w w:val="105"/>
          <w:sz w:val="17"/>
        </w:rPr>
        <w:t> </w:t>
      </w:r>
      <w:r>
        <w:rPr>
          <w:rFonts w:ascii="Arial MT" w:hAnsi="Arial MT"/>
          <w:spacing w:val="-2"/>
          <w:w w:val="105"/>
          <w:sz w:val="17"/>
        </w:rPr>
        <w:t>payment</w:t>
      </w:r>
      <w:r>
        <w:rPr>
          <w:rFonts w:ascii="Arial MT" w:hAnsi="Arial MT"/>
          <w:spacing w:val="-10"/>
          <w:w w:val="105"/>
          <w:sz w:val="17"/>
        </w:rPr>
        <w:t> </w:t>
      </w:r>
      <w:r>
        <w:rPr>
          <w:rFonts w:ascii="Arial MT" w:hAnsi="Arial MT"/>
          <w:spacing w:val="-2"/>
          <w:w w:val="105"/>
          <w:sz w:val="17"/>
        </w:rPr>
        <w:t>[RVP],</w:t>
      </w:r>
      <w:r>
        <w:rPr>
          <w:rFonts w:ascii="Arial MT" w:hAnsi="Arial MT"/>
          <w:spacing w:val="-11"/>
          <w:w w:val="105"/>
          <w:sz w:val="17"/>
        </w:rPr>
        <w:t> </w:t>
      </w:r>
      <w:r>
        <w:rPr>
          <w:rFonts w:ascii="Arial MT" w:hAnsi="Arial MT"/>
          <w:spacing w:val="-2"/>
          <w:w w:val="105"/>
          <w:sz w:val="17"/>
        </w:rPr>
        <w:t>advisory</w:t>
      </w:r>
      <w:r>
        <w:rPr>
          <w:rFonts w:ascii="Arial MT" w:hAnsi="Arial MT"/>
          <w:spacing w:val="-12"/>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fee-</w:t>
      </w:r>
    </w:p>
    <w:p>
      <w:pPr>
        <w:spacing w:before="49"/>
        <w:ind w:left="1978" w:right="0" w:firstLine="0"/>
        <w:jc w:val="left"/>
        <w:rPr>
          <w:rFonts w:ascii="Arial MT"/>
          <w:sz w:val="17"/>
        </w:rPr>
      </w:pPr>
      <w:r>
        <w:rPr>
          <w:rFonts w:ascii="Arial MT"/>
          <w:spacing w:val="-4"/>
          <w:w w:val="105"/>
          <w:sz w:val="17"/>
        </w:rPr>
        <w:t>based,</w:t>
      </w:r>
      <w:r>
        <w:rPr>
          <w:rFonts w:ascii="Arial MT"/>
          <w:spacing w:val="-1"/>
          <w:w w:val="105"/>
          <w:sz w:val="17"/>
        </w:rPr>
        <w:t> </w:t>
      </w:r>
      <w:r>
        <w:rPr>
          <w:rFonts w:ascii="Arial MT"/>
          <w:spacing w:val="-4"/>
          <w:w w:val="105"/>
          <w:sz w:val="17"/>
        </w:rPr>
        <w:t>discretionary,</w:t>
      </w:r>
      <w:r>
        <w:rPr>
          <w:rFonts w:ascii="Arial MT"/>
          <w:spacing w:val="-1"/>
          <w:w w:val="105"/>
          <w:sz w:val="17"/>
        </w:rPr>
        <w:t> </w:t>
      </w:r>
      <w:r>
        <w:rPr>
          <w:rFonts w:ascii="Arial MT"/>
          <w:spacing w:val="-4"/>
          <w:w w:val="105"/>
          <w:sz w:val="17"/>
        </w:rPr>
        <w:t>options,</w:t>
      </w:r>
      <w:r>
        <w:rPr>
          <w:rFonts w:ascii="Arial MT"/>
          <w:spacing w:val="-1"/>
          <w:w w:val="105"/>
          <w:sz w:val="17"/>
        </w:rPr>
        <w:t> </w:t>
      </w:r>
      <w:r>
        <w:rPr>
          <w:rFonts w:ascii="Arial MT"/>
          <w:spacing w:val="-4"/>
          <w:w w:val="105"/>
          <w:sz w:val="17"/>
        </w:rPr>
        <w:t>and</w:t>
      </w:r>
      <w:r>
        <w:rPr>
          <w:rFonts w:ascii="Arial MT"/>
          <w:spacing w:val="-1"/>
          <w:w w:val="105"/>
          <w:sz w:val="17"/>
        </w:rPr>
        <w:t> </w:t>
      </w:r>
      <w:r>
        <w:rPr>
          <w:rFonts w:ascii="Arial MT"/>
          <w:spacing w:val="-4"/>
          <w:w w:val="105"/>
          <w:sz w:val="17"/>
        </w:rPr>
        <w:t>so</w:t>
      </w:r>
      <w:r>
        <w:rPr>
          <w:rFonts w:ascii="Arial MT"/>
          <w:spacing w:val="-1"/>
          <w:w w:val="105"/>
          <w:sz w:val="17"/>
        </w:rPr>
        <w:t> </w:t>
      </w:r>
      <w:r>
        <w:rPr>
          <w:rFonts w:ascii="Arial MT"/>
          <w:spacing w:val="-5"/>
          <w:w w:val="105"/>
          <w:sz w:val="17"/>
        </w:rPr>
        <w:t>on)</w:t>
      </w:r>
    </w:p>
    <w:p>
      <w:pPr>
        <w:spacing w:line="216" w:lineRule="auto" w:before="64"/>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customer´s</w:t>
      </w:r>
      <w:r>
        <w:rPr>
          <w:rFonts w:ascii="Arial MT" w:hAnsi="Arial MT"/>
          <w:spacing w:val="-11"/>
          <w:w w:val="105"/>
          <w:sz w:val="17"/>
        </w:rPr>
        <w:t> </w:t>
      </w:r>
      <w:r>
        <w:rPr>
          <w:rFonts w:ascii="Arial MT" w:hAnsi="Arial MT"/>
          <w:spacing w:val="-2"/>
          <w:w w:val="105"/>
          <w:sz w:val="17"/>
        </w:rPr>
        <w:t>Social</w:t>
      </w:r>
      <w:r>
        <w:rPr>
          <w:rFonts w:ascii="Arial MT" w:hAnsi="Arial MT"/>
          <w:spacing w:val="-11"/>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number</w:t>
      </w:r>
      <w:r>
        <w:rPr>
          <w:rFonts w:ascii="Arial MT" w:hAnsi="Arial MT"/>
          <w:spacing w:val="-11"/>
          <w:w w:val="105"/>
          <w:sz w:val="17"/>
        </w:rPr>
        <w:t> </w:t>
      </w:r>
      <w:r>
        <w:rPr>
          <w:rFonts w:ascii="Arial MT" w:hAnsi="Arial MT"/>
          <w:spacing w:val="-2"/>
          <w:w w:val="105"/>
          <w:sz w:val="17"/>
        </w:rPr>
        <w:t>(if</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customer</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individual)</w:t>
      </w:r>
      <w:r>
        <w:rPr>
          <w:rFonts w:ascii="Arial MT" w:hAnsi="Arial MT"/>
          <w:spacing w:val="-11"/>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tax</w:t>
      </w:r>
      <w:r>
        <w:rPr>
          <w:rFonts w:ascii="Arial MT" w:hAnsi="Arial MT"/>
          <w:spacing w:val="-11"/>
          <w:w w:val="105"/>
          <w:sz w:val="17"/>
        </w:rPr>
        <w:t> </w:t>
      </w:r>
      <w:r>
        <w:rPr>
          <w:rFonts w:ascii="Arial MT" w:hAnsi="Arial MT"/>
          <w:spacing w:val="-2"/>
          <w:w w:val="105"/>
          <w:sz w:val="17"/>
        </w:rPr>
        <w:t>ID</w:t>
      </w:r>
      <w:r>
        <w:rPr>
          <w:rFonts w:ascii="Arial MT" w:hAnsi="Arial MT"/>
          <w:spacing w:val="-11"/>
          <w:w w:val="105"/>
          <w:sz w:val="17"/>
        </w:rPr>
        <w:t> </w:t>
      </w:r>
      <w:r>
        <w:rPr>
          <w:rFonts w:ascii="Arial MT" w:hAnsi="Arial MT"/>
          <w:spacing w:val="-2"/>
          <w:w w:val="105"/>
          <w:sz w:val="17"/>
        </w:rPr>
        <w:t>number</w:t>
      </w:r>
      <w:r>
        <w:rPr>
          <w:rFonts w:ascii="Arial MT" w:hAnsi="Arial MT"/>
          <w:spacing w:val="-11"/>
          <w:w w:val="105"/>
          <w:sz w:val="17"/>
        </w:rPr>
        <w:t> </w:t>
      </w:r>
      <w:r>
        <w:rPr>
          <w:rFonts w:ascii="Arial MT" w:hAnsi="Arial MT"/>
          <w:spacing w:val="-2"/>
          <w:w w:val="105"/>
          <w:sz w:val="17"/>
        </w:rPr>
        <w:t>(if </w:t>
      </w:r>
      <w:r>
        <w:rPr>
          <w:rFonts w:ascii="Arial MT" w:hAnsi="Arial MT"/>
          <w:w w:val="105"/>
          <w:sz w:val="17"/>
        </w:rPr>
        <w:t>the customer is a business)</w:t>
      </w:r>
    </w:p>
    <w:p>
      <w:pPr>
        <w:spacing w:line="216" w:lineRule="auto" w:before="69"/>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17"/>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customer´s</w:t>
      </w:r>
      <w:r>
        <w:rPr>
          <w:rFonts w:ascii="Arial MT" w:hAnsi="Arial MT"/>
          <w:spacing w:val="-13"/>
          <w:w w:val="105"/>
          <w:sz w:val="17"/>
        </w:rPr>
        <w:t> </w:t>
      </w:r>
      <w:r>
        <w:rPr>
          <w:rFonts w:ascii="Arial MT" w:hAnsi="Arial MT"/>
          <w:w w:val="105"/>
          <w:sz w:val="17"/>
        </w:rPr>
        <w:t>occupation,</w:t>
      </w:r>
      <w:r>
        <w:rPr>
          <w:rFonts w:ascii="Arial MT" w:hAnsi="Arial MT"/>
          <w:spacing w:val="-12"/>
          <w:w w:val="105"/>
          <w:sz w:val="17"/>
        </w:rPr>
        <w:t> </w:t>
      </w:r>
      <w:r>
        <w:rPr>
          <w:rFonts w:ascii="Arial MT" w:hAnsi="Arial MT"/>
          <w:w w:val="105"/>
          <w:sz w:val="17"/>
        </w:rPr>
        <w:t>employer,</w:t>
      </w:r>
      <w:r>
        <w:rPr>
          <w:rFonts w:ascii="Arial MT" w:hAnsi="Arial MT"/>
          <w:spacing w:val="-13"/>
          <w:w w:val="105"/>
          <w:sz w:val="17"/>
        </w:rPr>
        <w:t> </w:t>
      </w:r>
      <w:r>
        <w:rPr>
          <w:rFonts w:ascii="Arial MT" w:hAnsi="Arial MT"/>
          <w:w w:val="105"/>
          <w:sz w:val="17"/>
        </w:rPr>
        <w:t>address</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employer,</w:t>
      </w:r>
      <w:r>
        <w:rPr>
          <w:rFonts w:ascii="Arial MT" w:hAnsi="Arial MT"/>
          <w:spacing w:val="-13"/>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type</w:t>
      </w:r>
      <w:r>
        <w:rPr>
          <w:rFonts w:ascii="Arial MT" w:hAnsi="Arial MT"/>
          <w:spacing w:val="-13"/>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business</w:t>
      </w:r>
      <w:r>
        <w:rPr>
          <w:rFonts w:ascii="Arial MT" w:hAnsi="Arial MT"/>
          <w:spacing w:val="-12"/>
          <w:w w:val="105"/>
          <w:sz w:val="17"/>
        </w:rPr>
        <w:t> </w:t>
      </w:r>
      <w:r>
        <w:rPr>
          <w:rFonts w:ascii="Arial MT" w:hAnsi="Arial MT"/>
          <w:w w:val="105"/>
          <w:sz w:val="17"/>
        </w:rPr>
        <w:t>(Certain </w:t>
      </w:r>
      <w:r>
        <w:rPr>
          <w:rFonts w:ascii="Arial MT" w:hAnsi="Arial MT"/>
          <w:spacing w:val="-2"/>
          <w:w w:val="105"/>
          <w:sz w:val="17"/>
        </w:rPr>
        <w:t>limitations</w:t>
      </w:r>
      <w:r>
        <w:rPr>
          <w:rFonts w:ascii="Arial MT" w:hAnsi="Arial MT"/>
          <w:spacing w:val="-3"/>
          <w:w w:val="105"/>
          <w:sz w:val="17"/>
        </w:rPr>
        <w:t> </w:t>
      </w:r>
      <w:r>
        <w:rPr>
          <w:rFonts w:ascii="Arial MT" w:hAnsi="Arial MT"/>
          <w:spacing w:val="-2"/>
          <w:w w:val="105"/>
          <w:sz w:val="17"/>
        </w:rPr>
        <w:t>are</w:t>
      </w:r>
      <w:r>
        <w:rPr>
          <w:rFonts w:ascii="Arial MT" w:hAnsi="Arial MT"/>
          <w:spacing w:val="-3"/>
          <w:w w:val="105"/>
          <w:sz w:val="17"/>
        </w:rPr>
        <w:t> </w:t>
      </w:r>
      <w:r>
        <w:rPr>
          <w:rFonts w:ascii="Arial MT" w:hAnsi="Arial MT"/>
          <w:spacing w:val="-2"/>
          <w:w w:val="105"/>
          <w:sz w:val="17"/>
        </w:rPr>
        <w:t>placed</w:t>
      </w:r>
      <w:r>
        <w:rPr>
          <w:rFonts w:ascii="Arial MT" w:hAnsi="Arial MT"/>
          <w:spacing w:val="-3"/>
          <w:w w:val="105"/>
          <w:sz w:val="17"/>
        </w:rPr>
        <w:t> </w:t>
      </w:r>
      <w:r>
        <w:rPr>
          <w:rFonts w:ascii="Arial MT" w:hAnsi="Arial MT"/>
          <w:spacing w:val="-2"/>
          <w:w w:val="105"/>
          <w:sz w:val="17"/>
        </w:rPr>
        <w:t>on</w:t>
      </w:r>
      <w:r>
        <w:rPr>
          <w:rFonts w:ascii="Arial MT" w:hAnsi="Arial MT"/>
          <w:spacing w:val="-3"/>
          <w:w w:val="105"/>
          <w:sz w:val="17"/>
        </w:rPr>
        <w:t> </w:t>
      </w:r>
      <w:r>
        <w:rPr>
          <w:rFonts w:ascii="Arial MT" w:hAnsi="Arial MT"/>
          <w:spacing w:val="-2"/>
          <w:w w:val="105"/>
          <w:sz w:val="17"/>
        </w:rPr>
        <w:t>customers</w:t>
      </w:r>
      <w:r>
        <w:rPr>
          <w:rFonts w:ascii="Arial MT" w:hAnsi="Arial MT"/>
          <w:spacing w:val="-3"/>
          <w:w w:val="105"/>
          <w:sz w:val="17"/>
        </w:rPr>
        <w:t> </w:t>
      </w:r>
      <w:r>
        <w:rPr>
          <w:rFonts w:ascii="Arial MT" w:hAnsi="Arial MT"/>
          <w:spacing w:val="-2"/>
          <w:w w:val="105"/>
          <w:sz w:val="17"/>
        </w:rPr>
        <w:t>who</w:t>
      </w:r>
      <w:r>
        <w:rPr>
          <w:rFonts w:ascii="Arial MT" w:hAnsi="Arial MT"/>
          <w:spacing w:val="-3"/>
          <w:w w:val="105"/>
          <w:sz w:val="17"/>
        </w:rPr>
        <w:t> </w:t>
      </w:r>
      <w:r>
        <w:rPr>
          <w:rFonts w:ascii="Arial MT" w:hAnsi="Arial MT"/>
          <w:spacing w:val="-2"/>
          <w:w w:val="105"/>
          <w:sz w:val="17"/>
        </w:rPr>
        <w:t>work</w:t>
      </w:r>
      <w:r>
        <w:rPr>
          <w:rFonts w:ascii="Arial MT" w:hAnsi="Arial MT"/>
          <w:spacing w:val="-3"/>
          <w:w w:val="105"/>
          <w:sz w:val="17"/>
        </w:rPr>
        <w:t> </w:t>
      </w:r>
      <w:r>
        <w:rPr>
          <w:rFonts w:ascii="Arial MT" w:hAnsi="Arial MT"/>
          <w:spacing w:val="-2"/>
          <w:w w:val="105"/>
          <w:sz w:val="17"/>
        </w:rPr>
        <w:t>for</w:t>
      </w:r>
      <w:r>
        <w:rPr>
          <w:rFonts w:ascii="Arial MT" w:hAnsi="Arial MT"/>
          <w:spacing w:val="-3"/>
          <w:w w:val="105"/>
          <w:sz w:val="17"/>
        </w:rPr>
        <w:t> </w:t>
      </w:r>
      <w:r>
        <w:rPr>
          <w:rFonts w:ascii="Arial MT" w:hAnsi="Arial MT"/>
          <w:spacing w:val="-2"/>
          <w:w w:val="105"/>
          <w:sz w:val="17"/>
        </w:rPr>
        <w:t>banks,</w:t>
      </w:r>
      <w:r>
        <w:rPr>
          <w:rFonts w:ascii="Arial MT" w:hAnsi="Arial MT"/>
          <w:spacing w:val="-3"/>
          <w:w w:val="105"/>
          <w:sz w:val="17"/>
        </w:rPr>
        <w:t> </w:t>
      </w:r>
      <w:r>
        <w:rPr>
          <w:rFonts w:ascii="Arial MT" w:hAnsi="Arial MT"/>
          <w:spacing w:val="-2"/>
          <w:w w:val="105"/>
          <w:sz w:val="17"/>
        </w:rPr>
        <w:t>broker-dealers,</w:t>
      </w:r>
      <w:r>
        <w:rPr>
          <w:rFonts w:ascii="Arial MT" w:hAnsi="Arial MT"/>
          <w:spacing w:val="-3"/>
          <w:w w:val="105"/>
          <w:sz w:val="17"/>
        </w:rPr>
        <w:t> </w:t>
      </w:r>
      <w:r>
        <w:rPr>
          <w:rFonts w:ascii="Arial MT" w:hAnsi="Arial MT"/>
          <w:spacing w:val="-2"/>
          <w:w w:val="105"/>
          <w:sz w:val="17"/>
        </w:rPr>
        <w:t>insurance</w:t>
      </w:r>
      <w:r>
        <w:rPr>
          <w:rFonts w:ascii="Arial MT" w:hAnsi="Arial MT"/>
          <w:spacing w:val="-3"/>
          <w:w w:val="105"/>
          <w:sz w:val="17"/>
        </w:rPr>
        <w:t> </w:t>
      </w:r>
      <w:r>
        <w:rPr>
          <w:rFonts w:ascii="Arial MT" w:hAnsi="Arial MT"/>
          <w:spacing w:val="-2"/>
          <w:w w:val="105"/>
          <w:sz w:val="17"/>
        </w:rPr>
        <w:t>compa-</w:t>
      </w:r>
    </w:p>
    <w:p>
      <w:pPr>
        <w:spacing w:before="49"/>
        <w:ind w:left="1978" w:right="0" w:firstLine="0"/>
        <w:jc w:val="left"/>
        <w:rPr>
          <w:rFonts w:ascii="Arial MT"/>
          <w:sz w:val="17"/>
        </w:rPr>
      </w:pPr>
      <w:r>
        <w:rPr>
          <w:rFonts w:ascii="Arial MT"/>
          <w:sz w:val="17"/>
        </w:rPr>
        <w:t>nies,</w:t>
      </w:r>
      <w:r>
        <w:rPr>
          <w:rFonts w:ascii="Arial MT"/>
          <w:spacing w:val="-9"/>
          <w:sz w:val="17"/>
        </w:rPr>
        <w:t> </w:t>
      </w:r>
      <w:r>
        <w:rPr>
          <w:rFonts w:ascii="Arial MT"/>
          <w:sz w:val="17"/>
        </w:rPr>
        <w:t>self-regulatory</w:t>
      </w:r>
      <w:r>
        <w:rPr>
          <w:rFonts w:ascii="Arial MT"/>
          <w:spacing w:val="-9"/>
          <w:sz w:val="17"/>
        </w:rPr>
        <w:t> </w:t>
      </w:r>
      <w:r>
        <w:rPr>
          <w:rFonts w:ascii="Arial MT"/>
          <w:sz w:val="17"/>
        </w:rPr>
        <w:t>organizations</w:t>
      </w:r>
      <w:r>
        <w:rPr>
          <w:rFonts w:ascii="Arial MT"/>
          <w:spacing w:val="-8"/>
          <w:sz w:val="17"/>
        </w:rPr>
        <w:t> </w:t>
      </w:r>
      <w:r>
        <w:rPr>
          <w:rFonts w:ascii="Arial MT"/>
          <w:sz w:val="17"/>
        </w:rPr>
        <w:t>[SROs],</w:t>
      </w:r>
      <w:r>
        <w:rPr>
          <w:rFonts w:ascii="Arial MT"/>
          <w:spacing w:val="-9"/>
          <w:sz w:val="17"/>
        </w:rPr>
        <w:t> </w:t>
      </w:r>
      <w:r>
        <w:rPr>
          <w:rFonts w:ascii="Arial MT"/>
          <w:sz w:val="17"/>
        </w:rPr>
        <w:t>and</w:t>
      </w:r>
      <w:r>
        <w:rPr>
          <w:rFonts w:ascii="Arial MT"/>
          <w:spacing w:val="-8"/>
          <w:sz w:val="17"/>
        </w:rPr>
        <w:t> </w:t>
      </w:r>
      <w:r>
        <w:rPr>
          <w:rFonts w:ascii="Arial MT"/>
          <w:sz w:val="17"/>
        </w:rPr>
        <w:t>so</w:t>
      </w:r>
      <w:r>
        <w:rPr>
          <w:rFonts w:ascii="Arial MT"/>
          <w:spacing w:val="-9"/>
          <w:sz w:val="17"/>
        </w:rPr>
        <w:t> </w:t>
      </w:r>
      <w:r>
        <w:rPr>
          <w:rFonts w:ascii="Arial MT"/>
          <w:spacing w:val="-5"/>
          <w:sz w:val="17"/>
        </w:rPr>
        <w:t>on)</w:t>
      </w:r>
    </w:p>
    <w:p>
      <w:pPr>
        <w:spacing w:line="216" w:lineRule="auto" w:before="64"/>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Domestic</w:t>
      </w:r>
      <w:r>
        <w:rPr>
          <w:rFonts w:ascii="Arial MT" w:hAnsi="Arial MT"/>
          <w:spacing w:val="-10"/>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foreign</w:t>
      </w:r>
      <w:r>
        <w:rPr>
          <w:rFonts w:ascii="Arial MT" w:hAnsi="Arial MT"/>
          <w:spacing w:val="-10"/>
          <w:w w:val="105"/>
          <w:sz w:val="17"/>
        </w:rPr>
        <w:t> </w:t>
      </w:r>
      <w:r>
        <w:rPr>
          <w:rFonts w:ascii="Arial MT" w:hAnsi="Arial MT"/>
          <w:spacing w:val="-2"/>
          <w:w w:val="105"/>
          <w:sz w:val="17"/>
        </w:rPr>
        <w:t>residency</w:t>
      </w:r>
      <w:r>
        <w:rPr>
          <w:rFonts w:ascii="Arial MT" w:hAnsi="Arial MT"/>
          <w:spacing w:val="-10"/>
          <w:w w:val="105"/>
          <w:sz w:val="17"/>
        </w:rPr>
        <w:t> </w:t>
      </w:r>
      <w:r>
        <w:rPr>
          <w:rFonts w:ascii="Arial MT" w:hAnsi="Arial MT"/>
          <w:spacing w:val="-2"/>
          <w:w w:val="105"/>
          <w:sz w:val="17"/>
        </w:rPr>
        <w:t>and/or</w:t>
      </w:r>
      <w:r>
        <w:rPr>
          <w:rFonts w:ascii="Arial MT" w:hAnsi="Arial MT"/>
          <w:spacing w:val="-10"/>
          <w:w w:val="105"/>
          <w:sz w:val="17"/>
        </w:rPr>
        <w:t> </w:t>
      </w:r>
      <w:r>
        <w:rPr>
          <w:rFonts w:ascii="Arial MT" w:hAnsi="Arial MT"/>
          <w:spacing w:val="-2"/>
          <w:w w:val="105"/>
          <w:sz w:val="17"/>
        </w:rPr>
        <w:t>citizenship</w:t>
      </w:r>
      <w:r>
        <w:rPr>
          <w:rFonts w:ascii="Arial MT" w:hAnsi="Arial MT"/>
          <w:spacing w:val="-10"/>
          <w:w w:val="105"/>
          <w:sz w:val="17"/>
        </w:rPr>
        <w:t> </w:t>
      </w:r>
      <w:r>
        <w:rPr>
          <w:rFonts w:ascii="Arial MT" w:hAnsi="Arial MT"/>
          <w:spacing w:val="-2"/>
          <w:w w:val="105"/>
          <w:sz w:val="17"/>
        </w:rPr>
        <w:t>(including</w:t>
      </w:r>
      <w:r>
        <w:rPr>
          <w:rFonts w:ascii="Arial MT" w:hAnsi="Arial MT"/>
          <w:spacing w:val="-10"/>
          <w:w w:val="105"/>
          <w:sz w:val="17"/>
        </w:rPr>
        <w:t> </w:t>
      </w:r>
      <w:r>
        <w:rPr>
          <w:rFonts w:ascii="Arial MT" w:hAnsi="Arial MT"/>
          <w:spacing w:val="-2"/>
          <w:w w:val="105"/>
          <w:sz w:val="17"/>
        </w:rPr>
        <w:t>ID</w:t>
      </w:r>
      <w:r>
        <w:rPr>
          <w:rFonts w:ascii="Arial MT" w:hAnsi="Arial MT"/>
          <w:spacing w:val="-10"/>
          <w:w w:val="105"/>
          <w:sz w:val="17"/>
        </w:rPr>
        <w:t> </w:t>
      </w:r>
      <w:r>
        <w:rPr>
          <w:rFonts w:ascii="Arial MT" w:hAnsi="Arial MT"/>
          <w:spacing w:val="-2"/>
          <w:w w:val="105"/>
          <w:sz w:val="17"/>
        </w:rPr>
        <w:t>info</w:t>
      </w:r>
      <w:r>
        <w:rPr>
          <w:rFonts w:ascii="Arial MT" w:hAnsi="Arial MT"/>
          <w:spacing w:val="-10"/>
          <w:w w:val="105"/>
          <w:sz w:val="17"/>
        </w:rPr>
        <w:t> </w:t>
      </w:r>
      <w:r>
        <w:rPr>
          <w:rFonts w:ascii="Arial MT" w:hAnsi="Arial MT"/>
          <w:spacing w:val="-2"/>
          <w:w w:val="105"/>
          <w:sz w:val="17"/>
        </w:rPr>
        <w:t>per</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customer´s</w:t>
      </w:r>
      <w:r>
        <w:rPr>
          <w:rFonts w:ascii="Arial MT" w:hAnsi="Arial MT"/>
          <w:spacing w:val="-10"/>
          <w:w w:val="105"/>
          <w:sz w:val="17"/>
        </w:rPr>
        <w:t> </w:t>
      </w:r>
      <w:r>
        <w:rPr>
          <w:rFonts w:ascii="Arial MT" w:hAnsi="Arial MT"/>
          <w:spacing w:val="-2"/>
          <w:w w:val="105"/>
          <w:sz w:val="17"/>
        </w:rPr>
        <w:t>driver´s </w:t>
      </w:r>
      <w:r>
        <w:rPr>
          <w:rFonts w:ascii="Arial MT" w:hAnsi="Arial MT"/>
          <w:w w:val="105"/>
          <w:sz w:val="17"/>
        </w:rPr>
        <w:t>license,</w:t>
      </w:r>
      <w:r>
        <w:rPr>
          <w:rFonts w:ascii="Arial MT" w:hAnsi="Arial MT"/>
          <w:spacing w:val="-8"/>
          <w:w w:val="105"/>
          <w:sz w:val="17"/>
        </w:rPr>
        <w:t> </w:t>
      </w:r>
      <w:r>
        <w:rPr>
          <w:rFonts w:ascii="Arial MT" w:hAnsi="Arial MT"/>
          <w:w w:val="105"/>
          <w:sz w:val="17"/>
        </w:rPr>
        <w:t>passport,</w:t>
      </w:r>
      <w:r>
        <w:rPr>
          <w:rFonts w:ascii="Arial MT" w:hAnsi="Arial MT"/>
          <w:spacing w:val="-8"/>
          <w:w w:val="105"/>
          <w:sz w:val="17"/>
        </w:rPr>
        <w:t> </w:t>
      </w:r>
      <w:r>
        <w:rPr>
          <w:rFonts w:ascii="Arial MT" w:hAnsi="Arial MT"/>
          <w:w w:val="105"/>
          <w:sz w:val="17"/>
        </w:rPr>
        <w:t>state</w:t>
      </w:r>
      <w:r>
        <w:rPr>
          <w:rFonts w:ascii="Arial MT" w:hAnsi="Arial MT"/>
          <w:spacing w:val="-8"/>
          <w:w w:val="105"/>
          <w:sz w:val="17"/>
        </w:rPr>
        <w:t> </w:t>
      </w:r>
      <w:r>
        <w:rPr>
          <w:rFonts w:ascii="Arial MT" w:hAnsi="Arial MT"/>
          <w:w w:val="105"/>
          <w:sz w:val="17"/>
        </w:rPr>
        <w:t>ID,</w:t>
      </w:r>
      <w:r>
        <w:rPr>
          <w:rFonts w:ascii="Arial MT" w:hAnsi="Arial MT"/>
          <w:spacing w:val="-8"/>
          <w:w w:val="105"/>
          <w:sz w:val="17"/>
        </w:rPr>
        <w:t> </w:t>
      </w:r>
      <w:r>
        <w:rPr>
          <w:rFonts w:ascii="Arial MT" w:hAnsi="Arial MT"/>
          <w:w w:val="105"/>
          <w:sz w:val="17"/>
        </w:rPr>
        <w:t>government</w:t>
      </w:r>
      <w:r>
        <w:rPr>
          <w:rFonts w:ascii="Arial MT" w:hAnsi="Arial MT"/>
          <w:spacing w:val="-8"/>
          <w:w w:val="105"/>
          <w:sz w:val="17"/>
        </w:rPr>
        <w:t> </w:t>
      </w:r>
      <w:r>
        <w:rPr>
          <w:rFonts w:ascii="Arial MT" w:hAnsi="Arial MT"/>
          <w:w w:val="105"/>
          <w:sz w:val="17"/>
        </w:rPr>
        <w:t>ID,</w:t>
      </w:r>
      <w:r>
        <w:rPr>
          <w:rFonts w:ascii="Arial MT" w:hAnsi="Arial MT"/>
          <w:spacing w:val="-8"/>
          <w:w w:val="105"/>
          <w:sz w:val="17"/>
        </w:rPr>
        <w:t> </w:t>
      </w:r>
      <w:r>
        <w:rPr>
          <w:rFonts w:ascii="Arial MT" w:hAnsi="Arial MT"/>
          <w:w w:val="105"/>
          <w:sz w:val="17"/>
        </w:rPr>
        <w:t>and</w:t>
      </w:r>
      <w:r>
        <w:rPr>
          <w:rFonts w:ascii="Arial MT" w:hAnsi="Arial MT"/>
          <w:spacing w:val="-8"/>
          <w:w w:val="105"/>
          <w:sz w:val="17"/>
        </w:rPr>
        <w:t> </w:t>
      </w:r>
      <w:r>
        <w:rPr>
          <w:rFonts w:ascii="Arial MT" w:hAnsi="Arial MT"/>
          <w:w w:val="105"/>
          <w:sz w:val="17"/>
        </w:rPr>
        <w:t>so</w:t>
      </w:r>
      <w:r>
        <w:rPr>
          <w:rFonts w:ascii="Arial MT" w:hAnsi="Arial MT"/>
          <w:spacing w:val="-8"/>
          <w:w w:val="105"/>
          <w:sz w:val="17"/>
        </w:rPr>
        <w:t> </w:t>
      </w:r>
      <w:r>
        <w:rPr>
          <w:rFonts w:ascii="Arial MT" w:hAnsi="Arial MT"/>
          <w:w w:val="105"/>
          <w:sz w:val="17"/>
        </w:rPr>
        <w:t>on)</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Bank</w:t>
      </w:r>
      <w:r>
        <w:rPr>
          <w:rFonts w:ascii="Arial MT" w:hAnsi="Arial MT"/>
          <w:spacing w:val="-8"/>
          <w:w w:val="105"/>
          <w:sz w:val="17"/>
        </w:rPr>
        <w:t> </w:t>
      </w:r>
      <w:r>
        <w:rPr>
          <w:rFonts w:ascii="Arial MT" w:hAnsi="Arial MT"/>
          <w:spacing w:val="-2"/>
          <w:w w:val="105"/>
          <w:sz w:val="17"/>
        </w:rPr>
        <w:t>references</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customer´s</w:t>
      </w:r>
      <w:r>
        <w:rPr>
          <w:rFonts w:ascii="Arial MT" w:hAnsi="Arial MT"/>
          <w:spacing w:val="-9"/>
          <w:w w:val="105"/>
          <w:sz w:val="17"/>
        </w:rPr>
        <w:t> </w:t>
      </w:r>
      <w:r>
        <w:rPr>
          <w:rFonts w:ascii="Arial MT" w:hAnsi="Arial MT"/>
          <w:spacing w:val="-2"/>
          <w:w w:val="105"/>
          <w:sz w:val="17"/>
        </w:rPr>
        <w:t>net</w:t>
      </w:r>
      <w:r>
        <w:rPr>
          <w:rFonts w:ascii="Arial MT" w:hAnsi="Arial MT"/>
          <w:spacing w:val="-8"/>
          <w:w w:val="105"/>
          <w:sz w:val="17"/>
        </w:rPr>
        <w:t> </w:t>
      </w:r>
      <w:r>
        <w:rPr>
          <w:rFonts w:ascii="Arial MT" w:hAnsi="Arial MT"/>
          <w:spacing w:val="-2"/>
          <w:w w:val="105"/>
          <w:sz w:val="17"/>
        </w:rPr>
        <w:t>worth,</w:t>
      </w:r>
      <w:r>
        <w:rPr>
          <w:rFonts w:ascii="Arial MT" w:hAnsi="Arial MT"/>
          <w:spacing w:val="-9"/>
          <w:w w:val="105"/>
          <w:sz w:val="17"/>
        </w:rPr>
        <w:t> </w:t>
      </w:r>
      <w:r>
        <w:rPr>
          <w:rFonts w:ascii="Arial MT" w:hAnsi="Arial MT"/>
          <w:spacing w:val="-2"/>
          <w:w w:val="105"/>
          <w:sz w:val="17"/>
        </w:rPr>
        <w:t>liquid</w:t>
      </w:r>
      <w:r>
        <w:rPr>
          <w:rFonts w:ascii="Arial MT" w:hAnsi="Arial MT"/>
          <w:spacing w:val="-9"/>
          <w:w w:val="105"/>
          <w:sz w:val="17"/>
        </w:rPr>
        <w:t> </w:t>
      </w:r>
      <w:r>
        <w:rPr>
          <w:rFonts w:ascii="Arial MT" w:hAnsi="Arial MT"/>
          <w:spacing w:val="-2"/>
          <w:w w:val="105"/>
          <w:sz w:val="17"/>
        </w:rPr>
        <w:t>net</w:t>
      </w:r>
      <w:r>
        <w:rPr>
          <w:rFonts w:ascii="Arial MT" w:hAnsi="Arial MT"/>
          <w:spacing w:val="-8"/>
          <w:w w:val="105"/>
          <w:sz w:val="17"/>
        </w:rPr>
        <w:t> </w:t>
      </w:r>
      <w:r>
        <w:rPr>
          <w:rFonts w:ascii="Arial MT" w:hAnsi="Arial MT"/>
          <w:spacing w:val="-2"/>
          <w:w w:val="105"/>
          <w:sz w:val="17"/>
        </w:rPr>
        <w:t>worth,</w:t>
      </w:r>
      <w:r>
        <w:rPr>
          <w:rFonts w:ascii="Arial MT" w:hAnsi="Arial MT"/>
          <w:spacing w:val="-8"/>
          <w:w w:val="105"/>
          <w:sz w:val="17"/>
        </w:rPr>
        <w:t> </w:t>
      </w:r>
      <w:r>
        <w:rPr>
          <w:rFonts w:ascii="Arial MT" w:hAnsi="Arial MT"/>
          <w:spacing w:val="-2"/>
          <w:w w:val="105"/>
          <w:sz w:val="17"/>
        </w:rPr>
        <w:t>tax</w:t>
      </w:r>
      <w:r>
        <w:rPr>
          <w:rFonts w:ascii="Arial MT" w:hAnsi="Arial MT"/>
          <w:spacing w:val="-8"/>
          <w:w w:val="105"/>
          <w:sz w:val="17"/>
        </w:rPr>
        <w:t> </w:t>
      </w:r>
      <w:r>
        <w:rPr>
          <w:rFonts w:ascii="Arial MT" w:hAnsi="Arial MT"/>
          <w:spacing w:val="-2"/>
          <w:w w:val="105"/>
          <w:sz w:val="17"/>
        </w:rPr>
        <w:t>rate,</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annual</w:t>
      </w:r>
      <w:r>
        <w:rPr>
          <w:rFonts w:ascii="Arial MT" w:hAnsi="Arial MT"/>
          <w:spacing w:val="-8"/>
          <w:w w:val="105"/>
          <w:sz w:val="17"/>
        </w:rPr>
        <w:t> </w:t>
      </w:r>
      <w:r>
        <w:rPr>
          <w:rFonts w:ascii="Arial MT" w:hAnsi="Arial MT"/>
          <w:spacing w:val="-2"/>
          <w:w w:val="105"/>
          <w:sz w:val="17"/>
        </w:rPr>
        <w:t>income</w:t>
      </w:r>
    </w:p>
    <w:p>
      <w:pPr>
        <w:spacing w:line="216" w:lineRule="auto" w:before="11"/>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Whether</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an</w:t>
      </w:r>
      <w:r>
        <w:rPr>
          <w:rFonts w:ascii="Arial MT" w:hAnsi="Arial MT"/>
          <w:spacing w:val="-8"/>
          <w:w w:val="105"/>
          <w:sz w:val="17"/>
        </w:rPr>
        <w:t> </w:t>
      </w:r>
      <w:r>
        <w:rPr>
          <w:rFonts w:ascii="Arial MT" w:hAnsi="Arial MT"/>
          <w:spacing w:val="-2"/>
          <w:w w:val="105"/>
          <w:sz w:val="17"/>
        </w:rPr>
        <w:t>insider</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company</w:t>
      </w:r>
      <w:r>
        <w:rPr>
          <w:rFonts w:ascii="Arial MT" w:hAnsi="Arial MT"/>
          <w:spacing w:val="-8"/>
          <w:w w:val="105"/>
          <w:sz w:val="17"/>
        </w:rPr>
        <w:t> </w:t>
      </w:r>
      <w:r>
        <w:rPr>
          <w:rFonts w:ascii="Arial MT" w:hAnsi="Arial MT"/>
          <w:spacing w:val="-2"/>
          <w:w w:val="105"/>
          <w:sz w:val="17"/>
        </w:rPr>
        <w:t>(By</w:t>
      </w:r>
      <w:r>
        <w:rPr>
          <w:rFonts w:ascii="Arial MT" w:hAnsi="Arial MT"/>
          <w:spacing w:val="-8"/>
          <w:w w:val="105"/>
          <w:sz w:val="17"/>
        </w:rPr>
        <w:t> </w:t>
      </w:r>
      <w:r>
        <w:rPr>
          <w:rFonts w:ascii="Arial MT" w:hAnsi="Arial MT"/>
          <w:spacing w:val="-2"/>
          <w:w w:val="105"/>
          <w:sz w:val="17"/>
        </w:rPr>
        <w:t>insider,</w:t>
      </w:r>
      <w:r>
        <w:rPr>
          <w:rFonts w:ascii="Arial MT" w:hAnsi="Arial MT"/>
          <w:spacing w:val="-8"/>
          <w:w w:val="105"/>
          <w:sz w:val="17"/>
        </w:rPr>
        <w:t> </w:t>
      </w:r>
      <w:r>
        <w:rPr>
          <w:rFonts w:ascii="Arial MT" w:hAnsi="Arial MT"/>
          <w:spacing w:val="-2"/>
          <w:w w:val="105"/>
          <w:sz w:val="17"/>
        </w:rPr>
        <w:t>I</w:t>
      </w:r>
      <w:r>
        <w:rPr>
          <w:rFonts w:ascii="Arial MT" w:hAnsi="Arial MT"/>
          <w:spacing w:val="-7"/>
          <w:w w:val="105"/>
          <w:sz w:val="17"/>
        </w:rPr>
        <w:t> </w:t>
      </w:r>
      <w:r>
        <w:rPr>
          <w:rFonts w:ascii="Arial MT" w:hAnsi="Arial MT"/>
          <w:spacing w:val="-2"/>
          <w:w w:val="105"/>
          <w:sz w:val="17"/>
        </w:rPr>
        <w:t>mean</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senior</w:t>
      </w:r>
      <w:r>
        <w:rPr>
          <w:rFonts w:ascii="Arial MT" w:hAnsi="Arial MT"/>
          <w:spacing w:val="-8"/>
          <w:w w:val="105"/>
          <w:sz w:val="17"/>
        </w:rPr>
        <w:t> </w:t>
      </w:r>
      <w:r>
        <w:rPr>
          <w:rFonts w:ascii="Arial MT" w:hAnsi="Arial MT"/>
          <w:spacing w:val="-2"/>
          <w:w w:val="105"/>
          <w:sz w:val="17"/>
        </w:rPr>
        <w:t>officer,</w:t>
      </w:r>
      <w:r>
        <w:rPr>
          <w:rFonts w:ascii="Arial MT" w:hAnsi="Arial MT"/>
          <w:spacing w:val="-8"/>
          <w:w w:val="105"/>
          <w:sz w:val="17"/>
        </w:rPr>
        <w:t> </w:t>
      </w:r>
      <w:r>
        <w:rPr>
          <w:rFonts w:ascii="Arial MT" w:hAnsi="Arial MT"/>
          <w:spacing w:val="-2"/>
          <w:w w:val="105"/>
          <w:sz w:val="17"/>
        </w:rPr>
        <w:t>director, </w:t>
      </w:r>
      <w:r>
        <w:rPr>
          <w:rFonts w:ascii="Arial MT" w:hAnsi="Arial MT"/>
          <w:w w:val="105"/>
          <w:sz w:val="17"/>
        </w:rPr>
        <w:t>or</w:t>
      </w:r>
      <w:r>
        <w:rPr>
          <w:rFonts w:ascii="Arial MT" w:hAnsi="Arial MT"/>
          <w:spacing w:val="-6"/>
          <w:w w:val="105"/>
          <w:sz w:val="17"/>
        </w:rPr>
        <w:t> </w:t>
      </w:r>
      <w:r>
        <w:rPr>
          <w:rFonts w:ascii="Arial MT" w:hAnsi="Arial MT"/>
          <w:w w:val="105"/>
          <w:sz w:val="17"/>
        </w:rPr>
        <w:t>individual</w:t>
      </w:r>
      <w:r>
        <w:rPr>
          <w:rFonts w:ascii="Arial MT" w:hAnsi="Arial MT"/>
          <w:spacing w:val="-6"/>
          <w:w w:val="105"/>
          <w:sz w:val="17"/>
        </w:rPr>
        <w:t> </w:t>
      </w:r>
      <w:r>
        <w:rPr>
          <w:rFonts w:ascii="Arial MT" w:hAnsi="Arial MT"/>
          <w:w w:val="105"/>
          <w:sz w:val="17"/>
        </w:rPr>
        <w:t>who</w:t>
      </w:r>
      <w:r>
        <w:rPr>
          <w:rFonts w:ascii="Arial MT" w:hAnsi="Arial MT"/>
          <w:spacing w:val="-6"/>
          <w:w w:val="105"/>
          <w:sz w:val="17"/>
        </w:rPr>
        <w:t> </w:t>
      </w:r>
      <w:r>
        <w:rPr>
          <w:rFonts w:ascii="Arial MT" w:hAnsi="Arial MT"/>
          <w:w w:val="105"/>
          <w:sz w:val="17"/>
        </w:rPr>
        <w:t>owns</w:t>
      </w:r>
      <w:r>
        <w:rPr>
          <w:rFonts w:ascii="Arial MT" w:hAnsi="Arial MT"/>
          <w:spacing w:val="-6"/>
          <w:w w:val="105"/>
          <w:sz w:val="17"/>
        </w:rPr>
        <w:t> </w:t>
      </w:r>
      <w:r>
        <w:rPr>
          <w:rFonts w:ascii="Arial MT" w:hAnsi="Arial MT"/>
          <w:w w:val="105"/>
          <w:sz w:val="17"/>
        </w:rPr>
        <w:t>more</w:t>
      </w:r>
      <w:r>
        <w:rPr>
          <w:rFonts w:ascii="Arial MT" w:hAnsi="Arial MT"/>
          <w:spacing w:val="-6"/>
          <w:w w:val="105"/>
          <w:sz w:val="17"/>
        </w:rPr>
        <w:t> </w:t>
      </w:r>
      <w:r>
        <w:rPr>
          <w:rFonts w:ascii="Arial MT" w:hAnsi="Arial MT"/>
          <w:w w:val="105"/>
          <w:sz w:val="17"/>
        </w:rPr>
        <w:t>than</w:t>
      </w:r>
      <w:r>
        <w:rPr>
          <w:rFonts w:ascii="Arial MT" w:hAnsi="Arial MT"/>
          <w:spacing w:val="-6"/>
          <w:w w:val="105"/>
          <w:sz w:val="17"/>
        </w:rPr>
        <w:t> </w:t>
      </w:r>
      <w:r>
        <w:rPr>
          <w:rFonts w:ascii="Arial MT" w:hAnsi="Arial MT"/>
          <w:w w:val="105"/>
          <w:sz w:val="17"/>
        </w:rPr>
        <w:t>10</w:t>
      </w:r>
      <w:r>
        <w:rPr>
          <w:rFonts w:ascii="Arial MT" w:hAnsi="Arial MT"/>
          <w:spacing w:val="-6"/>
          <w:w w:val="105"/>
          <w:sz w:val="17"/>
        </w:rPr>
        <w:t> </w:t>
      </w:r>
      <w:r>
        <w:rPr>
          <w:rFonts w:ascii="Arial MT" w:hAnsi="Arial MT"/>
          <w:w w:val="105"/>
          <w:sz w:val="17"/>
        </w:rPr>
        <w:t>percent</w:t>
      </w:r>
      <w:r>
        <w:rPr>
          <w:rFonts w:ascii="Arial MT" w:hAnsi="Arial MT"/>
          <w:spacing w:val="-6"/>
          <w:w w:val="105"/>
          <w:sz w:val="17"/>
        </w:rPr>
        <w:t> </w:t>
      </w:r>
      <w:r>
        <w:rPr>
          <w:rFonts w:ascii="Arial MT" w:hAnsi="Arial MT"/>
          <w:w w:val="105"/>
          <w:sz w:val="17"/>
        </w:rPr>
        <w:t>of</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issuer´s</w:t>
      </w:r>
      <w:r>
        <w:rPr>
          <w:rFonts w:ascii="Arial MT" w:hAnsi="Arial MT"/>
          <w:spacing w:val="-6"/>
          <w:w w:val="105"/>
          <w:sz w:val="17"/>
        </w:rPr>
        <w:t> </w:t>
      </w:r>
      <w:r>
        <w:rPr>
          <w:rFonts w:ascii="Arial MT" w:hAnsi="Arial MT"/>
          <w:w w:val="105"/>
          <w:sz w:val="17"/>
        </w:rPr>
        <w:t>voting</w:t>
      </w:r>
      <w:r>
        <w:rPr>
          <w:rFonts w:ascii="Arial MT" w:hAnsi="Arial MT"/>
          <w:spacing w:val="-6"/>
          <w:w w:val="105"/>
          <w:sz w:val="17"/>
        </w:rPr>
        <w:t> </w:t>
      </w:r>
      <w:r>
        <w:rPr>
          <w:rFonts w:ascii="Arial MT" w:hAnsi="Arial MT"/>
          <w:w w:val="105"/>
          <w:sz w:val="17"/>
        </w:rPr>
        <w:t>shares.)</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7"/>
          <w:w w:val="105"/>
          <w:position w:val="-1"/>
          <w:sz w:val="28"/>
        </w:rPr>
        <w:t> </w:t>
      </w:r>
      <w:r>
        <w:rPr>
          <w:rFonts w:ascii="Arial MT" w:hAnsi="Arial MT"/>
          <w:spacing w:val="-2"/>
          <w:w w:val="105"/>
          <w:sz w:val="17"/>
        </w:rPr>
        <w:t>Financial</w:t>
      </w:r>
      <w:r>
        <w:rPr>
          <w:rFonts w:ascii="Arial MT" w:hAnsi="Arial MT"/>
          <w:spacing w:val="-11"/>
          <w:w w:val="105"/>
          <w:sz w:val="17"/>
        </w:rPr>
        <w:t> </w:t>
      </w:r>
      <w:r>
        <w:rPr>
          <w:rFonts w:ascii="Arial MT" w:hAnsi="Arial MT"/>
          <w:spacing w:val="-2"/>
          <w:w w:val="105"/>
          <w:sz w:val="17"/>
        </w:rPr>
        <w:t>investment</w:t>
      </w:r>
      <w:r>
        <w:rPr>
          <w:rFonts w:ascii="Arial MT" w:hAnsi="Arial MT"/>
          <w:spacing w:val="-11"/>
          <w:w w:val="105"/>
          <w:sz w:val="17"/>
        </w:rPr>
        <w:t> </w:t>
      </w:r>
      <w:r>
        <w:rPr>
          <w:rFonts w:ascii="Arial MT" w:hAnsi="Arial MT"/>
          <w:spacing w:val="-2"/>
          <w:w w:val="105"/>
          <w:sz w:val="17"/>
        </w:rPr>
        <w:t>experience</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signature</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principal</w:t>
      </w:r>
      <w:r>
        <w:rPr>
          <w:rFonts w:ascii="Arial MT" w:hAnsi="Arial MT"/>
          <w:spacing w:val="-10"/>
          <w:w w:val="105"/>
          <w:sz w:val="17"/>
        </w:rPr>
        <w:t> </w:t>
      </w:r>
      <w:r>
        <w:rPr>
          <w:rFonts w:ascii="Arial MT" w:hAnsi="Arial MT"/>
          <w:spacing w:val="-2"/>
          <w:w w:val="105"/>
          <w:sz w:val="17"/>
        </w:rPr>
        <w:t>(manager)</w:t>
      </w:r>
    </w:p>
    <w:p>
      <w:pPr>
        <w:pStyle w:val="BodyText"/>
        <w:spacing w:before="86"/>
        <w:rPr>
          <w:rFonts w:ascii="Arial MT"/>
          <w:sz w:val="17"/>
        </w:rPr>
      </w:pPr>
    </w:p>
    <w:p>
      <w:pPr>
        <w:pStyle w:val="BodyText"/>
        <w:spacing w:line="307" w:lineRule="auto"/>
        <w:ind w:left="1560" w:right="175"/>
        <w:jc w:val="both"/>
      </w:pPr>
      <w:r>
        <w:rPr>
          <w:w w:val="120"/>
        </w:rPr>
        <w:t>Broker–Dealers may, in accordance with the Patriot Act, also require a customer to provide proof of</w:t>
      </w:r>
      <w:r>
        <w:rPr>
          <w:spacing w:val="-1"/>
          <w:w w:val="120"/>
        </w:rPr>
        <w:t> </w:t>
      </w:r>
      <w:r>
        <w:rPr>
          <w:w w:val="120"/>
        </w:rPr>
        <w:t>identification.</w:t>
      </w:r>
      <w:r>
        <w:rPr>
          <w:spacing w:val="-1"/>
          <w:w w:val="120"/>
        </w:rPr>
        <w:t> </w:t>
      </w:r>
      <w:r>
        <w:rPr>
          <w:w w:val="120"/>
        </w:rPr>
        <w:t>The</w:t>
      </w:r>
      <w:r>
        <w:rPr>
          <w:spacing w:val="-1"/>
          <w:w w:val="120"/>
        </w:rPr>
        <w:t> </w:t>
      </w:r>
      <w:r>
        <w:rPr>
          <w:w w:val="120"/>
        </w:rPr>
        <w:t>Patriot</w:t>
      </w:r>
      <w:r>
        <w:rPr>
          <w:spacing w:val="-1"/>
          <w:w w:val="120"/>
        </w:rPr>
        <w:t> </w:t>
      </w:r>
      <w:r>
        <w:rPr>
          <w:w w:val="120"/>
        </w:rPr>
        <w:t>Act</w:t>
      </w:r>
      <w:r>
        <w:rPr>
          <w:spacing w:val="-1"/>
          <w:w w:val="120"/>
        </w:rPr>
        <w:t> </w:t>
      </w:r>
      <w:r>
        <w:rPr>
          <w:w w:val="120"/>
        </w:rPr>
        <w:t>was</w:t>
      </w:r>
      <w:r>
        <w:rPr>
          <w:spacing w:val="-1"/>
          <w:w w:val="120"/>
        </w:rPr>
        <w:t> </w:t>
      </w:r>
      <w:r>
        <w:rPr>
          <w:w w:val="120"/>
        </w:rPr>
        <w:t>enacted</w:t>
      </w:r>
      <w:r>
        <w:rPr>
          <w:spacing w:val="-1"/>
          <w:w w:val="120"/>
        </w:rPr>
        <w:t> </w:t>
      </w:r>
      <w:r>
        <w:rPr>
          <w:w w:val="120"/>
        </w:rPr>
        <w:t>in</w:t>
      </w:r>
      <w:r>
        <w:rPr>
          <w:spacing w:val="-1"/>
          <w:w w:val="120"/>
        </w:rPr>
        <w:t> </w:t>
      </w:r>
      <w:r>
        <w:rPr>
          <w:w w:val="120"/>
        </w:rPr>
        <w:t>2001</w:t>
      </w:r>
      <w:r>
        <w:rPr>
          <w:spacing w:val="-1"/>
          <w:w w:val="120"/>
        </w:rPr>
        <w:t> </w:t>
      </w:r>
      <w:r>
        <w:rPr>
          <w:w w:val="120"/>
        </w:rPr>
        <w:t>to</w:t>
      </w:r>
      <w:r>
        <w:rPr>
          <w:spacing w:val="-1"/>
          <w:w w:val="120"/>
        </w:rPr>
        <w:t> </w:t>
      </w:r>
      <w:r>
        <w:rPr>
          <w:w w:val="120"/>
        </w:rPr>
        <w:t>help</w:t>
      </w:r>
      <w:r>
        <w:rPr>
          <w:spacing w:val="-1"/>
          <w:w w:val="120"/>
        </w:rPr>
        <w:t> </w:t>
      </w:r>
      <w:r>
        <w:rPr>
          <w:w w:val="120"/>
        </w:rPr>
        <w:t>identify</w:t>
      </w:r>
      <w:r>
        <w:rPr>
          <w:spacing w:val="-1"/>
          <w:w w:val="120"/>
        </w:rPr>
        <w:t> </w:t>
      </w:r>
      <w:r>
        <w:rPr>
          <w:w w:val="120"/>
        </w:rPr>
        <w:t>and</w:t>
      </w:r>
      <w:r>
        <w:rPr>
          <w:spacing w:val="-1"/>
          <w:w w:val="120"/>
        </w:rPr>
        <w:t> </w:t>
      </w:r>
      <w:r>
        <w:rPr>
          <w:w w:val="120"/>
        </w:rPr>
        <w:t>catch</w:t>
      </w:r>
      <w:r>
        <w:rPr>
          <w:spacing w:val="-1"/>
          <w:w w:val="120"/>
        </w:rPr>
        <w:t> </w:t>
      </w:r>
      <w:r>
        <w:rPr>
          <w:w w:val="120"/>
        </w:rPr>
        <w:t>terrorists.</w:t>
      </w:r>
      <w:r>
        <w:rPr>
          <w:spacing w:val="-1"/>
          <w:w w:val="120"/>
        </w:rPr>
        <w:t> </w:t>
      </w:r>
      <w:r>
        <w:rPr>
          <w:w w:val="120"/>
        </w:rPr>
        <w:t>As</w:t>
      </w:r>
      <w:r>
        <w:rPr>
          <w:spacing w:val="-1"/>
          <w:w w:val="120"/>
        </w:rPr>
        <w:t> </w:t>
      </w:r>
      <w:r>
        <w:rPr>
          <w:w w:val="120"/>
        </w:rPr>
        <w:t>part of the Patriot Act, broker–dealers should</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37088">
            <wp:simplePos x="0" y="0"/>
            <wp:positionH relativeFrom="page">
              <wp:posOffset>1676400</wp:posOffset>
            </wp:positionH>
            <wp:positionV relativeFrom="paragraph">
              <wp:posOffset>96613</wp:posOffset>
            </wp:positionV>
            <wp:extent cx="1892300" cy="1118133"/>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1892300" cy="1118133"/>
                    </a:xfrm>
                    <a:prstGeom prst="rect">
                      <a:avLst/>
                    </a:prstGeom>
                  </pic:spPr>
                </pic:pic>
              </a:graphicData>
            </a:graphic>
          </wp:anchor>
        </w:drawing>
      </w:r>
      <w:r>
        <w:rPr>
          <w:rFonts w:ascii="Arial Black" w:hAnsi="Arial Black"/>
          <w:spacing w:val="-2"/>
          <w:w w:val="110"/>
          <w:position w:val="-1"/>
          <w:sz w:val="28"/>
        </w:rPr>
        <w:t>» </w:t>
      </w:r>
      <w:r>
        <w:rPr>
          <w:rFonts w:ascii="Arial MT" w:hAnsi="Arial MT"/>
          <w:spacing w:val="-2"/>
          <w:w w:val="110"/>
          <w:sz w:val="17"/>
        </w:rPr>
        <w:t>Keep</w:t>
      </w:r>
      <w:r>
        <w:rPr>
          <w:rFonts w:ascii="Arial MT" w:hAnsi="Arial MT"/>
          <w:spacing w:val="-14"/>
          <w:w w:val="110"/>
          <w:sz w:val="17"/>
        </w:rPr>
        <w:t> </w:t>
      </w:r>
      <w:r>
        <w:rPr>
          <w:rFonts w:ascii="Arial MT" w:hAnsi="Arial MT"/>
          <w:spacing w:val="-2"/>
          <w:w w:val="110"/>
          <w:sz w:val="17"/>
        </w:rPr>
        <w:t>records</w:t>
      </w:r>
      <w:r>
        <w:rPr>
          <w:rFonts w:ascii="Arial MT" w:hAnsi="Arial MT"/>
          <w:spacing w:val="-14"/>
          <w:w w:val="110"/>
          <w:sz w:val="17"/>
        </w:rPr>
        <w:t> </w:t>
      </w:r>
      <w:r>
        <w:rPr>
          <w:rFonts w:ascii="Arial MT" w:hAnsi="Arial MT"/>
          <w:spacing w:val="-2"/>
          <w:w w:val="110"/>
          <w:sz w:val="17"/>
        </w:rPr>
        <w:t>of</w:t>
      </w:r>
      <w:r>
        <w:rPr>
          <w:rFonts w:ascii="Arial MT" w:hAnsi="Arial MT"/>
          <w:spacing w:val="-13"/>
          <w:w w:val="110"/>
          <w:sz w:val="17"/>
        </w:rPr>
        <w:t> </w:t>
      </w:r>
      <w:r>
        <w:rPr>
          <w:rFonts w:ascii="Arial MT" w:hAnsi="Arial MT"/>
          <w:spacing w:val="-2"/>
          <w:w w:val="110"/>
          <w:sz w:val="17"/>
        </w:rPr>
        <w:t>the</w:t>
      </w:r>
      <w:r>
        <w:rPr>
          <w:rFonts w:ascii="Arial MT" w:hAnsi="Arial MT"/>
          <w:spacing w:val="-14"/>
          <w:w w:val="110"/>
          <w:sz w:val="17"/>
        </w:rPr>
        <w:t> </w:t>
      </w:r>
      <w:r>
        <w:rPr>
          <w:rFonts w:ascii="Arial MT" w:hAnsi="Arial MT"/>
          <w:spacing w:val="-2"/>
          <w:w w:val="110"/>
          <w:sz w:val="17"/>
        </w:rPr>
        <w:t>information</w:t>
      </w:r>
      <w:r>
        <w:rPr>
          <w:rFonts w:ascii="Arial MT" w:hAnsi="Arial MT"/>
          <w:spacing w:val="-14"/>
          <w:w w:val="110"/>
          <w:sz w:val="17"/>
        </w:rPr>
        <w:t> </w:t>
      </w:r>
      <w:r>
        <w:rPr>
          <w:rFonts w:ascii="Arial MT" w:hAnsi="Arial MT"/>
          <w:spacing w:val="-2"/>
          <w:w w:val="110"/>
          <w:sz w:val="17"/>
        </w:rPr>
        <w:t>used</w:t>
      </w:r>
      <w:r>
        <w:rPr>
          <w:rFonts w:ascii="Arial MT" w:hAnsi="Arial MT"/>
          <w:spacing w:val="-13"/>
          <w:w w:val="110"/>
          <w:sz w:val="17"/>
        </w:rPr>
        <w:t> </w:t>
      </w:r>
      <w:r>
        <w:rPr>
          <w:rFonts w:ascii="Arial MT" w:hAnsi="Arial MT"/>
          <w:spacing w:val="-2"/>
          <w:w w:val="110"/>
          <w:sz w:val="17"/>
        </w:rPr>
        <w:t>to</w:t>
      </w:r>
      <w:r>
        <w:rPr>
          <w:rFonts w:ascii="Arial MT" w:hAnsi="Arial MT"/>
          <w:spacing w:val="-14"/>
          <w:w w:val="110"/>
          <w:sz w:val="17"/>
        </w:rPr>
        <w:t> </w:t>
      </w:r>
      <w:r>
        <w:rPr>
          <w:rFonts w:ascii="Arial MT" w:hAnsi="Arial MT"/>
          <w:spacing w:val="-2"/>
          <w:w w:val="110"/>
          <w:sz w:val="17"/>
        </w:rPr>
        <w:t>identify</w:t>
      </w:r>
      <w:r>
        <w:rPr>
          <w:rFonts w:ascii="Arial MT" w:hAnsi="Arial MT"/>
          <w:spacing w:val="-14"/>
          <w:w w:val="110"/>
          <w:sz w:val="17"/>
        </w:rPr>
        <w:t> </w:t>
      </w:r>
      <w:r>
        <w:rPr>
          <w:rFonts w:ascii="Arial MT" w:hAnsi="Arial MT"/>
          <w:spacing w:val="-2"/>
          <w:w w:val="110"/>
          <w:sz w:val="17"/>
        </w:rPr>
        <w:t>the</w:t>
      </w:r>
      <w:r>
        <w:rPr>
          <w:rFonts w:ascii="Arial MT" w:hAnsi="Arial MT"/>
          <w:spacing w:val="-13"/>
          <w:w w:val="110"/>
          <w:sz w:val="17"/>
        </w:rPr>
        <w:t> </w:t>
      </w:r>
      <w:r>
        <w:rPr>
          <w:rFonts w:ascii="Arial MT" w:hAnsi="Arial MT"/>
          <w:spacing w:val="-2"/>
          <w:w w:val="110"/>
          <w:sz w:val="17"/>
        </w:rPr>
        <w:t>customer</w:t>
      </w:r>
      <w:r>
        <w:rPr>
          <w:rFonts w:ascii="Arial MT" w:hAnsi="Arial MT"/>
          <w:spacing w:val="-14"/>
          <w:w w:val="110"/>
          <w:sz w:val="17"/>
        </w:rPr>
        <w:t> </w:t>
      </w:r>
      <w:r>
        <w:rPr>
          <w:rFonts w:ascii="Arial MT" w:hAnsi="Arial MT"/>
          <w:spacing w:val="-2"/>
          <w:w w:val="110"/>
          <w:sz w:val="17"/>
        </w:rPr>
        <w:t>via</w:t>
      </w:r>
      <w:r>
        <w:rPr>
          <w:rFonts w:ascii="Arial MT" w:hAnsi="Arial MT"/>
          <w:spacing w:val="-14"/>
          <w:w w:val="110"/>
          <w:sz w:val="17"/>
        </w:rPr>
        <w:t> </w:t>
      </w:r>
      <w:r>
        <w:rPr>
          <w:rFonts w:ascii="Arial MT" w:hAnsi="Arial MT"/>
          <w:spacing w:val="-2"/>
          <w:w w:val="110"/>
          <w:sz w:val="17"/>
        </w:rPr>
        <w:t>customer</w:t>
      </w:r>
      <w:r>
        <w:rPr>
          <w:rFonts w:ascii="Arial MT" w:hAnsi="Arial MT"/>
          <w:spacing w:val="-13"/>
          <w:w w:val="110"/>
          <w:sz w:val="17"/>
        </w:rPr>
        <w:t> </w:t>
      </w:r>
      <w:r>
        <w:rPr>
          <w:rFonts w:ascii="Arial MT" w:hAnsi="Arial MT"/>
          <w:spacing w:val="-2"/>
          <w:w w:val="110"/>
          <w:sz w:val="17"/>
        </w:rPr>
        <w:t>identification </w:t>
      </w:r>
      <w:r>
        <w:rPr>
          <w:rFonts w:ascii="Arial MT" w:hAnsi="Arial MT"/>
          <w:sz w:val="17"/>
        </w:rPr>
        <w:t>programs (CIPs). Financial institutions use CIPs to verify the identity of customers who want to</w:t>
      </w:r>
    </w:p>
    <w:p>
      <w:pPr>
        <w:spacing w:before="48"/>
        <w:ind w:left="1978" w:right="0" w:firstLine="0"/>
        <w:jc w:val="left"/>
        <w:rPr>
          <w:rFonts w:ascii="Arial MT"/>
          <w:sz w:val="17"/>
        </w:rPr>
      </w:pPr>
      <w:r>
        <w:rPr>
          <w:rFonts w:ascii="Arial MT"/>
          <w:spacing w:val="-2"/>
          <w:w w:val="105"/>
          <w:sz w:val="17"/>
        </w:rPr>
        <w:t>conduct</w:t>
      </w:r>
      <w:r>
        <w:rPr>
          <w:rFonts w:ascii="Arial MT"/>
          <w:spacing w:val="-7"/>
          <w:w w:val="105"/>
          <w:sz w:val="17"/>
        </w:rPr>
        <w:t> </w:t>
      </w:r>
      <w:r>
        <w:rPr>
          <w:rFonts w:ascii="Arial MT"/>
          <w:spacing w:val="-2"/>
          <w:w w:val="105"/>
          <w:sz w:val="17"/>
        </w:rPr>
        <w:t>financial</w:t>
      </w:r>
      <w:r>
        <w:rPr>
          <w:rFonts w:ascii="Arial MT"/>
          <w:spacing w:val="-7"/>
          <w:w w:val="105"/>
          <w:sz w:val="17"/>
        </w:rPr>
        <w:t> </w:t>
      </w:r>
      <w:r>
        <w:rPr>
          <w:rFonts w:ascii="Arial MT"/>
          <w:spacing w:val="-2"/>
          <w:w w:val="105"/>
          <w:sz w:val="17"/>
        </w:rPr>
        <w:t>transactions.</w:t>
      </w:r>
    </w:p>
    <w:p>
      <w:pPr>
        <w:spacing w:line="216" w:lineRule="auto" w:before="65"/>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23"/>
          <w:w w:val="105"/>
          <w:position w:val="-1"/>
          <w:sz w:val="28"/>
        </w:rPr>
        <w:t> </w:t>
      </w:r>
      <w:r>
        <w:rPr>
          <w:rFonts w:ascii="Arial MT" w:hAnsi="Arial MT"/>
          <w:w w:val="105"/>
          <w:sz w:val="17"/>
        </w:rPr>
        <w:t>Verify</w:t>
      </w:r>
      <w:r>
        <w:rPr>
          <w:rFonts w:ascii="Arial MT" w:hAnsi="Arial MT"/>
          <w:spacing w:val="-12"/>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customer</w:t>
      </w:r>
      <w:r>
        <w:rPr>
          <w:rFonts w:ascii="Arial MT" w:hAnsi="Arial MT"/>
          <w:spacing w:val="-12"/>
          <w:w w:val="105"/>
          <w:sz w:val="17"/>
        </w:rPr>
        <w:t> </w:t>
      </w:r>
      <w:r>
        <w:rPr>
          <w:rFonts w:ascii="Arial MT" w:hAnsi="Arial MT"/>
          <w:w w:val="105"/>
          <w:sz w:val="17"/>
        </w:rPr>
        <w:t>doesn´t</w:t>
      </w:r>
      <w:r>
        <w:rPr>
          <w:rFonts w:ascii="Arial MT" w:hAnsi="Arial MT"/>
          <w:spacing w:val="-13"/>
          <w:w w:val="105"/>
          <w:sz w:val="17"/>
        </w:rPr>
        <w:t> </w:t>
      </w:r>
      <w:r>
        <w:rPr>
          <w:rFonts w:ascii="Arial MT" w:hAnsi="Arial MT"/>
          <w:w w:val="105"/>
          <w:sz w:val="17"/>
        </w:rPr>
        <w:t>appear</w:t>
      </w:r>
      <w:r>
        <w:rPr>
          <w:rFonts w:ascii="Arial MT" w:hAnsi="Arial MT"/>
          <w:spacing w:val="-12"/>
          <w:w w:val="105"/>
          <w:sz w:val="17"/>
        </w:rPr>
        <w:t> </w:t>
      </w:r>
      <w:r>
        <w:rPr>
          <w:rFonts w:ascii="Arial MT" w:hAnsi="Arial MT"/>
          <w:w w:val="105"/>
          <w:sz w:val="17"/>
        </w:rPr>
        <w:t>on</w:t>
      </w:r>
      <w:r>
        <w:rPr>
          <w:rFonts w:ascii="Arial MT" w:hAnsi="Arial MT"/>
          <w:spacing w:val="-12"/>
          <w:w w:val="105"/>
          <w:sz w:val="17"/>
        </w:rPr>
        <w:t> </w:t>
      </w:r>
      <w:r>
        <w:rPr>
          <w:rFonts w:ascii="Arial MT" w:hAnsi="Arial MT"/>
          <w:w w:val="105"/>
          <w:sz w:val="17"/>
        </w:rPr>
        <w:t>any</w:t>
      </w:r>
      <w:r>
        <w:rPr>
          <w:rFonts w:ascii="Arial MT" w:hAnsi="Arial MT"/>
          <w:spacing w:val="-13"/>
          <w:w w:val="105"/>
          <w:sz w:val="17"/>
        </w:rPr>
        <w:t> </w:t>
      </w:r>
      <w:r>
        <w:rPr>
          <w:rFonts w:ascii="Arial MT" w:hAnsi="Arial MT"/>
          <w:w w:val="105"/>
          <w:sz w:val="17"/>
        </w:rPr>
        <w:t>list</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known</w:t>
      </w:r>
      <w:r>
        <w:rPr>
          <w:rFonts w:ascii="Arial MT" w:hAnsi="Arial MT"/>
          <w:spacing w:val="-12"/>
          <w:w w:val="105"/>
          <w:sz w:val="17"/>
        </w:rPr>
        <w:t> </w:t>
      </w:r>
      <w:r>
        <w:rPr>
          <w:rFonts w:ascii="Arial MT" w:hAnsi="Arial MT"/>
          <w:w w:val="105"/>
          <w:sz w:val="17"/>
        </w:rPr>
        <w:t>terrorists</w:t>
      </w:r>
      <w:r>
        <w:rPr>
          <w:rFonts w:ascii="Arial MT" w:hAnsi="Arial MT"/>
          <w:spacing w:val="-12"/>
          <w:w w:val="105"/>
          <w:sz w:val="17"/>
        </w:rPr>
        <w:t> </w:t>
      </w:r>
      <w:r>
        <w:rPr>
          <w:rFonts w:ascii="Arial MT" w:hAnsi="Arial MT"/>
          <w:w w:val="105"/>
          <w:sz w:val="17"/>
        </w:rPr>
        <w:t>or</w:t>
      </w:r>
      <w:r>
        <w:rPr>
          <w:rFonts w:ascii="Arial MT" w:hAnsi="Arial MT"/>
          <w:spacing w:val="-13"/>
          <w:w w:val="105"/>
          <w:sz w:val="17"/>
        </w:rPr>
        <w:t> </w:t>
      </w:r>
      <w:r>
        <w:rPr>
          <w:rFonts w:ascii="Arial MT" w:hAnsi="Arial MT"/>
          <w:w w:val="105"/>
          <w:sz w:val="17"/>
        </w:rPr>
        <w:t>terrorist</w:t>
      </w:r>
      <w:r>
        <w:rPr>
          <w:rFonts w:ascii="Arial MT" w:hAnsi="Arial MT"/>
          <w:spacing w:val="-12"/>
          <w:w w:val="105"/>
          <w:sz w:val="17"/>
        </w:rPr>
        <w:t> </w:t>
      </w:r>
      <w:r>
        <w:rPr>
          <w:rFonts w:ascii="Arial MT" w:hAnsi="Arial MT"/>
          <w:w w:val="105"/>
          <w:sz w:val="17"/>
        </w:rPr>
        <w:t>organizations.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Office</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Financial</w:t>
      </w:r>
      <w:r>
        <w:rPr>
          <w:rFonts w:ascii="Arial MT" w:hAnsi="Arial MT"/>
          <w:spacing w:val="-11"/>
          <w:w w:val="105"/>
          <w:sz w:val="17"/>
        </w:rPr>
        <w:t> </w:t>
      </w:r>
      <w:r>
        <w:rPr>
          <w:rFonts w:ascii="Arial MT" w:hAnsi="Arial MT"/>
          <w:spacing w:val="-2"/>
          <w:w w:val="105"/>
          <w:sz w:val="17"/>
        </w:rPr>
        <w:t>Assets</w:t>
      </w:r>
      <w:r>
        <w:rPr>
          <w:rFonts w:ascii="Arial MT" w:hAnsi="Arial MT"/>
          <w:spacing w:val="-11"/>
          <w:w w:val="105"/>
          <w:sz w:val="17"/>
        </w:rPr>
        <w:t> </w:t>
      </w:r>
      <w:r>
        <w:rPr>
          <w:rFonts w:ascii="Arial MT" w:hAnsi="Arial MT"/>
          <w:spacing w:val="-2"/>
          <w:w w:val="105"/>
          <w:sz w:val="17"/>
        </w:rPr>
        <w:t>Control</w:t>
      </w:r>
      <w:r>
        <w:rPr>
          <w:rFonts w:ascii="Arial MT" w:hAnsi="Arial MT"/>
          <w:spacing w:val="-12"/>
          <w:w w:val="105"/>
          <w:sz w:val="17"/>
        </w:rPr>
        <w:t> </w:t>
      </w:r>
      <w:r>
        <w:rPr>
          <w:rFonts w:ascii="Arial MT" w:hAnsi="Arial MT"/>
          <w:spacing w:val="-2"/>
          <w:w w:val="105"/>
          <w:sz w:val="17"/>
        </w:rPr>
        <w:t>[OFAC],</w:t>
      </w:r>
      <w:r>
        <w:rPr>
          <w:rFonts w:ascii="Arial MT" w:hAnsi="Arial MT"/>
          <w:spacing w:val="-11"/>
          <w:w w:val="105"/>
          <w:sz w:val="17"/>
        </w:rPr>
        <w:t> </w:t>
      </w:r>
      <w:r>
        <w:rPr>
          <w:rFonts w:ascii="Arial MT" w:hAnsi="Arial MT"/>
          <w:spacing w:val="-2"/>
          <w:w w:val="105"/>
          <w:sz w:val="17"/>
        </w:rPr>
        <w:t>which</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U.S.</w:t>
      </w:r>
      <w:r>
        <w:rPr>
          <w:rFonts w:ascii="Arial MT" w:hAnsi="Arial MT"/>
          <w:spacing w:val="-11"/>
          <w:w w:val="105"/>
          <w:sz w:val="17"/>
        </w:rPr>
        <w:t> </w:t>
      </w:r>
      <w:r>
        <w:rPr>
          <w:rFonts w:ascii="Arial MT" w:hAnsi="Arial MT"/>
          <w:spacing w:val="-2"/>
          <w:w w:val="105"/>
          <w:sz w:val="17"/>
        </w:rPr>
        <w:t>Treasury</w:t>
      </w:r>
      <w:r>
        <w:rPr>
          <w:rFonts w:ascii="Arial MT" w:hAnsi="Arial MT"/>
          <w:spacing w:val="-12"/>
          <w:w w:val="105"/>
          <w:sz w:val="17"/>
        </w:rPr>
        <w:t> </w:t>
      </w:r>
      <w:r>
        <w:rPr>
          <w:rFonts w:ascii="Arial MT" w:hAnsi="Arial MT"/>
          <w:spacing w:val="-2"/>
          <w:w w:val="105"/>
          <w:sz w:val="17"/>
        </w:rPr>
        <w:t>Department</w:t>
      </w:r>
      <w:r>
        <w:rPr>
          <w:rFonts w:ascii="Arial MT" w:hAnsi="Arial MT"/>
          <w:spacing w:val="-11"/>
          <w:w w:val="105"/>
          <w:sz w:val="17"/>
        </w:rPr>
        <w:t> </w:t>
      </w:r>
      <w:r>
        <w:rPr>
          <w:rFonts w:ascii="Arial MT" w:hAnsi="Arial MT"/>
          <w:spacing w:val="-2"/>
          <w:w w:val="105"/>
          <w:sz w:val="17"/>
        </w:rPr>
        <w:t>Agency,</w:t>
      </w:r>
    </w:p>
    <w:p>
      <w:pPr>
        <w:spacing w:before="48"/>
        <w:ind w:left="1978" w:right="0" w:firstLine="0"/>
        <w:jc w:val="left"/>
        <w:rPr>
          <w:rFonts w:ascii="Arial MT"/>
          <w:sz w:val="17"/>
        </w:rPr>
      </w:pPr>
      <w:r>
        <w:rPr>
          <w:rFonts w:ascii="Arial MT"/>
          <w:sz w:val="17"/>
        </w:rPr>
        <w:t>keeps</w:t>
      </w:r>
      <w:r>
        <w:rPr>
          <w:rFonts w:ascii="Arial MT"/>
          <w:spacing w:val="-4"/>
          <w:sz w:val="17"/>
        </w:rPr>
        <w:t> </w:t>
      </w:r>
      <w:r>
        <w:rPr>
          <w:rFonts w:ascii="Arial MT"/>
          <w:sz w:val="17"/>
        </w:rPr>
        <w:t>this</w:t>
      </w:r>
      <w:r>
        <w:rPr>
          <w:rFonts w:ascii="Arial MT"/>
          <w:spacing w:val="-3"/>
          <w:sz w:val="17"/>
        </w:rPr>
        <w:t> </w:t>
      </w:r>
      <w:r>
        <w:rPr>
          <w:rFonts w:ascii="Arial MT"/>
          <w:spacing w:val="-2"/>
          <w:sz w:val="17"/>
        </w:rPr>
        <w:t>list.)</w:t>
      </w:r>
    </w:p>
    <w:p>
      <w:pPr>
        <w:pStyle w:val="BodyText"/>
        <w:spacing w:before="157"/>
        <w:rPr>
          <w:rFonts w:ascii="Arial MT"/>
          <w:sz w:val="17"/>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34272">
                <wp:simplePos x="0" y="0"/>
                <wp:positionH relativeFrom="page">
                  <wp:posOffset>1104902</wp:posOffset>
                </wp:positionH>
                <wp:positionV relativeFrom="paragraph">
                  <wp:posOffset>18319</wp:posOffset>
                </wp:positionV>
                <wp:extent cx="419100" cy="41910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419100" cy="419100"/>
                          <a:chExt cx="419100" cy="419100"/>
                        </a:xfrm>
                      </wpg:grpSpPr>
                      <wps:wsp>
                        <wps:cNvPr id="23" name="Graphic 23"/>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4" name="Graphic 24"/>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42456pt;width:33pt;height:33pt;mso-position-horizontal-relative:page;mso-position-vertical-relative:paragraph;z-index:15734272" id="docshapegroup18" coordorigin="1740,29" coordsize="660,660">
                <v:shape style="position:absolute;left:1740;top:28;width:660;height:660" id="docshape19" coordorigin="1740,29" coordsize="660,660" path="m2070,29l1994,38,1925,62,1864,101,1813,152,1774,214,1749,283,1740,359,1749,434,1774,504,1813,565,1864,616,1925,655,1994,680,2070,689,2146,680,2215,655,2276,616,2328,565,2366,504,2391,434,2400,359,2391,283,2366,214,2328,152,2276,101,2215,62,2146,38,2070,29xe" filled="true" fillcolor="#fff200" stroked="false">
                  <v:path arrowok="t"/>
                  <v:fill type="solid"/>
                </v:shape>
                <v:shape style="position:absolute;left:1907;top:148;width:300;height:403" id="docshape20" coordorigin="1908,149" coordsize="300,403" path="m1937,198l1928,191,1921,188,1918,188,1912,188,1908,192,1908,203,1912,208,1918,208,1921,208,1928,204,1937,198xm2011,158l2002,149,1980,149,1971,158,1971,185,2011,185,2011,169,2011,158xm2074,192l2069,188,2064,188,2059,188,2049,195,2045,198,2054,204,2061,208,2064,208,2069,208,2074,203,2074,192xm2207,307l2198,298,2187,298,2176,298,2167,307,2167,377,2161,383,2147,383,2142,377,2142,292,2133,283,2111,283,2102,292,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21" coordorigin="1740,29" coordsize="660,660" path="m2233,318l2229,300,2228,298,2219,286,2215,283,2211,280,2207,278,2207,307,2207,433,2198,479,2172,517,2135,542,2089,551,2043,542,2006,517,1980,479,1971,433,1971,223,1971,211,2011,211,2011,377,2016,383,2031,383,2036,377,2036,276,2045,267,2067,267,2076,276,2076,377,2082,383,2096,383,2102,377,2102,292,2111,283,2133,283,2142,292,2142,377,2147,383,2161,383,2167,377,2167,307,2176,298,2198,298,2207,307,2207,278,2205,276,2187,272,2178,272,2170,275,2161,280,2161,279,2154,270,2150,267,2147,265,2144,263,2133,259,2122,257,2113,257,2104,260,2096,265,2095,264,2088,255,2079,248,2075,246,2068,243,2056,242,2050,242,2044,243,2036,246,2036,223,2048,231,2057,234,2064,234,2078,231,2089,223,2089,223,2097,212,2097,211,2098,208,2099,199,2099,197,2098,188,2098,188,2097,185,2097,184,2089,172,2078,165,2074,164,2074,192,2074,203,2069,208,2064,208,2061,208,2054,204,2045,198,2049,195,2059,188,2064,188,2069,188,2074,192,2074,164,2064,162,2057,162,2048,165,2036,172,2036,169,2033,151,2031,149,2023,136,2011,128,2011,158,2011,185,1971,185,1971,172,1971,158,1980,149,2002,149,2011,158,2011,128,2009,127,1991,123,1973,127,1959,136,1949,151,1945,169,1945,172,1937,167,1937,198,1928,204,1921,208,1918,208,1912,208,1908,203,1908,192,1912,188,1918,188,1922,188,1921,188,1928,191,1937,198,1937,167,1933,165,1925,162,1918,162,1904,165,1893,172,1885,184,1882,197,1882,199,1885,212,1893,223,1904,231,1918,234,1925,234,1933,231,1945,223,1945,433,1957,489,1987,535,2033,566,2089,577,2145,566,2166,551,2191,535,2221,489,2233,433,2233,318xm2400,359l2391,283,2381,253,2381,359,2372,430,2349,495,2312,553,2264,601,2206,638,2141,661,2070,669,1999,661,1934,638,1876,601,1828,553,1791,495,1768,430,1759,359,1768,288,1791,222,1828,165,1876,117,1934,80,1999,56,2070,48,2141,56,2206,80,2264,117,2312,165,2349,222,2372,288,2381,359,2381,253,2366,214,2327,153,2276,101,2215,62,2175,48,2146,38,2070,29,1994,38,1925,62,1864,101,1813,153,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1108875</wp:posOffset>
                </wp:positionH>
                <wp:positionV relativeFrom="paragraph">
                  <wp:posOffset>514584</wp:posOffset>
                </wp:positionV>
                <wp:extent cx="411480" cy="5016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18452pt;width:32.4pt;height:3.95pt;mso-position-horizontal-relative:page;mso-position-vertical-relative:paragraph;z-index:15734784" id="docshape22" coordorigin="1746,810" coordsize="648,79" path="m1809,889l1806,884,1789,859,1786,855,1791,853,1794,850,1797,845,1799,843,1800,838,1800,826,1800,824,1798,820,1788,812,1784,811,1784,831,1784,838,1782,841,1777,844,1774,845,1763,845,1763,824,1773,824,1777,825,1782,828,1784,831,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5,2235,851,2231,849,2227,848,2227,847,2230,847,2233,845,2235,841,2237,839,2239,835,2239,824,2239,823,2236,818,2226,812,2223,811,2223,858,2223,868,2222,871,2218,874,2214,875,2199,875,2199,855,2219,855,2223,858,2223,811,2222,811,2222,829,2222,836,2220,838,2216,841,2213,841,2199,841,2199,824,2213,824,2216,825,2220,827,2222,829,2222,811,2218,810,2182,810,2182,889,2221,889,2228,887,2238,879,2240,875,2241,873,2241,861xm2308,810l2263,810,2263,889,2308,889,2308,875,2279,875,2279,855,2306,855,2306,841,2279,841,2279,824,2308,824,2308,810xm2394,889l2390,884,2385,876,2373,859,2371,855,2375,853,2379,850,2382,845,2384,843,2385,838,2385,826,2384,824,2383,820,2372,812,2368,811,2368,831,2368,838,2367,841,2362,844,2358,845,2348,845,2348,824,2358,824,2362,825,2367,828,2368,831,2368,811,2365,810,2331,810,2331,889,2348,889,2348,859,2357,859,2375,889,2394,889xe" filled="true" fillcolor="#000000" stroked="false">
                <v:path arrowok="t"/>
                <v:fill type="solid"/>
                <w10:wrap type="none"/>
              </v:shape>
            </w:pict>
          </mc:Fallback>
        </mc:AlternateContent>
      </w:r>
      <w:r>
        <w:rPr>
          <w:w w:val="120"/>
        </w:rPr>
        <w:t>If anything changes (such as a customer’s address or marital status), the new account form needs to</w:t>
      </w:r>
      <w:r>
        <w:rPr>
          <w:w w:val="120"/>
        </w:rPr>
        <w:t> be</w:t>
      </w:r>
      <w:r>
        <w:rPr>
          <w:w w:val="120"/>
        </w:rPr>
        <w:t> updated.</w:t>
      </w:r>
      <w:r>
        <w:rPr>
          <w:w w:val="120"/>
        </w:rPr>
        <w:t> Additionally,</w:t>
      </w:r>
      <w:r>
        <w:rPr>
          <w:w w:val="120"/>
        </w:rPr>
        <w:t> only</w:t>
      </w:r>
      <w:r>
        <w:rPr>
          <w:w w:val="120"/>
        </w:rPr>
        <w:t> individuals</w:t>
      </w:r>
      <w:r>
        <w:rPr>
          <w:w w:val="120"/>
        </w:rPr>
        <w:t> who</w:t>
      </w:r>
      <w:r>
        <w:rPr>
          <w:w w:val="120"/>
        </w:rPr>
        <w:t> are</w:t>
      </w:r>
      <w:r>
        <w:rPr>
          <w:w w:val="120"/>
        </w:rPr>
        <w:t> legally</w:t>
      </w:r>
      <w:r>
        <w:rPr>
          <w:w w:val="120"/>
        </w:rPr>
        <w:t> competent</w:t>
      </w:r>
      <w:r>
        <w:rPr>
          <w:w w:val="120"/>
        </w:rPr>
        <w:t> may</w:t>
      </w:r>
      <w:r>
        <w:rPr>
          <w:w w:val="120"/>
        </w:rPr>
        <w:t> open</w:t>
      </w:r>
      <w:r>
        <w:rPr>
          <w:w w:val="120"/>
        </w:rPr>
        <w:t> accounts</w:t>
      </w:r>
      <w:r>
        <w:rPr>
          <w:w w:val="120"/>
        </w:rPr>
        <w:t> — meaning</w:t>
      </w:r>
      <w:r>
        <w:rPr>
          <w:w w:val="120"/>
        </w:rPr>
        <w:t> you</w:t>
      </w:r>
      <w:r>
        <w:rPr>
          <w:w w:val="120"/>
        </w:rPr>
        <w:t> have</w:t>
      </w:r>
      <w:r>
        <w:rPr>
          <w:w w:val="120"/>
        </w:rPr>
        <w:t> to</w:t>
      </w:r>
      <w:r>
        <w:rPr>
          <w:w w:val="120"/>
        </w:rPr>
        <w:t> pay</w:t>
      </w:r>
      <w:r>
        <w:rPr>
          <w:w w:val="120"/>
        </w:rPr>
        <w:t> close</w:t>
      </w:r>
      <w:r>
        <w:rPr>
          <w:w w:val="120"/>
        </w:rPr>
        <w:t> attention</w:t>
      </w:r>
      <w:r>
        <w:rPr>
          <w:w w:val="120"/>
        </w:rPr>
        <w:t> to</w:t>
      </w:r>
      <w:r>
        <w:rPr>
          <w:w w:val="120"/>
        </w:rPr>
        <w:t> the</w:t>
      </w:r>
      <w:r>
        <w:rPr>
          <w:w w:val="120"/>
        </w:rPr>
        <w:t> investor’s</w:t>
      </w:r>
      <w:r>
        <w:rPr>
          <w:w w:val="120"/>
        </w:rPr>
        <w:t> age</w:t>
      </w:r>
      <w:r>
        <w:rPr>
          <w:w w:val="120"/>
        </w:rPr>
        <w:t> and/or</w:t>
      </w:r>
      <w:r>
        <w:rPr>
          <w:w w:val="120"/>
        </w:rPr>
        <w:t> mental</w:t>
      </w:r>
      <w:r>
        <w:rPr>
          <w:w w:val="120"/>
        </w:rPr>
        <w:t> or</w:t>
      </w:r>
      <w:r>
        <w:rPr>
          <w:w w:val="120"/>
        </w:rPr>
        <w:t> physical</w:t>
      </w:r>
      <w:r>
        <w:rPr>
          <w:w w:val="120"/>
        </w:rPr>
        <w:t> ability. The</w:t>
      </w:r>
      <w:r>
        <w:rPr>
          <w:spacing w:val="-2"/>
          <w:w w:val="120"/>
        </w:rPr>
        <w:t> </w:t>
      </w:r>
      <w:r>
        <w:rPr>
          <w:w w:val="120"/>
        </w:rPr>
        <w:t>Financial</w:t>
      </w:r>
      <w:r>
        <w:rPr>
          <w:spacing w:val="-2"/>
          <w:w w:val="120"/>
        </w:rPr>
        <w:t> </w:t>
      </w:r>
      <w:r>
        <w:rPr>
          <w:w w:val="120"/>
        </w:rPr>
        <w:t>Industry</w:t>
      </w:r>
      <w:r>
        <w:rPr>
          <w:spacing w:val="-2"/>
          <w:w w:val="120"/>
        </w:rPr>
        <w:t> </w:t>
      </w:r>
      <w:r>
        <w:rPr>
          <w:w w:val="120"/>
        </w:rPr>
        <w:t>Regulatory</w:t>
      </w:r>
      <w:r>
        <w:rPr>
          <w:spacing w:val="-2"/>
          <w:w w:val="120"/>
        </w:rPr>
        <w:t> </w:t>
      </w:r>
      <w:r>
        <w:rPr>
          <w:w w:val="120"/>
        </w:rPr>
        <w:t>Authority</w:t>
      </w:r>
      <w:r>
        <w:rPr>
          <w:spacing w:val="-2"/>
          <w:w w:val="120"/>
        </w:rPr>
        <w:t> </w:t>
      </w:r>
      <w:r>
        <w:rPr>
          <w:w w:val="120"/>
        </w:rPr>
        <w:t>(FINRA)</w:t>
      </w:r>
      <w:r>
        <w:rPr>
          <w:spacing w:val="-2"/>
          <w:w w:val="120"/>
        </w:rPr>
        <w:t> </w:t>
      </w:r>
      <w:r>
        <w:rPr>
          <w:w w:val="120"/>
        </w:rPr>
        <w:t>has</w:t>
      </w:r>
      <w:r>
        <w:rPr>
          <w:spacing w:val="-2"/>
          <w:w w:val="120"/>
        </w:rPr>
        <w:t> </w:t>
      </w:r>
      <w:r>
        <w:rPr>
          <w:w w:val="120"/>
        </w:rPr>
        <w:t>additional</w:t>
      </w:r>
      <w:r>
        <w:rPr>
          <w:spacing w:val="-2"/>
          <w:w w:val="120"/>
        </w:rPr>
        <w:t> </w:t>
      </w:r>
      <w:r>
        <w:rPr>
          <w:w w:val="120"/>
        </w:rPr>
        <w:t>rules</w:t>
      </w:r>
      <w:r>
        <w:rPr>
          <w:spacing w:val="-2"/>
          <w:w w:val="120"/>
        </w:rPr>
        <w:t> </w:t>
      </w:r>
      <w:r>
        <w:rPr>
          <w:w w:val="120"/>
        </w:rPr>
        <w:t>specifically</w:t>
      </w:r>
      <w:r>
        <w:rPr>
          <w:spacing w:val="-2"/>
          <w:w w:val="120"/>
        </w:rPr>
        <w:t> </w:t>
      </w:r>
      <w:r>
        <w:rPr>
          <w:w w:val="120"/>
        </w:rPr>
        <w:t>put</w:t>
      </w:r>
      <w:r>
        <w:rPr>
          <w:spacing w:val="-2"/>
          <w:w w:val="120"/>
        </w:rPr>
        <w:t> </w:t>
      </w:r>
      <w:r>
        <w:rPr>
          <w:w w:val="120"/>
        </w:rPr>
        <w:t>in</w:t>
      </w:r>
      <w:r>
        <w:rPr>
          <w:spacing w:val="-2"/>
          <w:w w:val="120"/>
        </w:rPr>
        <w:t> </w:t>
      </w:r>
      <w:r>
        <w:rPr>
          <w:w w:val="120"/>
        </w:rPr>
        <w:t>place for</w:t>
      </w:r>
      <w:r>
        <w:rPr>
          <w:w w:val="120"/>
        </w:rPr>
        <w:t> older</w:t>
      </w:r>
      <w:r>
        <w:rPr>
          <w:w w:val="120"/>
        </w:rPr>
        <w:t> people</w:t>
      </w:r>
      <w:r>
        <w:rPr>
          <w:w w:val="120"/>
        </w:rPr>
        <w:t> and/or</w:t>
      </w:r>
      <w:r>
        <w:rPr>
          <w:w w:val="120"/>
        </w:rPr>
        <w:t> those</w:t>
      </w:r>
      <w:r>
        <w:rPr>
          <w:w w:val="120"/>
        </w:rPr>
        <w:t> with</w:t>
      </w:r>
      <w:r>
        <w:rPr>
          <w:w w:val="120"/>
        </w:rPr>
        <w:t> some</w:t>
      </w:r>
      <w:r>
        <w:rPr>
          <w:w w:val="120"/>
        </w:rPr>
        <w:t> sort</w:t>
      </w:r>
      <w:r>
        <w:rPr>
          <w:w w:val="120"/>
        </w:rPr>
        <w:t> of</w:t>
      </w:r>
      <w:r>
        <w:rPr>
          <w:w w:val="120"/>
        </w:rPr>
        <w:t> disability;</w:t>
      </w:r>
      <w:r>
        <w:rPr>
          <w:w w:val="120"/>
        </w:rPr>
        <w:t> these</w:t>
      </w:r>
      <w:r>
        <w:rPr>
          <w:w w:val="120"/>
        </w:rPr>
        <w:t> rules,</w:t>
      </w:r>
      <w:r>
        <w:rPr>
          <w:w w:val="120"/>
        </w:rPr>
        <w:t> regarding</w:t>
      </w:r>
      <w:r>
        <w:rPr>
          <w:w w:val="120"/>
        </w:rPr>
        <w:t> “financial exploitation of specified adults,” are covered in Chapter 16.</w:t>
      </w:r>
    </w:p>
    <w:p>
      <w:pPr>
        <w:pStyle w:val="BodyText"/>
        <w:spacing w:after="0" w:line="307" w:lineRule="auto"/>
        <w:jc w:val="both"/>
        <w:sectPr>
          <w:pgSz w:w="12240" w:h="15660"/>
          <w:pgMar w:header="0" w:footer="736" w:top="1080" w:bottom="920" w:left="1080" w:right="1440"/>
        </w:sectPr>
      </w:pPr>
    </w:p>
    <w:p>
      <w:pPr>
        <w:pStyle w:val="BodyText"/>
        <w:spacing w:before="40"/>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36320">
                <wp:simplePos x="0" y="0"/>
                <wp:positionH relativeFrom="page">
                  <wp:posOffset>1104900</wp:posOffset>
                </wp:positionH>
                <wp:positionV relativeFrom="paragraph">
                  <wp:posOffset>-145782</wp:posOffset>
                </wp:positionV>
                <wp:extent cx="419100" cy="41910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419100" cy="419100"/>
                          <a:chExt cx="419100" cy="419100"/>
                        </a:xfrm>
                      </wpg:grpSpPr>
                      <wps:wsp>
                        <wps:cNvPr id="28" name="Graphic 28"/>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29" name="Image 29"/>
                          <pic:cNvPicPr/>
                        </pic:nvPicPr>
                        <pic:blipFill>
                          <a:blip r:embed="rId10" cstate="print"/>
                          <a:stretch>
                            <a:fillRect/>
                          </a:stretch>
                        </pic:blipFill>
                        <pic:spPr>
                          <a:xfrm>
                            <a:off x="118691" y="90411"/>
                            <a:ext cx="181726" cy="254419"/>
                          </a:xfrm>
                          <a:prstGeom prst="rect">
                            <a:avLst/>
                          </a:prstGeom>
                        </pic:spPr>
                      </pic:pic>
                      <wps:wsp>
                        <wps:cNvPr id="30" name="Graphic 30"/>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72"/>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1.478907pt;width:33pt;height:33pt;mso-position-horizontal-relative:page;mso-position-vertical-relative:paragraph;z-index:15736320" id="docshapegroup23" coordorigin="1740,-230" coordsize="660,660">
                <v:shape style="position:absolute;left:1740;top:-230;width:660;height:660" id="docshape24" coordorigin="1740,-230" coordsize="660,660" path="m2070,-230l1994,-221,1925,-196,1864,-157,1813,-106,1774,-45,1749,25,1740,100,1749,176,1774,246,1813,307,1864,358,1925,397,1994,422,2070,430,2146,422,2215,397,2276,358,2327,307,2366,246,2391,176,2400,100,2391,25,2366,-45,2327,-106,2276,-157,2215,-196,2146,-221,2070,-230xe" filled="true" fillcolor="#fff200" stroked="false">
                  <v:path arrowok="t"/>
                  <v:fill type="solid"/>
                </v:shape>
                <v:shape style="position:absolute;left:1926;top:-88;width:287;height:401" type="#_x0000_t75" id="docshape25" stroked="false">
                  <v:imagedata r:id="rId10" o:title=""/>
                </v:shape>
                <v:shape style="position:absolute;left:1740;top:-230;width:660;height:660" id="docshape26" coordorigin="1740,-230" coordsize="660,660" path="m2239,56l2236,23,2226,-9,2213,-34,2213,56,2210,87,2200,116,2184,143,2162,165,2159,167,2152,173,2142,183,2134,198,2134,199,2134,199,2133,199,2133,282,2070,313,2008,282,2133,282,2133,199,2129,199,2129,225,2129,227,2129,256,2012,256,2012,225,2129,225,2129,199,2007,199,2003,186,1996,178,1987,172,1962,149,1943,121,1931,90,1927,56,1938,0,1969,-45,2014,-76,2070,-87,2126,-76,2171,-45,2202,0,2213,56,2213,-34,2211,-38,2190,-64,2164,-85,2159,-87,2135,-100,2103,-110,2070,-113,2004,-100,1950,-64,1914,-10,1901,56,1906,96,1920,133,1942,166,1972,194,1974,195,1985,201,1986,222,1986,225,1986,293,1991,303,2065,340,2075,340,2128,313,2149,303,2155,293,2155,282,2155,256,2155,227,2155,225,2156,225,2158,210,2163,199,2163,199,2169,192,2173,189,2179,185,2205,158,2223,127,2235,93,2239,56xm2400,100l2391,25,2381,-5,2381,100,2372,172,2349,237,2312,295,2264,343,2206,379,2141,403,2070,411,1999,403,1934,379,1876,343,1828,295,1791,237,1768,172,1759,100,1768,29,1791,-36,1828,-94,1876,-142,1934,-179,1999,-202,2070,-210,2141,-202,2206,-179,2264,-142,2312,-94,2349,-36,2372,29,2381,100,2381,-5,2366,-45,2327,-106,2276,-157,2215,-196,2175,-210,2146,-221,2070,-230,1994,-221,1925,-196,1864,-157,1813,-106,1774,-45,1749,25,1740,100,1749,176,1774,245,1813,307,1864,358,1925,397,1994,422,2070,430,2146,422,2175,411,2215,397,2276,358,2327,307,2366,245,2391,176,2400,10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6832">
                <wp:simplePos x="0" y="0"/>
                <wp:positionH relativeFrom="page">
                  <wp:posOffset>1258824</wp:posOffset>
                </wp:positionH>
                <wp:positionV relativeFrom="paragraph">
                  <wp:posOffset>350508</wp:posOffset>
                </wp:positionV>
                <wp:extent cx="111760" cy="5016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27.59906pt;width:8.8pt;height:3.95pt;mso-position-horizontal-relative:page;mso-position-vertical-relative:paragraph;z-index:15736832" id="docshape27" coordorigin="1982,552" coordsize="176,79" path="m2042,552l1982,552,1982,566,2004,566,2004,630,2020,630,2020,566,2042,566,2042,552xm2077,552l2060,552,2060,630,2077,630,2077,552xm2158,568l2157,566,2155,562,2145,554,2141,553,2141,573,2141,581,2140,584,2134,588,2131,589,2120,589,2120,566,2132,566,2135,567,2140,570,2141,573,2141,553,2138,552,2103,552,2103,630,2120,630,2120,603,2137,603,2144,600,2155,591,2156,589,2158,585,2158,568xe" filled="true" fillcolor="#000000" stroked="false">
                <v:path arrowok="t"/>
                <v:fill type="solid"/>
                <w10:wrap type="none"/>
              </v:shape>
            </w:pict>
          </mc:Fallback>
        </mc:AlternateContent>
      </w:r>
      <w:r>
        <w:rPr>
          <w:w w:val="120"/>
        </w:rPr>
        <w:t>In</w:t>
      </w:r>
      <w:r>
        <w:rPr>
          <w:w w:val="120"/>
        </w:rPr>
        <w:t> the</w:t>
      </w:r>
      <w:r>
        <w:rPr>
          <w:w w:val="120"/>
        </w:rPr>
        <w:t> course</w:t>
      </w:r>
      <w:r>
        <w:rPr>
          <w:w w:val="120"/>
        </w:rPr>
        <w:t> of</w:t>
      </w:r>
      <w:r>
        <w:rPr>
          <w:w w:val="120"/>
        </w:rPr>
        <w:t> filling</w:t>
      </w:r>
      <w:r>
        <w:rPr>
          <w:w w:val="120"/>
        </w:rPr>
        <w:t> out</w:t>
      </w:r>
      <w:r>
        <w:rPr>
          <w:w w:val="120"/>
        </w:rPr>
        <w:t> a</w:t>
      </w:r>
      <w:r>
        <w:rPr>
          <w:w w:val="120"/>
        </w:rPr>
        <w:t> new</w:t>
      </w:r>
      <w:r>
        <w:rPr>
          <w:w w:val="120"/>
        </w:rPr>
        <w:t> account</w:t>
      </w:r>
      <w:r>
        <w:rPr>
          <w:w w:val="120"/>
        </w:rPr>
        <w:t> form,</w:t>
      </w:r>
      <w:r>
        <w:rPr>
          <w:w w:val="120"/>
        </w:rPr>
        <w:t> be</w:t>
      </w:r>
      <w:r>
        <w:rPr>
          <w:w w:val="120"/>
        </w:rPr>
        <w:t> sure</w:t>
      </w:r>
      <w:r>
        <w:rPr>
          <w:w w:val="120"/>
        </w:rPr>
        <w:t> to</w:t>
      </w:r>
      <w:r>
        <w:rPr>
          <w:w w:val="120"/>
        </w:rPr>
        <w:t> ask</w:t>
      </w:r>
      <w:r>
        <w:rPr>
          <w:w w:val="120"/>
        </w:rPr>
        <w:t> whether</w:t>
      </w:r>
      <w:r>
        <w:rPr>
          <w:w w:val="120"/>
        </w:rPr>
        <w:t> your</w:t>
      </w:r>
      <w:r>
        <w:rPr>
          <w:w w:val="120"/>
        </w:rPr>
        <w:t> client</w:t>
      </w:r>
      <w:r>
        <w:rPr>
          <w:w w:val="120"/>
        </w:rPr>
        <w:t> is</w:t>
      </w:r>
      <w:r>
        <w:rPr>
          <w:w w:val="120"/>
        </w:rPr>
        <w:t> accredited. (See</w:t>
      </w:r>
      <w:r>
        <w:rPr>
          <w:w w:val="120"/>
        </w:rPr>
        <w:t> Chapter</w:t>
      </w:r>
      <w:r>
        <w:rPr>
          <w:w w:val="120"/>
        </w:rPr>
        <w:t> 14</w:t>
      </w:r>
      <w:r>
        <w:rPr>
          <w:w w:val="120"/>
        </w:rPr>
        <w:t> for</w:t>
      </w:r>
      <w:r>
        <w:rPr>
          <w:w w:val="120"/>
        </w:rPr>
        <w:t> more</w:t>
      </w:r>
      <w:r>
        <w:rPr>
          <w:w w:val="120"/>
        </w:rPr>
        <w:t> on</w:t>
      </w:r>
      <w:r>
        <w:rPr>
          <w:w w:val="120"/>
        </w:rPr>
        <w:t> the</w:t>
      </w:r>
      <w:r>
        <w:rPr>
          <w:w w:val="120"/>
        </w:rPr>
        <w:t> topic</w:t>
      </w:r>
      <w:r>
        <w:rPr>
          <w:w w:val="120"/>
        </w:rPr>
        <w:t> of</w:t>
      </w:r>
      <w:r>
        <w:rPr>
          <w:w w:val="120"/>
        </w:rPr>
        <w:t> accredited</w:t>
      </w:r>
      <w:r>
        <w:rPr>
          <w:w w:val="120"/>
        </w:rPr>
        <w:t> investors.)</w:t>
      </w:r>
      <w:r>
        <w:rPr>
          <w:w w:val="120"/>
        </w:rPr>
        <w:t> If</w:t>
      </w:r>
      <w:r>
        <w:rPr>
          <w:w w:val="120"/>
        </w:rPr>
        <w:t> a</w:t>
      </w:r>
      <w:r>
        <w:rPr>
          <w:w w:val="120"/>
        </w:rPr>
        <w:t> client</w:t>
      </w:r>
      <w:r>
        <w:rPr>
          <w:w w:val="120"/>
        </w:rPr>
        <w:t> is,</w:t>
      </w:r>
      <w:r>
        <w:rPr>
          <w:w w:val="120"/>
        </w:rPr>
        <w:t> in</w:t>
      </w:r>
      <w:r>
        <w:rPr>
          <w:w w:val="120"/>
        </w:rPr>
        <w:t> fact,</w:t>
      </w:r>
      <w:r>
        <w:rPr>
          <w:w w:val="120"/>
        </w:rPr>
        <w:t> accredited, they’re potentially able to handle more risk than non-accredited retail investors.</w:t>
      </w:r>
    </w:p>
    <w:p>
      <w:pPr>
        <w:pStyle w:val="BodyText"/>
        <w:spacing w:before="52"/>
      </w:pPr>
    </w:p>
    <w:p>
      <w:pPr>
        <w:pStyle w:val="BodyText"/>
        <w:ind w:left="1560"/>
      </w:pPr>
      <w:r>
        <w:rPr/>
        <mc:AlternateContent>
          <mc:Choice Requires="wps">
            <w:drawing>
              <wp:anchor distT="0" distB="0" distL="0" distR="0" allowOverlap="1" layoutInCell="1" locked="0" behindDoc="0" simplePos="0" relativeHeight="15737344">
                <wp:simplePos x="0" y="0"/>
                <wp:positionH relativeFrom="page">
                  <wp:posOffset>1104900</wp:posOffset>
                </wp:positionH>
                <wp:positionV relativeFrom="paragraph">
                  <wp:posOffset>152961</wp:posOffset>
                </wp:positionV>
                <wp:extent cx="419100" cy="41910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419100" cy="419100"/>
                          <a:chExt cx="419100" cy="419100"/>
                        </a:xfrm>
                      </wpg:grpSpPr>
                      <wps:wsp>
                        <wps:cNvPr id="33" name="Graphic 33"/>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pic:nvPicPr>
                          <pic:cNvPr id="34" name="Image 34"/>
                          <pic:cNvPicPr/>
                        </pic:nvPicPr>
                        <pic:blipFill>
                          <a:blip r:embed="rId11" cstate="print"/>
                          <a:stretch>
                            <a:fillRect/>
                          </a:stretch>
                        </pic:blipFill>
                        <pic:spPr>
                          <a:xfrm>
                            <a:off x="47702" y="165557"/>
                            <a:ext cx="116827" cy="116801"/>
                          </a:xfrm>
                          <a:prstGeom prst="rect">
                            <a:avLst/>
                          </a:prstGeom>
                        </pic:spPr>
                      </pic:pic>
                      <pic:pic>
                        <pic:nvPicPr>
                          <pic:cNvPr id="35" name="Image 35"/>
                          <pic:cNvPicPr/>
                        </pic:nvPicPr>
                        <pic:blipFill>
                          <a:blip r:embed="rId12" cstate="print"/>
                          <a:stretch>
                            <a:fillRect/>
                          </a:stretch>
                        </pic:blipFill>
                        <pic:spPr>
                          <a:xfrm>
                            <a:off x="249504" y="165557"/>
                            <a:ext cx="116814" cy="116801"/>
                          </a:xfrm>
                          <a:prstGeom prst="rect">
                            <a:avLst/>
                          </a:prstGeom>
                        </pic:spPr>
                      </pic:pic>
                      <wps:wsp>
                        <wps:cNvPr id="36" name="Graphic 36"/>
                        <wps:cNvSpPr/>
                        <wps:spPr>
                          <a:xfrm>
                            <a:off x="31661" y="106349"/>
                            <a:ext cx="351155" cy="192405"/>
                          </a:xfrm>
                          <a:custGeom>
                            <a:avLst/>
                            <a:gdLst/>
                            <a:ahLst/>
                            <a:cxnLst/>
                            <a:rect l="l" t="t" r="r" b="b"/>
                            <a:pathLst>
                              <a:path w="351155" h="192405">
                                <a:moveTo>
                                  <a:pt x="122186" y="111645"/>
                                </a:moveTo>
                                <a:lnTo>
                                  <a:pt x="118541" y="93560"/>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33"/>
                                </a:moveTo>
                                <a:lnTo>
                                  <a:pt x="320332" y="93548"/>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33"/>
                                </a:lnTo>
                                <a:lnTo>
                                  <a:pt x="312039" y="114947"/>
                                </a:lnTo>
                                <a:lnTo>
                                  <a:pt x="314718" y="117614"/>
                                </a:lnTo>
                                <a:lnTo>
                                  <a:pt x="321310" y="117614"/>
                                </a:lnTo>
                                <a:lnTo>
                                  <a:pt x="323977" y="114947"/>
                                </a:lnTo>
                                <a:lnTo>
                                  <a:pt x="323977" y="111633"/>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53" y="22364"/>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64"/>
                                </a:lnTo>
                                <a:lnTo>
                                  <a:pt x="185242" y="22364"/>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30"/>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30"/>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2.044188pt;width:33pt;height:33pt;mso-position-horizontal-relative:page;mso-position-vertical-relative:paragraph;z-index:15737344" id="docshapegroup28" coordorigin="1740,241" coordsize="660,660">
                <v:shape style="position:absolute;left:1740;top:240;width:660;height:660" id="docshape29" coordorigin="1740,241" coordsize="660,660" path="m2070,241l1994,250,1925,274,1864,313,1812,365,1774,426,1749,495,1740,571,1749,647,1774,716,1812,777,1864,828,1925,867,1994,892,2070,901,2146,892,2215,867,2276,828,2327,777,2366,716,2391,647,2400,571,2391,495,2366,426,2327,365,2276,313,2215,274,2146,250,2070,241xe" filled="true" fillcolor="#fff200" stroked="false">
                  <v:path arrowok="t"/>
                  <v:fill type="solid"/>
                </v:shape>
                <v:shape style="position:absolute;left:1815;top:501;width:184;height:184" type="#_x0000_t75" id="docshape30" stroked="false">
                  <v:imagedata r:id="rId11" o:title=""/>
                </v:shape>
                <v:shape style="position:absolute;left:2132;top:501;width:184;height:184" type="#_x0000_t75" id="docshape31" stroked="false">
                  <v:imagedata r:id="rId12" o:title=""/>
                </v:shape>
                <v:shape style="position:absolute;left:1789;top:408;width:553;height:303" id="docshape32" coordorigin="1790,408" coordsize="553,303" path="m1982,584l1977,556,1962,535,1940,522,1917,518,1911,518,1907,522,1907,532,1911,536,1917,536,1933,540,1948,550,1959,565,1963,584,1963,589,1968,594,1978,594,1982,589,1982,584xm2300,584l2294,556,2279,535,2258,522,2234,518,2229,518,2225,522,2225,532,2229,536,2234,536,2251,540,2266,550,2277,565,2281,584,2281,589,2285,594,2296,594,2300,589,2300,584xm2342,594l2336,558,2336,557,2320,525,2317,522,2317,594,2310,629,2290,659,2261,678,2225,686,2189,678,2160,659,2140,629,2133,594,2140,558,2160,529,2168,523,2189,509,2225,502,2261,509,2290,529,2310,558,2317,594,2317,522,2297,502,2295,500,2275,489,2263,483,2254,470,2243,459,2236,453,2231,450,2218,446,2208,445,2198,447,2187,449,2175,453,2161,444,2153,438,2127,423,2098,413,2092,412,2092,454,2092,479,2082,489,2057,489,2046,479,2046,454,2047,453,2057,444,2082,444,2092,454,2092,412,2068,408,2064,408,2034,413,2005,423,1999,427,1999,594,1992,629,1972,659,1943,678,1907,686,1871,678,1842,659,1822,629,1815,594,1822,558,1842,529,1871,509,1907,502,1943,509,1972,529,1992,558,1999,594,1999,427,1979,438,1957,453,1945,449,1934,447,1924,445,1914,446,1901,450,1889,459,1878,470,1869,483,1837,500,1812,525,1796,557,1790,594,1799,639,1824,676,1862,702,1907,711,1941,706,1971,692,1978,686,1996,670,2014,642,2029,618,2041,586,2046,555,2037,532,2048,528,2059,524,2069,523,2079,524,2090,528,2101,532,2093,556,2096,586,2096,587,2105,618,2118,641,2136,669,2160,691,2191,706,2191,706,2225,711,2271,702,2294,686,2308,676,2333,639,2342,594xe" filled="true" fillcolor="#000000" stroked="false">
                  <v:path arrowok="t"/>
                  <v:fill type="solid"/>
                </v:shape>
                <v:shape style="position:absolute;left:2046;top:443;width:46;height:46" id="docshape33" coordorigin="2046,444" coordsize="46,46" path="m2082,444l2069,444,2057,444,2046,454,2046,479,2057,489,2082,489,2092,479,2092,454,2082,444xe" filled="true" fillcolor="#ffffff" stroked="false">
                  <v:path arrowok="t"/>
                  <v:fill type="solid"/>
                </v:shape>
                <v:shape style="position:absolute;left:1740;top:240;width:660;height:660" id="docshape34" coordorigin="1740,241" coordsize="660,660" path="m2070,241l1994,250,1925,274,1864,313,1813,365,1774,426,1749,495,1740,571,1749,646,1774,716,1813,777,1864,828,1925,867,1994,892,2070,901,2146,892,2175,881,2070,881,1999,873,1934,850,1876,813,1828,765,1791,707,1768,642,1759,571,1768,500,1791,434,1828,377,1876,329,1934,292,1999,269,2070,260,2175,260,2146,250,2070,241xm2175,260l2070,260,2141,269,2206,292,2264,329,2312,377,2349,434,2372,500,2381,571,2372,642,2349,707,2312,765,2264,813,2206,850,2141,873,2070,881,2175,881,2215,867,2276,828,2327,777,2366,716,2391,646,2400,571,2391,495,2366,426,2327,365,2276,313,2215,274,2175,260xe" filled="true" fillcolor="#000000" stroked="false">
                  <v:path arrowok="t"/>
                  <v:fill type="solid"/>
                </v:shape>
                <w10:wrap type="none"/>
              </v:group>
            </w:pict>
          </mc:Fallback>
        </mc:AlternateContent>
      </w:r>
      <w:r>
        <w:rPr>
          <w:w w:val="120"/>
        </w:rPr>
        <w:t>The following question tests your knowledge about opening a new </w:t>
      </w:r>
      <w:r>
        <w:rPr>
          <w:spacing w:val="-2"/>
          <w:w w:val="120"/>
        </w:rPr>
        <w:t>account.</w:t>
      </w:r>
    </w:p>
    <w:p>
      <w:pPr>
        <w:pStyle w:val="BodyText"/>
        <w:spacing w:before="105"/>
      </w:pPr>
    </w:p>
    <w:p>
      <w:pPr>
        <w:pStyle w:val="BodyText"/>
        <w:ind w:left="1560"/>
      </w:pPr>
      <w:r>
        <w:rPr>
          <w:w w:val="120"/>
        </w:rPr>
        <w:t>Which</w:t>
      </w:r>
      <w:r>
        <w:rPr>
          <w:spacing w:val="4"/>
          <w:w w:val="120"/>
        </w:rPr>
        <w:t> </w:t>
      </w:r>
      <w:r>
        <w:rPr>
          <w:w w:val="120"/>
        </w:rPr>
        <w:t>of</w:t>
      </w:r>
      <w:r>
        <w:rPr>
          <w:spacing w:val="5"/>
          <w:w w:val="120"/>
        </w:rPr>
        <w:t> </w:t>
      </w:r>
      <w:r>
        <w:rPr>
          <w:w w:val="120"/>
        </w:rPr>
        <w:t>the</w:t>
      </w:r>
      <w:r>
        <w:rPr>
          <w:spacing w:val="4"/>
          <w:w w:val="120"/>
        </w:rPr>
        <w:t> </w:t>
      </w:r>
      <w:r>
        <w:rPr>
          <w:w w:val="120"/>
        </w:rPr>
        <w:t>following</w:t>
      </w:r>
      <w:r>
        <w:rPr>
          <w:spacing w:val="5"/>
          <w:w w:val="120"/>
        </w:rPr>
        <w:t> </w:t>
      </w:r>
      <w:r>
        <w:rPr>
          <w:w w:val="120"/>
        </w:rPr>
        <w:t>people</w:t>
      </w:r>
      <w:r>
        <w:rPr>
          <w:spacing w:val="4"/>
          <w:w w:val="120"/>
        </w:rPr>
        <w:t> </w:t>
      </w:r>
      <w:r>
        <w:rPr>
          <w:w w:val="120"/>
        </w:rPr>
        <w:t>must</w:t>
      </w:r>
      <w:r>
        <w:rPr>
          <w:spacing w:val="5"/>
          <w:w w:val="120"/>
        </w:rPr>
        <w:t> </w:t>
      </w:r>
      <w:r>
        <w:rPr>
          <w:w w:val="120"/>
        </w:rPr>
        <w:t>sign</w:t>
      </w:r>
      <w:r>
        <w:rPr>
          <w:spacing w:val="4"/>
          <w:w w:val="120"/>
        </w:rPr>
        <w:t> </w:t>
      </w:r>
      <w:r>
        <w:rPr>
          <w:w w:val="120"/>
        </w:rPr>
        <w:t>a</w:t>
      </w:r>
      <w:r>
        <w:rPr>
          <w:spacing w:val="5"/>
          <w:w w:val="120"/>
        </w:rPr>
        <w:t> </w:t>
      </w:r>
      <w:r>
        <w:rPr>
          <w:w w:val="120"/>
        </w:rPr>
        <w:t>new</w:t>
      </w:r>
      <w:r>
        <w:rPr>
          <w:spacing w:val="4"/>
          <w:w w:val="120"/>
        </w:rPr>
        <w:t> </w:t>
      </w:r>
      <w:r>
        <w:rPr>
          <w:w w:val="120"/>
        </w:rPr>
        <w:t>account</w:t>
      </w:r>
      <w:r>
        <w:rPr>
          <w:spacing w:val="5"/>
          <w:w w:val="120"/>
        </w:rPr>
        <w:t> </w:t>
      </w:r>
      <w:r>
        <w:rPr>
          <w:spacing w:val="-2"/>
          <w:w w:val="120"/>
        </w:rPr>
        <w:t>form?</w:t>
      </w:r>
    </w:p>
    <w:p>
      <w:pPr>
        <w:pStyle w:val="ListParagraph"/>
        <w:numPr>
          <w:ilvl w:val="0"/>
          <w:numId w:val="1"/>
        </w:numPr>
        <w:tabs>
          <w:tab w:pos="1879" w:val="left" w:leader="none"/>
        </w:tabs>
        <w:spacing w:line="240" w:lineRule="auto" w:before="127" w:after="0"/>
        <w:ind w:left="1879" w:right="0" w:hanging="199"/>
        <w:jc w:val="left"/>
        <w:rPr>
          <w:rFonts w:ascii="Arial MT"/>
          <w:sz w:val="17"/>
        </w:rPr>
      </w:pPr>
      <w:r>
        <w:rPr>
          <w:rFonts w:ascii="Arial MT"/>
          <w:spacing w:val="-4"/>
          <w:sz w:val="17"/>
        </w:rPr>
        <w:t>The</w:t>
      </w:r>
      <w:r>
        <w:rPr>
          <w:rFonts w:ascii="Arial MT"/>
          <w:spacing w:val="-6"/>
          <w:sz w:val="17"/>
        </w:rPr>
        <w:t> </w:t>
      </w:r>
      <w:r>
        <w:rPr>
          <w:rFonts w:ascii="Arial MT"/>
          <w:spacing w:val="-2"/>
          <w:sz w:val="17"/>
        </w:rPr>
        <w:t>customer</w:t>
      </w:r>
    </w:p>
    <w:p>
      <w:pPr>
        <w:pStyle w:val="BodyText"/>
        <w:spacing w:line="78" w:lineRule="exact"/>
        <w:ind w:left="723"/>
        <w:rPr>
          <w:rFonts w:ascii="Arial MT"/>
          <w:position w:val="-1"/>
          <w:sz w:val="7"/>
        </w:rPr>
      </w:pPr>
      <w:r>
        <w:rPr>
          <w:rFonts w:ascii="Arial MT"/>
          <w:position w:val="-1"/>
          <w:sz w:val="7"/>
        </w:rPr>
        <mc:AlternateContent>
          <mc:Choice Requires="wps">
            <w:drawing>
              <wp:inline distT="0" distB="0" distL="0" distR="0">
                <wp:extent cx="337185" cy="50165"/>
                <wp:effectExtent l="0" t="0" r="0" b="0"/>
                <wp:docPr id="39" name="Group 39"/>
                <wp:cNvGraphicFramePr>
                  <a:graphicFrameLocks/>
                </wp:cNvGraphicFramePr>
                <a:graphic>
                  <a:graphicData uri="http://schemas.microsoft.com/office/word/2010/wordprocessingGroup">
                    <wpg:wgp>
                      <wpg:cNvPr id="39" name="Group 39"/>
                      <wpg:cNvGrpSpPr/>
                      <wpg:grpSpPr>
                        <a:xfrm>
                          <a:off x="0" y="0"/>
                          <a:ext cx="337185" cy="50165"/>
                          <a:chExt cx="337185" cy="50165"/>
                        </a:xfrm>
                      </wpg:grpSpPr>
                      <wps:wsp>
                        <wps:cNvPr id="40" name="Graphic 40"/>
                        <wps:cNvSpPr/>
                        <wps:spPr>
                          <a:xfrm>
                            <a:off x="-6"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52"/>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52"/>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55pt;height:3.95pt;mso-position-horizontal-relative:char;mso-position-vertical-relative:line" id="docshapegroup35" coordorigin="0,0" coordsize="531,79">
                <v:shape style="position:absolute;left:0;top:0;width:531;height:79" id="docshape36" coordorigin="0,0" coordsize="531,79" path="m45,0l0,0,0,79,45,79,45,65,17,65,17,45,43,45,43,31,17,31,17,14,45,14,45,0xm132,79l105,39,130,0,112,0,95,29,78,0,60,0,84,38,58,79,76,79,94,49,113,79,132,79xm214,79l208,60,203,46,191,12,187,1,187,46,166,46,172,28,175,17,176,12,177,13,177,15,187,46,187,1,186,0,166,0,138,79,156,79,162,60,191,60,196,79,214,79xm315,0l292,0,272,60,272,60,253,0,231,0,231,79,246,79,246,38,245,17,245,17,264,79,279,79,299,17,300,17,299,33,299,79,315,79,315,0xm395,17l394,14,393,11,383,2,378,1,378,21,378,29,377,32,372,36,368,37,358,37,358,14,370,14,373,15,377,19,378,21,378,1,376,0,341,0,341,79,358,79,358,51,375,51,382,49,393,40,394,37,395,33,395,17xm465,65l433,65,433,0,417,0,417,79,465,79,465,65xm531,0l485,0,485,79,531,79,531,65,502,65,502,45,529,45,529,31,502,31,502,14,531,14,531,0xe" filled="true" fillcolor="#000000" stroked="false">
                  <v:path arrowok="t"/>
                  <v:fill type="solid"/>
                </v:shape>
              </v:group>
            </w:pict>
          </mc:Fallback>
        </mc:AlternateContent>
      </w:r>
      <w:r>
        <w:rPr>
          <w:rFonts w:ascii="Arial MT"/>
          <w:position w:val="-1"/>
          <w:sz w:val="7"/>
        </w:rPr>
      </w:r>
    </w:p>
    <w:p>
      <w:pPr>
        <w:pStyle w:val="ListParagraph"/>
        <w:numPr>
          <w:ilvl w:val="0"/>
          <w:numId w:val="1"/>
        </w:numPr>
        <w:tabs>
          <w:tab w:pos="1878" w:val="left" w:leader="none"/>
        </w:tabs>
        <w:spacing w:line="240" w:lineRule="auto" w:before="3" w:after="0"/>
        <w:ind w:left="1878" w:right="0" w:hanging="249"/>
        <w:jc w:val="left"/>
        <w:rPr>
          <w:rFonts w:ascii="Arial MT" w:hAnsi="Arial MT"/>
          <w:sz w:val="17"/>
        </w:rPr>
      </w:pPr>
      <w:r>
        <w:rPr>
          <w:rFonts w:ascii="Arial MT" w:hAnsi="Arial MT"/>
          <w:spacing w:val="-2"/>
          <w:sz w:val="17"/>
        </w:rPr>
        <w:t>The</w:t>
      </w:r>
      <w:r>
        <w:rPr>
          <w:rFonts w:ascii="Arial MT" w:hAnsi="Arial MT"/>
          <w:spacing w:val="-3"/>
          <w:sz w:val="17"/>
        </w:rPr>
        <w:t> </w:t>
      </w:r>
      <w:r>
        <w:rPr>
          <w:rFonts w:ascii="Arial MT" w:hAnsi="Arial MT"/>
          <w:spacing w:val="-2"/>
          <w:sz w:val="17"/>
        </w:rPr>
        <w:t>customer’s</w:t>
      </w:r>
      <w:r>
        <w:rPr>
          <w:rFonts w:ascii="Arial MT" w:hAnsi="Arial MT"/>
          <w:spacing w:val="-3"/>
          <w:sz w:val="17"/>
        </w:rPr>
        <w:t> </w:t>
      </w:r>
      <w:r>
        <w:rPr>
          <w:rFonts w:ascii="Arial MT" w:hAnsi="Arial MT"/>
          <w:spacing w:val="-2"/>
          <w:sz w:val="17"/>
        </w:rPr>
        <w:t>spouse</w:t>
      </w:r>
    </w:p>
    <w:p>
      <w:pPr>
        <w:pStyle w:val="ListParagraph"/>
        <w:numPr>
          <w:ilvl w:val="0"/>
          <w:numId w:val="1"/>
        </w:numPr>
        <w:tabs>
          <w:tab w:pos="1877" w:val="left" w:leader="none"/>
        </w:tabs>
        <w:spacing w:line="240" w:lineRule="auto" w:before="80" w:after="0"/>
        <w:ind w:left="1877" w:right="0" w:hanging="298"/>
        <w:jc w:val="left"/>
        <w:rPr>
          <w:rFonts w:ascii="Arial MT"/>
          <w:sz w:val="17"/>
        </w:rPr>
      </w:pPr>
      <w:r>
        <w:rPr>
          <w:rFonts w:ascii="Arial MT"/>
          <w:sz w:val="17"/>
        </w:rPr>
        <w:t>The</w:t>
      </w:r>
      <w:r>
        <w:rPr>
          <w:rFonts w:ascii="Arial MT"/>
          <w:spacing w:val="-10"/>
          <w:sz w:val="17"/>
        </w:rPr>
        <w:t> </w:t>
      </w:r>
      <w:r>
        <w:rPr>
          <w:rFonts w:ascii="Arial MT"/>
          <w:sz w:val="17"/>
        </w:rPr>
        <w:t>registered</w:t>
      </w:r>
      <w:r>
        <w:rPr>
          <w:rFonts w:ascii="Arial MT"/>
          <w:spacing w:val="-9"/>
          <w:sz w:val="17"/>
        </w:rPr>
        <w:t> </w:t>
      </w:r>
      <w:r>
        <w:rPr>
          <w:rFonts w:ascii="Arial MT"/>
          <w:spacing w:val="-2"/>
          <w:sz w:val="17"/>
        </w:rPr>
        <w:t>representative</w:t>
      </w:r>
    </w:p>
    <w:p>
      <w:pPr>
        <w:pStyle w:val="ListParagraph"/>
        <w:numPr>
          <w:ilvl w:val="0"/>
          <w:numId w:val="1"/>
        </w:numPr>
        <w:tabs>
          <w:tab w:pos="1878" w:val="left" w:leader="none"/>
        </w:tabs>
        <w:spacing w:line="240" w:lineRule="auto" w:before="80" w:after="0"/>
        <w:ind w:left="1878" w:right="0" w:hanging="299"/>
        <w:jc w:val="left"/>
        <w:rPr>
          <w:rFonts w:ascii="Arial MT"/>
          <w:sz w:val="17"/>
        </w:rPr>
      </w:pPr>
      <w:r>
        <w:rPr>
          <w:rFonts w:ascii="Arial MT"/>
          <w:spacing w:val="-7"/>
          <w:sz w:val="17"/>
        </w:rPr>
        <w:t>A</w:t>
      </w:r>
      <w:r>
        <w:rPr>
          <w:rFonts w:ascii="Arial MT"/>
          <w:spacing w:val="-10"/>
          <w:sz w:val="17"/>
        </w:rPr>
        <w:t> </w:t>
      </w:r>
      <w:r>
        <w:rPr>
          <w:rFonts w:ascii="Arial MT"/>
          <w:spacing w:val="-2"/>
          <w:sz w:val="17"/>
        </w:rPr>
        <w:t>principal</w:t>
      </w:r>
    </w:p>
    <w:p>
      <w:pPr>
        <w:pStyle w:val="ListParagraph"/>
        <w:numPr>
          <w:ilvl w:val="1"/>
          <w:numId w:val="1"/>
        </w:numPr>
        <w:tabs>
          <w:tab w:pos="1878" w:val="left" w:leader="none"/>
        </w:tabs>
        <w:spacing w:line="240" w:lineRule="auto" w:before="81" w:after="0"/>
        <w:ind w:left="1878" w:right="0" w:hanging="321"/>
        <w:jc w:val="left"/>
        <w:rPr>
          <w:sz w:val="16"/>
        </w:rPr>
      </w:pPr>
      <w:r>
        <w:rPr>
          <w:w w:val="125"/>
          <w:sz w:val="16"/>
        </w:rPr>
        <w:t>I and</w:t>
      </w:r>
      <w:r>
        <w:rPr>
          <w:spacing w:val="1"/>
          <w:w w:val="125"/>
          <w:sz w:val="16"/>
        </w:rPr>
        <w:t> </w:t>
      </w:r>
      <w:r>
        <w:rPr>
          <w:w w:val="125"/>
          <w:sz w:val="16"/>
        </w:rPr>
        <w:t>II</w:t>
      </w:r>
      <w:r>
        <w:rPr>
          <w:spacing w:val="1"/>
          <w:w w:val="125"/>
          <w:sz w:val="16"/>
        </w:rPr>
        <w:t> </w:t>
      </w:r>
      <w:r>
        <w:rPr>
          <w:spacing w:val="-4"/>
          <w:w w:val="125"/>
          <w:sz w:val="16"/>
        </w:rPr>
        <w:t>only</w:t>
      </w:r>
    </w:p>
    <w:p>
      <w:pPr>
        <w:pStyle w:val="ListParagraph"/>
        <w:numPr>
          <w:ilvl w:val="1"/>
          <w:numId w:val="1"/>
        </w:numPr>
        <w:tabs>
          <w:tab w:pos="1878" w:val="left" w:leader="none"/>
        </w:tabs>
        <w:spacing w:line="240" w:lineRule="auto" w:before="60" w:after="0"/>
        <w:ind w:left="1878" w:right="0" w:hanging="318"/>
        <w:jc w:val="left"/>
        <w:rPr>
          <w:sz w:val="16"/>
        </w:rPr>
      </w:pPr>
      <w:r>
        <w:rPr>
          <w:w w:val="120"/>
          <w:sz w:val="16"/>
        </w:rPr>
        <w:t>IV</w:t>
      </w:r>
      <w:r>
        <w:rPr>
          <w:spacing w:val="4"/>
          <w:w w:val="120"/>
          <w:sz w:val="16"/>
        </w:rPr>
        <w:t> </w:t>
      </w:r>
      <w:r>
        <w:rPr>
          <w:spacing w:val="-4"/>
          <w:w w:val="120"/>
          <w:sz w:val="16"/>
        </w:rPr>
        <w:t>only</w:t>
      </w:r>
    </w:p>
    <w:p>
      <w:pPr>
        <w:pStyle w:val="ListParagraph"/>
        <w:numPr>
          <w:ilvl w:val="1"/>
          <w:numId w:val="1"/>
        </w:numPr>
        <w:tabs>
          <w:tab w:pos="1878" w:val="left" w:leader="none"/>
        </w:tabs>
        <w:spacing w:line="240" w:lineRule="auto" w:before="60" w:after="0"/>
        <w:ind w:left="1878" w:right="0" w:hanging="312"/>
        <w:jc w:val="left"/>
        <w:rPr>
          <w:sz w:val="16"/>
        </w:rPr>
      </w:pPr>
      <w:r>
        <w:rPr>
          <w:w w:val="120"/>
          <w:sz w:val="16"/>
        </w:rPr>
        <w:t>I</w:t>
      </w:r>
      <w:r>
        <w:rPr>
          <w:spacing w:val="5"/>
          <w:w w:val="120"/>
          <w:sz w:val="16"/>
        </w:rPr>
        <w:t> </w:t>
      </w:r>
      <w:r>
        <w:rPr>
          <w:w w:val="120"/>
          <w:sz w:val="16"/>
        </w:rPr>
        <w:t>and</w:t>
      </w:r>
      <w:r>
        <w:rPr>
          <w:spacing w:val="6"/>
          <w:w w:val="120"/>
          <w:sz w:val="16"/>
        </w:rPr>
        <w:t> </w:t>
      </w:r>
      <w:r>
        <w:rPr>
          <w:w w:val="120"/>
          <w:sz w:val="16"/>
        </w:rPr>
        <w:t>IV</w:t>
      </w:r>
      <w:r>
        <w:rPr>
          <w:spacing w:val="6"/>
          <w:w w:val="120"/>
          <w:sz w:val="16"/>
        </w:rPr>
        <w:t> </w:t>
      </w:r>
      <w:r>
        <w:rPr>
          <w:spacing w:val="-4"/>
          <w:w w:val="120"/>
          <w:sz w:val="16"/>
        </w:rPr>
        <w:t>only</w:t>
      </w:r>
    </w:p>
    <w:p>
      <w:pPr>
        <w:pStyle w:val="ListParagraph"/>
        <w:numPr>
          <w:ilvl w:val="1"/>
          <w:numId w:val="1"/>
        </w:numPr>
        <w:tabs>
          <w:tab w:pos="1878" w:val="left" w:leader="none"/>
        </w:tabs>
        <w:spacing w:line="240" w:lineRule="auto" w:before="60" w:after="0"/>
        <w:ind w:left="1878" w:right="0" w:hanging="330"/>
        <w:jc w:val="left"/>
        <w:rPr>
          <w:sz w:val="16"/>
        </w:rPr>
      </w:pPr>
      <w:r>
        <w:rPr>
          <w:w w:val="125"/>
          <w:sz w:val="16"/>
        </w:rPr>
        <w:t>I,</w:t>
      </w:r>
      <w:r>
        <w:rPr>
          <w:spacing w:val="6"/>
          <w:w w:val="125"/>
          <w:sz w:val="16"/>
        </w:rPr>
        <w:t> </w:t>
      </w:r>
      <w:r>
        <w:rPr>
          <w:w w:val="125"/>
          <w:sz w:val="16"/>
        </w:rPr>
        <w:t>III,</w:t>
      </w:r>
      <w:r>
        <w:rPr>
          <w:spacing w:val="6"/>
          <w:w w:val="125"/>
          <w:sz w:val="16"/>
        </w:rPr>
        <w:t> </w:t>
      </w:r>
      <w:r>
        <w:rPr>
          <w:w w:val="125"/>
          <w:sz w:val="16"/>
        </w:rPr>
        <w:t>and</w:t>
      </w:r>
      <w:r>
        <w:rPr>
          <w:spacing w:val="6"/>
          <w:w w:val="125"/>
          <w:sz w:val="16"/>
        </w:rPr>
        <w:t> </w:t>
      </w:r>
      <w:r>
        <w:rPr>
          <w:w w:val="125"/>
          <w:sz w:val="16"/>
        </w:rPr>
        <w:t>IV</w:t>
      </w:r>
      <w:r>
        <w:rPr>
          <w:spacing w:val="6"/>
          <w:w w:val="125"/>
          <w:sz w:val="16"/>
        </w:rPr>
        <w:t> </w:t>
      </w:r>
      <w:r>
        <w:rPr>
          <w:spacing w:val="-4"/>
          <w:w w:val="125"/>
          <w:sz w:val="16"/>
        </w:rPr>
        <w:t>only</w:t>
      </w:r>
    </w:p>
    <w:p>
      <w:pPr>
        <w:pStyle w:val="BodyText"/>
        <w:spacing w:before="88"/>
      </w:pPr>
    </w:p>
    <w:p>
      <w:pPr>
        <w:pStyle w:val="BodyText"/>
        <w:spacing w:line="307" w:lineRule="auto"/>
        <w:ind w:left="1560" w:right="176"/>
        <w:jc w:val="both"/>
      </w:pPr>
      <w:r>
        <w:rPr>
          <w:w w:val="120"/>
        </w:rPr>
        <w:t>The</w:t>
      </w:r>
      <w:r>
        <w:rPr>
          <w:w w:val="120"/>
        </w:rPr>
        <w:t> correct</w:t>
      </w:r>
      <w:r>
        <w:rPr>
          <w:w w:val="120"/>
        </w:rPr>
        <w:t> answer</w:t>
      </w:r>
      <w:r>
        <w:rPr>
          <w:w w:val="120"/>
        </w:rPr>
        <w:t> is</w:t>
      </w:r>
      <w:r>
        <w:rPr>
          <w:w w:val="120"/>
        </w:rPr>
        <w:t> (B).</w:t>
      </w:r>
      <w:r>
        <w:rPr>
          <w:w w:val="120"/>
        </w:rPr>
        <w:t> When</w:t>
      </w:r>
      <w:r>
        <w:rPr>
          <w:w w:val="120"/>
        </w:rPr>
        <w:t> you’re</w:t>
      </w:r>
      <w:r>
        <w:rPr>
          <w:w w:val="120"/>
        </w:rPr>
        <w:t> opening</w:t>
      </w:r>
      <w:r>
        <w:rPr>
          <w:w w:val="120"/>
        </w:rPr>
        <w:t> a</w:t>
      </w:r>
      <w:r>
        <w:rPr>
          <w:w w:val="120"/>
        </w:rPr>
        <w:t> new</w:t>
      </w:r>
      <w:r>
        <w:rPr>
          <w:w w:val="120"/>
        </w:rPr>
        <w:t> account</w:t>
      </w:r>
      <w:r>
        <w:rPr>
          <w:w w:val="120"/>
        </w:rPr>
        <w:t> for</w:t>
      </w:r>
      <w:r>
        <w:rPr>
          <w:w w:val="120"/>
        </w:rPr>
        <w:t> a</w:t>
      </w:r>
      <w:r>
        <w:rPr>
          <w:w w:val="120"/>
        </w:rPr>
        <w:t> customer,</w:t>
      </w:r>
      <w:r>
        <w:rPr>
          <w:w w:val="120"/>
        </w:rPr>
        <w:t> the</w:t>
      </w:r>
      <w:r>
        <w:rPr>
          <w:w w:val="120"/>
        </w:rPr>
        <w:t> new</w:t>
      </w:r>
      <w:r>
        <w:rPr>
          <w:w w:val="120"/>
        </w:rPr>
        <w:t> account form requires only a principal’s (manager’s) signature. Make sure you don’t assume extenuating circumstances. Surprisingly, you need the customer’s signature on a new account form only if the customer</w:t>
      </w:r>
      <w:r>
        <w:rPr>
          <w:w w:val="120"/>
        </w:rPr>
        <w:t> is</w:t>
      </w:r>
      <w:r>
        <w:rPr>
          <w:w w:val="120"/>
        </w:rPr>
        <w:t> opening</w:t>
      </w:r>
      <w:r>
        <w:rPr>
          <w:w w:val="120"/>
        </w:rPr>
        <w:t> a</w:t>
      </w:r>
      <w:r>
        <w:rPr>
          <w:w w:val="120"/>
        </w:rPr>
        <w:t> margin</w:t>
      </w:r>
      <w:r>
        <w:rPr>
          <w:w w:val="120"/>
        </w:rPr>
        <w:t> account.</w:t>
      </w:r>
      <w:r>
        <w:rPr>
          <w:w w:val="120"/>
        </w:rPr>
        <w:t> Additionally,</w:t>
      </w:r>
      <w:r>
        <w:rPr>
          <w:w w:val="120"/>
        </w:rPr>
        <w:t> you</w:t>
      </w:r>
      <w:r>
        <w:rPr>
          <w:w w:val="120"/>
        </w:rPr>
        <w:t> need</w:t>
      </w:r>
      <w:r>
        <w:rPr>
          <w:w w:val="120"/>
        </w:rPr>
        <w:t> the</w:t>
      </w:r>
      <w:r>
        <w:rPr>
          <w:w w:val="120"/>
        </w:rPr>
        <w:t> spouse’s</w:t>
      </w:r>
      <w:r>
        <w:rPr>
          <w:w w:val="120"/>
        </w:rPr>
        <w:t> signature</w:t>
      </w:r>
      <w:r>
        <w:rPr>
          <w:w w:val="120"/>
        </w:rPr>
        <w:t> only</w:t>
      </w:r>
      <w:r>
        <w:rPr>
          <w:w w:val="120"/>
        </w:rPr>
        <w:t> if</w:t>
      </w:r>
      <w:r>
        <w:rPr>
          <w:w w:val="120"/>
        </w:rPr>
        <w:t> the account you’re opening is a joint one. Because the question doesn’t say that the account is a mar- gin or joint account, you can’t assume that it is.</w:t>
      </w:r>
    </w:p>
    <w:p>
      <w:pPr>
        <w:pStyle w:val="BodyText"/>
        <w:spacing w:before="92"/>
      </w:pPr>
    </w:p>
    <w:p>
      <w:pPr>
        <w:pStyle w:val="Heading3"/>
      </w:pPr>
      <w:r>
        <w:rPr>
          <w:w w:val="90"/>
        </w:rPr>
        <w:t>Gathering</w:t>
      </w:r>
      <w:r>
        <w:rPr>
          <w:spacing w:val="-24"/>
          <w:w w:val="90"/>
        </w:rPr>
        <w:t> </w:t>
      </w:r>
      <w:r>
        <w:rPr>
          <w:w w:val="90"/>
        </w:rPr>
        <w:t>other</w:t>
      </w:r>
      <w:r>
        <w:rPr>
          <w:spacing w:val="-24"/>
          <w:w w:val="90"/>
        </w:rPr>
        <w:t> </w:t>
      </w:r>
      <w:r>
        <w:rPr>
          <w:w w:val="90"/>
        </w:rPr>
        <w:t>important</w:t>
      </w:r>
      <w:r>
        <w:rPr>
          <w:spacing w:val="-24"/>
          <w:w w:val="90"/>
        </w:rPr>
        <w:t> </w:t>
      </w:r>
      <w:r>
        <w:rPr>
          <w:w w:val="90"/>
        </w:rPr>
        <w:t>customer</w:t>
      </w:r>
      <w:r>
        <w:rPr>
          <w:spacing w:val="-23"/>
          <w:w w:val="90"/>
        </w:rPr>
        <w:t> </w:t>
      </w:r>
      <w:r>
        <w:rPr>
          <w:spacing w:val="-4"/>
          <w:w w:val="90"/>
        </w:rPr>
        <w:t>info</w:t>
      </w:r>
    </w:p>
    <w:p>
      <w:pPr>
        <w:pStyle w:val="BodyText"/>
        <w:spacing w:line="307" w:lineRule="auto" w:before="169"/>
        <w:ind w:left="1560" w:right="177"/>
        <w:jc w:val="both"/>
      </w:pPr>
      <w:r>
        <w:rPr/>
        <mc:AlternateContent>
          <mc:Choice Requires="wps">
            <w:drawing>
              <wp:anchor distT="0" distB="0" distL="0" distR="0" allowOverlap="1" layoutInCell="1" locked="0" behindDoc="0" simplePos="0" relativeHeight="15737856">
                <wp:simplePos x="0" y="0"/>
                <wp:positionH relativeFrom="page">
                  <wp:posOffset>1104902</wp:posOffset>
                </wp:positionH>
                <wp:positionV relativeFrom="paragraph">
                  <wp:posOffset>125558</wp:posOffset>
                </wp:positionV>
                <wp:extent cx="419100" cy="41910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419100" cy="419100"/>
                          <a:chExt cx="419100" cy="419100"/>
                        </a:xfrm>
                      </wpg:grpSpPr>
                      <wps:wsp>
                        <wps:cNvPr id="42" name="Graphic 4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3" name="Graphic 43"/>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9.886531pt;width:33pt;height:33pt;mso-position-horizontal-relative:page;mso-position-vertical-relative:paragraph;z-index:15737856" id="docshapegroup37" coordorigin="1740,198" coordsize="660,660">
                <v:shape style="position:absolute;left:1740;top:197;width:660;height:660" id="docshape38" coordorigin="1740,198" coordsize="660,660" path="m2070,198l1994,206,1925,231,1864,270,1813,321,1774,383,1749,452,1740,528,1749,603,1774,673,1813,734,1864,785,1925,824,1994,849,2070,858,2146,849,2215,824,2276,785,2328,734,2366,673,2391,603,2400,528,2391,452,2366,383,2328,321,2276,270,2215,231,2146,206,2070,198xe" filled="true" fillcolor="#fff200" stroked="false">
                  <v:path arrowok="t"/>
                  <v:fill type="solid"/>
                </v:shape>
                <v:shape style="position:absolute;left:1907;top:317;width:300;height:403" id="docshape39" coordorigin="1908,318" coordsize="300,403" path="m1937,367l1928,360,1921,357,1918,356,1912,356,1908,361,1908,372,1912,377,1918,377,1921,377,1928,373,1937,367xm2011,326l2002,318,1980,318,1971,326,1971,354,2011,354,2011,337,2011,326xm2074,361l2069,356,2064,356,2059,357,2049,364,2045,367,2054,373,2061,377,2064,377,2069,377,2074,372,2074,361xm2207,476l2198,467,2187,467,2176,467,2167,476,2167,546,2161,552,2147,552,2142,546,2142,461,2133,452,2111,452,2102,461,2102,546,2096,552,2082,552,2076,546,2076,445,2067,436,2045,436,2036,445,2036,546,2031,552,2016,552,2011,546,2011,380,1971,380,1971,602,1980,648,2006,686,2043,711,2089,720,2135,711,2172,686,2198,648,2207,602,2207,476xe" filled="true" fillcolor="#ffffff" stroked="false">
                  <v:path arrowok="t"/>
                  <v:fill type="solid"/>
                </v:shape>
                <v:shape style="position:absolute;left:1740;top:197;width:660;height:660" id="docshape40" coordorigin="1740,198" coordsize="660,660" path="m2233,487l2229,469,2228,467,2219,455,2215,452,2211,449,2207,446,2207,476,2207,602,2198,648,2172,686,2135,711,2089,720,2043,711,2006,686,1980,648,1971,602,1971,392,1971,380,2011,380,2011,546,2016,552,2031,552,2036,546,2036,445,2045,436,2067,436,2076,445,2076,546,2082,552,2096,552,2102,546,2102,461,2111,452,2133,452,2142,461,2142,546,2147,552,2161,552,2167,546,2167,476,2176,467,2198,467,2207,476,2207,446,2205,445,2187,441,2178,441,2170,444,2161,449,2161,448,2154,439,2150,436,2147,434,2144,432,2133,427,2122,426,2113,426,2104,428,2096,434,2095,433,2088,424,2079,417,2075,415,2068,412,2056,411,2050,411,2044,412,2036,415,2036,392,2048,399,2057,403,2064,403,2078,400,2089,392,2089,392,2097,381,2097,380,2098,377,2099,368,2099,366,2098,357,2098,356,2097,354,2097,353,2089,341,2078,334,2074,333,2074,361,2074,372,2069,377,2064,377,2061,377,2054,373,2045,367,2049,364,2059,357,2064,356,2069,356,2074,361,2074,333,2064,331,2057,331,2048,334,2036,341,2036,337,2033,320,2031,318,2023,305,2011,297,2011,326,2011,354,1971,354,1971,341,1971,326,1980,318,2002,318,2011,326,2011,297,2009,295,1991,292,1973,295,1959,305,1949,320,1945,337,1945,341,1937,336,1937,367,1928,373,1921,377,1918,377,1912,377,1908,372,1908,361,1912,356,1918,356,1922,357,1921,357,1928,360,1937,367,1937,336,1933,334,1925,331,1918,331,1904,334,1893,341,1885,353,1882,366,1882,368,1885,381,1893,392,1904,400,1918,403,1925,403,1933,399,1945,392,1945,602,1957,658,1987,704,2033,735,2089,746,2145,735,2166,720,2191,704,2221,658,2233,602,2233,487xm2400,528l2391,452,2381,422,2381,528,2372,599,2349,664,2312,722,2264,770,2206,807,2141,830,2070,838,1999,830,1934,807,1876,770,1828,722,1791,664,1768,599,1759,528,1768,457,1791,391,1828,334,1876,285,1934,249,1999,225,2070,217,2141,225,2206,249,2264,285,2312,334,2349,391,2372,457,2381,528,2381,422,2366,383,2327,321,2276,270,2215,231,2175,217,2146,206,2070,198,1994,206,1925,231,1864,270,1813,321,1774,383,1749,452,1740,528,1749,603,1774,673,1813,734,1864,785,1925,824,1994,849,2070,858,2146,849,2175,838,2215,824,2276,785,2327,734,2366,673,2391,603,2400,52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1108875</wp:posOffset>
                </wp:positionH>
                <wp:positionV relativeFrom="paragraph">
                  <wp:posOffset>621823</wp:posOffset>
                </wp:positionV>
                <wp:extent cx="411480" cy="5016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8.962517pt;width:32.4pt;height:3.95pt;mso-position-horizontal-relative:page;mso-position-vertical-relative:paragraph;z-index:15738368" id="docshape41" coordorigin="1746,979" coordsize="648,79" path="m1809,1058l1806,1053,1789,1028,1786,1024,1791,1021,1794,1019,1797,1014,1799,1011,1800,1007,1800,995,1800,993,1798,989,1788,981,1784,980,1784,999,1784,1007,1782,1010,1777,1013,1774,1014,1763,1014,1763,993,1773,993,1777,994,1782,997,1784,999,1784,980,1780,979,1746,979,1746,1058,1763,1058,1763,1028,1772,1028,1791,1058,1809,1058xm1871,979l1825,979,1825,1058,1871,1058,1871,1044,1842,1044,1842,1024,1869,1024,1869,1010,1842,1010,1842,993,1871,993,1871,979xm1978,979l1955,979,1935,1039,1935,1039,1916,979,1894,979,1894,1058,1909,1058,1909,1017,1907,996,1908,996,1927,1058,1942,1058,1962,996,1963,996,1962,1012,1962,1058,1978,1058,1978,979xm2049,979l2004,979,2004,1058,2049,1058,2049,1044,2021,1044,2021,1024,2047,1024,2047,1010,2021,1010,2021,993,2049,993,2049,979xm2156,979l2133,979,2114,1039,2113,1039,2095,979,2072,979,2072,1058,2087,1058,2087,1017,2086,996,2086,996,2105,1058,2121,1058,2141,996,2141,996,2141,1012,2141,1058,2156,1058,2156,979xm2241,1030l2239,1026,2238,1024,2235,1020,2231,1018,2227,1017,2227,1016,2230,1015,2233,1014,2235,1010,2237,1008,2239,1004,2239,993,2239,992,2236,987,2226,981,2223,980,2223,1027,2223,1037,2222,1040,2218,1043,2214,1044,2199,1044,2199,1024,2219,1024,2223,1027,2223,980,2222,980,2222,998,2222,1005,2220,1007,2216,1010,2213,1010,2199,1010,2199,993,2213,993,2216,994,2220,996,2222,998,2222,980,2218,979,2182,979,2182,1058,2221,1058,2228,1056,2238,1048,2240,1044,2241,1042,2241,1030xm2308,979l2263,979,2263,1058,2308,1058,2308,1044,2279,1044,2279,1024,2306,1024,2306,1010,2279,1010,2279,993,2308,993,2308,979xm2394,1058l2390,1053,2385,1045,2373,1028,2371,1024,2375,1021,2379,1019,2382,1014,2384,1011,2385,1007,2385,995,2384,993,2383,989,2372,981,2368,980,2368,999,2368,1007,2367,1010,2362,1013,2358,1014,2348,1014,2348,993,2358,993,2362,994,2367,997,2368,999,2368,980,2365,979,2331,979,2331,1058,2348,1058,2348,1028,2357,1028,2375,1058,2394,1058xe" filled="true" fillcolor="#000000" stroked="false">
                <v:path arrowok="t"/>
                <v:fill type="solid"/>
                <w10:wrap type="none"/>
              </v:shape>
            </w:pict>
          </mc:Fallback>
        </mc:AlternateContent>
      </w:r>
      <w:r>
        <w:rPr>
          <w:w w:val="120"/>
        </w:rPr>
        <w:t>You</w:t>
      </w:r>
      <w:r>
        <w:rPr>
          <w:spacing w:val="-4"/>
          <w:w w:val="120"/>
        </w:rPr>
        <w:t> </w:t>
      </w:r>
      <w:r>
        <w:rPr>
          <w:w w:val="120"/>
        </w:rPr>
        <w:t>should</w:t>
      </w:r>
      <w:r>
        <w:rPr>
          <w:spacing w:val="-4"/>
          <w:w w:val="120"/>
        </w:rPr>
        <w:t> </w:t>
      </w:r>
      <w:r>
        <w:rPr>
          <w:w w:val="120"/>
        </w:rPr>
        <w:t>be</w:t>
      </w:r>
      <w:r>
        <w:rPr>
          <w:spacing w:val="-4"/>
          <w:w w:val="120"/>
        </w:rPr>
        <w:t> </w:t>
      </w:r>
      <w:r>
        <w:rPr>
          <w:w w:val="120"/>
        </w:rPr>
        <w:t>able</w:t>
      </w:r>
      <w:r>
        <w:rPr>
          <w:spacing w:val="-4"/>
          <w:w w:val="120"/>
        </w:rPr>
        <w:t> </w:t>
      </w:r>
      <w:r>
        <w:rPr>
          <w:w w:val="120"/>
        </w:rPr>
        <w:t>to</w:t>
      </w:r>
      <w:r>
        <w:rPr>
          <w:spacing w:val="-4"/>
          <w:w w:val="120"/>
        </w:rPr>
        <w:t> </w:t>
      </w:r>
      <w:r>
        <w:rPr>
          <w:w w:val="120"/>
        </w:rPr>
        <w:t>gather</w:t>
      </w:r>
      <w:r>
        <w:rPr>
          <w:spacing w:val="-4"/>
          <w:w w:val="120"/>
        </w:rPr>
        <w:t> </w:t>
      </w:r>
      <w:r>
        <w:rPr>
          <w:w w:val="120"/>
        </w:rPr>
        <w:t>the</w:t>
      </w:r>
      <w:r>
        <w:rPr>
          <w:spacing w:val="-4"/>
          <w:w w:val="120"/>
        </w:rPr>
        <w:t> </w:t>
      </w:r>
      <w:r>
        <w:rPr>
          <w:w w:val="120"/>
        </w:rPr>
        <w:t>information</w:t>
      </w:r>
      <w:r>
        <w:rPr>
          <w:spacing w:val="-4"/>
          <w:w w:val="120"/>
        </w:rPr>
        <w:t> </w:t>
      </w:r>
      <w:r>
        <w:rPr>
          <w:w w:val="120"/>
        </w:rPr>
        <w:t>you</w:t>
      </w:r>
      <w:r>
        <w:rPr>
          <w:spacing w:val="-4"/>
          <w:w w:val="120"/>
        </w:rPr>
        <w:t> </w:t>
      </w:r>
      <w:r>
        <w:rPr>
          <w:w w:val="120"/>
        </w:rPr>
        <w:t>need</w:t>
      </w:r>
      <w:r>
        <w:rPr>
          <w:spacing w:val="-4"/>
          <w:w w:val="120"/>
        </w:rPr>
        <w:t> </w:t>
      </w:r>
      <w:r>
        <w:rPr>
          <w:w w:val="120"/>
        </w:rPr>
        <w:t>for</w:t>
      </w:r>
      <w:r>
        <w:rPr>
          <w:spacing w:val="-4"/>
          <w:w w:val="120"/>
        </w:rPr>
        <w:t> </w:t>
      </w:r>
      <w:r>
        <w:rPr>
          <w:w w:val="120"/>
        </w:rPr>
        <w:t>making</w:t>
      </w:r>
      <w:r>
        <w:rPr>
          <w:spacing w:val="-4"/>
          <w:w w:val="120"/>
        </w:rPr>
        <w:t> </w:t>
      </w:r>
      <w:r>
        <w:rPr>
          <w:w w:val="120"/>
        </w:rPr>
        <w:t>recommendations</w:t>
      </w:r>
      <w:r>
        <w:rPr>
          <w:spacing w:val="-4"/>
          <w:w w:val="120"/>
        </w:rPr>
        <w:t> </w:t>
      </w:r>
      <w:r>
        <w:rPr>
          <w:w w:val="120"/>
        </w:rPr>
        <w:t>based</w:t>
      </w:r>
      <w:r>
        <w:rPr>
          <w:spacing w:val="-4"/>
          <w:w w:val="120"/>
        </w:rPr>
        <w:t> </w:t>
      </w:r>
      <w:r>
        <w:rPr>
          <w:w w:val="120"/>
        </w:rPr>
        <w:t>on</w:t>
      </w:r>
      <w:r>
        <w:rPr>
          <w:spacing w:val="-4"/>
          <w:w w:val="120"/>
        </w:rPr>
        <w:t> </w:t>
      </w:r>
      <w:r>
        <w:rPr>
          <w:w w:val="120"/>
        </w:rPr>
        <w:t>the customer’s</w:t>
      </w:r>
      <w:r>
        <w:rPr>
          <w:w w:val="120"/>
        </w:rPr>
        <w:t> account</w:t>
      </w:r>
      <w:r>
        <w:rPr>
          <w:w w:val="120"/>
        </w:rPr>
        <w:t> form</w:t>
      </w:r>
      <w:r>
        <w:rPr>
          <w:w w:val="120"/>
        </w:rPr>
        <w:t> and</w:t>
      </w:r>
      <w:r>
        <w:rPr>
          <w:w w:val="120"/>
        </w:rPr>
        <w:t> your</w:t>
      </w:r>
      <w:r>
        <w:rPr>
          <w:w w:val="120"/>
        </w:rPr>
        <w:t> conversations</w:t>
      </w:r>
      <w:r>
        <w:rPr>
          <w:w w:val="120"/>
        </w:rPr>
        <w:t> with</w:t>
      </w:r>
      <w:r>
        <w:rPr>
          <w:w w:val="120"/>
        </w:rPr>
        <w:t> the</w:t>
      </w:r>
      <w:r>
        <w:rPr>
          <w:w w:val="120"/>
        </w:rPr>
        <w:t> person.</w:t>
      </w:r>
      <w:r>
        <w:rPr>
          <w:w w:val="120"/>
        </w:rPr>
        <w:t> It</w:t>
      </w:r>
      <w:r>
        <w:rPr>
          <w:w w:val="120"/>
        </w:rPr>
        <w:t> is</w:t>
      </w:r>
      <w:r>
        <w:rPr>
          <w:w w:val="120"/>
        </w:rPr>
        <w:t> your</w:t>
      </w:r>
      <w:r>
        <w:rPr>
          <w:w w:val="120"/>
        </w:rPr>
        <w:t> duty</w:t>
      </w:r>
      <w:r>
        <w:rPr>
          <w:w w:val="120"/>
        </w:rPr>
        <w:t> to</w:t>
      </w:r>
      <w:r>
        <w:rPr>
          <w:w w:val="120"/>
        </w:rPr>
        <w:t> know</w:t>
      </w:r>
      <w:r>
        <w:rPr>
          <w:w w:val="120"/>
        </w:rPr>
        <w:t> your customer</w:t>
      </w:r>
      <w:r>
        <w:rPr>
          <w:w w:val="120"/>
        </w:rPr>
        <w:t> (also</w:t>
      </w:r>
      <w:r>
        <w:rPr>
          <w:w w:val="120"/>
        </w:rPr>
        <w:t> conveniently</w:t>
      </w:r>
      <w:r>
        <w:rPr>
          <w:w w:val="120"/>
        </w:rPr>
        <w:t> called</w:t>
      </w:r>
      <w:r>
        <w:rPr>
          <w:w w:val="120"/>
        </w:rPr>
        <w:t> the</w:t>
      </w:r>
      <w:r>
        <w:rPr>
          <w:w w:val="120"/>
        </w:rPr>
        <w:t> “Know-Your-Customer</w:t>
      </w:r>
      <w:r>
        <w:rPr>
          <w:w w:val="120"/>
        </w:rPr>
        <w:t> [KYC]</w:t>
      </w:r>
      <w:r>
        <w:rPr>
          <w:w w:val="120"/>
        </w:rPr>
        <w:t> Rule”)</w:t>
      </w:r>
      <w:r>
        <w:rPr>
          <w:w w:val="120"/>
        </w:rPr>
        <w:t> so</w:t>
      </w:r>
      <w:r>
        <w:rPr>
          <w:w w:val="120"/>
        </w:rPr>
        <w:t> you</w:t>
      </w:r>
      <w:r>
        <w:rPr>
          <w:w w:val="120"/>
        </w:rPr>
        <w:t> can</w:t>
      </w:r>
      <w:r>
        <w:rPr>
          <w:w w:val="120"/>
        </w:rPr>
        <w:t> make recommendations</w:t>
      </w:r>
      <w:r>
        <w:rPr>
          <w:w w:val="120"/>
        </w:rPr>
        <w:t> that</w:t>
      </w:r>
      <w:r>
        <w:rPr>
          <w:w w:val="120"/>
        </w:rPr>
        <w:t> are</w:t>
      </w:r>
      <w:r>
        <w:rPr>
          <w:w w:val="120"/>
        </w:rPr>
        <w:t> suitable</w:t>
      </w:r>
      <w:r>
        <w:rPr>
          <w:w w:val="120"/>
        </w:rPr>
        <w:t> and</w:t>
      </w:r>
      <w:r>
        <w:rPr>
          <w:w w:val="120"/>
        </w:rPr>
        <w:t> are</w:t>
      </w:r>
      <w:r>
        <w:rPr>
          <w:w w:val="120"/>
        </w:rPr>
        <w:t> able</w:t>
      </w:r>
      <w:r>
        <w:rPr>
          <w:w w:val="120"/>
        </w:rPr>
        <w:t> to</w:t>
      </w:r>
      <w:r>
        <w:rPr>
          <w:w w:val="120"/>
        </w:rPr>
        <w:t> handle</w:t>
      </w:r>
      <w:r>
        <w:rPr>
          <w:w w:val="120"/>
        </w:rPr>
        <w:t> the</w:t>
      </w:r>
      <w:r>
        <w:rPr>
          <w:w w:val="120"/>
        </w:rPr>
        <w:t> account</w:t>
      </w:r>
      <w:r>
        <w:rPr>
          <w:w w:val="120"/>
        </w:rPr>
        <w:t> effectively.</w:t>
      </w:r>
      <w:r>
        <w:rPr>
          <w:w w:val="120"/>
        </w:rPr>
        <w:t> Your</w:t>
      </w:r>
      <w:r>
        <w:rPr>
          <w:w w:val="120"/>
        </w:rPr>
        <w:t> recom- mendations</w:t>
      </w:r>
      <w:r>
        <w:rPr>
          <w:w w:val="120"/>
        </w:rPr>
        <w:t> should</w:t>
      </w:r>
      <w:r>
        <w:rPr>
          <w:w w:val="120"/>
        </w:rPr>
        <w:t> be</w:t>
      </w:r>
      <w:r>
        <w:rPr>
          <w:w w:val="120"/>
        </w:rPr>
        <w:t> fair</w:t>
      </w:r>
      <w:r>
        <w:rPr>
          <w:w w:val="120"/>
        </w:rPr>
        <w:t> and</w:t>
      </w:r>
      <w:r>
        <w:rPr>
          <w:w w:val="120"/>
        </w:rPr>
        <w:t> reasonable</w:t>
      </w:r>
      <w:r>
        <w:rPr>
          <w:w w:val="120"/>
        </w:rPr>
        <w:t> based</w:t>
      </w:r>
      <w:r>
        <w:rPr>
          <w:w w:val="120"/>
        </w:rPr>
        <w:t> on</w:t>
      </w:r>
      <w:r>
        <w:rPr>
          <w:w w:val="120"/>
        </w:rPr>
        <w:t> the</w:t>
      </w:r>
      <w:r>
        <w:rPr>
          <w:w w:val="120"/>
        </w:rPr>
        <w:t> customer’s</w:t>
      </w:r>
      <w:r>
        <w:rPr>
          <w:w w:val="120"/>
        </w:rPr>
        <w:t> profile</w:t>
      </w:r>
      <w:r>
        <w:rPr>
          <w:w w:val="120"/>
        </w:rPr>
        <w:t> and</w:t>
      </w:r>
      <w:r>
        <w:rPr>
          <w:w w:val="120"/>
        </w:rPr>
        <w:t> within</w:t>
      </w:r>
      <w:r>
        <w:rPr>
          <w:w w:val="120"/>
        </w:rPr>
        <w:t> the</w:t>
      </w:r>
      <w:r>
        <w:rPr>
          <w:w w:val="120"/>
        </w:rPr>
        <w:t> cus- tomer’s financial ability. Basically, don’t recommend buying $100,000 of (extremely risky) penny stocks</w:t>
      </w:r>
      <w:r>
        <w:rPr>
          <w:w w:val="120"/>
        </w:rPr>
        <w:t> to</w:t>
      </w:r>
      <w:r>
        <w:rPr>
          <w:w w:val="120"/>
        </w:rPr>
        <w:t> a</w:t>
      </w:r>
      <w:r>
        <w:rPr>
          <w:w w:val="120"/>
        </w:rPr>
        <w:t> customer</w:t>
      </w:r>
      <w:r>
        <w:rPr>
          <w:w w:val="120"/>
        </w:rPr>
        <w:t> who’s</w:t>
      </w:r>
      <w:r>
        <w:rPr>
          <w:w w:val="120"/>
        </w:rPr>
        <w:t> risk-averse</w:t>
      </w:r>
      <w:r>
        <w:rPr>
          <w:w w:val="120"/>
        </w:rPr>
        <w:t> and</w:t>
      </w:r>
      <w:r>
        <w:rPr>
          <w:w w:val="120"/>
        </w:rPr>
        <w:t> has</w:t>
      </w:r>
      <w:r>
        <w:rPr>
          <w:w w:val="120"/>
        </w:rPr>
        <w:t> limited</w:t>
      </w:r>
      <w:r>
        <w:rPr>
          <w:w w:val="120"/>
        </w:rPr>
        <w:t> funds.</w:t>
      </w:r>
      <w:r>
        <w:rPr>
          <w:w w:val="120"/>
        </w:rPr>
        <w:t> In</w:t>
      </w:r>
      <w:r>
        <w:rPr>
          <w:w w:val="120"/>
        </w:rPr>
        <w:t> the</w:t>
      </w:r>
      <w:r>
        <w:rPr>
          <w:w w:val="120"/>
        </w:rPr>
        <w:t> event</w:t>
      </w:r>
      <w:r>
        <w:rPr>
          <w:w w:val="120"/>
        </w:rPr>
        <w:t> that</w:t>
      </w:r>
      <w:r>
        <w:rPr>
          <w:w w:val="120"/>
        </w:rPr>
        <w:t> your</w:t>
      </w:r>
      <w:r>
        <w:rPr>
          <w:w w:val="120"/>
        </w:rPr>
        <w:t> customer doesn’t</w:t>
      </w:r>
      <w:r>
        <w:rPr>
          <w:w w:val="120"/>
        </w:rPr>
        <w:t> provide</w:t>
      </w:r>
      <w:r>
        <w:rPr>
          <w:w w:val="120"/>
        </w:rPr>
        <w:t> you</w:t>
      </w:r>
      <w:r>
        <w:rPr>
          <w:w w:val="120"/>
        </w:rPr>
        <w:t> with</w:t>
      </w:r>
      <w:r>
        <w:rPr>
          <w:w w:val="120"/>
        </w:rPr>
        <w:t> enough</w:t>
      </w:r>
      <w:r>
        <w:rPr>
          <w:w w:val="120"/>
        </w:rPr>
        <w:t> information</w:t>
      </w:r>
      <w:r>
        <w:rPr>
          <w:w w:val="120"/>
        </w:rPr>
        <w:t> to</w:t>
      </w:r>
      <w:r>
        <w:rPr>
          <w:w w:val="120"/>
        </w:rPr>
        <w:t> make</w:t>
      </w:r>
      <w:r>
        <w:rPr>
          <w:w w:val="120"/>
        </w:rPr>
        <w:t> an</w:t>
      </w:r>
      <w:r>
        <w:rPr>
          <w:w w:val="120"/>
        </w:rPr>
        <w:t> appropriate</w:t>
      </w:r>
      <w:r>
        <w:rPr>
          <w:w w:val="120"/>
        </w:rPr>
        <w:t> recommendation,</w:t>
      </w:r>
      <w:r>
        <w:rPr>
          <w:w w:val="120"/>
        </w:rPr>
        <w:t> you</w:t>
      </w:r>
      <w:r>
        <w:rPr>
          <w:w w:val="120"/>
        </w:rPr>
        <w:t> can still take unsolicited orders. Some of the things you should know (or attempt to find out) to make accurate recommendations are</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39136">
            <wp:simplePos x="0" y="0"/>
            <wp:positionH relativeFrom="page">
              <wp:posOffset>1676400</wp:posOffset>
            </wp:positionH>
            <wp:positionV relativeFrom="paragraph">
              <wp:posOffset>95879</wp:posOffset>
            </wp:positionV>
            <wp:extent cx="1892300" cy="2108733"/>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13" cstate="print"/>
                    <a:stretch>
                      <a:fillRect/>
                    </a:stretch>
                  </pic:blipFill>
                  <pic:spPr>
                    <a:xfrm>
                      <a:off x="0" y="0"/>
                      <a:ext cx="1892300" cy="2108733"/>
                    </a:xfrm>
                    <a:prstGeom prst="rect">
                      <a:avLst/>
                    </a:prstGeom>
                  </pic:spPr>
                </pic:pic>
              </a:graphicData>
            </a:graphic>
          </wp:anchor>
        </w:drawing>
      </w:r>
      <w:r>
        <w:rPr>
          <w:rFonts w:ascii="Arial Black" w:hAnsi="Arial Black"/>
          <w:position w:val="-1"/>
          <w:sz w:val="28"/>
        </w:rPr>
        <w:t>»</w:t>
      </w:r>
      <w:r>
        <w:rPr>
          <w:rFonts w:ascii="Arial Black" w:hAnsi="Arial Black"/>
          <w:spacing w:val="12"/>
          <w:position w:val="-1"/>
          <w:sz w:val="28"/>
        </w:rPr>
        <w:t> </w:t>
      </w:r>
      <w:r>
        <w:rPr>
          <w:rFonts w:ascii="Arial MT" w:hAnsi="Arial MT"/>
          <w:sz w:val="17"/>
        </w:rPr>
        <w:t>The</w:t>
      </w:r>
      <w:r>
        <w:rPr>
          <w:rFonts w:ascii="Arial MT" w:hAnsi="Arial MT"/>
          <w:spacing w:val="-9"/>
          <w:sz w:val="17"/>
        </w:rPr>
        <w:t> </w:t>
      </w:r>
      <w:r>
        <w:rPr>
          <w:rFonts w:ascii="Arial MT" w:hAnsi="Arial MT"/>
          <w:sz w:val="17"/>
        </w:rPr>
        <w:t>customer’s</w:t>
      </w:r>
      <w:r>
        <w:rPr>
          <w:rFonts w:ascii="Arial MT" w:hAnsi="Arial MT"/>
          <w:spacing w:val="-9"/>
          <w:sz w:val="17"/>
        </w:rPr>
        <w:t> </w:t>
      </w:r>
      <w:r>
        <w:rPr>
          <w:rFonts w:ascii="Arial MT" w:hAnsi="Arial MT"/>
          <w:spacing w:val="-5"/>
          <w:sz w:val="17"/>
        </w:rPr>
        <w:t>age</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1"/>
          <w:w w:val="105"/>
          <w:position w:val="-1"/>
          <w:sz w:val="28"/>
        </w:rPr>
        <w:t> </w:t>
      </w:r>
      <w:r>
        <w:rPr>
          <w:rFonts w:ascii="Arial MT" w:hAnsi="Arial MT"/>
          <w:w w:val="105"/>
          <w:sz w:val="17"/>
        </w:rPr>
        <w:t>Other</w:t>
      </w:r>
      <w:r>
        <w:rPr>
          <w:rFonts w:ascii="Arial MT" w:hAnsi="Arial MT"/>
          <w:spacing w:val="-13"/>
          <w:w w:val="105"/>
          <w:sz w:val="17"/>
        </w:rPr>
        <w:t> </w:t>
      </w:r>
      <w:r>
        <w:rPr>
          <w:rFonts w:ascii="Arial MT" w:hAnsi="Arial MT"/>
          <w:w w:val="105"/>
          <w:sz w:val="17"/>
        </w:rPr>
        <w:t>investments</w:t>
      </w:r>
      <w:r>
        <w:rPr>
          <w:rFonts w:ascii="Arial MT" w:hAnsi="Arial MT"/>
          <w:spacing w:val="-12"/>
          <w:w w:val="105"/>
          <w:sz w:val="17"/>
        </w:rPr>
        <w:t> </w:t>
      </w:r>
      <w:r>
        <w:rPr>
          <w:rFonts w:ascii="Arial MT" w:hAnsi="Arial MT"/>
          <w:w w:val="105"/>
          <w:sz w:val="17"/>
        </w:rPr>
        <w:t>they</w:t>
      </w:r>
      <w:r>
        <w:rPr>
          <w:rFonts w:ascii="Arial MT" w:hAnsi="Arial MT"/>
          <w:spacing w:val="-13"/>
          <w:w w:val="105"/>
          <w:sz w:val="17"/>
        </w:rPr>
        <w:t> </w:t>
      </w:r>
      <w:r>
        <w:rPr>
          <w:rFonts w:ascii="Arial MT" w:hAnsi="Arial MT"/>
          <w:w w:val="105"/>
          <w:sz w:val="17"/>
        </w:rPr>
        <w:t>might</w:t>
      </w:r>
      <w:r>
        <w:rPr>
          <w:rFonts w:ascii="Arial MT" w:hAnsi="Arial MT"/>
          <w:spacing w:val="-12"/>
          <w:w w:val="105"/>
          <w:sz w:val="17"/>
        </w:rPr>
        <w:t> </w:t>
      </w:r>
      <w:r>
        <w:rPr>
          <w:rFonts w:ascii="Arial MT" w:hAnsi="Arial MT"/>
          <w:spacing w:val="-4"/>
          <w:w w:val="105"/>
          <w:sz w:val="17"/>
        </w:rPr>
        <w:t>have</w:t>
      </w:r>
    </w:p>
    <w:p>
      <w:pPr>
        <w:spacing w:line="216" w:lineRule="auto" w:before="11"/>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Their</w:t>
      </w:r>
      <w:r>
        <w:rPr>
          <w:rFonts w:ascii="Arial MT" w:hAnsi="Arial MT"/>
          <w:spacing w:val="-12"/>
          <w:w w:val="105"/>
          <w:sz w:val="17"/>
        </w:rPr>
        <w:t> </w:t>
      </w:r>
      <w:r>
        <w:rPr>
          <w:rFonts w:ascii="Arial MT" w:hAnsi="Arial MT"/>
          <w:w w:val="105"/>
          <w:sz w:val="17"/>
        </w:rPr>
        <w:t>financial</w:t>
      </w:r>
      <w:r>
        <w:rPr>
          <w:rFonts w:ascii="Arial MT" w:hAnsi="Arial MT"/>
          <w:spacing w:val="-13"/>
          <w:w w:val="105"/>
          <w:sz w:val="17"/>
        </w:rPr>
        <w:t> </w:t>
      </w:r>
      <w:r>
        <w:rPr>
          <w:rFonts w:ascii="Arial MT" w:hAnsi="Arial MT"/>
          <w:w w:val="105"/>
          <w:sz w:val="17"/>
        </w:rPr>
        <w:t>situation</w:t>
      </w:r>
      <w:r>
        <w:rPr>
          <w:rFonts w:ascii="Arial MT" w:hAnsi="Arial MT"/>
          <w:spacing w:val="-12"/>
          <w:w w:val="105"/>
          <w:sz w:val="17"/>
        </w:rPr>
        <w:t> </w:t>
      </w:r>
      <w:r>
        <w:rPr>
          <w:rFonts w:ascii="Arial MT" w:hAnsi="Arial MT"/>
          <w:w w:val="105"/>
          <w:sz w:val="17"/>
        </w:rPr>
        <w:t>and</w:t>
      </w:r>
      <w:r>
        <w:rPr>
          <w:rFonts w:ascii="Arial MT" w:hAnsi="Arial MT"/>
          <w:spacing w:val="-13"/>
          <w:w w:val="105"/>
          <w:sz w:val="17"/>
        </w:rPr>
        <w:t> </w:t>
      </w:r>
      <w:r>
        <w:rPr>
          <w:rFonts w:ascii="Arial MT" w:hAnsi="Arial MT"/>
          <w:w w:val="105"/>
          <w:sz w:val="17"/>
        </w:rPr>
        <w:t>needs</w:t>
      </w:r>
      <w:r>
        <w:rPr>
          <w:rFonts w:ascii="Arial MT" w:hAnsi="Arial MT"/>
          <w:spacing w:val="-12"/>
          <w:w w:val="105"/>
          <w:sz w:val="17"/>
        </w:rPr>
        <w:t> </w:t>
      </w:r>
      <w:r>
        <w:rPr>
          <w:rFonts w:ascii="Arial MT" w:hAnsi="Arial MT"/>
          <w:w w:val="105"/>
          <w:sz w:val="17"/>
        </w:rPr>
        <w:t>(Are</w:t>
      </w:r>
      <w:r>
        <w:rPr>
          <w:rFonts w:ascii="Arial MT" w:hAnsi="Arial MT"/>
          <w:spacing w:val="-12"/>
          <w:w w:val="105"/>
          <w:sz w:val="17"/>
        </w:rPr>
        <w:t> </w:t>
      </w:r>
      <w:r>
        <w:rPr>
          <w:rFonts w:ascii="Arial MT" w:hAnsi="Arial MT"/>
          <w:w w:val="105"/>
          <w:sz w:val="17"/>
        </w:rPr>
        <w:t>they</w:t>
      </w:r>
      <w:r>
        <w:rPr>
          <w:rFonts w:ascii="Arial MT" w:hAnsi="Arial MT"/>
          <w:spacing w:val="-13"/>
          <w:w w:val="105"/>
          <w:sz w:val="17"/>
        </w:rPr>
        <w:t> </w:t>
      </w:r>
      <w:r>
        <w:rPr>
          <w:rFonts w:ascii="Arial MT" w:hAnsi="Arial MT"/>
          <w:w w:val="105"/>
          <w:sz w:val="17"/>
        </w:rPr>
        <w:t>buying</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house</w:t>
      </w:r>
      <w:r>
        <w:rPr>
          <w:rFonts w:ascii="Arial MT" w:hAnsi="Arial MT"/>
          <w:spacing w:val="-12"/>
          <w:w w:val="105"/>
          <w:sz w:val="17"/>
        </w:rPr>
        <w:t> </w:t>
      </w:r>
      <w:r>
        <w:rPr>
          <w:rFonts w:ascii="Arial MT" w:hAnsi="Arial MT"/>
          <w:w w:val="105"/>
          <w:sz w:val="17"/>
        </w:rPr>
        <w:t>soon</w:t>
      </w:r>
      <w:r>
        <w:rPr>
          <w:rFonts w:ascii="Arial MT" w:hAnsi="Arial MT"/>
          <w:spacing w:val="-12"/>
          <w:w w:val="105"/>
          <w:sz w:val="17"/>
        </w:rPr>
        <w:t> </w:t>
      </w:r>
      <w:r>
        <w:rPr>
          <w:rFonts w:ascii="Arial MT" w:hAnsi="Arial MT"/>
          <w:w w:val="105"/>
          <w:sz w:val="17"/>
        </w:rPr>
        <w:t>or</w:t>
      </w:r>
      <w:r>
        <w:rPr>
          <w:rFonts w:ascii="Arial MT" w:hAnsi="Arial MT"/>
          <w:spacing w:val="-13"/>
          <w:w w:val="105"/>
          <w:sz w:val="17"/>
        </w:rPr>
        <w:t> </w:t>
      </w:r>
      <w:r>
        <w:rPr>
          <w:rFonts w:ascii="Arial MT" w:hAnsi="Arial MT"/>
          <w:w w:val="105"/>
          <w:sz w:val="17"/>
        </w:rPr>
        <w:t>paying</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one</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more</w:t>
      </w:r>
      <w:r>
        <w:rPr>
          <w:rFonts w:ascii="Arial MT" w:hAnsi="Arial MT"/>
          <w:spacing w:val="-13"/>
          <w:w w:val="105"/>
          <w:sz w:val="17"/>
        </w:rPr>
        <w:t> </w:t>
      </w:r>
      <w:r>
        <w:rPr>
          <w:rFonts w:ascii="Arial MT" w:hAnsi="Arial MT"/>
          <w:w w:val="105"/>
          <w:sz w:val="17"/>
        </w:rPr>
        <w:t>of their kids to go to college, for example?)</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7"/>
          <w:w w:val="105"/>
          <w:position w:val="-1"/>
          <w:sz w:val="28"/>
        </w:rPr>
        <w:t> </w:t>
      </w:r>
      <w:r>
        <w:rPr>
          <w:rFonts w:ascii="Arial MT" w:hAnsi="Arial MT"/>
          <w:spacing w:val="-2"/>
          <w:w w:val="105"/>
          <w:sz w:val="17"/>
        </w:rPr>
        <w:t>Their</w:t>
      </w:r>
      <w:r>
        <w:rPr>
          <w:rFonts w:ascii="Arial MT" w:hAnsi="Arial MT"/>
          <w:spacing w:val="-7"/>
          <w:w w:val="105"/>
          <w:sz w:val="17"/>
        </w:rPr>
        <w:t> </w:t>
      </w:r>
      <w:r>
        <w:rPr>
          <w:rFonts w:ascii="Arial MT" w:hAnsi="Arial MT"/>
          <w:spacing w:val="-2"/>
          <w:w w:val="105"/>
          <w:sz w:val="17"/>
        </w:rPr>
        <w:t>tax</w:t>
      </w:r>
      <w:r>
        <w:rPr>
          <w:rFonts w:ascii="Arial MT" w:hAnsi="Arial MT"/>
          <w:spacing w:val="-8"/>
          <w:w w:val="105"/>
          <w:sz w:val="17"/>
        </w:rPr>
        <w:t> </w:t>
      </w:r>
      <w:r>
        <w:rPr>
          <w:rFonts w:ascii="Arial MT" w:hAnsi="Arial MT"/>
          <w:spacing w:val="-2"/>
          <w:w w:val="105"/>
          <w:sz w:val="17"/>
        </w:rPr>
        <w:t>rate</w:t>
      </w:r>
      <w:r>
        <w:rPr>
          <w:rFonts w:ascii="Arial MT" w:hAnsi="Arial MT"/>
          <w:spacing w:val="-7"/>
          <w:w w:val="105"/>
          <w:sz w:val="17"/>
        </w:rPr>
        <w:t> </w:t>
      </w:r>
      <w:r>
        <w:rPr>
          <w:rFonts w:ascii="Arial MT" w:hAnsi="Arial MT"/>
          <w:spacing w:val="-2"/>
          <w:w w:val="105"/>
          <w:sz w:val="17"/>
        </w:rPr>
        <w:t>(Municipal</w:t>
      </w:r>
      <w:r>
        <w:rPr>
          <w:rFonts w:ascii="Arial MT" w:hAnsi="Arial MT"/>
          <w:spacing w:val="-7"/>
          <w:w w:val="105"/>
          <w:sz w:val="17"/>
        </w:rPr>
        <w:t> </w:t>
      </w:r>
      <w:r>
        <w:rPr>
          <w:rFonts w:ascii="Arial MT" w:hAnsi="Arial MT"/>
          <w:spacing w:val="-2"/>
          <w:w w:val="105"/>
          <w:sz w:val="17"/>
        </w:rPr>
        <w:t>bonds</w:t>
      </w:r>
      <w:r>
        <w:rPr>
          <w:rFonts w:ascii="Arial MT" w:hAnsi="Arial MT"/>
          <w:spacing w:val="-8"/>
          <w:w w:val="105"/>
          <w:sz w:val="17"/>
        </w:rPr>
        <w:t> </w:t>
      </w:r>
      <w:r>
        <w:rPr>
          <w:rFonts w:ascii="Arial MT" w:hAnsi="Arial MT"/>
          <w:spacing w:val="-2"/>
          <w:w w:val="105"/>
          <w:sz w:val="17"/>
        </w:rPr>
        <w:t>are</w:t>
      </w:r>
      <w:r>
        <w:rPr>
          <w:rFonts w:ascii="Arial MT" w:hAnsi="Arial MT"/>
          <w:spacing w:val="-7"/>
          <w:w w:val="105"/>
          <w:sz w:val="17"/>
        </w:rPr>
        <w:t> </w:t>
      </w:r>
      <w:r>
        <w:rPr>
          <w:rFonts w:ascii="Arial MT" w:hAnsi="Arial MT"/>
          <w:spacing w:val="-2"/>
          <w:w w:val="105"/>
          <w:sz w:val="17"/>
        </w:rPr>
        <w:t>more</w:t>
      </w:r>
      <w:r>
        <w:rPr>
          <w:rFonts w:ascii="Arial MT" w:hAnsi="Arial MT"/>
          <w:spacing w:val="-7"/>
          <w:w w:val="105"/>
          <w:sz w:val="17"/>
        </w:rPr>
        <w:t> </w:t>
      </w:r>
      <w:r>
        <w:rPr>
          <w:rFonts w:ascii="Arial MT" w:hAnsi="Arial MT"/>
          <w:spacing w:val="-2"/>
          <w:w w:val="105"/>
          <w:sz w:val="17"/>
        </w:rPr>
        <w:t>suitable</w:t>
      </w:r>
      <w:r>
        <w:rPr>
          <w:rFonts w:ascii="Arial MT" w:hAnsi="Arial MT"/>
          <w:spacing w:val="-8"/>
          <w:w w:val="105"/>
          <w:sz w:val="17"/>
        </w:rPr>
        <w:t> </w:t>
      </w:r>
      <w:r>
        <w:rPr>
          <w:rFonts w:ascii="Arial MT" w:hAnsi="Arial MT"/>
          <w:spacing w:val="-2"/>
          <w:w w:val="105"/>
          <w:sz w:val="17"/>
        </w:rPr>
        <w:t>for</w:t>
      </w:r>
      <w:r>
        <w:rPr>
          <w:rFonts w:ascii="Arial MT" w:hAnsi="Arial MT"/>
          <w:spacing w:val="-7"/>
          <w:w w:val="105"/>
          <w:sz w:val="17"/>
        </w:rPr>
        <w:t> </w:t>
      </w:r>
      <w:r>
        <w:rPr>
          <w:rFonts w:ascii="Arial MT" w:hAnsi="Arial MT"/>
          <w:spacing w:val="-2"/>
          <w:w w:val="105"/>
          <w:sz w:val="17"/>
        </w:rPr>
        <w:t>investors</w:t>
      </w:r>
      <w:r>
        <w:rPr>
          <w:rFonts w:ascii="Arial MT" w:hAnsi="Arial MT"/>
          <w:spacing w:val="-6"/>
          <w:w w:val="105"/>
          <w:sz w:val="17"/>
        </w:rPr>
        <w:t> </w:t>
      </w:r>
      <w:r>
        <w:rPr>
          <w:rFonts w:ascii="Arial MT" w:hAnsi="Arial MT"/>
          <w:spacing w:val="-2"/>
          <w:w w:val="105"/>
          <w:sz w:val="17"/>
        </w:rPr>
        <w:t>with</w:t>
      </w:r>
      <w:r>
        <w:rPr>
          <w:rFonts w:ascii="Arial MT" w:hAnsi="Arial MT"/>
          <w:spacing w:val="-8"/>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high</w:t>
      </w:r>
      <w:r>
        <w:rPr>
          <w:rFonts w:ascii="Arial MT" w:hAnsi="Arial MT"/>
          <w:spacing w:val="-7"/>
          <w:w w:val="105"/>
          <w:sz w:val="17"/>
        </w:rPr>
        <w:t> </w:t>
      </w:r>
      <w:r>
        <w:rPr>
          <w:rFonts w:ascii="Arial MT" w:hAnsi="Arial MT"/>
          <w:spacing w:val="-2"/>
          <w:w w:val="105"/>
          <w:sz w:val="17"/>
        </w:rPr>
        <w:t>tax</w:t>
      </w:r>
      <w:r>
        <w:rPr>
          <w:rFonts w:ascii="Arial MT" w:hAnsi="Arial MT"/>
          <w:spacing w:val="-8"/>
          <w:w w:val="105"/>
          <w:sz w:val="17"/>
        </w:rPr>
        <w:t> </w:t>
      </w:r>
      <w:r>
        <w:rPr>
          <w:rFonts w:ascii="Arial MT" w:hAnsi="Arial MT"/>
          <w:spacing w:val="-2"/>
          <w:w w:val="105"/>
          <w:sz w:val="17"/>
        </w:rPr>
        <w:t>rate.)</w:t>
      </w:r>
    </w:p>
    <w:p>
      <w:pPr>
        <w:spacing w:line="216" w:lineRule="auto" w:before="11"/>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Their</w:t>
      </w:r>
      <w:r>
        <w:rPr>
          <w:rFonts w:ascii="Arial MT" w:hAnsi="Arial MT"/>
          <w:spacing w:val="-9"/>
          <w:w w:val="105"/>
          <w:sz w:val="17"/>
        </w:rPr>
        <w:t> </w:t>
      </w:r>
      <w:r>
        <w:rPr>
          <w:rFonts w:ascii="Arial MT" w:hAnsi="Arial MT"/>
          <w:spacing w:val="-2"/>
          <w:w w:val="105"/>
          <w:sz w:val="17"/>
        </w:rPr>
        <w:t>investment</w:t>
      </w:r>
      <w:r>
        <w:rPr>
          <w:rFonts w:ascii="Arial MT" w:hAnsi="Arial MT"/>
          <w:spacing w:val="-9"/>
          <w:w w:val="105"/>
          <w:sz w:val="17"/>
        </w:rPr>
        <w:t> </w:t>
      </w:r>
      <w:r>
        <w:rPr>
          <w:rFonts w:ascii="Arial MT" w:hAnsi="Arial MT"/>
          <w:spacing w:val="-2"/>
          <w:w w:val="105"/>
          <w:sz w:val="17"/>
        </w:rPr>
        <w:t>objectives,</w:t>
      </w:r>
      <w:r>
        <w:rPr>
          <w:rFonts w:ascii="Arial MT" w:hAnsi="Arial MT"/>
          <w:spacing w:val="-9"/>
          <w:w w:val="105"/>
          <w:sz w:val="17"/>
        </w:rPr>
        <w:t> </w:t>
      </w:r>
      <w:r>
        <w:rPr>
          <w:rFonts w:ascii="Arial MT" w:hAnsi="Arial MT"/>
          <w:spacing w:val="-2"/>
          <w:w w:val="105"/>
          <w:sz w:val="17"/>
        </w:rPr>
        <w:t>such</w:t>
      </w:r>
      <w:r>
        <w:rPr>
          <w:rFonts w:ascii="Arial MT" w:hAnsi="Arial MT"/>
          <w:spacing w:val="-9"/>
          <w:w w:val="105"/>
          <w:sz w:val="17"/>
        </w:rPr>
        <w:t> </w:t>
      </w:r>
      <w:r>
        <w:rPr>
          <w:rFonts w:ascii="Arial MT" w:hAnsi="Arial MT"/>
          <w:spacing w:val="-2"/>
          <w:w w:val="105"/>
          <w:sz w:val="17"/>
        </w:rPr>
        <w:t>as</w:t>
      </w:r>
      <w:r>
        <w:rPr>
          <w:rFonts w:ascii="Arial MT" w:hAnsi="Arial MT"/>
          <w:spacing w:val="-9"/>
          <w:w w:val="105"/>
          <w:sz w:val="17"/>
        </w:rPr>
        <w:t> </w:t>
      </w:r>
      <w:r>
        <w:rPr>
          <w:rFonts w:ascii="Arial MT" w:hAnsi="Arial MT"/>
          <w:spacing w:val="-2"/>
          <w:w w:val="105"/>
          <w:sz w:val="17"/>
        </w:rPr>
        <w:t>retirement</w:t>
      </w:r>
      <w:r>
        <w:rPr>
          <w:rFonts w:ascii="Arial MT" w:hAnsi="Arial MT"/>
          <w:spacing w:val="-9"/>
          <w:w w:val="105"/>
          <w:sz w:val="17"/>
        </w:rPr>
        <w:t> </w:t>
      </w:r>
      <w:r>
        <w:rPr>
          <w:rFonts w:ascii="Arial MT" w:hAnsi="Arial MT"/>
          <w:spacing w:val="-2"/>
          <w:w w:val="105"/>
          <w:sz w:val="17"/>
        </w:rPr>
        <w:t>funding,</w:t>
      </w:r>
      <w:r>
        <w:rPr>
          <w:rFonts w:ascii="Arial MT" w:hAnsi="Arial MT"/>
          <w:spacing w:val="-9"/>
          <w:w w:val="105"/>
          <w:sz w:val="17"/>
        </w:rPr>
        <w:t> </w:t>
      </w:r>
      <w:r>
        <w:rPr>
          <w:rFonts w:ascii="Arial MT" w:hAnsi="Arial MT"/>
          <w:spacing w:val="-2"/>
          <w:w w:val="105"/>
          <w:sz w:val="17"/>
        </w:rPr>
        <w:t>generating</w:t>
      </w:r>
      <w:r>
        <w:rPr>
          <w:rFonts w:ascii="Arial MT" w:hAnsi="Arial MT"/>
          <w:spacing w:val="-9"/>
          <w:w w:val="105"/>
          <w:sz w:val="17"/>
        </w:rPr>
        <w:t> </w:t>
      </w:r>
      <w:r>
        <w:rPr>
          <w:rFonts w:ascii="Arial MT" w:hAnsi="Arial MT"/>
          <w:spacing w:val="-2"/>
          <w:w w:val="105"/>
          <w:sz w:val="17"/>
        </w:rPr>
        <w:t>current</w:t>
      </w:r>
      <w:r>
        <w:rPr>
          <w:rFonts w:ascii="Arial MT" w:hAnsi="Arial MT"/>
          <w:spacing w:val="-9"/>
          <w:w w:val="105"/>
          <w:sz w:val="17"/>
        </w:rPr>
        <w:t> </w:t>
      </w:r>
      <w:r>
        <w:rPr>
          <w:rFonts w:ascii="Arial MT" w:hAnsi="Arial MT"/>
          <w:spacing w:val="-2"/>
          <w:w w:val="105"/>
          <w:sz w:val="17"/>
        </w:rPr>
        <w:t>income,</w:t>
      </w:r>
      <w:r>
        <w:rPr>
          <w:rFonts w:ascii="Arial MT" w:hAnsi="Arial MT"/>
          <w:spacing w:val="-9"/>
          <w:w w:val="105"/>
          <w:sz w:val="17"/>
        </w:rPr>
        <w:t> </w:t>
      </w:r>
      <w:r>
        <w:rPr>
          <w:rFonts w:ascii="Arial MT" w:hAnsi="Arial MT"/>
          <w:spacing w:val="-2"/>
          <w:w w:val="105"/>
          <w:sz w:val="17"/>
        </w:rPr>
        <w:t>preserva- </w:t>
      </w:r>
      <w:r>
        <w:rPr>
          <w:rFonts w:ascii="Arial MT" w:hAnsi="Arial MT"/>
          <w:w w:val="105"/>
          <w:sz w:val="17"/>
        </w:rPr>
        <w:t>tion</w:t>
      </w:r>
      <w:r>
        <w:rPr>
          <w:rFonts w:ascii="Arial MT" w:hAnsi="Arial MT"/>
          <w:spacing w:val="-10"/>
          <w:w w:val="105"/>
          <w:sz w:val="17"/>
        </w:rPr>
        <w:t> </w:t>
      </w:r>
      <w:r>
        <w:rPr>
          <w:rFonts w:ascii="Arial MT" w:hAnsi="Arial MT"/>
          <w:w w:val="105"/>
          <w:sz w:val="17"/>
        </w:rPr>
        <w:t>of</w:t>
      </w:r>
      <w:r>
        <w:rPr>
          <w:rFonts w:ascii="Arial MT" w:hAnsi="Arial MT"/>
          <w:spacing w:val="-10"/>
          <w:w w:val="105"/>
          <w:sz w:val="17"/>
        </w:rPr>
        <w:t> </w:t>
      </w:r>
      <w:r>
        <w:rPr>
          <w:rFonts w:ascii="Arial MT" w:hAnsi="Arial MT"/>
          <w:w w:val="105"/>
          <w:sz w:val="17"/>
        </w:rPr>
        <w:t>capital,</w:t>
      </w:r>
      <w:r>
        <w:rPr>
          <w:rFonts w:ascii="Arial MT" w:hAnsi="Arial MT"/>
          <w:spacing w:val="-10"/>
          <w:w w:val="105"/>
          <w:sz w:val="17"/>
        </w:rPr>
        <w:t> </w:t>
      </w:r>
      <w:r>
        <w:rPr>
          <w:rFonts w:ascii="Arial MT" w:hAnsi="Arial MT"/>
          <w:w w:val="105"/>
          <w:sz w:val="17"/>
        </w:rPr>
        <w:t>capital</w:t>
      </w:r>
      <w:r>
        <w:rPr>
          <w:rFonts w:ascii="Arial MT" w:hAnsi="Arial MT"/>
          <w:spacing w:val="-10"/>
          <w:w w:val="105"/>
          <w:sz w:val="17"/>
        </w:rPr>
        <w:t> </w:t>
      </w:r>
      <w:r>
        <w:rPr>
          <w:rFonts w:ascii="Arial MT" w:hAnsi="Arial MT"/>
          <w:w w:val="105"/>
          <w:sz w:val="17"/>
        </w:rPr>
        <w:t>growth,</w:t>
      </w:r>
      <w:r>
        <w:rPr>
          <w:rFonts w:ascii="Arial MT" w:hAnsi="Arial MT"/>
          <w:spacing w:val="-10"/>
          <w:w w:val="105"/>
          <w:sz w:val="17"/>
        </w:rPr>
        <w:t> </w:t>
      </w:r>
      <w:r>
        <w:rPr>
          <w:rFonts w:ascii="Arial MT" w:hAnsi="Arial MT"/>
          <w:w w:val="105"/>
          <w:sz w:val="17"/>
        </w:rPr>
        <w:t>total</w:t>
      </w:r>
      <w:r>
        <w:rPr>
          <w:rFonts w:ascii="Arial MT" w:hAnsi="Arial MT"/>
          <w:spacing w:val="-10"/>
          <w:w w:val="105"/>
          <w:sz w:val="17"/>
        </w:rPr>
        <w:t> </w:t>
      </w:r>
      <w:r>
        <w:rPr>
          <w:rFonts w:ascii="Arial MT" w:hAnsi="Arial MT"/>
          <w:w w:val="105"/>
          <w:sz w:val="17"/>
        </w:rPr>
        <w:t>return</w:t>
      </w:r>
      <w:r>
        <w:rPr>
          <w:rFonts w:ascii="Arial MT" w:hAnsi="Arial MT"/>
          <w:spacing w:val="-10"/>
          <w:w w:val="105"/>
          <w:sz w:val="17"/>
        </w:rPr>
        <w:t> </w:t>
      </w:r>
      <w:r>
        <w:rPr>
          <w:rFonts w:ascii="Arial MT" w:hAnsi="Arial MT"/>
          <w:w w:val="105"/>
          <w:sz w:val="17"/>
        </w:rPr>
        <w:t>(growth</w:t>
      </w:r>
      <w:r>
        <w:rPr>
          <w:rFonts w:ascii="Arial MT" w:hAnsi="Arial MT"/>
          <w:spacing w:val="-10"/>
          <w:w w:val="105"/>
          <w:sz w:val="17"/>
        </w:rPr>
        <w:t> </w:t>
      </w:r>
      <w:r>
        <w:rPr>
          <w:rFonts w:ascii="Arial MT" w:hAnsi="Arial MT"/>
          <w:w w:val="105"/>
          <w:sz w:val="17"/>
        </w:rPr>
        <w:t>and</w:t>
      </w:r>
      <w:r>
        <w:rPr>
          <w:rFonts w:ascii="Arial MT" w:hAnsi="Arial MT"/>
          <w:spacing w:val="-10"/>
          <w:w w:val="105"/>
          <w:sz w:val="17"/>
        </w:rPr>
        <w:t> </w:t>
      </w:r>
      <w:r>
        <w:rPr>
          <w:rFonts w:ascii="Arial MT" w:hAnsi="Arial MT"/>
          <w:w w:val="105"/>
          <w:sz w:val="17"/>
        </w:rPr>
        <w:t>income),</w:t>
      </w:r>
      <w:r>
        <w:rPr>
          <w:rFonts w:ascii="Arial MT" w:hAnsi="Arial MT"/>
          <w:spacing w:val="-10"/>
          <w:w w:val="105"/>
          <w:sz w:val="17"/>
        </w:rPr>
        <w:t> </w:t>
      </w:r>
      <w:r>
        <w:rPr>
          <w:rFonts w:ascii="Arial MT" w:hAnsi="Arial MT"/>
          <w:w w:val="105"/>
          <w:sz w:val="17"/>
        </w:rPr>
        <w:t>tax-advantaged</w:t>
      </w:r>
      <w:r>
        <w:rPr>
          <w:rFonts w:ascii="Arial MT" w:hAnsi="Arial MT"/>
          <w:spacing w:val="-10"/>
          <w:w w:val="105"/>
          <w:sz w:val="17"/>
        </w:rPr>
        <w:t> </w:t>
      </w:r>
      <w:r>
        <w:rPr>
          <w:rFonts w:ascii="Arial MT" w:hAnsi="Arial MT"/>
          <w:w w:val="105"/>
          <w:sz w:val="17"/>
        </w:rPr>
        <w:t>investments,</w:t>
      </w:r>
    </w:p>
    <w:p>
      <w:pPr>
        <w:spacing w:before="49"/>
        <w:ind w:left="614" w:right="722" w:firstLine="0"/>
        <w:jc w:val="center"/>
        <w:rPr>
          <w:rFonts w:ascii="Arial MT"/>
          <w:sz w:val="17"/>
        </w:rPr>
      </w:pPr>
      <w:r>
        <w:rPr>
          <w:rFonts w:ascii="Arial MT"/>
          <w:spacing w:val="-2"/>
          <w:w w:val="105"/>
          <w:sz w:val="17"/>
        </w:rPr>
        <w:t>liquidity, speculation,</w:t>
      </w:r>
      <w:r>
        <w:rPr>
          <w:rFonts w:ascii="Arial MT"/>
          <w:spacing w:val="-1"/>
          <w:w w:val="105"/>
          <w:sz w:val="17"/>
        </w:rPr>
        <w:t> </w:t>
      </w:r>
      <w:r>
        <w:rPr>
          <w:rFonts w:ascii="Arial MT"/>
          <w:spacing w:val="-2"/>
          <w:w w:val="105"/>
          <w:sz w:val="17"/>
        </w:rPr>
        <w:t>trading</w:t>
      </w:r>
      <w:r>
        <w:rPr>
          <w:rFonts w:ascii="Arial MT"/>
          <w:spacing w:val="-1"/>
          <w:w w:val="105"/>
          <w:sz w:val="17"/>
        </w:rPr>
        <w:t> </w:t>
      </w:r>
      <w:r>
        <w:rPr>
          <w:rFonts w:ascii="Arial MT"/>
          <w:spacing w:val="-2"/>
          <w:w w:val="105"/>
          <w:sz w:val="17"/>
        </w:rPr>
        <w:t>profits, and</w:t>
      </w:r>
      <w:r>
        <w:rPr>
          <w:rFonts w:ascii="Arial MT"/>
          <w:spacing w:val="-1"/>
          <w:w w:val="105"/>
          <w:sz w:val="17"/>
        </w:rPr>
        <w:t> </w:t>
      </w:r>
      <w:r>
        <w:rPr>
          <w:rFonts w:ascii="Arial MT"/>
          <w:spacing w:val="-2"/>
          <w:w w:val="105"/>
          <w:sz w:val="17"/>
        </w:rPr>
        <w:t>long-term</w:t>
      </w:r>
      <w:r>
        <w:rPr>
          <w:rFonts w:ascii="Arial MT"/>
          <w:spacing w:val="-1"/>
          <w:w w:val="105"/>
          <w:sz w:val="17"/>
        </w:rPr>
        <w:t> </w:t>
      </w:r>
      <w:r>
        <w:rPr>
          <w:rFonts w:ascii="Arial MT"/>
          <w:spacing w:val="-2"/>
          <w:w w:val="105"/>
          <w:sz w:val="17"/>
        </w:rPr>
        <w:t>versus</w:t>
      </w:r>
      <w:r>
        <w:rPr>
          <w:rFonts w:ascii="Arial MT"/>
          <w:spacing w:val="-1"/>
          <w:w w:val="105"/>
          <w:sz w:val="17"/>
        </w:rPr>
        <w:t> </w:t>
      </w:r>
      <w:r>
        <w:rPr>
          <w:rFonts w:ascii="Arial MT"/>
          <w:spacing w:val="-2"/>
          <w:w w:val="105"/>
          <w:sz w:val="17"/>
        </w:rPr>
        <w:t>short-term </w:t>
      </w:r>
      <w:r>
        <w:rPr>
          <w:rFonts w:ascii="Arial MT"/>
          <w:spacing w:val="-4"/>
          <w:w w:val="105"/>
          <w:sz w:val="17"/>
        </w:rPr>
        <w:t>risk</w:t>
      </w:r>
    </w:p>
    <w:p>
      <w:pPr>
        <w:spacing w:line="377" w:lineRule="exact" w:before="36"/>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Their</w:t>
      </w:r>
      <w:r>
        <w:rPr>
          <w:rFonts w:ascii="Arial MT" w:hAnsi="Arial MT"/>
          <w:spacing w:val="-10"/>
          <w:w w:val="105"/>
          <w:sz w:val="17"/>
        </w:rPr>
        <w:t> </w:t>
      </w:r>
      <w:r>
        <w:rPr>
          <w:rFonts w:ascii="Arial MT" w:hAnsi="Arial MT"/>
          <w:spacing w:val="-2"/>
          <w:w w:val="105"/>
          <w:sz w:val="17"/>
        </w:rPr>
        <w:t>investment</w:t>
      </w:r>
      <w:r>
        <w:rPr>
          <w:rFonts w:ascii="Arial MT" w:hAnsi="Arial MT"/>
          <w:spacing w:val="-10"/>
          <w:w w:val="105"/>
          <w:sz w:val="17"/>
        </w:rPr>
        <w:t> </w:t>
      </w:r>
      <w:r>
        <w:rPr>
          <w:rFonts w:ascii="Arial MT" w:hAnsi="Arial MT"/>
          <w:spacing w:val="-2"/>
          <w:w w:val="105"/>
          <w:sz w:val="17"/>
        </w:rPr>
        <w:t>experience</w:t>
      </w:r>
      <w:r>
        <w:rPr>
          <w:rFonts w:ascii="Arial MT" w:hAnsi="Arial MT"/>
          <w:spacing w:val="-10"/>
          <w:w w:val="105"/>
          <w:sz w:val="17"/>
        </w:rPr>
        <w:t> </w:t>
      </w:r>
      <w:r>
        <w:rPr>
          <w:rFonts w:ascii="Arial MT" w:hAnsi="Arial MT"/>
          <w:spacing w:val="-2"/>
          <w:w w:val="105"/>
          <w:sz w:val="17"/>
        </w:rPr>
        <w:t>(How</w:t>
      </w:r>
      <w:r>
        <w:rPr>
          <w:rFonts w:ascii="Arial MT" w:hAnsi="Arial MT"/>
          <w:spacing w:val="-10"/>
          <w:w w:val="105"/>
          <w:sz w:val="17"/>
        </w:rPr>
        <w:t> </w:t>
      </w:r>
      <w:r>
        <w:rPr>
          <w:rFonts w:ascii="Arial MT" w:hAnsi="Arial MT"/>
          <w:spacing w:val="-2"/>
          <w:w w:val="105"/>
          <w:sz w:val="17"/>
        </w:rPr>
        <w:t>much</w:t>
      </w:r>
      <w:r>
        <w:rPr>
          <w:rFonts w:ascii="Arial MT" w:hAnsi="Arial MT"/>
          <w:spacing w:val="-9"/>
          <w:w w:val="105"/>
          <w:sz w:val="17"/>
        </w:rPr>
        <w:t> </w:t>
      </w:r>
      <w:r>
        <w:rPr>
          <w:rFonts w:ascii="Arial MT" w:hAnsi="Arial MT"/>
          <w:spacing w:val="-2"/>
          <w:w w:val="105"/>
          <w:sz w:val="17"/>
        </w:rPr>
        <w:t>do</w:t>
      </w:r>
      <w:r>
        <w:rPr>
          <w:rFonts w:ascii="Arial MT" w:hAnsi="Arial MT"/>
          <w:spacing w:val="-10"/>
          <w:w w:val="105"/>
          <w:sz w:val="17"/>
        </w:rPr>
        <w:t> </w:t>
      </w:r>
      <w:r>
        <w:rPr>
          <w:rFonts w:ascii="Arial MT" w:hAnsi="Arial MT"/>
          <w:spacing w:val="-2"/>
          <w:w w:val="105"/>
          <w:sz w:val="17"/>
        </w:rPr>
        <w:t>you</w:t>
      </w:r>
      <w:r>
        <w:rPr>
          <w:rFonts w:ascii="Arial MT" w:hAnsi="Arial MT"/>
          <w:spacing w:val="-10"/>
          <w:w w:val="105"/>
          <w:sz w:val="17"/>
        </w:rPr>
        <w:t> </w:t>
      </w:r>
      <w:r>
        <w:rPr>
          <w:rFonts w:ascii="Arial MT" w:hAnsi="Arial MT"/>
          <w:spacing w:val="-2"/>
          <w:w w:val="105"/>
          <w:sz w:val="17"/>
        </w:rPr>
        <w:t>need</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explain</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them?)</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Their</w:t>
      </w:r>
      <w:r>
        <w:rPr>
          <w:rFonts w:ascii="Arial MT" w:hAnsi="Arial MT"/>
          <w:spacing w:val="-10"/>
          <w:w w:val="105"/>
          <w:sz w:val="17"/>
        </w:rPr>
        <w:t> </w:t>
      </w:r>
      <w:r>
        <w:rPr>
          <w:rFonts w:ascii="Arial MT" w:hAnsi="Arial MT"/>
          <w:spacing w:val="-2"/>
          <w:w w:val="105"/>
          <w:sz w:val="17"/>
        </w:rPr>
        <w:t>time</w:t>
      </w:r>
      <w:r>
        <w:rPr>
          <w:rFonts w:ascii="Arial MT" w:hAnsi="Arial MT"/>
          <w:spacing w:val="-10"/>
          <w:w w:val="105"/>
          <w:sz w:val="17"/>
        </w:rPr>
        <w:t> </w:t>
      </w:r>
      <w:r>
        <w:rPr>
          <w:rFonts w:ascii="Arial MT" w:hAnsi="Arial MT"/>
          <w:spacing w:val="-2"/>
          <w:w w:val="105"/>
          <w:sz w:val="17"/>
        </w:rPr>
        <w:t>horizon</w:t>
      </w:r>
      <w:r>
        <w:rPr>
          <w:rFonts w:ascii="Arial MT" w:hAnsi="Arial MT"/>
          <w:spacing w:val="-10"/>
          <w:w w:val="105"/>
          <w:sz w:val="17"/>
        </w:rPr>
        <w:t> </w:t>
      </w:r>
      <w:r>
        <w:rPr>
          <w:rFonts w:ascii="Arial MT" w:hAnsi="Arial MT"/>
          <w:spacing w:val="-2"/>
          <w:w w:val="105"/>
          <w:sz w:val="17"/>
        </w:rPr>
        <w:t>(expected</w:t>
      </w:r>
      <w:r>
        <w:rPr>
          <w:rFonts w:ascii="Arial MT" w:hAnsi="Arial MT"/>
          <w:spacing w:val="-10"/>
          <w:w w:val="105"/>
          <w:sz w:val="17"/>
        </w:rPr>
        <w:t> </w:t>
      </w:r>
      <w:r>
        <w:rPr>
          <w:rFonts w:ascii="Arial MT" w:hAnsi="Arial MT"/>
          <w:spacing w:val="-2"/>
          <w:w w:val="105"/>
          <w:sz w:val="17"/>
        </w:rPr>
        <w:t>time</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reach</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financial</w:t>
      </w:r>
      <w:r>
        <w:rPr>
          <w:rFonts w:ascii="Arial MT" w:hAnsi="Arial MT"/>
          <w:spacing w:val="-10"/>
          <w:w w:val="105"/>
          <w:sz w:val="17"/>
        </w:rPr>
        <w:t> </w:t>
      </w:r>
      <w:r>
        <w:rPr>
          <w:rFonts w:ascii="Arial MT" w:hAnsi="Arial MT"/>
          <w:spacing w:val="-2"/>
          <w:w w:val="105"/>
          <w:sz w:val="17"/>
        </w:rPr>
        <w:t>goal,</w:t>
      </w:r>
      <w:r>
        <w:rPr>
          <w:rFonts w:ascii="Arial MT" w:hAnsi="Arial MT"/>
          <w:spacing w:val="-10"/>
          <w:w w:val="105"/>
          <w:sz w:val="17"/>
        </w:rPr>
        <w:t> </w:t>
      </w:r>
      <w:r>
        <w:rPr>
          <w:rFonts w:ascii="Arial MT" w:hAnsi="Arial MT"/>
          <w:spacing w:val="-2"/>
          <w:w w:val="105"/>
          <w:sz w:val="17"/>
        </w:rPr>
        <w:t>if</w:t>
      </w:r>
      <w:r>
        <w:rPr>
          <w:rFonts w:ascii="Arial MT" w:hAnsi="Arial MT"/>
          <w:spacing w:val="-10"/>
          <w:w w:val="105"/>
          <w:sz w:val="17"/>
        </w:rPr>
        <w:t> </w:t>
      </w:r>
      <w:r>
        <w:rPr>
          <w:rFonts w:ascii="Arial MT" w:hAnsi="Arial MT"/>
          <w:spacing w:val="-4"/>
          <w:w w:val="105"/>
          <w:sz w:val="17"/>
        </w:rPr>
        <w:t>any)</w:t>
      </w:r>
    </w:p>
    <w:p>
      <w:pPr>
        <w:spacing w:after="0" w:line="377" w:lineRule="exact"/>
        <w:jc w:val="left"/>
        <w:rPr>
          <w:rFonts w:ascii="Arial MT" w:hAnsi="Arial MT"/>
          <w:sz w:val="17"/>
        </w:rPr>
        <w:sectPr>
          <w:pgSz w:w="12240" w:h="15660"/>
          <w:pgMar w:header="0" w:footer="736" w:top="940" w:bottom="920" w:left="1080" w:right="1440"/>
        </w:sectPr>
      </w:pPr>
    </w:p>
    <w:p>
      <w:pPr>
        <w:spacing w:line="377" w:lineRule="exact" w:before="72"/>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43232">
            <wp:simplePos x="0" y="0"/>
            <wp:positionH relativeFrom="page">
              <wp:posOffset>1676400</wp:posOffset>
            </wp:positionH>
            <wp:positionV relativeFrom="paragraph">
              <wp:posOffset>50799</wp:posOffset>
            </wp:positionV>
            <wp:extent cx="1892300" cy="660933"/>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14" cstate="print"/>
                    <a:stretch>
                      <a:fillRect/>
                    </a:stretch>
                  </pic:blipFill>
                  <pic:spPr>
                    <a:xfrm>
                      <a:off x="0" y="0"/>
                      <a:ext cx="1892300" cy="660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9"/>
          <w:w w:val="105"/>
          <w:position w:val="-1"/>
          <w:sz w:val="28"/>
        </w:rPr>
        <w:t> </w:t>
      </w:r>
      <w:r>
        <w:rPr>
          <w:rFonts w:ascii="Arial MT" w:hAnsi="Arial MT"/>
          <w:spacing w:val="-2"/>
          <w:w w:val="105"/>
          <w:sz w:val="17"/>
        </w:rPr>
        <w:t>Their</w:t>
      </w:r>
      <w:r>
        <w:rPr>
          <w:rFonts w:ascii="Arial MT" w:hAnsi="Arial MT"/>
          <w:spacing w:val="-11"/>
          <w:w w:val="105"/>
          <w:sz w:val="17"/>
        </w:rPr>
        <w:t> </w:t>
      </w:r>
      <w:r>
        <w:rPr>
          <w:rFonts w:ascii="Arial MT" w:hAnsi="Arial MT"/>
          <w:spacing w:val="-2"/>
          <w:w w:val="105"/>
          <w:sz w:val="17"/>
        </w:rPr>
        <w:t>risk</w:t>
      </w:r>
      <w:r>
        <w:rPr>
          <w:rFonts w:ascii="Arial MT" w:hAnsi="Arial MT"/>
          <w:spacing w:val="-11"/>
          <w:w w:val="105"/>
          <w:sz w:val="17"/>
        </w:rPr>
        <w:t> </w:t>
      </w:r>
      <w:r>
        <w:rPr>
          <w:rFonts w:ascii="Arial MT" w:hAnsi="Arial MT"/>
          <w:spacing w:val="-2"/>
          <w:w w:val="105"/>
          <w:sz w:val="17"/>
        </w:rPr>
        <w:t>tolerance</w:t>
      </w:r>
      <w:r>
        <w:rPr>
          <w:rFonts w:ascii="Arial MT" w:hAnsi="Arial MT"/>
          <w:spacing w:val="-12"/>
          <w:w w:val="105"/>
          <w:sz w:val="17"/>
        </w:rPr>
        <w:t> </w:t>
      </w:r>
      <w:r>
        <w:rPr>
          <w:rFonts w:ascii="Arial MT" w:hAnsi="Arial MT"/>
          <w:spacing w:val="-2"/>
          <w:w w:val="105"/>
          <w:sz w:val="17"/>
        </w:rPr>
        <w:t>(Should</w:t>
      </w:r>
      <w:r>
        <w:rPr>
          <w:rFonts w:ascii="Arial MT" w:hAnsi="Arial MT"/>
          <w:spacing w:val="-11"/>
          <w:w w:val="105"/>
          <w:sz w:val="17"/>
        </w:rPr>
        <w:t> </w:t>
      </w:r>
      <w:r>
        <w:rPr>
          <w:rFonts w:ascii="Arial MT" w:hAnsi="Arial MT"/>
          <w:spacing w:val="-2"/>
          <w:w w:val="105"/>
          <w:sz w:val="17"/>
        </w:rPr>
        <w:t>you</w:t>
      </w:r>
      <w:r>
        <w:rPr>
          <w:rFonts w:ascii="Arial MT" w:hAnsi="Arial MT"/>
          <w:spacing w:val="-12"/>
          <w:w w:val="105"/>
          <w:sz w:val="17"/>
        </w:rPr>
        <w:t> </w:t>
      </w:r>
      <w:r>
        <w:rPr>
          <w:rFonts w:ascii="Arial MT" w:hAnsi="Arial MT"/>
          <w:spacing w:val="-2"/>
          <w:w w:val="105"/>
          <w:sz w:val="17"/>
        </w:rPr>
        <w:t>recommend</w:t>
      </w:r>
      <w:r>
        <w:rPr>
          <w:rFonts w:ascii="Arial MT" w:hAnsi="Arial MT"/>
          <w:spacing w:val="-11"/>
          <w:w w:val="105"/>
          <w:sz w:val="17"/>
        </w:rPr>
        <w:t> </w:t>
      </w:r>
      <w:r>
        <w:rPr>
          <w:rFonts w:ascii="Arial MT" w:hAnsi="Arial MT"/>
          <w:spacing w:val="-2"/>
          <w:w w:val="105"/>
          <w:sz w:val="17"/>
        </w:rPr>
        <w:t>speculative</w:t>
      </w:r>
      <w:r>
        <w:rPr>
          <w:rFonts w:ascii="Arial MT" w:hAnsi="Arial MT"/>
          <w:spacing w:val="-11"/>
          <w:w w:val="105"/>
          <w:sz w:val="17"/>
        </w:rPr>
        <w:t> </w:t>
      </w:r>
      <w:r>
        <w:rPr>
          <w:rFonts w:ascii="Arial MT" w:hAnsi="Arial MT"/>
          <w:spacing w:val="-2"/>
          <w:w w:val="105"/>
          <w:sz w:val="17"/>
        </w:rPr>
        <w:t>securities</w:t>
      </w:r>
      <w:r>
        <w:rPr>
          <w:rFonts w:ascii="Arial MT" w:hAnsi="Arial MT"/>
          <w:spacing w:val="-12"/>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only</w:t>
      </w:r>
      <w:r>
        <w:rPr>
          <w:rFonts w:ascii="Arial MT" w:hAnsi="Arial MT"/>
          <w:spacing w:val="-11"/>
          <w:w w:val="105"/>
          <w:sz w:val="17"/>
        </w:rPr>
        <w:t> </w:t>
      </w:r>
      <w:r>
        <w:rPr>
          <w:rFonts w:ascii="Arial MT" w:hAnsi="Arial MT"/>
          <w:spacing w:val="-2"/>
          <w:w w:val="105"/>
          <w:sz w:val="17"/>
        </w:rPr>
        <w:t>safer</w:t>
      </w:r>
      <w:r>
        <w:rPr>
          <w:rFonts w:ascii="Arial MT" w:hAnsi="Arial MT"/>
          <w:spacing w:val="-12"/>
          <w:w w:val="105"/>
          <w:sz w:val="17"/>
        </w:rPr>
        <w:t> </w:t>
      </w:r>
      <w:r>
        <w:rPr>
          <w:rFonts w:ascii="Arial MT" w:hAnsi="Arial MT"/>
          <w:spacing w:val="-2"/>
          <w:w w:val="105"/>
          <w:sz w:val="17"/>
        </w:rPr>
        <w:t>ones?)</w:t>
      </w:r>
    </w:p>
    <w:p>
      <w:pPr>
        <w:spacing w:line="216" w:lineRule="auto" w:before="11"/>
        <w:ind w:left="1978" w:right="1088" w:hanging="294"/>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Their</w:t>
      </w:r>
      <w:r>
        <w:rPr>
          <w:rFonts w:ascii="Arial MT" w:hAnsi="Arial MT"/>
          <w:spacing w:val="-8"/>
          <w:w w:val="105"/>
          <w:sz w:val="17"/>
        </w:rPr>
        <w:t> </w:t>
      </w:r>
      <w:r>
        <w:rPr>
          <w:rFonts w:ascii="Arial MT" w:hAnsi="Arial MT"/>
          <w:spacing w:val="-2"/>
          <w:w w:val="105"/>
          <w:sz w:val="17"/>
        </w:rPr>
        <w:t>liquidity</w:t>
      </w:r>
      <w:r>
        <w:rPr>
          <w:rFonts w:ascii="Arial MT" w:hAnsi="Arial MT"/>
          <w:spacing w:val="-8"/>
          <w:w w:val="105"/>
          <w:sz w:val="17"/>
        </w:rPr>
        <w:t> </w:t>
      </w:r>
      <w:r>
        <w:rPr>
          <w:rFonts w:ascii="Arial MT" w:hAnsi="Arial MT"/>
          <w:spacing w:val="-2"/>
          <w:w w:val="105"/>
          <w:sz w:val="17"/>
        </w:rPr>
        <w:t>needs</w:t>
      </w:r>
      <w:r>
        <w:rPr>
          <w:rFonts w:ascii="Arial MT" w:hAnsi="Arial MT"/>
          <w:spacing w:val="-8"/>
          <w:w w:val="105"/>
          <w:sz w:val="17"/>
        </w:rPr>
        <w:t> </w:t>
      </w:r>
      <w:r>
        <w:rPr>
          <w:rFonts w:ascii="Arial MT" w:hAnsi="Arial MT"/>
          <w:spacing w:val="-2"/>
          <w:w w:val="105"/>
          <w:sz w:val="17"/>
        </w:rPr>
        <w:t>(Should</w:t>
      </w:r>
      <w:r>
        <w:rPr>
          <w:rFonts w:ascii="Arial MT" w:hAnsi="Arial MT"/>
          <w:spacing w:val="-8"/>
          <w:w w:val="105"/>
          <w:sz w:val="17"/>
        </w:rPr>
        <w:t> </w:t>
      </w:r>
      <w:r>
        <w:rPr>
          <w:rFonts w:ascii="Arial MT" w:hAnsi="Arial MT"/>
          <w:spacing w:val="-2"/>
          <w:w w:val="105"/>
          <w:sz w:val="17"/>
        </w:rPr>
        <w:t>you</w:t>
      </w:r>
      <w:r>
        <w:rPr>
          <w:rFonts w:ascii="Arial MT" w:hAnsi="Arial MT"/>
          <w:spacing w:val="-8"/>
          <w:w w:val="105"/>
          <w:sz w:val="17"/>
        </w:rPr>
        <w:t> </w:t>
      </w:r>
      <w:r>
        <w:rPr>
          <w:rFonts w:ascii="Arial MT" w:hAnsi="Arial MT"/>
          <w:spacing w:val="-2"/>
          <w:w w:val="105"/>
          <w:sz w:val="17"/>
        </w:rPr>
        <w:t>recommend</w:t>
      </w:r>
      <w:r>
        <w:rPr>
          <w:rFonts w:ascii="Arial MT" w:hAnsi="Arial MT"/>
          <w:spacing w:val="-8"/>
          <w:w w:val="105"/>
          <w:sz w:val="17"/>
        </w:rPr>
        <w:t> </w:t>
      </w:r>
      <w:r>
        <w:rPr>
          <w:rFonts w:ascii="Arial MT" w:hAnsi="Arial MT"/>
          <w:spacing w:val="-2"/>
          <w:w w:val="105"/>
          <w:sz w:val="17"/>
        </w:rPr>
        <w:t>only</w:t>
      </w:r>
      <w:r>
        <w:rPr>
          <w:rFonts w:ascii="Arial MT" w:hAnsi="Arial MT"/>
          <w:spacing w:val="-8"/>
          <w:w w:val="105"/>
          <w:sz w:val="17"/>
        </w:rPr>
        <w:t> </w:t>
      </w:r>
      <w:r>
        <w:rPr>
          <w:rFonts w:ascii="Arial MT" w:hAnsi="Arial MT"/>
          <w:spacing w:val="-2"/>
          <w:w w:val="105"/>
          <w:sz w:val="17"/>
        </w:rPr>
        <w:t>securities</w:t>
      </w:r>
      <w:r>
        <w:rPr>
          <w:rFonts w:ascii="Arial MT" w:hAnsi="Arial MT"/>
          <w:spacing w:val="-8"/>
          <w:w w:val="105"/>
          <w:sz w:val="17"/>
        </w:rPr>
        <w:t> </w:t>
      </w:r>
      <w:r>
        <w:rPr>
          <w:rFonts w:ascii="Arial MT" w:hAnsi="Arial MT"/>
          <w:spacing w:val="-2"/>
          <w:w w:val="105"/>
          <w:sz w:val="17"/>
        </w:rPr>
        <w:t>that</w:t>
      </w:r>
      <w:r>
        <w:rPr>
          <w:rFonts w:ascii="Arial MT" w:hAnsi="Arial MT"/>
          <w:spacing w:val="-8"/>
          <w:w w:val="105"/>
          <w:sz w:val="17"/>
        </w:rPr>
        <w:t> </w:t>
      </w:r>
      <w:r>
        <w:rPr>
          <w:rFonts w:ascii="Arial MT" w:hAnsi="Arial MT"/>
          <w:spacing w:val="-2"/>
          <w:w w:val="105"/>
          <w:sz w:val="17"/>
        </w:rPr>
        <w:t>they</w:t>
      </w:r>
      <w:r>
        <w:rPr>
          <w:rFonts w:ascii="Arial MT" w:hAnsi="Arial MT"/>
          <w:spacing w:val="-8"/>
          <w:w w:val="105"/>
          <w:sz w:val="17"/>
        </w:rPr>
        <w:t> </w:t>
      </w:r>
      <w:r>
        <w:rPr>
          <w:rFonts w:ascii="Arial MT" w:hAnsi="Arial MT"/>
          <w:spacing w:val="-2"/>
          <w:w w:val="105"/>
          <w:sz w:val="17"/>
        </w:rPr>
        <w:t>can</w:t>
      </w:r>
      <w:r>
        <w:rPr>
          <w:rFonts w:ascii="Arial MT" w:hAnsi="Arial MT"/>
          <w:spacing w:val="-8"/>
          <w:w w:val="105"/>
          <w:sz w:val="17"/>
        </w:rPr>
        <w:t> </w:t>
      </w:r>
      <w:r>
        <w:rPr>
          <w:rFonts w:ascii="Arial MT" w:hAnsi="Arial MT"/>
          <w:spacing w:val="-2"/>
          <w:w w:val="105"/>
          <w:sz w:val="17"/>
        </w:rPr>
        <w:t>get</w:t>
      </w:r>
      <w:r>
        <w:rPr>
          <w:rFonts w:ascii="Arial MT" w:hAnsi="Arial MT"/>
          <w:spacing w:val="-8"/>
          <w:w w:val="105"/>
          <w:sz w:val="17"/>
        </w:rPr>
        <w:t> </w:t>
      </w:r>
      <w:r>
        <w:rPr>
          <w:rFonts w:ascii="Arial MT" w:hAnsi="Arial MT"/>
          <w:spacing w:val="-2"/>
          <w:w w:val="105"/>
          <w:sz w:val="17"/>
        </w:rPr>
        <w:t>in</w:t>
      </w:r>
      <w:r>
        <w:rPr>
          <w:rFonts w:ascii="Arial MT" w:hAnsi="Arial MT"/>
          <w:spacing w:val="-8"/>
          <w:w w:val="105"/>
          <w:sz w:val="17"/>
        </w:rPr>
        <w:t> </w:t>
      </w:r>
      <w:r>
        <w:rPr>
          <w:rFonts w:ascii="Arial MT" w:hAnsi="Arial MT"/>
          <w:spacing w:val="-2"/>
          <w:w w:val="105"/>
          <w:sz w:val="17"/>
        </w:rPr>
        <w:t>and </w:t>
      </w:r>
      <w:r>
        <w:rPr>
          <w:rFonts w:ascii="Arial MT" w:hAnsi="Arial MT"/>
          <w:w w:val="105"/>
          <w:sz w:val="17"/>
        </w:rPr>
        <w:t>out of easily?)</w:t>
      </w:r>
    </w:p>
    <w:p>
      <w:pPr>
        <w:pStyle w:val="BodyText"/>
        <w:rPr>
          <w:rFonts w:ascii="Arial MT"/>
          <w:sz w:val="17"/>
        </w:rPr>
      </w:pPr>
    </w:p>
    <w:p>
      <w:pPr>
        <w:pStyle w:val="BodyText"/>
        <w:spacing w:before="105"/>
        <w:rPr>
          <w:rFonts w:ascii="Arial MT"/>
          <w:sz w:val="17"/>
        </w:rPr>
      </w:pPr>
    </w:p>
    <w:p>
      <w:pPr>
        <w:pStyle w:val="Heading3"/>
      </w:pPr>
      <w:r>
        <w:rPr>
          <w:w w:val="90"/>
        </w:rPr>
        <w:t>Word</w:t>
      </w:r>
      <w:r>
        <w:rPr>
          <w:spacing w:val="-26"/>
          <w:w w:val="90"/>
        </w:rPr>
        <w:t> </w:t>
      </w:r>
      <w:r>
        <w:rPr>
          <w:w w:val="90"/>
        </w:rPr>
        <w:t>on</w:t>
      </w:r>
      <w:r>
        <w:rPr>
          <w:spacing w:val="-25"/>
          <w:w w:val="90"/>
        </w:rPr>
        <w:t> </w:t>
      </w:r>
      <w:r>
        <w:rPr>
          <w:w w:val="90"/>
        </w:rPr>
        <w:t>the</w:t>
      </w:r>
      <w:r>
        <w:rPr>
          <w:spacing w:val="-25"/>
          <w:w w:val="90"/>
        </w:rPr>
        <w:t> </w:t>
      </w:r>
      <w:r>
        <w:rPr>
          <w:w w:val="90"/>
        </w:rPr>
        <w:t>street:</w:t>
      </w:r>
      <w:r>
        <w:rPr>
          <w:spacing w:val="-25"/>
          <w:w w:val="90"/>
        </w:rPr>
        <w:t> </w:t>
      </w:r>
      <w:r>
        <w:rPr>
          <w:w w:val="90"/>
        </w:rPr>
        <w:t>Street</w:t>
      </w:r>
      <w:r>
        <w:rPr>
          <w:spacing w:val="-25"/>
          <w:w w:val="90"/>
        </w:rPr>
        <w:t> </w:t>
      </w:r>
      <w:r>
        <w:rPr>
          <w:w w:val="90"/>
        </w:rPr>
        <w:t>name</w:t>
      </w:r>
      <w:r>
        <w:rPr>
          <w:spacing w:val="-25"/>
          <w:w w:val="90"/>
        </w:rPr>
        <w:t> </w:t>
      </w:r>
      <w:r>
        <w:rPr>
          <w:spacing w:val="-2"/>
          <w:w w:val="90"/>
        </w:rPr>
        <w:t>accounts</w:t>
      </w:r>
    </w:p>
    <w:p>
      <w:pPr>
        <w:pStyle w:val="BodyText"/>
        <w:spacing w:line="307" w:lineRule="auto" w:before="169"/>
        <w:ind w:left="1560" w:right="178"/>
        <w:jc w:val="both"/>
      </w:pPr>
      <w:r>
        <w:rPr>
          <w:w w:val="120"/>
        </w:rPr>
        <w:t>A</w:t>
      </w:r>
      <w:r>
        <w:rPr>
          <w:spacing w:val="-11"/>
          <w:w w:val="120"/>
        </w:rPr>
        <w:t> </w:t>
      </w:r>
      <w:r>
        <w:rPr>
          <w:i/>
          <w:w w:val="120"/>
        </w:rPr>
        <w:t>street</w:t>
      </w:r>
      <w:r>
        <w:rPr>
          <w:i/>
          <w:spacing w:val="-11"/>
          <w:w w:val="120"/>
        </w:rPr>
        <w:t> </w:t>
      </w:r>
      <w:r>
        <w:rPr>
          <w:i/>
          <w:w w:val="120"/>
        </w:rPr>
        <w:t>name</w:t>
      </w:r>
      <w:r>
        <w:rPr>
          <w:i/>
          <w:spacing w:val="-10"/>
          <w:w w:val="120"/>
        </w:rPr>
        <w:t> </w:t>
      </w:r>
      <w:r>
        <w:rPr>
          <w:i/>
          <w:w w:val="120"/>
        </w:rPr>
        <w:t>account</w:t>
      </w:r>
      <w:r>
        <w:rPr>
          <w:i/>
          <w:spacing w:val="-11"/>
          <w:w w:val="120"/>
        </w:rPr>
        <w:t> </w:t>
      </w:r>
      <w:r>
        <w:rPr>
          <w:w w:val="120"/>
        </w:rPr>
        <w:t>is</w:t>
      </w:r>
      <w:r>
        <w:rPr>
          <w:spacing w:val="-10"/>
          <w:w w:val="120"/>
        </w:rPr>
        <w:t> </w:t>
      </w:r>
      <w:r>
        <w:rPr>
          <w:w w:val="120"/>
        </w:rPr>
        <w:t>an</w:t>
      </w:r>
      <w:r>
        <w:rPr>
          <w:spacing w:val="-11"/>
          <w:w w:val="120"/>
        </w:rPr>
        <w:t> </w:t>
      </w:r>
      <w:r>
        <w:rPr>
          <w:w w:val="120"/>
        </w:rPr>
        <w:t>account</w:t>
      </w:r>
      <w:r>
        <w:rPr>
          <w:spacing w:val="-8"/>
          <w:w w:val="120"/>
        </w:rPr>
        <w:t> </w:t>
      </w:r>
      <w:r>
        <w:rPr>
          <w:w w:val="120"/>
        </w:rPr>
        <w:t>registered</w:t>
      </w:r>
      <w:r>
        <w:rPr>
          <w:spacing w:val="-9"/>
          <w:w w:val="120"/>
        </w:rPr>
        <w:t> </w:t>
      </w:r>
      <w:r>
        <w:rPr>
          <w:w w:val="120"/>
        </w:rPr>
        <w:t>in</w:t>
      </w:r>
      <w:r>
        <w:rPr>
          <w:spacing w:val="-9"/>
          <w:w w:val="120"/>
        </w:rPr>
        <w:t> </w:t>
      </w:r>
      <w:r>
        <w:rPr>
          <w:w w:val="120"/>
        </w:rPr>
        <w:t>the</w:t>
      </w:r>
      <w:r>
        <w:rPr>
          <w:spacing w:val="-9"/>
          <w:w w:val="120"/>
        </w:rPr>
        <w:t> </w:t>
      </w:r>
      <w:r>
        <w:rPr>
          <w:w w:val="120"/>
        </w:rPr>
        <w:t>name</w:t>
      </w:r>
      <w:r>
        <w:rPr>
          <w:spacing w:val="-9"/>
          <w:w w:val="120"/>
        </w:rPr>
        <w:t> </w:t>
      </w:r>
      <w:r>
        <w:rPr>
          <w:w w:val="120"/>
        </w:rPr>
        <w:t>of</w:t>
      </w:r>
      <w:r>
        <w:rPr>
          <w:spacing w:val="-9"/>
          <w:w w:val="120"/>
        </w:rPr>
        <w:t> </w:t>
      </w:r>
      <w:r>
        <w:rPr>
          <w:w w:val="120"/>
        </w:rPr>
        <w:t>the</w:t>
      </w:r>
      <w:r>
        <w:rPr>
          <w:spacing w:val="-9"/>
          <w:w w:val="120"/>
        </w:rPr>
        <w:t> </w:t>
      </w:r>
      <w:r>
        <w:rPr>
          <w:w w:val="120"/>
        </w:rPr>
        <w:t>broker–dealer</w:t>
      </w:r>
      <w:r>
        <w:rPr>
          <w:spacing w:val="-9"/>
          <w:w w:val="120"/>
        </w:rPr>
        <w:t> </w:t>
      </w:r>
      <w:r>
        <w:rPr>
          <w:w w:val="120"/>
        </w:rPr>
        <w:t>with</w:t>
      </w:r>
      <w:r>
        <w:rPr>
          <w:spacing w:val="-9"/>
          <w:w w:val="120"/>
        </w:rPr>
        <w:t> </w:t>
      </w:r>
      <w:r>
        <w:rPr>
          <w:w w:val="120"/>
        </w:rPr>
        <w:t>an</w:t>
      </w:r>
      <w:r>
        <w:rPr>
          <w:spacing w:val="-9"/>
          <w:w w:val="120"/>
        </w:rPr>
        <w:t> </w:t>
      </w:r>
      <w:r>
        <w:rPr>
          <w:w w:val="120"/>
        </w:rPr>
        <w:t>ID</w:t>
      </w:r>
      <w:r>
        <w:rPr>
          <w:spacing w:val="-9"/>
          <w:w w:val="120"/>
        </w:rPr>
        <w:t> </w:t>
      </w:r>
      <w:r>
        <w:rPr>
          <w:w w:val="120"/>
        </w:rPr>
        <w:t>number for the benefit of the customer. Most firms put new customer accounts in street name format to make trading</w:t>
      </w:r>
      <w:r>
        <w:rPr>
          <w:w w:val="120"/>
        </w:rPr>
        <w:t> easier.</w:t>
      </w:r>
      <w:r>
        <w:rPr>
          <w:w w:val="120"/>
        </w:rPr>
        <w:t> Street</w:t>
      </w:r>
      <w:r>
        <w:rPr>
          <w:w w:val="120"/>
        </w:rPr>
        <w:t> name accounts</w:t>
      </w:r>
      <w:r>
        <w:rPr>
          <w:w w:val="120"/>
        </w:rPr>
        <w:t> give the</w:t>
      </w:r>
      <w:r>
        <w:rPr>
          <w:w w:val="120"/>
        </w:rPr>
        <w:t> investor</w:t>
      </w:r>
      <w:r>
        <w:rPr>
          <w:w w:val="120"/>
        </w:rPr>
        <w:t> a certain</w:t>
      </w:r>
      <w:r>
        <w:rPr>
          <w:w w:val="120"/>
        </w:rPr>
        <w:t> degree</w:t>
      </w:r>
      <w:r>
        <w:rPr>
          <w:w w:val="120"/>
        </w:rPr>
        <w:t> of privacy</w:t>
      </w:r>
      <w:r>
        <w:rPr>
          <w:w w:val="120"/>
        </w:rPr>
        <w:t> and help facilitate</w:t>
      </w:r>
      <w:r>
        <w:rPr>
          <w:w w:val="120"/>
        </w:rPr>
        <w:t> the</w:t>
      </w:r>
      <w:r>
        <w:rPr>
          <w:w w:val="120"/>
        </w:rPr>
        <w:t> trading</w:t>
      </w:r>
      <w:r>
        <w:rPr>
          <w:w w:val="120"/>
        </w:rPr>
        <w:t> of</w:t>
      </w:r>
      <w:r>
        <w:rPr>
          <w:w w:val="120"/>
        </w:rPr>
        <w:t> securities</w:t>
      </w:r>
      <w:r>
        <w:rPr>
          <w:w w:val="120"/>
        </w:rPr>
        <w:t> because</w:t>
      </w:r>
      <w:r>
        <w:rPr>
          <w:w w:val="120"/>
        </w:rPr>
        <w:t> the</w:t>
      </w:r>
      <w:r>
        <w:rPr>
          <w:w w:val="120"/>
        </w:rPr>
        <w:t> brokerage</w:t>
      </w:r>
      <w:r>
        <w:rPr>
          <w:w w:val="120"/>
        </w:rPr>
        <w:t> firm,</w:t>
      </w:r>
      <w:r>
        <w:rPr>
          <w:w w:val="120"/>
        </w:rPr>
        <w:t> not</w:t>
      </w:r>
      <w:r>
        <w:rPr>
          <w:w w:val="120"/>
        </w:rPr>
        <w:t> the</w:t>
      </w:r>
      <w:r>
        <w:rPr>
          <w:w w:val="120"/>
        </w:rPr>
        <w:t> customer,</w:t>
      </w:r>
      <w:r>
        <w:rPr>
          <w:w w:val="120"/>
        </w:rPr>
        <w:t> signs</w:t>
      </w:r>
      <w:r>
        <w:rPr>
          <w:w w:val="120"/>
        </w:rPr>
        <w:t> the </w:t>
      </w:r>
      <w:r>
        <w:rPr>
          <w:spacing w:val="-2"/>
          <w:w w:val="120"/>
        </w:rPr>
        <w:t>certificates.</w:t>
      </w:r>
    </w:p>
    <w:p>
      <w:pPr>
        <w:pStyle w:val="BodyText"/>
        <w:spacing w:before="52"/>
      </w:pPr>
    </w:p>
    <w:p>
      <w:pPr>
        <w:pStyle w:val="BodyText"/>
        <w:ind w:left="1560"/>
      </w:pPr>
      <w:r>
        <w:rPr/>
        <mc:AlternateContent>
          <mc:Choice Requires="wps">
            <w:drawing>
              <wp:anchor distT="0" distB="0" distL="0" distR="0" allowOverlap="1" layoutInCell="1" locked="0" behindDoc="0" simplePos="0" relativeHeight="15741440">
                <wp:simplePos x="0" y="0"/>
                <wp:positionH relativeFrom="page">
                  <wp:posOffset>1104902</wp:posOffset>
                </wp:positionH>
                <wp:positionV relativeFrom="paragraph">
                  <wp:posOffset>-75737</wp:posOffset>
                </wp:positionV>
                <wp:extent cx="419100" cy="41910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419100" cy="419100"/>
                          <a:chExt cx="419100" cy="419100"/>
                        </a:xfrm>
                      </wpg:grpSpPr>
                      <wps:wsp>
                        <wps:cNvPr id="49" name="Graphic 4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0" name="Graphic 5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1" name="Graphic 5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63562pt;width:33pt;height:33pt;mso-position-horizontal-relative:page;mso-position-vertical-relative:paragraph;z-index:15741440" id="docshapegroup42" coordorigin="1740,-119" coordsize="660,660">
                <v:shape style="position:absolute;left:1740;top:-120;width:660;height:660" id="docshape43" coordorigin="1740,-119" coordsize="660,660" path="m2070,-119l1994,-111,1925,-86,1864,-47,1813,4,1774,66,1749,135,1740,211,1749,286,1774,356,1813,417,1864,468,1925,507,1994,532,2070,541,2146,532,2215,507,2276,468,2328,417,2366,356,2391,286,2400,211,2391,135,2366,66,2328,4,2276,-47,2215,-86,2146,-111,2070,-119xe" filled="true" fillcolor="#fff200" stroked="false">
                  <v:path arrowok="t"/>
                  <v:fill type="solid"/>
                </v:shape>
                <v:shape style="position:absolute;left:1907;top:0;width:300;height:403" id="docshape44" coordorigin="1908,1" coordsize="300,403" path="m1937,50l1928,43,1921,40,1918,39,1912,39,1908,44,1908,55,1912,60,1918,60,1921,60,1928,56,1937,50xm2011,9l2002,1,1980,1,1971,9,1971,37,2011,37,2011,20,2011,9xm2074,44l2069,39,2064,39,2059,40,2049,47,2045,50,2054,56,2061,60,2064,60,2069,60,2074,55,2074,44xm2207,159l2198,150,2187,150,2176,150,2167,159,2167,229,2161,235,2147,235,2142,229,2142,144,2133,135,2111,135,2102,144,2102,229,2096,235,2082,235,2076,229,2076,128,2067,119,2045,119,2036,128,2036,229,2031,235,2016,235,2011,229,2011,63,1971,63,1971,285,1980,331,2006,369,2043,394,2089,403,2135,394,2172,369,2198,331,2207,285,2207,159xe" filled="true" fillcolor="#ffffff" stroked="false">
                  <v:path arrowok="t"/>
                  <v:fill type="solid"/>
                </v:shape>
                <v:shape style="position:absolute;left:1740;top:-120;width:660;height:660" id="docshape45" coordorigin="1740,-119" coordsize="660,660" path="m2233,170l2229,152,2228,150,2219,138,2215,135,2211,132,2207,129,2207,159,2207,285,2198,331,2172,369,2135,394,2089,403,2043,394,2006,369,1980,331,1971,285,1971,75,1971,63,2011,63,2011,229,2016,235,2031,235,2036,229,2036,128,2045,119,2067,119,2076,128,2076,229,2082,235,2096,235,2102,229,2102,144,2111,135,2133,135,2142,144,2142,229,2147,235,2161,235,2167,229,2167,159,2176,150,2198,150,2207,159,2207,129,2205,128,2187,124,2178,124,2170,127,2161,132,2161,131,2154,122,2150,119,2147,117,2144,115,2133,110,2122,109,2113,109,2104,111,2096,117,2095,116,2088,107,2079,100,2075,98,2068,95,2056,94,2050,94,2044,95,2038,97,2036,98,2036,75,2048,82,2057,86,2064,86,2078,83,2089,75,2089,75,2097,64,2097,63,2098,60,2099,51,2099,49,2098,40,2098,39,2097,37,2097,36,2089,24,2078,17,2074,16,2074,44,2074,55,2069,60,2064,60,2061,60,2054,56,2045,50,2049,47,2059,40,2064,39,2069,39,2074,44,2074,16,2064,14,2057,14,2048,17,2036,24,2036,20,2033,3,2031,1,2023,-12,2011,-20,2011,9,2011,37,1971,37,1971,24,1971,9,1980,1,2002,1,2011,9,2011,-20,2009,-22,1991,-25,1973,-22,1959,-12,1949,3,1945,20,1945,24,1937,19,1937,50,1928,56,1921,60,1918,60,1912,60,1908,55,1908,44,1912,39,1918,39,1922,40,1921,40,1928,43,1937,50,1937,19,1933,17,1925,14,1918,14,1904,17,1893,24,1885,36,1882,49,1882,51,1885,64,1893,75,1904,83,1918,86,1925,86,1933,82,1945,75,1945,285,1957,341,1987,387,2033,418,2089,429,2145,418,2166,403,2191,387,2221,341,2233,285,2233,170xm2400,211l2391,135,2381,105,2381,211,2372,282,2349,347,2312,405,2264,453,2206,490,2141,513,2070,521,1999,513,1934,490,1876,453,1828,405,1791,347,1768,282,1759,211,1768,140,1791,74,1828,17,1876,-32,1934,-68,1999,-92,2070,-100,2141,-92,2206,-68,2264,-32,2312,17,2349,74,2372,140,2381,211,2381,105,2366,66,2327,4,2276,-47,2215,-86,2175,-100,2146,-111,2070,-119,1994,-111,1925,-86,1864,-47,1813,4,1774,66,1749,135,1740,211,1749,286,1774,356,1813,417,1864,468,1925,507,1994,532,2070,541,2146,532,2175,521,2215,507,2276,468,2327,417,2366,356,2391,286,2400,211xe" filled="true" fillcolor="#000000" stroked="false">
                  <v:path arrowok="t"/>
                  <v:fill type="solid"/>
                </v:shape>
                <w10:wrap type="none"/>
              </v:group>
            </w:pict>
          </mc:Fallback>
        </mc:AlternateContent>
      </w:r>
      <w:r>
        <w:rPr>
          <w:w w:val="120"/>
        </w:rPr>
        <w:t>Because</w:t>
      </w:r>
      <w:r>
        <w:rPr>
          <w:spacing w:val="20"/>
          <w:w w:val="120"/>
        </w:rPr>
        <w:t> </w:t>
      </w:r>
      <w:r>
        <w:rPr>
          <w:w w:val="120"/>
        </w:rPr>
        <w:t>the</w:t>
      </w:r>
      <w:r>
        <w:rPr>
          <w:spacing w:val="20"/>
          <w:w w:val="120"/>
        </w:rPr>
        <w:t> </w:t>
      </w:r>
      <w:r>
        <w:rPr>
          <w:w w:val="120"/>
        </w:rPr>
        <w:t>securities</w:t>
      </w:r>
      <w:r>
        <w:rPr>
          <w:spacing w:val="20"/>
          <w:w w:val="120"/>
        </w:rPr>
        <w:t> </w:t>
      </w:r>
      <w:r>
        <w:rPr>
          <w:w w:val="120"/>
        </w:rPr>
        <w:t>are</w:t>
      </w:r>
      <w:r>
        <w:rPr>
          <w:spacing w:val="20"/>
          <w:w w:val="120"/>
        </w:rPr>
        <w:t> </w:t>
      </w:r>
      <w:r>
        <w:rPr>
          <w:w w:val="120"/>
        </w:rPr>
        <w:t>still</w:t>
      </w:r>
      <w:r>
        <w:rPr>
          <w:spacing w:val="20"/>
          <w:w w:val="120"/>
        </w:rPr>
        <w:t> </w:t>
      </w:r>
      <w:r>
        <w:rPr>
          <w:w w:val="120"/>
        </w:rPr>
        <w:t>owned</w:t>
      </w:r>
      <w:r>
        <w:rPr>
          <w:spacing w:val="20"/>
          <w:w w:val="120"/>
        </w:rPr>
        <w:t> </w:t>
      </w:r>
      <w:r>
        <w:rPr>
          <w:w w:val="120"/>
        </w:rPr>
        <w:t>by</w:t>
      </w:r>
      <w:r>
        <w:rPr>
          <w:spacing w:val="21"/>
          <w:w w:val="120"/>
        </w:rPr>
        <w:t> </w:t>
      </w:r>
      <w:r>
        <w:rPr>
          <w:w w:val="120"/>
        </w:rPr>
        <w:t>the</w:t>
      </w:r>
      <w:r>
        <w:rPr>
          <w:spacing w:val="20"/>
          <w:w w:val="120"/>
        </w:rPr>
        <w:t> </w:t>
      </w:r>
      <w:r>
        <w:rPr>
          <w:w w:val="120"/>
        </w:rPr>
        <w:t>investor,</w:t>
      </w:r>
      <w:r>
        <w:rPr>
          <w:spacing w:val="20"/>
          <w:w w:val="120"/>
        </w:rPr>
        <w:t> </w:t>
      </w:r>
      <w:r>
        <w:rPr>
          <w:w w:val="120"/>
        </w:rPr>
        <w:t>any</w:t>
      </w:r>
      <w:r>
        <w:rPr>
          <w:spacing w:val="20"/>
          <w:w w:val="120"/>
        </w:rPr>
        <w:t> </w:t>
      </w:r>
      <w:r>
        <w:rPr>
          <w:w w:val="120"/>
        </w:rPr>
        <w:t>gains</w:t>
      </w:r>
      <w:r>
        <w:rPr>
          <w:spacing w:val="20"/>
          <w:w w:val="120"/>
        </w:rPr>
        <w:t> </w:t>
      </w:r>
      <w:r>
        <w:rPr>
          <w:w w:val="120"/>
        </w:rPr>
        <w:t>and</w:t>
      </w:r>
      <w:r>
        <w:rPr>
          <w:spacing w:val="20"/>
          <w:w w:val="120"/>
        </w:rPr>
        <w:t> </w:t>
      </w:r>
      <w:r>
        <w:rPr>
          <w:w w:val="120"/>
        </w:rPr>
        <w:t>losses</w:t>
      </w:r>
      <w:r>
        <w:rPr>
          <w:spacing w:val="20"/>
          <w:w w:val="120"/>
        </w:rPr>
        <w:t> </w:t>
      </w:r>
      <w:r>
        <w:rPr>
          <w:w w:val="120"/>
        </w:rPr>
        <w:t>in</w:t>
      </w:r>
      <w:r>
        <w:rPr>
          <w:spacing w:val="21"/>
          <w:w w:val="120"/>
        </w:rPr>
        <w:t> </w:t>
      </w:r>
      <w:r>
        <w:rPr>
          <w:w w:val="120"/>
        </w:rPr>
        <w:t>the</w:t>
      </w:r>
      <w:r>
        <w:rPr>
          <w:spacing w:val="20"/>
          <w:w w:val="120"/>
        </w:rPr>
        <w:t> </w:t>
      </w:r>
      <w:r>
        <w:rPr>
          <w:w w:val="120"/>
        </w:rPr>
        <w:t>account</w:t>
      </w:r>
      <w:r>
        <w:rPr>
          <w:spacing w:val="20"/>
          <w:w w:val="120"/>
        </w:rPr>
        <w:t> </w:t>
      </w:r>
      <w:r>
        <w:rPr>
          <w:spacing w:val="-5"/>
          <w:w w:val="120"/>
        </w:rPr>
        <w:t>are</w:t>
      </w:r>
    </w:p>
    <w:p>
      <w:pPr>
        <w:pStyle w:val="BodyText"/>
        <w:spacing w:before="52"/>
        <w:ind w:left="1560"/>
      </w:pPr>
      <w:r>
        <w:rPr>
          <w:w w:val="120"/>
        </w:rPr>
        <w:t>going</w:t>
      </w:r>
      <w:r>
        <w:rPr>
          <w:spacing w:val="6"/>
          <w:w w:val="120"/>
        </w:rPr>
        <w:t> </w:t>
      </w:r>
      <w:r>
        <w:rPr>
          <w:w w:val="120"/>
        </w:rPr>
        <w:t>to</w:t>
      </w:r>
      <w:r>
        <w:rPr>
          <w:spacing w:val="6"/>
          <w:w w:val="120"/>
        </w:rPr>
        <w:t> </w:t>
      </w:r>
      <w:r>
        <w:rPr>
          <w:w w:val="120"/>
        </w:rPr>
        <w:t>be</w:t>
      </w:r>
      <w:r>
        <w:rPr>
          <w:spacing w:val="6"/>
          <w:w w:val="120"/>
        </w:rPr>
        <w:t> </w:t>
      </w:r>
      <w:r>
        <w:rPr>
          <w:w w:val="120"/>
        </w:rPr>
        <w:t>the</w:t>
      </w:r>
      <w:r>
        <w:rPr>
          <w:spacing w:val="6"/>
          <w:w w:val="120"/>
        </w:rPr>
        <w:t> </w:t>
      </w:r>
      <w:r>
        <w:rPr>
          <w:w w:val="120"/>
        </w:rPr>
        <w:t>investor’s,</w:t>
      </w:r>
      <w:r>
        <w:rPr>
          <w:spacing w:val="6"/>
          <w:w w:val="120"/>
        </w:rPr>
        <w:t> </w:t>
      </w:r>
      <w:r>
        <w:rPr>
          <w:w w:val="120"/>
        </w:rPr>
        <w:t>not</w:t>
      </w:r>
      <w:r>
        <w:rPr>
          <w:spacing w:val="6"/>
          <w:w w:val="120"/>
        </w:rPr>
        <w:t> </w:t>
      </w:r>
      <w:r>
        <w:rPr>
          <w:w w:val="120"/>
        </w:rPr>
        <w:t>the</w:t>
      </w:r>
      <w:r>
        <w:rPr>
          <w:spacing w:val="7"/>
          <w:w w:val="120"/>
        </w:rPr>
        <w:t> </w:t>
      </w:r>
      <w:r>
        <w:rPr>
          <w:w w:val="120"/>
        </w:rPr>
        <w:t>brokerage</w:t>
      </w:r>
      <w:r>
        <w:rPr>
          <w:spacing w:val="6"/>
          <w:w w:val="120"/>
        </w:rPr>
        <w:t> </w:t>
      </w:r>
      <w:r>
        <w:rPr>
          <w:spacing w:val="-2"/>
          <w:w w:val="120"/>
        </w:rPr>
        <w:t>firm’s.</w:t>
      </w:r>
    </w:p>
    <w:p>
      <w:pPr>
        <w:pStyle w:val="BodyText"/>
        <w:rPr>
          <w:sz w:val="18"/>
        </w:rPr>
      </w:pPr>
      <w:r>
        <w:rPr>
          <w:sz w:val="18"/>
        </w:rPr>
        <mc:AlternateContent>
          <mc:Choice Requires="wps">
            <w:drawing>
              <wp:anchor distT="0" distB="0" distL="0" distR="0" allowOverlap="1" layoutInCell="1" locked="0" behindDoc="1" simplePos="0" relativeHeight="487598080">
                <wp:simplePos x="0" y="0"/>
                <wp:positionH relativeFrom="page">
                  <wp:posOffset>1108875</wp:posOffset>
                </wp:positionH>
                <wp:positionV relativeFrom="paragraph">
                  <wp:posOffset>149283</wp:posOffset>
                </wp:positionV>
                <wp:extent cx="411480" cy="5016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411480" cy="50165"/>
                        </a:xfrm>
                        <a:custGeom>
                          <a:avLst/>
                          <a:gdLst/>
                          <a:ahLst/>
                          <a:cxnLst/>
                          <a:rect l="l" t="t" r="r" b="b"/>
                          <a:pathLst>
                            <a:path w="411480" h="50165">
                              <a:moveTo>
                                <a:pt x="39827" y="49847"/>
                              </a:moveTo>
                              <a:lnTo>
                                <a:pt x="37630" y="46647"/>
                              </a:lnTo>
                              <a:lnTo>
                                <a:pt x="26898" y="30721"/>
                              </a:lnTo>
                              <a:lnTo>
                                <a:pt x="25158" y="28117"/>
                              </a:lnTo>
                              <a:lnTo>
                                <a:pt x="28117" y="26822"/>
                              </a:lnTo>
                              <a:lnTo>
                                <a:pt x="30403" y="25044"/>
                              </a:lnTo>
                              <a:lnTo>
                                <a:pt x="32461" y="22123"/>
                              </a:lnTo>
                              <a:lnTo>
                                <a:pt x="33629" y="20472"/>
                              </a:lnTo>
                              <a:lnTo>
                                <a:pt x="34429" y="17856"/>
                              </a:lnTo>
                              <a:lnTo>
                                <a:pt x="34429" y="9906"/>
                              </a:lnTo>
                              <a:lnTo>
                                <a:pt x="33883" y="8674"/>
                              </a:lnTo>
                              <a:lnTo>
                                <a:pt x="32804" y="6172"/>
                              </a:lnTo>
                              <a:lnTo>
                                <a:pt x="26314" y="1219"/>
                              </a:lnTo>
                              <a:lnTo>
                                <a:pt x="23774" y="609"/>
                              </a:lnTo>
                              <a:lnTo>
                                <a:pt x="23774" y="12839"/>
                              </a:lnTo>
                              <a:lnTo>
                                <a:pt x="23647" y="17856"/>
                              </a:lnTo>
                              <a:lnTo>
                                <a:pt x="22987" y="19342"/>
                              </a:lnTo>
                              <a:lnTo>
                                <a:pt x="19799" y="21564"/>
                              </a:lnTo>
                              <a:lnTo>
                                <a:pt x="17322" y="22123"/>
                              </a:lnTo>
                              <a:lnTo>
                                <a:pt x="10579" y="22123"/>
                              </a:lnTo>
                              <a:lnTo>
                                <a:pt x="10579" y="8674"/>
                              </a:lnTo>
                              <a:lnTo>
                                <a:pt x="17183" y="8674"/>
                              </a:lnTo>
                              <a:lnTo>
                                <a:pt x="19710" y="9169"/>
                              </a:lnTo>
                              <a:lnTo>
                                <a:pt x="22961" y="11176"/>
                              </a:lnTo>
                              <a:lnTo>
                                <a:pt x="23774" y="12839"/>
                              </a:lnTo>
                              <a:lnTo>
                                <a:pt x="23774" y="609"/>
                              </a:lnTo>
                              <a:lnTo>
                                <a:pt x="21310" y="0"/>
                              </a:lnTo>
                              <a:lnTo>
                                <a:pt x="0" y="0"/>
                              </a:lnTo>
                              <a:lnTo>
                                <a:pt x="0" y="49847"/>
                              </a:lnTo>
                              <a:lnTo>
                                <a:pt x="10579" y="49847"/>
                              </a:lnTo>
                              <a:lnTo>
                                <a:pt x="10579" y="30721"/>
                              </a:lnTo>
                              <a:lnTo>
                                <a:pt x="16205" y="30721"/>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70"/>
                              </a:lnTo>
                              <a:lnTo>
                                <a:pt x="77736" y="28270"/>
                              </a:lnTo>
                              <a:lnTo>
                                <a:pt x="77736" y="19608"/>
                              </a:lnTo>
                              <a:lnTo>
                                <a:pt x="60871" y="19608"/>
                              </a:lnTo>
                              <a:lnTo>
                                <a:pt x="60871" y="8674"/>
                              </a:lnTo>
                              <a:lnTo>
                                <a:pt x="78994" y="8674"/>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56"/>
                              </a:lnTo>
                              <a:lnTo>
                                <a:pt x="102692" y="10756"/>
                              </a:lnTo>
                              <a:lnTo>
                                <a:pt x="114693" y="49847"/>
                              </a:lnTo>
                              <a:lnTo>
                                <a:pt x="124371" y="49847"/>
                              </a:lnTo>
                              <a:lnTo>
                                <a:pt x="137236" y="10820"/>
                              </a:lnTo>
                              <a:lnTo>
                                <a:pt x="137553" y="10820"/>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70"/>
                              </a:lnTo>
                              <a:lnTo>
                                <a:pt x="191058" y="28270"/>
                              </a:lnTo>
                              <a:lnTo>
                                <a:pt x="191058" y="19608"/>
                              </a:lnTo>
                              <a:lnTo>
                                <a:pt x="174193" y="19608"/>
                              </a:lnTo>
                              <a:lnTo>
                                <a:pt x="174193" y="8674"/>
                              </a:lnTo>
                              <a:lnTo>
                                <a:pt x="192316" y="8674"/>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56"/>
                              </a:lnTo>
                              <a:lnTo>
                                <a:pt x="216014" y="10756"/>
                              </a:lnTo>
                              <a:lnTo>
                                <a:pt x="228003" y="49847"/>
                              </a:lnTo>
                              <a:lnTo>
                                <a:pt x="237693" y="49847"/>
                              </a:lnTo>
                              <a:lnTo>
                                <a:pt x="250545" y="10820"/>
                              </a:lnTo>
                              <a:lnTo>
                                <a:pt x="250863" y="10820"/>
                              </a:lnTo>
                              <a:lnTo>
                                <a:pt x="250431" y="20955"/>
                              </a:lnTo>
                              <a:lnTo>
                                <a:pt x="250342" y="49847"/>
                              </a:lnTo>
                              <a:lnTo>
                                <a:pt x="260197" y="49847"/>
                              </a:lnTo>
                              <a:lnTo>
                                <a:pt x="260197" y="0"/>
                              </a:lnTo>
                              <a:close/>
                            </a:path>
                            <a:path w="411480" h="50165">
                              <a:moveTo>
                                <a:pt x="313880" y="32181"/>
                              </a:moveTo>
                              <a:lnTo>
                                <a:pt x="304952" y="23736"/>
                              </a:lnTo>
                              <a:lnTo>
                                <a:pt x="304952" y="23393"/>
                              </a:lnTo>
                              <a:lnTo>
                                <a:pt x="307263" y="23025"/>
                              </a:lnTo>
                              <a:lnTo>
                                <a:pt x="309118" y="21869"/>
                              </a:lnTo>
                              <a:lnTo>
                                <a:pt x="310654" y="19748"/>
                              </a:lnTo>
                              <a:lnTo>
                                <a:pt x="311924" y="18034"/>
                              </a:lnTo>
                              <a:lnTo>
                                <a:pt x="312623" y="15595"/>
                              </a:lnTo>
                              <a:lnTo>
                                <a:pt x="312623" y="8674"/>
                              </a:lnTo>
                              <a:lnTo>
                                <a:pt x="312623" y="8229"/>
                              </a:lnTo>
                              <a:lnTo>
                                <a:pt x="311023" y="5029"/>
                              </a:lnTo>
                              <a:lnTo>
                                <a:pt x="304634" y="1003"/>
                              </a:lnTo>
                              <a:lnTo>
                                <a:pt x="302895" y="673"/>
                              </a:lnTo>
                              <a:lnTo>
                                <a:pt x="302895" y="30187"/>
                              </a:lnTo>
                              <a:lnTo>
                                <a:pt x="302895" y="36639"/>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74"/>
                              </a:lnTo>
                              <a:lnTo>
                                <a:pt x="296087" y="8674"/>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70"/>
                              </a:lnTo>
                              <a:lnTo>
                                <a:pt x="355485" y="28270"/>
                              </a:lnTo>
                              <a:lnTo>
                                <a:pt x="355485" y="19608"/>
                              </a:lnTo>
                              <a:lnTo>
                                <a:pt x="338594" y="19608"/>
                              </a:lnTo>
                              <a:lnTo>
                                <a:pt x="338594" y="8674"/>
                              </a:lnTo>
                              <a:lnTo>
                                <a:pt x="356743" y="8674"/>
                              </a:lnTo>
                              <a:lnTo>
                                <a:pt x="356743" y="0"/>
                              </a:lnTo>
                              <a:close/>
                            </a:path>
                            <a:path w="411480" h="50165">
                              <a:moveTo>
                                <a:pt x="411149" y="49847"/>
                              </a:moveTo>
                              <a:lnTo>
                                <a:pt x="408940" y="46647"/>
                              </a:lnTo>
                              <a:lnTo>
                                <a:pt x="405765" y="41960"/>
                              </a:lnTo>
                              <a:lnTo>
                                <a:pt x="398208" y="30721"/>
                              </a:lnTo>
                              <a:lnTo>
                                <a:pt x="396481" y="28117"/>
                              </a:lnTo>
                              <a:lnTo>
                                <a:pt x="399440" y="26822"/>
                              </a:lnTo>
                              <a:lnTo>
                                <a:pt x="401713" y="25044"/>
                              </a:lnTo>
                              <a:lnTo>
                                <a:pt x="403771" y="22123"/>
                              </a:lnTo>
                              <a:lnTo>
                                <a:pt x="404939" y="20472"/>
                              </a:lnTo>
                              <a:lnTo>
                                <a:pt x="405765" y="17856"/>
                              </a:lnTo>
                              <a:lnTo>
                                <a:pt x="405765" y="9906"/>
                              </a:lnTo>
                              <a:lnTo>
                                <a:pt x="405218" y="8674"/>
                              </a:lnTo>
                              <a:lnTo>
                                <a:pt x="404126" y="6172"/>
                              </a:lnTo>
                              <a:lnTo>
                                <a:pt x="397624" y="1219"/>
                              </a:lnTo>
                              <a:lnTo>
                                <a:pt x="395084" y="609"/>
                              </a:lnTo>
                              <a:lnTo>
                                <a:pt x="395084" y="12839"/>
                              </a:lnTo>
                              <a:lnTo>
                                <a:pt x="394957" y="17856"/>
                              </a:lnTo>
                              <a:lnTo>
                                <a:pt x="394296" y="19342"/>
                              </a:lnTo>
                              <a:lnTo>
                                <a:pt x="391109" y="21564"/>
                              </a:lnTo>
                              <a:lnTo>
                                <a:pt x="388632" y="22123"/>
                              </a:lnTo>
                              <a:lnTo>
                                <a:pt x="381876" y="22123"/>
                              </a:lnTo>
                              <a:lnTo>
                                <a:pt x="381876" y="8674"/>
                              </a:lnTo>
                              <a:lnTo>
                                <a:pt x="388505" y="8674"/>
                              </a:lnTo>
                              <a:lnTo>
                                <a:pt x="391020" y="9169"/>
                              </a:lnTo>
                              <a:lnTo>
                                <a:pt x="394271" y="11176"/>
                              </a:lnTo>
                              <a:lnTo>
                                <a:pt x="395084" y="12839"/>
                              </a:lnTo>
                              <a:lnTo>
                                <a:pt x="395084" y="609"/>
                              </a:lnTo>
                              <a:lnTo>
                                <a:pt x="392620" y="0"/>
                              </a:lnTo>
                              <a:lnTo>
                                <a:pt x="371335" y="0"/>
                              </a:lnTo>
                              <a:lnTo>
                                <a:pt x="371335" y="49847"/>
                              </a:lnTo>
                              <a:lnTo>
                                <a:pt x="381876" y="49847"/>
                              </a:lnTo>
                              <a:lnTo>
                                <a:pt x="381876" y="30721"/>
                              </a:lnTo>
                              <a:lnTo>
                                <a:pt x="387502" y="30721"/>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11.754601pt;width:32.4pt;height:3.95pt;mso-position-horizontal-relative:page;mso-position-vertical-relative:paragraph;z-index:-15718400;mso-wrap-distance-left:0;mso-wrap-distance-right:0" id="docshape46" coordorigin="1746,235" coordsize="648,79" path="m1809,314l1806,309,1789,283,1786,279,1791,277,1794,275,1797,270,1799,267,1800,263,1800,251,1800,249,1798,245,1788,237,1784,236,1784,255,1784,263,1782,266,1777,269,1774,270,1763,270,1763,249,1773,249,1777,250,1782,253,1784,255,1784,236,1780,235,1746,235,1746,314,1763,314,1763,283,1772,283,1791,314,1809,314xm1871,235l1825,235,1825,314,1871,314,1871,300,1842,300,1842,280,1869,280,1869,266,1842,266,1842,249,1871,249,1871,235xm1978,235l1955,235,1935,295,1935,295,1916,235,1894,235,1894,314,1909,314,1909,273,1907,252,1908,252,1927,314,1942,314,1962,252,1963,252,1962,268,1962,314,1978,314,1978,235xm2049,235l2004,235,2004,314,2049,314,2049,300,2021,300,2021,280,2047,280,2047,266,2021,266,2021,249,2049,249,2049,235xm2156,235l2133,235,2114,295,2113,295,2095,235,2072,235,2072,314,2087,314,2087,273,2086,252,2086,252,2105,314,2121,314,2141,252,2141,252,2141,268,2141,314,2156,314,2156,235xm2241,286l2239,282,2238,279,2235,276,2231,274,2227,272,2227,272,2230,271,2233,270,2235,266,2237,263,2239,260,2239,249,2239,248,2236,243,2226,237,2223,236,2223,283,2223,293,2222,295,2218,299,2214,300,2199,300,2199,279,2219,279,2223,283,2223,236,2222,236,2222,254,2222,260,2220,263,2216,265,2213,266,2199,266,2199,249,2213,249,2216,249,2220,252,2222,254,2222,236,2218,235,2182,235,2182,314,2221,314,2228,312,2238,304,2240,300,2241,298,2241,286xm2308,235l2263,235,2263,314,2308,314,2308,300,2279,300,2279,280,2306,280,2306,266,2279,266,2279,249,2308,249,2308,235xm2394,314l2390,309,2385,301,2373,283,2371,279,2375,277,2379,275,2382,270,2384,267,2385,263,2385,251,2384,249,2383,245,2372,237,2368,236,2368,255,2368,263,2367,266,2362,269,2358,270,2348,270,2348,249,2358,249,2362,250,2367,253,2368,255,2368,236,2365,235,2331,235,2331,314,2348,314,2348,283,2357,283,2375,314,2394,314xe" filled="true" fillcolor="#000000" stroked="false">
                <v:path arrowok="t"/>
                <v:fill type="solid"/>
                <w10:wrap type="topAndBottom"/>
              </v:shape>
            </w:pict>
          </mc:Fallback>
        </mc:AlternateContent>
      </w:r>
    </w:p>
    <w:p>
      <w:pPr>
        <w:pStyle w:val="BodyText"/>
        <w:ind w:left="1560"/>
      </w:pPr>
      <w:r>
        <w:rPr>
          <w:w w:val="120"/>
        </w:rPr>
        <w:t>You need to know a few rules about street name accounts for the </w:t>
      </w:r>
      <w:r>
        <w:rPr>
          <w:spacing w:val="-4"/>
          <w:w w:val="120"/>
        </w:rPr>
        <w:t>SIE:</w:t>
      </w:r>
    </w:p>
    <w:p>
      <w:pPr>
        <w:spacing w:line="377" w:lineRule="exact" w:before="175"/>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43744">
            <wp:simplePos x="0" y="0"/>
            <wp:positionH relativeFrom="page">
              <wp:posOffset>1676400</wp:posOffset>
            </wp:positionH>
            <wp:positionV relativeFrom="paragraph">
              <wp:posOffset>116625</wp:posOffset>
            </wp:positionV>
            <wp:extent cx="1892300" cy="889533"/>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15" cstate="print"/>
                    <a:stretch>
                      <a:fillRect/>
                    </a:stretch>
                  </pic:blipFill>
                  <pic:spPr>
                    <a:xfrm>
                      <a:off x="0" y="0"/>
                      <a:ext cx="1892300" cy="889533"/>
                    </a:xfrm>
                    <a:prstGeom prst="rect">
                      <a:avLst/>
                    </a:prstGeom>
                  </pic:spPr>
                </pic:pic>
              </a:graphicData>
            </a:graphic>
          </wp:anchor>
        </w:drawing>
      </w:r>
      <w:r>
        <w:rPr>
          <w:rFonts w:ascii="Arial Black" w:hAnsi="Arial Black"/>
          <w:w w:val="105"/>
          <w:position w:val="-1"/>
          <w:sz w:val="28"/>
        </w:rPr>
        <w:t>»</w:t>
      </w:r>
      <w:r>
        <w:rPr>
          <w:rFonts w:ascii="Arial Black" w:hAnsi="Arial Black"/>
          <w:spacing w:val="5"/>
          <w:w w:val="105"/>
          <w:position w:val="-1"/>
          <w:sz w:val="28"/>
        </w:rPr>
        <w:t> </w:t>
      </w:r>
      <w:r>
        <w:rPr>
          <w:rFonts w:ascii="Arial MT" w:hAnsi="Arial MT"/>
          <w:w w:val="105"/>
          <w:sz w:val="17"/>
        </w:rPr>
        <w:t>You</w:t>
      </w:r>
      <w:r>
        <w:rPr>
          <w:rFonts w:ascii="Arial MT" w:hAnsi="Arial MT"/>
          <w:spacing w:val="-12"/>
          <w:w w:val="105"/>
          <w:sz w:val="17"/>
        </w:rPr>
        <w:t> </w:t>
      </w:r>
      <w:r>
        <w:rPr>
          <w:rFonts w:ascii="Arial MT" w:hAnsi="Arial MT"/>
          <w:w w:val="105"/>
          <w:sz w:val="17"/>
        </w:rPr>
        <w:t>need</w:t>
      </w:r>
      <w:r>
        <w:rPr>
          <w:rFonts w:ascii="Arial MT" w:hAnsi="Arial MT"/>
          <w:spacing w:val="-12"/>
          <w:w w:val="105"/>
          <w:sz w:val="17"/>
        </w:rPr>
        <w:t> </w:t>
      </w:r>
      <w:r>
        <w:rPr>
          <w:rFonts w:ascii="Arial MT" w:hAnsi="Arial MT"/>
          <w:w w:val="105"/>
          <w:sz w:val="17"/>
        </w:rPr>
        <w:t>a</w:t>
      </w:r>
      <w:r>
        <w:rPr>
          <w:rFonts w:ascii="Arial MT" w:hAnsi="Arial MT"/>
          <w:spacing w:val="-11"/>
          <w:w w:val="105"/>
          <w:sz w:val="17"/>
        </w:rPr>
        <w:t> </w:t>
      </w:r>
      <w:r>
        <w:rPr>
          <w:rFonts w:ascii="Arial MT" w:hAnsi="Arial MT"/>
          <w:w w:val="105"/>
          <w:sz w:val="17"/>
        </w:rPr>
        <w:t>written</w:t>
      </w:r>
      <w:r>
        <w:rPr>
          <w:rFonts w:ascii="Arial MT" w:hAnsi="Arial MT"/>
          <w:spacing w:val="-12"/>
          <w:w w:val="105"/>
          <w:sz w:val="17"/>
        </w:rPr>
        <w:t> </w:t>
      </w:r>
      <w:r>
        <w:rPr>
          <w:rFonts w:ascii="Arial MT" w:hAnsi="Arial MT"/>
          <w:w w:val="105"/>
          <w:sz w:val="17"/>
        </w:rPr>
        <w:t>statement</w:t>
      </w:r>
      <w:r>
        <w:rPr>
          <w:rFonts w:ascii="Arial MT" w:hAnsi="Arial MT"/>
          <w:spacing w:val="-12"/>
          <w:w w:val="105"/>
          <w:sz w:val="17"/>
        </w:rPr>
        <w:t> </w:t>
      </w:r>
      <w:r>
        <w:rPr>
          <w:rFonts w:ascii="Arial MT" w:hAnsi="Arial MT"/>
          <w:w w:val="105"/>
          <w:sz w:val="17"/>
        </w:rPr>
        <w:t>from</w:t>
      </w:r>
      <w:r>
        <w:rPr>
          <w:rFonts w:ascii="Arial MT" w:hAnsi="Arial MT"/>
          <w:spacing w:val="-12"/>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customer</w:t>
      </w:r>
      <w:r>
        <w:rPr>
          <w:rFonts w:ascii="Arial MT" w:hAnsi="Arial MT"/>
          <w:spacing w:val="-12"/>
          <w:w w:val="105"/>
          <w:sz w:val="17"/>
        </w:rPr>
        <w:t> </w:t>
      </w:r>
      <w:r>
        <w:rPr>
          <w:rFonts w:ascii="Arial MT" w:hAnsi="Arial MT"/>
          <w:w w:val="105"/>
          <w:sz w:val="17"/>
        </w:rPr>
        <w:t>attesting</w:t>
      </w:r>
      <w:r>
        <w:rPr>
          <w:rFonts w:ascii="Arial MT" w:hAnsi="Arial MT"/>
          <w:spacing w:val="-12"/>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ownership</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spacing w:val="-2"/>
          <w:w w:val="105"/>
          <w:sz w:val="17"/>
        </w:rPr>
        <w:t>account.</w:t>
      </w:r>
    </w:p>
    <w:p>
      <w:pPr>
        <w:spacing w:line="216" w:lineRule="auto" w:before="12"/>
        <w:ind w:left="1978" w:right="620"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With</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exception</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margin</w:t>
      </w:r>
      <w:r>
        <w:rPr>
          <w:rFonts w:ascii="Arial MT" w:hAnsi="Arial MT"/>
          <w:spacing w:val="-12"/>
          <w:w w:val="105"/>
          <w:sz w:val="17"/>
        </w:rPr>
        <w:t> </w:t>
      </w:r>
      <w:r>
        <w:rPr>
          <w:rFonts w:ascii="Arial MT" w:hAnsi="Arial MT"/>
          <w:w w:val="105"/>
          <w:sz w:val="17"/>
        </w:rPr>
        <w:t>accounts,</w:t>
      </w:r>
      <w:r>
        <w:rPr>
          <w:rFonts w:ascii="Arial MT" w:hAnsi="Arial MT"/>
          <w:spacing w:val="-12"/>
          <w:w w:val="105"/>
          <w:sz w:val="17"/>
        </w:rPr>
        <w:t> </w:t>
      </w:r>
      <w:r>
        <w:rPr>
          <w:rFonts w:ascii="Arial MT" w:hAnsi="Arial MT"/>
          <w:w w:val="105"/>
          <w:sz w:val="17"/>
        </w:rPr>
        <w:t>which</w:t>
      </w:r>
      <w:r>
        <w:rPr>
          <w:rFonts w:ascii="Arial MT" w:hAnsi="Arial MT"/>
          <w:spacing w:val="-13"/>
          <w:w w:val="105"/>
          <w:sz w:val="17"/>
        </w:rPr>
        <w:t> </w:t>
      </w:r>
      <w:r>
        <w:rPr>
          <w:rFonts w:ascii="Arial MT" w:hAnsi="Arial MT"/>
          <w:w w:val="105"/>
          <w:sz w:val="17"/>
        </w:rPr>
        <w:t>must</w:t>
      </w:r>
      <w:r>
        <w:rPr>
          <w:rFonts w:ascii="Arial MT" w:hAnsi="Arial MT"/>
          <w:spacing w:val="-12"/>
          <w:w w:val="105"/>
          <w:sz w:val="17"/>
        </w:rPr>
        <w:t> </w:t>
      </w:r>
      <w:r>
        <w:rPr>
          <w:rFonts w:ascii="Arial MT" w:hAnsi="Arial MT"/>
          <w:w w:val="105"/>
          <w:sz w:val="17"/>
        </w:rPr>
        <w:t>be</w:t>
      </w:r>
      <w:r>
        <w:rPr>
          <w:rFonts w:ascii="Arial MT" w:hAnsi="Arial MT"/>
          <w:spacing w:val="-13"/>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street</w:t>
      </w:r>
      <w:r>
        <w:rPr>
          <w:rFonts w:ascii="Arial MT" w:hAnsi="Arial MT"/>
          <w:spacing w:val="-12"/>
          <w:w w:val="105"/>
          <w:sz w:val="17"/>
        </w:rPr>
        <w:t> </w:t>
      </w:r>
      <w:r>
        <w:rPr>
          <w:rFonts w:ascii="Arial MT" w:hAnsi="Arial MT"/>
          <w:w w:val="105"/>
          <w:sz w:val="17"/>
        </w:rPr>
        <w:t>name,</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street</w:t>
      </w:r>
      <w:r>
        <w:rPr>
          <w:rFonts w:ascii="Arial MT" w:hAnsi="Arial MT"/>
          <w:spacing w:val="-13"/>
          <w:w w:val="105"/>
          <w:sz w:val="17"/>
        </w:rPr>
        <w:t> </w:t>
      </w:r>
      <w:r>
        <w:rPr>
          <w:rFonts w:ascii="Arial MT" w:hAnsi="Arial MT"/>
          <w:w w:val="105"/>
          <w:sz w:val="17"/>
        </w:rPr>
        <w:t>name</w:t>
      </w:r>
      <w:r>
        <w:rPr>
          <w:rFonts w:ascii="Arial MT" w:hAnsi="Arial MT"/>
          <w:spacing w:val="-12"/>
          <w:w w:val="105"/>
          <w:sz w:val="17"/>
        </w:rPr>
        <w:t> </w:t>
      </w:r>
      <w:r>
        <w:rPr>
          <w:rFonts w:ascii="Arial MT" w:hAnsi="Arial MT"/>
          <w:w w:val="105"/>
          <w:sz w:val="17"/>
        </w:rPr>
        <w:t>account may</w:t>
      </w:r>
      <w:r>
        <w:rPr>
          <w:rFonts w:ascii="Arial MT" w:hAnsi="Arial MT"/>
          <w:spacing w:val="-3"/>
          <w:w w:val="105"/>
          <w:sz w:val="17"/>
        </w:rPr>
        <w:t> </w:t>
      </w:r>
      <w:r>
        <w:rPr>
          <w:rFonts w:ascii="Arial MT" w:hAnsi="Arial MT"/>
          <w:w w:val="105"/>
          <w:sz w:val="17"/>
        </w:rPr>
        <w:t>be</w:t>
      </w:r>
      <w:r>
        <w:rPr>
          <w:rFonts w:ascii="Arial MT" w:hAnsi="Arial MT"/>
          <w:spacing w:val="-3"/>
          <w:w w:val="105"/>
          <w:sz w:val="17"/>
        </w:rPr>
        <w:t> </w:t>
      </w:r>
      <w:r>
        <w:rPr>
          <w:rFonts w:ascii="Arial MT" w:hAnsi="Arial MT"/>
          <w:w w:val="105"/>
          <w:sz w:val="17"/>
        </w:rPr>
        <w:t>changed</w:t>
      </w:r>
      <w:r>
        <w:rPr>
          <w:rFonts w:ascii="Arial MT" w:hAnsi="Arial MT"/>
          <w:spacing w:val="-3"/>
          <w:w w:val="105"/>
          <w:sz w:val="17"/>
        </w:rPr>
        <w:t> </w:t>
      </w:r>
      <w:r>
        <w:rPr>
          <w:rFonts w:ascii="Arial MT" w:hAnsi="Arial MT"/>
          <w:w w:val="105"/>
          <w:sz w:val="17"/>
        </w:rPr>
        <w:t>by</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customer</w:t>
      </w:r>
      <w:r>
        <w:rPr>
          <w:rFonts w:ascii="Arial MT" w:hAnsi="Arial MT"/>
          <w:spacing w:val="-3"/>
          <w:w w:val="105"/>
          <w:sz w:val="17"/>
        </w:rPr>
        <w:t> </w:t>
      </w:r>
      <w:r>
        <w:rPr>
          <w:rFonts w:ascii="Arial MT" w:hAnsi="Arial MT"/>
          <w:w w:val="105"/>
          <w:sz w:val="17"/>
        </w:rPr>
        <w:t>to</w:t>
      </w:r>
      <w:r>
        <w:rPr>
          <w:rFonts w:ascii="Arial MT" w:hAnsi="Arial MT"/>
          <w:spacing w:val="-3"/>
          <w:w w:val="105"/>
          <w:sz w:val="17"/>
        </w:rPr>
        <w:t> </w:t>
      </w:r>
      <w:r>
        <w:rPr>
          <w:rFonts w:ascii="Arial MT" w:hAnsi="Arial MT"/>
          <w:w w:val="105"/>
          <w:sz w:val="17"/>
        </w:rPr>
        <w:t>a</w:t>
      </w:r>
      <w:r>
        <w:rPr>
          <w:rFonts w:ascii="Arial MT" w:hAnsi="Arial MT"/>
          <w:spacing w:val="-3"/>
          <w:w w:val="105"/>
          <w:sz w:val="17"/>
        </w:rPr>
        <w:t> </w:t>
      </w:r>
      <w:r>
        <w:rPr>
          <w:rFonts w:ascii="Arial MT" w:hAnsi="Arial MT"/>
          <w:w w:val="105"/>
          <w:sz w:val="17"/>
        </w:rPr>
        <w:t>regular</w:t>
      </w:r>
      <w:r>
        <w:rPr>
          <w:rFonts w:ascii="Arial MT" w:hAnsi="Arial MT"/>
          <w:spacing w:val="-3"/>
          <w:w w:val="105"/>
          <w:sz w:val="17"/>
        </w:rPr>
        <w:t> </w:t>
      </w:r>
      <w:r>
        <w:rPr>
          <w:rFonts w:ascii="Arial MT" w:hAnsi="Arial MT"/>
          <w:w w:val="105"/>
          <w:sz w:val="17"/>
        </w:rPr>
        <w:t>account</w:t>
      </w:r>
      <w:r>
        <w:rPr>
          <w:rFonts w:ascii="Arial MT" w:hAnsi="Arial MT"/>
          <w:spacing w:val="-3"/>
          <w:w w:val="105"/>
          <w:sz w:val="17"/>
        </w:rPr>
        <w:t> </w:t>
      </w:r>
      <w:r>
        <w:rPr>
          <w:rFonts w:ascii="Arial MT" w:hAnsi="Arial MT"/>
          <w:w w:val="105"/>
          <w:sz w:val="17"/>
        </w:rPr>
        <w:t>at</w:t>
      </w:r>
      <w:r>
        <w:rPr>
          <w:rFonts w:ascii="Arial MT" w:hAnsi="Arial MT"/>
          <w:spacing w:val="-3"/>
          <w:w w:val="105"/>
          <w:sz w:val="17"/>
        </w:rPr>
        <w:t> </w:t>
      </w:r>
      <w:r>
        <w:rPr>
          <w:rFonts w:ascii="Arial MT" w:hAnsi="Arial MT"/>
          <w:w w:val="105"/>
          <w:sz w:val="17"/>
        </w:rPr>
        <w:t>any</w:t>
      </w:r>
      <w:r>
        <w:rPr>
          <w:rFonts w:ascii="Arial MT" w:hAnsi="Arial MT"/>
          <w:spacing w:val="-3"/>
          <w:w w:val="105"/>
          <w:sz w:val="17"/>
        </w:rPr>
        <w:t> </w:t>
      </w:r>
      <w:r>
        <w:rPr>
          <w:rFonts w:ascii="Arial MT" w:hAnsi="Arial MT"/>
          <w:w w:val="105"/>
          <w:sz w:val="17"/>
        </w:rPr>
        <w:t>time.</w:t>
      </w:r>
    </w:p>
    <w:p>
      <w:pPr>
        <w:spacing w:before="39"/>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All</w:t>
      </w:r>
      <w:r>
        <w:rPr>
          <w:rFonts w:ascii="Arial MT" w:hAnsi="Arial MT"/>
          <w:spacing w:val="-9"/>
          <w:w w:val="105"/>
          <w:sz w:val="17"/>
        </w:rPr>
        <w:t> </w:t>
      </w:r>
      <w:r>
        <w:rPr>
          <w:rFonts w:ascii="Arial MT" w:hAnsi="Arial MT"/>
          <w:spacing w:val="-2"/>
          <w:w w:val="105"/>
          <w:sz w:val="17"/>
        </w:rPr>
        <w:t>margin</w:t>
      </w:r>
      <w:r>
        <w:rPr>
          <w:rFonts w:ascii="Arial MT" w:hAnsi="Arial MT"/>
          <w:spacing w:val="-9"/>
          <w:w w:val="105"/>
          <w:sz w:val="17"/>
        </w:rPr>
        <w:t> </w:t>
      </w:r>
      <w:r>
        <w:rPr>
          <w:rFonts w:ascii="Arial MT" w:hAnsi="Arial MT"/>
          <w:spacing w:val="-2"/>
          <w:w w:val="105"/>
          <w:sz w:val="17"/>
        </w:rPr>
        <w:t>accounts</w:t>
      </w:r>
      <w:r>
        <w:rPr>
          <w:rFonts w:ascii="Arial MT" w:hAnsi="Arial MT"/>
          <w:spacing w:val="-9"/>
          <w:w w:val="105"/>
          <w:sz w:val="17"/>
        </w:rPr>
        <w:t> </w:t>
      </w:r>
      <w:r>
        <w:rPr>
          <w:rFonts w:ascii="Arial MT" w:hAnsi="Arial MT"/>
          <w:spacing w:val="-2"/>
          <w:w w:val="105"/>
          <w:sz w:val="17"/>
        </w:rPr>
        <w:t>must</w:t>
      </w:r>
      <w:r>
        <w:rPr>
          <w:rFonts w:ascii="Arial MT" w:hAnsi="Arial MT"/>
          <w:spacing w:val="-9"/>
          <w:w w:val="105"/>
          <w:sz w:val="17"/>
        </w:rPr>
        <w:t> </w:t>
      </w:r>
      <w:r>
        <w:rPr>
          <w:rFonts w:ascii="Arial MT" w:hAnsi="Arial MT"/>
          <w:spacing w:val="-2"/>
          <w:w w:val="105"/>
          <w:sz w:val="17"/>
        </w:rPr>
        <w:t>be</w:t>
      </w:r>
      <w:r>
        <w:rPr>
          <w:rFonts w:ascii="Arial MT" w:hAnsi="Arial MT"/>
          <w:spacing w:val="-9"/>
          <w:w w:val="105"/>
          <w:sz w:val="17"/>
        </w:rPr>
        <w:t> </w:t>
      </w:r>
      <w:r>
        <w:rPr>
          <w:rFonts w:ascii="Arial MT" w:hAnsi="Arial MT"/>
          <w:spacing w:val="-2"/>
          <w:w w:val="105"/>
          <w:sz w:val="17"/>
        </w:rPr>
        <w:t>in</w:t>
      </w:r>
      <w:r>
        <w:rPr>
          <w:rFonts w:ascii="Arial MT" w:hAnsi="Arial MT"/>
          <w:spacing w:val="-9"/>
          <w:w w:val="105"/>
          <w:sz w:val="17"/>
        </w:rPr>
        <w:t> </w:t>
      </w:r>
      <w:r>
        <w:rPr>
          <w:rFonts w:ascii="Arial MT" w:hAnsi="Arial MT"/>
          <w:spacing w:val="-2"/>
          <w:w w:val="105"/>
          <w:sz w:val="17"/>
        </w:rPr>
        <w:t>street</w:t>
      </w:r>
      <w:r>
        <w:rPr>
          <w:rFonts w:ascii="Arial MT" w:hAnsi="Arial MT"/>
          <w:spacing w:val="-9"/>
          <w:w w:val="105"/>
          <w:sz w:val="17"/>
        </w:rPr>
        <w:t> </w:t>
      </w:r>
      <w:r>
        <w:rPr>
          <w:rFonts w:ascii="Arial MT" w:hAnsi="Arial MT"/>
          <w:spacing w:val="-2"/>
          <w:w w:val="105"/>
          <w:sz w:val="17"/>
        </w:rPr>
        <w:t>name.</w:t>
      </w:r>
    </w:p>
    <w:p>
      <w:pPr>
        <w:pStyle w:val="BodyText"/>
        <w:rPr>
          <w:rFonts w:ascii="Arial MT"/>
          <w:sz w:val="20"/>
        </w:rPr>
      </w:pPr>
    </w:p>
    <w:p>
      <w:pPr>
        <w:pStyle w:val="BodyText"/>
        <w:spacing w:before="102"/>
        <w:rPr>
          <w:rFonts w:ascii="Arial MT"/>
          <w:sz w:val="20"/>
        </w:rPr>
      </w:pPr>
      <w:r>
        <w:rPr>
          <w:rFonts w:ascii="Arial MT"/>
          <w:sz w:val="20"/>
        </w:rPr>
        <mc:AlternateContent>
          <mc:Choice Requires="wps">
            <w:drawing>
              <wp:anchor distT="0" distB="0" distL="0" distR="0" allowOverlap="1" layoutInCell="1" locked="0" behindDoc="1" simplePos="0" relativeHeight="487598592">
                <wp:simplePos x="0" y="0"/>
                <wp:positionH relativeFrom="page">
                  <wp:posOffset>1028700</wp:posOffset>
                </wp:positionH>
                <wp:positionV relativeFrom="paragraph">
                  <wp:posOffset>226429</wp:posOffset>
                </wp:positionV>
                <wp:extent cx="5715000" cy="37338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715000" cy="373380"/>
                          <a:chExt cx="5715000" cy="373380"/>
                        </a:xfrm>
                      </wpg:grpSpPr>
                      <wps:wsp>
                        <wps:cNvPr id="55" name="Graphic 55"/>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6" name="Textbox 56"/>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6"/>
                                  <w:w w:val="90"/>
                                  <w:sz w:val="40"/>
                                </w:rPr>
                                <w:t>Selecting</w:t>
                              </w:r>
                              <w:r>
                                <w:rPr>
                                  <w:rFonts w:ascii="Arial Black"/>
                                  <w:spacing w:val="-28"/>
                                  <w:w w:val="90"/>
                                  <w:sz w:val="40"/>
                                </w:rPr>
                                <w:t> </w:t>
                              </w:r>
                              <w:r>
                                <w:rPr>
                                  <w:rFonts w:ascii="Arial Black"/>
                                  <w:spacing w:val="-6"/>
                                  <w:w w:val="90"/>
                                  <w:sz w:val="40"/>
                                </w:rPr>
                                <w:t>the</w:t>
                              </w:r>
                              <w:r>
                                <w:rPr>
                                  <w:rFonts w:ascii="Arial Black"/>
                                  <w:spacing w:val="-28"/>
                                  <w:w w:val="90"/>
                                  <w:sz w:val="40"/>
                                </w:rPr>
                                <w:t> </w:t>
                              </w:r>
                              <w:r>
                                <w:rPr>
                                  <w:rFonts w:ascii="Arial Black"/>
                                  <w:spacing w:val="-6"/>
                                  <w:w w:val="90"/>
                                  <w:sz w:val="40"/>
                                </w:rPr>
                                <w:t>Appropriate</w:t>
                              </w:r>
                              <w:r>
                                <w:rPr>
                                  <w:rFonts w:ascii="Arial Black"/>
                                  <w:spacing w:val="-28"/>
                                  <w:w w:val="90"/>
                                  <w:sz w:val="40"/>
                                </w:rPr>
                                <w:t> </w:t>
                              </w:r>
                              <w:r>
                                <w:rPr>
                                  <w:rFonts w:ascii="Arial Black"/>
                                  <w:spacing w:val="-6"/>
                                  <w:w w:val="90"/>
                                  <w:sz w:val="40"/>
                                </w:rPr>
                                <w:t>Type</w:t>
                              </w:r>
                              <w:r>
                                <w:rPr>
                                  <w:rFonts w:ascii="Arial Black"/>
                                  <w:spacing w:val="-27"/>
                                  <w:w w:val="90"/>
                                  <w:sz w:val="40"/>
                                </w:rPr>
                                <w:t> </w:t>
                              </w:r>
                              <w:r>
                                <w:rPr>
                                  <w:rFonts w:ascii="Arial Black"/>
                                  <w:spacing w:val="-6"/>
                                  <w:w w:val="90"/>
                                  <w:sz w:val="40"/>
                                </w:rPr>
                                <w:t>of</w:t>
                              </w:r>
                              <w:r>
                                <w:rPr>
                                  <w:rFonts w:ascii="Arial Black"/>
                                  <w:spacing w:val="-28"/>
                                  <w:w w:val="90"/>
                                  <w:sz w:val="40"/>
                                </w:rPr>
                                <w:t> </w:t>
                              </w:r>
                              <w:r>
                                <w:rPr>
                                  <w:rFonts w:ascii="Arial Black"/>
                                  <w:spacing w:val="-6"/>
                                  <w:w w:val="90"/>
                                  <w:sz w:val="40"/>
                                </w:rPr>
                                <w:t>Account</w:t>
                              </w:r>
                            </w:p>
                          </w:txbxContent>
                        </wps:txbx>
                        <wps:bodyPr wrap="square" lIns="0" tIns="0" rIns="0" bIns="0" rtlCol="0">
                          <a:noAutofit/>
                        </wps:bodyPr>
                      </wps:wsp>
                    </wpg:wgp>
                  </a:graphicData>
                </a:graphic>
              </wp:anchor>
            </w:drawing>
          </mc:Choice>
          <mc:Fallback>
            <w:pict>
              <v:group style="position:absolute;margin-left:81pt;margin-top:17.829115pt;width:450pt;height:29.4pt;mso-position-horizontal-relative:page;mso-position-vertical-relative:paragraph;z-index:-15717888;mso-wrap-distance-left:0;mso-wrap-distance-right:0" id="docshapegroup47" coordorigin="1620,357" coordsize="9000,588">
                <v:line style="position:absolute" from="1620,864" to="10620,864" stroked="true" strokeweight="8pt" strokecolor="#e2e3e4">
                  <v:stroke dashstyle="solid"/>
                </v:line>
                <v:shape style="position:absolute;left:1620;top:356;width:9000;height:588" type="#_x0000_t202" id="docshape48" filled="false" stroked="false">
                  <v:textbox inset="0,0,0,0">
                    <w:txbxContent>
                      <w:p>
                        <w:pPr>
                          <w:spacing w:line="551" w:lineRule="exact" w:before="0"/>
                          <w:ind w:left="0" w:right="0" w:firstLine="0"/>
                          <w:jc w:val="left"/>
                          <w:rPr>
                            <w:rFonts w:ascii="Arial Black"/>
                            <w:sz w:val="40"/>
                          </w:rPr>
                        </w:pPr>
                        <w:r>
                          <w:rPr>
                            <w:rFonts w:ascii="Arial Black"/>
                            <w:spacing w:val="-6"/>
                            <w:w w:val="90"/>
                            <w:sz w:val="40"/>
                          </w:rPr>
                          <w:t>Selecting</w:t>
                        </w:r>
                        <w:r>
                          <w:rPr>
                            <w:rFonts w:ascii="Arial Black"/>
                            <w:spacing w:val="-28"/>
                            <w:w w:val="90"/>
                            <w:sz w:val="40"/>
                          </w:rPr>
                          <w:t> </w:t>
                        </w:r>
                        <w:r>
                          <w:rPr>
                            <w:rFonts w:ascii="Arial Black"/>
                            <w:spacing w:val="-6"/>
                            <w:w w:val="90"/>
                            <w:sz w:val="40"/>
                          </w:rPr>
                          <w:t>the</w:t>
                        </w:r>
                        <w:r>
                          <w:rPr>
                            <w:rFonts w:ascii="Arial Black"/>
                            <w:spacing w:val="-28"/>
                            <w:w w:val="90"/>
                            <w:sz w:val="40"/>
                          </w:rPr>
                          <w:t> </w:t>
                        </w:r>
                        <w:r>
                          <w:rPr>
                            <w:rFonts w:ascii="Arial Black"/>
                            <w:spacing w:val="-6"/>
                            <w:w w:val="90"/>
                            <w:sz w:val="40"/>
                          </w:rPr>
                          <w:t>Appropriate</w:t>
                        </w:r>
                        <w:r>
                          <w:rPr>
                            <w:rFonts w:ascii="Arial Black"/>
                            <w:spacing w:val="-28"/>
                            <w:w w:val="90"/>
                            <w:sz w:val="40"/>
                          </w:rPr>
                          <w:t> </w:t>
                        </w:r>
                        <w:r>
                          <w:rPr>
                            <w:rFonts w:ascii="Arial Black"/>
                            <w:spacing w:val="-6"/>
                            <w:w w:val="90"/>
                            <w:sz w:val="40"/>
                          </w:rPr>
                          <w:t>Type</w:t>
                        </w:r>
                        <w:r>
                          <w:rPr>
                            <w:rFonts w:ascii="Arial Black"/>
                            <w:spacing w:val="-27"/>
                            <w:w w:val="90"/>
                            <w:sz w:val="40"/>
                          </w:rPr>
                          <w:t> </w:t>
                        </w:r>
                        <w:r>
                          <w:rPr>
                            <w:rFonts w:ascii="Arial Black"/>
                            <w:spacing w:val="-6"/>
                            <w:w w:val="90"/>
                            <w:sz w:val="40"/>
                          </w:rPr>
                          <w:t>of</w:t>
                        </w:r>
                        <w:r>
                          <w:rPr>
                            <w:rFonts w:ascii="Arial Black"/>
                            <w:spacing w:val="-28"/>
                            <w:w w:val="90"/>
                            <w:sz w:val="40"/>
                          </w:rPr>
                          <w:t> </w:t>
                        </w:r>
                        <w:r>
                          <w:rPr>
                            <w:rFonts w:ascii="Arial Black"/>
                            <w:spacing w:val="-6"/>
                            <w:w w:val="90"/>
                            <w:sz w:val="40"/>
                          </w:rPr>
                          <w:t>Account</w:t>
                        </w:r>
                      </w:p>
                    </w:txbxContent>
                  </v:textbox>
                  <w10:wrap type="none"/>
                </v:shape>
                <w10:wrap type="topAndBottom"/>
              </v:group>
            </w:pict>
          </mc:Fallback>
        </mc:AlternateContent>
      </w:r>
    </w:p>
    <w:p>
      <w:pPr>
        <w:pStyle w:val="BodyText"/>
        <w:spacing w:before="103"/>
        <w:rPr>
          <w:rFonts w:ascii="Arial MT"/>
        </w:rPr>
      </w:pPr>
    </w:p>
    <w:p>
      <w:pPr>
        <w:pStyle w:val="BodyText"/>
        <w:spacing w:line="307" w:lineRule="auto" w:before="1"/>
        <w:ind w:left="1560" w:right="179"/>
        <w:jc w:val="both"/>
      </w:pPr>
      <w:r>
        <w:rPr>
          <w:w w:val="120"/>
        </w:rPr>
        <w:t>Investors</w:t>
      </w:r>
      <w:r>
        <w:rPr>
          <w:w w:val="120"/>
        </w:rPr>
        <w:t> can</w:t>
      </w:r>
      <w:r>
        <w:rPr>
          <w:w w:val="120"/>
        </w:rPr>
        <w:t> open</w:t>
      </w:r>
      <w:r>
        <w:rPr>
          <w:w w:val="120"/>
        </w:rPr>
        <w:t> many</w:t>
      </w:r>
      <w:r>
        <w:rPr>
          <w:w w:val="120"/>
        </w:rPr>
        <w:t> types</w:t>
      </w:r>
      <w:r>
        <w:rPr>
          <w:w w:val="120"/>
        </w:rPr>
        <w:t> of</w:t>
      </w:r>
      <w:r>
        <w:rPr>
          <w:w w:val="120"/>
        </w:rPr>
        <w:t> accounts</w:t>
      </w:r>
      <w:r>
        <w:rPr>
          <w:w w:val="120"/>
        </w:rPr>
        <w:t> through</w:t>
      </w:r>
      <w:r>
        <w:rPr>
          <w:w w:val="120"/>
        </w:rPr>
        <w:t> a</w:t>
      </w:r>
      <w:r>
        <w:rPr>
          <w:w w:val="120"/>
        </w:rPr>
        <w:t> broker–dealer.</w:t>
      </w:r>
      <w:r>
        <w:rPr>
          <w:w w:val="120"/>
        </w:rPr>
        <w:t> Besides</w:t>
      </w:r>
      <w:r>
        <w:rPr>
          <w:w w:val="120"/>
        </w:rPr>
        <w:t> knowing</w:t>
      </w:r>
      <w:r>
        <w:rPr>
          <w:w w:val="120"/>
        </w:rPr>
        <w:t> a</w:t>
      </w:r>
      <w:r>
        <w:rPr>
          <w:w w:val="120"/>
        </w:rPr>
        <w:t> cus- tomer’s</w:t>
      </w:r>
      <w:r>
        <w:rPr>
          <w:w w:val="120"/>
        </w:rPr>
        <w:t> investment</w:t>
      </w:r>
      <w:r>
        <w:rPr>
          <w:w w:val="120"/>
        </w:rPr>
        <w:t> profile,</w:t>
      </w:r>
      <w:r>
        <w:rPr>
          <w:w w:val="120"/>
        </w:rPr>
        <w:t> you</w:t>
      </w:r>
      <w:r>
        <w:rPr>
          <w:w w:val="120"/>
        </w:rPr>
        <w:t> also</w:t>
      </w:r>
      <w:r>
        <w:rPr>
          <w:w w:val="120"/>
        </w:rPr>
        <w:t> need</w:t>
      </w:r>
      <w:r>
        <w:rPr>
          <w:w w:val="120"/>
        </w:rPr>
        <w:t> a</w:t>
      </w:r>
      <w:r>
        <w:rPr>
          <w:w w:val="120"/>
        </w:rPr>
        <w:t> basic</w:t>
      </w:r>
      <w:r>
        <w:rPr>
          <w:w w:val="120"/>
        </w:rPr>
        <w:t> understanding</w:t>
      </w:r>
      <w:r>
        <w:rPr>
          <w:w w:val="120"/>
        </w:rPr>
        <w:t> of</w:t>
      </w:r>
      <w:r>
        <w:rPr>
          <w:w w:val="120"/>
        </w:rPr>
        <w:t> the</w:t>
      </w:r>
      <w:r>
        <w:rPr>
          <w:w w:val="120"/>
        </w:rPr>
        <w:t> types</w:t>
      </w:r>
      <w:r>
        <w:rPr>
          <w:w w:val="120"/>
        </w:rPr>
        <w:t> of</w:t>
      </w:r>
      <w:r>
        <w:rPr>
          <w:w w:val="120"/>
        </w:rPr>
        <w:t> accounts</w:t>
      </w:r>
      <w:r>
        <w:rPr>
          <w:w w:val="120"/>
        </w:rPr>
        <w:t> for</w:t>
      </w:r>
      <w:r>
        <w:rPr>
          <w:w w:val="120"/>
        </w:rPr>
        <w:t> the SIE exam. Fortunately, most of them are pretty straightforward.</w:t>
      </w:r>
    </w:p>
    <w:p>
      <w:pPr>
        <w:pStyle w:val="BodyText"/>
        <w:spacing w:before="91"/>
      </w:pPr>
    </w:p>
    <w:p>
      <w:pPr>
        <w:pStyle w:val="Heading3"/>
        <w:spacing w:before="1"/>
        <w:jc w:val="both"/>
      </w:pPr>
      <w:r>
        <w:rPr>
          <w:spacing w:val="-4"/>
          <w:w w:val="90"/>
        </w:rPr>
        <w:t>Single</w:t>
      </w:r>
      <w:r>
        <w:rPr>
          <w:spacing w:val="-26"/>
          <w:w w:val="90"/>
        </w:rPr>
        <w:t> </w:t>
      </w:r>
      <w:r>
        <w:rPr>
          <w:spacing w:val="-4"/>
          <w:w w:val="90"/>
        </w:rPr>
        <w:t>and</w:t>
      </w:r>
      <w:r>
        <w:rPr>
          <w:spacing w:val="-25"/>
          <w:w w:val="90"/>
        </w:rPr>
        <w:t> </w:t>
      </w:r>
      <w:r>
        <w:rPr>
          <w:spacing w:val="-4"/>
          <w:w w:val="90"/>
        </w:rPr>
        <w:t>joint</w:t>
      </w:r>
      <w:r>
        <w:rPr>
          <w:spacing w:val="-25"/>
          <w:w w:val="90"/>
        </w:rPr>
        <w:t> </w:t>
      </w:r>
      <w:r>
        <w:rPr>
          <w:spacing w:val="-4"/>
          <w:w w:val="90"/>
        </w:rPr>
        <w:t>accounts</w:t>
      </w:r>
    </w:p>
    <w:p>
      <w:pPr>
        <w:pStyle w:val="BodyText"/>
        <w:spacing w:line="307" w:lineRule="auto" w:before="169"/>
        <w:ind w:left="1560" w:right="179"/>
        <w:jc w:val="both"/>
      </w:pPr>
      <w:r>
        <w:rPr>
          <w:w w:val="120"/>
        </w:rPr>
        <w:t>Some</w:t>
      </w:r>
      <w:r>
        <w:rPr>
          <w:w w:val="120"/>
        </w:rPr>
        <w:t> investors</w:t>
      </w:r>
      <w:r>
        <w:rPr>
          <w:w w:val="120"/>
        </w:rPr>
        <w:t> prefer</w:t>
      </w:r>
      <w:r>
        <w:rPr>
          <w:w w:val="120"/>
        </w:rPr>
        <w:t> to</w:t>
      </w:r>
      <w:r>
        <w:rPr>
          <w:w w:val="120"/>
        </w:rPr>
        <w:t> share;</w:t>
      </w:r>
      <w:r>
        <w:rPr>
          <w:w w:val="120"/>
        </w:rPr>
        <w:t> others</w:t>
      </w:r>
      <w:r>
        <w:rPr>
          <w:w w:val="120"/>
        </w:rPr>
        <w:t> like</w:t>
      </w:r>
      <w:r>
        <w:rPr>
          <w:w w:val="120"/>
        </w:rPr>
        <w:t> to</w:t>
      </w:r>
      <w:r>
        <w:rPr>
          <w:w w:val="120"/>
        </w:rPr>
        <w:t> go</w:t>
      </w:r>
      <w:r>
        <w:rPr>
          <w:w w:val="120"/>
        </w:rPr>
        <w:t> it</w:t>
      </w:r>
      <w:r>
        <w:rPr>
          <w:w w:val="120"/>
        </w:rPr>
        <w:t> alone.</w:t>
      </w:r>
      <w:r>
        <w:rPr>
          <w:w w:val="120"/>
        </w:rPr>
        <w:t> Whatever</w:t>
      </w:r>
      <w:r>
        <w:rPr>
          <w:w w:val="120"/>
        </w:rPr>
        <w:t> their</w:t>
      </w:r>
      <w:r>
        <w:rPr>
          <w:w w:val="120"/>
        </w:rPr>
        <w:t> preference,</w:t>
      </w:r>
      <w:r>
        <w:rPr>
          <w:w w:val="120"/>
        </w:rPr>
        <w:t> adults</w:t>
      </w:r>
      <w:r>
        <w:rPr>
          <w:w w:val="120"/>
        </w:rPr>
        <w:t> can open accounts that fit their needs:</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44256">
            <wp:simplePos x="0" y="0"/>
            <wp:positionH relativeFrom="page">
              <wp:posOffset>1676400</wp:posOffset>
            </wp:positionH>
            <wp:positionV relativeFrom="paragraph">
              <wp:posOffset>96321</wp:posOffset>
            </wp:positionV>
            <wp:extent cx="1892300" cy="1803933"/>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position w:val="-1"/>
          <w:sz w:val="28"/>
        </w:rPr>
        <w:t>»</w:t>
      </w:r>
      <w:r>
        <w:rPr>
          <w:rFonts w:ascii="Arial Black" w:hAnsi="Arial Black"/>
          <w:spacing w:val="5"/>
          <w:position w:val="-1"/>
          <w:sz w:val="28"/>
        </w:rPr>
        <w:t> </w:t>
      </w:r>
      <w:r>
        <w:rPr>
          <w:rFonts w:ascii="Arial Black" w:hAnsi="Arial Black"/>
          <w:sz w:val="17"/>
        </w:rPr>
        <w:t>Single</w:t>
      </w:r>
      <w:r>
        <w:rPr>
          <w:rFonts w:ascii="Arial Black" w:hAnsi="Arial Black"/>
          <w:spacing w:val="-18"/>
          <w:sz w:val="17"/>
        </w:rPr>
        <w:t> </w:t>
      </w:r>
      <w:r>
        <w:rPr>
          <w:rFonts w:ascii="Arial Black" w:hAnsi="Arial Black"/>
          <w:sz w:val="17"/>
        </w:rPr>
        <w:t>(individual)</w:t>
      </w:r>
      <w:r>
        <w:rPr>
          <w:rFonts w:ascii="Arial Black" w:hAnsi="Arial Black"/>
          <w:spacing w:val="-18"/>
          <w:sz w:val="17"/>
        </w:rPr>
        <w:t> </w:t>
      </w:r>
      <w:r>
        <w:rPr>
          <w:rFonts w:ascii="Arial Black" w:hAnsi="Arial Black"/>
          <w:sz w:val="17"/>
        </w:rPr>
        <w:t>accounts:</w:t>
      </w:r>
      <w:r>
        <w:rPr>
          <w:rFonts w:ascii="Arial Black" w:hAnsi="Arial Black"/>
          <w:spacing w:val="-19"/>
          <w:sz w:val="17"/>
        </w:rPr>
        <w:t> </w:t>
      </w:r>
      <w:r>
        <w:rPr>
          <w:rFonts w:ascii="Arial MT" w:hAnsi="Arial MT"/>
          <w:sz w:val="17"/>
        </w:rPr>
        <w:t>Naturally,</w:t>
      </w:r>
      <w:r>
        <w:rPr>
          <w:rFonts w:ascii="Arial MT" w:hAnsi="Arial MT"/>
          <w:spacing w:val="-11"/>
          <w:sz w:val="17"/>
        </w:rPr>
        <w:t> </w:t>
      </w:r>
      <w:r>
        <w:rPr>
          <w:rFonts w:ascii="Arial MT" w:hAnsi="Arial MT"/>
          <w:sz w:val="17"/>
        </w:rPr>
        <w:t>this</w:t>
      </w:r>
      <w:r>
        <w:rPr>
          <w:rFonts w:ascii="Arial MT" w:hAnsi="Arial MT"/>
          <w:spacing w:val="-11"/>
          <w:sz w:val="17"/>
        </w:rPr>
        <w:t> </w:t>
      </w:r>
      <w:r>
        <w:rPr>
          <w:rFonts w:ascii="Arial MT" w:hAnsi="Arial MT"/>
          <w:sz w:val="17"/>
        </w:rPr>
        <w:t>account</w:t>
      </w:r>
      <w:r>
        <w:rPr>
          <w:rFonts w:ascii="Arial MT" w:hAnsi="Arial MT"/>
          <w:spacing w:val="-11"/>
          <w:sz w:val="17"/>
        </w:rPr>
        <w:t> </w:t>
      </w:r>
      <w:r>
        <w:rPr>
          <w:rFonts w:ascii="Arial MT" w:hAnsi="Arial MT"/>
          <w:sz w:val="17"/>
        </w:rPr>
        <w:t>is</w:t>
      </w:r>
      <w:r>
        <w:rPr>
          <w:rFonts w:ascii="Arial MT" w:hAnsi="Arial MT"/>
          <w:spacing w:val="-11"/>
          <w:sz w:val="17"/>
        </w:rPr>
        <w:t> </w:t>
      </w:r>
      <w:r>
        <w:rPr>
          <w:rFonts w:ascii="Arial MT" w:hAnsi="Arial MT"/>
          <w:sz w:val="17"/>
        </w:rPr>
        <w:t>in</w:t>
      </w:r>
      <w:r>
        <w:rPr>
          <w:rFonts w:ascii="Arial MT" w:hAnsi="Arial MT"/>
          <w:spacing w:val="-11"/>
          <w:sz w:val="17"/>
        </w:rPr>
        <w:t> </w:t>
      </w:r>
      <w:r>
        <w:rPr>
          <w:rFonts w:ascii="Arial MT" w:hAnsi="Arial MT"/>
          <w:sz w:val="17"/>
        </w:rPr>
        <w:t>the</w:t>
      </w:r>
      <w:r>
        <w:rPr>
          <w:rFonts w:ascii="Arial MT" w:hAnsi="Arial MT"/>
          <w:spacing w:val="-11"/>
          <w:sz w:val="17"/>
        </w:rPr>
        <w:t> </w:t>
      </w:r>
      <w:r>
        <w:rPr>
          <w:rFonts w:ascii="Arial MT" w:hAnsi="Arial MT"/>
          <w:sz w:val="17"/>
        </w:rPr>
        <w:t>name</w:t>
      </w:r>
      <w:r>
        <w:rPr>
          <w:rFonts w:ascii="Arial MT" w:hAnsi="Arial MT"/>
          <w:spacing w:val="-11"/>
          <w:sz w:val="17"/>
        </w:rPr>
        <w:t> </w:t>
      </w:r>
      <w:r>
        <w:rPr>
          <w:rFonts w:ascii="Arial MT" w:hAnsi="Arial MT"/>
          <w:sz w:val="17"/>
        </w:rPr>
        <w:t>of</w:t>
      </w:r>
      <w:r>
        <w:rPr>
          <w:rFonts w:ascii="Arial MT" w:hAnsi="Arial MT"/>
          <w:spacing w:val="-11"/>
          <w:sz w:val="17"/>
        </w:rPr>
        <w:t> </w:t>
      </w:r>
      <w:r>
        <w:rPr>
          <w:rFonts w:ascii="Arial MT" w:hAnsi="Arial MT"/>
          <w:sz w:val="17"/>
        </w:rPr>
        <w:t>one</w:t>
      </w:r>
      <w:r>
        <w:rPr>
          <w:rFonts w:ascii="Arial MT" w:hAnsi="Arial MT"/>
          <w:spacing w:val="-11"/>
          <w:sz w:val="17"/>
        </w:rPr>
        <w:t> </w:t>
      </w:r>
      <w:r>
        <w:rPr>
          <w:rFonts w:ascii="Arial MT" w:hAnsi="Arial MT"/>
          <w:sz w:val="17"/>
        </w:rPr>
        <w:t>person.</w:t>
      </w:r>
      <w:r>
        <w:rPr>
          <w:rFonts w:ascii="Arial MT" w:hAnsi="Arial MT"/>
          <w:spacing w:val="-11"/>
          <w:sz w:val="17"/>
        </w:rPr>
        <w:t> </w:t>
      </w:r>
      <w:r>
        <w:rPr>
          <w:rFonts w:ascii="Arial MT" w:hAnsi="Arial MT"/>
          <w:sz w:val="17"/>
        </w:rPr>
        <w:t>The</w:t>
      </w:r>
      <w:r>
        <w:rPr>
          <w:rFonts w:ascii="Arial MT" w:hAnsi="Arial MT"/>
          <w:spacing w:val="-11"/>
          <w:sz w:val="17"/>
        </w:rPr>
        <w:t> </w:t>
      </w:r>
      <w:r>
        <w:rPr>
          <w:rFonts w:ascii="Arial MT" w:hAnsi="Arial MT"/>
          <w:sz w:val="17"/>
        </w:rPr>
        <w:t>key </w:t>
      </w:r>
      <w:r>
        <w:rPr>
          <w:rFonts w:ascii="Arial MT" w:hAnsi="Arial MT"/>
          <w:w w:val="105"/>
          <w:sz w:val="17"/>
        </w:rPr>
        <w:t>thing</w:t>
      </w:r>
      <w:r>
        <w:rPr>
          <w:rFonts w:ascii="Arial MT" w:hAnsi="Arial MT"/>
          <w:spacing w:val="-13"/>
          <w:w w:val="105"/>
          <w:sz w:val="17"/>
        </w:rPr>
        <w:t> </w:t>
      </w:r>
      <w:r>
        <w:rPr>
          <w:rFonts w:ascii="Arial MT" w:hAnsi="Arial MT"/>
          <w:w w:val="105"/>
          <w:sz w:val="17"/>
        </w:rPr>
        <w:t>for</w:t>
      </w:r>
      <w:r>
        <w:rPr>
          <w:rFonts w:ascii="Arial MT" w:hAnsi="Arial MT"/>
          <w:spacing w:val="-12"/>
          <w:w w:val="105"/>
          <w:sz w:val="17"/>
        </w:rPr>
        <w:t> </w:t>
      </w:r>
      <w:r>
        <w:rPr>
          <w:rFonts w:ascii="Arial MT" w:hAnsi="Arial MT"/>
          <w:w w:val="105"/>
          <w:sz w:val="17"/>
        </w:rPr>
        <w:t>you</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remember</w:t>
      </w:r>
      <w:r>
        <w:rPr>
          <w:rFonts w:ascii="Arial MT" w:hAnsi="Arial MT"/>
          <w:spacing w:val="-12"/>
          <w:w w:val="105"/>
          <w:sz w:val="17"/>
        </w:rPr>
        <w:t> </w:t>
      </w:r>
      <w:r>
        <w:rPr>
          <w:rFonts w:ascii="Arial MT" w:hAnsi="Arial MT"/>
          <w:w w:val="105"/>
          <w:sz w:val="17"/>
        </w:rPr>
        <w:t>is</w:t>
      </w:r>
      <w:r>
        <w:rPr>
          <w:rFonts w:ascii="Arial MT" w:hAnsi="Arial MT"/>
          <w:spacing w:val="-13"/>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individuals</w:t>
      </w:r>
      <w:r>
        <w:rPr>
          <w:rFonts w:ascii="Arial MT" w:hAnsi="Arial MT"/>
          <w:spacing w:val="-13"/>
          <w:w w:val="105"/>
          <w:sz w:val="17"/>
        </w:rPr>
        <w:t> </w:t>
      </w:r>
      <w:r>
        <w:rPr>
          <w:rFonts w:ascii="Arial MT" w:hAnsi="Arial MT"/>
          <w:w w:val="105"/>
          <w:sz w:val="17"/>
        </w:rPr>
        <w:t>may</w:t>
      </w:r>
      <w:r>
        <w:rPr>
          <w:rFonts w:ascii="Arial MT" w:hAnsi="Arial MT"/>
          <w:spacing w:val="-12"/>
          <w:w w:val="105"/>
          <w:sz w:val="17"/>
        </w:rPr>
        <w:t> </w:t>
      </w:r>
      <w:r>
        <w:rPr>
          <w:rFonts w:ascii="Arial MT" w:hAnsi="Arial MT"/>
          <w:w w:val="105"/>
          <w:sz w:val="17"/>
        </w:rPr>
        <w:t>not</w:t>
      </w:r>
      <w:r>
        <w:rPr>
          <w:rFonts w:ascii="Arial MT" w:hAnsi="Arial MT"/>
          <w:spacing w:val="-12"/>
          <w:w w:val="105"/>
          <w:sz w:val="17"/>
        </w:rPr>
        <w:t> </w:t>
      </w:r>
      <w:r>
        <w:rPr>
          <w:rFonts w:ascii="Arial MT" w:hAnsi="Arial MT"/>
          <w:w w:val="105"/>
          <w:sz w:val="17"/>
        </w:rPr>
        <w:t>open</w:t>
      </w:r>
      <w:r>
        <w:rPr>
          <w:rFonts w:ascii="Arial MT" w:hAnsi="Arial MT"/>
          <w:spacing w:val="-13"/>
          <w:w w:val="105"/>
          <w:sz w:val="17"/>
        </w:rPr>
        <w:t> </w:t>
      </w:r>
      <w:r>
        <w:rPr>
          <w:rFonts w:ascii="Arial MT" w:hAnsi="Arial MT"/>
          <w:w w:val="105"/>
          <w:sz w:val="17"/>
        </w:rPr>
        <w:t>accounts</w:t>
      </w:r>
      <w:r>
        <w:rPr>
          <w:rFonts w:ascii="Arial MT" w:hAnsi="Arial MT"/>
          <w:spacing w:val="-12"/>
          <w:w w:val="105"/>
          <w:sz w:val="17"/>
        </w:rPr>
        <w:t> </w:t>
      </w:r>
      <w:r>
        <w:rPr>
          <w:rFonts w:ascii="Arial MT" w:hAnsi="Arial MT"/>
          <w:w w:val="105"/>
          <w:sz w:val="17"/>
        </w:rPr>
        <w:t>in</w:t>
      </w:r>
      <w:r>
        <w:rPr>
          <w:rFonts w:ascii="Arial MT" w:hAnsi="Arial MT"/>
          <w:spacing w:val="-13"/>
          <w:w w:val="105"/>
          <w:sz w:val="17"/>
        </w:rPr>
        <w:t> </w:t>
      </w:r>
      <w:r>
        <w:rPr>
          <w:rFonts w:ascii="Arial MT" w:hAnsi="Arial MT"/>
          <w:w w:val="105"/>
          <w:sz w:val="17"/>
        </w:rPr>
        <w:t>other</w:t>
      </w:r>
      <w:r>
        <w:rPr>
          <w:rFonts w:ascii="Arial MT" w:hAnsi="Arial MT"/>
          <w:spacing w:val="-12"/>
          <w:w w:val="105"/>
          <w:sz w:val="17"/>
        </w:rPr>
        <w:t> </w:t>
      </w:r>
      <w:r>
        <w:rPr>
          <w:rFonts w:ascii="Arial MT" w:hAnsi="Arial MT"/>
          <w:w w:val="105"/>
          <w:sz w:val="17"/>
        </w:rPr>
        <w:t>people´s</w:t>
      </w:r>
      <w:r>
        <w:rPr>
          <w:rFonts w:ascii="Arial MT" w:hAnsi="Arial MT"/>
          <w:spacing w:val="-12"/>
          <w:w w:val="105"/>
          <w:sz w:val="17"/>
        </w:rPr>
        <w:t> </w:t>
      </w:r>
      <w:r>
        <w:rPr>
          <w:rFonts w:ascii="Arial MT" w:hAnsi="Arial MT"/>
          <w:w w:val="105"/>
          <w:sz w:val="17"/>
        </w:rPr>
        <w:t>names</w:t>
      </w:r>
    </w:p>
    <w:p>
      <w:pPr>
        <w:spacing w:before="49"/>
        <w:ind w:left="1978" w:right="0" w:firstLine="0"/>
        <w:jc w:val="left"/>
        <w:rPr>
          <w:rFonts w:ascii="Arial MT"/>
          <w:sz w:val="17"/>
        </w:rPr>
      </w:pPr>
      <w:r>
        <w:rPr>
          <w:rFonts w:ascii="Arial MT"/>
          <w:sz w:val="17"/>
        </w:rPr>
        <w:t>without</w:t>
      </w:r>
      <w:r>
        <w:rPr>
          <w:rFonts w:ascii="Arial MT"/>
          <w:spacing w:val="21"/>
          <w:sz w:val="17"/>
        </w:rPr>
        <w:t> </w:t>
      </w:r>
      <w:r>
        <w:rPr>
          <w:rFonts w:ascii="Arial MT"/>
          <w:sz w:val="17"/>
        </w:rPr>
        <w:t>written</w:t>
      </w:r>
      <w:r>
        <w:rPr>
          <w:rFonts w:ascii="Arial MT"/>
          <w:spacing w:val="21"/>
          <w:sz w:val="17"/>
        </w:rPr>
        <w:t> </w:t>
      </w:r>
      <w:r>
        <w:rPr>
          <w:rFonts w:ascii="Arial MT"/>
          <w:sz w:val="17"/>
        </w:rPr>
        <w:t>permission</w:t>
      </w:r>
      <w:r>
        <w:rPr>
          <w:rFonts w:ascii="Arial MT"/>
          <w:spacing w:val="21"/>
          <w:sz w:val="17"/>
        </w:rPr>
        <w:t> </w:t>
      </w:r>
      <w:r>
        <w:rPr>
          <w:rFonts w:ascii="Arial MT"/>
          <w:sz w:val="17"/>
        </w:rPr>
        <w:t>(power</w:t>
      </w:r>
      <w:r>
        <w:rPr>
          <w:rFonts w:ascii="Arial MT"/>
          <w:spacing w:val="21"/>
          <w:sz w:val="17"/>
        </w:rPr>
        <w:t> </w:t>
      </w:r>
      <w:r>
        <w:rPr>
          <w:rFonts w:ascii="Arial MT"/>
          <w:sz w:val="17"/>
        </w:rPr>
        <w:t>of</w:t>
      </w:r>
      <w:r>
        <w:rPr>
          <w:rFonts w:ascii="Arial MT"/>
          <w:spacing w:val="21"/>
          <w:sz w:val="17"/>
        </w:rPr>
        <w:t> </w:t>
      </w:r>
      <w:r>
        <w:rPr>
          <w:rFonts w:ascii="Arial MT"/>
          <w:spacing w:val="-2"/>
          <w:sz w:val="17"/>
        </w:rPr>
        <w:t>attorney).</w:t>
      </w:r>
    </w:p>
    <w:p>
      <w:pPr>
        <w:spacing w:line="216" w:lineRule="auto" w:before="64"/>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Joint</w:t>
      </w:r>
      <w:r>
        <w:rPr>
          <w:rFonts w:ascii="Arial Black" w:hAnsi="Arial Black"/>
          <w:spacing w:val="-21"/>
          <w:w w:val="105"/>
          <w:sz w:val="17"/>
        </w:rPr>
        <w:t> </w:t>
      </w:r>
      <w:r>
        <w:rPr>
          <w:rFonts w:ascii="Arial Black" w:hAnsi="Arial Black"/>
          <w:spacing w:val="-2"/>
          <w:w w:val="105"/>
          <w:sz w:val="17"/>
        </w:rPr>
        <w:t>accounts:</w:t>
      </w:r>
      <w:r>
        <w:rPr>
          <w:rFonts w:ascii="Arial Black" w:hAnsi="Arial Black"/>
          <w:spacing w:val="-21"/>
          <w:w w:val="105"/>
          <w:sz w:val="17"/>
        </w:rPr>
        <w:t> </w:t>
      </w:r>
      <w:r>
        <w:rPr>
          <w:rFonts w:ascii="Arial MT" w:hAnsi="Arial MT"/>
          <w:spacing w:val="-2"/>
          <w:w w:val="105"/>
          <w:sz w:val="17"/>
        </w:rPr>
        <w:t>This</w:t>
      </w:r>
      <w:r>
        <w:rPr>
          <w:rFonts w:ascii="Arial MT" w:hAnsi="Arial MT"/>
          <w:spacing w:val="-11"/>
          <w:w w:val="105"/>
          <w:sz w:val="17"/>
        </w:rPr>
        <w:t> </w:t>
      </w:r>
      <w:r>
        <w:rPr>
          <w:rFonts w:ascii="Arial MT" w:hAnsi="Arial MT"/>
          <w:spacing w:val="-2"/>
          <w:w w:val="105"/>
          <w:sz w:val="17"/>
        </w:rPr>
        <w:t>account</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name</w:t>
      </w:r>
      <w:r>
        <w:rPr>
          <w:rFonts w:ascii="Arial MT" w:hAnsi="Arial MT"/>
          <w:spacing w:val="-12"/>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more</w:t>
      </w:r>
      <w:r>
        <w:rPr>
          <w:rFonts w:ascii="Arial MT" w:hAnsi="Arial MT"/>
          <w:spacing w:val="-12"/>
          <w:w w:val="105"/>
          <w:sz w:val="17"/>
        </w:rPr>
        <w:t> </w:t>
      </w:r>
      <w:r>
        <w:rPr>
          <w:rFonts w:ascii="Arial MT" w:hAnsi="Arial MT"/>
          <w:spacing w:val="-2"/>
          <w:w w:val="105"/>
          <w:sz w:val="17"/>
        </w:rPr>
        <w:t>than</w:t>
      </w:r>
      <w:r>
        <w:rPr>
          <w:rFonts w:ascii="Arial MT" w:hAnsi="Arial MT"/>
          <w:spacing w:val="-11"/>
          <w:w w:val="105"/>
          <w:sz w:val="17"/>
        </w:rPr>
        <w:t> </w:t>
      </w:r>
      <w:r>
        <w:rPr>
          <w:rFonts w:ascii="Arial MT" w:hAnsi="Arial MT"/>
          <w:spacing w:val="-2"/>
          <w:w w:val="105"/>
          <w:sz w:val="17"/>
        </w:rPr>
        <w:t>one</w:t>
      </w:r>
      <w:r>
        <w:rPr>
          <w:rFonts w:ascii="Arial MT" w:hAnsi="Arial MT"/>
          <w:spacing w:val="-11"/>
          <w:w w:val="105"/>
          <w:sz w:val="17"/>
        </w:rPr>
        <w:t> </w:t>
      </w:r>
      <w:r>
        <w:rPr>
          <w:rFonts w:ascii="Arial MT" w:hAnsi="Arial MT"/>
          <w:spacing w:val="-2"/>
          <w:w w:val="105"/>
          <w:sz w:val="17"/>
        </w:rPr>
        <w:t>person.</w:t>
      </w:r>
      <w:r>
        <w:rPr>
          <w:rFonts w:ascii="Arial MT" w:hAnsi="Arial MT"/>
          <w:spacing w:val="-12"/>
          <w:w w:val="105"/>
          <w:sz w:val="17"/>
        </w:rPr>
        <w:t> </w:t>
      </w:r>
      <w:r>
        <w:rPr>
          <w:rFonts w:ascii="Arial MT" w:hAnsi="Arial MT"/>
          <w:spacing w:val="-2"/>
          <w:w w:val="105"/>
          <w:sz w:val="17"/>
        </w:rPr>
        <w:t>All</w:t>
      </w:r>
      <w:r>
        <w:rPr>
          <w:rFonts w:ascii="Arial MT" w:hAnsi="Arial MT"/>
          <w:spacing w:val="-11"/>
          <w:w w:val="105"/>
          <w:sz w:val="17"/>
        </w:rPr>
        <w:t> </w:t>
      </w:r>
      <w:r>
        <w:rPr>
          <w:rFonts w:ascii="Arial MT" w:hAnsi="Arial MT"/>
          <w:spacing w:val="-2"/>
          <w:w w:val="105"/>
          <w:sz w:val="17"/>
        </w:rPr>
        <w:t>individuals</w:t>
      </w:r>
      <w:r>
        <w:rPr>
          <w:rFonts w:ascii="Arial MT" w:hAnsi="Arial MT"/>
          <w:spacing w:val="-11"/>
          <w:w w:val="105"/>
          <w:sz w:val="17"/>
        </w:rPr>
        <w:t> </w:t>
      </w:r>
      <w:r>
        <w:rPr>
          <w:rFonts w:ascii="Arial MT" w:hAnsi="Arial MT"/>
          <w:spacing w:val="-2"/>
          <w:w w:val="105"/>
          <w:sz w:val="17"/>
        </w:rPr>
        <w:t>named on</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account</w:t>
      </w:r>
      <w:r>
        <w:rPr>
          <w:rFonts w:ascii="Arial MT" w:hAnsi="Arial MT"/>
          <w:spacing w:val="-10"/>
          <w:w w:val="105"/>
          <w:sz w:val="17"/>
        </w:rPr>
        <w:t> </w:t>
      </w:r>
      <w:r>
        <w:rPr>
          <w:rFonts w:ascii="Arial MT" w:hAnsi="Arial MT"/>
          <w:spacing w:val="-2"/>
          <w:w w:val="105"/>
          <w:sz w:val="17"/>
        </w:rPr>
        <w:t>have</w:t>
      </w:r>
      <w:r>
        <w:rPr>
          <w:rFonts w:ascii="Arial MT" w:hAnsi="Arial MT"/>
          <w:spacing w:val="-10"/>
          <w:w w:val="105"/>
          <w:sz w:val="17"/>
        </w:rPr>
        <w:t> </w:t>
      </w:r>
      <w:r>
        <w:rPr>
          <w:rFonts w:ascii="Arial MT" w:hAnsi="Arial MT"/>
          <w:spacing w:val="-2"/>
          <w:w w:val="105"/>
          <w:sz w:val="17"/>
        </w:rPr>
        <w:t>equal</w:t>
      </w:r>
      <w:r>
        <w:rPr>
          <w:rFonts w:ascii="Arial MT" w:hAnsi="Arial MT"/>
          <w:spacing w:val="-10"/>
          <w:w w:val="105"/>
          <w:sz w:val="17"/>
        </w:rPr>
        <w:t> </w:t>
      </w:r>
      <w:r>
        <w:rPr>
          <w:rFonts w:ascii="Arial MT" w:hAnsi="Arial MT"/>
          <w:spacing w:val="-2"/>
          <w:w w:val="105"/>
          <w:sz w:val="17"/>
        </w:rPr>
        <w:t>trading</w:t>
      </w:r>
      <w:r>
        <w:rPr>
          <w:rFonts w:ascii="Arial MT" w:hAnsi="Arial MT"/>
          <w:spacing w:val="-10"/>
          <w:w w:val="105"/>
          <w:sz w:val="17"/>
        </w:rPr>
        <w:t> </w:t>
      </w:r>
      <w:r>
        <w:rPr>
          <w:rFonts w:ascii="Arial MT" w:hAnsi="Arial MT"/>
          <w:spacing w:val="-2"/>
          <w:w w:val="105"/>
          <w:sz w:val="17"/>
        </w:rPr>
        <w:t>authority</w:t>
      </w:r>
      <w:r>
        <w:rPr>
          <w:rFonts w:ascii="Arial MT" w:hAnsi="Arial MT"/>
          <w:spacing w:val="-10"/>
          <w:w w:val="105"/>
          <w:sz w:val="17"/>
        </w:rPr>
        <w:t> </w:t>
      </w:r>
      <w:r>
        <w:rPr>
          <w:rFonts w:ascii="Arial MT" w:hAnsi="Arial MT"/>
          <w:spacing w:val="-2"/>
          <w:w w:val="105"/>
          <w:sz w:val="17"/>
        </w:rPr>
        <w:t>for</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account.</w:t>
      </w:r>
      <w:r>
        <w:rPr>
          <w:rFonts w:ascii="Arial MT" w:hAnsi="Arial MT"/>
          <w:spacing w:val="-10"/>
          <w:w w:val="105"/>
          <w:sz w:val="17"/>
        </w:rPr>
        <w:t> </w:t>
      </w:r>
      <w:r>
        <w:rPr>
          <w:rFonts w:ascii="Arial MT" w:hAnsi="Arial MT"/>
          <w:spacing w:val="-2"/>
          <w:w w:val="105"/>
          <w:sz w:val="17"/>
        </w:rPr>
        <w:t>For</w:t>
      </w:r>
      <w:r>
        <w:rPr>
          <w:rFonts w:ascii="Arial MT" w:hAnsi="Arial MT"/>
          <w:spacing w:val="-10"/>
          <w:w w:val="105"/>
          <w:sz w:val="17"/>
        </w:rPr>
        <w:t> </w:t>
      </w:r>
      <w:r>
        <w:rPr>
          <w:rFonts w:ascii="Arial MT" w:hAnsi="Arial MT"/>
          <w:spacing w:val="-2"/>
          <w:w w:val="105"/>
          <w:sz w:val="17"/>
        </w:rPr>
        <w:t>SIE</w:t>
      </w:r>
      <w:r>
        <w:rPr>
          <w:rFonts w:ascii="Arial MT" w:hAnsi="Arial MT"/>
          <w:spacing w:val="-10"/>
          <w:w w:val="105"/>
          <w:sz w:val="17"/>
        </w:rPr>
        <w:t> </w:t>
      </w:r>
      <w:r>
        <w:rPr>
          <w:rFonts w:ascii="Arial MT" w:hAnsi="Arial MT"/>
          <w:spacing w:val="-2"/>
          <w:w w:val="105"/>
          <w:sz w:val="17"/>
        </w:rPr>
        <w:t>exam</w:t>
      </w:r>
      <w:r>
        <w:rPr>
          <w:rFonts w:ascii="Arial MT" w:hAnsi="Arial MT"/>
          <w:spacing w:val="-10"/>
          <w:w w:val="105"/>
          <w:sz w:val="17"/>
        </w:rPr>
        <w:t> </w:t>
      </w:r>
      <w:r>
        <w:rPr>
          <w:rFonts w:ascii="Arial MT" w:hAnsi="Arial MT"/>
          <w:spacing w:val="-2"/>
          <w:w w:val="105"/>
          <w:sz w:val="17"/>
        </w:rPr>
        <w:t>purposes,</w:t>
      </w:r>
      <w:r>
        <w:rPr>
          <w:rFonts w:ascii="Arial MT" w:hAnsi="Arial MT"/>
          <w:spacing w:val="-10"/>
          <w:w w:val="105"/>
          <w:sz w:val="17"/>
        </w:rPr>
        <w:t> </w:t>
      </w:r>
      <w:r>
        <w:rPr>
          <w:rFonts w:ascii="Arial MT" w:hAnsi="Arial MT"/>
          <w:spacing w:val="-2"/>
          <w:w w:val="105"/>
          <w:sz w:val="17"/>
        </w:rPr>
        <w:t>you</w:t>
      </w:r>
      <w:r>
        <w:rPr>
          <w:rFonts w:ascii="Arial MT" w:hAnsi="Arial MT"/>
          <w:spacing w:val="-10"/>
          <w:w w:val="105"/>
          <w:sz w:val="17"/>
        </w:rPr>
        <w:t> </w:t>
      </w:r>
      <w:r>
        <w:rPr>
          <w:rFonts w:ascii="Arial MT" w:hAnsi="Arial MT"/>
          <w:spacing w:val="-2"/>
          <w:w w:val="105"/>
          <w:sz w:val="17"/>
        </w:rPr>
        <w:t>need</w:t>
      </w:r>
    </w:p>
    <w:p>
      <w:pPr>
        <w:spacing w:before="49"/>
        <w:ind w:left="1978" w:right="0" w:firstLine="0"/>
        <w:jc w:val="left"/>
        <w:rPr>
          <w:rFonts w:ascii="Arial MT"/>
          <w:sz w:val="17"/>
        </w:rPr>
      </w:pPr>
      <w:r>
        <w:rPr>
          <w:rFonts w:ascii="Arial MT"/>
          <w:sz w:val="17"/>
        </w:rPr>
        <w:t>to</w:t>
      </w:r>
      <w:r>
        <w:rPr>
          <w:rFonts w:ascii="Arial MT"/>
          <w:spacing w:val="10"/>
          <w:sz w:val="17"/>
        </w:rPr>
        <w:t> </w:t>
      </w:r>
      <w:r>
        <w:rPr>
          <w:rFonts w:ascii="Arial MT"/>
          <w:sz w:val="17"/>
        </w:rPr>
        <w:t>be</w:t>
      </w:r>
      <w:r>
        <w:rPr>
          <w:rFonts w:ascii="Arial MT"/>
          <w:spacing w:val="10"/>
          <w:sz w:val="17"/>
        </w:rPr>
        <w:t> </w:t>
      </w:r>
      <w:r>
        <w:rPr>
          <w:rFonts w:ascii="Arial MT"/>
          <w:sz w:val="17"/>
        </w:rPr>
        <w:t>familiar</w:t>
      </w:r>
      <w:r>
        <w:rPr>
          <w:rFonts w:ascii="Arial MT"/>
          <w:spacing w:val="11"/>
          <w:sz w:val="17"/>
        </w:rPr>
        <w:t> </w:t>
      </w:r>
      <w:r>
        <w:rPr>
          <w:rFonts w:ascii="Arial MT"/>
          <w:sz w:val="17"/>
        </w:rPr>
        <w:t>with</w:t>
      </w:r>
      <w:r>
        <w:rPr>
          <w:rFonts w:ascii="Arial MT"/>
          <w:spacing w:val="10"/>
          <w:sz w:val="17"/>
        </w:rPr>
        <w:t> </w:t>
      </w:r>
      <w:r>
        <w:rPr>
          <w:rFonts w:ascii="Arial MT"/>
          <w:sz w:val="17"/>
        </w:rPr>
        <w:t>two</w:t>
      </w:r>
      <w:r>
        <w:rPr>
          <w:rFonts w:ascii="Arial MT"/>
          <w:spacing w:val="11"/>
          <w:sz w:val="17"/>
        </w:rPr>
        <w:t> </w:t>
      </w:r>
      <w:r>
        <w:rPr>
          <w:rFonts w:ascii="Arial MT"/>
          <w:sz w:val="17"/>
        </w:rPr>
        <w:t>types</w:t>
      </w:r>
      <w:r>
        <w:rPr>
          <w:rFonts w:ascii="Arial MT"/>
          <w:spacing w:val="10"/>
          <w:sz w:val="17"/>
        </w:rPr>
        <w:t> </w:t>
      </w:r>
      <w:r>
        <w:rPr>
          <w:rFonts w:ascii="Arial MT"/>
          <w:sz w:val="17"/>
        </w:rPr>
        <w:t>of</w:t>
      </w:r>
      <w:r>
        <w:rPr>
          <w:rFonts w:ascii="Arial MT"/>
          <w:spacing w:val="11"/>
          <w:sz w:val="17"/>
        </w:rPr>
        <w:t> </w:t>
      </w:r>
      <w:r>
        <w:rPr>
          <w:rFonts w:ascii="Arial MT"/>
          <w:sz w:val="17"/>
        </w:rPr>
        <w:t>joint</w:t>
      </w:r>
      <w:r>
        <w:rPr>
          <w:rFonts w:ascii="Arial MT"/>
          <w:spacing w:val="10"/>
          <w:sz w:val="17"/>
        </w:rPr>
        <w:t> </w:t>
      </w:r>
      <w:r>
        <w:rPr>
          <w:rFonts w:ascii="Arial MT"/>
          <w:spacing w:val="-2"/>
          <w:sz w:val="17"/>
        </w:rPr>
        <w:t>accounts:</w:t>
      </w:r>
    </w:p>
    <w:p>
      <w:pPr>
        <w:pStyle w:val="ListParagraph"/>
        <w:numPr>
          <w:ilvl w:val="0"/>
          <w:numId w:val="2"/>
        </w:numPr>
        <w:tabs>
          <w:tab w:pos="2220" w:val="left" w:leader="none"/>
        </w:tabs>
        <w:spacing w:line="201" w:lineRule="auto" w:before="99" w:after="0"/>
        <w:ind w:left="2220" w:right="792" w:hanging="241"/>
        <w:jc w:val="left"/>
        <w:rPr>
          <w:rFonts w:ascii="Arial MT" w:hAnsi="Arial MT"/>
          <w:sz w:val="17"/>
        </w:rPr>
      </w:pPr>
      <w:r>
        <w:rPr>
          <w:rFonts w:ascii="Trebuchet MS" w:hAnsi="Trebuchet MS"/>
          <w:i/>
          <w:sz w:val="17"/>
        </w:rPr>
        <w:t>Joint</w:t>
      </w:r>
      <w:r>
        <w:rPr>
          <w:rFonts w:ascii="Trebuchet MS" w:hAnsi="Trebuchet MS"/>
          <w:i/>
          <w:spacing w:val="-13"/>
          <w:sz w:val="17"/>
        </w:rPr>
        <w:t> </w:t>
      </w:r>
      <w:r>
        <w:rPr>
          <w:rFonts w:ascii="Trebuchet MS" w:hAnsi="Trebuchet MS"/>
          <w:i/>
          <w:sz w:val="17"/>
        </w:rPr>
        <w:t>tenants</w:t>
      </w:r>
      <w:r>
        <w:rPr>
          <w:rFonts w:ascii="Trebuchet MS" w:hAnsi="Trebuchet MS"/>
          <w:i/>
          <w:spacing w:val="-13"/>
          <w:sz w:val="17"/>
        </w:rPr>
        <w:t> </w:t>
      </w:r>
      <w:r>
        <w:rPr>
          <w:rFonts w:ascii="Trebuchet MS" w:hAnsi="Trebuchet MS"/>
          <w:i/>
          <w:sz w:val="17"/>
        </w:rPr>
        <w:t>in</w:t>
      </w:r>
      <w:r>
        <w:rPr>
          <w:rFonts w:ascii="Trebuchet MS" w:hAnsi="Trebuchet MS"/>
          <w:i/>
          <w:spacing w:val="-13"/>
          <w:sz w:val="17"/>
        </w:rPr>
        <w:t> </w:t>
      </w:r>
      <w:r>
        <w:rPr>
          <w:rFonts w:ascii="Trebuchet MS" w:hAnsi="Trebuchet MS"/>
          <w:i/>
          <w:sz w:val="17"/>
        </w:rPr>
        <w:t>common</w:t>
      </w:r>
      <w:r>
        <w:rPr>
          <w:rFonts w:ascii="Trebuchet MS" w:hAnsi="Trebuchet MS"/>
          <w:i/>
          <w:spacing w:val="-13"/>
          <w:sz w:val="17"/>
        </w:rPr>
        <w:t> </w:t>
      </w:r>
      <w:r>
        <w:rPr>
          <w:rFonts w:ascii="Trebuchet MS" w:hAnsi="Trebuchet MS"/>
          <w:i/>
          <w:sz w:val="17"/>
        </w:rPr>
        <w:t>(JTIC):</w:t>
      </w:r>
      <w:r>
        <w:rPr>
          <w:rFonts w:ascii="Trebuchet MS" w:hAnsi="Trebuchet MS"/>
          <w:i/>
          <w:spacing w:val="-13"/>
          <w:sz w:val="17"/>
        </w:rPr>
        <w:t> </w:t>
      </w:r>
      <w:r>
        <w:rPr>
          <w:rFonts w:ascii="Arial MT" w:hAnsi="Arial MT"/>
          <w:sz w:val="17"/>
        </w:rPr>
        <w:t>With</w:t>
      </w:r>
      <w:r>
        <w:rPr>
          <w:rFonts w:ascii="Arial MT" w:hAnsi="Arial MT"/>
          <w:spacing w:val="-12"/>
          <w:sz w:val="17"/>
        </w:rPr>
        <w:t> </w:t>
      </w:r>
      <w:r>
        <w:rPr>
          <w:rFonts w:ascii="Arial MT" w:hAnsi="Arial MT"/>
          <w:sz w:val="17"/>
        </w:rPr>
        <w:t>this</w:t>
      </w:r>
      <w:r>
        <w:rPr>
          <w:rFonts w:ascii="Arial MT" w:hAnsi="Arial MT"/>
          <w:spacing w:val="-12"/>
          <w:sz w:val="17"/>
        </w:rPr>
        <w:t> </w:t>
      </w:r>
      <w:r>
        <w:rPr>
          <w:rFonts w:ascii="Arial MT" w:hAnsi="Arial MT"/>
          <w:sz w:val="17"/>
        </w:rPr>
        <w:t>type</w:t>
      </w:r>
      <w:r>
        <w:rPr>
          <w:rFonts w:ascii="Arial MT" w:hAnsi="Arial MT"/>
          <w:spacing w:val="-11"/>
          <w:sz w:val="17"/>
        </w:rPr>
        <w:t> </w:t>
      </w:r>
      <w:r>
        <w:rPr>
          <w:rFonts w:ascii="Arial MT" w:hAnsi="Arial MT"/>
          <w:sz w:val="17"/>
        </w:rPr>
        <w:t>of</w:t>
      </w:r>
      <w:r>
        <w:rPr>
          <w:rFonts w:ascii="Arial MT" w:hAnsi="Arial MT"/>
          <w:spacing w:val="-10"/>
          <w:sz w:val="17"/>
        </w:rPr>
        <w:t> </w:t>
      </w:r>
      <w:r>
        <w:rPr>
          <w:rFonts w:ascii="Arial MT" w:hAnsi="Arial MT"/>
          <w:sz w:val="17"/>
        </w:rPr>
        <w:t>account,</w:t>
      </w:r>
      <w:r>
        <w:rPr>
          <w:rFonts w:ascii="Arial MT" w:hAnsi="Arial MT"/>
          <w:spacing w:val="-11"/>
          <w:sz w:val="17"/>
        </w:rPr>
        <w:t> </w:t>
      </w:r>
      <w:r>
        <w:rPr>
          <w:rFonts w:ascii="Arial MT" w:hAnsi="Arial MT"/>
          <w:sz w:val="17"/>
        </w:rPr>
        <w:t>when</w:t>
      </w:r>
      <w:r>
        <w:rPr>
          <w:rFonts w:ascii="Arial MT" w:hAnsi="Arial MT"/>
          <w:spacing w:val="-11"/>
          <w:sz w:val="17"/>
        </w:rPr>
        <w:t> </w:t>
      </w:r>
      <w:r>
        <w:rPr>
          <w:rFonts w:ascii="Arial MT" w:hAnsi="Arial MT"/>
          <w:sz w:val="17"/>
        </w:rPr>
        <w:t>one</w:t>
      </w:r>
      <w:r>
        <w:rPr>
          <w:rFonts w:ascii="Arial MT" w:hAnsi="Arial MT"/>
          <w:spacing w:val="-10"/>
          <w:sz w:val="17"/>
        </w:rPr>
        <w:t> </w:t>
      </w:r>
      <w:r>
        <w:rPr>
          <w:rFonts w:ascii="Arial MT" w:hAnsi="Arial MT"/>
          <w:sz w:val="17"/>
        </w:rPr>
        <w:t>tenant</w:t>
      </w:r>
      <w:r>
        <w:rPr>
          <w:rFonts w:ascii="Arial MT" w:hAnsi="Arial MT"/>
          <w:spacing w:val="-11"/>
          <w:sz w:val="17"/>
        </w:rPr>
        <w:t> </w:t>
      </w:r>
      <w:r>
        <w:rPr>
          <w:rFonts w:ascii="Arial MT" w:hAnsi="Arial MT"/>
          <w:sz w:val="17"/>
        </w:rPr>
        <w:t>of</w:t>
      </w:r>
      <w:r>
        <w:rPr>
          <w:rFonts w:ascii="Arial MT" w:hAnsi="Arial MT"/>
          <w:spacing w:val="-11"/>
          <w:sz w:val="17"/>
        </w:rPr>
        <w:t> </w:t>
      </w:r>
      <w:r>
        <w:rPr>
          <w:rFonts w:ascii="Arial MT" w:hAnsi="Arial MT"/>
          <w:sz w:val="17"/>
        </w:rPr>
        <w:t>the</w:t>
      </w:r>
      <w:r>
        <w:rPr>
          <w:rFonts w:ascii="Arial MT" w:hAnsi="Arial MT"/>
          <w:spacing w:val="-10"/>
          <w:sz w:val="17"/>
        </w:rPr>
        <w:t> </w:t>
      </w:r>
      <w:r>
        <w:rPr>
          <w:rFonts w:ascii="Arial MT" w:hAnsi="Arial MT"/>
          <w:sz w:val="17"/>
        </w:rPr>
        <w:t>account dies, their portion of the account becomes part of their estate, which is governed by the</w:t>
      </w:r>
    </w:p>
    <w:p>
      <w:pPr>
        <w:spacing w:line="295" w:lineRule="auto" w:before="50"/>
        <w:ind w:left="2220" w:right="586" w:firstLine="0"/>
        <w:jc w:val="left"/>
        <w:rPr>
          <w:rFonts w:ascii="Arial MT" w:hAnsi="Arial MT"/>
          <w:sz w:val="17"/>
        </w:rPr>
      </w:pPr>
      <w:r>
        <w:rPr>
          <w:rFonts w:ascii="Arial MT" w:hAnsi="Arial MT"/>
          <w:spacing w:val="-2"/>
          <w:w w:val="105"/>
          <w:sz w:val="17"/>
        </w:rPr>
        <w:t>decedent´s</w:t>
      </w:r>
      <w:r>
        <w:rPr>
          <w:rFonts w:ascii="Arial MT" w:hAnsi="Arial MT"/>
          <w:spacing w:val="-12"/>
          <w:w w:val="105"/>
          <w:sz w:val="17"/>
        </w:rPr>
        <w:t> </w:t>
      </w:r>
      <w:r>
        <w:rPr>
          <w:rFonts w:ascii="Arial MT" w:hAnsi="Arial MT"/>
          <w:spacing w:val="-2"/>
          <w:w w:val="105"/>
          <w:sz w:val="17"/>
        </w:rPr>
        <w:t>will</w:t>
      </w:r>
      <w:r>
        <w:rPr>
          <w:rFonts w:ascii="Arial MT" w:hAnsi="Arial MT"/>
          <w:spacing w:val="-11"/>
          <w:w w:val="105"/>
          <w:sz w:val="17"/>
        </w:rPr>
        <w:t> </w:t>
      </w:r>
      <w:r>
        <w:rPr>
          <w:rFonts w:ascii="Arial MT" w:hAnsi="Arial MT"/>
          <w:spacing w:val="-2"/>
          <w:w w:val="105"/>
          <w:sz w:val="17"/>
        </w:rPr>
        <w:t>or</w:t>
      </w:r>
      <w:r>
        <w:rPr>
          <w:rFonts w:ascii="Arial MT" w:hAnsi="Arial MT"/>
          <w:spacing w:val="-12"/>
          <w:w w:val="105"/>
          <w:sz w:val="17"/>
        </w:rPr>
        <w:t> </w:t>
      </w:r>
      <w:r>
        <w:rPr>
          <w:rFonts w:ascii="Arial MT" w:hAnsi="Arial MT"/>
          <w:spacing w:val="-2"/>
          <w:w w:val="105"/>
          <w:sz w:val="17"/>
        </w:rPr>
        <w:t>state</w:t>
      </w:r>
      <w:r>
        <w:rPr>
          <w:rFonts w:ascii="Arial MT" w:hAnsi="Arial MT"/>
          <w:spacing w:val="-11"/>
          <w:w w:val="105"/>
          <w:sz w:val="17"/>
        </w:rPr>
        <w:t> </w:t>
      </w:r>
      <w:r>
        <w:rPr>
          <w:rFonts w:ascii="Arial MT" w:hAnsi="Arial MT"/>
          <w:spacing w:val="-2"/>
          <w:w w:val="105"/>
          <w:sz w:val="17"/>
        </w:rPr>
        <w:t>law.</w:t>
      </w:r>
      <w:r>
        <w:rPr>
          <w:rFonts w:ascii="Arial MT" w:hAnsi="Arial MT"/>
          <w:spacing w:val="-11"/>
          <w:w w:val="105"/>
          <w:sz w:val="17"/>
        </w:rPr>
        <w:t> </w:t>
      </w:r>
      <w:r>
        <w:rPr>
          <w:rFonts w:ascii="Arial MT" w:hAnsi="Arial MT"/>
          <w:spacing w:val="-2"/>
          <w:w w:val="105"/>
          <w:sz w:val="17"/>
        </w:rPr>
        <w:t>JTICs</w:t>
      </w:r>
      <w:r>
        <w:rPr>
          <w:rFonts w:ascii="Arial MT" w:hAnsi="Arial MT"/>
          <w:spacing w:val="-12"/>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usually</w:t>
      </w:r>
      <w:r>
        <w:rPr>
          <w:rFonts w:ascii="Arial MT" w:hAnsi="Arial MT"/>
          <w:spacing w:val="-11"/>
          <w:w w:val="105"/>
          <w:sz w:val="17"/>
        </w:rPr>
        <w:t> </w:t>
      </w:r>
      <w:r>
        <w:rPr>
          <w:rFonts w:ascii="Arial MT" w:hAnsi="Arial MT"/>
          <w:spacing w:val="-2"/>
          <w:w w:val="105"/>
          <w:sz w:val="17"/>
        </w:rPr>
        <w:t>set</w:t>
      </w:r>
      <w:r>
        <w:rPr>
          <w:rFonts w:ascii="Arial MT" w:hAnsi="Arial MT"/>
          <w:spacing w:val="-12"/>
          <w:w w:val="105"/>
          <w:sz w:val="17"/>
        </w:rPr>
        <w:t> </w:t>
      </w:r>
      <w:r>
        <w:rPr>
          <w:rFonts w:ascii="Arial MT" w:hAnsi="Arial MT"/>
          <w:spacing w:val="-2"/>
          <w:w w:val="105"/>
          <w:sz w:val="17"/>
        </w:rPr>
        <w:t>up</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two</w:t>
      </w:r>
      <w:r>
        <w:rPr>
          <w:rFonts w:ascii="Arial MT" w:hAnsi="Arial MT"/>
          <w:spacing w:val="-11"/>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more</w:t>
      </w:r>
      <w:r>
        <w:rPr>
          <w:rFonts w:ascii="Arial MT" w:hAnsi="Arial MT"/>
          <w:spacing w:val="-12"/>
          <w:w w:val="105"/>
          <w:sz w:val="17"/>
        </w:rPr>
        <w:t> </w:t>
      </w:r>
      <w:r>
        <w:rPr>
          <w:rFonts w:ascii="Arial MT" w:hAnsi="Arial MT"/>
          <w:spacing w:val="-2"/>
          <w:w w:val="105"/>
          <w:sz w:val="17"/>
        </w:rPr>
        <w:t>unrelated</w:t>
      </w:r>
      <w:r>
        <w:rPr>
          <w:rFonts w:ascii="Arial MT" w:hAnsi="Arial MT"/>
          <w:spacing w:val="-11"/>
          <w:w w:val="105"/>
          <w:sz w:val="17"/>
        </w:rPr>
        <w:t> </w:t>
      </w:r>
      <w:r>
        <w:rPr>
          <w:rFonts w:ascii="Arial MT" w:hAnsi="Arial MT"/>
          <w:spacing w:val="-2"/>
          <w:w w:val="105"/>
          <w:sz w:val="17"/>
        </w:rPr>
        <w:t>investors. </w:t>
      </w:r>
      <w:r>
        <w:rPr>
          <w:rFonts w:ascii="Arial MT" w:hAnsi="Arial MT"/>
          <w:w w:val="105"/>
          <w:sz w:val="17"/>
        </w:rPr>
        <w:t>JTIC</w:t>
      </w:r>
      <w:r>
        <w:rPr>
          <w:rFonts w:ascii="Arial MT" w:hAnsi="Arial MT"/>
          <w:spacing w:val="-11"/>
          <w:w w:val="105"/>
          <w:sz w:val="17"/>
        </w:rPr>
        <w:t> </w:t>
      </w:r>
      <w:r>
        <w:rPr>
          <w:rFonts w:ascii="Arial MT" w:hAnsi="Arial MT"/>
          <w:w w:val="105"/>
          <w:sz w:val="17"/>
        </w:rPr>
        <w:t>accounts</w:t>
      </w:r>
      <w:r>
        <w:rPr>
          <w:rFonts w:ascii="Arial MT" w:hAnsi="Arial MT"/>
          <w:spacing w:val="-11"/>
          <w:w w:val="105"/>
          <w:sz w:val="17"/>
        </w:rPr>
        <w:t> </w:t>
      </w:r>
      <w:r>
        <w:rPr>
          <w:rFonts w:ascii="Arial MT" w:hAnsi="Arial MT"/>
          <w:w w:val="105"/>
          <w:sz w:val="17"/>
        </w:rPr>
        <w:t>are</w:t>
      </w:r>
      <w:r>
        <w:rPr>
          <w:rFonts w:ascii="Arial MT" w:hAnsi="Arial MT"/>
          <w:spacing w:val="-11"/>
          <w:w w:val="105"/>
          <w:sz w:val="17"/>
        </w:rPr>
        <w:t> </w:t>
      </w:r>
      <w:r>
        <w:rPr>
          <w:rFonts w:ascii="Arial MT" w:hAnsi="Arial MT"/>
          <w:w w:val="105"/>
          <w:sz w:val="17"/>
        </w:rPr>
        <w:t>often</w:t>
      </w:r>
      <w:r>
        <w:rPr>
          <w:rFonts w:ascii="Arial MT" w:hAnsi="Arial MT"/>
          <w:spacing w:val="-11"/>
          <w:w w:val="105"/>
          <w:sz w:val="17"/>
        </w:rPr>
        <w:t> </w:t>
      </w:r>
      <w:r>
        <w:rPr>
          <w:rFonts w:ascii="Arial MT" w:hAnsi="Arial MT"/>
          <w:w w:val="105"/>
          <w:sz w:val="17"/>
        </w:rPr>
        <w:t>set</w:t>
      </w:r>
      <w:r>
        <w:rPr>
          <w:rFonts w:ascii="Arial MT" w:hAnsi="Arial MT"/>
          <w:spacing w:val="-11"/>
          <w:w w:val="105"/>
          <w:sz w:val="17"/>
        </w:rPr>
        <w:t> </w:t>
      </w:r>
      <w:r>
        <w:rPr>
          <w:rFonts w:ascii="Arial MT" w:hAnsi="Arial MT"/>
          <w:w w:val="105"/>
          <w:sz w:val="17"/>
        </w:rPr>
        <w:t>up</w:t>
      </w:r>
      <w:r>
        <w:rPr>
          <w:rFonts w:ascii="Arial MT" w:hAnsi="Arial MT"/>
          <w:spacing w:val="-11"/>
          <w:w w:val="105"/>
          <w:sz w:val="17"/>
        </w:rPr>
        <w:t> </w:t>
      </w:r>
      <w:r>
        <w:rPr>
          <w:rFonts w:ascii="Arial MT" w:hAnsi="Arial MT"/>
          <w:w w:val="105"/>
          <w:sz w:val="17"/>
        </w:rPr>
        <w:t>for</w:t>
      </w:r>
      <w:r>
        <w:rPr>
          <w:rFonts w:ascii="Arial MT" w:hAnsi="Arial MT"/>
          <w:spacing w:val="-11"/>
          <w:w w:val="105"/>
          <w:sz w:val="17"/>
        </w:rPr>
        <w:t> </w:t>
      </w:r>
      <w:r>
        <w:rPr>
          <w:rFonts w:ascii="Arial MT" w:hAnsi="Arial MT"/>
          <w:w w:val="105"/>
          <w:sz w:val="17"/>
        </w:rPr>
        <w:t>estate-planning</w:t>
      </w:r>
      <w:r>
        <w:rPr>
          <w:rFonts w:ascii="Arial MT" w:hAnsi="Arial MT"/>
          <w:spacing w:val="-11"/>
          <w:w w:val="105"/>
          <w:sz w:val="17"/>
        </w:rPr>
        <w:t> </w:t>
      </w:r>
      <w:r>
        <w:rPr>
          <w:rFonts w:ascii="Arial MT" w:hAnsi="Arial MT"/>
          <w:w w:val="105"/>
          <w:sz w:val="17"/>
        </w:rPr>
        <w:t>purposes.</w:t>
      </w:r>
    </w:p>
    <w:p>
      <w:pPr>
        <w:spacing w:after="0" w:line="295" w:lineRule="auto"/>
        <w:jc w:val="left"/>
        <w:rPr>
          <w:rFonts w:ascii="Arial MT" w:hAnsi="Arial MT"/>
          <w:sz w:val="17"/>
        </w:rPr>
        <w:sectPr>
          <w:pgSz w:w="12240" w:h="15660"/>
          <w:pgMar w:header="0" w:footer="736" w:top="960" w:bottom="920" w:left="1080" w:right="1440"/>
        </w:sectPr>
      </w:pPr>
    </w:p>
    <w:p>
      <w:pPr>
        <w:pStyle w:val="ListParagraph"/>
        <w:numPr>
          <w:ilvl w:val="0"/>
          <w:numId w:val="2"/>
        </w:numPr>
        <w:tabs>
          <w:tab w:pos="2220" w:val="left" w:leader="none"/>
        </w:tabs>
        <w:spacing w:line="201" w:lineRule="auto" w:before="114" w:after="0"/>
        <w:ind w:left="2220" w:right="596" w:hanging="241"/>
        <w:jc w:val="left"/>
        <w:rPr>
          <w:rFonts w:ascii="Arial MT" w:hAnsi="Arial MT"/>
          <w:sz w:val="17"/>
        </w:rPr>
      </w:pPr>
      <w:r>
        <w:rPr>
          <w:rFonts w:ascii="Arial MT" w:hAnsi="Arial MT"/>
          <w:sz w:val="17"/>
        </w:rPr>
        <w:drawing>
          <wp:anchor distT="0" distB="0" distL="0" distR="0" allowOverlap="1" layoutInCell="1" locked="0" behindDoc="1" simplePos="0" relativeHeight="485345792">
            <wp:simplePos x="0" y="0"/>
            <wp:positionH relativeFrom="page">
              <wp:posOffset>1676400</wp:posOffset>
            </wp:positionH>
            <wp:positionV relativeFrom="paragraph">
              <wp:posOffset>38099</wp:posOffset>
            </wp:positionV>
            <wp:extent cx="1892300" cy="1194333"/>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17" cstate="print"/>
                    <a:stretch>
                      <a:fillRect/>
                    </a:stretch>
                  </pic:blipFill>
                  <pic:spPr>
                    <a:xfrm>
                      <a:off x="0" y="0"/>
                      <a:ext cx="1892300" cy="1194333"/>
                    </a:xfrm>
                    <a:prstGeom prst="rect">
                      <a:avLst/>
                    </a:prstGeom>
                  </pic:spPr>
                </pic:pic>
              </a:graphicData>
            </a:graphic>
          </wp:anchor>
        </w:drawing>
      </w:r>
      <w:r>
        <w:rPr>
          <w:rFonts w:ascii="Trebuchet MS" w:hAnsi="Trebuchet MS"/>
          <w:i/>
          <w:spacing w:val="-2"/>
          <w:sz w:val="17"/>
        </w:rPr>
        <w:t>Joint</w:t>
      </w:r>
      <w:r>
        <w:rPr>
          <w:rFonts w:ascii="Trebuchet MS" w:hAnsi="Trebuchet MS"/>
          <w:i/>
          <w:spacing w:val="-13"/>
          <w:sz w:val="17"/>
        </w:rPr>
        <w:t> </w:t>
      </w:r>
      <w:r>
        <w:rPr>
          <w:rFonts w:ascii="Trebuchet MS" w:hAnsi="Trebuchet MS"/>
          <w:i/>
          <w:spacing w:val="-2"/>
          <w:sz w:val="17"/>
        </w:rPr>
        <w:t>tenants</w:t>
      </w:r>
      <w:r>
        <w:rPr>
          <w:rFonts w:ascii="Trebuchet MS" w:hAnsi="Trebuchet MS"/>
          <w:i/>
          <w:spacing w:val="-13"/>
          <w:sz w:val="17"/>
        </w:rPr>
        <w:t> </w:t>
      </w:r>
      <w:r>
        <w:rPr>
          <w:rFonts w:ascii="Trebuchet MS" w:hAnsi="Trebuchet MS"/>
          <w:i/>
          <w:spacing w:val="-2"/>
          <w:sz w:val="17"/>
        </w:rPr>
        <w:t>with</w:t>
      </w:r>
      <w:r>
        <w:rPr>
          <w:rFonts w:ascii="Trebuchet MS" w:hAnsi="Trebuchet MS"/>
          <w:i/>
          <w:spacing w:val="-13"/>
          <w:sz w:val="17"/>
        </w:rPr>
        <w:t> </w:t>
      </w:r>
      <w:r>
        <w:rPr>
          <w:rFonts w:ascii="Trebuchet MS" w:hAnsi="Trebuchet MS"/>
          <w:i/>
          <w:spacing w:val="-2"/>
          <w:sz w:val="17"/>
        </w:rPr>
        <w:t>rights</w:t>
      </w:r>
      <w:r>
        <w:rPr>
          <w:rFonts w:ascii="Trebuchet MS" w:hAnsi="Trebuchet MS"/>
          <w:i/>
          <w:spacing w:val="-13"/>
          <w:sz w:val="17"/>
        </w:rPr>
        <w:t> </w:t>
      </w:r>
      <w:r>
        <w:rPr>
          <w:rFonts w:ascii="Trebuchet MS" w:hAnsi="Trebuchet MS"/>
          <w:i/>
          <w:spacing w:val="-2"/>
          <w:sz w:val="17"/>
        </w:rPr>
        <w:t>of</w:t>
      </w:r>
      <w:r>
        <w:rPr>
          <w:rFonts w:ascii="Trebuchet MS" w:hAnsi="Trebuchet MS"/>
          <w:i/>
          <w:spacing w:val="-13"/>
          <w:sz w:val="17"/>
        </w:rPr>
        <w:t> </w:t>
      </w:r>
      <w:r>
        <w:rPr>
          <w:rFonts w:ascii="Trebuchet MS" w:hAnsi="Trebuchet MS"/>
          <w:i/>
          <w:spacing w:val="-2"/>
          <w:sz w:val="17"/>
        </w:rPr>
        <w:t>survivorship</w:t>
      </w:r>
      <w:r>
        <w:rPr>
          <w:rFonts w:ascii="Trebuchet MS" w:hAnsi="Trebuchet MS"/>
          <w:i/>
          <w:spacing w:val="-13"/>
          <w:sz w:val="17"/>
        </w:rPr>
        <w:t> </w:t>
      </w:r>
      <w:r>
        <w:rPr>
          <w:rFonts w:ascii="Trebuchet MS" w:hAnsi="Trebuchet MS"/>
          <w:i/>
          <w:spacing w:val="-2"/>
          <w:sz w:val="17"/>
        </w:rPr>
        <w:t>(JTWROS):</w:t>
      </w:r>
      <w:r>
        <w:rPr>
          <w:rFonts w:ascii="Trebuchet MS" w:hAnsi="Trebuchet MS"/>
          <w:i/>
          <w:spacing w:val="-12"/>
          <w:sz w:val="17"/>
        </w:rPr>
        <w:t> </w:t>
      </w:r>
      <w:r>
        <w:rPr>
          <w:rFonts w:ascii="Arial MT" w:hAnsi="Arial MT"/>
          <w:spacing w:val="-2"/>
          <w:sz w:val="17"/>
        </w:rPr>
        <w:t>With</w:t>
      </w:r>
      <w:r>
        <w:rPr>
          <w:rFonts w:ascii="Arial MT" w:hAnsi="Arial MT"/>
          <w:spacing w:val="-10"/>
          <w:sz w:val="17"/>
        </w:rPr>
        <w:t> </w:t>
      </w:r>
      <w:r>
        <w:rPr>
          <w:rFonts w:ascii="Arial MT" w:hAnsi="Arial MT"/>
          <w:spacing w:val="-2"/>
          <w:sz w:val="17"/>
        </w:rPr>
        <w:t>this</w:t>
      </w:r>
      <w:r>
        <w:rPr>
          <w:rFonts w:ascii="Arial MT" w:hAnsi="Arial MT"/>
          <w:spacing w:val="-10"/>
          <w:sz w:val="17"/>
        </w:rPr>
        <w:t> </w:t>
      </w:r>
      <w:r>
        <w:rPr>
          <w:rFonts w:ascii="Arial MT" w:hAnsi="Arial MT"/>
          <w:spacing w:val="-2"/>
          <w:sz w:val="17"/>
        </w:rPr>
        <w:t>type</w:t>
      </w:r>
      <w:r>
        <w:rPr>
          <w:rFonts w:ascii="Arial MT" w:hAnsi="Arial MT"/>
          <w:spacing w:val="-10"/>
          <w:sz w:val="17"/>
        </w:rPr>
        <w:t> </w:t>
      </w:r>
      <w:r>
        <w:rPr>
          <w:rFonts w:ascii="Arial MT" w:hAnsi="Arial MT"/>
          <w:spacing w:val="-2"/>
          <w:sz w:val="17"/>
        </w:rPr>
        <w:t>of</w:t>
      </w:r>
      <w:r>
        <w:rPr>
          <w:rFonts w:ascii="Arial MT" w:hAnsi="Arial MT"/>
          <w:spacing w:val="-10"/>
          <w:sz w:val="17"/>
        </w:rPr>
        <w:t> </w:t>
      </w:r>
      <w:r>
        <w:rPr>
          <w:rFonts w:ascii="Arial MT" w:hAnsi="Arial MT"/>
          <w:spacing w:val="-2"/>
          <w:sz w:val="17"/>
        </w:rPr>
        <w:t>joint</w:t>
      </w:r>
      <w:r>
        <w:rPr>
          <w:rFonts w:ascii="Arial MT" w:hAnsi="Arial MT"/>
          <w:spacing w:val="-10"/>
          <w:sz w:val="17"/>
        </w:rPr>
        <w:t> </w:t>
      </w:r>
      <w:r>
        <w:rPr>
          <w:rFonts w:ascii="Arial MT" w:hAnsi="Arial MT"/>
          <w:spacing w:val="-2"/>
          <w:sz w:val="17"/>
        </w:rPr>
        <w:t>account,</w:t>
      </w:r>
      <w:r>
        <w:rPr>
          <w:rFonts w:ascii="Arial MT" w:hAnsi="Arial MT"/>
          <w:spacing w:val="-9"/>
          <w:sz w:val="17"/>
        </w:rPr>
        <w:t> </w:t>
      </w:r>
      <w:r>
        <w:rPr>
          <w:rFonts w:ascii="Arial MT" w:hAnsi="Arial MT"/>
          <w:spacing w:val="-2"/>
          <w:sz w:val="17"/>
        </w:rPr>
        <w:t>when</w:t>
      </w:r>
      <w:r>
        <w:rPr>
          <w:rFonts w:ascii="Arial MT" w:hAnsi="Arial MT"/>
          <w:spacing w:val="-10"/>
          <w:sz w:val="17"/>
        </w:rPr>
        <w:t> </w:t>
      </w:r>
      <w:r>
        <w:rPr>
          <w:rFonts w:ascii="Arial MT" w:hAnsi="Arial MT"/>
          <w:spacing w:val="-2"/>
          <w:sz w:val="17"/>
        </w:rPr>
        <w:t>a</w:t>
      </w:r>
      <w:r>
        <w:rPr>
          <w:rFonts w:ascii="Arial MT" w:hAnsi="Arial MT"/>
          <w:spacing w:val="-10"/>
          <w:sz w:val="17"/>
        </w:rPr>
        <w:t> </w:t>
      </w:r>
      <w:r>
        <w:rPr>
          <w:rFonts w:ascii="Arial MT" w:hAnsi="Arial MT"/>
          <w:spacing w:val="-2"/>
          <w:sz w:val="17"/>
        </w:rPr>
        <w:t>joint </w:t>
      </w:r>
      <w:r>
        <w:rPr>
          <w:rFonts w:ascii="Arial MT" w:hAnsi="Arial MT"/>
          <w:w w:val="105"/>
          <w:sz w:val="17"/>
        </w:rPr>
        <w:t>tenant</w:t>
      </w:r>
      <w:r>
        <w:rPr>
          <w:rFonts w:ascii="Arial MT" w:hAnsi="Arial MT"/>
          <w:spacing w:val="-11"/>
          <w:w w:val="105"/>
          <w:sz w:val="17"/>
        </w:rPr>
        <w:t> </w:t>
      </w:r>
      <w:r>
        <w:rPr>
          <w:rFonts w:ascii="Arial MT" w:hAnsi="Arial MT"/>
          <w:w w:val="105"/>
          <w:sz w:val="17"/>
        </w:rPr>
        <w:t>named</w:t>
      </w:r>
      <w:r>
        <w:rPr>
          <w:rFonts w:ascii="Arial MT" w:hAnsi="Arial MT"/>
          <w:spacing w:val="-11"/>
          <w:w w:val="105"/>
          <w:sz w:val="17"/>
        </w:rPr>
        <w:t> </w:t>
      </w:r>
      <w:r>
        <w:rPr>
          <w:rFonts w:ascii="Arial MT" w:hAnsi="Arial MT"/>
          <w:w w:val="105"/>
          <w:sz w:val="17"/>
        </w:rPr>
        <w:t>on</w:t>
      </w:r>
      <w:r>
        <w:rPr>
          <w:rFonts w:ascii="Arial MT" w:hAnsi="Arial MT"/>
          <w:spacing w:val="-11"/>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account</w:t>
      </w:r>
      <w:r>
        <w:rPr>
          <w:rFonts w:ascii="Arial MT" w:hAnsi="Arial MT"/>
          <w:spacing w:val="-11"/>
          <w:w w:val="105"/>
          <w:sz w:val="17"/>
        </w:rPr>
        <w:t> </w:t>
      </w:r>
      <w:r>
        <w:rPr>
          <w:rFonts w:ascii="Arial MT" w:hAnsi="Arial MT"/>
          <w:w w:val="105"/>
          <w:sz w:val="17"/>
        </w:rPr>
        <w:t>dies,</w:t>
      </w:r>
      <w:r>
        <w:rPr>
          <w:rFonts w:ascii="Arial MT" w:hAnsi="Arial MT"/>
          <w:spacing w:val="-11"/>
          <w:w w:val="105"/>
          <w:sz w:val="17"/>
        </w:rPr>
        <w:t> </w:t>
      </w:r>
      <w:r>
        <w:rPr>
          <w:rFonts w:ascii="Arial MT" w:hAnsi="Arial MT"/>
          <w:w w:val="105"/>
          <w:sz w:val="17"/>
        </w:rPr>
        <w:t>their</w:t>
      </w:r>
      <w:r>
        <w:rPr>
          <w:rFonts w:ascii="Arial MT" w:hAnsi="Arial MT"/>
          <w:spacing w:val="-11"/>
          <w:w w:val="105"/>
          <w:sz w:val="17"/>
        </w:rPr>
        <w:t> </w:t>
      </w:r>
      <w:r>
        <w:rPr>
          <w:rFonts w:ascii="Arial MT" w:hAnsi="Arial MT"/>
          <w:w w:val="105"/>
          <w:sz w:val="17"/>
        </w:rPr>
        <w:t>portion</w:t>
      </w:r>
      <w:r>
        <w:rPr>
          <w:rFonts w:ascii="Arial MT" w:hAnsi="Arial MT"/>
          <w:spacing w:val="-11"/>
          <w:w w:val="105"/>
          <w:sz w:val="17"/>
        </w:rPr>
        <w:t> </w:t>
      </w:r>
      <w:r>
        <w:rPr>
          <w:rFonts w:ascii="Arial MT" w:hAnsi="Arial MT"/>
          <w:w w:val="105"/>
          <w:sz w:val="17"/>
        </w:rPr>
        <w:t>of</w:t>
      </w:r>
      <w:r>
        <w:rPr>
          <w:rFonts w:ascii="Arial MT" w:hAnsi="Arial MT"/>
          <w:spacing w:val="-11"/>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account</w:t>
      </w:r>
      <w:r>
        <w:rPr>
          <w:rFonts w:ascii="Arial MT" w:hAnsi="Arial MT"/>
          <w:spacing w:val="-11"/>
          <w:w w:val="105"/>
          <w:sz w:val="17"/>
        </w:rPr>
        <w:t> </w:t>
      </w:r>
      <w:r>
        <w:rPr>
          <w:rFonts w:ascii="Arial MT" w:hAnsi="Arial MT"/>
          <w:w w:val="105"/>
          <w:sz w:val="17"/>
        </w:rPr>
        <w:t>passes</w:t>
      </w:r>
      <w:r>
        <w:rPr>
          <w:rFonts w:ascii="Arial MT" w:hAnsi="Arial MT"/>
          <w:spacing w:val="-11"/>
          <w:w w:val="105"/>
          <w:sz w:val="17"/>
        </w:rPr>
        <w:t> </w:t>
      </w:r>
      <w:r>
        <w:rPr>
          <w:rFonts w:ascii="Arial MT" w:hAnsi="Arial MT"/>
          <w:w w:val="105"/>
          <w:sz w:val="17"/>
        </w:rPr>
        <w:t>on</w:t>
      </w:r>
      <w:r>
        <w:rPr>
          <w:rFonts w:ascii="Arial MT" w:hAnsi="Arial MT"/>
          <w:spacing w:val="-11"/>
          <w:w w:val="105"/>
          <w:sz w:val="17"/>
        </w:rPr>
        <w:t> </w:t>
      </w:r>
      <w:r>
        <w:rPr>
          <w:rFonts w:ascii="Arial MT" w:hAnsi="Arial MT"/>
          <w:w w:val="105"/>
          <w:sz w:val="17"/>
        </w:rPr>
        <w:t>to</w:t>
      </w:r>
      <w:r>
        <w:rPr>
          <w:rFonts w:ascii="Arial MT" w:hAnsi="Arial MT"/>
          <w:spacing w:val="-11"/>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surviving</w:t>
      </w:r>
    </w:p>
    <w:p>
      <w:pPr>
        <w:spacing w:line="292" w:lineRule="auto" w:before="50"/>
        <w:ind w:left="2220" w:right="586" w:firstLine="0"/>
        <w:jc w:val="left"/>
        <w:rPr>
          <w:rFonts w:ascii="Arial MT"/>
          <w:sz w:val="17"/>
        </w:rPr>
      </w:pPr>
      <w:r>
        <w:rPr>
          <w:rFonts w:ascii="Arial MT"/>
          <w:sz w:val="17"/>
        </w:rPr>
        <w:t>joint tenant(s). These accounts are usually set up almost exclusively for married couples or otherwise related persons. In states where </w:t>
      </w:r>
      <w:r>
        <w:rPr>
          <w:rFonts w:ascii="Trebuchet MS"/>
          <w:i/>
          <w:sz w:val="17"/>
        </w:rPr>
        <w:t>community property laws </w:t>
      </w:r>
      <w:r>
        <w:rPr>
          <w:rFonts w:ascii="Arial MT"/>
          <w:sz w:val="17"/>
        </w:rPr>
        <w:t>exist (currently, Arizona, California, Idaho, Louisiana, Nevada, New Mexico, Texas, Washington, and Wisconsin), investments acquired during the marriage are automatically presumed to be </w:t>
      </w:r>
      <w:r>
        <w:rPr>
          <w:rFonts w:ascii="Arial MT"/>
          <w:w w:val="110"/>
          <w:sz w:val="17"/>
        </w:rPr>
        <w:t>jointly</w:t>
      </w:r>
      <w:r>
        <w:rPr>
          <w:rFonts w:ascii="Arial MT"/>
          <w:spacing w:val="-6"/>
          <w:w w:val="110"/>
          <w:sz w:val="17"/>
        </w:rPr>
        <w:t> </w:t>
      </w:r>
      <w:r>
        <w:rPr>
          <w:rFonts w:ascii="Arial MT"/>
          <w:w w:val="110"/>
          <w:sz w:val="17"/>
        </w:rPr>
        <w:t>owned</w:t>
      </w:r>
      <w:r>
        <w:rPr>
          <w:rFonts w:ascii="Arial MT"/>
          <w:spacing w:val="-6"/>
          <w:w w:val="110"/>
          <w:sz w:val="17"/>
        </w:rPr>
        <w:t> </w:t>
      </w:r>
      <w:r>
        <w:rPr>
          <w:rFonts w:ascii="Arial MT"/>
          <w:w w:val="110"/>
          <w:sz w:val="17"/>
        </w:rPr>
        <w:t>by</w:t>
      </w:r>
      <w:r>
        <w:rPr>
          <w:rFonts w:ascii="Arial MT"/>
          <w:spacing w:val="-6"/>
          <w:w w:val="110"/>
          <w:sz w:val="17"/>
        </w:rPr>
        <w:t> </w:t>
      </w:r>
      <w:r>
        <w:rPr>
          <w:rFonts w:ascii="Arial MT"/>
          <w:w w:val="110"/>
          <w:sz w:val="17"/>
        </w:rPr>
        <w:t>both</w:t>
      </w:r>
      <w:r>
        <w:rPr>
          <w:rFonts w:ascii="Arial MT"/>
          <w:spacing w:val="-6"/>
          <w:w w:val="110"/>
          <w:sz w:val="17"/>
        </w:rPr>
        <w:t> </w:t>
      </w:r>
      <w:r>
        <w:rPr>
          <w:rFonts w:ascii="Arial MT"/>
          <w:w w:val="110"/>
          <w:sz w:val="17"/>
        </w:rPr>
        <w:t>spouses.</w:t>
      </w:r>
    </w:p>
    <w:p>
      <w:pPr>
        <w:pStyle w:val="BodyText"/>
        <w:spacing w:before="117"/>
        <w:rPr>
          <w:rFonts w:ascii="Arial MT"/>
          <w:sz w:val="17"/>
        </w:rPr>
      </w:pPr>
    </w:p>
    <w:p>
      <w:pPr>
        <w:pStyle w:val="BodyText"/>
        <w:spacing w:before="1"/>
        <w:ind w:left="1560"/>
      </w:pPr>
      <w:r>
        <w:rPr/>
        <mc:AlternateContent>
          <mc:Choice Requires="wps">
            <w:drawing>
              <wp:anchor distT="0" distB="0" distL="0" distR="0" allowOverlap="1" layoutInCell="1" locked="0" behindDoc="0" simplePos="0" relativeHeight="15743488">
                <wp:simplePos x="0" y="0"/>
                <wp:positionH relativeFrom="page">
                  <wp:posOffset>1104900</wp:posOffset>
                </wp:positionH>
                <wp:positionV relativeFrom="paragraph">
                  <wp:posOffset>153164</wp:posOffset>
                </wp:positionV>
                <wp:extent cx="419100" cy="41910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419100" cy="419100"/>
                          <a:chExt cx="419100" cy="419100"/>
                        </a:xfrm>
                      </wpg:grpSpPr>
                      <wps:wsp>
                        <wps:cNvPr id="60" name="Graphic 60"/>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pic:nvPicPr>
                          <pic:cNvPr id="61" name="Image 61"/>
                          <pic:cNvPicPr/>
                        </pic:nvPicPr>
                        <pic:blipFill>
                          <a:blip r:embed="rId11" cstate="print"/>
                          <a:stretch>
                            <a:fillRect/>
                          </a:stretch>
                        </pic:blipFill>
                        <pic:spPr>
                          <a:xfrm>
                            <a:off x="47702" y="165557"/>
                            <a:ext cx="116827" cy="116801"/>
                          </a:xfrm>
                          <a:prstGeom prst="rect">
                            <a:avLst/>
                          </a:prstGeom>
                        </pic:spPr>
                      </pic:pic>
                      <pic:pic>
                        <pic:nvPicPr>
                          <pic:cNvPr id="62" name="Image 62"/>
                          <pic:cNvPicPr/>
                        </pic:nvPicPr>
                        <pic:blipFill>
                          <a:blip r:embed="rId12" cstate="print"/>
                          <a:stretch>
                            <a:fillRect/>
                          </a:stretch>
                        </pic:blipFill>
                        <pic:spPr>
                          <a:xfrm>
                            <a:off x="249504" y="165557"/>
                            <a:ext cx="116814" cy="116801"/>
                          </a:xfrm>
                          <a:prstGeom prst="rect">
                            <a:avLst/>
                          </a:prstGeom>
                        </pic:spPr>
                      </pic:pic>
                      <wps:wsp>
                        <wps:cNvPr id="63" name="Graphic 63"/>
                        <wps:cNvSpPr/>
                        <wps:spPr>
                          <a:xfrm>
                            <a:off x="31661" y="106349"/>
                            <a:ext cx="351155" cy="192405"/>
                          </a:xfrm>
                          <a:custGeom>
                            <a:avLst/>
                            <a:gdLst/>
                            <a:ahLst/>
                            <a:cxnLst/>
                            <a:rect l="l" t="t" r="r" b="b"/>
                            <a:pathLst>
                              <a:path w="351155" h="192405">
                                <a:moveTo>
                                  <a:pt x="122186" y="111645"/>
                                </a:moveTo>
                                <a:lnTo>
                                  <a:pt x="118541" y="93560"/>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35"/>
                                </a:lnTo>
                                <a:lnTo>
                                  <a:pt x="314718" y="117614"/>
                                </a:lnTo>
                                <a:lnTo>
                                  <a:pt x="321310" y="117614"/>
                                </a:lnTo>
                                <a:lnTo>
                                  <a:pt x="323977" y="114935"/>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53" y="22364"/>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64"/>
                                </a:lnTo>
                                <a:lnTo>
                                  <a:pt x="185242" y="22364"/>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30"/>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30"/>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65" name="Graphic 65"/>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2.060193pt;width:33pt;height:33pt;mso-position-horizontal-relative:page;mso-position-vertical-relative:paragraph;z-index:15743488" id="docshapegroup49" coordorigin="1740,241" coordsize="660,660">
                <v:shape style="position:absolute;left:1740;top:241;width:660;height:660" id="docshape50" coordorigin="1740,241" coordsize="660,660" path="m2070,241l1994,250,1925,275,1864,314,1812,365,1774,426,1749,496,1740,571,1749,647,1774,716,1812,778,1864,829,1925,868,1994,892,2070,901,2146,892,2215,868,2276,829,2327,778,2366,716,2391,647,2400,571,2391,496,2366,426,2327,365,2276,314,2215,275,2146,250,2070,241xe" filled="true" fillcolor="#fff200" stroked="false">
                  <v:path arrowok="t"/>
                  <v:fill type="solid"/>
                </v:shape>
                <v:shape style="position:absolute;left:1815;top:501;width:184;height:184" type="#_x0000_t75" id="docshape51" stroked="false">
                  <v:imagedata r:id="rId11" o:title=""/>
                </v:shape>
                <v:shape style="position:absolute;left:2132;top:501;width:184;height:184" type="#_x0000_t75" id="docshape52" stroked="false">
                  <v:imagedata r:id="rId12" o:title=""/>
                </v:shape>
                <v:shape style="position:absolute;left:1789;top:408;width:553;height:303" id="docshape53" coordorigin="1790,409" coordsize="553,303" path="m1982,585l1977,556,1962,535,1940,522,1917,518,1911,518,1907,522,1907,532,1911,537,1917,537,1933,540,1948,550,1959,565,1963,585,1963,590,1968,594,1978,594,1982,590,1982,585xm2300,585l2294,556,2279,535,2258,522,2234,518,2229,518,2225,522,2225,532,2229,537,2234,537,2251,540,2266,550,2277,565,2281,585,2281,590,2285,594,2296,594,2300,590,2300,585xm2342,594l2336,558,2336,557,2320,525,2317,522,2317,594,2310,630,2290,659,2261,679,2225,686,2189,679,2160,659,2140,630,2133,594,2140,558,2160,529,2168,523,2189,509,2225,502,2261,509,2290,529,2310,558,2317,594,2317,522,2297,502,2295,500,2275,489,2263,483,2254,470,2243,459,2236,454,2231,451,2218,446,2208,446,2198,447,2187,450,2175,454,2161,444,2153,438,2127,424,2098,413,2092,412,2092,454,2092,479,2082,489,2057,489,2046,479,2046,454,2047,454,2057,444,2082,444,2092,454,2092,412,2068,409,2064,409,2034,413,2005,424,1999,427,1999,594,1992,630,1972,659,1943,679,1907,686,1871,679,1842,659,1822,630,1815,594,1822,558,1842,529,1871,509,1907,502,1943,509,1972,529,1992,558,1999,594,1999,427,1979,438,1957,454,1945,450,1934,447,1924,446,1914,446,1901,451,1889,459,1878,470,1869,483,1837,500,1812,525,1796,557,1790,594,1799,639,1824,677,1862,702,1907,711,1941,706,1971,692,1978,686,1996,670,2014,642,2029,618,2041,586,2046,555,2037,532,2048,528,2059,525,2069,523,2079,525,2090,528,2101,532,2093,557,2096,586,2096,587,2105,618,2118,641,2136,670,2160,692,2191,706,2191,706,2225,711,2271,702,2294,686,2308,677,2333,639,2342,594xe" filled="true" fillcolor="#000000" stroked="false">
                  <v:path arrowok="t"/>
                  <v:fill type="solid"/>
                </v:shape>
                <v:shape style="position:absolute;left:2046;top:443;width:46;height:46" id="docshape54" coordorigin="2046,444" coordsize="46,46" path="m2082,444l2069,444,2057,444,2046,454,2046,479,2057,489,2082,489,2092,479,2092,454,2082,444xe" filled="true" fillcolor="#ffffff" stroked="false">
                  <v:path arrowok="t"/>
                  <v:fill type="solid"/>
                </v:shape>
                <v:shape style="position:absolute;left:1740;top:241;width:660;height:660" id="docshape55" coordorigin="1740,241" coordsize="660,660" path="m2070,241l1994,250,1925,275,1864,314,1813,365,1774,426,1749,496,1740,571,1749,647,1774,716,1813,777,1864,829,1925,868,1994,892,2070,901,2146,892,2175,882,2070,882,1999,874,1934,850,1876,813,1828,765,1791,708,1768,642,1759,571,1768,500,1791,435,1828,377,1876,329,1934,292,1999,269,2070,261,2175,261,2146,250,2070,241xm2175,261l2070,261,2141,269,2206,292,2264,329,2312,377,2349,435,2372,500,2381,571,2372,642,2349,708,2312,765,2264,813,2206,850,2141,874,2070,882,2175,882,2215,868,2276,829,2327,777,2366,716,2391,647,2400,571,2391,496,2366,426,2327,365,2276,314,2215,275,2175,261xe" filled="true" fillcolor="#000000" stroked="false">
                  <v:path arrowok="t"/>
                  <v:fill type="solid"/>
                </v:shape>
                <w10:wrap type="none"/>
              </v:group>
            </w:pict>
          </mc:Fallback>
        </mc:AlternateContent>
      </w:r>
      <w:r>
        <w:rPr>
          <w:w w:val="120"/>
        </w:rPr>
        <w:t>The following</w:t>
      </w:r>
      <w:r>
        <w:rPr>
          <w:spacing w:val="1"/>
          <w:w w:val="120"/>
        </w:rPr>
        <w:t> </w:t>
      </w:r>
      <w:r>
        <w:rPr>
          <w:w w:val="120"/>
        </w:rPr>
        <w:t>question</w:t>
      </w:r>
      <w:r>
        <w:rPr>
          <w:spacing w:val="1"/>
          <w:w w:val="120"/>
        </w:rPr>
        <w:t> </w:t>
      </w:r>
      <w:r>
        <w:rPr>
          <w:w w:val="120"/>
        </w:rPr>
        <w:t>tests</w:t>
      </w:r>
      <w:r>
        <w:rPr>
          <w:spacing w:val="1"/>
          <w:w w:val="120"/>
        </w:rPr>
        <w:t> </w:t>
      </w:r>
      <w:r>
        <w:rPr>
          <w:w w:val="120"/>
        </w:rPr>
        <w:t>your</w:t>
      </w:r>
      <w:r>
        <w:rPr>
          <w:spacing w:val="1"/>
          <w:w w:val="120"/>
        </w:rPr>
        <w:t> </w:t>
      </w:r>
      <w:r>
        <w:rPr>
          <w:w w:val="120"/>
        </w:rPr>
        <w:t>knowledge of</w:t>
      </w:r>
      <w:r>
        <w:rPr>
          <w:spacing w:val="1"/>
          <w:w w:val="120"/>
        </w:rPr>
        <w:t> </w:t>
      </w:r>
      <w:r>
        <w:rPr>
          <w:w w:val="120"/>
        </w:rPr>
        <w:t>account</w:t>
      </w:r>
      <w:r>
        <w:rPr>
          <w:spacing w:val="1"/>
          <w:w w:val="120"/>
        </w:rPr>
        <w:t> </w:t>
      </w:r>
      <w:r>
        <w:rPr>
          <w:spacing w:val="-2"/>
          <w:w w:val="120"/>
        </w:rPr>
        <w:t>types.</w:t>
      </w:r>
    </w:p>
    <w:p>
      <w:pPr>
        <w:pStyle w:val="BodyText"/>
        <w:spacing w:before="104"/>
      </w:pPr>
    </w:p>
    <w:p>
      <w:pPr>
        <w:pStyle w:val="BodyText"/>
        <w:ind w:left="1560"/>
      </w:pPr>
      <w:r>
        <w:rPr>
          <w:w w:val="120"/>
        </w:rPr>
        <w:t>All</w:t>
      </w:r>
      <w:r>
        <w:rPr>
          <w:spacing w:val="3"/>
          <w:w w:val="120"/>
        </w:rPr>
        <w:t> </w:t>
      </w:r>
      <w:r>
        <w:rPr>
          <w:w w:val="120"/>
        </w:rPr>
        <w:t>the</w:t>
      </w:r>
      <w:r>
        <w:rPr>
          <w:spacing w:val="3"/>
          <w:w w:val="120"/>
        </w:rPr>
        <w:t> </w:t>
      </w:r>
      <w:r>
        <w:rPr>
          <w:w w:val="120"/>
        </w:rPr>
        <w:t>following</w:t>
      </w:r>
      <w:r>
        <w:rPr>
          <w:spacing w:val="3"/>
          <w:w w:val="120"/>
        </w:rPr>
        <w:t> </w:t>
      </w:r>
      <w:r>
        <w:rPr>
          <w:w w:val="120"/>
        </w:rPr>
        <w:t>people</w:t>
      </w:r>
      <w:r>
        <w:rPr>
          <w:spacing w:val="4"/>
          <w:w w:val="120"/>
        </w:rPr>
        <w:t> </w:t>
      </w:r>
      <w:r>
        <w:rPr>
          <w:w w:val="120"/>
        </w:rPr>
        <w:t>may</w:t>
      </w:r>
      <w:r>
        <w:rPr>
          <w:spacing w:val="3"/>
          <w:w w:val="120"/>
        </w:rPr>
        <w:t> </w:t>
      </w:r>
      <w:r>
        <w:rPr>
          <w:w w:val="120"/>
        </w:rPr>
        <w:t>open</w:t>
      </w:r>
      <w:r>
        <w:rPr>
          <w:spacing w:val="3"/>
          <w:w w:val="120"/>
        </w:rPr>
        <w:t> </w:t>
      </w:r>
      <w:r>
        <w:rPr>
          <w:w w:val="120"/>
        </w:rPr>
        <w:t>a</w:t>
      </w:r>
      <w:r>
        <w:rPr>
          <w:spacing w:val="3"/>
          <w:w w:val="120"/>
        </w:rPr>
        <w:t> </w:t>
      </w:r>
      <w:r>
        <w:rPr>
          <w:w w:val="120"/>
        </w:rPr>
        <w:t>joint</w:t>
      </w:r>
      <w:r>
        <w:rPr>
          <w:spacing w:val="4"/>
          <w:w w:val="120"/>
        </w:rPr>
        <w:t> </w:t>
      </w:r>
      <w:r>
        <w:rPr>
          <w:w w:val="120"/>
        </w:rPr>
        <w:t>account</w:t>
      </w:r>
      <w:r>
        <w:rPr>
          <w:spacing w:val="3"/>
          <w:w w:val="120"/>
        </w:rPr>
        <w:t> </w:t>
      </w:r>
      <w:r>
        <w:rPr>
          <w:spacing w:val="-2"/>
          <w:w w:val="120"/>
        </w:rPr>
        <w:t>EXCEPT</w:t>
      </w:r>
    </w:p>
    <w:p>
      <w:pPr>
        <w:pStyle w:val="ListParagraph"/>
        <w:numPr>
          <w:ilvl w:val="0"/>
          <w:numId w:val="3"/>
        </w:numPr>
        <w:tabs>
          <w:tab w:pos="1878" w:val="left" w:leader="none"/>
        </w:tabs>
        <w:spacing w:line="240" w:lineRule="auto" w:before="128" w:after="0"/>
        <w:ind w:left="1878" w:right="0" w:hanging="321"/>
        <w:jc w:val="left"/>
        <w:rPr>
          <w:sz w:val="16"/>
        </w:rPr>
      </w:pPr>
      <w:r>
        <w:rPr>
          <w:w w:val="120"/>
          <w:sz w:val="16"/>
        </w:rPr>
        <w:t>two</w:t>
      </w:r>
      <w:r>
        <w:rPr>
          <w:spacing w:val="-4"/>
          <w:w w:val="120"/>
          <w:sz w:val="16"/>
        </w:rPr>
        <w:t> </w:t>
      </w:r>
      <w:r>
        <w:rPr>
          <w:spacing w:val="-2"/>
          <w:w w:val="120"/>
          <w:sz w:val="16"/>
        </w:rPr>
        <w:t>friends</w:t>
      </w:r>
    </w:p>
    <w:p>
      <w:pPr>
        <w:pStyle w:val="BodyText"/>
        <w:spacing w:line="78" w:lineRule="exact"/>
        <w:ind w:left="723"/>
        <w:rPr>
          <w:position w:val="-1"/>
          <w:sz w:val="7"/>
        </w:rPr>
      </w:pPr>
      <w:r>
        <w:rPr>
          <w:position w:val="-1"/>
          <w:sz w:val="7"/>
        </w:rPr>
        <mc:AlternateContent>
          <mc:Choice Requires="wps">
            <w:drawing>
              <wp:inline distT="0" distB="0" distL="0" distR="0">
                <wp:extent cx="337185" cy="50165"/>
                <wp:effectExtent l="0" t="0" r="0" b="0"/>
                <wp:docPr id="66" name="Group 66"/>
                <wp:cNvGraphicFramePr>
                  <a:graphicFrameLocks/>
                </wp:cNvGraphicFramePr>
                <a:graphic>
                  <a:graphicData uri="http://schemas.microsoft.com/office/word/2010/wordprocessingGroup">
                    <wpg:wgp>
                      <wpg:cNvPr id="66" name="Group 66"/>
                      <wpg:cNvGrpSpPr/>
                      <wpg:grpSpPr>
                        <a:xfrm>
                          <a:off x="0" y="0"/>
                          <a:ext cx="337185" cy="50165"/>
                          <a:chExt cx="337185" cy="50165"/>
                        </a:xfrm>
                      </wpg:grpSpPr>
                      <wps:wsp>
                        <wps:cNvPr id="67" name="Graphic 67"/>
                        <wps:cNvSpPr/>
                        <wps:spPr>
                          <a:xfrm>
                            <a:off x="-6"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52"/>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52"/>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55pt;height:3.95pt;mso-position-horizontal-relative:char;mso-position-vertical-relative:line" id="docshapegroup56" coordorigin="0,0" coordsize="531,79">
                <v:shape style="position:absolute;left:0;top:0;width:531;height:79" id="docshape57" coordorigin="0,0" coordsize="531,79" path="m45,0l0,0,0,79,45,79,45,65,17,65,17,45,43,45,43,31,17,31,17,14,45,14,45,0xm132,79l105,39,130,0,112,0,95,29,78,0,60,0,84,38,58,79,76,79,94,49,113,79,132,79xm214,79l208,60,203,46,191,12,187,1,187,46,166,46,172,28,175,17,176,12,177,13,177,15,187,46,187,1,186,0,166,0,138,79,156,79,162,60,191,60,196,79,214,79xm315,0l292,0,272,60,272,60,253,0,231,0,231,79,246,79,246,38,245,17,245,17,264,79,279,79,299,17,300,17,299,33,299,79,315,79,315,0xm395,17l394,14,393,11,383,2,378,1,378,21,378,29,377,32,372,36,368,37,358,37,358,14,370,14,373,15,377,19,378,21,378,1,376,0,341,0,341,79,358,79,358,51,375,51,382,49,393,40,394,37,395,33,395,17xm465,65l433,65,433,0,417,0,417,79,465,79,465,65xm531,0l485,0,485,79,531,79,531,65,502,65,502,45,529,45,529,31,502,31,502,14,531,14,531,0xe" filled="true" fillcolor="#000000" stroked="false">
                  <v:path arrowok="t"/>
                  <v:fill type="solid"/>
                </v:shape>
              </v:group>
            </w:pict>
          </mc:Fallback>
        </mc:AlternateContent>
      </w:r>
      <w:r>
        <w:rPr>
          <w:position w:val="-1"/>
          <w:sz w:val="7"/>
        </w:rPr>
      </w:r>
    </w:p>
    <w:p>
      <w:pPr>
        <w:pStyle w:val="ListParagraph"/>
        <w:numPr>
          <w:ilvl w:val="0"/>
          <w:numId w:val="3"/>
        </w:numPr>
        <w:tabs>
          <w:tab w:pos="1878" w:val="left" w:leader="none"/>
        </w:tabs>
        <w:spacing w:line="240" w:lineRule="auto" w:before="0" w:after="0"/>
        <w:ind w:left="1878" w:right="0" w:hanging="318"/>
        <w:jc w:val="left"/>
        <w:rPr>
          <w:sz w:val="16"/>
        </w:rPr>
      </w:pPr>
      <w:r>
        <w:rPr>
          <w:w w:val="120"/>
          <w:sz w:val="16"/>
        </w:rPr>
        <w:t>a husband</w:t>
      </w:r>
      <w:r>
        <w:rPr>
          <w:spacing w:val="1"/>
          <w:w w:val="120"/>
          <w:sz w:val="16"/>
        </w:rPr>
        <w:t> </w:t>
      </w:r>
      <w:r>
        <w:rPr>
          <w:w w:val="120"/>
          <w:sz w:val="16"/>
        </w:rPr>
        <w:t>and</w:t>
      </w:r>
      <w:r>
        <w:rPr>
          <w:spacing w:val="1"/>
          <w:w w:val="120"/>
          <w:sz w:val="16"/>
        </w:rPr>
        <w:t> </w:t>
      </w:r>
      <w:r>
        <w:rPr>
          <w:spacing w:val="-4"/>
          <w:w w:val="120"/>
          <w:sz w:val="16"/>
        </w:rPr>
        <w:t>wife</w:t>
      </w:r>
    </w:p>
    <w:p>
      <w:pPr>
        <w:pStyle w:val="ListParagraph"/>
        <w:numPr>
          <w:ilvl w:val="0"/>
          <w:numId w:val="3"/>
        </w:numPr>
        <w:tabs>
          <w:tab w:pos="1878" w:val="left" w:leader="none"/>
        </w:tabs>
        <w:spacing w:line="240" w:lineRule="auto" w:before="42" w:after="0"/>
        <w:ind w:left="1878" w:right="0" w:hanging="312"/>
        <w:jc w:val="left"/>
        <w:rPr>
          <w:sz w:val="16"/>
        </w:rPr>
      </w:pPr>
      <w:r>
        <w:rPr>
          <w:w w:val="120"/>
          <w:sz w:val="16"/>
        </w:rPr>
        <w:t>a parent</w:t>
      </w:r>
      <w:r>
        <w:rPr>
          <w:spacing w:val="1"/>
          <w:w w:val="120"/>
          <w:sz w:val="16"/>
        </w:rPr>
        <w:t> </w:t>
      </w:r>
      <w:r>
        <w:rPr>
          <w:w w:val="120"/>
          <w:sz w:val="16"/>
        </w:rPr>
        <w:t>and</w:t>
      </w:r>
      <w:r>
        <w:rPr>
          <w:spacing w:val="1"/>
          <w:w w:val="120"/>
          <w:sz w:val="16"/>
        </w:rPr>
        <w:t> </w:t>
      </w:r>
      <w:r>
        <w:rPr>
          <w:w w:val="120"/>
          <w:sz w:val="16"/>
        </w:rPr>
        <w:t>minor</w:t>
      </w:r>
      <w:r>
        <w:rPr>
          <w:spacing w:val="1"/>
          <w:w w:val="120"/>
          <w:sz w:val="16"/>
        </w:rPr>
        <w:t> </w:t>
      </w:r>
      <w:r>
        <w:rPr>
          <w:spacing w:val="-5"/>
          <w:w w:val="120"/>
          <w:sz w:val="16"/>
        </w:rPr>
        <w:t>son</w:t>
      </w:r>
    </w:p>
    <w:p>
      <w:pPr>
        <w:pStyle w:val="ListParagraph"/>
        <w:numPr>
          <w:ilvl w:val="0"/>
          <w:numId w:val="3"/>
        </w:numPr>
        <w:tabs>
          <w:tab w:pos="1878" w:val="left" w:leader="none"/>
        </w:tabs>
        <w:spacing w:line="240" w:lineRule="auto" w:before="61" w:after="0"/>
        <w:ind w:left="1878" w:right="0" w:hanging="330"/>
        <w:jc w:val="left"/>
        <w:rPr>
          <w:sz w:val="16"/>
        </w:rPr>
      </w:pPr>
      <w:r>
        <w:rPr>
          <w:w w:val="115"/>
          <w:sz w:val="16"/>
        </w:rPr>
        <w:t>three</w:t>
      </w:r>
      <w:r>
        <w:rPr>
          <w:spacing w:val="12"/>
          <w:w w:val="115"/>
          <w:sz w:val="16"/>
        </w:rPr>
        <w:t> </w:t>
      </w:r>
      <w:r>
        <w:rPr>
          <w:w w:val="115"/>
          <w:sz w:val="16"/>
        </w:rPr>
        <w:t>people</w:t>
      </w:r>
      <w:r>
        <w:rPr>
          <w:spacing w:val="15"/>
          <w:w w:val="115"/>
          <w:sz w:val="16"/>
        </w:rPr>
        <w:t> </w:t>
      </w:r>
      <w:r>
        <w:rPr>
          <w:w w:val="115"/>
          <w:sz w:val="16"/>
        </w:rPr>
        <w:t>who</w:t>
      </w:r>
      <w:r>
        <w:rPr>
          <w:spacing w:val="14"/>
          <w:w w:val="115"/>
          <w:sz w:val="16"/>
        </w:rPr>
        <w:t> </w:t>
      </w:r>
      <w:r>
        <w:rPr>
          <w:w w:val="115"/>
          <w:sz w:val="16"/>
        </w:rPr>
        <w:t>work</w:t>
      </w:r>
      <w:r>
        <w:rPr>
          <w:spacing w:val="15"/>
          <w:w w:val="115"/>
          <w:sz w:val="16"/>
        </w:rPr>
        <w:t> </w:t>
      </w:r>
      <w:r>
        <w:rPr>
          <w:spacing w:val="-2"/>
          <w:w w:val="115"/>
          <w:sz w:val="16"/>
        </w:rPr>
        <w:t>together</w:t>
      </w:r>
    </w:p>
    <w:p>
      <w:pPr>
        <w:pStyle w:val="BodyText"/>
        <w:spacing w:before="87"/>
      </w:pPr>
    </w:p>
    <w:p>
      <w:pPr>
        <w:pStyle w:val="BodyText"/>
        <w:spacing w:line="307" w:lineRule="auto"/>
        <w:ind w:left="1560" w:right="177"/>
        <w:jc w:val="both"/>
      </w:pPr>
      <w:r>
        <w:rPr>
          <w:w w:val="120"/>
        </w:rPr>
        <w:t>The</w:t>
      </w:r>
      <w:r>
        <w:rPr>
          <w:w w:val="120"/>
        </w:rPr>
        <w:t> right</w:t>
      </w:r>
      <w:r>
        <w:rPr>
          <w:w w:val="120"/>
        </w:rPr>
        <w:t> choice</w:t>
      </w:r>
      <w:r>
        <w:rPr>
          <w:w w:val="120"/>
        </w:rPr>
        <w:t> here</w:t>
      </w:r>
      <w:r>
        <w:rPr>
          <w:w w:val="120"/>
        </w:rPr>
        <w:t> is</w:t>
      </w:r>
      <w:r>
        <w:rPr>
          <w:w w:val="120"/>
        </w:rPr>
        <w:t> (C).</w:t>
      </w:r>
      <w:r>
        <w:rPr>
          <w:w w:val="120"/>
        </w:rPr>
        <w:t> A</w:t>
      </w:r>
      <w:r>
        <w:rPr>
          <w:w w:val="120"/>
        </w:rPr>
        <w:t> joint</w:t>
      </w:r>
      <w:r>
        <w:rPr>
          <w:w w:val="120"/>
        </w:rPr>
        <w:t> account</w:t>
      </w:r>
      <w:r>
        <w:rPr>
          <w:w w:val="120"/>
        </w:rPr>
        <w:t> is</w:t>
      </w:r>
      <w:r>
        <w:rPr>
          <w:w w:val="120"/>
        </w:rPr>
        <w:t> an</w:t>
      </w:r>
      <w:r>
        <w:rPr>
          <w:w w:val="120"/>
        </w:rPr>
        <w:t> account</w:t>
      </w:r>
      <w:r>
        <w:rPr>
          <w:w w:val="120"/>
        </w:rPr>
        <w:t> in</w:t>
      </w:r>
      <w:r>
        <w:rPr>
          <w:w w:val="120"/>
        </w:rPr>
        <w:t> the</w:t>
      </w:r>
      <w:r>
        <w:rPr>
          <w:w w:val="120"/>
        </w:rPr>
        <w:t> name</w:t>
      </w:r>
      <w:r>
        <w:rPr>
          <w:w w:val="120"/>
        </w:rPr>
        <w:t> of</w:t>
      </w:r>
      <w:r>
        <w:rPr>
          <w:w w:val="120"/>
        </w:rPr>
        <w:t> more</w:t>
      </w:r>
      <w:r>
        <w:rPr>
          <w:w w:val="120"/>
        </w:rPr>
        <w:t> than</w:t>
      </w:r>
      <w:r>
        <w:rPr>
          <w:w w:val="120"/>
        </w:rPr>
        <w:t> one</w:t>
      </w:r>
      <w:r>
        <w:rPr>
          <w:w w:val="120"/>
        </w:rPr>
        <w:t> adult. Choices</w:t>
      </w:r>
      <w:r>
        <w:rPr>
          <w:w w:val="120"/>
        </w:rPr>
        <w:t> (A),</w:t>
      </w:r>
      <w:r>
        <w:rPr>
          <w:w w:val="120"/>
        </w:rPr>
        <w:t> (B),</w:t>
      </w:r>
      <w:r>
        <w:rPr>
          <w:w w:val="120"/>
        </w:rPr>
        <w:t> and</w:t>
      </w:r>
      <w:r>
        <w:rPr>
          <w:w w:val="120"/>
        </w:rPr>
        <w:t> (D)</w:t>
      </w:r>
      <w:r>
        <w:rPr>
          <w:w w:val="120"/>
        </w:rPr>
        <w:t> are</w:t>
      </w:r>
      <w:r>
        <w:rPr>
          <w:w w:val="120"/>
        </w:rPr>
        <w:t> all</w:t>
      </w:r>
      <w:r>
        <w:rPr>
          <w:w w:val="120"/>
        </w:rPr>
        <w:t> possible</w:t>
      </w:r>
      <w:r>
        <w:rPr>
          <w:w w:val="120"/>
        </w:rPr>
        <w:t> for</w:t>
      </w:r>
      <w:r>
        <w:rPr>
          <w:w w:val="120"/>
        </w:rPr>
        <w:t> joint</w:t>
      </w:r>
      <w:r>
        <w:rPr>
          <w:w w:val="120"/>
        </w:rPr>
        <w:t> accounts,</w:t>
      </w:r>
      <w:r>
        <w:rPr>
          <w:w w:val="120"/>
        </w:rPr>
        <w:t> but</w:t>
      </w:r>
      <w:r>
        <w:rPr>
          <w:w w:val="120"/>
        </w:rPr>
        <w:t> an</w:t>
      </w:r>
      <w:r>
        <w:rPr>
          <w:w w:val="120"/>
        </w:rPr>
        <w:t> account</w:t>
      </w:r>
      <w:r>
        <w:rPr>
          <w:w w:val="120"/>
        </w:rPr>
        <w:t> opened</w:t>
      </w:r>
      <w:r>
        <w:rPr>
          <w:w w:val="120"/>
        </w:rPr>
        <w:t> for</w:t>
      </w:r>
      <w:r>
        <w:rPr>
          <w:w w:val="120"/>
        </w:rPr>
        <w:t> a</w:t>
      </w:r>
      <w:r>
        <w:rPr>
          <w:w w:val="120"/>
        </w:rPr>
        <w:t> minor must be a custodial account, which I discuss in the next section.</w:t>
      </w:r>
    </w:p>
    <w:p>
      <w:pPr>
        <w:pStyle w:val="BodyText"/>
        <w:spacing w:before="92"/>
      </w:pPr>
    </w:p>
    <w:p>
      <w:pPr>
        <w:pStyle w:val="Heading3"/>
        <w:jc w:val="both"/>
      </w:pPr>
      <w:r>
        <w:rPr>
          <w:spacing w:val="-7"/>
          <w:w w:val="90"/>
        </w:rPr>
        <w:t>Trust</w:t>
      </w:r>
      <w:r>
        <w:rPr>
          <w:spacing w:val="-20"/>
          <w:w w:val="90"/>
        </w:rPr>
        <w:t> </w:t>
      </w:r>
      <w:r>
        <w:rPr>
          <w:spacing w:val="-6"/>
        </w:rPr>
        <w:t>accounts</w:t>
      </w:r>
    </w:p>
    <w:p>
      <w:pPr>
        <w:pStyle w:val="BodyText"/>
        <w:spacing w:line="307" w:lineRule="auto" w:before="169"/>
        <w:ind w:left="1560" w:right="177"/>
        <w:jc w:val="both"/>
      </w:pPr>
      <w:r>
        <w:rPr>
          <w:i/>
          <w:w w:val="120"/>
        </w:rPr>
        <w:t>Trust</w:t>
      </w:r>
      <w:r>
        <w:rPr>
          <w:i/>
          <w:spacing w:val="-5"/>
          <w:w w:val="120"/>
        </w:rPr>
        <w:t> </w:t>
      </w:r>
      <w:r>
        <w:rPr>
          <w:i/>
          <w:w w:val="120"/>
        </w:rPr>
        <w:t>accounts</w:t>
      </w:r>
      <w:r>
        <w:rPr>
          <w:i/>
          <w:w w:val="120"/>
        </w:rPr>
        <w:t> </w:t>
      </w:r>
      <w:r>
        <w:rPr>
          <w:w w:val="120"/>
        </w:rPr>
        <w:t>are</w:t>
      </w:r>
      <w:r>
        <w:rPr>
          <w:w w:val="120"/>
        </w:rPr>
        <w:t> managed</w:t>
      </w:r>
      <w:r>
        <w:rPr>
          <w:w w:val="120"/>
        </w:rPr>
        <w:t> by</w:t>
      </w:r>
      <w:r>
        <w:rPr>
          <w:w w:val="120"/>
        </w:rPr>
        <w:t> one</w:t>
      </w:r>
      <w:r>
        <w:rPr>
          <w:w w:val="120"/>
        </w:rPr>
        <w:t> party</w:t>
      </w:r>
      <w:r>
        <w:rPr>
          <w:w w:val="120"/>
        </w:rPr>
        <w:t> (the</w:t>
      </w:r>
      <w:r>
        <w:rPr>
          <w:w w:val="120"/>
        </w:rPr>
        <w:t> trustee)</w:t>
      </w:r>
      <w:r>
        <w:rPr>
          <w:w w:val="120"/>
        </w:rPr>
        <w:t> for</w:t>
      </w:r>
      <w:r>
        <w:rPr>
          <w:w w:val="120"/>
        </w:rPr>
        <w:t> the</w:t>
      </w:r>
      <w:r>
        <w:rPr>
          <w:w w:val="120"/>
        </w:rPr>
        <w:t> benefit</w:t>
      </w:r>
      <w:r>
        <w:rPr>
          <w:w w:val="120"/>
        </w:rPr>
        <w:t> of</w:t>
      </w:r>
      <w:r>
        <w:rPr>
          <w:w w:val="120"/>
        </w:rPr>
        <w:t> another</w:t>
      </w:r>
      <w:r>
        <w:rPr>
          <w:w w:val="120"/>
        </w:rPr>
        <w:t> party.</w:t>
      </w:r>
      <w:r>
        <w:rPr>
          <w:w w:val="120"/>
        </w:rPr>
        <w:t> A</w:t>
      </w:r>
      <w:r>
        <w:rPr>
          <w:w w:val="120"/>
        </w:rPr>
        <w:t> specific type</w:t>
      </w:r>
      <w:r>
        <w:rPr>
          <w:spacing w:val="39"/>
          <w:w w:val="120"/>
        </w:rPr>
        <w:t> </w:t>
      </w:r>
      <w:r>
        <w:rPr>
          <w:w w:val="120"/>
        </w:rPr>
        <w:t>of</w:t>
      </w:r>
      <w:r>
        <w:rPr>
          <w:spacing w:val="39"/>
          <w:w w:val="120"/>
        </w:rPr>
        <w:t> </w:t>
      </w:r>
      <w:r>
        <w:rPr>
          <w:w w:val="120"/>
        </w:rPr>
        <w:t>trust</w:t>
      </w:r>
      <w:r>
        <w:rPr>
          <w:spacing w:val="40"/>
          <w:w w:val="120"/>
        </w:rPr>
        <w:t> </w:t>
      </w:r>
      <w:r>
        <w:rPr>
          <w:w w:val="120"/>
        </w:rPr>
        <w:t>account</w:t>
      </w:r>
      <w:r>
        <w:rPr>
          <w:spacing w:val="39"/>
          <w:w w:val="120"/>
        </w:rPr>
        <w:t> </w:t>
      </w:r>
      <w:r>
        <w:rPr>
          <w:w w:val="120"/>
        </w:rPr>
        <w:t>that</w:t>
      </w:r>
      <w:r>
        <w:rPr>
          <w:spacing w:val="39"/>
          <w:w w:val="120"/>
        </w:rPr>
        <w:t> </w:t>
      </w:r>
      <w:r>
        <w:rPr>
          <w:w w:val="120"/>
        </w:rPr>
        <w:t>you’re</w:t>
      </w:r>
      <w:r>
        <w:rPr>
          <w:spacing w:val="40"/>
          <w:w w:val="120"/>
        </w:rPr>
        <w:t> </w:t>
      </w:r>
      <w:r>
        <w:rPr>
          <w:w w:val="120"/>
        </w:rPr>
        <w:t>most</w:t>
      </w:r>
      <w:r>
        <w:rPr>
          <w:spacing w:val="39"/>
          <w:w w:val="120"/>
        </w:rPr>
        <w:t> </w:t>
      </w:r>
      <w:r>
        <w:rPr>
          <w:w w:val="120"/>
        </w:rPr>
        <w:t>likely</w:t>
      </w:r>
      <w:r>
        <w:rPr>
          <w:spacing w:val="39"/>
          <w:w w:val="120"/>
        </w:rPr>
        <w:t> </w:t>
      </w:r>
      <w:r>
        <w:rPr>
          <w:w w:val="120"/>
        </w:rPr>
        <w:t>to</w:t>
      </w:r>
      <w:r>
        <w:rPr>
          <w:spacing w:val="39"/>
          <w:w w:val="120"/>
        </w:rPr>
        <w:t> </w:t>
      </w:r>
      <w:r>
        <w:rPr>
          <w:w w:val="120"/>
        </w:rPr>
        <w:t>see</w:t>
      </w:r>
      <w:r>
        <w:rPr>
          <w:spacing w:val="39"/>
          <w:w w:val="120"/>
        </w:rPr>
        <w:t> </w:t>
      </w:r>
      <w:r>
        <w:rPr>
          <w:w w:val="120"/>
        </w:rPr>
        <w:t>on</w:t>
      </w:r>
      <w:r>
        <w:rPr>
          <w:spacing w:val="39"/>
          <w:w w:val="120"/>
        </w:rPr>
        <w:t> </w:t>
      </w:r>
      <w:r>
        <w:rPr>
          <w:w w:val="120"/>
        </w:rPr>
        <w:t>the</w:t>
      </w:r>
      <w:r>
        <w:rPr>
          <w:spacing w:val="39"/>
          <w:w w:val="120"/>
        </w:rPr>
        <w:t> </w:t>
      </w:r>
      <w:r>
        <w:rPr>
          <w:w w:val="120"/>
        </w:rPr>
        <w:t>SIE</w:t>
      </w:r>
      <w:r>
        <w:rPr>
          <w:spacing w:val="39"/>
          <w:w w:val="120"/>
        </w:rPr>
        <w:t> </w:t>
      </w:r>
      <w:r>
        <w:rPr>
          <w:w w:val="120"/>
        </w:rPr>
        <w:t>exam</w:t>
      </w:r>
      <w:r>
        <w:rPr>
          <w:spacing w:val="39"/>
          <w:w w:val="120"/>
        </w:rPr>
        <w:t> </w:t>
      </w:r>
      <w:r>
        <w:rPr>
          <w:w w:val="120"/>
        </w:rPr>
        <w:t>is</w:t>
      </w:r>
      <w:r>
        <w:rPr>
          <w:spacing w:val="39"/>
          <w:w w:val="120"/>
        </w:rPr>
        <w:t> </w:t>
      </w:r>
      <w:r>
        <w:rPr>
          <w:w w:val="120"/>
        </w:rPr>
        <w:t>a</w:t>
      </w:r>
      <w:r>
        <w:rPr>
          <w:spacing w:val="39"/>
          <w:w w:val="120"/>
        </w:rPr>
        <w:t> </w:t>
      </w:r>
      <w:r>
        <w:rPr>
          <w:w w:val="120"/>
        </w:rPr>
        <w:t>custodial</w:t>
      </w:r>
      <w:r>
        <w:rPr>
          <w:spacing w:val="40"/>
          <w:w w:val="120"/>
        </w:rPr>
        <w:t> </w:t>
      </w:r>
      <w:r>
        <w:rPr>
          <w:w w:val="120"/>
        </w:rPr>
        <w:t>account. A</w:t>
      </w:r>
      <w:r>
        <w:rPr>
          <w:w w:val="120"/>
        </w:rPr>
        <w:t> </w:t>
      </w:r>
      <w:r>
        <w:rPr>
          <w:i/>
          <w:w w:val="120"/>
        </w:rPr>
        <w:t>custodial account</w:t>
      </w:r>
      <w:r>
        <w:rPr>
          <w:i/>
          <w:w w:val="120"/>
        </w:rPr>
        <w:t> </w:t>
      </w:r>
      <w:r>
        <w:rPr>
          <w:w w:val="120"/>
        </w:rPr>
        <w:t>is</w:t>
      </w:r>
      <w:r>
        <w:rPr>
          <w:w w:val="120"/>
        </w:rPr>
        <w:t> set</w:t>
      </w:r>
      <w:r>
        <w:rPr>
          <w:w w:val="120"/>
        </w:rPr>
        <w:t> up</w:t>
      </w:r>
      <w:r>
        <w:rPr>
          <w:w w:val="120"/>
        </w:rPr>
        <w:t> for</w:t>
      </w:r>
      <w:r>
        <w:rPr>
          <w:w w:val="120"/>
        </w:rPr>
        <w:t> a</w:t>
      </w:r>
      <w:r>
        <w:rPr>
          <w:w w:val="120"/>
        </w:rPr>
        <w:t> child</w:t>
      </w:r>
      <w:r>
        <w:rPr>
          <w:w w:val="120"/>
        </w:rPr>
        <w:t> who’s</w:t>
      </w:r>
      <w:r>
        <w:rPr>
          <w:w w:val="120"/>
        </w:rPr>
        <w:t> too</w:t>
      </w:r>
      <w:r>
        <w:rPr>
          <w:w w:val="120"/>
        </w:rPr>
        <w:t> young</w:t>
      </w:r>
      <w:r>
        <w:rPr>
          <w:w w:val="120"/>
        </w:rPr>
        <w:t> to</w:t>
      </w:r>
      <w:r>
        <w:rPr>
          <w:w w:val="120"/>
        </w:rPr>
        <w:t> have</w:t>
      </w:r>
      <w:r>
        <w:rPr>
          <w:w w:val="120"/>
        </w:rPr>
        <w:t> their</w:t>
      </w:r>
      <w:r>
        <w:rPr>
          <w:w w:val="120"/>
        </w:rPr>
        <w:t> own</w:t>
      </w:r>
      <w:r>
        <w:rPr>
          <w:w w:val="120"/>
        </w:rPr>
        <w:t> account.</w:t>
      </w:r>
      <w:r>
        <w:rPr>
          <w:w w:val="120"/>
        </w:rPr>
        <w:t> A</w:t>
      </w:r>
      <w:r>
        <w:rPr>
          <w:w w:val="120"/>
        </w:rPr>
        <w:t> custodian (adult)</w:t>
      </w:r>
      <w:r>
        <w:rPr>
          <w:w w:val="120"/>
        </w:rPr>
        <w:t> makes</w:t>
      </w:r>
      <w:r>
        <w:rPr>
          <w:w w:val="120"/>
        </w:rPr>
        <w:t> the</w:t>
      </w:r>
      <w:r>
        <w:rPr>
          <w:w w:val="120"/>
        </w:rPr>
        <w:t> investment</w:t>
      </w:r>
      <w:r>
        <w:rPr>
          <w:w w:val="120"/>
        </w:rPr>
        <w:t> decisions</w:t>
      </w:r>
      <w:r>
        <w:rPr>
          <w:w w:val="120"/>
        </w:rPr>
        <w:t> for</w:t>
      </w:r>
      <w:r>
        <w:rPr>
          <w:w w:val="120"/>
        </w:rPr>
        <w:t> the</w:t>
      </w:r>
      <w:r>
        <w:rPr>
          <w:w w:val="120"/>
        </w:rPr>
        <w:t> account.</w:t>
      </w:r>
      <w:r>
        <w:rPr>
          <w:w w:val="120"/>
        </w:rPr>
        <w:t> Any</w:t>
      </w:r>
      <w:r>
        <w:rPr>
          <w:w w:val="120"/>
        </w:rPr>
        <w:t> adult</w:t>
      </w:r>
      <w:r>
        <w:rPr>
          <w:w w:val="120"/>
        </w:rPr>
        <w:t> can</w:t>
      </w:r>
      <w:r>
        <w:rPr>
          <w:w w:val="120"/>
        </w:rPr>
        <w:t> open</w:t>
      </w:r>
      <w:r>
        <w:rPr>
          <w:w w:val="120"/>
        </w:rPr>
        <w:t> a</w:t>
      </w:r>
      <w:r>
        <w:rPr>
          <w:w w:val="120"/>
        </w:rPr>
        <w:t> custodial</w:t>
      </w:r>
      <w:r>
        <w:rPr>
          <w:w w:val="120"/>
        </w:rPr>
        <w:t> account for</w:t>
      </w:r>
      <w:r>
        <w:rPr>
          <w:w w:val="120"/>
        </w:rPr>
        <w:t> a</w:t>
      </w:r>
      <w:r>
        <w:rPr>
          <w:w w:val="120"/>
        </w:rPr>
        <w:t> minor,</w:t>
      </w:r>
      <w:r>
        <w:rPr>
          <w:w w:val="120"/>
        </w:rPr>
        <w:t> so</w:t>
      </w:r>
      <w:r>
        <w:rPr>
          <w:w w:val="120"/>
        </w:rPr>
        <w:t> the</w:t>
      </w:r>
      <w:r>
        <w:rPr>
          <w:w w:val="120"/>
        </w:rPr>
        <w:t> people</w:t>
      </w:r>
      <w:r>
        <w:rPr>
          <w:w w:val="120"/>
        </w:rPr>
        <w:t> named</w:t>
      </w:r>
      <w:r>
        <w:rPr>
          <w:w w:val="120"/>
        </w:rPr>
        <w:t> on</w:t>
      </w:r>
      <w:r>
        <w:rPr>
          <w:w w:val="120"/>
        </w:rPr>
        <w:t> the</w:t>
      </w:r>
      <w:r>
        <w:rPr>
          <w:w w:val="120"/>
        </w:rPr>
        <w:t> account</w:t>
      </w:r>
      <w:r>
        <w:rPr>
          <w:w w:val="120"/>
        </w:rPr>
        <w:t> don’t</w:t>
      </w:r>
      <w:r>
        <w:rPr>
          <w:w w:val="120"/>
        </w:rPr>
        <w:t> have</w:t>
      </w:r>
      <w:r>
        <w:rPr>
          <w:w w:val="120"/>
        </w:rPr>
        <w:t> to</w:t>
      </w:r>
      <w:r>
        <w:rPr>
          <w:w w:val="120"/>
        </w:rPr>
        <w:t> be</w:t>
      </w:r>
      <w:r>
        <w:rPr>
          <w:w w:val="120"/>
        </w:rPr>
        <w:t> related</w:t>
      </w:r>
      <w:r>
        <w:rPr>
          <w:w w:val="120"/>
        </w:rPr>
        <w:t> although</w:t>
      </w:r>
      <w:r>
        <w:rPr>
          <w:w w:val="120"/>
        </w:rPr>
        <w:t> they’re typically parents.</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44000">
                <wp:simplePos x="0" y="0"/>
                <wp:positionH relativeFrom="page">
                  <wp:posOffset>1104902</wp:posOffset>
                </wp:positionH>
                <wp:positionV relativeFrom="paragraph">
                  <wp:posOffset>18465</wp:posOffset>
                </wp:positionV>
                <wp:extent cx="419100" cy="41910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419100" cy="419100"/>
                          <a:chExt cx="419100" cy="419100"/>
                        </a:xfrm>
                      </wpg:grpSpPr>
                      <wps:wsp>
                        <wps:cNvPr id="69" name="Graphic 6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0" name="Graphic 7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3943pt;width:33pt;height:33pt;mso-position-horizontal-relative:page;mso-position-vertical-relative:paragraph;z-index:15744000" id="docshapegroup58" coordorigin="1740,29" coordsize="660,660">
                <v:shape style="position:absolute;left:1740;top:29;width:660;height:660" id="docshape59" coordorigin="1740,29" coordsize="660,660" path="m2070,29l1994,38,1925,63,1864,102,1813,153,1774,214,1749,283,1740,359,1749,435,1774,504,1813,565,1864,617,1925,655,1994,680,2070,689,2146,680,2215,655,2276,617,2328,565,2366,504,2391,435,2400,359,2391,283,2366,214,2328,153,2276,102,2215,63,2146,38,2070,29xe" filled="true" fillcolor="#fff200" stroked="false">
                  <v:path arrowok="t"/>
                  <v:fill type="solid"/>
                </v:shape>
                <v:shape style="position:absolute;left:1907;top:148;width:300;height:403" id="docshape60"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61"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6,2068,243,2056,242,2050,242,2044,243,2036,246,2036,224,2048,231,2057,234,2064,234,2078,231,2089,224,2089,224,2097,212,2097,211,2098,208,2099,199,2099,197,2098,188,2098,188,2097,185,2097,184,2089,173,2078,165,2074,164,2074,192,2074,204,2069,208,2064,208,2061,208,2054,204,2045,198,2049,195,2059,188,2064,188,2069,188,2074,192,2074,164,2064,162,2057,162,2048,165,2036,173,2036,169,2033,151,2031,149,2023,137,2011,128,2011,158,2011,185,1971,185,1971,173,1971,158,1980,149,2002,149,2011,158,2011,128,2009,127,1991,123,1973,127,1959,137,1949,151,1945,169,1945,173,1937,168,1937,198,1928,204,1921,208,1918,208,1912,208,1908,204,1908,192,1912,188,1918,188,1922,188,1921,188,1928,192,1937,198,1937,168,1933,165,1925,162,1918,162,1904,165,1893,173,1885,184,1882,197,1882,199,1885,212,1893,224,1904,231,1918,234,1925,234,1933,231,1945,224,1945,434,1957,490,1987,535,2033,566,2089,577,2145,566,2166,552,2191,535,2221,490,2233,434,2233,318xm2400,359l2391,283,2381,254,2381,359,2372,430,2349,496,2312,553,2264,601,2206,638,2141,661,2070,670,1999,661,1934,638,1876,601,1828,553,1791,496,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1108875</wp:posOffset>
                </wp:positionH>
                <wp:positionV relativeFrom="paragraph">
                  <wp:posOffset>514730</wp:posOffset>
                </wp:positionV>
                <wp:extent cx="411480" cy="5016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2993pt;width:32.4pt;height:3.95pt;mso-position-horizontal-relative:page;mso-position-vertical-relative:paragraph;z-index:15744512" id="docshape62" coordorigin="1746,811" coordsize="648,79" path="m1809,889l1806,884,1789,859,1786,855,1791,853,1794,850,1797,845,1799,843,1800,839,1800,826,1800,824,1798,820,1788,813,1784,812,1784,831,1784,839,1782,841,1777,845,1774,845,1763,845,1763,824,1773,824,1777,825,1782,828,1784,831,1784,812,1780,811,1746,811,1746,889,1763,889,1763,859,1772,859,1791,889,1809,889xm1871,811l1825,811,1825,889,1871,889,1871,875,1842,875,1842,855,1869,855,1869,841,1842,841,1842,824,1871,824,1871,811xm1978,811l1955,811,1935,871,1935,871,1916,811,1894,811,1894,889,1909,889,1909,848,1907,828,1908,828,1927,889,1942,889,1962,828,1963,828,1962,844,1962,889,1978,889,1978,811xm2049,811l2004,811,2004,889,2049,889,2049,875,2021,875,2021,855,2047,855,2047,841,2021,841,2021,824,2049,824,2049,811xm2156,811l2133,811,2114,871,2113,871,2095,811,2072,811,2072,889,2087,889,2087,848,2086,828,2086,828,2105,889,2121,889,2141,828,2141,828,2141,844,2141,889,2156,889,2156,811xm2241,861l2239,857,2238,855,2235,851,2231,849,2227,848,2227,847,2230,847,2233,845,2235,842,2237,839,2239,835,2239,824,2239,824,2236,819,2226,812,2223,812,2223,858,2223,868,2222,871,2218,874,2214,875,2199,875,2199,855,2219,855,2223,858,2223,812,2222,811,2222,830,2222,836,2220,838,2216,841,2213,842,2199,842,2199,824,2213,824,2216,825,2220,827,2222,830,2222,811,2218,811,2182,811,2182,889,2221,889,2228,887,2238,879,2240,875,2241,873,2241,861xm2308,811l2263,811,2263,889,2308,889,2308,875,2279,875,2279,855,2306,855,2306,841,2279,841,2279,824,2308,824,2308,811xm2394,889l2390,884,2385,877,2373,859,2371,855,2375,853,2379,850,2382,845,2384,843,2385,839,2385,826,2384,824,2383,820,2372,813,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i/>
          <w:w w:val="120"/>
        </w:rPr>
        <w:t>Custodial</w:t>
      </w:r>
      <w:r>
        <w:rPr>
          <w:i/>
          <w:spacing w:val="-11"/>
          <w:w w:val="120"/>
        </w:rPr>
        <w:t> </w:t>
      </w:r>
      <w:r>
        <w:rPr>
          <w:i/>
          <w:w w:val="120"/>
        </w:rPr>
        <w:t>accounts</w:t>
      </w:r>
      <w:r>
        <w:rPr>
          <w:i/>
          <w:spacing w:val="-1"/>
          <w:w w:val="120"/>
        </w:rPr>
        <w:t> </w:t>
      </w:r>
      <w:r>
        <w:rPr>
          <w:w w:val="120"/>
        </w:rPr>
        <w:t>for</w:t>
      </w:r>
      <w:r>
        <w:rPr>
          <w:spacing w:val="-2"/>
          <w:w w:val="120"/>
        </w:rPr>
        <w:t> </w:t>
      </w:r>
      <w:r>
        <w:rPr>
          <w:w w:val="120"/>
        </w:rPr>
        <w:t>minors</w:t>
      </w:r>
      <w:r>
        <w:rPr>
          <w:spacing w:val="-2"/>
          <w:w w:val="120"/>
        </w:rPr>
        <w:t> </w:t>
      </w:r>
      <w:r>
        <w:rPr>
          <w:w w:val="120"/>
        </w:rPr>
        <w:t>are</w:t>
      </w:r>
      <w:r>
        <w:rPr>
          <w:spacing w:val="-2"/>
          <w:w w:val="120"/>
        </w:rPr>
        <w:t> </w:t>
      </w:r>
      <w:r>
        <w:rPr>
          <w:w w:val="120"/>
        </w:rPr>
        <w:t>trust</w:t>
      </w:r>
      <w:r>
        <w:rPr>
          <w:spacing w:val="-2"/>
          <w:w w:val="120"/>
        </w:rPr>
        <w:t> </w:t>
      </w:r>
      <w:r>
        <w:rPr>
          <w:w w:val="120"/>
        </w:rPr>
        <w:t>accounts</w:t>
      </w:r>
      <w:r>
        <w:rPr>
          <w:spacing w:val="-2"/>
          <w:w w:val="120"/>
        </w:rPr>
        <w:t> </w:t>
      </w:r>
      <w:r>
        <w:rPr>
          <w:w w:val="120"/>
        </w:rPr>
        <w:t>and</w:t>
      </w:r>
      <w:r>
        <w:rPr>
          <w:spacing w:val="-2"/>
          <w:w w:val="120"/>
        </w:rPr>
        <w:t> </w:t>
      </w:r>
      <w:r>
        <w:rPr>
          <w:w w:val="120"/>
        </w:rPr>
        <w:t>may</w:t>
      </w:r>
      <w:r>
        <w:rPr>
          <w:spacing w:val="-2"/>
          <w:w w:val="120"/>
        </w:rPr>
        <w:t> </w:t>
      </w:r>
      <w:r>
        <w:rPr>
          <w:w w:val="120"/>
        </w:rPr>
        <w:t>be</w:t>
      </w:r>
      <w:r>
        <w:rPr>
          <w:spacing w:val="-2"/>
          <w:w w:val="120"/>
        </w:rPr>
        <w:t> </w:t>
      </w:r>
      <w:r>
        <w:rPr>
          <w:w w:val="120"/>
        </w:rPr>
        <w:t>referred</w:t>
      </w:r>
      <w:r>
        <w:rPr>
          <w:spacing w:val="-2"/>
          <w:w w:val="120"/>
        </w:rPr>
        <w:t> </w:t>
      </w:r>
      <w:r>
        <w:rPr>
          <w:w w:val="120"/>
        </w:rPr>
        <w:t>to</w:t>
      </w:r>
      <w:r>
        <w:rPr>
          <w:spacing w:val="-2"/>
          <w:w w:val="120"/>
        </w:rPr>
        <w:t> </w:t>
      </w:r>
      <w:r>
        <w:rPr>
          <w:w w:val="120"/>
        </w:rPr>
        <w:t>on</w:t>
      </w:r>
      <w:r>
        <w:rPr>
          <w:spacing w:val="-2"/>
          <w:w w:val="120"/>
        </w:rPr>
        <w:t> </w:t>
      </w:r>
      <w:r>
        <w:rPr>
          <w:w w:val="120"/>
        </w:rPr>
        <w:t>the</w:t>
      </w:r>
      <w:r>
        <w:rPr>
          <w:spacing w:val="-2"/>
          <w:w w:val="120"/>
        </w:rPr>
        <w:t> </w:t>
      </w:r>
      <w:r>
        <w:rPr>
          <w:w w:val="120"/>
        </w:rPr>
        <w:t>SIE</w:t>
      </w:r>
      <w:r>
        <w:rPr>
          <w:spacing w:val="-2"/>
          <w:w w:val="120"/>
        </w:rPr>
        <w:t> </w:t>
      </w:r>
      <w:r>
        <w:rPr>
          <w:w w:val="120"/>
        </w:rPr>
        <w:t>exam</w:t>
      </w:r>
      <w:r>
        <w:rPr>
          <w:spacing w:val="-2"/>
          <w:w w:val="120"/>
        </w:rPr>
        <w:t> </w:t>
      </w:r>
      <w:r>
        <w:rPr>
          <w:w w:val="120"/>
        </w:rPr>
        <w:t>as</w:t>
      </w:r>
      <w:r>
        <w:rPr>
          <w:spacing w:val="-2"/>
          <w:w w:val="120"/>
        </w:rPr>
        <w:t> </w:t>
      </w:r>
      <w:r>
        <w:rPr>
          <w:w w:val="120"/>
        </w:rPr>
        <w:t>UGMA or</w:t>
      </w:r>
      <w:r>
        <w:rPr>
          <w:w w:val="120"/>
        </w:rPr>
        <w:t> UTMA</w:t>
      </w:r>
      <w:r>
        <w:rPr>
          <w:w w:val="120"/>
        </w:rPr>
        <w:t> accounts</w:t>
      </w:r>
      <w:r>
        <w:rPr>
          <w:w w:val="120"/>
        </w:rPr>
        <w:t> because</w:t>
      </w:r>
      <w:r>
        <w:rPr>
          <w:w w:val="120"/>
        </w:rPr>
        <w:t> they</w:t>
      </w:r>
      <w:r>
        <w:rPr>
          <w:w w:val="120"/>
        </w:rPr>
        <w:t> fall</w:t>
      </w:r>
      <w:r>
        <w:rPr>
          <w:w w:val="120"/>
        </w:rPr>
        <w:t> under</w:t>
      </w:r>
      <w:r>
        <w:rPr>
          <w:w w:val="120"/>
        </w:rPr>
        <w:t> the</w:t>
      </w:r>
      <w:r>
        <w:rPr>
          <w:w w:val="120"/>
        </w:rPr>
        <w:t> Uniform</w:t>
      </w:r>
      <w:r>
        <w:rPr>
          <w:w w:val="120"/>
        </w:rPr>
        <w:t> Gifts</w:t>
      </w:r>
      <w:r>
        <w:rPr>
          <w:w w:val="120"/>
        </w:rPr>
        <w:t> to</w:t>
      </w:r>
      <w:r>
        <w:rPr>
          <w:w w:val="120"/>
        </w:rPr>
        <w:t> Minors</w:t>
      </w:r>
      <w:r>
        <w:rPr>
          <w:w w:val="120"/>
        </w:rPr>
        <w:t> Act</w:t>
      </w:r>
      <w:r>
        <w:rPr>
          <w:w w:val="120"/>
        </w:rPr>
        <w:t> or</w:t>
      </w:r>
      <w:r>
        <w:rPr>
          <w:w w:val="120"/>
        </w:rPr>
        <w:t> Uniform</w:t>
      </w:r>
      <w:r>
        <w:rPr>
          <w:w w:val="120"/>
        </w:rPr>
        <w:t> Transfer</w:t>
      </w:r>
      <w:r>
        <w:rPr>
          <w:spacing w:val="80"/>
          <w:w w:val="120"/>
        </w:rPr>
        <w:t> </w:t>
      </w:r>
      <w:r>
        <w:rPr>
          <w:w w:val="120"/>
        </w:rPr>
        <w:t>to</w:t>
      </w:r>
      <w:r>
        <w:rPr>
          <w:w w:val="120"/>
        </w:rPr>
        <w:t> Minors</w:t>
      </w:r>
      <w:r>
        <w:rPr>
          <w:w w:val="120"/>
        </w:rPr>
        <w:t> Act.</w:t>
      </w:r>
      <w:r>
        <w:rPr>
          <w:w w:val="120"/>
        </w:rPr>
        <w:t> A</w:t>
      </w:r>
      <w:r>
        <w:rPr>
          <w:w w:val="120"/>
        </w:rPr>
        <w:t> </w:t>
      </w:r>
      <w:r>
        <w:rPr>
          <w:i/>
          <w:w w:val="120"/>
        </w:rPr>
        <w:t>UTMA</w:t>
      </w:r>
      <w:r>
        <w:rPr>
          <w:i/>
          <w:spacing w:val="-3"/>
          <w:w w:val="120"/>
        </w:rPr>
        <w:t> </w:t>
      </w:r>
      <w:r>
        <w:rPr>
          <w:i/>
          <w:w w:val="120"/>
        </w:rPr>
        <w:t>account</w:t>
      </w:r>
      <w:r>
        <w:rPr>
          <w:i/>
          <w:w w:val="120"/>
        </w:rPr>
        <w:t> </w:t>
      </w:r>
      <w:r>
        <w:rPr>
          <w:w w:val="120"/>
        </w:rPr>
        <w:t>is</w:t>
      </w:r>
      <w:r>
        <w:rPr>
          <w:w w:val="120"/>
        </w:rPr>
        <w:t> an</w:t>
      </w:r>
      <w:r>
        <w:rPr>
          <w:w w:val="120"/>
        </w:rPr>
        <w:t> extension</w:t>
      </w:r>
      <w:r>
        <w:rPr>
          <w:w w:val="120"/>
        </w:rPr>
        <w:t> of</w:t>
      </w:r>
      <w:r>
        <w:rPr>
          <w:w w:val="120"/>
        </w:rPr>
        <w:t> the</w:t>
      </w:r>
      <w:r>
        <w:rPr>
          <w:w w:val="120"/>
        </w:rPr>
        <w:t> UGMA</w:t>
      </w:r>
      <w:r>
        <w:rPr>
          <w:w w:val="120"/>
        </w:rPr>
        <w:t> account</w:t>
      </w:r>
      <w:r>
        <w:rPr>
          <w:w w:val="120"/>
        </w:rPr>
        <w:t> that</w:t>
      </w:r>
      <w:r>
        <w:rPr>
          <w:w w:val="120"/>
        </w:rPr>
        <w:t> allows</w:t>
      </w:r>
      <w:r>
        <w:rPr>
          <w:w w:val="120"/>
        </w:rPr>
        <w:t> gifts</w:t>
      </w:r>
      <w:r>
        <w:rPr>
          <w:w w:val="120"/>
        </w:rPr>
        <w:t> in</w:t>
      </w:r>
      <w:r>
        <w:rPr>
          <w:w w:val="120"/>
        </w:rPr>
        <w:t> addition</w:t>
      </w:r>
      <w:r>
        <w:rPr>
          <w:spacing w:val="40"/>
          <w:w w:val="120"/>
        </w:rPr>
        <w:t> </w:t>
      </w:r>
      <w:r>
        <w:rPr>
          <w:w w:val="120"/>
        </w:rPr>
        <w:t>to</w:t>
      </w:r>
      <w:r>
        <w:rPr>
          <w:w w:val="120"/>
        </w:rPr>
        <w:t> cash</w:t>
      </w:r>
      <w:r>
        <w:rPr>
          <w:w w:val="120"/>
        </w:rPr>
        <w:t> and</w:t>
      </w:r>
      <w:r>
        <w:rPr>
          <w:w w:val="120"/>
        </w:rPr>
        <w:t> securities</w:t>
      </w:r>
      <w:r>
        <w:rPr>
          <w:w w:val="120"/>
        </w:rPr>
        <w:t> to</w:t>
      </w:r>
      <w:r>
        <w:rPr>
          <w:w w:val="120"/>
        </w:rPr>
        <w:t> be</w:t>
      </w:r>
      <w:r>
        <w:rPr>
          <w:w w:val="120"/>
        </w:rPr>
        <w:t> transferred</w:t>
      </w:r>
      <w:r>
        <w:rPr>
          <w:w w:val="120"/>
        </w:rPr>
        <w:t> to</w:t>
      </w:r>
      <w:r>
        <w:rPr>
          <w:w w:val="120"/>
        </w:rPr>
        <w:t> the</w:t>
      </w:r>
      <w:r>
        <w:rPr>
          <w:w w:val="120"/>
        </w:rPr>
        <w:t> minor.</w:t>
      </w:r>
      <w:r>
        <w:rPr>
          <w:w w:val="120"/>
        </w:rPr>
        <w:t> The</w:t>
      </w:r>
      <w:r>
        <w:rPr>
          <w:w w:val="120"/>
        </w:rPr>
        <w:t> additional</w:t>
      </w:r>
      <w:r>
        <w:rPr>
          <w:w w:val="120"/>
        </w:rPr>
        <w:t> gifts</w:t>
      </w:r>
      <w:r>
        <w:rPr>
          <w:w w:val="120"/>
        </w:rPr>
        <w:t> allowed</w:t>
      </w:r>
      <w:r>
        <w:rPr>
          <w:w w:val="120"/>
        </w:rPr>
        <w:t> are</w:t>
      </w:r>
      <w:r>
        <w:rPr>
          <w:w w:val="120"/>
        </w:rPr>
        <w:t> art,</w:t>
      </w:r>
      <w:r>
        <w:rPr>
          <w:w w:val="120"/>
        </w:rPr>
        <w:t> real estate, patents, and royalties.</w:t>
      </w:r>
    </w:p>
    <w:p>
      <w:pPr>
        <w:pStyle w:val="BodyText"/>
        <w:spacing w:before="52"/>
      </w:pPr>
    </w:p>
    <w:p>
      <w:pPr>
        <w:pStyle w:val="BodyText"/>
        <w:spacing w:before="1"/>
        <w:ind w:left="1560"/>
      </w:pPr>
      <w:r>
        <w:rPr>
          <w:w w:val="120"/>
        </w:rPr>
        <w:t>Additionally,</w:t>
      </w:r>
      <w:r>
        <w:rPr>
          <w:spacing w:val="1"/>
          <w:w w:val="120"/>
        </w:rPr>
        <w:t> </w:t>
      </w:r>
      <w:r>
        <w:rPr>
          <w:w w:val="120"/>
        </w:rPr>
        <w:t>because</w:t>
      </w:r>
      <w:r>
        <w:rPr>
          <w:spacing w:val="1"/>
          <w:w w:val="120"/>
        </w:rPr>
        <w:t> </w:t>
      </w:r>
      <w:r>
        <w:rPr>
          <w:w w:val="120"/>
        </w:rPr>
        <w:t>the</w:t>
      </w:r>
      <w:r>
        <w:rPr>
          <w:spacing w:val="1"/>
          <w:w w:val="120"/>
        </w:rPr>
        <w:t> </w:t>
      </w:r>
      <w:r>
        <w:rPr>
          <w:w w:val="120"/>
        </w:rPr>
        <w:t>minor</w:t>
      </w:r>
      <w:r>
        <w:rPr>
          <w:spacing w:val="2"/>
          <w:w w:val="120"/>
        </w:rPr>
        <w:t> </w:t>
      </w:r>
      <w:r>
        <w:rPr>
          <w:w w:val="120"/>
        </w:rPr>
        <w:t>is</w:t>
      </w:r>
      <w:r>
        <w:rPr>
          <w:spacing w:val="1"/>
          <w:w w:val="120"/>
        </w:rPr>
        <w:t> </w:t>
      </w:r>
      <w:r>
        <w:rPr>
          <w:w w:val="120"/>
        </w:rPr>
        <w:t>too</w:t>
      </w:r>
      <w:r>
        <w:rPr>
          <w:spacing w:val="1"/>
          <w:w w:val="120"/>
        </w:rPr>
        <w:t> </w:t>
      </w:r>
      <w:r>
        <w:rPr>
          <w:w w:val="120"/>
        </w:rPr>
        <w:t>young</w:t>
      </w:r>
      <w:r>
        <w:rPr>
          <w:spacing w:val="2"/>
          <w:w w:val="120"/>
        </w:rPr>
        <w:t> </w:t>
      </w:r>
      <w:r>
        <w:rPr>
          <w:w w:val="120"/>
        </w:rPr>
        <w:t>to</w:t>
      </w:r>
      <w:r>
        <w:rPr>
          <w:spacing w:val="1"/>
          <w:w w:val="120"/>
        </w:rPr>
        <w:t> </w:t>
      </w:r>
      <w:r>
        <w:rPr>
          <w:w w:val="120"/>
        </w:rPr>
        <w:t>make</w:t>
      </w:r>
      <w:r>
        <w:rPr>
          <w:spacing w:val="1"/>
          <w:w w:val="120"/>
        </w:rPr>
        <w:t> </w:t>
      </w:r>
      <w:r>
        <w:rPr>
          <w:w w:val="120"/>
        </w:rPr>
        <w:t>investment</w:t>
      </w:r>
      <w:r>
        <w:rPr>
          <w:spacing w:val="2"/>
          <w:w w:val="120"/>
        </w:rPr>
        <w:t> </w:t>
      </w:r>
      <w:r>
        <w:rPr>
          <w:w w:val="120"/>
        </w:rPr>
        <w:t>decisions</w:t>
      </w:r>
      <w:r>
        <w:rPr>
          <w:spacing w:val="1"/>
          <w:w w:val="120"/>
        </w:rPr>
        <w:t> </w:t>
      </w:r>
      <w:r>
        <w:rPr>
          <w:w w:val="120"/>
        </w:rPr>
        <w:t>for</w:t>
      </w:r>
      <w:r>
        <w:rPr>
          <w:spacing w:val="1"/>
          <w:w w:val="120"/>
        </w:rPr>
        <w:t> </w:t>
      </w:r>
      <w:r>
        <w:rPr>
          <w:w w:val="120"/>
        </w:rPr>
        <w:t>themselves,</w:t>
      </w:r>
      <w:r>
        <w:rPr>
          <w:spacing w:val="2"/>
          <w:w w:val="120"/>
        </w:rPr>
        <w:t> </w:t>
      </w:r>
      <w:r>
        <w:rPr>
          <w:spacing w:val="-4"/>
          <w:w w:val="120"/>
        </w:rPr>
        <w:t>some</w:t>
      </w:r>
    </w:p>
    <w:p>
      <w:pPr>
        <w:pStyle w:val="BodyText"/>
        <w:spacing w:before="52"/>
        <w:ind w:left="1560"/>
      </w:pPr>
      <w:r>
        <w:rPr>
          <w:w w:val="120"/>
        </w:rPr>
        <w:t>rules</w:t>
      </w:r>
      <w:r>
        <w:rPr>
          <w:spacing w:val="-1"/>
          <w:w w:val="120"/>
        </w:rPr>
        <w:t> </w:t>
      </w:r>
      <w:r>
        <w:rPr>
          <w:w w:val="120"/>
        </w:rPr>
        <w:t>are specific to custodian </w:t>
      </w:r>
      <w:r>
        <w:rPr>
          <w:spacing w:val="-2"/>
          <w:w w:val="120"/>
        </w:rPr>
        <w:t>accounts:</w:t>
      </w:r>
    </w:p>
    <w:p>
      <w:pPr>
        <w:pStyle w:val="BodyText"/>
        <w:spacing w:before="8"/>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46304">
            <wp:simplePos x="0" y="0"/>
            <wp:positionH relativeFrom="page">
              <wp:posOffset>1676400</wp:posOffset>
            </wp:positionH>
            <wp:positionV relativeFrom="paragraph">
              <wp:posOffset>5414</wp:posOffset>
            </wp:positionV>
            <wp:extent cx="1892300" cy="2032533"/>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18" cstate="print"/>
                    <a:stretch>
                      <a:fillRect/>
                    </a:stretch>
                  </pic:blipFill>
                  <pic:spPr>
                    <a:xfrm>
                      <a:off x="0" y="0"/>
                      <a:ext cx="1892300" cy="20325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There</w:t>
      </w:r>
      <w:r>
        <w:rPr>
          <w:rFonts w:ascii="Arial MT" w:hAnsi="Arial MT"/>
          <w:spacing w:val="-9"/>
          <w:w w:val="105"/>
          <w:sz w:val="17"/>
        </w:rPr>
        <w:t> </w:t>
      </w:r>
      <w:r>
        <w:rPr>
          <w:rFonts w:ascii="Arial MT" w:hAnsi="Arial MT"/>
          <w:spacing w:val="-2"/>
          <w:w w:val="105"/>
          <w:sz w:val="17"/>
        </w:rPr>
        <w:t>can</w:t>
      </w:r>
      <w:r>
        <w:rPr>
          <w:rFonts w:ascii="Arial MT" w:hAnsi="Arial MT"/>
          <w:spacing w:val="-9"/>
          <w:w w:val="105"/>
          <w:sz w:val="17"/>
        </w:rPr>
        <w:t> </w:t>
      </w:r>
      <w:r>
        <w:rPr>
          <w:rFonts w:ascii="Arial MT" w:hAnsi="Arial MT"/>
          <w:spacing w:val="-2"/>
          <w:w w:val="105"/>
          <w:sz w:val="17"/>
        </w:rPr>
        <w:t>only</w:t>
      </w:r>
      <w:r>
        <w:rPr>
          <w:rFonts w:ascii="Arial MT" w:hAnsi="Arial MT"/>
          <w:spacing w:val="-9"/>
          <w:w w:val="105"/>
          <w:sz w:val="17"/>
        </w:rPr>
        <w:t> </w:t>
      </w:r>
      <w:r>
        <w:rPr>
          <w:rFonts w:ascii="Arial MT" w:hAnsi="Arial MT"/>
          <w:spacing w:val="-2"/>
          <w:w w:val="105"/>
          <w:sz w:val="17"/>
        </w:rPr>
        <w:t>be</w:t>
      </w:r>
      <w:r>
        <w:rPr>
          <w:rFonts w:ascii="Arial MT" w:hAnsi="Arial MT"/>
          <w:spacing w:val="-9"/>
          <w:w w:val="105"/>
          <w:sz w:val="17"/>
        </w:rPr>
        <w:t> </w:t>
      </w:r>
      <w:r>
        <w:rPr>
          <w:rFonts w:ascii="Arial MT" w:hAnsi="Arial MT"/>
          <w:spacing w:val="-2"/>
          <w:w w:val="105"/>
          <w:sz w:val="17"/>
        </w:rPr>
        <w:t>one</w:t>
      </w:r>
      <w:r>
        <w:rPr>
          <w:rFonts w:ascii="Arial MT" w:hAnsi="Arial MT"/>
          <w:spacing w:val="-9"/>
          <w:w w:val="105"/>
          <w:sz w:val="17"/>
        </w:rPr>
        <w:t> </w:t>
      </w:r>
      <w:r>
        <w:rPr>
          <w:rFonts w:ascii="Arial MT" w:hAnsi="Arial MT"/>
          <w:spacing w:val="-2"/>
          <w:w w:val="105"/>
          <w:sz w:val="17"/>
        </w:rPr>
        <w:t>custodian</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one</w:t>
      </w:r>
      <w:r>
        <w:rPr>
          <w:rFonts w:ascii="Arial MT" w:hAnsi="Arial MT"/>
          <w:spacing w:val="-10"/>
          <w:w w:val="105"/>
          <w:sz w:val="17"/>
        </w:rPr>
        <w:t> </w:t>
      </w:r>
      <w:r>
        <w:rPr>
          <w:rFonts w:ascii="Arial MT" w:hAnsi="Arial MT"/>
          <w:spacing w:val="-2"/>
          <w:w w:val="105"/>
          <w:sz w:val="17"/>
        </w:rPr>
        <w:t>minor</w:t>
      </w:r>
      <w:r>
        <w:rPr>
          <w:rFonts w:ascii="Arial MT" w:hAnsi="Arial MT"/>
          <w:spacing w:val="-9"/>
          <w:w w:val="105"/>
          <w:sz w:val="17"/>
        </w:rPr>
        <w:t> </w:t>
      </w:r>
      <w:r>
        <w:rPr>
          <w:rFonts w:ascii="Arial MT" w:hAnsi="Arial MT"/>
          <w:spacing w:val="-2"/>
          <w:w w:val="105"/>
          <w:sz w:val="17"/>
        </w:rPr>
        <w:t>per</w:t>
      </w:r>
      <w:r>
        <w:rPr>
          <w:rFonts w:ascii="Arial MT" w:hAnsi="Arial MT"/>
          <w:spacing w:val="-9"/>
          <w:w w:val="105"/>
          <w:sz w:val="17"/>
        </w:rPr>
        <w:t> </w:t>
      </w:r>
      <w:r>
        <w:rPr>
          <w:rFonts w:ascii="Arial MT" w:hAnsi="Arial MT"/>
          <w:spacing w:val="-2"/>
          <w:w w:val="105"/>
          <w:sz w:val="17"/>
        </w:rPr>
        <w:t>account.</w:t>
      </w:r>
    </w:p>
    <w:p>
      <w:pPr>
        <w:spacing w:line="216" w:lineRule="auto" w:before="11"/>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minor</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responsible</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taxes.</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minor´s</w:t>
      </w:r>
      <w:r>
        <w:rPr>
          <w:rFonts w:ascii="Arial MT" w:hAnsi="Arial MT"/>
          <w:spacing w:val="-12"/>
          <w:w w:val="105"/>
          <w:sz w:val="17"/>
        </w:rPr>
        <w:t> </w:t>
      </w:r>
      <w:r>
        <w:rPr>
          <w:rFonts w:ascii="Arial MT" w:hAnsi="Arial MT"/>
          <w:spacing w:val="-2"/>
          <w:w w:val="105"/>
          <w:sz w:val="17"/>
        </w:rPr>
        <w:t>Social</w:t>
      </w:r>
      <w:r>
        <w:rPr>
          <w:rFonts w:ascii="Arial MT" w:hAnsi="Arial MT"/>
          <w:spacing w:val="-11"/>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number</w:t>
      </w:r>
      <w:r>
        <w:rPr>
          <w:rFonts w:ascii="Arial MT" w:hAnsi="Arial MT"/>
          <w:spacing w:val="-12"/>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registered</w:t>
      </w:r>
      <w:r>
        <w:rPr>
          <w:rFonts w:ascii="Arial MT" w:hAnsi="Arial MT"/>
          <w:spacing w:val="-12"/>
          <w:w w:val="105"/>
          <w:sz w:val="17"/>
        </w:rPr>
        <w:t> </w:t>
      </w:r>
      <w:r>
        <w:rPr>
          <w:rFonts w:ascii="Arial MT" w:hAnsi="Arial MT"/>
          <w:spacing w:val="-2"/>
          <w:w w:val="105"/>
          <w:sz w:val="17"/>
        </w:rPr>
        <w:t>for </w:t>
      </w:r>
      <w:r>
        <w:rPr>
          <w:rFonts w:ascii="Arial MT" w:hAnsi="Arial MT"/>
          <w:w w:val="105"/>
          <w:sz w:val="17"/>
        </w:rPr>
        <w:t>the</w:t>
      </w:r>
      <w:r>
        <w:rPr>
          <w:rFonts w:ascii="Arial MT" w:hAnsi="Arial MT"/>
          <w:spacing w:val="-13"/>
          <w:w w:val="105"/>
          <w:sz w:val="17"/>
        </w:rPr>
        <w:t> </w:t>
      </w:r>
      <w:r>
        <w:rPr>
          <w:rFonts w:ascii="Arial MT" w:hAnsi="Arial MT"/>
          <w:w w:val="105"/>
          <w:sz w:val="17"/>
        </w:rPr>
        <w:t>account.)</w:t>
      </w:r>
    </w:p>
    <w:p>
      <w:pPr>
        <w:spacing w:line="216" w:lineRule="auto" w:before="69"/>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7"/>
          <w:w w:val="105"/>
          <w:position w:val="-1"/>
          <w:sz w:val="28"/>
        </w:rPr>
        <w:t> </w:t>
      </w:r>
      <w:r>
        <w:rPr>
          <w:rFonts w:ascii="Arial MT" w:hAnsi="Arial MT"/>
          <w:w w:val="105"/>
          <w:sz w:val="17"/>
        </w:rPr>
        <w:t>The</w:t>
      </w:r>
      <w:r>
        <w:rPr>
          <w:rFonts w:ascii="Arial MT" w:hAnsi="Arial MT"/>
          <w:spacing w:val="-13"/>
          <w:w w:val="105"/>
          <w:sz w:val="17"/>
        </w:rPr>
        <w:t> </w:t>
      </w:r>
      <w:r>
        <w:rPr>
          <w:rFonts w:ascii="Arial MT" w:hAnsi="Arial MT"/>
          <w:w w:val="105"/>
          <w:sz w:val="17"/>
        </w:rPr>
        <w:t>account</w:t>
      </w:r>
      <w:r>
        <w:rPr>
          <w:rFonts w:ascii="Arial MT" w:hAnsi="Arial MT"/>
          <w:spacing w:val="-12"/>
          <w:w w:val="105"/>
          <w:sz w:val="17"/>
        </w:rPr>
        <w:t> </w:t>
      </w:r>
      <w:r>
        <w:rPr>
          <w:rFonts w:ascii="Arial MT" w:hAnsi="Arial MT"/>
          <w:w w:val="105"/>
          <w:sz w:val="17"/>
        </w:rPr>
        <w:t>is</w:t>
      </w:r>
      <w:r>
        <w:rPr>
          <w:rFonts w:ascii="Arial MT" w:hAnsi="Arial MT"/>
          <w:spacing w:val="-13"/>
          <w:w w:val="105"/>
          <w:sz w:val="17"/>
        </w:rPr>
        <w:t> </w:t>
      </w:r>
      <w:r>
        <w:rPr>
          <w:rFonts w:ascii="Arial MT" w:hAnsi="Arial MT"/>
          <w:w w:val="105"/>
          <w:sz w:val="17"/>
        </w:rPr>
        <w:t>registered</w:t>
      </w:r>
      <w:r>
        <w:rPr>
          <w:rFonts w:ascii="Arial MT" w:hAnsi="Arial MT"/>
          <w:spacing w:val="-12"/>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name</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custodian</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benefit</w:t>
      </w:r>
      <w:r>
        <w:rPr>
          <w:rFonts w:ascii="Arial MT" w:hAnsi="Arial MT"/>
          <w:spacing w:val="-13"/>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minor.</w:t>
      </w:r>
      <w:r>
        <w:rPr>
          <w:rFonts w:ascii="Arial MT" w:hAnsi="Arial MT"/>
          <w:spacing w:val="-13"/>
          <w:w w:val="105"/>
          <w:sz w:val="17"/>
        </w:rPr>
        <w:t> </w:t>
      </w:r>
      <w:r>
        <w:rPr>
          <w:rFonts w:ascii="Arial MT" w:hAnsi="Arial MT"/>
          <w:w w:val="105"/>
          <w:sz w:val="17"/>
        </w:rPr>
        <w:t>(The custodian is responsible for endorsing all certificates.)</w:t>
      </w:r>
    </w:p>
    <w:p>
      <w:pPr>
        <w:spacing w:line="216" w:lineRule="auto" w:before="69"/>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17"/>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account</w:t>
      </w:r>
      <w:r>
        <w:rPr>
          <w:rFonts w:ascii="Arial MT" w:hAnsi="Arial MT"/>
          <w:spacing w:val="-12"/>
          <w:w w:val="105"/>
          <w:sz w:val="17"/>
        </w:rPr>
        <w:t> </w:t>
      </w:r>
      <w:r>
        <w:rPr>
          <w:rFonts w:ascii="Arial MT" w:hAnsi="Arial MT"/>
          <w:w w:val="105"/>
          <w:sz w:val="17"/>
        </w:rPr>
        <w:t>can´t</w:t>
      </w:r>
      <w:r>
        <w:rPr>
          <w:rFonts w:ascii="Arial MT" w:hAnsi="Arial MT"/>
          <w:spacing w:val="-13"/>
          <w:w w:val="105"/>
          <w:sz w:val="17"/>
        </w:rPr>
        <w:t> </w:t>
      </w:r>
      <w:r>
        <w:rPr>
          <w:rFonts w:ascii="Arial MT" w:hAnsi="Arial MT"/>
          <w:w w:val="105"/>
          <w:sz w:val="17"/>
        </w:rPr>
        <w:t>be</w:t>
      </w:r>
      <w:r>
        <w:rPr>
          <w:rFonts w:ascii="Arial MT" w:hAnsi="Arial MT"/>
          <w:spacing w:val="-12"/>
          <w:w w:val="105"/>
          <w:sz w:val="17"/>
        </w:rPr>
        <w:t> </w:t>
      </w:r>
      <w:r>
        <w:rPr>
          <w:rFonts w:ascii="Arial MT" w:hAnsi="Arial MT"/>
          <w:w w:val="105"/>
          <w:sz w:val="17"/>
        </w:rPr>
        <w:t>held</w:t>
      </w:r>
      <w:r>
        <w:rPr>
          <w:rFonts w:ascii="Arial MT" w:hAnsi="Arial MT"/>
          <w:spacing w:val="-13"/>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street</w:t>
      </w:r>
      <w:r>
        <w:rPr>
          <w:rFonts w:ascii="Arial MT" w:hAnsi="Arial MT"/>
          <w:spacing w:val="-12"/>
          <w:w w:val="105"/>
          <w:sz w:val="17"/>
        </w:rPr>
        <w:t> </w:t>
      </w:r>
      <w:r>
        <w:rPr>
          <w:rFonts w:ascii="Arial MT" w:hAnsi="Arial MT"/>
          <w:w w:val="105"/>
          <w:sz w:val="17"/>
        </w:rPr>
        <w:t>name</w:t>
      </w:r>
      <w:r>
        <w:rPr>
          <w:rFonts w:ascii="Arial MT" w:hAnsi="Arial MT"/>
          <w:spacing w:val="-13"/>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name</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broker-dealer</w:t>
      </w:r>
      <w:r>
        <w:rPr>
          <w:rFonts w:ascii="Arial MT" w:hAnsi="Arial MT"/>
          <w:spacing w:val="-12"/>
          <w:w w:val="105"/>
          <w:sz w:val="17"/>
        </w:rPr>
        <w:t> </w:t>
      </w:r>
      <w:r>
        <w:rPr>
          <w:rFonts w:ascii="Arial MT" w:hAnsi="Arial MT"/>
          <w:w w:val="105"/>
          <w:sz w:val="17"/>
        </w:rPr>
        <w:t>with</w:t>
      </w:r>
      <w:r>
        <w:rPr>
          <w:rFonts w:ascii="Arial MT" w:hAnsi="Arial MT"/>
          <w:spacing w:val="-13"/>
          <w:w w:val="105"/>
          <w:sz w:val="17"/>
        </w:rPr>
        <w:t> </w:t>
      </w:r>
      <w:r>
        <w:rPr>
          <w:rFonts w:ascii="Arial MT" w:hAnsi="Arial MT"/>
          <w:w w:val="105"/>
          <w:sz w:val="17"/>
        </w:rPr>
        <w:t>an</w:t>
      </w:r>
      <w:r>
        <w:rPr>
          <w:rFonts w:ascii="Arial MT" w:hAnsi="Arial MT"/>
          <w:spacing w:val="-12"/>
          <w:w w:val="105"/>
          <w:sz w:val="17"/>
        </w:rPr>
        <w:t> </w:t>
      </w:r>
      <w:r>
        <w:rPr>
          <w:rFonts w:ascii="Arial MT" w:hAnsi="Arial MT"/>
          <w:w w:val="105"/>
          <w:sz w:val="17"/>
        </w:rPr>
        <w:t>ID</w:t>
      </w:r>
      <w:r>
        <w:rPr>
          <w:rFonts w:ascii="Arial MT" w:hAnsi="Arial MT"/>
          <w:spacing w:val="-12"/>
          <w:w w:val="105"/>
          <w:sz w:val="17"/>
        </w:rPr>
        <w:t> </w:t>
      </w:r>
      <w:r>
        <w:rPr>
          <w:rFonts w:ascii="Arial MT" w:hAnsi="Arial MT"/>
          <w:w w:val="105"/>
          <w:sz w:val="17"/>
        </w:rPr>
        <w:t>number; see</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earlier</w:t>
      </w:r>
      <w:r>
        <w:rPr>
          <w:rFonts w:ascii="Arial MT" w:hAnsi="Arial MT"/>
          <w:spacing w:val="-5"/>
          <w:w w:val="105"/>
          <w:sz w:val="17"/>
        </w:rPr>
        <w:t> </w:t>
      </w:r>
      <w:r>
        <w:rPr>
          <w:rFonts w:ascii="Arial MT" w:hAnsi="Arial MT"/>
          <w:w w:val="105"/>
          <w:sz w:val="17"/>
        </w:rPr>
        <w:t>section</w:t>
      </w:r>
      <w:r>
        <w:rPr>
          <w:rFonts w:ascii="Arial MT" w:hAnsi="Arial MT"/>
          <w:spacing w:val="-5"/>
          <w:w w:val="105"/>
          <w:sz w:val="17"/>
        </w:rPr>
        <w:t> </w:t>
      </w:r>
      <w:r>
        <w:rPr>
          <w:rFonts w:ascii="Arial MT" w:hAnsi="Arial MT"/>
          <w:w w:val="105"/>
          <w:sz w:val="17"/>
        </w:rPr>
        <w:t>"Word</w:t>
      </w:r>
      <w:r>
        <w:rPr>
          <w:rFonts w:ascii="Arial MT" w:hAnsi="Arial MT"/>
          <w:spacing w:val="-5"/>
          <w:w w:val="105"/>
          <w:sz w:val="17"/>
        </w:rPr>
        <w:t> </w:t>
      </w:r>
      <w:r>
        <w:rPr>
          <w:rFonts w:ascii="Arial MT" w:hAnsi="Arial MT"/>
          <w:w w:val="105"/>
          <w:sz w:val="17"/>
        </w:rPr>
        <w:t>on</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street:</w:t>
      </w:r>
      <w:r>
        <w:rPr>
          <w:rFonts w:ascii="Arial MT" w:hAnsi="Arial MT"/>
          <w:spacing w:val="-5"/>
          <w:w w:val="105"/>
          <w:sz w:val="17"/>
        </w:rPr>
        <w:t> </w:t>
      </w:r>
      <w:r>
        <w:rPr>
          <w:rFonts w:ascii="Arial MT" w:hAnsi="Arial MT"/>
          <w:w w:val="105"/>
          <w:sz w:val="17"/>
        </w:rPr>
        <w:t>Offering</w:t>
      </w:r>
      <w:r>
        <w:rPr>
          <w:rFonts w:ascii="Arial MT" w:hAnsi="Arial MT"/>
          <w:spacing w:val="-5"/>
          <w:w w:val="105"/>
          <w:sz w:val="17"/>
        </w:rPr>
        <w:t> </w:t>
      </w:r>
      <w:r>
        <w:rPr>
          <w:rFonts w:ascii="Arial MT" w:hAnsi="Arial MT"/>
          <w:w w:val="105"/>
          <w:sz w:val="17"/>
        </w:rPr>
        <w:t>numbered</w:t>
      </w:r>
      <w:r>
        <w:rPr>
          <w:rFonts w:ascii="Arial MT" w:hAnsi="Arial MT"/>
          <w:spacing w:val="-5"/>
          <w:w w:val="105"/>
          <w:sz w:val="17"/>
        </w:rPr>
        <w:t> </w:t>
      </w:r>
      <w:r>
        <w:rPr>
          <w:rFonts w:ascii="Arial MT" w:hAnsi="Arial MT"/>
          <w:w w:val="105"/>
          <w:sz w:val="17"/>
        </w:rPr>
        <w:t>accounts").</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33"/>
          <w:position w:val="-1"/>
          <w:sz w:val="28"/>
        </w:rPr>
        <w:t> </w:t>
      </w:r>
      <w:r>
        <w:rPr>
          <w:rFonts w:ascii="Arial MT" w:hAnsi="Arial MT"/>
          <w:sz w:val="17"/>
        </w:rPr>
        <w:t>Because</w:t>
      </w:r>
      <w:r>
        <w:rPr>
          <w:rFonts w:ascii="Arial MT" w:hAnsi="Arial MT"/>
          <w:spacing w:val="-1"/>
          <w:sz w:val="17"/>
        </w:rPr>
        <w:t> </w:t>
      </w:r>
      <w:r>
        <w:rPr>
          <w:rFonts w:ascii="Arial MT" w:hAnsi="Arial MT"/>
          <w:sz w:val="17"/>
        </w:rPr>
        <w:t>of the</w:t>
      </w:r>
      <w:r>
        <w:rPr>
          <w:rFonts w:ascii="Arial MT" w:hAnsi="Arial MT"/>
          <w:spacing w:val="-1"/>
          <w:sz w:val="17"/>
        </w:rPr>
        <w:t> </w:t>
      </w:r>
      <w:r>
        <w:rPr>
          <w:rFonts w:ascii="Arial MT" w:hAnsi="Arial MT"/>
          <w:sz w:val="17"/>
        </w:rPr>
        <w:t>additional</w:t>
      </w:r>
      <w:r>
        <w:rPr>
          <w:rFonts w:ascii="Arial MT" w:hAnsi="Arial MT"/>
          <w:spacing w:val="-1"/>
          <w:sz w:val="17"/>
        </w:rPr>
        <w:t> </w:t>
      </w:r>
      <w:r>
        <w:rPr>
          <w:rFonts w:ascii="Arial MT" w:hAnsi="Arial MT"/>
          <w:sz w:val="17"/>
        </w:rPr>
        <w:t>risk, securities</w:t>
      </w:r>
      <w:r>
        <w:rPr>
          <w:rFonts w:ascii="Arial MT" w:hAnsi="Arial MT"/>
          <w:spacing w:val="-1"/>
          <w:sz w:val="17"/>
        </w:rPr>
        <w:t> </w:t>
      </w:r>
      <w:r>
        <w:rPr>
          <w:rFonts w:ascii="Arial MT" w:hAnsi="Arial MT"/>
          <w:sz w:val="17"/>
        </w:rPr>
        <w:t>can´t</w:t>
      </w:r>
      <w:r>
        <w:rPr>
          <w:rFonts w:ascii="Arial MT" w:hAnsi="Arial MT"/>
          <w:spacing w:val="-1"/>
          <w:sz w:val="17"/>
        </w:rPr>
        <w:t> </w:t>
      </w:r>
      <w:r>
        <w:rPr>
          <w:rFonts w:ascii="Arial MT" w:hAnsi="Arial MT"/>
          <w:sz w:val="17"/>
        </w:rPr>
        <w:t>be</w:t>
      </w:r>
      <w:r>
        <w:rPr>
          <w:rFonts w:ascii="Arial MT" w:hAnsi="Arial MT"/>
          <w:spacing w:val="-1"/>
          <w:sz w:val="17"/>
        </w:rPr>
        <w:t> </w:t>
      </w:r>
      <w:r>
        <w:rPr>
          <w:rFonts w:ascii="Arial MT" w:hAnsi="Arial MT"/>
          <w:sz w:val="17"/>
        </w:rPr>
        <w:t>traded on</w:t>
      </w:r>
      <w:r>
        <w:rPr>
          <w:rFonts w:ascii="Arial MT" w:hAnsi="Arial MT"/>
          <w:spacing w:val="-1"/>
          <w:sz w:val="17"/>
        </w:rPr>
        <w:t> </w:t>
      </w:r>
      <w:r>
        <w:rPr>
          <w:rFonts w:ascii="Arial MT" w:hAnsi="Arial MT"/>
          <w:sz w:val="17"/>
        </w:rPr>
        <w:t>margin</w:t>
      </w:r>
      <w:r>
        <w:rPr>
          <w:rFonts w:ascii="Arial MT" w:hAnsi="Arial MT"/>
          <w:spacing w:val="-1"/>
          <w:sz w:val="17"/>
        </w:rPr>
        <w:t> </w:t>
      </w:r>
      <w:r>
        <w:rPr>
          <w:rFonts w:ascii="Arial MT" w:hAnsi="Arial MT"/>
          <w:sz w:val="17"/>
        </w:rPr>
        <w:t>or sold</w:t>
      </w:r>
      <w:r>
        <w:rPr>
          <w:rFonts w:ascii="Arial MT" w:hAnsi="Arial MT"/>
          <w:spacing w:val="-1"/>
          <w:sz w:val="17"/>
        </w:rPr>
        <w:t> </w:t>
      </w:r>
      <w:r>
        <w:rPr>
          <w:rFonts w:ascii="Arial MT" w:hAnsi="Arial MT"/>
          <w:spacing w:val="-2"/>
          <w:sz w:val="17"/>
        </w:rPr>
        <w:t>short.</w:t>
      </w:r>
    </w:p>
    <w:p>
      <w:pPr>
        <w:spacing w:line="216" w:lineRule="auto" w:before="11"/>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6"/>
          <w:w w:val="105"/>
          <w:position w:val="-1"/>
          <w:sz w:val="28"/>
        </w:rPr>
        <w:t> </w:t>
      </w:r>
      <w:r>
        <w:rPr>
          <w:rFonts w:ascii="Arial MT" w:hAnsi="Arial MT"/>
          <w:spacing w:val="-2"/>
          <w:w w:val="105"/>
          <w:sz w:val="17"/>
        </w:rPr>
        <w:t>Anyone</w:t>
      </w:r>
      <w:r>
        <w:rPr>
          <w:rFonts w:ascii="Arial MT" w:hAnsi="Arial MT"/>
          <w:spacing w:val="-12"/>
          <w:w w:val="105"/>
          <w:sz w:val="17"/>
        </w:rPr>
        <w:t> </w:t>
      </w:r>
      <w:r>
        <w:rPr>
          <w:rFonts w:ascii="Arial MT" w:hAnsi="Arial MT"/>
          <w:spacing w:val="-2"/>
          <w:w w:val="105"/>
          <w:sz w:val="17"/>
        </w:rPr>
        <w:t>may</w:t>
      </w:r>
      <w:r>
        <w:rPr>
          <w:rFonts w:ascii="Arial MT" w:hAnsi="Arial MT"/>
          <w:spacing w:val="-11"/>
          <w:w w:val="105"/>
          <w:sz w:val="17"/>
        </w:rPr>
        <w:t> </w:t>
      </w:r>
      <w:r>
        <w:rPr>
          <w:rFonts w:ascii="Arial MT" w:hAnsi="Arial MT"/>
          <w:spacing w:val="-2"/>
          <w:w w:val="105"/>
          <w:sz w:val="17"/>
        </w:rPr>
        <w:t>give</w:t>
      </w:r>
      <w:r>
        <w:rPr>
          <w:rFonts w:ascii="Arial MT" w:hAnsi="Arial MT"/>
          <w:spacing w:val="-11"/>
          <w:w w:val="105"/>
          <w:sz w:val="17"/>
        </w:rPr>
        <w:t>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gift</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cash</w:t>
      </w:r>
      <w:r>
        <w:rPr>
          <w:rFonts w:ascii="Arial MT" w:hAnsi="Arial MT"/>
          <w:spacing w:val="-12"/>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to</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minor.</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gift</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irrevocable</w:t>
      </w:r>
      <w:r>
        <w:rPr>
          <w:rFonts w:ascii="Arial MT" w:hAnsi="Arial MT"/>
          <w:spacing w:val="-12"/>
          <w:w w:val="105"/>
          <w:sz w:val="17"/>
        </w:rPr>
        <w:t> </w:t>
      </w:r>
      <w:r>
        <w:rPr>
          <w:rFonts w:ascii="Arial MT" w:hAnsi="Arial MT"/>
          <w:spacing w:val="-2"/>
          <w:w w:val="105"/>
          <w:sz w:val="17"/>
        </w:rPr>
        <w:t>(can´t</w:t>
      </w:r>
      <w:r>
        <w:rPr>
          <w:rFonts w:ascii="Arial MT" w:hAnsi="Arial MT"/>
          <w:spacing w:val="-11"/>
          <w:w w:val="105"/>
          <w:sz w:val="17"/>
        </w:rPr>
        <w:t> </w:t>
      </w:r>
      <w:r>
        <w:rPr>
          <w:rFonts w:ascii="Arial MT" w:hAnsi="Arial MT"/>
          <w:spacing w:val="-2"/>
          <w:w w:val="105"/>
          <w:sz w:val="17"/>
        </w:rPr>
        <w:t>be </w:t>
      </w:r>
      <w:r>
        <w:rPr>
          <w:rFonts w:ascii="Arial MT" w:hAnsi="Arial MT"/>
          <w:w w:val="105"/>
          <w:sz w:val="17"/>
        </w:rPr>
        <w:t>refused by the custodian).</w:t>
      </w:r>
    </w:p>
    <w:p>
      <w:pPr>
        <w:spacing w:after="0" w:line="216" w:lineRule="auto"/>
        <w:jc w:val="left"/>
        <w:rPr>
          <w:rFonts w:ascii="Arial MT" w:hAnsi="Arial MT"/>
          <w:sz w:val="17"/>
        </w:rPr>
        <w:sectPr>
          <w:pgSz w:w="12240" w:h="15660"/>
          <w:pgMar w:header="0" w:footer="736" w:top="98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48352">
            <wp:simplePos x="0" y="0"/>
            <wp:positionH relativeFrom="page">
              <wp:posOffset>1676400</wp:posOffset>
            </wp:positionH>
            <wp:positionV relativeFrom="paragraph">
              <wp:posOffset>50799</wp:posOffset>
            </wp:positionV>
            <wp:extent cx="1892300" cy="432333"/>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19" cstate="print"/>
                    <a:stretch>
                      <a:fillRect/>
                    </a:stretch>
                  </pic:blipFill>
                  <pic:spPr>
                    <a:xfrm>
                      <a:off x="0" y="0"/>
                      <a:ext cx="1892300" cy="4323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
          <w:w w:val="105"/>
          <w:position w:val="-1"/>
          <w:sz w:val="28"/>
        </w:rPr>
        <w:t> </w:t>
      </w:r>
      <w:r>
        <w:rPr>
          <w:rFonts w:ascii="Arial MT" w:hAnsi="Arial MT"/>
          <w:spacing w:val="-2"/>
          <w:w w:val="105"/>
          <w:sz w:val="17"/>
        </w:rPr>
        <w:t>If</w:t>
      </w:r>
      <w:r>
        <w:rPr>
          <w:rFonts w:ascii="Arial MT" w:hAnsi="Arial MT"/>
          <w:spacing w:val="-12"/>
          <w:w w:val="105"/>
          <w:sz w:val="17"/>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account</w:t>
      </w:r>
      <w:r>
        <w:rPr>
          <w:rFonts w:ascii="Arial MT" w:hAnsi="Arial MT"/>
          <w:spacing w:val="-12"/>
          <w:w w:val="105"/>
          <w:sz w:val="17"/>
        </w:rPr>
        <w:t> </w:t>
      </w:r>
      <w:r>
        <w:rPr>
          <w:rFonts w:ascii="Arial MT" w:hAnsi="Arial MT"/>
          <w:spacing w:val="-2"/>
          <w:w w:val="105"/>
          <w:sz w:val="17"/>
        </w:rPr>
        <w:t>receives</w:t>
      </w:r>
      <w:r>
        <w:rPr>
          <w:rFonts w:ascii="Arial MT" w:hAnsi="Arial MT"/>
          <w:spacing w:val="-11"/>
          <w:w w:val="105"/>
          <w:sz w:val="17"/>
        </w:rPr>
        <w:t> </w:t>
      </w:r>
      <w:r>
        <w:rPr>
          <w:rFonts w:ascii="Arial MT" w:hAnsi="Arial MT"/>
          <w:spacing w:val="-2"/>
          <w:w w:val="105"/>
          <w:sz w:val="17"/>
        </w:rPr>
        <w:t>rights,</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custodian</w:t>
      </w:r>
      <w:r>
        <w:rPr>
          <w:rFonts w:ascii="Arial MT" w:hAnsi="Arial MT"/>
          <w:spacing w:val="-11"/>
          <w:w w:val="105"/>
          <w:sz w:val="17"/>
        </w:rPr>
        <w:t> </w:t>
      </w:r>
      <w:r>
        <w:rPr>
          <w:rFonts w:ascii="Arial MT" w:hAnsi="Arial MT"/>
          <w:spacing w:val="-2"/>
          <w:w w:val="105"/>
          <w:sz w:val="17"/>
        </w:rPr>
        <w:t>can´t</w:t>
      </w:r>
      <w:r>
        <w:rPr>
          <w:rFonts w:ascii="Arial MT" w:hAnsi="Arial MT"/>
          <w:spacing w:val="-11"/>
          <w:w w:val="105"/>
          <w:sz w:val="17"/>
        </w:rPr>
        <w:t> </w:t>
      </w:r>
      <w:r>
        <w:rPr>
          <w:rFonts w:ascii="Arial MT" w:hAnsi="Arial MT"/>
          <w:spacing w:val="-2"/>
          <w:w w:val="105"/>
          <w:sz w:val="17"/>
        </w:rPr>
        <w:t>let</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rights</w:t>
      </w:r>
      <w:r>
        <w:rPr>
          <w:rFonts w:ascii="Arial MT" w:hAnsi="Arial MT"/>
          <w:spacing w:val="-11"/>
          <w:w w:val="105"/>
          <w:sz w:val="17"/>
        </w:rPr>
        <w:t> </w:t>
      </w:r>
      <w:r>
        <w:rPr>
          <w:rFonts w:ascii="Arial MT" w:hAnsi="Arial MT"/>
          <w:spacing w:val="-2"/>
          <w:w w:val="105"/>
          <w:sz w:val="17"/>
        </w:rPr>
        <w:t>expire.</w:t>
      </w:r>
      <w:r>
        <w:rPr>
          <w:rFonts w:ascii="Arial MT" w:hAnsi="Arial MT"/>
          <w:spacing w:val="-12"/>
          <w:w w:val="105"/>
          <w:sz w:val="17"/>
        </w:rPr>
        <w:t> </w:t>
      </w:r>
      <w:r>
        <w:rPr>
          <w:rFonts w:ascii="Arial MT" w:hAnsi="Arial MT"/>
          <w:spacing w:val="-2"/>
          <w:w w:val="105"/>
          <w:sz w:val="17"/>
        </w:rPr>
        <w:t>(See</w:t>
      </w:r>
      <w:r>
        <w:rPr>
          <w:rFonts w:ascii="Arial MT" w:hAnsi="Arial MT"/>
          <w:spacing w:val="-11"/>
          <w:w w:val="105"/>
          <w:sz w:val="17"/>
        </w:rPr>
        <w:t> </w:t>
      </w:r>
      <w:r>
        <w:rPr>
          <w:rFonts w:ascii="Arial MT" w:hAnsi="Arial MT"/>
          <w:spacing w:val="-2"/>
          <w:w w:val="105"/>
          <w:sz w:val="17"/>
        </w:rPr>
        <w:t>Chapter</w:t>
      </w:r>
      <w:r>
        <w:rPr>
          <w:rFonts w:ascii="Arial MT" w:hAnsi="Arial MT"/>
          <w:spacing w:val="-12"/>
          <w:w w:val="105"/>
          <w:sz w:val="17"/>
        </w:rPr>
        <w:t> </w:t>
      </w:r>
      <w:r>
        <w:rPr>
          <w:rFonts w:ascii="Arial MT" w:hAnsi="Arial MT"/>
          <w:spacing w:val="-2"/>
          <w:w w:val="105"/>
          <w:sz w:val="17"/>
        </w:rPr>
        <w:t>6</w:t>
      </w:r>
      <w:r>
        <w:rPr>
          <w:rFonts w:ascii="Arial MT" w:hAnsi="Arial MT"/>
          <w:spacing w:val="-11"/>
          <w:w w:val="105"/>
          <w:sz w:val="17"/>
        </w:rPr>
        <w:t> </w:t>
      </w:r>
      <w:r>
        <w:rPr>
          <w:rFonts w:ascii="Arial MT" w:hAnsi="Arial MT"/>
          <w:spacing w:val="-2"/>
          <w:w w:val="105"/>
          <w:sz w:val="17"/>
        </w:rPr>
        <w:t>formore </w:t>
      </w:r>
      <w:r>
        <w:rPr>
          <w:rFonts w:ascii="Arial MT" w:hAnsi="Arial MT"/>
          <w:w w:val="105"/>
          <w:sz w:val="17"/>
        </w:rPr>
        <w:t>info</w:t>
      </w:r>
      <w:r>
        <w:rPr>
          <w:rFonts w:ascii="Arial MT" w:hAnsi="Arial MT"/>
          <w:spacing w:val="-13"/>
          <w:w w:val="105"/>
          <w:sz w:val="17"/>
        </w:rPr>
        <w:t> </w:t>
      </w:r>
      <w:r>
        <w:rPr>
          <w:rFonts w:ascii="Arial MT" w:hAnsi="Arial MT"/>
          <w:w w:val="105"/>
          <w:sz w:val="17"/>
        </w:rPr>
        <w:t>on</w:t>
      </w:r>
      <w:r>
        <w:rPr>
          <w:rFonts w:ascii="Arial MT" w:hAnsi="Arial MT"/>
          <w:spacing w:val="-12"/>
          <w:w w:val="105"/>
          <w:sz w:val="17"/>
        </w:rPr>
        <w:t> </w:t>
      </w:r>
      <w:r>
        <w:rPr>
          <w:rFonts w:ascii="Arial MT" w:hAnsi="Arial MT"/>
          <w:w w:val="105"/>
          <w:sz w:val="17"/>
        </w:rPr>
        <w:t>rights.)</w:t>
      </w:r>
      <w:r>
        <w:rPr>
          <w:rFonts w:ascii="Arial MT" w:hAnsi="Arial MT"/>
          <w:spacing w:val="-13"/>
          <w:w w:val="105"/>
          <w:sz w:val="17"/>
        </w:rPr>
        <w:t> </w:t>
      </w:r>
      <w:r>
        <w:rPr>
          <w:rFonts w:ascii="Arial MT" w:hAnsi="Arial MT"/>
          <w:w w:val="105"/>
          <w:sz w:val="17"/>
        </w:rPr>
        <w:t>Because</w:t>
      </w:r>
      <w:r>
        <w:rPr>
          <w:rFonts w:ascii="Arial MT" w:hAnsi="Arial MT"/>
          <w:spacing w:val="-12"/>
          <w:w w:val="105"/>
          <w:sz w:val="17"/>
        </w:rPr>
        <w:t> </w:t>
      </w:r>
      <w:r>
        <w:rPr>
          <w:rFonts w:ascii="Arial MT" w:hAnsi="Arial MT"/>
          <w:w w:val="105"/>
          <w:sz w:val="17"/>
        </w:rPr>
        <w:t>rights</w:t>
      </w:r>
      <w:r>
        <w:rPr>
          <w:rFonts w:ascii="Arial MT" w:hAnsi="Arial MT"/>
          <w:spacing w:val="-12"/>
          <w:w w:val="105"/>
          <w:sz w:val="17"/>
        </w:rPr>
        <w:t> </w:t>
      </w:r>
      <w:r>
        <w:rPr>
          <w:rFonts w:ascii="Arial MT" w:hAnsi="Arial MT"/>
          <w:w w:val="105"/>
          <w:sz w:val="17"/>
        </w:rPr>
        <w:t>have</w:t>
      </w:r>
      <w:r>
        <w:rPr>
          <w:rFonts w:ascii="Arial MT" w:hAnsi="Arial MT"/>
          <w:spacing w:val="-13"/>
          <w:w w:val="105"/>
          <w:sz w:val="17"/>
        </w:rPr>
        <w:t> </w:t>
      </w:r>
      <w:r>
        <w:rPr>
          <w:rFonts w:ascii="Arial MT" w:hAnsi="Arial MT"/>
          <w:w w:val="105"/>
          <w:sz w:val="17"/>
        </w:rPr>
        <w:t>value,</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custodian</w:t>
      </w:r>
      <w:r>
        <w:rPr>
          <w:rFonts w:ascii="Arial MT" w:hAnsi="Arial MT"/>
          <w:spacing w:val="-12"/>
          <w:w w:val="105"/>
          <w:sz w:val="17"/>
        </w:rPr>
        <w:t> </w:t>
      </w:r>
      <w:r>
        <w:rPr>
          <w:rFonts w:ascii="Arial MT" w:hAnsi="Arial MT"/>
          <w:w w:val="105"/>
          <w:sz w:val="17"/>
        </w:rPr>
        <w:t>can</w:t>
      </w:r>
      <w:r>
        <w:rPr>
          <w:rFonts w:ascii="Arial MT" w:hAnsi="Arial MT"/>
          <w:spacing w:val="-12"/>
          <w:w w:val="105"/>
          <w:sz w:val="17"/>
        </w:rPr>
        <w:t> </w:t>
      </w:r>
      <w:r>
        <w:rPr>
          <w:rFonts w:ascii="Arial MT" w:hAnsi="Arial MT"/>
          <w:w w:val="105"/>
          <w:sz w:val="17"/>
        </w:rPr>
        <w:t>exercise</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sell</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rights.</w:t>
      </w:r>
    </w:p>
    <w:p>
      <w:pPr>
        <w:pStyle w:val="BodyText"/>
        <w:spacing w:before="161"/>
        <w:rPr>
          <w:rFonts w:ascii="Arial MT"/>
          <w:sz w:val="17"/>
        </w:rPr>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746048">
                <wp:simplePos x="0" y="0"/>
                <wp:positionH relativeFrom="page">
                  <wp:posOffset>1104902</wp:posOffset>
                </wp:positionH>
                <wp:positionV relativeFrom="paragraph">
                  <wp:posOffset>-63270</wp:posOffset>
                </wp:positionV>
                <wp:extent cx="419100" cy="41910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419100" cy="419100"/>
                          <a:chExt cx="419100" cy="419100"/>
                        </a:xfrm>
                      </wpg:grpSpPr>
                      <wps:wsp>
                        <wps:cNvPr id="76" name="Graphic 7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7" name="Graphic 7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81892pt;width:33pt;height:33pt;mso-position-horizontal-relative:page;mso-position-vertical-relative:paragraph;z-index:15746048" id="docshapegroup63" coordorigin="1740,-100" coordsize="660,660">
                <v:shape style="position:absolute;left:1740;top:-100;width:660;height:660" id="docshape64" coordorigin="1740,-100" coordsize="660,660" path="m2070,-100l1994,-91,1925,-66,1864,-27,1813,24,1774,85,1749,155,1740,230,1749,306,1774,375,1813,437,1864,488,1925,527,1994,552,2070,560,2146,552,2215,527,2276,488,2328,437,2366,375,2391,306,2400,230,2391,155,2366,85,2328,24,2276,-27,2215,-66,2146,-91,2070,-100xe" filled="true" fillcolor="#fff200" stroked="false">
                  <v:path arrowok="t"/>
                  <v:fill type="solid"/>
                </v:shape>
                <v:shape style="position:absolute;left:1907;top:20;width:300;height:403" id="docshape65" coordorigin="1908,20" coordsize="300,403" path="m1937,69l1928,63,1921,59,1918,59,1912,59,1908,64,1908,75,1912,80,1918,80,1921,79,1928,76,1937,69xm2011,29l2002,20,1980,20,1971,29,1971,57,2011,57,2011,40,2011,29xm2074,64l2069,59,2064,59,2059,60,2049,66,2045,69,2054,76,2061,79,2064,80,2069,80,2074,75,2074,64xm2207,179l2198,170,2187,170,2176,170,2167,179,2167,249,2161,254,2147,254,2142,249,2142,163,2133,154,2111,154,2102,163,2102,249,2096,254,2082,254,2076,249,2076,148,2067,139,2045,139,2036,148,2036,249,2031,254,2016,254,2011,249,2011,82,1971,82,1971,305,1980,351,2006,388,2043,414,2089,423,2135,414,2172,388,2198,351,2207,305,2207,179xe" filled="true" fillcolor="#ffffff" stroked="false">
                  <v:path arrowok="t"/>
                  <v:fill type="solid"/>
                </v:shape>
                <v:shape style="position:absolute;left:1740;top:-100;width:660;height:660" id="docshape66" coordorigin="1740,-100" coordsize="660,660" path="m2233,190l2229,172,2228,170,2219,157,2215,154,2211,152,2207,149,2207,179,2207,305,2198,351,2172,388,2135,414,2089,423,2043,414,2006,388,1980,351,1971,305,1971,95,1971,82,2011,82,2011,249,2016,254,2031,254,2036,249,2036,148,2045,139,2067,139,2076,148,2076,249,2082,254,2096,254,2102,249,2102,163,2111,154,2133,154,2142,163,2142,249,2147,254,2161,254,2167,249,2167,179,2176,170,2198,170,2207,179,2207,149,2205,148,2187,144,2178,144,2170,147,2161,152,2161,151,2154,142,2150,139,2147,137,2144,135,2133,130,2122,129,2113,129,2104,131,2096,137,2095,136,2088,126,2079,119,2075,118,2068,115,2056,113,2050,113,2044,114,2038,117,2036,118,2036,95,2048,102,2057,105,2064,105,2078,102,2089,95,2089,95,2097,83,2097,82,2098,80,2099,70,2099,69,2098,60,2098,59,2097,57,2097,55,2089,44,2078,36,2074,35,2074,64,2074,75,2069,80,2064,80,2061,79,2054,76,2045,69,2049,66,2059,60,2064,59,2069,59,2074,64,2074,35,2064,33,2057,33,2048,37,2036,44,2036,40,2033,22,2031,20,2023,8,2011,0,2011,29,2011,57,1971,57,1971,44,1971,29,1980,20,2002,20,2011,29,2011,0,2009,-2,1991,-6,1973,-2,1959,8,1949,22,1945,40,1945,44,1937,39,1937,69,1928,76,1921,79,1918,80,1912,80,1908,75,1908,64,1912,59,1918,59,1922,60,1921,60,1928,63,1937,69,1937,39,1933,37,1925,33,1918,33,1904,36,1893,44,1885,55,1882,69,1882,70,1885,83,1893,95,1904,102,1918,105,1925,105,1933,102,1945,95,1945,305,1957,361,1987,406,2033,437,2089,449,2145,437,2166,423,2191,406,2221,361,2233,305,2233,190xm2400,230l2391,155,2381,125,2381,230,2372,301,2349,367,2312,424,2264,473,2206,509,2141,533,2070,541,1999,533,1934,509,1876,473,1828,424,1791,367,1768,301,1759,230,1768,159,1791,94,1828,36,1876,-12,1934,-49,1999,-72,2070,-80,2141,-72,2206,-49,2264,-12,2312,36,2349,94,2372,159,2381,230,2381,125,2366,85,2327,24,2276,-27,2215,-66,2175,-80,2146,-91,2070,-100,1994,-91,1925,-66,1864,-27,1813,24,1774,85,1749,155,1740,230,1749,306,1774,375,1813,437,1864,488,1925,527,1994,552,2070,560,2146,552,2175,541,2215,527,2276,488,2327,437,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1108875</wp:posOffset>
                </wp:positionH>
                <wp:positionV relativeFrom="paragraph">
                  <wp:posOffset>432994</wp:posOffset>
                </wp:positionV>
                <wp:extent cx="411480" cy="5016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94078pt;width:32.4pt;height:3.95pt;mso-position-horizontal-relative:page;mso-position-vertical-relative:paragraph;z-index:15746560" id="docshape67" coordorigin="1746,682" coordsize="648,79" path="m1809,760l1806,755,1789,730,1786,726,1791,724,1794,721,1797,717,1799,714,1800,710,1800,697,1800,696,1798,692,1788,684,1784,683,1784,702,1784,710,1782,712,1777,716,1774,717,1763,717,1763,696,1773,696,1777,696,1782,699,1784,702,1784,683,1780,682,1746,682,1746,760,1763,760,1763,730,1772,730,1791,760,1809,760xm1871,682l1825,682,1825,760,1871,760,1871,747,1842,747,1842,726,1869,726,1869,713,1842,713,1842,696,1871,696,1871,682xm1978,682l1955,682,1935,742,1935,742,1916,682,1894,682,1894,760,1909,760,1909,720,1907,699,1908,699,1927,760,1942,760,1962,699,1963,699,1962,715,1962,760,1978,760,1978,682xm2049,682l2004,682,2004,760,2049,760,2049,747,2021,747,2021,726,2047,726,2047,713,2021,713,2021,696,2049,696,2049,682xm2156,682l2133,682,2114,742,2113,742,2095,682,2072,682,2072,760,2087,760,2087,720,2086,699,2086,699,2105,760,2121,760,2141,699,2141,699,2141,715,2141,760,2156,760,2156,682xm2241,733l2239,729,2238,726,2235,722,2231,720,2227,719,2227,719,2230,718,2233,716,2235,713,2237,710,2239,706,2239,696,2239,695,2236,690,2226,683,2223,683,2223,729,2223,740,2222,742,2218,746,2214,747,2199,747,2199,726,2219,726,2223,729,2223,683,2222,683,2222,701,2222,707,2220,709,2216,712,2213,713,2199,713,2199,696,2213,696,2216,696,2220,699,2222,701,2222,683,2218,682,2182,682,2182,760,2221,760,2228,758,2238,750,2240,747,2241,745,2241,733xm2308,682l2263,682,2263,760,2308,760,2308,747,2279,747,2279,726,2306,726,2306,713,2279,713,2279,696,2308,696,2308,682xm2394,760l2390,755,2385,748,2373,730,2371,726,2375,724,2379,721,2382,717,2384,714,2385,710,2385,697,2384,696,2383,692,2372,684,2368,683,2368,702,2368,710,2367,712,2362,716,2358,717,2348,717,2348,696,2358,696,2362,696,2367,699,2368,702,2368,683,2365,682,2331,682,2331,760,2348,760,2348,730,2357,730,2375,760,2394,760xe" filled="true" fillcolor="#000000" stroked="false">
                <v:path arrowok="t"/>
                <v:fill type="solid"/>
                <w10:wrap type="none"/>
              </v:shape>
            </w:pict>
          </mc:Fallback>
        </mc:AlternateContent>
      </w:r>
      <w:r>
        <w:rPr>
          <w:w w:val="120"/>
        </w:rPr>
        <w:t>UGMA accounts are for minors, so as soon as a minor reaches the age of majority, which is deter- mined</w:t>
      </w:r>
      <w:r>
        <w:rPr>
          <w:w w:val="120"/>
        </w:rPr>
        <w:t> by</w:t>
      </w:r>
      <w:r>
        <w:rPr>
          <w:w w:val="120"/>
        </w:rPr>
        <w:t> the</w:t>
      </w:r>
      <w:r>
        <w:rPr>
          <w:w w:val="120"/>
        </w:rPr>
        <w:t> minor’s</w:t>
      </w:r>
      <w:r>
        <w:rPr>
          <w:w w:val="120"/>
        </w:rPr>
        <w:t> state</w:t>
      </w:r>
      <w:r>
        <w:rPr>
          <w:w w:val="120"/>
        </w:rPr>
        <w:t> of</w:t>
      </w:r>
      <w:r>
        <w:rPr>
          <w:w w:val="120"/>
        </w:rPr>
        <w:t> residence,</w:t>
      </w:r>
      <w:r>
        <w:rPr>
          <w:w w:val="120"/>
        </w:rPr>
        <w:t> the</w:t>
      </w:r>
      <w:r>
        <w:rPr>
          <w:w w:val="120"/>
        </w:rPr>
        <w:t> UGMA</w:t>
      </w:r>
      <w:r>
        <w:rPr>
          <w:w w:val="120"/>
        </w:rPr>
        <w:t> account</w:t>
      </w:r>
      <w:r>
        <w:rPr>
          <w:w w:val="120"/>
        </w:rPr>
        <w:t> is</w:t>
      </w:r>
      <w:r>
        <w:rPr>
          <w:w w:val="120"/>
        </w:rPr>
        <w:t> terminated,</w:t>
      </w:r>
      <w:r>
        <w:rPr>
          <w:w w:val="120"/>
        </w:rPr>
        <w:t> and</w:t>
      </w:r>
      <w:r>
        <w:rPr>
          <w:w w:val="120"/>
        </w:rPr>
        <w:t> the</w:t>
      </w:r>
      <w:r>
        <w:rPr>
          <w:w w:val="120"/>
        </w:rPr>
        <w:t> account</w:t>
      </w:r>
      <w:r>
        <w:rPr>
          <w:w w:val="120"/>
        </w:rPr>
        <w:t> is transferred to a single account in the name of the (former) minor.</w:t>
      </w:r>
    </w:p>
    <w:p>
      <w:pPr>
        <w:pStyle w:val="BodyText"/>
        <w:spacing w:before="92"/>
      </w:pPr>
    </w:p>
    <w:p>
      <w:pPr>
        <w:pStyle w:val="Heading3"/>
        <w:jc w:val="both"/>
      </w:pPr>
      <w:r>
        <w:rPr>
          <w:spacing w:val="-6"/>
          <w:w w:val="90"/>
        </w:rPr>
        <w:t>Discretionary</w:t>
      </w:r>
      <w:r>
        <w:rPr>
          <w:spacing w:val="-9"/>
          <w:w w:val="90"/>
        </w:rPr>
        <w:t> </w:t>
      </w:r>
      <w:r>
        <w:rPr>
          <w:spacing w:val="-4"/>
        </w:rPr>
        <w:t>accounts</w:t>
      </w:r>
    </w:p>
    <w:p>
      <w:pPr>
        <w:pStyle w:val="BodyText"/>
        <w:spacing w:line="307" w:lineRule="auto" w:before="169"/>
        <w:ind w:left="1560" w:right="178"/>
        <w:jc w:val="both"/>
      </w:pPr>
      <w:r>
        <w:rPr>
          <w:w w:val="120"/>
        </w:rPr>
        <w:t>Decision-making</w:t>
      </w:r>
      <w:r>
        <w:rPr>
          <w:w w:val="120"/>
        </w:rPr>
        <w:t> can</w:t>
      </w:r>
      <w:r>
        <w:rPr>
          <w:w w:val="120"/>
        </w:rPr>
        <w:t> be</w:t>
      </w:r>
      <w:r>
        <w:rPr>
          <w:w w:val="120"/>
        </w:rPr>
        <w:t> stressful,</w:t>
      </w:r>
      <w:r>
        <w:rPr>
          <w:w w:val="120"/>
        </w:rPr>
        <w:t> and</w:t>
      </w:r>
      <w:r>
        <w:rPr>
          <w:w w:val="120"/>
        </w:rPr>
        <w:t> some</w:t>
      </w:r>
      <w:r>
        <w:rPr>
          <w:w w:val="120"/>
        </w:rPr>
        <w:t> investors</w:t>
      </w:r>
      <w:r>
        <w:rPr>
          <w:w w:val="120"/>
        </w:rPr>
        <w:t> don’t</w:t>
      </w:r>
      <w:r>
        <w:rPr>
          <w:w w:val="120"/>
        </w:rPr>
        <w:t> want</w:t>
      </w:r>
      <w:r>
        <w:rPr>
          <w:w w:val="120"/>
        </w:rPr>
        <w:t> to</w:t>
      </w:r>
      <w:r>
        <w:rPr>
          <w:w w:val="120"/>
        </w:rPr>
        <w:t> deal</w:t>
      </w:r>
      <w:r>
        <w:rPr>
          <w:w w:val="120"/>
        </w:rPr>
        <w:t> with</w:t>
      </w:r>
      <w:r>
        <w:rPr>
          <w:w w:val="120"/>
        </w:rPr>
        <w:t> it.</w:t>
      </w:r>
      <w:r>
        <w:rPr>
          <w:w w:val="120"/>
        </w:rPr>
        <w:t> With</w:t>
      </w:r>
      <w:r>
        <w:rPr>
          <w:w w:val="120"/>
        </w:rPr>
        <w:t> a</w:t>
      </w:r>
      <w:r>
        <w:rPr>
          <w:w w:val="120"/>
        </w:rPr>
        <w:t> </w:t>
      </w:r>
      <w:r>
        <w:rPr>
          <w:i/>
          <w:w w:val="120"/>
        </w:rPr>
        <w:t>discre- tionary</w:t>
      </w:r>
      <w:r>
        <w:rPr>
          <w:i/>
          <w:spacing w:val="-6"/>
          <w:w w:val="120"/>
        </w:rPr>
        <w:t> </w:t>
      </w:r>
      <w:r>
        <w:rPr>
          <w:i/>
          <w:w w:val="120"/>
        </w:rPr>
        <w:t>account,</w:t>
      </w:r>
      <w:r>
        <w:rPr>
          <w:i/>
          <w:w w:val="120"/>
        </w:rPr>
        <w:t> </w:t>
      </w:r>
      <w:r>
        <w:rPr>
          <w:w w:val="120"/>
        </w:rPr>
        <w:t>an</w:t>
      </w:r>
      <w:r>
        <w:rPr>
          <w:w w:val="120"/>
        </w:rPr>
        <w:t> investor</w:t>
      </w:r>
      <w:r>
        <w:rPr>
          <w:w w:val="120"/>
        </w:rPr>
        <w:t> can</w:t>
      </w:r>
      <w:r>
        <w:rPr>
          <w:w w:val="120"/>
        </w:rPr>
        <w:t> give</w:t>
      </w:r>
      <w:r>
        <w:rPr>
          <w:w w:val="120"/>
        </w:rPr>
        <w:t> you</w:t>
      </w:r>
      <w:r>
        <w:rPr>
          <w:w w:val="120"/>
        </w:rPr>
        <w:t> (the</w:t>
      </w:r>
      <w:r>
        <w:rPr>
          <w:w w:val="120"/>
        </w:rPr>
        <w:t> registered</w:t>
      </w:r>
      <w:r>
        <w:rPr>
          <w:w w:val="120"/>
        </w:rPr>
        <w:t> rep)</w:t>
      </w:r>
      <w:r>
        <w:rPr>
          <w:w w:val="120"/>
        </w:rPr>
        <w:t> the</w:t>
      </w:r>
      <w:r>
        <w:rPr>
          <w:w w:val="120"/>
        </w:rPr>
        <w:t> right</w:t>
      </w:r>
      <w:r>
        <w:rPr>
          <w:w w:val="120"/>
        </w:rPr>
        <w:t> to</w:t>
      </w:r>
      <w:r>
        <w:rPr>
          <w:w w:val="120"/>
        </w:rPr>
        <w:t> make</w:t>
      </w:r>
      <w:r>
        <w:rPr>
          <w:w w:val="120"/>
        </w:rPr>
        <w:t> trading</w:t>
      </w:r>
      <w:r>
        <w:rPr>
          <w:w w:val="120"/>
        </w:rPr>
        <w:t> decisions for</w:t>
      </w:r>
      <w:r>
        <w:rPr>
          <w:spacing w:val="-10"/>
          <w:w w:val="120"/>
        </w:rPr>
        <w:t> </w:t>
      </w:r>
      <w:r>
        <w:rPr>
          <w:w w:val="120"/>
        </w:rPr>
        <w:t>the</w:t>
      </w:r>
      <w:r>
        <w:rPr>
          <w:spacing w:val="-4"/>
          <w:w w:val="120"/>
        </w:rPr>
        <w:t> </w:t>
      </w:r>
      <w:r>
        <w:rPr>
          <w:w w:val="120"/>
        </w:rPr>
        <w:t>account.</w:t>
      </w:r>
      <w:r>
        <w:rPr>
          <w:spacing w:val="-4"/>
          <w:w w:val="120"/>
        </w:rPr>
        <w:t> </w:t>
      </w:r>
      <w:r>
        <w:rPr>
          <w:w w:val="120"/>
        </w:rPr>
        <w:t>All</w:t>
      </w:r>
      <w:r>
        <w:rPr>
          <w:spacing w:val="-4"/>
          <w:w w:val="120"/>
        </w:rPr>
        <w:t> </w:t>
      </w:r>
      <w:r>
        <w:rPr>
          <w:w w:val="120"/>
        </w:rPr>
        <w:t>discretionary</w:t>
      </w:r>
      <w:r>
        <w:rPr>
          <w:spacing w:val="-4"/>
          <w:w w:val="120"/>
        </w:rPr>
        <w:t> </w:t>
      </w:r>
      <w:r>
        <w:rPr>
          <w:w w:val="120"/>
        </w:rPr>
        <w:t>accounts</w:t>
      </w:r>
      <w:r>
        <w:rPr>
          <w:spacing w:val="-4"/>
          <w:w w:val="120"/>
        </w:rPr>
        <w:t> </w:t>
      </w:r>
      <w:r>
        <w:rPr>
          <w:w w:val="120"/>
        </w:rPr>
        <w:t>need</w:t>
      </w:r>
      <w:r>
        <w:rPr>
          <w:spacing w:val="-4"/>
          <w:w w:val="120"/>
        </w:rPr>
        <w:t> </w:t>
      </w:r>
      <w:r>
        <w:rPr>
          <w:w w:val="120"/>
        </w:rPr>
        <w:t>a</w:t>
      </w:r>
      <w:r>
        <w:rPr>
          <w:spacing w:val="-5"/>
          <w:w w:val="120"/>
        </w:rPr>
        <w:t> </w:t>
      </w:r>
      <w:r>
        <w:rPr>
          <w:i/>
          <w:w w:val="120"/>
        </w:rPr>
        <w:t>written</w:t>
      </w:r>
      <w:r>
        <w:rPr>
          <w:i/>
          <w:spacing w:val="-11"/>
          <w:w w:val="120"/>
        </w:rPr>
        <w:t> </w:t>
      </w:r>
      <w:r>
        <w:rPr>
          <w:i/>
          <w:w w:val="120"/>
        </w:rPr>
        <w:t>power</w:t>
      </w:r>
      <w:r>
        <w:rPr>
          <w:i/>
          <w:spacing w:val="-11"/>
          <w:w w:val="120"/>
        </w:rPr>
        <w:t> </w:t>
      </w:r>
      <w:r>
        <w:rPr>
          <w:i/>
          <w:w w:val="120"/>
        </w:rPr>
        <w:t>of</w:t>
      </w:r>
      <w:r>
        <w:rPr>
          <w:i/>
          <w:spacing w:val="-10"/>
          <w:w w:val="120"/>
        </w:rPr>
        <w:t> </w:t>
      </w:r>
      <w:r>
        <w:rPr>
          <w:i/>
          <w:w w:val="120"/>
        </w:rPr>
        <w:t>attorney</w:t>
      </w:r>
      <w:r>
        <w:rPr>
          <w:i/>
          <w:spacing w:val="-4"/>
          <w:w w:val="120"/>
        </w:rPr>
        <w:t> </w:t>
      </w:r>
      <w:r>
        <w:rPr>
          <w:w w:val="120"/>
        </w:rPr>
        <w:t>signed</w:t>
      </w:r>
      <w:r>
        <w:rPr>
          <w:spacing w:val="-4"/>
          <w:w w:val="120"/>
        </w:rPr>
        <w:t> </w:t>
      </w:r>
      <w:r>
        <w:rPr>
          <w:w w:val="120"/>
        </w:rPr>
        <w:t>by</w:t>
      </w:r>
      <w:r>
        <w:rPr>
          <w:spacing w:val="-4"/>
          <w:w w:val="120"/>
        </w:rPr>
        <w:t> </w:t>
      </w:r>
      <w:r>
        <w:rPr>
          <w:w w:val="120"/>
        </w:rPr>
        <w:t>the</w:t>
      </w:r>
      <w:r>
        <w:rPr>
          <w:spacing w:val="-4"/>
          <w:w w:val="120"/>
        </w:rPr>
        <w:t> </w:t>
      </w:r>
      <w:r>
        <w:rPr>
          <w:w w:val="120"/>
        </w:rPr>
        <w:t>investor, which</w:t>
      </w:r>
      <w:r>
        <w:rPr>
          <w:w w:val="120"/>
        </w:rPr>
        <w:t> gives</w:t>
      </w:r>
      <w:r>
        <w:rPr>
          <w:w w:val="120"/>
        </w:rPr>
        <w:t> trading</w:t>
      </w:r>
      <w:r>
        <w:rPr>
          <w:w w:val="120"/>
        </w:rPr>
        <w:t> authorization</w:t>
      </w:r>
      <w:r>
        <w:rPr>
          <w:w w:val="120"/>
        </w:rPr>
        <w:t> to</w:t>
      </w:r>
      <w:r>
        <w:rPr>
          <w:w w:val="120"/>
        </w:rPr>
        <w:t> the</w:t>
      </w:r>
      <w:r>
        <w:rPr>
          <w:w w:val="120"/>
        </w:rPr>
        <w:t> registered</w:t>
      </w:r>
      <w:r>
        <w:rPr>
          <w:w w:val="120"/>
        </w:rPr>
        <w:t> rep.</w:t>
      </w:r>
      <w:r>
        <w:rPr>
          <w:w w:val="120"/>
        </w:rPr>
        <w:t> Although</w:t>
      </w:r>
      <w:r>
        <w:rPr>
          <w:w w:val="120"/>
        </w:rPr>
        <w:t> this</w:t>
      </w:r>
      <w:r>
        <w:rPr>
          <w:w w:val="120"/>
        </w:rPr>
        <w:t> may</w:t>
      </w:r>
      <w:r>
        <w:rPr>
          <w:w w:val="120"/>
        </w:rPr>
        <w:t> sound</w:t>
      </w:r>
      <w:r>
        <w:rPr>
          <w:w w:val="120"/>
        </w:rPr>
        <w:t> wonderful,</w:t>
      </w:r>
      <w:r>
        <w:rPr>
          <w:w w:val="120"/>
        </w:rPr>
        <w:t> to keep reps honest, these discretionary accounts are scrutinized more than other accounts.</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747072">
                <wp:simplePos x="0" y="0"/>
                <wp:positionH relativeFrom="page">
                  <wp:posOffset>1104902</wp:posOffset>
                </wp:positionH>
                <wp:positionV relativeFrom="paragraph">
                  <wp:posOffset>18260</wp:posOffset>
                </wp:positionV>
                <wp:extent cx="419100" cy="41910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19100" cy="419100"/>
                          <a:chExt cx="419100" cy="419100"/>
                        </a:xfrm>
                      </wpg:grpSpPr>
                      <wps:wsp>
                        <wps:cNvPr id="81" name="Graphic 8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82" name="Graphic 82"/>
                        <wps:cNvSpPr/>
                        <wps:spPr>
                          <a:xfrm>
                            <a:off x="106550" y="76085"/>
                            <a:ext cx="190500" cy="255904"/>
                          </a:xfrm>
                          <a:custGeom>
                            <a:avLst/>
                            <a:gdLst/>
                            <a:ahLst/>
                            <a:cxnLst/>
                            <a:rect l="l" t="t" r="r" b="b"/>
                            <a:pathLst>
                              <a:path w="190500" h="255904">
                                <a:moveTo>
                                  <a:pt x="18554" y="31216"/>
                                </a:moveTo>
                                <a:lnTo>
                                  <a:pt x="12573" y="27139"/>
                                </a:lnTo>
                                <a:lnTo>
                                  <a:pt x="8343" y="24904"/>
                                </a:lnTo>
                                <a:lnTo>
                                  <a:pt x="6400" y="24701"/>
                                </a:lnTo>
                                <a:lnTo>
                                  <a:pt x="2895" y="24701"/>
                                </a:lnTo>
                                <a:lnTo>
                                  <a:pt x="0" y="27635"/>
                                </a:lnTo>
                                <a:lnTo>
                                  <a:pt x="0" y="34772"/>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85"/>
                                </a:lnTo>
                                <a:lnTo>
                                  <a:pt x="105460" y="27635"/>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87"/>
                                </a:lnTo>
                                <a:lnTo>
                                  <a:pt x="87325" y="75387"/>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39"/>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72"/>
                                </a:lnTo>
                                <a:lnTo>
                                  <a:pt x="207797" y="151472"/>
                                </a:lnTo>
                                <a:lnTo>
                                  <a:pt x="213436" y="157124"/>
                                </a:lnTo>
                                <a:lnTo>
                                  <a:pt x="213436" y="221094"/>
                                </a:lnTo>
                                <a:lnTo>
                                  <a:pt x="217081" y="224751"/>
                                </a:lnTo>
                                <a:lnTo>
                                  <a:pt x="226072" y="224751"/>
                                </a:lnTo>
                                <a:lnTo>
                                  <a:pt x="229743" y="221094"/>
                                </a:lnTo>
                                <a:lnTo>
                                  <a:pt x="229743" y="166890"/>
                                </a:lnTo>
                                <a:lnTo>
                                  <a:pt x="235419" y="161239"/>
                                </a:lnTo>
                                <a:lnTo>
                                  <a:pt x="249313" y="161239"/>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98"/>
                                </a:lnTo>
                                <a:lnTo>
                                  <a:pt x="278295" y="154698"/>
                                </a:lnTo>
                                <a:lnTo>
                                  <a:pt x="272897" y="156298"/>
                                </a:lnTo>
                                <a:lnTo>
                                  <a:pt x="267601" y="159740"/>
                                </a:lnTo>
                                <a:lnTo>
                                  <a:pt x="267246" y="159156"/>
                                </a:lnTo>
                                <a:lnTo>
                                  <a:pt x="262572" y="153212"/>
                                </a:lnTo>
                                <a:lnTo>
                                  <a:pt x="260248" y="151472"/>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73"/>
                                </a:lnTo>
                                <a:lnTo>
                                  <a:pt x="228219" y="106768"/>
                                </a:lnTo>
                                <a:lnTo>
                                  <a:pt x="227063" y="101066"/>
                                </a:lnTo>
                                <a:lnTo>
                                  <a:pt x="227012" y="100787"/>
                                </a:lnTo>
                                <a:lnTo>
                                  <a:pt x="212013" y="85801"/>
                                </a:lnTo>
                                <a:lnTo>
                                  <a:pt x="212013" y="103733"/>
                                </a:lnTo>
                                <a:lnTo>
                                  <a:pt x="212013" y="110871"/>
                                </a:lnTo>
                                <a:lnTo>
                                  <a:pt x="209080" y="113817"/>
                                </a:lnTo>
                                <a:lnTo>
                                  <a:pt x="205587" y="113817"/>
                                </a:lnTo>
                                <a:lnTo>
                                  <a:pt x="203581" y="113576"/>
                                </a:lnTo>
                                <a:lnTo>
                                  <a:pt x="199402" y="111366"/>
                                </a:lnTo>
                                <a:lnTo>
                                  <a:pt x="193471" y="107302"/>
                                </a:lnTo>
                                <a:lnTo>
                                  <a:pt x="196189" y="105435"/>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71"/>
                                </a:lnTo>
                                <a:lnTo>
                                  <a:pt x="106553" y="103733"/>
                                </a:lnTo>
                                <a:lnTo>
                                  <a:pt x="109423" y="100787"/>
                                </a:lnTo>
                                <a:lnTo>
                                  <a:pt x="112941" y="100787"/>
                                </a:lnTo>
                                <a:lnTo>
                                  <a:pt x="115481" y="101066"/>
                                </a:lnTo>
                                <a:lnTo>
                                  <a:pt x="115023" y="101066"/>
                                </a:lnTo>
                                <a:lnTo>
                                  <a:pt x="119126" y="103238"/>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73"/>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37796pt;width:33pt;height:33pt;mso-position-horizontal-relative:page;mso-position-vertical-relative:paragraph;z-index:15747072" id="docshapegroup68" coordorigin="1740,29" coordsize="660,660">
                <v:shape style="position:absolute;left:1740;top:28;width:660;height:660" id="docshape69" coordorigin="1740,29" coordsize="660,660" path="m2070,29l1994,38,1925,62,1864,101,1813,152,1774,214,1749,283,1740,359,1749,434,1774,504,1813,565,1864,616,1925,655,1994,680,2070,689,2146,680,2215,655,2276,616,2328,565,2366,504,2391,434,2400,359,2391,283,2366,214,2328,152,2276,101,2215,62,2146,38,2070,29xe" filled="true" fillcolor="#fff200" stroked="false">
                  <v:path arrowok="t"/>
                  <v:fill type="solid"/>
                </v:shape>
                <v:shape style="position:absolute;left:1907;top:148;width:300;height:403" id="docshape70" coordorigin="1908,149" coordsize="300,403" path="m1937,198l1928,191,1921,188,1918,187,1912,187,1908,192,1908,203,1912,208,1918,208,1921,208,1928,204,1937,198xm2011,157l2002,149,1980,149,1971,157,1971,185,2011,185,2011,168,2011,157xm2074,192l2069,187,2064,187,2059,188,2049,195,2045,198,2054,204,2061,208,2064,208,2069,208,2074,203,2074,192xm2207,307l2198,298,2187,298,2176,298,2167,307,2167,377,2161,383,2147,383,2142,377,2142,292,2133,283,2111,283,2102,292,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71" coordorigin="1740,29" coordsize="660,660" path="m2233,318l2229,300,2228,298,2219,286,2215,283,2211,280,2207,277,2207,307,2207,433,2198,479,2172,517,2135,542,2089,551,2043,542,2006,517,1980,479,1971,433,1971,223,1971,211,2011,211,2011,377,2016,383,2031,383,2036,377,2036,276,2045,267,2067,267,2076,276,2076,377,2082,383,2096,383,2102,377,2102,292,2111,283,2133,283,2142,292,2142,377,2147,383,2161,383,2167,377,2167,307,2176,298,2198,298,2207,307,2207,277,2205,276,2187,272,2178,272,2170,275,2161,280,2161,279,2154,270,2150,267,2147,265,2144,263,2133,259,2122,257,2113,257,2104,260,2096,265,2095,264,2088,255,2079,248,2075,246,2068,243,2056,242,2050,242,2044,243,2036,246,2036,223,2048,231,2057,234,2064,234,2078,231,2089,223,2089,223,2097,212,2097,211,2098,208,2099,199,2099,197,2098,188,2098,187,2097,185,2097,184,2089,172,2078,165,2074,164,2074,192,2074,203,2069,208,2064,208,2061,208,2054,204,2045,198,2049,195,2059,188,2064,187,2069,187,2074,192,2074,164,2064,162,2057,162,2048,165,2036,172,2036,168,2033,151,2031,149,2023,136,2011,128,2011,157,2011,185,1971,185,1971,172,1971,157,1980,149,2002,149,2011,157,2011,128,2009,126,1991,123,1973,126,1959,136,1949,151,1945,168,1945,172,1937,167,1937,198,1928,204,1921,208,1918,208,1912,208,1908,203,1908,192,1912,187,1918,187,1922,188,1921,188,1928,191,1937,198,1937,167,1933,165,1925,162,1918,162,1904,165,1893,172,1885,184,1882,197,1882,199,1885,212,1893,223,1904,231,1918,234,1925,234,1933,231,1945,223,1945,433,1957,489,1987,535,2033,566,2089,577,2145,566,2166,551,2191,535,2221,489,2233,433,2233,318xm2400,359l2391,283,2381,253,2381,359,2372,430,2349,495,2312,553,2264,601,2206,638,2141,661,2070,669,1999,661,1934,638,1876,601,1828,553,1791,495,1768,430,1759,359,1768,288,1791,222,1828,165,1876,116,1934,80,1999,56,2070,48,2141,56,2206,80,2264,116,2312,165,2349,222,2372,288,2381,359,2381,253,2366,214,2327,152,2276,101,2215,62,2175,48,2146,37,2070,29,1994,37,1925,62,1864,101,1813,152,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7584">
                <wp:simplePos x="0" y="0"/>
                <wp:positionH relativeFrom="page">
                  <wp:posOffset>1108875</wp:posOffset>
                </wp:positionH>
                <wp:positionV relativeFrom="paragraph">
                  <wp:posOffset>514524</wp:posOffset>
                </wp:positionV>
                <wp:extent cx="411480" cy="5016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13771pt;width:32.4pt;height:3.95pt;mso-position-horizontal-relative:page;mso-position-vertical-relative:paragraph;z-index:15747584" id="docshape72" coordorigin="1746,810" coordsize="648,79" path="m1809,889l1806,884,1789,859,1786,855,1791,853,1794,850,1797,845,1799,843,1800,838,1800,826,1800,824,1798,820,1788,812,1784,811,1784,830,1784,838,1782,841,1777,844,1774,845,1763,845,1763,824,1773,824,1777,825,1782,828,1784,830,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5,2235,851,2231,849,2227,848,2227,847,2230,847,2233,845,2235,841,2237,839,2239,835,2239,824,2239,823,2236,818,2226,812,2223,811,2223,858,2223,868,2222,871,2218,874,2214,875,2199,875,2199,855,2219,855,2223,858,2223,811,2222,811,2222,829,2222,836,2220,838,2216,841,2213,841,2199,841,2199,824,2213,824,2216,825,2220,827,2222,829,2222,811,2218,810,2182,810,2182,889,2221,889,2228,887,2238,879,2240,875,2241,873,2241,861xm2308,810l2263,810,2263,889,2308,889,2308,875,2279,875,2279,855,2306,855,2306,841,2279,841,2279,824,2308,824,2308,810xm2394,889l2390,884,2385,876,2373,859,2371,855,2375,853,2379,850,2382,845,2384,843,2385,838,2385,826,2384,824,2383,820,2372,812,2368,811,2368,830,2368,838,2367,841,2362,844,2358,845,2348,845,2348,824,2358,824,2362,825,2367,828,2368,830,2368,811,2365,810,2331,810,2331,889,2348,889,2348,859,2357,859,2375,889,2394,889xe" filled="true" fillcolor="#000000" stroked="false">
                <v:path arrowok="t"/>
                <v:fill type="solid"/>
                <w10:wrap type="none"/>
              </v:shape>
            </w:pict>
          </mc:Fallback>
        </mc:AlternateContent>
      </w:r>
      <w:r>
        <w:rPr>
          <w:w w:val="120"/>
        </w:rPr>
        <w:t>If</w:t>
      </w:r>
      <w:r>
        <w:rPr>
          <w:spacing w:val="-1"/>
          <w:w w:val="120"/>
        </w:rPr>
        <w:t> </w:t>
      </w:r>
      <w:r>
        <w:rPr>
          <w:w w:val="120"/>
        </w:rPr>
        <w:t>a</w:t>
      </w:r>
      <w:r>
        <w:rPr>
          <w:spacing w:val="-1"/>
          <w:w w:val="120"/>
        </w:rPr>
        <w:t> </w:t>
      </w:r>
      <w:r>
        <w:rPr>
          <w:w w:val="120"/>
        </w:rPr>
        <w:t>customer</w:t>
      </w:r>
      <w:r>
        <w:rPr>
          <w:spacing w:val="-1"/>
          <w:w w:val="120"/>
        </w:rPr>
        <w:t> </w:t>
      </w:r>
      <w:r>
        <w:rPr>
          <w:w w:val="120"/>
        </w:rPr>
        <w:t>places</w:t>
      </w:r>
      <w:r>
        <w:rPr>
          <w:spacing w:val="-1"/>
          <w:w w:val="120"/>
        </w:rPr>
        <w:t> </w:t>
      </w:r>
      <w:r>
        <w:rPr>
          <w:w w:val="120"/>
        </w:rPr>
        <w:t>an</w:t>
      </w:r>
      <w:r>
        <w:rPr>
          <w:spacing w:val="-1"/>
          <w:w w:val="120"/>
        </w:rPr>
        <w:t> </w:t>
      </w:r>
      <w:r>
        <w:rPr>
          <w:w w:val="120"/>
        </w:rPr>
        <w:t>order</w:t>
      </w:r>
      <w:r>
        <w:rPr>
          <w:spacing w:val="-1"/>
          <w:w w:val="120"/>
        </w:rPr>
        <w:t> </w:t>
      </w:r>
      <w:r>
        <w:rPr>
          <w:w w:val="120"/>
        </w:rPr>
        <w:t>but</w:t>
      </w:r>
      <w:r>
        <w:rPr>
          <w:spacing w:val="-1"/>
          <w:w w:val="120"/>
        </w:rPr>
        <w:t> </w:t>
      </w:r>
      <w:r>
        <w:rPr>
          <w:w w:val="120"/>
        </w:rPr>
        <w:t>doesn’t</w:t>
      </w:r>
      <w:r>
        <w:rPr>
          <w:spacing w:val="-1"/>
          <w:w w:val="120"/>
        </w:rPr>
        <w:t> </w:t>
      </w:r>
      <w:r>
        <w:rPr>
          <w:w w:val="120"/>
        </w:rPr>
        <w:t>specify</w:t>
      </w:r>
      <w:r>
        <w:rPr>
          <w:spacing w:val="-1"/>
          <w:w w:val="120"/>
        </w:rPr>
        <w:t> </w:t>
      </w:r>
      <w:r>
        <w:rPr>
          <w:w w:val="120"/>
        </w:rPr>
        <w:t>the</w:t>
      </w:r>
      <w:r>
        <w:rPr>
          <w:spacing w:val="-1"/>
          <w:w w:val="120"/>
        </w:rPr>
        <w:t> </w:t>
      </w:r>
      <w:r>
        <w:rPr>
          <w:w w:val="120"/>
        </w:rPr>
        <w:t>security,</w:t>
      </w:r>
      <w:r>
        <w:rPr>
          <w:spacing w:val="-1"/>
          <w:w w:val="120"/>
        </w:rPr>
        <w:t> </w:t>
      </w:r>
      <w:r>
        <w:rPr>
          <w:w w:val="120"/>
        </w:rPr>
        <w:t>the</w:t>
      </w:r>
      <w:r>
        <w:rPr>
          <w:spacing w:val="-1"/>
          <w:w w:val="120"/>
        </w:rPr>
        <w:t> </w:t>
      </w:r>
      <w:r>
        <w:rPr>
          <w:w w:val="120"/>
        </w:rPr>
        <w:t>number</w:t>
      </w:r>
      <w:r>
        <w:rPr>
          <w:spacing w:val="-1"/>
          <w:w w:val="120"/>
        </w:rPr>
        <w:t> </w:t>
      </w:r>
      <w:r>
        <w:rPr>
          <w:w w:val="120"/>
        </w:rPr>
        <w:t>of</w:t>
      </w:r>
      <w:r>
        <w:rPr>
          <w:spacing w:val="-1"/>
          <w:w w:val="120"/>
        </w:rPr>
        <w:t> </w:t>
      </w:r>
      <w:r>
        <w:rPr>
          <w:w w:val="120"/>
        </w:rPr>
        <w:t>shares</w:t>
      </w:r>
      <w:r>
        <w:rPr>
          <w:spacing w:val="-1"/>
          <w:w w:val="120"/>
        </w:rPr>
        <w:t> </w:t>
      </w:r>
      <w:r>
        <w:rPr>
          <w:w w:val="120"/>
        </w:rPr>
        <w:t>or</w:t>
      </w:r>
      <w:r>
        <w:rPr>
          <w:spacing w:val="-1"/>
          <w:w w:val="120"/>
        </w:rPr>
        <w:t> </w:t>
      </w:r>
      <w:r>
        <w:rPr>
          <w:w w:val="120"/>
        </w:rPr>
        <w:t>units,</w:t>
      </w:r>
      <w:r>
        <w:rPr>
          <w:spacing w:val="-1"/>
          <w:w w:val="120"/>
        </w:rPr>
        <w:t> </w:t>
      </w:r>
      <w:r>
        <w:rPr>
          <w:w w:val="120"/>
        </w:rPr>
        <w:t>and/ or whether the customer wants to buy or sell, you need a written power of attorney. If you don’t have a written power of attorney, you can’t do anything but decide when to place the order (tim- ing).</w:t>
      </w:r>
      <w:r>
        <w:rPr>
          <w:w w:val="120"/>
        </w:rPr>
        <w:t> Suppose</w:t>
      </w:r>
      <w:r>
        <w:rPr>
          <w:w w:val="120"/>
        </w:rPr>
        <w:t> that</w:t>
      </w:r>
      <w:r>
        <w:rPr>
          <w:w w:val="120"/>
        </w:rPr>
        <w:t> one</w:t>
      </w:r>
      <w:r>
        <w:rPr>
          <w:w w:val="120"/>
        </w:rPr>
        <w:t> of</w:t>
      </w:r>
      <w:r>
        <w:rPr>
          <w:w w:val="120"/>
        </w:rPr>
        <w:t> your</w:t>
      </w:r>
      <w:r>
        <w:rPr>
          <w:w w:val="120"/>
        </w:rPr>
        <w:t> customers</w:t>
      </w:r>
      <w:r>
        <w:rPr>
          <w:w w:val="120"/>
        </w:rPr>
        <w:t> calls</w:t>
      </w:r>
      <w:r>
        <w:rPr>
          <w:w w:val="120"/>
        </w:rPr>
        <w:t> you</w:t>
      </w:r>
      <w:r>
        <w:rPr>
          <w:w w:val="120"/>
        </w:rPr>
        <w:t> and</w:t>
      </w:r>
      <w:r>
        <w:rPr>
          <w:w w:val="120"/>
        </w:rPr>
        <w:t> says</w:t>
      </w:r>
      <w:r>
        <w:rPr>
          <w:w w:val="120"/>
        </w:rPr>
        <w:t> that</w:t>
      </w:r>
      <w:r>
        <w:rPr>
          <w:w w:val="120"/>
        </w:rPr>
        <w:t> they</w:t>
      </w:r>
      <w:r>
        <w:rPr>
          <w:w w:val="120"/>
        </w:rPr>
        <w:t> want</w:t>
      </w:r>
      <w:r>
        <w:rPr>
          <w:w w:val="120"/>
        </w:rPr>
        <w:t> to</w:t>
      </w:r>
      <w:r>
        <w:rPr>
          <w:w w:val="120"/>
        </w:rPr>
        <w:t> sell</w:t>
      </w:r>
      <w:r>
        <w:rPr>
          <w:w w:val="120"/>
        </w:rPr>
        <w:t> 100</w:t>
      </w:r>
      <w:r>
        <w:rPr>
          <w:w w:val="120"/>
        </w:rPr>
        <w:t> shares</w:t>
      </w:r>
      <w:r>
        <w:rPr>
          <w:w w:val="120"/>
        </w:rPr>
        <w:t> of ABC</w:t>
      </w:r>
      <w:r>
        <w:rPr>
          <w:spacing w:val="-4"/>
          <w:w w:val="120"/>
        </w:rPr>
        <w:t> </w:t>
      </w:r>
      <w:r>
        <w:rPr>
          <w:w w:val="120"/>
        </w:rPr>
        <w:t>common</w:t>
      </w:r>
      <w:r>
        <w:rPr>
          <w:spacing w:val="-4"/>
          <w:w w:val="120"/>
        </w:rPr>
        <w:t> </w:t>
      </w:r>
      <w:r>
        <w:rPr>
          <w:w w:val="120"/>
        </w:rPr>
        <w:t>stock,</w:t>
      </w:r>
      <w:r>
        <w:rPr>
          <w:spacing w:val="-4"/>
          <w:w w:val="120"/>
        </w:rPr>
        <w:t> </w:t>
      </w:r>
      <w:r>
        <w:rPr>
          <w:w w:val="120"/>
        </w:rPr>
        <w:t>and</w:t>
      </w:r>
      <w:r>
        <w:rPr>
          <w:spacing w:val="-4"/>
          <w:w w:val="120"/>
        </w:rPr>
        <w:t> </w:t>
      </w:r>
      <w:r>
        <w:rPr>
          <w:w w:val="120"/>
        </w:rPr>
        <w:t>you</w:t>
      </w:r>
      <w:r>
        <w:rPr>
          <w:spacing w:val="-4"/>
          <w:w w:val="120"/>
        </w:rPr>
        <w:t> </w:t>
      </w:r>
      <w:r>
        <w:rPr>
          <w:w w:val="120"/>
        </w:rPr>
        <w:t>believe</w:t>
      </w:r>
      <w:r>
        <w:rPr>
          <w:spacing w:val="-4"/>
          <w:w w:val="120"/>
        </w:rPr>
        <w:t> </w:t>
      </w:r>
      <w:r>
        <w:rPr>
          <w:w w:val="120"/>
        </w:rPr>
        <w:t>you</w:t>
      </w:r>
      <w:r>
        <w:rPr>
          <w:spacing w:val="-4"/>
          <w:w w:val="120"/>
        </w:rPr>
        <w:t> </w:t>
      </w:r>
      <w:r>
        <w:rPr>
          <w:w w:val="120"/>
        </w:rPr>
        <w:t>can</w:t>
      </w:r>
      <w:r>
        <w:rPr>
          <w:spacing w:val="-4"/>
          <w:w w:val="120"/>
        </w:rPr>
        <w:t> </w:t>
      </w:r>
      <w:r>
        <w:rPr>
          <w:w w:val="120"/>
        </w:rPr>
        <w:t>get</w:t>
      </w:r>
      <w:r>
        <w:rPr>
          <w:spacing w:val="-4"/>
          <w:w w:val="120"/>
        </w:rPr>
        <w:t> </w:t>
      </w:r>
      <w:r>
        <w:rPr>
          <w:w w:val="120"/>
        </w:rPr>
        <w:t>them</w:t>
      </w:r>
      <w:r>
        <w:rPr>
          <w:spacing w:val="-4"/>
          <w:w w:val="120"/>
        </w:rPr>
        <w:t> </w:t>
      </w:r>
      <w:r>
        <w:rPr>
          <w:w w:val="120"/>
        </w:rPr>
        <w:t>a</w:t>
      </w:r>
      <w:r>
        <w:rPr>
          <w:spacing w:val="-4"/>
          <w:w w:val="120"/>
        </w:rPr>
        <w:t> </w:t>
      </w:r>
      <w:r>
        <w:rPr>
          <w:w w:val="120"/>
        </w:rPr>
        <w:t>better</w:t>
      </w:r>
      <w:r>
        <w:rPr>
          <w:spacing w:val="-4"/>
          <w:w w:val="120"/>
        </w:rPr>
        <w:t> </w:t>
      </w:r>
      <w:r>
        <w:rPr>
          <w:w w:val="120"/>
        </w:rPr>
        <w:t>price</w:t>
      </w:r>
      <w:r>
        <w:rPr>
          <w:spacing w:val="-4"/>
          <w:w w:val="120"/>
        </w:rPr>
        <w:t> </w:t>
      </w:r>
      <w:r>
        <w:rPr>
          <w:w w:val="120"/>
        </w:rPr>
        <w:t>later</w:t>
      </w:r>
      <w:r>
        <w:rPr>
          <w:spacing w:val="-4"/>
          <w:w w:val="120"/>
        </w:rPr>
        <w:t> </w:t>
      </w:r>
      <w:r>
        <w:rPr>
          <w:w w:val="120"/>
        </w:rPr>
        <w:t>in</w:t>
      </w:r>
      <w:r>
        <w:rPr>
          <w:spacing w:val="-4"/>
          <w:w w:val="120"/>
        </w:rPr>
        <w:t> </w:t>
      </w:r>
      <w:r>
        <w:rPr>
          <w:w w:val="120"/>
        </w:rPr>
        <w:t>the</w:t>
      </w:r>
      <w:r>
        <w:rPr>
          <w:spacing w:val="-4"/>
          <w:w w:val="120"/>
        </w:rPr>
        <w:t> </w:t>
      </w:r>
      <w:r>
        <w:rPr>
          <w:w w:val="120"/>
        </w:rPr>
        <w:t>day.</w:t>
      </w:r>
      <w:r>
        <w:rPr>
          <w:spacing w:val="-4"/>
          <w:w w:val="120"/>
        </w:rPr>
        <w:t> </w:t>
      </w:r>
      <w:r>
        <w:rPr>
          <w:w w:val="120"/>
        </w:rPr>
        <w:t>The</w:t>
      </w:r>
      <w:r>
        <w:rPr>
          <w:spacing w:val="-4"/>
          <w:w w:val="120"/>
        </w:rPr>
        <w:t> </w:t>
      </w:r>
      <w:r>
        <w:rPr>
          <w:w w:val="120"/>
        </w:rPr>
        <w:t>customer can give you verbal permission to place the order at your discretion. This type of order is called a </w:t>
      </w:r>
      <w:r>
        <w:rPr>
          <w:i/>
          <w:w w:val="120"/>
        </w:rPr>
        <w:t>market</w:t>
      </w:r>
      <w:r>
        <w:rPr>
          <w:i/>
          <w:spacing w:val="-2"/>
          <w:w w:val="120"/>
        </w:rPr>
        <w:t> </w:t>
      </w:r>
      <w:r>
        <w:rPr>
          <w:i/>
          <w:w w:val="120"/>
        </w:rPr>
        <w:t>not</w:t>
      </w:r>
      <w:r>
        <w:rPr>
          <w:i/>
          <w:spacing w:val="-2"/>
          <w:w w:val="120"/>
        </w:rPr>
        <w:t> </w:t>
      </w:r>
      <w:r>
        <w:rPr>
          <w:i/>
          <w:w w:val="120"/>
        </w:rPr>
        <w:t>held</w:t>
      </w:r>
      <w:r>
        <w:rPr>
          <w:i/>
          <w:spacing w:val="-2"/>
          <w:w w:val="120"/>
        </w:rPr>
        <w:t> </w:t>
      </w:r>
      <w:r>
        <w:rPr>
          <w:i/>
          <w:w w:val="120"/>
        </w:rPr>
        <w:t>order </w:t>
      </w:r>
      <w:r>
        <w:rPr>
          <w:w w:val="120"/>
        </w:rPr>
        <w:t>and is usually good only for the rest of the day.</w:t>
      </w:r>
    </w:p>
    <w:p>
      <w:pPr>
        <w:pStyle w:val="BodyText"/>
        <w:spacing w:before="52"/>
      </w:pPr>
    </w:p>
    <w:p>
      <w:pPr>
        <w:pStyle w:val="BodyText"/>
        <w:ind w:left="1560"/>
      </w:pPr>
      <w:r>
        <w:rPr>
          <w:w w:val="120"/>
        </w:rPr>
        <w:t>Here</w:t>
      </w:r>
      <w:r>
        <w:rPr>
          <w:spacing w:val="1"/>
          <w:w w:val="120"/>
        </w:rPr>
        <w:t> </w:t>
      </w:r>
      <w:r>
        <w:rPr>
          <w:w w:val="120"/>
        </w:rPr>
        <w:t>are</w:t>
      </w:r>
      <w:r>
        <w:rPr>
          <w:spacing w:val="1"/>
          <w:w w:val="120"/>
        </w:rPr>
        <w:t> </w:t>
      </w:r>
      <w:r>
        <w:rPr>
          <w:w w:val="120"/>
        </w:rPr>
        <w:t>some</w:t>
      </w:r>
      <w:r>
        <w:rPr>
          <w:spacing w:val="1"/>
          <w:w w:val="120"/>
        </w:rPr>
        <w:t> </w:t>
      </w:r>
      <w:r>
        <w:rPr>
          <w:w w:val="120"/>
        </w:rPr>
        <w:t>specific</w:t>
      </w:r>
      <w:r>
        <w:rPr>
          <w:spacing w:val="1"/>
          <w:w w:val="120"/>
        </w:rPr>
        <w:t> </w:t>
      </w:r>
      <w:r>
        <w:rPr>
          <w:w w:val="120"/>
        </w:rPr>
        <w:t>rules</w:t>
      </w:r>
      <w:r>
        <w:rPr>
          <w:spacing w:val="1"/>
          <w:w w:val="120"/>
        </w:rPr>
        <w:t> </w:t>
      </w:r>
      <w:r>
        <w:rPr>
          <w:w w:val="120"/>
        </w:rPr>
        <w:t>for</w:t>
      </w:r>
      <w:r>
        <w:rPr>
          <w:spacing w:val="2"/>
          <w:w w:val="120"/>
        </w:rPr>
        <w:t> </w:t>
      </w:r>
      <w:r>
        <w:rPr>
          <w:w w:val="120"/>
        </w:rPr>
        <w:t>discretionary</w:t>
      </w:r>
      <w:r>
        <w:rPr>
          <w:spacing w:val="1"/>
          <w:w w:val="120"/>
        </w:rPr>
        <w:t> </w:t>
      </w:r>
      <w:r>
        <w:rPr>
          <w:w w:val="120"/>
        </w:rPr>
        <w:t>orders</w:t>
      </w:r>
      <w:r>
        <w:rPr>
          <w:spacing w:val="1"/>
          <w:w w:val="120"/>
        </w:rPr>
        <w:t> </w:t>
      </w:r>
      <w:r>
        <w:rPr>
          <w:w w:val="120"/>
        </w:rPr>
        <w:t>that</w:t>
      </w:r>
      <w:r>
        <w:rPr>
          <w:spacing w:val="1"/>
          <w:w w:val="120"/>
        </w:rPr>
        <w:t> </w:t>
      </w:r>
      <w:r>
        <w:rPr>
          <w:w w:val="120"/>
        </w:rPr>
        <w:t>you’re</w:t>
      </w:r>
      <w:r>
        <w:rPr>
          <w:spacing w:val="1"/>
          <w:w w:val="120"/>
        </w:rPr>
        <w:t> </w:t>
      </w:r>
      <w:r>
        <w:rPr>
          <w:w w:val="120"/>
        </w:rPr>
        <w:t>likely</w:t>
      </w:r>
      <w:r>
        <w:rPr>
          <w:spacing w:val="2"/>
          <w:w w:val="120"/>
        </w:rPr>
        <w:t> </w:t>
      </w:r>
      <w:r>
        <w:rPr>
          <w:w w:val="120"/>
        </w:rPr>
        <w:t>to</w:t>
      </w:r>
      <w:r>
        <w:rPr>
          <w:spacing w:val="1"/>
          <w:w w:val="120"/>
        </w:rPr>
        <w:t> </w:t>
      </w:r>
      <w:r>
        <w:rPr>
          <w:w w:val="120"/>
        </w:rPr>
        <w:t>see</w:t>
      </w:r>
      <w:r>
        <w:rPr>
          <w:spacing w:val="1"/>
          <w:w w:val="120"/>
        </w:rPr>
        <w:t> </w:t>
      </w:r>
      <w:r>
        <w:rPr>
          <w:w w:val="120"/>
        </w:rPr>
        <w:t>on</w:t>
      </w:r>
      <w:r>
        <w:rPr>
          <w:spacing w:val="1"/>
          <w:w w:val="120"/>
        </w:rPr>
        <w:t> </w:t>
      </w:r>
      <w:r>
        <w:rPr>
          <w:w w:val="120"/>
        </w:rPr>
        <w:t>the</w:t>
      </w:r>
      <w:r>
        <w:rPr>
          <w:spacing w:val="1"/>
          <w:w w:val="120"/>
        </w:rPr>
        <w:t> </w:t>
      </w:r>
      <w:r>
        <w:rPr>
          <w:w w:val="120"/>
        </w:rPr>
        <w:t>SIE</w:t>
      </w:r>
      <w:r>
        <w:rPr>
          <w:spacing w:val="2"/>
          <w:w w:val="120"/>
        </w:rPr>
        <w:t> </w:t>
      </w:r>
      <w:r>
        <w:rPr>
          <w:spacing w:val="-2"/>
          <w:w w:val="120"/>
        </w:rPr>
        <w:t>exam:</w:t>
      </w:r>
    </w:p>
    <w:p>
      <w:pPr>
        <w:pStyle w:val="BodyText"/>
        <w:spacing w:before="8"/>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48864">
            <wp:simplePos x="0" y="0"/>
            <wp:positionH relativeFrom="page">
              <wp:posOffset>1676400</wp:posOffset>
            </wp:positionH>
            <wp:positionV relativeFrom="paragraph">
              <wp:posOffset>5449</wp:posOffset>
            </wp:positionV>
            <wp:extent cx="1892300" cy="889533"/>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15" cstate="print"/>
                    <a:stretch>
                      <a:fillRect/>
                    </a:stretch>
                  </pic:blipFill>
                  <pic:spPr>
                    <a:xfrm>
                      <a:off x="0" y="0"/>
                      <a:ext cx="1892300" cy="889533"/>
                    </a:xfrm>
                    <a:prstGeom prst="rect">
                      <a:avLst/>
                    </a:prstGeom>
                  </pic:spPr>
                </pic:pic>
              </a:graphicData>
            </a:graphic>
          </wp:anchor>
        </w:drawing>
      </w:r>
      <w:r>
        <w:rPr>
          <w:rFonts w:ascii="Arial Black" w:hAnsi="Arial Black"/>
          <w:position w:val="-1"/>
          <w:sz w:val="28"/>
        </w:rPr>
        <w:t>»</w:t>
      </w:r>
      <w:r>
        <w:rPr>
          <w:rFonts w:ascii="Arial Black" w:hAnsi="Arial Black"/>
          <w:spacing w:val="25"/>
          <w:position w:val="-1"/>
          <w:sz w:val="28"/>
        </w:rPr>
        <w:t> </w:t>
      </w:r>
      <w:r>
        <w:rPr>
          <w:rFonts w:ascii="Arial MT" w:hAnsi="Arial MT"/>
          <w:sz w:val="17"/>
        </w:rPr>
        <w:t>Each</w:t>
      </w:r>
      <w:r>
        <w:rPr>
          <w:rFonts w:ascii="Arial MT" w:hAnsi="Arial MT"/>
          <w:spacing w:val="-4"/>
          <w:sz w:val="17"/>
        </w:rPr>
        <w:t> </w:t>
      </w:r>
      <w:r>
        <w:rPr>
          <w:rFonts w:ascii="Arial MT" w:hAnsi="Arial MT"/>
          <w:sz w:val="17"/>
        </w:rPr>
        <w:t>discretionary</w:t>
      </w:r>
      <w:r>
        <w:rPr>
          <w:rFonts w:ascii="Arial MT" w:hAnsi="Arial MT"/>
          <w:spacing w:val="-4"/>
          <w:sz w:val="17"/>
        </w:rPr>
        <w:t> </w:t>
      </w:r>
      <w:r>
        <w:rPr>
          <w:rFonts w:ascii="Arial MT" w:hAnsi="Arial MT"/>
          <w:sz w:val="17"/>
        </w:rPr>
        <w:t>order</w:t>
      </w:r>
      <w:r>
        <w:rPr>
          <w:rFonts w:ascii="Arial MT" w:hAnsi="Arial MT"/>
          <w:spacing w:val="-3"/>
          <w:sz w:val="17"/>
        </w:rPr>
        <w:t> </w:t>
      </w:r>
      <w:r>
        <w:rPr>
          <w:rFonts w:ascii="Arial MT" w:hAnsi="Arial MT"/>
          <w:sz w:val="17"/>
        </w:rPr>
        <w:t>must</w:t>
      </w:r>
      <w:r>
        <w:rPr>
          <w:rFonts w:ascii="Arial MT" w:hAnsi="Arial MT"/>
          <w:spacing w:val="-4"/>
          <w:sz w:val="17"/>
        </w:rPr>
        <w:t> </w:t>
      </w:r>
      <w:r>
        <w:rPr>
          <w:rFonts w:ascii="Arial MT" w:hAnsi="Arial MT"/>
          <w:sz w:val="17"/>
        </w:rPr>
        <w:t>be</w:t>
      </w:r>
      <w:r>
        <w:rPr>
          <w:rFonts w:ascii="Arial MT" w:hAnsi="Arial MT"/>
          <w:spacing w:val="-4"/>
          <w:sz w:val="17"/>
        </w:rPr>
        <w:t> </w:t>
      </w:r>
      <w:r>
        <w:rPr>
          <w:rFonts w:ascii="Arial MT" w:hAnsi="Arial MT"/>
          <w:sz w:val="17"/>
        </w:rPr>
        <w:t>marked</w:t>
      </w:r>
      <w:r>
        <w:rPr>
          <w:rFonts w:ascii="Arial MT" w:hAnsi="Arial MT"/>
          <w:spacing w:val="-4"/>
          <w:sz w:val="17"/>
        </w:rPr>
        <w:t> </w:t>
      </w:r>
      <w:r>
        <w:rPr>
          <w:rFonts w:ascii="Arial MT" w:hAnsi="Arial MT"/>
          <w:sz w:val="17"/>
        </w:rPr>
        <w:t>as</w:t>
      </w:r>
      <w:r>
        <w:rPr>
          <w:rFonts w:ascii="Arial MT" w:hAnsi="Arial MT"/>
          <w:spacing w:val="-3"/>
          <w:sz w:val="17"/>
        </w:rPr>
        <w:t> </w:t>
      </w:r>
      <w:r>
        <w:rPr>
          <w:rFonts w:ascii="Trebuchet MS" w:hAnsi="Trebuchet MS"/>
          <w:i/>
          <w:sz w:val="17"/>
        </w:rPr>
        <w:t>discretionary</w:t>
      </w:r>
      <w:r>
        <w:rPr>
          <w:rFonts w:ascii="Trebuchet MS" w:hAnsi="Trebuchet MS"/>
          <w:i/>
          <w:spacing w:val="-8"/>
          <w:sz w:val="17"/>
        </w:rPr>
        <w:t> </w:t>
      </w:r>
      <w:r>
        <w:rPr>
          <w:rFonts w:ascii="Arial MT" w:hAnsi="Arial MT"/>
          <w:sz w:val="17"/>
        </w:rPr>
        <w:t>on</w:t>
      </w:r>
      <w:r>
        <w:rPr>
          <w:rFonts w:ascii="Arial MT" w:hAnsi="Arial MT"/>
          <w:spacing w:val="-4"/>
          <w:sz w:val="17"/>
        </w:rPr>
        <w:t> </w:t>
      </w:r>
      <w:r>
        <w:rPr>
          <w:rFonts w:ascii="Arial MT" w:hAnsi="Arial MT"/>
          <w:sz w:val="17"/>
        </w:rPr>
        <w:t>the</w:t>
      </w:r>
      <w:r>
        <w:rPr>
          <w:rFonts w:ascii="Arial MT" w:hAnsi="Arial MT"/>
          <w:spacing w:val="-4"/>
          <w:sz w:val="17"/>
        </w:rPr>
        <w:t> </w:t>
      </w:r>
      <w:r>
        <w:rPr>
          <w:rFonts w:ascii="Arial MT" w:hAnsi="Arial MT"/>
          <w:sz w:val="17"/>
        </w:rPr>
        <w:t>order</w:t>
      </w:r>
      <w:r>
        <w:rPr>
          <w:rFonts w:ascii="Arial MT" w:hAnsi="Arial MT"/>
          <w:spacing w:val="-3"/>
          <w:sz w:val="17"/>
        </w:rPr>
        <w:t> </w:t>
      </w:r>
      <w:r>
        <w:rPr>
          <w:rFonts w:ascii="Arial MT" w:hAnsi="Arial MT"/>
          <w:spacing w:val="-2"/>
          <w:sz w:val="17"/>
        </w:rPr>
        <w:t>ticket.</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As</w:t>
      </w:r>
      <w:r>
        <w:rPr>
          <w:rFonts w:ascii="Arial MT" w:hAnsi="Arial MT"/>
          <w:spacing w:val="-9"/>
          <w:w w:val="105"/>
          <w:sz w:val="17"/>
        </w:rPr>
        <w:t> </w:t>
      </w:r>
      <w:r>
        <w:rPr>
          <w:rFonts w:ascii="Arial MT" w:hAnsi="Arial MT"/>
          <w:spacing w:val="-2"/>
          <w:w w:val="105"/>
          <w:sz w:val="17"/>
        </w:rPr>
        <w:t>with</w:t>
      </w:r>
      <w:r>
        <w:rPr>
          <w:rFonts w:ascii="Arial MT" w:hAnsi="Arial MT"/>
          <w:spacing w:val="-8"/>
          <w:w w:val="105"/>
          <w:sz w:val="17"/>
        </w:rPr>
        <w:t> </w:t>
      </w:r>
      <w:r>
        <w:rPr>
          <w:rFonts w:ascii="Arial MT" w:hAnsi="Arial MT"/>
          <w:spacing w:val="-2"/>
          <w:w w:val="105"/>
          <w:sz w:val="17"/>
        </w:rPr>
        <w:t>other</w:t>
      </w:r>
      <w:r>
        <w:rPr>
          <w:rFonts w:ascii="Arial MT" w:hAnsi="Arial MT"/>
          <w:spacing w:val="-9"/>
          <w:w w:val="105"/>
          <w:sz w:val="17"/>
        </w:rPr>
        <w:t> </w:t>
      </w:r>
      <w:r>
        <w:rPr>
          <w:rFonts w:ascii="Arial MT" w:hAnsi="Arial MT"/>
          <w:spacing w:val="-2"/>
          <w:w w:val="105"/>
          <w:sz w:val="17"/>
        </w:rPr>
        <w:t>orders,</w:t>
      </w:r>
      <w:r>
        <w:rPr>
          <w:rFonts w:ascii="Arial MT" w:hAnsi="Arial MT"/>
          <w:spacing w:val="-9"/>
          <w:w w:val="105"/>
          <w:sz w:val="17"/>
        </w:rPr>
        <w:t> </w:t>
      </w:r>
      <w:r>
        <w:rPr>
          <w:rFonts w:ascii="Arial MT" w:hAnsi="Arial MT"/>
          <w:spacing w:val="-2"/>
          <w:w w:val="105"/>
          <w:sz w:val="17"/>
        </w:rPr>
        <w:t>principals</w:t>
      </w:r>
      <w:r>
        <w:rPr>
          <w:rFonts w:ascii="Arial MT" w:hAnsi="Arial MT"/>
          <w:spacing w:val="-8"/>
          <w:w w:val="105"/>
          <w:sz w:val="17"/>
        </w:rPr>
        <w:t> </w:t>
      </w:r>
      <w:r>
        <w:rPr>
          <w:rFonts w:ascii="Arial MT" w:hAnsi="Arial MT"/>
          <w:spacing w:val="-2"/>
          <w:w w:val="105"/>
          <w:sz w:val="17"/>
        </w:rPr>
        <w:t>must</w:t>
      </w:r>
      <w:r>
        <w:rPr>
          <w:rFonts w:ascii="Arial MT" w:hAnsi="Arial MT"/>
          <w:spacing w:val="-9"/>
          <w:w w:val="105"/>
          <w:sz w:val="17"/>
        </w:rPr>
        <w:t> </w:t>
      </w:r>
      <w:r>
        <w:rPr>
          <w:rFonts w:ascii="Arial MT" w:hAnsi="Arial MT"/>
          <w:spacing w:val="-2"/>
          <w:w w:val="105"/>
          <w:sz w:val="17"/>
        </w:rPr>
        <w:t>sign</w:t>
      </w:r>
      <w:r>
        <w:rPr>
          <w:rFonts w:ascii="Arial MT" w:hAnsi="Arial MT"/>
          <w:spacing w:val="-9"/>
          <w:w w:val="105"/>
          <w:sz w:val="17"/>
        </w:rPr>
        <w:t> </w:t>
      </w:r>
      <w:r>
        <w:rPr>
          <w:rFonts w:ascii="Arial MT" w:hAnsi="Arial MT"/>
          <w:spacing w:val="-2"/>
          <w:w w:val="105"/>
          <w:sz w:val="17"/>
        </w:rPr>
        <w:t>each</w:t>
      </w:r>
      <w:r>
        <w:rPr>
          <w:rFonts w:ascii="Arial MT" w:hAnsi="Arial MT"/>
          <w:spacing w:val="-9"/>
          <w:w w:val="105"/>
          <w:sz w:val="17"/>
        </w:rPr>
        <w:t> </w:t>
      </w:r>
      <w:r>
        <w:rPr>
          <w:rFonts w:ascii="Arial MT" w:hAnsi="Arial MT"/>
          <w:spacing w:val="-2"/>
          <w:w w:val="105"/>
          <w:sz w:val="17"/>
        </w:rPr>
        <w:t>order</w:t>
      </w:r>
      <w:r>
        <w:rPr>
          <w:rFonts w:ascii="Arial MT" w:hAnsi="Arial MT"/>
          <w:spacing w:val="-8"/>
          <w:w w:val="105"/>
          <w:sz w:val="17"/>
        </w:rPr>
        <w:t> </w:t>
      </w:r>
      <w:r>
        <w:rPr>
          <w:rFonts w:ascii="Arial MT" w:hAnsi="Arial MT"/>
          <w:spacing w:val="-2"/>
          <w:w w:val="105"/>
          <w:sz w:val="17"/>
        </w:rPr>
        <w:t>ticket.</w:t>
      </w:r>
    </w:p>
    <w:p>
      <w:pPr>
        <w:spacing w:line="216" w:lineRule="auto" w:before="12"/>
        <w:ind w:left="1978" w:right="586" w:hanging="294"/>
        <w:jc w:val="left"/>
        <w:rPr>
          <w:rFonts w:ascii="Trebuchet MS" w:hAnsi="Trebuchet MS"/>
          <w:i/>
          <w:sz w:val="17"/>
        </w:rPr>
      </w:pPr>
      <w:r>
        <w:rPr>
          <w:rFonts w:ascii="Arial Black" w:hAnsi="Arial Black"/>
          <w:spacing w:val="-2"/>
          <w:w w:val="105"/>
          <w:position w:val="-1"/>
          <w:sz w:val="28"/>
        </w:rPr>
        <w:t>»</w:t>
      </w:r>
      <w:r>
        <w:rPr>
          <w:rFonts w:ascii="Arial Black" w:hAnsi="Arial Black"/>
          <w:spacing w:val="14"/>
          <w:w w:val="105"/>
          <w:position w:val="-1"/>
          <w:sz w:val="28"/>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principal</w:t>
      </w:r>
      <w:r>
        <w:rPr>
          <w:rFonts w:ascii="Arial MT" w:hAnsi="Arial MT"/>
          <w:spacing w:val="-9"/>
          <w:w w:val="105"/>
          <w:sz w:val="17"/>
        </w:rPr>
        <w:t> </w:t>
      </w:r>
      <w:r>
        <w:rPr>
          <w:rFonts w:ascii="Arial MT" w:hAnsi="Arial MT"/>
          <w:spacing w:val="-2"/>
          <w:w w:val="105"/>
          <w:sz w:val="17"/>
        </w:rPr>
        <w:t>needs</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review</w:t>
      </w:r>
      <w:r>
        <w:rPr>
          <w:rFonts w:ascii="Arial MT" w:hAnsi="Arial MT"/>
          <w:spacing w:val="-9"/>
          <w:w w:val="105"/>
          <w:sz w:val="17"/>
        </w:rPr>
        <w:t> </w:t>
      </w:r>
      <w:r>
        <w:rPr>
          <w:rFonts w:ascii="Arial MT" w:hAnsi="Arial MT"/>
          <w:spacing w:val="-2"/>
          <w:w w:val="105"/>
          <w:sz w:val="17"/>
        </w:rPr>
        <w:t>discretionary</w:t>
      </w:r>
      <w:r>
        <w:rPr>
          <w:rFonts w:ascii="Arial MT" w:hAnsi="Arial MT"/>
          <w:spacing w:val="-9"/>
          <w:w w:val="105"/>
          <w:sz w:val="17"/>
        </w:rPr>
        <w:t> </w:t>
      </w:r>
      <w:r>
        <w:rPr>
          <w:rFonts w:ascii="Arial MT" w:hAnsi="Arial MT"/>
          <w:spacing w:val="-2"/>
          <w:w w:val="105"/>
          <w:sz w:val="17"/>
        </w:rPr>
        <w:t>accounts</w:t>
      </w:r>
      <w:r>
        <w:rPr>
          <w:rFonts w:ascii="Arial MT" w:hAnsi="Arial MT"/>
          <w:spacing w:val="-9"/>
          <w:w w:val="105"/>
          <w:sz w:val="17"/>
        </w:rPr>
        <w:t> </w:t>
      </w:r>
      <w:r>
        <w:rPr>
          <w:rFonts w:ascii="Arial MT" w:hAnsi="Arial MT"/>
          <w:spacing w:val="-2"/>
          <w:w w:val="105"/>
          <w:sz w:val="17"/>
        </w:rPr>
        <w:t>regularly</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make</w:t>
      </w:r>
      <w:r>
        <w:rPr>
          <w:rFonts w:ascii="Arial MT" w:hAnsi="Arial MT"/>
          <w:spacing w:val="-9"/>
          <w:w w:val="105"/>
          <w:sz w:val="17"/>
        </w:rPr>
        <w:t> </w:t>
      </w:r>
      <w:r>
        <w:rPr>
          <w:rFonts w:ascii="Arial MT" w:hAnsi="Arial MT"/>
          <w:spacing w:val="-2"/>
          <w:w w:val="105"/>
          <w:sz w:val="17"/>
        </w:rPr>
        <w:t>sure</w:t>
      </w:r>
      <w:r>
        <w:rPr>
          <w:rFonts w:ascii="Arial MT" w:hAnsi="Arial MT"/>
          <w:spacing w:val="-9"/>
          <w:w w:val="105"/>
          <w:sz w:val="17"/>
        </w:rPr>
        <w:t> </w:t>
      </w:r>
      <w:r>
        <w:rPr>
          <w:rFonts w:ascii="Arial MT" w:hAnsi="Arial MT"/>
          <w:spacing w:val="-2"/>
          <w:w w:val="105"/>
          <w:sz w:val="17"/>
        </w:rPr>
        <w:t>reps</w:t>
      </w:r>
      <w:r>
        <w:rPr>
          <w:rFonts w:ascii="Arial MT" w:hAnsi="Arial MT"/>
          <w:spacing w:val="-9"/>
          <w:w w:val="105"/>
          <w:sz w:val="17"/>
        </w:rPr>
        <w:t> </w:t>
      </w:r>
      <w:r>
        <w:rPr>
          <w:rFonts w:ascii="Arial MT" w:hAnsi="Arial MT"/>
          <w:spacing w:val="-2"/>
          <w:w w:val="105"/>
          <w:sz w:val="17"/>
        </w:rPr>
        <w:t>don´t</w:t>
      </w:r>
      <w:r>
        <w:rPr>
          <w:rFonts w:ascii="Arial MT" w:hAnsi="Arial MT"/>
          <w:spacing w:val="-9"/>
          <w:w w:val="105"/>
          <w:sz w:val="17"/>
        </w:rPr>
        <w:t> </w:t>
      </w:r>
      <w:r>
        <w:rPr>
          <w:rFonts w:ascii="Arial MT" w:hAnsi="Arial MT"/>
          <w:spacing w:val="-2"/>
          <w:w w:val="105"/>
          <w:sz w:val="17"/>
        </w:rPr>
        <w:t>trade excessively</w:t>
      </w:r>
      <w:r>
        <w:rPr>
          <w:rFonts w:ascii="Arial MT" w:hAnsi="Arial MT"/>
          <w:spacing w:val="-3"/>
          <w:w w:val="105"/>
          <w:sz w:val="17"/>
        </w:rPr>
        <w:t> </w:t>
      </w:r>
      <w:r>
        <w:rPr>
          <w:rFonts w:ascii="Arial MT" w:hAnsi="Arial MT"/>
          <w:spacing w:val="-2"/>
          <w:w w:val="105"/>
          <w:sz w:val="17"/>
        </w:rPr>
        <w:t>to</w:t>
      </w:r>
      <w:r>
        <w:rPr>
          <w:rFonts w:ascii="Arial MT" w:hAnsi="Arial MT"/>
          <w:spacing w:val="-3"/>
          <w:w w:val="105"/>
          <w:sz w:val="17"/>
        </w:rPr>
        <w:t> </w:t>
      </w:r>
      <w:r>
        <w:rPr>
          <w:rFonts w:ascii="Arial MT" w:hAnsi="Arial MT"/>
          <w:spacing w:val="-2"/>
          <w:w w:val="105"/>
          <w:sz w:val="17"/>
        </w:rPr>
        <w:t>generate</w:t>
      </w:r>
      <w:r>
        <w:rPr>
          <w:rFonts w:ascii="Arial MT" w:hAnsi="Arial MT"/>
          <w:spacing w:val="-3"/>
          <w:w w:val="105"/>
          <w:sz w:val="17"/>
        </w:rPr>
        <w:t> </w:t>
      </w:r>
      <w:r>
        <w:rPr>
          <w:rFonts w:ascii="Arial MT" w:hAnsi="Arial MT"/>
          <w:spacing w:val="-2"/>
          <w:w w:val="105"/>
          <w:sz w:val="17"/>
        </w:rPr>
        <w:t>commissions</w:t>
      </w:r>
      <w:r>
        <w:rPr>
          <w:rFonts w:ascii="Arial MT" w:hAnsi="Arial MT"/>
          <w:spacing w:val="-3"/>
          <w:w w:val="105"/>
          <w:sz w:val="17"/>
        </w:rPr>
        <w:t> </w:t>
      </w:r>
      <w:r>
        <w:rPr>
          <w:rFonts w:ascii="Arial MT" w:hAnsi="Arial MT"/>
          <w:spacing w:val="-2"/>
          <w:w w:val="105"/>
          <w:sz w:val="17"/>
        </w:rPr>
        <w:t>—</w:t>
      </w:r>
      <w:r>
        <w:rPr>
          <w:rFonts w:ascii="Arial MT" w:hAnsi="Arial MT"/>
          <w:spacing w:val="-3"/>
          <w:w w:val="105"/>
          <w:sz w:val="17"/>
        </w:rPr>
        <w:t> </w:t>
      </w:r>
      <w:r>
        <w:rPr>
          <w:rFonts w:ascii="Arial MT" w:hAnsi="Arial MT"/>
          <w:spacing w:val="-2"/>
          <w:w w:val="105"/>
          <w:sz w:val="17"/>
        </w:rPr>
        <w:t>a</w:t>
      </w:r>
      <w:r>
        <w:rPr>
          <w:rFonts w:ascii="Arial MT" w:hAnsi="Arial MT"/>
          <w:spacing w:val="-3"/>
          <w:w w:val="105"/>
          <w:sz w:val="17"/>
        </w:rPr>
        <w:t> </w:t>
      </w:r>
      <w:r>
        <w:rPr>
          <w:rFonts w:ascii="Arial MT" w:hAnsi="Arial MT"/>
          <w:spacing w:val="-2"/>
          <w:w w:val="105"/>
          <w:sz w:val="17"/>
        </w:rPr>
        <w:t>practice</w:t>
      </w:r>
      <w:r>
        <w:rPr>
          <w:rFonts w:ascii="Arial MT" w:hAnsi="Arial MT"/>
          <w:spacing w:val="-3"/>
          <w:w w:val="105"/>
          <w:sz w:val="17"/>
        </w:rPr>
        <w:t> </w:t>
      </w:r>
      <w:r>
        <w:rPr>
          <w:rFonts w:ascii="Arial MT" w:hAnsi="Arial MT"/>
          <w:spacing w:val="-2"/>
          <w:w w:val="105"/>
          <w:sz w:val="17"/>
        </w:rPr>
        <w:t>referred</w:t>
      </w:r>
      <w:r>
        <w:rPr>
          <w:rFonts w:ascii="Arial MT" w:hAnsi="Arial MT"/>
          <w:spacing w:val="-3"/>
          <w:w w:val="105"/>
          <w:sz w:val="17"/>
        </w:rPr>
        <w:t> </w:t>
      </w:r>
      <w:r>
        <w:rPr>
          <w:rFonts w:ascii="Arial MT" w:hAnsi="Arial MT"/>
          <w:spacing w:val="-2"/>
          <w:w w:val="105"/>
          <w:sz w:val="17"/>
        </w:rPr>
        <w:t>to</w:t>
      </w:r>
      <w:r>
        <w:rPr>
          <w:rFonts w:ascii="Arial MT" w:hAnsi="Arial MT"/>
          <w:spacing w:val="-3"/>
          <w:w w:val="105"/>
          <w:sz w:val="17"/>
        </w:rPr>
        <w:t> </w:t>
      </w:r>
      <w:r>
        <w:rPr>
          <w:rFonts w:ascii="Arial MT" w:hAnsi="Arial MT"/>
          <w:spacing w:val="-2"/>
          <w:w w:val="105"/>
          <w:sz w:val="17"/>
        </w:rPr>
        <w:t>as</w:t>
      </w:r>
      <w:r>
        <w:rPr>
          <w:rFonts w:ascii="Trebuchet MS" w:hAnsi="Trebuchet MS"/>
          <w:i/>
          <w:spacing w:val="-2"/>
          <w:w w:val="105"/>
          <w:sz w:val="17"/>
        </w:rPr>
        <w:t>churning.</w:t>
      </w:r>
    </w:p>
    <w:p>
      <w:pPr>
        <w:pStyle w:val="BodyText"/>
        <w:spacing w:before="156"/>
        <w:rPr>
          <w:rFonts w:ascii="Trebuchet MS"/>
          <w:i/>
          <w:sz w:val="17"/>
        </w:rPr>
      </w:pPr>
    </w:p>
    <w:p>
      <w:pPr>
        <w:pStyle w:val="BodyText"/>
        <w:spacing w:line="307" w:lineRule="auto"/>
        <w:ind w:left="1559" w:right="177"/>
        <w:jc w:val="both"/>
      </w:pPr>
      <w:r>
        <w:rPr/>
        <mc:AlternateContent>
          <mc:Choice Requires="wps">
            <w:drawing>
              <wp:anchor distT="0" distB="0" distL="0" distR="0" allowOverlap="1" layoutInCell="1" locked="0" behindDoc="0" simplePos="0" relativeHeight="15748096">
                <wp:simplePos x="0" y="0"/>
                <wp:positionH relativeFrom="page">
                  <wp:posOffset>1104902</wp:posOffset>
                </wp:positionH>
                <wp:positionV relativeFrom="paragraph">
                  <wp:posOffset>18728</wp:posOffset>
                </wp:positionV>
                <wp:extent cx="419100" cy="41910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419100" cy="419100"/>
                          <a:chExt cx="419100" cy="419100"/>
                        </a:xfrm>
                      </wpg:grpSpPr>
                      <wps:wsp>
                        <wps:cNvPr id="87" name="Graphic 8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88" name="Graphic 8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7472pt;width:33pt;height:33pt;mso-position-horizontal-relative:page;mso-position-vertical-relative:paragraph;z-index:15748096" id="docshapegroup73" coordorigin="1740,29" coordsize="660,660">
                <v:shape style="position:absolute;left:1740;top:29;width:660;height:660" id="docshape74" coordorigin="1740,30" coordsize="660,660" path="m2070,30l1994,38,1925,63,1864,102,1813,153,1774,214,1749,284,1740,359,1749,435,1774,505,1813,566,1864,617,1925,656,1994,681,2070,689,2146,681,2215,656,2276,617,2328,566,2366,505,2391,435,2400,359,2391,284,2366,214,2328,153,2276,102,2215,63,2146,38,2070,30xe" filled="true" fillcolor="#fff200" stroked="false">
                  <v:path arrowok="t"/>
                  <v:fill type="solid"/>
                </v:shape>
                <v:shape style="position:absolute;left:1907;top:149;width:300;height:403" id="docshape75" coordorigin="1908,149" coordsize="300,403" path="m1937,198l1928,192,1921,189,1918,188,1912,188,1908,193,1908,204,1912,209,1918,209,1921,208,1928,205,1937,198xm2011,158l2002,149,1980,149,1971,158,1971,186,2011,186,2011,169,2011,158xm2074,193l2069,188,2064,188,2059,189,2049,195,2045,198,2054,205,2061,208,2064,209,2069,209,2074,204,2074,193xm2207,308l2198,299,2187,299,2176,299,2167,308,2167,378,2161,383,2147,383,2142,378,2142,292,2133,283,2111,283,2102,292,2102,378,2096,383,2082,383,2076,378,2076,277,2067,268,2045,268,2036,277,2036,378,2031,383,2016,383,2011,378,2011,211,1971,211,1971,434,1980,480,2006,517,2043,543,2089,552,2135,543,2172,517,2198,480,2207,434,2207,308xe" filled="true" fillcolor="#ffffff" stroked="false">
                  <v:path arrowok="t"/>
                  <v:fill type="solid"/>
                </v:shape>
                <v:shape style="position:absolute;left:1740;top:29;width:660;height:660" id="docshape76" coordorigin="1740,29" coordsize="660,660" path="m2233,319l2229,301,2228,299,2219,286,2215,283,2211,281,2207,278,2207,308,2207,434,2198,480,2172,517,2135,543,2089,552,2043,543,2006,517,1980,480,1971,434,1971,224,1971,211,2011,211,2011,378,2016,383,2031,383,2036,378,2036,277,2045,268,2067,268,2076,277,2076,378,2082,383,2096,383,2102,378,2102,292,2111,283,2133,283,2142,292,2142,378,2147,383,2161,383,2167,378,2167,308,2176,299,2198,299,2207,308,2207,278,2205,277,2187,273,2178,273,2170,276,2161,281,2161,280,2154,271,2150,268,2147,266,2144,264,2133,259,2122,258,2113,258,2104,260,2096,266,2095,265,2088,255,2079,248,2075,247,2068,244,2056,242,2050,242,2044,244,2036,247,2036,224,2048,231,2057,234,2064,234,2078,232,2089,224,2089,224,2097,212,2097,211,2098,209,2099,199,2099,198,2098,189,2098,188,2097,186,2097,184,2089,173,2078,165,2074,165,2074,193,2074,204,2069,209,2064,209,2061,208,2054,205,2045,198,2049,196,2059,189,2064,188,2069,188,2074,193,2074,165,2064,163,2057,163,2048,166,2036,173,2036,169,2033,151,2031,149,2023,137,2011,129,2011,158,2011,186,1971,186,1971,173,1971,158,1980,149,2002,149,2011,158,2011,129,2009,127,1991,124,1973,127,1959,137,1949,151,1945,169,1945,173,1937,168,1937,198,1928,205,1921,208,1918,209,1912,209,1908,204,1908,193,1912,188,1918,188,1922,189,1921,189,1928,192,1937,198,1937,168,1933,166,1925,163,1918,163,1904,165,1893,173,1885,184,1882,198,1882,199,1885,212,1893,224,1904,232,1918,234,1925,234,1933,231,1945,224,1945,434,1957,490,1987,536,2033,566,2089,578,2145,566,2166,552,2191,536,2221,490,2233,434,2233,319xm2400,359l2391,284,2381,254,2381,359,2372,431,2349,496,2312,554,2264,602,2206,638,2141,662,2070,670,1999,662,1934,638,1876,602,1828,554,1791,496,1768,431,1759,359,1768,288,1791,223,1828,165,1876,117,1934,81,1999,57,2070,49,2141,57,2206,81,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1108875</wp:posOffset>
                </wp:positionH>
                <wp:positionV relativeFrom="paragraph">
                  <wp:posOffset>514993</wp:posOffset>
                </wp:positionV>
                <wp:extent cx="411480" cy="5016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50705pt;width:32.4pt;height:3.95pt;mso-position-horizontal-relative:page;mso-position-vertical-relative:paragraph;z-index:15748608" id="docshape77" coordorigin="1746,811" coordsize="648,79" path="m1809,890l1806,884,1789,859,1786,855,1791,853,1794,850,1797,846,1799,843,1800,839,1800,827,1800,825,1798,821,1788,813,1784,812,1784,831,1784,839,1782,841,1777,845,1774,846,1763,846,1763,825,1773,825,1777,825,1782,829,1784,831,1784,812,1780,811,1746,811,1746,890,1763,890,1763,859,1772,859,1791,890,1809,890xm1871,811l1825,811,1825,890,1871,890,1871,876,1842,876,1842,856,1869,856,1869,842,1842,842,1842,825,1871,825,1871,811xm1978,811l1955,811,1935,871,1935,871,1916,811,1894,811,1894,890,1909,890,1909,849,1907,828,1908,828,1927,890,1942,890,1962,828,1963,828,1962,844,1962,890,1978,890,1978,811xm2049,811l2004,811,2004,890,2049,890,2049,876,2021,876,2021,856,2047,856,2047,842,2021,842,2021,825,2049,825,2049,811xm2156,811l2133,811,2114,871,2113,871,2095,811,2072,811,2072,890,2087,890,2087,849,2086,828,2086,828,2105,890,2121,890,2141,828,2141,828,2141,844,2141,890,2156,890,2156,811xm2241,862l2239,858,2238,855,2235,852,2231,849,2227,848,2227,848,2230,847,2233,845,2235,842,2237,839,2239,836,2239,825,2239,824,2236,819,2226,813,2223,812,2223,859,2223,869,2222,871,2218,875,2214,876,2199,876,2199,855,2219,855,2223,859,2223,812,2222,812,2222,830,2222,836,2220,839,2216,841,2213,842,2199,842,2199,825,2213,825,2216,825,2220,828,2222,830,2222,812,2218,811,2182,811,2182,890,2221,890,2228,887,2238,879,2240,876,2241,874,2241,862xm2308,811l2263,811,2263,890,2308,890,2308,876,2279,876,2279,856,2306,856,2306,842,2279,842,2279,825,2308,825,2308,811xm2394,890l2390,884,2385,877,2373,859,2371,855,2375,853,2379,850,2382,846,2384,843,2385,839,2385,827,2384,825,2383,821,2372,813,2368,812,2368,831,2368,839,2367,841,2362,845,2358,846,2348,846,2348,825,2358,825,2362,825,2367,829,2368,831,2368,812,2365,811,2331,811,2331,890,2348,890,2348,859,2357,859,2375,890,2394,890xe" filled="true" fillcolor="#000000" stroked="false">
                <v:path arrowok="t"/>
                <v:fill type="solid"/>
                <w10:wrap type="none"/>
              </v:shape>
            </w:pict>
          </mc:Fallback>
        </mc:AlternateContent>
      </w:r>
      <w:r>
        <w:rPr>
          <w:w w:val="120"/>
        </w:rPr>
        <w:t>A</w:t>
      </w:r>
      <w:r>
        <w:rPr>
          <w:spacing w:val="-4"/>
          <w:w w:val="120"/>
        </w:rPr>
        <w:t> </w:t>
      </w:r>
      <w:r>
        <w:rPr>
          <w:i/>
          <w:w w:val="120"/>
        </w:rPr>
        <w:t>fiduciDry</w:t>
      </w:r>
      <w:r>
        <w:rPr>
          <w:i/>
          <w:spacing w:val="-4"/>
          <w:w w:val="120"/>
        </w:rPr>
        <w:t> </w:t>
      </w:r>
      <w:r>
        <w:rPr>
          <w:w w:val="120"/>
        </w:rPr>
        <w:t>is</w:t>
      </w:r>
      <w:r>
        <w:rPr>
          <w:spacing w:val="-4"/>
          <w:w w:val="120"/>
        </w:rPr>
        <w:t> </w:t>
      </w:r>
      <w:r>
        <w:rPr>
          <w:w w:val="120"/>
        </w:rPr>
        <w:t>anyone</w:t>
      </w:r>
      <w:r>
        <w:rPr>
          <w:spacing w:val="-4"/>
          <w:w w:val="120"/>
        </w:rPr>
        <w:t> </w:t>
      </w:r>
      <w:r>
        <w:rPr>
          <w:w w:val="120"/>
        </w:rPr>
        <w:t>who</w:t>
      </w:r>
      <w:r>
        <w:rPr>
          <w:spacing w:val="-4"/>
          <w:w w:val="120"/>
        </w:rPr>
        <w:t> </w:t>
      </w:r>
      <w:r>
        <w:rPr>
          <w:w w:val="120"/>
        </w:rPr>
        <w:t>can</w:t>
      </w:r>
      <w:r>
        <w:rPr>
          <w:spacing w:val="-4"/>
          <w:w w:val="120"/>
        </w:rPr>
        <w:t> </w:t>
      </w:r>
      <w:r>
        <w:rPr>
          <w:w w:val="120"/>
        </w:rPr>
        <w:t>legally</w:t>
      </w:r>
      <w:r>
        <w:rPr>
          <w:spacing w:val="-4"/>
          <w:w w:val="120"/>
        </w:rPr>
        <w:t> </w:t>
      </w:r>
      <w:r>
        <w:rPr>
          <w:w w:val="120"/>
        </w:rPr>
        <w:t>make</w:t>
      </w:r>
      <w:r>
        <w:rPr>
          <w:spacing w:val="-4"/>
          <w:w w:val="120"/>
        </w:rPr>
        <w:t> </w:t>
      </w:r>
      <w:r>
        <w:rPr>
          <w:w w:val="120"/>
        </w:rPr>
        <w:t>decisions</w:t>
      </w:r>
      <w:r>
        <w:rPr>
          <w:spacing w:val="-4"/>
          <w:w w:val="120"/>
        </w:rPr>
        <w:t> </w:t>
      </w:r>
      <w:r>
        <w:rPr>
          <w:w w:val="120"/>
        </w:rPr>
        <w:t>for</w:t>
      </w:r>
      <w:r>
        <w:rPr>
          <w:spacing w:val="-4"/>
          <w:w w:val="120"/>
        </w:rPr>
        <w:t> </w:t>
      </w:r>
      <w:r>
        <w:rPr>
          <w:w w:val="120"/>
        </w:rPr>
        <w:t>another</w:t>
      </w:r>
      <w:r>
        <w:rPr>
          <w:spacing w:val="-4"/>
          <w:w w:val="120"/>
        </w:rPr>
        <w:t> </w:t>
      </w:r>
      <w:r>
        <w:rPr>
          <w:w w:val="120"/>
        </w:rPr>
        <w:t>investor.</w:t>
      </w:r>
      <w:r>
        <w:rPr>
          <w:spacing w:val="-4"/>
          <w:w w:val="120"/>
        </w:rPr>
        <w:t> </w:t>
      </w:r>
      <w:r>
        <w:rPr>
          <w:w w:val="120"/>
        </w:rPr>
        <w:t>Examples</w:t>
      </w:r>
      <w:r>
        <w:rPr>
          <w:spacing w:val="-4"/>
          <w:w w:val="120"/>
        </w:rPr>
        <w:t> </w:t>
      </w:r>
      <w:r>
        <w:rPr>
          <w:w w:val="120"/>
        </w:rPr>
        <w:t>of</w:t>
      </w:r>
      <w:r>
        <w:rPr>
          <w:spacing w:val="-4"/>
          <w:w w:val="120"/>
        </w:rPr>
        <w:t> </w:t>
      </w:r>
      <w:r>
        <w:rPr>
          <w:w w:val="120"/>
        </w:rPr>
        <w:t>fiduciaries are</w:t>
      </w:r>
      <w:r>
        <w:rPr>
          <w:w w:val="120"/>
        </w:rPr>
        <w:t> custodians</w:t>
      </w:r>
      <w:r>
        <w:rPr>
          <w:w w:val="120"/>
        </w:rPr>
        <w:t> (UGMA</w:t>
      </w:r>
      <w:r>
        <w:rPr>
          <w:w w:val="120"/>
        </w:rPr>
        <w:t> accounts),</w:t>
      </w:r>
      <w:r>
        <w:rPr>
          <w:w w:val="120"/>
        </w:rPr>
        <w:t> a</w:t>
      </w:r>
      <w:r>
        <w:rPr>
          <w:w w:val="120"/>
        </w:rPr>
        <w:t> registered</w:t>
      </w:r>
      <w:r>
        <w:rPr>
          <w:w w:val="120"/>
        </w:rPr>
        <w:t> rep</w:t>
      </w:r>
      <w:r>
        <w:rPr>
          <w:w w:val="120"/>
        </w:rPr>
        <w:t> having</w:t>
      </w:r>
      <w:r>
        <w:rPr>
          <w:w w:val="120"/>
        </w:rPr>
        <w:t> power</w:t>
      </w:r>
      <w:r>
        <w:rPr>
          <w:w w:val="120"/>
        </w:rPr>
        <w:t> of</w:t>
      </w:r>
      <w:r>
        <w:rPr>
          <w:w w:val="120"/>
        </w:rPr>
        <w:t> attorney,</w:t>
      </w:r>
      <w:r>
        <w:rPr>
          <w:w w:val="120"/>
        </w:rPr>
        <w:t> an</w:t>
      </w:r>
      <w:r>
        <w:rPr>
          <w:w w:val="120"/>
        </w:rPr>
        <w:t> executor</w:t>
      </w:r>
      <w:r>
        <w:rPr>
          <w:w w:val="120"/>
        </w:rPr>
        <w:t> of</w:t>
      </w:r>
      <w:r>
        <w:rPr>
          <w:w w:val="120"/>
        </w:rPr>
        <w:t> an estate,</w:t>
      </w:r>
      <w:r>
        <w:rPr>
          <w:w w:val="120"/>
        </w:rPr>
        <w:t> a</w:t>
      </w:r>
      <w:r>
        <w:rPr>
          <w:w w:val="120"/>
        </w:rPr>
        <w:t> trustee,</w:t>
      </w:r>
      <w:r>
        <w:rPr>
          <w:w w:val="120"/>
        </w:rPr>
        <w:t> and</w:t>
      </w:r>
      <w:r>
        <w:rPr>
          <w:w w:val="120"/>
        </w:rPr>
        <w:t> so</w:t>
      </w:r>
      <w:r>
        <w:rPr>
          <w:w w:val="120"/>
        </w:rPr>
        <w:t> on.</w:t>
      </w:r>
      <w:r>
        <w:rPr>
          <w:w w:val="120"/>
        </w:rPr>
        <w:t> Fiduciaries</w:t>
      </w:r>
      <w:r>
        <w:rPr>
          <w:w w:val="120"/>
        </w:rPr>
        <w:t> are</w:t>
      </w:r>
      <w:r>
        <w:rPr>
          <w:w w:val="120"/>
        </w:rPr>
        <w:t> subject</w:t>
      </w:r>
      <w:r>
        <w:rPr>
          <w:w w:val="120"/>
        </w:rPr>
        <w:t> to</w:t>
      </w:r>
      <w:r>
        <w:rPr>
          <w:w w:val="120"/>
        </w:rPr>
        <w:t> the</w:t>
      </w:r>
      <w:r>
        <w:rPr>
          <w:w w:val="120"/>
        </w:rPr>
        <w:t> </w:t>
      </w:r>
      <w:r>
        <w:rPr>
          <w:i/>
          <w:w w:val="120"/>
        </w:rPr>
        <w:t>Prudent</w:t>
      </w:r>
      <w:r>
        <w:rPr>
          <w:i/>
          <w:w w:val="120"/>
        </w:rPr>
        <w:t> Man</w:t>
      </w:r>
      <w:r>
        <w:rPr>
          <w:i/>
          <w:w w:val="120"/>
        </w:rPr>
        <w:t> </w:t>
      </w:r>
      <w:r>
        <w:rPr>
          <w:w w:val="120"/>
        </w:rPr>
        <w:t>or</w:t>
      </w:r>
      <w:r>
        <w:rPr>
          <w:w w:val="120"/>
        </w:rPr>
        <w:t> </w:t>
      </w:r>
      <w:r>
        <w:rPr>
          <w:i/>
          <w:w w:val="120"/>
        </w:rPr>
        <w:t>Prudent</w:t>
      </w:r>
      <w:r>
        <w:rPr>
          <w:i/>
          <w:w w:val="120"/>
        </w:rPr>
        <w:t> Investor</w:t>
      </w:r>
      <w:r>
        <w:rPr>
          <w:i/>
          <w:w w:val="120"/>
        </w:rPr>
        <w:t> Rule</w:t>
      </w:r>
      <w:r>
        <w:rPr>
          <w:w w:val="120"/>
        </w:rPr>
        <w:t>, which means that they must invest the principal client’s money in securities designated by their state’s </w:t>
      </w:r>
      <w:r>
        <w:rPr>
          <w:i/>
          <w:w w:val="120"/>
        </w:rPr>
        <w:t>legal</w:t>
      </w:r>
      <w:r>
        <w:rPr>
          <w:i/>
          <w:spacing w:val="-9"/>
          <w:w w:val="120"/>
        </w:rPr>
        <w:t> </w:t>
      </w:r>
      <w:r>
        <w:rPr>
          <w:i/>
          <w:w w:val="120"/>
        </w:rPr>
        <w:t>list</w:t>
      </w:r>
      <w:r>
        <w:rPr>
          <w:w w:val="120"/>
        </w:rPr>
        <w:t>. As you can imagine, legal lists are filled with safer investments. If their state does not</w:t>
      </w:r>
      <w:r>
        <w:rPr>
          <w:w w:val="120"/>
        </w:rPr>
        <w:t> have</w:t>
      </w:r>
      <w:r>
        <w:rPr>
          <w:w w:val="120"/>
        </w:rPr>
        <w:t> a</w:t>
      </w:r>
      <w:r>
        <w:rPr>
          <w:w w:val="120"/>
        </w:rPr>
        <w:t> legal</w:t>
      </w:r>
      <w:r>
        <w:rPr>
          <w:w w:val="120"/>
        </w:rPr>
        <w:t> list,</w:t>
      </w:r>
      <w:r>
        <w:rPr>
          <w:w w:val="120"/>
        </w:rPr>
        <w:t> fiduciaries</w:t>
      </w:r>
      <w:r>
        <w:rPr>
          <w:w w:val="120"/>
        </w:rPr>
        <w:t> should</w:t>
      </w:r>
      <w:r>
        <w:rPr>
          <w:w w:val="120"/>
        </w:rPr>
        <w:t> invest</w:t>
      </w:r>
      <w:r>
        <w:rPr>
          <w:w w:val="120"/>
        </w:rPr>
        <w:t> in</w:t>
      </w:r>
      <w:r>
        <w:rPr>
          <w:w w:val="120"/>
        </w:rPr>
        <w:t> securities</w:t>
      </w:r>
      <w:r>
        <w:rPr>
          <w:w w:val="120"/>
        </w:rPr>
        <w:t> that</w:t>
      </w:r>
      <w:r>
        <w:rPr>
          <w:w w:val="120"/>
        </w:rPr>
        <w:t> only</w:t>
      </w:r>
      <w:r>
        <w:rPr>
          <w:w w:val="120"/>
        </w:rPr>
        <w:t> a</w:t>
      </w:r>
      <w:r>
        <w:rPr>
          <w:w w:val="120"/>
        </w:rPr>
        <w:t> prudent</w:t>
      </w:r>
      <w:r>
        <w:rPr>
          <w:w w:val="120"/>
        </w:rPr>
        <w:t> person</w:t>
      </w:r>
      <w:r>
        <w:rPr>
          <w:w w:val="120"/>
        </w:rPr>
        <w:t> who’s seeking reasonable income and preservation of capital would invest in.</w:t>
      </w:r>
    </w:p>
    <w:p>
      <w:pPr>
        <w:pStyle w:val="BodyText"/>
        <w:spacing w:before="92"/>
      </w:pPr>
    </w:p>
    <w:p>
      <w:pPr>
        <w:pStyle w:val="Heading3"/>
      </w:pPr>
      <w:r>
        <w:rPr>
          <w:spacing w:val="-4"/>
          <w:w w:val="90"/>
        </w:rPr>
        <w:t>Corporate</w:t>
      </w:r>
      <w:r>
        <w:rPr>
          <w:spacing w:val="-12"/>
          <w:w w:val="90"/>
        </w:rPr>
        <w:t> </w:t>
      </w:r>
      <w:r>
        <w:rPr>
          <w:spacing w:val="-2"/>
          <w:w w:val="95"/>
        </w:rPr>
        <w:t>accounts</w:t>
      </w:r>
    </w:p>
    <w:p>
      <w:pPr>
        <w:pStyle w:val="BodyText"/>
        <w:spacing w:line="307" w:lineRule="auto" w:before="169"/>
        <w:ind w:left="1560" w:right="177"/>
        <w:jc w:val="both"/>
      </w:pPr>
      <w:r>
        <w:rPr>
          <w:w w:val="120"/>
        </w:rPr>
        <w:t>Only</w:t>
      </w:r>
      <w:r>
        <w:rPr>
          <w:spacing w:val="-6"/>
          <w:w w:val="120"/>
        </w:rPr>
        <w:t> </w:t>
      </w:r>
      <w:r>
        <w:rPr>
          <w:w w:val="120"/>
        </w:rPr>
        <w:t>incorporated</w:t>
      </w:r>
      <w:r>
        <w:rPr>
          <w:spacing w:val="-6"/>
          <w:w w:val="120"/>
        </w:rPr>
        <w:t> </w:t>
      </w:r>
      <w:r>
        <w:rPr>
          <w:w w:val="120"/>
        </w:rPr>
        <w:t>businesses</w:t>
      </w:r>
      <w:r>
        <w:rPr>
          <w:spacing w:val="-6"/>
          <w:w w:val="120"/>
        </w:rPr>
        <w:t> </w:t>
      </w:r>
      <w:r>
        <w:rPr>
          <w:w w:val="120"/>
        </w:rPr>
        <w:t>can</w:t>
      </w:r>
      <w:r>
        <w:rPr>
          <w:spacing w:val="-6"/>
          <w:w w:val="120"/>
        </w:rPr>
        <w:t> </w:t>
      </w:r>
      <w:r>
        <w:rPr>
          <w:w w:val="120"/>
        </w:rPr>
        <w:t>open</w:t>
      </w:r>
      <w:r>
        <w:rPr>
          <w:spacing w:val="-6"/>
          <w:w w:val="120"/>
        </w:rPr>
        <w:t> </w:t>
      </w:r>
      <w:r>
        <w:rPr>
          <w:w w:val="120"/>
        </w:rPr>
        <w:t>corporate</w:t>
      </w:r>
      <w:r>
        <w:rPr>
          <w:spacing w:val="-6"/>
          <w:w w:val="120"/>
        </w:rPr>
        <w:t> </w:t>
      </w:r>
      <w:r>
        <w:rPr>
          <w:w w:val="120"/>
        </w:rPr>
        <w:t>accounts.</w:t>
      </w:r>
      <w:r>
        <w:rPr>
          <w:spacing w:val="-6"/>
          <w:w w:val="120"/>
        </w:rPr>
        <w:t> </w:t>
      </w:r>
      <w:r>
        <w:rPr>
          <w:w w:val="120"/>
        </w:rPr>
        <w:t>If</w:t>
      </w:r>
      <w:r>
        <w:rPr>
          <w:spacing w:val="-6"/>
          <w:w w:val="120"/>
        </w:rPr>
        <w:t> </w:t>
      </w:r>
      <w:r>
        <w:rPr>
          <w:w w:val="120"/>
        </w:rPr>
        <w:t>you’re</w:t>
      </w:r>
      <w:r>
        <w:rPr>
          <w:spacing w:val="-6"/>
          <w:w w:val="120"/>
        </w:rPr>
        <w:t> </w:t>
      </w:r>
      <w:r>
        <w:rPr>
          <w:w w:val="120"/>
        </w:rPr>
        <w:t>opening</w:t>
      </w:r>
      <w:r>
        <w:rPr>
          <w:spacing w:val="-6"/>
          <w:w w:val="120"/>
        </w:rPr>
        <w:t> </w:t>
      </w:r>
      <w:r>
        <w:rPr>
          <w:w w:val="120"/>
        </w:rPr>
        <w:t>a</w:t>
      </w:r>
      <w:r>
        <w:rPr>
          <w:spacing w:val="-6"/>
          <w:w w:val="120"/>
        </w:rPr>
        <w:t> </w:t>
      </w:r>
      <w:r>
        <w:rPr>
          <w:w w:val="120"/>
        </w:rPr>
        <w:t>corporate</w:t>
      </w:r>
      <w:r>
        <w:rPr>
          <w:spacing w:val="-6"/>
          <w:w w:val="120"/>
        </w:rPr>
        <w:t> </w:t>
      </w:r>
      <w:r>
        <w:rPr>
          <w:w w:val="120"/>
        </w:rPr>
        <w:t>account, you need to obtain the tax ID number of the corporation, which is similar to an individual’s Social Security</w:t>
      </w:r>
      <w:r>
        <w:rPr>
          <w:spacing w:val="-11"/>
          <w:w w:val="120"/>
        </w:rPr>
        <w:t> </w:t>
      </w:r>
      <w:r>
        <w:rPr>
          <w:w w:val="120"/>
        </w:rPr>
        <w:t>number.</w:t>
      </w:r>
      <w:r>
        <w:rPr>
          <w:spacing w:val="-11"/>
          <w:w w:val="120"/>
        </w:rPr>
        <w:t> </w:t>
      </w:r>
      <w:r>
        <w:rPr>
          <w:w w:val="120"/>
        </w:rPr>
        <w:t>Additionally,</w:t>
      </w:r>
      <w:r>
        <w:rPr>
          <w:spacing w:val="-10"/>
          <w:w w:val="120"/>
        </w:rPr>
        <w:t> </w:t>
      </w:r>
      <w:r>
        <w:rPr>
          <w:w w:val="120"/>
        </w:rPr>
        <w:t>you</w:t>
      </w:r>
      <w:r>
        <w:rPr>
          <w:spacing w:val="-11"/>
          <w:w w:val="120"/>
        </w:rPr>
        <w:t> </w:t>
      </w:r>
      <w:r>
        <w:rPr>
          <w:w w:val="120"/>
        </w:rPr>
        <w:t>need</w:t>
      </w:r>
      <w:r>
        <w:rPr>
          <w:spacing w:val="-9"/>
          <w:w w:val="120"/>
        </w:rPr>
        <w:t> </w:t>
      </w:r>
      <w:r>
        <w:rPr>
          <w:w w:val="120"/>
        </w:rPr>
        <w:t>to</w:t>
      </w:r>
      <w:r>
        <w:rPr>
          <w:spacing w:val="-10"/>
          <w:w w:val="120"/>
        </w:rPr>
        <w:t> </w:t>
      </w:r>
      <w:r>
        <w:rPr>
          <w:w w:val="120"/>
        </w:rPr>
        <w:t>obtain</w:t>
      </w:r>
      <w:r>
        <w:rPr>
          <w:spacing w:val="-10"/>
          <w:w w:val="120"/>
        </w:rPr>
        <w:t> </w:t>
      </w:r>
      <w:r>
        <w:rPr>
          <w:w w:val="120"/>
        </w:rPr>
        <w:t>a</w:t>
      </w:r>
      <w:r>
        <w:rPr>
          <w:spacing w:val="-10"/>
          <w:w w:val="120"/>
        </w:rPr>
        <w:t> </w:t>
      </w:r>
      <w:r>
        <w:rPr>
          <w:w w:val="120"/>
        </w:rPr>
        <w:t>copy</w:t>
      </w:r>
      <w:r>
        <w:rPr>
          <w:spacing w:val="-10"/>
          <w:w w:val="120"/>
        </w:rPr>
        <w:t> </w:t>
      </w:r>
      <w:r>
        <w:rPr>
          <w:w w:val="120"/>
        </w:rPr>
        <w:t>of</w:t>
      </w:r>
      <w:r>
        <w:rPr>
          <w:spacing w:val="-10"/>
          <w:w w:val="120"/>
        </w:rPr>
        <w:t> </w:t>
      </w:r>
      <w:r>
        <w:rPr>
          <w:w w:val="120"/>
        </w:rPr>
        <w:t>the</w:t>
      </w:r>
      <w:r>
        <w:rPr>
          <w:spacing w:val="-10"/>
          <w:w w:val="120"/>
        </w:rPr>
        <w:t> </w:t>
      </w:r>
      <w:r>
        <w:rPr>
          <w:i/>
          <w:w w:val="120"/>
        </w:rPr>
        <w:t>corporate</w:t>
      </w:r>
      <w:r>
        <w:rPr>
          <w:i/>
          <w:spacing w:val="-11"/>
          <w:w w:val="120"/>
        </w:rPr>
        <w:t> </w:t>
      </w:r>
      <w:r>
        <w:rPr>
          <w:i/>
          <w:w w:val="120"/>
        </w:rPr>
        <w:t>resolution,</w:t>
      </w:r>
      <w:r>
        <w:rPr>
          <w:i/>
          <w:spacing w:val="-9"/>
          <w:w w:val="120"/>
        </w:rPr>
        <w:t> </w:t>
      </w:r>
      <w:r>
        <w:rPr>
          <w:w w:val="120"/>
        </w:rPr>
        <w:t>which</w:t>
      </w:r>
      <w:r>
        <w:rPr>
          <w:spacing w:val="-10"/>
          <w:w w:val="120"/>
        </w:rPr>
        <w:t> </w:t>
      </w:r>
      <w:r>
        <w:rPr>
          <w:w w:val="120"/>
        </w:rPr>
        <w:t>lets</w:t>
      </w:r>
      <w:r>
        <w:rPr>
          <w:spacing w:val="-10"/>
          <w:w w:val="120"/>
        </w:rPr>
        <w:t> </w:t>
      </w:r>
      <w:r>
        <w:rPr>
          <w:w w:val="120"/>
        </w:rPr>
        <w:t>you know whom you should be taking trading instructions from (so you don’t get a call like “Hi, I’m Joe</w:t>
      </w:r>
      <w:r>
        <w:rPr>
          <w:w w:val="120"/>
        </w:rPr>
        <w:t> Blow,</w:t>
      </w:r>
      <w:r>
        <w:rPr>
          <w:w w:val="120"/>
        </w:rPr>
        <w:t> the</w:t>
      </w:r>
      <w:r>
        <w:rPr>
          <w:w w:val="120"/>
        </w:rPr>
        <w:t> janitor</w:t>
      </w:r>
      <w:r>
        <w:rPr>
          <w:w w:val="120"/>
        </w:rPr>
        <w:t> for</w:t>
      </w:r>
      <w:r>
        <w:rPr>
          <w:w w:val="120"/>
        </w:rPr>
        <w:t> XYZ</w:t>
      </w:r>
      <w:r>
        <w:rPr>
          <w:w w:val="120"/>
        </w:rPr>
        <w:t> Corporation,</w:t>
      </w:r>
      <w:r>
        <w:rPr>
          <w:w w:val="120"/>
        </w:rPr>
        <w:t> and</w:t>
      </w:r>
      <w:r>
        <w:rPr>
          <w:w w:val="120"/>
        </w:rPr>
        <w:t> I’d</w:t>
      </w:r>
      <w:r>
        <w:rPr>
          <w:w w:val="120"/>
        </w:rPr>
        <w:t> like</w:t>
      </w:r>
      <w:r>
        <w:rPr>
          <w:w w:val="120"/>
        </w:rPr>
        <w:t> to</w:t>
      </w:r>
      <w:r>
        <w:rPr>
          <w:w w:val="120"/>
        </w:rPr>
        <w:t> purchase</w:t>
      </w:r>
      <w:r>
        <w:rPr>
          <w:w w:val="120"/>
        </w:rPr>
        <w:t> 1,000</w:t>
      </w:r>
      <w:r>
        <w:rPr>
          <w:w w:val="120"/>
        </w:rPr>
        <w:t> shares</w:t>
      </w:r>
      <w:r>
        <w:rPr>
          <w:w w:val="120"/>
        </w:rPr>
        <w:t> of</w:t>
      </w:r>
      <w:r>
        <w:rPr>
          <w:w w:val="120"/>
        </w:rPr>
        <w:t> ABC</w:t>
      </w:r>
      <w:r>
        <w:rPr>
          <w:w w:val="120"/>
        </w:rPr>
        <w:t> for</w:t>
      </w:r>
      <w:r>
        <w:rPr>
          <w:w w:val="120"/>
        </w:rPr>
        <w:t> our </w:t>
      </w:r>
      <w:r>
        <w:rPr>
          <w:spacing w:val="-2"/>
          <w:w w:val="120"/>
        </w:rPr>
        <w:t>company”).</w:t>
      </w:r>
    </w:p>
    <w:p>
      <w:pPr>
        <w:pStyle w:val="BodyText"/>
        <w:spacing w:before="52"/>
      </w:pPr>
    </w:p>
    <w:p>
      <w:pPr>
        <w:pStyle w:val="BodyText"/>
        <w:spacing w:line="307" w:lineRule="auto"/>
        <w:ind w:left="1560" w:right="178"/>
        <w:jc w:val="both"/>
      </w:pPr>
      <w:r>
        <w:rPr>
          <w:w w:val="120"/>
        </w:rPr>
        <w:t>If</w:t>
      </w:r>
      <w:r>
        <w:rPr>
          <w:w w:val="120"/>
        </w:rPr>
        <w:t> a</w:t>
      </w:r>
      <w:r>
        <w:rPr>
          <w:w w:val="120"/>
        </w:rPr>
        <w:t> corporation</w:t>
      </w:r>
      <w:r>
        <w:rPr>
          <w:w w:val="120"/>
        </w:rPr>
        <w:t> wants</w:t>
      </w:r>
      <w:r>
        <w:rPr>
          <w:w w:val="120"/>
        </w:rPr>
        <w:t> to</w:t>
      </w:r>
      <w:r>
        <w:rPr>
          <w:w w:val="120"/>
        </w:rPr>
        <w:t> open</w:t>
      </w:r>
      <w:r>
        <w:rPr>
          <w:w w:val="120"/>
        </w:rPr>
        <w:t> a</w:t>
      </w:r>
      <w:r>
        <w:rPr>
          <w:w w:val="120"/>
        </w:rPr>
        <w:t> margin</w:t>
      </w:r>
      <w:r>
        <w:rPr>
          <w:w w:val="120"/>
        </w:rPr>
        <w:t> account</w:t>
      </w:r>
      <w:r>
        <w:rPr>
          <w:w w:val="120"/>
        </w:rPr>
        <w:t> (accounts</w:t>
      </w:r>
      <w:r>
        <w:rPr>
          <w:w w:val="120"/>
        </w:rPr>
        <w:t> that</w:t>
      </w:r>
      <w:r>
        <w:rPr>
          <w:w w:val="120"/>
        </w:rPr>
        <w:t> entail</w:t>
      </w:r>
      <w:r>
        <w:rPr>
          <w:w w:val="120"/>
        </w:rPr>
        <w:t> borrowing</w:t>
      </w:r>
      <w:r>
        <w:rPr>
          <w:w w:val="120"/>
        </w:rPr>
        <w:t> some</w:t>
      </w:r>
      <w:r>
        <w:rPr>
          <w:w w:val="120"/>
        </w:rPr>
        <w:t> money from the broker–dealer to purchase securities; see the “Cash or margin account” section later in the</w:t>
      </w:r>
      <w:r>
        <w:rPr>
          <w:spacing w:val="-2"/>
          <w:w w:val="120"/>
        </w:rPr>
        <w:t> </w:t>
      </w:r>
      <w:r>
        <w:rPr>
          <w:w w:val="120"/>
        </w:rPr>
        <w:t>chapter),</w:t>
      </w:r>
      <w:r>
        <w:rPr>
          <w:spacing w:val="-2"/>
          <w:w w:val="120"/>
        </w:rPr>
        <w:t> </w:t>
      </w:r>
      <w:r>
        <w:rPr>
          <w:w w:val="120"/>
        </w:rPr>
        <w:t>you</w:t>
      </w:r>
      <w:r>
        <w:rPr>
          <w:spacing w:val="-2"/>
          <w:w w:val="120"/>
        </w:rPr>
        <w:t> </w:t>
      </w:r>
      <w:r>
        <w:rPr>
          <w:w w:val="120"/>
        </w:rPr>
        <w:t>also</w:t>
      </w:r>
      <w:r>
        <w:rPr>
          <w:spacing w:val="-2"/>
          <w:w w:val="120"/>
        </w:rPr>
        <w:t> </w:t>
      </w:r>
      <w:r>
        <w:rPr>
          <w:w w:val="120"/>
        </w:rPr>
        <w:t>need</w:t>
      </w:r>
      <w:r>
        <w:rPr>
          <w:spacing w:val="-2"/>
          <w:w w:val="120"/>
        </w:rPr>
        <w:t> </w:t>
      </w:r>
      <w:r>
        <w:rPr>
          <w:w w:val="120"/>
        </w:rPr>
        <w:t>a</w:t>
      </w:r>
      <w:r>
        <w:rPr>
          <w:spacing w:val="-2"/>
          <w:w w:val="120"/>
        </w:rPr>
        <w:t> </w:t>
      </w:r>
      <w:r>
        <w:rPr>
          <w:w w:val="120"/>
        </w:rPr>
        <w:t>copy</w:t>
      </w:r>
      <w:r>
        <w:rPr>
          <w:spacing w:val="-2"/>
          <w:w w:val="120"/>
        </w:rPr>
        <w:t> </w:t>
      </w:r>
      <w:r>
        <w:rPr>
          <w:w w:val="120"/>
        </w:rPr>
        <w:t>of</w:t>
      </w:r>
      <w:r>
        <w:rPr>
          <w:spacing w:val="-2"/>
          <w:w w:val="120"/>
        </w:rPr>
        <w:t> </w:t>
      </w:r>
      <w:r>
        <w:rPr>
          <w:w w:val="120"/>
        </w:rPr>
        <w:t>the</w:t>
      </w:r>
      <w:r>
        <w:rPr>
          <w:spacing w:val="-2"/>
          <w:w w:val="120"/>
        </w:rPr>
        <w:t> </w:t>
      </w:r>
      <w:r>
        <w:rPr>
          <w:w w:val="120"/>
        </w:rPr>
        <w:t>corporate</w:t>
      </w:r>
      <w:r>
        <w:rPr>
          <w:spacing w:val="-2"/>
          <w:w w:val="120"/>
        </w:rPr>
        <w:t> </w:t>
      </w:r>
      <w:r>
        <w:rPr>
          <w:w w:val="120"/>
        </w:rPr>
        <w:t>charter</w:t>
      </w:r>
      <w:r>
        <w:rPr>
          <w:spacing w:val="-2"/>
          <w:w w:val="120"/>
        </w:rPr>
        <w:t> </w:t>
      </w:r>
      <w:r>
        <w:rPr>
          <w:w w:val="120"/>
        </w:rPr>
        <w:t>(bylaws).</w:t>
      </w:r>
      <w:r>
        <w:rPr>
          <w:spacing w:val="-2"/>
          <w:w w:val="120"/>
        </w:rPr>
        <w:t> </w:t>
      </w:r>
      <w:r>
        <w:rPr>
          <w:w w:val="120"/>
        </w:rPr>
        <w:t>The</w:t>
      </w:r>
      <w:r>
        <w:rPr>
          <w:spacing w:val="-2"/>
          <w:w w:val="120"/>
        </w:rPr>
        <w:t> </w:t>
      </w:r>
      <w:r>
        <w:rPr>
          <w:w w:val="120"/>
        </w:rPr>
        <w:t>corporate</w:t>
      </w:r>
      <w:r>
        <w:rPr>
          <w:spacing w:val="-2"/>
          <w:w w:val="120"/>
        </w:rPr>
        <w:t> </w:t>
      </w:r>
      <w:r>
        <w:rPr>
          <w:w w:val="120"/>
        </w:rPr>
        <w:t>charter</w:t>
      </w:r>
      <w:r>
        <w:rPr>
          <w:spacing w:val="-2"/>
          <w:w w:val="120"/>
        </w:rPr>
        <w:t> </w:t>
      </w:r>
      <w:r>
        <w:rPr>
          <w:w w:val="120"/>
        </w:rPr>
        <w:t>has</w:t>
      </w:r>
      <w:r>
        <w:rPr>
          <w:spacing w:val="-2"/>
          <w:w w:val="120"/>
        </w:rPr>
        <w:t> </w:t>
      </w:r>
      <w:r>
        <w:rPr>
          <w:w w:val="120"/>
        </w:rPr>
        <w:t>to state that the corporation is allowed to purchase securities on margin.</w:t>
      </w:r>
    </w:p>
    <w:p>
      <w:pPr>
        <w:pStyle w:val="BodyText"/>
        <w:spacing w:after="0" w:line="307" w:lineRule="auto"/>
        <w:jc w:val="both"/>
        <w:sectPr>
          <w:pgSz w:w="12240" w:h="15660"/>
          <w:pgMar w:header="0" w:footer="736" w:top="960" w:bottom="920" w:left="1080" w:right="1440"/>
        </w:sectPr>
      </w:pPr>
    </w:p>
    <w:p>
      <w:pPr>
        <w:pStyle w:val="BodyText"/>
        <w:spacing w:line="307" w:lineRule="auto" w:before="88"/>
        <w:ind w:left="1559" w:right="178"/>
        <w:jc w:val="both"/>
      </w:pPr>
      <w:r>
        <w:rPr/>
        <mc:AlternateContent>
          <mc:Choice Requires="wps">
            <w:drawing>
              <wp:anchor distT="0" distB="0" distL="0" distR="0" allowOverlap="1" layoutInCell="1" locked="0" behindDoc="0" simplePos="0" relativeHeight="15749632">
                <wp:simplePos x="0" y="0"/>
                <wp:positionH relativeFrom="page">
                  <wp:posOffset>1104902</wp:posOffset>
                </wp:positionH>
                <wp:positionV relativeFrom="paragraph">
                  <wp:posOffset>74129</wp:posOffset>
                </wp:positionV>
                <wp:extent cx="419100" cy="41910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419100" cy="419100"/>
                          <a:chExt cx="419100" cy="419100"/>
                        </a:xfrm>
                      </wpg:grpSpPr>
                      <wps:wsp>
                        <wps:cNvPr id="92" name="Graphic 9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93" name="Graphic 93"/>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837pt;width:33pt;height:33pt;mso-position-horizontal-relative:page;mso-position-vertical-relative:paragraph;z-index:15749632" id="docshapegroup78" coordorigin="1740,117" coordsize="660,660">
                <v:shape style="position:absolute;left:1740;top:116;width:660;height:660" id="docshape79" coordorigin="1740,117" coordsize="660,660" path="m2070,117l1994,125,1925,150,1864,189,1813,240,1774,302,1749,371,1740,447,1749,522,1774,592,1813,653,1864,704,1925,743,1994,768,2070,777,2146,768,2215,743,2276,704,2328,653,2366,592,2391,522,2400,447,2391,371,2366,302,2328,240,2276,189,2215,150,2146,125,2070,117xe" filled="true" fillcolor="#fff200" stroked="false">
                  <v:path arrowok="t"/>
                  <v:fill type="solid"/>
                </v:shape>
                <v:shape style="position:absolute;left:1907;top:236;width:300;height:403" id="docshape80" coordorigin="1908,237" coordsize="300,403" path="m1937,286l1928,279,1921,276,1918,275,1912,275,1908,280,1908,291,1912,296,1918,296,1921,296,1928,292,1937,286xm2011,245l2002,237,1980,237,1971,245,1971,273,2011,273,2011,256,2011,245xm2074,280l2069,275,2064,275,2059,276,2049,283,2045,286,2054,292,2061,296,2064,296,2069,296,2074,291,2074,280xm2207,395l2198,386,2187,386,2176,386,2167,395,2167,465,2161,471,2147,471,2142,465,2142,380,2133,371,2111,371,2102,380,2102,465,2096,471,2082,471,2076,465,2076,364,2067,355,2045,355,2036,364,2036,465,2031,471,2016,471,2011,465,2011,299,1971,299,1971,521,1980,567,2006,605,2043,630,2089,639,2135,630,2172,605,2198,567,2207,521,2207,395xe" filled="true" fillcolor="#ffffff" stroked="false">
                  <v:path arrowok="t"/>
                  <v:fill type="solid"/>
                </v:shape>
                <v:shape style="position:absolute;left:1740;top:116;width:660;height:660" id="docshape81" coordorigin="1740,117" coordsize="660,660" path="m2233,406l2229,388,2228,386,2219,374,2215,371,2211,368,2207,365,2207,395,2207,521,2198,567,2172,605,2135,630,2089,639,2043,630,2006,605,1980,567,1971,521,1971,311,1971,299,2011,299,2011,465,2016,471,2031,471,2036,465,2036,364,2045,355,2067,355,2076,364,2076,465,2082,471,2096,471,2102,465,2102,380,2111,371,2133,371,2142,380,2142,465,2147,471,2161,471,2167,465,2167,395,2176,386,2198,386,2207,395,2207,365,2205,364,2187,360,2178,360,2170,363,2161,368,2161,367,2154,358,2150,355,2147,353,2144,351,2133,346,2122,345,2113,345,2104,347,2096,353,2095,352,2088,343,2079,336,2075,334,2068,331,2056,330,2050,330,2044,331,2038,333,2036,334,2036,311,2048,318,2057,322,2064,322,2078,319,2089,311,2089,311,2097,300,2097,299,2098,296,2099,287,2099,285,2098,276,2098,275,2097,273,2097,272,2089,260,2078,253,2074,252,2074,280,2074,291,2069,296,2064,296,2061,296,2054,292,2045,286,2049,283,2059,276,2064,275,2069,275,2074,280,2074,252,2064,250,2057,250,2048,253,2036,260,2036,256,2033,239,2031,237,2023,224,2011,216,2011,245,2011,273,1971,273,1971,260,1971,245,1980,237,2002,237,2011,245,2011,216,2009,214,1991,211,1973,214,1959,224,1949,239,1945,256,1945,260,1937,255,1937,286,1928,292,1921,296,1918,296,1912,296,1908,291,1908,280,1912,275,1918,275,1922,276,1921,276,1928,279,1937,286,1937,255,1933,253,1925,250,1918,250,1904,253,1893,260,1885,272,1882,285,1882,287,1885,300,1893,311,1904,319,1918,322,1925,322,1933,318,1945,311,1945,521,1957,577,1987,623,2033,654,2089,665,2145,654,2166,639,2191,623,2221,577,2233,521,2233,406xm2400,447l2391,371,2381,341,2381,447,2372,518,2349,583,2312,641,2264,689,2206,726,2141,749,2070,757,1999,749,1934,726,1876,689,1828,641,1791,583,1768,518,1759,447,1768,376,1791,310,1828,253,1876,204,1934,168,1999,144,2070,136,2141,144,2206,168,2264,204,2312,253,2349,310,2372,376,2381,447,2381,341,2366,302,2327,240,2276,189,2215,150,2175,136,2146,125,2070,117,1994,125,1925,150,1864,189,1813,240,1774,302,1749,371,1740,447,1749,522,1774,592,1813,653,1864,704,1925,743,1994,768,2070,777,2146,768,2175,757,2215,743,2276,704,2327,653,2366,592,2391,522,2400,44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1108875</wp:posOffset>
                </wp:positionH>
                <wp:positionV relativeFrom="paragraph">
                  <wp:posOffset>570394</wp:posOffset>
                </wp:positionV>
                <wp:extent cx="411480" cy="5016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4.912968pt;width:32.4pt;height:3.95pt;mso-position-horizontal-relative:page;mso-position-vertical-relative:paragraph;z-index:15750144" id="docshape82" coordorigin="1746,898" coordsize="648,79" path="m1809,977l1806,972,1789,947,1786,943,1791,940,1794,938,1797,933,1799,930,1800,926,1800,914,1800,912,1798,908,1788,900,1784,899,1784,918,1784,926,1782,929,1777,932,1774,933,1763,933,1763,912,1773,912,1777,913,1782,916,1784,918,1784,899,1780,898,1746,898,1746,977,1763,977,1763,947,1772,947,1791,977,1809,977xm1871,898l1825,898,1825,977,1871,977,1871,963,1842,963,1842,943,1869,943,1869,929,1842,929,1842,912,1871,912,1871,898xm1978,898l1955,898,1935,958,1935,958,1916,898,1894,898,1894,977,1909,977,1909,936,1907,915,1908,915,1927,977,1942,977,1962,915,1963,915,1962,931,1962,977,1978,977,1978,898xm2049,898l2004,898,2004,977,2049,977,2049,963,2021,963,2021,943,2047,943,2047,929,2021,929,2021,912,2049,912,2049,898xm2156,898l2133,898,2114,958,2113,958,2095,898,2072,898,2072,977,2087,977,2087,936,2086,915,2086,915,2105,977,2121,977,2141,915,2141,915,2141,931,2141,977,2156,977,2156,898xm2241,949l2239,945,2238,943,2235,939,2231,937,2227,936,2227,935,2230,934,2233,933,2235,929,2237,927,2239,923,2239,912,2239,911,2236,906,2226,900,2223,899,2223,946,2223,956,2222,959,2218,962,2214,963,2199,963,2199,943,2219,943,2223,946,2223,899,2222,899,2222,917,2222,924,2220,926,2216,929,2213,929,2199,929,2199,912,2213,912,2216,913,2220,915,2222,917,2222,899,2218,898,2182,898,2182,977,2221,977,2228,975,2238,967,2240,963,2241,961,2241,949xm2308,898l2263,898,2263,977,2308,977,2308,963,2279,963,2279,943,2306,943,2306,929,2279,929,2279,912,2308,912,2308,898xm2394,977l2390,972,2385,964,2373,947,2371,943,2375,940,2379,938,2382,933,2384,930,2385,926,2385,914,2384,912,2383,908,2372,900,2368,899,2368,918,2368,926,2367,929,2362,932,2358,933,2348,933,2348,912,2358,912,2362,913,2367,916,2368,918,2368,899,2365,898,2331,898,2331,977,2348,977,2348,947,2357,947,2375,977,2394,977xe" filled="true" fillcolor="#000000" stroked="false">
                <v:path arrowok="t"/>
                <v:fill type="solid"/>
                <w10:wrap type="none"/>
              </v:shape>
            </w:pict>
          </mc:Fallback>
        </mc:AlternateContent>
      </w:r>
      <w:r>
        <w:rPr>
          <w:w w:val="115"/>
        </w:rPr>
        <w:t>An </w:t>
      </w:r>
      <w:r>
        <w:rPr>
          <w:i/>
          <w:w w:val="115"/>
        </w:rPr>
        <w:t>unincorporated</w:t>
      </w:r>
      <w:r>
        <w:rPr>
          <w:i/>
          <w:spacing w:val="-4"/>
          <w:w w:val="115"/>
        </w:rPr>
        <w:t> </w:t>
      </w:r>
      <w:r>
        <w:rPr>
          <w:i/>
          <w:w w:val="115"/>
        </w:rPr>
        <w:t>association </w:t>
      </w:r>
      <w:r>
        <w:rPr>
          <w:w w:val="115"/>
        </w:rPr>
        <w:t>(sometimes called a </w:t>
      </w:r>
      <w:r>
        <w:rPr>
          <w:i/>
          <w:w w:val="115"/>
        </w:rPr>
        <w:t>voluntary</w:t>
      </w:r>
      <w:r>
        <w:rPr>
          <w:i/>
          <w:spacing w:val="-4"/>
          <w:w w:val="115"/>
        </w:rPr>
        <w:t> </w:t>
      </w:r>
      <w:r>
        <w:rPr>
          <w:i/>
          <w:w w:val="115"/>
        </w:rPr>
        <w:t>organization</w:t>
      </w:r>
      <w:r>
        <w:rPr>
          <w:w w:val="115"/>
        </w:rPr>
        <w:t>) is a group of two or more </w:t>
      </w:r>
      <w:r>
        <w:rPr>
          <w:w w:val="120"/>
        </w:rPr>
        <w:t>individuals who form an organization for a specific purpose (in this case, investing). If an unin- corporated</w:t>
      </w:r>
      <w:r>
        <w:rPr>
          <w:w w:val="120"/>
        </w:rPr>
        <w:t> association</w:t>
      </w:r>
      <w:r>
        <w:rPr>
          <w:w w:val="120"/>
        </w:rPr>
        <w:t> has</w:t>
      </w:r>
      <w:r>
        <w:rPr>
          <w:w w:val="120"/>
        </w:rPr>
        <w:t> too</w:t>
      </w:r>
      <w:r>
        <w:rPr>
          <w:w w:val="120"/>
        </w:rPr>
        <w:t> many</w:t>
      </w:r>
      <w:r>
        <w:rPr>
          <w:w w:val="120"/>
        </w:rPr>
        <w:t> characteristics</w:t>
      </w:r>
      <w:r>
        <w:rPr>
          <w:w w:val="120"/>
        </w:rPr>
        <w:t> of</w:t>
      </w:r>
      <w:r>
        <w:rPr>
          <w:w w:val="120"/>
        </w:rPr>
        <w:t> a</w:t>
      </w:r>
      <w:r>
        <w:rPr>
          <w:w w:val="120"/>
        </w:rPr>
        <w:t> corporation,</w:t>
      </w:r>
      <w:r>
        <w:rPr>
          <w:w w:val="120"/>
        </w:rPr>
        <w:t> such</w:t>
      </w:r>
      <w:r>
        <w:rPr>
          <w:w w:val="120"/>
        </w:rPr>
        <w:t> as</w:t>
      </w:r>
      <w:r>
        <w:rPr>
          <w:w w:val="120"/>
        </w:rPr>
        <w:t> having</w:t>
      </w:r>
      <w:r>
        <w:rPr>
          <w:w w:val="120"/>
        </w:rPr>
        <w:t> a</w:t>
      </w:r>
      <w:r>
        <w:rPr>
          <w:w w:val="120"/>
        </w:rPr>
        <w:t> board</w:t>
      </w:r>
      <w:r>
        <w:rPr>
          <w:w w:val="120"/>
        </w:rPr>
        <w:t> of directors,</w:t>
      </w:r>
      <w:r>
        <w:rPr>
          <w:w w:val="120"/>
        </w:rPr>
        <w:t> limited</w:t>
      </w:r>
      <w:r>
        <w:rPr>
          <w:w w:val="120"/>
        </w:rPr>
        <w:t> liability,</w:t>
      </w:r>
      <w:r>
        <w:rPr>
          <w:w w:val="120"/>
        </w:rPr>
        <w:t> and</w:t>
      </w:r>
      <w:r>
        <w:rPr>
          <w:w w:val="120"/>
        </w:rPr>
        <w:t> so</w:t>
      </w:r>
      <w:r>
        <w:rPr>
          <w:w w:val="120"/>
        </w:rPr>
        <w:t> on,</w:t>
      </w:r>
      <w:r>
        <w:rPr>
          <w:w w:val="120"/>
        </w:rPr>
        <w:t> it</w:t>
      </w:r>
      <w:r>
        <w:rPr>
          <w:w w:val="120"/>
        </w:rPr>
        <w:t> may</w:t>
      </w:r>
      <w:r>
        <w:rPr>
          <w:w w:val="120"/>
        </w:rPr>
        <w:t> be</w:t>
      </w:r>
      <w:r>
        <w:rPr>
          <w:w w:val="120"/>
        </w:rPr>
        <w:t> treated</w:t>
      </w:r>
      <w:r>
        <w:rPr>
          <w:w w:val="120"/>
        </w:rPr>
        <w:t> and</w:t>
      </w:r>
      <w:r>
        <w:rPr>
          <w:w w:val="120"/>
        </w:rPr>
        <w:t> taxed</w:t>
      </w:r>
      <w:r>
        <w:rPr>
          <w:w w:val="120"/>
        </w:rPr>
        <w:t> at</w:t>
      </w:r>
      <w:r>
        <w:rPr>
          <w:w w:val="120"/>
        </w:rPr>
        <w:t> a</w:t>
      </w:r>
      <w:r>
        <w:rPr>
          <w:w w:val="120"/>
        </w:rPr>
        <w:t> higher</w:t>
      </w:r>
      <w:r>
        <w:rPr>
          <w:w w:val="120"/>
        </w:rPr>
        <w:t> rate,</w:t>
      </w:r>
      <w:r>
        <w:rPr>
          <w:w w:val="120"/>
        </w:rPr>
        <w:t> as</w:t>
      </w:r>
      <w:r>
        <w:rPr>
          <w:w w:val="120"/>
        </w:rPr>
        <w:t> though</w:t>
      </w:r>
      <w:r>
        <w:rPr>
          <w:w w:val="120"/>
        </w:rPr>
        <w:t> it were a corporation.</w:t>
      </w:r>
    </w:p>
    <w:p>
      <w:pPr>
        <w:pStyle w:val="BodyText"/>
        <w:spacing w:before="91"/>
      </w:pPr>
    </w:p>
    <w:p>
      <w:pPr>
        <w:pStyle w:val="Heading3"/>
      </w:pPr>
      <w:r>
        <w:rPr>
          <w:spacing w:val="-2"/>
          <w:w w:val="90"/>
        </w:rPr>
        <w:t>Institutional</w:t>
      </w:r>
      <w:r>
        <w:rPr>
          <w:spacing w:val="-21"/>
          <w:w w:val="90"/>
        </w:rPr>
        <w:t> </w:t>
      </w:r>
      <w:r>
        <w:rPr>
          <w:spacing w:val="-5"/>
        </w:rPr>
        <w:t>accounts</w:t>
      </w:r>
    </w:p>
    <w:p>
      <w:pPr>
        <w:pStyle w:val="BodyText"/>
        <w:spacing w:line="307" w:lineRule="auto" w:before="169"/>
        <w:ind w:left="1560" w:right="177"/>
        <w:jc w:val="both"/>
      </w:pPr>
      <w:r>
        <w:rPr>
          <w:w w:val="120"/>
        </w:rPr>
        <w:t>Accounts setup by institutions such as banks, mutual funds, insurance companies, pension funds, hedge</w:t>
      </w:r>
      <w:r>
        <w:rPr>
          <w:spacing w:val="-1"/>
          <w:w w:val="120"/>
        </w:rPr>
        <w:t> </w:t>
      </w:r>
      <w:r>
        <w:rPr>
          <w:w w:val="120"/>
        </w:rPr>
        <w:t>funds,</w:t>
      </w:r>
      <w:r>
        <w:rPr>
          <w:spacing w:val="-1"/>
          <w:w w:val="120"/>
        </w:rPr>
        <w:t> </w:t>
      </w:r>
      <w:r>
        <w:rPr>
          <w:w w:val="120"/>
        </w:rPr>
        <w:t>and</w:t>
      </w:r>
      <w:r>
        <w:rPr>
          <w:spacing w:val="-1"/>
          <w:w w:val="120"/>
        </w:rPr>
        <w:t> </w:t>
      </w:r>
      <w:r>
        <w:rPr>
          <w:w w:val="120"/>
        </w:rPr>
        <w:t>investment</w:t>
      </w:r>
      <w:r>
        <w:rPr>
          <w:spacing w:val="-1"/>
          <w:w w:val="120"/>
        </w:rPr>
        <w:t> </w:t>
      </w:r>
      <w:r>
        <w:rPr>
          <w:w w:val="120"/>
        </w:rPr>
        <w:t>advisers</w:t>
      </w:r>
      <w:r>
        <w:rPr>
          <w:spacing w:val="-1"/>
          <w:w w:val="120"/>
        </w:rPr>
        <w:t> </w:t>
      </w:r>
      <w:r>
        <w:rPr>
          <w:w w:val="120"/>
        </w:rPr>
        <w:t>are</w:t>
      </w:r>
      <w:r>
        <w:rPr>
          <w:spacing w:val="-1"/>
          <w:w w:val="120"/>
        </w:rPr>
        <w:t> </w:t>
      </w:r>
      <w:r>
        <w:rPr>
          <w:w w:val="120"/>
        </w:rPr>
        <w:t>considered</w:t>
      </w:r>
      <w:r>
        <w:rPr>
          <w:spacing w:val="-1"/>
          <w:w w:val="120"/>
        </w:rPr>
        <w:t> </w:t>
      </w:r>
      <w:r>
        <w:rPr>
          <w:w w:val="120"/>
        </w:rPr>
        <w:t>institutional</w:t>
      </w:r>
      <w:r>
        <w:rPr>
          <w:spacing w:val="-1"/>
          <w:w w:val="120"/>
        </w:rPr>
        <w:t> </w:t>
      </w:r>
      <w:r>
        <w:rPr>
          <w:w w:val="120"/>
        </w:rPr>
        <w:t>accounts.</w:t>
      </w:r>
      <w:r>
        <w:rPr>
          <w:spacing w:val="-1"/>
          <w:w w:val="120"/>
        </w:rPr>
        <w:t> </w:t>
      </w:r>
      <w:r>
        <w:rPr>
          <w:w w:val="120"/>
        </w:rPr>
        <w:t>Their</w:t>
      </w:r>
      <w:r>
        <w:rPr>
          <w:spacing w:val="-1"/>
          <w:w w:val="120"/>
        </w:rPr>
        <w:t> </w:t>
      </w:r>
      <w:r>
        <w:rPr>
          <w:w w:val="120"/>
        </w:rPr>
        <w:t>role</w:t>
      </w:r>
      <w:r>
        <w:rPr>
          <w:spacing w:val="-1"/>
          <w:w w:val="120"/>
        </w:rPr>
        <w:t> </w:t>
      </w:r>
      <w:r>
        <w:rPr>
          <w:w w:val="120"/>
        </w:rPr>
        <w:t>is</w:t>
      </w:r>
      <w:r>
        <w:rPr>
          <w:spacing w:val="-1"/>
          <w:w w:val="120"/>
        </w:rPr>
        <w:t> </w:t>
      </w:r>
      <w:r>
        <w:rPr>
          <w:w w:val="120"/>
        </w:rPr>
        <w:t>to</w:t>
      </w:r>
      <w:r>
        <w:rPr>
          <w:spacing w:val="-1"/>
          <w:w w:val="120"/>
        </w:rPr>
        <w:t> </w:t>
      </w:r>
      <w:r>
        <w:rPr>
          <w:w w:val="120"/>
        </w:rPr>
        <w:t>act</w:t>
      </w:r>
      <w:r>
        <w:rPr>
          <w:spacing w:val="-1"/>
          <w:w w:val="120"/>
        </w:rPr>
        <w:t> </w:t>
      </w:r>
      <w:r>
        <w:rPr>
          <w:w w:val="120"/>
        </w:rPr>
        <w:t>as specialized investors on behalf of others.</w:t>
      </w:r>
    </w:p>
    <w:p>
      <w:pPr>
        <w:pStyle w:val="BodyText"/>
        <w:spacing w:before="92"/>
      </w:pPr>
    </w:p>
    <w:p>
      <w:pPr>
        <w:pStyle w:val="Heading3"/>
      </w:pPr>
      <w:r>
        <w:rPr>
          <w:spacing w:val="-2"/>
          <w:w w:val="90"/>
        </w:rPr>
        <w:t>Partnership</w:t>
      </w:r>
      <w:r>
        <w:rPr>
          <w:spacing w:val="-14"/>
          <w:w w:val="90"/>
        </w:rPr>
        <w:t> </w:t>
      </w:r>
      <w:r>
        <w:rPr>
          <w:spacing w:val="-6"/>
        </w:rPr>
        <w:t>accounts</w:t>
      </w:r>
    </w:p>
    <w:p>
      <w:pPr>
        <w:pStyle w:val="BodyText"/>
        <w:spacing w:line="307" w:lineRule="auto" w:before="169"/>
        <w:ind w:left="1560" w:right="176"/>
        <w:jc w:val="both"/>
      </w:pPr>
      <w:r>
        <w:rPr>
          <w:w w:val="120"/>
        </w:rPr>
        <w:t>Two</w:t>
      </w:r>
      <w:r>
        <w:rPr>
          <w:w w:val="120"/>
        </w:rPr>
        <w:t> or</w:t>
      </w:r>
      <w:r>
        <w:rPr>
          <w:w w:val="120"/>
        </w:rPr>
        <w:t> more</w:t>
      </w:r>
      <w:r>
        <w:rPr>
          <w:w w:val="120"/>
        </w:rPr>
        <w:t> individual</w:t>
      </w:r>
      <w:r>
        <w:rPr>
          <w:w w:val="120"/>
        </w:rPr>
        <w:t> owners</w:t>
      </w:r>
      <w:r>
        <w:rPr>
          <w:w w:val="120"/>
        </w:rPr>
        <w:t> of</w:t>
      </w:r>
      <w:r>
        <w:rPr>
          <w:w w:val="120"/>
        </w:rPr>
        <w:t> a</w:t>
      </w:r>
      <w:r>
        <w:rPr>
          <w:w w:val="120"/>
        </w:rPr>
        <w:t> business</w:t>
      </w:r>
      <w:r>
        <w:rPr>
          <w:w w:val="120"/>
        </w:rPr>
        <w:t> that’s</w:t>
      </w:r>
      <w:r>
        <w:rPr>
          <w:w w:val="120"/>
        </w:rPr>
        <w:t> not</w:t>
      </w:r>
      <w:r>
        <w:rPr>
          <w:w w:val="120"/>
        </w:rPr>
        <w:t> set</w:t>
      </w:r>
      <w:r>
        <w:rPr>
          <w:w w:val="120"/>
        </w:rPr>
        <w:t> up</w:t>
      </w:r>
      <w:r>
        <w:rPr>
          <w:w w:val="120"/>
        </w:rPr>
        <w:t> as</w:t>
      </w:r>
      <w:r>
        <w:rPr>
          <w:w w:val="120"/>
        </w:rPr>
        <w:t> a</w:t>
      </w:r>
      <w:r>
        <w:rPr>
          <w:w w:val="120"/>
        </w:rPr>
        <w:t> corporation</w:t>
      </w:r>
      <w:r>
        <w:rPr>
          <w:w w:val="120"/>
        </w:rPr>
        <w:t> may</w:t>
      </w:r>
      <w:r>
        <w:rPr>
          <w:w w:val="120"/>
        </w:rPr>
        <w:t> set</w:t>
      </w:r>
      <w:r>
        <w:rPr>
          <w:w w:val="120"/>
        </w:rPr>
        <w:t> up</w:t>
      </w:r>
      <w:r>
        <w:rPr>
          <w:w w:val="120"/>
        </w:rPr>
        <w:t> a partnership</w:t>
      </w:r>
      <w:r>
        <w:rPr>
          <w:w w:val="120"/>
        </w:rPr>
        <w:t> account.</w:t>
      </w:r>
      <w:r>
        <w:rPr>
          <w:w w:val="120"/>
        </w:rPr>
        <w:t> All</w:t>
      </w:r>
      <w:r>
        <w:rPr>
          <w:w w:val="120"/>
        </w:rPr>
        <w:t> partnerships</w:t>
      </w:r>
      <w:r>
        <w:rPr>
          <w:w w:val="120"/>
        </w:rPr>
        <w:t> must</w:t>
      </w:r>
      <w:r>
        <w:rPr>
          <w:w w:val="120"/>
        </w:rPr>
        <w:t> complete</w:t>
      </w:r>
      <w:r>
        <w:rPr>
          <w:w w:val="120"/>
        </w:rPr>
        <w:t> a</w:t>
      </w:r>
      <w:r>
        <w:rPr>
          <w:w w:val="120"/>
        </w:rPr>
        <w:t> partnership</w:t>
      </w:r>
      <w:r>
        <w:rPr>
          <w:w w:val="120"/>
        </w:rPr>
        <w:t> agreement,</w:t>
      </w:r>
      <w:r>
        <w:rPr>
          <w:w w:val="120"/>
        </w:rPr>
        <w:t> which</w:t>
      </w:r>
      <w:r>
        <w:rPr>
          <w:w w:val="120"/>
        </w:rPr>
        <w:t> the broker–dealer</w:t>
      </w:r>
      <w:r>
        <w:rPr>
          <w:w w:val="120"/>
        </w:rPr>
        <w:t> has</w:t>
      </w:r>
      <w:r>
        <w:rPr>
          <w:w w:val="120"/>
        </w:rPr>
        <w:t> to</w:t>
      </w:r>
      <w:r>
        <w:rPr>
          <w:w w:val="120"/>
        </w:rPr>
        <w:t> keep</w:t>
      </w:r>
      <w:r>
        <w:rPr>
          <w:w w:val="120"/>
        </w:rPr>
        <w:t> on</w:t>
      </w:r>
      <w:r>
        <w:rPr>
          <w:w w:val="120"/>
        </w:rPr>
        <w:t> file.</w:t>
      </w:r>
      <w:r>
        <w:rPr>
          <w:w w:val="120"/>
        </w:rPr>
        <w:t> The</w:t>
      </w:r>
      <w:r>
        <w:rPr>
          <w:w w:val="120"/>
        </w:rPr>
        <w:t> </w:t>
      </w:r>
      <w:r>
        <w:rPr>
          <w:i/>
          <w:w w:val="120"/>
        </w:rPr>
        <w:t>partnership agreement,</w:t>
      </w:r>
      <w:r>
        <w:rPr>
          <w:i/>
          <w:w w:val="120"/>
        </w:rPr>
        <w:t> </w:t>
      </w:r>
      <w:r>
        <w:rPr>
          <w:w w:val="120"/>
        </w:rPr>
        <w:t>like</w:t>
      </w:r>
      <w:r>
        <w:rPr>
          <w:w w:val="120"/>
        </w:rPr>
        <w:t> a</w:t>
      </w:r>
      <w:r>
        <w:rPr>
          <w:w w:val="120"/>
        </w:rPr>
        <w:t> corporate</w:t>
      </w:r>
      <w:r>
        <w:rPr>
          <w:w w:val="120"/>
        </w:rPr>
        <w:t> resolution,</w:t>
      </w:r>
      <w:r>
        <w:rPr>
          <w:w w:val="120"/>
        </w:rPr>
        <w:t> states who</w:t>
      </w:r>
      <w:r>
        <w:rPr>
          <w:w w:val="120"/>
        </w:rPr>
        <w:t> has</w:t>
      </w:r>
      <w:r>
        <w:rPr>
          <w:w w:val="120"/>
        </w:rPr>
        <w:t> trading</w:t>
      </w:r>
      <w:r>
        <w:rPr>
          <w:w w:val="120"/>
        </w:rPr>
        <w:t> authorization</w:t>
      </w:r>
      <w:r>
        <w:rPr>
          <w:w w:val="120"/>
        </w:rPr>
        <w:t> for</w:t>
      </w:r>
      <w:r>
        <w:rPr>
          <w:w w:val="120"/>
        </w:rPr>
        <w:t> the</w:t>
      </w:r>
      <w:r>
        <w:rPr>
          <w:w w:val="120"/>
        </w:rPr>
        <w:t> account</w:t>
      </w:r>
      <w:r>
        <w:rPr>
          <w:w w:val="120"/>
        </w:rPr>
        <w:t> so</w:t>
      </w:r>
      <w:r>
        <w:rPr>
          <w:w w:val="120"/>
        </w:rPr>
        <w:t> you</w:t>
      </w:r>
      <w:r>
        <w:rPr>
          <w:w w:val="120"/>
        </w:rPr>
        <w:t> know</w:t>
      </w:r>
      <w:r>
        <w:rPr>
          <w:w w:val="120"/>
        </w:rPr>
        <w:t> whom</w:t>
      </w:r>
      <w:r>
        <w:rPr>
          <w:w w:val="120"/>
        </w:rPr>
        <w:t> you’re</w:t>
      </w:r>
      <w:r>
        <w:rPr>
          <w:w w:val="120"/>
        </w:rPr>
        <w:t> supposed</w:t>
      </w:r>
      <w:r>
        <w:rPr>
          <w:w w:val="120"/>
        </w:rPr>
        <w:t> to</w:t>
      </w:r>
      <w:r>
        <w:rPr>
          <w:w w:val="120"/>
        </w:rPr>
        <w:t> be</w:t>
      </w:r>
      <w:r>
        <w:rPr>
          <w:w w:val="120"/>
        </w:rPr>
        <w:t> taking orders from.</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50656">
                <wp:simplePos x="0" y="0"/>
                <wp:positionH relativeFrom="page">
                  <wp:posOffset>1104902</wp:posOffset>
                </wp:positionH>
                <wp:positionV relativeFrom="paragraph">
                  <wp:posOffset>18545</wp:posOffset>
                </wp:positionV>
                <wp:extent cx="419100" cy="419100"/>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419100" cy="419100"/>
                          <a:chExt cx="419100" cy="419100"/>
                        </a:xfrm>
                      </wpg:grpSpPr>
                      <wps:wsp>
                        <wps:cNvPr id="97" name="Graphic 9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98" name="Graphic 9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60281pt;width:33pt;height:33pt;mso-position-horizontal-relative:page;mso-position-vertical-relative:paragraph;z-index:15750656" id="docshapegroup83" coordorigin="1740,29" coordsize="660,660">
                <v:shape style="position:absolute;left:1740;top:29;width:660;height:660" id="docshape84" coordorigin="1740,29" coordsize="660,660" path="m2070,29l1994,38,1925,63,1864,102,1813,153,1774,214,1749,284,1740,359,1749,435,1774,504,1813,566,1864,617,1925,656,1994,680,2070,689,2146,680,2215,656,2276,617,2328,566,2366,504,2391,435,2400,359,2391,284,2366,214,2328,153,2276,102,2215,63,2146,38,2070,29xe" filled="true" fillcolor="#fff200" stroked="false">
                  <v:path arrowok="t"/>
                  <v:fill type="solid"/>
                </v:shape>
                <v:shape style="position:absolute;left:1907;top:149;width:300;height:403" id="docshape85" coordorigin="1908,149" coordsize="300,403" path="m1937,198l1928,192,1921,188,1918,188,1912,188,1908,193,1908,204,1912,208,1918,208,1921,208,1928,205,1937,198xm2011,158l2002,149,1980,149,1971,158,1971,185,2011,185,2011,169,2011,158xm2074,193l2069,188,2064,188,2059,188,2049,195,2045,198,2054,205,2061,208,2064,208,2069,208,2074,204,2074,193xm2207,307l2198,299,2187,299,2176,299,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86" coordorigin="1740,29" coordsize="660,660" path="m2233,318l2229,301,2228,299,2219,286,2215,283,2211,281,2207,278,2207,307,2207,434,2198,480,2172,517,2135,542,2089,552,2043,542,2006,517,1980,480,1971,434,1971,224,1971,211,2011,211,2011,377,2016,383,2031,383,2036,377,2036,277,2045,268,2067,268,2076,277,2076,377,2082,383,2096,383,2102,377,2102,292,2111,283,2133,283,2142,292,2142,377,2147,383,2161,383,2167,377,2167,307,2176,299,2198,299,2207,307,2207,278,2205,276,2187,273,2178,273,2170,275,2161,281,2161,280,2154,270,2150,268,2147,265,2144,263,2133,259,2122,257,2113,257,2104,260,2096,265,2095,264,2088,255,2079,248,2075,247,2068,244,2056,242,2050,242,2044,243,2036,247,2036,224,2048,231,2057,234,2064,234,2078,231,2089,224,2089,224,2097,212,2097,211,2098,208,2099,199,2099,197,2098,188,2098,188,2097,185,2097,184,2089,173,2078,165,2074,164,2074,193,2074,204,2069,208,2064,208,2061,208,2054,205,2045,198,2049,195,2059,188,2064,188,2069,188,2074,193,2074,164,2064,162,2057,162,2048,165,2036,173,2036,169,2033,151,2031,149,2023,137,2011,128,2011,158,2011,185,1971,185,1971,173,1971,158,1980,149,2002,149,2011,158,2011,128,2009,127,1991,123,1973,127,1959,137,1949,151,1945,169,1945,173,1937,168,1937,198,1928,205,1921,208,1918,208,1912,208,1908,204,1908,193,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2,2070,670,1999,662,1934,638,1876,601,1828,553,1791,496,1768,430,1759,359,1768,288,1791,223,1828,165,1876,117,1934,80,1999,57,2070,49,2141,57,2206,80,2264,117,2312,165,2349,223,2372,288,2381,359,2381,254,2366,214,2327,153,2276,102,2215,63,2175,49,2146,38,2070,29,1994,38,1925,63,1864,102,1813,153,1774,214,1749,284,1740,359,1749,435,1774,504,1813,565,1864,617,1925,656,1994,680,2070,689,2146,680,2175,670,2215,656,2276,617,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1108875</wp:posOffset>
                </wp:positionH>
                <wp:positionV relativeFrom="paragraph">
                  <wp:posOffset>514810</wp:posOffset>
                </wp:positionV>
                <wp:extent cx="411480" cy="5016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36263pt;width:32.4pt;height:3.95pt;mso-position-horizontal-relative:page;mso-position-vertical-relative:paragraph;z-index:15751168" id="docshape87" coordorigin="1746,811" coordsize="648,79" path="m1809,889l1806,884,1789,859,1786,855,1791,853,1794,850,1797,846,1799,843,1800,839,1800,826,1800,824,1798,820,1788,813,1784,812,1784,831,1784,839,1782,841,1777,845,1774,846,1763,846,1763,824,1773,824,1777,825,1782,828,1784,831,1784,812,1780,811,1746,811,1746,889,1763,889,1763,859,1772,859,1791,889,1809,889xm1871,811l1825,811,1825,889,1871,889,1871,875,1842,875,1842,855,1869,855,1869,842,1842,842,1842,824,1871,824,1871,811xm1978,811l1955,811,1935,871,1935,871,1916,811,1894,811,1894,889,1909,889,1909,849,1907,828,1908,828,1927,889,1942,889,1962,828,1963,828,1962,844,1962,889,1978,889,1978,811xm2049,811l2004,811,2004,889,2049,889,2049,875,2021,875,2021,855,2047,855,2047,842,2021,842,2021,824,2049,824,2049,811xm2156,811l2133,811,2114,871,2113,871,2095,811,2072,811,2072,889,2087,889,2087,849,2086,828,2086,828,2105,889,2121,889,2141,828,2141,828,2141,844,2141,889,2156,889,2156,811xm2241,861l2239,857,2238,855,2235,851,2231,849,2227,848,2227,848,2230,847,2233,845,2235,842,2237,839,2239,835,2239,824,2239,824,2236,819,2226,812,2223,812,2223,858,2223,868,2222,871,2218,875,2214,875,2199,875,2199,855,2219,855,2223,858,2223,812,2222,811,2222,830,2222,836,2220,838,2216,841,2213,842,2199,842,2199,824,2213,824,2216,825,2220,828,2222,830,2222,811,2218,811,2182,811,2182,889,2221,889,2228,887,2238,879,2240,875,2241,874,2241,861xm2308,811l2263,811,2263,889,2308,889,2308,875,2279,875,2279,855,2306,855,2306,842,2279,842,2279,824,2308,824,2308,811xm2394,889l2390,884,2385,877,2373,859,2371,855,2375,853,2379,850,2382,846,2384,843,2385,839,2385,826,2384,824,2383,820,2372,813,2368,812,2368,831,2368,839,2367,841,2362,845,2358,846,2348,846,2348,824,2358,824,2362,825,2367,828,2368,831,2368,812,2365,811,2331,811,2331,889,2348,889,2348,859,2357,859,2375,889,2394,889xe" filled="true" fillcolor="#000000" stroked="false">
                <v:path arrowok="t"/>
                <v:fill type="solid"/>
                <w10:wrap type="none"/>
              </v:shape>
            </w:pict>
          </mc:Fallback>
        </mc:AlternateContent>
      </w:r>
      <w:r>
        <w:rPr>
          <w:w w:val="120"/>
        </w:rPr>
        <w:t>Accounts</w:t>
      </w:r>
      <w:r>
        <w:rPr>
          <w:w w:val="120"/>
        </w:rPr>
        <w:t> can</w:t>
      </w:r>
      <w:r>
        <w:rPr>
          <w:w w:val="120"/>
        </w:rPr>
        <w:t> be</w:t>
      </w:r>
      <w:r>
        <w:rPr>
          <w:w w:val="120"/>
        </w:rPr>
        <w:t> opened</w:t>
      </w:r>
      <w:r>
        <w:rPr>
          <w:w w:val="120"/>
        </w:rPr>
        <w:t> for</w:t>
      </w:r>
      <w:r>
        <w:rPr>
          <w:w w:val="120"/>
        </w:rPr>
        <w:t> many</w:t>
      </w:r>
      <w:r>
        <w:rPr>
          <w:w w:val="120"/>
        </w:rPr>
        <w:t> reasons</w:t>
      </w:r>
      <w:r>
        <w:rPr>
          <w:w w:val="120"/>
        </w:rPr>
        <w:t> other</w:t>
      </w:r>
      <w:r>
        <w:rPr>
          <w:w w:val="120"/>
        </w:rPr>
        <w:t> than</w:t>
      </w:r>
      <w:r>
        <w:rPr>
          <w:w w:val="120"/>
        </w:rPr>
        <w:t> to</w:t>
      </w:r>
      <w:r>
        <w:rPr>
          <w:w w:val="120"/>
        </w:rPr>
        <w:t> just</w:t>
      </w:r>
      <w:r>
        <w:rPr>
          <w:w w:val="120"/>
        </w:rPr>
        <w:t> buy</w:t>
      </w:r>
      <w:r>
        <w:rPr>
          <w:w w:val="120"/>
        </w:rPr>
        <w:t> and</w:t>
      </w:r>
      <w:r>
        <w:rPr>
          <w:w w:val="120"/>
        </w:rPr>
        <w:t> sell</w:t>
      </w:r>
      <w:r>
        <w:rPr>
          <w:w w:val="120"/>
        </w:rPr>
        <w:t> stocks.</w:t>
      </w:r>
      <w:r>
        <w:rPr>
          <w:w w:val="120"/>
        </w:rPr>
        <w:t> They</w:t>
      </w:r>
      <w:r>
        <w:rPr>
          <w:w w:val="120"/>
        </w:rPr>
        <w:t> may</w:t>
      </w:r>
      <w:r>
        <w:rPr>
          <w:w w:val="120"/>
        </w:rPr>
        <w:t> be opened to trade options (which I cover in Chapter 11), or they may be opened to provide a family member with a means to pay for their education (such as the Section 529 savings plans I discuss in</w:t>
      </w:r>
      <w:r>
        <w:rPr>
          <w:spacing w:val="-9"/>
          <w:w w:val="120"/>
        </w:rPr>
        <w:t> </w:t>
      </w:r>
      <w:r>
        <w:rPr>
          <w:w w:val="120"/>
        </w:rPr>
        <w:t>Chapter</w:t>
      </w:r>
      <w:r>
        <w:rPr>
          <w:spacing w:val="-9"/>
          <w:w w:val="120"/>
        </w:rPr>
        <w:t> </w:t>
      </w:r>
      <w:r>
        <w:rPr>
          <w:w w:val="120"/>
        </w:rPr>
        <w:t>8);</w:t>
      </w:r>
      <w:r>
        <w:rPr>
          <w:spacing w:val="-9"/>
          <w:w w:val="120"/>
        </w:rPr>
        <w:t> </w:t>
      </w:r>
      <w:r>
        <w:rPr>
          <w:w w:val="120"/>
        </w:rPr>
        <w:t>or</w:t>
      </w:r>
      <w:r>
        <w:rPr>
          <w:spacing w:val="-9"/>
          <w:w w:val="120"/>
        </w:rPr>
        <w:t> </w:t>
      </w:r>
      <w:r>
        <w:rPr>
          <w:w w:val="120"/>
        </w:rPr>
        <w:t>maybe</w:t>
      </w:r>
      <w:r>
        <w:rPr>
          <w:spacing w:val="-9"/>
          <w:w w:val="120"/>
        </w:rPr>
        <w:t> </w:t>
      </w:r>
      <w:r>
        <w:rPr>
          <w:w w:val="120"/>
        </w:rPr>
        <w:t>they’re</w:t>
      </w:r>
      <w:r>
        <w:rPr>
          <w:spacing w:val="-9"/>
          <w:w w:val="120"/>
        </w:rPr>
        <w:t> </w:t>
      </w:r>
      <w:r>
        <w:rPr>
          <w:w w:val="120"/>
        </w:rPr>
        <w:t>set</w:t>
      </w:r>
      <w:r>
        <w:rPr>
          <w:spacing w:val="-9"/>
          <w:w w:val="120"/>
        </w:rPr>
        <w:t> </w:t>
      </w:r>
      <w:r>
        <w:rPr>
          <w:w w:val="120"/>
        </w:rPr>
        <w:t>up</w:t>
      </w:r>
      <w:r>
        <w:rPr>
          <w:spacing w:val="-9"/>
          <w:w w:val="120"/>
        </w:rPr>
        <w:t> </w:t>
      </w:r>
      <w:r>
        <w:rPr>
          <w:w w:val="120"/>
        </w:rPr>
        <w:t>to</w:t>
      </w:r>
      <w:r>
        <w:rPr>
          <w:spacing w:val="-9"/>
          <w:w w:val="120"/>
        </w:rPr>
        <w:t> </w:t>
      </w:r>
      <w:r>
        <w:rPr>
          <w:w w:val="120"/>
        </w:rPr>
        <w:t>provide</w:t>
      </w:r>
      <w:r>
        <w:rPr>
          <w:spacing w:val="-9"/>
          <w:w w:val="120"/>
        </w:rPr>
        <w:t> </w:t>
      </w:r>
      <w:r>
        <w:rPr>
          <w:w w:val="120"/>
        </w:rPr>
        <w:t>income</w:t>
      </w:r>
      <w:r>
        <w:rPr>
          <w:spacing w:val="-9"/>
          <w:w w:val="120"/>
        </w:rPr>
        <w:t> </w:t>
      </w:r>
      <w:r>
        <w:rPr>
          <w:w w:val="120"/>
        </w:rPr>
        <w:t>for</w:t>
      </w:r>
      <w:r>
        <w:rPr>
          <w:spacing w:val="-9"/>
          <w:w w:val="120"/>
        </w:rPr>
        <w:t> </w:t>
      </w:r>
      <w:r>
        <w:rPr>
          <w:w w:val="120"/>
        </w:rPr>
        <w:t>retirement.</w:t>
      </w:r>
      <w:r>
        <w:rPr>
          <w:spacing w:val="-8"/>
          <w:w w:val="120"/>
        </w:rPr>
        <w:t> </w:t>
      </w:r>
      <w:r>
        <w:rPr>
          <w:w w:val="120"/>
        </w:rPr>
        <w:t>(Chapter</w:t>
      </w:r>
      <w:r>
        <w:rPr>
          <w:spacing w:val="-9"/>
          <w:w w:val="120"/>
        </w:rPr>
        <w:t> </w:t>
      </w:r>
      <w:r>
        <w:rPr>
          <w:w w:val="120"/>
        </w:rPr>
        <w:t>15</w:t>
      </w:r>
      <w:r>
        <w:rPr>
          <w:spacing w:val="-9"/>
          <w:w w:val="120"/>
        </w:rPr>
        <w:t> </w:t>
      </w:r>
      <w:r>
        <w:rPr>
          <w:w w:val="120"/>
        </w:rPr>
        <w:t>has</w:t>
      </w:r>
      <w:r>
        <w:rPr>
          <w:spacing w:val="-9"/>
          <w:w w:val="120"/>
        </w:rPr>
        <w:t> </w:t>
      </w:r>
      <w:r>
        <w:rPr>
          <w:w w:val="120"/>
        </w:rPr>
        <w:t>the</w:t>
      </w:r>
      <w:r>
        <w:rPr>
          <w:spacing w:val="-9"/>
          <w:w w:val="120"/>
        </w:rPr>
        <w:t> </w:t>
      </w:r>
      <w:r>
        <w:rPr>
          <w:w w:val="120"/>
        </w:rPr>
        <w:t>inside information</w:t>
      </w:r>
      <w:r>
        <w:rPr>
          <w:w w:val="120"/>
        </w:rPr>
        <w:t> on</w:t>
      </w:r>
      <w:r>
        <w:rPr>
          <w:w w:val="120"/>
        </w:rPr>
        <w:t> retirement</w:t>
      </w:r>
      <w:r>
        <w:rPr>
          <w:w w:val="120"/>
        </w:rPr>
        <w:t> income.)</w:t>
      </w:r>
      <w:r>
        <w:rPr>
          <w:w w:val="120"/>
        </w:rPr>
        <w:t> In</w:t>
      </w:r>
      <w:r>
        <w:rPr>
          <w:w w:val="120"/>
        </w:rPr>
        <w:t> addition,</w:t>
      </w:r>
      <w:r>
        <w:rPr>
          <w:w w:val="120"/>
        </w:rPr>
        <w:t> if</w:t>
      </w:r>
      <w:r>
        <w:rPr>
          <w:w w:val="120"/>
        </w:rPr>
        <w:t> you’re</w:t>
      </w:r>
      <w:r>
        <w:rPr>
          <w:w w:val="120"/>
        </w:rPr>
        <w:t> registered</w:t>
      </w:r>
      <w:r>
        <w:rPr>
          <w:w w:val="120"/>
        </w:rPr>
        <w:t> as</w:t>
      </w:r>
      <w:r>
        <w:rPr>
          <w:w w:val="120"/>
        </w:rPr>
        <w:t> an</w:t>
      </w:r>
      <w:r>
        <w:rPr>
          <w:w w:val="120"/>
        </w:rPr>
        <w:t> investment</w:t>
      </w:r>
      <w:r>
        <w:rPr>
          <w:w w:val="120"/>
        </w:rPr>
        <w:t> adviser,</w:t>
      </w:r>
      <w:r>
        <w:rPr>
          <w:spacing w:val="80"/>
          <w:w w:val="120"/>
        </w:rPr>
        <w:t> </w:t>
      </w:r>
      <w:r>
        <w:rPr>
          <w:w w:val="120"/>
        </w:rPr>
        <w:t>you may be setting up a fee-based account rather than one in which</w:t>
      </w:r>
      <w:r>
        <w:rPr>
          <w:w w:val="120"/>
        </w:rPr>
        <w:t> you make a commission</w:t>
      </w:r>
      <w:r>
        <w:rPr>
          <w:w w:val="120"/>
        </w:rPr>
        <w:t> on trades (see the following section). No matter which type of account you open, unless you’re oth- erwise directed by the client, portfolio diversification is key.</w:t>
      </w:r>
    </w:p>
    <w:p>
      <w:pPr>
        <w:pStyle w:val="BodyText"/>
        <w:spacing w:before="91"/>
      </w:pPr>
    </w:p>
    <w:p>
      <w:pPr>
        <w:pStyle w:val="Heading3"/>
        <w:spacing w:before="1"/>
      </w:pPr>
      <w:r>
        <w:rPr>
          <w:spacing w:val="-2"/>
          <w:w w:val="90"/>
        </w:rPr>
        <w:t>Cash</w:t>
      </w:r>
      <w:r>
        <w:rPr>
          <w:spacing w:val="-25"/>
          <w:w w:val="90"/>
        </w:rPr>
        <w:t> </w:t>
      </w:r>
      <w:r>
        <w:rPr>
          <w:spacing w:val="-2"/>
          <w:w w:val="90"/>
        </w:rPr>
        <w:t>or</w:t>
      </w:r>
      <w:r>
        <w:rPr>
          <w:spacing w:val="-25"/>
          <w:w w:val="90"/>
        </w:rPr>
        <w:t> </w:t>
      </w:r>
      <w:r>
        <w:rPr>
          <w:spacing w:val="-2"/>
          <w:w w:val="90"/>
        </w:rPr>
        <w:t>margin</w:t>
      </w:r>
      <w:r>
        <w:rPr>
          <w:spacing w:val="-25"/>
          <w:w w:val="90"/>
        </w:rPr>
        <w:t> </w:t>
      </w:r>
      <w:r>
        <w:rPr>
          <w:spacing w:val="-2"/>
          <w:w w:val="90"/>
        </w:rPr>
        <w:t>account</w:t>
      </w:r>
    </w:p>
    <w:p>
      <w:pPr>
        <w:pStyle w:val="BodyText"/>
        <w:spacing w:line="307" w:lineRule="auto" w:before="169"/>
        <w:ind w:left="1560" w:right="177"/>
        <w:jc w:val="both"/>
      </w:pPr>
      <w:r>
        <w:rPr>
          <w:w w:val="120"/>
        </w:rPr>
        <w:t>When one of your clients is opening a </w:t>
      </w:r>
      <w:r>
        <w:rPr>
          <w:i/>
          <w:w w:val="120"/>
        </w:rPr>
        <w:t>cash</w:t>
      </w:r>
      <w:r>
        <w:rPr>
          <w:i/>
          <w:spacing w:val="-6"/>
          <w:w w:val="120"/>
        </w:rPr>
        <w:t> </w:t>
      </w:r>
      <w:r>
        <w:rPr>
          <w:i/>
          <w:w w:val="120"/>
        </w:rPr>
        <w:t>account, </w:t>
      </w:r>
      <w:r>
        <w:rPr>
          <w:w w:val="120"/>
        </w:rPr>
        <w:t>it means that they must pay for each trade in full. It doesn’t mean that they have to drop off a suitcase full of cash; the trades are typically paid for</w:t>
      </w:r>
      <w:r>
        <w:rPr>
          <w:spacing w:val="-3"/>
          <w:w w:val="120"/>
        </w:rPr>
        <w:t> </w:t>
      </w:r>
      <w:r>
        <w:rPr>
          <w:w w:val="120"/>
        </w:rPr>
        <w:t>via</w:t>
      </w:r>
      <w:r>
        <w:rPr>
          <w:spacing w:val="-2"/>
          <w:w w:val="120"/>
        </w:rPr>
        <w:t> </w:t>
      </w:r>
      <w:r>
        <w:rPr>
          <w:w w:val="120"/>
        </w:rPr>
        <w:t>check</w:t>
      </w:r>
      <w:r>
        <w:rPr>
          <w:spacing w:val="-2"/>
          <w:w w:val="120"/>
        </w:rPr>
        <w:t> </w:t>
      </w:r>
      <w:r>
        <w:rPr>
          <w:w w:val="120"/>
        </w:rPr>
        <w:t>or</w:t>
      </w:r>
      <w:r>
        <w:rPr>
          <w:spacing w:val="-3"/>
          <w:w w:val="120"/>
        </w:rPr>
        <w:t> </w:t>
      </w:r>
      <w:r>
        <w:rPr>
          <w:w w:val="120"/>
        </w:rPr>
        <w:t>wire</w:t>
      </w:r>
      <w:r>
        <w:rPr>
          <w:spacing w:val="-2"/>
          <w:w w:val="120"/>
        </w:rPr>
        <w:t> </w:t>
      </w:r>
      <w:r>
        <w:rPr>
          <w:w w:val="120"/>
        </w:rPr>
        <w:t>transfer.</w:t>
      </w:r>
      <w:r>
        <w:rPr>
          <w:spacing w:val="-2"/>
          <w:w w:val="120"/>
        </w:rPr>
        <w:t> </w:t>
      </w:r>
      <w:r>
        <w:rPr>
          <w:w w:val="120"/>
        </w:rPr>
        <w:t>When</w:t>
      </w:r>
      <w:r>
        <w:rPr>
          <w:spacing w:val="-3"/>
          <w:w w:val="120"/>
        </w:rPr>
        <w:t> </w:t>
      </w:r>
      <w:r>
        <w:rPr>
          <w:w w:val="120"/>
        </w:rPr>
        <w:t>a</w:t>
      </w:r>
      <w:r>
        <w:rPr>
          <w:spacing w:val="-3"/>
          <w:w w:val="120"/>
        </w:rPr>
        <w:t> </w:t>
      </w:r>
      <w:r>
        <w:rPr>
          <w:w w:val="120"/>
        </w:rPr>
        <w:t>customer</w:t>
      </w:r>
      <w:r>
        <w:rPr>
          <w:spacing w:val="-2"/>
          <w:w w:val="120"/>
        </w:rPr>
        <w:t> </w:t>
      </w:r>
      <w:r>
        <w:rPr>
          <w:w w:val="120"/>
        </w:rPr>
        <w:t>opens</w:t>
      </w:r>
      <w:r>
        <w:rPr>
          <w:spacing w:val="-3"/>
          <w:w w:val="120"/>
        </w:rPr>
        <w:t> </w:t>
      </w:r>
      <w:r>
        <w:rPr>
          <w:w w:val="120"/>
        </w:rPr>
        <w:t>a</w:t>
      </w:r>
      <w:r>
        <w:rPr>
          <w:spacing w:val="-3"/>
          <w:w w:val="120"/>
        </w:rPr>
        <w:t> </w:t>
      </w:r>
      <w:r>
        <w:rPr>
          <w:w w:val="120"/>
        </w:rPr>
        <w:t>cash</w:t>
      </w:r>
      <w:r>
        <w:rPr>
          <w:spacing w:val="-2"/>
          <w:w w:val="120"/>
        </w:rPr>
        <w:t> </w:t>
      </w:r>
      <w:r>
        <w:rPr>
          <w:w w:val="120"/>
        </w:rPr>
        <w:t>account,</w:t>
      </w:r>
      <w:r>
        <w:rPr>
          <w:spacing w:val="-2"/>
          <w:w w:val="120"/>
        </w:rPr>
        <w:t> </w:t>
      </w:r>
      <w:r>
        <w:rPr>
          <w:w w:val="120"/>
        </w:rPr>
        <w:t>they</w:t>
      </w:r>
      <w:r>
        <w:rPr>
          <w:spacing w:val="-3"/>
          <w:w w:val="120"/>
        </w:rPr>
        <w:t> </w:t>
      </w:r>
      <w:r>
        <w:rPr>
          <w:w w:val="120"/>
        </w:rPr>
        <w:t>cannot</w:t>
      </w:r>
      <w:r>
        <w:rPr>
          <w:spacing w:val="-3"/>
          <w:w w:val="120"/>
        </w:rPr>
        <w:t> </w:t>
      </w:r>
      <w:r>
        <w:rPr>
          <w:w w:val="120"/>
        </w:rPr>
        <w:t>purchase</w:t>
      </w:r>
      <w:r>
        <w:rPr>
          <w:spacing w:val="-2"/>
          <w:w w:val="120"/>
        </w:rPr>
        <w:t> </w:t>
      </w:r>
      <w:r>
        <w:rPr>
          <w:w w:val="120"/>
        </w:rPr>
        <w:t>secu- rities on margin.</w:t>
      </w:r>
    </w:p>
    <w:p>
      <w:pPr>
        <w:pStyle w:val="BodyText"/>
        <w:spacing w:before="113"/>
        <w:rPr>
          <w:sz w:val="20"/>
        </w:rPr>
      </w:pPr>
      <w:r>
        <w:rPr>
          <w:sz w:val="20"/>
        </w:rPr>
        <mc:AlternateContent>
          <mc:Choice Requires="wps">
            <w:drawing>
              <wp:anchor distT="0" distB="0" distL="0" distR="0" allowOverlap="1" layoutInCell="1" locked="0" behindDoc="1" simplePos="0" relativeHeight="487608320">
                <wp:simplePos x="0" y="0"/>
                <wp:positionH relativeFrom="page">
                  <wp:posOffset>698500</wp:posOffset>
                </wp:positionH>
                <wp:positionV relativeFrom="paragraph">
                  <wp:posOffset>235885</wp:posOffset>
                </wp:positionV>
                <wp:extent cx="6121400" cy="2263140"/>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6121400" cy="2263140"/>
                          <a:chExt cx="6121400" cy="2263140"/>
                        </a:xfrm>
                      </wpg:grpSpPr>
                      <wps:wsp>
                        <wps:cNvPr id="102" name="Graphic 102"/>
                        <wps:cNvSpPr/>
                        <wps:spPr>
                          <a:xfrm>
                            <a:off x="330200" y="0"/>
                            <a:ext cx="5715000" cy="2263140"/>
                          </a:xfrm>
                          <a:custGeom>
                            <a:avLst/>
                            <a:gdLst/>
                            <a:ahLst/>
                            <a:cxnLst/>
                            <a:rect l="l" t="t" r="r" b="b"/>
                            <a:pathLst>
                              <a:path w="5715000" h="2263140">
                                <a:moveTo>
                                  <a:pt x="5715000" y="0"/>
                                </a:moveTo>
                                <a:lnTo>
                                  <a:pt x="0" y="0"/>
                                </a:lnTo>
                                <a:lnTo>
                                  <a:pt x="0" y="2262847"/>
                                </a:lnTo>
                                <a:lnTo>
                                  <a:pt x="5715000" y="2262847"/>
                                </a:lnTo>
                                <a:lnTo>
                                  <a:pt x="5715000" y="0"/>
                                </a:lnTo>
                                <a:close/>
                              </a:path>
                            </a:pathLst>
                          </a:custGeom>
                          <a:solidFill>
                            <a:srgbClr val="D7D9DA"/>
                          </a:solidFill>
                        </wps:spPr>
                        <wps:bodyPr wrap="square" lIns="0" tIns="0" rIns="0" bIns="0" rtlCol="0">
                          <a:prstTxWarp prst="textNoShape">
                            <a:avLst/>
                          </a:prstTxWarp>
                          <a:noAutofit/>
                        </wps:bodyPr>
                      </wps:wsp>
                      <wps:wsp>
                        <wps:cNvPr id="103" name="Graphic 103"/>
                        <wps:cNvSpPr/>
                        <wps:spPr>
                          <a:xfrm>
                            <a:off x="0" y="374357"/>
                            <a:ext cx="6121400" cy="1270"/>
                          </a:xfrm>
                          <a:custGeom>
                            <a:avLst/>
                            <a:gdLst/>
                            <a:ahLst/>
                            <a:cxnLst/>
                            <a:rect l="l" t="t" r="r" b="b"/>
                            <a:pathLst>
                              <a:path w="6121400" h="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104" name="Textbox 104"/>
                        <wps:cNvSpPr txBox="1"/>
                        <wps:spPr>
                          <a:xfrm>
                            <a:off x="330200" y="387057"/>
                            <a:ext cx="5715000" cy="1875789"/>
                          </a:xfrm>
                          <a:prstGeom prst="rect">
                            <a:avLst/>
                          </a:prstGeom>
                          <a:solidFill>
                            <a:srgbClr val="D7D9DA"/>
                          </a:solidFill>
                        </wps:spPr>
                        <wps:txbx>
                          <w:txbxContent>
                            <w:p>
                              <w:pPr>
                                <w:spacing w:line="312" w:lineRule="auto" w:before="164"/>
                                <w:ind w:left="1020" w:right="325" w:firstLine="0"/>
                                <w:jc w:val="left"/>
                                <w:rPr>
                                  <w:rFonts w:ascii="Arial MT" w:hAnsi="Arial MT"/>
                                  <w:color w:val="000000"/>
                                  <w:sz w:val="16"/>
                                </w:rPr>
                              </w:pPr>
                              <w:r>
                                <w:rPr>
                                  <w:rFonts w:ascii="Arial MT" w:hAnsi="Arial MT"/>
                                  <w:color w:val="000000"/>
                                  <w:spacing w:val="-2"/>
                                  <w:w w:val="110"/>
                                  <w:sz w:val="16"/>
                                </w:rPr>
                                <w:t>If</w:t>
                              </w:r>
                              <w:r>
                                <w:rPr>
                                  <w:rFonts w:ascii="Arial MT" w:hAnsi="Arial MT"/>
                                  <w:color w:val="000000"/>
                                  <w:spacing w:val="-13"/>
                                  <w:w w:val="110"/>
                                  <w:sz w:val="16"/>
                                </w:rPr>
                                <w:t> </w:t>
                              </w:r>
                              <w:r>
                                <w:rPr>
                                  <w:rFonts w:ascii="Arial MT" w:hAnsi="Arial MT"/>
                                  <w:color w:val="000000"/>
                                  <w:spacing w:val="-2"/>
                                  <w:w w:val="110"/>
                                  <w:sz w:val="16"/>
                                </w:rPr>
                                <w:t>you´re</w:t>
                              </w:r>
                              <w:r>
                                <w:rPr>
                                  <w:rFonts w:ascii="Arial MT" w:hAnsi="Arial MT"/>
                                  <w:color w:val="000000"/>
                                  <w:spacing w:val="-13"/>
                                  <w:w w:val="110"/>
                                  <w:sz w:val="16"/>
                                </w:rPr>
                                <w:t> </w:t>
                              </w:r>
                              <w:r>
                                <w:rPr>
                                  <w:rFonts w:ascii="Arial MT" w:hAnsi="Arial MT"/>
                                  <w:color w:val="000000"/>
                                  <w:spacing w:val="-2"/>
                                  <w:w w:val="110"/>
                                  <w:sz w:val="16"/>
                                </w:rPr>
                                <w:t>working</w:t>
                              </w:r>
                              <w:r>
                                <w:rPr>
                                  <w:rFonts w:ascii="Arial MT" w:hAnsi="Arial MT"/>
                                  <w:color w:val="000000"/>
                                  <w:spacing w:val="-13"/>
                                  <w:w w:val="110"/>
                                  <w:sz w:val="16"/>
                                </w:rPr>
                                <w:t> </w:t>
                              </w:r>
                              <w:r>
                                <w:rPr>
                                  <w:rFonts w:ascii="Arial MT" w:hAnsi="Arial MT"/>
                                  <w:color w:val="000000"/>
                                  <w:spacing w:val="-2"/>
                                  <w:w w:val="110"/>
                                  <w:sz w:val="16"/>
                                </w:rPr>
                                <w:t>for</w:t>
                              </w:r>
                              <w:r>
                                <w:rPr>
                                  <w:rFonts w:ascii="Arial MT" w:hAnsi="Arial MT"/>
                                  <w:color w:val="000000"/>
                                  <w:spacing w:val="-13"/>
                                  <w:w w:val="110"/>
                                  <w:sz w:val="16"/>
                                </w:rPr>
                                <w:t> </w:t>
                              </w:r>
                              <w:r>
                                <w:rPr>
                                  <w:rFonts w:ascii="Arial MT" w:hAnsi="Arial MT"/>
                                  <w:color w:val="000000"/>
                                  <w:spacing w:val="-2"/>
                                  <w:w w:val="110"/>
                                  <w:sz w:val="16"/>
                                </w:rPr>
                                <w:t>a</w:t>
                              </w:r>
                              <w:r>
                                <w:rPr>
                                  <w:rFonts w:ascii="Arial MT" w:hAnsi="Arial MT"/>
                                  <w:color w:val="000000"/>
                                  <w:spacing w:val="-13"/>
                                  <w:w w:val="110"/>
                                  <w:sz w:val="16"/>
                                </w:rPr>
                                <w:t> </w:t>
                              </w:r>
                              <w:r>
                                <w:rPr>
                                  <w:rFonts w:ascii="Arial MT" w:hAnsi="Arial MT"/>
                                  <w:color w:val="000000"/>
                                  <w:spacing w:val="-2"/>
                                  <w:w w:val="110"/>
                                  <w:sz w:val="16"/>
                                </w:rPr>
                                <w:t>broker-dealer</w:t>
                              </w:r>
                              <w:r>
                                <w:rPr>
                                  <w:rFonts w:ascii="Arial MT" w:hAnsi="Arial MT"/>
                                  <w:color w:val="000000"/>
                                  <w:spacing w:val="-13"/>
                                  <w:w w:val="110"/>
                                  <w:sz w:val="16"/>
                                </w:rPr>
                                <w:t> </w:t>
                              </w:r>
                              <w:r>
                                <w:rPr>
                                  <w:rFonts w:ascii="Arial MT" w:hAnsi="Arial MT"/>
                                  <w:color w:val="000000"/>
                                  <w:spacing w:val="-2"/>
                                  <w:w w:val="110"/>
                                  <w:sz w:val="16"/>
                                </w:rPr>
                                <w:t>as</w:t>
                              </w:r>
                              <w:r>
                                <w:rPr>
                                  <w:rFonts w:ascii="Arial MT" w:hAnsi="Arial MT"/>
                                  <w:color w:val="000000"/>
                                  <w:spacing w:val="-13"/>
                                  <w:w w:val="110"/>
                                  <w:sz w:val="16"/>
                                </w:rPr>
                                <w:t> </w:t>
                              </w:r>
                              <w:r>
                                <w:rPr>
                                  <w:rFonts w:ascii="Arial MT" w:hAnsi="Arial MT"/>
                                  <w:color w:val="000000"/>
                                  <w:spacing w:val="-2"/>
                                  <w:w w:val="110"/>
                                  <w:sz w:val="16"/>
                                </w:rPr>
                                <w:t>an</w:t>
                              </w:r>
                              <w:r>
                                <w:rPr>
                                  <w:rFonts w:ascii="Arial MT" w:hAnsi="Arial MT"/>
                                  <w:color w:val="000000"/>
                                  <w:spacing w:val="-13"/>
                                  <w:w w:val="110"/>
                                  <w:sz w:val="16"/>
                                </w:rPr>
                                <w:t> </w:t>
                              </w:r>
                              <w:r>
                                <w:rPr>
                                  <w:rFonts w:ascii="Arial MT" w:hAnsi="Arial MT"/>
                                  <w:color w:val="000000"/>
                                  <w:spacing w:val="-2"/>
                                  <w:w w:val="110"/>
                                  <w:sz w:val="16"/>
                                </w:rPr>
                                <w:t>agent,</w:t>
                              </w:r>
                              <w:r>
                                <w:rPr>
                                  <w:rFonts w:ascii="Arial MT" w:hAnsi="Arial MT"/>
                                  <w:color w:val="000000"/>
                                  <w:spacing w:val="-13"/>
                                  <w:w w:val="110"/>
                                  <w:sz w:val="16"/>
                                </w:rPr>
                                <w:t> </w:t>
                              </w:r>
                              <w:r>
                                <w:rPr>
                                  <w:rFonts w:ascii="Arial MT" w:hAnsi="Arial MT"/>
                                  <w:color w:val="000000"/>
                                  <w:spacing w:val="-2"/>
                                  <w:w w:val="110"/>
                                  <w:sz w:val="16"/>
                                </w:rPr>
                                <w:t>you´ll</w:t>
                              </w:r>
                              <w:r>
                                <w:rPr>
                                  <w:rFonts w:ascii="Arial MT" w:hAnsi="Arial MT"/>
                                  <w:color w:val="000000"/>
                                  <w:spacing w:val="-13"/>
                                  <w:w w:val="110"/>
                                  <w:sz w:val="16"/>
                                </w:rPr>
                                <w:t> </w:t>
                              </w:r>
                              <w:r>
                                <w:rPr>
                                  <w:rFonts w:ascii="Arial MT" w:hAnsi="Arial MT"/>
                                  <w:color w:val="000000"/>
                                  <w:spacing w:val="-2"/>
                                  <w:w w:val="110"/>
                                  <w:sz w:val="16"/>
                                </w:rPr>
                                <w:t>receive</w:t>
                              </w:r>
                              <w:r>
                                <w:rPr>
                                  <w:rFonts w:ascii="Arial MT" w:hAnsi="Arial MT"/>
                                  <w:color w:val="000000"/>
                                  <w:spacing w:val="-13"/>
                                  <w:w w:val="110"/>
                                  <w:sz w:val="16"/>
                                </w:rPr>
                                <w:t> </w:t>
                              </w:r>
                              <w:r>
                                <w:rPr>
                                  <w:rFonts w:ascii="Arial MT" w:hAnsi="Arial MT"/>
                                  <w:color w:val="000000"/>
                                  <w:spacing w:val="-2"/>
                                  <w:w w:val="110"/>
                                  <w:sz w:val="16"/>
                                </w:rPr>
                                <w:t>commission</w:t>
                              </w:r>
                              <w:r>
                                <w:rPr>
                                  <w:rFonts w:ascii="Arial MT" w:hAnsi="Arial MT"/>
                                  <w:color w:val="000000"/>
                                  <w:spacing w:val="-13"/>
                                  <w:w w:val="110"/>
                                  <w:sz w:val="16"/>
                                </w:rPr>
                                <w:t> </w:t>
                              </w:r>
                              <w:r>
                                <w:rPr>
                                  <w:rFonts w:ascii="Arial MT" w:hAnsi="Arial MT"/>
                                  <w:color w:val="000000"/>
                                  <w:spacing w:val="-2"/>
                                  <w:w w:val="110"/>
                                  <w:sz w:val="16"/>
                                </w:rPr>
                                <w:t>when</w:t>
                              </w:r>
                              <w:r>
                                <w:rPr>
                                  <w:rFonts w:ascii="Arial MT" w:hAnsi="Arial MT"/>
                                  <w:color w:val="000000"/>
                                  <w:spacing w:val="-13"/>
                                  <w:w w:val="110"/>
                                  <w:sz w:val="16"/>
                                </w:rPr>
                                <w:t> </w:t>
                              </w:r>
                              <w:r>
                                <w:rPr>
                                  <w:rFonts w:ascii="Arial MT" w:hAnsi="Arial MT"/>
                                  <w:color w:val="000000"/>
                                  <w:spacing w:val="-2"/>
                                  <w:w w:val="110"/>
                                  <w:sz w:val="16"/>
                                </w:rPr>
                                <w:t>one</w:t>
                              </w:r>
                              <w:r>
                                <w:rPr>
                                  <w:rFonts w:ascii="Arial MT" w:hAnsi="Arial MT"/>
                                  <w:color w:val="000000"/>
                                  <w:spacing w:val="-13"/>
                                  <w:w w:val="110"/>
                                  <w:sz w:val="16"/>
                                </w:rPr>
                                <w:t> </w:t>
                              </w:r>
                              <w:r>
                                <w:rPr>
                                  <w:rFonts w:ascii="Arial MT" w:hAnsi="Arial MT"/>
                                  <w:color w:val="000000"/>
                                  <w:spacing w:val="-2"/>
                                  <w:w w:val="110"/>
                                  <w:sz w:val="16"/>
                                </w:rPr>
                                <w:t>of</w:t>
                              </w:r>
                              <w:r>
                                <w:rPr>
                                  <w:rFonts w:ascii="Arial MT" w:hAnsi="Arial MT"/>
                                  <w:color w:val="000000"/>
                                  <w:spacing w:val="-13"/>
                                  <w:w w:val="110"/>
                                  <w:sz w:val="16"/>
                                </w:rPr>
                                <w:t> </w:t>
                              </w:r>
                              <w:r>
                                <w:rPr>
                                  <w:rFonts w:ascii="Arial MT" w:hAnsi="Arial MT"/>
                                  <w:color w:val="000000"/>
                                  <w:spacing w:val="-2"/>
                                  <w:w w:val="110"/>
                                  <w:sz w:val="16"/>
                                </w:rPr>
                                <w:t>your</w:t>
                              </w:r>
                              <w:r>
                                <w:rPr>
                                  <w:rFonts w:ascii="Arial MT" w:hAnsi="Arial MT"/>
                                  <w:color w:val="000000"/>
                                  <w:spacing w:val="-13"/>
                                  <w:w w:val="110"/>
                                  <w:sz w:val="16"/>
                                </w:rPr>
                                <w:t> </w:t>
                              </w:r>
                              <w:r>
                                <w:rPr>
                                  <w:rFonts w:ascii="Arial MT" w:hAnsi="Arial MT"/>
                                  <w:color w:val="000000"/>
                                  <w:spacing w:val="-2"/>
                                  <w:w w:val="110"/>
                                  <w:sz w:val="16"/>
                                </w:rPr>
                                <w:t>clients </w:t>
                              </w:r>
                              <w:r>
                                <w:rPr>
                                  <w:rFonts w:ascii="Arial MT" w:hAnsi="Arial MT"/>
                                  <w:color w:val="000000"/>
                                  <w:spacing w:val="-4"/>
                                  <w:w w:val="110"/>
                                  <w:sz w:val="16"/>
                                </w:rPr>
                                <w:t>makes</w:t>
                              </w:r>
                              <w:r>
                                <w:rPr>
                                  <w:rFonts w:ascii="Arial MT" w:hAnsi="Arial MT"/>
                                  <w:color w:val="000000"/>
                                  <w:spacing w:val="-8"/>
                                  <w:w w:val="110"/>
                                  <w:sz w:val="16"/>
                                </w:rPr>
                                <w:t> </w:t>
                              </w:r>
                              <w:r>
                                <w:rPr>
                                  <w:rFonts w:ascii="Arial MT" w:hAnsi="Arial MT"/>
                                  <w:color w:val="000000"/>
                                  <w:spacing w:val="-4"/>
                                  <w:w w:val="110"/>
                                  <w:sz w:val="16"/>
                                </w:rPr>
                                <w:t>a</w:t>
                              </w:r>
                              <w:r>
                                <w:rPr>
                                  <w:rFonts w:ascii="Arial MT" w:hAnsi="Arial MT"/>
                                  <w:color w:val="000000"/>
                                  <w:spacing w:val="-8"/>
                                  <w:w w:val="110"/>
                                  <w:sz w:val="16"/>
                                </w:rPr>
                                <w:t> </w:t>
                              </w:r>
                              <w:r>
                                <w:rPr>
                                  <w:rFonts w:ascii="Arial MT" w:hAnsi="Arial MT"/>
                                  <w:color w:val="000000"/>
                                  <w:spacing w:val="-4"/>
                                  <w:w w:val="110"/>
                                  <w:sz w:val="16"/>
                                </w:rPr>
                                <w:t>trade</w:t>
                              </w:r>
                              <w:r>
                                <w:rPr>
                                  <w:rFonts w:ascii="Arial MT" w:hAnsi="Arial MT"/>
                                  <w:color w:val="000000"/>
                                  <w:spacing w:val="-9"/>
                                  <w:w w:val="110"/>
                                  <w:sz w:val="16"/>
                                </w:rPr>
                                <w:t> </w:t>
                              </w:r>
                              <w:r>
                                <w:rPr>
                                  <w:rFonts w:ascii="Arial MT" w:hAnsi="Arial MT"/>
                                  <w:color w:val="000000"/>
                                  <w:spacing w:val="-4"/>
                                  <w:w w:val="110"/>
                                  <w:sz w:val="16"/>
                                </w:rPr>
                                <w:t>using</w:t>
                              </w:r>
                              <w:r>
                                <w:rPr>
                                  <w:rFonts w:ascii="Arial MT" w:hAnsi="Arial MT"/>
                                  <w:color w:val="000000"/>
                                  <w:spacing w:val="-8"/>
                                  <w:w w:val="110"/>
                                  <w:sz w:val="16"/>
                                </w:rPr>
                                <w:t> </w:t>
                              </w:r>
                              <w:r>
                                <w:rPr>
                                  <w:rFonts w:ascii="Arial MT" w:hAnsi="Arial MT"/>
                                  <w:color w:val="000000"/>
                                  <w:spacing w:val="-4"/>
                                  <w:w w:val="110"/>
                                  <w:sz w:val="16"/>
                                </w:rPr>
                                <w:t>your</w:t>
                              </w:r>
                              <w:r>
                                <w:rPr>
                                  <w:rFonts w:ascii="Arial MT" w:hAnsi="Arial MT"/>
                                  <w:color w:val="000000"/>
                                  <w:spacing w:val="-8"/>
                                  <w:w w:val="110"/>
                                  <w:sz w:val="16"/>
                                </w:rPr>
                                <w:t> </w:t>
                              </w:r>
                              <w:r>
                                <w:rPr>
                                  <w:rFonts w:ascii="Arial MT" w:hAnsi="Arial MT"/>
                                  <w:color w:val="000000"/>
                                  <w:spacing w:val="-4"/>
                                  <w:w w:val="110"/>
                                  <w:sz w:val="16"/>
                                </w:rPr>
                                <w:t>expert</w:t>
                              </w:r>
                              <w:r>
                                <w:rPr>
                                  <w:rFonts w:ascii="Arial MT" w:hAnsi="Arial MT"/>
                                  <w:color w:val="000000"/>
                                  <w:spacing w:val="-9"/>
                                  <w:w w:val="110"/>
                                  <w:sz w:val="16"/>
                                </w:rPr>
                                <w:t> </w:t>
                              </w:r>
                              <w:r>
                                <w:rPr>
                                  <w:rFonts w:ascii="Arial MT" w:hAnsi="Arial MT"/>
                                  <w:color w:val="000000"/>
                                  <w:spacing w:val="-4"/>
                                  <w:w w:val="110"/>
                                  <w:sz w:val="16"/>
                                </w:rPr>
                                <w:t>services.</w:t>
                              </w:r>
                              <w:r>
                                <w:rPr>
                                  <w:rFonts w:ascii="Arial MT" w:hAnsi="Arial MT"/>
                                  <w:color w:val="000000"/>
                                  <w:spacing w:val="-8"/>
                                  <w:w w:val="110"/>
                                  <w:sz w:val="16"/>
                                </w:rPr>
                                <w:t> </w:t>
                              </w:r>
                              <w:r>
                                <w:rPr>
                                  <w:rFonts w:ascii="Arial MT" w:hAnsi="Arial MT"/>
                                  <w:color w:val="000000"/>
                                  <w:spacing w:val="-4"/>
                                  <w:w w:val="110"/>
                                  <w:sz w:val="16"/>
                                </w:rPr>
                                <w:t>However,</w:t>
                              </w:r>
                              <w:r>
                                <w:rPr>
                                  <w:rFonts w:ascii="Arial MT" w:hAnsi="Arial MT"/>
                                  <w:color w:val="000000"/>
                                  <w:spacing w:val="-8"/>
                                  <w:w w:val="110"/>
                                  <w:sz w:val="16"/>
                                </w:rPr>
                                <w:t> </w:t>
                              </w:r>
                              <w:r>
                                <w:rPr>
                                  <w:rFonts w:ascii="Arial MT" w:hAnsi="Arial MT"/>
                                  <w:color w:val="000000"/>
                                  <w:spacing w:val="-4"/>
                                  <w:w w:val="110"/>
                                  <w:sz w:val="16"/>
                                </w:rPr>
                                <w:t>there</w:t>
                              </w:r>
                              <w:r>
                                <w:rPr>
                                  <w:rFonts w:ascii="Arial MT" w:hAnsi="Arial MT"/>
                                  <w:color w:val="000000"/>
                                  <w:spacing w:val="-9"/>
                                  <w:w w:val="110"/>
                                  <w:sz w:val="16"/>
                                </w:rPr>
                                <w:t> </w:t>
                              </w:r>
                              <w:r>
                                <w:rPr>
                                  <w:rFonts w:ascii="Arial MT" w:hAnsi="Arial MT"/>
                                  <w:color w:val="000000"/>
                                  <w:spacing w:val="-4"/>
                                  <w:w w:val="110"/>
                                  <w:sz w:val="16"/>
                                </w:rPr>
                                <w:t>is</w:t>
                              </w:r>
                              <w:r>
                                <w:rPr>
                                  <w:rFonts w:ascii="Arial MT" w:hAnsi="Arial MT"/>
                                  <w:color w:val="000000"/>
                                  <w:spacing w:val="-8"/>
                                  <w:w w:val="110"/>
                                  <w:sz w:val="16"/>
                                </w:rPr>
                                <w:t> </w:t>
                              </w:r>
                              <w:r>
                                <w:rPr>
                                  <w:rFonts w:ascii="Arial MT" w:hAnsi="Arial MT"/>
                                  <w:color w:val="000000"/>
                                  <w:spacing w:val="-4"/>
                                  <w:w w:val="110"/>
                                  <w:sz w:val="16"/>
                                </w:rPr>
                                <w:t>a</w:t>
                              </w:r>
                              <w:r>
                                <w:rPr>
                                  <w:rFonts w:ascii="Arial MT" w:hAnsi="Arial MT"/>
                                  <w:color w:val="000000"/>
                                  <w:spacing w:val="-8"/>
                                  <w:w w:val="110"/>
                                  <w:sz w:val="16"/>
                                </w:rPr>
                                <w:t> </w:t>
                              </w:r>
                              <w:r>
                                <w:rPr>
                                  <w:rFonts w:ascii="Arial MT" w:hAnsi="Arial MT"/>
                                  <w:color w:val="000000"/>
                                  <w:spacing w:val="-4"/>
                                  <w:w w:val="110"/>
                                  <w:sz w:val="16"/>
                                </w:rPr>
                                <w:t>different</w:t>
                              </w:r>
                              <w:r>
                                <w:rPr>
                                  <w:rFonts w:ascii="Arial MT" w:hAnsi="Arial MT"/>
                                  <w:color w:val="000000"/>
                                  <w:spacing w:val="-9"/>
                                  <w:w w:val="110"/>
                                  <w:sz w:val="16"/>
                                </w:rPr>
                                <w:t> </w:t>
                              </w:r>
                              <w:r>
                                <w:rPr>
                                  <w:rFonts w:ascii="Arial MT" w:hAnsi="Arial MT"/>
                                  <w:color w:val="000000"/>
                                  <w:spacing w:val="-4"/>
                                  <w:w w:val="110"/>
                                  <w:sz w:val="16"/>
                                </w:rPr>
                                <w:t>way</w:t>
                              </w:r>
                              <w:r>
                                <w:rPr>
                                  <w:rFonts w:ascii="Arial MT" w:hAnsi="Arial MT"/>
                                  <w:color w:val="000000"/>
                                  <w:spacing w:val="-8"/>
                                  <w:w w:val="110"/>
                                  <w:sz w:val="16"/>
                                </w:rPr>
                                <w:t> </w:t>
                              </w:r>
                              <w:r>
                                <w:rPr>
                                  <w:rFonts w:ascii="Arial MT" w:hAnsi="Arial MT"/>
                                  <w:color w:val="000000"/>
                                  <w:spacing w:val="-4"/>
                                  <w:w w:val="110"/>
                                  <w:sz w:val="16"/>
                                </w:rPr>
                                <w:t>to</w:t>
                              </w:r>
                              <w:r>
                                <w:rPr>
                                  <w:rFonts w:ascii="Arial MT" w:hAnsi="Arial MT"/>
                                  <w:color w:val="000000"/>
                                  <w:spacing w:val="-8"/>
                                  <w:w w:val="110"/>
                                  <w:sz w:val="16"/>
                                </w:rPr>
                                <w:t> </w:t>
                              </w:r>
                              <w:r>
                                <w:rPr>
                                  <w:rFonts w:ascii="Arial MT" w:hAnsi="Arial MT"/>
                                  <w:color w:val="000000"/>
                                  <w:spacing w:val="-4"/>
                                  <w:w w:val="110"/>
                                  <w:sz w:val="16"/>
                                </w:rPr>
                                <w:t>make</w:t>
                              </w:r>
                              <w:r>
                                <w:rPr>
                                  <w:rFonts w:ascii="Arial MT" w:hAnsi="Arial MT"/>
                                  <w:color w:val="000000"/>
                                  <w:spacing w:val="-9"/>
                                  <w:w w:val="110"/>
                                  <w:sz w:val="16"/>
                                </w:rPr>
                                <w:t> </w:t>
                              </w:r>
                              <w:r>
                                <w:rPr>
                                  <w:rFonts w:ascii="Arial MT" w:hAnsi="Arial MT"/>
                                  <w:color w:val="000000"/>
                                  <w:spacing w:val="-4"/>
                                  <w:w w:val="110"/>
                                  <w:sz w:val="16"/>
                                </w:rPr>
                                <w:t>money</w:t>
                              </w:r>
                              <w:r>
                                <w:rPr>
                                  <w:rFonts w:ascii="Arial MT" w:hAnsi="Arial MT"/>
                                  <w:color w:val="000000"/>
                                  <w:spacing w:val="-8"/>
                                  <w:w w:val="110"/>
                                  <w:sz w:val="16"/>
                                </w:rPr>
                                <w:t> </w:t>
                              </w:r>
                              <w:r>
                                <w:rPr>
                                  <w:rFonts w:ascii="Arial MT" w:hAnsi="Arial MT"/>
                                  <w:color w:val="000000"/>
                                  <w:spacing w:val="-4"/>
                                  <w:w w:val="110"/>
                                  <w:sz w:val="16"/>
                                </w:rPr>
                                <w:t>other</w:t>
                              </w:r>
                              <w:r>
                                <w:rPr>
                                  <w:rFonts w:ascii="Arial MT" w:hAnsi="Arial MT"/>
                                  <w:color w:val="000000"/>
                                  <w:spacing w:val="-8"/>
                                  <w:w w:val="110"/>
                                  <w:sz w:val="16"/>
                                </w:rPr>
                                <w:t> </w:t>
                              </w:r>
                              <w:r>
                                <w:rPr>
                                  <w:rFonts w:ascii="Arial MT" w:hAnsi="Arial MT"/>
                                  <w:color w:val="000000"/>
                                  <w:spacing w:val="-4"/>
                                  <w:w w:val="110"/>
                                  <w:sz w:val="16"/>
                                </w:rPr>
                                <w:t>than </w:t>
                              </w:r>
                              <w:r>
                                <w:rPr>
                                  <w:rFonts w:ascii="Arial MT" w:hAnsi="Arial MT"/>
                                  <w:color w:val="000000"/>
                                  <w:spacing w:val="-2"/>
                                  <w:w w:val="110"/>
                                  <w:sz w:val="16"/>
                                </w:rPr>
                                <w:t>commission</w:t>
                              </w:r>
                              <w:r>
                                <w:rPr>
                                  <w:rFonts w:ascii="Arial MT" w:hAnsi="Arial MT"/>
                                  <w:color w:val="000000"/>
                                  <w:spacing w:val="-12"/>
                                  <w:w w:val="110"/>
                                  <w:sz w:val="16"/>
                                </w:rPr>
                                <w:t> </w:t>
                              </w:r>
                              <w:r>
                                <w:rPr>
                                  <w:rFonts w:ascii="Arial MT" w:hAnsi="Arial MT"/>
                                  <w:color w:val="000000"/>
                                  <w:spacing w:val="-2"/>
                                  <w:w w:val="110"/>
                                  <w:sz w:val="16"/>
                                </w:rPr>
                                <w:t>(or</w:t>
                              </w:r>
                              <w:r>
                                <w:rPr>
                                  <w:rFonts w:ascii="Arial MT" w:hAnsi="Arial MT"/>
                                  <w:color w:val="000000"/>
                                  <w:spacing w:val="-12"/>
                                  <w:w w:val="110"/>
                                  <w:sz w:val="16"/>
                                </w:rPr>
                                <w:t> </w:t>
                              </w:r>
                              <w:r>
                                <w:rPr>
                                  <w:rFonts w:ascii="Arial MT" w:hAnsi="Arial MT"/>
                                  <w:color w:val="000000"/>
                                  <w:spacing w:val="-2"/>
                                  <w:w w:val="110"/>
                                  <w:sz w:val="16"/>
                                </w:rPr>
                                <w:t>markups</w:t>
                              </w:r>
                              <w:r>
                                <w:rPr>
                                  <w:rFonts w:ascii="Arial MT" w:hAnsi="Arial MT"/>
                                  <w:color w:val="000000"/>
                                  <w:spacing w:val="-12"/>
                                  <w:w w:val="110"/>
                                  <w:sz w:val="16"/>
                                </w:rPr>
                                <w:t> </w:t>
                              </w:r>
                              <w:r>
                                <w:rPr>
                                  <w:rFonts w:ascii="Arial MT" w:hAnsi="Arial MT"/>
                                  <w:color w:val="000000"/>
                                  <w:spacing w:val="-2"/>
                                  <w:w w:val="110"/>
                                  <w:sz w:val="16"/>
                                </w:rPr>
                                <w:t>or</w:t>
                              </w:r>
                              <w:r>
                                <w:rPr>
                                  <w:rFonts w:ascii="Arial MT" w:hAnsi="Arial MT"/>
                                  <w:color w:val="000000"/>
                                  <w:spacing w:val="-12"/>
                                  <w:w w:val="110"/>
                                  <w:sz w:val="16"/>
                                </w:rPr>
                                <w:t> </w:t>
                              </w:r>
                              <w:r>
                                <w:rPr>
                                  <w:rFonts w:ascii="Arial MT" w:hAnsi="Arial MT"/>
                                  <w:color w:val="000000"/>
                                  <w:spacing w:val="-2"/>
                                  <w:w w:val="110"/>
                                  <w:sz w:val="16"/>
                                </w:rPr>
                                <w:t>markdowns,</w:t>
                              </w:r>
                              <w:r>
                                <w:rPr>
                                  <w:rFonts w:ascii="Arial MT" w:hAnsi="Arial MT"/>
                                  <w:color w:val="000000"/>
                                  <w:spacing w:val="-12"/>
                                  <w:w w:val="110"/>
                                  <w:sz w:val="16"/>
                                </w:rPr>
                                <w:t> </w:t>
                              </w:r>
                              <w:r>
                                <w:rPr>
                                  <w:rFonts w:ascii="Arial MT" w:hAnsi="Arial MT"/>
                                  <w:color w:val="000000"/>
                                  <w:spacing w:val="-2"/>
                                  <w:w w:val="110"/>
                                  <w:sz w:val="16"/>
                                </w:rPr>
                                <w:t>if</w:t>
                              </w:r>
                              <w:r>
                                <w:rPr>
                                  <w:rFonts w:ascii="Arial MT" w:hAnsi="Arial MT"/>
                                  <w:color w:val="000000"/>
                                  <w:spacing w:val="-12"/>
                                  <w:w w:val="110"/>
                                  <w:sz w:val="16"/>
                                </w:rPr>
                                <w:t> </w:t>
                              </w:r>
                              <w:r>
                                <w:rPr>
                                  <w:rFonts w:ascii="Arial MT" w:hAnsi="Arial MT"/>
                                  <w:color w:val="000000"/>
                                  <w:spacing w:val="-2"/>
                                  <w:w w:val="110"/>
                                  <w:sz w:val="16"/>
                                </w:rPr>
                                <w:t>your</w:t>
                              </w:r>
                              <w:r>
                                <w:rPr>
                                  <w:rFonts w:ascii="Arial MT" w:hAnsi="Arial MT"/>
                                  <w:color w:val="000000"/>
                                  <w:spacing w:val="-12"/>
                                  <w:w w:val="110"/>
                                  <w:sz w:val="16"/>
                                </w:rPr>
                                <w:t> </w:t>
                              </w:r>
                              <w:r>
                                <w:rPr>
                                  <w:rFonts w:ascii="Arial MT" w:hAnsi="Arial MT"/>
                                  <w:color w:val="000000"/>
                                  <w:spacing w:val="-2"/>
                                  <w:w w:val="110"/>
                                  <w:sz w:val="16"/>
                                </w:rPr>
                                <w:t>employer</w:t>
                              </w:r>
                              <w:r>
                                <w:rPr>
                                  <w:rFonts w:ascii="Arial MT" w:hAnsi="Arial MT"/>
                                  <w:color w:val="000000"/>
                                  <w:spacing w:val="-12"/>
                                  <w:w w:val="110"/>
                                  <w:sz w:val="16"/>
                                </w:rPr>
                                <w:t> </w:t>
                              </w:r>
                              <w:r>
                                <w:rPr>
                                  <w:rFonts w:ascii="Arial MT" w:hAnsi="Arial MT"/>
                                  <w:color w:val="000000"/>
                                  <w:spacing w:val="-2"/>
                                  <w:w w:val="110"/>
                                  <w:sz w:val="16"/>
                                </w:rPr>
                                <w:t>trades</w:t>
                              </w:r>
                              <w:r>
                                <w:rPr>
                                  <w:rFonts w:ascii="Arial MT" w:hAnsi="Arial MT"/>
                                  <w:color w:val="000000"/>
                                  <w:spacing w:val="-12"/>
                                  <w:w w:val="110"/>
                                  <w:sz w:val="16"/>
                                </w:rPr>
                                <w:t> </w:t>
                              </w:r>
                              <w:r>
                                <w:rPr>
                                  <w:rFonts w:ascii="Arial MT" w:hAnsi="Arial MT"/>
                                  <w:color w:val="000000"/>
                                  <w:spacing w:val="-2"/>
                                  <w:w w:val="110"/>
                                  <w:sz w:val="16"/>
                                </w:rPr>
                                <w:t>securities</w:t>
                              </w:r>
                              <w:r>
                                <w:rPr>
                                  <w:rFonts w:ascii="Arial MT" w:hAnsi="Arial MT"/>
                                  <w:color w:val="000000"/>
                                  <w:spacing w:val="-12"/>
                                  <w:w w:val="110"/>
                                  <w:sz w:val="16"/>
                                </w:rPr>
                                <w:t> </w:t>
                              </w:r>
                              <w:r>
                                <w:rPr>
                                  <w:rFonts w:ascii="Arial MT" w:hAnsi="Arial MT"/>
                                  <w:color w:val="000000"/>
                                  <w:spacing w:val="-2"/>
                                  <w:w w:val="110"/>
                                  <w:sz w:val="16"/>
                                </w:rPr>
                                <w:t>from</w:t>
                              </w:r>
                              <w:r>
                                <w:rPr>
                                  <w:rFonts w:ascii="Arial MT" w:hAnsi="Arial MT"/>
                                  <w:color w:val="000000"/>
                                  <w:spacing w:val="-12"/>
                                  <w:w w:val="110"/>
                                  <w:sz w:val="16"/>
                                </w:rPr>
                                <w:t> </w:t>
                              </w:r>
                              <w:r>
                                <w:rPr>
                                  <w:rFonts w:ascii="Arial MT" w:hAnsi="Arial MT"/>
                                  <w:color w:val="000000"/>
                                  <w:spacing w:val="-2"/>
                                  <w:w w:val="110"/>
                                  <w:sz w:val="16"/>
                                </w:rPr>
                                <w:t>inventory).</w:t>
                              </w:r>
                              <w:r>
                                <w:rPr>
                                  <w:rFonts w:ascii="Arial MT" w:hAnsi="Arial MT"/>
                                  <w:color w:val="000000"/>
                                  <w:spacing w:val="-12"/>
                                  <w:w w:val="110"/>
                                  <w:sz w:val="16"/>
                                </w:rPr>
                                <w:t> </w:t>
                              </w:r>
                              <w:r>
                                <w:rPr>
                                  <w:rFonts w:ascii="Arial MT" w:hAnsi="Arial MT"/>
                                  <w:color w:val="000000"/>
                                  <w:spacing w:val="-2"/>
                                  <w:w w:val="110"/>
                                  <w:sz w:val="16"/>
                                </w:rPr>
                                <w:t>More</w:t>
                              </w:r>
                              <w:r>
                                <w:rPr>
                                  <w:rFonts w:ascii="Arial MT" w:hAnsi="Arial MT"/>
                                  <w:color w:val="000000"/>
                                  <w:spacing w:val="-12"/>
                                  <w:w w:val="110"/>
                                  <w:sz w:val="16"/>
                                </w:rPr>
                                <w:t> </w:t>
                              </w:r>
                              <w:r>
                                <w:rPr>
                                  <w:rFonts w:ascii="Arial MT" w:hAnsi="Arial MT"/>
                                  <w:color w:val="000000"/>
                                  <w:spacing w:val="-2"/>
                                  <w:w w:val="110"/>
                                  <w:sz w:val="16"/>
                                </w:rPr>
                                <w:t>and more</w:t>
                              </w:r>
                              <w:r>
                                <w:rPr>
                                  <w:rFonts w:ascii="Arial MT" w:hAnsi="Arial MT"/>
                                  <w:color w:val="000000"/>
                                  <w:spacing w:val="-12"/>
                                  <w:w w:val="110"/>
                                  <w:sz w:val="16"/>
                                </w:rPr>
                                <w:t> </w:t>
                              </w:r>
                              <w:r>
                                <w:rPr>
                                  <w:rFonts w:ascii="Arial MT" w:hAnsi="Arial MT"/>
                                  <w:color w:val="000000"/>
                                  <w:spacing w:val="-2"/>
                                  <w:w w:val="110"/>
                                  <w:sz w:val="16"/>
                                </w:rPr>
                                <w:t>broker-dealers</w:t>
                              </w:r>
                              <w:r>
                                <w:rPr>
                                  <w:rFonts w:ascii="Arial MT" w:hAnsi="Arial MT"/>
                                  <w:color w:val="000000"/>
                                  <w:spacing w:val="-12"/>
                                  <w:w w:val="110"/>
                                  <w:sz w:val="16"/>
                                </w:rPr>
                                <w:t> </w:t>
                              </w:r>
                              <w:r>
                                <w:rPr>
                                  <w:rFonts w:ascii="Arial MT" w:hAnsi="Arial MT"/>
                                  <w:color w:val="000000"/>
                                  <w:spacing w:val="-2"/>
                                  <w:w w:val="110"/>
                                  <w:sz w:val="16"/>
                                </w:rPr>
                                <w:t>are</w:t>
                              </w:r>
                              <w:r>
                                <w:rPr>
                                  <w:rFonts w:ascii="Arial MT" w:hAnsi="Arial MT"/>
                                  <w:color w:val="000000"/>
                                  <w:spacing w:val="-12"/>
                                  <w:w w:val="110"/>
                                  <w:sz w:val="16"/>
                                </w:rPr>
                                <w:t> </w:t>
                              </w:r>
                              <w:r>
                                <w:rPr>
                                  <w:rFonts w:ascii="Arial MT" w:hAnsi="Arial MT"/>
                                  <w:color w:val="000000"/>
                                  <w:spacing w:val="-2"/>
                                  <w:w w:val="110"/>
                                  <w:sz w:val="16"/>
                                </w:rPr>
                                <w:t>requiring</w:t>
                              </w:r>
                              <w:r>
                                <w:rPr>
                                  <w:rFonts w:ascii="Arial MT" w:hAnsi="Arial MT"/>
                                  <w:color w:val="000000"/>
                                  <w:spacing w:val="-12"/>
                                  <w:w w:val="110"/>
                                  <w:sz w:val="16"/>
                                </w:rPr>
                                <w:t> </w:t>
                              </w:r>
                              <w:r>
                                <w:rPr>
                                  <w:rFonts w:ascii="Arial MT" w:hAnsi="Arial MT"/>
                                  <w:color w:val="000000"/>
                                  <w:spacing w:val="-2"/>
                                  <w:w w:val="110"/>
                                  <w:sz w:val="16"/>
                                </w:rPr>
                                <w:t>their</w:t>
                              </w:r>
                              <w:r>
                                <w:rPr>
                                  <w:rFonts w:ascii="Arial MT" w:hAnsi="Arial MT"/>
                                  <w:color w:val="000000"/>
                                  <w:spacing w:val="-12"/>
                                  <w:w w:val="110"/>
                                  <w:sz w:val="16"/>
                                </w:rPr>
                                <w:t> </w:t>
                              </w:r>
                              <w:r>
                                <w:rPr>
                                  <w:rFonts w:ascii="Arial MT" w:hAnsi="Arial MT"/>
                                  <w:color w:val="000000"/>
                                  <w:spacing w:val="-2"/>
                                  <w:w w:val="110"/>
                                  <w:sz w:val="16"/>
                                </w:rPr>
                                <w:t>agents</w:t>
                              </w:r>
                              <w:r>
                                <w:rPr>
                                  <w:rFonts w:ascii="Arial MT" w:hAnsi="Arial MT"/>
                                  <w:color w:val="000000"/>
                                  <w:spacing w:val="-12"/>
                                  <w:w w:val="110"/>
                                  <w:sz w:val="16"/>
                                </w:rPr>
                                <w:t> </w:t>
                              </w:r>
                              <w:r>
                                <w:rPr>
                                  <w:rFonts w:ascii="Arial MT" w:hAnsi="Arial MT"/>
                                  <w:color w:val="000000"/>
                                  <w:spacing w:val="-2"/>
                                  <w:w w:val="110"/>
                                  <w:sz w:val="16"/>
                                </w:rPr>
                                <w:t>to</w:t>
                              </w:r>
                              <w:r>
                                <w:rPr>
                                  <w:rFonts w:ascii="Arial MT" w:hAnsi="Arial MT"/>
                                  <w:color w:val="000000"/>
                                  <w:spacing w:val="-12"/>
                                  <w:w w:val="110"/>
                                  <w:sz w:val="16"/>
                                </w:rPr>
                                <w:t> </w:t>
                              </w:r>
                              <w:r>
                                <w:rPr>
                                  <w:rFonts w:ascii="Arial MT" w:hAnsi="Arial MT"/>
                                  <w:color w:val="000000"/>
                                  <w:spacing w:val="-2"/>
                                  <w:w w:val="110"/>
                                  <w:sz w:val="16"/>
                                </w:rPr>
                                <w:t>get</w:t>
                              </w:r>
                              <w:r>
                                <w:rPr>
                                  <w:rFonts w:ascii="Arial MT" w:hAnsi="Arial MT"/>
                                  <w:color w:val="000000"/>
                                  <w:spacing w:val="-12"/>
                                  <w:w w:val="110"/>
                                  <w:sz w:val="16"/>
                                </w:rPr>
                                <w:t> </w:t>
                              </w:r>
                              <w:r>
                                <w:rPr>
                                  <w:rFonts w:ascii="Arial MT" w:hAnsi="Arial MT"/>
                                  <w:color w:val="000000"/>
                                  <w:spacing w:val="-2"/>
                                  <w:w w:val="110"/>
                                  <w:sz w:val="16"/>
                                </w:rPr>
                                <w:t>a</w:t>
                              </w:r>
                              <w:r>
                                <w:rPr>
                                  <w:rFonts w:ascii="Arial MT" w:hAnsi="Arial MT"/>
                                  <w:color w:val="000000"/>
                                  <w:spacing w:val="-12"/>
                                  <w:w w:val="110"/>
                                  <w:sz w:val="16"/>
                                </w:rPr>
                                <w:t> </w:t>
                              </w:r>
                              <w:r>
                                <w:rPr>
                                  <w:rFonts w:ascii="Arial MT" w:hAnsi="Arial MT"/>
                                  <w:color w:val="000000"/>
                                  <w:spacing w:val="-2"/>
                                  <w:w w:val="110"/>
                                  <w:sz w:val="16"/>
                                </w:rPr>
                                <w:t>Series</w:t>
                              </w:r>
                              <w:r>
                                <w:rPr>
                                  <w:rFonts w:ascii="Arial MT" w:hAnsi="Arial MT"/>
                                  <w:color w:val="000000"/>
                                  <w:spacing w:val="-12"/>
                                  <w:w w:val="110"/>
                                  <w:sz w:val="16"/>
                                </w:rPr>
                                <w:t> </w:t>
                              </w:r>
                              <w:r>
                                <w:rPr>
                                  <w:rFonts w:ascii="Arial MT" w:hAnsi="Arial MT"/>
                                  <w:color w:val="000000"/>
                                  <w:spacing w:val="-2"/>
                                  <w:w w:val="110"/>
                                  <w:sz w:val="16"/>
                                </w:rPr>
                                <w:t>66</w:t>
                              </w:r>
                              <w:r>
                                <w:rPr>
                                  <w:rFonts w:ascii="Arial MT" w:hAnsi="Arial MT"/>
                                  <w:color w:val="000000"/>
                                  <w:spacing w:val="-12"/>
                                  <w:w w:val="110"/>
                                  <w:sz w:val="16"/>
                                </w:rPr>
                                <w:t> </w:t>
                              </w:r>
                              <w:r>
                                <w:rPr>
                                  <w:rFonts w:ascii="Arial MT" w:hAnsi="Arial MT"/>
                                  <w:color w:val="000000"/>
                                  <w:spacing w:val="-2"/>
                                  <w:w w:val="110"/>
                                  <w:sz w:val="16"/>
                                </w:rPr>
                                <w:t>(for</w:t>
                              </w:r>
                              <w:r>
                                <w:rPr>
                                  <w:rFonts w:ascii="Arial MT" w:hAnsi="Arial MT"/>
                                  <w:color w:val="000000"/>
                                  <w:spacing w:val="-12"/>
                                  <w:w w:val="110"/>
                                  <w:sz w:val="16"/>
                                </w:rPr>
                                <w:t> </w:t>
                              </w:r>
                              <w:r>
                                <w:rPr>
                                  <w:rFonts w:ascii="Arial MT" w:hAnsi="Arial MT"/>
                                  <w:color w:val="000000"/>
                                  <w:spacing w:val="-2"/>
                                  <w:w w:val="110"/>
                                  <w:sz w:val="16"/>
                                </w:rPr>
                                <w:t>those</w:t>
                              </w:r>
                              <w:r>
                                <w:rPr>
                                  <w:rFonts w:ascii="Arial MT" w:hAnsi="Arial MT"/>
                                  <w:color w:val="000000"/>
                                  <w:spacing w:val="-12"/>
                                  <w:w w:val="110"/>
                                  <w:sz w:val="16"/>
                                </w:rPr>
                                <w:t> </w:t>
                              </w:r>
                              <w:r>
                                <w:rPr>
                                  <w:rFonts w:ascii="Arial MT" w:hAnsi="Arial MT"/>
                                  <w:color w:val="000000"/>
                                  <w:spacing w:val="-2"/>
                                  <w:w w:val="110"/>
                                  <w:sz w:val="16"/>
                                </w:rPr>
                                <w:t>with</w:t>
                              </w:r>
                              <w:r>
                                <w:rPr>
                                  <w:rFonts w:ascii="Arial MT" w:hAnsi="Arial MT"/>
                                  <w:color w:val="000000"/>
                                  <w:spacing w:val="-12"/>
                                  <w:w w:val="110"/>
                                  <w:sz w:val="16"/>
                                </w:rPr>
                                <w:t> </w:t>
                              </w:r>
                              <w:r>
                                <w:rPr>
                                  <w:rFonts w:ascii="Arial MT" w:hAnsi="Arial MT"/>
                                  <w:color w:val="000000"/>
                                  <w:spacing w:val="-2"/>
                                  <w:w w:val="110"/>
                                  <w:sz w:val="16"/>
                                </w:rPr>
                                <w:t>a</w:t>
                              </w:r>
                              <w:r>
                                <w:rPr>
                                  <w:rFonts w:ascii="Arial MT" w:hAnsi="Arial MT"/>
                                  <w:color w:val="000000"/>
                                  <w:spacing w:val="-12"/>
                                  <w:w w:val="110"/>
                                  <w:sz w:val="16"/>
                                </w:rPr>
                                <w:t> </w:t>
                              </w:r>
                              <w:r>
                                <w:rPr>
                                  <w:rFonts w:ascii="Arial MT" w:hAnsi="Arial MT"/>
                                  <w:color w:val="000000"/>
                                  <w:spacing w:val="-2"/>
                                  <w:w w:val="110"/>
                                  <w:sz w:val="16"/>
                                </w:rPr>
                                <w:t>Series</w:t>
                              </w:r>
                              <w:r>
                                <w:rPr>
                                  <w:rFonts w:ascii="Arial MT" w:hAnsi="Arial MT"/>
                                  <w:color w:val="000000"/>
                                  <w:spacing w:val="-12"/>
                                  <w:w w:val="110"/>
                                  <w:sz w:val="16"/>
                                </w:rPr>
                                <w:t> </w:t>
                              </w:r>
                              <w:r>
                                <w:rPr>
                                  <w:rFonts w:ascii="Arial MT" w:hAnsi="Arial MT"/>
                                  <w:color w:val="000000"/>
                                  <w:spacing w:val="-2"/>
                                  <w:w w:val="110"/>
                                  <w:sz w:val="16"/>
                                </w:rPr>
                                <w:t>7</w:t>
                              </w:r>
                              <w:r>
                                <w:rPr>
                                  <w:rFonts w:ascii="Arial MT" w:hAnsi="Arial MT"/>
                                  <w:color w:val="000000"/>
                                  <w:spacing w:val="-12"/>
                                  <w:w w:val="110"/>
                                  <w:sz w:val="16"/>
                                </w:rPr>
                                <w:t> </w:t>
                              </w:r>
                              <w:r>
                                <w:rPr>
                                  <w:rFonts w:ascii="Arial MT" w:hAnsi="Arial MT"/>
                                  <w:color w:val="000000"/>
                                  <w:spacing w:val="-2"/>
                                  <w:w w:val="110"/>
                                  <w:sz w:val="16"/>
                                </w:rPr>
                                <w:t>license)</w:t>
                              </w:r>
                              <w:r>
                                <w:rPr>
                                  <w:rFonts w:ascii="Arial MT" w:hAnsi="Arial MT"/>
                                  <w:color w:val="000000"/>
                                  <w:spacing w:val="-12"/>
                                  <w:w w:val="110"/>
                                  <w:sz w:val="16"/>
                                </w:rPr>
                                <w:t> </w:t>
                              </w:r>
                              <w:r>
                                <w:rPr>
                                  <w:rFonts w:ascii="Arial MT" w:hAnsi="Arial MT"/>
                                  <w:color w:val="000000"/>
                                  <w:spacing w:val="-2"/>
                                  <w:w w:val="110"/>
                                  <w:sz w:val="16"/>
                                </w:rPr>
                                <w:t>or </w:t>
                              </w:r>
                              <w:r>
                                <w:rPr>
                                  <w:rFonts w:ascii="Arial MT" w:hAnsi="Arial MT"/>
                                  <w:color w:val="000000"/>
                                  <w:spacing w:val="-4"/>
                                  <w:w w:val="110"/>
                                  <w:sz w:val="16"/>
                                </w:rPr>
                                <w:t>65</w:t>
                              </w:r>
                              <w:r>
                                <w:rPr>
                                  <w:rFonts w:ascii="Arial MT" w:hAnsi="Arial MT"/>
                                  <w:color w:val="000000"/>
                                  <w:spacing w:val="-10"/>
                                  <w:w w:val="110"/>
                                  <w:sz w:val="16"/>
                                </w:rPr>
                                <w:t> </w:t>
                              </w:r>
                              <w:r>
                                <w:rPr>
                                  <w:rFonts w:ascii="Arial MT" w:hAnsi="Arial MT"/>
                                  <w:color w:val="000000"/>
                                  <w:spacing w:val="-4"/>
                                  <w:w w:val="110"/>
                                  <w:sz w:val="16"/>
                                </w:rPr>
                                <w:t>license,</w:t>
                              </w:r>
                              <w:r>
                                <w:rPr>
                                  <w:rFonts w:ascii="Arial MT" w:hAnsi="Arial MT"/>
                                  <w:color w:val="000000"/>
                                  <w:spacing w:val="-10"/>
                                  <w:w w:val="110"/>
                                  <w:sz w:val="16"/>
                                </w:rPr>
                                <w:t> </w:t>
                              </w:r>
                              <w:r>
                                <w:rPr>
                                  <w:rFonts w:ascii="Arial MT" w:hAnsi="Arial MT"/>
                                  <w:color w:val="000000"/>
                                  <w:spacing w:val="-4"/>
                                  <w:w w:val="110"/>
                                  <w:sz w:val="16"/>
                                </w:rPr>
                                <w:t>which</w:t>
                              </w:r>
                              <w:r>
                                <w:rPr>
                                  <w:rFonts w:ascii="Arial MT" w:hAnsi="Arial MT"/>
                                  <w:color w:val="000000"/>
                                  <w:spacing w:val="-10"/>
                                  <w:w w:val="110"/>
                                  <w:sz w:val="16"/>
                                </w:rPr>
                                <w:t> </w:t>
                              </w:r>
                              <w:r>
                                <w:rPr>
                                  <w:rFonts w:ascii="Arial MT" w:hAnsi="Arial MT"/>
                                  <w:color w:val="000000"/>
                                  <w:spacing w:val="-4"/>
                                  <w:w w:val="110"/>
                                  <w:sz w:val="16"/>
                                </w:rPr>
                                <w:t>allows</w:t>
                              </w:r>
                              <w:r>
                                <w:rPr>
                                  <w:rFonts w:ascii="Arial MT" w:hAnsi="Arial MT"/>
                                  <w:color w:val="000000"/>
                                  <w:spacing w:val="-10"/>
                                  <w:w w:val="110"/>
                                  <w:sz w:val="16"/>
                                </w:rPr>
                                <w:t> </w:t>
                              </w:r>
                              <w:r>
                                <w:rPr>
                                  <w:rFonts w:ascii="Arial MT" w:hAnsi="Arial MT"/>
                                  <w:color w:val="000000"/>
                                  <w:spacing w:val="-4"/>
                                  <w:w w:val="110"/>
                                  <w:sz w:val="16"/>
                                </w:rPr>
                                <w:t>them</w:t>
                              </w:r>
                              <w:r>
                                <w:rPr>
                                  <w:rFonts w:ascii="Arial MT" w:hAnsi="Arial MT"/>
                                  <w:color w:val="000000"/>
                                  <w:spacing w:val="-10"/>
                                  <w:w w:val="110"/>
                                  <w:sz w:val="16"/>
                                </w:rPr>
                                <w:t> </w:t>
                              </w:r>
                              <w:r>
                                <w:rPr>
                                  <w:rFonts w:ascii="Arial MT" w:hAnsi="Arial MT"/>
                                  <w:color w:val="000000"/>
                                  <w:spacing w:val="-4"/>
                                  <w:w w:val="110"/>
                                  <w:sz w:val="16"/>
                                </w:rPr>
                                <w:t>to</w:t>
                              </w:r>
                              <w:r>
                                <w:rPr>
                                  <w:rFonts w:ascii="Arial MT" w:hAnsi="Arial MT"/>
                                  <w:color w:val="000000"/>
                                  <w:spacing w:val="-10"/>
                                  <w:w w:val="110"/>
                                  <w:sz w:val="16"/>
                                </w:rPr>
                                <w:t> </w:t>
                              </w:r>
                              <w:r>
                                <w:rPr>
                                  <w:rFonts w:ascii="Arial MT" w:hAnsi="Arial MT"/>
                                  <w:color w:val="000000"/>
                                  <w:spacing w:val="-4"/>
                                  <w:w w:val="110"/>
                                  <w:sz w:val="16"/>
                                </w:rPr>
                                <w:t>receive</w:t>
                              </w:r>
                              <w:r>
                                <w:rPr>
                                  <w:rFonts w:ascii="Arial MT" w:hAnsi="Arial MT"/>
                                  <w:color w:val="000000"/>
                                  <w:spacing w:val="-10"/>
                                  <w:w w:val="110"/>
                                  <w:sz w:val="16"/>
                                </w:rPr>
                                <w:t> </w:t>
                              </w:r>
                              <w:r>
                                <w:rPr>
                                  <w:rFonts w:ascii="Arial MT" w:hAnsi="Arial MT"/>
                                  <w:color w:val="000000"/>
                                  <w:spacing w:val="-4"/>
                                  <w:w w:val="110"/>
                                  <w:sz w:val="16"/>
                                </w:rPr>
                                <w:t>a</w:t>
                              </w:r>
                              <w:r>
                                <w:rPr>
                                  <w:rFonts w:ascii="Arial MT" w:hAnsi="Arial MT"/>
                                  <w:color w:val="000000"/>
                                  <w:spacing w:val="-10"/>
                                  <w:w w:val="110"/>
                                  <w:sz w:val="16"/>
                                </w:rPr>
                                <w:t> </w:t>
                              </w:r>
                              <w:r>
                                <w:rPr>
                                  <w:rFonts w:ascii="Arial MT" w:hAnsi="Arial MT"/>
                                  <w:color w:val="000000"/>
                                  <w:spacing w:val="-4"/>
                                  <w:w w:val="110"/>
                                  <w:sz w:val="16"/>
                                </w:rPr>
                                <w:t>fee</w:t>
                              </w:r>
                              <w:r>
                                <w:rPr>
                                  <w:rFonts w:ascii="Arial MT" w:hAnsi="Arial MT"/>
                                  <w:color w:val="000000"/>
                                  <w:spacing w:val="-10"/>
                                  <w:w w:val="110"/>
                                  <w:sz w:val="16"/>
                                </w:rPr>
                                <w:t> </w:t>
                              </w:r>
                              <w:r>
                                <w:rPr>
                                  <w:rFonts w:ascii="Arial MT" w:hAnsi="Arial MT"/>
                                  <w:color w:val="000000"/>
                                  <w:spacing w:val="-4"/>
                                  <w:w w:val="110"/>
                                  <w:sz w:val="16"/>
                                </w:rPr>
                                <w:t>for</w:t>
                              </w:r>
                              <w:r>
                                <w:rPr>
                                  <w:rFonts w:ascii="Arial MT" w:hAnsi="Arial MT"/>
                                  <w:color w:val="000000"/>
                                  <w:spacing w:val="-10"/>
                                  <w:w w:val="110"/>
                                  <w:sz w:val="16"/>
                                </w:rPr>
                                <w:t> </w:t>
                              </w:r>
                              <w:r>
                                <w:rPr>
                                  <w:rFonts w:ascii="Arial MT" w:hAnsi="Arial MT"/>
                                  <w:color w:val="000000"/>
                                  <w:spacing w:val="-4"/>
                                  <w:w w:val="110"/>
                                  <w:sz w:val="16"/>
                                </w:rPr>
                                <w:t>giving</w:t>
                              </w:r>
                              <w:r>
                                <w:rPr>
                                  <w:rFonts w:ascii="Arial MT" w:hAnsi="Arial MT"/>
                                  <w:color w:val="000000"/>
                                  <w:spacing w:val="-10"/>
                                  <w:w w:val="110"/>
                                  <w:sz w:val="16"/>
                                </w:rPr>
                                <w:t> </w:t>
                              </w:r>
                              <w:r>
                                <w:rPr>
                                  <w:rFonts w:ascii="Arial MT" w:hAnsi="Arial MT"/>
                                  <w:color w:val="000000"/>
                                  <w:spacing w:val="-4"/>
                                  <w:w w:val="110"/>
                                  <w:sz w:val="16"/>
                                </w:rPr>
                                <w:t>investment</w:t>
                              </w:r>
                              <w:r>
                                <w:rPr>
                                  <w:rFonts w:ascii="Arial MT" w:hAnsi="Arial MT"/>
                                  <w:color w:val="000000"/>
                                  <w:spacing w:val="-10"/>
                                  <w:w w:val="110"/>
                                  <w:sz w:val="16"/>
                                </w:rPr>
                                <w:t> </w:t>
                              </w:r>
                              <w:r>
                                <w:rPr>
                                  <w:rFonts w:ascii="Arial MT" w:hAnsi="Arial MT"/>
                                  <w:color w:val="000000"/>
                                  <w:spacing w:val="-4"/>
                                  <w:w w:val="110"/>
                                  <w:sz w:val="16"/>
                                </w:rPr>
                                <w:t>advice.</w:t>
                              </w:r>
                              <w:r>
                                <w:rPr>
                                  <w:rFonts w:ascii="Arial MT" w:hAnsi="Arial MT"/>
                                  <w:color w:val="000000"/>
                                  <w:spacing w:val="-10"/>
                                  <w:w w:val="110"/>
                                  <w:sz w:val="16"/>
                                </w:rPr>
                                <w:t> </w:t>
                              </w:r>
                              <w:r>
                                <w:rPr>
                                  <w:rFonts w:ascii="Arial MT" w:hAnsi="Arial MT"/>
                                  <w:color w:val="000000"/>
                                  <w:spacing w:val="-4"/>
                                  <w:w w:val="110"/>
                                  <w:sz w:val="16"/>
                                </w:rPr>
                                <w:t>To</w:t>
                              </w:r>
                              <w:r>
                                <w:rPr>
                                  <w:rFonts w:ascii="Arial MT" w:hAnsi="Arial MT"/>
                                  <w:color w:val="000000"/>
                                  <w:spacing w:val="-10"/>
                                  <w:w w:val="110"/>
                                  <w:sz w:val="16"/>
                                </w:rPr>
                                <w:t> </w:t>
                              </w:r>
                              <w:r>
                                <w:rPr>
                                  <w:rFonts w:ascii="Arial MT" w:hAnsi="Arial MT"/>
                                  <w:color w:val="000000"/>
                                  <w:spacing w:val="-4"/>
                                  <w:w w:val="110"/>
                                  <w:sz w:val="16"/>
                                </w:rPr>
                                <w:t>do</w:t>
                              </w:r>
                              <w:r>
                                <w:rPr>
                                  <w:rFonts w:ascii="Arial MT" w:hAnsi="Arial MT"/>
                                  <w:color w:val="000000"/>
                                  <w:spacing w:val="-10"/>
                                  <w:w w:val="110"/>
                                  <w:sz w:val="16"/>
                                </w:rPr>
                                <w:t> </w:t>
                              </w:r>
                              <w:r>
                                <w:rPr>
                                  <w:rFonts w:ascii="Arial MT" w:hAnsi="Arial MT"/>
                                  <w:color w:val="000000"/>
                                  <w:spacing w:val="-4"/>
                                  <w:w w:val="110"/>
                                  <w:sz w:val="16"/>
                                </w:rPr>
                                <w:t>so,</w:t>
                              </w:r>
                              <w:r>
                                <w:rPr>
                                  <w:rFonts w:ascii="Arial MT" w:hAnsi="Arial MT"/>
                                  <w:color w:val="000000"/>
                                  <w:spacing w:val="-10"/>
                                  <w:w w:val="110"/>
                                  <w:sz w:val="16"/>
                                </w:rPr>
                                <w:t> </w:t>
                              </w:r>
                              <w:r>
                                <w:rPr>
                                  <w:rFonts w:ascii="Arial MT" w:hAnsi="Arial MT"/>
                                  <w:color w:val="000000"/>
                                  <w:spacing w:val="-4"/>
                                  <w:w w:val="110"/>
                                  <w:sz w:val="16"/>
                                </w:rPr>
                                <w:t>you</w:t>
                              </w:r>
                              <w:r>
                                <w:rPr>
                                  <w:rFonts w:ascii="Arial MT" w:hAnsi="Arial MT"/>
                                  <w:color w:val="000000"/>
                                  <w:spacing w:val="-10"/>
                                  <w:w w:val="110"/>
                                  <w:sz w:val="16"/>
                                </w:rPr>
                                <w:t> </w:t>
                              </w:r>
                              <w:r>
                                <w:rPr>
                                  <w:rFonts w:ascii="Arial MT" w:hAnsi="Arial MT"/>
                                  <w:color w:val="000000"/>
                                  <w:spacing w:val="-4"/>
                                  <w:w w:val="110"/>
                                  <w:sz w:val="16"/>
                                </w:rPr>
                                <w:t>have</w:t>
                              </w:r>
                              <w:r>
                                <w:rPr>
                                  <w:rFonts w:ascii="Arial MT" w:hAnsi="Arial MT"/>
                                  <w:color w:val="000000"/>
                                  <w:spacing w:val="-10"/>
                                  <w:w w:val="110"/>
                                  <w:sz w:val="16"/>
                                </w:rPr>
                                <w:t> </w:t>
                              </w:r>
                              <w:r>
                                <w:rPr>
                                  <w:rFonts w:ascii="Arial MT" w:hAnsi="Arial MT"/>
                                  <w:color w:val="000000"/>
                                  <w:spacing w:val="-4"/>
                                  <w:w w:val="110"/>
                                  <w:sz w:val="16"/>
                                </w:rPr>
                                <w:t>to</w:t>
                              </w:r>
                              <w:r>
                                <w:rPr>
                                  <w:rFonts w:ascii="Arial MT" w:hAnsi="Arial MT"/>
                                  <w:color w:val="000000"/>
                                  <w:spacing w:val="-10"/>
                                  <w:w w:val="110"/>
                                  <w:sz w:val="16"/>
                                </w:rPr>
                                <w:t> </w:t>
                              </w:r>
                              <w:r>
                                <w:rPr>
                                  <w:rFonts w:ascii="Arial MT" w:hAnsi="Arial MT"/>
                                  <w:color w:val="000000"/>
                                  <w:spacing w:val="-4"/>
                                  <w:w w:val="110"/>
                                  <w:sz w:val="16"/>
                                </w:rPr>
                                <w:t>pass</w:t>
                              </w:r>
                            </w:p>
                            <w:p>
                              <w:pPr>
                                <w:spacing w:line="312" w:lineRule="auto" w:before="4"/>
                                <w:ind w:left="1020" w:right="325" w:firstLine="0"/>
                                <w:jc w:val="left"/>
                                <w:rPr>
                                  <w:rFonts w:ascii="Arial MT"/>
                                  <w:color w:val="000000"/>
                                  <w:sz w:val="16"/>
                                </w:rPr>
                              </w:pPr>
                              <w:r>
                                <w:rPr>
                                  <w:rFonts w:ascii="Arial MT"/>
                                  <w:color w:val="000000"/>
                                  <w:sz w:val="16"/>
                                </w:rPr>
                                <w:t>an exam and be registered as an investment adviser under the Investment Advisers Act of 1940. Advisers </w:t>
                              </w:r>
                              <w:r>
                                <w:rPr>
                                  <w:rFonts w:ascii="Arial MT"/>
                                  <w:color w:val="000000"/>
                                  <w:spacing w:val="-2"/>
                                  <w:w w:val="110"/>
                                  <w:sz w:val="16"/>
                                </w:rPr>
                                <w:t>must</w:t>
                              </w:r>
                              <w:r>
                                <w:rPr>
                                  <w:rFonts w:ascii="Arial MT"/>
                                  <w:color w:val="000000"/>
                                  <w:spacing w:val="-12"/>
                                  <w:w w:val="110"/>
                                  <w:sz w:val="16"/>
                                </w:rPr>
                                <w:t> </w:t>
                              </w:r>
                              <w:r>
                                <w:rPr>
                                  <w:rFonts w:ascii="Arial MT"/>
                                  <w:color w:val="000000"/>
                                  <w:spacing w:val="-2"/>
                                  <w:w w:val="110"/>
                                  <w:sz w:val="16"/>
                                </w:rPr>
                                <w:t>have</w:t>
                              </w:r>
                              <w:r>
                                <w:rPr>
                                  <w:rFonts w:ascii="Arial MT"/>
                                  <w:color w:val="000000"/>
                                  <w:spacing w:val="-12"/>
                                  <w:w w:val="110"/>
                                  <w:sz w:val="16"/>
                                </w:rPr>
                                <w:t> </w:t>
                              </w:r>
                              <w:r>
                                <w:rPr>
                                  <w:rFonts w:ascii="Arial MT"/>
                                  <w:color w:val="000000"/>
                                  <w:spacing w:val="-2"/>
                                  <w:w w:val="110"/>
                                  <w:sz w:val="16"/>
                                </w:rPr>
                                <w:t>a</w:t>
                              </w:r>
                              <w:r>
                                <w:rPr>
                                  <w:rFonts w:ascii="Arial MT"/>
                                  <w:color w:val="000000"/>
                                  <w:spacing w:val="-12"/>
                                  <w:w w:val="110"/>
                                  <w:sz w:val="16"/>
                                </w:rPr>
                                <w:t> </w:t>
                              </w:r>
                              <w:r>
                                <w:rPr>
                                  <w:rFonts w:ascii="Arial MT"/>
                                  <w:color w:val="000000"/>
                                  <w:spacing w:val="-2"/>
                                  <w:w w:val="110"/>
                                  <w:sz w:val="16"/>
                                </w:rPr>
                                <w:t>written</w:t>
                              </w:r>
                              <w:r>
                                <w:rPr>
                                  <w:rFonts w:ascii="Arial MT"/>
                                  <w:color w:val="000000"/>
                                  <w:spacing w:val="-12"/>
                                  <w:w w:val="110"/>
                                  <w:sz w:val="16"/>
                                </w:rPr>
                                <w:t> </w:t>
                              </w:r>
                              <w:r>
                                <w:rPr>
                                  <w:rFonts w:ascii="Arial MT"/>
                                  <w:color w:val="000000"/>
                                  <w:spacing w:val="-2"/>
                                  <w:w w:val="110"/>
                                  <w:sz w:val="16"/>
                                </w:rPr>
                                <w:t>contract</w:t>
                              </w:r>
                              <w:r>
                                <w:rPr>
                                  <w:rFonts w:ascii="Arial MT"/>
                                  <w:color w:val="000000"/>
                                  <w:spacing w:val="-12"/>
                                  <w:w w:val="110"/>
                                  <w:sz w:val="16"/>
                                </w:rPr>
                                <w:t> </w:t>
                              </w:r>
                              <w:r>
                                <w:rPr>
                                  <w:rFonts w:ascii="Arial MT"/>
                                  <w:color w:val="000000"/>
                                  <w:spacing w:val="-2"/>
                                  <w:w w:val="110"/>
                                  <w:sz w:val="16"/>
                                </w:rPr>
                                <w:t>that</w:t>
                              </w:r>
                              <w:r>
                                <w:rPr>
                                  <w:rFonts w:ascii="Arial MT"/>
                                  <w:color w:val="000000"/>
                                  <w:spacing w:val="-12"/>
                                  <w:w w:val="110"/>
                                  <w:sz w:val="16"/>
                                </w:rPr>
                                <w:t> </w:t>
                              </w:r>
                              <w:r>
                                <w:rPr>
                                  <w:rFonts w:ascii="Arial MT"/>
                                  <w:color w:val="000000"/>
                                  <w:spacing w:val="-2"/>
                                  <w:w w:val="110"/>
                                  <w:sz w:val="16"/>
                                </w:rPr>
                                <w:t>explains</w:t>
                              </w:r>
                              <w:r>
                                <w:rPr>
                                  <w:rFonts w:ascii="Arial MT"/>
                                  <w:color w:val="000000"/>
                                  <w:spacing w:val="-12"/>
                                  <w:w w:val="110"/>
                                  <w:sz w:val="16"/>
                                </w:rPr>
                                <w:t> </w:t>
                              </w:r>
                              <w:r>
                                <w:rPr>
                                  <w:rFonts w:ascii="Arial MT"/>
                                  <w:color w:val="000000"/>
                                  <w:spacing w:val="-2"/>
                                  <w:w w:val="110"/>
                                  <w:sz w:val="16"/>
                                </w:rPr>
                                <w:t>to</w:t>
                              </w:r>
                              <w:r>
                                <w:rPr>
                                  <w:rFonts w:ascii="Arial MT"/>
                                  <w:color w:val="000000"/>
                                  <w:spacing w:val="-12"/>
                                  <w:w w:val="110"/>
                                  <w:sz w:val="16"/>
                                </w:rPr>
                                <w:t> </w:t>
                              </w:r>
                              <w:r>
                                <w:rPr>
                                  <w:rFonts w:ascii="Arial MT"/>
                                  <w:color w:val="000000"/>
                                  <w:spacing w:val="-2"/>
                                  <w:w w:val="110"/>
                                  <w:sz w:val="16"/>
                                </w:rPr>
                                <w:t>clients</w:t>
                              </w:r>
                              <w:r>
                                <w:rPr>
                                  <w:rFonts w:ascii="Arial MT"/>
                                  <w:color w:val="000000"/>
                                  <w:spacing w:val="-12"/>
                                  <w:w w:val="110"/>
                                  <w:sz w:val="16"/>
                                </w:rPr>
                                <w:t> </w:t>
                              </w:r>
                              <w:r>
                                <w:rPr>
                                  <w:rFonts w:ascii="Arial MT"/>
                                  <w:color w:val="000000"/>
                                  <w:spacing w:val="-2"/>
                                  <w:w w:val="110"/>
                                  <w:sz w:val="16"/>
                                </w:rPr>
                                <w:t>how</w:t>
                              </w:r>
                              <w:r>
                                <w:rPr>
                                  <w:rFonts w:ascii="Arial MT"/>
                                  <w:color w:val="000000"/>
                                  <w:spacing w:val="-12"/>
                                  <w:w w:val="110"/>
                                  <w:sz w:val="16"/>
                                </w:rPr>
                                <w:t> </w:t>
                              </w:r>
                              <w:r>
                                <w:rPr>
                                  <w:rFonts w:ascii="Arial MT"/>
                                  <w:color w:val="000000"/>
                                  <w:spacing w:val="-2"/>
                                  <w:w w:val="110"/>
                                  <w:sz w:val="16"/>
                                </w:rPr>
                                <w:t>and</w:t>
                              </w:r>
                              <w:r>
                                <w:rPr>
                                  <w:rFonts w:ascii="Arial MT"/>
                                  <w:color w:val="000000"/>
                                  <w:spacing w:val="-12"/>
                                  <w:w w:val="110"/>
                                  <w:sz w:val="16"/>
                                </w:rPr>
                                <w:t> </w:t>
                              </w:r>
                              <w:r>
                                <w:rPr>
                                  <w:rFonts w:ascii="Arial MT"/>
                                  <w:color w:val="000000"/>
                                  <w:spacing w:val="-2"/>
                                  <w:w w:val="110"/>
                                  <w:sz w:val="16"/>
                                </w:rPr>
                                <w:t>when</w:t>
                              </w:r>
                              <w:r>
                                <w:rPr>
                                  <w:rFonts w:ascii="Arial MT"/>
                                  <w:color w:val="000000"/>
                                  <w:spacing w:val="-12"/>
                                  <w:w w:val="110"/>
                                  <w:sz w:val="16"/>
                                </w:rPr>
                                <w:t> </w:t>
                              </w:r>
                              <w:r>
                                <w:rPr>
                                  <w:rFonts w:ascii="Arial MT"/>
                                  <w:color w:val="000000"/>
                                  <w:spacing w:val="-2"/>
                                  <w:w w:val="110"/>
                                  <w:sz w:val="16"/>
                                </w:rPr>
                                <w:t>fees</w:t>
                              </w:r>
                              <w:r>
                                <w:rPr>
                                  <w:rFonts w:ascii="Arial MT"/>
                                  <w:color w:val="000000"/>
                                  <w:spacing w:val="-12"/>
                                  <w:w w:val="110"/>
                                  <w:sz w:val="16"/>
                                </w:rPr>
                                <w:t> </w:t>
                              </w:r>
                              <w:r>
                                <w:rPr>
                                  <w:rFonts w:ascii="Arial MT"/>
                                  <w:color w:val="000000"/>
                                  <w:spacing w:val="-2"/>
                                  <w:w w:val="110"/>
                                  <w:sz w:val="16"/>
                                </w:rPr>
                                <w:t>will</w:t>
                              </w:r>
                              <w:r>
                                <w:rPr>
                                  <w:rFonts w:ascii="Arial MT"/>
                                  <w:color w:val="000000"/>
                                  <w:spacing w:val="-12"/>
                                  <w:w w:val="110"/>
                                  <w:sz w:val="16"/>
                                </w:rPr>
                                <w:t> </w:t>
                              </w:r>
                              <w:r>
                                <w:rPr>
                                  <w:rFonts w:ascii="Arial MT"/>
                                  <w:color w:val="000000"/>
                                  <w:spacing w:val="-2"/>
                                  <w:w w:val="110"/>
                                  <w:sz w:val="16"/>
                                </w:rPr>
                                <w:t>be</w:t>
                              </w:r>
                              <w:r>
                                <w:rPr>
                                  <w:rFonts w:ascii="Arial MT"/>
                                  <w:color w:val="000000"/>
                                  <w:spacing w:val="-12"/>
                                  <w:w w:val="110"/>
                                  <w:sz w:val="16"/>
                                </w:rPr>
                                <w:t> </w:t>
                              </w:r>
                              <w:r>
                                <w:rPr>
                                  <w:rFonts w:ascii="Arial MT"/>
                                  <w:color w:val="000000"/>
                                  <w:spacing w:val="-2"/>
                                  <w:w w:val="110"/>
                                  <w:sz w:val="16"/>
                                </w:rPr>
                                <w:t>charged.</w:t>
                              </w:r>
                              <w:r>
                                <w:rPr>
                                  <w:rFonts w:ascii="Arial MT"/>
                                  <w:color w:val="000000"/>
                                  <w:spacing w:val="-12"/>
                                  <w:w w:val="110"/>
                                  <w:sz w:val="16"/>
                                </w:rPr>
                                <w:t> </w:t>
                              </w:r>
                              <w:r>
                                <w:rPr>
                                  <w:rFonts w:ascii="Arial MT"/>
                                  <w:color w:val="000000"/>
                                  <w:spacing w:val="-2"/>
                                  <w:w w:val="110"/>
                                  <w:sz w:val="16"/>
                                </w:rPr>
                                <w:t>Fees</w:t>
                              </w:r>
                              <w:r>
                                <w:rPr>
                                  <w:rFonts w:ascii="Arial MT"/>
                                  <w:color w:val="000000"/>
                                  <w:spacing w:val="-12"/>
                                  <w:w w:val="110"/>
                                  <w:sz w:val="16"/>
                                </w:rPr>
                                <w:t> </w:t>
                              </w:r>
                              <w:r>
                                <w:rPr>
                                  <w:rFonts w:ascii="Arial MT"/>
                                  <w:color w:val="000000"/>
                                  <w:spacing w:val="-2"/>
                                  <w:w w:val="110"/>
                                  <w:sz w:val="16"/>
                                </w:rPr>
                                <w:t>may</w:t>
                              </w:r>
                              <w:r>
                                <w:rPr>
                                  <w:rFonts w:ascii="Arial MT"/>
                                  <w:color w:val="000000"/>
                                  <w:spacing w:val="-12"/>
                                  <w:w w:val="110"/>
                                  <w:sz w:val="16"/>
                                </w:rPr>
                                <w:t> </w:t>
                              </w:r>
                              <w:r>
                                <w:rPr>
                                  <w:rFonts w:ascii="Arial MT"/>
                                  <w:color w:val="000000"/>
                                  <w:spacing w:val="-2"/>
                                  <w:w w:val="110"/>
                                  <w:sz w:val="16"/>
                                </w:rPr>
                                <w:t>be </w:t>
                              </w:r>
                              <w:r>
                                <w:rPr>
                                  <w:rFonts w:ascii="Arial MT"/>
                                  <w:color w:val="000000"/>
                                  <w:spacing w:val="-4"/>
                                  <w:w w:val="110"/>
                                  <w:sz w:val="16"/>
                                </w:rPr>
                                <w:t>charged</w:t>
                              </w:r>
                              <w:r>
                                <w:rPr>
                                  <w:rFonts w:ascii="Arial MT"/>
                                  <w:color w:val="000000"/>
                                  <w:spacing w:val="-8"/>
                                  <w:w w:val="110"/>
                                  <w:sz w:val="16"/>
                                </w:rPr>
                                <w:t> </w:t>
                              </w:r>
                              <w:r>
                                <w:rPr>
                                  <w:rFonts w:ascii="Arial MT"/>
                                  <w:color w:val="000000"/>
                                  <w:spacing w:val="-4"/>
                                  <w:w w:val="110"/>
                                  <w:sz w:val="16"/>
                                </w:rPr>
                                <w:t>as</w:t>
                              </w:r>
                              <w:r>
                                <w:rPr>
                                  <w:rFonts w:ascii="Arial MT"/>
                                  <w:color w:val="000000"/>
                                  <w:spacing w:val="-8"/>
                                  <w:w w:val="110"/>
                                  <w:sz w:val="16"/>
                                </w:rPr>
                                <w:t> </w:t>
                              </w:r>
                              <w:r>
                                <w:rPr>
                                  <w:rFonts w:ascii="Arial MT"/>
                                  <w:color w:val="000000"/>
                                  <w:spacing w:val="-4"/>
                                  <w:w w:val="110"/>
                                  <w:sz w:val="16"/>
                                </w:rPr>
                                <w:t>a</w:t>
                              </w:r>
                              <w:r>
                                <w:rPr>
                                  <w:rFonts w:ascii="Arial MT"/>
                                  <w:color w:val="000000"/>
                                  <w:spacing w:val="-8"/>
                                  <w:w w:val="110"/>
                                  <w:sz w:val="16"/>
                                </w:rPr>
                                <w:t> </w:t>
                              </w:r>
                              <w:r>
                                <w:rPr>
                                  <w:rFonts w:ascii="Arial MT"/>
                                  <w:color w:val="000000"/>
                                  <w:spacing w:val="-4"/>
                                  <w:w w:val="110"/>
                                  <w:sz w:val="16"/>
                                </w:rPr>
                                <w:t>percentage</w:t>
                              </w:r>
                              <w:r>
                                <w:rPr>
                                  <w:rFonts w:ascii="Arial MT"/>
                                  <w:color w:val="000000"/>
                                  <w:spacing w:val="-8"/>
                                  <w:w w:val="110"/>
                                  <w:sz w:val="16"/>
                                </w:rPr>
                                <w:t> </w:t>
                              </w:r>
                              <w:r>
                                <w:rPr>
                                  <w:rFonts w:ascii="Arial MT"/>
                                  <w:color w:val="000000"/>
                                  <w:spacing w:val="-4"/>
                                  <w:w w:val="110"/>
                                  <w:sz w:val="16"/>
                                </w:rPr>
                                <w:t>of</w:t>
                              </w:r>
                              <w:r>
                                <w:rPr>
                                  <w:rFonts w:ascii="Arial MT"/>
                                  <w:color w:val="000000"/>
                                  <w:spacing w:val="-8"/>
                                  <w:w w:val="110"/>
                                  <w:sz w:val="16"/>
                                </w:rPr>
                                <w:t> </w:t>
                              </w:r>
                              <w:r>
                                <w:rPr>
                                  <w:rFonts w:ascii="Arial MT"/>
                                  <w:color w:val="000000"/>
                                  <w:spacing w:val="-4"/>
                                  <w:w w:val="110"/>
                                  <w:sz w:val="16"/>
                                </w:rPr>
                                <w:t>managed</w:t>
                              </w:r>
                              <w:r>
                                <w:rPr>
                                  <w:rFonts w:ascii="Arial MT"/>
                                  <w:color w:val="000000"/>
                                  <w:spacing w:val="-8"/>
                                  <w:w w:val="110"/>
                                  <w:sz w:val="16"/>
                                </w:rPr>
                                <w:t> </w:t>
                              </w:r>
                              <w:r>
                                <w:rPr>
                                  <w:rFonts w:ascii="Arial MT"/>
                                  <w:color w:val="000000"/>
                                  <w:spacing w:val="-4"/>
                                  <w:w w:val="110"/>
                                  <w:sz w:val="16"/>
                                </w:rPr>
                                <w:t>assets</w:t>
                              </w:r>
                              <w:r>
                                <w:rPr>
                                  <w:rFonts w:ascii="Arial MT"/>
                                  <w:color w:val="000000"/>
                                  <w:spacing w:val="-8"/>
                                  <w:w w:val="110"/>
                                  <w:sz w:val="16"/>
                                </w:rPr>
                                <w:t> </w:t>
                              </w:r>
                              <w:r>
                                <w:rPr>
                                  <w:rFonts w:ascii="Arial MT"/>
                                  <w:color w:val="000000"/>
                                  <w:spacing w:val="-4"/>
                                  <w:w w:val="110"/>
                                  <w:sz w:val="16"/>
                                </w:rPr>
                                <w:t>for</w:t>
                              </w:r>
                              <w:r>
                                <w:rPr>
                                  <w:rFonts w:ascii="Arial MT"/>
                                  <w:color w:val="000000"/>
                                  <w:spacing w:val="-8"/>
                                  <w:w w:val="110"/>
                                  <w:sz w:val="16"/>
                                </w:rPr>
                                <w:t> </w:t>
                              </w:r>
                              <w:r>
                                <w:rPr>
                                  <w:rFonts w:ascii="Arial MT"/>
                                  <w:color w:val="000000"/>
                                  <w:spacing w:val="-4"/>
                                  <w:w w:val="110"/>
                                  <w:sz w:val="16"/>
                                </w:rPr>
                                <w:t>every</w:t>
                              </w:r>
                              <w:r>
                                <w:rPr>
                                  <w:rFonts w:ascii="Arial MT"/>
                                  <w:color w:val="000000"/>
                                  <w:spacing w:val="-8"/>
                                  <w:w w:val="110"/>
                                  <w:sz w:val="16"/>
                                </w:rPr>
                                <w:t> </w:t>
                              </w:r>
                              <w:r>
                                <w:rPr>
                                  <w:rFonts w:ascii="Arial MT"/>
                                  <w:color w:val="000000"/>
                                  <w:spacing w:val="-4"/>
                                  <w:w w:val="110"/>
                                  <w:sz w:val="16"/>
                                </w:rPr>
                                <w:t>time</w:t>
                              </w:r>
                              <w:r>
                                <w:rPr>
                                  <w:rFonts w:ascii="Arial MT"/>
                                  <w:color w:val="000000"/>
                                  <w:spacing w:val="-8"/>
                                  <w:w w:val="110"/>
                                  <w:sz w:val="16"/>
                                </w:rPr>
                                <w:t> </w:t>
                              </w:r>
                              <w:r>
                                <w:rPr>
                                  <w:rFonts w:ascii="Arial MT"/>
                                  <w:color w:val="000000"/>
                                  <w:spacing w:val="-4"/>
                                  <w:w w:val="110"/>
                                  <w:sz w:val="16"/>
                                </w:rPr>
                                <w:t>the</w:t>
                              </w:r>
                              <w:r>
                                <w:rPr>
                                  <w:rFonts w:ascii="Arial MT"/>
                                  <w:color w:val="000000"/>
                                  <w:spacing w:val="-8"/>
                                  <w:w w:val="110"/>
                                  <w:sz w:val="16"/>
                                </w:rPr>
                                <w:t> </w:t>
                              </w:r>
                              <w:r>
                                <w:rPr>
                                  <w:rFonts w:ascii="Arial MT"/>
                                  <w:color w:val="000000"/>
                                  <w:spacing w:val="-4"/>
                                  <w:w w:val="110"/>
                                  <w:sz w:val="16"/>
                                </w:rPr>
                                <w:t>adviser</w:t>
                              </w:r>
                              <w:r>
                                <w:rPr>
                                  <w:rFonts w:ascii="Arial MT"/>
                                  <w:color w:val="000000"/>
                                  <w:spacing w:val="-8"/>
                                  <w:w w:val="110"/>
                                  <w:sz w:val="16"/>
                                </w:rPr>
                                <w:t> </w:t>
                              </w:r>
                              <w:r>
                                <w:rPr>
                                  <w:rFonts w:ascii="Arial MT"/>
                                  <w:color w:val="000000"/>
                                  <w:spacing w:val="-4"/>
                                  <w:w w:val="110"/>
                                  <w:sz w:val="16"/>
                                </w:rPr>
                                <w:t>offers</w:t>
                              </w:r>
                              <w:r>
                                <w:rPr>
                                  <w:rFonts w:ascii="Arial MT"/>
                                  <w:color w:val="000000"/>
                                  <w:spacing w:val="-8"/>
                                  <w:w w:val="110"/>
                                  <w:sz w:val="16"/>
                                </w:rPr>
                                <w:t> </w:t>
                              </w:r>
                              <w:r>
                                <w:rPr>
                                  <w:rFonts w:ascii="Arial MT"/>
                                  <w:color w:val="000000"/>
                                  <w:spacing w:val="-4"/>
                                  <w:w w:val="110"/>
                                  <w:sz w:val="16"/>
                                </w:rPr>
                                <w:t>services</w:t>
                              </w:r>
                              <w:r>
                                <w:rPr>
                                  <w:rFonts w:ascii="Arial MT"/>
                                  <w:color w:val="000000"/>
                                  <w:spacing w:val="-8"/>
                                  <w:w w:val="110"/>
                                  <w:sz w:val="16"/>
                                </w:rPr>
                                <w:t> </w:t>
                              </w:r>
                              <w:r>
                                <w:rPr>
                                  <w:rFonts w:ascii="Arial MT"/>
                                  <w:color w:val="000000"/>
                                  <w:spacing w:val="-4"/>
                                  <w:w w:val="110"/>
                                  <w:sz w:val="16"/>
                                </w:rPr>
                                <w:t>or</w:t>
                              </w:r>
                              <w:r>
                                <w:rPr>
                                  <w:rFonts w:ascii="Arial MT"/>
                                  <w:color w:val="000000"/>
                                  <w:spacing w:val="-8"/>
                                  <w:w w:val="110"/>
                                  <w:sz w:val="16"/>
                                </w:rPr>
                                <w:t> </w:t>
                              </w:r>
                              <w:r>
                                <w:rPr>
                                  <w:rFonts w:ascii="Arial MT"/>
                                  <w:color w:val="000000"/>
                                  <w:spacing w:val="-4"/>
                                  <w:w w:val="110"/>
                                  <w:sz w:val="16"/>
                                </w:rPr>
                                <w:t>as</w:t>
                              </w:r>
                              <w:r>
                                <w:rPr>
                                  <w:rFonts w:ascii="Arial MT"/>
                                  <w:color w:val="000000"/>
                                  <w:spacing w:val="-8"/>
                                  <w:w w:val="110"/>
                                  <w:sz w:val="16"/>
                                </w:rPr>
                                <w:t> </w:t>
                              </w:r>
                              <w:r>
                                <w:rPr>
                                  <w:rFonts w:ascii="Arial MT"/>
                                  <w:color w:val="000000"/>
                                  <w:spacing w:val="-4"/>
                                  <w:w w:val="110"/>
                                  <w:sz w:val="16"/>
                                </w:rPr>
                                <w:t>wrap</w:t>
                              </w:r>
                              <w:r>
                                <w:rPr>
                                  <w:rFonts w:ascii="Arial MT"/>
                                  <w:color w:val="000000"/>
                                  <w:spacing w:val="-8"/>
                                  <w:w w:val="110"/>
                                  <w:sz w:val="16"/>
                                </w:rPr>
                                <w:t> </w:t>
                              </w:r>
                              <w:r>
                                <w:rPr>
                                  <w:rFonts w:ascii="Arial MT"/>
                                  <w:color w:val="000000"/>
                                  <w:spacing w:val="-4"/>
                                  <w:w w:val="110"/>
                                  <w:sz w:val="16"/>
                                </w:rPr>
                                <w:t>fees, </w:t>
                              </w:r>
                              <w:r>
                                <w:rPr>
                                  <w:rFonts w:ascii="Arial MT"/>
                                  <w:color w:val="000000"/>
                                  <w:spacing w:val="-2"/>
                                  <w:w w:val="110"/>
                                  <w:sz w:val="16"/>
                                </w:rPr>
                                <w:t>whereby</w:t>
                              </w:r>
                              <w:r>
                                <w:rPr>
                                  <w:rFonts w:ascii="Arial MT"/>
                                  <w:color w:val="000000"/>
                                  <w:spacing w:val="-11"/>
                                  <w:w w:val="110"/>
                                  <w:sz w:val="16"/>
                                </w:rPr>
                                <w:t> </w:t>
                              </w:r>
                              <w:r>
                                <w:rPr>
                                  <w:rFonts w:ascii="Arial MT"/>
                                  <w:color w:val="000000"/>
                                  <w:spacing w:val="-2"/>
                                  <w:w w:val="110"/>
                                  <w:sz w:val="16"/>
                                </w:rPr>
                                <w:t>a</w:t>
                              </w:r>
                              <w:r>
                                <w:rPr>
                                  <w:rFonts w:ascii="Arial MT"/>
                                  <w:color w:val="000000"/>
                                  <w:spacing w:val="-11"/>
                                  <w:w w:val="110"/>
                                  <w:sz w:val="16"/>
                                </w:rPr>
                                <w:t> </w:t>
                              </w:r>
                              <w:r>
                                <w:rPr>
                                  <w:rFonts w:ascii="Arial MT"/>
                                  <w:color w:val="000000"/>
                                  <w:spacing w:val="-2"/>
                                  <w:w w:val="110"/>
                                  <w:sz w:val="16"/>
                                </w:rPr>
                                <w:t>client</w:t>
                              </w:r>
                              <w:r>
                                <w:rPr>
                                  <w:rFonts w:ascii="Arial MT"/>
                                  <w:color w:val="000000"/>
                                  <w:spacing w:val="-11"/>
                                  <w:w w:val="110"/>
                                  <w:sz w:val="16"/>
                                </w:rPr>
                                <w:t> </w:t>
                              </w:r>
                              <w:r>
                                <w:rPr>
                                  <w:rFonts w:ascii="Arial MT"/>
                                  <w:color w:val="000000"/>
                                  <w:spacing w:val="-2"/>
                                  <w:w w:val="110"/>
                                  <w:sz w:val="16"/>
                                </w:rPr>
                                <w:t>is</w:t>
                              </w:r>
                              <w:r>
                                <w:rPr>
                                  <w:rFonts w:ascii="Arial MT"/>
                                  <w:color w:val="000000"/>
                                  <w:spacing w:val="-11"/>
                                  <w:w w:val="110"/>
                                  <w:sz w:val="16"/>
                                </w:rPr>
                                <w:t> </w:t>
                              </w:r>
                              <w:r>
                                <w:rPr>
                                  <w:rFonts w:ascii="Arial MT"/>
                                  <w:color w:val="000000"/>
                                  <w:spacing w:val="-2"/>
                                  <w:w w:val="110"/>
                                  <w:sz w:val="16"/>
                                </w:rPr>
                                <w:t>charged</w:t>
                              </w:r>
                              <w:r>
                                <w:rPr>
                                  <w:rFonts w:ascii="Arial MT"/>
                                  <w:color w:val="000000"/>
                                  <w:spacing w:val="-11"/>
                                  <w:w w:val="110"/>
                                  <w:sz w:val="16"/>
                                </w:rPr>
                                <w:t> </w:t>
                              </w:r>
                              <w:r>
                                <w:rPr>
                                  <w:rFonts w:ascii="Arial MT"/>
                                  <w:color w:val="000000"/>
                                  <w:spacing w:val="-2"/>
                                  <w:w w:val="110"/>
                                  <w:sz w:val="16"/>
                                </w:rPr>
                                <w:t>fees</w:t>
                              </w:r>
                              <w:r>
                                <w:rPr>
                                  <w:rFonts w:ascii="Arial MT"/>
                                  <w:color w:val="000000"/>
                                  <w:spacing w:val="-11"/>
                                  <w:w w:val="110"/>
                                  <w:sz w:val="16"/>
                                </w:rPr>
                                <w:t> </w:t>
                              </w:r>
                              <w:r>
                                <w:rPr>
                                  <w:rFonts w:ascii="Arial MT"/>
                                  <w:color w:val="000000"/>
                                  <w:spacing w:val="-2"/>
                                  <w:w w:val="110"/>
                                  <w:sz w:val="16"/>
                                </w:rPr>
                                <w:t>for</w:t>
                              </w:r>
                              <w:r>
                                <w:rPr>
                                  <w:rFonts w:ascii="Arial MT"/>
                                  <w:color w:val="000000"/>
                                  <w:spacing w:val="-11"/>
                                  <w:w w:val="110"/>
                                  <w:sz w:val="16"/>
                                </w:rPr>
                                <w:t> </w:t>
                              </w:r>
                              <w:r>
                                <w:rPr>
                                  <w:rFonts w:ascii="Arial MT"/>
                                  <w:color w:val="000000"/>
                                  <w:spacing w:val="-2"/>
                                  <w:w w:val="110"/>
                                  <w:sz w:val="16"/>
                                </w:rPr>
                                <w:t>unlimited</w:t>
                              </w:r>
                              <w:r>
                                <w:rPr>
                                  <w:rFonts w:ascii="Arial MT"/>
                                  <w:color w:val="000000"/>
                                  <w:spacing w:val="-11"/>
                                  <w:w w:val="110"/>
                                  <w:sz w:val="16"/>
                                </w:rPr>
                                <w:t> </w:t>
                              </w:r>
                              <w:r>
                                <w:rPr>
                                  <w:rFonts w:ascii="Arial MT"/>
                                  <w:color w:val="000000"/>
                                  <w:spacing w:val="-2"/>
                                  <w:w w:val="110"/>
                                  <w:sz w:val="16"/>
                                </w:rPr>
                                <w:t>trading,</w:t>
                              </w:r>
                              <w:r>
                                <w:rPr>
                                  <w:rFonts w:ascii="Arial MT"/>
                                  <w:color w:val="000000"/>
                                  <w:spacing w:val="-11"/>
                                  <w:w w:val="110"/>
                                  <w:sz w:val="16"/>
                                </w:rPr>
                                <w:t> </w:t>
                              </w:r>
                              <w:r>
                                <w:rPr>
                                  <w:rFonts w:ascii="Arial MT"/>
                                  <w:color w:val="000000"/>
                                  <w:spacing w:val="-2"/>
                                  <w:w w:val="110"/>
                                  <w:sz w:val="16"/>
                                </w:rPr>
                                <w:t>advice,</w:t>
                              </w:r>
                              <w:r>
                                <w:rPr>
                                  <w:rFonts w:ascii="Arial MT"/>
                                  <w:color w:val="000000"/>
                                  <w:spacing w:val="-11"/>
                                  <w:w w:val="110"/>
                                  <w:sz w:val="16"/>
                                </w:rPr>
                                <w:t> </w:t>
                              </w:r>
                              <w:r>
                                <w:rPr>
                                  <w:rFonts w:ascii="Arial MT"/>
                                  <w:color w:val="000000"/>
                                  <w:spacing w:val="-2"/>
                                  <w:w w:val="110"/>
                                  <w:sz w:val="16"/>
                                </w:rPr>
                                <w:t>and/or</w:t>
                              </w:r>
                              <w:r>
                                <w:rPr>
                                  <w:rFonts w:ascii="Arial MT"/>
                                  <w:color w:val="000000"/>
                                  <w:spacing w:val="-11"/>
                                  <w:w w:val="110"/>
                                  <w:sz w:val="16"/>
                                </w:rPr>
                                <w:t> </w:t>
                              </w:r>
                              <w:r>
                                <w:rPr>
                                  <w:rFonts w:ascii="Arial MT"/>
                                  <w:color w:val="000000"/>
                                  <w:spacing w:val="-2"/>
                                  <w:w w:val="110"/>
                                  <w:sz w:val="16"/>
                                </w:rPr>
                                <w:t>custody</w:t>
                              </w:r>
                              <w:r>
                                <w:rPr>
                                  <w:rFonts w:ascii="Arial MT"/>
                                  <w:color w:val="000000"/>
                                  <w:spacing w:val="-11"/>
                                  <w:w w:val="110"/>
                                  <w:sz w:val="16"/>
                                </w:rPr>
                                <w:t> </w:t>
                              </w:r>
                              <w:r>
                                <w:rPr>
                                  <w:rFonts w:ascii="Arial MT"/>
                                  <w:color w:val="000000"/>
                                  <w:spacing w:val="-2"/>
                                  <w:w w:val="110"/>
                                  <w:sz w:val="16"/>
                                </w:rPr>
                                <w:t>of</w:t>
                              </w:r>
                              <w:r>
                                <w:rPr>
                                  <w:rFonts w:ascii="Arial MT"/>
                                  <w:color w:val="000000"/>
                                  <w:spacing w:val="-11"/>
                                  <w:w w:val="110"/>
                                  <w:sz w:val="16"/>
                                </w:rPr>
                                <w:t> </w:t>
                              </w:r>
                              <w:r>
                                <w:rPr>
                                  <w:rFonts w:ascii="Arial MT"/>
                                  <w:color w:val="000000"/>
                                  <w:spacing w:val="-2"/>
                                  <w:w w:val="110"/>
                                  <w:sz w:val="16"/>
                                </w:rPr>
                                <w:t>funds</w:t>
                              </w:r>
                              <w:r>
                                <w:rPr>
                                  <w:rFonts w:ascii="Arial MT"/>
                                  <w:color w:val="000000"/>
                                  <w:spacing w:val="-11"/>
                                  <w:w w:val="110"/>
                                  <w:sz w:val="16"/>
                                </w:rPr>
                                <w:t> </w:t>
                              </w:r>
                              <w:r>
                                <w:rPr>
                                  <w:rFonts w:ascii="Arial MT"/>
                                  <w:color w:val="000000"/>
                                  <w:spacing w:val="-2"/>
                                  <w:w w:val="110"/>
                                  <w:sz w:val="16"/>
                                </w:rPr>
                                <w:t>and</w:t>
                              </w:r>
                              <w:r>
                                <w:rPr>
                                  <w:rFonts w:ascii="Arial MT"/>
                                  <w:color w:val="000000"/>
                                  <w:spacing w:val="-11"/>
                                  <w:w w:val="110"/>
                                  <w:sz w:val="16"/>
                                </w:rPr>
                                <w:t> </w:t>
                              </w:r>
                              <w:r>
                                <w:rPr>
                                  <w:rFonts w:ascii="Arial MT"/>
                                  <w:color w:val="000000"/>
                                  <w:spacing w:val="-2"/>
                                  <w:w w:val="110"/>
                                  <w:sz w:val="16"/>
                                </w:rPr>
                                <w:t>securities.</w:t>
                              </w:r>
                            </w:p>
                            <w:p>
                              <w:pPr>
                                <w:spacing w:line="312" w:lineRule="auto" w:before="4"/>
                                <w:ind w:left="1020" w:right="156" w:firstLine="0"/>
                                <w:jc w:val="left"/>
                                <w:rPr>
                                  <w:rFonts w:ascii="Arial MT"/>
                                  <w:color w:val="000000"/>
                                  <w:sz w:val="16"/>
                                </w:rPr>
                              </w:pPr>
                              <w:r>
                                <w:rPr>
                                  <w:rFonts w:ascii="Arial MT"/>
                                  <w:color w:val="000000"/>
                                  <w:spacing w:val="-4"/>
                                  <w:w w:val="110"/>
                                  <w:sz w:val="16"/>
                                </w:rPr>
                                <w:t>People</w:t>
                              </w:r>
                              <w:r>
                                <w:rPr>
                                  <w:rFonts w:ascii="Arial MT"/>
                                  <w:color w:val="000000"/>
                                  <w:spacing w:val="-12"/>
                                  <w:w w:val="110"/>
                                  <w:sz w:val="16"/>
                                </w:rPr>
                                <w:t> </w:t>
                              </w:r>
                              <w:r>
                                <w:rPr>
                                  <w:rFonts w:ascii="Arial MT"/>
                                  <w:color w:val="000000"/>
                                  <w:spacing w:val="-4"/>
                                  <w:w w:val="110"/>
                                  <w:sz w:val="16"/>
                                </w:rPr>
                                <w:t>who</w:t>
                              </w:r>
                              <w:r>
                                <w:rPr>
                                  <w:rFonts w:ascii="Arial MT"/>
                                  <w:color w:val="000000"/>
                                  <w:spacing w:val="-12"/>
                                  <w:w w:val="110"/>
                                  <w:sz w:val="16"/>
                                </w:rPr>
                                <w:t> </w:t>
                              </w:r>
                              <w:r>
                                <w:rPr>
                                  <w:rFonts w:ascii="Arial MT"/>
                                  <w:color w:val="000000"/>
                                  <w:spacing w:val="-4"/>
                                  <w:w w:val="110"/>
                                  <w:sz w:val="16"/>
                                </w:rPr>
                                <w:t>provide</w:t>
                              </w:r>
                              <w:r>
                                <w:rPr>
                                  <w:rFonts w:ascii="Arial MT"/>
                                  <w:color w:val="000000"/>
                                  <w:spacing w:val="-12"/>
                                  <w:w w:val="110"/>
                                  <w:sz w:val="16"/>
                                </w:rPr>
                                <w:t> </w:t>
                              </w:r>
                              <w:r>
                                <w:rPr>
                                  <w:rFonts w:ascii="Arial MT"/>
                                  <w:color w:val="000000"/>
                                  <w:spacing w:val="-4"/>
                                  <w:w w:val="110"/>
                                  <w:sz w:val="16"/>
                                </w:rPr>
                                <w:t>investment</w:t>
                              </w:r>
                              <w:r>
                                <w:rPr>
                                  <w:rFonts w:ascii="Arial MT"/>
                                  <w:color w:val="000000"/>
                                  <w:spacing w:val="-12"/>
                                  <w:w w:val="110"/>
                                  <w:sz w:val="16"/>
                                </w:rPr>
                                <w:t> </w:t>
                              </w:r>
                              <w:r>
                                <w:rPr>
                                  <w:rFonts w:ascii="Arial MT"/>
                                  <w:color w:val="000000"/>
                                  <w:spacing w:val="-4"/>
                                  <w:w w:val="110"/>
                                  <w:sz w:val="16"/>
                                </w:rPr>
                                <w:t>advice</w:t>
                              </w:r>
                              <w:r>
                                <w:rPr>
                                  <w:rFonts w:ascii="Arial MT"/>
                                  <w:color w:val="000000"/>
                                  <w:spacing w:val="-12"/>
                                  <w:w w:val="110"/>
                                  <w:sz w:val="16"/>
                                </w:rPr>
                                <w:t> </w:t>
                              </w:r>
                              <w:r>
                                <w:rPr>
                                  <w:rFonts w:ascii="Arial MT"/>
                                  <w:color w:val="000000"/>
                                  <w:spacing w:val="-4"/>
                                  <w:w w:val="110"/>
                                  <w:sz w:val="16"/>
                                </w:rPr>
                                <w:t>that</w:t>
                              </w:r>
                              <w:r>
                                <w:rPr>
                                  <w:rFonts w:ascii="Arial MT"/>
                                  <w:color w:val="000000"/>
                                  <w:spacing w:val="-12"/>
                                  <w:w w:val="110"/>
                                  <w:sz w:val="16"/>
                                </w:rPr>
                                <w:t> </w:t>
                              </w:r>
                              <w:r>
                                <w:rPr>
                                  <w:rFonts w:ascii="Arial MT"/>
                                  <w:color w:val="000000"/>
                                  <w:spacing w:val="-4"/>
                                  <w:w w:val="110"/>
                                  <w:sz w:val="16"/>
                                </w:rPr>
                                <w:t>is</w:t>
                              </w:r>
                              <w:r>
                                <w:rPr>
                                  <w:rFonts w:ascii="Arial MT"/>
                                  <w:color w:val="000000"/>
                                  <w:spacing w:val="-12"/>
                                  <w:w w:val="110"/>
                                  <w:sz w:val="16"/>
                                </w:rPr>
                                <w:t> </w:t>
                              </w:r>
                              <w:r>
                                <w:rPr>
                                  <w:rFonts w:ascii="Arial MT"/>
                                  <w:color w:val="000000"/>
                                  <w:spacing w:val="-4"/>
                                  <w:w w:val="110"/>
                                  <w:sz w:val="16"/>
                                </w:rPr>
                                <w:t>incidental</w:t>
                              </w:r>
                              <w:r>
                                <w:rPr>
                                  <w:rFonts w:ascii="Arial MT"/>
                                  <w:color w:val="000000"/>
                                  <w:spacing w:val="-12"/>
                                  <w:w w:val="110"/>
                                  <w:sz w:val="16"/>
                                </w:rPr>
                                <w:t> </w:t>
                              </w:r>
                              <w:r>
                                <w:rPr>
                                  <w:rFonts w:ascii="Arial MT"/>
                                  <w:color w:val="000000"/>
                                  <w:spacing w:val="-4"/>
                                  <w:w w:val="110"/>
                                  <w:sz w:val="16"/>
                                </w:rPr>
                                <w:t>to</w:t>
                              </w:r>
                              <w:r>
                                <w:rPr>
                                  <w:rFonts w:ascii="Arial MT"/>
                                  <w:color w:val="000000"/>
                                  <w:spacing w:val="-12"/>
                                  <w:w w:val="110"/>
                                  <w:sz w:val="16"/>
                                </w:rPr>
                                <w:t> </w:t>
                              </w:r>
                              <w:r>
                                <w:rPr>
                                  <w:rFonts w:ascii="Arial MT"/>
                                  <w:color w:val="000000"/>
                                  <w:spacing w:val="-4"/>
                                  <w:w w:val="110"/>
                                  <w:sz w:val="16"/>
                                </w:rPr>
                                <w:t>their</w:t>
                              </w:r>
                              <w:r>
                                <w:rPr>
                                  <w:rFonts w:ascii="Arial MT"/>
                                  <w:color w:val="000000"/>
                                  <w:spacing w:val="-12"/>
                                  <w:w w:val="110"/>
                                  <w:sz w:val="16"/>
                                </w:rPr>
                                <w:t> </w:t>
                              </w:r>
                              <w:r>
                                <w:rPr>
                                  <w:rFonts w:ascii="Arial MT"/>
                                  <w:color w:val="000000"/>
                                  <w:spacing w:val="-4"/>
                                  <w:w w:val="110"/>
                                  <w:sz w:val="16"/>
                                </w:rPr>
                                <w:t>business</w:t>
                              </w:r>
                              <w:r>
                                <w:rPr>
                                  <w:rFonts w:ascii="Arial MT"/>
                                  <w:color w:val="000000"/>
                                  <w:spacing w:val="-12"/>
                                  <w:w w:val="110"/>
                                  <w:sz w:val="16"/>
                                </w:rPr>
                                <w:t> </w:t>
                              </w:r>
                              <w:r>
                                <w:rPr>
                                  <w:rFonts w:ascii="Arial MT"/>
                                  <w:color w:val="000000"/>
                                  <w:spacing w:val="-4"/>
                                  <w:w w:val="110"/>
                                  <w:sz w:val="16"/>
                                </w:rPr>
                                <w:t>(teachers,</w:t>
                              </w:r>
                              <w:r>
                                <w:rPr>
                                  <w:rFonts w:ascii="Arial MT"/>
                                  <w:color w:val="000000"/>
                                  <w:spacing w:val="-12"/>
                                  <w:w w:val="110"/>
                                  <w:sz w:val="16"/>
                                </w:rPr>
                                <w:t> </w:t>
                              </w:r>
                              <w:r>
                                <w:rPr>
                                  <w:rFonts w:ascii="Arial MT"/>
                                  <w:color w:val="000000"/>
                                  <w:spacing w:val="-4"/>
                                  <w:w w:val="110"/>
                                  <w:sz w:val="16"/>
                                </w:rPr>
                                <w:t>accountants,</w:t>
                              </w:r>
                              <w:r>
                                <w:rPr>
                                  <w:rFonts w:ascii="Arial MT"/>
                                  <w:color w:val="000000"/>
                                  <w:spacing w:val="-12"/>
                                  <w:w w:val="110"/>
                                  <w:sz w:val="16"/>
                                </w:rPr>
                                <w:t> </w:t>
                              </w:r>
                              <w:r>
                                <w:rPr>
                                  <w:rFonts w:ascii="Arial MT"/>
                                  <w:color w:val="000000"/>
                                  <w:spacing w:val="-4"/>
                                  <w:w w:val="110"/>
                                  <w:sz w:val="16"/>
                                </w:rPr>
                                <w:t>lawyers, </w:t>
                              </w:r>
                              <w:r>
                                <w:rPr>
                                  <w:rFonts w:ascii="Arial MT"/>
                                  <w:color w:val="000000"/>
                                  <w:spacing w:val="-2"/>
                                  <w:w w:val="110"/>
                                  <w:sz w:val="16"/>
                                </w:rPr>
                                <w:t>and</w:t>
                              </w:r>
                              <w:r>
                                <w:rPr>
                                  <w:rFonts w:ascii="Arial MT"/>
                                  <w:color w:val="000000"/>
                                  <w:spacing w:val="-8"/>
                                  <w:w w:val="110"/>
                                  <w:sz w:val="16"/>
                                </w:rPr>
                                <w:t> </w:t>
                              </w:r>
                              <w:r>
                                <w:rPr>
                                  <w:rFonts w:ascii="Arial MT"/>
                                  <w:color w:val="000000"/>
                                  <w:spacing w:val="-2"/>
                                  <w:w w:val="110"/>
                                  <w:sz w:val="16"/>
                                </w:rPr>
                                <w:t>so</w:t>
                              </w:r>
                              <w:r>
                                <w:rPr>
                                  <w:rFonts w:ascii="Arial MT"/>
                                  <w:color w:val="000000"/>
                                  <w:spacing w:val="-8"/>
                                  <w:w w:val="110"/>
                                  <w:sz w:val="16"/>
                                </w:rPr>
                                <w:t> </w:t>
                              </w:r>
                              <w:r>
                                <w:rPr>
                                  <w:rFonts w:ascii="Arial MT"/>
                                  <w:color w:val="000000"/>
                                  <w:spacing w:val="-2"/>
                                  <w:w w:val="110"/>
                                  <w:sz w:val="16"/>
                                </w:rPr>
                                <w:t>on)</w:t>
                              </w:r>
                              <w:r>
                                <w:rPr>
                                  <w:rFonts w:ascii="Arial MT"/>
                                  <w:color w:val="000000"/>
                                  <w:spacing w:val="-8"/>
                                  <w:w w:val="110"/>
                                  <w:sz w:val="16"/>
                                </w:rPr>
                                <w:t> </w:t>
                              </w:r>
                              <w:r>
                                <w:rPr>
                                  <w:rFonts w:ascii="Arial MT"/>
                                  <w:color w:val="000000"/>
                                  <w:spacing w:val="-2"/>
                                  <w:w w:val="110"/>
                                  <w:sz w:val="16"/>
                                </w:rPr>
                                <w:t>do</w:t>
                              </w:r>
                              <w:r>
                                <w:rPr>
                                  <w:rFonts w:ascii="Arial MT"/>
                                  <w:color w:val="000000"/>
                                  <w:spacing w:val="-8"/>
                                  <w:w w:val="110"/>
                                  <w:sz w:val="16"/>
                                </w:rPr>
                                <w:t> </w:t>
                              </w:r>
                              <w:r>
                                <w:rPr>
                                  <w:rFonts w:ascii="Arial MT"/>
                                  <w:color w:val="000000"/>
                                  <w:spacing w:val="-2"/>
                                  <w:w w:val="110"/>
                                  <w:sz w:val="16"/>
                                </w:rPr>
                                <w:t>not</w:t>
                              </w:r>
                              <w:r>
                                <w:rPr>
                                  <w:rFonts w:ascii="Arial MT"/>
                                  <w:color w:val="000000"/>
                                  <w:spacing w:val="-8"/>
                                  <w:w w:val="110"/>
                                  <w:sz w:val="16"/>
                                </w:rPr>
                                <w:t> </w:t>
                              </w:r>
                              <w:r>
                                <w:rPr>
                                  <w:rFonts w:ascii="Arial MT"/>
                                  <w:color w:val="000000"/>
                                  <w:spacing w:val="-2"/>
                                  <w:w w:val="110"/>
                                  <w:sz w:val="16"/>
                                </w:rPr>
                                <w:t>have</w:t>
                              </w:r>
                              <w:r>
                                <w:rPr>
                                  <w:rFonts w:ascii="Arial MT"/>
                                  <w:color w:val="000000"/>
                                  <w:spacing w:val="-8"/>
                                  <w:w w:val="110"/>
                                  <w:sz w:val="16"/>
                                </w:rPr>
                                <w:t> </w:t>
                              </w:r>
                              <w:r>
                                <w:rPr>
                                  <w:rFonts w:ascii="Arial MT"/>
                                  <w:color w:val="000000"/>
                                  <w:spacing w:val="-2"/>
                                  <w:w w:val="110"/>
                                  <w:sz w:val="16"/>
                                </w:rPr>
                                <w:t>to</w:t>
                              </w:r>
                              <w:r>
                                <w:rPr>
                                  <w:rFonts w:ascii="Arial MT"/>
                                  <w:color w:val="000000"/>
                                  <w:spacing w:val="-8"/>
                                  <w:w w:val="110"/>
                                  <w:sz w:val="16"/>
                                </w:rPr>
                                <w:t> </w:t>
                              </w:r>
                              <w:r>
                                <w:rPr>
                                  <w:rFonts w:ascii="Arial MT"/>
                                  <w:color w:val="000000"/>
                                  <w:spacing w:val="-2"/>
                                  <w:w w:val="110"/>
                                  <w:sz w:val="16"/>
                                </w:rPr>
                                <w:t>register</w:t>
                              </w:r>
                              <w:r>
                                <w:rPr>
                                  <w:rFonts w:ascii="Arial MT"/>
                                  <w:color w:val="000000"/>
                                  <w:spacing w:val="-8"/>
                                  <w:w w:val="110"/>
                                  <w:sz w:val="16"/>
                                </w:rPr>
                                <w:t> </w:t>
                              </w:r>
                              <w:r>
                                <w:rPr>
                                  <w:rFonts w:ascii="Arial MT"/>
                                  <w:color w:val="000000"/>
                                  <w:spacing w:val="-2"/>
                                  <w:w w:val="110"/>
                                  <w:sz w:val="16"/>
                                </w:rPr>
                                <w:t>as</w:t>
                              </w:r>
                              <w:r>
                                <w:rPr>
                                  <w:rFonts w:ascii="Arial MT"/>
                                  <w:color w:val="000000"/>
                                  <w:spacing w:val="-8"/>
                                  <w:w w:val="110"/>
                                  <w:sz w:val="16"/>
                                </w:rPr>
                                <w:t> </w:t>
                              </w:r>
                              <w:r>
                                <w:rPr>
                                  <w:rFonts w:ascii="Arial MT"/>
                                  <w:color w:val="000000"/>
                                  <w:spacing w:val="-2"/>
                                  <w:w w:val="110"/>
                                  <w:sz w:val="16"/>
                                </w:rPr>
                                <w:t>investment</w:t>
                              </w:r>
                              <w:r>
                                <w:rPr>
                                  <w:rFonts w:ascii="Arial MT"/>
                                  <w:color w:val="000000"/>
                                  <w:spacing w:val="-8"/>
                                  <w:w w:val="110"/>
                                  <w:sz w:val="16"/>
                                </w:rPr>
                                <w:t> </w:t>
                              </w:r>
                              <w:r>
                                <w:rPr>
                                  <w:rFonts w:ascii="Arial MT"/>
                                  <w:color w:val="000000"/>
                                  <w:spacing w:val="-2"/>
                                  <w:w w:val="110"/>
                                  <w:sz w:val="16"/>
                                </w:rPr>
                                <w:t>advisers.</w:t>
                              </w:r>
                            </w:p>
                          </w:txbxContent>
                        </wps:txbx>
                        <wps:bodyPr wrap="square" lIns="0" tIns="0" rIns="0" bIns="0" rtlCol="0">
                          <a:noAutofit/>
                        </wps:bodyPr>
                      </wps:wsp>
                      <wps:wsp>
                        <wps:cNvPr id="105" name="Textbox 105"/>
                        <wps:cNvSpPr txBox="1"/>
                        <wps:spPr>
                          <a:xfrm>
                            <a:off x="330200" y="0"/>
                            <a:ext cx="5715000" cy="361950"/>
                          </a:xfrm>
                          <a:prstGeom prst="rect">
                            <a:avLst/>
                          </a:prstGeom>
                          <a:solidFill>
                            <a:srgbClr val="D7D9DA"/>
                          </a:solidFill>
                        </wps:spPr>
                        <wps:txbx>
                          <w:txbxContent>
                            <w:p>
                              <w:pPr>
                                <w:spacing w:before="119"/>
                                <w:ind w:left="1020" w:right="0" w:firstLine="0"/>
                                <w:jc w:val="left"/>
                                <w:rPr>
                                  <w:rFonts w:ascii="Arial Black"/>
                                  <w:color w:val="000000"/>
                                  <w:sz w:val="30"/>
                                </w:rPr>
                              </w:pPr>
                              <w:r>
                                <w:rPr>
                                  <w:rFonts w:ascii="Arial Black"/>
                                  <w:color w:val="000000"/>
                                  <w:w w:val="85"/>
                                  <w:sz w:val="30"/>
                                </w:rPr>
                                <w:t>INVESTMENT</w:t>
                              </w:r>
                              <w:r>
                                <w:rPr>
                                  <w:rFonts w:ascii="Arial Black"/>
                                  <w:color w:val="000000"/>
                                  <w:spacing w:val="23"/>
                                  <w:sz w:val="30"/>
                                </w:rPr>
                                <w:t> </w:t>
                              </w:r>
                              <w:r>
                                <w:rPr>
                                  <w:rFonts w:ascii="Arial Black"/>
                                  <w:color w:val="000000"/>
                                  <w:spacing w:val="-2"/>
                                  <w:w w:val="95"/>
                                  <w:sz w:val="30"/>
                                </w:rPr>
                                <w:t>ADVISERS</w:t>
                              </w:r>
                            </w:p>
                          </w:txbxContent>
                        </wps:txbx>
                        <wps:bodyPr wrap="square" lIns="0" tIns="0" rIns="0" bIns="0" rtlCol="0">
                          <a:noAutofit/>
                        </wps:bodyPr>
                      </wps:wsp>
                    </wpg:wgp>
                  </a:graphicData>
                </a:graphic>
              </wp:anchor>
            </w:drawing>
          </mc:Choice>
          <mc:Fallback>
            <w:pict>
              <v:group style="position:absolute;margin-left:55pt;margin-top:18.573633pt;width:482pt;height:178.2pt;mso-position-horizontal-relative:page;mso-position-vertical-relative:paragraph;z-index:-15708160;mso-wrap-distance-left:0;mso-wrap-distance-right:0" id="docshapegroup88" coordorigin="1100,371" coordsize="9640,3564">
                <v:rect style="position:absolute;left:1620;top:371;width:9000;height:3564" id="docshape89" filled="true" fillcolor="#d7d9da" stroked="false">
                  <v:fill type="solid"/>
                </v:rect>
                <v:line style="position:absolute" from="1100,961" to="10740,961" stroked="true" strokeweight="2pt" strokecolor="#ffffff">
                  <v:stroke dashstyle="solid"/>
                </v:line>
                <v:shape style="position:absolute;left:1620;top:981;width:9000;height:2954" type="#_x0000_t202" id="docshape90" filled="true" fillcolor="#d7d9da" stroked="false">
                  <v:textbox inset="0,0,0,0">
                    <w:txbxContent>
                      <w:p>
                        <w:pPr>
                          <w:spacing w:line="312" w:lineRule="auto" w:before="164"/>
                          <w:ind w:left="1020" w:right="325" w:firstLine="0"/>
                          <w:jc w:val="left"/>
                          <w:rPr>
                            <w:rFonts w:ascii="Arial MT" w:hAnsi="Arial MT"/>
                            <w:color w:val="000000"/>
                            <w:sz w:val="16"/>
                          </w:rPr>
                        </w:pPr>
                        <w:r>
                          <w:rPr>
                            <w:rFonts w:ascii="Arial MT" w:hAnsi="Arial MT"/>
                            <w:color w:val="000000"/>
                            <w:spacing w:val="-2"/>
                            <w:w w:val="110"/>
                            <w:sz w:val="16"/>
                          </w:rPr>
                          <w:t>If</w:t>
                        </w:r>
                        <w:r>
                          <w:rPr>
                            <w:rFonts w:ascii="Arial MT" w:hAnsi="Arial MT"/>
                            <w:color w:val="000000"/>
                            <w:spacing w:val="-13"/>
                            <w:w w:val="110"/>
                            <w:sz w:val="16"/>
                          </w:rPr>
                          <w:t> </w:t>
                        </w:r>
                        <w:r>
                          <w:rPr>
                            <w:rFonts w:ascii="Arial MT" w:hAnsi="Arial MT"/>
                            <w:color w:val="000000"/>
                            <w:spacing w:val="-2"/>
                            <w:w w:val="110"/>
                            <w:sz w:val="16"/>
                          </w:rPr>
                          <w:t>you´re</w:t>
                        </w:r>
                        <w:r>
                          <w:rPr>
                            <w:rFonts w:ascii="Arial MT" w:hAnsi="Arial MT"/>
                            <w:color w:val="000000"/>
                            <w:spacing w:val="-13"/>
                            <w:w w:val="110"/>
                            <w:sz w:val="16"/>
                          </w:rPr>
                          <w:t> </w:t>
                        </w:r>
                        <w:r>
                          <w:rPr>
                            <w:rFonts w:ascii="Arial MT" w:hAnsi="Arial MT"/>
                            <w:color w:val="000000"/>
                            <w:spacing w:val="-2"/>
                            <w:w w:val="110"/>
                            <w:sz w:val="16"/>
                          </w:rPr>
                          <w:t>working</w:t>
                        </w:r>
                        <w:r>
                          <w:rPr>
                            <w:rFonts w:ascii="Arial MT" w:hAnsi="Arial MT"/>
                            <w:color w:val="000000"/>
                            <w:spacing w:val="-13"/>
                            <w:w w:val="110"/>
                            <w:sz w:val="16"/>
                          </w:rPr>
                          <w:t> </w:t>
                        </w:r>
                        <w:r>
                          <w:rPr>
                            <w:rFonts w:ascii="Arial MT" w:hAnsi="Arial MT"/>
                            <w:color w:val="000000"/>
                            <w:spacing w:val="-2"/>
                            <w:w w:val="110"/>
                            <w:sz w:val="16"/>
                          </w:rPr>
                          <w:t>for</w:t>
                        </w:r>
                        <w:r>
                          <w:rPr>
                            <w:rFonts w:ascii="Arial MT" w:hAnsi="Arial MT"/>
                            <w:color w:val="000000"/>
                            <w:spacing w:val="-13"/>
                            <w:w w:val="110"/>
                            <w:sz w:val="16"/>
                          </w:rPr>
                          <w:t> </w:t>
                        </w:r>
                        <w:r>
                          <w:rPr>
                            <w:rFonts w:ascii="Arial MT" w:hAnsi="Arial MT"/>
                            <w:color w:val="000000"/>
                            <w:spacing w:val="-2"/>
                            <w:w w:val="110"/>
                            <w:sz w:val="16"/>
                          </w:rPr>
                          <w:t>a</w:t>
                        </w:r>
                        <w:r>
                          <w:rPr>
                            <w:rFonts w:ascii="Arial MT" w:hAnsi="Arial MT"/>
                            <w:color w:val="000000"/>
                            <w:spacing w:val="-13"/>
                            <w:w w:val="110"/>
                            <w:sz w:val="16"/>
                          </w:rPr>
                          <w:t> </w:t>
                        </w:r>
                        <w:r>
                          <w:rPr>
                            <w:rFonts w:ascii="Arial MT" w:hAnsi="Arial MT"/>
                            <w:color w:val="000000"/>
                            <w:spacing w:val="-2"/>
                            <w:w w:val="110"/>
                            <w:sz w:val="16"/>
                          </w:rPr>
                          <w:t>broker-dealer</w:t>
                        </w:r>
                        <w:r>
                          <w:rPr>
                            <w:rFonts w:ascii="Arial MT" w:hAnsi="Arial MT"/>
                            <w:color w:val="000000"/>
                            <w:spacing w:val="-13"/>
                            <w:w w:val="110"/>
                            <w:sz w:val="16"/>
                          </w:rPr>
                          <w:t> </w:t>
                        </w:r>
                        <w:r>
                          <w:rPr>
                            <w:rFonts w:ascii="Arial MT" w:hAnsi="Arial MT"/>
                            <w:color w:val="000000"/>
                            <w:spacing w:val="-2"/>
                            <w:w w:val="110"/>
                            <w:sz w:val="16"/>
                          </w:rPr>
                          <w:t>as</w:t>
                        </w:r>
                        <w:r>
                          <w:rPr>
                            <w:rFonts w:ascii="Arial MT" w:hAnsi="Arial MT"/>
                            <w:color w:val="000000"/>
                            <w:spacing w:val="-13"/>
                            <w:w w:val="110"/>
                            <w:sz w:val="16"/>
                          </w:rPr>
                          <w:t> </w:t>
                        </w:r>
                        <w:r>
                          <w:rPr>
                            <w:rFonts w:ascii="Arial MT" w:hAnsi="Arial MT"/>
                            <w:color w:val="000000"/>
                            <w:spacing w:val="-2"/>
                            <w:w w:val="110"/>
                            <w:sz w:val="16"/>
                          </w:rPr>
                          <w:t>an</w:t>
                        </w:r>
                        <w:r>
                          <w:rPr>
                            <w:rFonts w:ascii="Arial MT" w:hAnsi="Arial MT"/>
                            <w:color w:val="000000"/>
                            <w:spacing w:val="-13"/>
                            <w:w w:val="110"/>
                            <w:sz w:val="16"/>
                          </w:rPr>
                          <w:t> </w:t>
                        </w:r>
                        <w:r>
                          <w:rPr>
                            <w:rFonts w:ascii="Arial MT" w:hAnsi="Arial MT"/>
                            <w:color w:val="000000"/>
                            <w:spacing w:val="-2"/>
                            <w:w w:val="110"/>
                            <w:sz w:val="16"/>
                          </w:rPr>
                          <w:t>agent,</w:t>
                        </w:r>
                        <w:r>
                          <w:rPr>
                            <w:rFonts w:ascii="Arial MT" w:hAnsi="Arial MT"/>
                            <w:color w:val="000000"/>
                            <w:spacing w:val="-13"/>
                            <w:w w:val="110"/>
                            <w:sz w:val="16"/>
                          </w:rPr>
                          <w:t> </w:t>
                        </w:r>
                        <w:r>
                          <w:rPr>
                            <w:rFonts w:ascii="Arial MT" w:hAnsi="Arial MT"/>
                            <w:color w:val="000000"/>
                            <w:spacing w:val="-2"/>
                            <w:w w:val="110"/>
                            <w:sz w:val="16"/>
                          </w:rPr>
                          <w:t>you´ll</w:t>
                        </w:r>
                        <w:r>
                          <w:rPr>
                            <w:rFonts w:ascii="Arial MT" w:hAnsi="Arial MT"/>
                            <w:color w:val="000000"/>
                            <w:spacing w:val="-13"/>
                            <w:w w:val="110"/>
                            <w:sz w:val="16"/>
                          </w:rPr>
                          <w:t> </w:t>
                        </w:r>
                        <w:r>
                          <w:rPr>
                            <w:rFonts w:ascii="Arial MT" w:hAnsi="Arial MT"/>
                            <w:color w:val="000000"/>
                            <w:spacing w:val="-2"/>
                            <w:w w:val="110"/>
                            <w:sz w:val="16"/>
                          </w:rPr>
                          <w:t>receive</w:t>
                        </w:r>
                        <w:r>
                          <w:rPr>
                            <w:rFonts w:ascii="Arial MT" w:hAnsi="Arial MT"/>
                            <w:color w:val="000000"/>
                            <w:spacing w:val="-13"/>
                            <w:w w:val="110"/>
                            <w:sz w:val="16"/>
                          </w:rPr>
                          <w:t> </w:t>
                        </w:r>
                        <w:r>
                          <w:rPr>
                            <w:rFonts w:ascii="Arial MT" w:hAnsi="Arial MT"/>
                            <w:color w:val="000000"/>
                            <w:spacing w:val="-2"/>
                            <w:w w:val="110"/>
                            <w:sz w:val="16"/>
                          </w:rPr>
                          <w:t>commission</w:t>
                        </w:r>
                        <w:r>
                          <w:rPr>
                            <w:rFonts w:ascii="Arial MT" w:hAnsi="Arial MT"/>
                            <w:color w:val="000000"/>
                            <w:spacing w:val="-13"/>
                            <w:w w:val="110"/>
                            <w:sz w:val="16"/>
                          </w:rPr>
                          <w:t> </w:t>
                        </w:r>
                        <w:r>
                          <w:rPr>
                            <w:rFonts w:ascii="Arial MT" w:hAnsi="Arial MT"/>
                            <w:color w:val="000000"/>
                            <w:spacing w:val="-2"/>
                            <w:w w:val="110"/>
                            <w:sz w:val="16"/>
                          </w:rPr>
                          <w:t>when</w:t>
                        </w:r>
                        <w:r>
                          <w:rPr>
                            <w:rFonts w:ascii="Arial MT" w:hAnsi="Arial MT"/>
                            <w:color w:val="000000"/>
                            <w:spacing w:val="-13"/>
                            <w:w w:val="110"/>
                            <w:sz w:val="16"/>
                          </w:rPr>
                          <w:t> </w:t>
                        </w:r>
                        <w:r>
                          <w:rPr>
                            <w:rFonts w:ascii="Arial MT" w:hAnsi="Arial MT"/>
                            <w:color w:val="000000"/>
                            <w:spacing w:val="-2"/>
                            <w:w w:val="110"/>
                            <w:sz w:val="16"/>
                          </w:rPr>
                          <w:t>one</w:t>
                        </w:r>
                        <w:r>
                          <w:rPr>
                            <w:rFonts w:ascii="Arial MT" w:hAnsi="Arial MT"/>
                            <w:color w:val="000000"/>
                            <w:spacing w:val="-13"/>
                            <w:w w:val="110"/>
                            <w:sz w:val="16"/>
                          </w:rPr>
                          <w:t> </w:t>
                        </w:r>
                        <w:r>
                          <w:rPr>
                            <w:rFonts w:ascii="Arial MT" w:hAnsi="Arial MT"/>
                            <w:color w:val="000000"/>
                            <w:spacing w:val="-2"/>
                            <w:w w:val="110"/>
                            <w:sz w:val="16"/>
                          </w:rPr>
                          <w:t>of</w:t>
                        </w:r>
                        <w:r>
                          <w:rPr>
                            <w:rFonts w:ascii="Arial MT" w:hAnsi="Arial MT"/>
                            <w:color w:val="000000"/>
                            <w:spacing w:val="-13"/>
                            <w:w w:val="110"/>
                            <w:sz w:val="16"/>
                          </w:rPr>
                          <w:t> </w:t>
                        </w:r>
                        <w:r>
                          <w:rPr>
                            <w:rFonts w:ascii="Arial MT" w:hAnsi="Arial MT"/>
                            <w:color w:val="000000"/>
                            <w:spacing w:val="-2"/>
                            <w:w w:val="110"/>
                            <w:sz w:val="16"/>
                          </w:rPr>
                          <w:t>your</w:t>
                        </w:r>
                        <w:r>
                          <w:rPr>
                            <w:rFonts w:ascii="Arial MT" w:hAnsi="Arial MT"/>
                            <w:color w:val="000000"/>
                            <w:spacing w:val="-13"/>
                            <w:w w:val="110"/>
                            <w:sz w:val="16"/>
                          </w:rPr>
                          <w:t> </w:t>
                        </w:r>
                        <w:r>
                          <w:rPr>
                            <w:rFonts w:ascii="Arial MT" w:hAnsi="Arial MT"/>
                            <w:color w:val="000000"/>
                            <w:spacing w:val="-2"/>
                            <w:w w:val="110"/>
                            <w:sz w:val="16"/>
                          </w:rPr>
                          <w:t>clients </w:t>
                        </w:r>
                        <w:r>
                          <w:rPr>
                            <w:rFonts w:ascii="Arial MT" w:hAnsi="Arial MT"/>
                            <w:color w:val="000000"/>
                            <w:spacing w:val="-4"/>
                            <w:w w:val="110"/>
                            <w:sz w:val="16"/>
                          </w:rPr>
                          <w:t>makes</w:t>
                        </w:r>
                        <w:r>
                          <w:rPr>
                            <w:rFonts w:ascii="Arial MT" w:hAnsi="Arial MT"/>
                            <w:color w:val="000000"/>
                            <w:spacing w:val="-8"/>
                            <w:w w:val="110"/>
                            <w:sz w:val="16"/>
                          </w:rPr>
                          <w:t> </w:t>
                        </w:r>
                        <w:r>
                          <w:rPr>
                            <w:rFonts w:ascii="Arial MT" w:hAnsi="Arial MT"/>
                            <w:color w:val="000000"/>
                            <w:spacing w:val="-4"/>
                            <w:w w:val="110"/>
                            <w:sz w:val="16"/>
                          </w:rPr>
                          <w:t>a</w:t>
                        </w:r>
                        <w:r>
                          <w:rPr>
                            <w:rFonts w:ascii="Arial MT" w:hAnsi="Arial MT"/>
                            <w:color w:val="000000"/>
                            <w:spacing w:val="-8"/>
                            <w:w w:val="110"/>
                            <w:sz w:val="16"/>
                          </w:rPr>
                          <w:t> </w:t>
                        </w:r>
                        <w:r>
                          <w:rPr>
                            <w:rFonts w:ascii="Arial MT" w:hAnsi="Arial MT"/>
                            <w:color w:val="000000"/>
                            <w:spacing w:val="-4"/>
                            <w:w w:val="110"/>
                            <w:sz w:val="16"/>
                          </w:rPr>
                          <w:t>trade</w:t>
                        </w:r>
                        <w:r>
                          <w:rPr>
                            <w:rFonts w:ascii="Arial MT" w:hAnsi="Arial MT"/>
                            <w:color w:val="000000"/>
                            <w:spacing w:val="-9"/>
                            <w:w w:val="110"/>
                            <w:sz w:val="16"/>
                          </w:rPr>
                          <w:t> </w:t>
                        </w:r>
                        <w:r>
                          <w:rPr>
                            <w:rFonts w:ascii="Arial MT" w:hAnsi="Arial MT"/>
                            <w:color w:val="000000"/>
                            <w:spacing w:val="-4"/>
                            <w:w w:val="110"/>
                            <w:sz w:val="16"/>
                          </w:rPr>
                          <w:t>using</w:t>
                        </w:r>
                        <w:r>
                          <w:rPr>
                            <w:rFonts w:ascii="Arial MT" w:hAnsi="Arial MT"/>
                            <w:color w:val="000000"/>
                            <w:spacing w:val="-8"/>
                            <w:w w:val="110"/>
                            <w:sz w:val="16"/>
                          </w:rPr>
                          <w:t> </w:t>
                        </w:r>
                        <w:r>
                          <w:rPr>
                            <w:rFonts w:ascii="Arial MT" w:hAnsi="Arial MT"/>
                            <w:color w:val="000000"/>
                            <w:spacing w:val="-4"/>
                            <w:w w:val="110"/>
                            <w:sz w:val="16"/>
                          </w:rPr>
                          <w:t>your</w:t>
                        </w:r>
                        <w:r>
                          <w:rPr>
                            <w:rFonts w:ascii="Arial MT" w:hAnsi="Arial MT"/>
                            <w:color w:val="000000"/>
                            <w:spacing w:val="-8"/>
                            <w:w w:val="110"/>
                            <w:sz w:val="16"/>
                          </w:rPr>
                          <w:t> </w:t>
                        </w:r>
                        <w:r>
                          <w:rPr>
                            <w:rFonts w:ascii="Arial MT" w:hAnsi="Arial MT"/>
                            <w:color w:val="000000"/>
                            <w:spacing w:val="-4"/>
                            <w:w w:val="110"/>
                            <w:sz w:val="16"/>
                          </w:rPr>
                          <w:t>expert</w:t>
                        </w:r>
                        <w:r>
                          <w:rPr>
                            <w:rFonts w:ascii="Arial MT" w:hAnsi="Arial MT"/>
                            <w:color w:val="000000"/>
                            <w:spacing w:val="-9"/>
                            <w:w w:val="110"/>
                            <w:sz w:val="16"/>
                          </w:rPr>
                          <w:t> </w:t>
                        </w:r>
                        <w:r>
                          <w:rPr>
                            <w:rFonts w:ascii="Arial MT" w:hAnsi="Arial MT"/>
                            <w:color w:val="000000"/>
                            <w:spacing w:val="-4"/>
                            <w:w w:val="110"/>
                            <w:sz w:val="16"/>
                          </w:rPr>
                          <w:t>services.</w:t>
                        </w:r>
                        <w:r>
                          <w:rPr>
                            <w:rFonts w:ascii="Arial MT" w:hAnsi="Arial MT"/>
                            <w:color w:val="000000"/>
                            <w:spacing w:val="-8"/>
                            <w:w w:val="110"/>
                            <w:sz w:val="16"/>
                          </w:rPr>
                          <w:t> </w:t>
                        </w:r>
                        <w:r>
                          <w:rPr>
                            <w:rFonts w:ascii="Arial MT" w:hAnsi="Arial MT"/>
                            <w:color w:val="000000"/>
                            <w:spacing w:val="-4"/>
                            <w:w w:val="110"/>
                            <w:sz w:val="16"/>
                          </w:rPr>
                          <w:t>However,</w:t>
                        </w:r>
                        <w:r>
                          <w:rPr>
                            <w:rFonts w:ascii="Arial MT" w:hAnsi="Arial MT"/>
                            <w:color w:val="000000"/>
                            <w:spacing w:val="-8"/>
                            <w:w w:val="110"/>
                            <w:sz w:val="16"/>
                          </w:rPr>
                          <w:t> </w:t>
                        </w:r>
                        <w:r>
                          <w:rPr>
                            <w:rFonts w:ascii="Arial MT" w:hAnsi="Arial MT"/>
                            <w:color w:val="000000"/>
                            <w:spacing w:val="-4"/>
                            <w:w w:val="110"/>
                            <w:sz w:val="16"/>
                          </w:rPr>
                          <w:t>there</w:t>
                        </w:r>
                        <w:r>
                          <w:rPr>
                            <w:rFonts w:ascii="Arial MT" w:hAnsi="Arial MT"/>
                            <w:color w:val="000000"/>
                            <w:spacing w:val="-9"/>
                            <w:w w:val="110"/>
                            <w:sz w:val="16"/>
                          </w:rPr>
                          <w:t> </w:t>
                        </w:r>
                        <w:r>
                          <w:rPr>
                            <w:rFonts w:ascii="Arial MT" w:hAnsi="Arial MT"/>
                            <w:color w:val="000000"/>
                            <w:spacing w:val="-4"/>
                            <w:w w:val="110"/>
                            <w:sz w:val="16"/>
                          </w:rPr>
                          <w:t>is</w:t>
                        </w:r>
                        <w:r>
                          <w:rPr>
                            <w:rFonts w:ascii="Arial MT" w:hAnsi="Arial MT"/>
                            <w:color w:val="000000"/>
                            <w:spacing w:val="-8"/>
                            <w:w w:val="110"/>
                            <w:sz w:val="16"/>
                          </w:rPr>
                          <w:t> </w:t>
                        </w:r>
                        <w:r>
                          <w:rPr>
                            <w:rFonts w:ascii="Arial MT" w:hAnsi="Arial MT"/>
                            <w:color w:val="000000"/>
                            <w:spacing w:val="-4"/>
                            <w:w w:val="110"/>
                            <w:sz w:val="16"/>
                          </w:rPr>
                          <w:t>a</w:t>
                        </w:r>
                        <w:r>
                          <w:rPr>
                            <w:rFonts w:ascii="Arial MT" w:hAnsi="Arial MT"/>
                            <w:color w:val="000000"/>
                            <w:spacing w:val="-8"/>
                            <w:w w:val="110"/>
                            <w:sz w:val="16"/>
                          </w:rPr>
                          <w:t> </w:t>
                        </w:r>
                        <w:r>
                          <w:rPr>
                            <w:rFonts w:ascii="Arial MT" w:hAnsi="Arial MT"/>
                            <w:color w:val="000000"/>
                            <w:spacing w:val="-4"/>
                            <w:w w:val="110"/>
                            <w:sz w:val="16"/>
                          </w:rPr>
                          <w:t>different</w:t>
                        </w:r>
                        <w:r>
                          <w:rPr>
                            <w:rFonts w:ascii="Arial MT" w:hAnsi="Arial MT"/>
                            <w:color w:val="000000"/>
                            <w:spacing w:val="-9"/>
                            <w:w w:val="110"/>
                            <w:sz w:val="16"/>
                          </w:rPr>
                          <w:t> </w:t>
                        </w:r>
                        <w:r>
                          <w:rPr>
                            <w:rFonts w:ascii="Arial MT" w:hAnsi="Arial MT"/>
                            <w:color w:val="000000"/>
                            <w:spacing w:val="-4"/>
                            <w:w w:val="110"/>
                            <w:sz w:val="16"/>
                          </w:rPr>
                          <w:t>way</w:t>
                        </w:r>
                        <w:r>
                          <w:rPr>
                            <w:rFonts w:ascii="Arial MT" w:hAnsi="Arial MT"/>
                            <w:color w:val="000000"/>
                            <w:spacing w:val="-8"/>
                            <w:w w:val="110"/>
                            <w:sz w:val="16"/>
                          </w:rPr>
                          <w:t> </w:t>
                        </w:r>
                        <w:r>
                          <w:rPr>
                            <w:rFonts w:ascii="Arial MT" w:hAnsi="Arial MT"/>
                            <w:color w:val="000000"/>
                            <w:spacing w:val="-4"/>
                            <w:w w:val="110"/>
                            <w:sz w:val="16"/>
                          </w:rPr>
                          <w:t>to</w:t>
                        </w:r>
                        <w:r>
                          <w:rPr>
                            <w:rFonts w:ascii="Arial MT" w:hAnsi="Arial MT"/>
                            <w:color w:val="000000"/>
                            <w:spacing w:val="-8"/>
                            <w:w w:val="110"/>
                            <w:sz w:val="16"/>
                          </w:rPr>
                          <w:t> </w:t>
                        </w:r>
                        <w:r>
                          <w:rPr>
                            <w:rFonts w:ascii="Arial MT" w:hAnsi="Arial MT"/>
                            <w:color w:val="000000"/>
                            <w:spacing w:val="-4"/>
                            <w:w w:val="110"/>
                            <w:sz w:val="16"/>
                          </w:rPr>
                          <w:t>make</w:t>
                        </w:r>
                        <w:r>
                          <w:rPr>
                            <w:rFonts w:ascii="Arial MT" w:hAnsi="Arial MT"/>
                            <w:color w:val="000000"/>
                            <w:spacing w:val="-9"/>
                            <w:w w:val="110"/>
                            <w:sz w:val="16"/>
                          </w:rPr>
                          <w:t> </w:t>
                        </w:r>
                        <w:r>
                          <w:rPr>
                            <w:rFonts w:ascii="Arial MT" w:hAnsi="Arial MT"/>
                            <w:color w:val="000000"/>
                            <w:spacing w:val="-4"/>
                            <w:w w:val="110"/>
                            <w:sz w:val="16"/>
                          </w:rPr>
                          <w:t>money</w:t>
                        </w:r>
                        <w:r>
                          <w:rPr>
                            <w:rFonts w:ascii="Arial MT" w:hAnsi="Arial MT"/>
                            <w:color w:val="000000"/>
                            <w:spacing w:val="-8"/>
                            <w:w w:val="110"/>
                            <w:sz w:val="16"/>
                          </w:rPr>
                          <w:t> </w:t>
                        </w:r>
                        <w:r>
                          <w:rPr>
                            <w:rFonts w:ascii="Arial MT" w:hAnsi="Arial MT"/>
                            <w:color w:val="000000"/>
                            <w:spacing w:val="-4"/>
                            <w:w w:val="110"/>
                            <w:sz w:val="16"/>
                          </w:rPr>
                          <w:t>other</w:t>
                        </w:r>
                        <w:r>
                          <w:rPr>
                            <w:rFonts w:ascii="Arial MT" w:hAnsi="Arial MT"/>
                            <w:color w:val="000000"/>
                            <w:spacing w:val="-8"/>
                            <w:w w:val="110"/>
                            <w:sz w:val="16"/>
                          </w:rPr>
                          <w:t> </w:t>
                        </w:r>
                        <w:r>
                          <w:rPr>
                            <w:rFonts w:ascii="Arial MT" w:hAnsi="Arial MT"/>
                            <w:color w:val="000000"/>
                            <w:spacing w:val="-4"/>
                            <w:w w:val="110"/>
                            <w:sz w:val="16"/>
                          </w:rPr>
                          <w:t>than </w:t>
                        </w:r>
                        <w:r>
                          <w:rPr>
                            <w:rFonts w:ascii="Arial MT" w:hAnsi="Arial MT"/>
                            <w:color w:val="000000"/>
                            <w:spacing w:val="-2"/>
                            <w:w w:val="110"/>
                            <w:sz w:val="16"/>
                          </w:rPr>
                          <w:t>commission</w:t>
                        </w:r>
                        <w:r>
                          <w:rPr>
                            <w:rFonts w:ascii="Arial MT" w:hAnsi="Arial MT"/>
                            <w:color w:val="000000"/>
                            <w:spacing w:val="-12"/>
                            <w:w w:val="110"/>
                            <w:sz w:val="16"/>
                          </w:rPr>
                          <w:t> </w:t>
                        </w:r>
                        <w:r>
                          <w:rPr>
                            <w:rFonts w:ascii="Arial MT" w:hAnsi="Arial MT"/>
                            <w:color w:val="000000"/>
                            <w:spacing w:val="-2"/>
                            <w:w w:val="110"/>
                            <w:sz w:val="16"/>
                          </w:rPr>
                          <w:t>(or</w:t>
                        </w:r>
                        <w:r>
                          <w:rPr>
                            <w:rFonts w:ascii="Arial MT" w:hAnsi="Arial MT"/>
                            <w:color w:val="000000"/>
                            <w:spacing w:val="-12"/>
                            <w:w w:val="110"/>
                            <w:sz w:val="16"/>
                          </w:rPr>
                          <w:t> </w:t>
                        </w:r>
                        <w:r>
                          <w:rPr>
                            <w:rFonts w:ascii="Arial MT" w:hAnsi="Arial MT"/>
                            <w:color w:val="000000"/>
                            <w:spacing w:val="-2"/>
                            <w:w w:val="110"/>
                            <w:sz w:val="16"/>
                          </w:rPr>
                          <w:t>markups</w:t>
                        </w:r>
                        <w:r>
                          <w:rPr>
                            <w:rFonts w:ascii="Arial MT" w:hAnsi="Arial MT"/>
                            <w:color w:val="000000"/>
                            <w:spacing w:val="-12"/>
                            <w:w w:val="110"/>
                            <w:sz w:val="16"/>
                          </w:rPr>
                          <w:t> </w:t>
                        </w:r>
                        <w:r>
                          <w:rPr>
                            <w:rFonts w:ascii="Arial MT" w:hAnsi="Arial MT"/>
                            <w:color w:val="000000"/>
                            <w:spacing w:val="-2"/>
                            <w:w w:val="110"/>
                            <w:sz w:val="16"/>
                          </w:rPr>
                          <w:t>or</w:t>
                        </w:r>
                        <w:r>
                          <w:rPr>
                            <w:rFonts w:ascii="Arial MT" w:hAnsi="Arial MT"/>
                            <w:color w:val="000000"/>
                            <w:spacing w:val="-12"/>
                            <w:w w:val="110"/>
                            <w:sz w:val="16"/>
                          </w:rPr>
                          <w:t> </w:t>
                        </w:r>
                        <w:r>
                          <w:rPr>
                            <w:rFonts w:ascii="Arial MT" w:hAnsi="Arial MT"/>
                            <w:color w:val="000000"/>
                            <w:spacing w:val="-2"/>
                            <w:w w:val="110"/>
                            <w:sz w:val="16"/>
                          </w:rPr>
                          <w:t>markdowns,</w:t>
                        </w:r>
                        <w:r>
                          <w:rPr>
                            <w:rFonts w:ascii="Arial MT" w:hAnsi="Arial MT"/>
                            <w:color w:val="000000"/>
                            <w:spacing w:val="-12"/>
                            <w:w w:val="110"/>
                            <w:sz w:val="16"/>
                          </w:rPr>
                          <w:t> </w:t>
                        </w:r>
                        <w:r>
                          <w:rPr>
                            <w:rFonts w:ascii="Arial MT" w:hAnsi="Arial MT"/>
                            <w:color w:val="000000"/>
                            <w:spacing w:val="-2"/>
                            <w:w w:val="110"/>
                            <w:sz w:val="16"/>
                          </w:rPr>
                          <w:t>if</w:t>
                        </w:r>
                        <w:r>
                          <w:rPr>
                            <w:rFonts w:ascii="Arial MT" w:hAnsi="Arial MT"/>
                            <w:color w:val="000000"/>
                            <w:spacing w:val="-12"/>
                            <w:w w:val="110"/>
                            <w:sz w:val="16"/>
                          </w:rPr>
                          <w:t> </w:t>
                        </w:r>
                        <w:r>
                          <w:rPr>
                            <w:rFonts w:ascii="Arial MT" w:hAnsi="Arial MT"/>
                            <w:color w:val="000000"/>
                            <w:spacing w:val="-2"/>
                            <w:w w:val="110"/>
                            <w:sz w:val="16"/>
                          </w:rPr>
                          <w:t>your</w:t>
                        </w:r>
                        <w:r>
                          <w:rPr>
                            <w:rFonts w:ascii="Arial MT" w:hAnsi="Arial MT"/>
                            <w:color w:val="000000"/>
                            <w:spacing w:val="-12"/>
                            <w:w w:val="110"/>
                            <w:sz w:val="16"/>
                          </w:rPr>
                          <w:t> </w:t>
                        </w:r>
                        <w:r>
                          <w:rPr>
                            <w:rFonts w:ascii="Arial MT" w:hAnsi="Arial MT"/>
                            <w:color w:val="000000"/>
                            <w:spacing w:val="-2"/>
                            <w:w w:val="110"/>
                            <w:sz w:val="16"/>
                          </w:rPr>
                          <w:t>employer</w:t>
                        </w:r>
                        <w:r>
                          <w:rPr>
                            <w:rFonts w:ascii="Arial MT" w:hAnsi="Arial MT"/>
                            <w:color w:val="000000"/>
                            <w:spacing w:val="-12"/>
                            <w:w w:val="110"/>
                            <w:sz w:val="16"/>
                          </w:rPr>
                          <w:t> </w:t>
                        </w:r>
                        <w:r>
                          <w:rPr>
                            <w:rFonts w:ascii="Arial MT" w:hAnsi="Arial MT"/>
                            <w:color w:val="000000"/>
                            <w:spacing w:val="-2"/>
                            <w:w w:val="110"/>
                            <w:sz w:val="16"/>
                          </w:rPr>
                          <w:t>trades</w:t>
                        </w:r>
                        <w:r>
                          <w:rPr>
                            <w:rFonts w:ascii="Arial MT" w:hAnsi="Arial MT"/>
                            <w:color w:val="000000"/>
                            <w:spacing w:val="-12"/>
                            <w:w w:val="110"/>
                            <w:sz w:val="16"/>
                          </w:rPr>
                          <w:t> </w:t>
                        </w:r>
                        <w:r>
                          <w:rPr>
                            <w:rFonts w:ascii="Arial MT" w:hAnsi="Arial MT"/>
                            <w:color w:val="000000"/>
                            <w:spacing w:val="-2"/>
                            <w:w w:val="110"/>
                            <w:sz w:val="16"/>
                          </w:rPr>
                          <w:t>securities</w:t>
                        </w:r>
                        <w:r>
                          <w:rPr>
                            <w:rFonts w:ascii="Arial MT" w:hAnsi="Arial MT"/>
                            <w:color w:val="000000"/>
                            <w:spacing w:val="-12"/>
                            <w:w w:val="110"/>
                            <w:sz w:val="16"/>
                          </w:rPr>
                          <w:t> </w:t>
                        </w:r>
                        <w:r>
                          <w:rPr>
                            <w:rFonts w:ascii="Arial MT" w:hAnsi="Arial MT"/>
                            <w:color w:val="000000"/>
                            <w:spacing w:val="-2"/>
                            <w:w w:val="110"/>
                            <w:sz w:val="16"/>
                          </w:rPr>
                          <w:t>from</w:t>
                        </w:r>
                        <w:r>
                          <w:rPr>
                            <w:rFonts w:ascii="Arial MT" w:hAnsi="Arial MT"/>
                            <w:color w:val="000000"/>
                            <w:spacing w:val="-12"/>
                            <w:w w:val="110"/>
                            <w:sz w:val="16"/>
                          </w:rPr>
                          <w:t> </w:t>
                        </w:r>
                        <w:r>
                          <w:rPr>
                            <w:rFonts w:ascii="Arial MT" w:hAnsi="Arial MT"/>
                            <w:color w:val="000000"/>
                            <w:spacing w:val="-2"/>
                            <w:w w:val="110"/>
                            <w:sz w:val="16"/>
                          </w:rPr>
                          <w:t>inventory).</w:t>
                        </w:r>
                        <w:r>
                          <w:rPr>
                            <w:rFonts w:ascii="Arial MT" w:hAnsi="Arial MT"/>
                            <w:color w:val="000000"/>
                            <w:spacing w:val="-12"/>
                            <w:w w:val="110"/>
                            <w:sz w:val="16"/>
                          </w:rPr>
                          <w:t> </w:t>
                        </w:r>
                        <w:r>
                          <w:rPr>
                            <w:rFonts w:ascii="Arial MT" w:hAnsi="Arial MT"/>
                            <w:color w:val="000000"/>
                            <w:spacing w:val="-2"/>
                            <w:w w:val="110"/>
                            <w:sz w:val="16"/>
                          </w:rPr>
                          <w:t>More</w:t>
                        </w:r>
                        <w:r>
                          <w:rPr>
                            <w:rFonts w:ascii="Arial MT" w:hAnsi="Arial MT"/>
                            <w:color w:val="000000"/>
                            <w:spacing w:val="-12"/>
                            <w:w w:val="110"/>
                            <w:sz w:val="16"/>
                          </w:rPr>
                          <w:t> </w:t>
                        </w:r>
                        <w:r>
                          <w:rPr>
                            <w:rFonts w:ascii="Arial MT" w:hAnsi="Arial MT"/>
                            <w:color w:val="000000"/>
                            <w:spacing w:val="-2"/>
                            <w:w w:val="110"/>
                            <w:sz w:val="16"/>
                          </w:rPr>
                          <w:t>and more</w:t>
                        </w:r>
                        <w:r>
                          <w:rPr>
                            <w:rFonts w:ascii="Arial MT" w:hAnsi="Arial MT"/>
                            <w:color w:val="000000"/>
                            <w:spacing w:val="-12"/>
                            <w:w w:val="110"/>
                            <w:sz w:val="16"/>
                          </w:rPr>
                          <w:t> </w:t>
                        </w:r>
                        <w:r>
                          <w:rPr>
                            <w:rFonts w:ascii="Arial MT" w:hAnsi="Arial MT"/>
                            <w:color w:val="000000"/>
                            <w:spacing w:val="-2"/>
                            <w:w w:val="110"/>
                            <w:sz w:val="16"/>
                          </w:rPr>
                          <w:t>broker-dealers</w:t>
                        </w:r>
                        <w:r>
                          <w:rPr>
                            <w:rFonts w:ascii="Arial MT" w:hAnsi="Arial MT"/>
                            <w:color w:val="000000"/>
                            <w:spacing w:val="-12"/>
                            <w:w w:val="110"/>
                            <w:sz w:val="16"/>
                          </w:rPr>
                          <w:t> </w:t>
                        </w:r>
                        <w:r>
                          <w:rPr>
                            <w:rFonts w:ascii="Arial MT" w:hAnsi="Arial MT"/>
                            <w:color w:val="000000"/>
                            <w:spacing w:val="-2"/>
                            <w:w w:val="110"/>
                            <w:sz w:val="16"/>
                          </w:rPr>
                          <w:t>are</w:t>
                        </w:r>
                        <w:r>
                          <w:rPr>
                            <w:rFonts w:ascii="Arial MT" w:hAnsi="Arial MT"/>
                            <w:color w:val="000000"/>
                            <w:spacing w:val="-12"/>
                            <w:w w:val="110"/>
                            <w:sz w:val="16"/>
                          </w:rPr>
                          <w:t> </w:t>
                        </w:r>
                        <w:r>
                          <w:rPr>
                            <w:rFonts w:ascii="Arial MT" w:hAnsi="Arial MT"/>
                            <w:color w:val="000000"/>
                            <w:spacing w:val="-2"/>
                            <w:w w:val="110"/>
                            <w:sz w:val="16"/>
                          </w:rPr>
                          <w:t>requiring</w:t>
                        </w:r>
                        <w:r>
                          <w:rPr>
                            <w:rFonts w:ascii="Arial MT" w:hAnsi="Arial MT"/>
                            <w:color w:val="000000"/>
                            <w:spacing w:val="-12"/>
                            <w:w w:val="110"/>
                            <w:sz w:val="16"/>
                          </w:rPr>
                          <w:t> </w:t>
                        </w:r>
                        <w:r>
                          <w:rPr>
                            <w:rFonts w:ascii="Arial MT" w:hAnsi="Arial MT"/>
                            <w:color w:val="000000"/>
                            <w:spacing w:val="-2"/>
                            <w:w w:val="110"/>
                            <w:sz w:val="16"/>
                          </w:rPr>
                          <w:t>their</w:t>
                        </w:r>
                        <w:r>
                          <w:rPr>
                            <w:rFonts w:ascii="Arial MT" w:hAnsi="Arial MT"/>
                            <w:color w:val="000000"/>
                            <w:spacing w:val="-12"/>
                            <w:w w:val="110"/>
                            <w:sz w:val="16"/>
                          </w:rPr>
                          <w:t> </w:t>
                        </w:r>
                        <w:r>
                          <w:rPr>
                            <w:rFonts w:ascii="Arial MT" w:hAnsi="Arial MT"/>
                            <w:color w:val="000000"/>
                            <w:spacing w:val="-2"/>
                            <w:w w:val="110"/>
                            <w:sz w:val="16"/>
                          </w:rPr>
                          <w:t>agents</w:t>
                        </w:r>
                        <w:r>
                          <w:rPr>
                            <w:rFonts w:ascii="Arial MT" w:hAnsi="Arial MT"/>
                            <w:color w:val="000000"/>
                            <w:spacing w:val="-12"/>
                            <w:w w:val="110"/>
                            <w:sz w:val="16"/>
                          </w:rPr>
                          <w:t> </w:t>
                        </w:r>
                        <w:r>
                          <w:rPr>
                            <w:rFonts w:ascii="Arial MT" w:hAnsi="Arial MT"/>
                            <w:color w:val="000000"/>
                            <w:spacing w:val="-2"/>
                            <w:w w:val="110"/>
                            <w:sz w:val="16"/>
                          </w:rPr>
                          <w:t>to</w:t>
                        </w:r>
                        <w:r>
                          <w:rPr>
                            <w:rFonts w:ascii="Arial MT" w:hAnsi="Arial MT"/>
                            <w:color w:val="000000"/>
                            <w:spacing w:val="-12"/>
                            <w:w w:val="110"/>
                            <w:sz w:val="16"/>
                          </w:rPr>
                          <w:t> </w:t>
                        </w:r>
                        <w:r>
                          <w:rPr>
                            <w:rFonts w:ascii="Arial MT" w:hAnsi="Arial MT"/>
                            <w:color w:val="000000"/>
                            <w:spacing w:val="-2"/>
                            <w:w w:val="110"/>
                            <w:sz w:val="16"/>
                          </w:rPr>
                          <w:t>get</w:t>
                        </w:r>
                        <w:r>
                          <w:rPr>
                            <w:rFonts w:ascii="Arial MT" w:hAnsi="Arial MT"/>
                            <w:color w:val="000000"/>
                            <w:spacing w:val="-12"/>
                            <w:w w:val="110"/>
                            <w:sz w:val="16"/>
                          </w:rPr>
                          <w:t> </w:t>
                        </w:r>
                        <w:r>
                          <w:rPr>
                            <w:rFonts w:ascii="Arial MT" w:hAnsi="Arial MT"/>
                            <w:color w:val="000000"/>
                            <w:spacing w:val="-2"/>
                            <w:w w:val="110"/>
                            <w:sz w:val="16"/>
                          </w:rPr>
                          <w:t>a</w:t>
                        </w:r>
                        <w:r>
                          <w:rPr>
                            <w:rFonts w:ascii="Arial MT" w:hAnsi="Arial MT"/>
                            <w:color w:val="000000"/>
                            <w:spacing w:val="-12"/>
                            <w:w w:val="110"/>
                            <w:sz w:val="16"/>
                          </w:rPr>
                          <w:t> </w:t>
                        </w:r>
                        <w:r>
                          <w:rPr>
                            <w:rFonts w:ascii="Arial MT" w:hAnsi="Arial MT"/>
                            <w:color w:val="000000"/>
                            <w:spacing w:val="-2"/>
                            <w:w w:val="110"/>
                            <w:sz w:val="16"/>
                          </w:rPr>
                          <w:t>Series</w:t>
                        </w:r>
                        <w:r>
                          <w:rPr>
                            <w:rFonts w:ascii="Arial MT" w:hAnsi="Arial MT"/>
                            <w:color w:val="000000"/>
                            <w:spacing w:val="-12"/>
                            <w:w w:val="110"/>
                            <w:sz w:val="16"/>
                          </w:rPr>
                          <w:t> </w:t>
                        </w:r>
                        <w:r>
                          <w:rPr>
                            <w:rFonts w:ascii="Arial MT" w:hAnsi="Arial MT"/>
                            <w:color w:val="000000"/>
                            <w:spacing w:val="-2"/>
                            <w:w w:val="110"/>
                            <w:sz w:val="16"/>
                          </w:rPr>
                          <w:t>66</w:t>
                        </w:r>
                        <w:r>
                          <w:rPr>
                            <w:rFonts w:ascii="Arial MT" w:hAnsi="Arial MT"/>
                            <w:color w:val="000000"/>
                            <w:spacing w:val="-12"/>
                            <w:w w:val="110"/>
                            <w:sz w:val="16"/>
                          </w:rPr>
                          <w:t> </w:t>
                        </w:r>
                        <w:r>
                          <w:rPr>
                            <w:rFonts w:ascii="Arial MT" w:hAnsi="Arial MT"/>
                            <w:color w:val="000000"/>
                            <w:spacing w:val="-2"/>
                            <w:w w:val="110"/>
                            <w:sz w:val="16"/>
                          </w:rPr>
                          <w:t>(for</w:t>
                        </w:r>
                        <w:r>
                          <w:rPr>
                            <w:rFonts w:ascii="Arial MT" w:hAnsi="Arial MT"/>
                            <w:color w:val="000000"/>
                            <w:spacing w:val="-12"/>
                            <w:w w:val="110"/>
                            <w:sz w:val="16"/>
                          </w:rPr>
                          <w:t> </w:t>
                        </w:r>
                        <w:r>
                          <w:rPr>
                            <w:rFonts w:ascii="Arial MT" w:hAnsi="Arial MT"/>
                            <w:color w:val="000000"/>
                            <w:spacing w:val="-2"/>
                            <w:w w:val="110"/>
                            <w:sz w:val="16"/>
                          </w:rPr>
                          <w:t>those</w:t>
                        </w:r>
                        <w:r>
                          <w:rPr>
                            <w:rFonts w:ascii="Arial MT" w:hAnsi="Arial MT"/>
                            <w:color w:val="000000"/>
                            <w:spacing w:val="-12"/>
                            <w:w w:val="110"/>
                            <w:sz w:val="16"/>
                          </w:rPr>
                          <w:t> </w:t>
                        </w:r>
                        <w:r>
                          <w:rPr>
                            <w:rFonts w:ascii="Arial MT" w:hAnsi="Arial MT"/>
                            <w:color w:val="000000"/>
                            <w:spacing w:val="-2"/>
                            <w:w w:val="110"/>
                            <w:sz w:val="16"/>
                          </w:rPr>
                          <w:t>with</w:t>
                        </w:r>
                        <w:r>
                          <w:rPr>
                            <w:rFonts w:ascii="Arial MT" w:hAnsi="Arial MT"/>
                            <w:color w:val="000000"/>
                            <w:spacing w:val="-12"/>
                            <w:w w:val="110"/>
                            <w:sz w:val="16"/>
                          </w:rPr>
                          <w:t> </w:t>
                        </w:r>
                        <w:r>
                          <w:rPr>
                            <w:rFonts w:ascii="Arial MT" w:hAnsi="Arial MT"/>
                            <w:color w:val="000000"/>
                            <w:spacing w:val="-2"/>
                            <w:w w:val="110"/>
                            <w:sz w:val="16"/>
                          </w:rPr>
                          <w:t>a</w:t>
                        </w:r>
                        <w:r>
                          <w:rPr>
                            <w:rFonts w:ascii="Arial MT" w:hAnsi="Arial MT"/>
                            <w:color w:val="000000"/>
                            <w:spacing w:val="-12"/>
                            <w:w w:val="110"/>
                            <w:sz w:val="16"/>
                          </w:rPr>
                          <w:t> </w:t>
                        </w:r>
                        <w:r>
                          <w:rPr>
                            <w:rFonts w:ascii="Arial MT" w:hAnsi="Arial MT"/>
                            <w:color w:val="000000"/>
                            <w:spacing w:val="-2"/>
                            <w:w w:val="110"/>
                            <w:sz w:val="16"/>
                          </w:rPr>
                          <w:t>Series</w:t>
                        </w:r>
                        <w:r>
                          <w:rPr>
                            <w:rFonts w:ascii="Arial MT" w:hAnsi="Arial MT"/>
                            <w:color w:val="000000"/>
                            <w:spacing w:val="-12"/>
                            <w:w w:val="110"/>
                            <w:sz w:val="16"/>
                          </w:rPr>
                          <w:t> </w:t>
                        </w:r>
                        <w:r>
                          <w:rPr>
                            <w:rFonts w:ascii="Arial MT" w:hAnsi="Arial MT"/>
                            <w:color w:val="000000"/>
                            <w:spacing w:val="-2"/>
                            <w:w w:val="110"/>
                            <w:sz w:val="16"/>
                          </w:rPr>
                          <w:t>7</w:t>
                        </w:r>
                        <w:r>
                          <w:rPr>
                            <w:rFonts w:ascii="Arial MT" w:hAnsi="Arial MT"/>
                            <w:color w:val="000000"/>
                            <w:spacing w:val="-12"/>
                            <w:w w:val="110"/>
                            <w:sz w:val="16"/>
                          </w:rPr>
                          <w:t> </w:t>
                        </w:r>
                        <w:r>
                          <w:rPr>
                            <w:rFonts w:ascii="Arial MT" w:hAnsi="Arial MT"/>
                            <w:color w:val="000000"/>
                            <w:spacing w:val="-2"/>
                            <w:w w:val="110"/>
                            <w:sz w:val="16"/>
                          </w:rPr>
                          <w:t>license)</w:t>
                        </w:r>
                        <w:r>
                          <w:rPr>
                            <w:rFonts w:ascii="Arial MT" w:hAnsi="Arial MT"/>
                            <w:color w:val="000000"/>
                            <w:spacing w:val="-12"/>
                            <w:w w:val="110"/>
                            <w:sz w:val="16"/>
                          </w:rPr>
                          <w:t> </w:t>
                        </w:r>
                        <w:r>
                          <w:rPr>
                            <w:rFonts w:ascii="Arial MT" w:hAnsi="Arial MT"/>
                            <w:color w:val="000000"/>
                            <w:spacing w:val="-2"/>
                            <w:w w:val="110"/>
                            <w:sz w:val="16"/>
                          </w:rPr>
                          <w:t>or </w:t>
                        </w:r>
                        <w:r>
                          <w:rPr>
                            <w:rFonts w:ascii="Arial MT" w:hAnsi="Arial MT"/>
                            <w:color w:val="000000"/>
                            <w:spacing w:val="-4"/>
                            <w:w w:val="110"/>
                            <w:sz w:val="16"/>
                          </w:rPr>
                          <w:t>65</w:t>
                        </w:r>
                        <w:r>
                          <w:rPr>
                            <w:rFonts w:ascii="Arial MT" w:hAnsi="Arial MT"/>
                            <w:color w:val="000000"/>
                            <w:spacing w:val="-10"/>
                            <w:w w:val="110"/>
                            <w:sz w:val="16"/>
                          </w:rPr>
                          <w:t> </w:t>
                        </w:r>
                        <w:r>
                          <w:rPr>
                            <w:rFonts w:ascii="Arial MT" w:hAnsi="Arial MT"/>
                            <w:color w:val="000000"/>
                            <w:spacing w:val="-4"/>
                            <w:w w:val="110"/>
                            <w:sz w:val="16"/>
                          </w:rPr>
                          <w:t>license,</w:t>
                        </w:r>
                        <w:r>
                          <w:rPr>
                            <w:rFonts w:ascii="Arial MT" w:hAnsi="Arial MT"/>
                            <w:color w:val="000000"/>
                            <w:spacing w:val="-10"/>
                            <w:w w:val="110"/>
                            <w:sz w:val="16"/>
                          </w:rPr>
                          <w:t> </w:t>
                        </w:r>
                        <w:r>
                          <w:rPr>
                            <w:rFonts w:ascii="Arial MT" w:hAnsi="Arial MT"/>
                            <w:color w:val="000000"/>
                            <w:spacing w:val="-4"/>
                            <w:w w:val="110"/>
                            <w:sz w:val="16"/>
                          </w:rPr>
                          <w:t>which</w:t>
                        </w:r>
                        <w:r>
                          <w:rPr>
                            <w:rFonts w:ascii="Arial MT" w:hAnsi="Arial MT"/>
                            <w:color w:val="000000"/>
                            <w:spacing w:val="-10"/>
                            <w:w w:val="110"/>
                            <w:sz w:val="16"/>
                          </w:rPr>
                          <w:t> </w:t>
                        </w:r>
                        <w:r>
                          <w:rPr>
                            <w:rFonts w:ascii="Arial MT" w:hAnsi="Arial MT"/>
                            <w:color w:val="000000"/>
                            <w:spacing w:val="-4"/>
                            <w:w w:val="110"/>
                            <w:sz w:val="16"/>
                          </w:rPr>
                          <w:t>allows</w:t>
                        </w:r>
                        <w:r>
                          <w:rPr>
                            <w:rFonts w:ascii="Arial MT" w:hAnsi="Arial MT"/>
                            <w:color w:val="000000"/>
                            <w:spacing w:val="-10"/>
                            <w:w w:val="110"/>
                            <w:sz w:val="16"/>
                          </w:rPr>
                          <w:t> </w:t>
                        </w:r>
                        <w:r>
                          <w:rPr>
                            <w:rFonts w:ascii="Arial MT" w:hAnsi="Arial MT"/>
                            <w:color w:val="000000"/>
                            <w:spacing w:val="-4"/>
                            <w:w w:val="110"/>
                            <w:sz w:val="16"/>
                          </w:rPr>
                          <w:t>them</w:t>
                        </w:r>
                        <w:r>
                          <w:rPr>
                            <w:rFonts w:ascii="Arial MT" w:hAnsi="Arial MT"/>
                            <w:color w:val="000000"/>
                            <w:spacing w:val="-10"/>
                            <w:w w:val="110"/>
                            <w:sz w:val="16"/>
                          </w:rPr>
                          <w:t> </w:t>
                        </w:r>
                        <w:r>
                          <w:rPr>
                            <w:rFonts w:ascii="Arial MT" w:hAnsi="Arial MT"/>
                            <w:color w:val="000000"/>
                            <w:spacing w:val="-4"/>
                            <w:w w:val="110"/>
                            <w:sz w:val="16"/>
                          </w:rPr>
                          <w:t>to</w:t>
                        </w:r>
                        <w:r>
                          <w:rPr>
                            <w:rFonts w:ascii="Arial MT" w:hAnsi="Arial MT"/>
                            <w:color w:val="000000"/>
                            <w:spacing w:val="-10"/>
                            <w:w w:val="110"/>
                            <w:sz w:val="16"/>
                          </w:rPr>
                          <w:t> </w:t>
                        </w:r>
                        <w:r>
                          <w:rPr>
                            <w:rFonts w:ascii="Arial MT" w:hAnsi="Arial MT"/>
                            <w:color w:val="000000"/>
                            <w:spacing w:val="-4"/>
                            <w:w w:val="110"/>
                            <w:sz w:val="16"/>
                          </w:rPr>
                          <w:t>receive</w:t>
                        </w:r>
                        <w:r>
                          <w:rPr>
                            <w:rFonts w:ascii="Arial MT" w:hAnsi="Arial MT"/>
                            <w:color w:val="000000"/>
                            <w:spacing w:val="-10"/>
                            <w:w w:val="110"/>
                            <w:sz w:val="16"/>
                          </w:rPr>
                          <w:t> </w:t>
                        </w:r>
                        <w:r>
                          <w:rPr>
                            <w:rFonts w:ascii="Arial MT" w:hAnsi="Arial MT"/>
                            <w:color w:val="000000"/>
                            <w:spacing w:val="-4"/>
                            <w:w w:val="110"/>
                            <w:sz w:val="16"/>
                          </w:rPr>
                          <w:t>a</w:t>
                        </w:r>
                        <w:r>
                          <w:rPr>
                            <w:rFonts w:ascii="Arial MT" w:hAnsi="Arial MT"/>
                            <w:color w:val="000000"/>
                            <w:spacing w:val="-10"/>
                            <w:w w:val="110"/>
                            <w:sz w:val="16"/>
                          </w:rPr>
                          <w:t> </w:t>
                        </w:r>
                        <w:r>
                          <w:rPr>
                            <w:rFonts w:ascii="Arial MT" w:hAnsi="Arial MT"/>
                            <w:color w:val="000000"/>
                            <w:spacing w:val="-4"/>
                            <w:w w:val="110"/>
                            <w:sz w:val="16"/>
                          </w:rPr>
                          <w:t>fee</w:t>
                        </w:r>
                        <w:r>
                          <w:rPr>
                            <w:rFonts w:ascii="Arial MT" w:hAnsi="Arial MT"/>
                            <w:color w:val="000000"/>
                            <w:spacing w:val="-10"/>
                            <w:w w:val="110"/>
                            <w:sz w:val="16"/>
                          </w:rPr>
                          <w:t> </w:t>
                        </w:r>
                        <w:r>
                          <w:rPr>
                            <w:rFonts w:ascii="Arial MT" w:hAnsi="Arial MT"/>
                            <w:color w:val="000000"/>
                            <w:spacing w:val="-4"/>
                            <w:w w:val="110"/>
                            <w:sz w:val="16"/>
                          </w:rPr>
                          <w:t>for</w:t>
                        </w:r>
                        <w:r>
                          <w:rPr>
                            <w:rFonts w:ascii="Arial MT" w:hAnsi="Arial MT"/>
                            <w:color w:val="000000"/>
                            <w:spacing w:val="-10"/>
                            <w:w w:val="110"/>
                            <w:sz w:val="16"/>
                          </w:rPr>
                          <w:t> </w:t>
                        </w:r>
                        <w:r>
                          <w:rPr>
                            <w:rFonts w:ascii="Arial MT" w:hAnsi="Arial MT"/>
                            <w:color w:val="000000"/>
                            <w:spacing w:val="-4"/>
                            <w:w w:val="110"/>
                            <w:sz w:val="16"/>
                          </w:rPr>
                          <w:t>giving</w:t>
                        </w:r>
                        <w:r>
                          <w:rPr>
                            <w:rFonts w:ascii="Arial MT" w:hAnsi="Arial MT"/>
                            <w:color w:val="000000"/>
                            <w:spacing w:val="-10"/>
                            <w:w w:val="110"/>
                            <w:sz w:val="16"/>
                          </w:rPr>
                          <w:t> </w:t>
                        </w:r>
                        <w:r>
                          <w:rPr>
                            <w:rFonts w:ascii="Arial MT" w:hAnsi="Arial MT"/>
                            <w:color w:val="000000"/>
                            <w:spacing w:val="-4"/>
                            <w:w w:val="110"/>
                            <w:sz w:val="16"/>
                          </w:rPr>
                          <w:t>investment</w:t>
                        </w:r>
                        <w:r>
                          <w:rPr>
                            <w:rFonts w:ascii="Arial MT" w:hAnsi="Arial MT"/>
                            <w:color w:val="000000"/>
                            <w:spacing w:val="-10"/>
                            <w:w w:val="110"/>
                            <w:sz w:val="16"/>
                          </w:rPr>
                          <w:t> </w:t>
                        </w:r>
                        <w:r>
                          <w:rPr>
                            <w:rFonts w:ascii="Arial MT" w:hAnsi="Arial MT"/>
                            <w:color w:val="000000"/>
                            <w:spacing w:val="-4"/>
                            <w:w w:val="110"/>
                            <w:sz w:val="16"/>
                          </w:rPr>
                          <w:t>advice.</w:t>
                        </w:r>
                        <w:r>
                          <w:rPr>
                            <w:rFonts w:ascii="Arial MT" w:hAnsi="Arial MT"/>
                            <w:color w:val="000000"/>
                            <w:spacing w:val="-10"/>
                            <w:w w:val="110"/>
                            <w:sz w:val="16"/>
                          </w:rPr>
                          <w:t> </w:t>
                        </w:r>
                        <w:r>
                          <w:rPr>
                            <w:rFonts w:ascii="Arial MT" w:hAnsi="Arial MT"/>
                            <w:color w:val="000000"/>
                            <w:spacing w:val="-4"/>
                            <w:w w:val="110"/>
                            <w:sz w:val="16"/>
                          </w:rPr>
                          <w:t>To</w:t>
                        </w:r>
                        <w:r>
                          <w:rPr>
                            <w:rFonts w:ascii="Arial MT" w:hAnsi="Arial MT"/>
                            <w:color w:val="000000"/>
                            <w:spacing w:val="-10"/>
                            <w:w w:val="110"/>
                            <w:sz w:val="16"/>
                          </w:rPr>
                          <w:t> </w:t>
                        </w:r>
                        <w:r>
                          <w:rPr>
                            <w:rFonts w:ascii="Arial MT" w:hAnsi="Arial MT"/>
                            <w:color w:val="000000"/>
                            <w:spacing w:val="-4"/>
                            <w:w w:val="110"/>
                            <w:sz w:val="16"/>
                          </w:rPr>
                          <w:t>do</w:t>
                        </w:r>
                        <w:r>
                          <w:rPr>
                            <w:rFonts w:ascii="Arial MT" w:hAnsi="Arial MT"/>
                            <w:color w:val="000000"/>
                            <w:spacing w:val="-10"/>
                            <w:w w:val="110"/>
                            <w:sz w:val="16"/>
                          </w:rPr>
                          <w:t> </w:t>
                        </w:r>
                        <w:r>
                          <w:rPr>
                            <w:rFonts w:ascii="Arial MT" w:hAnsi="Arial MT"/>
                            <w:color w:val="000000"/>
                            <w:spacing w:val="-4"/>
                            <w:w w:val="110"/>
                            <w:sz w:val="16"/>
                          </w:rPr>
                          <w:t>so,</w:t>
                        </w:r>
                        <w:r>
                          <w:rPr>
                            <w:rFonts w:ascii="Arial MT" w:hAnsi="Arial MT"/>
                            <w:color w:val="000000"/>
                            <w:spacing w:val="-10"/>
                            <w:w w:val="110"/>
                            <w:sz w:val="16"/>
                          </w:rPr>
                          <w:t> </w:t>
                        </w:r>
                        <w:r>
                          <w:rPr>
                            <w:rFonts w:ascii="Arial MT" w:hAnsi="Arial MT"/>
                            <w:color w:val="000000"/>
                            <w:spacing w:val="-4"/>
                            <w:w w:val="110"/>
                            <w:sz w:val="16"/>
                          </w:rPr>
                          <w:t>you</w:t>
                        </w:r>
                        <w:r>
                          <w:rPr>
                            <w:rFonts w:ascii="Arial MT" w:hAnsi="Arial MT"/>
                            <w:color w:val="000000"/>
                            <w:spacing w:val="-10"/>
                            <w:w w:val="110"/>
                            <w:sz w:val="16"/>
                          </w:rPr>
                          <w:t> </w:t>
                        </w:r>
                        <w:r>
                          <w:rPr>
                            <w:rFonts w:ascii="Arial MT" w:hAnsi="Arial MT"/>
                            <w:color w:val="000000"/>
                            <w:spacing w:val="-4"/>
                            <w:w w:val="110"/>
                            <w:sz w:val="16"/>
                          </w:rPr>
                          <w:t>have</w:t>
                        </w:r>
                        <w:r>
                          <w:rPr>
                            <w:rFonts w:ascii="Arial MT" w:hAnsi="Arial MT"/>
                            <w:color w:val="000000"/>
                            <w:spacing w:val="-10"/>
                            <w:w w:val="110"/>
                            <w:sz w:val="16"/>
                          </w:rPr>
                          <w:t> </w:t>
                        </w:r>
                        <w:r>
                          <w:rPr>
                            <w:rFonts w:ascii="Arial MT" w:hAnsi="Arial MT"/>
                            <w:color w:val="000000"/>
                            <w:spacing w:val="-4"/>
                            <w:w w:val="110"/>
                            <w:sz w:val="16"/>
                          </w:rPr>
                          <w:t>to</w:t>
                        </w:r>
                        <w:r>
                          <w:rPr>
                            <w:rFonts w:ascii="Arial MT" w:hAnsi="Arial MT"/>
                            <w:color w:val="000000"/>
                            <w:spacing w:val="-10"/>
                            <w:w w:val="110"/>
                            <w:sz w:val="16"/>
                          </w:rPr>
                          <w:t> </w:t>
                        </w:r>
                        <w:r>
                          <w:rPr>
                            <w:rFonts w:ascii="Arial MT" w:hAnsi="Arial MT"/>
                            <w:color w:val="000000"/>
                            <w:spacing w:val="-4"/>
                            <w:w w:val="110"/>
                            <w:sz w:val="16"/>
                          </w:rPr>
                          <w:t>pass</w:t>
                        </w:r>
                      </w:p>
                      <w:p>
                        <w:pPr>
                          <w:spacing w:line="312" w:lineRule="auto" w:before="4"/>
                          <w:ind w:left="1020" w:right="325" w:firstLine="0"/>
                          <w:jc w:val="left"/>
                          <w:rPr>
                            <w:rFonts w:ascii="Arial MT"/>
                            <w:color w:val="000000"/>
                            <w:sz w:val="16"/>
                          </w:rPr>
                        </w:pPr>
                        <w:r>
                          <w:rPr>
                            <w:rFonts w:ascii="Arial MT"/>
                            <w:color w:val="000000"/>
                            <w:sz w:val="16"/>
                          </w:rPr>
                          <w:t>an exam and be registered as an investment adviser under the Investment Advisers Act of 1940. Advisers </w:t>
                        </w:r>
                        <w:r>
                          <w:rPr>
                            <w:rFonts w:ascii="Arial MT"/>
                            <w:color w:val="000000"/>
                            <w:spacing w:val="-2"/>
                            <w:w w:val="110"/>
                            <w:sz w:val="16"/>
                          </w:rPr>
                          <w:t>must</w:t>
                        </w:r>
                        <w:r>
                          <w:rPr>
                            <w:rFonts w:ascii="Arial MT"/>
                            <w:color w:val="000000"/>
                            <w:spacing w:val="-12"/>
                            <w:w w:val="110"/>
                            <w:sz w:val="16"/>
                          </w:rPr>
                          <w:t> </w:t>
                        </w:r>
                        <w:r>
                          <w:rPr>
                            <w:rFonts w:ascii="Arial MT"/>
                            <w:color w:val="000000"/>
                            <w:spacing w:val="-2"/>
                            <w:w w:val="110"/>
                            <w:sz w:val="16"/>
                          </w:rPr>
                          <w:t>have</w:t>
                        </w:r>
                        <w:r>
                          <w:rPr>
                            <w:rFonts w:ascii="Arial MT"/>
                            <w:color w:val="000000"/>
                            <w:spacing w:val="-12"/>
                            <w:w w:val="110"/>
                            <w:sz w:val="16"/>
                          </w:rPr>
                          <w:t> </w:t>
                        </w:r>
                        <w:r>
                          <w:rPr>
                            <w:rFonts w:ascii="Arial MT"/>
                            <w:color w:val="000000"/>
                            <w:spacing w:val="-2"/>
                            <w:w w:val="110"/>
                            <w:sz w:val="16"/>
                          </w:rPr>
                          <w:t>a</w:t>
                        </w:r>
                        <w:r>
                          <w:rPr>
                            <w:rFonts w:ascii="Arial MT"/>
                            <w:color w:val="000000"/>
                            <w:spacing w:val="-12"/>
                            <w:w w:val="110"/>
                            <w:sz w:val="16"/>
                          </w:rPr>
                          <w:t> </w:t>
                        </w:r>
                        <w:r>
                          <w:rPr>
                            <w:rFonts w:ascii="Arial MT"/>
                            <w:color w:val="000000"/>
                            <w:spacing w:val="-2"/>
                            <w:w w:val="110"/>
                            <w:sz w:val="16"/>
                          </w:rPr>
                          <w:t>written</w:t>
                        </w:r>
                        <w:r>
                          <w:rPr>
                            <w:rFonts w:ascii="Arial MT"/>
                            <w:color w:val="000000"/>
                            <w:spacing w:val="-12"/>
                            <w:w w:val="110"/>
                            <w:sz w:val="16"/>
                          </w:rPr>
                          <w:t> </w:t>
                        </w:r>
                        <w:r>
                          <w:rPr>
                            <w:rFonts w:ascii="Arial MT"/>
                            <w:color w:val="000000"/>
                            <w:spacing w:val="-2"/>
                            <w:w w:val="110"/>
                            <w:sz w:val="16"/>
                          </w:rPr>
                          <w:t>contract</w:t>
                        </w:r>
                        <w:r>
                          <w:rPr>
                            <w:rFonts w:ascii="Arial MT"/>
                            <w:color w:val="000000"/>
                            <w:spacing w:val="-12"/>
                            <w:w w:val="110"/>
                            <w:sz w:val="16"/>
                          </w:rPr>
                          <w:t> </w:t>
                        </w:r>
                        <w:r>
                          <w:rPr>
                            <w:rFonts w:ascii="Arial MT"/>
                            <w:color w:val="000000"/>
                            <w:spacing w:val="-2"/>
                            <w:w w:val="110"/>
                            <w:sz w:val="16"/>
                          </w:rPr>
                          <w:t>that</w:t>
                        </w:r>
                        <w:r>
                          <w:rPr>
                            <w:rFonts w:ascii="Arial MT"/>
                            <w:color w:val="000000"/>
                            <w:spacing w:val="-12"/>
                            <w:w w:val="110"/>
                            <w:sz w:val="16"/>
                          </w:rPr>
                          <w:t> </w:t>
                        </w:r>
                        <w:r>
                          <w:rPr>
                            <w:rFonts w:ascii="Arial MT"/>
                            <w:color w:val="000000"/>
                            <w:spacing w:val="-2"/>
                            <w:w w:val="110"/>
                            <w:sz w:val="16"/>
                          </w:rPr>
                          <w:t>explains</w:t>
                        </w:r>
                        <w:r>
                          <w:rPr>
                            <w:rFonts w:ascii="Arial MT"/>
                            <w:color w:val="000000"/>
                            <w:spacing w:val="-12"/>
                            <w:w w:val="110"/>
                            <w:sz w:val="16"/>
                          </w:rPr>
                          <w:t> </w:t>
                        </w:r>
                        <w:r>
                          <w:rPr>
                            <w:rFonts w:ascii="Arial MT"/>
                            <w:color w:val="000000"/>
                            <w:spacing w:val="-2"/>
                            <w:w w:val="110"/>
                            <w:sz w:val="16"/>
                          </w:rPr>
                          <w:t>to</w:t>
                        </w:r>
                        <w:r>
                          <w:rPr>
                            <w:rFonts w:ascii="Arial MT"/>
                            <w:color w:val="000000"/>
                            <w:spacing w:val="-12"/>
                            <w:w w:val="110"/>
                            <w:sz w:val="16"/>
                          </w:rPr>
                          <w:t> </w:t>
                        </w:r>
                        <w:r>
                          <w:rPr>
                            <w:rFonts w:ascii="Arial MT"/>
                            <w:color w:val="000000"/>
                            <w:spacing w:val="-2"/>
                            <w:w w:val="110"/>
                            <w:sz w:val="16"/>
                          </w:rPr>
                          <w:t>clients</w:t>
                        </w:r>
                        <w:r>
                          <w:rPr>
                            <w:rFonts w:ascii="Arial MT"/>
                            <w:color w:val="000000"/>
                            <w:spacing w:val="-12"/>
                            <w:w w:val="110"/>
                            <w:sz w:val="16"/>
                          </w:rPr>
                          <w:t> </w:t>
                        </w:r>
                        <w:r>
                          <w:rPr>
                            <w:rFonts w:ascii="Arial MT"/>
                            <w:color w:val="000000"/>
                            <w:spacing w:val="-2"/>
                            <w:w w:val="110"/>
                            <w:sz w:val="16"/>
                          </w:rPr>
                          <w:t>how</w:t>
                        </w:r>
                        <w:r>
                          <w:rPr>
                            <w:rFonts w:ascii="Arial MT"/>
                            <w:color w:val="000000"/>
                            <w:spacing w:val="-12"/>
                            <w:w w:val="110"/>
                            <w:sz w:val="16"/>
                          </w:rPr>
                          <w:t> </w:t>
                        </w:r>
                        <w:r>
                          <w:rPr>
                            <w:rFonts w:ascii="Arial MT"/>
                            <w:color w:val="000000"/>
                            <w:spacing w:val="-2"/>
                            <w:w w:val="110"/>
                            <w:sz w:val="16"/>
                          </w:rPr>
                          <w:t>and</w:t>
                        </w:r>
                        <w:r>
                          <w:rPr>
                            <w:rFonts w:ascii="Arial MT"/>
                            <w:color w:val="000000"/>
                            <w:spacing w:val="-12"/>
                            <w:w w:val="110"/>
                            <w:sz w:val="16"/>
                          </w:rPr>
                          <w:t> </w:t>
                        </w:r>
                        <w:r>
                          <w:rPr>
                            <w:rFonts w:ascii="Arial MT"/>
                            <w:color w:val="000000"/>
                            <w:spacing w:val="-2"/>
                            <w:w w:val="110"/>
                            <w:sz w:val="16"/>
                          </w:rPr>
                          <w:t>when</w:t>
                        </w:r>
                        <w:r>
                          <w:rPr>
                            <w:rFonts w:ascii="Arial MT"/>
                            <w:color w:val="000000"/>
                            <w:spacing w:val="-12"/>
                            <w:w w:val="110"/>
                            <w:sz w:val="16"/>
                          </w:rPr>
                          <w:t> </w:t>
                        </w:r>
                        <w:r>
                          <w:rPr>
                            <w:rFonts w:ascii="Arial MT"/>
                            <w:color w:val="000000"/>
                            <w:spacing w:val="-2"/>
                            <w:w w:val="110"/>
                            <w:sz w:val="16"/>
                          </w:rPr>
                          <w:t>fees</w:t>
                        </w:r>
                        <w:r>
                          <w:rPr>
                            <w:rFonts w:ascii="Arial MT"/>
                            <w:color w:val="000000"/>
                            <w:spacing w:val="-12"/>
                            <w:w w:val="110"/>
                            <w:sz w:val="16"/>
                          </w:rPr>
                          <w:t> </w:t>
                        </w:r>
                        <w:r>
                          <w:rPr>
                            <w:rFonts w:ascii="Arial MT"/>
                            <w:color w:val="000000"/>
                            <w:spacing w:val="-2"/>
                            <w:w w:val="110"/>
                            <w:sz w:val="16"/>
                          </w:rPr>
                          <w:t>will</w:t>
                        </w:r>
                        <w:r>
                          <w:rPr>
                            <w:rFonts w:ascii="Arial MT"/>
                            <w:color w:val="000000"/>
                            <w:spacing w:val="-12"/>
                            <w:w w:val="110"/>
                            <w:sz w:val="16"/>
                          </w:rPr>
                          <w:t> </w:t>
                        </w:r>
                        <w:r>
                          <w:rPr>
                            <w:rFonts w:ascii="Arial MT"/>
                            <w:color w:val="000000"/>
                            <w:spacing w:val="-2"/>
                            <w:w w:val="110"/>
                            <w:sz w:val="16"/>
                          </w:rPr>
                          <w:t>be</w:t>
                        </w:r>
                        <w:r>
                          <w:rPr>
                            <w:rFonts w:ascii="Arial MT"/>
                            <w:color w:val="000000"/>
                            <w:spacing w:val="-12"/>
                            <w:w w:val="110"/>
                            <w:sz w:val="16"/>
                          </w:rPr>
                          <w:t> </w:t>
                        </w:r>
                        <w:r>
                          <w:rPr>
                            <w:rFonts w:ascii="Arial MT"/>
                            <w:color w:val="000000"/>
                            <w:spacing w:val="-2"/>
                            <w:w w:val="110"/>
                            <w:sz w:val="16"/>
                          </w:rPr>
                          <w:t>charged.</w:t>
                        </w:r>
                        <w:r>
                          <w:rPr>
                            <w:rFonts w:ascii="Arial MT"/>
                            <w:color w:val="000000"/>
                            <w:spacing w:val="-12"/>
                            <w:w w:val="110"/>
                            <w:sz w:val="16"/>
                          </w:rPr>
                          <w:t> </w:t>
                        </w:r>
                        <w:r>
                          <w:rPr>
                            <w:rFonts w:ascii="Arial MT"/>
                            <w:color w:val="000000"/>
                            <w:spacing w:val="-2"/>
                            <w:w w:val="110"/>
                            <w:sz w:val="16"/>
                          </w:rPr>
                          <w:t>Fees</w:t>
                        </w:r>
                        <w:r>
                          <w:rPr>
                            <w:rFonts w:ascii="Arial MT"/>
                            <w:color w:val="000000"/>
                            <w:spacing w:val="-12"/>
                            <w:w w:val="110"/>
                            <w:sz w:val="16"/>
                          </w:rPr>
                          <w:t> </w:t>
                        </w:r>
                        <w:r>
                          <w:rPr>
                            <w:rFonts w:ascii="Arial MT"/>
                            <w:color w:val="000000"/>
                            <w:spacing w:val="-2"/>
                            <w:w w:val="110"/>
                            <w:sz w:val="16"/>
                          </w:rPr>
                          <w:t>may</w:t>
                        </w:r>
                        <w:r>
                          <w:rPr>
                            <w:rFonts w:ascii="Arial MT"/>
                            <w:color w:val="000000"/>
                            <w:spacing w:val="-12"/>
                            <w:w w:val="110"/>
                            <w:sz w:val="16"/>
                          </w:rPr>
                          <w:t> </w:t>
                        </w:r>
                        <w:r>
                          <w:rPr>
                            <w:rFonts w:ascii="Arial MT"/>
                            <w:color w:val="000000"/>
                            <w:spacing w:val="-2"/>
                            <w:w w:val="110"/>
                            <w:sz w:val="16"/>
                          </w:rPr>
                          <w:t>be </w:t>
                        </w:r>
                        <w:r>
                          <w:rPr>
                            <w:rFonts w:ascii="Arial MT"/>
                            <w:color w:val="000000"/>
                            <w:spacing w:val="-4"/>
                            <w:w w:val="110"/>
                            <w:sz w:val="16"/>
                          </w:rPr>
                          <w:t>charged</w:t>
                        </w:r>
                        <w:r>
                          <w:rPr>
                            <w:rFonts w:ascii="Arial MT"/>
                            <w:color w:val="000000"/>
                            <w:spacing w:val="-8"/>
                            <w:w w:val="110"/>
                            <w:sz w:val="16"/>
                          </w:rPr>
                          <w:t> </w:t>
                        </w:r>
                        <w:r>
                          <w:rPr>
                            <w:rFonts w:ascii="Arial MT"/>
                            <w:color w:val="000000"/>
                            <w:spacing w:val="-4"/>
                            <w:w w:val="110"/>
                            <w:sz w:val="16"/>
                          </w:rPr>
                          <w:t>as</w:t>
                        </w:r>
                        <w:r>
                          <w:rPr>
                            <w:rFonts w:ascii="Arial MT"/>
                            <w:color w:val="000000"/>
                            <w:spacing w:val="-8"/>
                            <w:w w:val="110"/>
                            <w:sz w:val="16"/>
                          </w:rPr>
                          <w:t> </w:t>
                        </w:r>
                        <w:r>
                          <w:rPr>
                            <w:rFonts w:ascii="Arial MT"/>
                            <w:color w:val="000000"/>
                            <w:spacing w:val="-4"/>
                            <w:w w:val="110"/>
                            <w:sz w:val="16"/>
                          </w:rPr>
                          <w:t>a</w:t>
                        </w:r>
                        <w:r>
                          <w:rPr>
                            <w:rFonts w:ascii="Arial MT"/>
                            <w:color w:val="000000"/>
                            <w:spacing w:val="-8"/>
                            <w:w w:val="110"/>
                            <w:sz w:val="16"/>
                          </w:rPr>
                          <w:t> </w:t>
                        </w:r>
                        <w:r>
                          <w:rPr>
                            <w:rFonts w:ascii="Arial MT"/>
                            <w:color w:val="000000"/>
                            <w:spacing w:val="-4"/>
                            <w:w w:val="110"/>
                            <w:sz w:val="16"/>
                          </w:rPr>
                          <w:t>percentage</w:t>
                        </w:r>
                        <w:r>
                          <w:rPr>
                            <w:rFonts w:ascii="Arial MT"/>
                            <w:color w:val="000000"/>
                            <w:spacing w:val="-8"/>
                            <w:w w:val="110"/>
                            <w:sz w:val="16"/>
                          </w:rPr>
                          <w:t> </w:t>
                        </w:r>
                        <w:r>
                          <w:rPr>
                            <w:rFonts w:ascii="Arial MT"/>
                            <w:color w:val="000000"/>
                            <w:spacing w:val="-4"/>
                            <w:w w:val="110"/>
                            <w:sz w:val="16"/>
                          </w:rPr>
                          <w:t>of</w:t>
                        </w:r>
                        <w:r>
                          <w:rPr>
                            <w:rFonts w:ascii="Arial MT"/>
                            <w:color w:val="000000"/>
                            <w:spacing w:val="-8"/>
                            <w:w w:val="110"/>
                            <w:sz w:val="16"/>
                          </w:rPr>
                          <w:t> </w:t>
                        </w:r>
                        <w:r>
                          <w:rPr>
                            <w:rFonts w:ascii="Arial MT"/>
                            <w:color w:val="000000"/>
                            <w:spacing w:val="-4"/>
                            <w:w w:val="110"/>
                            <w:sz w:val="16"/>
                          </w:rPr>
                          <w:t>managed</w:t>
                        </w:r>
                        <w:r>
                          <w:rPr>
                            <w:rFonts w:ascii="Arial MT"/>
                            <w:color w:val="000000"/>
                            <w:spacing w:val="-8"/>
                            <w:w w:val="110"/>
                            <w:sz w:val="16"/>
                          </w:rPr>
                          <w:t> </w:t>
                        </w:r>
                        <w:r>
                          <w:rPr>
                            <w:rFonts w:ascii="Arial MT"/>
                            <w:color w:val="000000"/>
                            <w:spacing w:val="-4"/>
                            <w:w w:val="110"/>
                            <w:sz w:val="16"/>
                          </w:rPr>
                          <w:t>assets</w:t>
                        </w:r>
                        <w:r>
                          <w:rPr>
                            <w:rFonts w:ascii="Arial MT"/>
                            <w:color w:val="000000"/>
                            <w:spacing w:val="-8"/>
                            <w:w w:val="110"/>
                            <w:sz w:val="16"/>
                          </w:rPr>
                          <w:t> </w:t>
                        </w:r>
                        <w:r>
                          <w:rPr>
                            <w:rFonts w:ascii="Arial MT"/>
                            <w:color w:val="000000"/>
                            <w:spacing w:val="-4"/>
                            <w:w w:val="110"/>
                            <w:sz w:val="16"/>
                          </w:rPr>
                          <w:t>for</w:t>
                        </w:r>
                        <w:r>
                          <w:rPr>
                            <w:rFonts w:ascii="Arial MT"/>
                            <w:color w:val="000000"/>
                            <w:spacing w:val="-8"/>
                            <w:w w:val="110"/>
                            <w:sz w:val="16"/>
                          </w:rPr>
                          <w:t> </w:t>
                        </w:r>
                        <w:r>
                          <w:rPr>
                            <w:rFonts w:ascii="Arial MT"/>
                            <w:color w:val="000000"/>
                            <w:spacing w:val="-4"/>
                            <w:w w:val="110"/>
                            <w:sz w:val="16"/>
                          </w:rPr>
                          <w:t>every</w:t>
                        </w:r>
                        <w:r>
                          <w:rPr>
                            <w:rFonts w:ascii="Arial MT"/>
                            <w:color w:val="000000"/>
                            <w:spacing w:val="-8"/>
                            <w:w w:val="110"/>
                            <w:sz w:val="16"/>
                          </w:rPr>
                          <w:t> </w:t>
                        </w:r>
                        <w:r>
                          <w:rPr>
                            <w:rFonts w:ascii="Arial MT"/>
                            <w:color w:val="000000"/>
                            <w:spacing w:val="-4"/>
                            <w:w w:val="110"/>
                            <w:sz w:val="16"/>
                          </w:rPr>
                          <w:t>time</w:t>
                        </w:r>
                        <w:r>
                          <w:rPr>
                            <w:rFonts w:ascii="Arial MT"/>
                            <w:color w:val="000000"/>
                            <w:spacing w:val="-8"/>
                            <w:w w:val="110"/>
                            <w:sz w:val="16"/>
                          </w:rPr>
                          <w:t> </w:t>
                        </w:r>
                        <w:r>
                          <w:rPr>
                            <w:rFonts w:ascii="Arial MT"/>
                            <w:color w:val="000000"/>
                            <w:spacing w:val="-4"/>
                            <w:w w:val="110"/>
                            <w:sz w:val="16"/>
                          </w:rPr>
                          <w:t>the</w:t>
                        </w:r>
                        <w:r>
                          <w:rPr>
                            <w:rFonts w:ascii="Arial MT"/>
                            <w:color w:val="000000"/>
                            <w:spacing w:val="-8"/>
                            <w:w w:val="110"/>
                            <w:sz w:val="16"/>
                          </w:rPr>
                          <w:t> </w:t>
                        </w:r>
                        <w:r>
                          <w:rPr>
                            <w:rFonts w:ascii="Arial MT"/>
                            <w:color w:val="000000"/>
                            <w:spacing w:val="-4"/>
                            <w:w w:val="110"/>
                            <w:sz w:val="16"/>
                          </w:rPr>
                          <w:t>adviser</w:t>
                        </w:r>
                        <w:r>
                          <w:rPr>
                            <w:rFonts w:ascii="Arial MT"/>
                            <w:color w:val="000000"/>
                            <w:spacing w:val="-8"/>
                            <w:w w:val="110"/>
                            <w:sz w:val="16"/>
                          </w:rPr>
                          <w:t> </w:t>
                        </w:r>
                        <w:r>
                          <w:rPr>
                            <w:rFonts w:ascii="Arial MT"/>
                            <w:color w:val="000000"/>
                            <w:spacing w:val="-4"/>
                            <w:w w:val="110"/>
                            <w:sz w:val="16"/>
                          </w:rPr>
                          <w:t>offers</w:t>
                        </w:r>
                        <w:r>
                          <w:rPr>
                            <w:rFonts w:ascii="Arial MT"/>
                            <w:color w:val="000000"/>
                            <w:spacing w:val="-8"/>
                            <w:w w:val="110"/>
                            <w:sz w:val="16"/>
                          </w:rPr>
                          <w:t> </w:t>
                        </w:r>
                        <w:r>
                          <w:rPr>
                            <w:rFonts w:ascii="Arial MT"/>
                            <w:color w:val="000000"/>
                            <w:spacing w:val="-4"/>
                            <w:w w:val="110"/>
                            <w:sz w:val="16"/>
                          </w:rPr>
                          <w:t>services</w:t>
                        </w:r>
                        <w:r>
                          <w:rPr>
                            <w:rFonts w:ascii="Arial MT"/>
                            <w:color w:val="000000"/>
                            <w:spacing w:val="-8"/>
                            <w:w w:val="110"/>
                            <w:sz w:val="16"/>
                          </w:rPr>
                          <w:t> </w:t>
                        </w:r>
                        <w:r>
                          <w:rPr>
                            <w:rFonts w:ascii="Arial MT"/>
                            <w:color w:val="000000"/>
                            <w:spacing w:val="-4"/>
                            <w:w w:val="110"/>
                            <w:sz w:val="16"/>
                          </w:rPr>
                          <w:t>or</w:t>
                        </w:r>
                        <w:r>
                          <w:rPr>
                            <w:rFonts w:ascii="Arial MT"/>
                            <w:color w:val="000000"/>
                            <w:spacing w:val="-8"/>
                            <w:w w:val="110"/>
                            <w:sz w:val="16"/>
                          </w:rPr>
                          <w:t> </w:t>
                        </w:r>
                        <w:r>
                          <w:rPr>
                            <w:rFonts w:ascii="Arial MT"/>
                            <w:color w:val="000000"/>
                            <w:spacing w:val="-4"/>
                            <w:w w:val="110"/>
                            <w:sz w:val="16"/>
                          </w:rPr>
                          <w:t>as</w:t>
                        </w:r>
                        <w:r>
                          <w:rPr>
                            <w:rFonts w:ascii="Arial MT"/>
                            <w:color w:val="000000"/>
                            <w:spacing w:val="-8"/>
                            <w:w w:val="110"/>
                            <w:sz w:val="16"/>
                          </w:rPr>
                          <w:t> </w:t>
                        </w:r>
                        <w:r>
                          <w:rPr>
                            <w:rFonts w:ascii="Arial MT"/>
                            <w:color w:val="000000"/>
                            <w:spacing w:val="-4"/>
                            <w:w w:val="110"/>
                            <w:sz w:val="16"/>
                          </w:rPr>
                          <w:t>wrap</w:t>
                        </w:r>
                        <w:r>
                          <w:rPr>
                            <w:rFonts w:ascii="Arial MT"/>
                            <w:color w:val="000000"/>
                            <w:spacing w:val="-8"/>
                            <w:w w:val="110"/>
                            <w:sz w:val="16"/>
                          </w:rPr>
                          <w:t> </w:t>
                        </w:r>
                        <w:r>
                          <w:rPr>
                            <w:rFonts w:ascii="Arial MT"/>
                            <w:color w:val="000000"/>
                            <w:spacing w:val="-4"/>
                            <w:w w:val="110"/>
                            <w:sz w:val="16"/>
                          </w:rPr>
                          <w:t>fees, </w:t>
                        </w:r>
                        <w:r>
                          <w:rPr>
                            <w:rFonts w:ascii="Arial MT"/>
                            <w:color w:val="000000"/>
                            <w:spacing w:val="-2"/>
                            <w:w w:val="110"/>
                            <w:sz w:val="16"/>
                          </w:rPr>
                          <w:t>whereby</w:t>
                        </w:r>
                        <w:r>
                          <w:rPr>
                            <w:rFonts w:ascii="Arial MT"/>
                            <w:color w:val="000000"/>
                            <w:spacing w:val="-11"/>
                            <w:w w:val="110"/>
                            <w:sz w:val="16"/>
                          </w:rPr>
                          <w:t> </w:t>
                        </w:r>
                        <w:r>
                          <w:rPr>
                            <w:rFonts w:ascii="Arial MT"/>
                            <w:color w:val="000000"/>
                            <w:spacing w:val="-2"/>
                            <w:w w:val="110"/>
                            <w:sz w:val="16"/>
                          </w:rPr>
                          <w:t>a</w:t>
                        </w:r>
                        <w:r>
                          <w:rPr>
                            <w:rFonts w:ascii="Arial MT"/>
                            <w:color w:val="000000"/>
                            <w:spacing w:val="-11"/>
                            <w:w w:val="110"/>
                            <w:sz w:val="16"/>
                          </w:rPr>
                          <w:t> </w:t>
                        </w:r>
                        <w:r>
                          <w:rPr>
                            <w:rFonts w:ascii="Arial MT"/>
                            <w:color w:val="000000"/>
                            <w:spacing w:val="-2"/>
                            <w:w w:val="110"/>
                            <w:sz w:val="16"/>
                          </w:rPr>
                          <w:t>client</w:t>
                        </w:r>
                        <w:r>
                          <w:rPr>
                            <w:rFonts w:ascii="Arial MT"/>
                            <w:color w:val="000000"/>
                            <w:spacing w:val="-11"/>
                            <w:w w:val="110"/>
                            <w:sz w:val="16"/>
                          </w:rPr>
                          <w:t> </w:t>
                        </w:r>
                        <w:r>
                          <w:rPr>
                            <w:rFonts w:ascii="Arial MT"/>
                            <w:color w:val="000000"/>
                            <w:spacing w:val="-2"/>
                            <w:w w:val="110"/>
                            <w:sz w:val="16"/>
                          </w:rPr>
                          <w:t>is</w:t>
                        </w:r>
                        <w:r>
                          <w:rPr>
                            <w:rFonts w:ascii="Arial MT"/>
                            <w:color w:val="000000"/>
                            <w:spacing w:val="-11"/>
                            <w:w w:val="110"/>
                            <w:sz w:val="16"/>
                          </w:rPr>
                          <w:t> </w:t>
                        </w:r>
                        <w:r>
                          <w:rPr>
                            <w:rFonts w:ascii="Arial MT"/>
                            <w:color w:val="000000"/>
                            <w:spacing w:val="-2"/>
                            <w:w w:val="110"/>
                            <w:sz w:val="16"/>
                          </w:rPr>
                          <w:t>charged</w:t>
                        </w:r>
                        <w:r>
                          <w:rPr>
                            <w:rFonts w:ascii="Arial MT"/>
                            <w:color w:val="000000"/>
                            <w:spacing w:val="-11"/>
                            <w:w w:val="110"/>
                            <w:sz w:val="16"/>
                          </w:rPr>
                          <w:t> </w:t>
                        </w:r>
                        <w:r>
                          <w:rPr>
                            <w:rFonts w:ascii="Arial MT"/>
                            <w:color w:val="000000"/>
                            <w:spacing w:val="-2"/>
                            <w:w w:val="110"/>
                            <w:sz w:val="16"/>
                          </w:rPr>
                          <w:t>fees</w:t>
                        </w:r>
                        <w:r>
                          <w:rPr>
                            <w:rFonts w:ascii="Arial MT"/>
                            <w:color w:val="000000"/>
                            <w:spacing w:val="-11"/>
                            <w:w w:val="110"/>
                            <w:sz w:val="16"/>
                          </w:rPr>
                          <w:t> </w:t>
                        </w:r>
                        <w:r>
                          <w:rPr>
                            <w:rFonts w:ascii="Arial MT"/>
                            <w:color w:val="000000"/>
                            <w:spacing w:val="-2"/>
                            <w:w w:val="110"/>
                            <w:sz w:val="16"/>
                          </w:rPr>
                          <w:t>for</w:t>
                        </w:r>
                        <w:r>
                          <w:rPr>
                            <w:rFonts w:ascii="Arial MT"/>
                            <w:color w:val="000000"/>
                            <w:spacing w:val="-11"/>
                            <w:w w:val="110"/>
                            <w:sz w:val="16"/>
                          </w:rPr>
                          <w:t> </w:t>
                        </w:r>
                        <w:r>
                          <w:rPr>
                            <w:rFonts w:ascii="Arial MT"/>
                            <w:color w:val="000000"/>
                            <w:spacing w:val="-2"/>
                            <w:w w:val="110"/>
                            <w:sz w:val="16"/>
                          </w:rPr>
                          <w:t>unlimited</w:t>
                        </w:r>
                        <w:r>
                          <w:rPr>
                            <w:rFonts w:ascii="Arial MT"/>
                            <w:color w:val="000000"/>
                            <w:spacing w:val="-11"/>
                            <w:w w:val="110"/>
                            <w:sz w:val="16"/>
                          </w:rPr>
                          <w:t> </w:t>
                        </w:r>
                        <w:r>
                          <w:rPr>
                            <w:rFonts w:ascii="Arial MT"/>
                            <w:color w:val="000000"/>
                            <w:spacing w:val="-2"/>
                            <w:w w:val="110"/>
                            <w:sz w:val="16"/>
                          </w:rPr>
                          <w:t>trading,</w:t>
                        </w:r>
                        <w:r>
                          <w:rPr>
                            <w:rFonts w:ascii="Arial MT"/>
                            <w:color w:val="000000"/>
                            <w:spacing w:val="-11"/>
                            <w:w w:val="110"/>
                            <w:sz w:val="16"/>
                          </w:rPr>
                          <w:t> </w:t>
                        </w:r>
                        <w:r>
                          <w:rPr>
                            <w:rFonts w:ascii="Arial MT"/>
                            <w:color w:val="000000"/>
                            <w:spacing w:val="-2"/>
                            <w:w w:val="110"/>
                            <w:sz w:val="16"/>
                          </w:rPr>
                          <w:t>advice,</w:t>
                        </w:r>
                        <w:r>
                          <w:rPr>
                            <w:rFonts w:ascii="Arial MT"/>
                            <w:color w:val="000000"/>
                            <w:spacing w:val="-11"/>
                            <w:w w:val="110"/>
                            <w:sz w:val="16"/>
                          </w:rPr>
                          <w:t> </w:t>
                        </w:r>
                        <w:r>
                          <w:rPr>
                            <w:rFonts w:ascii="Arial MT"/>
                            <w:color w:val="000000"/>
                            <w:spacing w:val="-2"/>
                            <w:w w:val="110"/>
                            <w:sz w:val="16"/>
                          </w:rPr>
                          <w:t>and/or</w:t>
                        </w:r>
                        <w:r>
                          <w:rPr>
                            <w:rFonts w:ascii="Arial MT"/>
                            <w:color w:val="000000"/>
                            <w:spacing w:val="-11"/>
                            <w:w w:val="110"/>
                            <w:sz w:val="16"/>
                          </w:rPr>
                          <w:t> </w:t>
                        </w:r>
                        <w:r>
                          <w:rPr>
                            <w:rFonts w:ascii="Arial MT"/>
                            <w:color w:val="000000"/>
                            <w:spacing w:val="-2"/>
                            <w:w w:val="110"/>
                            <w:sz w:val="16"/>
                          </w:rPr>
                          <w:t>custody</w:t>
                        </w:r>
                        <w:r>
                          <w:rPr>
                            <w:rFonts w:ascii="Arial MT"/>
                            <w:color w:val="000000"/>
                            <w:spacing w:val="-11"/>
                            <w:w w:val="110"/>
                            <w:sz w:val="16"/>
                          </w:rPr>
                          <w:t> </w:t>
                        </w:r>
                        <w:r>
                          <w:rPr>
                            <w:rFonts w:ascii="Arial MT"/>
                            <w:color w:val="000000"/>
                            <w:spacing w:val="-2"/>
                            <w:w w:val="110"/>
                            <w:sz w:val="16"/>
                          </w:rPr>
                          <w:t>of</w:t>
                        </w:r>
                        <w:r>
                          <w:rPr>
                            <w:rFonts w:ascii="Arial MT"/>
                            <w:color w:val="000000"/>
                            <w:spacing w:val="-11"/>
                            <w:w w:val="110"/>
                            <w:sz w:val="16"/>
                          </w:rPr>
                          <w:t> </w:t>
                        </w:r>
                        <w:r>
                          <w:rPr>
                            <w:rFonts w:ascii="Arial MT"/>
                            <w:color w:val="000000"/>
                            <w:spacing w:val="-2"/>
                            <w:w w:val="110"/>
                            <w:sz w:val="16"/>
                          </w:rPr>
                          <w:t>funds</w:t>
                        </w:r>
                        <w:r>
                          <w:rPr>
                            <w:rFonts w:ascii="Arial MT"/>
                            <w:color w:val="000000"/>
                            <w:spacing w:val="-11"/>
                            <w:w w:val="110"/>
                            <w:sz w:val="16"/>
                          </w:rPr>
                          <w:t> </w:t>
                        </w:r>
                        <w:r>
                          <w:rPr>
                            <w:rFonts w:ascii="Arial MT"/>
                            <w:color w:val="000000"/>
                            <w:spacing w:val="-2"/>
                            <w:w w:val="110"/>
                            <w:sz w:val="16"/>
                          </w:rPr>
                          <w:t>and</w:t>
                        </w:r>
                        <w:r>
                          <w:rPr>
                            <w:rFonts w:ascii="Arial MT"/>
                            <w:color w:val="000000"/>
                            <w:spacing w:val="-11"/>
                            <w:w w:val="110"/>
                            <w:sz w:val="16"/>
                          </w:rPr>
                          <w:t> </w:t>
                        </w:r>
                        <w:r>
                          <w:rPr>
                            <w:rFonts w:ascii="Arial MT"/>
                            <w:color w:val="000000"/>
                            <w:spacing w:val="-2"/>
                            <w:w w:val="110"/>
                            <w:sz w:val="16"/>
                          </w:rPr>
                          <w:t>securities.</w:t>
                        </w:r>
                      </w:p>
                      <w:p>
                        <w:pPr>
                          <w:spacing w:line="312" w:lineRule="auto" w:before="4"/>
                          <w:ind w:left="1020" w:right="156" w:firstLine="0"/>
                          <w:jc w:val="left"/>
                          <w:rPr>
                            <w:rFonts w:ascii="Arial MT"/>
                            <w:color w:val="000000"/>
                            <w:sz w:val="16"/>
                          </w:rPr>
                        </w:pPr>
                        <w:r>
                          <w:rPr>
                            <w:rFonts w:ascii="Arial MT"/>
                            <w:color w:val="000000"/>
                            <w:spacing w:val="-4"/>
                            <w:w w:val="110"/>
                            <w:sz w:val="16"/>
                          </w:rPr>
                          <w:t>People</w:t>
                        </w:r>
                        <w:r>
                          <w:rPr>
                            <w:rFonts w:ascii="Arial MT"/>
                            <w:color w:val="000000"/>
                            <w:spacing w:val="-12"/>
                            <w:w w:val="110"/>
                            <w:sz w:val="16"/>
                          </w:rPr>
                          <w:t> </w:t>
                        </w:r>
                        <w:r>
                          <w:rPr>
                            <w:rFonts w:ascii="Arial MT"/>
                            <w:color w:val="000000"/>
                            <w:spacing w:val="-4"/>
                            <w:w w:val="110"/>
                            <w:sz w:val="16"/>
                          </w:rPr>
                          <w:t>who</w:t>
                        </w:r>
                        <w:r>
                          <w:rPr>
                            <w:rFonts w:ascii="Arial MT"/>
                            <w:color w:val="000000"/>
                            <w:spacing w:val="-12"/>
                            <w:w w:val="110"/>
                            <w:sz w:val="16"/>
                          </w:rPr>
                          <w:t> </w:t>
                        </w:r>
                        <w:r>
                          <w:rPr>
                            <w:rFonts w:ascii="Arial MT"/>
                            <w:color w:val="000000"/>
                            <w:spacing w:val="-4"/>
                            <w:w w:val="110"/>
                            <w:sz w:val="16"/>
                          </w:rPr>
                          <w:t>provide</w:t>
                        </w:r>
                        <w:r>
                          <w:rPr>
                            <w:rFonts w:ascii="Arial MT"/>
                            <w:color w:val="000000"/>
                            <w:spacing w:val="-12"/>
                            <w:w w:val="110"/>
                            <w:sz w:val="16"/>
                          </w:rPr>
                          <w:t> </w:t>
                        </w:r>
                        <w:r>
                          <w:rPr>
                            <w:rFonts w:ascii="Arial MT"/>
                            <w:color w:val="000000"/>
                            <w:spacing w:val="-4"/>
                            <w:w w:val="110"/>
                            <w:sz w:val="16"/>
                          </w:rPr>
                          <w:t>investment</w:t>
                        </w:r>
                        <w:r>
                          <w:rPr>
                            <w:rFonts w:ascii="Arial MT"/>
                            <w:color w:val="000000"/>
                            <w:spacing w:val="-12"/>
                            <w:w w:val="110"/>
                            <w:sz w:val="16"/>
                          </w:rPr>
                          <w:t> </w:t>
                        </w:r>
                        <w:r>
                          <w:rPr>
                            <w:rFonts w:ascii="Arial MT"/>
                            <w:color w:val="000000"/>
                            <w:spacing w:val="-4"/>
                            <w:w w:val="110"/>
                            <w:sz w:val="16"/>
                          </w:rPr>
                          <w:t>advice</w:t>
                        </w:r>
                        <w:r>
                          <w:rPr>
                            <w:rFonts w:ascii="Arial MT"/>
                            <w:color w:val="000000"/>
                            <w:spacing w:val="-12"/>
                            <w:w w:val="110"/>
                            <w:sz w:val="16"/>
                          </w:rPr>
                          <w:t> </w:t>
                        </w:r>
                        <w:r>
                          <w:rPr>
                            <w:rFonts w:ascii="Arial MT"/>
                            <w:color w:val="000000"/>
                            <w:spacing w:val="-4"/>
                            <w:w w:val="110"/>
                            <w:sz w:val="16"/>
                          </w:rPr>
                          <w:t>that</w:t>
                        </w:r>
                        <w:r>
                          <w:rPr>
                            <w:rFonts w:ascii="Arial MT"/>
                            <w:color w:val="000000"/>
                            <w:spacing w:val="-12"/>
                            <w:w w:val="110"/>
                            <w:sz w:val="16"/>
                          </w:rPr>
                          <w:t> </w:t>
                        </w:r>
                        <w:r>
                          <w:rPr>
                            <w:rFonts w:ascii="Arial MT"/>
                            <w:color w:val="000000"/>
                            <w:spacing w:val="-4"/>
                            <w:w w:val="110"/>
                            <w:sz w:val="16"/>
                          </w:rPr>
                          <w:t>is</w:t>
                        </w:r>
                        <w:r>
                          <w:rPr>
                            <w:rFonts w:ascii="Arial MT"/>
                            <w:color w:val="000000"/>
                            <w:spacing w:val="-12"/>
                            <w:w w:val="110"/>
                            <w:sz w:val="16"/>
                          </w:rPr>
                          <w:t> </w:t>
                        </w:r>
                        <w:r>
                          <w:rPr>
                            <w:rFonts w:ascii="Arial MT"/>
                            <w:color w:val="000000"/>
                            <w:spacing w:val="-4"/>
                            <w:w w:val="110"/>
                            <w:sz w:val="16"/>
                          </w:rPr>
                          <w:t>incidental</w:t>
                        </w:r>
                        <w:r>
                          <w:rPr>
                            <w:rFonts w:ascii="Arial MT"/>
                            <w:color w:val="000000"/>
                            <w:spacing w:val="-12"/>
                            <w:w w:val="110"/>
                            <w:sz w:val="16"/>
                          </w:rPr>
                          <w:t> </w:t>
                        </w:r>
                        <w:r>
                          <w:rPr>
                            <w:rFonts w:ascii="Arial MT"/>
                            <w:color w:val="000000"/>
                            <w:spacing w:val="-4"/>
                            <w:w w:val="110"/>
                            <w:sz w:val="16"/>
                          </w:rPr>
                          <w:t>to</w:t>
                        </w:r>
                        <w:r>
                          <w:rPr>
                            <w:rFonts w:ascii="Arial MT"/>
                            <w:color w:val="000000"/>
                            <w:spacing w:val="-12"/>
                            <w:w w:val="110"/>
                            <w:sz w:val="16"/>
                          </w:rPr>
                          <w:t> </w:t>
                        </w:r>
                        <w:r>
                          <w:rPr>
                            <w:rFonts w:ascii="Arial MT"/>
                            <w:color w:val="000000"/>
                            <w:spacing w:val="-4"/>
                            <w:w w:val="110"/>
                            <w:sz w:val="16"/>
                          </w:rPr>
                          <w:t>their</w:t>
                        </w:r>
                        <w:r>
                          <w:rPr>
                            <w:rFonts w:ascii="Arial MT"/>
                            <w:color w:val="000000"/>
                            <w:spacing w:val="-12"/>
                            <w:w w:val="110"/>
                            <w:sz w:val="16"/>
                          </w:rPr>
                          <w:t> </w:t>
                        </w:r>
                        <w:r>
                          <w:rPr>
                            <w:rFonts w:ascii="Arial MT"/>
                            <w:color w:val="000000"/>
                            <w:spacing w:val="-4"/>
                            <w:w w:val="110"/>
                            <w:sz w:val="16"/>
                          </w:rPr>
                          <w:t>business</w:t>
                        </w:r>
                        <w:r>
                          <w:rPr>
                            <w:rFonts w:ascii="Arial MT"/>
                            <w:color w:val="000000"/>
                            <w:spacing w:val="-12"/>
                            <w:w w:val="110"/>
                            <w:sz w:val="16"/>
                          </w:rPr>
                          <w:t> </w:t>
                        </w:r>
                        <w:r>
                          <w:rPr>
                            <w:rFonts w:ascii="Arial MT"/>
                            <w:color w:val="000000"/>
                            <w:spacing w:val="-4"/>
                            <w:w w:val="110"/>
                            <w:sz w:val="16"/>
                          </w:rPr>
                          <w:t>(teachers,</w:t>
                        </w:r>
                        <w:r>
                          <w:rPr>
                            <w:rFonts w:ascii="Arial MT"/>
                            <w:color w:val="000000"/>
                            <w:spacing w:val="-12"/>
                            <w:w w:val="110"/>
                            <w:sz w:val="16"/>
                          </w:rPr>
                          <w:t> </w:t>
                        </w:r>
                        <w:r>
                          <w:rPr>
                            <w:rFonts w:ascii="Arial MT"/>
                            <w:color w:val="000000"/>
                            <w:spacing w:val="-4"/>
                            <w:w w:val="110"/>
                            <w:sz w:val="16"/>
                          </w:rPr>
                          <w:t>accountants,</w:t>
                        </w:r>
                        <w:r>
                          <w:rPr>
                            <w:rFonts w:ascii="Arial MT"/>
                            <w:color w:val="000000"/>
                            <w:spacing w:val="-12"/>
                            <w:w w:val="110"/>
                            <w:sz w:val="16"/>
                          </w:rPr>
                          <w:t> </w:t>
                        </w:r>
                        <w:r>
                          <w:rPr>
                            <w:rFonts w:ascii="Arial MT"/>
                            <w:color w:val="000000"/>
                            <w:spacing w:val="-4"/>
                            <w:w w:val="110"/>
                            <w:sz w:val="16"/>
                          </w:rPr>
                          <w:t>lawyers, </w:t>
                        </w:r>
                        <w:r>
                          <w:rPr>
                            <w:rFonts w:ascii="Arial MT"/>
                            <w:color w:val="000000"/>
                            <w:spacing w:val="-2"/>
                            <w:w w:val="110"/>
                            <w:sz w:val="16"/>
                          </w:rPr>
                          <w:t>and</w:t>
                        </w:r>
                        <w:r>
                          <w:rPr>
                            <w:rFonts w:ascii="Arial MT"/>
                            <w:color w:val="000000"/>
                            <w:spacing w:val="-8"/>
                            <w:w w:val="110"/>
                            <w:sz w:val="16"/>
                          </w:rPr>
                          <w:t> </w:t>
                        </w:r>
                        <w:r>
                          <w:rPr>
                            <w:rFonts w:ascii="Arial MT"/>
                            <w:color w:val="000000"/>
                            <w:spacing w:val="-2"/>
                            <w:w w:val="110"/>
                            <w:sz w:val="16"/>
                          </w:rPr>
                          <w:t>so</w:t>
                        </w:r>
                        <w:r>
                          <w:rPr>
                            <w:rFonts w:ascii="Arial MT"/>
                            <w:color w:val="000000"/>
                            <w:spacing w:val="-8"/>
                            <w:w w:val="110"/>
                            <w:sz w:val="16"/>
                          </w:rPr>
                          <w:t> </w:t>
                        </w:r>
                        <w:r>
                          <w:rPr>
                            <w:rFonts w:ascii="Arial MT"/>
                            <w:color w:val="000000"/>
                            <w:spacing w:val="-2"/>
                            <w:w w:val="110"/>
                            <w:sz w:val="16"/>
                          </w:rPr>
                          <w:t>on)</w:t>
                        </w:r>
                        <w:r>
                          <w:rPr>
                            <w:rFonts w:ascii="Arial MT"/>
                            <w:color w:val="000000"/>
                            <w:spacing w:val="-8"/>
                            <w:w w:val="110"/>
                            <w:sz w:val="16"/>
                          </w:rPr>
                          <w:t> </w:t>
                        </w:r>
                        <w:r>
                          <w:rPr>
                            <w:rFonts w:ascii="Arial MT"/>
                            <w:color w:val="000000"/>
                            <w:spacing w:val="-2"/>
                            <w:w w:val="110"/>
                            <w:sz w:val="16"/>
                          </w:rPr>
                          <w:t>do</w:t>
                        </w:r>
                        <w:r>
                          <w:rPr>
                            <w:rFonts w:ascii="Arial MT"/>
                            <w:color w:val="000000"/>
                            <w:spacing w:val="-8"/>
                            <w:w w:val="110"/>
                            <w:sz w:val="16"/>
                          </w:rPr>
                          <w:t> </w:t>
                        </w:r>
                        <w:r>
                          <w:rPr>
                            <w:rFonts w:ascii="Arial MT"/>
                            <w:color w:val="000000"/>
                            <w:spacing w:val="-2"/>
                            <w:w w:val="110"/>
                            <w:sz w:val="16"/>
                          </w:rPr>
                          <w:t>not</w:t>
                        </w:r>
                        <w:r>
                          <w:rPr>
                            <w:rFonts w:ascii="Arial MT"/>
                            <w:color w:val="000000"/>
                            <w:spacing w:val="-8"/>
                            <w:w w:val="110"/>
                            <w:sz w:val="16"/>
                          </w:rPr>
                          <w:t> </w:t>
                        </w:r>
                        <w:r>
                          <w:rPr>
                            <w:rFonts w:ascii="Arial MT"/>
                            <w:color w:val="000000"/>
                            <w:spacing w:val="-2"/>
                            <w:w w:val="110"/>
                            <w:sz w:val="16"/>
                          </w:rPr>
                          <w:t>have</w:t>
                        </w:r>
                        <w:r>
                          <w:rPr>
                            <w:rFonts w:ascii="Arial MT"/>
                            <w:color w:val="000000"/>
                            <w:spacing w:val="-8"/>
                            <w:w w:val="110"/>
                            <w:sz w:val="16"/>
                          </w:rPr>
                          <w:t> </w:t>
                        </w:r>
                        <w:r>
                          <w:rPr>
                            <w:rFonts w:ascii="Arial MT"/>
                            <w:color w:val="000000"/>
                            <w:spacing w:val="-2"/>
                            <w:w w:val="110"/>
                            <w:sz w:val="16"/>
                          </w:rPr>
                          <w:t>to</w:t>
                        </w:r>
                        <w:r>
                          <w:rPr>
                            <w:rFonts w:ascii="Arial MT"/>
                            <w:color w:val="000000"/>
                            <w:spacing w:val="-8"/>
                            <w:w w:val="110"/>
                            <w:sz w:val="16"/>
                          </w:rPr>
                          <w:t> </w:t>
                        </w:r>
                        <w:r>
                          <w:rPr>
                            <w:rFonts w:ascii="Arial MT"/>
                            <w:color w:val="000000"/>
                            <w:spacing w:val="-2"/>
                            <w:w w:val="110"/>
                            <w:sz w:val="16"/>
                          </w:rPr>
                          <w:t>register</w:t>
                        </w:r>
                        <w:r>
                          <w:rPr>
                            <w:rFonts w:ascii="Arial MT"/>
                            <w:color w:val="000000"/>
                            <w:spacing w:val="-8"/>
                            <w:w w:val="110"/>
                            <w:sz w:val="16"/>
                          </w:rPr>
                          <w:t> </w:t>
                        </w:r>
                        <w:r>
                          <w:rPr>
                            <w:rFonts w:ascii="Arial MT"/>
                            <w:color w:val="000000"/>
                            <w:spacing w:val="-2"/>
                            <w:w w:val="110"/>
                            <w:sz w:val="16"/>
                          </w:rPr>
                          <w:t>as</w:t>
                        </w:r>
                        <w:r>
                          <w:rPr>
                            <w:rFonts w:ascii="Arial MT"/>
                            <w:color w:val="000000"/>
                            <w:spacing w:val="-8"/>
                            <w:w w:val="110"/>
                            <w:sz w:val="16"/>
                          </w:rPr>
                          <w:t> </w:t>
                        </w:r>
                        <w:r>
                          <w:rPr>
                            <w:rFonts w:ascii="Arial MT"/>
                            <w:color w:val="000000"/>
                            <w:spacing w:val="-2"/>
                            <w:w w:val="110"/>
                            <w:sz w:val="16"/>
                          </w:rPr>
                          <w:t>investment</w:t>
                        </w:r>
                        <w:r>
                          <w:rPr>
                            <w:rFonts w:ascii="Arial MT"/>
                            <w:color w:val="000000"/>
                            <w:spacing w:val="-8"/>
                            <w:w w:val="110"/>
                            <w:sz w:val="16"/>
                          </w:rPr>
                          <w:t> </w:t>
                        </w:r>
                        <w:r>
                          <w:rPr>
                            <w:rFonts w:ascii="Arial MT"/>
                            <w:color w:val="000000"/>
                            <w:spacing w:val="-2"/>
                            <w:w w:val="110"/>
                            <w:sz w:val="16"/>
                          </w:rPr>
                          <w:t>advisers.</w:t>
                        </w:r>
                      </w:p>
                    </w:txbxContent>
                  </v:textbox>
                  <v:fill type="solid"/>
                  <w10:wrap type="none"/>
                </v:shape>
                <v:shape style="position:absolute;left:1620;top:371;width:9000;height:570" type="#_x0000_t202" id="docshape91" filled="true" fillcolor="#d7d9da" stroked="false">
                  <v:textbox inset="0,0,0,0">
                    <w:txbxContent>
                      <w:p>
                        <w:pPr>
                          <w:spacing w:before="119"/>
                          <w:ind w:left="1020" w:right="0" w:firstLine="0"/>
                          <w:jc w:val="left"/>
                          <w:rPr>
                            <w:rFonts w:ascii="Arial Black"/>
                            <w:color w:val="000000"/>
                            <w:sz w:val="30"/>
                          </w:rPr>
                        </w:pPr>
                        <w:r>
                          <w:rPr>
                            <w:rFonts w:ascii="Arial Black"/>
                            <w:color w:val="000000"/>
                            <w:w w:val="85"/>
                            <w:sz w:val="30"/>
                          </w:rPr>
                          <w:t>INVESTMENT</w:t>
                        </w:r>
                        <w:r>
                          <w:rPr>
                            <w:rFonts w:ascii="Arial Black"/>
                            <w:color w:val="000000"/>
                            <w:spacing w:val="23"/>
                            <w:sz w:val="30"/>
                          </w:rPr>
                          <w:t> </w:t>
                        </w:r>
                        <w:r>
                          <w:rPr>
                            <w:rFonts w:ascii="Arial Black"/>
                            <w:color w:val="000000"/>
                            <w:spacing w:val="-2"/>
                            <w:w w:val="95"/>
                            <w:sz w:val="30"/>
                          </w:rPr>
                          <w:t>ADVISERS</w:t>
                        </w:r>
                      </w:p>
                    </w:txbxContent>
                  </v:textbox>
                  <v:fill type="solid"/>
                  <w10:wrap type="none"/>
                </v:shape>
                <w10:wrap type="topAndBottom"/>
              </v:group>
            </w:pict>
          </mc:Fallback>
        </mc:AlternateContent>
      </w:r>
    </w:p>
    <w:p>
      <w:pPr>
        <w:pStyle w:val="BodyText"/>
        <w:spacing w:after="0"/>
        <w:rPr>
          <w:sz w:val="20"/>
        </w:rPr>
        <w:sectPr>
          <w:pgSz w:w="12240" w:h="15660"/>
          <w:pgMar w:header="0" w:footer="736" w:top="1080" w:bottom="920" w:left="1080" w:right="1440"/>
        </w:sectPr>
      </w:pPr>
    </w:p>
    <w:p>
      <w:pPr>
        <w:pStyle w:val="BodyText"/>
        <w:ind w:left="460"/>
        <w:rPr>
          <w:sz w:val="20"/>
        </w:rPr>
      </w:pPr>
      <w:r>
        <w:rPr>
          <w:sz w:val="20"/>
        </w:rPr>
        <mc:AlternateContent>
          <mc:Choice Requires="wps">
            <w:drawing>
              <wp:inline distT="0" distB="0" distL="0" distR="0">
                <wp:extent cx="5715000" cy="373380"/>
                <wp:effectExtent l="57150" t="0" r="47625" b="7620"/>
                <wp:docPr id="106" name="Group 106"/>
                <wp:cNvGraphicFramePr>
                  <a:graphicFrameLocks/>
                </wp:cNvGraphicFramePr>
                <a:graphic>
                  <a:graphicData uri="http://schemas.microsoft.com/office/word/2010/wordprocessingGroup">
                    <wpg:wgp>
                      <wpg:cNvPr id="106" name="Group 106"/>
                      <wpg:cNvGrpSpPr/>
                      <wpg:grpSpPr>
                        <a:xfrm>
                          <a:off x="0" y="0"/>
                          <a:ext cx="5715000" cy="373380"/>
                          <a:chExt cx="5715000" cy="373380"/>
                        </a:xfrm>
                      </wpg:grpSpPr>
                      <wps:wsp>
                        <wps:cNvPr id="107" name="Graphic 107"/>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08" name="Textbox 108"/>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90"/>
                                  <w:sz w:val="40"/>
                                </w:rPr>
                                <w:t>Working</w:t>
                              </w:r>
                              <w:r>
                                <w:rPr>
                                  <w:rFonts w:ascii="Arial Black"/>
                                  <w:spacing w:val="-17"/>
                                  <w:w w:val="90"/>
                                  <w:sz w:val="40"/>
                                </w:rPr>
                                <w:t> </w:t>
                              </w:r>
                              <w:r>
                                <w:rPr>
                                  <w:rFonts w:ascii="Arial Black"/>
                                  <w:w w:val="90"/>
                                  <w:sz w:val="40"/>
                                </w:rPr>
                                <w:t>with</w:t>
                              </w:r>
                              <w:r>
                                <w:rPr>
                                  <w:rFonts w:ascii="Arial Black"/>
                                  <w:spacing w:val="-16"/>
                                  <w:w w:val="90"/>
                                  <w:sz w:val="40"/>
                                </w:rPr>
                                <w:t> </w:t>
                              </w:r>
                              <w:r>
                                <w:rPr>
                                  <w:rFonts w:ascii="Arial Black"/>
                                  <w:w w:val="90"/>
                                  <w:sz w:val="40"/>
                                </w:rPr>
                                <w:t>Margin</w:t>
                              </w:r>
                              <w:r>
                                <w:rPr>
                                  <w:rFonts w:ascii="Arial Black"/>
                                  <w:spacing w:val="-17"/>
                                  <w:w w:val="90"/>
                                  <w:sz w:val="40"/>
                                </w:rPr>
                                <w:t> </w:t>
                              </w:r>
                              <w:r>
                                <w:rPr>
                                  <w:rFonts w:ascii="Arial Black"/>
                                  <w:spacing w:val="-2"/>
                                  <w:w w:val="90"/>
                                  <w:sz w:val="40"/>
                                </w:rPr>
                                <w:t>Accounts</w:t>
                              </w:r>
                            </w:p>
                          </w:txbxContent>
                        </wps:txbx>
                        <wps:bodyPr wrap="square" lIns="0" tIns="0" rIns="0" bIns="0" rtlCol="0">
                          <a:noAutofit/>
                        </wps:bodyPr>
                      </wps:wsp>
                    </wpg:wgp>
                  </a:graphicData>
                </a:graphic>
              </wp:inline>
            </w:drawing>
          </mc:Choice>
          <mc:Fallback>
            <w:pict>
              <v:group style="width:450pt;height:29.4pt;mso-position-horizontal-relative:char;mso-position-vertical-relative:line" id="docshapegroup92" coordorigin="0,0" coordsize="9000,588">
                <v:line style="position:absolute" from="0,508" to="9000,508" stroked="true" strokeweight="8pt" strokecolor="#e2e3e4">
                  <v:stroke dashstyle="solid"/>
                </v:line>
                <v:shape style="position:absolute;left:0;top:0;width:9000;height:588" type="#_x0000_t202" id="docshape93" filled="false" stroked="false">
                  <v:textbox inset="0,0,0,0">
                    <w:txbxContent>
                      <w:p>
                        <w:pPr>
                          <w:spacing w:line="551" w:lineRule="exact" w:before="0"/>
                          <w:ind w:left="0" w:right="0" w:firstLine="0"/>
                          <w:jc w:val="left"/>
                          <w:rPr>
                            <w:rFonts w:ascii="Arial Black"/>
                            <w:sz w:val="40"/>
                          </w:rPr>
                        </w:pPr>
                        <w:r>
                          <w:rPr>
                            <w:rFonts w:ascii="Arial Black"/>
                            <w:w w:val="90"/>
                            <w:sz w:val="40"/>
                          </w:rPr>
                          <w:t>Working</w:t>
                        </w:r>
                        <w:r>
                          <w:rPr>
                            <w:rFonts w:ascii="Arial Black"/>
                            <w:spacing w:val="-17"/>
                            <w:w w:val="90"/>
                            <w:sz w:val="40"/>
                          </w:rPr>
                          <w:t> </w:t>
                        </w:r>
                        <w:r>
                          <w:rPr>
                            <w:rFonts w:ascii="Arial Black"/>
                            <w:w w:val="90"/>
                            <w:sz w:val="40"/>
                          </w:rPr>
                          <w:t>with</w:t>
                        </w:r>
                        <w:r>
                          <w:rPr>
                            <w:rFonts w:ascii="Arial Black"/>
                            <w:spacing w:val="-16"/>
                            <w:w w:val="90"/>
                            <w:sz w:val="40"/>
                          </w:rPr>
                          <w:t> </w:t>
                        </w:r>
                        <w:r>
                          <w:rPr>
                            <w:rFonts w:ascii="Arial Black"/>
                            <w:w w:val="90"/>
                            <w:sz w:val="40"/>
                          </w:rPr>
                          <w:t>Margin</w:t>
                        </w:r>
                        <w:r>
                          <w:rPr>
                            <w:rFonts w:ascii="Arial Black"/>
                            <w:spacing w:val="-17"/>
                            <w:w w:val="90"/>
                            <w:sz w:val="40"/>
                          </w:rPr>
                          <w:t> </w:t>
                        </w:r>
                        <w:r>
                          <w:rPr>
                            <w:rFonts w:ascii="Arial Black"/>
                            <w:spacing w:val="-2"/>
                            <w:w w:val="90"/>
                            <w:sz w:val="40"/>
                          </w:rPr>
                          <w:t>Accounts</w:t>
                        </w:r>
                      </w:p>
                    </w:txbxContent>
                  </v:textbox>
                  <w10:wrap type="none"/>
                </v:shape>
              </v:group>
            </w:pict>
          </mc:Fallback>
        </mc:AlternateContent>
      </w:r>
      <w:r>
        <w:rPr>
          <w:sz w:val="20"/>
        </w:rPr>
      </w:r>
    </w:p>
    <w:p>
      <w:pPr>
        <w:pStyle w:val="BodyText"/>
        <w:spacing w:before="65"/>
      </w:pPr>
    </w:p>
    <w:p>
      <w:pPr>
        <w:pStyle w:val="BodyText"/>
        <w:spacing w:line="307" w:lineRule="auto"/>
        <w:ind w:left="1560" w:right="176"/>
        <w:jc w:val="both"/>
      </w:pPr>
      <w:r>
        <w:rPr>
          <w:w w:val="120"/>
        </w:rPr>
        <w:t>You don’t necessarily need to have all of the funds available to buy securities. Thanks to the won- der</w:t>
      </w:r>
      <w:r>
        <w:rPr>
          <w:w w:val="120"/>
        </w:rPr>
        <w:t> of</w:t>
      </w:r>
      <w:r>
        <w:rPr>
          <w:w w:val="120"/>
        </w:rPr>
        <w:t> </w:t>
      </w:r>
      <w:r>
        <w:rPr>
          <w:i/>
          <w:w w:val="120"/>
        </w:rPr>
        <w:t>margin</w:t>
      </w:r>
      <w:r>
        <w:rPr>
          <w:i/>
          <w:w w:val="120"/>
        </w:rPr>
        <w:t> accounts,</w:t>
      </w:r>
      <w:r>
        <w:rPr>
          <w:i/>
          <w:w w:val="120"/>
        </w:rPr>
        <w:t> </w:t>
      </w:r>
      <w:r>
        <w:rPr>
          <w:w w:val="120"/>
        </w:rPr>
        <w:t>you</w:t>
      </w:r>
      <w:r>
        <w:rPr>
          <w:w w:val="120"/>
        </w:rPr>
        <w:t> can</w:t>
      </w:r>
      <w:r>
        <w:rPr>
          <w:w w:val="120"/>
        </w:rPr>
        <w:t> borrow</w:t>
      </w:r>
      <w:r>
        <w:rPr>
          <w:w w:val="120"/>
        </w:rPr>
        <w:t> money</w:t>
      </w:r>
      <w:r>
        <w:rPr>
          <w:w w:val="120"/>
        </w:rPr>
        <w:t> from</w:t>
      </w:r>
      <w:r>
        <w:rPr>
          <w:w w:val="120"/>
        </w:rPr>
        <w:t> a</w:t>
      </w:r>
      <w:r>
        <w:rPr>
          <w:w w:val="120"/>
        </w:rPr>
        <w:t> broker–dealer</w:t>
      </w:r>
      <w:r>
        <w:rPr>
          <w:w w:val="120"/>
        </w:rPr>
        <w:t> to</w:t>
      </w:r>
      <w:r>
        <w:rPr>
          <w:w w:val="120"/>
        </w:rPr>
        <w:t> purchase</w:t>
      </w:r>
      <w:r>
        <w:rPr>
          <w:w w:val="120"/>
        </w:rPr>
        <w:t> securities</w:t>
      </w:r>
      <w:r>
        <w:rPr>
          <w:w w:val="120"/>
        </w:rPr>
        <w:t> or borrow</w:t>
      </w:r>
      <w:r>
        <w:rPr>
          <w:spacing w:val="-8"/>
          <w:w w:val="120"/>
        </w:rPr>
        <w:t> </w:t>
      </w:r>
      <w:r>
        <w:rPr>
          <w:w w:val="120"/>
        </w:rPr>
        <w:t>the</w:t>
      </w:r>
      <w:r>
        <w:rPr>
          <w:spacing w:val="-8"/>
          <w:w w:val="120"/>
        </w:rPr>
        <w:t> </w:t>
      </w:r>
      <w:r>
        <w:rPr>
          <w:w w:val="120"/>
        </w:rPr>
        <w:t>securities</w:t>
      </w:r>
      <w:r>
        <w:rPr>
          <w:spacing w:val="-7"/>
          <w:w w:val="120"/>
        </w:rPr>
        <w:t> </w:t>
      </w:r>
      <w:r>
        <w:rPr>
          <w:w w:val="120"/>
        </w:rPr>
        <w:t>themselves.</w:t>
      </w:r>
      <w:r>
        <w:rPr>
          <w:spacing w:val="-8"/>
          <w:w w:val="120"/>
        </w:rPr>
        <w:t> </w:t>
      </w:r>
      <w:r>
        <w:rPr>
          <w:w w:val="120"/>
        </w:rPr>
        <w:t>Margin</w:t>
      </w:r>
      <w:r>
        <w:rPr>
          <w:spacing w:val="-8"/>
          <w:w w:val="120"/>
        </w:rPr>
        <w:t> </w:t>
      </w:r>
      <w:r>
        <w:rPr>
          <w:w w:val="120"/>
        </w:rPr>
        <w:t>accounts</w:t>
      </w:r>
      <w:r>
        <w:rPr>
          <w:spacing w:val="-8"/>
          <w:w w:val="120"/>
        </w:rPr>
        <w:t> </w:t>
      </w:r>
      <w:r>
        <w:rPr>
          <w:w w:val="120"/>
        </w:rPr>
        <w:t>allow</w:t>
      </w:r>
      <w:r>
        <w:rPr>
          <w:spacing w:val="-8"/>
          <w:w w:val="120"/>
        </w:rPr>
        <w:t> </w:t>
      </w:r>
      <w:r>
        <w:rPr>
          <w:w w:val="120"/>
        </w:rPr>
        <w:t>customers</w:t>
      </w:r>
      <w:r>
        <w:rPr>
          <w:spacing w:val="-8"/>
          <w:w w:val="120"/>
        </w:rPr>
        <w:t> </w:t>
      </w:r>
      <w:r>
        <w:rPr>
          <w:w w:val="120"/>
        </w:rPr>
        <w:t>to</w:t>
      </w:r>
      <w:r>
        <w:rPr>
          <w:spacing w:val="-8"/>
          <w:w w:val="120"/>
        </w:rPr>
        <w:t> </w:t>
      </w:r>
      <w:r>
        <w:rPr>
          <w:w w:val="120"/>
        </w:rPr>
        <w:t>buy</w:t>
      </w:r>
      <w:r>
        <w:rPr>
          <w:spacing w:val="-8"/>
          <w:w w:val="120"/>
        </w:rPr>
        <w:t> </w:t>
      </w:r>
      <w:r>
        <w:rPr>
          <w:w w:val="120"/>
        </w:rPr>
        <w:t>more</w:t>
      </w:r>
      <w:r>
        <w:rPr>
          <w:spacing w:val="-8"/>
          <w:w w:val="120"/>
        </w:rPr>
        <w:t> </w:t>
      </w:r>
      <w:r>
        <w:rPr>
          <w:w w:val="120"/>
        </w:rPr>
        <w:t>securities</w:t>
      </w:r>
      <w:r>
        <w:rPr>
          <w:spacing w:val="-7"/>
          <w:w w:val="120"/>
        </w:rPr>
        <w:t> </w:t>
      </w:r>
      <w:r>
        <w:rPr>
          <w:w w:val="120"/>
        </w:rPr>
        <w:t>(or</w:t>
      </w:r>
      <w:r>
        <w:rPr>
          <w:spacing w:val="-8"/>
          <w:w w:val="120"/>
        </w:rPr>
        <w:t> </w:t>
      </w:r>
      <w:r>
        <w:rPr>
          <w:w w:val="120"/>
        </w:rPr>
        <w:t>sell more securities</w:t>
      </w:r>
      <w:r>
        <w:rPr>
          <w:w w:val="120"/>
        </w:rPr>
        <w:t> short) from you (as a registered</w:t>
      </w:r>
      <w:r>
        <w:rPr>
          <w:w w:val="120"/>
        </w:rPr>
        <w:t> rep) than they otherwise</w:t>
      </w:r>
      <w:r>
        <w:rPr>
          <w:w w:val="120"/>
        </w:rPr>
        <w:t> would, thus leading to more money in your pocket (a greater commission). This is a great thing if the margined securi- ties</w:t>
      </w:r>
      <w:r>
        <w:rPr>
          <w:w w:val="120"/>
        </w:rPr>
        <w:t> are</w:t>
      </w:r>
      <w:r>
        <w:rPr>
          <w:w w:val="120"/>
        </w:rPr>
        <w:t> going</w:t>
      </w:r>
      <w:r>
        <w:rPr>
          <w:w w:val="120"/>
        </w:rPr>
        <w:t> the</w:t>
      </w:r>
      <w:r>
        <w:rPr>
          <w:w w:val="120"/>
        </w:rPr>
        <w:t> customer’s</w:t>
      </w:r>
      <w:r>
        <w:rPr>
          <w:w w:val="120"/>
        </w:rPr>
        <w:t> way</w:t>
      </w:r>
      <w:r>
        <w:rPr>
          <w:w w:val="120"/>
        </w:rPr>
        <w:t> because</w:t>
      </w:r>
      <w:r>
        <w:rPr>
          <w:w w:val="120"/>
        </w:rPr>
        <w:t> it</w:t>
      </w:r>
      <w:r>
        <w:rPr>
          <w:w w:val="120"/>
        </w:rPr>
        <w:t> can</w:t>
      </w:r>
      <w:r>
        <w:rPr>
          <w:w w:val="120"/>
        </w:rPr>
        <w:t> increase</w:t>
      </w:r>
      <w:r>
        <w:rPr>
          <w:w w:val="120"/>
        </w:rPr>
        <w:t> their</w:t>
      </w:r>
      <w:r>
        <w:rPr>
          <w:w w:val="120"/>
        </w:rPr>
        <w:t> potential</w:t>
      </w:r>
      <w:r>
        <w:rPr>
          <w:w w:val="120"/>
        </w:rPr>
        <w:t> profit</w:t>
      </w:r>
      <w:r>
        <w:rPr>
          <w:w w:val="120"/>
        </w:rPr>
        <w:t> substantially. However,</w:t>
      </w:r>
      <w:r>
        <w:rPr>
          <w:w w:val="120"/>
        </w:rPr>
        <w:t> margin</w:t>
      </w:r>
      <w:r>
        <w:rPr>
          <w:w w:val="120"/>
        </w:rPr>
        <w:t> accounts</w:t>
      </w:r>
      <w:r>
        <w:rPr>
          <w:w w:val="120"/>
        </w:rPr>
        <w:t> are</w:t>
      </w:r>
      <w:r>
        <w:rPr>
          <w:w w:val="120"/>
        </w:rPr>
        <w:t> not</w:t>
      </w:r>
      <w:r>
        <w:rPr>
          <w:w w:val="120"/>
        </w:rPr>
        <w:t> without</w:t>
      </w:r>
      <w:r>
        <w:rPr>
          <w:w w:val="120"/>
        </w:rPr>
        <w:t> an</w:t>
      </w:r>
      <w:r>
        <w:rPr>
          <w:w w:val="120"/>
        </w:rPr>
        <w:t> additional</w:t>
      </w:r>
      <w:r>
        <w:rPr>
          <w:w w:val="120"/>
        </w:rPr>
        <w:t> degree</w:t>
      </w:r>
      <w:r>
        <w:rPr>
          <w:w w:val="120"/>
        </w:rPr>
        <w:t> of</w:t>
      </w:r>
      <w:r>
        <w:rPr>
          <w:w w:val="120"/>
        </w:rPr>
        <w:t> risk</w:t>
      </w:r>
      <w:r>
        <w:rPr>
          <w:w w:val="120"/>
        </w:rPr>
        <w:t> (which</w:t>
      </w:r>
      <w:r>
        <w:rPr>
          <w:w w:val="120"/>
        </w:rPr>
        <w:t> a</w:t>
      </w:r>
      <w:r>
        <w:rPr>
          <w:w w:val="120"/>
        </w:rPr>
        <w:t> lot</w:t>
      </w:r>
      <w:r>
        <w:rPr>
          <w:w w:val="120"/>
        </w:rPr>
        <w:t> of</w:t>
      </w:r>
      <w:r>
        <w:rPr>
          <w:w w:val="120"/>
        </w:rPr>
        <w:t> people found</w:t>
      </w:r>
      <w:r>
        <w:rPr>
          <w:w w:val="120"/>
        </w:rPr>
        <w:t> out</w:t>
      </w:r>
      <w:r>
        <w:rPr>
          <w:w w:val="120"/>
        </w:rPr>
        <w:t> back</w:t>
      </w:r>
      <w:r>
        <w:rPr>
          <w:w w:val="120"/>
        </w:rPr>
        <w:t> in</w:t>
      </w:r>
      <w:r>
        <w:rPr>
          <w:w w:val="120"/>
        </w:rPr>
        <w:t> 1929</w:t>
      </w:r>
      <w:r>
        <w:rPr>
          <w:w w:val="120"/>
        </w:rPr>
        <w:t> when</w:t>
      </w:r>
      <w:r>
        <w:rPr>
          <w:w w:val="120"/>
        </w:rPr>
        <w:t> the</w:t>
      </w:r>
      <w:r>
        <w:rPr>
          <w:w w:val="120"/>
        </w:rPr>
        <w:t> market</w:t>
      </w:r>
      <w:r>
        <w:rPr>
          <w:w w:val="120"/>
        </w:rPr>
        <w:t> crashed</w:t>
      </w:r>
      <w:r>
        <w:rPr>
          <w:w w:val="120"/>
        </w:rPr>
        <w:t> and</w:t>
      </w:r>
      <w:r>
        <w:rPr>
          <w:w w:val="120"/>
        </w:rPr>
        <w:t> many</w:t>
      </w:r>
      <w:r>
        <w:rPr>
          <w:w w:val="120"/>
        </w:rPr>
        <w:t> economists</w:t>
      </w:r>
      <w:r>
        <w:rPr>
          <w:w w:val="120"/>
        </w:rPr>
        <w:t> blamed</w:t>
      </w:r>
      <w:r>
        <w:rPr>
          <w:w w:val="120"/>
        </w:rPr>
        <w:t> the</w:t>
      </w:r>
      <w:r>
        <w:rPr>
          <w:w w:val="120"/>
        </w:rPr>
        <w:t> crash</w:t>
      </w:r>
      <w:r>
        <w:rPr>
          <w:w w:val="120"/>
        </w:rPr>
        <w:t> on</w:t>
      </w:r>
      <w:r>
        <w:rPr>
          <w:w w:val="120"/>
        </w:rPr>
        <w:t> the number</w:t>
      </w:r>
      <w:r>
        <w:rPr>
          <w:spacing w:val="-2"/>
          <w:w w:val="120"/>
        </w:rPr>
        <w:t> </w:t>
      </w:r>
      <w:r>
        <w:rPr>
          <w:w w:val="120"/>
        </w:rPr>
        <w:t>of</w:t>
      </w:r>
      <w:r>
        <w:rPr>
          <w:spacing w:val="-2"/>
          <w:w w:val="120"/>
        </w:rPr>
        <w:t> </w:t>
      </w:r>
      <w:r>
        <w:rPr>
          <w:w w:val="120"/>
        </w:rPr>
        <w:t>securities</w:t>
      </w:r>
      <w:r>
        <w:rPr>
          <w:spacing w:val="-2"/>
          <w:w w:val="120"/>
        </w:rPr>
        <w:t> </w:t>
      </w:r>
      <w:r>
        <w:rPr>
          <w:w w:val="120"/>
        </w:rPr>
        <w:t>purchased</w:t>
      </w:r>
      <w:r>
        <w:rPr>
          <w:spacing w:val="-2"/>
          <w:w w:val="120"/>
        </w:rPr>
        <w:t> </w:t>
      </w:r>
      <w:r>
        <w:rPr>
          <w:w w:val="120"/>
        </w:rPr>
        <w:t>on</w:t>
      </w:r>
      <w:r>
        <w:rPr>
          <w:spacing w:val="-2"/>
          <w:w w:val="120"/>
        </w:rPr>
        <w:t> </w:t>
      </w:r>
      <w:r>
        <w:rPr>
          <w:w w:val="120"/>
        </w:rPr>
        <w:t>margin).</w:t>
      </w:r>
      <w:r>
        <w:rPr>
          <w:spacing w:val="-2"/>
          <w:w w:val="120"/>
        </w:rPr>
        <w:t> </w:t>
      </w:r>
      <w:r>
        <w:rPr>
          <w:w w:val="120"/>
        </w:rPr>
        <w:t>Margin</w:t>
      </w:r>
      <w:r>
        <w:rPr>
          <w:spacing w:val="-2"/>
          <w:w w:val="120"/>
        </w:rPr>
        <w:t> </w:t>
      </w:r>
      <w:r>
        <w:rPr>
          <w:w w:val="120"/>
        </w:rPr>
        <w:t>accounts</w:t>
      </w:r>
      <w:r>
        <w:rPr>
          <w:spacing w:val="-2"/>
          <w:w w:val="120"/>
        </w:rPr>
        <w:t> </w:t>
      </w:r>
      <w:r>
        <w:rPr>
          <w:w w:val="120"/>
        </w:rPr>
        <w:t>are</w:t>
      </w:r>
      <w:r>
        <w:rPr>
          <w:spacing w:val="-2"/>
          <w:w w:val="120"/>
        </w:rPr>
        <w:t> </w:t>
      </w:r>
      <w:r>
        <w:rPr>
          <w:w w:val="120"/>
        </w:rPr>
        <w:t>great</w:t>
      </w:r>
      <w:r>
        <w:rPr>
          <w:spacing w:val="-2"/>
          <w:w w:val="120"/>
        </w:rPr>
        <w:t> </w:t>
      </w:r>
      <w:r>
        <w:rPr>
          <w:w w:val="120"/>
        </w:rPr>
        <w:t>if</w:t>
      </w:r>
      <w:r>
        <w:rPr>
          <w:spacing w:val="-2"/>
          <w:w w:val="120"/>
        </w:rPr>
        <w:t> </w:t>
      </w:r>
      <w:r>
        <w:rPr>
          <w:w w:val="120"/>
        </w:rPr>
        <w:t>the</w:t>
      </w:r>
      <w:r>
        <w:rPr>
          <w:spacing w:val="-2"/>
          <w:w w:val="120"/>
        </w:rPr>
        <w:t> </w:t>
      </w:r>
      <w:r>
        <w:rPr>
          <w:w w:val="120"/>
        </w:rPr>
        <w:t>securities</w:t>
      </w:r>
      <w:r>
        <w:rPr>
          <w:spacing w:val="-2"/>
          <w:w w:val="120"/>
        </w:rPr>
        <w:t> </w:t>
      </w:r>
      <w:r>
        <w:rPr>
          <w:w w:val="120"/>
        </w:rPr>
        <w:t>held</w:t>
      </w:r>
      <w:r>
        <w:rPr>
          <w:spacing w:val="-2"/>
          <w:w w:val="120"/>
        </w:rPr>
        <w:t> </w:t>
      </w:r>
      <w:r>
        <w:rPr>
          <w:w w:val="120"/>
        </w:rPr>
        <w:t>in</w:t>
      </w:r>
      <w:r>
        <w:rPr>
          <w:spacing w:val="-2"/>
          <w:w w:val="120"/>
        </w:rPr>
        <w:t> </w:t>
      </w:r>
      <w:r>
        <w:rPr>
          <w:w w:val="120"/>
        </w:rPr>
        <w:t>the account are going in the right direction but horrible if they aren’t.</w:t>
      </w:r>
    </w:p>
    <w:p>
      <w:pPr>
        <w:pStyle w:val="BodyText"/>
        <w:spacing w:before="162"/>
      </w:pPr>
    </w:p>
    <w:p>
      <w:pPr>
        <w:pStyle w:val="Heading3"/>
        <w:spacing w:line="192" w:lineRule="auto"/>
      </w:pPr>
      <w:r>
        <w:rPr>
          <w:spacing w:val="-4"/>
          <w:w w:val="90"/>
        </w:rPr>
        <w:t>Disclosures</w:t>
      </w:r>
      <w:r>
        <w:rPr>
          <w:spacing w:val="-23"/>
          <w:w w:val="90"/>
        </w:rPr>
        <w:t> </w:t>
      </w:r>
      <w:r>
        <w:rPr>
          <w:spacing w:val="-4"/>
          <w:w w:val="90"/>
        </w:rPr>
        <w:t>and</w:t>
      </w:r>
      <w:r>
        <w:rPr>
          <w:spacing w:val="-23"/>
          <w:w w:val="90"/>
        </w:rPr>
        <w:t> </w:t>
      </w:r>
      <w:r>
        <w:rPr>
          <w:spacing w:val="-4"/>
          <w:w w:val="90"/>
        </w:rPr>
        <w:t>agreements:</w:t>
      </w:r>
      <w:r>
        <w:rPr>
          <w:spacing w:val="-23"/>
          <w:w w:val="90"/>
        </w:rPr>
        <w:t> </w:t>
      </w:r>
      <w:r>
        <w:rPr>
          <w:spacing w:val="-4"/>
          <w:w w:val="90"/>
        </w:rPr>
        <w:t>Getting</w:t>
      </w:r>
      <w:r>
        <w:rPr>
          <w:spacing w:val="-23"/>
          <w:w w:val="90"/>
        </w:rPr>
        <w:t> </w:t>
      </w:r>
      <w:r>
        <w:rPr>
          <w:spacing w:val="-4"/>
          <w:w w:val="90"/>
        </w:rPr>
        <w:t>margin </w:t>
      </w:r>
      <w:r>
        <w:rPr>
          <w:spacing w:val="-10"/>
        </w:rPr>
        <w:t>paperwork</w:t>
      </w:r>
      <w:r>
        <w:rPr>
          <w:spacing w:val="-37"/>
        </w:rPr>
        <w:t> </w:t>
      </w:r>
      <w:r>
        <w:rPr>
          <w:spacing w:val="-10"/>
        </w:rPr>
        <w:t>out</w:t>
      </w:r>
      <w:r>
        <w:rPr>
          <w:spacing w:val="-37"/>
        </w:rPr>
        <w:t> </w:t>
      </w:r>
      <w:r>
        <w:rPr>
          <w:spacing w:val="-10"/>
        </w:rPr>
        <w:t>of</w:t>
      </w:r>
      <w:r>
        <w:rPr>
          <w:spacing w:val="-37"/>
        </w:rPr>
        <w:t> </w:t>
      </w:r>
      <w:r>
        <w:rPr>
          <w:spacing w:val="-10"/>
        </w:rPr>
        <w:t>the</w:t>
      </w:r>
      <w:r>
        <w:rPr>
          <w:spacing w:val="-37"/>
        </w:rPr>
        <w:t> </w:t>
      </w:r>
      <w:r>
        <w:rPr>
          <w:spacing w:val="-10"/>
        </w:rPr>
        <w:t>way</w:t>
      </w:r>
    </w:p>
    <w:p>
      <w:pPr>
        <w:pStyle w:val="BodyText"/>
        <w:spacing w:line="307" w:lineRule="auto" w:before="188"/>
        <w:ind w:left="1560" w:right="177"/>
        <w:jc w:val="both"/>
      </w:pPr>
      <w:r>
        <w:rPr>
          <w:w w:val="120"/>
        </w:rPr>
        <w:t>Because</w:t>
      </w:r>
      <w:r>
        <w:rPr>
          <w:w w:val="120"/>
        </w:rPr>
        <w:t> purchasing</w:t>
      </w:r>
      <w:r>
        <w:rPr>
          <w:w w:val="120"/>
        </w:rPr>
        <w:t> or</w:t>
      </w:r>
      <w:r>
        <w:rPr>
          <w:w w:val="120"/>
        </w:rPr>
        <w:t> selling</w:t>
      </w:r>
      <w:r>
        <w:rPr>
          <w:w w:val="120"/>
        </w:rPr>
        <w:t> short</w:t>
      </w:r>
      <w:r>
        <w:rPr>
          <w:w w:val="120"/>
        </w:rPr>
        <w:t> on</w:t>
      </w:r>
      <w:r>
        <w:rPr>
          <w:w w:val="120"/>
        </w:rPr>
        <w:t> margin</w:t>
      </w:r>
      <w:r>
        <w:rPr>
          <w:w w:val="120"/>
        </w:rPr>
        <w:t> involves</w:t>
      </w:r>
      <w:r>
        <w:rPr>
          <w:w w:val="120"/>
        </w:rPr>
        <w:t> extra</w:t>
      </w:r>
      <w:r>
        <w:rPr>
          <w:w w:val="120"/>
        </w:rPr>
        <w:t> risk,</w:t>
      </w:r>
      <w:r>
        <w:rPr>
          <w:w w:val="120"/>
        </w:rPr>
        <w:t> all</w:t>
      </w:r>
      <w:r>
        <w:rPr>
          <w:w w:val="120"/>
        </w:rPr>
        <w:t> customers</w:t>
      </w:r>
      <w:r>
        <w:rPr>
          <w:w w:val="120"/>
        </w:rPr>
        <w:t> must</w:t>
      </w:r>
      <w:r>
        <w:rPr>
          <w:w w:val="120"/>
        </w:rPr>
        <w:t> receive</w:t>
      </w:r>
      <w:r>
        <w:rPr>
          <w:w w:val="120"/>
        </w:rPr>
        <w:t> a </w:t>
      </w:r>
      <w:r>
        <w:rPr>
          <w:i/>
          <w:w w:val="120"/>
        </w:rPr>
        <w:t>risk</w:t>
      </w:r>
      <w:r>
        <w:rPr>
          <w:i/>
          <w:spacing w:val="-11"/>
          <w:w w:val="120"/>
        </w:rPr>
        <w:t> </w:t>
      </w:r>
      <w:r>
        <w:rPr>
          <w:i/>
          <w:w w:val="120"/>
        </w:rPr>
        <w:t>disclosure</w:t>
      </w:r>
      <w:r>
        <w:rPr>
          <w:i/>
          <w:spacing w:val="-11"/>
          <w:w w:val="120"/>
        </w:rPr>
        <w:t> </w:t>
      </w:r>
      <w:r>
        <w:rPr>
          <w:i/>
          <w:w w:val="120"/>
        </w:rPr>
        <w:t>document</w:t>
      </w:r>
      <w:r>
        <w:rPr>
          <w:w w:val="120"/>
        </w:rPr>
        <w:t>,</w:t>
      </w:r>
      <w:r>
        <w:rPr>
          <w:spacing w:val="-10"/>
          <w:w w:val="120"/>
        </w:rPr>
        <w:t> </w:t>
      </w:r>
      <w:r>
        <w:rPr>
          <w:w w:val="120"/>
        </w:rPr>
        <w:t>which</w:t>
      </w:r>
      <w:r>
        <w:rPr>
          <w:spacing w:val="-10"/>
          <w:w w:val="120"/>
        </w:rPr>
        <w:t> </w:t>
      </w:r>
      <w:r>
        <w:rPr>
          <w:w w:val="120"/>
        </w:rPr>
        <w:t>outlines</w:t>
      </w:r>
      <w:r>
        <w:rPr>
          <w:spacing w:val="-6"/>
          <w:w w:val="120"/>
        </w:rPr>
        <w:t> </w:t>
      </w:r>
      <w:r>
        <w:rPr>
          <w:w w:val="120"/>
        </w:rPr>
        <w:t>those</w:t>
      </w:r>
      <w:r>
        <w:rPr>
          <w:spacing w:val="-7"/>
          <w:w w:val="120"/>
        </w:rPr>
        <w:t> </w:t>
      </w:r>
      <w:r>
        <w:rPr>
          <w:w w:val="120"/>
        </w:rPr>
        <w:t>risks</w:t>
      </w:r>
      <w:r>
        <w:rPr>
          <w:spacing w:val="-7"/>
          <w:w w:val="120"/>
        </w:rPr>
        <w:t> </w:t>
      </w:r>
      <w:r>
        <w:rPr>
          <w:w w:val="120"/>
        </w:rPr>
        <w:t>and</w:t>
      </w:r>
      <w:r>
        <w:rPr>
          <w:spacing w:val="-7"/>
          <w:w w:val="120"/>
        </w:rPr>
        <w:t> </w:t>
      </w:r>
      <w:r>
        <w:rPr>
          <w:w w:val="120"/>
        </w:rPr>
        <w:t>some</w:t>
      </w:r>
      <w:r>
        <w:rPr>
          <w:spacing w:val="-7"/>
          <w:w w:val="120"/>
        </w:rPr>
        <w:t> </w:t>
      </w:r>
      <w:r>
        <w:rPr>
          <w:w w:val="120"/>
        </w:rPr>
        <w:t>of</w:t>
      </w:r>
      <w:r>
        <w:rPr>
          <w:spacing w:val="-7"/>
          <w:w w:val="120"/>
        </w:rPr>
        <w:t> </w:t>
      </w:r>
      <w:r>
        <w:rPr>
          <w:w w:val="120"/>
        </w:rPr>
        <w:t>the</w:t>
      </w:r>
      <w:r>
        <w:rPr>
          <w:spacing w:val="-7"/>
          <w:w w:val="120"/>
        </w:rPr>
        <w:t> </w:t>
      </w:r>
      <w:r>
        <w:rPr>
          <w:w w:val="120"/>
        </w:rPr>
        <w:t>broker–dealer’s</w:t>
      </w:r>
      <w:r>
        <w:rPr>
          <w:spacing w:val="-7"/>
          <w:w w:val="120"/>
        </w:rPr>
        <w:t> </w:t>
      </w:r>
      <w:r>
        <w:rPr>
          <w:w w:val="120"/>
        </w:rPr>
        <w:t>rules.</w:t>
      </w:r>
      <w:r>
        <w:rPr>
          <w:spacing w:val="-7"/>
          <w:w w:val="120"/>
        </w:rPr>
        <w:t> </w:t>
      </w:r>
      <w:r>
        <w:rPr>
          <w:w w:val="120"/>
        </w:rPr>
        <w:t>Besides receiving</w:t>
      </w:r>
      <w:r>
        <w:rPr>
          <w:spacing w:val="-11"/>
          <w:w w:val="120"/>
        </w:rPr>
        <w:t> </w:t>
      </w:r>
      <w:r>
        <w:rPr>
          <w:w w:val="120"/>
        </w:rPr>
        <w:t>the</w:t>
      </w:r>
      <w:r>
        <w:rPr>
          <w:spacing w:val="-9"/>
          <w:w w:val="120"/>
        </w:rPr>
        <w:t> </w:t>
      </w:r>
      <w:r>
        <w:rPr>
          <w:w w:val="120"/>
        </w:rPr>
        <w:t>margin</w:t>
      </w:r>
      <w:r>
        <w:rPr>
          <w:spacing w:val="-8"/>
          <w:w w:val="120"/>
        </w:rPr>
        <w:t> </w:t>
      </w:r>
      <w:r>
        <w:rPr>
          <w:w w:val="120"/>
        </w:rPr>
        <w:t>risk</w:t>
      </w:r>
      <w:r>
        <w:rPr>
          <w:spacing w:val="-8"/>
          <w:w w:val="120"/>
        </w:rPr>
        <w:t> </w:t>
      </w:r>
      <w:r>
        <w:rPr>
          <w:w w:val="120"/>
        </w:rPr>
        <w:t>disclosure</w:t>
      </w:r>
      <w:r>
        <w:rPr>
          <w:spacing w:val="-8"/>
          <w:w w:val="120"/>
        </w:rPr>
        <w:t> </w:t>
      </w:r>
      <w:r>
        <w:rPr>
          <w:w w:val="120"/>
        </w:rPr>
        <w:t>document,</w:t>
      </w:r>
      <w:r>
        <w:rPr>
          <w:spacing w:val="-8"/>
          <w:w w:val="120"/>
        </w:rPr>
        <w:t> </w:t>
      </w:r>
      <w:r>
        <w:rPr>
          <w:w w:val="120"/>
        </w:rPr>
        <w:t>the</w:t>
      </w:r>
      <w:r>
        <w:rPr>
          <w:spacing w:val="-8"/>
          <w:w w:val="120"/>
        </w:rPr>
        <w:t> </w:t>
      </w:r>
      <w:r>
        <w:rPr>
          <w:w w:val="120"/>
        </w:rPr>
        <w:t>customer</w:t>
      </w:r>
      <w:r>
        <w:rPr>
          <w:spacing w:val="-8"/>
          <w:w w:val="120"/>
        </w:rPr>
        <w:t> </w:t>
      </w:r>
      <w:r>
        <w:rPr>
          <w:w w:val="120"/>
        </w:rPr>
        <w:t>must</w:t>
      </w:r>
      <w:r>
        <w:rPr>
          <w:spacing w:val="-8"/>
          <w:w w:val="120"/>
        </w:rPr>
        <w:t> </w:t>
      </w:r>
      <w:r>
        <w:rPr>
          <w:w w:val="120"/>
        </w:rPr>
        <w:t>sign</w:t>
      </w:r>
      <w:r>
        <w:rPr>
          <w:spacing w:val="-8"/>
          <w:w w:val="120"/>
        </w:rPr>
        <w:t> </w:t>
      </w:r>
      <w:r>
        <w:rPr>
          <w:w w:val="120"/>
        </w:rPr>
        <w:t>a</w:t>
      </w:r>
      <w:r>
        <w:rPr>
          <w:spacing w:val="-8"/>
          <w:w w:val="120"/>
        </w:rPr>
        <w:t> </w:t>
      </w:r>
      <w:r>
        <w:rPr>
          <w:i/>
          <w:w w:val="120"/>
        </w:rPr>
        <w:t>margin</w:t>
      </w:r>
      <w:r>
        <w:rPr>
          <w:i/>
          <w:spacing w:val="-11"/>
          <w:w w:val="120"/>
        </w:rPr>
        <w:t> </w:t>
      </w:r>
      <w:r>
        <w:rPr>
          <w:i/>
          <w:w w:val="120"/>
        </w:rPr>
        <w:t>agreement</w:t>
      </w:r>
      <w:r>
        <w:rPr>
          <w:i/>
          <w:spacing w:val="-8"/>
          <w:w w:val="120"/>
        </w:rPr>
        <w:t> </w:t>
      </w:r>
      <w:r>
        <w:rPr>
          <w:w w:val="120"/>
        </w:rPr>
        <w:t>before any</w:t>
      </w:r>
      <w:r>
        <w:rPr>
          <w:w w:val="120"/>
        </w:rPr>
        <w:t> securities</w:t>
      </w:r>
      <w:r>
        <w:rPr>
          <w:w w:val="120"/>
        </w:rPr>
        <w:t> can</w:t>
      </w:r>
      <w:r>
        <w:rPr>
          <w:w w:val="120"/>
        </w:rPr>
        <w:t> be</w:t>
      </w:r>
      <w:r>
        <w:rPr>
          <w:w w:val="120"/>
        </w:rPr>
        <w:t> purchased</w:t>
      </w:r>
      <w:r>
        <w:rPr>
          <w:w w:val="120"/>
        </w:rPr>
        <w:t> or</w:t>
      </w:r>
      <w:r>
        <w:rPr>
          <w:w w:val="120"/>
        </w:rPr>
        <w:t> sold</w:t>
      </w:r>
      <w:r>
        <w:rPr>
          <w:w w:val="120"/>
        </w:rPr>
        <w:t> short</w:t>
      </w:r>
      <w:r>
        <w:rPr>
          <w:w w:val="120"/>
        </w:rPr>
        <w:t> on</w:t>
      </w:r>
      <w:r>
        <w:rPr>
          <w:w w:val="120"/>
        </w:rPr>
        <w:t> margin.</w:t>
      </w:r>
      <w:r>
        <w:rPr>
          <w:w w:val="120"/>
        </w:rPr>
        <w:t> The</w:t>
      </w:r>
      <w:r>
        <w:rPr>
          <w:w w:val="120"/>
        </w:rPr>
        <w:t> margin</w:t>
      </w:r>
      <w:r>
        <w:rPr>
          <w:w w:val="120"/>
        </w:rPr>
        <w:t> agreement</w:t>
      </w:r>
      <w:r>
        <w:rPr>
          <w:w w:val="120"/>
        </w:rPr>
        <w:t> is</w:t>
      </w:r>
      <w:r>
        <w:rPr>
          <w:w w:val="120"/>
        </w:rPr>
        <w:t> broken</w:t>
      </w:r>
      <w:r>
        <w:rPr>
          <w:w w:val="120"/>
        </w:rPr>
        <w:t> down into three main sections:</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55520">
            <wp:simplePos x="0" y="0"/>
            <wp:positionH relativeFrom="page">
              <wp:posOffset>1676400</wp:posOffset>
            </wp:positionH>
            <wp:positionV relativeFrom="paragraph">
              <wp:posOffset>96103</wp:posOffset>
            </wp:positionV>
            <wp:extent cx="1892300" cy="2565933"/>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20" cstate="print"/>
                    <a:stretch>
                      <a:fillRect/>
                    </a:stretch>
                  </pic:blipFill>
                  <pic:spPr>
                    <a:xfrm>
                      <a:off x="0" y="0"/>
                      <a:ext cx="1892300" cy="2565933"/>
                    </a:xfrm>
                    <a:prstGeom prst="rect">
                      <a:avLst/>
                    </a:prstGeom>
                  </pic:spPr>
                </pic:pic>
              </a:graphicData>
            </a:graphic>
          </wp:anchor>
        </w:drawing>
      </w:r>
      <w:r>
        <w:rPr>
          <w:rFonts w:ascii="Arial Black" w:hAnsi="Arial Black"/>
          <w:position w:val="-1"/>
          <w:sz w:val="28"/>
        </w:rPr>
        <w:t>» </w:t>
      </w:r>
      <w:r>
        <w:rPr>
          <w:rFonts w:ascii="Arial Black" w:hAnsi="Arial Black"/>
          <w:sz w:val="17"/>
        </w:rPr>
        <w:t>The</w:t>
      </w:r>
      <w:r>
        <w:rPr>
          <w:rFonts w:ascii="Arial Black" w:hAnsi="Arial Black"/>
          <w:spacing w:val="-18"/>
          <w:sz w:val="17"/>
        </w:rPr>
        <w:t> </w:t>
      </w:r>
      <w:r>
        <w:rPr>
          <w:rFonts w:ascii="Arial Black" w:hAnsi="Arial Black"/>
          <w:sz w:val="17"/>
        </w:rPr>
        <w:t>credit</w:t>
      </w:r>
      <w:r>
        <w:rPr>
          <w:rFonts w:ascii="Arial Black" w:hAnsi="Arial Black"/>
          <w:spacing w:val="-18"/>
          <w:sz w:val="17"/>
        </w:rPr>
        <w:t> </w:t>
      </w:r>
      <w:r>
        <w:rPr>
          <w:rFonts w:ascii="Arial Black" w:hAnsi="Arial Black"/>
          <w:sz w:val="17"/>
        </w:rPr>
        <w:t>agreement:</w:t>
      </w:r>
      <w:r>
        <w:rPr>
          <w:rFonts w:ascii="Arial Black" w:hAnsi="Arial Black"/>
          <w:spacing w:val="-18"/>
          <w:sz w:val="17"/>
        </w:rPr>
        <w:t> </w:t>
      </w:r>
      <w:r>
        <w:rPr>
          <w:rFonts w:ascii="Arial MT" w:hAnsi="Arial MT"/>
          <w:sz w:val="17"/>
        </w:rPr>
        <w:t>Because</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investors</w:t>
      </w:r>
      <w:r>
        <w:rPr>
          <w:rFonts w:ascii="Arial MT" w:hAnsi="Arial MT"/>
          <w:spacing w:val="-9"/>
          <w:sz w:val="17"/>
        </w:rPr>
        <w:t> </w:t>
      </w:r>
      <w:r>
        <w:rPr>
          <w:rFonts w:ascii="Arial MT" w:hAnsi="Arial MT"/>
          <w:sz w:val="17"/>
        </w:rPr>
        <w:t>are</w:t>
      </w:r>
      <w:r>
        <w:rPr>
          <w:rFonts w:ascii="Arial MT" w:hAnsi="Arial MT"/>
          <w:spacing w:val="-9"/>
          <w:sz w:val="17"/>
        </w:rPr>
        <w:t> </w:t>
      </w:r>
      <w:r>
        <w:rPr>
          <w:rFonts w:ascii="Arial MT" w:hAnsi="Arial MT"/>
          <w:sz w:val="17"/>
        </w:rPr>
        <w:t>borrowing</w:t>
      </w:r>
      <w:r>
        <w:rPr>
          <w:rFonts w:ascii="Arial MT" w:hAnsi="Arial MT"/>
          <w:spacing w:val="-9"/>
          <w:sz w:val="17"/>
        </w:rPr>
        <w:t> </w:t>
      </w:r>
      <w:r>
        <w:rPr>
          <w:rFonts w:ascii="Arial MT" w:hAnsi="Arial MT"/>
          <w:sz w:val="17"/>
        </w:rPr>
        <w:t>money</w:t>
      </w:r>
      <w:r>
        <w:rPr>
          <w:rFonts w:ascii="Arial MT" w:hAnsi="Arial MT"/>
          <w:spacing w:val="-9"/>
          <w:sz w:val="17"/>
        </w:rPr>
        <w:t> </w:t>
      </w:r>
      <w:r>
        <w:rPr>
          <w:rFonts w:ascii="Arial MT" w:hAnsi="Arial MT"/>
          <w:sz w:val="17"/>
        </w:rPr>
        <w:t>from</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broker-dealer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purchase</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securities,</w:t>
      </w:r>
      <w:r>
        <w:rPr>
          <w:rFonts w:ascii="Arial MT" w:hAnsi="Arial MT"/>
          <w:spacing w:val="-10"/>
          <w:w w:val="105"/>
          <w:sz w:val="17"/>
        </w:rPr>
        <w:t> </w:t>
      </w:r>
      <w:r>
        <w:rPr>
          <w:rFonts w:ascii="Arial MT" w:hAnsi="Arial MT"/>
          <w:spacing w:val="-2"/>
          <w:w w:val="105"/>
          <w:sz w:val="17"/>
        </w:rPr>
        <w:t>they´re</w:t>
      </w:r>
      <w:r>
        <w:rPr>
          <w:rFonts w:ascii="Arial MT" w:hAnsi="Arial MT"/>
          <w:spacing w:val="-9"/>
          <w:w w:val="105"/>
          <w:sz w:val="17"/>
        </w:rPr>
        <w:t> </w:t>
      </w:r>
      <w:r>
        <w:rPr>
          <w:rFonts w:ascii="Arial MT" w:hAnsi="Arial MT"/>
          <w:spacing w:val="-2"/>
          <w:w w:val="105"/>
          <w:sz w:val="17"/>
        </w:rPr>
        <w:t>going</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be</w:t>
      </w:r>
      <w:r>
        <w:rPr>
          <w:rFonts w:ascii="Arial MT" w:hAnsi="Arial MT"/>
          <w:spacing w:val="-10"/>
          <w:w w:val="105"/>
          <w:sz w:val="17"/>
        </w:rPr>
        <w:t> </w:t>
      </w:r>
      <w:r>
        <w:rPr>
          <w:rFonts w:ascii="Arial MT" w:hAnsi="Arial MT"/>
          <w:spacing w:val="-2"/>
          <w:w w:val="105"/>
          <w:sz w:val="17"/>
        </w:rPr>
        <w:t>charged</w:t>
      </w:r>
      <w:r>
        <w:rPr>
          <w:rFonts w:ascii="Arial MT" w:hAnsi="Arial MT"/>
          <w:spacing w:val="-9"/>
          <w:w w:val="105"/>
          <w:sz w:val="17"/>
        </w:rPr>
        <w:t> </w:t>
      </w:r>
      <w:r>
        <w:rPr>
          <w:rFonts w:ascii="Arial MT" w:hAnsi="Arial MT"/>
          <w:spacing w:val="-2"/>
          <w:w w:val="105"/>
          <w:sz w:val="17"/>
        </w:rPr>
        <w:t>interest</w:t>
      </w:r>
      <w:r>
        <w:rPr>
          <w:rFonts w:ascii="Arial MT" w:hAnsi="Arial MT"/>
          <w:spacing w:val="-10"/>
          <w:w w:val="105"/>
          <w:sz w:val="17"/>
        </w:rPr>
        <w:t> </w:t>
      </w:r>
      <w:r>
        <w:rPr>
          <w:rFonts w:ascii="Arial MT" w:hAnsi="Arial MT"/>
          <w:spacing w:val="-2"/>
          <w:w w:val="105"/>
          <w:sz w:val="17"/>
        </w:rPr>
        <w:t>on</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money</w:t>
      </w:r>
      <w:r>
        <w:rPr>
          <w:rFonts w:ascii="Arial MT" w:hAnsi="Arial MT"/>
          <w:spacing w:val="-10"/>
          <w:w w:val="105"/>
          <w:sz w:val="17"/>
        </w:rPr>
        <w:t> </w:t>
      </w:r>
      <w:r>
        <w:rPr>
          <w:rFonts w:ascii="Arial MT" w:hAnsi="Arial MT"/>
          <w:spacing w:val="-2"/>
          <w:w w:val="105"/>
          <w:sz w:val="17"/>
        </w:rPr>
        <w:t>borrowed.</w:t>
      </w:r>
      <w:r>
        <w:rPr>
          <w:rFonts w:ascii="Arial MT" w:hAnsi="Arial MT"/>
          <w:spacing w:val="-9"/>
          <w:w w:val="105"/>
          <w:sz w:val="17"/>
        </w:rPr>
        <w:t> </w:t>
      </w:r>
      <w:r>
        <w:rPr>
          <w:rFonts w:ascii="Arial MT" w:hAnsi="Arial MT"/>
          <w:spacing w:val="-5"/>
          <w:w w:val="105"/>
          <w:sz w:val="17"/>
        </w:rPr>
        <w:t>The</w:t>
      </w:r>
    </w:p>
    <w:p>
      <w:pPr>
        <w:spacing w:line="295" w:lineRule="auto" w:before="48"/>
        <w:ind w:left="1978" w:right="586" w:firstLine="0"/>
        <w:jc w:val="left"/>
        <w:rPr>
          <w:rFonts w:ascii="Arial MT" w:hAnsi="Arial MT"/>
          <w:sz w:val="17"/>
        </w:rPr>
      </w:pPr>
      <w:r>
        <w:rPr>
          <w:rFonts w:ascii="Arial MT" w:hAnsi="Arial MT"/>
          <w:spacing w:val="-4"/>
          <w:w w:val="110"/>
          <w:sz w:val="17"/>
        </w:rPr>
        <w:t>required</w:t>
      </w:r>
      <w:r>
        <w:rPr>
          <w:rFonts w:ascii="Arial MT" w:hAnsi="Arial MT"/>
          <w:spacing w:val="-5"/>
          <w:w w:val="110"/>
          <w:sz w:val="17"/>
        </w:rPr>
        <w:t> </w:t>
      </w:r>
      <w:r>
        <w:rPr>
          <w:rFonts w:ascii="Arial MT" w:hAnsi="Arial MT"/>
          <w:spacing w:val="-4"/>
          <w:w w:val="110"/>
          <w:sz w:val="17"/>
        </w:rPr>
        <w:t>credit</w:t>
      </w:r>
      <w:r>
        <w:rPr>
          <w:rFonts w:ascii="Arial MT" w:hAnsi="Arial MT"/>
          <w:spacing w:val="-5"/>
          <w:w w:val="110"/>
          <w:sz w:val="17"/>
        </w:rPr>
        <w:t> </w:t>
      </w:r>
      <w:r>
        <w:rPr>
          <w:rFonts w:ascii="Arial MT" w:hAnsi="Arial MT"/>
          <w:spacing w:val="-4"/>
          <w:w w:val="110"/>
          <w:sz w:val="17"/>
        </w:rPr>
        <w:t>agreement</w:t>
      </w:r>
      <w:r>
        <w:rPr>
          <w:rFonts w:ascii="Arial MT" w:hAnsi="Arial MT"/>
          <w:spacing w:val="-5"/>
          <w:w w:val="110"/>
          <w:sz w:val="17"/>
        </w:rPr>
        <w:t> </w:t>
      </w:r>
      <w:r>
        <w:rPr>
          <w:rFonts w:ascii="Arial MT" w:hAnsi="Arial MT"/>
          <w:spacing w:val="-4"/>
          <w:w w:val="110"/>
          <w:sz w:val="17"/>
        </w:rPr>
        <w:t>discloses</w:t>
      </w:r>
      <w:r>
        <w:rPr>
          <w:rFonts w:ascii="Arial MT" w:hAnsi="Arial MT"/>
          <w:spacing w:val="-5"/>
          <w:w w:val="110"/>
          <w:sz w:val="17"/>
        </w:rPr>
        <w:t> </w:t>
      </w:r>
      <w:r>
        <w:rPr>
          <w:rFonts w:ascii="Arial MT" w:hAnsi="Arial MT"/>
          <w:spacing w:val="-4"/>
          <w:w w:val="110"/>
          <w:sz w:val="17"/>
        </w:rPr>
        <w:t>the</w:t>
      </w:r>
      <w:r>
        <w:rPr>
          <w:rFonts w:ascii="Arial MT" w:hAnsi="Arial MT"/>
          <w:spacing w:val="-5"/>
          <w:w w:val="110"/>
          <w:sz w:val="17"/>
        </w:rPr>
        <w:t> </w:t>
      </w:r>
      <w:r>
        <w:rPr>
          <w:rFonts w:ascii="Arial MT" w:hAnsi="Arial MT"/>
          <w:spacing w:val="-4"/>
          <w:w w:val="110"/>
          <w:sz w:val="17"/>
        </w:rPr>
        <w:t>terms</w:t>
      </w:r>
      <w:r>
        <w:rPr>
          <w:rFonts w:ascii="Arial MT" w:hAnsi="Arial MT"/>
          <w:spacing w:val="-5"/>
          <w:w w:val="110"/>
          <w:sz w:val="17"/>
        </w:rPr>
        <w:t> </w:t>
      </w:r>
      <w:r>
        <w:rPr>
          <w:rFonts w:ascii="Arial MT" w:hAnsi="Arial MT"/>
          <w:spacing w:val="-4"/>
          <w:w w:val="110"/>
          <w:sz w:val="17"/>
        </w:rPr>
        <w:t>for</w:t>
      </w:r>
      <w:r>
        <w:rPr>
          <w:rFonts w:ascii="Arial MT" w:hAnsi="Arial MT"/>
          <w:spacing w:val="-5"/>
          <w:w w:val="110"/>
          <w:sz w:val="17"/>
        </w:rPr>
        <w:t> </w:t>
      </w:r>
      <w:r>
        <w:rPr>
          <w:rFonts w:ascii="Arial MT" w:hAnsi="Arial MT"/>
          <w:spacing w:val="-4"/>
          <w:w w:val="110"/>
          <w:sz w:val="17"/>
        </w:rPr>
        <w:t>that</w:t>
      </w:r>
      <w:r>
        <w:rPr>
          <w:rFonts w:ascii="Arial MT" w:hAnsi="Arial MT"/>
          <w:spacing w:val="-5"/>
          <w:w w:val="110"/>
          <w:sz w:val="17"/>
        </w:rPr>
        <w:t> </w:t>
      </w:r>
      <w:r>
        <w:rPr>
          <w:rFonts w:ascii="Arial MT" w:hAnsi="Arial MT"/>
          <w:spacing w:val="-4"/>
          <w:w w:val="110"/>
          <w:sz w:val="17"/>
        </w:rPr>
        <w:t>borrowing,</w:t>
      </w:r>
      <w:r>
        <w:rPr>
          <w:rFonts w:ascii="Arial MT" w:hAnsi="Arial MT"/>
          <w:spacing w:val="-5"/>
          <w:w w:val="110"/>
          <w:sz w:val="17"/>
        </w:rPr>
        <w:t> </w:t>
      </w:r>
      <w:r>
        <w:rPr>
          <w:rFonts w:ascii="Arial MT" w:hAnsi="Arial MT"/>
          <w:spacing w:val="-4"/>
          <w:w w:val="110"/>
          <w:sz w:val="17"/>
        </w:rPr>
        <w:t>including</w:t>
      </w:r>
      <w:r>
        <w:rPr>
          <w:rFonts w:ascii="Arial MT" w:hAnsi="Arial MT"/>
          <w:spacing w:val="-5"/>
          <w:w w:val="110"/>
          <w:sz w:val="17"/>
        </w:rPr>
        <w:t> </w:t>
      </w:r>
      <w:r>
        <w:rPr>
          <w:rFonts w:ascii="Arial MT" w:hAnsi="Arial MT"/>
          <w:spacing w:val="-4"/>
          <w:w w:val="110"/>
          <w:sz w:val="17"/>
        </w:rPr>
        <w:t>the</w:t>
      </w:r>
      <w:r>
        <w:rPr>
          <w:rFonts w:ascii="Arial MT" w:hAnsi="Arial MT"/>
          <w:spacing w:val="-5"/>
          <w:w w:val="110"/>
          <w:sz w:val="17"/>
        </w:rPr>
        <w:t> </w:t>
      </w:r>
      <w:r>
        <w:rPr>
          <w:rFonts w:ascii="Arial MT" w:hAnsi="Arial MT"/>
          <w:spacing w:val="-4"/>
          <w:w w:val="110"/>
          <w:sz w:val="17"/>
        </w:rPr>
        <w:t>interest</w:t>
      </w:r>
      <w:r>
        <w:rPr>
          <w:rFonts w:ascii="Arial MT" w:hAnsi="Arial MT"/>
          <w:spacing w:val="-5"/>
          <w:w w:val="110"/>
          <w:sz w:val="17"/>
        </w:rPr>
        <w:t> </w:t>
      </w:r>
      <w:r>
        <w:rPr>
          <w:rFonts w:ascii="Arial MT" w:hAnsi="Arial MT"/>
          <w:spacing w:val="-4"/>
          <w:w w:val="110"/>
          <w:sz w:val="17"/>
        </w:rPr>
        <w:t>rate </w:t>
      </w:r>
      <w:r>
        <w:rPr>
          <w:rFonts w:ascii="Arial MT" w:hAnsi="Arial MT"/>
          <w:sz w:val="17"/>
        </w:rPr>
        <w:t>charged, the broker-dealer´s method of computation, and situations under which the interest </w:t>
      </w:r>
      <w:r>
        <w:rPr>
          <w:rFonts w:ascii="Arial MT" w:hAnsi="Arial MT"/>
          <w:w w:val="110"/>
          <w:sz w:val="17"/>
        </w:rPr>
        <w:t>rate may change.</w:t>
      </w:r>
    </w:p>
    <w:p>
      <w:pPr>
        <w:spacing w:line="216" w:lineRule="auto" w:before="19"/>
        <w:ind w:left="1978" w:right="456" w:hanging="294"/>
        <w:jc w:val="left"/>
        <w:rPr>
          <w:rFonts w:ascii="Arial MT" w:hAnsi="Arial MT"/>
          <w:sz w:val="17"/>
        </w:rPr>
      </w:pPr>
      <w:r>
        <w:rPr>
          <w:rFonts w:ascii="Arial Black" w:hAnsi="Arial Black"/>
          <w:spacing w:val="-2"/>
          <w:position w:val="-1"/>
          <w:sz w:val="28"/>
        </w:rPr>
        <w:t>»</w:t>
      </w:r>
      <w:r>
        <w:rPr>
          <w:rFonts w:ascii="Arial Black" w:hAnsi="Arial Black"/>
          <w:spacing w:val="-22"/>
          <w:position w:val="-1"/>
          <w:sz w:val="28"/>
        </w:rPr>
        <w:t> </w:t>
      </w:r>
      <w:r>
        <w:rPr>
          <w:rFonts w:ascii="Arial Black" w:hAnsi="Arial Black"/>
          <w:spacing w:val="-2"/>
          <w:sz w:val="17"/>
        </w:rPr>
        <w:t>The</w:t>
      </w:r>
      <w:r>
        <w:rPr>
          <w:rFonts w:ascii="Arial Black" w:hAnsi="Arial Black"/>
          <w:spacing w:val="-21"/>
          <w:sz w:val="17"/>
        </w:rPr>
        <w:t> </w:t>
      </w:r>
      <w:r>
        <w:rPr>
          <w:rFonts w:ascii="Arial Black" w:hAnsi="Arial Black"/>
          <w:spacing w:val="-2"/>
          <w:sz w:val="17"/>
        </w:rPr>
        <w:t>hypothecation</w:t>
      </w:r>
      <w:r>
        <w:rPr>
          <w:rFonts w:ascii="Arial Black" w:hAnsi="Arial Black"/>
          <w:spacing w:val="-21"/>
          <w:sz w:val="17"/>
        </w:rPr>
        <w:t> </w:t>
      </w:r>
      <w:r>
        <w:rPr>
          <w:rFonts w:ascii="Arial Black" w:hAnsi="Arial Black"/>
          <w:spacing w:val="-2"/>
          <w:sz w:val="17"/>
        </w:rPr>
        <w:t>agreement:</w:t>
      </w:r>
      <w:r>
        <w:rPr>
          <w:rFonts w:ascii="Arial Black" w:hAnsi="Arial Black"/>
          <w:spacing w:val="-20"/>
          <w:sz w:val="17"/>
        </w:rPr>
        <w:t> </w:t>
      </w:r>
      <w:r>
        <w:rPr>
          <w:rFonts w:ascii="Arial MT" w:hAnsi="Arial MT"/>
          <w:spacing w:val="-2"/>
          <w:sz w:val="17"/>
        </w:rPr>
        <w:t>This</w:t>
      </w:r>
      <w:r>
        <w:rPr>
          <w:rFonts w:ascii="Arial MT" w:hAnsi="Arial MT"/>
          <w:spacing w:val="-11"/>
          <w:sz w:val="17"/>
        </w:rPr>
        <w:t> </w:t>
      </w:r>
      <w:r>
        <w:rPr>
          <w:rFonts w:ascii="Arial MT" w:hAnsi="Arial MT"/>
          <w:spacing w:val="-2"/>
          <w:sz w:val="17"/>
        </w:rPr>
        <w:t>required</w:t>
      </w:r>
      <w:r>
        <w:rPr>
          <w:rFonts w:ascii="Arial MT" w:hAnsi="Arial MT"/>
          <w:spacing w:val="-11"/>
          <w:sz w:val="17"/>
        </w:rPr>
        <w:t> </w:t>
      </w:r>
      <w:r>
        <w:rPr>
          <w:rFonts w:ascii="Arial MT" w:hAnsi="Arial MT"/>
          <w:spacing w:val="-2"/>
          <w:sz w:val="17"/>
        </w:rPr>
        <w:t>agreement</w:t>
      </w:r>
      <w:r>
        <w:rPr>
          <w:rFonts w:ascii="Arial MT" w:hAnsi="Arial MT"/>
          <w:spacing w:val="-11"/>
          <w:sz w:val="17"/>
        </w:rPr>
        <w:t> </w:t>
      </w:r>
      <w:r>
        <w:rPr>
          <w:rFonts w:ascii="Arial MT" w:hAnsi="Arial MT"/>
          <w:spacing w:val="-2"/>
          <w:sz w:val="17"/>
        </w:rPr>
        <w:t>states</w:t>
      </w:r>
      <w:r>
        <w:rPr>
          <w:rFonts w:ascii="Arial MT" w:hAnsi="Arial MT"/>
          <w:spacing w:val="-11"/>
          <w:sz w:val="17"/>
        </w:rPr>
        <w:t> </w:t>
      </w:r>
      <w:r>
        <w:rPr>
          <w:rFonts w:ascii="Arial MT" w:hAnsi="Arial MT"/>
          <w:spacing w:val="-2"/>
          <w:sz w:val="17"/>
        </w:rPr>
        <w:t>that</w:t>
      </w:r>
      <w:r>
        <w:rPr>
          <w:rFonts w:ascii="Arial MT" w:hAnsi="Arial MT"/>
          <w:spacing w:val="-11"/>
          <w:sz w:val="17"/>
        </w:rPr>
        <w:t> </w:t>
      </w:r>
      <w:r>
        <w:rPr>
          <w:rFonts w:ascii="Arial MT" w:hAnsi="Arial MT"/>
          <w:spacing w:val="-2"/>
          <w:sz w:val="17"/>
        </w:rPr>
        <w:t>all</w:t>
      </w:r>
      <w:r>
        <w:rPr>
          <w:rFonts w:ascii="Arial MT" w:hAnsi="Arial MT"/>
          <w:spacing w:val="-11"/>
          <w:sz w:val="17"/>
        </w:rPr>
        <w:t> </w:t>
      </w:r>
      <w:r>
        <w:rPr>
          <w:rFonts w:ascii="Arial MT" w:hAnsi="Arial MT"/>
          <w:spacing w:val="-2"/>
          <w:sz w:val="17"/>
        </w:rPr>
        <w:t>the</w:t>
      </w:r>
      <w:r>
        <w:rPr>
          <w:rFonts w:ascii="Arial MT" w:hAnsi="Arial MT"/>
          <w:spacing w:val="-11"/>
          <w:sz w:val="17"/>
        </w:rPr>
        <w:t> </w:t>
      </w:r>
      <w:r>
        <w:rPr>
          <w:rFonts w:ascii="Arial MT" w:hAnsi="Arial MT"/>
          <w:spacing w:val="-2"/>
          <w:sz w:val="17"/>
        </w:rPr>
        <w:t>margined</w:t>
      </w:r>
      <w:r>
        <w:rPr>
          <w:rFonts w:ascii="Arial MT" w:hAnsi="Arial MT"/>
          <w:spacing w:val="-11"/>
          <w:sz w:val="17"/>
        </w:rPr>
        <w:t> </w:t>
      </w:r>
      <w:r>
        <w:rPr>
          <w:rFonts w:ascii="Arial MT" w:hAnsi="Arial MT"/>
          <w:spacing w:val="-2"/>
          <w:sz w:val="17"/>
        </w:rPr>
        <w:t>securities </w:t>
      </w:r>
      <w:r>
        <w:rPr>
          <w:rFonts w:ascii="Arial MT" w:hAnsi="Arial MT"/>
          <w:w w:val="105"/>
          <w:sz w:val="17"/>
        </w:rPr>
        <w:t>must</w:t>
      </w:r>
      <w:r>
        <w:rPr>
          <w:rFonts w:ascii="Arial MT" w:hAnsi="Arial MT"/>
          <w:spacing w:val="-9"/>
          <w:w w:val="105"/>
          <w:sz w:val="17"/>
        </w:rPr>
        <w:t> </w:t>
      </w:r>
      <w:r>
        <w:rPr>
          <w:rFonts w:ascii="Arial MT" w:hAnsi="Arial MT"/>
          <w:w w:val="105"/>
          <w:sz w:val="17"/>
        </w:rPr>
        <w:t>be</w:t>
      </w:r>
      <w:r>
        <w:rPr>
          <w:rFonts w:ascii="Arial MT" w:hAnsi="Arial MT"/>
          <w:spacing w:val="-9"/>
          <w:w w:val="105"/>
          <w:sz w:val="17"/>
        </w:rPr>
        <w:t> </w:t>
      </w:r>
      <w:r>
        <w:rPr>
          <w:rFonts w:ascii="Arial MT" w:hAnsi="Arial MT"/>
          <w:w w:val="105"/>
          <w:sz w:val="17"/>
        </w:rPr>
        <w:t>held</w:t>
      </w:r>
      <w:r>
        <w:rPr>
          <w:rFonts w:ascii="Arial MT" w:hAnsi="Arial MT"/>
          <w:spacing w:val="-9"/>
          <w:w w:val="105"/>
          <w:sz w:val="17"/>
        </w:rPr>
        <w:t> </w:t>
      </w:r>
      <w:r>
        <w:rPr>
          <w:rFonts w:ascii="Arial MT" w:hAnsi="Arial MT"/>
          <w:w w:val="105"/>
          <w:sz w:val="17"/>
        </w:rPr>
        <w:t>in</w:t>
      </w:r>
      <w:r>
        <w:rPr>
          <w:rFonts w:ascii="Arial MT" w:hAnsi="Arial MT"/>
          <w:spacing w:val="-9"/>
          <w:w w:val="105"/>
          <w:sz w:val="17"/>
        </w:rPr>
        <w:t> </w:t>
      </w:r>
      <w:r>
        <w:rPr>
          <w:rFonts w:ascii="Arial MT" w:hAnsi="Arial MT"/>
          <w:w w:val="105"/>
          <w:sz w:val="17"/>
        </w:rPr>
        <w:t>street</w:t>
      </w:r>
      <w:r>
        <w:rPr>
          <w:rFonts w:ascii="Arial MT" w:hAnsi="Arial MT"/>
          <w:spacing w:val="-9"/>
          <w:w w:val="105"/>
          <w:sz w:val="17"/>
        </w:rPr>
        <w:t> </w:t>
      </w:r>
      <w:r>
        <w:rPr>
          <w:rFonts w:ascii="Arial MT" w:hAnsi="Arial MT"/>
          <w:w w:val="105"/>
          <w:sz w:val="17"/>
        </w:rPr>
        <w:t>name</w:t>
      </w:r>
      <w:r>
        <w:rPr>
          <w:rFonts w:ascii="Arial MT" w:hAnsi="Arial MT"/>
          <w:spacing w:val="-9"/>
          <w:w w:val="105"/>
          <w:sz w:val="17"/>
        </w:rPr>
        <w:t> </w:t>
      </w:r>
      <w:r>
        <w:rPr>
          <w:rFonts w:ascii="Arial MT" w:hAnsi="Arial MT"/>
          <w:w w:val="105"/>
          <w:sz w:val="17"/>
        </w:rPr>
        <w:t>(in</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name</w:t>
      </w:r>
      <w:r>
        <w:rPr>
          <w:rFonts w:ascii="Arial MT" w:hAnsi="Arial MT"/>
          <w:spacing w:val="-9"/>
          <w:w w:val="105"/>
          <w:sz w:val="17"/>
        </w:rPr>
        <w:t> </w:t>
      </w:r>
      <w:r>
        <w:rPr>
          <w:rFonts w:ascii="Arial MT" w:hAnsi="Arial MT"/>
          <w:w w:val="105"/>
          <w:sz w:val="17"/>
        </w:rPr>
        <w:t>of</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broker-dealer</w:t>
      </w:r>
      <w:r>
        <w:rPr>
          <w:rFonts w:ascii="Arial MT" w:hAnsi="Arial MT"/>
          <w:spacing w:val="-9"/>
          <w:w w:val="105"/>
          <w:sz w:val="17"/>
        </w:rPr>
        <w:t> </w:t>
      </w:r>
      <w:r>
        <w:rPr>
          <w:rFonts w:ascii="Arial MT" w:hAnsi="Arial MT"/>
          <w:w w:val="105"/>
          <w:sz w:val="17"/>
        </w:rPr>
        <w:t>for</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benefit</w:t>
      </w:r>
      <w:r>
        <w:rPr>
          <w:rFonts w:ascii="Arial MT" w:hAnsi="Arial MT"/>
          <w:spacing w:val="-9"/>
          <w:w w:val="105"/>
          <w:sz w:val="17"/>
        </w:rPr>
        <w:t> </w:t>
      </w:r>
      <w:r>
        <w:rPr>
          <w:rFonts w:ascii="Arial MT" w:hAnsi="Arial MT"/>
          <w:w w:val="105"/>
          <w:sz w:val="17"/>
        </w:rPr>
        <w:t>of</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customer).</w:t>
      </w:r>
    </w:p>
    <w:p>
      <w:pPr>
        <w:spacing w:line="292" w:lineRule="auto" w:before="49"/>
        <w:ind w:left="1978" w:right="685" w:firstLine="0"/>
        <w:jc w:val="left"/>
        <w:rPr>
          <w:rFonts w:ascii="Arial MT" w:hAnsi="Arial MT"/>
          <w:sz w:val="17"/>
        </w:rPr>
      </w:pPr>
      <w:r>
        <w:rPr>
          <w:rFonts w:ascii="Arial MT" w:hAnsi="Arial MT"/>
          <w:sz w:val="17"/>
        </w:rPr>
        <w:t>In addition, it allows the broker-dealer to use a portion of the customer´s margined securities as</w:t>
      </w:r>
      <w:r>
        <w:rPr>
          <w:rFonts w:ascii="Arial MT" w:hAnsi="Arial MT"/>
          <w:spacing w:val="-2"/>
          <w:sz w:val="17"/>
        </w:rPr>
        <w:t> </w:t>
      </w:r>
      <w:r>
        <w:rPr>
          <w:rFonts w:ascii="Arial MT" w:hAnsi="Arial MT"/>
          <w:sz w:val="17"/>
        </w:rPr>
        <w:t>collateral</w:t>
      </w:r>
      <w:r>
        <w:rPr>
          <w:rFonts w:ascii="Arial MT" w:hAnsi="Arial MT"/>
          <w:spacing w:val="-2"/>
          <w:sz w:val="17"/>
        </w:rPr>
        <w:t> </w:t>
      </w:r>
      <w:r>
        <w:rPr>
          <w:rFonts w:ascii="Arial MT" w:hAnsi="Arial MT"/>
          <w:sz w:val="17"/>
        </w:rPr>
        <w:t>for</w:t>
      </w:r>
      <w:r>
        <w:rPr>
          <w:rFonts w:ascii="Arial MT" w:hAnsi="Arial MT"/>
          <w:spacing w:val="-2"/>
          <w:sz w:val="17"/>
        </w:rPr>
        <w:t> </w:t>
      </w:r>
      <w:r>
        <w:rPr>
          <w:rFonts w:ascii="Arial MT" w:hAnsi="Arial MT"/>
          <w:sz w:val="17"/>
        </w:rPr>
        <w:t>a</w:t>
      </w:r>
      <w:r>
        <w:rPr>
          <w:rFonts w:ascii="Arial MT" w:hAnsi="Arial MT"/>
          <w:spacing w:val="-2"/>
          <w:sz w:val="17"/>
        </w:rPr>
        <w:t> </w:t>
      </w:r>
      <w:r>
        <w:rPr>
          <w:rFonts w:ascii="Arial MT" w:hAnsi="Arial MT"/>
          <w:sz w:val="17"/>
        </w:rPr>
        <w:t>bank</w:t>
      </w:r>
      <w:r>
        <w:rPr>
          <w:rFonts w:ascii="Arial MT" w:hAnsi="Arial MT"/>
          <w:spacing w:val="-2"/>
          <w:sz w:val="17"/>
        </w:rPr>
        <w:t> </w:t>
      </w:r>
      <w:r>
        <w:rPr>
          <w:rFonts w:ascii="Arial MT" w:hAnsi="Arial MT"/>
          <w:sz w:val="17"/>
        </w:rPr>
        <w:t>loan</w:t>
      </w:r>
      <w:r>
        <w:rPr>
          <w:rFonts w:ascii="Arial MT" w:hAnsi="Arial MT"/>
          <w:spacing w:val="-4"/>
          <w:sz w:val="17"/>
        </w:rPr>
        <w:t> </w:t>
      </w:r>
      <w:r>
        <w:rPr>
          <w:rFonts w:ascii="Trebuchet MS" w:hAnsi="Trebuchet MS"/>
          <w:i/>
          <w:sz w:val="17"/>
        </w:rPr>
        <w:t>(rehypothecation).</w:t>
      </w:r>
      <w:r>
        <w:rPr>
          <w:rFonts w:ascii="Trebuchet MS" w:hAnsi="Trebuchet MS"/>
          <w:i/>
          <w:spacing w:val="-8"/>
          <w:sz w:val="17"/>
        </w:rPr>
        <w:t> </w:t>
      </w:r>
      <w:r>
        <w:rPr>
          <w:rFonts w:ascii="Arial MT" w:hAnsi="Arial MT"/>
          <w:sz w:val="17"/>
        </w:rPr>
        <w:t>The</w:t>
      </w:r>
      <w:r>
        <w:rPr>
          <w:rFonts w:ascii="Arial MT" w:hAnsi="Arial MT"/>
          <w:spacing w:val="-2"/>
          <w:sz w:val="17"/>
        </w:rPr>
        <w:t> </w:t>
      </w:r>
      <w:r>
        <w:rPr>
          <w:rFonts w:ascii="Arial MT" w:hAnsi="Arial MT"/>
          <w:sz w:val="17"/>
        </w:rPr>
        <w:t>hypothecation</w:t>
      </w:r>
      <w:r>
        <w:rPr>
          <w:rFonts w:ascii="Arial MT" w:hAnsi="Arial MT"/>
          <w:spacing w:val="-2"/>
          <w:sz w:val="17"/>
        </w:rPr>
        <w:t> </w:t>
      </w:r>
      <w:r>
        <w:rPr>
          <w:rFonts w:ascii="Arial MT" w:hAnsi="Arial MT"/>
          <w:sz w:val="17"/>
        </w:rPr>
        <w:t>agreement</w:t>
      </w:r>
      <w:r>
        <w:rPr>
          <w:rFonts w:ascii="Arial MT" w:hAnsi="Arial MT"/>
          <w:spacing w:val="-2"/>
          <w:sz w:val="17"/>
        </w:rPr>
        <w:t> </w:t>
      </w:r>
      <w:r>
        <w:rPr>
          <w:rFonts w:ascii="Arial MT" w:hAnsi="Arial MT"/>
          <w:sz w:val="17"/>
        </w:rPr>
        <w:t>also</w:t>
      </w:r>
      <w:r>
        <w:rPr>
          <w:rFonts w:ascii="Arial MT" w:hAnsi="Arial MT"/>
          <w:spacing w:val="-2"/>
          <w:sz w:val="17"/>
        </w:rPr>
        <w:t> </w:t>
      </w:r>
      <w:r>
        <w:rPr>
          <w:rFonts w:ascii="Arial MT" w:hAnsi="Arial MT"/>
          <w:sz w:val="17"/>
        </w:rPr>
        <w:t>allows</w:t>
      </w:r>
      <w:r>
        <w:rPr>
          <w:rFonts w:ascii="Arial MT" w:hAnsi="Arial MT"/>
          <w:spacing w:val="-2"/>
          <w:sz w:val="17"/>
        </w:rPr>
        <w:t> </w:t>
      </w:r>
      <w:r>
        <w:rPr>
          <w:rFonts w:ascii="Arial MT" w:hAnsi="Arial MT"/>
          <w:sz w:val="17"/>
        </w:rPr>
        <w:t>the broker-dealer to sell securities from the account in the event that the customer´s equity falls below a certain level. When the securities held in a margin account go in the wrong direction, customers</w:t>
      </w:r>
      <w:r>
        <w:rPr>
          <w:rFonts w:ascii="Arial MT" w:hAnsi="Arial MT"/>
          <w:spacing w:val="-1"/>
          <w:sz w:val="17"/>
        </w:rPr>
        <w:t> </w:t>
      </w:r>
      <w:r>
        <w:rPr>
          <w:rFonts w:ascii="Arial MT" w:hAnsi="Arial MT"/>
          <w:sz w:val="17"/>
        </w:rPr>
        <w:t>lose equity</w:t>
      </w:r>
      <w:r>
        <w:rPr>
          <w:rFonts w:ascii="Arial MT" w:hAnsi="Arial MT"/>
          <w:spacing w:val="-1"/>
          <w:sz w:val="17"/>
        </w:rPr>
        <w:t> </w:t>
      </w:r>
      <w:r>
        <w:rPr>
          <w:rFonts w:ascii="Arial MT" w:hAnsi="Arial MT"/>
          <w:sz w:val="17"/>
        </w:rPr>
        <w:t>at a</w:t>
      </w:r>
      <w:r>
        <w:rPr>
          <w:rFonts w:ascii="Arial MT" w:hAnsi="Arial MT"/>
          <w:spacing w:val="-1"/>
          <w:sz w:val="17"/>
        </w:rPr>
        <w:t> </w:t>
      </w:r>
      <w:r>
        <w:rPr>
          <w:rFonts w:ascii="Arial MT" w:hAnsi="Arial MT"/>
          <w:sz w:val="17"/>
        </w:rPr>
        <w:t>much faster</w:t>
      </w:r>
      <w:r>
        <w:rPr>
          <w:rFonts w:ascii="Arial MT" w:hAnsi="Arial MT"/>
          <w:spacing w:val="-1"/>
          <w:sz w:val="17"/>
        </w:rPr>
        <w:t> </w:t>
      </w:r>
      <w:r>
        <w:rPr>
          <w:rFonts w:ascii="Arial MT" w:hAnsi="Arial MT"/>
          <w:sz w:val="17"/>
        </w:rPr>
        <w:t>rate than those</w:t>
      </w:r>
      <w:r>
        <w:rPr>
          <w:rFonts w:ascii="Arial MT" w:hAnsi="Arial MT"/>
          <w:spacing w:val="-1"/>
          <w:sz w:val="17"/>
        </w:rPr>
        <w:t> </w:t>
      </w:r>
      <w:r>
        <w:rPr>
          <w:rFonts w:ascii="Arial MT" w:hAnsi="Arial MT"/>
          <w:sz w:val="17"/>
        </w:rPr>
        <w:t>who purchased</w:t>
      </w:r>
      <w:r>
        <w:rPr>
          <w:rFonts w:ascii="Arial MT" w:hAnsi="Arial MT"/>
          <w:spacing w:val="-1"/>
          <w:sz w:val="17"/>
        </w:rPr>
        <w:t> </w:t>
      </w:r>
      <w:r>
        <w:rPr>
          <w:rFonts w:ascii="Arial MT" w:hAnsi="Arial MT"/>
          <w:sz w:val="17"/>
        </w:rPr>
        <w:t>the securities</w:t>
      </w:r>
      <w:r>
        <w:rPr>
          <w:rFonts w:ascii="Arial MT" w:hAnsi="Arial MT"/>
          <w:spacing w:val="-1"/>
          <w:sz w:val="17"/>
        </w:rPr>
        <w:t> </w:t>
      </w:r>
      <w:r>
        <w:rPr>
          <w:rFonts w:ascii="Arial MT" w:hAnsi="Arial MT"/>
          <w:sz w:val="17"/>
        </w:rPr>
        <w:t>for </w:t>
      </w:r>
      <w:r>
        <w:rPr>
          <w:rFonts w:ascii="Arial MT" w:hAnsi="Arial MT"/>
          <w:spacing w:val="-2"/>
          <w:sz w:val="17"/>
        </w:rPr>
        <w:t>cash.</w:t>
      </w:r>
    </w:p>
    <w:p>
      <w:pPr>
        <w:spacing w:line="216" w:lineRule="auto" w:before="25"/>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6"/>
          <w:w w:val="105"/>
          <w:position w:val="-1"/>
          <w:sz w:val="28"/>
        </w:rPr>
        <w:t> </w:t>
      </w:r>
      <w:r>
        <w:rPr>
          <w:rFonts w:ascii="Arial Black" w:hAnsi="Arial Black"/>
          <w:spacing w:val="-2"/>
          <w:w w:val="105"/>
          <w:sz w:val="17"/>
        </w:rPr>
        <w:t>The</w:t>
      </w:r>
      <w:r>
        <w:rPr>
          <w:rFonts w:ascii="Arial Black" w:hAnsi="Arial Black"/>
          <w:spacing w:val="-21"/>
          <w:w w:val="105"/>
          <w:sz w:val="17"/>
        </w:rPr>
        <w:t> </w:t>
      </w:r>
      <w:r>
        <w:rPr>
          <w:rFonts w:ascii="Arial Black" w:hAnsi="Arial Black"/>
          <w:spacing w:val="-2"/>
          <w:w w:val="105"/>
          <w:sz w:val="17"/>
        </w:rPr>
        <w:t>loan</w:t>
      </w:r>
      <w:r>
        <w:rPr>
          <w:rFonts w:ascii="Arial Black" w:hAnsi="Arial Black"/>
          <w:spacing w:val="-21"/>
          <w:w w:val="105"/>
          <w:sz w:val="17"/>
        </w:rPr>
        <w:t> </w:t>
      </w:r>
      <w:r>
        <w:rPr>
          <w:rFonts w:ascii="Arial Black" w:hAnsi="Arial Black"/>
          <w:spacing w:val="-2"/>
          <w:w w:val="105"/>
          <w:sz w:val="17"/>
        </w:rPr>
        <w:t>consent</w:t>
      </w:r>
      <w:r>
        <w:rPr>
          <w:rFonts w:ascii="Arial Black" w:hAnsi="Arial Black"/>
          <w:spacing w:val="-21"/>
          <w:w w:val="105"/>
          <w:sz w:val="17"/>
        </w:rPr>
        <w:t> </w:t>
      </w:r>
      <w:r>
        <w:rPr>
          <w:rFonts w:ascii="Arial Black" w:hAnsi="Arial Black"/>
          <w:spacing w:val="-2"/>
          <w:w w:val="105"/>
          <w:sz w:val="17"/>
        </w:rPr>
        <w:t>form:</w:t>
      </w:r>
      <w:r>
        <w:rPr>
          <w:rFonts w:ascii="Arial Black" w:hAnsi="Arial Black"/>
          <w:spacing w:val="-2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optional</w:t>
      </w:r>
      <w:r>
        <w:rPr>
          <w:rFonts w:ascii="Arial MT" w:hAnsi="Arial MT"/>
          <w:spacing w:val="-11"/>
          <w:w w:val="105"/>
          <w:sz w:val="17"/>
        </w:rPr>
        <w:t> </w:t>
      </w:r>
      <w:r>
        <w:rPr>
          <w:rFonts w:ascii="Arial MT" w:hAnsi="Arial MT"/>
          <w:spacing w:val="-2"/>
          <w:w w:val="105"/>
          <w:sz w:val="17"/>
        </w:rPr>
        <w:t>loan</w:t>
      </w:r>
      <w:r>
        <w:rPr>
          <w:rFonts w:ascii="Arial MT" w:hAnsi="Arial MT"/>
          <w:spacing w:val="-12"/>
          <w:w w:val="105"/>
          <w:sz w:val="17"/>
        </w:rPr>
        <w:t> </w:t>
      </w:r>
      <w:r>
        <w:rPr>
          <w:rFonts w:ascii="Arial MT" w:hAnsi="Arial MT"/>
          <w:spacing w:val="-2"/>
          <w:w w:val="105"/>
          <w:sz w:val="17"/>
        </w:rPr>
        <w:t>consent</w:t>
      </w:r>
      <w:r>
        <w:rPr>
          <w:rFonts w:ascii="Arial MT" w:hAnsi="Arial MT"/>
          <w:spacing w:val="-11"/>
          <w:w w:val="105"/>
          <w:sz w:val="17"/>
        </w:rPr>
        <w:t> </w:t>
      </w:r>
      <w:r>
        <w:rPr>
          <w:rFonts w:ascii="Arial MT" w:hAnsi="Arial MT"/>
          <w:spacing w:val="-2"/>
          <w:w w:val="105"/>
          <w:sz w:val="17"/>
        </w:rPr>
        <w:t>form</w:t>
      </w:r>
      <w:r>
        <w:rPr>
          <w:rFonts w:ascii="Arial MT" w:hAnsi="Arial MT"/>
          <w:spacing w:val="-11"/>
          <w:w w:val="105"/>
          <w:sz w:val="17"/>
        </w:rPr>
        <w:t> </w:t>
      </w:r>
      <w:r>
        <w:rPr>
          <w:rFonts w:ascii="Arial MT" w:hAnsi="Arial MT"/>
          <w:spacing w:val="-2"/>
          <w:w w:val="105"/>
          <w:sz w:val="17"/>
        </w:rPr>
        <w:t>gives</w:t>
      </w:r>
      <w:r>
        <w:rPr>
          <w:rFonts w:ascii="Arial MT" w:hAnsi="Arial MT"/>
          <w:spacing w:val="-12"/>
          <w:w w:val="105"/>
          <w:sz w:val="17"/>
        </w:rPr>
        <w:t> </w:t>
      </w:r>
      <w:r>
        <w:rPr>
          <w:rFonts w:ascii="Arial MT" w:hAnsi="Arial MT"/>
          <w:spacing w:val="-2"/>
          <w:w w:val="105"/>
          <w:sz w:val="17"/>
        </w:rPr>
        <w:t>permission</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broker- dealer</w:t>
      </w:r>
      <w:r>
        <w:rPr>
          <w:rFonts w:ascii="Arial MT" w:hAnsi="Arial MT"/>
          <w:spacing w:val="-5"/>
          <w:w w:val="105"/>
          <w:sz w:val="17"/>
        </w:rPr>
        <w:t> </w:t>
      </w:r>
      <w:r>
        <w:rPr>
          <w:rFonts w:ascii="Arial MT" w:hAnsi="Arial MT"/>
          <w:spacing w:val="-2"/>
          <w:w w:val="105"/>
          <w:sz w:val="17"/>
        </w:rPr>
        <w:t>to</w:t>
      </w:r>
      <w:r>
        <w:rPr>
          <w:rFonts w:ascii="Arial MT" w:hAnsi="Arial MT"/>
          <w:spacing w:val="-5"/>
          <w:w w:val="105"/>
          <w:sz w:val="17"/>
        </w:rPr>
        <w:t> </w:t>
      </w:r>
      <w:r>
        <w:rPr>
          <w:rFonts w:ascii="Arial MT" w:hAnsi="Arial MT"/>
          <w:spacing w:val="-2"/>
          <w:w w:val="105"/>
          <w:sz w:val="17"/>
        </w:rPr>
        <w:t>loan</w:t>
      </w:r>
      <w:r>
        <w:rPr>
          <w:rFonts w:ascii="Arial MT" w:hAnsi="Arial MT"/>
          <w:spacing w:val="-5"/>
          <w:w w:val="105"/>
          <w:sz w:val="17"/>
        </w:rPr>
        <w:t> </w:t>
      </w:r>
      <w:r>
        <w:rPr>
          <w:rFonts w:ascii="Arial MT" w:hAnsi="Arial MT"/>
          <w:spacing w:val="-2"/>
          <w:w w:val="105"/>
          <w:sz w:val="17"/>
        </w:rPr>
        <w:t>a</w:t>
      </w:r>
      <w:r>
        <w:rPr>
          <w:rFonts w:ascii="Arial MT" w:hAnsi="Arial MT"/>
          <w:spacing w:val="-5"/>
          <w:w w:val="105"/>
          <w:sz w:val="17"/>
        </w:rPr>
        <w:t> </w:t>
      </w:r>
      <w:r>
        <w:rPr>
          <w:rFonts w:ascii="Arial MT" w:hAnsi="Arial MT"/>
          <w:spacing w:val="-2"/>
          <w:w w:val="105"/>
          <w:sz w:val="17"/>
        </w:rPr>
        <w:t>customer´s</w:t>
      </w:r>
      <w:r>
        <w:rPr>
          <w:rFonts w:ascii="Arial MT" w:hAnsi="Arial MT"/>
          <w:spacing w:val="-5"/>
          <w:w w:val="105"/>
          <w:sz w:val="17"/>
        </w:rPr>
        <w:t> </w:t>
      </w:r>
      <w:r>
        <w:rPr>
          <w:rFonts w:ascii="Arial MT" w:hAnsi="Arial MT"/>
          <w:spacing w:val="-2"/>
          <w:w w:val="105"/>
          <w:sz w:val="17"/>
        </w:rPr>
        <w:t>margined</w:t>
      </w:r>
      <w:r>
        <w:rPr>
          <w:rFonts w:ascii="Arial MT" w:hAnsi="Arial MT"/>
          <w:spacing w:val="-5"/>
          <w:w w:val="105"/>
          <w:sz w:val="17"/>
        </w:rPr>
        <w:t> </w:t>
      </w:r>
      <w:r>
        <w:rPr>
          <w:rFonts w:ascii="Arial MT" w:hAnsi="Arial MT"/>
          <w:spacing w:val="-2"/>
          <w:w w:val="105"/>
          <w:sz w:val="17"/>
        </w:rPr>
        <w:t>securities</w:t>
      </w:r>
      <w:r>
        <w:rPr>
          <w:rFonts w:ascii="Arial MT" w:hAnsi="Arial MT"/>
          <w:spacing w:val="-5"/>
          <w:w w:val="105"/>
          <w:sz w:val="17"/>
        </w:rPr>
        <w:t> </w:t>
      </w:r>
      <w:r>
        <w:rPr>
          <w:rFonts w:ascii="Arial MT" w:hAnsi="Arial MT"/>
          <w:spacing w:val="-2"/>
          <w:w w:val="105"/>
          <w:sz w:val="17"/>
        </w:rPr>
        <w:t>to</w:t>
      </w:r>
      <w:r>
        <w:rPr>
          <w:rFonts w:ascii="Arial MT" w:hAnsi="Arial MT"/>
          <w:spacing w:val="-5"/>
          <w:w w:val="105"/>
          <w:sz w:val="17"/>
        </w:rPr>
        <w:t> </w:t>
      </w:r>
      <w:r>
        <w:rPr>
          <w:rFonts w:ascii="Arial MT" w:hAnsi="Arial MT"/>
          <w:spacing w:val="-2"/>
          <w:w w:val="105"/>
          <w:sz w:val="17"/>
        </w:rPr>
        <w:t>other</w:t>
      </w:r>
      <w:r>
        <w:rPr>
          <w:rFonts w:ascii="Arial MT" w:hAnsi="Arial MT"/>
          <w:spacing w:val="-5"/>
          <w:w w:val="105"/>
          <w:sz w:val="17"/>
        </w:rPr>
        <w:t> </w:t>
      </w:r>
      <w:r>
        <w:rPr>
          <w:rFonts w:ascii="Arial MT" w:hAnsi="Arial MT"/>
          <w:spacing w:val="-2"/>
          <w:w w:val="105"/>
          <w:sz w:val="17"/>
        </w:rPr>
        <w:t>investors</w:t>
      </w:r>
      <w:r>
        <w:rPr>
          <w:rFonts w:ascii="Arial MT" w:hAnsi="Arial MT"/>
          <w:spacing w:val="-5"/>
          <w:w w:val="105"/>
          <w:sz w:val="17"/>
        </w:rPr>
        <w:t> </w:t>
      </w:r>
      <w:r>
        <w:rPr>
          <w:rFonts w:ascii="Arial MT" w:hAnsi="Arial MT"/>
          <w:spacing w:val="-2"/>
          <w:w w:val="105"/>
          <w:sz w:val="17"/>
        </w:rPr>
        <w:t>or</w:t>
      </w:r>
      <w:r>
        <w:rPr>
          <w:rFonts w:ascii="Arial MT" w:hAnsi="Arial MT"/>
          <w:spacing w:val="-5"/>
          <w:w w:val="105"/>
          <w:sz w:val="17"/>
        </w:rPr>
        <w:t> </w:t>
      </w:r>
      <w:r>
        <w:rPr>
          <w:rFonts w:ascii="Arial MT" w:hAnsi="Arial MT"/>
          <w:spacing w:val="-2"/>
          <w:w w:val="105"/>
          <w:sz w:val="17"/>
        </w:rPr>
        <w:t>broker-dealers,</w:t>
      </w:r>
      <w:r>
        <w:rPr>
          <w:rFonts w:ascii="Arial MT" w:hAnsi="Arial MT"/>
          <w:spacing w:val="-5"/>
          <w:w w:val="105"/>
          <w:sz w:val="17"/>
        </w:rPr>
        <w:t> </w:t>
      </w:r>
      <w:r>
        <w:rPr>
          <w:rFonts w:ascii="Arial MT" w:hAnsi="Arial MT"/>
          <w:spacing w:val="-2"/>
          <w:w w:val="105"/>
          <w:sz w:val="17"/>
        </w:rPr>
        <w:t>typically</w:t>
      </w:r>
    </w:p>
    <w:p>
      <w:pPr>
        <w:spacing w:before="49"/>
        <w:ind w:left="1978" w:right="0" w:firstLine="0"/>
        <w:jc w:val="left"/>
        <w:rPr>
          <w:rFonts w:ascii="Arial MT"/>
          <w:sz w:val="17"/>
        </w:rPr>
      </w:pPr>
      <w:r>
        <w:rPr>
          <w:rFonts w:ascii="Arial MT"/>
          <w:sz w:val="17"/>
        </w:rPr>
        <w:t>for</w:t>
      </w:r>
      <w:r>
        <w:rPr>
          <w:rFonts w:ascii="Arial MT"/>
          <w:spacing w:val="5"/>
          <w:sz w:val="17"/>
        </w:rPr>
        <w:t> </w:t>
      </w:r>
      <w:r>
        <w:rPr>
          <w:rFonts w:ascii="Arial MT"/>
          <w:sz w:val="17"/>
        </w:rPr>
        <w:t>the</w:t>
      </w:r>
      <w:r>
        <w:rPr>
          <w:rFonts w:ascii="Arial MT"/>
          <w:spacing w:val="5"/>
          <w:sz w:val="17"/>
        </w:rPr>
        <w:t> </w:t>
      </w:r>
      <w:r>
        <w:rPr>
          <w:rFonts w:ascii="Arial MT"/>
          <w:sz w:val="17"/>
        </w:rPr>
        <w:t>short</w:t>
      </w:r>
      <w:r>
        <w:rPr>
          <w:rFonts w:ascii="Arial MT"/>
          <w:spacing w:val="5"/>
          <w:sz w:val="17"/>
        </w:rPr>
        <w:t> </w:t>
      </w:r>
      <w:r>
        <w:rPr>
          <w:rFonts w:ascii="Arial MT"/>
          <w:sz w:val="17"/>
        </w:rPr>
        <w:t>sale</w:t>
      </w:r>
      <w:r>
        <w:rPr>
          <w:rFonts w:ascii="Arial MT"/>
          <w:spacing w:val="6"/>
          <w:sz w:val="17"/>
        </w:rPr>
        <w:t> </w:t>
      </w:r>
      <w:r>
        <w:rPr>
          <w:rFonts w:ascii="Arial MT"/>
          <w:sz w:val="17"/>
        </w:rPr>
        <w:t>of</w:t>
      </w:r>
      <w:r>
        <w:rPr>
          <w:rFonts w:ascii="Arial MT"/>
          <w:spacing w:val="5"/>
          <w:sz w:val="17"/>
        </w:rPr>
        <w:t> </w:t>
      </w:r>
      <w:r>
        <w:rPr>
          <w:rFonts w:ascii="Arial MT"/>
          <w:spacing w:val="-2"/>
          <w:sz w:val="17"/>
        </w:rPr>
        <w:t>securities.</w:t>
      </w:r>
    </w:p>
    <w:p>
      <w:pPr>
        <w:pStyle w:val="BodyText"/>
        <w:spacing w:before="156"/>
        <w:rPr>
          <w:rFonts w:ascii="Arial MT"/>
          <w:sz w:val="17"/>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52704">
                <wp:simplePos x="0" y="0"/>
                <wp:positionH relativeFrom="page">
                  <wp:posOffset>1104902</wp:posOffset>
                </wp:positionH>
                <wp:positionV relativeFrom="paragraph">
                  <wp:posOffset>18492</wp:posOffset>
                </wp:positionV>
                <wp:extent cx="419100" cy="41910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419100" cy="419100"/>
                          <a:chExt cx="419100" cy="419100"/>
                        </a:xfrm>
                      </wpg:grpSpPr>
                      <wps:wsp>
                        <wps:cNvPr id="111" name="Graphic 11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12" name="Graphic 11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13" name="Graphic 11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6099pt;width:33pt;height:33pt;mso-position-horizontal-relative:page;mso-position-vertical-relative:paragraph;z-index:15752704" id="docshapegroup94" coordorigin="1740,29" coordsize="660,660">
                <v:shape style="position:absolute;left:1740;top:29;width:660;height:660" id="docshape95" coordorigin="1740,29" coordsize="660,660" path="m2070,29l1994,38,1925,63,1864,102,1813,153,1774,214,1749,283,1740,359,1749,435,1774,504,1813,565,1864,617,1925,656,1994,680,2070,689,2146,680,2215,656,2276,617,2328,565,2366,504,2391,435,2400,359,2391,283,2366,214,2328,153,2276,102,2215,63,2146,38,2070,29xe" filled="true" fillcolor="#fff200" stroked="false">
                  <v:path arrowok="t"/>
                  <v:fill type="solid"/>
                </v:shape>
                <v:shape style="position:absolute;left:1907;top:148;width:300;height:403" id="docshape96"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97"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7,2068,243,2056,242,2050,242,2044,243,2036,247,2036,224,2048,231,2057,234,2064,234,2078,231,2089,224,2089,224,2097,212,2097,211,2098,208,2099,199,2099,197,2098,188,2098,188,2097,185,2097,184,2089,173,2078,165,2074,164,2074,192,2074,204,2069,208,2064,208,2061,208,2054,205,2045,198,2049,195,2059,188,2064,188,2069,188,2074,192,2074,164,2064,162,2057,162,2048,165,2036,173,2036,169,2033,151,2031,149,2023,137,2011,128,2011,158,2011,185,1971,185,1971,173,1971,158,1980,149,2002,149,2011,158,2011,128,2009,127,1991,123,1973,127,1959,137,1949,151,1945,169,1945,173,1937,168,1937,198,1928,205,1921,208,1918,208,1912,208,1908,204,1908,192,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1,2070,670,1999,661,1934,638,1876,601,1828,553,1791,496,1768,430,1759,359,1768,288,1791,223,1828,165,1876,117,1934,80,1999,57,2070,49,2141,57,2206,80,2264,117,2312,165,2349,223,2372,288,2381,359,2381,254,2366,214,2327,153,2276,102,2215,63,2175,49,2146,38,2070,29,1994,38,1925,63,1864,102,1813,153,1774,214,1749,284,1740,359,1749,435,1774,504,1813,565,1864,617,1925,655,1994,680,2070,689,2146,680,2175,670,2215,655,2276,617,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1108875</wp:posOffset>
                </wp:positionH>
                <wp:positionV relativeFrom="paragraph">
                  <wp:posOffset>514757</wp:posOffset>
                </wp:positionV>
                <wp:extent cx="411480" cy="5016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32089pt;width:32.4pt;height:3.95pt;mso-position-horizontal-relative:page;mso-position-vertical-relative:paragraph;z-index:15753216" id="docshape98" coordorigin="1746,811" coordsize="648,79" path="m1809,889l1806,884,1789,859,1786,855,1791,853,1794,850,1797,845,1799,843,1800,839,1800,826,1800,824,1798,820,1788,813,1784,812,1784,831,1784,839,1782,841,1777,845,1774,845,1763,845,1763,824,1773,824,1777,825,1782,828,1784,831,1784,812,1780,811,1746,811,1746,889,1763,889,1763,859,1772,859,1791,889,1809,889xm1871,811l1825,811,1825,889,1871,889,1871,875,1842,875,1842,855,1869,855,1869,842,1842,842,1842,824,1871,824,1871,811xm1978,811l1955,811,1935,871,1935,871,1916,811,1894,811,1894,889,1909,889,1909,848,1907,828,1908,828,1927,889,1942,889,1962,828,1963,828,1962,844,1962,889,1978,889,1978,811xm2049,811l2004,811,2004,889,2049,889,2049,875,2021,875,2021,855,2047,855,2047,842,2021,842,2021,824,2049,824,2049,811xm2156,811l2133,811,2114,871,2113,871,2095,811,2072,811,2072,889,2087,889,2087,848,2086,828,2086,828,2105,889,2121,889,2141,828,2141,828,2141,844,2141,889,2156,889,2156,811xm2241,861l2239,857,2238,855,2235,851,2231,849,2227,848,2227,847,2230,847,2233,845,2235,842,2237,839,2239,835,2239,824,2239,824,2236,819,2226,812,2223,812,2223,858,2223,868,2222,871,2218,875,2214,875,2199,875,2199,855,2219,855,2223,858,2223,812,2222,811,2222,830,2222,836,2220,838,2216,841,2213,842,2199,842,2199,824,2213,824,2216,825,2220,828,2222,830,2222,811,2218,811,2182,811,2182,889,2221,889,2228,887,2238,879,2240,875,2241,874,2241,861xm2308,811l2263,811,2263,889,2308,889,2308,875,2279,875,2279,855,2306,855,2306,842,2279,842,2279,824,2308,824,2308,811xm2394,889l2390,884,2385,877,2373,859,2371,855,2375,853,2379,850,2382,845,2384,843,2385,839,2385,826,2384,824,2383,820,2372,813,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w w:val="120"/>
        </w:rPr>
        <w:t>Besides</w:t>
      </w:r>
      <w:r>
        <w:rPr>
          <w:spacing w:val="-11"/>
          <w:w w:val="120"/>
        </w:rPr>
        <w:t> </w:t>
      </w:r>
      <w:r>
        <w:rPr>
          <w:w w:val="120"/>
        </w:rPr>
        <w:t>receiving</w:t>
      </w:r>
      <w:r>
        <w:rPr>
          <w:spacing w:val="-10"/>
          <w:w w:val="120"/>
        </w:rPr>
        <w:t> </w:t>
      </w:r>
      <w:r>
        <w:rPr>
          <w:w w:val="120"/>
        </w:rPr>
        <w:t>the</w:t>
      </w:r>
      <w:r>
        <w:rPr>
          <w:spacing w:val="-11"/>
          <w:w w:val="120"/>
        </w:rPr>
        <w:t> </w:t>
      </w:r>
      <w:r>
        <w:rPr>
          <w:w w:val="120"/>
        </w:rPr>
        <w:t>paperwork</w:t>
      </w:r>
      <w:r>
        <w:rPr>
          <w:spacing w:val="-10"/>
          <w:w w:val="120"/>
        </w:rPr>
        <w:t> </w:t>
      </w:r>
      <w:r>
        <w:rPr>
          <w:w w:val="120"/>
        </w:rPr>
        <w:t>listed</w:t>
      </w:r>
      <w:r>
        <w:rPr>
          <w:spacing w:val="-11"/>
          <w:w w:val="120"/>
        </w:rPr>
        <w:t> </w:t>
      </w:r>
      <w:r>
        <w:rPr>
          <w:w w:val="120"/>
        </w:rPr>
        <w:t>previously,</w:t>
      </w:r>
      <w:r>
        <w:rPr>
          <w:spacing w:val="-10"/>
          <w:w w:val="120"/>
        </w:rPr>
        <w:t> </w:t>
      </w:r>
      <w:r>
        <w:rPr>
          <w:w w:val="120"/>
        </w:rPr>
        <w:t>investors</w:t>
      </w:r>
      <w:r>
        <w:rPr>
          <w:spacing w:val="-11"/>
          <w:w w:val="120"/>
        </w:rPr>
        <w:t> </w:t>
      </w:r>
      <w:r>
        <w:rPr>
          <w:w w:val="120"/>
        </w:rPr>
        <w:t>opening</w:t>
      </w:r>
      <w:r>
        <w:rPr>
          <w:spacing w:val="-10"/>
          <w:w w:val="120"/>
        </w:rPr>
        <w:t> </w:t>
      </w:r>
      <w:r>
        <w:rPr>
          <w:w w:val="120"/>
        </w:rPr>
        <w:t>margin</w:t>
      </w:r>
      <w:r>
        <w:rPr>
          <w:spacing w:val="-11"/>
          <w:w w:val="120"/>
        </w:rPr>
        <w:t> </w:t>
      </w:r>
      <w:r>
        <w:rPr>
          <w:w w:val="120"/>
        </w:rPr>
        <w:t>accounts</w:t>
      </w:r>
      <w:r>
        <w:rPr>
          <w:spacing w:val="-10"/>
          <w:w w:val="120"/>
        </w:rPr>
        <w:t> </w:t>
      </w:r>
      <w:r>
        <w:rPr>
          <w:w w:val="120"/>
        </w:rPr>
        <w:t>also</w:t>
      </w:r>
      <w:r>
        <w:rPr>
          <w:spacing w:val="-11"/>
          <w:w w:val="120"/>
        </w:rPr>
        <w:t> </w:t>
      </w:r>
      <w:r>
        <w:rPr>
          <w:w w:val="120"/>
        </w:rPr>
        <w:t>receive a</w:t>
      </w:r>
      <w:r>
        <w:rPr>
          <w:spacing w:val="-11"/>
          <w:w w:val="120"/>
        </w:rPr>
        <w:t> </w:t>
      </w:r>
      <w:r>
        <w:rPr>
          <w:i/>
          <w:w w:val="120"/>
        </w:rPr>
        <w:t>margin</w:t>
      </w:r>
      <w:r>
        <w:rPr>
          <w:i/>
          <w:spacing w:val="-11"/>
          <w:w w:val="120"/>
        </w:rPr>
        <w:t> </w:t>
      </w:r>
      <w:r>
        <w:rPr>
          <w:i/>
          <w:w w:val="120"/>
        </w:rPr>
        <w:t>risk</w:t>
      </w:r>
      <w:r>
        <w:rPr>
          <w:i/>
          <w:spacing w:val="-10"/>
          <w:w w:val="120"/>
        </w:rPr>
        <w:t> </w:t>
      </w:r>
      <w:r>
        <w:rPr>
          <w:i/>
          <w:w w:val="120"/>
        </w:rPr>
        <w:t>disclosure</w:t>
      </w:r>
      <w:r>
        <w:rPr>
          <w:i/>
          <w:spacing w:val="-11"/>
          <w:w w:val="120"/>
        </w:rPr>
        <w:t> </w:t>
      </w:r>
      <w:r>
        <w:rPr>
          <w:i/>
          <w:w w:val="120"/>
        </w:rPr>
        <w:t>document</w:t>
      </w:r>
      <w:r>
        <w:rPr>
          <w:w w:val="120"/>
        </w:rPr>
        <w:t>.</w:t>
      </w:r>
      <w:r>
        <w:rPr>
          <w:spacing w:val="-10"/>
          <w:w w:val="120"/>
        </w:rPr>
        <w:t> </w:t>
      </w:r>
      <w:r>
        <w:rPr>
          <w:w w:val="120"/>
        </w:rPr>
        <w:t>Some</w:t>
      </w:r>
      <w:r>
        <w:rPr>
          <w:spacing w:val="-11"/>
          <w:w w:val="120"/>
        </w:rPr>
        <w:t> </w:t>
      </w:r>
      <w:r>
        <w:rPr>
          <w:w w:val="120"/>
        </w:rPr>
        <w:t>of</w:t>
      </w:r>
      <w:r>
        <w:rPr>
          <w:spacing w:val="-10"/>
          <w:w w:val="120"/>
        </w:rPr>
        <w:t> </w:t>
      </w:r>
      <w:r>
        <w:rPr>
          <w:w w:val="120"/>
        </w:rPr>
        <w:t>the</w:t>
      </w:r>
      <w:r>
        <w:rPr>
          <w:spacing w:val="-10"/>
          <w:w w:val="120"/>
        </w:rPr>
        <w:t> </w:t>
      </w:r>
      <w:r>
        <w:rPr>
          <w:w w:val="120"/>
        </w:rPr>
        <w:t>things</w:t>
      </w:r>
      <w:r>
        <w:rPr>
          <w:spacing w:val="-8"/>
          <w:w w:val="120"/>
        </w:rPr>
        <w:t> </w:t>
      </w:r>
      <w:r>
        <w:rPr>
          <w:w w:val="120"/>
        </w:rPr>
        <w:t>included</w:t>
      </w:r>
      <w:r>
        <w:rPr>
          <w:spacing w:val="-8"/>
          <w:w w:val="120"/>
        </w:rPr>
        <w:t> </w:t>
      </w:r>
      <w:r>
        <w:rPr>
          <w:w w:val="120"/>
        </w:rPr>
        <w:t>in</w:t>
      </w:r>
      <w:r>
        <w:rPr>
          <w:spacing w:val="-8"/>
          <w:w w:val="120"/>
        </w:rPr>
        <w:t> </w:t>
      </w:r>
      <w:r>
        <w:rPr>
          <w:w w:val="120"/>
        </w:rPr>
        <w:t>that</w:t>
      </w:r>
      <w:r>
        <w:rPr>
          <w:spacing w:val="-8"/>
          <w:w w:val="120"/>
        </w:rPr>
        <w:t> </w:t>
      </w:r>
      <w:r>
        <w:rPr>
          <w:w w:val="120"/>
        </w:rPr>
        <w:t>document</w:t>
      </w:r>
      <w:r>
        <w:rPr>
          <w:spacing w:val="-8"/>
          <w:w w:val="120"/>
        </w:rPr>
        <w:t> </w:t>
      </w:r>
      <w:r>
        <w:rPr>
          <w:w w:val="120"/>
        </w:rPr>
        <w:t>let</w:t>
      </w:r>
      <w:r>
        <w:rPr>
          <w:spacing w:val="-8"/>
          <w:w w:val="120"/>
        </w:rPr>
        <w:t> </w:t>
      </w:r>
      <w:r>
        <w:rPr>
          <w:w w:val="120"/>
        </w:rPr>
        <w:t>the</w:t>
      </w:r>
      <w:r>
        <w:rPr>
          <w:spacing w:val="-8"/>
          <w:w w:val="120"/>
        </w:rPr>
        <w:t> </w:t>
      </w:r>
      <w:r>
        <w:rPr>
          <w:w w:val="120"/>
        </w:rPr>
        <w:t>client</w:t>
      </w:r>
      <w:r>
        <w:rPr>
          <w:spacing w:val="-8"/>
          <w:w w:val="120"/>
        </w:rPr>
        <w:t> </w:t>
      </w:r>
      <w:r>
        <w:rPr>
          <w:w w:val="120"/>
        </w:rPr>
        <w:t>know that</w:t>
      </w:r>
      <w:r>
        <w:rPr>
          <w:spacing w:val="-2"/>
          <w:w w:val="120"/>
        </w:rPr>
        <w:t> </w:t>
      </w:r>
      <w:r>
        <w:rPr>
          <w:w w:val="120"/>
        </w:rPr>
        <w:t>they</w:t>
      </w:r>
      <w:r>
        <w:rPr>
          <w:spacing w:val="-2"/>
          <w:w w:val="120"/>
        </w:rPr>
        <w:t> </w:t>
      </w:r>
      <w:r>
        <w:rPr>
          <w:w w:val="120"/>
        </w:rPr>
        <w:t>can</w:t>
      </w:r>
      <w:r>
        <w:rPr>
          <w:spacing w:val="-2"/>
          <w:w w:val="120"/>
        </w:rPr>
        <w:t> </w:t>
      </w:r>
      <w:r>
        <w:rPr>
          <w:w w:val="120"/>
        </w:rPr>
        <w:t>lose</w:t>
      </w:r>
      <w:r>
        <w:rPr>
          <w:spacing w:val="-2"/>
          <w:w w:val="120"/>
        </w:rPr>
        <w:t> </w:t>
      </w:r>
      <w:r>
        <w:rPr>
          <w:w w:val="120"/>
        </w:rPr>
        <w:t>more</w:t>
      </w:r>
      <w:r>
        <w:rPr>
          <w:spacing w:val="-2"/>
          <w:w w:val="120"/>
        </w:rPr>
        <w:t> </w:t>
      </w:r>
      <w:r>
        <w:rPr>
          <w:w w:val="120"/>
        </w:rPr>
        <w:t>money</w:t>
      </w:r>
      <w:r>
        <w:rPr>
          <w:spacing w:val="-2"/>
          <w:w w:val="120"/>
        </w:rPr>
        <w:t> </w:t>
      </w:r>
      <w:r>
        <w:rPr>
          <w:w w:val="120"/>
        </w:rPr>
        <w:t>than</w:t>
      </w:r>
      <w:r>
        <w:rPr>
          <w:spacing w:val="-2"/>
          <w:w w:val="120"/>
        </w:rPr>
        <w:t> </w:t>
      </w:r>
      <w:r>
        <w:rPr>
          <w:w w:val="120"/>
        </w:rPr>
        <w:t>deposited</w:t>
      </w:r>
      <w:r>
        <w:rPr>
          <w:spacing w:val="-2"/>
          <w:w w:val="120"/>
        </w:rPr>
        <w:t> </w:t>
      </w:r>
      <w:r>
        <w:rPr>
          <w:w w:val="120"/>
        </w:rPr>
        <w:t>into</w:t>
      </w:r>
      <w:r>
        <w:rPr>
          <w:spacing w:val="-2"/>
          <w:w w:val="120"/>
        </w:rPr>
        <w:t> </w:t>
      </w:r>
      <w:r>
        <w:rPr>
          <w:w w:val="120"/>
        </w:rPr>
        <w:t>the</w:t>
      </w:r>
      <w:r>
        <w:rPr>
          <w:spacing w:val="-2"/>
          <w:w w:val="120"/>
        </w:rPr>
        <w:t> </w:t>
      </w:r>
      <w:r>
        <w:rPr>
          <w:w w:val="120"/>
        </w:rPr>
        <w:t>margin</w:t>
      </w:r>
      <w:r>
        <w:rPr>
          <w:spacing w:val="-2"/>
          <w:w w:val="120"/>
        </w:rPr>
        <w:t> </w:t>
      </w:r>
      <w:r>
        <w:rPr>
          <w:w w:val="120"/>
        </w:rPr>
        <w:t>account,</w:t>
      </w:r>
      <w:r>
        <w:rPr>
          <w:spacing w:val="-2"/>
          <w:w w:val="120"/>
        </w:rPr>
        <w:t> </w:t>
      </w:r>
      <w:r>
        <w:rPr>
          <w:w w:val="120"/>
        </w:rPr>
        <w:t>the</w:t>
      </w:r>
      <w:r>
        <w:rPr>
          <w:spacing w:val="-2"/>
          <w:w w:val="120"/>
        </w:rPr>
        <w:t> </w:t>
      </w:r>
      <w:r>
        <w:rPr>
          <w:w w:val="120"/>
        </w:rPr>
        <w:t>firm</w:t>
      </w:r>
      <w:r>
        <w:rPr>
          <w:spacing w:val="-2"/>
          <w:w w:val="120"/>
        </w:rPr>
        <w:t> </w:t>
      </w:r>
      <w:r>
        <w:rPr>
          <w:w w:val="120"/>
        </w:rPr>
        <w:t>can</w:t>
      </w:r>
      <w:r>
        <w:rPr>
          <w:spacing w:val="-2"/>
          <w:w w:val="120"/>
        </w:rPr>
        <w:t> </w:t>
      </w:r>
      <w:r>
        <w:rPr>
          <w:w w:val="120"/>
        </w:rPr>
        <w:t>force</w:t>
      </w:r>
      <w:r>
        <w:rPr>
          <w:spacing w:val="-2"/>
          <w:w w:val="120"/>
        </w:rPr>
        <w:t> </w:t>
      </w:r>
      <w:r>
        <w:rPr>
          <w:w w:val="120"/>
        </w:rPr>
        <w:t>the</w:t>
      </w:r>
      <w:r>
        <w:rPr>
          <w:spacing w:val="-2"/>
          <w:w w:val="120"/>
        </w:rPr>
        <w:t> </w:t>
      </w:r>
      <w:r>
        <w:rPr>
          <w:w w:val="120"/>
        </w:rPr>
        <w:t>sale of securities or other assets in the account without contacting the client, the client cannot choose which</w:t>
      </w:r>
      <w:r>
        <w:rPr>
          <w:w w:val="120"/>
        </w:rPr>
        <w:t> securities</w:t>
      </w:r>
      <w:r>
        <w:rPr>
          <w:w w:val="120"/>
        </w:rPr>
        <w:t> in</w:t>
      </w:r>
      <w:r>
        <w:rPr>
          <w:w w:val="120"/>
        </w:rPr>
        <w:t> the</w:t>
      </w:r>
      <w:r>
        <w:rPr>
          <w:w w:val="120"/>
        </w:rPr>
        <w:t> account</w:t>
      </w:r>
      <w:r>
        <w:rPr>
          <w:w w:val="120"/>
        </w:rPr>
        <w:t> are</w:t>
      </w:r>
      <w:r>
        <w:rPr>
          <w:w w:val="120"/>
        </w:rPr>
        <w:t> liquidated,</w:t>
      </w:r>
      <w:r>
        <w:rPr>
          <w:w w:val="120"/>
        </w:rPr>
        <w:t> the</w:t>
      </w:r>
      <w:r>
        <w:rPr>
          <w:w w:val="120"/>
        </w:rPr>
        <w:t> firm</w:t>
      </w:r>
      <w:r>
        <w:rPr>
          <w:w w:val="120"/>
        </w:rPr>
        <w:t> can</w:t>
      </w:r>
      <w:r>
        <w:rPr>
          <w:w w:val="120"/>
        </w:rPr>
        <w:t> increase</w:t>
      </w:r>
      <w:r>
        <w:rPr>
          <w:w w:val="120"/>
        </w:rPr>
        <w:t> the</w:t>
      </w:r>
      <w:r>
        <w:rPr>
          <w:w w:val="120"/>
        </w:rPr>
        <w:t> house</w:t>
      </w:r>
      <w:r>
        <w:rPr>
          <w:w w:val="120"/>
        </w:rPr>
        <w:t> maintenance requirement</w:t>
      </w:r>
      <w:r>
        <w:rPr>
          <w:spacing w:val="-2"/>
          <w:w w:val="120"/>
        </w:rPr>
        <w:t> </w:t>
      </w:r>
      <w:r>
        <w:rPr>
          <w:w w:val="120"/>
        </w:rPr>
        <w:t>in</w:t>
      </w:r>
      <w:r>
        <w:rPr>
          <w:spacing w:val="-2"/>
          <w:w w:val="120"/>
        </w:rPr>
        <w:t> </w:t>
      </w:r>
      <w:r>
        <w:rPr>
          <w:w w:val="120"/>
        </w:rPr>
        <w:t>the</w:t>
      </w:r>
      <w:r>
        <w:rPr>
          <w:spacing w:val="-2"/>
          <w:w w:val="120"/>
        </w:rPr>
        <w:t> </w:t>
      </w:r>
      <w:r>
        <w:rPr>
          <w:w w:val="120"/>
        </w:rPr>
        <w:t>account</w:t>
      </w:r>
      <w:r>
        <w:rPr>
          <w:spacing w:val="-2"/>
          <w:w w:val="120"/>
        </w:rPr>
        <w:t> </w:t>
      </w:r>
      <w:r>
        <w:rPr>
          <w:w w:val="120"/>
        </w:rPr>
        <w:t>at</w:t>
      </w:r>
      <w:r>
        <w:rPr>
          <w:spacing w:val="-2"/>
          <w:w w:val="120"/>
        </w:rPr>
        <w:t> </w:t>
      </w:r>
      <w:r>
        <w:rPr>
          <w:w w:val="120"/>
        </w:rPr>
        <w:t>any</w:t>
      </w:r>
      <w:r>
        <w:rPr>
          <w:spacing w:val="-2"/>
          <w:w w:val="120"/>
        </w:rPr>
        <w:t> </w:t>
      </w:r>
      <w:r>
        <w:rPr>
          <w:w w:val="120"/>
        </w:rPr>
        <w:t>time,</w:t>
      </w:r>
      <w:r>
        <w:rPr>
          <w:spacing w:val="-2"/>
          <w:w w:val="120"/>
        </w:rPr>
        <w:t> </w:t>
      </w:r>
      <w:r>
        <w:rPr>
          <w:w w:val="120"/>
        </w:rPr>
        <w:t>a</w:t>
      </w:r>
      <w:r>
        <w:rPr>
          <w:spacing w:val="-2"/>
          <w:w w:val="120"/>
        </w:rPr>
        <w:t> </w:t>
      </w:r>
      <w:r>
        <w:rPr>
          <w:w w:val="120"/>
        </w:rPr>
        <w:t>client</w:t>
      </w:r>
      <w:r>
        <w:rPr>
          <w:spacing w:val="-2"/>
          <w:w w:val="120"/>
        </w:rPr>
        <w:t> </w:t>
      </w:r>
      <w:r>
        <w:rPr>
          <w:w w:val="120"/>
        </w:rPr>
        <w:t>is</w:t>
      </w:r>
      <w:r>
        <w:rPr>
          <w:spacing w:val="-2"/>
          <w:w w:val="120"/>
        </w:rPr>
        <w:t> </w:t>
      </w:r>
      <w:r>
        <w:rPr>
          <w:w w:val="120"/>
        </w:rPr>
        <w:t>not</w:t>
      </w:r>
      <w:r>
        <w:rPr>
          <w:spacing w:val="-2"/>
          <w:w w:val="120"/>
        </w:rPr>
        <w:t> </w:t>
      </w:r>
      <w:r>
        <w:rPr>
          <w:w w:val="120"/>
        </w:rPr>
        <w:t>entitled</w:t>
      </w:r>
      <w:r>
        <w:rPr>
          <w:spacing w:val="-2"/>
          <w:w w:val="120"/>
        </w:rPr>
        <w:t> </w:t>
      </w:r>
      <w:r>
        <w:rPr>
          <w:w w:val="120"/>
        </w:rPr>
        <w:t>to</w:t>
      </w:r>
      <w:r>
        <w:rPr>
          <w:spacing w:val="-2"/>
          <w:w w:val="120"/>
        </w:rPr>
        <w:t> </w:t>
      </w:r>
      <w:r>
        <w:rPr>
          <w:w w:val="120"/>
        </w:rPr>
        <w:t>additional</w:t>
      </w:r>
      <w:r>
        <w:rPr>
          <w:spacing w:val="-2"/>
          <w:w w:val="120"/>
        </w:rPr>
        <w:t> </w:t>
      </w:r>
      <w:r>
        <w:rPr>
          <w:w w:val="120"/>
        </w:rPr>
        <w:t>time</w:t>
      </w:r>
      <w:r>
        <w:rPr>
          <w:spacing w:val="-2"/>
          <w:w w:val="120"/>
        </w:rPr>
        <w:t> </w:t>
      </w:r>
      <w:r>
        <w:rPr>
          <w:w w:val="120"/>
        </w:rPr>
        <w:t>to</w:t>
      </w:r>
      <w:r>
        <w:rPr>
          <w:spacing w:val="-2"/>
          <w:w w:val="120"/>
        </w:rPr>
        <w:t> </w:t>
      </w:r>
      <w:r>
        <w:rPr>
          <w:w w:val="120"/>
        </w:rPr>
        <w:t>meet</w:t>
      </w:r>
      <w:r>
        <w:rPr>
          <w:spacing w:val="-2"/>
          <w:w w:val="120"/>
        </w:rPr>
        <w:t> </w:t>
      </w:r>
      <w:r>
        <w:rPr>
          <w:w w:val="120"/>
        </w:rPr>
        <w:t>a</w:t>
      </w:r>
      <w:r>
        <w:rPr>
          <w:spacing w:val="-2"/>
          <w:w w:val="120"/>
        </w:rPr>
        <w:t> </w:t>
      </w:r>
      <w:r>
        <w:rPr>
          <w:w w:val="120"/>
        </w:rPr>
        <w:t>margin call, and so on.</w:t>
      </w:r>
    </w:p>
    <w:p>
      <w:pPr>
        <w:pStyle w:val="BodyText"/>
        <w:spacing w:before="91"/>
      </w:pPr>
    </w:p>
    <w:p>
      <w:pPr>
        <w:pStyle w:val="Heading3"/>
        <w:spacing w:before="1"/>
      </w:pPr>
      <w:r>
        <w:rPr>
          <w:spacing w:val="-2"/>
          <w:w w:val="90"/>
        </w:rPr>
        <w:t>Introducing</w:t>
      </w:r>
      <w:r>
        <w:rPr>
          <w:spacing w:val="-19"/>
          <w:w w:val="90"/>
        </w:rPr>
        <w:t> </w:t>
      </w:r>
      <w:r>
        <w:rPr>
          <w:spacing w:val="-2"/>
          <w:w w:val="90"/>
        </w:rPr>
        <w:t>long</w:t>
      </w:r>
      <w:r>
        <w:rPr>
          <w:spacing w:val="-19"/>
          <w:w w:val="90"/>
        </w:rPr>
        <w:t> </w:t>
      </w:r>
      <w:r>
        <w:rPr>
          <w:spacing w:val="-2"/>
          <w:w w:val="90"/>
        </w:rPr>
        <w:t>and</w:t>
      </w:r>
      <w:r>
        <w:rPr>
          <w:spacing w:val="-18"/>
          <w:w w:val="90"/>
        </w:rPr>
        <w:t> </w:t>
      </w:r>
      <w:r>
        <w:rPr>
          <w:spacing w:val="-2"/>
          <w:w w:val="90"/>
        </w:rPr>
        <w:t>short</w:t>
      </w:r>
      <w:r>
        <w:rPr>
          <w:spacing w:val="-19"/>
          <w:w w:val="90"/>
        </w:rPr>
        <w:t> </w:t>
      </w:r>
      <w:r>
        <w:rPr>
          <w:spacing w:val="-2"/>
          <w:w w:val="90"/>
        </w:rPr>
        <w:t>margin</w:t>
      </w:r>
      <w:r>
        <w:rPr>
          <w:spacing w:val="-18"/>
          <w:w w:val="90"/>
        </w:rPr>
        <w:t> </w:t>
      </w:r>
      <w:r>
        <w:rPr>
          <w:spacing w:val="-2"/>
          <w:w w:val="90"/>
        </w:rPr>
        <w:t>accounts</w:t>
      </w:r>
    </w:p>
    <w:p>
      <w:pPr>
        <w:pStyle w:val="BodyText"/>
        <w:spacing w:line="307" w:lineRule="auto" w:before="169"/>
        <w:ind w:left="1560" w:right="177"/>
        <w:jc w:val="both"/>
      </w:pPr>
      <w:r>
        <w:rPr>
          <w:w w:val="120"/>
        </w:rPr>
        <w:t>As the heading here says, at this point, I’m only introducing long and short margin accounts. You will need to know some basics for the SIE exam, but a majority of the calculations related to mar- gin accounts will be covered in some top-off exams like the Series 7.</w:t>
      </w:r>
    </w:p>
    <w:p>
      <w:pPr>
        <w:pStyle w:val="BodyText"/>
        <w:spacing w:after="0" w:line="307" w:lineRule="auto"/>
        <w:jc w:val="both"/>
        <w:sectPr>
          <w:pgSz w:w="12240" w:h="15660"/>
          <w:pgMar w:header="0" w:footer="736" w:top="900" w:bottom="920" w:left="1080" w:right="1440"/>
        </w:sectPr>
      </w:pPr>
    </w:p>
    <w:p>
      <w:pPr>
        <w:pStyle w:val="BodyText"/>
        <w:spacing w:line="307" w:lineRule="auto" w:before="88"/>
        <w:ind w:left="1560" w:right="179"/>
        <w:jc w:val="both"/>
      </w:pPr>
      <w:r>
        <w:rPr>
          <w:w w:val="120"/>
        </w:rPr>
        <w:t>In margin accounts, investors either borrow some money to buy securities or borrow the securi- ties themselves. As a result, margin accounts come in two varieties: long and short.</w:t>
      </w:r>
    </w:p>
    <w:p>
      <w:pPr>
        <w:pStyle w:val="BodyText"/>
        <w:spacing w:before="52"/>
      </w:pPr>
    </w:p>
    <w:p>
      <w:pPr>
        <w:pStyle w:val="BodyText"/>
        <w:spacing w:line="307" w:lineRule="auto"/>
        <w:ind w:left="1560" w:right="175"/>
        <w:jc w:val="both"/>
      </w:pPr>
      <w:r>
        <w:rPr>
          <w:spacing w:val="-2"/>
          <w:w w:val="120"/>
        </w:rPr>
        <w:t>As</w:t>
      </w:r>
      <w:r>
        <w:rPr>
          <w:spacing w:val="-7"/>
          <w:w w:val="120"/>
        </w:rPr>
        <w:t> </w:t>
      </w:r>
      <w:r>
        <w:rPr>
          <w:spacing w:val="-2"/>
          <w:w w:val="120"/>
        </w:rPr>
        <w:t>you may remember, </w:t>
      </w:r>
      <w:r>
        <w:rPr>
          <w:i/>
          <w:spacing w:val="-2"/>
          <w:w w:val="120"/>
        </w:rPr>
        <w:t>long </w:t>
      </w:r>
      <w:r>
        <w:rPr>
          <w:spacing w:val="-2"/>
          <w:w w:val="120"/>
        </w:rPr>
        <w:t>means </w:t>
      </w:r>
      <w:r>
        <w:rPr>
          <w:i/>
          <w:spacing w:val="-2"/>
          <w:w w:val="120"/>
        </w:rPr>
        <w:t>to</w:t>
      </w:r>
      <w:r>
        <w:rPr>
          <w:i/>
          <w:spacing w:val="-9"/>
          <w:w w:val="120"/>
        </w:rPr>
        <w:t> </w:t>
      </w:r>
      <w:r>
        <w:rPr>
          <w:i/>
          <w:spacing w:val="-2"/>
          <w:w w:val="120"/>
        </w:rPr>
        <w:t>buy. </w:t>
      </w:r>
      <w:r>
        <w:rPr>
          <w:spacing w:val="-2"/>
          <w:w w:val="120"/>
        </w:rPr>
        <w:t>With a </w:t>
      </w:r>
      <w:r>
        <w:rPr>
          <w:i/>
          <w:spacing w:val="-2"/>
          <w:w w:val="120"/>
        </w:rPr>
        <w:t>long</w:t>
      </w:r>
      <w:r>
        <w:rPr>
          <w:i/>
          <w:spacing w:val="-9"/>
          <w:w w:val="120"/>
        </w:rPr>
        <w:t> </w:t>
      </w:r>
      <w:r>
        <w:rPr>
          <w:i/>
          <w:spacing w:val="-2"/>
          <w:w w:val="120"/>
        </w:rPr>
        <w:t>margin</w:t>
      </w:r>
      <w:r>
        <w:rPr>
          <w:i/>
          <w:spacing w:val="-9"/>
          <w:w w:val="120"/>
        </w:rPr>
        <w:t> </w:t>
      </w:r>
      <w:r>
        <w:rPr>
          <w:i/>
          <w:spacing w:val="-2"/>
          <w:w w:val="120"/>
        </w:rPr>
        <w:t>account, </w:t>
      </w:r>
      <w:r>
        <w:rPr>
          <w:spacing w:val="-2"/>
          <w:w w:val="120"/>
        </w:rPr>
        <w:t>the customer buys securities </w:t>
      </w:r>
      <w:r>
        <w:rPr>
          <w:w w:val="120"/>
        </w:rPr>
        <w:t>by</w:t>
      </w:r>
      <w:r>
        <w:rPr>
          <w:spacing w:val="40"/>
          <w:w w:val="120"/>
        </w:rPr>
        <w:t> </w:t>
      </w:r>
      <w:r>
        <w:rPr>
          <w:w w:val="120"/>
        </w:rPr>
        <w:t>coming</w:t>
      </w:r>
      <w:r>
        <w:rPr>
          <w:spacing w:val="40"/>
          <w:w w:val="120"/>
        </w:rPr>
        <w:t> </w:t>
      </w:r>
      <w:r>
        <w:rPr>
          <w:w w:val="120"/>
        </w:rPr>
        <w:t>up</w:t>
      </w:r>
      <w:r>
        <w:rPr>
          <w:spacing w:val="40"/>
          <w:w w:val="120"/>
        </w:rPr>
        <w:t> </w:t>
      </w:r>
      <w:r>
        <w:rPr>
          <w:w w:val="120"/>
        </w:rPr>
        <w:t>with</w:t>
      </w:r>
      <w:r>
        <w:rPr>
          <w:spacing w:val="40"/>
          <w:w w:val="120"/>
        </w:rPr>
        <w:t> </w:t>
      </w:r>
      <w:r>
        <w:rPr>
          <w:w w:val="120"/>
        </w:rPr>
        <w:t>a</w:t>
      </w:r>
      <w:r>
        <w:rPr>
          <w:spacing w:val="40"/>
          <w:w w:val="120"/>
        </w:rPr>
        <w:t> </w:t>
      </w:r>
      <w:r>
        <w:rPr>
          <w:w w:val="120"/>
        </w:rPr>
        <w:t>certain</w:t>
      </w:r>
      <w:r>
        <w:rPr>
          <w:spacing w:val="40"/>
          <w:w w:val="120"/>
        </w:rPr>
        <w:t> </w:t>
      </w:r>
      <w:r>
        <w:rPr>
          <w:w w:val="120"/>
        </w:rPr>
        <w:t>percentage</w:t>
      </w:r>
      <w:r>
        <w:rPr>
          <w:spacing w:val="40"/>
          <w:w w:val="120"/>
        </w:rPr>
        <w:t> </w:t>
      </w:r>
      <w:r>
        <w:rPr>
          <w:w w:val="120"/>
        </w:rPr>
        <w:t>of</w:t>
      </w:r>
      <w:r>
        <w:rPr>
          <w:spacing w:val="40"/>
          <w:w w:val="120"/>
        </w:rPr>
        <w:t> </w:t>
      </w:r>
      <w:r>
        <w:rPr>
          <w:w w:val="120"/>
        </w:rPr>
        <w:t>the</w:t>
      </w:r>
      <w:r>
        <w:rPr>
          <w:spacing w:val="40"/>
          <w:w w:val="120"/>
        </w:rPr>
        <w:t> </w:t>
      </w:r>
      <w:r>
        <w:rPr>
          <w:w w:val="120"/>
        </w:rPr>
        <w:t>purchase</w:t>
      </w:r>
      <w:r>
        <w:rPr>
          <w:spacing w:val="40"/>
          <w:w w:val="120"/>
        </w:rPr>
        <w:t> </w:t>
      </w:r>
      <w:r>
        <w:rPr>
          <w:w w:val="120"/>
        </w:rPr>
        <w:t>price</w:t>
      </w:r>
      <w:r>
        <w:rPr>
          <w:spacing w:val="40"/>
          <w:w w:val="120"/>
        </w:rPr>
        <w:t> </w:t>
      </w:r>
      <w:r>
        <w:rPr>
          <w:w w:val="120"/>
        </w:rPr>
        <w:t>of</w:t>
      </w:r>
      <w:r>
        <w:rPr>
          <w:spacing w:val="40"/>
          <w:w w:val="120"/>
        </w:rPr>
        <w:t> </w:t>
      </w:r>
      <w:r>
        <w:rPr>
          <w:w w:val="120"/>
        </w:rPr>
        <w:t>the</w:t>
      </w:r>
      <w:r>
        <w:rPr>
          <w:spacing w:val="40"/>
          <w:w w:val="120"/>
        </w:rPr>
        <w:t> </w:t>
      </w:r>
      <w:r>
        <w:rPr>
          <w:w w:val="120"/>
        </w:rPr>
        <w:t>securities</w:t>
      </w:r>
      <w:r>
        <w:rPr>
          <w:spacing w:val="40"/>
          <w:w w:val="120"/>
        </w:rPr>
        <w:t> </w:t>
      </w:r>
      <w:r>
        <w:rPr>
          <w:w w:val="120"/>
        </w:rPr>
        <w:t>(typically</w:t>
      </w:r>
      <w:r>
        <w:rPr>
          <w:spacing w:val="80"/>
          <w:w w:val="120"/>
        </w:rPr>
        <w:t> </w:t>
      </w:r>
      <w:r>
        <w:rPr>
          <w:w w:val="120"/>
        </w:rPr>
        <w:t>50</w:t>
      </w:r>
      <w:r>
        <w:rPr>
          <w:w w:val="120"/>
        </w:rPr>
        <w:t> percent)</w:t>
      </w:r>
      <w:r>
        <w:rPr>
          <w:w w:val="120"/>
        </w:rPr>
        <w:t> and</w:t>
      </w:r>
      <w:r>
        <w:rPr>
          <w:w w:val="120"/>
        </w:rPr>
        <w:t> borrowing</w:t>
      </w:r>
      <w:r>
        <w:rPr>
          <w:w w:val="120"/>
        </w:rPr>
        <w:t> the</w:t>
      </w:r>
      <w:r>
        <w:rPr>
          <w:w w:val="120"/>
        </w:rPr>
        <w:t> balance</w:t>
      </w:r>
      <w:r>
        <w:rPr>
          <w:w w:val="120"/>
        </w:rPr>
        <w:t> from</w:t>
      </w:r>
      <w:r>
        <w:rPr>
          <w:w w:val="120"/>
        </w:rPr>
        <w:t> the</w:t>
      </w:r>
      <w:r>
        <w:rPr>
          <w:w w:val="120"/>
        </w:rPr>
        <w:t> broker–dealer.</w:t>
      </w:r>
      <w:r>
        <w:rPr>
          <w:w w:val="120"/>
        </w:rPr>
        <w:t> These</w:t>
      </w:r>
      <w:r>
        <w:rPr>
          <w:w w:val="120"/>
        </w:rPr>
        <w:t> optimistic</w:t>
      </w:r>
      <w:r>
        <w:rPr>
          <w:w w:val="120"/>
        </w:rPr>
        <w:t> investors</w:t>
      </w:r>
      <w:r>
        <w:rPr>
          <w:w w:val="120"/>
        </w:rPr>
        <w:t> are hoping for a bull market, because they want to sell the securities sometime later for a profit.</w:t>
      </w:r>
    </w:p>
    <w:p>
      <w:pPr>
        <w:pStyle w:val="BodyText"/>
        <w:spacing w:before="52"/>
      </w:pPr>
    </w:p>
    <w:p>
      <w:pPr>
        <w:pStyle w:val="BodyText"/>
        <w:spacing w:line="307" w:lineRule="auto"/>
        <w:ind w:left="1559" w:right="177"/>
        <w:jc w:val="both"/>
      </w:pPr>
      <w:r>
        <w:rPr>
          <w:w w:val="120"/>
        </w:rPr>
        <w:t>With</w:t>
      </w:r>
      <w:r>
        <w:rPr>
          <w:spacing w:val="-8"/>
          <w:w w:val="120"/>
        </w:rPr>
        <w:t> </w:t>
      </w:r>
      <w:r>
        <w:rPr>
          <w:w w:val="120"/>
        </w:rPr>
        <w:t>a</w:t>
      </w:r>
      <w:r>
        <w:rPr>
          <w:spacing w:val="-5"/>
          <w:w w:val="120"/>
        </w:rPr>
        <w:t> </w:t>
      </w:r>
      <w:r>
        <w:rPr>
          <w:i/>
          <w:w w:val="120"/>
        </w:rPr>
        <w:t>short</w:t>
      </w:r>
      <w:r>
        <w:rPr>
          <w:i/>
          <w:spacing w:val="-11"/>
          <w:w w:val="120"/>
        </w:rPr>
        <w:t> </w:t>
      </w:r>
      <w:r>
        <w:rPr>
          <w:i/>
          <w:w w:val="120"/>
        </w:rPr>
        <w:t>margin</w:t>
      </w:r>
      <w:r>
        <w:rPr>
          <w:i/>
          <w:spacing w:val="-11"/>
          <w:w w:val="120"/>
        </w:rPr>
        <w:t> </w:t>
      </w:r>
      <w:r>
        <w:rPr>
          <w:i/>
          <w:w w:val="120"/>
        </w:rPr>
        <w:t>account,</w:t>
      </w:r>
      <w:r>
        <w:rPr>
          <w:i/>
          <w:spacing w:val="-4"/>
          <w:w w:val="120"/>
        </w:rPr>
        <w:t> </w:t>
      </w:r>
      <w:r>
        <w:rPr>
          <w:w w:val="120"/>
        </w:rPr>
        <w:t>an</w:t>
      </w:r>
      <w:r>
        <w:rPr>
          <w:spacing w:val="-5"/>
          <w:w w:val="120"/>
        </w:rPr>
        <w:t> </w:t>
      </w:r>
      <w:r>
        <w:rPr>
          <w:w w:val="120"/>
        </w:rPr>
        <w:t>investor</w:t>
      </w:r>
      <w:r>
        <w:rPr>
          <w:spacing w:val="-5"/>
          <w:w w:val="120"/>
        </w:rPr>
        <w:t> </w:t>
      </w:r>
      <w:r>
        <w:rPr>
          <w:w w:val="120"/>
        </w:rPr>
        <w:t>is</w:t>
      </w:r>
      <w:r>
        <w:rPr>
          <w:spacing w:val="-5"/>
          <w:w w:val="120"/>
        </w:rPr>
        <w:t> </w:t>
      </w:r>
      <w:r>
        <w:rPr>
          <w:w w:val="120"/>
        </w:rPr>
        <w:t>borrowing</w:t>
      </w:r>
      <w:r>
        <w:rPr>
          <w:spacing w:val="-5"/>
          <w:w w:val="120"/>
        </w:rPr>
        <w:t> </w:t>
      </w:r>
      <w:r>
        <w:rPr>
          <w:w w:val="120"/>
        </w:rPr>
        <w:t>securities</w:t>
      </w:r>
      <w:r>
        <w:rPr>
          <w:spacing w:val="-5"/>
          <w:w w:val="120"/>
        </w:rPr>
        <w:t> </w:t>
      </w:r>
      <w:r>
        <w:rPr>
          <w:w w:val="120"/>
        </w:rPr>
        <w:t>to</w:t>
      </w:r>
      <w:r>
        <w:rPr>
          <w:spacing w:val="-5"/>
          <w:w w:val="120"/>
        </w:rPr>
        <w:t> </w:t>
      </w:r>
      <w:r>
        <w:rPr>
          <w:w w:val="120"/>
        </w:rPr>
        <w:t>immediately</w:t>
      </w:r>
      <w:r>
        <w:rPr>
          <w:spacing w:val="-5"/>
          <w:w w:val="120"/>
        </w:rPr>
        <w:t> </w:t>
      </w:r>
      <w:r>
        <w:rPr>
          <w:w w:val="120"/>
        </w:rPr>
        <w:t>sell</w:t>
      </w:r>
      <w:r>
        <w:rPr>
          <w:spacing w:val="-5"/>
          <w:w w:val="120"/>
        </w:rPr>
        <w:t> </w:t>
      </w:r>
      <w:r>
        <w:rPr>
          <w:w w:val="120"/>
        </w:rPr>
        <w:t>in</w:t>
      </w:r>
      <w:r>
        <w:rPr>
          <w:spacing w:val="-5"/>
          <w:w w:val="120"/>
        </w:rPr>
        <w:t> </w:t>
      </w:r>
      <w:r>
        <w:rPr>
          <w:w w:val="120"/>
        </w:rPr>
        <w:t>the</w:t>
      </w:r>
      <w:r>
        <w:rPr>
          <w:spacing w:val="-5"/>
          <w:w w:val="120"/>
        </w:rPr>
        <w:t> </w:t>
      </w:r>
      <w:r>
        <w:rPr>
          <w:w w:val="120"/>
        </w:rPr>
        <w:t>market. The process sounds a bit backward, but the investor is selling things they don’t actually own yet. Ideally, for this bearish customer, the price of the security will decrease so the investor can pur- chase the shares in the market at a lower price and then return them to the lender. The basics of buying low and selling high are there, but you’re hoping to sell high before buying low.</w:t>
      </w:r>
    </w:p>
    <w:p>
      <w:pPr>
        <w:pStyle w:val="BodyText"/>
        <w:spacing w:before="52"/>
      </w:pPr>
    </w:p>
    <w:p>
      <w:pPr>
        <w:pStyle w:val="BodyText"/>
        <w:spacing w:line="307" w:lineRule="auto"/>
        <w:ind w:left="1559" w:right="177"/>
        <w:jc w:val="both"/>
      </w:pPr>
      <w:r>
        <w:rPr/>
        <mc:AlternateContent>
          <mc:Choice Requires="wps">
            <w:drawing>
              <wp:anchor distT="0" distB="0" distL="0" distR="0" allowOverlap="1" layoutInCell="1" locked="0" behindDoc="0" simplePos="0" relativeHeight="15754240">
                <wp:simplePos x="0" y="0"/>
                <wp:positionH relativeFrom="page">
                  <wp:posOffset>1104902</wp:posOffset>
                </wp:positionH>
                <wp:positionV relativeFrom="paragraph">
                  <wp:posOffset>-75624</wp:posOffset>
                </wp:positionV>
                <wp:extent cx="419100" cy="419100"/>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419100" cy="419100"/>
                          <a:chExt cx="419100" cy="419100"/>
                        </a:xfrm>
                      </wpg:grpSpPr>
                      <wps:wsp>
                        <wps:cNvPr id="116" name="Graphic 11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17" name="Graphic 11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18" name="Graphic 11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54719pt;width:33pt;height:33pt;mso-position-horizontal-relative:page;mso-position-vertical-relative:paragraph;z-index:15754240" id="docshapegroup99" coordorigin="1740,-119" coordsize="660,660">
                <v:shape style="position:absolute;left:1740;top:-120;width:660;height:660" id="docshape100" coordorigin="1740,-119" coordsize="660,660" path="m2070,-119l1994,-110,1925,-86,1864,-47,1813,5,1774,66,1749,135,1740,211,1749,287,1774,356,1813,417,1864,468,1925,507,1994,532,2070,541,2146,532,2215,507,2276,468,2328,417,2366,356,2391,287,2400,211,2391,135,2366,66,2328,5,2276,-47,2215,-86,2146,-110,2070,-119xe" filled="true" fillcolor="#fff200" stroked="false">
                  <v:path arrowok="t"/>
                  <v:fill type="solid"/>
                </v:shape>
                <v:shape style="position:absolute;left:1907;top:0;width:300;height:403" id="docshape101" coordorigin="1908,1" coordsize="300,403" path="m1937,50l1928,43,1921,40,1918,40,1912,40,1908,44,1908,55,1912,60,1918,60,1921,60,1928,56,1937,50xm2011,10l2002,1,1980,1,1971,10,1971,37,2011,37,2011,21,2011,10xm2074,44l2069,40,2064,40,2059,40,2049,47,2045,50,2054,56,2061,60,2064,60,2069,60,2074,55,2074,44xm2207,159l2198,150,2187,150,2176,150,2167,159,2167,229,2161,235,2147,235,2142,229,2142,144,2133,135,2111,135,2102,144,2102,229,2096,235,2082,235,2076,229,2076,128,2067,119,2045,119,2036,128,2036,229,2031,235,2016,235,2011,229,2011,63,1971,63,1971,285,1980,331,2006,369,2043,394,2089,403,2135,394,2172,369,2198,331,2207,285,2207,159xe" filled="true" fillcolor="#ffffff" stroked="false">
                  <v:path arrowok="t"/>
                  <v:fill type="solid"/>
                </v:shape>
                <v:shape style="position:absolute;left:1740;top:-120;width:660;height:660" id="docshape102" coordorigin="1740,-119" coordsize="660,660" path="m2233,170l2229,152,2228,150,2219,138,2215,135,2211,132,2207,130,2207,159,2207,285,2198,331,2172,369,2135,394,2089,403,2043,394,2006,369,1980,331,1971,285,1971,75,1971,63,2011,63,2011,229,2016,235,2031,235,2036,229,2036,128,2045,119,2067,119,2076,128,2076,229,2082,235,2096,235,2102,229,2102,144,2111,135,2133,135,2142,144,2142,229,2147,235,2161,235,2167,229,2167,159,2176,150,2198,150,2207,159,2207,130,2205,128,2187,125,2178,125,2170,127,2161,132,2161,132,2154,122,2150,119,2147,117,2144,115,2133,111,2122,109,2113,109,2104,112,2096,117,2095,116,2088,107,2079,100,2075,98,2068,95,2056,94,2050,94,2044,95,2038,98,2036,98,2036,75,2048,83,2057,86,2064,86,2078,83,2089,75,2089,75,2097,64,2097,63,2098,60,2099,51,2099,49,2098,40,2098,40,2097,37,2097,36,2089,24,2078,17,2074,16,2074,44,2074,55,2069,60,2064,60,2061,60,2054,56,2045,50,2049,47,2059,40,2064,40,2069,40,2074,44,2074,16,2064,14,2057,14,2048,17,2036,24,2036,21,2033,3,2031,1,2023,-12,2011,-20,2011,10,2011,37,1971,37,1971,24,1971,10,1980,1,2002,1,2011,10,2011,-20,2009,-21,1991,-25,1973,-21,1959,-12,1949,3,1945,21,1945,24,1937,19,1937,50,1928,56,1921,60,1918,60,1912,60,1908,55,1908,44,1912,40,1918,40,1922,40,1921,40,1928,43,1937,50,1937,19,1933,17,1925,14,1918,14,1904,17,1893,24,1885,36,1882,49,1882,51,1885,64,1893,75,1904,83,1918,86,1925,86,1933,83,1945,75,1945,285,1957,341,1987,387,2033,418,2089,429,2145,418,2166,403,2191,387,2221,341,2233,285,2233,170xm2400,211l2391,135,2381,106,2381,211,2372,282,2349,347,2312,405,2264,453,2206,490,2141,513,2070,521,1999,513,1934,490,1876,453,1828,405,1791,347,1768,282,1759,211,1768,140,1791,74,1828,17,1876,-31,1934,-68,1999,-91,2070,-100,2141,-91,2206,-68,2264,-31,2312,17,2349,74,2372,140,2381,211,2381,106,2366,66,2327,5,2276,-46,2215,-85,2175,-100,2146,-110,2070,-119,1994,-110,1925,-85,1864,-46,1813,5,1774,66,1749,135,1740,211,1749,286,1774,356,1813,417,1864,468,1925,507,1994,532,2070,541,2146,532,2175,521,2215,507,2276,468,2327,417,2366,356,2391,286,2400,211xe" filled="true" fillcolor="#000000" stroked="false">
                  <v:path arrowok="t"/>
                  <v:fill type="solid"/>
                </v:shape>
                <w10:wrap type="none"/>
              </v:group>
            </w:pict>
          </mc:Fallback>
        </mc:AlternateContent>
      </w:r>
      <w:r>
        <w:rPr>
          <w:w w:val="120"/>
        </w:rPr>
        <w:t>When</w:t>
      </w:r>
      <w:r>
        <w:rPr>
          <w:w w:val="120"/>
        </w:rPr>
        <w:t> a</w:t>
      </w:r>
      <w:r>
        <w:rPr>
          <w:w w:val="120"/>
        </w:rPr>
        <w:t> customer</w:t>
      </w:r>
      <w:r>
        <w:rPr>
          <w:w w:val="120"/>
        </w:rPr>
        <w:t> buys</w:t>
      </w:r>
      <w:r>
        <w:rPr>
          <w:w w:val="120"/>
        </w:rPr>
        <w:t> securities,</w:t>
      </w:r>
      <w:r>
        <w:rPr>
          <w:w w:val="120"/>
        </w:rPr>
        <w:t> they</w:t>
      </w:r>
      <w:r>
        <w:rPr>
          <w:w w:val="120"/>
        </w:rPr>
        <w:t> can</w:t>
      </w:r>
      <w:r>
        <w:rPr>
          <w:w w:val="120"/>
        </w:rPr>
        <w:t> purchase</w:t>
      </w:r>
      <w:r>
        <w:rPr>
          <w:w w:val="120"/>
        </w:rPr>
        <w:t> the</w:t>
      </w:r>
      <w:r>
        <w:rPr>
          <w:w w:val="120"/>
        </w:rPr>
        <w:t> securities</w:t>
      </w:r>
      <w:r>
        <w:rPr>
          <w:w w:val="120"/>
        </w:rPr>
        <w:t> in</w:t>
      </w:r>
      <w:r>
        <w:rPr>
          <w:w w:val="120"/>
        </w:rPr>
        <w:t> a</w:t>
      </w:r>
      <w:r>
        <w:rPr>
          <w:w w:val="120"/>
        </w:rPr>
        <w:t> cash</w:t>
      </w:r>
      <w:r>
        <w:rPr>
          <w:w w:val="120"/>
        </w:rPr>
        <w:t> or</w:t>
      </w:r>
      <w:r>
        <w:rPr>
          <w:w w:val="120"/>
        </w:rPr>
        <w:t> margin</w:t>
      </w:r>
      <w:r>
        <w:rPr>
          <w:w w:val="120"/>
        </w:rPr>
        <w:t> account, but when a customer sells short securities, the transaction </w:t>
      </w:r>
      <w:r>
        <w:rPr>
          <w:i/>
          <w:w w:val="120"/>
        </w:rPr>
        <w:t>must </w:t>
      </w:r>
      <w:r>
        <w:rPr>
          <w:w w:val="120"/>
        </w:rPr>
        <w:t>be executed in a margin account.</w:t>
      </w:r>
    </w:p>
    <w:p>
      <w:pPr>
        <w:pStyle w:val="BodyText"/>
        <w:spacing w:before="5"/>
        <w:rPr>
          <w:sz w:val="13"/>
        </w:rPr>
      </w:pPr>
      <w:r>
        <w:rPr>
          <w:sz w:val="13"/>
        </w:rPr>
        <mc:AlternateContent>
          <mc:Choice Requires="wps">
            <w:drawing>
              <wp:anchor distT="0" distB="0" distL="0" distR="0" allowOverlap="1" layoutInCell="1" locked="0" behindDoc="1" simplePos="0" relativeHeight="487612928">
                <wp:simplePos x="0" y="0"/>
                <wp:positionH relativeFrom="page">
                  <wp:posOffset>1108875</wp:posOffset>
                </wp:positionH>
                <wp:positionV relativeFrom="paragraph">
                  <wp:posOffset>115725</wp:posOffset>
                </wp:positionV>
                <wp:extent cx="411480" cy="5016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411480" cy="50165"/>
                        </a:xfrm>
                        <a:custGeom>
                          <a:avLst/>
                          <a:gdLst/>
                          <a:ahLst/>
                          <a:cxnLst/>
                          <a:rect l="l" t="t" r="r" b="b"/>
                          <a:pathLst>
                            <a:path w="411480" h="50165">
                              <a:moveTo>
                                <a:pt x="39827" y="49834"/>
                              </a:moveTo>
                              <a:lnTo>
                                <a:pt x="37630" y="46634"/>
                              </a:lnTo>
                              <a:lnTo>
                                <a:pt x="26898" y="30708"/>
                              </a:lnTo>
                              <a:lnTo>
                                <a:pt x="25158" y="28105"/>
                              </a:lnTo>
                              <a:lnTo>
                                <a:pt x="28117" y="26809"/>
                              </a:lnTo>
                              <a:lnTo>
                                <a:pt x="30403" y="25031"/>
                              </a:lnTo>
                              <a:lnTo>
                                <a:pt x="32461" y="22110"/>
                              </a:lnTo>
                              <a:lnTo>
                                <a:pt x="33629" y="20459"/>
                              </a:lnTo>
                              <a:lnTo>
                                <a:pt x="34429" y="17843"/>
                              </a:lnTo>
                              <a:lnTo>
                                <a:pt x="34429" y="9893"/>
                              </a:lnTo>
                              <a:lnTo>
                                <a:pt x="33883" y="8661"/>
                              </a:lnTo>
                              <a:lnTo>
                                <a:pt x="32804" y="6159"/>
                              </a:lnTo>
                              <a:lnTo>
                                <a:pt x="26314" y="1219"/>
                              </a:lnTo>
                              <a:lnTo>
                                <a:pt x="23774" y="609"/>
                              </a:lnTo>
                              <a:lnTo>
                                <a:pt x="23774" y="12827"/>
                              </a:lnTo>
                              <a:lnTo>
                                <a:pt x="23647" y="17843"/>
                              </a:lnTo>
                              <a:lnTo>
                                <a:pt x="22987" y="19329"/>
                              </a:lnTo>
                              <a:lnTo>
                                <a:pt x="19799" y="21551"/>
                              </a:lnTo>
                              <a:lnTo>
                                <a:pt x="17322" y="22110"/>
                              </a:lnTo>
                              <a:lnTo>
                                <a:pt x="10579" y="22110"/>
                              </a:lnTo>
                              <a:lnTo>
                                <a:pt x="10579" y="8661"/>
                              </a:lnTo>
                              <a:lnTo>
                                <a:pt x="17183" y="8661"/>
                              </a:lnTo>
                              <a:lnTo>
                                <a:pt x="19710" y="9156"/>
                              </a:lnTo>
                              <a:lnTo>
                                <a:pt x="22961" y="11163"/>
                              </a:lnTo>
                              <a:lnTo>
                                <a:pt x="23774" y="12827"/>
                              </a:lnTo>
                              <a:lnTo>
                                <a:pt x="23774" y="609"/>
                              </a:lnTo>
                              <a:lnTo>
                                <a:pt x="21310" y="0"/>
                              </a:lnTo>
                              <a:lnTo>
                                <a:pt x="0" y="0"/>
                              </a:lnTo>
                              <a:lnTo>
                                <a:pt x="0" y="49834"/>
                              </a:lnTo>
                              <a:lnTo>
                                <a:pt x="10579" y="49834"/>
                              </a:lnTo>
                              <a:lnTo>
                                <a:pt x="10579" y="30708"/>
                              </a:lnTo>
                              <a:lnTo>
                                <a:pt x="16205" y="30708"/>
                              </a:lnTo>
                              <a:lnTo>
                                <a:pt x="28092" y="49834"/>
                              </a:lnTo>
                              <a:lnTo>
                                <a:pt x="39827" y="49834"/>
                              </a:lnTo>
                              <a:close/>
                            </a:path>
                            <a:path w="411480" h="50165">
                              <a:moveTo>
                                <a:pt x="78994" y="0"/>
                              </a:moveTo>
                              <a:lnTo>
                                <a:pt x="50292" y="0"/>
                              </a:lnTo>
                              <a:lnTo>
                                <a:pt x="50292" y="49834"/>
                              </a:lnTo>
                              <a:lnTo>
                                <a:pt x="78994" y="49834"/>
                              </a:lnTo>
                              <a:lnTo>
                                <a:pt x="78994" y="41109"/>
                              </a:lnTo>
                              <a:lnTo>
                                <a:pt x="60871" y="41109"/>
                              </a:lnTo>
                              <a:lnTo>
                                <a:pt x="60871" y="28257"/>
                              </a:lnTo>
                              <a:lnTo>
                                <a:pt x="77736" y="28257"/>
                              </a:lnTo>
                              <a:lnTo>
                                <a:pt x="77736" y="19596"/>
                              </a:lnTo>
                              <a:lnTo>
                                <a:pt x="60871" y="19596"/>
                              </a:lnTo>
                              <a:lnTo>
                                <a:pt x="60871" y="8661"/>
                              </a:lnTo>
                              <a:lnTo>
                                <a:pt x="78994" y="8661"/>
                              </a:lnTo>
                              <a:lnTo>
                                <a:pt x="78994" y="0"/>
                              </a:lnTo>
                              <a:close/>
                            </a:path>
                            <a:path w="411480" h="50165">
                              <a:moveTo>
                                <a:pt x="146875" y="0"/>
                              </a:moveTo>
                              <a:lnTo>
                                <a:pt x="132499" y="0"/>
                              </a:lnTo>
                              <a:lnTo>
                                <a:pt x="119989" y="38100"/>
                              </a:lnTo>
                              <a:lnTo>
                                <a:pt x="119773" y="38100"/>
                              </a:lnTo>
                              <a:lnTo>
                                <a:pt x="107988" y="0"/>
                              </a:lnTo>
                              <a:lnTo>
                                <a:pt x="93599" y="0"/>
                              </a:lnTo>
                              <a:lnTo>
                                <a:pt x="93599" y="49834"/>
                              </a:lnTo>
                              <a:lnTo>
                                <a:pt x="103035" y="49834"/>
                              </a:lnTo>
                              <a:lnTo>
                                <a:pt x="103035" y="24003"/>
                              </a:lnTo>
                              <a:lnTo>
                                <a:pt x="102374" y="10744"/>
                              </a:lnTo>
                              <a:lnTo>
                                <a:pt x="102692" y="10744"/>
                              </a:lnTo>
                              <a:lnTo>
                                <a:pt x="114693" y="49834"/>
                              </a:lnTo>
                              <a:lnTo>
                                <a:pt x="124371" y="49834"/>
                              </a:lnTo>
                              <a:lnTo>
                                <a:pt x="137236" y="10807"/>
                              </a:lnTo>
                              <a:lnTo>
                                <a:pt x="137553" y="10807"/>
                              </a:lnTo>
                              <a:lnTo>
                                <a:pt x="137121" y="20942"/>
                              </a:lnTo>
                              <a:lnTo>
                                <a:pt x="137033" y="49834"/>
                              </a:lnTo>
                              <a:lnTo>
                                <a:pt x="146875" y="49834"/>
                              </a:lnTo>
                              <a:lnTo>
                                <a:pt x="146875" y="0"/>
                              </a:lnTo>
                              <a:close/>
                            </a:path>
                            <a:path w="411480" h="50165">
                              <a:moveTo>
                                <a:pt x="192316" y="0"/>
                              </a:moveTo>
                              <a:lnTo>
                                <a:pt x="163614" y="0"/>
                              </a:lnTo>
                              <a:lnTo>
                                <a:pt x="163614" y="49834"/>
                              </a:lnTo>
                              <a:lnTo>
                                <a:pt x="192316" y="49834"/>
                              </a:lnTo>
                              <a:lnTo>
                                <a:pt x="192316" y="41109"/>
                              </a:lnTo>
                              <a:lnTo>
                                <a:pt x="174193" y="41109"/>
                              </a:lnTo>
                              <a:lnTo>
                                <a:pt x="174193" y="28257"/>
                              </a:lnTo>
                              <a:lnTo>
                                <a:pt x="191058" y="28257"/>
                              </a:lnTo>
                              <a:lnTo>
                                <a:pt x="191058" y="19596"/>
                              </a:lnTo>
                              <a:lnTo>
                                <a:pt x="174193" y="19596"/>
                              </a:lnTo>
                              <a:lnTo>
                                <a:pt x="174193" y="8661"/>
                              </a:lnTo>
                              <a:lnTo>
                                <a:pt x="192316" y="8661"/>
                              </a:lnTo>
                              <a:lnTo>
                                <a:pt x="192316" y="0"/>
                              </a:lnTo>
                              <a:close/>
                            </a:path>
                            <a:path w="411480" h="50165">
                              <a:moveTo>
                                <a:pt x="260197" y="0"/>
                              </a:moveTo>
                              <a:lnTo>
                                <a:pt x="245808" y="0"/>
                              </a:lnTo>
                              <a:lnTo>
                                <a:pt x="233299" y="38100"/>
                              </a:lnTo>
                              <a:lnTo>
                                <a:pt x="233083" y="38100"/>
                              </a:lnTo>
                              <a:lnTo>
                                <a:pt x="221310" y="0"/>
                              </a:lnTo>
                              <a:lnTo>
                                <a:pt x="206908" y="0"/>
                              </a:lnTo>
                              <a:lnTo>
                                <a:pt x="206908" y="49834"/>
                              </a:lnTo>
                              <a:lnTo>
                                <a:pt x="216357" y="49834"/>
                              </a:lnTo>
                              <a:lnTo>
                                <a:pt x="216357" y="24003"/>
                              </a:lnTo>
                              <a:lnTo>
                                <a:pt x="215696" y="10744"/>
                              </a:lnTo>
                              <a:lnTo>
                                <a:pt x="216014" y="10744"/>
                              </a:lnTo>
                              <a:lnTo>
                                <a:pt x="228003" y="49834"/>
                              </a:lnTo>
                              <a:lnTo>
                                <a:pt x="237693" y="49834"/>
                              </a:lnTo>
                              <a:lnTo>
                                <a:pt x="250545" y="10807"/>
                              </a:lnTo>
                              <a:lnTo>
                                <a:pt x="250863" y="10807"/>
                              </a:lnTo>
                              <a:lnTo>
                                <a:pt x="250431" y="20942"/>
                              </a:lnTo>
                              <a:lnTo>
                                <a:pt x="250342" y="49834"/>
                              </a:lnTo>
                              <a:lnTo>
                                <a:pt x="260197" y="49834"/>
                              </a:lnTo>
                              <a:lnTo>
                                <a:pt x="260197" y="0"/>
                              </a:lnTo>
                              <a:close/>
                            </a:path>
                            <a:path w="411480" h="50165">
                              <a:moveTo>
                                <a:pt x="313880" y="32169"/>
                              </a:moveTo>
                              <a:lnTo>
                                <a:pt x="304952" y="23723"/>
                              </a:lnTo>
                              <a:lnTo>
                                <a:pt x="304952" y="23380"/>
                              </a:lnTo>
                              <a:lnTo>
                                <a:pt x="307263" y="23012"/>
                              </a:lnTo>
                              <a:lnTo>
                                <a:pt x="309118" y="21856"/>
                              </a:lnTo>
                              <a:lnTo>
                                <a:pt x="310654" y="19735"/>
                              </a:lnTo>
                              <a:lnTo>
                                <a:pt x="311924" y="18021"/>
                              </a:lnTo>
                              <a:lnTo>
                                <a:pt x="312623" y="15582"/>
                              </a:lnTo>
                              <a:lnTo>
                                <a:pt x="312623" y="8661"/>
                              </a:lnTo>
                              <a:lnTo>
                                <a:pt x="312623" y="8216"/>
                              </a:lnTo>
                              <a:lnTo>
                                <a:pt x="311023" y="5016"/>
                              </a:lnTo>
                              <a:lnTo>
                                <a:pt x="304634" y="990"/>
                              </a:lnTo>
                              <a:lnTo>
                                <a:pt x="302895" y="660"/>
                              </a:lnTo>
                              <a:lnTo>
                                <a:pt x="302895" y="30175"/>
                              </a:lnTo>
                              <a:lnTo>
                                <a:pt x="302895" y="36626"/>
                              </a:lnTo>
                              <a:lnTo>
                                <a:pt x="302209" y="38315"/>
                              </a:lnTo>
                              <a:lnTo>
                                <a:pt x="299440" y="40538"/>
                              </a:lnTo>
                              <a:lnTo>
                                <a:pt x="297307" y="41097"/>
                              </a:lnTo>
                              <a:lnTo>
                                <a:pt x="287515" y="41097"/>
                              </a:lnTo>
                              <a:lnTo>
                                <a:pt x="287515" y="28105"/>
                              </a:lnTo>
                              <a:lnTo>
                                <a:pt x="299948" y="28105"/>
                              </a:lnTo>
                              <a:lnTo>
                                <a:pt x="302895" y="30175"/>
                              </a:lnTo>
                              <a:lnTo>
                                <a:pt x="302895" y="660"/>
                              </a:lnTo>
                              <a:lnTo>
                                <a:pt x="301777" y="444"/>
                              </a:lnTo>
                              <a:lnTo>
                                <a:pt x="301777" y="12090"/>
                              </a:lnTo>
                              <a:lnTo>
                                <a:pt x="301777" y="16052"/>
                              </a:lnTo>
                              <a:lnTo>
                                <a:pt x="301129" y="17513"/>
                              </a:lnTo>
                              <a:lnTo>
                                <a:pt x="298577" y="19291"/>
                              </a:lnTo>
                              <a:lnTo>
                                <a:pt x="296506" y="19735"/>
                              </a:lnTo>
                              <a:lnTo>
                                <a:pt x="287515" y="19735"/>
                              </a:lnTo>
                              <a:lnTo>
                                <a:pt x="287515" y="8661"/>
                              </a:lnTo>
                              <a:lnTo>
                                <a:pt x="296087" y="8661"/>
                              </a:lnTo>
                              <a:lnTo>
                                <a:pt x="298297" y="9055"/>
                              </a:lnTo>
                              <a:lnTo>
                                <a:pt x="301066" y="10718"/>
                              </a:lnTo>
                              <a:lnTo>
                                <a:pt x="301777" y="12090"/>
                              </a:lnTo>
                              <a:lnTo>
                                <a:pt x="301777" y="444"/>
                              </a:lnTo>
                              <a:lnTo>
                                <a:pt x="299504" y="0"/>
                              </a:lnTo>
                              <a:lnTo>
                                <a:pt x="276936" y="0"/>
                              </a:lnTo>
                              <a:lnTo>
                                <a:pt x="276936" y="49834"/>
                              </a:lnTo>
                              <a:lnTo>
                                <a:pt x="301205" y="49834"/>
                              </a:lnTo>
                              <a:lnTo>
                                <a:pt x="305676" y="48552"/>
                              </a:lnTo>
                              <a:lnTo>
                                <a:pt x="312242" y="43472"/>
                              </a:lnTo>
                              <a:lnTo>
                                <a:pt x="313334" y="41097"/>
                              </a:lnTo>
                              <a:lnTo>
                                <a:pt x="313880" y="39928"/>
                              </a:lnTo>
                              <a:lnTo>
                                <a:pt x="313880" y="32169"/>
                              </a:lnTo>
                              <a:close/>
                            </a:path>
                            <a:path w="411480" h="50165">
                              <a:moveTo>
                                <a:pt x="356743" y="0"/>
                              </a:moveTo>
                              <a:lnTo>
                                <a:pt x="328028" y="0"/>
                              </a:lnTo>
                              <a:lnTo>
                                <a:pt x="328028" y="49834"/>
                              </a:lnTo>
                              <a:lnTo>
                                <a:pt x="356743" y="49834"/>
                              </a:lnTo>
                              <a:lnTo>
                                <a:pt x="356743" y="41109"/>
                              </a:lnTo>
                              <a:lnTo>
                                <a:pt x="338594" y="41109"/>
                              </a:lnTo>
                              <a:lnTo>
                                <a:pt x="338594" y="28257"/>
                              </a:lnTo>
                              <a:lnTo>
                                <a:pt x="355485" y="28257"/>
                              </a:lnTo>
                              <a:lnTo>
                                <a:pt x="355485" y="19596"/>
                              </a:lnTo>
                              <a:lnTo>
                                <a:pt x="338594" y="19596"/>
                              </a:lnTo>
                              <a:lnTo>
                                <a:pt x="338594" y="8661"/>
                              </a:lnTo>
                              <a:lnTo>
                                <a:pt x="356743" y="8661"/>
                              </a:lnTo>
                              <a:lnTo>
                                <a:pt x="356743" y="0"/>
                              </a:lnTo>
                              <a:close/>
                            </a:path>
                            <a:path w="411480" h="50165">
                              <a:moveTo>
                                <a:pt x="411149" y="49834"/>
                              </a:moveTo>
                              <a:lnTo>
                                <a:pt x="408940" y="46634"/>
                              </a:lnTo>
                              <a:lnTo>
                                <a:pt x="405765" y="41948"/>
                              </a:lnTo>
                              <a:lnTo>
                                <a:pt x="398208" y="30708"/>
                              </a:lnTo>
                              <a:lnTo>
                                <a:pt x="396481" y="28105"/>
                              </a:lnTo>
                              <a:lnTo>
                                <a:pt x="399440" y="26809"/>
                              </a:lnTo>
                              <a:lnTo>
                                <a:pt x="401713" y="25031"/>
                              </a:lnTo>
                              <a:lnTo>
                                <a:pt x="403771" y="22110"/>
                              </a:lnTo>
                              <a:lnTo>
                                <a:pt x="404939" y="20459"/>
                              </a:lnTo>
                              <a:lnTo>
                                <a:pt x="405765" y="17843"/>
                              </a:lnTo>
                              <a:lnTo>
                                <a:pt x="405765" y="9893"/>
                              </a:lnTo>
                              <a:lnTo>
                                <a:pt x="405218" y="8661"/>
                              </a:lnTo>
                              <a:lnTo>
                                <a:pt x="404126" y="6159"/>
                              </a:lnTo>
                              <a:lnTo>
                                <a:pt x="397624" y="1219"/>
                              </a:lnTo>
                              <a:lnTo>
                                <a:pt x="395084" y="609"/>
                              </a:lnTo>
                              <a:lnTo>
                                <a:pt x="395084" y="12827"/>
                              </a:lnTo>
                              <a:lnTo>
                                <a:pt x="394957" y="17843"/>
                              </a:lnTo>
                              <a:lnTo>
                                <a:pt x="394296" y="19329"/>
                              </a:lnTo>
                              <a:lnTo>
                                <a:pt x="391109" y="21551"/>
                              </a:lnTo>
                              <a:lnTo>
                                <a:pt x="388632" y="22110"/>
                              </a:lnTo>
                              <a:lnTo>
                                <a:pt x="381876" y="22110"/>
                              </a:lnTo>
                              <a:lnTo>
                                <a:pt x="381876" y="8661"/>
                              </a:lnTo>
                              <a:lnTo>
                                <a:pt x="388505" y="8661"/>
                              </a:lnTo>
                              <a:lnTo>
                                <a:pt x="391020" y="9156"/>
                              </a:lnTo>
                              <a:lnTo>
                                <a:pt x="394271" y="11163"/>
                              </a:lnTo>
                              <a:lnTo>
                                <a:pt x="395084" y="12827"/>
                              </a:lnTo>
                              <a:lnTo>
                                <a:pt x="395084" y="609"/>
                              </a:lnTo>
                              <a:lnTo>
                                <a:pt x="392620" y="0"/>
                              </a:lnTo>
                              <a:lnTo>
                                <a:pt x="371335" y="0"/>
                              </a:lnTo>
                              <a:lnTo>
                                <a:pt x="371335" y="49834"/>
                              </a:lnTo>
                              <a:lnTo>
                                <a:pt x="381876" y="49834"/>
                              </a:lnTo>
                              <a:lnTo>
                                <a:pt x="381876" y="30708"/>
                              </a:lnTo>
                              <a:lnTo>
                                <a:pt x="387502" y="30708"/>
                              </a:lnTo>
                              <a:lnTo>
                                <a:pt x="399415" y="49834"/>
                              </a:lnTo>
                              <a:lnTo>
                                <a:pt x="411149" y="4983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112256pt;width:32.4pt;height:3.95pt;mso-position-horizontal-relative:page;mso-position-vertical-relative:paragraph;z-index:-15703552;mso-wrap-distance-left:0;mso-wrap-distance-right:0" id="docshape103" coordorigin="1746,182" coordsize="648,79" path="m1809,261l1806,256,1789,231,1786,227,1791,224,1794,222,1797,217,1799,214,1800,210,1800,198,1800,196,1798,192,1788,184,1784,183,1784,202,1784,210,1782,213,1777,216,1774,217,1763,217,1763,196,1773,196,1777,197,1782,200,1784,202,1784,183,1780,182,1746,182,1746,261,1763,261,1763,231,1772,231,1791,261,1809,261xm1871,182l1825,182,1825,261,1871,261,1871,247,1842,247,1842,227,1869,227,1869,213,1842,213,1842,196,1871,196,1871,182xm1978,182l1955,182,1935,242,1935,242,1916,182,1894,182,1894,261,1909,261,1909,220,1907,199,1908,199,1927,261,1942,261,1962,199,1963,199,1962,215,1962,261,1978,261,1978,182xm2049,182l2004,182,2004,261,2049,261,2049,247,2021,247,2021,227,2047,227,2047,213,2021,213,2021,196,2049,196,2049,182xm2156,182l2133,182,2114,242,2113,242,2095,182,2072,182,2072,261,2087,261,2087,220,2086,199,2086,199,2105,261,2121,261,2141,199,2141,199,2141,215,2141,261,2156,261,2156,182xm2241,233l2239,229,2238,227,2235,223,2231,221,2227,220,2227,219,2230,218,2233,217,2235,213,2237,211,2239,207,2239,196,2239,195,2236,190,2226,184,2223,183,2223,230,2223,240,2222,243,2218,246,2214,247,2199,247,2199,227,2219,227,2223,230,2223,183,2222,183,2222,201,2222,208,2220,210,2216,213,2213,213,2199,213,2199,196,2213,196,2216,197,2220,199,2222,201,2222,183,2218,182,2182,182,2182,261,2221,261,2228,259,2238,251,2240,247,2241,245,2241,233xm2308,182l2263,182,2263,261,2308,261,2308,247,2279,247,2279,227,2306,227,2306,213,2279,213,2279,196,2308,196,2308,182xm2394,261l2390,256,2385,248,2373,231,2371,227,2375,224,2379,222,2382,217,2384,214,2385,210,2385,198,2384,196,2383,192,2372,184,2368,183,2368,202,2368,210,2367,213,2362,216,2358,217,2348,217,2348,196,2358,196,2362,197,2367,200,2368,202,2368,183,2365,182,2331,182,2331,261,2348,261,2348,231,2357,231,2375,261,2394,261xe" filled="true" fillcolor="#000000" stroked="false">
                <v:path arrowok="t"/>
                <v:fill type="solid"/>
                <w10:wrap type="topAndBottom"/>
              </v:shape>
            </w:pict>
          </mc:Fallback>
        </mc:AlternateContent>
      </w:r>
    </w:p>
    <w:p>
      <w:pPr>
        <w:pStyle w:val="Heading3"/>
        <w:spacing w:line="192" w:lineRule="auto" w:before="89"/>
        <w:ind w:right="2229"/>
      </w:pPr>
      <w:r>
        <w:rPr>
          <w:spacing w:val="-6"/>
          <w:w w:val="90"/>
        </w:rPr>
        <w:t>Regulation</w:t>
      </w:r>
      <w:r>
        <w:rPr>
          <w:spacing w:val="-25"/>
          <w:w w:val="90"/>
        </w:rPr>
        <w:t> </w:t>
      </w:r>
      <w:r>
        <w:rPr>
          <w:spacing w:val="-6"/>
          <w:w w:val="90"/>
        </w:rPr>
        <w:t>T:</w:t>
      </w:r>
      <w:r>
        <w:rPr>
          <w:spacing w:val="-25"/>
          <w:w w:val="90"/>
        </w:rPr>
        <w:t> </w:t>
      </w:r>
      <w:r>
        <w:rPr>
          <w:spacing w:val="-6"/>
          <w:w w:val="90"/>
        </w:rPr>
        <w:t>Following</w:t>
      </w:r>
      <w:r>
        <w:rPr>
          <w:spacing w:val="-25"/>
          <w:w w:val="90"/>
        </w:rPr>
        <w:t> </w:t>
      </w:r>
      <w:r>
        <w:rPr>
          <w:spacing w:val="-6"/>
          <w:w w:val="90"/>
        </w:rPr>
        <w:t>the</w:t>
      </w:r>
      <w:r>
        <w:rPr>
          <w:spacing w:val="-25"/>
          <w:w w:val="90"/>
        </w:rPr>
        <w:t> </w:t>
      </w:r>
      <w:r>
        <w:rPr>
          <w:spacing w:val="-6"/>
          <w:w w:val="90"/>
        </w:rPr>
        <w:t>Fed’s</w:t>
      </w:r>
      <w:r>
        <w:rPr>
          <w:spacing w:val="-25"/>
          <w:w w:val="90"/>
        </w:rPr>
        <w:t> </w:t>
      </w:r>
      <w:r>
        <w:rPr>
          <w:spacing w:val="-6"/>
          <w:w w:val="90"/>
        </w:rPr>
        <w:t>rules </w:t>
      </w:r>
      <w:r>
        <w:rPr>
          <w:spacing w:val="-16"/>
        </w:rPr>
        <w:t>for</w:t>
      </w:r>
      <w:r>
        <w:rPr>
          <w:spacing w:val="-37"/>
        </w:rPr>
        <w:t> </w:t>
      </w:r>
      <w:r>
        <w:rPr>
          <w:spacing w:val="-16"/>
        </w:rPr>
        <w:t>purchasing</w:t>
      </w:r>
      <w:r>
        <w:rPr>
          <w:spacing w:val="-37"/>
        </w:rPr>
        <w:t> </w:t>
      </w:r>
      <w:r>
        <w:rPr>
          <w:spacing w:val="-16"/>
        </w:rPr>
        <w:t>margin</w:t>
      </w:r>
      <w:r>
        <w:rPr>
          <w:spacing w:val="-37"/>
        </w:rPr>
        <w:t> </w:t>
      </w:r>
      <w:r>
        <w:rPr>
          <w:spacing w:val="-16"/>
        </w:rPr>
        <w:t>accounts</w:t>
      </w:r>
    </w:p>
    <w:p>
      <w:pPr>
        <w:pStyle w:val="BodyText"/>
        <w:spacing w:line="307" w:lineRule="auto" w:before="188"/>
        <w:ind w:left="1560" w:right="177"/>
        <w:jc w:val="both"/>
      </w:pPr>
      <w:r>
        <w:rPr>
          <w:w w:val="115"/>
        </w:rPr>
        <w:t>The</w:t>
      </w:r>
      <w:r>
        <w:rPr>
          <w:spacing w:val="40"/>
          <w:w w:val="115"/>
        </w:rPr>
        <w:t> </w:t>
      </w:r>
      <w:r>
        <w:rPr>
          <w:w w:val="115"/>
        </w:rPr>
        <w:t>Securities</w:t>
      </w:r>
      <w:r>
        <w:rPr>
          <w:spacing w:val="40"/>
          <w:w w:val="115"/>
        </w:rPr>
        <w:t> </w:t>
      </w:r>
      <w:r>
        <w:rPr>
          <w:w w:val="115"/>
        </w:rPr>
        <w:t>Exchange</w:t>
      </w:r>
      <w:r>
        <w:rPr>
          <w:spacing w:val="40"/>
          <w:w w:val="115"/>
        </w:rPr>
        <w:t> </w:t>
      </w:r>
      <w:r>
        <w:rPr>
          <w:w w:val="115"/>
        </w:rPr>
        <w:t>Act</w:t>
      </w:r>
      <w:r>
        <w:rPr>
          <w:spacing w:val="40"/>
          <w:w w:val="115"/>
        </w:rPr>
        <w:t> </w:t>
      </w:r>
      <w:r>
        <w:rPr>
          <w:w w:val="115"/>
        </w:rPr>
        <w:t>of</w:t>
      </w:r>
      <w:r>
        <w:rPr>
          <w:spacing w:val="40"/>
          <w:w w:val="115"/>
        </w:rPr>
        <w:t> </w:t>
      </w:r>
      <w:r>
        <w:rPr>
          <w:w w:val="115"/>
        </w:rPr>
        <w:t>1934</w:t>
      </w:r>
      <w:r>
        <w:rPr>
          <w:spacing w:val="40"/>
          <w:w w:val="115"/>
        </w:rPr>
        <w:t> </w:t>
      </w:r>
      <w:r>
        <w:rPr>
          <w:w w:val="115"/>
        </w:rPr>
        <w:t>gives</w:t>
      </w:r>
      <w:r>
        <w:rPr>
          <w:spacing w:val="40"/>
          <w:w w:val="115"/>
        </w:rPr>
        <w:t> </w:t>
      </w:r>
      <w:r>
        <w:rPr>
          <w:w w:val="115"/>
        </w:rPr>
        <w:t>the</w:t>
      </w:r>
      <w:r>
        <w:rPr>
          <w:spacing w:val="40"/>
          <w:w w:val="115"/>
        </w:rPr>
        <w:t> </w:t>
      </w:r>
      <w:r>
        <w:rPr>
          <w:w w:val="115"/>
        </w:rPr>
        <w:t>Federal</w:t>
      </w:r>
      <w:r>
        <w:rPr>
          <w:spacing w:val="40"/>
          <w:w w:val="115"/>
        </w:rPr>
        <w:t> </w:t>
      </w:r>
      <w:r>
        <w:rPr>
          <w:w w:val="115"/>
        </w:rPr>
        <w:t>Reserve</w:t>
      </w:r>
      <w:r>
        <w:rPr>
          <w:spacing w:val="40"/>
          <w:w w:val="115"/>
        </w:rPr>
        <w:t> </w:t>
      </w:r>
      <w:r>
        <w:rPr>
          <w:w w:val="115"/>
        </w:rPr>
        <w:t>Board</w:t>
      </w:r>
      <w:r>
        <w:rPr>
          <w:spacing w:val="40"/>
          <w:w w:val="115"/>
        </w:rPr>
        <w:t> </w:t>
      </w:r>
      <w:r>
        <w:rPr>
          <w:w w:val="115"/>
        </w:rPr>
        <w:t>(FRB)</w:t>
      </w:r>
      <w:r>
        <w:rPr>
          <w:spacing w:val="40"/>
          <w:w w:val="115"/>
        </w:rPr>
        <w:t> </w:t>
      </w:r>
      <w:r>
        <w:rPr>
          <w:w w:val="115"/>
        </w:rPr>
        <w:t>the</w:t>
      </w:r>
      <w:r>
        <w:rPr>
          <w:spacing w:val="40"/>
          <w:w w:val="115"/>
        </w:rPr>
        <w:t> </w:t>
      </w:r>
      <w:r>
        <w:rPr>
          <w:w w:val="115"/>
        </w:rPr>
        <w:t>authority</w:t>
      </w:r>
      <w:r>
        <w:rPr>
          <w:spacing w:val="40"/>
          <w:w w:val="115"/>
        </w:rPr>
        <w:t> </w:t>
      </w:r>
      <w:r>
        <w:rPr>
          <w:w w:val="115"/>
        </w:rPr>
        <w:t>to regulate</w:t>
      </w:r>
      <w:r>
        <w:rPr>
          <w:spacing w:val="29"/>
          <w:w w:val="115"/>
        </w:rPr>
        <w:t> </w:t>
      </w:r>
      <w:r>
        <w:rPr>
          <w:w w:val="115"/>
        </w:rPr>
        <w:t>the</w:t>
      </w:r>
      <w:r>
        <w:rPr>
          <w:spacing w:val="29"/>
          <w:w w:val="115"/>
        </w:rPr>
        <w:t> </w:t>
      </w:r>
      <w:r>
        <w:rPr>
          <w:w w:val="115"/>
        </w:rPr>
        <w:t>extension</w:t>
      </w:r>
      <w:r>
        <w:rPr>
          <w:spacing w:val="29"/>
          <w:w w:val="115"/>
        </w:rPr>
        <w:t> </w:t>
      </w:r>
      <w:r>
        <w:rPr>
          <w:w w:val="115"/>
        </w:rPr>
        <w:t>of</w:t>
      </w:r>
      <w:r>
        <w:rPr>
          <w:spacing w:val="29"/>
          <w:w w:val="115"/>
        </w:rPr>
        <w:t> </w:t>
      </w:r>
      <w:r>
        <w:rPr>
          <w:w w:val="115"/>
        </w:rPr>
        <w:t>credit</w:t>
      </w:r>
      <w:r>
        <w:rPr>
          <w:spacing w:val="29"/>
          <w:w w:val="115"/>
        </w:rPr>
        <w:t> </w:t>
      </w:r>
      <w:r>
        <w:rPr>
          <w:w w:val="115"/>
        </w:rPr>
        <w:t>to</w:t>
      </w:r>
      <w:r>
        <w:rPr>
          <w:spacing w:val="29"/>
          <w:w w:val="115"/>
        </w:rPr>
        <w:t> </w:t>
      </w:r>
      <w:r>
        <w:rPr>
          <w:w w:val="115"/>
        </w:rPr>
        <w:t>customers</w:t>
      </w:r>
      <w:r>
        <w:rPr>
          <w:spacing w:val="29"/>
          <w:w w:val="115"/>
        </w:rPr>
        <w:t> </w:t>
      </w:r>
      <w:r>
        <w:rPr>
          <w:w w:val="115"/>
        </w:rPr>
        <w:t>in</w:t>
      </w:r>
      <w:r>
        <w:rPr>
          <w:spacing w:val="29"/>
          <w:w w:val="115"/>
        </w:rPr>
        <w:t> </w:t>
      </w:r>
      <w:r>
        <w:rPr>
          <w:w w:val="115"/>
        </w:rPr>
        <w:t>the</w:t>
      </w:r>
      <w:r>
        <w:rPr>
          <w:spacing w:val="29"/>
          <w:w w:val="115"/>
        </w:rPr>
        <w:t> </w:t>
      </w:r>
      <w:r>
        <w:rPr>
          <w:w w:val="115"/>
        </w:rPr>
        <w:t>securities</w:t>
      </w:r>
      <w:r>
        <w:rPr>
          <w:spacing w:val="29"/>
          <w:w w:val="115"/>
        </w:rPr>
        <w:t> </w:t>
      </w:r>
      <w:r>
        <w:rPr>
          <w:w w:val="115"/>
        </w:rPr>
        <w:t>industry.</w:t>
      </w:r>
      <w:r>
        <w:rPr>
          <w:spacing w:val="29"/>
          <w:w w:val="115"/>
        </w:rPr>
        <w:t> </w:t>
      </w:r>
      <w:r>
        <w:rPr>
          <w:w w:val="115"/>
        </w:rPr>
        <w:t>In</w:t>
      </w:r>
      <w:r>
        <w:rPr>
          <w:spacing w:val="29"/>
          <w:w w:val="115"/>
        </w:rPr>
        <w:t> </w:t>
      </w:r>
      <w:r>
        <w:rPr>
          <w:w w:val="115"/>
        </w:rPr>
        <w:t>addition</w:t>
      </w:r>
      <w:r>
        <w:rPr>
          <w:spacing w:val="29"/>
          <w:w w:val="115"/>
        </w:rPr>
        <w:t> </w:t>
      </w:r>
      <w:r>
        <w:rPr>
          <w:w w:val="115"/>
        </w:rPr>
        <w:t>to</w:t>
      </w:r>
      <w:r>
        <w:rPr>
          <w:spacing w:val="29"/>
          <w:w w:val="115"/>
        </w:rPr>
        <w:t> </w:t>
      </w:r>
      <w:r>
        <w:rPr>
          <w:w w:val="115"/>
        </w:rPr>
        <w:t>Regulation T</w:t>
      </w:r>
      <w:r>
        <w:rPr>
          <w:spacing w:val="40"/>
          <w:w w:val="115"/>
        </w:rPr>
        <w:t> </w:t>
      </w:r>
      <w:r>
        <w:rPr>
          <w:w w:val="115"/>
        </w:rPr>
        <w:t>(see</w:t>
      </w:r>
      <w:r>
        <w:rPr>
          <w:spacing w:val="40"/>
          <w:w w:val="115"/>
        </w:rPr>
        <w:t> </w:t>
      </w:r>
      <w:r>
        <w:rPr>
          <w:w w:val="115"/>
        </w:rPr>
        <w:t>the</w:t>
      </w:r>
      <w:r>
        <w:rPr>
          <w:spacing w:val="40"/>
          <w:w w:val="115"/>
        </w:rPr>
        <w:t> </w:t>
      </w:r>
      <w:r>
        <w:rPr>
          <w:w w:val="115"/>
        </w:rPr>
        <w:t>following</w:t>
      </w:r>
      <w:r>
        <w:rPr>
          <w:spacing w:val="40"/>
          <w:w w:val="115"/>
        </w:rPr>
        <w:t> </w:t>
      </w:r>
      <w:r>
        <w:rPr>
          <w:w w:val="115"/>
        </w:rPr>
        <w:t>section),</w:t>
      </w:r>
      <w:r>
        <w:rPr>
          <w:spacing w:val="40"/>
          <w:w w:val="115"/>
        </w:rPr>
        <w:t> </w:t>
      </w:r>
      <w:r>
        <w:rPr>
          <w:w w:val="115"/>
        </w:rPr>
        <w:t>the</w:t>
      </w:r>
      <w:r>
        <w:rPr>
          <w:spacing w:val="40"/>
          <w:w w:val="115"/>
        </w:rPr>
        <w:t> </w:t>
      </w:r>
      <w:r>
        <w:rPr>
          <w:w w:val="115"/>
        </w:rPr>
        <w:t>FRB</w:t>
      </w:r>
      <w:r>
        <w:rPr>
          <w:spacing w:val="40"/>
          <w:w w:val="115"/>
        </w:rPr>
        <w:t> </w:t>
      </w:r>
      <w:r>
        <w:rPr>
          <w:w w:val="115"/>
        </w:rPr>
        <w:t>decides</w:t>
      </w:r>
      <w:r>
        <w:rPr>
          <w:spacing w:val="40"/>
          <w:w w:val="115"/>
        </w:rPr>
        <w:t> </w:t>
      </w:r>
      <w:r>
        <w:rPr>
          <w:w w:val="115"/>
        </w:rPr>
        <w:t>which</w:t>
      </w:r>
      <w:r>
        <w:rPr>
          <w:spacing w:val="40"/>
          <w:w w:val="115"/>
        </w:rPr>
        <w:t> </w:t>
      </w:r>
      <w:r>
        <w:rPr>
          <w:w w:val="115"/>
        </w:rPr>
        <w:t>securities</w:t>
      </w:r>
      <w:r>
        <w:rPr>
          <w:spacing w:val="40"/>
          <w:w w:val="115"/>
        </w:rPr>
        <w:t> </w:t>
      </w:r>
      <w:r>
        <w:rPr>
          <w:w w:val="115"/>
        </w:rPr>
        <w:t>can</w:t>
      </w:r>
      <w:r>
        <w:rPr>
          <w:spacing w:val="40"/>
          <w:w w:val="115"/>
        </w:rPr>
        <w:t> </w:t>
      </w:r>
      <w:r>
        <w:rPr>
          <w:w w:val="115"/>
        </w:rPr>
        <w:t>be</w:t>
      </w:r>
      <w:r>
        <w:rPr>
          <w:spacing w:val="40"/>
          <w:w w:val="115"/>
        </w:rPr>
        <w:t> </w:t>
      </w:r>
      <w:r>
        <w:rPr>
          <w:w w:val="115"/>
        </w:rPr>
        <w:t>purchased</w:t>
      </w:r>
      <w:r>
        <w:rPr>
          <w:spacing w:val="40"/>
          <w:w w:val="115"/>
        </w:rPr>
        <w:t> </w:t>
      </w:r>
      <w:r>
        <w:rPr>
          <w:w w:val="115"/>
        </w:rPr>
        <w:t>on</w:t>
      </w:r>
      <w:r>
        <w:rPr>
          <w:spacing w:val="40"/>
          <w:w w:val="115"/>
        </w:rPr>
        <w:t> </w:t>
      </w:r>
      <w:r>
        <w:rPr>
          <w:w w:val="115"/>
        </w:rPr>
        <w:t>margin. (Chapter</w:t>
      </w:r>
      <w:r>
        <w:rPr>
          <w:spacing w:val="31"/>
          <w:w w:val="115"/>
        </w:rPr>
        <w:t> </w:t>
      </w:r>
      <w:r>
        <w:rPr>
          <w:w w:val="115"/>
        </w:rPr>
        <w:t>13</w:t>
      </w:r>
      <w:r>
        <w:rPr>
          <w:spacing w:val="31"/>
          <w:w w:val="115"/>
        </w:rPr>
        <w:t> </w:t>
      </w:r>
      <w:r>
        <w:rPr>
          <w:w w:val="115"/>
        </w:rPr>
        <w:t>can</w:t>
      </w:r>
      <w:r>
        <w:rPr>
          <w:spacing w:val="31"/>
          <w:w w:val="115"/>
        </w:rPr>
        <w:t> </w:t>
      </w:r>
      <w:r>
        <w:rPr>
          <w:w w:val="115"/>
        </w:rPr>
        <w:t>tell</w:t>
      </w:r>
      <w:r>
        <w:rPr>
          <w:spacing w:val="31"/>
          <w:w w:val="115"/>
        </w:rPr>
        <w:t> </w:t>
      </w:r>
      <w:r>
        <w:rPr>
          <w:w w:val="115"/>
        </w:rPr>
        <w:t>you</w:t>
      </w:r>
      <w:r>
        <w:rPr>
          <w:spacing w:val="31"/>
          <w:w w:val="115"/>
        </w:rPr>
        <w:t> </w:t>
      </w:r>
      <w:r>
        <w:rPr>
          <w:w w:val="115"/>
        </w:rPr>
        <w:t>more</w:t>
      </w:r>
      <w:r>
        <w:rPr>
          <w:spacing w:val="31"/>
          <w:w w:val="115"/>
        </w:rPr>
        <w:t> </w:t>
      </w:r>
      <w:r>
        <w:rPr>
          <w:w w:val="115"/>
        </w:rPr>
        <w:t>about</w:t>
      </w:r>
      <w:r>
        <w:rPr>
          <w:spacing w:val="31"/>
          <w:w w:val="115"/>
        </w:rPr>
        <w:t> </w:t>
      </w:r>
      <w:r>
        <w:rPr>
          <w:w w:val="115"/>
        </w:rPr>
        <w:t>the</w:t>
      </w:r>
      <w:r>
        <w:rPr>
          <w:spacing w:val="31"/>
          <w:w w:val="115"/>
        </w:rPr>
        <w:t> </w:t>
      </w:r>
      <w:r>
        <w:rPr>
          <w:w w:val="115"/>
        </w:rPr>
        <w:t>FRB</w:t>
      </w:r>
      <w:r>
        <w:rPr>
          <w:spacing w:val="31"/>
          <w:w w:val="115"/>
        </w:rPr>
        <w:t> </w:t>
      </w:r>
      <w:r>
        <w:rPr>
          <w:w w:val="115"/>
        </w:rPr>
        <w:t>and</w:t>
      </w:r>
      <w:r>
        <w:rPr>
          <w:spacing w:val="31"/>
          <w:w w:val="115"/>
        </w:rPr>
        <w:t> </w:t>
      </w:r>
      <w:r>
        <w:rPr>
          <w:w w:val="115"/>
        </w:rPr>
        <w:t>its</w:t>
      </w:r>
      <w:r>
        <w:rPr>
          <w:spacing w:val="31"/>
          <w:w w:val="115"/>
        </w:rPr>
        <w:t> </w:t>
      </w:r>
      <w:r>
        <w:rPr>
          <w:w w:val="115"/>
        </w:rPr>
        <w:t>role</w:t>
      </w:r>
      <w:r>
        <w:rPr>
          <w:spacing w:val="31"/>
          <w:w w:val="115"/>
        </w:rPr>
        <w:t> </w:t>
      </w:r>
      <w:r>
        <w:rPr>
          <w:w w:val="115"/>
        </w:rPr>
        <w:t>in</w:t>
      </w:r>
      <w:r>
        <w:rPr>
          <w:spacing w:val="31"/>
          <w:w w:val="115"/>
        </w:rPr>
        <w:t> </w:t>
      </w:r>
      <w:r>
        <w:rPr>
          <w:w w:val="115"/>
        </w:rPr>
        <w:t>influencing</w:t>
      </w:r>
      <w:r>
        <w:rPr>
          <w:spacing w:val="31"/>
          <w:w w:val="115"/>
        </w:rPr>
        <w:t> </w:t>
      </w:r>
      <w:r>
        <w:rPr>
          <w:w w:val="115"/>
        </w:rPr>
        <w:t>money</w:t>
      </w:r>
      <w:r>
        <w:rPr>
          <w:spacing w:val="31"/>
          <w:w w:val="115"/>
        </w:rPr>
        <w:t> </w:t>
      </w:r>
      <w:r>
        <w:rPr>
          <w:w w:val="115"/>
        </w:rPr>
        <w:t>supply.)</w:t>
      </w:r>
    </w:p>
    <w:p>
      <w:pPr>
        <w:pStyle w:val="BodyText"/>
        <w:spacing w:before="52"/>
      </w:pPr>
    </w:p>
    <w:p>
      <w:pPr>
        <w:pStyle w:val="BodyText"/>
        <w:spacing w:line="307" w:lineRule="auto"/>
        <w:ind w:left="1560" w:right="177"/>
        <w:jc w:val="both"/>
      </w:pPr>
      <w:r>
        <w:rPr>
          <w:i/>
          <w:w w:val="120"/>
        </w:rPr>
        <w:t>Regulation</w:t>
      </w:r>
      <w:r>
        <w:rPr>
          <w:i/>
          <w:spacing w:val="-11"/>
          <w:w w:val="120"/>
        </w:rPr>
        <w:t> </w:t>
      </w:r>
      <w:r>
        <w:rPr>
          <w:i/>
          <w:w w:val="120"/>
        </w:rPr>
        <w:t>T</w:t>
      </w:r>
      <w:r>
        <w:rPr>
          <w:i/>
          <w:spacing w:val="-10"/>
          <w:w w:val="120"/>
        </w:rPr>
        <w:t> </w:t>
      </w:r>
      <w:r>
        <w:rPr>
          <w:w w:val="120"/>
        </w:rPr>
        <w:t>is</w:t>
      </w:r>
      <w:r>
        <w:rPr>
          <w:spacing w:val="-7"/>
          <w:w w:val="120"/>
        </w:rPr>
        <w:t> </w:t>
      </w:r>
      <w:r>
        <w:rPr>
          <w:w w:val="120"/>
        </w:rPr>
        <w:t>the</w:t>
      </w:r>
      <w:r>
        <w:rPr>
          <w:spacing w:val="-7"/>
          <w:w w:val="120"/>
        </w:rPr>
        <w:t> </w:t>
      </w:r>
      <w:r>
        <w:rPr>
          <w:w w:val="120"/>
        </w:rPr>
        <w:t>Federal</w:t>
      </w:r>
      <w:r>
        <w:rPr>
          <w:spacing w:val="-7"/>
          <w:w w:val="120"/>
        </w:rPr>
        <w:t> </w:t>
      </w:r>
      <w:r>
        <w:rPr>
          <w:w w:val="120"/>
        </w:rPr>
        <w:t>Reserve</w:t>
      </w:r>
      <w:r>
        <w:rPr>
          <w:spacing w:val="-7"/>
          <w:w w:val="120"/>
        </w:rPr>
        <w:t> </w:t>
      </w:r>
      <w:r>
        <w:rPr>
          <w:w w:val="120"/>
        </w:rPr>
        <w:t>Board</w:t>
      </w:r>
      <w:r>
        <w:rPr>
          <w:spacing w:val="-7"/>
          <w:w w:val="120"/>
        </w:rPr>
        <w:t> </w:t>
      </w:r>
      <w:r>
        <w:rPr>
          <w:w w:val="120"/>
        </w:rPr>
        <w:t>rule</w:t>
      </w:r>
      <w:r>
        <w:rPr>
          <w:spacing w:val="-7"/>
          <w:w w:val="120"/>
        </w:rPr>
        <w:t> </w:t>
      </w:r>
      <w:r>
        <w:rPr>
          <w:w w:val="120"/>
        </w:rPr>
        <w:t>that</w:t>
      </w:r>
      <w:r>
        <w:rPr>
          <w:spacing w:val="-7"/>
          <w:w w:val="120"/>
        </w:rPr>
        <w:t> </w:t>
      </w:r>
      <w:r>
        <w:rPr>
          <w:w w:val="120"/>
        </w:rPr>
        <w:t>covers</w:t>
      </w:r>
      <w:r>
        <w:rPr>
          <w:spacing w:val="-7"/>
          <w:w w:val="120"/>
        </w:rPr>
        <w:t> </w:t>
      </w:r>
      <w:r>
        <w:rPr>
          <w:w w:val="120"/>
        </w:rPr>
        <w:t>the</w:t>
      </w:r>
      <w:r>
        <w:rPr>
          <w:spacing w:val="-7"/>
          <w:w w:val="120"/>
        </w:rPr>
        <w:t> </w:t>
      </w:r>
      <w:r>
        <w:rPr>
          <w:w w:val="120"/>
        </w:rPr>
        <w:t>credit</w:t>
      </w:r>
      <w:r>
        <w:rPr>
          <w:spacing w:val="-7"/>
          <w:w w:val="120"/>
        </w:rPr>
        <w:t> </w:t>
      </w:r>
      <w:r>
        <w:rPr>
          <w:w w:val="120"/>
        </w:rPr>
        <w:t>broker-dealers</w:t>
      </w:r>
      <w:r>
        <w:rPr>
          <w:spacing w:val="-7"/>
          <w:w w:val="120"/>
        </w:rPr>
        <w:t> </w:t>
      </w:r>
      <w:r>
        <w:rPr>
          <w:w w:val="120"/>
        </w:rPr>
        <w:t>may</w:t>
      </w:r>
      <w:r>
        <w:rPr>
          <w:spacing w:val="-7"/>
          <w:w w:val="120"/>
        </w:rPr>
        <w:t> </w:t>
      </w:r>
      <w:r>
        <w:rPr>
          <w:w w:val="120"/>
        </w:rPr>
        <w:t>extend</w:t>
      </w:r>
      <w:r>
        <w:rPr>
          <w:spacing w:val="-7"/>
          <w:w w:val="120"/>
        </w:rPr>
        <w:t> </w:t>
      </w:r>
      <w:r>
        <w:rPr>
          <w:w w:val="120"/>
        </w:rPr>
        <w:t>to customers</w:t>
      </w:r>
      <w:r>
        <w:rPr>
          <w:w w:val="120"/>
        </w:rPr>
        <w:t> who</w:t>
      </w:r>
      <w:r>
        <w:rPr>
          <w:w w:val="120"/>
        </w:rPr>
        <w:t> are</w:t>
      </w:r>
      <w:r>
        <w:rPr>
          <w:w w:val="120"/>
        </w:rPr>
        <w:t> purchasing</w:t>
      </w:r>
      <w:r>
        <w:rPr>
          <w:w w:val="120"/>
        </w:rPr>
        <w:t> securities.</w:t>
      </w:r>
      <w:r>
        <w:rPr>
          <w:w w:val="120"/>
        </w:rPr>
        <w:t> Currently</w:t>
      </w:r>
      <w:r>
        <w:rPr>
          <w:w w:val="120"/>
        </w:rPr>
        <w:t> for</w:t>
      </w:r>
      <w:r>
        <w:rPr>
          <w:w w:val="120"/>
        </w:rPr>
        <w:t> margin</w:t>
      </w:r>
      <w:r>
        <w:rPr>
          <w:w w:val="120"/>
        </w:rPr>
        <w:t> accounts</w:t>
      </w:r>
      <w:r>
        <w:rPr>
          <w:w w:val="120"/>
        </w:rPr>
        <w:t> both</w:t>
      </w:r>
      <w:r>
        <w:rPr>
          <w:w w:val="120"/>
        </w:rPr>
        <w:t> long</w:t>
      </w:r>
      <w:r>
        <w:rPr>
          <w:w w:val="120"/>
        </w:rPr>
        <w:t> and</w:t>
      </w:r>
      <w:r>
        <w:rPr>
          <w:w w:val="120"/>
        </w:rPr>
        <w:t> short, Regulation</w:t>
      </w:r>
      <w:r>
        <w:rPr>
          <w:spacing w:val="-6"/>
          <w:w w:val="120"/>
        </w:rPr>
        <w:t> </w:t>
      </w:r>
      <w:r>
        <w:rPr>
          <w:w w:val="120"/>
        </w:rPr>
        <w:t>T</w:t>
      </w:r>
      <w:r>
        <w:rPr>
          <w:spacing w:val="-6"/>
          <w:w w:val="120"/>
        </w:rPr>
        <w:t> </w:t>
      </w:r>
      <w:r>
        <w:rPr>
          <w:w w:val="120"/>
        </w:rPr>
        <w:t>(Reg</w:t>
      </w:r>
      <w:r>
        <w:rPr>
          <w:spacing w:val="-7"/>
          <w:w w:val="120"/>
        </w:rPr>
        <w:t> </w:t>
      </w:r>
      <w:r>
        <w:rPr>
          <w:w w:val="120"/>
        </w:rPr>
        <w:t>T)</w:t>
      </w:r>
      <w:r>
        <w:rPr>
          <w:spacing w:val="-6"/>
          <w:w w:val="120"/>
        </w:rPr>
        <w:t> </w:t>
      </w:r>
      <w:r>
        <w:rPr>
          <w:w w:val="120"/>
        </w:rPr>
        <w:t>requires</w:t>
      </w:r>
      <w:r>
        <w:rPr>
          <w:spacing w:val="-6"/>
          <w:w w:val="120"/>
        </w:rPr>
        <w:t> </w:t>
      </w:r>
      <w:r>
        <w:rPr>
          <w:w w:val="120"/>
        </w:rPr>
        <w:t>customers</w:t>
      </w:r>
      <w:r>
        <w:rPr>
          <w:spacing w:val="-6"/>
          <w:w w:val="120"/>
        </w:rPr>
        <w:t> </w:t>
      </w:r>
      <w:r>
        <w:rPr>
          <w:w w:val="120"/>
        </w:rPr>
        <w:t>to</w:t>
      </w:r>
      <w:r>
        <w:rPr>
          <w:spacing w:val="-6"/>
          <w:w w:val="120"/>
        </w:rPr>
        <w:t> </w:t>
      </w:r>
      <w:r>
        <w:rPr>
          <w:w w:val="120"/>
        </w:rPr>
        <w:t>deposit</w:t>
      </w:r>
      <w:r>
        <w:rPr>
          <w:spacing w:val="-6"/>
          <w:w w:val="120"/>
        </w:rPr>
        <w:t> </w:t>
      </w:r>
      <w:r>
        <w:rPr>
          <w:w w:val="120"/>
        </w:rPr>
        <w:t>at</w:t>
      </w:r>
      <w:r>
        <w:rPr>
          <w:spacing w:val="-7"/>
          <w:w w:val="120"/>
        </w:rPr>
        <w:t> </w:t>
      </w:r>
      <w:r>
        <w:rPr>
          <w:w w:val="120"/>
        </w:rPr>
        <w:t>least</w:t>
      </w:r>
      <w:r>
        <w:rPr>
          <w:spacing w:val="-7"/>
          <w:w w:val="120"/>
        </w:rPr>
        <w:t> </w:t>
      </w:r>
      <w:r>
        <w:rPr>
          <w:w w:val="120"/>
        </w:rPr>
        <w:t>50</w:t>
      </w:r>
      <w:r>
        <w:rPr>
          <w:spacing w:val="-6"/>
          <w:w w:val="120"/>
        </w:rPr>
        <w:t> </w:t>
      </w:r>
      <w:r>
        <w:rPr>
          <w:w w:val="120"/>
        </w:rPr>
        <w:t>percent</w:t>
      </w:r>
      <w:r>
        <w:rPr>
          <w:spacing w:val="-6"/>
          <w:w w:val="120"/>
        </w:rPr>
        <w:t> </w:t>
      </w:r>
      <w:r>
        <w:rPr>
          <w:w w:val="120"/>
        </w:rPr>
        <w:t>of</w:t>
      </w:r>
      <w:r>
        <w:rPr>
          <w:spacing w:val="-7"/>
          <w:w w:val="120"/>
        </w:rPr>
        <w:t> </w:t>
      </w:r>
      <w:r>
        <w:rPr>
          <w:w w:val="120"/>
        </w:rPr>
        <w:t>the</w:t>
      </w:r>
      <w:r>
        <w:rPr>
          <w:spacing w:val="-6"/>
          <w:w w:val="120"/>
        </w:rPr>
        <w:t> </w:t>
      </w:r>
      <w:r>
        <w:rPr>
          <w:w w:val="120"/>
        </w:rPr>
        <w:t>current</w:t>
      </w:r>
      <w:r>
        <w:rPr>
          <w:spacing w:val="-6"/>
          <w:w w:val="120"/>
        </w:rPr>
        <w:t> </w:t>
      </w:r>
      <w:r>
        <w:rPr>
          <w:w w:val="120"/>
        </w:rPr>
        <w:t>market</w:t>
      </w:r>
      <w:r>
        <w:rPr>
          <w:spacing w:val="-6"/>
          <w:w w:val="120"/>
        </w:rPr>
        <w:t> </w:t>
      </w:r>
      <w:r>
        <w:rPr>
          <w:w w:val="120"/>
        </w:rPr>
        <w:t>value of the securities purchased on margin, and the balance is borrowed from the broker–dealer.</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754752">
                <wp:simplePos x="0" y="0"/>
                <wp:positionH relativeFrom="page">
                  <wp:posOffset>1104902</wp:posOffset>
                </wp:positionH>
                <wp:positionV relativeFrom="paragraph">
                  <wp:posOffset>18430</wp:posOffset>
                </wp:positionV>
                <wp:extent cx="419100" cy="419100"/>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419100" cy="419100"/>
                          <a:chExt cx="419100" cy="419100"/>
                        </a:xfrm>
                      </wpg:grpSpPr>
                      <wps:wsp>
                        <wps:cNvPr id="121" name="Graphic 12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22" name="Graphic 12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1187pt;width:33pt;height:33pt;mso-position-horizontal-relative:page;mso-position-vertical-relative:paragraph;z-index:15754752" id="docshapegroup104" coordorigin="1740,29" coordsize="660,660">
                <v:shape style="position:absolute;left:1740;top:29;width:660;height:660" id="docshape105" coordorigin="1740,29" coordsize="660,660" path="m2070,29l1994,38,1925,63,1864,102,1813,153,1774,214,1749,283,1740,359,1749,435,1774,504,1813,565,1864,616,1925,655,1994,680,2070,689,2146,680,2215,655,2276,616,2328,565,2366,504,2391,435,2400,359,2391,283,2366,214,2328,153,2276,102,2215,63,2146,38,2070,29xe" filled="true" fillcolor="#fff200" stroked="false">
                  <v:path arrowok="t"/>
                  <v:fill type="solid"/>
                </v:shape>
                <v:shape style="position:absolute;left:1907;top:148;width:300;height:403" id="docshape106"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6,2067,268,2045,268,2036,276,2036,377,2031,383,2016,383,2011,377,2011,211,1971,211,1971,434,1980,479,2006,517,2043,542,2089,552,2135,542,2172,517,2198,479,2207,434,2207,307xe" filled="true" fillcolor="#ffffff" stroked="false">
                  <v:path arrowok="t"/>
                  <v:fill type="solid"/>
                </v:shape>
                <v:shape style="position:absolute;left:1740;top:29;width:660;height:660" id="docshape107" coordorigin="1740,29" coordsize="660,660" path="m2233,318l2229,300,2228,298,2219,286,2215,283,2211,281,2207,278,2207,307,2207,434,2198,479,2172,517,2135,542,2089,552,2043,542,2006,517,1980,479,1971,434,1971,223,1971,211,2011,211,2011,377,2016,383,2031,383,2036,377,2036,276,2045,268,2067,268,2076,276,2076,377,2082,383,2096,383,2102,377,2102,292,2111,283,2133,283,2142,292,2142,377,2147,383,2161,383,2167,377,2167,307,2176,298,2198,298,2207,307,2207,278,2205,276,2187,273,2178,273,2170,275,2161,281,2161,280,2154,270,2150,268,2147,265,2144,263,2133,259,2122,257,2113,257,2104,260,2096,265,2095,264,2088,255,2079,248,2075,246,2068,243,2056,242,2050,242,2044,243,2036,246,2036,223,2048,231,2057,234,2064,234,2078,231,2089,223,2089,223,2097,212,2097,211,2098,208,2099,199,2099,197,2098,188,2098,188,2097,185,2097,184,2089,173,2078,165,2074,164,2074,192,2074,204,2069,208,2064,208,2061,208,2054,204,2045,198,2049,195,2059,188,2064,188,2069,188,2074,192,2074,164,2064,162,2057,162,2048,165,2036,173,2036,169,2033,151,2031,149,2023,137,2011,128,2011,158,2011,185,1971,185,1971,173,1971,158,1980,149,2002,149,2011,158,2011,128,2009,127,1991,123,1973,127,1959,137,1949,151,1945,169,1945,173,1937,168,1937,198,1928,204,1921,208,1918,208,1912,208,1908,204,1908,192,1912,188,1918,188,1922,188,1921,188,1928,192,1937,198,1937,168,1933,165,1925,162,1918,162,1904,165,1893,173,1885,184,1882,197,1882,199,1885,212,1893,223,1904,231,1918,234,1925,234,1933,231,1945,223,1945,434,1957,489,1987,535,2033,566,2089,577,2145,566,2166,552,2191,535,2221,489,2233,434,2233,318xm2400,359l2391,283,2381,254,2381,359,2372,430,2349,495,2312,553,2264,601,2206,638,2141,661,2070,670,1999,661,1934,638,1876,601,1828,553,1791,495,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1108875</wp:posOffset>
                </wp:positionH>
                <wp:positionV relativeFrom="paragraph">
                  <wp:posOffset>514695</wp:posOffset>
                </wp:positionV>
                <wp:extent cx="411480" cy="5016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27172pt;width:32.4pt;height:3.95pt;mso-position-horizontal-relative:page;mso-position-vertical-relative:paragraph;z-index:15755264" id="docshape108" coordorigin="1746,811" coordsize="648,79" path="m1809,889l1806,884,1789,859,1786,855,1791,853,1794,850,1797,845,1799,843,1800,839,1800,826,1800,824,1798,820,1788,812,1784,812,1784,831,1784,839,1782,841,1777,845,1774,845,1763,845,1763,824,1773,824,1777,825,1782,828,1784,831,1784,812,1780,811,1746,811,1746,889,1763,889,1763,859,1772,859,1791,889,1809,889xm1871,811l1825,811,1825,889,1871,889,1871,875,1842,875,1842,855,1869,855,1869,841,1842,841,1842,824,1871,824,1871,811xm1978,811l1955,811,1935,871,1935,871,1916,811,1894,811,1894,889,1909,889,1909,848,1907,827,1908,827,1927,889,1942,889,1962,828,1963,828,1962,844,1962,889,1978,889,1978,811xm2049,811l2004,811,2004,889,2049,889,2049,875,2021,875,2021,855,2047,855,2047,841,2021,841,2021,824,2049,824,2049,811xm2156,811l2133,811,2114,871,2113,871,2095,811,2072,811,2072,889,2087,889,2087,848,2086,827,2086,827,2105,889,2121,889,2141,828,2141,828,2141,844,2141,889,2156,889,2156,811xm2241,861l2239,857,2238,855,2235,851,2231,849,2227,848,2227,847,2230,847,2233,845,2235,842,2237,839,2239,835,2239,824,2239,824,2236,818,2226,812,2223,812,2223,858,2223,868,2222,871,2218,874,2214,875,2199,875,2199,855,2219,855,2223,858,2223,812,2222,811,2222,830,2222,836,2220,838,2216,841,2213,842,2199,842,2199,824,2213,824,2216,825,2220,827,2222,830,2222,811,2218,811,2182,811,2182,889,2221,889,2228,887,2238,879,2240,875,2241,873,2241,861xm2308,811l2263,811,2263,889,2308,889,2308,875,2279,875,2279,855,2306,855,2306,841,2279,841,2279,824,2308,824,2308,811xm2394,889l2390,884,2385,877,2373,859,2371,855,2375,853,2379,850,2382,845,2384,843,2385,839,2385,826,2384,824,2383,820,2372,812,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w w:val="120"/>
        </w:rPr>
        <w:t>Regulation</w:t>
      </w:r>
      <w:r>
        <w:rPr>
          <w:w w:val="120"/>
        </w:rPr>
        <w:t> T</w:t>
      </w:r>
      <w:r>
        <w:rPr>
          <w:w w:val="120"/>
        </w:rPr>
        <w:t> is</w:t>
      </w:r>
      <w:r>
        <w:rPr>
          <w:w w:val="120"/>
        </w:rPr>
        <w:t> currently</w:t>
      </w:r>
      <w:r>
        <w:rPr>
          <w:w w:val="120"/>
        </w:rPr>
        <w:t> set</w:t>
      </w:r>
      <w:r>
        <w:rPr>
          <w:w w:val="120"/>
        </w:rPr>
        <w:t> at</w:t>
      </w:r>
      <w:r>
        <w:rPr>
          <w:w w:val="120"/>
        </w:rPr>
        <w:t> 50</w:t>
      </w:r>
      <w:r>
        <w:rPr>
          <w:w w:val="120"/>
        </w:rPr>
        <w:t> percent;</w:t>
      </w:r>
      <w:r>
        <w:rPr>
          <w:w w:val="120"/>
        </w:rPr>
        <w:t> however,</w:t>
      </w:r>
      <w:r>
        <w:rPr>
          <w:w w:val="120"/>
        </w:rPr>
        <w:t> firms</w:t>
      </w:r>
      <w:r>
        <w:rPr>
          <w:w w:val="120"/>
        </w:rPr>
        <w:t> not</w:t>
      </w:r>
      <w:r>
        <w:rPr>
          <w:w w:val="120"/>
        </w:rPr>
        <w:t> willing</w:t>
      </w:r>
      <w:r>
        <w:rPr>
          <w:w w:val="120"/>
        </w:rPr>
        <w:t> to</w:t>
      </w:r>
      <w:r>
        <w:rPr>
          <w:w w:val="120"/>
        </w:rPr>
        <w:t> take</w:t>
      </w:r>
      <w:r>
        <w:rPr>
          <w:w w:val="120"/>
        </w:rPr>
        <w:t> as</w:t>
      </w:r>
      <w:r>
        <w:rPr>
          <w:w w:val="120"/>
        </w:rPr>
        <w:t> much</w:t>
      </w:r>
      <w:r>
        <w:rPr>
          <w:w w:val="120"/>
        </w:rPr>
        <w:t> risk</w:t>
      </w:r>
      <w:r>
        <w:rPr>
          <w:w w:val="120"/>
        </w:rPr>
        <w:t> may increase</w:t>
      </w:r>
      <w:r>
        <w:rPr>
          <w:w w:val="120"/>
        </w:rPr>
        <w:t> the</w:t>
      </w:r>
      <w:r>
        <w:rPr>
          <w:w w:val="120"/>
        </w:rPr>
        <w:t> </w:t>
      </w:r>
      <w:r>
        <w:rPr>
          <w:i/>
          <w:w w:val="120"/>
        </w:rPr>
        <w:t>house margin</w:t>
      </w:r>
      <w:r>
        <w:rPr>
          <w:i/>
          <w:w w:val="120"/>
        </w:rPr>
        <w:t> </w:t>
      </w:r>
      <w:r>
        <w:rPr>
          <w:w w:val="120"/>
        </w:rPr>
        <w:t>requirement</w:t>
      </w:r>
      <w:r>
        <w:rPr>
          <w:w w:val="120"/>
        </w:rPr>
        <w:t> to</w:t>
      </w:r>
      <w:r>
        <w:rPr>
          <w:w w:val="120"/>
        </w:rPr>
        <w:t> 55</w:t>
      </w:r>
      <w:r>
        <w:rPr>
          <w:w w:val="120"/>
        </w:rPr>
        <w:t> percent,</w:t>
      </w:r>
      <w:r>
        <w:rPr>
          <w:w w:val="120"/>
        </w:rPr>
        <w:t> 60</w:t>
      </w:r>
      <w:r>
        <w:rPr>
          <w:w w:val="120"/>
        </w:rPr>
        <w:t> percent,</w:t>
      </w:r>
      <w:r>
        <w:rPr>
          <w:w w:val="120"/>
        </w:rPr>
        <w:t> 65</w:t>
      </w:r>
      <w:r>
        <w:rPr>
          <w:w w:val="120"/>
        </w:rPr>
        <w:t> percent,</w:t>
      </w:r>
      <w:r>
        <w:rPr>
          <w:w w:val="120"/>
        </w:rPr>
        <w:t> and</w:t>
      </w:r>
      <w:r>
        <w:rPr>
          <w:w w:val="120"/>
        </w:rPr>
        <w:t> so</w:t>
      </w:r>
      <w:r>
        <w:rPr>
          <w:w w:val="120"/>
        </w:rPr>
        <w:t> on.</w:t>
      </w:r>
      <w:r>
        <w:rPr>
          <w:w w:val="120"/>
        </w:rPr>
        <w:t> When you’re</w:t>
      </w:r>
      <w:r>
        <w:rPr>
          <w:w w:val="120"/>
        </w:rPr>
        <w:t> taking</w:t>
      </w:r>
      <w:r>
        <w:rPr>
          <w:w w:val="120"/>
        </w:rPr>
        <w:t> the</w:t>
      </w:r>
      <w:r>
        <w:rPr>
          <w:w w:val="120"/>
        </w:rPr>
        <w:t> SIE</w:t>
      </w:r>
      <w:r>
        <w:rPr>
          <w:w w:val="120"/>
        </w:rPr>
        <w:t> and</w:t>
      </w:r>
      <w:r>
        <w:rPr>
          <w:w w:val="120"/>
        </w:rPr>
        <w:t> subsequent</w:t>
      </w:r>
      <w:r>
        <w:rPr>
          <w:w w:val="120"/>
        </w:rPr>
        <w:t> exams,</w:t>
      </w:r>
      <w:r>
        <w:rPr>
          <w:w w:val="120"/>
        </w:rPr>
        <w:t> you</w:t>
      </w:r>
      <w:r>
        <w:rPr>
          <w:w w:val="120"/>
        </w:rPr>
        <w:t> should</w:t>
      </w:r>
      <w:r>
        <w:rPr>
          <w:w w:val="120"/>
        </w:rPr>
        <w:t> assume</w:t>
      </w:r>
      <w:r>
        <w:rPr>
          <w:w w:val="120"/>
        </w:rPr>
        <w:t> 50</w:t>
      </w:r>
      <w:r>
        <w:rPr>
          <w:w w:val="120"/>
        </w:rPr>
        <w:t> percent</w:t>
      </w:r>
      <w:r>
        <w:rPr>
          <w:w w:val="120"/>
        </w:rPr>
        <w:t> unless</w:t>
      </w:r>
      <w:r>
        <w:rPr>
          <w:w w:val="120"/>
        </w:rPr>
        <w:t> the</w:t>
      </w:r>
      <w:r>
        <w:rPr>
          <w:w w:val="120"/>
        </w:rPr>
        <w:t> question states a different percentage.</w:t>
      </w:r>
    </w:p>
    <w:p>
      <w:pPr>
        <w:pStyle w:val="BodyText"/>
        <w:spacing w:before="52"/>
      </w:pPr>
    </w:p>
    <w:p>
      <w:pPr>
        <w:pStyle w:val="BodyText"/>
        <w:spacing w:line="307" w:lineRule="auto" w:before="1"/>
        <w:ind w:left="1560" w:right="179"/>
        <w:jc w:val="both"/>
      </w:pPr>
      <w:r>
        <w:rPr>
          <w:w w:val="120"/>
        </w:rPr>
        <w:t>Regulation</w:t>
      </w:r>
      <w:r>
        <w:rPr>
          <w:w w:val="120"/>
        </w:rPr>
        <w:t> T</w:t>
      </w:r>
      <w:r>
        <w:rPr>
          <w:w w:val="120"/>
        </w:rPr>
        <w:t> applies</w:t>
      </w:r>
      <w:r>
        <w:rPr>
          <w:w w:val="120"/>
        </w:rPr>
        <w:t> not</w:t>
      </w:r>
      <w:r>
        <w:rPr>
          <w:w w:val="120"/>
        </w:rPr>
        <w:t> only</w:t>
      </w:r>
      <w:r>
        <w:rPr>
          <w:w w:val="120"/>
        </w:rPr>
        <w:t> to</w:t>
      </w:r>
      <w:r>
        <w:rPr>
          <w:w w:val="120"/>
        </w:rPr>
        <w:t> margin</w:t>
      </w:r>
      <w:r>
        <w:rPr>
          <w:w w:val="120"/>
        </w:rPr>
        <w:t> accounts,</w:t>
      </w:r>
      <w:r>
        <w:rPr>
          <w:w w:val="120"/>
        </w:rPr>
        <w:t> but</w:t>
      </w:r>
      <w:r>
        <w:rPr>
          <w:w w:val="120"/>
        </w:rPr>
        <w:t> also</w:t>
      </w:r>
      <w:r>
        <w:rPr>
          <w:w w:val="120"/>
        </w:rPr>
        <w:t> to</w:t>
      </w:r>
      <w:r>
        <w:rPr>
          <w:w w:val="120"/>
        </w:rPr>
        <w:t> cash</w:t>
      </w:r>
      <w:r>
        <w:rPr>
          <w:w w:val="120"/>
        </w:rPr>
        <w:t> accounts.</w:t>
      </w:r>
      <w:r>
        <w:rPr>
          <w:w w:val="120"/>
        </w:rPr>
        <w:t> (See</w:t>
      </w:r>
      <w:r>
        <w:rPr>
          <w:w w:val="120"/>
        </w:rPr>
        <w:t> Chapter</w:t>
      </w:r>
      <w:r>
        <w:rPr>
          <w:w w:val="120"/>
        </w:rPr>
        <w:t> 16.) When</w:t>
      </w:r>
      <w:r>
        <w:rPr>
          <w:w w:val="120"/>
        </w:rPr>
        <w:t> customers</w:t>
      </w:r>
      <w:r>
        <w:rPr>
          <w:w w:val="120"/>
        </w:rPr>
        <w:t> are</w:t>
      </w:r>
      <w:r>
        <w:rPr>
          <w:w w:val="120"/>
        </w:rPr>
        <w:t> purchasing</w:t>
      </w:r>
      <w:r>
        <w:rPr>
          <w:w w:val="120"/>
        </w:rPr>
        <w:t> securities</w:t>
      </w:r>
      <w:r>
        <w:rPr>
          <w:w w:val="120"/>
        </w:rPr>
        <w:t> in</w:t>
      </w:r>
      <w:r>
        <w:rPr>
          <w:w w:val="120"/>
        </w:rPr>
        <w:t> cash</w:t>
      </w:r>
      <w:r>
        <w:rPr>
          <w:w w:val="120"/>
        </w:rPr>
        <w:t> accounts,</w:t>
      </w:r>
      <w:r>
        <w:rPr>
          <w:w w:val="120"/>
        </w:rPr>
        <w:t> they</w:t>
      </w:r>
      <w:r>
        <w:rPr>
          <w:w w:val="120"/>
        </w:rPr>
        <w:t> have</w:t>
      </w:r>
      <w:r>
        <w:rPr>
          <w:w w:val="120"/>
        </w:rPr>
        <w:t> a</w:t>
      </w:r>
      <w:r>
        <w:rPr>
          <w:w w:val="120"/>
        </w:rPr>
        <w:t> certain</w:t>
      </w:r>
      <w:r>
        <w:rPr>
          <w:w w:val="120"/>
        </w:rPr>
        <w:t> number</w:t>
      </w:r>
      <w:r>
        <w:rPr>
          <w:w w:val="120"/>
        </w:rPr>
        <w:t> of business</w:t>
      </w:r>
      <w:r>
        <w:rPr>
          <w:w w:val="120"/>
        </w:rPr>
        <w:t> days</w:t>
      </w:r>
      <w:r>
        <w:rPr>
          <w:w w:val="120"/>
        </w:rPr>
        <w:t> to</w:t>
      </w:r>
      <w:r>
        <w:rPr>
          <w:w w:val="120"/>
        </w:rPr>
        <w:t> pay</w:t>
      </w:r>
      <w:r>
        <w:rPr>
          <w:w w:val="120"/>
        </w:rPr>
        <w:t> for</w:t>
      </w:r>
      <w:r>
        <w:rPr>
          <w:w w:val="120"/>
        </w:rPr>
        <w:t> the</w:t>
      </w:r>
      <w:r>
        <w:rPr>
          <w:w w:val="120"/>
        </w:rPr>
        <w:t> trade.</w:t>
      </w:r>
      <w:r>
        <w:rPr>
          <w:w w:val="120"/>
        </w:rPr>
        <w:t> This</w:t>
      </w:r>
      <w:r>
        <w:rPr>
          <w:w w:val="120"/>
        </w:rPr>
        <w:t> delay</w:t>
      </w:r>
      <w:r>
        <w:rPr>
          <w:w w:val="120"/>
        </w:rPr>
        <w:t> is</w:t>
      </w:r>
      <w:r>
        <w:rPr>
          <w:w w:val="120"/>
        </w:rPr>
        <w:t> an</w:t>
      </w:r>
      <w:r>
        <w:rPr>
          <w:w w:val="120"/>
        </w:rPr>
        <w:t> extension</w:t>
      </w:r>
      <w:r>
        <w:rPr>
          <w:w w:val="120"/>
        </w:rPr>
        <w:t> of</w:t>
      </w:r>
      <w:r>
        <w:rPr>
          <w:w w:val="120"/>
        </w:rPr>
        <w:t> credit;</w:t>
      </w:r>
      <w:r>
        <w:rPr>
          <w:w w:val="120"/>
        </w:rPr>
        <w:t> therefore,</w:t>
      </w:r>
      <w:r>
        <w:rPr>
          <w:w w:val="120"/>
        </w:rPr>
        <w:t> it</w:t>
      </w:r>
      <w:r>
        <w:rPr>
          <w:w w:val="120"/>
        </w:rPr>
        <w:t> falls</w:t>
      </w:r>
      <w:r>
        <w:rPr>
          <w:w w:val="120"/>
        </w:rPr>
        <w:t> under Regulation T.</w:t>
      </w:r>
    </w:p>
    <w:p>
      <w:pPr>
        <w:pStyle w:val="BodyText"/>
        <w:spacing w:before="52"/>
      </w:pPr>
    </w:p>
    <w:p>
      <w:pPr>
        <w:pStyle w:val="BodyText"/>
        <w:ind w:left="1560"/>
      </w:pPr>
      <w:r>
        <w:rPr>
          <w:w w:val="120"/>
        </w:rPr>
        <w:t>Reg</w:t>
      </w:r>
      <w:r>
        <w:rPr>
          <w:spacing w:val="1"/>
          <w:w w:val="120"/>
        </w:rPr>
        <w:t> </w:t>
      </w:r>
      <w:r>
        <w:rPr>
          <w:w w:val="120"/>
        </w:rPr>
        <w:t>T</w:t>
      </w:r>
      <w:r>
        <w:rPr>
          <w:spacing w:val="2"/>
          <w:w w:val="120"/>
        </w:rPr>
        <w:t> </w:t>
      </w:r>
      <w:r>
        <w:rPr>
          <w:w w:val="120"/>
        </w:rPr>
        <w:t>also</w:t>
      </w:r>
      <w:r>
        <w:rPr>
          <w:spacing w:val="1"/>
          <w:w w:val="120"/>
        </w:rPr>
        <w:t> </w:t>
      </w:r>
      <w:r>
        <w:rPr>
          <w:w w:val="120"/>
        </w:rPr>
        <w:t>identifies</w:t>
      </w:r>
      <w:r>
        <w:rPr>
          <w:spacing w:val="2"/>
          <w:w w:val="120"/>
        </w:rPr>
        <w:t> </w:t>
      </w:r>
      <w:r>
        <w:rPr>
          <w:w w:val="120"/>
        </w:rPr>
        <w:t>which</w:t>
      </w:r>
      <w:r>
        <w:rPr>
          <w:spacing w:val="1"/>
          <w:w w:val="120"/>
        </w:rPr>
        <w:t> </w:t>
      </w:r>
      <w:r>
        <w:rPr>
          <w:w w:val="120"/>
        </w:rPr>
        <w:t>securities</w:t>
      </w:r>
      <w:r>
        <w:rPr>
          <w:spacing w:val="2"/>
          <w:w w:val="120"/>
        </w:rPr>
        <w:t> </w:t>
      </w:r>
      <w:r>
        <w:rPr>
          <w:w w:val="120"/>
        </w:rPr>
        <w:t>can</w:t>
      </w:r>
      <w:r>
        <w:rPr>
          <w:spacing w:val="1"/>
          <w:w w:val="120"/>
        </w:rPr>
        <w:t> </w:t>
      </w:r>
      <w:r>
        <w:rPr>
          <w:w w:val="120"/>
        </w:rPr>
        <w:t>be</w:t>
      </w:r>
      <w:r>
        <w:rPr>
          <w:spacing w:val="2"/>
          <w:w w:val="120"/>
        </w:rPr>
        <w:t> </w:t>
      </w:r>
      <w:r>
        <w:rPr>
          <w:w w:val="120"/>
        </w:rPr>
        <w:t>purchased</w:t>
      </w:r>
      <w:r>
        <w:rPr>
          <w:spacing w:val="2"/>
          <w:w w:val="120"/>
        </w:rPr>
        <w:t> </w:t>
      </w:r>
      <w:r>
        <w:rPr>
          <w:w w:val="120"/>
        </w:rPr>
        <w:t>on</w:t>
      </w:r>
      <w:r>
        <w:rPr>
          <w:spacing w:val="1"/>
          <w:w w:val="120"/>
        </w:rPr>
        <w:t> </w:t>
      </w:r>
      <w:r>
        <w:rPr>
          <w:w w:val="120"/>
        </w:rPr>
        <w:t>margin</w:t>
      </w:r>
      <w:r>
        <w:rPr>
          <w:spacing w:val="2"/>
          <w:w w:val="120"/>
        </w:rPr>
        <w:t> </w:t>
      </w:r>
      <w:r>
        <w:rPr>
          <w:w w:val="120"/>
        </w:rPr>
        <w:t>and</w:t>
      </w:r>
      <w:r>
        <w:rPr>
          <w:spacing w:val="1"/>
          <w:w w:val="120"/>
        </w:rPr>
        <w:t> </w:t>
      </w:r>
      <w:r>
        <w:rPr>
          <w:w w:val="120"/>
        </w:rPr>
        <w:t>which</w:t>
      </w:r>
      <w:r>
        <w:rPr>
          <w:spacing w:val="2"/>
          <w:w w:val="120"/>
        </w:rPr>
        <w:t> </w:t>
      </w:r>
      <w:r>
        <w:rPr>
          <w:w w:val="120"/>
        </w:rPr>
        <w:t>ones</w:t>
      </w:r>
      <w:r>
        <w:rPr>
          <w:spacing w:val="1"/>
          <w:w w:val="120"/>
        </w:rPr>
        <w:t> </w:t>
      </w:r>
      <w:r>
        <w:rPr>
          <w:spacing w:val="-2"/>
          <w:w w:val="120"/>
        </w:rPr>
        <w:t>can’t.</w:t>
      </w:r>
    </w:p>
    <w:p>
      <w:pPr>
        <w:pStyle w:val="BodyText"/>
        <w:spacing w:before="143"/>
      </w:pPr>
    </w:p>
    <w:p>
      <w:pPr>
        <w:pStyle w:val="Heading3"/>
        <w:spacing w:before="1"/>
      </w:pPr>
      <w:r>
        <w:rPr>
          <w:w w:val="90"/>
        </w:rPr>
        <w:t>Making</w:t>
      </w:r>
      <w:r>
        <w:rPr>
          <w:spacing w:val="-19"/>
          <w:w w:val="90"/>
        </w:rPr>
        <w:t> </w:t>
      </w:r>
      <w:r>
        <w:rPr>
          <w:w w:val="90"/>
        </w:rPr>
        <w:t>margin</w:t>
      </w:r>
      <w:r>
        <w:rPr>
          <w:spacing w:val="-18"/>
          <w:w w:val="90"/>
        </w:rPr>
        <w:t> </w:t>
      </w:r>
      <w:r>
        <w:rPr>
          <w:spacing w:val="-4"/>
          <w:w w:val="90"/>
        </w:rPr>
        <w:t>call</w:t>
      </w:r>
    </w:p>
    <w:p>
      <w:pPr>
        <w:pStyle w:val="BodyText"/>
        <w:spacing w:line="307" w:lineRule="auto" w:before="169"/>
        <w:ind w:left="1560" w:right="177"/>
        <w:jc w:val="both"/>
      </w:pPr>
      <w:r>
        <w:rPr>
          <w:w w:val="120"/>
        </w:rPr>
        <w:t>A</w:t>
      </w:r>
      <w:r>
        <w:rPr>
          <w:spacing w:val="-11"/>
          <w:w w:val="120"/>
        </w:rPr>
        <w:t> </w:t>
      </w:r>
      <w:r>
        <w:rPr>
          <w:i/>
          <w:w w:val="120"/>
        </w:rPr>
        <w:t>margin</w:t>
      </w:r>
      <w:r>
        <w:rPr>
          <w:i/>
          <w:spacing w:val="-11"/>
          <w:w w:val="120"/>
        </w:rPr>
        <w:t> </w:t>
      </w:r>
      <w:r>
        <w:rPr>
          <w:i/>
          <w:w w:val="120"/>
        </w:rPr>
        <w:t>call</w:t>
      </w:r>
      <w:r>
        <w:rPr>
          <w:i/>
          <w:spacing w:val="-10"/>
          <w:w w:val="120"/>
        </w:rPr>
        <w:t> </w:t>
      </w:r>
      <w:r>
        <w:rPr>
          <w:w w:val="120"/>
        </w:rPr>
        <w:t>(also</w:t>
      </w:r>
      <w:r>
        <w:rPr>
          <w:spacing w:val="-11"/>
          <w:w w:val="120"/>
        </w:rPr>
        <w:t> </w:t>
      </w:r>
      <w:r>
        <w:rPr>
          <w:w w:val="120"/>
        </w:rPr>
        <w:t>known</w:t>
      </w:r>
      <w:r>
        <w:rPr>
          <w:spacing w:val="-8"/>
          <w:w w:val="120"/>
        </w:rPr>
        <w:t> </w:t>
      </w:r>
      <w:r>
        <w:rPr>
          <w:w w:val="120"/>
        </w:rPr>
        <w:t>as</w:t>
      </w:r>
      <w:r>
        <w:rPr>
          <w:spacing w:val="-6"/>
          <w:w w:val="120"/>
        </w:rPr>
        <w:t> </w:t>
      </w:r>
      <w:r>
        <w:rPr>
          <w:w w:val="120"/>
        </w:rPr>
        <w:t>a</w:t>
      </w:r>
      <w:r>
        <w:rPr>
          <w:spacing w:val="-6"/>
          <w:w w:val="120"/>
        </w:rPr>
        <w:t> </w:t>
      </w:r>
      <w:r>
        <w:rPr>
          <w:i/>
          <w:w w:val="120"/>
        </w:rPr>
        <w:t>Fed</w:t>
      </w:r>
      <w:r>
        <w:rPr>
          <w:i/>
          <w:spacing w:val="-11"/>
          <w:w w:val="120"/>
        </w:rPr>
        <w:t> </w:t>
      </w:r>
      <w:r>
        <w:rPr>
          <w:i/>
          <w:w w:val="120"/>
        </w:rPr>
        <w:t>call,</w:t>
      </w:r>
      <w:r>
        <w:rPr>
          <w:i/>
          <w:spacing w:val="-11"/>
          <w:w w:val="120"/>
        </w:rPr>
        <w:t> </w:t>
      </w:r>
      <w:r>
        <w:rPr>
          <w:i/>
          <w:w w:val="120"/>
        </w:rPr>
        <w:t>federal</w:t>
      </w:r>
      <w:r>
        <w:rPr>
          <w:i/>
          <w:spacing w:val="-10"/>
          <w:w w:val="120"/>
        </w:rPr>
        <w:t> </w:t>
      </w:r>
      <w:r>
        <w:rPr>
          <w:i/>
          <w:w w:val="120"/>
        </w:rPr>
        <w:t>call,</w:t>
      </w:r>
      <w:r>
        <w:rPr>
          <w:i/>
          <w:spacing w:val="-5"/>
          <w:w w:val="120"/>
        </w:rPr>
        <w:t> </w:t>
      </w:r>
      <w:r>
        <w:rPr>
          <w:w w:val="120"/>
        </w:rPr>
        <w:t>or</w:t>
      </w:r>
      <w:r>
        <w:rPr>
          <w:spacing w:val="-6"/>
          <w:w w:val="120"/>
        </w:rPr>
        <w:t> </w:t>
      </w:r>
      <w:r>
        <w:rPr>
          <w:i/>
          <w:w w:val="120"/>
        </w:rPr>
        <w:t>Reg</w:t>
      </w:r>
      <w:r>
        <w:rPr>
          <w:i/>
          <w:spacing w:val="-11"/>
          <w:w w:val="120"/>
        </w:rPr>
        <w:t> </w:t>
      </w:r>
      <w:r>
        <w:rPr>
          <w:i/>
          <w:w w:val="120"/>
        </w:rPr>
        <w:t>T</w:t>
      </w:r>
      <w:r>
        <w:rPr>
          <w:i/>
          <w:spacing w:val="-11"/>
          <w:w w:val="120"/>
        </w:rPr>
        <w:t> </w:t>
      </w:r>
      <w:r>
        <w:rPr>
          <w:i/>
          <w:w w:val="120"/>
        </w:rPr>
        <w:t>call</w:t>
      </w:r>
      <w:r>
        <w:rPr>
          <w:w w:val="120"/>
        </w:rPr>
        <w:t>)</w:t>
      </w:r>
      <w:r>
        <w:rPr>
          <w:spacing w:val="-5"/>
          <w:w w:val="120"/>
        </w:rPr>
        <w:t> </w:t>
      </w:r>
      <w:r>
        <w:rPr>
          <w:w w:val="120"/>
        </w:rPr>
        <w:t>is</w:t>
      </w:r>
      <w:r>
        <w:rPr>
          <w:spacing w:val="-6"/>
          <w:w w:val="120"/>
        </w:rPr>
        <w:t> </w:t>
      </w:r>
      <w:r>
        <w:rPr>
          <w:w w:val="120"/>
        </w:rPr>
        <w:t>the</w:t>
      </w:r>
      <w:r>
        <w:rPr>
          <w:spacing w:val="-6"/>
          <w:w w:val="120"/>
        </w:rPr>
        <w:t> </w:t>
      </w:r>
      <w:r>
        <w:rPr>
          <w:w w:val="120"/>
        </w:rPr>
        <w:t>broker–dealer’s</w:t>
      </w:r>
      <w:r>
        <w:rPr>
          <w:spacing w:val="-6"/>
          <w:w w:val="120"/>
        </w:rPr>
        <w:t> </w:t>
      </w:r>
      <w:r>
        <w:rPr>
          <w:w w:val="120"/>
        </w:rPr>
        <w:t>demand</w:t>
      </w:r>
      <w:r>
        <w:rPr>
          <w:spacing w:val="-6"/>
          <w:w w:val="120"/>
        </w:rPr>
        <w:t> </w:t>
      </w:r>
      <w:r>
        <w:rPr>
          <w:w w:val="120"/>
        </w:rPr>
        <w:t>for a</w:t>
      </w:r>
      <w:r>
        <w:rPr>
          <w:w w:val="120"/>
        </w:rPr>
        <w:t> customer</w:t>
      </w:r>
      <w:r>
        <w:rPr>
          <w:w w:val="120"/>
        </w:rPr>
        <w:t> to</w:t>
      </w:r>
      <w:r>
        <w:rPr>
          <w:w w:val="120"/>
        </w:rPr>
        <w:t> deposit</w:t>
      </w:r>
      <w:r>
        <w:rPr>
          <w:w w:val="120"/>
        </w:rPr>
        <w:t> money</w:t>
      </w:r>
      <w:r>
        <w:rPr>
          <w:w w:val="120"/>
        </w:rPr>
        <w:t> in</w:t>
      </w:r>
      <w:r>
        <w:rPr>
          <w:w w:val="120"/>
        </w:rPr>
        <w:t> a</w:t>
      </w:r>
      <w:r>
        <w:rPr>
          <w:w w:val="120"/>
        </w:rPr>
        <w:t> margin</w:t>
      </w:r>
      <w:r>
        <w:rPr>
          <w:w w:val="120"/>
        </w:rPr>
        <w:t> account</w:t>
      </w:r>
      <w:r>
        <w:rPr>
          <w:w w:val="120"/>
        </w:rPr>
        <w:t> when</w:t>
      </w:r>
      <w:r>
        <w:rPr>
          <w:w w:val="120"/>
        </w:rPr>
        <w:t> purchasing</w:t>
      </w:r>
      <w:r>
        <w:rPr>
          <w:w w:val="120"/>
        </w:rPr>
        <w:t> or</w:t>
      </w:r>
      <w:r>
        <w:rPr>
          <w:w w:val="120"/>
        </w:rPr>
        <w:t> shorting</w:t>
      </w:r>
      <w:r>
        <w:rPr>
          <w:w w:val="120"/>
        </w:rPr>
        <w:t> (selling</w:t>
      </w:r>
      <w:r>
        <w:rPr>
          <w:w w:val="120"/>
        </w:rPr>
        <w:t> short) securities.</w:t>
      </w:r>
      <w:r>
        <w:rPr>
          <w:w w:val="120"/>
        </w:rPr>
        <w:t> If</w:t>
      </w:r>
      <w:r>
        <w:rPr>
          <w:w w:val="120"/>
        </w:rPr>
        <w:t> a</w:t>
      </w:r>
      <w:r>
        <w:rPr>
          <w:w w:val="120"/>
        </w:rPr>
        <w:t> customer</w:t>
      </w:r>
      <w:r>
        <w:rPr>
          <w:w w:val="120"/>
        </w:rPr>
        <w:t> is</w:t>
      </w:r>
      <w:r>
        <w:rPr>
          <w:w w:val="120"/>
        </w:rPr>
        <w:t> buying</w:t>
      </w:r>
      <w:r>
        <w:rPr>
          <w:w w:val="120"/>
        </w:rPr>
        <w:t> securities</w:t>
      </w:r>
      <w:r>
        <w:rPr>
          <w:w w:val="120"/>
        </w:rPr>
        <w:t> on</w:t>
      </w:r>
      <w:r>
        <w:rPr>
          <w:w w:val="120"/>
        </w:rPr>
        <w:t> margin,</w:t>
      </w:r>
      <w:r>
        <w:rPr>
          <w:w w:val="120"/>
        </w:rPr>
        <w:t> the</w:t>
      </w:r>
      <w:r>
        <w:rPr>
          <w:w w:val="120"/>
        </w:rPr>
        <w:t> customer</w:t>
      </w:r>
      <w:r>
        <w:rPr>
          <w:w w:val="120"/>
        </w:rPr>
        <w:t> may</w:t>
      </w:r>
      <w:r>
        <w:rPr>
          <w:w w:val="120"/>
        </w:rPr>
        <w:t> deposit</w:t>
      </w:r>
      <w:r>
        <w:rPr>
          <w:w w:val="120"/>
        </w:rPr>
        <w:t> fully</w:t>
      </w:r>
      <w:r>
        <w:rPr>
          <w:w w:val="120"/>
        </w:rPr>
        <w:t> paid securities in lieu of cash to meet the margin call.</w:t>
      </w:r>
    </w:p>
    <w:p>
      <w:pPr>
        <w:pStyle w:val="BodyText"/>
        <w:spacing w:before="52"/>
      </w:pPr>
    </w:p>
    <w:p>
      <w:pPr>
        <w:pStyle w:val="BodyText"/>
        <w:ind w:left="1560"/>
      </w:pPr>
      <w:r>
        <w:rPr>
          <w:w w:val="120"/>
        </w:rPr>
        <w:t>For</w:t>
      </w:r>
      <w:r>
        <w:rPr>
          <w:spacing w:val="6"/>
          <w:w w:val="120"/>
        </w:rPr>
        <w:t> </w:t>
      </w:r>
      <w:r>
        <w:rPr>
          <w:w w:val="120"/>
        </w:rPr>
        <w:t>both</w:t>
      </w:r>
      <w:r>
        <w:rPr>
          <w:spacing w:val="6"/>
          <w:w w:val="120"/>
        </w:rPr>
        <w:t> </w:t>
      </w:r>
      <w:r>
        <w:rPr>
          <w:w w:val="120"/>
        </w:rPr>
        <w:t>long</w:t>
      </w:r>
      <w:r>
        <w:rPr>
          <w:spacing w:val="6"/>
          <w:w w:val="120"/>
        </w:rPr>
        <w:t> </w:t>
      </w:r>
      <w:r>
        <w:rPr>
          <w:w w:val="120"/>
        </w:rPr>
        <w:t>and</w:t>
      </w:r>
      <w:r>
        <w:rPr>
          <w:spacing w:val="6"/>
          <w:w w:val="120"/>
        </w:rPr>
        <w:t> </w:t>
      </w:r>
      <w:r>
        <w:rPr>
          <w:w w:val="120"/>
        </w:rPr>
        <w:t>short</w:t>
      </w:r>
      <w:r>
        <w:rPr>
          <w:spacing w:val="6"/>
          <w:w w:val="120"/>
        </w:rPr>
        <w:t> </w:t>
      </w:r>
      <w:r>
        <w:rPr>
          <w:w w:val="120"/>
        </w:rPr>
        <w:t>margin</w:t>
      </w:r>
      <w:r>
        <w:rPr>
          <w:spacing w:val="6"/>
          <w:w w:val="120"/>
        </w:rPr>
        <w:t> </w:t>
      </w:r>
      <w:r>
        <w:rPr>
          <w:w w:val="120"/>
        </w:rPr>
        <w:t>accounts,</w:t>
      </w:r>
      <w:r>
        <w:rPr>
          <w:spacing w:val="6"/>
          <w:w w:val="120"/>
        </w:rPr>
        <w:t> </w:t>
      </w:r>
      <w:r>
        <w:rPr>
          <w:w w:val="120"/>
        </w:rPr>
        <w:t>the</w:t>
      </w:r>
      <w:r>
        <w:rPr>
          <w:spacing w:val="7"/>
          <w:w w:val="120"/>
        </w:rPr>
        <w:t> </w:t>
      </w:r>
      <w:r>
        <w:rPr>
          <w:w w:val="120"/>
        </w:rPr>
        <w:t>margin</w:t>
      </w:r>
      <w:r>
        <w:rPr>
          <w:spacing w:val="6"/>
          <w:w w:val="120"/>
        </w:rPr>
        <w:t> </w:t>
      </w:r>
      <w:r>
        <w:rPr>
          <w:w w:val="120"/>
        </w:rPr>
        <w:t>call</w:t>
      </w:r>
      <w:r>
        <w:rPr>
          <w:spacing w:val="6"/>
          <w:w w:val="120"/>
        </w:rPr>
        <w:t> </w:t>
      </w:r>
      <w:r>
        <w:rPr>
          <w:w w:val="120"/>
        </w:rPr>
        <w:t>is</w:t>
      </w:r>
      <w:r>
        <w:rPr>
          <w:spacing w:val="6"/>
          <w:w w:val="120"/>
        </w:rPr>
        <w:t> </w:t>
      </w:r>
      <w:r>
        <w:rPr>
          <w:w w:val="120"/>
        </w:rPr>
        <w:t>the</w:t>
      </w:r>
      <w:r>
        <w:rPr>
          <w:spacing w:val="6"/>
          <w:w w:val="120"/>
        </w:rPr>
        <w:t> </w:t>
      </w:r>
      <w:r>
        <w:rPr>
          <w:w w:val="120"/>
        </w:rPr>
        <w:t>dollar</w:t>
      </w:r>
      <w:r>
        <w:rPr>
          <w:spacing w:val="6"/>
          <w:w w:val="120"/>
        </w:rPr>
        <w:t> </w:t>
      </w:r>
      <w:r>
        <w:rPr>
          <w:w w:val="120"/>
        </w:rPr>
        <w:t>amount</w:t>
      </w:r>
      <w:r>
        <w:rPr>
          <w:spacing w:val="6"/>
          <w:w w:val="120"/>
        </w:rPr>
        <w:t> </w:t>
      </w:r>
      <w:r>
        <w:rPr>
          <w:w w:val="120"/>
        </w:rPr>
        <w:t>of</w:t>
      </w:r>
      <w:r>
        <w:rPr>
          <w:spacing w:val="7"/>
          <w:w w:val="120"/>
        </w:rPr>
        <w:t> </w:t>
      </w:r>
      <w:r>
        <w:rPr>
          <w:w w:val="120"/>
        </w:rPr>
        <w:t>securities</w:t>
      </w:r>
      <w:r>
        <w:rPr>
          <w:spacing w:val="7"/>
          <w:w w:val="120"/>
        </w:rPr>
        <w:t> </w:t>
      </w:r>
      <w:r>
        <w:rPr>
          <w:spacing w:val="-4"/>
          <w:w w:val="120"/>
        </w:rPr>
        <w:t>pur-</w:t>
      </w:r>
    </w:p>
    <w:p>
      <w:pPr>
        <w:pStyle w:val="BodyText"/>
        <w:spacing w:before="52"/>
        <w:ind w:left="1560"/>
      </w:pPr>
      <w:r>
        <w:rPr>
          <w:w w:val="120"/>
        </w:rPr>
        <w:t>chased</w:t>
      </w:r>
      <w:r>
        <w:rPr>
          <w:spacing w:val="35"/>
          <w:w w:val="120"/>
        </w:rPr>
        <w:t> </w:t>
      </w:r>
      <w:r>
        <w:rPr>
          <w:w w:val="120"/>
        </w:rPr>
        <w:t>(or</w:t>
      </w:r>
      <w:r>
        <w:rPr>
          <w:spacing w:val="36"/>
          <w:w w:val="120"/>
        </w:rPr>
        <w:t> </w:t>
      </w:r>
      <w:r>
        <w:rPr>
          <w:w w:val="120"/>
        </w:rPr>
        <w:t>shorted)</w:t>
      </w:r>
      <w:r>
        <w:rPr>
          <w:spacing w:val="36"/>
          <w:w w:val="120"/>
        </w:rPr>
        <w:t> </w:t>
      </w:r>
      <w:r>
        <w:rPr>
          <w:w w:val="120"/>
        </w:rPr>
        <w:t>multiplied</w:t>
      </w:r>
      <w:r>
        <w:rPr>
          <w:spacing w:val="36"/>
          <w:w w:val="120"/>
        </w:rPr>
        <w:t> </w:t>
      </w:r>
      <w:r>
        <w:rPr>
          <w:w w:val="120"/>
        </w:rPr>
        <w:t>by</w:t>
      </w:r>
      <w:r>
        <w:rPr>
          <w:spacing w:val="35"/>
          <w:w w:val="120"/>
        </w:rPr>
        <w:t> </w:t>
      </w:r>
      <w:r>
        <w:rPr>
          <w:w w:val="120"/>
        </w:rPr>
        <w:t>Regulation</w:t>
      </w:r>
      <w:r>
        <w:rPr>
          <w:spacing w:val="36"/>
          <w:w w:val="120"/>
        </w:rPr>
        <w:t> </w:t>
      </w:r>
      <w:r>
        <w:rPr>
          <w:w w:val="120"/>
        </w:rPr>
        <w:t>T</w:t>
      </w:r>
      <w:r>
        <w:rPr>
          <w:spacing w:val="36"/>
          <w:w w:val="120"/>
        </w:rPr>
        <w:t> </w:t>
      </w:r>
      <w:r>
        <w:rPr>
          <w:w w:val="120"/>
        </w:rPr>
        <w:t>(50</w:t>
      </w:r>
      <w:r>
        <w:rPr>
          <w:spacing w:val="36"/>
          <w:w w:val="120"/>
        </w:rPr>
        <w:t> </w:t>
      </w:r>
      <w:r>
        <w:rPr>
          <w:w w:val="120"/>
        </w:rPr>
        <w:t>percent).</w:t>
      </w:r>
      <w:r>
        <w:rPr>
          <w:spacing w:val="36"/>
          <w:w w:val="120"/>
        </w:rPr>
        <w:t> </w:t>
      </w:r>
      <w:r>
        <w:rPr>
          <w:w w:val="120"/>
        </w:rPr>
        <w:t>So,</w:t>
      </w:r>
      <w:r>
        <w:rPr>
          <w:spacing w:val="35"/>
          <w:w w:val="120"/>
        </w:rPr>
        <w:t> </w:t>
      </w:r>
      <w:r>
        <w:rPr>
          <w:w w:val="120"/>
        </w:rPr>
        <w:t>for</w:t>
      </w:r>
      <w:r>
        <w:rPr>
          <w:spacing w:val="36"/>
          <w:w w:val="120"/>
        </w:rPr>
        <w:t> </w:t>
      </w:r>
      <w:r>
        <w:rPr>
          <w:w w:val="120"/>
        </w:rPr>
        <w:t>example,</w:t>
      </w:r>
      <w:r>
        <w:rPr>
          <w:spacing w:val="36"/>
          <w:w w:val="120"/>
        </w:rPr>
        <w:t> </w:t>
      </w:r>
      <w:r>
        <w:rPr>
          <w:w w:val="120"/>
        </w:rPr>
        <w:t>if</w:t>
      </w:r>
      <w:r>
        <w:rPr>
          <w:spacing w:val="36"/>
          <w:w w:val="120"/>
        </w:rPr>
        <w:t> </w:t>
      </w:r>
      <w:r>
        <w:rPr>
          <w:w w:val="120"/>
        </w:rPr>
        <w:t>an</w:t>
      </w:r>
      <w:r>
        <w:rPr>
          <w:spacing w:val="35"/>
          <w:w w:val="120"/>
        </w:rPr>
        <w:t> </w:t>
      </w:r>
      <w:r>
        <w:rPr>
          <w:spacing w:val="-2"/>
          <w:w w:val="120"/>
        </w:rPr>
        <w:t>investor</w:t>
      </w:r>
    </w:p>
    <w:p>
      <w:pPr>
        <w:pStyle w:val="BodyText"/>
        <w:spacing w:after="0"/>
        <w:sectPr>
          <w:pgSz w:w="12240" w:h="15660"/>
          <w:pgMar w:header="0" w:footer="736" w:top="1080" w:bottom="920" w:left="1080" w:right="1440"/>
        </w:sectPr>
      </w:pPr>
    </w:p>
    <w:p>
      <w:pPr>
        <w:pStyle w:val="BodyText"/>
        <w:spacing w:line="307" w:lineRule="auto" w:before="88"/>
        <w:ind w:left="1560" w:right="240"/>
      </w:pPr>
      <w:r>
        <w:rPr>
          <w:w w:val="120"/>
        </w:rPr>
        <w:t>purchases $50,000 worth of securities on margin, the margin call would be $25,000. Here’s how you figure that:</w:t>
      </w:r>
    </w:p>
    <w:p>
      <w:pPr>
        <w:spacing w:line="307" w:lineRule="auto" w:before="160"/>
        <w:ind w:left="1971" w:right="2229" w:hanging="1"/>
        <w:jc w:val="left"/>
        <w:rPr>
          <w:sz w:val="18"/>
        </w:rPr>
      </w:pPr>
      <w:r>
        <w:rPr>
          <w:w w:val="105"/>
          <w:sz w:val="18"/>
        </w:rPr>
        <w:t>margin</w:t>
      </w:r>
      <w:r>
        <w:rPr>
          <w:spacing w:val="-7"/>
          <w:w w:val="105"/>
          <w:sz w:val="18"/>
        </w:rPr>
        <w:t> </w:t>
      </w:r>
      <w:r>
        <w:rPr>
          <w:w w:val="105"/>
          <w:sz w:val="18"/>
        </w:rPr>
        <w:t>call</w:t>
      </w:r>
      <w:r>
        <w:rPr>
          <w:spacing w:val="13"/>
          <w:w w:val="105"/>
          <w:sz w:val="18"/>
        </w:rPr>
        <w:t> </w:t>
      </w:r>
      <w:r>
        <w:rPr>
          <w:spacing w:val="-20"/>
          <w:position w:val="3"/>
          <w:sz w:val="18"/>
        </w:rPr>
        <w:drawing>
          <wp:inline distT="0" distB="0" distL="0" distR="0">
            <wp:extent cx="58635" cy="26276"/>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21" cstate="print"/>
                    <a:stretch>
                      <a:fillRect/>
                    </a:stretch>
                  </pic:blipFill>
                  <pic:spPr>
                    <a:xfrm>
                      <a:off x="0" y="0"/>
                      <a:ext cx="58635" cy="26276"/>
                    </a:xfrm>
                    <a:prstGeom prst="rect">
                      <a:avLst/>
                    </a:prstGeom>
                  </pic:spPr>
                </pic:pic>
              </a:graphicData>
            </a:graphic>
          </wp:inline>
        </w:drawing>
      </w:r>
      <w:r>
        <w:rPr>
          <w:spacing w:val="-20"/>
          <w:position w:val="3"/>
          <w:sz w:val="18"/>
        </w:rPr>
      </w:r>
      <w:r>
        <w:rPr>
          <w:rFonts w:ascii="Times New Roman"/>
          <w:spacing w:val="25"/>
          <w:w w:val="105"/>
          <w:sz w:val="18"/>
        </w:rPr>
        <w:t> </w:t>
      </w:r>
      <w:r>
        <w:rPr>
          <w:w w:val="105"/>
          <w:sz w:val="18"/>
        </w:rPr>
        <w:t>the</w:t>
      </w:r>
      <w:r>
        <w:rPr>
          <w:spacing w:val="-4"/>
          <w:w w:val="105"/>
          <w:sz w:val="18"/>
        </w:rPr>
        <w:t> </w:t>
      </w:r>
      <w:r>
        <w:rPr>
          <w:w w:val="105"/>
          <w:sz w:val="18"/>
        </w:rPr>
        <w:t>current</w:t>
      </w:r>
      <w:r>
        <w:rPr>
          <w:spacing w:val="-7"/>
          <w:w w:val="105"/>
          <w:sz w:val="18"/>
        </w:rPr>
        <w:t> </w:t>
      </w:r>
      <w:r>
        <w:rPr>
          <w:w w:val="105"/>
          <w:sz w:val="18"/>
        </w:rPr>
        <w:t>market value</w:t>
      </w:r>
      <w:r>
        <w:rPr>
          <w:spacing w:val="-4"/>
          <w:w w:val="105"/>
          <w:sz w:val="18"/>
        </w:rPr>
        <w:t> </w:t>
      </w:r>
      <w:r>
        <w:rPr>
          <w:w w:val="105"/>
          <w:sz w:val="18"/>
        </w:rPr>
        <w:t>of the</w:t>
      </w:r>
      <w:r>
        <w:rPr>
          <w:spacing w:val="-2"/>
          <w:w w:val="105"/>
          <w:sz w:val="18"/>
        </w:rPr>
        <w:t> </w:t>
      </w:r>
      <w:r>
        <w:rPr>
          <w:w w:val="105"/>
          <w:sz w:val="18"/>
        </w:rPr>
        <w:t>securities</w:t>
      </w:r>
      <w:r>
        <w:rPr>
          <w:spacing w:val="-4"/>
          <w:w w:val="105"/>
          <w:sz w:val="18"/>
        </w:rPr>
        <w:t> </w:t>
      </w:r>
      <w:r>
        <w:rPr>
          <w:spacing w:val="1"/>
          <w:position w:val="1"/>
          <w:sz w:val="18"/>
        </w:rPr>
        <w:drawing>
          <wp:inline distT="0" distB="0" distL="0" distR="0">
            <wp:extent cx="49377" cy="49149"/>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22" cstate="print"/>
                    <a:stretch>
                      <a:fillRect/>
                    </a:stretch>
                  </pic:blipFill>
                  <pic:spPr>
                    <a:xfrm>
                      <a:off x="0" y="0"/>
                      <a:ext cx="49377" cy="49149"/>
                    </a:xfrm>
                    <a:prstGeom prst="rect">
                      <a:avLst/>
                    </a:prstGeom>
                  </pic:spPr>
                </pic:pic>
              </a:graphicData>
            </a:graphic>
          </wp:inline>
        </w:drawing>
      </w:r>
      <w:r>
        <w:rPr>
          <w:spacing w:val="1"/>
          <w:position w:val="1"/>
          <w:sz w:val="18"/>
        </w:rPr>
      </w:r>
      <w:r>
        <w:rPr>
          <w:rFonts w:ascii="Times New Roman"/>
          <w:spacing w:val="-4"/>
          <w:sz w:val="18"/>
        </w:rPr>
        <w:t> </w:t>
      </w:r>
      <w:r>
        <w:rPr>
          <w:w w:val="105"/>
          <w:sz w:val="18"/>
        </w:rPr>
        <w:t>Reg</w:t>
      </w:r>
      <w:r>
        <w:rPr>
          <w:spacing w:val="-2"/>
          <w:w w:val="105"/>
          <w:sz w:val="18"/>
        </w:rPr>
        <w:t> </w:t>
      </w:r>
      <w:r>
        <w:rPr>
          <w:w w:val="105"/>
          <w:sz w:val="18"/>
        </w:rPr>
        <w:t>T margin</w:t>
      </w:r>
      <w:r>
        <w:rPr>
          <w:spacing w:val="-6"/>
          <w:w w:val="105"/>
          <w:sz w:val="18"/>
        </w:rPr>
        <w:t> </w:t>
      </w:r>
      <w:r>
        <w:rPr>
          <w:w w:val="105"/>
          <w:sz w:val="18"/>
        </w:rPr>
        <w:t>call</w:t>
      </w:r>
      <w:r>
        <w:rPr>
          <w:spacing w:val="19"/>
          <w:w w:val="105"/>
          <w:sz w:val="18"/>
        </w:rPr>
        <w:t> </w:t>
      </w:r>
      <w:r>
        <w:rPr>
          <w:spacing w:val="-19"/>
          <w:position w:val="3"/>
          <w:sz w:val="18"/>
        </w:rPr>
        <w:drawing>
          <wp:inline distT="0" distB="0" distL="0" distR="0">
            <wp:extent cx="58635" cy="26276"/>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23" cstate="print"/>
                    <a:stretch>
                      <a:fillRect/>
                    </a:stretch>
                  </pic:blipFill>
                  <pic:spPr>
                    <a:xfrm>
                      <a:off x="0" y="0"/>
                      <a:ext cx="58635" cy="26276"/>
                    </a:xfrm>
                    <a:prstGeom prst="rect">
                      <a:avLst/>
                    </a:prstGeom>
                  </pic:spPr>
                </pic:pic>
              </a:graphicData>
            </a:graphic>
          </wp:inline>
        </w:drawing>
      </w:r>
      <w:r>
        <w:rPr>
          <w:spacing w:val="-19"/>
          <w:position w:val="3"/>
          <w:sz w:val="18"/>
        </w:rPr>
      </w:r>
      <w:r>
        <w:rPr>
          <w:rFonts w:ascii="Times New Roman"/>
          <w:spacing w:val="29"/>
          <w:w w:val="105"/>
          <w:sz w:val="18"/>
        </w:rPr>
        <w:t> </w:t>
      </w:r>
      <w:r>
        <w:rPr>
          <w:w w:val="105"/>
          <w:sz w:val="18"/>
        </w:rPr>
        <w:t>$50,</w:t>
      </w:r>
      <w:r>
        <w:rPr>
          <w:spacing w:val="-18"/>
          <w:w w:val="105"/>
          <w:sz w:val="18"/>
        </w:rPr>
        <w:t> </w:t>
      </w:r>
      <w:r>
        <w:rPr>
          <w:w w:val="105"/>
          <w:sz w:val="18"/>
        </w:rPr>
        <w:t>000</w:t>
      </w:r>
      <w:r>
        <w:rPr>
          <w:spacing w:val="-2"/>
          <w:w w:val="105"/>
          <w:sz w:val="18"/>
        </w:rPr>
        <w:t> </w:t>
      </w:r>
      <w:r>
        <w:rPr>
          <w:position w:val="1"/>
          <w:sz w:val="18"/>
        </w:rPr>
        <w:drawing>
          <wp:inline distT="0" distB="0" distL="0" distR="0">
            <wp:extent cx="49377" cy="49149"/>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22" cstate="print"/>
                    <a:stretch>
                      <a:fillRect/>
                    </a:stretch>
                  </pic:blipFill>
                  <pic:spPr>
                    <a:xfrm>
                      <a:off x="0" y="0"/>
                      <a:ext cx="49377" cy="49149"/>
                    </a:xfrm>
                    <a:prstGeom prst="rect">
                      <a:avLst/>
                    </a:prstGeom>
                  </pic:spPr>
                </pic:pic>
              </a:graphicData>
            </a:graphic>
          </wp:inline>
        </w:drawing>
      </w:r>
      <w:r>
        <w:rPr>
          <w:position w:val="1"/>
          <w:sz w:val="18"/>
        </w:rPr>
      </w:r>
      <w:r>
        <w:rPr>
          <w:rFonts w:ascii="Times New Roman"/>
          <w:sz w:val="18"/>
        </w:rPr>
        <w:t> </w:t>
      </w:r>
      <w:r>
        <w:rPr>
          <w:w w:val="105"/>
          <w:sz w:val="18"/>
        </w:rPr>
        <w:t>50</w:t>
      </w:r>
      <w:r>
        <w:rPr>
          <w:spacing w:val="18"/>
          <w:w w:val="105"/>
          <w:sz w:val="18"/>
        </w:rPr>
        <w:t> </w:t>
      </w:r>
      <w:r>
        <w:rPr>
          <w:spacing w:val="19"/>
          <w:position w:val="3"/>
          <w:sz w:val="18"/>
        </w:rPr>
        <w:drawing>
          <wp:inline distT="0" distB="0" distL="0" distR="0">
            <wp:extent cx="58635" cy="26276"/>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23" cstate="print"/>
                    <a:stretch>
                      <a:fillRect/>
                    </a:stretch>
                  </pic:blipFill>
                  <pic:spPr>
                    <a:xfrm>
                      <a:off x="0" y="0"/>
                      <a:ext cx="58635" cy="26276"/>
                    </a:xfrm>
                    <a:prstGeom prst="rect">
                      <a:avLst/>
                    </a:prstGeom>
                  </pic:spPr>
                </pic:pic>
              </a:graphicData>
            </a:graphic>
          </wp:inline>
        </w:drawing>
      </w:r>
      <w:r>
        <w:rPr>
          <w:spacing w:val="19"/>
          <w:position w:val="3"/>
          <w:sz w:val="18"/>
        </w:rPr>
      </w:r>
      <w:r>
        <w:rPr>
          <w:rFonts w:ascii="Times New Roman"/>
          <w:spacing w:val="-8"/>
          <w:sz w:val="18"/>
        </w:rPr>
        <w:t> </w:t>
      </w:r>
      <w:r>
        <w:rPr>
          <w:w w:val="105"/>
          <w:sz w:val="18"/>
        </w:rPr>
        <w:t>$25,</w:t>
      </w:r>
      <w:r>
        <w:rPr>
          <w:spacing w:val="-18"/>
          <w:w w:val="105"/>
          <w:sz w:val="18"/>
        </w:rPr>
        <w:t> </w:t>
      </w:r>
      <w:r>
        <w:rPr>
          <w:w w:val="105"/>
          <w:sz w:val="18"/>
        </w:rPr>
        <w:t>000</w:t>
      </w:r>
    </w:p>
    <w:p>
      <w:pPr>
        <w:pStyle w:val="BodyText"/>
        <w:spacing w:before="129"/>
        <w:rPr>
          <w:sz w:val="18"/>
        </w:rPr>
      </w:pPr>
    </w:p>
    <w:p>
      <w:pPr>
        <w:pStyle w:val="Heading3"/>
        <w:spacing w:line="192" w:lineRule="auto"/>
        <w:ind w:right="3366"/>
      </w:pPr>
      <w:r>
        <w:rPr>
          <w:spacing w:val="-2"/>
          <w:w w:val="90"/>
        </w:rPr>
        <w:t>Opening</w:t>
      </w:r>
      <w:r>
        <w:rPr>
          <w:spacing w:val="-27"/>
          <w:w w:val="90"/>
        </w:rPr>
        <w:t> </w:t>
      </w:r>
      <w:r>
        <w:rPr>
          <w:spacing w:val="-2"/>
          <w:w w:val="90"/>
        </w:rPr>
        <w:t>a</w:t>
      </w:r>
      <w:r>
        <w:rPr>
          <w:spacing w:val="-26"/>
          <w:w w:val="90"/>
        </w:rPr>
        <w:t> </w:t>
      </w:r>
      <w:r>
        <w:rPr>
          <w:spacing w:val="-2"/>
          <w:w w:val="90"/>
        </w:rPr>
        <w:t>margin</w:t>
      </w:r>
      <w:r>
        <w:rPr>
          <w:spacing w:val="-26"/>
          <w:w w:val="90"/>
        </w:rPr>
        <w:t> </w:t>
      </w:r>
      <w:r>
        <w:rPr>
          <w:spacing w:val="-2"/>
          <w:w w:val="90"/>
        </w:rPr>
        <w:t>account:</w:t>
      </w:r>
      <w:r>
        <w:rPr>
          <w:spacing w:val="-27"/>
          <w:w w:val="90"/>
        </w:rPr>
        <w:t> </w:t>
      </w:r>
      <w:r>
        <w:rPr>
          <w:spacing w:val="-2"/>
          <w:w w:val="90"/>
        </w:rPr>
        <w:t>The </w:t>
      </w:r>
      <w:r>
        <w:rPr>
          <w:spacing w:val="-8"/>
        </w:rPr>
        <w:t>initial</w:t>
      </w:r>
      <w:r>
        <w:rPr>
          <w:spacing w:val="-37"/>
        </w:rPr>
        <w:t> </w:t>
      </w:r>
      <w:r>
        <w:rPr>
          <w:spacing w:val="-8"/>
        </w:rPr>
        <w:t>requirements</w:t>
      </w:r>
    </w:p>
    <w:p>
      <w:pPr>
        <w:pStyle w:val="BodyText"/>
        <w:spacing w:line="307" w:lineRule="auto" w:before="188"/>
        <w:ind w:left="1560" w:right="179"/>
        <w:jc w:val="both"/>
      </w:pPr>
      <w:r>
        <w:rPr>
          <w:w w:val="120"/>
        </w:rPr>
        <w:t>The</w:t>
      </w:r>
      <w:r>
        <w:rPr>
          <w:w w:val="120"/>
        </w:rPr>
        <w:t> initial</w:t>
      </w:r>
      <w:r>
        <w:rPr>
          <w:w w:val="120"/>
        </w:rPr>
        <w:t> margin</w:t>
      </w:r>
      <w:r>
        <w:rPr>
          <w:w w:val="120"/>
        </w:rPr>
        <w:t> requirements</w:t>
      </w:r>
      <w:r>
        <w:rPr>
          <w:w w:val="120"/>
        </w:rPr>
        <w:t> for</w:t>
      </w:r>
      <w:r>
        <w:rPr>
          <w:w w:val="120"/>
        </w:rPr>
        <w:t> short</w:t>
      </w:r>
      <w:r>
        <w:rPr>
          <w:w w:val="120"/>
        </w:rPr>
        <w:t> and</w:t>
      </w:r>
      <w:r>
        <w:rPr>
          <w:w w:val="120"/>
        </w:rPr>
        <w:t> long</w:t>
      </w:r>
      <w:r>
        <w:rPr>
          <w:w w:val="120"/>
        </w:rPr>
        <w:t> accounts</w:t>
      </w:r>
      <w:r>
        <w:rPr>
          <w:w w:val="120"/>
        </w:rPr>
        <w:t> apply</w:t>
      </w:r>
      <w:r>
        <w:rPr>
          <w:w w:val="120"/>
        </w:rPr>
        <w:t> to</w:t>
      </w:r>
      <w:r>
        <w:rPr>
          <w:w w:val="120"/>
        </w:rPr>
        <w:t> the</w:t>
      </w:r>
      <w:r>
        <w:rPr>
          <w:w w:val="120"/>
        </w:rPr>
        <w:t> </w:t>
      </w:r>
      <w:r>
        <w:rPr>
          <w:i/>
          <w:w w:val="120"/>
        </w:rPr>
        <w:t>first</w:t>
      </w:r>
      <w:r>
        <w:rPr>
          <w:i/>
          <w:w w:val="120"/>
        </w:rPr>
        <w:t> </w:t>
      </w:r>
      <w:r>
        <w:rPr>
          <w:w w:val="120"/>
        </w:rPr>
        <w:t>transaction</w:t>
      </w:r>
      <w:r>
        <w:rPr>
          <w:w w:val="120"/>
        </w:rPr>
        <w:t> in</w:t>
      </w:r>
      <w:r>
        <w:rPr>
          <w:w w:val="120"/>
        </w:rPr>
        <w:t> a margin account only. After the account is established, the investor can purchase or short securi- ties</w:t>
      </w:r>
      <w:r>
        <w:rPr>
          <w:w w:val="120"/>
        </w:rPr>
        <w:t> just</w:t>
      </w:r>
      <w:r>
        <w:rPr>
          <w:w w:val="120"/>
        </w:rPr>
        <w:t> by</w:t>
      </w:r>
      <w:r>
        <w:rPr>
          <w:w w:val="120"/>
        </w:rPr>
        <w:t> depositing</w:t>
      </w:r>
      <w:r>
        <w:rPr>
          <w:w w:val="120"/>
        </w:rPr>
        <w:t> Regulation</w:t>
      </w:r>
      <w:r>
        <w:rPr>
          <w:w w:val="120"/>
        </w:rPr>
        <w:t> T</w:t>
      </w:r>
      <w:r>
        <w:rPr>
          <w:w w:val="120"/>
        </w:rPr>
        <w:t> of</w:t>
      </w:r>
      <w:r>
        <w:rPr>
          <w:w w:val="120"/>
        </w:rPr>
        <w:t> the</w:t>
      </w:r>
      <w:r>
        <w:rPr>
          <w:w w:val="120"/>
        </w:rPr>
        <w:t> current</w:t>
      </w:r>
      <w:r>
        <w:rPr>
          <w:w w:val="120"/>
        </w:rPr>
        <w:t> market</w:t>
      </w:r>
      <w:r>
        <w:rPr>
          <w:w w:val="120"/>
        </w:rPr>
        <w:t> value</w:t>
      </w:r>
      <w:r>
        <w:rPr>
          <w:w w:val="120"/>
        </w:rPr>
        <w:t> of</w:t>
      </w:r>
      <w:r>
        <w:rPr>
          <w:w w:val="120"/>
        </w:rPr>
        <w:t> the</w:t>
      </w:r>
      <w:r>
        <w:rPr>
          <w:w w:val="120"/>
        </w:rPr>
        <w:t> securities</w:t>
      </w:r>
      <w:r>
        <w:rPr>
          <w:w w:val="120"/>
        </w:rPr>
        <w:t> purchased</w:t>
      </w:r>
      <w:r>
        <w:rPr>
          <w:w w:val="120"/>
        </w:rPr>
        <w:t> or </w:t>
      </w:r>
      <w:r>
        <w:rPr>
          <w:spacing w:val="-2"/>
          <w:w w:val="120"/>
        </w:rPr>
        <w:t>shorted.</w:t>
      </w:r>
    </w:p>
    <w:p>
      <w:pPr>
        <w:pStyle w:val="BodyText"/>
        <w:spacing w:before="52"/>
      </w:pPr>
    </w:p>
    <w:p>
      <w:pPr>
        <w:pStyle w:val="BodyText"/>
        <w:spacing w:line="307" w:lineRule="auto"/>
        <w:ind w:left="1560" w:right="177"/>
        <w:jc w:val="both"/>
      </w:pPr>
      <w:r>
        <w:rPr>
          <w:w w:val="120"/>
        </w:rPr>
        <w:t>For an initial purchase in a margin account, customers must deposit a minimum of equity in their margin</w:t>
      </w:r>
      <w:r>
        <w:rPr>
          <w:spacing w:val="-2"/>
          <w:w w:val="120"/>
        </w:rPr>
        <w:t> </w:t>
      </w:r>
      <w:r>
        <w:rPr>
          <w:w w:val="120"/>
        </w:rPr>
        <w:t>accounts.</w:t>
      </w:r>
      <w:r>
        <w:rPr>
          <w:spacing w:val="-2"/>
          <w:w w:val="120"/>
        </w:rPr>
        <w:t> </w:t>
      </w:r>
      <w:r>
        <w:rPr>
          <w:w w:val="120"/>
        </w:rPr>
        <w:t>Currently,</w:t>
      </w:r>
      <w:r>
        <w:rPr>
          <w:spacing w:val="-2"/>
          <w:w w:val="120"/>
        </w:rPr>
        <w:t> </w:t>
      </w:r>
      <w:r>
        <w:rPr>
          <w:w w:val="120"/>
        </w:rPr>
        <w:t>Regulation</w:t>
      </w:r>
      <w:r>
        <w:rPr>
          <w:spacing w:val="-2"/>
          <w:w w:val="120"/>
        </w:rPr>
        <w:t> </w:t>
      </w:r>
      <w:r>
        <w:rPr>
          <w:w w:val="120"/>
        </w:rPr>
        <w:t>T</w:t>
      </w:r>
      <w:r>
        <w:rPr>
          <w:spacing w:val="-3"/>
          <w:w w:val="120"/>
        </w:rPr>
        <w:t> </w:t>
      </w:r>
      <w:r>
        <w:rPr>
          <w:w w:val="120"/>
        </w:rPr>
        <w:t>calls</w:t>
      </w:r>
      <w:r>
        <w:rPr>
          <w:spacing w:val="-3"/>
          <w:w w:val="120"/>
        </w:rPr>
        <w:t> </w:t>
      </w:r>
      <w:r>
        <w:rPr>
          <w:w w:val="120"/>
        </w:rPr>
        <w:t>for</w:t>
      </w:r>
      <w:r>
        <w:rPr>
          <w:spacing w:val="-2"/>
          <w:w w:val="120"/>
        </w:rPr>
        <w:t> </w:t>
      </w:r>
      <w:r>
        <w:rPr>
          <w:w w:val="120"/>
        </w:rPr>
        <w:t>a</w:t>
      </w:r>
      <w:r>
        <w:rPr>
          <w:spacing w:val="-3"/>
          <w:w w:val="120"/>
        </w:rPr>
        <w:t> </w:t>
      </w:r>
      <w:r>
        <w:rPr>
          <w:w w:val="120"/>
        </w:rPr>
        <w:t>minimum</w:t>
      </w:r>
      <w:r>
        <w:rPr>
          <w:spacing w:val="-2"/>
          <w:w w:val="120"/>
        </w:rPr>
        <w:t> </w:t>
      </w:r>
      <w:r>
        <w:rPr>
          <w:w w:val="120"/>
        </w:rPr>
        <w:t>deposit</w:t>
      </w:r>
      <w:r>
        <w:rPr>
          <w:spacing w:val="-2"/>
          <w:w w:val="120"/>
        </w:rPr>
        <w:t> </w:t>
      </w:r>
      <w:r>
        <w:rPr>
          <w:w w:val="120"/>
        </w:rPr>
        <w:t>of</w:t>
      </w:r>
      <w:r>
        <w:rPr>
          <w:spacing w:val="-3"/>
          <w:w w:val="120"/>
        </w:rPr>
        <w:t> </w:t>
      </w:r>
      <w:r>
        <w:rPr>
          <w:w w:val="120"/>
        </w:rPr>
        <w:t>50</w:t>
      </w:r>
      <w:r>
        <w:rPr>
          <w:spacing w:val="-2"/>
          <w:w w:val="120"/>
        </w:rPr>
        <w:t> </w:t>
      </w:r>
      <w:r>
        <w:rPr>
          <w:w w:val="120"/>
        </w:rPr>
        <w:t>percent</w:t>
      </w:r>
      <w:r>
        <w:rPr>
          <w:spacing w:val="-2"/>
          <w:w w:val="120"/>
        </w:rPr>
        <w:t> </w:t>
      </w:r>
      <w:r>
        <w:rPr>
          <w:w w:val="120"/>
        </w:rPr>
        <w:t>of</w:t>
      </w:r>
      <w:r>
        <w:rPr>
          <w:spacing w:val="-3"/>
          <w:w w:val="120"/>
        </w:rPr>
        <w:t> </w:t>
      </w:r>
      <w:r>
        <w:rPr>
          <w:w w:val="120"/>
        </w:rPr>
        <w:t>the</w:t>
      </w:r>
      <w:r>
        <w:rPr>
          <w:spacing w:val="-2"/>
          <w:w w:val="120"/>
        </w:rPr>
        <w:t> </w:t>
      </w:r>
      <w:r>
        <w:rPr>
          <w:w w:val="120"/>
        </w:rPr>
        <w:t>current market</w:t>
      </w:r>
      <w:r>
        <w:rPr>
          <w:w w:val="120"/>
        </w:rPr>
        <w:t> value</w:t>
      </w:r>
      <w:r>
        <w:rPr>
          <w:w w:val="120"/>
        </w:rPr>
        <w:t> of</w:t>
      </w:r>
      <w:r>
        <w:rPr>
          <w:w w:val="120"/>
        </w:rPr>
        <w:t> the</w:t>
      </w:r>
      <w:r>
        <w:rPr>
          <w:w w:val="120"/>
        </w:rPr>
        <w:t> securities</w:t>
      </w:r>
      <w:r>
        <w:rPr>
          <w:w w:val="120"/>
        </w:rPr>
        <w:t> purchased</w:t>
      </w:r>
      <w:r>
        <w:rPr>
          <w:w w:val="120"/>
        </w:rPr>
        <w:t> or</w:t>
      </w:r>
      <w:r>
        <w:rPr>
          <w:w w:val="120"/>
        </w:rPr>
        <w:t> sold</w:t>
      </w:r>
      <w:r>
        <w:rPr>
          <w:w w:val="120"/>
        </w:rPr>
        <w:t> short.</w:t>
      </w:r>
      <w:r>
        <w:rPr>
          <w:w w:val="120"/>
        </w:rPr>
        <w:t> However,</w:t>
      </w:r>
      <w:r>
        <w:rPr>
          <w:w w:val="120"/>
        </w:rPr>
        <w:t> the</w:t>
      </w:r>
      <w:r>
        <w:rPr>
          <w:w w:val="120"/>
        </w:rPr>
        <w:t> Financial</w:t>
      </w:r>
      <w:r>
        <w:rPr>
          <w:w w:val="120"/>
        </w:rPr>
        <w:t> Industry</w:t>
      </w:r>
      <w:r>
        <w:rPr>
          <w:w w:val="120"/>
        </w:rPr>
        <w:t> Regula- tory</w:t>
      </w:r>
      <w:r>
        <w:rPr>
          <w:spacing w:val="7"/>
          <w:w w:val="120"/>
        </w:rPr>
        <w:t> </w:t>
      </w:r>
      <w:r>
        <w:rPr>
          <w:w w:val="120"/>
        </w:rPr>
        <w:t>Authority</w:t>
      </w:r>
      <w:r>
        <w:rPr>
          <w:spacing w:val="8"/>
          <w:w w:val="120"/>
        </w:rPr>
        <w:t> </w:t>
      </w:r>
      <w:r>
        <w:rPr>
          <w:w w:val="120"/>
        </w:rPr>
        <w:t>(FINRA)</w:t>
      </w:r>
      <w:r>
        <w:rPr>
          <w:spacing w:val="7"/>
          <w:w w:val="120"/>
        </w:rPr>
        <w:t> </w:t>
      </w:r>
      <w:r>
        <w:rPr>
          <w:w w:val="120"/>
        </w:rPr>
        <w:t>and</w:t>
      </w:r>
      <w:r>
        <w:rPr>
          <w:spacing w:val="7"/>
          <w:w w:val="120"/>
        </w:rPr>
        <w:t> </w:t>
      </w:r>
      <w:r>
        <w:rPr>
          <w:w w:val="120"/>
        </w:rPr>
        <w:t>the</w:t>
      </w:r>
      <w:r>
        <w:rPr>
          <w:spacing w:val="8"/>
          <w:w w:val="120"/>
        </w:rPr>
        <w:t> </w:t>
      </w:r>
      <w:r>
        <w:rPr>
          <w:w w:val="120"/>
        </w:rPr>
        <w:t>New</w:t>
      </w:r>
      <w:r>
        <w:rPr>
          <w:spacing w:val="7"/>
          <w:w w:val="120"/>
        </w:rPr>
        <w:t> </w:t>
      </w:r>
      <w:r>
        <w:rPr>
          <w:w w:val="120"/>
        </w:rPr>
        <w:t>York</w:t>
      </w:r>
      <w:r>
        <w:rPr>
          <w:spacing w:val="8"/>
          <w:w w:val="120"/>
        </w:rPr>
        <w:t> </w:t>
      </w:r>
      <w:r>
        <w:rPr>
          <w:w w:val="120"/>
        </w:rPr>
        <w:t>Stock</w:t>
      </w:r>
      <w:r>
        <w:rPr>
          <w:spacing w:val="8"/>
          <w:w w:val="120"/>
        </w:rPr>
        <w:t> </w:t>
      </w:r>
      <w:r>
        <w:rPr>
          <w:w w:val="120"/>
        </w:rPr>
        <w:t>Exchange</w:t>
      </w:r>
      <w:r>
        <w:rPr>
          <w:spacing w:val="7"/>
          <w:w w:val="120"/>
        </w:rPr>
        <w:t> </w:t>
      </w:r>
      <w:r>
        <w:rPr>
          <w:w w:val="120"/>
        </w:rPr>
        <w:t>(NYSE)</w:t>
      </w:r>
      <w:r>
        <w:rPr>
          <w:spacing w:val="7"/>
          <w:w w:val="120"/>
        </w:rPr>
        <w:t> </w:t>
      </w:r>
      <w:r>
        <w:rPr>
          <w:w w:val="120"/>
        </w:rPr>
        <w:t>call</w:t>
      </w:r>
      <w:r>
        <w:rPr>
          <w:spacing w:val="7"/>
          <w:w w:val="120"/>
        </w:rPr>
        <w:t> </w:t>
      </w:r>
      <w:r>
        <w:rPr>
          <w:w w:val="120"/>
        </w:rPr>
        <w:t>for</w:t>
      </w:r>
      <w:r>
        <w:rPr>
          <w:spacing w:val="7"/>
          <w:w w:val="120"/>
        </w:rPr>
        <w:t> </w:t>
      </w:r>
      <w:r>
        <w:rPr>
          <w:w w:val="120"/>
        </w:rPr>
        <w:t>a</w:t>
      </w:r>
      <w:r>
        <w:rPr>
          <w:spacing w:val="7"/>
          <w:w w:val="120"/>
        </w:rPr>
        <w:t> </w:t>
      </w:r>
      <w:r>
        <w:rPr>
          <w:w w:val="120"/>
        </w:rPr>
        <w:t>minimum</w:t>
      </w:r>
      <w:r>
        <w:rPr>
          <w:spacing w:val="8"/>
          <w:w w:val="120"/>
        </w:rPr>
        <w:t> </w:t>
      </w:r>
      <w:r>
        <w:rPr>
          <w:w w:val="120"/>
        </w:rPr>
        <w:t>deposit</w:t>
      </w:r>
      <w:r>
        <w:rPr>
          <w:spacing w:val="8"/>
          <w:w w:val="120"/>
        </w:rPr>
        <w:t> </w:t>
      </w:r>
      <w:r>
        <w:rPr>
          <w:spacing w:val="-5"/>
          <w:w w:val="120"/>
        </w:rPr>
        <w:t>of</w:t>
      </w:r>
    </w:p>
    <w:p>
      <w:pPr>
        <w:pStyle w:val="BodyText"/>
        <w:ind w:left="1560"/>
        <w:jc w:val="both"/>
      </w:pPr>
      <w:r>
        <w:rPr>
          <w:w w:val="120"/>
        </w:rPr>
        <w:t>$2,000</w:t>
      </w:r>
      <w:r>
        <w:rPr>
          <w:spacing w:val="37"/>
          <w:w w:val="120"/>
        </w:rPr>
        <w:t> </w:t>
      </w:r>
      <w:r>
        <w:rPr>
          <w:w w:val="120"/>
        </w:rPr>
        <w:t>or</w:t>
      </w:r>
      <w:r>
        <w:rPr>
          <w:spacing w:val="36"/>
          <w:w w:val="120"/>
        </w:rPr>
        <w:t> </w:t>
      </w:r>
      <w:r>
        <w:rPr>
          <w:w w:val="120"/>
        </w:rPr>
        <w:t>for</w:t>
      </w:r>
      <w:r>
        <w:rPr>
          <w:spacing w:val="37"/>
          <w:w w:val="120"/>
        </w:rPr>
        <w:t> </w:t>
      </w:r>
      <w:r>
        <w:rPr>
          <w:w w:val="120"/>
        </w:rPr>
        <w:t>the</w:t>
      </w:r>
      <w:r>
        <w:rPr>
          <w:spacing w:val="37"/>
          <w:w w:val="120"/>
        </w:rPr>
        <w:t> </w:t>
      </w:r>
      <w:r>
        <w:rPr>
          <w:w w:val="120"/>
        </w:rPr>
        <w:t>customers</w:t>
      </w:r>
      <w:r>
        <w:rPr>
          <w:spacing w:val="38"/>
          <w:w w:val="120"/>
        </w:rPr>
        <w:t> </w:t>
      </w:r>
      <w:r>
        <w:rPr>
          <w:w w:val="120"/>
        </w:rPr>
        <w:t>to</w:t>
      </w:r>
      <w:r>
        <w:rPr>
          <w:spacing w:val="37"/>
          <w:w w:val="120"/>
        </w:rPr>
        <w:t> </w:t>
      </w:r>
      <w:r>
        <w:rPr>
          <w:w w:val="120"/>
        </w:rPr>
        <w:t>pay</w:t>
      </w:r>
      <w:r>
        <w:rPr>
          <w:spacing w:val="37"/>
          <w:w w:val="120"/>
        </w:rPr>
        <w:t> </w:t>
      </w:r>
      <w:r>
        <w:rPr>
          <w:w w:val="120"/>
        </w:rPr>
        <w:t>for</w:t>
      </w:r>
      <w:r>
        <w:rPr>
          <w:spacing w:val="36"/>
          <w:w w:val="120"/>
        </w:rPr>
        <w:t> </w:t>
      </w:r>
      <w:r>
        <w:rPr>
          <w:w w:val="120"/>
        </w:rPr>
        <w:t>the</w:t>
      </w:r>
      <w:r>
        <w:rPr>
          <w:spacing w:val="38"/>
          <w:w w:val="120"/>
        </w:rPr>
        <w:t> </w:t>
      </w:r>
      <w:r>
        <w:rPr>
          <w:w w:val="120"/>
        </w:rPr>
        <w:t>securities</w:t>
      </w:r>
      <w:r>
        <w:rPr>
          <w:spacing w:val="37"/>
          <w:w w:val="120"/>
        </w:rPr>
        <w:t> </w:t>
      </w:r>
      <w:r>
        <w:rPr>
          <w:w w:val="120"/>
        </w:rPr>
        <w:t>in</w:t>
      </w:r>
      <w:r>
        <w:rPr>
          <w:spacing w:val="38"/>
          <w:w w:val="120"/>
        </w:rPr>
        <w:t> </w:t>
      </w:r>
      <w:r>
        <w:rPr>
          <w:w w:val="120"/>
        </w:rPr>
        <w:t>full.</w:t>
      </w:r>
      <w:r>
        <w:rPr>
          <w:spacing w:val="37"/>
          <w:w w:val="120"/>
        </w:rPr>
        <w:t> </w:t>
      </w:r>
      <w:r>
        <w:rPr>
          <w:w w:val="120"/>
        </w:rPr>
        <w:t>(See</w:t>
      </w:r>
      <w:r>
        <w:rPr>
          <w:spacing w:val="37"/>
          <w:w w:val="120"/>
        </w:rPr>
        <w:t> </w:t>
      </w:r>
      <w:r>
        <w:rPr>
          <w:w w:val="120"/>
        </w:rPr>
        <w:t>the</w:t>
      </w:r>
      <w:r>
        <w:rPr>
          <w:spacing w:val="37"/>
          <w:w w:val="120"/>
        </w:rPr>
        <w:t> </w:t>
      </w:r>
      <w:r>
        <w:rPr>
          <w:w w:val="120"/>
        </w:rPr>
        <w:t>section</w:t>
      </w:r>
      <w:r>
        <w:rPr>
          <w:spacing w:val="38"/>
          <w:w w:val="120"/>
        </w:rPr>
        <w:t> </w:t>
      </w:r>
      <w:r>
        <w:rPr>
          <w:w w:val="120"/>
        </w:rPr>
        <w:t>“Starting</w:t>
      </w:r>
      <w:r>
        <w:rPr>
          <w:spacing w:val="37"/>
          <w:w w:val="120"/>
        </w:rPr>
        <w:t> </w:t>
      </w:r>
      <w:r>
        <w:rPr>
          <w:spacing w:val="-4"/>
          <w:w w:val="120"/>
        </w:rPr>
        <w:t>long</w:t>
      </w:r>
    </w:p>
    <w:p>
      <w:pPr>
        <w:pStyle w:val="BodyText"/>
        <w:spacing w:before="53"/>
        <w:ind w:left="1560"/>
        <w:jc w:val="both"/>
      </w:pPr>
      <w:r>
        <w:rPr>
          <w:w w:val="120"/>
        </w:rPr>
        <w:t>accounts,”</w:t>
      </w:r>
      <w:r>
        <w:rPr>
          <w:spacing w:val="8"/>
          <w:w w:val="120"/>
        </w:rPr>
        <w:t> </w:t>
      </w:r>
      <w:r>
        <w:rPr>
          <w:w w:val="120"/>
        </w:rPr>
        <w:t>later</w:t>
      </w:r>
      <w:r>
        <w:rPr>
          <w:spacing w:val="9"/>
          <w:w w:val="120"/>
        </w:rPr>
        <w:t> </w:t>
      </w:r>
      <w:r>
        <w:rPr>
          <w:w w:val="120"/>
        </w:rPr>
        <w:t>in</w:t>
      </w:r>
      <w:r>
        <w:rPr>
          <w:spacing w:val="9"/>
          <w:w w:val="120"/>
        </w:rPr>
        <w:t> </w:t>
      </w:r>
      <w:r>
        <w:rPr>
          <w:w w:val="120"/>
        </w:rPr>
        <w:t>this</w:t>
      </w:r>
      <w:r>
        <w:rPr>
          <w:spacing w:val="9"/>
          <w:w w:val="120"/>
        </w:rPr>
        <w:t> </w:t>
      </w:r>
      <w:r>
        <w:rPr>
          <w:w w:val="120"/>
        </w:rPr>
        <w:t>chapter,</w:t>
      </w:r>
      <w:r>
        <w:rPr>
          <w:spacing w:val="9"/>
          <w:w w:val="120"/>
        </w:rPr>
        <w:t> </w:t>
      </w:r>
      <w:r>
        <w:rPr>
          <w:w w:val="120"/>
        </w:rPr>
        <w:t>for</w:t>
      </w:r>
      <w:r>
        <w:rPr>
          <w:spacing w:val="9"/>
          <w:w w:val="120"/>
        </w:rPr>
        <w:t> </w:t>
      </w:r>
      <w:r>
        <w:rPr>
          <w:w w:val="120"/>
        </w:rPr>
        <w:t>more</w:t>
      </w:r>
      <w:r>
        <w:rPr>
          <w:spacing w:val="8"/>
          <w:w w:val="120"/>
        </w:rPr>
        <w:t> </w:t>
      </w:r>
      <w:r>
        <w:rPr>
          <w:w w:val="120"/>
        </w:rPr>
        <w:t>on</w:t>
      </w:r>
      <w:r>
        <w:rPr>
          <w:spacing w:val="9"/>
          <w:w w:val="120"/>
        </w:rPr>
        <w:t> </w:t>
      </w:r>
      <w:r>
        <w:rPr>
          <w:w w:val="120"/>
        </w:rPr>
        <w:t>how</w:t>
      </w:r>
      <w:r>
        <w:rPr>
          <w:spacing w:val="9"/>
          <w:w w:val="120"/>
        </w:rPr>
        <w:t> </w:t>
      </w:r>
      <w:r>
        <w:rPr>
          <w:w w:val="120"/>
        </w:rPr>
        <w:t>this</w:t>
      </w:r>
      <w:r>
        <w:rPr>
          <w:spacing w:val="9"/>
          <w:w w:val="120"/>
        </w:rPr>
        <w:t> </w:t>
      </w:r>
      <w:r>
        <w:rPr>
          <w:spacing w:val="-2"/>
          <w:w w:val="120"/>
        </w:rPr>
        <w:t>works.)</w:t>
      </w:r>
    </w:p>
    <w:p>
      <w:pPr>
        <w:pStyle w:val="BodyText"/>
        <w:spacing w:before="104"/>
      </w:pPr>
    </w:p>
    <w:p>
      <w:pPr>
        <w:pStyle w:val="BodyText"/>
        <w:spacing w:line="307" w:lineRule="auto" w:before="1"/>
        <w:ind w:left="1560" w:right="177"/>
        <w:jc w:val="both"/>
      </w:pPr>
      <w:r>
        <w:rPr/>
        <mc:AlternateContent>
          <mc:Choice Requires="wps">
            <w:drawing>
              <wp:anchor distT="0" distB="0" distL="0" distR="0" allowOverlap="1" layoutInCell="1" locked="0" behindDoc="0" simplePos="0" relativeHeight="15756288">
                <wp:simplePos x="0" y="0"/>
                <wp:positionH relativeFrom="page">
                  <wp:posOffset>1104900</wp:posOffset>
                </wp:positionH>
                <wp:positionV relativeFrom="paragraph">
                  <wp:posOffset>18527</wp:posOffset>
                </wp:positionV>
                <wp:extent cx="419100" cy="41910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419100" cy="419100"/>
                          <a:chExt cx="419100" cy="419100"/>
                        </a:xfrm>
                      </wpg:grpSpPr>
                      <wps:wsp>
                        <wps:cNvPr id="131" name="Graphic 13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132" name="Image 132"/>
                          <pic:cNvPicPr/>
                        </pic:nvPicPr>
                        <pic:blipFill>
                          <a:blip r:embed="rId24" cstate="print"/>
                          <a:stretch>
                            <a:fillRect/>
                          </a:stretch>
                        </pic:blipFill>
                        <pic:spPr>
                          <a:xfrm>
                            <a:off x="118691" y="90411"/>
                            <a:ext cx="181726" cy="254419"/>
                          </a:xfrm>
                          <a:prstGeom prst="rect">
                            <a:avLst/>
                          </a:prstGeom>
                        </pic:spPr>
                      </pic:pic>
                      <wps:wsp>
                        <wps:cNvPr id="133" name="Graphic 13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58856pt;width:33pt;height:33pt;mso-position-horizontal-relative:page;mso-position-vertical-relative:paragraph;z-index:15756288" id="docshapegroup109" coordorigin="1740,29" coordsize="660,660">
                <v:shape style="position:absolute;left:1740;top:29;width:660;height:660" id="docshape110" coordorigin="1740,29" coordsize="660,660" path="m2070,29l1994,38,1925,63,1864,102,1813,153,1774,214,1749,284,1740,359,1749,435,1774,504,1813,566,1864,617,1925,656,1994,680,2070,689,2146,680,2215,656,2276,617,2327,566,2366,504,2391,435,2400,359,2391,284,2366,214,2327,153,2276,102,2215,63,2146,38,2070,29xe" filled="true" fillcolor="#fff200" stroked="false">
                  <v:path arrowok="t"/>
                  <v:fill type="solid"/>
                </v:shape>
                <v:shape style="position:absolute;left:1926;top:171;width:287;height:401" type="#_x0000_t75" id="docshape111" stroked="false">
                  <v:imagedata r:id="rId24" o:title=""/>
                </v:shape>
                <v:shape style="position:absolute;left:1740;top:29;width:660;height:660" id="docshape112" coordorigin="1740,29" coordsize="660,660" path="m2239,315l2236,281,2226,250,2213,225,2213,315,2210,346,2200,375,2184,401,2162,424,2159,426,2152,432,2142,442,2134,457,2134,457,2134,458,2133,458,2133,541,2070,572,2008,541,2133,541,2133,458,2129,458,2129,484,2129,486,2129,514,2012,514,2012,484,2129,484,2129,458,2007,458,2003,445,1996,437,1987,431,1962,408,1943,380,1931,349,1927,315,1938,259,1969,214,2014,183,2070,172,2126,183,2171,214,2202,259,2213,315,2213,225,2211,221,2190,195,2164,174,2159,172,2135,158,2103,149,2070,145,2004,159,1950,195,1914,249,1901,315,1906,355,1920,392,1942,425,1972,452,1974,454,1985,460,1986,480,1986,484,1986,552,1991,561,2065,599,2075,599,2128,572,2149,561,2155,552,2155,541,2155,514,2155,486,2155,484,2156,484,2158,469,2163,458,2163,457,2169,451,2173,448,2179,444,2205,417,2223,386,2235,351,2239,315xm2400,359l2391,284,2381,254,2381,359,2372,430,2349,496,2312,553,2264,601,2206,638,2141,662,2070,670,1999,662,1934,638,1876,601,1828,553,1791,496,1768,430,1759,359,1768,288,1791,223,1828,165,1876,117,1934,80,1999,57,2070,49,2141,57,2206,80,2264,117,2312,165,2349,223,2372,288,2381,359,2381,254,2366,214,2327,153,2276,102,2215,63,2175,49,2146,38,2070,29,1994,38,1925,63,1864,102,1813,153,1774,214,1749,284,1740,359,1749,435,1774,504,1813,565,1864,617,1925,656,1994,680,2070,689,2146,680,2175,670,2215,656,2276,617,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1258824</wp:posOffset>
                </wp:positionH>
                <wp:positionV relativeFrom="paragraph">
                  <wp:posOffset>514817</wp:posOffset>
                </wp:positionV>
                <wp:extent cx="111760" cy="5016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111760" cy="50165"/>
                        </a:xfrm>
                        <a:custGeom>
                          <a:avLst/>
                          <a:gdLst/>
                          <a:ahLst/>
                          <a:cxnLst/>
                          <a:rect l="l" t="t" r="r" b="b"/>
                          <a:pathLst>
                            <a:path w="111760" h="50165">
                              <a:moveTo>
                                <a:pt x="37642" y="12"/>
                              </a:moveTo>
                              <a:lnTo>
                                <a:pt x="0" y="12"/>
                              </a:lnTo>
                              <a:lnTo>
                                <a:pt x="0" y="8788"/>
                              </a:lnTo>
                              <a:lnTo>
                                <a:pt x="13525" y="8788"/>
                              </a:lnTo>
                              <a:lnTo>
                                <a:pt x="13525" y="49834"/>
                              </a:lnTo>
                              <a:lnTo>
                                <a:pt x="24104" y="49834"/>
                              </a:lnTo>
                              <a:lnTo>
                                <a:pt x="24104" y="8788"/>
                              </a:lnTo>
                              <a:lnTo>
                                <a:pt x="37642" y="8788"/>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36835pt;width:8.8pt;height:3.95pt;mso-position-horizontal-relative:page;mso-position-vertical-relative:paragraph;z-index:15756800" id="docshape113" coordorigin="1982,811" coordsize="176,79" path="m2042,811l1982,811,1982,825,2004,825,2004,889,2020,889,2020,825,2042,825,2042,811xm2077,811l2060,811,2060,889,2077,889,2077,811xm2158,827l2157,824,2155,821,2145,813,2141,812,2141,832,2141,840,2140,843,2134,847,2131,848,2120,848,2120,824,2132,824,2135,825,2140,829,2141,832,2141,812,2138,811,2103,811,2103,889,2120,889,2120,861,2137,861,2144,859,2155,850,2156,848,2158,844,2158,827xe" filled="true" fillcolor="#000000" stroked="false">
                <v:path arrowok="t"/>
                <v:fill type="solid"/>
                <w10:wrap type="none"/>
              </v:shape>
            </w:pict>
          </mc:Fallback>
        </mc:AlternateContent>
      </w:r>
      <w:r>
        <w:rPr>
          <w:w w:val="120"/>
        </w:rPr>
        <w:t>When</w:t>
      </w:r>
      <w:r>
        <w:rPr>
          <w:w w:val="120"/>
        </w:rPr>
        <w:t> you’re</w:t>
      </w:r>
      <w:r>
        <w:rPr>
          <w:w w:val="120"/>
        </w:rPr>
        <w:t> taking</w:t>
      </w:r>
      <w:r>
        <w:rPr>
          <w:w w:val="120"/>
        </w:rPr>
        <w:t> the</w:t>
      </w:r>
      <w:r>
        <w:rPr>
          <w:w w:val="120"/>
        </w:rPr>
        <w:t> SIE,</w:t>
      </w:r>
      <w:r>
        <w:rPr>
          <w:w w:val="120"/>
        </w:rPr>
        <w:t> pay</w:t>
      </w:r>
      <w:r>
        <w:rPr>
          <w:w w:val="120"/>
        </w:rPr>
        <w:t> attention</w:t>
      </w:r>
      <w:r>
        <w:rPr>
          <w:w w:val="120"/>
        </w:rPr>
        <w:t> to</w:t>
      </w:r>
      <w:r>
        <w:rPr>
          <w:w w:val="120"/>
        </w:rPr>
        <w:t> the</w:t>
      </w:r>
      <w:r>
        <w:rPr>
          <w:w w:val="120"/>
        </w:rPr>
        <w:t> wording</w:t>
      </w:r>
      <w:r>
        <w:rPr>
          <w:w w:val="120"/>
        </w:rPr>
        <w:t> of</w:t>
      </w:r>
      <w:r>
        <w:rPr>
          <w:w w:val="120"/>
        </w:rPr>
        <w:t> the</w:t>
      </w:r>
      <w:r>
        <w:rPr>
          <w:w w:val="120"/>
        </w:rPr>
        <w:t> question.</w:t>
      </w:r>
      <w:r>
        <w:rPr>
          <w:w w:val="120"/>
        </w:rPr>
        <w:t> Phrases</w:t>
      </w:r>
      <w:r>
        <w:rPr>
          <w:w w:val="120"/>
        </w:rPr>
        <w:t> like</w:t>
      </w:r>
      <w:r>
        <w:rPr>
          <w:w w:val="120"/>
        </w:rPr>
        <w:t> “opens</w:t>
      </w:r>
      <w:r>
        <w:rPr>
          <w:w w:val="120"/>
        </w:rPr>
        <w:t> a margin</w:t>
      </w:r>
      <w:r>
        <w:rPr>
          <w:w w:val="120"/>
        </w:rPr>
        <w:t> account,”</w:t>
      </w:r>
      <w:r>
        <w:rPr>
          <w:w w:val="120"/>
        </w:rPr>
        <w:t> “in</w:t>
      </w:r>
      <w:r>
        <w:rPr>
          <w:w w:val="120"/>
        </w:rPr>
        <w:t> an</w:t>
      </w:r>
      <w:r>
        <w:rPr>
          <w:w w:val="120"/>
        </w:rPr>
        <w:t> initial</w:t>
      </w:r>
      <w:r>
        <w:rPr>
          <w:w w:val="120"/>
        </w:rPr>
        <w:t> transaction</w:t>
      </w:r>
      <w:r>
        <w:rPr>
          <w:w w:val="120"/>
        </w:rPr>
        <w:t> in</w:t>
      </w:r>
      <w:r>
        <w:rPr>
          <w:w w:val="120"/>
        </w:rPr>
        <w:t> a</w:t>
      </w:r>
      <w:r>
        <w:rPr>
          <w:w w:val="120"/>
        </w:rPr>
        <w:t> margin</w:t>
      </w:r>
      <w:r>
        <w:rPr>
          <w:w w:val="120"/>
        </w:rPr>
        <w:t> account,”</w:t>
      </w:r>
      <w:r>
        <w:rPr>
          <w:w w:val="120"/>
        </w:rPr>
        <w:t> and</w:t>
      </w:r>
      <w:r>
        <w:rPr>
          <w:w w:val="120"/>
        </w:rPr>
        <w:t> so</w:t>
      </w:r>
      <w:r>
        <w:rPr>
          <w:w w:val="120"/>
        </w:rPr>
        <w:t> on</w:t>
      </w:r>
      <w:r>
        <w:rPr>
          <w:w w:val="120"/>
        </w:rPr>
        <w:t> indicate</w:t>
      </w:r>
      <w:r>
        <w:rPr>
          <w:w w:val="120"/>
        </w:rPr>
        <w:t> that</w:t>
      </w:r>
      <w:r>
        <w:rPr>
          <w:w w:val="120"/>
        </w:rPr>
        <w:t> the question</w:t>
      </w:r>
      <w:r>
        <w:rPr>
          <w:spacing w:val="-2"/>
          <w:w w:val="120"/>
        </w:rPr>
        <w:t> </w:t>
      </w:r>
      <w:r>
        <w:rPr>
          <w:w w:val="120"/>
        </w:rPr>
        <w:t>is</w:t>
      </w:r>
      <w:r>
        <w:rPr>
          <w:spacing w:val="-2"/>
          <w:w w:val="120"/>
        </w:rPr>
        <w:t> </w:t>
      </w:r>
      <w:r>
        <w:rPr>
          <w:w w:val="120"/>
        </w:rPr>
        <w:t>asking</w:t>
      </w:r>
      <w:r>
        <w:rPr>
          <w:spacing w:val="-2"/>
          <w:w w:val="120"/>
        </w:rPr>
        <w:t> </w:t>
      </w:r>
      <w:r>
        <w:rPr>
          <w:w w:val="120"/>
        </w:rPr>
        <w:t>for</w:t>
      </w:r>
      <w:r>
        <w:rPr>
          <w:spacing w:val="-2"/>
          <w:w w:val="120"/>
        </w:rPr>
        <w:t> </w:t>
      </w:r>
      <w:r>
        <w:rPr>
          <w:w w:val="120"/>
        </w:rPr>
        <w:t>the</w:t>
      </w:r>
      <w:r>
        <w:rPr>
          <w:spacing w:val="-2"/>
          <w:w w:val="120"/>
        </w:rPr>
        <w:t> </w:t>
      </w:r>
      <w:r>
        <w:rPr>
          <w:w w:val="120"/>
        </w:rPr>
        <w:t>initial</w:t>
      </w:r>
      <w:r>
        <w:rPr>
          <w:spacing w:val="-1"/>
          <w:w w:val="120"/>
        </w:rPr>
        <w:t> </w:t>
      </w:r>
      <w:r>
        <w:rPr>
          <w:w w:val="120"/>
        </w:rPr>
        <w:t>margin</w:t>
      </w:r>
      <w:r>
        <w:rPr>
          <w:spacing w:val="-2"/>
          <w:w w:val="120"/>
        </w:rPr>
        <w:t> </w:t>
      </w:r>
      <w:r>
        <w:rPr>
          <w:w w:val="120"/>
        </w:rPr>
        <w:t>requirement</w:t>
      </w:r>
      <w:r>
        <w:rPr>
          <w:spacing w:val="-1"/>
          <w:w w:val="120"/>
        </w:rPr>
        <w:t> </w:t>
      </w:r>
      <w:r>
        <w:rPr>
          <w:w w:val="120"/>
        </w:rPr>
        <w:t>rather</w:t>
      </w:r>
      <w:r>
        <w:rPr>
          <w:spacing w:val="-2"/>
          <w:w w:val="120"/>
        </w:rPr>
        <w:t> </w:t>
      </w:r>
      <w:r>
        <w:rPr>
          <w:w w:val="120"/>
        </w:rPr>
        <w:t>than</w:t>
      </w:r>
      <w:r>
        <w:rPr>
          <w:spacing w:val="-2"/>
          <w:w w:val="120"/>
        </w:rPr>
        <w:t> </w:t>
      </w:r>
      <w:r>
        <w:rPr>
          <w:w w:val="120"/>
        </w:rPr>
        <w:t>a</w:t>
      </w:r>
      <w:r>
        <w:rPr>
          <w:spacing w:val="-2"/>
          <w:w w:val="120"/>
        </w:rPr>
        <w:t> </w:t>
      </w:r>
      <w:r>
        <w:rPr>
          <w:w w:val="120"/>
        </w:rPr>
        <w:t>margin</w:t>
      </w:r>
      <w:r>
        <w:rPr>
          <w:spacing w:val="-2"/>
          <w:w w:val="120"/>
        </w:rPr>
        <w:t> </w:t>
      </w:r>
      <w:r>
        <w:rPr>
          <w:w w:val="120"/>
        </w:rPr>
        <w:t>call.</w:t>
      </w:r>
      <w:r>
        <w:rPr>
          <w:spacing w:val="-2"/>
          <w:w w:val="120"/>
        </w:rPr>
        <w:t> </w:t>
      </w:r>
      <w:r>
        <w:rPr>
          <w:w w:val="120"/>
        </w:rPr>
        <w:t>(See</w:t>
      </w:r>
      <w:r>
        <w:rPr>
          <w:spacing w:val="-2"/>
          <w:w w:val="120"/>
        </w:rPr>
        <w:t> </w:t>
      </w:r>
      <w:r>
        <w:rPr>
          <w:w w:val="120"/>
        </w:rPr>
        <w:t>the</w:t>
      </w:r>
      <w:r>
        <w:rPr>
          <w:spacing w:val="-2"/>
          <w:w w:val="120"/>
        </w:rPr>
        <w:t> </w:t>
      </w:r>
      <w:r>
        <w:rPr>
          <w:w w:val="120"/>
        </w:rPr>
        <w:t>preceding section for info on margin calls.)</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757312">
                <wp:simplePos x="0" y="0"/>
                <wp:positionH relativeFrom="page">
                  <wp:posOffset>1104902</wp:posOffset>
                </wp:positionH>
                <wp:positionV relativeFrom="paragraph">
                  <wp:posOffset>17906</wp:posOffset>
                </wp:positionV>
                <wp:extent cx="419100" cy="419100"/>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419100" cy="419100"/>
                          <a:chExt cx="419100" cy="419100"/>
                        </a:xfrm>
                      </wpg:grpSpPr>
                      <wps:wsp>
                        <wps:cNvPr id="136" name="Graphic 13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37" name="Graphic 13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38" name="Graphic 13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09949pt;width:33pt;height:33pt;mso-position-horizontal-relative:page;mso-position-vertical-relative:paragraph;z-index:15757312" id="docshapegroup114" coordorigin="1740,28" coordsize="660,660">
                <v:shape style="position:absolute;left:1740;top:28;width:660;height:660" id="docshape115" coordorigin="1740,28" coordsize="660,660" path="m2070,28l1994,37,1925,62,1864,101,1813,152,1774,213,1749,283,1740,358,1749,434,1774,503,1813,565,1864,616,1925,655,1994,679,2070,688,2146,679,2215,655,2276,616,2328,565,2366,503,2391,434,2400,358,2391,283,2366,213,2328,152,2276,101,2215,62,2146,37,2070,28xe" filled="true" fillcolor="#fff200" stroked="false">
                  <v:path arrowok="t"/>
                  <v:fill type="solid"/>
                </v:shape>
                <v:shape style="position:absolute;left:1907;top:148;width:300;height:403" id="docshape116" coordorigin="1908,148" coordsize="300,403" path="m1937,197l1928,191,1921,187,1918,187,1912,187,1908,192,1908,203,1912,207,1918,207,1921,207,1928,204,1937,197xm2011,157l2002,148,1980,148,1971,157,1971,184,2011,184,2011,168,2011,157xm2074,192l2069,187,2064,187,2059,187,2049,194,2045,197,2054,204,2061,207,2064,207,2069,207,2074,203,2074,192xm2207,306l2198,297,2187,297,2176,297,2167,306,2167,376,2161,382,2147,382,2142,376,2142,291,2133,282,2111,282,2102,291,2102,376,2096,382,2082,382,2076,376,2076,276,2067,267,2045,267,2036,276,2036,376,2031,382,2016,382,2011,376,2011,210,1971,210,1971,433,1980,479,2006,516,2043,541,2089,551,2135,541,2172,516,2198,479,2207,433,2207,306xe" filled="true" fillcolor="#ffffff" stroked="false">
                  <v:path arrowok="t"/>
                  <v:fill type="solid"/>
                </v:shape>
                <v:shape style="position:absolute;left:1740;top:28;width:660;height:660" id="docshape117" coordorigin="1740,28" coordsize="660,660" path="m2233,317l2229,300,2228,297,2219,285,2215,282,2211,280,2207,277,2207,306,2207,433,2198,479,2172,516,2135,541,2089,551,2043,541,2006,516,1980,479,1971,433,1971,223,1971,210,2011,210,2011,376,2016,382,2031,382,2036,376,2036,276,2045,267,2067,267,2076,276,2076,376,2082,382,2096,382,2102,376,2102,291,2111,282,2133,282,2142,291,2142,376,2147,382,2161,382,2167,376,2167,306,2176,297,2198,297,2207,306,2207,277,2205,275,2187,272,2178,272,2170,274,2161,280,2161,279,2154,269,2150,267,2147,264,2144,262,2133,258,2122,256,2113,256,2104,259,2096,264,2095,263,2088,254,2079,247,2075,246,2068,243,2056,241,2050,241,2044,242,2036,246,2036,223,2048,230,2057,233,2064,233,2078,230,2089,223,2089,223,2097,211,2097,210,2098,207,2099,198,2099,196,2098,187,2098,187,2097,184,2097,183,2089,172,2078,164,2074,163,2074,192,2074,203,2069,207,2064,207,2061,207,2054,204,2045,197,2049,194,2059,187,2064,187,2069,187,2074,192,2074,163,2064,161,2057,161,2048,164,2036,172,2036,168,2033,150,2031,148,2023,136,2011,127,2011,157,2011,184,1971,184,1971,172,1971,157,1980,148,2002,148,2011,157,2011,127,2009,126,1991,122,1973,126,1959,136,1949,150,1945,168,1945,172,1937,167,1937,197,1928,204,1921,207,1918,207,1912,207,1908,203,1908,192,1912,187,1918,187,1922,187,1921,187,1928,191,1937,197,1937,167,1933,164,1925,161,1918,161,1904,164,1893,172,1885,183,1882,196,1882,198,1885,211,1893,223,1904,230,1918,233,1925,233,1933,230,1945,223,1945,433,1957,489,1987,534,2033,565,2089,576,2145,565,2166,551,2191,534,2221,489,2233,433,2233,317xm2400,358l2391,283,2381,253,2381,358,2372,429,2349,495,2312,552,2264,600,2206,637,2141,661,2070,669,1999,661,1934,637,1876,600,1828,552,1791,495,1768,429,1759,358,1768,287,1791,222,1828,164,1876,116,1934,79,1999,56,2070,48,2141,56,2206,79,2264,116,2312,164,2349,222,2372,287,2381,358,2381,253,2366,213,2327,152,2276,101,2215,62,2175,48,2146,37,2070,28,1994,37,1925,62,1864,101,1813,152,1774,213,1749,283,1740,358,1749,434,1774,503,1813,564,1864,616,1925,655,1994,679,2070,688,2146,679,2175,669,2215,655,2276,616,2327,564,2366,503,2391,434,2400,35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7824">
                <wp:simplePos x="0" y="0"/>
                <wp:positionH relativeFrom="page">
                  <wp:posOffset>1108875</wp:posOffset>
                </wp:positionH>
                <wp:positionV relativeFrom="paragraph">
                  <wp:posOffset>514171</wp:posOffset>
                </wp:positionV>
                <wp:extent cx="411480" cy="5016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485931pt;width:32.4pt;height:3.95pt;mso-position-horizontal-relative:page;mso-position-vertical-relative:paragraph;z-index:15757824" id="docshape118" coordorigin="1746,810" coordsize="648,79" path="m1809,888l1806,883,1789,858,1786,854,1791,852,1794,849,1797,845,1799,842,1800,838,1800,825,1800,823,1798,819,1788,812,1784,811,1784,830,1784,838,1782,840,1777,844,1774,845,1763,845,1763,823,1773,823,1777,824,1782,827,1784,830,1784,811,1780,810,1746,810,1746,888,1763,888,1763,858,1772,858,1791,888,1809,888xm1871,810l1825,810,1825,888,1871,888,1871,874,1842,874,1842,854,1869,854,1869,841,1842,841,1842,823,1871,823,1871,810xm1978,810l1955,810,1935,870,1935,870,1916,810,1894,810,1894,888,1909,888,1909,848,1907,827,1908,827,1927,888,1942,888,1962,827,1963,827,1962,843,1962,888,1978,888,1978,810xm2049,810l2004,810,2004,888,2049,888,2049,874,2021,874,2021,854,2047,854,2047,841,2021,841,2021,823,2049,823,2049,810xm2156,810l2133,810,2114,870,2113,870,2095,810,2072,810,2072,888,2087,888,2087,848,2086,827,2086,827,2105,888,2121,888,2141,827,2141,827,2141,843,2141,888,2156,888,2156,810xm2241,860l2239,856,2238,854,2235,850,2231,848,2227,847,2227,847,2230,846,2233,844,2235,841,2237,838,2239,834,2239,823,2239,823,2236,818,2226,811,2223,811,2223,857,2223,867,2222,870,2218,874,2214,874,2199,874,2199,854,2219,854,2223,857,2223,811,2222,810,2222,829,2222,835,2220,837,2216,840,2213,841,2199,841,2199,823,2213,823,2216,824,2220,827,2222,829,2222,810,2218,810,2182,810,2182,888,2221,888,2228,886,2238,878,2240,874,2241,873,2241,860xm2308,810l2263,810,2263,888,2308,888,2308,874,2279,874,2279,854,2306,854,2306,841,2279,841,2279,823,2308,823,2308,810xm2394,888l2390,883,2385,876,2373,858,2371,854,2375,852,2379,849,2382,845,2384,842,2385,838,2385,825,2384,823,2383,819,2372,812,2368,811,2368,830,2368,838,2367,840,2362,844,2358,845,2348,845,2348,823,2358,823,2362,824,2367,827,2368,830,2368,811,2365,810,2331,810,2331,888,2348,888,2348,858,2357,858,2375,888,2394,888xe" filled="true" fillcolor="#000000" stroked="false">
                <v:path arrowok="t"/>
                <v:fill type="solid"/>
                <w10:wrap type="none"/>
              </v:shape>
            </w:pict>
          </mc:Fallback>
        </mc:AlternateContent>
      </w:r>
      <w:r>
        <w:rPr>
          <w:w w:val="120"/>
        </w:rPr>
        <w:t>The</w:t>
      </w:r>
      <w:r>
        <w:rPr>
          <w:w w:val="120"/>
        </w:rPr>
        <w:t> following</w:t>
      </w:r>
      <w:r>
        <w:rPr>
          <w:w w:val="120"/>
        </w:rPr>
        <w:t> sections</w:t>
      </w:r>
      <w:r>
        <w:rPr>
          <w:w w:val="120"/>
        </w:rPr>
        <w:t> are</w:t>
      </w:r>
      <w:r>
        <w:rPr>
          <w:w w:val="120"/>
        </w:rPr>
        <w:t> based</w:t>
      </w:r>
      <w:r>
        <w:rPr>
          <w:w w:val="120"/>
        </w:rPr>
        <w:t> on</w:t>
      </w:r>
      <w:r>
        <w:rPr>
          <w:w w:val="120"/>
        </w:rPr>
        <w:t> the</w:t>
      </w:r>
      <w:r>
        <w:rPr>
          <w:w w:val="120"/>
        </w:rPr>
        <w:t> initial</w:t>
      </w:r>
      <w:r>
        <w:rPr>
          <w:w w:val="120"/>
        </w:rPr>
        <w:t> margin</w:t>
      </w:r>
      <w:r>
        <w:rPr>
          <w:w w:val="120"/>
        </w:rPr>
        <w:t> requirements</w:t>
      </w:r>
      <w:r>
        <w:rPr>
          <w:w w:val="120"/>
        </w:rPr>
        <w:t> for</w:t>
      </w:r>
      <w:r>
        <w:rPr>
          <w:w w:val="120"/>
        </w:rPr>
        <w:t> regular</w:t>
      </w:r>
      <w:r>
        <w:rPr>
          <w:w w:val="120"/>
        </w:rPr>
        <w:t> long</w:t>
      </w:r>
      <w:r>
        <w:rPr>
          <w:w w:val="120"/>
        </w:rPr>
        <w:t> and</w:t>
      </w:r>
      <w:r>
        <w:rPr>
          <w:w w:val="120"/>
        </w:rPr>
        <w:t> short margin</w:t>
      </w:r>
      <w:r>
        <w:rPr>
          <w:spacing w:val="-11"/>
          <w:w w:val="120"/>
        </w:rPr>
        <w:t> </w:t>
      </w:r>
      <w:r>
        <w:rPr>
          <w:w w:val="120"/>
        </w:rPr>
        <w:t>accounts.</w:t>
      </w:r>
      <w:r>
        <w:rPr>
          <w:spacing w:val="-11"/>
          <w:w w:val="120"/>
        </w:rPr>
        <w:t> </w:t>
      </w:r>
      <w:r>
        <w:rPr>
          <w:w w:val="120"/>
        </w:rPr>
        <w:t>If</w:t>
      </w:r>
      <w:r>
        <w:rPr>
          <w:spacing w:val="-10"/>
          <w:w w:val="120"/>
        </w:rPr>
        <w:t> </w:t>
      </w:r>
      <w:r>
        <w:rPr>
          <w:w w:val="120"/>
        </w:rPr>
        <w:t>an</w:t>
      </w:r>
      <w:r>
        <w:rPr>
          <w:spacing w:val="-11"/>
          <w:w w:val="120"/>
        </w:rPr>
        <w:t> </w:t>
      </w:r>
      <w:r>
        <w:rPr>
          <w:w w:val="120"/>
        </w:rPr>
        <w:t>investor</w:t>
      </w:r>
      <w:r>
        <w:rPr>
          <w:spacing w:val="-10"/>
          <w:w w:val="120"/>
        </w:rPr>
        <w:t> </w:t>
      </w:r>
      <w:r>
        <w:rPr>
          <w:w w:val="120"/>
        </w:rPr>
        <w:t>wants</w:t>
      </w:r>
      <w:r>
        <w:rPr>
          <w:spacing w:val="-11"/>
          <w:w w:val="120"/>
        </w:rPr>
        <w:t> </w:t>
      </w:r>
      <w:r>
        <w:rPr>
          <w:w w:val="120"/>
        </w:rPr>
        <w:t>to</w:t>
      </w:r>
      <w:r>
        <w:rPr>
          <w:spacing w:val="-10"/>
          <w:w w:val="120"/>
        </w:rPr>
        <w:t> </w:t>
      </w:r>
      <w:r>
        <w:rPr>
          <w:w w:val="120"/>
        </w:rPr>
        <w:t>open</w:t>
      </w:r>
      <w:r>
        <w:rPr>
          <w:spacing w:val="-9"/>
          <w:w w:val="120"/>
        </w:rPr>
        <w:t> </w:t>
      </w:r>
      <w:r>
        <w:rPr>
          <w:w w:val="120"/>
        </w:rPr>
        <w:t>a</w:t>
      </w:r>
      <w:r>
        <w:rPr>
          <w:spacing w:val="-9"/>
          <w:w w:val="120"/>
        </w:rPr>
        <w:t> </w:t>
      </w:r>
      <w:r>
        <w:rPr>
          <w:i/>
          <w:w w:val="120"/>
        </w:rPr>
        <w:t>day</w:t>
      </w:r>
      <w:r>
        <w:rPr>
          <w:i/>
          <w:spacing w:val="-11"/>
          <w:w w:val="120"/>
        </w:rPr>
        <w:t> </w:t>
      </w:r>
      <w:r>
        <w:rPr>
          <w:i/>
          <w:w w:val="120"/>
        </w:rPr>
        <w:t>trading</w:t>
      </w:r>
      <w:r>
        <w:rPr>
          <w:i/>
          <w:spacing w:val="-11"/>
          <w:w w:val="120"/>
        </w:rPr>
        <w:t> </w:t>
      </w:r>
      <w:r>
        <w:rPr>
          <w:i/>
          <w:w w:val="120"/>
        </w:rPr>
        <w:t>account,</w:t>
      </w:r>
      <w:r>
        <w:rPr>
          <w:i/>
          <w:spacing w:val="-8"/>
          <w:w w:val="120"/>
        </w:rPr>
        <w:t> </w:t>
      </w:r>
      <w:r>
        <w:rPr>
          <w:w w:val="120"/>
        </w:rPr>
        <w:t>the</w:t>
      </w:r>
      <w:r>
        <w:rPr>
          <w:spacing w:val="-10"/>
          <w:w w:val="120"/>
        </w:rPr>
        <w:t> </w:t>
      </w:r>
      <w:r>
        <w:rPr>
          <w:w w:val="120"/>
        </w:rPr>
        <w:t>initial</w:t>
      </w:r>
      <w:r>
        <w:rPr>
          <w:spacing w:val="-9"/>
          <w:w w:val="120"/>
        </w:rPr>
        <w:t> </w:t>
      </w:r>
      <w:r>
        <w:rPr>
          <w:w w:val="120"/>
        </w:rPr>
        <w:t>margin</w:t>
      </w:r>
      <w:r>
        <w:rPr>
          <w:spacing w:val="-9"/>
          <w:w w:val="120"/>
        </w:rPr>
        <w:t> </w:t>
      </w:r>
      <w:r>
        <w:rPr>
          <w:w w:val="120"/>
        </w:rPr>
        <w:t>requirement is $25,000, and the investor must keep at least $25,000 in equity to continue trading. A day trad- ing (pattern day trader) account is one in which the investor buys and sells the same security on the same day or sells short and buys the same security on the same day at least four times in five consecutive days.</w:t>
      </w:r>
    </w:p>
    <w:p>
      <w:pPr>
        <w:pStyle w:val="BodyText"/>
        <w:spacing w:before="48"/>
      </w:pPr>
    </w:p>
    <w:p>
      <w:pPr>
        <w:pStyle w:val="Heading4"/>
        <w:jc w:val="both"/>
      </w:pPr>
      <w:r>
        <w:rPr>
          <w:spacing w:val="-4"/>
          <w:w w:val="90"/>
        </w:rPr>
        <w:t>Starting</w:t>
      </w:r>
      <w:r>
        <w:rPr>
          <w:spacing w:val="-14"/>
          <w:w w:val="90"/>
        </w:rPr>
        <w:t> </w:t>
      </w:r>
      <w:r>
        <w:rPr>
          <w:spacing w:val="-4"/>
          <w:w w:val="90"/>
        </w:rPr>
        <w:t>long</w:t>
      </w:r>
      <w:r>
        <w:rPr>
          <w:spacing w:val="-13"/>
          <w:w w:val="90"/>
        </w:rPr>
        <w:t> </w:t>
      </w:r>
      <w:r>
        <w:rPr>
          <w:spacing w:val="-4"/>
          <w:w w:val="90"/>
        </w:rPr>
        <w:t>accounts</w:t>
      </w:r>
    </w:p>
    <w:p>
      <w:pPr>
        <w:pStyle w:val="BodyText"/>
        <w:spacing w:line="307" w:lineRule="auto" w:before="130"/>
        <w:ind w:left="1560" w:right="178"/>
        <w:jc w:val="both"/>
      </w:pPr>
      <w:r>
        <w:rPr>
          <w:w w:val="120"/>
        </w:rPr>
        <w:t>To</w:t>
      </w:r>
      <w:r>
        <w:rPr>
          <w:w w:val="120"/>
        </w:rPr>
        <w:t> open</w:t>
      </w:r>
      <w:r>
        <w:rPr>
          <w:w w:val="120"/>
        </w:rPr>
        <w:t> a</w:t>
      </w:r>
      <w:r>
        <w:rPr>
          <w:w w:val="120"/>
        </w:rPr>
        <w:t> long</w:t>
      </w:r>
      <w:r>
        <w:rPr>
          <w:w w:val="120"/>
        </w:rPr>
        <w:t> margin</w:t>
      </w:r>
      <w:r>
        <w:rPr>
          <w:w w:val="120"/>
        </w:rPr>
        <w:t> account,</w:t>
      </w:r>
      <w:r>
        <w:rPr>
          <w:w w:val="120"/>
        </w:rPr>
        <w:t> the</w:t>
      </w:r>
      <w:r>
        <w:rPr>
          <w:w w:val="120"/>
        </w:rPr>
        <w:t> customer</w:t>
      </w:r>
      <w:r>
        <w:rPr>
          <w:w w:val="120"/>
        </w:rPr>
        <w:t> is</w:t>
      </w:r>
      <w:r>
        <w:rPr>
          <w:w w:val="120"/>
        </w:rPr>
        <w:t> required</w:t>
      </w:r>
      <w:r>
        <w:rPr>
          <w:w w:val="120"/>
        </w:rPr>
        <w:t> to</w:t>
      </w:r>
      <w:r>
        <w:rPr>
          <w:w w:val="120"/>
        </w:rPr>
        <w:t> deposit</w:t>
      </w:r>
      <w:r>
        <w:rPr>
          <w:w w:val="120"/>
        </w:rPr>
        <w:t> Regulation</w:t>
      </w:r>
      <w:r>
        <w:rPr>
          <w:w w:val="120"/>
        </w:rPr>
        <w:t> T</w:t>
      </w:r>
      <w:r>
        <w:rPr>
          <w:w w:val="120"/>
        </w:rPr>
        <w:t> or</w:t>
      </w:r>
      <w:r>
        <w:rPr>
          <w:w w:val="120"/>
        </w:rPr>
        <w:t> $2,000, whichever</w:t>
      </w:r>
      <w:r>
        <w:rPr>
          <w:w w:val="120"/>
        </w:rPr>
        <w:t> is</w:t>
      </w:r>
      <w:r>
        <w:rPr>
          <w:w w:val="120"/>
        </w:rPr>
        <w:t> greater.</w:t>
      </w:r>
      <w:r>
        <w:rPr>
          <w:w w:val="120"/>
        </w:rPr>
        <w:t> The</w:t>
      </w:r>
      <w:r>
        <w:rPr>
          <w:w w:val="120"/>
        </w:rPr>
        <w:t> exception</w:t>
      </w:r>
      <w:r>
        <w:rPr>
          <w:w w:val="120"/>
        </w:rPr>
        <w:t> to</w:t>
      </w:r>
      <w:r>
        <w:rPr>
          <w:w w:val="120"/>
        </w:rPr>
        <w:t> this</w:t>
      </w:r>
      <w:r>
        <w:rPr>
          <w:w w:val="120"/>
        </w:rPr>
        <w:t> rule</w:t>
      </w:r>
      <w:r>
        <w:rPr>
          <w:w w:val="120"/>
        </w:rPr>
        <w:t> occurs</w:t>
      </w:r>
      <w:r>
        <w:rPr>
          <w:w w:val="120"/>
        </w:rPr>
        <w:t> when</w:t>
      </w:r>
      <w:r>
        <w:rPr>
          <w:w w:val="120"/>
        </w:rPr>
        <w:t> a</w:t>
      </w:r>
      <w:r>
        <w:rPr>
          <w:w w:val="120"/>
        </w:rPr>
        <w:t> customer</w:t>
      </w:r>
      <w:r>
        <w:rPr>
          <w:w w:val="120"/>
        </w:rPr>
        <w:t> is</w:t>
      </w:r>
      <w:r>
        <w:rPr>
          <w:w w:val="120"/>
        </w:rPr>
        <w:t> purchasing</w:t>
      </w:r>
      <w:r>
        <w:rPr>
          <w:w w:val="120"/>
        </w:rPr>
        <w:t> less</w:t>
      </w:r>
      <w:r>
        <w:rPr>
          <w:w w:val="120"/>
        </w:rPr>
        <w:t> than</w:t>
      </w:r>
    </w:p>
    <w:p>
      <w:pPr>
        <w:pStyle w:val="BodyText"/>
        <w:spacing w:line="307" w:lineRule="auto"/>
        <w:ind w:left="1560" w:right="177"/>
        <w:jc w:val="both"/>
      </w:pPr>
      <w:r>
        <w:rPr>
          <w:w w:val="120"/>
        </w:rPr>
        <w:t>$2,000</w:t>
      </w:r>
      <w:r>
        <w:rPr>
          <w:spacing w:val="13"/>
          <w:w w:val="120"/>
        </w:rPr>
        <w:t> </w:t>
      </w:r>
      <w:r>
        <w:rPr>
          <w:w w:val="120"/>
        </w:rPr>
        <w:t>worth</w:t>
      </w:r>
      <w:r>
        <w:rPr>
          <w:spacing w:val="13"/>
          <w:w w:val="120"/>
        </w:rPr>
        <w:t> </w:t>
      </w:r>
      <w:r>
        <w:rPr>
          <w:w w:val="120"/>
        </w:rPr>
        <w:t>of</w:t>
      </w:r>
      <w:r>
        <w:rPr>
          <w:spacing w:val="13"/>
          <w:w w:val="120"/>
        </w:rPr>
        <w:t> </w:t>
      </w:r>
      <w:r>
        <w:rPr>
          <w:w w:val="120"/>
        </w:rPr>
        <w:t>securities</w:t>
      </w:r>
      <w:r>
        <w:rPr>
          <w:spacing w:val="13"/>
          <w:w w:val="120"/>
        </w:rPr>
        <w:t> </w:t>
      </w:r>
      <w:r>
        <w:rPr>
          <w:w w:val="120"/>
        </w:rPr>
        <w:t>on</w:t>
      </w:r>
      <w:r>
        <w:rPr>
          <w:spacing w:val="13"/>
          <w:w w:val="120"/>
        </w:rPr>
        <w:t> </w:t>
      </w:r>
      <w:r>
        <w:rPr>
          <w:w w:val="120"/>
        </w:rPr>
        <w:t>margin.</w:t>
      </w:r>
      <w:r>
        <w:rPr>
          <w:spacing w:val="13"/>
          <w:w w:val="120"/>
        </w:rPr>
        <w:t> </w:t>
      </w:r>
      <w:r>
        <w:rPr>
          <w:w w:val="120"/>
        </w:rPr>
        <w:t>In</w:t>
      </w:r>
      <w:r>
        <w:rPr>
          <w:spacing w:val="13"/>
          <w:w w:val="120"/>
        </w:rPr>
        <w:t> </w:t>
      </w:r>
      <w:r>
        <w:rPr>
          <w:w w:val="120"/>
        </w:rPr>
        <w:t>this</w:t>
      </w:r>
      <w:r>
        <w:rPr>
          <w:spacing w:val="13"/>
          <w:w w:val="120"/>
        </w:rPr>
        <w:t> </w:t>
      </w:r>
      <w:r>
        <w:rPr>
          <w:w w:val="120"/>
        </w:rPr>
        <w:t>case,</w:t>
      </w:r>
      <w:r>
        <w:rPr>
          <w:spacing w:val="13"/>
          <w:w w:val="120"/>
        </w:rPr>
        <w:t> </w:t>
      </w:r>
      <w:r>
        <w:rPr>
          <w:w w:val="120"/>
        </w:rPr>
        <w:t>the</w:t>
      </w:r>
      <w:r>
        <w:rPr>
          <w:spacing w:val="13"/>
          <w:w w:val="120"/>
        </w:rPr>
        <w:t> </w:t>
      </w:r>
      <w:r>
        <w:rPr>
          <w:w w:val="120"/>
        </w:rPr>
        <w:t>customer</w:t>
      </w:r>
      <w:r>
        <w:rPr>
          <w:spacing w:val="13"/>
          <w:w w:val="120"/>
        </w:rPr>
        <w:t> </w:t>
      </w:r>
      <w:r>
        <w:rPr>
          <w:w w:val="120"/>
        </w:rPr>
        <w:t>pays</w:t>
      </w:r>
      <w:r>
        <w:rPr>
          <w:spacing w:val="13"/>
          <w:w w:val="120"/>
        </w:rPr>
        <w:t> </w:t>
      </w:r>
      <w:r>
        <w:rPr>
          <w:w w:val="120"/>
        </w:rPr>
        <w:t>for</w:t>
      </w:r>
      <w:r>
        <w:rPr>
          <w:spacing w:val="13"/>
          <w:w w:val="120"/>
        </w:rPr>
        <w:t> </w:t>
      </w:r>
      <w:r>
        <w:rPr>
          <w:w w:val="120"/>
        </w:rPr>
        <w:t>the</w:t>
      </w:r>
      <w:r>
        <w:rPr>
          <w:spacing w:val="13"/>
          <w:w w:val="120"/>
        </w:rPr>
        <w:t> </w:t>
      </w:r>
      <w:r>
        <w:rPr>
          <w:w w:val="120"/>
        </w:rPr>
        <w:t>transaction</w:t>
      </w:r>
      <w:r>
        <w:rPr>
          <w:spacing w:val="13"/>
          <w:w w:val="120"/>
        </w:rPr>
        <w:t> </w:t>
      </w:r>
      <w:r>
        <w:rPr>
          <w:w w:val="120"/>
        </w:rPr>
        <w:t>in</w:t>
      </w:r>
      <w:r>
        <w:rPr>
          <w:spacing w:val="13"/>
          <w:w w:val="120"/>
        </w:rPr>
        <w:t> </w:t>
      </w:r>
      <w:r>
        <w:rPr>
          <w:w w:val="120"/>
        </w:rPr>
        <w:t>full. It</w:t>
      </w:r>
      <w:r>
        <w:rPr>
          <w:w w:val="120"/>
        </w:rPr>
        <w:t> certainly</w:t>
      </w:r>
      <w:r>
        <w:rPr>
          <w:w w:val="120"/>
        </w:rPr>
        <w:t> wouldn’t</w:t>
      </w:r>
      <w:r>
        <w:rPr>
          <w:w w:val="120"/>
        </w:rPr>
        <w:t> make</w:t>
      </w:r>
      <w:r>
        <w:rPr>
          <w:w w:val="120"/>
        </w:rPr>
        <w:t> sense</w:t>
      </w:r>
      <w:r>
        <w:rPr>
          <w:w w:val="120"/>
        </w:rPr>
        <w:t> for</w:t>
      </w:r>
      <w:r>
        <w:rPr>
          <w:w w:val="120"/>
        </w:rPr>
        <w:t> a</w:t>
      </w:r>
      <w:r>
        <w:rPr>
          <w:w w:val="120"/>
        </w:rPr>
        <w:t> customer</w:t>
      </w:r>
      <w:r>
        <w:rPr>
          <w:w w:val="120"/>
        </w:rPr>
        <w:t> to</w:t>
      </w:r>
      <w:r>
        <w:rPr>
          <w:w w:val="120"/>
        </w:rPr>
        <w:t> purchase</w:t>
      </w:r>
      <w:r>
        <w:rPr>
          <w:w w:val="120"/>
        </w:rPr>
        <w:t> $1,000</w:t>
      </w:r>
      <w:r>
        <w:rPr>
          <w:w w:val="120"/>
        </w:rPr>
        <w:t> of</w:t>
      </w:r>
      <w:r>
        <w:rPr>
          <w:w w:val="120"/>
        </w:rPr>
        <w:t> securities</w:t>
      </w:r>
      <w:r>
        <w:rPr>
          <w:w w:val="120"/>
        </w:rPr>
        <w:t> on</w:t>
      </w:r>
      <w:r>
        <w:rPr>
          <w:w w:val="120"/>
        </w:rPr>
        <w:t> margin</w:t>
      </w:r>
      <w:r>
        <w:rPr>
          <w:w w:val="120"/>
        </w:rPr>
        <w:t> and pay</w:t>
      </w:r>
      <w:r>
        <w:rPr>
          <w:w w:val="120"/>
        </w:rPr>
        <w:t> $2,000</w:t>
      </w:r>
      <w:r>
        <w:rPr>
          <w:w w:val="120"/>
        </w:rPr>
        <w:t> when</w:t>
      </w:r>
      <w:r>
        <w:rPr>
          <w:w w:val="120"/>
        </w:rPr>
        <w:t> they</w:t>
      </w:r>
      <w:r>
        <w:rPr>
          <w:w w:val="120"/>
        </w:rPr>
        <w:t> could</w:t>
      </w:r>
      <w:r>
        <w:rPr>
          <w:w w:val="120"/>
        </w:rPr>
        <w:t> pay</w:t>
      </w:r>
      <w:r>
        <w:rPr>
          <w:w w:val="120"/>
        </w:rPr>
        <w:t> $1,000</w:t>
      </w:r>
      <w:r>
        <w:rPr>
          <w:w w:val="120"/>
        </w:rPr>
        <w:t> if</w:t>
      </w:r>
      <w:r>
        <w:rPr>
          <w:w w:val="120"/>
        </w:rPr>
        <w:t> it</w:t>
      </w:r>
      <w:r>
        <w:rPr>
          <w:w w:val="120"/>
        </w:rPr>
        <w:t> were</w:t>
      </w:r>
      <w:r>
        <w:rPr>
          <w:w w:val="120"/>
        </w:rPr>
        <w:t> purchased</w:t>
      </w:r>
      <w:r>
        <w:rPr>
          <w:w w:val="120"/>
        </w:rPr>
        <w:t> in</w:t>
      </w:r>
      <w:r>
        <w:rPr>
          <w:w w:val="120"/>
        </w:rPr>
        <w:t> a</w:t>
      </w:r>
      <w:r>
        <w:rPr>
          <w:w w:val="120"/>
        </w:rPr>
        <w:t> cash</w:t>
      </w:r>
      <w:r>
        <w:rPr>
          <w:w w:val="120"/>
        </w:rPr>
        <w:t> account.</w:t>
      </w:r>
      <w:r>
        <w:rPr>
          <w:w w:val="120"/>
        </w:rPr>
        <w:t> Even</w:t>
      </w:r>
      <w:r>
        <w:rPr>
          <w:w w:val="120"/>
        </w:rPr>
        <w:t> if</w:t>
      </w:r>
      <w:r>
        <w:rPr>
          <w:w w:val="120"/>
        </w:rPr>
        <w:t> the customer pays in full, the account is still considered a margin account because the customer can make future purchases on margin as soon as they have more than $2,000 in equity.</w:t>
      </w:r>
    </w:p>
    <w:p>
      <w:pPr>
        <w:pStyle w:val="BodyText"/>
        <w:spacing w:before="52"/>
      </w:pPr>
    </w:p>
    <w:p>
      <w:pPr>
        <w:pStyle w:val="BodyText"/>
        <w:spacing w:line="307" w:lineRule="auto" w:before="1"/>
        <w:ind w:left="1560" w:right="179"/>
        <w:jc w:val="both"/>
      </w:pPr>
      <w:r>
        <w:rPr/>
        <mc:AlternateContent>
          <mc:Choice Requires="wps">
            <w:drawing>
              <wp:anchor distT="0" distB="0" distL="0" distR="0" allowOverlap="1" layoutInCell="1" locked="0" behindDoc="0" simplePos="0" relativeHeight="15758336">
                <wp:simplePos x="0" y="0"/>
                <wp:positionH relativeFrom="page">
                  <wp:posOffset>1104902</wp:posOffset>
                </wp:positionH>
                <wp:positionV relativeFrom="paragraph">
                  <wp:posOffset>305310</wp:posOffset>
                </wp:positionV>
                <wp:extent cx="419100" cy="419100"/>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419100" cy="419100"/>
                          <a:chExt cx="419100" cy="419100"/>
                        </a:xfrm>
                      </wpg:grpSpPr>
                      <wps:wsp>
                        <wps:cNvPr id="141" name="Graphic 14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42" name="Graphic 14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42"/>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24.040184pt;width:33pt;height:33pt;mso-position-horizontal-relative:page;mso-position-vertical-relative:paragraph;z-index:15758336" id="docshapegroup119" coordorigin="1740,481" coordsize="660,660">
                <v:shape style="position:absolute;left:1740;top:480;width:660;height:660" id="docshape120" coordorigin="1740,481" coordsize="660,660" path="m2070,481l1994,490,1925,514,1864,553,1813,604,1774,666,1749,735,1740,811,1749,886,1774,956,1813,1017,1864,1068,1925,1107,1994,1132,2070,1141,2146,1132,2215,1107,2276,1068,2328,1017,2366,956,2391,886,2400,811,2391,735,2366,666,2328,604,2276,553,2215,514,2146,490,2070,481xe" filled="true" fillcolor="#fff200" stroked="false">
                  <v:path arrowok="t"/>
                  <v:fill type="solid"/>
                </v:shape>
                <v:shape style="position:absolute;left:1907;top:600;width:300;height:403" id="docshape121" coordorigin="1908,601" coordsize="300,403" path="m1937,650l1928,643,1921,640,1918,640,1912,640,1908,644,1908,655,1912,660,1918,660,1921,660,1928,656,1937,650xm2011,610l2002,601,1980,601,1971,610,1971,637,2011,637,2011,620,2011,610xm2074,644l2069,640,2064,640,2059,640,2049,647,2045,650,2054,656,2061,660,2064,660,2069,660,2074,655,2074,644xm2207,759l2198,750,2187,750,2176,750,2167,759,2167,829,2161,835,2147,835,2142,829,2142,744,2133,735,2111,735,2102,744,2102,829,2096,835,2082,835,2076,829,2076,728,2067,719,2045,719,2036,728,2036,829,2031,835,2016,835,2011,829,2011,663,1971,663,1971,885,1980,931,2006,969,2043,994,2089,1003,2135,994,2172,969,2198,931,2207,885,2207,759xe" filled="true" fillcolor="#ffffff" stroked="false">
                  <v:path arrowok="t"/>
                  <v:fill type="solid"/>
                </v:shape>
                <v:shape style="position:absolute;left:1740;top:480;width:660;height:660" id="docshape122" coordorigin="1740,481" coordsize="660,660" path="m2233,770l2229,752,2228,750,2219,738,2215,735,2211,732,2207,729,2207,759,2207,885,2198,931,2172,969,2135,994,2089,1003,2043,994,2006,969,1980,931,1971,885,1971,675,1971,663,2011,663,2011,829,2016,835,2031,835,2036,829,2036,728,2045,719,2067,719,2076,728,2076,829,2082,835,2096,835,2102,829,2102,744,2111,735,2133,735,2142,744,2142,829,2147,835,2161,835,2167,829,2167,759,2176,750,2198,750,2207,759,2207,729,2205,728,2187,724,2178,724,2170,727,2161,732,2161,731,2154,722,2150,719,2147,717,2144,715,2133,711,2122,709,2113,709,2104,712,2096,717,2095,716,2088,707,2079,700,2075,698,2068,695,2056,694,2050,694,2044,695,2036,698,2036,675,2048,683,2057,686,2064,686,2078,683,2089,675,2089,675,2097,664,2097,663,2098,660,2099,651,2099,649,2098,640,2098,640,2097,637,2097,636,2089,624,2078,617,2074,616,2074,644,2074,655,2069,660,2064,660,2061,660,2054,656,2045,650,2049,647,2059,640,2064,640,2069,640,2074,644,2074,616,2064,614,2057,614,2048,617,2036,624,2036,620,2033,603,2031,601,2023,588,2011,580,2011,610,2011,637,1971,637,1971,624,1971,610,1980,601,2002,601,2011,610,2011,580,2009,579,1991,575,1973,579,1959,588,1949,603,1945,620,1945,624,1937,619,1937,650,1928,656,1921,660,1918,660,1912,660,1908,655,1908,644,1912,640,1918,640,1922,640,1921,640,1928,643,1937,650,1937,619,1933,617,1925,614,1918,614,1904,617,1893,624,1885,636,1882,649,1882,651,1885,664,1893,675,1904,683,1918,686,1925,686,1933,683,1945,675,1945,885,1957,941,1987,987,2033,1018,2089,1029,2145,1018,2166,1003,2191,987,2221,941,2233,885,2233,770xm2400,811l2391,735,2381,705,2381,811,2372,882,2349,947,2312,1005,2264,1053,2206,1090,2141,1113,2070,1121,1999,1113,1934,1090,1876,1053,1828,1005,1791,947,1768,882,1759,811,1768,740,1791,674,1828,617,1876,569,1934,532,1999,508,2070,500,2141,508,2206,532,2264,569,2312,617,2349,674,2372,740,2381,811,2381,705,2366,666,2327,605,2276,553,2215,514,2175,500,2146,490,2070,481,1994,490,1925,514,1864,553,1813,605,1774,666,1749,735,1740,811,1749,886,1774,956,1813,1017,1864,1068,1925,1107,1994,1132,2070,1141,2146,1132,2175,1121,2215,1107,2276,1068,2327,1017,2366,956,2391,886,2400,811xe" filled="true" fillcolor="#000000" stroked="false">
                  <v:path arrowok="t"/>
                  <v:fill type="solid"/>
                </v:shape>
                <w10:wrap type="none"/>
              </v:group>
            </w:pict>
          </mc:Fallback>
        </mc:AlternateContent>
      </w:r>
      <w:r>
        <w:rPr>
          <w:w w:val="120"/>
        </w:rPr>
        <w:t>Table</w:t>
      </w:r>
      <w:r>
        <w:rPr>
          <w:spacing w:val="-4"/>
          <w:w w:val="120"/>
        </w:rPr>
        <w:t> </w:t>
      </w:r>
      <w:r>
        <w:rPr>
          <w:w w:val="120"/>
        </w:rPr>
        <w:t>12-1</w:t>
      </w:r>
      <w:r>
        <w:rPr>
          <w:spacing w:val="-4"/>
          <w:w w:val="120"/>
        </w:rPr>
        <w:t> </w:t>
      </w:r>
      <w:r>
        <w:rPr>
          <w:w w:val="120"/>
        </w:rPr>
        <w:t>shows</w:t>
      </w:r>
      <w:r>
        <w:rPr>
          <w:spacing w:val="-4"/>
          <w:w w:val="120"/>
        </w:rPr>
        <w:t> </w:t>
      </w:r>
      <w:r>
        <w:rPr>
          <w:w w:val="120"/>
        </w:rPr>
        <w:t>you</w:t>
      </w:r>
      <w:r>
        <w:rPr>
          <w:spacing w:val="-4"/>
          <w:w w:val="120"/>
        </w:rPr>
        <w:t> </w:t>
      </w:r>
      <w:r>
        <w:rPr>
          <w:w w:val="120"/>
        </w:rPr>
        <w:t>how</w:t>
      </w:r>
      <w:r>
        <w:rPr>
          <w:spacing w:val="-4"/>
          <w:w w:val="120"/>
        </w:rPr>
        <w:t> </w:t>
      </w:r>
      <w:r>
        <w:rPr>
          <w:w w:val="120"/>
        </w:rPr>
        <w:t>Regulation</w:t>
      </w:r>
      <w:r>
        <w:rPr>
          <w:spacing w:val="-4"/>
          <w:w w:val="120"/>
        </w:rPr>
        <w:t> </w:t>
      </w:r>
      <w:r>
        <w:rPr>
          <w:w w:val="120"/>
        </w:rPr>
        <w:t>T</w:t>
      </w:r>
      <w:r>
        <w:rPr>
          <w:spacing w:val="-4"/>
          <w:w w:val="120"/>
        </w:rPr>
        <w:t> </w:t>
      </w:r>
      <w:r>
        <w:rPr>
          <w:w w:val="120"/>
        </w:rPr>
        <w:t>and</w:t>
      </w:r>
      <w:r>
        <w:rPr>
          <w:spacing w:val="-4"/>
          <w:w w:val="120"/>
        </w:rPr>
        <w:t> </w:t>
      </w:r>
      <w:r>
        <w:rPr>
          <w:w w:val="120"/>
        </w:rPr>
        <w:t>the</w:t>
      </w:r>
      <w:r>
        <w:rPr>
          <w:spacing w:val="-4"/>
          <w:w w:val="120"/>
        </w:rPr>
        <w:t> </w:t>
      </w:r>
      <w:r>
        <w:rPr>
          <w:w w:val="120"/>
        </w:rPr>
        <w:t>FINRA/NYSE</w:t>
      </w:r>
      <w:r>
        <w:rPr>
          <w:spacing w:val="-4"/>
          <w:w w:val="120"/>
        </w:rPr>
        <w:t> </w:t>
      </w:r>
      <w:r>
        <w:rPr>
          <w:w w:val="120"/>
        </w:rPr>
        <w:t>requirements</w:t>
      </w:r>
      <w:r>
        <w:rPr>
          <w:spacing w:val="-4"/>
          <w:w w:val="120"/>
        </w:rPr>
        <w:t> </w:t>
      </w:r>
      <w:r>
        <w:rPr>
          <w:w w:val="120"/>
        </w:rPr>
        <w:t>affect</w:t>
      </w:r>
      <w:r>
        <w:rPr>
          <w:spacing w:val="-4"/>
          <w:w w:val="120"/>
        </w:rPr>
        <w:t> </w:t>
      </w:r>
      <w:r>
        <w:rPr>
          <w:w w:val="120"/>
        </w:rPr>
        <w:t>how</w:t>
      </w:r>
      <w:r>
        <w:rPr>
          <w:spacing w:val="-4"/>
          <w:w w:val="120"/>
        </w:rPr>
        <w:t> </w:t>
      </w:r>
      <w:r>
        <w:rPr>
          <w:w w:val="120"/>
        </w:rPr>
        <w:t>much</w:t>
      </w:r>
      <w:r>
        <w:rPr>
          <w:spacing w:val="-4"/>
          <w:w w:val="120"/>
        </w:rPr>
        <w:t> </w:t>
      </w:r>
      <w:r>
        <w:rPr>
          <w:w w:val="120"/>
        </w:rPr>
        <w:t>cus- tomers have to deposit when opening long margin accounts.</w:t>
      </w:r>
    </w:p>
    <w:p>
      <w:pPr>
        <w:pStyle w:val="BodyText"/>
        <w:spacing w:before="52"/>
      </w:pPr>
    </w:p>
    <w:p>
      <w:pPr>
        <w:pStyle w:val="BodyText"/>
        <w:ind w:left="1560"/>
        <w:jc w:val="both"/>
      </w:pPr>
      <w:r>
        <w:rPr>
          <w:w w:val="120"/>
        </w:rPr>
        <w:t>In</w:t>
      </w:r>
      <w:r>
        <w:rPr>
          <w:spacing w:val="7"/>
          <w:w w:val="120"/>
        </w:rPr>
        <w:t> </w:t>
      </w:r>
      <w:r>
        <w:rPr>
          <w:w w:val="120"/>
        </w:rPr>
        <w:t>short,</w:t>
      </w:r>
      <w:r>
        <w:rPr>
          <w:spacing w:val="7"/>
          <w:w w:val="120"/>
        </w:rPr>
        <w:t> </w:t>
      </w:r>
      <w:r>
        <w:rPr>
          <w:w w:val="120"/>
        </w:rPr>
        <w:t>here’s</w:t>
      </w:r>
      <w:r>
        <w:rPr>
          <w:spacing w:val="8"/>
          <w:w w:val="120"/>
        </w:rPr>
        <w:t> </w:t>
      </w:r>
      <w:r>
        <w:rPr>
          <w:w w:val="120"/>
        </w:rPr>
        <w:t>how</w:t>
      </w:r>
      <w:r>
        <w:rPr>
          <w:spacing w:val="7"/>
          <w:w w:val="120"/>
        </w:rPr>
        <w:t> </w:t>
      </w:r>
      <w:r>
        <w:rPr>
          <w:w w:val="120"/>
        </w:rPr>
        <w:t>much</w:t>
      </w:r>
      <w:r>
        <w:rPr>
          <w:spacing w:val="7"/>
          <w:w w:val="120"/>
        </w:rPr>
        <w:t> </w:t>
      </w:r>
      <w:r>
        <w:rPr>
          <w:w w:val="120"/>
        </w:rPr>
        <w:t>an</w:t>
      </w:r>
      <w:r>
        <w:rPr>
          <w:spacing w:val="8"/>
          <w:w w:val="120"/>
        </w:rPr>
        <w:t> </w:t>
      </w:r>
      <w:r>
        <w:rPr>
          <w:w w:val="120"/>
        </w:rPr>
        <w:t>investor</w:t>
      </w:r>
      <w:r>
        <w:rPr>
          <w:spacing w:val="7"/>
          <w:w w:val="120"/>
        </w:rPr>
        <w:t> </w:t>
      </w:r>
      <w:r>
        <w:rPr>
          <w:w w:val="120"/>
        </w:rPr>
        <w:t>has</w:t>
      </w:r>
      <w:r>
        <w:rPr>
          <w:spacing w:val="7"/>
          <w:w w:val="120"/>
        </w:rPr>
        <w:t> </w:t>
      </w:r>
      <w:r>
        <w:rPr>
          <w:w w:val="120"/>
        </w:rPr>
        <w:t>to</w:t>
      </w:r>
      <w:r>
        <w:rPr>
          <w:spacing w:val="8"/>
          <w:w w:val="120"/>
        </w:rPr>
        <w:t> </w:t>
      </w:r>
      <w:r>
        <w:rPr>
          <w:spacing w:val="-2"/>
          <w:w w:val="120"/>
        </w:rPr>
        <w:t>deposit:</w:t>
      </w:r>
    </w:p>
    <w:p>
      <w:pPr>
        <w:pStyle w:val="BodyText"/>
        <w:spacing w:before="25"/>
        <w:rPr>
          <w:sz w:val="20"/>
        </w:rPr>
      </w:pPr>
      <w:r>
        <w:rPr>
          <w:sz w:val="20"/>
        </w:rPr>
        <mc:AlternateContent>
          <mc:Choice Requires="wps">
            <w:drawing>
              <wp:anchor distT="0" distB="0" distL="0" distR="0" allowOverlap="1" layoutInCell="1" locked="0" behindDoc="1" simplePos="0" relativeHeight="487614976">
                <wp:simplePos x="0" y="0"/>
                <wp:positionH relativeFrom="page">
                  <wp:posOffset>1108875</wp:posOffset>
                </wp:positionH>
                <wp:positionV relativeFrom="paragraph">
                  <wp:posOffset>224366</wp:posOffset>
                </wp:positionV>
                <wp:extent cx="411480" cy="50165"/>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411480" cy="50165"/>
                        </a:xfrm>
                        <a:custGeom>
                          <a:avLst/>
                          <a:gdLst/>
                          <a:ahLst/>
                          <a:cxnLst/>
                          <a:rect l="l" t="t" r="r" b="b"/>
                          <a:pathLst>
                            <a:path w="411480" h="50165">
                              <a:moveTo>
                                <a:pt x="39827" y="49847"/>
                              </a:moveTo>
                              <a:lnTo>
                                <a:pt x="37630" y="46647"/>
                              </a:lnTo>
                              <a:lnTo>
                                <a:pt x="26898" y="30721"/>
                              </a:lnTo>
                              <a:lnTo>
                                <a:pt x="25158" y="28117"/>
                              </a:lnTo>
                              <a:lnTo>
                                <a:pt x="28117" y="26822"/>
                              </a:lnTo>
                              <a:lnTo>
                                <a:pt x="30403" y="25044"/>
                              </a:lnTo>
                              <a:lnTo>
                                <a:pt x="32461" y="22123"/>
                              </a:lnTo>
                              <a:lnTo>
                                <a:pt x="33629" y="20472"/>
                              </a:lnTo>
                              <a:lnTo>
                                <a:pt x="34429" y="17868"/>
                              </a:lnTo>
                              <a:lnTo>
                                <a:pt x="34429" y="9906"/>
                              </a:lnTo>
                              <a:lnTo>
                                <a:pt x="33883" y="8648"/>
                              </a:lnTo>
                              <a:lnTo>
                                <a:pt x="32804" y="6159"/>
                              </a:lnTo>
                              <a:lnTo>
                                <a:pt x="26314" y="1219"/>
                              </a:lnTo>
                              <a:lnTo>
                                <a:pt x="23774" y="609"/>
                              </a:lnTo>
                              <a:lnTo>
                                <a:pt x="23774" y="12839"/>
                              </a:lnTo>
                              <a:lnTo>
                                <a:pt x="23647" y="17868"/>
                              </a:lnTo>
                              <a:lnTo>
                                <a:pt x="22987" y="19342"/>
                              </a:lnTo>
                              <a:lnTo>
                                <a:pt x="19799" y="21577"/>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21"/>
                              </a:lnTo>
                              <a:lnTo>
                                <a:pt x="16205" y="30721"/>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25"/>
                              </a:lnTo>
                              <a:lnTo>
                                <a:pt x="119773" y="38125"/>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67"/>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25"/>
                              </a:lnTo>
                              <a:lnTo>
                                <a:pt x="233083" y="38125"/>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67"/>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47"/>
                              </a:lnTo>
                              <a:lnTo>
                                <a:pt x="304952" y="23736"/>
                              </a:lnTo>
                              <a:lnTo>
                                <a:pt x="304952" y="23393"/>
                              </a:lnTo>
                              <a:lnTo>
                                <a:pt x="307263" y="23012"/>
                              </a:lnTo>
                              <a:lnTo>
                                <a:pt x="309118" y="21869"/>
                              </a:lnTo>
                              <a:lnTo>
                                <a:pt x="310654" y="19761"/>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15"/>
                              </a:lnTo>
                              <a:lnTo>
                                <a:pt x="301777" y="16065"/>
                              </a:lnTo>
                              <a:lnTo>
                                <a:pt x="301129" y="17526"/>
                              </a:lnTo>
                              <a:lnTo>
                                <a:pt x="298577" y="19304"/>
                              </a:lnTo>
                              <a:lnTo>
                                <a:pt x="296506" y="19761"/>
                              </a:lnTo>
                              <a:lnTo>
                                <a:pt x="287515" y="19761"/>
                              </a:lnTo>
                              <a:lnTo>
                                <a:pt x="287515" y="8661"/>
                              </a:lnTo>
                              <a:lnTo>
                                <a:pt x="296087" y="8661"/>
                              </a:lnTo>
                              <a:lnTo>
                                <a:pt x="298297" y="9067"/>
                              </a:lnTo>
                              <a:lnTo>
                                <a:pt x="301066" y="10731"/>
                              </a:lnTo>
                              <a:lnTo>
                                <a:pt x="301777" y="12115"/>
                              </a:lnTo>
                              <a:lnTo>
                                <a:pt x="301777" y="457"/>
                              </a:lnTo>
                              <a:lnTo>
                                <a:pt x="299504" y="0"/>
                              </a:lnTo>
                              <a:lnTo>
                                <a:pt x="276936" y="0"/>
                              </a:lnTo>
                              <a:lnTo>
                                <a:pt x="276936" y="49847"/>
                              </a:lnTo>
                              <a:lnTo>
                                <a:pt x="301205" y="49847"/>
                              </a:lnTo>
                              <a:lnTo>
                                <a:pt x="305676" y="48564"/>
                              </a:lnTo>
                              <a:lnTo>
                                <a:pt x="312242" y="43497"/>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21"/>
                              </a:lnTo>
                              <a:lnTo>
                                <a:pt x="396481" y="28117"/>
                              </a:lnTo>
                              <a:lnTo>
                                <a:pt x="399440" y="26822"/>
                              </a:lnTo>
                              <a:lnTo>
                                <a:pt x="401713" y="25044"/>
                              </a:lnTo>
                              <a:lnTo>
                                <a:pt x="403771" y="22123"/>
                              </a:lnTo>
                              <a:lnTo>
                                <a:pt x="404939" y="20472"/>
                              </a:lnTo>
                              <a:lnTo>
                                <a:pt x="405765" y="17868"/>
                              </a:lnTo>
                              <a:lnTo>
                                <a:pt x="405765" y="9906"/>
                              </a:lnTo>
                              <a:lnTo>
                                <a:pt x="405206" y="8648"/>
                              </a:lnTo>
                              <a:lnTo>
                                <a:pt x="404126" y="6159"/>
                              </a:lnTo>
                              <a:lnTo>
                                <a:pt x="397624" y="1219"/>
                              </a:lnTo>
                              <a:lnTo>
                                <a:pt x="395084" y="609"/>
                              </a:lnTo>
                              <a:lnTo>
                                <a:pt x="395084" y="12839"/>
                              </a:lnTo>
                              <a:lnTo>
                                <a:pt x="394957" y="17868"/>
                              </a:lnTo>
                              <a:lnTo>
                                <a:pt x="394296" y="19342"/>
                              </a:lnTo>
                              <a:lnTo>
                                <a:pt x="391109" y="21577"/>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21"/>
                              </a:lnTo>
                              <a:lnTo>
                                <a:pt x="387502" y="30721"/>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17.666626pt;width:32.4pt;height:3.95pt;mso-position-horizontal-relative:page;mso-position-vertical-relative:paragraph;z-index:-15701504;mso-wrap-distance-left:0;mso-wrap-distance-right:0" id="docshape123" coordorigin="1746,353" coordsize="648,79" path="m1809,432l1806,427,1789,402,1786,398,1791,396,1794,393,1797,388,1799,386,1800,381,1800,369,1800,367,1798,363,1788,355,1784,354,1784,374,1784,381,1782,384,1777,387,1774,388,1763,388,1763,367,1773,367,1777,368,1782,371,1784,374,1784,354,1780,353,1746,353,1746,432,1763,432,1763,402,1772,402,1791,432,1809,432xm1871,353l1825,353,1825,432,1871,432,1871,418,1842,418,1842,398,1869,398,1869,384,1842,384,1842,367,1871,367,1871,353xm1978,353l1955,353,1935,413,1935,413,1916,353,1894,353,1894,432,1909,432,1909,391,1907,370,1908,370,1927,432,1942,432,1962,370,1963,370,1962,386,1962,432,1978,432,1978,353xm2049,353l2004,353,2004,432,2049,432,2049,418,2021,418,2021,398,2047,398,2047,384,2021,384,2021,367,2049,367,2049,353xm2156,353l2133,353,2114,413,2113,413,2095,353,2072,353,2072,432,2087,432,2087,391,2086,370,2086,370,2105,432,2121,432,2141,370,2141,370,2141,386,2141,432,2156,432,2156,353xm2241,404l2239,400,2238,398,2235,394,2231,392,2227,391,2227,390,2230,390,2233,388,2235,384,2237,382,2239,378,2239,367,2239,366,2236,361,2226,355,2223,354,2223,401,2223,411,2222,414,2218,417,2214,418,2199,418,2199,398,2219,398,2223,401,2223,354,2222,354,2222,372,2222,379,2220,381,2216,384,2213,384,2199,384,2199,367,2213,367,2216,368,2220,370,2222,372,2222,354,2218,353,2182,353,2182,432,2221,432,2228,430,2238,422,2240,418,2241,416,2241,404xm2308,353l2263,353,2263,432,2308,432,2308,418,2279,418,2279,398,2306,398,2306,384,2279,384,2279,367,2308,367,2308,353xm2394,432l2390,427,2385,419,2373,402,2371,398,2375,396,2379,393,2382,388,2384,386,2385,381,2385,369,2384,367,2383,363,2372,355,2368,354,2368,374,2368,381,2367,384,2362,387,2358,388,2348,388,2348,367,2358,367,2362,368,2367,371,2368,374,2368,354,2365,353,2331,353,2331,432,2348,432,2348,402,2357,402,2375,432,2394,432xe" filled="true" fillcolor="#00000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587840">
                <wp:simplePos x="0" y="0"/>
                <wp:positionH relativeFrom="page">
                  <wp:posOffset>1676400</wp:posOffset>
                </wp:positionH>
                <wp:positionV relativeFrom="paragraph">
                  <wp:posOffset>180005</wp:posOffset>
                </wp:positionV>
                <wp:extent cx="3571875" cy="878205"/>
                <wp:effectExtent l="0" t="0" r="0" b="0"/>
                <wp:wrapTopAndBottom/>
                <wp:docPr id="145" name="Textbox 145"/>
                <wp:cNvGraphicFramePr>
                  <a:graphicFrameLocks/>
                </wp:cNvGraphicFramePr>
                <a:graphic>
                  <a:graphicData uri="http://schemas.microsoft.com/office/word/2010/wordprocessingShape">
                    <wps:wsp>
                      <wps:cNvPr id="145" name="Textbox 145"/>
                      <wps:cNvSpPr txBox="1"/>
                      <wps:spPr>
                        <a:xfrm>
                          <a:off x="0" y="0"/>
                          <a:ext cx="3571875" cy="878205"/>
                        </a:xfrm>
                        <a:prstGeom prst="rect">
                          <a:avLst/>
                        </a:prstGeom>
                      </wps:spPr>
                      <wps:txbx>
                        <w:txbxContent>
                          <w:tbl>
                            <w:tblPr>
                              <w:tblW w:w="0" w:type="auto"/>
                              <w:jc w:val="left"/>
                              <w:tblInd w:w="7" w:type="dxa"/>
                              <w:tblBorders>
                                <w:top w:val="single" w:sz="12" w:space="0" w:color="939598"/>
                                <w:left w:val="single" w:sz="12" w:space="0" w:color="939598"/>
                                <w:bottom w:val="single" w:sz="12" w:space="0" w:color="939598"/>
                                <w:right w:val="single" w:sz="12" w:space="0" w:color="939598"/>
                                <w:insideH w:val="single" w:sz="12" w:space="0" w:color="939598"/>
                                <w:insideV w:val="single" w:sz="12" w:space="0" w:color="939598"/>
                              </w:tblBorders>
                              <w:tblLayout w:type="fixed"/>
                              <w:tblCellMar>
                                <w:top w:w="0" w:type="dxa"/>
                                <w:left w:w="0" w:type="dxa"/>
                                <w:bottom w:w="0" w:type="dxa"/>
                                <w:right w:w="0" w:type="dxa"/>
                              </w:tblCellMar>
                              <w:tblLook w:val="01E0"/>
                            </w:tblPr>
                            <w:tblGrid>
                              <w:gridCol w:w="3090"/>
                              <w:gridCol w:w="2535"/>
                            </w:tblGrid>
                            <w:tr>
                              <w:trPr>
                                <w:trHeight w:val="267" w:hRule="atLeast"/>
                              </w:trPr>
                              <w:tc>
                                <w:tcPr>
                                  <w:tcW w:w="3090" w:type="dxa"/>
                                  <w:tcBorders>
                                    <w:top w:val="nil"/>
                                    <w:left w:val="nil"/>
                                    <w:right w:val="single" w:sz="2" w:space="0" w:color="000000"/>
                                  </w:tcBorders>
                                </w:tcPr>
                                <w:p>
                                  <w:pPr>
                                    <w:pStyle w:val="TableParagraph"/>
                                    <w:spacing w:line="212" w:lineRule="exact" w:before="0"/>
                                    <w:rPr>
                                      <w:rFonts w:ascii="Arial Black"/>
                                      <w:sz w:val="16"/>
                                    </w:rPr>
                                  </w:pPr>
                                  <w:r>
                                    <w:rPr>
                                      <w:rFonts w:ascii="Arial Black"/>
                                      <w:spacing w:val="-5"/>
                                      <w:w w:val="90"/>
                                      <w:sz w:val="16"/>
                                    </w:rPr>
                                    <w:t>Purchase</w:t>
                                  </w:r>
                                  <w:r>
                                    <w:rPr>
                                      <w:rFonts w:ascii="Arial Black"/>
                                      <w:spacing w:val="-7"/>
                                      <w:sz w:val="16"/>
                                    </w:rPr>
                                    <w:t> </w:t>
                                  </w:r>
                                  <w:r>
                                    <w:rPr>
                                      <w:rFonts w:ascii="Arial Black"/>
                                      <w:spacing w:val="-2"/>
                                      <w:sz w:val="16"/>
                                    </w:rPr>
                                    <w:t>Price</w:t>
                                  </w:r>
                                </w:p>
                              </w:tc>
                              <w:tc>
                                <w:tcPr>
                                  <w:tcW w:w="2535" w:type="dxa"/>
                                  <w:tcBorders>
                                    <w:top w:val="nil"/>
                                    <w:left w:val="single" w:sz="2" w:space="0" w:color="000000"/>
                                    <w:right w:val="nil"/>
                                  </w:tcBorders>
                                </w:tcPr>
                                <w:p>
                                  <w:pPr>
                                    <w:pStyle w:val="TableParagraph"/>
                                    <w:spacing w:line="212" w:lineRule="exact" w:before="0"/>
                                    <w:ind w:left="117"/>
                                    <w:rPr>
                                      <w:rFonts w:ascii="Arial Black"/>
                                      <w:sz w:val="16"/>
                                    </w:rPr>
                                  </w:pPr>
                                  <w:r>
                                    <w:rPr>
                                      <w:rFonts w:ascii="Arial Black"/>
                                      <w:spacing w:val="-10"/>
                                      <w:sz w:val="16"/>
                                    </w:rPr>
                                    <w:t>Amount</w:t>
                                  </w:r>
                                  <w:r>
                                    <w:rPr>
                                      <w:rFonts w:ascii="Arial Black"/>
                                      <w:spacing w:val="-13"/>
                                      <w:sz w:val="16"/>
                                    </w:rPr>
                                    <w:t> </w:t>
                                  </w:r>
                                  <w:r>
                                    <w:rPr>
                                      <w:rFonts w:ascii="Arial Black"/>
                                      <w:spacing w:val="-4"/>
                                      <w:sz w:val="16"/>
                                    </w:rPr>
                                    <w:t>Owed</w:t>
                                  </w:r>
                                </w:p>
                              </w:tc>
                            </w:tr>
                            <w:tr>
                              <w:trPr>
                                <w:trHeight w:val="357" w:hRule="atLeast"/>
                              </w:trPr>
                              <w:tc>
                                <w:tcPr>
                                  <w:tcW w:w="3090" w:type="dxa"/>
                                  <w:tcBorders>
                                    <w:left w:val="nil"/>
                                    <w:bottom w:val="single" w:sz="2" w:space="0" w:color="000000"/>
                                    <w:right w:val="single" w:sz="2" w:space="0" w:color="000000"/>
                                  </w:tcBorders>
                                </w:tcPr>
                                <w:p>
                                  <w:pPr>
                                    <w:pStyle w:val="TableParagraph"/>
                                    <w:rPr>
                                      <w:sz w:val="16"/>
                                    </w:rPr>
                                  </w:pPr>
                                  <w:r>
                                    <w:rPr>
                                      <w:w w:val="105"/>
                                      <w:sz w:val="16"/>
                                    </w:rPr>
                                    <w:t>Initial</w:t>
                                  </w:r>
                                  <w:r>
                                    <w:rPr>
                                      <w:spacing w:val="-5"/>
                                      <w:w w:val="105"/>
                                      <w:sz w:val="16"/>
                                    </w:rPr>
                                    <w:t> </w:t>
                                  </w:r>
                                  <w:r>
                                    <w:rPr>
                                      <w:w w:val="105"/>
                                      <w:sz w:val="16"/>
                                    </w:rPr>
                                    <w:t>purchase</w:t>
                                  </w:r>
                                  <w:r>
                                    <w:rPr>
                                      <w:spacing w:val="-5"/>
                                      <w:w w:val="105"/>
                                      <w:sz w:val="16"/>
                                    </w:rPr>
                                    <w:t> </w:t>
                                  </w:r>
                                  <w:r>
                                    <w:rPr>
                                      <w:w w:val="105"/>
                                      <w:sz w:val="16"/>
                                    </w:rPr>
                                    <w:t>&lt;</w:t>
                                  </w:r>
                                  <w:r>
                                    <w:rPr>
                                      <w:spacing w:val="-5"/>
                                      <w:w w:val="105"/>
                                      <w:sz w:val="16"/>
                                    </w:rPr>
                                    <w:t> </w:t>
                                  </w:r>
                                  <w:r>
                                    <w:rPr>
                                      <w:spacing w:val="-2"/>
                                      <w:w w:val="105"/>
                                      <w:sz w:val="16"/>
                                    </w:rPr>
                                    <w:t>$2,000</w:t>
                                  </w:r>
                                </w:p>
                              </w:tc>
                              <w:tc>
                                <w:tcPr>
                                  <w:tcW w:w="2535" w:type="dxa"/>
                                  <w:tcBorders>
                                    <w:left w:val="single" w:sz="2" w:space="0" w:color="000000"/>
                                    <w:bottom w:val="single" w:sz="2" w:space="0" w:color="000000"/>
                                    <w:right w:val="nil"/>
                                  </w:tcBorders>
                                </w:tcPr>
                                <w:p>
                                  <w:pPr>
                                    <w:pStyle w:val="TableParagraph"/>
                                    <w:ind w:left="117"/>
                                    <w:rPr>
                                      <w:sz w:val="16"/>
                                    </w:rPr>
                                  </w:pPr>
                                  <w:r>
                                    <w:rPr>
                                      <w:sz w:val="16"/>
                                    </w:rPr>
                                    <w:t>Full</w:t>
                                  </w:r>
                                  <w:r>
                                    <w:rPr>
                                      <w:spacing w:val="-3"/>
                                      <w:sz w:val="16"/>
                                    </w:rPr>
                                    <w:t> </w:t>
                                  </w:r>
                                  <w:r>
                                    <w:rPr>
                                      <w:sz w:val="16"/>
                                    </w:rPr>
                                    <w:t>purchase</w:t>
                                  </w:r>
                                  <w:r>
                                    <w:rPr>
                                      <w:spacing w:val="-3"/>
                                      <w:sz w:val="16"/>
                                    </w:rPr>
                                    <w:t> </w:t>
                                  </w:r>
                                  <w:r>
                                    <w:rPr>
                                      <w:spacing w:val="-2"/>
                                      <w:sz w:val="16"/>
                                    </w:rPr>
                                    <w:t>price</w:t>
                                  </w:r>
                                </w:p>
                              </w:tc>
                            </w:tr>
                            <w:tr>
                              <w:trPr>
                                <w:trHeight w:val="357" w:hRule="atLeast"/>
                              </w:trPr>
                              <w:tc>
                                <w:tcPr>
                                  <w:tcW w:w="3090" w:type="dxa"/>
                                  <w:tcBorders>
                                    <w:top w:val="single" w:sz="2" w:space="0" w:color="000000"/>
                                    <w:left w:val="nil"/>
                                    <w:bottom w:val="single" w:sz="2" w:space="0" w:color="000000"/>
                                    <w:right w:val="single" w:sz="2" w:space="0" w:color="000000"/>
                                  </w:tcBorders>
                                </w:tcPr>
                                <w:p>
                                  <w:pPr>
                                    <w:pStyle w:val="TableParagraph"/>
                                    <w:spacing w:before="88"/>
                                    <w:rPr>
                                      <w:sz w:val="16"/>
                                    </w:rPr>
                                  </w:pPr>
                                  <w:r>
                                    <w:rPr>
                                      <w:w w:val="105"/>
                                      <w:sz w:val="16"/>
                                    </w:rPr>
                                    <w:t>$2,000</w:t>
                                  </w:r>
                                  <w:r>
                                    <w:rPr>
                                      <w:spacing w:val="-10"/>
                                      <w:w w:val="105"/>
                                      <w:sz w:val="16"/>
                                    </w:rPr>
                                    <w:t> </w:t>
                                  </w:r>
                                  <w:r>
                                    <w:rPr>
                                      <w:rFonts w:ascii="Cambria" w:hAnsi="Cambria"/>
                                      <w:w w:val="105"/>
                                      <w:sz w:val="16"/>
                                    </w:rPr>
                                    <w:t>≤</w:t>
                                  </w:r>
                                  <w:r>
                                    <w:rPr>
                                      <w:rFonts w:ascii="Cambria" w:hAnsi="Cambria"/>
                                      <w:spacing w:val="2"/>
                                      <w:w w:val="105"/>
                                      <w:sz w:val="16"/>
                                    </w:rPr>
                                    <w:t> </w:t>
                                  </w:r>
                                  <w:r>
                                    <w:rPr>
                                      <w:w w:val="105"/>
                                      <w:sz w:val="16"/>
                                    </w:rPr>
                                    <w:t>initial</w:t>
                                  </w:r>
                                  <w:r>
                                    <w:rPr>
                                      <w:spacing w:val="-9"/>
                                      <w:w w:val="105"/>
                                      <w:sz w:val="16"/>
                                    </w:rPr>
                                    <w:t> </w:t>
                                  </w:r>
                                  <w:r>
                                    <w:rPr>
                                      <w:w w:val="105"/>
                                      <w:sz w:val="16"/>
                                    </w:rPr>
                                    <w:t>purchase</w:t>
                                  </w:r>
                                  <w:r>
                                    <w:rPr>
                                      <w:spacing w:val="-8"/>
                                      <w:w w:val="105"/>
                                      <w:sz w:val="16"/>
                                    </w:rPr>
                                    <w:t> </w:t>
                                  </w:r>
                                  <w:r>
                                    <w:rPr>
                                      <w:rFonts w:ascii="Cambria" w:hAnsi="Cambria"/>
                                      <w:w w:val="105"/>
                                      <w:sz w:val="16"/>
                                    </w:rPr>
                                    <w:t>≤</w:t>
                                  </w:r>
                                  <w:r>
                                    <w:rPr>
                                      <w:rFonts w:ascii="Cambria" w:hAnsi="Cambria"/>
                                      <w:spacing w:val="1"/>
                                      <w:w w:val="105"/>
                                      <w:sz w:val="16"/>
                                    </w:rPr>
                                    <w:t> </w:t>
                                  </w:r>
                                  <w:r>
                                    <w:rPr>
                                      <w:spacing w:val="-2"/>
                                      <w:w w:val="105"/>
                                      <w:sz w:val="16"/>
                                    </w:rPr>
                                    <w:t>$4,000</w:t>
                                  </w:r>
                                </w:p>
                              </w:tc>
                              <w:tc>
                                <w:tcPr>
                                  <w:tcW w:w="2535" w:type="dxa"/>
                                  <w:tcBorders>
                                    <w:top w:val="single" w:sz="2" w:space="0" w:color="000000"/>
                                    <w:left w:val="single" w:sz="2" w:space="0" w:color="000000"/>
                                    <w:bottom w:val="single" w:sz="2" w:space="0" w:color="000000"/>
                                    <w:right w:val="nil"/>
                                  </w:tcBorders>
                                </w:tcPr>
                                <w:p>
                                  <w:pPr>
                                    <w:pStyle w:val="TableParagraph"/>
                                    <w:spacing w:before="89"/>
                                    <w:ind w:left="117"/>
                                    <w:rPr>
                                      <w:sz w:val="16"/>
                                    </w:rPr>
                                  </w:pPr>
                                  <w:r>
                                    <w:rPr>
                                      <w:spacing w:val="-2"/>
                                      <w:sz w:val="16"/>
                                    </w:rPr>
                                    <w:t>$2,000</w:t>
                                  </w:r>
                                </w:p>
                              </w:tc>
                            </w:tr>
                            <w:tr>
                              <w:trPr>
                                <w:trHeight w:val="359" w:hRule="atLeast"/>
                              </w:trPr>
                              <w:tc>
                                <w:tcPr>
                                  <w:tcW w:w="3090" w:type="dxa"/>
                                  <w:tcBorders>
                                    <w:top w:val="single" w:sz="2" w:space="0" w:color="000000"/>
                                    <w:left w:val="nil"/>
                                    <w:bottom w:val="nil"/>
                                    <w:right w:val="single" w:sz="2" w:space="0" w:color="000000"/>
                                  </w:tcBorders>
                                </w:tcPr>
                                <w:p>
                                  <w:pPr>
                                    <w:pStyle w:val="TableParagraph"/>
                                    <w:spacing w:before="89"/>
                                    <w:rPr>
                                      <w:sz w:val="16"/>
                                    </w:rPr>
                                  </w:pPr>
                                  <w:r>
                                    <w:rPr>
                                      <w:w w:val="105"/>
                                      <w:sz w:val="16"/>
                                    </w:rPr>
                                    <w:t>Initial</w:t>
                                  </w:r>
                                  <w:r>
                                    <w:rPr>
                                      <w:spacing w:val="-5"/>
                                      <w:w w:val="105"/>
                                      <w:sz w:val="16"/>
                                    </w:rPr>
                                    <w:t> </w:t>
                                  </w:r>
                                  <w:r>
                                    <w:rPr>
                                      <w:w w:val="105"/>
                                      <w:sz w:val="16"/>
                                    </w:rPr>
                                    <w:t>purchase</w:t>
                                  </w:r>
                                  <w:r>
                                    <w:rPr>
                                      <w:spacing w:val="-5"/>
                                      <w:w w:val="105"/>
                                      <w:sz w:val="16"/>
                                    </w:rPr>
                                    <w:t> </w:t>
                                  </w:r>
                                  <w:r>
                                    <w:rPr>
                                      <w:w w:val="105"/>
                                      <w:sz w:val="16"/>
                                    </w:rPr>
                                    <w:t>&gt;</w:t>
                                  </w:r>
                                  <w:r>
                                    <w:rPr>
                                      <w:spacing w:val="-5"/>
                                      <w:w w:val="105"/>
                                      <w:sz w:val="16"/>
                                    </w:rPr>
                                    <w:t> </w:t>
                                  </w:r>
                                  <w:r>
                                    <w:rPr>
                                      <w:spacing w:val="-2"/>
                                      <w:w w:val="105"/>
                                      <w:sz w:val="16"/>
                                    </w:rPr>
                                    <w:t>$4,000</w:t>
                                  </w:r>
                                </w:p>
                              </w:tc>
                              <w:tc>
                                <w:tcPr>
                                  <w:tcW w:w="2535" w:type="dxa"/>
                                  <w:tcBorders>
                                    <w:top w:val="single" w:sz="2" w:space="0" w:color="000000"/>
                                    <w:left w:val="single" w:sz="2" w:space="0" w:color="000000"/>
                                    <w:bottom w:val="nil"/>
                                    <w:right w:val="nil"/>
                                  </w:tcBorders>
                                </w:tcPr>
                                <w:p>
                                  <w:pPr>
                                    <w:pStyle w:val="TableParagraph"/>
                                    <w:spacing w:before="89"/>
                                    <w:ind w:left="117"/>
                                    <w:rPr>
                                      <w:sz w:val="16"/>
                                    </w:rPr>
                                  </w:pPr>
                                  <w:r>
                                    <w:rPr>
                                      <w:sz w:val="16"/>
                                    </w:rPr>
                                    <w:t>Reg T (50% of market</w:t>
                                  </w:r>
                                  <w:r>
                                    <w:rPr>
                                      <w:spacing w:val="1"/>
                                      <w:sz w:val="16"/>
                                    </w:rPr>
                                    <w:t> </w:t>
                                  </w:r>
                                  <w:r>
                                    <w:rPr>
                                      <w:spacing w:val="-2"/>
                                      <w:sz w:val="16"/>
                                    </w:rPr>
                                    <w:t>value)</w:t>
                                  </w:r>
                                </w:p>
                              </w:tc>
                            </w:tr>
                          </w:tbl>
                          <w:p>
                            <w:pPr>
                              <w:pStyle w:val="BodyText"/>
                            </w:pPr>
                          </w:p>
                        </w:txbxContent>
                      </wps:txbx>
                      <wps:bodyPr wrap="square" lIns="0" tIns="0" rIns="0" bIns="0" rtlCol="0">
                        <a:noAutofit/>
                      </wps:bodyPr>
                    </wps:wsp>
                  </a:graphicData>
                </a:graphic>
              </wp:anchor>
            </w:drawing>
          </mc:Choice>
          <mc:Fallback>
            <w:pict>
              <v:shape style="position:absolute;margin-left:132pt;margin-top:14.173633pt;width:281.25pt;height:69.150pt;mso-position-horizontal-relative:page;mso-position-vertical-relative:paragraph;z-index:-15728640;mso-wrap-distance-left:0;mso-wrap-distance-right:0" type="#_x0000_t202" id="docshape124" filled="false" stroked="false">
                <v:textbox inset="0,0,0,0">
                  <w:txbxContent>
                    <w:tbl>
                      <w:tblPr>
                        <w:tblW w:w="0" w:type="auto"/>
                        <w:jc w:val="left"/>
                        <w:tblInd w:w="7" w:type="dxa"/>
                        <w:tblBorders>
                          <w:top w:val="single" w:sz="12" w:space="0" w:color="939598"/>
                          <w:left w:val="single" w:sz="12" w:space="0" w:color="939598"/>
                          <w:bottom w:val="single" w:sz="12" w:space="0" w:color="939598"/>
                          <w:right w:val="single" w:sz="12" w:space="0" w:color="939598"/>
                          <w:insideH w:val="single" w:sz="12" w:space="0" w:color="939598"/>
                          <w:insideV w:val="single" w:sz="12" w:space="0" w:color="939598"/>
                        </w:tblBorders>
                        <w:tblLayout w:type="fixed"/>
                        <w:tblCellMar>
                          <w:top w:w="0" w:type="dxa"/>
                          <w:left w:w="0" w:type="dxa"/>
                          <w:bottom w:w="0" w:type="dxa"/>
                          <w:right w:w="0" w:type="dxa"/>
                        </w:tblCellMar>
                        <w:tblLook w:val="01E0"/>
                      </w:tblPr>
                      <w:tblGrid>
                        <w:gridCol w:w="3090"/>
                        <w:gridCol w:w="2535"/>
                      </w:tblGrid>
                      <w:tr>
                        <w:trPr>
                          <w:trHeight w:val="267" w:hRule="atLeast"/>
                        </w:trPr>
                        <w:tc>
                          <w:tcPr>
                            <w:tcW w:w="3090" w:type="dxa"/>
                            <w:tcBorders>
                              <w:top w:val="nil"/>
                              <w:left w:val="nil"/>
                              <w:right w:val="single" w:sz="2" w:space="0" w:color="000000"/>
                            </w:tcBorders>
                          </w:tcPr>
                          <w:p>
                            <w:pPr>
                              <w:pStyle w:val="TableParagraph"/>
                              <w:spacing w:line="212" w:lineRule="exact" w:before="0"/>
                              <w:rPr>
                                <w:rFonts w:ascii="Arial Black"/>
                                <w:sz w:val="16"/>
                              </w:rPr>
                            </w:pPr>
                            <w:r>
                              <w:rPr>
                                <w:rFonts w:ascii="Arial Black"/>
                                <w:spacing w:val="-5"/>
                                <w:w w:val="90"/>
                                <w:sz w:val="16"/>
                              </w:rPr>
                              <w:t>Purchase</w:t>
                            </w:r>
                            <w:r>
                              <w:rPr>
                                <w:rFonts w:ascii="Arial Black"/>
                                <w:spacing w:val="-7"/>
                                <w:sz w:val="16"/>
                              </w:rPr>
                              <w:t> </w:t>
                            </w:r>
                            <w:r>
                              <w:rPr>
                                <w:rFonts w:ascii="Arial Black"/>
                                <w:spacing w:val="-2"/>
                                <w:sz w:val="16"/>
                              </w:rPr>
                              <w:t>Price</w:t>
                            </w:r>
                          </w:p>
                        </w:tc>
                        <w:tc>
                          <w:tcPr>
                            <w:tcW w:w="2535" w:type="dxa"/>
                            <w:tcBorders>
                              <w:top w:val="nil"/>
                              <w:left w:val="single" w:sz="2" w:space="0" w:color="000000"/>
                              <w:right w:val="nil"/>
                            </w:tcBorders>
                          </w:tcPr>
                          <w:p>
                            <w:pPr>
                              <w:pStyle w:val="TableParagraph"/>
                              <w:spacing w:line="212" w:lineRule="exact" w:before="0"/>
                              <w:ind w:left="117"/>
                              <w:rPr>
                                <w:rFonts w:ascii="Arial Black"/>
                                <w:sz w:val="16"/>
                              </w:rPr>
                            </w:pPr>
                            <w:r>
                              <w:rPr>
                                <w:rFonts w:ascii="Arial Black"/>
                                <w:spacing w:val="-10"/>
                                <w:sz w:val="16"/>
                              </w:rPr>
                              <w:t>Amount</w:t>
                            </w:r>
                            <w:r>
                              <w:rPr>
                                <w:rFonts w:ascii="Arial Black"/>
                                <w:spacing w:val="-13"/>
                                <w:sz w:val="16"/>
                              </w:rPr>
                              <w:t> </w:t>
                            </w:r>
                            <w:r>
                              <w:rPr>
                                <w:rFonts w:ascii="Arial Black"/>
                                <w:spacing w:val="-4"/>
                                <w:sz w:val="16"/>
                              </w:rPr>
                              <w:t>Owed</w:t>
                            </w:r>
                          </w:p>
                        </w:tc>
                      </w:tr>
                      <w:tr>
                        <w:trPr>
                          <w:trHeight w:val="357" w:hRule="atLeast"/>
                        </w:trPr>
                        <w:tc>
                          <w:tcPr>
                            <w:tcW w:w="3090" w:type="dxa"/>
                            <w:tcBorders>
                              <w:left w:val="nil"/>
                              <w:bottom w:val="single" w:sz="2" w:space="0" w:color="000000"/>
                              <w:right w:val="single" w:sz="2" w:space="0" w:color="000000"/>
                            </w:tcBorders>
                          </w:tcPr>
                          <w:p>
                            <w:pPr>
                              <w:pStyle w:val="TableParagraph"/>
                              <w:rPr>
                                <w:sz w:val="16"/>
                              </w:rPr>
                            </w:pPr>
                            <w:r>
                              <w:rPr>
                                <w:w w:val="105"/>
                                <w:sz w:val="16"/>
                              </w:rPr>
                              <w:t>Initial</w:t>
                            </w:r>
                            <w:r>
                              <w:rPr>
                                <w:spacing w:val="-5"/>
                                <w:w w:val="105"/>
                                <w:sz w:val="16"/>
                              </w:rPr>
                              <w:t> </w:t>
                            </w:r>
                            <w:r>
                              <w:rPr>
                                <w:w w:val="105"/>
                                <w:sz w:val="16"/>
                              </w:rPr>
                              <w:t>purchase</w:t>
                            </w:r>
                            <w:r>
                              <w:rPr>
                                <w:spacing w:val="-5"/>
                                <w:w w:val="105"/>
                                <w:sz w:val="16"/>
                              </w:rPr>
                              <w:t> </w:t>
                            </w:r>
                            <w:r>
                              <w:rPr>
                                <w:w w:val="105"/>
                                <w:sz w:val="16"/>
                              </w:rPr>
                              <w:t>&lt;</w:t>
                            </w:r>
                            <w:r>
                              <w:rPr>
                                <w:spacing w:val="-5"/>
                                <w:w w:val="105"/>
                                <w:sz w:val="16"/>
                              </w:rPr>
                              <w:t> </w:t>
                            </w:r>
                            <w:r>
                              <w:rPr>
                                <w:spacing w:val="-2"/>
                                <w:w w:val="105"/>
                                <w:sz w:val="16"/>
                              </w:rPr>
                              <w:t>$2,000</w:t>
                            </w:r>
                          </w:p>
                        </w:tc>
                        <w:tc>
                          <w:tcPr>
                            <w:tcW w:w="2535" w:type="dxa"/>
                            <w:tcBorders>
                              <w:left w:val="single" w:sz="2" w:space="0" w:color="000000"/>
                              <w:bottom w:val="single" w:sz="2" w:space="0" w:color="000000"/>
                              <w:right w:val="nil"/>
                            </w:tcBorders>
                          </w:tcPr>
                          <w:p>
                            <w:pPr>
                              <w:pStyle w:val="TableParagraph"/>
                              <w:ind w:left="117"/>
                              <w:rPr>
                                <w:sz w:val="16"/>
                              </w:rPr>
                            </w:pPr>
                            <w:r>
                              <w:rPr>
                                <w:sz w:val="16"/>
                              </w:rPr>
                              <w:t>Full</w:t>
                            </w:r>
                            <w:r>
                              <w:rPr>
                                <w:spacing w:val="-3"/>
                                <w:sz w:val="16"/>
                              </w:rPr>
                              <w:t> </w:t>
                            </w:r>
                            <w:r>
                              <w:rPr>
                                <w:sz w:val="16"/>
                              </w:rPr>
                              <w:t>purchase</w:t>
                            </w:r>
                            <w:r>
                              <w:rPr>
                                <w:spacing w:val="-3"/>
                                <w:sz w:val="16"/>
                              </w:rPr>
                              <w:t> </w:t>
                            </w:r>
                            <w:r>
                              <w:rPr>
                                <w:spacing w:val="-2"/>
                                <w:sz w:val="16"/>
                              </w:rPr>
                              <w:t>price</w:t>
                            </w:r>
                          </w:p>
                        </w:tc>
                      </w:tr>
                      <w:tr>
                        <w:trPr>
                          <w:trHeight w:val="357" w:hRule="atLeast"/>
                        </w:trPr>
                        <w:tc>
                          <w:tcPr>
                            <w:tcW w:w="3090" w:type="dxa"/>
                            <w:tcBorders>
                              <w:top w:val="single" w:sz="2" w:space="0" w:color="000000"/>
                              <w:left w:val="nil"/>
                              <w:bottom w:val="single" w:sz="2" w:space="0" w:color="000000"/>
                              <w:right w:val="single" w:sz="2" w:space="0" w:color="000000"/>
                            </w:tcBorders>
                          </w:tcPr>
                          <w:p>
                            <w:pPr>
                              <w:pStyle w:val="TableParagraph"/>
                              <w:spacing w:before="88"/>
                              <w:rPr>
                                <w:sz w:val="16"/>
                              </w:rPr>
                            </w:pPr>
                            <w:r>
                              <w:rPr>
                                <w:w w:val="105"/>
                                <w:sz w:val="16"/>
                              </w:rPr>
                              <w:t>$2,000</w:t>
                            </w:r>
                            <w:r>
                              <w:rPr>
                                <w:spacing w:val="-10"/>
                                <w:w w:val="105"/>
                                <w:sz w:val="16"/>
                              </w:rPr>
                              <w:t> </w:t>
                            </w:r>
                            <w:r>
                              <w:rPr>
                                <w:rFonts w:ascii="Cambria" w:hAnsi="Cambria"/>
                                <w:w w:val="105"/>
                                <w:sz w:val="16"/>
                              </w:rPr>
                              <w:t>≤</w:t>
                            </w:r>
                            <w:r>
                              <w:rPr>
                                <w:rFonts w:ascii="Cambria" w:hAnsi="Cambria"/>
                                <w:spacing w:val="2"/>
                                <w:w w:val="105"/>
                                <w:sz w:val="16"/>
                              </w:rPr>
                              <w:t> </w:t>
                            </w:r>
                            <w:r>
                              <w:rPr>
                                <w:w w:val="105"/>
                                <w:sz w:val="16"/>
                              </w:rPr>
                              <w:t>initial</w:t>
                            </w:r>
                            <w:r>
                              <w:rPr>
                                <w:spacing w:val="-9"/>
                                <w:w w:val="105"/>
                                <w:sz w:val="16"/>
                              </w:rPr>
                              <w:t> </w:t>
                            </w:r>
                            <w:r>
                              <w:rPr>
                                <w:w w:val="105"/>
                                <w:sz w:val="16"/>
                              </w:rPr>
                              <w:t>purchase</w:t>
                            </w:r>
                            <w:r>
                              <w:rPr>
                                <w:spacing w:val="-8"/>
                                <w:w w:val="105"/>
                                <w:sz w:val="16"/>
                              </w:rPr>
                              <w:t> </w:t>
                            </w:r>
                            <w:r>
                              <w:rPr>
                                <w:rFonts w:ascii="Cambria" w:hAnsi="Cambria"/>
                                <w:w w:val="105"/>
                                <w:sz w:val="16"/>
                              </w:rPr>
                              <w:t>≤</w:t>
                            </w:r>
                            <w:r>
                              <w:rPr>
                                <w:rFonts w:ascii="Cambria" w:hAnsi="Cambria"/>
                                <w:spacing w:val="1"/>
                                <w:w w:val="105"/>
                                <w:sz w:val="16"/>
                              </w:rPr>
                              <w:t> </w:t>
                            </w:r>
                            <w:r>
                              <w:rPr>
                                <w:spacing w:val="-2"/>
                                <w:w w:val="105"/>
                                <w:sz w:val="16"/>
                              </w:rPr>
                              <w:t>$4,000</w:t>
                            </w:r>
                          </w:p>
                        </w:tc>
                        <w:tc>
                          <w:tcPr>
                            <w:tcW w:w="2535" w:type="dxa"/>
                            <w:tcBorders>
                              <w:top w:val="single" w:sz="2" w:space="0" w:color="000000"/>
                              <w:left w:val="single" w:sz="2" w:space="0" w:color="000000"/>
                              <w:bottom w:val="single" w:sz="2" w:space="0" w:color="000000"/>
                              <w:right w:val="nil"/>
                            </w:tcBorders>
                          </w:tcPr>
                          <w:p>
                            <w:pPr>
                              <w:pStyle w:val="TableParagraph"/>
                              <w:spacing w:before="89"/>
                              <w:ind w:left="117"/>
                              <w:rPr>
                                <w:sz w:val="16"/>
                              </w:rPr>
                            </w:pPr>
                            <w:r>
                              <w:rPr>
                                <w:spacing w:val="-2"/>
                                <w:sz w:val="16"/>
                              </w:rPr>
                              <w:t>$2,000</w:t>
                            </w:r>
                          </w:p>
                        </w:tc>
                      </w:tr>
                      <w:tr>
                        <w:trPr>
                          <w:trHeight w:val="359" w:hRule="atLeast"/>
                        </w:trPr>
                        <w:tc>
                          <w:tcPr>
                            <w:tcW w:w="3090" w:type="dxa"/>
                            <w:tcBorders>
                              <w:top w:val="single" w:sz="2" w:space="0" w:color="000000"/>
                              <w:left w:val="nil"/>
                              <w:bottom w:val="nil"/>
                              <w:right w:val="single" w:sz="2" w:space="0" w:color="000000"/>
                            </w:tcBorders>
                          </w:tcPr>
                          <w:p>
                            <w:pPr>
                              <w:pStyle w:val="TableParagraph"/>
                              <w:spacing w:before="89"/>
                              <w:rPr>
                                <w:sz w:val="16"/>
                              </w:rPr>
                            </w:pPr>
                            <w:r>
                              <w:rPr>
                                <w:w w:val="105"/>
                                <w:sz w:val="16"/>
                              </w:rPr>
                              <w:t>Initial</w:t>
                            </w:r>
                            <w:r>
                              <w:rPr>
                                <w:spacing w:val="-5"/>
                                <w:w w:val="105"/>
                                <w:sz w:val="16"/>
                              </w:rPr>
                              <w:t> </w:t>
                            </w:r>
                            <w:r>
                              <w:rPr>
                                <w:w w:val="105"/>
                                <w:sz w:val="16"/>
                              </w:rPr>
                              <w:t>purchase</w:t>
                            </w:r>
                            <w:r>
                              <w:rPr>
                                <w:spacing w:val="-5"/>
                                <w:w w:val="105"/>
                                <w:sz w:val="16"/>
                              </w:rPr>
                              <w:t> </w:t>
                            </w:r>
                            <w:r>
                              <w:rPr>
                                <w:w w:val="105"/>
                                <w:sz w:val="16"/>
                              </w:rPr>
                              <w:t>&gt;</w:t>
                            </w:r>
                            <w:r>
                              <w:rPr>
                                <w:spacing w:val="-5"/>
                                <w:w w:val="105"/>
                                <w:sz w:val="16"/>
                              </w:rPr>
                              <w:t> </w:t>
                            </w:r>
                            <w:r>
                              <w:rPr>
                                <w:spacing w:val="-2"/>
                                <w:w w:val="105"/>
                                <w:sz w:val="16"/>
                              </w:rPr>
                              <w:t>$4,000</w:t>
                            </w:r>
                          </w:p>
                        </w:tc>
                        <w:tc>
                          <w:tcPr>
                            <w:tcW w:w="2535" w:type="dxa"/>
                            <w:tcBorders>
                              <w:top w:val="single" w:sz="2" w:space="0" w:color="000000"/>
                              <w:left w:val="single" w:sz="2" w:space="0" w:color="000000"/>
                              <w:bottom w:val="nil"/>
                              <w:right w:val="nil"/>
                            </w:tcBorders>
                          </w:tcPr>
                          <w:p>
                            <w:pPr>
                              <w:pStyle w:val="TableParagraph"/>
                              <w:spacing w:before="89"/>
                              <w:ind w:left="117"/>
                              <w:rPr>
                                <w:sz w:val="16"/>
                              </w:rPr>
                            </w:pPr>
                            <w:r>
                              <w:rPr>
                                <w:sz w:val="16"/>
                              </w:rPr>
                              <w:t>Reg T (50% of market</w:t>
                            </w:r>
                            <w:r>
                              <w:rPr>
                                <w:spacing w:val="1"/>
                                <w:sz w:val="16"/>
                              </w:rPr>
                              <w:t> </w:t>
                            </w:r>
                            <w:r>
                              <w:rPr>
                                <w:spacing w:val="-2"/>
                                <w:sz w:val="16"/>
                              </w:rPr>
                              <w:t>value)</w:t>
                            </w:r>
                          </w:p>
                        </w:tc>
                      </w:tr>
                    </w:tbl>
                    <w:p>
                      <w:pPr>
                        <w:pStyle w:val="BodyText"/>
                      </w:pPr>
                    </w:p>
                  </w:txbxContent>
                </v:textbox>
                <w10:wrap type="topAndBottom"/>
              </v:shape>
            </w:pict>
          </mc:Fallback>
        </mc:AlternateContent>
      </w:r>
    </w:p>
    <w:p>
      <w:pPr>
        <w:pStyle w:val="BodyText"/>
        <w:spacing w:after="0"/>
        <w:rPr>
          <w:sz w:val="20"/>
        </w:rPr>
        <w:sectPr>
          <w:pgSz w:w="12240" w:h="15660"/>
          <w:pgMar w:header="0" w:footer="736" w:top="1080" w:bottom="920" w:left="1080" w:right="1440"/>
        </w:sectPr>
      </w:pPr>
    </w:p>
    <w:p>
      <w:pPr>
        <w:spacing w:before="79" w:after="31"/>
        <w:ind w:left="540" w:right="0" w:firstLine="0"/>
        <w:jc w:val="left"/>
        <w:rPr>
          <w:rFonts w:ascii="Arial Black"/>
          <w:sz w:val="24"/>
        </w:rPr>
      </w:pPr>
      <w:r>
        <w:rPr>
          <w:rFonts w:ascii="Arial Black"/>
          <w:spacing w:val="-2"/>
          <w:w w:val="90"/>
          <w:sz w:val="16"/>
        </w:rPr>
        <w:t>TABLE</w:t>
      </w:r>
      <w:r>
        <w:rPr>
          <w:rFonts w:ascii="Arial Black"/>
          <w:spacing w:val="-15"/>
          <w:w w:val="90"/>
          <w:sz w:val="16"/>
        </w:rPr>
        <w:t> </w:t>
      </w:r>
      <w:r>
        <w:rPr>
          <w:rFonts w:ascii="Arial Black"/>
          <w:spacing w:val="-2"/>
          <w:w w:val="90"/>
          <w:sz w:val="16"/>
        </w:rPr>
        <w:t>12-1</w:t>
      </w:r>
      <w:r>
        <w:rPr>
          <w:rFonts w:ascii="Arial Black"/>
          <w:spacing w:val="67"/>
          <w:sz w:val="16"/>
        </w:rPr>
        <w:t> </w:t>
      </w:r>
      <w:r>
        <w:rPr>
          <w:rFonts w:ascii="Arial Black"/>
          <w:color w:val="58595B"/>
          <w:spacing w:val="-2"/>
          <w:w w:val="90"/>
          <w:sz w:val="24"/>
        </w:rPr>
        <w:t>Deposit</w:t>
      </w:r>
      <w:r>
        <w:rPr>
          <w:rFonts w:ascii="Arial Black"/>
          <w:color w:val="58595B"/>
          <w:spacing w:val="-22"/>
          <w:w w:val="90"/>
          <w:sz w:val="24"/>
        </w:rPr>
        <w:t> </w:t>
      </w:r>
      <w:r>
        <w:rPr>
          <w:rFonts w:ascii="Arial Black"/>
          <w:color w:val="58595B"/>
          <w:spacing w:val="-2"/>
          <w:w w:val="90"/>
          <w:sz w:val="24"/>
        </w:rPr>
        <w:t>Requirements</w:t>
      </w:r>
      <w:r>
        <w:rPr>
          <w:rFonts w:ascii="Arial Black"/>
          <w:color w:val="58595B"/>
          <w:spacing w:val="-22"/>
          <w:w w:val="90"/>
          <w:sz w:val="24"/>
        </w:rPr>
        <w:t> </w:t>
      </w:r>
      <w:r>
        <w:rPr>
          <w:rFonts w:ascii="Arial Black"/>
          <w:color w:val="58595B"/>
          <w:spacing w:val="-2"/>
          <w:w w:val="90"/>
          <w:sz w:val="24"/>
        </w:rPr>
        <w:t>for</w:t>
      </w:r>
      <w:r>
        <w:rPr>
          <w:rFonts w:ascii="Arial Black"/>
          <w:color w:val="58595B"/>
          <w:spacing w:val="-22"/>
          <w:w w:val="90"/>
          <w:sz w:val="24"/>
        </w:rPr>
        <w:t> </w:t>
      </w:r>
      <w:r>
        <w:rPr>
          <w:rFonts w:ascii="Arial Black"/>
          <w:color w:val="58595B"/>
          <w:spacing w:val="-2"/>
          <w:w w:val="90"/>
          <w:sz w:val="24"/>
        </w:rPr>
        <w:t>Long</w:t>
      </w:r>
      <w:r>
        <w:rPr>
          <w:rFonts w:ascii="Arial Black"/>
          <w:color w:val="58595B"/>
          <w:spacing w:val="-22"/>
          <w:w w:val="90"/>
          <w:sz w:val="24"/>
        </w:rPr>
        <w:t> </w:t>
      </w:r>
      <w:r>
        <w:rPr>
          <w:rFonts w:ascii="Arial Black"/>
          <w:color w:val="58595B"/>
          <w:spacing w:val="-2"/>
          <w:w w:val="90"/>
          <w:sz w:val="24"/>
        </w:rPr>
        <w:t>Margin</w:t>
      </w:r>
      <w:r>
        <w:rPr>
          <w:rFonts w:ascii="Arial Black"/>
          <w:color w:val="58595B"/>
          <w:spacing w:val="-22"/>
          <w:w w:val="90"/>
          <w:sz w:val="24"/>
        </w:rPr>
        <w:t> </w:t>
      </w:r>
      <w:r>
        <w:rPr>
          <w:rFonts w:ascii="Arial Black"/>
          <w:color w:val="58595B"/>
          <w:spacing w:val="-2"/>
          <w:w w:val="90"/>
          <w:sz w:val="24"/>
        </w:rPr>
        <w:t>Accounts</w:t>
      </w:r>
    </w:p>
    <w:tbl>
      <w:tblPr>
        <w:tblW w:w="0" w:type="auto"/>
        <w:jc w:val="left"/>
        <w:tblInd w:w="1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5"/>
        <w:gridCol w:w="1815"/>
        <w:gridCol w:w="1845"/>
        <w:gridCol w:w="2235"/>
      </w:tblGrid>
      <w:tr>
        <w:trPr>
          <w:trHeight w:val="577" w:hRule="atLeast"/>
        </w:trPr>
        <w:tc>
          <w:tcPr>
            <w:tcW w:w="2085" w:type="dxa"/>
            <w:shd w:val="clear" w:color="auto" w:fill="000000"/>
          </w:tcPr>
          <w:p>
            <w:pPr>
              <w:pStyle w:val="TableParagraph"/>
              <w:spacing w:line="203" w:lineRule="exact" w:before="89"/>
              <w:rPr>
                <w:sz w:val="18"/>
              </w:rPr>
            </w:pPr>
            <w:r>
              <w:rPr>
                <w:color w:val="FFFFFF"/>
                <w:sz w:val="18"/>
              </w:rPr>
              <w:t>Dollar</w:t>
            </w:r>
            <w:r>
              <w:rPr>
                <w:color w:val="FFFFFF"/>
                <w:spacing w:val="34"/>
                <w:sz w:val="18"/>
              </w:rPr>
              <w:t> </w:t>
            </w:r>
            <w:r>
              <w:rPr>
                <w:color w:val="FFFFFF"/>
                <w:sz w:val="18"/>
              </w:rPr>
              <w:t>Amount</w:t>
            </w:r>
            <w:r>
              <w:rPr>
                <w:color w:val="FFFFFF"/>
                <w:spacing w:val="35"/>
                <w:sz w:val="18"/>
              </w:rPr>
              <w:t> </w:t>
            </w:r>
            <w:r>
              <w:rPr>
                <w:color w:val="FFFFFF"/>
                <w:spacing w:val="-5"/>
                <w:sz w:val="18"/>
              </w:rPr>
              <w:t>of</w:t>
            </w:r>
          </w:p>
          <w:p>
            <w:pPr>
              <w:pStyle w:val="TableParagraph"/>
              <w:spacing w:line="203" w:lineRule="exact" w:before="0"/>
              <w:rPr>
                <w:sz w:val="18"/>
              </w:rPr>
            </w:pPr>
            <w:r>
              <w:rPr>
                <w:color w:val="FFFFFF"/>
                <w:spacing w:val="-2"/>
                <w:sz w:val="18"/>
              </w:rPr>
              <w:t>Purchase</w:t>
            </w:r>
          </w:p>
        </w:tc>
        <w:tc>
          <w:tcPr>
            <w:tcW w:w="1815" w:type="dxa"/>
            <w:shd w:val="clear" w:color="auto" w:fill="000000"/>
          </w:tcPr>
          <w:p>
            <w:pPr>
              <w:pStyle w:val="TableParagraph"/>
              <w:spacing w:line="203" w:lineRule="exact" w:before="89"/>
              <w:ind w:left="119"/>
              <w:rPr>
                <w:sz w:val="18"/>
              </w:rPr>
            </w:pPr>
            <w:r>
              <w:rPr>
                <w:color w:val="FFFFFF"/>
                <w:sz w:val="18"/>
              </w:rPr>
              <w:t>Regulation</w:t>
            </w:r>
            <w:r>
              <w:rPr>
                <w:color w:val="FFFFFF"/>
                <w:spacing w:val="30"/>
                <w:sz w:val="18"/>
              </w:rPr>
              <w:t> </w:t>
            </w:r>
            <w:r>
              <w:rPr>
                <w:color w:val="FFFFFF"/>
                <w:spacing w:val="-10"/>
                <w:sz w:val="18"/>
              </w:rPr>
              <w:t>T</w:t>
            </w:r>
          </w:p>
          <w:p>
            <w:pPr>
              <w:pStyle w:val="TableParagraph"/>
              <w:spacing w:line="203" w:lineRule="exact" w:before="0"/>
              <w:ind w:left="119"/>
              <w:rPr>
                <w:sz w:val="18"/>
              </w:rPr>
            </w:pPr>
            <w:r>
              <w:rPr>
                <w:color w:val="FFFFFF"/>
                <w:spacing w:val="-2"/>
                <w:w w:val="105"/>
                <w:sz w:val="18"/>
              </w:rPr>
              <w:t>Requirement</w:t>
            </w:r>
          </w:p>
        </w:tc>
        <w:tc>
          <w:tcPr>
            <w:tcW w:w="1845" w:type="dxa"/>
            <w:shd w:val="clear" w:color="auto" w:fill="000000"/>
          </w:tcPr>
          <w:p>
            <w:pPr>
              <w:pStyle w:val="TableParagraph"/>
              <w:spacing w:line="203" w:lineRule="exact" w:before="89"/>
              <w:ind w:left="119"/>
              <w:rPr>
                <w:sz w:val="18"/>
              </w:rPr>
            </w:pPr>
            <w:r>
              <w:rPr>
                <w:color w:val="FFFFFF"/>
                <w:spacing w:val="-2"/>
                <w:sz w:val="18"/>
              </w:rPr>
              <w:t>FINRA/NYSE</w:t>
            </w:r>
          </w:p>
          <w:p>
            <w:pPr>
              <w:pStyle w:val="TableParagraph"/>
              <w:spacing w:line="203" w:lineRule="exact" w:before="0"/>
              <w:ind w:left="119"/>
              <w:rPr>
                <w:sz w:val="18"/>
              </w:rPr>
            </w:pPr>
            <w:r>
              <w:rPr>
                <w:color w:val="FFFFFF"/>
                <w:spacing w:val="-2"/>
                <w:w w:val="105"/>
                <w:sz w:val="18"/>
              </w:rPr>
              <w:t>Requirement</w:t>
            </w:r>
          </w:p>
        </w:tc>
        <w:tc>
          <w:tcPr>
            <w:tcW w:w="2235" w:type="dxa"/>
            <w:shd w:val="clear" w:color="auto" w:fill="000000"/>
          </w:tcPr>
          <w:p>
            <w:pPr>
              <w:pStyle w:val="TableParagraph"/>
              <w:spacing w:line="203" w:lineRule="exact" w:before="89"/>
              <w:ind w:left="119"/>
              <w:rPr>
                <w:sz w:val="18"/>
              </w:rPr>
            </w:pPr>
            <w:r>
              <w:rPr>
                <w:color w:val="FFFFFF"/>
                <w:w w:val="105"/>
                <w:sz w:val="18"/>
              </w:rPr>
              <w:t>Amount</w:t>
            </w:r>
            <w:r>
              <w:rPr>
                <w:color w:val="FFFFFF"/>
                <w:spacing w:val="12"/>
                <w:w w:val="105"/>
                <w:sz w:val="18"/>
              </w:rPr>
              <w:t> </w:t>
            </w:r>
            <w:r>
              <w:rPr>
                <w:color w:val="FFFFFF"/>
                <w:spacing w:val="-2"/>
                <w:w w:val="105"/>
                <w:sz w:val="18"/>
              </w:rPr>
              <w:t>Customer</w:t>
            </w:r>
          </w:p>
          <w:p>
            <w:pPr>
              <w:pStyle w:val="TableParagraph"/>
              <w:spacing w:line="203" w:lineRule="exact" w:before="0"/>
              <w:ind w:left="119"/>
              <w:rPr>
                <w:sz w:val="18"/>
              </w:rPr>
            </w:pPr>
            <w:r>
              <w:rPr>
                <w:color w:val="FFFFFF"/>
                <w:w w:val="105"/>
                <w:sz w:val="18"/>
              </w:rPr>
              <w:t>Must</w:t>
            </w:r>
            <w:r>
              <w:rPr>
                <w:color w:val="FFFFFF"/>
                <w:spacing w:val="5"/>
                <w:w w:val="105"/>
                <w:sz w:val="18"/>
              </w:rPr>
              <w:t> </w:t>
            </w:r>
            <w:r>
              <w:rPr>
                <w:color w:val="FFFFFF"/>
                <w:spacing w:val="-2"/>
                <w:w w:val="105"/>
                <w:sz w:val="18"/>
              </w:rPr>
              <w:t>Deposit</w:t>
            </w:r>
          </w:p>
        </w:tc>
      </w:tr>
      <w:tr>
        <w:trPr>
          <w:trHeight w:val="362" w:hRule="atLeast"/>
        </w:trPr>
        <w:tc>
          <w:tcPr>
            <w:tcW w:w="2085" w:type="dxa"/>
            <w:tcBorders>
              <w:bottom w:val="single" w:sz="2" w:space="0" w:color="000000"/>
            </w:tcBorders>
          </w:tcPr>
          <w:p>
            <w:pPr>
              <w:pStyle w:val="TableParagraph"/>
              <w:spacing w:before="95"/>
              <w:rPr>
                <w:sz w:val="16"/>
              </w:rPr>
            </w:pPr>
            <w:r>
              <w:rPr>
                <w:spacing w:val="-2"/>
                <w:sz w:val="16"/>
              </w:rPr>
              <w:t>$6,000</w:t>
            </w:r>
          </w:p>
        </w:tc>
        <w:tc>
          <w:tcPr>
            <w:tcW w:w="1815" w:type="dxa"/>
            <w:tcBorders>
              <w:bottom w:val="single" w:sz="2" w:space="0" w:color="000000"/>
            </w:tcBorders>
            <w:shd w:val="clear" w:color="auto" w:fill="E6E7E8"/>
          </w:tcPr>
          <w:p>
            <w:pPr>
              <w:pStyle w:val="TableParagraph"/>
              <w:spacing w:before="95"/>
              <w:ind w:left="119"/>
              <w:rPr>
                <w:sz w:val="16"/>
              </w:rPr>
            </w:pPr>
            <w:r>
              <w:rPr>
                <w:spacing w:val="-2"/>
                <w:sz w:val="16"/>
              </w:rPr>
              <w:t>$3,000</w:t>
            </w:r>
          </w:p>
        </w:tc>
        <w:tc>
          <w:tcPr>
            <w:tcW w:w="1845" w:type="dxa"/>
            <w:tcBorders>
              <w:bottom w:val="single" w:sz="2" w:space="0" w:color="000000"/>
            </w:tcBorders>
          </w:tcPr>
          <w:p>
            <w:pPr>
              <w:pStyle w:val="TableParagraph"/>
              <w:spacing w:before="95"/>
              <w:rPr>
                <w:sz w:val="16"/>
              </w:rPr>
            </w:pPr>
            <w:r>
              <w:rPr>
                <w:spacing w:val="-2"/>
                <w:sz w:val="16"/>
              </w:rPr>
              <w:t>$2,000</w:t>
            </w:r>
          </w:p>
        </w:tc>
        <w:tc>
          <w:tcPr>
            <w:tcW w:w="2235" w:type="dxa"/>
            <w:tcBorders>
              <w:bottom w:val="single" w:sz="2" w:space="0" w:color="000000"/>
            </w:tcBorders>
            <w:shd w:val="clear" w:color="auto" w:fill="E6E7E8"/>
          </w:tcPr>
          <w:p>
            <w:pPr>
              <w:pStyle w:val="TableParagraph"/>
              <w:spacing w:before="95"/>
              <w:ind w:left="119"/>
              <w:rPr>
                <w:sz w:val="16"/>
              </w:rPr>
            </w:pPr>
            <w:r>
              <w:rPr>
                <w:spacing w:val="-2"/>
                <w:sz w:val="16"/>
              </w:rPr>
              <w:t>$3,000</w:t>
            </w:r>
          </w:p>
        </w:tc>
      </w:tr>
      <w:tr>
        <w:trPr>
          <w:trHeight w:val="357" w:hRule="atLeast"/>
        </w:trPr>
        <w:tc>
          <w:tcPr>
            <w:tcW w:w="2085" w:type="dxa"/>
            <w:tcBorders>
              <w:top w:val="single" w:sz="2" w:space="0" w:color="000000"/>
              <w:bottom w:val="single" w:sz="2" w:space="0" w:color="000000"/>
            </w:tcBorders>
          </w:tcPr>
          <w:p>
            <w:pPr>
              <w:pStyle w:val="TableParagraph"/>
              <w:rPr>
                <w:sz w:val="16"/>
              </w:rPr>
            </w:pPr>
            <w:r>
              <w:rPr>
                <w:spacing w:val="-2"/>
                <w:sz w:val="16"/>
              </w:rPr>
              <w:t>$3,000</w:t>
            </w:r>
          </w:p>
        </w:tc>
        <w:tc>
          <w:tcPr>
            <w:tcW w:w="1815" w:type="dxa"/>
            <w:tcBorders>
              <w:top w:val="single" w:sz="2" w:space="0" w:color="000000"/>
              <w:bottom w:val="single" w:sz="2" w:space="0" w:color="000000"/>
            </w:tcBorders>
            <w:shd w:val="clear" w:color="auto" w:fill="E6E7E8"/>
          </w:tcPr>
          <w:p>
            <w:pPr>
              <w:pStyle w:val="TableParagraph"/>
              <w:ind w:left="119"/>
              <w:rPr>
                <w:sz w:val="16"/>
              </w:rPr>
            </w:pPr>
            <w:r>
              <w:rPr>
                <w:spacing w:val="-2"/>
                <w:sz w:val="16"/>
              </w:rPr>
              <w:t>$1,500</w:t>
            </w:r>
          </w:p>
        </w:tc>
        <w:tc>
          <w:tcPr>
            <w:tcW w:w="1845" w:type="dxa"/>
            <w:tcBorders>
              <w:top w:val="single" w:sz="2" w:space="0" w:color="000000"/>
              <w:bottom w:val="single" w:sz="2" w:space="0" w:color="000000"/>
            </w:tcBorders>
          </w:tcPr>
          <w:p>
            <w:pPr>
              <w:pStyle w:val="TableParagraph"/>
              <w:rPr>
                <w:sz w:val="16"/>
              </w:rPr>
            </w:pPr>
            <w:r>
              <w:rPr>
                <w:spacing w:val="-2"/>
                <w:sz w:val="16"/>
              </w:rPr>
              <w:t>$2,000</w:t>
            </w:r>
          </w:p>
        </w:tc>
        <w:tc>
          <w:tcPr>
            <w:tcW w:w="2235" w:type="dxa"/>
            <w:tcBorders>
              <w:top w:val="single" w:sz="2" w:space="0" w:color="000000"/>
              <w:bottom w:val="single" w:sz="2" w:space="0" w:color="000000"/>
            </w:tcBorders>
            <w:shd w:val="clear" w:color="auto" w:fill="E6E7E8"/>
          </w:tcPr>
          <w:p>
            <w:pPr>
              <w:pStyle w:val="TableParagraph"/>
              <w:ind w:left="119"/>
              <w:rPr>
                <w:sz w:val="16"/>
              </w:rPr>
            </w:pPr>
            <w:r>
              <w:rPr>
                <w:spacing w:val="-2"/>
                <w:sz w:val="16"/>
              </w:rPr>
              <w:t>$2,000</w:t>
            </w:r>
          </w:p>
        </w:tc>
      </w:tr>
      <w:tr>
        <w:trPr>
          <w:trHeight w:val="344" w:hRule="atLeast"/>
        </w:trPr>
        <w:tc>
          <w:tcPr>
            <w:tcW w:w="2085" w:type="dxa"/>
            <w:tcBorders>
              <w:top w:val="single" w:sz="2" w:space="0" w:color="000000"/>
              <w:bottom w:val="single" w:sz="12" w:space="0" w:color="000000"/>
            </w:tcBorders>
          </w:tcPr>
          <w:p>
            <w:pPr>
              <w:pStyle w:val="TableParagraph"/>
              <w:rPr>
                <w:sz w:val="16"/>
              </w:rPr>
            </w:pPr>
            <w:r>
              <w:rPr>
                <w:spacing w:val="-2"/>
                <w:sz w:val="16"/>
              </w:rPr>
              <w:t>$1,000</w:t>
            </w:r>
          </w:p>
        </w:tc>
        <w:tc>
          <w:tcPr>
            <w:tcW w:w="1815" w:type="dxa"/>
            <w:tcBorders>
              <w:top w:val="single" w:sz="2" w:space="0" w:color="000000"/>
              <w:bottom w:val="single" w:sz="12" w:space="0" w:color="000000"/>
            </w:tcBorders>
            <w:shd w:val="clear" w:color="auto" w:fill="E6E7E8"/>
          </w:tcPr>
          <w:p>
            <w:pPr>
              <w:pStyle w:val="TableParagraph"/>
              <w:ind w:left="119"/>
              <w:rPr>
                <w:sz w:val="16"/>
              </w:rPr>
            </w:pPr>
            <w:r>
              <w:rPr>
                <w:spacing w:val="-4"/>
                <w:sz w:val="16"/>
              </w:rPr>
              <w:t>$500</w:t>
            </w:r>
          </w:p>
        </w:tc>
        <w:tc>
          <w:tcPr>
            <w:tcW w:w="1845" w:type="dxa"/>
            <w:tcBorders>
              <w:top w:val="single" w:sz="2" w:space="0" w:color="000000"/>
              <w:bottom w:val="single" w:sz="12" w:space="0" w:color="000000"/>
            </w:tcBorders>
          </w:tcPr>
          <w:p>
            <w:pPr>
              <w:pStyle w:val="TableParagraph"/>
              <w:rPr>
                <w:sz w:val="16"/>
              </w:rPr>
            </w:pPr>
            <w:r>
              <w:rPr>
                <w:spacing w:val="-2"/>
                <w:sz w:val="16"/>
              </w:rPr>
              <w:t>$1,000</w:t>
            </w:r>
          </w:p>
        </w:tc>
        <w:tc>
          <w:tcPr>
            <w:tcW w:w="2235" w:type="dxa"/>
            <w:tcBorders>
              <w:top w:val="single" w:sz="2" w:space="0" w:color="000000"/>
              <w:bottom w:val="single" w:sz="12" w:space="0" w:color="000000"/>
            </w:tcBorders>
            <w:shd w:val="clear" w:color="auto" w:fill="E6E7E8"/>
          </w:tcPr>
          <w:p>
            <w:pPr>
              <w:pStyle w:val="TableParagraph"/>
              <w:ind w:left="119"/>
              <w:rPr>
                <w:sz w:val="16"/>
              </w:rPr>
            </w:pPr>
            <w:r>
              <w:rPr>
                <w:spacing w:val="-2"/>
                <w:sz w:val="16"/>
              </w:rPr>
              <w:t>$1,000</w:t>
            </w:r>
          </w:p>
        </w:tc>
      </w:tr>
    </w:tbl>
    <w:p>
      <w:pPr>
        <w:pStyle w:val="BodyText"/>
        <w:spacing w:before="55"/>
        <w:rPr>
          <w:rFonts w:ascii="Arial Black"/>
          <w:sz w:val="24"/>
        </w:rPr>
      </w:pPr>
    </w:p>
    <w:p>
      <w:pPr>
        <w:pStyle w:val="Heading4"/>
        <w:jc w:val="both"/>
      </w:pPr>
      <w:r>
        <w:rPr>
          <w:w w:val="90"/>
        </w:rPr>
        <w:t>Opening</w:t>
      </w:r>
      <w:r>
        <w:rPr>
          <w:spacing w:val="-21"/>
          <w:w w:val="90"/>
        </w:rPr>
        <w:t> </w:t>
      </w:r>
      <w:r>
        <w:rPr>
          <w:w w:val="90"/>
        </w:rPr>
        <w:t>short</w:t>
      </w:r>
      <w:r>
        <w:rPr>
          <w:spacing w:val="-20"/>
          <w:w w:val="90"/>
        </w:rPr>
        <w:t> </w:t>
      </w:r>
      <w:r>
        <w:rPr>
          <w:spacing w:val="-2"/>
          <w:w w:val="90"/>
        </w:rPr>
        <w:t>accounts</w:t>
      </w:r>
    </w:p>
    <w:p>
      <w:pPr>
        <w:pStyle w:val="BodyText"/>
        <w:spacing w:line="307" w:lineRule="auto" w:before="130"/>
        <w:ind w:left="1560" w:right="177"/>
        <w:jc w:val="both"/>
      </w:pPr>
      <w:r>
        <w:rPr>
          <w:w w:val="120"/>
        </w:rPr>
        <w:t>The</w:t>
      </w:r>
      <w:r>
        <w:rPr>
          <w:w w:val="120"/>
        </w:rPr>
        <w:t> minimum</w:t>
      </w:r>
      <w:r>
        <w:rPr>
          <w:w w:val="120"/>
        </w:rPr>
        <w:t> deposit</w:t>
      </w:r>
      <w:r>
        <w:rPr>
          <w:w w:val="120"/>
        </w:rPr>
        <w:t> for</w:t>
      </w:r>
      <w:r>
        <w:rPr>
          <w:w w:val="120"/>
        </w:rPr>
        <w:t> short</w:t>
      </w:r>
      <w:r>
        <w:rPr>
          <w:w w:val="120"/>
        </w:rPr>
        <w:t> accounts</w:t>
      </w:r>
      <w:r>
        <w:rPr>
          <w:w w:val="120"/>
        </w:rPr>
        <w:t> is</w:t>
      </w:r>
      <w:r>
        <w:rPr>
          <w:w w:val="120"/>
        </w:rPr>
        <w:t> fairly</w:t>
      </w:r>
      <w:r>
        <w:rPr>
          <w:w w:val="120"/>
        </w:rPr>
        <w:t> easy</w:t>
      </w:r>
      <w:r>
        <w:rPr>
          <w:w w:val="120"/>
        </w:rPr>
        <w:t> to</w:t>
      </w:r>
      <w:r>
        <w:rPr>
          <w:w w:val="120"/>
        </w:rPr>
        <w:t> remember.</w:t>
      </w:r>
      <w:r>
        <w:rPr>
          <w:w w:val="120"/>
        </w:rPr>
        <w:t> The</w:t>
      </w:r>
      <w:r>
        <w:rPr>
          <w:w w:val="120"/>
        </w:rPr>
        <w:t> $2,000</w:t>
      </w:r>
      <w:r>
        <w:rPr>
          <w:w w:val="120"/>
        </w:rPr>
        <w:t> minimum required by the FINRA and NYSE applies to short margin accounts. Because of the additional risk investors take when selling short securities, the $2,000 minimum always applies, even if the cus- tomer</w:t>
      </w:r>
      <w:r>
        <w:rPr>
          <w:spacing w:val="33"/>
          <w:w w:val="120"/>
        </w:rPr>
        <w:t> </w:t>
      </w:r>
      <w:r>
        <w:rPr>
          <w:w w:val="120"/>
        </w:rPr>
        <w:t>is</w:t>
      </w:r>
      <w:r>
        <w:rPr>
          <w:spacing w:val="33"/>
          <w:w w:val="120"/>
        </w:rPr>
        <w:t> </w:t>
      </w:r>
      <w:r>
        <w:rPr>
          <w:w w:val="120"/>
        </w:rPr>
        <w:t>selling</w:t>
      </w:r>
      <w:r>
        <w:rPr>
          <w:spacing w:val="33"/>
          <w:w w:val="120"/>
        </w:rPr>
        <w:t> </w:t>
      </w:r>
      <w:r>
        <w:rPr>
          <w:w w:val="120"/>
        </w:rPr>
        <w:t>short</w:t>
      </w:r>
      <w:r>
        <w:rPr>
          <w:spacing w:val="33"/>
          <w:w w:val="120"/>
        </w:rPr>
        <w:t> </w:t>
      </w:r>
      <w:r>
        <w:rPr>
          <w:w w:val="120"/>
        </w:rPr>
        <w:t>only</w:t>
      </w:r>
      <w:r>
        <w:rPr>
          <w:spacing w:val="33"/>
          <w:w w:val="120"/>
        </w:rPr>
        <w:t> </w:t>
      </w:r>
      <w:r>
        <w:rPr>
          <w:w w:val="120"/>
        </w:rPr>
        <w:t>$300</w:t>
      </w:r>
      <w:r>
        <w:rPr>
          <w:spacing w:val="33"/>
          <w:w w:val="120"/>
        </w:rPr>
        <w:t> </w:t>
      </w:r>
      <w:r>
        <w:rPr>
          <w:w w:val="120"/>
        </w:rPr>
        <w:t>worth</w:t>
      </w:r>
      <w:r>
        <w:rPr>
          <w:spacing w:val="33"/>
          <w:w w:val="120"/>
        </w:rPr>
        <w:t> </w:t>
      </w:r>
      <w:r>
        <w:rPr>
          <w:w w:val="120"/>
        </w:rPr>
        <w:t>of</w:t>
      </w:r>
      <w:r>
        <w:rPr>
          <w:spacing w:val="33"/>
          <w:w w:val="120"/>
        </w:rPr>
        <w:t> </w:t>
      </w:r>
      <w:r>
        <w:rPr>
          <w:w w:val="120"/>
        </w:rPr>
        <w:t>securities.</w:t>
      </w:r>
      <w:r>
        <w:rPr>
          <w:spacing w:val="33"/>
          <w:w w:val="120"/>
        </w:rPr>
        <w:t> </w:t>
      </w:r>
      <w:r>
        <w:rPr>
          <w:w w:val="120"/>
        </w:rPr>
        <w:t>In</w:t>
      </w:r>
      <w:r>
        <w:rPr>
          <w:spacing w:val="33"/>
          <w:w w:val="120"/>
        </w:rPr>
        <w:t> </w:t>
      </w:r>
      <w:r>
        <w:rPr>
          <w:w w:val="120"/>
        </w:rPr>
        <w:t>this</w:t>
      </w:r>
      <w:r>
        <w:rPr>
          <w:spacing w:val="33"/>
          <w:w w:val="120"/>
        </w:rPr>
        <w:t> </w:t>
      </w:r>
      <w:r>
        <w:rPr>
          <w:w w:val="120"/>
        </w:rPr>
        <w:t>case,</w:t>
      </w:r>
      <w:r>
        <w:rPr>
          <w:spacing w:val="33"/>
          <w:w w:val="120"/>
        </w:rPr>
        <w:t> </w:t>
      </w:r>
      <w:r>
        <w:rPr>
          <w:w w:val="120"/>
        </w:rPr>
        <w:t>the</w:t>
      </w:r>
      <w:r>
        <w:rPr>
          <w:spacing w:val="33"/>
          <w:w w:val="120"/>
        </w:rPr>
        <w:t> </w:t>
      </w:r>
      <w:r>
        <w:rPr>
          <w:w w:val="120"/>
        </w:rPr>
        <w:t>customer</w:t>
      </w:r>
      <w:r>
        <w:rPr>
          <w:spacing w:val="33"/>
          <w:w w:val="120"/>
        </w:rPr>
        <w:t> </w:t>
      </w:r>
      <w:r>
        <w:rPr>
          <w:w w:val="120"/>
        </w:rPr>
        <w:t>must</w:t>
      </w:r>
      <w:r>
        <w:rPr>
          <w:spacing w:val="33"/>
          <w:w w:val="120"/>
        </w:rPr>
        <w:t> </w:t>
      </w:r>
      <w:r>
        <w:rPr>
          <w:w w:val="120"/>
        </w:rPr>
        <w:t>deposit 50</w:t>
      </w:r>
      <w:r>
        <w:rPr>
          <w:w w:val="120"/>
        </w:rPr>
        <w:t> percent</w:t>
      </w:r>
      <w:r>
        <w:rPr>
          <w:w w:val="120"/>
        </w:rPr>
        <w:t> of</w:t>
      </w:r>
      <w:r>
        <w:rPr>
          <w:w w:val="120"/>
        </w:rPr>
        <w:t> the</w:t>
      </w:r>
      <w:r>
        <w:rPr>
          <w:w w:val="120"/>
        </w:rPr>
        <w:t> current</w:t>
      </w:r>
      <w:r>
        <w:rPr>
          <w:w w:val="120"/>
        </w:rPr>
        <w:t> market</w:t>
      </w:r>
      <w:r>
        <w:rPr>
          <w:w w:val="120"/>
        </w:rPr>
        <w:t> value</w:t>
      </w:r>
      <w:r>
        <w:rPr>
          <w:w w:val="120"/>
        </w:rPr>
        <w:t> of</w:t>
      </w:r>
      <w:r>
        <w:rPr>
          <w:w w:val="120"/>
        </w:rPr>
        <w:t> the</w:t>
      </w:r>
      <w:r>
        <w:rPr>
          <w:w w:val="120"/>
        </w:rPr>
        <w:t> securities</w:t>
      </w:r>
      <w:r>
        <w:rPr>
          <w:w w:val="120"/>
        </w:rPr>
        <w:t> or</w:t>
      </w:r>
      <w:r>
        <w:rPr>
          <w:w w:val="120"/>
        </w:rPr>
        <w:t> $2,000,</w:t>
      </w:r>
      <w:r>
        <w:rPr>
          <w:w w:val="120"/>
        </w:rPr>
        <w:t> whichever</w:t>
      </w:r>
      <w:r>
        <w:rPr>
          <w:w w:val="120"/>
        </w:rPr>
        <w:t> is</w:t>
      </w:r>
      <w:r>
        <w:rPr>
          <w:w w:val="120"/>
        </w:rPr>
        <w:t> greater.</w:t>
      </w:r>
      <w:r>
        <w:rPr>
          <w:w w:val="120"/>
        </w:rPr>
        <w:t> Here’s</w:t>
      </w:r>
      <w:r>
        <w:rPr>
          <w:spacing w:val="40"/>
          <w:w w:val="120"/>
        </w:rPr>
        <w:t> </w:t>
      </w:r>
      <w:r>
        <w:rPr>
          <w:w w:val="120"/>
        </w:rPr>
        <w:t>the breakdown:</w:t>
      </w:r>
    </w:p>
    <w:p>
      <w:pPr>
        <w:pStyle w:val="BodyText"/>
        <w:spacing w:before="9"/>
        <w:rPr>
          <w:sz w:val="19"/>
        </w:rPr>
      </w:pPr>
    </w:p>
    <w:tbl>
      <w:tblPr>
        <w:tblW w:w="0" w:type="auto"/>
        <w:jc w:val="left"/>
        <w:tblInd w:w="1567" w:type="dxa"/>
        <w:tblBorders>
          <w:top w:val="single" w:sz="12" w:space="0" w:color="939598"/>
          <w:left w:val="single" w:sz="12" w:space="0" w:color="939598"/>
          <w:bottom w:val="single" w:sz="12" w:space="0" w:color="939598"/>
          <w:right w:val="single" w:sz="12" w:space="0" w:color="939598"/>
          <w:insideH w:val="single" w:sz="12" w:space="0" w:color="939598"/>
          <w:insideV w:val="single" w:sz="12" w:space="0" w:color="939598"/>
        </w:tblBorders>
        <w:tblLayout w:type="fixed"/>
        <w:tblCellMar>
          <w:top w:w="0" w:type="dxa"/>
          <w:left w:w="0" w:type="dxa"/>
          <w:bottom w:w="0" w:type="dxa"/>
          <w:right w:w="0" w:type="dxa"/>
        </w:tblCellMar>
        <w:tblLook w:val="01E0"/>
      </w:tblPr>
      <w:tblGrid>
        <w:gridCol w:w="2535"/>
        <w:gridCol w:w="3210"/>
      </w:tblGrid>
      <w:tr>
        <w:trPr>
          <w:trHeight w:val="267" w:hRule="atLeast"/>
        </w:trPr>
        <w:tc>
          <w:tcPr>
            <w:tcW w:w="2535" w:type="dxa"/>
            <w:tcBorders>
              <w:top w:val="nil"/>
              <w:left w:val="nil"/>
              <w:right w:val="single" w:sz="2" w:space="0" w:color="000000"/>
            </w:tcBorders>
          </w:tcPr>
          <w:p>
            <w:pPr>
              <w:pStyle w:val="TableParagraph"/>
              <w:spacing w:line="212" w:lineRule="exact" w:before="0"/>
              <w:rPr>
                <w:rFonts w:ascii="Arial Black"/>
                <w:sz w:val="16"/>
              </w:rPr>
            </w:pPr>
            <w:r>
              <w:rPr>
                <w:rFonts w:ascii="Arial Black"/>
                <w:spacing w:val="-2"/>
                <w:w w:val="90"/>
                <w:sz w:val="16"/>
              </w:rPr>
              <w:t>Shorting</w:t>
            </w:r>
            <w:r>
              <w:rPr>
                <w:rFonts w:ascii="Arial Black"/>
                <w:spacing w:val="-11"/>
                <w:w w:val="90"/>
                <w:sz w:val="16"/>
              </w:rPr>
              <w:t> </w:t>
            </w:r>
            <w:r>
              <w:rPr>
                <w:rFonts w:ascii="Arial Black"/>
                <w:spacing w:val="-2"/>
                <w:sz w:val="16"/>
              </w:rPr>
              <w:t>Price</w:t>
            </w:r>
          </w:p>
        </w:tc>
        <w:tc>
          <w:tcPr>
            <w:tcW w:w="3210" w:type="dxa"/>
            <w:tcBorders>
              <w:top w:val="nil"/>
              <w:left w:val="single" w:sz="2" w:space="0" w:color="000000"/>
              <w:right w:val="nil"/>
            </w:tcBorders>
          </w:tcPr>
          <w:p>
            <w:pPr>
              <w:pStyle w:val="TableParagraph"/>
              <w:spacing w:line="212" w:lineRule="exact" w:before="0"/>
              <w:ind w:left="117"/>
              <w:rPr>
                <w:rFonts w:ascii="Arial Black"/>
                <w:sz w:val="16"/>
              </w:rPr>
            </w:pPr>
            <w:r>
              <w:rPr>
                <w:rFonts w:ascii="Arial Black"/>
                <w:spacing w:val="-10"/>
                <w:sz w:val="16"/>
              </w:rPr>
              <w:t>Amount</w:t>
            </w:r>
            <w:r>
              <w:rPr>
                <w:rFonts w:ascii="Arial Black"/>
                <w:spacing w:val="-13"/>
                <w:sz w:val="16"/>
              </w:rPr>
              <w:t> </w:t>
            </w:r>
            <w:r>
              <w:rPr>
                <w:rFonts w:ascii="Arial Black"/>
                <w:spacing w:val="-4"/>
                <w:sz w:val="16"/>
              </w:rPr>
              <w:t>Owed</w:t>
            </w:r>
          </w:p>
        </w:tc>
      </w:tr>
      <w:tr>
        <w:trPr>
          <w:trHeight w:val="357" w:hRule="atLeast"/>
        </w:trPr>
        <w:tc>
          <w:tcPr>
            <w:tcW w:w="2535" w:type="dxa"/>
            <w:tcBorders>
              <w:left w:val="nil"/>
              <w:bottom w:val="single" w:sz="2" w:space="0" w:color="000000"/>
              <w:right w:val="single" w:sz="2" w:space="0" w:color="000000"/>
            </w:tcBorders>
          </w:tcPr>
          <w:p>
            <w:pPr>
              <w:pStyle w:val="TableParagraph"/>
              <w:spacing w:before="88"/>
              <w:rPr>
                <w:sz w:val="16"/>
              </w:rPr>
            </w:pPr>
            <w:r>
              <w:rPr>
                <w:sz w:val="16"/>
              </w:rPr>
              <w:t>Initial</w:t>
            </w:r>
            <w:r>
              <w:rPr>
                <w:spacing w:val="8"/>
                <w:sz w:val="16"/>
              </w:rPr>
              <w:t> </w:t>
            </w:r>
            <w:r>
              <w:rPr>
                <w:sz w:val="16"/>
              </w:rPr>
              <w:t>sale</w:t>
            </w:r>
            <w:r>
              <w:rPr>
                <w:spacing w:val="6"/>
                <w:sz w:val="16"/>
              </w:rPr>
              <w:t> </w:t>
            </w:r>
            <w:r>
              <w:rPr>
                <w:rFonts w:ascii="Cambria" w:hAnsi="Cambria"/>
                <w:sz w:val="16"/>
              </w:rPr>
              <w:t>≤</w:t>
            </w:r>
            <w:r>
              <w:rPr>
                <w:rFonts w:ascii="Cambria" w:hAnsi="Cambria"/>
                <w:spacing w:val="17"/>
                <w:sz w:val="16"/>
              </w:rPr>
              <w:t> </w:t>
            </w:r>
            <w:r>
              <w:rPr>
                <w:spacing w:val="-2"/>
                <w:sz w:val="16"/>
              </w:rPr>
              <w:t>$4,000</w:t>
            </w:r>
          </w:p>
        </w:tc>
        <w:tc>
          <w:tcPr>
            <w:tcW w:w="3210" w:type="dxa"/>
            <w:tcBorders>
              <w:left w:val="single" w:sz="2" w:space="0" w:color="000000"/>
              <w:bottom w:val="single" w:sz="2" w:space="0" w:color="000000"/>
              <w:right w:val="nil"/>
            </w:tcBorders>
          </w:tcPr>
          <w:p>
            <w:pPr>
              <w:pStyle w:val="TableParagraph"/>
              <w:ind w:left="117"/>
              <w:rPr>
                <w:sz w:val="16"/>
              </w:rPr>
            </w:pPr>
            <w:r>
              <w:rPr>
                <w:spacing w:val="-2"/>
                <w:sz w:val="16"/>
              </w:rPr>
              <w:t>$2,000</w:t>
            </w:r>
          </w:p>
        </w:tc>
      </w:tr>
      <w:tr>
        <w:trPr>
          <w:trHeight w:val="359" w:hRule="atLeast"/>
        </w:trPr>
        <w:tc>
          <w:tcPr>
            <w:tcW w:w="2535" w:type="dxa"/>
            <w:tcBorders>
              <w:top w:val="single" w:sz="2" w:space="0" w:color="000000"/>
              <w:left w:val="nil"/>
              <w:bottom w:val="nil"/>
              <w:right w:val="single" w:sz="2" w:space="0" w:color="000000"/>
            </w:tcBorders>
          </w:tcPr>
          <w:p>
            <w:pPr>
              <w:pStyle w:val="TableParagraph"/>
              <w:spacing w:before="89"/>
              <w:ind w:left="119"/>
              <w:rPr>
                <w:sz w:val="16"/>
              </w:rPr>
            </w:pPr>
            <w:r>
              <w:rPr>
                <w:sz w:val="16"/>
              </w:rPr>
              <w:t>Initial</w:t>
            </w:r>
            <w:r>
              <w:rPr>
                <w:spacing w:val="7"/>
                <w:sz w:val="16"/>
              </w:rPr>
              <w:t> </w:t>
            </w:r>
            <w:r>
              <w:rPr>
                <w:sz w:val="16"/>
              </w:rPr>
              <w:t>sale</w:t>
            </w:r>
            <w:r>
              <w:rPr>
                <w:spacing w:val="7"/>
                <w:sz w:val="16"/>
              </w:rPr>
              <w:t> </w:t>
            </w:r>
            <w:r>
              <w:rPr>
                <w:sz w:val="16"/>
              </w:rPr>
              <w:t>&gt;</w:t>
            </w:r>
            <w:r>
              <w:rPr>
                <w:spacing w:val="7"/>
                <w:sz w:val="16"/>
              </w:rPr>
              <w:t> </w:t>
            </w:r>
            <w:r>
              <w:rPr>
                <w:spacing w:val="-2"/>
                <w:sz w:val="16"/>
              </w:rPr>
              <w:t>$4,000</w:t>
            </w:r>
          </w:p>
        </w:tc>
        <w:tc>
          <w:tcPr>
            <w:tcW w:w="3210" w:type="dxa"/>
            <w:tcBorders>
              <w:top w:val="single" w:sz="2" w:space="0" w:color="000000"/>
              <w:left w:val="single" w:sz="2" w:space="0" w:color="000000"/>
              <w:bottom w:val="nil"/>
              <w:right w:val="nil"/>
            </w:tcBorders>
          </w:tcPr>
          <w:p>
            <w:pPr>
              <w:pStyle w:val="TableParagraph"/>
              <w:spacing w:before="89"/>
              <w:ind w:left="117"/>
              <w:rPr>
                <w:sz w:val="16"/>
              </w:rPr>
            </w:pPr>
            <w:r>
              <w:rPr>
                <w:sz w:val="16"/>
              </w:rPr>
              <w:t>Reg T (50% of market</w:t>
            </w:r>
            <w:r>
              <w:rPr>
                <w:spacing w:val="1"/>
                <w:sz w:val="16"/>
              </w:rPr>
              <w:t> </w:t>
            </w:r>
            <w:r>
              <w:rPr>
                <w:spacing w:val="-2"/>
                <w:sz w:val="16"/>
              </w:rPr>
              <w:t>value)</w:t>
            </w:r>
          </w:p>
        </w:tc>
      </w:tr>
    </w:tbl>
    <w:p>
      <w:pPr>
        <w:pStyle w:val="BodyText"/>
      </w:pPr>
    </w:p>
    <w:p>
      <w:pPr>
        <w:pStyle w:val="BodyText"/>
        <w:spacing w:before="26"/>
      </w:pPr>
    </w:p>
    <w:p>
      <w:pPr>
        <w:pStyle w:val="Heading2"/>
        <w:spacing w:before="0"/>
      </w:pPr>
      <w:r>
        <w:rPr/>
        <mc:AlternateContent>
          <mc:Choice Requires="wps">
            <w:drawing>
              <wp:anchor distT="0" distB="0" distL="0" distR="0" allowOverlap="1" layoutInCell="1" locked="0" behindDoc="1" simplePos="0" relativeHeight="485362176">
                <wp:simplePos x="0" y="0"/>
                <wp:positionH relativeFrom="page">
                  <wp:posOffset>1028700</wp:posOffset>
                </wp:positionH>
                <wp:positionV relativeFrom="paragraph">
                  <wp:posOffset>313096</wp:posOffset>
                </wp:positionV>
                <wp:extent cx="5715000" cy="37338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5715000" cy="373380"/>
                          <a:chExt cx="5715000" cy="373380"/>
                        </a:xfrm>
                      </wpg:grpSpPr>
                      <wps:wsp>
                        <wps:cNvPr id="147" name="Graphic 147"/>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48" name="Textbox 148"/>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Act</w:t>
                              </w:r>
                              <w:r>
                                <w:rPr>
                                  <w:rFonts w:ascii="Arial Black"/>
                                  <w:spacing w:val="-15"/>
                                  <w:w w:val="85"/>
                                  <w:sz w:val="40"/>
                                </w:rPr>
                                <w:t> </w:t>
                              </w:r>
                              <w:r>
                                <w:rPr>
                                  <w:rFonts w:ascii="Arial Black"/>
                                  <w:w w:val="85"/>
                                  <w:sz w:val="40"/>
                                </w:rPr>
                                <w:t>of</w:t>
                              </w:r>
                              <w:r>
                                <w:rPr>
                                  <w:rFonts w:ascii="Arial Black"/>
                                  <w:spacing w:val="-14"/>
                                  <w:w w:val="85"/>
                                  <w:sz w:val="40"/>
                                </w:rPr>
                                <w:t> </w:t>
                              </w:r>
                              <w:r>
                                <w:rPr>
                                  <w:rFonts w:ascii="Arial Black"/>
                                  <w:w w:val="85"/>
                                  <w:sz w:val="40"/>
                                </w:rPr>
                                <w:t>1991</w:t>
                              </w:r>
                              <w:r>
                                <w:rPr>
                                  <w:rFonts w:ascii="Arial Black"/>
                                  <w:spacing w:val="-14"/>
                                  <w:w w:val="85"/>
                                  <w:sz w:val="40"/>
                                </w:rPr>
                                <w:t> </w:t>
                              </w:r>
                              <w:r>
                                <w:rPr>
                                  <w:rFonts w:ascii="Arial Black"/>
                                  <w:w w:val="85"/>
                                  <w:sz w:val="40"/>
                                </w:rPr>
                                <w:t>(Telephone</w:t>
                              </w:r>
                              <w:r>
                                <w:rPr>
                                  <w:rFonts w:ascii="Arial Black"/>
                                  <w:spacing w:val="-14"/>
                                  <w:w w:val="85"/>
                                  <w:sz w:val="40"/>
                                </w:rPr>
                                <w:t> </w:t>
                              </w:r>
                              <w:r>
                                <w:rPr>
                                  <w:rFonts w:ascii="Arial Black"/>
                                  <w:w w:val="85"/>
                                  <w:sz w:val="40"/>
                                </w:rPr>
                                <w:t>Act</w:t>
                              </w:r>
                              <w:r>
                                <w:rPr>
                                  <w:rFonts w:ascii="Arial Black"/>
                                  <w:spacing w:val="-14"/>
                                  <w:w w:val="85"/>
                                  <w:sz w:val="40"/>
                                </w:rPr>
                                <w:t> </w:t>
                              </w:r>
                              <w:r>
                                <w:rPr>
                                  <w:rFonts w:ascii="Arial Black"/>
                                  <w:w w:val="85"/>
                                  <w:sz w:val="40"/>
                                </w:rPr>
                                <w:t>of</w:t>
                              </w:r>
                              <w:r>
                                <w:rPr>
                                  <w:rFonts w:ascii="Arial Black"/>
                                  <w:spacing w:val="-14"/>
                                  <w:w w:val="85"/>
                                  <w:sz w:val="40"/>
                                </w:rPr>
                                <w:t> </w:t>
                              </w:r>
                              <w:r>
                                <w:rPr>
                                  <w:rFonts w:ascii="Arial Black"/>
                                  <w:spacing w:val="-2"/>
                                  <w:w w:val="85"/>
                                  <w:sz w:val="40"/>
                                </w:rPr>
                                <w:t>1991)</w:t>
                              </w:r>
                            </w:p>
                          </w:txbxContent>
                        </wps:txbx>
                        <wps:bodyPr wrap="square" lIns="0" tIns="0" rIns="0" bIns="0" rtlCol="0">
                          <a:noAutofit/>
                        </wps:bodyPr>
                      </wps:wsp>
                    </wpg:wgp>
                  </a:graphicData>
                </a:graphic>
              </wp:anchor>
            </w:drawing>
          </mc:Choice>
          <mc:Fallback>
            <w:pict>
              <v:group style="position:absolute;margin-left:81pt;margin-top:24.653234pt;width:450pt;height:29.4pt;mso-position-horizontal-relative:page;mso-position-vertical-relative:paragraph;z-index:-17954304" id="docshapegroup125" coordorigin="1620,493" coordsize="9000,588">
                <v:line style="position:absolute" from="1620,1001" to="10620,1001" stroked="true" strokeweight="8pt" strokecolor="#e2e3e4">
                  <v:stroke dashstyle="solid"/>
                </v:line>
                <v:shape style="position:absolute;left:1620;top:493;width:9000;height:588" type="#_x0000_t202" id="docshape126" filled="false" stroked="false">
                  <v:textbox inset="0,0,0,0">
                    <w:txbxContent>
                      <w:p>
                        <w:pPr>
                          <w:spacing w:line="551" w:lineRule="exact" w:before="0"/>
                          <w:ind w:left="0" w:right="0" w:firstLine="0"/>
                          <w:jc w:val="left"/>
                          <w:rPr>
                            <w:rFonts w:ascii="Arial Black"/>
                            <w:sz w:val="40"/>
                          </w:rPr>
                        </w:pPr>
                        <w:r>
                          <w:rPr>
                            <w:rFonts w:ascii="Arial Black"/>
                            <w:w w:val="85"/>
                            <w:sz w:val="40"/>
                          </w:rPr>
                          <w:t>Act</w:t>
                        </w:r>
                        <w:r>
                          <w:rPr>
                            <w:rFonts w:ascii="Arial Black"/>
                            <w:spacing w:val="-15"/>
                            <w:w w:val="85"/>
                            <w:sz w:val="40"/>
                          </w:rPr>
                          <w:t> </w:t>
                        </w:r>
                        <w:r>
                          <w:rPr>
                            <w:rFonts w:ascii="Arial Black"/>
                            <w:w w:val="85"/>
                            <w:sz w:val="40"/>
                          </w:rPr>
                          <w:t>of</w:t>
                        </w:r>
                        <w:r>
                          <w:rPr>
                            <w:rFonts w:ascii="Arial Black"/>
                            <w:spacing w:val="-14"/>
                            <w:w w:val="85"/>
                            <w:sz w:val="40"/>
                          </w:rPr>
                          <w:t> </w:t>
                        </w:r>
                        <w:r>
                          <w:rPr>
                            <w:rFonts w:ascii="Arial Black"/>
                            <w:w w:val="85"/>
                            <w:sz w:val="40"/>
                          </w:rPr>
                          <w:t>1991</w:t>
                        </w:r>
                        <w:r>
                          <w:rPr>
                            <w:rFonts w:ascii="Arial Black"/>
                            <w:spacing w:val="-14"/>
                            <w:w w:val="85"/>
                            <w:sz w:val="40"/>
                          </w:rPr>
                          <w:t> </w:t>
                        </w:r>
                        <w:r>
                          <w:rPr>
                            <w:rFonts w:ascii="Arial Black"/>
                            <w:w w:val="85"/>
                            <w:sz w:val="40"/>
                          </w:rPr>
                          <w:t>(Telephone</w:t>
                        </w:r>
                        <w:r>
                          <w:rPr>
                            <w:rFonts w:ascii="Arial Black"/>
                            <w:spacing w:val="-14"/>
                            <w:w w:val="85"/>
                            <w:sz w:val="40"/>
                          </w:rPr>
                          <w:t> </w:t>
                        </w:r>
                        <w:r>
                          <w:rPr>
                            <w:rFonts w:ascii="Arial Black"/>
                            <w:w w:val="85"/>
                            <w:sz w:val="40"/>
                          </w:rPr>
                          <w:t>Act</w:t>
                        </w:r>
                        <w:r>
                          <w:rPr>
                            <w:rFonts w:ascii="Arial Black"/>
                            <w:spacing w:val="-14"/>
                            <w:w w:val="85"/>
                            <w:sz w:val="40"/>
                          </w:rPr>
                          <w:t> </w:t>
                        </w:r>
                        <w:r>
                          <w:rPr>
                            <w:rFonts w:ascii="Arial Black"/>
                            <w:w w:val="85"/>
                            <w:sz w:val="40"/>
                          </w:rPr>
                          <w:t>of</w:t>
                        </w:r>
                        <w:r>
                          <w:rPr>
                            <w:rFonts w:ascii="Arial Black"/>
                            <w:spacing w:val="-14"/>
                            <w:w w:val="85"/>
                            <w:sz w:val="40"/>
                          </w:rPr>
                          <w:t> </w:t>
                        </w:r>
                        <w:r>
                          <w:rPr>
                            <w:rFonts w:ascii="Arial Black"/>
                            <w:spacing w:val="-2"/>
                            <w:w w:val="85"/>
                            <w:sz w:val="40"/>
                          </w:rPr>
                          <w:t>1991)</w:t>
                        </w:r>
                      </w:p>
                    </w:txbxContent>
                  </v:textbox>
                  <w10:wrap type="none"/>
                </v:shape>
                <w10:wrap type="none"/>
              </v:group>
            </w:pict>
          </mc:Fallback>
        </mc:AlternateContent>
      </w:r>
      <w:r>
        <w:rPr>
          <w:spacing w:val="-4"/>
          <w:w w:val="90"/>
        </w:rPr>
        <w:t>Obeying</w:t>
      </w:r>
      <w:r>
        <w:rPr>
          <w:spacing w:val="-24"/>
          <w:w w:val="90"/>
        </w:rPr>
        <w:t> </w:t>
      </w:r>
      <w:r>
        <w:rPr>
          <w:spacing w:val="-4"/>
          <w:w w:val="90"/>
        </w:rPr>
        <w:t>the</w:t>
      </w:r>
      <w:r>
        <w:rPr>
          <w:spacing w:val="-24"/>
          <w:w w:val="90"/>
        </w:rPr>
        <w:t> </w:t>
      </w:r>
      <w:r>
        <w:rPr>
          <w:spacing w:val="-4"/>
          <w:w w:val="90"/>
        </w:rPr>
        <w:t>Telephone</w:t>
      </w:r>
      <w:r>
        <w:rPr>
          <w:spacing w:val="-24"/>
          <w:w w:val="90"/>
        </w:rPr>
        <w:t> </w:t>
      </w:r>
      <w:r>
        <w:rPr>
          <w:spacing w:val="-4"/>
          <w:w w:val="90"/>
        </w:rPr>
        <w:t>Consumer</w:t>
      </w:r>
      <w:r>
        <w:rPr>
          <w:spacing w:val="-24"/>
          <w:w w:val="90"/>
        </w:rPr>
        <w:t> </w:t>
      </w:r>
      <w:r>
        <w:rPr>
          <w:spacing w:val="-4"/>
          <w:w w:val="90"/>
        </w:rPr>
        <w:t>Protection</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8"/>
        <w:jc w:val="both"/>
      </w:pPr>
      <w:r>
        <w:rPr>
          <w:w w:val="120"/>
        </w:rPr>
        <w:t>Because this chapter is about opening customer accounts, it makes sense to cover the Telephone Act of 1991. So if you’re opening the account, you likely called them first unless you happen to be one of those blokes or blokettes lucky enough to have a customer call you to open an account. To make</w:t>
      </w:r>
      <w:r>
        <w:rPr>
          <w:w w:val="120"/>
        </w:rPr>
        <w:t> sure</w:t>
      </w:r>
      <w:r>
        <w:rPr>
          <w:w w:val="120"/>
        </w:rPr>
        <w:t> that</w:t>
      </w:r>
      <w:r>
        <w:rPr>
          <w:w w:val="120"/>
        </w:rPr>
        <w:t> certain</w:t>
      </w:r>
      <w:r>
        <w:rPr>
          <w:w w:val="120"/>
        </w:rPr>
        <w:t> standards</w:t>
      </w:r>
      <w:r>
        <w:rPr>
          <w:w w:val="120"/>
        </w:rPr>
        <w:t> are</w:t>
      </w:r>
      <w:r>
        <w:rPr>
          <w:w w:val="120"/>
        </w:rPr>
        <w:t> used</w:t>
      </w:r>
      <w:r>
        <w:rPr>
          <w:w w:val="120"/>
        </w:rPr>
        <w:t> when</w:t>
      </w:r>
      <w:r>
        <w:rPr>
          <w:w w:val="120"/>
        </w:rPr>
        <w:t> calling</w:t>
      </w:r>
      <w:r>
        <w:rPr>
          <w:w w:val="120"/>
        </w:rPr>
        <w:t> potential</w:t>
      </w:r>
      <w:r>
        <w:rPr>
          <w:w w:val="120"/>
        </w:rPr>
        <w:t> customers</w:t>
      </w:r>
      <w:r>
        <w:rPr>
          <w:w w:val="120"/>
        </w:rPr>
        <w:t> (such</w:t>
      </w:r>
      <w:r>
        <w:rPr>
          <w:w w:val="120"/>
        </w:rPr>
        <w:t> as</w:t>
      </w:r>
      <w:r>
        <w:rPr>
          <w:w w:val="120"/>
        </w:rPr>
        <w:t> not</w:t>
      </w:r>
      <w:r>
        <w:rPr>
          <w:w w:val="120"/>
        </w:rPr>
        <w:t> calling them</w:t>
      </w:r>
      <w:r>
        <w:rPr>
          <w:w w:val="120"/>
        </w:rPr>
        <w:t> at</w:t>
      </w:r>
      <w:r>
        <w:rPr>
          <w:w w:val="120"/>
        </w:rPr>
        <w:t> midnight),</w:t>
      </w:r>
      <w:r>
        <w:rPr>
          <w:w w:val="120"/>
        </w:rPr>
        <w:t> the</w:t>
      </w:r>
      <w:r>
        <w:rPr>
          <w:w w:val="120"/>
        </w:rPr>
        <w:t> Telephone</w:t>
      </w:r>
      <w:r>
        <w:rPr>
          <w:w w:val="120"/>
        </w:rPr>
        <w:t> Act</w:t>
      </w:r>
      <w:r>
        <w:rPr>
          <w:w w:val="120"/>
        </w:rPr>
        <w:t> of</w:t>
      </w:r>
      <w:r>
        <w:rPr>
          <w:w w:val="120"/>
        </w:rPr>
        <w:t> 1991</w:t>
      </w:r>
      <w:r>
        <w:rPr>
          <w:w w:val="120"/>
        </w:rPr>
        <w:t> was</w:t>
      </w:r>
      <w:r>
        <w:rPr>
          <w:w w:val="120"/>
        </w:rPr>
        <w:t> created.</w:t>
      </w:r>
      <w:r>
        <w:rPr>
          <w:w w:val="120"/>
        </w:rPr>
        <w:t> When</w:t>
      </w:r>
      <w:r>
        <w:rPr>
          <w:w w:val="120"/>
        </w:rPr>
        <w:t> you’re</w:t>
      </w:r>
      <w:r>
        <w:rPr>
          <w:w w:val="120"/>
        </w:rPr>
        <w:t> dealing</w:t>
      </w:r>
      <w:r>
        <w:rPr>
          <w:w w:val="120"/>
        </w:rPr>
        <w:t> with</w:t>
      </w:r>
      <w:r>
        <w:rPr>
          <w:w w:val="120"/>
        </w:rPr>
        <w:t> </w:t>
      </w:r>
      <w:r>
        <w:rPr>
          <w:i/>
          <w:w w:val="120"/>
        </w:rPr>
        <w:t>potential customers </w:t>
      </w:r>
      <w:r>
        <w:rPr>
          <w:w w:val="120"/>
        </w:rPr>
        <w:t>on the phone, you need to know these rules:</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62688">
            <wp:simplePos x="0" y="0"/>
            <wp:positionH relativeFrom="page">
              <wp:posOffset>1676400</wp:posOffset>
            </wp:positionH>
            <wp:positionV relativeFrom="paragraph">
              <wp:posOffset>96561</wp:posOffset>
            </wp:positionV>
            <wp:extent cx="1892300" cy="1422933"/>
            <wp:effectExtent l="0" t="0" r="0" b="0"/>
            <wp:wrapNone/>
            <wp:docPr id="149" name="Image 149"/>
            <wp:cNvGraphicFramePr>
              <a:graphicFrameLocks/>
            </wp:cNvGraphicFramePr>
            <a:graphic>
              <a:graphicData uri="http://schemas.openxmlformats.org/drawingml/2006/picture">
                <pic:pic>
                  <pic:nvPicPr>
                    <pic:cNvPr id="149" name="Image 149"/>
                    <pic:cNvPicPr/>
                  </pic:nvPicPr>
                  <pic:blipFill>
                    <a:blip r:embed="rId25" cstate="print"/>
                    <a:stretch>
                      <a:fillRect/>
                    </a:stretch>
                  </pic:blipFill>
                  <pic:spPr>
                    <a:xfrm>
                      <a:off x="0" y="0"/>
                      <a:ext cx="1892300" cy="1422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8"/>
          <w:w w:val="105"/>
          <w:position w:val="-1"/>
          <w:sz w:val="28"/>
        </w:rPr>
        <w:t> </w:t>
      </w:r>
      <w:r>
        <w:rPr>
          <w:rFonts w:ascii="Arial MT" w:hAnsi="Arial MT"/>
          <w:spacing w:val="-2"/>
          <w:w w:val="105"/>
          <w:sz w:val="17"/>
        </w:rPr>
        <w:t>You</w:t>
      </w:r>
      <w:r>
        <w:rPr>
          <w:rFonts w:ascii="Arial MT" w:hAnsi="Arial MT"/>
          <w:spacing w:val="-10"/>
          <w:w w:val="105"/>
          <w:sz w:val="17"/>
        </w:rPr>
        <w:t> </w:t>
      </w:r>
      <w:r>
        <w:rPr>
          <w:rFonts w:ascii="Arial MT" w:hAnsi="Arial MT"/>
          <w:spacing w:val="-2"/>
          <w:w w:val="105"/>
          <w:sz w:val="17"/>
        </w:rPr>
        <w:t>can´t</w:t>
      </w:r>
      <w:r>
        <w:rPr>
          <w:rFonts w:ascii="Arial MT" w:hAnsi="Arial MT"/>
          <w:spacing w:val="-11"/>
          <w:w w:val="105"/>
          <w:sz w:val="17"/>
        </w:rPr>
        <w:t> </w:t>
      </w:r>
      <w:r>
        <w:rPr>
          <w:rFonts w:ascii="Arial MT" w:hAnsi="Arial MT"/>
          <w:spacing w:val="-2"/>
          <w:w w:val="105"/>
          <w:sz w:val="17"/>
        </w:rPr>
        <w:t>make</w:t>
      </w:r>
      <w:r>
        <w:rPr>
          <w:rFonts w:ascii="Arial MT" w:hAnsi="Arial MT"/>
          <w:spacing w:val="-10"/>
          <w:w w:val="105"/>
          <w:sz w:val="17"/>
        </w:rPr>
        <w:t> </w:t>
      </w:r>
      <w:r>
        <w:rPr>
          <w:rFonts w:ascii="Arial MT" w:hAnsi="Arial MT"/>
          <w:spacing w:val="-2"/>
          <w:w w:val="105"/>
          <w:sz w:val="17"/>
        </w:rPr>
        <w:t>calls</w:t>
      </w:r>
      <w:r>
        <w:rPr>
          <w:rFonts w:ascii="Arial MT" w:hAnsi="Arial MT"/>
          <w:spacing w:val="-11"/>
          <w:w w:val="105"/>
          <w:sz w:val="17"/>
        </w:rPr>
        <w:t> </w:t>
      </w:r>
      <w:r>
        <w:rPr>
          <w:rFonts w:ascii="Arial MT" w:hAnsi="Arial MT"/>
          <w:spacing w:val="-2"/>
          <w:w w:val="105"/>
          <w:sz w:val="17"/>
        </w:rPr>
        <w:t>before</w:t>
      </w:r>
      <w:r>
        <w:rPr>
          <w:rFonts w:ascii="Arial MT" w:hAnsi="Arial MT"/>
          <w:spacing w:val="-10"/>
          <w:w w:val="105"/>
          <w:sz w:val="17"/>
        </w:rPr>
        <w:t> </w:t>
      </w:r>
      <w:r>
        <w:rPr>
          <w:rFonts w:ascii="Arial MT" w:hAnsi="Arial MT"/>
          <w:spacing w:val="-2"/>
          <w:w w:val="105"/>
          <w:sz w:val="17"/>
        </w:rPr>
        <w:t>8</w:t>
      </w:r>
      <w:r>
        <w:rPr>
          <w:rFonts w:ascii="Arial MT" w:hAnsi="Arial MT"/>
          <w:spacing w:val="-11"/>
          <w:w w:val="105"/>
          <w:sz w:val="17"/>
        </w:rPr>
        <w:t> </w:t>
      </w:r>
      <w:r>
        <w:rPr>
          <w:rFonts w:ascii="Arial MT" w:hAnsi="Arial MT"/>
          <w:spacing w:val="-2"/>
          <w:w w:val="105"/>
          <w:sz w:val="17"/>
        </w:rPr>
        <w:t>a.m.</w:t>
      </w:r>
      <w:r>
        <w:rPr>
          <w:rFonts w:ascii="Arial MT" w:hAnsi="Arial MT"/>
          <w:spacing w:val="-10"/>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after</w:t>
      </w:r>
      <w:r>
        <w:rPr>
          <w:rFonts w:ascii="Arial MT" w:hAnsi="Arial MT"/>
          <w:spacing w:val="-10"/>
          <w:w w:val="105"/>
          <w:sz w:val="17"/>
        </w:rPr>
        <w:t> </w:t>
      </w:r>
      <w:r>
        <w:rPr>
          <w:rFonts w:ascii="Arial MT" w:hAnsi="Arial MT"/>
          <w:spacing w:val="-2"/>
          <w:w w:val="105"/>
          <w:sz w:val="17"/>
        </w:rPr>
        <w:t>9</w:t>
      </w:r>
      <w:r>
        <w:rPr>
          <w:rFonts w:ascii="Arial MT" w:hAnsi="Arial MT"/>
          <w:spacing w:val="-11"/>
          <w:w w:val="105"/>
          <w:sz w:val="17"/>
        </w:rPr>
        <w:t> </w:t>
      </w:r>
      <w:r>
        <w:rPr>
          <w:rFonts w:ascii="Arial MT" w:hAnsi="Arial MT"/>
          <w:spacing w:val="-2"/>
          <w:w w:val="105"/>
          <w:sz w:val="17"/>
        </w:rPr>
        <w:t>p.m.</w:t>
      </w:r>
      <w:r>
        <w:rPr>
          <w:rFonts w:ascii="Arial MT" w:hAnsi="Arial MT"/>
          <w:spacing w:val="-10"/>
          <w:w w:val="105"/>
          <w:sz w:val="17"/>
        </w:rPr>
        <w:t> </w:t>
      </w:r>
      <w:r>
        <w:rPr>
          <w:rFonts w:ascii="Arial MT" w:hAnsi="Arial MT"/>
          <w:spacing w:val="-2"/>
          <w:w w:val="105"/>
          <w:sz w:val="17"/>
        </w:rPr>
        <w:t>local</w:t>
      </w:r>
      <w:r>
        <w:rPr>
          <w:rFonts w:ascii="Arial MT" w:hAnsi="Arial MT"/>
          <w:spacing w:val="-11"/>
          <w:w w:val="105"/>
          <w:sz w:val="17"/>
        </w:rPr>
        <w:t> </w:t>
      </w:r>
      <w:r>
        <w:rPr>
          <w:rFonts w:ascii="Arial MT" w:hAnsi="Arial MT"/>
          <w:spacing w:val="-2"/>
          <w:w w:val="105"/>
          <w:sz w:val="17"/>
        </w:rPr>
        <w:t>time</w:t>
      </w:r>
      <w:r>
        <w:rPr>
          <w:rFonts w:ascii="Arial MT" w:hAnsi="Arial MT"/>
          <w:spacing w:val="-10"/>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potential</w:t>
      </w:r>
      <w:r>
        <w:rPr>
          <w:rFonts w:ascii="Arial MT" w:hAnsi="Arial MT"/>
          <w:spacing w:val="-10"/>
          <w:w w:val="105"/>
          <w:sz w:val="17"/>
        </w:rPr>
        <w:t> </w:t>
      </w:r>
      <w:r>
        <w:rPr>
          <w:rFonts w:ascii="Arial MT" w:hAnsi="Arial MT"/>
          <w:spacing w:val="-2"/>
          <w:w w:val="105"/>
          <w:sz w:val="17"/>
        </w:rPr>
        <w:t>customer.</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29"/>
          <w:position w:val="-1"/>
          <w:sz w:val="28"/>
        </w:rPr>
        <w:t> </w:t>
      </w:r>
      <w:r>
        <w:rPr>
          <w:rFonts w:ascii="Arial MT" w:hAnsi="Arial MT"/>
          <w:sz w:val="17"/>
        </w:rPr>
        <w:t>You</w:t>
      </w:r>
      <w:r>
        <w:rPr>
          <w:rFonts w:ascii="Arial MT" w:hAnsi="Arial MT"/>
          <w:spacing w:val="-3"/>
          <w:sz w:val="17"/>
        </w:rPr>
        <w:t> </w:t>
      </w:r>
      <w:r>
        <w:rPr>
          <w:rFonts w:ascii="Arial MT" w:hAnsi="Arial MT"/>
          <w:sz w:val="17"/>
        </w:rPr>
        <w:t>have</w:t>
      </w:r>
      <w:r>
        <w:rPr>
          <w:rFonts w:ascii="Arial MT" w:hAnsi="Arial MT"/>
          <w:spacing w:val="-2"/>
          <w:sz w:val="17"/>
        </w:rPr>
        <w:t> </w:t>
      </w:r>
      <w:r>
        <w:rPr>
          <w:rFonts w:ascii="Arial MT" w:hAnsi="Arial MT"/>
          <w:sz w:val="17"/>
        </w:rPr>
        <w:t>to</w:t>
      </w:r>
      <w:r>
        <w:rPr>
          <w:rFonts w:ascii="Arial MT" w:hAnsi="Arial MT"/>
          <w:spacing w:val="-2"/>
          <w:sz w:val="17"/>
        </w:rPr>
        <w:t> </w:t>
      </w:r>
      <w:r>
        <w:rPr>
          <w:rFonts w:ascii="Arial MT" w:hAnsi="Arial MT"/>
          <w:sz w:val="17"/>
        </w:rPr>
        <w:t>give</w:t>
      </w:r>
      <w:r>
        <w:rPr>
          <w:rFonts w:ascii="Arial MT" w:hAnsi="Arial MT"/>
          <w:spacing w:val="-3"/>
          <w:sz w:val="17"/>
        </w:rPr>
        <w:t> </w:t>
      </w:r>
      <w:r>
        <w:rPr>
          <w:rFonts w:ascii="Arial MT" w:hAnsi="Arial MT"/>
          <w:sz w:val="17"/>
        </w:rPr>
        <w:t>your</w:t>
      </w:r>
      <w:r>
        <w:rPr>
          <w:rFonts w:ascii="Arial MT" w:hAnsi="Arial MT"/>
          <w:spacing w:val="-2"/>
          <w:sz w:val="17"/>
        </w:rPr>
        <w:t> </w:t>
      </w:r>
      <w:r>
        <w:rPr>
          <w:rFonts w:ascii="Arial MT" w:hAnsi="Arial MT"/>
          <w:sz w:val="17"/>
        </w:rPr>
        <w:t>name,</w:t>
      </w:r>
      <w:r>
        <w:rPr>
          <w:rFonts w:ascii="Arial MT" w:hAnsi="Arial MT"/>
          <w:spacing w:val="-2"/>
          <w:sz w:val="17"/>
        </w:rPr>
        <w:t> </w:t>
      </w:r>
      <w:r>
        <w:rPr>
          <w:rFonts w:ascii="Arial MT" w:hAnsi="Arial MT"/>
          <w:sz w:val="17"/>
        </w:rPr>
        <w:t>company</w:t>
      </w:r>
      <w:r>
        <w:rPr>
          <w:rFonts w:ascii="Arial MT" w:hAnsi="Arial MT"/>
          <w:spacing w:val="-2"/>
          <w:sz w:val="17"/>
        </w:rPr>
        <w:t> </w:t>
      </w:r>
      <w:r>
        <w:rPr>
          <w:rFonts w:ascii="Arial MT" w:hAnsi="Arial MT"/>
          <w:sz w:val="17"/>
        </w:rPr>
        <w:t>name,</w:t>
      </w:r>
      <w:r>
        <w:rPr>
          <w:rFonts w:ascii="Arial MT" w:hAnsi="Arial MT"/>
          <w:spacing w:val="-3"/>
          <w:sz w:val="17"/>
        </w:rPr>
        <w:t> </w:t>
      </w:r>
      <w:r>
        <w:rPr>
          <w:rFonts w:ascii="Arial MT" w:hAnsi="Arial MT"/>
          <w:sz w:val="17"/>
        </w:rPr>
        <w:t>company</w:t>
      </w:r>
      <w:r>
        <w:rPr>
          <w:rFonts w:ascii="Arial MT" w:hAnsi="Arial MT"/>
          <w:spacing w:val="-2"/>
          <w:sz w:val="17"/>
        </w:rPr>
        <w:t> </w:t>
      </w:r>
      <w:r>
        <w:rPr>
          <w:rFonts w:ascii="Arial MT" w:hAnsi="Arial MT"/>
          <w:sz w:val="17"/>
        </w:rPr>
        <w:t>address,</w:t>
      </w:r>
      <w:r>
        <w:rPr>
          <w:rFonts w:ascii="Arial MT" w:hAnsi="Arial MT"/>
          <w:spacing w:val="-2"/>
          <w:sz w:val="17"/>
        </w:rPr>
        <w:t> </w:t>
      </w:r>
      <w:r>
        <w:rPr>
          <w:rFonts w:ascii="Arial MT" w:hAnsi="Arial MT"/>
          <w:sz w:val="17"/>
        </w:rPr>
        <w:t>and</w:t>
      </w:r>
      <w:r>
        <w:rPr>
          <w:rFonts w:ascii="Arial MT" w:hAnsi="Arial MT"/>
          <w:spacing w:val="-2"/>
          <w:sz w:val="17"/>
        </w:rPr>
        <w:t> </w:t>
      </w:r>
      <w:r>
        <w:rPr>
          <w:rFonts w:ascii="Arial MT" w:hAnsi="Arial MT"/>
          <w:sz w:val="17"/>
        </w:rPr>
        <w:t>phone</w:t>
      </w:r>
      <w:r>
        <w:rPr>
          <w:rFonts w:ascii="Arial MT" w:hAnsi="Arial MT"/>
          <w:spacing w:val="-2"/>
          <w:sz w:val="17"/>
        </w:rPr>
        <w:t> number.</w:t>
      </w:r>
    </w:p>
    <w:p>
      <w:pPr>
        <w:spacing w:line="364"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If</w:t>
      </w:r>
      <w:r>
        <w:rPr>
          <w:rFonts w:ascii="Arial MT" w:hAnsi="Arial MT"/>
          <w:spacing w:val="-8"/>
          <w:w w:val="105"/>
          <w:sz w:val="17"/>
        </w:rPr>
        <w:t> </w:t>
      </w:r>
      <w:r>
        <w:rPr>
          <w:rFonts w:ascii="Arial MT" w:hAnsi="Arial MT"/>
          <w:spacing w:val="-2"/>
          <w:w w:val="105"/>
          <w:sz w:val="17"/>
        </w:rPr>
        <w:t>you</w:t>
      </w:r>
      <w:r>
        <w:rPr>
          <w:rFonts w:ascii="Arial MT" w:hAnsi="Arial MT"/>
          <w:spacing w:val="-9"/>
          <w:w w:val="105"/>
          <w:sz w:val="17"/>
        </w:rPr>
        <w:t> </w:t>
      </w:r>
      <w:r>
        <w:rPr>
          <w:rFonts w:ascii="Arial MT" w:hAnsi="Arial MT"/>
          <w:spacing w:val="-2"/>
          <w:w w:val="105"/>
          <w:sz w:val="17"/>
        </w:rPr>
        <w:t>get</w:t>
      </w:r>
      <w:r>
        <w:rPr>
          <w:rFonts w:ascii="Arial MT" w:hAnsi="Arial MT"/>
          <w:spacing w:val="-9"/>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potential</w:t>
      </w:r>
      <w:r>
        <w:rPr>
          <w:rFonts w:ascii="Arial MT" w:hAnsi="Arial MT"/>
          <w:spacing w:val="-9"/>
          <w:w w:val="105"/>
          <w:sz w:val="17"/>
        </w:rPr>
        <w:t> </w:t>
      </w:r>
      <w:r>
        <w:rPr>
          <w:rFonts w:ascii="Arial MT" w:hAnsi="Arial MT"/>
          <w:spacing w:val="-2"/>
          <w:w w:val="105"/>
          <w:sz w:val="17"/>
        </w:rPr>
        <w:t>customer</w:t>
      </w:r>
      <w:r>
        <w:rPr>
          <w:rFonts w:ascii="Arial MT" w:hAnsi="Arial MT"/>
          <w:spacing w:val="-9"/>
          <w:w w:val="105"/>
          <w:sz w:val="17"/>
        </w:rPr>
        <w:t> </w:t>
      </w:r>
      <w:r>
        <w:rPr>
          <w:rFonts w:ascii="Arial MT" w:hAnsi="Arial MT"/>
          <w:spacing w:val="-2"/>
          <w:w w:val="105"/>
          <w:sz w:val="17"/>
        </w:rPr>
        <w:t>who´s</w:t>
      </w:r>
      <w:r>
        <w:rPr>
          <w:rFonts w:ascii="Arial MT" w:hAnsi="Arial MT"/>
          <w:spacing w:val="-8"/>
          <w:w w:val="105"/>
          <w:sz w:val="17"/>
        </w:rPr>
        <w:t> </w:t>
      </w:r>
      <w:r>
        <w:rPr>
          <w:rFonts w:ascii="Arial MT" w:hAnsi="Arial MT"/>
          <w:spacing w:val="-2"/>
          <w:w w:val="105"/>
          <w:sz w:val="17"/>
        </w:rPr>
        <w:t>tired</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being</w:t>
      </w:r>
      <w:r>
        <w:rPr>
          <w:rFonts w:ascii="Arial MT" w:hAnsi="Arial MT"/>
          <w:spacing w:val="-8"/>
          <w:w w:val="105"/>
          <w:sz w:val="17"/>
        </w:rPr>
        <w:t> </w:t>
      </w:r>
      <w:r>
        <w:rPr>
          <w:rFonts w:ascii="Arial MT" w:hAnsi="Arial MT"/>
          <w:spacing w:val="-2"/>
          <w:w w:val="105"/>
          <w:sz w:val="17"/>
        </w:rPr>
        <w:t>called,</w:t>
      </w:r>
      <w:r>
        <w:rPr>
          <w:rFonts w:ascii="Arial MT" w:hAnsi="Arial MT"/>
          <w:spacing w:val="-9"/>
          <w:w w:val="105"/>
          <w:sz w:val="17"/>
        </w:rPr>
        <w:t> </w:t>
      </w:r>
      <w:r>
        <w:rPr>
          <w:rFonts w:ascii="Arial MT" w:hAnsi="Arial MT"/>
          <w:spacing w:val="-2"/>
          <w:w w:val="105"/>
          <w:sz w:val="17"/>
        </w:rPr>
        <w:t>you</w:t>
      </w:r>
      <w:r>
        <w:rPr>
          <w:rFonts w:ascii="Arial MT" w:hAnsi="Arial MT"/>
          <w:spacing w:val="-9"/>
          <w:w w:val="105"/>
          <w:sz w:val="17"/>
        </w:rPr>
        <w:t> </w:t>
      </w:r>
      <w:r>
        <w:rPr>
          <w:rFonts w:ascii="Arial MT" w:hAnsi="Arial MT"/>
          <w:spacing w:val="-2"/>
          <w:w w:val="105"/>
          <w:sz w:val="17"/>
        </w:rPr>
        <w:t>should</w:t>
      </w:r>
      <w:r>
        <w:rPr>
          <w:rFonts w:ascii="Arial MT" w:hAnsi="Arial MT"/>
          <w:spacing w:val="-8"/>
          <w:w w:val="105"/>
          <w:sz w:val="17"/>
        </w:rPr>
        <w:t> </w:t>
      </w:r>
      <w:r>
        <w:rPr>
          <w:rFonts w:ascii="Arial MT" w:hAnsi="Arial MT"/>
          <w:spacing w:val="-2"/>
          <w:w w:val="105"/>
          <w:sz w:val="17"/>
        </w:rPr>
        <w:t>place</w:t>
      </w:r>
      <w:r>
        <w:rPr>
          <w:rFonts w:ascii="Arial MT" w:hAnsi="Arial MT"/>
          <w:spacing w:val="-9"/>
          <w:w w:val="105"/>
          <w:sz w:val="17"/>
        </w:rPr>
        <w:t> </w:t>
      </w:r>
      <w:r>
        <w:rPr>
          <w:rFonts w:ascii="Arial MT" w:hAnsi="Arial MT"/>
          <w:spacing w:val="-2"/>
          <w:w w:val="105"/>
          <w:sz w:val="17"/>
        </w:rPr>
        <w:t>that</w:t>
      </w:r>
      <w:r>
        <w:rPr>
          <w:rFonts w:ascii="Arial MT" w:hAnsi="Arial MT"/>
          <w:spacing w:val="-9"/>
          <w:w w:val="105"/>
          <w:sz w:val="17"/>
        </w:rPr>
        <w:t> </w:t>
      </w:r>
      <w:r>
        <w:rPr>
          <w:rFonts w:ascii="Arial MT" w:hAnsi="Arial MT"/>
          <w:spacing w:val="-2"/>
          <w:w w:val="105"/>
          <w:sz w:val="17"/>
        </w:rPr>
        <w:t>person</w:t>
      </w:r>
      <w:r>
        <w:rPr>
          <w:rFonts w:ascii="Arial MT" w:hAnsi="Arial MT"/>
          <w:spacing w:val="-8"/>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10"/>
          <w:w w:val="105"/>
          <w:sz w:val="17"/>
        </w:rPr>
        <w:t>a</w:t>
      </w:r>
    </w:p>
    <w:p>
      <w:pPr>
        <w:spacing w:line="184" w:lineRule="exact" w:before="0"/>
        <w:ind w:left="1978" w:right="0" w:firstLine="0"/>
        <w:jc w:val="left"/>
        <w:rPr>
          <w:rFonts w:ascii="Arial MT" w:hAnsi="Arial MT"/>
          <w:sz w:val="17"/>
        </w:rPr>
      </w:pPr>
      <w:r>
        <w:rPr>
          <w:rFonts w:ascii="Trebuchet MS" w:hAnsi="Trebuchet MS"/>
          <w:i/>
          <w:sz w:val="17"/>
        </w:rPr>
        <w:t>do</w:t>
      </w:r>
      <w:r>
        <w:rPr>
          <w:rFonts w:ascii="Trebuchet MS" w:hAnsi="Trebuchet MS"/>
          <w:i/>
          <w:spacing w:val="-12"/>
          <w:sz w:val="17"/>
        </w:rPr>
        <w:t> </w:t>
      </w:r>
      <w:r>
        <w:rPr>
          <w:rFonts w:ascii="Trebuchet MS" w:hAnsi="Trebuchet MS"/>
          <w:i/>
          <w:sz w:val="17"/>
        </w:rPr>
        <w:t>not</w:t>
      </w:r>
      <w:r>
        <w:rPr>
          <w:rFonts w:ascii="Trebuchet MS" w:hAnsi="Trebuchet MS"/>
          <w:i/>
          <w:spacing w:val="-11"/>
          <w:sz w:val="17"/>
        </w:rPr>
        <w:t> </w:t>
      </w:r>
      <w:r>
        <w:rPr>
          <w:rFonts w:ascii="Trebuchet MS" w:hAnsi="Trebuchet MS"/>
          <w:i/>
          <w:sz w:val="17"/>
        </w:rPr>
        <w:t>call</w:t>
      </w:r>
      <w:r>
        <w:rPr>
          <w:rFonts w:ascii="Trebuchet MS" w:hAnsi="Trebuchet MS"/>
          <w:i/>
          <w:spacing w:val="-12"/>
          <w:sz w:val="17"/>
        </w:rPr>
        <w:t> </w:t>
      </w:r>
      <w:r>
        <w:rPr>
          <w:rFonts w:ascii="Trebuchet MS" w:hAnsi="Trebuchet MS"/>
          <w:i/>
          <w:sz w:val="17"/>
        </w:rPr>
        <w:t>list.</w:t>
      </w:r>
      <w:r>
        <w:rPr>
          <w:rFonts w:ascii="Trebuchet MS" w:hAnsi="Trebuchet MS"/>
          <w:i/>
          <w:spacing w:val="-11"/>
          <w:sz w:val="17"/>
        </w:rPr>
        <w:t> </w:t>
      </w:r>
      <w:r>
        <w:rPr>
          <w:rFonts w:ascii="Arial MT" w:hAnsi="Arial MT"/>
          <w:sz w:val="17"/>
        </w:rPr>
        <w:t>Each</w:t>
      </w:r>
      <w:r>
        <w:rPr>
          <w:rFonts w:ascii="Arial MT" w:hAnsi="Arial MT"/>
          <w:spacing w:val="-7"/>
          <w:sz w:val="17"/>
        </w:rPr>
        <w:t> </w:t>
      </w:r>
      <w:r>
        <w:rPr>
          <w:rFonts w:ascii="Arial MT" w:hAnsi="Arial MT"/>
          <w:sz w:val="17"/>
        </w:rPr>
        <w:t>firm</w:t>
      </w:r>
      <w:r>
        <w:rPr>
          <w:rFonts w:ascii="Arial MT" w:hAnsi="Arial MT"/>
          <w:spacing w:val="-8"/>
          <w:sz w:val="17"/>
        </w:rPr>
        <w:t> </w:t>
      </w:r>
      <w:r>
        <w:rPr>
          <w:rFonts w:ascii="Arial MT" w:hAnsi="Arial MT"/>
          <w:sz w:val="17"/>
        </w:rPr>
        <w:t>must</w:t>
      </w:r>
      <w:r>
        <w:rPr>
          <w:rFonts w:ascii="Arial MT" w:hAnsi="Arial MT"/>
          <w:spacing w:val="-7"/>
          <w:sz w:val="17"/>
        </w:rPr>
        <w:t> </w:t>
      </w:r>
      <w:r>
        <w:rPr>
          <w:rFonts w:ascii="Arial MT" w:hAnsi="Arial MT"/>
          <w:sz w:val="17"/>
        </w:rPr>
        <w:t>maintain</w:t>
      </w:r>
      <w:r>
        <w:rPr>
          <w:rFonts w:ascii="Arial MT" w:hAnsi="Arial MT"/>
          <w:spacing w:val="-7"/>
          <w:sz w:val="17"/>
        </w:rPr>
        <w:t> </w:t>
      </w:r>
      <w:r>
        <w:rPr>
          <w:rFonts w:ascii="Arial MT" w:hAnsi="Arial MT"/>
          <w:sz w:val="17"/>
        </w:rPr>
        <w:t>its</w:t>
      </w:r>
      <w:r>
        <w:rPr>
          <w:rFonts w:ascii="Arial MT" w:hAnsi="Arial MT"/>
          <w:spacing w:val="-8"/>
          <w:sz w:val="17"/>
        </w:rPr>
        <w:t> </w:t>
      </w:r>
      <w:r>
        <w:rPr>
          <w:rFonts w:ascii="Arial MT" w:hAnsi="Arial MT"/>
          <w:sz w:val="17"/>
        </w:rPr>
        <w:t>own</w:t>
      </w:r>
      <w:r>
        <w:rPr>
          <w:rFonts w:ascii="Arial MT" w:hAnsi="Arial MT"/>
          <w:spacing w:val="-7"/>
          <w:sz w:val="17"/>
        </w:rPr>
        <w:t> </w:t>
      </w:r>
      <w:r>
        <w:rPr>
          <w:rFonts w:ascii="Arial MT" w:hAnsi="Arial MT"/>
          <w:sz w:val="17"/>
        </w:rPr>
        <w:t>do</w:t>
      </w:r>
      <w:r>
        <w:rPr>
          <w:rFonts w:ascii="Arial MT" w:hAnsi="Arial MT"/>
          <w:spacing w:val="-7"/>
          <w:sz w:val="17"/>
        </w:rPr>
        <w:t> </w:t>
      </w:r>
      <w:r>
        <w:rPr>
          <w:rFonts w:ascii="Arial MT" w:hAnsi="Arial MT"/>
          <w:sz w:val="17"/>
        </w:rPr>
        <w:t>not</w:t>
      </w:r>
      <w:r>
        <w:rPr>
          <w:rFonts w:ascii="Arial MT" w:hAnsi="Arial MT"/>
          <w:spacing w:val="-8"/>
          <w:sz w:val="17"/>
        </w:rPr>
        <w:t> </w:t>
      </w:r>
      <w:r>
        <w:rPr>
          <w:rFonts w:ascii="Arial MT" w:hAnsi="Arial MT"/>
          <w:sz w:val="17"/>
        </w:rPr>
        <w:t>call</w:t>
      </w:r>
      <w:r>
        <w:rPr>
          <w:rFonts w:ascii="Arial MT" w:hAnsi="Arial MT"/>
          <w:spacing w:val="-7"/>
          <w:sz w:val="17"/>
        </w:rPr>
        <w:t> </w:t>
      </w:r>
      <w:r>
        <w:rPr>
          <w:rFonts w:ascii="Arial MT" w:hAnsi="Arial MT"/>
          <w:sz w:val="17"/>
        </w:rPr>
        <w:t>list</w:t>
      </w:r>
      <w:r>
        <w:rPr>
          <w:rFonts w:ascii="Arial MT" w:hAnsi="Arial MT"/>
          <w:spacing w:val="-7"/>
          <w:sz w:val="17"/>
        </w:rPr>
        <w:t> </w:t>
      </w:r>
      <w:r>
        <w:rPr>
          <w:rFonts w:ascii="Arial MT" w:hAnsi="Arial MT"/>
          <w:sz w:val="17"/>
        </w:rPr>
        <w:t>and</w:t>
      </w:r>
      <w:r>
        <w:rPr>
          <w:rFonts w:ascii="Arial MT" w:hAnsi="Arial MT"/>
          <w:spacing w:val="-8"/>
          <w:sz w:val="17"/>
        </w:rPr>
        <w:t> </w:t>
      </w:r>
      <w:r>
        <w:rPr>
          <w:rFonts w:ascii="Arial MT" w:hAnsi="Arial MT"/>
          <w:sz w:val="17"/>
        </w:rPr>
        <w:t>have</w:t>
      </w:r>
      <w:r>
        <w:rPr>
          <w:rFonts w:ascii="Arial MT" w:hAnsi="Arial MT"/>
          <w:spacing w:val="-7"/>
          <w:sz w:val="17"/>
        </w:rPr>
        <w:t> </w:t>
      </w:r>
      <w:r>
        <w:rPr>
          <w:rFonts w:ascii="Arial MT" w:hAnsi="Arial MT"/>
          <w:sz w:val="17"/>
        </w:rPr>
        <w:t>the</w:t>
      </w:r>
      <w:r>
        <w:rPr>
          <w:rFonts w:ascii="Arial MT" w:hAnsi="Arial MT"/>
          <w:spacing w:val="-7"/>
          <w:sz w:val="17"/>
        </w:rPr>
        <w:t> </w:t>
      </w:r>
      <w:r>
        <w:rPr>
          <w:rFonts w:ascii="Arial MT" w:hAnsi="Arial MT"/>
          <w:sz w:val="17"/>
        </w:rPr>
        <w:t>U.S.</w:t>
      </w:r>
      <w:r>
        <w:rPr>
          <w:rFonts w:ascii="Arial MT" w:hAnsi="Arial MT"/>
          <w:spacing w:val="-8"/>
          <w:sz w:val="17"/>
        </w:rPr>
        <w:t> </w:t>
      </w:r>
      <w:r>
        <w:rPr>
          <w:rFonts w:ascii="Arial MT" w:hAnsi="Arial MT"/>
          <w:spacing w:val="-2"/>
          <w:sz w:val="17"/>
        </w:rPr>
        <w:t>government´s</w:t>
      </w:r>
    </w:p>
    <w:p>
      <w:pPr>
        <w:spacing w:before="42"/>
        <w:ind w:left="1978" w:right="0" w:firstLine="0"/>
        <w:jc w:val="left"/>
        <w:rPr>
          <w:rFonts w:ascii="Trebuchet MS"/>
          <w:i/>
          <w:sz w:val="17"/>
        </w:rPr>
      </w:pPr>
      <w:r>
        <w:rPr>
          <w:rFonts w:ascii="Arial MT"/>
          <w:sz w:val="17"/>
        </w:rPr>
        <w:t>National</w:t>
      </w:r>
      <w:r>
        <w:rPr>
          <w:rFonts w:ascii="Arial MT"/>
          <w:spacing w:val="-4"/>
          <w:sz w:val="17"/>
        </w:rPr>
        <w:t> </w:t>
      </w:r>
      <w:r>
        <w:rPr>
          <w:rFonts w:ascii="Arial MT"/>
          <w:sz w:val="17"/>
        </w:rPr>
        <w:t>Do</w:t>
      </w:r>
      <w:r>
        <w:rPr>
          <w:rFonts w:ascii="Arial MT"/>
          <w:spacing w:val="-3"/>
          <w:sz w:val="17"/>
        </w:rPr>
        <w:t> </w:t>
      </w:r>
      <w:r>
        <w:rPr>
          <w:rFonts w:ascii="Arial MT"/>
          <w:sz w:val="17"/>
        </w:rPr>
        <w:t>Not</w:t>
      </w:r>
      <w:r>
        <w:rPr>
          <w:rFonts w:ascii="Arial MT"/>
          <w:spacing w:val="-4"/>
          <w:sz w:val="17"/>
        </w:rPr>
        <w:t> </w:t>
      </w:r>
      <w:r>
        <w:rPr>
          <w:rFonts w:ascii="Arial MT"/>
          <w:sz w:val="17"/>
        </w:rPr>
        <w:t>Call</w:t>
      </w:r>
      <w:r>
        <w:rPr>
          <w:rFonts w:ascii="Arial MT"/>
          <w:spacing w:val="-3"/>
          <w:sz w:val="17"/>
        </w:rPr>
        <w:t> </w:t>
      </w:r>
      <w:r>
        <w:rPr>
          <w:rFonts w:ascii="Arial MT"/>
          <w:sz w:val="17"/>
        </w:rPr>
        <w:t>List</w:t>
      </w:r>
      <w:r>
        <w:rPr>
          <w:rFonts w:ascii="Arial MT"/>
          <w:spacing w:val="-4"/>
          <w:sz w:val="17"/>
        </w:rPr>
        <w:t> </w:t>
      </w:r>
      <w:r>
        <w:rPr>
          <w:rFonts w:ascii="Arial MT"/>
          <w:spacing w:val="-2"/>
          <w:sz w:val="17"/>
        </w:rPr>
        <w:t>available</w:t>
      </w:r>
      <w:r>
        <w:rPr>
          <w:rFonts w:ascii="Trebuchet MS"/>
          <w:i/>
          <w:spacing w:val="-2"/>
          <w:sz w:val="17"/>
        </w:rPr>
        <w:t>.</w:t>
      </w:r>
    </w:p>
    <w:p>
      <w:pPr>
        <w:spacing w:line="216" w:lineRule="auto" w:before="63"/>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4"/>
          <w:w w:val="105"/>
          <w:position w:val="-1"/>
          <w:sz w:val="28"/>
        </w:rPr>
        <w:t> </w:t>
      </w:r>
      <w:r>
        <w:rPr>
          <w:rFonts w:ascii="Arial MT" w:hAnsi="Arial MT"/>
          <w:spacing w:val="-2"/>
          <w:w w:val="105"/>
          <w:sz w:val="17"/>
        </w:rPr>
        <w:t>Although</w:t>
      </w:r>
      <w:r>
        <w:rPr>
          <w:rFonts w:ascii="Arial MT" w:hAnsi="Arial MT"/>
          <w:spacing w:val="-9"/>
          <w:w w:val="105"/>
          <w:sz w:val="17"/>
        </w:rPr>
        <w:t> </w:t>
      </w:r>
      <w:r>
        <w:rPr>
          <w:rFonts w:ascii="Arial MT" w:hAnsi="Arial MT"/>
          <w:spacing w:val="-2"/>
          <w:w w:val="105"/>
          <w:sz w:val="17"/>
        </w:rPr>
        <w:t>fax</w:t>
      </w:r>
      <w:r>
        <w:rPr>
          <w:rFonts w:ascii="Arial MT" w:hAnsi="Arial MT"/>
          <w:spacing w:val="-9"/>
          <w:w w:val="105"/>
          <w:sz w:val="17"/>
        </w:rPr>
        <w:t> </w:t>
      </w:r>
      <w:r>
        <w:rPr>
          <w:rFonts w:ascii="Arial MT" w:hAnsi="Arial MT"/>
          <w:spacing w:val="-2"/>
          <w:w w:val="105"/>
          <w:sz w:val="17"/>
        </w:rPr>
        <w:t>machines</w:t>
      </w:r>
      <w:r>
        <w:rPr>
          <w:rFonts w:ascii="Arial MT" w:hAnsi="Arial MT"/>
          <w:spacing w:val="-9"/>
          <w:w w:val="105"/>
          <w:sz w:val="17"/>
        </w:rPr>
        <w:t> </w:t>
      </w:r>
      <w:r>
        <w:rPr>
          <w:rFonts w:ascii="Arial MT" w:hAnsi="Arial MT"/>
          <w:spacing w:val="-2"/>
          <w:w w:val="105"/>
          <w:sz w:val="17"/>
        </w:rPr>
        <w:t>are</w:t>
      </w:r>
      <w:r>
        <w:rPr>
          <w:rFonts w:ascii="Arial MT" w:hAnsi="Arial MT"/>
          <w:spacing w:val="-9"/>
          <w:w w:val="105"/>
          <w:sz w:val="17"/>
        </w:rPr>
        <w:t> </w:t>
      </w:r>
      <w:r>
        <w:rPr>
          <w:rFonts w:ascii="Arial MT" w:hAnsi="Arial MT"/>
          <w:spacing w:val="-2"/>
          <w:w w:val="105"/>
          <w:sz w:val="17"/>
        </w:rPr>
        <w:t>becoming</w:t>
      </w:r>
      <w:r>
        <w:rPr>
          <w:rFonts w:ascii="Arial MT" w:hAnsi="Arial MT"/>
          <w:spacing w:val="-9"/>
          <w:w w:val="105"/>
          <w:sz w:val="17"/>
        </w:rPr>
        <w:t> </w:t>
      </w:r>
      <w:r>
        <w:rPr>
          <w:rFonts w:ascii="Arial MT" w:hAnsi="Arial MT"/>
          <w:spacing w:val="-2"/>
          <w:w w:val="105"/>
          <w:sz w:val="17"/>
        </w:rPr>
        <w:t>more</w:t>
      </w:r>
      <w:r>
        <w:rPr>
          <w:rFonts w:ascii="Arial MT" w:hAnsi="Arial MT"/>
          <w:spacing w:val="-9"/>
          <w:w w:val="105"/>
          <w:sz w:val="17"/>
        </w:rPr>
        <w:t> </w:t>
      </w:r>
      <w:r>
        <w:rPr>
          <w:rFonts w:ascii="Arial MT" w:hAnsi="Arial MT"/>
          <w:spacing w:val="-2"/>
          <w:w w:val="105"/>
          <w:sz w:val="17"/>
        </w:rPr>
        <w:t>obsolete,</w:t>
      </w:r>
      <w:r>
        <w:rPr>
          <w:rFonts w:ascii="Arial MT" w:hAnsi="Arial MT"/>
          <w:spacing w:val="-9"/>
          <w:w w:val="105"/>
          <w:sz w:val="17"/>
        </w:rPr>
        <w:t> </w:t>
      </w:r>
      <w:r>
        <w:rPr>
          <w:rFonts w:ascii="Arial MT" w:hAnsi="Arial MT"/>
          <w:spacing w:val="-2"/>
          <w:w w:val="105"/>
          <w:sz w:val="17"/>
        </w:rPr>
        <w:t>you</w:t>
      </w:r>
      <w:r>
        <w:rPr>
          <w:rFonts w:ascii="Arial MT" w:hAnsi="Arial MT"/>
          <w:spacing w:val="-9"/>
          <w:w w:val="105"/>
          <w:sz w:val="17"/>
        </w:rPr>
        <w:t> </w:t>
      </w:r>
      <w:r>
        <w:rPr>
          <w:rFonts w:ascii="Arial MT" w:hAnsi="Arial MT"/>
          <w:spacing w:val="-2"/>
          <w:w w:val="105"/>
          <w:sz w:val="17"/>
        </w:rPr>
        <w:t>may</w:t>
      </w:r>
      <w:r>
        <w:rPr>
          <w:rFonts w:ascii="Arial MT" w:hAnsi="Arial MT"/>
          <w:spacing w:val="-9"/>
          <w:w w:val="105"/>
          <w:sz w:val="17"/>
        </w:rPr>
        <w:t> </w:t>
      </w:r>
      <w:r>
        <w:rPr>
          <w:rFonts w:ascii="Arial MT" w:hAnsi="Arial MT"/>
          <w:spacing w:val="-2"/>
          <w:w w:val="105"/>
          <w:sz w:val="17"/>
        </w:rPr>
        <w:t>not</w:t>
      </w:r>
      <w:r>
        <w:rPr>
          <w:rFonts w:ascii="Arial MT" w:hAnsi="Arial MT"/>
          <w:spacing w:val="-9"/>
          <w:w w:val="105"/>
          <w:sz w:val="17"/>
        </w:rPr>
        <w:t> </w:t>
      </w:r>
      <w:r>
        <w:rPr>
          <w:rFonts w:ascii="Arial MT" w:hAnsi="Arial MT"/>
          <w:spacing w:val="-2"/>
          <w:w w:val="105"/>
          <w:sz w:val="17"/>
        </w:rPr>
        <w:t>send</w:t>
      </w:r>
      <w:r>
        <w:rPr>
          <w:rFonts w:ascii="Arial MT" w:hAnsi="Arial MT"/>
          <w:spacing w:val="-9"/>
          <w:w w:val="105"/>
          <w:sz w:val="17"/>
        </w:rPr>
        <w:t> </w:t>
      </w:r>
      <w:r>
        <w:rPr>
          <w:rFonts w:ascii="Arial MT" w:hAnsi="Arial MT"/>
          <w:spacing w:val="-2"/>
          <w:w w:val="105"/>
          <w:sz w:val="17"/>
        </w:rPr>
        <w:t>unsolicited</w:t>
      </w:r>
      <w:r>
        <w:rPr>
          <w:rFonts w:ascii="Arial MT" w:hAnsi="Arial MT"/>
          <w:spacing w:val="-9"/>
          <w:w w:val="105"/>
          <w:sz w:val="17"/>
        </w:rPr>
        <w:t> </w:t>
      </w:r>
      <w:r>
        <w:rPr>
          <w:rFonts w:ascii="Arial MT" w:hAnsi="Arial MT"/>
          <w:spacing w:val="-2"/>
          <w:w w:val="105"/>
          <w:sz w:val="17"/>
        </w:rPr>
        <w:t>ads</w:t>
      </w:r>
      <w:r>
        <w:rPr>
          <w:rFonts w:ascii="Arial MT" w:hAnsi="Arial MT"/>
          <w:spacing w:val="-9"/>
          <w:w w:val="105"/>
          <w:sz w:val="17"/>
        </w:rPr>
        <w:t> </w:t>
      </w:r>
      <w:r>
        <w:rPr>
          <w:rFonts w:ascii="Arial MT" w:hAnsi="Arial MT"/>
          <w:spacing w:val="-2"/>
          <w:w w:val="105"/>
          <w:sz w:val="17"/>
        </w:rPr>
        <w:t>by</w:t>
      </w:r>
      <w:r>
        <w:rPr>
          <w:rFonts w:ascii="Arial MT" w:hAnsi="Arial MT"/>
          <w:spacing w:val="-9"/>
          <w:w w:val="105"/>
          <w:sz w:val="17"/>
        </w:rPr>
        <w:t> </w:t>
      </w:r>
      <w:r>
        <w:rPr>
          <w:rFonts w:ascii="Arial MT" w:hAnsi="Arial MT"/>
          <w:spacing w:val="-2"/>
          <w:w w:val="105"/>
          <w:sz w:val="17"/>
        </w:rPr>
        <w:t>fax machine.</w:t>
      </w:r>
    </w:p>
    <w:p>
      <w:pPr>
        <w:pStyle w:val="BodyText"/>
        <w:spacing w:before="160"/>
        <w:rPr>
          <w:rFonts w:ascii="Arial MT"/>
          <w:sz w:val="17"/>
        </w:rPr>
      </w:pPr>
    </w:p>
    <w:p>
      <w:pPr>
        <w:pStyle w:val="BodyText"/>
        <w:spacing w:line="307" w:lineRule="auto" w:before="1"/>
        <w:ind w:left="1560" w:right="176"/>
        <w:jc w:val="both"/>
      </w:pPr>
      <w:r>
        <w:rPr/>
        <mc:AlternateContent>
          <mc:Choice Requires="wps">
            <w:drawing>
              <wp:anchor distT="0" distB="0" distL="0" distR="0" allowOverlap="1" layoutInCell="1" locked="0" behindDoc="0" simplePos="0" relativeHeight="15759872">
                <wp:simplePos x="0" y="0"/>
                <wp:positionH relativeFrom="page">
                  <wp:posOffset>1104902</wp:posOffset>
                </wp:positionH>
                <wp:positionV relativeFrom="paragraph">
                  <wp:posOffset>18836</wp:posOffset>
                </wp:positionV>
                <wp:extent cx="419100" cy="41910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419100" cy="419100"/>
                          <a:chExt cx="419100" cy="419100"/>
                        </a:xfrm>
                      </wpg:grpSpPr>
                      <wps:wsp>
                        <wps:cNvPr id="151" name="Graphic 151"/>
                        <wps:cNvSpPr/>
                        <wps:spPr>
                          <a:xfrm>
                            <a:off x="10" y="12"/>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52" name="Graphic 152"/>
                        <wps:cNvSpPr/>
                        <wps:spPr>
                          <a:xfrm>
                            <a:off x="106550" y="76072"/>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47"/>
                                </a:lnTo>
                                <a:lnTo>
                                  <a:pt x="0" y="34772"/>
                                </a:lnTo>
                                <a:lnTo>
                                  <a:pt x="2908" y="37680"/>
                                </a:lnTo>
                                <a:lnTo>
                                  <a:pt x="6527" y="37731"/>
                                </a:lnTo>
                                <a:lnTo>
                                  <a:pt x="8445" y="37503"/>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14"/>
                                </a:lnTo>
                                <a:lnTo>
                                  <a:pt x="98882" y="24714"/>
                                </a:lnTo>
                                <a:lnTo>
                                  <a:pt x="96164" y="24993"/>
                                </a:lnTo>
                                <a:lnTo>
                                  <a:pt x="89636" y="29337"/>
                                </a:lnTo>
                                <a:lnTo>
                                  <a:pt x="86906" y="31216"/>
                                </a:lnTo>
                                <a:lnTo>
                                  <a:pt x="92837" y="35280"/>
                                </a:lnTo>
                                <a:lnTo>
                                  <a:pt x="97028" y="37490"/>
                                </a:lnTo>
                                <a:lnTo>
                                  <a:pt x="99047" y="37731"/>
                                </a:lnTo>
                                <a:lnTo>
                                  <a:pt x="102577" y="37680"/>
                                </a:lnTo>
                                <a:lnTo>
                                  <a:pt x="105460" y="34785"/>
                                </a:lnTo>
                                <a:lnTo>
                                  <a:pt x="105460" y="27635"/>
                                </a:lnTo>
                                <a:close/>
                              </a:path>
                              <a:path w="190500" h="255904">
                                <a:moveTo>
                                  <a:pt x="189953" y="100571"/>
                                </a:moveTo>
                                <a:lnTo>
                                  <a:pt x="184327" y="94932"/>
                                </a:lnTo>
                                <a:lnTo>
                                  <a:pt x="177330" y="94932"/>
                                </a:lnTo>
                                <a:lnTo>
                                  <a:pt x="170383" y="94932"/>
                                </a:lnTo>
                                <a:lnTo>
                                  <a:pt x="164757" y="100571"/>
                                </a:lnTo>
                                <a:lnTo>
                                  <a:pt x="164757" y="145021"/>
                                </a:lnTo>
                                <a:lnTo>
                                  <a:pt x="161074" y="148666"/>
                                </a:lnTo>
                                <a:lnTo>
                                  <a:pt x="152057" y="148666"/>
                                </a:lnTo>
                                <a:lnTo>
                                  <a:pt x="148412" y="145021"/>
                                </a:lnTo>
                                <a:lnTo>
                                  <a:pt x="148412" y="90817"/>
                                </a:lnTo>
                                <a:lnTo>
                                  <a:pt x="142748" y="85166"/>
                                </a:lnTo>
                                <a:lnTo>
                                  <a:pt x="128879" y="85166"/>
                                </a:lnTo>
                                <a:lnTo>
                                  <a:pt x="123190" y="90817"/>
                                </a:lnTo>
                                <a:lnTo>
                                  <a:pt x="123190" y="145021"/>
                                </a:lnTo>
                                <a:lnTo>
                                  <a:pt x="119519" y="148666"/>
                                </a:lnTo>
                                <a:lnTo>
                                  <a:pt x="110528" y="148666"/>
                                </a:lnTo>
                                <a:lnTo>
                                  <a:pt x="106883" y="145021"/>
                                </a:lnTo>
                                <a:lnTo>
                                  <a:pt x="106883" y="81051"/>
                                </a:lnTo>
                                <a:lnTo>
                                  <a:pt x="101244" y="75387"/>
                                </a:lnTo>
                                <a:lnTo>
                                  <a:pt x="87325" y="75387"/>
                                </a:lnTo>
                                <a:lnTo>
                                  <a:pt x="81661" y="81051"/>
                                </a:lnTo>
                                <a:lnTo>
                                  <a:pt x="81661" y="145021"/>
                                </a:lnTo>
                                <a:lnTo>
                                  <a:pt x="78003" y="148666"/>
                                </a:lnTo>
                                <a:lnTo>
                                  <a:pt x="69011" y="148666"/>
                                </a:lnTo>
                                <a:lnTo>
                                  <a:pt x="65341" y="145021"/>
                                </a:lnTo>
                                <a:lnTo>
                                  <a:pt x="65341" y="39395"/>
                                </a:lnTo>
                                <a:lnTo>
                                  <a:pt x="40106" y="39395"/>
                                </a:lnTo>
                                <a:lnTo>
                                  <a:pt x="40106" y="180822"/>
                                </a:lnTo>
                                <a:lnTo>
                                  <a:pt x="46012" y="209956"/>
                                </a:lnTo>
                                <a:lnTo>
                                  <a:pt x="62077" y="233768"/>
                                </a:lnTo>
                                <a:lnTo>
                                  <a:pt x="85902" y="249834"/>
                                </a:lnTo>
                                <a:lnTo>
                                  <a:pt x="115049" y="255714"/>
                                </a:lnTo>
                                <a:lnTo>
                                  <a:pt x="144170" y="249834"/>
                                </a:lnTo>
                                <a:lnTo>
                                  <a:pt x="167982" y="233768"/>
                                </a:lnTo>
                                <a:lnTo>
                                  <a:pt x="184048" y="209956"/>
                                </a:lnTo>
                                <a:lnTo>
                                  <a:pt x="189953" y="180822"/>
                                </a:lnTo>
                                <a:lnTo>
                                  <a:pt x="189953" y="100571"/>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2" y="0"/>
                            <a:ext cx="419100" cy="419100"/>
                          </a:xfrm>
                          <a:custGeom>
                            <a:avLst/>
                            <a:gdLst/>
                            <a:ahLst/>
                            <a:cxnLst/>
                            <a:rect l="l" t="t" r="r" b="b"/>
                            <a:pathLst>
                              <a:path w="419100" h="419100">
                                <a:moveTo>
                                  <a:pt x="312826" y="183603"/>
                                </a:moveTo>
                                <a:lnTo>
                                  <a:pt x="310540" y="172364"/>
                                </a:lnTo>
                                <a:lnTo>
                                  <a:pt x="309613" y="170992"/>
                                </a:lnTo>
                                <a:lnTo>
                                  <a:pt x="304330" y="163156"/>
                                </a:lnTo>
                                <a:lnTo>
                                  <a:pt x="301459" y="161213"/>
                                </a:lnTo>
                                <a:lnTo>
                                  <a:pt x="299250" y="159727"/>
                                </a:lnTo>
                                <a:lnTo>
                                  <a:pt x="296506" y="157886"/>
                                </a:lnTo>
                                <a:lnTo>
                                  <a:pt x="296506" y="176644"/>
                                </a:lnTo>
                                <a:lnTo>
                                  <a:pt x="296506" y="256882"/>
                                </a:lnTo>
                                <a:lnTo>
                                  <a:pt x="290601" y="286016"/>
                                </a:lnTo>
                                <a:lnTo>
                                  <a:pt x="274535" y="309829"/>
                                </a:lnTo>
                                <a:lnTo>
                                  <a:pt x="250723" y="325894"/>
                                </a:lnTo>
                                <a:lnTo>
                                  <a:pt x="221602" y="331774"/>
                                </a:lnTo>
                                <a:lnTo>
                                  <a:pt x="192455" y="325894"/>
                                </a:lnTo>
                                <a:lnTo>
                                  <a:pt x="168643" y="309829"/>
                                </a:lnTo>
                                <a:lnTo>
                                  <a:pt x="152565" y="286016"/>
                                </a:lnTo>
                                <a:lnTo>
                                  <a:pt x="146659" y="256882"/>
                                </a:lnTo>
                                <a:lnTo>
                                  <a:pt x="146659" y="123456"/>
                                </a:lnTo>
                                <a:lnTo>
                                  <a:pt x="146659" y="115455"/>
                                </a:lnTo>
                                <a:lnTo>
                                  <a:pt x="171894" y="115455"/>
                                </a:lnTo>
                                <a:lnTo>
                                  <a:pt x="171894" y="221081"/>
                                </a:lnTo>
                                <a:lnTo>
                                  <a:pt x="175564" y="224739"/>
                                </a:lnTo>
                                <a:lnTo>
                                  <a:pt x="184556" y="224739"/>
                                </a:lnTo>
                                <a:lnTo>
                                  <a:pt x="188214" y="221081"/>
                                </a:lnTo>
                                <a:lnTo>
                                  <a:pt x="188214" y="157111"/>
                                </a:lnTo>
                                <a:lnTo>
                                  <a:pt x="193865" y="151447"/>
                                </a:lnTo>
                                <a:lnTo>
                                  <a:pt x="207797" y="151447"/>
                                </a:lnTo>
                                <a:lnTo>
                                  <a:pt x="213436" y="157111"/>
                                </a:lnTo>
                                <a:lnTo>
                                  <a:pt x="213436" y="221081"/>
                                </a:lnTo>
                                <a:lnTo>
                                  <a:pt x="217081" y="224739"/>
                                </a:lnTo>
                                <a:lnTo>
                                  <a:pt x="226072" y="224739"/>
                                </a:lnTo>
                                <a:lnTo>
                                  <a:pt x="229743" y="221081"/>
                                </a:lnTo>
                                <a:lnTo>
                                  <a:pt x="229743" y="166878"/>
                                </a:lnTo>
                                <a:lnTo>
                                  <a:pt x="235419" y="161213"/>
                                </a:lnTo>
                                <a:lnTo>
                                  <a:pt x="249313" y="161213"/>
                                </a:lnTo>
                                <a:lnTo>
                                  <a:pt x="254952" y="166878"/>
                                </a:lnTo>
                                <a:lnTo>
                                  <a:pt x="254952" y="221081"/>
                                </a:lnTo>
                                <a:lnTo>
                                  <a:pt x="258610" y="224739"/>
                                </a:lnTo>
                                <a:lnTo>
                                  <a:pt x="267627" y="224739"/>
                                </a:lnTo>
                                <a:lnTo>
                                  <a:pt x="271310" y="221081"/>
                                </a:lnTo>
                                <a:lnTo>
                                  <a:pt x="271310" y="176644"/>
                                </a:lnTo>
                                <a:lnTo>
                                  <a:pt x="276936" y="170992"/>
                                </a:lnTo>
                                <a:lnTo>
                                  <a:pt x="290880" y="170992"/>
                                </a:lnTo>
                                <a:lnTo>
                                  <a:pt x="296506" y="176644"/>
                                </a:lnTo>
                                <a:lnTo>
                                  <a:pt x="296506" y="157886"/>
                                </a:lnTo>
                                <a:lnTo>
                                  <a:pt x="295148" y="156959"/>
                                </a:lnTo>
                                <a:lnTo>
                                  <a:pt x="283908" y="154673"/>
                                </a:lnTo>
                                <a:lnTo>
                                  <a:pt x="278295" y="154673"/>
                                </a:lnTo>
                                <a:lnTo>
                                  <a:pt x="272897" y="156286"/>
                                </a:lnTo>
                                <a:lnTo>
                                  <a:pt x="267601" y="159727"/>
                                </a:lnTo>
                                <a:lnTo>
                                  <a:pt x="267246" y="159131"/>
                                </a:lnTo>
                                <a:lnTo>
                                  <a:pt x="262572" y="153200"/>
                                </a:lnTo>
                                <a:lnTo>
                                  <a:pt x="260248" y="151447"/>
                                </a:lnTo>
                                <a:lnTo>
                                  <a:pt x="258267" y="149948"/>
                                </a:lnTo>
                                <a:lnTo>
                                  <a:pt x="256641" y="148717"/>
                                </a:lnTo>
                                <a:lnTo>
                                  <a:pt x="249770" y="145884"/>
                                </a:lnTo>
                                <a:lnTo>
                                  <a:pt x="242341" y="144894"/>
                                </a:lnTo>
                                <a:lnTo>
                                  <a:pt x="236766" y="144894"/>
                                </a:lnTo>
                                <a:lnTo>
                                  <a:pt x="231317" y="146519"/>
                                </a:lnTo>
                                <a:lnTo>
                                  <a:pt x="226060" y="149948"/>
                                </a:lnTo>
                                <a:lnTo>
                                  <a:pt x="225717" y="149339"/>
                                </a:lnTo>
                                <a:lnTo>
                                  <a:pt x="200825" y="135115"/>
                                </a:lnTo>
                                <a:lnTo>
                                  <a:pt x="196811" y="135115"/>
                                </a:lnTo>
                                <a:lnTo>
                                  <a:pt x="192887" y="135953"/>
                                </a:lnTo>
                                <a:lnTo>
                                  <a:pt x="188226" y="138023"/>
                                </a:lnTo>
                                <a:lnTo>
                                  <a:pt x="188226" y="123456"/>
                                </a:lnTo>
                                <a:lnTo>
                                  <a:pt x="195872" y="128104"/>
                                </a:lnTo>
                                <a:lnTo>
                                  <a:pt x="201333" y="130124"/>
                                </a:lnTo>
                                <a:lnTo>
                                  <a:pt x="205511" y="130124"/>
                                </a:lnTo>
                                <a:lnTo>
                                  <a:pt x="214376" y="128333"/>
                                </a:lnTo>
                                <a:lnTo>
                                  <a:pt x="221602" y="123456"/>
                                </a:lnTo>
                                <a:lnTo>
                                  <a:pt x="226529" y="116179"/>
                                </a:lnTo>
                                <a:lnTo>
                                  <a:pt x="226669" y="115455"/>
                                </a:lnTo>
                                <a:lnTo>
                                  <a:pt x="227012" y="113804"/>
                                </a:lnTo>
                                <a:lnTo>
                                  <a:pt x="228219" y="107848"/>
                                </a:lnTo>
                                <a:lnTo>
                                  <a:pt x="228219" y="106756"/>
                                </a:lnTo>
                                <a:lnTo>
                                  <a:pt x="227063" y="101053"/>
                                </a:lnTo>
                                <a:lnTo>
                                  <a:pt x="227012" y="100774"/>
                                </a:lnTo>
                                <a:lnTo>
                                  <a:pt x="212013" y="85788"/>
                                </a:lnTo>
                                <a:lnTo>
                                  <a:pt x="212013" y="103720"/>
                                </a:lnTo>
                                <a:lnTo>
                                  <a:pt x="212013" y="110845"/>
                                </a:lnTo>
                                <a:lnTo>
                                  <a:pt x="209080" y="113804"/>
                                </a:lnTo>
                                <a:lnTo>
                                  <a:pt x="205587" y="113804"/>
                                </a:lnTo>
                                <a:lnTo>
                                  <a:pt x="203581" y="113563"/>
                                </a:lnTo>
                                <a:lnTo>
                                  <a:pt x="199402" y="111353"/>
                                </a:lnTo>
                                <a:lnTo>
                                  <a:pt x="193471" y="107289"/>
                                </a:lnTo>
                                <a:lnTo>
                                  <a:pt x="196189" y="105410"/>
                                </a:lnTo>
                                <a:lnTo>
                                  <a:pt x="202717" y="101053"/>
                                </a:lnTo>
                                <a:lnTo>
                                  <a:pt x="205435" y="100774"/>
                                </a:lnTo>
                                <a:lnTo>
                                  <a:pt x="209092" y="100774"/>
                                </a:lnTo>
                                <a:lnTo>
                                  <a:pt x="212013" y="103720"/>
                                </a:lnTo>
                                <a:lnTo>
                                  <a:pt x="212013" y="85788"/>
                                </a:lnTo>
                                <a:lnTo>
                                  <a:pt x="205511" y="84455"/>
                                </a:lnTo>
                                <a:lnTo>
                                  <a:pt x="201320" y="84455"/>
                                </a:lnTo>
                                <a:lnTo>
                                  <a:pt x="195872" y="86487"/>
                                </a:lnTo>
                                <a:lnTo>
                                  <a:pt x="188226" y="91147"/>
                                </a:lnTo>
                                <a:lnTo>
                                  <a:pt x="188226" y="88684"/>
                                </a:lnTo>
                                <a:lnTo>
                                  <a:pt x="185940" y="77431"/>
                                </a:lnTo>
                                <a:lnTo>
                                  <a:pt x="185026" y="76073"/>
                                </a:lnTo>
                                <a:lnTo>
                                  <a:pt x="179743" y="68237"/>
                                </a:lnTo>
                                <a:lnTo>
                                  <a:pt x="171894" y="62953"/>
                                </a:lnTo>
                                <a:lnTo>
                                  <a:pt x="171894" y="81737"/>
                                </a:lnTo>
                                <a:lnTo>
                                  <a:pt x="171894" y="99148"/>
                                </a:lnTo>
                                <a:lnTo>
                                  <a:pt x="146659" y="99148"/>
                                </a:lnTo>
                                <a:lnTo>
                                  <a:pt x="146659" y="91160"/>
                                </a:lnTo>
                                <a:lnTo>
                                  <a:pt x="146672" y="81737"/>
                                </a:lnTo>
                                <a:lnTo>
                                  <a:pt x="152323" y="76073"/>
                                </a:lnTo>
                                <a:lnTo>
                                  <a:pt x="166230" y="76073"/>
                                </a:lnTo>
                                <a:lnTo>
                                  <a:pt x="171894" y="81737"/>
                                </a:lnTo>
                                <a:lnTo>
                                  <a:pt x="171894" y="62953"/>
                                </a:lnTo>
                                <a:lnTo>
                                  <a:pt x="170535" y="62026"/>
                                </a:lnTo>
                                <a:lnTo>
                                  <a:pt x="159270" y="59740"/>
                                </a:lnTo>
                                <a:lnTo>
                                  <a:pt x="148018" y="62026"/>
                                </a:lnTo>
                                <a:lnTo>
                                  <a:pt x="138823" y="68237"/>
                                </a:lnTo>
                                <a:lnTo>
                                  <a:pt x="132626" y="77431"/>
                                </a:lnTo>
                                <a:lnTo>
                                  <a:pt x="130340" y="88684"/>
                                </a:lnTo>
                                <a:lnTo>
                                  <a:pt x="130340" y="91147"/>
                                </a:lnTo>
                                <a:lnTo>
                                  <a:pt x="125095" y="87960"/>
                                </a:lnTo>
                                <a:lnTo>
                                  <a:pt x="125095" y="107289"/>
                                </a:lnTo>
                                <a:lnTo>
                                  <a:pt x="119189" y="111353"/>
                                </a:lnTo>
                                <a:lnTo>
                                  <a:pt x="114998" y="113563"/>
                                </a:lnTo>
                                <a:lnTo>
                                  <a:pt x="113068" y="113804"/>
                                </a:lnTo>
                                <a:lnTo>
                                  <a:pt x="109499" y="113804"/>
                                </a:lnTo>
                                <a:lnTo>
                                  <a:pt x="106553" y="110845"/>
                                </a:lnTo>
                                <a:lnTo>
                                  <a:pt x="106553" y="103720"/>
                                </a:lnTo>
                                <a:lnTo>
                                  <a:pt x="109423" y="100774"/>
                                </a:lnTo>
                                <a:lnTo>
                                  <a:pt x="112941" y="100774"/>
                                </a:lnTo>
                                <a:lnTo>
                                  <a:pt x="115481" y="101053"/>
                                </a:lnTo>
                                <a:lnTo>
                                  <a:pt x="115023" y="101053"/>
                                </a:lnTo>
                                <a:lnTo>
                                  <a:pt x="119126" y="103212"/>
                                </a:lnTo>
                                <a:lnTo>
                                  <a:pt x="125095" y="107289"/>
                                </a:lnTo>
                                <a:lnTo>
                                  <a:pt x="125095" y="87960"/>
                                </a:lnTo>
                                <a:lnTo>
                                  <a:pt x="122694" y="86487"/>
                                </a:lnTo>
                                <a:lnTo>
                                  <a:pt x="117208" y="84455"/>
                                </a:lnTo>
                                <a:lnTo>
                                  <a:pt x="113068" y="84455"/>
                                </a:lnTo>
                                <a:lnTo>
                                  <a:pt x="104203" y="86258"/>
                                </a:lnTo>
                                <a:lnTo>
                                  <a:pt x="96939" y="91160"/>
                                </a:lnTo>
                                <a:lnTo>
                                  <a:pt x="92024" y="98412"/>
                                </a:lnTo>
                                <a:lnTo>
                                  <a:pt x="90335" y="106756"/>
                                </a:lnTo>
                                <a:lnTo>
                                  <a:pt x="90335" y="107848"/>
                                </a:lnTo>
                                <a:lnTo>
                                  <a:pt x="92024" y="116179"/>
                                </a:lnTo>
                                <a:lnTo>
                                  <a:pt x="96964" y="123456"/>
                                </a:lnTo>
                                <a:lnTo>
                                  <a:pt x="104203" y="128333"/>
                                </a:lnTo>
                                <a:lnTo>
                                  <a:pt x="113068" y="130124"/>
                                </a:lnTo>
                                <a:lnTo>
                                  <a:pt x="117221" y="130124"/>
                                </a:lnTo>
                                <a:lnTo>
                                  <a:pt x="122682" y="128104"/>
                                </a:lnTo>
                                <a:lnTo>
                                  <a:pt x="130340" y="123456"/>
                                </a:lnTo>
                                <a:lnTo>
                                  <a:pt x="130340" y="256882"/>
                                </a:lnTo>
                                <a:lnTo>
                                  <a:pt x="137528" y="292366"/>
                                </a:lnTo>
                                <a:lnTo>
                                  <a:pt x="157099" y="321373"/>
                                </a:lnTo>
                                <a:lnTo>
                                  <a:pt x="186118" y="340944"/>
                                </a:lnTo>
                                <a:lnTo>
                                  <a:pt x="221615" y="348119"/>
                                </a:lnTo>
                                <a:lnTo>
                                  <a:pt x="257073" y="340944"/>
                                </a:lnTo>
                                <a:lnTo>
                                  <a:pt x="270649" y="331774"/>
                                </a:lnTo>
                                <a:lnTo>
                                  <a:pt x="286067" y="321373"/>
                                </a:lnTo>
                                <a:lnTo>
                                  <a:pt x="305638" y="292366"/>
                                </a:lnTo>
                                <a:lnTo>
                                  <a:pt x="312826" y="256882"/>
                                </a:lnTo>
                                <a:lnTo>
                                  <a:pt x="312826" y="183603"/>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83178pt;width:33pt;height:33pt;mso-position-horizontal-relative:page;mso-position-vertical-relative:paragraph;z-index:15759872" id="docshapegroup127" coordorigin="1740,30" coordsize="660,660">
                <v:shape style="position:absolute;left:1740;top:29;width:660;height:660" id="docshape128" coordorigin="1740,30" coordsize="660,660" path="m2070,30l1994,38,1925,63,1864,102,1813,153,1774,215,1749,284,1740,360,1749,435,1774,505,1813,566,1864,617,1925,656,1994,681,2070,690,2146,681,2215,656,2276,617,2328,566,2366,505,2391,435,2400,360,2391,284,2366,215,2328,153,2276,102,2215,63,2146,38,2070,30xe" filled="true" fillcolor="#fff200" stroked="false">
                  <v:path arrowok="t"/>
                  <v:fill type="solid"/>
                </v:shape>
                <v:shape style="position:absolute;left:1907;top:149;width:300;height:403" id="docshape129" coordorigin="1908,149" coordsize="300,403" path="m1937,199l1928,192,1921,189,1918,188,1912,188,1908,193,1908,204,1912,209,1918,209,1921,209,1928,205,1937,199xm2011,158l2002,149,1980,149,1971,158,1971,186,2011,186,2011,169,2011,158xm2074,193l2069,188,2064,188,2059,189,2049,196,2045,199,2054,205,2061,209,2064,209,2069,209,2074,204,2074,193xm2207,308l2198,299,2187,299,2176,299,2167,308,2167,378,2161,384,2147,384,2142,378,2142,292,2133,284,2111,284,2102,292,2102,378,2096,384,2082,384,2076,378,2076,277,2067,268,2045,268,2036,277,2036,378,2031,384,2016,384,2011,378,2011,212,1971,212,1971,434,1980,480,2006,518,2043,543,2089,552,2135,543,2172,518,2198,480,2207,434,2207,308xe" filled="true" fillcolor="#ffffff" stroked="false">
                  <v:path arrowok="t"/>
                  <v:fill type="solid"/>
                </v:shape>
                <v:shape style="position:absolute;left:1740;top:29;width:660;height:660" id="docshape130" coordorigin="1740,30" coordsize="660,660" path="m2233,319l2229,301,2228,299,2219,287,2215,284,2211,281,2207,278,2207,308,2207,434,2198,480,2172,518,2135,543,2089,552,2043,543,2006,518,1980,480,1971,434,1971,224,1971,211,2011,211,2011,378,2016,384,2031,384,2036,378,2036,277,2045,268,2067,268,2076,277,2076,378,2082,384,2096,384,2102,378,2102,292,2111,284,2133,284,2142,292,2142,378,2147,384,2161,384,2167,378,2167,308,2176,299,2198,299,2207,308,2207,278,2205,277,2187,273,2178,273,2170,276,2161,281,2161,280,2154,271,2150,268,2147,266,2144,264,2133,259,2122,258,2113,258,2104,260,2096,266,2095,265,2088,256,2079,248,2075,247,2068,244,2056,242,2050,242,2044,244,2036,247,2036,224,2048,231,2057,235,2064,235,2078,232,2089,224,2089,224,2097,213,2097,211,2098,209,2099,200,2099,198,2098,189,2098,188,2097,186,2097,185,2089,173,2078,166,2074,165,2074,193,2074,204,2069,209,2064,209,2061,209,2054,205,2045,199,2049,196,2059,189,2064,188,2069,188,2074,193,2074,165,2064,163,2057,163,2048,166,2036,173,2036,169,2033,152,2031,149,2023,137,2011,129,2011,158,2011,186,1971,186,1971,173,1971,158,1980,149,2002,149,2011,158,2011,129,2009,127,1991,124,1973,127,1959,137,1949,152,1945,169,1945,173,1937,168,1937,199,1928,205,1921,209,1918,209,1912,209,1908,204,1908,193,1912,188,1918,188,1922,189,1921,189,1928,192,1937,199,1937,168,1933,166,1925,163,1918,163,1904,166,1893,173,1885,185,1882,198,1882,200,1885,213,1893,224,1904,232,1918,235,1925,235,1933,231,1945,224,1945,434,1957,490,1987,536,2033,567,2089,578,2145,567,2166,552,2191,536,2221,490,2233,434,2233,319xm2400,360l2391,284,2381,254,2381,360,2372,431,2349,496,2312,554,2264,602,2206,639,2141,662,2070,670,1999,662,1934,639,1876,602,1828,554,1791,496,1768,431,1759,360,1768,289,1791,223,1828,166,1876,117,1934,81,1999,57,2070,49,2141,57,2206,81,2264,117,2312,166,2349,223,2372,289,2381,360,2381,254,2366,215,2327,153,2276,102,2215,63,2175,49,2146,38,2070,30,1994,38,1925,63,1864,102,1813,153,1774,215,1749,284,1740,360,1749,435,1774,505,1813,566,1864,617,1925,656,1994,681,2070,690,2146,681,2175,670,2215,656,2276,617,2327,566,2366,505,2391,435,2400,36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0384">
                <wp:simplePos x="0" y="0"/>
                <wp:positionH relativeFrom="page">
                  <wp:posOffset>1108875</wp:posOffset>
                </wp:positionH>
                <wp:positionV relativeFrom="paragraph">
                  <wp:posOffset>515101</wp:posOffset>
                </wp:positionV>
                <wp:extent cx="411480" cy="50165"/>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5917pt;width:32.4pt;height:3.95pt;mso-position-horizontal-relative:page;mso-position-vertical-relative:paragraph;z-index:15760384" id="docshape131" coordorigin="1746,811" coordsize="648,79" path="m1809,890l1806,885,1789,860,1786,855,1791,853,1794,851,1797,846,1799,843,1800,839,1800,827,1800,825,1798,821,1788,813,1784,812,1784,831,1784,839,1782,842,1777,845,1774,846,1763,846,1763,825,1773,825,1777,826,1782,829,1784,831,1784,812,1780,811,1746,811,1746,890,1763,890,1763,860,1772,860,1791,890,1809,890xm1871,811l1825,811,1825,890,1871,890,1871,876,1842,876,1842,856,1869,856,1869,842,1842,842,1842,825,1871,825,1871,811xm1978,811l1955,811,1935,871,1935,871,1916,811,1894,811,1894,890,1909,890,1909,849,1907,828,1908,828,1927,890,1942,890,1962,828,1963,828,1962,844,1962,890,1978,890,1978,811xm2049,811l2004,811,2004,890,2049,890,2049,876,2021,876,2021,856,2047,856,2047,842,2021,842,2021,825,2049,825,2049,811xm2156,811l2133,811,2114,871,2113,871,2095,811,2072,811,2072,890,2087,890,2087,849,2086,828,2086,828,2105,890,2121,890,2141,828,2141,828,2141,844,2141,890,2156,890,2156,811xm2241,862l2239,858,2238,855,2235,852,2231,850,2227,849,2227,848,2230,847,2233,846,2235,842,2237,840,2239,836,2239,825,2239,824,2236,819,2226,813,2223,812,2223,859,2223,869,2222,872,2218,875,2214,876,2199,876,2199,855,2219,855,2223,859,2223,812,2222,812,2222,830,2222,836,2220,839,2216,842,2213,842,2199,842,2199,825,2213,825,2216,825,2220,828,2222,830,2222,812,2218,811,2182,811,2182,890,2221,890,2228,888,2238,880,2240,876,2241,874,2241,862xm2308,811l2263,811,2263,890,2308,890,2308,876,2279,876,2279,856,2306,856,2306,842,2279,842,2279,825,2308,825,2308,811xm2394,890l2390,885,2385,877,2373,860,2371,855,2375,853,2379,851,2382,846,2384,843,2385,839,2385,827,2384,825,2383,821,2372,813,2368,812,2368,831,2368,839,2367,842,2362,845,2358,846,2348,846,2348,825,2358,825,2362,826,2367,829,2368,831,2368,812,2365,811,2331,811,2331,890,2348,890,2348,860,2357,860,2375,890,2394,890xe" filled="true" fillcolor="#000000" stroked="false">
                <v:path arrowok="t"/>
                <v:fill type="solid"/>
                <w10:wrap type="none"/>
              </v:shape>
            </w:pict>
          </mc:Fallback>
        </mc:AlternateContent>
      </w:r>
      <w:r>
        <w:rPr>
          <w:w w:val="120"/>
        </w:rPr>
        <w:t>The</w:t>
      </w:r>
      <w:r>
        <w:rPr>
          <w:w w:val="120"/>
        </w:rPr>
        <w:t> Telephone</w:t>
      </w:r>
      <w:r>
        <w:rPr>
          <w:w w:val="120"/>
        </w:rPr>
        <w:t> Act</w:t>
      </w:r>
      <w:r>
        <w:rPr>
          <w:w w:val="120"/>
        </w:rPr>
        <w:t> of</w:t>
      </w:r>
      <w:r>
        <w:rPr>
          <w:w w:val="120"/>
        </w:rPr>
        <w:t> 1991</w:t>
      </w:r>
      <w:r>
        <w:rPr>
          <w:w w:val="120"/>
        </w:rPr>
        <w:t> </w:t>
      </w:r>
      <w:r>
        <w:rPr>
          <w:i/>
          <w:w w:val="120"/>
        </w:rPr>
        <w:t>does</w:t>
      </w:r>
      <w:r>
        <w:rPr>
          <w:i/>
          <w:spacing w:val="-8"/>
          <w:w w:val="120"/>
        </w:rPr>
        <w:t> </w:t>
      </w:r>
      <w:r>
        <w:rPr>
          <w:i/>
          <w:w w:val="120"/>
        </w:rPr>
        <w:t>not</w:t>
      </w:r>
      <w:r>
        <w:rPr>
          <w:i/>
          <w:w w:val="120"/>
        </w:rPr>
        <w:t> </w:t>
      </w:r>
      <w:r>
        <w:rPr>
          <w:w w:val="120"/>
        </w:rPr>
        <w:t>apply</w:t>
      </w:r>
      <w:r>
        <w:rPr>
          <w:w w:val="120"/>
        </w:rPr>
        <w:t> to</w:t>
      </w:r>
      <w:r>
        <w:rPr>
          <w:w w:val="120"/>
        </w:rPr>
        <w:t> existing</w:t>
      </w:r>
      <w:r>
        <w:rPr>
          <w:w w:val="120"/>
        </w:rPr>
        <w:t> customers</w:t>
      </w:r>
      <w:r>
        <w:rPr>
          <w:w w:val="120"/>
        </w:rPr>
        <w:t> (customers</w:t>
      </w:r>
      <w:r>
        <w:rPr>
          <w:w w:val="120"/>
        </w:rPr>
        <w:t> who</w:t>
      </w:r>
      <w:r>
        <w:rPr>
          <w:w w:val="120"/>
        </w:rPr>
        <w:t> have</w:t>
      </w:r>
      <w:r>
        <w:rPr>
          <w:w w:val="120"/>
        </w:rPr>
        <w:t> executed</w:t>
      </w:r>
      <w:r>
        <w:rPr>
          <w:w w:val="120"/>
        </w:rPr>
        <w:t> a trade</w:t>
      </w:r>
      <w:r>
        <w:rPr>
          <w:w w:val="120"/>
        </w:rPr>
        <w:t> or</w:t>
      </w:r>
      <w:r>
        <w:rPr>
          <w:w w:val="120"/>
        </w:rPr>
        <w:t> had</w:t>
      </w:r>
      <w:r>
        <w:rPr>
          <w:w w:val="120"/>
        </w:rPr>
        <w:t> a</w:t>
      </w:r>
      <w:r>
        <w:rPr>
          <w:w w:val="120"/>
        </w:rPr>
        <w:t> security</w:t>
      </w:r>
      <w:r>
        <w:rPr>
          <w:w w:val="120"/>
        </w:rPr>
        <w:t> in</w:t>
      </w:r>
      <w:r>
        <w:rPr>
          <w:w w:val="120"/>
        </w:rPr>
        <w:t> the</w:t>
      </w:r>
      <w:r>
        <w:rPr>
          <w:w w:val="120"/>
        </w:rPr>
        <w:t> firm’s</w:t>
      </w:r>
      <w:r>
        <w:rPr>
          <w:w w:val="120"/>
        </w:rPr>
        <w:t> account</w:t>
      </w:r>
      <w:r>
        <w:rPr>
          <w:w w:val="120"/>
        </w:rPr>
        <w:t> in</w:t>
      </w:r>
      <w:r>
        <w:rPr>
          <w:w w:val="120"/>
        </w:rPr>
        <w:t> the</w:t>
      </w:r>
      <w:r>
        <w:rPr>
          <w:w w:val="120"/>
        </w:rPr>
        <w:t> previous</w:t>
      </w:r>
      <w:r>
        <w:rPr>
          <w:w w:val="120"/>
        </w:rPr>
        <w:t> 18</w:t>
      </w:r>
      <w:r>
        <w:rPr>
          <w:w w:val="120"/>
        </w:rPr>
        <w:t> months)</w:t>
      </w:r>
      <w:r>
        <w:rPr>
          <w:w w:val="120"/>
        </w:rPr>
        <w:t> or</w:t>
      </w:r>
      <w:r>
        <w:rPr>
          <w:w w:val="120"/>
        </w:rPr>
        <w:t> calls</w:t>
      </w:r>
      <w:r>
        <w:rPr>
          <w:w w:val="120"/>
        </w:rPr>
        <w:t> from</w:t>
      </w:r>
      <w:r>
        <w:rPr>
          <w:w w:val="120"/>
        </w:rPr>
        <w:t> nonprofit organizations.</w:t>
      </w:r>
      <w:r>
        <w:rPr>
          <w:spacing w:val="18"/>
          <w:w w:val="120"/>
        </w:rPr>
        <w:t> </w:t>
      </w:r>
      <w:r>
        <w:rPr>
          <w:w w:val="120"/>
        </w:rPr>
        <w:t>Existing</w:t>
      </w:r>
      <w:r>
        <w:rPr>
          <w:spacing w:val="18"/>
          <w:w w:val="120"/>
        </w:rPr>
        <w:t> </w:t>
      </w:r>
      <w:r>
        <w:rPr>
          <w:w w:val="120"/>
        </w:rPr>
        <w:t>customers</w:t>
      </w:r>
      <w:r>
        <w:rPr>
          <w:spacing w:val="18"/>
          <w:w w:val="120"/>
        </w:rPr>
        <w:t> </w:t>
      </w:r>
      <w:r>
        <w:rPr>
          <w:w w:val="120"/>
        </w:rPr>
        <w:t>who</w:t>
      </w:r>
      <w:r>
        <w:rPr>
          <w:spacing w:val="18"/>
          <w:w w:val="120"/>
        </w:rPr>
        <w:t> </w:t>
      </w:r>
      <w:r>
        <w:rPr>
          <w:w w:val="120"/>
        </w:rPr>
        <w:t>want</w:t>
      </w:r>
      <w:r>
        <w:rPr>
          <w:spacing w:val="18"/>
          <w:w w:val="120"/>
        </w:rPr>
        <w:t> </w:t>
      </w:r>
      <w:r>
        <w:rPr>
          <w:w w:val="120"/>
        </w:rPr>
        <w:t>to</w:t>
      </w:r>
      <w:r>
        <w:rPr>
          <w:spacing w:val="17"/>
          <w:w w:val="120"/>
        </w:rPr>
        <w:t> </w:t>
      </w:r>
      <w:r>
        <w:rPr>
          <w:w w:val="120"/>
        </w:rPr>
        <w:t>be</w:t>
      </w:r>
      <w:r>
        <w:rPr>
          <w:spacing w:val="17"/>
          <w:w w:val="120"/>
        </w:rPr>
        <w:t> </w:t>
      </w:r>
      <w:r>
        <w:rPr>
          <w:w w:val="120"/>
        </w:rPr>
        <w:t>placed</w:t>
      </w:r>
      <w:r>
        <w:rPr>
          <w:spacing w:val="17"/>
          <w:w w:val="120"/>
        </w:rPr>
        <w:t> </w:t>
      </w:r>
      <w:r>
        <w:rPr>
          <w:w w:val="120"/>
        </w:rPr>
        <w:t>on</w:t>
      </w:r>
      <w:r>
        <w:rPr>
          <w:spacing w:val="17"/>
          <w:w w:val="120"/>
        </w:rPr>
        <w:t> </w:t>
      </w:r>
      <w:r>
        <w:rPr>
          <w:w w:val="120"/>
        </w:rPr>
        <w:t>the</w:t>
      </w:r>
      <w:r>
        <w:rPr>
          <w:spacing w:val="17"/>
          <w:w w:val="120"/>
        </w:rPr>
        <w:t> </w:t>
      </w:r>
      <w:r>
        <w:rPr>
          <w:w w:val="120"/>
        </w:rPr>
        <w:t>“do</w:t>
      </w:r>
      <w:r>
        <w:rPr>
          <w:spacing w:val="17"/>
          <w:w w:val="120"/>
        </w:rPr>
        <w:t> </w:t>
      </w:r>
      <w:r>
        <w:rPr>
          <w:w w:val="120"/>
        </w:rPr>
        <w:t>not</w:t>
      </w:r>
      <w:r>
        <w:rPr>
          <w:spacing w:val="17"/>
          <w:w w:val="120"/>
        </w:rPr>
        <w:t> </w:t>
      </w:r>
      <w:r>
        <w:rPr>
          <w:w w:val="120"/>
        </w:rPr>
        <w:t>call”</w:t>
      </w:r>
      <w:r>
        <w:rPr>
          <w:spacing w:val="17"/>
          <w:w w:val="120"/>
        </w:rPr>
        <w:t> </w:t>
      </w:r>
      <w:r>
        <w:rPr>
          <w:w w:val="120"/>
        </w:rPr>
        <w:t>list</w:t>
      </w:r>
      <w:r>
        <w:rPr>
          <w:spacing w:val="18"/>
          <w:w w:val="120"/>
        </w:rPr>
        <w:t> </w:t>
      </w:r>
      <w:r>
        <w:rPr>
          <w:w w:val="120"/>
        </w:rPr>
        <w:t>after</w:t>
      </w:r>
      <w:r>
        <w:rPr>
          <w:spacing w:val="17"/>
          <w:w w:val="120"/>
        </w:rPr>
        <w:t> </w:t>
      </w:r>
      <w:r>
        <w:rPr>
          <w:w w:val="120"/>
        </w:rPr>
        <w:t>opening an account cannot be solicited but can be updated on the status of their account.</w:t>
      </w:r>
    </w:p>
    <w:p>
      <w:pPr>
        <w:pStyle w:val="BodyText"/>
        <w:spacing w:after="0" w:line="307" w:lineRule="auto"/>
        <w:jc w:val="both"/>
        <w:sectPr>
          <w:pgSz w:w="12240" w:h="15660"/>
          <w:pgMar w:header="0" w:footer="736" w:top="800" w:bottom="920" w:left="1080" w:right="1440"/>
        </w:sectPr>
      </w:pPr>
    </w:p>
    <w:p>
      <w:pPr>
        <w:pStyle w:val="BodyText"/>
        <w:ind w:left="460"/>
        <w:rPr>
          <w:sz w:val="20"/>
        </w:rPr>
      </w:pPr>
      <w:r>
        <w:rPr>
          <w:sz w:val="20"/>
        </w:rPr>
        <mc:AlternateContent>
          <mc:Choice Requires="wps">
            <w:drawing>
              <wp:inline distT="0" distB="0" distL="0" distR="0">
                <wp:extent cx="5715000" cy="373380"/>
                <wp:effectExtent l="57150" t="0" r="47625" b="7620"/>
                <wp:docPr id="155" name="Group 155"/>
                <wp:cNvGraphicFramePr>
                  <a:graphicFrameLocks/>
                </wp:cNvGraphicFramePr>
                <a:graphic>
                  <a:graphicData uri="http://schemas.microsoft.com/office/word/2010/wordprocessingGroup">
                    <wpg:wgp>
                      <wpg:cNvPr id="155" name="Group 155"/>
                      <wpg:cNvGrpSpPr/>
                      <wpg:grpSpPr>
                        <a:xfrm>
                          <a:off x="0" y="0"/>
                          <a:ext cx="5715000" cy="373380"/>
                          <a:chExt cx="5715000" cy="373380"/>
                        </a:xfrm>
                      </wpg:grpSpPr>
                      <wps:wsp>
                        <wps:cNvPr id="156" name="Graphic 156"/>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57" name="Textbox 157"/>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wps:txbx>
                        <wps:bodyPr wrap="square" lIns="0" tIns="0" rIns="0" bIns="0" rtlCol="0">
                          <a:noAutofit/>
                        </wps:bodyPr>
                      </wps:wsp>
                    </wpg:wgp>
                  </a:graphicData>
                </a:graphic>
              </wp:inline>
            </w:drawing>
          </mc:Choice>
          <mc:Fallback>
            <w:pict>
              <v:group style="width:450pt;height:29.4pt;mso-position-horizontal-relative:char;mso-position-vertical-relative:line" id="docshapegroup132" coordorigin="0,0" coordsize="9000,588">
                <v:line style="position:absolute" from="0,508" to="9000,508" stroked="true" strokeweight="8pt" strokecolor="#e2e3e4">
                  <v:stroke dashstyle="solid"/>
                </v:line>
                <v:shape style="position:absolute;left:0;top:0;width:9000;height:588" type="#_x0000_t202" id="docshape133" filled="false" stroked="false">
                  <v:textbox inset="0,0,0,0">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v:textbox>
                  <w10:wrap type="none"/>
                </v:shape>
              </v:group>
            </w:pict>
          </mc:Fallback>
        </mc:AlternateContent>
      </w:r>
      <w:r>
        <w:rPr>
          <w:sz w:val="20"/>
        </w:rPr>
      </w:r>
    </w:p>
    <w:p>
      <w:pPr>
        <w:pStyle w:val="BodyText"/>
        <w:spacing w:before="65"/>
      </w:pPr>
    </w:p>
    <w:p>
      <w:pPr>
        <w:pStyle w:val="BodyText"/>
        <w:spacing w:line="307" w:lineRule="auto"/>
        <w:ind w:left="1560"/>
      </w:pPr>
      <w:r>
        <w:rPr>
          <w:w w:val="120"/>
        </w:rPr>
        <w:t>Okay,</w:t>
      </w:r>
      <w:r>
        <w:rPr>
          <w:spacing w:val="19"/>
          <w:w w:val="120"/>
        </w:rPr>
        <w:t> </w:t>
      </w:r>
      <w:r>
        <w:rPr>
          <w:w w:val="120"/>
        </w:rPr>
        <w:t>so</w:t>
      </w:r>
      <w:r>
        <w:rPr>
          <w:spacing w:val="19"/>
          <w:w w:val="120"/>
        </w:rPr>
        <w:t> </w:t>
      </w:r>
      <w:r>
        <w:rPr>
          <w:w w:val="120"/>
        </w:rPr>
        <w:t>you’re</w:t>
      </w:r>
      <w:r>
        <w:rPr>
          <w:spacing w:val="19"/>
          <w:w w:val="120"/>
        </w:rPr>
        <w:t> </w:t>
      </w:r>
      <w:r>
        <w:rPr>
          <w:w w:val="120"/>
        </w:rPr>
        <w:t>feeling</w:t>
      </w:r>
      <w:r>
        <w:rPr>
          <w:spacing w:val="19"/>
          <w:w w:val="120"/>
        </w:rPr>
        <w:t> </w:t>
      </w:r>
      <w:r>
        <w:rPr>
          <w:w w:val="120"/>
        </w:rPr>
        <w:t>good</w:t>
      </w:r>
      <w:r>
        <w:rPr>
          <w:spacing w:val="19"/>
          <w:w w:val="120"/>
        </w:rPr>
        <w:t> </w:t>
      </w:r>
      <w:r>
        <w:rPr>
          <w:w w:val="120"/>
        </w:rPr>
        <w:t>about</w:t>
      </w:r>
      <w:r>
        <w:rPr>
          <w:spacing w:val="19"/>
          <w:w w:val="120"/>
        </w:rPr>
        <w:t> </w:t>
      </w:r>
      <w:r>
        <w:rPr>
          <w:w w:val="120"/>
        </w:rPr>
        <w:t>what</w:t>
      </w:r>
      <w:r>
        <w:rPr>
          <w:spacing w:val="19"/>
          <w:w w:val="120"/>
        </w:rPr>
        <w:t> </w:t>
      </w:r>
      <w:r>
        <w:rPr>
          <w:w w:val="120"/>
        </w:rPr>
        <w:t>you</w:t>
      </w:r>
      <w:r>
        <w:rPr>
          <w:spacing w:val="19"/>
          <w:w w:val="120"/>
        </w:rPr>
        <w:t> </w:t>
      </w:r>
      <w:r>
        <w:rPr>
          <w:w w:val="120"/>
        </w:rPr>
        <w:t>need</w:t>
      </w:r>
      <w:r>
        <w:rPr>
          <w:spacing w:val="19"/>
          <w:w w:val="120"/>
        </w:rPr>
        <w:t> </w:t>
      </w:r>
      <w:r>
        <w:rPr>
          <w:w w:val="120"/>
        </w:rPr>
        <w:t>to</w:t>
      </w:r>
      <w:r>
        <w:rPr>
          <w:spacing w:val="19"/>
          <w:w w:val="120"/>
        </w:rPr>
        <w:t> </w:t>
      </w:r>
      <w:r>
        <w:rPr>
          <w:w w:val="120"/>
        </w:rPr>
        <w:t>know</w:t>
      </w:r>
      <w:r>
        <w:rPr>
          <w:spacing w:val="19"/>
          <w:w w:val="120"/>
        </w:rPr>
        <w:t> </w:t>
      </w:r>
      <w:r>
        <w:rPr>
          <w:w w:val="120"/>
        </w:rPr>
        <w:t>for</w:t>
      </w:r>
      <w:r>
        <w:rPr>
          <w:spacing w:val="19"/>
          <w:w w:val="120"/>
        </w:rPr>
        <w:t> </w:t>
      </w:r>
      <w:r>
        <w:rPr>
          <w:w w:val="120"/>
        </w:rPr>
        <w:t>the</w:t>
      </w:r>
      <w:r>
        <w:rPr>
          <w:spacing w:val="19"/>
          <w:w w:val="120"/>
        </w:rPr>
        <w:t> </w:t>
      </w:r>
      <w:r>
        <w:rPr>
          <w:w w:val="120"/>
        </w:rPr>
        <w:t>SIE</w:t>
      </w:r>
      <w:r>
        <w:rPr>
          <w:spacing w:val="19"/>
          <w:w w:val="120"/>
        </w:rPr>
        <w:t> </w:t>
      </w:r>
      <w:r>
        <w:rPr>
          <w:w w:val="120"/>
        </w:rPr>
        <w:t>about</w:t>
      </w:r>
      <w:r>
        <w:rPr>
          <w:spacing w:val="19"/>
          <w:w w:val="120"/>
        </w:rPr>
        <w:t> </w:t>
      </w:r>
      <w:r>
        <w:rPr>
          <w:w w:val="120"/>
        </w:rPr>
        <w:t>different</w:t>
      </w:r>
      <w:r>
        <w:rPr>
          <w:spacing w:val="19"/>
          <w:w w:val="120"/>
        </w:rPr>
        <w:t> </w:t>
      </w:r>
      <w:r>
        <w:rPr>
          <w:w w:val="120"/>
        </w:rPr>
        <w:t>types</w:t>
      </w:r>
      <w:r>
        <w:rPr>
          <w:spacing w:val="19"/>
          <w:w w:val="120"/>
        </w:rPr>
        <w:t> </w:t>
      </w:r>
      <w:r>
        <w:rPr>
          <w:w w:val="120"/>
        </w:rPr>
        <w:t>of accounts. Here’s a ten-question quiz to test your expertise. Good luck!</w:t>
      </w:r>
    </w:p>
    <w:p>
      <w:pPr>
        <w:pStyle w:val="BodyText"/>
        <w:spacing w:before="92"/>
      </w:pPr>
    </w:p>
    <w:p>
      <w:pPr>
        <w:pStyle w:val="Heading3"/>
      </w:pPr>
      <w:r>
        <w:rPr>
          <w:spacing w:val="-4"/>
          <w:w w:val="85"/>
        </w:rPr>
        <w:t>Practice</w:t>
      </w:r>
      <w:r>
        <w:rPr>
          <w:spacing w:val="-9"/>
          <w:w w:val="85"/>
        </w:rPr>
        <w:t> </w:t>
      </w:r>
      <w:r>
        <w:rPr>
          <w:spacing w:val="-2"/>
          <w:w w:val="95"/>
        </w:rPr>
        <w:t>questions</w:t>
      </w:r>
    </w:p>
    <w:p>
      <w:pPr>
        <w:pStyle w:val="ListParagraph"/>
        <w:numPr>
          <w:ilvl w:val="0"/>
          <w:numId w:val="4"/>
        </w:numPr>
        <w:tabs>
          <w:tab w:pos="1557" w:val="left" w:leader="none"/>
          <w:tab w:pos="1560" w:val="left" w:leader="none"/>
        </w:tabs>
        <w:spacing w:line="254" w:lineRule="auto" w:before="199" w:after="0"/>
        <w:ind w:left="1560" w:right="241" w:hanging="247"/>
        <w:jc w:val="left"/>
        <w:rPr>
          <w:sz w:val="16"/>
        </w:rPr>
      </w:pPr>
      <w:r>
        <w:rPr>
          <w:w w:val="120"/>
          <w:sz w:val="16"/>
        </w:rPr>
        <w:t>AylDec Corporation would like to open a margin account at Guess Right Broker–Dealer. To open the account, Guess Right would need</w:t>
      </w:r>
    </w:p>
    <w:p>
      <w:pPr>
        <w:pStyle w:val="ListParagraph"/>
        <w:numPr>
          <w:ilvl w:val="1"/>
          <w:numId w:val="4"/>
        </w:numPr>
        <w:tabs>
          <w:tab w:pos="1879" w:val="left" w:leader="none"/>
        </w:tabs>
        <w:spacing w:line="240" w:lineRule="auto" w:before="117" w:after="0"/>
        <w:ind w:left="1879" w:right="0" w:hanging="199"/>
        <w:jc w:val="left"/>
        <w:rPr>
          <w:sz w:val="16"/>
        </w:rPr>
      </w:pPr>
      <w:r>
        <w:rPr>
          <w:w w:val="120"/>
          <w:sz w:val="16"/>
        </w:rPr>
        <w:t>to</w:t>
      </w:r>
      <w:r>
        <w:rPr>
          <w:spacing w:val="4"/>
          <w:w w:val="120"/>
          <w:sz w:val="16"/>
        </w:rPr>
        <w:t> </w:t>
      </w:r>
      <w:r>
        <w:rPr>
          <w:w w:val="120"/>
          <w:sz w:val="16"/>
        </w:rPr>
        <w:t>fill</w:t>
      </w:r>
      <w:r>
        <w:rPr>
          <w:spacing w:val="4"/>
          <w:w w:val="120"/>
          <w:sz w:val="16"/>
        </w:rPr>
        <w:t> </w:t>
      </w:r>
      <w:r>
        <w:rPr>
          <w:w w:val="120"/>
          <w:sz w:val="16"/>
        </w:rPr>
        <w:t>out</w:t>
      </w:r>
      <w:r>
        <w:rPr>
          <w:spacing w:val="4"/>
          <w:w w:val="120"/>
          <w:sz w:val="16"/>
        </w:rPr>
        <w:t> </w:t>
      </w:r>
      <w:r>
        <w:rPr>
          <w:w w:val="120"/>
          <w:sz w:val="16"/>
        </w:rPr>
        <w:t>a</w:t>
      </w:r>
      <w:r>
        <w:rPr>
          <w:spacing w:val="4"/>
          <w:w w:val="120"/>
          <w:sz w:val="16"/>
        </w:rPr>
        <w:t> </w:t>
      </w:r>
      <w:r>
        <w:rPr>
          <w:w w:val="120"/>
          <w:sz w:val="16"/>
        </w:rPr>
        <w:t>new</w:t>
      </w:r>
      <w:r>
        <w:rPr>
          <w:spacing w:val="4"/>
          <w:w w:val="120"/>
          <w:sz w:val="16"/>
        </w:rPr>
        <w:t> </w:t>
      </w:r>
      <w:r>
        <w:rPr>
          <w:w w:val="120"/>
          <w:sz w:val="16"/>
        </w:rPr>
        <w:t>account</w:t>
      </w:r>
      <w:r>
        <w:rPr>
          <w:spacing w:val="4"/>
          <w:w w:val="120"/>
          <w:sz w:val="16"/>
        </w:rPr>
        <w:t> </w:t>
      </w:r>
      <w:r>
        <w:rPr>
          <w:spacing w:val="-4"/>
          <w:w w:val="120"/>
          <w:sz w:val="16"/>
        </w:rPr>
        <w:t>form</w:t>
      </w:r>
    </w:p>
    <w:p>
      <w:pPr>
        <w:pStyle w:val="ListParagraph"/>
        <w:numPr>
          <w:ilvl w:val="1"/>
          <w:numId w:val="4"/>
        </w:numPr>
        <w:tabs>
          <w:tab w:pos="1879" w:val="left" w:leader="none"/>
        </w:tabs>
        <w:spacing w:line="240" w:lineRule="auto" w:before="61" w:after="0"/>
        <w:ind w:left="1879" w:right="0" w:hanging="249"/>
        <w:jc w:val="left"/>
        <w:rPr>
          <w:sz w:val="16"/>
        </w:rPr>
      </w:pPr>
      <w:r>
        <w:rPr>
          <w:w w:val="120"/>
          <w:sz w:val="16"/>
        </w:rPr>
        <w:t>a copy of the corporate resolution from</w:t>
      </w:r>
      <w:r>
        <w:rPr>
          <w:spacing w:val="1"/>
          <w:w w:val="120"/>
          <w:sz w:val="16"/>
        </w:rPr>
        <w:t> </w:t>
      </w:r>
      <w:r>
        <w:rPr>
          <w:spacing w:val="-2"/>
          <w:w w:val="120"/>
          <w:sz w:val="16"/>
        </w:rPr>
        <w:t>AylDec</w:t>
      </w:r>
    </w:p>
    <w:p>
      <w:pPr>
        <w:pStyle w:val="ListParagraph"/>
        <w:numPr>
          <w:ilvl w:val="1"/>
          <w:numId w:val="4"/>
        </w:numPr>
        <w:tabs>
          <w:tab w:pos="1878" w:val="left" w:leader="none"/>
        </w:tabs>
        <w:spacing w:line="240" w:lineRule="auto" w:before="60" w:after="0"/>
        <w:ind w:left="1878" w:right="0" w:hanging="298"/>
        <w:jc w:val="left"/>
        <w:rPr>
          <w:sz w:val="16"/>
        </w:rPr>
      </w:pPr>
      <w:r>
        <w:rPr>
          <w:w w:val="120"/>
          <w:sz w:val="16"/>
        </w:rPr>
        <w:t>a copy of the corporate charter from</w:t>
      </w:r>
      <w:r>
        <w:rPr>
          <w:spacing w:val="1"/>
          <w:w w:val="120"/>
          <w:sz w:val="16"/>
        </w:rPr>
        <w:t> </w:t>
      </w:r>
      <w:r>
        <w:rPr>
          <w:spacing w:val="-2"/>
          <w:w w:val="120"/>
          <w:sz w:val="16"/>
        </w:rPr>
        <w:t>AylDec</w:t>
      </w:r>
    </w:p>
    <w:p>
      <w:pPr>
        <w:pStyle w:val="ListParagraph"/>
        <w:numPr>
          <w:ilvl w:val="1"/>
          <w:numId w:val="4"/>
        </w:numPr>
        <w:tabs>
          <w:tab w:pos="1879" w:val="left" w:leader="none"/>
        </w:tabs>
        <w:spacing w:line="240" w:lineRule="auto" w:before="60" w:after="0"/>
        <w:ind w:left="1879" w:right="0" w:hanging="299"/>
        <w:jc w:val="left"/>
        <w:rPr>
          <w:sz w:val="16"/>
        </w:rPr>
      </w:pPr>
      <w:r>
        <w:rPr>
          <w:w w:val="120"/>
          <w:sz w:val="16"/>
        </w:rPr>
        <w:t>a</w:t>
      </w:r>
      <w:r>
        <w:rPr>
          <w:spacing w:val="5"/>
          <w:w w:val="120"/>
          <w:sz w:val="16"/>
        </w:rPr>
        <w:t> </w:t>
      </w:r>
      <w:r>
        <w:rPr>
          <w:w w:val="120"/>
          <w:sz w:val="16"/>
        </w:rPr>
        <w:t>signed</w:t>
      </w:r>
      <w:r>
        <w:rPr>
          <w:spacing w:val="6"/>
          <w:w w:val="120"/>
          <w:sz w:val="16"/>
        </w:rPr>
        <w:t> </w:t>
      </w:r>
      <w:r>
        <w:rPr>
          <w:w w:val="120"/>
          <w:sz w:val="16"/>
        </w:rPr>
        <w:t>copy</w:t>
      </w:r>
      <w:r>
        <w:rPr>
          <w:spacing w:val="6"/>
          <w:w w:val="120"/>
          <w:sz w:val="16"/>
        </w:rPr>
        <w:t> </w:t>
      </w:r>
      <w:r>
        <w:rPr>
          <w:w w:val="120"/>
          <w:sz w:val="16"/>
        </w:rPr>
        <w:t>of</w:t>
      </w:r>
      <w:r>
        <w:rPr>
          <w:spacing w:val="6"/>
          <w:w w:val="120"/>
          <w:sz w:val="16"/>
        </w:rPr>
        <w:t> </w:t>
      </w:r>
      <w:r>
        <w:rPr>
          <w:w w:val="120"/>
          <w:sz w:val="16"/>
        </w:rPr>
        <w:t>the</w:t>
      </w:r>
      <w:r>
        <w:rPr>
          <w:spacing w:val="5"/>
          <w:w w:val="120"/>
          <w:sz w:val="16"/>
        </w:rPr>
        <w:t> </w:t>
      </w:r>
      <w:r>
        <w:rPr>
          <w:w w:val="120"/>
          <w:sz w:val="16"/>
        </w:rPr>
        <w:t>margin</w:t>
      </w:r>
      <w:r>
        <w:rPr>
          <w:spacing w:val="6"/>
          <w:w w:val="120"/>
          <w:sz w:val="16"/>
        </w:rPr>
        <w:t> </w:t>
      </w:r>
      <w:r>
        <w:rPr>
          <w:spacing w:val="-2"/>
          <w:w w:val="120"/>
          <w:sz w:val="16"/>
        </w:rPr>
        <w:t>agreement</w:t>
      </w:r>
    </w:p>
    <w:p>
      <w:pPr>
        <w:pStyle w:val="ListParagraph"/>
        <w:numPr>
          <w:ilvl w:val="2"/>
          <w:numId w:val="4"/>
        </w:numPr>
        <w:tabs>
          <w:tab w:pos="1878" w:val="left" w:leader="none"/>
        </w:tabs>
        <w:spacing w:line="240" w:lineRule="auto" w:before="60" w:after="0"/>
        <w:ind w:left="1878" w:right="0" w:hanging="321"/>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2"/>
          <w:numId w:val="4"/>
        </w:numPr>
        <w:tabs>
          <w:tab w:pos="1878" w:val="left" w:leader="none"/>
        </w:tabs>
        <w:spacing w:line="240" w:lineRule="auto" w:before="61"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4"/>
        </w:numPr>
        <w:tabs>
          <w:tab w:pos="1878" w:val="left" w:leader="none"/>
        </w:tabs>
        <w:spacing w:line="240" w:lineRule="auto" w:before="60" w:after="0"/>
        <w:ind w:left="1878" w:right="0" w:hanging="312"/>
        <w:jc w:val="left"/>
        <w:rPr>
          <w:sz w:val="16"/>
        </w:rPr>
      </w:pPr>
      <w:r>
        <w:rPr>
          <w:w w:val="130"/>
          <w:sz w:val="16"/>
        </w:rPr>
        <w:t>I,</w:t>
      </w:r>
      <w:r>
        <w:rPr>
          <w:spacing w:val="-1"/>
          <w:w w:val="130"/>
          <w:sz w:val="16"/>
        </w:rPr>
        <w:t> </w:t>
      </w:r>
      <w:r>
        <w:rPr>
          <w:w w:val="130"/>
          <w:sz w:val="16"/>
        </w:rPr>
        <w:t>II, and </w:t>
      </w:r>
      <w:r>
        <w:rPr>
          <w:spacing w:val="-5"/>
          <w:w w:val="130"/>
          <w:sz w:val="16"/>
        </w:rPr>
        <w:t>IV</w:t>
      </w:r>
    </w:p>
    <w:p>
      <w:pPr>
        <w:pStyle w:val="ListParagraph"/>
        <w:numPr>
          <w:ilvl w:val="2"/>
          <w:numId w:val="4"/>
        </w:numPr>
        <w:tabs>
          <w:tab w:pos="1878" w:val="left" w:leader="none"/>
        </w:tabs>
        <w:spacing w:line="240" w:lineRule="auto" w:before="60"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4"/>
        </w:numPr>
        <w:tabs>
          <w:tab w:pos="1557" w:val="left" w:leader="none"/>
          <w:tab w:pos="1560" w:val="left" w:leader="none"/>
        </w:tabs>
        <w:spacing w:line="254" w:lineRule="auto" w:before="185" w:after="0"/>
        <w:ind w:left="1560" w:right="232" w:hanging="247"/>
        <w:jc w:val="left"/>
        <w:rPr>
          <w:sz w:val="16"/>
        </w:rPr>
      </w:pPr>
      <w:r>
        <w:rPr>
          <w:w w:val="120"/>
          <w:sz w:val="16"/>
        </w:rPr>
        <w:t>In an initial transaction in a margin account, Alyssa Hudson purchases 100 shares of Hopeful Corporation common stock at $12 per share. How much must Alyssa deposit to meet the margin</w:t>
      </w:r>
    </w:p>
    <w:p>
      <w:pPr>
        <w:pStyle w:val="BodyText"/>
        <w:spacing w:before="43"/>
        <w:ind w:left="1560"/>
      </w:pPr>
      <w:r>
        <w:rPr>
          <w:spacing w:val="-2"/>
          <w:w w:val="120"/>
        </w:rPr>
        <w:t>requirement?</w:t>
      </w:r>
    </w:p>
    <w:p>
      <w:pPr>
        <w:pStyle w:val="ListParagraph"/>
        <w:numPr>
          <w:ilvl w:val="0"/>
          <w:numId w:val="5"/>
        </w:numPr>
        <w:tabs>
          <w:tab w:pos="1878" w:val="left" w:leader="none"/>
        </w:tabs>
        <w:spacing w:line="240" w:lineRule="auto" w:before="127" w:after="0"/>
        <w:ind w:left="1878" w:right="0" w:hanging="321"/>
        <w:jc w:val="left"/>
        <w:rPr>
          <w:sz w:val="16"/>
        </w:rPr>
      </w:pPr>
      <w:r>
        <w:rPr>
          <w:spacing w:val="-4"/>
          <w:w w:val="125"/>
          <w:sz w:val="16"/>
        </w:rPr>
        <w:t>$600</w:t>
      </w:r>
    </w:p>
    <w:p>
      <w:pPr>
        <w:pStyle w:val="ListParagraph"/>
        <w:numPr>
          <w:ilvl w:val="0"/>
          <w:numId w:val="5"/>
        </w:numPr>
        <w:tabs>
          <w:tab w:pos="1878" w:val="left" w:leader="none"/>
        </w:tabs>
        <w:spacing w:line="240" w:lineRule="auto" w:before="61" w:after="0"/>
        <w:ind w:left="1878" w:right="0" w:hanging="318"/>
        <w:jc w:val="left"/>
        <w:rPr>
          <w:sz w:val="16"/>
        </w:rPr>
      </w:pPr>
      <w:r>
        <w:rPr>
          <w:spacing w:val="-2"/>
          <w:w w:val="115"/>
          <w:sz w:val="16"/>
        </w:rPr>
        <w:t>$1,200</w:t>
      </w:r>
    </w:p>
    <w:p>
      <w:pPr>
        <w:pStyle w:val="ListParagraph"/>
        <w:numPr>
          <w:ilvl w:val="0"/>
          <w:numId w:val="5"/>
        </w:numPr>
        <w:tabs>
          <w:tab w:pos="1878" w:val="left" w:leader="none"/>
        </w:tabs>
        <w:spacing w:line="240" w:lineRule="auto" w:before="60" w:after="0"/>
        <w:ind w:left="1878" w:right="0" w:hanging="312"/>
        <w:jc w:val="left"/>
        <w:rPr>
          <w:sz w:val="16"/>
        </w:rPr>
      </w:pPr>
      <w:r>
        <w:rPr>
          <w:spacing w:val="-2"/>
          <w:w w:val="125"/>
          <w:sz w:val="16"/>
        </w:rPr>
        <w:t>$2,000</w:t>
      </w:r>
    </w:p>
    <w:p>
      <w:pPr>
        <w:pStyle w:val="ListParagraph"/>
        <w:numPr>
          <w:ilvl w:val="0"/>
          <w:numId w:val="5"/>
        </w:numPr>
        <w:tabs>
          <w:tab w:pos="1878" w:val="left" w:leader="none"/>
        </w:tabs>
        <w:spacing w:line="240" w:lineRule="auto" w:before="60" w:after="0"/>
        <w:ind w:left="1878" w:right="0" w:hanging="330"/>
        <w:jc w:val="left"/>
        <w:rPr>
          <w:sz w:val="16"/>
        </w:rPr>
      </w:pPr>
      <w:r>
        <w:rPr>
          <w:w w:val="115"/>
          <w:sz w:val="16"/>
        </w:rPr>
        <w:t>Cannot</w:t>
      </w:r>
      <w:r>
        <w:rPr>
          <w:spacing w:val="17"/>
          <w:w w:val="115"/>
          <w:sz w:val="16"/>
        </w:rPr>
        <w:t> </w:t>
      </w:r>
      <w:r>
        <w:rPr>
          <w:w w:val="115"/>
          <w:sz w:val="16"/>
        </w:rPr>
        <w:t>be</w:t>
      </w:r>
      <w:r>
        <w:rPr>
          <w:spacing w:val="18"/>
          <w:w w:val="115"/>
          <w:sz w:val="16"/>
        </w:rPr>
        <w:t> </w:t>
      </w:r>
      <w:r>
        <w:rPr>
          <w:spacing w:val="-2"/>
          <w:w w:val="115"/>
          <w:sz w:val="16"/>
        </w:rPr>
        <w:t>determined</w:t>
      </w:r>
    </w:p>
    <w:p>
      <w:pPr>
        <w:pStyle w:val="ListParagraph"/>
        <w:numPr>
          <w:ilvl w:val="0"/>
          <w:numId w:val="4"/>
        </w:numPr>
        <w:tabs>
          <w:tab w:pos="1557" w:val="left" w:leader="none"/>
        </w:tabs>
        <w:spacing w:line="240" w:lineRule="auto" w:before="185" w:after="0"/>
        <w:ind w:left="1557" w:right="0" w:hanging="244"/>
        <w:jc w:val="left"/>
        <w:rPr>
          <w:sz w:val="16"/>
        </w:rPr>
      </w:pPr>
      <w:r>
        <w:rPr>
          <w:w w:val="120"/>
          <w:sz w:val="16"/>
        </w:rPr>
        <w:t>All</w:t>
      </w:r>
      <w:r>
        <w:rPr>
          <w:spacing w:val="4"/>
          <w:w w:val="120"/>
          <w:sz w:val="16"/>
        </w:rPr>
        <w:t> </w:t>
      </w:r>
      <w:r>
        <w:rPr>
          <w:w w:val="120"/>
          <w:sz w:val="16"/>
        </w:rPr>
        <w:t>of</w:t>
      </w:r>
      <w:r>
        <w:rPr>
          <w:spacing w:val="4"/>
          <w:w w:val="120"/>
          <w:sz w:val="16"/>
        </w:rPr>
        <w:t> </w:t>
      </w:r>
      <w:r>
        <w:rPr>
          <w:w w:val="120"/>
          <w:sz w:val="16"/>
        </w:rPr>
        <w:t>the</w:t>
      </w:r>
      <w:r>
        <w:rPr>
          <w:spacing w:val="4"/>
          <w:w w:val="120"/>
          <w:sz w:val="16"/>
        </w:rPr>
        <w:t> </w:t>
      </w:r>
      <w:r>
        <w:rPr>
          <w:w w:val="120"/>
          <w:sz w:val="16"/>
        </w:rPr>
        <w:t>following</w:t>
      </w:r>
      <w:r>
        <w:rPr>
          <w:spacing w:val="4"/>
          <w:w w:val="120"/>
          <w:sz w:val="16"/>
        </w:rPr>
        <w:t> </w:t>
      </w:r>
      <w:r>
        <w:rPr>
          <w:w w:val="120"/>
          <w:sz w:val="16"/>
        </w:rPr>
        <w:t>are</w:t>
      </w:r>
      <w:r>
        <w:rPr>
          <w:spacing w:val="4"/>
          <w:w w:val="120"/>
          <w:sz w:val="16"/>
        </w:rPr>
        <w:t> </w:t>
      </w:r>
      <w:r>
        <w:rPr>
          <w:w w:val="120"/>
          <w:sz w:val="16"/>
        </w:rPr>
        <w:t>true</w:t>
      </w:r>
      <w:r>
        <w:rPr>
          <w:spacing w:val="4"/>
          <w:w w:val="120"/>
          <w:sz w:val="16"/>
        </w:rPr>
        <w:t> </w:t>
      </w:r>
      <w:r>
        <w:rPr>
          <w:w w:val="120"/>
          <w:sz w:val="16"/>
        </w:rPr>
        <w:t>about</w:t>
      </w:r>
      <w:r>
        <w:rPr>
          <w:spacing w:val="4"/>
          <w:w w:val="120"/>
          <w:sz w:val="16"/>
        </w:rPr>
        <w:t> </w:t>
      </w:r>
      <w:r>
        <w:rPr>
          <w:w w:val="120"/>
          <w:sz w:val="16"/>
        </w:rPr>
        <w:t>UGMA</w:t>
      </w:r>
      <w:r>
        <w:rPr>
          <w:spacing w:val="4"/>
          <w:w w:val="120"/>
          <w:sz w:val="16"/>
        </w:rPr>
        <w:t> </w:t>
      </w:r>
      <w:r>
        <w:rPr>
          <w:w w:val="120"/>
          <w:sz w:val="16"/>
        </w:rPr>
        <w:t>accounts</w:t>
      </w:r>
      <w:r>
        <w:rPr>
          <w:spacing w:val="4"/>
          <w:w w:val="120"/>
          <w:sz w:val="16"/>
        </w:rPr>
        <w:t> </w:t>
      </w:r>
      <w:r>
        <w:rPr>
          <w:spacing w:val="-2"/>
          <w:w w:val="120"/>
          <w:sz w:val="16"/>
        </w:rPr>
        <w:t>EXCEPT</w:t>
      </w:r>
    </w:p>
    <w:p>
      <w:pPr>
        <w:pStyle w:val="ListParagraph"/>
        <w:numPr>
          <w:ilvl w:val="0"/>
          <w:numId w:val="6"/>
        </w:numPr>
        <w:tabs>
          <w:tab w:pos="1878" w:val="left" w:leader="none"/>
        </w:tabs>
        <w:spacing w:line="240" w:lineRule="auto" w:before="95" w:after="0"/>
        <w:ind w:left="1878" w:right="0" w:hanging="321"/>
        <w:jc w:val="left"/>
        <w:rPr>
          <w:sz w:val="16"/>
        </w:rPr>
      </w:pPr>
      <w:r>
        <w:rPr>
          <w:w w:val="120"/>
          <w:sz w:val="16"/>
        </w:rPr>
        <w:t>parents</w:t>
      </w:r>
      <w:r>
        <w:rPr>
          <w:spacing w:val="3"/>
          <w:w w:val="120"/>
          <w:sz w:val="16"/>
        </w:rPr>
        <w:t> </w:t>
      </w:r>
      <w:r>
        <w:rPr>
          <w:w w:val="120"/>
          <w:sz w:val="16"/>
        </w:rPr>
        <w:t>of</w:t>
      </w:r>
      <w:r>
        <w:rPr>
          <w:spacing w:val="3"/>
          <w:w w:val="120"/>
          <w:sz w:val="16"/>
        </w:rPr>
        <w:t> </w:t>
      </w:r>
      <w:r>
        <w:rPr>
          <w:w w:val="120"/>
          <w:sz w:val="16"/>
        </w:rPr>
        <w:t>a</w:t>
      </w:r>
      <w:r>
        <w:rPr>
          <w:spacing w:val="3"/>
          <w:w w:val="120"/>
          <w:sz w:val="16"/>
        </w:rPr>
        <w:t> </w:t>
      </w:r>
      <w:r>
        <w:rPr>
          <w:w w:val="120"/>
          <w:sz w:val="16"/>
        </w:rPr>
        <w:t>minor</w:t>
      </w:r>
      <w:r>
        <w:rPr>
          <w:spacing w:val="3"/>
          <w:w w:val="120"/>
          <w:sz w:val="16"/>
        </w:rPr>
        <w:t> </w:t>
      </w:r>
      <w:r>
        <w:rPr>
          <w:w w:val="120"/>
          <w:sz w:val="16"/>
        </w:rPr>
        <w:t>can</w:t>
      </w:r>
      <w:r>
        <w:rPr>
          <w:spacing w:val="3"/>
          <w:w w:val="120"/>
          <w:sz w:val="16"/>
        </w:rPr>
        <w:t> </w:t>
      </w:r>
      <w:r>
        <w:rPr>
          <w:w w:val="120"/>
          <w:sz w:val="16"/>
        </w:rPr>
        <w:t>be</w:t>
      </w:r>
      <w:r>
        <w:rPr>
          <w:spacing w:val="3"/>
          <w:w w:val="120"/>
          <w:sz w:val="16"/>
        </w:rPr>
        <w:t> </w:t>
      </w:r>
      <w:r>
        <w:rPr>
          <w:w w:val="120"/>
          <w:sz w:val="16"/>
        </w:rPr>
        <w:t>joint</w:t>
      </w:r>
      <w:r>
        <w:rPr>
          <w:spacing w:val="4"/>
          <w:w w:val="120"/>
          <w:sz w:val="16"/>
        </w:rPr>
        <w:t> </w:t>
      </w:r>
      <w:r>
        <w:rPr>
          <w:spacing w:val="-2"/>
          <w:w w:val="120"/>
          <w:sz w:val="16"/>
        </w:rPr>
        <w:t>custodians.</w:t>
      </w:r>
    </w:p>
    <w:p>
      <w:pPr>
        <w:pStyle w:val="ListParagraph"/>
        <w:numPr>
          <w:ilvl w:val="0"/>
          <w:numId w:val="6"/>
        </w:numPr>
        <w:tabs>
          <w:tab w:pos="1878" w:val="left" w:leader="none"/>
        </w:tabs>
        <w:spacing w:line="240" w:lineRule="auto" w:before="60" w:after="0"/>
        <w:ind w:left="1878" w:right="0" w:hanging="318"/>
        <w:jc w:val="left"/>
        <w:rPr>
          <w:sz w:val="16"/>
        </w:rPr>
      </w:pPr>
      <w:r>
        <w:rPr>
          <w:w w:val="120"/>
          <w:sz w:val="16"/>
        </w:rPr>
        <w:t>securities</w:t>
      </w:r>
      <w:r>
        <w:rPr>
          <w:spacing w:val="-1"/>
          <w:w w:val="120"/>
          <w:sz w:val="16"/>
        </w:rPr>
        <w:t> </w:t>
      </w:r>
      <w:r>
        <w:rPr>
          <w:w w:val="120"/>
          <w:sz w:val="16"/>
        </w:rPr>
        <w:t>held</w:t>
      </w:r>
      <w:r>
        <w:rPr>
          <w:spacing w:val="-1"/>
          <w:w w:val="120"/>
          <w:sz w:val="16"/>
        </w:rPr>
        <w:t> </w:t>
      </w:r>
      <w:r>
        <w:rPr>
          <w:w w:val="120"/>
          <w:sz w:val="16"/>
        </w:rPr>
        <w:t>in</w:t>
      </w:r>
      <w:r>
        <w:rPr>
          <w:spacing w:val="-1"/>
          <w:w w:val="120"/>
          <w:sz w:val="16"/>
        </w:rPr>
        <w:t> </w:t>
      </w:r>
      <w:r>
        <w:rPr>
          <w:w w:val="120"/>
          <w:sz w:val="16"/>
        </w:rPr>
        <w:t>the</w:t>
      </w:r>
      <w:r>
        <w:rPr>
          <w:spacing w:val="-1"/>
          <w:w w:val="120"/>
          <w:sz w:val="16"/>
        </w:rPr>
        <w:t> </w:t>
      </w:r>
      <w:r>
        <w:rPr>
          <w:w w:val="120"/>
          <w:sz w:val="16"/>
        </w:rPr>
        <w:t>account</w:t>
      </w:r>
      <w:r>
        <w:rPr>
          <w:spacing w:val="-1"/>
          <w:w w:val="120"/>
          <w:sz w:val="16"/>
        </w:rPr>
        <w:t> </w:t>
      </w:r>
      <w:r>
        <w:rPr>
          <w:w w:val="120"/>
          <w:sz w:val="16"/>
        </w:rPr>
        <w:t>cannot</w:t>
      </w:r>
      <w:r>
        <w:rPr>
          <w:spacing w:val="-1"/>
          <w:w w:val="120"/>
          <w:sz w:val="16"/>
        </w:rPr>
        <w:t> </w:t>
      </w:r>
      <w:r>
        <w:rPr>
          <w:w w:val="120"/>
          <w:sz w:val="16"/>
        </w:rPr>
        <w:t>be</w:t>
      </w:r>
      <w:r>
        <w:rPr>
          <w:spacing w:val="-1"/>
          <w:w w:val="120"/>
          <w:sz w:val="16"/>
        </w:rPr>
        <w:t> </w:t>
      </w:r>
      <w:r>
        <w:rPr>
          <w:w w:val="120"/>
          <w:sz w:val="16"/>
        </w:rPr>
        <w:t>sold</w:t>
      </w:r>
      <w:r>
        <w:rPr>
          <w:spacing w:val="-1"/>
          <w:w w:val="120"/>
          <w:sz w:val="16"/>
        </w:rPr>
        <w:t> </w:t>
      </w:r>
      <w:r>
        <w:rPr>
          <w:w w:val="120"/>
          <w:sz w:val="16"/>
        </w:rPr>
        <w:t>short</w:t>
      </w:r>
      <w:r>
        <w:rPr>
          <w:spacing w:val="-1"/>
          <w:w w:val="120"/>
          <w:sz w:val="16"/>
        </w:rPr>
        <w:t> </w:t>
      </w:r>
      <w:r>
        <w:rPr>
          <w:w w:val="120"/>
          <w:sz w:val="16"/>
        </w:rPr>
        <w:t>or</w:t>
      </w:r>
      <w:r>
        <w:rPr>
          <w:spacing w:val="-1"/>
          <w:w w:val="120"/>
          <w:sz w:val="16"/>
        </w:rPr>
        <w:t> </w:t>
      </w:r>
      <w:r>
        <w:rPr>
          <w:w w:val="120"/>
          <w:sz w:val="16"/>
        </w:rPr>
        <w:t>traded on</w:t>
      </w:r>
      <w:r>
        <w:rPr>
          <w:spacing w:val="-1"/>
          <w:w w:val="120"/>
          <w:sz w:val="16"/>
        </w:rPr>
        <w:t> </w:t>
      </w:r>
      <w:r>
        <w:rPr>
          <w:spacing w:val="-2"/>
          <w:w w:val="120"/>
          <w:sz w:val="16"/>
        </w:rPr>
        <w:t>margin.</w:t>
      </w:r>
    </w:p>
    <w:p>
      <w:pPr>
        <w:pStyle w:val="ListParagraph"/>
        <w:numPr>
          <w:ilvl w:val="0"/>
          <w:numId w:val="6"/>
        </w:numPr>
        <w:tabs>
          <w:tab w:pos="1878" w:val="left" w:leader="none"/>
        </w:tabs>
        <w:spacing w:line="240" w:lineRule="auto" w:before="61" w:after="0"/>
        <w:ind w:left="1878" w:right="0" w:hanging="312"/>
        <w:jc w:val="left"/>
        <w:rPr>
          <w:sz w:val="16"/>
        </w:rPr>
      </w:pPr>
      <w:r>
        <w:rPr>
          <w:w w:val="120"/>
          <w:sz w:val="16"/>
        </w:rPr>
        <w:t>gifts</w:t>
      </w:r>
      <w:r>
        <w:rPr>
          <w:spacing w:val="4"/>
          <w:w w:val="120"/>
          <w:sz w:val="16"/>
        </w:rPr>
        <w:t> </w:t>
      </w:r>
      <w:r>
        <w:rPr>
          <w:w w:val="120"/>
          <w:sz w:val="16"/>
        </w:rPr>
        <w:t>of</w:t>
      </w:r>
      <w:r>
        <w:rPr>
          <w:spacing w:val="5"/>
          <w:w w:val="120"/>
          <w:sz w:val="16"/>
        </w:rPr>
        <w:t> </w:t>
      </w:r>
      <w:r>
        <w:rPr>
          <w:w w:val="120"/>
          <w:sz w:val="16"/>
        </w:rPr>
        <w:t>securities</w:t>
      </w:r>
      <w:r>
        <w:rPr>
          <w:spacing w:val="5"/>
          <w:w w:val="120"/>
          <w:sz w:val="16"/>
        </w:rPr>
        <w:t> </w:t>
      </w:r>
      <w:r>
        <w:rPr>
          <w:w w:val="120"/>
          <w:sz w:val="16"/>
        </w:rPr>
        <w:t>to</w:t>
      </w:r>
      <w:r>
        <w:rPr>
          <w:spacing w:val="5"/>
          <w:w w:val="120"/>
          <w:sz w:val="16"/>
        </w:rPr>
        <w:t> </w:t>
      </w:r>
      <w:r>
        <w:rPr>
          <w:w w:val="120"/>
          <w:sz w:val="16"/>
        </w:rPr>
        <w:t>the</w:t>
      </w:r>
      <w:r>
        <w:rPr>
          <w:spacing w:val="5"/>
          <w:w w:val="120"/>
          <w:sz w:val="16"/>
        </w:rPr>
        <w:t> </w:t>
      </w:r>
      <w:r>
        <w:rPr>
          <w:w w:val="120"/>
          <w:sz w:val="16"/>
        </w:rPr>
        <w:t>minor</w:t>
      </w:r>
      <w:r>
        <w:rPr>
          <w:spacing w:val="5"/>
          <w:w w:val="120"/>
          <w:sz w:val="16"/>
        </w:rPr>
        <w:t> </w:t>
      </w:r>
      <w:r>
        <w:rPr>
          <w:w w:val="120"/>
          <w:sz w:val="16"/>
        </w:rPr>
        <w:t>are</w:t>
      </w:r>
      <w:r>
        <w:rPr>
          <w:spacing w:val="5"/>
          <w:w w:val="120"/>
          <w:sz w:val="16"/>
        </w:rPr>
        <w:t> </w:t>
      </w:r>
      <w:r>
        <w:rPr>
          <w:spacing w:val="-2"/>
          <w:w w:val="120"/>
          <w:sz w:val="16"/>
        </w:rPr>
        <w:t>irrevocable.</w:t>
      </w:r>
    </w:p>
    <w:p>
      <w:pPr>
        <w:pStyle w:val="ListParagraph"/>
        <w:numPr>
          <w:ilvl w:val="0"/>
          <w:numId w:val="6"/>
        </w:numPr>
        <w:tabs>
          <w:tab w:pos="1878" w:val="left" w:leader="none"/>
        </w:tabs>
        <w:spacing w:line="240" w:lineRule="auto" w:before="60" w:after="0"/>
        <w:ind w:left="1878" w:right="0" w:hanging="330"/>
        <w:jc w:val="left"/>
        <w:rPr>
          <w:sz w:val="16"/>
        </w:rPr>
      </w:pPr>
      <w:r>
        <w:rPr>
          <w:w w:val="120"/>
          <w:sz w:val="16"/>
        </w:rPr>
        <w:t>they</w:t>
      </w:r>
      <w:r>
        <w:rPr>
          <w:spacing w:val="5"/>
          <w:w w:val="120"/>
          <w:sz w:val="16"/>
        </w:rPr>
        <w:t> </w:t>
      </w:r>
      <w:r>
        <w:rPr>
          <w:w w:val="120"/>
          <w:sz w:val="16"/>
        </w:rPr>
        <w:t>can’t</w:t>
      </w:r>
      <w:r>
        <w:rPr>
          <w:spacing w:val="5"/>
          <w:w w:val="120"/>
          <w:sz w:val="16"/>
        </w:rPr>
        <w:t> </w:t>
      </w:r>
      <w:r>
        <w:rPr>
          <w:w w:val="120"/>
          <w:sz w:val="16"/>
        </w:rPr>
        <w:t>be</w:t>
      </w:r>
      <w:r>
        <w:rPr>
          <w:spacing w:val="5"/>
          <w:w w:val="120"/>
          <w:sz w:val="16"/>
        </w:rPr>
        <w:t> </w:t>
      </w:r>
      <w:r>
        <w:rPr>
          <w:w w:val="120"/>
          <w:sz w:val="16"/>
        </w:rPr>
        <w:t>held</w:t>
      </w:r>
      <w:r>
        <w:rPr>
          <w:spacing w:val="5"/>
          <w:w w:val="120"/>
          <w:sz w:val="16"/>
        </w:rPr>
        <w:t> </w:t>
      </w:r>
      <w:r>
        <w:rPr>
          <w:w w:val="120"/>
          <w:sz w:val="16"/>
        </w:rPr>
        <w:t>in</w:t>
      </w:r>
      <w:r>
        <w:rPr>
          <w:spacing w:val="5"/>
          <w:w w:val="120"/>
          <w:sz w:val="16"/>
        </w:rPr>
        <w:t> </w:t>
      </w:r>
      <w:r>
        <w:rPr>
          <w:w w:val="120"/>
          <w:sz w:val="16"/>
        </w:rPr>
        <w:t>street</w:t>
      </w:r>
      <w:r>
        <w:rPr>
          <w:spacing w:val="5"/>
          <w:w w:val="120"/>
          <w:sz w:val="16"/>
        </w:rPr>
        <w:t> </w:t>
      </w:r>
      <w:r>
        <w:rPr>
          <w:spacing w:val="-2"/>
          <w:w w:val="120"/>
          <w:sz w:val="16"/>
        </w:rPr>
        <w:t>name.</w:t>
      </w:r>
    </w:p>
    <w:p>
      <w:pPr>
        <w:pStyle w:val="ListParagraph"/>
        <w:numPr>
          <w:ilvl w:val="0"/>
          <w:numId w:val="4"/>
        </w:numPr>
        <w:tabs>
          <w:tab w:pos="1557" w:val="left" w:leader="none"/>
        </w:tabs>
        <w:spacing w:line="240" w:lineRule="auto" w:before="185" w:after="0"/>
        <w:ind w:left="1557" w:right="0" w:hanging="244"/>
        <w:jc w:val="left"/>
        <w:rPr>
          <w:sz w:val="16"/>
        </w:rPr>
      </w:pPr>
      <w:r>
        <w:rPr>
          <w:w w:val="120"/>
          <w:sz w:val="16"/>
        </w:rPr>
        <w:t>Which</w:t>
      </w:r>
      <w:r>
        <w:rPr>
          <w:spacing w:val="1"/>
          <w:w w:val="120"/>
          <w:sz w:val="16"/>
        </w:rPr>
        <w:t> </w:t>
      </w:r>
      <w:r>
        <w:rPr>
          <w:w w:val="120"/>
          <w:sz w:val="16"/>
        </w:rPr>
        <w:t>of</w:t>
      </w:r>
      <w:r>
        <w:rPr>
          <w:spacing w:val="2"/>
          <w:w w:val="120"/>
          <w:sz w:val="16"/>
        </w:rPr>
        <w:t> </w:t>
      </w:r>
      <w:r>
        <w:rPr>
          <w:w w:val="120"/>
          <w:sz w:val="16"/>
        </w:rPr>
        <w:t>the</w:t>
      </w:r>
      <w:r>
        <w:rPr>
          <w:spacing w:val="1"/>
          <w:w w:val="120"/>
          <w:sz w:val="16"/>
        </w:rPr>
        <w:t> </w:t>
      </w:r>
      <w:r>
        <w:rPr>
          <w:w w:val="120"/>
          <w:sz w:val="16"/>
        </w:rPr>
        <w:t>following</w:t>
      </w:r>
      <w:r>
        <w:rPr>
          <w:spacing w:val="2"/>
          <w:w w:val="120"/>
          <w:sz w:val="16"/>
        </w:rPr>
        <w:t> </w:t>
      </w:r>
      <w:r>
        <w:rPr>
          <w:w w:val="120"/>
          <w:sz w:val="16"/>
        </w:rPr>
        <w:t>DOES</w:t>
      </w:r>
      <w:r>
        <w:rPr>
          <w:spacing w:val="2"/>
          <w:w w:val="120"/>
          <w:sz w:val="16"/>
        </w:rPr>
        <w:t> </w:t>
      </w:r>
      <w:r>
        <w:rPr>
          <w:w w:val="120"/>
          <w:sz w:val="16"/>
        </w:rPr>
        <w:t>NOT</w:t>
      </w:r>
      <w:r>
        <w:rPr>
          <w:spacing w:val="1"/>
          <w:w w:val="120"/>
          <w:sz w:val="16"/>
        </w:rPr>
        <w:t> </w:t>
      </w:r>
      <w:r>
        <w:rPr>
          <w:w w:val="120"/>
          <w:sz w:val="16"/>
        </w:rPr>
        <w:t>have</w:t>
      </w:r>
      <w:r>
        <w:rPr>
          <w:spacing w:val="2"/>
          <w:w w:val="120"/>
          <w:sz w:val="16"/>
        </w:rPr>
        <w:t> </w:t>
      </w:r>
      <w:r>
        <w:rPr>
          <w:w w:val="120"/>
          <w:sz w:val="16"/>
        </w:rPr>
        <w:t>to</w:t>
      </w:r>
      <w:r>
        <w:rPr>
          <w:spacing w:val="2"/>
          <w:w w:val="120"/>
          <w:sz w:val="16"/>
        </w:rPr>
        <w:t> </w:t>
      </w:r>
      <w:r>
        <w:rPr>
          <w:w w:val="120"/>
          <w:sz w:val="16"/>
        </w:rPr>
        <w:t>be</w:t>
      </w:r>
      <w:r>
        <w:rPr>
          <w:spacing w:val="1"/>
          <w:w w:val="120"/>
          <w:sz w:val="16"/>
        </w:rPr>
        <w:t> </w:t>
      </w:r>
      <w:r>
        <w:rPr>
          <w:w w:val="120"/>
          <w:sz w:val="16"/>
        </w:rPr>
        <w:t>included</w:t>
      </w:r>
      <w:r>
        <w:rPr>
          <w:spacing w:val="2"/>
          <w:w w:val="120"/>
          <w:sz w:val="16"/>
        </w:rPr>
        <w:t> </w:t>
      </w:r>
      <w:r>
        <w:rPr>
          <w:w w:val="120"/>
          <w:sz w:val="16"/>
        </w:rPr>
        <w:t>on</w:t>
      </w:r>
      <w:r>
        <w:rPr>
          <w:spacing w:val="2"/>
          <w:w w:val="120"/>
          <w:sz w:val="16"/>
        </w:rPr>
        <w:t> </w:t>
      </w:r>
      <w:r>
        <w:rPr>
          <w:w w:val="120"/>
          <w:sz w:val="16"/>
        </w:rPr>
        <w:t>a</w:t>
      </w:r>
      <w:r>
        <w:rPr>
          <w:spacing w:val="1"/>
          <w:w w:val="120"/>
          <w:sz w:val="16"/>
        </w:rPr>
        <w:t> </w:t>
      </w:r>
      <w:r>
        <w:rPr>
          <w:w w:val="120"/>
          <w:sz w:val="16"/>
        </w:rPr>
        <w:t>new</w:t>
      </w:r>
      <w:r>
        <w:rPr>
          <w:spacing w:val="2"/>
          <w:w w:val="120"/>
          <w:sz w:val="16"/>
        </w:rPr>
        <w:t> </w:t>
      </w:r>
      <w:r>
        <w:rPr>
          <w:w w:val="120"/>
          <w:sz w:val="16"/>
        </w:rPr>
        <w:t>account</w:t>
      </w:r>
      <w:r>
        <w:rPr>
          <w:spacing w:val="2"/>
          <w:w w:val="120"/>
          <w:sz w:val="16"/>
        </w:rPr>
        <w:t> </w:t>
      </w:r>
      <w:r>
        <w:rPr>
          <w:spacing w:val="-2"/>
          <w:w w:val="120"/>
          <w:sz w:val="16"/>
        </w:rPr>
        <w:t>form?</w:t>
      </w:r>
    </w:p>
    <w:p>
      <w:pPr>
        <w:pStyle w:val="ListParagraph"/>
        <w:numPr>
          <w:ilvl w:val="0"/>
          <w:numId w:val="7"/>
        </w:numPr>
        <w:tabs>
          <w:tab w:pos="1878" w:val="left" w:leader="none"/>
        </w:tabs>
        <w:spacing w:line="240" w:lineRule="auto" w:before="95" w:after="0"/>
        <w:ind w:left="1878" w:right="0" w:hanging="321"/>
        <w:jc w:val="left"/>
        <w:rPr>
          <w:sz w:val="16"/>
        </w:rPr>
      </w:pPr>
      <w:r>
        <w:rPr>
          <w:w w:val="120"/>
          <w:sz w:val="16"/>
        </w:rPr>
        <w:t>The</w:t>
      </w:r>
      <w:r>
        <w:rPr>
          <w:spacing w:val="8"/>
          <w:w w:val="120"/>
          <w:sz w:val="16"/>
        </w:rPr>
        <w:t> </w:t>
      </w:r>
      <w:r>
        <w:rPr>
          <w:w w:val="120"/>
          <w:sz w:val="16"/>
        </w:rPr>
        <w:t>customer’s</w:t>
      </w:r>
      <w:r>
        <w:rPr>
          <w:spacing w:val="9"/>
          <w:w w:val="120"/>
          <w:sz w:val="16"/>
        </w:rPr>
        <w:t> </w:t>
      </w:r>
      <w:r>
        <w:rPr>
          <w:spacing w:val="-2"/>
          <w:w w:val="120"/>
          <w:sz w:val="16"/>
        </w:rPr>
        <w:t>signature</w:t>
      </w:r>
    </w:p>
    <w:p>
      <w:pPr>
        <w:pStyle w:val="ListParagraph"/>
        <w:numPr>
          <w:ilvl w:val="0"/>
          <w:numId w:val="7"/>
        </w:numPr>
        <w:tabs>
          <w:tab w:pos="1878" w:val="left" w:leader="none"/>
        </w:tabs>
        <w:spacing w:line="240" w:lineRule="auto" w:before="60" w:after="0"/>
        <w:ind w:left="1878" w:right="0" w:hanging="318"/>
        <w:jc w:val="left"/>
        <w:rPr>
          <w:sz w:val="16"/>
        </w:rPr>
      </w:pPr>
      <w:r>
        <w:rPr>
          <w:w w:val="120"/>
          <w:sz w:val="16"/>
        </w:rPr>
        <w:t>The</w:t>
      </w:r>
      <w:r>
        <w:rPr>
          <w:spacing w:val="-7"/>
          <w:w w:val="120"/>
          <w:sz w:val="16"/>
        </w:rPr>
        <w:t> </w:t>
      </w:r>
      <w:r>
        <w:rPr>
          <w:w w:val="120"/>
          <w:sz w:val="16"/>
        </w:rPr>
        <w:t>registered</w:t>
      </w:r>
      <w:r>
        <w:rPr>
          <w:spacing w:val="-7"/>
          <w:w w:val="120"/>
          <w:sz w:val="16"/>
        </w:rPr>
        <w:t> </w:t>
      </w:r>
      <w:r>
        <w:rPr>
          <w:w w:val="120"/>
          <w:sz w:val="16"/>
        </w:rPr>
        <w:t>representative’s</w:t>
      </w:r>
      <w:r>
        <w:rPr>
          <w:spacing w:val="-6"/>
          <w:w w:val="120"/>
          <w:sz w:val="16"/>
        </w:rPr>
        <w:t> </w:t>
      </w:r>
      <w:r>
        <w:rPr>
          <w:spacing w:val="-2"/>
          <w:w w:val="120"/>
          <w:sz w:val="16"/>
        </w:rPr>
        <w:t>signature</w:t>
      </w:r>
    </w:p>
    <w:p>
      <w:pPr>
        <w:pStyle w:val="ListParagraph"/>
        <w:numPr>
          <w:ilvl w:val="0"/>
          <w:numId w:val="7"/>
        </w:numPr>
        <w:tabs>
          <w:tab w:pos="1878" w:val="left" w:leader="none"/>
        </w:tabs>
        <w:spacing w:line="240" w:lineRule="auto" w:before="61" w:after="0"/>
        <w:ind w:left="1878" w:right="0" w:hanging="312"/>
        <w:jc w:val="left"/>
        <w:rPr>
          <w:sz w:val="16"/>
        </w:rPr>
      </w:pPr>
      <w:r>
        <w:rPr>
          <w:w w:val="120"/>
          <w:sz w:val="16"/>
        </w:rPr>
        <w:t>The</w:t>
      </w:r>
      <w:r>
        <w:rPr>
          <w:spacing w:val="6"/>
          <w:w w:val="120"/>
          <w:sz w:val="16"/>
        </w:rPr>
        <w:t> </w:t>
      </w:r>
      <w:r>
        <w:rPr>
          <w:w w:val="120"/>
          <w:sz w:val="16"/>
        </w:rPr>
        <w:t>customer’s</w:t>
      </w:r>
      <w:r>
        <w:rPr>
          <w:spacing w:val="6"/>
          <w:w w:val="120"/>
          <w:sz w:val="16"/>
        </w:rPr>
        <w:t> </w:t>
      </w:r>
      <w:r>
        <w:rPr>
          <w:w w:val="120"/>
          <w:sz w:val="16"/>
        </w:rPr>
        <w:t>marital</w:t>
      </w:r>
      <w:r>
        <w:rPr>
          <w:spacing w:val="6"/>
          <w:w w:val="120"/>
          <w:sz w:val="16"/>
        </w:rPr>
        <w:t> </w:t>
      </w:r>
      <w:r>
        <w:rPr>
          <w:w w:val="120"/>
          <w:sz w:val="16"/>
        </w:rPr>
        <w:t>status</w:t>
      </w:r>
      <w:r>
        <w:rPr>
          <w:spacing w:val="7"/>
          <w:w w:val="120"/>
          <w:sz w:val="16"/>
        </w:rPr>
        <w:t> </w:t>
      </w:r>
      <w:r>
        <w:rPr>
          <w:w w:val="120"/>
          <w:sz w:val="16"/>
        </w:rPr>
        <w:t>and</w:t>
      </w:r>
      <w:r>
        <w:rPr>
          <w:spacing w:val="6"/>
          <w:w w:val="120"/>
          <w:sz w:val="16"/>
        </w:rPr>
        <w:t> </w:t>
      </w:r>
      <w:r>
        <w:rPr>
          <w:w w:val="120"/>
          <w:sz w:val="16"/>
        </w:rPr>
        <w:t>number</w:t>
      </w:r>
      <w:r>
        <w:rPr>
          <w:spacing w:val="6"/>
          <w:w w:val="120"/>
          <w:sz w:val="16"/>
        </w:rPr>
        <w:t> </w:t>
      </w:r>
      <w:r>
        <w:rPr>
          <w:w w:val="120"/>
          <w:sz w:val="16"/>
        </w:rPr>
        <w:t>of</w:t>
      </w:r>
      <w:r>
        <w:rPr>
          <w:spacing w:val="7"/>
          <w:w w:val="120"/>
          <w:sz w:val="16"/>
        </w:rPr>
        <w:t> </w:t>
      </w:r>
      <w:r>
        <w:rPr>
          <w:spacing w:val="-2"/>
          <w:w w:val="120"/>
          <w:sz w:val="16"/>
        </w:rPr>
        <w:t>dependents</w:t>
      </w:r>
    </w:p>
    <w:p>
      <w:pPr>
        <w:pStyle w:val="ListParagraph"/>
        <w:numPr>
          <w:ilvl w:val="0"/>
          <w:numId w:val="7"/>
        </w:numPr>
        <w:tabs>
          <w:tab w:pos="1878" w:val="left" w:leader="none"/>
        </w:tabs>
        <w:spacing w:line="240" w:lineRule="auto" w:before="60" w:after="0"/>
        <w:ind w:left="1878" w:right="0" w:hanging="330"/>
        <w:jc w:val="left"/>
        <w:rPr>
          <w:sz w:val="16"/>
        </w:rPr>
      </w:pPr>
      <w:r>
        <w:rPr>
          <w:w w:val="120"/>
          <w:sz w:val="16"/>
        </w:rPr>
        <w:t>The</w:t>
      </w:r>
      <w:r>
        <w:rPr>
          <w:spacing w:val="5"/>
          <w:w w:val="120"/>
          <w:sz w:val="16"/>
        </w:rPr>
        <w:t> </w:t>
      </w:r>
      <w:r>
        <w:rPr>
          <w:w w:val="120"/>
          <w:sz w:val="16"/>
        </w:rPr>
        <w:t>customer’s</w:t>
      </w:r>
      <w:r>
        <w:rPr>
          <w:spacing w:val="6"/>
          <w:w w:val="120"/>
          <w:sz w:val="16"/>
        </w:rPr>
        <w:t> </w:t>
      </w:r>
      <w:r>
        <w:rPr>
          <w:w w:val="120"/>
          <w:sz w:val="16"/>
        </w:rPr>
        <w:t>bank</w:t>
      </w:r>
      <w:r>
        <w:rPr>
          <w:spacing w:val="6"/>
          <w:w w:val="120"/>
          <w:sz w:val="16"/>
        </w:rPr>
        <w:t> </w:t>
      </w:r>
      <w:r>
        <w:rPr>
          <w:spacing w:val="-2"/>
          <w:w w:val="120"/>
          <w:sz w:val="16"/>
        </w:rPr>
        <w:t>references</w:t>
      </w:r>
    </w:p>
    <w:p>
      <w:pPr>
        <w:pStyle w:val="ListParagraph"/>
        <w:numPr>
          <w:ilvl w:val="0"/>
          <w:numId w:val="4"/>
        </w:numPr>
        <w:tabs>
          <w:tab w:pos="1557" w:val="left" w:leader="none"/>
        </w:tabs>
        <w:spacing w:line="240" w:lineRule="auto" w:before="185" w:after="0"/>
        <w:ind w:left="1557" w:right="0" w:hanging="244"/>
        <w:jc w:val="left"/>
        <w:rPr>
          <w:sz w:val="16"/>
        </w:rPr>
      </w:pPr>
      <w:r>
        <w:rPr>
          <w:w w:val="120"/>
          <w:sz w:val="16"/>
        </w:rPr>
        <w:t>According to</w:t>
      </w:r>
      <w:r>
        <w:rPr>
          <w:spacing w:val="1"/>
          <w:w w:val="120"/>
          <w:sz w:val="16"/>
        </w:rPr>
        <w:t> </w:t>
      </w:r>
      <w:r>
        <w:rPr>
          <w:w w:val="120"/>
          <w:sz w:val="16"/>
        </w:rPr>
        <w:t>the</w:t>
      </w:r>
      <w:r>
        <w:rPr>
          <w:spacing w:val="1"/>
          <w:w w:val="120"/>
          <w:sz w:val="16"/>
        </w:rPr>
        <w:t> </w:t>
      </w:r>
      <w:r>
        <w:rPr>
          <w:w w:val="120"/>
          <w:sz w:val="16"/>
        </w:rPr>
        <w:t>Telephone Act</w:t>
      </w:r>
      <w:r>
        <w:rPr>
          <w:spacing w:val="1"/>
          <w:w w:val="120"/>
          <w:sz w:val="16"/>
        </w:rPr>
        <w:t> </w:t>
      </w:r>
      <w:r>
        <w:rPr>
          <w:w w:val="120"/>
          <w:sz w:val="16"/>
        </w:rPr>
        <w:t>of</w:t>
      </w:r>
      <w:r>
        <w:rPr>
          <w:spacing w:val="1"/>
          <w:w w:val="120"/>
          <w:sz w:val="16"/>
        </w:rPr>
        <w:t> </w:t>
      </w:r>
      <w:r>
        <w:rPr>
          <w:w w:val="120"/>
          <w:sz w:val="16"/>
        </w:rPr>
        <w:t>1991, which</w:t>
      </w:r>
      <w:r>
        <w:rPr>
          <w:spacing w:val="1"/>
          <w:w w:val="120"/>
          <w:sz w:val="16"/>
        </w:rPr>
        <w:t> </w:t>
      </w:r>
      <w:r>
        <w:rPr>
          <w:w w:val="120"/>
          <w:sz w:val="16"/>
        </w:rPr>
        <w:t>of</w:t>
      </w:r>
      <w:r>
        <w:rPr>
          <w:spacing w:val="1"/>
          <w:w w:val="120"/>
          <w:sz w:val="16"/>
        </w:rPr>
        <w:t> </w:t>
      </w:r>
      <w:r>
        <w:rPr>
          <w:w w:val="120"/>
          <w:sz w:val="16"/>
        </w:rPr>
        <w:t>the following</w:t>
      </w:r>
      <w:r>
        <w:rPr>
          <w:spacing w:val="1"/>
          <w:w w:val="120"/>
          <w:sz w:val="16"/>
        </w:rPr>
        <w:t> </w:t>
      </w:r>
      <w:r>
        <w:rPr>
          <w:w w:val="120"/>
          <w:sz w:val="16"/>
        </w:rPr>
        <w:t>is</w:t>
      </w:r>
      <w:r>
        <w:rPr>
          <w:spacing w:val="1"/>
          <w:w w:val="120"/>
          <w:sz w:val="16"/>
        </w:rPr>
        <w:t> </w:t>
      </w:r>
      <w:r>
        <w:rPr>
          <w:spacing w:val="-2"/>
          <w:w w:val="120"/>
          <w:sz w:val="16"/>
        </w:rPr>
        <w:t>TRUE?</w:t>
      </w:r>
    </w:p>
    <w:p>
      <w:pPr>
        <w:pStyle w:val="ListParagraph"/>
        <w:numPr>
          <w:ilvl w:val="0"/>
          <w:numId w:val="8"/>
        </w:numPr>
        <w:tabs>
          <w:tab w:pos="1878" w:val="left" w:leader="none"/>
        </w:tabs>
        <w:spacing w:line="240" w:lineRule="auto" w:before="95" w:after="0"/>
        <w:ind w:left="1878" w:right="0" w:hanging="321"/>
        <w:jc w:val="left"/>
        <w:rPr>
          <w:sz w:val="16"/>
        </w:rPr>
      </w:pPr>
      <w:r>
        <w:rPr>
          <w:w w:val="120"/>
          <w:sz w:val="16"/>
        </w:rPr>
        <w:t>You</w:t>
      </w:r>
      <w:r>
        <w:rPr>
          <w:spacing w:val="4"/>
          <w:w w:val="120"/>
          <w:sz w:val="16"/>
        </w:rPr>
        <w:t> </w:t>
      </w:r>
      <w:r>
        <w:rPr>
          <w:w w:val="120"/>
          <w:sz w:val="16"/>
        </w:rPr>
        <w:t>may</w:t>
      </w:r>
      <w:r>
        <w:rPr>
          <w:spacing w:val="4"/>
          <w:w w:val="120"/>
          <w:sz w:val="16"/>
        </w:rPr>
        <w:t> </w:t>
      </w:r>
      <w:r>
        <w:rPr>
          <w:w w:val="120"/>
          <w:sz w:val="16"/>
        </w:rPr>
        <w:t>not</w:t>
      </w:r>
      <w:r>
        <w:rPr>
          <w:spacing w:val="4"/>
          <w:w w:val="120"/>
          <w:sz w:val="16"/>
        </w:rPr>
        <w:t> </w:t>
      </w:r>
      <w:r>
        <w:rPr>
          <w:w w:val="120"/>
          <w:sz w:val="16"/>
        </w:rPr>
        <w:t>make</w:t>
      </w:r>
      <w:r>
        <w:rPr>
          <w:spacing w:val="4"/>
          <w:w w:val="120"/>
          <w:sz w:val="16"/>
        </w:rPr>
        <w:t> </w:t>
      </w:r>
      <w:r>
        <w:rPr>
          <w:w w:val="120"/>
          <w:sz w:val="16"/>
        </w:rPr>
        <w:t>calls</w:t>
      </w:r>
      <w:r>
        <w:rPr>
          <w:spacing w:val="4"/>
          <w:w w:val="120"/>
          <w:sz w:val="16"/>
        </w:rPr>
        <w:t> </w:t>
      </w:r>
      <w:r>
        <w:rPr>
          <w:w w:val="120"/>
          <w:sz w:val="16"/>
        </w:rPr>
        <w:t>to</w:t>
      </w:r>
      <w:r>
        <w:rPr>
          <w:spacing w:val="4"/>
          <w:w w:val="120"/>
          <w:sz w:val="16"/>
        </w:rPr>
        <w:t> </w:t>
      </w:r>
      <w:r>
        <w:rPr>
          <w:w w:val="120"/>
          <w:sz w:val="16"/>
        </w:rPr>
        <w:t>potential</w:t>
      </w:r>
      <w:r>
        <w:rPr>
          <w:spacing w:val="5"/>
          <w:w w:val="120"/>
          <w:sz w:val="16"/>
        </w:rPr>
        <w:t> </w:t>
      </w:r>
      <w:r>
        <w:rPr>
          <w:w w:val="120"/>
          <w:sz w:val="16"/>
        </w:rPr>
        <w:t>customers</w:t>
      </w:r>
      <w:r>
        <w:rPr>
          <w:spacing w:val="4"/>
          <w:w w:val="120"/>
          <w:sz w:val="16"/>
        </w:rPr>
        <w:t> </w:t>
      </w:r>
      <w:r>
        <w:rPr>
          <w:w w:val="120"/>
          <w:sz w:val="16"/>
        </w:rPr>
        <w:t>before</w:t>
      </w:r>
      <w:r>
        <w:rPr>
          <w:spacing w:val="4"/>
          <w:w w:val="120"/>
          <w:sz w:val="16"/>
        </w:rPr>
        <w:t> </w:t>
      </w:r>
      <w:r>
        <w:rPr>
          <w:w w:val="120"/>
          <w:sz w:val="16"/>
        </w:rPr>
        <w:t>8</w:t>
      </w:r>
      <w:r>
        <w:rPr>
          <w:spacing w:val="4"/>
          <w:w w:val="120"/>
          <w:sz w:val="16"/>
        </w:rPr>
        <w:t> </w:t>
      </w:r>
      <w:r>
        <w:rPr>
          <w:w w:val="120"/>
          <w:sz w:val="16"/>
        </w:rPr>
        <w:t>a.m.</w:t>
      </w:r>
      <w:r>
        <w:rPr>
          <w:spacing w:val="4"/>
          <w:w w:val="120"/>
          <w:sz w:val="16"/>
        </w:rPr>
        <w:t> </w:t>
      </w:r>
      <w:r>
        <w:rPr>
          <w:w w:val="120"/>
          <w:sz w:val="16"/>
        </w:rPr>
        <w:t>or</w:t>
      </w:r>
      <w:r>
        <w:rPr>
          <w:spacing w:val="4"/>
          <w:w w:val="120"/>
          <w:sz w:val="16"/>
        </w:rPr>
        <w:t> </w:t>
      </w:r>
      <w:r>
        <w:rPr>
          <w:w w:val="120"/>
          <w:sz w:val="16"/>
        </w:rPr>
        <w:t>after</w:t>
      </w:r>
      <w:r>
        <w:rPr>
          <w:spacing w:val="5"/>
          <w:w w:val="120"/>
          <w:sz w:val="16"/>
        </w:rPr>
        <w:t> </w:t>
      </w:r>
      <w:r>
        <w:rPr>
          <w:w w:val="120"/>
          <w:sz w:val="16"/>
        </w:rPr>
        <w:t>9</w:t>
      </w:r>
      <w:r>
        <w:rPr>
          <w:spacing w:val="4"/>
          <w:w w:val="120"/>
          <w:sz w:val="16"/>
        </w:rPr>
        <w:t> </w:t>
      </w:r>
      <w:r>
        <w:rPr>
          <w:spacing w:val="-4"/>
          <w:w w:val="120"/>
          <w:sz w:val="16"/>
        </w:rPr>
        <w:t>p.m.</w:t>
      </w:r>
    </w:p>
    <w:p>
      <w:pPr>
        <w:pStyle w:val="ListParagraph"/>
        <w:numPr>
          <w:ilvl w:val="0"/>
          <w:numId w:val="8"/>
        </w:numPr>
        <w:tabs>
          <w:tab w:pos="1878" w:val="left" w:leader="none"/>
        </w:tabs>
        <w:spacing w:line="240" w:lineRule="auto" w:before="60" w:after="0"/>
        <w:ind w:left="1878" w:right="0" w:hanging="318"/>
        <w:jc w:val="left"/>
        <w:rPr>
          <w:sz w:val="16"/>
        </w:rPr>
      </w:pPr>
      <w:r>
        <w:rPr>
          <w:w w:val="120"/>
          <w:sz w:val="16"/>
        </w:rPr>
        <w:t>You</w:t>
      </w:r>
      <w:r>
        <w:rPr>
          <w:spacing w:val="6"/>
          <w:w w:val="120"/>
          <w:sz w:val="16"/>
        </w:rPr>
        <w:t> </w:t>
      </w:r>
      <w:r>
        <w:rPr>
          <w:w w:val="120"/>
          <w:sz w:val="16"/>
        </w:rPr>
        <w:t>may</w:t>
      </w:r>
      <w:r>
        <w:rPr>
          <w:spacing w:val="6"/>
          <w:w w:val="120"/>
          <w:sz w:val="16"/>
        </w:rPr>
        <w:t> </w:t>
      </w:r>
      <w:r>
        <w:rPr>
          <w:w w:val="120"/>
          <w:sz w:val="16"/>
        </w:rPr>
        <w:t>not</w:t>
      </w:r>
      <w:r>
        <w:rPr>
          <w:spacing w:val="6"/>
          <w:w w:val="120"/>
          <w:sz w:val="16"/>
        </w:rPr>
        <w:t> </w:t>
      </w:r>
      <w:r>
        <w:rPr>
          <w:w w:val="120"/>
          <w:sz w:val="16"/>
        </w:rPr>
        <w:t>make</w:t>
      </w:r>
      <w:r>
        <w:rPr>
          <w:spacing w:val="6"/>
          <w:w w:val="120"/>
          <w:sz w:val="16"/>
        </w:rPr>
        <w:t> </w:t>
      </w:r>
      <w:r>
        <w:rPr>
          <w:w w:val="120"/>
          <w:sz w:val="16"/>
        </w:rPr>
        <w:t>calls</w:t>
      </w:r>
      <w:r>
        <w:rPr>
          <w:spacing w:val="6"/>
          <w:w w:val="120"/>
          <w:sz w:val="16"/>
        </w:rPr>
        <w:t> </w:t>
      </w:r>
      <w:r>
        <w:rPr>
          <w:w w:val="120"/>
          <w:sz w:val="16"/>
        </w:rPr>
        <w:t>to</w:t>
      </w:r>
      <w:r>
        <w:rPr>
          <w:spacing w:val="6"/>
          <w:w w:val="120"/>
          <w:sz w:val="16"/>
        </w:rPr>
        <w:t> </w:t>
      </w:r>
      <w:r>
        <w:rPr>
          <w:w w:val="120"/>
          <w:sz w:val="16"/>
        </w:rPr>
        <w:t>potential</w:t>
      </w:r>
      <w:r>
        <w:rPr>
          <w:spacing w:val="6"/>
          <w:w w:val="120"/>
          <w:sz w:val="16"/>
        </w:rPr>
        <w:t> </w:t>
      </w:r>
      <w:r>
        <w:rPr>
          <w:w w:val="120"/>
          <w:sz w:val="16"/>
        </w:rPr>
        <w:t>customers</w:t>
      </w:r>
      <w:r>
        <w:rPr>
          <w:spacing w:val="6"/>
          <w:w w:val="120"/>
          <w:sz w:val="16"/>
        </w:rPr>
        <w:t> </w:t>
      </w:r>
      <w:r>
        <w:rPr>
          <w:w w:val="120"/>
          <w:sz w:val="16"/>
        </w:rPr>
        <w:t>before</w:t>
      </w:r>
      <w:r>
        <w:rPr>
          <w:spacing w:val="6"/>
          <w:w w:val="120"/>
          <w:sz w:val="16"/>
        </w:rPr>
        <w:t> </w:t>
      </w:r>
      <w:r>
        <w:rPr>
          <w:w w:val="120"/>
          <w:sz w:val="16"/>
        </w:rPr>
        <w:t>8</w:t>
      </w:r>
      <w:r>
        <w:rPr>
          <w:spacing w:val="6"/>
          <w:w w:val="120"/>
          <w:sz w:val="16"/>
        </w:rPr>
        <w:t> </w:t>
      </w:r>
      <w:r>
        <w:rPr>
          <w:w w:val="120"/>
          <w:sz w:val="16"/>
        </w:rPr>
        <w:t>a.m.</w:t>
      </w:r>
      <w:r>
        <w:rPr>
          <w:spacing w:val="6"/>
          <w:w w:val="120"/>
          <w:sz w:val="16"/>
        </w:rPr>
        <w:t> </w:t>
      </w:r>
      <w:r>
        <w:rPr>
          <w:w w:val="120"/>
          <w:sz w:val="16"/>
        </w:rPr>
        <w:t>or</w:t>
      </w:r>
      <w:r>
        <w:rPr>
          <w:spacing w:val="6"/>
          <w:w w:val="120"/>
          <w:sz w:val="16"/>
        </w:rPr>
        <w:t> </w:t>
      </w:r>
      <w:r>
        <w:rPr>
          <w:w w:val="120"/>
          <w:sz w:val="16"/>
        </w:rPr>
        <w:t>after</w:t>
      </w:r>
      <w:r>
        <w:rPr>
          <w:spacing w:val="6"/>
          <w:w w:val="120"/>
          <w:sz w:val="16"/>
        </w:rPr>
        <w:t> </w:t>
      </w:r>
      <w:r>
        <w:rPr>
          <w:w w:val="120"/>
          <w:sz w:val="16"/>
        </w:rPr>
        <w:t>9</w:t>
      </w:r>
      <w:r>
        <w:rPr>
          <w:spacing w:val="6"/>
          <w:w w:val="120"/>
          <w:sz w:val="16"/>
        </w:rPr>
        <w:t> </w:t>
      </w:r>
      <w:r>
        <w:rPr>
          <w:w w:val="120"/>
          <w:sz w:val="16"/>
        </w:rPr>
        <w:t>p.m.</w:t>
      </w:r>
      <w:r>
        <w:rPr>
          <w:spacing w:val="6"/>
          <w:w w:val="120"/>
          <w:sz w:val="16"/>
        </w:rPr>
        <w:t> </w:t>
      </w:r>
      <w:r>
        <w:rPr>
          <w:w w:val="120"/>
          <w:sz w:val="16"/>
        </w:rPr>
        <w:t>local</w:t>
      </w:r>
      <w:r>
        <w:rPr>
          <w:spacing w:val="6"/>
          <w:w w:val="120"/>
          <w:sz w:val="16"/>
        </w:rPr>
        <w:t> </w:t>
      </w:r>
      <w:r>
        <w:rPr>
          <w:w w:val="120"/>
          <w:sz w:val="16"/>
        </w:rPr>
        <w:t>time</w:t>
      </w:r>
      <w:r>
        <w:rPr>
          <w:spacing w:val="6"/>
          <w:w w:val="120"/>
          <w:sz w:val="16"/>
        </w:rPr>
        <w:t> </w:t>
      </w:r>
      <w:r>
        <w:rPr>
          <w:spacing w:val="-5"/>
          <w:w w:val="120"/>
          <w:sz w:val="16"/>
        </w:rPr>
        <w:t>of</w:t>
      </w:r>
    </w:p>
    <w:p>
      <w:pPr>
        <w:pStyle w:val="BodyText"/>
        <w:spacing w:before="36"/>
        <w:ind w:left="1880"/>
      </w:pPr>
      <w:r>
        <w:rPr>
          <w:w w:val="120"/>
        </w:rPr>
        <w:t>the</w:t>
      </w:r>
      <w:r>
        <w:rPr>
          <w:spacing w:val="6"/>
          <w:w w:val="120"/>
        </w:rPr>
        <w:t> </w:t>
      </w:r>
      <w:r>
        <w:rPr>
          <w:spacing w:val="-2"/>
          <w:w w:val="120"/>
        </w:rPr>
        <w:t>customer.</w:t>
      </w:r>
    </w:p>
    <w:p>
      <w:pPr>
        <w:pStyle w:val="ListParagraph"/>
        <w:numPr>
          <w:ilvl w:val="0"/>
          <w:numId w:val="8"/>
        </w:numPr>
        <w:tabs>
          <w:tab w:pos="1878" w:val="left" w:leader="none"/>
        </w:tabs>
        <w:spacing w:line="240" w:lineRule="auto" w:before="77" w:after="0"/>
        <w:ind w:left="1878" w:right="0" w:hanging="312"/>
        <w:jc w:val="left"/>
        <w:rPr>
          <w:sz w:val="16"/>
        </w:rPr>
      </w:pPr>
      <w:r>
        <w:rPr>
          <w:w w:val="120"/>
          <w:sz w:val="16"/>
        </w:rPr>
        <w:t>You</w:t>
      </w:r>
      <w:r>
        <w:rPr>
          <w:spacing w:val="4"/>
          <w:w w:val="120"/>
          <w:sz w:val="16"/>
        </w:rPr>
        <w:t> </w:t>
      </w:r>
      <w:r>
        <w:rPr>
          <w:w w:val="120"/>
          <w:sz w:val="16"/>
        </w:rPr>
        <w:t>may</w:t>
      </w:r>
      <w:r>
        <w:rPr>
          <w:spacing w:val="4"/>
          <w:w w:val="120"/>
          <w:sz w:val="16"/>
        </w:rPr>
        <w:t> </w:t>
      </w:r>
      <w:r>
        <w:rPr>
          <w:w w:val="120"/>
          <w:sz w:val="16"/>
        </w:rPr>
        <w:t>not</w:t>
      </w:r>
      <w:r>
        <w:rPr>
          <w:spacing w:val="4"/>
          <w:w w:val="120"/>
          <w:sz w:val="16"/>
        </w:rPr>
        <w:t> </w:t>
      </w:r>
      <w:r>
        <w:rPr>
          <w:w w:val="120"/>
          <w:sz w:val="16"/>
        </w:rPr>
        <w:t>make</w:t>
      </w:r>
      <w:r>
        <w:rPr>
          <w:spacing w:val="4"/>
          <w:w w:val="120"/>
          <w:sz w:val="16"/>
        </w:rPr>
        <w:t> </w:t>
      </w:r>
      <w:r>
        <w:rPr>
          <w:w w:val="120"/>
          <w:sz w:val="16"/>
        </w:rPr>
        <w:t>calls</w:t>
      </w:r>
      <w:r>
        <w:rPr>
          <w:spacing w:val="4"/>
          <w:w w:val="120"/>
          <w:sz w:val="16"/>
        </w:rPr>
        <w:t> </w:t>
      </w:r>
      <w:r>
        <w:rPr>
          <w:w w:val="120"/>
          <w:sz w:val="16"/>
        </w:rPr>
        <w:t>to</w:t>
      </w:r>
      <w:r>
        <w:rPr>
          <w:spacing w:val="4"/>
          <w:w w:val="120"/>
          <w:sz w:val="16"/>
        </w:rPr>
        <w:t> </w:t>
      </w:r>
      <w:r>
        <w:rPr>
          <w:w w:val="120"/>
          <w:sz w:val="16"/>
        </w:rPr>
        <w:t>potential</w:t>
      </w:r>
      <w:r>
        <w:rPr>
          <w:spacing w:val="5"/>
          <w:w w:val="120"/>
          <w:sz w:val="16"/>
        </w:rPr>
        <w:t> </w:t>
      </w:r>
      <w:r>
        <w:rPr>
          <w:w w:val="120"/>
          <w:sz w:val="16"/>
        </w:rPr>
        <w:t>customers</w:t>
      </w:r>
      <w:r>
        <w:rPr>
          <w:spacing w:val="4"/>
          <w:w w:val="120"/>
          <w:sz w:val="16"/>
        </w:rPr>
        <w:t> </w:t>
      </w:r>
      <w:r>
        <w:rPr>
          <w:w w:val="120"/>
          <w:sz w:val="16"/>
        </w:rPr>
        <w:t>before</w:t>
      </w:r>
      <w:r>
        <w:rPr>
          <w:spacing w:val="4"/>
          <w:w w:val="120"/>
          <w:sz w:val="16"/>
        </w:rPr>
        <w:t> </w:t>
      </w:r>
      <w:r>
        <w:rPr>
          <w:w w:val="120"/>
          <w:sz w:val="16"/>
        </w:rPr>
        <w:t>9</w:t>
      </w:r>
      <w:r>
        <w:rPr>
          <w:spacing w:val="4"/>
          <w:w w:val="120"/>
          <w:sz w:val="16"/>
        </w:rPr>
        <w:t> </w:t>
      </w:r>
      <w:r>
        <w:rPr>
          <w:w w:val="120"/>
          <w:sz w:val="16"/>
        </w:rPr>
        <w:t>a.m.</w:t>
      </w:r>
      <w:r>
        <w:rPr>
          <w:spacing w:val="4"/>
          <w:w w:val="120"/>
          <w:sz w:val="16"/>
        </w:rPr>
        <w:t> </w:t>
      </w:r>
      <w:r>
        <w:rPr>
          <w:w w:val="120"/>
          <w:sz w:val="16"/>
        </w:rPr>
        <w:t>or</w:t>
      </w:r>
      <w:r>
        <w:rPr>
          <w:spacing w:val="4"/>
          <w:w w:val="120"/>
          <w:sz w:val="16"/>
        </w:rPr>
        <w:t> </w:t>
      </w:r>
      <w:r>
        <w:rPr>
          <w:w w:val="120"/>
          <w:sz w:val="16"/>
        </w:rPr>
        <w:t>after</w:t>
      </w:r>
      <w:r>
        <w:rPr>
          <w:spacing w:val="5"/>
          <w:w w:val="120"/>
          <w:sz w:val="16"/>
        </w:rPr>
        <w:t> </w:t>
      </w:r>
      <w:r>
        <w:rPr>
          <w:w w:val="120"/>
          <w:sz w:val="16"/>
        </w:rPr>
        <w:t>8</w:t>
      </w:r>
      <w:r>
        <w:rPr>
          <w:spacing w:val="4"/>
          <w:w w:val="120"/>
          <w:sz w:val="16"/>
        </w:rPr>
        <w:t> </w:t>
      </w:r>
      <w:r>
        <w:rPr>
          <w:spacing w:val="-4"/>
          <w:w w:val="120"/>
          <w:sz w:val="16"/>
        </w:rPr>
        <w:t>p.m.</w:t>
      </w:r>
    </w:p>
    <w:p>
      <w:pPr>
        <w:pStyle w:val="ListParagraph"/>
        <w:numPr>
          <w:ilvl w:val="0"/>
          <w:numId w:val="8"/>
        </w:numPr>
        <w:tabs>
          <w:tab w:pos="1878" w:val="left" w:leader="none"/>
        </w:tabs>
        <w:spacing w:line="240" w:lineRule="auto" w:before="60" w:after="0"/>
        <w:ind w:left="1878" w:right="0" w:hanging="330"/>
        <w:jc w:val="left"/>
        <w:rPr>
          <w:sz w:val="16"/>
        </w:rPr>
      </w:pPr>
      <w:r>
        <w:rPr>
          <w:w w:val="120"/>
          <w:sz w:val="16"/>
        </w:rPr>
        <w:t>You</w:t>
      </w:r>
      <w:r>
        <w:rPr>
          <w:spacing w:val="6"/>
          <w:w w:val="120"/>
          <w:sz w:val="16"/>
        </w:rPr>
        <w:t> </w:t>
      </w:r>
      <w:r>
        <w:rPr>
          <w:w w:val="120"/>
          <w:sz w:val="16"/>
        </w:rPr>
        <w:t>may</w:t>
      </w:r>
      <w:r>
        <w:rPr>
          <w:spacing w:val="6"/>
          <w:w w:val="120"/>
          <w:sz w:val="16"/>
        </w:rPr>
        <w:t> </w:t>
      </w:r>
      <w:r>
        <w:rPr>
          <w:w w:val="120"/>
          <w:sz w:val="16"/>
        </w:rPr>
        <w:t>not</w:t>
      </w:r>
      <w:r>
        <w:rPr>
          <w:spacing w:val="6"/>
          <w:w w:val="120"/>
          <w:sz w:val="16"/>
        </w:rPr>
        <w:t> </w:t>
      </w:r>
      <w:r>
        <w:rPr>
          <w:w w:val="120"/>
          <w:sz w:val="16"/>
        </w:rPr>
        <w:t>make</w:t>
      </w:r>
      <w:r>
        <w:rPr>
          <w:spacing w:val="6"/>
          <w:w w:val="120"/>
          <w:sz w:val="16"/>
        </w:rPr>
        <w:t> </w:t>
      </w:r>
      <w:r>
        <w:rPr>
          <w:w w:val="120"/>
          <w:sz w:val="16"/>
        </w:rPr>
        <w:t>calls</w:t>
      </w:r>
      <w:r>
        <w:rPr>
          <w:spacing w:val="6"/>
          <w:w w:val="120"/>
          <w:sz w:val="16"/>
        </w:rPr>
        <w:t> </w:t>
      </w:r>
      <w:r>
        <w:rPr>
          <w:w w:val="120"/>
          <w:sz w:val="16"/>
        </w:rPr>
        <w:t>to</w:t>
      </w:r>
      <w:r>
        <w:rPr>
          <w:spacing w:val="6"/>
          <w:w w:val="120"/>
          <w:sz w:val="16"/>
        </w:rPr>
        <w:t> </w:t>
      </w:r>
      <w:r>
        <w:rPr>
          <w:w w:val="120"/>
          <w:sz w:val="16"/>
        </w:rPr>
        <w:t>potential</w:t>
      </w:r>
      <w:r>
        <w:rPr>
          <w:spacing w:val="6"/>
          <w:w w:val="120"/>
          <w:sz w:val="16"/>
        </w:rPr>
        <w:t> </w:t>
      </w:r>
      <w:r>
        <w:rPr>
          <w:w w:val="120"/>
          <w:sz w:val="16"/>
        </w:rPr>
        <w:t>customers</w:t>
      </w:r>
      <w:r>
        <w:rPr>
          <w:spacing w:val="6"/>
          <w:w w:val="120"/>
          <w:sz w:val="16"/>
        </w:rPr>
        <w:t> </w:t>
      </w:r>
      <w:r>
        <w:rPr>
          <w:w w:val="120"/>
          <w:sz w:val="16"/>
        </w:rPr>
        <w:t>before</w:t>
      </w:r>
      <w:r>
        <w:rPr>
          <w:spacing w:val="6"/>
          <w:w w:val="120"/>
          <w:sz w:val="16"/>
        </w:rPr>
        <w:t> </w:t>
      </w:r>
      <w:r>
        <w:rPr>
          <w:w w:val="120"/>
          <w:sz w:val="16"/>
        </w:rPr>
        <w:t>9</w:t>
      </w:r>
      <w:r>
        <w:rPr>
          <w:spacing w:val="6"/>
          <w:w w:val="120"/>
          <w:sz w:val="16"/>
        </w:rPr>
        <w:t> </w:t>
      </w:r>
      <w:r>
        <w:rPr>
          <w:w w:val="120"/>
          <w:sz w:val="16"/>
        </w:rPr>
        <w:t>a.m.</w:t>
      </w:r>
      <w:r>
        <w:rPr>
          <w:spacing w:val="6"/>
          <w:w w:val="120"/>
          <w:sz w:val="16"/>
        </w:rPr>
        <w:t> </w:t>
      </w:r>
      <w:r>
        <w:rPr>
          <w:w w:val="120"/>
          <w:sz w:val="16"/>
        </w:rPr>
        <w:t>or</w:t>
      </w:r>
      <w:r>
        <w:rPr>
          <w:spacing w:val="6"/>
          <w:w w:val="120"/>
          <w:sz w:val="16"/>
        </w:rPr>
        <w:t> </w:t>
      </w:r>
      <w:r>
        <w:rPr>
          <w:w w:val="120"/>
          <w:sz w:val="16"/>
        </w:rPr>
        <w:t>after</w:t>
      </w:r>
      <w:r>
        <w:rPr>
          <w:spacing w:val="6"/>
          <w:w w:val="120"/>
          <w:sz w:val="16"/>
        </w:rPr>
        <w:t> </w:t>
      </w:r>
      <w:r>
        <w:rPr>
          <w:w w:val="120"/>
          <w:sz w:val="16"/>
        </w:rPr>
        <w:t>8</w:t>
      </w:r>
      <w:r>
        <w:rPr>
          <w:spacing w:val="6"/>
          <w:w w:val="120"/>
          <w:sz w:val="16"/>
        </w:rPr>
        <w:t> </w:t>
      </w:r>
      <w:r>
        <w:rPr>
          <w:w w:val="120"/>
          <w:sz w:val="16"/>
        </w:rPr>
        <w:t>p.m.</w:t>
      </w:r>
      <w:r>
        <w:rPr>
          <w:spacing w:val="6"/>
          <w:w w:val="120"/>
          <w:sz w:val="16"/>
        </w:rPr>
        <w:t> </w:t>
      </w:r>
      <w:r>
        <w:rPr>
          <w:w w:val="120"/>
          <w:sz w:val="16"/>
        </w:rPr>
        <w:t>local</w:t>
      </w:r>
      <w:r>
        <w:rPr>
          <w:spacing w:val="6"/>
          <w:w w:val="120"/>
          <w:sz w:val="16"/>
        </w:rPr>
        <w:t> </w:t>
      </w:r>
      <w:r>
        <w:rPr>
          <w:w w:val="120"/>
          <w:sz w:val="16"/>
        </w:rPr>
        <w:t>time</w:t>
      </w:r>
      <w:r>
        <w:rPr>
          <w:spacing w:val="6"/>
          <w:w w:val="120"/>
          <w:sz w:val="16"/>
        </w:rPr>
        <w:t> </w:t>
      </w:r>
      <w:r>
        <w:rPr>
          <w:spacing w:val="-5"/>
          <w:w w:val="120"/>
          <w:sz w:val="16"/>
        </w:rPr>
        <w:t>of</w:t>
      </w:r>
    </w:p>
    <w:p>
      <w:pPr>
        <w:pStyle w:val="BodyText"/>
        <w:spacing w:before="35"/>
        <w:ind w:left="1880"/>
      </w:pPr>
      <w:r>
        <w:rPr>
          <w:w w:val="120"/>
        </w:rPr>
        <w:t>the</w:t>
      </w:r>
      <w:r>
        <w:rPr>
          <w:spacing w:val="6"/>
          <w:w w:val="120"/>
        </w:rPr>
        <w:t> </w:t>
      </w:r>
      <w:r>
        <w:rPr>
          <w:spacing w:val="-2"/>
          <w:w w:val="120"/>
        </w:rPr>
        <w:t>customer.</w:t>
      </w:r>
    </w:p>
    <w:p>
      <w:pPr>
        <w:pStyle w:val="BodyText"/>
        <w:spacing w:after="0"/>
        <w:sectPr>
          <w:pgSz w:w="12240" w:h="15660"/>
          <w:pgMar w:header="0" w:footer="736" w:top="900" w:bottom="920" w:left="1080" w:right="1440"/>
        </w:sectPr>
      </w:pPr>
    </w:p>
    <w:p>
      <w:pPr>
        <w:pStyle w:val="ListParagraph"/>
        <w:numPr>
          <w:ilvl w:val="0"/>
          <w:numId w:val="4"/>
        </w:numPr>
        <w:tabs>
          <w:tab w:pos="1557" w:val="left" w:leader="none"/>
        </w:tabs>
        <w:spacing w:line="240" w:lineRule="auto" w:before="78" w:after="0"/>
        <w:ind w:left="1557" w:right="0" w:hanging="244"/>
        <w:jc w:val="left"/>
        <w:rPr>
          <w:sz w:val="16"/>
        </w:rPr>
      </w:pPr>
      <w:r>
        <w:rPr>
          <w:w w:val="120"/>
          <w:sz w:val="16"/>
        </w:rPr>
        <w:t>Which</w:t>
      </w:r>
      <w:r>
        <w:rPr>
          <w:spacing w:val="2"/>
          <w:w w:val="120"/>
          <w:sz w:val="16"/>
        </w:rPr>
        <w:t> </w:t>
      </w:r>
      <w:r>
        <w:rPr>
          <w:w w:val="120"/>
          <w:sz w:val="16"/>
        </w:rPr>
        <w:t>of</w:t>
      </w:r>
      <w:r>
        <w:rPr>
          <w:spacing w:val="3"/>
          <w:w w:val="120"/>
          <w:sz w:val="16"/>
        </w:rPr>
        <w:t> </w:t>
      </w:r>
      <w:r>
        <w:rPr>
          <w:w w:val="120"/>
          <w:sz w:val="16"/>
        </w:rPr>
        <w:t>the</w:t>
      </w:r>
      <w:r>
        <w:rPr>
          <w:spacing w:val="2"/>
          <w:w w:val="120"/>
          <w:sz w:val="16"/>
        </w:rPr>
        <w:t> </w:t>
      </w:r>
      <w:r>
        <w:rPr>
          <w:w w:val="120"/>
          <w:sz w:val="16"/>
        </w:rPr>
        <w:t>following</w:t>
      </w:r>
      <w:r>
        <w:rPr>
          <w:spacing w:val="3"/>
          <w:w w:val="120"/>
          <w:sz w:val="16"/>
        </w:rPr>
        <w:t> </w:t>
      </w:r>
      <w:r>
        <w:rPr>
          <w:w w:val="120"/>
          <w:sz w:val="16"/>
        </w:rPr>
        <w:t>documents</w:t>
      </w:r>
      <w:r>
        <w:rPr>
          <w:spacing w:val="2"/>
          <w:w w:val="120"/>
          <w:sz w:val="16"/>
        </w:rPr>
        <w:t> </w:t>
      </w:r>
      <w:r>
        <w:rPr>
          <w:w w:val="120"/>
          <w:sz w:val="16"/>
        </w:rPr>
        <w:t>are</w:t>
      </w:r>
      <w:r>
        <w:rPr>
          <w:spacing w:val="3"/>
          <w:w w:val="120"/>
          <w:sz w:val="16"/>
        </w:rPr>
        <w:t> </w:t>
      </w:r>
      <w:r>
        <w:rPr>
          <w:w w:val="120"/>
          <w:sz w:val="16"/>
        </w:rPr>
        <w:t>required</w:t>
      </w:r>
      <w:r>
        <w:rPr>
          <w:spacing w:val="2"/>
          <w:w w:val="120"/>
          <w:sz w:val="16"/>
        </w:rPr>
        <w:t> </w:t>
      </w:r>
      <w:r>
        <w:rPr>
          <w:w w:val="120"/>
          <w:sz w:val="16"/>
        </w:rPr>
        <w:t>for</w:t>
      </w:r>
      <w:r>
        <w:rPr>
          <w:spacing w:val="3"/>
          <w:w w:val="120"/>
          <w:sz w:val="16"/>
        </w:rPr>
        <w:t> </w:t>
      </w:r>
      <w:r>
        <w:rPr>
          <w:w w:val="120"/>
          <w:sz w:val="16"/>
        </w:rPr>
        <w:t>an</w:t>
      </w:r>
      <w:r>
        <w:rPr>
          <w:spacing w:val="2"/>
          <w:w w:val="120"/>
          <w:sz w:val="16"/>
        </w:rPr>
        <w:t> </w:t>
      </w:r>
      <w:r>
        <w:rPr>
          <w:w w:val="120"/>
          <w:sz w:val="16"/>
        </w:rPr>
        <w:t>investor</w:t>
      </w:r>
      <w:r>
        <w:rPr>
          <w:spacing w:val="3"/>
          <w:w w:val="120"/>
          <w:sz w:val="16"/>
        </w:rPr>
        <w:t> </w:t>
      </w:r>
      <w:r>
        <w:rPr>
          <w:w w:val="120"/>
          <w:sz w:val="16"/>
        </w:rPr>
        <w:t>opening</w:t>
      </w:r>
      <w:r>
        <w:rPr>
          <w:spacing w:val="2"/>
          <w:w w:val="120"/>
          <w:sz w:val="16"/>
        </w:rPr>
        <w:t> </w:t>
      </w:r>
      <w:r>
        <w:rPr>
          <w:w w:val="120"/>
          <w:sz w:val="16"/>
        </w:rPr>
        <w:t>a</w:t>
      </w:r>
      <w:r>
        <w:rPr>
          <w:spacing w:val="3"/>
          <w:w w:val="120"/>
          <w:sz w:val="16"/>
        </w:rPr>
        <w:t> </w:t>
      </w:r>
      <w:r>
        <w:rPr>
          <w:w w:val="120"/>
          <w:sz w:val="16"/>
        </w:rPr>
        <w:t>margin</w:t>
      </w:r>
      <w:r>
        <w:rPr>
          <w:spacing w:val="2"/>
          <w:w w:val="120"/>
          <w:sz w:val="16"/>
        </w:rPr>
        <w:t> </w:t>
      </w:r>
      <w:r>
        <w:rPr>
          <w:spacing w:val="-2"/>
          <w:w w:val="120"/>
          <w:sz w:val="16"/>
        </w:rPr>
        <w:t>account?</w:t>
      </w:r>
    </w:p>
    <w:p>
      <w:pPr>
        <w:pStyle w:val="ListParagraph"/>
        <w:numPr>
          <w:ilvl w:val="1"/>
          <w:numId w:val="4"/>
        </w:numPr>
        <w:tabs>
          <w:tab w:pos="1879" w:val="left" w:leader="none"/>
        </w:tabs>
        <w:spacing w:line="240" w:lineRule="auto" w:before="94" w:after="0"/>
        <w:ind w:left="1879" w:right="0" w:hanging="199"/>
        <w:jc w:val="left"/>
        <w:rPr>
          <w:sz w:val="16"/>
        </w:rPr>
      </w:pPr>
      <w:r>
        <w:rPr>
          <w:w w:val="115"/>
          <w:sz w:val="16"/>
        </w:rPr>
        <w:t>A</w:t>
      </w:r>
      <w:r>
        <w:rPr>
          <w:spacing w:val="11"/>
          <w:w w:val="115"/>
          <w:sz w:val="16"/>
        </w:rPr>
        <w:t> </w:t>
      </w:r>
      <w:r>
        <w:rPr>
          <w:w w:val="115"/>
          <w:sz w:val="16"/>
        </w:rPr>
        <w:t>credit</w:t>
      </w:r>
      <w:r>
        <w:rPr>
          <w:spacing w:val="12"/>
          <w:w w:val="115"/>
          <w:sz w:val="16"/>
        </w:rPr>
        <w:t> </w:t>
      </w:r>
      <w:r>
        <w:rPr>
          <w:spacing w:val="-2"/>
          <w:w w:val="115"/>
          <w:sz w:val="16"/>
        </w:rPr>
        <w:t>agreement</w:t>
      </w:r>
    </w:p>
    <w:p>
      <w:pPr>
        <w:pStyle w:val="ListParagraph"/>
        <w:numPr>
          <w:ilvl w:val="1"/>
          <w:numId w:val="4"/>
        </w:numPr>
        <w:tabs>
          <w:tab w:pos="1879" w:val="left" w:leader="none"/>
        </w:tabs>
        <w:spacing w:line="240" w:lineRule="auto" w:before="61" w:after="0"/>
        <w:ind w:left="1879" w:right="0" w:hanging="249"/>
        <w:jc w:val="left"/>
        <w:rPr>
          <w:sz w:val="16"/>
        </w:rPr>
      </w:pPr>
      <w:r>
        <w:rPr>
          <w:w w:val="120"/>
          <w:sz w:val="16"/>
        </w:rPr>
        <w:t>A</w:t>
      </w:r>
      <w:r>
        <w:rPr>
          <w:spacing w:val="-7"/>
          <w:w w:val="120"/>
          <w:sz w:val="16"/>
        </w:rPr>
        <w:t> </w:t>
      </w:r>
      <w:r>
        <w:rPr>
          <w:w w:val="120"/>
          <w:sz w:val="16"/>
        </w:rPr>
        <w:t>hypothecation</w:t>
      </w:r>
      <w:r>
        <w:rPr>
          <w:spacing w:val="-7"/>
          <w:w w:val="120"/>
          <w:sz w:val="16"/>
        </w:rPr>
        <w:t> </w:t>
      </w:r>
      <w:r>
        <w:rPr>
          <w:spacing w:val="-2"/>
          <w:w w:val="120"/>
          <w:sz w:val="16"/>
        </w:rPr>
        <w:t>agreement</w:t>
      </w:r>
    </w:p>
    <w:p>
      <w:pPr>
        <w:pStyle w:val="ListParagraph"/>
        <w:numPr>
          <w:ilvl w:val="1"/>
          <w:numId w:val="4"/>
        </w:numPr>
        <w:tabs>
          <w:tab w:pos="1878" w:val="left" w:leader="none"/>
        </w:tabs>
        <w:spacing w:line="240" w:lineRule="auto" w:before="60" w:after="0"/>
        <w:ind w:left="1878" w:right="0" w:hanging="298"/>
        <w:jc w:val="left"/>
        <w:rPr>
          <w:sz w:val="16"/>
        </w:rPr>
      </w:pPr>
      <w:r>
        <w:rPr>
          <w:w w:val="120"/>
          <w:sz w:val="16"/>
        </w:rPr>
        <w:t>A</w:t>
      </w:r>
      <w:r>
        <w:rPr>
          <w:spacing w:val="1"/>
          <w:w w:val="120"/>
          <w:sz w:val="16"/>
        </w:rPr>
        <w:t> </w:t>
      </w:r>
      <w:r>
        <w:rPr>
          <w:w w:val="120"/>
          <w:sz w:val="16"/>
        </w:rPr>
        <w:t>loan</w:t>
      </w:r>
      <w:r>
        <w:rPr>
          <w:spacing w:val="2"/>
          <w:w w:val="120"/>
          <w:sz w:val="16"/>
        </w:rPr>
        <w:t> </w:t>
      </w:r>
      <w:r>
        <w:rPr>
          <w:w w:val="120"/>
          <w:sz w:val="16"/>
        </w:rPr>
        <w:t>consent</w:t>
      </w:r>
      <w:r>
        <w:rPr>
          <w:spacing w:val="2"/>
          <w:w w:val="120"/>
          <w:sz w:val="16"/>
        </w:rPr>
        <w:t> </w:t>
      </w:r>
      <w:r>
        <w:rPr>
          <w:spacing w:val="-4"/>
          <w:w w:val="120"/>
          <w:sz w:val="16"/>
        </w:rPr>
        <w:t>form</w:t>
      </w:r>
    </w:p>
    <w:p>
      <w:pPr>
        <w:pStyle w:val="ListParagraph"/>
        <w:numPr>
          <w:ilvl w:val="2"/>
          <w:numId w:val="4"/>
        </w:numPr>
        <w:tabs>
          <w:tab w:pos="1878" w:val="left" w:leader="none"/>
        </w:tabs>
        <w:spacing w:line="240" w:lineRule="auto" w:before="60" w:after="0"/>
        <w:ind w:left="1878" w:right="0" w:hanging="321"/>
        <w:jc w:val="left"/>
        <w:rPr>
          <w:sz w:val="16"/>
        </w:rPr>
      </w:pPr>
      <w:r>
        <w:rPr>
          <w:w w:val="120"/>
          <w:sz w:val="16"/>
        </w:rPr>
        <w:t>I</w:t>
      </w:r>
      <w:r>
        <w:rPr>
          <w:spacing w:val="6"/>
          <w:w w:val="120"/>
          <w:sz w:val="16"/>
        </w:rPr>
        <w:t> </w:t>
      </w:r>
      <w:r>
        <w:rPr>
          <w:w w:val="120"/>
          <w:sz w:val="16"/>
        </w:rPr>
        <w:t>and</w:t>
      </w:r>
      <w:r>
        <w:rPr>
          <w:spacing w:val="7"/>
          <w:w w:val="120"/>
          <w:sz w:val="16"/>
        </w:rPr>
        <w:t> </w:t>
      </w:r>
      <w:r>
        <w:rPr>
          <w:spacing w:val="-5"/>
          <w:w w:val="120"/>
          <w:sz w:val="16"/>
        </w:rPr>
        <w:t>II</w:t>
      </w:r>
    </w:p>
    <w:p>
      <w:pPr>
        <w:pStyle w:val="ListParagraph"/>
        <w:numPr>
          <w:ilvl w:val="2"/>
          <w:numId w:val="4"/>
        </w:numPr>
        <w:tabs>
          <w:tab w:pos="1878" w:val="left" w:leader="none"/>
        </w:tabs>
        <w:spacing w:line="240" w:lineRule="auto" w:before="60" w:after="0"/>
        <w:ind w:left="1878" w:right="0" w:hanging="318"/>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4"/>
        </w:numPr>
        <w:tabs>
          <w:tab w:pos="1878" w:val="left" w:leader="none"/>
        </w:tabs>
        <w:spacing w:line="240" w:lineRule="auto" w:before="61"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4"/>
        </w:numPr>
        <w:tabs>
          <w:tab w:pos="1878" w:val="left" w:leader="none"/>
        </w:tabs>
        <w:spacing w:line="240" w:lineRule="auto" w:before="60" w:after="0"/>
        <w:ind w:left="1878" w:right="0" w:hanging="330"/>
        <w:jc w:val="left"/>
        <w:rPr>
          <w:sz w:val="16"/>
        </w:rPr>
      </w:pPr>
      <w:r>
        <w:rPr>
          <w:w w:val="135"/>
          <w:sz w:val="16"/>
        </w:rPr>
        <w:t>I,</w:t>
      </w:r>
      <w:r>
        <w:rPr>
          <w:spacing w:val="-10"/>
          <w:w w:val="135"/>
          <w:sz w:val="16"/>
        </w:rPr>
        <w:t> </w:t>
      </w:r>
      <w:r>
        <w:rPr>
          <w:w w:val="135"/>
          <w:sz w:val="16"/>
        </w:rPr>
        <w:t>II,</w:t>
      </w:r>
      <w:r>
        <w:rPr>
          <w:spacing w:val="-10"/>
          <w:w w:val="135"/>
          <w:sz w:val="16"/>
        </w:rPr>
        <w:t> </w:t>
      </w:r>
      <w:r>
        <w:rPr>
          <w:w w:val="135"/>
          <w:sz w:val="16"/>
        </w:rPr>
        <w:t>and</w:t>
      </w:r>
      <w:r>
        <w:rPr>
          <w:spacing w:val="-10"/>
          <w:w w:val="135"/>
          <w:sz w:val="16"/>
        </w:rPr>
        <w:t> </w:t>
      </w:r>
      <w:r>
        <w:rPr>
          <w:spacing w:val="-5"/>
          <w:w w:val="135"/>
          <w:sz w:val="16"/>
        </w:rPr>
        <w:t>III</w:t>
      </w:r>
    </w:p>
    <w:p>
      <w:pPr>
        <w:pStyle w:val="ListParagraph"/>
        <w:numPr>
          <w:ilvl w:val="0"/>
          <w:numId w:val="4"/>
        </w:numPr>
        <w:tabs>
          <w:tab w:pos="1557" w:val="left" w:leader="none"/>
        </w:tabs>
        <w:spacing w:line="240" w:lineRule="auto" w:before="185" w:after="0"/>
        <w:ind w:left="1557" w:right="0" w:hanging="244"/>
        <w:jc w:val="left"/>
        <w:rPr>
          <w:sz w:val="16"/>
        </w:rPr>
      </w:pPr>
      <w:r>
        <w:rPr>
          <w:w w:val="120"/>
          <w:sz w:val="16"/>
        </w:rPr>
        <w:t>Which</w:t>
      </w:r>
      <w:r>
        <w:rPr>
          <w:spacing w:val="5"/>
          <w:w w:val="120"/>
          <w:sz w:val="16"/>
        </w:rPr>
        <w:t> </w:t>
      </w:r>
      <w:r>
        <w:rPr>
          <w:w w:val="120"/>
          <w:sz w:val="16"/>
        </w:rPr>
        <w:t>of</w:t>
      </w:r>
      <w:r>
        <w:rPr>
          <w:spacing w:val="5"/>
          <w:w w:val="120"/>
          <w:sz w:val="16"/>
        </w:rPr>
        <w:t> </w:t>
      </w:r>
      <w:r>
        <w:rPr>
          <w:w w:val="120"/>
          <w:sz w:val="16"/>
        </w:rPr>
        <w:t>the</w:t>
      </w:r>
      <w:r>
        <w:rPr>
          <w:spacing w:val="6"/>
          <w:w w:val="120"/>
          <w:sz w:val="16"/>
        </w:rPr>
        <w:t> </w:t>
      </w:r>
      <w:r>
        <w:rPr>
          <w:w w:val="120"/>
          <w:sz w:val="16"/>
        </w:rPr>
        <w:t>following</w:t>
      </w:r>
      <w:r>
        <w:rPr>
          <w:spacing w:val="5"/>
          <w:w w:val="120"/>
          <w:sz w:val="16"/>
        </w:rPr>
        <w:t> </w:t>
      </w:r>
      <w:r>
        <w:rPr>
          <w:w w:val="120"/>
          <w:sz w:val="16"/>
        </w:rPr>
        <w:t>are</w:t>
      </w:r>
      <w:r>
        <w:rPr>
          <w:spacing w:val="5"/>
          <w:w w:val="120"/>
          <w:sz w:val="16"/>
        </w:rPr>
        <w:t> </w:t>
      </w:r>
      <w:r>
        <w:rPr>
          <w:spacing w:val="-2"/>
          <w:w w:val="120"/>
          <w:sz w:val="16"/>
        </w:rPr>
        <w:t>TRUE?</w:t>
      </w:r>
    </w:p>
    <w:p>
      <w:pPr>
        <w:pStyle w:val="ListParagraph"/>
        <w:numPr>
          <w:ilvl w:val="1"/>
          <w:numId w:val="4"/>
        </w:numPr>
        <w:tabs>
          <w:tab w:pos="1879" w:val="left" w:leader="none"/>
        </w:tabs>
        <w:spacing w:line="240" w:lineRule="auto" w:before="95" w:after="0"/>
        <w:ind w:left="1879" w:right="0" w:hanging="198"/>
        <w:jc w:val="left"/>
        <w:rPr>
          <w:sz w:val="16"/>
        </w:rPr>
      </w:pPr>
      <w:r>
        <w:rPr>
          <w:w w:val="120"/>
          <w:sz w:val="16"/>
        </w:rPr>
        <w:t>If</w:t>
      </w:r>
      <w:r>
        <w:rPr>
          <w:spacing w:val="3"/>
          <w:w w:val="120"/>
          <w:sz w:val="16"/>
        </w:rPr>
        <w:t> </w:t>
      </w:r>
      <w:r>
        <w:rPr>
          <w:w w:val="120"/>
          <w:sz w:val="16"/>
        </w:rPr>
        <w:t>an</w:t>
      </w:r>
      <w:r>
        <w:rPr>
          <w:spacing w:val="4"/>
          <w:w w:val="120"/>
          <w:sz w:val="16"/>
        </w:rPr>
        <w:t> </w:t>
      </w:r>
      <w:r>
        <w:rPr>
          <w:w w:val="120"/>
          <w:sz w:val="16"/>
        </w:rPr>
        <w:t>investor</w:t>
      </w:r>
      <w:r>
        <w:rPr>
          <w:spacing w:val="4"/>
          <w:w w:val="120"/>
          <w:sz w:val="16"/>
        </w:rPr>
        <w:t> </w:t>
      </w:r>
      <w:r>
        <w:rPr>
          <w:w w:val="120"/>
          <w:sz w:val="16"/>
        </w:rPr>
        <w:t>of</w:t>
      </w:r>
      <w:r>
        <w:rPr>
          <w:spacing w:val="4"/>
          <w:w w:val="120"/>
          <w:sz w:val="16"/>
        </w:rPr>
        <w:t> </w:t>
      </w:r>
      <w:r>
        <w:rPr>
          <w:w w:val="120"/>
          <w:sz w:val="16"/>
        </w:rPr>
        <w:t>a</w:t>
      </w:r>
      <w:r>
        <w:rPr>
          <w:spacing w:val="4"/>
          <w:w w:val="120"/>
          <w:sz w:val="16"/>
        </w:rPr>
        <w:t> </w:t>
      </w:r>
      <w:r>
        <w:rPr>
          <w:w w:val="120"/>
          <w:sz w:val="16"/>
        </w:rPr>
        <w:t>joint</w:t>
      </w:r>
      <w:r>
        <w:rPr>
          <w:spacing w:val="4"/>
          <w:w w:val="120"/>
          <w:sz w:val="16"/>
        </w:rPr>
        <w:t> </w:t>
      </w:r>
      <w:r>
        <w:rPr>
          <w:w w:val="120"/>
          <w:sz w:val="16"/>
        </w:rPr>
        <w:t>tenants</w:t>
      </w:r>
      <w:r>
        <w:rPr>
          <w:spacing w:val="4"/>
          <w:w w:val="120"/>
          <w:sz w:val="16"/>
        </w:rPr>
        <w:t> </w:t>
      </w:r>
      <w:r>
        <w:rPr>
          <w:w w:val="120"/>
          <w:sz w:val="16"/>
        </w:rPr>
        <w:t>with</w:t>
      </w:r>
      <w:r>
        <w:rPr>
          <w:spacing w:val="4"/>
          <w:w w:val="120"/>
          <w:sz w:val="16"/>
        </w:rPr>
        <w:t> </w:t>
      </w:r>
      <w:r>
        <w:rPr>
          <w:w w:val="120"/>
          <w:sz w:val="16"/>
        </w:rPr>
        <w:t>rights</w:t>
      </w:r>
      <w:r>
        <w:rPr>
          <w:spacing w:val="4"/>
          <w:w w:val="120"/>
          <w:sz w:val="16"/>
        </w:rPr>
        <w:t> </w:t>
      </w:r>
      <w:r>
        <w:rPr>
          <w:w w:val="120"/>
          <w:sz w:val="16"/>
        </w:rPr>
        <w:t>of</w:t>
      </w:r>
      <w:r>
        <w:rPr>
          <w:spacing w:val="4"/>
          <w:w w:val="120"/>
          <w:sz w:val="16"/>
        </w:rPr>
        <w:t> </w:t>
      </w:r>
      <w:r>
        <w:rPr>
          <w:w w:val="120"/>
          <w:sz w:val="16"/>
        </w:rPr>
        <w:t>survivorship</w:t>
      </w:r>
      <w:r>
        <w:rPr>
          <w:spacing w:val="4"/>
          <w:w w:val="120"/>
          <w:sz w:val="16"/>
        </w:rPr>
        <w:t> </w:t>
      </w:r>
      <w:r>
        <w:rPr>
          <w:w w:val="120"/>
          <w:sz w:val="16"/>
        </w:rPr>
        <w:t>account</w:t>
      </w:r>
      <w:r>
        <w:rPr>
          <w:spacing w:val="4"/>
          <w:w w:val="120"/>
          <w:sz w:val="16"/>
        </w:rPr>
        <w:t> </w:t>
      </w:r>
      <w:r>
        <w:rPr>
          <w:w w:val="120"/>
          <w:sz w:val="16"/>
        </w:rPr>
        <w:t>dies,</w:t>
      </w:r>
      <w:r>
        <w:rPr>
          <w:spacing w:val="4"/>
          <w:w w:val="120"/>
          <w:sz w:val="16"/>
        </w:rPr>
        <w:t> </w:t>
      </w:r>
      <w:r>
        <w:rPr>
          <w:w w:val="120"/>
          <w:sz w:val="16"/>
        </w:rPr>
        <w:t>their</w:t>
      </w:r>
      <w:r>
        <w:rPr>
          <w:spacing w:val="4"/>
          <w:w w:val="120"/>
          <w:sz w:val="16"/>
        </w:rPr>
        <w:t> </w:t>
      </w:r>
      <w:r>
        <w:rPr>
          <w:w w:val="120"/>
          <w:sz w:val="16"/>
        </w:rPr>
        <w:t>portion</w:t>
      </w:r>
      <w:r>
        <w:rPr>
          <w:spacing w:val="4"/>
          <w:w w:val="120"/>
          <w:sz w:val="16"/>
        </w:rPr>
        <w:t> </w:t>
      </w:r>
      <w:r>
        <w:rPr>
          <w:spacing w:val="-5"/>
          <w:w w:val="120"/>
          <w:sz w:val="16"/>
        </w:rPr>
        <w:t>of</w:t>
      </w:r>
    </w:p>
    <w:p>
      <w:pPr>
        <w:pStyle w:val="BodyText"/>
        <w:spacing w:before="35"/>
        <w:ind w:left="1880"/>
      </w:pPr>
      <w:r>
        <w:rPr>
          <w:w w:val="120"/>
        </w:rPr>
        <w:t>the account</w:t>
      </w:r>
      <w:r>
        <w:rPr>
          <w:spacing w:val="1"/>
          <w:w w:val="120"/>
        </w:rPr>
        <w:t> </w:t>
      </w:r>
      <w:r>
        <w:rPr>
          <w:w w:val="120"/>
        </w:rPr>
        <w:t>is transferred</w:t>
      </w:r>
      <w:r>
        <w:rPr>
          <w:spacing w:val="1"/>
          <w:w w:val="120"/>
        </w:rPr>
        <w:t> </w:t>
      </w:r>
      <w:r>
        <w:rPr>
          <w:w w:val="120"/>
        </w:rPr>
        <w:t>to</w:t>
      </w:r>
      <w:r>
        <w:rPr>
          <w:spacing w:val="1"/>
          <w:w w:val="120"/>
        </w:rPr>
        <w:t> </w:t>
      </w:r>
      <w:r>
        <w:rPr>
          <w:w w:val="120"/>
        </w:rPr>
        <w:t>their </w:t>
      </w:r>
      <w:r>
        <w:rPr>
          <w:spacing w:val="-2"/>
          <w:w w:val="120"/>
        </w:rPr>
        <w:t>estate.</w:t>
      </w:r>
    </w:p>
    <w:p>
      <w:pPr>
        <w:pStyle w:val="ListParagraph"/>
        <w:numPr>
          <w:ilvl w:val="1"/>
          <w:numId w:val="4"/>
        </w:numPr>
        <w:tabs>
          <w:tab w:pos="1879" w:val="left" w:leader="none"/>
        </w:tabs>
        <w:spacing w:line="240" w:lineRule="auto" w:before="78" w:after="0"/>
        <w:ind w:left="1879" w:right="0" w:hanging="244"/>
        <w:jc w:val="left"/>
        <w:rPr>
          <w:sz w:val="16"/>
        </w:rPr>
      </w:pPr>
      <w:r>
        <w:rPr>
          <w:w w:val="120"/>
          <w:sz w:val="16"/>
        </w:rPr>
        <w:t>If</w:t>
      </w:r>
      <w:r>
        <w:rPr>
          <w:spacing w:val="3"/>
          <w:w w:val="120"/>
          <w:sz w:val="16"/>
        </w:rPr>
        <w:t> </w:t>
      </w:r>
      <w:r>
        <w:rPr>
          <w:w w:val="120"/>
          <w:sz w:val="16"/>
        </w:rPr>
        <w:t>an</w:t>
      </w:r>
      <w:r>
        <w:rPr>
          <w:spacing w:val="4"/>
          <w:w w:val="120"/>
          <w:sz w:val="16"/>
        </w:rPr>
        <w:t> </w:t>
      </w:r>
      <w:r>
        <w:rPr>
          <w:w w:val="120"/>
          <w:sz w:val="16"/>
        </w:rPr>
        <w:t>investor</w:t>
      </w:r>
      <w:r>
        <w:rPr>
          <w:spacing w:val="4"/>
          <w:w w:val="120"/>
          <w:sz w:val="16"/>
        </w:rPr>
        <w:t> </w:t>
      </w:r>
      <w:r>
        <w:rPr>
          <w:w w:val="120"/>
          <w:sz w:val="16"/>
        </w:rPr>
        <w:t>of</w:t>
      </w:r>
      <w:r>
        <w:rPr>
          <w:spacing w:val="4"/>
          <w:w w:val="120"/>
          <w:sz w:val="16"/>
        </w:rPr>
        <w:t> </w:t>
      </w:r>
      <w:r>
        <w:rPr>
          <w:w w:val="120"/>
          <w:sz w:val="16"/>
        </w:rPr>
        <w:t>a</w:t>
      </w:r>
      <w:r>
        <w:rPr>
          <w:spacing w:val="4"/>
          <w:w w:val="120"/>
          <w:sz w:val="16"/>
        </w:rPr>
        <w:t> </w:t>
      </w:r>
      <w:r>
        <w:rPr>
          <w:w w:val="120"/>
          <w:sz w:val="16"/>
        </w:rPr>
        <w:t>joint</w:t>
      </w:r>
      <w:r>
        <w:rPr>
          <w:spacing w:val="4"/>
          <w:w w:val="120"/>
          <w:sz w:val="16"/>
        </w:rPr>
        <w:t> </w:t>
      </w:r>
      <w:r>
        <w:rPr>
          <w:w w:val="120"/>
          <w:sz w:val="16"/>
        </w:rPr>
        <w:t>tenants</w:t>
      </w:r>
      <w:r>
        <w:rPr>
          <w:spacing w:val="4"/>
          <w:w w:val="120"/>
          <w:sz w:val="16"/>
        </w:rPr>
        <w:t> </w:t>
      </w:r>
      <w:r>
        <w:rPr>
          <w:w w:val="120"/>
          <w:sz w:val="16"/>
        </w:rPr>
        <w:t>with</w:t>
      </w:r>
      <w:r>
        <w:rPr>
          <w:spacing w:val="4"/>
          <w:w w:val="120"/>
          <w:sz w:val="16"/>
        </w:rPr>
        <w:t> </w:t>
      </w:r>
      <w:r>
        <w:rPr>
          <w:w w:val="120"/>
          <w:sz w:val="16"/>
        </w:rPr>
        <w:t>rights</w:t>
      </w:r>
      <w:r>
        <w:rPr>
          <w:spacing w:val="4"/>
          <w:w w:val="120"/>
          <w:sz w:val="16"/>
        </w:rPr>
        <w:t> </w:t>
      </w:r>
      <w:r>
        <w:rPr>
          <w:w w:val="120"/>
          <w:sz w:val="16"/>
        </w:rPr>
        <w:t>of</w:t>
      </w:r>
      <w:r>
        <w:rPr>
          <w:spacing w:val="4"/>
          <w:w w:val="120"/>
          <w:sz w:val="16"/>
        </w:rPr>
        <w:t> </w:t>
      </w:r>
      <w:r>
        <w:rPr>
          <w:w w:val="120"/>
          <w:sz w:val="16"/>
        </w:rPr>
        <w:t>survivorship</w:t>
      </w:r>
      <w:r>
        <w:rPr>
          <w:spacing w:val="4"/>
          <w:w w:val="120"/>
          <w:sz w:val="16"/>
        </w:rPr>
        <w:t> </w:t>
      </w:r>
      <w:r>
        <w:rPr>
          <w:w w:val="120"/>
          <w:sz w:val="16"/>
        </w:rPr>
        <w:t>account</w:t>
      </w:r>
      <w:r>
        <w:rPr>
          <w:spacing w:val="4"/>
          <w:w w:val="120"/>
          <w:sz w:val="16"/>
        </w:rPr>
        <w:t> </w:t>
      </w:r>
      <w:r>
        <w:rPr>
          <w:w w:val="120"/>
          <w:sz w:val="16"/>
        </w:rPr>
        <w:t>dies,</w:t>
      </w:r>
      <w:r>
        <w:rPr>
          <w:spacing w:val="4"/>
          <w:w w:val="120"/>
          <w:sz w:val="16"/>
        </w:rPr>
        <w:t> </w:t>
      </w:r>
      <w:r>
        <w:rPr>
          <w:w w:val="120"/>
          <w:sz w:val="16"/>
        </w:rPr>
        <w:t>their</w:t>
      </w:r>
      <w:r>
        <w:rPr>
          <w:spacing w:val="4"/>
          <w:w w:val="120"/>
          <w:sz w:val="16"/>
        </w:rPr>
        <w:t> </w:t>
      </w:r>
      <w:r>
        <w:rPr>
          <w:w w:val="120"/>
          <w:sz w:val="16"/>
        </w:rPr>
        <w:t>portion</w:t>
      </w:r>
      <w:r>
        <w:rPr>
          <w:spacing w:val="4"/>
          <w:w w:val="120"/>
          <w:sz w:val="16"/>
        </w:rPr>
        <w:t> </w:t>
      </w:r>
      <w:r>
        <w:rPr>
          <w:spacing w:val="-5"/>
          <w:w w:val="120"/>
          <w:sz w:val="16"/>
        </w:rPr>
        <w:t>of</w:t>
      </w:r>
    </w:p>
    <w:p>
      <w:pPr>
        <w:pStyle w:val="BodyText"/>
        <w:spacing w:before="35"/>
        <w:ind w:left="1880"/>
      </w:pPr>
      <w:r>
        <w:rPr>
          <w:w w:val="120"/>
        </w:rPr>
        <w:t>the</w:t>
      </w:r>
      <w:r>
        <w:rPr>
          <w:spacing w:val="2"/>
          <w:w w:val="120"/>
        </w:rPr>
        <w:t> </w:t>
      </w:r>
      <w:r>
        <w:rPr>
          <w:w w:val="120"/>
        </w:rPr>
        <w:t>account</w:t>
      </w:r>
      <w:r>
        <w:rPr>
          <w:spacing w:val="3"/>
          <w:w w:val="120"/>
        </w:rPr>
        <w:t> </w:t>
      </w:r>
      <w:r>
        <w:rPr>
          <w:w w:val="120"/>
        </w:rPr>
        <w:t>is</w:t>
      </w:r>
      <w:r>
        <w:rPr>
          <w:spacing w:val="2"/>
          <w:w w:val="120"/>
        </w:rPr>
        <w:t> </w:t>
      </w:r>
      <w:r>
        <w:rPr>
          <w:w w:val="120"/>
        </w:rPr>
        <w:t>transferred</w:t>
      </w:r>
      <w:r>
        <w:rPr>
          <w:spacing w:val="3"/>
          <w:w w:val="120"/>
        </w:rPr>
        <w:t> </w:t>
      </w:r>
      <w:r>
        <w:rPr>
          <w:w w:val="120"/>
        </w:rPr>
        <w:t>to</w:t>
      </w:r>
      <w:r>
        <w:rPr>
          <w:spacing w:val="2"/>
          <w:w w:val="120"/>
        </w:rPr>
        <w:t> </w:t>
      </w:r>
      <w:r>
        <w:rPr>
          <w:w w:val="120"/>
        </w:rPr>
        <w:t>the</w:t>
      </w:r>
      <w:r>
        <w:rPr>
          <w:spacing w:val="3"/>
          <w:w w:val="120"/>
        </w:rPr>
        <w:t> </w:t>
      </w:r>
      <w:r>
        <w:rPr>
          <w:w w:val="120"/>
        </w:rPr>
        <w:t>remaining</w:t>
      </w:r>
      <w:r>
        <w:rPr>
          <w:spacing w:val="3"/>
          <w:w w:val="120"/>
        </w:rPr>
        <w:t> </w:t>
      </w:r>
      <w:r>
        <w:rPr>
          <w:w w:val="120"/>
        </w:rPr>
        <w:t>account</w:t>
      </w:r>
      <w:r>
        <w:rPr>
          <w:spacing w:val="2"/>
          <w:w w:val="120"/>
        </w:rPr>
        <w:t> </w:t>
      </w:r>
      <w:r>
        <w:rPr>
          <w:spacing w:val="-2"/>
          <w:w w:val="120"/>
        </w:rPr>
        <w:t>holder(s).</w:t>
      </w:r>
    </w:p>
    <w:p>
      <w:pPr>
        <w:pStyle w:val="ListParagraph"/>
        <w:numPr>
          <w:ilvl w:val="1"/>
          <w:numId w:val="4"/>
        </w:numPr>
        <w:tabs>
          <w:tab w:pos="1878" w:val="left" w:leader="none"/>
        </w:tabs>
        <w:spacing w:line="240" w:lineRule="auto" w:before="77" w:after="0"/>
        <w:ind w:left="1878" w:right="0" w:hanging="293"/>
        <w:jc w:val="left"/>
        <w:rPr>
          <w:sz w:val="16"/>
        </w:rPr>
      </w:pPr>
      <w:r>
        <w:rPr>
          <w:w w:val="120"/>
          <w:sz w:val="16"/>
        </w:rPr>
        <w:t>If</w:t>
      </w:r>
      <w:r>
        <w:rPr>
          <w:spacing w:val="4"/>
          <w:w w:val="120"/>
          <w:sz w:val="16"/>
        </w:rPr>
        <w:t> </w:t>
      </w:r>
      <w:r>
        <w:rPr>
          <w:w w:val="120"/>
          <w:sz w:val="16"/>
        </w:rPr>
        <w:t>an</w:t>
      </w:r>
      <w:r>
        <w:rPr>
          <w:spacing w:val="5"/>
          <w:w w:val="120"/>
          <w:sz w:val="16"/>
        </w:rPr>
        <w:t> </w:t>
      </w:r>
      <w:r>
        <w:rPr>
          <w:w w:val="120"/>
          <w:sz w:val="16"/>
        </w:rPr>
        <w:t>investor</w:t>
      </w:r>
      <w:r>
        <w:rPr>
          <w:spacing w:val="5"/>
          <w:w w:val="120"/>
          <w:sz w:val="16"/>
        </w:rPr>
        <w:t> </w:t>
      </w:r>
      <w:r>
        <w:rPr>
          <w:w w:val="120"/>
          <w:sz w:val="16"/>
        </w:rPr>
        <w:t>of</w:t>
      </w:r>
      <w:r>
        <w:rPr>
          <w:spacing w:val="5"/>
          <w:w w:val="120"/>
          <w:sz w:val="16"/>
        </w:rPr>
        <w:t> </w:t>
      </w:r>
      <w:r>
        <w:rPr>
          <w:w w:val="120"/>
          <w:sz w:val="16"/>
        </w:rPr>
        <w:t>a</w:t>
      </w:r>
      <w:r>
        <w:rPr>
          <w:spacing w:val="5"/>
          <w:w w:val="120"/>
          <w:sz w:val="16"/>
        </w:rPr>
        <w:t> </w:t>
      </w:r>
      <w:r>
        <w:rPr>
          <w:w w:val="120"/>
          <w:sz w:val="16"/>
        </w:rPr>
        <w:t>joint</w:t>
      </w:r>
      <w:r>
        <w:rPr>
          <w:spacing w:val="5"/>
          <w:w w:val="120"/>
          <w:sz w:val="16"/>
        </w:rPr>
        <w:t> </w:t>
      </w:r>
      <w:r>
        <w:rPr>
          <w:w w:val="120"/>
          <w:sz w:val="16"/>
        </w:rPr>
        <w:t>tenants</w:t>
      </w:r>
      <w:r>
        <w:rPr>
          <w:spacing w:val="4"/>
          <w:w w:val="120"/>
          <w:sz w:val="16"/>
        </w:rPr>
        <w:t> </w:t>
      </w:r>
      <w:r>
        <w:rPr>
          <w:w w:val="120"/>
          <w:sz w:val="16"/>
        </w:rPr>
        <w:t>in</w:t>
      </w:r>
      <w:r>
        <w:rPr>
          <w:spacing w:val="5"/>
          <w:w w:val="120"/>
          <w:sz w:val="16"/>
        </w:rPr>
        <w:t> </w:t>
      </w:r>
      <w:r>
        <w:rPr>
          <w:w w:val="120"/>
          <w:sz w:val="16"/>
        </w:rPr>
        <w:t>common</w:t>
      </w:r>
      <w:r>
        <w:rPr>
          <w:spacing w:val="5"/>
          <w:w w:val="120"/>
          <w:sz w:val="16"/>
        </w:rPr>
        <w:t> </w:t>
      </w:r>
      <w:r>
        <w:rPr>
          <w:w w:val="120"/>
          <w:sz w:val="16"/>
        </w:rPr>
        <w:t>account</w:t>
      </w:r>
      <w:r>
        <w:rPr>
          <w:spacing w:val="5"/>
          <w:w w:val="120"/>
          <w:sz w:val="16"/>
        </w:rPr>
        <w:t> </w:t>
      </w:r>
      <w:r>
        <w:rPr>
          <w:w w:val="120"/>
          <w:sz w:val="16"/>
        </w:rPr>
        <w:t>dies,</w:t>
      </w:r>
      <w:r>
        <w:rPr>
          <w:spacing w:val="5"/>
          <w:w w:val="120"/>
          <w:sz w:val="16"/>
        </w:rPr>
        <w:t> </w:t>
      </w:r>
      <w:r>
        <w:rPr>
          <w:w w:val="120"/>
          <w:sz w:val="16"/>
        </w:rPr>
        <w:t>their</w:t>
      </w:r>
      <w:r>
        <w:rPr>
          <w:spacing w:val="5"/>
          <w:w w:val="120"/>
          <w:sz w:val="16"/>
        </w:rPr>
        <w:t> </w:t>
      </w:r>
      <w:r>
        <w:rPr>
          <w:w w:val="120"/>
          <w:sz w:val="16"/>
        </w:rPr>
        <w:t>portion</w:t>
      </w:r>
      <w:r>
        <w:rPr>
          <w:spacing w:val="4"/>
          <w:w w:val="120"/>
          <w:sz w:val="16"/>
        </w:rPr>
        <w:t> </w:t>
      </w:r>
      <w:r>
        <w:rPr>
          <w:w w:val="120"/>
          <w:sz w:val="16"/>
        </w:rPr>
        <w:t>of</w:t>
      </w:r>
      <w:r>
        <w:rPr>
          <w:spacing w:val="5"/>
          <w:w w:val="120"/>
          <w:sz w:val="16"/>
        </w:rPr>
        <w:t> </w:t>
      </w:r>
      <w:r>
        <w:rPr>
          <w:w w:val="120"/>
          <w:sz w:val="16"/>
        </w:rPr>
        <w:t>the</w:t>
      </w:r>
      <w:r>
        <w:rPr>
          <w:spacing w:val="5"/>
          <w:w w:val="120"/>
          <w:sz w:val="16"/>
        </w:rPr>
        <w:t> </w:t>
      </w:r>
      <w:r>
        <w:rPr>
          <w:w w:val="120"/>
          <w:sz w:val="16"/>
        </w:rPr>
        <w:t>account</w:t>
      </w:r>
      <w:r>
        <w:rPr>
          <w:spacing w:val="5"/>
          <w:w w:val="120"/>
          <w:sz w:val="16"/>
        </w:rPr>
        <w:t> </w:t>
      </w:r>
      <w:r>
        <w:rPr>
          <w:spacing w:val="-5"/>
          <w:w w:val="120"/>
          <w:sz w:val="16"/>
        </w:rPr>
        <w:t>is</w:t>
      </w:r>
    </w:p>
    <w:p>
      <w:pPr>
        <w:pStyle w:val="BodyText"/>
        <w:spacing w:before="36"/>
        <w:ind w:left="1880"/>
      </w:pPr>
      <w:r>
        <w:rPr>
          <w:w w:val="120"/>
        </w:rPr>
        <w:t>transferred</w:t>
      </w:r>
      <w:r>
        <w:rPr>
          <w:spacing w:val="-3"/>
          <w:w w:val="120"/>
        </w:rPr>
        <w:t> </w:t>
      </w:r>
      <w:r>
        <w:rPr>
          <w:w w:val="120"/>
        </w:rPr>
        <w:t>to</w:t>
      </w:r>
      <w:r>
        <w:rPr>
          <w:spacing w:val="-2"/>
          <w:w w:val="120"/>
        </w:rPr>
        <w:t> </w:t>
      </w:r>
      <w:r>
        <w:rPr>
          <w:w w:val="120"/>
        </w:rPr>
        <w:t>their</w:t>
      </w:r>
      <w:r>
        <w:rPr>
          <w:spacing w:val="-3"/>
          <w:w w:val="120"/>
        </w:rPr>
        <w:t> </w:t>
      </w:r>
      <w:r>
        <w:rPr>
          <w:spacing w:val="-2"/>
          <w:w w:val="120"/>
        </w:rPr>
        <w:t>estate.</w:t>
      </w:r>
    </w:p>
    <w:p>
      <w:pPr>
        <w:pStyle w:val="ListParagraph"/>
        <w:numPr>
          <w:ilvl w:val="1"/>
          <w:numId w:val="4"/>
        </w:numPr>
        <w:tabs>
          <w:tab w:pos="1879" w:val="left" w:leader="none"/>
        </w:tabs>
        <w:spacing w:line="240" w:lineRule="auto" w:before="77" w:after="0"/>
        <w:ind w:left="1879" w:right="0" w:hanging="299"/>
        <w:jc w:val="left"/>
        <w:rPr>
          <w:sz w:val="16"/>
        </w:rPr>
      </w:pPr>
      <w:r>
        <w:rPr>
          <w:w w:val="120"/>
          <w:sz w:val="16"/>
        </w:rPr>
        <w:t>If</w:t>
      </w:r>
      <w:r>
        <w:rPr>
          <w:spacing w:val="4"/>
          <w:w w:val="120"/>
          <w:sz w:val="16"/>
        </w:rPr>
        <w:t> </w:t>
      </w:r>
      <w:r>
        <w:rPr>
          <w:w w:val="120"/>
          <w:sz w:val="16"/>
        </w:rPr>
        <w:t>an</w:t>
      </w:r>
      <w:r>
        <w:rPr>
          <w:spacing w:val="5"/>
          <w:w w:val="120"/>
          <w:sz w:val="16"/>
        </w:rPr>
        <w:t> </w:t>
      </w:r>
      <w:r>
        <w:rPr>
          <w:w w:val="120"/>
          <w:sz w:val="16"/>
        </w:rPr>
        <w:t>investor</w:t>
      </w:r>
      <w:r>
        <w:rPr>
          <w:spacing w:val="5"/>
          <w:w w:val="120"/>
          <w:sz w:val="16"/>
        </w:rPr>
        <w:t> </w:t>
      </w:r>
      <w:r>
        <w:rPr>
          <w:w w:val="120"/>
          <w:sz w:val="16"/>
        </w:rPr>
        <w:t>of</w:t>
      </w:r>
      <w:r>
        <w:rPr>
          <w:spacing w:val="5"/>
          <w:w w:val="120"/>
          <w:sz w:val="16"/>
        </w:rPr>
        <w:t> </w:t>
      </w:r>
      <w:r>
        <w:rPr>
          <w:w w:val="120"/>
          <w:sz w:val="16"/>
        </w:rPr>
        <w:t>a</w:t>
      </w:r>
      <w:r>
        <w:rPr>
          <w:spacing w:val="5"/>
          <w:w w:val="120"/>
          <w:sz w:val="16"/>
        </w:rPr>
        <w:t> </w:t>
      </w:r>
      <w:r>
        <w:rPr>
          <w:w w:val="120"/>
          <w:sz w:val="16"/>
        </w:rPr>
        <w:t>joint</w:t>
      </w:r>
      <w:r>
        <w:rPr>
          <w:spacing w:val="5"/>
          <w:w w:val="120"/>
          <w:sz w:val="16"/>
        </w:rPr>
        <w:t> </w:t>
      </w:r>
      <w:r>
        <w:rPr>
          <w:w w:val="120"/>
          <w:sz w:val="16"/>
        </w:rPr>
        <w:t>tenants</w:t>
      </w:r>
      <w:r>
        <w:rPr>
          <w:spacing w:val="4"/>
          <w:w w:val="120"/>
          <w:sz w:val="16"/>
        </w:rPr>
        <w:t> </w:t>
      </w:r>
      <w:r>
        <w:rPr>
          <w:w w:val="120"/>
          <w:sz w:val="16"/>
        </w:rPr>
        <w:t>in</w:t>
      </w:r>
      <w:r>
        <w:rPr>
          <w:spacing w:val="5"/>
          <w:w w:val="120"/>
          <w:sz w:val="16"/>
        </w:rPr>
        <w:t> </w:t>
      </w:r>
      <w:r>
        <w:rPr>
          <w:w w:val="120"/>
          <w:sz w:val="16"/>
        </w:rPr>
        <w:t>common</w:t>
      </w:r>
      <w:r>
        <w:rPr>
          <w:spacing w:val="5"/>
          <w:w w:val="120"/>
          <w:sz w:val="16"/>
        </w:rPr>
        <w:t> </w:t>
      </w:r>
      <w:r>
        <w:rPr>
          <w:w w:val="120"/>
          <w:sz w:val="16"/>
        </w:rPr>
        <w:t>account</w:t>
      </w:r>
      <w:r>
        <w:rPr>
          <w:spacing w:val="5"/>
          <w:w w:val="120"/>
          <w:sz w:val="16"/>
        </w:rPr>
        <w:t> </w:t>
      </w:r>
      <w:r>
        <w:rPr>
          <w:w w:val="120"/>
          <w:sz w:val="16"/>
        </w:rPr>
        <w:t>dies,</w:t>
      </w:r>
      <w:r>
        <w:rPr>
          <w:spacing w:val="5"/>
          <w:w w:val="120"/>
          <w:sz w:val="16"/>
        </w:rPr>
        <w:t> </w:t>
      </w:r>
      <w:r>
        <w:rPr>
          <w:w w:val="120"/>
          <w:sz w:val="16"/>
        </w:rPr>
        <w:t>their</w:t>
      </w:r>
      <w:r>
        <w:rPr>
          <w:spacing w:val="5"/>
          <w:w w:val="120"/>
          <w:sz w:val="16"/>
        </w:rPr>
        <w:t> </w:t>
      </w:r>
      <w:r>
        <w:rPr>
          <w:w w:val="120"/>
          <w:sz w:val="16"/>
        </w:rPr>
        <w:t>portion</w:t>
      </w:r>
      <w:r>
        <w:rPr>
          <w:spacing w:val="4"/>
          <w:w w:val="120"/>
          <w:sz w:val="16"/>
        </w:rPr>
        <w:t> </w:t>
      </w:r>
      <w:r>
        <w:rPr>
          <w:w w:val="120"/>
          <w:sz w:val="16"/>
        </w:rPr>
        <w:t>of</w:t>
      </w:r>
      <w:r>
        <w:rPr>
          <w:spacing w:val="5"/>
          <w:w w:val="120"/>
          <w:sz w:val="16"/>
        </w:rPr>
        <w:t> </w:t>
      </w:r>
      <w:r>
        <w:rPr>
          <w:w w:val="120"/>
          <w:sz w:val="16"/>
        </w:rPr>
        <w:t>the</w:t>
      </w:r>
      <w:r>
        <w:rPr>
          <w:spacing w:val="5"/>
          <w:w w:val="120"/>
          <w:sz w:val="16"/>
        </w:rPr>
        <w:t> </w:t>
      </w:r>
      <w:r>
        <w:rPr>
          <w:w w:val="120"/>
          <w:sz w:val="16"/>
        </w:rPr>
        <w:t>account</w:t>
      </w:r>
      <w:r>
        <w:rPr>
          <w:spacing w:val="5"/>
          <w:w w:val="120"/>
          <w:sz w:val="16"/>
        </w:rPr>
        <w:t> </w:t>
      </w:r>
      <w:r>
        <w:rPr>
          <w:spacing w:val="-5"/>
          <w:w w:val="120"/>
          <w:sz w:val="16"/>
        </w:rPr>
        <w:t>is</w:t>
      </w:r>
    </w:p>
    <w:p>
      <w:pPr>
        <w:pStyle w:val="BodyText"/>
        <w:spacing w:before="36"/>
        <w:ind w:left="1880"/>
      </w:pPr>
      <w:r>
        <w:rPr>
          <w:w w:val="120"/>
        </w:rPr>
        <w:t>transferred</w:t>
      </w:r>
      <w:r>
        <w:rPr>
          <w:spacing w:val="1"/>
          <w:w w:val="120"/>
        </w:rPr>
        <w:t> </w:t>
      </w:r>
      <w:r>
        <w:rPr>
          <w:w w:val="120"/>
        </w:rPr>
        <w:t>to</w:t>
      </w:r>
      <w:r>
        <w:rPr>
          <w:spacing w:val="2"/>
          <w:w w:val="120"/>
        </w:rPr>
        <w:t> </w:t>
      </w:r>
      <w:r>
        <w:rPr>
          <w:w w:val="120"/>
        </w:rPr>
        <w:t>the</w:t>
      </w:r>
      <w:r>
        <w:rPr>
          <w:spacing w:val="2"/>
          <w:w w:val="120"/>
        </w:rPr>
        <w:t> </w:t>
      </w:r>
      <w:r>
        <w:rPr>
          <w:w w:val="120"/>
        </w:rPr>
        <w:t>remaining</w:t>
      </w:r>
      <w:r>
        <w:rPr>
          <w:spacing w:val="2"/>
          <w:w w:val="120"/>
        </w:rPr>
        <w:t> </w:t>
      </w:r>
      <w:r>
        <w:rPr>
          <w:w w:val="120"/>
        </w:rPr>
        <w:t>account</w:t>
      </w:r>
      <w:r>
        <w:rPr>
          <w:spacing w:val="2"/>
          <w:w w:val="120"/>
        </w:rPr>
        <w:t> </w:t>
      </w:r>
      <w:r>
        <w:rPr>
          <w:spacing w:val="-2"/>
          <w:w w:val="120"/>
        </w:rPr>
        <w:t>holder(s).</w:t>
      </w:r>
    </w:p>
    <w:p>
      <w:pPr>
        <w:pStyle w:val="ListParagraph"/>
        <w:numPr>
          <w:ilvl w:val="2"/>
          <w:numId w:val="4"/>
        </w:numPr>
        <w:tabs>
          <w:tab w:pos="1878" w:val="left" w:leader="none"/>
        </w:tabs>
        <w:spacing w:line="240" w:lineRule="auto" w:before="77" w:after="0"/>
        <w:ind w:left="1878" w:right="0" w:hanging="321"/>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2"/>
          <w:numId w:val="4"/>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4"/>
        </w:numPr>
        <w:tabs>
          <w:tab w:pos="1878" w:val="left" w:leader="none"/>
        </w:tabs>
        <w:spacing w:line="240" w:lineRule="auto" w:before="60"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4"/>
        </w:numPr>
        <w:tabs>
          <w:tab w:pos="1878" w:val="left" w:leader="none"/>
        </w:tabs>
        <w:spacing w:line="240" w:lineRule="auto" w:before="61"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0"/>
          <w:numId w:val="4"/>
        </w:numPr>
        <w:tabs>
          <w:tab w:pos="1557" w:val="left" w:leader="none"/>
        </w:tabs>
        <w:spacing w:line="240" w:lineRule="auto" w:before="185" w:after="0"/>
        <w:ind w:left="1557" w:right="0" w:hanging="244"/>
        <w:jc w:val="left"/>
        <w:rPr>
          <w:sz w:val="16"/>
        </w:rPr>
      </w:pPr>
      <w:r>
        <w:rPr>
          <w:w w:val="120"/>
          <w:sz w:val="16"/>
        </w:rPr>
        <w:t>A</w:t>
      </w:r>
      <w:r>
        <w:rPr>
          <w:spacing w:val="2"/>
          <w:w w:val="120"/>
          <w:sz w:val="16"/>
        </w:rPr>
        <w:t> </w:t>
      </w:r>
      <w:r>
        <w:rPr>
          <w:w w:val="120"/>
          <w:sz w:val="16"/>
        </w:rPr>
        <w:t>customer</w:t>
      </w:r>
      <w:r>
        <w:rPr>
          <w:spacing w:val="3"/>
          <w:w w:val="120"/>
          <w:sz w:val="16"/>
        </w:rPr>
        <w:t> </w:t>
      </w:r>
      <w:r>
        <w:rPr>
          <w:w w:val="120"/>
          <w:sz w:val="16"/>
        </w:rPr>
        <w:t>opens</w:t>
      </w:r>
      <w:r>
        <w:rPr>
          <w:spacing w:val="3"/>
          <w:w w:val="120"/>
          <w:sz w:val="16"/>
        </w:rPr>
        <w:t> </w:t>
      </w:r>
      <w:r>
        <w:rPr>
          <w:w w:val="120"/>
          <w:sz w:val="16"/>
        </w:rPr>
        <w:t>a</w:t>
      </w:r>
      <w:r>
        <w:rPr>
          <w:spacing w:val="2"/>
          <w:w w:val="120"/>
          <w:sz w:val="16"/>
        </w:rPr>
        <w:t> </w:t>
      </w:r>
      <w:r>
        <w:rPr>
          <w:w w:val="120"/>
          <w:sz w:val="16"/>
        </w:rPr>
        <w:t>short</w:t>
      </w:r>
      <w:r>
        <w:rPr>
          <w:spacing w:val="3"/>
          <w:w w:val="120"/>
          <w:sz w:val="16"/>
        </w:rPr>
        <w:t> </w:t>
      </w:r>
      <w:r>
        <w:rPr>
          <w:w w:val="120"/>
          <w:sz w:val="16"/>
        </w:rPr>
        <w:t>margin</w:t>
      </w:r>
      <w:r>
        <w:rPr>
          <w:spacing w:val="3"/>
          <w:w w:val="120"/>
          <w:sz w:val="16"/>
        </w:rPr>
        <w:t> </w:t>
      </w:r>
      <w:r>
        <w:rPr>
          <w:w w:val="120"/>
          <w:sz w:val="16"/>
        </w:rPr>
        <w:t>account</w:t>
      </w:r>
      <w:r>
        <w:rPr>
          <w:spacing w:val="2"/>
          <w:w w:val="120"/>
          <w:sz w:val="16"/>
        </w:rPr>
        <w:t> </w:t>
      </w:r>
      <w:r>
        <w:rPr>
          <w:w w:val="120"/>
          <w:sz w:val="16"/>
        </w:rPr>
        <w:t>by</w:t>
      </w:r>
      <w:r>
        <w:rPr>
          <w:spacing w:val="3"/>
          <w:w w:val="120"/>
          <w:sz w:val="16"/>
        </w:rPr>
        <w:t> </w:t>
      </w:r>
      <w:r>
        <w:rPr>
          <w:w w:val="120"/>
          <w:sz w:val="16"/>
        </w:rPr>
        <w:t>selling</w:t>
      </w:r>
      <w:r>
        <w:rPr>
          <w:spacing w:val="3"/>
          <w:w w:val="120"/>
          <w:sz w:val="16"/>
        </w:rPr>
        <w:t> </w:t>
      </w:r>
      <w:r>
        <w:rPr>
          <w:w w:val="120"/>
          <w:sz w:val="16"/>
        </w:rPr>
        <w:t>short</w:t>
      </w:r>
      <w:r>
        <w:rPr>
          <w:spacing w:val="2"/>
          <w:w w:val="120"/>
          <w:sz w:val="16"/>
        </w:rPr>
        <w:t> </w:t>
      </w:r>
      <w:r>
        <w:rPr>
          <w:w w:val="120"/>
          <w:sz w:val="16"/>
        </w:rPr>
        <w:t>200</w:t>
      </w:r>
      <w:r>
        <w:rPr>
          <w:spacing w:val="3"/>
          <w:w w:val="120"/>
          <w:sz w:val="16"/>
        </w:rPr>
        <w:t> </w:t>
      </w:r>
      <w:r>
        <w:rPr>
          <w:w w:val="120"/>
          <w:sz w:val="16"/>
        </w:rPr>
        <w:t>shares</w:t>
      </w:r>
      <w:r>
        <w:rPr>
          <w:spacing w:val="3"/>
          <w:w w:val="120"/>
          <w:sz w:val="16"/>
        </w:rPr>
        <w:t> </w:t>
      </w:r>
      <w:r>
        <w:rPr>
          <w:w w:val="120"/>
          <w:sz w:val="16"/>
        </w:rPr>
        <w:t>of</w:t>
      </w:r>
      <w:r>
        <w:rPr>
          <w:spacing w:val="3"/>
          <w:w w:val="120"/>
          <w:sz w:val="16"/>
        </w:rPr>
        <w:t> </w:t>
      </w:r>
      <w:r>
        <w:rPr>
          <w:w w:val="120"/>
          <w:sz w:val="16"/>
        </w:rPr>
        <w:t>DIM</w:t>
      </w:r>
      <w:r>
        <w:rPr>
          <w:spacing w:val="2"/>
          <w:w w:val="120"/>
          <w:sz w:val="16"/>
        </w:rPr>
        <w:t> </w:t>
      </w:r>
      <w:r>
        <w:rPr>
          <w:w w:val="120"/>
          <w:sz w:val="16"/>
        </w:rPr>
        <w:t>common</w:t>
      </w:r>
      <w:r>
        <w:rPr>
          <w:spacing w:val="3"/>
          <w:w w:val="120"/>
          <w:sz w:val="16"/>
        </w:rPr>
        <w:t> </w:t>
      </w:r>
      <w:r>
        <w:rPr>
          <w:w w:val="120"/>
          <w:sz w:val="16"/>
        </w:rPr>
        <w:t>stock</w:t>
      </w:r>
      <w:r>
        <w:rPr>
          <w:spacing w:val="3"/>
          <w:w w:val="120"/>
          <w:sz w:val="16"/>
        </w:rPr>
        <w:t> </w:t>
      </w:r>
      <w:r>
        <w:rPr>
          <w:spacing w:val="-5"/>
          <w:w w:val="120"/>
          <w:sz w:val="16"/>
        </w:rPr>
        <w:t>at</w:t>
      </w:r>
    </w:p>
    <w:p>
      <w:pPr>
        <w:pStyle w:val="BodyText"/>
        <w:spacing w:before="20"/>
        <w:ind w:left="1560"/>
      </w:pPr>
      <w:r>
        <w:rPr>
          <w:w w:val="120"/>
        </w:rPr>
        <w:t>$17</w:t>
      </w:r>
      <w:r>
        <w:rPr>
          <w:spacing w:val="-1"/>
          <w:w w:val="120"/>
        </w:rPr>
        <w:t> </w:t>
      </w:r>
      <w:r>
        <w:rPr>
          <w:w w:val="120"/>
        </w:rPr>
        <w:t>per</w:t>
      </w:r>
      <w:r>
        <w:rPr>
          <w:spacing w:val="-1"/>
          <w:w w:val="120"/>
        </w:rPr>
        <w:t> </w:t>
      </w:r>
      <w:r>
        <w:rPr>
          <w:w w:val="120"/>
        </w:rPr>
        <w:t>share.</w:t>
      </w:r>
      <w:r>
        <w:rPr>
          <w:spacing w:val="-1"/>
          <w:w w:val="120"/>
        </w:rPr>
        <w:t> </w:t>
      </w:r>
      <w:r>
        <w:rPr>
          <w:w w:val="120"/>
        </w:rPr>
        <w:t>What</w:t>
      </w:r>
      <w:r>
        <w:rPr>
          <w:spacing w:val="-1"/>
          <w:w w:val="120"/>
        </w:rPr>
        <w:t> </w:t>
      </w:r>
      <w:r>
        <w:rPr>
          <w:w w:val="120"/>
        </w:rPr>
        <w:t>is</w:t>
      </w:r>
      <w:r>
        <w:rPr>
          <w:spacing w:val="-1"/>
          <w:w w:val="120"/>
        </w:rPr>
        <w:t> </w:t>
      </w:r>
      <w:r>
        <w:rPr>
          <w:w w:val="120"/>
        </w:rPr>
        <w:t>the</w:t>
      </w:r>
      <w:r>
        <w:rPr>
          <w:spacing w:val="-1"/>
          <w:w w:val="120"/>
        </w:rPr>
        <w:t> </w:t>
      </w:r>
      <w:r>
        <w:rPr>
          <w:w w:val="120"/>
        </w:rPr>
        <w:t>margin</w:t>
      </w:r>
      <w:r>
        <w:rPr>
          <w:spacing w:val="-1"/>
          <w:w w:val="120"/>
        </w:rPr>
        <w:t> </w:t>
      </w:r>
      <w:r>
        <w:rPr>
          <w:spacing w:val="-2"/>
          <w:w w:val="120"/>
        </w:rPr>
        <w:t>call?</w:t>
      </w:r>
    </w:p>
    <w:p>
      <w:pPr>
        <w:pStyle w:val="ListParagraph"/>
        <w:numPr>
          <w:ilvl w:val="0"/>
          <w:numId w:val="9"/>
        </w:numPr>
        <w:tabs>
          <w:tab w:pos="1878" w:val="left" w:leader="none"/>
        </w:tabs>
        <w:spacing w:line="240" w:lineRule="auto" w:before="127" w:after="0"/>
        <w:ind w:left="1878" w:right="0" w:hanging="321"/>
        <w:jc w:val="left"/>
        <w:rPr>
          <w:sz w:val="16"/>
        </w:rPr>
      </w:pPr>
      <w:r>
        <w:rPr>
          <w:spacing w:val="-2"/>
          <w:w w:val="115"/>
          <w:sz w:val="16"/>
        </w:rPr>
        <w:t>$1,700</w:t>
      </w:r>
    </w:p>
    <w:p>
      <w:pPr>
        <w:pStyle w:val="ListParagraph"/>
        <w:numPr>
          <w:ilvl w:val="0"/>
          <w:numId w:val="9"/>
        </w:numPr>
        <w:tabs>
          <w:tab w:pos="1878" w:val="left" w:leader="none"/>
        </w:tabs>
        <w:spacing w:line="240" w:lineRule="auto" w:before="60" w:after="0"/>
        <w:ind w:left="1878" w:right="0" w:hanging="318"/>
        <w:jc w:val="left"/>
        <w:rPr>
          <w:sz w:val="16"/>
        </w:rPr>
      </w:pPr>
      <w:r>
        <w:rPr>
          <w:spacing w:val="-2"/>
          <w:w w:val="125"/>
          <w:sz w:val="16"/>
        </w:rPr>
        <w:t>$2,000</w:t>
      </w:r>
    </w:p>
    <w:p>
      <w:pPr>
        <w:pStyle w:val="ListParagraph"/>
        <w:numPr>
          <w:ilvl w:val="0"/>
          <w:numId w:val="9"/>
        </w:numPr>
        <w:tabs>
          <w:tab w:pos="1878" w:val="left" w:leader="none"/>
        </w:tabs>
        <w:spacing w:line="240" w:lineRule="auto" w:before="61" w:after="0"/>
        <w:ind w:left="1878" w:right="0" w:hanging="312"/>
        <w:jc w:val="left"/>
        <w:rPr>
          <w:sz w:val="16"/>
        </w:rPr>
      </w:pPr>
      <w:r>
        <w:rPr>
          <w:spacing w:val="-2"/>
          <w:w w:val="120"/>
          <w:sz w:val="16"/>
        </w:rPr>
        <w:t>$3,400</w:t>
      </w:r>
    </w:p>
    <w:p>
      <w:pPr>
        <w:pStyle w:val="ListParagraph"/>
        <w:numPr>
          <w:ilvl w:val="0"/>
          <w:numId w:val="9"/>
        </w:numPr>
        <w:tabs>
          <w:tab w:pos="1878" w:val="left" w:leader="none"/>
        </w:tabs>
        <w:spacing w:line="240" w:lineRule="auto" w:before="60" w:after="0"/>
        <w:ind w:left="1878" w:right="0" w:hanging="330"/>
        <w:jc w:val="left"/>
        <w:rPr>
          <w:sz w:val="16"/>
        </w:rPr>
      </w:pPr>
      <w:r>
        <w:rPr>
          <w:w w:val="115"/>
          <w:sz w:val="16"/>
        </w:rPr>
        <w:t>Cannot</w:t>
      </w:r>
      <w:r>
        <w:rPr>
          <w:spacing w:val="17"/>
          <w:w w:val="115"/>
          <w:sz w:val="16"/>
        </w:rPr>
        <w:t> </w:t>
      </w:r>
      <w:r>
        <w:rPr>
          <w:w w:val="115"/>
          <w:sz w:val="16"/>
        </w:rPr>
        <w:t>be</w:t>
      </w:r>
      <w:r>
        <w:rPr>
          <w:spacing w:val="18"/>
          <w:w w:val="115"/>
          <w:sz w:val="16"/>
        </w:rPr>
        <w:t> </w:t>
      </w:r>
      <w:r>
        <w:rPr>
          <w:spacing w:val="-2"/>
          <w:w w:val="115"/>
          <w:sz w:val="16"/>
        </w:rPr>
        <w:t>determined</w:t>
      </w:r>
    </w:p>
    <w:p>
      <w:pPr>
        <w:pStyle w:val="ListParagraph"/>
        <w:numPr>
          <w:ilvl w:val="0"/>
          <w:numId w:val="4"/>
        </w:numPr>
        <w:tabs>
          <w:tab w:pos="1557" w:val="left" w:leader="none"/>
        </w:tabs>
        <w:spacing w:line="240" w:lineRule="auto" w:before="185" w:after="0"/>
        <w:ind w:left="1557" w:right="0" w:hanging="244"/>
        <w:jc w:val="left"/>
        <w:rPr>
          <w:sz w:val="16"/>
        </w:rPr>
      </w:pPr>
      <w:r>
        <w:rPr>
          <w:w w:val="120"/>
          <w:sz w:val="16"/>
        </w:rPr>
        <w:t>To</w:t>
      </w:r>
      <w:r>
        <w:rPr>
          <w:spacing w:val="-2"/>
          <w:w w:val="120"/>
          <w:sz w:val="16"/>
        </w:rPr>
        <w:t> </w:t>
      </w:r>
      <w:r>
        <w:rPr>
          <w:w w:val="120"/>
          <w:sz w:val="16"/>
        </w:rPr>
        <w:t>make</w:t>
      </w:r>
      <w:r>
        <w:rPr>
          <w:spacing w:val="-2"/>
          <w:w w:val="120"/>
          <w:sz w:val="16"/>
        </w:rPr>
        <w:t> </w:t>
      </w:r>
      <w:r>
        <w:rPr>
          <w:w w:val="120"/>
          <w:sz w:val="16"/>
        </w:rPr>
        <w:t>proper</w:t>
      </w:r>
      <w:r>
        <w:rPr>
          <w:spacing w:val="-2"/>
          <w:w w:val="120"/>
          <w:sz w:val="16"/>
        </w:rPr>
        <w:t> </w:t>
      </w:r>
      <w:r>
        <w:rPr>
          <w:w w:val="120"/>
          <w:sz w:val="16"/>
        </w:rPr>
        <w:t>recommendations</w:t>
      </w:r>
      <w:r>
        <w:rPr>
          <w:spacing w:val="-2"/>
          <w:w w:val="120"/>
          <w:sz w:val="16"/>
        </w:rPr>
        <w:t> </w:t>
      </w:r>
      <w:r>
        <w:rPr>
          <w:w w:val="120"/>
          <w:sz w:val="16"/>
        </w:rPr>
        <w:t>to</w:t>
      </w:r>
      <w:r>
        <w:rPr>
          <w:spacing w:val="-2"/>
          <w:w w:val="120"/>
          <w:sz w:val="16"/>
        </w:rPr>
        <w:t> </w:t>
      </w:r>
      <w:r>
        <w:rPr>
          <w:w w:val="120"/>
          <w:sz w:val="16"/>
        </w:rPr>
        <w:t>a</w:t>
      </w:r>
      <w:r>
        <w:rPr>
          <w:spacing w:val="-1"/>
          <w:w w:val="120"/>
          <w:sz w:val="16"/>
        </w:rPr>
        <w:t> </w:t>
      </w:r>
      <w:r>
        <w:rPr>
          <w:w w:val="120"/>
          <w:sz w:val="16"/>
        </w:rPr>
        <w:t>client,</w:t>
      </w:r>
      <w:r>
        <w:rPr>
          <w:spacing w:val="-2"/>
          <w:w w:val="120"/>
          <w:sz w:val="16"/>
        </w:rPr>
        <w:t> </w:t>
      </w:r>
      <w:r>
        <w:rPr>
          <w:w w:val="120"/>
          <w:sz w:val="16"/>
        </w:rPr>
        <w:t>you</w:t>
      </w:r>
      <w:r>
        <w:rPr>
          <w:spacing w:val="-2"/>
          <w:w w:val="120"/>
          <w:sz w:val="16"/>
        </w:rPr>
        <w:t> </w:t>
      </w:r>
      <w:r>
        <w:rPr>
          <w:w w:val="120"/>
          <w:sz w:val="16"/>
        </w:rPr>
        <w:t>should</w:t>
      </w:r>
      <w:r>
        <w:rPr>
          <w:spacing w:val="-2"/>
          <w:w w:val="120"/>
          <w:sz w:val="16"/>
        </w:rPr>
        <w:t> </w:t>
      </w:r>
      <w:r>
        <w:rPr>
          <w:w w:val="120"/>
          <w:sz w:val="16"/>
        </w:rPr>
        <w:t>know</w:t>
      </w:r>
      <w:r>
        <w:rPr>
          <w:spacing w:val="-2"/>
          <w:w w:val="120"/>
          <w:sz w:val="16"/>
        </w:rPr>
        <w:t> their</w:t>
      </w:r>
    </w:p>
    <w:p>
      <w:pPr>
        <w:pStyle w:val="ListParagraph"/>
        <w:numPr>
          <w:ilvl w:val="1"/>
          <w:numId w:val="4"/>
        </w:numPr>
        <w:tabs>
          <w:tab w:pos="1879" w:val="left" w:leader="none"/>
        </w:tabs>
        <w:spacing w:line="240" w:lineRule="auto" w:before="95" w:after="0"/>
        <w:ind w:left="1879" w:right="0" w:hanging="199"/>
        <w:jc w:val="left"/>
        <w:rPr>
          <w:sz w:val="16"/>
        </w:rPr>
      </w:pPr>
      <w:r>
        <w:rPr>
          <w:spacing w:val="-5"/>
          <w:w w:val="120"/>
          <w:sz w:val="16"/>
        </w:rPr>
        <w:t>age</w:t>
      </w:r>
    </w:p>
    <w:p>
      <w:pPr>
        <w:pStyle w:val="ListParagraph"/>
        <w:numPr>
          <w:ilvl w:val="1"/>
          <w:numId w:val="4"/>
        </w:numPr>
        <w:tabs>
          <w:tab w:pos="1879" w:val="left" w:leader="none"/>
        </w:tabs>
        <w:spacing w:line="240" w:lineRule="auto" w:before="60" w:after="0"/>
        <w:ind w:left="1879" w:right="0" w:hanging="249"/>
        <w:jc w:val="left"/>
        <w:rPr>
          <w:sz w:val="16"/>
        </w:rPr>
      </w:pPr>
      <w:r>
        <w:rPr>
          <w:w w:val="120"/>
          <w:sz w:val="16"/>
        </w:rPr>
        <w:t>time</w:t>
      </w:r>
      <w:r>
        <w:rPr>
          <w:spacing w:val="10"/>
          <w:w w:val="120"/>
          <w:sz w:val="16"/>
        </w:rPr>
        <w:t> </w:t>
      </w:r>
      <w:r>
        <w:rPr>
          <w:spacing w:val="-2"/>
          <w:w w:val="120"/>
          <w:sz w:val="16"/>
        </w:rPr>
        <w:t>horizon</w:t>
      </w:r>
    </w:p>
    <w:p>
      <w:pPr>
        <w:pStyle w:val="ListParagraph"/>
        <w:numPr>
          <w:ilvl w:val="1"/>
          <w:numId w:val="4"/>
        </w:numPr>
        <w:tabs>
          <w:tab w:pos="1878" w:val="left" w:leader="none"/>
        </w:tabs>
        <w:spacing w:line="240" w:lineRule="auto" w:before="61" w:after="0"/>
        <w:ind w:left="1878" w:right="0" w:hanging="298"/>
        <w:jc w:val="left"/>
        <w:rPr>
          <w:sz w:val="16"/>
        </w:rPr>
      </w:pPr>
      <w:r>
        <w:rPr>
          <w:w w:val="120"/>
          <w:sz w:val="16"/>
        </w:rPr>
        <w:t>tax</w:t>
      </w:r>
      <w:r>
        <w:rPr>
          <w:spacing w:val="11"/>
          <w:w w:val="120"/>
          <w:sz w:val="16"/>
        </w:rPr>
        <w:t> </w:t>
      </w:r>
      <w:r>
        <w:rPr>
          <w:spacing w:val="-2"/>
          <w:w w:val="120"/>
          <w:sz w:val="16"/>
        </w:rPr>
        <w:t>bracket</w:t>
      </w:r>
    </w:p>
    <w:p>
      <w:pPr>
        <w:pStyle w:val="ListParagraph"/>
        <w:numPr>
          <w:ilvl w:val="1"/>
          <w:numId w:val="4"/>
        </w:numPr>
        <w:tabs>
          <w:tab w:pos="1879" w:val="left" w:leader="none"/>
        </w:tabs>
        <w:spacing w:line="240" w:lineRule="auto" w:before="60" w:after="0"/>
        <w:ind w:left="1879" w:right="0" w:hanging="299"/>
        <w:jc w:val="left"/>
        <w:rPr>
          <w:sz w:val="16"/>
        </w:rPr>
      </w:pPr>
      <w:r>
        <w:rPr>
          <w:w w:val="120"/>
          <w:sz w:val="16"/>
        </w:rPr>
        <w:t>liquidity</w:t>
      </w:r>
      <w:r>
        <w:rPr>
          <w:spacing w:val="-2"/>
          <w:w w:val="120"/>
          <w:sz w:val="16"/>
        </w:rPr>
        <w:t> </w:t>
      </w:r>
      <w:r>
        <w:rPr>
          <w:spacing w:val="-4"/>
          <w:w w:val="120"/>
          <w:sz w:val="16"/>
        </w:rPr>
        <w:t>needs</w:t>
      </w:r>
    </w:p>
    <w:p>
      <w:pPr>
        <w:pStyle w:val="ListParagraph"/>
        <w:numPr>
          <w:ilvl w:val="2"/>
          <w:numId w:val="4"/>
        </w:numPr>
        <w:tabs>
          <w:tab w:pos="1878" w:val="left" w:leader="none"/>
        </w:tabs>
        <w:spacing w:line="240" w:lineRule="auto" w:before="60" w:after="0"/>
        <w:ind w:left="1878" w:right="0" w:hanging="321"/>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4"/>
        </w:numPr>
        <w:tabs>
          <w:tab w:pos="1878" w:val="left" w:leader="none"/>
        </w:tabs>
        <w:spacing w:line="240" w:lineRule="auto" w:before="60" w:after="0"/>
        <w:ind w:left="1878" w:right="0" w:hanging="318"/>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4"/>
        </w:numPr>
        <w:tabs>
          <w:tab w:pos="1878" w:val="left" w:leader="none"/>
        </w:tabs>
        <w:spacing w:line="240" w:lineRule="auto" w:before="61" w:after="0"/>
        <w:ind w:left="1878" w:right="0" w:hanging="312"/>
        <w:jc w:val="left"/>
        <w:rPr>
          <w:sz w:val="16"/>
        </w:rPr>
      </w:pPr>
      <w:r>
        <w:rPr>
          <w:w w:val="130"/>
          <w:sz w:val="16"/>
        </w:rPr>
        <w:t>I,</w:t>
      </w:r>
      <w:r>
        <w:rPr>
          <w:spacing w:val="-1"/>
          <w:w w:val="130"/>
          <w:sz w:val="16"/>
        </w:rPr>
        <w:t> </w:t>
      </w:r>
      <w:r>
        <w:rPr>
          <w:w w:val="130"/>
          <w:sz w:val="16"/>
        </w:rPr>
        <w:t>III,</w:t>
      </w:r>
      <w:r>
        <w:rPr>
          <w:spacing w:val="-1"/>
          <w:w w:val="130"/>
          <w:sz w:val="16"/>
        </w:rPr>
        <w:t> </w:t>
      </w:r>
      <w:r>
        <w:rPr>
          <w:w w:val="130"/>
          <w:sz w:val="16"/>
        </w:rPr>
        <w:t>and</w:t>
      </w:r>
      <w:r>
        <w:rPr>
          <w:spacing w:val="-1"/>
          <w:w w:val="130"/>
          <w:sz w:val="16"/>
        </w:rPr>
        <w:t> </w:t>
      </w:r>
      <w:r>
        <w:rPr>
          <w:spacing w:val="-5"/>
          <w:w w:val="130"/>
          <w:sz w:val="16"/>
        </w:rPr>
        <w:t>IV</w:t>
      </w:r>
    </w:p>
    <w:p>
      <w:pPr>
        <w:pStyle w:val="ListParagraph"/>
        <w:numPr>
          <w:ilvl w:val="2"/>
          <w:numId w:val="4"/>
        </w:numPr>
        <w:tabs>
          <w:tab w:pos="1878" w:val="left" w:leader="none"/>
        </w:tabs>
        <w:spacing w:line="240" w:lineRule="auto" w:before="60"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4"/>
        </w:numPr>
        <w:tabs>
          <w:tab w:pos="1557" w:val="left" w:leader="none"/>
        </w:tabs>
        <w:spacing w:line="240" w:lineRule="auto" w:before="185" w:after="0"/>
        <w:ind w:left="1557" w:right="0" w:hanging="358"/>
        <w:jc w:val="left"/>
        <w:rPr>
          <w:sz w:val="16"/>
        </w:rPr>
      </w:pPr>
      <w:r>
        <w:rPr>
          <w:w w:val="120"/>
          <w:sz w:val="16"/>
        </w:rPr>
        <w:t>The</w:t>
      </w:r>
      <w:r>
        <w:rPr>
          <w:spacing w:val="-3"/>
          <w:w w:val="120"/>
          <w:sz w:val="16"/>
        </w:rPr>
        <w:t> </w:t>
      </w:r>
      <w:r>
        <w:rPr>
          <w:w w:val="120"/>
          <w:sz w:val="16"/>
        </w:rPr>
        <w:t>Patriot</w:t>
      </w:r>
      <w:r>
        <w:rPr>
          <w:spacing w:val="-2"/>
          <w:w w:val="120"/>
          <w:sz w:val="16"/>
        </w:rPr>
        <w:t> </w:t>
      </w:r>
      <w:r>
        <w:rPr>
          <w:w w:val="120"/>
          <w:sz w:val="16"/>
        </w:rPr>
        <w:t>Act</w:t>
      </w:r>
      <w:r>
        <w:rPr>
          <w:spacing w:val="-2"/>
          <w:w w:val="120"/>
          <w:sz w:val="16"/>
        </w:rPr>
        <w:t> </w:t>
      </w:r>
      <w:r>
        <w:rPr>
          <w:w w:val="120"/>
          <w:sz w:val="16"/>
        </w:rPr>
        <w:t>requires</w:t>
      </w:r>
      <w:r>
        <w:rPr>
          <w:spacing w:val="-3"/>
          <w:w w:val="120"/>
          <w:sz w:val="16"/>
        </w:rPr>
        <w:t> </w:t>
      </w:r>
      <w:r>
        <w:rPr>
          <w:w w:val="120"/>
          <w:sz w:val="16"/>
        </w:rPr>
        <w:t>broker–dealers</w:t>
      </w:r>
      <w:r>
        <w:rPr>
          <w:spacing w:val="-2"/>
          <w:w w:val="120"/>
          <w:sz w:val="16"/>
        </w:rPr>
        <w:t> </w:t>
      </w:r>
      <w:r>
        <w:rPr>
          <w:w w:val="120"/>
          <w:sz w:val="16"/>
        </w:rPr>
        <w:t>to</w:t>
      </w:r>
      <w:r>
        <w:rPr>
          <w:spacing w:val="-2"/>
          <w:w w:val="120"/>
          <w:sz w:val="16"/>
        </w:rPr>
        <w:t> </w:t>
      </w:r>
      <w:r>
        <w:rPr>
          <w:w w:val="120"/>
          <w:sz w:val="16"/>
        </w:rPr>
        <w:t>identify</w:t>
      </w:r>
      <w:r>
        <w:rPr>
          <w:spacing w:val="-3"/>
          <w:w w:val="120"/>
          <w:sz w:val="16"/>
        </w:rPr>
        <w:t> </w:t>
      </w:r>
      <w:r>
        <w:rPr>
          <w:w w:val="120"/>
          <w:sz w:val="16"/>
        </w:rPr>
        <w:t>their</w:t>
      </w:r>
      <w:r>
        <w:rPr>
          <w:spacing w:val="-2"/>
          <w:w w:val="120"/>
          <w:sz w:val="16"/>
        </w:rPr>
        <w:t> </w:t>
      </w:r>
      <w:r>
        <w:rPr>
          <w:w w:val="120"/>
          <w:sz w:val="16"/>
        </w:rPr>
        <w:t>investors</w:t>
      </w:r>
      <w:r>
        <w:rPr>
          <w:spacing w:val="-2"/>
          <w:w w:val="120"/>
          <w:sz w:val="16"/>
        </w:rPr>
        <w:t> through</w:t>
      </w:r>
    </w:p>
    <w:p>
      <w:pPr>
        <w:pStyle w:val="ListParagraph"/>
        <w:numPr>
          <w:ilvl w:val="0"/>
          <w:numId w:val="10"/>
        </w:numPr>
        <w:tabs>
          <w:tab w:pos="1878" w:val="left" w:leader="none"/>
        </w:tabs>
        <w:spacing w:line="240" w:lineRule="auto" w:before="95" w:after="0"/>
        <w:ind w:left="1878" w:right="0" w:hanging="321"/>
        <w:jc w:val="left"/>
        <w:rPr>
          <w:sz w:val="16"/>
        </w:rPr>
      </w:pPr>
      <w:r>
        <w:rPr>
          <w:spacing w:val="-4"/>
          <w:w w:val="120"/>
          <w:sz w:val="16"/>
        </w:rPr>
        <w:t>CIPs</w:t>
      </w:r>
    </w:p>
    <w:p>
      <w:pPr>
        <w:pStyle w:val="ListParagraph"/>
        <w:numPr>
          <w:ilvl w:val="0"/>
          <w:numId w:val="10"/>
        </w:numPr>
        <w:tabs>
          <w:tab w:pos="1878" w:val="left" w:leader="none"/>
        </w:tabs>
        <w:spacing w:line="240" w:lineRule="auto" w:before="60" w:after="0"/>
        <w:ind w:left="1878" w:right="0" w:hanging="318"/>
        <w:jc w:val="left"/>
        <w:rPr>
          <w:sz w:val="16"/>
        </w:rPr>
      </w:pPr>
      <w:r>
        <w:rPr>
          <w:spacing w:val="-4"/>
          <w:w w:val="125"/>
          <w:sz w:val="16"/>
        </w:rPr>
        <w:t>DIMs</w:t>
      </w:r>
    </w:p>
    <w:p>
      <w:pPr>
        <w:pStyle w:val="ListParagraph"/>
        <w:numPr>
          <w:ilvl w:val="0"/>
          <w:numId w:val="10"/>
        </w:numPr>
        <w:tabs>
          <w:tab w:pos="1878" w:val="left" w:leader="none"/>
        </w:tabs>
        <w:spacing w:line="240" w:lineRule="auto" w:before="60" w:after="0"/>
        <w:ind w:left="1878" w:right="0" w:hanging="312"/>
        <w:jc w:val="left"/>
        <w:rPr>
          <w:sz w:val="16"/>
        </w:rPr>
      </w:pPr>
      <w:r>
        <w:rPr>
          <w:spacing w:val="-4"/>
          <w:w w:val="120"/>
          <w:sz w:val="16"/>
        </w:rPr>
        <w:t>LLPs</w:t>
      </w:r>
    </w:p>
    <w:p>
      <w:pPr>
        <w:pStyle w:val="ListParagraph"/>
        <w:numPr>
          <w:ilvl w:val="0"/>
          <w:numId w:val="10"/>
        </w:numPr>
        <w:tabs>
          <w:tab w:pos="1878" w:val="left" w:leader="none"/>
        </w:tabs>
        <w:spacing w:line="240" w:lineRule="auto" w:before="61"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4"/>
        </w:numPr>
        <w:tabs>
          <w:tab w:pos="1557" w:val="left" w:leader="none"/>
          <w:tab w:pos="4201" w:val="left" w:leader="none"/>
        </w:tabs>
        <w:spacing w:line="240" w:lineRule="auto" w:before="78" w:after="0"/>
        <w:ind w:left="1557" w:right="0" w:hanging="358"/>
        <w:jc w:val="left"/>
        <w:rPr>
          <w:sz w:val="16"/>
        </w:rPr>
      </w:pPr>
      <w:r>
        <w:rPr>
          <w:w w:val="120"/>
          <w:sz w:val="16"/>
        </w:rPr>
        <w:t>The</w:t>
      </w:r>
      <w:r>
        <w:rPr>
          <w:spacing w:val="9"/>
          <w:w w:val="120"/>
          <w:sz w:val="16"/>
        </w:rPr>
        <w:t> </w:t>
      </w:r>
      <w:r>
        <w:rPr>
          <w:w w:val="120"/>
          <w:sz w:val="16"/>
        </w:rPr>
        <w:t>tax</w:t>
      </w:r>
      <w:r>
        <w:rPr>
          <w:spacing w:val="9"/>
          <w:w w:val="120"/>
          <w:sz w:val="16"/>
        </w:rPr>
        <w:t> </w:t>
      </w:r>
      <w:r>
        <w:rPr>
          <w:w w:val="120"/>
          <w:sz w:val="16"/>
        </w:rPr>
        <w:t>ID</w:t>
      </w:r>
      <w:r>
        <w:rPr>
          <w:spacing w:val="9"/>
          <w:w w:val="120"/>
          <w:sz w:val="16"/>
        </w:rPr>
        <w:t> </w:t>
      </w:r>
      <w:r>
        <w:rPr>
          <w:w w:val="120"/>
          <w:sz w:val="16"/>
        </w:rPr>
        <w:t>of</w:t>
      </w:r>
      <w:r>
        <w:rPr>
          <w:spacing w:val="9"/>
          <w:w w:val="120"/>
          <w:sz w:val="16"/>
        </w:rPr>
        <w:t> </w:t>
      </w:r>
      <w:r>
        <w:rPr>
          <w:rFonts w:ascii="Times New Roman"/>
          <w:sz w:val="16"/>
          <w:u w:val="single"/>
        </w:rPr>
        <w:tab/>
      </w:r>
      <w:r>
        <w:rPr>
          <w:rFonts w:ascii="Times New Roman"/>
          <w:spacing w:val="-2"/>
          <w:w w:val="120"/>
          <w:sz w:val="16"/>
        </w:rPr>
        <w:t> </w:t>
      </w:r>
      <w:r>
        <w:rPr>
          <w:w w:val="120"/>
          <w:sz w:val="16"/>
        </w:rPr>
        <w:t>is</w:t>
      </w:r>
      <w:r>
        <w:rPr>
          <w:spacing w:val="4"/>
          <w:w w:val="120"/>
          <w:sz w:val="16"/>
        </w:rPr>
        <w:t> </w:t>
      </w:r>
      <w:r>
        <w:rPr>
          <w:w w:val="120"/>
          <w:sz w:val="16"/>
        </w:rPr>
        <w:t>required</w:t>
      </w:r>
      <w:r>
        <w:rPr>
          <w:spacing w:val="4"/>
          <w:w w:val="120"/>
          <w:sz w:val="16"/>
        </w:rPr>
        <w:t> </w:t>
      </w:r>
      <w:r>
        <w:rPr>
          <w:w w:val="120"/>
          <w:sz w:val="16"/>
        </w:rPr>
        <w:t>for</w:t>
      </w:r>
      <w:r>
        <w:rPr>
          <w:spacing w:val="4"/>
          <w:w w:val="120"/>
          <w:sz w:val="16"/>
        </w:rPr>
        <w:t> </w:t>
      </w:r>
      <w:r>
        <w:rPr>
          <w:w w:val="120"/>
          <w:sz w:val="16"/>
        </w:rPr>
        <w:t>the</w:t>
      </w:r>
      <w:r>
        <w:rPr>
          <w:spacing w:val="4"/>
          <w:w w:val="120"/>
          <w:sz w:val="16"/>
        </w:rPr>
        <w:t> </w:t>
      </w:r>
      <w:r>
        <w:rPr>
          <w:w w:val="120"/>
          <w:sz w:val="16"/>
        </w:rPr>
        <w:t>opening</w:t>
      </w:r>
      <w:r>
        <w:rPr>
          <w:spacing w:val="4"/>
          <w:w w:val="120"/>
          <w:sz w:val="16"/>
        </w:rPr>
        <w:t> </w:t>
      </w:r>
      <w:r>
        <w:rPr>
          <w:w w:val="120"/>
          <w:sz w:val="16"/>
        </w:rPr>
        <w:t>of</w:t>
      </w:r>
      <w:r>
        <w:rPr>
          <w:spacing w:val="4"/>
          <w:w w:val="120"/>
          <w:sz w:val="16"/>
        </w:rPr>
        <w:t> </w:t>
      </w:r>
      <w:r>
        <w:rPr>
          <w:w w:val="120"/>
          <w:sz w:val="16"/>
        </w:rPr>
        <w:t>an</w:t>
      </w:r>
      <w:r>
        <w:rPr>
          <w:spacing w:val="4"/>
          <w:w w:val="120"/>
          <w:sz w:val="16"/>
        </w:rPr>
        <w:t> </w:t>
      </w:r>
      <w:r>
        <w:rPr>
          <w:w w:val="120"/>
          <w:sz w:val="16"/>
        </w:rPr>
        <w:t>UTMA</w:t>
      </w:r>
      <w:r>
        <w:rPr>
          <w:spacing w:val="4"/>
          <w:w w:val="120"/>
          <w:sz w:val="16"/>
        </w:rPr>
        <w:t> </w:t>
      </w:r>
      <w:r>
        <w:rPr>
          <w:w w:val="120"/>
          <w:sz w:val="16"/>
        </w:rPr>
        <w:t>account.</w:t>
      </w:r>
    </w:p>
    <w:p>
      <w:pPr>
        <w:pStyle w:val="ListParagraph"/>
        <w:numPr>
          <w:ilvl w:val="0"/>
          <w:numId w:val="11"/>
        </w:numPr>
        <w:tabs>
          <w:tab w:pos="1878" w:val="left" w:leader="none"/>
        </w:tabs>
        <w:spacing w:line="240" w:lineRule="auto" w:before="94" w:after="0"/>
        <w:ind w:left="1878" w:right="0" w:hanging="321"/>
        <w:jc w:val="left"/>
        <w:rPr>
          <w:sz w:val="16"/>
        </w:rPr>
      </w:pPr>
      <w:r>
        <w:rPr>
          <w:w w:val="120"/>
          <w:sz w:val="16"/>
        </w:rPr>
        <w:t>both</w:t>
      </w:r>
      <w:r>
        <w:rPr>
          <w:spacing w:val="-3"/>
          <w:w w:val="120"/>
          <w:sz w:val="16"/>
        </w:rPr>
        <w:t> </w:t>
      </w:r>
      <w:r>
        <w:rPr>
          <w:spacing w:val="-2"/>
          <w:w w:val="120"/>
          <w:sz w:val="16"/>
        </w:rPr>
        <w:t>parents</w:t>
      </w:r>
    </w:p>
    <w:p>
      <w:pPr>
        <w:pStyle w:val="ListParagraph"/>
        <w:numPr>
          <w:ilvl w:val="0"/>
          <w:numId w:val="11"/>
        </w:numPr>
        <w:tabs>
          <w:tab w:pos="1878" w:val="left" w:leader="none"/>
        </w:tabs>
        <w:spacing w:line="240" w:lineRule="auto" w:before="61" w:after="0"/>
        <w:ind w:left="1878" w:right="0" w:hanging="318"/>
        <w:jc w:val="left"/>
        <w:rPr>
          <w:sz w:val="16"/>
        </w:rPr>
      </w:pPr>
      <w:r>
        <w:rPr>
          <w:w w:val="120"/>
          <w:sz w:val="16"/>
        </w:rPr>
        <w:t>at</w:t>
      </w:r>
      <w:r>
        <w:rPr>
          <w:spacing w:val="3"/>
          <w:w w:val="120"/>
          <w:sz w:val="16"/>
        </w:rPr>
        <w:t> </w:t>
      </w:r>
      <w:r>
        <w:rPr>
          <w:w w:val="120"/>
          <w:sz w:val="16"/>
        </w:rPr>
        <w:t>least</w:t>
      </w:r>
      <w:r>
        <w:rPr>
          <w:spacing w:val="4"/>
          <w:w w:val="120"/>
          <w:sz w:val="16"/>
        </w:rPr>
        <w:t> </w:t>
      </w:r>
      <w:r>
        <w:rPr>
          <w:w w:val="120"/>
          <w:sz w:val="16"/>
        </w:rPr>
        <w:t>one</w:t>
      </w:r>
      <w:r>
        <w:rPr>
          <w:spacing w:val="3"/>
          <w:w w:val="120"/>
          <w:sz w:val="16"/>
        </w:rPr>
        <w:t> </w:t>
      </w:r>
      <w:r>
        <w:rPr>
          <w:spacing w:val="-2"/>
          <w:w w:val="120"/>
          <w:sz w:val="16"/>
        </w:rPr>
        <w:t>parent</w:t>
      </w:r>
    </w:p>
    <w:p>
      <w:pPr>
        <w:pStyle w:val="ListParagraph"/>
        <w:numPr>
          <w:ilvl w:val="0"/>
          <w:numId w:val="11"/>
        </w:numPr>
        <w:tabs>
          <w:tab w:pos="1878" w:val="left" w:leader="none"/>
        </w:tabs>
        <w:spacing w:line="240" w:lineRule="auto" w:before="60" w:after="0"/>
        <w:ind w:left="1878" w:right="0" w:hanging="312"/>
        <w:jc w:val="left"/>
        <w:rPr>
          <w:sz w:val="16"/>
        </w:rPr>
      </w:pPr>
      <w:r>
        <w:rPr>
          <w:w w:val="120"/>
          <w:sz w:val="16"/>
        </w:rPr>
        <w:t>the</w:t>
      </w:r>
      <w:r>
        <w:rPr>
          <w:spacing w:val="6"/>
          <w:w w:val="120"/>
          <w:sz w:val="16"/>
        </w:rPr>
        <w:t> </w:t>
      </w:r>
      <w:r>
        <w:rPr>
          <w:spacing w:val="-4"/>
          <w:w w:val="120"/>
          <w:sz w:val="16"/>
        </w:rPr>
        <w:t>minor</w:t>
      </w:r>
    </w:p>
    <w:p>
      <w:pPr>
        <w:pStyle w:val="ListParagraph"/>
        <w:numPr>
          <w:ilvl w:val="0"/>
          <w:numId w:val="11"/>
        </w:numPr>
        <w:tabs>
          <w:tab w:pos="1878" w:val="left" w:leader="none"/>
        </w:tabs>
        <w:spacing w:line="240" w:lineRule="auto" w:before="60" w:after="0"/>
        <w:ind w:left="1878" w:right="0" w:hanging="330"/>
        <w:jc w:val="left"/>
        <w:rPr>
          <w:sz w:val="16"/>
        </w:rPr>
      </w:pPr>
      <w:r>
        <w:rPr>
          <w:w w:val="120"/>
          <w:sz w:val="16"/>
        </w:rPr>
        <w:t>the</w:t>
      </w:r>
      <w:r>
        <w:rPr>
          <w:spacing w:val="6"/>
          <w:w w:val="120"/>
          <w:sz w:val="16"/>
        </w:rPr>
        <w:t> </w:t>
      </w:r>
      <w:r>
        <w:rPr>
          <w:spacing w:val="-2"/>
          <w:w w:val="120"/>
          <w:sz w:val="16"/>
        </w:rPr>
        <w:t>custodian</w:t>
      </w:r>
    </w:p>
    <w:p>
      <w:pPr>
        <w:pStyle w:val="ListParagraph"/>
        <w:numPr>
          <w:ilvl w:val="0"/>
          <w:numId w:val="4"/>
        </w:numPr>
        <w:tabs>
          <w:tab w:pos="1557" w:val="left" w:leader="none"/>
          <w:tab w:pos="1560" w:val="left" w:leader="none"/>
        </w:tabs>
        <w:spacing w:line="254" w:lineRule="auto" w:before="185" w:after="0"/>
        <w:ind w:left="1560" w:right="427" w:hanging="361"/>
        <w:jc w:val="left"/>
        <w:rPr>
          <w:sz w:val="16"/>
        </w:rPr>
      </w:pPr>
      <w:r>
        <w:rPr>
          <w:w w:val="120"/>
          <w:sz w:val="16"/>
        </w:rPr>
        <w:t>John Smith has a joint account with sisters Mirabelle and Elyse. If the account was set up as a joint with tenants in common, which of the following is true?</w:t>
      </w:r>
    </w:p>
    <w:p>
      <w:pPr>
        <w:pStyle w:val="ListParagraph"/>
        <w:numPr>
          <w:ilvl w:val="0"/>
          <w:numId w:val="12"/>
        </w:numPr>
        <w:tabs>
          <w:tab w:pos="1878" w:val="left" w:leader="none"/>
        </w:tabs>
        <w:spacing w:line="240" w:lineRule="auto" w:before="118" w:after="0"/>
        <w:ind w:left="1878" w:right="0" w:hanging="321"/>
        <w:jc w:val="left"/>
        <w:rPr>
          <w:sz w:val="16"/>
        </w:rPr>
      </w:pPr>
      <w:r>
        <w:rPr>
          <w:w w:val="120"/>
          <w:sz w:val="16"/>
        </w:rPr>
        <w:t>Since</w:t>
      </w:r>
      <w:r>
        <w:rPr>
          <w:spacing w:val="3"/>
          <w:w w:val="120"/>
          <w:sz w:val="16"/>
        </w:rPr>
        <w:t> </w:t>
      </w:r>
      <w:r>
        <w:rPr>
          <w:w w:val="120"/>
          <w:sz w:val="16"/>
        </w:rPr>
        <w:t>John</w:t>
      </w:r>
      <w:r>
        <w:rPr>
          <w:spacing w:val="4"/>
          <w:w w:val="120"/>
          <w:sz w:val="16"/>
        </w:rPr>
        <w:t> </w:t>
      </w:r>
      <w:r>
        <w:rPr>
          <w:w w:val="120"/>
          <w:sz w:val="16"/>
        </w:rPr>
        <w:t>and</w:t>
      </w:r>
      <w:r>
        <w:rPr>
          <w:spacing w:val="4"/>
          <w:w w:val="120"/>
          <w:sz w:val="16"/>
        </w:rPr>
        <w:t> </w:t>
      </w:r>
      <w:r>
        <w:rPr>
          <w:w w:val="120"/>
          <w:sz w:val="16"/>
        </w:rPr>
        <w:t>siblings</w:t>
      </w:r>
      <w:r>
        <w:rPr>
          <w:spacing w:val="3"/>
          <w:w w:val="120"/>
          <w:sz w:val="16"/>
        </w:rPr>
        <w:t> </w:t>
      </w:r>
      <w:r>
        <w:rPr>
          <w:w w:val="120"/>
          <w:sz w:val="16"/>
        </w:rPr>
        <w:t>are</w:t>
      </w:r>
      <w:r>
        <w:rPr>
          <w:spacing w:val="4"/>
          <w:w w:val="120"/>
          <w:sz w:val="16"/>
        </w:rPr>
        <w:t> </w:t>
      </w:r>
      <w:r>
        <w:rPr>
          <w:w w:val="120"/>
          <w:sz w:val="16"/>
        </w:rPr>
        <w:t>not</w:t>
      </w:r>
      <w:r>
        <w:rPr>
          <w:spacing w:val="4"/>
          <w:w w:val="120"/>
          <w:sz w:val="16"/>
        </w:rPr>
        <w:t> </w:t>
      </w:r>
      <w:r>
        <w:rPr>
          <w:w w:val="120"/>
          <w:sz w:val="16"/>
        </w:rPr>
        <w:t>married,</w:t>
      </w:r>
      <w:r>
        <w:rPr>
          <w:spacing w:val="4"/>
          <w:w w:val="120"/>
          <w:sz w:val="16"/>
        </w:rPr>
        <w:t> </w:t>
      </w:r>
      <w:r>
        <w:rPr>
          <w:w w:val="120"/>
          <w:sz w:val="16"/>
        </w:rPr>
        <w:t>they</w:t>
      </w:r>
      <w:r>
        <w:rPr>
          <w:spacing w:val="3"/>
          <w:w w:val="120"/>
          <w:sz w:val="16"/>
        </w:rPr>
        <w:t> </w:t>
      </w:r>
      <w:r>
        <w:rPr>
          <w:w w:val="120"/>
          <w:sz w:val="16"/>
        </w:rPr>
        <w:t>could</w:t>
      </w:r>
      <w:r>
        <w:rPr>
          <w:spacing w:val="4"/>
          <w:w w:val="120"/>
          <w:sz w:val="16"/>
        </w:rPr>
        <w:t> </w:t>
      </w:r>
      <w:r>
        <w:rPr>
          <w:w w:val="120"/>
          <w:sz w:val="16"/>
        </w:rPr>
        <w:t>not</w:t>
      </w:r>
      <w:r>
        <w:rPr>
          <w:spacing w:val="4"/>
          <w:w w:val="120"/>
          <w:sz w:val="16"/>
        </w:rPr>
        <w:t> </w:t>
      </w:r>
      <w:r>
        <w:rPr>
          <w:w w:val="120"/>
          <w:sz w:val="16"/>
        </w:rPr>
        <w:t>have</w:t>
      </w:r>
      <w:r>
        <w:rPr>
          <w:spacing w:val="4"/>
          <w:w w:val="120"/>
          <w:sz w:val="16"/>
        </w:rPr>
        <w:t> </w:t>
      </w:r>
      <w:r>
        <w:rPr>
          <w:w w:val="120"/>
          <w:sz w:val="16"/>
        </w:rPr>
        <w:t>set</w:t>
      </w:r>
      <w:r>
        <w:rPr>
          <w:spacing w:val="3"/>
          <w:w w:val="120"/>
          <w:sz w:val="16"/>
        </w:rPr>
        <w:t> </w:t>
      </w:r>
      <w:r>
        <w:rPr>
          <w:w w:val="120"/>
          <w:sz w:val="16"/>
        </w:rPr>
        <w:t>up</w:t>
      </w:r>
      <w:r>
        <w:rPr>
          <w:spacing w:val="4"/>
          <w:w w:val="120"/>
          <w:sz w:val="16"/>
        </w:rPr>
        <w:t> </w:t>
      </w:r>
      <w:r>
        <w:rPr>
          <w:w w:val="120"/>
          <w:sz w:val="16"/>
        </w:rPr>
        <w:t>an</w:t>
      </w:r>
      <w:r>
        <w:rPr>
          <w:spacing w:val="4"/>
          <w:w w:val="120"/>
          <w:sz w:val="16"/>
        </w:rPr>
        <w:t> </w:t>
      </w:r>
      <w:r>
        <w:rPr>
          <w:w w:val="120"/>
          <w:sz w:val="16"/>
        </w:rPr>
        <w:t>account</w:t>
      </w:r>
      <w:r>
        <w:rPr>
          <w:spacing w:val="4"/>
          <w:w w:val="120"/>
          <w:sz w:val="16"/>
        </w:rPr>
        <w:t> </w:t>
      </w:r>
      <w:r>
        <w:rPr>
          <w:w w:val="120"/>
          <w:sz w:val="16"/>
        </w:rPr>
        <w:t>as</w:t>
      </w:r>
      <w:r>
        <w:rPr>
          <w:spacing w:val="3"/>
          <w:w w:val="120"/>
          <w:sz w:val="16"/>
        </w:rPr>
        <w:t> </w:t>
      </w:r>
      <w:r>
        <w:rPr>
          <w:spacing w:val="-2"/>
          <w:w w:val="120"/>
          <w:sz w:val="16"/>
        </w:rPr>
        <w:t>joint</w:t>
      </w:r>
    </w:p>
    <w:p>
      <w:pPr>
        <w:pStyle w:val="BodyText"/>
        <w:spacing w:before="35"/>
        <w:ind w:left="1880"/>
      </w:pPr>
      <w:r>
        <w:rPr>
          <w:w w:val="120"/>
        </w:rPr>
        <w:t>with</w:t>
      </w:r>
      <w:r>
        <w:rPr>
          <w:spacing w:val="7"/>
          <w:w w:val="120"/>
        </w:rPr>
        <w:t> </w:t>
      </w:r>
      <w:r>
        <w:rPr>
          <w:w w:val="120"/>
        </w:rPr>
        <w:t>tenants</w:t>
      </w:r>
      <w:r>
        <w:rPr>
          <w:spacing w:val="7"/>
          <w:w w:val="120"/>
        </w:rPr>
        <w:t> </w:t>
      </w:r>
      <w:r>
        <w:rPr>
          <w:w w:val="120"/>
        </w:rPr>
        <w:t>in</w:t>
      </w:r>
      <w:r>
        <w:rPr>
          <w:spacing w:val="7"/>
          <w:w w:val="120"/>
        </w:rPr>
        <w:t> </w:t>
      </w:r>
      <w:r>
        <w:rPr>
          <w:spacing w:val="-2"/>
          <w:w w:val="120"/>
        </w:rPr>
        <w:t>common.</w:t>
      </w:r>
    </w:p>
    <w:p>
      <w:pPr>
        <w:pStyle w:val="ListParagraph"/>
        <w:numPr>
          <w:ilvl w:val="0"/>
          <w:numId w:val="12"/>
        </w:numPr>
        <w:tabs>
          <w:tab w:pos="1878" w:val="left" w:leader="none"/>
        </w:tabs>
        <w:spacing w:line="240" w:lineRule="auto" w:before="77" w:after="0"/>
        <w:ind w:left="1878" w:right="0" w:hanging="318"/>
        <w:jc w:val="left"/>
        <w:rPr>
          <w:sz w:val="16"/>
        </w:rPr>
      </w:pPr>
      <w:r>
        <w:rPr>
          <w:w w:val="120"/>
          <w:sz w:val="16"/>
        </w:rPr>
        <w:t>John</w:t>
      </w:r>
      <w:r>
        <w:rPr>
          <w:spacing w:val="4"/>
          <w:w w:val="120"/>
          <w:sz w:val="16"/>
        </w:rPr>
        <w:t> </w:t>
      </w:r>
      <w:r>
        <w:rPr>
          <w:w w:val="120"/>
          <w:sz w:val="16"/>
        </w:rPr>
        <w:t>and</w:t>
      </w:r>
      <w:r>
        <w:rPr>
          <w:spacing w:val="4"/>
          <w:w w:val="120"/>
          <w:sz w:val="16"/>
        </w:rPr>
        <w:t> </w:t>
      </w:r>
      <w:r>
        <w:rPr>
          <w:w w:val="120"/>
          <w:sz w:val="16"/>
        </w:rPr>
        <w:t>the</w:t>
      </w:r>
      <w:r>
        <w:rPr>
          <w:spacing w:val="4"/>
          <w:w w:val="120"/>
          <w:sz w:val="16"/>
        </w:rPr>
        <w:t> </w:t>
      </w:r>
      <w:r>
        <w:rPr>
          <w:w w:val="120"/>
          <w:sz w:val="16"/>
        </w:rPr>
        <w:t>two</w:t>
      </w:r>
      <w:r>
        <w:rPr>
          <w:spacing w:val="4"/>
          <w:w w:val="120"/>
          <w:sz w:val="16"/>
        </w:rPr>
        <w:t> </w:t>
      </w:r>
      <w:r>
        <w:rPr>
          <w:w w:val="120"/>
          <w:sz w:val="16"/>
        </w:rPr>
        <w:t>sisters</w:t>
      </w:r>
      <w:r>
        <w:rPr>
          <w:spacing w:val="5"/>
          <w:w w:val="120"/>
          <w:sz w:val="16"/>
        </w:rPr>
        <w:t> </w:t>
      </w:r>
      <w:r>
        <w:rPr>
          <w:w w:val="120"/>
          <w:sz w:val="16"/>
        </w:rPr>
        <w:t>must</w:t>
      </w:r>
      <w:r>
        <w:rPr>
          <w:spacing w:val="4"/>
          <w:w w:val="120"/>
          <w:sz w:val="16"/>
        </w:rPr>
        <w:t> </w:t>
      </w:r>
      <w:r>
        <w:rPr>
          <w:w w:val="120"/>
          <w:sz w:val="16"/>
        </w:rPr>
        <w:t>share</w:t>
      </w:r>
      <w:r>
        <w:rPr>
          <w:spacing w:val="4"/>
          <w:w w:val="120"/>
          <w:sz w:val="16"/>
        </w:rPr>
        <w:t> </w:t>
      </w:r>
      <w:r>
        <w:rPr>
          <w:w w:val="120"/>
          <w:sz w:val="16"/>
        </w:rPr>
        <w:t>equally</w:t>
      </w:r>
      <w:r>
        <w:rPr>
          <w:spacing w:val="4"/>
          <w:w w:val="120"/>
          <w:sz w:val="16"/>
        </w:rPr>
        <w:t> </w:t>
      </w:r>
      <w:r>
        <w:rPr>
          <w:w w:val="120"/>
          <w:sz w:val="16"/>
        </w:rPr>
        <w:t>in</w:t>
      </w:r>
      <w:r>
        <w:rPr>
          <w:spacing w:val="5"/>
          <w:w w:val="120"/>
          <w:sz w:val="16"/>
        </w:rPr>
        <w:t> </w:t>
      </w:r>
      <w:r>
        <w:rPr>
          <w:w w:val="120"/>
          <w:sz w:val="16"/>
        </w:rPr>
        <w:t>the</w:t>
      </w:r>
      <w:r>
        <w:rPr>
          <w:spacing w:val="4"/>
          <w:w w:val="120"/>
          <w:sz w:val="16"/>
        </w:rPr>
        <w:t> </w:t>
      </w:r>
      <w:r>
        <w:rPr>
          <w:w w:val="120"/>
          <w:sz w:val="16"/>
        </w:rPr>
        <w:t>assets</w:t>
      </w:r>
      <w:r>
        <w:rPr>
          <w:spacing w:val="4"/>
          <w:w w:val="120"/>
          <w:sz w:val="16"/>
        </w:rPr>
        <w:t> </w:t>
      </w:r>
      <w:r>
        <w:rPr>
          <w:w w:val="120"/>
          <w:sz w:val="16"/>
        </w:rPr>
        <w:t>of</w:t>
      </w:r>
      <w:r>
        <w:rPr>
          <w:spacing w:val="4"/>
          <w:w w:val="120"/>
          <w:sz w:val="16"/>
        </w:rPr>
        <w:t> </w:t>
      </w:r>
      <w:r>
        <w:rPr>
          <w:w w:val="120"/>
          <w:sz w:val="16"/>
        </w:rPr>
        <w:t>the</w:t>
      </w:r>
      <w:r>
        <w:rPr>
          <w:spacing w:val="5"/>
          <w:w w:val="120"/>
          <w:sz w:val="16"/>
        </w:rPr>
        <w:t> </w:t>
      </w:r>
      <w:r>
        <w:rPr>
          <w:spacing w:val="-2"/>
          <w:w w:val="120"/>
          <w:sz w:val="16"/>
        </w:rPr>
        <w:t>account.</w:t>
      </w:r>
    </w:p>
    <w:p>
      <w:pPr>
        <w:pStyle w:val="ListParagraph"/>
        <w:numPr>
          <w:ilvl w:val="0"/>
          <w:numId w:val="12"/>
        </w:numPr>
        <w:tabs>
          <w:tab w:pos="1878" w:val="left" w:leader="none"/>
          <w:tab w:pos="1880" w:val="left" w:leader="none"/>
        </w:tabs>
        <w:spacing w:line="276" w:lineRule="auto" w:before="61" w:after="0"/>
        <w:ind w:left="1880" w:right="387" w:hanging="314"/>
        <w:jc w:val="left"/>
        <w:rPr>
          <w:sz w:val="16"/>
        </w:rPr>
      </w:pPr>
      <w:r>
        <w:rPr>
          <w:w w:val="120"/>
          <w:sz w:val="16"/>
        </w:rPr>
        <w:t>If any of the siblings die, that individual’s portion of the account is divided equally among the two remaining siblings.</w:t>
      </w:r>
    </w:p>
    <w:p>
      <w:pPr>
        <w:pStyle w:val="ListParagraph"/>
        <w:numPr>
          <w:ilvl w:val="0"/>
          <w:numId w:val="12"/>
        </w:numPr>
        <w:tabs>
          <w:tab w:pos="1878" w:val="left" w:leader="none"/>
          <w:tab w:pos="1880" w:val="left" w:leader="none"/>
        </w:tabs>
        <w:spacing w:line="276" w:lineRule="auto" w:before="48" w:after="0"/>
        <w:ind w:left="1880" w:right="882" w:hanging="332"/>
        <w:jc w:val="left"/>
        <w:rPr>
          <w:sz w:val="16"/>
        </w:rPr>
      </w:pPr>
      <w:r>
        <w:rPr>
          <w:w w:val="120"/>
          <w:sz w:val="16"/>
        </w:rPr>
        <w:t>Ownership of the decedent’s assets in the account are governed by their will (if any) or by the laws in the state in which they live.</w:t>
      </w:r>
    </w:p>
    <w:p>
      <w:pPr>
        <w:pStyle w:val="ListParagraph"/>
        <w:spacing w:after="0" w:line="276" w:lineRule="auto"/>
        <w:jc w:val="left"/>
        <w:rPr>
          <w:sz w:val="16"/>
        </w:rPr>
        <w:sectPr>
          <w:pgSz w:w="12240" w:h="15660"/>
          <w:pgMar w:header="0" w:footer="736" w:top="1000" w:bottom="920" w:left="1080" w:right="1440"/>
        </w:sectPr>
      </w:pPr>
    </w:p>
    <w:p>
      <w:pPr>
        <w:pStyle w:val="Heading2"/>
      </w:pPr>
      <w:r>
        <w:rPr>
          <w:color w:val="808285"/>
          <w:spacing w:val="-6"/>
          <w:w w:val="90"/>
        </w:rPr>
        <w:t>Answers</w:t>
      </w:r>
      <w:r>
        <w:rPr>
          <w:color w:val="808285"/>
          <w:spacing w:val="-32"/>
          <w:w w:val="90"/>
        </w:rPr>
        <w:t> </w:t>
      </w:r>
      <w:r>
        <w:rPr>
          <w:color w:val="808285"/>
          <w:spacing w:val="-6"/>
          <w:w w:val="90"/>
        </w:rPr>
        <w:t>and</w:t>
      </w:r>
      <w:r>
        <w:rPr>
          <w:color w:val="808285"/>
          <w:spacing w:val="-31"/>
          <w:w w:val="90"/>
        </w:rPr>
        <w:t> </w:t>
      </w:r>
      <w:r>
        <w:rPr>
          <w:color w:val="808285"/>
          <w:spacing w:val="-6"/>
          <w:w w:val="90"/>
        </w:rPr>
        <w:t>explanations</w:t>
      </w:r>
    </w:p>
    <w:p>
      <w:pPr>
        <w:pStyle w:val="ListParagraph"/>
        <w:numPr>
          <w:ilvl w:val="1"/>
          <w:numId w:val="12"/>
        </w:numPr>
        <w:tabs>
          <w:tab w:pos="1928" w:val="left" w:leader="none"/>
        </w:tabs>
        <w:spacing w:line="240" w:lineRule="auto" w:before="355" w:after="0"/>
        <w:ind w:left="1928" w:right="0" w:hanging="259"/>
        <w:jc w:val="left"/>
        <w:rPr>
          <w:sz w:val="16"/>
        </w:rPr>
      </w:pPr>
      <w:r>
        <w:rPr>
          <w:rFonts w:ascii="Arial Black" w:hAnsi="Arial Black"/>
          <w:w w:val="120"/>
          <w:sz w:val="17"/>
        </w:rPr>
        <w:t>D.</w:t>
      </w:r>
      <w:r>
        <w:rPr>
          <w:rFonts w:ascii="Arial Black" w:hAnsi="Arial Black"/>
          <w:spacing w:val="-19"/>
          <w:w w:val="120"/>
          <w:sz w:val="17"/>
        </w:rPr>
        <w:t> </w:t>
      </w:r>
      <w:r>
        <w:rPr>
          <w:w w:val="120"/>
          <w:sz w:val="16"/>
        </w:rPr>
        <w:t>For</w:t>
      </w:r>
      <w:r>
        <w:rPr>
          <w:spacing w:val="-8"/>
          <w:w w:val="120"/>
          <w:sz w:val="16"/>
        </w:rPr>
        <w:t> </w:t>
      </w:r>
      <w:r>
        <w:rPr>
          <w:w w:val="120"/>
          <w:sz w:val="16"/>
        </w:rPr>
        <w:t>any new</w:t>
      </w:r>
      <w:r>
        <w:rPr>
          <w:spacing w:val="-1"/>
          <w:w w:val="120"/>
          <w:sz w:val="16"/>
        </w:rPr>
        <w:t> </w:t>
      </w:r>
      <w:r>
        <w:rPr>
          <w:w w:val="120"/>
          <w:sz w:val="16"/>
        </w:rPr>
        <w:t>account, a new</w:t>
      </w:r>
      <w:r>
        <w:rPr>
          <w:spacing w:val="-1"/>
          <w:w w:val="120"/>
          <w:sz w:val="16"/>
        </w:rPr>
        <w:t> </w:t>
      </w:r>
      <w:r>
        <w:rPr>
          <w:w w:val="120"/>
          <w:sz w:val="16"/>
        </w:rPr>
        <w:t>account form</w:t>
      </w:r>
      <w:r>
        <w:rPr>
          <w:spacing w:val="-1"/>
          <w:w w:val="120"/>
          <w:sz w:val="16"/>
        </w:rPr>
        <w:t> </w:t>
      </w:r>
      <w:r>
        <w:rPr>
          <w:w w:val="120"/>
          <w:sz w:val="16"/>
        </w:rPr>
        <w:t>must be</w:t>
      </w:r>
      <w:r>
        <w:rPr>
          <w:spacing w:val="-1"/>
          <w:w w:val="120"/>
          <w:sz w:val="16"/>
        </w:rPr>
        <w:t> </w:t>
      </w:r>
      <w:r>
        <w:rPr>
          <w:w w:val="120"/>
          <w:sz w:val="16"/>
        </w:rPr>
        <w:t>filled out by</w:t>
      </w:r>
      <w:r>
        <w:rPr>
          <w:spacing w:val="-1"/>
          <w:w w:val="120"/>
          <w:sz w:val="16"/>
        </w:rPr>
        <w:t> </w:t>
      </w:r>
      <w:r>
        <w:rPr>
          <w:w w:val="120"/>
          <w:sz w:val="16"/>
        </w:rPr>
        <w:t>the </w:t>
      </w:r>
      <w:r>
        <w:rPr>
          <w:spacing w:val="-2"/>
          <w:w w:val="120"/>
          <w:sz w:val="16"/>
        </w:rPr>
        <w:t>broker–dealer.</w:t>
      </w:r>
    </w:p>
    <w:p>
      <w:pPr>
        <w:pStyle w:val="BodyText"/>
        <w:spacing w:line="307" w:lineRule="auto" w:before="19"/>
        <w:ind w:left="1930" w:right="619"/>
        <w:jc w:val="both"/>
      </w:pPr>
      <w:r>
        <w:rPr>
          <w:w w:val="120"/>
        </w:rPr>
        <w:t>Because this is a margin account, a margin agreement must be signed and the broker– dealer must obtain a copy of the corporate charter (bylaws), which would need to state</w:t>
      </w:r>
    </w:p>
    <w:p>
      <w:pPr>
        <w:pStyle w:val="BodyText"/>
        <w:spacing w:line="307" w:lineRule="auto"/>
        <w:ind w:left="1930" w:right="217"/>
        <w:jc w:val="both"/>
      </w:pPr>
      <w:r>
        <w:rPr>
          <w:w w:val="120"/>
        </w:rPr>
        <w:t>that the corporation is allowed to purchase or sell short on margin. In addition, because the account is a corporate account, you need to know who in that corporation has the authority to trade the account; that’s where the corporate resolution comes in.</w:t>
      </w:r>
    </w:p>
    <w:p>
      <w:pPr>
        <w:pStyle w:val="ListParagraph"/>
        <w:numPr>
          <w:ilvl w:val="1"/>
          <w:numId w:val="12"/>
        </w:numPr>
        <w:tabs>
          <w:tab w:pos="259" w:val="left" w:leader="none"/>
        </w:tabs>
        <w:spacing w:line="240" w:lineRule="auto" w:before="150" w:after="0"/>
        <w:ind w:left="259" w:right="296" w:hanging="259"/>
        <w:jc w:val="right"/>
        <w:rPr>
          <w:sz w:val="16"/>
        </w:rPr>
      </w:pPr>
      <w:r>
        <w:rPr>
          <w:rFonts w:ascii="Arial Black"/>
          <w:w w:val="115"/>
          <w:sz w:val="17"/>
        </w:rPr>
        <w:t>B.</w:t>
      </w:r>
      <w:r>
        <w:rPr>
          <w:rFonts w:ascii="Arial Black"/>
          <w:spacing w:val="-5"/>
          <w:w w:val="115"/>
          <w:sz w:val="17"/>
        </w:rPr>
        <w:t> </w:t>
      </w:r>
      <w:r>
        <w:rPr>
          <w:w w:val="115"/>
          <w:sz w:val="16"/>
        </w:rPr>
        <w:t>The</w:t>
      </w:r>
      <w:r>
        <w:rPr>
          <w:spacing w:val="19"/>
          <w:w w:val="115"/>
          <w:sz w:val="16"/>
        </w:rPr>
        <w:t> </w:t>
      </w:r>
      <w:r>
        <w:rPr>
          <w:w w:val="115"/>
          <w:sz w:val="16"/>
        </w:rPr>
        <w:t>key</w:t>
      </w:r>
      <w:r>
        <w:rPr>
          <w:spacing w:val="19"/>
          <w:w w:val="115"/>
          <w:sz w:val="16"/>
        </w:rPr>
        <w:t> </w:t>
      </w:r>
      <w:r>
        <w:rPr>
          <w:w w:val="115"/>
          <w:sz w:val="16"/>
        </w:rPr>
        <w:t>to</w:t>
      </w:r>
      <w:r>
        <w:rPr>
          <w:spacing w:val="19"/>
          <w:w w:val="115"/>
          <w:sz w:val="16"/>
        </w:rPr>
        <w:t> </w:t>
      </w:r>
      <w:r>
        <w:rPr>
          <w:w w:val="115"/>
          <w:sz w:val="16"/>
        </w:rPr>
        <w:t>this</w:t>
      </w:r>
      <w:r>
        <w:rPr>
          <w:spacing w:val="19"/>
          <w:w w:val="115"/>
          <w:sz w:val="16"/>
        </w:rPr>
        <w:t> </w:t>
      </w:r>
      <w:r>
        <w:rPr>
          <w:w w:val="115"/>
          <w:sz w:val="16"/>
        </w:rPr>
        <w:t>question</w:t>
      </w:r>
      <w:r>
        <w:rPr>
          <w:spacing w:val="19"/>
          <w:w w:val="115"/>
          <w:sz w:val="16"/>
        </w:rPr>
        <w:t> </w:t>
      </w:r>
      <w:r>
        <w:rPr>
          <w:w w:val="115"/>
          <w:sz w:val="16"/>
        </w:rPr>
        <w:t>is</w:t>
      </w:r>
      <w:r>
        <w:rPr>
          <w:spacing w:val="19"/>
          <w:w w:val="115"/>
          <w:sz w:val="16"/>
        </w:rPr>
        <w:t> </w:t>
      </w:r>
      <w:r>
        <w:rPr>
          <w:w w:val="115"/>
          <w:sz w:val="16"/>
        </w:rPr>
        <w:t>that</w:t>
      </w:r>
      <w:r>
        <w:rPr>
          <w:spacing w:val="20"/>
          <w:w w:val="115"/>
          <w:sz w:val="16"/>
        </w:rPr>
        <w:t> </w:t>
      </w:r>
      <w:r>
        <w:rPr>
          <w:w w:val="115"/>
          <w:sz w:val="16"/>
        </w:rPr>
        <w:t>it</w:t>
      </w:r>
      <w:r>
        <w:rPr>
          <w:spacing w:val="19"/>
          <w:w w:val="115"/>
          <w:sz w:val="16"/>
        </w:rPr>
        <w:t> </w:t>
      </w:r>
      <w:r>
        <w:rPr>
          <w:w w:val="115"/>
          <w:sz w:val="16"/>
        </w:rPr>
        <w:t>is</w:t>
      </w:r>
      <w:r>
        <w:rPr>
          <w:spacing w:val="19"/>
          <w:w w:val="115"/>
          <w:sz w:val="16"/>
        </w:rPr>
        <w:t> </w:t>
      </w:r>
      <w:r>
        <w:rPr>
          <w:w w:val="115"/>
          <w:sz w:val="16"/>
        </w:rPr>
        <w:t>an</w:t>
      </w:r>
      <w:r>
        <w:rPr>
          <w:spacing w:val="19"/>
          <w:w w:val="115"/>
          <w:sz w:val="16"/>
        </w:rPr>
        <w:t> </w:t>
      </w:r>
      <w:r>
        <w:rPr>
          <w:w w:val="115"/>
          <w:sz w:val="16"/>
        </w:rPr>
        <w:t>initial</w:t>
      </w:r>
      <w:r>
        <w:rPr>
          <w:spacing w:val="19"/>
          <w:w w:val="115"/>
          <w:sz w:val="16"/>
        </w:rPr>
        <w:t> </w:t>
      </w:r>
      <w:r>
        <w:rPr>
          <w:w w:val="115"/>
          <w:sz w:val="16"/>
        </w:rPr>
        <w:t>transaction</w:t>
      </w:r>
      <w:r>
        <w:rPr>
          <w:spacing w:val="19"/>
          <w:w w:val="115"/>
          <w:sz w:val="16"/>
        </w:rPr>
        <w:t> </w:t>
      </w:r>
      <w:r>
        <w:rPr>
          <w:w w:val="115"/>
          <w:sz w:val="16"/>
        </w:rPr>
        <w:t>in</w:t>
      </w:r>
      <w:r>
        <w:rPr>
          <w:spacing w:val="19"/>
          <w:w w:val="115"/>
          <w:sz w:val="16"/>
        </w:rPr>
        <w:t> </w:t>
      </w:r>
      <w:r>
        <w:rPr>
          <w:w w:val="115"/>
          <w:sz w:val="16"/>
        </w:rPr>
        <w:t>a</w:t>
      </w:r>
      <w:r>
        <w:rPr>
          <w:spacing w:val="19"/>
          <w:w w:val="115"/>
          <w:sz w:val="16"/>
        </w:rPr>
        <w:t> </w:t>
      </w:r>
      <w:r>
        <w:rPr>
          <w:w w:val="115"/>
          <w:sz w:val="16"/>
        </w:rPr>
        <w:t>margin</w:t>
      </w:r>
      <w:r>
        <w:rPr>
          <w:spacing w:val="20"/>
          <w:w w:val="115"/>
          <w:sz w:val="16"/>
        </w:rPr>
        <w:t> </w:t>
      </w:r>
      <w:r>
        <w:rPr>
          <w:w w:val="115"/>
          <w:sz w:val="16"/>
        </w:rPr>
        <w:t>account.</w:t>
      </w:r>
      <w:r>
        <w:rPr>
          <w:spacing w:val="19"/>
          <w:w w:val="115"/>
          <w:sz w:val="16"/>
        </w:rPr>
        <w:t> </w:t>
      </w:r>
      <w:r>
        <w:rPr>
          <w:w w:val="115"/>
          <w:sz w:val="16"/>
        </w:rPr>
        <w:t>So</w:t>
      </w:r>
      <w:r>
        <w:rPr>
          <w:spacing w:val="19"/>
          <w:w w:val="115"/>
          <w:sz w:val="16"/>
        </w:rPr>
        <w:t> </w:t>
      </w:r>
      <w:r>
        <w:rPr>
          <w:w w:val="115"/>
          <w:sz w:val="16"/>
        </w:rPr>
        <w:t>in</w:t>
      </w:r>
      <w:r>
        <w:rPr>
          <w:spacing w:val="19"/>
          <w:w w:val="115"/>
          <w:sz w:val="16"/>
        </w:rPr>
        <w:t> </w:t>
      </w:r>
      <w:r>
        <w:rPr>
          <w:spacing w:val="-4"/>
          <w:w w:val="115"/>
          <w:sz w:val="16"/>
        </w:rPr>
        <w:t>this</w:t>
      </w:r>
    </w:p>
    <w:p>
      <w:pPr>
        <w:pStyle w:val="BodyText"/>
        <w:spacing w:line="307" w:lineRule="auto" w:before="20"/>
        <w:ind w:left="1930" w:right="265"/>
      </w:pPr>
      <w:r>
        <w:rPr>
          <w:w w:val="120"/>
        </w:rPr>
        <w:t>case, the customer purchased $1,200 (100 shares × $12) of securities. Reg T (50 percent) of that amount would be $600 ($1,200 × 50%). That would be the correct answer if it were an existing margin account. Because Alyssa is just opening the margin account, however,</w:t>
      </w:r>
      <w:r>
        <w:rPr>
          <w:spacing w:val="40"/>
          <w:w w:val="120"/>
        </w:rPr>
        <w:t> </w:t>
      </w:r>
      <w:r>
        <w:rPr>
          <w:w w:val="120"/>
        </w:rPr>
        <w:t>Alyssa</w:t>
      </w:r>
      <w:r>
        <w:rPr>
          <w:spacing w:val="9"/>
          <w:w w:val="120"/>
        </w:rPr>
        <w:t> </w:t>
      </w:r>
      <w:r>
        <w:rPr>
          <w:w w:val="120"/>
        </w:rPr>
        <w:t>would</w:t>
      </w:r>
      <w:r>
        <w:rPr>
          <w:spacing w:val="9"/>
          <w:w w:val="120"/>
        </w:rPr>
        <w:t> </w:t>
      </w:r>
      <w:r>
        <w:rPr>
          <w:w w:val="120"/>
        </w:rPr>
        <w:t>either</w:t>
      </w:r>
      <w:r>
        <w:rPr>
          <w:spacing w:val="9"/>
          <w:w w:val="120"/>
        </w:rPr>
        <w:t> </w:t>
      </w:r>
      <w:r>
        <w:rPr>
          <w:w w:val="120"/>
        </w:rPr>
        <w:t>have</w:t>
      </w:r>
      <w:r>
        <w:rPr>
          <w:spacing w:val="9"/>
          <w:w w:val="120"/>
        </w:rPr>
        <w:t> </w:t>
      </w:r>
      <w:r>
        <w:rPr>
          <w:w w:val="120"/>
        </w:rPr>
        <w:t>to</w:t>
      </w:r>
      <w:r>
        <w:rPr>
          <w:spacing w:val="9"/>
          <w:w w:val="120"/>
        </w:rPr>
        <w:t> </w:t>
      </w:r>
      <w:r>
        <w:rPr>
          <w:w w:val="120"/>
        </w:rPr>
        <w:t>deposit</w:t>
      </w:r>
      <w:r>
        <w:rPr>
          <w:spacing w:val="9"/>
          <w:w w:val="120"/>
        </w:rPr>
        <w:t> </w:t>
      </w:r>
      <w:r>
        <w:rPr>
          <w:w w:val="120"/>
        </w:rPr>
        <w:t>the</w:t>
      </w:r>
      <w:r>
        <w:rPr>
          <w:spacing w:val="9"/>
          <w:w w:val="120"/>
        </w:rPr>
        <w:t> </w:t>
      </w:r>
      <w:r>
        <w:rPr>
          <w:w w:val="120"/>
        </w:rPr>
        <w:t>Reg</w:t>
      </w:r>
      <w:r>
        <w:rPr>
          <w:spacing w:val="9"/>
          <w:w w:val="120"/>
        </w:rPr>
        <w:t> </w:t>
      </w:r>
      <w:r>
        <w:rPr>
          <w:w w:val="120"/>
        </w:rPr>
        <w:t>T</w:t>
      </w:r>
      <w:r>
        <w:rPr>
          <w:spacing w:val="9"/>
          <w:w w:val="120"/>
        </w:rPr>
        <w:t> </w:t>
      </w:r>
      <w:r>
        <w:rPr>
          <w:w w:val="120"/>
        </w:rPr>
        <w:t>amount</w:t>
      </w:r>
      <w:r>
        <w:rPr>
          <w:spacing w:val="9"/>
          <w:w w:val="120"/>
        </w:rPr>
        <w:t> </w:t>
      </w:r>
      <w:r>
        <w:rPr>
          <w:w w:val="120"/>
        </w:rPr>
        <w:t>if</w:t>
      </w:r>
      <w:r>
        <w:rPr>
          <w:spacing w:val="9"/>
          <w:w w:val="120"/>
        </w:rPr>
        <w:t> </w:t>
      </w:r>
      <w:r>
        <w:rPr>
          <w:w w:val="120"/>
        </w:rPr>
        <w:t>over</w:t>
      </w:r>
      <w:r>
        <w:rPr>
          <w:spacing w:val="9"/>
          <w:w w:val="120"/>
        </w:rPr>
        <w:t> </w:t>
      </w:r>
      <w:r>
        <w:rPr>
          <w:w w:val="120"/>
        </w:rPr>
        <w:t>$2,000,</w:t>
      </w:r>
      <w:r>
        <w:rPr>
          <w:spacing w:val="9"/>
          <w:w w:val="120"/>
        </w:rPr>
        <w:t> </w:t>
      </w:r>
      <w:r>
        <w:rPr>
          <w:w w:val="120"/>
        </w:rPr>
        <w:t>$2,000,</w:t>
      </w:r>
      <w:r>
        <w:rPr>
          <w:spacing w:val="9"/>
          <w:w w:val="120"/>
        </w:rPr>
        <w:t> </w:t>
      </w:r>
      <w:r>
        <w:rPr>
          <w:w w:val="120"/>
        </w:rPr>
        <w:t>or</w:t>
      </w:r>
      <w:r>
        <w:rPr>
          <w:spacing w:val="9"/>
          <w:w w:val="120"/>
        </w:rPr>
        <w:t> </w:t>
      </w:r>
      <w:r>
        <w:rPr>
          <w:w w:val="120"/>
        </w:rPr>
        <w:t>pay</w:t>
      </w:r>
      <w:r>
        <w:rPr>
          <w:spacing w:val="9"/>
          <w:w w:val="120"/>
        </w:rPr>
        <w:t> </w:t>
      </w:r>
      <w:r>
        <w:rPr>
          <w:w w:val="120"/>
        </w:rPr>
        <w:t>in</w:t>
      </w:r>
      <w:r>
        <w:rPr>
          <w:spacing w:val="9"/>
          <w:w w:val="120"/>
        </w:rPr>
        <w:t> </w:t>
      </w:r>
      <w:r>
        <w:rPr>
          <w:w w:val="120"/>
        </w:rPr>
        <w:t>full if the purchase is less than $2,000, which in this case it is. Therefore, Alyssa would have to deposit $1,200.</w:t>
      </w:r>
    </w:p>
    <w:p>
      <w:pPr>
        <w:pStyle w:val="ListParagraph"/>
        <w:numPr>
          <w:ilvl w:val="1"/>
          <w:numId w:val="12"/>
        </w:numPr>
        <w:tabs>
          <w:tab w:pos="1927" w:val="left" w:leader="none"/>
          <w:tab w:pos="1929" w:val="left" w:leader="none"/>
        </w:tabs>
        <w:spacing w:line="254" w:lineRule="auto" w:before="149" w:after="0"/>
        <w:ind w:left="1929" w:right="369" w:hanging="261"/>
        <w:jc w:val="left"/>
        <w:rPr>
          <w:sz w:val="16"/>
        </w:rPr>
      </w:pPr>
      <w:r>
        <w:rPr>
          <w:rFonts w:ascii="Arial Black"/>
          <w:w w:val="115"/>
          <w:sz w:val="17"/>
        </w:rPr>
        <w:t>A. </w:t>
      </w:r>
      <w:r>
        <w:rPr>
          <w:w w:val="115"/>
          <w:sz w:val="16"/>
        </w:rPr>
        <w:t>Regarding</w:t>
      </w:r>
      <w:r>
        <w:rPr>
          <w:spacing w:val="29"/>
          <w:w w:val="115"/>
          <w:sz w:val="16"/>
        </w:rPr>
        <w:t> </w:t>
      </w:r>
      <w:r>
        <w:rPr>
          <w:w w:val="115"/>
          <w:sz w:val="16"/>
        </w:rPr>
        <w:t>UGMA</w:t>
      </w:r>
      <w:r>
        <w:rPr>
          <w:spacing w:val="29"/>
          <w:w w:val="115"/>
          <w:sz w:val="16"/>
        </w:rPr>
        <w:t> </w:t>
      </w:r>
      <w:r>
        <w:rPr>
          <w:w w:val="115"/>
          <w:sz w:val="16"/>
        </w:rPr>
        <w:t>(Uniform</w:t>
      </w:r>
      <w:r>
        <w:rPr>
          <w:spacing w:val="29"/>
          <w:w w:val="115"/>
          <w:sz w:val="16"/>
        </w:rPr>
        <w:t> </w:t>
      </w:r>
      <w:r>
        <w:rPr>
          <w:w w:val="115"/>
          <w:sz w:val="16"/>
        </w:rPr>
        <w:t>Gifts</w:t>
      </w:r>
      <w:r>
        <w:rPr>
          <w:spacing w:val="29"/>
          <w:w w:val="115"/>
          <w:sz w:val="16"/>
        </w:rPr>
        <w:t> </w:t>
      </w:r>
      <w:r>
        <w:rPr>
          <w:w w:val="115"/>
          <w:sz w:val="16"/>
        </w:rPr>
        <w:t>to</w:t>
      </w:r>
      <w:r>
        <w:rPr>
          <w:spacing w:val="29"/>
          <w:w w:val="115"/>
          <w:sz w:val="16"/>
        </w:rPr>
        <w:t> </w:t>
      </w:r>
      <w:r>
        <w:rPr>
          <w:w w:val="115"/>
          <w:sz w:val="16"/>
        </w:rPr>
        <w:t>Minors</w:t>
      </w:r>
      <w:r>
        <w:rPr>
          <w:spacing w:val="29"/>
          <w:w w:val="115"/>
          <w:sz w:val="16"/>
        </w:rPr>
        <w:t> </w:t>
      </w:r>
      <w:r>
        <w:rPr>
          <w:w w:val="115"/>
          <w:sz w:val="16"/>
        </w:rPr>
        <w:t>Act),</w:t>
      </w:r>
      <w:r>
        <w:rPr>
          <w:spacing w:val="29"/>
          <w:w w:val="115"/>
          <w:sz w:val="16"/>
        </w:rPr>
        <w:t> </w:t>
      </w:r>
      <w:r>
        <w:rPr>
          <w:w w:val="115"/>
          <w:sz w:val="16"/>
        </w:rPr>
        <w:t>you</w:t>
      </w:r>
      <w:r>
        <w:rPr>
          <w:spacing w:val="29"/>
          <w:w w:val="115"/>
          <w:sz w:val="16"/>
        </w:rPr>
        <w:t> </w:t>
      </w:r>
      <w:r>
        <w:rPr>
          <w:w w:val="115"/>
          <w:sz w:val="16"/>
        </w:rPr>
        <w:t>can</w:t>
      </w:r>
      <w:r>
        <w:rPr>
          <w:spacing w:val="29"/>
          <w:w w:val="115"/>
          <w:sz w:val="16"/>
        </w:rPr>
        <w:t> </w:t>
      </w:r>
      <w:r>
        <w:rPr>
          <w:w w:val="115"/>
          <w:sz w:val="16"/>
        </w:rPr>
        <w:t>only</w:t>
      </w:r>
      <w:r>
        <w:rPr>
          <w:spacing w:val="29"/>
          <w:w w:val="115"/>
          <w:sz w:val="16"/>
        </w:rPr>
        <w:t> </w:t>
      </w:r>
      <w:r>
        <w:rPr>
          <w:w w:val="115"/>
          <w:sz w:val="16"/>
        </w:rPr>
        <w:t>have</w:t>
      </w:r>
      <w:r>
        <w:rPr>
          <w:spacing w:val="29"/>
          <w:w w:val="115"/>
          <w:sz w:val="16"/>
        </w:rPr>
        <w:t> </w:t>
      </w:r>
      <w:r>
        <w:rPr>
          <w:w w:val="115"/>
          <w:sz w:val="16"/>
        </w:rPr>
        <w:t>one</w:t>
      </w:r>
      <w:r>
        <w:rPr>
          <w:spacing w:val="29"/>
          <w:w w:val="115"/>
          <w:sz w:val="16"/>
        </w:rPr>
        <w:t> </w:t>
      </w:r>
      <w:r>
        <w:rPr>
          <w:w w:val="115"/>
          <w:sz w:val="16"/>
        </w:rPr>
        <w:t>minor</w:t>
      </w:r>
      <w:r>
        <w:rPr>
          <w:spacing w:val="29"/>
          <w:w w:val="115"/>
          <w:sz w:val="16"/>
        </w:rPr>
        <w:t> </w:t>
      </w:r>
      <w:r>
        <w:rPr>
          <w:w w:val="115"/>
          <w:sz w:val="16"/>
        </w:rPr>
        <w:t>and</w:t>
      </w:r>
      <w:r>
        <w:rPr>
          <w:spacing w:val="29"/>
          <w:w w:val="115"/>
          <w:sz w:val="16"/>
        </w:rPr>
        <w:t> </w:t>
      </w:r>
      <w:r>
        <w:rPr>
          <w:w w:val="115"/>
          <w:sz w:val="16"/>
        </w:rPr>
        <w:t>one custodian</w:t>
      </w:r>
      <w:r>
        <w:rPr>
          <w:spacing w:val="27"/>
          <w:w w:val="115"/>
          <w:sz w:val="16"/>
        </w:rPr>
        <w:t> </w:t>
      </w:r>
      <w:r>
        <w:rPr>
          <w:w w:val="115"/>
          <w:sz w:val="16"/>
        </w:rPr>
        <w:t>per</w:t>
      </w:r>
      <w:r>
        <w:rPr>
          <w:spacing w:val="27"/>
          <w:w w:val="115"/>
          <w:sz w:val="16"/>
        </w:rPr>
        <w:t> </w:t>
      </w:r>
      <w:r>
        <w:rPr>
          <w:w w:val="115"/>
          <w:sz w:val="16"/>
        </w:rPr>
        <w:t>account.</w:t>
      </w:r>
      <w:r>
        <w:rPr>
          <w:spacing w:val="27"/>
          <w:w w:val="115"/>
          <w:sz w:val="16"/>
        </w:rPr>
        <w:t> </w:t>
      </w:r>
      <w:r>
        <w:rPr>
          <w:w w:val="115"/>
          <w:sz w:val="16"/>
        </w:rPr>
        <w:t>So</w:t>
      </w:r>
      <w:r>
        <w:rPr>
          <w:spacing w:val="27"/>
          <w:w w:val="115"/>
          <w:sz w:val="16"/>
        </w:rPr>
        <w:t> </w:t>
      </w:r>
      <w:r>
        <w:rPr>
          <w:w w:val="115"/>
          <w:sz w:val="16"/>
        </w:rPr>
        <w:t>in</w:t>
      </w:r>
      <w:r>
        <w:rPr>
          <w:spacing w:val="27"/>
          <w:w w:val="115"/>
          <w:sz w:val="16"/>
        </w:rPr>
        <w:t> </w:t>
      </w:r>
      <w:r>
        <w:rPr>
          <w:w w:val="115"/>
          <w:sz w:val="16"/>
        </w:rPr>
        <w:t>this</w:t>
      </w:r>
      <w:r>
        <w:rPr>
          <w:spacing w:val="27"/>
          <w:w w:val="115"/>
          <w:sz w:val="16"/>
        </w:rPr>
        <w:t> </w:t>
      </w:r>
      <w:r>
        <w:rPr>
          <w:w w:val="115"/>
          <w:sz w:val="16"/>
        </w:rPr>
        <w:t>case,</w:t>
      </w:r>
      <w:r>
        <w:rPr>
          <w:spacing w:val="27"/>
          <w:w w:val="115"/>
          <w:sz w:val="16"/>
        </w:rPr>
        <w:t> </w:t>
      </w:r>
      <w:r>
        <w:rPr>
          <w:w w:val="115"/>
          <w:sz w:val="16"/>
        </w:rPr>
        <w:t>even</w:t>
      </w:r>
      <w:r>
        <w:rPr>
          <w:spacing w:val="27"/>
          <w:w w:val="115"/>
          <w:sz w:val="16"/>
        </w:rPr>
        <w:t> </w:t>
      </w:r>
      <w:r>
        <w:rPr>
          <w:w w:val="115"/>
          <w:sz w:val="16"/>
        </w:rPr>
        <w:t>though</w:t>
      </w:r>
      <w:r>
        <w:rPr>
          <w:spacing w:val="27"/>
          <w:w w:val="115"/>
          <w:sz w:val="16"/>
        </w:rPr>
        <w:t> </w:t>
      </w:r>
      <w:r>
        <w:rPr>
          <w:w w:val="115"/>
          <w:sz w:val="16"/>
        </w:rPr>
        <w:t>the</w:t>
      </w:r>
      <w:r>
        <w:rPr>
          <w:spacing w:val="27"/>
          <w:w w:val="115"/>
          <w:sz w:val="16"/>
        </w:rPr>
        <w:t> </w:t>
      </w:r>
      <w:r>
        <w:rPr>
          <w:w w:val="115"/>
          <w:sz w:val="16"/>
        </w:rPr>
        <w:t>minor</w:t>
      </w:r>
      <w:r>
        <w:rPr>
          <w:spacing w:val="27"/>
          <w:w w:val="115"/>
          <w:sz w:val="16"/>
        </w:rPr>
        <w:t> </w:t>
      </w:r>
      <w:r>
        <w:rPr>
          <w:w w:val="115"/>
          <w:sz w:val="16"/>
        </w:rPr>
        <w:t>may</w:t>
      </w:r>
      <w:r>
        <w:rPr>
          <w:spacing w:val="27"/>
          <w:w w:val="115"/>
          <w:sz w:val="16"/>
        </w:rPr>
        <w:t> </w:t>
      </w:r>
      <w:r>
        <w:rPr>
          <w:w w:val="115"/>
          <w:sz w:val="16"/>
        </w:rPr>
        <w:t>have</w:t>
      </w:r>
      <w:r>
        <w:rPr>
          <w:spacing w:val="27"/>
          <w:w w:val="115"/>
          <w:sz w:val="16"/>
        </w:rPr>
        <w:t> </w:t>
      </w:r>
      <w:r>
        <w:rPr>
          <w:w w:val="115"/>
          <w:sz w:val="16"/>
        </w:rPr>
        <w:t>two</w:t>
      </w:r>
      <w:r>
        <w:rPr>
          <w:spacing w:val="27"/>
          <w:w w:val="115"/>
          <w:sz w:val="16"/>
        </w:rPr>
        <w:t> </w:t>
      </w:r>
      <w:r>
        <w:rPr>
          <w:w w:val="115"/>
          <w:sz w:val="16"/>
        </w:rPr>
        <w:t>parents,</w:t>
      </w:r>
      <w:r>
        <w:rPr>
          <w:spacing w:val="27"/>
          <w:w w:val="115"/>
          <w:sz w:val="16"/>
        </w:rPr>
        <w:t> </w:t>
      </w:r>
      <w:r>
        <w:rPr>
          <w:w w:val="115"/>
          <w:sz w:val="16"/>
        </w:rPr>
        <w:t>they</w:t>
      </w:r>
    </w:p>
    <w:p>
      <w:pPr>
        <w:pStyle w:val="BodyText"/>
        <w:spacing w:before="43"/>
        <w:ind w:left="1929"/>
      </w:pPr>
      <w:r>
        <w:rPr>
          <w:w w:val="120"/>
        </w:rPr>
        <w:t>can’t</w:t>
      </w:r>
      <w:r>
        <w:rPr>
          <w:spacing w:val="9"/>
          <w:w w:val="120"/>
        </w:rPr>
        <w:t> </w:t>
      </w:r>
      <w:r>
        <w:rPr>
          <w:w w:val="120"/>
        </w:rPr>
        <w:t>be</w:t>
      </w:r>
      <w:r>
        <w:rPr>
          <w:spacing w:val="10"/>
          <w:w w:val="120"/>
        </w:rPr>
        <w:t> </w:t>
      </w:r>
      <w:r>
        <w:rPr>
          <w:w w:val="120"/>
        </w:rPr>
        <w:t>joint</w:t>
      </w:r>
      <w:r>
        <w:rPr>
          <w:spacing w:val="10"/>
          <w:w w:val="120"/>
        </w:rPr>
        <w:t> </w:t>
      </w:r>
      <w:r>
        <w:rPr>
          <w:spacing w:val="-2"/>
          <w:w w:val="120"/>
        </w:rPr>
        <w:t>custodians.</w:t>
      </w:r>
    </w:p>
    <w:p>
      <w:pPr>
        <w:pStyle w:val="BodyText"/>
        <w:spacing w:before="14"/>
      </w:pPr>
    </w:p>
    <w:p>
      <w:pPr>
        <w:pStyle w:val="ListParagraph"/>
        <w:numPr>
          <w:ilvl w:val="1"/>
          <w:numId w:val="12"/>
        </w:numPr>
        <w:tabs>
          <w:tab w:pos="259" w:val="left" w:leader="none"/>
        </w:tabs>
        <w:spacing w:line="240" w:lineRule="auto" w:before="0" w:after="0"/>
        <w:ind w:left="259" w:right="350" w:hanging="259"/>
        <w:jc w:val="right"/>
        <w:rPr>
          <w:sz w:val="16"/>
        </w:rPr>
      </w:pPr>
      <w:r>
        <w:rPr>
          <w:rFonts w:ascii="Arial Black" w:hAnsi="Arial Black"/>
          <w:w w:val="115"/>
          <w:sz w:val="17"/>
        </w:rPr>
        <w:t>A.</w:t>
      </w:r>
      <w:r>
        <w:rPr>
          <w:rFonts w:ascii="Arial Black" w:hAnsi="Arial Black"/>
          <w:spacing w:val="-4"/>
          <w:w w:val="115"/>
          <w:sz w:val="17"/>
        </w:rPr>
        <w:t> </w:t>
      </w:r>
      <w:r>
        <w:rPr>
          <w:w w:val="115"/>
          <w:sz w:val="16"/>
        </w:rPr>
        <w:t>Although</w:t>
      </w:r>
      <w:r>
        <w:rPr>
          <w:spacing w:val="20"/>
          <w:w w:val="115"/>
          <w:sz w:val="16"/>
        </w:rPr>
        <w:t> </w:t>
      </w:r>
      <w:r>
        <w:rPr>
          <w:w w:val="115"/>
          <w:sz w:val="16"/>
        </w:rPr>
        <w:t>the</w:t>
      </w:r>
      <w:r>
        <w:rPr>
          <w:spacing w:val="20"/>
          <w:w w:val="115"/>
          <w:sz w:val="16"/>
        </w:rPr>
        <w:t> </w:t>
      </w:r>
      <w:r>
        <w:rPr>
          <w:w w:val="115"/>
          <w:sz w:val="16"/>
        </w:rPr>
        <w:t>registered</w:t>
      </w:r>
      <w:r>
        <w:rPr>
          <w:spacing w:val="20"/>
          <w:w w:val="115"/>
          <w:sz w:val="16"/>
        </w:rPr>
        <w:t> </w:t>
      </w:r>
      <w:r>
        <w:rPr>
          <w:w w:val="115"/>
          <w:sz w:val="16"/>
        </w:rPr>
        <w:t>representative’s</w:t>
      </w:r>
      <w:r>
        <w:rPr>
          <w:spacing w:val="21"/>
          <w:w w:val="115"/>
          <w:sz w:val="16"/>
        </w:rPr>
        <w:t> </w:t>
      </w:r>
      <w:r>
        <w:rPr>
          <w:w w:val="115"/>
          <w:sz w:val="16"/>
        </w:rPr>
        <w:t>and</w:t>
      </w:r>
      <w:r>
        <w:rPr>
          <w:spacing w:val="20"/>
          <w:w w:val="115"/>
          <w:sz w:val="16"/>
        </w:rPr>
        <w:t> </w:t>
      </w:r>
      <w:r>
        <w:rPr>
          <w:w w:val="115"/>
          <w:sz w:val="16"/>
        </w:rPr>
        <w:t>principal’s</w:t>
      </w:r>
      <w:r>
        <w:rPr>
          <w:spacing w:val="20"/>
          <w:w w:val="115"/>
          <w:sz w:val="16"/>
        </w:rPr>
        <w:t> </w:t>
      </w:r>
      <w:r>
        <w:rPr>
          <w:w w:val="115"/>
          <w:sz w:val="16"/>
        </w:rPr>
        <w:t>signatures</w:t>
      </w:r>
      <w:r>
        <w:rPr>
          <w:spacing w:val="21"/>
          <w:w w:val="115"/>
          <w:sz w:val="16"/>
        </w:rPr>
        <w:t> </w:t>
      </w:r>
      <w:r>
        <w:rPr>
          <w:w w:val="115"/>
          <w:sz w:val="16"/>
        </w:rPr>
        <w:t>have</w:t>
      </w:r>
      <w:r>
        <w:rPr>
          <w:spacing w:val="20"/>
          <w:w w:val="115"/>
          <w:sz w:val="16"/>
        </w:rPr>
        <w:t> </w:t>
      </w:r>
      <w:r>
        <w:rPr>
          <w:w w:val="115"/>
          <w:sz w:val="16"/>
        </w:rPr>
        <w:t>to</w:t>
      </w:r>
      <w:r>
        <w:rPr>
          <w:spacing w:val="20"/>
          <w:w w:val="115"/>
          <w:sz w:val="16"/>
        </w:rPr>
        <w:t> </w:t>
      </w:r>
      <w:r>
        <w:rPr>
          <w:w w:val="115"/>
          <w:sz w:val="16"/>
        </w:rPr>
        <w:t>be</w:t>
      </w:r>
      <w:r>
        <w:rPr>
          <w:spacing w:val="20"/>
          <w:w w:val="115"/>
          <w:sz w:val="16"/>
        </w:rPr>
        <w:t> </w:t>
      </w:r>
      <w:r>
        <w:rPr>
          <w:w w:val="115"/>
          <w:sz w:val="16"/>
        </w:rPr>
        <w:t>on</w:t>
      </w:r>
      <w:r>
        <w:rPr>
          <w:spacing w:val="21"/>
          <w:w w:val="115"/>
          <w:sz w:val="16"/>
        </w:rPr>
        <w:t> </w:t>
      </w:r>
      <w:r>
        <w:rPr>
          <w:w w:val="115"/>
          <w:sz w:val="16"/>
        </w:rPr>
        <w:t>a</w:t>
      </w:r>
      <w:r>
        <w:rPr>
          <w:spacing w:val="20"/>
          <w:w w:val="115"/>
          <w:sz w:val="16"/>
        </w:rPr>
        <w:t> </w:t>
      </w:r>
      <w:r>
        <w:rPr>
          <w:spacing w:val="-5"/>
          <w:w w:val="115"/>
          <w:sz w:val="16"/>
        </w:rPr>
        <w:t>new</w:t>
      </w:r>
    </w:p>
    <w:p>
      <w:pPr>
        <w:pStyle w:val="BodyText"/>
        <w:spacing w:line="307" w:lineRule="auto" w:before="20"/>
        <w:ind w:left="1929" w:right="296"/>
        <w:jc w:val="both"/>
      </w:pPr>
      <w:r>
        <w:rPr>
          <w:w w:val="120"/>
        </w:rPr>
        <w:t>account form, the customer’s does not. This allows the registered rep to make a trade with</w:t>
      </w:r>
      <w:r>
        <w:rPr>
          <w:spacing w:val="40"/>
          <w:w w:val="120"/>
        </w:rPr>
        <w:t> </w:t>
      </w:r>
      <w:r>
        <w:rPr>
          <w:w w:val="120"/>
        </w:rPr>
        <w:t>a customer right away without having to have the customer fill out, and ideally return, the new account form.</w:t>
      </w:r>
    </w:p>
    <w:p>
      <w:pPr>
        <w:pStyle w:val="ListParagraph"/>
        <w:numPr>
          <w:ilvl w:val="1"/>
          <w:numId w:val="12"/>
        </w:numPr>
        <w:tabs>
          <w:tab w:pos="1928" w:val="left" w:leader="none"/>
        </w:tabs>
        <w:spacing w:line="240" w:lineRule="auto" w:before="150" w:after="0"/>
        <w:ind w:left="1928" w:right="0" w:hanging="259"/>
        <w:jc w:val="left"/>
        <w:rPr>
          <w:sz w:val="16"/>
        </w:rPr>
      </w:pPr>
      <w:r>
        <w:rPr>
          <w:rFonts w:ascii="Arial Black" w:hAnsi="Arial Black"/>
          <w:w w:val="115"/>
          <w:sz w:val="17"/>
        </w:rPr>
        <w:t>B.</w:t>
      </w:r>
      <w:r>
        <w:rPr>
          <w:rFonts w:ascii="Arial Black" w:hAnsi="Arial Black"/>
          <w:spacing w:val="-5"/>
          <w:w w:val="115"/>
          <w:sz w:val="17"/>
        </w:rPr>
        <w:t> </w:t>
      </w:r>
      <w:r>
        <w:rPr>
          <w:w w:val="115"/>
          <w:sz w:val="16"/>
        </w:rPr>
        <w:t>The</w:t>
      </w:r>
      <w:r>
        <w:rPr>
          <w:spacing w:val="20"/>
          <w:w w:val="115"/>
          <w:sz w:val="16"/>
        </w:rPr>
        <w:t> </w:t>
      </w:r>
      <w:r>
        <w:rPr>
          <w:w w:val="115"/>
          <w:sz w:val="16"/>
        </w:rPr>
        <w:t>rule</w:t>
      </w:r>
      <w:r>
        <w:rPr>
          <w:spacing w:val="19"/>
          <w:w w:val="115"/>
          <w:sz w:val="16"/>
        </w:rPr>
        <w:t> </w:t>
      </w:r>
      <w:r>
        <w:rPr>
          <w:w w:val="115"/>
          <w:sz w:val="16"/>
        </w:rPr>
        <w:t>is</w:t>
      </w:r>
      <w:r>
        <w:rPr>
          <w:spacing w:val="20"/>
          <w:w w:val="115"/>
          <w:sz w:val="16"/>
        </w:rPr>
        <w:t> </w:t>
      </w:r>
      <w:r>
        <w:rPr>
          <w:w w:val="115"/>
          <w:sz w:val="16"/>
        </w:rPr>
        <w:t>that</w:t>
      </w:r>
      <w:r>
        <w:rPr>
          <w:spacing w:val="20"/>
          <w:w w:val="115"/>
          <w:sz w:val="16"/>
        </w:rPr>
        <w:t> </w:t>
      </w:r>
      <w:r>
        <w:rPr>
          <w:w w:val="115"/>
          <w:sz w:val="16"/>
        </w:rPr>
        <w:t>you</w:t>
      </w:r>
      <w:r>
        <w:rPr>
          <w:spacing w:val="19"/>
          <w:w w:val="115"/>
          <w:sz w:val="16"/>
        </w:rPr>
        <w:t> </w:t>
      </w:r>
      <w:r>
        <w:rPr>
          <w:w w:val="115"/>
          <w:sz w:val="16"/>
        </w:rPr>
        <w:t>can’t</w:t>
      </w:r>
      <w:r>
        <w:rPr>
          <w:spacing w:val="20"/>
          <w:w w:val="115"/>
          <w:sz w:val="16"/>
        </w:rPr>
        <w:t> </w:t>
      </w:r>
      <w:r>
        <w:rPr>
          <w:w w:val="115"/>
          <w:sz w:val="16"/>
        </w:rPr>
        <w:t>call</w:t>
      </w:r>
      <w:r>
        <w:rPr>
          <w:spacing w:val="19"/>
          <w:w w:val="115"/>
          <w:sz w:val="16"/>
        </w:rPr>
        <w:t> </w:t>
      </w:r>
      <w:r>
        <w:rPr>
          <w:w w:val="115"/>
          <w:sz w:val="16"/>
        </w:rPr>
        <w:t>potential</w:t>
      </w:r>
      <w:r>
        <w:rPr>
          <w:spacing w:val="20"/>
          <w:w w:val="115"/>
          <w:sz w:val="16"/>
        </w:rPr>
        <w:t> </w:t>
      </w:r>
      <w:r>
        <w:rPr>
          <w:w w:val="115"/>
          <w:sz w:val="16"/>
        </w:rPr>
        <w:t>customers</w:t>
      </w:r>
      <w:r>
        <w:rPr>
          <w:spacing w:val="20"/>
          <w:w w:val="115"/>
          <w:sz w:val="16"/>
        </w:rPr>
        <w:t> </w:t>
      </w:r>
      <w:r>
        <w:rPr>
          <w:w w:val="115"/>
          <w:sz w:val="16"/>
        </w:rPr>
        <w:t>(cold</w:t>
      </w:r>
      <w:r>
        <w:rPr>
          <w:spacing w:val="19"/>
          <w:w w:val="115"/>
          <w:sz w:val="16"/>
        </w:rPr>
        <w:t> </w:t>
      </w:r>
      <w:r>
        <w:rPr>
          <w:w w:val="115"/>
          <w:sz w:val="16"/>
        </w:rPr>
        <w:t>calling)</w:t>
      </w:r>
      <w:r>
        <w:rPr>
          <w:spacing w:val="20"/>
          <w:w w:val="115"/>
          <w:sz w:val="16"/>
        </w:rPr>
        <w:t> </w:t>
      </w:r>
      <w:r>
        <w:rPr>
          <w:w w:val="115"/>
          <w:sz w:val="16"/>
        </w:rPr>
        <w:t>before</w:t>
      </w:r>
      <w:r>
        <w:rPr>
          <w:spacing w:val="20"/>
          <w:w w:val="115"/>
          <w:sz w:val="16"/>
        </w:rPr>
        <w:t> </w:t>
      </w:r>
      <w:r>
        <w:rPr>
          <w:w w:val="115"/>
          <w:sz w:val="16"/>
        </w:rPr>
        <w:t>8</w:t>
      </w:r>
      <w:r>
        <w:rPr>
          <w:spacing w:val="19"/>
          <w:w w:val="115"/>
          <w:sz w:val="16"/>
        </w:rPr>
        <w:t> </w:t>
      </w:r>
      <w:r>
        <w:rPr>
          <w:w w:val="115"/>
          <w:sz w:val="16"/>
        </w:rPr>
        <w:t>a.m.</w:t>
      </w:r>
      <w:r>
        <w:rPr>
          <w:spacing w:val="20"/>
          <w:w w:val="115"/>
          <w:sz w:val="16"/>
        </w:rPr>
        <w:t> </w:t>
      </w:r>
      <w:r>
        <w:rPr>
          <w:w w:val="115"/>
          <w:sz w:val="16"/>
        </w:rPr>
        <w:t>or</w:t>
      </w:r>
      <w:r>
        <w:rPr>
          <w:spacing w:val="19"/>
          <w:w w:val="115"/>
          <w:sz w:val="16"/>
        </w:rPr>
        <w:t> </w:t>
      </w:r>
      <w:r>
        <w:rPr>
          <w:spacing w:val="-2"/>
          <w:w w:val="115"/>
          <w:sz w:val="16"/>
        </w:rPr>
        <w:t>after</w:t>
      </w:r>
    </w:p>
    <w:p>
      <w:pPr>
        <w:pStyle w:val="BodyText"/>
        <w:spacing w:before="20"/>
        <w:ind w:left="1930"/>
      </w:pPr>
      <w:r>
        <w:rPr>
          <w:w w:val="120"/>
        </w:rPr>
        <w:t>9</w:t>
      </w:r>
      <w:r>
        <w:rPr>
          <w:spacing w:val="8"/>
          <w:w w:val="120"/>
        </w:rPr>
        <w:t> </w:t>
      </w:r>
      <w:r>
        <w:rPr>
          <w:w w:val="120"/>
        </w:rPr>
        <w:t>p.m.</w:t>
      </w:r>
      <w:r>
        <w:rPr>
          <w:spacing w:val="8"/>
          <w:w w:val="120"/>
        </w:rPr>
        <w:t> </w:t>
      </w:r>
      <w:r>
        <w:rPr>
          <w:w w:val="120"/>
        </w:rPr>
        <w:t>local</w:t>
      </w:r>
      <w:r>
        <w:rPr>
          <w:spacing w:val="8"/>
          <w:w w:val="120"/>
        </w:rPr>
        <w:t> </w:t>
      </w:r>
      <w:r>
        <w:rPr>
          <w:w w:val="120"/>
        </w:rPr>
        <w:t>time</w:t>
      </w:r>
      <w:r>
        <w:rPr>
          <w:spacing w:val="8"/>
          <w:w w:val="120"/>
        </w:rPr>
        <w:t> </w:t>
      </w:r>
      <w:r>
        <w:rPr>
          <w:w w:val="120"/>
        </w:rPr>
        <w:t>of</w:t>
      </w:r>
      <w:r>
        <w:rPr>
          <w:spacing w:val="8"/>
          <w:w w:val="120"/>
        </w:rPr>
        <w:t> </w:t>
      </w:r>
      <w:r>
        <w:rPr>
          <w:w w:val="120"/>
        </w:rPr>
        <w:t>the</w:t>
      </w:r>
      <w:r>
        <w:rPr>
          <w:spacing w:val="8"/>
          <w:w w:val="120"/>
        </w:rPr>
        <w:t> </w:t>
      </w:r>
      <w:r>
        <w:rPr>
          <w:w w:val="120"/>
        </w:rPr>
        <w:t>customer.</w:t>
      </w:r>
      <w:r>
        <w:rPr>
          <w:spacing w:val="8"/>
          <w:w w:val="120"/>
        </w:rPr>
        <w:t> </w:t>
      </w:r>
      <w:r>
        <w:rPr>
          <w:w w:val="120"/>
        </w:rPr>
        <w:t>If</w:t>
      </w:r>
      <w:r>
        <w:rPr>
          <w:spacing w:val="8"/>
          <w:w w:val="120"/>
        </w:rPr>
        <w:t> </w:t>
      </w:r>
      <w:r>
        <w:rPr>
          <w:w w:val="120"/>
        </w:rPr>
        <w:t>a</w:t>
      </w:r>
      <w:r>
        <w:rPr>
          <w:spacing w:val="8"/>
          <w:w w:val="120"/>
        </w:rPr>
        <w:t> </w:t>
      </w:r>
      <w:r>
        <w:rPr>
          <w:w w:val="120"/>
        </w:rPr>
        <w:t>potential</w:t>
      </w:r>
      <w:r>
        <w:rPr>
          <w:spacing w:val="8"/>
          <w:w w:val="120"/>
        </w:rPr>
        <w:t> </w:t>
      </w:r>
      <w:r>
        <w:rPr>
          <w:w w:val="120"/>
        </w:rPr>
        <w:t>client</w:t>
      </w:r>
      <w:r>
        <w:rPr>
          <w:spacing w:val="8"/>
          <w:w w:val="120"/>
        </w:rPr>
        <w:t> </w:t>
      </w:r>
      <w:r>
        <w:rPr>
          <w:w w:val="120"/>
        </w:rPr>
        <w:t>doesn’t</w:t>
      </w:r>
      <w:r>
        <w:rPr>
          <w:spacing w:val="8"/>
          <w:w w:val="120"/>
        </w:rPr>
        <w:t> </w:t>
      </w:r>
      <w:r>
        <w:rPr>
          <w:w w:val="120"/>
        </w:rPr>
        <w:t>want</w:t>
      </w:r>
      <w:r>
        <w:rPr>
          <w:spacing w:val="8"/>
          <w:w w:val="120"/>
        </w:rPr>
        <w:t> </w:t>
      </w:r>
      <w:r>
        <w:rPr>
          <w:w w:val="120"/>
        </w:rPr>
        <w:t>to</w:t>
      </w:r>
      <w:r>
        <w:rPr>
          <w:spacing w:val="9"/>
          <w:w w:val="120"/>
        </w:rPr>
        <w:t> </w:t>
      </w:r>
      <w:r>
        <w:rPr>
          <w:w w:val="120"/>
        </w:rPr>
        <w:t>be</w:t>
      </w:r>
      <w:r>
        <w:rPr>
          <w:spacing w:val="8"/>
          <w:w w:val="120"/>
        </w:rPr>
        <w:t> </w:t>
      </w:r>
      <w:r>
        <w:rPr>
          <w:w w:val="120"/>
        </w:rPr>
        <w:t>called</w:t>
      </w:r>
      <w:r>
        <w:rPr>
          <w:spacing w:val="8"/>
          <w:w w:val="120"/>
        </w:rPr>
        <w:t> </w:t>
      </w:r>
      <w:r>
        <w:rPr>
          <w:spacing w:val="-2"/>
          <w:w w:val="120"/>
        </w:rPr>
        <w:t>anymore,</w:t>
      </w:r>
    </w:p>
    <w:p>
      <w:pPr>
        <w:pStyle w:val="BodyText"/>
        <w:spacing w:before="52"/>
        <w:ind w:left="1930"/>
      </w:pPr>
      <w:r>
        <w:rPr>
          <w:w w:val="120"/>
        </w:rPr>
        <w:t>you</w:t>
      </w:r>
      <w:r>
        <w:rPr>
          <w:spacing w:val="6"/>
          <w:w w:val="120"/>
        </w:rPr>
        <w:t> </w:t>
      </w:r>
      <w:r>
        <w:rPr>
          <w:w w:val="120"/>
        </w:rPr>
        <w:t>must</w:t>
      </w:r>
      <w:r>
        <w:rPr>
          <w:spacing w:val="7"/>
          <w:w w:val="120"/>
        </w:rPr>
        <w:t> </w:t>
      </w:r>
      <w:r>
        <w:rPr>
          <w:w w:val="120"/>
        </w:rPr>
        <w:t>place</w:t>
      </w:r>
      <w:r>
        <w:rPr>
          <w:spacing w:val="6"/>
          <w:w w:val="120"/>
        </w:rPr>
        <w:t> </w:t>
      </w:r>
      <w:r>
        <w:rPr>
          <w:w w:val="120"/>
        </w:rPr>
        <w:t>them</w:t>
      </w:r>
      <w:r>
        <w:rPr>
          <w:spacing w:val="7"/>
          <w:w w:val="120"/>
        </w:rPr>
        <w:t> </w:t>
      </w:r>
      <w:r>
        <w:rPr>
          <w:w w:val="120"/>
        </w:rPr>
        <w:t>on</w:t>
      </w:r>
      <w:r>
        <w:rPr>
          <w:spacing w:val="6"/>
          <w:w w:val="120"/>
        </w:rPr>
        <w:t> </w:t>
      </w:r>
      <w:r>
        <w:rPr>
          <w:w w:val="120"/>
        </w:rPr>
        <w:t>your</w:t>
      </w:r>
      <w:r>
        <w:rPr>
          <w:spacing w:val="7"/>
          <w:w w:val="120"/>
        </w:rPr>
        <w:t> </w:t>
      </w:r>
      <w:r>
        <w:rPr>
          <w:w w:val="120"/>
        </w:rPr>
        <w:t>firm’s</w:t>
      </w:r>
      <w:r>
        <w:rPr>
          <w:spacing w:val="7"/>
          <w:w w:val="120"/>
        </w:rPr>
        <w:t> </w:t>
      </w:r>
      <w:r>
        <w:rPr>
          <w:w w:val="120"/>
        </w:rPr>
        <w:t>do</w:t>
      </w:r>
      <w:r>
        <w:rPr>
          <w:spacing w:val="6"/>
          <w:w w:val="120"/>
        </w:rPr>
        <w:t> </w:t>
      </w:r>
      <w:r>
        <w:rPr>
          <w:w w:val="120"/>
        </w:rPr>
        <w:t>not</w:t>
      </w:r>
      <w:r>
        <w:rPr>
          <w:spacing w:val="7"/>
          <w:w w:val="120"/>
        </w:rPr>
        <w:t> </w:t>
      </w:r>
      <w:r>
        <w:rPr>
          <w:w w:val="120"/>
        </w:rPr>
        <w:t>call</w:t>
      </w:r>
      <w:r>
        <w:rPr>
          <w:spacing w:val="6"/>
          <w:w w:val="120"/>
        </w:rPr>
        <w:t> </w:t>
      </w:r>
      <w:r>
        <w:rPr>
          <w:spacing w:val="-2"/>
          <w:w w:val="120"/>
        </w:rPr>
        <w:t>list.</w:t>
      </w:r>
    </w:p>
    <w:p>
      <w:pPr>
        <w:pStyle w:val="BodyText"/>
        <w:spacing w:before="14"/>
      </w:pPr>
    </w:p>
    <w:p>
      <w:pPr>
        <w:pStyle w:val="ListParagraph"/>
        <w:numPr>
          <w:ilvl w:val="1"/>
          <w:numId w:val="12"/>
        </w:numPr>
        <w:tabs>
          <w:tab w:pos="1928" w:val="left" w:leader="none"/>
        </w:tabs>
        <w:spacing w:line="240" w:lineRule="auto" w:before="1" w:after="0"/>
        <w:ind w:left="1928" w:right="0" w:hanging="259"/>
        <w:jc w:val="left"/>
        <w:rPr>
          <w:sz w:val="16"/>
        </w:rPr>
      </w:pPr>
      <w:r>
        <w:rPr>
          <w:rFonts w:ascii="Arial Black"/>
          <w:w w:val="120"/>
          <w:sz w:val="17"/>
        </w:rPr>
        <w:t>D.</w:t>
      </w:r>
      <w:r>
        <w:rPr>
          <w:rFonts w:ascii="Arial Black"/>
          <w:spacing w:val="-19"/>
          <w:w w:val="120"/>
          <w:sz w:val="17"/>
        </w:rPr>
        <w:t> </w:t>
      </w:r>
      <w:r>
        <w:rPr>
          <w:w w:val="120"/>
          <w:sz w:val="16"/>
        </w:rPr>
        <w:t>The</w:t>
      </w:r>
      <w:r>
        <w:rPr>
          <w:spacing w:val="-8"/>
          <w:w w:val="120"/>
          <w:sz w:val="16"/>
        </w:rPr>
        <w:t> </w:t>
      </w:r>
      <w:r>
        <w:rPr>
          <w:w w:val="120"/>
          <w:sz w:val="16"/>
        </w:rPr>
        <w:t>credit</w:t>
      </w:r>
      <w:r>
        <w:rPr>
          <w:spacing w:val="-1"/>
          <w:w w:val="120"/>
          <w:sz w:val="16"/>
        </w:rPr>
        <w:t> </w:t>
      </w:r>
      <w:r>
        <w:rPr>
          <w:w w:val="120"/>
          <w:sz w:val="16"/>
        </w:rPr>
        <w:t>agreement, hypothecation</w:t>
      </w:r>
      <w:r>
        <w:rPr>
          <w:spacing w:val="-1"/>
          <w:w w:val="120"/>
          <w:sz w:val="16"/>
        </w:rPr>
        <w:t> </w:t>
      </w:r>
      <w:r>
        <w:rPr>
          <w:w w:val="120"/>
          <w:sz w:val="16"/>
        </w:rPr>
        <w:t>agreement, and</w:t>
      </w:r>
      <w:r>
        <w:rPr>
          <w:spacing w:val="-1"/>
          <w:w w:val="120"/>
          <w:sz w:val="16"/>
        </w:rPr>
        <w:t> </w:t>
      </w:r>
      <w:r>
        <w:rPr>
          <w:w w:val="120"/>
          <w:sz w:val="16"/>
        </w:rPr>
        <w:t>loan</w:t>
      </w:r>
      <w:r>
        <w:rPr>
          <w:spacing w:val="-1"/>
          <w:w w:val="120"/>
          <w:sz w:val="16"/>
        </w:rPr>
        <w:t> </w:t>
      </w:r>
      <w:r>
        <w:rPr>
          <w:w w:val="120"/>
          <w:sz w:val="16"/>
        </w:rPr>
        <w:t>consent form</w:t>
      </w:r>
      <w:r>
        <w:rPr>
          <w:spacing w:val="-1"/>
          <w:w w:val="120"/>
          <w:sz w:val="16"/>
        </w:rPr>
        <w:t> </w:t>
      </w:r>
      <w:r>
        <w:rPr>
          <w:w w:val="120"/>
          <w:sz w:val="16"/>
        </w:rPr>
        <w:t>are all</w:t>
      </w:r>
      <w:r>
        <w:rPr>
          <w:spacing w:val="-1"/>
          <w:w w:val="120"/>
          <w:sz w:val="16"/>
        </w:rPr>
        <w:t> </w:t>
      </w:r>
      <w:r>
        <w:rPr>
          <w:w w:val="120"/>
          <w:sz w:val="16"/>
        </w:rPr>
        <w:t>part</w:t>
      </w:r>
      <w:r>
        <w:rPr>
          <w:spacing w:val="-1"/>
          <w:w w:val="120"/>
          <w:sz w:val="16"/>
        </w:rPr>
        <w:t> </w:t>
      </w:r>
      <w:r>
        <w:rPr>
          <w:spacing w:val="-5"/>
          <w:w w:val="120"/>
          <w:sz w:val="16"/>
        </w:rPr>
        <w:t>of</w:t>
      </w:r>
    </w:p>
    <w:p>
      <w:pPr>
        <w:pStyle w:val="BodyText"/>
        <w:spacing w:line="307" w:lineRule="auto" w:before="20"/>
        <w:ind w:left="1930" w:right="240"/>
      </w:pPr>
      <w:r>
        <w:rPr>
          <w:w w:val="120"/>
        </w:rPr>
        <w:t>the margin agreement that must be signed by new clients who want to open a margin account. In the event that it is a corporation that is opening the margin account, you would also need a corporate charter (bylaws), which would spell out whether the corporation was allowed to buy or short securities on margin.</w:t>
      </w:r>
    </w:p>
    <w:p>
      <w:pPr>
        <w:pStyle w:val="ListParagraph"/>
        <w:numPr>
          <w:ilvl w:val="1"/>
          <w:numId w:val="12"/>
        </w:numPr>
        <w:tabs>
          <w:tab w:pos="1928" w:val="left" w:leader="none"/>
          <w:tab w:pos="1930" w:val="left" w:leader="none"/>
        </w:tabs>
        <w:spacing w:line="254" w:lineRule="auto" w:before="149" w:after="0"/>
        <w:ind w:left="1930" w:right="389" w:hanging="261"/>
        <w:jc w:val="left"/>
        <w:rPr>
          <w:sz w:val="16"/>
        </w:rPr>
      </w:pPr>
      <w:r>
        <w:rPr>
          <w:rFonts w:ascii="Arial Black"/>
          <w:w w:val="110"/>
          <w:sz w:val="17"/>
        </w:rPr>
        <w:t>C.</w:t>
      </w:r>
      <w:r>
        <w:rPr>
          <w:rFonts w:ascii="Arial Black"/>
          <w:spacing w:val="-16"/>
          <w:w w:val="110"/>
          <w:sz w:val="17"/>
        </w:rPr>
        <w:t> </w:t>
      </w:r>
      <w:r>
        <w:rPr>
          <w:w w:val="120"/>
          <w:sz w:val="16"/>
        </w:rPr>
        <w:t>When an investor of an account set up as joint tenants with rights of survivorship dies, their portion of the account goes to the remaining survivor(s). This is the type of account</w:t>
      </w:r>
    </w:p>
    <w:p>
      <w:pPr>
        <w:pStyle w:val="BodyText"/>
        <w:spacing w:line="307" w:lineRule="auto" w:before="43"/>
        <w:ind w:left="1930" w:right="456"/>
      </w:pPr>
      <w:r>
        <w:rPr>
          <w:w w:val="120"/>
        </w:rPr>
        <w:t>typically set up by a married couple. If the account is set up as joint with tenants in com- mon, if an investor dies, their portion of the account would go to their estate.</w:t>
      </w:r>
    </w:p>
    <w:p>
      <w:pPr>
        <w:pStyle w:val="ListParagraph"/>
        <w:numPr>
          <w:ilvl w:val="1"/>
          <w:numId w:val="12"/>
        </w:numPr>
        <w:tabs>
          <w:tab w:pos="1928" w:val="left" w:leader="none"/>
        </w:tabs>
        <w:spacing w:line="240" w:lineRule="auto" w:before="149" w:after="0"/>
        <w:ind w:left="1928" w:right="0" w:hanging="259"/>
        <w:jc w:val="left"/>
        <w:rPr>
          <w:sz w:val="16"/>
        </w:rPr>
      </w:pPr>
      <w:r>
        <w:rPr>
          <w:rFonts w:ascii="Arial Black"/>
          <w:w w:val="115"/>
          <w:sz w:val="17"/>
        </w:rPr>
        <w:t>B.</w:t>
      </w:r>
      <w:r>
        <w:rPr>
          <w:rFonts w:ascii="Arial Black"/>
          <w:spacing w:val="-6"/>
          <w:w w:val="115"/>
          <w:sz w:val="17"/>
        </w:rPr>
        <w:t> </w:t>
      </w:r>
      <w:r>
        <w:rPr>
          <w:w w:val="115"/>
          <w:sz w:val="16"/>
        </w:rPr>
        <w:t>Because</w:t>
      </w:r>
      <w:r>
        <w:rPr>
          <w:spacing w:val="19"/>
          <w:w w:val="115"/>
          <w:sz w:val="16"/>
        </w:rPr>
        <w:t> </w:t>
      </w:r>
      <w:r>
        <w:rPr>
          <w:w w:val="115"/>
          <w:sz w:val="16"/>
        </w:rPr>
        <w:t>this</w:t>
      </w:r>
      <w:r>
        <w:rPr>
          <w:spacing w:val="20"/>
          <w:w w:val="115"/>
          <w:sz w:val="16"/>
        </w:rPr>
        <w:t> </w:t>
      </w:r>
      <w:r>
        <w:rPr>
          <w:w w:val="115"/>
          <w:sz w:val="16"/>
        </w:rPr>
        <w:t>investor</w:t>
      </w:r>
      <w:r>
        <w:rPr>
          <w:spacing w:val="19"/>
          <w:w w:val="115"/>
          <w:sz w:val="16"/>
        </w:rPr>
        <w:t> </w:t>
      </w:r>
      <w:r>
        <w:rPr>
          <w:w w:val="115"/>
          <w:sz w:val="16"/>
        </w:rPr>
        <w:t>is</w:t>
      </w:r>
      <w:r>
        <w:rPr>
          <w:spacing w:val="19"/>
          <w:w w:val="115"/>
          <w:sz w:val="16"/>
        </w:rPr>
        <w:t> </w:t>
      </w:r>
      <w:r>
        <w:rPr>
          <w:w w:val="115"/>
          <w:sz w:val="16"/>
        </w:rPr>
        <w:t>opening</w:t>
      </w:r>
      <w:r>
        <w:rPr>
          <w:spacing w:val="19"/>
          <w:w w:val="115"/>
          <w:sz w:val="16"/>
        </w:rPr>
        <w:t> </w:t>
      </w:r>
      <w:r>
        <w:rPr>
          <w:w w:val="115"/>
          <w:sz w:val="16"/>
        </w:rPr>
        <w:t>a</w:t>
      </w:r>
      <w:r>
        <w:rPr>
          <w:spacing w:val="19"/>
          <w:w w:val="115"/>
          <w:sz w:val="16"/>
        </w:rPr>
        <w:t> </w:t>
      </w:r>
      <w:r>
        <w:rPr>
          <w:w w:val="115"/>
          <w:sz w:val="16"/>
        </w:rPr>
        <w:t>short</w:t>
      </w:r>
      <w:r>
        <w:rPr>
          <w:spacing w:val="19"/>
          <w:w w:val="115"/>
          <w:sz w:val="16"/>
        </w:rPr>
        <w:t> </w:t>
      </w:r>
      <w:r>
        <w:rPr>
          <w:w w:val="115"/>
          <w:sz w:val="16"/>
        </w:rPr>
        <w:t>margin</w:t>
      </w:r>
      <w:r>
        <w:rPr>
          <w:spacing w:val="19"/>
          <w:w w:val="115"/>
          <w:sz w:val="16"/>
        </w:rPr>
        <w:t> </w:t>
      </w:r>
      <w:r>
        <w:rPr>
          <w:w w:val="115"/>
          <w:sz w:val="16"/>
        </w:rPr>
        <w:t>account,</w:t>
      </w:r>
      <w:r>
        <w:rPr>
          <w:spacing w:val="19"/>
          <w:w w:val="115"/>
          <w:sz w:val="16"/>
        </w:rPr>
        <w:t> </w:t>
      </w:r>
      <w:r>
        <w:rPr>
          <w:w w:val="115"/>
          <w:sz w:val="16"/>
        </w:rPr>
        <w:t>they</w:t>
      </w:r>
      <w:r>
        <w:rPr>
          <w:spacing w:val="19"/>
          <w:w w:val="115"/>
          <w:sz w:val="16"/>
        </w:rPr>
        <w:t> </w:t>
      </w:r>
      <w:r>
        <w:rPr>
          <w:w w:val="115"/>
          <w:sz w:val="16"/>
        </w:rPr>
        <w:t>must</w:t>
      </w:r>
      <w:r>
        <w:rPr>
          <w:spacing w:val="19"/>
          <w:w w:val="115"/>
          <w:sz w:val="16"/>
        </w:rPr>
        <w:t> </w:t>
      </w:r>
      <w:r>
        <w:rPr>
          <w:w w:val="115"/>
          <w:sz w:val="16"/>
        </w:rPr>
        <w:t>deposit</w:t>
      </w:r>
      <w:r>
        <w:rPr>
          <w:spacing w:val="19"/>
          <w:w w:val="115"/>
          <w:sz w:val="16"/>
        </w:rPr>
        <w:t> </w:t>
      </w:r>
      <w:r>
        <w:rPr>
          <w:w w:val="115"/>
          <w:sz w:val="16"/>
        </w:rPr>
        <w:t>either</w:t>
      </w:r>
      <w:r>
        <w:rPr>
          <w:spacing w:val="19"/>
          <w:w w:val="115"/>
          <w:sz w:val="16"/>
        </w:rPr>
        <w:t> </w:t>
      </w:r>
      <w:r>
        <w:rPr>
          <w:spacing w:val="-5"/>
          <w:w w:val="115"/>
          <w:sz w:val="16"/>
        </w:rPr>
        <w:t>the</w:t>
      </w:r>
    </w:p>
    <w:p>
      <w:pPr>
        <w:pStyle w:val="BodyText"/>
        <w:spacing w:line="307" w:lineRule="auto" w:before="20"/>
        <w:ind w:left="1930" w:right="586"/>
      </w:pPr>
      <w:r>
        <w:rPr>
          <w:w w:val="120"/>
        </w:rPr>
        <w:t>Reg T amount or $2,000, whichever is greater. Because 50 percent of the Reg T amount ($3,400 × 50% = $1,700) is less than $2,000, this investor must come up with $2,000 to meet the call.</w:t>
      </w:r>
    </w:p>
    <w:p>
      <w:pPr>
        <w:pStyle w:val="ListParagraph"/>
        <w:numPr>
          <w:ilvl w:val="1"/>
          <w:numId w:val="12"/>
        </w:numPr>
        <w:tabs>
          <w:tab w:pos="259" w:val="left" w:leader="none"/>
        </w:tabs>
        <w:spacing w:line="240" w:lineRule="auto" w:before="150" w:after="0"/>
        <w:ind w:left="259" w:right="199" w:hanging="259"/>
        <w:jc w:val="right"/>
        <w:rPr>
          <w:sz w:val="16"/>
        </w:rPr>
      </w:pPr>
      <w:r>
        <w:rPr>
          <w:rFonts w:ascii="Arial Black"/>
          <w:w w:val="120"/>
          <w:sz w:val="17"/>
        </w:rPr>
        <w:t>D.</w:t>
      </w:r>
      <w:r>
        <w:rPr>
          <w:rFonts w:ascii="Arial Black"/>
          <w:spacing w:val="-19"/>
          <w:w w:val="120"/>
          <w:sz w:val="17"/>
        </w:rPr>
        <w:t> </w:t>
      </w:r>
      <w:r>
        <w:rPr>
          <w:w w:val="120"/>
          <w:sz w:val="16"/>
        </w:rPr>
        <w:t>Besides</w:t>
      </w:r>
      <w:r>
        <w:rPr>
          <w:spacing w:val="-10"/>
          <w:w w:val="120"/>
          <w:sz w:val="16"/>
        </w:rPr>
        <w:t> </w:t>
      </w:r>
      <w:r>
        <w:rPr>
          <w:w w:val="120"/>
          <w:sz w:val="16"/>
        </w:rPr>
        <w:t>the</w:t>
      </w:r>
      <w:r>
        <w:rPr>
          <w:spacing w:val="-4"/>
          <w:w w:val="120"/>
          <w:sz w:val="16"/>
        </w:rPr>
        <w:t> </w:t>
      </w:r>
      <w:r>
        <w:rPr>
          <w:w w:val="120"/>
          <w:sz w:val="16"/>
        </w:rPr>
        <w:t>information</w:t>
      </w:r>
      <w:r>
        <w:rPr>
          <w:spacing w:val="-3"/>
          <w:w w:val="120"/>
          <w:sz w:val="16"/>
        </w:rPr>
        <w:t> </w:t>
      </w:r>
      <w:r>
        <w:rPr>
          <w:w w:val="120"/>
          <w:sz w:val="16"/>
        </w:rPr>
        <w:t>required</w:t>
      </w:r>
      <w:r>
        <w:rPr>
          <w:spacing w:val="-2"/>
          <w:w w:val="120"/>
          <w:sz w:val="16"/>
        </w:rPr>
        <w:t> </w:t>
      </w:r>
      <w:r>
        <w:rPr>
          <w:w w:val="120"/>
          <w:sz w:val="16"/>
        </w:rPr>
        <w:t>on</w:t>
      </w:r>
      <w:r>
        <w:rPr>
          <w:spacing w:val="-3"/>
          <w:w w:val="120"/>
          <w:sz w:val="16"/>
        </w:rPr>
        <w:t> </w:t>
      </w:r>
      <w:r>
        <w:rPr>
          <w:w w:val="120"/>
          <w:sz w:val="16"/>
        </w:rPr>
        <w:t>a</w:t>
      </w:r>
      <w:r>
        <w:rPr>
          <w:spacing w:val="-2"/>
          <w:w w:val="120"/>
          <w:sz w:val="16"/>
        </w:rPr>
        <w:t> </w:t>
      </w:r>
      <w:r>
        <w:rPr>
          <w:w w:val="120"/>
          <w:sz w:val="16"/>
        </w:rPr>
        <w:t>new</w:t>
      </w:r>
      <w:r>
        <w:rPr>
          <w:spacing w:val="-3"/>
          <w:w w:val="120"/>
          <w:sz w:val="16"/>
        </w:rPr>
        <w:t> </w:t>
      </w:r>
      <w:r>
        <w:rPr>
          <w:w w:val="120"/>
          <w:sz w:val="16"/>
        </w:rPr>
        <w:t>account</w:t>
      </w:r>
      <w:r>
        <w:rPr>
          <w:spacing w:val="-2"/>
          <w:w w:val="120"/>
          <w:sz w:val="16"/>
        </w:rPr>
        <w:t> </w:t>
      </w:r>
      <w:r>
        <w:rPr>
          <w:w w:val="120"/>
          <w:sz w:val="16"/>
        </w:rPr>
        <w:t>form,</w:t>
      </w:r>
      <w:r>
        <w:rPr>
          <w:spacing w:val="-3"/>
          <w:w w:val="120"/>
          <w:sz w:val="16"/>
        </w:rPr>
        <w:t> </w:t>
      </w:r>
      <w:r>
        <w:rPr>
          <w:w w:val="120"/>
          <w:sz w:val="16"/>
        </w:rPr>
        <w:t>you</w:t>
      </w:r>
      <w:r>
        <w:rPr>
          <w:spacing w:val="-2"/>
          <w:w w:val="120"/>
          <w:sz w:val="16"/>
        </w:rPr>
        <w:t> </w:t>
      </w:r>
      <w:r>
        <w:rPr>
          <w:w w:val="120"/>
          <w:sz w:val="16"/>
        </w:rPr>
        <w:t>should</w:t>
      </w:r>
      <w:r>
        <w:rPr>
          <w:spacing w:val="-3"/>
          <w:w w:val="120"/>
          <w:sz w:val="16"/>
        </w:rPr>
        <w:t> </w:t>
      </w:r>
      <w:r>
        <w:rPr>
          <w:w w:val="120"/>
          <w:sz w:val="16"/>
        </w:rPr>
        <w:t>gain</w:t>
      </w:r>
      <w:r>
        <w:rPr>
          <w:spacing w:val="-2"/>
          <w:w w:val="120"/>
          <w:sz w:val="16"/>
        </w:rPr>
        <w:t> </w:t>
      </w:r>
      <w:r>
        <w:rPr>
          <w:w w:val="120"/>
          <w:sz w:val="16"/>
        </w:rPr>
        <w:t>any</w:t>
      </w:r>
      <w:r>
        <w:rPr>
          <w:spacing w:val="-3"/>
          <w:w w:val="120"/>
          <w:sz w:val="16"/>
        </w:rPr>
        <w:t> </w:t>
      </w:r>
      <w:r>
        <w:rPr>
          <w:spacing w:val="-2"/>
          <w:w w:val="120"/>
          <w:sz w:val="16"/>
        </w:rPr>
        <w:t>knowledge</w:t>
      </w:r>
    </w:p>
    <w:p>
      <w:pPr>
        <w:pStyle w:val="BodyText"/>
        <w:spacing w:line="307" w:lineRule="auto" w:before="19"/>
        <w:ind w:left="1930" w:right="240"/>
      </w:pPr>
      <w:r>
        <w:rPr>
          <w:w w:val="120"/>
        </w:rPr>
        <w:t>about your client that you can to help you make better investment recommendations. The customer’s age is important because, in most cases, the older people get, the less risk they should take. So for older investors, you may want to rebalance their portfolio so they have more debt securities than a younger investor would. The time horizon is typically the amount of time until someone retires, but it could be something like the number of years until the investor plans on buying a house and so on. The tax bracket is important because</w:t>
      </w:r>
    </w:p>
    <w:p>
      <w:pPr>
        <w:pStyle w:val="BodyText"/>
        <w:spacing w:after="0" w:line="307" w:lineRule="auto"/>
        <w:sectPr>
          <w:pgSz w:w="12240" w:h="15660"/>
          <w:pgMar w:header="0" w:footer="736" w:top="820" w:bottom="920" w:left="1080" w:right="1440"/>
        </w:sectPr>
      </w:pPr>
    </w:p>
    <w:p>
      <w:pPr>
        <w:pStyle w:val="BodyText"/>
        <w:spacing w:line="307" w:lineRule="auto" w:before="88"/>
        <w:ind w:left="1930" w:right="586"/>
      </w:pPr>
      <w:r>
        <w:rPr>
          <w:w w:val="120"/>
        </w:rPr>
        <w:t>if the tax bracket is high, you may want to recommend tax-advantaged investments like municipal bonds. Liquidity needs are how easy it is for the investor to sell the securities in a hurry if needed. In this case, you wouldn’t recommend investments like limited </w:t>
      </w:r>
      <w:r>
        <w:rPr>
          <w:spacing w:val="-2"/>
          <w:w w:val="120"/>
        </w:rPr>
        <w:t>partnerships.</w:t>
      </w:r>
    </w:p>
    <w:p>
      <w:pPr>
        <w:pStyle w:val="ListParagraph"/>
        <w:numPr>
          <w:ilvl w:val="1"/>
          <w:numId w:val="12"/>
        </w:numPr>
        <w:tabs>
          <w:tab w:pos="1927" w:val="left" w:leader="none"/>
          <w:tab w:pos="1929" w:val="left" w:leader="none"/>
        </w:tabs>
        <w:spacing w:line="254" w:lineRule="auto" w:before="149" w:after="0"/>
        <w:ind w:left="1929" w:right="356" w:hanging="378"/>
        <w:jc w:val="left"/>
        <w:rPr>
          <w:sz w:val="16"/>
        </w:rPr>
      </w:pPr>
      <w:r>
        <w:rPr>
          <w:rFonts w:ascii="Arial Black" w:hAnsi="Arial Black"/>
          <w:w w:val="115"/>
          <w:sz w:val="17"/>
        </w:rPr>
        <w:t>A.</w:t>
      </w:r>
      <w:r>
        <w:rPr>
          <w:rFonts w:ascii="Arial Black" w:hAnsi="Arial Black"/>
          <w:spacing w:val="-4"/>
          <w:w w:val="115"/>
          <w:sz w:val="17"/>
        </w:rPr>
        <w:t> </w:t>
      </w:r>
      <w:r>
        <w:rPr>
          <w:w w:val="115"/>
          <w:sz w:val="16"/>
        </w:rPr>
        <w:t>As</w:t>
      </w:r>
      <w:r>
        <w:rPr>
          <w:spacing w:val="21"/>
          <w:w w:val="115"/>
          <w:sz w:val="16"/>
        </w:rPr>
        <w:t> </w:t>
      </w:r>
      <w:r>
        <w:rPr>
          <w:w w:val="115"/>
          <w:sz w:val="16"/>
        </w:rPr>
        <w:t>part</w:t>
      </w:r>
      <w:r>
        <w:rPr>
          <w:spacing w:val="21"/>
          <w:w w:val="115"/>
          <w:sz w:val="16"/>
        </w:rPr>
        <w:t> </w:t>
      </w:r>
      <w:r>
        <w:rPr>
          <w:w w:val="115"/>
          <w:sz w:val="16"/>
        </w:rPr>
        <w:t>of</w:t>
      </w:r>
      <w:r>
        <w:rPr>
          <w:spacing w:val="21"/>
          <w:w w:val="115"/>
          <w:sz w:val="16"/>
        </w:rPr>
        <w:t> </w:t>
      </w:r>
      <w:r>
        <w:rPr>
          <w:w w:val="115"/>
          <w:sz w:val="16"/>
        </w:rPr>
        <w:t>the</w:t>
      </w:r>
      <w:r>
        <w:rPr>
          <w:spacing w:val="21"/>
          <w:w w:val="115"/>
          <w:sz w:val="16"/>
        </w:rPr>
        <w:t> </w:t>
      </w:r>
      <w:r>
        <w:rPr>
          <w:w w:val="115"/>
          <w:sz w:val="16"/>
        </w:rPr>
        <w:t>U.S.</w:t>
      </w:r>
      <w:r>
        <w:rPr>
          <w:spacing w:val="21"/>
          <w:w w:val="115"/>
          <w:sz w:val="16"/>
        </w:rPr>
        <w:t> </w:t>
      </w:r>
      <w:r>
        <w:rPr>
          <w:w w:val="115"/>
          <w:sz w:val="16"/>
        </w:rPr>
        <w:t>Patriot</w:t>
      </w:r>
      <w:r>
        <w:rPr>
          <w:spacing w:val="21"/>
          <w:w w:val="115"/>
          <w:sz w:val="16"/>
        </w:rPr>
        <w:t> </w:t>
      </w:r>
      <w:r>
        <w:rPr>
          <w:w w:val="115"/>
          <w:sz w:val="16"/>
        </w:rPr>
        <w:t>Act,</w:t>
      </w:r>
      <w:r>
        <w:rPr>
          <w:spacing w:val="21"/>
          <w:w w:val="115"/>
          <w:sz w:val="16"/>
        </w:rPr>
        <w:t> </w:t>
      </w:r>
      <w:r>
        <w:rPr>
          <w:w w:val="115"/>
          <w:sz w:val="16"/>
        </w:rPr>
        <w:t>all</w:t>
      </w:r>
      <w:r>
        <w:rPr>
          <w:spacing w:val="21"/>
          <w:w w:val="115"/>
          <w:sz w:val="16"/>
        </w:rPr>
        <w:t> </w:t>
      </w:r>
      <w:r>
        <w:rPr>
          <w:w w:val="115"/>
          <w:sz w:val="16"/>
        </w:rPr>
        <w:t>broker–dealers</w:t>
      </w:r>
      <w:r>
        <w:rPr>
          <w:spacing w:val="21"/>
          <w:w w:val="115"/>
          <w:sz w:val="16"/>
        </w:rPr>
        <w:t> </w:t>
      </w:r>
      <w:r>
        <w:rPr>
          <w:w w:val="115"/>
          <w:sz w:val="16"/>
        </w:rPr>
        <w:t>are</w:t>
      </w:r>
      <w:r>
        <w:rPr>
          <w:spacing w:val="21"/>
          <w:w w:val="115"/>
          <w:sz w:val="16"/>
        </w:rPr>
        <w:t> </w:t>
      </w:r>
      <w:r>
        <w:rPr>
          <w:w w:val="115"/>
          <w:sz w:val="16"/>
        </w:rPr>
        <w:t>required</w:t>
      </w:r>
      <w:r>
        <w:rPr>
          <w:spacing w:val="21"/>
          <w:w w:val="115"/>
          <w:sz w:val="16"/>
        </w:rPr>
        <w:t> </w:t>
      </w:r>
      <w:r>
        <w:rPr>
          <w:w w:val="115"/>
          <w:sz w:val="16"/>
        </w:rPr>
        <w:t>to</w:t>
      </w:r>
      <w:r>
        <w:rPr>
          <w:spacing w:val="21"/>
          <w:w w:val="115"/>
          <w:sz w:val="16"/>
        </w:rPr>
        <w:t> </w:t>
      </w:r>
      <w:r>
        <w:rPr>
          <w:w w:val="115"/>
          <w:sz w:val="16"/>
        </w:rPr>
        <w:t>help</w:t>
      </w:r>
      <w:r>
        <w:rPr>
          <w:spacing w:val="21"/>
          <w:w w:val="115"/>
          <w:sz w:val="16"/>
        </w:rPr>
        <w:t> </w:t>
      </w:r>
      <w:r>
        <w:rPr>
          <w:w w:val="115"/>
          <w:sz w:val="16"/>
        </w:rPr>
        <w:t>identify</w:t>
      </w:r>
      <w:r>
        <w:rPr>
          <w:spacing w:val="21"/>
          <w:w w:val="115"/>
          <w:sz w:val="16"/>
        </w:rPr>
        <w:t> </w:t>
      </w:r>
      <w:r>
        <w:rPr>
          <w:w w:val="115"/>
          <w:sz w:val="16"/>
        </w:rPr>
        <w:t>terrorists or</w:t>
      </w:r>
      <w:r>
        <w:rPr>
          <w:spacing w:val="40"/>
          <w:w w:val="115"/>
          <w:sz w:val="16"/>
        </w:rPr>
        <w:t> </w:t>
      </w:r>
      <w:r>
        <w:rPr>
          <w:w w:val="115"/>
          <w:sz w:val="16"/>
        </w:rPr>
        <w:t>potential</w:t>
      </w:r>
      <w:r>
        <w:rPr>
          <w:spacing w:val="40"/>
          <w:w w:val="115"/>
          <w:sz w:val="16"/>
        </w:rPr>
        <w:t> </w:t>
      </w:r>
      <w:r>
        <w:rPr>
          <w:w w:val="115"/>
          <w:sz w:val="16"/>
        </w:rPr>
        <w:t>terrorists</w:t>
      </w:r>
      <w:r>
        <w:rPr>
          <w:spacing w:val="40"/>
          <w:w w:val="115"/>
          <w:sz w:val="16"/>
        </w:rPr>
        <w:t> </w:t>
      </w:r>
      <w:r>
        <w:rPr>
          <w:w w:val="115"/>
          <w:sz w:val="16"/>
        </w:rPr>
        <w:t>through</w:t>
      </w:r>
      <w:r>
        <w:rPr>
          <w:spacing w:val="40"/>
          <w:w w:val="115"/>
          <w:sz w:val="16"/>
        </w:rPr>
        <w:t> </w:t>
      </w:r>
      <w:r>
        <w:rPr>
          <w:w w:val="115"/>
          <w:sz w:val="16"/>
        </w:rPr>
        <w:t>CIPs</w:t>
      </w:r>
      <w:r>
        <w:rPr>
          <w:spacing w:val="40"/>
          <w:w w:val="115"/>
          <w:sz w:val="16"/>
        </w:rPr>
        <w:t> </w:t>
      </w:r>
      <w:r>
        <w:rPr>
          <w:w w:val="115"/>
          <w:sz w:val="16"/>
        </w:rPr>
        <w:t>(Customer</w:t>
      </w:r>
      <w:r>
        <w:rPr>
          <w:spacing w:val="40"/>
          <w:w w:val="115"/>
          <w:sz w:val="16"/>
        </w:rPr>
        <w:t> </w:t>
      </w:r>
      <w:r>
        <w:rPr>
          <w:w w:val="115"/>
          <w:sz w:val="16"/>
        </w:rPr>
        <w:t>Identification</w:t>
      </w:r>
      <w:r>
        <w:rPr>
          <w:spacing w:val="40"/>
          <w:w w:val="115"/>
          <w:sz w:val="16"/>
        </w:rPr>
        <w:t> </w:t>
      </w:r>
      <w:r>
        <w:rPr>
          <w:w w:val="115"/>
          <w:sz w:val="16"/>
        </w:rPr>
        <w:t>Programs).</w:t>
      </w:r>
    </w:p>
    <w:p>
      <w:pPr>
        <w:pStyle w:val="BodyText"/>
        <w:spacing w:before="105"/>
      </w:pPr>
    </w:p>
    <w:p>
      <w:pPr>
        <w:pStyle w:val="ListParagraph"/>
        <w:numPr>
          <w:ilvl w:val="1"/>
          <w:numId w:val="12"/>
        </w:numPr>
        <w:tabs>
          <w:tab w:pos="1928" w:val="left" w:leader="none"/>
          <w:tab w:pos="1930" w:val="left" w:leader="none"/>
        </w:tabs>
        <w:spacing w:line="240" w:lineRule="auto" w:before="0" w:after="0"/>
        <w:ind w:left="1928" w:right="0" w:hanging="376"/>
        <w:jc w:val="left"/>
        <w:rPr>
          <w:sz w:val="16"/>
        </w:rPr>
      </w:pPr>
      <w:r>
        <w:rPr>
          <w:rFonts w:ascii="Arial Black"/>
          <w:w w:val="110"/>
          <w:sz w:val="17"/>
        </w:rPr>
        <w:t>C.</w:t>
      </w:r>
      <w:r>
        <w:rPr>
          <w:rFonts w:ascii="Arial Black"/>
          <w:spacing w:val="-16"/>
          <w:w w:val="110"/>
          <w:sz w:val="17"/>
        </w:rPr>
        <w:t> </w:t>
      </w:r>
      <w:r>
        <w:rPr>
          <w:w w:val="120"/>
          <w:sz w:val="16"/>
        </w:rPr>
        <w:t>An</w:t>
      </w:r>
      <w:r>
        <w:rPr>
          <w:spacing w:val="-3"/>
          <w:w w:val="120"/>
          <w:sz w:val="16"/>
        </w:rPr>
        <w:t> </w:t>
      </w:r>
      <w:r>
        <w:rPr>
          <w:w w:val="120"/>
          <w:sz w:val="16"/>
        </w:rPr>
        <w:t>UTMA</w:t>
      </w:r>
      <w:r>
        <w:rPr>
          <w:spacing w:val="1"/>
          <w:w w:val="120"/>
          <w:sz w:val="16"/>
        </w:rPr>
        <w:t> </w:t>
      </w:r>
      <w:r>
        <w:rPr>
          <w:w w:val="120"/>
          <w:sz w:val="16"/>
        </w:rPr>
        <w:t>(Uniform Transfer</w:t>
      </w:r>
      <w:r>
        <w:rPr>
          <w:spacing w:val="1"/>
          <w:w w:val="120"/>
          <w:sz w:val="16"/>
        </w:rPr>
        <w:t> </w:t>
      </w:r>
      <w:r>
        <w:rPr>
          <w:w w:val="120"/>
          <w:sz w:val="16"/>
        </w:rPr>
        <w:t>to</w:t>
      </w:r>
      <w:r>
        <w:rPr>
          <w:spacing w:val="1"/>
          <w:w w:val="120"/>
          <w:sz w:val="16"/>
        </w:rPr>
        <w:t> </w:t>
      </w:r>
      <w:r>
        <w:rPr>
          <w:w w:val="120"/>
          <w:sz w:val="16"/>
        </w:rPr>
        <w:t>Minors Act)</w:t>
      </w:r>
      <w:r>
        <w:rPr>
          <w:spacing w:val="1"/>
          <w:w w:val="120"/>
          <w:sz w:val="16"/>
        </w:rPr>
        <w:t> </w:t>
      </w:r>
      <w:r>
        <w:rPr>
          <w:w w:val="120"/>
          <w:sz w:val="16"/>
        </w:rPr>
        <w:t>account</w:t>
      </w:r>
      <w:r>
        <w:rPr>
          <w:spacing w:val="1"/>
          <w:w w:val="120"/>
          <w:sz w:val="16"/>
        </w:rPr>
        <w:t> </w:t>
      </w:r>
      <w:r>
        <w:rPr>
          <w:w w:val="120"/>
          <w:sz w:val="16"/>
        </w:rPr>
        <w:t>is an</w:t>
      </w:r>
      <w:r>
        <w:rPr>
          <w:spacing w:val="1"/>
          <w:w w:val="120"/>
          <w:sz w:val="16"/>
        </w:rPr>
        <w:t> </w:t>
      </w:r>
      <w:r>
        <w:rPr>
          <w:w w:val="120"/>
          <w:sz w:val="16"/>
        </w:rPr>
        <w:t>account</w:t>
      </w:r>
      <w:r>
        <w:rPr>
          <w:spacing w:val="1"/>
          <w:w w:val="120"/>
          <w:sz w:val="16"/>
        </w:rPr>
        <w:t> </w:t>
      </w:r>
      <w:r>
        <w:rPr>
          <w:w w:val="120"/>
          <w:sz w:val="16"/>
        </w:rPr>
        <w:t>set up</w:t>
      </w:r>
      <w:r>
        <w:rPr>
          <w:spacing w:val="1"/>
          <w:w w:val="120"/>
          <w:sz w:val="16"/>
        </w:rPr>
        <w:t> </w:t>
      </w:r>
      <w:r>
        <w:rPr>
          <w:w w:val="120"/>
          <w:sz w:val="16"/>
        </w:rPr>
        <w:t>for</w:t>
      </w:r>
      <w:r>
        <w:rPr>
          <w:spacing w:val="1"/>
          <w:w w:val="120"/>
          <w:sz w:val="16"/>
        </w:rPr>
        <w:t> </w:t>
      </w:r>
      <w:r>
        <w:rPr>
          <w:w w:val="120"/>
          <w:sz w:val="16"/>
        </w:rPr>
        <w:t>a minor</w:t>
      </w:r>
      <w:r>
        <w:rPr>
          <w:spacing w:val="1"/>
          <w:w w:val="120"/>
          <w:sz w:val="16"/>
        </w:rPr>
        <w:t> </w:t>
      </w:r>
      <w:r>
        <w:rPr>
          <w:spacing w:val="-5"/>
          <w:w w:val="120"/>
          <w:sz w:val="16"/>
        </w:rPr>
        <w:t>who</w:t>
      </w:r>
    </w:p>
    <w:p>
      <w:pPr>
        <w:pStyle w:val="BodyText"/>
        <w:spacing w:line="307" w:lineRule="auto" w:before="20"/>
        <w:ind w:left="1930" w:right="240"/>
      </w:pPr>
      <w:r>
        <w:rPr>
          <w:w w:val="120"/>
        </w:rPr>
        <w:t>(by law) is too young to make investment decisions on their own. It is an account set up for one minor and one custodian, who must make investment decisions in the best interest of the</w:t>
      </w:r>
      <w:r>
        <w:rPr>
          <w:spacing w:val="16"/>
          <w:w w:val="120"/>
        </w:rPr>
        <w:t> </w:t>
      </w:r>
      <w:r>
        <w:rPr>
          <w:w w:val="120"/>
        </w:rPr>
        <w:t>minor.</w:t>
      </w:r>
      <w:r>
        <w:rPr>
          <w:spacing w:val="16"/>
          <w:w w:val="120"/>
        </w:rPr>
        <w:t> </w:t>
      </w:r>
      <w:r>
        <w:rPr>
          <w:w w:val="120"/>
        </w:rPr>
        <w:t>All</w:t>
      </w:r>
      <w:r>
        <w:rPr>
          <w:spacing w:val="16"/>
          <w:w w:val="120"/>
        </w:rPr>
        <w:t> </w:t>
      </w:r>
      <w:r>
        <w:rPr>
          <w:w w:val="120"/>
        </w:rPr>
        <w:t>profits</w:t>
      </w:r>
      <w:r>
        <w:rPr>
          <w:spacing w:val="16"/>
          <w:w w:val="120"/>
        </w:rPr>
        <w:t> </w:t>
      </w:r>
      <w:r>
        <w:rPr>
          <w:w w:val="120"/>
        </w:rPr>
        <w:t>and/or</w:t>
      </w:r>
      <w:r>
        <w:rPr>
          <w:spacing w:val="16"/>
          <w:w w:val="120"/>
        </w:rPr>
        <w:t> </w:t>
      </w:r>
      <w:r>
        <w:rPr>
          <w:w w:val="120"/>
        </w:rPr>
        <w:t>losses</w:t>
      </w:r>
      <w:r>
        <w:rPr>
          <w:spacing w:val="16"/>
          <w:w w:val="120"/>
        </w:rPr>
        <w:t> </w:t>
      </w:r>
      <w:r>
        <w:rPr>
          <w:w w:val="120"/>
        </w:rPr>
        <w:t>in</w:t>
      </w:r>
      <w:r>
        <w:rPr>
          <w:spacing w:val="16"/>
          <w:w w:val="120"/>
        </w:rPr>
        <w:t> </w:t>
      </w:r>
      <w:r>
        <w:rPr>
          <w:w w:val="120"/>
        </w:rPr>
        <w:t>the</w:t>
      </w:r>
      <w:r>
        <w:rPr>
          <w:spacing w:val="16"/>
          <w:w w:val="120"/>
        </w:rPr>
        <w:t> </w:t>
      </w:r>
      <w:r>
        <w:rPr>
          <w:w w:val="120"/>
        </w:rPr>
        <w:t>account</w:t>
      </w:r>
      <w:r>
        <w:rPr>
          <w:spacing w:val="16"/>
          <w:w w:val="120"/>
        </w:rPr>
        <w:t> </w:t>
      </w:r>
      <w:r>
        <w:rPr>
          <w:w w:val="120"/>
        </w:rPr>
        <w:t>are</w:t>
      </w:r>
      <w:r>
        <w:rPr>
          <w:spacing w:val="15"/>
          <w:w w:val="120"/>
        </w:rPr>
        <w:t> </w:t>
      </w:r>
      <w:r>
        <w:rPr>
          <w:w w:val="120"/>
        </w:rPr>
        <w:t>the</w:t>
      </w:r>
      <w:r>
        <w:rPr>
          <w:spacing w:val="16"/>
          <w:w w:val="120"/>
        </w:rPr>
        <w:t> </w:t>
      </w:r>
      <w:r>
        <w:rPr>
          <w:w w:val="120"/>
        </w:rPr>
        <w:t>minors</w:t>
      </w:r>
      <w:r>
        <w:rPr>
          <w:spacing w:val="16"/>
          <w:w w:val="120"/>
        </w:rPr>
        <w:t> </w:t>
      </w:r>
      <w:r>
        <w:rPr>
          <w:w w:val="120"/>
        </w:rPr>
        <w:t>and,</w:t>
      </w:r>
      <w:r>
        <w:rPr>
          <w:spacing w:val="16"/>
          <w:w w:val="120"/>
        </w:rPr>
        <w:t> </w:t>
      </w:r>
      <w:r>
        <w:rPr>
          <w:w w:val="120"/>
        </w:rPr>
        <w:t>therefore,</w:t>
      </w:r>
      <w:r>
        <w:rPr>
          <w:spacing w:val="16"/>
          <w:w w:val="120"/>
        </w:rPr>
        <w:t> </w:t>
      </w:r>
      <w:r>
        <w:rPr>
          <w:w w:val="120"/>
        </w:rPr>
        <w:t>the</w:t>
      </w:r>
      <w:r>
        <w:rPr>
          <w:spacing w:val="16"/>
          <w:w w:val="120"/>
        </w:rPr>
        <w:t> </w:t>
      </w:r>
      <w:r>
        <w:rPr>
          <w:w w:val="120"/>
        </w:rPr>
        <w:t>firm</w:t>
      </w:r>
      <w:r>
        <w:rPr>
          <w:w w:val="120"/>
        </w:rPr>
        <w:t> is required to have the tax ID of the minor.</w:t>
      </w:r>
    </w:p>
    <w:p>
      <w:pPr>
        <w:pStyle w:val="BodyText"/>
        <w:spacing w:before="62"/>
      </w:pPr>
    </w:p>
    <w:p>
      <w:pPr>
        <w:pStyle w:val="ListParagraph"/>
        <w:numPr>
          <w:ilvl w:val="1"/>
          <w:numId w:val="12"/>
        </w:numPr>
        <w:tabs>
          <w:tab w:pos="1928" w:val="left" w:leader="none"/>
        </w:tabs>
        <w:spacing w:line="240" w:lineRule="auto" w:before="0" w:after="0"/>
        <w:ind w:left="1928" w:right="0" w:hanging="376"/>
        <w:jc w:val="left"/>
        <w:rPr>
          <w:sz w:val="16"/>
        </w:rPr>
      </w:pPr>
      <w:r>
        <w:rPr>
          <w:rFonts w:ascii="Arial Black"/>
          <w:w w:val="120"/>
          <w:sz w:val="17"/>
        </w:rPr>
        <w:t>D.</w:t>
      </w:r>
      <w:r>
        <w:rPr>
          <w:rFonts w:ascii="Arial Black"/>
          <w:spacing w:val="-19"/>
          <w:w w:val="120"/>
          <w:sz w:val="17"/>
        </w:rPr>
        <w:t> </w:t>
      </w:r>
      <w:r>
        <w:rPr>
          <w:w w:val="120"/>
          <w:sz w:val="16"/>
        </w:rPr>
        <w:t>With</w:t>
      </w:r>
      <w:r>
        <w:rPr>
          <w:spacing w:val="-4"/>
          <w:w w:val="120"/>
          <w:sz w:val="16"/>
        </w:rPr>
        <w:t> </w:t>
      </w:r>
      <w:r>
        <w:rPr>
          <w:w w:val="120"/>
          <w:sz w:val="16"/>
        </w:rPr>
        <w:t>a</w:t>
      </w:r>
      <w:r>
        <w:rPr>
          <w:spacing w:val="1"/>
          <w:w w:val="120"/>
          <w:sz w:val="16"/>
        </w:rPr>
        <w:t> </w:t>
      </w:r>
      <w:r>
        <w:rPr>
          <w:w w:val="120"/>
          <w:sz w:val="16"/>
        </w:rPr>
        <w:t>joint</w:t>
      </w:r>
      <w:r>
        <w:rPr>
          <w:spacing w:val="1"/>
          <w:w w:val="120"/>
          <w:sz w:val="16"/>
        </w:rPr>
        <w:t> </w:t>
      </w:r>
      <w:r>
        <w:rPr>
          <w:w w:val="120"/>
          <w:sz w:val="16"/>
        </w:rPr>
        <w:t>with</w:t>
      </w:r>
      <w:r>
        <w:rPr>
          <w:spacing w:val="2"/>
          <w:w w:val="120"/>
          <w:sz w:val="16"/>
        </w:rPr>
        <w:t> </w:t>
      </w:r>
      <w:r>
        <w:rPr>
          <w:w w:val="120"/>
          <w:sz w:val="16"/>
        </w:rPr>
        <w:t>rights</w:t>
      </w:r>
      <w:r>
        <w:rPr>
          <w:spacing w:val="1"/>
          <w:w w:val="120"/>
          <w:sz w:val="16"/>
        </w:rPr>
        <w:t> </w:t>
      </w:r>
      <w:r>
        <w:rPr>
          <w:w w:val="120"/>
          <w:sz w:val="16"/>
        </w:rPr>
        <w:t>of</w:t>
      </w:r>
      <w:r>
        <w:rPr>
          <w:spacing w:val="1"/>
          <w:w w:val="120"/>
          <w:sz w:val="16"/>
        </w:rPr>
        <w:t> </w:t>
      </w:r>
      <w:r>
        <w:rPr>
          <w:w w:val="120"/>
          <w:sz w:val="16"/>
        </w:rPr>
        <w:t>survivorship</w:t>
      </w:r>
      <w:r>
        <w:rPr>
          <w:spacing w:val="2"/>
          <w:w w:val="120"/>
          <w:sz w:val="16"/>
        </w:rPr>
        <w:t> </w:t>
      </w:r>
      <w:r>
        <w:rPr>
          <w:w w:val="120"/>
          <w:sz w:val="16"/>
        </w:rPr>
        <w:t>account,</w:t>
      </w:r>
      <w:r>
        <w:rPr>
          <w:spacing w:val="1"/>
          <w:w w:val="120"/>
          <w:sz w:val="16"/>
        </w:rPr>
        <w:t> </w:t>
      </w:r>
      <w:r>
        <w:rPr>
          <w:w w:val="120"/>
          <w:sz w:val="16"/>
        </w:rPr>
        <w:t>if</w:t>
      </w:r>
      <w:r>
        <w:rPr>
          <w:spacing w:val="1"/>
          <w:w w:val="120"/>
          <w:sz w:val="16"/>
        </w:rPr>
        <w:t> </w:t>
      </w:r>
      <w:r>
        <w:rPr>
          <w:w w:val="120"/>
          <w:sz w:val="16"/>
        </w:rPr>
        <w:t>one</w:t>
      </w:r>
      <w:r>
        <w:rPr>
          <w:spacing w:val="2"/>
          <w:w w:val="120"/>
          <w:sz w:val="16"/>
        </w:rPr>
        <w:t> </w:t>
      </w:r>
      <w:r>
        <w:rPr>
          <w:w w:val="120"/>
          <w:sz w:val="16"/>
        </w:rPr>
        <w:t>investor</w:t>
      </w:r>
      <w:r>
        <w:rPr>
          <w:spacing w:val="1"/>
          <w:w w:val="120"/>
          <w:sz w:val="16"/>
        </w:rPr>
        <w:t> </w:t>
      </w:r>
      <w:r>
        <w:rPr>
          <w:w w:val="120"/>
          <w:sz w:val="16"/>
        </w:rPr>
        <w:t>dies,</w:t>
      </w:r>
      <w:r>
        <w:rPr>
          <w:spacing w:val="1"/>
          <w:w w:val="120"/>
          <w:sz w:val="16"/>
        </w:rPr>
        <w:t> </w:t>
      </w:r>
      <w:r>
        <w:rPr>
          <w:w w:val="120"/>
          <w:sz w:val="16"/>
        </w:rPr>
        <w:t>the</w:t>
      </w:r>
      <w:r>
        <w:rPr>
          <w:spacing w:val="1"/>
          <w:w w:val="120"/>
          <w:sz w:val="16"/>
        </w:rPr>
        <w:t> </w:t>
      </w:r>
      <w:r>
        <w:rPr>
          <w:spacing w:val="-2"/>
          <w:w w:val="120"/>
          <w:sz w:val="16"/>
        </w:rPr>
        <w:t>surviving</w:t>
      </w:r>
    </w:p>
    <w:p>
      <w:pPr>
        <w:pStyle w:val="BodyText"/>
        <w:spacing w:line="307" w:lineRule="auto" w:before="20"/>
        <w:ind w:left="1930" w:right="456"/>
      </w:pPr>
      <w:r>
        <w:rPr>
          <w:w w:val="120"/>
        </w:rPr>
        <w:t>individual(s) of the account would split the individual’s portion of the account. However, with a joint with tenants in common account, if one investor dies, their portion of the account goes to their estate.</w:t>
      </w:r>
    </w:p>
    <w:p>
      <w:pPr>
        <w:pStyle w:val="BodyText"/>
        <w:spacing w:after="0" w:line="307" w:lineRule="auto"/>
        <w:sectPr>
          <w:pgSz w:w="12240" w:h="15660"/>
          <w:pgMar w:header="0" w:footer="736" w:top="1080" w:bottom="920" w:left="1080" w:right="1440"/>
        </w:sectPr>
      </w:pPr>
    </w:p>
    <w:p>
      <w:pPr>
        <w:pStyle w:val="BodyText"/>
        <w:rPr>
          <w:sz w:val="48"/>
        </w:rPr>
      </w:pPr>
      <w:r>
        <w:rPr>
          <w:sz w:val="48"/>
        </w:rPr>
        <mc:AlternateContent>
          <mc:Choice Requires="wps">
            <w:drawing>
              <wp:anchor distT="0" distB="0" distL="0" distR="0" allowOverlap="1" layoutInCell="1" locked="0" behindDoc="0" simplePos="0" relativeHeight="15761408">
                <wp:simplePos x="0" y="0"/>
                <wp:positionH relativeFrom="page">
                  <wp:posOffset>0</wp:posOffset>
                </wp:positionH>
                <wp:positionV relativeFrom="page">
                  <wp:posOffset>0</wp:posOffset>
                </wp:positionV>
                <wp:extent cx="7772400" cy="277431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7772400" cy="2774315"/>
                          <a:chExt cx="7772400" cy="2774315"/>
                        </a:xfrm>
                      </wpg:grpSpPr>
                      <wps:wsp>
                        <wps:cNvPr id="161" name="Graphic 161"/>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162" name="Graphic 162"/>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163" name="Textbox 163"/>
                        <wps:cNvSpPr txBox="1"/>
                        <wps:spPr>
                          <a:xfrm>
                            <a:off x="4210062" y="605790"/>
                            <a:ext cx="2533650" cy="2168525"/>
                          </a:xfrm>
                          <a:prstGeom prst="rect">
                            <a:avLst/>
                          </a:prstGeom>
                          <a:solidFill>
                            <a:srgbClr val="DCDDDE"/>
                          </a:solidFill>
                        </wps:spPr>
                        <wps:txbx>
                          <w:txbxContent>
                            <w:p>
                              <w:pPr>
                                <w:spacing w:before="5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4"/>
                                  <w:sz w:val="18"/>
                                </w:rPr>
                                <w:t> </w:t>
                              </w:r>
                              <w:r>
                                <w:rPr>
                                  <w:rFonts w:ascii="Arial Black" w:hAnsi="Arial Black"/>
                                  <w:color w:val="000000"/>
                                  <w:spacing w:val="-8"/>
                                  <w:sz w:val="18"/>
                                </w:rPr>
                                <w:t>Doing</w:t>
                              </w:r>
                              <w:r>
                                <w:rPr>
                                  <w:rFonts w:ascii="Arial Black" w:hAnsi="Arial Black"/>
                                  <w:color w:val="000000"/>
                                  <w:spacing w:val="-20"/>
                                  <w:sz w:val="18"/>
                                </w:rPr>
                                <w:t> </w:t>
                              </w:r>
                              <w:r>
                                <w:rPr>
                                  <w:rFonts w:ascii="Arial Black" w:hAnsi="Arial Black"/>
                                  <w:color w:val="000000"/>
                                  <w:spacing w:val="-8"/>
                                  <w:sz w:val="18"/>
                                </w:rPr>
                                <w:t>some</w:t>
                              </w:r>
                              <w:r>
                                <w:rPr>
                                  <w:rFonts w:ascii="Arial Black" w:hAnsi="Arial Black"/>
                                  <w:color w:val="000000"/>
                                  <w:spacing w:val="-19"/>
                                  <w:sz w:val="18"/>
                                </w:rPr>
                                <w:t> </w:t>
                              </w:r>
                              <w:r>
                                <w:rPr>
                                  <w:rFonts w:ascii="Arial Black" w:hAnsi="Arial Black"/>
                                  <w:color w:val="000000"/>
                                  <w:spacing w:val="-8"/>
                                  <w:sz w:val="18"/>
                                </w:rPr>
                                <w:t>fundamental</w:t>
                              </w:r>
                              <w:r>
                                <w:rPr>
                                  <w:rFonts w:ascii="Arial Black" w:hAnsi="Arial Black"/>
                                  <w:color w:val="000000"/>
                                  <w:spacing w:val="-20"/>
                                  <w:sz w:val="18"/>
                                </w:rPr>
                                <w:t> </w:t>
                              </w:r>
                              <w:r>
                                <w:rPr>
                                  <w:rFonts w:ascii="Arial Black" w:hAnsi="Arial Black"/>
                                  <w:color w:val="000000"/>
                                  <w:spacing w:val="-8"/>
                                  <w:sz w:val="18"/>
                                </w:rPr>
                                <w:t>analysis</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7"/>
                                  <w:sz w:val="18"/>
                                </w:rPr>
                                <w:t> </w:t>
                              </w:r>
                              <w:r>
                                <w:rPr>
                                  <w:rFonts w:ascii="Arial Black" w:hAnsi="Arial Black"/>
                                  <w:color w:val="000000"/>
                                  <w:spacing w:val="-10"/>
                                  <w:sz w:val="18"/>
                                </w:rPr>
                                <w:t>Showing</w:t>
                              </w:r>
                              <w:r>
                                <w:rPr>
                                  <w:rFonts w:ascii="Arial Black" w:hAnsi="Arial Black"/>
                                  <w:color w:val="000000"/>
                                  <w:spacing w:val="-20"/>
                                  <w:sz w:val="18"/>
                                </w:rPr>
                                <w:t> </w:t>
                              </w:r>
                              <w:r>
                                <w:rPr>
                                  <w:rFonts w:ascii="Arial Black" w:hAnsi="Arial Black"/>
                                  <w:color w:val="000000"/>
                                  <w:spacing w:val="-10"/>
                                  <w:sz w:val="18"/>
                                </w:rPr>
                                <w:t>what</w:t>
                              </w:r>
                              <w:r>
                                <w:rPr>
                                  <w:rFonts w:ascii="Arial Black" w:hAnsi="Arial Black"/>
                                  <w:color w:val="000000"/>
                                  <w:spacing w:val="-20"/>
                                  <w:sz w:val="18"/>
                                </w:rPr>
                                <w:t> </w:t>
                              </w:r>
                              <w:r>
                                <w:rPr>
                                  <w:rFonts w:ascii="Arial Black" w:hAnsi="Arial Black"/>
                                  <w:color w:val="000000"/>
                                  <w:spacing w:val="-10"/>
                                  <w:sz w:val="18"/>
                                </w:rPr>
                                <w:t>a</w:t>
                              </w:r>
                              <w:r>
                                <w:rPr>
                                  <w:rFonts w:ascii="Arial Black" w:hAnsi="Arial Black"/>
                                  <w:color w:val="000000"/>
                                  <w:spacing w:val="-20"/>
                                  <w:sz w:val="18"/>
                                </w:rPr>
                                <w:t> </w:t>
                              </w:r>
                              <w:r>
                                <w:rPr>
                                  <w:rFonts w:ascii="Arial Black" w:hAnsi="Arial Black"/>
                                  <w:color w:val="000000"/>
                                  <w:spacing w:val="-10"/>
                                  <w:sz w:val="18"/>
                                </w:rPr>
                                <w:t>technical </w:t>
                              </w:r>
                              <w:r>
                                <w:rPr>
                                  <w:rFonts w:ascii="Arial Black" w:hAnsi="Arial Black"/>
                                  <w:color w:val="000000"/>
                                  <w:sz w:val="18"/>
                                </w:rPr>
                                <w:t>analyst</w:t>
                              </w:r>
                              <w:r>
                                <w:rPr>
                                  <w:rFonts w:ascii="Arial Black" w:hAnsi="Arial Black"/>
                                  <w:color w:val="000000"/>
                                  <w:spacing w:val="-20"/>
                                  <w:sz w:val="18"/>
                                </w:rPr>
                                <w:t> </w:t>
                              </w:r>
                              <w:r>
                                <w:rPr>
                                  <w:rFonts w:ascii="Arial Black" w:hAnsi="Arial Black"/>
                                  <w:color w:val="000000"/>
                                  <w:sz w:val="18"/>
                                </w:rPr>
                                <w:t>does</w:t>
                              </w:r>
                            </w:p>
                            <w:p>
                              <w:pPr>
                                <w:spacing w:before="18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4"/>
                                  <w:sz w:val="18"/>
                                </w:rPr>
                                <w:t> </w:t>
                              </w:r>
                              <w:r>
                                <w:rPr>
                                  <w:rFonts w:ascii="Arial Black" w:hAnsi="Arial Black"/>
                                  <w:color w:val="000000"/>
                                  <w:spacing w:val="-8"/>
                                  <w:sz w:val="18"/>
                                </w:rPr>
                                <w:t>Looking</w:t>
                              </w:r>
                              <w:r>
                                <w:rPr>
                                  <w:rFonts w:ascii="Arial Black" w:hAnsi="Arial Black"/>
                                  <w:color w:val="000000"/>
                                  <w:spacing w:val="-19"/>
                                  <w:sz w:val="18"/>
                                </w:rPr>
                                <w:t> </w:t>
                              </w:r>
                              <w:r>
                                <w:rPr>
                                  <w:rFonts w:ascii="Arial Black" w:hAnsi="Arial Black"/>
                                  <w:color w:val="000000"/>
                                  <w:spacing w:val="-8"/>
                                  <w:sz w:val="18"/>
                                </w:rPr>
                                <w:t>at</w:t>
                              </w:r>
                              <w:r>
                                <w:rPr>
                                  <w:rFonts w:ascii="Arial Black" w:hAnsi="Arial Black"/>
                                  <w:color w:val="000000"/>
                                  <w:spacing w:val="-19"/>
                                  <w:sz w:val="18"/>
                                </w:rPr>
                                <w:t> </w:t>
                              </w:r>
                              <w:r>
                                <w:rPr>
                                  <w:rFonts w:ascii="Arial Black" w:hAnsi="Arial Black"/>
                                  <w:color w:val="000000"/>
                                  <w:spacing w:val="-8"/>
                                  <w:sz w:val="18"/>
                                </w:rPr>
                                <w:t>the</w:t>
                              </w:r>
                              <w:r>
                                <w:rPr>
                                  <w:rFonts w:ascii="Arial Black" w:hAnsi="Arial Black"/>
                                  <w:color w:val="000000"/>
                                  <w:spacing w:val="-19"/>
                                  <w:sz w:val="18"/>
                                </w:rPr>
                                <w:t> </w:t>
                              </w:r>
                              <w:r>
                                <w:rPr>
                                  <w:rFonts w:ascii="Arial Black" w:hAnsi="Arial Black"/>
                                  <w:color w:val="000000"/>
                                  <w:spacing w:val="-8"/>
                                  <w:sz w:val="18"/>
                                </w:rPr>
                                <w:t>money</w:t>
                              </w:r>
                              <w:r>
                                <w:rPr>
                                  <w:rFonts w:ascii="Arial Black" w:hAnsi="Arial Black"/>
                                  <w:color w:val="000000"/>
                                  <w:spacing w:val="-19"/>
                                  <w:sz w:val="18"/>
                                </w:rPr>
                                <w:t> </w:t>
                              </w:r>
                              <w:r>
                                <w:rPr>
                                  <w:rFonts w:ascii="Arial Black" w:hAnsi="Arial Black"/>
                                  <w:color w:val="000000"/>
                                  <w:spacing w:val="-8"/>
                                  <w:sz w:val="18"/>
                                </w:rPr>
                                <w:t>supply</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3"/>
                                  <w:sz w:val="18"/>
                                </w:rPr>
                                <w:t> </w:t>
                              </w:r>
                              <w:r>
                                <w:rPr>
                                  <w:rFonts w:ascii="Arial Black" w:hAnsi="Arial Black"/>
                                  <w:color w:val="000000"/>
                                  <w:spacing w:val="-10"/>
                                  <w:sz w:val="18"/>
                                </w:rPr>
                                <w:t>Understanding</w:t>
                              </w:r>
                              <w:r>
                                <w:rPr>
                                  <w:rFonts w:ascii="Arial Black" w:hAnsi="Arial Black"/>
                                  <w:color w:val="000000"/>
                                  <w:spacing w:val="-20"/>
                                  <w:sz w:val="18"/>
                                </w:rPr>
                                <w:t> </w:t>
                              </w:r>
                              <w:r>
                                <w:rPr>
                                  <w:rFonts w:ascii="Arial Black" w:hAnsi="Arial Black"/>
                                  <w:color w:val="000000"/>
                                  <w:spacing w:val="-10"/>
                                  <w:sz w:val="18"/>
                                </w:rPr>
                                <w:t>economic </w:t>
                              </w:r>
                              <w:r>
                                <w:rPr>
                                  <w:rFonts w:ascii="Arial Black" w:hAnsi="Arial Black"/>
                                  <w:color w:val="000000"/>
                                  <w:spacing w:val="-2"/>
                                  <w:sz w:val="18"/>
                                </w:rPr>
                                <w:t>indicators</w:t>
                              </w:r>
                            </w:p>
                            <w:p>
                              <w:pPr>
                                <w:spacing w:line="228" w:lineRule="auto" w:before="198"/>
                                <w:ind w:left="452" w:right="594" w:hanging="20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5"/>
                                  <w:sz w:val="18"/>
                                </w:rPr>
                                <w:t> </w:t>
                              </w:r>
                              <w:r>
                                <w:rPr>
                                  <w:rFonts w:ascii="Arial Black" w:hAnsi="Arial Black"/>
                                  <w:color w:val="000000"/>
                                  <w:w w:val="90"/>
                                  <w:sz w:val="18"/>
                                </w:rPr>
                                <w:t>Reviewing</w:t>
                              </w:r>
                              <w:r>
                                <w:rPr>
                                  <w:rFonts w:ascii="Arial Black" w:hAnsi="Arial Black"/>
                                  <w:color w:val="000000"/>
                                  <w:spacing w:val="-13"/>
                                  <w:w w:val="90"/>
                                  <w:sz w:val="18"/>
                                </w:rPr>
                                <w:t> </w:t>
                              </w:r>
                              <w:r>
                                <w:rPr>
                                  <w:rFonts w:ascii="Arial Black" w:hAnsi="Arial Black"/>
                                  <w:color w:val="000000"/>
                                  <w:w w:val="90"/>
                                  <w:sz w:val="18"/>
                                </w:rPr>
                                <w:t>some</w:t>
                              </w:r>
                              <w:r>
                                <w:rPr>
                                  <w:rFonts w:ascii="Arial Black" w:hAnsi="Arial Black"/>
                                  <w:color w:val="000000"/>
                                  <w:spacing w:val="-13"/>
                                  <w:w w:val="90"/>
                                  <w:sz w:val="18"/>
                                </w:rPr>
                                <w:t> </w:t>
                              </w:r>
                              <w:r>
                                <w:rPr>
                                  <w:rFonts w:ascii="Arial Black" w:hAnsi="Arial Black"/>
                                  <w:color w:val="000000"/>
                                  <w:w w:val="90"/>
                                  <w:sz w:val="18"/>
                                </w:rPr>
                                <w:t>economic</w:t>
                              </w:r>
                              <w:r>
                                <w:rPr>
                                  <w:rFonts w:ascii="Arial Black" w:hAnsi="Arial Black"/>
                                  <w:color w:val="000000"/>
                                  <w:spacing w:val="-13"/>
                                  <w:w w:val="90"/>
                                  <w:sz w:val="18"/>
                                </w:rPr>
                                <w:t> </w:t>
                              </w:r>
                              <w:r>
                                <w:rPr>
                                  <w:rFonts w:ascii="Arial Black" w:hAnsi="Arial Black"/>
                                  <w:color w:val="000000"/>
                                  <w:w w:val="90"/>
                                  <w:sz w:val="18"/>
                                </w:rPr>
                                <w:t>terms and</w:t>
                              </w:r>
                              <w:r>
                                <w:rPr>
                                  <w:rFonts w:ascii="Arial Black" w:hAnsi="Arial Black"/>
                                  <w:color w:val="000000"/>
                                  <w:spacing w:val="-5"/>
                                  <w:w w:val="90"/>
                                  <w:sz w:val="18"/>
                                </w:rPr>
                                <w:t> </w:t>
                              </w:r>
                              <w:r>
                                <w:rPr>
                                  <w:rFonts w:ascii="Arial Black" w:hAnsi="Arial Black"/>
                                  <w:color w:val="000000"/>
                                  <w:w w:val="90"/>
                                  <w:sz w:val="18"/>
                                </w:rPr>
                                <w:t>principles</w:t>
                              </w:r>
                              <w:r>
                                <w:rPr>
                                  <w:rFonts w:ascii="Arial Black" w:hAnsi="Arial Black"/>
                                  <w:color w:val="000000"/>
                                  <w:spacing w:val="-4"/>
                                  <w:w w:val="90"/>
                                  <w:sz w:val="18"/>
                                </w:rPr>
                                <w:t> </w:t>
                              </w:r>
                              <w:r>
                                <w:rPr>
                                  <w:rFonts w:ascii="Arial Black" w:hAnsi="Arial Black"/>
                                  <w:color w:val="000000"/>
                                  <w:w w:val="90"/>
                                  <w:sz w:val="18"/>
                                </w:rPr>
                                <w:t>you</w:t>
                              </w:r>
                              <w:r>
                                <w:rPr>
                                  <w:rFonts w:ascii="Arial Black" w:hAnsi="Arial Black"/>
                                  <w:color w:val="000000"/>
                                  <w:spacing w:val="-4"/>
                                  <w:w w:val="90"/>
                                  <w:sz w:val="18"/>
                                </w:rPr>
                                <w:t> </w:t>
                              </w:r>
                              <w:r>
                                <w:rPr>
                                  <w:rFonts w:ascii="Arial Black" w:hAnsi="Arial Black"/>
                                  <w:color w:val="000000"/>
                                  <w:w w:val="90"/>
                                  <w:sz w:val="18"/>
                                </w:rPr>
                                <w:t>need</w:t>
                              </w:r>
                              <w:r>
                                <w:rPr>
                                  <w:rFonts w:ascii="Arial Black" w:hAnsi="Arial Black"/>
                                  <w:color w:val="000000"/>
                                  <w:spacing w:val="-4"/>
                                  <w:w w:val="90"/>
                                  <w:sz w:val="18"/>
                                </w:rPr>
                                <w:t> </w:t>
                              </w:r>
                              <w:r>
                                <w:rPr>
                                  <w:rFonts w:ascii="Arial Black" w:hAnsi="Arial Black"/>
                                  <w:color w:val="000000"/>
                                  <w:w w:val="90"/>
                                  <w:sz w:val="18"/>
                                </w:rPr>
                                <w:t>to</w:t>
                              </w:r>
                              <w:r>
                                <w:rPr>
                                  <w:rFonts w:ascii="Arial Black" w:hAnsi="Arial Black"/>
                                  <w:color w:val="000000"/>
                                  <w:spacing w:val="-5"/>
                                  <w:w w:val="90"/>
                                  <w:sz w:val="18"/>
                                </w:rPr>
                                <w:t> </w:t>
                              </w:r>
                              <w:r>
                                <w:rPr>
                                  <w:rFonts w:ascii="Arial Black" w:hAnsi="Arial Black"/>
                                  <w:color w:val="000000"/>
                                  <w:spacing w:val="-4"/>
                                  <w:w w:val="90"/>
                                  <w:sz w:val="18"/>
                                </w:rPr>
                                <w:t>know</w:t>
                              </w:r>
                            </w:p>
                            <w:p>
                              <w:pPr>
                                <w:spacing w:before="188"/>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2"/>
                                  <w:sz w:val="18"/>
                                </w:rPr>
                                <w:t> </w:t>
                              </w:r>
                              <w:r>
                                <w:rPr>
                                  <w:rFonts w:ascii="Arial Black" w:hAnsi="Arial Black"/>
                                  <w:color w:val="000000"/>
                                  <w:w w:val="90"/>
                                  <w:sz w:val="18"/>
                                </w:rPr>
                                <w:t>Trying</w:t>
                              </w:r>
                              <w:r>
                                <w:rPr>
                                  <w:rFonts w:ascii="Arial Black" w:hAnsi="Arial Black"/>
                                  <w:color w:val="000000"/>
                                  <w:spacing w:val="-14"/>
                                  <w:w w:val="90"/>
                                  <w:sz w:val="18"/>
                                </w:rPr>
                                <w:t> </w:t>
                              </w:r>
                              <w:r>
                                <w:rPr>
                                  <w:rFonts w:ascii="Arial Black" w:hAnsi="Arial Black"/>
                                  <w:color w:val="000000"/>
                                  <w:w w:val="90"/>
                                  <w:sz w:val="18"/>
                                </w:rPr>
                                <w:t>some</w:t>
                              </w:r>
                              <w:r>
                                <w:rPr>
                                  <w:rFonts w:ascii="Arial Black" w:hAnsi="Arial Black"/>
                                  <w:color w:val="000000"/>
                                  <w:spacing w:val="-14"/>
                                  <w:w w:val="90"/>
                                  <w:sz w:val="18"/>
                                </w:rPr>
                                <w:t> </w:t>
                              </w:r>
                              <w:r>
                                <w:rPr>
                                  <w:rFonts w:ascii="Arial Black" w:hAnsi="Arial Black"/>
                                  <w:color w:val="000000"/>
                                  <w:w w:val="90"/>
                                  <w:sz w:val="18"/>
                                </w:rPr>
                                <w:t>practice</w:t>
                              </w:r>
                              <w:r>
                                <w:rPr>
                                  <w:rFonts w:ascii="Arial Black" w:hAnsi="Arial Black"/>
                                  <w:color w:val="000000"/>
                                  <w:spacing w:val="-14"/>
                                  <w:w w:val="90"/>
                                  <w:sz w:val="18"/>
                                </w:rPr>
                                <w:t> </w:t>
                              </w:r>
                              <w:r>
                                <w:rPr>
                                  <w:rFonts w:ascii="Arial Black" w:hAnsi="Arial Black"/>
                                  <w:color w:val="000000"/>
                                  <w:spacing w:val="-2"/>
                                  <w:w w:val="90"/>
                                  <w:sz w:val="18"/>
                                </w:rPr>
                                <w:t>questions</w:t>
                              </w:r>
                            </w:p>
                          </w:txbxContent>
                        </wps:txbx>
                        <wps:bodyPr wrap="square" lIns="0" tIns="0" rIns="0" bIns="0" rtlCol="0">
                          <a:noAutofit/>
                        </wps:bodyPr>
                      </wps:wsp>
                      <wps:wsp>
                        <wps:cNvPr id="164" name="Textbox 164"/>
                        <wps:cNvSpPr txBox="1"/>
                        <wps:spPr>
                          <a:xfrm>
                            <a:off x="4210062" y="415290"/>
                            <a:ext cx="2533650" cy="190500"/>
                          </a:xfrm>
                          <a:prstGeom prst="rect">
                            <a:avLst/>
                          </a:prstGeom>
                          <a:solidFill>
                            <a:srgbClr val="6D6E71"/>
                          </a:solidFill>
                        </wps:spPr>
                        <wps:txbx>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style="position:absolute;margin-left:0pt;margin-top:0pt;width:612pt;height:218.45pt;mso-position-horizontal-relative:page;mso-position-vertical-relative:page;z-index:15761408" id="docshapegroup136" coordorigin="0,0" coordsize="12240,4369">
                <v:shape style="position:absolute;left:0;top:1400;width:12240;height:519" id="docshape137" coordorigin="0,1400" coordsize="12240,519" path="m6630,1400l0,1400,0,1919,6630,1919,6630,1400xm12240,1400l10620,1400,10620,1919,12240,1919,12240,1400xe" filled="true" fillcolor="#000000" stroked="false">
                  <v:path arrowok="t"/>
                  <v:fill opacity="24248f" type="solid"/>
                </v:shape>
                <v:rect style="position:absolute;left:0;top:0;width:12240;height:1400" id="docshape138" filled="true" fillcolor="#000000" stroked="false">
                  <v:fill type="solid"/>
                </v:rect>
                <v:shape style="position:absolute;left:6630;top:954;width:3990;height:3415" type="#_x0000_t202" id="docshape139" filled="true" fillcolor="#dcddde" stroked="false">
                  <v:textbox inset="0,0,0,0">
                    <w:txbxContent>
                      <w:p>
                        <w:pPr>
                          <w:spacing w:before="5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4"/>
                            <w:sz w:val="18"/>
                          </w:rPr>
                          <w:t> </w:t>
                        </w:r>
                        <w:r>
                          <w:rPr>
                            <w:rFonts w:ascii="Arial Black" w:hAnsi="Arial Black"/>
                            <w:color w:val="000000"/>
                            <w:spacing w:val="-8"/>
                            <w:sz w:val="18"/>
                          </w:rPr>
                          <w:t>Doing</w:t>
                        </w:r>
                        <w:r>
                          <w:rPr>
                            <w:rFonts w:ascii="Arial Black" w:hAnsi="Arial Black"/>
                            <w:color w:val="000000"/>
                            <w:spacing w:val="-20"/>
                            <w:sz w:val="18"/>
                          </w:rPr>
                          <w:t> </w:t>
                        </w:r>
                        <w:r>
                          <w:rPr>
                            <w:rFonts w:ascii="Arial Black" w:hAnsi="Arial Black"/>
                            <w:color w:val="000000"/>
                            <w:spacing w:val="-8"/>
                            <w:sz w:val="18"/>
                          </w:rPr>
                          <w:t>some</w:t>
                        </w:r>
                        <w:r>
                          <w:rPr>
                            <w:rFonts w:ascii="Arial Black" w:hAnsi="Arial Black"/>
                            <w:color w:val="000000"/>
                            <w:spacing w:val="-19"/>
                            <w:sz w:val="18"/>
                          </w:rPr>
                          <w:t> </w:t>
                        </w:r>
                        <w:r>
                          <w:rPr>
                            <w:rFonts w:ascii="Arial Black" w:hAnsi="Arial Black"/>
                            <w:color w:val="000000"/>
                            <w:spacing w:val="-8"/>
                            <w:sz w:val="18"/>
                          </w:rPr>
                          <w:t>fundamental</w:t>
                        </w:r>
                        <w:r>
                          <w:rPr>
                            <w:rFonts w:ascii="Arial Black" w:hAnsi="Arial Black"/>
                            <w:color w:val="000000"/>
                            <w:spacing w:val="-20"/>
                            <w:sz w:val="18"/>
                          </w:rPr>
                          <w:t> </w:t>
                        </w:r>
                        <w:r>
                          <w:rPr>
                            <w:rFonts w:ascii="Arial Black" w:hAnsi="Arial Black"/>
                            <w:color w:val="000000"/>
                            <w:spacing w:val="-8"/>
                            <w:sz w:val="18"/>
                          </w:rPr>
                          <w:t>analysis</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7"/>
                            <w:sz w:val="18"/>
                          </w:rPr>
                          <w:t> </w:t>
                        </w:r>
                        <w:r>
                          <w:rPr>
                            <w:rFonts w:ascii="Arial Black" w:hAnsi="Arial Black"/>
                            <w:color w:val="000000"/>
                            <w:spacing w:val="-10"/>
                            <w:sz w:val="18"/>
                          </w:rPr>
                          <w:t>Showing</w:t>
                        </w:r>
                        <w:r>
                          <w:rPr>
                            <w:rFonts w:ascii="Arial Black" w:hAnsi="Arial Black"/>
                            <w:color w:val="000000"/>
                            <w:spacing w:val="-20"/>
                            <w:sz w:val="18"/>
                          </w:rPr>
                          <w:t> </w:t>
                        </w:r>
                        <w:r>
                          <w:rPr>
                            <w:rFonts w:ascii="Arial Black" w:hAnsi="Arial Black"/>
                            <w:color w:val="000000"/>
                            <w:spacing w:val="-10"/>
                            <w:sz w:val="18"/>
                          </w:rPr>
                          <w:t>what</w:t>
                        </w:r>
                        <w:r>
                          <w:rPr>
                            <w:rFonts w:ascii="Arial Black" w:hAnsi="Arial Black"/>
                            <w:color w:val="000000"/>
                            <w:spacing w:val="-20"/>
                            <w:sz w:val="18"/>
                          </w:rPr>
                          <w:t> </w:t>
                        </w:r>
                        <w:r>
                          <w:rPr>
                            <w:rFonts w:ascii="Arial Black" w:hAnsi="Arial Black"/>
                            <w:color w:val="000000"/>
                            <w:spacing w:val="-10"/>
                            <w:sz w:val="18"/>
                          </w:rPr>
                          <w:t>a</w:t>
                        </w:r>
                        <w:r>
                          <w:rPr>
                            <w:rFonts w:ascii="Arial Black" w:hAnsi="Arial Black"/>
                            <w:color w:val="000000"/>
                            <w:spacing w:val="-20"/>
                            <w:sz w:val="18"/>
                          </w:rPr>
                          <w:t> </w:t>
                        </w:r>
                        <w:r>
                          <w:rPr>
                            <w:rFonts w:ascii="Arial Black" w:hAnsi="Arial Black"/>
                            <w:color w:val="000000"/>
                            <w:spacing w:val="-10"/>
                            <w:sz w:val="18"/>
                          </w:rPr>
                          <w:t>technical </w:t>
                        </w:r>
                        <w:r>
                          <w:rPr>
                            <w:rFonts w:ascii="Arial Black" w:hAnsi="Arial Black"/>
                            <w:color w:val="000000"/>
                            <w:sz w:val="18"/>
                          </w:rPr>
                          <w:t>analyst</w:t>
                        </w:r>
                        <w:r>
                          <w:rPr>
                            <w:rFonts w:ascii="Arial Black" w:hAnsi="Arial Black"/>
                            <w:color w:val="000000"/>
                            <w:spacing w:val="-20"/>
                            <w:sz w:val="18"/>
                          </w:rPr>
                          <w:t> </w:t>
                        </w:r>
                        <w:r>
                          <w:rPr>
                            <w:rFonts w:ascii="Arial Black" w:hAnsi="Arial Black"/>
                            <w:color w:val="000000"/>
                            <w:sz w:val="18"/>
                          </w:rPr>
                          <w:t>does</w:t>
                        </w:r>
                      </w:p>
                      <w:p>
                        <w:pPr>
                          <w:spacing w:before="18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4"/>
                            <w:sz w:val="18"/>
                          </w:rPr>
                          <w:t> </w:t>
                        </w:r>
                        <w:r>
                          <w:rPr>
                            <w:rFonts w:ascii="Arial Black" w:hAnsi="Arial Black"/>
                            <w:color w:val="000000"/>
                            <w:spacing w:val="-8"/>
                            <w:sz w:val="18"/>
                          </w:rPr>
                          <w:t>Looking</w:t>
                        </w:r>
                        <w:r>
                          <w:rPr>
                            <w:rFonts w:ascii="Arial Black" w:hAnsi="Arial Black"/>
                            <w:color w:val="000000"/>
                            <w:spacing w:val="-19"/>
                            <w:sz w:val="18"/>
                          </w:rPr>
                          <w:t> </w:t>
                        </w:r>
                        <w:r>
                          <w:rPr>
                            <w:rFonts w:ascii="Arial Black" w:hAnsi="Arial Black"/>
                            <w:color w:val="000000"/>
                            <w:spacing w:val="-8"/>
                            <w:sz w:val="18"/>
                          </w:rPr>
                          <w:t>at</w:t>
                        </w:r>
                        <w:r>
                          <w:rPr>
                            <w:rFonts w:ascii="Arial Black" w:hAnsi="Arial Black"/>
                            <w:color w:val="000000"/>
                            <w:spacing w:val="-19"/>
                            <w:sz w:val="18"/>
                          </w:rPr>
                          <w:t> </w:t>
                        </w:r>
                        <w:r>
                          <w:rPr>
                            <w:rFonts w:ascii="Arial Black" w:hAnsi="Arial Black"/>
                            <w:color w:val="000000"/>
                            <w:spacing w:val="-8"/>
                            <w:sz w:val="18"/>
                          </w:rPr>
                          <w:t>the</w:t>
                        </w:r>
                        <w:r>
                          <w:rPr>
                            <w:rFonts w:ascii="Arial Black" w:hAnsi="Arial Black"/>
                            <w:color w:val="000000"/>
                            <w:spacing w:val="-19"/>
                            <w:sz w:val="18"/>
                          </w:rPr>
                          <w:t> </w:t>
                        </w:r>
                        <w:r>
                          <w:rPr>
                            <w:rFonts w:ascii="Arial Black" w:hAnsi="Arial Black"/>
                            <w:color w:val="000000"/>
                            <w:spacing w:val="-8"/>
                            <w:sz w:val="18"/>
                          </w:rPr>
                          <w:t>money</w:t>
                        </w:r>
                        <w:r>
                          <w:rPr>
                            <w:rFonts w:ascii="Arial Black" w:hAnsi="Arial Black"/>
                            <w:color w:val="000000"/>
                            <w:spacing w:val="-19"/>
                            <w:sz w:val="18"/>
                          </w:rPr>
                          <w:t> </w:t>
                        </w:r>
                        <w:r>
                          <w:rPr>
                            <w:rFonts w:ascii="Arial Black" w:hAnsi="Arial Black"/>
                            <w:color w:val="000000"/>
                            <w:spacing w:val="-8"/>
                            <w:sz w:val="18"/>
                          </w:rPr>
                          <w:t>supply</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3"/>
                            <w:sz w:val="18"/>
                          </w:rPr>
                          <w:t> </w:t>
                        </w:r>
                        <w:r>
                          <w:rPr>
                            <w:rFonts w:ascii="Arial Black" w:hAnsi="Arial Black"/>
                            <w:color w:val="000000"/>
                            <w:spacing w:val="-10"/>
                            <w:sz w:val="18"/>
                          </w:rPr>
                          <w:t>Understanding</w:t>
                        </w:r>
                        <w:r>
                          <w:rPr>
                            <w:rFonts w:ascii="Arial Black" w:hAnsi="Arial Black"/>
                            <w:color w:val="000000"/>
                            <w:spacing w:val="-20"/>
                            <w:sz w:val="18"/>
                          </w:rPr>
                          <w:t> </w:t>
                        </w:r>
                        <w:r>
                          <w:rPr>
                            <w:rFonts w:ascii="Arial Black" w:hAnsi="Arial Black"/>
                            <w:color w:val="000000"/>
                            <w:spacing w:val="-10"/>
                            <w:sz w:val="18"/>
                          </w:rPr>
                          <w:t>economic </w:t>
                        </w:r>
                        <w:r>
                          <w:rPr>
                            <w:rFonts w:ascii="Arial Black" w:hAnsi="Arial Black"/>
                            <w:color w:val="000000"/>
                            <w:spacing w:val="-2"/>
                            <w:sz w:val="18"/>
                          </w:rPr>
                          <w:t>indicators</w:t>
                        </w:r>
                      </w:p>
                      <w:p>
                        <w:pPr>
                          <w:spacing w:line="228" w:lineRule="auto" w:before="198"/>
                          <w:ind w:left="452" w:right="594" w:hanging="20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5"/>
                            <w:sz w:val="18"/>
                          </w:rPr>
                          <w:t> </w:t>
                        </w:r>
                        <w:r>
                          <w:rPr>
                            <w:rFonts w:ascii="Arial Black" w:hAnsi="Arial Black"/>
                            <w:color w:val="000000"/>
                            <w:w w:val="90"/>
                            <w:sz w:val="18"/>
                          </w:rPr>
                          <w:t>Reviewing</w:t>
                        </w:r>
                        <w:r>
                          <w:rPr>
                            <w:rFonts w:ascii="Arial Black" w:hAnsi="Arial Black"/>
                            <w:color w:val="000000"/>
                            <w:spacing w:val="-13"/>
                            <w:w w:val="90"/>
                            <w:sz w:val="18"/>
                          </w:rPr>
                          <w:t> </w:t>
                        </w:r>
                        <w:r>
                          <w:rPr>
                            <w:rFonts w:ascii="Arial Black" w:hAnsi="Arial Black"/>
                            <w:color w:val="000000"/>
                            <w:w w:val="90"/>
                            <w:sz w:val="18"/>
                          </w:rPr>
                          <w:t>some</w:t>
                        </w:r>
                        <w:r>
                          <w:rPr>
                            <w:rFonts w:ascii="Arial Black" w:hAnsi="Arial Black"/>
                            <w:color w:val="000000"/>
                            <w:spacing w:val="-13"/>
                            <w:w w:val="90"/>
                            <w:sz w:val="18"/>
                          </w:rPr>
                          <w:t> </w:t>
                        </w:r>
                        <w:r>
                          <w:rPr>
                            <w:rFonts w:ascii="Arial Black" w:hAnsi="Arial Black"/>
                            <w:color w:val="000000"/>
                            <w:w w:val="90"/>
                            <w:sz w:val="18"/>
                          </w:rPr>
                          <w:t>economic</w:t>
                        </w:r>
                        <w:r>
                          <w:rPr>
                            <w:rFonts w:ascii="Arial Black" w:hAnsi="Arial Black"/>
                            <w:color w:val="000000"/>
                            <w:spacing w:val="-13"/>
                            <w:w w:val="90"/>
                            <w:sz w:val="18"/>
                          </w:rPr>
                          <w:t> </w:t>
                        </w:r>
                        <w:r>
                          <w:rPr>
                            <w:rFonts w:ascii="Arial Black" w:hAnsi="Arial Black"/>
                            <w:color w:val="000000"/>
                            <w:w w:val="90"/>
                            <w:sz w:val="18"/>
                          </w:rPr>
                          <w:t>terms and</w:t>
                        </w:r>
                        <w:r>
                          <w:rPr>
                            <w:rFonts w:ascii="Arial Black" w:hAnsi="Arial Black"/>
                            <w:color w:val="000000"/>
                            <w:spacing w:val="-5"/>
                            <w:w w:val="90"/>
                            <w:sz w:val="18"/>
                          </w:rPr>
                          <w:t> </w:t>
                        </w:r>
                        <w:r>
                          <w:rPr>
                            <w:rFonts w:ascii="Arial Black" w:hAnsi="Arial Black"/>
                            <w:color w:val="000000"/>
                            <w:w w:val="90"/>
                            <w:sz w:val="18"/>
                          </w:rPr>
                          <w:t>principles</w:t>
                        </w:r>
                        <w:r>
                          <w:rPr>
                            <w:rFonts w:ascii="Arial Black" w:hAnsi="Arial Black"/>
                            <w:color w:val="000000"/>
                            <w:spacing w:val="-4"/>
                            <w:w w:val="90"/>
                            <w:sz w:val="18"/>
                          </w:rPr>
                          <w:t> </w:t>
                        </w:r>
                        <w:r>
                          <w:rPr>
                            <w:rFonts w:ascii="Arial Black" w:hAnsi="Arial Black"/>
                            <w:color w:val="000000"/>
                            <w:w w:val="90"/>
                            <w:sz w:val="18"/>
                          </w:rPr>
                          <w:t>you</w:t>
                        </w:r>
                        <w:r>
                          <w:rPr>
                            <w:rFonts w:ascii="Arial Black" w:hAnsi="Arial Black"/>
                            <w:color w:val="000000"/>
                            <w:spacing w:val="-4"/>
                            <w:w w:val="90"/>
                            <w:sz w:val="18"/>
                          </w:rPr>
                          <w:t> </w:t>
                        </w:r>
                        <w:r>
                          <w:rPr>
                            <w:rFonts w:ascii="Arial Black" w:hAnsi="Arial Black"/>
                            <w:color w:val="000000"/>
                            <w:w w:val="90"/>
                            <w:sz w:val="18"/>
                          </w:rPr>
                          <w:t>need</w:t>
                        </w:r>
                        <w:r>
                          <w:rPr>
                            <w:rFonts w:ascii="Arial Black" w:hAnsi="Arial Black"/>
                            <w:color w:val="000000"/>
                            <w:spacing w:val="-4"/>
                            <w:w w:val="90"/>
                            <w:sz w:val="18"/>
                          </w:rPr>
                          <w:t> </w:t>
                        </w:r>
                        <w:r>
                          <w:rPr>
                            <w:rFonts w:ascii="Arial Black" w:hAnsi="Arial Black"/>
                            <w:color w:val="000000"/>
                            <w:w w:val="90"/>
                            <w:sz w:val="18"/>
                          </w:rPr>
                          <w:t>to</w:t>
                        </w:r>
                        <w:r>
                          <w:rPr>
                            <w:rFonts w:ascii="Arial Black" w:hAnsi="Arial Black"/>
                            <w:color w:val="000000"/>
                            <w:spacing w:val="-5"/>
                            <w:w w:val="90"/>
                            <w:sz w:val="18"/>
                          </w:rPr>
                          <w:t> </w:t>
                        </w:r>
                        <w:r>
                          <w:rPr>
                            <w:rFonts w:ascii="Arial Black" w:hAnsi="Arial Black"/>
                            <w:color w:val="000000"/>
                            <w:spacing w:val="-4"/>
                            <w:w w:val="90"/>
                            <w:sz w:val="18"/>
                          </w:rPr>
                          <w:t>know</w:t>
                        </w:r>
                      </w:p>
                      <w:p>
                        <w:pPr>
                          <w:spacing w:before="188"/>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2"/>
                            <w:sz w:val="18"/>
                          </w:rPr>
                          <w:t> </w:t>
                        </w:r>
                        <w:r>
                          <w:rPr>
                            <w:rFonts w:ascii="Arial Black" w:hAnsi="Arial Black"/>
                            <w:color w:val="000000"/>
                            <w:w w:val="90"/>
                            <w:sz w:val="18"/>
                          </w:rPr>
                          <w:t>Trying</w:t>
                        </w:r>
                        <w:r>
                          <w:rPr>
                            <w:rFonts w:ascii="Arial Black" w:hAnsi="Arial Black"/>
                            <w:color w:val="000000"/>
                            <w:spacing w:val="-14"/>
                            <w:w w:val="90"/>
                            <w:sz w:val="18"/>
                          </w:rPr>
                          <w:t> </w:t>
                        </w:r>
                        <w:r>
                          <w:rPr>
                            <w:rFonts w:ascii="Arial Black" w:hAnsi="Arial Black"/>
                            <w:color w:val="000000"/>
                            <w:w w:val="90"/>
                            <w:sz w:val="18"/>
                          </w:rPr>
                          <w:t>some</w:t>
                        </w:r>
                        <w:r>
                          <w:rPr>
                            <w:rFonts w:ascii="Arial Black" w:hAnsi="Arial Black"/>
                            <w:color w:val="000000"/>
                            <w:spacing w:val="-14"/>
                            <w:w w:val="90"/>
                            <w:sz w:val="18"/>
                          </w:rPr>
                          <w:t> </w:t>
                        </w:r>
                        <w:r>
                          <w:rPr>
                            <w:rFonts w:ascii="Arial Black" w:hAnsi="Arial Black"/>
                            <w:color w:val="000000"/>
                            <w:w w:val="90"/>
                            <w:sz w:val="18"/>
                          </w:rPr>
                          <w:t>practice</w:t>
                        </w:r>
                        <w:r>
                          <w:rPr>
                            <w:rFonts w:ascii="Arial Black" w:hAnsi="Arial Black"/>
                            <w:color w:val="000000"/>
                            <w:spacing w:val="-14"/>
                            <w:w w:val="90"/>
                            <w:sz w:val="18"/>
                          </w:rPr>
                          <w:t> </w:t>
                        </w:r>
                        <w:r>
                          <w:rPr>
                            <w:rFonts w:ascii="Arial Black" w:hAnsi="Arial Black"/>
                            <w:color w:val="000000"/>
                            <w:spacing w:val="-2"/>
                            <w:w w:val="90"/>
                            <w:sz w:val="18"/>
                          </w:rPr>
                          <w:t>questions</w:t>
                        </w:r>
                      </w:p>
                    </w:txbxContent>
                  </v:textbox>
                  <v:fill type="solid"/>
                  <w10:wrap type="none"/>
                </v:shape>
                <v:shape style="position:absolute;left:6630;top:654;width:3990;height:300" type="#_x0000_t202" id="docshape140" filled="true" fillcolor="#6d6e71" stroked="false">
                  <v:textbox inset="0,0,0,0">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v:textbox>
                  <v:fill type="solid"/>
                  <w10:wrap type="none"/>
                </v:shape>
                <w10:wrap type="none"/>
              </v:group>
            </w:pict>
          </mc:Fallback>
        </mc:AlternateContent>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305"/>
        <w:rPr>
          <w:sz w:val="48"/>
        </w:rPr>
      </w:pPr>
    </w:p>
    <w:p>
      <w:pPr>
        <w:spacing w:line="947" w:lineRule="exact" w:before="0"/>
        <w:ind w:left="540" w:right="0" w:firstLine="0"/>
        <w:jc w:val="left"/>
        <w:rPr>
          <w:rFonts w:ascii="Arial"/>
          <w:b/>
          <w:sz w:val="86"/>
        </w:rPr>
      </w:pPr>
      <w:r>
        <w:rPr>
          <w:rFonts w:ascii="Arial"/>
          <w:b/>
          <w:sz w:val="86"/>
        </w:rPr>
        <mc:AlternateContent>
          <mc:Choice Requires="wps">
            <w:drawing>
              <wp:anchor distT="0" distB="0" distL="0" distR="0" allowOverlap="1" layoutInCell="1" locked="0" behindDoc="0" simplePos="0" relativeHeight="15762432">
                <wp:simplePos x="0" y="0"/>
                <wp:positionH relativeFrom="page">
                  <wp:posOffset>1028700</wp:posOffset>
                </wp:positionH>
                <wp:positionV relativeFrom="paragraph">
                  <wp:posOffset>582374</wp:posOffset>
                </wp:positionV>
                <wp:extent cx="1685925" cy="127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1685925" cy="1270"/>
                        </a:xfrm>
                        <a:custGeom>
                          <a:avLst/>
                          <a:gdLst/>
                          <a:ahLst/>
                          <a:cxnLst/>
                          <a:rect l="l" t="t" r="r" b="b"/>
                          <a:pathLst>
                            <a:path w="1685925" h="0">
                              <a:moveTo>
                                <a:pt x="0" y="0"/>
                              </a:moveTo>
                              <a:lnTo>
                                <a:pt x="1685721"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2432" from="81pt,45.856251pt" to="213.734pt,45.856251pt" stroked="true" strokeweight="7pt" strokecolor="#c7c8ca">
                <v:stroke dashstyle="solid"/>
                <w10:wrap type="none"/>
              </v:line>
            </w:pict>
          </mc:Fallback>
        </mc:AlternateContent>
      </w:r>
      <w:r>
        <w:rPr>
          <w:rFonts w:ascii="Arial MT"/>
          <w:spacing w:val="-11"/>
          <w:sz w:val="48"/>
        </w:rPr>
        <w:t>Chapter</w:t>
      </w:r>
      <w:r>
        <w:rPr>
          <w:rFonts w:ascii="Arial MT"/>
          <w:spacing w:val="-45"/>
          <w:sz w:val="48"/>
        </w:rPr>
        <w:t> </w:t>
      </w:r>
      <w:r>
        <w:rPr>
          <w:rFonts w:ascii="Arial"/>
          <w:b/>
          <w:spacing w:val="-5"/>
          <w:sz w:val="86"/>
        </w:rPr>
        <w:t>13</w:t>
      </w:r>
    </w:p>
    <w:p>
      <w:pPr>
        <w:pStyle w:val="Heading1"/>
      </w:pPr>
      <w:r>
        <w:rPr>
          <w:spacing w:val="-22"/>
          <w:w w:val="85"/>
        </w:rPr>
        <w:t>Securities</w:t>
      </w:r>
      <w:r>
        <w:rPr>
          <w:spacing w:val="-71"/>
          <w:w w:val="85"/>
        </w:rPr>
        <w:t> </w:t>
      </w:r>
      <w:r>
        <w:rPr>
          <w:spacing w:val="-22"/>
          <w:w w:val="85"/>
        </w:rPr>
        <w:t>Analysis:</w:t>
      </w:r>
      <w:r>
        <w:rPr>
          <w:spacing w:val="-72"/>
          <w:w w:val="85"/>
        </w:rPr>
        <w:t> </w:t>
      </w:r>
      <w:r>
        <w:rPr>
          <w:spacing w:val="-22"/>
          <w:w w:val="85"/>
        </w:rPr>
        <w:t>Doing</w:t>
      </w:r>
    </w:p>
    <w:p>
      <w:pPr>
        <w:spacing w:line="928" w:lineRule="exact" w:before="0"/>
        <w:ind w:left="540" w:right="0" w:firstLine="0"/>
        <w:jc w:val="left"/>
        <w:rPr>
          <w:rFonts w:ascii="Arial Black"/>
          <w:sz w:val="72"/>
        </w:rPr>
      </w:pPr>
      <w:r>
        <w:rPr>
          <w:rFonts w:ascii="Arial Black"/>
          <w:sz w:val="72"/>
        </w:rPr>
        <mc:AlternateContent>
          <mc:Choice Requires="wps">
            <w:drawing>
              <wp:anchor distT="0" distB="0" distL="0" distR="0" allowOverlap="1" layoutInCell="1" locked="0" behindDoc="1" simplePos="0" relativeHeight="485366272">
                <wp:simplePos x="0" y="0"/>
                <wp:positionH relativeFrom="page">
                  <wp:posOffset>1621739</wp:posOffset>
                </wp:positionH>
                <wp:positionV relativeFrom="paragraph">
                  <wp:posOffset>754816</wp:posOffset>
                </wp:positionV>
                <wp:extent cx="177165" cy="79057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77165" cy="790575"/>
                        </a:xfrm>
                        <a:prstGeom prst="rect">
                          <a:avLst/>
                        </a:prstGeom>
                      </wps:spPr>
                      <wps:txbx>
                        <w:txbxContent>
                          <w:p>
                            <w:pPr>
                              <w:spacing w:line="1244" w:lineRule="exact" w:before="0"/>
                              <w:ind w:left="0" w:right="0" w:firstLine="0"/>
                              <w:jc w:val="left"/>
                              <w:rPr>
                                <w:rFonts w:ascii="Arial Black"/>
                                <w:sz w:val="91"/>
                              </w:rPr>
                            </w:pPr>
                            <w:r>
                              <w:rPr>
                                <w:rFonts w:ascii="Arial Black"/>
                                <w:color w:val="A7A9AC"/>
                                <w:spacing w:val="-10"/>
                                <w:w w:val="75"/>
                                <w:sz w:val="91"/>
                              </w:rPr>
                              <w:t>I</w:t>
                            </w:r>
                          </w:p>
                        </w:txbxContent>
                      </wps:txbx>
                      <wps:bodyPr wrap="square" lIns="0" tIns="0" rIns="0" bIns="0" rtlCol="0">
                        <a:noAutofit/>
                      </wps:bodyPr>
                    </wps:wsp>
                  </a:graphicData>
                </a:graphic>
              </wp:anchor>
            </w:drawing>
          </mc:Choice>
          <mc:Fallback>
            <w:pict>
              <v:shape style="position:absolute;margin-left:127.695999pt;margin-top:59.434372pt;width:13.95pt;height:62.25pt;mso-position-horizontal-relative:page;mso-position-vertical-relative:paragraph;z-index:-17950208" type="#_x0000_t202" id="docshape141" filled="false" stroked="false">
                <v:textbox inset="0,0,0,0">
                  <w:txbxContent>
                    <w:p>
                      <w:pPr>
                        <w:spacing w:line="1244" w:lineRule="exact" w:before="0"/>
                        <w:ind w:left="0" w:right="0" w:firstLine="0"/>
                        <w:jc w:val="left"/>
                        <w:rPr>
                          <w:rFonts w:ascii="Arial Black"/>
                          <w:sz w:val="91"/>
                        </w:rPr>
                      </w:pPr>
                      <w:r>
                        <w:rPr>
                          <w:rFonts w:ascii="Arial Black"/>
                          <w:color w:val="A7A9AC"/>
                          <w:spacing w:val="-10"/>
                          <w:w w:val="75"/>
                          <w:sz w:val="91"/>
                        </w:rPr>
                        <w:t>I</w:t>
                      </w:r>
                    </w:p>
                  </w:txbxContent>
                </v:textbox>
                <w10:wrap type="none"/>
              </v:shape>
            </w:pict>
          </mc:Fallback>
        </mc:AlternateContent>
      </w:r>
      <w:r>
        <w:rPr>
          <w:rFonts w:ascii="Arial Black"/>
          <w:spacing w:val="-16"/>
          <w:w w:val="90"/>
          <w:sz w:val="72"/>
        </w:rPr>
        <w:t>a</w:t>
      </w:r>
      <w:r>
        <w:rPr>
          <w:rFonts w:ascii="Arial Black"/>
          <w:spacing w:val="-101"/>
          <w:w w:val="90"/>
          <w:sz w:val="72"/>
        </w:rPr>
        <w:t> </w:t>
      </w:r>
      <w:r>
        <w:rPr>
          <w:rFonts w:ascii="Arial Black"/>
          <w:spacing w:val="-16"/>
          <w:w w:val="90"/>
          <w:sz w:val="72"/>
        </w:rPr>
        <w:t>Little</w:t>
      </w:r>
      <w:r>
        <w:rPr>
          <w:rFonts w:ascii="Arial Black"/>
          <w:spacing w:val="-100"/>
          <w:w w:val="90"/>
          <w:sz w:val="72"/>
        </w:rPr>
        <w:t> </w:t>
      </w:r>
      <w:r>
        <w:rPr>
          <w:rFonts w:ascii="Arial Black"/>
          <w:spacing w:val="-16"/>
          <w:w w:val="90"/>
          <w:sz w:val="72"/>
        </w:rPr>
        <w:t>Market</w:t>
      </w:r>
      <w:r>
        <w:rPr>
          <w:rFonts w:ascii="Arial Black"/>
          <w:spacing w:val="-101"/>
          <w:w w:val="90"/>
          <w:sz w:val="72"/>
        </w:rPr>
        <w:t> </w:t>
      </w:r>
      <w:r>
        <w:rPr>
          <w:rFonts w:ascii="Arial Black"/>
          <w:spacing w:val="-21"/>
          <w:w w:val="90"/>
          <w:sz w:val="72"/>
        </w:rPr>
        <w:t>Research</w:t>
      </w:r>
    </w:p>
    <w:p>
      <w:pPr>
        <w:pStyle w:val="BodyText"/>
        <w:spacing w:line="307" w:lineRule="auto" w:before="585"/>
        <w:ind w:left="1761" w:right="178"/>
        <w:jc w:val="both"/>
      </w:pPr>
      <w:r>
        <w:rPr>
          <w:w w:val="120"/>
        </w:rPr>
        <w:t>n</w:t>
      </w:r>
      <w:r>
        <w:rPr>
          <w:w w:val="120"/>
        </w:rPr>
        <w:t> terms</w:t>
      </w:r>
      <w:r>
        <w:rPr>
          <w:w w:val="120"/>
        </w:rPr>
        <w:t> of</w:t>
      </w:r>
      <w:r>
        <w:rPr>
          <w:w w:val="120"/>
        </w:rPr>
        <w:t> choosing</w:t>
      </w:r>
      <w:r>
        <w:rPr>
          <w:w w:val="120"/>
        </w:rPr>
        <w:t> securities,</w:t>
      </w:r>
      <w:r>
        <w:rPr>
          <w:w w:val="120"/>
        </w:rPr>
        <w:t> throwing</w:t>
      </w:r>
      <w:r>
        <w:rPr>
          <w:w w:val="120"/>
        </w:rPr>
        <w:t> darts</w:t>
      </w:r>
      <w:r>
        <w:rPr>
          <w:w w:val="120"/>
        </w:rPr>
        <w:t> at</w:t>
      </w:r>
      <w:r>
        <w:rPr>
          <w:w w:val="120"/>
        </w:rPr>
        <w:t> a</w:t>
      </w:r>
      <w:r>
        <w:rPr>
          <w:w w:val="120"/>
        </w:rPr>
        <w:t> list</w:t>
      </w:r>
      <w:r>
        <w:rPr>
          <w:w w:val="120"/>
        </w:rPr>
        <w:t> of</w:t>
      </w:r>
      <w:r>
        <w:rPr>
          <w:w w:val="120"/>
        </w:rPr>
        <w:t> stocks</w:t>
      </w:r>
      <w:r>
        <w:rPr>
          <w:w w:val="120"/>
        </w:rPr>
        <w:t> seems</w:t>
      </w:r>
      <w:r>
        <w:rPr>
          <w:w w:val="120"/>
        </w:rPr>
        <w:t> to</w:t>
      </w:r>
      <w:r>
        <w:rPr>
          <w:w w:val="120"/>
        </w:rPr>
        <w:t> have</w:t>
      </w:r>
      <w:r>
        <w:rPr>
          <w:w w:val="120"/>
        </w:rPr>
        <w:t> fallen</w:t>
      </w:r>
      <w:r>
        <w:rPr>
          <w:w w:val="120"/>
        </w:rPr>
        <w:t> out</w:t>
      </w:r>
      <w:r>
        <w:rPr>
          <w:w w:val="120"/>
        </w:rPr>
        <w:t> of favor. So has drawing company names out of a hat. But, hey, no problem. Your psychic powers may not be the most reliable, but you still have tons of tools that can help you get a good idea</w:t>
      </w:r>
    </w:p>
    <w:p>
      <w:pPr>
        <w:pStyle w:val="BodyText"/>
        <w:ind w:left="1560"/>
        <w:jc w:val="both"/>
      </w:pPr>
      <w:r>
        <w:rPr>
          <w:w w:val="120"/>
        </w:rPr>
        <w:t>of</w:t>
      </w:r>
      <w:r>
        <w:rPr>
          <w:spacing w:val="2"/>
          <w:w w:val="120"/>
        </w:rPr>
        <w:t> </w:t>
      </w:r>
      <w:r>
        <w:rPr>
          <w:w w:val="120"/>
        </w:rPr>
        <w:t>where</w:t>
      </w:r>
      <w:r>
        <w:rPr>
          <w:spacing w:val="3"/>
          <w:w w:val="120"/>
        </w:rPr>
        <w:t> </w:t>
      </w:r>
      <w:r>
        <w:rPr>
          <w:w w:val="120"/>
        </w:rPr>
        <w:t>the</w:t>
      </w:r>
      <w:r>
        <w:rPr>
          <w:spacing w:val="3"/>
          <w:w w:val="120"/>
        </w:rPr>
        <w:t> </w:t>
      </w:r>
      <w:r>
        <w:rPr>
          <w:w w:val="120"/>
        </w:rPr>
        <w:t>market’s</w:t>
      </w:r>
      <w:r>
        <w:rPr>
          <w:spacing w:val="3"/>
          <w:w w:val="120"/>
        </w:rPr>
        <w:t> </w:t>
      </w:r>
      <w:r>
        <w:rPr>
          <w:w w:val="120"/>
        </w:rPr>
        <w:t>heading</w:t>
      </w:r>
      <w:r>
        <w:rPr>
          <w:spacing w:val="2"/>
          <w:w w:val="120"/>
        </w:rPr>
        <w:t> </w:t>
      </w:r>
      <w:r>
        <w:rPr>
          <w:w w:val="120"/>
        </w:rPr>
        <w:t>and</w:t>
      </w:r>
      <w:r>
        <w:rPr>
          <w:spacing w:val="3"/>
          <w:w w:val="120"/>
        </w:rPr>
        <w:t> </w:t>
      </w:r>
      <w:r>
        <w:rPr>
          <w:w w:val="120"/>
        </w:rPr>
        <w:t>how</w:t>
      </w:r>
      <w:r>
        <w:rPr>
          <w:spacing w:val="3"/>
          <w:w w:val="120"/>
        </w:rPr>
        <w:t> </w:t>
      </w:r>
      <w:r>
        <w:rPr>
          <w:w w:val="120"/>
        </w:rPr>
        <w:t>certain</w:t>
      </w:r>
      <w:r>
        <w:rPr>
          <w:spacing w:val="3"/>
          <w:w w:val="120"/>
        </w:rPr>
        <w:t> </w:t>
      </w:r>
      <w:r>
        <w:rPr>
          <w:w w:val="120"/>
        </w:rPr>
        <w:t>securities</w:t>
      </w:r>
      <w:r>
        <w:rPr>
          <w:spacing w:val="2"/>
          <w:w w:val="120"/>
        </w:rPr>
        <w:t> </w:t>
      </w:r>
      <w:r>
        <w:rPr>
          <w:w w:val="120"/>
        </w:rPr>
        <w:t>may</w:t>
      </w:r>
      <w:r>
        <w:rPr>
          <w:spacing w:val="3"/>
          <w:w w:val="120"/>
        </w:rPr>
        <w:t> </w:t>
      </w:r>
      <w:r>
        <w:rPr>
          <w:spacing w:val="-2"/>
          <w:w w:val="120"/>
        </w:rPr>
        <w:t>perform.</w:t>
      </w:r>
    </w:p>
    <w:p>
      <w:pPr>
        <w:pStyle w:val="BodyText"/>
        <w:spacing w:before="105"/>
      </w:pPr>
    </w:p>
    <w:p>
      <w:pPr>
        <w:pStyle w:val="BodyText"/>
        <w:spacing w:line="307" w:lineRule="auto"/>
        <w:ind w:left="1560" w:right="177"/>
        <w:jc w:val="both"/>
      </w:pPr>
      <w:r>
        <w:rPr>
          <w:w w:val="120"/>
        </w:rPr>
        <w:t>One</w:t>
      </w:r>
      <w:r>
        <w:rPr>
          <w:spacing w:val="-2"/>
          <w:w w:val="120"/>
        </w:rPr>
        <w:t> </w:t>
      </w:r>
      <w:r>
        <w:rPr>
          <w:w w:val="120"/>
        </w:rPr>
        <w:t>of</w:t>
      </w:r>
      <w:r>
        <w:rPr>
          <w:spacing w:val="-2"/>
          <w:w w:val="120"/>
        </w:rPr>
        <w:t> </w:t>
      </w:r>
      <w:r>
        <w:rPr>
          <w:w w:val="120"/>
        </w:rPr>
        <w:t>your</w:t>
      </w:r>
      <w:r>
        <w:rPr>
          <w:spacing w:val="-2"/>
          <w:w w:val="120"/>
        </w:rPr>
        <w:t> </w:t>
      </w:r>
      <w:r>
        <w:rPr>
          <w:w w:val="120"/>
        </w:rPr>
        <w:t>main</w:t>
      </w:r>
      <w:r>
        <w:rPr>
          <w:spacing w:val="-2"/>
          <w:w w:val="120"/>
        </w:rPr>
        <w:t> </w:t>
      </w:r>
      <w:r>
        <w:rPr>
          <w:w w:val="120"/>
        </w:rPr>
        <w:t>jobs</w:t>
      </w:r>
      <w:r>
        <w:rPr>
          <w:spacing w:val="-2"/>
          <w:w w:val="120"/>
        </w:rPr>
        <w:t> </w:t>
      </w:r>
      <w:r>
        <w:rPr>
          <w:w w:val="120"/>
        </w:rPr>
        <w:t>as</w:t>
      </w:r>
      <w:r>
        <w:rPr>
          <w:spacing w:val="-2"/>
          <w:w w:val="120"/>
        </w:rPr>
        <w:t> </w:t>
      </w:r>
      <w:r>
        <w:rPr>
          <w:w w:val="120"/>
        </w:rPr>
        <w:t>a</w:t>
      </w:r>
      <w:r>
        <w:rPr>
          <w:spacing w:val="-2"/>
          <w:w w:val="120"/>
        </w:rPr>
        <w:t> </w:t>
      </w:r>
      <w:r>
        <w:rPr>
          <w:w w:val="120"/>
        </w:rPr>
        <w:t>registered</w:t>
      </w:r>
      <w:r>
        <w:rPr>
          <w:spacing w:val="-1"/>
          <w:w w:val="120"/>
        </w:rPr>
        <w:t> </w:t>
      </w:r>
      <w:r>
        <w:rPr>
          <w:w w:val="120"/>
        </w:rPr>
        <w:t>representative</w:t>
      </w:r>
      <w:r>
        <w:rPr>
          <w:spacing w:val="-1"/>
          <w:w w:val="120"/>
        </w:rPr>
        <w:t> </w:t>
      </w:r>
      <w:r>
        <w:rPr>
          <w:w w:val="120"/>
        </w:rPr>
        <w:t>is</w:t>
      </w:r>
      <w:r>
        <w:rPr>
          <w:spacing w:val="-1"/>
          <w:w w:val="120"/>
        </w:rPr>
        <w:t> </w:t>
      </w:r>
      <w:r>
        <w:rPr>
          <w:w w:val="120"/>
        </w:rPr>
        <w:t>to</w:t>
      </w:r>
      <w:r>
        <w:rPr>
          <w:spacing w:val="-2"/>
          <w:w w:val="120"/>
        </w:rPr>
        <w:t> </w:t>
      </w:r>
      <w:r>
        <w:rPr>
          <w:w w:val="120"/>
        </w:rPr>
        <w:t>figure</w:t>
      </w:r>
      <w:r>
        <w:rPr>
          <w:spacing w:val="-2"/>
          <w:w w:val="120"/>
        </w:rPr>
        <w:t> </w:t>
      </w:r>
      <w:r>
        <w:rPr>
          <w:w w:val="120"/>
        </w:rPr>
        <w:t>out</w:t>
      </w:r>
      <w:r>
        <w:rPr>
          <w:spacing w:val="-2"/>
          <w:w w:val="120"/>
        </w:rPr>
        <w:t> </w:t>
      </w:r>
      <w:r>
        <w:rPr>
          <w:w w:val="120"/>
        </w:rPr>
        <w:t>the</w:t>
      </w:r>
      <w:r>
        <w:rPr>
          <w:spacing w:val="-1"/>
          <w:w w:val="120"/>
        </w:rPr>
        <w:t> </w:t>
      </w:r>
      <w:r>
        <w:rPr>
          <w:w w:val="120"/>
        </w:rPr>
        <w:t>best</w:t>
      </w:r>
      <w:r>
        <w:rPr>
          <w:spacing w:val="-2"/>
          <w:w w:val="120"/>
        </w:rPr>
        <w:t> </w:t>
      </w:r>
      <w:r>
        <w:rPr>
          <w:w w:val="120"/>
        </w:rPr>
        <w:t>investments</w:t>
      </w:r>
      <w:r>
        <w:rPr>
          <w:spacing w:val="-1"/>
          <w:w w:val="120"/>
        </w:rPr>
        <w:t> </w:t>
      </w:r>
      <w:r>
        <w:rPr>
          <w:w w:val="120"/>
        </w:rPr>
        <w:t>for</w:t>
      </w:r>
      <w:r>
        <w:rPr>
          <w:spacing w:val="-2"/>
          <w:w w:val="120"/>
        </w:rPr>
        <w:t> </w:t>
      </w:r>
      <w:r>
        <w:rPr>
          <w:w w:val="120"/>
        </w:rPr>
        <w:t>your customers based on their investment objectives and your research. To help lead people down the path</w:t>
      </w:r>
      <w:r>
        <w:rPr>
          <w:w w:val="120"/>
        </w:rPr>
        <w:t> to</w:t>
      </w:r>
      <w:r>
        <w:rPr>
          <w:w w:val="120"/>
        </w:rPr>
        <w:t> riches,</w:t>
      </w:r>
      <w:r>
        <w:rPr>
          <w:w w:val="120"/>
        </w:rPr>
        <w:t> you</w:t>
      </w:r>
      <w:r>
        <w:rPr>
          <w:w w:val="120"/>
        </w:rPr>
        <w:t> have</w:t>
      </w:r>
      <w:r>
        <w:rPr>
          <w:w w:val="120"/>
        </w:rPr>
        <w:t> to</w:t>
      </w:r>
      <w:r>
        <w:rPr>
          <w:w w:val="120"/>
        </w:rPr>
        <w:t> analyze</w:t>
      </w:r>
      <w:r>
        <w:rPr>
          <w:w w:val="120"/>
        </w:rPr>
        <w:t> each</w:t>
      </w:r>
      <w:r>
        <w:rPr>
          <w:w w:val="120"/>
        </w:rPr>
        <w:t> customer’s</w:t>
      </w:r>
      <w:r>
        <w:rPr>
          <w:w w:val="120"/>
        </w:rPr>
        <w:t> portfolio</w:t>
      </w:r>
      <w:r>
        <w:rPr>
          <w:w w:val="120"/>
        </w:rPr>
        <w:t> and</w:t>
      </w:r>
      <w:r>
        <w:rPr>
          <w:w w:val="120"/>
        </w:rPr>
        <w:t> the</w:t>
      </w:r>
      <w:r>
        <w:rPr>
          <w:w w:val="120"/>
        </w:rPr>
        <w:t> market</w:t>
      </w:r>
      <w:r>
        <w:rPr>
          <w:w w:val="120"/>
        </w:rPr>
        <w:t> and</w:t>
      </w:r>
      <w:r>
        <w:rPr>
          <w:w w:val="120"/>
        </w:rPr>
        <w:t> try</w:t>
      </w:r>
      <w:r>
        <w:rPr>
          <w:w w:val="120"/>
        </w:rPr>
        <w:t> to</w:t>
      </w:r>
      <w:r>
        <w:rPr>
          <w:w w:val="120"/>
        </w:rPr>
        <w:t> find</w:t>
      </w:r>
      <w:r>
        <w:rPr>
          <w:w w:val="120"/>
        </w:rPr>
        <w:t> a good</w:t>
      </w:r>
      <w:r>
        <w:rPr>
          <w:w w:val="120"/>
        </w:rPr>
        <w:t> fit.</w:t>
      </w:r>
      <w:r>
        <w:rPr>
          <w:w w:val="120"/>
        </w:rPr>
        <w:t> In</w:t>
      </w:r>
      <w:r>
        <w:rPr>
          <w:w w:val="120"/>
        </w:rPr>
        <w:t> many</w:t>
      </w:r>
      <w:r>
        <w:rPr>
          <w:w w:val="120"/>
        </w:rPr>
        <w:t> cases,</w:t>
      </w:r>
      <w:r>
        <w:rPr>
          <w:w w:val="120"/>
        </w:rPr>
        <w:t> firms</w:t>
      </w:r>
      <w:r>
        <w:rPr>
          <w:w w:val="120"/>
        </w:rPr>
        <w:t> hire</w:t>
      </w:r>
      <w:r>
        <w:rPr>
          <w:w w:val="120"/>
        </w:rPr>
        <w:t> analysts</w:t>
      </w:r>
      <w:r>
        <w:rPr>
          <w:w w:val="120"/>
        </w:rPr>
        <w:t> to</w:t>
      </w:r>
      <w:r>
        <w:rPr>
          <w:w w:val="120"/>
        </w:rPr>
        <w:t> provide</w:t>
      </w:r>
      <w:r>
        <w:rPr>
          <w:w w:val="120"/>
        </w:rPr>
        <w:t> registered</w:t>
      </w:r>
      <w:r>
        <w:rPr>
          <w:w w:val="120"/>
        </w:rPr>
        <w:t> reps</w:t>
      </w:r>
      <w:r>
        <w:rPr>
          <w:w w:val="120"/>
        </w:rPr>
        <w:t> investment</w:t>
      </w:r>
      <w:r>
        <w:rPr>
          <w:w w:val="120"/>
        </w:rPr>
        <w:t> information, which helps you (as the registered rep) determine the best recommendations for each customer.</w:t>
      </w:r>
    </w:p>
    <w:p>
      <w:pPr>
        <w:pStyle w:val="BodyText"/>
        <w:spacing w:before="52"/>
      </w:pPr>
    </w:p>
    <w:p>
      <w:pPr>
        <w:pStyle w:val="BodyText"/>
        <w:spacing w:line="307" w:lineRule="auto"/>
        <w:ind w:left="1560" w:right="177"/>
        <w:jc w:val="both"/>
      </w:pPr>
      <w:r>
        <w:rPr>
          <w:w w:val="120"/>
        </w:rPr>
        <w:t>In</w:t>
      </w:r>
      <w:r>
        <w:rPr>
          <w:w w:val="120"/>
        </w:rPr>
        <w:t> this</w:t>
      </w:r>
      <w:r>
        <w:rPr>
          <w:w w:val="120"/>
        </w:rPr>
        <w:t> chapter,</w:t>
      </w:r>
      <w:r>
        <w:rPr>
          <w:w w:val="120"/>
        </w:rPr>
        <w:t> I</w:t>
      </w:r>
      <w:r>
        <w:rPr>
          <w:w w:val="120"/>
        </w:rPr>
        <w:t> cover</w:t>
      </w:r>
      <w:r>
        <w:rPr>
          <w:w w:val="120"/>
        </w:rPr>
        <w:t> topics</w:t>
      </w:r>
      <w:r>
        <w:rPr>
          <w:w w:val="120"/>
        </w:rPr>
        <w:t> relating</w:t>
      </w:r>
      <w:r>
        <w:rPr>
          <w:w w:val="120"/>
        </w:rPr>
        <w:t> to</w:t>
      </w:r>
      <w:r>
        <w:rPr>
          <w:w w:val="120"/>
        </w:rPr>
        <w:t> securities</w:t>
      </w:r>
      <w:r>
        <w:rPr>
          <w:w w:val="120"/>
        </w:rPr>
        <w:t> analysis</w:t>
      </w:r>
      <w:r>
        <w:rPr>
          <w:w w:val="120"/>
        </w:rPr>
        <w:t> and</w:t>
      </w:r>
      <w:r>
        <w:rPr>
          <w:w w:val="120"/>
        </w:rPr>
        <w:t> money</w:t>
      </w:r>
      <w:r>
        <w:rPr>
          <w:w w:val="120"/>
        </w:rPr>
        <w:t> supply.</w:t>
      </w:r>
      <w:r>
        <w:rPr>
          <w:w w:val="120"/>
        </w:rPr>
        <w:t> The</w:t>
      </w:r>
      <w:r>
        <w:rPr>
          <w:w w:val="120"/>
        </w:rPr>
        <w:t> majority</w:t>
      </w:r>
      <w:r>
        <w:rPr>
          <w:w w:val="120"/>
        </w:rPr>
        <w:t> of this</w:t>
      </w:r>
      <w:r>
        <w:rPr>
          <w:w w:val="120"/>
        </w:rPr>
        <w:t> chapter</w:t>
      </w:r>
      <w:r>
        <w:rPr>
          <w:w w:val="120"/>
        </w:rPr>
        <w:t> is</w:t>
      </w:r>
      <w:r>
        <w:rPr>
          <w:w w:val="120"/>
        </w:rPr>
        <w:t> about</w:t>
      </w:r>
      <w:r>
        <w:rPr>
          <w:w w:val="120"/>
        </w:rPr>
        <w:t> analyzing</w:t>
      </w:r>
      <w:r>
        <w:rPr>
          <w:w w:val="120"/>
        </w:rPr>
        <w:t> companies</w:t>
      </w:r>
      <w:r>
        <w:rPr>
          <w:w w:val="120"/>
        </w:rPr>
        <w:t> and</w:t>
      </w:r>
      <w:r>
        <w:rPr>
          <w:w w:val="120"/>
        </w:rPr>
        <w:t> the</w:t>
      </w:r>
      <w:r>
        <w:rPr>
          <w:w w:val="120"/>
        </w:rPr>
        <w:t> market</w:t>
      </w:r>
      <w:r>
        <w:rPr>
          <w:w w:val="120"/>
        </w:rPr>
        <w:t> and</w:t>
      </w:r>
      <w:r>
        <w:rPr>
          <w:w w:val="120"/>
        </w:rPr>
        <w:t> seeing</w:t>
      </w:r>
      <w:r>
        <w:rPr>
          <w:w w:val="120"/>
        </w:rPr>
        <w:t> what</w:t>
      </w:r>
      <w:r>
        <w:rPr>
          <w:w w:val="120"/>
        </w:rPr>
        <w:t> happens</w:t>
      </w:r>
      <w:r>
        <w:rPr>
          <w:w w:val="120"/>
        </w:rPr>
        <w:t> with</w:t>
      </w:r>
      <w:r>
        <w:rPr>
          <w:w w:val="120"/>
        </w:rPr>
        <w:t> the money supply. Don’t worry, though — I don’t leave out technical and fundamental analysis. I just focus</w:t>
      </w:r>
      <w:r>
        <w:rPr>
          <w:w w:val="120"/>
        </w:rPr>
        <w:t> on</w:t>
      </w:r>
      <w:r>
        <w:rPr>
          <w:w w:val="120"/>
        </w:rPr>
        <w:t> the</w:t>
      </w:r>
      <w:r>
        <w:rPr>
          <w:w w:val="120"/>
        </w:rPr>
        <w:t> information</w:t>
      </w:r>
      <w:r>
        <w:rPr>
          <w:w w:val="120"/>
        </w:rPr>
        <w:t> that</w:t>
      </w:r>
      <w:r>
        <w:rPr>
          <w:w w:val="120"/>
        </w:rPr>
        <w:t> can</w:t>
      </w:r>
      <w:r>
        <w:rPr>
          <w:w w:val="120"/>
        </w:rPr>
        <w:t> help</w:t>
      </w:r>
      <w:r>
        <w:rPr>
          <w:w w:val="120"/>
        </w:rPr>
        <w:t> you</w:t>
      </w:r>
      <w:r>
        <w:rPr>
          <w:w w:val="120"/>
        </w:rPr>
        <w:t> get</w:t>
      </w:r>
      <w:r>
        <w:rPr>
          <w:w w:val="120"/>
        </w:rPr>
        <w:t> the</w:t>
      </w:r>
      <w:r>
        <w:rPr>
          <w:w w:val="120"/>
        </w:rPr>
        <w:t> best</w:t>
      </w:r>
      <w:r>
        <w:rPr>
          <w:w w:val="120"/>
        </w:rPr>
        <w:t> score</w:t>
      </w:r>
      <w:r>
        <w:rPr>
          <w:w w:val="120"/>
        </w:rPr>
        <w:t> on</w:t>
      </w:r>
      <w:r>
        <w:rPr>
          <w:w w:val="120"/>
        </w:rPr>
        <w:t> the</w:t>
      </w:r>
      <w:r>
        <w:rPr>
          <w:w w:val="120"/>
        </w:rPr>
        <w:t> SIE.</w:t>
      </w:r>
      <w:r>
        <w:rPr>
          <w:w w:val="120"/>
        </w:rPr>
        <w:t> At</w:t>
      </w:r>
      <w:r>
        <w:rPr>
          <w:w w:val="120"/>
        </w:rPr>
        <w:t> the</w:t>
      </w:r>
      <w:r>
        <w:rPr>
          <w:w w:val="120"/>
        </w:rPr>
        <w:t> end,</w:t>
      </w:r>
      <w:r>
        <w:rPr>
          <w:w w:val="120"/>
        </w:rPr>
        <w:t> you</w:t>
      </w:r>
      <w:r>
        <w:rPr>
          <w:w w:val="120"/>
        </w:rPr>
        <w:t> get</w:t>
      </w:r>
      <w:r>
        <w:rPr>
          <w:w w:val="120"/>
        </w:rPr>
        <w:t> to</w:t>
      </w:r>
      <w:r>
        <w:rPr>
          <w:spacing w:val="80"/>
          <w:w w:val="120"/>
        </w:rPr>
        <w:t> </w:t>
      </w:r>
      <w:r>
        <w:rPr>
          <w:w w:val="120"/>
        </w:rPr>
        <w:t>test your knowledge with a quick chapter quiz.</w:t>
      </w:r>
    </w:p>
    <w:p>
      <w:pPr>
        <w:pStyle w:val="BodyText"/>
      </w:pPr>
    </w:p>
    <w:p>
      <w:pPr>
        <w:pStyle w:val="BodyText"/>
        <w:spacing w:before="55"/>
      </w:pPr>
    </w:p>
    <w:p>
      <w:pPr>
        <w:pStyle w:val="Heading2"/>
        <w:spacing w:before="1"/>
      </w:pPr>
      <w:r>
        <w:rPr/>
        <mc:AlternateContent>
          <mc:Choice Requires="wps">
            <w:drawing>
              <wp:anchor distT="0" distB="0" distL="0" distR="0" allowOverlap="1" layoutInCell="1" locked="0" behindDoc="1" simplePos="0" relativeHeight="485365248">
                <wp:simplePos x="0" y="0"/>
                <wp:positionH relativeFrom="page">
                  <wp:posOffset>1028700</wp:posOffset>
                </wp:positionH>
                <wp:positionV relativeFrom="paragraph">
                  <wp:posOffset>313432</wp:posOffset>
                </wp:positionV>
                <wp:extent cx="5715000" cy="373380"/>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5715000" cy="373380"/>
                          <a:chExt cx="5715000" cy="373380"/>
                        </a:xfrm>
                      </wpg:grpSpPr>
                      <wps:wsp>
                        <wps:cNvPr id="168" name="Graphic 168"/>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169" name="Textbox 169"/>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2"/>
                                  <w:w w:val="85"/>
                                  <w:sz w:val="40"/>
                                </w:rPr>
                                <w:t>Securities</w:t>
                              </w:r>
                              <w:r>
                                <w:rPr>
                                  <w:rFonts w:ascii="Arial Black"/>
                                  <w:spacing w:val="-10"/>
                                  <w:w w:val="85"/>
                                  <w:sz w:val="40"/>
                                </w:rPr>
                                <w:t> </w:t>
                              </w:r>
                              <w:r>
                                <w:rPr>
                                  <w:rFonts w:ascii="Arial Black"/>
                                  <w:spacing w:val="-2"/>
                                  <w:w w:val="85"/>
                                  <w:sz w:val="40"/>
                                </w:rPr>
                                <w:t>Analysis</w:t>
                              </w:r>
                              <w:r>
                                <w:rPr>
                                  <w:rFonts w:ascii="Arial Black"/>
                                  <w:spacing w:val="-10"/>
                                  <w:w w:val="85"/>
                                  <w:sz w:val="40"/>
                                </w:rPr>
                                <w:t> </w:t>
                              </w:r>
                              <w:r>
                                <w:rPr>
                                  <w:rFonts w:ascii="Arial Black"/>
                                  <w:spacing w:val="-2"/>
                                  <w:w w:val="85"/>
                                  <w:sz w:val="40"/>
                                </w:rPr>
                                <w:t>Basics</w:t>
                              </w:r>
                            </w:p>
                          </w:txbxContent>
                        </wps:txbx>
                        <wps:bodyPr wrap="square" lIns="0" tIns="0" rIns="0" bIns="0" rtlCol="0">
                          <a:noAutofit/>
                        </wps:bodyPr>
                      </wps:wsp>
                    </wpg:wgp>
                  </a:graphicData>
                </a:graphic>
              </wp:anchor>
            </w:drawing>
          </mc:Choice>
          <mc:Fallback>
            <w:pict>
              <v:group style="position:absolute;margin-left:81pt;margin-top:24.679762pt;width:450pt;height:29.4pt;mso-position-horizontal-relative:page;mso-position-vertical-relative:paragraph;z-index:-17951232" id="docshapegroup142" coordorigin="1620,494" coordsize="9000,588">
                <v:line style="position:absolute" from="1620,1001" to="10620,1001" stroked="true" strokeweight="8pt" strokecolor="#e2e3e4">
                  <v:stroke dashstyle="solid"/>
                </v:line>
                <v:shape style="position:absolute;left:1620;top:493;width:9000;height:588" type="#_x0000_t202" id="docshape143" filled="false" stroked="false">
                  <v:textbox inset="0,0,0,0">
                    <w:txbxContent>
                      <w:p>
                        <w:pPr>
                          <w:spacing w:line="551" w:lineRule="exact" w:before="0"/>
                          <w:ind w:left="0" w:right="0" w:firstLine="0"/>
                          <w:jc w:val="left"/>
                          <w:rPr>
                            <w:rFonts w:ascii="Arial Black"/>
                            <w:sz w:val="40"/>
                          </w:rPr>
                        </w:pPr>
                        <w:r>
                          <w:rPr>
                            <w:rFonts w:ascii="Arial Black"/>
                            <w:spacing w:val="-2"/>
                            <w:w w:val="85"/>
                            <w:sz w:val="40"/>
                          </w:rPr>
                          <w:t>Securities</w:t>
                        </w:r>
                        <w:r>
                          <w:rPr>
                            <w:rFonts w:ascii="Arial Black"/>
                            <w:spacing w:val="-10"/>
                            <w:w w:val="85"/>
                            <w:sz w:val="40"/>
                          </w:rPr>
                          <w:t> </w:t>
                        </w:r>
                        <w:r>
                          <w:rPr>
                            <w:rFonts w:ascii="Arial Black"/>
                            <w:spacing w:val="-2"/>
                            <w:w w:val="85"/>
                            <w:sz w:val="40"/>
                          </w:rPr>
                          <w:t>Analysis</w:t>
                        </w:r>
                        <w:r>
                          <w:rPr>
                            <w:rFonts w:ascii="Arial Black"/>
                            <w:spacing w:val="-10"/>
                            <w:w w:val="85"/>
                            <w:sz w:val="40"/>
                          </w:rPr>
                          <w:t> </w:t>
                        </w:r>
                        <w:r>
                          <w:rPr>
                            <w:rFonts w:ascii="Arial Black"/>
                            <w:spacing w:val="-2"/>
                            <w:w w:val="85"/>
                            <w:sz w:val="40"/>
                          </w:rPr>
                          <w:t>Basics</w:t>
                        </w:r>
                      </w:p>
                    </w:txbxContent>
                  </v:textbox>
                  <w10:wrap type="none"/>
                </v:shape>
                <w10:wrap type="none"/>
              </v:group>
            </w:pict>
          </mc:Fallback>
        </mc:AlternateContent>
      </w:r>
      <w:r>
        <w:rPr>
          <w:spacing w:val="-8"/>
          <w:w w:val="90"/>
        </w:rPr>
        <w:t>Getting</w:t>
      </w:r>
      <w:r>
        <w:rPr>
          <w:spacing w:val="-25"/>
          <w:w w:val="90"/>
        </w:rPr>
        <w:t> </w:t>
      </w:r>
      <w:r>
        <w:rPr>
          <w:spacing w:val="-8"/>
          <w:w w:val="90"/>
        </w:rPr>
        <w:t>to</w:t>
      </w:r>
      <w:r>
        <w:rPr>
          <w:spacing w:val="-24"/>
          <w:w w:val="90"/>
        </w:rPr>
        <w:t> </w:t>
      </w:r>
      <w:r>
        <w:rPr>
          <w:spacing w:val="-8"/>
          <w:w w:val="90"/>
        </w:rPr>
        <w:t>Know</w:t>
      </w:r>
      <w:r>
        <w:rPr>
          <w:spacing w:val="-25"/>
          <w:w w:val="90"/>
        </w:rPr>
        <w:t> </w:t>
      </w:r>
      <w:r>
        <w:rPr>
          <w:spacing w:val="-8"/>
          <w:w w:val="90"/>
        </w:rPr>
        <w:t>Your</w:t>
      </w:r>
      <w:r>
        <w:rPr>
          <w:spacing w:val="-24"/>
          <w:w w:val="90"/>
        </w:rPr>
        <w:t> </w:t>
      </w:r>
      <w:r>
        <w:rPr>
          <w:spacing w:val="-8"/>
          <w:w w:val="90"/>
        </w:rPr>
        <w:t>Securities</w:t>
      </w:r>
      <w:r>
        <w:rPr>
          <w:spacing w:val="-25"/>
          <w:w w:val="90"/>
        </w:rPr>
        <w:t> </w:t>
      </w:r>
      <w:r>
        <w:rPr>
          <w:spacing w:val="-8"/>
          <w:w w:val="90"/>
        </w:rPr>
        <w:t>and</w:t>
      </w:r>
      <w:r>
        <w:rPr>
          <w:spacing w:val="-24"/>
          <w:w w:val="90"/>
        </w:rPr>
        <w:t> </w:t>
      </w:r>
      <w:r>
        <w:rPr>
          <w:spacing w:val="-8"/>
          <w:w w:val="90"/>
        </w:rPr>
        <w:t>Markets:</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8"/>
        <w:jc w:val="both"/>
      </w:pPr>
      <w:r>
        <w:rPr>
          <w:w w:val="120"/>
        </w:rPr>
        <w:t>Although many brokerage firms have their own analysts, you do need to know some of the basics of</w:t>
      </w:r>
      <w:r>
        <w:rPr>
          <w:w w:val="120"/>
        </w:rPr>
        <w:t> securities</w:t>
      </w:r>
      <w:r>
        <w:rPr>
          <w:w w:val="120"/>
        </w:rPr>
        <w:t> analysis</w:t>
      </w:r>
      <w:r>
        <w:rPr>
          <w:w w:val="120"/>
        </w:rPr>
        <w:t> to</w:t>
      </w:r>
      <w:r>
        <w:rPr>
          <w:w w:val="120"/>
        </w:rPr>
        <w:t> pass</w:t>
      </w:r>
      <w:r>
        <w:rPr>
          <w:w w:val="120"/>
        </w:rPr>
        <w:t> the</w:t>
      </w:r>
      <w:r>
        <w:rPr>
          <w:w w:val="120"/>
        </w:rPr>
        <w:t> SIE</w:t>
      </w:r>
      <w:r>
        <w:rPr>
          <w:w w:val="120"/>
        </w:rPr>
        <w:t> and</w:t>
      </w:r>
      <w:r>
        <w:rPr>
          <w:w w:val="120"/>
        </w:rPr>
        <w:t> corequisite</w:t>
      </w:r>
      <w:r>
        <w:rPr>
          <w:w w:val="120"/>
        </w:rPr>
        <w:t> exams.</w:t>
      </w:r>
      <w:r>
        <w:rPr>
          <w:w w:val="120"/>
        </w:rPr>
        <w:t> Besides,</w:t>
      </w:r>
      <w:r>
        <w:rPr>
          <w:w w:val="120"/>
        </w:rPr>
        <w:t> the</w:t>
      </w:r>
      <w:r>
        <w:rPr>
          <w:w w:val="120"/>
        </w:rPr>
        <w:t> more</w:t>
      </w:r>
      <w:r>
        <w:rPr>
          <w:w w:val="120"/>
        </w:rPr>
        <w:t> you</w:t>
      </w:r>
      <w:r>
        <w:rPr>
          <w:w w:val="120"/>
        </w:rPr>
        <w:t> know</w:t>
      </w:r>
      <w:r>
        <w:rPr>
          <w:w w:val="120"/>
        </w:rPr>
        <w:t> about securities</w:t>
      </w:r>
      <w:r>
        <w:rPr>
          <w:spacing w:val="19"/>
          <w:w w:val="120"/>
        </w:rPr>
        <w:t> </w:t>
      </w:r>
      <w:r>
        <w:rPr>
          <w:w w:val="120"/>
        </w:rPr>
        <w:t>analysis,</w:t>
      </w:r>
      <w:r>
        <w:rPr>
          <w:spacing w:val="19"/>
          <w:w w:val="120"/>
        </w:rPr>
        <w:t> </w:t>
      </w:r>
      <w:r>
        <w:rPr>
          <w:w w:val="120"/>
        </w:rPr>
        <w:t>the</w:t>
      </w:r>
      <w:r>
        <w:rPr>
          <w:spacing w:val="19"/>
          <w:w w:val="120"/>
        </w:rPr>
        <w:t> </w:t>
      </w:r>
      <w:r>
        <w:rPr>
          <w:w w:val="120"/>
        </w:rPr>
        <w:t>better</w:t>
      </w:r>
      <w:r>
        <w:rPr>
          <w:spacing w:val="19"/>
          <w:w w:val="120"/>
        </w:rPr>
        <w:t> </w:t>
      </w:r>
      <w:r>
        <w:rPr>
          <w:w w:val="120"/>
        </w:rPr>
        <w:t>you’ll</w:t>
      </w:r>
      <w:r>
        <w:rPr>
          <w:spacing w:val="19"/>
          <w:w w:val="120"/>
        </w:rPr>
        <w:t> </w:t>
      </w:r>
      <w:r>
        <w:rPr>
          <w:w w:val="120"/>
        </w:rPr>
        <w:t>be</w:t>
      </w:r>
      <w:r>
        <w:rPr>
          <w:spacing w:val="19"/>
          <w:w w:val="120"/>
        </w:rPr>
        <w:t> </w:t>
      </w:r>
      <w:r>
        <w:rPr>
          <w:w w:val="120"/>
        </w:rPr>
        <w:t>able</w:t>
      </w:r>
      <w:r>
        <w:rPr>
          <w:spacing w:val="19"/>
          <w:w w:val="120"/>
        </w:rPr>
        <w:t> </w:t>
      </w:r>
      <w:r>
        <w:rPr>
          <w:w w:val="120"/>
        </w:rPr>
        <w:t>to</w:t>
      </w:r>
      <w:r>
        <w:rPr>
          <w:spacing w:val="19"/>
          <w:w w:val="120"/>
        </w:rPr>
        <w:t> </w:t>
      </w:r>
      <w:r>
        <w:rPr>
          <w:w w:val="120"/>
        </w:rPr>
        <w:t>understand</w:t>
      </w:r>
      <w:r>
        <w:rPr>
          <w:spacing w:val="19"/>
          <w:w w:val="120"/>
        </w:rPr>
        <w:t> </w:t>
      </w:r>
      <w:r>
        <w:rPr>
          <w:w w:val="120"/>
        </w:rPr>
        <w:t>the</w:t>
      </w:r>
      <w:r>
        <w:rPr>
          <w:spacing w:val="19"/>
          <w:w w:val="120"/>
        </w:rPr>
        <w:t> </w:t>
      </w:r>
      <w:r>
        <w:rPr>
          <w:w w:val="120"/>
        </w:rPr>
        <w:t>analysts</w:t>
      </w:r>
      <w:r>
        <w:rPr>
          <w:spacing w:val="19"/>
          <w:w w:val="120"/>
        </w:rPr>
        <w:t> </w:t>
      </w:r>
      <w:r>
        <w:rPr>
          <w:w w:val="120"/>
        </w:rPr>
        <w:t>and</w:t>
      </w:r>
      <w:r>
        <w:rPr>
          <w:spacing w:val="19"/>
          <w:w w:val="120"/>
        </w:rPr>
        <w:t> </w:t>
      </w:r>
      <w:r>
        <w:rPr>
          <w:w w:val="120"/>
        </w:rPr>
        <w:t>the</w:t>
      </w:r>
      <w:r>
        <w:rPr>
          <w:spacing w:val="19"/>
          <w:w w:val="120"/>
        </w:rPr>
        <w:t> </w:t>
      </w:r>
      <w:r>
        <w:rPr>
          <w:w w:val="120"/>
        </w:rPr>
        <w:t>more</w:t>
      </w:r>
      <w:r>
        <w:rPr>
          <w:spacing w:val="19"/>
          <w:w w:val="120"/>
        </w:rPr>
        <w:t> </w:t>
      </w:r>
      <w:r>
        <w:rPr>
          <w:w w:val="120"/>
        </w:rPr>
        <w:t>informed</w:t>
      </w:r>
    </w:p>
    <w:p>
      <w:pPr>
        <w:pStyle w:val="BodyText"/>
        <w:spacing w:after="0" w:line="307" w:lineRule="auto"/>
        <w:jc w:val="both"/>
        <w:sectPr>
          <w:footerReference w:type="default" r:id="rId26"/>
          <w:footerReference w:type="even" r:id="rId27"/>
          <w:pgSz w:w="12240" w:h="15660"/>
          <w:pgMar w:header="0" w:footer="736" w:top="0" w:bottom="920" w:left="1080" w:right="1440"/>
          <w:pgNumType w:start="207"/>
        </w:sectPr>
      </w:pPr>
    </w:p>
    <w:p>
      <w:pPr>
        <w:pStyle w:val="BodyText"/>
        <w:spacing w:line="307" w:lineRule="auto" w:before="88"/>
        <w:ind w:left="1560" w:right="177"/>
        <w:jc w:val="both"/>
      </w:pPr>
      <w:r>
        <w:rPr>
          <w:w w:val="120"/>
        </w:rPr>
        <w:t>you’ll</w:t>
      </w:r>
      <w:r>
        <w:rPr>
          <w:w w:val="120"/>
        </w:rPr>
        <w:t> sound when</w:t>
      </w:r>
      <w:r>
        <w:rPr>
          <w:w w:val="120"/>
        </w:rPr>
        <w:t> talking to</w:t>
      </w:r>
      <w:r>
        <w:rPr>
          <w:w w:val="120"/>
        </w:rPr>
        <w:t> your</w:t>
      </w:r>
      <w:r>
        <w:rPr>
          <w:w w:val="120"/>
        </w:rPr>
        <w:t> customers and</w:t>
      </w:r>
      <w:r>
        <w:rPr>
          <w:w w:val="120"/>
        </w:rPr>
        <w:t> potential</w:t>
      </w:r>
      <w:r>
        <w:rPr>
          <w:w w:val="120"/>
        </w:rPr>
        <w:t> customers. In</w:t>
      </w:r>
      <w:r>
        <w:rPr>
          <w:w w:val="120"/>
        </w:rPr>
        <w:t> this section, I</w:t>
      </w:r>
      <w:r>
        <w:rPr>
          <w:w w:val="120"/>
        </w:rPr>
        <w:t> cover investment</w:t>
      </w:r>
      <w:r>
        <w:rPr>
          <w:w w:val="120"/>
        </w:rPr>
        <w:t> risks</w:t>
      </w:r>
      <w:r>
        <w:rPr>
          <w:w w:val="120"/>
        </w:rPr>
        <w:t> that</w:t>
      </w:r>
      <w:r>
        <w:rPr>
          <w:w w:val="120"/>
        </w:rPr>
        <w:t> your</w:t>
      </w:r>
      <w:r>
        <w:rPr>
          <w:w w:val="120"/>
        </w:rPr>
        <w:t> customers</w:t>
      </w:r>
      <w:r>
        <w:rPr>
          <w:w w:val="120"/>
        </w:rPr>
        <w:t> face</w:t>
      </w:r>
      <w:r>
        <w:rPr>
          <w:w w:val="120"/>
        </w:rPr>
        <w:t> and</w:t>
      </w:r>
      <w:r>
        <w:rPr>
          <w:w w:val="120"/>
        </w:rPr>
        <w:t> show</w:t>
      </w:r>
      <w:r>
        <w:rPr>
          <w:w w:val="120"/>
        </w:rPr>
        <w:t> you</w:t>
      </w:r>
      <w:r>
        <w:rPr>
          <w:w w:val="120"/>
        </w:rPr>
        <w:t> the</w:t>
      </w:r>
      <w:r>
        <w:rPr>
          <w:w w:val="120"/>
        </w:rPr>
        <w:t> differences</w:t>
      </w:r>
      <w:r>
        <w:rPr>
          <w:w w:val="120"/>
        </w:rPr>
        <w:t> between</w:t>
      </w:r>
      <w:r>
        <w:rPr>
          <w:w w:val="120"/>
        </w:rPr>
        <w:t> technical</w:t>
      </w:r>
      <w:r>
        <w:rPr>
          <w:w w:val="120"/>
        </w:rPr>
        <w:t> and fundamental analysis.</w:t>
      </w:r>
    </w:p>
    <w:p>
      <w:pPr>
        <w:pStyle w:val="BodyText"/>
        <w:spacing w:before="91"/>
      </w:pPr>
    </w:p>
    <w:p>
      <w:pPr>
        <w:pStyle w:val="Heading3"/>
        <w:spacing w:before="1"/>
        <w:jc w:val="both"/>
      </w:pPr>
      <w:r>
        <w:rPr>
          <w:spacing w:val="-6"/>
          <w:w w:val="90"/>
        </w:rPr>
        <w:t>Regarding</w:t>
      </w:r>
      <w:r>
        <w:rPr>
          <w:spacing w:val="-21"/>
          <w:w w:val="90"/>
        </w:rPr>
        <w:t> </w:t>
      </w:r>
      <w:r>
        <w:rPr>
          <w:spacing w:val="-6"/>
          <w:w w:val="90"/>
        </w:rPr>
        <w:t>systematic</w:t>
      </w:r>
      <w:r>
        <w:rPr>
          <w:spacing w:val="-20"/>
          <w:w w:val="90"/>
        </w:rPr>
        <w:t> </w:t>
      </w:r>
      <w:r>
        <w:rPr>
          <w:spacing w:val="-6"/>
          <w:w w:val="90"/>
        </w:rPr>
        <w:t>and</w:t>
      </w:r>
      <w:r>
        <w:rPr>
          <w:spacing w:val="-20"/>
          <w:w w:val="90"/>
        </w:rPr>
        <w:t> </w:t>
      </w:r>
      <w:r>
        <w:rPr>
          <w:spacing w:val="-6"/>
          <w:w w:val="90"/>
        </w:rPr>
        <w:t>nonsystematic</w:t>
      </w:r>
      <w:r>
        <w:rPr>
          <w:spacing w:val="-20"/>
          <w:w w:val="90"/>
        </w:rPr>
        <w:t> </w:t>
      </w:r>
      <w:r>
        <w:rPr>
          <w:spacing w:val="-6"/>
          <w:w w:val="90"/>
        </w:rPr>
        <w:t>risk</w:t>
      </w:r>
    </w:p>
    <w:p>
      <w:pPr>
        <w:pStyle w:val="BodyText"/>
        <w:spacing w:line="307" w:lineRule="auto" w:before="169"/>
        <w:ind w:left="1560" w:right="177"/>
        <w:jc w:val="both"/>
      </w:pPr>
      <w:r>
        <w:rPr>
          <w:w w:val="120"/>
        </w:rPr>
        <w:t>Investors face many risks (and many rewards) when investing in the market. You need to under- stand</w:t>
      </w:r>
      <w:r>
        <w:rPr>
          <w:w w:val="120"/>
        </w:rPr>
        <w:t> the</w:t>
      </w:r>
      <w:r>
        <w:rPr>
          <w:w w:val="120"/>
        </w:rPr>
        <w:t> risks</w:t>
      </w:r>
      <w:r>
        <w:rPr>
          <w:w w:val="120"/>
        </w:rPr>
        <w:t> because</w:t>
      </w:r>
      <w:r>
        <w:rPr>
          <w:w w:val="120"/>
        </w:rPr>
        <w:t> this</w:t>
      </w:r>
      <w:r>
        <w:rPr>
          <w:w w:val="120"/>
        </w:rPr>
        <w:t> knowledge</w:t>
      </w:r>
      <w:r>
        <w:rPr>
          <w:w w:val="120"/>
        </w:rPr>
        <w:t> cannot</w:t>
      </w:r>
      <w:r>
        <w:rPr>
          <w:w w:val="120"/>
        </w:rPr>
        <w:t> only</w:t>
      </w:r>
      <w:r>
        <w:rPr>
          <w:w w:val="120"/>
        </w:rPr>
        <w:t> make</w:t>
      </w:r>
      <w:r>
        <w:rPr>
          <w:w w:val="120"/>
        </w:rPr>
        <w:t> you</w:t>
      </w:r>
      <w:r>
        <w:rPr>
          <w:w w:val="120"/>
        </w:rPr>
        <w:t> sound</w:t>
      </w:r>
      <w:r>
        <w:rPr>
          <w:w w:val="120"/>
        </w:rPr>
        <w:t> like</w:t>
      </w:r>
      <w:r>
        <w:rPr>
          <w:w w:val="120"/>
        </w:rPr>
        <w:t> a</w:t>
      </w:r>
      <w:r>
        <w:rPr>
          <w:w w:val="120"/>
        </w:rPr>
        <w:t> genius,</w:t>
      </w:r>
      <w:r>
        <w:rPr>
          <w:w w:val="120"/>
        </w:rPr>
        <w:t> but</w:t>
      </w:r>
      <w:r>
        <w:rPr>
          <w:w w:val="120"/>
        </w:rPr>
        <w:t> also</w:t>
      </w:r>
      <w:r>
        <w:rPr>
          <w:w w:val="120"/>
        </w:rPr>
        <w:t> help you score higher on the SIE exam.</w:t>
      </w:r>
    </w:p>
    <w:p>
      <w:pPr>
        <w:pStyle w:val="BodyText"/>
        <w:spacing w:before="48"/>
      </w:pPr>
    </w:p>
    <w:p>
      <w:pPr>
        <w:pStyle w:val="Heading4"/>
        <w:spacing w:before="1"/>
      </w:pPr>
      <w:r>
        <w:rPr>
          <w:spacing w:val="-2"/>
          <w:w w:val="85"/>
        </w:rPr>
        <w:t>Systematic</w:t>
      </w:r>
      <w:r>
        <w:rPr>
          <w:spacing w:val="-5"/>
          <w:w w:val="85"/>
        </w:rPr>
        <w:t> </w:t>
      </w:r>
      <w:r>
        <w:rPr>
          <w:spacing w:val="-4"/>
        </w:rPr>
        <w:t>risk</w:t>
      </w:r>
    </w:p>
    <w:p>
      <w:pPr>
        <w:pStyle w:val="BodyText"/>
        <w:spacing w:line="307" w:lineRule="auto" w:before="130"/>
        <w:ind w:left="1560" w:right="178"/>
        <w:jc w:val="both"/>
      </w:pPr>
      <w:r>
        <w:rPr>
          <w:w w:val="120"/>
        </w:rPr>
        <w:t>Systematic (undiversifiable or market) risk is the risk that securities can decline due to political, social, or economic factors — changes in the economy, natural disasters, government policy, and so</w:t>
      </w:r>
      <w:r>
        <w:rPr>
          <w:w w:val="120"/>
        </w:rPr>
        <w:t> on.</w:t>
      </w:r>
      <w:r>
        <w:rPr>
          <w:w w:val="120"/>
        </w:rPr>
        <w:t> Examples</w:t>
      </w:r>
      <w:r>
        <w:rPr>
          <w:w w:val="120"/>
        </w:rPr>
        <w:t> of</w:t>
      </w:r>
      <w:r>
        <w:rPr>
          <w:w w:val="120"/>
        </w:rPr>
        <w:t> systematic</w:t>
      </w:r>
      <w:r>
        <w:rPr>
          <w:w w:val="120"/>
        </w:rPr>
        <w:t> risks</w:t>
      </w:r>
      <w:r>
        <w:rPr>
          <w:w w:val="120"/>
        </w:rPr>
        <w:t> are</w:t>
      </w:r>
      <w:r>
        <w:rPr>
          <w:w w:val="120"/>
        </w:rPr>
        <w:t> the</w:t>
      </w:r>
      <w:r>
        <w:rPr>
          <w:w w:val="120"/>
        </w:rPr>
        <w:t> housing</w:t>
      </w:r>
      <w:r>
        <w:rPr>
          <w:w w:val="120"/>
        </w:rPr>
        <w:t> crisis</w:t>
      </w:r>
      <w:r>
        <w:rPr>
          <w:w w:val="120"/>
        </w:rPr>
        <w:t> of</w:t>
      </w:r>
      <w:r>
        <w:rPr>
          <w:w w:val="120"/>
        </w:rPr>
        <w:t> 2008</w:t>
      </w:r>
      <w:r>
        <w:rPr>
          <w:w w:val="120"/>
        </w:rPr>
        <w:t> and</w:t>
      </w:r>
      <w:r>
        <w:rPr>
          <w:w w:val="120"/>
        </w:rPr>
        <w:t> COVID-19,</w:t>
      </w:r>
      <w:r>
        <w:rPr>
          <w:w w:val="120"/>
        </w:rPr>
        <w:t> which</w:t>
      </w:r>
      <w:r>
        <w:rPr>
          <w:w w:val="120"/>
        </w:rPr>
        <w:t> started</w:t>
      </w:r>
      <w:r>
        <w:rPr>
          <w:spacing w:val="80"/>
          <w:w w:val="120"/>
        </w:rPr>
        <w:t> </w:t>
      </w:r>
      <w:r>
        <w:rPr>
          <w:w w:val="120"/>
        </w:rPr>
        <w:t>in 2020 and is still negatively affecting our economy. Systematic risk is a risk that could affect the whole market. Systematic risks include the following:</w:t>
      </w:r>
    </w:p>
    <w:p>
      <w:pPr>
        <w:spacing w:line="382"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66784">
            <wp:simplePos x="0" y="0"/>
            <wp:positionH relativeFrom="page">
              <wp:posOffset>1676400</wp:posOffset>
            </wp:positionH>
            <wp:positionV relativeFrom="paragraph">
              <wp:posOffset>96491</wp:posOffset>
            </wp:positionV>
            <wp:extent cx="1892300" cy="2184933"/>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28" cstate="print"/>
                    <a:stretch>
                      <a:fillRect/>
                    </a:stretch>
                  </pic:blipFill>
                  <pic:spPr>
                    <a:xfrm>
                      <a:off x="0" y="0"/>
                      <a:ext cx="1892300" cy="2184933"/>
                    </a:xfrm>
                    <a:prstGeom prst="rect">
                      <a:avLst/>
                    </a:prstGeom>
                  </pic:spPr>
                </pic:pic>
              </a:graphicData>
            </a:graphic>
          </wp:anchor>
        </w:drawing>
      </w:r>
      <w:r>
        <w:rPr>
          <w:rFonts w:ascii="Arial Black" w:hAnsi="Arial Black"/>
          <w:position w:val="-1"/>
          <w:sz w:val="28"/>
        </w:rPr>
        <w:t>»</w:t>
      </w:r>
      <w:r>
        <w:rPr>
          <w:rFonts w:ascii="Arial Black" w:hAnsi="Arial Black"/>
          <w:spacing w:val="17"/>
          <w:position w:val="-1"/>
          <w:sz w:val="28"/>
        </w:rPr>
        <w:t> </w:t>
      </w:r>
      <w:r>
        <w:rPr>
          <w:rFonts w:ascii="Arial Black" w:hAnsi="Arial Black"/>
          <w:sz w:val="17"/>
        </w:rPr>
        <w:t>Market</w:t>
      </w:r>
      <w:r>
        <w:rPr>
          <w:rFonts w:ascii="Arial Black" w:hAnsi="Arial Black"/>
          <w:spacing w:val="-16"/>
          <w:sz w:val="17"/>
        </w:rPr>
        <w:t> </w:t>
      </w:r>
      <w:r>
        <w:rPr>
          <w:rFonts w:ascii="Arial Black" w:hAnsi="Arial Black"/>
          <w:sz w:val="17"/>
        </w:rPr>
        <w:t>risk:</w:t>
      </w:r>
      <w:r>
        <w:rPr>
          <w:rFonts w:ascii="Arial Black" w:hAnsi="Arial Black"/>
          <w:spacing w:val="-15"/>
          <w:sz w:val="17"/>
        </w:rPr>
        <w:t> </w:t>
      </w:r>
      <w:r>
        <w:rPr>
          <w:rFonts w:ascii="Arial MT" w:hAnsi="Arial MT"/>
          <w:sz w:val="17"/>
        </w:rPr>
        <w:t>The</w:t>
      </w:r>
      <w:r>
        <w:rPr>
          <w:rFonts w:ascii="Arial MT" w:hAnsi="Arial MT"/>
          <w:spacing w:val="-7"/>
          <w:sz w:val="17"/>
        </w:rPr>
        <w:t> </w:t>
      </w:r>
      <w:r>
        <w:rPr>
          <w:rFonts w:ascii="Arial MT" w:hAnsi="Arial MT"/>
          <w:sz w:val="17"/>
        </w:rPr>
        <w:t>risk</w:t>
      </w:r>
      <w:r>
        <w:rPr>
          <w:rFonts w:ascii="Arial MT" w:hAnsi="Arial MT"/>
          <w:spacing w:val="-6"/>
          <w:sz w:val="17"/>
        </w:rPr>
        <w:t> </w:t>
      </w:r>
      <w:r>
        <w:rPr>
          <w:rFonts w:ascii="Arial MT" w:hAnsi="Arial MT"/>
          <w:sz w:val="17"/>
        </w:rPr>
        <w:t>of</w:t>
      </w:r>
      <w:r>
        <w:rPr>
          <w:rFonts w:ascii="Arial MT" w:hAnsi="Arial MT"/>
          <w:spacing w:val="-7"/>
          <w:sz w:val="17"/>
        </w:rPr>
        <w:t> </w:t>
      </w:r>
      <w:r>
        <w:rPr>
          <w:rFonts w:ascii="Arial MT" w:hAnsi="Arial MT"/>
          <w:sz w:val="17"/>
        </w:rPr>
        <w:t>a</w:t>
      </w:r>
      <w:r>
        <w:rPr>
          <w:rFonts w:ascii="Arial MT" w:hAnsi="Arial MT"/>
          <w:spacing w:val="-7"/>
          <w:sz w:val="17"/>
        </w:rPr>
        <w:t> </w:t>
      </w:r>
      <w:r>
        <w:rPr>
          <w:rFonts w:ascii="Arial MT" w:hAnsi="Arial MT"/>
          <w:sz w:val="17"/>
        </w:rPr>
        <w:t>security</w:t>
      </w:r>
      <w:r>
        <w:rPr>
          <w:rFonts w:ascii="Arial MT" w:hAnsi="Arial MT"/>
          <w:spacing w:val="-6"/>
          <w:sz w:val="17"/>
        </w:rPr>
        <w:t> </w:t>
      </w:r>
      <w:r>
        <w:rPr>
          <w:rFonts w:ascii="Arial MT" w:hAnsi="Arial MT"/>
          <w:sz w:val="17"/>
        </w:rPr>
        <w:t>or</w:t>
      </w:r>
      <w:r>
        <w:rPr>
          <w:rFonts w:ascii="Arial MT" w:hAnsi="Arial MT"/>
          <w:spacing w:val="-7"/>
          <w:sz w:val="17"/>
        </w:rPr>
        <w:t> </w:t>
      </w:r>
      <w:r>
        <w:rPr>
          <w:rFonts w:ascii="Arial MT" w:hAnsi="Arial MT"/>
          <w:sz w:val="17"/>
        </w:rPr>
        <w:t>securities</w:t>
      </w:r>
      <w:r>
        <w:rPr>
          <w:rFonts w:ascii="Arial MT" w:hAnsi="Arial MT"/>
          <w:spacing w:val="-7"/>
          <w:sz w:val="17"/>
        </w:rPr>
        <w:t> </w:t>
      </w:r>
      <w:r>
        <w:rPr>
          <w:rFonts w:ascii="Arial MT" w:hAnsi="Arial MT"/>
          <w:sz w:val="17"/>
        </w:rPr>
        <w:t>declining</w:t>
      </w:r>
      <w:r>
        <w:rPr>
          <w:rFonts w:ascii="Arial MT" w:hAnsi="Arial MT"/>
          <w:spacing w:val="-6"/>
          <w:sz w:val="17"/>
        </w:rPr>
        <w:t> </w:t>
      </w:r>
      <w:r>
        <w:rPr>
          <w:rFonts w:ascii="Arial MT" w:hAnsi="Arial MT"/>
          <w:sz w:val="17"/>
        </w:rPr>
        <w:t>due</w:t>
      </w:r>
      <w:r>
        <w:rPr>
          <w:rFonts w:ascii="Arial MT" w:hAnsi="Arial MT"/>
          <w:spacing w:val="-7"/>
          <w:sz w:val="17"/>
        </w:rPr>
        <w:t> </w:t>
      </w:r>
      <w:r>
        <w:rPr>
          <w:rFonts w:ascii="Arial MT" w:hAnsi="Arial MT"/>
          <w:sz w:val="17"/>
        </w:rPr>
        <w:t>to</w:t>
      </w:r>
      <w:r>
        <w:rPr>
          <w:rFonts w:ascii="Arial MT" w:hAnsi="Arial MT"/>
          <w:spacing w:val="-6"/>
          <w:sz w:val="17"/>
        </w:rPr>
        <w:t> </w:t>
      </w:r>
      <w:r>
        <w:rPr>
          <w:rFonts w:ascii="Arial MT" w:hAnsi="Arial MT"/>
          <w:sz w:val="17"/>
        </w:rPr>
        <w:t>regular</w:t>
      </w:r>
      <w:r>
        <w:rPr>
          <w:rFonts w:ascii="Arial MT" w:hAnsi="Arial MT"/>
          <w:spacing w:val="-7"/>
          <w:sz w:val="17"/>
        </w:rPr>
        <w:t> </w:t>
      </w:r>
      <w:r>
        <w:rPr>
          <w:rFonts w:ascii="Arial MT" w:hAnsi="Arial MT"/>
          <w:sz w:val="17"/>
        </w:rPr>
        <w:t>market</w:t>
      </w:r>
      <w:r>
        <w:rPr>
          <w:rFonts w:ascii="Arial MT" w:hAnsi="Arial MT"/>
          <w:spacing w:val="-7"/>
          <w:sz w:val="17"/>
        </w:rPr>
        <w:t> </w:t>
      </w:r>
      <w:r>
        <w:rPr>
          <w:rFonts w:ascii="Arial MT" w:hAnsi="Arial MT"/>
          <w:spacing w:val="-2"/>
          <w:sz w:val="17"/>
        </w:rPr>
        <w:t>fluctuations</w:t>
      </w:r>
    </w:p>
    <w:p>
      <w:pPr>
        <w:spacing w:line="182" w:lineRule="exact" w:before="0"/>
        <w:ind w:left="1978" w:right="0" w:firstLine="0"/>
        <w:jc w:val="left"/>
        <w:rPr>
          <w:rFonts w:ascii="Arial MT"/>
          <w:sz w:val="17"/>
        </w:rPr>
      </w:pPr>
      <w:r>
        <w:rPr>
          <w:rFonts w:ascii="Arial MT"/>
          <w:spacing w:val="-2"/>
          <w:w w:val="105"/>
          <w:sz w:val="17"/>
        </w:rPr>
        <w:t>or</w:t>
      </w:r>
      <w:r>
        <w:rPr>
          <w:rFonts w:ascii="Arial MT"/>
          <w:spacing w:val="-10"/>
          <w:w w:val="105"/>
          <w:sz w:val="17"/>
        </w:rPr>
        <w:t> </w:t>
      </w:r>
      <w:r>
        <w:rPr>
          <w:rFonts w:ascii="Arial MT"/>
          <w:spacing w:val="-2"/>
          <w:w w:val="105"/>
          <w:sz w:val="17"/>
        </w:rPr>
        <w:t>negative</w:t>
      </w:r>
      <w:r>
        <w:rPr>
          <w:rFonts w:ascii="Arial MT"/>
          <w:spacing w:val="-10"/>
          <w:w w:val="105"/>
          <w:sz w:val="17"/>
        </w:rPr>
        <w:t> </w:t>
      </w:r>
      <w:r>
        <w:rPr>
          <w:rFonts w:ascii="Arial MT"/>
          <w:spacing w:val="-2"/>
          <w:w w:val="105"/>
          <w:sz w:val="17"/>
        </w:rPr>
        <w:t>market</w:t>
      </w:r>
      <w:r>
        <w:rPr>
          <w:rFonts w:ascii="Arial MT"/>
          <w:spacing w:val="-9"/>
          <w:w w:val="105"/>
          <w:sz w:val="17"/>
        </w:rPr>
        <w:t> </w:t>
      </w:r>
      <w:r>
        <w:rPr>
          <w:rFonts w:ascii="Arial MT"/>
          <w:spacing w:val="-2"/>
          <w:w w:val="105"/>
          <w:sz w:val="17"/>
        </w:rPr>
        <w:t>conditions.</w:t>
      </w:r>
      <w:r>
        <w:rPr>
          <w:rFonts w:ascii="Arial MT"/>
          <w:spacing w:val="-10"/>
          <w:w w:val="105"/>
          <w:sz w:val="17"/>
        </w:rPr>
        <w:t> </w:t>
      </w:r>
      <w:r>
        <w:rPr>
          <w:rFonts w:ascii="Arial MT"/>
          <w:spacing w:val="-2"/>
          <w:w w:val="105"/>
          <w:sz w:val="17"/>
        </w:rPr>
        <w:t>All</w:t>
      </w:r>
      <w:r>
        <w:rPr>
          <w:rFonts w:ascii="Arial MT"/>
          <w:spacing w:val="-10"/>
          <w:w w:val="105"/>
          <w:sz w:val="17"/>
        </w:rPr>
        <w:t> </w:t>
      </w:r>
      <w:r>
        <w:rPr>
          <w:rFonts w:ascii="Arial MT"/>
          <w:spacing w:val="-2"/>
          <w:w w:val="105"/>
          <w:sz w:val="17"/>
        </w:rPr>
        <w:t>securities</w:t>
      </w:r>
      <w:r>
        <w:rPr>
          <w:rFonts w:ascii="Arial MT"/>
          <w:spacing w:val="-9"/>
          <w:w w:val="105"/>
          <w:sz w:val="17"/>
        </w:rPr>
        <w:t> </w:t>
      </w:r>
      <w:r>
        <w:rPr>
          <w:rFonts w:ascii="Arial MT"/>
          <w:spacing w:val="-2"/>
          <w:w w:val="105"/>
          <w:sz w:val="17"/>
        </w:rPr>
        <w:t>have</w:t>
      </w:r>
      <w:r>
        <w:rPr>
          <w:rFonts w:ascii="Arial MT"/>
          <w:spacing w:val="-10"/>
          <w:w w:val="105"/>
          <w:sz w:val="17"/>
        </w:rPr>
        <w:t> </w:t>
      </w:r>
      <w:r>
        <w:rPr>
          <w:rFonts w:ascii="Arial MT"/>
          <w:spacing w:val="-2"/>
          <w:w w:val="105"/>
          <w:sz w:val="17"/>
        </w:rPr>
        <w:t>market</w:t>
      </w:r>
      <w:r>
        <w:rPr>
          <w:rFonts w:ascii="Arial MT"/>
          <w:spacing w:val="-10"/>
          <w:w w:val="105"/>
          <w:sz w:val="17"/>
        </w:rPr>
        <w:t> </w:t>
      </w:r>
      <w:r>
        <w:rPr>
          <w:rFonts w:ascii="Arial MT"/>
          <w:spacing w:val="-2"/>
          <w:w w:val="105"/>
          <w:sz w:val="17"/>
        </w:rPr>
        <w:t>risk.</w:t>
      </w:r>
    </w:p>
    <w:p>
      <w:pPr>
        <w:spacing w:line="382" w:lineRule="exact" w:before="36"/>
        <w:ind w:left="1684" w:right="0" w:firstLine="0"/>
        <w:jc w:val="left"/>
        <w:rPr>
          <w:rFonts w:ascii="Arial MT" w:hAnsi="Arial MT"/>
          <w:sz w:val="17"/>
        </w:rPr>
      </w:pPr>
      <w:r>
        <w:rPr>
          <w:rFonts w:ascii="Arial Black" w:hAnsi="Arial Black"/>
          <w:spacing w:val="-2"/>
          <w:position w:val="-1"/>
          <w:sz w:val="28"/>
        </w:rPr>
        <w:t>»</w:t>
      </w:r>
      <w:r>
        <w:rPr>
          <w:rFonts w:ascii="Arial Black" w:hAnsi="Arial Black"/>
          <w:spacing w:val="25"/>
          <w:position w:val="-1"/>
          <w:sz w:val="28"/>
        </w:rPr>
        <w:t> </w:t>
      </w:r>
      <w:r>
        <w:rPr>
          <w:rFonts w:ascii="Arial Black" w:hAnsi="Arial Black"/>
          <w:spacing w:val="-2"/>
          <w:sz w:val="17"/>
        </w:rPr>
        <w:t>Interest</w:t>
      </w:r>
      <w:r>
        <w:rPr>
          <w:rFonts w:ascii="Arial Black" w:hAnsi="Arial Black"/>
          <w:spacing w:val="-13"/>
          <w:sz w:val="17"/>
        </w:rPr>
        <w:t> </w:t>
      </w:r>
      <w:r>
        <w:rPr>
          <w:rFonts w:ascii="Arial Black" w:hAnsi="Arial Black"/>
          <w:spacing w:val="-2"/>
          <w:sz w:val="17"/>
        </w:rPr>
        <w:t>rate</w:t>
      </w:r>
      <w:r>
        <w:rPr>
          <w:rFonts w:ascii="Arial Black" w:hAnsi="Arial Black"/>
          <w:spacing w:val="-12"/>
          <w:sz w:val="17"/>
        </w:rPr>
        <w:t> </w:t>
      </w:r>
      <w:r>
        <w:rPr>
          <w:rFonts w:ascii="Arial Black" w:hAnsi="Arial Black"/>
          <w:spacing w:val="-2"/>
          <w:sz w:val="17"/>
        </w:rPr>
        <w:t>risk:</w:t>
      </w:r>
      <w:r>
        <w:rPr>
          <w:rFonts w:ascii="Arial Black" w:hAnsi="Arial Black"/>
          <w:spacing w:val="-13"/>
          <w:sz w:val="17"/>
        </w:rPr>
        <w:t> </w:t>
      </w:r>
      <w:r>
        <w:rPr>
          <w:rFonts w:ascii="Arial MT" w:hAnsi="Arial MT"/>
          <w:spacing w:val="-2"/>
          <w:sz w:val="17"/>
        </w:rPr>
        <w:t>The</w:t>
      </w:r>
      <w:r>
        <w:rPr>
          <w:rFonts w:ascii="Arial MT" w:hAnsi="Arial MT"/>
          <w:spacing w:val="-3"/>
          <w:sz w:val="17"/>
        </w:rPr>
        <w:t> </w:t>
      </w:r>
      <w:r>
        <w:rPr>
          <w:rFonts w:ascii="Arial MT" w:hAnsi="Arial MT"/>
          <w:spacing w:val="-2"/>
          <w:sz w:val="17"/>
        </w:rPr>
        <w:t>risk</w:t>
      </w:r>
      <w:r>
        <w:rPr>
          <w:rFonts w:ascii="Arial MT" w:hAnsi="Arial MT"/>
          <w:spacing w:val="-4"/>
          <w:sz w:val="17"/>
        </w:rPr>
        <w:t> </w:t>
      </w:r>
      <w:r>
        <w:rPr>
          <w:rFonts w:ascii="Arial MT" w:hAnsi="Arial MT"/>
          <w:spacing w:val="-2"/>
          <w:sz w:val="17"/>
        </w:rPr>
        <w:t>of</w:t>
      </w:r>
      <w:r>
        <w:rPr>
          <w:rFonts w:ascii="Arial MT" w:hAnsi="Arial MT"/>
          <w:spacing w:val="-4"/>
          <w:sz w:val="17"/>
        </w:rPr>
        <w:t> </w:t>
      </w:r>
      <w:r>
        <w:rPr>
          <w:rFonts w:ascii="Arial MT" w:hAnsi="Arial MT"/>
          <w:spacing w:val="-2"/>
          <w:sz w:val="17"/>
        </w:rPr>
        <w:t>bond</w:t>
      </w:r>
      <w:r>
        <w:rPr>
          <w:rFonts w:ascii="Arial MT" w:hAnsi="Arial MT"/>
          <w:spacing w:val="-3"/>
          <w:sz w:val="17"/>
        </w:rPr>
        <w:t> </w:t>
      </w:r>
      <w:r>
        <w:rPr>
          <w:rFonts w:ascii="Arial MT" w:hAnsi="Arial MT"/>
          <w:spacing w:val="-2"/>
          <w:sz w:val="17"/>
        </w:rPr>
        <w:t>prices</w:t>
      </w:r>
      <w:r>
        <w:rPr>
          <w:rFonts w:ascii="Arial MT" w:hAnsi="Arial MT"/>
          <w:spacing w:val="-4"/>
          <w:sz w:val="17"/>
        </w:rPr>
        <w:t> </w:t>
      </w:r>
      <w:r>
        <w:rPr>
          <w:rFonts w:ascii="Arial MT" w:hAnsi="Arial MT"/>
          <w:spacing w:val="-2"/>
          <w:sz w:val="17"/>
        </w:rPr>
        <w:t>declining</w:t>
      </w:r>
      <w:r>
        <w:rPr>
          <w:rFonts w:ascii="Arial MT" w:hAnsi="Arial MT"/>
          <w:spacing w:val="-4"/>
          <w:sz w:val="17"/>
        </w:rPr>
        <w:t> </w:t>
      </w:r>
      <w:r>
        <w:rPr>
          <w:rFonts w:ascii="Arial MT" w:hAnsi="Arial MT"/>
          <w:spacing w:val="-2"/>
          <w:sz w:val="17"/>
        </w:rPr>
        <w:t>with</w:t>
      </w:r>
      <w:r>
        <w:rPr>
          <w:rFonts w:ascii="Arial MT" w:hAnsi="Arial MT"/>
          <w:spacing w:val="-3"/>
          <w:sz w:val="17"/>
        </w:rPr>
        <w:t> </w:t>
      </w:r>
      <w:r>
        <w:rPr>
          <w:rFonts w:ascii="Arial MT" w:hAnsi="Arial MT"/>
          <w:spacing w:val="-2"/>
          <w:sz w:val="17"/>
        </w:rPr>
        <w:t>increasing</w:t>
      </w:r>
      <w:r>
        <w:rPr>
          <w:rFonts w:ascii="Arial MT" w:hAnsi="Arial MT"/>
          <w:spacing w:val="-4"/>
          <w:sz w:val="17"/>
        </w:rPr>
        <w:t> </w:t>
      </w:r>
      <w:r>
        <w:rPr>
          <w:rFonts w:ascii="Arial MT" w:hAnsi="Arial MT"/>
          <w:spacing w:val="-2"/>
          <w:sz w:val="17"/>
        </w:rPr>
        <w:t>interest</w:t>
      </w:r>
      <w:r>
        <w:rPr>
          <w:rFonts w:ascii="Arial MT" w:hAnsi="Arial MT"/>
          <w:spacing w:val="-4"/>
          <w:sz w:val="17"/>
        </w:rPr>
        <w:t> </w:t>
      </w:r>
      <w:r>
        <w:rPr>
          <w:rFonts w:ascii="Arial MT" w:hAnsi="Arial MT"/>
          <w:spacing w:val="-2"/>
          <w:sz w:val="17"/>
        </w:rPr>
        <w:t>rates.</w:t>
      </w:r>
      <w:r>
        <w:rPr>
          <w:rFonts w:ascii="Arial MT" w:hAnsi="Arial MT"/>
          <w:spacing w:val="-4"/>
          <w:sz w:val="17"/>
        </w:rPr>
        <w:t> </w:t>
      </w:r>
      <w:r>
        <w:rPr>
          <w:rFonts w:ascii="Arial MT" w:hAnsi="Arial MT"/>
          <w:spacing w:val="-2"/>
          <w:sz w:val="17"/>
        </w:rPr>
        <w:t>(Use</w:t>
      </w:r>
      <w:r>
        <w:rPr>
          <w:rFonts w:ascii="Arial MT" w:hAnsi="Arial MT"/>
          <w:spacing w:val="-3"/>
          <w:sz w:val="17"/>
        </w:rPr>
        <w:t> </w:t>
      </w:r>
      <w:r>
        <w:rPr>
          <w:rFonts w:ascii="Arial MT" w:hAnsi="Arial MT"/>
          <w:spacing w:val="-5"/>
          <w:sz w:val="17"/>
        </w:rPr>
        <w:t>the</w:t>
      </w:r>
    </w:p>
    <w:p>
      <w:pPr>
        <w:spacing w:line="182" w:lineRule="exact" w:before="0"/>
        <w:ind w:left="1978" w:right="0" w:firstLine="0"/>
        <w:jc w:val="left"/>
        <w:rPr>
          <w:rFonts w:ascii="Arial MT"/>
          <w:sz w:val="17"/>
        </w:rPr>
      </w:pPr>
      <w:r>
        <w:rPr>
          <w:rFonts w:ascii="Arial MT"/>
          <w:sz w:val="17"/>
        </w:rPr>
        <w:t>idea</w:t>
      </w:r>
      <w:r>
        <w:rPr>
          <w:rFonts w:ascii="Arial MT"/>
          <w:spacing w:val="3"/>
          <w:sz w:val="17"/>
        </w:rPr>
        <w:t> </w:t>
      </w:r>
      <w:r>
        <w:rPr>
          <w:rFonts w:ascii="Arial MT"/>
          <w:sz w:val="17"/>
        </w:rPr>
        <w:t>behind</w:t>
      </w:r>
      <w:r>
        <w:rPr>
          <w:rFonts w:ascii="Arial MT"/>
          <w:spacing w:val="3"/>
          <w:sz w:val="17"/>
        </w:rPr>
        <w:t> </w:t>
      </w:r>
      <w:r>
        <w:rPr>
          <w:rFonts w:ascii="Arial MT"/>
          <w:sz w:val="17"/>
        </w:rPr>
        <w:t>the</w:t>
      </w:r>
      <w:r>
        <w:rPr>
          <w:rFonts w:ascii="Arial MT"/>
          <w:spacing w:val="3"/>
          <w:sz w:val="17"/>
        </w:rPr>
        <w:t> </w:t>
      </w:r>
      <w:r>
        <w:rPr>
          <w:rFonts w:ascii="Arial MT"/>
          <w:sz w:val="17"/>
        </w:rPr>
        <w:t>seesaw</w:t>
      </w:r>
      <w:r>
        <w:rPr>
          <w:rFonts w:ascii="Arial MT"/>
          <w:spacing w:val="3"/>
          <w:sz w:val="17"/>
        </w:rPr>
        <w:t> </w:t>
      </w:r>
      <w:r>
        <w:rPr>
          <w:rFonts w:ascii="Arial MT"/>
          <w:sz w:val="17"/>
        </w:rPr>
        <w:t>from</w:t>
      </w:r>
      <w:r>
        <w:rPr>
          <w:rFonts w:ascii="Arial MT"/>
          <w:spacing w:val="3"/>
          <w:sz w:val="17"/>
        </w:rPr>
        <w:t> </w:t>
      </w:r>
      <w:r>
        <w:rPr>
          <w:rFonts w:ascii="Arial MT"/>
          <w:sz w:val="17"/>
        </w:rPr>
        <w:t>Chapter</w:t>
      </w:r>
      <w:r>
        <w:rPr>
          <w:rFonts w:ascii="Arial MT"/>
          <w:spacing w:val="3"/>
          <w:sz w:val="17"/>
        </w:rPr>
        <w:t> </w:t>
      </w:r>
      <w:r>
        <w:rPr>
          <w:rFonts w:ascii="Arial MT"/>
          <w:sz w:val="17"/>
        </w:rPr>
        <w:t>7:</w:t>
      </w:r>
      <w:r>
        <w:rPr>
          <w:rFonts w:ascii="Arial MT"/>
          <w:spacing w:val="4"/>
          <w:sz w:val="17"/>
        </w:rPr>
        <w:t> </w:t>
      </w:r>
      <w:r>
        <w:rPr>
          <w:rFonts w:ascii="Arial MT"/>
          <w:sz w:val="17"/>
        </w:rPr>
        <w:t>When</w:t>
      </w:r>
      <w:r>
        <w:rPr>
          <w:rFonts w:ascii="Arial MT"/>
          <w:spacing w:val="3"/>
          <w:sz w:val="17"/>
        </w:rPr>
        <w:t> </w:t>
      </w:r>
      <w:r>
        <w:rPr>
          <w:rFonts w:ascii="Arial MT"/>
          <w:sz w:val="17"/>
        </w:rPr>
        <w:t>interest</w:t>
      </w:r>
      <w:r>
        <w:rPr>
          <w:rFonts w:ascii="Arial MT"/>
          <w:spacing w:val="3"/>
          <w:sz w:val="17"/>
        </w:rPr>
        <w:t> </w:t>
      </w:r>
      <w:r>
        <w:rPr>
          <w:rFonts w:ascii="Arial MT"/>
          <w:sz w:val="17"/>
        </w:rPr>
        <w:t>rates</w:t>
      </w:r>
      <w:r>
        <w:rPr>
          <w:rFonts w:ascii="Arial MT"/>
          <w:spacing w:val="3"/>
          <w:sz w:val="17"/>
        </w:rPr>
        <w:t> </w:t>
      </w:r>
      <w:r>
        <w:rPr>
          <w:rFonts w:ascii="Arial MT"/>
          <w:sz w:val="17"/>
        </w:rPr>
        <w:t>increase,</w:t>
      </w:r>
      <w:r>
        <w:rPr>
          <w:rFonts w:ascii="Arial MT"/>
          <w:spacing w:val="3"/>
          <w:sz w:val="17"/>
        </w:rPr>
        <w:t> </w:t>
      </w:r>
      <w:r>
        <w:rPr>
          <w:rFonts w:ascii="Arial MT"/>
          <w:sz w:val="17"/>
        </w:rPr>
        <w:t>outstanding</w:t>
      </w:r>
      <w:r>
        <w:rPr>
          <w:rFonts w:ascii="Arial MT"/>
          <w:spacing w:val="3"/>
          <w:sz w:val="17"/>
        </w:rPr>
        <w:t> </w:t>
      </w:r>
      <w:r>
        <w:rPr>
          <w:rFonts w:ascii="Arial MT"/>
          <w:spacing w:val="-4"/>
          <w:sz w:val="17"/>
        </w:rPr>
        <w:t>bond</w:t>
      </w:r>
    </w:p>
    <w:p>
      <w:pPr>
        <w:spacing w:before="45"/>
        <w:ind w:left="1978" w:right="0" w:firstLine="0"/>
        <w:jc w:val="left"/>
        <w:rPr>
          <w:rFonts w:ascii="Arial MT"/>
          <w:sz w:val="17"/>
        </w:rPr>
      </w:pPr>
      <w:r>
        <w:rPr>
          <w:rFonts w:ascii="Arial MT"/>
          <w:sz w:val="17"/>
        </w:rPr>
        <w:t>prices</w:t>
      </w:r>
      <w:r>
        <w:rPr>
          <w:rFonts w:ascii="Arial MT"/>
          <w:spacing w:val="-2"/>
          <w:sz w:val="17"/>
        </w:rPr>
        <w:t> </w:t>
      </w:r>
      <w:r>
        <w:rPr>
          <w:rFonts w:ascii="Arial MT"/>
          <w:sz w:val="17"/>
        </w:rPr>
        <w:t>decrease.)</w:t>
      </w:r>
      <w:r>
        <w:rPr>
          <w:rFonts w:ascii="Arial MT"/>
          <w:spacing w:val="-1"/>
          <w:sz w:val="17"/>
        </w:rPr>
        <w:t> </w:t>
      </w:r>
      <w:r>
        <w:rPr>
          <w:rFonts w:ascii="Arial MT"/>
          <w:sz w:val="17"/>
        </w:rPr>
        <w:t>All</w:t>
      </w:r>
      <w:r>
        <w:rPr>
          <w:rFonts w:ascii="Arial MT"/>
          <w:spacing w:val="-2"/>
          <w:sz w:val="17"/>
        </w:rPr>
        <w:t> </w:t>
      </w:r>
      <w:r>
        <w:rPr>
          <w:rFonts w:ascii="Arial MT"/>
          <w:sz w:val="17"/>
        </w:rPr>
        <w:t>bonds,</w:t>
      </w:r>
      <w:r>
        <w:rPr>
          <w:rFonts w:ascii="Arial MT"/>
          <w:spacing w:val="-1"/>
          <w:sz w:val="17"/>
        </w:rPr>
        <w:t> </w:t>
      </w:r>
      <w:r>
        <w:rPr>
          <w:rFonts w:ascii="Arial MT"/>
          <w:sz w:val="17"/>
        </w:rPr>
        <w:t>even</w:t>
      </w:r>
      <w:r>
        <w:rPr>
          <w:rFonts w:ascii="Arial MT"/>
          <w:spacing w:val="-1"/>
          <w:sz w:val="17"/>
        </w:rPr>
        <w:t> </w:t>
      </w:r>
      <w:r>
        <w:rPr>
          <w:rFonts w:ascii="Arial MT"/>
          <w:sz w:val="17"/>
        </w:rPr>
        <w:t>zero-coupon</w:t>
      </w:r>
      <w:r>
        <w:rPr>
          <w:rFonts w:ascii="Arial MT"/>
          <w:spacing w:val="-2"/>
          <w:sz w:val="17"/>
        </w:rPr>
        <w:t> </w:t>
      </w:r>
      <w:r>
        <w:rPr>
          <w:rFonts w:ascii="Arial MT"/>
          <w:sz w:val="17"/>
        </w:rPr>
        <w:t>bonds,</w:t>
      </w:r>
      <w:r>
        <w:rPr>
          <w:rFonts w:ascii="Arial MT"/>
          <w:spacing w:val="-1"/>
          <w:sz w:val="17"/>
        </w:rPr>
        <w:t> </w:t>
      </w:r>
      <w:r>
        <w:rPr>
          <w:rFonts w:ascii="Arial MT"/>
          <w:sz w:val="17"/>
        </w:rPr>
        <w:t>are</w:t>
      </w:r>
      <w:r>
        <w:rPr>
          <w:rFonts w:ascii="Arial MT"/>
          <w:spacing w:val="-1"/>
          <w:sz w:val="17"/>
        </w:rPr>
        <w:t> </w:t>
      </w:r>
      <w:r>
        <w:rPr>
          <w:rFonts w:ascii="Arial MT"/>
          <w:sz w:val="17"/>
        </w:rPr>
        <w:t>subject</w:t>
      </w:r>
      <w:r>
        <w:rPr>
          <w:rFonts w:ascii="Arial MT"/>
          <w:spacing w:val="-2"/>
          <w:sz w:val="17"/>
        </w:rPr>
        <w:t> </w:t>
      </w:r>
      <w:r>
        <w:rPr>
          <w:rFonts w:ascii="Arial MT"/>
          <w:sz w:val="17"/>
        </w:rPr>
        <w:t>to</w:t>
      </w:r>
      <w:r>
        <w:rPr>
          <w:rFonts w:ascii="Arial MT"/>
          <w:spacing w:val="-1"/>
          <w:sz w:val="17"/>
        </w:rPr>
        <w:t> </w:t>
      </w:r>
      <w:r>
        <w:rPr>
          <w:rFonts w:ascii="Arial MT"/>
          <w:sz w:val="17"/>
        </w:rPr>
        <w:t>interest</w:t>
      </w:r>
      <w:r>
        <w:rPr>
          <w:rFonts w:ascii="Arial MT"/>
          <w:spacing w:val="-1"/>
          <w:sz w:val="17"/>
        </w:rPr>
        <w:t> </w:t>
      </w:r>
      <w:r>
        <w:rPr>
          <w:rFonts w:ascii="Arial MT"/>
          <w:spacing w:val="-2"/>
          <w:sz w:val="17"/>
        </w:rPr>
        <w:t>risk.</w:t>
      </w:r>
    </w:p>
    <w:p>
      <w:pPr>
        <w:spacing w:line="382" w:lineRule="exact" w:before="36"/>
        <w:ind w:left="1684" w:right="0" w:firstLine="0"/>
        <w:jc w:val="left"/>
        <w:rPr>
          <w:rFonts w:ascii="Arial MT" w:hAnsi="Arial MT"/>
          <w:sz w:val="17"/>
        </w:rPr>
      </w:pPr>
      <w:r>
        <w:rPr>
          <w:rFonts w:ascii="Arial Black" w:hAnsi="Arial Black"/>
          <w:position w:val="-1"/>
          <w:sz w:val="28"/>
        </w:rPr>
        <w:t>»</w:t>
      </w:r>
      <w:r>
        <w:rPr>
          <w:rFonts w:ascii="Arial Black" w:hAnsi="Arial Black"/>
          <w:spacing w:val="-19"/>
          <w:position w:val="-1"/>
          <w:sz w:val="28"/>
        </w:rPr>
        <w:t> </w:t>
      </w:r>
      <w:r>
        <w:rPr>
          <w:rFonts w:ascii="Arial Black" w:hAnsi="Arial Black"/>
          <w:sz w:val="17"/>
        </w:rPr>
        <w:t>Reinvestment</w:t>
      </w:r>
      <w:r>
        <w:rPr>
          <w:rFonts w:ascii="Arial Black" w:hAnsi="Arial Black"/>
          <w:spacing w:val="-18"/>
          <w:sz w:val="17"/>
        </w:rPr>
        <w:t> </w:t>
      </w:r>
      <w:r>
        <w:rPr>
          <w:rFonts w:ascii="Arial Black" w:hAnsi="Arial Black"/>
          <w:sz w:val="17"/>
        </w:rPr>
        <w:t>risk:</w:t>
      </w:r>
      <w:r>
        <w:rPr>
          <w:rFonts w:ascii="Arial Black" w:hAnsi="Arial Black"/>
          <w:spacing w:val="-18"/>
          <w:sz w:val="17"/>
        </w:rPr>
        <w:t> </w:t>
      </w:r>
      <w:r>
        <w:rPr>
          <w:rFonts w:ascii="Arial MT" w:hAnsi="Arial MT"/>
          <w:sz w:val="17"/>
        </w:rPr>
        <w:t>The</w:t>
      </w:r>
      <w:r>
        <w:rPr>
          <w:rFonts w:ascii="Arial MT" w:hAnsi="Arial MT"/>
          <w:spacing w:val="-12"/>
          <w:sz w:val="17"/>
        </w:rPr>
        <w:t> </w:t>
      </w:r>
      <w:r>
        <w:rPr>
          <w:rFonts w:ascii="Arial MT" w:hAnsi="Arial MT"/>
          <w:sz w:val="17"/>
        </w:rPr>
        <w:t>risk</w:t>
      </w:r>
      <w:r>
        <w:rPr>
          <w:rFonts w:ascii="Arial MT" w:hAnsi="Arial MT"/>
          <w:spacing w:val="-12"/>
          <w:sz w:val="17"/>
        </w:rPr>
        <w:t> </w:t>
      </w:r>
      <w:r>
        <w:rPr>
          <w:rFonts w:ascii="Arial MT" w:hAnsi="Arial MT"/>
          <w:sz w:val="17"/>
        </w:rPr>
        <w:t>that</w:t>
      </w:r>
      <w:r>
        <w:rPr>
          <w:rFonts w:ascii="Arial MT" w:hAnsi="Arial MT"/>
          <w:spacing w:val="-11"/>
          <w:sz w:val="17"/>
        </w:rPr>
        <w:t> </w:t>
      </w:r>
      <w:r>
        <w:rPr>
          <w:rFonts w:ascii="Arial MT" w:hAnsi="Arial MT"/>
          <w:sz w:val="17"/>
        </w:rPr>
        <w:t>interest</w:t>
      </w:r>
      <w:r>
        <w:rPr>
          <w:rFonts w:ascii="Arial MT" w:hAnsi="Arial MT"/>
          <w:spacing w:val="-12"/>
          <w:sz w:val="17"/>
        </w:rPr>
        <w:t> </w:t>
      </w:r>
      <w:r>
        <w:rPr>
          <w:rFonts w:ascii="Arial MT" w:hAnsi="Arial MT"/>
          <w:sz w:val="17"/>
        </w:rPr>
        <w:t>and</w:t>
      </w:r>
      <w:r>
        <w:rPr>
          <w:rFonts w:ascii="Arial MT" w:hAnsi="Arial MT"/>
          <w:spacing w:val="-12"/>
          <w:sz w:val="17"/>
        </w:rPr>
        <w:t> </w:t>
      </w:r>
      <w:r>
        <w:rPr>
          <w:rFonts w:ascii="Arial MT" w:hAnsi="Arial MT"/>
          <w:sz w:val="17"/>
        </w:rPr>
        <w:t>dividends</w:t>
      </w:r>
      <w:r>
        <w:rPr>
          <w:rFonts w:ascii="Arial MT" w:hAnsi="Arial MT"/>
          <w:spacing w:val="-12"/>
          <w:sz w:val="17"/>
        </w:rPr>
        <w:t> </w:t>
      </w:r>
      <w:r>
        <w:rPr>
          <w:rFonts w:ascii="Arial MT" w:hAnsi="Arial MT"/>
          <w:sz w:val="17"/>
        </w:rPr>
        <w:t>received</w:t>
      </w:r>
      <w:r>
        <w:rPr>
          <w:rFonts w:ascii="Arial MT" w:hAnsi="Arial MT"/>
          <w:spacing w:val="-12"/>
          <w:sz w:val="17"/>
        </w:rPr>
        <w:t> </w:t>
      </w:r>
      <w:r>
        <w:rPr>
          <w:rFonts w:ascii="Arial MT" w:hAnsi="Arial MT"/>
          <w:sz w:val="17"/>
        </w:rPr>
        <w:t>will</w:t>
      </w:r>
      <w:r>
        <w:rPr>
          <w:rFonts w:ascii="Arial MT" w:hAnsi="Arial MT"/>
          <w:spacing w:val="-12"/>
          <w:sz w:val="17"/>
        </w:rPr>
        <w:t> </w:t>
      </w:r>
      <w:r>
        <w:rPr>
          <w:rFonts w:ascii="Arial MT" w:hAnsi="Arial MT"/>
          <w:sz w:val="17"/>
        </w:rPr>
        <w:t>have</w:t>
      </w:r>
      <w:r>
        <w:rPr>
          <w:rFonts w:ascii="Arial MT" w:hAnsi="Arial MT"/>
          <w:spacing w:val="-11"/>
          <w:sz w:val="17"/>
        </w:rPr>
        <w:t> </w:t>
      </w:r>
      <w:r>
        <w:rPr>
          <w:rFonts w:ascii="Arial MT" w:hAnsi="Arial MT"/>
          <w:sz w:val="17"/>
        </w:rPr>
        <w:t>to</w:t>
      </w:r>
      <w:r>
        <w:rPr>
          <w:rFonts w:ascii="Arial MT" w:hAnsi="Arial MT"/>
          <w:spacing w:val="-12"/>
          <w:sz w:val="17"/>
        </w:rPr>
        <w:t> </w:t>
      </w:r>
      <w:r>
        <w:rPr>
          <w:rFonts w:ascii="Arial MT" w:hAnsi="Arial MT"/>
          <w:sz w:val="17"/>
        </w:rPr>
        <w:t>be</w:t>
      </w:r>
      <w:r>
        <w:rPr>
          <w:rFonts w:ascii="Arial MT" w:hAnsi="Arial MT"/>
          <w:spacing w:val="-12"/>
          <w:sz w:val="17"/>
        </w:rPr>
        <w:t> </w:t>
      </w:r>
      <w:r>
        <w:rPr>
          <w:rFonts w:ascii="Arial MT" w:hAnsi="Arial MT"/>
          <w:spacing w:val="-2"/>
          <w:sz w:val="17"/>
        </w:rPr>
        <w:t>reinvested</w:t>
      </w:r>
    </w:p>
    <w:p>
      <w:pPr>
        <w:spacing w:line="182" w:lineRule="exact" w:before="0"/>
        <w:ind w:left="1978" w:right="0" w:firstLine="0"/>
        <w:jc w:val="left"/>
        <w:rPr>
          <w:rFonts w:ascii="Arial MT"/>
          <w:sz w:val="17"/>
        </w:rPr>
      </w:pPr>
      <w:r>
        <w:rPr>
          <w:rFonts w:ascii="Arial MT"/>
          <w:sz w:val="17"/>
        </w:rPr>
        <w:t>at</w:t>
      </w:r>
      <w:r>
        <w:rPr>
          <w:rFonts w:ascii="Arial MT"/>
          <w:spacing w:val="-8"/>
          <w:sz w:val="17"/>
        </w:rPr>
        <w:t> </w:t>
      </w:r>
      <w:r>
        <w:rPr>
          <w:rFonts w:ascii="Arial MT"/>
          <w:sz w:val="17"/>
        </w:rPr>
        <w:t>a</w:t>
      </w:r>
      <w:r>
        <w:rPr>
          <w:rFonts w:ascii="Arial MT"/>
          <w:spacing w:val="-7"/>
          <w:sz w:val="17"/>
        </w:rPr>
        <w:t> </w:t>
      </w:r>
      <w:r>
        <w:rPr>
          <w:rFonts w:ascii="Arial MT"/>
          <w:sz w:val="17"/>
        </w:rPr>
        <w:t>lower</w:t>
      </w:r>
      <w:r>
        <w:rPr>
          <w:rFonts w:ascii="Arial MT"/>
          <w:spacing w:val="-7"/>
          <w:sz w:val="17"/>
        </w:rPr>
        <w:t> </w:t>
      </w:r>
      <w:r>
        <w:rPr>
          <w:rFonts w:ascii="Arial MT"/>
          <w:sz w:val="17"/>
        </w:rPr>
        <w:t>rate</w:t>
      </w:r>
      <w:r>
        <w:rPr>
          <w:rFonts w:ascii="Arial MT"/>
          <w:spacing w:val="-8"/>
          <w:sz w:val="17"/>
        </w:rPr>
        <w:t> </w:t>
      </w:r>
      <w:r>
        <w:rPr>
          <w:rFonts w:ascii="Arial MT"/>
          <w:sz w:val="17"/>
        </w:rPr>
        <w:t>of</w:t>
      </w:r>
      <w:r>
        <w:rPr>
          <w:rFonts w:ascii="Arial MT"/>
          <w:spacing w:val="-7"/>
          <w:sz w:val="17"/>
        </w:rPr>
        <w:t> </w:t>
      </w:r>
      <w:r>
        <w:rPr>
          <w:rFonts w:ascii="Arial MT"/>
          <w:sz w:val="17"/>
        </w:rPr>
        <w:t>return;</w:t>
      </w:r>
      <w:r>
        <w:rPr>
          <w:rFonts w:ascii="Arial MT"/>
          <w:spacing w:val="-7"/>
          <w:sz w:val="17"/>
        </w:rPr>
        <w:t> </w:t>
      </w:r>
      <w:r>
        <w:rPr>
          <w:rFonts w:ascii="Arial MT"/>
          <w:sz w:val="17"/>
        </w:rPr>
        <w:t>zero-coupon</w:t>
      </w:r>
      <w:r>
        <w:rPr>
          <w:rFonts w:ascii="Arial MT"/>
          <w:spacing w:val="-8"/>
          <w:sz w:val="17"/>
        </w:rPr>
        <w:t> </w:t>
      </w:r>
      <w:r>
        <w:rPr>
          <w:rFonts w:ascii="Arial MT"/>
          <w:sz w:val="17"/>
        </w:rPr>
        <w:t>bonds,</w:t>
      </w:r>
      <w:r>
        <w:rPr>
          <w:rFonts w:ascii="Arial MT"/>
          <w:spacing w:val="-7"/>
          <w:sz w:val="17"/>
        </w:rPr>
        <w:t> </w:t>
      </w:r>
      <w:r>
        <w:rPr>
          <w:rFonts w:ascii="Arial MT"/>
          <w:sz w:val="17"/>
        </w:rPr>
        <w:t>T-bills,</w:t>
      </w:r>
      <w:r>
        <w:rPr>
          <w:rFonts w:ascii="Arial MT"/>
          <w:spacing w:val="-7"/>
          <w:sz w:val="17"/>
        </w:rPr>
        <w:t> </w:t>
      </w:r>
      <w:r>
        <w:rPr>
          <w:rFonts w:ascii="Arial MT"/>
          <w:sz w:val="17"/>
        </w:rPr>
        <w:t>T-STRIPS,</w:t>
      </w:r>
      <w:r>
        <w:rPr>
          <w:rFonts w:ascii="Arial MT"/>
          <w:spacing w:val="-8"/>
          <w:sz w:val="17"/>
        </w:rPr>
        <w:t> </w:t>
      </w:r>
      <w:r>
        <w:rPr>
          <w:rFonts w:ascii="Arial MT"/>
          <w:sz w:val="17"/>
        </w:rPr>
        <w:t>and</w:t>
      </w:r>
      <w:r>
        <w:rPr>
          <w:rFonts w:ascii="Arial MT"/>
          <w:spacing w:val="-7"/>
          <w:sz w:val="17"/>
        </w:rPr>
        <w:t> </w:t>
      </w:r>
      <w:r>
        <w:rPr>
          <w:rFonts w:ascii="Arial MT"/>
          <w:sz w:val="17"/>
        </w:rPr>
        <w:t>so</w:t>
      </w:r>
      <w:r>
        <w:rPr>
          <w:rFonts w:ascii="Arial MT"/>
          <w:spacing w:val="-8"/>
          <w:sz w:val="17"/>
        </w:rPr>
        <w:t> </w:t>
      </w:r>
      <w:r>
        <w:rPr>
          <w:rFonts w:ascii="Arial MT"/>
          <w:sz w:val="17"/>
        </w:rPr>
        <w:t>on</w:t>
      </w:r>
      <w:r>
        <w:rPr>
          <w:rFonts w:ascii="Arial MT"/>
          <w:spacing w:val="-7"/>
          <w:sz w:val="17"/>
        </w:rPr>
        <w:t> </w:t>
      </w:r>
      <w:r>
        <w:rPr>
          <w:rFonts w:ascii="Arial MT"/>
          <w:sz w:val="17"/>
        </w:rPr>
        <w:t>have</w:t>
      </w:r>
      <w:r>
        <w:rPr>
          <w:rFonts w:ascii="Arial MT"/>
          <w:spacing w:val="-7"/>
          <w:sz w:val="17"/>
        </w:rPr>
        <w:t> </w:t>
      </w:r>
      <w:r>
        <w:rPr>
          <w:rFonts w:ascii="Arial MT"/>
          <w:sz w:val="17"/>
        </w:rPr>
        <w:t>no</w:t>
      </w:r>
      <w:r>
        <w:rPr>
          <w:rFonts w:ascii="Arial MT"/>
          <w:spacing w:val="-8"/>
          <w:sz w:val="17"/>
        </w:rPr>
        <w:t> </w:t>
      </w:r>
      <w:r>
        <w:rPr>
          <w:rFonts w:ascii="Arial MT"/>
          <w:spacing w:val="-2"/>
          <w:sz w:val="17"/>
        </w:rPr>
        <w:t>interperiod</w:t>
      </w:r>
    </w:p>
    <w:p>
      <w:pPr>
        <w:spacing w:before="44"/>
        <w:ind w:left="1978" w:right="0" w:firstLine="0"/>
        <w:jc w:val="left"/>
        <w:rPr>
          <w:rFonts w:ascii="Arial MT" w:hAnsi="Arial MT"/>
          <w:sz w:val="17"/>
        </w:rPr>
      </w:pPr>
      <w:r>
        <w:rPr>
          <w:rFonts w:ascii="Arial MT" w:hAnsi="Arial MT"/>
          <w:spacing w:val="-2"/>
          <w:w w:val="105"/>
          <w:sz w:val="17"/>
        </w:rPr>
        <w:t>reinvestment</w:t>
      </w:r>
      <w:r>
        <w:rPr>
          <w:rFonts w:ascii="Arial MT" w:hAnsi="Arial MT"/>
          <w:spacing w:val="-7"/>
          <w:w w:val="105"/>
          <w:sz w:val="17"/>
        </w:rPr>
        <w:t> </w:t>
      </w:r>
      <w:r>
        <w:rPr>
          <w:rFonts w:ascii="Arial MT" w:hAnsi="Arial MT"/>
          <w:spacing w:val="-2"/>
          <w:w w:val="105"/>
          <w:sz w:val="17"/>
        </w:rPr>
        <w:t>risk</w:t>
      </w:r>
      <w:r>
        <w:rPr>
          <w:rFonts w:ascii="Arial MT" w:hAnsi="Arial MT"/>
          <w:spacing w:val="-6"/>
          <w:w w:val="105"/>
          <w:sz w:val="17"/>
        </w:rPr>
        <w:t> </w:t>
      </w:r>
      <w:r>
        <w:rPr>
          <w:rFonts w:ascii="Arial MT" w:hAnsi="Arial MT"/>
          <w:spacing w:val="-2"/>
          <w:w w:val="105"/>
          <w:sz w:val="17"/>
        </w:rPr>
        <w:t>(until</w:t>
      </w:r>
      <w:r>
        <w:rPr>
          <w:rFonts w:ascii="Arial MT" w:hAnsi="Arial MT"/>
          <w:spacing w:val="-6"/>
          <w:w w:val="105"/>
          <w:sz w:val="17"/>
        </w:rPr>
        <w:t> </w:t>
      </w:r>
      <w:r>
        <w:rPr>
          <w:rFonts w:ascii="Arial MT" w:hAnsi="Arial MT"/>
          <w:spacing w:val="-2"/>
          <w:w w:val="105"/>
          <w:sz w:val="17"/>
        </w:rPr>
        <w:t>maturity)</w:t>
      </w:r>
      <w:r>
        <w:rPr>
          <w:rFonts w:ascii="Arial MT" w:hAnsi="Arial MT"/>
          <w:spacing w:val="-6"/>
          <w:w w:val="105"/>
          <w:sz w:val="17"/>
        </w:rPr>
        <w:t> </w:t>
      </w:r>
      <w:r>
        <w:rPr>
          <w:rFonts w:ascii="Arial MT" w:hAnsi="Arial MT"/>
          <w:spacing w:val="-2"/>
          <w:w w:val="105"/>
          <w:sz w:val="17"/>
        </w:rPr>
        <w:t>because</w:t>
      </w:r>
      <w:r>
        <w:rPr>
          <w:rFonts w:ascii="Arial MT" w:hAnsi="Arial MT"/>
          <w:spacing w:val="-6"/>
          <w:w w:val="105"/>
          <w:sz w:val="17"/>
        </w:rPr>
        <w:t> </w:t>
      </w:r>
      <w:r>
        <w:rPr>
          <w:rFonts w:ascii="Arial MT" w:hAnsi="Arial MT"/>
          <w:spacing w:val="-2"/>
          <w:w w:val="105"/>
          <w:sz w:val="17"/>
        </w:rPr>
        <w:t>they</w:t>
      </w:r>
      <w:r>
        <w:rPr>
          <w:rFonts w:ascii="Arial MT" w:hAnsi="Arial MT"/>
          <w:spacing w:val="-6"/>
          <w:w w:val="105"/>
          <w:sz w:val="17"/>
        </w:rPr>
        <w:t> </w:t>
      </w:r>
      <w:r>
        <w:rPr>
          <w:rFonts w:ascii="Arial MT" w:hAnsi="Arial MT"/>
          <w:spacing w:val="-2"/>
          <w:w w:val="105"/>
          <w:sz w:val="17"/>
        </w:rPr>
        <w:t>don’t</w:t>
      </w:r>
      <w:r>
        <w:rPr>
          <w:rFonts w:ascii="Arial MT" w:hAnsi="Arial MT"/>
          <w:spacing w:val="-6"/>
          <w:w w:val="105"/>
          <w:sz w:val="17"/>
        </w:rPr>
        <w:t> </w:t>
      </w:r>
      <w:r>
        <w:rPr>
          <w:rFonts w:ascii="Arial MT" w:hAnsi="Arial MT"/>
          <w:spacing w:val="-2"/>
          <w:w w:val="105"/>
          <w:sz w:val="17"/>
        </w:rPr>
        <w:t>receive</w:t>
      </w:r>
      <w:r>
        <w:rPr>
          <w:rFonts w:ascii="Arial MT" w:hAnsi="Arial MT"/>
          <w:spacing w:val="-6"/>
          <w:w w:val="105"/>
          <w:sz w:val="17"/>
        </w:rPr>
        <w:t> </w:t>
      </w:r>
      <w:r>
        <w:rPr>
          <w:rFonts w:ascii="Arial MT" w:hAnsi="Arial MT"/>
          <w:spacing w:val="-2"/>
          <w:w w:val="105"/>
          <w:sz w:val="17"/>
        </w:rPr>
        <w:t>interest</w:t>
      </w:r>
      <w:r>
        <w:rPr>
          <w:rFonts w:ascii="Arial MT" w:hAnsi="Arial MT"/>
          <w:spacing w:val="-6"/>
          <w:w w:val="105"/>
          <w:sz w:val="17"/>
        </w:rPr>
        <w:t> </w:t>
      </w:r>
      <w:r>
        <w:rPr>
          <w:rFonts w:ascii="Arial MT" w:hAnsi="Arial MT"/>
          <w:spacing w:val="-2"/>
          <w:w w:val="105"/>
          <w:sz w:val="17"/>
        </w:rPr>
        <w:t>payments.</w:t>
      </w:r>
    </w:p>
    <w:p>
      <w:pPr>
        <w:spacing w:line="382" w:lineRule="exact" w:before="36"/>
        <w:ind w:left="1684" w:right="0" w:firstLine="0"/>
        <w:jc w:val="left"/>
        <w:rPr>
          <w:rFonts w:ascii="Arial MT" w:hAnsi="Arial MT"/>
          <w:sz w:val="17"/>
        </w:rPr>
      </w:pPr>
      <w:r>
        <w:rPr>
          <w:rFonts w:ascii="Arial Black" w:hAnsi="Arial Black"/>
          <w:spacing w:val="-6"/>
          <w:position w:val="-1"/>
          <w:sz w:val="28"/>
        </w:rPr>
        <w:t>»</w:t>
      </w:r>
      <w:r>
        <w:rPr>
          <w:rFonts w:ascii="Arial Black" w:hAnsi="Arial Black"/>
          <w:spacing w:val="22"/>
          <w:position w:val="-1"/>
          <w:sz w:val="28"/>
        </w:rPr>
        <w:t> </w:t>
      </w:r>
      <w:r>
        <w:rPr>
          <w:rFonts w:ascii="Arial Black" w:hAnsi="Arial Black"/>
          <w:spacing w:val="-6"/>
          <w:sz w:val="17"/>
        </w:rPr>
        <w:t>Purchasing</w:t>
      </w:r>
      <w:r>
        <w:rPr>
          <w:rFonts w:ascii="Arial Black" w:hAnsi="Arial Black"/>
          <w:spacing w:val="-16"/>
          <w:sz w:val="17"/>
        </w:rPr>
        <w:t> </w:t>
      </w:r>
      <w:r>
        <w:rPr>
          <w:rFonts w:ascii="Arial Black" w:hAnsi="Arial Black"/>
          <w:spacing w:val="-6"/>
          <w:sz w:val="17"/>
        </w:rPr>
        <w:t>power</w:t>
      </w:r>
      <w:r>
        <w:rPr>
          <w:rFonts w:ascii="Arial Black" w:hAnsi="Arial Black"/>
          <w:spacing w:val="-16"/>
          <w:sz w:val="17"/>
        </w:rPr>
        <w:t> </w:t>
      </w:r>
      <w:r>
        <w:rPr>
          <w:rFonts w:ascii="Arial Black" w:hAnsi="Arial Black"/>
          <w:spacing w:val="-6"/>
          <w:sz w:val="17"/>
        </w:rPr>
        <w:t>(inflation</w:t>
      </w:r>
      <w:r>
        <w:rPr>
          <w:rFonts w:ascii="Arial Black" w:hAnsi="Arial Black"/>
          <w:spacing w:val="-17"/>
          <w:sz w:val="17"/>
        </w:rPr>
        <w:t> </w:t>
      </w:r>
      <w:r>
        <w:rPr>
          <w:rFonts w:ascii="Arial Black" w:hAnsi="Arial Black"/>
          <w:spacing w:val="-6"/>
          <w:sz w:val="17"/>
        </w:rPr>
        <w:t>or</w:t>
      </w:r>
      <w:r>
        <w:rPr>
          <w:rFonts w:ascii="Arial Black" w:hAnsi="Arial Black"/>
          <w:spacing w:val="-16"/>
          <w:sz w:val="17"/>
        </w:rPr>
        <w:t> </w:t>
      </w:r>
      <w:r>
        <w:rPr>
          <w:rFonts w:ascii="Arial Black" w:hAnsi="Arial Black"/>
          <w:spacing w:val="-6"/>
          <w:sz w:val="17"/>
        </w:rPr>
        <w:t>inflationary)</w:t>
      </w:r>
      <w:r>
        <w:rPr>
          <w:rFonts w:ascii="Arial Black" w:hAnsi="Arial Black"/>
          <w:spacing w:val="-16"/>
          <w:sz w:val="17"/>
        </w:rPr>
        <w:t> </w:t>
      </w:r>
      <w:r>
        <w:rPr>
          <w:rFonts w:ascii="Arial Black" w:hAnsi="Arial Black"/>
          <w:spacing w:val="-6"/>
          <w:sz w:val="17"/>
        </w:rPr>
        <w:t>risk:</w:t>
      </w:r>
      <w:r>
        <w:rPr>
          <w:rFonts w:ascii="Arial Black" w:hAnsi="Arial Black"/>
          <w:spacing w:val="-16"/>
          <w:sz w:val="17"/>
        </w:rPr>
        <w:t> </w:t>
      </w:r>
      <w:r>
        <w:rPr>
          <w:rFonts w:ascii="Arial MT" w:hAnsi="Arial MT"/>
          <w:spacing w:val="-6"/>
          <w:sz w:val="17"/>
        </w:rPr>
        <w:t>The</w:t>
      </w:r>
      <w:r>
        <w:rPr>
          <w:rFonts w:ascii="Arial MT" w:hAnsi="Arial MT"/>
          <w:spacing w:val="-7"/>
          <w:sz w:val="17"/>
        </w:rPr>
        <w:t> </w:t>
      </w:r>
      <w:r>
        <w:rPr>
          <w:rFonts w:ascii="Arial MT" w:hAnsi="Arial MT"/>
          <w:spacing w:val="-6"/>
          <w:sz w:val="17"/>
        </w:rPr>
        <w:t>risk</w:t>
      </w:r>
      <w:r>
        <w:rPr>
          <w:rFonts w:ascii="Arial MT" w:hAnsi="Arial MT"/>
          <w:spacing w:val="-7"/>
          <w:sz w:val="17"/>
        </w:rPr>
        <w:t> </w:t>
      </w:r>
      <w:r>
        <w:rPr>
          <w:rFonts w:ascii="Arial MT" w:hAnsi="Arial MT"/>
          <w:spacing w:val="-6"/>
          <w:sz w:val="17"/>
        </w:rPr>
        <w:t>that</w:t>
      </w:r>
      <w:r>
        <w:rPr>
          <w:rFonts w:ascii="Arial MT" w:hAnsi="Arial MT"/>
          <w:spacing w:val="-7"/>
          <w:sz w:val="17"/>
        </w:rPr>
        <w:t> </w:t>
      </w:r>
      <w:r>
        <w:rPr>
          <w:rFonts w:ascii="Arial MT" w:hAnsi="Arial MT"/>
          <w:spacing w:val="-6"/>
          <w:sz w:val="17"/>
        </w:rPr>
        <w:t>the</w:t>
      </w:r>
      <w:r>
        <w:rPr>
          <w:rFonts w:ascii="Arial MT" w:hAnsi="Arial MT"/>
          <w:spacing w:val="-7"/>
          <w:sz w:val="17"/>
        </w:rPr>
        <w:t> </w:t>
      </w:r>
      <w:r>
        <w:rPr>
          <w:rFonts w:ascii="Arial MT" w:hAnsi="Arial MT"/>
          <w:spacing w:val="-6"/>
          <w:sz w:val="17"/>
        </w:rPr>
        <w:t>return</w:t>
      </w:r>
      <w:r>
        <w:rPr>
          <w:rFonts w:ascii="Arial MT" w:hAnsi="Arial MT"/>
          <w:spacing w:val="-7"/>
          <w:sz w:val="17"/>
        </w:rPr>
        <w:t> </w:t>
      </w:r>
      <w:r>
        <w:rPr>
          <w:rFonts w:ascii="Arial MT" w:hAnsi="Arial MT"/>
          <w:spacing w:val="-6"/>
          <w:sz w:val="17"/>
        </w:rPr>
        <w:t>on</w:t>
      </w:r>
      <w:r>
        <w:rPr>
          <w:rFonts w:ascii="Arial MT" w:hAnsi="Arial MT"/>
          <w:spacing w:val="-7"/>
          <w:sz w:val="17"/>
        </w:rPr>
        <w:t> </w:t>
      </w:r>
      <w:r>
        <w:rPr>
          <w:rFonts w:ascii="Arial MT" w:hAnsi="Arial MT"/>
          <w:spacing w:val="-6"/>
          <w:sz w:val="17"/>
        </w:rPr>
        <w:t>the</w:t>
      </w:r>
      <w:r>
        <w:rPr>
          <w:rFonts w:ascii="Arial MT" w:hAnsi="Arial MT"/>
          <w:spacing w:val="-8"/>
          <w:sz w:val="17"/>
        </w:rPr>
        <w:t> </w:t>
      </w:r>
      <w:r>
        <w:rPr>
          <w:rFonts w:ascii="Arial MT" w:hAnsi="Arial MT"/>
          <w:spacing w:val="-6"/>
          <w:sz w:val="17"/>
        </w:rPr>
        <w:t>investment</w:t>
      </w:r>
    </w:p>
    <w:p>
      <w:pPr>
        <w:spacing w:line="182" w:lineRule="exact" w:before="0"/>
        <w:ind w:left="1978" w:right="0" w:firstLine="0"/>
        <w:jc w:val="left"/>
        <w:rPr>
          <w:rFonts w:ascii="Arial MT" w:hAnsi="Arial MT"/>
          <w:sz w:val="17"/>
        </w:rPr>
      </w:pPr>
      <w:r>
        <w:rPr>
          <w:rFonts w:ascii="Arial MT" w:hAnsi="Arial MT"/>
          <w:spacing w:val="-2"/>
          <w:w w:val="105"/>
          <w:sz w:val="17"/>
        </w:rPr>
        <w:t>is</w:t>
      </w:r>
      <w:r>
        <w:rPr>
          <w:rFonts w:ascii="Arial MT" w:hAnsi="Arial MT"/>
          <w:spacing w:val="-13"/>
          <w:w w:val="105"/>
          <w:sz w:val="17"/>
        </w:rPr>
        <w:t> </w:t>
      </w:r>
      <w:r>
        <w:rPr>
          <w:rFonts w:ascii="Arial MT" w:hAnsi="Arial MT"/>
          <w:spacing w:val="-2"/>
          <w:w w:val="105"/>
          <w:sz w:val="17"/>
        </w:rPr>
        <w:t>less</w:t>
      </w:r>
      <w:r>
        <w:rPr>
          <w:rFonts w:ascii="Arial MT" w:hAnsi="Arial MT"/>
          <w:spacing w:val="-12"/>
          <w:w w:val="105"/>
          <w:sz w:val="17"/>
        </w:rPr>
        <w:t> </w:t>
      </w:r>
      <w:r>
        <w:rPr>
          <w:rFonts w:ascii="Arial MT" w:hAnsi="Arial MT"/>
          <w:spacing w:val="-2"/>
          <w:w w:val="105"/>
          <w:sz w:val="17"/>
        </w:rPr>
        <w:t>than</w:t>
      </w:r>
      <w:r>
        <w:rPr>
          <w:rFonts w:ascii="Arial MT" w:hAnsi="Arial MT"/>
          <w:spacing w:val="-13"/>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inflation</w:t>
      </w:r>
      <w:r>
        <w:rPr>
          <w:rFonts w:ascii="Arial MT" w:hAnsi="Arial MT"/>
          <w:spacing w:val="-13"/>
          <w:w w:val="105"/>
          <w:sz w:val="17"/>
        </w:rPr>
        <w:t> </w:t>
      </w:r>
      <w:r>
        <w:rPr>
          <w:rFonts w:ascii="Arial MT" w:hAnsi="Arial MT"/>
          <w:spacing w:val="-2"/>
          <w:w w:val="105"/>
          <w:sz w:val="17"/>
        </w:rPr>
        <w:t>rate.</w:t>
      </w:r>
      <w:r>
        <w:rPr>
          <w:rFonts w:ascii="Arial MT" w:hAnsi="Arial MT"/>
          <w:spacing w:val="-12"/>
          <w:w w:val="105"/>
          <w:sz w:val="17"/>
        </w:rPr>
        <w:t> </w:t>
      </w:r>
      <w:r>
        <w:rPr>
          <w:rFonts w:ascii="Arial MT" w:hAnsi="Arial MT"/>
          <w:spacing w:val="-2"/>
          <w:w w:val="105"/>
          <w:sz w:val="17"/>
        </w:rPr>
        <w:t>As</w:t>
      </w:r>
      <w:r>
        <w:rPr>
          <w:rFonts w:ascii="Arial MT" w:hAnsi="Arial MT"/>
          <w:spacing w:val="-13"/>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the</w:t>
      </w:r>
      <w:r>
        <w:rPr>
          <w:rFonts w:ascii="Arial MT" w:hAnsi="Arial MT"/>
          <w:spacing w:val="-13"/>
          <w:w w:val="105"/>
          <w:sz w:val="17"/>
        </w:rPr>
        <w:t> </w:t>
      </w:r>
      <w:r>
        <w:rPr>
          <w:rFonts w:ascii="Arial MT" w:hAnsi="Arial MT"/>
          <w:spacing w:val="-2"/>
          <w:w w:val="105"/>
          <w:sz w:val="17"/>
        </w:rPr>
        <w:t>time</w:t>
      </w:r>
      <w:r>
        <w:rPr>
          <w:rFonts w:ascii="Arial MT" w:hAnsi="Arial MT"/>
          <w:spacing w:val="-12"/>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this</w:t>
      </w:r>
      <w:r>
        <w:rPr>
          <w:rFonts w:ascii="Arial MT" w:hAnsi="Arial MT"/>
          <w:spacing w:val="-13"/>
          <w:w w:val="105"/>
          <w:sz w:val="17"/>
        </w:rPr>
        <w:t> </w:t>
      </w:r>
      <w:r>
        <w:rPr>
          <w:rFonts w:ascii="Arial MT" w:hAnsi="Arial MT"/>
          <w:spacing w:val="-2"/>
          <w:w w:val="105"/>
          <w:sz w:val="17"/>
        </w:rPr>
        <w:t>writing,</w:t>
      </w:r>
      <w:r>
        <w:rPr>
          <w:rFonts w:ascii="Arial MT" w:hAnsi="Arial MT"/>
          <w:spacing w:val="-12"/>
          <w:w w:val="105"/>
          <w:sz w:val="17"/>
        </w:rPr>
        <w:t> </w:t>
      </w:r>
      <w:r>
        <w:rPr>
          <w:rFonts w:ascii="Arial MT" w:hAnsi="Arial MT"/>
          <w:spacing w:val="-2"/>
          <w:w w:val="105"/>
          <w:sz w:val="17"/>
        </w:rPr>
        <w:t>we´re</w:t>
      </w:r>
      <w:r>
        <w:rPr>
          <w:rFonts w:ascii="Arial MT" w:hAnsi="Arial MT"/>
          <w:spacing w:val="-13"/>
          <w:w w:val="105"/>
          <w:sz w:val="17"/>
        </w:rPr>
        <w:t> </w:t>
      </w:r>
      <w:r>
        <w:rPr>
          <w:rFonts w:ascii="Arial MT" w:hAnsi="Arial MT"/>
          <w:spacing w:val="-2"/>
          <w:w w:val="105"/>
          <w:sz w:val="17"/>
        </w:rPr>
        <w:t>experiencing</w:t>
      </w:r>
      <w:r>
        <w:rPr>
          <w:rFonts w:ascii="Arial MT" w:hAnsi="Arial MT"/>
          <w:spacing w:val="-12"/>
          <w:w w:val="105"/>
          <w:sz w:val="17"/>
        </w:rPr>
        <w:t> </w:t>
      </w:r>
      <w:r>
        <w:rPr>
          <w:rFonts w:ascii="Arial MT" w:hAnsi="Arial MT"/>
          <w:spacing w:val="-2"/>
          <w:w w:val="105"/>
          <w:sz w:val="17"/>
        </w:rPr>
        <w:t>the</w:t>
      </w:r>
      <w:r>
        <w:rPr>
          <w:rFonts w:ascii="Arial MT" w:hAnsi="Arial MT"/>
          <w:spacing w:val="-13"/>
          <w:w w:val="105"/>
          <w:sz w:val="17"/>
        </w:rPr>
        <w:t> </w:t>
      </w:r>
      <w:r>
        <w:rPr>
          <w:rFonts w:ascii="Arial MT" w:hAnsi="Arial MT"/>
          <w:spacing w:val="-2"/>
          <w:w w:val="105"/>
          <w:sz w:val="17"/>
        </w:rPr>
        <w:t>worst</w:t>
      </w:r>
      <w:r>
        <w:rPr>
          <w:rFonts w:ascii="Arial MT" w:hAnsi="Arial MT"/>
          <w:spacing w:val="-12"/>
          <w:w w:val="105"/>
          <w:sz w:val="17"/>
        </w:rPr>
        <w:t> </w:t>
      </w:r>
      <w:r>
        <w:rPr>
          <w:rFonts w:ascii="Arial MT" w:hAnsi="Arial MT"/>
          <w:spacing w:val="-2"/>
          <w:w w:val="105"/>
          <w:sz w:val="17"/>
        </w:rPr>
        <w:t>inflation</w:t>
      </w:r>
    </w:p>
    <w:p>
      <w:pPr>
        <w:spacing w:line="295" w:lineRule="auto" w:before="44"/>
        <w:ind w:left="1978" w:right="586" w:firstLine="0"/>
        <w:jc w:val="left"/>
        <w:rPr>
          <w:rFonts w:ascii="Arial MT"/>
          <w:sz w:val="17"/>
        </w:rPr>
      </w:pPr>
      <w:r>
        <w:rPr>
          <w:rFonts w:ascii="Arial MT"/>
          <w:spacing w:val="-4"/>
          <w:w w:val="105"/>
          <w:sz w:val="17"/>
        </w:rPr>
        <w:t>in</w:t>
      </w:r>
      <w:r>
        <w:rPr>
          <w:rFonts w:ascii="Arial MT"/>
          <w:spacing w:val="-5"/>
          <w:w w:val="105"/>
          <w:sz w:val="17"/>
        </w:rPr>
        <w:t> </w:t>
      </w:r>
      <w:r>
        <w:rPr>
          <w:rFonts w:ascii="Arial MT"/>
          <w:spacing w:val="-4"/>
          <w:w w:val="105"/>
          <w:sz w:val="17"/>
        </w:rPr>
        <w:t>more</w:t>
      </w:r>
      <w:r>
        <w:rPr>
          <w:rFonts w:ascii="Arial MT"/>
          <w:spacing w:val="-5"/>
          <w:w w:val="105"/>
          <w:sz w:val="17"/>
        </w:rPr>
        <w:t> </w:t>
      </w:r>
      <w:r>
        <w:rPr>
          <w:rFonts w:ascii="Arial MT"/>
          <w:spacing w:val="-4"/>
          <w:w w:val="105"/>
          <w:sz w:val="17"/>
        </w:rPr>
        <w:t>than</w:t>
      </w:r>
      <w:r>
        <w:rPr>
          <w:rFonts w:ascii="Arial MT"/>
          <w:spacing w:val="-5"/>
          <w:w w:val="105"/>
          <w:sz w:val="17"/>
        </w:rPr>
        <w:t> </w:t>
      </w:r>
      <w:r>
        <w:rPr>
          <w:rFonts w:ascii="Arial MT"/>
          <w:spacing w:val="-4"/>
          <w:w w:val="105"/>
          <w:sz w:val="17"/>
        </w:rPr>
        <w:t>40</w:t>
      </w:r>
      <w:r>
        <w:rPr>
          <w:rFonts w:ascii="Arial MT"/>
          <w:spacing w:val="-5"/>
          <w:w w:val="105"/>
          <w:sz w:val="17"/>
        </w:rPr>
        <w:t> </w:t>
      </w:r>
      <w:r>
        <w:rPr>
          <w:rFonts w:ascii="Arial MT"/>
          <w:spacing w:val="-4"/>
          <w:w w:val="105"/>
          <w:sz w:val="17"/>
        </w:rPr>
        <w:t>years.</w:t>
      </w:r>
      <w:r>
        <w:rPr>
          <w:rFonts w:ascii="Arial MT"/>
          <w:spacing w:val="-5"/>
          <w:w w:val="105"/>
          <w:sz w:val="17"/>
        </w:rPr>
        <w:t> </w:t>
      </w:r>
      <w:r>
        <w:rPr>
          <w:rFonts w:ascii="Arial MT"/>
          <w:spacing w:val="-4"/>
          <w:w w:val="105"/>
          <w:sz w:val="17"/>
        </w:rPr>
        <w:t>Long-term</w:t>
      </w:r>
      <w:r>
        <w:rPr>
          <w:rFonts w:ascii="Arial MT"/>
          <w:spacing w:val="-5"/>
          <w:w w:val="105"/>
          <w:sz w:val="17"/>
        </w:rPr>
        <w:t> </w:t>
      </w:r>
      <w:r>
        <w:rPr>
          <w:rFonts w:ascii="Arial MT"/>
          <w:spacing w:val="-4"/>
          <w:w w:val="105"/>
          <w:sz w:val="17"/>
        </w:rPr>
        <w:t>bonds</w:t>
      </w:r>
      <w:r>
        <w:rPr>
          <w:rFonts w:ascii="Arial MT"/>
          <w:spacing w:val="-5"/>
          <w:w w:val="105"/>
          <w:sz w:val="17"/>
        </w:rPr>
        <w:t> </w:t>
      </w:r>
      <w:r>
        <w:rPr>
          <w:rFonts w:ascii="Arial MT"/>
          <w:spacing w:val="-4"/>
          <w:w w:val="105"/>
          <w:sz w:val="17"/>
        </w:rPr>
        <w:t>(even</w:t>
      </w:r>
      <w:r>
        <w:rPr>
          <w:rFonts w:ascii="Arial MT"/>
          <w:spacing w:val="-5"/>
          <w:w w:val="105"/>
          <w:sz w:val="17"/>
        </w:rPr>
        <w:t> </w:t>
      </w:r>
      <w:r>
        <w:rPr>
          <w:rFonts w:ascii="Arial MT"/>
          <w:spacing w:val="-4"/>
          <w:w w:val="105"/>
          <w:sz w:val="17"/>
        </w:rPr>
        <w:t>Treasury</w:t>
      </w:r>
      <w:r>
        <w:rPr>
          <w:rFonts w:ascii="Arial MT"/>
          <w:spacing w:val="-5"/>
          <w:w w:val="105"/>
          <w:sz w:val="17"/>
        </w:rPr>
        <w:t> </w:t>
      </w:r>
      <w:r>
        <w:rPr>
          <w:rFonts w:ascii="Arial MT"/>
          <w:spacing w:val="-4"/>
          <w:w w:val="105"/>
          <w:sz w:val="17"/>
        </w:rPr>
        <w:t>bonds)</w:t>
      </w:r>
      <w:r>
        <w:rPr>
          <w:rFonts w:ascii="Arial MT"/>
          <w:spacing w:val="-5"/>
          <w:w w:val="105"/>
          <w:sz w:val="17"/>
        </w:rPr>
        <w:t> </w:t>
      </w:r>
      <w:r>
        <w:rPr>
          <w:rFonts w:ascii="Arial MT"/>
          <w:spacing w:val="-4"/>
          <w:w w:val="105"/>
          <w:sz w:val="17"/>
        </w:rPr>
        <w:t>and</w:t>
      </w:r>
      <w:r>
        <w:rPr>
          <w:rFonts w:ascii="Arial MT"/>
          <w:spacing w:val="-5"/>
          <w:w w:val="105"/>
          <w:sz w:val="17"/>
        </w:rPr>
        <w:t> </w:t>
      </w:r>
      <w:r>
        <w:rPr>
          <w:rFonts w:ascii="Arial MT"/>
          <w:spacing w:val="-4"/>
          <w:w w:val="105"/>
          <w:sz w:val="17"/>
        </w:rPr>
        <w:t>fixed</w:t>
      </w:r>
      <w:r>
        <w:rPr>
          <w:rFonts w:ascii="Arial MT"/>
          <w:spacing w:val="-5"/>
          <w:w w:val="105"/>
          <w:sz w:val="17"/>
        </w:rPr>
        <w:t> </w:t>
      </w:r>
      <w:r>
        <w:rPr>
          <w:rFonts w:ascii="Arial MT"/>
          <w:spacing w:val="-4"/>
          <w:w w:val="105"/>
          <w:sz w:val="17"/>
        </w:rPr>
        <w:t>annuities</w:t>
      </w:r>
      <w:r>
        <w:rPr>
          <w:rFonts w:ascii="Arial MT"/>
          <w:spacing w:val="-5"/>
          <w:w w:val="105"/>
          <w:sz w:val="17"/>
        </w:rPr>
        <w:t> </w:t>
      </w:r>
      <w:r>
        <w:rPr>
          <w:rFonts w:ascii="Arial MT"/>
          <w:spacing w:val="-4"/>
          <w:w w:val="105"/>
          <w:sz w:val="17"/>
        </w:rPr>
        <w:t>have</w:t>
      </w:r>
      <w:r>
        <w:rPr>
          <w:rFonts w:ascii="Arial MT"/>
          <w:spacing w:val="-5"/>
          <w:w w:val="105"/>
          <w:sz w:val="17"/>
        </w:rPr>
        <w:t> </w:t>
      </w:r>
      <w:r>
        <w:rPr>
          <w:rFonts w:ascii="Arial MT"/>
          <w:spacing w:val="-4"/>
          <w:w w:val="105"/>
          <w:sz w:val="17"/>
        </w:rPr>
        <w:t>high </w:t>
      </w:r>
      <w:r>
        <w:rPr>
          <w:rFonts w:ascii="Arial MT"/>
          <w:w w:val="105"/>
          <w:sz w:val="17"/>
        </w:rPr>
        <w:t>inflation</w:t>
      </w:r>
      <w:r>
        <w:rPr>
          <w:rFonts w:ascii="Arial MT"/>
          <w:spacing w:val="-14"/>
          <w:w w:val="105"/>
          <w:sz w:val="17"/>
        </w:rPr>
        <w:t> </w:t>
      </w:r>
      <w:r>
        <w:rPr>
          <w:rFonts w:ascii="Arial MT"/>
          <w:w w:val="105"/>
          <w:sz w:val="17"/>
        </w:rPr>
        <w:t>risk.</w:t>
      </w:r>
      <w:r>
        <w:rPr>
          <w:rFonts w:ascii="Arial MT"/>
          <w:spacing w:val="-13"/>
          <w:w w:val="105"/>
          <w:sz w:val="17"/>
        </w:rPr>
        <w:t> </w:t>
      </w:r>
      <w:r>
        <w:rPr>
          <w:rFonts w:ascii="Arial MT"/>
          <w:w w:val="105"/>
          <w:sz w:val="17"/>
        </w:rPr>
        <w:t>To</w:t>
      </w:r>
      <w:r>
        <w:rPr>
          <w:rFonts w:ascii="Arial MT"/>
          <w:spacing w:val="-14"/>
          <w:w w:val="105"/>
          <w:sz w:val="17"/>
        </w:rPr>
        <w:t> </w:t>
      </w:r>
      <w:r>
        <w:rPr>
          <w:rFonts w:ascii="Arial MT"/>
          <w:w w:val="105"/>
          <w:sz w:val="17"/>
        </w:rPr>
        <w:t>avoid</w:t>
      </w:r>
      <w:r>
        <w:rPr>
          <w:rFonts w:ascii="Arial MT"/>
          <w:spacing w:val="-13"/>
          <w:w w:val="105"/>
          <w:sz w:val="17"/>
        </w:rPr>
        <w:t> </w:t>
      </w:r>
      <w:r>
        <w:rPr>
          <w:rFonts w:ascii="Arial MT"/>
          <w:w w:val="105"/>
          <w:sz w:val="17"/>
        </w:rPr>
        <w:t>inflation</w:t>
      </w:r>
      <w:r>
        <w:rPr>
          <w:rFonts w:ascii="Arial MT"/>
          <w:spacing w:val="-13"/>
          <w:w w:val="105"/>
          <w:sz w:val="17"/>
        </w:rPr>
        <w:t> </w:t>
      </w:r>
      <w:r>
        <w:rPr>
          <w:rFonts w:ascii="Arial MT"/>
          <w:w w:val="105"/>
          <w:sz w:val="17"/>
        </w:rPr>
        <w:t>risk,</w:t>
      </w:r>
      <w:r>
        <w:rPr>
          <w:rFonts w:ascii="Arial MT"/>
          <w:spacing w:val="-14"/>
          <w:w w:val="105"/>
          <w:sz w:val="17"/>
        </w:rPr>
        <w:t> </w:t>
      </w:r>
      <w:r>
        <w:rPr>
          <w:rFonts w:ascii="Arial MT"/>
          <w:w w:val="105"/>
          <w:sz w:val="17"/>
        </w:rPr>
        <w:t>investors</w:t>
      </w:r>
      <w:r>
        <w:rPr>
          <w:rFonts w:ascii="Arial MT"/>
          <w:spacing w:val="-13"/>
          <w:w w:val="105"/>
          <w:sz w:val="17"/>
        </w:rPr>
        <w:t> </w:t>
      </w:r>
      <w:r>
        <w:rPr>
          <w:rFonts w:ascii="Arial MT"/>
          <w:w w:val="105"/>
          <w:sz w:val="17"/>
        </w:rPr>
        <w:t>should</w:t>
      </w:r>
      <w:r>
        <w:rPr>
          <w:rFonts w:ascii="Arial MT"/>
          <w:spacing w:val="-13"/>
          <w:w w:val="105"/>
          <w:sz w:val="17"/>
        </w:rPr>
        <w:t> </w:t>
      </w:r>
      <w:r>
        <w:rPr>
          <w:rFonts w:ascii="Arial MT"/>
          <w:w w:val="105"/>
          <w:sz w:val="17"/>
        </w:rPr>
        <w:t>buy</w:t>
      </w:r>
      <w:r>
        <w:rPr>
          <w:rFonts w:ascii="Arial MT"/>
          <w:spacing w:val="-14"/>
          <w:w w:val="105"/>
          <w:sz w:val="17"/>
        </w:rPr>
        <w:t> </w:t>
      </w:r>
      <w:r>
        <w:rPr>
          <w:rFonts w:ascii="Arial MT"/>
          <w:w w:val="105"/>
          <w:sz w:val="17"/>
        </w:rPr>
        <w:t>stocks</w:t>
      </w:r>
      <w:r>
        <w:rPr>
          <w:rFonts w:ascii="Arial MT"/>
          <w:spacing w:val="-13"/>
          <w:w w:val="105"/>
          <w:sz w:val="17"/>
        </w:rPr>
        <w:t> </w:t>
      </w:r>
      <w:r>
        <w:rPr>
          <w:rFonts w:ascii="Arial MT"/>
          <w:w w:val="105"/>
          <w:sz w:val="17"/>
        </w:rPr>
        <w:t>and</w:t>
      </w:r>
      <w:r>
        <w:rPr>
          <w:rFonts w:ascii="Arial MT"/>
          <w:spacing w:val="-13"/>
          <w:w w:val="105"/>
          <w:sz w:val="17"/>
        </w:rPr>
        <w:t> </w:t>
      </w:r>
      <w:r>
        <w:rPr>
          <w:rFonts w:ascii="Arial MT"/>
          <w:w w:val="105"/>
          <w:sz w:val="17"/>
        </w:rPr>
        <w:t>variable</w:t>
      </w:r>
      <w:r>
        <w:rPr>
          <w:rFonts w:ascii="Arial MT"/>
          <w:spacing w:val="-14"/>
          <w:w w:val="105"/>
          <w:sz w:val="17"/>
        </w:rPr>
        <w:t> </w:t>
      </w:r>
      <w:r>
        <w:rPr>
          <w:rFonts w:ascii="Arial MT"/>
          <w:w w:val="105"/>
          <w:sz w:val="17"/>
        </w:rPr>
        <w:t>annuities.</w:t>
      </w:r>
    </w:p>
    <w:p>
      <w:pPr>
        <w:pStyle w:val="BodyText"/>
        <w:rPr>
          <w:rFonts w:ascii="Arial MT"/>
          <w:sz w:val="17"/>
        </w:rPr>
      </w:pPr>
    </w:p>
    <w:p>
      <w:pPr>
        <w:pStyle w:val="BodyText"/>
        <w:spacing w:before="13"/>
        <w:rPr>
          <w:rFonts w:ascii="Arial MT"/>
          <w:sz w:val="17"/>
        </w:rPr>
      </w:pPr>
    </w:p>
    <w:p>
      <w:pPr>
        <w:pStyle w:val="Heading4"/>
      </w:pPr>
      <w:r>
        <w:rPr>
          <w:spacing w:val="-5"/>
          <w:w w:val="90"/>
        </w:rPr>
        <w:t>Nonsystematic</w:t>
      </w:r>
      <w:r>
        <w:rPr>
          <w:spacing w:val="-8"/>
          <w:w w:val="90"/>
        </w:rPr>
        <w:t> </w:t>
      </w:r>
      <w:r>
        <w:rPr>
          <w:spacing w:val="-4"/>
        </w:rPr>
        <w:t>risk</w:t>
      </w:r>
    </w:p>
    <w:p>
      <w:pPr>
        <w:pStyle w:val="BodyText"/>
        <w:spacing w:line="307" w:lineRule="auto" w:before="130"/>
        <w:ind w:left="1560" w:right="176"/>
        <w:jc w:val="both"/>
      </w:pPr>
      <w:r>
        <w:rPr>
          <w:w w:val="120"/>
        </w:rPr>
        <w:t>Nonsystematic</w:t>
      </w:r>
      <w:r>
        <w:rPr>
          <w:w w:val="120"/>
        </w:rPr>
        <w:t> (unsystematic,</w:t>
      </w:r>
      <w:r>
        <w:rPr>
          <w:w w:val="120"/>
        </w:rPr>
        <w:t> unique,</w:t>
      </w:r>
      <w:r>
        <w:rPr>
          <w:w w:val="120"/>
        </w:rPr>
        <w:t> or</w:t>
      </w:r>
      <w:r>
        <w:rPr>
          <w:w w:val="120"/>
        </w:rPr>
        <w:t> diversifiable)</w:t>
      </w:r>
      <w:r>
        <w:rPr>
          <w:w w:val="120"/>
        </w:rPr>
        <w:t> risk</w:t>
      </w:r>
      <w:r>
        <w:rPr>
          <w:w w:val="120"/>
        </w:rPr>
        <w:t> is</w:t>
      </w:r>
      <w:r>
        <w:rPr>
          <w:w w:val="120"/>
        </w:rPr>
        <w:t> more</w:t>
      </w:r>
      <w:r>
        <w:rPr>
          <w:w w:val="120"/>
        </w:rPr>
        <w:t> industry-</w:t>
      </w:r>
      <w:r>
        <w:rPr>
          <w:w w:val="120"/>
        </w:rPr>
        <w:t> or</w:t>
      </w:r>
      <w:r>
        <w:rPr>
          <w:w w:val="120"/>
        </w:rPr>
        <w:t> firm-specific.</w:t>
      </w:r>
      <w:r>
        <w:rPr>
          <w:spacing w:val="80"/>
          <w:w w:val="120"/>
        </w:rPr>
        <w:t> </w:t>
      </w:r>
      <w:r>
        <w:rPr>
          <w:w w:val="120"/>
        </w:rPr>
        <w:t>The good news is that this type of risk can be eliminated through diversification. You’ve probably heard</w:t>
      </w:r>
      <w:r>
        <w:rPr>
          <w:w w:val="120"/>
        </w:rPr>
        <w:t> the</w:t>
      </w:r>
      <w:r>
        <w:rPr>
          <w:w w:val="120"/>
        </w:rPr>
        <w:t> expression</w:t>
      </w:r>
      <w:r>
        <w:rPr>
          <w:w w:val="120"/>
        </w:rPr>
        <w:t> “Don’t</w:t>
      </w:r>
      <w:r>
        <w:rPr>
          <w:w w:val="120"/>
        </w:rPr>
        <w:t> put</w:t>
      </w:r>
      <w:r>
        <w:rPr>
          <w:w w:val="120"/>
        </w:rPr>
        <w:t> all</w:t>
      </w:r>
      <w:r>
        <w:rPr>
          <w:w w:val="120"/>
        </w:rPr>
        <w:t> your</w:t>
      </w:r>
      <w:r>
        <w:rPr>
          <w:w w:val="120"/>
        </w:rPr>
        <w:t> eggs</w:t>
      </w:r>
      <w:r>
        <w:rPr>
          <w:w w:val="120"/>
        </w:rPr>
        <w:t> in</w:t>
      </w:r>
      <w:r>
        <w:rPr>
          <w:w w:val="120"/>
        </w:rPr>
        <w:t> one</w:t>
      </w:r>
      <w:r>
        <w:rPr>
          <w:w w:val="120"/>
        </w:rPr>
        <w:t> basket.”</w:t>
      </w:r>
      <w:r>
        <w:rPr>
          <w:w w:val="120"/>
        </w:rPr>
        <w:t> Well,</w:t>
      </w:r>
      <w:r>
        <w:rPr>
          <w:w w:val="120"/>
        </w:rPr>
        <w:t> the</w:t>
      </w:r>
      <w:r>
        <w:rPr>
          <w:w w:val="120"/>
        </w:rPr>
        <w:t> same</w:t>
      </w:r>
      <w:r>
        <w:rPr>
          <w:w w:val="120"/>
        </w:rPr>
        <w:t> holds</w:t>
      </w:r>
      <w:r>
        <w:rPr>
          <w:w w:val="120"/>
        </w:rPr>
        <w:t> true</w:t>
      </w:r>
      <w:r>
        <w:rPr>
          <w:w w:val="120"/>
        </w:rPr>
        <w:t> for investing. Suppose that one of your customers has everything, or a large portion of their invest- ment</w:t>
      </w:r>
      <w:r>
        <w:rPr>
          <w:w w:val="120"/>
        </w:rPr>
        <w:t> money,</w:t>
      </w:r>
      <w:r>
        <w:rPr>
          <w:w w:val="120"/>
        </w:rPr>
        <w:t> invested</w:t>
      </w:r>
      <w:r>
        <w:rPr>
          <w:w w:val="120"/>
        </w:rPr>
        <w:t> in</w:t>
      </w:r>
      <w:r>
        <w:rPr>
          <w:w w:val="120"/>
        </w:rPr>
        <w:t> DIMP</w:t>
      </w:r>
      <w:r>
        <w:rPr>
          <w:w w:val="120"/>
        </w:rPr>
        <w:t> Corporation</w:t>
      </w:r>
      <w:r>
        <w:rPr>
          <w:w w:val="120"/>
        </w:rPr>
        <w:t> common</w:t>
      </w:r>
      <w:r>
        <w:rPr>
          <w:w w:val="120"/>
        </w:rPr>
        <w:t> stock,</w:t>
      </w:r>
      <w:r>
        <w:rPr>
          <w:w w:val="120"/>
        </w:rPr>
        <w:t> and</w:t>
      </w:r>
      <w:r>
        <w:rPr>
          <w:w w:val="120"/>
        </w:rPr>
        <w:t> DIMP</w:t>
      </w:r>
      <w:r>
        <w:rPr>
          <w:w w:val="120"/>
        </w:rPr>
        <w:t> files</w:t>
      </w:r>
      <w:r>
        <w:rPr>
          <w:w w:val="120"/>
        </w:rPr>
        <w:t> for</w:t>
      </w:r>
      <w:r>
        <w:rPr>
          <w:w w:val="120"/>
        </w:rPr>
        <w:t> bankruptcy;</w:t>
      </w:r>
      <w:r>
        <w:rPr>
          <w:w w:val="120"/>
        </w:rPr>
        <w:t> now you</w:t>
      </w:r>
      <w:r>
        <w:rPr>
          <w:w w:val="120"/>
        </w:rPr>
        <w:t> have</w:t>
      </w:r>
      <w:r>
        <w:rPr>
          <w:w w:val="120"/>
        </w:rPr>
        <w:t> to</w:t>
      </w:r>
      <w:r>
        <w:rPr>
          <w:w w:val="120"/>
        </w:rPr>
        <w:t> tell</w:t>
      </w:r>
      <w:r>
        <w:rPr>
          <w:w w:val="120"/>
        </w:rPr>
        <w:t> your</w:t>
      </w:r>
      <w:r>
        <w:rPr>
          <w:w w:val="120"/>
        </w:rPr>
        <w:t> customer</w:t>
      </w:r>
      <w:r>
        <w:rPr>
          <w:w w:val="120"/>
        </w:rPr>
        <w:t> they’ve</w:t>
      </w:r>
      <w:r>
        <w:rPr>
          <w:w w:val="120"/>
        </w:rPr>
        <w:t> lost</w:t>
      </w:r>
      <w:r>
        <w:rPr>
          <w:w w:val="120"/>
        </w:rPr>
        <w:t> all</w:t>
      </w:r>
      <w:r>
        <w:rPr>
          <w:w w:val="120"/>
        </w:rPr>
        <w:t> (or</w:t>
      </w:r>
      <w:r>
        <w:rPr>
          <w:w w:val="120"/>
        </w:rPr>
        <w:t> at</w:t>
      </w:r>
      <w:r>
        <w:rPr>
          <w:w w:val="120"/>
        </w:rPr>
        <w:t> least</w:t>
      </w:r>
      <w:r>
        <w:rPr>
          <w:w w:val="120"/>
        </w:rPr>
        <w:t> a</w:t>
      </w:r>
      <w:r>
        <w:rPr>
          <w:w w:val="120"/>
        </w:rPr>
        <w:t> large</w:t>
      </w:r>
      <w:r>
        <w:rPr>
          <w:w w:val="120"/>
        </w:rPr>
        <w:t> portion</w:t>
      </w:r>
      <w:r>
        <w:rPr>
          <w:w w:val="120"/>
        </w:rPr>
        <w:t> of)</w:t>
      </w:r>
      <w:r>
        <w:rPr>
          <w:w w:val="120"/>
        </w:rPr>
        <w:t> their</w:t>
      </w:r>
      <w:r>
        <w:rPr>
          <w:w w:val="120"/>
        </w:rPr>
        <w:t> investment </w:t>
      </w:r>
      <w:r>
        <w:rPr>
          <w:spacing w:val="-2"/>
          <w:w w:val="120"/>
        </w:rPr>
        <w:t>money.</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67296">
            <wp:simplePos x="0" y="0"/>
            <wp:positionH relativeFrom="page">
              <wp:posOffset>1676400</wp:posOffset>
            </wp:positionH>
            <wp:positionV relativeFrom="paragraph">
              <wp:posOffset>96503</wp:posOffset>
            </wp:positionV>
            <wp:extent cx="1892300" cy="1575333"/>
            <wp:effectExtent l="0" t="0" r="0" b="0"/>
            <wp:wrapNone/>
            <wp:docPr id="171" name="Image 171"/>
            <wp:cNvGraphicFramePr>
              <a:graphicFrameLocks/>
            </wp:cNvGraphicFramePr>
            <a:graphic>
              <a:graphicData uri="http://schemas.openxmlformats.org/drawingml/2006/picture">
                <pic:pic>
                  <pic:nvPicPr>
                    <pic:cNvPr id="171" name="Image 171"/>
                    <pic:cNvPicPr/>
                  </pic:nvPicPr>
                  <pic:blipFill>
                    <a:blip r:embed="rId29" cstate="print"/>
                    <a:stretch>
                      <a:fillRect/>
                    </a:stretch>
                  </pic:blipFill>
                  <pic:spPr>
                    <a:xfrm>
                      <a:off x="0" y="0"/>
                      <a:ext cx="1892300" cy="1575333"/>
                    </a:xfrm>
                    <a:prstGeom prst="rect">
                      <a:avLst/>
                    </a:prstGeom>
                  </pic:spPr>
                </pic:pic>
              </a:graphicData>
            </a:graphic>
          </wp:anchor>
        </w:drawing>
      </w:r>
      <w:r>
        <w:rPr>
          <w:rFonts w:ascii="Arial Black" w:hAnsi="Arial Black"/>
          <w:position w:val="-1"/>
          <w:sz w:val="28"/>
        </w:rPr>
        <w:t>»</w:t>
      </w:r>
      <w:r>
        <w:rPr>
          <w:rFonts w:ascii="Arial Black" w:hAnsi="Arial Black"/>
          <w:spacing w:val="11"/>
          <w:position w:val="-1"/>
          <w:sz w:val="28"/>
        </w:rPr>
        <w:t> </w:t>
      </w:r>
      <w:r>
        <w:rPr>
          <w:rFonts w:ascii="Arial Black" w:hAnsi="Arial Black"/>
          <w:sz w:val="17"/>
        </w:rPr>
        <w:t>Business</w:t>
      </w:r>
      <w:r>
        <w:rPr>
          <w:rFonts w:ascii="Arial Black" w:hAnsi="Arial Black"/>
          <w:spacing w:val="-17"/>
          <w:sz w:val="17"/>
        </w:rPr>
        <w:t> </w:t>
      </w:r>
      <w:r>
        <w:rPr>
          <w:rFonts w:ascii="Arial Black" w:hAnsi="Arial Black"/>
          <w:sz w:val="17"/>
        </w:rPr>
        <w:t>risk:</w:t>
      </w:r>
      <w:r>
        <w:rPr>
          <w:rFonts w:ascii="Arial Black" w:hAnsi="Arial Black"/>
          <w:spacing w:val="-18"/>
          <w:sz w:val="17"/>
        </w:rPr>
        <w:t> </w:t>
      </w:r>
      <w:r>
        <w:rPr>
          <w:rFonts w:ascii="Arial MT" w:hAnsi="Arial MT"/>
          <w:sz w:val="17"/>
        </w:rPr>
        <w:t>The</w:t>
      </w:r>
      <w:r>
        <w:rPr>
          <w:rFonts w:ascii="Arial MT" w:hAnsi="Arial MT"/>
          <w:spacing w:val="-8"/>
          <w:sz w:val="17"/>
        </w:rPr>
        <w:t> </w:t>
      </w:r>
      <w:r>
        <w:rPr>
          <w:rFonts w:ascii="Arial MT" w:hAnsi="Arial MT"/>
          <w:sz w:val="17"/>
        </w:rPr>
        <w:t>risk</w:t>
      </w:r>
      <w:r>
        <w:rPr>
          <w:rFonts w:ascii="Arial MT" w:hAnsi="Arial MT"/>
          <w:spacing w:val="-9"/>
          <w:sz w:val="17"/>
        </w:rPr>
        <w:t> </w:t>
      </w:r>
      <w:r>
        <w:rPr>
          <w:rFonts w:ascii="Arial MT" w:hAnsi="Arial MT"/>
          <w:sz w:val="17"/>
        </w:rPr>
        <w:t>of</w:t>
      </w:r>
      <w:r>
        <w:rPr>
          <w:rFonts w:ascii="Arial MT" w:hAnsi="Arial MT"/>
          <w:spacing w:val="-9"/>
          <w:sz w:val="17"/>
        </w:rPr>
        <w:t> </w:t>
      </w:r>
      <w:r>
        <w:rPr>
          <w:rFonts w:ascii="Arial MT" w:hAnsi="Arial MT"/>
          <w:sz w:val="17"/>
        </w:rPr>
        <w:t>a</w:t>
      </w:r>
      <w:r>
        <w:rPr>
          <w:rFonts w:ascii="Arial MT" w:hAnsi="Arial MT"/>
          <w:spacing w:val="-8"/>
          <w:sz w:val="17"/>
        </w:rPr>
        <w:t> </w:t>
      </w:r>
      <w:r>
        <w:rPr>
          <w:rFonts w:ascii="Arial MT" w:hAnsi="Arial MT"/>
          <w:sz w:val="17"/>
        </w:rPr>
        <w:t>corporation</w:t>
      </w:r>
      <w:r>
        <w:rPr>
          <w:rFonts w:ascii="Arial MT" w:hAnsi="Arial MT"/>
          <w:spacing w:val="-9"/>
          <w:sz w:val="17"/>
        </w:rPr>
        <w:t> </w:t>
      </w:r>
      <w:r>
        <w:rPr>
          <w:rFonts w:ascii="Arial MT" w:hAnsi="Arial MT"/>
          <w:sz w:val="17"/>
        </w:rPr>
        <w:t>failing</w:t>
      </w:r>
      <w:r>
        <w:rPr>
          <w:rFonts w:ascii="Arial MT" w:hAnsi="Arial MT"/>
          <w:spacing w:val="-9"/>
          <w:sz w:val="17"/>
        </w:rPr>
        <w:t> </w:t>
      </w:r>
      <w:r>
        <w:rPr>
          <w:rFonts w:ascii="Arial MT" w:hAnsi="Arial MT"/>
          <w:sz w:val="17"/>
        </w:rPr>
        <w:t>to</w:t>
      </w:r>
      <w:r>
        <w:rPr>
          <w:rFonts w:ascii="Arial MT" w:hAnsi="Arial MT"/>
          <w:spacing w:val="-8"/>
          <w:sz w:val="17"/>
        </w:rPr>
        <w:t> </w:t>
      </w:r>
      <w:r>
        <w:rPr>
          <w:rFonts w:ascii="Arial MT" w:hAnsi="Arial MT"/>
          <w:sz w:val="17"/>
        </w:rPr>
        <w:t>perform</w:t>
      </w:r>
      <w:r>
        <w:rPr>
          <w:rFonts w:ascii="Arial MT" w:hAnsi="Arial MT"/>
          <w:spacing w:val="-9"/>
          <w:sz w:val="17"/>
        </w:rPr>
        <w:t> </w:t>
      </w:r>
      <w:r>
        <w:rPr>
          <w:rFonts w:ascii="Arial MT" w:hAnsi="Arial MT"/>
          <w:sz w:val="17"/>
        </w:rPr>
        <w:t>up</w:t>
      </w:r>
      <w:r>
        <w:rPr>
          <w:rFonts w:ascii="Arial MT" w:hAnsi="Arial MT"/>
          <w:spacing w:val="-9"/>
          <w:sz w:val="17"/>
        </w:rPr>
        <w:t> </w:t>
      </w:r>
      <w:r>
        <w:rPr>
          <w:rFonts w:ascii="Arial MT" w:hAnsi="Arial MT"/>
          <w:sz w:val="17"/>
        </w:rPr>
        <w:t>to</w:t>
      </w:r>
      <w:r>
        <w:rPr>
          <w:rFonts w:ascii="Arial MT" w:hAnsi="Arial MT"/>
          <w:spacing w:val="-8"/>
          <w:sz w:val="17"/>
        </w:rPr>
        <w:t> </w:t>
      </w:r>
      <w:r>
        <w:rPr>
          <w:rFonts w:ascii="Arial MT" w:hAnsi="Arial MT"/>
          <w:spacing w:val="-2"/>
          <w:sz w:val="17"/>
        </w:rPr>
        <w:t>expectations.</w:t>
      </w:r>
    </w:p>
    <w:p>
      <w:pPr>
        <w:spacing w:line="216" w:lineRule="auto" w:before="11"/>
        <w:ind w:left="1978" w:right="586" w:hanging="294"/>
        <w:jc w:val="left"/>
        <w:rPr>
          <w:rFonts w:ascii="Arial MT" w:hAnsi="Arial MT"/>
          <w:sz w:val="17"/>
        </w:rPr>
      </w:pPr>
      <w:r>
        <w:rPr>
          <w:rFonts w:ascii="Arial Black" w:hAnsi="Arial Black"/>
          <w:spacing w:val="-2"/>
          <w:position w:val="-1"/>
          <w:sz w:val="28"/>
        </w:rPr>
        <w:t>»</w:t>
      </w:r>
      <w:r>
        <w:rPr>
          <w:rFonts w:ascii="Arial Black" w:hAnsi="Arial Black"/>
          <w:spacing w:val="18"/>
          <w:position w:val="-1"/>
          <w:sz w:val="28"/>
        </w:rPr>
        <w:t> </w:t>
      </w:r>
      <w:r>
        <w:rPr>
          <w:rFonts w:ascii="Arial Black" w:hAnsi="Arial Black"/>
          <w:spacing w:val="-2"/>
          <w:sz w:val="17"/>
        </w:rPr>
        <w:t>Political</w:t>
      </w:r>
      <w:r>
        <w:rPr>
          <w:rFonts w:ascii="Arial Black" w:hAnsi="Arial Black"/>
          <w:spacing w:val="-16"/>
          <w:sz w:val="17"/>
        </w:rPr>
        <w:t> </w:t>
      </w:r>
      <w:r>
        <w:rPr>
          <w:rFonts w:ascii="Arial Black" w:hAnsi="Arial Black"/>
          <w:spacing w:val="-2"/>
          <w:sz w:val="17"/>
        </w:rPr>
        <w:t>(geopolitical)</w:t>
      </w:r>
      <w:r>
        <w:rPr>
          <w:rFonts w:ascii="Arial Black" w:hAnsi="Arial Black"/>
          <w:spacing w:val="-16"/>
          <w:sz w:val="17"/>
        </w:rPr>
        <w:t> </w:t>
      </w:r>
      <w:r>
        <w:rPr>
          <w:rFonts w:ascii="Arial Black" w:hAnsi="Arial Black"/>
          <w:spacing w:val="-2"/>
          <w:sz w:val="17"/>
        </w:rPr>
        <w:t>risk:</w:t>
      </w:r>
      <w:r>
        <w:rPr>
          <w:rFonts w:ascii="Arial Black" w:hAnsi="Arial Black"/>
          <w:spacing w:val="-16"/>
          <w:sz w:val="17"/>
        </w:rPr>
        <w:t> </w:t>
      </w:r>
      <w:r>
        <w:rPr>
          <w:rFonts w:ascii="Arial MT" w:hAnsi="Arial MT"/>
          <w:spacing w:val="-2"/>
          <w:sz w:val="17"/>
        </w:rPr>
        <w:t>The</w:t>
      </w:r>
      <w:r>
        <w:rPr>
          <w:rFonts w:ascii="Arial MT" w:hAnsi="Arial MT"/>
          <w:spacing w:val="-7"/>
          <w:sz w:val="17"/>
        </w:rPr>
        <w:t> </w:t>
      </w:r>
      <w:r>
        <w:rPr>
          <w:rFonts w:ascii="Arial MT" w:hAnsi="Arial MT"/>
          <w:spacing w:val="-2"/>
          <w:sz w:val="17"/>
        </w:rPr>
        <w:t>risk</w:t>
      </w:r>
      <w:r>
        <w:rPr>
          <w:rFonts w:ascii="Arial MT" w:hAnsi="Arial MT"/>
          <w:spacing w:val="-7"/>
          <w:sz w:val="17"/>
        </w:rPr>
        <w:t> </w:t>
      </w:r>
      <w:r>
        <w:rPr>
          <w:rFonts w:ascii="Arial MT" w:hAnsi="Arial MT"/>
          <w:spacing w:val="-2"/>
          <w:sz w:val="17"/>
        </w:rPr>
        <w:t>that</w:t>
      </w:r>
      <w:r>
        <w:rPr>
          <w:rFonts w:ascii="Arial MT" w:hAnsi="Arial MT"/>
          <w:spacing w:val="-7"/>
          <w:sz w:val="17"/>
        </w:rPr>
        <w:t> </w:t>
      </w:r>
      <w:r>
        <w:rPr>
          <w:rFonts w:ascii="Arial MT" w:hAnsi="Arial MT"/>
          <w:spacing w:val="-2"/>
          <w:sz w:val="17"/>
        </w:rPr>
        <w:t>the</w:t>
      </w:r>
      <w:r>
        <w:rPr>
          <w:rFonts w:ascii="Arial MT" w:hAnsi="Arial MT"/>
          <w:spacing w:val="-7"/>
          <w:sz w:val="17"/>
        </w:rPr>
        <w:t> </w:t>
      </w:r>
      <w:r>
        <w:rPr>
          <w:rFonts w:ascii="Arial MT" w:hAnsi="Arial MT"/>
          <w:spacing w:val="-2"/>
          <w:sz w:val="17"/>
        </w:rPr>
        <w:t>value</w:t>
      </w:r>
      <w:r>
        <w:rPr>
          <w:rFonts w:ascii="Arial MT" w:hAnsi="Arial MT"/>
          <w:spacing w:val="-7"/>
          <w:sz w:val="17"/>
        </w:rPr>
        <w:t> </w:t>
      </w:r>
      <w:r>
        <w:rPr>
          <w:rFonts w:ascii="Arial MT" w:hAnsi="Arial MT"/>
          <w:spacing w:val="-2"/>
          <w:sz w:val="17"/>
        </w:rPr>
        <w:t>of</w:t>
      </w:r>
      <w:r>
        <w:rPr>
          <w:rFonts w:ascii="Arial MT" w:hAnsi="Arial MT"/>
          <w:spacing w:val="-7"/>
          <w:sz w:val="17"/>
        </w:rPr>
        <w:t> </w:t>
      </w:r>
      <w:r>
        <w:rPr>
          <w:rFonts w:ascii="Arial MT" w:hAnsi="Arial MT"/>
          <w:spacing w:val="-2"/>
          <w:sz w:val="17"/>
        </w:rPr>
        <w:t>a</w:t>
      </w:r>
      <w:r>
        <w:rPr>
          <w:rFonts w:ascii="Arial MT" w:hAnsi="Arial MT"/>
          <w:spacing w:val="-7"/>
          <w:sz w:val="17"/>
        </w:rPr>
        <w:t> </w:t>
      </w:r>
      <w:r>
        <w:rPr>
          <w:rFonts w:ascii="Arial MT" w:hAnsi="Arial MT"/>
          <w:spacing w:val="-2"/>
          <w:sz w:val="17"/>
        </w:rPr>
        <w:t>security</w:t>
      </w:r>
      <w:r>
        <w:rPr>
          <w:rFonts w:ascii="Arial MT" w:hAnsi="Arial MT"/>
          <w:spacing w:val="-7"/>
          <w:sz w:val="17"/>
        </w:rPr>
        <w:t> </w:t>
      </w:r>
      <w:r>
        <w:rPr>
          <w:rFonts w:ascii="Arial MT" w:hAnsi="Arial MT"/>
          <w:spacing w:val="-2"/>
          <w:sz w:val="17"/>
        </w:rPr>
        <w:t>could</w:t>
      </w:r>
      <w:r>
        <w:rPr>
          <w:rFonts w:ascii="Arial MT" w:hAnsi="Arial MT"/>
          <w:spacing w:val="-7"/>
          <w:sz w:val="17"/>
        </w:rPr>
        <w:t> </w:t>
      </w:r>
      <w:r>
        <w:rPr>
          <w:rFonts w:ascii="Arial MT" w:hAnsi="Arial MT"/>
          <w:spacing w:val="-2"/>
          <w:sz w:val="17"/>
        </w:rPr>
        <w:t>suffer</w:t>
      </w:r>
      <w:r>
        <w:rPr>
          <w:rFonts w:ascii="Arial MT" w:hAnsi="Arial MT"/>
          <w:spacing w:val="-7"/>
          <w:sz w:val="17"/>
        </w:rPr>
        <w:t> </w:t>
      </w:r>
      <w:r>
        <w:rPr>
          <w:rFonts w:ascii="Arial MT" w:hAnsi="Arial MT"/>
          <w:spacing w:val="-2"/>
          <w:sz w:val="17"/>
        </w:rPr>
        <w:t>due</w:t>
      </w:r>
      <w:r>
        <w:rPr>
          <w:rFonts w:ascii="Arial MT" w:hAnsi="Arial MT"/>
          <w:spacing w:val="-7"/>
          <w:sz w:val="17"/>
        </w:rPr>
        <w:t> </w:t>
      </w:r>
      <w:r>
        <w:rPr>
          <w:rFonts w:ascii="Arial MT" w:hAnsi="Arial MT"/>
          <w:spacing w:val="-2"/>
          <w:sz w:val="17"/>
        </w:rPr>
        <w:t>to</w:t>
      </w:r>
      <w:r>
        <w:rPr>
          <w:rFonts w:ascii="Arial MT" w:hAnsi="Arial MT"/>
          <w:spacing w:val="-7"/>
          <w:sz w:val="17"/>
        </w:rPr>
        <w:t> </w:t>
      </w:r>
      <w:r>
        <w:rPr>
          <w:rFonts w:ascii="Arial MT" w:hAnsi="Arial MT"/>
          <w:spacing w:val="-2"/>
          <w:sz w:val="17"/>
        </w:rPr>
        <w:t>instability </w:t>
      </w:r>
      <w:r>
        <w:rPr>
          <w:rFonts w:ascii="Arial MT" w:hAnsi="Arial MT"/>
          <w:w w:val="105"/>
          <w:sz w:val="17"/>
        </w:rPr>
        <w:t>or</w:t>
      </w:r>
      <w:r>
        <w:rPr>
          <w:rFonts w:ascii="Arial MT" w:hAnsi="Arial MT"/>
          <w:spacing w:val="-6"/>
          <w:w w:val="105"/>
          <w:sz w:val="17"/>
        </w:rPr>
        <w:t> </w:t>
      </w:r>
      <w:r>
        <w:rPr>
          <w:rFonts w:ascii="Arial MT" w:hAnsi="Arial MT"/>
          <w:w w:val="105"/>
          <w:sz w:val="17"/>
        </w:rPr>
        <w:t>political</w:t>
      </w:r>
      <w:r>
        <w:rPr>
          <w:rFonts w:ascii="Arial MT" w:hAnsi="Arial MT"/>
          <w:spacing w:val="-6"/>
          <w:w w:val="105"/>
          <w:sz w:val="17"/>
        </w:rPr>
        <w:t> </w:t>
      </w:r>
      <w:r>
        <w:rPr>
          <w:rFonts w:ascii="Arial MT" w:hAnsi="Arial MT"/>
          <w:w w:val="105"/>
          <w:sz w:val="17"/>
        </w:rPr>
        <w:t>changes</w:t>
      </w:r>
      <w:r>
        <w:rPr>
          <w:rFonts w:ascii="Arial MT" w:hAnsi="Arial MT"/>
          <w:spacing w:val="-6"/>
          <w:w w:val="105"/>
          <w:sz w:val="17"/>
        </w:rPr>
        <w:t> </w:t>
      </w:r>
      <w:r>
        <w:rPr>
          <w:rFonts w:ascii="Arial MT" w:hAnsi="Arial MT"/>
          <w:w w:val="105"/>
          <w:sz w:val="17"/>
        </w:rPr>
        <w:t>in</w:t>
      </w:r>
      <w:r>
        <w:rPr>
          <w:rFonts w:ascii="Arial MT" w:hAnsi="Arial MT"/>
          <w:spacing w:val="-6"/>
          <w:w w:val="105"/>
          <w:sz w:val="17"/>
        </w:rPr>
        <w:t> </w:t>
      </w:r>
      <w:r>
        <w:rPr>
          <w:rFonts w:ascii="Arial MT" w:hAnsi="Arial MT"/>
          <w:w w:val="105"/>
          <w:sz w:val="17"/>
        </w:rPr>
        <w:t>a</w:t>
      </w:r>
      <w:r>
        <w:rPr>
          <w:rFonts w:ascii="Arial MT" w:hAnsi="Arial MT"/>
          <w:spacing w:val="-6"/>
          <w:w w:val="105"/>
          <w:sz w:val="17"/>
        </w:rPr>
        <w:t> </w:t>
      </w:r>
      <w:r>
        <w:rPr>
          <w:rFonts w:ascii="Arial MT" w:hAnsi="Arial MT"/>
          <w:w w:val="105"/>
          <w:sz w:val="17"/>
        </w:rPr>
        <w:t>country</w:t>
      </w:r>
      <w:r>
        <w:rPr>
          <w:rFonts w:ascii="Arial MT" w:hAnsi="Arial MT"/>
          <w:spacing w:val="-6"/>
          <w:w w:val="105"/>
          <w:sz w:val="17"/>
        </w:rPr>
        <w:t> </w:t>
      </w:r>
      <w:r>
        <w:rPr>
          <w:rFonts w:ascii="Arial MT" w:hAnsi="Arial MT"/>
          <w:w w:val="105"/>
          <w:sz w:val="17"/>
        </w:rPr>
        <w:t>(such</w:t>
      </w:r>
      <w:r>
        <w:rPr>
          <w:rFonts w:ascii="Arial MT" w:hAnsi="Arial MT"/>
          <w:spacing w:val="-6"/>
          <w:w w:val="105"/>
          <w:sz w:val="17"/>
        </w:rPr>
        <w:t> </w:t>
      </w:r>
      <w:r>
        <w:rPr>
          <w:rFonts w:ascii="Arial MT" w:hAnsi="Arial MT"/>
          <w:w w:val="105"/>
          <w:sz w:val="17"/>
        </w:rPr>
        <w:t>as</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nationalization</w:t>
      </w:r>
      <w:r>
        <w:rPr>
          <w:rFonts w:ascii="Arial MT" w:hAnsi="Arial MT"/>
          <w:spacing w:val="-6"/>
          <w:w w:val="105"/>
          <w:sz w:val="17"/>
        </w:rPr>
        <w:t> </w:t>
      </w:r>
      <w:r>
        <w:rPr>
          <w:rFonts w:ascii="Arial MT" w:hAnsi="Arial MT"/>
          <w:w w:val="105"/>
          <w:sz w:val="17"/>
        </w:rPr>
        <w:t>of</w:t>
      </w:r>
      <w:r>
        <w:rPr>
          <w:rFonts w:ascii="Arial MT" w:hAnsi="Arial MT"/>
          <w:spacing w:val="-6"/>
          <w:w w:val="105"/>
          <w:sz w:val="17"/>
        </w:rPr>
        <w:t> </w:t>
      </w:r>
      <w:r>
        <w:rPr>
          <w:rFonts w:ascii="Arial MT" w:hAnsi="Arial MT"/>
          <w:w w:val="105"/>
          <w:sz w:val="17"/>
        </w:rPr>
        <w:t>corporations).</w:t>
      </w:r>
    </w:p>
    <w:p>
      <w:pPr>
        <w:spacing w:line="382"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3"/>
          <w:position w:val="-1"/>
          <w:sz w:val="28"/>
        </w:rPr>
        <w:t> </w:t>
      </w:r>
      <w:r>
        <w:rPr>
          <w:rFonts w:ascii="Arial Black" w:hAnsi="Arial Black"/>
          <w:sz w:val="17"/>
        </w:rPr>
        <w:t>Default</w:t>
      </w:r>
      <w:r>
        <w:rPr>
          <w:rFonts w:ascii="Arial Black" w:hAnsi="Arial Black"/>
          <w:spacing w:val="-18"/>
          <w:sz w:val="17"/>
        </w:rPr>
        <w:t> </w:t>
      </w:r>
      <w:r>
        <w:rPr>
          <w:rFonts w:ascii="Arial Black" w:hAnsi="Arial Black"/>
          <w:sz w:val="17"/>
        </w:rPr>
        <w:t>risk</w:t>
      </w:r>
      <w:r>
        <w:rPr>
          <w:rFonts w:ascii="Arial Black" w:hAnsi="Arial Black"/>
          <w:spacing w:val="-18"/>
          <w:sz w:val="17"/>
        </w:rPr>
        <w:t> </w:t>
      </w:r>
      <w:r>
        <w:rPr>
          <w:rFonts w:ascii="Arial Black" w:hAnsi="Arial Black"/>
          <w:sz w:val="17"/>
        </w:rPr>
        <w:t>(Credit</w:t>
      </w:r>
      <w:r>
        <w:rPr>
          <w:rFonts w:ascii="Arial Black" w:hAnsi="Arial Black"/>
          <w:spacing w:val="-18"/>
          <w:sz w:val="17"/>
        </w:rPr>
        <w:t> </w:t>
      </w:r>
      <w:r>
        <w:rPr>
          <w:rFonts w:ascii="Arial Black" w:hAnsi="Arial Black"/>
          <w:sz w:val="17"/>
        </w:rPr>
        <w:t>risk):</w:t>
      </w:r>
      <w:r>
        <w:rPr>
          <w:rFonts w:ascii="Arial Black" w:hAnsi="Arial Black"/>
          <w:spacing w:val="-18"/>
          <w:sz w:val="17"/>
        </w:rPr>
        <w:t> </w:t>
      </w:r>
      <w:r>
        <w:rPr>
          <w:rFonts w:ascii="Arial MT" w:hAnsi="Arial MT"/>
          <w:sz w:val="17"/>
        </w:rPr>
        <w:t>The</w:t>
      </w:r>
      <w:r>
        <w:rPr>
          <w:rFonts w:ascii="Arial MT" w:hAnsi="Arial MT"/>
          <w:spacing w:val="-11"/>
          <w:sz w:val="17"/>
        </w:rPr>
        <w:t> </w:t>
      </w:r>
      <w:r>
        <w:rPr>
          <w:rFonts w:ascii="Arial MT" w:hAnsi="Arial MT"/>
          <w:sz w:val="17"/>
        </w:rPr>
        <w:t>risk</w:t>
      </w:r>
      <w:r>
        <w:rPr>
          <w:rFonts w:ascii="Arial MT" w:hAnsi="Arial MT"/>
          <w:spacing w:val="-11"/>
          <w:sz w:val="17"/>
        </w:rPr>
        <w:t> </w:t>
      </w:r>
      <w:r>
        <w:rPr>
          <w:rFonts w:ascii="Arial MT" w:hAnsi="Arial MT"/>
          <w:sz w:val="17"/>
        </w:rPr>
        <w:t>of</w:t>
      </w:r>
      <w:r>
        <w:rPr>
          <w:rFonts w:ascii="Arial MT" w:hAnsi="Arial MT"/>
          <w:spacing w:val="-12"/>
          <w:sz w:val="17"/>
        </w:rPr>
        <w:t> </w:t>
      </w:r>
      <w:r>
        <w:rPr>
          <w:rFonts w:ascii="Arial MT" w:hAnsi="Arial MT"/>
          <w:sz w:val="17"/>
        </w:rPr>
        <w:t>default</w:t>
      </w:r>
      <w:r>
        <w:rPr>
          <w:rFonts w:ascii="Arial MT" w:hAnsi="Arial MT"/>
          <w:spacing w:val="-11"/>
          <w:sz w:val="17"/>
        </w:rPr>
        <w:t> </w:t>
      </w:r>
      <w:r>
        <w:rPr>
          <w:rFonts w:ascii="Arial MT" w:hAnsi="Arial MT"/>
          <w:sz w:val="17"/>
        </w:rPr>
        <w:t>or</w:t>
      </w:r>
      <w:r>
        <w:rPr>
          <w:rFonts w:ascii="Arial MT" w:hAnsi="Arial MT"/>
          <w:spacing w:val="-11"/>
          <w:sz w:val="17"/>
        </w:rPr>
        <w:t> </w:t>
      </w:r>
      <w:r>
        <w:rPr>
          <w:rFonts w:ascii="Arial MT" w:hAnsi="Arial MT"/>
          <w:sz w:val="17"/>
        </w:rPr>
        <w:t>that</w:t>
      </w:r>
      <w:r>
        <w:rPr>
          <w:rFonts w:ascii="Arial MT" w:hAnsi="Arial MT"/>
          <w:spacing w:val="-11"/>
          <w:sz w:val="17"/>
        </w:rPr>
        <w:t> </w:t>
      </w:r>
      <w:r>
        <w:rPr>
          <w:rFonts w:ascii="Arial MT" w:hAnsi="Arial MT"/>
          <w:sz w:val="17"/>
        </w:rPr>
        <w:t>the</w:t>
      </w:r>
      <w:r>
        <w:rPr>
          <w:rFonts w:ascii="Arial MT" w:hAnsi="Arial MT"/>
          <w:spacing w:val="-11"/>
          <w:sz w:val="17"/>
        </w:rPr>
        <w:t> </w:t>
      </w:r>
      <w:r>
        <w:rPr>
          <w:rFonts w:ascii="Arial MT" w:hAnsi="Arial MT"/>
          <w:sz w:val="17"/>
        </w:rPr>
        <w:t>principal</w:t>
      </w:r>
      <w:r>
        <w:rPr>
          <w:rFonts w:ascii="Arial MT" w:hAnsi="Arial MT"/>
          <w:spacing w:val="-11"/>
          <w:sz w:val="17"/>
        </w:rPr>
        <w:t> </w:t>
      </w:r>
      <w:r>
        <w:rPr>
          <w:rFonts w:ascii="Arial MT" w:hAnsi="Arial MT"/>
          <w:sz w:val="17"/>
        </w:rPr>
        <w:t>and</w:t>
      </w:r>
      <w:r>
        <w:rPr>
          <w:rFonts w:ascii="Arial MT" w:hAnsi="Arial MT"/>
          <w:spacing w:val="-11"/>
          <w:sz w:val="17"/>
        </w:rPr>
        <w:t> </w:t>
      </w:r>
      <w:r>
        <w:rPr>
          <w:rFonts w:ascii="Arial MT" w:hAnsi="Arial MT"/>
          <w:sz w:val="17"/>
        </w:rPr>
        <w:t>interest</w:t>
      </w:r>
      <w:r>
        <w:rPr>
          <w:rFonts w:ascii="Arial MT" w:hAnsi="Arial MT"/>
          <w:spacing w:val="-11"/>
          <w:sz w:val="17"/>
        </w:rPr>
        <w:t> </w:t>
      </w:r>
      <w:r>
        <w:rPr>
          <w:rFonts w:ascii="Arial MT" w:hAnsi="Arial MT"/>
          <w:sz w:val="17"/>
        </w:rPr>
        <w:t>aren’t</w:t>
      </w:r>
      <w:r>
        <w:rPr>
          <w:rFonts w:ascii="Arial MT" w:hAnsi="Arial MT"/>
          <w:spacing w:val="-11"/>
          <w:sz w:val="17"/>
        </w:rPr>
        <w:t> </w:t>
      </w:r>
      <w:r>
        <w:rPr>
          <w:rFonts w:ascii="Arial MT" w:hAnsi="Arial MT"/>
          <w:sz w:val="17"/>
        </w:rPr>
        <w:t>paid</w:t>
      </w:r>
      <w:r>
        <w:rPr>
          <w:rFonts w:ascii="Arial MT" w:hAnsi="Arial MT"/>
          <w:spacing w:val="-11"/>
          <w:sz w:val="17"/>
        </w:rPr>
        <w:t> </w:t>
      </w:r>
      <w:r>
        <w:rPr>
          <w:rFonts w:ascii="Arial MT" w:hAnsi="Arial MT"/>
          <w:spacing w:val="-5"/>
          <w:sz w:val="17"/>
        </w:rPr>
        <w:t>on</w:t>
      </w:r>
    </w:p>
    <w:p>
      <w:pPr>
        <w:spacing w:line="182" w:lineRule="exact" w:before="0"/>
        <w:ind w:left="1978" w:right="0" w:firstLine="0"/>
        <w:jc w:val="left"/>
        <w:rPr>
          <w:rFonts w:ascii="Arial MT" w:hAnsi="Arial MT"/>
          <w:sz w:val="17"/>
        </w:rPr>
      </w:pPr>
      <w:r>
        <w:rPr>
          <w:rFonts w:ascii="Arial MT" w:hAnsi="Arial MT"/>
          <w:sz w:val="17"/>
        </w:rPr>
        <w:t>time;</w:t>
      </w:r>
      <w:r>
        <w:rPr>
          <w:rFonts w:ascii="Arial MT" w:hAnsi="Arial MT"/>
          <w:spacing w:val="-3"/>
          <w:sz w:val="17"/>
        </w:rPr>
        <w:t> </w:t>
      </w:r>
      <w:r>
        <w:rPr>
          <w:rFonts w:ascii="Arial MT" w:hAnsi="Arial MT"/>
          <w:sz w:val="17"/>
        </w:rPr>
        <w:t>Moody´s,</w:t>
      </w:r>
      <w:r>
        <w:rPr>
          <w:rFonts w:ascii="Arial MT" w:hAnsi="Arial MT"/>
          <w:spacing w:val="-2"/>
          <w:sz w:val="17"/>
        </w:rPr>
        <w:t> </w:t>
      </w:r>
      <w:r>
        <w:rPr>
          <w:rFonts w:ascii="Arial MT" w:hAnsi="Arial MT"/>
          <w:sz w:val="17"/>
        </w:rPr>
        <w:t>Standard</w:t>
      </w:r>
      <w:r>
        <w:rPr>
          <w:rFonts w:ascii="Arial MT" w:hAnsi="Arial MT"/>
          <w:spacing w:val="-3"/>
          <w:sz w:val="17"/>
        </w:rPr>
        <w:t> </w:t>
      </w:r>
      <w:r>
        <w:rPr>
          <w:rFonts w:ascii="Arial MT" w:hAnsi="Arial MT"/>
          <w:sz w:val="17"/>
        </w:rPr>
        <w:t>&amp;</w:t>
      </w:r>
      <w:r>
        <w:rPr>
          <w:rFonts w:ascii="Arial MT" w:hAnsi="Arial MT"/>
          <w:spacing w:val="-2"/>
          <w:sz w:val="17"/>
        </w:rPr>
        <w:t> </w:t>
      </w:r>
      <w:r>
        <w:rPr>
          <w:rFonts w:ascii="Arial MT" w:hAnsi="Arial MT"/>
          <w:sz w:val="17"/>
        </w:rPr>
        <w:t>Poor´s,</w:t>
      </w:r>
      <w:r>
        <w:rPr>
          <w:rFonts w:ascii="Arial MT" w:hAnsi="Arial MT"/>
          <w:spacing w:val="-3"/>
          <w:sz w:val="17"/>
        </w:rPr>
        <w:t> </w:t>
      </w:r>
      <w:r>
        <w:rPr>
          <w:rFonts w:ascii="Arial MT" w:hAnsi="Arial MT"/>
          <w:sz w:val="17"/>
        </w:rPr>
        <w:t>and</w:t>
      </w:r>
      <w:r>
        <w:rPr>
          <w:rFonts w:ascii="Arial MT" w:hAnsi="Arial MT"/>
          <w:spacing w:val="-2"/>
          <w:sz w:val="17"/>
        </w:rPr>
        <w:t> </w:t>
      </w:r>
      <w:r>
        <w:rPr>
          <w:rFonts w:ascii="Arial MT" w:hAnsi="Arial MT"/>
          <w:sz w:val="17"/>
        </w:rPr>
        <w:t>Fitch</w:t>
      </w:r>
      <w:r>
        <w:rPr>
          <w:rFonts w:ascii="Arial MT" w:hAnsi="Arial MT"/>
          <w:spacing w:val="-2"/>
          <w:sz w:val="17"/>
        </w:rPr>
        <w:t> </w:t>
      </w:r>
      <w:r>
        <w:rPr>
          <w:rFonts w:ascii="Arial MT" w:hAnsi="Arial MT"/>
          <w:sz w:val="17"/>
        </w:rPr>
        <w:t>are</w:t>
      </w:r>
      <w:r>
        <w:rPr>
          <w:rFonts w:ascii="Arial MT" w:hAnsi="Arial MT"/>
          <w:spacing w:val="-3"/>
          <w:sz w:val="17"/>
        </w:rPr>
        <w:t> </w:t>
      </w:r>
      <w:r>
        <w:rPr>
          <w:rFonts w:ascii="Arial MT" w:hAnsi="Arial MT"/>
          <w:sz w:val="17"/>
        </w:rPr>
        <w:t>the</w:t>
      </w:r>
      <w:r>
        <w:rPr>
          <w:rFonts w:ascii="Arial MT" w:hAnsi="Arial MT"/>
          <w:spacing w:val="-2"/>
          <w:sz w:val="17"/>
        </w:rPr>
        <w:t> </w:t>
      </w:r>
      <w:r>
        <w:rPr>
          <w:rFonts w:ascii="Arial MT" w:hAnsi="Arial MT"/>
          <w:sz w:val="17"/>
        </w:rPr>
        <w:t>main</w:t>
      </w:r>
      <w:r>
        <w:rPr>
          <w:rFonts w:ascii="Arial MT" w:hAnsi="Arial MT"/>
          <w:spacing w:val="-3"/>
          <w:sz w:val="17"/>
        </w:rPr>
        <w:t> </w:t>
      </w:r>
      <w:r>
        <w:rPr>
          <w:rFonts w:ascii="Arial MT" w:hAnsi="Arial MT"/>
          <w:sz w:val="17"/>
        </w:rPr>
        <w:t>bond-rating</w:t>
      </w:r>
      <w:r>
        <w:rPr>
          <w:rFonts w:ascii="Arial MT" w:hAnsi="Arial MT"/>
          <w:spacing w:val="-2"/>
          <w:sz w:val="17"/>
        </w:rPr>
        <w:t> companies.</w:t>
      </w:r>
    </w:p>
    <w:p>
      <w:pPr>
        <w:spacing w:line="216" w:lineRule="auto" w:before="64"/>
        <w:ind w:left="1978" w:right="0" w:hanging="294"/>
        <w:jc w:val="left"/>
        <w:rPr>
          <w:rFonts w:ascii="Arial MT" w:hAnsi="Arial MT"/>
          <w:sz w:val="17"/>
        </w:rPr>
      </w:pPr>
      <w:r>
        <w:rPr>
          <w:rFonts w:ascii="Arial Black" w:hAnsi="Arial Black"/>
          <w:position w:val="-1"/>
          <w:sz w:val="28"/>
        </w:rPr>
        <w:t>»</w:t>
      </w:r>
      <w:r>
        <w:rPr>
          <w:rFonts w:ascii="Arial Black" w:hAnsi="Arial Black"/>
          <w:spacing w:val="13"/>
          <w:position w:val="-1"/>
          <w:sz w:val="28"/>
        </w:rPr>
        <w:t> </w:t>
      </w:r>
      <w:r>
        <w:rPr>
          <w:rFonts w:ascii="Arial Black" w:hAnsi="Arial Black"/>
          <w:sz w:val="17"/>
        </w:rPr>
        <w:t>Regulatory</w:t>
      </w:r>
      <w:r>
        <w:rPr>
          <w:rFonts w:ascii="Arial Black" w:hAnsi="Arial Black"/>
          <w:spacing w:val="-18"/>
          <w:sz w:val="17"/>
        </w:rPr>
        <w:t> </w:t>
      </w:r>
      <w:r>
        <w:rPr>
          <w:rFonts w:ascii="Arial Black" w:hAnsi="Arial Black"/>
          <w:sz w:val="17"/>
        </w:rPr>
        <w:t>risk:</w:t>
      </w:r>
      <w:r>
        <w:rPr>
          <w:rFonts w:ascii="Arial Black" w:hAnsi="Arial Black"/>
          <w:spacing w:val="-18"/>
          <w:sz w:val="17"/>
        </w:rPr>
        <w:t> </w:t>
      </w:r>
      <w:r>
        <w:rPr>
          <w:rFonts w:ascii="Arial MT" w:hAnsi="Arial MT"/>
          <w:sz w:val="17"/>
        </w:rPr>
        <w:t>The</w:t>
      </w:r>
      <w:r>
        <w:rPr>
          <w:rFonts w:ascii="Arial MT" w:hAnsi="Arial MT"/>
          <w:spacing w:val="-9"/>
          <w:sz w:val="17"/>
        </w:rPr>
        <w:t> </w:t>
      </w:r>
      <w:r>
        <w:rPr>
          <w:rFonts w:ascii="Arial MT" w:hAnsi="Arial MT"/>
          <w:sz w:val="17"/>
        </w:rPr>
        <w:t>risk</w:t>
      </w:r>
      <w:r>
        <w:rPr>
          <w:rFonts w:ascii="Arial MT" w:hAnsi="Arial MT"/>
          <w:spacing w:val="-9"/>
          <w:sz w:val="17"/>
        </w:rPr>
        <w:t> </w:t>
      </w:r>
      <w:r>
        <w:rPr>
          <w:rFonts w:ascii="Arial MT" w:hAnsi="Arial MT"/>
          <w:sz w:val="17"/>
        </w:rPr>
        <w:t>that</w:t>
      </w:r>
      <w:r>
        <w:rPr>
          <w:rFonts w:ascii="Arial MT" w:hAnsi="Arial MT"/>
          <w:spacing w:val="-9"/>
          <w:sz w:val="17"/>
        </w:rPr>
        <w:t> </w:t>
      </w:r>
      <w:r>
        <w:rPr>
          <w:rFonts w:ascii="Arial MT" w:hAnsi="Arial MT"/>
          <w:sz w:val="17"/>
        </w:rPr>
        <w:t>changes</w:t>
      </w:r>
      <w:r>
        <w:rPr>
          <w:rFonts w:ascii="Arial MT" w:hAnsi="Arial MT"/>
          <w:spacing w:val="-9"/>
          <w:sz w:val="17"/>
        </w:rPr>
        <w:t> </w:t>
      </w:r>
      <w:r>
        <w:rPr>
          <w:rFonts w:ascii="Arial MT" w:hAnsi="Arial MT"/>
          <w:sz w:val="17"/>
        </w:rPr>
        <w:t>in</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regulatory</w:t>
      </w:r>
      <w:r>
        <w:rPr>
          <w:rFonts w:ascii="Arial MT" w:hAnsi="Arial MT"/>
          <w:spacing w:val="-9"/>
          <w:sz w:val="17"/>
        </w:rPr>
        <w:t> </w:t>
      </w:r>
      <w:r>
        <w:rPr>
          <w:rFonts w:ascii="Arial MT" w:hAnsi="Arial MT"/>
          <w:sz w:val="17"/>
        </w:rPr>
        <w:t>climate</w:t>
      </w:r>
      <w:r>
        <w:rPr>
          <w:rFonts w:ascii="Arial MT" w:hAnsi="Arial MT"/>
          <w:spacing w:val="-9"/>
          <w:sz w:val="17"/>
        </w:rPr>
        <w:t> </w:t>
      </w:r>
      <w:r>
        <w:rPr>
          <w:rFonts w:ascii="Arial MT" w:hAnsi="Arial MT"/>
          <w:sz w:val="17"/>
        </w:rPr>
        <w:t>(rulings</w:t>
      </w:r>
      <w:r>
        <w:rPr>
          <w:rFonts w:ascii="Arial MT" w:hAnsi="Arial MT"/>
          <w:spacing w:val="-9"/>
          <w:sz w:val="17"/>
        </w:rPr>
        <w:t> </w:t>
      </w:r>
      <w:r>
        <w:rPr>
          <w:rFonts w:ascii="Arial MT" w:hAnsi="Arial MT"/>
          <w:sz w:val="17"/>
        </w:rPr>
        <w:t>by</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Food</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Drug </w:t>
      </w:r>
      <w:r>
        <w:rPr>
          <w:rFonts w:ascii="Arial MT" w:hAnsi="Arial MT"/>
          <w:spacing w:val="-2"/>
          <w:w w:val="105"/>
          <w:sz w:val="17"/>
        </w:rPr>
        <w:t>Administration,</w:t>
      </w:r>
      <w:r>
        <w:rPr>
          <w:rFonts w:ascii="Arial MT" w:hAnsi="Arial MT"/>
          <w:spacing w:val="-10"/>
          <w:w w:val="105"/>
          <w:sz w:val="17"/>
        </w:rPr>
        <w:t> </w:t>
      </w:r>
      <w:r>
        <w:rPr>
          <w:rFonts w:ascii="Arial MT" w:hAnsi="Arial MT"/>
          <w:spacing w:val="-2"/>
          <w:w w:val="105"/>
          <w:sz w:val="17"/>
        </w:rPr>
        <w:t>Environmental</w:t>
      </w:r>
      <w:r>
        <w:rPr>
          <w:rFonts w:ascii="Arial MT" w:hAnsi="Arial MT"/>
          <w:spacing w:val="-9"/>
          <w:w w:val="105"/>
          <w:sz w:val="17"/>
        </w:rPr>
        <w:t> </w:t>
      </w:r>
      <w:r>
        <w:rPr>
          <w:rFonts w:ascii="Arial MT" w:hAnsi="Arial MT"/>
          <w:spacing w:val="-2"/>
          <w:w w:val="105"/>
          <w:sz w:val="17"/>
        </w:rPr>
        <w:t>Protection</w:t>
      </w:r>
      <w:r>
        <w:rPr>
          <w:rFonts w:ascii="Arial MT" w:hAnsi="Arial MT"/>
          <w:spacing w:val="-9"/>
          <w:w w:val="105"/>
          <w:sz w:val="17"/>
        </w:rPr>
        <w:t> </w:t>
      </w:r>
      <w:r>
        <w:rPr>
          <w:rFonts w:ascii="Arial MT" w:hAnsi="Arial MT"/>
          <w:spacing w:val="-2"/>
          <w:w w:val="105"/>
          <w:sz w:val="17"/>
        </w:rPr>
        <w:t>Agency,</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so</w:t>
      </w:r>
      <w:r>
        <w:rPr>
          <w:rFonts w:ascii="Arial MT" w:hAnsi="Arial MT"/>
          <w:spacing w:val="-10"/>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will</w:t>
      </w:r>
      <w:r>
        <w:rPr>
          <w:rFonts w:ascii="Arial MT" w:hAnsi="Arial MT"/>
          <w:spacing w:val="-9"/>
          <w:w w:val="105"/>
          <w:sz w:val="17"/>
        </w:rPr>
        <w:t> </w:t>
      </w:r>
      <w:r>
        <w:rPr>
          <w:rFonts w:ascii="Arial MT" w:hAnsi="Arial MT"/>
          <w:spacing w:val="-2"/>
          <w:w w:val="105"/>
          <w:sz w:val="17"/>
        </w:rPr>
        <w:t>have</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detrimental</w:t>
      </w:r>
      <w:r>
        <w:rPr>
          <w:rFonts w:ascii="Arial MT" w:hAnsi="Arial MT"/>
          <w:spacing w:val="-10"/>
          <w:w w:val="105"/>
          <w:sz w:val="17"/>
        </w:rPr>
        <w:t> </w:t>
      </w:r>
      <w:r>
        <w:rPr>
          <w:rFonts w:ascii="Arial MT" w:hAnsi="Arial MT"/>
          <w:spacing w:val="-2"/>
          <w:w w:val="105"/>
          <w:sz w:val="17"/>
        </w:rPr>
        <w:t>affect</w:t>
      </w:r>
      <w:r>
        <w:rPr>
          <w:rFonts w:ascii="Arial MT" w:hAnsi="Arial MT"/>
          <w:spacing w:val="-9"/>
          <w:w w:val="105"/>
          <w:sz w:val="17"/>
        </w:rPr>
        <w:t> </w:t>
      </w:r>
      <w:r>
        <w:rPr>
          <w:rFonts w:ascii="Arial MT" w:hAnsi="Arial MT"/>
          <w:spacing w:val="-5"/>
          <w:w w:val="105"/>
          <w:sz w:val="17"/>
        </w:rPr>
        <w:t>on</w:t>
      </w:r>
    </w:p>
    <w:p>
      <w:pPr>
        <w:spacing w:before="49"/>
        <w:ind w:left="1978" w:right="0" w:firstLine="0"/>
        <w:jc w:val="left"/>
        <w:rPr>
          <w:rFonts w:ascii="Arial MT"/>
          <w:sz w:val="17"/>
        </w:rPr>
      </w:pPr>
      <w:r>
        <w:rPr>
          <w:rFonts w:ascii="Arial MT"/>
          <w:spacing w:val="-2"/>
          <w:w w:val="105"/>
          <w:sz w:val="17"/>
        </w:rPr>
        <w:t>certain</w:t>
      </w:r>
      <w:r>
        <w:rPr>
          <w:rFonts w:ascii="Arial MT"/>
          <w:spacing w:val="-9"/>
          <w:w w:val="105"/>
          <w:sz w:val="17"/>
        </w:rPr>
        <w:t> </w:t>
      </w:r>
      <w:r>
        <w:rPr>
          <w:rFonts w:ascii="Arial MT"/>
          <w:spacing w:val="-2"/>
          <w:w w:val="105"/>
          <w:sz w:val="17"/>
        </w:rPr>
        <w:t>securities</w:t>
      </w:r>
      <w:r>
        <w:rPr>
          <w:rFonts w:ascii="Arial MT"/>
          <w:spacing w:val="-9"/>
          <w:w w:val="105"/>
          <w:sz w:val="17"/>
        </w:rPr>
        <w:t> </w:t>
      </w:r>
      <w:r>
        <w:rPr>
          <w:rFonts w:ascii="Arial MT"/>
          <w:spacing w:val="-2"/>
          <w:w w:val="105"/>
          <w:sz w:val="17"/>
        </w:rPr>
        <w:t>in</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market.</w:t>
      </w:r>
    </w:p>
    <w:p>
      <w:pPr>
        <w:spacing w:after="0"/>
        <w:jc w:val="left"/>
        <w:rPr>
          <w:rFonts w:ascii="Arial MT"/>
          <w:sz w:val="17"/>
        </w:rPr>
        <w:sectPr>
          <w:pgSz w:w="12240" w:h="15660"/>
          <w:pgMar w:header="0" w:footer="736" w:top="1080" w:bottom="920" w:left="1080" w:right="1440"/>
        </w:sectPr>
      </w:pPr>
    </w:p>
    <w:p>
      <w:pPr>
        <w:spacing w:line="382" w:lineRule="exact" w:before="72"/>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67808">
            <wp:simplePos x="0" y="0"/>
            <wp:positionH relativeFrom="page">
              <wp:posOffset>1676400</wp:posOffset>
            </wp:positionH>
            <wp:positionV relativeFrom="paragraph">
              <wp:posOffset>50799</wp:posOffset>
            </wp:positionV>
            <wp:extent cx="1892300" cy="3785133"/>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30" cstate="print"/>
                    <a:stretch>
                      <a:fillRect/>
                    </a:stretch>
                  </pic:blipFill>
                  <pic:spPr>
                    <a:xfrm>
                      <a:off x="0" y="0"/>
                      <a:ext cx="1892300" cy="3785133"/>
                    </a:xfrm>
                    <a:prstGeom prst="rect">
                      <a:avLst/>
                    </a:prstGeom>
                  </pic:spPr>
                </pic:pic>
              </a:graphicData>
            </a:graphic>
          </wp:anchor>
        </w:drawing>
      </w:r>
      <w:r>
        <w:rPr>
          <w:rFonts w:ascii="Arial Black" w:hAnsi="Arial Black"/>
          <w:spacing w:val="-2"/>
          <w:position w:val="-1"/>
          <w:sz w:val="28"/>
        </w:rPr>
        <w:t>»</w:t>
      </w:r>
      <w:r>
        <w:rPr>
          <w:rFonts w:ascii="Arial Black" w:hAnsi="Arial Black"/>
          <w:spacing w:val="21"/>
          <w:position w:val="-1"/>
          <w:sz w:val="28"/>
        </w:rPr>
        <w:t> </w:t>
      </w:r>
      <w:r>
        <w:rPr>
          <w:rFonts w:ascii="Arial Black" w:hAnsi="Arial Black"/>
          <w:spacing w:val="-2"/>
          <w:sz w:val="17"/>
        </w:rPr>
        <w:t>Legislative</w:t>
      </w:r>
      <w:r>
        <w:rPr>
          <w:rFonts w:ascii="Arial Black" w:hAnsi="Arial Black"/>
          <w:spacing w:val="-14"/>
          <w:sz w:val="17"/>
        </w:rPr>
        <w:t> </w:t>
      </w:r>
      <w:r>
        <w:rPr>
          <w:rFonts w:ascii="Arial Black" w:hAnsi="Arial Black"/>
          <w:spacing w:val="-2"/>
          <w:sz w:val="17"/>
        </w:rPr>
        <w:t>risk:</w:t>
      </w:r>
      <w:r>
        <w:rPr>
          <w:rFonts w:ascii="Arial Black" w:hAnsi="Arial Black"/>
          <w:spacing w:val="-15"/>
          <w:sz w:val="17"/>
        </w:rPr>
        <w:t> </w:t>
      </w:r>
      <w:r>
        <w:rPr>
          <w:rFonts w:ascii="Arial MT" w:hAnsi="Arial MT"/>
          <w:spacing w:val="-2"/>
          <w:sz w:val="17"/>
        </w:rPr>
        <w:t>The</w:t>
      </w:r>
      <w:r>
        <w:rPr>
          <w:rFonts w:ascii="Arial MT" w:hAnsi="Arial MT"/>
          <w:spacing w:val="-5"/>
          <w:sz w:val="17"/>
        </w:rPr>
        <w:t> </w:t>
      </w:r>
      <w:r>
        <w:rPr>
          <w:rFonts w:ascii="Arial MT" w:hAnsi="Arial MT"/>
          <w:spacing w:val="-2"/>
          <w:sz w:val="17"/>
        </w:rPr>
        <w:t>risk</w:t>
      </w:r>
      <w:r>
        <w:rPr>
          <w:rFonts w:ascii="Arial MT" w:hAnsi="Arial MT"/>
          <w:spacing w:val="-5"/>
          <w:sz w:val="17"/>
        </w:rPr>
        <w:t> </w:t>
      </w:r>
      <w:r>
        <w:rPr>
          <w:rFonts w:ascii="Arial MT" w:hAnsi="Arial MT"/>
          <w:spacing w:val="-2"/>
          <w:sz w:val="17"/>
        </w:rPr>
        <w:t>that</w:t>
      </w:r>
      <w:r>
        <w:rPr>
          <w:rFonts w:ascii="Arial MT" w:hAnsi="Arial MT"/>
          <w:spacing w:val="-5"/>
          <w:sz w:val="17"/>
        </w:rPr>
        <w:t> </w:t>
      </w:r>
      <w:r>
        <w:rPr>
          <w:rFonts w:ascii="Arial MT" w:hAnsi="Arial MT"/>
          <w:spacing w:val="-2"/>
          <w:sz w:val="17"/>
        </w:rPr>
        <w:t>changes</w:t>
      </w:r>
      <w:r>
        <w:rPr>
          <w:rFonts w:ascii="Arial MT" w:hAnsi="Arial MT"/>
          <w:spacing w:val="-5"/>
          <w:sz w:val="17"/>
        </w:rPr>
        <w:t> </w:t>
      </w:r>
      <w:r>
        <w:rPr>
          <w:rFonts w:ascii="Arial MT" w:hAnsi="Arial MT"/>
          <w:spacing w:val="-2"/>
          <w:sz w:val="17"/>
        </w:rPr>
        <w:t>in</w:t>
      </w:r>
      <w:r>
        <w:rPr>
          <w:rFonts w:ascii="Arial MT" w:hAnsi="Arial MT"/>
          <w:spacing w:val="-6"/>
          <w:sz w:val="17"/>
        </w:rPr>
        <w:t> </w:t>
      </w:r>
      <w:r>
        <w:rPr>
          <w:rFonts w:ascii="Arial MT" w:hAnsi="Arial MT"/>
          <w:spacing w:val="-2"/>
          <w:sz w:val="17"/>
        </w:rPr>
        <w:t>state</w:t>
      </w:r>
      <w:r>
        <w:rPr>
          <w:rFonts w:ascii="Arial MT" w:hAnsi="Arial MT"/>
          <w:spacing w:val="-5"/>
          <w:sz w:val="17"/>
        </w:rPr>
        <w:t> </w:t>
      </w:r>
      <w:r>
        <w:rPr>
          <w:rFonts w:ascii="Arial MT" w:hAnsi="Arial MT"/>
          <w:spacing w:val="-2"/>
          <w:sz w:val="17"/>
        </w:rPr>
        <w:t>or</w:t>
      </w:r>
      <w:r>
        <w:rPr>
          <w:rFonts w:ascii="Arial MT" w:hAnsi="Arial MT"/>
          <w:spacing w:val="-5"/>
          <w:sz w:val="17"/>
        </w:rPr>
        <w:t> </w:t>
      </w:r>
      <w:r>
        <w:rPr>
          <w:rFonts w:ascii="Arial MT" w:hAnsi="Arial MT"/>
          <w:spacing w:val="-2"/>
          <w:sz w:val="17"/>
        </w:rPr>
        <w:t>federal</w:t>
      </w:r>
      <w:r>
        <w:rPr>
          <w:rFonts w:ascii="Arial MT" w:hAnsi="Arial MT"/>
          <w:spacing w:val="-5"/>
          <w:sz w:val="17"/>
        </w:rPr>
        <w:t> </w:t>
      </w:r>
      <w:r>
        <w:rPr>
          <w:rFonts w:ascii="Arial MT" w:hAnsi="Arial MT"/>
          <w:spacing w:val="-2"/>
          <w:sz w:val="17"/>
        </w:rPr>
        <w:t>law</w:t>
      </w:r>
      <w:r>
        <w:rPr>
          <w:rFonts w:ascii="Arial MT" w:hAnsi="Arial MT"/>
          <w:spacing w:val="-5"/>
          <w:sz w:val="17"/>
        </w:rPr>
        <w:t> </w:t>
      </w:r>
      <w:r>
        <w:rPr>
          <w:rFonts w:ascii="Arial MT" w:hAnsi="Arial MT"/>
          <w:spacing w:val="-2"/>
          <w:sz w:val="17"/>
        </w:rPr>
        <w:t>will</w:t>
      </w:r>
      <w:r>
        <w:rPr>
          <w:rFonts w:ascii="Arial MT" w:hAnsi="Arial MT"/>
          <w:spacing w:val="-6"/>
          <w:sz w:val="17"/>
        </w:rPr>
        <w:t> </w:t>
      </w:r>
      <w:r>
        <w:rPr>
          <w:rFonts w:ascii="Arial MT" w:hAnsi="Arial MT"/>
          <w:spacing w:val="-2"/>
          <w:sz w:val="17"/>
        </w:rPr>
        <w:t>affect</w:t>
      </w:r>
      <w:r>
        <w:rPr>
          <w:rFonts w:ascii="Arial MT" w:hAnsi="Arial MT"/>
          <w:spacing w:val="-5"/>
          <w:sz w:val="17"/>
        </w:rPr>
        <w:t> </w:t>
      </w:r>
      <w:r>
        <w:rPr>
          <w:rFonts w:ascii="Arial MT" w:hAnsi="Arial MT"/>
          <w:spacing w:val="-2"/>
          <w:sz w:val="17"/>
        </w:rPr>
        <w:t>certain</w:t>
      </w:r>
      <w:r>
        <w:rPr>
          <w:rFonts w:ascii="Arial MT" w:hAnsi="Arial MT"/>
          <w:spacing w:val="-5"/>
          <w:sz w:val="17"/>
        </w:rPr>
        <w:t> </w:t>
      </w:r>
      <w:r>
        <w:rPr>
          <w:rFonts w:ascii="Arial MT" w:hAnsi="Arial MT"/>
          <w:spacing w:val="-2"/>
          <w:sz w:val="17"/>
        </w:rPr>
        <w:t>securities</w:t>
      </w:r>
    </w:p>
    <w:p>
      <w:pPr>
        <w:spacing w:line="182" w:lineRule="exact" w:before="0"/>
        <w:ind w:left="1978" w:right="0" w:firstLine="0"/>
        <w:jc w:val="left"/>
        <w:rPr>
          <w:rFonts w:ascii="Arial MT"/>
          <w:sz w:val="17"/>
        </w:rPr>
      </w:pPr>
      <w:r>
        <w:rPr>
          <w:rFonts w:ascii="Arial MT"/>
          <w:sz w:val="17"/>
        </w:rPr>
        <w:t>in</w:t>
      </w:r>
      <w:r>
        <w:rPr>
          <w:rFonts w:ascii="Arial MT"/>
          <w:spacing w:val="4"/>
          <w:sz w:val="17"/>
        </w:rPr>
        <w:t> </w:t>
      </w:r>
      <w:r>
        <w:rPr>
          <w:rFonts w:ascii="Arial MT"/>
          <w:sz w:val="17"/>
        </w:rPr>
        <w:t>the</w:t>
      </w:r>
      <w:r>
        <w:rPr>
          <w:rFonts w:ascii="Arial MT"/>
          <w:spacing w:val="4"/>
          <w:sz w:val="17"/>
        </w:rPr>
        <w:t> </w:t>
      </w:r>
      <w:r>
        <w:rPr>
          <w:rFonts w:ascii="Arial MT"/>
          <w:spacing w:val="-2"/>
          <w:sz w:val="17"/>
        </w:rPr>
        <w:t>market.</w:t>
      </w:r>
    </w:p>
    <w:p>
      <w:pPr>
        <w:spacing w:line="216" w:lineRule="auto" w:before="64"/>
        <w:ind w:left="1978" w:right="586" w:hanging="294"/>
        <w:jc w:val="left"/>
        <w:rPr>
          <w:rFonts w:ascii="Arial MT" w:hAnsi="Arial MT"/>
          <w:sz w:val="17"/>
        </w:rPr>
      </w:pPr>
      <w:r>
        <w:rPr>
          <w:rFonts w:ascii="Arial Black" w:hAnsi="Arial Black"/>
          <w:position w:val="-1"/>
          <w:sz w:val="28"/>
        </w:rPr>
        <w:t>»</w:t>
      </w:r>
      <w:r>
        <w:rPr>
          <w:rFonts w:ascii="Arial Black" w:hAnsi="Arial Black"/>
          <w:spacing w:val="-20"/>
          <w:position w:val="-1"/>
          <w:sz w:val="28"/>
        </w:rPr>
        <w:t> </w:t>
      </w:r>
      <w:r>
        <w:rPr>
          <w:rFonts w:ascii="Arial Black" w:hAnsi="Arial Black"/>
          <w:sz w:val="17"/>
        </w:rPr>
        <w:t>Currency</w:t>
      </w:r>
      <w:r>
        <w:rPr>
          <w:rFonts w:ascii="Arial Black" w:hAnsi="Arial Black"/>
          <w:spacing w:val="-18"/>
          <w:sz w:val="17"/>
        </w:rPr>
        <w:t> </w:t>
      </w:r>
      <w:r>
        <w:rPr>
          <w:rFonts w:ascii="Arial Black" w:hAnsi="Arial Black"/>
          <w:sz w:val="17"/>
        </w:rPr>
        <w:t>(exchange</w:t>
      </w:r>
      <w:r>
        <w:rPr>
          <w:rFonts w:ascii="Arial Black" w:hAnsi="Arial Black"/>
          <w:spacing w:val="-18"/>
          <w:sz w:val="17"/>
        </w:rPr>
        <w:t> </w:t>
      </w:r>
      <w:r>
        <w:rPr>
          <w:rFonts w:ascii="Arial Black" w:hAnsi="Arial Black"/>
          <w:sz w:val="17"/>
        </w:rPr>
        <w:t>rate)</w:t>
      </w:r>
      <w:r>
        <w:rPr>
          <w:rFonts w:ascii="Arial Black" w:hAnsi="Arial Black"/>
          <w:spacing w:val="-18"/>
          <w:sz w:val="17"/>
        </w:rPr>
        <w:t> </w:t>
      </w:r>
      <w:r>
        <w:rPr>
          <w:rFonts w:ascii="Arial Black" w:hAnsi="Arial Black"/>
          <w:sz w:val="17"/>
        </w:rPr>
        <w:t>risk:</w:t>
      </w:r>
      <w:r>
        <w:rPr>
          <w:rFonts w:ascii="Arial Black" w:hAnsi="Arial Black"/>
          <w:spacing w:val="-19"/>
          <w:sz w:val="17"/>
        </w:rPr>
        <w:t> </w:t>
      </w:r>
      <w:r>
        <w:rPr>
          <w:rFonts w:ascii="Arial MT" w:hAnsi="Arial MT"/>
          <w:sz w:val="17"/>
        </w:rPr>
        <w:t>The</w:t>
      </w:r>
      <w:r>
        <w:rPr>
          <w:rFonts w:ascii="Arial MT" w:hAnsi="Arial MT"/>
          <w:spacing w:val="-12"/>
          <w:sz w:val="17"/>
        </w:rPr>
        <w:t> </w:t>
      </w:r>
      <w:r>
        <w:rPr>
          <w:rFonts w:ascii="Arial MT" w:hAnsi="Arial MT"/>
          <w:sz w:val="17"/>
        </w:rPr>
        <w:t>risk</w:t>
      </w:r>
      <w:r>
        <w:rPr>
          <w:rFonts w:ascii="Arial MT" w:hAnsi="Arial MT"/>
          <w:spacing w:val="-11"/>
          <w:sz w:val="17"/>
        </w:rPr>
        <w:t> </w:t>
      </w:r>
      <w:r>
        <w:rPr>
          <w:rFonts w:ascii="Arial MT" w:hAnsi="Arial MT"/>
          <w:sz w:val="17"/>
        </w:rPr>
        <w:t>that</w:t>
      </w:r>
      <w:r>
        <w:rPr>
          <w:rFonts w:ascii="Arial MT" w:hAnsi="Arial MT"/>
          <w:spacing w:val="-12"/>
          <w:sz w:val="17"/>
        </w:rPr>
        <w:t> </w:t>
      </w:r>
      <w:r>
        <w:rPr>
          <w:rFonts w:ascii="Arial MT" w:hAnsi="Arial MT"/>
          <w:sz w:val="17"/>
        </w:rPr>
        <w:t>an</w:t>
      </w:r>
      <w:r>
        <w:rPr>
          <w:rFonts w:ascii="Arial MT" w:hAnsi="Arial MT"/>
          <w:spacing w:val="-12"/>
          <w:sz w:val="17"/>
        </w:rPr>
        <w:t> </w:t>
      </w:r>
      <w:r>
        <w:rPr>
          <w:rFonts w:ascii="Arial MT" w:hAnsi="Arial MT"/>
          <w:sz w:val="17"/>
        </w:rPr>
        <w:t>investment´s</w:t>
      </w:r>
      <w:r>
        <w:rPr>
          <w:rFonts w:ascii="Arial MT" w:hAnsi="Arial MT"/>
          <w:spacing w:val="-12"/>
          <w:sz w:val="17"/>
        </w:rPr>
        <w:t> </w:t>
      </w:r>
      <w:r>
        <w:rPr>
          <w:rFonts w:ascii="Arial MT" w:hAnsi="Arial MT"/>
          <w:sz w:val="17"/>
        </w:rPr>
        <w:t>value</w:t>
      </w:r>
      <w:r>
        <w:rPr>
          <w:rFonts w:ascii="Arial MT" w:hAnsi="Arial MT"/>
          <w:spacing w:val="-12"/>
          <w:sz w:val="17"/>
        </w:rPr>
        <w:t> </w:t>
      </w:r>
      <w:r>
        <w:rPr>
          <w:rFonts w:ascii="Arial MT" w:hAnsi="Arial MT"/>
          <w:sz w:val="17"/>
        </w:rPr>
        <w:t>will</w:t>
      </w:r>
      <w:r>
        <w:rPr>
          <w:rFonts w:ascii="Arial MT" w:hAnsi="Arial MT"/>
          <w:spacing w:val="-12"/>
          <w:sz w:val="17"/>
        </w:rPr>
        <w:t> </w:t>
      </w:r>
      <w:r>
        <w:rPr>
          <w:rFonts w:ascii="Arial MT" w:hAnsi="Arial MT"/>
          <w:sz w:val="17"/>
        </w:rPr>
        <w:t>be</w:t>
      </w:r>
      <w:r>
        <w:rPr>
          <w:rFonts w:ascii="Arial MT" w:hAnsi="Arial MT"/>
          <w:spacing w:val="-11"/>
          <w:sz w:val="17"/>
        </w:rPr>
        <w:t> </w:t>
      </w:r>
      <w:r>
        <w:rPr>
          <w:rFonts w:ascii="Arial MT" w:hAnsi="Arial MT"/>
          <w:sz w:val="17"/>
        </w:rPr>
        <w:t>affected</w:t>
      </w:r>
      <w:r>
        <w:rPr>
          <w:rFonts w:ascii="Arial MT" w:hAnsi="Arial MT"/>
          <w:spacing w:val="-12"/>
          <w:sz w:val="17"/>
        </w:rPr>
        <w:t> </w:t>
      </w:r>
      <w:r>
        <w:rPr>
          <w:rFonts w:ascii="Arial MT" w:hAnsi="Arial MT"/>
          <w:sz w:val="17"/>
        </w:rPr>
        <w:t>by</w:t>
      </w:r>
      <w:r>
        <w:rPr>
          <w:rFonts w:ascii="Arial MT" w:hAnsi="Arial MT"/>
          <w:spacing w:val="-12"/>
          <w:sz w:val="17"/>
        </w:rPr>
        <w:t> </w:t>
      </w:r>
      <w:r>
        <w:rPr>
          <w:rFonts w:ascii="Arial MT" w:hAnsi="Arial MT"/>
          <w:sz w:val="17"/>
        </w:rPr>
        <w:t>a </w:t>
      </w:r>
      <w:r>
        <w:rPr>
          <w:rFonts w:ascii="Arial MT" w:hAnsi="Arial MT"/>
          <w:spacing w:val="-2"/>
          <w:w w:val="105"/>
          <w:sz w:val="17"/>
        </w:rPr>
        <w:t>change</w:t>
      </w:r>
      <w:r>
        <w:rPr>
          <w:rFonts w:ascii="Arial MT" w:hAnsi="Arial MT"/>
          <w:spacing w:val="-8"/>
          <w:w w:val="105"/>
          <w:sz w:val="17"/>
        </w:rPr>
        <w:t> </w:t>
      </w:r>
      <w:r>
        <w:rPr>
          <w:rFonts w:ascii="Arial MT" w:hAnsi="Arial MT"/>
          <w:spacing w:val="-2"/>
          <w:w w:val="105"/>
          <w:sz w:val="17"/>
        </w:rPr>
        <w:t>in</w:t>
      </w:r>
      <w:r>
        <w:rPr>
          <w:rFonts w:ascii="Arial MT" w:hAnsi="Arial MT"/>
          <w:spacing w:val="-8"/>
          <w:w w:val="105"/>
          <w:sz w:val="17"/>
        </w:rPr>
        <w:t> </w:t>
      </w:r>
      <w:r>
        <w:rPr>
          <w:rFonts w:ascii="Arial MT" w:hAnsi="Arial MT"/>
          <w:spacing w:val="-2"/>
          <w:w w:val="105"/>
          <w:sz w:val="17"/>
        </w:rPr>
        <w:t>currency</w:t>
      </w:r>
      <w:r>
        <w:rPr>
          <w:rFonts w:ascii="Arial MT" w:hAnsi="Arial MT"/>
          <w:spacing w:val="-8"/>
          <w:w w:val="105"/>
          <w:sz w:val="17"/>
        </w:rPr>
        <w:t> </w:t>
      </w:r>
      <w:r>
        <w:rPr>
          <w:rFonts w:ascii="Arial MT" w:hAnsi="Arial MT"/>
          <w:spacing w:val="-2"/>
          <w:w w:val="105"/>
          <w:sz w:val="17"/>
        </w:rPr>
        <w:t>exchange</w:t>
      </w:r>
      <w:r>
        <w:rPr>
          <w:rFonts w:ascii="Arial MT" w:hAnsi="Arial MT"/>
          <w:spacing w:val="-8"/>
          <w:w w:val="105"/>
          <w:sz w:val="17"/>
        </w:rPr>
        <w:t> </w:t>
      </w:r>
      <w:r>
        <w:rPr>
          <w:rFonts w:ascii="Arial MT" w:hAnsi="Arial MT"/>
          <w:spacing w:val="-2"/>
          <w:w w:val="105"/>
          <w:sz w:val="17"/>
        </w:rPr>
        <w:t>rates;</w:t>
      </w:r>
      <w:r>
        <w:rPr>
          <w:rFonts w:ascii="Arial MT" w:hAnsi="Arial MT"/>
          <w:spacing w:val="-8"/>
          <w:w w:val="105"/>
          <w:sz w:val="17"/>
        </w:rPr>
        <w:t> </w:t>
      </w:r>
      <w:r>
        <w:rPr>
          <w:rFonts w:ascii="Arial MT" w:hAnsi="Arial MT"/>
          <w:spacing w:val="-2"/>
          <w:w w:val="105"/>
          <w:sz w:val="17"/>
        </w:rPr>
        <w:t>long-term</w:t>
      </w:r>
      <w:r>
        <w:rPr>
          <w:rFonts w:ascii="Arial MT" w:hAnsi="Arial MT"/>
          <w:spacing w:val="-8"/>
          <w:w w:val="105"/>
          <w:sz w:val="17"/>
        </w:rPr>
        <w:t> </w:t>
      </w:r>
      <w:r>
        <w:rPr>
          <w:rFonts w:ascii="Arial MT" w:hAnsi="Arial MT"/>
          <w:spacing w:val="-2"/>
          <w:w w:val="105"/>
          <w:sz w:val="17"/>
        </w:rPr>
        <w:t>investors</w:t>
      </w:r>
      <w:r>
        <w:rPr>
          <w:rFonts w:ascii="Arial MT" w:hAnsi="Arial MT"/>
          <w:spacing w:val="-8"/>
          <w:w w:val="105"/>
          <w:sz w:val="17"/>
        </w:rPr>
        <w:t> </w:t>
      </w:r>
      <w:r>
        <w:rPr>
          <w:rFonts w:ascii="Arial MT" w:hAnsi="Arial MT"/>
          <w:spacing w:val="-2"/>
          <w:w w:val="105"/>
          <w:sz w:val="17"/>
        </w:rPr>
        <w:t>who</w:t>
      </w:r>
      <w:r>
        <w:rPr>
          <w:rFonts w:ascii="Arial MT" w:hAnsi="Arial MT"/>
          <w:spacing w:val="-8"/>
          <w:w w:val="105"/>
          <w:sz w:val="17"/>
        </w:rPr>
        <w:t> </w:t>
      </w:r>
      <w:r>
        <w:rPr>
          <w:rFonts w:ascii="Arial MT" w:hAnsi="Arial MT"/>
          <w:spacing w:val="-2"/>
          <w:w w:val="105"/>
          <w:sz w:val="17"/>
        </w:rPr>
        <w:t>have</w:t>
      </w:r>
      <w:r>
        <w:rPr>
          <w:rFonts w:ascii="Arial MT" w:hAnsi="Arial MT"/>
          <w:spacing w:val="-7"/>
          <w:w w:val="105"/>
          <w:sz w:val="17"/>
        </w:rPr>
        <w:t> </w:t>
      </w:r>
      <w:r>
        <w:rPr>
          <w:rFonts w:ascii="Arial MT" w:hAnsi="Arial MT"/>
          <w:spacing w:val="-2"/>
          <w:w w:val="105"/>
          <w:sz w:val="17"/>
        </w:rPr>
        <w:t>international</w:t>
      </w:r>
      <w:r>
        <w:rPr>
          <w:rFonts w:ascii="Arial MT" w:hAnsi="Arial MT"/>
          <w:spacing w:val="-8"/>
          <w:w w:val="105"/>
          <w:sz w:val="17"/>
        </w:rPr>
        <w:t> </w:t>
      </w:r>
      <w:r>
        <w:rPr>
          <w:rFonts w:ascii="Arial MT" w:hAnsi="Arial MT"/>
          <w:spacing w:val="-2"/>
          <w:w w:val="105"/>
          <w:sz w:val="17"/>
        </w:rPr>
        <w:t>investments</w:t>
      </w:r>
    </w:p>
    <w:p>
      <w:pPr>
        <w:spacing w:before="49"/>
        <w:ind w:left="1978" w:right="0" w:firstLine="0"/>
        <w:jc w:val="left"/>
        <w:rPr>
          <w:rFonts w:ascii="Arial MT"/>
          <w:sz w:val="17"/>
        </w:rPr>
      </w:pPr>
      <w:r>
        <w:rPr>
          <w:rFonts w:ascii="Arial MT"/>
          <w:spacing w:val="-2"/>
          <w:w w:val="105"/>
          <w:sz w:val="17"/>
        </w:rPr>
        <w:t>are</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ones</w:t>
      </w:r>
      <w:r>
        <w:rPr>
          <w:rFonts w:ascii="Arial MT"/>
          <w:spacing w:val="-9"/>
          <w:w w:val="105"/>
          <w:sz w:val="17"/>
        </w:rPr>
        <w:t> </w:t>
      </w:r>
      <w:r>
        <w:rPr>
          <w:rFonts w:ascii="Arial MT"/>
          <w:spacing w:val="-2"/>
          <w:w w:val="105"/>
          <w:sz w:val="17"/>
        </w:rPr>
        <w:t>most</w:t>
      </w:r>
      <w:r>
        <w:rPr>
          <w:rFonts w:ascii="Arial MT"/>
          <w:spacing w:val="-8"/>
          <w:w w:val="105"/>
          <w:sz w:val="17"/>
        </w:rPr>
        <w:t> </w:t>
      </w:r>
      <w:r>
        <w:rPr>
          <w:rFonts w:ascii="Arial MT"/>
          <w:spacing w:val="-2"/>
          <w:w w:val="105"/>
          <w:sz w:val="17"/>
        </w:rPr>
        <w:t>affected</w:t>
      </w:r>
      <w:r>
        <w:rPr>
          <w:rFonts w:ascii="Arial MT"/>
          <w:spacing w:val="-9"/>
          <w:w w:val="105"/>
          <w:sz w:val="17"/>
        </w:rPr>
        <w:t> </w:t>
      </w:r>
      <w:r>
        <w:rPr>
          <w:rFonts w:ascii="Arial MT"/>
          <w:spacing w:val="-2"/>
          <w:w w:val="105"/>
          <w:sz w:val="17"/>
        </w:rPr>
        <w:t>by</w:t>
      </w:r>
      <w:r>
        <w:rPr>
          <w:rFonts w:ascii="Arial MT"/>
          <w:spacing w:val="-9"/>
          <w:w w:val="105"/>
          <w:sz w:val="17"/>
        </w:rPr>
        <w:t> </w:t>
      </w:r>
      <w:r>
        <w:rPr>
          <w:rFonts w:ascii="Arial MT"/>
          <w:spacing w:val="-2"/>
          <w:w w:val="105"/>
          <w:sz w:val="17"/>
        </w:rPr>
        <w:t>currency</w:t>
      </w:r>
      <w:r>
        <w:rPr>
          <w:rFonts w:ascii="Arial MT"/>
          <w:spacing w:val="-8"/>
          <w:w w:val="105"/>
          <w:sz w:val="17"/>
        </w:rPr>
        <w:t> </w:t>
      </w:r>
      <w:r>
        <w:rPr>
          <w:rFonts w:ascii="Arial MT"/>
          <w:spacing w:val="-2"/>
          <w:w w:val="105"/>
          <w:sz w:val="17"/>
        </w:rPr>
        <w:t>risk.</w:t>
      </w:r>
    </w:p>
    <w:p>
      <w:pPr>
        <w:spacing w:line="295" w:lineRule="auto" w:before="164"/>
        <w:ind w:left="1978" w:right="586" w:firstLine="0"/>
        <w:jc w:val="left"/>
        <w:rPr>
          <w:rFonts w:ascii="Arial MT"/>
          <w:sz w:val="17"/>
        </w:rPr>
      </w:pPr>
      <w:r>
        <w:rPr>
          <w:rFonts w:ascii="Arial MT"/>
          <w:sz w:val="17"/>
        </w:rPr>
        <mc:AlternateContent>
          <mc:Choice Requires="wps">
            <w:drawing>
              <wp:anchor distT="0" distB="0" distL="0" distR="0" allowOverlap="1" layoutInCell="1" locked="0" behindDoc="0" simplePos="0" relativeHeight="15765504">
                <wp:simplePos x="0" y="0"/>
                <wp:positionH relativeFrom="page">
                  <wp:posOffset>1104902</wp:posOffset>
                </wp:positionH>
                <wp:positionV relativeFrom="paragraph">
                  <wp:posOffset>127465</wp:posOffset>
                </wp:positionV>
                <wp:extent cx="419100" cy="41910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419100" cy="419100"/>
                          <a:chExt cx="419100" cy="419100"/>
                        </a:xfrm>
                      </wpg:grpSpPr>
                      <wps:wsp>
                        <wps:cNvPr id="174" name="Graphic 17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75" name="Graphic 17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0.036622pt;width:33pt;height:33pt;mso-position-horizontal-relative:page;mso-position-vertical-relative:paragraph;z-index:15765504" id="docshapegroup144" coordorigin="1740,201" coordsize="660,660">
                <v:shape style="position:absolute;left:1740;top:200;width:660;height:660" id="docshape145" coordorigin="1740,201" coordsize="660,660" path="m2070,201l1994,209,1925,234,1864,273,1813,324,1774,386,1749,455,1740,531,1749,606,1774,676,1813,737,1864,788,1925,827,1994,852,2070,861,2146,852,2215,827,2276,788,2328,737,2366,676,2391,606,2400,531,2391,455,2366,386,2328,324,2276,273,2215,234,2146,209,2070,201xe" filled="true" fillcolor="#fff200" stroked="false">
                  <v:path arrowok="t"/>
                  <v:fill type="solid"/>
                </v:shape>
                <v:shape style="position:absolute;left:1907;top:320;width:300;height:403" id="docshape146" coordorigin="1908,321" coordsize="300,403" path="m1937,370l1928,363,1921,360,1918,359,1912,359,1908,364,1908,375,1912,380,1918,380,1921,380,1928,376,1937,370xm2011,329l2002,321,1980,321,1971,329,1971,357,2011,357,2011,340,2011,329xm2074,364l2069,359,2064,359,2059,360,2049,367,2045,370,2054,376,2061,380,2064,380,2069,380,2074,375,2074,364xm2207,479l2198,470,2187,470,2176,470,2167,479,2167,549,2161,555,2147,555,2142,549,2142,464,2133,455,2111,455,2102,464,2102,549,2096,555,2082,555,2076,549,2076,448,2067,439,2045,439,2036,448,2036,549,2031,555,2016,555,2011,549,2011,383,1971,383,1971,605,1980,651,2006,689,2043,714,2089,723,2135,714,2172,689,2198,651,2207,605,2207,479xe" filled="true" fillcolor="#ffffff" stroked="false">
                  <v:path arrowok="t"/>
                  <v:fill type="solid"/>
                </v:shape>
                <v:shape style="position:absolute;left:1740;top:200;width:660;height:660" id="docshape147" coordorigin="1740,201" coordsize="660,660" path="m2233,490l2229,472,2228,470,2219,458,2215,455,2211,452,2207,449,2207,479,2207,605,2198,651,2172,689,2135,714,2089,723,2043,714,2006,689,1980,651,1971,605,1971,395,1971,383,2011,383,2011,549,2016,555,2031,555,2036,549,2036,448,2045,439,2067,439,2076,448,2076,549,2082,555,2096,555,2102,549,2102,464,2111,455,2133,455,2142,464,2142,549,2147,555,2161,555,2167,549,2167,479,2176,470,2198,470,2207,479,2207,449,2205,448,2187,444,2178,444,2170,447,2161,452,2161,451,2154,442,2150,439,2147,437,2144,435,2133,430,2122,429,2113,429,2104,431,2096,437,2095,436,2088,427,2079,420,2075,418,2068,415,2056,414,2050,414,2044,415,2038,417,2036,418,2036,395,2048,402,2057,406,2064,406,2078,403,2089,395,2089,395,2097,384,2097,383,2098,380,2099,371,2099,369,2098,360,2098,359,2097,357,2097,356,2089,344,2078,337,2074,336,2074,364,2074,375,2069,380,2064,380,2061,380,2054,376,2045,370,2049,367,2059,360,2064,359,2069,359,2074,364,2074,336,2064,334,2057,334,2048,337,2036,344,2036,340,2033,323,2031,321,2023,308,2011,300,2011,329,2011,357,1971,357,1971,344,1971,329,1980,321,2002,321,2011,329,2011,300,2009,298,1991,295,1973,298,1959,308,1949,323,1945,340,1945,344,1937,339,1937,370,1928,376,1921,380,1918,380,1912,380,1908,375,1908,364,1912,359,1918,359,1922,360,1921,360,1928,363,1937,370,1937,339,1933,337,1925,334,1918,334,1904,337,1893,344,1885,356,1882,369,1882,371,1885,384,1893,395,1904,403,1918,406,1925,406,1933,402,1945,395,1945,605,1957,661,1987,707,2033,738,2089,749,2145,738,2166,723,2191,707,2221,661,2233,605,2233,490xm2400,531l2391,455,2381,425,2381,531,2372,602,2349,667,2312,725,2264,773,2206,810,2141,833,2070,841,1999,833,1934,810,1876,773,1828,725,1791,667,1768,602,1759,531,1768,460,1791,394,1828,337,1876,288,1934,252,1999,228,2070,220,2141,228,2206,252,2264,288,2312,337,2349,394,2372,460,2381,531,2381,425,2366,386,2327,324,2276,273,2215,234,2175,220,2146,209,2070,201,1994,209,1925,234,1864,273,1813,324,1774,386,1749,455,1740,531,1749,606,1774,676,1813,737,1864,788,1925,827,1994,852,2070,861,2146,852,2175,841,2215,827,2276,788,2327,737,2366,676,2391,606,2400,531xe" filled="true" fillcolor="#000000" stroked="false">
                  <v:path arrowok="t"/>
                  <v:fill type="solid"/>
                </v:shape>
                <w10:wrap type="none"/>
              </v:group>
            </w:pict>
          </mc:Fallback>
        </mc:AlternateContent>
      </w:r>
      <w:r>
        <w:rPr>
          <w:rFonts w:ascii="Arial MT"/>
          <w:sz w:val="17"/>
        </w:rPr>
        <mc:AlternateContent>
          <mc:Choice Requires="wps">
            <w:drawing>
              <wp:anchor distT="0" distB="0" distL="0" distR="0" allowOverlap="1" layoutInCell="1" locked="0" behindDoc="0" simplePos="0" relativeHeight="15766016">
                <wp:simplePos x="0" y="0"/>
                <wp:positionH relativeFrom="page">
                  <wp:posOffset>1108875</wp:posOffset>
                </wp:positionH>
                <wp:positionV relativeFrom="paragraph">
                  <wp:posOffset>623729</wp:posOffset>
                </wp:positionV>
                <wp:extent cx="411480" cy="5016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9.112591pt;width:32.4pt;height:3.95pt;mso-position-horizontal-relative:page;mso-position-vertical-relative:paragraph;z-index:15766016" id="docshape148" coordorigin="1746,982" coordsize="648,79" path="m1809,1061l1806,1056,1789,1031,1786,1027,1791,1024,1794,1022,1797,1017,1799,1014,1800,1010,1800,998,1800,996,1798,992,1788,984,1784,983,1784,1002,1784,1010,1782,1013,1777,1016,1774,1017,1763,1017,1763,996,1773,996,1777,997,1782,1000,1784,1002,1784,983,1780,982,1746,982,1746,1061,1763,1061,1763,1031,1772,1031,1791,1061,1809,1061xm1871,982l1825,982,1825,1061,1871,1061,1871,1047,1842,1047,1842,1027,1869,1027,1869,1013,1842,1013,1842,996,1871,996,1871,982xm1978,982l1955,982,1935,1042,1935,1042,1916,982,1894,982,1894,1061,1909,1061,1909,1020,1907,999,1908,999,1927,1061,1942,1061,1962,999,1963,999,1962,1015,1962,1061,1978,1061,1978,982xm2049,982l2004,982,2004,1061,2049,1061,2049,1047,2021,1047,2021,1027,2047,1027,2047,1013,2021,1013,2021,996,2049,996,2049,982xm2156,982l2133,982,2114,1042,2113,1042,2095,982,2072,982,2072,1061,2087,1061,2087,1020,2086,999,2086,999,2105,1061,2121,1061,2141,999,2141,999,2141,1015,2141,1061,2156,1061,2156,982xm2241,1033l2239,1029,2238,1027,2235,1023,2231,1021,2227,1020,2227,1019,2230,1018,2233,1017,2235,1013,2237,1011,2239,1007,2239,996,2239,995,2236,990,2226,984,2223,983,2223,1030,2223,1040,2222,1043,2218,1046,2214,1047,2199,1047,2199,1027,2219,1027,2223,1030,2223,983,2222,983,2222,1001,2222,1008,2220,1010,2216,1013,2213,1013,2199,1013,2199,996,2213,996,2216,997,2220,999,2222,1001,2222,983,2218,982,2182,982,2182,1061,2221,1061,2228,1059,2238,1051,2240,1047,2241,1045,2241,1033xm2308,982l2263,982,2263,1061,2308,1061,2308,1047,2279,1047,2279,1027,2306,1027,2306,1013,2279,1013,2279,996,2308,996,2308,982xm2394,1061l2390,1056,2385,1048,2373,1031,2371,1027,2375,1024,2379,1022,2382,1017,2384,1014,2385,1010,2385,998,2384,996,2383,992,2372,984,2368,983,2368,1002,2368,1010,2367,1013,2362,1016,2358,1017,2348,1017,2348,996,2358,996,2362,997,2367,1000,2368,1002,2368,983,2365,982,2331,982,2331,1061,2348,1061,2348,1031,2357,1031,2375,1061,2394,1061xe" filled="true" fillcolor="#000000" stroked="false">
                <v:path arrowok="t"/>
                <v:fill type="solid"/>
                <w10:wrap type="none"/>
              </v:shape>
            </w:pict>
          </mc:Fallback>
        </mc:AlternateContent>
      </w:r>
      <w:r>
        <w:rPr>
          <w:rFonts w:ascii="Arial MT"/>
          <w:spacing w:val="-2"/>
          <w:w w:val="105"/>
          <w:sz w:val="17"/>
        </w:rPr>
        <w:t>Many</w:t>
      </w:r>
      <w:r>
        <w:rPr>
          <w:rFonts w:ascii="Arial MT"/>
          <w:spacing w:val="-9"/>
          <w:w w:val="105"/>
          <w:sz w:val="17"/>
        </w:rPr>
        <w:t> </w:t>
      </w:r>
      <w:r>
        <w:rPr>
          <w:rFonts w:ascii="Arial MT"/>
          <w:spacing w:val="-2"/>
          <w:w w:val="105"/>
          <w:sz w:val="17"/>
        </w:rPr>
        <w:t>investors</w:t>
      </w:r>
      <w:r>
        <w:rPr>
          <w:rFonts w:ascii="Arial MT"/>
          <w:spacing w:val="-9"/>
          <w:w w:val="105"/>
          <w:sz w:val="17"/>
        </w:rPr>
        <w:t> </w:t>
      </w:r>
      <w:r>
        <w:rPr>
          <w:rFonts w:ascii="Arial MT"/>
          <w:spacing w:val="-2"/>
          <w:w w:val="105"/>
          <w:sz w:val="17"/>
        </w:rPr>
        <w:t>buy</w:t>
      </w:r>
      <w:r>
        <w:rPr>
          <w:rFonts w:ascii="Arial MT"/>
          <w:spacing w:val="-9"/>
          <w:w w:val="105"/>
          <w:sz w:val="17"/>
        </w:rPr>
        <w:t> </w:t>
      </w:r>
      <w:r>
        <w:rPr>
          <w:rFonts w:ascii="Arial MT"/>
          <w:spacing w:val="-2"/>
          <w:w w:val="105"/>
          <w:sz w:val="17"/>
        </w:rPr>
        <w:t>and</w:t>
      </w:r>
      <w:r>
        <w:rPr>
          <w:rFonts w:ascii="Arial MT"/>
          <w:spacing w:val="-9"/>
          <w:w w:val="105"/>
          <w:sz w:val="17"/>
        </w:rPr>
        <w:t> </w:t>
      </w:r>
      <w:r>
        <w:rPr>
          <w:rFonts w:ascii="Arial MT"/>
          <w:spacing w:val="-2"/>
          <w:w w:val="105"/>
          <w:sz w:val="17"/>
        </w:rPr>
        <w:t>sell</w:t>
      </w:r>
      <w:r>
        <w:rPr>
          <w:rFonts w:ascii="Arial MT"/>
          <w:spacing w:val="-9"/>
          <w:w w:val="105"/>
          <w:sz w:val="17"/>
        </w:rPr>
        <w:t> </w:t>
      </w:r>
      <w:r>
        <w:rPr>
          <w:rFonts w:ascii="Arial MT"/>
          <w:spacing w:val="-2"/>
          <w:w w:val="105"/>
          <w:sz w:val="17"/>
        </w:rPr>
        <w:t>currencies</w:t>
      </w:r>
      <w:r>
        <w:rPr>
          <w:rFonts w:ascii="Arial MT"/>
          <w:spacing w:val="-9"/>
          <w:w w:val="105"/>
          <w:sz w:val="17"/>
        </w:rPr>
        <w:t> </w:t>
      </w:r>
      <w:r>
        <w:rPr>
          <w:rFonts w:ascii="Arial MT"/>
          <w:spacing w:val="-2"/>
          <w:w w:val="105"/>
          <w:sz w:val="17"/>
        </w:rPr>
        <w:t>in</w:t>
      </w:r>
      <w:r>
        <w:rPr>
          <w:rFonts w:ascii="Arial MT"/>
          <w:spacing w:val="-9"/>
          <w:w w:val="105"/>
          <w:sz w:val="17"/>
        </w:rPr>
        <w:t> </w:t>
      </w:r>
      <w:r>
        <w:rPr>
          <w:rFonts w:ascii="Arial MT"/>
          <w:spacing w:val="-2"/>
          <w:w w:val="105"/>
          <w:sz w:val="17"/>
        </w:rPr>
        <w:t>an</w:t>
      </w:r>
      <w:r>
        <w:rPr>
          <w:rFonts w:ascii="Arial MT"/>
          <w:spacing w:val="-9"/>
          <w:w w:val="105"/>
          <w:sz w:val="17"/>
        </w:rPr>
        <w:t> </w:t>
      </w:r>
      <w:r>
        <w:rPr>
          <w:rFonts w:ascii="Arial MT"/>
          <w:spacing w:val="-2"/>
          <w:w w:val="105"/>
          <w:sz w:val="17"/>
        </w:rPr>
        <w:t>attempt</w:t>
      </w:r>
      <w:r>
        <w:rPr>
          <w:rFonts w:ascii="Arial MT"/>
          <w:spacing w:val="-9"/>
          <w:w w:val="105"/>
          <w:sz w:val="17"/>
        </w:rPr>
        <w:t> </w:t>
      </w:r>
      <w:r>
        <w:rPr>
          <w:rFonts w:ascii="Arial MT"/>
          <w:spacing w:val="-2"/>
          <w:w w:val="105"/>
          <w:sz w:val="17"/>
        </w:rPr>
        <w:t>to</w:t>
      </w:r>
      <w:r>
        <w:rPr>
          <w:rFonts w:ascii="Arial MT"/>
          <w:spacing w:val="-9"/>
          <w:w w:val="105"/>
          <w:sz w:val="17"/>
        </w:rPr>
        <w:t> </w:t>
      </w:r>
      <w:r>
        <w:rPr>
          <w:rFonts w:ascii="Arial MT"/>
          <w:spacing w:val="-2"/>
          <w:w w:val="105"/>
          <w:sz w:val="17"/>
        </w:rPr>
        <w:t>take</w:t>
      </w:r>
      <w:r>
        <w:rPr>
          <w:rFonts w:ascii="Arial MT"/>
          <w:spacing w:val="-9"/>
          <w:w w:val="105"/>
          <w:sz w:val="17"/>
        </w:rPr>
        <w:t> </w:t>
      </w:r>
      <w:r>
        <w:rPr>
          <w:rFonts w:ascii="Arial MT"/>
          <w:spacing w:val="-2"/>
          <w:w w:val="105"/>
          <w:sz w:val="17"/>
        </w:rPr>
        <w:t>advantage</w:t>
      </w:r>
      <w:r>
        <w:rPr>
          <w:rFonts w:ascii="Arial MT"/>
          <w:spacing w:val="-9"/>
          <w:w w:val="105"/>
          <w:sz w:val="17"/>
        </w:rPr>
        <w:t> </w:t>
      </w:r>
      <w:r>
        <w:rPr>
          <w:rFonts w:ascii="Arial MT"/>
          <w:spacing w:val="-2"/>
          <w:w w:val="105"/>
          <w:sz w:val="17"/>
        </w:rPr>
        <w:t>of</w:t>
      </w:r>
      <w:r>
        <w:rPr>
          <w:rFonts w:ascii="Arial MT"/>
          <w:spacing w:val="-9"/>
          <w:w w:val="105"/>
          <w:sz w:val="17"/>
        </w:rPr>
        <w:t> </w:t>
      </w:r>
      <w:r>
        <w:rPr>
          <w:rFonts w:ascii="Arial MT"/>
          <w:spacing w:val="-2"/>
          <w:w w:val="105"/>
          <w:sz w:val="17"/>
        </w:rPr>
        <w:t>currency</w:t>
      </w:r>
      <w:r>
        <w:rPr>
          <w:rFonts w:ascii="Arial MT"/>
          <w:spacing w:val="-9"/>
          <w:w w:val="105"/>
          <w:sz w:val="17"/>
        </w:rPr>
        <w:t> </w:t>
      </w:r>
      <w:r>
        <w:rPr>
          <w:rFonts w:ascii="Arial MT"/>
          <w:spacing w:val="-2"/>
          <w:w w:val="105"/>
          <w:sz w:val="17"/>
        </w:rPr>
        <w:t>exchange </w:t>
      </w:r>
      <w:r>
        <w:rPr>
          <w:rFonts w:ascii="Arial MT"/>
          <w:w w:val="105"/>
          <w:sz w:val="17"/>
        </w:rPr>
        <w:t>rates.</w:t>
      </w:r>
      <w:r>
        <w:rPr>
          <w:rFonts w:ascii="Arial MT"/>
          <w:spacing w:val="-7"/>
          <w:w w:val="105"/>
          <w:sz w:val="17"/>
        </w:rPr>
        <w:t> </w:t>
      </w:r>
      <w:r>
        <w:rPr>
          <w:rFonts w:ascii="Arial MT"/>
          <w:w w:val="105"/>
          <w:sz w:val="17"/>
        </w:rPr>
        <w:t>The</w:t>
      </w:r>
      <w:r>
        <w:rPr>
          <w:rFonts w:ascii="Arial MT"/>
          <w:spacing w:val="-7"/>
          <w:w w:val="105"/>
          <w:sz w:val="17"/>
        </w:rPr>
        <w:t> </w:t>
      </w:r>
      <w:r>
        <w:rPr>
          <w:rFonts w:ascii="Arial MT"/>
          <w:w w:val="105"/>
          <w:sz w:val="17"/>
        </w:rPr>
        <w:t>initial</w:t>
      </w:r>
      <w:r>
        <w:rPr>
          <w:rFonts w:ascii="Arial MT"/>
          <w:spacing w:val="-7"/>
          <w:w w:val="105"/>
          <w:sz w:val="17"/>
        </w:rPr>
        <w:t> </w:t>
      </w:r>
      <w:r>
        <w:rPr>
          <w:rFonts w:ascii="Arial MT"/>
          <w:w w:val="105"/>
          <w:sz w:val="17"/>
        </w:rPr>
        <w:t>currency</w:t>
      </w:r>
      <w:r>
        <w:rPr>
          <w:rFonts w:ascii="Arial MT"/>
          <w:spacing w:val="-7"/>
          <w:w w:val="105"/>
          <w:sz w:val="17"/>
        </w:rPr>
        <w:t> </w:t>
      </w:r>
      <w:r>
        <w:rPr>
          <w:rFonts w:ascii="Arial MT"/>
          <w:w w:val="105"/>
          <w:sz w:val="17"/>
        </w:rPr>
        <w:t>to</w:t>
      </w:r>
      <w:r>
        <w:rPr>
          <w:rFonts w:ascii="Arial MT"/>
          <w:spacing w:val="-7"/>
          <w:w w:val="105"/>
          <w:sz w:val="17"/>
        </w:rPr>
        <w:t> </w:t>
      </w:r>
      <w:r>
        <w:rPr>
          <w:rFonts w:ascii="Arial MT"/>
          <w:w w:val="105"/>
          <w:sz w:val="17"/>
        </w:rPr>
        <w:t>be</w:t>
      </w:r>
      <w:r>
        <w:rPr>
          <w:rFonts w:ascii="Arial MT"/>
          <w:spacing w:val="-7"/>
          <w:w w:val="105"/>
          <w:sz w:val="17"/>
        </w:rPr>
        <w:t> </w:t>
      </w:r>
      <w:r>
        <w:rPr>
          <w:rFonts w:ascii="Arial MT"/>
          <w:w w:val="105"/>
          <w:sz w:val="17"/>
        </w:rPr>
        <w:t>traded</w:t>
      </w:r>
      <w:r>
        <w:rPr>
          <w:rFonts w:ascii="Arial MT"/>
          <w:spacing w:val="-7"/>
          <w:w w:val="105"/>
          <w:sz w:val="17"/>
        </w:rPr>
        <w:t> </w:t>
      </w:r>
      <w:r>
        <w:rPr>
          <w:rFonts w:ascii="Arial MT"/>
          <w:w w:val="105"/>
          <w:sz w:val="17"/>
        </w:rPr>
        <w:t>(the</w:t>
      </w:r>
      <w:r>
        <w:rPr>
          <w:rFonts w:ascii="Arial MT"/>
          <w:spacing w:val="-7"/>
          <w:w w:val="105"/>
          <w:sz w:val="17"/>
        </w:rPr>
        <w:t> </w:t>
      </w:r>
      <w:r>
        <w:rPr>
          <w:rFonts w:ascii="Arial MT"/>
          <w:w w:val="105"/>
          <w:sz w:val="17"/>
        </w:rPr>
        <w:t>base</w:t>
      </w:r>
      <w:r>
        <w:rPr>
          <w:rFonts w:ascii="Arial MT"/>
          <w:spacing w:val="-7"/>
          <w:w w:val="105"/>
          <w:sz w:val="17"/>
        </w:rPr>
        <w:t> </w:t>
      </w:r>
      <w:r>
        <w:rPr>
          <w:rFonts w:ascii="Arial MT"/>
          <w:w w:val="105"/>
          <w:sz w:val="17"/>
        </w:rPr>
        <w:t>currency)</w:t>
      </w:r>
      <w:r>
        <w:rPr>
          <w:rFonts w:ascii="Arial MT"/>
          <w:spacing w:val="-7"/>
          <w:w w:val="105"/>
          <w:sz w:val="17"/>
        </w:rPr>
        <w:t> </w:t>
      </w:r>
      <w:r>
        <w:rPr>
          <w:rFonts w:ascii="Arial MT"/>
          <w:w w:val="105"/>
          <w:sz w:val="17"/>
        </w:rPr>
        <w:t>would</w:t>
      </w:r>
      <w:r>
        <w:rPr>
          <w:rFonts w:ascii="Arial MT"/>
          <w:spacing w:val="-7"/>
          <w:w w:val="105"/>
          <w:sz w:val="17"/>
        </w:rPr>
        <w:t> </w:t>
      </w:r>
      <w:r>
        <w:rPr>
          <w:rFonts w:ascii="Arial MT"/>
          <w:w w:val="105"/>
          <w:sz w:val="17"/>
        </w:rPr>
        <w:t>be</w:t>
      </w:r>
      <w:r>
        <w:rPr>
          <w:rFonts w:ascii="Arial MT"/>
          <w:spacing w:val="-7"/>
          <w:w w:val="105"/>
          <w:sz w:val="17"/>
        </w:rPr>
        <w:t> </w:t>
      </w:r>
      <w:r>
        <w:rPr>
          <w:rFonts w:ascii="Arial MT"/>
          <w:w w:val="105"/>
          <w:sz w:val="17"/>
        </w:rPr>
        <w:t>exchanged</w:t>
      </w:r>
      <w:r>
        <w:rPr>
          <w:rFonts w:ascii="Arial MT"/>
          <w:spacing w:val="-7"/>
          <w:w w:val="105"/>
          <w:sz w:val="17"/>
        </w:rPr>
        <w:t> </w:t>
      </w:r>
      <w:r>
        <w:rPr>
          <w:rFonts w:ascii="Arial MT"/>
          <w:w w:val="105"/>
          <w:sz w:val="17"/>
        </w:rPr>
        <w:t>for</w:t>
      </w:r>
      <w:r>
        <w:rPr>
          <w:rFonts w:ascii="Arial MT"/>
          <w:spacing w:val="-7"/>
          <w:w w:val="105"/>
          <w:sz w:val="17"/>
        </w:rPr>
        <w:t> </w:t>
      </w:r>
      <w:r>
        <w:rPr>
          <w:rFonts w:ascii="Arial MT"/>
          <w:w w:val="105"/>
          <w:sz w:val="17"/>
        </w:rPr>
        <w:t>another currency</w:t>
      </w:r>
      <w:r>
        <w:rPr>
          <w:rFonts w:ascii="Arial MT"/>
          <w:spacing w:val="-2"/>
          <w:w w:val="105"/>
          <w:sz w:val="17"/>
        </w:rPr>
        <w:t> </w:t>
      </w:r>
      <w:r>
        <w:rPr>
          <w:rFonts w:ascii="Arial MT"/>
          <w:w w:val="105"/>
          <w:sz w:val="17"/>
        </w:rPr>
        <w:t>(the</w:t>
      </w:r>
      <w:r>
        <w:rPr>
          <w:rFonts w:ascii="Arial MT"/>
          <w:spacing w:val="-2"/>
          <w:w w:val="105"/>
          <w:sz w:val="17"/>
        </w:rPr>
        <w:t> </w:t>
      </w:r>
      <w:r>
        <w:rPr>
          <w:rFonts w:ascii="Arial MT"/>
          <w:w w:val="105"/>
          <w:sz w:val="17"/>
        </w:rPr>
        <w:t>counter</w:t>
      </w:r>
      <w:r>
        <w:rPr>
          <w:rFonts w:ascii="Arial MT"/>
          <w:spacing w:val="-2"/>
          <w:w w:val="105"/>
          <w:sz w:val="17"/>
        </w:rPr>
        <w:t> </w:t>
      </w:r>
      <w:r>
        <w:rPr>
          <w:rFonts w:ascii="Arial MT"/>
          <w:w w:val="105"/>
          <w:sz w:val="17"/>
        </w:rPr>
        <w:t>currency).</w:t>
      </w:r>
      <w:r>
        <w:rPr>
          <w:rFonts w:ascii="Arial MT"/>
          <w:spacing w:val="-2"/>
          <w:w w:val="105"/>
          <w:sz w:val="17"/>
        </w:rPr>
        <w:t> </w:t>
      </w:r>
      <w:r>
        <w:rPr>
          <w:rFonts w:ascii="Arial MT"/>
          <w:w w:val="105"/>
          <w:sz w:val="17"/>
        </w:rPr>
        <w:t>To</w:t>
      </w:r>
      <w:r>
        <w:rPr>
          <w:rFonts w:ascii="Arial MT"/>
          <w:spacing w:val="-2"/>
          <w:w w:val="105"/>
          <w:sz w:val="17"/>
        </w:rPr>
        <w:t> </w:t>
      </w:r>
      <w:r>
        <w:rPr>
          <w:rFonts w:ascii="Arial MT"/>
          <w:w w:val="105"/>
          <w:sz w:val="17"/>
        </w:rPr>
        <w:t>determine</w:t>
      </w:r>
      <w:r>
        <w:rPr>
          <w:rFonts w:ascii="Arial MT"/>
          <w:spacing w:val="-2"/>
          <w:w w:val="105"/>
          <w:sz w:val="17"/>
        </w:rPr>
        <w:t> </w:t>
      </w:r>
      <w:r>
        <w:rPr>
          <w:rFonts w:ascii="Arial MT"/>
          <w:w w:val="105"/>
          <w:sz w:val="17"/>
        </w:rPr>
        <w:t>the</w:t>
      </w:r>
      <w:r>
        <w:rPr>
          <w:rFonts w:ascii="Arial MT"/>
          <w:spacing w:val="-2"/>
          <w:w w:val="105"/>
          <w:sz w:val="17"/>
        </w:rPr>
        <w:t> </w:t>
      </w:r>
      <w:r>
        <w:rPr>
          <w:rFonts w:ascii="Arial MT"/>
          <w:w w:val="105"/>
          <w:sz w:val="17"/>
        </w:rPr>
        <w:t>amount</w:t>
      </w:r>
      <w:r>
        <w:rPr>
          <w:rFonts w:ascii="Arial MT"/>
          <w:spacing w:val="-2"/>
          <w:w w:val="105"/>
          <w:sz w:val="17"/>
        </w:rPr>
        <w:t> </w:t>
      </w:r>
      <w:r>
        <w:rPr>
          <w:rFonts w:ascii="Arial MT"/>
          <w:w w:val="105"/>
          <w:sz w:val="17"/>
        </w:rPr>
        <w:t>of</w:t>
      </w:r>
      <w:r>
        <w:rPr>
          <w:rFonts w:ascii="Arial MT"/>
          <w:spacing w:val="-2"/>
          <w:w w:val="105"/>
          <w:sz w:val="17"/>
        </w:rPr>
        <w:t> </w:t>
      </w:r>
      <w:r>
        <w:rPr>
          <w:rFonts w:ascii="Arial MT"/>
          <w:w w:val="105"/>
          <w:sz w:val="17"/>
        </w:rPr>
        <w:t>counter</w:t>
      </w:r>
      <w:r>
        <w:rPr>
          <w:rFonts w:ascii="Arial MT"/>
          <w:spacing w:val="-2"/>
          <w:w w:val="105"/>
          <w:sz w:val="17"/>
        </w:rPr>
        <w:t> </w:t>
      </w:r>
      <w:r>
        <w:rPr>
          <w:rFonts w:ascii="Arial MT"/>
          <w:w w:val="105"/>
          <w:sz w:val="17"/>
        </w:rPr>
        <w:t>currency</w:t>
      </w:r>
      <w:r>
        <w:rPr>
          <w:rFonts w:ascii="Arial MT"/>
          <w:spacing w:val="-2"/>
          <w:w w:val="105"/>
          <w:sz w:val="17"/>
        </w:rPr>
        <w:t> </w:t>
      </w:r>
      <w:r>
        <w:rPr>
          <w:rFonts w:ascii="Arial MT"/>
          <w:w w:val="105"/>
          <w:sz w:val="17"/>
        </w:rPr>
        <w:t>they</w:t>
      </w:r>
      <w:r>
        <w:rPr>
          <w:rFonts w:ascii="Arial MT"/>
          <w:spacing w:val="-2"/>
          <w:w w:val="105"/>
          <w:sz w:val="17"/>
        </w:rPr>
        <w:t> </w:t>
      </w:r>
      <w:r>
        <w:rPr>
          <w:rFonts w:ascii="Arial MT"/>
          <w:w w:val="105"/>
          <w:sz w:val="17"/>
        </w:rPr>
        <w:t>would receive,</w:t>
      </w:r>
      <w:r>
        <w:rPr>
          <w:rFonts w:ascii="Arial MT"/>
          <w:spacing w:val="-1"/>
          <w:w w:val="105"/>
          <w:sz w:val="17"/>
        </w:rPr>
        <w:t> </w:t>
      </w:r>
      <w:r>
        <w:rPr>
          <w:rFonts w:ascii="Arial MT"/>
          <w:w w:val="105"/>
          <w:sz w:val="17"/>
        </w:rPr>
        <w:t>they</w:t>
      </w:r>
      <w:r>
        <w:rPr>
          <w:rFonts w:ascii="Arial MT"/>
          <w:spacing w:val="-1"/>
          <w:w w:val="105"/>
          <w:sz w:val="17"/>
        </w:rPr>
        <w:t> </w:t>
      </w:r>
      <w:r>
        <w:rPr>
          <w:rFonts w:ascii="Arial MT"/>
          <w:w w:val="105"/>
          <w:sz w:val="17"/>
        </w:rPr>
        <w:t>would</w:t>
      </w:r>
      <w:r>
        <w:rPr>
          <w:rFonts w:ascii="Arial MT"/>
          <w:spacing w:val="-1"/>
          <w:w w:val="105"/>
          <w:sz w:val="17"/>
        </w:rPr>
        <w:t> </w:t>
      </w:r>
      <w:r>
        <w:rPr>
          <w:rFonts w:ascii="Arial MT"/>
          <w:w w:val="105"/>
          <w:sz w:val="17"/>
        </w:rPr>
        <w:t>look</w:t>
      </w:r>
      <w:r>
        <w:rPr>
          <w:rFonts w:ascii="Arial MT"/>
          <w:spacing w:val="-1"/>
          <w:w w:val="105"/>
          <w:sz w:val="17"/>
        </w:rPr>
        <w:t> </w:t>
      </w:r>
      <w:r>
        <w:rPr>
          <w:rFonts w:ascii="Arial MT"/>
          <w:w w:val="105"/>
          <w:sz w:val="17"/>
        </w:rPr>
        <w:t>at</w:t>
      </w:r>
      <w:r>
        <w:rPr>
          <w:rFonts w:ascii="Arial MT"/>
          <w:spacing w:val="-1"/>
          <w:w w:val="105"/>
          <w:sz w:val="17"/>
        </w:rPr>
        <w:t> </w:t>
      </w:r>
      <w:r>
        <w:rPr>
          <w:rFonts w:ascii="Arial MT"/>
          <w:w w:val="105"/>
          <w:sz w:val="17"/>
        </w:rPr>
        <w:t>the</w:t>
      </w:r>
      <w:r>
        <w:rPr>
          <w:rFonts w:ascii="Arial MT"/>
          <w:spacing w:val="-1"/>
          <w:w w:val="105"/>
          <w:sz w:val="17"/>
        </w:rPr>
        <w:t> </w:t>
      </w:r>
      <w:r>
        <w:rPr>
          <w:rFonts w:ascii="Arial MT"/>
          <w:w w:val="105"/>
          <w:sz w:val="17"/>
        </w:rPr>
        <w:t>spot</w:t>
      </w:r>
      <w:r>
        <w:rPr>
          <w:rFonts w:ascii="Arial MT"/>
          <w:spacing w:val="-1"/>
          <w:w w:val="105"/>
          <w:sz w:val="17"/>
        </w:rPr>
        <w:t> </w:t>
      </w:r>
      <w:r>
        <w:rPr>
          <w:rFonts w:ascii="Arial MT"/>
          <w:w w:val="105"/>
          <w:sz w:val="17"/>
        </w:rPr>
        <w:t>exchange</w:t>
      </w:r>
      <w:r>
        <w:rPr>
          <w:rFonts w:ascii="Arial MT"/>
          <w:spacing w:val="-1"/>
          <w:w w:val="105"/>
          <w:sz w:val="17"/>
        </w:rPr>
        <w:t> </w:t>
      </w:r>
      <w:r>
        <w:rPr>
          <w:rFonts w:ascii="Arial MT"/>
          <w:w w:val="105"/>
          <w:sz w:val="17"/>
        </w:rPr>
        <w:t>rate.</w:t>
      </w:r>
    </w:p>
    <w:p>
      <w:pPr>
        <w:spacing w:line="216" w:lineRule="auto" w:before="19"/>
        <w:ind w:left="1978" w:right="456"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Liquidity</w:t>
      </w:r>
      <w:r>
        <w:rPr>
          <w:rFonts w:ascii="Arial Black" w:hAnsi="Arial Black"/>
          <w:spacing w:val="-18"/>
          <w:sz w:val="17"/>
        </w:rPr>
        <w:t> </w:t>
      </w:r>
      <w:r>
        <w:rPr>
          <w:rFonts w:ascii="Arial Black" w:hAnsi="Arial Black"/>
          <w:sz w:val="17"/>
        </w:rPr>
        <w:t>(marketability)</w:t>
      </w:r>
      <w:r>
        <w:rPr>
          <w:rFonts w:ascii="Arial Black" w:hAnsi="Arial Black"/>
          <w:spacing w:val="-18"/>
          <w:sz w:val="17"/>
        </w:rPr>
        <w:t> </w:t>
      </w:r>
      <w:r>
        <w:rPr>
          <w:rFonts w:ascii="Arial Black" w:hAnsi="Arial Black"/>
          <w:sz w:val="17"/>
        </w:rPr>
        <w:t>risk:</w:t>
      </w:r>
      <w:r>
        <w:rPr>
          <w:rFonts w:ascii="Arial Black" w:hAnsi="Arial Black"/>
          <w:spacing w:val="-19"/>
          <w:sz w:val="17"/>
        </w:rPr>
        <w:t> </w:t>
      </w:r>
      <w:r>
        <w:rPr>
          <w:rFonts w:ascii="Arial MT" w:hAnsi="Arial MT"/>
          <w:sz w:val="17"/>
        </w:rPr>
        <w:t>The</w:t>
      </w:r>
      <w:r>
        <w:rPr>
          <w:rFonts w:ascii="Arial MT" w:hAnsi="Arial MT"/>
          <w:spacing w:val="-12"/>
          <w:sz w:val="17"/>
        </w:rPr>
        <w:t> </w:t>
      </w:r>
      <w:r>
        <w:rPr>
          <w:rFonts w:ascii="Arial MT" w:hAnsi="Arial MT"/>
          <w:sz w:val="17"/>
        </w:rPr>
        <w:t>risk</w:t>
      </w:r>
      <w:r>
        <w:rPr>
          <w:rFonts w:ascii="Arial MT" w:hAnsi="Arial MT"/>
          <w:spacing w:val="-11"/>
          <w:sz w:val="17"/>
        </w:rPr>
        <w:t> </w:t>
      </w:r>
      <w:r>
        <w:rPr>
          <w:rFonts w:ascii="Arial MT" w:hAnsi="Arial MT"/>
          <w:sz w:val="17"/>
        </w:rPr>
        <w:t>that</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security</w:t>
      </w:r>
      <w:r>
        <w:rPr>
          <w:rFonts w:ascii="Arial MT" w:hAnsi="Arial MT"/>
          <w:spacing w:val="-12"/>
          <w:sz w:val="17"/>
        </w:rPr>
        <w:t> </w:t>
      </w:r>
      <w:r>
        <w:rPr>
          <w:rFonts w:ascii="Arial MT" w:hAnsi="Arial MT"/>
          <w:sz w:val="17"/>
        </w:rPr>
        <w:t>is</w:t>
      </w:r>
      <w:r>
        <w:rPr>
          <w:rFonts w:ascii="Arial MT" w:hAnsi="Arial MT"/>
          <w:spacing w:val="-12"/>
          <w:sz w:val="17"/>
        </w:rPr>
        <w:t> </w:t>
      </w:r>
      <w:r>
        <w:rPr>
          <w:rFonts w:ascii="Arial MT" w:hAnsi="Arial MT"/>
          <w:sz w:val="17"/>
        </w:rPr>
        <w:t>not</w:t>
      </w:r>
      <w:r>
        <w:rPr>
          <w:rFonts w:ascii="Arial MT" w:hAnsi="Arial MT"/>
          <w:spacing w:val="-11"/>
          <w:sz w:val="17"/>
        </w:rPr>
        <w:t> </w:t>
      </w:r>
      <w:r>
        <w:rPr>
          <w:rFonts w:ascii="Arial MT" w:hAnsi="Arial MT"/>
          <w:sz w:val="17"/>
        </w:rPr>
        <w:t>easily</w:t>
      </w:r>
      <w:r>
        <w:rPr>
          <w:rFonts w:ascii="Arial MT" w:hAnsi="Arial MT"/>
          <w:spacing w:val="-12"/>
          <w:sz w:val="17"/>
        </w:rPr>
        <w:t> </w:t>
      </w:r>
      <w:r>
        <w:rPr>
          <w:rFonts w:ascii="Arial MT" w:hAnsi="Arial MT"/>
          <w:sz w:val="17"/>
        </w:rPr>
        <w:t>traded</w:t>
      </w:r>
      <w:r>
        <w:rPr>
          <w:rFonts w:ascii="Arial MT" w:hAnsi="Arial MT"/>
          <w:spacing w:val="-12"/>
          <w:sz w:val="17"/>
        </w:rPr>
        <w:t> </w:t>
      </w:r>
      <w:r>
        <w:rPr>
          <w:rFonts w:ascii="Arial MT" w:hAnsi="Arial MT"/>
          <w:sz w:val="17"/>
        </w:rPr>
        <w:t>without</w:t>
      </w:r>
      <w:r>
        <w:rPr>
          <w:rFonts w:ascii="Arial MT" w:hAnsi="Arial MT"/>
          <w:spacing w:val="-12"/>
          <w:sz w:val="17"/>
        </w:rPr>
        <w:t> </w:t>
      </w:r>
      <w:r>
        <w:rPr>
          <w:rFonts w:ascii="Arial MT" w:hAnsi="Arial MT"/>
          <w:sz w:val="17"/>
        </w:rPr>
        <w:t>affecting </w:t>
      </w:r>
      <w:r>
        <w:rPr>
          <w:rFonts w:ascii="Arial MT" w:hAnsi="Arial MT"/>
          <w:w w:val="105"/>
          <w:sz w:val="17"/>
        </w:rPr>
        <w:t>the price of the security; long-term bonds and limited partnerships have more liquidity risk.</w:t>
      </w:r>
    </w:p>
    <w:p>
      <w:pPr>
        <w:spacing w:line="216" w:lineRule="auto" w:before="68"/>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8"/>
          <w:w w:val="105"/>
          <w:position w:val="-1"/>
          <w:sz w:val="28"/>
        </w:rPr>
        <w:t> </w:t>
      </w:r>
      <w:r>
        <w:rPr>
          <w:rFonts w:ascii="Arial Black" w:hAnsi="Arial Black"/>
          <w:spacing w:val="-2"/>
          <w:w w:val="105"/>
          <w:sz w:val="17"/>
        </w:rPr>
        <w:t>Capital</w:t>
      </w:r>
      <w:r>
        <w:rPr>
          <w:rFonts w:ascii="Arial Black" w:hAnsi="Arial Black"/>
          <w:spacing w:val="-21"/>
          <w:w w:val="105"/>
          <w:sz w:val="17"/>
        </w:rPr>
        <w:t> </w:t>
      </w:r>
      <w:r>
        <w:rPr>
          <w:rFonts w:ascii="Arial Black" w:hAnsi="Arial Black"/>
          <w:spacing w:val="-2"/>
          <w:w w:val="105"/>
          <w:sz w:val="17"/>
        </w:rPr>
        <w:t>risk:</w:t>
      </w:r>
      <w:r>
        <w:rPr>
          <w:rFonts w:ascii="Arial Black" w:hAnsi="Arial Black"/>
          <w:spacing w:val="-2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risk</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losing</w:t>
      </w:r>
      <w:r>
        <w:rPr>
          <w:rFonts w:ascii="Arial MT" w:hAnsi="Arial MT"/>
          <w:spacing w:val="-11"/>
          <w:w w:val="105"/>
          <w:sz w:val="17"/>
        </w:rPr>
        <w:t> </w:t>
      </w:r>
      <w:r>
        <w:rPr>
          <w:rFonts w:ascii="Arial MT" w:hAnsi="Arial MT"/>
          <w:spacing w:val="-2"/>
          <w:w w:val="105"/>
          <w:sz w:val="17"/>
        </w:rPr>
        <w:t>all</w:t>
      </w:r>
      <w:r>
        <w:rPr>
          <w:rFonts w:ascii="Arial MT" w:hAnsi="Arial MT"/>
          <w:spacing w:val="-11"/>
          <w:w w:val="105"/>
          <w:sz w:val="17"/>
        </w:rPr>
        <w:t> </w:t>
      </w:r>
      <w:r>
        <w:rPr>
          <w:rFonts w:ascii="Arial MT" w:hAnsi="Arial MT"/>
          <w:spacing w:val="-2"/>
          <w:w w:val="105"/>
          <w:sz w:val="17"/>
        </w:rPr>
        <w:t>money</w:t>
      </w:r>
      <w:r>
        <w:rPr>
          <w:rFonts w:ascii="Arial MT" w:hAnsi="Arial MT"/>
          <w:spacing w:val="-11"/>
          <w:w w:val="105"/>
          <w:sz w:val="17"/>
        </w:rPr>
        <w:t> </w:t>
      </w:r>
      <w:r>
        <w:rPr>
          <w:rFonts w:ascii="Arial MT" w:hAnsi="Arial MT"/>
          <w:spacing w:val="-2"/>
          <w:w w:val="105"/>
          <w:sz w:val="17"/>
        </w:rPr>
        <w:t>invested</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options</w:t>
      </w:r>
      <w:r>
        <w:rPr>
          <w:rFonts w:ascii="Arial MT" w:hAnsi="Arial MT"/>
          <w:spacing w:val="-11"/>
          <w:w w:val="105"/>
          <w:sz w:val="17"/>
        </w:rPr>
        <w:t> </w:t>
      </w:r>
      <w:r>
        <w:rPr>
          <w:rFonts w:ascii="Arial MT" w:hAnsi="Arial MT"/>
          <w:spacing w:val="-2"/>
          <w:w w:val="105"/>
          <w:sz w:val="17"/>
        </w:rPr>
        <w:t>[Chapter</w:t>
      </w:r>
      <w:r>
        <w:rPr>
          <w:rFonts w:ascii="Arial MT" w:hAnsi="Arial MT"/>
          <w:spacing w:val="-11"/>
          <w:w w:val="105"/>
          <w:sz w:val="17"/>
        </w:rPr>
        <w:t> </w:t>
      </w:r>
      <w:r>
        <w:rPr>
          <w:rFonts w:ascii="Arial MT" w:hAnsi="Arial MT"/>
          <w:spacing w:val="-2"/>
          <w:w w:val="105"/>
          <w:sz w:val="17"/>
        </w:rPr>
        <w:t>11]</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warrants [Chapter</w:t>
      </w:r>
      <w:r>
        <w:rPr>
          <w:rFonts w:ascii="Arial MT" w:hAnsi="Arial MT"/>
          <w:spacing w:val="-12"/>
          <w:w w:val="105"/>
          <w:sz w:val="17"/>
        </w:rPr>
        <w:t> </w:t>
      </w:r>
      <w:r>
        <w:rPr>
          <w:rFonts w:ascii="Arial MT" w:hAnsi="Arial MT"/>
          <w:spacing w:val="-2"/>
          <w:w w:val="105"/>
          <w:sz w:val="17"/>
        </w:rPr>
        <w:t>6]);</w:t>
      </w:r>
      <w:r>
        <w:rPr>
          <w:rFonts w:ascii="Arial MT" w:hAnsi="Arial MT"/>
          <w:spacing w:val="-11"/>
          <w:w w:val="105"/>
          <w:sz w:val="17"/>
        </w:rPr>
        <w:t> </w:t>
      </w:r>
      <w:r>
        <w:rPr>
          <w:rFonts w:ascii="Arial MT" w:hAnsi="Arial MT"/>
          <w:spacing w:val="-2"/>
          <w:w w:val="105"/>
          <w:sz w:val="17"/>
        </w:rPr>
        <w:t>because</w:t>
      </w:r>
      <w:r>
        <w:rPr>
          <w:rFonts w:ascii="Arial MT" w:hAnsi="Arial MT"/>
          <w:spacing w:val="-11"/>
          <w:w w:val="105"/>
          <w:sz w:val="17"/>
        </w:rPr>
        <w:t> </w:t>
      </w:r>
      <w:r>
        <w:rPr>
          <w:rFonts w:ascii="Arial MT" w:hAnsi="Arial MT"/>
          <w:spacing w:val="-2"/>
          <w:w w:val="105"/>
          <w:sz w:val="17"/>
        </w:rPr>
        <w:t>options</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warrants</w:t>
      </w:r>
      <w:r>
        <w:rPr>
          <w:rFonts w:ascii="Arial MT" w:hAnsi="Arial MT"/>
          <w:spacing w:val="-11"/>
          <w:w w:val="105"/>
          <w:sz w:val="17"/>
        </w:rPr>
        <w:t> </w:t>
      </w:r>
      <w:r>
        <w:rPr>
          <w:rFonts w:ascii="Arial MT" w:hAnsi="Arial MT"/>
          <w:spacing w:val="-2"/>
          <w:w w:val="105"/>
          <w:sz w:val="17"/>
        </w:rPr>
        <w:t>have</w:t>
      </w:r>
      <w:r>
        <w:rPr>
          <w:rFonts w:ascii="Arial MT" w:hAnsi="Arial MT"/>
          <w:spacing w:val="-12"/>
          <w:w w:val="105"/>
          <w:sz w:val="17"/>
        </w:rPr>
        <w:t> </w:t>
      </w:r>
      <w:r>
        <w:rPr>
          <w:rFonts w:ascii="Arial MT" w:hAnsi="Arial MT"/>
          <w:spacing w:val="-2"/>
          <w:w w:val="105"/>
          <w:sz w:val="17"/>
        </w:rPr>
        <w:t>expiration</w:t>
      </w:r>
      <w:r>
        <w:rPr>
          <w:rFonts w:ascii="Arial MT" w:hAnsi="Arial MT"/>
          <w:spacing w:val="-11"/>
          <w:w w:val="105"/>
          <w:sz w:val="17"/>
        </w:rPr>
        <w:t> </w:t>
      </w:r>
      <w:r>
        <w:rPr>
          <w:rFonts w:ascii="Arial MT" w:hAnsi="Arial MT"/>
          <w:spacing w:val="-2"/>
          <w:w w:val="105"/>
          <w:sz w:val="17"/>
        </w:rPr>
        <w:t>dates,</w:t>
      </w:r>
      <w:r>
        <w:rPr>
          <w:rFonts w:ascii="Arial MT" w:hAnsi="Arial MT"/>
          <w:spacing w:val="-11"/>
          <w:w w:val="105"/>
          <w:sz w:val="17"/>
        </w:rPr>
        <w:t> </w:t>
      </w:r>
      <w:r>
        <w:rPr>
          <w:rFonts w:ascii="Arial MT" w:hAnsi="Arial MT"/>
          <w:spacing w:val="-2"/>
          <w:w w:val="105"/>
          <w:sz w:val="17"/>
        </w:rPr>
        <w:t>purchasers</w:t>
      </w:r>
      <w:r>
        <w:rPr>
          <w:rFonts w:ascii="Arial MT" w:hAnsi="Arial MT"/>
          <w:spacing w:val="-12"/>
          <w:w w:val="105"/>
          <w:sz w:val="17"/>
        </w:rPr>
        <w:t> </w:t>
      </w:r>
      <w:r>
        <w:rPr>
          <w:rFonts w:ascii="Arial MT" w:hAnsi="Arial MT"/>
          <w:spacing w:val="-2"/>
          <w:w w:val="105"/>
          <w:sz w:val="17"/>
        </w:rPr>
        <w:t>may</w:t>
      </w:r>
      <w:r>
        <w:rPr>
          <w:rFonts w:ascii="Arial MT" w:hAnsi="Arial MT"/>
          <w:spacing w:val="-11"/>
          <w:w w:val="105"/>
          <w:sz w:val="17"/>
        </w:rPr>
        <w:t> </w:t>
      </w:r>
      <w:r>
        <w:rPr>
          <w:rFonts w:ascii="Arial MT" w:hAnsi="Arial MT"/>
          <w:spacing w:val="-2"/>
          <w:w w:val="105"/>
          <w:sz w:val="17"/>
        </w:rPr>
        <w:t>lose</w:t>
      </w:r>
      <w:r>
        <w:rPr>
          <w:rFonts w:ascii="Arial MT" w:hAnsi="Arial MT"/>
          <w:spacing w:val="-11"/>
          <w:w w:val="105"/>
          <w:sz w:val="17"/>
        </w:rPr>
        <w:t> </w:t>
      </w:r>
      <w:r>
        <w:rPr>
          <w:rFonts w:ascii="Arial MT" w:hAnsi="Arial MT"/>
          <w:spacing w:val="-2"/>
          <w:w w:val="105"/>
          <w:sz w:val="17"/>
        </w:rPr>
        <w:t>all</w:t>
      </w:r>
    </w:p>
    <w:p>
      <w:pPr>
        <w:spacing w:line="295" w:lineRule="auto" w:before="49"/>
        <w:ind w:left="1978" w:right="564" w:firstLine="0"/>
        <w:jc w:val="left"/>
        <w:rPr>
          <w:rFonts w:ascii="Arial MT"/>
          <w:sz w:val="17"/>
        </w:rPr>
      </w:pPr>
      <w:r>
        <w:rPr>
          <w:rFonts w:ascii="Arial MT"/>
          <w:spacing w:val="-2"/>
          <w:w w:val="105"/>
          <w:sz w:val="17"/>
        </w:rPr>
        <w:t>money</w:t>
      </w:r>
      <w:r>
        <w:rPr>
          <w:rFonts w:ascii="Arial MT"/>
          <w:spacing w:val="-8"/>
          <w:w w:val="105"/>
          <w:sz w:val="17"/>
        </w:rPr>
        <w:t> </w:t>
      </w:r>
      <w:r>
        <w:rPr>
          <w:rFonts w:ascii="Arial MT"/>
          <w:spacing w:val="-2"/>
          <w:w w:val="105"/>
          <w:sz w:val="17"/>
        </w:rPr>
        <w:t>invested</w:t>
      </w:r>
      <w:r>
        <w:rPr>
          <w:rFonts w:ascii="Arial MT"/>
          <w:spacing w:val="-8"/>
          <w:w w:val="105"/>
          <w:sz w:val="17"/>
        </w:rPr>
        <w:t> </w:t>
      </w:r>
      <w:r>
        <w:rPr>
          <w:rFonts w:ascii="Arial MT"/>
          <w:spacing w:val="-2"/>
          <w:w w:val="105"/>
          <w:sz w:val="17"/>
        </w:rPr>
        <w:t>at</w:t>
      </w:r>
      <w:r>
        <w:rPr>
          <w:rFonts w:ascii="Arial MT"/>
          <w:spacing w:val="-8"/>
          <w:w w:val="105"/>
          <w:sz w:val="17"/>
        </w:rPr>
        <w:t> </w:t>
      </w:r>
      <w:r>
        <w:rPr>
          <w:rFonts w:ascii="Arial MT"/>
          <w:spacing w:val="-2"/>
          <w:w w:val="105"/>
          <w:sz w:val="17"/>
        </w:rPr>
        <w:t>expiration.</w:t>
      </w:r>
      <w:r>
        <w:rPr>
          <w:rFonts w:ascii="Arial MT"/>
          <w:spacing w:val="-8"/>
          <w:w w:val="105"/>
          <w:sz w:val="17"/>
        </w:rPr>
        <w:t> </w:t>
      </w:r>
      <w:r>
        <w:rPr>
          <w:rFonts w:ascii="Arial MT"/>
          <w:spacing w:val="-2"/>
          <w:w w:val="105"/>
          <w:sz w:val="17"/>
        </w:rPr>
        <w:t>To</w:t>
      </w:r>
      <w:r>
        <w:rPr>
          <w:rFonts w:ascii="Arial MT"/>
          <w:spacing w:val="-8"/>
          <w:w w:val="105"/>
          <w:sz w:val="17"/>
        </w:rPr>
        <w:t> </w:t>
      </w:r>
      <w:r>
        <w:rPr>
          <w:rFonts w:ascii="Arial MT"/>
          <w:spacing w:val="-2"/>
          <w:w w:val="105"/>
          <w:sz w:val="17"/>
        </w:rPr>
        <w:t>reduce</w:t>
      </w:r>
      <w:r>
        <w:rPr>
          <w:rFonts w:ascii="Arial MT"/>
          <w:spacing w:val="-8"/>
          <w:w w:val="105"/>
          <w:sz w:val="17"/>
        </w:rPr>
        <w:t> </w:t>
      </w:r>
      <w:r>
        <w:rPr>
          <w:rFonts w:ascii="Arial MT"/>
          <w:spacing w:val="-2"/>
          <w:w w:val="105"/>
          <w:sz w:val="17"/>
        </w:rPr>
        <w:t>capital</w:t>
      </w:r>
      <w:r>
        <w:rPr>
          <w:rFonts w:ascii="Arial MT"/>
          <w:spacing w:val="-8"/>
          <w:w w:val="105"/>
          <w:sz w:val="17"/>
        </w:rPr>
        <w:t> </w:t>
      </w:r>
      <w:r>
        <w:rPr>
          <w:rFonts w:ascii="Arial MT"/>
          <w:spacing w:val="-2"/>
          <w:w w:val="105"/>
          <w:sz w:val="17"/>
        </w:rPr>
        <w:t>risk,</w:t>
      </w:r>
      <w:r>
        <w:rPr>
          <w:rFonts w:ascii="Arial MT"/>
          <w:spacing w:val="-8"/>
          <w:w w:val="105"/>
          <w:sz w:val="17"/>
        </w:rPr>
        <w:t> </w:t>
      </w:r>
      <w:r>
        <w:rPr>
          <w:rFonts w:ascii="Arial MT"/>
          <w:spacing w:val="-2"/>
          <w:w w:val="105"/>
          <w:sz w:val="17"/>
        </w:rPr>
        <w:t>investors</w:t>
      </w:r>
      <w:r>
        <w:rPr>
          <w:rFonts w:ascii="Arial MT"/>
          <w:spacing w:val="-8"/>
          <w:w w:val="105"/>
          <w:sz w:val="17"/>
        </w:rPr>
        <w:t> </w:t>
      </w:r>
      <w:r>
        <w:rPr>
          <w:rFonts w:ascii="Arial MT"/>
          <w:spacing w:val="-2"/>
          <w:w w:val="105"/>
          <w:sz w:val="17"/>
        </w:rPr>
        <w:t>should</w:t>
      </w:r>
      <w:r>
        <w:rPr>
          <w:rFonts w:ascii="Arial MT"/>
          <w:spacing w:val="-8"/>
          <w:w w:val="105"/>
          <w:sz w:val="17"/>
        </w:rPr>
        <w:t> </w:t>
      </w:r>
      <w:r>
        <w:rPr>
          <w:rFonts w:ascii="Arial MT"/>
          <w:spacing w:val="-2"/>
          <w:w w:val="105"/>
          <w:sz w:val="17"/>
        </w:rPr>
        <w:t>buy</w:t>
      </w:r>
      <w:r>
        <w:rPr>
          <w:rFonts w:ascii="Arial MT"/>
          <w:spacing w:val="-8"/>
          <w:w w:val="105"/>
          <w:sz w:val="17"/>
        </w:rPr>
        <w:t> </w:t>
      </w:r>
      <w:r>
        <w:rPr>
          <w:rFonts w:ascii="Arial MT"/>
          <w:spacing w:val="-2"/>
          <w:w w:val="105"/>
          <w:sz w:val="17"/>
        </w:rPr>
        <w:t>high-quality</w:t>
      </w:r>
      <w:r>
        <w:rPr>
          <w:rFonts w:ascii="Arial MT"/>
          <w:spacing w:val="-8"/>
          <w:w w:val="105"/>
          <w:sz w:val="17"/>
        </w:rPr>
        <w:t> </w:t>
      </w:r>
      <w:r>
        <w:rPr>
          <w:rFonts w:ascii="Arial MT"/>
          <w:spacing w:val="-2"/>
          <w:w w:val="105"/>
          <w:sz w:val="17"/>
        </w:rPr>
        <w:t>stocks </w:t>
      </w:r>
      <w:r>
        <w:rPr>
          <w:rFonts w:ascii="Arial MT"/>
          <w:w w:val="105"/>
          <w:sz w:val="17"/>
        </w:rPr>
        <w:t>or investment-grade (higher rated) bonds.</w:t>
      </w:r>
    </w:p>
    <w:p>
      <w:pPr>
        <w:spacing w:line="216" w:lineRule="auto" w:before="19"/>
        <w:ind w:left="1978" w:right="478"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Prepayment</w:t>
      </w:r>
      <w:r>
        <w:rPr>
          <w:rFonts w:ascii="Arial Black" w:hAnsi="Arial Black"/>
          <w:spacing w:val="-21"/>
          <w:w w:val="105"/>
          <w:sz w:val="17"/>
        </w:rPr>
        <w:t> </w:t>
      </w:r>
      <w:r>
        <w:rPr>
          <w:rFonts w:ascii="Arial Black" w:hAnsi="Arial Black"/>
          <w:spacing w:val="-2"/>
          <w:w w:val="105"/>
          <w:sz w:val="17"/>
        </w:rPr>
        <w:t>risk:</w:t>
      </w:r>
      <w:r>
        <w:rPr>
          <w:rFonts w:ascii="Arial Black" w:hAnsi="Arial Black"/>
          <w:spacing w:val="-2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type</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risk</w:t>
      </w:r>
      <w:r>
        <w:rPr>
          <w:rFonts w:ascii="Arial MT" w:hAnsi="Arial MT"/>
          <w:spacing w:val="-11"/>
          <w:w w:val="105"/>
          <w:sz w:val="17"/>
        </w:rPr>
        <w:t> </w:t>
      </w:r>
      <w:r>
        <w:rPr>
          <w:rFonts w:ascii="Arial MT" w:hAnsi="Arial MT"/>
          <w:spacing w:val="-2"/>
          <w:w w:val="105"/>
          <w:sz w:val="17"/>
        </w:rPr>
        <w:t>mostly</w:t>
      </w:r>
      <w:r>
        <w:rPr>
          <w:rFonts w:ascii="Arial MT" w:hAnsi="Arial MT"/>
          <w:spacing w:val="-11"/>
          <w:w w:val="105"/>
          <w:sz w:val="17"/>
        </w:rPr>
        <w:t> </w:t>
      </w:r>
      <w:r>
        <w:rPr>
          <w:rFonts w:ascii="Arial MT" w:hAnsi="Arial MT"/>
          <w:spacing w:val="-2"/>
          <w:w w:val="105"/>
          <w:sz w:val="17"/>
        </w:rPr>
        <w:t>associated</w:t>
      </w:r>
      <w:r>
        <w:rPr>
          <w:rFonts w:ascii="Arial MT" w:hAnsi="Arial MT"/>
          <w:spacing w:val="-12"/>
          <w:w w:val="105"/>
          <w:sz w:val="17"/>
        </w:rPr>
        <w:t> </w:t>
      </w:r>
      <w:r>
        <w:rPr>
          <w:rFonts w:ascii="Arial MT" w:hAnsi="Arial MT"/>
          <w:spacing w:val="-2"/>
          <w:w w:val="105"/>
          <w:sz w:val="17"/>
        </w:rPr>
        <w:t>with</w:t>
      </w:r>
      <w:r>
        <w:rPr>
          <w:rFonts w:ascii="Arial MT" w:hAnsi="Arial MT"/>
          <w:spacing w:val="-11"/>
          <w:w w:val="105"/>
          <w:sz w:val="17"/>
        </w:rPr>
        <w:t> </w:t>
      </w:r>
      <w:r>
        <w:rPr>
          <w:rFonts w:ascii="Arial MT" w:hAnsi="Arial MT"/>
          <w:spacing w:val="-2"/>
          <w:w w:val="105"/>
          <w:sz w:val="17"/>
        </w:rPr>
        <w:t>real-estate</w:t>
      </w:r>
      <w:r>
        <w:rPr>
          <w:rFonts w:ascii="Arial MT" w:hAnsi="Arial MT"/>
          <w:spacing w:val="-12"/>
          <w:w w:val="105"/>
          <w:sz w:val="17"/>
        </w:rPr>
        <w:t> </w:t>
      </w:r>
      <w:r>
        <w:rPr>
          <w:rFonts w:ascii="Arial MT" w:hAnsi="Arial MT"/>
          <w:spacing w:val="-2"/>
          <w:w w:val="105"/>
          <w:sz w:val="17"/>
        </w:rPr>
        <w:t>investments</w:t>
      </w:r>
      <w:r>
        <w:rPr>
          <w:rFonts w:ascii="Arial MT" w:hAnsi="Arial MT"/>
          <w:spacing w:val="-11"/>
          <w:w w:val="105"/>
          <w:sz w:val="17"/>
        </w:rPr>
        <w:t> </w:t>
      </w:r>
      <w:r>
        <w:rPr>
          <w:rFonts w:ascii="Arial MT" w:hAnsi="Arial MT"/>
          <w:spacing w:val="-2"/>
          <w:w w:val="105"/>
          <w:sz w:val="17"/>
        </w:rPr>
        <w:t>such</w:t>
      </w:r>
      <w:r>
        <w:rPr>
          <w:rFonts w:ascii="Arial MT" w:hAnsi="Arial MT"/>
          <w:spacing w:val="-11"/>
          <w:w w:val="105"/>
          <w:sz w:val="17"/>
        </w:rPr>
        <w:t> </w:t>
      </w:r>
      <w:r>
        <w:rPr>
          <w:rFonts w:ascii="Arial MT" w:hAnsi="Arial MT"/>
          <w:spacing w:val="-2"/>
          <w:w w:val="105"/>
          <w:sz w:val="17"/>
        </w:rPr>
        <w:t>as </w:t>
      </w:r>
      <w:r>
        <w:rPr>
          <w:rFonts w:ascii="Arial MT" w:hAnsi="Arial MT"/>
          <w:sz w:val="17"/>
        </w:rPr>
        <w:t>mortgage-backed</w:t>
      </w:r>
      <w:r>
        <w:rPr>
          <w:rFonts w:ascii="Arial MT" w:hAnsi="Arial MT"/>
          <w:spacing w:val="-1"/>
          <w:sz w:val="17"/>
        </w:rPr>
        <w:t> </w:t>
      </w:r>
      <w:r>
        <w:rPr>
          <w:rFonts w:ascii="Arial MT" w:hAnsi="Arial MT"/>
          <w:sz w:val="17"/>
        </w:rPr>
        <w:t>securities</w:t>
      </w:r>
      <w:r>
        <w:rPr>
          <w:rFonts w:ascii="Arial MT" w:hAnsi="Arial MT"/>
          <w:spacing w:val="-1"/>
          <w:sz w:val="17"/>
        </w:rPr>
        <w:t> </w:t>
      </w:r>
      <w:r>
        <w:rPr>
          <w:rFonts w:ascii="Arial MT" w:hAnsi="Arial MT"/>
          <w:sz w:val="17"/>
        </w:rPr>
        <w:t>(Chapter</w:t>
      </w:r>
      <w:r>
        <w:rPr>
          <w:rFonts w:ascii="Arial MT" w:hAnsi="Arial MT"/>
          <w:spacing w:val="-1"/>
          <w:sz w:val="17"/>
        </w:rPr>
        <w:t> </w:t>
      </w:r>
      <w:r>
        <w:rPr>
          <w:rFonts w:ascii="Arial MT" w:hAnsi="Arial MT"/>
          <w:sz w:val="17"/>
        </w:rPr>
        <w:t>7);</w:t>
      </w:r>
      <w:r>
        <w:rPr>
          <w:rFonts w:ascii="Arial MT" w:hAnsi="Arial MT"/>
          <w:spacing w:val="-1"/>
          <w:sz w:val="17"/>
        </w:rPr>
        <w:t> </w:t>
      </w:r>
      <w:r>
        <w:rPr>
          <w:rFonts w:ascii="Arial MT" w:hAnsi="Arial MT"/>
          <w:sz w:val="17"/>
        </w:rPr>
        <w:t>mortgage-backed</w:t>
      </w:r>
      <w:r>
        <w:rPr>
          <w:rFonts w:ascii="Arial MT" w:hAnsi="Arial MT"/>
          <w:spacing w:val="-1"/>
          <w:sz w:val="17"/>
        </w:rPr>
        <w:t> </w:t>
      </w:r>
      <w:r>
        <w:rPr>
          <w:rFonts w:ascii="Arial MT" w:hAnsi="Arial MT"/>
          <w:sz w:val="17"/>
        </w:rPr>
        <w:t>securities</w:t>
      </w:r>
      <w:r>
        <w:rPr>
          <w:rFonts w:ascii="Arial MT" w:hAnsi="Arial MT"/>
          <w:spacing w:val="-1"/>
          <w:sz w:val="17"/>
        </w:rPr>
        <w:t> </w:t>
      </w:r>
      <w:r>
        <w:rPr>
          <w:rFonts w:ascii="Arial MT" w:hAnsi="Arial MT"/>
          <w:sz w:val="17"/>
        </w:rPr>
        <w:t>have</w:t>
      </w:r>
      <w:r>
        <w:rPr>
          <w:rFonts w:ascii="Arial MT" w:hAnsi="Arial MT"/>
          <w:spacing w:val="-1"/>
          <w:sz w:val="17"/>
        </w:rPr>
        <w:t> </w:t>
      </w:r>
      <w:r>
        <w:rPr>
          <w:rFonts w:ascii="Arial MT" w:hAnsi="Arial MT"/>
          <w:sz w:val="17"/>
        </w:rPr>
        <w:t>an</w:t>
      </w:r>
      <w:r>
        <w:rPr>
          <w:rFonts w:ascii="Arial MT" w:hAnsi="Arial MT"/>
          <w:spacing w:val="-1"/>
          <w:sz w:val="17"/>
        </w:rPr>
        <w:t> </w:t>
      </w:r>
      <w:r>
        <w:rPr>
          <w:rFonts w:ascii="Arial MT" w:hAnsi="Arial MT"/>
          <w:sz w:val="17"/>
        </w:rPr>
        <w:t>average</w:t>
      </w:r>
      <w:r>
        <w:rPr>
          <w:rFonts w:ascii="Arial MT" w:hAnsi="Arial MT"/>
          <w:spacing w:val="-1"/>
          <w:sz w:val="17"/>
        </w:rPr>
        <w:t> </w:t>
      </w:r>
      <w:r>
        <w:rPr>
          <w:rFonts w:ascii="Arial MT" w:hAnsi="Arial MT"/>
          <w:sz w:val="17"/>
        </w:rPr>
        <w:t>expected</w:t>
      </w:r>
    </w:p>
    <w:p>
      <w:pPr>
        <w:spacing w:line="295" w:lineRule="auto" w:before="49"/>
        <w:ind w:left="1978" w:right="564" w:firstLine="0"/>
        <w:jc w:val="left"/>
        <w:rPr>
          <w:rFonts w:ascii="Arial MT"/>
          <w:sz w:val="17"/>
        </w:rPr>
      </w:pPr>
      <w:r>
        <w:rPr>
          <w:rFonts w:ascii="Arial MT"/>
          <w:spacing w:val="-2"/>
          <w:w w:val="105"/>
          <w:sz w:val="17"/>
        </w:rPr>
        <w:t>life</w:t>
      </w:r>
      <w:r>
        <w:rPr>
          <w:rFonts w:ascii="Arial MT"/>
          <w:spacing w:val="-5"/>
          <w:w w:val="105"/>
          <w:sz w:val="17"/>
        </w:rPr>
        <w:t> </w:t>
      </w:r>
      <w:r>
        <w:rPr>
          <w:rFonts w:ascii="Arial MT"/>
          <w:spacing w:val="-2"/>
          <w:w w:val="105"/>
          <w:sz w:val="17"/>
        </w:rPr>
        <w:t>when</w:t>
      </w:r>
      <w:r>
        <w:rPr>
          <w:rFonts w:ascii="Arial MT"/>
          <w:spacing w:val="-5"/>
          <w:w w:val="105"/>
          <w:sz w:val="17"/>
        </w:rPr>
        <w:t> </w:t>
      </w:r>
      <w:r>
        <w:rPr>
          <w:rFonts w:ascii="Arial MT"/>
          <w:spacing w:val="-2"/>
          <w:w w:val="105"/>
          <w:sz w:val="17"/>
        </w:rPr>
        <w:t>first</w:t>
      </w:r>
      <w:r>
        <w:rPr>
          <w:rFonts w:ascii="Arial MT"/>
          <w:spacing w:val="-5"/>
          <w:w w:val="105"/>
          <w:sz w:val="17"/>
        </w:rPr>
        <w:t> </w:t>
      </w:r>
      <w:r>
        <w:rPr>
          <w:rFonts w:ascii="Arial MT"/>
          <w:spacing w:val="-2"/>
          <w:w w:val="105"/>
          <w:sz w:val="17"/>
        </w:rPr>
        <w:t>issued,</w:t>
      </w:r>
      <w:r>
        <w:rPr>
          <w:rFonts w:ascii="Arial MT"/>
          <w:spacing w:val="-5"/>
          <w:w w:val="105"/>
          <w:sz w:val="17"/>
        </w:rPr>
        <w:t> </w:t>
      </w:r>
      <w:r>
        <w:rPr>
          <w:rFonts w:ascii="Arial MT"/>
          <w:spacing w:val="-2"/>
          <w:w w:val="105"/>
          <w:sz w:val="17"/>
        </w:rPr>
        <w:t>but</w:t>
      </w:r>
      <w:r>
        <w:rPr>
          <w:rFonts w:ascii="Arial MT"/>
          <w:spacing w:val="-5"/>
          <w:w w:val="105"/>
          <w:sz w:val="17"/>
        </w:rPr>
        <w:t> </w:t>
      </w:r>
      <w:r>
        <w:rPr>
          <w:rFonts w:ascii="Arial MT"/>
          <w:spacing w:val="-2"/>
          <w:w w:val="105"/>
          <w:sz w:val="17"/>
        </w:rPr>
        <w:t>if</w:t>
      </w:r>
      <w:r>
        <w:rPr>
          <w:rFonts w:ascii="Arial MT"/>
          <w:spacing w:val="-5"/>
          <w:w w:val="105"/>
          <w:sz w:val="17"/>
        </w:rPr>
        <w:t> </w:t>
      </w:r>
      <w:r>
        <w:rPr>
          <w:rFonts w:ascii="Arial MT"/>
          <w:spacing w:val="-2"/>
          <w:w w:val="105"/>
          <w:sz w:val="17"/>
        </w:rPr>
        <w:t>mortgage</w:t>
      </w:r>
      <w:r>
        <w:rPr>
          <w:rFonts w:ascii="Arial MT"/>
          <w:spacing w:val="-5"/>
          <w:w w:val="105"/>
          <w:sz w:val="17"/>
        </w:rPr>
        <w:t> </w:t>
      </w:r>
      <w:r>
        <w:rPr>
          <w:rFonts w:ascii="Arial MT"/>
          <w:spacing w:val="-2"/>
          <w:w w:val="105"/>
          <w:sz w:val="17"/>
        </w:rPr>
        <w:t>interest</w:t>
      </w:r>
      <w:r>
        <w:rPr>
          <w:rFonts w:ascii="Arial MT"/>
          <w:spacing w:val="-5"/>
          <w:w w:val="105"/>
          <w:sz w:val="17"/>
        </w:rPr>
        <w:t> </w:t>
      </w:r>
      <w:r>
        <w:rPr>
          <w:rFonts w:ascii="Arial MT"/>
          <w:spacing w:val="-2"/>
          <w:w w:val="105"/>
          <w:sz w:val="17"/>
        </w:rPr>
        <w:t>rates</w:t>
      </w:r>
      <w:r>
        <w:rPr>
          <w:rFonts w:ascii="Arial MT"/>
          <w:spacing w:val="-5"/>
          <w:w w:val="105"/>
          <w:sz w:val="17"/>
        </w:rPr>
        <w:t> </w:t>
      </w:r>
      <w:r>
        <w:rPr>
          <w:rFonts w:ascii="Arial MT"/>
          <w:spacing w:val="-2"/>
          <w:w w:val="105"/>
          <w:sz w:val="17"/>
        </w:rPr>
        <w:t>decrease,</w:t>
      </w:r>
      <w:r>
        <w:rPr>
          <w:rFonts w:ascii="Arial MT"/>
          <w:spacing w:val="-4"/>
          <w:w w:val="105"/>
          <w:sz w:val="17"/>
        </w:rPr>
        <w:t> </w:t>
      </w:r>
      <w:r>
        <w:rPr>
          <w:rFonts w:ascii="Arial MT"/>
          <w:spacing w:val="-2"/>
          <w:w w:val="105"/>
          <w:sz w:val="17"/>
        </w:rPr>
        <w:t>more</w:t>
      </w:r>
      <w:r>
        <w:rPr>
          <w:rFonts w:ascii="Arial MT"/>
          <w:spacing w:val="-5"/>
          <w:w w:val="105"/>
          <w:sz w:val="17"/>
        </w:rPr>
        <w:t> </w:t>
      </w:r>
      <w:r>
        <w:rPr>
          <w:rFonts w:ascii="Arial MT"/>
          <w:spacing w:val="-2"/>
          <w:w w:val="105"/>
          <w:sz w:val="17"/>
        </w:rPr>
        <w:t>investors</w:t>
      </w:r>
      <w:r>
        <w:rPr>
          <w:rFonts w:ascii="Arial MT"/>
          <w:spacing w:val="-5"/>
          <w:w w:val="105"/>
          <w:sz w:val="17"/>
        </w:rPr>
        <w:t> </w:t>
      </w:r>
      <w:r>
        <w:rPr>
          <w:rFonts w:ascii="Arial MT"/>
          <w:spacing w:val="-2"/>
          <w:w w:val="105"/>
          <w:sz w:val="17"/>
        </w:rPr>
        <w:t>will</w:t>
      </w:r>
      <w:r>
        <w:rPr>
          <w:rFonts w:ascii="Arial MT"/>
          <w:spacing w:val="-5"/>
          <w:w w:val="105"/>
          <w:sz w:val="17"/>
        </w:rPr>
        <w:t> </w:t>
      </w:r>
      <w:r>
        <w:rPr>
          <w:rFonts w:ascii="Arial MT"/>
          <w:spacing w:val="-2"/>
          <w:w w:val="105"/>
          <w:sz w:val="17"/>
        </w:rPr>
        <w:t>refinance, </w:t>
      </w:r>
      <w:r>
        <w:rPr>
          <w:rFonts w:ascii="Arial MT"/>
          <w:w w:val="105"/>
          <w:sz w:val="17"/>
        </w:rPr>
        <w:t>and the bonds will be pre-paid earlier than expected.</w:t>
      </w:r>
    </w:p>
    <w:p>
      <w:pPr>
        <w:spacing w:line="216" w:lineRule="auto" w:before="19"/>
        <w:ind w:left="1978" w:right="586" w:hanging="294"/>
        <w:jc w:val="left"/>
        <w:rPr>
          <w:rFonts w:ascii="Arial MT" w:hAnsi="Arial MT"/>
          <w:sz w:val="17"/>
        </w:rPr>
      </w:pPr>
      <w:r>
        <w:rPr>
          <w:rFonts w:ascii="Arial Black" w:hAnsi="Arial Black"/>
          <w:spacing w:val="-4"/>
          <w:w w:val="105"/>
          <w:position w:val="-1"/>
          <w:sz w:val="28"/>
        </w:rPr>
        <w:t>»</w:t>
      </w:r>
      <w:r>
        <w:rPr>
          <w:rFonts w:ascii="Arial Black" w:hAnsi="Arial Black"/>
          <w:spacing w:val="19"/>
          <w:w w:val="105"/>
          <w:position w:val="-1"/>
          <w:sz w:val="28"/>
        </w:rPr>
        <w:t> </w:t>
      </w:r>
      <w:r>
        <w:rPr>
          <w:rFonts w:ascii="Arial Black" w:hAnsi="Arial Black"/>
          <w:spacing w:val="-4"/>
          <w:w w:val="105"/>
          <w:sz w:val="17"/>
        </w:rPr>
        <w:t>Timing</w:t>
      </w:r>
      <w:r>
        <w:rPr>
          <w:rFonts w:ascii="Arial Black" w:hAnsi="Arial Black"/>
          <w:spacing w:val="-16"/>
          <w:w w:val="105"/>
          <w:sz w:val="17"/>
        </w:rPr>
        <w:t> </w:t>
      </w:r>
      <w:r>
        <w:rPr>
          <w:rFonts w:ascii="Arial Black" w:hAnsi="Arial Black"/>
          <w:spacing w:val="-4"/>
          <w:w w:val="105"/>
          <w:sz w:val="17"/>
        </w:rPr>
        <w:t>risk:</w:t>
      </w:r>
      <w:r>
        <w:rPr>
          <w:rFonts w:ascii="Arial Black" w:hAnsi="Arial Black"/>
          <w:spacing w:val="-16"/>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risk</w:t>
      </w:r>
      <w:r>
        <w:rPr>
          <w:rFonts w:ascii="Arial MT" w:hAnsi="Arial MT"/>
          <w:spacing w:val="-7"/>
          <w:w w:val="105"/>
          <w:sz w:val="17"/>
        </w:rPr>
        <w:t> </w:t>
      </w:r>
      <w:r>
        <w:rPr>
          <w:rFonts w:ascii="Arial MT" w:hAnsi="Arial MT"/>
          <w:spacing w:val="-4"/>
          <w:w w:val="105"/>
          <w:sz w:val="17"/>
        </w:rPr>
        <w:t>of</w:t>
      </w:r>
      <w:r>
        <w:rPr>
          <w:rFonts w:ascii="Arial MT" w:hAnsi="Arial MT"/>
          <w:spacing w:val="-7"/>
          <w:w w:val="105"/>
          <w:sz w:val="17"/>
        </w:rPr>
        <w:t> </w:t>
      </w:r>
      <w:r>
        <w:rPr>
          <w:rFonts w:ascii="Arial MT" w:hAnsi="Arial MT"/>
          <w:spacing w:val="-4"/>
          <w:w w:val="105"/>
          <w:sz w:val="17"/>
        </w:rPr>
        <w:t>an</w:t>
      </w:r>
      <w:r>
        <w:rPr>
          <w:rFonts w:ascii="Arial MT" w:hAnsi="Arial MT"/>
          <w:spacing w:val="-7"/>
          <w:w w:val="105"/>
          <w:sz w:val="17"/>
        </w:rPr>
        <w:t> </w:t>
      </w:r>
      <w:r>
        <w:rPr>
          <w:rFonts w:ascii="Arial MT" w:hAnsi="Arial MT"/>
          <w:spacing w:val="-4"/>
          <w:w w:val="105"/>
          <w:sz w:val="17"/>
        </w:rPr>
        <w:t>investor</w:t>
      </w:r>
      <w:r>
        <w:rPr>
          <w:rFonts w:ascii="Arial MT" w:hAnsi="Arial MT"/>
          <w:spacing w:val="-7"/>
          <w:w w:val="105"/>
          <w:sz w:val="17"/>
        </w:rPr>
        <w:t> </w:t>
      </w:r>
      <w:r>
        <w:rPr>
          <w:rFonts w:ascii="Arial MT" w:hAnsi="Arial MT"/>
          <w:spacing w:val="-4"/>
          <w:w w:val="105"/>
          <w:sz w:val="17"/>
        </w:rPr>
        <w:t>buying</w:t>
      </w:r>
      <w:r>
        <w:rPr>
          <w:rFonts w:ascii="Arial MT" w:hAnsi="Arial MT"/>
          <w:spacing w:val="-7"/>
          <w:w w:val="105"/>
          <w:sz w:val="17"/>
        </w:rPr>
        <w:t> </w:t>
      </w:r>
      <w:r>
        <w:rPr>
          <w:rFonts w:ascii="Arial MT" w:hAnsi="Arial MT"/>
          <w:spacing w:val="-4"/>
          <w:w w:val="105"/>
          <w:sz w:val="17"/>
        </w:rPr>
        <w:t>or</w:t>
      </w:r>
      <w:r>
        <w:rPr>
          <w:rFonts w:ascii="Arial MT" w:hAnsi="Arial MT"/>
          <w:spacing w:val="-7"/>
          <w:w w:val="105"/>
          <w:sz w:val="17"/>
        </w:rPr>
        <w:t> </w:t>
      </w:r>
      <w:r>
        <w:rPr>
          <w:rFonts w:ascii="Arial MT" w:hAnsi="Arial MT"/>
          <w:spacing w:val="-4"/>
          <w:w w:val="105"/>
          <w:sz w:val="17"/>
        </w:rPr>
        <w:t>selling</w:t>
      </w:r>
      <w:r>
        <w:rPr>
          <w:rFonts w:ascii="Arial MT" w:hAnsi="Arial MT"/>
          <w:spacing w:val="-7"/>
          <w:w w:val="105"/>
          <w:sz w:val="17"/>
        </w:rPr>
        <w:t> </w:t>
      </w:r>
      <w:r>
        <w:rPr>
          <w:rFonts w:ascii="Arial MT" w:hAnsi="Arial MT"/>
          <w:spacing w:val="-4"/>
          <w:w w:val="105"/>
          <w:sz w:val="17"/>
        </w:rPr>
        <w:t>a</w:t>
      </w:r>
      <w:r>
        <w:rPr>
          <w:rFonts w:ascii="Arial MT" w:hAnsi="Arial MT"/>
          <w:spacing w:val="-7"/>
          <w:w w:val="105"/>
          <w:sz w:val="17"/>
        </w:rPr>
        <w:t> </w:t>
      </w:r>
      <w:r>
        <w:rPr>
          <w:rFonts w:ascii="Arial MT" w:hAnsi="Arial MT"/>
          <w:spacing w:val="-4"/>
          <w:w w:val="105"/>
          <w:sz w:val="17"/>
        </w:rPr>
        <w:t>security</w:t>
      </w:r>
      <w:r>
        <w:rPr>
          <w:rFonts w:ascii="Arial MT" w:hAnsi="Arial MT"/>
          <w:spacing w:val="-7"/>
          <w:w w:val="105"/>
          <w:sz w:val="17"/>
        </w:rPr>
        <w:t> </w:t>
      </w:r>
      <w:r>
        <w:rPr>
          <w:rFonts w:ascii="Arial MT" w:hAnsi="Arial MT"/>
          <w:spacing w:val="-4"/>
          <w:w w:val="105"/>
          <w:sz w:val="17"/>
        </w:rPr>
        <w:t>at</w:t>
      </w:r>
      <w:r>
        <w:rPr>
          <w:rFonts w:ascii="Arial MT" w:hAnsi="Arial MT"/>
          <w:spacing w:val="-7"/>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wrong</w:t>
      </w:r>
      <w:r>
        <w:rPr>
          <w:rFonts w:ascii="Arial MT" w:hAnsi="Arial MT"/>
          <w:spacing w:val="-7"/>
          <w:w w:val="105"/>
          <w:sz w:val="17"/>
        </w:rPr>
        <w:t> </w:t>
      </w:r>
      <w:r>
        <w:rPr>
          <w:rFonts w:ascii="Arial MT" w:hAnsi="Arial MT"/>
          <w:spacing w:val="-4"/>
          <w:w w:val="105"/>
          <w:sz w:val="17"/>
        </w:rPr>
        <w:t>time,</w:t>
      </w:r>
      <w:r>
        <w:rPr>
          <w:rFonts w:ascii="Arial MT" w:hAnsi="Arial MT"/>
          <w:spacing w:val="-7"/>
          <w:w w:val="105"/>
          <w:sz w:val="17"/>
        </w:rPr>
        <w:t> </w:t>
      </w:r>
      <w:r>
        <w:rPr>
          <w:rFonts w:ascii="Arial MT" w:hAnsi="Arial MT"/>
          <w:spacing w:val="-4"/>
          <w:w w:val="105"/>
          <w:sz w:val="17"/>
        </w:rPr>
        <w:t>thus</w:t>
      </w:r>
      <w:r>
        <w:rPr>
          <w:rFonts w:ascii="Arial MT" w:hAnsi="Arial MT"/>
          <w:spacing w:val="-7"/>
          <w:w w:val="105"/>
          <w:sz w:val="17"/>
        </w:rPr>
        <w:t> </w:t>
      </w:r>
      <w:r>
        <w:rPr>
          <w:rFonts w:ascii="Arial MT" w:hAnsi="Arial MT"/>
          <w:spacing w:val="-4"/>
          <w:w w:val="105"/>
          <w:sz w:val="17"/>
        </w:rPr>
        <w:t>failing </w:t>
      </w:r>
      <w:r>
        <w:rPr>
          <w:rFonts w:ascii="Arial MT" w:hAnsi="Arial MT"/>
          <w:w w:val="105"/>
          <w:sz w:val="17"/>
        </w:rPr>
        <w:t>to maximize profits.</w:t>
      </w:r>
    </w:p>
    <w:p>
      <w:pPr>
        <w:pStyle w:val="BodyText"/>
        <w:spacing w:before="160"/>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766528">
                <wp:simplePos x="0" y="0"/>
                <wp:positionH relativeFrom="page">
                  <wp:posOffset>1104900</wp:posOffset>
                </wp:positionH>
                <wp:positionV relativeFrom="paragraph">
                  <wp:posOffset>-62919</wp:posOffset>
                </wp:positionV>
                <wp:extent cx="419100" cy="41910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419100" cy="419100"/>
                          <a:chExt cx="419100" cy="419100"/>
                        </a:xfrm>
                      </wpg:grpSpPr>
                      <wps:wsp>
                        <wps:cNvPr id="179" name="Graphic 17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180" name="Image 180"/>
                          <pic:cNvPicPr/>
                        </pic:nvPicPr>
                        <pic:blipFill>
                          <a:blip r:embed="rId31" cstate="print"/>
                          <a:stretch>
                            <a:fillRect/>
                          </a:stretch>
                        </pic:blipFill>
                        <pic:spPr>
                          <a:xfrm>
                            <a:off x="118691" y="90411"/>
                            <a:ext cx="181726" cy="254419"/>
                          </a:xfrm>
                          <a:prstGeom prst="rect">
                            <a:avLst/>
                          </a:prstGeom>
                        </pic:spPr>
                      </pic:pic>
                      <wps:wsp>
                        <wps:cNvPr id="181" name="Graphic 18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4.954267pt;width:33pt;height:33pt;mso-position-horizontal-relative:page;mso-position-vertical-relative:paragraph;z-index:15766528" id="docshapegroup149" coordorigin="1740,-99" coordsize="660,660">
                <v:shape style="position:absolute;left:1740;top:-100;width:660;height:660" id="docshape150" coordorigin="1740,-99" coordsize="660,660" path="m2070,-99l1994,-90,1925,-66,1864,-27,1813,25,1774,86,1749,155,1740,231,1749,307,1774,376,1813,437,1864,488,1925,527,1994,552,2070,561,2146,552,2215,527,2276,488,2327,437,2366,376,2391,307,2400,231,2391,155,2366,86,2327,25,2276,-27,2215,-66,2146,-90,2070,-99xe" filled="true" fillcolor="#fff200" stroked="false">
                  <v:path arrowok="t"/>
                  <v:fill type="solid"/>
                </v:shape>
                <v:shape style="position:absolute;left:1926;top:43;width:287;height:401" type="#_x0000_t75" id="docshape151" stroked="false">
                  <v:imagedata r:id="rId31" o:title=""/>
                </v:shape>
                <v:shape style="position:absolute;left:1740;top:-100;width:660;height:660" id="docshape152" coordorigin="1740,-99" coordsize="660,660" path="m2239,186l2236,153,2226,122,2213,97,2213,186,2210,217,2200,247,2184,273,2162,296,2159,298,2152,303,2142,314,2134,329,2134,329,2134,329,2133,329,2133,412,2070,444,2008,412,2133,412,2133,329,2129,329,2129,355,2129,358,2129,386,2012,386,2012,355,2129,355,2129,329,2007,329,2003,317,1996,308,1987,303,1962,280,1943,252,1931,220,1927,186,1938,131,1969,85,2014,55,2070,43,2126,55,2171,85,2202,131,2213,186,2213,97,2211,93,2190,67,2164,46,2159,43,2135,30,2103,20,2070,17,2004,31,1950,67,1914,121,1901,186,1906,226,1920,264,1942,297,1972,324,1974,325,1985,332,1986,352,1986,355,1986,424,1991,433,2065,471,2075,471,2128,444,2149,433,2155,424,2155,412,2155,386,2155,358,2155,356,2156,355,2158,341,2163,329,2163,329,2169,322,2173,320,2179,315,2205,289,2223,258,2235,223,2239,186xm2400,231l2391,155,2381,126,2381,231,2372,302,2349,367,2312,425,2264,473,2206,510,2141,533,2070,541,1999,533,1934,510,1876,473,1828,425,1791,367,1768,302,1759,231,1768,160,1791,94,1828,37,1876,-11,1934,-48,1999,-71,2070,-80,2141,-71,2206,-48,2264,-11,2312,37,2349,94,2372,160,2381,231,2381,126,2366,86,2327,25,2276,-26,2215,-65,2175,-80,2146,-90,2070,-99,1994,-90,1925,-65,1864,-26,1813,25,1774,86,1749,155,1740,231,1749,306,1774,376,1813,437,1864,488,1925,527,1994,552,2070,561,2146,552,2175,541,2215,527,2276,488,2327,437,2366,376,2391,306,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7040">
                <wp:simplePos x="0" y="0"/>
                <wp:positionH relativeFrom="page">
                  <wp:posOffset>1258824</wp:posOffset>
                </wp:positionH>
                <wp:positionV relativeFrom="paragraph">
                  <wp:posOffset>433371</wp:posOffset>
                </wp:positionV>
                <wp:extent cx="111760" cy="5016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34.123714pt;width:8.8pt;height:3.95pt;mso-position-horizontal-relative:page;mso-position-vertical-relative:paragraph;z-index:15767040" id="docshape153" coordorigin="1982,682" coordsize="176,79" path="m2042,682l1982,682,1982,696,2004,696,2004,761,2020,761,2020,696,2042,696,2042,682xm2077,683l2060,683,2060,761,2077,761,2077,683xm2158,699l2157,696,2155,693,2145,685,2141,683,2141,704,2141,711,2140,714,2134,718,2131,719,2120,719,2120,696,2132,696,2135,697,2140,701,2141,704,2141,683,2138,682,2103,682,2103,761,2120,761,2120,733,2137,733,2144,731,2155,722,2156,719,2158,715,2158,699xe" filled="true" fillcolor="#000000" stroked="false">
                <v:path arrowok="t"/>
                <v:fill type="solid"/>
                <w10:wrap type="none"/>
              </v:shape>
            </w:pict>
          </mc:Fallback>
        </mc:AlternateContent>
      </w:r>
      <w:r>
        <w:rPr>
          <w:w w:val="120"/>
        </w:rPr>
        <w:t>When</w:t>
      </w:r>
      <w:r>
        <w:rPr>
          <w:w w:val="120"/>
        </w:rPr>
        <w:t> taking</w:t>
      </w:r>
      <w:r>
        <w:rPr>
          <w:w w:val="120"/>
        </w:rPr>
        <w:t> the</w:t>
      </w:r>
      <w:r>
        <w:rPr>
          <w:w w:val="120"/>
        </w:rPr>
        <w:t> real</w:t>
      </w:r>
      <w:r>
        <w:rPr>
          <w:w w:val="120"/>
        </w:rPr>
        <w:t> exam</w:t>
      </w:r>
      <w:r>
        <w:rPr>
          <w:w w:val="120"/>
        </w:rPr>
        <w:t> and</w:t>
      </w:r>
      <w:r>
        <w:rPr>
          <w:w w:val="120"/>
        </w:rPr>
        <w:t> practice</w:t>
      </w:r>
      <w:r>
        <w:rPr>
          <w:w w:val="120"/>
        </w:rPr>
        <w:t> exams,</w:t>
      </w:r>
      <w:r>
        <w:rPr>
          <w:w w:val="120"/>
        </w:rPr>
        <w:t> you</w:t>
      </w:r>
      <w:r>
        <w:rPr>
          <w:w w:val="120"/>
        </w:rPr>
        <w:t> should</w:t>
      </w:r>
      <w:r>
        <w:rPr>
          <w:w w:val="120"/>
        </w:rPr>
        <w:t> always</w:t>
      </w:r>
      <w:r>
        <w:rPr>
          <w:w w:val="120"/>
        </w:rPr>
        <w:t> pay</w:t>
      </w:r>
      <w:r>
        <w:rPr>
          <w:w w:val="120"/>
        </w:rPr>
        <w:t> close</w:t>
      </w:r>
      <w:r>
        <w:rPr>
          <w:w w:val="120"/>
        </w:rPr>
        <w:t> attention</w:t>
      </w:r>
      <w:r>
        <w:rPr>
          <w:w w:val="120"/>
        </w:rPr>
        <w:t> to</w:t>
      </w:r>
      <w:r>
        <w:rPr>
          <w:w w:val="120"/>
        </w:rPr>
        <w:t> the investor’s risk tolerance, financial considerations, nonfinancial considerations, and risk(s) men- tioned in order to determine the best investment for a particular customer.</w:t>
      </w:r>
    </w:p>
    <w:p>
      <w:pPr>
        <w:pStyle w:val="BodyText"/>
        <w:spacing w:before="92"/>
      </w:pPr>
    </w:p>
    <w:p>
      <w:pPr>
        <w:pStyle w:val="Heading3"/>
        <w:jc w:val="both"/>
      </w:pPr>
      <w:r>
        <w:rPr>
          <w:spacing w:val="-6"/>
          <w:w w:val="90"/>
        </w:rPr>
        <w:t>Strategies</w:t>
      </w:r>
      <w:r>
        <w:rPr>
          <w:spacing w:val="-17"/>
          <w:w w:val="90"/>
        </w:rPr>
        <w:t> </w:t>
      </w:r>
      <w:r>
        <w:rPr>
          <w:spacing w:val="-6"/>
          <w:w w:val="90"/>
        </w:rPr>
        <w:t>for</w:t>
      </w:r>
      <w:r>
        <w:rPr>
          <w:spacing w:val="-16"/>
          <w:w w:val="90"/>
        </w:rPr>
        <w:t> </w:t>
      </w:r>
      <w:r>
        <w:rPr>
          <w:spacing w:val="-6"/>
          <w:w w:val="90"/>
        </w:rPr>
        <w:t>mitigating</w:t>
      </w:r>
      <w:r>
        <w:rPr>
          <w:spacing w:val="-16"/>
          <w:w w:val="90"/>
        </w:rPr>
        <w:t> </w:t>
      </w:r>
      <w:r>
        <w:rPr>
          <w:spacing w:val="-6"/>
          <w:w w:val="90"/>
        </w:rPr>
        <w:t>risk</w:t>
      </w:r>
    </w:p>
    <w:p>
      <w:pPr>
        <w:pStyle w:val="BodyText"/>
        <w:spacing w:line="307" w:lineRule="auto" w:before="169"/>
        <w:ind w:left="1560" w:right="177"/>
        <w:jc w:val="both"/>
      </w:pPr>
      <w:r>
        <w:rPr>
          <w:w w:val="120"/>
        </w:rPr>
        <w:t>Certainly,</w:t>
      </w:r>
      <w:r>
        <w:rPr>
          <w:w w:val="120"/>
        </w:rPr>
        <w:t> all</w:t>
      </w:r>
      <w:r>
        <w:rPr>
          <w:w w:val="120"/>
        </w:rPr>
        <w:t> investments</w:t>
      </w:r>
      <w:r>
        <w:rPr>
          <w:w w:val="120"/>
        </w:rPr>
        <w:t> have</w:t>
      </w:r>
      <w:r>
        <w:rPr>
          <w:w w:val="120"/>
        </w:rPr>
        <w:t> a</w:t>
      </w:r>
      <w:r>
        <w:rPr>
          <w:w w:val="120"/>
        </w:rPr>
        <w:t> certain</w:t>
      </w:r>
      <w:r>
        <w:rPr>
          <w:w w:val="120"/>
        </w:rPr>
        <w:t> degree</w:t>
      </w:r>
      <w:r>
        <w:rPr>
          <w:w w:val="120"/>
        </w:rPr>
        <w:t> of</w:t>
      </w:r>
      <w:r>
        <w:rPr>
          <w:w w:val="120"/>
        </w:rPr>
        <w:t> risk.</w:t>
      </w:r>
      <w:r>
        <w:rPr>
          <w:w w:val="120"/>
        </w:rPr>
        <w:t> Younger</w:t>
      </w:r>
      <w:r>
        <w:rPr>
          <w:w w:val="120"/>
        </w:rPr>
        <w:t> investors,</w:t>
      </w:r>
      <w:r>
        <w:rPr>
          <w:w w:val="120"/>
        </w:rPr>
        <w:t> sophisticated</w:t>
      </w:r>
      <w:r>
        <w:rPr>
          <w:w w:val="120"/>
        </w:rPr>
        <w:t> inves- tors,</w:t>
      </w:r>
      <w:r>
        <w:rPr>
          <w:w w:val="120"/>
        </w:rPr>
        <w:t> and</w:t>
      </w:r>
      <w:r>
        <w:rPr>
          <w:w w:val="120"/>
        </w:rPr>
        <w:t> wealthy</w:t>
      </w:r>
      <w:r>
        <w:rPr>
          <w:w w:val="120"/>
        </w:rPr>
        <w:t> investors</w:t>
      </w:r>
      <w:r>
        <w:rPr>
          <w:w w:val="120"/>
        </w:rPr>
        <w:t> can</w:t>
      </w:r>
      <w:r>
        <w:rPr>
          <w:w w:val="120"/>
        </w:rPr>
        <w:t> all</w:t>
      </w:r>
      <w:r>
        <w:rPr>
          <w:w w:val="120"/>
        </w:rPr>
        <w:t> afford</w:t>
      </w:r>
      <w:r>
        <w:rPr>
          <w:w w:val="120"/>
        </w:rPr>
        <w:t> to</w:t>
      </w:r>
      <w:r>
        <w:rPr>
          <w:w w:val="120"/>
        </w:rPr>
        <w:t> take</w:t>
      </w:r>
      <w:r>
        <w:rPr>
          <w:w w:val="120"/>
        </w:rPr>
        <w:t> more</w:t>
      </w:r>
      <w:r>
        <w:rPr>
          <w:w w:val="120"/>
        </w:rPr>
        <w:t> risk</w:t>
      </w:r>
      <w:r>
        <w:rPr>
          <w:w w:val="120"/>
        </w:rPr>
        <w:t> than</w:t>
      </w:r>
      <w:r>
        <w:rPr>
          <w:w w:val="120"/>
        </w:rPr>
        <w:t> the</w:t>
      </w:r>
      <w:r>
        <w:rPr>
          <w:w w:val="120"/>
        </w:rPr>
        <w:t> average</w:t>
      </w:r>
      <w:r>
        <w:rPr>
          <w:w w:val="120"/>
        </w:rPr>
        <w:t> investor.</w:t>
      </w:r>
      <w:r>
        <w:rPr>
          <w:w w:val="120"/>
        </w:rPr>
        <w:t> However, when</w:t>
      </w:r>
      <w:r>
        <w:rPr>
          <w:w w:val="120"/>
        </w:rPr>
        <w:t> you</w:t>
      </w:r>
      <w:r>
        <w:rPr>
          <w:w w:val="120"/>
        </w:rPr>
        <w:t> are</w:t>
      </w:r>
      <w:r>
        <w:rPr>
          <w:w w:val="120"/>
        </w:rPr>
        <w:t> talking</w:t>
      </w:r>
      <w:r>
        <w:rPr>
          <w:w w:val="120"/>
        </w:rPr>
        <w:t> to</w:t>
      </w:r>
      <w:r>
        <w:rPr>
          <w:w w:val="120"/>
        </w:rPr>
        <w:t> your</w:t>
      </w:r>
      <w:r>
        <w:rPr>
          <w:w w:val="120"/>
        </w:rPr>
        <w:t> clients,</w:t>
      </w:r>
      <w:r>
        <w:rPr>
          <w:w w:val="120"/>
        </w:rPr>
        <w:t> you</w:t>
      </w:r>
      <w:r>
        <w:rPr>
          <w:w w:val="120"/>
        </w:rPr>
        <w:t> should</w:t>
      </w:r>
      <w:r>
        <w:rPr>
          <w:w w:val="120"/>
        </w:rPr>
        <w:t> help</w:t>
      </w:r>
      <w:r>
        <w:rPr>
          <w:w w:val="120"/>
        </w:rPr>
        <w:t> them</w:t>
      </w:r>
      <w:r>
        <w:rPr>
          <w:w w:val="120"/>
        </w:rPr>
        <w:t> make</w:t>
      </w:r>
      <w:r>
        <w:rPr>
          <w:w w:val="120"/>
        </w:rPr>
        <w:t> decisions</w:t>
      </w:r>
      <w:r>
        <w:rPr>
          <w:w w:val="120"/>
        </w:rPr>
        <w:t> that</w:t>
      </w:r>
      <w:r>
        <w:rPr>
          <w:w w:val="120"/>
        </w:rPr>
        <w:t> will</w:t>
      </w:r>
      <w:r>
        <w:rPr>
          <w:w w:val="120"/>
        </w:rPr>
        <w:t> help</w:t>
      </w:r>
      <w:r>
        <w:rPr>
          <w:w w:val="120"/>
        </w:rPr>
        <w:t> them mitigate</w:t>
      </w:r>
      <w:r>
        <w:rPr>
          <w:w w:val="120"/>
        </w:rPr>
        <w:t> their</w:t>
      </w:r>
      <w:r>
        <w:rPr>
          <w:w w:val="120"/>
        </w:rPr>
        <w:t> risk.</w:t>
      </w:r>
      <w:r>
        <w:rPr>
          <w:w w:val="120"/>
        </w:rPr>
        <w:t> Those</w:t>
      </w:r>
      <w:r>
        <w:rPr>
          <w:w w:val="120"/>
        </w:rPr>
        <w:t> in</w:t>
      </w:r>
      <w:r>
        <w:rPr>
          <w:w w:val="120"/>
        </w:rPr>
        <w:t> charge</w:t>
      </w:r>
      <w:r>
        <w:rPr>
          <w:w w:val="120"/>
        </w:rPr>
        <w:t> of</w:t>
      </w:r>
      <w:r>
        <w:rPr>
          <w:w w:val="120"/>
        </w:rPr>
        <w:t> coming</w:t>
      </w:r>
      <w:r>
        <w:rPr>
          <w:w w:val="120"/>
        </w:rPr>
        <w:t> up</w:t>
      </w:r>
      <w:r>
        <w:rPr>
          <w:w w:val="120"/>
        </w:rPr>
        <w:t> with</w:t>
      </w:r>
      <w:r>
        <w:rPr>
          <w:w w:val="120"/>
        </w:rPr>
        <w:t> questions</w:t>
      </w:r>
      <w:r>
        <w:rPr>
          <w:w w:val="120"/>
        </w:rPr>
        <w:t> for</w:t>
      </w:r>
      <w:r>
        <w:rPr>
          <w:w w:val="120"/>
        </w:rPr>
        <w:t> the</w:t>
      </w:r>
      <w:r>
        <w:rPr>
          <w:w w:val="120"/>
        </w:rPr>
        <w:t> SIE</w:t>
      </w:r>
      <w:r>
        <w:rPr>
          <w:w w:val="120"/>
        </w:rPr>
        <w:t> exam</w:t>
      </w:r>
      <w:r>
        <w:rPr>
          <w:w w:val="120"/>
        </w:rPr>
        <w:t> would</w:t>
      </w:r>
      <w:r>
        <w:rPr>
          <w:w w:val="120"/>
        </w:rPr>
        <w:t> expect you to be able to navigate the whole risk topic effectively, so you can be sure that some questions will address the following topics directly.</w:t>
      </w:r>
    </w:p>
    <w:p>
      <w:pPr>
        <w:pStyle w:val="BodyText"/>
        <w:spacing w:before="49"/>
      </w:pPr>
    </w:p>
    <w:p>
      <w:pPr>
        <w:pStyle w:val="Heading4"/>
      </w:pPr>
      <w:r>
        <w:rPr>
          <w:spacing w:val="-5"/>
        </w:rPr>
        <w:t>Diversification</w:t>
      </w:r>
    </w:p>
    <w:p>
      <w:pPr>
        <w:pStyle w:val="BodyText"/>
        <w:spacing w:line="307" w:lineRule="auto" w:before="131"/>
        <w:ind w:left="1560" w:right="177"/>
        <w:jc w:val="both"/>
      </w:pPr>
      <w:r>
        <w:rPr>
          <w:w w:val="125"/>
        </w:rPr>
        <w:t>Consider</w:t>
      </w:r>
      <w:r>
        <w:rPr>
          <w:w w:val="125"/>
        </w:rPr>
        <w:t> again</w:t>
      </w:r>
      <w:r>
        <w:rPr>
          <w:w w:val="125"/>
        </w:rPr>
        <w:t> the</w:t>
      </w:r>
      <w:r>
        <w:rPr>
          <w:w w:val="125"/>
        </w:rPr>
        <w:t> customer</w:t>
      </w:r>
      <w:r>
        <w:rPr>
          <w:w w:val="125"/>
        </w:rPr>
        <w:t> mentioned</w:t>
      </w:r>
      <w:r>
        <w:rPr>
          <w:w w:val="125"/>
        </w:rPr>
        <w:t> in</w:t>
      </w:r>
      <w:r>
        <w:rPr>
          <w:w w:val="125"/>
        </w:rPr>
        <w:t> the</w:t>
      </w:r>
      <w:r>
        <w:rPr>
          <w:w w:val="125"/>
        </w:rPr>
        <w:t> earlier</w:t>
      </w:r>
      <w:r>
        <w:rPr>
          <w:w w:val="125"/>
        </w:rPr>
        <w:t> section</w:t>
      </w:r>
      <w:r>
        <w:rPr>
          <w:w w:val="125"/>
        </w:rPr>
        <w:t> “Nonsystematic</w:t>
      </w:r>
      <w:r>
        <w:rPr>
          <w:w w:val="125"/>
        </w:rPr>
        <w:t> risk”</w:t>
      </w:r>
      <w:r>
        <w:rPr>
          <w:w w:val="125"/>
        </w:rPr>
        <w:t> who</w:t>
      </w:r>
      <w:r>
        <w:rPr>
          <w:w w:val="125"/>
        </w:rPr>
        <w:t> has </w:t>
      </w:r>
      <w:r>
        <w:rPr>
          <w:w w:val="120"/>
        </w:rPr>
        <w:t>everything invested in DIMP Corporation common stock. All of a sudden, DIMP Corporation loses </w:t>
      </w:r>
      <w:r>
        <w:rPr>
          <w:w w:val="125"/>
        </w:rPr>
        <w:t>a</w:t>
      </w:r>
      <w:r>
        <w:rPr>
          <w:spacing w:val="-11"/>
          <w:w w:val="125"/>
        </w:rPr>
        <w:t> </w:t>
      </w:r>
      <w:r>
        <w:rPr>
          <w:w w:val="125"/>
        </w:rPr>
        <w:t>big</w:t>
      </w:r>
      <w:r>
        <w:rPr>
          <w:spacing w:val="-11"/>
          <w:w w:val="125"/>
        </w:rPr>
        <w:t> </w:t>
      </w:r>
      <w:r>
        <w:rPr>
          <w:w w:val="125"/>
        </w:rPr>
        <w:t>contract</w:t>
      </w:r>
      <w:r>
        <w:rPr>
          <w:spacing w:val="-11"/>
          <w:w w:val="125"/>
        </w:rPr>
        <w:t> </w:t>
      </w:r>
      <w:r>
        <w:rPr>
          <w:w w:val="125"/>
        </w:rPr>
        <w:t>or</w:t>
      </w:r>
      <w:r>
        <w:rPr>
          <w:spacing w:val="-11"/>
          <w:w w:val="125"/>
        </w:rPr>
        <w:t> </w:t>
      </w:r>
      <w:r>
        <w:rPr>
          <w:w w:val="125"/>
        </w:rPr>
        <w:t>is</w:t>
      </w:r>
      <w:r>
        <w:rPr>
          <w:spacing w:val="-11"/>
          <w:w w:val="125"/>
        </w:rPr>
        <w:t> </w:t>
      </w:r>
      <w:r>
        <w:rPr>
          <w:w w:val="125"/>
        </w:rPr>
        <w:t>being</w:t>
      </w:r>
      <w:r>
        <w:rPr>
          <w:spacing w:val="-11"/>
          <w:w w:val="125"/>
        </w:rPr>
        <w:t> </w:t>
      </w:r>
      <w:r>
        <w:rPr>
          <w:w w:val="125"/>
        </w:rPr>
        <w:t>investigated.</w:t>
      </w:r>
      <w:r>
        <w:rPr>
          <w:spacing w:val="-11"/>
          <w:w w:val="125"/>
        </w:rPr>
        <w:t> </w:t>
      </w:r>
      <w:r>
        <w:rPr>
          <w:w w:val="125"/>
        </w:rPr>
        <w:t>Your</w:t>
      </w:r>
      <w:r>
        <w:rPr>
          <w:spacing w:val="-11"/>
          <w:w w:val="125"/>
        </w:rPr>
        <w:t> </w:t>
      </w:r>
      <w:r>
        <w:rPr>
          <w:w w:val="125"/>
        </w:rPr>
        <w:t>customer</w:t>
      </w:r>
      <w:r>
        <w:rPr>
          <w:spacing w:val="-11"/>
          <w:w w:val="125"/>
        </w:rPr>
        <w:t> </w:t>
      </w:r>
      <w:r>
        <w:rPr>
          <w:w w:val="125"/>
        </w:rPr>
        <w:t>could</w:t>
      </w:r>
      <w:r>
        <w:rPr>
          <w:spacing w:val="-11"/>
          <w:w w:val="125"/>
        </w:rPr>
        <w:t> </w:t>
      </w:r>
      <w:r>
        <w:rPr>
          <w:w w:val="125"/>
        </w:rPr>
        <w:t>be</w:t>
      </w:r>
      <w:r>
        <w:rPr>
          <w:spacing w:val="-11"/>
          <w:w w:val="125"/>
        </w:rPr>
        <w:t> </w:t>
      </w:r>
      <w:r>
        <w:rPr>
          <w:w w:val="125"/>
        </w:rPr>
        <w:t>wiped</w:t>
      </w:r>
      <w:r>
        <w:rPr>
          <w:spacing w:val="-11"/>
          <w:w w:val="125"/>
        </w:rPr>
        <w:t> </w:t>
      </w:r>
      <w:r>
        <w:rPr>
          <w:w w:val="125"/>
        </w:rPr>
        <w:t>out.</w:t>
      </w:r>
      <w:r>
        <w:rPr>
          <w:spacing w:val="-11"/>
          <w:w w:val="125"/>
        </w:rPr>
        <w:t> </w:t>
      </w:r>
      <w:r>
        <w:rPr>
          <w:w w:val="125"/>
        </w:rPr>
        <w:t>However,</w:t>
      </w:r>
      <w:r>
        <w:rPr>
          <w:spacing w:val="-11"/>
          <w:w w:val="125"/>
        </w:rPr>
        <w:t> </w:t>
      </w:r>
      <w:r>
        <w:rPr>
          <w:w w:val="125"/>
        </w:rPr>
        <w:t>if</w:t>
      </w:r>
      <w:r>
        <w:rPr>
          <w:spacing w:val="-11"/>
          <w:w w:val="125"/>
        </w:rPr>
        <w:t> </w:t>
      </w:r>
      <w:r>
        <w:rPr>
          <w:w w:val="125"/>
        </w:rPr>
        <w:t>your</w:t>
      </w:r>
      <w:r>
        <w:rPr>
          <w:spacing w:val="-11"/>
          <w:w w:val="125"/>
        </w:rPr>
        <w:t> </w:t>
      </w:r>
      <w:r>
        <w:rPr>
          <w:w w:val="125"/>
        </w:rPr>
        <w:t>cus- tomer</w:t>
      </w:r>
      <w:r>
        <w:rPr>
          <w:w w:val="125"/>
        </w:rPr>
        <w:t> had</w:t>
      </w:r>
      <w:r>
        <w:rPr>
          <w:w w:val="125"/>
        </w:rPr>
        <w:t> a</w:t>
      </w:r>
      <w:r>
        <w:rPr>
          <w:w w:val="125"/>
        </w:rPr>
        <w:t> diversified</w:t>
      </w:r>
      <w:r>
        <w:rPr>
          <w:w w:val="125"/>
        </w:rPr>
        <w:t> portfolio,</w:t>
      </w:r>
      <w:r>
        <w:rPr>
          <w:w w:val="125"/>
        </w:rPr>
        <w:t> DIMP</w:t>
      </w:r>
      <w:r>
        <w:rPr>
          <w:w w:val="125"/>
        </w:rPr>
        <w:t> Corporation</w:t>
      </w:r>
      <w:r>
        <w:rPr>
          <w:w w:val="125"/>
        </w:rPr>
        <w:t> would</w:t>
      </w:r>
      <w:r>
        <w:rPr>
          <w:w w:val="125"/>
        </w:rPr>
        <w:t> likely</w:t>
      </w:r>
      <w:r>
        <w:rPr>
          <w:w w:val="125"/>
        </w:rPr>
        <w:t> be</w:t>
      </w:r>
      <w:r>
        <w:rPr>
          <w:w w:val="125"/>
        </w:rPr>
        <w:t> only</w:t>
      </w:r>
      <w:r>
        <w:rPr>
          <w:w w:val="125"/>
        </w:rPr>
        <w:t> a</w:t>
      </w:r>
      <w:r>
        <w:rPr>
          <w:w w:val="125"/>
        </w:rPr>
        <w:t> small</w:t>
      </w:r>
      <w:r>
        <w:rPr>
          <w:w w:val="125"/>
        </w:rPr>
        <w:t> part</w:t>
      </w:r>
      <w:r>
        <w:rPr>
          <w:w w:val="125"/>
        </w:rPr>
        <w:t> of</w:t>
      </w:r>
      <w:r>
        <w:rPr>
          <w:w w:val="125"/>
        </w:rPr>
        <w:t> their </w:t>
      </w:r>
      <w:r>
        <w:rPr>
          <w:w w:val="120"/>
        </w:rPr>
        <w:t>investments, and they wouldn’t be ruined. This is the reason that having a diversified portfolio is </w:t>
      </w:r>
      <w:r>
        <w:rPr>
          <w:w w:val="125"/>
        </w:rPr>
        <w:t>so important.</w:t>
      </w:r>
    </w:p>
    <w:p>
      <w:pPr>
        <w:pStyle w:val="BodyText"/>
        <w:spacing w:before="52"/>
      </w:pPr>
    </w:p>
    <w:p>
      <w:pPr>
        <w:pStyle w:val="BodyText"/>
        <w:ind w:left="1560"/>
        <w:jc w:val="both"/>
      </w:pPr>
      <w:r>
        <w:rPr>
          <w:w w:val="120"/>
        </w:rPr>
        <w:t>There</w:t>
      </w:r>
      <w:r>
        <w:rPr>
          <w:spacing w:val="4"/>
          <w:w w:val="120"/>
        </w:rPr>
        <w:t> </w:t>
      </w:r>
      <w:r>
        <w:rPr>
          <w:w w:val="120"/>
        </w:rPr>
        <w:t>are</w:t>
      </w:r>
      <w:r>
        <w:rPr>
          <w:spacing w:val="4"/>
          <w:w w:val="120"/>
        </w:rPr>
        <w:t> </w:t>
      </w:r>
      <w:r>
        <w:rPr>
          <w:w w:val="120"/>
        </w:rPr>
        <w:t>many</w:t>
      </w:r>
      <w:r>
        <w:rPr>
          <w:spacing w:val="5"/>
          <w:w w:val="120"/>
        </w:rPr>
        <w:t> </w:t>
      </w:r>
      <w:r>
        <w:rPr>
          <w:w w:val="120"/>
        </w:rPr>
        <w:t>ways</w:t>
      </w:r>
      <w:r>
        <w:rPr>
          <w:spacing w:val="4"/>
          <w:w w:val="120"/>
        </w:rPr>
        <w:t> </w:t>
      </w:r>
      <w:r>
        <w:rPr>
          <w:w w:val="120"/>
        </w:rPr>
        <w:t>to</w:t>
      </w:r>
      <w:r>
        <w:rPr>
          <w:spacing w:val="5"/>
          <w:w w:val="120"/>
        </w:rPr>
        <w:t> </w:t>
      </w:r>
      <w:r>
        <w:rPr>
          <w:w w:val="120"/>
        </w:rPr>
        <w:t>diversify,</w:t>
      </w:r>
      <w:r>
        <w:rPr>
          <w:spacing w:val="4"/>
          <w:w w:val="120"/>
        </w:rPr>
        <w:t> </w:t>
      </w:r>
      <w:r>
        <w:rPr>
          <w:w w:val="120"/>
        </w:rPr>
        <w:t>including</w:t>
      </w:r>
      <w:r>
        <w:rPr>
          <w:spacing w:val="5"/>
          <w:w w:val="120"/>
        </w:rPr>
        <w:t> </w:t>
      </w:r>
      <w:r>
        <w:rPr>
          <w:w w:val="120"/>
        </w:rPr>
        <w:t>the</w:t>
      </w:r>
      <w:r>
        <w:rPr>
          <w:spacing w:val="4"/>
          <w:w w:val="120"/>
        </w:rPr>
        <w:t> </w:t>
      </w:r>
      <w:r>
        <w:rPr>
          <w:spacing w:val="-2"/>
          <w:w w:val="120"/>
        </w:rPr>
        <w:t>following:</w:t>
      </w:r>
    </w:p>
    <w:p>
      <w:pPr>
        <w:pStyle w:val="BodyText"/>
        <w:spacing w:before="8"/>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68320">
            <wp:simplePos x="0" y="0"/>
            <wp:positionH relativeFrom="page">
              <wp:posOffset>1676400</wp:posOffset>
            </wp:positionH>
            <wp:positionV relativeFrom="paragraph">
              <wp:posOffset>5457</wp:posOffset>
            </wp:positionV>
            <wp:extent cx="1892300" cy="660933"/>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32" cstate="print"/>
                    <a:stretch>
                      <a:fillRect/>
                    </a:stretch>
                  </pic:blipFill>
                  <pic:spPr>
                    <a:xfrm>
                      <a:off x="0" y="0"/>
                      <a:ext cx="1892300" cy="660933"/>
                    </a:xfrm>
                    <a:prstGeom prst="rect">
                      <a:avLst/>
                    </a:prstGeom>
                  </pic:spPr>
                </pic:pic>
              </a:graphicData>
            </a:graphic>
          </wp:anchor>
        </w:drawing>
      </w:r>
      <w:r>
        <w:rPr>
          <w:rFonts w:ascii="Arial Black" w:hAnsi="Arial Black"/>
          <w:position w:val="-1"/>
          <w:sz w:val="28"/>
        </w:rPr>
        <w:t>»</w:t>
      </w:r>
      <w:r>
        <w:rPr>
          <w:rFonts w:ascii="Arial Black" w:hAnsi="Arial Black"/>
          <w:spacing w:val="11"/>
          <w:position w:val="-1"/>
          <w:sz w:val="28"/>
        </w:rPr>
        <w:t> </w:t>
      </w:r>
      <w:r>
        <w:rPr>
          <w:rFonts w:ascii="Arial Black" w:hAnsi="Arial Black"/>
          <w:sz w:val="17"/>
        </w:rPr>
        <w:t>Geographical:</w:t>
      </w:r>
      <w:r>
        <w:rPr>
          <w:rFonts w:ascii="Arial Black" w:hAnsi="Arial Black"/>
          <w:spacing w:val="-17"/>
          <w:sz w:val="17"/>
        </w:rPr>
        <w:t> </w:t>
      </w:r>
      <w:r>
        <w:rPr>
          <w:rFonts w:ascii="Arial MT" w:hAnsi="Arial MT"/>
          <w:sz w:val="17"/>
        </w:rPr>
        <w:t>Investing</w:t>
      </w:r>
      <w:r>
        <w:rPr>
          <w:rFonts w:ascii="Arial MT" w:hAnsi="Arial MT"/>
          <w:spacing w:val="-9"/>
          <w:sz w:val="17"/>
        </w:rPr>
        <w:t> </w:t>
      </w:r>
      <w:r>
        <w:rPr>
          <w:rFonts w:ascii="Arial MT" w:hAnsi="Arial MT"/>
          <w:sz w:val="17"/>
        </w:rPr>
        <w:t>in</w:t>
      </w:r>
      <w:r>
        <w:rPr>
          <w:rFonts w:ascii="Arial MT" w:hAnsi="Arial MT"/>
          <w:spacing w:val="-8"/>
          <w:sz w:val="17"/>
        </w:rPr>
        <w:t> </w:t>
      </w:r>
      <w:r>
        <w:rPr>
          <w:rFonts w:ascii="Arial MT" w:hAnsi="Arial MT"/>
          <w:sz w:val="17"/>
        </w:rPr>
        <w:t>securities</w:t>
      </w:r>
      <w:r>
        <w:rPr>
          <w:rFonts w:ascii="Arial MT" w:hAnsi="Arial MT"/>
          <w:spacing w:val="-9"/>
          <w:sz w:val="17"/>
        </w:rPr>
        <w:t> </w:t>
      </w:r>
      <w:r>
        <w:rPr>
          <w:rFonts w:ascii="Arial MT" w:hAnsi="Arial MT"/>
          <w:sz w:val="17"/>
        </w:rPr>
        <w:t>in</w:t>
      </w:r>
      <w:r>
        <w:rPr>
          <w:rFonts w:ascii="Arial MT" w:hAnsi="Arial MT"/>
          <w:spacing w:val="-9"/>
          <w:sz w:val="17"/>
        </w:rPr>
        <w:t> </w:t>
      </w:r>
      <w:r>
        <w:rPr>
          <w:rFonts w:ascii="Arial MT" w:hAnsi="Arial MT"/>
          <w:sz w:val="17"/>
        </w:rPr>
        <w:t>different</w:t>
      </w:r>
      <w:r>
        <w:rPr>
          <w:rFonts w:ascii="Arial MT" w:hAnsi="Arial MT"/>
          <w:spacing w:val="-8"/>
          <w:sz w:val="17"/>
        </w:rPr>
        <w:t> </w:t>
      </w:r>
      <w:r>
        <w:rPr>
          <w:rFonts w:ascii="Arial MT" w:hAnsi="Arial MT"/>
          <w:sz w:val="17"/>
        </w:rPr>
        <w:t>parts</w:t>
      </w:r>
      <w:r>
        <w:rPr>
          <w:rFonts w:ascii="Arial MT" w:hAnsi="Arial MT"/>
          <w:spacing w:val="-9"/>
          <w:sz w:val="17"/>
        </w:rPr>
        <w:t> </w:t>
      </w:r>
      <w:r>
        <w:rPr>
          <w:rFonts w:ascii="Arial MT" w:hAnsi="Arial MT"/>
          <w:sz w:val="17"/>
        </w:rPr>
        <w:t>of</w:t>
      </w:r>
      <w:r>
        <w:rPr>
          <w:rFonts w:ascii="Arial MT" w:hAnsi="Arial MT"/>
          <w:spacing w:val="-9"/>
          <w:sz w:val="17"/>
        </w:rPr>
        <w:t> </w:t>
      </w:r>
      <w:r>
        <w:rPr>
          <w:rFonts w:ascii="Arial MT" w:hAnsi="Arial MT"/>
          <w:sz w:val="17"/>
        </w:rPr>
        <w:t>the</w:t>
      </w:r>
      <w:r>
        <w:rPr>
          <w:rFonts w:ascii="Arial MT" w:hAnsi="Arial MT"/>
          <w:spacing w:val="-8"/>
          <w:sz w:val="17"/>
        </w:rPr>
        <w:t> </w:t>
      </w:r>
      <w:r>
        <w:rPr>
          <w:rFonts w:ascii="Arial MT" w:hAnsi="Arial MT"/>
          <w:sz w:val="17"/>
        </w:rPr>
        <w:t>country</w:t>
      </w:r>
      <w:r>
        <w:rPr>
          <w:rFonts w:ascii="Arial MT" w:hAnsi="Arial MT"/>
          <w:spacing w:val="-9"/>
          <w:sz w:val="17"/>
        </w:rPr>
        <w:t> </w:t>
      </w:r>
      <w:r>
        <w:rPr>
          <w:rFonts w:ascii="Arial MT" w:hAnsi="Arial MT"/>
          <w:sz w:val="17"/>
        </w:rPr>
        <w:t>or</w:t>
      </w:r>
      <w:r>
        <w:rPr>
          <w:rFonts w:ascii="Arial MT" w:hAnsi="Arial MT"/>
          <w:spacing w:val="-9"/>
          <w:sz w:val="17"/>
        </w:rPr>
        <w:t> </w:t>
      </w:r>
      <w:r>
        <w:rPr>
          <w:rFonts w:ascii="Arial MT" w:hAnsi="Arial MT"/>
          <w:spacing w:val="-2"/>
          <w:sz w:val="17"/>
        </w:rPr>
        <w:t>world.</w:t>
      </w:r>
    </w:p>
    <w:p>
      <w:pPr>
        <w:spacing w:line="216" w:lineRule="auto" w:before="12"/>
        <w:ind w:left="1978" w:right="456" w:hanging="294"/>
        <w:jc w:val="left"/>
        <w:rPr>
          <w:rFonts w:ascii="Arial MT" w:hAnsi="Arial MT"/>
          <w:sz w:val="17"/>
        </w:rPr>
      </w:pPr>
      <w:r>
        <w:rPr>
          <w:rFonts w:ascii="Arial Black" w:hAnsi="Arial Black"/>
          <w:spacing w:val="-2"/>
          <w:position w:val="-1"/>
          <w:sz w:val="28"/>
        </w:rPr>
        <w:t>»</w:t>
      </w:r>
      <w:r>
        <w:rPr>
          <w:rFonts w:ascii="Arial Black" w:hAnsi="Arial Black"/>
          <w:spacing w:val="-3"/>
          <w:position w:val="-1"/>
          <w:sz w:val="28"/>
        </w:rPr>
        <w:t> </w:t>
      </w:r>
      <w:r>
        <w:rPr>
          <w:rFonts w:ascii="Arial Black" w:hAnsi="Arial Black"/>
          <w:spacing w:val="-2"/>
          <w:sz w:val="17"/>
        </w:rPr>
        <w:t>Buying</w:t>
      </w:r>
      <w:r>
        <w:rPr>
          <w:rFonts w:ascii="Arial Black" w:hAnsi="Arial Black"/>
          <w:spacing w:val="-18"/>
          <w:sz w:val="17"/>
        </w:rPr>
        <w:t> </w:t>
      </w:r>
      <w:r>
        <w:rPr>
          <w:rFonts w:ascii="Arial Black" w:hAnsi="Arial Black"/>
          <w:spacing w:val="-2"/>
          <w:sz w:val="17"/>
        </w:rPr>
        <w:t>bonds</w:t>
      </w:r>
      <w:r>
        <w:rPr>
          <w:rFonts w:ascii="Arial Black" w:hAnsi="Arial Black"/>
          <w:spacing w:val="-18"/>
          <w:sz w:val="17"/>
        </w:rPr>
        <w:t> </w:t>
      </w:r>
      <w:r>
        <w:rPr>
          <w:rFonts w:ascii="Arial Black" w:hAnsi="Arial Black"/>
          <w:spacing w:val="-2"/>
          <w:sz w:val="17"/>
        </w:rPr>
        <w:t>with</w:t>
      </w:r>
      <w:r>
        <w:rPr>
          <w:rFonts w:ascii="Arial Black" w:hAnsi="Arial Black"/>
          <w:spacing w:val="-18"/>
          <w:sz w:val="17"/>
        </w:rPr>
        <w:t> </w:t>
      </w:r>
      <w:r>
        <w:rPr>
          <w:rFonts w:ascii="Arial Black" w:hAnsi="Arial Black"/>
          <w:spacing w:val="-2"/>
          <w:sz w:val="17"/>
        </w:rPr>
        <w:t>different</w:t>
      </w:r>
      <w:r>
        <w:rPr>
          <w:rFonts w:ascii="Arial Black" w:hAnsi="Arial Black"/>
          <w:spacing w:val="-18"/>
          <w:sz w:val="17"/>
        </w:rPr>
        <w:t> </w:t>
      </w:r>
      <w:r>
        <w:rPr>
          <w:rFonts w:ascii="Arial Black" w:hAnsi="Arial Black"/>
          <w:spacing w:val="-2"/>
          <w:sz w:val="17"/>
        </w:rPr>
        <w:t>maturity</w:t>
      </w:r>
      <w:r>
        <w:rPr>
          <w:rFonts w:ascii="Arial Black" w:hAnsi="Arial Black"/>
          <w:spacing w:val="-18"/>
          <w:sz w:val="17"/>
        </w:rPr>
        <w:t> </w:t>
      </w:r>
      <w:r>
        <w:rPr>
          <w:rFonts w:ascii="Arial Black" w:hAnsi="Arial Black"/>
          <w:spacing w:val="-2"/>
          <w:sz w:val="17"/>
        </w:rPr>
        <w:t>dates:</w:t>
      </w:r>
      <w:r>
        <w:rPr>
          <w:rFonts w:ascii="Arial Black" w:hAnsi="Arial Black"/>
          <w:spacing w:val="-18"/>
          <w:sz w:val="17"/>
        </w:rPr>
        <w:t> </w:t>
      </w:r>
      <w:r>
        <w:rPr>
          <w:rFonts w:ascii="Arial MT" w:hAnsi="Arial MT"/>
          <w:spacing w:val="-2"/>
          <w:sz w:val="17"/>
        </w:rPr>
        <w:t>Buying</w:t>
      </w:r>
      <w:r>
        <w:rPr>
          <w:rFonts w:ascii="Arial MT" w:hAnsi="Arial MT"/>
          <w:spacing w:val="-9"/>
          <w:sz w:val="17"/>
        </w:rPr>
        <w:t> </w:t>
      </w:r>
      <w:r>
        <w:rPr>
          <w:rFonts w:ascii="Arial MT" w:hAnsi="Arial MT"/>
          <w:spacing w:val="-2"/>
          <w:sz w:val="17"/>
        </w:rPr>
        <w:t>a</w:t>
      </w:r>
      <w:r>
        <w:rPr>
          <w:rFonts w:ascii="Arial MT" w:hAnsi="Arial MT"/>
          <w:spacing w:val="-10"/>
          <w:sz w:val="17"/>
        </w:rPr>
        <w:t> </w:t>
      </w:r>
      <w:r>
        <w:rPr>
          <w:rFonts w:ascii="Arial MT" w:hAnsi="Arial MT"/>
          <w:spacing w:val="-2"/>
          <w:sz w:val="17"/>
        </w:rPr>
        <w:t>mixture</w:t>
      </w:r>
      <w:r>
        <w:rPr>
          <w:rFonts w:ascii="Arial MT" w:hAnsi="Arial MT"/>
          <w:spacing w:val="-10"/>
          <w:sz w:val="17"/>
        </w:rPr>
        <w:t> </w:t>
      </w:r>
      <w:r>
        <w:rPr>
          <w:rFonts w:ascii="Arial MT" w:hAnsi="Arial MT"/>
          <w:spacing w:val="-2"/>
          <w:sz w:val="17"/>
        </w:rPr>
        <w:t>of</w:t>
      </w:r>
      <w:r>
        <w:rPr>
          <w:rFonts w:ascii="Arial MT" w:hAnsi="Arial MT"/>
          <w:spacing w:val="-10"/>
          <w:sz w:val="17"/>
        </w:rPr>
        <w:t> </w:t>
      </w:r>
      <w:r>
        <w:rPr>
          <w:rFonts w:ascii="Arial MT" w:hAnsi="Arial MT"/>
          <w:spacing w:val="-2"/>
          <w:sz w:val="17"/>
        </w:rPr>
        <w:t>short-term,</w:t>
      </w:r>
      <w:r>
        <w:rPr>
          <w:rFonts w:ascii="Arial MT" w:hAnsi="Arial MT"/>
          <w:spacing w:val="-10"/>
          <w:sz w:val="17"/>
        </w:rPr>
        <w:t> </w:t>
      </w:r>
      <w:r>
        <w:rPr>
          <w:rFonts w:ascii="Arial MT" w:hAnsi="Arial MT"/>
          <w:spacing w:val="-2"/>
          <w:sz w:val="17"/>
        </w:rPr>
        <w:t>intermediate- </w:t>
      </w:r>
      <w:r>
        <w:rPr>
          <w:rFonts w:ascii="Arial MT" w:hAnsi="Arial MT"/>
          <w:sz w:val="17"/>
        </w:rPr>
        <w:t>term, and long-term debt securities.</w:t>
      </w:r>
    </w:p>
    <w:p>
      <w:pPr>
        <w:spacing w:after="0" w:line="216" w:lineRule="auto"/>
        <w:jc w:val="left"/>
        <w:rPr>
          <w:rFonts w:ascii="Arial MT" w:hAnsi="Arial MT"/>
          <w:sz w:val="17"/>
        </w:rPr>
        <w:sectPr>
          <w:pgSz w:w="12240" w:h="15660"/>
          <w:pgMar w:header="0" w:footer="736" w:top="96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71392">
            <wp:simplePos x="0" y="0"/>
            <wp:positionH relativeFrom="page">
              <wp:posOffset>1676400</wp:posOffset>
            </wp:positionH>
            <wp:positionV relativeFrom="paragraph">
              <wp:posOffset>50799</wp:posOffset>
            </wp:positionV>
            <wp:extent cx="1892300" cy="1956333"/>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33" cstate="print"/>
                    <a:stretch>
                      <a:fillRect/>
                    </a:stretch>
                  </pic:blipFill>
                  <pic:spPr>
                    <a:xfrm>
                      <a:off x="0" y="0"/>
                      <a:ext cx="1892300" cy="1956333"/>
                    </a:xfrm>
                    <a:prstGeom prst="rect">
                      <a:avLst/>
                    </a:prstGeom>
                  </pic:spPr>
                </pic:pic>
              </a:graphicData>
            </a:graphic>
          </wp:anchor>
        </w:drawing>
      </w:r>
      <w:r>
        <w:rPr>
          <w:rFonts w:ascii="Arial Black" w:hAnsi="Arial Black"/>
          <w:spacing w:val="-4"/>
          <w:position w:val="-1"/>
          <w:sz w:val="28"/>
        </w:rPr>
        <w:t>»</w:t>
      </w:r>
      <w:r>
        <w:rPr>
          <w:rFonts w:ascii="Arial Black" w:hAnsi="Arial Black"/>
          <w:spacing w:val="20"/>
          <w:position w:val="-1"/>
          <w:sz w:val="28"/>
        </w:rPr>
        <w:t> </w:t>
      </w:r>
      <w:r>
        <w:rPr>
          <w:rFonts w:ascii="Arial Black" w:hAnsi="Arial Black"/>
          <w:spacing w:val="-4"/>
          <w:sz w:val="17"/>
        </w:rPr>
        <w:t>Buying</w:t>
      </w:r>
      <w:r>
        <w:rPr>
          <w:rFonts w:ascii="Arial Black" w:hAnsi="Arial Black"/>
          <w:spacing w:val="-15"/>
          <w:sz w:val="17"/>
        </w:rPr>
        <w:t> </w:t>
      </w:r>
      <w:r>
        <w:rPr>
          <w:rFonts w:ascii="Arial Black" w:hAnsi="Arial Black"/>
          <w:spacing w:val="-4"/>
          <w:sz w:val="17"/>
        </w:rPr>
        <w:t>bonds</w:t>
      </w:r>
      <w:r>
        <w:rPr>
          <w:rFonts w:ascii="Arial Black" w:hAnsi="Arial Black"/>
          <w:spacing w:val="-15"/>
          <w:sz w:val="17"/>
        </w:rPr>
        <w:t> </w:t>
      </w:r>
      <w:r>
        <w:rPr>
          <w:rFonts w:ascii="Arial Black" w:hAnsi="Arial Black"/>
          <w:spacing w:val="-4"/>
          <w:sz w:val="17"/>
        </w:rPr>
        <w:t>with</w:t>
      </w:r>
      <w:r>
        <w:rPr>
          <w:rFonts w:ascii="Arial Black" w:hAnsi="Arial Black"/>
          <w:spacing w:val="-15"/>
          <w:sz w:val="17"/>
        </w:rPr>
        <w:t> </w:t>
      </w:r>
      <w:r>
        <w:rPr>
          <w:rFonts w:ascii="Arial Black" w:hAnsi="Arial Black"/>
          <w:spacing w:val="-4"/>
          <w:sz w:val="17"/>
        </w:rPr>
        <w:t>different</w:t>
      </w:r>
      <w:r>
        <w:rPr>
          <w:rFonts w:ascii="Arial Black" w:hAnsi="Arial Black"/>
          <w:spacing w:val="-15"/>
          <w:sz w:val="17"/>
        </w:rPr>
        <w:t> </w:t>
      </w:r>
      <w:r>
        <w:rPr>
          <w:rFonts w:ascii="Arial Black" w:hAnsi="Arial Black"/>
          <w:spacing w:val="-4"/>
          <w:sz w:val="17"/>
        </w:rPr>
        <w:t>credit</w:t>
      </w:r>
      <w:r>
        <w:rPr>
          <w:rFonts w:ascii="Arial Black" w:hAnsi="Arial Black"/>
          <w:spacing w:val="-15"/>
          <w:sz w:val="17"/>
        </w:rPr>
        <w:t> </w:t>
      </w:r>
      <w:r>
        <w:rPr>
          <w:rFonts w:ascii="Arial Black" w:hAnsi="Arial Black"/>
          <w:spacing w:val="-4"/>
          <w:sz w:val="17"/>
        </w:rPr>
        <w:t>ratings:</w:t>
      </w:r>
      <w:r>
        <w:rPr>
          <w:rFonts w:ascii="Arial Black" w:hAnsi="Arial Black"/>
          <w:spacing w:val="-15"/>
          <w:sz w:val="17"/>
        </w:rPr>
        <w:t> </w:t>
      </w:r>
      <w:r>
        <w:rPr>
          <w:rFonts w:ascii="Arial MT" w:hAnsi="Arial MT"/>
          <w:spacing w:val="-4"/>
          <w:sz w:val="17"/>
        </w:rPr>
        <w:t>Purchasing</w:t>
      </w:r>
      <w:r>
        <w:rPr>
          <w:rFonts w:ascii="Arial MT" w:hAnsi="Arial MT"/>
          <w:spacing w:val="-6"/>
          <w:sz w:val="17"/>
        </w:rPr>
        <w:t> </w:t>
      </w:r>
      <w:r>
        <w:rPr>
          <w:rFonts w:ascii="Arial MT" w:hAnsi="Arial MT"/>
          <w:spacing w:val="-4"/>
          <w:sz w:val="17"/>
        </w:rPr>
        <w:t>high-yield</w:t>
      </w:r>
      <w:r>
        <w:rPr>
          <w:rFonts w:ascii="Arial MT" w:hAnsi="Arial MT"/>
          <w:spacing w:val="-6"/>
          <w:sz w:val="17"/>
        </w:rPr>
        <w:t> </w:t>
      </w:r>
      <w:r>
        <w:rPr>
          <w:rFonts w:ascii="Arial MT" w:hAnsi="Arial MT"/>
          <w:spacing w:val="-4"/>
          <w:sz w:val="17"/>
        </w:rPr>
        <w:t>bonds</w:t>
      </w:r>
      <w:r>
        <w:rPr>
          <w:rFonts w:ascii="Arial MT" w:hAnsi="Arial MT"/>
          <w:spacing w:val="-6"/>
          <w:sz w:val="17"/>
        </w:rPr>
        <w:t> </w:t>
      </w:r>
      <w:r>
        <w:rPr>
          <w:rFonts w:ascii="Arial MT" w:hAnsi="Arial MT"/>
          <w:spacing w:val="-4"/>
          <w:sz w:val="17"/>
        </w:rPr>
        <w:t>(bonds</w:t>
      </w:r>
      <w:r>
        <w:rPr>
          <w:rFonts w:ascii="Arial MT" w:hAnsi="Arial MT"/>
          <w:spacing w:val="-6"/>
          <w:sz w:val="17"/>
        </w:rPr>
        <w:t> </w:t>
      </w:r>
      <w:r>
        <w:rPr>
          <w:rFonts w:ascii="Arial MT" w:hAnsi="Arial MT"/>
          <w:spacing w:val="-4"/>
          <w:sz w:val="17"/>
        </w:rPr>
        <w:t>with</w:t>
      </w:r>
      <w:r>
        <w:rPr>
          <w:rFonts w:ascii="Arial MT" w:hAnsi="Arial MT"/>
          <w:spacing w:val="-6"/>
          <w:sz w:val="17"/>
        </w:rPr>
        <w:t> </w:t>
      </w:r>
      <w:r>
        <w:rPr>
          <w:rFonts w:ascii="Arial MT" w:hAnsi="Arial MT"/>
          <w:spacing w:val="-4"/>
          <w:sz w:val="17"/>
        </w:rPr>
        <w:t>a</w:t>
      </w:r>
      <w:r>
        <w:rPr>
          <w:rFonts w:ascii="Arial MT" w:hAnsi="Arial MT"/>
          <w:spacing w:val="-6"/>
          <w:sz w:val="17"/>
        </w:rPr>
        <w:t> </w:t>
      </w:r>
      <w:r>
        <w:rPr>
          <w:rFonts w:ascii="Arial MT" w:hAnsi="Arial MT"/>
          <w:spacing w:val="-4"/>
          <w:sz w:val="17"/>
        </w:rPr>
        <w:t>low </w:t>
      </w:r>
      <w:r>
        <w:rPr>
          <w:rFonts w:ascii="Arial MT" w:hAnsi="Arial MT"/>
          <w:w w:val="105"/>
          <w:sz w:val="17"/>
        </w:rPr>
        <w:t>credit</w:t>
      </w:r>
      <w:r>
        <w:rPr>
          <w:rFonts w:ascii="Arial MT" w:hAnsi="Arial MT"/>
          <w:spacing w:val="-5"/>
          <w:w w:val="105"/>
          <w:sz w:val="17"/>
        </w:rPr>
        <w:t> </w:t>
      </w:r>
      <w:r>
        <w:rPr>
          <w:rFonts w:ascii="Arial MT" w:hAnsi="Arial MT"/>
          <w:w w:val="105"/>
          <w:sz w:val="17"/>
        </w:rPr>
        <w:t>rating,</w:t>
      </w:r>
      <w:r>
        <w:rPr>
          <w:rFonts w:ascii="Arial MT" w:hAnsi="Arial MT"/>
          <w:spacing w:val="-5"/>
          <w:w w:val="105"/>
          <w:sz w:val="17"/>
        </w:rPr>
        <w:t> </w:t>
      </w:r>
      <w:r>
        <w:rPr>
          <w:rFonts w:ascii="Arial MT" w:hAnsi="Arial MT"/>
          <w:w w:val="105"/>
          <w:sz w:val="17"/>
        </w:rPr>
        <w:t>also</w:t>
      </w:r>
      <w:r>
        <w:rPr>
          <w:rFonts w:ascii="Arial MT" w:hAnsi="Arial MT"/>
          <w:spacing w:val="-5"/>
          <w:w w:val="105"/>
          <w:sz w:val="17"/>
        </w:rPr>
        <w:t> </w:t>
      </w:r>
      <w:r>
        <w:rPr>
          <w:rFonts w:ascii="Arial MT" w:hAnsi="Arial MT"/>
          <w:w w:val="105"/>
          <w:sz w:val="17"/>
        </w:rPr>
        <w:t>known</w:t>
      </w:r>
      <w:r>
        <w:rPr>
          <w:rFonts w:ascii="Arial MT" w:hAnsi="Arial MT"/>
          <w:spacing w:val="-5"/>
          <w:w w:val="105"/>
          <w:sz w:val="17"/>
        </w:rPr>
        <w:t> </w:t>
      </w:r>
      <w:r>
        <w:rPr>
          <w:rFonts w:ascii="Arial MT" w:hAnsi="Arial MT"/>
          <w:w w:val="105"/>
          <w:sz w:val="17"/>
        </w:rPr>
        <w:t>as</w:t>
      </w:r>
      <w:r>
        <w:rPr>
          <w:rFonts w:ascii="Arial MT" w:hAnsi="Arial MT"/>
          <w:spacing w:val="-5"/>
          <w:w w:val="105"/>
          <w:sz w:val="17"/>
        </w:rPr>
        <w:t> </w:t>
      </w:r>
      <w:r>
        <w:rPr>
          <w:rFonts w:ascii="Trebuchet MS" w:hAnsi="Trebuchet MS"/>
          <w:i/>
          <w:w w:val="105"/>
          <w:sz w:val="17"/>
        </w:rPr>
        <w:t>junk</w:t>
      </w:r>
      <w:r>
        <w:rPr>
          <w:rFonts w:ascii="Trebuchet MS" w:hAnsi="Trebuchet MS"/>
          <w:i/>
          <w:spacing w:val="-9"/>
          <w:w w:val="105"/>
          <w:sz w:val="17"/>
        </w:rPr>
        <w:t> </w:t>
      </w:r>
      <w:r>
        <w:rPr>
          <w:rFonts w:ascii="Trebuchet MS" w:hAnsi="Trebuchet MS"/>
          <w:i/>
          <w:w w:val="105"/>
          <w:sz w:val="17"/>
        </w:rPr>
        <w:t>bonds</w:t>
      </w:r>
      <w:r>
        <w:rPr>
          <w:rFonts w:ascii="Arial MT" w:hAnsi="Arial MT"/>
          <w:w w:val="105"/>
          <w:sz w:val="17"/>
        </w:rPr>
        <w:t>)</w:t>
      </w:r>
      <w:r>
        <w:rPr>
          <w:rFonts w:ascii="Arial MT" w:hAnsi="Arial MT"/>
          <w:spacing w:val="-5"/>
          <w:w w:val="105"/>
          <w:sz w:val="17"/>
        </w:rPr>
        <w:t> </w:t>
      </w:r>
      <w:r>
        <w:rPr>
          <w:rFonts w:ascii="Arial MT" w:hAnsi="Arial MT"/>
          <w:w w:val="105"/>
          <w:sz w:val="17"/>
        </w:rPr>
        <w:t>in</w:t>
      </w:r>
      <w:r>
        <w:rPr>
          <w:rFonts w:ascii="Arial MT" w:hAnsi="Arial MT"/>
          <w:spacing w:val="-5"/>
          <w:w w:val="105"/>
          <w:sz w:val="17"/>
        </w:rPr>
        <w:t> </w:t>
      </w:r>
      <w:r>
        <w:rPr>
          <w:rFonts w:ascii="Arial MT" w:hAnsi="Arial MT"/>
          <w:w w:val="105"/>
          <w:sz w:val="17"/>
        </w:rPr>
        <w:t>combination</w:t>
      </w:r>
      <w:r>
        <w:rPr>
          <w:rFonts w:ascii="Arial MT" w:hAnsi="Arial MT"/>
          <w:spacing w:val="-5"/>
          <w:w w:val="105"/>
          <w:sz w:val="17"/>
        </w:rPr>
        <w:t> </w:t>
      </w:r>
      <w:r>
        <w:rPr>
          <w:rFonts w:ascii="Arial MT" w:hAnsi="Arial MT"/>
          <w:w w:val="105"/>
          <w:sz w:val="17"/>
        </w:rPr>
        <w:t>with</w:t>
      </w:r>
      <w:r>
        <w:rPr>
          <w:rFonts w:ascii="Arial MT" w:hAnsi="Arial MT"/>
          <w:spacing w:val="-5"/>
          <w:w w:val="105"/>
          <w:sz w:val="17"/>
        </w:rPr>
        <w:t> </w:t>
      </w:r>
      <w:r>
        <w:rPr>
          <w:rFonts w:ascii="Arial MT" w:hAnsi="Arial MT"/>
          <w:w w:val="105"/>
          <w:sz w:val="17"/>
        </w:rPr>
        <w:t>highly</w:t>
      </w:r>
      <w:r>
        <w:rPr>
          <w:rFonts w:ascii="Arial MT" w:hAnsi="Arial MT"/>
          <w:spacing w:val="-5"/>
          <w:w w:val="105"/>
          <w:sz w:val="17"/>
        </w:rPr>
        <w:t> </w:t>
      </w:r>
      <w:r>
        <w:rPr>
          <w:rFonts w:ascii="Arial MT" w:hAnsi="Arial MT"/>
          <w:w w:val="105"/>
          <w:sz w:val="17"/>
        </w:rPr>
        <w:t>rated</w:t>
      </w:r>
      <w:r>
        <w:rPr>
          <w:rFonts w:ascii="Arial MT" w:hAnsi="Arial MT"/>
          <w:spacing w:val="-5"/>
          <w:w w:val="105"/>
          <w:sz w:val="17"/>
        </w:rPr>
        <w:t> </w:t>
      </w:r>
      <w:r>
        <w:rPr>
          <w:rFonts w:ascii="Arial MT" w:hAnsi="Arial MT"/>
          <w:w w:val="105"/>
          <w:sz w:val="17"/>
        </w:rPr>
        <w:t>bonds</w:t>
      </w:r>
      <w:r>
        <w:rPr>
          <w:rFonts w:ascii="Arial MT" w:hAnsi="Arial MT"/>
          <w:spacing w:val="-5"/>
          <w:w w:val="105"/>
          <w:sz w:val="17"/>
        </w:rPr>
        <w:t> </w:t>
      </w:r>
      <w:r>
        <w:rPr>
          <w:rFonts w:ascii="Arial MT" w:hAnsi="Arial MT"/>
          <w:w w:val="105"/>
          <w:sz w:val="17"/>
        </w:rPr>
        <w:t>with</w:t>
      </w:r>
      <w:r>
        <w:rPr>
          <w:rFonts w:ascii="Arial MT" w:hAnsi="Arial MT"/>
          <w:spacing w:val="-5"/>
          <w:w w:val="105"/>
          <w:sz w:val="17"/>
        </w:rPr>
        <w:t> </w:t>
      </w:r>
      <w:r>
        <w:rPr>
          <w:rFonts w:ascii="Arial MT" w:hAnsi="Arial MT"/>
          <w:w w:val="105"/>
          <w:sz w:val="17"/>
        </w:rPr>
        <w:t>lower</w:t>
      </w:r>
    </w:p>
    <w:p>
      <w:pPr>
        <w:spacing w:before="47"/>
        <w:ind w:left="1978" w:right="0" w:firstLine="0"/>
        <w:jc w:val="left"/>
        <w:rPr>
          <w:rFonts w:ascii="Arial MT"/>
          <w:sz w:val="17"/>
        </w:rPr>
      </w:pPr>
      <w:r>
        <w:rPr>
          <w:rFonts w:ascii="Arial MT"/>
          <w:sz w:val="17"/>
        </w:rPr>
        <w:t>returns</w:t>
      </w:r>
      <w:r>
        <w:rPr>
          <w:rFonts w:ascii="Arial MT"/>
          <w:spacing w:val="8"/>
          <w:sz w:val="17"/>
        </w:rPr>
        <w:t> </w:t>
      </w:r>
      <w:r>
        <w:rPr>
          <w:rFonts w:ascii="Arial MT"/>
          <w:sz w:val="17"/>
        </w:rPr>
        <w:t>so</w:t>
      </w:r>
      <w:r>
        <w:rPr>
          <w:rFonts w:ascii="Arial MT"/>
          <w:spacing w:val="8"/>
          <w:sz w:val="17"/>
        </w:rPr>
        <w:t> </w:t>
      </w:r>
      <w:r>
        <w:rPr>
          <w:rFonts w:ascii="Arial MT"/>
          <w:sz w:val="17"/>
        </w:rPr>
        <w:t>that</w:t>
      </w:r>
      <w:r>
        <w:rPr>
          <w:rFonts w:ascii="Arial MT"/>
          <w:spacing w:val="9"/>
          <w:sz w:val="17"/>
        </w:rPr>
        <w:t> </w:t>
      </w:r>
      <w:r>
        <w:rPr>
          <w:rFonts w:ascii="Arial MT"/>
          <w:sz w:val="17"/>
        </w:rPr>
        <w:t>you</w:t>
      </w:r>
      <w:r>
        <w:rPr>
          <w:rFonts w:ascii="Arial MT"/>
          <w:spacing w:val="8"/>
          <w:sz w:val="17"/>
        </w:rPr>
        <w:t> </w:t>
      </w:r>
      <w:r>
        <w:rPr>
          <w:rFonts w:ascii="Arial MT"/>
          <w:sz w:val="17"/>
        </w:rPr>
        <w:t>get</w:t>
      </w:r>
      <w:r>
        <w:rPr>
          <w:rFonts w:ascii="Arial MT"/>
          <w:spacing w:val="9"/>
          <w:sz w:val="17"/>
        </w:rPr>
        <w:t> </w:t>
      </w:r>
      <w:r>
        <w:rPr>
          <w:rFonts w:ascii="Arial MT"/>
          <w:sz w:val="17"/>
        </w:rPr>
        <w:t>a</w:t>
      </w:r>
      <w:r>
        <w:rPr>
          <w:rFonts w:ascii="Arial MT"/>
          <w:spacing w:val="8"/>
          <w:sz w:val="17"/>
        </w:rPr>
        <w:t> </w:t>
      </w:r>
      <w:r>
        <w:rPr>
          <w:rFonts w:ascii="Arial MT"/>
          <w:sz w:val="17"/>
        </w:rPr>
        <w:t>mixture</w:t>
      </w:r>
      <w:r>
        <w:rPr>
          <w:rFonts w:ascii="Arial MT"/>
          <w:spacing w:val="9"/>
          <w:sz w:val="17"/>
        </w:rPr>
        <w:t> </w:t>
      </w:r>
      <w:r>
        <w:rPr>
          <w:rFonts w:ascii="Arial MT"/>
          <w:sz w:val="17"/>
        </w:rPr>
        <w:t>of</w:t>
      </w:r>
      <w:r>
        <w:rPr>
          <w:rFonts w:ascii="Arial MT"/>
          <w:spacing w:val="8"/>
          <w:sz w:val="17"/>
        </w:rPr>
        <w:t> </w:t>
      </w:r>
      <w:r>
        <w:rPr>
          <w:rFonts w:ascii="Arial MT"/>
          <w:sz w:val="17"/>
        </w:rPr>
        <w:t>high</w:t>
      </w:r>
      <w:r>
        <w:rPr>
          <w:rFonts w:ascii="Arial MT"/>
          <w:spacing w:val="8"/>
          <w:sz w:val="17"/>
        </w:rPr>
        <w:t> </w:t>
      </w:r>
      <w:r>
        <w:rPr>
          <w:rFonts w:ascii="Arial MT"/>
          <w:sz w:val="17"/>
        </w:rPr>
        <w:t>returns</w:t>
      </w:r>
      <w:r>
        <w:rPr>
          <w:rFonts w:ascii="Arial MT"/>
          <w:spacing w:val="9"/>
          <w:sz w:val="17"/>
        </w:rPr>
        <w:t> </w:t>
      </w:r>
      <w:r>
        <w:rPr>
          <w:rFonts w:ascii="Arial MT"/>
          <w:sz w:val="17"/>
        </w:rPr>
        <w:t>with</w:t>
      </w:r>
      <w:r>
        <w:rPr>
          <w:rFonts w:ascii="Arial MT"/>
          <w:spacing w:val="8"/>
          <w:sz w:val="17"/>
        </w:rPr>
        <w:t> </w:t>
      </w:r>
      <w:r>
        <w:rPr>
          <w:rFonts w:ascii="Arial MT"/>
          <w:sz w:val="17"/>
        </w:rPr>
        <w:t>the</w:t>
      </w:r>
      <w:r>
        <w:rPr>
          <w:rFonts w:ascii="Arial MT"/>
          <w:spacing w:val="9"/>
          <w:sz w:val="17"/>
        </w:rPr>
        <w:t> </w:t>
      </w:r>
      <w:r>
        <w:rPr>
          <w:rFonts w:ascii="Arial MT"/>
          <w:sz w:val="17"/>
        </w:rPr>
        <w:t>safety</w:t>
      </w:r>
      <w:r>
        <w:rPr>
          <w:rFonts w:ascii="Arial MT"/>
          <w:spacing w:val="8"/>
          <w:sz w:val="17"/>
        </w:rPr>
        <w:t> </w:t>
      </w:r>
      <w:r>
        <w:rPr>
          <w:rFonts w:ascii="Arial MT"/>
          <w:sz w:val="17"/>
        </w:rPr>
        <w:t>of</w:t>
      </w:r>
      <w:r>
        <w:rPr>
          <w:rFonts w:ascii="Arial MT"/>
          <w:spacing w:val="9"/>
          <w:sz w:val="17"/>
        </w:rPr>
        <w:t> </w:t>
      </w:r>
      <w:r>
        <w:rPr>
          <w:rFonts w:ascii="Arial MT"/>
          <w:sz w:val="17"/>
        </w:rPr>
        <w:t>the</w:t>
      </w:r>
      <w:r>
        <w:rPr>
          <w:rFonts w:ascii="Arial MT"/>
          <w:spacing w:val="8"/>
          <w:sz w:val="17"/>
        </w:rPr>
        <w:t> </w:t>
      </w:r>
      <w:r>
        <w:rPr>
          <w:rFonts w:ascii="Arial MT"/>
          <w:sz w:val="17"/>
        </w:rPr>
        <w:t>highly</w:t>
      </w:r>
      <w:r>
        <w:rPr>
          <w:rFonts w:ascii="Arial MT"/>
          <w:spacing w:val="8"/>
          <w:sz w:val="17"/>
        </w:rPr>
        <w:t> </w:t>
      </w:r>
      <w:r>
        <w:rPr>
          <w:rFonts w:ascii="Arial MT"/>
          <w:sz w:val="17"/>
        </w:rPr>
        <w:t>rated</w:t>
      </w:r>
      <w:r>
        <w:rPr>
          <w:rFonts w:ascii="Arial MT"/>
          <w:spacing w:val="9"/>
          <w:sz w:val="17"/>
        </w:rPr>
        <w:t> </w:t>
      </w:r>
      <w:r>
        <w:rPr>
          <w:rFonts w:ascii="Arial MT"/>
          <w:spacing w:val="-2"/>
          <w:sz w:val="17"/>
        </w:rPr>
        <w:t>bonds.</w:t>
      </w:r>
    </w:p>
    <w:p>
      <w:pPr>
        <w:spacing w:line="216" w:lineRule="auto" w:before="65"/>
        <w:ind w:left="1978" w:right="586" w:hanging="294"/>
        <w:jc w:val="left"/>
        <w:rPr>
          <w:rFonts w:ascii="Arial MT" w:hAnsi="Arial MT"/>
          <w:sz w:val="17"/>
        </w:rPr>
      </w:pPr>
      <w:r>
        <w:rPr>
          <w:rFonts w:ascii="Arial Black" w:hAnsi="Arial Black"/>
          <w:spacing w:val="-2"/>
          <w:position w:val="-1"/>
          <w:sz w:val="28"/>
        </w:rPr>
        <w:t>»</w:t>
      </w:r>
      <w:r>
        <w:rPr>
          <w:rFonts w:ascii="Arial Black" w:hAnsi="Arial Black"/>
          <w:spacing w:val="24"/>
          <w:position w:val="-1"/>
          <w:sz w:val="28"/>
        </w:rPr>
        <w:t> </w:t>
      </w:r>
      <w:r>
        <w:rPr>
          <w:rFonts w:ascii="Arial Black" w:hAnsi="Arial Black"/>
          <w:spacing w:val="-2"/>
          <w:sz w:val="17"/>
        </w:rPr>
        <w:t>Investing</w:t>
      </w:r>
      <w:r>
        <w:rPr>
          <w:rFonts w:ascii="Arial Black" w:hAnsi="Arial Black"/>
          <w:spacing w:val="-13"/>
          <w:sz w:val="17"/>
        </w:rPr>
        <w:t> </w:t>
      </w:r>
      <w:r>
        <w:rPr>
          <w:rFonts w:ascii="Arial Black" w:hAnsi="Arial Black"/>
          <w:spacing w:val="-2"/>
          <w:sz w:val="17"/>
        </w:rPr>
        <w:t>in</w:t>
      </w:r>
      <w:r>
        <w:rPr>
          <w:rFonts w:ascii="Arial Black" w:hAnsi="Arial Black"/>
          <w:spacing w:val="-13"/>
          <w:sz w:val="17"/>
        </w:rPr>
        <w:t> </w:t>
      </w:r>
      <w:r>
        <w:rPr>
          <w:rFonts w:ascii="Arial Black" w:hAnsi="Arial Black"/>
          <w:spacing w:val="-2"/>
          <w:sz w:val="17"/>
        </w:rPr>
        <w:t>stocks</w:t>
      </w:r>
      <w:r>
        <w:rPr>
          <w:rFonts w:ascii="Arial Black" w:hAnsi="Arial Black"/>
          <w:spacing w:val="-13"/>
          <w:sz w:val="17"/>
        </w:rPr>
        <w:t> </w:t>
      </w:r>
      <w:r>
        <w:rPr>
          <w:rFonts w:ascii="Arial Black" w:hAnsi="Arial Black"/>
          <w:spacing w:val="-2"/>
          <w:sz w:val="17"/>
        </w:rPr>
        <w:t>from</w:t>
      </w:r>
      <w:r>
        <w:rPr>
          <w:rFonts w:ascii="Arial Black" w:hAnsi="Arial Black"/>
          <w:spacing w:val="-13"/>
          <w:sz w:val="17"/>
        </w:rPr>
        <w:t> </w:t>
      </w:r>
      <w:r>
        <w:rPr>
          <w:rFonts w:ascii="Arial Black" w:hAnsi="Arial Black"/>
          <w:spacing w:val="-2"/>
          <w:sz w:val="17"/>
        </w:rPr>
        <w:t>different</w:t>
      </w:r>
      <w:r>
        <w:rPr>
          <w:rFonts w:ascii="Arial Black" w:hAnsi="Arial Black"/>
          <w:spacing w:val="-13"/>
          <w:sz w:val="17"/>
        </w:rPr>
        <w:t> </w:t>
      </w:r>
      <w:r>
        <w:rPr>
          <w:rFonts w:ascii="Arial Black" w:hAnsi="Arial Black"/>
          <w:spacing w:val="-2"/>
          <w:sz w:val="17"/>
        </w:rPr>
        <w:t>sectors:</w:t>
      </w:r>
      <w:r>
        <w:rPr>
          <w:rFonts w:ascii="Arial Black" w:hAnsi="Arial Black"/>
          <w:spacing w:val="-13"/>
          <w:sz w:val="17"/>
        </w:rPr>
        <w:t> </w:t>
      </w:r>
      <w:r>
        <w:rPr>
          <w:rFonts w:ascii="Arial MT" w:hAnsi="Arial MT"/>
          <w:spacing w:val="-2"/>
          <w:sz w:val="17"/>
        </w:rPr>
        <w:t>Assumingthat</w:t>
      </w:r>
      <w:r>
        <w:rPr>
          <w:rFonts w:ascii="Arial MT" w:hAnsi="Arial MT"/>
          <w:spacing w:val="-4"/>
          <w:sz w:val="17"/>
        </w:rPr>
        <w:t> </w:t>
      </w:r>
      <w:r>
        <w:rPr>
          <w:rFonts w:ascii="Arial MT" w:hAnsi="Arial MT"/>
          <w:spacing w:val="-2"/>
          <w:sz w:val="17"/>
        </w:rPr>
        <w:t>different</w:t>
      </w:r>
      <w:r>
        <w:rPr>
          <w:rFonts w:ascii="Arial MT" w:hAnsi="Arial MT"/>
          <w:spacing w:val="-4"/>
          <w:sz w:val="17"/>
        </w:rPr>
        <w:t> </w:t>
      </w:r>
      <w:r>
        <w:rPr>
          <w:rFonts w:ascii="Arial MT" w:hAnsi="Arial MT"/>
          <w:spacing w:val="-2"/>
          <w:sz w:val="17"/>
        </w:rPr>
        <w:t>sectors</w:t>
      </w:r>
      <w:r>
        <w:rPr>
          <w:rFonts w:ascii="Arial MT" w:hAnsi="Arial MT"/>
          <w:spacing w:val="-4"/>
          <w:sz w:val="17"/>
        </w:rPr>
        <w:t> </w:t>
      </w:r>
      <w:r>
        <w:rPr>
          <w:rFonts w:ascii="Arial MT" w:hAnsi="Arial MT"/>
          <w:spacing w:val="-2"/>
          <w:sz w:val="17"/>
        </w:rPr>
        <w:t>may</w:t>
      </w:r>
      <w:r>
        <w:rPr>
          <w:rFonts w:ascii="Arial MT" w:hAnsi="Arial MT"/>
          <w:spacing w:val="-4"/>
          <w:sz w:val="17"/>
        </w:rPr>
        <w:t> </w:t>
      </w:r>
      <w:r>
        <w:rPr>
          <w:rFonts w:ascii="Arial MT" w:hAnsi="Arial MT"/>
          <w:spacing w:val="-2"/>
          <w:sz w:val="17"/>
        </w:rPr>
        <w:t>perform </w:t>
      </w:r>
      <w:r>
        <w:rPr>
          <w:rFonts w:ascii="Arial MT" w:hAnsi="Arial MT"/>
          <w:w w:val="105"/>
          <w:sz w:val="17"/>
        </w:rPr>
        <w:t>better</w:t>
      </w:r>
      <w:r>
        <w:rPr>
          <w:rFonts w:ascii="Arial MT" w:hAnsi="Arial MT"/>
          <w:spacing w:val="-13"/>
          <w:w w:val="105"/>
          <w:sz w:val="17"/>
        </w:rPr>
        <w:t> </w:t>
      </w:r>
      <w:r>
        <w:rPr>
          <w:rFonts w:ascii="Arial MT" w:hAnsi="Arial MT"/>
          <w:w w:val="105"/>
          <w:sz w:val="17"/>
        </w:rPr>
        <w:t>than</w:t>
      </w:r>
      <w:r>
        <w:rPr>
          <w:rFonts w:ascii="Arial MT" w:hAnsi="Arial MT"/>
          <w:spacing w:val="-12"/>
          <w:w w:val="105"/>
          <w:sz w:val="17"/>
        </w:rPr>
        <w:t> </w:t>
      </w:r>
      <w:r>
        <w:rPr>
          <w:rFonts w:ascii="Arial MT" w:hAnsi="Arial MT"/>
          <w:w w:val="105"/>
          <w:sz w:val="17"/>
        </w:rPr>
        <w:t>others</w:t>
      </w:r>
      <w:r>
        <w:rPr>
          <w:rFonts w:ascii="Arial MT" w:hAnsi="Arial MT"/>
          <w:spacing w:val="-13"/>
          <w:w w:val="105"/>
          <w:sz w:val="17"/>
        </w:rPr>
        <w:t> </w:t>
      </w:r>
      <w:r>
        <w:rPr>
          <w:rFonts w:ascii="Arial MT" w:hAnsi="Arial MT"/>
          <w:w w:val="105"/>
          <w:sz w:val="17"/>
        </w:rPr>
        <w:t>at</w:t>
      </w:r>
      <w:r>
        <w:rPr>
          <w:rFonts w:ascii="Arial MT" w:hAnsi="Arial MT"/>
          <w:spacing w:val="-12"/>
          <w:w w:val="105"/>
          <w:sz w:val="17"/>
        </w:rPr>
        <w:t> </w:t>
      </w:r>
      <w:r>
        <w:rPr>
          <w:rFonts w:ascii="Arial MT" w:hAnsi="Arial MT"/>
          <w:w w:val="105"/>
          <w:sz w:val="17"/>
        </w:rPr>
        <w:t>certain</w:t>
      </w:r>
      <w:r>
        <w:rPr>
          <w:rFonts w:ascii="Arial MT" w:hAnsi="Arial MT"/>
          <w:spacing w:val="-12"/>
          <w:w w:val="105"/>
          <w:sz w:val="17"/>
        </w:rPr>
        <w:t> </w:t>
      </w:r>
      <w:r>
        <w:rPr>
          <w:rFonts w:ascii="Arial MT" w:hAnsi="Arial MT"/>
          <w:w w:val="105"/>
          <w:sz w:val="17"/>
        </w:rPr>
        <w:t>times,</w:t>
      </w:r>
      <w:r>
        <w:rPr>
          <w:rFonts w:ascii="Arial MT" w:hAnsi="Arial MT"/>
          <w:spacing w:val="-13"/>
          <w:w w:val="105"/>
          <w:sz w:val="17"/>
        </w:rPr>
        <w:t> </w:t>
      </w:r>
      <w:r>
        <w:rPr>
          <w:rFonts w:ascii="Arial MT" w:hAnsi="Arial MT"/>
          <w:w w:val="105"/>
          <w:sz w:val="17"/>
        </w:rPr>
        <w:t>it</w:t>
      </w:r>
      <w:r>
        <w:rPr>
          <w:rFonts w:ascii="Arial MT" w:hAnsi="Arial MT"/>
          <w:spacing w:val="-12"/>
          <w:w w:val="105"/>
          <w:sz w:val="17"/>
        </w:rPr>
        <w:t> </w:t>
      </w:r>
      <w:r>
        <w:rPr>
          <w:rFonts w:ascii="Arial MT" w:hAnsi="Arial MT"/>
          <w:w w:val="105"/>
          <w:sz w:val="17"/>
        </w:rPr>
        <w:t>definitely</w:t>
      </w:r>
      <w:r>
        <w:rPr>
          <w:rFonts w:ascii="Arial MT" w:hAnsi="Arial MT"/>
          <w:spacing w:val="-13"/>
          <w:w w:val="105"/>
          <w:sz w:val="17"/>
        </w:rPr>
        <w:t> </w:t>
      </w:r>
      <w:r>
        <w:rPr>
          <w:rFonts w:ascii="Arial MT" w:hAnsi="Arial MT"/>
          <w:w w:val="105"/>
          <w:sz w:val="17"/>
        </w:rPr>
        <w:t>makes</w:t>
      </w:r>
      <w:r>
        <w:rPr>
          <w:rFonts w:ascii="Arial MT" w:hAnsi="Arial MT"/>
          <w:spacing w:val="-12"/>
          <w:w w:val="105"/>
          <w:sz w:val="17"/>
        </w:rPr>
        <w:t> </w:t>
      </w:r>
      <w:r>
        <w:rPr>
          <w:rFonts w:ascii="Arial MT" w:hAnsi="Arial MT"/>
          <w:w w:val="105"/>
          <w:sz w:val="17"/>
        </w:rPr>
        <w:t>sense</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look</w:t>
      </w:r>
      <w:r>
        <w:rPr>
          <w:rFonts w:ascii="Arial MT" w:hAnsi="Arial MT"/>
          <w:spacing w:val="-12"/>
          <w:w w:val="105"/>
          <w:sz w:val="17"/>
        </w:rPr>
        <w:t> </w:t>
      </w:r>
      <w:r>
        <w:rPr>
          <w:rFonts w:ascii="Arial MT" w:hAnsi="Arial MT"/>
          <w:w w:val="105"/>
          <w:sz w:val="17"/>
        </w:rPr>
        <w:t>at</w:t>
      </w:r>
      <w:r>
        <w:rPr>
          <w:rFonts w:ascii="Arial MT" w:hAnsi="Arial MT"/>
          <w:spacing w:val="-13"/>
          <w:w w:val="105"/>
          <w:sz w:val="17"/>
        </w:rPr>
        <w:t> </w:t>
      </w:r>
      <w:r>
        <w:rPr>
          <w:rFonts w:ascii="Arial MT" w:hAnsi="Arial MT"/>
          <w:w w:val="105"/>
          <w:sz w:val="17"/>
        </w:rPr>
        <w:t>different</w:t>
      </w:r>
      <w:r>
        <w:rPr>
          <w:rFonts w:ascii="Arial MT" w:hAnsi="Arial MT"/>
          <w:spacing w:val="-12"/>
          <w:w w:val="105"/>
          <w:sz w:val="17"/>
        </w:rPr>
        <w:t> </w:t>
      </w:r>
      <w:r>
        <w:rPr>
          <w:rFonts w:ascii="Arial MT" w:hAnsi="Arial MT"/>
          <w:w w:val="105"/>
          <w:sz w:val="17"/>
        </w:rPr>
        <w:t>sectors</w:t>
      </w:r>
      <w:r>
        <w:rPr>
          <w:rFonts w:ascii="Arial MT" w:hAnsi="Arial MT"/>
          <w:spacing w:val="-12"/>
          <w:w w:val="105"/>
          <w:sz w:val="17"/>
        </w:rPr>
        <w:t> </w:t>
      </w:r>
      <w:r>
        <w:rPr>
          <w:rFonts w:ascii="Arial MT" w:hAnsi="Arial MT"/>
          <w:w w:val="105"/>
          <w:sz w:val="17"/>
        </w:rPr>
        <w:t>when</w:t>
      </w:r>
    </w:p>
    <w:p>
      <w:pPr>
        <w:spacing w:line="295" w:lineRule="auto" w:before="49"/>
        <w:ind w:left="1978" w:right="456" w:firstLine="0"/>
        <w:jc w:val="left"/>
        <w:rPr>
          <w:rFonts w:ascii="Arial MT"/>
          <w:sz w:val="17"/>
        </w:rPr>
      </w:pPr>
      <w:r>
        <w:rPr>
          <w:rFonts w:ascii="Arial MT"/>
          <w:spacing w:val="-2"/>
          <w:w w:val="105"/>
          <w:sz w:val="17"/>
        </w:rPr>
        <w:t>considering</w:t>
      </w:r>
      <w:r>
        <w:rPr>
          <w:rFonts w:ascii="Arial MT"/>
          <w:spacing w:val="-5"/>
          <w:w w:val="105"/>
          <w:sz w:val="17"/>
        </w:rPr>
        <w:t> </w:t>
      </w:r>
      <w:r>
        <w:rPr>
          <w:rFonts w:ascii="Arial MT"/>
          <w:spacing w:val="-2"/>
          <w:w w:val="105"/>
          <w:sz w:val="17"/>
        </w:rPr>
        <w:t>which</w:t>
      </w:r>
      <w:r>
        <w:rPr>
          <w:rFonts w:ascii="Arial MT"/>
          <w:spacing w:val="-5"/>
          <w:w w:val="105"/>
          <w:sz w:val="17"/>
        </w:rPr>
        <w:t> </w:t>
      </w:r>
      <w:r>
        <w:rPr>
          <w:rFonts w:ascii="Arial MT"/>
          <w:spacing w:val="-2"/>
          <w:w w:val="105"/>
          <w:sz w:val="17"/>
        </w:rPr>
        <w:t>securities</w:t>
      </w:r>
      <w:r>
        <w:rPr>
          <w:rFonts w:ascii="Arial MT"/>
          <w:spacing w:val="-5"/>
          <w:w w:val="105"/>
          <w:sz w:val="17"/>
        </w:rPr>
        <w:t> </w:t>
      </w:r>
      <w:r>
        <w:rPr>
          <w:rFonts w:ascii="Arial MT"/>
          <w:spacing w:val="-2"/>
          <w:w w:val="105"/>
          <w:sz w:val="17"/>
        </w:rPr>
        <w:t>to</w:t>
      </w:r>
      <w:r>
        <w:rPr>
          <w:rFonts w:ascii="Arial MT"/>
          <w:spacing w:val="-5"/>
          <w:w w:val="105"/>
          <w:sz w:val="17"/>
        </w:rPr>
        <w:t> </w:t>
      </w:r>
      <w:r>
        <w:rPr>
          <w:rFonts w:ascii="Arial MT"/>
          <w:spacing w:val="-2"/>
          <w:w w:val="105"/>
          <w:sz w:val="17"/>
        </w:rPr>
        <w:t>buy.</w:t>
      </w:r>
      <w:r>
        <w:rPr>
          <w:rFonts w:ascii="Arial MT"/>
          <w:spacing w:val="-5"/>
          <w:w w:val="105"/>
          <w:sz w:val="17"/>
        </w:rPr>
        <w:t> </w:t>
      </w:r>
      <w:r>
        <w:rPr>
          <w:rFonts w:ascii="Arial MT"/>
          <w:spacing w:val="-2"/>
          <w:w w:val="105"/>
          <w:sz w:val="17"/>
        </w:rPr>
        <w:t>By</w:t>
      </w:r>
      <w:r>
        <w:rPr>
          <w:rFonts w:ascii="Arial MT"/>
          <w:spacing w:val="-5"/>
          <w:w w:val="105"/>
          <w:sz w:val="17"/>
        </w:rPr>
        <w:t> </w:t>
      </w:r>
      <w:r>
        <w:rPr>
          <w:rFonts w:ascii="Arial MT"/>
          <w:spacing w:val="-2"/>
          <w:w w:val="105"/>
          <w:sz w:val="17"/>
        </w:rPr>
        <w:t>spreading</w:t>
      </w:r>
      <w:r>
        <w:rPr>
          <w:rFonts w:ascii="Arial MT"/>
          <w:spacing w:val="-5"/>
          <w:w w:val="105"/>
          <w:sz w:val="17"/>
        </w:rPr>
        <w:t> </w:t>
      </w:r>
      <w:r>
        <w:rPr>
          <w:rFonts w:ascii="Arial MT"/>
          <w:spacing w:val="-2"/>
          <w:w w:val="105"/>
          <w:sz w:val="17"/>
        </w:rPr>
        <w:t>your</w:t>
      </w:r>
      <w:r>
        <w:rPr>
          <w:rFonts w:ascii="Arial MT"/>
          <w:spacing w:val="-5"/>
          <w:w w:val="105"/>
          <w:sz w:val="17"/>
        </w:rPr>
        <w:t> </w:t>
      </w:r>
      <w:r>
        <w:rPr>
          <w:rFonts w:ascii="Arial MT"/>
          <w:spacing w:val="-2"/>
          <w:w w:val="105"/>
          <w:sz w:val="17"/>
        </w:rPr>
        <w:t>investments</w:t>
      </w:r>
      <w:r>
        <w:rPr>
          <w:rFonts w:ascii="Arial MT"/>
          <w:spacing w:val="-5"/>
          <w:w w:val="105"/>
          <w:sz w:val="17"/>
        </w:rPr>
        <w:t> </w:t>
      </w:r>
      <w:r>
        <w:rPr>
          <w:rFonts w:ascii="Arial MT"/>
          <w:spacing w:val="-2"/>
          <w:w w:val="105"/>
          <w:sz w:val="17"/>
        </w:rPr>
        <w:t>out</w:t>
      </w:r>
      <w:r>
        <w:rPr>
          <w:rFonts w:ascii="Arial MT"/>
          <w:spacing w:val="-5"/>
          <w:w w:val="105"/>
          <w:sz w:val="17"/>
        </w:rPr>
        <w:t> </w:t>
      </w:r>
      <w:r>
        <w:rPr>
          <w:rFonts w:ascii="Arial MT"/>
          <w:spacing w:val="-2"/>
          <w:w w:val="105"/>
          <w:sz w:val="17"/>
        </w:rPr>
        <w:t>among</w:t>
      </w:r>
      <w:r>
        <w:rPr>
          <w:rFonts w:ascii="Arial MT"/>
          <w:spacing w:val="-5"/>
          <w:w w:val="105"/>
          <w:sz w:val="17"/>
        </w:rPr>
        <w:t> </w:t>
      </w:r>
      <w:r>
        <w:rPr>
          <w:rFonts w:ascii="Arial MT"/>
          <w:spacing w:val="-2"/>
          <w:w w:val="105"/>
          <w:sz w:val="17"/>
        </w:rPr>
        <w:t>these</w:t>
      </w:r>
      <w:r>
        <w:rPr>
          <w:rFonts w:ascii="Arial MT"/>
          <w:spacing w:val="-5"/>
          <w:w w:val="105"/>
          <w:sz w:val="17"/>
        </w:rPr>
        <w:t> </w:t>
      </w:r>
      <w:r>
        <w:rPr>
          <w:rFonts w:ascii="Arial MT"/>
          <w:spacing w:val="-2"/>
          <w:w w:val="105"/>
          <w:sz w:val="17"/>
        </w:rPr>
        <w:t>different </w:t>
      </w:r>
      <w:r>
        <w:rPr>
          <w:rFonts w:ascii="Arial MT"/>
          <w:w w:val="105"/>
          <w:sz w:val="17"/>
        </w:rPr>
        <w:t>sectors,</w:t>
      </w:r>
      <w:r>
        <w:rPr>
          <w:rFonts w:ascii="Arial MT"/>
          <w:spacing w:val="-10"/>
          <w:w w:val="105"/>
          <w:sz w:val="17"/>
        </w:rPr>
        <w:t> </w:t>
      </w:r>
      <w:r>
        <w:rPr>
          <w:rFonts w:ascii="Arial MT"/>
          <w:w w:val="105"/>
          <w:sz w:val="17"/>
        </w:rPr>
        <w:t>you</w:t>
      </w:r>
      <w:r>
        <w:rPr>
          <w:rFonts w:ascii="Arial MT"/>
          <w:spacing w:val="-10"/>
          <w:w w:val="105"/>
          <w:sz w:val="17"/>
        </w:rPr>
        <w:t> </w:t>
      </w:r>
      <w:r>
        <w:rPr>
          <w:rFonts w:ascii="Arial MT"/>
          <w:w w:val="105"/>
          <w:sz w:val="17"/>
        </w:rPr>
        <w:t>can</w:t>
      </w:r>
      <w:r>
        <w:rPr>
          <w:rFonts w:ascii="Arial MT"/>
          <w:spacing w:val="-10"/>
          <w:w w:val="105"/>
          <w:sz w:val="17"/>
        </w:rPr>
        <w:t> </w:t>
      </w:r>
      <w:r>
        <w:rPr>
          <w:rFonts w:ascii="Arial MT"/>
          <w:w w:val="105"/>
          <w:sz w:val="17"/>
        </w:rPr>
        <w:t>manage</w:t>
      </w:r>
      <w:r>
        <w:rPr>
          <w:rFonts w:ascii="Arial MT"/>
          <w:spacing w:val="-10"/>
          <w:w w:val="105"/>
          <w:sz w:val="17"/>
        </w:rPr>
        <w:t> </w:t>
      </w:r>
      <w:r>
        <w:rPr>
          <w:rFonts w:ascii="Arial MT"/>
          <w:w w:val="105"/>
          <w:sz w:val="17"/>
        </w:rPr>
        <w:t>your</w:t>
      </w:r>
      <w:r>
        <w:rPr>
          <w:rFonts w:ascii="Arial MT"/>
          <w:spacing w:val="-10"/>
          <w:w w:val="105"/>
          <w:sz w:val="17"/>
        </w:rPr>
        <w:t> </w:t>
      </w:r>
      <w:r>
        <w:rPr>
          <w:rFonts w:ascii="Arial MT"/>
          <w:w w:val="105"/>
          <w:sz w:val="17"/>
        </w:rPr>
        <w:t>risk</w:t>
      </w:r>
      <w:r>
        <w:rPr>
          <w:rFonts w:ascii="Arial MT"/>
          <w:spacing w:val="-10"/>
          <w:w w:val="105"/>
          <w:sz w:val="17"/>
        </w:rPr>
        <w:t> </w:t>
      </w:r>
      <w:r>
        <w:rPr>
          <w:rFonts w:ascii="Arial MT"/>
          <w:w w:val="105"/>
          <w:sz w:val="17"/>
        </w:rPr>
        <w:t>and</w:t>
      </w:r>
      <w:r>
        <w:rPr>
          <w:rFonts w:ascii="Arial MT"/>
          <w:spacing w:val="-10"/>
          <w:w w:val="105"/>
          <w:sz w:val="17"/>
        </w:rPr>
        <w:t> </w:t>
      </w:r>
      <w:r>
        <w:rPr>
          <w:rFonts w:ascii="Arial MT"/>
          <w:w w:val="105"/>
          <w:sz w:val="17"/>
        </w:rPr>
        <w:t>ideally</w:t>
      </w:r>
      <w:r>
        <w:rPr>
          <w:rFonts w:ascii="Arial MT"/>
          <w:spacing w:val="-10"/>
          <w:w w:val="105"/>
          <w:sz w:val="17"/>
        </w:rPr>
        <w:t> </w:t>
      </w:r>
      <w:r>
        <w:rPr>
          <w:rFonts w:ascii="Arial MT"/>
          <w:w w:val="105"/>
          <w:sz w:val="17"/>
        </w:rPr>
        <w:t>make</w:t>
      </w:r>
      <w:r>
        <w:rPr>
          <w:rFonts w:ascii="Arial MT"/>
          <w:spacing w:val="-10"/>
          <w:w w:val="105"/>
          <w:sz w:val="17"/>
        </w:rPr>
        <w:t> </w:t>
      </w:r>
      <w:r>
        <w:rPr>
          <w:rFonts w:ascii="Arial MT"/>
          <w:w w:val="105"/>
          <w:sz w:val="17"/>
        </w:rPr>
        <w:t>a</w:t>
      </w:r>
      <w:r>
        <w:rPr>
          <w:rFonts w:ascii="Arial MT"/>
          <w:spacing w:val="-10"/>
          <w:w w:val="105"/>
          <w:sz w:val="17"/>
        </w:rPr>
        <w:t> </w:t>
      </w:r>
      <w:r>
        <w:rPr>
          <w:rFonts w:ascii="Arial MT"/>
          <w:w w:val="105"/>
          <w:sz w:val="17"/>
        </w:rPr>
        <w:t>profit</w:t>
      </w:r>
      <w:r>
        <w:rPr>
          <w:rFonts w:ascii="Arial MT"/>
          <w:spacing w:val="-10"/>
          <w:w w:val="105"/>
          <w:sz w:val="17"/>
        </w:rPr>
        <w:t> </w:t>
      </w:r>
      <w:r>
        <w:rPr>
          <w:rFonts w:ascii="Arial MT"/>
          <w:w w:val="105"/>
          <w:sz w:val="17"/>
        </w:rPr>
        <w:t>if</w:t>
      </w:r>
      <w:r>
        <w:rPr>
          <w:rFonts w:ascii="Arial MT"/>
          <w:spacing w:val="-10"/>
          <w:w w:val="105"/>
          <w:sz w:val="17"/>
        </w:rPr>
        <w:t> </w:t>
      </w:r>
      <w:r>
        <w:rPr>
          <w:rFonts w:ascii="Arial MT"/>
          <w:w w:val="105"/>
          <w:sz w:val="17"/>
        </w:rPr>
        <w:t>one</w:t>
      </w:r>
      <w:r>
        <w:rPr>
          <w:rFonts w:ascii="Arial MT"/>
          <w:spacing w:val="-10"/>
          <w:w w:val="105"/>
          <w:sz w:val="17"/>
        </w:rPr>
        <w:t> </w:t>
      </w:r>
      <w:r>
        <w:rPr>
          <w:rFonts w:ascii="Arial MT"/>
          <w:w w:val="105"/>
          <w:sz w:val="17"/>
        </w:rPr>
        <w:t>or</w:t>
      </w:r>
      <w:r>
        <w:rPr>
          <w:rFonts w:ascii="Arial MT"/>
          <w:spacing w:val="-10"/>
          <w:w w:val="105"/>
          <w:sz w:val="17"/>
        </w:rPr>
        <w:t> </w:t>
      </w:r>
      <w:r>
        <w:rPr>
          <w:rFonts w:ascii="Arial MT"/>
          <w:w w:val="105"/>
          <w:sz w:val="17"/>
        </w:rPr>
        <w:t>more</w:t>
      </w:r>
      <w:r>
        <w:rPr>
          <w:rFonts w:ascii="Arial MT"/>
          <w:spacing w:val="-10"/>
          <w:w w:val="105"/>
          <w:sz w:val="17"/>
        </w:rPr>
        <w:t> </w:t>
      </w:r>
      <w:r>
        <w:rPr>
          <w:rFonts w:ascii="Arial MT"/>
          <w:w w:val="105"/>
          <w:sz w:val="17"/>
        </w:rPr>
        <w:t>sectors</w:t>
      </w:r>
      <w:r>
        <w:rPr>
          <w:rFonts w:ascii="Arial MT"/>
          <w:spacing w:val="-10"/>
          <w:w w:val="105"/>
          <w:sz w:val="17"/>
        </w:rPr>
        <w:t> </w:t>
      </w:r>
      <w:r>
        <w:rPr>
          <w:rFonts w:ascii="Arial MT"/>
          <w:w w:val="105"/>
          <w:sz w:val="17"/>
        </w:rPr>
        <w:t>happen</w:t>
      </w:r>
      <w:r>
        <w:rPr>
          <w:rFonts w:ascii="Arial MT"/>
          <w:spacing w:val="-10"/>
          <w:w w:val="105"/>
          <w:sz w:val="17"/>
        </w:rPr>
        <w:t> </w:t>
      </w:r>
      <w:r>
        <w:rPr>
          <w:rFonts w:ascii="Arial MT"/>
          <w:w w:val="105"/>
          <w:sz w:val="17"/>
        </w:rPr>
        <w:t>to </w:t>
      </w:r>
      <w:r>
        <w:rPr>
          <w:rFonts w:ascii="Arial MT"/>
          <w:spacing w:val="-2"/>
          <w:w w:val="105"/>
          <w:sz w:val="17"/>
        </w:rPr>
        <w:t>be</w:t>
      </w:r>
      <w:r>
        <w:rPr>
          <w:rFonts w:ascii="Arial MT"/>
          <w:spacing w:val="-9"/>
          <w:w w:val="105"/>
          <w:sz w:val="17"/>
        </w:rPr>
        <w:t> </w:t>
      </w:r>
      <w:r>
        <w:rPr>
          <w:rFonts w:ascii="Arial MT"/>
          <w:spacing w:val="-2"/>
          <w:w w:val="105"/>
          <w:sz w:val="17"/>
        </w:rPr>
        <w:t>performing</w:t>
      </w:r>
      <w:r>
        <w:rPr>
          <w:rFonts w:ascii="Arial MT"/>
          <w:spacing w:val="-9"/>
          <w:w w:val="105"/>
          <w:sz w:val="17"/>
        </w:rPr>
        <w:t> </w:t>
      </w:r>
      <w:r>
        <w:rPr>
          <w:rFonts w:ascii="Arial MT"/>
          <w:spacing w:val="-2"/>
          <w:w w:val="105"/>
          <w:sz w:val="17"/>
        </w:rPr>
        <w:t>well.</w:t>
      </w:r>
      <w:r>
        <w:rPr>
          <w:rFonts w:ascii="Arial MT"/>
          <w:spacing w:val="-9"/>
          <w:w w:val="105"/>
          <w:sz w:val="17"/>
        </w:rPr>
        <w:t> </w:t>
      </w:r>
      <w:r>
        <w:rPr>
          <w:rFonts w:ascii="Arial MT"/>
          <w:spacing w:val="-2"/>
          <w:w w:val="105"/>
          <w:sz w:val="17"/>
        </w:rPr>
        <w:t>Sectors</w:t>
      </w:r>
      <w:r>
        <w:rPr>
          <w:rFonts w:ascii="Arial MT"/>
          <w:spacing w:val="-9"/>
          <w:w w:val="105"/>
          <w:sz w:val="17"/>
        </w:rPr>
        <w:t> </w:t>
      </w:r>
      <w:r>
        <w:rPr>
          <w:rFonts w:ascii="Arial MT"/>
          <w:spacing w:val="-2"/>
          <w:w w:val="105"/>
          <w:sz w:val="17"/>
        </w:rPr>
        <w:t>include</w:t>
      </w:r>
      <w:r>
        <w:rPr>
          <w:rFonts w:ascii="Arial MT"/>
          <w:spacing w:val="-9"/>
          <w:w w:val="105"/>
          <w:sz w:val="17"/>
        </w:rPr>
        <w:t> </w:t>
      </w:r>
      <w:r>
        <w:rPr>
          <w:rFonts w:ascii="Arial MT"/>
          <w:spacing w:val="-2"/>
          <w:w w:val="105"/>
          <w:sz w:val="17"/>
        </w:rPr>
        <w:t>financials,</w:t>
      </w:r>
      <w:r>
        <w:rPr>
          <w:rFonts w:ascii="Arial MT"/>
          <w:spacing w:val="-9"/>
          <w:w w:val="105"/>
          <w:sz w:val="17"/>
        </w:rPr>
        <w:t> </w:t>
      </w:r>
      <w:r>
        <w:rPr>
          <w:rFonts w:ascii="Arial MT"/>
          <w:spacing w:val="-2"/>
          <w:w w:val="105"/>
          <w:sz w:val="17"/>
        </w:rPr>
        <w:t>utilities,</w:t>
      </w:r>
      <w:r>
        <w:rPr>
          <w:rFonts w:ascii="Arial MT"/>
          <w:spacing w:val="-9"/>
          <w:w w:val="105"/>
          <w:sz w:val="17"/>
        </w:rPr>
        <w:t> </w:t>
      </w:r>
      <w:r>
        <w:rPr>
          <w:rFonts w:ascii="Arial MT"/>
          <w:spacing w:val="-2"/>
          <w:w w:val="105"/>
          <w:sz w:val="17"/>
        </w:rPr>
        <w:t>energy,</w:t>
      </w:r>
      <w:r>
        <w:rPr>
          <w:rFonts w:ascii="Arial MT"/>
          <w:spacing w:val="-9"/>
          <w:w w:val="105"/>
          <w:sz w:val="17"/>
        </w:rPr>
        <w:t> </w:t>
      </w:r>
      <w:r>
        <w:rPr>
          <w:rFonts w:ascii="Arial MT"/>
          <w:spacing w:val="-2"/>
          <w:w w:val="105"/>
          <w:sz w:val="17"/>
        </w:rPr>
        <w:t>healthcare,</w:t>
      </w:r>
      <w:r>
        <w:rPr>
          <w:rFonts w:ascii="Arial MT"/>
          <w:spacing w:val="-9"/>
          <w:w w:val="105"/>
          <w:sz w:val="17"/>
        </w:rPr>
        <w:t> </w:t>
      </w:r>
      <w:r>
        <w:rPr>
          <w:rFonts w:ascii="Arial MT"/>
          <w:spacing w:val="-2"/>
          <w:w w:val="105"/>
          <w:sz w:val="17"/>
        </w:rPr>
        <w:t>industrials,</w:t>
      </w:r>
      <w:r>
        <w:rPr>
          <w:rFonts w:ascii="Arial MT"/>
          <w:spacing w:val="-9"/>
          <w:w w:val="105"/>
          <w:sz w:val="17"/>
        </w:rPr>
        <w:t> </w:t>
      </w:r>
      <w:r>
        <w:rPr>
          <w:rFonts w:ascii="Arial MT"/>
          <w:spacing w:val="-2"/>
          <w:w w:val="105"/>
          <w:sz w:val="17"/>
        </w:rPr>
        <w:t>technol- </w:t>
      </w:r>
      <w:r>
        <w:rPr>
          <w:rFonts w:ascii="Arial MT"/>
          <w:w w:val="105"/>
          <w:sz w:val="17"/>
        </w:rPr>
        <w:t>ogy, and so on.</w:t>
      </w:r>
    </w:p>
    <w:p>
      <w:pPr>
        <w:spacing w:line="216" w:lineRule="auto" w:before="18"/>
        <w:ind w:left="1978" w:right="456" w:hanging="294"/>
        <w:jc w:val="left"/>
        <w:rPr>
          <w:rFonts w:ascii="Arial MT" w:hAnsi="Arial MT"/>
          <w:sz w:val="17"/>
        </w:rPr>
      </w:pPr>
      <w:r>
        <w:rPr>
          <w:rFonts w:ascii="Arial Black" w:hAnsi="Arial Black"/>
          <w:position w:val="-1"/>
          <w:sz w:val="28"/>
        </w:rPr>
        <w:t>»</w:t>
      </w:r>
      <w:r>
        <w:rPr>
          <w:rFonts w:ascii="Arial Black" w:hAnsi="Arial Black"/>
          <w:spacing w:val="16"/>
          <w:position w:val="-1"/>
          <w:sz w:val="28"/>
        </w:rPr>
        <w:t> </w:t>
      </w:r>
      <w:r>
        <w:rPr>
          <w:rFonts w:ascii="Arial Black" w:hAnsi="Arial Black"/>
          <w:sz w:val="17"/>
        </w:rPr>
        <w:t>Type</w:t>
      </w:r>
      <w:r>
        <w:rPr>
          <w:rFonts w:ascii="Arial Black" w:hAnsi="Arial Black"/>
          <w:spacing w:val="-16"/>
          <w:sz w:val="17"/>
        </w:rPr>
        <w:t> </w:t>
      </w:r>
      <w:r>
        <w:rPr>
          <w:rFonts w:ascii="Arial Black" w:hAnsi="Arial Black"/>
          <w:sz w:val="17"/>
        </w:rPr>
        <w:t>of</w:t>
      </w:r>
      <w:r>
        <w:rPr>
          <w:rFonts w:ascii="Arial Black" w:hAnsi="Arial Black"/>
          <w:spacing w:val="-16"/>
          <w:sz w:val="17"/>
        </w:rPr>
        <w:t> </w:t>
      </w:r>
      <w:r>
        <w:rPr>
          <w:rFonts w:ascii="Arial Black" w:hAnsi="Arial Black"/>
          <w:sz w:val="17"/>
        </w:rPr>
        <w:t>investment:</w:t>
      </w:r>
      <w:r>
        <w:rPr>
          <w:rFonts w:ascii="Arial Black" w:hAnsi="Arial Black"/>
          <w:spacing w:val="-16"/>
          <w:sz w:val="17"/>
        </w:rPr>
        <w:t> </w:t>
      </w:r>
      <w:r>
        <w:rPr>
          <w:rFonts w:ascii="Arial MT" w:hAnsi="Arial MT"/>
          <w:sz w:val="17"/>
        </w:rPr>
        <w:t>Investing</w:t>
      </w:r>
      <w:r>
        <w:rPr>
          <w:rFonts w:ascii="Arial MT" w:hAnsi="Arial MT"/>
          <w:spacing w:val="-7"/>
          <w:sz w:val="17"/>
        </w:rPr>
        <w:t> </w:t>
      </w:r>
      <w:r>
        <w:rPr>
          <w:rFonts w:ascii="Arial MT" w:hAnsi="Arial MT"/>
          <w:sz w:val="17"/>
        </w:rPr>
        <w:t>in</w:t>
      </w:r>
      <w:r>
        <w:rPr>
          <w:rFonts w:ascii="Arial MT" w:hAnsi="Arial MT"/>
          <w:spacing w:val="-7"/>
          <w:sz w:val="17"/>
        </w:rPr>
        <w:t> </w:t>
      </w:r>
      <w:r>
        <w:rPr>
          <w:rFonts w:ascii="Arial MT" w:hAnsi="Arial MT"/>
          <w:sz w:val="17"/>
        </w:rPr>
        <w:t>a</w:t>
      </w:r>
      <w:r>
        <w:rPr>
          <w:rFonts w:ascii="Arial MT" w:hAnsi="Arial MT"/>
          <w:spacing w:val="-7"/>
          <w:sz w:val="17"/>
        </w:rPr>
        <w:t> </w:t>
      </w:r>
      <w:r>
        <w:rPr>
          <w:rFonts w:ascii="Arial MT" w:hAnsi="Arial MT"/>
          <w:sz w:val="17"/>
        </w:rPr>
        <w:t>mixture</w:t>
      </w:r>
      <w:r>
        <w:rPr>
          <w:rFonts w:ascii="Arial MT" w:hAnsi="Arial MT"/>
          <w:spacing w:val="-7"/>
          <w:sz w:val="17"/>
        </w:rPr>
        <w:t> </w:t>
      </w:r>
      <w:r>
        <w:rPr>
          <w:rFonts w:ascii="Arial MT" w:hAnsi="Arial MT"/>
          <w:sz w:val="17"/>
        </w:rPr>
        <w:t>of</w:t>
      </w:r>
      <w:r>
        <w:rPr>
          <w:rFonts w:ascii="Arial MT" w:hAnsi="Arial MT"/>
          <w:spacing w:val="-7"/>
          <w:sz w:val="17"/>
        </w:rPr>
        <w:t> </w:t>
      </w:r>
      <w:r>
        <w:rPr>
          <w:rFonts w:ascii="Arial MT" w:hAnsi="Arial MT"/>
          <w:sz w:val="17"/>
        </w:rPr>
        <w:t>different</w:t>
      </w:r>
      <w:r>
        <w:rPr>
          <w:rFonts w:ascii="Arial MT" w:hAnsi="Arial MT"/>
          <w:spacing w:val="-7"/>
          <w:sz w:val="17"/>
        </w:rPr>
        <w:t> </w:t>
      </w:r>
      <w:r>
        <w:rPr>
          <w:rFonts w:ascii="Arial MT" w:hAnsi="Arial MT"/>
          <w:sz w:val="17"/>
        </w:rPr>
        <w:t>types</w:t>
      </w:r>
      <w:r>
        <w:rPr>
          <w:rFonts w:ascii="Arial MT" w:hAnsi="Arial MT"/>
          <w:spacing w:val="-7"/>
          <w:sz w:val="17"/>
        </w:rPr>
        <w:t> </w:t>
      </w:r>
      <w:r>
        <w:rPr>
          <w:rFonts w:ascii="Arial MT" w:hAnsi="Arial MT"/>
          <w:sz w:val="17"/>
        </w:rPr>
        <w:t>of</w:t>
      </w:r>
      <w:r>
        <w:rPr>
          <w:rFonts w:ascii="Arial MT" w:hAnsi="Arial MT"/>
          <w:spacing w:val="-7"/>
          <w:sz w:val="17"/>
        </w:rPr>
        <w:t> </w:t>
      </w:r>
      <w:r>
        <w:rPr>
          <w:rFonts w:ascii="Arial MT" w:hAnsi="Arial MT"/>
          <w:sz w:val="17"/>
        </w:rPr>
        <w:t>stocks,</w:t>
      </w:r>
      <w:r>
        <w:rPr>
          <w:rFonts w:ascii="Arial MT" w:hAnsi="Arial MT"/>
          <w:spacing w:val="-7"/>
          <w:sz w:val="17"/>
        </w:rPr>
        <w:t> </w:t>
      </w:r>
      <w:r>
        <w:rPr>
          <w:rFonts w:ascii="Arial MT" w:hAnsi="Arial MT"/>
          <w:sz w:val="17"/>
        </w:rPr>
        <w:t>bonds,</w:t>
      </w:r>
      <w:r>
        <w:rPr>
          <w:rFonts w:ascii="Arial MT" w:hAnsi="Arial MT"/>
          <w:spacing w:val="-7"/>
          <w:sz w:val="17"/>
        </w:rPr>
        <w:t> </w:t>
      </w:r>
      <w:r>
        <w:rPr>
          <w:rFonts w:ascii="Arial MT" w:hAnsi="Arial MT"/>
          <w:sz w:val="17"/>
        </w:rPr>
        <w:t>direct</w:t>
      </w:r>
      <w:r>
        <w:rPr>
          <w:rFonts w:ascii="Arial MT" w:hAnsi="Arial MT"/>
          <w:spacing w:val="-7"/>
          <w:sz w:val="17"/>
        </w:rPr>
        <w:t> </w:t>
      </w:r>
      <w:r>
        <w:rPr>
          <w:rFonts w:ascii="Arial MT" w:hAnsi="Arial MT"/>
          <w:sz w:val="17"/>
        </w:rPr>
        <w:t>participa- </w:t>
      </w:r>
      <w:r>
        <w:rPr>
          <w:rFonts w:ascii="Arial MT" w:hAnsi="Arial MT"/>
          <w:w w:val="105"/>
          <w:sz w:val="17"/>
        </w:rPr>
        <w:t>tion</w:t>
      </w:r>
      <w:r>
        <w:rPr>
          <w:rFonts w:ascii="Arial MT" w:hAnsi="Arial MT"/>
          <w:spacing w:val="-8"/>
          <w:w w:val="105"/>
          <w:sz w:val="17"/>
        </w:rPr>
        <w:t> </w:t>
      </w:r>
      <w:r>
        <w:rPr>
          <w:rFonts w:ascii="Arial MT" w:hAnsi="Arial MT"/>
          <w:w w:val="105"/>
          <w:sz w:val="17"/>
        </w:rPr>
        <w:t>programs</w:t>
      </w:r>
      <w:r>
        <w:rPr>
          <w:rFonts w:ascii="Arial MT" w:hAnsi="Arial MT"/>
          <w:spacing w:val="-8"/>
          <w:w w:val="105"/>
          <w:sz w:val="17"/>
        </w:rPr>
        <w:t> </w:t>
      </w:r>
      <w:r>
        <w:rPr>
          <w:rFonts w:ascii="Arial MT" w:hAnsi="Arial MT"/>
          <w:w w:val="105"/>
          <w:sz w:val="17"/>
        </w:rPr>
        <w:t>(DPPs),</w:t>
      </w:r>
      <w:r>
        <w:rPr>
          <w:rFonts w:ascii="Arial MT" w:hAnsi="Arial MT"/>
          <w:spacing w:val="-8"/>
          <w:w w:val="105"/>
          <w:sz w:val="17"/>
        </w:rPr>
        <w:t> </w:t>
      </w:r>
      <w:r>
        <w:rPr>
          <w:rFonts w:ascii="Arial MT" w:hAnsi="Arial MT"/>
          <w:w w:val="105"/>
          <w:sz w:val="17"/>
        </w:rPr>
        <w:t>real</w:t>
      </w:r>
      <w:r>
        <w:rPr>
          <w:rFonts w:ascii="Arial MT" w:hAnsi="Arial MT"/>
          <w:spacing w:val="-8"/>
          <w:w w:val="105"/>
          <w:sz w:val="17"/>
        </w:rPr>
        <w:t> </w:t>
      </w:r>
      <w:r>
        <w:rPr>
          <w:rFonts w:ascii="Arial MT" w:hAnsi="Arial MT"/>
          <w:w w:val="105"/>
          <w:sz w:val="17"/>
        </w:rPr>
        <w:t>estate,</w:t>
      </w:r>
      <w:r>
        <w:rPr>
          <w:rFonts w:ascii="Arial MT" w:hAnsi="Arial MT"/>
          <w:spacing w:val="-8"/>
          <w:w w:val="105"/>
          <w:sz w:val="17"/>
        </w:rPr>
        <w:t> </w:t>
      </w:r>
      <w:r>
        <w:rPr>
          <w:rFonts w:ascii="Arial MT" w:hAnsi="Arial MT"/>
          <w:w w:val="105"/>
          <w:sz w:val="17"/>
        </w:rPr>
        <w:t>options,</w:t>
      </w:r>
      <w:r>
        <w:rPr>
          <w:rFonts w:ascii="Arial MT" w:hAnsi="Arial MT"/>
          <w:spacing w:val="-8"/>
          <w:w w:val="105"/>
          <w:sz w:val="17"/>
        </w:rPr>
        <w:t> </w:t>
      </w:r>
      <w:r>
        <w:rPr>
          <w:rFonts w:ascii="Arial MT" w:hAnsi="Arial MT"/>
          <w:w w:val="105"/>
          <w:sz w:val="17"/>
        </w:rPr>
        <w:t>and</w:t>
      </w:r>
      <w:r>
        <w:rPr>
          <w:rFonts w:ascii="Arial MT" w:hAnsi="Arial MT"/>
          <w:spacing w:val="-8"/>
          <w:w w:val="105"/>
          <w:sz w:val="17"/>
        </w:rPr>
        <w:t> </w:t>
      </w:r>
      <w:r>
        <w:rPr>
          <w:rFonts w:ascii="Arial MT" w:hAnsi="Arial MT"/>
          <w:w w:val="105"/>
          <w:sz w:val="17"/>
        </w:rPr>
        <w:t>so</w:t>
      </w:r>
      <w:r>
        <w:rPr>
          <w:rFonts w:ascii="Arial MT" w:hAnsi="Arial MT"/>
          <w:spacing w:val="-8"/>
          <w:w w:val="105"/>
          <w:sz w:val="17"/>
        </w:rPr>
        <w:t> </w:t>
      </w:r>
      <w:r>
        <w:rPr>
          <w:rFonts w:ascii="Arial MT" w:hAnsi="Arial MT"/>
          <w:w w:val="105"/>
          <w:sz w:val="17"/>
        </w:rPr>
        <w:t>on.</w:t>
      </w:r>
    </w:p>
    <w:p>
      <w:pPr>
        <w:pStyle w:val="BodyText"/>
        <w:spacing w:before="160"/>
        <w:rPr>
          <w:rFonts w:ascii="Arial MT"/>
          <w:sz w:val="17"/>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68576">
                <wp:simplePos x="0" y="0"/>
                <wp:positionH relativeFrom="page">
                  <wp:posOffset>1104900</wp:posOffset>
                </wp:positionH>
                <wp:positionV relativeFrom="paragraph">
                  <wp:posOffset>18664</wp:posOffset>
                </wp:positionV>
                <wp:extent cx="419100" cy="41910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419100" cy="419100"/>
                          <a:chExt cx="419100" cy="419100"/>
                        </a:xfrm>
                      </wpg:grpSpPr>
                      <wps:wsp>
                        <wps:cNvPr id="186" name="Graphic 186"/>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187" name="Image 187"/>
                          <pic:cNvPicPr/>
                        </pic:nvPicPr>
                        <pic:blipFill>
                          <a:blip r:embed="rId34" cstate="print"/>
                          <a:stretch>
                            <a:fillRect/>
                          </a:stretch>
                        </pic:blipFill>
                        <pic:spPr>
                          <a:xfrm>
                            <a:off x="118691" y="90423"/>
                            <a:ext cx="181726" cy="254406"/>
                          </a:xfrm>
                          <a:prstGeom prst="rect">
                            <a:avLst/>
                          </a:prstGeom>
                        </pic:spPr>
                      </pic:pic>
                      <wps:wsp>
                        <wps:cNvPr id="188" name="Graphic 188"/>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69666pt;width:33pt;height:33pt;mso-position-horizontal-relative:page;mso-position-vertical-relative:paragraph;z-index:15768576" id="docshapegroup154" coordorigin="1740,29" coordsize="660,660">
                <v:shape style="position:absolute;left:1740;top:29;width:660;height:660" id="docshape155" coordorigin="1740,29" coordsize="660,660" path="m2070,29l1994,38,1925,63,1864,102,1813,153,1774,214,1749,284,1740,359,1749,435,1774,504,1813,566,1864,617,1925,656,1994,681,2070,689,2146,681,2215,656,2276,617,2327,566,2366,504,2391,435,2400,359,2391,284,2366,214,2327,153,2276,102,2215,63,2146,38,2070,29xe" filled="true" fillcolor="#fff200" stroked="false">
                  <v:path arrowok="t"/>
                  <v:fill type="solid"/>
                </v:shape>
                <v:shape style="position:absolute;left:1926;top:171;width:287;height:401" type="#_x0000_t75" id="docshape156" stroked="false">
                  <v:imagedata r:id="rId34" o:title=""/>
                </v:shape>
                <v:shape style="position:absolute;left:1740;top:29;width:660;height:660" id="docshape157" coordorigin="1740,29" coordsize="660,660" path="m2239,315l2236,282,2226,250,2213,225,2213,315,2210,346,2200,375,2184,401,2162,424,2159,426,2152,432,2142,442,2134,457,2134,458,2134,458,2133,458,2133,541,2070,572,2008,541,2133,541,2133,458,2129,458,2129,484,2129,486,2129,515,2012,515,2012,484,2129,484,2129,458,2007,458,2003,445,1996,437,1987,431,1962,408,1943,380,1931,349,1927,315,1938,259,1969,214,2014,183,2070,172,2126,183,2171,214,2202,259,2213,315,2213,225,2211,221,2190,195,2164,174,2159,172,2135,159,2103,149,2070,146,2004,159,1950,195,1914,249,1901,315,1906,355,1920,392,1942,425,1972,453,1974,454,1985,460,1986,481,1986,484,1986,552,1991,562,2065,599,2075,599,2128,572,2149,562,2155,552,2155,541,2155,515,2155,486,2155,484,2156,484,2158,469,2163,458,2163,458,2169,451,2173,448,2179,444,2205,417,2223,386,2235,352,2239,315xm2400,359l2391,284,2381,254,2381,359,2372,431,2349,496,2312,554,2264,602,2206,638,2141,662,2070,670,1999,662,1934,638,1876,602,1828,554,1791,496,1768,431,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9088">
                <wp:simplePos x="0" y="0"/>
                <wp:positionH relativeFrom="page">
                  <wp:posOffset>1258824</wp:posOffset>
                </wp:positionH>
                <wp:positionV relativeFrom="paragraph">
                  <wp:posOffset>514955</wp:posOffset>
                </wp:positionV>
                <wp:extent cx="111760" cy="50165"/>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111760" cy="50165"/>
                        </a:xfrm>
                        <a:custGeom>
                          <a:avLst/>
                          <a:gdLst/>
                          <a:ahLst/>
                          <a:cxnLst/>
                          <a:rect l="l" t="t" r="r" b="b"/>
                          <a:pathLst>
                            <a:path w="111760" h="50165">
                              <a:moveTo>
                                <a:pt x="37642" y="0"/>
                              </a:moveTo>
                              <a:lnTo>
                                <a:pt x="0" y="0"/>
                              </a:lnTo>
                              <a:lnTo>
                                <a:pt x="0" y="8801"/>
                              </a:lnTo>
                              <a:lnTo>
                                <a:pt x="13525" y="8801"/>
                              </a:lnTo>
                              <a:lnTo>
                                <a:pt x="13525" y="49860"/>
                              </a:lnTo>
                              <a:lnTo>
                                <a:pt x="24104" y="49860"/>
                              </a:lnTo>
                              <a:lnTo>
                                <a:pt x="24104" y="8801"/>
                              </a:lnTo>
                              <a:lnTo>
                                <a:pt x="37642" y="8801"/>
                              </a:lnTo>
                              <a:lnTo>
                                <a:pt x="37642" y="0"/>
                              </a:lnTo>
                              <a:close/>
                            </a:path>
                            <a:path w="111760" h="50165">
                              <a:moveTo>
                                <a:pt x="60071" y="12"/>
                              </a:moveTo>
                              <a:lnTo>
                                <a:pt x="49504" y="12"/>
                              </a:lnTo>
                              <a:lnTo>
                                <a:pt x="49504" y="49860"/>
                              </a:lnTo>
                              <a:lnTo>
                                <a:pt x="60071" y="49860"/>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47"/>
                              </a:lnTo>
                              <a:lnTo>
                                <a:pt x="87376" y="49847"/>
                              </a:lnTo>
                              <a:lnTo>
                                <a:pt x="87376" y="32118"/>
                              </a:lnTo>
                              <a:lnTo>
                                <a:pt x="98107" y="32118"/>
                              </a:lnTo>
                              <a:lnTo>
                                <a:pt x="102870" y="30683"/>
                              </a:lnTo>
                              <a:lnTo>
                                <a:pt x="109575" y="25006"/>
                              </a:lnTo>
                              <a:lnTo>
                                <a:pt x="110210" y="23456"/>
                              </a:lnTo>
                              <a:lnTo>
                                <a:pt x="111264" y="20916"/>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47642pt;width:8.8pt;height:3.95pt;mso-position-horizontal-relative:page;mso-position-vertical-relative:paragraph;z-index:15769088" id="docshape158" coordorigin="1982,811" coordsize="176,79" path="m2042,811l1982,811,1982,825,2004,825,2004,889,2020,889,2020,825,2042,825,2042,811xm2077,811l2060,811,2060,889,2077,889,2077,811xm2158,827l2157,825,2155,821,2145,813,2141,812,2141,832,2141,840,2140,843,2134,847,2131,848,2120,848,2120,825,2132,825,2135,826,2140,829,2141,832,2141,812,2138,811,2103,811,2103,889,2120,889,2120,862,2137,862,2144,859,2155,850,2156,848,2158,844,2158,827xe" filled="true" fillcolor="#000000" stroked="false">
                <v:path arrowok="t"/>
                <v:fill type="solid"/>
                <w10:wrap type="none"/>
              </v:shape>
            </w:pict>
          </mc:Fallback>
        </mc:AlternateContent>
      </w:r>
      <w:r>
        <w:rPr>
          <w:w w:val="120"/>
        </w:rPr>
        <w:t>There</w:t>
      </w:r>
      <w:r>
        <w:rPr>
          <w:w w:val="120"/>
        </w:rPr>
        <w:t> are</w:t>
      </w:r>
      <w:r>
        <w:rPr>
          <w:w w:val="120"/>
        </w:rPr>
        <w:t> certainly</w:t>
      </w:r>
      <w:r>
        <w:rPr>
          <w:w w:val="120"/>
        </w:rPr>
        <w:t> many</w:t>
      </w:r>
      <w:r>
        <w:rPr>
          <w:w w:val="120"/>
        </w:rPr>
        <w:t> more</w:t>
      </w:r>
      <w:r>
        <w:rPr>
          <w:w w:val="120"/>
        </w:rPr>
        <w:t> ways</w:t>
      </w:r>
      <w:r>
        <w:rPr>
          <w:w w:val="120"/>
        </w:rPr>
        <w:t> to</w:t>
      </w:r>
      <w:r>
        <w:rPr>
          <w:w w:val="120"/>
        </w:rPr>
        <w:t> diversify</w:t>
      </w:r>
      <w:r>
        <w:rPr>
          <w:w w:val="120"/>
        </w:rPr>
        <w:t> a</w:t>
      </w:r>
      <w:r>
        <w:rPr>
          <w:w w:val="120"/>
        </w:rPr>
        <w:t> portfolio</w:t>
      </w:r>
      <w:r>
        <w:rPr>
          <w:w w:val="120"/>
        </w:rPr>
        <w:t> than</w:t>
      </w:r>
      <w:r>
        <w:rPr>
          <w:w w:val="120"/>
        </w:rPr>
        <w:t> the</w:t>
      </w:r>
      <w:r>
        <w:rPr>
          <w:w w:val="120"/>
        </w:rPr>
        <w:t> ones</w:t>
      </w:r>
      <w:r>
        <w:rPr>
          <w:w w:val="120"/>
        </w:rPr>
        <w:t> listed</w:t>
      </w:r>
      <w:r>
        <w:rPr>
          <w:w w:val="120"/>
        </w:rPr>
        <w:t> previously;</w:t>
      </w:r>
      <w:r>
        <w:rPr>
          <w:w w:val="120"/>
        </w:rPr>
        <w:t> use your</w:t>
      </w:r>
      <w:r>
        <w:rPr>
          <w:w w:val="120"/>
        </w:rPr>
        <w:t> imagination.</w:t>
      </w:r>
      <w:r>
        <w:rPr>
          <w:w w:val="120"/>
        </w:rPr>
        <w:t> In</w:t>
      </w:r>
      <w:r>
        <w:rPr>
          <w:w w:val="120"/>
        </w:rPr>
        <w:t> addition,</w:t>
      </w:r>
      <w:r>
        <w:rPr>
          <w:w w:val="120"/>
        </w:rPr>
        <w:t> they</w:t>
      </w:r>
      <w:r>
        <w:rPr>
          <w:w w:val="120"/>
        </w:rPr>
        <w:t> aren’t</w:t>
      </w:r>
      <w:r>
        <w:rPr>
          <w:w w:val="120"/>
        </w:rPr>
        <w:t> mutually</w:t>
      </w:r>
      <w:r>
        <w:rPr>
          <w:w w:val="120"/>
        </w:rPr>
        <w:t> exclusive.</w:t>
      </w:r>
      <w:r>
        <w:rPr>
          <w:w w:val="120"/>
        </w:rPr>
        <w:t> Remember</w:t>
      </w:r>
      <w:r>
        <w:rPr>
          <w:w w:val="120"/>
        </w:rPr>
        <w:t> that</w:t>
      </w:r>
      <w:r>
        <w:rPr>
          <w:w w:val="120"/>
        </w:rPr>
        <w:t> mutual</w:t>
      </w:r>
      <w:r>
        <w:rPr>
          <w:w w:val="120"/>
        </w:rPr>
        <w:t> funds (packaged securities) and exchange traded funds (ETFs) provide a certain amount of diversifica- tion within an individual holding. This is why smaller investors who may not be able to afford to diversify their portfolio are ideal candidates for mutual funds.</w:t>
      </w:r>
    </w:p>
    <w:p>
      <w:pPr>
        <w:pStyle w:val="BodyText"/>
        <w:spacing w:before="49"/>
      </w:pPr>
    </w:p>
    <w:p>
      <w:pPr>
        <w:pStyle w:val="Heading4"/>
      </w:pPr>
      <w:r>
        <w:rPr>
          <w:spacing w:val="-2"/>
          <w:w w:val="90"/>
        </w:rPr>
        <w:t>Portfolio</w:t>
      </w:r>
      <w:r>
        <w:rPr>
          <w:spacing w:val="-16"/>
          <w:w w:val="90"/>
        </w:rPr>
        <w:t> </w:t>
      </w:r>
      <w:r>
        <w:rPr>
          <w:spacing w:val="-2"/>
          <w:w w:val="95"/>
        </w:rPr>
        <w:t>rebalancing</w:t>
      </w:r>
    </w:p>
    <w:p>
      <w:pPr>
        <w:pStyle w:val="BodyText"/>
        <w:spacing w:line="307" w:lineRule="auto" w:before="131"/>
        <w:ind w:left="1560" w:right="176"/>
        <w:jc w:val="both"/>
      </w:pPr>
      <w:r>
        <w:rPr>
          <w:w w:val="120"/>
        </w:rPr>
        <w:t>Say</w:t>
      </w:r>
      <w:r>
        <w:rPr>
          <w:spacing w:val="28"/>
          <w:w w:val="120"/>
        </w:rPr>
        <w:t> </w:t>
      </w:r>
      <w:r>
        <w:rPr>
          <w:w w:val="120"/>
        </w:rPr>
        <w:t>that</w:t>
      </w:r>
      <w:r>
        <w:rPr>
          <w:spacing w:val="28"/>
          <w:w w:val="120"/>
        </w:rPr>
        <w:t> </w:t>
      </w:r>
      <w:r>
        <w:rPr>
          <w:w w:val="120"/>
        </w:rPr>
        <w:t>you</w:t>
      </w:r>
      <w:r>
        <w:rPr>
          <w:spacing w:val="28"/>
          <w:w w:val="120"/>
        </w:rPr>
        <w:t> </w:t>
      </w:r>
      <w:r>
        <w:rPr>
          <w:w w:val="120"/>
        </w:rPr>
        <w:t>and</w:t>
      </w:r>
      <w:r>
        <w:rPr>
          <w:spacing w:val="28"/>
          <w:w w:val="120"/>
        </w:rPr>
        <w:t> </w:t>
      </w:r>
      <w:r>
        <w:rPr>
          <w:w w:val="120"/>
        </w:rPr>
        <w:t>one</w:t>
      </w:r>
      <w:r>
        <w:rPr>
          <w:spacing w:val="28"/>
          <w:w w:val="120"/>
        </w:rPr>
        <w:t> </w:t>
      </w:r>
      <w:r>
        <w:rPr>
          <w:w w:val="120"/>
        </w:rPr>
        <w:t>of</w:t>
      </w:r>
      <w:r>
        <w:rPr>
          <w:spacing w:val="28"/>
          <w:w w:val="120"/>
        </w:rPr>
        <w:t> </w:t>
      </w:r>
      <w:r>
        <w:rPr>
          <w:w w:val="120"/>
        </w:rPr>
        <w:t>your</w:t>
      </w:r>
      <w:r>
        <w:rPr>
          <w:spacing w:val="28"/>
          <w:w w:val="120"/>
        </w:rPr>
        <w:t> </w:t>
      </w:r>
      <w:r>
        <w:rPr>
          <w:w w:val="120"/>
        </w:rPr>
        <w:t>clients</w:t>
      </w:r>
      <w:r>
        <w:rPr>
          <w:spacing w:val="28"/>
          <w:w w:val="120"/>
        </w:rPr>
        <w:t> </w:t>
      </w:r>
      <w:r>
        <w:rPr>
          <w:w w:val="120"/>
        </w:rPr>
        <w:t>determine</w:t>
      </w:r>
      <w:r>
        <w:rPr>
          <w:spacing w:val="28"/>
          <w:w w:val="120"/>
        </w:rPr>
        <w:t> </w:t>
      </w:r>
      <w:r>
        <w:rPr>
          <w:w w:val="120"/>
        </w:rPr>
        <w:t>that</w:t>
      </w:r>
      <w:r>
        <w:rPr>
          <w:spacing w:val="28"/>
          <w:w w:val="120"/>
        </w:rPr>
        <w:t> </w:t>
      </w:r>
      <w:r>
        <w:rPr>
          <w:w w:val="120"/>
        </w:rPr>
        <w:t>it</w:t>
      </w:r>
      <w:r>
        <w:rPr>
          <w:spacing w:val="28"/>
          <w:w w:val="120"/>
        </w:rPr>
        <w:t> </w:t>
      </w:r>
      <w:r>
        <w:rPr>
          <w:w w:val="120"/>
        </w:rPr>
        <w:t>is</w:t>
      </w:r>
      <w:r>
        <w:rPr>
          <w:spacing w:val="28"/>
          <w:w w:val="120"/>
        </w:rPr>
        <w:t> </w:t>
      </w:r>
      <w:r>
        <w:rPr>
          <w:w w:val="120"/>
        </w:rPr>
        <w:t>best</w:t>
      </w:r>
      <w:r>
        <w:rPr>
          <w:spacing w:val="28"/>
          <w:w w:val="120"/>
        </w:rPr>
        <w:t> </w:t>
      </w:r>
      <w:r>
        <w:rPr>
          <w:w w:val="120"/>
        </w:rPr>
        <w:t>for</w:t>
      </w:r>
      <w:r>
        <w:rPr>
          <w:spacing w:val="28"/>
          <w:w w:val="120"/>
        </w:rPr>
        <w:t> </w:t>
      </w:r>
      <w:r>
        <w:rPr>
          <w:w w:val="120"/>
        </w:rPr>
        <w:t>them</w:t>
      </w:r>
      <w:r>
        <w:rPr>
          <w:spacing w:val="28"/>
          <w:w w:val="120"/>
        </w:rPr>
        <w:t> </w:t>
      </w:r>
      <w:r>
        <w:rPr>
          <w:w w:val="120"/>
        </w:rPr>
        <w:t>to</w:t>
      </w:r>
      <w:r>
        <w:rPr>
          <w:spacing w:val="28"/>
          <w:w w:val="120"/>
        </w:rPr>
        <w:t> </w:t>
      </w:r>
      <w:r>
        <w:rPr>
          <w:w w:val="120"/>
        </w:rPr>
        <w:t>have</w:t>
      </w:r>
      <w:r>
        <w:rPr>
          <w:spacing w:val="28"/>
          <w:w w:val="120"/>
        </w:rPr>
        <w:t> </w:t>
      </w:r>
      <w:r>
        <w:rPr>
          <w:w w:val="120"/>
        </w:rPr>
        <w:t>a</w:t>
      </w:r>
      <w:r>
        <w:rPr>
          <w:spacing w:val="28"/>
          <w:w w:val="120"/>
        </w:rPr>
        <w:t> </w:t>
      </w:r>
      <w:r>
        <w:rPr>
          <w:w w:val="120"/>
        </w:rPr>
        <w:t>portfolio</w:t>
      </w:r>
      <w:r>
        <w:rPr>
          <w:spacing w:val="28"/>
          <w:w w:val="120"/>
        </w:rPr>
        <w:t> </w:t>
      </w:r>
      <w:r>
        <w:rPr>
          <w:w w:val="120"/>
        </w:rPr>
        <w:t>of 50</w:t>
      </w:r>
      <w:r>
        <w:rPr>
          <w:w w:val="120"/>
        </w:rPr>
        <w:t> percent</w:t>
      </w:r>
      <w:r>
        <w:rPr>
          <w:w w:val="120"/>
        </w:rPr>
        <w:t> equity</w:t>
      </w:r>
      <w:r>
        <w:rPr>
          <w:w w:val="120"/>
        </w:rPr>
        <w:t> securities</w:t>
      </w:r>
      <w:r>
        <w:rPr>
          <w:w w:val="120"/>
        </w:rPr>
        <w:t> and</w:t>
      </w:r>
      <w:r>
        <w:rPr>
          <w:w w:val="120"/>
        </w:rPr>
        <w:t> 50</w:t>
      </w:r>
      <w:r>
        <w:rPr>
          <w:w w:val="120"/>
        </w:rPr>
        <w:t> percent</w:t>
      </w:r>
      <w:r>
        <w:rPr>
          <w:w w:val="120"/>
        </w:rPr>
        <w:t> debt</w:t>
      </w:r>
      <w:r>
        <w:rPr>
          <w:w w:val="120"/>
        </w:rPr>
        <w:t> securities.</w:t>
      </w:r>
      <w:r>
        <w:rPr>
          <w:w w:val="120"/>
        </w:rPr>
        <w:t> After</w:t>
      </w:r>
      <w:r>
        <w:rPr>
          <w:w w:val="120"/>
        </w:rPr>
        <w:t> setting</w:t>
      </w:r>
      <w:r>
        <w:rPr>
          <w:w w:val="120"/>
        </w:rPr>
        <w:t> up</w:t>
      </w:r>
      <w:r>
        <w:rPr>
          <w:w w:val="120"/>
        </w:rPr>
        <w:t> and</w:t>
      </w:r>
      <w:r>
        <w:rPr>
          <w:w w:val="120"/>
        </w:rPr>
        <w:t> purchasing</w:t>
      </w:r>
      <w:r>
        <w:rPr>
          <w:w w:val="120"/>
        </w:rPr>
        <w:t> the portfolio,</w:t>
      </w:r>
      <w:r>
        <w:rPr>
          <w:w w:val="120"/>
        </w:rPr>
        <w:t> one</w:t>
      </w:r>
      <w:r>
        <w:rPr>
          <w:w w:val="120"/>
        </w:rPr>
        <w:t> year</w:t>
      </w:r>
      <w:r>
        <w:rPr>
          <w:w w:val="120"/>
        </w:rPr>
        <w:t> later,</w:t>
      </w:r>
      <w:r>
        <w:rPr>
          <w:w w:val="120"/>
        </w:rPr>
        <w:t> due</w:t>
      </w:r>
      <w:r>
        <w:rPr>
          <w:w w:val="120"/>
        </w:rPr>
        <w:t> to</w:t>
      </w:r>
      <w:r>
        <w:rPr>
          <w:w w:val="120"/>
        </w:rPr>
        <w:t> appreciation,</w:t>
      </w:r>
      <w:r>
        <w:rPr>
          <w:w w:val="120"/>
        </w:rPr>
        <w:t> your</w:t>
      </w:r>
      <w:r>
        <w:rPr>
          <w:w w:val="120"/>
        </w:rPr>
        <w:t> client</w:t>
      </w:r>
      <w:r>
        <w:rPr>
          <w:w w:val="120"/>
        </w:rPr>
        <w:t> has</w:t>
      </w:r>
      <w:r>
        <w:rPr>
          <w:w w:val="120"/>
        </w:rPr>
        <w:t> 60</w:t>
      </w:r>
      <w:r>
        <w:rPr>
          <w:w w:val="120"/>
        </w:rPr>
        <w:t> percent</w:t>
      </w:r>
      <w:r>
        <w:rPr>
          <w:w w:val="120"/>
        </w:rPr>
        <w:t> in</w:t>
      </w:r>
      <w:r>
        <w:rPr>
          <w:w w:val="120"/>
        </w:rPr>
        <w:t> equity</w:t>
      </w:r>
      <w:r>
        <w:rPr>
          <w:w w:val="120"/>
        </w:rPr>
        <w:t> securities</w:t>
      </w:r>
      <w:r>
        <w:rPr>
          <w:w w:val="120"/>
        </w:rPr>
        <w:t> and 40 percent in debt securities. At that point, your client may decide to rebalance their portfolio by selling</w:t>
      </w:r>
      <w:r>
        <w:rPr>
          <w:spacing w:val="-1"/>
          <w:w w:val="120"/>
        </w:rPr>
        <w:t> </w:t>
      </w:r>
      <w:r>
        <w:rPr>
          <w:w w:val="120"/>
        </w:rPr>
        <w:t>some</w:t>
      </w:r>
      <w:r>
        <w:rPr>
          <w:spacing w:val="-1"/>
          <w:w w:val="120"/>
        </w:rPr>
        <w:t> </w:t>
      </w:r>
      <w:r>
        <w:rPr>
          <w:w w:val="120"/>
        </w:rPr>
        <w:t>equity</w:t>
      </w:r>
      <w:r>
        <w:rPr>
          <w:spacing w:val="-1"/>
          <w:w w:val="120"/>
        </w:rPr>
        <w:t> </w:t>
      </w:r>
      <w:r>
        <w:rPr>
          <w:w w:val="120"/>
        </w:rPr>
        <w:t>securities</w:t>
      </w:r>
      <w:r>
        <w:rPr>
          <w:spacing w:val="-1"/>
          <w:w w:val="120"/>
        </w:rPr>
        <w:t> </w:t>
      </w:r>
      <w:r>
        <w:rPr>
          <w:w w:val="120"/>
        </w:rPr>
        <w:t>and</w:t>
      </w:r>
      <w:r>
        <w:rPr>
          <w:spacing w:val="-1"/>
          <w:w w:val="120"/>
        </w:rPr>
        <w:t> </w:t>
      </w:r>
      <w:r>
        <w:rPr>
          <w:w w:val="120"/>
        </w:rPr>
        <w:t>purchasing</w:t>
      </w:r>
      <w:r>
        <w:rPr>
          <w:spacing w:val="-1"/>
          <w:w w:val="120"/>
        </w:rPr>
        <w:t> </w:t>
      </w:r>
      <w:r>
        <w:rPr>
          <w:w w:val="120"/>
        </w:rPr>
        <w:t>more</w:t>
      </w:r>
      <w:r>
        <w:rPr>
          <w:spacing w:val="-1"/>
          <w:w w:val="120"/>
        </w:rPr>
        <w:t> </w:t>
      </w:r>
      <w:r>
        <w:rPr>
          <w:w w:val="120"/>
        </w:rPr>
        <w:t>debt</w:t>
      </w:r>
      <w:r>
        <w:rPr>
          <w:spacing w:val="-1"/>
          <w:w w:val="120"/>
        </w:rPr>
        <w:t> </w:t>
      </w:r>
      <w:r>
        <w:rPr>
          <w:w w:val="120"/>
        </w:rPr>
        <w:t>securities</w:t>
      </w:r>
      <w:r>
        <w:rPr>
          <w:spacing w:val="-1"/>
          <w:w w:val="120"/>
        </w:rPr>
        <w:t> </w:t>
      </w:r>
      <w:r>
        <w:rPr>
          <w:w w:val="120"/>
        </w:rPr>
        <w:t>to</w:t>
      </w:r>
      <w:r>
        <w:rPr>
          <w:spacing w:val="-1"/>
          <w:w w:val="120"/>
        </w:rPr>
        <w:t> </w:t>
      </w:r>
      <w:r>
        <w:rPr>
          <w:w w:val="120"/>
        </w:rPr>
        <w:t>help</w:t>
      </w:r>
      <w:r>
        <w:rPr>
          <w:spacing w:val="-1"/>
          <w:w w:val="120"/>
        </w:rPr>
        <w:t> </w:t>
      </w:r>
      <w:r>
        <w:rPr>
          <w:w w:val="120"/>
        </w:rPr>
        <w:t>maintain</w:t>
      </w:r>
      <w:r>
        <w:rPr>
          <w:spacing w:val="-1"/>
          <w:w w:val="120"/>
        </w:rPr>
        <w:t> </w:t>
      </w:r>
      <w:r>
        <w:rPr>
          <w:w w:val="120"/>
        </w:rPr>
        <w:t>their</w:t>
      </w:r>
      <w:r>
        <w:rPr>
          <w:spacing w:val="-1"/>
          <w:w w:val="120"/>
        </w:rPr>
        <w:t> </w:t>
      </w:r>
      <w:r>
        <w:rPr>
          <w:w w:val="120"/>
        </w:rPr>
        <w:t>original desired</w:t>
      </w:r>
      <w:r>
        <w:rPr>
          <w:w w:val="120"/>
        </w:rPr>
        <w:t> level</w:t>
      </w:r>
      <w:r>
        <w:rPr>
          <w:w w:val="120"/>
        </w:rPr>
        <w:t> of</w:t>
      </w:r>
      <w:r>
        <w:rPr>
          <w:w w:val="120"/>
        </w:rPr>
        <w:t> asset</w:t>
      </w:r>
      <w:r>
        <w:rPr>
          <w:w w:val="120"/>
        </w:rPr>
        <w:t> allocation</w:t>
      </w:r>
      <w:r>
        <w:rPr>
          <w:w w:val="120"/>
        </w:rPr>
        <w:t> (50–50).</w:t>
      </w:r>
      <w:r>
        <w:rPr>
          <w:w w:val="120"/>
        </w:rPr>
        <w:t> As</w:t>
      </w:r>
      <w:r>
        <w:rPr>
          <w:w w:val="120"/>
        </w:rPr>
        <w:t> a</w:t>
      </w:r>
      <w:r>
        <w:rPr>
          <w:w w:val="120"/>
        </w:rPr>
        <w:t> matter</w:t>
      </w:r>
      <w:r>
        <w:rPr>
          <w:w w:val="120"/>
        </w:rPr>
        <w:t> of</w:t>
      </w:r>
      <w:r>
        <w:rPr>
          <w:w w:val="120"/>
        </w:rPr>
        <w:t> fact,</w:t>
      </w:r>
      <w:r>
        <w:rPr>
          <w:w w:val="120"/>
        </w:rPr>
        <w:t> a</w:t>
      </w:r>
      <w:r>
        <w:rPr>
          <w:w w:val="120"/>
        </w:rPr>
        <w:t> subset</w:t>
      </w:r>
      <w:r>
        <w:rPr>
          <w:w w:val="120"/>
        </w:rPr>
        <w:t> of</w:t>
      </w:r>
      <w:r>
        <w:rPr>
          <w:w w:val="120"/>
        </w:rPr>
        <w:t> mutual</w:t>
      </w:r>
      <w:r>
        <w:rPr>
          <w:w w:val="120"/>
        </w:rPr>
        <w:t> funds</w:t>
      </w:r>
      <w:r>
        <w:rPr>
          <w:w w:val="120"/>
        </w:rPr>
        <w:t> known</w:t>
      </w:r>
      <w:r>
        <w:rPr>
          <w:w w:val="120"/>
        </w:rPr>
        <w:t> as </w:t>
      </w:r>
      <w:r>
        <w:rPr>
          <w:i/>
          <w:w w:val="120"/>
        </w:rPr>
        <w:t>asset</w:t>
      </w:r>
      <w:r>
        <w:rPr>
          <w:i/>
          <w:spacing w:val="-11"/>
          <w:w w:val="120"/>
        </w:rPr>
        <w:t> </w:t>
      </w:r>
      <w:r>
        <w:rPr>
          <w:i/>
          <w:w w:val="120"/>
        </w:rPr>
        <w:t>allocation</w:t>
      </w:r>
      <w:r>
        <w:rPr>
          <w:i/>
          <w:spacing w:val="-11"/>
          <w:w w:val="120"/>
        </w:rPr>
        <w:t> </w:t>
      </w:r>
      <w:r>
        <w:rPr>
          <w:i/>
          <w:w w:val="120"/>
        </w:rPr>
        <w:t>funds</w:t>
      </w:r>
      <w:r>
        <w:rPr>
          <w:i/>
          <w:spacing w:val="-1"/>
          <w:w w:val="120"/>
        </w:rPr>
        <w:t> </w:t>
      </w:r>
      <w:r>
        <w:rPr>
          <w:w w:val="120"/>
        </w:rPr>
        <w:t>will</w:t>
      </w:r>
      <w:r>
        <w:rPr>
          <w:spacing w:val="-3"/>
          <w:w w:val="120"/>
        </w:rPr>
        <w:t> </w:t>
      </w:r>
      <w:r>
        <w:rPr>
          <w:w w:val="120"/>
        </w:rPr>
        <w:t>rebalance</w:t>
      </w:r>
      <w:r>
        <w:rPr>
          <w:spacing w:val="-3"/>
          <w:w w:val="120"/>
        </w:rPr>
        <w:t> </w:t>
      </w:r>
      <w:r>
        <w:rPr>
          <w:w w:val="120"/>
        </w:rPr>
        <w:t>the</w:t>
      </w:r>
      <w:r>
        <w:rPr>
          <w:spacing w:val="-3"/>
          <w:w w:val="120"/>
        </w:rPr>
        <w:t> </w:t>
      </w:r>
      <w:r>
        <w:rPr>
          <w:w w:val="120"/>
        </w:rPr>
        <w:t>portfolio</w:t>
      </w:r>
      <w:r>
        <w:rPr>
          <w:spacing w:val="-3"/>
          <w:w w:val="120"/>
        </w:rPr>
        <w:t> </w:t>
      </w:r>
      <w:r>
        <w:rPr>
          <w:w w:val="120"/>
        </w:rPr>
        <w:t>of</w:t>
      </w:r>
      <w:r>
        <w:rPr>
          <w:spacing w:val="-3"/>
          <w:w w:val="120"/>
        </w:rPr>
        <w:t> </w:t>
      </w:r>
      <w:r>
        <w:rPr>
          <w:w w:val="120"/>
        </w:rPr>
        <w:t>securities</w:t>
      </w:r>
      <w:r>
        <w:rPr>
          <w:spacing w:val="-2"/>
          <w:w w:val="120"/>
        </w:rPr>
        <w:t> </w:t>
      </w:r>
      <w:r>
        <w:rPr>
          <w:w w:val="120"/>
        </w:rPr>
        <w:t>held</w:t>
      </w:r>
      <w:r>
        <w:rPr>
          <w:spacing w:val="-3"/>
          <w:w w:val="120"/>
        </w:rPr>
        <w:t> </w:t>
      </w:r>
      <w:r>
        <w:rPr>
          <w:w w:val="120"/>
        </w:rPr>
        <w:t>by</w:t>
      </w:r>
      <w:r>
        <w:rPr>
          <w:spacing w:val="-3"/>
          <w:w w:val="120"/>
        </w:rPr>
        <w:t> </w:t>
      </w:r>
      <w:r>
        <w:rPr>
          <w:w w:val="120"/>
        </w:rPr>
        <w:t>the</w:t>
      </w:r>
      <w:r>
        <w:rPr>
          <w:spacing w:val="-3"/>
          <w:w w:val="120"/>
        </w:rPr>
        <w:t> </w:t>
      </w:r>
      <w:r>
        <w:rPr>
          <w:w w:val="120"/>
        </w:rPr>
        <w:t>fund</w:t>
      </w:r>
      <w:r>
        <w:rPr>
          <w:spacing w:val="-3"/>
          <w:w w:val="120"/>
        </w:rPr>
        <w:t> </w:t>
      </w:r>
      <w:r>
        <w:rPr>
          <w:w w:val="120"/>
        </w:rPr>
        <w:t>without</w:t>
      </w:r>
      <w:r>
        <w:rPr>
          <w:spacing w:val="-3"/>
          <w:w w:val="120"/>
        </w:rPr>
        <w:t> </w:t>
      </w:r>
      <w:r>
        <w:rPr>
          <w:w w:val="120"/>
        </w:rPr>
        <w:t>needing</w:t>
      </w:r>
      <w:r>
        <w:rPr>
          <w:spacing w:val="-3"/>
          <w:w w:val="120"/>
        </w:rPr>
        <w:t> </w:t>
      </w:r>
      <w:r>
        <w:rPr>
          <w:w w:val="120"/>
        </w:rPr>
        <w:t>to contact the shareholders.</w:t>
      </w:r>
    </w:p>
    <w:p>
      <w:pPr>
        <w:pStyle w:val="BodyText"/>
        <w:spacing w:before="52"/>
      </w:pPr>
    </w:p>
    <w:p>
      <w:pPr>
        <w:pStyle w:val="BodyText"/>
        <w:ind w:left="1560"/>
        <w:jc w:val="both"/>
      </w:pPr>
      <w:r>
        <w:rPr/>
        <mc:AlternateContent>
          <mc:Choice Requires="wps">
            <w:drawing>
              <wp:anchor distT="0" distB="0" distL="0" distR="0" allowOverlap="1" layoutInCell="1" locked="0" behindDoc="0" simplePos="0" relativeHeight="15769600">
                <wp:simplePos x="0" y="0"/>
                <wp:positionH relativeFrom="page">
                  <wp:posOffset>1104902</wp:posOffset>
                </wp:positionH>
                <wp:positionV relativeFrom="paragraph">
                  <wp:posOffset>-75947</wp:posOffset>
                </wp:positionV>
                <wp:extent cx="419100" cy="419100"/>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419100" cy="419100"/>
                          <a:chExt cx="419100" cy="419100"/>
                        </a:xfrm>
                      </wpg:grpSpPr>
                      <wps:wsp>
                        <wps:cNvPr id="191" name="Graphic 19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92" name="Graphic 19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93" name="Graphic 19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801pt;width:33pt;height:33pt;mso-position-horizontal-relative:page;mso-position-vertical-relative:paragraph;z-index:15769600" id="docshapegroup159" coordorigin="1740,-120" coordsize="660,660">
                <v:shape style="position:absolute;left:1740;top:-120;width:660;height:660" id="docshape160" coordorigin="1740,-120" coordsize="660,660" path="m2070,-120l1994,-111,1925,-86,1864,-47,1813,4,1774,65,1749,135,1740,210,1749,286,1774,355,1813,417,1864,468,1925,507,1994,532,2070,540,2146,532,2215,507,2276,468,2328,417,2366,355,2391,286,2400,210,2391,135,2366,65,2328,4,2276,-47,2215,-86,2146,-111,2070,-120xe" filled="true" fillcolor="#fff200" stroked="false">
                  <v:path arrowok="t"/>
                  <v:fill type="solid"/>
                </v:shape>
                <v:shape style="position:absolute;left:1907;top:0;width:300;height:403" id="docshape161" coordorigin="1908,0" coordsize="300,403" path="m1937,49l1928,43,1921,39,1918,39,1912,39,1908,44,1908,55,1912,60,1918,60,1921,59,1928,56,1937,49xm2011,9l2002,0,1980,0,1971,9,1971,37,2011,37,2011,20,2011,9xm2074,44l2069,39,2064,39,2059,40,2049,46,2045,49,2054,56,2061,59,2064,60,2069,60,2074,55,2074,44xm2207,159l2198,150,2187,150,2176,150,2167,159,2167,229,2161,234,2147,234,2142,229,2142,143,2133,134,2111,134,2102,143,2102,229,2096,234,2082,234,2076,229,2076,128,2067,119,2045,119,2036,128,2036,229,2031,234,2016,234,2011,229,2011,62,1971,62,1971,285,1980,331,2006,368,2043,394,2089,403,2135,394,2172,368,2198,331,2207,285,2207,159xe" filled="true" fillcolor="#ffffff" stroked="false">
                  <v:path arrowok="t"/>
                  <v:fill type="solid"/>
                </v:shape>
                <v:shape style="position:absolute;left:1740;top:-120;width:660;height:660" id="docshape162" coordorigin="1740,-120" coordsize="660,660" path="m2233,170l2229,152,2228,150,2219,137,2215,134,2211,132,2207,129,2207,159,2207,285,2198,331,2172,368,2135,394,2089,403,2043,394,2006,368,1980,331,1971,285,1971,75,1971,62,2011,62,2011,229,2016,234,2031,234,2036,229,2036,128,2045,119,2067,119,2076,128,2076,229,2082,234,2096,234,2102,229,2102,143,2111,134,2133,134,2142,143,2142,229,2147,234,2161,234,2167,229,2167,159,2176,150,2198,150,2207,159,2207,129,2205,128,2187,124,2178,124,2170,127,2161,132,2161,131,2154,122,2150,119,2147,117,2144,115,2133,110,2122,109,2113,109,2104,111,2096,117,2095,116,2088,106,2079,99,2075,98,2068,95,2056,93,2050,93,2044,95,2036,98,2036,75,2048,82,2057,85,2064,85,2078,83,2089,75,2089,75,2097,63,2097,62,2098,60,2099,50,2099,49,2098,40,2098,39,2097,37,2097,35,2089,24,2078,16,2074,16,2074,44,2074,55,2069,60,2064,60,2061,59,2054,56,2045,49,2049,46,2059,40,2064,39,2069,39,2074,44,2074,16,2064,13,2057,13,2048,17,2036,24,2036,20,2033,2,2031,0,2023,-12,2011,-20,2011,9,2011,37,1971,37,1971,24,1971,9,1980,0,2002,0,2011,9,2011,-20,2009,-22,1991,-26,1973,-22,1959,-12,1949,2,1945,20,1945,24,1937,19,1937,49,1928,56,1921,59,1918,60,1912,60,1908,55,1908,44,1912,39,1918,39,1922,40,1921,40,1928,43,1937,49,1937,19,1933,17,1925,13,1918,13,1904,16,1893,24,1885,35,1882,49,1882,50,1885,63,1893,75,1904,83,1918,85,1925,85,1933,82,1945,75,1945,285,1957,341,1987,387,2033,417,2089,429,2145,417,2166,403,2191,387,2221,341,2233,285,2233,170xm2400,210l2391,135,2381,105,2381,210,2372,282,2349,347,2312,404,2264,453,2206,489,2141,513,2070,521,1999,513,1934,489,1876,453,1828,404,1791,347,1768,282,1759,210,1768,139,1791,74,1828,16,1876,-32,1934,-69,1999,-92,2070,-100,2141,-92,2206,-69,2264,-32,2312,16,2349,74,2372,139,2381,210,2381,105,2366,65,2327,4,2276,-47,2215,-86,2175,-100,2146,-111,2070,-120,1994,-111,1925,-86,1864,-47,1813,4,1774,65,1749,135,1740,210,1749,286,1774,355,1813,417,1864,468,1925,507,1994,532,2070,540,2146,532,2175,521,2215,507,2276,468,2327,417,2366,355,2391,286,2400,210xe" filled="true" fillcolor="#000000" stroked="false">
                  <v:path arrowok="t"/>
                  <v:fill type="solid"/>
                </v:shape>
                <w10:wrap type="none"/>
              </v:group>
            </w:pict>
          </mc:Fallback>
        </mc:AlternateContent>
      </w:r>
      <w:r>
        <w:rPr>
          <w:w w:val="120"/>
        </w:rPr>
        <w:t>Typically,</w:t>
      </w:r>
      <w:r>
        <w:rPr>
          <w:spacing w:val="11"/>
          <w:w w:val="120"/>
        </w:rPr>
        <w:t> </w:t>
      </w:r>
      <w:r>
        <w:rPr>
          <w:w w:val="120"/>
        </w:rPr>
        <w:t>as</w:t>
      </w:r>
      <w:r>
        <w:rPr>
          <w:spacing w:val="11"/>
          <w:w w:val="120"/>
        </w:rPr>
        <w:t> </w:t>
      </w:r>
      <w:r>
        <w:rPr>
          <w:w w:val="120"/>
        </w:rPr>
        <w:t>investors</w:t>
      </w:r>
      <w:r>
        <w:rPr>
          <w:spacing w:val="12"/>
          <w:w w:val="120"/>
        </w:rPr>
        <w:t> </w:t>
      </w:r>
      <w:r>
        <w:rPr>
          <w:w w:val="120"/>
        </w:rPr>
        <w:t>age,</w:t>
      </w:r>
      <w:r>
        <w:rPr>
          <w:spacing w:val="11"/>
          <w:w w:val="120"/>
        </w:rPr>
        <w:t> </w:t>
      </w:r>
      <w:r>
        <w:rPr>
          <w:w w:val="120"/>
        </w:rPr>
        <w:t>they</w:t>
      </w:r>
      <w:r>
        <w:rPr>
          <w:spacing w:val="11"/>
          <w:w w:val="120"/>
        </w:rPr>
        <w:t> </w:t>
      </w:r>
      <w:r>
        <w:rPr>
          <w:w w:val="120"/>
        </w:rPr>
        <w:t>can’t</w:t>
      </w:r>
      <w:r>
        <w:rPr>
          <w:spacing w:val="11"/>
          <w:w w:val="120"/>
        </w:rPr>
        <w:t> </w:t>
      </w:r>
      <w:r>
        <w:rPr>
          <w:w w:val="120"/>
        </w:rPr>
        <w:t>afford</w:t>
      </w:r>
      <w:r>
        <w:rPr>
          <w:spacing w:val="11"/>
          <w:w w:val="120"/>
        </w:rPr>
        <w:t> </w:t>
      </w:r>
      <w:r>
        <w:rPr>
          <w:w w:val="120"/>
        </w:rPr>
        <w:t>to</w:t>
      </w:r>
      <w:r>
        <w:rPr>
          <w:spacing w:val="11"/>
          <w:w w:val="120"/>
        </w:rPr>
        <w:t> </w:t>
      </w:r>
      <w:r>
        <w:rPr>
          <w:w w:val="120"/>
        </w:rPr>
        <w:t>take</w:t>
      </w:r>
      <w:r>
        <w:rPr>
          <w:spacing w:val="12"/>
          <w:w w:val="120"/>
        </w:rPr>
        <w:t> </w:t>
      </w:r>
      <w:r>
        <w:rPr>
          <w:w w:val="120"/>
        </w:rPr>
        <w:t>as</w:t>
      </w:r>
      <w:r>
        <w:rPr>
          <w:spacing w:val="11"/>
          <w:w w:val="120"/>
        </w:rPr>
        <w:t> </w:t>
      </w:r>
      <w:r>
        <w:rPr>
          <w:w w:val="120"/>
        </w:rPr>
        <w:t>much</w:t>
      </w:r>
      <w:r>
        <w:rPr>
          <w:spacing w:val="11"/>
          <w:w w:val="120"/>
        </w:rPr>
        <w:t> </w:t>
      </w:r>
      <w:r>
        <w:rPr>
          <w:w w:val="120"/>
        </w:rPr>
        <w:t>risk</w:t>
      </w:r>
      <w:r>
        <w:rPr>
          <w:spacing w:val="12"/>
          <w:w w:val="120"/>
        </w:rPr>
        <w:t> </w:t>
      </w:r>
      <w:r>
        <w:rPr>
          <w:w w:val="120"/>
        </w:rPr>
        <w:t>and</w:t>
      </w:r>
      <w:r>
        <w:rPr>
          <w:spacing w:val="11"/>
          <w:w w:val="120"/>
        </w:rPr>
        <w:t> </w:t>
      </w:r>
      <w:r>
        <w:rPr>
          <w:w w:val="120"/>
        </w:rPr>
        <w:t>should</w:t>
      </w:r>
      <w:r>
        <w:rPr>
          <w:spacing w:val="11"/>
          <w:w w:val="120"/>
        </w:rPr>
        <w:t> </w:t>
      </w:r>
      <w:r>
        <w:rPr>
          <w:w w:val="120"/>
        </w:rPr>
        <w:t>change</w:t>
      </w:r>
      <w:r>
        <w:rPr>
          <w:spacing w:val="11"/>
          <w:w w:val="120"/>
        </w:rPr>
        <w:t> </w:t>
      </w:r>
      <w:r>
        <w:rPr>
          <w:w w:val="120"/>
        </w:rPr>
        <w:t>their</w:t>
      </w:r>
      <w:r>
        <w:rPr>
          <w:spacing w:val="12"/>
          <w:w w:val="120"/>
        </w:rPr>
        <w:t> </w:t>
      </w:r>
      <w:r>
        <w:rPr>
          <w:spacing w:val="-2"/>
          <w:w w:val="120"/>
        </w:rPr>
        <w:t>asset</w:t>
      </w:r>
    </w:p>
    <w:p>
      <w:pPr>
        <w:pStyle w:val="BodyText"/>
        <w:spacing w:before="52"/>
        <w:ind w:left="1560"/>
        <w:jc w:val="both"/>
      </w:pPr>
      <w:r>
        <w:rPr>
          <w:w w:val="120"/>
        </w:rPr>
        <w:t>allocation</w:t>
      </w:r>
      <w:r>
        <w:rPr>
          <w:spacing w:val="-3"/>
          <w:w w:val="120"/>
        </w:rPr>
        <w:t> </w:t>
      </w:r>
      <w:r>
        <w:rPr>
          <w:w w:val="120"/>
        </w:rPr>
        <w:t>to</w:t>
      </w:r>
      <w:r>
        <w:rPr>
          <w:spacing w:val="-3"/>
          <w:w w:val="120"/>
        </w:rPr>
        <w:t> </w:t>
      </w:r>
      <w:r>
        <w:rPr>
          <w:w w:val="120"/>
        </w:rPr>
        <w:t>include</w:t>
      </w:r>
      <w:r>
        <w:rPr>
          <w:spacing w:val="-3"/>
          <w:w w:val="120"/>
        </w:rPr>
        <w:t> </w:t>
      </w:r>
      <w:r>
        <w:rPr>
          <w:w w:val="120"/>
        </w:rPr>
        <w:t>fewer</w:t>
      </w:r>
      <w:r>
        <w:rPr>
          <w:spacing w:val="-3"/>
          <w:w w:val="120"/>
        </w:rPr>
        <w:t> </w:t>
      </w:r>
      <w:r>
        <w:rPr>
          <w:w w:val="120"/>
        </w:rPr>
        <w:t>equity</w:t>
      </w:r>
      <w:r>
        <w:rPr>
          <w:spacing w:val="-3"/>
          <w:w w:val="120"/>
        </w:rPr>
        <w:t> </w:t>
      </w:r>
      <w:r>
        <w:rPr>
          <w:w w:val="120"/>
        </w:rPr>
        <w:t>securities</w:t>
      </w:r>
      <w:r>
        <w:rPr>
          <w:spacing w:val="-3"/>
          <w:w w:val="120"/>
        </w:rPr>
        <w:t> </w:t>
      </w:r>
      <w:r>
        <w:rPr>
          <w:w w:val="120"/>
        </w:rPr>
        <w:t>and</w:t>
      </w:r>
      <w:r>
        <w:rPr>
          <w:spacing w:val="-3"/>
          <w:w w:val="120"/>
        </w:rPr>
        <w:t> </w:t>
      </w:r>
      <w:r>
        <w:rPr>
          <w:w w:val="120"/>
        </w:rPr>
        <w:t>more</w:t>
      </w:r>
      <w:r>
        <w:rPr>
          <w:spacing w:val="-3"/>
          <w:w w:val="120"/>
        </w:rPr>
        <w:t> </w:t>
      </w:r>
      <w:r>
        <w:rPr>
          <w:w w:val="120"/>
        </w:rPr>
        <w:t>debt</w:t>
      </w:r>
      <w:r>
        <w:rPr>
          <w:spacing w:val="-3"/>
          <w:w w:val="120"/>
        </w:rPr>
        <w:t> </w:t>
      </w:r>
      <w:r>
        <w:rPr>
          <w:spacing w:val="-2"/>
          <w:w w:val="120"/>
        </w:rPr>
        <w:t>securities.</w:t>
      </w:r>
    </w:p>
    <w:p>
      <w:pPr>
        <w:pStyle w:val="BodyText"/>
        <w:spacing w:before="11"/>
        <w:rPr>
          <w:sz w:val="17"/>
        </w:rPr>
      </w:pPr>
      <w:r>
        <w:rPr>
          <w:sz w:val="17"/>
        </w:rPr>
        <mc:AlternateContent>
          <mc:Choice Requires="wps">
            <w:drawing>
              <wp:anchor distT="0" distB="0" distL="0" distR="0" allowOverlap="1" layoutInCell="1" locked="0" behindDoc="1" simplePos="0" relativeHeight="487626752">
                <wp:simplePos x="0" y="0"/>
                <wp:positionH relativeFrom="page">
                  <wp:posOffset>1108875</wp:posOffset>
                </wp:positionH>
                <wp:positionV relativeFrom="paragraph">
                  <wp:posOffset>149073</wp:posOffset>
                </wp:positionV>
                <wp:extent cx="411480" cy="50165"/>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11.738072pt;width:32.4pt;height:3.95pt;mso-position-horizontal-relative:page;mso-position-vertical-relative:paragraph;z-index:-15689728;mso-wrap-distance-left:0;mso-wrap-distance-right:0" id="docshape163" coordorigin="1746,235" coordsize="648,79" path="m1809,313l1806,308,1789,283,1786,279,1791,277,1794,274,1797,270,1799,267,1800,263,1800,250,1800,248,1798,244,1788,237,1784,236,1784,255,1784,263,1782,265,1777,269,1774,270,1763,270,1763,248,1773,248,1777,249,1782,252,1784,255,1784,236,1780,235,1746,235,1746,313,1763,313,1763,283,1772,283,1791,313,1809,313xm1871,235l1825,235,1825,313,1871,313,1871,300,1842,300,1842,279,1869,279,1869,266,1842,266,1842,248,1871,248,1871,235xm1978,235l1955,235,1935,295,1935,295,1916,235,1894,235,1894,313,1909,313,1909,273,1907,252,1908,252,1927,313,1942,313,1962,252,1963,252,1962,268,1962,313,1978,313,1978,235xm2049,235l2004,235,2004,313,2049,313,2049,300,2021,300,2021,279,2047,279,2047,266,2021,266,2021,248,2049,248,2049,235xm2156,235l2133,235,2114,295,2113,295,2095,235,2072,235,2072,313,2087,313,2087,273,2086,252,2086,252,2105,313,2121,313,2141,252,2141,252,2141,268,2141,313,2156,313,2156,235xm2241,285l2239,281,2238,279,2235,275,2231,273,2227,272,2227,272,2230,271,2233,269,2235,266,2237,263,2239,259,2239,248,2239,248,2236,243,2226,236,2223,236,2223,282,2223,292,2222,295,2218,299,2214,300,2199,300,2199,279,2219,279,2223,282,2223,236,2222,235,2222,254,2222,260,2220,262,2216,265,2213,266,2199,266,2199,248,2213,248,2216,249,2220,252,2222,254,2222,235,2218,235,2182,235,2182,313,2221,313,2228,311,2238,303,2240,300,2241,298,2241,285xm2308,235l2263,235,2263,313,2308,313,2308,300,2279,300,2279,279,2306,279,2306,266,2279,266,2279,248,2308,248,2308,235xm2394,313l2390,308,2385,301,2373,283,2371,279,2375,277,2379,274,2382,270,2384,267,2385,263,2385,250,2384,248,2383,244,2372,237,2368,236,2368,255,2368,263,2367,265,2362,269,2358,270,2348,270,2348,248,2358,248,2362,249,2367,252,2368,255,2368,236,2365,235,2331,235,2331,313,2348,313,2348,283,2357,283,2375,313,2394,313xe" filled="true" fillcolor="#000000" stroked="false">
                <v:path arrowok="t"/>
                <v:fill type="solid"/>
                <w10:wrap type="topAndBottom"/>
              </v:shape>
            </w:pict>
          </mc:Fallback>
        </mc:AlternateContent>
      </w:r>
    </w:p>
    <w:p>
      <w:pPr>
        <w:pStyle w:val="Heading4"/>
      </w:pPr>
      <w:r>
        <w:rPr>
          <w:spacing w:val="-2"/>
        </w:rPr>
        <w:t>Hedging</w:t>
      </w:r>
    </w:p>
    <w:p>
      <w:pPr>
        <w:pStyle w:val="BodyText"/>
        <w:spacing w:line="307" w:lineRule="auto" w:before="106"/>
        <w:ind w:left="1560" w:right="176"/>
        <w:jc w:val="both"/>
      </w:pPr>
      <w:r>
        <w:rPr>
          <w:w w:val="120"/>
        </w:rPr>
        <w:t>I’m sure you’ve heard the saying “Hedge your bets.” In the gamblers’ world, this may mean tak- ing</w:t>
      </w:r>
      <w:r>
        <w:rPr>
          <w:w w:val="120"/>
        </w:rPr>
        <w:t> insurance</w:t>
      </w:r>
      <w:r>
        <w:rPr>
          <w:w w:val="120"/>
        </w:rPr>
        <w:t> to</w:t>
      </w:r>
      <w:r>
        <w:rPr>
          <w:w w:val="120"/>
        </w:rPr>
        <w:t> protect</w:t>
      </w:r>
      <w:r>
        <w:rPr>
          <w:w w:val="120"/>
        </w:rPr>
        <w:t> oneself</w:t>
      </w:r>
      <w:r>
        <w:rPr>
          <w:w w:val="120"/>
        </w:rPr>
        <w:t> against</w:t>
      </w:r>
      <w:r>
        <w:rPr>
          <w:w w:val="120"/>
        </w:rPr>
        <w:t> the</w:t>
      </w:r>
      <w:r>
        <w:rPr>
          <w:w w:val="120"/>
        </w:rPr>
        <w:t> possibility</w:t>
      </w:r>
      <w:r>
        <w:rPr>
          <w:w w:val="120"/>
        </w:rPr>
        <w:t> of</w:t>
      </w:r>
      <w:r>
        <w:rPr>
          <w:w w:val="120"/>
        </w:rPr>
        <w:t> the</w:t>
      </w:r>
      <w:r>
        <w:rPr>
          <w:w w:val="120"/>
        </w:rPr>
        <w:t> dealer</w:t>
      </w:r>
      <w:r>
        <w:rPr>
          <w:w w:val="120"/>
        </w:rPr>
        <w:t> getting</w:t>
      </w:r>
      <w:r>
        <w:rPr>
          <w:w w:val="120"/>
        </w:rPr>
        <w:t> a</w:t>
      </w:r>
      <w:r>
        <w:rPr>
          <w:w w:val="120"/>
        </w:rPr>
        <w:t> 21</w:t>
      </w:r>
      <w:r>
        <w:rPr>
          <w:w w:val="120"/>
        </w:rPr>
        <w:t> when</w:t>
      </w:r>
      <w:r>
        <w:rPr>
          <w:w w:val="120"/>
        </w:rPr>
        <w:t> playing blackjack.</w:t>
      </w:r>
      <w:r>
        <w:rPr>
          <w:w w:val="120"/>
        </w:rPr>
        <w:t> It</w:t>
      </w:r>
      <w:r>
        <w:rPr>
          <w:w w:val="120"/>
        </w:rPr>
        <w:t> means</w:t>
      </w:r>
      <w:r>
        <w:rPr>
          <w:w w:val="120"/>
        </w:rPr>
        <w:t> that</w:t>
      </w:r>
      <w:r>
        <w:rPr>
          <w:w w:val="120"/>
        </w:rPr>
        <w:t> you</w:t>
      </w:r>
      <w:r>
        <w:rPr>
          <w:w w:val="120"/>
        </w:rPr>
        <w:t> are</w:t>
      </w:r>
      <w:r>
        <w:rPr>
          <w:w w:val="120"/>
        </w:rPr>
        <w:t> trying</w:t>
      </w:r>
      <w:r>
        <w:rPr>
          <w:w w:val="120"/>
        </w:rPr>
        <w:t> to</w:t>
      </w:r>
      <w:r>
        <w:rPr>
          <w:w w:val="120"/>
        </w:rPr>
        <w:t> reduce</w:t>
      </w:r>
      <w:r>
        <w:rPr>
          <w:w w:val="120"/>
        </w:rPr>
        <w:t> your</w:t>
      </w:r>
      <w:r>
        <w:rPr>
          <w:w w:val="120"/>
        </w:rPr>
        <w:t> risk.</w:t>
      </w:r>
      <w:r>
        <w:rPr>
          <w:w w:val="120"/>
        </w:rPr>
        <w:t> The</w:t>
      </w:r>
      <w:r>
        <w:rPr>
          <w:w w:val="120"/>
        </w:rPr>
        <w:t> problem</w:t>
      </w:r>
      <w:r>
        <w:rPr>
          <w:w w:val="120"/>
        </w:rPr>
        <w:t> is</w:t>
      </w:r>
      <w:r>
        <w:rPr>
          <w:w w:val="120"/>
        </w:rPr>
        <w:t> that</w:t>
      </w:r>
      <w:r>
        <w:rPr>
          <w:w w:val="120"/>
        </w:rPr>
        <w:t> by</w:t>
      </w:r>
      <w:r>
        <w:rPr>
          <w:w w:val="120"/>
        </w:rPr>
        <w:t> doing</w:t>
      </w:r>
      <w:r>
        <w:rPr>
          <w:w w:val="120"/>
        </w:rPr>
        <w:t> so,</w:t>
      </w:r>
      <w:r>
        <w:rPr>
          <w:w w:val="120"/>
        </w:rPr>
        <w:t> you may</w:t>
      </w:r>
      <w:r>
        <w:rPr>
          <w:w w:val="120"/>
        </w:rPr>
        <w:t> be</w:t>
      </w:r>
      <w:r>
        <w:rPr>
          <w:w w:val="120"/>
        </w:rPr>
        <w:t> limiting</w:t>
      </w:r>
      <w:r>
        <w:rPr>
          <w:w w:val="120"/>
        </w:rPr>
        <w:t> your</w:t>
      </w:r>
      <w:r>
        <w:rPr>
          <w:w w:val="120"/>
        </w:rPr>
        <w:t> upside</w:t>
      </w:r>
      <w:r>
        <w:rPr>
          <w:w w:val="120"/>
        </w:rPr>
        <w:t> potential.</w:t>
      </w:r>
      <w:r>
        <w:rPr>
          <w:w w:val="120"/>
        </w:rPr>
        <w:t> In</w:t>
      </w:r>
      <w:r>
        <w:rPr>
          <w:w w:val="120"/>
        </w:rPr>
        <w:t> the</w:t>
      </w:r>
      <w:r>
        <w:rPr>
          <w:w w:val="120"/>
        </w:rPr>
        <w:t> investors’</w:t>
      </w:r>
      <w:r>
        <w:rPr>
          <w:w w:val="120"/>
        </w:rPr>
        <w:t> world,</w:t>
      </w:r>
      <w:r>
        <w:rPr>
          <w:w w:val="120"/>
        </w:rPr>
        <w:t> there</w:t>
      </w:r>
      <w:r>
        <w:rPr>
          <w:w w:val="120"/>
        </w:rPr>
        <w:t> are</w:t>
      </w:r>
      <w:r>
        <w:rPr>
          <w:w w:val="120"/>
        </w:rPr>
        <w:t> several</w:t>
      </w:r>
      <w:r>
        <w:rPr>
          <w:w w:val="120"/>
        </w:rPr>
        <w:t> ways</w:t>
      </w:r>
      <w:r>
        <w:rPr>
          <w:w w:val="120"/>
        </w:rPr>
        <w:t> to</w:t>
      </w:r>
      <w:r>
        <w:rPr>
          <w:w w:val="120"/>
        </w:rPr>
        <w:t> hedge, depending on what you’re investing in.</w:t>
      </w:r>
    </w:p>
    <w:p>
      <w:pPr>
        <w:pStyle w:val="BodyText"/>
        <w:spacing w:before="52"/>
      </w:pPr>
    </w:p>
    <w:p>
      <w:pPr>
        <w:pStyle w:val="BodyText"/>
        <w:spacing w:line="307" w:lineRule="auto" w:before="1"/>
        <w:ind w:left="1560" w:right="176"/>
        <w:jc w:val="both"/>
      </w:pPr>
      <w:r>
        <w:rPr>
          <w:w w:val="120"/>
        </w:rPr>
        <w:t>You can hedge (protect) your investments against market volatility (the risk that the market will fluctuate</w:t>
      </w:r>
      <w:r>
        <w:rPr>
          <w:w w:val="120"/>
        </w:rPr>
        <w:t> in</w:t>
      </w:r>
      <w:r>
        <w:rPr>
          <w:w w:val="120"/>
        </w:rPr>
        <w:t> price)</w:t>
      </w:r>
      <w:r>
        <w:rPr>
          <w:w w:val="120"/>
        </w:rPr>
        <w:t> by</w:t>
      </w:r>
      <w:r>
        <w:rPr>
          <w:w w:val="120"/>
        </w:rPr>
        <w:t> having</w:t>
      </w:r>
      <w:r>
        <w:rPr>
          <w:w w:val="120"/>
        </w:rPr>
        <w:t> a</w:t>
      </w:r>
      <w:r>
        <w:rPr>
          <w:w w:val="120"/>
        </w:rPr>
        <w:t> diversified</w:t>
      </w:r>
      <w:r>
        <w:rPr>
          <w:w w:val="120"/>
        </w:rPr>
        <w:t> portfolio.</w:t>
      </w:r>
      <w:r>
        <w:rPr>
          <w:w w:val="120"/>
        </w:rPr>
        <w:t> In</w:t>
      </w:r>
      <w:r>
        <w:rPr>
          <w:w w:val="120"/>
        </w:rPr>
        <w:t> this</w:t>
      </w:r>
      <w:r>
        <w:rPr>
          <w:w w:val="120"/>
        </w:rPr>
        <w:t> case,</w:t>
      </w:r>
      <w:r>
        <w:rPr>
          <w:w w:val="120"/>
        </w:rPr>
        <w:t> although</w:t>
      </w:r>
      <w:r>
        <w:rPr>
          <w:w w:val="120"/>
        </w:rPr>
        <w:t> some</w:t>
      </w:r>
      <w:r>
        <w:rPr>
          <w:w w:val="120"/>
        </w:rPr>
        <w:t> of</w:t>
      </w:r>
      <w:r>
        <w:rPr>
          <w:w w:val="120"/>
        </w:rPr>
        <w:t> your</w:t>
      </w:r>
      <w:r>
        <w:rPr>
          <w:w w:val="120"/>
        </w:rPr>
        <w:t> invest- ments may be subject to big swings in price, others will remain stable or increase when the mar- ket</w:t>
      </w:r>
      <w:r>
        <w:rPr>
          <w:w w:val="120"/>
        </w:rPr>
        <w:t> decreases.</w:t>
      </w:r>
      <w:r>
        <w:rPr>
          <w:w w:val="120"/>
        </w:rPr>
        <w:t> A</w:t>
      </w:r>
      <w:r>
        <w:rPr>
          <w:w w:val="120"/>
        </w:rPr>
        <w:t> well-diversified</w:t>
      </w:r>
      <w:r>
        <w:rPr>
          <w:w w:val="120"/>
        </w:rPr>
        <w:t> portfolio</w:t>
      </w:r>
      <w:r>
        <w:rPr>
          <w:w w:val="120"/>
        </w:rPr>
        <w:t> may</w:t>
      </w:r>
      <w:r>
        <w:rPr>
          <w:w w:val="120"/>
        </w:rPr>
        <w:t> include</w:t>
      </w:r>
      <w:r>
        <w:rPr>
          <w:w w:val="120"/>
        </w:rPr>
        <w:t> short-</w:t>
      </w:r>
      <w:r>
        <w:rPr>
          <w:w w:val="120"/>
        </w:rPr>
        <w:t> and</w:t>
      </w:r>
      <w:r>
        <w:rPr>
          <w:w w:val="120"/>
        </w:rPr>
        <w:t> long-term</w:t>
      </w:r>
      <w:r>
        <w:rPr>
          <w:w w:val="120"/>
        </w:rPr>
        <w:t> bonds</w:t>
      </w:r>
      <w:r>
        <w:rPr>
          <w:w w:val="120"/>
        </w:rPr>
        <w:t> of</w:t>
      </w:r>
      <w:r>
        <w:rPr>
          <w:w w:val="120"/>
        </w:rPr>
        <w:t> varying credit</w:t>
      </w:r>
      <w:r>
        <w:rPr>
          <w:w w:val="120"/>
        </w:rPr>
        <w:t> risk,</w:t>
      </w:r>
      <w:r>
        <w:rPr>
          <w:w w:val="120"/>
        </w:rPr>
        <w:t> cash</w:t>
      </w:r>
      <w:r>
        <w:rPr>
          <w:w w:val="120"/>
        </w:rPr>
        <w:t> equivalents</w:t>
      </w:r>
      <w:r>
        <w:rPr>
          <w:w w:val="120"/>
        </w:rPr>
        <w:t> (in</w:t>
      </w:r>
      <w:r>
        <w:rPr>
          <w:w w:val="120"/>
        </w:rPr>
        <w:t> other</w:t>
      </w:r>
      <w:r>
        <w:rPr>
          <w:w w:val="120"/>
        </w:rPr>
        <w:t> words,</w:t>
      </w:r>
      <w:r>
        <w:rPr>
          <w:w w:val="120"/>
        </w:rPr>
        <w:t> money</w:t>
      </w:r>
      <w:r>
        <w:rPr>
          <w:w w:val="120"/>
        </w:rPr>
        <w:t> market</w:t>
      </w:r>
      <w:r>
        <w:rPr>
          <w:w w:val="120"/>
        </w:rPr>
        <w:t> funds),</w:t>
      </w:r>
      <w:r>
        <w:rPr>
          <w:w w:val="120"/>
        </w:rPr>
        <w:t> all</w:t>
      </w:r>
      <w:r>
        <w:rPr>
          <w:w w:val="120"/>
        </w:rPr>
        <w:t> sorts</w:t>
      </w:r>
      <w:r>
        <w:rPr>
          <w:w w:val="120"/>
        </w:rPr>
        <w:t> of</w:t>
      </w:r>
      <w:r>
        <w:rPr>
          <w:w w:val="120"/>
        </w:rPr>
        <w:t> equity</w:t>
      </w:r>
      <w:r>
        <w:rPr>
          <w:w w:val="120"/>
        </w:rPr>
        <w:t> securities (value,</w:t>
      </w:r>
      <w:r>
        <w:rPr>
          <w:spacing w:val="40"/>
          <w:w w:val="120"/>
        </w:rPr>
        <w:t> </w:t>
      </w:r>
      <w:r>
        <w:rPr>
          <w:w w:val="120"/>
        </w:rPr>
        <w:t>growth,</w:t>
      </w:r>
      <w:r>
        <w:rPr>
          <w:spacing w:val="40"/>
          <w:w w:val="120"/>
        </w:rPr>
        <w:t> </w:t>
      </w:r>
      <w:r>
        <w:rPr>
          <w:w w:val="120"/>
        </w:rPr>
        <w:t>large-cap,</w:t>
      </w:r>
      <w:r>
        <w:rPr>
          <w:spacing w:val="40"/>
          <w:w w:val="120"/>
        </w:rPr>
        <w:t> </w:t>
      </w:r>
      <w:r>
        <w:rPr>
          <w:w w:val="120"/>
        </w:rPr>
        <w:t>small-cap,</w:t>
      </w:r>
      <w:r>
        <w:rPr>
          <w:spacing w:val="40"/>
          <w:w w:val="120"/>
        </w:rPr>
        <w:t> </w:t>
      </w:r>
      <w:r>
        <w:rPr>
          <w:w w:val="120"/>
        </w:rPr>
        <w:t>and</w:t>
      </w:r>
      <w:r>
        <w:rPr>
          <w:spacing w:val="40"/>
          <w:w w:val="120"/>
        </w:rPr>
        <w:t> </w:t>
      </w:r>
      <w:r>
        <w:rPr>
          <w:w w:val="120"/>
        </w:rPr>
        <w:t>so</w:t>
      </w:r>
      <w:r>
        <w:rPr>
          <w:spacing w:val="40"/>
          <w:w w:val="120"/>
        </w:rPr>
        <w:t> </w:t>
      </w:r>
      <w:r>
        <w:rPr>
          <w:w w:val="120"/>
        </w:rPr>
        <w:t>on),</w:t>
      </w:r>
      <w:r>
        <w:rPr>
          <w:spacing w:val="40"/>
          <w:w w:val="120"/>
        </w:rPr>
        <w:t> </w:t>
      </w:r>
      <w:r>
        <w:rPr>
          <w:w w:val="120"/>
        </w:rPr>
        <w:t>real-estate</w:t>
      </w:r>
      <w:r>
        <w:rPr>
          <w:spacing w:val="40"/>
          <w:w w:val="120"/>
        </w:rPr>
        <w:t> </w:t>
      </w:r>
      <w:r>
        <w:rPr>
          <w:w w:val="120"/>
        </w:rPr>
        <w:t>investments,</w:t>
      </w:r>
      <w:r>
        <w:rPr>
          <w:spacing w:val="40"/>
          <w:w w:val="120"/>
        </w:rPr>
        <w:t> </w:t>
      </w:r>
      <w:r>
        <w:rPr>
          <w:w w:val="120"/>
        </w:rPr>
        <w:t>commodities,</w:t>
      </w:r>
      <w:r>
        <w:rPr>
          <w:spacing w:val="40"/>
          <w:w w:val="120"/>
        </w:rPr>
        <w:t> </w:t>
      </w:r>
      <w:r>
        <w:rPr>
          <w:w w:val="120"/>
        </w:rPr>
        <w:t>pre- cious metals, and so on.</w:t>
      </w:r>
    </w:p>
    <w:p>
      <w:pPr>
        <w:pStyle w:val="BodyText"/>
        <w:spacing w:before="52"/>
      </w:pPr>
    </w:p>
    <w:p>
      <w:pPr>
        <w:pStyle w:val="BodyText"/>
        <w:spacing w:line="307" w:lineRule="auto"/>
        <w:ind w:left="1560" w:right="179"/>
        <w:jc w:val="both"/>
      </w:pPr>
      <w:r>
        <w:rPr>
          <w:w w:val="120"/>
        </w:rPr>
        <w:t>To</w:t>
      </w:r>
      <w:r>
        <w:rPr>
          <w:spacing w:val="-2"/>
          <w:w w:val="120"/>
        </w:rPr>
        <w:t> </w:t>
      </w:r>
      <w:r>
        <w:rPr>
          <w:w w:val="120"/>
        </w:rPr>
        <w:t>hedge</w:t>
      </w:r>
      <w:r>
        <w:rPr>
          <w:spacing w:val="-2"/>
          <w:w w:val="120"/>
        </w:rPr>
        <w:t> </w:t>
      </w:r>
      <w:r>
        <w:rPr>
          <w:w w:val="120"/>
        </w:rPr>
        <w:t>against</w:t>
      </w:r>
      <w:r>
        <w:rPr>
          <w:spacing w:val="-2"/>
          <w:w w:val="120"/>
        </w:rPr>
        <w:t> </w:t>
      </w:r>
      <w:r>
        <w:rPr>
          <w:w w:val="120"/>
        </w:rPr>
        <w:t>credit</w:t>
      </w:r>
      <w:r>
        <w:rPr>
          <w:spacing w:val="-2"/>
          <w:w w:val="120"/>
        </w:rPr>
        <w:t> </w:t>
      </w:r>
      <w:r>
        <w:rPr>
          <w:w w:val="120"/>
        </w:rPr>
        <w:t>risk</w:t>
      </w:r>
      <w:r>
        <w:rPr>
          <w:spacing w:val="-2"/>
          <w:w w:val="120"/>
        </w:rPr>
        <w:t> </w:t>
      </w:r>
      <w:r>
        <w:rPr>
          <w:w w:val="120"/>
        </w:rPr>
        <w:t>(the</w:t>
      </w:r>
      <w:r>
        <w:rPr>
          <w:spacing w:val="-2"/>
          <w:w w:val="120"/>
        </w:rPr>
        <w:t> </w:t>
      </w:r>
      <w:r>
        <w:rPr>
          <w:w w:val="120"/>
        </w:rPr>
        <w:t>risk</w:t>
      </w:r>
      <w:r>
        <w:rPr>
          <w:spacing w:val="-2"/>
          <w:w w:val="120"/>
        </w:rPr>
        <w:t> </w:t>
      </w:r>
      <w:r>
        <w:rPr>
          <w:w w:val="120"/>
        </w:rPr>
        <w:t>that</w:t>
      </w:r>
      <w:r>
        <w:rPr>
          <w:spacing w:val="-2"/>
          <w:w w:val="120"/>
        </w:rPr>
        <w:t> </w:t>
      </w:r>
      <w:r>
        <w:rPr>
          <w:w w:val="120"/>
        </w:rPr>
        <w:t>bond</w:t>
      </w:r>
      <w:r>
        <w:rPr>
          <w:spacing w:val="-2"/>
          <w:w w:val="120"/>
        </w:rPr>
        <w:t> </w:t>
      </w:r>
      <w:r>
        <w:rPr>
          <w:w w:val="120"/>
        </w:rPr>
        <w:t>issuers</w:t>
      </w:r>
      <w:r>
        <w:rPr>
          <w:spacing w:val="-2"/>
          <w:w w:val="120"/>
        </w:rPr>
        <w:t> </w:t>
      </w:r>
      <w:r>
        <w:rPr>
          <w:w w:val="120"/>
        </w:rPr>
        <w:t>will</w:t>
      </w:r>
      <w:r>
        <w:rPr>
          <w:spacing w:val="-2"/>
          <w:w w:val="120"/>
        </w:rPr>
        <w:t> </w:t>
      </w:r>
      <w:r>
        <w:rPr>
          <w:w w:val="120"/>
        </w:rPr>
        <w:t>default),</w:t>
      </w:r>
      <w:r>
        <w:rPr>
          <w:spacing w:val="-2"/>
          <w:w w:val="120"/>
        </w:rPr>
        <w:t> </w:t>
      </w:r>
      <w:r>
        <w:rPr>
          <w:w w:val="120"/>
        </w:rPr>
        <w:t>you</w:t>
      </w:r>
      <w:r>
        <w:rPr>
          <w:spacing w:val="-2"/>
          <w:w w:val="120"/>
        </w:rPr>
        <w:t> </w:t>
      </w:r>
      <w:r>
        <w:rPr>
          <w:w w:val="120"/>
        </w:rPr>
        <w:t>can</w:t>
      </w:r>
      <w:r>
        <w:rPr>
          <w:spacing w:val="-2"/>
          <w:w w:val="120"/>
        </w:rPr>
        <w:t> </w:t>
      </w:r>
      <w:r>
        <w:rPr>
          <w:w w:val="120"/>
        </w:rPr>
        <w:t>purchase</w:t>
      </w:r>
      <w:r>
        <w:rPr>
          <w:spacing w:val="-2"/>
          <w:w w:val="120"/>
        </w:rPr>
        <w:t> </w:t>
      </w:r>
      <w:r>
        <w:rPr>
          <w:w w:val="120"/>
        </w:rPr>
        <w:t>some</w:t>
      </w:r>
      <w:r>
        <w:rPr>
          <w:spacing w:val="-2"/>
          <w:w w:val="120"/>
        </w:rPr>
        <w:t> </w:t>
      </w:r>
      <w:r>
        <w:rPr>
          <w:w w:val="120"/>
        </w:rPr>
        <w:t>more secure</w:t>
      </w:r>
      <w:r>
        <w:rPr>
          <w:spacing w:val="27"/>
          <w:w w:val="120"/>
        </w:rPr>
        <w:t> </w:t>
      </w:r>
      <w:r>
        <w:rPr>
          <w:w w:val="120"/>
        </w:rPr>
        <w:t>debt</w:t>
      </w:r>
      <w:r>
        <w:rPr>
          <w:spacing w:val="27"/>
          <w:w w:val="120"/>
        </w:rPr>
        <w:t> </w:t>
      </w:r>
      <w:r>
        <w:rPr>
          <w:w w:val="120"/>
        </w:rPr>
        <w:t>securities</w:t>
      </w:r>
      <w:r>
        <w:rPr>
          <w:spacing w:val="27"/>
          <w:w w:val="120"/>
        </w:rPr>
        <w:t> </w:t>
      </w:r>
      <w:r>
        <w:rPr>
          <w:w w:val="120"/>
        </w:rPr>
        <w:t>issued</w:t>
      </w:r>
      <w:r>
        <w:rPr>
          <w:spacing w:val="27"/>
          <w:w w:val="120"/>
        </w:rPr>
        <w:t> </w:t>
      </w:r>
      <w:r>
        <w:rPr>
          <w:w w:val="120"/>
        </w:rPr>
        <w:t>by</w:t>
      </w:r>
      <w:r>
        <w:rPr>
          <w:spacing w:val="27"/>
          <w:w w:val="120"/>
        </w:rPr>
        <w:t> </w:t>
      </w:r>
      <w:r>
        <w:rPr>
          <w:w w:val="120"/>
        </w:rPr>
        <w:t>the</w:t>
      </w:r>
      <w:r>
        <w:rPr>
          <w:spacing w:val="27"/>
          <w:w w:val="120"/>
        </w:rPr>
        <w:t> </w:t>
      </w:r>
      <w:r>
        <w:rPr>
          <w:w w:val="120"/>
        </w:rPr>
        <w:t>U.S.</w:t>
      </w:r>
      <w:r>
        <w:rPr>
          <w:spacing w:val="27"/>
          <w:w w:val="120"/>
        </w:rPr>
        <w:t> </w:t>
      </w:r>
      <w:r>
        <w:rPr>
          <w:w w:val="120"/>
        </w:rPr>
        <w:t>government</w:t>
      </w:r>
      <w:r>
        <w:rPr>
          <w:spacing w:val="27"/>
          <w:w w:val="120"/>
        </w:rPr>
        <w:t> </w:t>
      </w:r>
      <w:r>
        <w:rPr>
          <w:w w:val="120"/>
        </w:rPr>
        <w:t>(T-bills,</w:t>
      </w:r>
      <w:r>
        <w:rPr>
          <w:spacing w:val="27"/>
          <w:w w:val="120"/>
        </w:rPr>
        <w:t> </w:t>
      </w:r>
      <w:r>
        <w:rPr>
          <w:w w:val="120"/>
        </w:rPr>
        <w:t>T-notes,</w:t>
      </w:r>
      <w:r>
        <w:rPr>
          <w:spacing w:val="27"/>
          <w:w w:val="120"/>
        </w:rPr>
        <w:t> </w:t>
      </w:r>
      <w:r>
        <w:rPr>
          <w:w w:val="120"/>
        </w:rPr>
        <w:t>T-bonds,</w:t>
      </w:r>
      <w:r>
        <w:rPr>
          <w:spacing w:val="27"/>
          <w:w w:val="120"/>
        </w:rPr>
        <w:t> </w:t>
      </w:r>
      <w:r>
        <w:rPr>
          <w:w w:val="120"/>
        </w:rPr>
        <w:t>and</w:t>
      </w:r>
      <w:r>
        <w:rPr>
          <w:spacing w:val="27"/>
          <w:w w:val="120"/>
        </w:rPr>
        <w:t> </w:t>
      </w:r>
      <w:r>
        <w:rPr>
          <w:w w:val="120"/>
        </w:rPr>
        <w:t>so</w:t>
      </w:r>
      <w:r>
        <w:rPr>
          <w:spacing w:val="27"/>
          <w:w w:val="120"/>
        </w:rPr>
        <w:t> </w:t>
      </w:r>
      <w:r>
        <w:rPr>
          <w:w w:val="120"/>
        </w:rPr>
        <w:t>forth),</w:t>
      </w:r>
    </w:p>
    <w:p>
      <w:pPr>
        <w:pStyle w:val="BodyText"/>
        <w:spacing w:after="0" w:line="307" w:lineRule="auto"/>
        <w:jc w:val="both"/>
        <w:sectPr>
          <w:pgSz w:w="12240" w:h="15660"/>
          <w:pgMar w:header="0" w:footer="736" w:top="960" w:bottom="920" w:left="1080" w:right="1440"/>
        </w:sectPr>
      </w:pPr>
    </w:p>
    <w:p>
      <w:pPr>
        <w:pStyle w:val="BodyText"/>
        <w:spacing w:line="307" w:lineRule="auto" w:before="88"/>
        <w:ind w:left="1560" w:right="179"/>
        <w:jc w:val="both"/>
      </w:pPr>
      <w:r>
        <w:rPr>
          <w:w w:val="120"/>
        </w:rPr>
        <w:t>debt securities issued by local governments (municipal bonds and municipal notes), debt securi- ties by higher-rated corporations, and so on.</w:t>
      </w:r>
    </w:p>
    <w:p>
      <w:pPr>
        <w:pStyle w:val="BodyText"/>
        <w:spacing w:before="52"/>
      </w:pPr>
    </w:p>
    <w:p>
      <w:pPr>
        <w:pStyle w:val="BodyText"/>
        <w:spacing w:line="307" w:lineRule="auto"/>
        <w:ind w:left="1560" w:right="178"/>
        <w:jc w:val="both"/>
      </w:pPr>
      <w:r>
        <w:rPr>
          <w:w w:val="120"/>
        </w:rPr>
        <w:t>To</w:t>
      </w:r>
      <w:r>
        <w:rPr>
          <w:spacing w:val="-3"/>
          <w:w w:val="120"/>
        </w:rPr>
        <w:t> </w:t>
      </w:r>
      <w:r>
        <w:rPr>
          <w:w w:val="120"/>
        </w:rPr>
        <w:t>hedge</w:t>
      </w:r>
      <w:r>
        <w:rPr>
          <w:spacing w:val="-3"/>
          <w:w w:val="120"/>
        </w:rPr>
        <w:t> </w:t>
      </w:r>
      <w:r>
        <w:rPr>
          <w:w w:val="120"/>
        </w:rPr>
        <w:t>against</w:t>
      </w:r>
      <w:r>
        <w:rPr>
          <w:spacing w:val="-3"/>
          <w:w w:val="120"/>
        </w:rPr>
        <w:t> </w:t>
      </w:r>
      <w:r>
        <w:rPr>
          <w:w w:val="120"/>
        </w:rPr>
        <w:t>the</w:t>
      </w:r>
      <w:r>
        <w:rPr>
          <w:spacing w:val="-3"/>
          <w:w w:val="120"/>
        </w:rPr>
        <w:t> </w:t>
      </w:r>
      <w:r>
        <w:rPr>
          <w:w w:val="120"/>
        </w:rPr>
        <w:t>risk</w:t>
      </w:r>
      <w:r>
        <w:rPr>
          <w:spacing w:val="-3"/>
          <w:w w:val="120"/>
        </w:rPr>
        <w:t> </w:t>
      </w:r>
      <w:r>
        <w:rPr>
          <w:w w:val="120"/>
        </w:rPr>
        <w:t>that</w:t>
      </w:r>
      <w:r>
        <w:rPr>
          <w:spacing w:val="-3"/>
          <w:w w:val="120"/>
        </w:rPr>
        <w:t> </w:t>
      </w:r>
      <w:r>
        <w:rPr>
          <w:w w:val="120"/>
        </w:rPr>
        <w:t>a</w:t>
      </w:r>
      <w:r>
        <w:rPr>
          <w:spacing w:val="-3"/>
          <w:w w:val="120"/>
        </w:rPr>
        <w:t> </w:t>
      </w:r>
      <w:r>
        <w:rPr>
          <w:w w:val="120"/>
        </w:rPr>
        <w:t>security</w:t>
      </w:r>
      <w:r>
        <w:rPr>
          <w:spacing w:val="-3"/>
          <w:w w:val="120"/>
        </w:rPr>
        <w:t> </w:t>
      </w:r>
      <w:r>
        <w:rPr>
          <w:w w:val="120"/>
        </w:rPr>
        <w:t>doesn’t</w:t>
      </w:r>
      <w:r>
        <w:rPr>
          <w:spacing w:val="-3"/>
          <w:w w:val="120"/>
        </w:rPr>
        <w:t> </w:t>
      </w:r>
      <w:r>
        <w:rPr>
          <w:w w:val="120"/>
        </w:rPr>
        <w:t>keep</w:t>
      </w:r>
      <w:r>
        <w:rPr>
          <w:spacing w:val="-3"/>
          <w:w w:val="120"/>
        </w:rPr>
        <w:t> </w:t>
      </w:r>
      <w:r>
        <w:rPr>
          <w:w w:val="120"/>
        </w:rPr>
        <w:t>pace</w:t>
      </w:r>
      <w:r>
        <w:rPr>
          <w:spacing w:val="-3"/>
          <w:w w:val="120"/>
        </w:rPr>
        <w:t> </w:t>
      </w:r>
      <w:r>
        <w:rPr>
          <w:w w:val="120"/>
        </w:rPr>
        <w:t>with</w:t>
      </w:r>
      <w:r>
        <w:rPr>
          <w:spacing w:val="-3"/>
          <w:w w:val="120"/>
        </w:rPr>
        <w:t> </w:t>
      </w:r>
      <w:r>
        <w:rPr>
          <w:w w:val="120"/>
        </w:rPr>
        <w:t>inflation,</w:t>
      </w:r>
      <w:r>
        <w:rPr>
          <w:spacing w:val="-3"/>
          <w:w w:val="120"/>
        </w:rPr>
        <w:t> </w:t>
      </w:r>
      <w:r>
        <w:rPr>
          <w:w w:val="120"/>
        </w:rPr>
        <w:t>you</w:t>
      </w:r>
      <w:r>
        <w:rPr>
          <w:spacing w:val="-3"/>
          <w:w w:val="120"/>
        </w:rPr>
        <w:t> </w:t>
      </w:r>
      <w:r>
        <w:rPr>
          <w:w w:val="120"/>
        </w:rPr>
        <w:t>can</w:t>
      </w:r>
      <w:r>
        <w:rPr>
          <w:spacing w:val="-3"/>
          <w:w w:val="120"/>
        </w:rPr>
        <w:t> </w:t>
      </w:r>
      <w:r>
        <w:rPr>
          <w:w w:val="120"/>
        </w:rPr>
        <w:t>purchase</w:t>
      </w:r>
      <w:r>
        <w:rPr>
          <w:spacing w:val="-3"/>
          <w:w w:val="120"/>
        </w:rPr>
        <w:t> </w:t>
      </w:r>
      <w:r>
        <w:rPr>
          <w:w w:val="120"/>
        </w:rPr>
        <w:t>stocks (best</w:t>
      </w:r>
      <w:r>
        <w:rPr>
          <w:w w:val="120"/>
        </w:rPr>
        <w:t> answer</w:t>
      </w:r>
      <w:r>
        <w:rPr>
          <w:w w:val="120"/>
        </w:rPr>
        <w:t> in</w:t>
      </w:r>
      <w:r>
        <w:rPr>
          <w:w w:val="120"/>
        </w:rPr>
        <w:t> for</w:t>
      </w:r>
      <w:r>
        <w:rPr>
          <w:w w:val="120"/>
        </w:rPr>
        <w:t> an</w:t>
      </w:r>
      <w:r>
        <w:rPr>
          <w:w w:val="120"/>
        </w:rPr>
        <w:t> SIE</w:t>
      </w:r>
      <w:r>
        <w:rPr>
          <w:w w:val="120"/>
        </w:rPr>
        <w:t> question),</w:t>
      </w:r>
      <w:r>
        <w:rPr>
          <w:w w:val="120"/>
        </w:rPr>
        <w:t> variable</w:t>
      </w:r>
      <w:r>
        <w:rPr>
          <w:w w:val="120"/>
        </w:rPr>
        <w:t> annuities,</w:t>
      </w:r>
      <w:r>
        <w:rPr>
          <w:w w:val="120"/>
        </w:rPr>
        <w:t> real</w:t>
      </w:r>
      <w:r>
        <w:rPr>
          <w:w w:val="120"/>
        </w:rPr>
        <w:t> estate,</w:t>
      </w:r>
      <w:r>
        <w:rPr>
          <w:w w:val="120"/>
        </w:rPr>
        <w:t> commodities</w:t>
      </w:r>
      <w:r>
        <w:rPr>
          <w:w w:val="120"/>
        </w:rPr>
        <w:t> (raw</w:t>
      </w:r>
      <w:r>
        <w:rPr>
          <w:w w:val="120"/>
        </w:rPr>
        <w:t> materials or agricultural products), or even Treasury Inflation-Protected Securities (TIPS).</w:t>
      </w:r>
    </w:p>
    <w:p>
      <w:pPr>
        <w:pStyle w:val="BodyText"/>
        <w:spacing w:before="52"/>
      </w:pPr>
    </w:p>
    <w:p>
      <w:pPr>
        <w:pStyle w:val="BodyText"/>
        <w:spacing w:line="307" w:lineRule="auto"/>
        <w:ind w:left="1560" w:right="176"/>
        <w:jc w:val="both"/>
      </w:pPr>
      <w:r>
        <w:rPr/>
        <mc:AlternateContent>
          <mc:Choice Requires="wps">
            <w:drawing>
              <wp:anchor distT="0" distB="0" distL="0" distR="0" allowOverlap="1" layoutInCell="1" locked="0" behindDoc="0" simplePos="0" relativeHeight="15770624">
                <wp:simplePos x="0" y="0"/>
                <wp:positionH relativeFrom="page">
                  <wp:posOffset>1104902</wp:posOffset>
                </wp:positionH>
                <wp:positionV relativeFrom="paragraph">
                  <wp:posOffset>18468</wp:posOffset>
                </wp:positionV>
                <wp:extent cx="419100" cy="419100"/>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419100" cy="419100"/>
                          <a:chExt cx="419100" cy="419100"/>
                        </a:xfrm>
                      </wpg:grpSpPr>
                      <wps:wsp>
                        <wps:cNvPr id="196" name="Graphic 19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197" name="Graphic 19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198" name="Graphic 198"/>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4188pt;width:33pt;height:33pt;mso-position-horizontal-relative:page;mso-position-vertical-relative:paragraph;z-index:15770624" id="docshapegroup164" coordorigin="1740,29" coordsize="660,660">
                <v:shape style="position:absolute;left:1740;top:29;width:660;height:660" id="docshape165" coordorigin="1740,29" coordsize="660,660" path="m2070,29l1994,38,1925,63,1864,102,1813,153,1774,214,1749,283,1740,359,1749,435,1774,504,1813,565,1864,617,1925,655,1994,680,2070,689,2146,680,2215,655,2276,617,2328,565,2366,504,2391,435,2400,359,2391,283,2366,214,2328,153,2276,102,2215,63,2146,38,2070,29xe" filled="true" fillcolor="#fff200" stroked="false">
                  <v:path arrowok="t"/>
                  <v:fill type="solid"/>
                </v:shape>
                <v:shape style="position:absolute;left:1907;top:148;width:300;height:403" id="docshape166"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167"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6,2068,243,2056,242,2050,242,2044,243,2038,246,2036,246,2036,224,2048,231,2057,234,2064,234,2078,231,2089,224,2089,224,2097,212,2097,211,2098,208,2099,199,2099,197,2098,188,2098,188,2097,185,2097,184,2089,173,2078,165,2074,164,2074,192,2074,204,2069,208,2064,208,2061,208,2054,204,2045,198,2049,195,2059,188,2064,188,2069,188,2074,192,2074,164,2064,162,2057,162,2048,165,2036,173,2036,169,2033,151,2031,149,2023,137,2011,128,2011,158,2011,185,1971,185,1971,173,1971,158,1980,149,2002,149,2011,158,2011,128,2009,127,1991,123,1973,127,1959,137,1949,151,1945,169,1945,173,1937,168,1937,198,1928,204,1921,208,1918,208,1912,208,1908,204,1908,192,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1,2070,670,1999,661,1934,638,1876,601,1828,553,1791,496,1768,430,1759,359,1768,288,1791,223,1828,165,1876,117,1934,80,1999,57,2070,48,2141,57,2206,80,2264,117,2312,165,2349,223,2372,288,2381,359,2381,254,2366,214,2327,153,2276,102,2215,63,2175,48,2146,38,2070,29,1994,38,1925,63,1864,102,1813,153,1774,214,1749,284,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1136">
                <wp:simplePos x="0" y="0"/>
                <wp:positionH relativeFrom="page">
                  <wp:posOffset>1108875</wp:posOffset>
                </wp:positionH>
                <wp:positionV relativeFrom="paragraph">
                  <wp:posOffset>514733</wp:posOffset>
                </wp:positionV>
                <wp:extent cx="411480" cy="50165"/>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30159pt;width:32.4pt;height:3.95pt;mso-position-horizontal-relative:page;mso-position-vertical-relative:paragraph;z-index:15771136" id="docshape168" coordorigin="1746,811" coordsize="648,79" path="m1809,889l1806,884,1789,859,1786,855,1791,853,1794,850,1797,845,1799,843,1800,839,1800,826,1800,824,1798,820,1788,813,1784,812,1784,831,1784,839,1782,841,1777,845,1774,845,1763,845,1763,824,1773,824,1777,825,1782,828,1784,831,1784,812,1780,811,1746,811,1746,889,1763,889,1763,859,1772,859,1791,889,1809,889xm1871,811l1825,811,1825,889,1871,889,1871,875,1842,875,1842,855,1869,855,1869,841,1842,841,1842,824,1871,824,1871,811xm1978,811l1955,811,1935,871,1935,871,1916,811,1894,811,1894,889,1909,889,1909,848,1907,828,1908,828,1927,889,1942,889,1962,828,1963,828,1962,844,1962,889,1978,889,1978,811xm2049,811l2004,811,2004,889,2049,889,2049,875,2021,875,2021,855,2047,855,2047,841,2021,841,2021,824,2049,824,2049,811xm2156,811l2133,811,2114,871,2113,871,2095,811,2072,811,2072,889,2087,889,2087,848,2086,828,2086,828,2105,889,2121,889,2141,828,2141,828,2141,844,2141,889,2156,889,2156,811xm2241,861l2239,857,2238,855,2235,851,2231,849,2227,848,2227,847,2230,847,2233,845,2235,842,2237,839,2239,835,2239,824,2239,824,2236,819,2226,812,2223,812,2223,858,2223,868,2222,871,2218,874,2214,875,2199,875,2199,855,2219,855,2223,858,2223,812,2222,811,2222,830,2222,836,2220,838,2216,841,2213,842,2199,842,2199,824,2213,824,2216,825,2220,828,2222,830,2222,811,2218,811,2182,811,2182,889,2221,889,2228,887,2238,879,2240,875,2241,874,2241,861xm2308,811l2263,811,2263,889,2308,889,2308,875,2279,875,2279,855,2306,855,2306,841,2279,841,2279,824,2308,824,2308,811xm2394,889l2390,884,2385,877,2373,859,2371,855,2375,853,2379,850,2382,845,2384,843,2385,839,2385,826,2384,824,2383,820,2372,813,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w w:val="120"/>
        </w:rPr>
        <w:t>Just as there are many types of risk (as you can see in the previous sections “Systematic risk” and “Nonsystematic</w:t>
      </w:r>
      <w:r>
        <w:rPr>
          <w:w w:val="120"/>
        </w:rPr>
        <w:t> risk”),</w:t>
      </w:r>
      <w:r>
        <w:rPr>
          <w:w w:val="120"/>
        </w:rPr>
        <w:t> there</w:t>
      </w:r>
      <w:r>
        <w:rPr>
          <w:w w:val="120"/>
        </w:rPr>
        <w:t> are</w:t>
      </w:r>
      <w:r>
        <w:rPr>
          <w:w w:val="120"/>
        </w:rPr>
        <w:t> different</w:t>
      </w:r>
      <w:r>
        <w:rPr>
          <w:w w:val="120"/>
        </w:rPr>
        <w:t> ways</w:t>
      </w:r>
      <w:r>
        <w:rPr>
          <w:w w:val="120"/>
        </w:rPr>
        <w:t> to</w:t>
      </w:r>
      <w:r>
        <w:rPr>
          <w:w w:val="120"/>
        </w:rPr>
        <w:t> hedge</w:t>
      </w:r>
      <w:r>
        <w:rPr>
          <w:w w:val="120"/>
        </w:rPr>
        <w:t> against</w:t>
      </w:r>
      <w:r>
        <w:rPr>
          <w:w w:val="120"/>
        </w:rPr>
        <w:t> risk,</w:t>
      </w:r>
      <w:r>
        <w:rPr>
          <w:w w:val="120"/>
        </w:rPr>
        <w:t> depending</w:t>
      </w:r>
      <w:r>
        <w:rPr>
          <w:w w:val="120"/>
        </w:rPr>
        <w:t> on</w:t>
      </w:r>
      <w:r>
        <w:rPr>
          <w:w w:val="120"/>
        </w:rPr>
        <w:t> which</w:t>
      </w:r>
      <w:r>
        <w:rPr>
          <w:w w:val="120"/>
        </w:rPr>
        <w:t> risk you’re</w:t>
      </w:r>
      <w:r>
        <w:rPr>
          <w:spacing w:val="-3"/>
          <w:w w:val="120"/>
        </w:rPr>
        <w:t> </w:t>
      </w:r>
      <w:r>
        <w:rPr>
          <w:w w:val="120"/>
        </w:rPr>
        <w:t>concerned</w:t>
      </w:r>
      <w:r>
        <w:rPr>
          <w:spacing w:val="-3"/>
          <w:w w:val="120"/>
        </w:rPr>
        <w:t> </w:t>
      </w:r>
      <w:r>
        <w:rPr>
          <w:w w:val="120"/>
        </w:rPr>
        <w:t>about.</w:t>
      </w:r>
      <w:r>
        <w:rPr>
          <w:spacing w:val="-3"/>
          <w:w w:val="120"/>
        </w:rPr>
        <w:t> </w:t>
      </w:r>
      <w:r>
        <w:rPr>
          <w:w w:val="120"/>
        </w:rPr>
        <w:t>The</w:t>
      </w:r>
      <w:r>
        <w:rPr>
          <w:spacing w:val="-3"/>
          <w:w w:val="120"/>
        </w:rPr>
        <w:t> </w:t>
      </w:r>
      <w:r>
        <w:rPr>
          <w:w w:val="120"/>
        </w:rPr>
        <w:t>preceding</w:t>
      </w:r>
      <w:r>
        <w:rPr>
          <w:spacing w:val="-3"/>
          <w:w w:val="120"/>
        </w:rPr>
        <w:t> </w:t>
      </w:r>
      <w:r>
        <w:rPr>
          <w:w w:val="120"/>
        </w:rPr>
        <w:t>are</w:t>
      </w:r>
      <w:r>
        <w:rPr>
          <w:spacing w:val="-3"/>
          <w:w w:val="120"/>
        </w:rPr>
        <w:t> </w:t>
      </w:r>
      <w:r>
        <w:rPr>
          <w:w w:val="120"/>
        </w:rPr>
        <w:t>just</w:t>
      </w:r>
      <w:r>
        <w:rPr>
          <w:spacing w:val="-3"/>
          <w:w w:val="120"/>
        </w:rPr>
        <w:t> </w:t>
      </w:r>
      <w:r>
        <w:rPr>
          <w:w w:val="120"/>
        </w:rPr>
        <w:t>a</w:t>
      </w:r>
      <w:r>
        <w:rPr>
          <w:spacing w:val="-3"/>
          <w:w w:val="120"/>
        </w:rPr>
        <w:t> </w:t>
      </w:r>
      <w:r>
        <w:rPr>
          <w:w w:val="120"/>
        </w:rPr>
        <w:t>few</w:t>
      </w:r>
      <w:r>
        <w:rPr>
          <w:spacing w:val="-3"/>
          <w:w w:val="120"/>
        </w:rPr>
        <w:t> </w:t>
      </w:r>
      <w:r>
        <w:rPr>
          <w:w w:val="120"/>
        </w:rPr>
        <w:t>examples.</w:t>
      </w:r>
      <w:r>
        <w:rPr>
          <w:spacing w:val="-3"/>
          <w:w w:val="120"/>
        </w:rPr>
        <w:t> </w:t>
      </w:r>
      <w:r>
        <w:rPr>
          <w:w w:val="120"/>
        </w:rPr>
        <w:t>Options</w:t>
      </w:r>
      <w:r>
        <w:rPr>
          <w:spacing w:val="-3"/>
          <w:w w:val="120"/>
        </w:rPr>
        <w:t> </w:t>
      </w:r>
      <w:r>
        <w:rPr>
          <w:w w:val="120"/>
        </w:rPr>
        <w:t>can</w:t>
      </w:r>
      <w:r>
        <w:rPr>
          <w:spacing w:val="-3"/>
          <w:w w:val="120"/>
        </w:rPr>
        <w:t> </w:t>
      </w:r>
      <w:r>
        <w:rPr>
          <w:w w:val="120"/>
        </w:rPr>
        <w:t>also</w:t>
      </w:r>
      <w:r>
        <w:rPr>
          <w:spacing w:val="-3"/>
          <w:w w:val="120"/>
        </w:rPr>
        <w:t> </w:t>
      </w:r>
      <w:r>
        <w:rPr>
          <w:w w:val="120"/>
        </w:rPr>
        <w:t>be</w:t>
      </w:r>
      <w:r>
        <w:rPr>
          <w:spacing w:val="-3"/>
          <w:w w:val="120"/>
        </w:rPr>
        <w:t> </w:t>
      </w:r>
      <w:r>
        <w:rPr>
          <w:w w:val="120"/>
        </w:rPr>
        <w:t>used</w:t>
      </w:r>
      <w:r>
        <w:rPr>
          <w:spacing w:val="-3"/>
          <w:w w:val="120"/>
        </w:rPr>
        <w:t> </w:t>
      </w:r>
      <w:r>
        <w:rPr>
          <w:w w:val="120"/>
        </w:rPr>
        <w:t>to</w:t>
      </w:r>
      <w:r>
        <w:rPr>
          <w:spacing w:val="-3"/>
          <w:w w:val="120"/>
        </w:rPr>
        <w:t> </w:t>
      </w:r>
      <w:r>
        <w:rPr>
          <w:w w:val="120"/>
        </w:rPr>
        <w:t>hedge against the risk of a security you own going in the wrong direction. The best way to limit risk for most</w:t>
      </w:r>
      <w:r>
        <w:rPr>
          <w:w w:val="120"/>
        </w:rPr>
        <w:t> investors</w:t>
      </w:r>
      <w:r>
        <w:rPr>
          <w:w w:val="120"/>
        </w:rPr>
        <w:t> is</w:t>
      </w:r>
      <w:r>
        <w:rPr>
          <w:w w:val="120"/>
        </w:rPr>
        <w:t> to</w:t>
      </w:r>
      <w:r>
        <w:rPr>
          <w:w w:val="120"/>
        </w:rPr>
        <w:t> have</w:t>
      </w:r>
      <w:r>
        <w:rPr>
          <w:w w:val="120"/>
        </w:rPr>
        <w:t> a</w:t>
      </w:r>
      <w:r>
        <w:rPr>
          <w:w w:val="120"/>
        </w:rPr>
        <w:t> diversified</w:t>
      </w:r>
      <w:r>
        <w:rPr>
          <w:w w:val="120"/>
        </w:rPr>
        <w:t> portfolio.</w:t>
      </w:r>
      <w:r>
        <w:rPr>
          <w:w w:val="120"/>
        </w:rPr>
        <w:t> You</w:t>
      </w:r>
      <w:r>
        <w:rPr>
          <w:w w:val="120"/>
        </w:rPr>
        <w:t> must</w:t>
      </w:r>
      <w:r>
        <w:rPr>
          <w:w w:val="120"/>
        </w:rPr>
        <w:t> also</w:t>
      </w:r>
      <w:r>
        <w:rPr>
          <w:w w:val="120"/>
        </w:rPr>
        <w:t> understand</w:t>
      </w:r>
      <w:r>
        <w:rPr>
          <w:w w:val="120"/>
        </w:rPr>
        <w:t> that</w:t>
      </w:r>
      <w:r>
        <w:rPr>
          <w:w w:val="120"/>
        </w:rPr>
        <w:t> in</w:t>
      </w:r>
      <w:r>
        <w:rPr>
          <w:w w:val="120"/>
        </w:rPr>
        <w:t> most</w:t>
      </w:r>
      <w:r>
        <w:rPr>
          <w:w w:val="120"/>
        </w:rPr>
        <w:t> cases, older investors can’t afford to take as much risk. For SIE exam purposes, the main thing you need to remember is that </w:t>
      </w:r>
      <w:r>
        <w:rPr>
          <w:i/>
          <w:w w:val="120"/>
        </w:rPr>
        <w:t>hedge </w:t>
      </w:r>
      <w:r>
        <w:rPr>
          <w:w w:val="120"/>
        </w:rPr>
        <w:t>means to protect.</w:t>
      </w:r>
    </w:p>
    <w:p>
      <w:pPr>
        <w:pStyle w:val="BodyText"/>
        <w:spacing w:before="91"/>
      </w:pPr>
    </w:p>
    <w:p>
      <w:pPr>
        <w:pStyle w:val="Heading3"/>
        <w:spacing w:before="1"/>
        <w:jc w:val="both"/>
      </w:pPr>
      <w:r>
        <w:rPr>
          <w:spacing w:val="-2"/>
          <w:w w:val="90"/>
        </w:rPr>
        <w:t>Deciding</w:t>
      </w:r>
      <w:r>
        <w:rPr>
          <w:spacing w:val="-21"/>
          <w:w w:val="90"/>
        </w:rPr>
        <w:t> </w:t>
      </w:r>
      <w:r>
        <w:rPr>
          <w:spacing w:val="-2"/>
          <w:w w:val="90"/>
        </w:rPr>
        <w:t>what</w:t>
      </w:r>
      <w:r>
        <w:rPr>
          <w:spacing w:val="-21"/>
          <w:w w:val="90"/>
        </w:rPr>
        <w:t> </w:t>
      </w:r>
      <w:r>
        <w:rPr>
          <w:spacing w:val="-2"/>
          <w:w w:val="90"/>
        </w:rPr>
        <w:t>to</w:t>
      </w:r>
      <w:r>
        <w:rPr>
          <w:spacing w:val="-21"/>
          <w:w w:val="90"/>
        </w:rPr>
        <w:t> </w:t>
      </w:r>
      <w:r>
        <w:rPr>
          <w:spacing w:val="-2"/>
          <w:w w:val="90"/>
        </w:rPr>
        <w:t>buy:</w:t>
      </w:r>
      <w:r>
        <w:rPr>
          <w:spacing w:val="-21"/>
          <w:w w:val="90"/>
        </w:rPr>
        <w:t> </w:t>
      </w:r>
      <w:r>
        <w:rPr>
          <w:spacing w:val="-2"/>
          <w:w w:val="90"/>
        </w:rPr>
        <w:t>Fundamental</w:t>
      </w:r>
      <w:r>
        <w:rPr>
          <w:spacing w:val="-20"/>
          <w:w w:val="90"/>
        </w:rPr>
        <w:t> </w:t>
      </w:r>
      <w:r>
        <w:rPr>
          <w:spacing w:val="-2"/>
          <w:w w:val="90"/>
        </w:rPr>
        <w:t>analysis</w:t>
      </w:r>
    </w:p>
    <w:p>
      <w:pPr>
        <w:pStyle w:val="BodyText"/>
        <w:spacing w:line="307" w:lineRule="auto" w:before="168"/>
        <w:ind w:left="1560" w:right="179"/>
        <w:jc w:val="both"/>
      </w:pPr>
      <w:r>
        <w:rPr>
          <w:w w:val="120"/>
        </w:rPr>
        <w:t>Although</w:t>
      </w:r>
      <w:r>
        <w:rPr>
          <w:spacing w:val="27"/>
          <w:w w:val="120"/>
        </w:rPr>
        <w:t> </w:t>
      </w:r>
      <w:r>
        <w:rPr>
          <w:w w:val="120"/>
        </w:rPr>
        <w:t>most</w:t>
      </w:r>
      <w:r>
        <w:rPr>
          <w:spacing w:val="27"/>
          <w:w w:val="120"/>
        </w:rPr>
        <w:t> </w:t>
      </w:r>
      <w:r>
        <w:rPr>
          <w:w w:val="120"/>
        </w:rPr>
        <w:t>analysts</w:t>
      </w:r>
      <w:r>
        <w:rPr>
          <w:spacing w:val="28"/>
          <w:w w:val="120"/>
        </w:rPr>
        <w:t> </w:t>
      </w:r>
      <w:r>
        <w:rPr>
          <w:w w:val="120"/>
        </w:rPr>
        <w:t>use</w:t>
      </w:r>
      <w:r>
        <w:rPr>
          <w:spacing w:val="28"/>
          <w:w w:val="120"/>
        </w:rPr>
        <w:t> </w:t>
      </w:r>
      <w:r>
        <w:rPr>
          <w:w w:val="120"/>
        </w:rPr>
        <w:t>some</w:t>
      </w:r>
      <w:r>
        <w:rPr>
          <w:spacing w:val="28"/>
          <w:w w:val="120"/>
        </w:rPr>
        <w:t> </w:t>
      </w:r>
      <w:r>
        <w:rPr>
          <w:w w:val="120"/>
        </w:rPr>
        <w:t>combination</w:t>
      </w:r>
      <w:r>
        <w:rPr>
          <w:spacing w:val="28"/>
          <w:w w:val="120"/>
        </w:rPr>
        <w:t> </w:t>
      </w:r>
      <w:r>
        <w:rPr>
          <w:w w:val="120"/>
        </w:rPr>
        <w:t>of</w:t>
      </w:r>
      <w:r>
        <w:rPr>
          <w:spacing w:val="27"/>
          <w:w w:val="120"/>
        </w:rPr>
        <w:t> </w:t>
      </w:r>
      <w:r>
        <w:rPr>
          <w:w w:val="120"/>
        </w:rPr>
        <w:t>fundamental</w:t>
      </w:r>
      <w:r>
        <w:rPr>
          <w:spacing w:val="28"/>
          <w:w w:val="120"/>
        </w:rPr>
        <w:t> </w:t>
      </w:r>
      <w:r>
        <w:rPr>
          <w:w w:val="120"/>
        </w:rPr>
        <w:t>analysis</w:t>
      </w:r>
      <w:r>
        <w:rPr>
          <w:spacing w:val="28"/>
          <w:w w:val="120"/>
        </w:rPr>
        <w:t> </w:t>
      </w:r>
      <w:r>
        <w:rPr>
          <w:w w:val="120"/>
        </w:rPr>
        <w:t>and</w:t>
      </w:r>
      <w:r>
        <w:rPr>
          <w:spacing w:val="28"/>
          <w:w w:val="120"/>
        </w:rPr>
        <w:t> </w:t>
      </w:r>
      <w:r>
        <w:rPr>
          <w:w w:val="120"/>
        </w:rPr>
        <w:t>technical</w:t>
      </w:r>
      <w:r>
        <w:rPr>
          <w:spacing w:val="28"/>
          <w:w w:val="120"/>
        </w:rPr>
        <w:t> </w:t>
      </w:r>
      <w:r>
        <w:rPr>
          <w:w w:val="120"/>
        </w:rPr>
        <w:t>analysis to</w:t>
      </w:r>
      <w:r>
        <w:rPr>
          <w:w w:val="120"/>
        </w:rPr>
        <w:t> make</w:t>
      </w:r>
      <w:r>
        <w:rPr>
          <w:w w:val="120"/>
        </w:rPr>
        <w:t> their</w:t>
      </w:r>
      <w:r>
        <w:rPr>
          <w:w w:val="120"/>
        </w:rPr>
        <w:t> securities</w:t>
      </w:r>
      <w:r>
        <w:rPr>
          <w:w w:val="120"/>
        </w:rPr>
        <w:t> recommendations,</w:t>
      </w:r>
      <w:r>
        <w:rPr>
          <w:w w:val="120"/>
        </w:rPr>
        <w:t> for</w:t>
      </w:r>
      <w:r>
        <w:rPr>
          <w:w w:val="120"/>
        </w:rPr>
        <w:t> SIE</w:t>
      </w:r>
      <w:r>
        <w:rPr>
          <w:w w:val="120"/>
        </w:rPr>
        <w:t> exam</w:t>
      </w:r>
      <w:r>
        <w:rPr>
          <w:w w:val="120"/>
        </w:rPr>
        <w:t> purposes,</w:t>
      </w:r>
      <w:r>
        <w:rPr>
          <w:w w:val="120"/>
        </w:rPr>
        <w:t> you</w:t>
      </w:r>
      <w:r>
        <w:rPr>
          <w:w w:val="120"/>
        </w:rPr>
        <w:t> need</w:t>
      </w:r>
      <w:r>
        <w:rPr>
          <w:w w:val="120"/>
        </w:rPr>
        <w:t> to</w:t>
      </w:r>
      <w:r>
        <w:rPr>
          <w:w w:val="120"/>
        </w:rPr>
        <w:t> be</w:t>
      </w:r>
      <w:r>
        <w:rPr>
          <w:w w:val="120"/>
        </w:rPr>
        <w:t> able</w:t>
      </w:r>
      <w:r>
        <w:rPr>
          <w:w w:val="120"/>
        </w:rPr>
        <w:t> to differentiate between the two types. This section discusses fundamental analysis; I cover techni- cal analysis later in the section “Deciding when to buy: Technical analysis.”</w:t>
      </w:r>
    </w:p>
    <w:p>
      <w:pPr>
        <w:pStyle w:val="BodyText"/>
        <w:spacing w:before="53"/>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71648">
                <wp:simplePos x="0" y="0"/>
                <wp:positionH relativeFrom="page">
                  <wp:posOffset>1104902</wp:posOffset>
                </wp:positionH>
                <wp:positionV relativeFrom="paragraph">
                  <wp:posOffset>914512</wp:posOffset>
                </wp:positionV>
                <wp:extent cx="419100" cy="419100"/>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419100" cy="419100"/>
                          <a:chExt cx="419100" cy="419100"/>
                        </a:xfrm>
                      </wpg:grpSpPr>
                      <wps:wsp>
                        <wps:cNvPr id="201" name="Graphic 20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02" name="Graphic 20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72.008873pt;width:33pt;height:33pt;mso-position-horizontal-relative:page;mso-position-vertical-relative:paragraph;z-index:15771648" id="docshapegroup169" coordorigin="1740,1440" coordsize="660,660">
                <v:shape style="position:absolute;left:1740;top:1440;width:660;height:660" id="docshape170" coordorigin="1740,1440" coordsize="660,660" path="m2070,1440l1994,1449,1925,1474,1864,1513,1813,1564,1774,1625,1749,1694,1740,1770,1749,1846,1774,1915,1813,1977,1864,2028,1925,2067,1994,2091,2070,2100,2146,2091,2215,2067,2276,2028,2328,1977,2366,1915,2391,1846,2400,1770,2391,1694,2366,1625,2328,1564,2276,1513,2215,1474,2146,1449,2070,1440xe" filled="true" fillcolor="#fff200" stroked="false">
                  <v:path arrowok="t"/>
                  <v:fill type="solid"/>
                </v:shape>
                <v:shape style="position:absolute;left:1907;top:1560;width:300;height:403" id="docshape171" coordorigin="1908,1560" coordsize="300,403" path="m1937,1609l1928,1603,1921,1599,1918,1599,1912,1599,1908,1604,1908,1615,1912,1619,1918,1619,1921,1619,1928,1616,1937,1609xm2011,1569l2002,1560,1980,1560,1971,1569,1971,1596,2011,1596,2011,1580,2011,1569xm2074,1603l2069,1599,2064,1599,2059,1599,2049,1606,2045,1609,2054,1616,2061,1619,2064,1619,2069,1619,2074,1615,2074,1603xm2207,1718l2198,1709,2187,1709,2176,1709,2167,1718,2167,1788,2161,1794,2147,1794,2142,1788,2142,1703,2133,1694,2111,1694,2102,1703,2102,1788,2096,1794,2082,1794,2076,1788,2076,1688,2067,1679,2045,1679,2036,1688,2036,1788,2031,1794,2016,1794,2011,1788,2011,1622,1971,1622,1971,1845,1980,1891,2006,1928,2043,1953,2089,1963,2135,1953,2172,1928,2198,1891,2207,1845,2207,1718xe" filled="true" fillcolor="#ffffff" stroked="false">
                  <v:path arrowok="t"/>
                  <v:fill type="solid"/>
                </v:shape>
                <v:shape style="position:absolute;left:1740;top:1440;width:660;height:660" id="docshape172" coordorigin="1740,1440" coordsize="660,660" path="m2233,1729l2229,1712,2228,1709,2219,1697,2215,1694,2211,1692,2207,1689,2207,1718,2207,1845,2198,1891,2172,1928,2135,1953,2089,1963,2043,1953,2006,1928,1980,1891,1971,1845,1971,1635,1971,1622,2011,1622,2011,1788,2016,1794,2031,1794,2036,1788,2036,1688,2045,1679,2067,1679,2076,1688,2076,1788,2082,1794,2096,1794,2102,1788,2102,1703,2111,1694,2133,1694,2142,1703,2142,1788,2147,1794,2161,1794,2167,1788,2167,1718,2176,1709,2198,1709,2207,1718,2207,1689,2205,1687,2187,1684,2178,1684,2170,1686,2161,1692,2161,1691,2154,1681,2150,1679,2147,1676,2144,1674,2133,1670,2122,1668,2113,1668,2104,1671,2096,1676,2095,1675,2088,1666,2079,1659,2075,1658,2068,1655,2056,1653,2050,1653,2044,1654,2036,1658,2036,1635,2048,1642,2057,1645,2064,1645,2078,1642,2089,1635,2089,1635,2097,1623,2097,1622,2098,1619,2099,1610,2099,1608,2098,1599,2098,1599,2097,1596,2097,1595,2089,1584,2078,1576,2074,1575,2074,1604,2074,1615,2069,1619,2064,1619,2061,1619,2054,1616,2045,1609,2049,1606,2059,1599,2064,1599,2069,1599,2074,1604,2074,1575,2064,1573,2057,1573,2048,1576,2036,1584,2036,1580,2033,1562,2031,1560,2023,1548,2011,1539,2011,1569,2011,1596,1971,1596,1971,1584,1971,1569,1980,1560,2002,1560,2011,1569,2011,1539,2009,1538,1991,1534,1973,1538,1959,1548,1949,1562,1945,1580,1945,1584,1937,1579,1937,1609,1928,1616,1921,1619,1918,1619,1912,1619,1908,1615,1908,1604,1912,1599,1918,1599,1922,1599,1921,1599,1928,1603,1937,1609,1937,1579,1933,1576,1925,1573,1918,1573,1904,1576,1893,1584,1885,1595,1882,1608,1882,1610,1885,1623,1893,1635,1904,1642,1918,1645,1925,1645,1933,1642,1945,1635,1945,1845,1957,1901,1987,1946,2033,1977,2089,1988,2145,1977,2166,1963,2191,1946,2221,1901,2233,1845,2233,1729xm2400,1770l2391,1695,2381,1665,2381,1770,2372,1841,2349,1907,2312,1964,2264,2012,2206,2049,2141,2072,2070,2081,1999,2072,1934,2049,1876,2012,1828,1964,1791,1907,1768,1841,1759,1770,1768,1699,1791,1634,1828,1576,1876,1528,1934,1491,1999,1468,2070,1460,2141,1468,2206,1491,2264,1528,2312,1576,2349,1634,2372,1699,2381,1770,2381,1665,2366,1625,2327,1564,2276,1513,2215,1474,2175,1460,2146,1449,2070,1440,1994,1449,1925,1474,1864,1513,1813,1564,1774,1625,1749,1695,1740,1770,1749,1846,1774,1915,1813,1976,1864,2028,1925,2067,1994,2091,2070,2100,2146,2091,2175,2081,2215,2067,2276,2028,2327,1976,2366,1915,2391,1846,2400,1770xe" filled="true" fillcolor="#000000" stroked="false">
                  <v:path arrowok="t"/>
                  <v:fill type="solid"/>
                </v:shape>
                <w10:wrap type="none"/>
              </v:group>
            </w:pict>
          </mc:Fallback>
        </mc:AlternateContent>
      </w:r>
      <w:r>
        <w:rPr>
          <w:i/>
          <w:w w:val="120"/>
        </w:rPr>
        <w:t>Fundamental</w:t>
      </w:r>
      <w:r>
        <w:rPr>
          <w:i/>
          <w:spacing w:val="-1"/>
          <w:w w:val="120"/>
        </w:rPr>
        <w:t> </w:t>
      </w:r>
      <w:r>
        <w:rPr>
          <w:i/>
          <w:w w:val="120"/>
        </w:rPr>
        <w:t>analysts</w:t>
      </w:r>
      <w:r>
        <w:rPr>
          <w:i/>
          <w:w w:val="120"/>
        </w:rPr>
        <w:t> </w:t>
      </w:r>
      <w:r>
        <w:rPr>
          <w:w w:val="120"/>
        </w:rPr>
        <w:t>perform</w:t>
      </w:r>
      <w:r>
        <w:rPr>
          <w:w w:val="120"/>
        </w:rPr>
        <w:t> an</w:t>
      </w:r>
      <w:r>
        <w:rPr>
          <w:w w:val="120"/>
        </w:rPr>
        <w:t> in-depth</w:t>
      </w:r>
      <w:r>
        <w:rPr>
          <w:w w:val="120"/>
        </w:rPr>
        <w:t> analysis</w:t>
      </w:r>
      <w:r>
        <w:rPr>
          <w:w w:val="120"/>
        </w:rPr>
        <w:t> of</w:t>
      </w:r>
      <w:r>
        <w:rPr>
          <w:w w:val="120"/>
        </w:rPr>
        <w:t> companies.</w:t>
      </w:r>
      <w:r>
        <w:rPr>
          <w:w w:val="120"/>
        </w:rPr>
        <w:t> They</w:t>
      </w:r>
      <w:r>
        <w:rPr>
          <w:w w:val="120"/>
        </w:rPr>
        <w:t> look</w:t>
      </w:r>
      <w:r>
        <w:rPr>
          <w:w w:val="120"/>
        </w:rPr>
        <w:t> at</w:t>
      </w:r>
      <w:r>
        <w:rPr>
          <w:w w:val="120"/>
        </w:rPr>
        <w:t> the</w:t>
      </w:r>
      <w:r>
        <w:rPr>
          <w:w w:val="120"/>
        </w:rPr>
        <w:t> management</w:t>
      </w:r>
      <w:r>
        <w:rPr>
          <w:spacing w:val="40"/>
          <w:w w:val="120"/>
        </w:rPr>
        <w:t> </w:t>
      </w:r>
      <w:r>
        <w:rPr>
          <w:w w:val="120"/>
        </w:rPr>
        <w:t>of</w:t>
      </w:r>
      <w:r>
        <w:rPr>
          <w:w w:val="120"/>
        </w:rPr>
        <w:t> a</w:t>
      </w:r>
      <w:r>
        <w:rPr>
          <w:w w:val="120"/>
        </w:rPr>
        <w:t> company</w:t>
      </w:r>
      <w:r>
        <w:rPr>
          <w:w w:val="120"/>
        </w:rPr>
        <w:t> and</w:t>
      </w:r>
      <w:r>
        <w:rPr>
          <w:w w:val="120"/>
        </w:rPr>
        <w:t> its</w:t>
      </w:r>
      <w:r>
        <w:rPr>
          <w:w w:val="120"/>
        </w:rPr>
        <w:t> financial</w:t>
      </w:r>
      <w:r>
        <w:rPr>
          <w:w w:val="120"/>
        </w:rPr>
        <w:t> condition</w:t>
      </w:r>
      <w:r>
        <w:rPr>
          <w:w w:val="120"/>
        </w:rPr>
        <w:t> (balance</w:t>
      </w:r>
      <w:r>
        <w:rPr>
          <w:w w:val="120"/>
        </w:rPr>
        <w:t> sheets,</w:t>
      </w:r>
      <w:r>
        <w:rPr>
          <w:w w:val="120"/>
        </w:rPr>
        <w:t> income</w:t>
      </w:r>
      <w:r>
        <w:rPr>
          <w:w w:val="120"/>
        </w:rPr>
        <w:t> statements,</w:t>
      </w:r>
      <w:r>
        <w:rPr>
          <w:w w:val="120"/>
        </w:rPr>
        <w:t> the</w:t>
      </w:r>
      <w:r>
        <w:rPr>
          <w:w w:val="120"/>
        </w:rPr>
        <w:t> industry, management,</w:t>
      </w:r>
      <w:r>
        <w:rPr>
          <w:spacing w:val="-1"/>
          <w:w w:val="120"/>
        </w:rPr>
        <w:t> </w:t>
      </w:r>
      <w:r>
        <w:rPr>
          <w:w w:val="120"/>
        </w:rPr>
        <w:t>earnings,</w:t>
      </w:r>
      <w:r>
        <w:rPr>
          <w:spacing w:val="-1"/>
          <w:w w:val="120"/>
        </w:rPr>
        <w:t> </w:t>
      </w:r>
      <w:r>
        <w:rPr>
          <w:w w:val="120"/>
        </w:rPr>
        <w:t>and</w:t>
      </w:r>
      <w:r>
        <w:rPr>
          <w:spacing w:val="-1"/>
          <w:w w:val="120"/>
        </w:rPr>
        <w:t> </w:t>
      </w:r>
      <w:r>
        <w:rPr>
          <w:w w:val="120"/>
        </w:rPr>
        <w:t>so</w:t>
      </w:r>
      <w:r>
        <w:rPr>
          <w:spacing w:val="-1"/>
          <w:w w:val="120"/>
        </w:rPr>
        <w:t> </w:t>
      </w:r>
      <w:r>
        <w:rPr>
          <w:w w:val="120"/>
        </w:rPr>
        <w:t>on)</w:t>
      </w:r>
      <w:r>
        <w:rPr>
          <w:spacing w:val="-1"/>
          <w:w w:val="120"/>
        </w:rPr>
        <w:t> </w:t>
      </w:r>
      <w:r>
        <w:rPr>
          <w:w w:val="120"/>
        </w:rPr>
        <w:t>and</w:t>
      </w:r>
      <w:r>
        <w:rPr>
          <w:spacing w:val="-1"/>
          <w:w w:val="120"/>
        </w:rPr>
        <w:t> </w:t>
      </w:r>
      <w:r>
        <w:rPr>
          <w:w w:val="120"/>
        </w:rPr>
        <w:t>compare</w:t>
      </w:r>
      <w:r>
        <w:rPr>
          <w:spacing w:val="-1"/>
          <w:w w:val="120"/>
        </w:rPr>
        <w:t> </w:t>
      </w:r>
      <w:r>
        <w:rPr>
          <w:w w:val="120"/>
        </w:rPr>
        <w:t>with</w:t>
      </w:r>
      <w:r>
        <w:rPr>
          <w:spacing w:val="-1"/>
          <w:w w:val="120"/>
        </w:rPr>
        <w:t> </w:t>
      </w:r>
      <w:r>
        <w:rPr>
          <w:w w:val="120"/>
        </w:rPr>
        <w:t>other</w:t>
      </w:r>
      <w:r>
        <w:rPr>
          <w:spacing w:val="-1"/>
          <w:w w:val="120"/>
        </w:rPr>
        <w:t> </w:t>
      </w:r>
      <w:r>
        <w:rPr>
          <w:w w:val="120"/>
        </w:rPr>
        <w:t>companies</w:t>
      </w:r>
      <w:r>
        <w:rPr>
          <w:spacing w:val="-1"/>
          <w:w w:val="120"/>
        </w:rPr>
        <w:t> </w:t>
      </w:r>
      <w:r>
        <w:rPr>
          <w:w w:val="120"/>
        </w:rPr>
        <w:t>in</w:t>
      </w:r>
      <w:r>
        <w:rPr>
          <w:spacing w:val="-1"/>
          <w:w w:val="120"/>
        </w:rPr>
        <w:t> </w:t>
      </w:r>
      <w:r>
        <w:rPr>
          <w:w w:val="120"/>
        </w:rPr>
        <w:t>the</w:t>
      </w:r>
      <w:r>
        <w:rPr>
          <w:spacing w:val="-1"/>
          <w:w w:val="120"/>
        </w:rPr>
        <w:t> </w:t>
      </w:r>
      <w:r>
        <w:rPr>
          <w:w w:val="120"/>
        </w:rPr>
        <w:t>same</w:t>
      </w:r>
      <w:r>
        <w:rPr>
          <w:spacing w:val="-1"/>
          <w:w w:val="120"/>
        </w:rPr>
        <w:t> </w:t>
      </w:r>
      <w:r>
        <w:rPr>
          <w:w w:val="120"/>
        </w:rPr>
        <w:t>industry.</w:t>
      </w:r>
      <w:r>
        <w:rPr>
          <w:spacing w:val="-1"/>
          <w:w w:val="120"/>
        </w:rPr>
        <w:t> </w:t>
      </w:r>
      <w:r>
        <w:rPr>
          <w:w w:val="120"/>
        </w:rPr>
        <w:t>They can</w:t>
      </w:r>
      <w:r>
        <w:rPr>
          <w:w w:val="120"/>
        </w:rPr>
        <w:t> also</w:t>
      </w:r>
      <w:r>
        <w:rPr>
          <w:w w:val="120"/>
        </w:rPr>
        <w:t> compare</w:t>
      </w:r>
      <w:r>
        <w:rPr>
          <w:w w:val="120"/>
        </w:rPr>
        <w:t> many</w:t>
      </w:r>
      <w:r>
        <w:rPr>
          <w:w w:val="120"/>
        </w:rPr>
        <w:t> years</w:t>
      </w:r>
      <w:r>
        <w:rPr>
          <w:w w:val="120"/>
        </w:rPr>
        <w:t> of</w:t>
      </w:r>
      <w:r>
        <w:rPr>
          <w:w w:val="120"/>
        </w:rPr>
        <w:t> financial</w:t>
      </w:r>
      <w:r>
        <w:rPr>
          <w:w w:val="120"/>
        </w:rPr>
        <w:t> statements</w:t>
      </w:r>
      <w:r>
        <w:rPr>
          <w:w w:val="120"/>
        </w:rPr>
        <w:t> to</w:t>
      </w:r>
      <w:r>
        <w:rPr>
          <w:w w:val="120"/>
        </w:rPr>
        <w:t> help</w:t>
      </w:r>
      <w:r>
        <w:rPr>
          <w:w w:val="120"/>
        </w:rPr>
        <w:t> determine</w:t>
      </w:r>
      <w:r>
        <w:rPr>
          <w:w w:val="120"/>
        </w:rPr>
        <w:t> whether</w:t>
      </w:r>
      <w:r>
        <w:rPr>
          <w:w w:val="120"/>
        </w:rPr>
        <w:t> a</w:t>
      </w:r>
      <w:r>
        <w:rPr>
          <w:w w:val="120"/>
        </w:rPr>
        <w:t> company</w:t>
      </w:r>
      <w:r>
        <w:rPr>
          <w:w w:val="120"/>
        </w:rPr>
        <w:t> is heading in the right direction. In addition, fundamental analysts look at the overall economy and industry conditions to determine whether an investment is good to buy.</w:t>
      </w:r>
    </w:p>
    <w:p>
      <w:pPr>
        <w:pStyle w:val="BodyText"/>
        <w:spacing w:before="52"/>
      </w:pPr>
    </w:p>
    <w:p>
      <w:pPr>
        <w:spacing w:before="0"/>
        <w:ind w:left="1560" w:right="0" w:firstLine="0"/>
        <w:jc w:val="left"/>
        <w:rPr>
          <w:i/>
          <w:sz w:val="16"/>
        </w:rPr>
      </w:pPr>
      <w:r>
        <w:rPr>
          <w:w w:val="120"/>
          <w:sz w:val="16"/>
        </w:rPr>
        <w:t>In</w:t>
      </w:r>
      <w:r>
        <w:rPr>
          <w:spacing w:val="3"/>
          <w:w w:val="120"/>
          <w:sz w:val="16"/>
        </w:rPr>
        <w:t> </w:t>
      </w:r>
      <w:r>
        <w:rPr>
          <w:w w:val="120"/>
          <w:sz w:val="16"/>
        </w:rPr>
        <w:t>simplest</w:t>
      </w:r>
      <w:r>
        <w:rPr>
          <w:spacing w:val="3"/>
          <w:w w:val="120"/>
          <w:sz w:val="16"/>
        </w:rPr>
        <w:t> </w:t>
      </w:r>
      <w:r>
        <w:rPr>
          <w:w w:val="120"/>
          <w:sz w:val="16"/>
        </w:rPr>
        <w:t>terms,</w:t>
      </w:r>
      <w:r>
        <w:rPr>
          <w:spacing w:val="4"/>
          <w:w w:val="120"/>
          <w:sz w:val="16"/>
        </w:rPr>
        <w:t> </w:t>
      </w:r>
      <w:r>
        <w:rPr>
          <w:w w:val="120"/>
          <w:sz w:val="16"/>
        </w:rPr>
        <w:t>fundamental</w:t>
      </w:r>
      <w:r>
        <w:rPr>
          <w:spacing w:val="3"/>
          <w:w w:val="120"/>
          <w:sz w:val="16"/>
        </w:rPr>
        <w:t> </w:t>
      </w:r>
      <w:r>
        <w:rPr>
          <w:w w:val="120"/>
          <w:sz w:val="16"/>
        </w:rPr>
        <w:t>analysts</w:t>
      </w:r>
      <w:r>
        <w:rPr>
          <w:spacing w:val="3"/>
          <w:w w:val="120"/>
          <w:sz w:val="16"/>
        </w:rPr>
        <w:t> </w:t>
      </w:r>
      <w:r>
        <w:rPr>
          <w:w w:val="120"/>
          <w:sz w:val="16"/>
        </w:rPr>
        <w:t>decide</w:t>
      </w:r>
      <w:r>
        <w:rPr>
          <w:spacing w:val="5"/>
          <w:w w:val="120"/>
          <w:sz w:val="16"/>
        </w:rPr>
        <w:t> </w:t>
      </w:r>
      <w:r>
        <w:rPr>
          <w:i/>
          <w:w w:val="120"/>
          <w:sz w:val="16"/>
        </w:rPr>
        <w:t>what</w:t>
      </w:r>
      <w:r>
        <w:rPr>
          <w:i/>
          <w:spacing w:val="-7"/>
          <w:w w:val="120"/>
          <w:sz w:val="16"/>
        </w:rPr>
        <w:t> </w:t>
      </w:r>
      <w:r>
        <w:rPr>
          <w:i/>
          <w:w w:val="120"/>
          <w:sz w:val="16"/>
        </w:rPr>
        <w:t>to</w:t>
      </w:r>
      <w:r>
        <w:rPr>
          <w:i/>
          <w:spacing w:val="-7"/>
          <w:w w:val="120"/>
          <w:sz w:val="16"/>
        </w:rPr>
        <w:t> </w:t>
      </w:r>
      <w:r>
        <w:rPr>
          <w:i/>
          <w:spacing w:val="-4"/>
          <w:w w:val="120"/>
          <w:sz w:val="16"/>
        </w:rPr>
        <w:t>buy.</w:t>
      </w:r>
    </w:p>
    <w:p>
      <w:pPr>
        <w:pStyle w:val="BodyText"/>
        <w:spacing w:before="105"/>
        <w:rPr>
          <w:i/>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772160">
                <wp:simplePos x="0" y="0"/>
                <wp:positionH relativeFrom="page">
                  <wp:posOffset>1108875</wp:posOffset>
                </wp:positionH>
                <wp:positionV relativeFrom="paragraph">
                  <wp:posOffset>38965</wp:posOffset>
                </wp:positionV>
                <wp:extent cx="411480" cy="5016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06814pt;width:32.4pt;height:3.95pt;mso-position-horizontal-relative:page;mso-position-vertical-relative:paragraph;z-index:15772160" id="docshape173" coordorigin="1746,61" coordsize="648,79" path="m1809,140l1806,135,1789,110,1786,106,1791,104,1794,101,1797,96,1799,94,1800,89,1800,77,1800,75,1798,71,1788,63,1784,62,1784,82,1784,89,1782,92,1777,95,1774,96,1763,96,1763,75,1773,75,1777,76,1782,79,1784,82,1784,62,1780,61,1746,61,1746,140,1763,140,1763,110,1772,110,1791,140,1809,140xm1871,61l1825,61,1825,140,1871,140,1871,126,1842,126,1842,106,1869,106,1869,92,1842,92,1842,75,1871,75,1871,61xm1978,61l1955,61,1935,121,1935,121,1916,61,1894,61,1894,140,1909,140,1909,99,1907,78,1908,78,1927,140,1942,140,1962,78,1963,78,1962,94,1962,140,1978,140,1978,61xm2049,61l2004,61,2004,140,2049,140,2049,126,2021,126,2021,106,2047,106,2047,92,2021,92,2021,75,2049,75,2049,61xm2156,61l2133,61,2114,121,2113,121,2095,61,2072,61,2072,140,2087,140,2087,99,2086,78,2086,78,2105,140,2121,140,2141,78,2141,78,2141,94,2141,140,2156,140,2156,61xm2241,112l2239,108,2238,106,2235,102,2231,100,2227,99,2227,98,2230,98,2233,96,2235,92,2237,90,2239,86,2239,75,2239,74,2236,69,2226,63,2223,62,2223,109,2223,119,2222,122,2218,125,2214,126,2199,126,2199,106,2219,106,2223,109,2223,62,2222,62,2222,80,2222,87,2220,89,2216,92,2213,92,2199,92,2199,75,2213,75,2216,76,2220,78,2222,80,2222,62,2218,61,2182,61,2182,140,2221,140,2228,138,2238,130,2240,126,2241,124,2241,112xm2308,61l2263,61,2263,140,2308,140,2308,126,2279,126,2279,106,2306,106,2306,92,2279,92,2279,75,2308,75,2308,61xm2394,140l2390,135,2385,127,2373,110,2371,106,2375,104,2379,101,2382,96,2384,94,2385,89,2385,77,2384,75,2383,71,2372,63,2368,62,2368,82,2368,89,2367,92,2362,95,2358,96,2348,96,2348,75,2358,75,2362,76,2367,79,2368,82,2368,62,2365,61,2331,61,2331,140,2348,140,2348,110,2357,110,2375,140,2394,140xe" filled="true" fillcolor="#000000" stroked="false">
                <v:path arrowok="t"/>
                <v:fill type="solid"/>
                <w10:wrap type="none"/>
              </v:shape>
            </w:pict>
          </mc:Fallback>
        </mc:AlternateContent>
      </w:r>
      <w:r>
        <w:rPr>
          <w:w w:val="120"/>
        </w:rPr>
        <w:t>A</w:t>
      </w:r>
      <w:r>
        <w:rPr>
          <w:spacing w:val="-3"/>
          <w:w w:val="120"/>
        </w:rPr>
        <w:t> </w:t>
      </w:r>
      <w:r>
        <w:rPr>
          <w:w w:val="120"/>
        </w:rPr>
        <w:t>fundamental</w:t>
      </w:r>
      <w:r>
        <w:rPr>
          <w:spacing w:val="-3"/>
          <w:w w:val="120"/>
        </w:rPr>
        <w:t> </w:t>
      </w:r>
      <w:r>
        <w:rPr>
          <w:w w:val="120"/>
        </w:rPr>
        <w:t>analyst’s</w:t>
      </w:r>
      <w:r>
        <w:rPr>
          <w:spacing w:val="-3"/>
          <w:w w:val="120"/>
        </w:rPr>
        <w:t> </w:t>
      </w:r>
      <w:r>
        <w:rPr>
          <w:w w:val="120"/>
        </w:rPr>
        <w:t>goal</w:t>
      </w:r>
      <w:r>
        <w:rPr>
          <w:spacing w:val="-3"/>
          <w:w w:val="120"/>
        </w:rPr>
        <w:t> </w:t>
      </w:r>
      <w:r>
        <w:rPr>
          <w:w w:val="120"/>
        </w:rPr>
        <w:t>is</w:t>
      </w:r>
      <w:r>
        <w:rPr>
          <w:spacing w:val="-3"/>
          <w:w w:val="120"/>
        </w:rPr>
        <w:t> </w:t>
      </w:r>
      <w:r>
        <w:rPr>
          <w:w w:val="120"/>
        </w:rPr>
        <w:t>to</w:t>
      </w:r>
      <w:r>
        <w:rPr>
          <w:spacing w:val="-3"/>
          <w:w w:val="120"/>
        </w:rPr>
        <w:t> </w:t>
      </w:r>
      <w:r>
        <w:rPr>
          <w:w w:val="120"/>
        </w:rPr>
        <w:t>determine</w:t>
      </w:r>
      <w:r>
        <w:rPr>
          <w:spacing w:val="-3"/>
          <w:w w:val="120"/>
        </w:rPr>
        <w:t> </w:t>
      </w:r>
      <w:r>
        <w:rPr>
          <w:w w:val="120"/>
        </w:rPr>
        <w:t>the</w:t>
      </w:r>
      <w:r>
        <w:rPr>
          <w:spacing w:val="-3"/>
          <w:w w:val="120"/>
        </w:rPr>
        <w:t> </w:t>
      </w:r>
      <w:r>
        <w:rPr>
          <w:w w:val="120"/>
        </w:rPr>
        <w:t>value</w:t>
      </w:r>
      <w:r>
        <w:rPr>
          <w:spacing w:val="-3"/>
          <w:w w:val="120"/>
        </w:rPr>
        <w:t> </w:t>
      </w:r>
      <w:r>
        <w:rPr>
          <w:w w:val="120"/>
        </w:rPr>
        <w:t>of</w:t>
      </w:r>
      <w:r>
        <w:rPr>
          <w:spacing w:val="-3"/>
          <w:w w:val="120"/>
        </w:rPr>
        <w:t> </w:t>
      </w:r>
      <w:r>
        <w:rPr>
          <w:w w:val="120"/>
        </w:rPr>
        <w:t>a</w:t>
      </w:r>
      <w:r>
        <w:rPr>
          <w:spacing w:val="-3"/>
          <w:w w:val="120"/>
        </w:rPr>
        <w:t> </w:t>
      </w:r>
      <w:r>
        <w:rPr>
          <w:w w:val="120"/>
        </w:rPr>
        <w:t>particular</w:t>
      </w:r>
      <w:r>
        <w:rPr>
          <w:spacing w:val="-3"/>
          <w:w w:val="120"/>
        </w:rPr>
        <w:t> </w:t>
      </w:r>
      <w:r>
        <w:rPr>
          <w:w w:val="120"/>
        </w:rPr>
        <w:t>security</w:t>
      </w:r>
      <w:r>
        <w:rPr>
          <w:spacing w:val="-3"/>
          <w:w w:val="120"/>
        </w:rPr>
        <w:t> </w:t>
      </w:r>
      <w:r>
        <w:rPr>
          <w:w w:val="120"/>
        </w:rPr>
        <w:t>and</w:t>
      </w:r>
      <w:r>
        <w:rPr>
          <w:spacing w:val="-3"/>
          <w:w w:val="120"/>
        </w:rPr>
        <w:t> </w:t>
      </w:r>
      <w:r>
        <w:rPr>
          <w:w w:val="120"/>
        </w:rPr>
        <w:t>decide</w:t>
      </w:r>
      <w:r>
        <w:rPr>
          <w:spacing w:val="-3"/>
          <w:w w:val="120"/>
        </w:rPr>
        <w:t> </w:t>
      </w:r>
      <w:r>
        <w:rPr>
          <w:w w:val="120"/>
        </w:rPr>
        <w:t>whether it’s</w:t>
      </w:r>
      <w:r>
        <w:rPr>
          <w:w w:val="120"/>
        </w:rPr>
        <w:t> underpriced</w:t>
      </w:r>
      <w:r>
        <w:rPr>
          <w:w w:val="120"/>
        </w:rPr>
        <w:t> or</w:t>
      </w:r>
      <w:r>
        <w:rPr>
          <w:w w:val="120"/>
        </w:rPr>
        <w:t> overpriced.</w:t>
      </w:r>
      <w:r>
        <w:rPr>
          <w:w w:val="120"/>
        </w:rPr>
        <w:t> If</w:t>
      </w:r>
      <w:r>
        <w:rPr>
          <w:w w:val="120"/>
        </w:rPr>
        <w:t> they</w:t>
      </w:r>
      <w:r>
        <w:rPr>
          <w:w w:val="120"/>
        </w:rPr>
        <w:t> believe</w:t>
      </w:r>
      <w:r>
        <w:rPr>
          <w:w w:val="120"/>
        </w:rPr>
        <w:t> the</w:t>
      </w:r>
      <w:r>
        <w:rPr>
          <w:w w:val="120"/>
        </w:rPr>
        <w:t> security</w:t>
      </w:r>
      <w:r>
        <w:rPr>
          <w:w w:val="120"/>
        </w:rPr>
        <w:t> is</w:t>
      </w:r>
      <w:r>
        <w:rPr>
          <w:w w:val="120"/>
        </w:rPr>
        <w:t> underpriced,</w:t>
      </w:r>
      <w:r>
        <w:rPr>
          <w:w w:val="120"/>
        </w:rPr>
        <w:t> a</w:t>
      </w:r>
      <w:r>
        <w:rPr>
          <w:w w:val="120"/>
        </w:rPr>
        <w:t> fundamental</w:t>
      </w:r>
      <w:r>
        <w:rPr>
          <w:w w:val="120"/>
        </w:rPr>
        <w:t> analyst recommends</w:t>
      </w:r>
      <w:r>
        <w:rPr>
          <w:w w:val="120"/>
        </w:rPr>
        <w:t> buying</w:t>
      </w:r>
      <w:r>
        <w:rPr>
          <w:w w:val="120"/>
        </w:rPr>
        <w:t> the</w:t>
      </w:r>
      <w:r>
        <w:rPr>
          <w:w w:val="120"/>
        </w:rPr>
        <w:t> security;</w:t>
      </w:r>
      <w:r>
        <w:rPr>
          <w:w w:val="120"/>
        </w:rPr>
        <w:t> if</w:t>
      </w:r>
      <w:r>
        <w:rPr>
          <w:w w:val="120"/>
        </w:rPr>
        <w:t> they</w:t>
      </w:r>
      <w:r>
        <w:rPr>
          <w:w w:val="120"/>
        </w:rPr>
        <w:t> believe</w:t>
      </w:r>
      <w:r>
        <w:rPr>
          <w:w w:val="120"/>
        </w:rPr>
        <w:t> the</w:t>
      </w:r>
      <w:r>
        <w:rPr>
          <w:w w:val="120"/>
        </w:rPr>
        <w:t> security</w:t>
      </w:r>
      <w:r>
        <w:rPr>
          <w:w w:val="120"/>
        </w:rPr>
        <w:t> is</w:t>
      </w:r>
      <w:r>
        <w:rPr>
          <w:w w:val="120"/>
        </w:rPr>
        <w:t> overpriced,</w:t>
      </w:r>
      <w:r>
        <w:rPr>
          <w:w w:val="120"/>
        </w:rPr>
        <w:t> they</w:t>
      </w:r>
      <w:r>
        <w:rPr>
          <w:w w:val="120"/>
        </w:rPr>
        <w:t> recommend selling outright or selling the security short.</w:t>
      </w:r>
    </w:p>
    <w:p>
      <w:pPr>
        <w:pStyle w:val="BodyText"/>
        <w:spacing w:before="52"/>
      </w:pPr>
    </w:p>
    <w:p>
      <w:pPr>
        <w:pStyle w:val="BodyText"/>
        <w:ind w:left="1560"/>
      </w:pPr>
      <w:r>
        <w:rPr>
          <w:w w:val="120"/>
        </w:rPr>
        <w:t>The</w:t>
      </w:r>
      <w:r>
        <w:rPr>
          <w:spacing w:val="13"/>
          <w:w w:val="120"/>
        </w:rPr>
        <w:t> </w:t>
      </w:r>
      <w:r>
        <w:rPr>
          <w:w w:val="120"/>
        </w:rPr>
        <w:t>following</w:t>
      </w:r>
      <w:r>
        <w:rPr>
          <w:spacing w:val="13"/>
          <w:w w:val="120"/>
        </w:rPr>
        <w:t> </w:t>
      </w:r>
      <w:r>
        <w:rPr>
          <w:w w:val="120"/>
        </w:rPr>
        <w:t>sections</w:t>
      </w:r>
      <w:r>
        <w:rPr>
          <w:spacing w:val="13"/>
          <w:w w:val="120"/>
        </w:rPr>
        <w:t> </w:t>
      </w:r>
      <w:r>
        <w:rPr>
          <w:w w:val="120"/>
        </w:rPr>
        <w:t>explain</w:t>
      </w:r>
      <w:r>
        <w:rPr>
          <w:spacing w:val="13"/>
          <w:w w:val="120"/>
        </w:rPr>
        <w:t> </w:t>
      </w:r>
      <w:r>
        <w:rPr>
          <w:w w:val="120"/>
        </w:rPr>
        <w:t>some</w:t>
      </w:r>
      <w:r>
        <w:rPr>
          <w:spacing w:val="14"/>
          <w:w w:val="120"/>
        </w:rPr>
        <w:t> </w:t>
      </w:r>
      <w:r>
        <w:rPr>
          <w:w w:val="120"/>
        </w:rPr>
        <w:t>of</w:t>
      </w:r>
      <w:r>
        <w:rPr>
          <w:spacing w:val="13"/>
          <w:w w:val="120"/>
        </w:rPr>
        <w:t> </w:t>
      </w:r>
      <w:r>
        <w:rPr>
          <w:w w:val="120"/>
        </w:rPr>
        <w:t>the</w:t>
      </w:r>
      <w:r>
        <w:rPr>
          <w:spacing w:val="13"/>
          <w:w w:val="120"/>
        </w:rPr>
        <w:t> </w:t>
      </w:r>
      <w:r>
        <w:rPr>
          <w:w w:val="120"/>
        </w:rPr>
        <w:t>fundamental</w:t>
      </w:r>
      <w:r>
        <w:rPr>
          <w:spacing w:val="13"/>
          <w:w w:val="120"/>
        </w:rPr>
        <w:t> </w:t>
      </w:r>
      <w:r>
        <w:rPr>
          <w:w w:val="120"/>
        </w:rPr>
        <w:t>analyst’s</w:t>
      </w:r>
      <w:r>
        <w:rPr>
          <w:spacing w:val="13"/>
          <w:w w:val="120"/>
        </w:rPr>
        <w:t> </w:t>
      </w:r>
      <w:r>
        <w:rPr>
          <w:w w:val="120"/>
        </w:rPr>
        <w:t>tools</w:t>
      </w:r>
      <w:r>
        <w:rPr>
          <w:spacing w:val="14"/>
          <w:w w:val="120"/>
        </w:rPr>
        <w:t> </w:t>
      </w:r>
      <w:r>
        <w:rPr>
          <w:w w:val="120"/>
        </w:rPr>
        <w:t>of</w:t>
      </w:r>
      <w:r>
        <w:rPr>
          <w:spacing w:val="13"/>
          <w:w w:val="120"/>
        </w:rPr>
        <w:t> </w:t>
      </w:r>
      <w:r>
        <w:rPr>
          <w:w w:val="120"/>
        </w:rPr>
        <w:t>the</w:t>
      </w:r>
      <w:r>
        <w:rPr>
          <w:spacing w:val="13"/>
          <w:w w:val="120"/>
        </w:rPr>
        <w:t> </w:t>
      </w:r>
      <w:r>
        <w:rPr>
          <w:w w:val="120"/>
        </w:rPr>
        <w:t>trade</w:t>
      </w:r>
      <w:r>
        <w:rPr>
          <w:spacing w:val="13"/>
          <w:w w:val="120"/>
        </w:rPr>
        <w:t> </w:t>
      </w:r>
      <w:r>
        <w:rPr>
          <w:w w:val="120"/>
        </w:rPr>
        <w:t>and</w:t>
      </w:r>
      <w:r>
        <w:rPr>
          <w:spacing w:val="14"/>
          <w:w w:val="120"/>
        </w:rPr>
        <w:t> </w:t>
      </w:r>
      <w:r>
        <w:rPr>
          <w:w w:val="120"/>
        </w:rPr>
        <w:t>how</w:t>
      </w:r>
      <w:r>
        <w:rPr>
          <w:spacing w:val="13"/>
          <w:w w:val="120"/>
        </w:rPr>
        <w:t> </w:t>
      </w:r>
      <w:r>
        <w:rPr>
          <w:spacing w:val="-5"/>
          <w:w w:val="120"/>
        </w:rPr>
        <w:t>to</w:t>
      </w:r>
    </w:p>
    <w:p>
      <w:pPr>
        <w:pStyle w:val="BodyText"/>
        <w:spacing w:before="52"/>
        <w:ind w:left="1560"/>
      </w:pPr>
      <w:r>
        <w:rPr>
          <w:w w:val="120"/>
        </w:rPr>
        <w:t>use</w:t>
      </w:r>
      <w:r>
        <w:rPr>
          <w:spacing w:val="2"/>
          <w:w w:val="120"/>
        </w:rPr>
        <w:t> </w:t>
      </w:r>
      <w:r>
        <w:rPr>
          <w:spacing w:val="-4"/>
          <w:w w:val="120"/>
        </w:rPr>
        <w:t>them.</w:t>
      </w:r>
    </w:p>
    <w:p>
      <w:pPr>
        <w:pStyle w:val="BodyText"/>
        <w:spacing w:before="101"/>
      </w:pPr>
    </w:p>
    <w:p>
      <w:pPr>
        <w:pStyle w:val="Heading4"/>
      </w:pPr>
      <w:r>
        <w:rPr>
          <w:w w:val="85"/>
        </w:rPr>
        <w:t>Balance</w:t>
      </w:r>
      <w:r>
        <w:rPr>
          <w:spacing w:val="-8"/>
          <w:w w:val="85"/>
        </w:rPr>
        <w:t> </w:t>
      </w:r>
      <w:r>
        <w:rPr>
          <w:w w:val="85"/>
        </w:rPr>
        <w:t>sheet</w:t>
      </w:r>
      <w:r>
        <w:rPr>
          <w:spacing w:val="-8"/>
          <w:w w:val="85"/>
        </w:rPr>
        <w:t> </w:t>
      </w:r>
      <w:r>
        <w:rPr>
          <w:spacing w:val="-2"/>
          <w:w w:val="85"/>
        </w:rPr>
        <w:t>components</w:t>
      </w:r>
    </w:p>
    <w:p>
      <w:pPr>
        <w:pStyle w:val="BodyText"/>
        <w:spacing w:line="307" w:lineRule="auto" w:before="131"/>
        <w:ind w:left="1560" w:right="177"/>
        <w:jc w:val="both"/>
      </w:pPr>
      <w:r>
        <w:rPr>
          <w:w w:val="120"/>
        </w:rPr>
        <w:t>The</w:t>
      </w:r>
      <w:r>
        <w:rPr>
          <w:spacing w:val="-5"/>
          <w:w w:val="120"/>
        </w:rPr>
        <w:t> </w:t>
      </w:r>
      <w:r>
        <w:rPr>
          <w:i/>
          <w:w w:val="120"/>
        </w:rPr>
        <w:t>balance</w:t>
      </w:r>
      <w:r>
        <w:rPr>
          <w:i/>
          <w:spacing w:val="-11"/>
          <w:w w:val="120"/>
        </w:rPr>
        <w:t> </w:t>
      </w:r>
      <w:r>
        <w:rPr>
          <w:i/>
          <w:w w:val="120"/>
        </w:rPr>
        <w:t>sheet</w:t>
      </w:r>
      <w:r>
        <w:rPr>
          <w:i/>
          <w:spacing w:val="-4"/>
          <w:w w:val="120"/>
        </w:rPr>
        <w:t> </w:t>
      </w:r>
      <w:r>
        <w:rPr>
          <w:w w:val="120"/>
        </w:rPr>
        <w:t>provides</w:t>
      </w:r>
      <w:r>
        <w:rPr>
          <w:spacing w:val="-4"/>
          <w:w w:val="120"/>
        </w:rPr>
        <w:t> </w:t>
      </w:r>
      <w:r>
        <w:rPr>
          <w:w w:val="120"/>
        </w:rPr>
        <w:t>an</w:t>
      </w:r>
      <w:r>
        <w:rPr>
          <w:spacing w:val="-4"/>
          <w:w w:val="120"/>
        </w:rPr>
        <w:t> </w:t>
      </w:r>
      <w:r>
        <w:rPr>
          <w:w w:val="120"/>
        </w:rPr>
        <w:t>image</w:t>
      </w:r>
      <w:r>
        <w:rPr>
          <w:spacing w:val="-4"/>
          <w:w w:val="120"/>
        </w:rPr>
        <w:t> </w:t>
      </w:r>
      <w:r>
        <w:rPr>
          <w:w w:val="120"/>
        </w:rPr>
        <w:t>of</w:t>
      </w:r>
      <w:r>
        <w:rPr>
          <w:spacing w:val="-4"/>
          <w:w w:val="120"/>
        </w:rPr>
        <w:t> </w:t>
      </w:r>
      <w:r>
        <w:rPr>
          <w:w w:val="120"/>
        </w:rPr>
        <w:t>a</w:t>
      </w:r>
      <w:r>
        <w:rPr>
          <w:spacing w:val="-4"/>
          <w:w w:val="120"/>
        </w:rPr>
        <w:t> </w:t>
      </w:r>
      <w:r>
        <w:rPr>
          <w:w w:val="120"/>
        </w:rPr>
        <w:t>company’s</w:t>
      </w:r>
      <w:r>
        <w:rPr>
          <w:spacing w:val="-4"/>
          <w:w w:val="120"/>
        </w:rPr>
        <w:t> </w:t>
      </w:r>
      <w:r>
        <w:rPr>
          <w:w w:val="120"/>
        </w:rPr>
        <w:t>financial</w:t>
      </w:r>
      <w:r>
        <w:rPr>
          <w:spacing w:val="-4"/>
          <w:w w:val="120"/>
        </w:rPr>
        <w:t> </w:t>
      </w:r>
      <w:r>
        <w:rPr>
          <w:w w:val="120"/>
        </w:rPr>
        <w:t>position</w:t>
      </w:r>
      <w:r>
        <w:rPr>
          <w:spacing w:val="-3"/>
          <w:w w:val="120"/>
        </w:rPr>
        <w:t> </w:t>
      </w:r>
      <w:r>
        <w:rPr>
          <w:w w:val="120"/>
        </w:rPr>
        <w:t>at</w:t>
      </w:r>
      <w:r>
        <w:rPr>
          <w:spacing w:val="-4"/>
          <w:w w:val="120"/>
        </w:rPr>
        <w:t> </w:t>
      </w:r>
      <w:r>
        <w:rPr>
          <w:w w:val="120"/>
        </w:rPr>
        <w:t>a</w:t>
      </w:r>
      <w:r>
        <w:rPr>
          <w:spacing w:val="-4"/>
          <w:w w:val="120"/>
        </w:rPr>
        <w:t> </w:t>
      </w:r>
      <w:r>
        <w:rPr>
          <w:w w:val="120"/>
        </w:rPr>
        <w:t>given</w:t>
      </w:r>
      <w:r>
        <w:rPr>
          <w:spacing w:val="-4"/>
          <w:w w:val="120"/>
        </w:rPr>
        <w:t> </w:t>
      </w:r>
      <w:r>
        <w:rPr>
          <w:w w:val="120"/>
        </w:rPr>
        <w:t>point</w:t>
      </w:r>
      <w:r>
        <w:rPr>
          <w:spacing w:val="-4"/>
          <w:w w:val="120"/>
        </w:rPr>
        <w:t> </w:t>
      </w:r>
      <w:r>
        <w:rPr>
          <w:w w:val="120"/>
        </w:rPr>
        <w:t>in</w:t>
      </w:r>
      <w:r>
        <w:rPr>
          <w:spacing w:val="-4"/>
          <w:w w:val="120"/>
        </w:rPr>
        <w:t> </w:t>
      </w:r>
      <w:r>
        <w:rPr>
          <w:w w:val="120"/>
        </w:rPr>
        <w:t>time.</w:t>
      </w:r>
      <w:r>
        <w:rPr>
          <w:spacing w:val="-4"/>
          <w:w w:val="120"/>
        </w:rPr>
        <w:t> </w:t>
      </w:r>
      <w:r>
        <w:rPr>
          <w:w w:val="120"/>
        </w:rPr>
        <w:t>The SIE</w:t>
      </w:r>
      <w:r>
        <w:rPr>
          <w:spacing w:val="-6"/>
          <w:w w:val="120"/>
        </w:rPr>
        <w:t> </w:t>
      </w:r>
      <w:r>
        <w:rPr>
          <w:w w:val="120"/>
        </w:rPr>
        <w:t>exam</w:t>
      </w:r>
      <w:r>
        <w:rPr>
          <w:spacing w:val="-6"/>
          <w:w w:val="120"/>
        </w:rPr>
        <w:t> </w:t>
      </w:r>
      <w:r>
        <w:rPr>
          <w:w w:val="120"/>
        </w:rPr>
        <w:t>tests</w:t>
      </w:r>
      <w:r>
        <w:rPr>
          <w:spacing w:val="-6"/>
          <w:w w:val="120"/>
        </w:rPr>
        <w:t> </w:t>
      </w:r>
      <w:r>
        <w:rPr>
          <w:w w:val="120"/>
        </w:rPr>
        <w:t>your</w:t>
      </w:r>
      <w:r>
        <w:rPr>
          <w:spacing w:val="-6"/>
          <w:w w:val="120"/>
        </w:rPr>
        <w:t> </w:t>
      </w:r>
      <w:r>
        <w:rPr>
          <w:w w:val="120"/>
        </w:rPr>
        <w:t>ability</w:t>
      </w:r>
      <w:r>
        <w:rPr>
          <w:spacing w:val="-6"/>
          <w:w w:val="120"/>
        </w:rPr>
        <w:t> </w:t>
      </w:r>
      <w:r>
        <w:rPr>
          <w:w w:val="120"/>
        </w:rPr>
        <w:t>to</w:t>
      </w:r>
      <w:r>
        <w:rPr>
          <w:spacing w:val="-6"/>
          <w:w w:val="120"/>
        </w:rPr>
        <w:t> </w:t>
      </w:r>
      <w:r>
        <w:rPr>
          <w:w w:val="120"/>
        </w:rPr>
        <w:t>understand</w:t>
      </w:r>
      <w:r>
        <w:rPr>
          <w:spacing w:val="-6"/>
          <w:w w:val="120"/>
        </w:rPr>
        <w:t> </w:t>
      </w:r>
      <w:r>
        <w:rPr>
          <w:w w:val="120"/>
        </w:rPr>
        <w:t>the</w:t>
      </w:r>
      <w:r>
        <w:rPr>
          <w:spacing w:val="-6"/>
          <w:w w:val="120"/>
        </w:rPr>
        <w:t> </w:t>
      </w:r>
      <w:r>
        <w:rPr>
          <w:w w:val="120"/>
        </w:rPr>
        <w:t>components</w:t>
      </w:r>
      <w:r>
        <w:rPr>
          <w:spacing w:val="-6"/>
          <w:w w:val="120"/>
        </w:rPr>
        <w:t> </w:t>
      </w:r>
      <w:r>
        <w:rPr>
          <w:w w:val="120"/>
        </w:rPr>
        <w:t>of</w:t>
      </w:r>
      <w:r>
        <w:rPr>
          <w:spacing w:val="-6"/>
          <w:w w:val="120"/>
        </w:rPr>
        <w:t> </w:t>
      </w:r>
      <w:r>
        <w:rPr>
          <w:w w:val="120"/>
        </w:rPr>
        <w:t>a</w:t>
      </w:r>
      <w:r>
        <w:rPr>
          <w:spacing w:val="-6"/>
          <w:w w:val="120"/>
        </w:rPr>
        <w:t> </w:t>
      </w:r>
      <w:r>
        <w:rPr>
          <w:w w:val="120"/>
        </w:rPr>
        <w:t>balance</w:t>
      </w:r>
      <w:r>
        <w:rPr>
          <w:spacing w:val="-6"/>
          <w:w w:val="120"/>
        </w:rPr>
        <w:t> </w:t>
      </w:r>
      <w:r>
        <w:rPr>
          <w:w w:val="120"/>
        </w:rPr>
        <w:t>sheet</w:t>
      </w:r>
      <w:r>
        <w:rPr>
          <w:spacing w:val="-6"/>
          <w:w w:val="120"/>
        </w:rPr>
        <w:t> </w:t>
      </w:r>
      <w:r>
        <w:rPr>
          <w:w w:val="120"/>
        </w:rPr>
        <w:t>(see</w:t>
      </w:r>
      <w:r>
        <w:rPr>
          <w:spacing w:val="-6"/>
          <w:w w:val="120"/>
        </w:rPr>
        <w:t> </w:t>
      </w:r>
      <w:r>
        <w:rPr>
          <w:w w:val="120"/>
        </w:rPr>
        <w:t>Figure</w:t>
      </w:r>
      <w:r>
        <w:rPr>
          <w:spacing w:val="-6"/>
          <w:w w:val="120"/>
        </w:rPr>
        <w:t> </w:t>
      </w:r>
      <w:r>
        <w:rPr>
          <w:w w:val="120"/>
        </w:rPr>
        <w:t>13-1)</w:t>
      </w:r>
      <w:r>
        <w:rPr>
          <w:spacing w:val="-6"/>
          <w:w w:val="120"/>
        </w:rPr>
        <w:t> </w:t>
      </w:r>
      <w:r>
        <w:rPr>
          <w:w w:val="120"/>
        </w:rPr>
        <w:t>and how</w:t>
      </w:r>
      <w:r>
        <w:rPr>
          <w:w w:val="120"/>
        </w:rPr>
        <w:t> financial</w:t>
      </w:r>
      <w:r>
        <w:rPr>
          <w:w w:val="120"/>
        </w:rPr>
        <w:t> moves</w:t>
      </w:r>
      <w:r>
        <w:rPr>
          <w:w w:val="120"/>
        </w:rPr>
        <w:t> that</w:t>
      </w:r>
      <w:r>
        <w:rPr>
          <w:w w:val="120"/>
        </w:rPr>
        <w:t> the</w:t>
      </w:r>
      <w:r>
        <w:rPr>
          <w:w w:val="120"/>
        </w:rPr>
        <w:t> company</w:t>
      </w:r>
      <w:r>
        <w:rPr>
          <w:w w:val="120"/>
        </w:rPr>
        <w:t> makes</w:t>
      </w:r>
      <w:r>
        <w:rPr>
          <w:w w:val="120"/>
        </w:rPr>
        <w:t> (buying</w:t>
      </w:r>
      <w:r>
        <w:rPr>
          <w:w w:val="120"/>
        </w:rPr>
        <w:t> equipment,</w:t>
      </w:r>
      <w:r>
        <w:rPr>
          <w:w w:val="120"/>
        </w:rPr>
        <w:t> issuing</w:t>
      </w:r>
      <w:r>
        <w:rPr>
          <w:w w:val="120"/>
        </w:rPr>
        <w:t> stock,</w:t>
      </w:r>
      <w:r>
        <w:rPr>
          <w:w w:val="120"/>
        </w:rPr>
        <w:t> issuing</w:t>
      </w:r>
      <w:r>
        <w:rPr>
          <w:w w:val="120"/>
        </w:rPr>
        <w:t> bonds, paying</w:t>
      </w:r>
      <w:r>
        <w:rPr>
          <w:w w:val="120"/>
        </w:rPr>
        <w:t> off</w:t>
      </w:r>
      <w:r>
        <w:rPr>
          <w:w w:val="120"/>
        </w:rPr>
        <w:t> bonds,</w:t>
      </w:r>
      <w:r>
        <w:rPr>
          <w:w w:val="120"/>
        </w:rPr>
        <w:t> and</w:t>
      </w:r>
      <w:r>
        <w:rPr>
          <w:w w:val="120"/>
        </w:rPr>
        <w:t> so</w:t>
      </w:r>
      <w:r>
        <w:rPr>
          <w:w w:val="120"/>
        </w:rPr>
        <w:t> on)</w:t>
      </w:r>
      <w:r>
        <w:rPr>
          <w:w w:val="120"/>
        </w:rPr>
        <w:t> affect</w:t>
      </w:r>
      <w:r>
        <w:rPr>
          <w:w w:val="120"/>
        </w:rPr>
        <w:t> the</w:t>
      </w:r>
      <w:r>
        <w:rPr>
          <w:w w:val="120"/>
        </w:rPr>
        <w:t> balance</w:t>
      </w:r>
      <w:r>
        <w:rPr>
          <w:w w:val="120"/>
        </w:rPr>
        <w:t> sheet.</w:t>
      </w:r>
      <w:r>
        <w:rPr>
          <w:w w:val="120"/>
        </w:rPr>
        <w:t> In</w:t>
      </w:r>
      <w:r>
        <w:rPr>
          <w:w w:val="120"/>
        </w:rPr>
        <w:t> general,</w:t>
      </w:r>
      <w:r>
        <w:rPr>
          <w:w w:val="120"/>
        </w:rPr>
        <w:t> understanding</w:t>
      </w:r>
      <w:r>
        <w:rPr>
          <w:w w:val="120"/>
        </w:rPr>
        <w:t> how</w:t>
      </w:r>
      <w:r>
        <w:rPr>
          <w:w w:val="120"/>
        </w:rPr>
        <w:t> a</w:t>
      </w:r>
      <w:r>
        <w:rPr>
          <w:w w:val="120"/>
        </w:rPr>
        <w:t> balance sheet works is more important than being able to name all the components.</w:t>
      </w:r>
    </w:p>
    <w:p>
      <w:pPr>
        <w:pStyle w:val="BodyText"/>
        <w:spacing w:before="52"/>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772672">
                <wp:simplePos x="0" y="0"/>
                <wp:positionH relativeFrom="page">
                  <wp:posOffset>1104902</wp:posOffset>
                </wp:positionH>
                <wp:positionV relativeFrom="paragraph">
                  <wp:posOffset>-75619</wp:posOffset>
                </wp:positionV>
                <wp:extent cx="419100" cy="41910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419100" cy="419100"/>
                          <a:chExt cx="419100" cy="419100"/>
                        </a:xfrm>
                      </wpg:grpSpPr>
                      <wps:wsp>
                        <wps:cNvPr id="206" name="Graphic 20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07" name="Graphic 20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08" name="Graphic 20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42"/>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54328pt;width:33pt;height:33pt;mso-position-horizontal-relative:page;mso-position-vertical-relative:paragraph;z-index:15772672" id="docshapegroup174" coordorigin="1740,-119" coordsize="660,660">
                <v:shape style="position:absolute;left:1740;top:-120;width:660;height:660" id="docshape175" coordorigin="1740,-119" coordsize="660,660" path="m2070,-119l1994,-110,1925,-86,1864,-47,1813,5,1774,66,1749,135,1740,211,1749,287,1774,356,1813,417,1864,468,1925,507,1994,532,2070,541,2146,532,2215,507,2276,468,2328,417,2366,356,2391,287,2400,211,2391,135,2366,66,2328,5,2276,-47,2215,-86,2146,-110,2070,-119xe" filled="true" fillcolor="#fff200" stroked="false">
                  <v:path arrowok="t"/>
                  <v:fill type="solid"/>
                </v:shape>
                <v:shape style="position:absolute;left:1907;top:0;width:300;height:403" id="docshape176" coordorigin="1908,1" coordsize="300,403" path="m1937,50l1928,43,1921,40,1918,40,1912,40,1908,44,1908,55,1912,60,1918,60,1921,60,1928,56,1937,50xm2011,10l2002,1,1980,1,1971,10,1971,37,2011,37,2011,21,2011,10xm2074,44l2069,40,2064,40,2059,40,2049,47,2045,50,2054,56,2061,60,2064,60,2069,60,2074,55,2074,44xm2207,159l2198,150,2187,150,2176,150,2167,159,2167,229,2161,235,2147,235,2142,229,2142,144,2133,135,2111,135,2102,144,2102,229,2096,235,2082,235,2076,229,2076,128,2067,119,2045,119,2036,128,2036,229,2031,235,2016,235,2011,229,2011,63,1971,63,1971,285,1980,331,2006,369,2043,394,2089,403,2135,394,2172,369,2198,331,2207,285,2207,159xe" filled="true" fillcolor="#ffffff" stroked="false">
                  <v:path arrowok="t"/>
                  <v:fill type="solid"/>
                </v:shape>
                <v:shape style="position:absolute;left:1740;top:-120;width:660;height:660" id="docshape177" coordorigin="1740,-119" coordsize="660,660" path="m2233,170l2229,152,2228,150,2219,138,2215,135,2211,132,2207,130,2207,159,2207,285,2198,331,2172,369,2135,394,2089,403,2043,394,2006,369,1980,331,1971,285,1971,75,1971,63,2011,63,2011,229,2016,235,2031,235,2036,229,2036,128,2045,119,2067,119,2076,128,2076,229,2082,235,2096,235,2102,229,2102,144,2111,135,2133,135,2142,144,2142,229,2147,235,2161,235,2167,229,2167,159,2176,150,2198,150,2207,159,2207,130,2205,128,2187,125,2178,125,2170,127,2161,132,2161,132,2154,122,2150,119,2147,117,2144,115,2133,111,2122,109,2113,109,2104,112,2096,117,2095,116,2088,107,2079,100,2075,98,2068,95,2056,94,2050,94,2044,95,2036,98,2036,75,2048,83,2057,86,2064,86,2078,83,2089,75,2089,75,2097,64,2097,63,2098,60,2099,51,2099,49,2098,40,2098,40,2097,37,2097,36,2089,24,2078,17,2074,16,2074,44,2074,55,2069,60,2064,60,2061,60,2054,56,2045,50,2049,47,2059,40,2064,40,2069,40,2074,44,2074,16,2064,14,2057,14,2048,17,2036,24,2036,21,2033,3,2031,1,2023,-12,2011,-20,2011,10,2011,37,1971,37,1971,24,1971,10,1980,1,2002,1,2011,10,2011,-20,2009,-21,1991,-25,1973,-21,1959,-12,1949,3,1945,21,1945,24,1937,19,1937,50,1928,56,1921,60,1918,60,1912,60,1908,55,1908,44,1912,40,1918,40,1922,40,1921,40,1928,43,1937,50,1937,19,1933,17,1925,14,1918,14,1904,17,1893,24,1885,36,1882,49,1882,51,1885,64,1893,75,1904,83,1918,86,1925,86,1933,83,1945,75,1945,285,1957,341,1987,387,2033,418,2089,429,2145,418,2166,403,2191,387,2221,341,2233,285,2233,170xm2400,211l2391,135,2381,106,2381,211,2372,282,2349,347,2312,405,2264,453,2206,490,2141,513,2070,521,1999,513,1934,490,1876,453,1828,405,1791,347,1768,282,1759,211,1768,140,1791,74,1828,17,1876,-31,1934,-68,1999,-91,2070,-100,2141,-91,2206,-68,2264,-31,2312,17,2349,74,2372,140,2381,211,2381,106,2366,66,2327,5,2276,-46,2215,-85,2175,-100,2146,-110,2070,-119,1994,-110,1925,-85,1864,-46,1813,5,1774,66,1749,135,1740,211,1749,286,1774,356,1813,417,1864,468,1925,507,1994,532,2070,541,2146,532,2175,521,2215,507,2276,468,2327,417,2366,356,2391,286,2400,211xe" filled="true" fillcolor="#000000" stroked="false">
                  <v:path arrowok="t"/>
                  <v:fill type="solid"/>
                </v:shape>
                <w10:wrap type="none"/>
              </v:group>
            </w:pict>
          </mc:Fallback>
        </mc:AlternateContent>
      </w:r>
      <w:r>
        <w:rPr>
          <w:w w:val="120"/>
        </w:rPr>
        <w:t>People call this statement a balance sheet because the assets must always balance out the liabili- ties plus the stockholders’ equity.</w:t>
      </w:r>
    </w:p>
    <w:p>
      <w:pPr>
        <w:pStyle w:val="BodyText"/>
        <w:spacing w:before="5"/>
        <w:rPr>
          <w:sz w:val="13"/>
        </w:rPr>
      </w:pPr>
      <w:r>
        <w:rPr>
          <w:sz w:val="13"/>
        </w:rPr>
        <mc:AlternateContent>
          <mc:Choice Requires="wps">
            <w:drawing>
              <wp:anchor distT="0" distB="0" distL="0" distR="0" allowOverlap="1" layoutInCell="1" locked="0" behindDoc="1" simplePos="0" relativeHeight="487629312">
                <wp:simplePos x="0" y="0"/>
                <wp:positionH relativeFrom="page">
                  <wp:posOffset>1108875</wp:posOffset>
                </wp:positionH>
                <wp:positionV relativeFrom="paragraph">
                  <wp:posOffset>115193</wp:posOffset>
                </wp:positionV>
                <wp:extent cx="411480" cy="50165"/>
                <wp:effectExtent l="0" t="0" r="0" b="0"/>
                <wp:wrapTopAndBottom/>
                <wp:docPr id="209" name="Graphic 209"/>
                <wp:cNvGraphicFramePr>
                  <a:graphicFrameLocks/>
                </wp:cNvGraphicFramePr>
                <a:graphic>
                  <a:graphicData uri="http://schemas.microsoft.com/office/word/2010/wordprocessingShape">
                    <wps:wsp>
                      <wps:cNvPr id="209" name="Graphic 20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070355pt;width:32.4pt;height:3.95pt;mso-position-horizontal-relative:page;mso-position-vertical-relative:paragraph;z-index:-15687168;mso-wrap-distance-left:0;mso-wrap-distance-right:0" id="docshape178" coordorigin="1746,181" coordsize="648,79" path="m1809,260l1806,255,1789,230,1786,226,1791,224,1794,221,1797,216,1799,214,1800,210,1800,197,1800,195,1798,191,1788,183,1784,182,1784,202,1784,210,1782,212,1777,215,1774,216,1763,216,1763,195,1773,195,1777,196,1782,199,1784,202,1784,182,1780,181,1746,181,1746,260,1763,260,1763,230,1772,230,1791,260,1809,260xm1871,181l1825,181,1825,260,1871,260,1871,246,1842,246,1842,226,1869,226,1869,212,1842,212,1842,195,1871,195,1871,181xm1978,181l1955,181,1935,241,1935,241,1916,181,1894,181,1894,260,1909,260,1909,219,1907,198,1908,198,1927,260,1942,260,1962,198,1963,198,1962,214,1962,260,1978,260,1978,181xm2049,181l2004,181,2004,260,2049,260,2049,246,2021,246,2021,226,2047,226,2047,212,2021,212,2021,195,2049,195,2049,181xm2156,181l2133,181,2114,241,2113,241,2095,181,2072,181,2072,260,2087,260,2087,219,2086,198,2086,198,2105,260,2121,260,2141,198,2141,198,2141,214,2141,260,2156,260,2156,181xm2241,232l2239,228,2238,226,2235,222,2231,220,2227,219,2227,218,2230,218,2233,216,2235,213,2237,210,2239,206,2239,195,2239,194,2236,189,2226,183,2223,182,2223,229,2223,239,2222,242,2218,245,2214,246,2199,246,2199,226,2219,226,2223,229,2223,182,2222,182,2222,200,2222,207,2220,209,2216,212,2213,213,2199,213,2199,195,2213,195,2216,196,2220,198,2222,200,2222,182,2218,181,2182,181,2182,260,2221,260,2228,258,2238,250,2240,246,2241,244,2241,232xm2308,181l2263,181,2263,260,2308,260,2308,246,2279,246,2279,226,2306,226,2306,212,2279,212,2279,195,2308,195,2308,181xm2394,260l2390,255,2385,247,2373,230,2371,226,2375,224,2379,221,2382,216,2384,214,2385,210,2385,197,2384,195,2383,191,2372,183,2368,182,2368,202,2368,210,2367,212,2362,215,2358,216,2348,216,2348,195,2358,195,2362,196,2367,199,2368,202,2368,182,2365,181,2331,181,2331,260,2348,260,2348,230,2357,230,2375,260,2394,260xe" filled="true" fillcolor="#000000" stroked="false">
                <v:path arrowok="t"/>
                <v:fill type="solid"/>
                <w10:wrap type="topAndBottom"/>
              </v:shape>
            </w:pict>
          </mc:Fallback>
        </mc:AlternateContent>
      </w:r>
    </w:p>
    <w:p>
      <w:pPr>
        <w:pStyle w:val="BodyText"/>
        <w:spacing w:after="0"/>
        <w:rPr>
          <w:sz w:val="13"/>
        </w:rPr>
        <w:sectPr>
          <w:pgSz w:w="12240" w:h="15660"/>
          <w:pgMar w:header="0" w:footer="736" w:top="1080" w:bottom="920" w:left="1080" w:right="14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7"/>
        <w:rPr>
          <w:sz w:val="14"/>
        </w:rPr>
      </w:pPr>
    </w:p>
    <w:p>
      <w:pPr>
        <w:spacing w:before="0"/>
        <w:ind w:left="567" w:right="0" w:firstLine="0"/>
        <w:jc w:val="left"/>
        <w:rPr>
          <w:rFonts w:ascii="Arial Black"/>
          <w:sz w:val="14"/>
        </w:rPr>
      </w:pPr>
      <w:r>
        <w:rPr>
          <w:rFonts w:ascii="Arial Black"/>
          <w:sz w:val="14"/>
        </w:rPr>
        <w:drawing>
          <wp:anchor distT="0" distB="0" distL="0" distR="0" allowOverlap="1" layoutInCell="1" locked="0" behindDoc="0" simplePos="0" relativeHeight="15774720">
            <wp:simplePos x="0" y="0"/>
            <wp:positionH relativeFrom="page">
              <wp:posOffset>1676400</wp:posOffset>
            </wp:positionH>
            <wp:positionV relativeFrom="paragraph">
              <wp:posOffset>-1422845</wp:posOffset>
            </wp:positionV>
            <wp:extent cx="3450323" cy="1901952"/>
            <wp:effectExtent l="0" t="0" r="0" b="0"/>
            <wp:wrapNone/>
            <wp:docPr id="210" name="Image 210"/>
            <wp:cNvGraphicFramePr>
              <a:graphicFrameLocks/>
            </wp:cNvGraphicFramePr>
            <a:graphic>
              <a:graphicData uri="http://schemas.openxmlformats.org/drawingml/2006/picture">
                <pic:pic>
                  <pic:nvPicPr>
                    <pic:cNvPr id="210" name="Image 210"/>
                    <pic:cNvPicPr/>
                  </pic:nvPicPr>
                  <pic:blipFill>
                    <a:blip r:embed="rId35" cstate="print"/>
                    <a:stretch>
                      <a:fillRect/>
                    </a:stretch>
                  </pic:blipFill>
                  <pic:spPr>
                    <a:xfrm>
                      <a:off x="0" y="0"/>
                      <a:ext cx="3450323" cy="1901952"/>
                    </a:xfrm>
                    <a:prstGeom prst="rect">
                      <a:avLst/>
                    </a:prstGeom>
                  </pic:spPr>
                </pic:pic>
              </a:graphicData>
            </a:graphic>
          </wp:anchor>
        </w:drawing>
      </w:r>
      <w:r>
        <w:rPr>
          <w:rFonts w:ascii="Arial Black"/>
          <w:color w:val="808285"/>
          <w:w w:val="85"/>
          <w:sz w:val="14"/>
        </w:rPr>
        <w:t>FIGURE</w:t>
      </w:r>
      <w:r>
        <w:rPr>
          <w:rFonts w:ascii="Arial Black"/>
          <w:color w:val="808285"/>
          <w:spacing w:val="-4"/>
          <w:sz w:val="14"/>
        </w:rPr>
        <w:t> </w:t>
      </w:r>
      <w:r>
        <w:rPr>
          <w:rFonts w:ascii="Arial Black"/>
          <w:color w:val="808285"/>
          <w:w w:val="85"/>
          <w:sz w:val="14"/>
        </w:rPr>
        <w:t>13-</w:t>
      </w:r>
      <w:r>
        <w:rPr>
          <w:rFonts w:ascii="Arial Black"/>
          <w:color w:val="808285"/>
          <w:spacing w:val="-5"/>
          <w:w w:val="85"/>
          <w:sz w:val="14"/>
        </w:rPr>
        <w:t>1:</w:t>
      </w:r>
    </w:p>
    <w:p>
      <w:pPr>
        <w:spacing w:line="278" w:lineRule="auto" w:before="16"/>
        <w:ind w:left="592" w:right="8277" w:hanging="53"/>
        <w:jc w:val="right"/>
        <w:rPr>
          <w:rFonts w:ascii="Arial MT"/>
          <w:sz w:val="15"/>
        </w:rPr>
      </w:pPr>
      <w:r>
        <w:rPr>
          <w:rFonts w:ascii="Arial MT"/>
          <w:spacing w:val="-2"/>
          <w:w w:val="105"/>
          <w:sz w:val="15"/>
        </w:rPr>
        <w:t>Components </w:t>
      </w:r>
      <w:r>
        <w:rPr>
          <w:rFonts w:ascii="Arial MT"/>
          <w:w w:val="105"/>
          <w:sz w:val="15"/>
        </w:rPr>
        <w:t>of</w:t>
      </w:r>
      <w:r>
        <w:rPr>
          <w:rFonts w:ascii="Arial MT"/>
          <w:spacing w:val="-3"/>
          <w:w w:val="105"/>
          <w:sz w:val="15"/>
        </w:rPr>
        <w:t> </w:t>
      </w:r>
      <w:r>
        <w:rPr>
          <w:rFonts w:ascii="Arial MT"/>
          <w:w w:val="105"/>
          <w:sz w:val="15"/>
        </w:rPr>
        <w:t>a</w:t>
      </w:r>
      <w:r>
        <w:rPr>
          <w:rFonts w:ascii="Arial MT"/>
          <w:spacing w:val="-2"/>
          <w:w w:val="105"/>
          <w:sz w:val="15"/>
        </w:rPr>
        <w:t> </w:t>
      </w:r>
      <w:r>
        <w:rPr>
          <w:rFonts w:ascii="Arial MT"/>
          <w:spacing w:val="-2"/>
          <w:w w:val="105"/>
          <w:sz w:val="15"/>
        </w:rPr>
        <w:t>balance</w:t>
      </w:r>
    </w:p>
    <w:p>
      <w:pPr>
        <w:spacing w:line="172" w:lineRule="exact" w:before="0"/>
        <w:ind w:left="0" w:right="8278" w:firstLine="0"/>
        <w:jc w:val="right"/>
        <w:rPr>
          <w:rFonts w:ascii="Arial MT"/>
          <w:sz w:val="15"/>
        </w:rPr>
      </w:pPr>
      <w:r>
        <w:rPr>
          <w:rFonts w:ascii="Arial MT"/>
          <w:spacing w:val="-2"/>
          <w:w w:val="105"/>
          <w:sz w:val="15"/>
        </w:rPr>
        <w:t>sheet.</w:t>
      </w:r>
    </w:p>
    <w:p>
      <w:pPr>
        <w:pStyle w:val="BodyText"/>
        <w:rPr>
          <w:rFonts w:ascii="Arial MT"/>
        </w:rPr>
      </w:pPr>
    </w:p>
    <w:p>
      <w:pPr>
        <w:pStyle w:val="BodyText"/>
        <w:rPr>
          <w:rFonts w:ascii="Arial MT"/>
        </w:rPr>
      </w:pPr>
    </w:p>
    <w:p>
      <w:pPr>
        <w:pStyle w:val="BodyText"/>
        <w:spacing w:before="46"/>
        <w:rPr>
          <w:rFonts w:ascii="Arial MT"/>
        </w:rPr>
      </w:pPr>
    </w:p>
    <w:p>
      <w:pPr>
        <w:pStyle w:val="BodyText"/>
        <w:spacing w:before="1"/>
        <w:ind w:left="1560"/>
      </w:pPr>
      <w:r>
        <w:rPr>
          <w:i/>
          <w:w w:val="120"/>
        </w:rPr>
        <w:t>Assets</w:t>
      </w:r>
      <w:r>
        <w:rPr>
          <w:i/>
          <w:spacing w:val="-1"/>
          <w:w w:val="120"/>
        </w:rPr>
        <w:t> </w:t>
      </w:r>
      <w:r>
        <w:rPr>
          <w:w w:val="120"/>
        </w:rPr>
        <w:t>are</w:t>
      </w:r>
      <w:r>
        <w:rPr>
          <w:spacing w:val="-1"/>
          <w:w w:val="120"/>
        </w:rPr>
        <w:t> </w:t>
      </w:r>
      <w:r>
        <w:rPr>
          <w:w w:val="120"/>
        </w:rPr>
        <w:t>items that</w:t>
      </w:r>
      <w:r>
        <w:rPr>
          <w:spacing w:val="-1"/>
          <w:w w:val="120"/>
        </w:rPr>
        <w:t> </w:t>
      </w:r>
      <w:r>
        <w:rPr>
          <w:w w:val="120"/>
        </w:rPr>
        <w:t>a company</w:t>
      </w:r>
      <w:r>
        <w:rPr>
          <w:spacing w:val="-1"/>
          <w:w w:val="120"/>
        </w:rPr>
        <w:t> </w:t>
      </w:r>
      <w:r>
        <w:rPr>
          <w:w w:val="120"/>
        </w:rPr>
        <w:t>owns.</w:t>
      </w:r>
      <w:r>
        <w:rPr>
          <w:spacing w:val="-1"/>
          <w:w w:val="120"/>
        </w:rPr>
        <w:t> </w:t>
      </w:r>
      <w:r>
        <w:rPr>
          <w:w w:val="120"/>
        </w:rPr>
        <w:t>They </w:t>
      </w:r>
      <w:r>
        <w:rPr>
          <w:spacing w:val="-2"/>
          <w:w w:val="120"/>
        </w:rPr>
        <w:t>include</w:t>
      </w:r>
    </w:p>
    <w:p>
      <w:pPr>
        <w:pStyle w:val="BodyText"/>
        <w:spacing w:before="37"/>
      </w:pPr>
    </w:p>
    <w:p>
      <w:pPr>
        <w:spacing w:line="216" w:lineRule="auto" w:before="0"/>
        <w:ind w:left="1978" w:right="573" w:hanging="294"/>
        <w:jc w:val="left"/>
        <w:rPr>
          <w:rFonts w:ascii="Arial MT" w:hAnsi="Arial MT"/>
          <w:sz w:val="17"/>
        </w:rPr>
      </w:pPr>
      <w:r>
        <w:rPr>
          <w:rFonts w:ascii="Arial MT" w:hAnsi="Arial MT"/>
          <w:sz w:val="17"/>
        </w:rPr>
        <w:drawing>
          <wp:anchor distT="0" distB="0" distL="0" distR="0" allowOverlap="1" layoutInCell="1" locked="0" behindDoc="1" simplePos="0" relativeHeight="485376512">
            <wp:simplePos x="0" y="0"/>
            <wp:positionH relativeFrom="page">
              <wp:posOffset>1676400</wp:posOffset>
            </wp:positionH>
            <wp:positionV relativeFrom="paragraph">
              <wp:posOffset>-12800</wp:posOffset>
            </wp:positionV>
            <wp:extent cx="1892300" cy="2642133"/>
            <wp:effectExtent l="0" t="0" r="0" b="0"/>
            <wp:wrapNone/>
            <wp:docPr id="211" name="Image 211"/>
            <wp:cNvGraphicFramePr>
              <a:graphicFrameLocks/>
            </wp:cNvGraphicFramePr>
            <a:graphic>
              <a:graphicData uri="http://schemas.openxmlformats.org/drawingml/2006/picture">
                <pic:pic>
                  <pic:nvPicPr>
                    <pic:cNvPr id="211" name="Image 211"/>
                    <pic:cNvPicPr/>
                  </pic:nvPicPr>
                  <pic:blipFill>
                    <a:blip r:embed="rId36" cstate="print"/>
                    <a:stretch>
                      <a:fillRect/>
                    </a:stretch>
                  </pic:blipFill>
                  <pic:spPr>
                    <a:xfrm>
                      <a:off x="0" y="0"/>
                      <a:ext cx="1892300" cy="2642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Current</w:t>
      </w:r>
      <w:r>
        <w:rPr>
          <w:rFonts w:ascii="Arial Black" w:hAnsi="Arial Black"/>
          <w:spacing w:val="-21"/>
          <w:w w:val="105"/>
          <w:sz w:val="17"/>
        </w:rPr>
        <w:t> </w:t>
      </w:r>
      <w:r>
        <w:rPr>
          <w:rFonts w:ascii="Arial Black" w:hAnsi="Arial Black"/>
          <w:spacing w:val="-2"/>
          <w:w w:val="105"/>
          <w:sz w:val="17"/>
        </w:rPr>
        <w:t>assets:</w:t>
      </w:r>
      <w:r>
        <w:rPr>
          <w:rFonts w:ascii="Arial Black" w:hAnsi="Arial Black"/>
          <w:spacing w:val="-21"/>
          <w:w w:val="105"/>
          <w:sz w:val="17"/>
        </w:rPr>
        <w:t> </w:t>
      </w:r>
      <w:r>
        <w:rPr>
          <w:rFonts w:ascii="Arial MT" w:hAnsi="Arial MT"/>
          <w:spacing w:val="-2"/>
          <w:w w:val="105"/>
          <w:sz w:val="17"/>
        </w:rPr>
        <w:t>Owned</w:t>
      </w:r>
      <w:r>
        <w:rPr>
          <w:rFonts w:ascii="Arial MT" w:hAnsi="Arial MT"/>
          <w:spacing w:val="-11"/>
          <w:w w:val="105"/>
          <w:sz w:val="17"/>
        </w:rPr>
        <w:t> </w:t>
      </w:r>
      <w:r>
        <w:rPr>
          <w:rFonts w:ascii="Arial MT" w:hAnsi="Arial MT"/>
          <w:spacing w:val="-2"/>
          <w:w w:val="105"/>
          <w:sz w:val="17"/>
        </w:rPr>
        <w:t>items</w:t>
      </w:r>
      <w:r>
        <w:rPr>
          <w:rFonts w:ascii="Arial MT" w:hAnsi="Arial MT"/>
          <w:spacing w:val="-11"/>
          <w:w w:val="105"/>
          <w:sz w:val="17"/>
        </w:rPr>
        <w:t> </w:t>
      </w:r>
      <w:r>
        <w:rPr>
          <w:rFonts w:ascii="Arial MT" w:hAnsi="Arial MT"/>
          <w:spacing w:val="-2"/>
          <w:w w:val="105"/>
          <w:sz w:val="17"/>
        </w:rPr>
        <w:t>that</w:t>
      </w:r>
      <w:r>
        <w:rPr>
          <w:rFonts w:ascii="Arial MT" w:hAnsi="Arial MT"/>
          <w:spacing w:val="-12"/>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easily</w:t>
      </w:r>
      <w:r>
        <w:rPr>
          <w:rFonts w:ascii="Arial MT" w:hAnsi="Arial MT"/>
          <w:spacing w:val="-11"/>
          <w:w w:val="105"/>
          <w:sz w:val="17"/>
        </w:rPr>
        <w:t> </w:t>
      </w:r>
      <w:r>
        <w:rPr>
          <w:rFonts w:ascii="Arial MT" w:hAnsi="Arial MT"/>
          <w:spacing w:val="-2"/>
          <w:w w:val="105"/>
          <w:sz w:val="17"/>
        </w:rPr>
        <w:t>converted</w:t>
      </w:r>
      <w:r>
        <w:rPr>
          <w:rFonts w:ascii="Arial MT" w:hAnsi="Arial MT"/>
          <w:spacing w:val="-12"/>
          <w:w w:val="105"/>
          <w:sz w:val="17"/>
        </w:rPr>
        <w:t> </w:t>
      </w:r>
      <w:r>
        <w:rPr>
          <w:rFonts w:ascii="Arial MT" w:hAnsi="Arial MT"/>
          <w:spacing w:val="-2"/>
          <w:w w:val="105"/>
          <w:sz w:val="17"/>
        </w:rPr>
        <w:t>into</w:t>
      </w:r>
      <w:r>
        <w:rPr>
          <w:rFonts w:ascii="Arial MT" w:hAnsi="Arial MT"/>
          <w:spacing w:val="-11"/>
          <w:w w:val="105"/>
          <w:sz w:val="17"/>
        </w:rPr>
        <w:t> </w:t>
      </w:r>
      <w:r>
        <w:rPr>
          <w:rFonts w:ascii="Arial MT" w:hAnsi="Arial MT"/>
          <w:spacing w:val="-2"/>
          <w:w w:val="105"/>
          <w:sz w:val="17"/>
        </w:rPr>
        <w:t>cash</w:t>
      </w:r>
      <w:r>
        <w:rPr>
          <w:rFonts w:ascii="Arial MT" w:hAnsi="Arial MT"/>
          <w:spacing w:val="-12"/>
          <w:w w:val="105"/>
          <w:sz w:val="17"/>
        </w:rPr>
        <w:t> </w:t>
      </w:r>
      <w:r>
        <w:rPr>
          <w:rFonts w:ascii="Arial MT" w:hAnsi="Arial MT"/>
          <w:spacing w:val="-2"/>
          <w:w w:val="105"/>
          <w:sz w:val="17"/>
        </w:rPr>
        <w:t>within</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next</w:t>
      </w:r>
      <w:r>
        <w:rPr>
          <w:rFonts w:ascii="Arial MT" w:hAnsi="Arial MT"/>
          <w:spacing w:val="-12"/>
          <w:w w:val="105"/>
          <w:sz w:val="17"/>
        </w:rPr>
        <w:t> </w:t>
      </w:r>
      <w:r>
        <w:rPr>
          <w:rFonts w:ascii="Arial MT" w:hAnsi="Arial MT"/>
          <w:spacing w:val="-2"/>
          <w:w w:val="105"/>
          <w:sz w:val="17"/>
        </w:rPr>
        <w:t>12</w:t>
      </w:r>
      <w:r>
        <w:rPr>
          <w:rFonts w:ascii="Arial MT" w:hAnsi="Arial MT"/>
          <w:spacing w:val="-11"/>
          <w:w w:val="105"/>
          <w:sz w:val="17"/>
        </w:rPr>
        <w:t> </w:t>
      </w:r>
      <w:r>
        <w:rPr>
          <w:rFonts w:ascii="Arial MT" w:hAnsi="Arial MT"/>
          <w:spacing w:val="-2"/>
          <w:w w:val="105"/>
          <w:sz w:val="17"/>
        </w:rPr>
        <w:t>months; included</w:t>
      </w:r>
      <w:r>
        <w:rPr>
          <w:rFonts w:ascii="Arial MT" w:hAnsi="Arial MT"/>
          <w:spacing w:val="-12"/>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current</w:t>
      </w:r>
      <w:r>
        <w:rPr>
          <w:rFonts w:ascii="Arial MT" w:hAnsi="Arial MT"/>
          <w:spacing w:val="-12"/>
          <w:w w:val="105"/>
          <w:sz w:val="17"/>
        </w:rPr>
        <w:t> </w:t>
      </w:r>
      <w:r>
        <w:rPr>
          <w:rFonts w:ascii="Arial MT" w:hAnsi="Arial MT"/>
          <w:spacing w:val="-2"/>
          <w:w w:val="105"/>
          <w:sz w:val="17"/>
        </w:rPr>
        <w:t>assets</w:t>
      </w:r>
      <w:r>
        <w:rPr>
          <w:rFonts w:ascii="Arial MT" w:hAnsi="Arial MT"/>
          <w:spacing w:val="-11"/>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cash,</w:t>
      </w:r>
      <w:r>
        <w:rPr>
          <w:rFonts w:ascii="Arial MT" w:hAnsi="Arial MT"/>
          <w:spacing w:val="-12"/>
          <w:w w:val="105"/>
          <w:sz w:val="17"/>
        </w:rPr>
        <w:t> </w:t>
      </w:r>
      <w:r>
        <w:rPr>
          <w:rFonts w:ascii="Arial MT" w:hAnsi="Arial MT"/>
          <w:spacing w:val="-2"/>
          <w:w w:val="105"/>
          <w:sz w:val="17"/>
        </w:rPr>
        <w:t>marketable</w:t>
      </w:r>
      <w:r>
        <w:rPr>
          <w:rFonts w:ascii="Arial MT" w:hAnsi="Arial MT"/>
          <w:spacing w:val="-11"/>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accounts</w:t>
      </w:r>
      <w:r>
        <w:rPr>
          <w:rFonts w:ascii="Arial MT" w:hAnsi="Arial MT"/>
          <w:spacing w:val="-12"/>
          <w:w w:val="105"/>
          <w:sz w:val="17"/>
        </w:rPr>
        <w:t> </w:t>
      </w:r>
      <w:r>
        <w:rPr>
          <w:rFonts w:ascii="Arial MT" w:hAnsi="Arial MT"/>
          <w:spacing w:val="-2"/>
          <w:w w:val="105"/>
          <w:sz w:val="17"/>
        </w:rPr>
        <w:t>receivable,</w:t>
      </w:r>
      <w:r>
        <w:rPr>
          <w:rFonts w:ascii="Arial MT" w:hAnsi="Arial MT"/>
          <w:spacing w:val="-11"/>
          <w:w w:val="105"/>
          <w:sz w:val="17"/>
        </w:rPr>
        <w:t> </w:t>
      </w:r>
      <w:r>
        <w:rPr>
          <w:rFonts w:ascii="Arial MT" w:hAnsi="Arial MT"/>
          <w:spacing w:val="-2"/>
          <w:w w:val="105"/>
          <w:sz w:val="17"/>
        </w:rPr>
        <w:t>inventory,</w:t>
      </w:r>
      <w:r>
        <w:rPr>
          <w:rFonts w:ascii="Arial MT" w:hAnsi="Arial MT"/>
          <w:spacing w:val="-11"/>
          <w:w w:val="105"/>
          <w:sz w:val="17"/>
        </w:rPr>
        <w:t> </w:t>
      </w:r>
      <w:r>
        <w:rPr>
          <w:rFonts w:ascii="Arial MT" w:hAnsi="Arial MT"/>
          <w:spacing w:val="-2"/>
          <w:w w:val="105"/>
          <w:sz w:val="17"/>
        </w:rPr>
        <w:t>and</w:t>
      </w:r>
    </w:p>
    <w:p>
      <w:pPr>
        <w:spacing w:before="49"/>
        <w:ind w:left="1978" w:right="0" w:firstLine="0"/>
        <w:jc w:val="left"/>
        <w:rPr>
          <w:rFonts w:ascii="Arial MT"/>
          <w:sz w:val="17"/>
        </w:rPr>
      </w:pPr>
      <w:r>
        <w:rPr>
          <w:rFonts w:ascii="Arial MT"/>
          <w:spacing w:val="-2"/>
          <w:w w:val="105"/>
          <w:sz w:val="17"/>
        </w:rPr>
        <w:t>any</w:t>
      </w:r>
      <w:r>
        <w:rPr>
          <w:rFonts w:ascii="Arial MT"/>
          <w:spacing w:val="-12"/>
          <w:w w:val="105"/>
          <w:sz w:val="17"/>
        </w:rPr>
        <w:t> </w:t>
      </w:r>
      <w:r>
        <w:rPr>
          <w:rFonts w:ascii="Arial MT"/>
          <w:spacing w:val="-2"/>
          <w:w w:val="105"/>
          <w:sz w:val="17"/>
        </w:rPr>
        <w:t>prepaid</w:t>
      </w:r>
      <w:r>
        <w:rPr>
          <w:rFonts w:ascii="Arial MT"/>
          <w:spacing w:val="-11"/>
          <w:w w:val="105"/>
          <w:sz w:val="17"/>
        </w:rPr>
        <w:t> </w:t>
      </w:r>
      <w:r>
        <w:rPr>
          <w:rFonts w:ascii="Arial MT"/>
          <w:spacing w:val="-2"/>
          <w:w w:val="105"/>
          <w:sz w:val="17"/>
        </w:rPr>
        <w:t>expenses</w:t>
      </w:r>
      <w:r>
        <w:rPr>
          <w:rFonts w:ascii="Arial MT"/>
          <w:spacing w:val="-11"/>
          <w:w w:val="105"/>
          <w:sz w:val="17"/>
        </w:rPr>
        <w:t> </w:t>
      </w:r>
      <w:r>
        <w:rPr>
          <w:rFonts w:ascii="Arial MT"/>
          <w:spacing w:val="-2"/>
          <w:w w:val="105"/>
          <w:sz w:val="17"/>
        </w:rPr>
        <w:t>(like</w:t>
      </w:r>
      <w:r>
        <w:rPr>
          <w:rFonts w:ascii="Arial MT"/>
          <w:spacing w:val="-11"/>
          <w:w w:val="105"/>
          <w:sz w:val="17"/>
        </w:rPr>
        <w:t> </w:t>
      </w:r>
      <w:r>
        <w:rPr>
          <w:rFonts w:ascii="Arial MT"/>
          <w:spacing w:val="-2"/>
          <w:w w:val="105"/>
          <w:sz w:val="17"/>
        </w:rPr>
        <w:t>rent</w:t>
      </w:r>
      <w:r>
        <w:rPr>
          <w:rFonts w:ascii="Arial MT"/>
          <w:spacing w:val="-11"/>
          <w:w w:val="105"/>
          <w:sz w:val="17"/>
        </w:rPr>
        <w:t> </w:t>
      </w:r>
      <w:r>
        <w:rPr>
          <w:rFonts w:ascii="Arial MT"/>
          <w:spacing w:val="-2"/>
          <w:w w:val="105"/>
          <w:sz w:val="17"/>
        </w:rPr>
        <w:t>or</w:t>
      </w:r>
      <w:r>
        <w:rPr>
          <w:rFonts w:ascii="Arial MT"/>
          <w:spacing w:val="-11"/>
          <w:w w:val="105"/>
          <w:sz w:val="17"/>
        </w:rPr>
        <w:t> </w:t>
      </w:r>
      <w:r>
        <w:rPr>
          <w:rFonts w:ascii="Arial MT"/>
          <w:spacing w:val="-2"/>
          <w:w w:val="105"/>
          <w:sz w:val="17"/>
        </w:rPr>
        <w:t>advertising).</w:t>
      </w:r>
    </w:p>
    <w:p>
      <w:pPr>
        <w:spacing w:line="292" w:lineRule="auto" w:before="162"/>
        <w:ind w:left="1978" w:right="564" w:firstLine="0"/>
        <w:jc w:val="left"/>
        <w:rPr>
          <w:rFonts w:ascii="Arial MT"/>
          <w:sz w:val="17"/>
        </w:rPr>
      </w:pPr>
      <w:r>
        <w:rPr>
          <w:b/>
          <w:i/>
          <w:spacing w:val="-2"/>
          <w:w w:val="105"/>
          <w:sz w:val="17"/>
        </w:rPr>
        <w:t>Note:</w:t>
      </w:r>
      <w:r>
        <w:rPr>
          <w:b/>
          <w:i/>
          <w:spacing w:val="2"/>
          <w:w w:val="105"/>
          <w:sz w:val="17"/>
        </w:rPr>
        <w:t> </w:t>
      </w:r>
      <w:r>
        <w:rPr>
          <w:rFonts w:ascii="Arial MT"/>
          <w:spacing w:val="-2"/>
          <w:w w:val="105"/>
          <w:sz w:val="17"/>
        </w:rPr>
        <w:t>Fundamental</w:t>
      </w:r>
      <w:r>
        <w:rPr>
          <w:rFonts w:ascii="Arial MT"/>
          <w:spacing w:val="-8"/>
          <w:w w:val="105"/>
          <w:sz w:val="17"/>
        </w:rPr>
        <w:t> </w:t>
      </w:r>
      <w:r>
        <w:rPr>
          <w:rFonts w:ascii="Arial MT"/>
          <w:spacing w:val="-2"/>
          <w:w w:val="105"/>
          <w:sz w:val="17"/>
        </w:rPr>
        <w:t>analysts</w:t>
      </w:r>
      <w:r>
        <w:rPr>
          <w:rFonts w:ascii="Arial MT"/>
          <w:spacing w:val="-8"/>
          <w:w w:val="105"/>
          <w:sz w:val="17"/>
        </w:rPr>
        <w:t> </w:t>
      </w:r>
      <w:r>
        <w:rPr>
          <w:rFonts w:ascii="Arial MT"/>
          <w:spacing w:val="-2"/>
          <w:w w:val="105"/>
          <w:sz w:val="17"/>
        </w:rPr>
        <w:t>also</w:t>
      </w:r>
      <w:r>
        <w:rPr>
          <w:rFonts w:ascii="Arial MT"/>
          <w:spacing w:val="-8"/>
          <w:w w:val="105"/>
          <w:sz w:val="17"/>
        </w:rPr>
        <w:t> </w:t>
      </w:r>
      <w:r>
        <w:rPr>
          <w:rFonts w:ascii="Arial MT"/>
          <w:spacing w:val="-2"/>
          <w:w w:val="105"/>
          <w:sz w:val="17"/>
        </w:rPr>
        <w:t>look</w:t>
      </w:r>
      <w:r>
        <w:rPr>
          <w:rFonts w:ascii="Arial MT"/>
          <w:spacing w:val="-8"/>
          <w:w w:val="105"/>
          <w:sz w:val="17"/>
        </w:rPr>
        <w:t> </w:t>
      </w:r>
      <w:r>
        <w:rPr>
          <w:rFonts w:ascii="Arial MT"/>
          <w:spacing w:val="-2"/>
          <w:w w:val="105"/>
          <w:sz w:val="17"/>
        </w:rPr>
        <w:t>at</w:t>
      </w:r>
      <w:r>
        <w:rPr>
          <w:rFonts w:ascii="Arial MT"/>
          <w:spacing w:val="-8"/>
          <w:w w:val="105"/>
          <w:sz w:val="17"/>
        </w:rPr>
        <w:t> </w:t>
      </w:r>
      <w:r>
        <w:rPr>
          <w:rFonts w:ascii="Arial MT"/>
          <w:spacing w:val="-2"/>
          <w:w w:val="105"/>
          <w:sz w:val="17"/>
        </w:rPr>
        <w:t>methods</w:t>
      </w:r>
      <w:r>
        <w:rPr>
          <w:rFonts w:ascii="Arial MT"/>
          <w:spacing w:val="-8"/>
          <w:w w:val="105"/>
          <w:sz w:val="17"/>
        </w:rPr>
        <w:t> </w:t>
      </w:r>
      <w:r>
        <w:rPr>
          <w:rFonts w:ascii="Arial MT"/>
          <w:spacing w:val="-2"/>
          <w:w w:val="105"/>
          <w:sz w:val="17"/>
        </w:rPr>
        <w:t>of</w:t>
      </w:r>
      <w:r>
        <w:rPr>
          <w:rFonts w:ascii="Arial MT"/>
          <w:spacing w:val="-8"/>
          <w:w w:val="105"/>
          <w:sz w:val="17"/>
        </w:rPr>
        <w:t> </w:t>
      </w:r>
      <w:r>
        <w:rPr>
          <w:rFonts w:ascii="Arial MT"/>
          <w:spacing w:val="-2"/>
          <w:w w:val="105"/>
          <w:sz w:val="17"/>
        </w:rPr>
        <w:t>inventory</w:t>
      </w:r>
      <w:r>
        <w:rPr>
          <w:rFonts w:ascii="Arial MT"/>
          <w:spacing w:val="-8"/>
          <w:w w:val="105"/>
          <w:sz w:val="17"/>
        </w:rPr>
        <w:t> </w:t>
      </w:r>
      <w:r>
        <w:rPr>
          <w:rFonts w:ascii="Arial MT"/>
          <w:spacing w:val="-2"/>
          <w:w w:val="105"/>
          <w:sz w:val="17"/>
        </w:rPr>
        <w:t>valuation,</w:t>
      </w:r>
      <w:r>
        <w:rPr>
          <w:rFonts w:ascii="Arial MT"/>
          <w:spacing w:val="-8"/>
          <w:w w:val="105"/>
          <w:sz w:val="17"/>
        </w:rPr>
        <w:t> </w:t>
      </w:r>
      <w:r>
        <w:rPr>
          <w:rFonts w:ascii="Arial MT"/>
          <w:spacing w:val="-2"/>
          <w:w w:val="105"/>
          <w:sz w:val="17"/>
        </w:rPr>
        <w:t>such</w:t>
      </w:r>
      <w:r>
        <w:rPr>
          <w:rFonts w:ascii="Arial MT"/>
          <w:spacing w:val="-8"/>
          <w:w w:val="105"/>
          <w:sz w:val="17"/>
        </w:rPr>
        <w:t> </w:t>
      </w:r>
      <w:r>
        <w:rPr>
          <w:rFonts w:ascii="Arial MT"/>
          <w:spacing w:val="-2"/>
          <w:w w:val="105"/>
          <w:sz w:val="17"/>
        </w:rPr>
        <w:t>as</w:t>
      </w:r>
      <w:r>
        <w:rPr>
          <w:rFonts w:ascii="Arial MT"/>
          <w:spacing w:val="-8"/>
          <w:w w:val="105"/>
          <w:sz w:val="17"/>
        </w:rPr>
        <w:t> </w:t>
      </w:r>
      <w:r>
        <w:rPr>
          <w:rFonts w:ascii="Trebuchet MS"/>
          <w:i/>
          <w:spacing w:val="-2"/>
          <w:w w:val="105"/>
          <w:sz w:val="17"/>
        </w:rPr>
        <w:t>LIFO</w:t>
      </w:r>
      <w:r>
        <w:rPr>
          <w:rFonts w:ascii="Trebuchet MS"/>
          <w:i/>
          <w:spacing w:val="-12"/>
          <w:w w:val="105"/>
          <w:sz w:val="17"/>
        </w:rPr>
        <w:t> </w:t>
      </w:r>
      <w:r>
        <w:rPr>
          <w:rFonts w:ascii="Arial MT"/>
          <w:spacing w:val="-2"/>
          <w:w w:val="105"/>
          <w:sz w:val="17"/>
        </w:rPr>
        <w:t>(last-in- </w:t>
      </w:r>
      <w:r>
        <w:rPr>
          <w:rFonts w:ascii="Arial MT"/>
          <w:w w:val="105"/>
          <w:sz w:val="17"/>
        </w:rPr>
        <w:t>first-out)</w:t>
      </w:r>
      <w:r>
        <w:rPr>
          <w:rFonts w:ascii="Arial MT"/>
          <w:spacing w:val="-13"/>
          <w:w w:val="105"/>
          <w:sz w:val="17"/>
        </w:rPr>
        <w:t> </w:t>
      </w:r>
      <w:r>
        <w:rPr>
          <w:rFonts w:ascii="Arial MT"/>
          <w:w w:val="105"/>
          <w:sz w:val="17"/>
        </w:rPr>
        <w:t>or</w:t>
      </w:r>
      <w:r>
        <w:rPr>
          <w:rFonts w:ascii="Arial MT"/>
          <w:spacing w:val="-12"/>
          <w:w w:val="105"/>
          <w:sz w:val="17"/>
        </w:rPr>
        <w:t> </w:t>
      </w:r>
      <w:r>
        <w:rPr>
          <w:rFonts w:ascii="Trebuchet MS"/>
          <w:i/>
          <w:w w:val="105"/>
          <w:sz w:val="17"/>
        </w:rPr>
        <w:t>FIFO</w:t>
      </w:r>
      <w:r>
        <w:rPr>
          <w:rFonts w:ascii="Trebuchet MS"/>
          <w:i/>
          <w:spacing w:val="-16"/>
          <w:w w:val="105"/>
          <w:sz w:val="17"/>
        </w:rPr>
        <w:t> </w:t>
      </w:r>
      <w:r>
        <w:rPr>
          <w:rFonts w:ascii="Arial MT"/>
          <w:w w:val="105"/>
          <w:sz w:val="17"/>
        </w:rPr>
        <w:t>(first-in-first-out).</w:t>
      </w:r>
      <w:r>
        <w:rPr>
          <w:rFonts w:ascii="Arial MT"/>
          <w:spacing w:val="-12"/>
          <w:w w:val="105"/>
          <w:sz w:val="17"/>
        </w:rPr>
        <w:t> </w:t>
      </w:r>
      <w:r>
        <w:rPr>
          <w:rFonts w:ascii="Arial MT"/>
          <w:w w:val="105"/>
          <w:sz w:val="17"/>
        </w:rPr>
        <w:t>In</w:t>
      </w:r>
      <w:r>
        <w:rPr>
          <w:rFonts w:ascii="Arial MT"/>
          <w:spacing w:val="-13"/>
          <w:w w:val="105"/>
          <w:sz w:val="17"/>
        </w:rPr>
        <w:t> </w:t>
      </w:r>
      <w:r>
        <w:rPr>
          <w:rFonts w:ascii="Arial MT"/>
          <w:w w:val="105"/>
          <w:sz w:val="17"/>
        </w:rPr>
        <w:t>addition,</w:t>
      </w:r>
      <w:r>
        <w:rPr>
          <w:rFonts w:ascii="Arial MT"/>
          <w:spacing w:val="-12"/>
          <w:w w:val="105"/>
          <w:sz w:val="17"/>
        </w:rPr>
        <w:t> </w:t>
      </w:r>
      <w:r>
        <w:rPr>
          <w:rFonts w:ascii="Arial MT"/>
          <w:w w:val="105"/>
          <w:sz w:val="17"/>
        </w:rPr>
        <w:t>they</w:t>
      </w:r>
      <w:r>
        <w:rPr>
          <w:rFonts w:ascii="Arial MT"/>
          <w:spacing w:val="-12"/>
          <w:w w:val="105"/>
          <w:sz w:val="17"/>
        </w:rPr>
        <w:t> </w:t>
      </w:r>
      <w:r>
        <w:rPr>
          <w:rFonts w:ascii="Arial MT"/>
          <w:w w:val="105"/>
          <w:sz w:val="17"/>
        </w:rPr>
        <w:t>look</w:t>
      </w:r>
      <w:r>
        <w:rPr>
          <w:rFonts w:ascii="Arial MT"/>
          <w:spacing w:val="-13"/>
          <w:w w:val="105"/>
          <w:sz w:val="17"/>
        </w:rPr>
        <w:t> </w:t>
      </w:r>
      <w:r>
        <w:rPr>
          <w:rFonts w:ascii="Arial MT"/>
          <w:w w:val="105"/>
          <w:sz w:val="17"/>
        </w:rPr>
        <w:t>at</w:t>
      </w:r>
      <w:r>
        <w:rPr>
          <w:rFonts w:ascii="Arial MT"/>
          <w:spacing w:val="-12"/>
          <w:w w:val="105"/>
          <w:sz w:val="17"/>
        </w:rPr>
        <w:t> </w:t>
      </w:r>
      <w:r>
        <w:rPr>
          <w:rFonts w:ascii="Arial MT"/>
          <w:w w:val="105"/>
          <w:sz w:val="17"/>
        </w:rPr>
        <w:t>the</w:t>
      </w:r>
      <w:r>
        <w:rPr>
          <w:rFonts w:ascii="Arial MT"/>
          <w:spacing w:val="-13"/>
          <w:w w:val="105"/>
          <w:sz w:val="17"/>
        </w:rPr>
        <w:t> </w:t>
      </w:r>
      <w:r>
        <w:rPr>
          <w:rFonts w:ascii="Arial MT"/>
          <w:w w:val="105"/>
          <w:sz w:val="17"/>
        </w:rPr>
        <w:t>methods</w:t>
      </w:r>
      <w:r>
        <w:rPr>
          <w:rFonts w:ascii="Arial MT"/>
          <w:spacing w:val="-12"/>
          <w:w w:val="105"/>
          <w:sz w:val="17"/>
        </w:rPr>
        <w:t> </w:t>
      </w:r>
      <w:r>
        <w:rPr>
          <w:rFonts w:ascii="Arial MT"/>
          <w:w w:val="105"/>
          <w:sz w:val="17"/>
        </w:rPr>
        <w:t>of</w:t>
      </w:r>
      <w:r>
        <w:rPr>
          <w:rFonts w:ascii="Arial MT"/>
          <w:spacing w:val="-12"/>
          <w:w w:val="105"/>
          <w:sz w:val="17"/>
        </w:rPr>
        <w:t> </w:t>
      </w:r>
      <w:r>
        <w:rPr>
          <w:rFonts w:ascii="Arial MT"/>
          <w:w w:val="105"/>
          <w:sz w:val="17"/>
        </w:rPr>
        <w:t>depreciation,</w:t>
      </w:r>
      <w:r>
        <w:rPr>
          <w:rFonts w:ascii="Arial MT"/>
          <w:spacing w:val="-13"/>
          <w:w w:val="105"/>
          <w:sz w:val="17"/>
        </w:rPr>
        <w:t> </w:t>
      </w:r>
      <w:r>
        <w:rPr>
          <w:rFonts w:ascii="Arial MT"/>
          <w:w w:val="105"/>
          <w:sz w:val="17"/>
        </w:rPr>
        <w:t>which </w:t>
      </w:r>
      <w:r>
        <w:rPr>
          <w:rFonts w:ascii="Arial MT"/>
          <w:spacing w:val="-2"/>
          <w:w w:val="105"/>
          <w:sz w:val="17"/>
        </w:rPr>
        <w:t>are</w:t>
      </w:r>
      <w:r>
        <w:rPr>
          <w:rFonts w:ascii="Arial MT"/>
          <w:spacing w:val="-12"/>
          <w:w w:val="105"/>
          <w:sz w:val="17"/>
        </w:rPr>
        <w:t> </w:t>
      </w:r>
      <w:r>
        <w:rPr>
          <w:rFonts w:ascii="Arial MT"/>
          <w:spacing w:val="-2"/>
          <w:w w:val="105"/>
          <w:sz w:val="17"/>
        </w:rPr>
        <w:t>either</w:t>
      </w:r>
      <w:r>
        <w:rPr>
          <w:rFonts w:ascii="Arial MT"/>
          <w:spacing w:val="-10"/>
          <w:w w:val="105"/>
          <w:sz w:val="17"/>
        </w:rPr>
        <w:t> </w:t>
      </w:r>
      <w:r>
        <w:rPr>
          <w:rFonts w:ascii="Trebuchet MS"/>
          <w:i/>
          <w:spacing w:val="-2"/>
          <w:w w:val="105"/>
          <w:sz w:val="17"/>
        </w:rPr>
        <w:t>straight</w:t>
      </w:r>
      <w:r>
        <w:rPr>
          <w:rFonts w:ascii="Trebuchet MS"/>
          <w:i/>
          <w:spacing w:val="-16"/>
          <w:w w:val="105"/>
          <w:sz w:val="17"/>
        </w:rPr>
        <w:t> </w:t>
      </w:r>
      <w:r>
        <w:rPr>
          <w:rFonts w:ascii="Trebuchet MS"/>
          <w:i/>
          <w:spacing w:val="-2"/>
          <w:w w:val="105"/>
          <w:sz w:val="17"/>
        </w:rPr>
        <w:t>line</w:t>
      </w:r>
      <w:r>
        <w:rPr>
          <w:rFonts w:ascii="Trebuchet MS"/>
          <w:i/>
          <w:spacing w:val="-14"/>
          <w:w w:val="105"/>
          <w:sz w:val="17"/>
        </w:rPr>
        <w:t> </w:t>
      </w:r>
      <w:r>
        <w:rPr>
          <w:rFonts w:ascii="Arial MT"/>
          <w:spacing w:val="-2"/>
          <w:w w:val="105"/>
          <w:sz w:val="17"/>
        </w:rPr>
        <w:t>(depreciating</w:t>
      </w:r>
      <w:r>
        <w:rPr>
          <w:rFonts w:ascii="Arial MT"/>
          <w:spacing w:val="-12"/>
          <w:w w:val="105"/>
          <w:sz w:val="17"/>
        </w:rPr>
        <w:t> </w:t>
      </w:r>
      <w:r>
        <w:rPr>
          <w:rFonts w:ascii="Arial MT"/>
          <w:spacing w:val="-2"/>
          <w:w w:val="105"/>
          <w:sz w:val="17"/>
        </w:rPr>
        <w:t>an</w:t>
      </w:r>
      <w:r>
        <w:rPr>
          <w:rFonts w:ascii="Arial MT"/>
          <w:spacing w:val="-11"/>
          <w:w w:val="105"/>
          <w:sz w:val="17"/>
        </w:rPr>
        <w:t> </w:t>
      </w:r>
      <w:r>
        <w:rPr>
          <w:rFonts w:ascii="Arial MT"/>
          <w:spacing w:val="-2"/>
          <w:w w:val="105"/>
          <w:sz w:val="17"/>
        </w:rPr>
        <w:t>equal</w:t>
      </w:r>
      <w:r>
        <w:rPr>
          <w:rFonts w:ascii="Arial MT"/>
          <w:spacing w:val="-11"/>
          <w:w w:val="105"/>
          <w:sz w:val="17"/>
        </w:rPr>
        <w:t> </w:t>
      </w:r>
      <w:r>
        <w:rPr>
          <w:rFonts w:ascii="Arial MT"/>
          <w:spacing w:val="-2"/>
          <w:w w:val="105"/>
          <w:sz w:val="17"/>
        </w:rPr>
        <w:t>amount</w:t>
      </w:r>
      <w:r>
        <w:rPr>
          <w:rFonts w:ascii="Arial MT"/>
          <w:spacing w:val="-12"/>
          <w:w w:val="105"/>
          <w:sz w:val="17"/>
        </w:rPr>
        <w:t> </w:t>
      </w:r>
      <w:r>
        <w:rPr>
          <w:rFonts w:ascii="Arial MT"/>
          <w:spacing w:val="-2"/>
          <w:w w:val="105"/>
          <w:sz w:val="17"/>
        </w:rPr>
        <w:t>each</w:t>
      </w:r>
      <w:r>
        <w:rPr>
          <w:rFonts w:ascii="Arial MT"/>
          <w:spacing w:val="-11"/>
          <w:w w:val="105"/>
          <w:sz w:val="17"/>
        </w:rPr>
        <w:t> </w:t>
      </w:r>
      <w:r>
        <w:rPr>
          <w:rFonts w:ascii="Arial MT"/>
          <w:spacing w:val="-2"/>
          <w:w w:val="105"/>
          <w:sz w:val="17"/>
        </w:rPr>
        <w:t>year)</w:t>
      </w:r>
      <w:r>
        <w:rPr>
          <w:rFonts w:ascii="Arial MT"/>
          <w:spacing w:val="-12"/>
          <w:w w:val="105"/>
          <w:sz w:val="17"/>
        </w:rPr>
        <w:t> </w:t>
      </w:r>
      <w:r>
        <w:rPr>
          <w:rFonts w:ascii="Arial MT"/>
          <w:spacing w:val="-2"/>
          <w:w w:val="105"/>
          <w:sz w:val="17"/>
        </w:rPr>
        <w:t>or</w:t>
      </w:r>
      <w:r>
        <w:rPr>
          <w:rFonts w:ascii="Arial MT"/>
          <w:spacing w:val="-11"/>
          <w:w w:val="105"/>
          <w:sz w:val="17"/>
        </w:rPr>
        <w:t> </w:t>
      </w:r>
      <w:r>
        <w:rPr>
          <w:rFonts w:ascii="Trebuchet MS"/>
          <w:i/>
          <w:spacing w:val="-2"/>
          <w:w w:val="105"/>
          <w:sz w:val="17"/>
        </w:rPr>
        <w:t>accelerated</w:t>
      </w:r>
      <w:r>
        <w:rPr>
          <w:rFonts w:ascii="Trebuchet MS"/>
          <w:i/>
          <w:spacing w:val="-15"/>
          <w:w w:val="105"/>
          <w:sz w:val="17"/>
        </w:rPr>
        <w:t> </w:t>
      </w:r>
      <w:r>
        <w:rPr>
          <w:rFonts w:ascii="Arial MT"/>
          <w:spacing w:val="-2"/>
          <w:w w:val="105"/>
          <w:sz w:val="17"/>
        </w:rPr>
        <w:t>(depreciating </w:t>
      </w:r>
      <w:r>
        <w:rPr>
          <w:rFonts w:ascii="Arial MT"/>
          <w:w w:val="105"/>
          <w:sz w:val="17"/>
        </w:rPr>
        <w:t>more</w:t>
      </w:r>
      <w:r>
        <w:rPr>
          <w:rFonts w:ascii="Arial MT"/>
          <w:spacing w:val="-1"/>
          <w:w w:val="105"/>
          <w:sz w:val="17"/>
        </w:rPr>
        <w:t> </w:t>
      </w:r>
      <w:r>
        <w:rPr>
          <w:rFonts w:ascii="Arial MT"/>
          <w:w w:val="105"/>
          <w:sz w:val="17"/>
        </w:rPr>
        <w:t>in</w:t>
      </w:r>
      <w:r>
        <w:rPr>
          <w:rFonts w:ascii="Arial MT"/>
          <w:spacing w:val="-1"/>
          <w:w w:val="105"/>
          <w:sz w:val="17"/>
        </w:rPr>
        <w:t> </w:t>
      </w:r>
      <w:r>
        <w:rPr>
          <w:rFonts w:ascii="Arial MT"/>
          <w:w w:val="105"/>
          <w:sz w:val="17"/>
        </w:rPr>
        <w:t>earlier</w:t>
      </w:r>
      <w:r>
        <w:rPr>
          <w:rFonts w:ascii="Arial MT"/>
          <w:spacing w:val="-1"/>
          <w:w w:val="105"/>
          <w:sz w:val="17"/>
        </w:rPr>
        <w:t> </w:t>
      </w:r>
      <w:r>
        <w:rPr>
          <w:rFonts w:ascii="Arial MT"/>
          <w:w w:val="105"/>
          <w:sz w:val="17"/>
        </w:rPr>
        <w:t>years</w:t>
      </w:r>
      <w:r>
        <w:rPr>
          <w:rFonts w:ascii="Arial MT"/>
          <w:spacing w:val="-1"/>
          <w:w w:val="105"/>
          <w:sz w:val="17"/>
        </w:rPr>
        <w:t> </w:t>
      </w:r>
      <w:r>
        <w:rPr>
          <w:rFonts w:ascii="Arial MT"/>
          <w:w w:val="105"/>
          <w:sz w:val="17"/>
        </w:rPr>
        <w:t>and</w:t>
      </w:r>
      <w:r>
        <w:rPr>
          <w:rFonts w:ascii="Arial MT"/>
          <w:spacing w:val="-1"/>
          <w:w w:val="105"/>
          <w:sz w:val="17"/>
        </w:rPr>
        <w:t> </w:t>
      </w:r>
      <w:r>
        <w:rPr>
          <w:rFonts w:ascii="Arial MT"/>
          <w:w w:val="105"/>
          <w:sz w:val="17"/>
        </w:rPr>
        <w:t>less</w:t>
      </w:r>
      <w:r>
        <w:rPr>
          <w:rFonts w:ascii="Arial MT"/>
          <w:spacing w:val="-1"/>
          <w:w w:val="105"/>
          <w:sz w:val="17"/>
        </w:rPr>
        <w:t> </w:t>
      </w:r>
      <w:r>
        <w:rPr>
          <w:rFonts w:ascii="Arial MT"/>
          <w:w w:val="105"/>
          <w:sz w:val="17"/>
        </w:rPr>
        <w:t>in</w:t>
      </w:r>
      <w:r>
        <w:rPr>
          <w:rFonts w:ascii="Arial MT"/>
          <w:spacing w:val="-1"/>
          <w:w w:val="105"/>
          <w:sz w:val="17"/>
        </w:rPr>
        <w:t> </w:t>
      </w:r>
      <w:r>
        <w:rPr>
          <w:rFonts w:ascii="Arial MT"/>
          <w:w w:val="105"/>
          <w:sz w:val="17"/>
        </w:rPr>
        <w:t>later</w:t>
      </w:r>
      <w:r>
        <w:rPr>
          <w:rFonts w:ascii="Arial MT"/>
          <w:spacing w:val="-1"/>
          <w:w w:val="105"/>
          <w:sz w:val="17"/>
        </w:rPr>
        <w:t> </w:t>
      </w:r>
      <w:r>
        <w:rPr>
          <w:rFonts w:ascii="Arial MT"/>
          <w:w w:val="105"/>
          <w:sz w:val="17"/>
        </w:rPr>
        <w:t>years).</w:t>
      </w:r>
    </w:p>
    <w:p>
      <w:pPr>
        <w:spacing w:line="216" w:lineRule="auto" w:before="19"/>
        <w:ind w:left="1978" w:right="586" w:hanging="294"/>
        <w:jc w:val="left"/>
        <w:rPr>
          <w:rFonts w:ascii="Arial MT" w:hAnsi="Arial MT"/>
          <w:sz w:val="17"/>
        </w:rPr>
      </w:pPr>
      <w:r>
        <w:rPr>
          <w:rFonts w:ascii="Arial Black" w:hAnsi="Arial Black"/>
          <w:position w:val="-1"/>
          <w:sz w:val="28"/>
        </w:rPr>
        <w:t>» </w:t>
      </w:r>
      <w:r>
        <w:rPr>
          <w:rFonts w:ascii="Arial Black" w:hAnsi="Arial Black"/>
          <w:sz w:val="17"/>
        </w:rPr>
        <w:t>Fixed</w:t>
      </w:r>
      <w:r>
        <w:rPr>
          <w:rFonts w:ascii="Arial Black" w:hAnsi="Arial Black"/>
          <w:spacing w:val="-18"/>
          <w:sz w:val="17"/>
        </w:rPr>
        <w:t> </w:t>
      </w:r>
      <w:r>
        <w:rPr>
          <w:rFonts w:ascii="Arial Black" w:hAnsi="Arial Black"/>
          <w:sz w:val="17"/>
        </w:rPr>
        <w:t>assets:</w:t>
      </w:r>
      <w:r>
        <w:rPr>
          <w:rFonts w:ascii="Arial Black" w:hAnsi="Arial Black"/>
          <w:spacing w:val="-18"/>
          <w:sz w:val="17"/>
        </w:rPr>
        <w:t> </w:t>
      </w:r>
      <w:r>
        <w:rPr>
          <w:rFonts w:ascii="Arial MT" w:hAnsi="Arial MT"/>
          <w:sz w:val="17"/>
        </w:rPr>
        <w:t>Owned</w:t>
      </w:r>
      <w:r>
        <w:rPr>
          <w:rFonts w:ascii="Arial MT" w:hAnsi="Arial MT"/>
          <w:spacing w:val="-10"/>
          <w:sz w:val="17"/>
        </w:rPr>
        <w:t> </w:t>
      </w:r>
      <w:r>
        <w:rPr>
          <w:rFonts w:ascii="Arial MT" w:hAnsi="Arial MT"/>
          <w:sz w:val="17"/>
        </w:rPr>
        <w:t>items</w:t>
      </w:r>
      <w:r>
        <w:rPr>
          <w:rFonts w:ascii="Arial MT" w:hAnsi="Arial MT"/>
          <w:spacing w:val="-10"/>
          <w:sz w:val="17"/>
        </w:rPr>
        <w:t> </w:t>
      </w:r>
      <w:r>
        <w:rPr>
          <w:rFonts w:ascii="Arial MT" w:hAnsi="Arial MT"/>
          <w:sz w:val="17"/>
        </w:rPr>
        <w:t>that</w:t>
      </w:r>
      <w:r>
        <w:rPr>
          <w:rFonts w:ascii="Arial MT" w:hAnsi="Arial MT"/>
          <w:spacing w:val="-10"/>
          <w:sz w:val="17"/>
        </w:rPr>
        <w:t> </w:t>
      </w:r>
      <w:r>
        <w:rPr>
          <w:rFonts w:ascii="Arial MT" w:hAnsi="Arial MT"/>
          <w:sz w:val="17"/>
        </w:rPr>
        <w:t>aren´t</w:t>
      </w:r>
      <w:r>
        <w:rPr>
          <w:rFonts w:ascii="Arial MT" w:hAnsi="Arial MT"/>
          <w:spacing w:val="-10"/>
          <w:sz w:val="17"/>
        </w:rPr>
        <w:t> </w:t>
      </w:r>
      <w:r>
        <w:rPr>
          <w:rFonts w:ascii="Arial MT" w:hAnsi="Arial MT"/>
          <w:sz w:val="17"/>
        </w:rPr>
        <w:t>easily</w:t>
      </w:r>
      <w:r>
        <w:rPr>
          <w:rFonts w:ascii="Arial MT" w:hAnsi="Arial MT"/>
          <w:spacing w:val="-10"/>
          <w:sz w:val="17"/>
        </w:rPr>
        <w:t> </w:t>
      </w:r>
      <w:r>
        <w:rPr>
          <w:rFonts w:ascii="Arial MT" w:hAnsi="Arial MT"/>
          <w:sz w:val="17"/>
        </w:rPr>
        <w:t>converted</w:t>
      </w:r>
      <w:r>
        <w:rPr>
          <w:rFonts w:ascii="Arial MT" w:hAnsi="Arial MT"/>
          <w:spacing w:val="-10"/>
          <w:sz w:val="17"/>
        </w:rPr>
        <w:t> </w:t>
      </w:r>
      <w:r>
        <w:rPr>
          <w:rFonts w:ascii="Arial MT" w:hAnsi="Arial MT"/>
          <w:sz w:val="17"/>
        </w:rPr>
        <w:t>into</w:t>
      </w:r>
      <w:r>
        <w:rPr>
          <w:rFonts w:ascii="Arial MT" w:hAnsi="Arial MT"/>
          <w:spacing w:val="-10"/>
          <w:sz w:val="17"/>
        </w:rPr>
        <w:t> </w:t>
      </w:r>
      <w:r>
        <w:rPr>
          <w:rFonts w:ascii="Arial MT" w:hAnsi="Arial MT"/>
          <w:sz w:val="17"/>
        </w:rPr>
        <w:t>cash;</w:t>
      </w:r>
      <w:r>
        <w:rPr>
          <w:rFonts w:ascii="Arial MT" w:hAnsi="Arial MT"/>
          <w:spacing w:val="-10"/>
          <w:sz w:val="17"/>
        </w:rPr>
        <w:t> </w:t>
      </w:r>
      <w:r>
        <w:rPr>
          <w:rFonts w:ascii="Arial MT" w:hAnsi="Arial MT"/>
          <w:sz w:val="17"/>
        </w:rPr>
        <w:t>included</w:t>
      </w:r>
      <w:r>
        <w:rPr>
          <w:rFonts w:ascii="Arial MT" w:hAnsi="Arial MT"/>
          <w:spacing w:val="-10"/>
          <w:sz w:val="17"/>
        </w:rPr>
        <w:t> </w:t>
      </w:r>
      <w:r>
        <w:rPr>
          <w:rFonts w:ascii="Arial MT" w:hAnsi="Arial MT"/>
          <w:sz w:val="17"/>
        </w:rPr>
        <w:t>are</w:t>
      </w:r>
      <w:r>
        <w:rPr>
          <w:rFonts w:ascii="Arial MT" w:hAnsi="Arial MT"/>
          <w:spacing w:val="-10"/>
          <w:sz w:val="17"/>
        </w:rPr>
        <w:t> </w:t>
      </w:r>
      <w:r>
        <w:rPr>
          <w:rFonts w:ascii="Arial MT" w:hAnsi="Arial MT"/>
          <w:sz w:val="17"/>
        </w:rPr>
        <w:t>property, </w:t>
      </w:r>
      <w:r>
        <w:rPr>
          <w:rFonts w:ascii="Arial MT" w:hAnsi="Arial MT"/>
          <w:spacing w:val="-2"/>
          <w:w w:val="105"/>
          <w:sz w:val="17"/>
        </w:rPr>
        <w:t>building(s),</w:t>
      </w:r>
      <w:r>
        <w:rPr>
          <w:rFonts w:ascii="Arial MT" w:hAnsi="Arial MT"/>
          <w:spacing w:val="-11"/>
          <w:w w:val="105"/>
          <w:sz w:val="17"/>
        </w:rPr>
        <w:t> </w:t>
      </w:r>
      <w:r>
        <w:rPr>
          <w:rFonts w:ascii="Arial MT" w:hAnsi="Arial MT"/>
          <w:spacing w:val="-2"/>
          <w:w w:val="105"/>
          <w:sz w:val="17"/>
        </w:rPr>
        <w:t>furniture,</w:t>
      </w:r>
      <w:r>
        <w:rPr>
          <w:rFonts w:ascii="Arial MT" w:hAnsi="Arial MT"/>
          <w:spacing w:val="-10"/>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equipment.</w:t>
      </w:r>
      <w:r>
        <w:rPr>
          <w:rFonts w:ascii="Arial MT" w:hAnsi="Arial MT"/>
          <w:spacing w:val="-11"/>
          <w:w w:val="105"/>
          <w:sz w:val="17"/>
        </w:rPr>
        <w:t> </w:t>
      </w:r>
      <w:r>
        <w:rPr>
          <w:rFonts w:ascii="Arial MT" w:hAnsi="Arial MT"/>
          <w:spacing w:val="-2"/>
          <w:w w:val="105"/>
          <w:sz w:val="17"/>
        </w:rPr>
        <w:t>Because</w:t>
      </w:r>
      <w:r>
        <w:rPr>
          <w:rFonts w:ascii="Arial MT" w:hAnsi="Arial MT"/>
          <w:spacing w:val="-10"/>
          <w:w w:val="105"/>
          <w:sz w:val="17"/>
        </w:rPr>
        <w:t> </w:t>
      </w:r>
      <w:r>
        <w:rPr>
          <w:rFonts w:ascii="Arial MT" w:hAnsi="Arial MT"/>
          <w:spacing w:val="-2"/>
          <w:w w:val="105"/>
          <w:sz w:val="17"/>
        </w:rPr>
        <w:t>many</w:t>
      </w:r>
      <w:r>
        <w:rPr>
          <w:rFonts w:ascii="Arial MT" w:hAnsi="Arial MT"/>
          <w:spacing w:val="-10"/>
          <w:w w:val="105"/>
          <w:sz w:val="17"/>
        </w:rPr>
        <w:t> </w:t>
      </w:r>
      <w:r>
        <w:rPr>
          <w:rFonts w:ascii="Arial MT" w:hAnsi="Arial MT"/>
          <w:spacing w:val="-2"/>
          <w:w w:val="105"/>
          <w:sz w:val="17"/>
        </w:rPr>
        <w:t>fixed</w:t>
      </w:r>
      <w:r>
        <w:rPr>
          <w:rFonts w:ascii="Arial MT" w:hAnsi="Arial MT"/>
          <w:spacing w:val="-11"/>
          <w:w w:val="105"/>
          <w:sz w:val="17"/>
        </w:rPr>
        <w:t> </w:t>
      </w:r>
      <w:r>
        <w:rPr>
          <w:rFonts w:ascii="Arial MT" w:hAnsi="Arial MT"/>
          <w:spacing w:val="-2"/>
          <w:w w:val="105"/>
          <w:sz w:val="17"/>
        </w:rPr>
        <w:t>assets</w:t>
      </w:r>
      <w:r>
        <w:rPr>
          <w:rFonts w:ascii="Arial MT" w:hAnsi="Arial MT"/>
          <w:spacing w:val="-10"/>
          <w:w w:val="105"/>
          <w:sz w:val="17"/>
        </w:rPr>
        <w:t> </w:t>
      </w:r>
      <w:r>
        <w:rPr>
          <w:rFonts w:ascii="Arial MT" w:hAnsi="Arial MT"/>
          <w:spacing w:val="-2"/>
          <w:w w:val="105"/>
          <w:sz w:val="17"/>
        </w:rPr>
        <w:t>wear</w:t>
      </w:r>
      <w:r>
        <w:rPr>
          <w:rFonts w:ascii="Arial MT" w:hAnsi="Arial MT"/>
          <w:spacing w:val="-10"/>
          <w:w w:val="105"/>
          <w:sz w:val="17"/>
        </w:rPr>
        <w:t> </w:t>
      </w:r>
      <w:r>
        <w:rPr>
          <w:rFonts w:ascii="Arial MT" w:hAnsi="Arial MT"/>
          <w:spacing w:val="-2"/>
          <w:w w:val="105"/>
          <w:sz w:val="17"/>
        </w:rPr>
        <w:t>down</w:t>
      </w:r>
      <w:r>
        <w:rPr>
          <w:rFonts w:ascii="Arial MT" w:hAnsi="Arial MT"/>
          <w:spacing w:val="-10"/>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become</w:t>
      </w:r>
    </w:p>
    <w:p>
      <w:pPr>
        <w:spacing w:line="295" w:lineRule="auto" w:before="49"/>
        <w:ind w:left="1978" w:right="586" w:firstLine="0"/>
        <w:jc w:val="left"/>
        <w:rPr>
          <w:rFonts w:ascii="Arial MT"/>
          <w:sz w:val="17"/>
        </w:rPr>
      </w:pPr>
      <w:r>
        <w:rPr>
          <w:rFonts w:ascii="Arial MT"/>
          <w:spacing w:val="-2"/>
          <w:w w:val="105"/>
          <w:sz w:val="17"/>
        </w:rPr>
        <w:t>outdated</w:t>
      </w:r>
      <w:r>
        <w:rPr>
          <w:rFonts w:ascii="Arial MT"/>
          <w:spacing w:val="-8"/>
          <w:w w:val="105"/>
          <w:sz w:val="17"/>
        </w:rPr>
        <w:t> </w:t>
      </w:r>
      <w:r>
        <w:rPr>
          <w:rFonts w:ascii="Arial MT"/>
          <w:spacing w:val="-2"/>
          <w:w w:val="105"/>
          <w:sz w:val="17"/>
        </w:rPr>
        <w:t>over</w:t>
      </w:r>
      <w:r>
        <w:rPr>
          <w:rFonts w:ascii="Arial MT"/>
          <w:spacing w:val="-8"/>
          <w:w w:val="105"/>
          <w:sz w:val="17"/>
        </w:rPr>
        <w:t> </w:t>
      </w:r>
      <w:r>
        <w:rPr>
          <w:rFonts w:ascii="Arial MT"/>
          <w:spacing w:val="-2"/>
          <w:w w:val="105"/>
          <w:sz w:val="17"/>
        </w:rPr>
        <w:t>time,</w:t>
      </w:r>
      <w:r>
        <w:rPr>
          <w:rFonts w:ascii="Arial MT"/>
          <w:spacing w:val="-8"/>
          <w:w w:val="105"/>
          <w:sz w:val="17"/>
        </w:rPr>
        <w:t> </w:t>
      </w:r>
      <w:r>
        <w:rPr>
          <w:rFonts w:ascii="Arial MT"/>
          <w:spacing w:val="-2"/>
          <w:w w:val="105"/>
          <w:sz w:val="17"/>
        </w:rPr>
        <w:t>they</w:t>
      </w:r>
      <w:r>
        <w:rPr>
          <w:rFonts w:ascii="Arial MT"/>
          <w:spacing w:val="-8"/>
          <w:w w:val="105"/>
          <w:sz w:val="17"/>
        </w:rPr>
        <w:t> </w:t>
      </w:r>
      <w:r>
        <w:rPr>
          <w:rFonts w:ascii="Arial MT"/>
          <w:spacing w:val="-2"/>
          <w:w w:val="105"/>
          <w:sz w:val="17"/>
        </w:rPr>
        <w:t>can</w:t>
      </w:r>
      <w:r>
        <w:rPr>
          <w:rFonts w:ascii="Arial MT"/>
          <w:spacing w:val="-8"/>
          <w:w w:val="105"/>
          <w:sz w:val="17"/>
        </w:rPr>
        <w:t> </w:t>
      </w:r>
      <w:r>
        <w:rPr>
          <w:rFonts w:ascii="Arial MT"/>
          <w:spacing w:val="-2"/>
          <w:w w:val="105"/>
          <w:sz w:val="17"/>
        </w:rPr>
        <w:t>be</w:t>
      </w:r>
      <w:r>
        <w:rPr>
          <w:rFonts w:ascii="Arial MT"/>
          <w:spacing w:val="-8"/>
          <w:w w:val="105"/>
          <w:sz w:val="17"/>
        </w:rPr>
        <w:t> </w:t>
      </w:r>
      <w:r>
        <w:rPr>
          <w:rFonts w:ascii="Arial MT"/>
          <w:spacing w:val="-2"/>
          <w:w w:val="105"/>
          <w:sz w:val="17"/>
        </w:rPr>
        <w:t>depreciated</w:t>
      </w:r>
      <w:r>
        <w:rPr>
          <w:rFonts w:ascii="Arial MT"/>
          <w:spacing w:val="-8"/>
          <w:w w:val="105"/>
          <w:sz w:val="17"/>
        </w:rPr>
        <w:t> </w:t>
      </w:r>
      <w:r>
        <w:rPr>
          <w:rFonts w:ascii="Arial MT"/>
          <w:spacing w:val="-2"/>
          <w:w w:val="105"/>
          <w:sz w:val="17"/>
        </w:rPr>
        <w:t>(except</w:t>
      </w:r>
      <w:r>
        <w:rPr>
          <w:rFonts w:ascii="Arial MT"/>
          <w:spacing w:val="-8"/>
          <w:w w:val="105"/>
          <w:sz w:val="17"/>
        </w:rPr>
        <w:t> </w:t>
      </w:r>
      <w:r>
        <w:rPr>
          <w:rFonts w:ascii="Arial MT"/>
          <w:spacing w:val="-2"/>
          <w:w w:val="105"/>
          <w:sz w:val="17"/>
        </w:rPr>
        <w:t>for</w:t>
      </w:r>
      <w:r>
        <w:rPr>
          <w:rFonts w:ascii="Arial MT"/>
          <w:spacing w:val="-8"/>
          <w:w w:val="105"/>
          <w:sz w:val="17"/>
        </w:rPr>
        <w:t> </w:t>
      </w:r>
      <w:r>
        <w:rPr>
          <w:rFonts w:ascii="Arial MT"/>
          <w:spacing w:val="-2"/>
          <w:w w:val="105"/>
          <w:sz w:val="17"/>
        </w:rPr>
        <w:t>land).</w:t>
      </w:r>
      <w:r>
        <w:rPr>
          <w:rFonts w:ascii="Arial MT"/>
          <w:spacing w:val="-8"/>
          <w:w w:val="105"/>
          <w:sz w:val="17"/>
        </w:rPr>
        <w:t> </w:t>
      </w:r>
      <w:r>
        <w:rPr>
          <w:rFonts w:ascii="Arial MT"/>
          <w:spacing w:val="-2"/>
          <w:w w:val="105"/>
          <w:sz w:val="17"/>
        </w:rPr>
        <w:t>Therefore,</w:t>
      </w:r>
      <w:r>
        <w:rPr>
          <w:rFonts w:ascii="Arial MT"/>
          <w:spacing w:val="-8"/>
          <w:w w:val="105"/>
          <w:sz w:val="17"/>
        </w:rPr>
        <w:t> </w:t>
      </w:r>
      <w:r>
        <w:rPr>
          <w:rFonts w:ascii="Arial MT"/>
          <w:spacing w:val="-2"/>
          <w:w w:val="105"/>
          <w:sz w:val="17"/>
        </w:rPr>
        <w:t>accumulated </w:t>
      </w:r>
      <w:r>
        <w:rPr>
          <w:rFonts w:ascii="Arial MT"/>
          <w:w w:val="105"/>
          <w:sz w:val="17"/>
        </w:rPr>
        <w:t>depreciation is usually deducted from fixed assets.</w:t>
      </w:r>
    </w:p>
    <w:p>
      <w:pPr>
        <w:spacing w:line="372" w:lineRule="exact" w:before="0"/>
        <w:ind w:left="1684" w:right="0" w:firstLine="0"/>
        <w:jc w:val="left"/>
        <w:rPr>
          <w:rFonts w:ascii="Arial MT" w:hAnsi="Arial MT"/>
          <w:sz w:val="17"/>
        </w:rPr>
      </w:pPr>
      <w:r>
        <w:rPr>
          <w:rFonts w:ascii="Arial Black" w:hAnsi="Arial Black"/>
          <w:spacing w:val="-2"/>
          <w:position w:val="-1"/>
          <w:sz w:val="28"/>
        </w:rPr>
        <w:t>»</w:t>
      </w:r>
      <w:r>
        <w:rPr>
          <w:rFonts w:ascii="Arial Black" w:hAnsi="Arial Black"/>
          <w:spacing w:val="25"/>
          <w:position w:val="-1"/>
          <w:sz w:val="28"/>
        </w:rPr>
        <w:t> </w:t>
      </w:r>
      <w:r>
        <w:rPr>
          <w:rFonts w:ascii="Arial Black" w:hAnsi="Arial Black"/>
          <w:spacing w:val="-2"/>
          <w:sz w:val="17"/>
        </w:rPr>
        <w:t>Intangible</w:t>
      </w:r>
      <w:r>
        <w:rPr>
          <w:rFonts w:ascii="Arial Black" w:hAnsi="Arial Black"/>
          <w:spacing w:val="-13"/>
          <w:sz w:val="17"/>
        </w:rPr>
        <w:t> </w:t>
      </w:r>
      <w:r>
        <w:rPr>
          <w:rFonts w:ascii="Arial Black" w:hAnsi="Arial Black"/>
          <w:spacing w:val="-2"/>
          <w:sz w:val="17"/>
        </w:rPr>
        <w:t>assets:</w:t>
      </w:r>
      <w:r>
        <w:rPr>
          <w:rFonts w:ascii="Arial Black" w:hAnsi="Arial Black"/>
          <w:spacing w:val="-13"/>
          <w:sz w:val="17"/>
        </w:rPr>
        <w:t> </w:t>
      </w:r>
      <w:r>
        <w:rPr>
          <w:rFonts w:ascii="Arial MT" w:hAnsi="Arial MT"/>
          <w:spacing w:val="-2"/>
          <w:sz w:val="17"/>
        </w:rPr>
        <w:t>Owned</w:t>
      </w:r>
      <w:r>
        <w:rPr>
          <w:rFonts w:ascii="Arial MT" w:hAnsi="Arial MT"/>
          <w:spacing w:val="-3"/>
          <w:sz w:val="17"/>
        </w:rPr>
        <w:t> </w:t>
      </w:r>
      <w:r>
        <w:rPr>
          <w:rFonts w:ascii="Arial MT" w:hAnsi="Arial MT"/>
          <w:spacing w:val="-2"/>
          <w:sz w:val="17"/>
        </w:rPr>
        <w:t>items</w:t>
      </w:r>
      <w:r>
        <w:rPr>
          <w:rFonts w:ascii="Arial MT" w:hAnsi="Arial MT"/>
          <w:spacing w:val="-4"/>
          <w:sz w:val="17"/>
        </w:rPr>
        <w:t> </w:t>
      </w:r>
      <w:r>
        <w:rPr>
          <w:rFonts w:ascii="Arial MT" w:hAnsi="Arial MT"/>
          <w:spacing w:val="-2"/>
          <w:sz w:val="17"/>
        </w:rPr>
        <w:t>that</w:t>
      </w:r>
      <w:r>
        <w:rPr>
          <w:rFonts w:ascii="Arial MT" w:hAnsi="Arial MT"/>
          <w:spacing w:val="-4"/>
          <w:sz w:val="17"/>
        </w:rPr>
        <w:t> </w:t>
      </w:r>
      <w:r>
        <w:rPr>
          <w:rFonts w:ascii="Arial MT" w:hAnsi="Arial MT"/>
          <w:spacing w:val="-2"/>
          <w:sz w:val="17"/>
        </w:rPr>
        <w:t>don’t</w:t>
      </w:r>
      <w:r>
        <w:rPr>
          <w:rFonts w:ascii="Arial MT" w:hAnsi="Arial MT"/>
          <w:spacing w:val="-4"/>
          <w:sz w:val="17"/>
        </w:rPr>
        <w:t> </w:t>
      </w:r>
      <w:r>
        <w:rPr>
          <w:rFonts w:ascii="Arial MT" w:hAnsi="Arial MT"/>
          <w:spacing w:val="-2"/>
          <w:sz w:val="17"/>
        </w:rPr>
        <w:t>have</w:t>
      </w:r>
      <w:r>
        <w:rPr>
          <w:rFonts w:ascii="Arial MT" w:hAnsi="Arial MT"/>
          <w:spacing w:val="-3"/>
          <w:sz w:val="17"/>
        </w:rPr>
        <w:t> </w:t>
      </w:r>
      <w:r>
        <w:rPr>
          <w:rFonts w:ascii="Arial MT" w:hAnsi="Arial MT"/>
          <w:spacing w:val="-2"/>
          <w:sz w:val="17"/>
        </w:rPr>
        <w:t>any</w:t>
      </w:r>
      <w:r>
        <w:rPr>
          <w:rFonts w:ascii="Arial MT" w:hAnsi="Arial MT"/>
          <w:spacing w:val="-4"/>
          <w:sz w:val="17"/>
        </w:rPr>
        <w:t> </w:t>
      </w:r>
      <w:r>
        <w:rPr>
          <w:rFonts w:ascii="Arial MT" w:hAnsi="Arial MT"/>
          <w:spacing w:val="-2"/>
          <w:sz w:val="17"/>
        </w:rPr>
        <w:t>physical</w:t>
      </w:r>
      <w:r>
        <w:rPr>
          <w:rFonts w:ascii="Arial MT" w:hAnsi="Arial MT"/>
          <w:spacing w:val="-4"/>
          <w:sz w:val="17"/>
        </w:rPr>
        <w:t> </w:t>
      </w:r>
      <w:r>
        <w:rPr>
          <w:rFonts w:ascii="Arial MT" w:hAnsi="Arial MT"/>
          <w:spacing w:val="-2"/>
          <w:sz w:val="17"/>
        </w:rPr>
        <w:t>properties;</w:t>
      </w:r>
      <w:r>
        <w:rPr>
          <w:rFonts w:ascii="Arial MT" w:hAnsi="Arial MT"/>
          <w:spacing w:val="-4"/>
          <w:sz w:val="17"/>
        </w:rPr>
        <w:t> </w:t>
      </w:r>
      <w:r>
        <w:rPr>
          <w:rFonts w:ascii="Arial MT" w:hAnsi="Arial MT"/>
          <w:spacing w:val="-2"/>
          <w:sz w:val="17"/>
        </w:rPr>
        <w:t>included</w:t>
      </w:r>
      <w:r>
        <w:rPr>
          <w:rFonts w:ascii="Arial MT" w:hAnsi="Arial MT"/>
          <w:spacing w:val="-3"/>
          <w:sz w:val="17"/>
        </w:rPr>
        <w:t> </w:t>
      </w:r>
      <w:r>
        <w:rPr>
          <w:rFonts w:ascii="Arial MT" w:hAnsi="Arial MT"/>
          <w:spacing w:val="-2"/>
          <w:sz w:val="17"/>
        </w:rPr>
        <w:t>are</w:t>
      </w:r>
      <w:r>
        <w:rPr>
          <w:rFonts w:ascii="Arial MT" w:hAnsi="Arial MT"/>
          <w:spacing w:val="-4"/>
          <w:sz w:val="17"/>
        </w:rPr>
        <w:t> </w:t>
      </w:r>
      <w:r>
        <w:rPr>
          <w:rFonts w:ascii="Arial MT" w:hAnsi="Arial MT"/>
          <w:spacing w:val="-2"/>
          <w:sz w:val="17"/>
        </w:rPr>
        <w:t>items</w:t>
      </w:r>
    </w:p>
    <w:p>
      <w:pPr>
        <w:spacing w:line="182" w:lineRule="exact" w:before="0"/>
        <w:ind w:left="1978" w:right="0" w:firstLine="0"/>
        <w:jc w:val="left"/>
        <w:rPr>
          <w:rFonts w:ascii="Arial MT"/>
          <w:sz w:val="17"/>
        </w:rPr>
      </w:pPr>
      <w:r>
        <w:rPr>
          <w:rFonts w:ascii="Arial MT"/>
          <w:spacing w:val="-4"/>
          <w:w w:val="105"/>
          <w:sz w:val="17"/>
        </w:rPr>
        <w:t>such</w:t>
      </w:r>
      <w:r>
        <w:rPr>
          <w:rFonts w:ascii="Arial MT"/>
          <w:spacing w:val="-2"/>
          <w:w w:val="105"/>
          <w:sz w:val="17"/>
        </w:rPr>
        <w:t> </w:t>
      </w:r>
      <w:r>
        <w:rPr>
          <w:rFonts w:ascii="Arial MT"/>
          <w:spacing w:val="-4"/>
          <w:w w:val="105"/>
          <w:sz w:val="17"/>
        </w:rPr>
        <w:t>as</w:t>
      </w:r>
      <w:r>
        <w:rPr>
          <w:rFonts w:ascii="Arial MT"/>
          <w:spacing w:val="-2"/>
          <w:w w:val="105"/>
          <w:sz w:val="17"/>
        </w:rPr>
        <w:t> </w:t>
      </w:r>
      <w:r>
        <w:rPr>
          <w:rFonts w:ascii="Arial MT"/>
          <w:spacing w:val="-4"/>
          <w:w w:val="105"/>
          <w:sz w:val="17"/>
        </w:rPr>
        <w:t>trademarks,</w:t>
      </w:r>
      <w:r>
        <w:rPr>
          <w:rFonts w:ascii="Arial MT"/>
          <w:spacing w:val="-2"/>
          <w:w w:val="105"/>
          <w:sz w:val="17"/>
        </w:rPr>
        <w:t> </w:t>
      </w:r>
      <w:r>
        <w:rPr>
          <w:rFonts w:ascii="Arial MT"/>
          <w:spacing w:val="-4"/>
          <w:w w:val="105"/>
          <w:sz w:val="17"/>
        </w:rPr>
        <w:t>patents,</w:t>
      </w:r>
      <w:r>
        <w:rPr>
          <w:rFonts w:ascii="Arial MT"/>
          <w:spacing w:val="-2"/>
          <w:w w:val="105"/>
          <w:sz w:val="17"/>
        </w:rPr>
        <w:t> </w:t>
      </w:r>
      <w:r>
        <w:rPr>
          <w:rFonts w:ascii="Arial MT"/>
          <w:spacing w:val="-4"/>
          <w:w w:val="105"/>
          <w:sz w:val="17"/>
        </w:rPr>
        <w:t>formulas,</w:t>
      </w:r>
      <w:r>
        <w:rPr>
          <w:rFonts w:ascii="Arial MT"/>
          <w:spacing w:val="-2"/>
          <w:w w:val="105"/>
          <w:sz w:val="17"/>
        </w:rPr>
        <w:t> </w:t>
      </w:r>
      <w:r>
        <w:rPr>
          <w:rFonts w:ascii="Arial MT"/>
          <w:spacing w:val="-4"/>
          <w:w w:val="105"/>
          <w:sz w:val="17"/>
        </w:rPr>
        <w:t>copyrights,</w:t>
      </w:r>
      <w:r>
        <w:rPr>
          <w:rFonts w:ascii="Arial MT"/>
          <w:spacing w:val="-1"/>
          <w:w w:val="105"/>
          <w:sz w:val="17"/>
        </w:rPr>
        <w:t> </w:t>
      </w:r>
      <w:r>
        <w:rPr>
          <w:rFonts w:ascii="Arial MT"/>
          <w:spacing w:val="-4"/>
          <w:w w:val="105"/>
          <w:sz w:val="17"/>
        </w:rPr>
        <w:t>goodwill,</w:t>
      </w:r>
      <w:r>
        <w:rPr>
          <w:rFonts w:ascii="Arial MT"/>
          <w:spacing w:val="-2"/>
          <w:w w:val="105"/>
          <w:sz w:val="17"/>
        </w:rPr>
        <w:t> </w:t>
      </w:r>
      <w:r>
        <w:rPr>
          <w:rFonts w:ascii="Arial MT"/>
          <w:spacing w:val="-4"/>
          <w:w w:val="105"/>
          <w:sz w:val="17"/>
        </w:rPr>
        <w:t>and</w:t>
      </w:r>
      <w:r>
        <w:rPr>
          <w:rFonts w:ascii="Arial MT"/>
          <w:spacing w:val="-2"/>
          <w:w w:val="105"/>
          <w:sz w:val="17"/>
        </w:rPr>
        <w:t> </w:t>
      </w:r>
      <w:r>
        <w:rPr>
          <w:rFonts w:ascii="Arial MT"/>
          <w:spacing w:val="-4"/>
          <w:w w:val="105"/>
          <w:sz w:val="17"/>
        </w:rPr>
        <w:t>so</w:t>
      </w:r>
      <w:r>
        <w:rPr>
          <w:rFonts w:ascii="Arial MT"/>
          <w:spacing w:val="-2"/>
          <w:w w:val="105"/>
          <w:sz w:val="17"/>
        </w:rPr>
        <w:t> </w:t>
      </w:r>
      <w:r>
        <w:rPr>
          <w:rFonts w:ascii="Arial MT"/>
          <w:spacing w:val="-4"/>
          <w:w w:val="105"/>
          <w:sz w:val="17"/>
        </w:rPr>
        <w:t>on.</w:t>
      </w:r>
      <w:r>
        <w:rPr>
          <w:rFonts w:ascii="Arial MT"/>
          <w:spacing w:val="-2"/>
          <w:w w:val="105"/>
          <w:sz w:val="17"/>
        </w:rPr>
        <w:t> </w:t>
      </w:r>
      <w:r>
        <w:rPr>
          <w:rFonts w:ascii="Arial MT"/>
          <w:spacing w:val="-4"/>
          <w:w w:val="105"/>
          <w:sz w:val="17"/>
        </w:rPr>
        <w:t>(Created</w:t>
      </w:r>
      <w:r>
        <w:rPr>
          <w:rFonts w:ascii="Arial MT"/>
          <w:spacing w:val="-2"/>
          <w:w w:val="105"/>
          <w:sz w:val="17"/>
        </w:rPr>
        <w:t> </w:t>
      </w:r>
      <w:r>
        <w:rPr>
          <w:rFonts w:ascii="Arial MT"/>
          <w:spacing w:val="-4"/>
          <w:w w:val="105"/>
          <w:sz w:val="17"/>
        </w:rPr>
        <w:t>when</w:t>
      </w:r>
      <w:r>
        <w:rPr>
          <w:rFonts w:ascii="Arial MT"/>
          <w:spacing w:val="-1"/>
          <w:w w:val="105"/>
          <w:sz w:val="17"/>
        </w:rPr>
        <w:t> </w:t>
      </w:r>
      <w:r>
        <w:rPr>
          <w:rFonts w:ascii="Arial MT"/>
          <w:spacing w:val="-10"/>
          <w:w w:val="105"/>
          <w:sz w:val="17"/>
        </w:rPr>
        <w:t>a</w:t>
      </w:r>
    </w:p>
    <w:p>
      <w:pPr>
        <w:spacing w:line="292" w:lineRule="auto" w:before="44"/>
        <w:ind w:left="1978" w:right="564" w:firstLine="0"/>
        <w:jc w:val="left"/>
        <w:rPr>
          <w:rFonts w:ascii="Arial MT"/>
          <w:sz w:val="17"/>
        </w:rPr>
      </w:pPr>
      <w:r>
        <w:rPr>
          <w:rFonts w:ascii="Arial MT"/>
          <w:sz w:val="17"/>
        </w:rPr>
        <w:t>corporation purchases or merges with another company, </w:t>
      </w:r>
      <w:r>
        <w:rPr>
          <w:rFonts w:ascii="Trebuchet MS"/>
          <w:i/>
          <w:sz w:val="17"/>
        </w:rPr>
        <w:t>goodwill </w:t>
      </w:r>
      <w:r>
        <w:rPr>
          <w:rFonts w:ascii="Arial MT"/>
          <w:sz w:val="17"/>
        </w:rPr>
        <w:t>is the dollar amount paid </w:t>
      </w:r>
      <w:r>
        <w:rPr>
          <w:rFonts w:ascii="Arial MT"/>
          <w:spacing w:val="-2"/>
          <w:w w:val="110"/>
          <w:sz w:val="17"/>
        </w:rPr>
        <w:t>above</w:t>
      </w:r>
      <w:r>
        <w:rPr>
          <w:rFonts w:ascii="Arial MT"/>
          <w:spacing w:val="-12"/>
          <w:w w:val="110"/>
          <w:sz w:val="17"/>
        </w:rPr>
        <w:t> </w:t>
      </w:r>
      <w:r>
        <w:rPr>
          <w:rFonts w:ascii="Arial MT"/>
          <w:spacing w:val="-2"/>
          <w:w w:val="110"/>
          <w:sz w:val="17"/>
        </w:rPr>
        <w:t>the</w:t>
      </w:r>
      <w:r>
        <w:rPr>
          <w:rFonts w:ascii="Arial MT"/>
          <w:spacing w:val="-12"/>
          <w:w w:val="110"/>
          <w:sz w:val="17"/>
        </w:rPr>
        <w:t> </w:t>
      </w:r>
      <w:r>
        <w:rPr>
          <w:rFonts w:ascii="Arial MT"/>
          <w:spacing w:val="-2"/>
          <w:w w:val="110"/>
          <w:sz w:val="17"/>
        </w:rPr>
        <w:t>fair</w:t>
      </w:r>
      <w:r>
        <w:rPr>
          <w:rFonts w:ascii="Arial MT"/>
          <w:spacing w:val="-12"/>
          <w:w w:val="110"/>
          <w:sz w:val="17"/>
        </w:rPr>
        <w:t> </w:t>
      </w:r>
      <w:r>
        <w:rPr>
          <w:rFonts w:ascii="Arial MT"/>
          <w:spacing w:val="-2"/>
          <w:w w:val="110"/>
          <w:sz w:val="17"/>
        </w:rPr>
        <w:t>market</w:t>
      </w:r>
      <w:r>
        <w:rPr>
          <w:rFonts w:ascii="Arial MT"/>
          <w:spacing w:val="-12"/>
          <w:w w:val="110"/>
          <w:sz w:val="17"/>
        </w:rPr>
        <w:t> </w:t>
      </w:r>
      <w:r>
        <w:rPr>
          <w:rFonts w:ascii="Arial MT"/>
          <w:spacing w:val="-2"/>
          <w:w w:val="110"/>
          <w:sz w:val="17"/>
        </w:rPr>
        <w:t>value</w:t>
      </w:r>
      <w:r>
        <w:rPr>
          <w:rFonts w:ascii="Arial MT"/>
          <w:spacing w:val="-12"/>
          <w:w w:val="110"/>
          <w:sz w:val="17"/>
        </w:rPr>
        <w:t> </w:t>
      </w:r>
      <w:r>
        <w:rPr>
          <w:rFonts w:ascii="Arial MT"/>
          <w:spacing w:val="-2"/>
          <w:w w:val="110"/>
          <w:sz w:val="17"/>
        </w:rPr>
        <w:t>to</w:t>
      </w:r>
      <w:r>
        <w:rPr>
          <w:rFonts w:ascii="Arial MT"/>
          <w:spacing w:val="-12"/>
          <w:w w:val="110"/>
          <w:sz w:val="17"/>
        </w:rPr>
        <w:t> </w:t>
      </w:r>
      <w:r>
        <w:rPr>
          <w:rFonts w:ascii="Arial MT"/>
          <w:spacing w:val="-2"/>
          <w:w w:val="110"/>
          <w:sz w:val="17"/>
        </w:rPr>
        <w:t>purchase</w:t>
      </w:r>
      <w:r>
        <w:rPr>
          <w:rFonts w:ascii="Arial MT"/>
          <w:spacing w:val="-12"/>
          <w:w w:val="110"/>
          <w:sz w:val="17"/>
        </w:rPr>
        <w:t> </w:t>
      </w:r>
      <w:r>
        <w:rPr>
          <w:rFonts w:ascii="Arial MT"/>
          <w:spacing w:val="-2"/>
          <w:w w:val="110"/>
          <w:sz w:val="17"/>
        </w:rPr>
        <w:t>that</w:t>
      </w:r>
      <w:r>
        <w:rPr>
          <w:rFonts w:ascii="Arial MT"/>
          <w:spacing w:val="-12"/>
          <w:w w:val="110"/>
          <w:sz w:val="17"/>
        </w:rPr>
        <w:t> </w:t>
      </w:r>
      <w:r>
        <w:rPr>
          <w:rFonts w:ascii="Arial MT"/>
          <w:spacing w:val="-2"/>
          <w:w w:val="110"/>
          <w:sz w:val="17"/>
        </w:rPr>
        <w:t>company.)</w:t>
      </w:r>
    </w:p>
    <w:p>
      <w:pPr>
        <w:pStyle w:val="BodyText"/>
        <w:spacing w:before="113"/>
        <w:rPr>
          <w:rFonts w:ascii="Arial MT"/>
          <w:sz w:val="17"/>
        </w:rPr>
      </w:pPr>
    </w:p>
    <w:p>
      <w:pPr>
        <w:pStyle w:val="BodyText"/>
        <w:ind w:left="1560"/>
      </w:pPr>
      <w:r>
        <w:rPr>
          <w:i/>
          <w:w w:val="120"/>
        </w:rPr>
        <w:t>Liabilities</w:t>
      </w:r>
      <w:r>
        <w:rPr>
          <w:i/>
          <w:spacing w:val="-2"/>
          <w:w w:val="120"/>
        </w:rPr>
        <w:t> </w:t>
      </w:r>
      <w:r>
        <w:rPr>
          <w:w w:val="120"/>
        </w:rPr>
        <w:t>are</w:t>
      </w:r>
      <w:r>
        <w:rPr>
          <w:spacing w:val="-2"/>
          <w:w w:val="120"/>
        </w:rPr>
        <w:t> </w:t>
      </w:r>
      <w:r>
        <w:rPr>
          <w:w w:val="120"/>
        </w:rPr>
        <w:t>what</w:t>
      </w:r>
      <w:r>
        <w:rPr>
          <w:spacing w:val="-2"/>
          <w:w w:val="120"/>
        </w:rPr>
        <w:t> </w:t>
      </w:r>
      <w:r>
        <w:rPr>
          <w:w w:val="120"/>
        </w:rPr>
        <w:t>a</w:t>
      </w:r>
      <w:r>
        <w:rPr>
          <w:spacing w:val="-2"/>
          <w:w w:val="120"/>
        </w:rPr>
        <w:t> </w:t>
      </w:r>
      <w:r>
        <w:rPr>
          <w:w w:val="120"/>
        </w:rPr>
        <w:t>company</w:t>
      </w:r>
      <w:r>
        <w:rPr>
          <w:spacing w:val="-2"/>
          <w:w w:val="120"/>
        </w:rPr>
        <w:t> </w:t>
      </w:r>
      <w:r>
        <w:rPr>
          <w:w w:val="120"/>
        </w:rPr>
        <w:t>owes.</w:t>
      </w:r>
      <w:r>
        <w:rPr>
          <w:spacing w:val="-2"/>
          <w:w w:val="120"/>
        </w:rPr>
        <w:t> </w:t>
      </w:r>
      <w:r>
        <w:rPr>
          <w:w w:val="120"/>
        </w:rPr>
        <w:t>They</w:t>
      </w:r>
      <w:r>
        <w:rPr>
          <w:spacing w:val="-2"/>
          <w:w w:val="120"/>
        </w:rPr>
        <w:t> </w:t>
      </w:r>
      <w:r>
        <w:rPr>
          <w:w w:val="120"/>
        </w:rPr>
        <w:t>may</w:t>
      </w:r>
      <w:r>
        <w:rPr>
          <w:spacing w:val="-2"/>
          <w:w w:val="120"/>
        </w:rPr>
        <w:t> </w:t>
      </w:r>
      <w:r>
        <w:rPr>
          <w:w w:val="120"/>
        </w:rPr>
        <w:t>be</w:t>
      </w:r>
      <w:r>
        <w:rPr>
          <w:spacing w:val="-1"/>
          <w:w w:val="120"/>
        </w:rPr>
        <w:t> </w:t>
      </w:r>
      <w:r>
        <w:rPr>
          <w:w w:val="120"/>
        </w:rPr>
        <w:t>current</w:t>
      </w:r>
      <w:r>
        <w:rPr>
          <w:spacing w:val="-2"/>
          <w:w w:val="120"/>
        </w:rPr>
        <w:t> </w:t>
      </w:r>
      <w:r>
        <w:rPr>
          <w:w w:val="120"/>
        </w:rPr>
        <w:t>or</w:t>
      </w:r>
      <w:r>
        <w:rPr>
          <w:spacing w:val="-2"/>
          <w:w w:val="120"/>
        </w:rPr>
        <w:t> </w:t>
      </w:r>
      <w:r>
        <w:rPr>
          <w:w w:val="120"/>
        </w:rPr>
        <w:t>long-</w:t>
      </w:r>
      <w:r>
        <w:rPr>
          <w:spacing w:val="-2"/>
          <w:w w:val="120"/>
        </w:rPr>
        <w:t>term:</w:t>
      </w:r>
    </w:p>
    <w:p>
      <w:pPr>
        <w:pStyle w:val="BodyText"/>
        <w:spacing w:before="8"/>
      </w:pPr>
    </w:p>
    <w:p>
      <w:pPr>
        <w:spacing w:line="382" w:lineRule="exact" w:before="1"/>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77024">
            <wp:simplePos x="0" y="0"/>
            <wp:positionH relativeFrom="page">
              <wp:posOffset>1676400</wp:posOffset>
            </wp:positionH>
            <wp:positionV relativeFrom="paragraph">
              <wp:posOffset>5780</wp:posOffset>
            </wp:positionV>
            <wp:extent cx="1892300" cy="1118133"/>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9" cstate="print"/>
                    <a:stretch>
                      <a:fillRect/>
                    </a:stretch>
                  </pic:blipFill>
                  <pic:spPr>
                    <a:xfrm>
                      <a:off x="0" y="0"/>
                      <a:ext cx="1892300" cy="1118133"/>
                    </a:xfrm>
                    <a:prstGeom prst="rect">
                      <a:avLst/>
                    </a:prstGeom>
                  </pic:spPr>
                </pic:pic>
              </a:graphicData>
            </a:graphic>
          </wp:anchor>
        </w:drawing>
      </w:r>
      <w:r>
        <w:rPr>
          <w:rFonts w:ascii="Arial Black" w:hAnsi="Arial Black"/>
          <w:position w:val="-1"/>
          <w:sz w:val="28"/>
        </w:rPr>
        <w:t>»</w:t>
      </w:r>
      <w:r>
        <w:rPr>
          <w:rFonts w:ascii="Arial Black" w:hAnsi="Arial Black"/>
          <w:spacing w:val="12"/>
          <w:position w:val="-1"/>
          <w:sz w:val="28"/>
        </w:rPr>
        <w:t> </w:t>
      </w:r>
      <w:r>
        <w:rPr>
          <w:rFonts w:ascii="Arial Black" w:hAnsi="Arial Black"/>
          <w:sz w:val="17"/>
        </w:rPr>
        <w:t>Current</w:t>
      </w:r>
      <w:r>
        <w:rPr>
          <w:rFonts w:ascii="Arial Black" w:hAnsi="Arial Black"/>
          <w:spacing w:val="-18"/>
          <w:sz w:val="17"/>
        </w:rPr>
        <w:t> </w:t>
      </w:r>
      <w:r>
        <w:rPr>
          <w:rFonts w:ascii="Arial Black" w:hAnsi="Arial Black"/>
          <w:sz w:val="17"/>
        </w:rPr>
        <w:t>liabilities:</w:t>
      </w:r>
      <w:r>
        <w:rPr>
          <w:rFonts w:ascii="Arial Black" w:hAnsi="Arial Black"/>
          <w:spacing w:val="-17"/>
          <w:sz w:val="17"/>
        </w:rPr>
        <w:t> </w:t>
      </w:r>
      <w:r>
        <w:rPr>
          <w:rFonts w:ascii="Arial MT" w:hAnsi="Arial MT"/>
          <w:sz w:val="17"/>
        </w:rPr>
        <w:t>Debt</w:t>
      </w:r>
      <w:r>
        <w:rPr>
          <w:rFonts w:ascii="Arial MT" w:hAnsi="Arial MT"/>
          <w:spacing w:val="-9"/>
          <w:sz w:val="17"/>
        </w:rPr>
        <w:t> </w:t>
      </w:r>
      <w:r>
        <w:rPr>
          <w:rFonts w:ascii="Arial MT" w:hAnsi="Arial MT"/>
          <w:sz w:val="17"/>
        </w:rPr>
        <w:t>obligations</w:t>
      </w:r>
      <w:r>
        <w:rPr>
          <w:rFonts w:ascii="Arial MT" w:hAnsi="Arial MT"/>
          <w:spacing w:val="-8"/>
          <w:sz w:val="17"/>
        </w:rPr>
        <w:t> </w:t>
      </w:r>
      <w:r>
        <w:rPr>
          <w:rFonts w:ascii="Arial MT" w:hAnsi="Arial MT"/>
          <w:sz w:val="17"/>
        </w:rPr>
        <w:t>that</w:t>
      </w:r>
      <w:r>
        <w:rPr>
          <w:rFonts w:ascii="Arial MT" w:hAnsi="Arial MT"/>
          <w:spacing w:val="-9"/>
          <w:sz w:val="17"/>
        </w:rPr>
        <w:t> </w:t>
      </w:r>
      <w:r>
        <w:rPr>
          <w:rFonts w:ascii="Arial MT" w:hAnsi="Arial MT"/>
          <w:sz w:val="17"/>
        </w:rPr>
        <w:t>are</w:t>
      </w:r>
      <w:r>
        <w:rPr>
          <w:rFonts w:ascii="Arial MT" w:hAnsi="Arial MT"/>
          <w:spacing w:val="-8"/>
          <w:sz w:val="17"/>
        </w:rPr>
        <w:t> </w:t>
      </w:r>
      <w:r>
        <w:rPr>
          <w:rFonts w:ascii="Arial MT" w:hAnsi="Arial MT"/>
          <w:sz w:val="17"/>
        </w:rPr>
        <w:t>due</w:t>
      </w:r>
      <w:r>
        <w:rPr>
          <w:rFonts w:ascii="Arial MT" w:hAnsi="Arial MT"/>
          <w:spacing w:val="-9"/>
          <w:sz w:val="17"/>
        </w:rPr>
        <w:t> </w:t>
      </w:r>
      <w:r>
        <w:rPr>
          <w:rFonts w:ascii="Arial MT" w:hAnsi="Arial MT"/>
          <w:sz w:val="17"/>
        </w:rPr>
        <w:t>to</w:t>
      </w:r>
      <w:r>
        <w:rPr>
          <w:rFonts w:ascii="Arial MT" w:hAnsi="Arial MT"/>
          <w:spacing w:val="-8"/>
          <w:sz w:val="17"/>
        </w:rPr>
        <w:t> </w:t>
      </w:r>
      <w:r>
        <w:rPr>
          <w:rFonts w:ascii="Arial MT" w:hAnsi="Arial MT"/>
          <w:sz w:val="17"/>
        </w:rPr>
        <w:t>be</w:t>
      </w:r>
      <w:r>
        <w:rPr>
          <w:rFonts w:ascii="Arial MT" w:hAnsi="Arial MT"/>
          <w:spacing w:val="-9"/>
          <w:sz w:val="17"/>
        </w:rPr>
        <w:t> </w:t>
      </w:r>
      <w:r>
        <w:rPr>
          <w:rFonts w:ascii="Arial MT" w:hAnsi="Arial MT"/>
          <w:sz w:val="17"/>
        </w:rPr>
        <w:t>paid</w:t>
      </w:r>
      <w:r>
        <w:rPr>
          <w:rFonts w:ascii="Arial MT" w:hAnsi="Arial MT"/>
          <w:spacing w:val="-8"/>
          <w:sz w:val="17"/>
        </w:rPr>
        <w:t> </w:t>
      </w:r>
      <w:r>
        <w:rPr>
          <w:rFonts w:ascii="Arial MT" w:hAnsi="Arial MT"/>
          <w:sz w:val="17"/>
        </w:rPr>
        <w:t>within</w:t>
      </w:r>
      <w:r>
        <w:rPr>
          <w:rFonts w:ascii="Arial MT" w:hAnsi="Arial MT"/>
          <w:spacing w:val="-8"/>
          <w:sz w:val="17"/>
        </w:rPr>
        <w:t> </w:t>
      </w:r>
      <w:r>
        <w:rPr>
          <w:rFonts w:ascii="Arial MT" w:hAnsi="Arial MT"/>
          <w:sz w:val="17"/>
        </w:rPr>
        <w:t>the</w:t>
      </w:r>
      <w:r>
        <w:rPr>
          <w:rFonts w:ascii="Arial MT" w:hAnsi="Arial MT"/>
          <w:spacing w:val="-9"/>
          <w:sz w:val="17"/>
        </w:rPr>
        <w:t> </w:t>
      </w:r>
      <w:r>
        <w:rPr>
          <w:rFonts w:ascii="Arial MT" w:hAnsi="Arial MT"/>
          <w:sz w:val="17"/>
        </w:rPr>
        <w:t>next</w:t>
      </w:r>
      <w:r>
        <w:rPr>
          <w:rFonts w:ascii="Arial MT" w:hAnsi="Arial MT"/>
          <w:spacing w:val="-8"/>
          <w:sz w:val="17"/>
        </w:rPr>
        <w:t> </w:t>
      </w:r>
      <w:r>
        <w:rPr>
          <w:rFonts w:ascii="Arial MT" w:hAnsi="Arial MT"/>
          <w:sz w:val="17"/>
        </w:rPr>
        <w:t>12</w:t>
      </w:r>
      <w:r>
        <w:rPr>
          <w:rFonts w:ascii="Arial MT" w:hAnsi="Arial MT"/>
          <w:spacing w:val="-9"/>
          <w:sz w:val="17"/>
        </w:rPr>
        <w:t> </w:t>
      </w:r>
      <w:r>
        <w:rPr>
          <w:rFonts w:ascii="Arial MT" w:hAnsi="Arial MT"/>
          <w:spacing w:val="-2"/>
          <w:sz w:val="17"/>
        </w:rPr>
        <w:t>months;</w:t>
      </w:r>
    </w:p>
    <w:p>
      <w:pPr>
        <w:spacing w:line="184" w:lineRule="exact" w:before="0"/>
        <w:ind w:left="1978" w:right="0" w:firstLine="0"/>
        <w:jc w:val="left"/>
        <w:rPr>
          <w:rFonts w:ascii="Arial MT"/>
          <w:sz w:val="17"/>
        </w:rPr>
      </w:pPr>
      <w:r>
        <w:rPr>
          <w:rFonts w:ascii="Arial MT"/>
          <w:sz w:val="17"/>
        </w:rPr>
        <w:t>included</w:t>
      </w:r>
      <w:r>
        <w:rPr>
          <w:rFonts w:ascii="Arial MT"/>
          <w:spacing w:val="-5"/>
          <w:sz w:val="17"/>
        </w:rPr>
        <w:t> </w:t>
      </w:r>
      <w:r>
        <w:rPr>
          <w:rFonts w:ascii="Arial MT"/>
          <w:sz w:val="17"/>
        </w:rPr>
        <w:t>in</w:t>
      </w:r>
      <w:r>
        <w:rPr>
          <w:rFonts w:ascii="Arial MT"/>
          <w:spacing w:val="-4"/>
          <w:sz w:val="17"/>
        </w:rPr>
        <w:t> </w:t>
      </w:r>
      <w:r>
        <w:rPr>
          <w:rFonts w:ascii="Arial MT"/>
          <w:sz w:val="17"/>
        </w:rPr>
        <w:t>current</w:t>
      </w:r>
      <w:r>
        <w:rPr>
          <w:rFonts w:ascii="Arial MT"/>
          <w:spacing w:val="-5"/>
          <w:sz w:val="17"/>
        </w:rPr>
        <w:t> </w:t>
      </w:r>
      <w:r>
        <w:rPr>
          <w:rFonts w:ascii="Arial MT"/>
          <w:sz w:val="17"/>
        </w:rPr>
        <w:t>liabilities</w:t>
      </w:r>
      <w:r>
        <w:rPr>
          <w:rFonts w:ascii="Arial MT"/>
          <w:spacing w:val="-4"/>
          <w:sz w:val="17"/>
        </w:rPr>
        <w:t> </w:t>
      </w:r>
      <w:r>
        <w:rPr>
          <w:rFonts w:ascii="Arial MT"/>
          <w:sz w:val="17"/>
        </w:rPr>
        <w:t>are</w:t>
      </w:r>
      <w:r>
        <w:rPr>
          <w:rFonts w:ascii="Arial MT"/>
          <w:spacing w:val="-5"/>
          <w:sz w:val="17"/>
        </w:rPr>
        <w:t> </w:t>
      </w:r>
      <w:r>
        <w:rPr>
          <w:rFonts w:ascii="Trebuchet MS"/>
          <w:i/>
          <w:sz w:val="17"/>
        </w:rPr>
        <w:t>accounts</w:t>
      </w:r>
      <w:r>
        <w:rPr>
          <w:rFonts w:ascii="Trebuchet MS"/>
          <w:i/>
          <w:spacing w:val="-8"/>
          <w:sz w:val="17"/>
        </w:rPr>
        <w:t> </w:t>
      </w:r>
      <w:r>
        <w:rPr>
          <w:rFonts w:ascii="Trebuchet MS"/>
          <w:i/>
          <w:sz w:val="17"/>
        </w:rPr>
        <w:t>payable</w:t>
      </w:r>
      <w:r>
        <w:rPr>
          <w:rFonts w:ascii="Trebuchet MS"/>
          <w:i/>
          <w:spacing w:val="-8"/>
          <w:sz w:val="17"/>
        </w:rPr>
        <w:t> </w:t>
      </w:r>
      <w:r>
        <w:rPr>
          <w:rFonts w:ascii="Arial MT"/>
          <w:sz w:val="17"/>
        </w:rPr>
        <w:t>(what</w:t>
      </w:r>
      <w:r>
        <w:rPr>
          <w:rFonts w:ascii="Arial MT"/>
          <w:spacing w:val="-4"/>
          <w:sz w:val="17"/>
        </w:rPr>
        <w:t> </w:t>
      </w:r>
      <w:r>
        <w:rPr>
          <w:rFonts w:ascii="Arial MT"/>
          <w:sz w:val="17"/>
        </w:rPr>
        <w:t>a</w:t>
      </w:r>
      <w:r>
        <w:rPr>
          <w:rFonts w:ascii="Arial MT"/>
          <w:spacing w:val="-5"/>
          <w:sz w:val="17"/>
        </w:rPr>
        <w:t> </w:t>
      </w:r>
      <w:r>
        <w:rPr>
          <w:rFonts w:ascii="Arial MT"/>
          <w:sz w:val="17"/>
        </w:rPr>
        <w:t>company</w:t>
      </w:r>
      <w:r>
        <w:rPr>
          <w:rFonts w:ascii="Arial MT"/>
          <w:spacing w:val="-4"/>
          <w:sz w:val="17"/>
        </w:rPr>
        <w:t> </w:t>
      </w:r>
      <w:r>
        <w:rPr>
          <w:rFonts w:ascii="Arial MT"/>
          <w:sz w:val="17"/>
        </w:rPr>
        <w:t>owes</w:t>
      </w:r>
      <w:r>
        <w:rPr>
          <w:rFonts w:ascii="Arial MT"/>
          <w:spacing w:val="-5"/>
          <w:sz w:val="17"/>
        </w:rPr>
        <w:t> </w:t>
      </w:r>
      <w:r>
        <w:rPr>
          <w:rFonts w:ascii="Arial MT"/>
          <w:sz w:val="17"/>
        </w:rPr>
        <w:t>in</w:t>
      </w:r>
      <w:r>
        <w:rPr>
          <w:rFonts w:ascii="Arial MT"/>
          <w:spacing w:val="-4"/>
          <w:sz w:val="17"/>
        </w:rPr>
        <w:t> </w:t>
      </w:r>
      <w:r>
        <w:rPr>
          <w:rFonts w:ascii="Arial MT"/>
          <w:sz w:val="17"/>
        </w:rPr>
        <w:t>bills),</w:t>
      </w:r>
      <w:r>
        <w:rPr>
          <w:rFonts w:ascii="Arial MT"/>
          <w:spacing w:val="-5"/>
          <w:sz w:val="17"/>
        </w:rPr>
        <w:t> </w:t>
      </w:r>
      <w:r>
        <w:rPr>
          <w:rFonts w:ascii="Arial MT"/>
          <w:sz w:val="17"/>
        </w:rPr>
        <w:t>wages,</w:t>
      </w:r>
      <w:r>
        <w:rPr>
          <w:rFonts w:ascii="Arial MT"/>
          <w:spacing w:val="-4"/>
          <w:sz w:val="17"/>
        </w:rPr>
        <w:t> debt</w:t>
      </w:r>
    </w:p>
    <w:p>
      <w:pPr>
        <w:spacing w:line="292" w:lineRule="auto" w:before="42"/>
        <w:ind w:left="1978" w:right="564" w:firstLine="0"/>
        <w:jc w:val="left"/>
        <w:rPr>
          <w:rFonts w:ascii="Arial MT"/>
          <w:sz w:val="17"/>
        </w:rPr>
      </w:pPr>
      <w:r>
        <w:rPr>
          <w:rFonts w:ascii="Arial MT"/>
          <w:spacing w:val="-2"/>
          <w:w w:val="105"/>
          <w:sz w:val="17"/>
        </w:rPr>
        <w:t>securities</w:t>
      </w:r>
      <w:r>
        <w:rPr>
          <w:rFonts w:ascii="Arial MT"/>
          <w:spacing w:val="-11"/>
          <w:w w:val="105"/>
          <w:sz w:val="17"/>
        </w:rPr>
        <w:t> </w:t>
      </w:r>
      <w:r>
        <w:rPr>
          <w:rFonts w:ascii="Arial MT"/>
          <w:spacing w:val="-2"/>
          <w:w w:val="105"/>
          <w:sz w:val="17"/>
        </w:rPr>
        <w:t>due</w:t>
      </w:r>
      <w:r>
        <w:rPr>
          <w:rFonts w:ascii="Arial MT"/>
          <w:spacing w:val="-11"/>
          <w:w w:val="105"/>
          <w:sz w:val="17"/>
        </w:rPr>
        <w:t> </w:t>
      </w:r>
      <w:r>
        <w:rPr>
          <w:rFonts w:ascii="Arial MT"/>
          <w:spacing w:val="-2"/>
          <w:w w:val="105"/>
          <w:sz w:val="17"/>
        </w:rPr>
        <w:t>to</w:t>
      </w:r>
      <w:r>
        <w:rPr>
          <w:rFonts w:ascii="Arial MT"/>
          <w:spacing w:val="-11"/>
          <w:w w:val="105"/>
          <w:sz w:val="17"/>
        </w:rPr>
        <w:t> </w:t>
      </w:r>
      <w:r>
        <w:rPr>
          <w:rFonts w:ascii="Arial MT"/>
          <w:spacing w:val="-2"/>
          <w:w w:val="105"/>
          <w:sz w:val="17"/>
        </w:rPr>
        <w:t>mature,</w:t>
      </w:r>
      <w:r>
        <w:rPr>
          <w:rFonts w:ascii="Arial MT"/>
          <w:spacing w:val="-11"/>
          <w:w w:val="105"/>
          <w:sz w:val="17"/>
        </w:rPr>
        <w:t> </w:t>
      </w:r>
      <w:r>
        <w:rPr>
          <w:rFonts w:ascii="Arial MT"/>
          <w:spacing w:val="-2"/>
          <w:w w:val="105"/>
          <w:sz w:val="17"/>
        </w:rPr>
        <w:t>short-term</w:t>
      </w:r>
      <w:r>
        <w:rPr>
          <w:rFonts w:ascii="Arial MT"/>
          <w:spacing w:val="-9"/>
          <w:w w:val="105"/>
          <w:sz w:val="17"/>
        </w:rPr>
        <w:t> </w:t>
      </w:r>
      <w:r>
        <w:rPr>
          <w:rFonts w:ascii="Trebuchet MS"/>
          <w:i/>
          <w:spacing w:val="-2"/>
          <w:w w:val="105"/>
          <w:sz w:val="17"/>
        </w:rPr>
        <w:t>notes</w:t>
      </w:r>
      <w:r>
        <w:rPr>
          <w:rFonts w:ascii="Trebuchet MS"/>
          <w:i/>
          <w:spacing w:val="-15"/>
          <w:w w:val="105"/>
          <w:sz w:val="17"/>
        </w:rPr>
        <w:t> </w:t>
      </w:r>
      <w:r>
        <w:rPr>
          <w:rFonts w:ascii="Trebuchet MS"/>
          <w:i/>
          <w:spacing w:val="-2"/>
          <w:w w:val="105"/>
          <w:sz w:val="17"/>
        </w:rPr>
        <w:t>payable</w:t>
      </w:r>
      <w:r>
        <w:rPr>
          <w:rFonts w:ascii="Trebuchet MS"/>
          <w:i/>
          <w:spacing w:val="-14"/>
          <w:w w:val="105"/>
          <w:sz w:val="17"/>
        </w:rPr>
        <w:t> </w:t>
      </w:r>
      <w:r>
        <w:rPr>
          <w:rFonts w:ascii="Arial MT"/>
          <w:spacing w:val="-2"/>
          <w:w w:val="105"/>
          <w:sz w:val="17"/>
        </w:rPr>
        <w:t>(the</w:t>
      </w:r>
      <w:r>
        <w:rPr>
          <w:rFonts w:ascii="Arial MT"/>
          <w:spacing w:val="-11"/>
          <w:w w:val="105"/>
          <w:sz w:val="17"/>
        </w:rPr>
        <w:t> </w:t>
      </w:r>
      <w:r>
        <w:rPr>
          <w:rFonts w:ascii="Arial MT"/>
          <w:spacing w:val="-2"/>
          <w:w w:val="105"/>
          <w:sz w:val="17"/>
        </w:rPr>
        <w:t>balance</w:t>
      </w:r>
      <w:r>
        <w:rPr>
          <w:rFonts w:ascii="Arial MT"/>
          <w:spacing w:val="-11"/>
          <w:w w:val="105"/>
          <w:sz w:val="17"/>
        </w:rPr>
        <w:t> </w:t>
      </w:r>
      <w:r>
        <w:rPr>
          <w:rFonts w:ascii="Arial MT"/>
          <w:spacing w:val="-2"/>
          <w:w w:val="105"/>
          <w:sz w:val="17"/>
        </w:rPr>
        <w:t>due</w:t>
      </w:r>
      <w:r>
        <w:rPr>
          <w:rFonts w:ascii="Arial MT"/>
          <w:spacing w:val="-11"/>
          <w:w w:val="105"/>
          <w:sz w:val="17"/>
        </w:rPr>
        <w:t> </w:t>
      </w:r>
      <w:r>
        <w:rPr>
          <w:rFonts w:ascii="Arial MT"/>
          <w:spacing w:val="-2"/>
          <w:w w:val="105"/>
          <w:sz w:val="17"/>
        </w:rPr>
        <w:t>on</w:t>
      </w:r>
      <w:r>
        <w:rPr>
          <w:rFonts w:ascii="Arial MT"/>
          <w:spacing w:val="-11"/>
          <w:w w:val="105"/>
          <w:sz w:val="17"/>
        </w:rPr>
        <w:t> </w:t>
      </w:r>
      <w:r>
        <w:rPr>
          <w:rFonts w:ascii="Arial MT"/>
          <w:spacing w:val="-2"/>
          <w:w w:val="105"/>
          <w:sz w:val="17"/>
        </w:rPr>
        <w:t>money</w:t>
      </w:r>
      <w:r>
        <w:rPr>
          <w:rFonts w:ascii="Arial MT"/>
          <w:spacing w:val="-11"/>
          <w:w w:val="105"/>
          <w:sz w:val="17"/>
        </w:rPr>
        <w:t> </w:t>
      </w:r>
      <w:r>
        <w:rPr>
          <w:rFonts w:ascii="Arial MT"/>
          <w:spacing w:val="-2"/>
          <w:w w:val="105"/>
          <w:sz w:val="17"/>
        </w:rPr>
        <w:t>borrowed), </w:t>
      </w:r>
      <w:r>
        <w:rPr>
          <w:rFonts w:ascii="Arial MT"/>
          <w:w w:val="105"/>
          <w:sz w:val="17"/>
        </w:rPr>
        <w:t>declared cash dividends, and taxes.</w:t>
      </w:r>
    </w:p>
    <w:p>
      <w:pPr>
        <w:spacing w:line="216" w:lineRule="auto" w:before="21"/>
        <w:ind w:left="1978" w:right="586" w:hanging="294"/>
        <w:jc w:val="left"/>
        <w:rPr>
          <w:rFonts w:ascii="Arial MT" w:hAnsi="Arial MT"/>
          <w:sz w:val="17"/>
        </w:rPr>
      </w:pPr>
      <w:r>
        <w:rPr>
          <w:rFonts w:ascii="Arial Black" w:hAnsi="Arial Black"/>
          <w:position w:val="-1"/>
          <w:sz w:val="28"/>
        </w:rPr>
        <w:t>» </w:t>
      </w:r>
      <w:r>
        <w:rPr>
          <w:rFonts w:ascii="Arial Black" w:hAnsi="Arial Black"/>
          <w:sz w:val="17"/>
        </w:rPr>
        <w:t>Long-term</w:t>
      </w:r>
      <w:r>
        <w:rPr>
          <w:rFonts w:ascii="Arial Black" w:hAnsi="Arial Black"/>
          <w:spacing w:val="-16"/>
          <w:sz w:val="17"/>
        </w:rPr>
        <w:t> </w:t>
      </w:r>
      <w:r>
        <w:rPr>
          <w:rFonts w:ascii="Arial Black" w:hAnsi="Arial Black"/>
          <w:sz w:val="17"/>
        </w:rPr>
        <w:t>liabilities:</w:t>
      </w:r>
      <w:r>
        <w:rPr>
          <w:rFonts w:ascii="Arial Black" w:hAnsi="Arial Black"/>
          <w:spacing w:val="-16"/>
          <w:sz w:val="17"/>
        </w:rPr>
        <w:t> </w:t>
      </w:r>
      <w:r>
        <w:rPr>
          <w:rFonts w:ascii="Arial MT" w:hAnsi="Arial MT"/>
          <w:sz w:val="17"/>
        </w:rPr>
        <w:t>Debt</w:t>
      </w:r>
      <w:r>
        <w:rPr>
          <w:rFonts w:ascii="Arial MT" w:hAnsi="Arial MT"/>
          <w:spacing w:val="-7"/>
          <w:sz w:val="17"/>
        </w:rPr>
        <w:t> </w:t>
      </w:r>
      <w:r>
        <w:rPr>
          <w:rFonts w:ascii="Arial MT" w:hAnsi="Arial MT"/>
          <w:sz w:val="17"/>
        </w:rPr>
        <w:t>obligation</w:t>
      </w:r>
      <w:r>
        <w:rPr>
          <w:rFonts w:ascii="Arial MT" w:hAnsi="Arial MT"/>
          <w:spacing w:val="-7"/>
          <w:sz w:val="17"/>
        </w:rPr>
        <w:t> </w:t>
      </w:r>
      <w:r>
        <w:rPr>
          <w:rFonts w:ascii="Arial MT" w:hAnsi="Arial MT"/>
          <w:sz w:val="17"/>
        </w:rPr>
        <w:t>due</w:t>
      </w:r>
      <w:r>
        <w:rPr>
          <w:rFonts w:ascii="Arial MT" w:hAnsi="Arial MT"/>
          <w:spacing w:val="-7"/>
          <w:sz w:val="17"/>
        </w:rPr>
        <w:t> </w:t>
      </w:r>
      <w:r>
        <w:rPr>
          <w:rFonts w:ascii="Arial MT" w:hAnsi="Arial MT"/>
          <w:sz w:val="17"/>
        </w:rPr>
        <w:t>to</w:t>
      </w:r>
      <w:r>
        <w:rPr>
          <w:rFonts w:ascii="Arial MT" w:hAnsi="Arial MT"/>
          <w:spacing w:val="-7"/>
          <w:sz w:val="17"/>
        </w:rPr>
        <w:t> </w:t>
      </w:r>
      <w:r>
        <w:rPr>
          <w:rFonts w:ascii="Arial MT" w:hAnsi="Arial MT"/>
          <w:sz w:val="17"/>
        </w:rPr>
        <w:t>be</w:t>
      </w:r>
      <w:r>
        <w:rPr>
          <w:rFonts w:ascii="Arial MT" w:hAnsi="Arial MT"/>
          <w:spacing w:val="-7"/>
          <w:sz w:val="17"/>
        </w:rPr>
        <w:t> </w:t>
      </w:r>
      <w:r>
        <w:rPr>
          <w:rFonts w:ascii="Arial MT" w:hAnsi="Arial MT"/>
          <w:sz w:val="17"/>
        </w:rPr>
        <w:t>paid</w:t>
      </w:r>
      <w:r>
        <w:rPr>
          <w:rFonts w:ascii="Arial MT" w:hAnsi="Arial MT"/>
          <w:spacing w:val="-7"/>
          <w:sz w:val="17"/>
        </w:rPr>
        <w:t> </w:t>
      </w:r>
      <w:r>
        <w:rPr>
          <w:rFonts w:ascii="Arial MT" w:hAnsi="Arial MT"/>
          <w:sz w:val="17"/>
        </w:rPr>
        <w:t>after</w:t>
      </w:r>
      <w:r>
        <w:rPr>
          <w:rFonts w:ascii="Arial MT" w:hAnsi="Arial MT"/>
          <w:spacing w:val="-7"/>
          <w:sz w:val="17"/>
        </w:rPr>
        <w:t> </w:t>
      </w:r>
      <w:r>
        <w:rPr>
          <w:rFonts w:ascii="Arial MT" w:hAnsi="Arial MT"/>
          <w:sz w:val="17"/>
        </w:rPr>
        <w:t>12</w:t>
      </w:r>
      <w:r>
        <w:rPr>
          <w:rFonts w:ascii="Arial MT" w:hAnsi="Arial MT"/>
          <w:spacing w:val="-7"/>
          <w:sz w:val="17"/>
        </w:rPr>
        <w:t> </w:t>
      </w:r>
      <w:r>
        <w:rPr>
          <w:rFonts w:ascii="Arial MT" w:hAnsi="Arial MT"/>
          <w:sz w:val="17"/>
        </w:rPr>
        <w:t>months;</w:t>
      </w:r>
      <w:r>
        <w:rPr>
          <w:rFonts w:ascii="Arial MT" w:hAnsi="Arial MT"/>
          <w:spacing w:val="-7"/>
          <w:sz w:val="17"/>
        </w:rPr>
        <w:t> </w:t>
      </w:r>
      <w:r>
        <w:rPr>
          <w:rFonts w:ascii="Arial MT" w:hAnsi="Arial MT"/>
          <w:sz w:val="17"/>
        </w:rPr>
        <w:t>included</w:t>
      </w:r>
      <w:r>
        <w:rPr>
          <w:rFonts w:ascii="Arial MT" w:hAnsi="Arial MT"/>
          <w:spacing w:val="-7"/>
          <w:sz w:val="17"/>
        </w:rPr>
        <w:t> </w:t>
      </w:r>
      <w:r>
        <w:rPr>
          <w:rFonts w:ascii="Arial MT" w:hAnsi="Arial MT"/>
          <w:sz w:val="17"/>
        </w:rPr>
        <w:t>in</w:t>
      </w:r>
      <w:r>
        <w:rPr>
          <w:rFonts w:ascii="Arial MT" w:hAnsi="Arial MT"/>
          <w:spacing w:val="-7"/>
          <w:sz w:val="17"/>
        </w:rPr>
        <w:t> </w:t>
      </w:r>
      <w:r>
        <w:rPr>
          <w:rFonts w:ascii="Arial MT" w:hAnsi="Arial MT"/>
          <w:sz w:val="17"/>
        </w:rPr>
        <w:t>long-term liabilities are mortgages, bank loans, outstanding corporate bonds, and long-term notes.</w:t>
      </w:r>
    </w:p>
    <w:p>
      <w:pPr>
        <w:pStyle w:val="BodyText"/>
        <w:spacing w:before="161"/>
        <w:rPr>
          <w:rFonts w:ascii="Arial MT"/>
          <w:sz w:val="17"/>
        </w:rPr>
      </w:pPr>
    </w:p>
    <w:p>
      <w:pPr>
        <w:spacing w:before="0"/>
        <w:ind w:left="1560" w:right="0" w:firstLine="0"/>
        <w:jc w:val="left"/>
        <w:rPr>
          <w:sz w:val="16"/>
        </w:rPr>
      </w:pPr>
      <w:r>
        <w:rPr>
          <w:i/>
          <w:w w:val="120"/>
          <w:sz w:val="16"/>
        </w:rPr>
        <w:t>Stockholders’</w:t>
      </w:r>
      <w:r>
        <w:rPr>
          <w:i/>
          <w:spacing w:val="-9"/>
          <w:w w:val="120"/>
          <w:sz w:val="16"/>
        </w:rPr>
        <w:t> </w:t>
      </w:r>
      <w:r>
        <w:rPr>
          <w:i/>
          <w:w w:val="120"/>
          <w:sz w:val="16"/>
        </w:rPr>
        <w:t>equity</w:t>
      </w:r>
      <w:r>
        <w:rPr>
          <w:i/>
          <w:spacing w:val="2"/>
          <w:w w:val="120"/>
          <w:sz w:val="16"/>
        </w:rPr>
        <w:t> </w:t>
      </w:r>
      <w:r>
        <w:rPr>
          <w:w w:val="120"/>
          <w:sz w:val="16"/>
        </w:rPr>
        <w:t>(net</w:t>
      </w:r>
      <w:r>
        <w:rPr>
          <w:spacing w:val="1"/>
          <w:w w:val="120"/>
          <w:sz w:val="16"/>
        </w:rPr>
        <w:t> </w:t>
      </w:r>
      <w:r>
        <w:rPr>
          <w:w w:val="120"/>
          <w:sz w:val="16"/>
        </w:rPr>
        <w:t>worth)</w:t>
      </w:r>
      <w:r>
        <w:rPr>
          <w:spacing w:val="1"/>
          <w:w w:val="120"/>
          <w:sz w:val="16"/>
        </w:rPr>
        <w:t> </w:t>
      </w:r>
      <w:r>
        <w:rPr>
          <w:w w:val="120"/>
          <w:sz w:val="16"/>
        </w:rPr>
        <w:t>is</w:t>
      </w:r>
      <w:r>
        <w:rPr>
          <w:spacing w:val="1"/>
          <w:w w:val="120"/>
          <w:sz w:val="16"/>
        </w:rPr>
        <w:t> </w:t>
      </w:r>
      <w:r>
        <w:rPr>
          <w:w w:val="120"/>
          <w:sz w:val="16"/>
        </w:rPr>
        <w:t>the</w:t>
      </w:r>
      <w:r>
        <w:rPr>
          <w:spacing w:val="1"/>
          <w:w w:val="120"/>
          <w:sz w:val="16"/>
        </w:rPr>
        <w:t> </w:t>
      </w:r>
      <w:r>
        <w:rPr>
          <w:w w:val="120"/>
          <w:sz w:val="16"/>
        </w:rPr>
        <w:t>difference</w:t>
      </w:r>
      <w:r>
        <w:rPr>
          <w:spacing w:val="1"/>
          <w:w w:val="120"/>
          <w:sz w:val="16"/>
        </w:rPr>
        <w:t> </w:t>
      </w:r>
      <w:r>
        <w:rPr>
          <w:w w:val="120"/>
          <w:sz w:val="16"/>
        </w:rPr>
        <w:t>between</w:t>
      </w:r>
      <w:r>
        <w:rPr>
          <w:spacing w:val="1"/>
          <w:w w:val="120"/>
          <w:sz w:val="16"/>
        </w:rPr>
        <w:t> </w:t>
      </w:r>
      <w:r>
        <w:rPr>
          <w:w w:val="120"/>
          <w:sz w:val="16"/>
        </w:rPr>
        <w:t>the</w:t>
      </w:r>
      <w:r>
        <w:rPr>
          <w:spacing w:val="1"/>
          <w:w w:val="120"/>
          <w:sz w:val="16"/>
        </w:rPr>
        <w:t> </w:t>
      </w:r>
      <w:r>
        <w:rPr>
          <w:w w:val="120"/>
          <w:sz w:val="16"/>
        </w:rPr>
        <w:t>assets</w:t>
      </w:r>
      <w:r>
        <w:rPr>
          <w:spacing w:val="1"/>
          <w:w w:val="120"/>
          <w:sz w:val="16"/>
        </w:rPr>
        <w:t> </w:t>
      </w:r>
      <w:r>
        <w:rPr>
          <w:w w:val="120"/>
          <w:sz w:val="16"/>
        </w:rPr>
        <w:t>and</w:t>
      </w:r>
      <w:r>
        <w:rPr>
          <w:spacing w:val="1"/>
          <w:w w:val="120"/>
          <w:sz w:val="16"/>
        </w:rPr>
        <w:t> </w:t>
      </w:r>
      <w:r>
        <w:rPr>
          <w:w w:val="120"/>
          <w:sz w:val="16"/>
        </w:rPr>
        <w:t>the</w:t>
      </w:r>
      <w:r>
        <w:rPr>
          <w:spacing w:val="1"/>
          <w:w w:val="120"/>
          <w:sz w:val="16"/>
        </w:rPr>
        <w:t> </w:t>
      </w:r>
      <w:r>
        <w:rPr>
          <w:w w:val="120"/>
          <w:sz w:val="16"/>
        </w:rPr>
        <w:t>liabilities</w:t>
      </w:r>
      <w:r>
        <w:rPr>
          <w:spacing w:val="1"/>
          <w:w w:val="120"/>
          <w:sz w:val="16"/>
        </w:rPr>
        <w:t> </w:t>
      </w:r>
      <w:r>
        <w:rPr>
          <w:spacing w:val="-2"/>
          <w:w w:val="120"/>
          <w:sz w:val="16"/>
        </w:rPr>
        <w:t>(basically,</w:t>
      </w:r>
    </w:p>
    <w:p>
      <w:pPr>
        <w:pStyle w:val="BodyText"/>
        <w:spacing w:before="52"/>
        <w:ind w:left="1560"/>
      </w:pPr>
      <w:r>
        <w:rPr>
          <w:w w:val="120"/>
        </w:rPr>
        <w:t>what</w:t>
      </w:r>
      <w:r>
        <w:rPr>
          <w:spacing w:val="3"/>
          <w:w w:val="120"/>
        </w:rPr>
        <w:t> </w:t>
      </w:r>
      <w:r>
        <w:rPr>
          <w:w w:val="120"/>
        </w:rPr>
        <w:t>the</w:t>
      </w:r>
      <w:r>
        <w:rPr>
          <w:spacing w:val="3"/>
          <w:w w:val="120"/>
        </w:rPr>
        <w:t> </w:t>
      </w:r>
      <w:r>
        <w:rPr>
          <w:w w:val="120"/>
        </w:rPr>
        <w:t>company</w:t>
      </w:r>
      <w:r>
        <w:rPr>
          <w:spacing w:val="3"/>
          <w:w w:val="120"/>
        </w:rPr>
        <w:t> </w:t>
      </w:r>
      <w:r>
        <w:rPr>
          <w:w w:val="120"/>
        </w:rPr>
        <w:t>is</w:t>
      </w:r>
      <w:r>
        <w:rPr>
          <w:spacing w:val="3"/>
          <w:w w:val="120"/>
        </w:rPr>
        <w:t> </w:t>
      </w:r>
      <w:r>
        <w:rPr>
          <w:w w:val="120"/>
        </w:rPr>
        <w:t>worth).</w:t>
      </w:r>
      <w:r>
        <w:rPr>
          <w:spacing w:val="3"/>
          <w:w w:val="120"/>
        </w:rPr>
        <w:t> </w:t>
      </w:r>
      <w:r>
        <w:rPr>
          <w:w w:val="120"/>
        </w:rPr>
        <w:t>This</w:t>
      </w:r>
      <w:r>
        <w:rPr>
          <w:spacing w:val="3"/>
          <w:w w:val="120"/>
        </w:rPr>
        <w:t> </w:t>
      </w:r>
      <w:r>
        <w:rPr>
          <w:w w:val="120"/>
        </w:rPr>
        <w:t>value</w:t>
      </w:r>
      <w:r>
        <w:rPr>
          <w:spacing w:val="3"/>
          <w:w w:val="120"/>
        </w:rPr>
        <w:t> </w:t>
      </w:r>
      <w:r>
        <w:rPr>
          <w:spacing w:val="-2"/>
          <w:w w:val="120"/>
        </w:rPr>
        <w:t>includes</w:t>
      </w:r>
    </w:p>
    <w:p>
      <w:pPr>
        <w:pStyle w:val="BodyText"/>
        <w:spacing w:before="37"/>
      </w:pPr>
    </w:p>
    <w:p>
      <w:pPr>
        <w:spacing w:line="216" w:lineRule="auto" w:before="1"/>
        <w:ind w:left="1978" w:right="904" w:hanging="294"/>
        <w:jc w:val="left"/>
        <w:rPr>
          <w:rFonts w:ascii="Arial MT" w:hAnsi="Arial MT"/>
          <w:sz w:val="17"/>
        </w:rPr>
      </w:pPr>
      <w:r>
        <w:rPr>
          <w:rFonts w:ascii="Arial MT" w:hAnsi="Arial MT"/>
          <w:sz w:val="17"/>
        </w:rPr>
        <w:drawing>
          <wp:anchor distT="0" distB="0" distL="0" distR="0" allowOverlap="1" layoutInCell="1" locked="0" behindDoc="1" simplePos="0" relativeHeight="485377536">
            <wp:simplePos x="0" y="0"/>
            <wp:positionH relativeFrom="page">
              <wp:posOffset>1676400</wp:posOffset>
            </wp:positionH>
            <wp:positionV relativeFrom="paragraph">
              <wp:posOffset>-12503</wp:posOffset>
            </wp:positionV>
            <wp:extent cx="1892300" cy="1270533"/>
            <wp:effectExtent l="0" t="0" r="0" b="0"/>
            <wp:wrapNone/>
            <wp:docPr id="213" name="Image 213"/>
            <wp:cNvGraphicFramePr>
              <a:graphicFrameLocks/>
            </wp:cNvGraphicFramePr>
            <a:graphic>
              <a:graphicData uri="http://schemas.openxmlformats.org/drawingml/2006/picture">
                <pic:pic>
                  <pic:nvPicPr>
                    <pic:cNvPr id="213" name="Image 213"/>
                    <pic:cNvPicPr/>
                  </pic:nvPicPr>
                  <pic:blipFill>
                    <a:blip r:embed="rId37" cstate="print"/>
                    <a:stretch>
                      <a:fillRect/>
                    </a:stretch>
                  </pic:blipFill>
                  <pic:spPr>
                    <a:xfrm>
                      <a:off x="0" y="0"/>
                      <a:ext cx="1892300" cy="1270533"/>
                    </a:xfrm>
                    <a:prstGeom prst="rect">
                      <a:avLst/>
                    </a:prstGeom>
                  </pic:spPr>
                </pic:pic>
              </a:graphicData>
            </a:graphic>
          </wp:anchor>
        </w:drawing>
      </w:r>
      <w:r>
        <w:rPr>
          <w:rFonts w:ascii="Arial Black" w:hAnsi="Arial Black"/>
          <w:position w:val="-1"/>
          <w:sz w:val="28"/>
        </w:rPr>
        <w:t>»</w:t>
      </w:r>
      <w:r>
        <w:rPr>
          <w:rFonts w:ascii="Arial Black" w:hAnsi="Arial Black"/>
          <w:spacing w:val="-24"/>
          <w:position w:val="-1"/>
          <w:sz w:val="28"/>
        </w:rPr>
        <w:t> </w:t>
      </w:r>
      <w:r>
        <w:rPr>
          <w:rFonts w:ascii="Arial Black" w:hAnsi="Arial Black"/>
          <w:sz w:val="17"/>
        </w:rPr>
        <w:t>Par</w:t>
      </w:r>
      <w:r>
        <w:rPr>
          <w:rFonts w:ascii="Arial Black" w:hAnsi="Arial Black"/>
          <w:spacing w:val="-18"/>
          <w:sz w:val="17"/>
        </w:rPr>
        <w:t> </w:t>
      </w:r>
      <w:r>
        <w:rPr>
          <w:rFonts w:ascii="Arial Black" w:hAnsi="Arial Black"/>
          <w:sz w:val="17"/>
        </w:rPr>
        <w:t>value</w:t>
      </w:r>
      <w:r>
        <w:rPr>
          <w:rFonts w:ascii="Arial Black" w:hAnsi="Arial Black"/>
          <w:spacing w:val="-18"/>
          <w:sz w:val="17"/>
        </w:rPr>
        <w:t> </w:t>
      </w:r>
      <w:r>
        <w:rPr>
          <w:rFonts w:ascii="Arial Black" w:hAnsi="Arial Black"/>
          <w:sz w:val="17"/>
        </w:rPr>
        <w:t>of</w:t>
      </w:r>
      <w:r>
        <w:rPr>
          <w:rFonts w:ascii="Arial Black" w:hAnsi="Arial Black"/>
          <w:spacing w:val="-18"/>
          <w:sz w:val="17"/>
        </w:rPr>
        <w:t> </w:t>
      </w:r>
      <w:r>
        <w:rPr>
          <w:rFonts w:ascii="Arial Black" w:hAnsi="Arial Black"/>
          <w:sz w:val="17"/>
        </w:rPr>
        <w:t>the</w:t>
      </w:r>
      <w:r>
        <w:rPr>
          <w:rFonts w:ascii="Arial Black" w:hAnsi="Arial Black"/>
          <w:spacing w:val="-18"/>
          <w:sz w:val="17"/>
        </w:rPr>
        <w:t> </w:t>
      </w:r>
      <w:r>
        <w:rPr>
          <w:rFonts w:ascii="Arial Black" w:hAnsi="Arial Black"/>
          <w:sz w:val="17"/>
        </w:rPr>
        <w:t>common</w:t>
      </w:r>
      <w:r>
        <w:rPr>
          <w:rFonts w:ascii="Arial Black" w:hAnsi="Arial Black"/>
          <w:spacing w:val="-18"/>
          <w:sz w:val="17"/>
        </w:rPr>
        <w:t> </w:t>
      </w:r>
      <w:r>
        <w:rPr>
          <w:rFonts w:ascii="Arial Black" w:hAnsi="Arial Black"/>
          <w:sz w:val="17"/>
        </w:rPr>
        <w:t>stock:</w:t>
      </w:r>
      <w:r>
        <w:rPr>
          <w:rFonts w:ascii="Arial Black" w:hAnsi="Arial Black"/>
          <w:spacing w:val="-18"/>
          <w:sz w:val="17"/>
        </w:rPr>
        <w:t> </w:t>
      </w:r>
      <w:r>
        <w:rPr>
          <w:rFonts w:ascii="Arial MT" w:hAnsi="Arial MT"/>
          <w:sz w:val="17"/>
        </w:rPr>
        <w:t>The</w:t>
      </w:r>
      <w:r>
        <w:rPr>
          <w:rFonts w:ascii="Arial MT" w:hAnsi="Arial MT"/>
          <w:spacing w:val="-12"/>
          <w:sz w:val="17"/>
        </w:rPr>
        <w:t> </w:t>
      </w:r>
      <w:r>
        <w:rPr>
          <w:rFonts w:ascii="Arial MT" w:hAnsi="Arial MT"/>
          <w:sz w:val="17"/>
        </w:rPr>
        <w:t>arbitrary</w:t>
      </w:r>
      <w:r>
        <w:rPr>
          <w:rFonts w:ascii="Arial MT" w:hAnsi="Arial MT"/>
          <w:spacing w:val="-11"/>
          <w:sz w:val="17"/>
        </w:rPr>
        <w:t> </w:t>
      </w:r>
      <w:r>
        <w:rPr>
          <w:rFonts w:ascii="Arial MT" w:hAnsi="Arial MT"/>
          <w:sz w:val="17"/>
        </w:rPr>
        <w:t>amount</w:t>
      </w:r>
      <w:r>
        <w:rPr>
          <w:rFonts w:ascii="Arial MT" w:hAnsi="Arial MT"/>
          <w:spacing w:val="-12"/>
          <w:sz w:val="17"/>
        </w:rPr>
        <w:t> </w:t>
      </w:r>
      <w:r>
        <w:rPr>
          <w:rFonts w:ascii="Arial MT" w:hAnsi="Arial MT"/>
          <w:sz w:val="17"/>
        </w:rPr>
        <w:t>that</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company</w:t>
      </w:r>
      <w:r>
        <w:rPr>
          <w:rFonts w:ascii="Arial MT" w:hAnsi="Arial MT"/>
          <w:spacing w:val="-12"/>
          <w:sz w:val="17"/>
        </w:rPr>
        <w:t> </w:t>
      </w:r>
      <w:r>
        <w:rPr>
          <w:rFonts w:ascii="Arial MT" w:hAnsi="Arial MT"/>
          <w:sz w:val="17"/>
        </w:rPr>
        <w:t>uses</w:t>
      </w:r>
      <w:r>
        <w:rPr>
          <w:rFonts w:ascii="Arial MT" w:hAnsi="Arial MT"/>
          <w:spacing w:val="-11"/>
          <w:sz w:val="17"/>
        </w:rPr>
        <w:t> </w:t>
      </w:r>
      <w:r>
        <w:rPr>
          <w:rFonts w:ascii="Arial MT" w:hAnsi="Arial MT"/>
          <w:sz w:val="17"/>
        </w:rPr>
        <w:t>for</w:t>
      </w:r>
      <w:r>
        <w:rPr>
          <w:rFonts w:ascii="Arial MT" w:hAnsi="Arial MT"/>
          <w:spacing w:val="-12"/>
          <w:sz w:val="17"/>
        </w:rPr>
        <w:t> </w:t>
      </w:r>
      <w:r>
        <w:rPr>
          <w:rFonts w:ascii="Arial MT" w:hAnsi="Arial MT"/>
          <w:sz w:val="17"/>
        </w:rPr>
        <w:t>book- </w:t>
      </w:r>
      <w:r>
        <w:rPr>
          <w:rFonts w:ascii="Arial MT" w:hAnsi="Arial MT"/>
          <w:spacing w:val="-2"/>
          <w:w w:val="105"/>
          <w:sz w:val="17"/>
        </w:rPr>
        <w:t>keeping</w:t>
      </w:r>
      <w:r>
        <w:rPr>
          <w:rFonts w:ascii="Arial MT" w:hAnsi="Arial MT"/>
          <w:spacing w:val="-10"/>
          <w:w w:val="105"/>
          <w:sz w:val="17"/>
        </w:rPr>
        <w:t> </w:t>
      </w:r>
      <w:r>
        <w:rPr>
          <w:rFonts w:ascii="Arial MT" w:hAnsi="Arial MT"/>
          <w:spacing w:val="-2"/>
          <w:w w:val="105"/>
          <w:sz w:val="17"/>
        </w:rPr>
        <w:t>purposes;</w:t>
      </w:r>
      <w:r>
        <w:rPr>
          <w:rFonts w:ascii="Arial MT" w:hAnsi="Arial MT"/>
          <w:spacing w:val="-10"/>
          <w:w w:val="105"/>
          <w:sz w:val="17"/>
        </w:rPr>
        <w:t> </w:t>
      </w:r>
      <w:r>
        <w:rPr>
          <w:rFonts w:ascii="Arial MT" w:hAnsi="Arial MT"/>
          <w:spacing w:val="-2"/>
          <w:w w:val="105"/>
          <w:sz w:val="17"/>
        </w:rPr>
        <w:t>if</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company</w:t>
      </w:r>
      <w:r>
        <w:rPr>
          <w:rFonts w:ascii="Arial MT" w:hAnsi="Arial MT"/>
          <w:spacing w:val="-9"/>
          <w:w w:val="105"/>
          <w:sz w:val="17"/>
        </w:rPr>
        <w:t> </w:t>
      </w:r>
      <w:r>
        <w:rPr>
          <w:rFonts w:ascii="Arial MT" w:hAnsi="Arial MT"/>
          <w:spacing w:val="-2"/>
          <w:w w:val="105"/>
          <w:sz w:val="17"/>
        </w:rPr>
        <w:t>issues</w:t>
      </w:r>
      <w:r>
        <w:rPr>
          <w:rFonts w:ascii="Arial MT" w:hAnsi="Arial MT"/>
          <w:spacing w:val="-10"/>
          <w:w w:val="105"/>
          <w:sz w:val="17"/>
        </w:rPr>
        <w:t> </w:t>
      </w:r>
      <w:r>
        <w:rPr>
          <w:rFonts w:ascii="Arial MT" w:hAnsi="Arial MT"/>
          <w:spacing w:val="-2"/>
          <w:w w:val="105"/>
          <w:sz w:val="17"/>
        </w:rPr>
        <w:t>1</w:t>
      </w:r>
      <w:r>
        <w:rPr>
          <w:rFonts w:ascii="Arial MT" w:hAnsi="Arial MT"/>
          <w:spacing w:val="-10"/>
          <w:w w:val="105"/>
          <w:sz w:val="17"/>
        </w:rPr>
        <w:t> </w:t>
      </w:r>
      <w:r>
        <w:rPr>
          <w:rFonts w:ascii="Arial MT" w:hAnsi="Arial MT"/>
          <w:spacing w:val="-2"/>
          <w:w w:val="105"/>
          <w:sz w:val="17"/>
        </w:rPr>
        <w:t>million</w:t>
      </w:r>
      <w:r>
        <w:rPr>
          <w:rFonts w:ascii="Arial MT" w:hAnsi="Arial MT"/>
          <w:spacing w:val="-10"/>
          <w:w w:val="105"/>
          <w:sz w:val="17"/>
        </w:rPr>
        <w:t> </w:t>
      </w:r>
      <w:r>
        <w:rPr>
          <w:rFonts w:ascii="Arial MT" w:hAnsi="Arial MT"/>
          <w:spacing w:val="-2"/>
          <w:w w:val="105"/>
          <w:sz w:val="17"/>
        </w:rPr>
        <w:t>shares</w:t>
      </w:r>
      <w:r>
        <w:rPr>
          <w:rFonts w:ascii="Arial MT" w:hAnsi="Arial MT"/>
          <w:spacing w:val="-9"/>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common</w:t>
      </w:r>
      <w:r>
        <w:rPr>
          <w:rFonts w:ascii="Arial MT" w:hAnsi="Arial MT"/>
          <w:spacing w:val="-10"/>
          <w:w w:val="105"/>
          <w:sz w:val="17"/>
        </w:rPr>
        <w:t> </w:t>
      </w:r>
      <w:r>
        <w:rPr>
          <w:rFonts w:ascii="Arial MT" w:hAnsi="Arial MT"/>
          <w:spacing w:val="-2"/>
          <w:w w:val="105"/>
          <w:sz w:val="17"/>
        </w:rPr>
        <w:t>stock</w:t>
      </w:r>
      <w:r>
        <w:rPr>
          <w:rFonts w:ascii="Arial MT" w:hAnsi="Arial MT"/>
          <w:spacing w:val="-10"/>
          <w:w w:val="105"/>
          <w:sz w:val="17"/>
        </w:rPr>
        <w:t> </w:t>
      </w:r>
      <w:r>
        <w:rPr>
          <w:rFonts w:ascii="Arial MT" w:hAnsi="Arial MT"/>
          <w:spacing w:val="-2"/>
          <w:w w:val="105"/>
          <w:sz w:val="17"/>
        </w:rPr>
        <w:t>with</w:t>
      </w:r>
      <w:r>
        <w:rPr>
          <w:rFonts w:ascii="Arial MT" w:hAnsi="Arial MT"/>
          <w:spacing w:val="-10"/>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par</w:t>
      </w:r>
      <w:r>
        <w:rPr>
          <w:rFonts w:ascii="Arial MT" w:hAnsi="Arial MT"/>
          <w:spacing w:val="-10"/>
          <w:w w:val="105"/>
          <w:sz w:val="17"/>
        </w:rPr>
        <w:t> </w:t>
      </w:r>
      <w:r>
        <w:rPr>
          <w:rFonts w:ascii="Arial MT" w:hAnsi="Arial MT"/>
          <w:spacing w:val="-4"/>
          <w:w w:val="105"/>
          <w:sz w:val="17"/>
        </w:rPr>
        <w:t>value</w:t>
      </w:r>
    </w:p>
    <w:p>
      <w:pPr>
        <w:spacing w:before="48"/>
        <w:ind w:left="1978" w:right="0" w:firstLine="0"/>
        <w:jc w:val="left"/>
        <w:rPr>
          <w:rFonts w:ascii="Arial MT" w:hAnsi="Arial MT"/>
          <w:sz w:val="17"/>
        </w:rPr>
      </w:pP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$1,</w:t>
      </w:r>
      <w:r>
        <w:rPr>
          <w:rFonts w:ascii="Arial MT" w:hAnsi="Arial MT"/>
          <w:spacing w:val="-10"/>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par</w:t>
      </w:r>
      <w:r>
        <w:rPr>
          <w:rFonts w:ascii="Arial MT" w:hAnsi="Arial MT"/>
          <w:spacing w:val="-10"/>
          <w:w w:val="105"/>
          <w:sz w:val="17"/>
        </w:rPr>
        <w:t> </w:t>
      </w:r>
      <w:r>
        <w:rPr>
          <w:rFonts w:ascii="Arial MT" w:hAnsi="Arial MT"/>
          <w:spacing w:val="-2"/>
          <w:w w:val="105"/>
          <w:sz w:val="17"/>
        </w:rPr>
        <w:t>value</w:t>
      </w:r>
      <w:r>
        <w:rPr>
          <w:rFonts w:ascii="Arial MT" w:hAnsi="Arial MT"/>
          <w:spacing w:val="-9"/>
          <w:w w:val="105"/>
          <w:sz w:val="17"/>
        </w:rPr>
        <w:t> </w:t>
      </w:r>
      <w:r>
        <w:rPr>
          <w:rFonts w:ascii="Arial MT" w:hAnsi="Arial MT"/>
          <w:spacing w:val="-2"/>
          <w:w w:val="105"/>
          <w:sz w:val="17"/>
        </w:rPr>
        <w:t>on</w:t>
      </w:r>
      <w:r>
        <w:rPr>
          <w:rFonts w:ascii="Arial MT" w:hAnsi="Arial MT"/>
          <w:spacing w:val="-10"/>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stockholders´</w:t>
      </w:r>
      <w:r>
        <w:rPr>
          <w:rFonts w:ascii="Arial MT" w:hAnsi="Arial MT"/>
          <w:spacing w:val="-10"/>
          <w:w w:val="105"/>
          <w:sz w:val="17"/>
        </w:rPr>
        <w:t> </w:t>
      </w:r>
      <w:r>
        <w:rPr>
          <w:rFonts w:ascii="Arial MT" w:hAnsi="Arial MT"/>
          <w:spacing w:val="-2"/>
          <w:w w:val="105"/>
          <w:sz w:val="17"/>
        </w:rPr>
        <w:t>equity</w:t>
      </w:r>
      <w:r>
        <w:rPr>
          <w:rFonts w:ascii="Arial MT" w:hAnsi="Arial MT"/>
          <w:spacing w:val="-9"/>
          <w:w w:val="105"/>
          <w:sz w:val="17"/>
        </w:rPr>
        <w:t> </w:t>
      </w:r>
      <w:r>
        <w:rPr>
          <w:rFonts w:ascii="Arial MT" w:hAnsi="Arial MT"/>
          <w:spacing w:val="-2"/>
          <w:w w:val="105"/>
          <w:sz w:val="17"/>
        </w:rPr>
        <w:t>portion</w:t>
      </w:r>
      <w:r>
        <w:rPr>
          <w:rFonts w:ascii="Arial MT" w:hAnsi="Arial MT"/>
          <w:spacing w:val="-10"/>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balance</w:t>
      </w:r>
      <w:r>
        <w:rPr>
          <w:rFonts w:ascii="Arial MT" w:hAnsi="Arial MT"/>
          <w:spacing w:val="-9"/>
          <w:w w:val="105"/>
          <w:sz w:val="17"/>
        </w:rPr>
        <w:t> </w:t>
      </w:r>
      <w:r>
        <w:rPr>
          <w:rFonts w:ascii="Arial MT" w:hAnsi="Arial MT"/>
          <w:spacing w:val="-2"/>
          <w:w w:val="105"/>
          <w:sz w:val="17"/>
        </w:rPr>
        <w:t>sheet</w:t>
      </w:r>
      <w:r>
        <w:rPr>
          <w:rFonts w:ascii="Arial MT" w:hAnsi="Arial MT"/>
          <w:spacing w:val="-10"/>
          <w:w w:val="105"/>
          <w:sz w:val="17"/>
        </w:rPr>
        <w:t> </w:t>
      </w:r>
      <w:r>
        <w:rPr>
          <w:rFonts w:ascii="Arial MT" w:hAnsi="Arial MT"/>
          <w:spacing w:val="-2"/>
          <w:w w:val="105"/>
          <w:sz w:val="17"/>
        </w:rPr>
        <w:t>is</w:t>
      </w:r>
      <w:r>
        <w:rPr>
          <w:rFonts w:ascii="Arial MT" w:hAnsi="Arial MT"/>
          <w:spacing w:val="-9"/>
          <w:w w:val="105"/>
          <w:sz w:val="17"/>
        </w:rPr>
        <w:t> </w:t>
      </w:r>
      <w:r>
        <w:rPr>
          <w:rFonts w:ascii="Arial MT" w:hAnsi="Arial MT"/>
          <w:spacing w:val="-2"/>
          <w:w w:val="105"/>
          <w:sz w:val="17"/>
        </w:rPr>
        <w:t>$1</w:t>
      </w:r>
      <w:r>
        <w:rPr>
          <w:rFonts w:ascii="Arial MT" w:hAnsi="Arial MT"/>
          <w:spacing w:val="-10"/>
          <w:w w:val="105"/>
          <w:sz w:val="17"/>
        </w:rPr>
        <w:t> </w:t>
      </w:r>
      <w:r>
        <w:rPr>
          <w:rFonts w:ascii="Arial MT" w:hAnsi="Arial MT"/>
          <w:spacing w:val="-2"/>
          <w:w w:val="105"/>
          <w:sz w:val="17"/>
        </w:rPr>
        <w:t>million.</w:t>
      </w:r>
    </w:p>
    <w:p>
      <w:pPr>
        <w:spacing w:line="382" w:lineRule="exact" w:before="36"/>
        <w:ind w:left="1684" w:right="0" w:firstLine="0"/>
        <w:jc w:val="left"/>
        <w:rPr>
          <w:rFonts w:ascii="Arial MT" w:hAnsi="Arial MT"/>
          <w:sz w:val="17"/>
        </w:rPr>
      </w:pPr>
      <w:r>
        <w:rPr>
          <w:rFonts w:ascii="Arial Black" w:hAnsi="Arial Black"/>
          <w:spacing w:val="-4"/>
          <w:position w:val="-1"/>
          <w:sz w:val="28"/>
        </w:rPr>
        <w:t>»</w:t>
      </w:r>
      <w:r>
        <w:rPr>
          <w:rFonts w:ascii="Arial Black" w:hAnsi="Arial Black"/>
          <w:spacing w:val="14"/>
          <w:position w:val="-1"/>
          <w:sz w:val="28"/>
        </w:rPr>
        <w:t> </w:t>
      </w:r>
      <w:r>
        <w:rPr>
          <w:rFonts w:ascii="Arial Black" w:hAnsi="Arial Black"/>
          <w:spacing w:val="-4"/>
          <w:sz w:val="17"/>
        </w:rPr>
        <w:t>Par</w:t>
      </w:r>
      <w:r>
        <w:rPr>
          <w:rFonts w:ascii="Arial Black" w:hAnsi="Arial Black"/>
          <w:spacing w:val="-17"/>
          <w:sz w:val="17"/>
        </w:rPr>
        <w:t> </w:t>
      </w:r>
      <w:r>
        <w:rPr>
          <w:rFonts w:ascii="Arial Black" w:hAnsi="Arial Black"/>
          <w:spacing w:val="-4"/>
          <w:sz w:val="17"/>
        </w:rPr>
        <w:t>value</w:t>
      </w:r>
      <w:r>
        <w:rPr>
          <w:rFonts w:ascii="Arial Black" w:hAnsi="Arial Black"/>
          <w:spacing w:val="-17"/>
          <w:sz w:val="17"/>
        </w:rPr>
        <w:t> </w:t>
      </w:r>
      <w:r>
        <w:rPr>
          <w:rFonts w:ascii="Arial Black" w:hAnsi="Arial Black"/>
          <w:spacing w:val="-4"/>
          <w:sz w:val="17"/>
        </w:rPr>
        <w:t>of</w:t>
      </w:r>
      <w:r>
        <w:rPr>
          <w:rFonts w:ascii="Arial Black" w:hAnsi="Arial Black"/>
          <w:spacing w:val="-16"/>
          <w:sz w:val="17"/>
        </w:rPr>
        <w:t> </w:t>
      </w:r>
      <w:r>
        <w:rPr>
          <w:rFonts w:ascii="Arial Black" w:hAnsi="Arial Black"/>
          <w:spacing w:val="-4"/>
          <w:sz w:val="17"/>
        </w:rPr>
        <w:t>the</w:t>
      </w:r>
      <w:r>
        <w:rPr>
          <w:rFonts w:ascii="Arial Black" w:hAnsi="Arial Black"/>
          <w:spacing w:val="-17"/>
          <w:sz w:val="17"/>
        </w:rPr>
        <w:t> </w:t>
      </w:r>
      <w:r>
        <w:rPr>
          <w:rFonts w:ascii="Arial Black" w:hAnsi="Arial Black"/>
          <w:spacing w:val="-4"/>
          <w:sz w:val="17"/>
        </w:rPr>
        <w:t>preferred</w:t>
      </w:r>
      <w:r>
        <w:rPr>
          <w:rFonts w:ascii="Arial Black" w:hAnsi="Arial Black"/>
          <w:spacing w:val="-17"/>
          <w:sz w:val="17"/>
        </w:rPr>
        <w:t> </w:t>
      </w:r>
      <w:r>
        <w:rPr>
          <w:rFonts w:ascii="Arial Black" w:hAnsi="Arial Black"/>
          <w:spacing w:val="-4"/>
          <w:sz w:val="17"/>
        </w:rPr>
        <w:t>stock:</w:t>
      </w:r>
      <w:r>
        <w:rPr>
          <w:rFonts w:ascii="Arial Black" w:hAnsi="Arial Black"/>
          <w:spacing w:val="-18"/>
          <w:sz w:val="17"/>
        </w:rPr>
        <w:t> </w:t>
      </w:r>
      <w:r>
        <w:rPr>
          <w:rFonts w:ascii="Arial MT" w:hAnsi="Arial MT"/>
          <w:spacing w:val="-4"/>
          <w:sz w:val="17"/>
        </w:rPr>
        <w:t>The</w:t>
      </w:r>
      <w:r>
        <w:rPr>
          <w:rFonts w:ascii="Arial MT" w:hAnsi="Arial MT"/>
          <w:spacing w:val="-7"/>
          <w:sz w:val="17"/>
        </w:rPr>
        <w:t> </w:t>
      </w:r>
      <w:r>
        <w:rPr>
          <w:rFonts w:ascii="Arial MT" w:hAnsi="Arial MT"/>
          <w:spacing w:val="-4"/>
          <w:sz w:val="17"/>
        </w:rPr>
        <w:t>value</w:t>
      </w:r>
      <w:r>
        <w:rPr>
          <w:rFonts w:ascii="Arial MT" w:hAnsi="Arial MT"/>
          <w:spacing w:val="-8"/>
          <w:sz w:val="17"/>
        </w:rPr>
        <w:t> </w:t>
      </w:r>
      <w:r>
        <w:rPr>
          <w:rFonts w:ascii="Arial MT" w:hAnsi="Arial MT"/>
          <w:spacing w:val="-4"/>
          <w:sz w:val="17"/>
        </w:rPr>
        <w:t>that</w:t>
      </w:r>
      <w:r>
        <w:rPr>
          <w:rFonts w:ascii="Arial MT" w:hAnsi="Arial MT"/>
          <w:spacing w:val="-8"/>
          <w:sz w:val="17"/>
        </w:rPr>
        <w:t> </w:t>
      </w:r>
      <w:r>
        <w:rPr>
          <w:rFonts w:ascii="Arial MT" w:hAnsi="Arial MT"/>
          <w:spacing w:val="-4"/>
          <w:sz w:val="17"/>
        </w:rPr>
        <w:t>the</w:t>
      </w:r>
      <w:r>
        <w:rPr>
          <w:rFonts w:ascii="Arial MT" w:hAnsi="Arial MT"/>
          <w:spacing w:val="-8"/>
          <w:sz w:val="17"/>
        </w:rPr>
        <w:t> </w:t>
      </w:r>
      <w:r>
        <w:rPr>
          <w:rFonts w:ascii="Arial MT" w:hAnsi="Arial MT"/>
          <w:spacing w:val="-4"/>
          <w:sz w:val="17"/>
        </w:rPr>
        <w:t>company</w:t>
      </w:r>
      <w:r>
        <w:rPr>
          <w:rFonts w:ascii="Arial MT" w:hAnsi="Arial MT"/>
          <w:spacing w:val="-7"/>
          <w:sz w:val="17"/>
        </w:rPr>
        <w:t> </w:t>
      </w:r>
      <w:r>
        <w:rPr>
          <w:rFonts w:ascii="Arial MT" w:hAnsi="Arial MT"/>
          <w:spacing w:val="-4"/>
          <w:sz w:val="17"/>
        </w:rPr>
        <w:t>uses</w:t>
      </w:r>
      <w:r>
        <w:rPr>
          <w:rFonts w:ascii="Arial MT" w:hAnsi="Arial MT"/>
          <w:spacing w:val="-8"/>
          <w:sz w:val="17"/>
        </w:rPr>
        <w:t> </w:t>
      </w:r>
      <w:r>
        <w:rPr>
          <w:rFonts w:ascii="Arial MT" w:hAnsi="Arial MT"/>
          <w:spacing w:val="-4"/>
          <w:sz w:val="17"/>
        </w:rPr>
        <w:t>for</w:t>
      </w:r>
      <w:r>
        <w:rPr>
          <w:rFonts w:ascii="Arial MT" w:hAnsi="Arial MT"/>
          <w:spacing w:val="-8"/>
          <w:sz w:val="17"/>
        </w:rPr>
        <w:t> </w:t>
      </w:r>
      <w:r>
        <w:rPr>
          <w:rFonts w:ascii="Arial MT" w:hAnsi="Arial MT"/>
          <w:spacing w:val="-4"/>
          <w:sz w:val="17"/>
        </w:rPr>
        <w:t>bookkeeping</w:t>
      </w:r>
    </w:p>
    <w:p>
      <w:pPr>
        <w:spacing w:line="182" w:lineRule="exact" w:before="0"/>
        <w:ind w:left="1978" w:right="0" w:firstLine="0"/>
        <w:jc w:val="left"/>
        <w:rPr>
          <w:rFonts w:ascii="Arial MT"/>
          <w:sz w:val="17"/>
        </w:rPr>
      </w:pPr>
      <w:r>
        <w:rPr>
          <w:rFonts w:ascii="Arial MT"/>
          <w:sz w:val="17"/>
        </w:rPr>
        <w:t>purposes</w:t>
      </w:r>
      <w:r>
        <w:rPr>
          <w:rFonts w:ascii="Arial MT"/>
          <w:spacing w:val="-2"/>
          <w:sz w:val="17"/>
        </w:rPr>
        <w:t> </w:t>
      </w:r>
      <w:r>
        <w:rPr>
          <w:rFonts w:ascii="Arial MT"/>
          <w:sz w:val="17"/>
        </w:rPr>
        <w:t>(usually</w:t>
      </w:r>
      <w:r>
        <w:rPr>
          <w:rFonts w:ascii="Arial MT"/>
          <w:spacing w:val="-2"/>
          <w:sz w:val="17"/>
        </w:rPr>
        <w:t> </w:t>
      </w:r>
      <w:r>
        <w:rPr>
          <w:rFonts w:ascii="Arial MT"/>
          <w:sz w:val="17"/>
        </w:rPr>
        <w:t>$100</w:t>
      </w:r>
      <w:r>
        <w:rPr>
          <w:rFonts w:ascii="Arial MT"/>
          <w:spacing w:val="-2"/>
          <w:sz w:val="17"/>
        </w:rPr>
        <w:t> </w:t>
      </w:r>
      <w:r>
        <w:rPr>
          <w:rFonts w:ascii="Arial MT"/>
          <w:sz w:val="17"/>
        </w:rPr>
        <w:t>per</w:t>
      </w:r>
      <w:r>
        <w:rPr>
          <w:rFonts w:ascii="Arial MT"/>
          <w:spacing w:val="-1"/>
          <w:sz w:val="17"/>
        </w:rPr>
        <w:t> </w:t>
      </w:r>
      <w:r>
        <w:rPr>
          <w:rFonts w:ascii="Arial MT"/>
          <w:sz w:val="17"/>
        </w:rPr>
        <w:t>share</w:t>
      </w:r>
      <w:r>
        <w:rPr>
          <w:rFonts w:ascii="Arial MT"/>
          <w:spacing w:val="-2"/>
          <w:sz w:val="17"/>
        </w:rPr>
        <w:t> </w:t>
      </w:r>
      <w:r>
        <w:rPr>
          <w:rFonts w:ascii="Arial MT"/>
          <w:sz w:val="17"/>
        </w:rPr>
        <w:t>but</w:t>
      </w:r>
      <w:r>
        <w:rPr>
          <w:rFonts w:ascii="Arial MT"/>
          <w:spacing w:val="-2"/>
          <w:sz w:val="17"/>
        </w:rPr>
        <w:t> </w:t>
      </w:r>
      <w:r>
        <w:rPr>
          <w:rFonts w:ascii="Arial MT"/>
          <w:sz w:val="17"/>
        </w:rPr>
        <w:t>could</w:t>
      </w:r>
      <w:r>
        <w:rPr>
          <w:rFonts w:ascii="Arial MT"/>
          <w:spacing w:val="-1"/>
          <w:sz w:val="17"/>
        </w:rPr>
        <w:t> </w:t>
      </w:r>
      <w:r>
        <w:rPr>
          <w:rFonts w:ascii="Arial MT"/>
          <w:sz w:val="17"/>
        </w:rPr>
        <w:t>be</w:t>
      </w:r>
      <w:r>
        <w:rPr>
          <w:rFonts w:ascii="Arial MT"/>
          <w:spacing w:val="-2"/>
          <w:sz w:val="17"/>
        </w:rPr>
        <w:t> </w:t>
      </w:r>
      <w:r>
        <w:rPr>
          <w:rFonts w:ascii="Arial MT"/>
          <w:sz w:val="17"/>
        </w:rPr>
        <w:t>$25,</w:t>
      </w:r>
      <w:r>
        <w:rPr>
          <w:rFonts w:ascii="Arial MT"/>
          <w:spacing w:val="-2"/>
          <w:sz w:val="17"/>
        </w:rPr>
        <w:t> </w:t>
      </w:r>
      <w:r>
        <w:rPr>
          <w:rFonts w:ascii="Arial MT"/>
          <w:sz w:val="17"/>
        </w:rPr>
        <w:t>$50,</w:t>
      </w:r>
      <w:r>
        <w:rPr>
          <w:rFonts w:ascii="Arial MT"/>
          <w:spacing w:val="-1"/>
          <w:sz w:val="17"/>
        </w:rPr>
        <w:t> </w:t>
      </w:r>
      <w:r>
        <w:rPr>
          <w:rFonts w:ascii="Arial MT"/>
          <w:sz w:val="17"/>
        </w:rPr>
        <w:t>$1,000,</w:t>
      </w:r>
      <w:r>
        <w:rPr>
          <w:rFonts w:ascii="Arial MT"/>
          <w:spacing w:val="-2"/>
          <w:sz w:val="17"/>
        </w:rPr>
        <w:t> </w:t>
      </w:r>
      <w:r>
        <w:rPr>
          <w:rFonts w:ascii="Arial MT"/>
          <w:sz w:val="17"/>
        </w:rPr>
        <w:t>or</w:t>
      </w:r>
      <w:r>
        <w:rPr>
          <w:rFonts w:ascii="Arial MT"/>
          <w:spacing w:val="-2"/>
          <w:sz w:val="17"/>
        </w:rPr>
        <w:t> </w:t>
      </w:r>
      <w:r>
        <w:rPr>
          <w:rFonts w:ascii="Arial MT"/>
          <w:sz w:val="17"/>
        </w:rPr>
        <w:t>some</w:t>
      </w:r>
      <w:r>
        <w:rPr>
          <w:rFonts w:ascii="Arial MT"/>
          <w:spacing w:val="-2"/>
          <w:sz w:val="17"/>
        </w:rPr>
        <w:t> </w:t>
      </w:r>
      <w:r>
        <w:rPr>
          <w:rFonts w:ascii="Arial MT"/>
          <w:sz w:val="17"/>
        </w:rPr>
        <w:t>other</w:t>
      </w:r>
      <w:r>
        <w:rPr>
          <w:rFonts w:ascii="Arial MT"/>
          <w:spacing w:val="-1"/>
          <w:sz w:val="17"/>
        </w:rPr>
        <w:t> </w:t>
      </w:r>
      <w:r>
        <w:rPr>
          <w:rFonts w:ascii="Arial MT"/>
          <w:spacing w:val="-2"/>
          <w:sz w:val="17"/>
        </w:rPr>
        <w:t>number);</w:t>
      </w:r>
    </w:p>
    <w:p>
      <w:pPr>
        <w:spacing w:line="295" w:lineRule="auto" w:before="45"/>
        <w:ind w:left="1978" w:right="586" w:firstLine="0"/>
        <w:jc w:val="left"/>
        <w:rPr>
          <w:rFonts w:ascii="Arial MT" w:hAnsi="Arial MT"/>
          <w:sz w:val="17"/>
        </w:rPr>
      </w:pPr>
      <w:r>
        <w:rPr>
          <w:rFonts w:ascii="Arial MT" w:hAnsi="Arial MT"/>
          <w:spacing w:val="-2"/>
          <w:w w:val="105"/>
          <w:sz w:val="17"/>
        </w:rPr>
        <w:t>if</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company</w:t>
      </w:r>
      <w:r>
        <w:rPr>
          <w:rFonts w:ascii="Arial MT" w:hAnsi="Arial MT"/>
          <w:spacing w:val="-9"/>
          <w:w w:val="105"/>
          <w:sz w:val="17"/>
        </w:rPr>
        <w:t> </w:t>
      </w:r>
      <w:r>
        <w:rPr>
          <w:rFonts w:ascii="Arial MT" w:hAnsi="Arial MT"/>
          <w:spacing w:val="-2"/>
          <w:w w:val="105"/>
          <w:sz w:val="17"/>
        </w:rPr>
        <w:t>issues</w:t>
      </w:r>
      <w:r>
        <w:rPr>
          <w:rFonts w:ascii="Arial MT" w:hAnsi="Arial MT"/>
          <w:spacing w:val="-9"/>
          <w:w w:val="105"/>
          <w:sz w:val="17"/>
        </w:rPr>
        <w:t> </w:t>
      </w:r>
      <w:r>
        <w:rPr>
          <w:rFonts w:ascii="Arial MT" w:hAnsi="Arial MT"/>
          <w:spacing w:val="-2"/>
          <w:w w:val="105"/>
          <w:sz w:val="17"/>
        </w:rPr>
        <w:t>10,000</w:t>
      </w:r>
      <w:r>
        <w:rPr>
          <w:rFonts w:ascii="Arial MT" w:hAnsi="Arial MT"/>
          <w:spacing w:val="-9"/>
          <w:w w:val="105"/>
          <w:sz w:val="17"/>
        </w:rPr>
        <w:t> </w:t>
      </w:r>
      <w:r>
        <w:rPr>
          <w:rFonts w:ascii="Arial MT" w:hAnsi="Arial MT"/>
          <w:spacing w:val="-2"/>
          <w:w w:val="105"/>
          <w:sz w:val="17"/>
        </w:rPr>
        <w:t>shares</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preferred</w:t>
      </w:r>
      <w:r>
        <w:rPr>
          <w:rFonts w:ascii="Arial MT" w:hAnsi="Arial MT"/>
          <w:spacing w:val="-9"/>
          <w:w w:val="105"/>
          <w:sz w:val="17"/>
        </w:rPr>
        <w:t> </w:t>
      </w:r>
      <w:r>
        <w:rPr>
          <w:rFonts w:ascii="Arial MT" w:hAnsi="Arial MT"/>
          <w:spacing w:val="-2"/>
          <w:w w:val="105"/>
          <w:sz w:val="17"/>
        </w:rPr>
        <w:t>stock</w:t>
      </w:r>
      <w:r>
        <w:rPr>
          <w:rFonts w:ascii="Arial MT" w:hAnsi="Arial MT"/>
          <w:spacing w:val="-9"/>
          <w:w w:val="105"/>
          <w:sz w:val="17"/>
        </w:rPr>
        <w:t> </w:t>
      </w:r>
      <w:r>
        <w:rPr>
          <w:rFonts w:ascii="Arial MT" w:hAnsi="Arial MT"/>
          <w:spacing w:val="-2"/>
          <w:w w:val="105"/>
          <w:sz w:val="17"/>
        </w:rPr>
        <w:t>at</w:t>
      </w:r>
      <w:r>
        <w:rPr>
          <w:rFonts w:ascii="Arial MT" w:hAnsi="Arial MT"/>
          <w:spacing w:val="-9"/>
          <w:w w:val="105"/>
          <w:sz w:val="17"/>
        </w:rPr>
        <w:t> </w:t>
      </w:r>
      <w:r>
        <w:rPr>
          <w:rFonts w:ascii="Arial MT" w:hAnsi="Arial MT"/>
          <w:spacing w:val="-2"/>
          <w:w w:val="105"/>
          <w:sz w:val="17"/>
        </w:rPr>
        <w:t>$100</w:t>
      </w:r>
      <w:r>
        <w:rPr>
          <w:rFonts w:ascii="Arial MT" w:hAnsi="Arial MT"/>
          <w:spacing w:val="-9"/>
          <w:w w:val="105"/>
          <w:sz w:val="17"/>
        </w:rPr>
        <w:t> </w:t>
      </w:r>
      <w:r>
        <w:rPr>
          <w:rFonts w:ascii="Arial MT" w:hAnsi="Arial MT"/>
          <w:spacing w:val="-2"/>
          <w:w w:val="105"/>
          <w:sz w:val="17"/>
        </w:rPr>
        <w:t>par,</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par</w:t>
      </w:r>
      <w:r>
        <w:rPr>
          <w:rFonts w:ascii="Arial MT" w:hAnsi="Arial MT"/>
          <w:spacing w:val="-9"/>
          <w:w w:val="105"/>
          <w:sz w:val="17"/>
        </w:rPr>
        <w:t> </w:t>
      </w:r>
      <w:r>
        <w:rPr>
          <w:rFonts w:ascii="Arial MT" w:hAnsi="Arial MT"/>
          <w:spacing w:val="-2"/>
          <w:w w:val="105"/>
          <w:sz w:val="17"/>
        </w:rPr>
        <w:t>value</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the </w:t>
      </w:r>
      <w:r>
        <w:rPr>
          <w:rFonts w:ascii="Arial MT" w:hAnsi="Arial MT"/>
          <w:w w:val="105"/>
          <w:sz w:val="17"/>
        </w:rPr>
        <w:t>stockholders´</w:t>
      </w:r>
      <w:r>
        <w:rPr>
          <w:rFonts w:ascii="Arial MT" w:hAnsi="Arial MT"/>
          <w:spacing w:val="-2"/>
          <w:w w:val="105"/>
          <w:sz w:val="17"/>
        </w:rPr>
        <w:t> </w:t>
      </w:r>
      <w:r>
        <w:rPr>
          <w:rFonts w:ascii="Arial MT" w:hAnsi="Arial MT"/>
          <w:w w:val="105"/>
          <w:sz w:val="17"/>
        </w:rPr>
        <w:t>equity</w:t>
      </w:r>
      <w:r>
        <w:rPr>
          <w:rFonts w:ascii="Arial MT" w:hAnsi="Arial MT"/>
          <w:spacing w:val="-2"/>
          <w:w w:val="105"/>
          <w:sz w:val="17"/>
        </w:rPr>
        <w:t> </w:t>
      </w:r>
      <w:r>
        <w:rPr>
          <w:rFonts w:ascii="Arial MT" w:hAnsi="Arial MT"/>
          <w:w w:val="105"/>
          <w:sz w:val="17"/>
        </w:rPr>
        <w:t>portion</w:t>
      </w:r>
      <w:r>
        <w:rPr>
          <w:rFonts w:ascii="Arial MT" w:hAnsi="Arial MT"/>
          <w:spacing w:val="-2"/>
          <w:w w:val="105"/>
          <w:sz w:val="17"/>
        </w:rPr>
        <w:t> </w:t>
      </w:r>
      <w:r>
        <w:rPr>
          <w:rFonts w:ascii="Arial MT" w:hAnsi="Arial MT"/>
          <w:w w:val="105"/>
          <w:sz w:val="17"/>
        </w:rPr>
        <w:t>of</w:t>
      </w:r>
      <w:r>
        <w:rPr>
          <w:rFonts w:ascii="Arial MT" w:hAnsi="Arial MT"/>
          <w:spacing w:val="-2"/>
          <w:w w:val="105"/>
          <w:sz w:val="17"/>
        </w:rPr>
        <w:t> </w:t>
      </w:r>
      <w:r>
        <w:rPr>
          <w:rFonts w:ascii="Arial MT" w:hAnsi="Arial MT"/>
          <w:w w:val="105"/>
          <w:sz w:val="17"/>
        </w:rPr>
        <w:t>the</w:t>
      </w:r>
      <w:r>
        <w:rPr>
          <w:rFonts w:ascii="Arial MT" w:hAnsi="Arial MT"/>
          <w:spacing w:val="-2"/>
          <w:w w:val="105"/>
          <w:sz w:val="17"/>
        </w:rPr>
        <w:t> </w:t>
      </w:r>
      <w:r>
        <w:rPr>
          <w:rFonts w:ascii="Arial MT" w:hAnsi="Arial MT"/>
          <w:w w:val="105"/>
          <w:sz w:val="17"/>
        </w:rPr>
        <w:t>balance</w:t>
      </w:r>
      <w:r>
        <w:rPr>
          <w:rFonts w:ascii="Arial MT" w:hAnsi="Arial MT"/>
          <w:spacing w:val="-2"/>
          <w:w w:val="105"/>
          <w:sz w:val="17"/>
        </w:rPr>
        <w:t> </w:t>
      </w:r>
      <w:r>
        <w:rPr>
          <w:rFonts w:ascii="Arial MT" w:hAnsi="Arial MT"/>
          <w:w w:val="105"/>
          <w:sz w:val="17"/>
        </w:rPr>
        <w:t>sheet</w:t>
      </w:r>
      <w:r>
        <w:rPr>
          <w:rFonts w:ascii="Arial MT" w:hAnsi="Arial MT"/>
          <w:spacing w:val="-2"/>
          <w:w w:val="105"/>
          <w:sz w:val="17"/>
        </w:rPr>
        <w:t> </w:t>
      </w:r>
      <w:r>
        <w:rPr>
          <w:rFonts w:ascii="Arial MT" w:hAnsi="Arial MT"/>
          <w:w w:val="105"/>
          <w:sz w:val="17"/>
        </w:rPr>
        <w:t>is</w:t>
      </w:r>
      <w:r>
        <w:rPr>
          <w:rFonts w:ascii="Arial MT" w:hAnsi="Arial MT"/>
          <w:spacing w:val="-2"/>
          <w:w w:val="105"/>
          <w:sz w:val="17"/>
        </w:rPr>
        <w:t> </w:t>
      </w:r>
      <w:r>
        <w:rPr>
          <w:rFonts w:ascii="Arial MT" w:hAnsi="Arial MT"/>
          <w:w w:val="105"/>
          <w:sz w:val="17"/>
        </w:rPr>
        <w:t>$1</w:t>
      </w:r>
      <w:r>
        <w:rPr>
          <w:rFonts w:ascii="Arial MT" w:hAnsi="Arial MT"/>
          <w:spacing w:val="-2"/>
          <w:w w:val="105"/>
          <w:sz w:val="17"/>
        </w:rPr>
        <w:t> </w:t>
      </w:r>
      <w:r>
        <w:rPr>
          <w:rFonts w:ascii="Arial MT" w:hAnsi="Arial MT"/>
          <w:w w:val="105"/>
          <w:sz w:val="17"/>
        </w:rPr>
        <w:t>million.</w:t>
      </w:r>
    </w:p>
    <w:p>
      <w:pPr>
        <w:spacing w:after="0" w:line="295" w:lineRule="auto"/>
        <w:jc w:val="left"/>
        <w:rPr>
          <w:rFonts w:ascii="Arial MT" w:hAnsi="Arial MT"/>
          <w:sz w:val="17"/>
        </w:rPr>
        <w:sectPr>
          <w:pgSz w:w="12240" w:h="15660"/>
          <w:pgMar w:header="0" w:footer="736" w:top="960" w:bottom="920" w:left="1080" w:right="1440"/>
        </w:sectPr>
      </w:pPr>
    </w:p>
    <w:p>
      <w:pPr>
        <w:pStyle w:val="BodyText"/>
        <w:spacing w:before="25"/>
        <w:rPr>
          <w:rFonts w:ascii="Arial MT"/>
          <w:sz w:val="17"/>
        </w:rPr>
      </w:pPr>
    </w:p>
    <w:p>
      <w:pPr>
        <w:spacing w:line="295" w:lineRule="auto" w:before="0"/>
        <w:ind w:left="1978" w:right="564" w:firstLine="0"/>
        <w:jc w:val="left"/>
        <w:rPr>
          <w:rFonts w:ascii="Arial MT"/>
          <w:sz w:val="17"/>
        </w:rPr>
      </w:pPr>
      <w:r>
        <w:rPr>
          <w:rFonts w:ascii="Arial MT"/>
          <w:sz w:val="17"/>
        </w:rPr>
        <w:drawing>
          <wp:anchor distT="0" distB="0" distL="0" distR="0" allowOverlap="1" layoutInCell="1" locked="0" behindDoc="1" simplePos="0" relativeHeight="485379072">
            <wp:simplePos x="0" y="0"/>
            <wp:positionH relativeFrom="page">
              <wp:posOffset>1676400</wp:posOffset>
            </wp:positionH>
            <wp:positionV relativeFrom="paragraph">
              <wp:posOffset>-76506</wp:posOffset>
            </wp:positionV>
            <wp:extent cx="1892300" cy="1880133"/>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38" cstate="print"/>
                    <a:stretch>
                      <a:fillRect/>
                    </a:stretch>
                  </pic:blipFill>
                  <pic:spPr>
                    <a:xfrm>
                      <a:off x="0" y="0"/>
                      <a:ext cx="1892300" cy="1880133"/>
                    </a:xfrm>
                    <a:prstGeom prst="rect">
                      <a:avLst/>
                    </a:prstGeom>
                  </pic:spPr>
                </pic:pic>
              </a:graphicData>
            </a:graphic>
          </wp:anchor>
        </w:drawing>
      </w:r>
      <w:r>
        <w:rPr>
          <w:rFonts w:ascii="Arial MT"/>
          <w:sz w:val="17"/>
        </w:rPr>
        <mc:AlternateContent>
          <mc:Choice Requires="wps">
            <w:drawing>
              <wp:anchor distT="0" distB="0" distL="0" distR="0" allowOverlap="1" layoutInCell="1" locked="0" behindDoc="0" simplePos="0" relativeHeight="15776256">
                <wp:simplePos x="0" y="0"/>
                <wp:positionH relativeFrom="page">
                  <wp:posOffset>1104902</wp:posOffset>
                </wp:positionH>
                <wp:positionV relativeFrom="paragraph">
                  <wp:posOffset>-140006</wp:posOffset>
                </wp:positionV>
                <wp:extent cx="419100" cy="419100"/>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419100" cy="419100"/>
                          <a:chExt cx="419100" cy="419100"/>
                        </a:xfrm>
                      </wpg:grpSpPr>
                      <wps:wsp>
                        <wps:cNvPr id="216" name="Graphic 21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17" name="Graphic 21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18" name="Graphic 21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1.02417pt;width:33pt;height:33pt;mso-position-horizontal-relative:page;mso-position-vertical-relative:paragraph;z-index:15776256" id="docshapegroup179" coordorigin="1740,-220" coordsize="660,660">
                <v:shape style="position:absolute;left:1740;top:-221;width:660;height:660" id="docshape180" coordorigin="1740,-220" coordsize="660,660" path="m2070,-220l1994,-212,1925,-187,1864,-148,1813,-97,1774,-36,1749,34,1740,109,1749,185,1774,255,1813,316,1864,367,1925,406,1994,431,2070,439,2146,431,2215,406,2276,367,2328,316,2366,255,2391,185,2400,109,2391,34,2366,-36,2328,-97,2276,-148,2215,-187,2146,-212,2070,-220xe" filled="true" fillcolor="#fff200" stroked="false">
                  <v:path arrowok="t"/>
                  <v:fill type="solid"/>
                </v:shape>
                <v:shape style="position:absolute;left:1907;top:-101;width:300;height:403" id="docshape181" coordorigin="1908,-101" coordsize="300,403" path="m1937,-52l1928,-58,1921,-61,1918,-62,1912,-62,1908,-57,1908,-46,1912,-41,1918,-41,1921,-42,1928,-45,1937,-52xm2011,-92l2002,-101,1980,-101,1971,-92,1971,-64,2011,-64,2011,-81,2011,-92xm2074,-57l2069,-62,2064,-62,2059,-61,2049,-54,2045,-52,2054,-45,2061,-42,2064,-41,2069,-41,2074,-46,2074,-57xm2207,58l2198,49,2187,49,2176,49,2167,58,2167,128,2161,133,2147,133,2142,128,2142,42,2133,33,2111,33,2102,42,2102,128,2096,133,2082,133,2076,128,2076,27,2067,18,2045,18,2036,27,2036,128,2031,133,2016,133,2011,128,2011,-39,1971,-39,1971,184,1980,230,2006,267,2043,293,2089,302,2135,293,2172,267,2198,230,2207,184,2207,58xe" filled="true" fillcolor="#ffffff" stroked="false">
                  <v:path arrowok="t"/>
                  <v:fill type="solid"/>
                </v:shape>
                <v:shape style="position:absolute;left:1740;top:-221;width:660;height:660" id="docshape182" coordorigin="1740,-220" coordsize="660,660" path="m2233,69l2229,51,2228,49,2219,36,2215,33,2211,31,2207,28,2207,58,2207,184,2198,230,2172,267,2135,293,2089,302,2043,293,2006,267,1980,230,1971,184,1971,-26,1971,-39,2011,-39,2011,128,2016,133,2031,133,2036,128,2036,27,2045,18,2067,18,2076,27,2076,128,2082,133,2096,133,2102,128,2102,42,2111,33,2133,33,2142,42,2142,128,2147,133,2161,133,2167,128,2167,58,2176,49,2198,49,2207,58,2207,28,2205,27,2187,23,2178,23,2170,26,2161,31,2161,30,2154,21,2150,18,2147,16,2144,14,2133,9,2122,8,2113,8,2104,10,2096,16,2095,15,2088,5,2079,-2,2075,-3,2068,-6,2056,-8,2050,-8,2044,-6,2038,-4,2036,-3,2036,-26,2048,-19,2057,-16,2064,-16,2078,-18,2089,-26,2089,-26,2097,-38,2097,-39,2098,-41,2099,-51,2099,-52,2098,-61,2098,-62,2097,-64,2097,-65,2089,-77,2078,-85,2074,-85,2074,-57,2074,-46,2069,-41,2064,-41,2061,-42,2054,-45,2045,-52,2049,-54,2059,-61,2064,-62,2069,-62,2074,-57,2074,-85,2064,-87,2057,-87,2048,-84,2036,-77,2036,-81,2033,-99,2031,-101,2023,-113,2011,-121,2011,-92,2011,-64,1971,-64,1971,-77,1971,-92,1980,-101,2002,-101,2011,-92,2011,-121,2009,-123,1991,-126,1973,-123,1959,-113,1949,-99,1945,-81,1945,-77,1937,-82,1937,-52,1928,-45,1921,-42,1918,-41,1912,-41,1908,-46,1908,-57,1912,-62,1918,-62,1922,-61,1921,-61,1928,-58,1937,-52,1937,-82,1933,-84,1925,-87,1918,-87,1904,-85,1893,-77,1885,-65,1882,-52,1882,-51,1885,-38,1893,-26,1904,-18,1918,-16,1925,-16,1933,-19,1945,-26,1945,184,1957,240,1987,286,2033,316,2089,328,2145,316,2166,302,2191,286,2221,240,2233,184,2233,69xm2400,109l2391,34,2381,4,2381,109,2372,181,2349,246,2312,304,2264,352,2206,388,2141,412,2070,420,1999,412,1934,388,1876,352,1828,304,1791,246,1768,181,1759,109,1768,38,1791,-27,1828,-85,1876,-133,1934,-169,1999,-193,2070,-201,2141,-193,2206,-169,2264,-133,2312,-85,2349,-27,2372,38,2381,109,2381,4,2366,-35,2327,-97,2276,-148,2215,-187,2175,-201,2146,-212,2070,-220,1994,-212,1925,-187,1864,-148,1813,-97,1774,-35,1749,34,1740,109,1749,185,1774,254,1813,316,1864,367,1925,406,1994,431,2070,439,2146,431,2175,420,2215,406,2276,367,2327,316,2366,254,2391,185,2400,109xe" filled="true" fillcolor="#000000" stroked="false">
                  <v:path arrowok="t"/>
                  <v:fill type="solid"/>
                </v:shape>
                <w10:wrap type="none"/>
              </v:group>
            </w:pict>
          </mc:Fallback>
        </mc:AlternateContent>
      </w:r>
      <w:r>
        <w:rPr>
          <w:rFonts w:ascii="Arial MT"/>
          <w:sz w:val="17"/>
        </w:rPr>
        <mc:AlternateContent>
          <mc:Choice Requires="wps">
            <w:drawing>
              <wp:anchor distT="0" distB="0" distL="0" distR="0" allowOverlap="1" layoutInCell="1" locked="0" behindDoc="0" simplePos="0" relativeHeight="15776768">
                <wp:simplePos x="0" y="0"/>
                <wp:positionH relativeFrom="page">
                  <wp:posOffset>1108875</wp:posOffset>
                </wp:positionH>
                <wp:positionV relativeFrom="paragraph">
                  <wp:posOffset>356257</wp:posOffset>
                </wp:positionV>
                <wp:extent cx="411480" cy="5016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28.051798pt;width:32.4pt;height:3.95pt;mso-position-horizontal-relative:page;mso-position-vertical-relative:paragraph;z-index:15776768" id="docshape183" coordorigin="1746,561" coordsize="648,79" path="m1809,640l1806,634,1789,609,1786,605,1791,603,1794,600,1797,596,1799,593,1800,589,1800,577,1800,575,1798,571,1788,563,1784,562,1784,581,1784,589,1782,591,1777,595,1774,596,1763,596,1763,575,1773,575,1777,575,1782,579,1784,581,1784,562,1780,561,1746,561,1746,640,1763,640,1763,609,1772,609,1791,640,1809,640xm1871,561l1825,561,1825,640,1871,640,1871,626,1842,626,1842,606,1869,606,1869,592,1842,592,1842,575,1871,575,1871,561xm1978,561l1955,561,1935,621,1935,621,1916,561,1894,561,1894,640,1909,640,1909,599,1907,578,1908,578,1927,640,1942,640,1962,578,1963,578,1962,594,1962,640,1978,640,1978,561xm2049,561l2004,561,2004,640,2049,640,2049,626,2021,626,2021,606,2047,606,2047,592,2021,592,2021,575,2049,575,2049,561xm2156,561l2133,561,2114,621,2113,621,2095,561,2072,561,2072,640,2087,640,2087,599,2086,578,2086,578,2105,640,2121,640,2141,578,2141,578,2141,594,2141,640,2156,640,2156,561xm2241,612l2239,608,2238,605,2235,602,2231,600,2227,598,2227,598,2230,597,2233,595,2235,592,2237,589,2239,586,2239,575,2239,574,2236,569,2226,563,2223,562,2223,609,2223,619,2222,621,2218,625,2214,626,2199,626,2199,605,2219,605,2223,609,2223,562,2222,562,2222,580,2222,586,2220,589,2216,591,2213,592,2199,592,2199,575,2213,575,2216,575,2220,578,2222,580,2222,562,2218,561,2182,561,2182,640,2221,640,2228,638,2238,630,2240,626,2241,624,2241,612xm2308,561l2263,561,2263,640,2308,640,2308,626,2279,626,2279,606,2306,606,2306,592,2279,592,2279,575,2308,575,2308,561xm2394,640l2390,634,2385,627,2373,609,2371,605,2375,603,2379,600,2382,596,2384,593,2385,589,2385,577,2384,575,2383,571,2372,563,2368,562,2368,581,2368,589,2367,591,2362,595,2358,596,2348,596,2348,575,2358,575,2362,575,2367,579,2368,581,2368,562,2365,561,2331,561,2331,640,2348,640,2348,609,2357,609,2375,640,2394,640xe" filled="true" fillcolor="#000000" stroked="false">
                <v:path arrowok="t"/>
                <v:fill type="solid"/>
                <w10:wrap type="none"/>
              </v:shape>
            </w:pict>
          </mc:Fallback>
        </mc:AlternateContent>
      </w:r>
      <w:r>
        <w:rPr>
          <w:rFonts w:ascii="Arial MT"/>
          <w:spacing w:val="-2"/>
          <w:w w:val="105"/>
          <w:sz w:val="17"/>
        </w:rPr>
        <w:t>Unlike</w:t>
      </w:r>
      <w:r>
        <w:rPr>
          <w:rFonts w:ascii="Arial MT"/>
          <w:spacing w:val="-9"/>
          <w:w w:val="105"/>
          <w:sz w:val="17"/>
        </w:rPr>
        <w:t> </w:t>
      </w:r>
      <w:r>
        <w:rPr>
          <w:rFonts w:ascii="Arial MT"/>
          <w:spacing w:val="-2"/>
          <w:w w:val="105"/>
          <w:sz w:val="17"/>
        </w:rPr>
        <w:t>common</w:t>
      </w:r>
      <w:r>
        <w:rPr>
          <w:rFonts w:ascii="Arial MT"/>
          <w:spacing w:val="-9"/>
          <w:w w:val="105"/>
          <w:sz w:val="17"/>
        </w:rPr>
        <w:t> </w:t>
      </w:r>
      <w:r>
        <w:rPr>
          <w:rFonts w:ascii="Arial MT"/>
          <w:spacing w:val="-2"/>
          <w:w w:val="105"/>
          <w:sz w:val="17"/>
        </w:rPr>
        <w:t>stock,</w:t>
      </w:r>
      <w:r>
        <w:rPr>
          <w:rFonts w:ascii="Arial MT"/>
          <w:spacing w:val="-9"/>
          <w:w w:val="105"/>
          <w:sz w:val="17"/>
        </w:rPr>
        <w:t> </w:t>
      </w:r>
      <w:r>
        <w:rPr>
          <w:rFonts w:ascii="Arial MT"/>
          <w:spacing w:val="-2"/>
          <w:w w:val="105"/>
          <w:sz w:val="17"/>
        </w:rPr>
        <w:t>preferred</w:t>
      </w:r>
      <w:r>
        <w:rPr>
          <w:rFonts w:ascii="Arial MT"/>
          <w:spacing w:val="-9"/>
          <w:w w:val="105"/>
          <w:sz w:val="17"/>
        </w:rPr>
        <w:t> </w:t>
      </w:r>
      <w:r>
        <w:rPr>
          <w:rFonts w:ascii="Arial MT"/>
          <w:spacing w:val="-2"/>
          <w:w w:val="105"/>
          <w:sz w:val="17"/>
        </w:rPr>
        <w:t>stock</w:t>
      </w:r>
      <w:r>
        <w:rPr>
          <w:rFonts w:ascii="Arial MT"/>
          <w:spacing w:val="-9"/>
          <w:w w:val="105"/>
          <w:sz w:val="17"/>
        </w:rPr>
        <w:t> </w:t>
      </w:r>
      <w:r>
        <w:rPr>
          <w:rFonts w:ascii="Arial MT"/>
          <w:spacing w:val="-2"/>
          <w:w w:val="105"/>
          <w:sz w:val="17"/>
        </w:rPr>
        <w:t>has</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par</w:t>
      </w:r>
      <w:r>
        <w:rPr>
          <w:rFonts w:ascii="Arial MT"/>
          <w:spacing w:val="-9"/>
          <w:w w:val="105"/>
          <w:sz w:val="17"/>
        </w:rPr>
        <w:t> </w:t>
      </w:r>
      <w:r>
        <w:rPr>
          <w:rFonts w:ascii="Arial MT"/>
          <w:spacing w:val="-2"/>
          <w:w w:val="105"/>
          <w:sz w:val="17"/>
        </w:rPr>
        <w:t>value</w:t>
      </w:r>
      <w:r>
        <w:rPr>
          <w:rFonts w:ascii="Arial MT"/>
          <w:spacing w:val="-9"/>
          <w:w w:val="105"/>
          <w:sz w:val="17"/>
        </w:rPr>
        <w:t> </w:t>
      </w:r>
      <w:r>
        <w:rPr>
          <w:rFonts w:ascii="Arial MT"/>
          <w:spacing w:val="-2"/>
          <w:w w:val="105"/>
          <w:sz w:val="17"/>
        </w:rPr>
        <w:t>that</w:t>
      </w:r>
      <w:r>
        <w:rPr>
          <w:rFonts w:ascii="Arial MT"/>
          <w:spacing w:val="-9"/>
          <w:w w:val="105"/>
          <w:sz w:val="17"/>
        </w:rPr>
        <w:t> </w:t>
      </w:r>
      <w:r>
        <w:rPr>
          <w:rFonts w:ascii="Arial MT"/>
          <w:spacing w:val="-2"/>
          <w:w w:val="105"/>
          <w:sz w:val="17"/>
        </w:rPr>
        <w:t>is</w:t>
      </w:r>
      <w:r>
        <w:rPr>
          <w:rFonts w:ascii="Arial MT"/>
          <w:spacing w:val="-9"/>
          <w:w w:val="105"/>
          <w:sz w:val="17"/>
        </w:rPr>
        <w:t> </w:t>
      </w:r>
      <w:r>
        <w:rPr>
          <w:rFonts w:ascii="Arial MT"/>
          <w:spacing w:val="-2"/>
          <w:w w:val="105"/>
          <w:sz w:val="17"/>
        </w:rPr>
        <w:t>typically</w:t>
      </w:r>
      <w:r>
        <w:rPr>
          <w:rFonts w:ascii="Arial MT"/>
          <w:spacing w:val="-9"/>
          <w:w w:val="105"/>
          <w:sz w:val="17"/>
        </w:rPr>
        <w:t> </w:t>
      </w:r>
      <w:r>
        <w:rPr>
          <w:rFonts w:ascii="Arial MT"/>
          <w:spacing w:val="-2"/>
          <w:w w:val="105"/>
          <w:sz w:val="17"/>
        </w:rPr>
        <w:t>$100</w:t>
      </w:r>
      <w:r>
        <w:rPr>
          <w:rFonts w:ascii="Arial MT"/>
          <w:spacing w:val="-9"/>
          <w:w w:val="105"/>
          <w:sz w:val="17"/>
        </w:rPr>
        <w:t> </w:t>
      </w:r>
      <w:r>
        <w:rPr>
          <w:rFonts w:ascii="Arial MT"/>
          <w:spacing w:val="-2"/>
          <w:w w:val="105"/>
          <w:sz w:val="17"/>
        </w:rPr>
        <w:t>and</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stated</w:t>
      </w:r>
      <w:r>
        <w:rPr>
          <w:rFonts w:ascii="Arial MT"/>
          <w:spacing w:val="-9"/>
          <w:w w:val="105"/>
          <w:sz w:val="17"/>
        </w:rPr>
        <w:t> </w:t>
      </w:r>
      <w:r>
        <w:rPr>
          <w:rFonts w:ascii="Arial MT"/>
          <w:spacing w:val="-2"/>
          <w:w w:val="105"/>
          <w:sz w:val="17"/>
        </w:rPr>
        <w:t>divi- </w:t>
      </w:r>
      <w:r>
        <w:rPr>
          <w:rFonts w:ascii="Arial MT"/>
          <w:w w:val="105"/>
          <w:sz w:val="17"/>
        </w:rPr>
        <w:t>dend</w:t>
      </w:r>
      <w:r>
        <w:rPr>
          <w:rFonts w:ascii="Arial MT"/>
          <w:spacing w:val="-6"/>
          <w:w w:val="105"/>
          <w:sz w:val="17"/>
        </w:rPr>
        <w:t> </w:t>
      </w:r>
      <w:r>
        <w:rPr>
          <w:rFonts w:ascii="Arial MT"/>
          <w:w w:val="105"/>
          <w:sz w:val="17"/>
        </w:rPr>
        <w:t>rate;</w:t>
      </w:r>
      <w:r>
        <w:rPr>
          <w:rFonts w:ascii="Arial MT"/>
          <w:spacing w:val="-6"/>
          <w:w w:val="105"/>
          <w:sz w:val="17"/>
        </w:rPr>
        <w:t> </w:t>
      </w:r>
      <w:r>
        <w:rPr>
          <w:rFonts w:ascii="Arial MT"/>
          <w:w w:val="105"/>
          <w:sz w:val="17"/>
        </w:rPr>
        <w:t>preferred</w:t>
      </w:r>
      <w:r>
        <w:rPr>
          <w:rFonts w:ascii="Arial MT"/>
          <w:spacing w:val="-6"/>
          <w:w w:val="105"/>
          <w:sz w:val="17"/>
        </w:rPr>
        <w:t> </w:t>
      </w:r>
      <w:r>
        <w:rPr>
          <w:rFonts w:ascii="Arial MT"/>
          <w:w w:val="105"/>
          <w:sz w:val="17"/>
        </w:rPr>
        <w:t>stock</w:t>
      </w:r>
      <w:r>
        <w:rPr>
          <w:rFonts w:ascii="Arial MT"/>
          <w:spacing w:val="-6"/>
          <w:w w:val="105"/>
          <w:sz w:val="17"/>
        </w:rPr>
        <w:t> </w:t>
      </w:r>
      <w:r>
        <w:rPr>
          <w:rFonts w:ascii="Arial MT"/>
          <w:w w:val="105"/>
          <w:sz w:val="17"/>
        </w:rPr>
        <w:t>shareholders</w:t>
      </w:r>
      <w:r>
        <w:rPr>
          <w:rFonts w:ascii="Arial MT"/>
          <w:spacing w:val="-6"/>
          <w:w w:val="105"/>
          <w:sz w:val="17"/>
        </w:rPr>
        <w:t> </w:t>
      </w:r>
      <w:r>
        <w:rPr>
          <w:rFonts w:ascii="Arial MT"/>
          <w:w w:val="105"/>
          <w:sz w:val="17"/>
        </w:rPr>
        <w:t>would</w:t>
      </w:r>
      <w:r>
        <w:rPr>
          <w:rFonts w:ascii="Arial MT"/>
          <w:spacing w:val="-6"/>
          <w:w w:val="105"/>
          <w:sz w:val="17"/>
        </w:rPr>
        <w:t> </w:t>
      </w:r>
      <w:r>
        <w:rPr>
          <w:rFonts w:ascii="Arial MT"/>
          <w:w w:val="105"/>
          <w:sz w:val="17"/>
        </w:rPr>
        <w:t>also</w:t>
      </w:r>
      <w:r>
        <w:rPr>
          <w:rFonts w:ascii="Arial MT"/>
          <w:spacing w:val="-6"/>
          <w:w w:val="105"/>
          <w:sz w:val="17"/>
        </w:rPr>
        <w:t> </w:t>
      </w:r>
      <w:r>
        <w:rPr>
          <w:rFonts w:ascii="Arial MT"/>
          <w:w w:val="105"/>
          <w:sz w:val="17"/>
        </w:rPr>
        <w:t>receive</w:t>
      </w:r>
      <w:r>
        <w:rPr>
          <w:rFonts w:ascii="Arial MT"/>
          <w:spacing w:val="-6"/>
          <w:w w:val="105"/>
          <w:sz w:val="17"/>
        </w:rPr>
        <w:t> </w:t>
      </w:r>
      <w:r>
        <w:rPr>
          <w:rFonts w:ascii="Arial MT"/>
          <w:w w:val="105"/>
          <w:sz w:val="17"/>
        </w:rPr>
        <w:t>money</w:t>
      </w:r>
      <w:r>
        <w:rPr>
          <w:rFonts w:ascii="Arial MT"/>
          <w:spacing w:val="-6"/>
          <w:w w:val="105"/>
          <w:sz w:val="17"/>
        </w:rPr>
        <w:t> </w:t>
      </w:r>
      <w:r>
        <w:rPr>
          <w:rFonts w:ascii="Arial MT"/>
          <w:w w:val="105"/>
          <w:sz w:val="17"/>
        </w:rPr>
        <w:t>prior</w:t>
      </w:r>
      <w:r>
        <w:rPr>
          <w:rFonts w:ascii="Arial MT"/>
          <w:spacing w:val="-6"/>
          <w:w w:val="105"/>
          <w:sz w:val="17"/>
        </w:rPr>
        <w:t> </w:t>
      </w:r>
      <w:r>
        <w:rPr>
          <w:rFonts w:ascii="Arial MT"/>
          <w:w w:val="105"/>
          <w:sz w:val="17"/>
        </w:rPr>
        <w:t>to</w:t>
      </w:r>
      <w:r>
        <w:rPr>
          <w:rFonts w:ascii="Arial MT"/>
          <w:spacing w:val="-6"/>
          <w:w w:val="105"/>
          <w:sz w:val="17"/>
        </w:rPr>
        <w:t> </w:t>
      </w:r>
      <w:r>
        <w:rPr>
          <w:rFonts w:ascii="Arial MT"/>
          <w:w w:val="105"/>
          <w:sz w:val="17"/>
        </w:rPr>
        <w:t>common</w:t>
      </w:r>
      <w:r>
        <w:rPr>
          <w:rFonts w:ascii="Arial MT"/>
          <w:spacing w:val="-6"/>
          <w:w w:val="105"/>
          <w:sz w:val="17"/>
        </w:rPr>
        <w:t> </w:t>
      </w:r>
      <w:r>
        <w:rPr>
          <w:rFonts w:ascii="Arial MT"/>
          <w:w w:val="105"/>
          <w:sz w:val="17"/>
        </w:rPr>
        <w:t>stock- holders in the event of corporate bankruptcy.</w:t>
      </w:r>
    </w:p>
    <w:p>
      <w:pPr>
        <w:spacing w:line="372" w:lineRule="exact" w:before="0"/>
        <w:ind w:left="1684" w:right="0" w:firstLine="0"/>
        <w:jc w:val="left"/>
        <w:rPr>
          <w:rFonts w:ascii="Arial MT" w:hAnsi="Arial MT"/>
          <w:sz w:val="17"/>
        </w:rPr>
      </w:pPr>
      <w:r>
        <w:rPr>
          <w:rFonts w:ascii="Arial Black" w:hAnsi="Arial Black"/>
          <w:spacing w:val="-2"/>
          <w:position w:val="-1"/>
          <w:sz w:val="28"/>
        </w:rPr>
        <w:t>»</w:t>
      </w:r>
      <w:r>
        <w:rPr>
          <w:rFonts w:ascii="Arial Black" w:hAnsi="Arial Black"/>
          <w:spacing w:val="17"/>
          <w:position w:val="-1"/>
          <w:sz w:val="28"/>
        </w:rPr>
        <w:t> </w:t>
      </w:r>
      <w:r>
        <w:rPr>
          <w:rFonts w:ascii="Arial Black" w:hAnsi="Arial Black"/>
          <w:spacing w:val="-2"/>
          <w:sz w:val="17"/>
        </w:rPr>
        <w:t>Additional</w:t>
      </w:r>
      <w:r>
        <w:rPr>
          <w:rFonts w:ascii="Arial Black" w:hAnsi="Arial Black"/>
          <w:spacing w:val="-16"/>
          <w:sz w:val="17"/>
        </w:rPr>
        <w:t> </w:t>
      </w:r>
      <w:r>
        <w:rPr>
          <w:rFonts w:ascii="Arial Black" w:hAnsi="Arial Black"/>
          <w:spacing w:val="-2"/>
          <w:sz w:val="17"/>
        </w:rPr>
        <w:t>paid-in</w:t>
      </w:r>
      <w:r>
        <w:rPr>
          <w:rFonts w:ascii="Arial Black" w:hAnsi="Arial Black"/>
          <w:spacing w:val="-16"/>
          <w:sz w:val="17"/>
        </w:rPr>
        <w:t> </w:t>
      </w:r>
      <w:r>
        <w:rPr>
          <w:rFonts w:ascii="Arial Black" w:hAnsi="Arial Black"/>
          <w:spacing w:val="-2"/>
          <w:sz w:val="17"/>
        </w:rPr>
        <w:t>capital:</w:t>
      </w:r>
      <w:r>
        <w:rPr>
          <w:rFonts w:ascii="Arial Black" w:hAnsi="Arial Black"/>
          <w:spacing w:val="-16"/>
          <w:sz w:val="17"/>
        </w:rPr>
        <w:t> </w:t>
      </w:r>
      <w:r>
        <w:rPr>
          <w:rFonts w:ascii="Arial MT" w:hAnsi="Arial MT"/>
          <w:spacing w:val="-2"/>
          <w:sz w:val="17"/>
        </w:rPr>
        <w:t>The</w:t>
      </w:r>
      <w:r>
        <w:rPr>
          <w:rFonts w:ascii="Arial MT" w:hAnsi="Arial MT"/>
          <w:spacing w:val="-6"/>
          <w:sz w:val="17"/>
        </w:rPr>
        <w:t> </w:t>
      </w:r>
      <w:r>
        <w:rPr>
          <w:rFonts w:ascii="Arial MT" w:hAnsi="Arial MT"/>
          <w:spacing w:val="-2"/>
          <w:sz w:val="17"/>
        </w:rPr>
        <w:t>amount</w:t>
      </w:r>
      <w:r>
        <w:rPr>
          <w:rFonts w:ascii="Arial MT" w:hAnsi="Arial MT"/>
          <w:spacing w:val="-7"/>
          <w:sz w:val="17"/>
        </w:rPr>
        <w:t> </w:t>
      </w:r>
      <w:r>
        <w:rPr>
          <w:rFonts w:ascii="Arial MT" w:hAnsi="Arial MT"/>
          <w:spacing w:val="-2"/>
          <w:sz w:val="17"/>
        </w:rPr>
        <w:t>over</w:t>
      </w:r>
      <w:r>
        <w:rPr>
          <w:rFonts w:ascii="Arial MT" w:hAnsi="Arial MT"/>
          <w:spacing w:val="-7"/>
          <w:sz w:val="17"/>
        </w:rPr>
        <w:t> </w:t>
      </w:r>
      <w:r>
        <w:rPr>
          <w:rFonts w:ascii="Arial MT" w:hAnsi="Arial MT"/>
          <w:spacing w:val="-2"/>
          <w:sz w:val="17"/>
        </w:rPr>
        <w:t>par</w:t>
      </w:r>
      <w:r>
        <w:rPr>
          <w:rFonts w:ascii="Arial MT" w:hAnsi="Arial MT"/>
          <w:spacing w:val="-7"/>
          <w:sz w:val="17"/>
        </w:rPr>
        <w:t> </w:t>
      </w:r>
      <w:r>
        <w:rPr>
          <w:rFonts w:ascii="Arial MT" w:hAnsi="Arial MT"/>
          <w:spacing w:val="-2"/>
          <w:sz w:val="17"/>
        </w:rPr>
        <w:t>value</w:t>
      </w:r>
      <w:r>
        <w:rPr>
          <w:rFonts w:ascii="Arial MT" w:hAnsi="Arial MT"/>
          <w:spacing w:val="-6"/>
          <w:sz w:val="17"/>
        </w:rPr>
        <w:t> </w:t>
      </w:r>
      <w:r>
        <w:rPr>
          <w:rFonts w:ascii="Arial MT" w:hAnsi="Arial MT"/>
          <w:spacing w:val="-2"/>
          <w:sz w:val="17"/>
        </w:rPr>
        <w:t>that</w:t>
      </w:r>
      <w:r>
        <w:rPr>
          <w:rFonts w:ascii="Arial MT" w:hAnsi="Arial MT"/>
          <w:spacing w:val="-7"/>
          <w:sz w:val="17"/>
        </w:rPr>
        <w:t> </w:t>
      </w:r>
      <w:r>
        <w:rPr>
          <w:rFonts w:ascii="Arial MT" w:hAnsi="Arial MT"/>
          <w:spacing w:val="-2"/>
          <w:sz w:val="17"/>
        </w:rPr>
        <w:t>the</w:t>
      </w:r>
      <w:r>
        <w:rPr>
          <w:rFonts w:ascii="Arial MT" w:hAnsi="Arial MT"/>
          <w:spacing w:val="-7"/>
          <w:sz w:val="17"/>
        </w:rPr>
        <w:t> </w:t>
      </w:r>
      <w:r>
        <w:rPr>
          <w:rFonts w:ascii="Arial MT" w:hAnsi="Arial MT"/>
          <w:spacing w:val="-2"/>
          <w:sz w:val="17"/>
        </w:rPr>
        <w:t>company</w:t>
      </w:r>
      <w:r>
        <w:rPr>
          <w:rFonts w:ascii="Arial MT" w:hAnsi="Arial MT"/>
          <w:spacing w:val="-7"/>
          <w:sz w:val="17"/>
        </w:rPr>
        <w:t> </w:t>
      </w:r>
      <w:r>
        <w:rPr>
          <w:rFonts w:ascii="Arial MT" w:hAnsi="Arial MT"/>
          <w:spacing w:val="-2"/>
          <w:sz w:val="17"/>
        </w:rPr>
        <w:t>receives</w:t>
      </w:r>
      <w:r>
        <w:rPr>
          <w:rFonts w:ascii="Arial MT" w:hAnsi="Arial MT"/>
          <w:spacing w:val="-6"/>
          <w:sz w:val="17"/>
        </w:rPr>
        <w:t> </w:t>
      </w:r>
      <w:r>
        <w:rPr>
          <w:rFonts w:ascii="Arial MT" w:hAnsi="Arial MT"/>
          <w:spacing w:val="-2"/>
          <w:sz w:val="17"/>
        </w:rPr>
        <w:t>for</w:t>
      </w:r>
      <w:r>
        <w:rPr>
          <w:rFonts w:ascii="Arial MT" w:hAnsi="Arial MT"/>
          <w:spacing w:val="-7"/>
          <w:sz w:val="17"/>
        </w:rPr>
        <w:t> </w:t>
      </w:r>
      <w:r>
        <w:rPr>
          <w:rFonts w:ascii="Arial MT" w:hAnsi="Arial MT"/>
          <w:spacing w:val="-2"/>
          <w:sz w:val="17"/>
        </w:rPr>
        <w:t>issuing</w:t>
      </w:r>
    </w:p>
    <w:p>
      <w:pPr>
        <w:spacing w:line="182" w:lineRule="exact" w:before="0"/>
        <w:ind w:left="1978" w:right="0" w:firstLine="0"/>
        <w:jc w:val="left"/>
        <w:rPr>
          <w:rFonts w:ascii="Arial MT"/>
          <w:sz w:val="17"/>
        </w:rPr>
      </w:pPr>
      <w:r>
        <w:rPr>
          <w:rFonts w:ascii="Arial MT"/>
          <w:spacing w:val="-2"/>
          <w:w w:val="105"/>
          <w:sz w:val="17"/>
        </w:rPr>
        <w:t>stock;</w:t>
      </w:r>
      <w:r>
        <w:rPr>
          <w:rFonts w:ascii="Arial MT"/>
          <w:spacing w:val="-10"/>
          <w:w w:val="105"/>
          <w:sz w:val="17"/>
        </w:rPr>
        <w:t> </w:t>
      </w:r>
      <w:r>
        <w:rPr>
          <w:rFonts w:ascii="Arial MT"/>
          <w:spacing w:val="-2"/>
          <w:w w:val="105"/>
          <w:sz w:val="17"/>
        </w:rPr>
        <w:t>if</w:t>
      </w:r>
      <w:r>
        <w:rPr>
          <w:rFonts w:ascii="Arial MT"/>
          <w:spacing w:val="-10"/>
          <w:w w:val="105"/>
          <w:sz w:val="17"/>
        </w:rPr>
        <w:t> </w:t>
      </w:r>
      <w:r>
        <w:rPr>
          <w:rFonts w:ascii="Arial MT"/>
          <w:spacing w:val="-2"/>
          <w:w w:val="105"/>
          <w:sz w:val="17"/>
        </w:rPr>
        <w:t>the</w:t>
      </w:r>
      <w:r>
        <w:rPr>
          <w:rFonts w:ascii="Arial MT"/>
          <w:spacing w:val="-10"/>
          <w:w w:val="105"/>
          <w:sz w:val="17"/>
        </w:rPr>
        <w:t> </w:t>
      </w:r>
      <w:r>
        <w:rPr>
          <w:rFonts w:ascii="Arial MT"/>
          <w:spacing w:val="-2"/>
          <w:w w:val="105"/>
          <w:sz w:val="17"/>
        </w:rPr>
        <w:t>par</w:t>
      </w:r>
      <w:r>
        <w:rPr>
          <w:rFonts w:ascii="Arial MT"/>
          <w:spacing w:val="-10"/>
          <w:w w:val="105"/>
          <w:sz w:val="17"/>
        </w:rPr>
        <w:t> </w:t>
      </w:r>
      <w:r>
        <w:rPr>
          <w:rFonts w:ascii="Arial MT"/>
          <w:spacing w:val="-2"/>
          <w:w w:val="105"/>
          <w:sz w:val="17"/>
        </w:rPr>
        <w:t>value</w:t>
      </w:r>
      <w:r>
        <w:rPr>
          <w:rFonts w:ascii="Arial MT"/>
          <w:spacing w:val="-10"/>
          <w:w w:val="105"/>
          <w:sz w:val="17"/>
        </w:rPr>
        <w:t> </w:t>
      </w:r>
      <w:r>
        <w:rPr>
          <w:rFonts w:ascii="Arial MT"/>
          <w:spacing w:val="-2"/>
          <w:w w:val="105"/>
          <w:sz w:val="17"/>
        </w:rPr>
        <w:t>of</w:t>
      </w:r>
      <w:r>
        <w:rPr>
          <w:rFonts w:ascii="Arial MT"/>
          <w:spacing w:val="-10"/>
          <w:w w:val="105"/>
          <w:sz w:val="17"/>
        </w:rPr>
        <w:t> </w:t>
      </w:r>
      <w:r>
        <w:rPr>
          <w:rFonts w:ascii="Arial MT"/>
          <w:spacing w:val="-2"/>
          <w:w w:val="105"/>
          <w:sz w:val="17"/>
        </w:rPr>
        <w:t>the</w:t>
      </w:r>
      <w:r>
        <w:rPr>
          <w:rFonts w:ascii="Arial MT"/>
          <w:spacing w:val="-10"/>
          <w:w w:val="105"/>
          <w:sz w:val="17"/>
        </w:rPr>
        <w:t> </w:t>
      </w:r>
      <w:r>
        <w:rPr>
          <w:rFonts w:ascii="Arial MT"/>
          <w:spacing w:val="-2"/>
          <w:w w:val="105"/>
          <w:sz w:val="17"/>
        </w:rPr>
        <w:t>common</w:t>
      </w:r>
      <w:r>
        <w:rPr>
          <w:rFonts w:ascii="Arial MT"/>
          <w:spacing w:val="-10"/>
          <w:w w:val="105"/>
          <w:sz w:val="17"/>
        </w:rPr>
        <w:t> </w:t>
      </w:r>
      <w:r>
        <w:rPr>
          <w:rFonts w:ascii="Arial MT"/>
          <w:spacing w:val="-2"/>
          <w:w w:val="105"/>
          <w:sz w:val="17"/>
        </w:rPr>
        <w:t>stock</w:t>
      </w:r>
      <w:r>
        <w:rPr>
          <w:rFonts w:ascii="Arial MT"/>
          <w:spacing w:val="-10"/>
          <w:w w:val="105"/>
          <w:sz w:val="17"/>
        </w:rPr>
        <w:t> </w:t>
      </w:r>
      <w:r>
        <w:rPr>
          <w:rFonts w:ascii="Arial MT"/>
          <w:spacing w:val="-2"/>
          <w:w w:val="105"/>
          <w:sz w:val="17"/>
        </w:rPr>
        <w:t>is</w:t>
      </w:r>
      <w:r>
        <w:rPr>
          <w:rFonts w:ascii="Arial MT"/>
          <w:spacing w:val="-10"/>
          <w:w w:val="105"/>
          <w:sz w:val="17"/>
        </w:rPr>
        <w:t> </w:t>
      </w:r>
      <w:r>
        <w:rPr>
          <w:rFonts w:ascii="Arial MT"/>
          <w:spacing w:val="-2"/>
          <w:w w:val="105"/>
          <w:sz w:val="17"/>
        </w:rPr>
        <w:t>$1</w:t>
      </w:r>
      <w:r>
        <w:rPr>
          <w:rFonts w:ascii="Arial MT"/>
          <w:spacing w:val="-10"/>
          <w:w w:val="105"/>
          <w:sz w:val="17"/>
        </w:rPr>
        <w:t> </w:t>
      </w:r>
      <w:r>
        <w:rPr>
          <w:rFonts w:ascii="Arial MT"/>
          <w:spacing w:val="-2"/>
          <w:w w:val="105"/>
          <w:sz w:val="17"/>
        </w:rPr>
        <w:t>but</w:t>
      </w:r>
      <w:r>
        <w:rPr>
          <w:rFonts w:ascii="Arial MT"/>
          <w:spacing w:val="-10"/>
          <w:w w:val="105"/>
          <w:sz w:val="17"/>
        </w:rPr>
        <w:t> </w:t>
      </w:r>
      <w:r>
        <w:rPr>
          <w:rFonts w:ascii="Arial MT"/>
          <w:spacing w:val="-2"/>
          <w:w w:val="105"/>
          <w:sz w:val="17"/>
        </w:rPr>
        <w:t>the</w:t>
      </w:r>
      <w:r>
        <w:rPr>
          <w:rFonts w:ascii="Arial MT"/>
          <w:spacing w:val="-10"/>
          <w:w w:val="105"/>
          <w:sz w:val="17"/>
        </w:rPr>
        <w:t> </w:t>
      </w:r>
      <w:r>
        <w:rPr>
          <w:rFonts w:ascii="Arial MT"/>
          <w:spacing w:val="-2"/>
          <w:w w:val="105"/>
          <w:sz w:val="17"/>
        </w:rPr>
        <w:t>company</w:t>
      </w:r>
      <w:r>
        <w:rPr>
          <w:rFonts w:ascii="Arial MT"/>
          <w:spacing w:val="-10"/>
          <w:w w:val="105"/>
          <w:sz w:val="17"/>
        </w:rPr>
        <w:t> </w:t>
      </w:r>
      <w:r>
        <w:rPr>
          <w:rFonts w:ascii="Arial MT"/>
          <w:spacing w:val="-2"/>
          <w:w w:val="105"/>
          <w:sz w:val="17"/>
        </w:rPr>
        <w:t>receives</w:t>
      </w:r>
      <w:r>
        <w:rPr>
          <w:rFonts w:ascii="Arial MT"/>
          <w:spacing w:val="-10"/>
          <w:w w:val="105"/>
          <w:sz w:val="17"/>
        </w:rPr>
        <w:t> </w:t>
      </w:r>
      <w:r>
        <w:rPr>
          <w:rFonts w:ascii="Arial MT"/>
          <w:spacing w:val="-2"/>
          <w:w w:val="105"/>
          <w:sz w:val="17"/>
        </w:rPr>
        <w:t>$7</w:t>
      </w:r>
      <w:r>
        <w:rPr>
          <w:rFonts w:ascii="Arial MT"/>
          <w:spacing w:val="-10"/>
          <w:w w:val="105"/>
          <w:sz w:val="17"/>
        </w:rPr>
        <w:t> </w:t>
      </w:r>
      <w:r>
        <w:rPr>
          <w:rFonts w:ascii="Arial MT"/>
          <w:spacing w:val="-2"/>
          <w:w w:val="105"/>
          <w:sz w:val="17"/>
        </w:rPr>
        <w:t>per</w:t>
      </w:r>
      <w:r>
        <w:rPr>
          <w:rFonts w:ascii="Arial MT"/>
          <w:spacing w:val="-10"/>
          <w:w w:val="105"/>
          <w:sz w:val="17"/>
        </w:rPr>
        <w:t> </w:t>
      </w:r>
      <w:r>
        <w:rPr>
          <w:rFonts w:ascii="Arial MT"/>
          <w:spacing w:val="-2"/>
          <w:w w:val="105"/>
          <w:sz w:val="17"/>
        </w:rPr>
        <w:t>share,</w:t>
      </w:r>
      <w:r>
        <w:rPr>
          <w:rFonts w:ascii="Arial MT"/>
          <w:spacing w:val="-10"/>
          <w:w w:val="105"/>
          <w:sz w:val="17"/>
        </w:rPr>
        <w:t> </w:t>
      </w:r>
      <w:r>
        <w:rPr>
          <w:rFonts w:ascii="Arial MT"/>
          <w:spacing w:val="-5"/>
          <w:w w:val="105"/>
          <w:sz w:val="17"/>
        </w:rPr>
        <w:t>the</w:t>
      </w:r>
    </w:p>
    <w:p>
      <w:pPr>
        <w:spacing w:before="44"/>
        <w:ind w:left="1978" w:right="0" w:firstLine="0"/>
        <w:jc w:val="left"/>
        <w:rPr>
          <w:rFonts w:ascii="Arial MT"/>
          <w:sz w:val="17"/>
        </w:rPr>
      </w:pPr>
      <w:r>
        <w:rPr>
          <w:rFonts w:ascii="Arial MT"/>
          <w:sz w:val="17"/>
        </w:rPr>
        <w:t>additional</w:t>
      </w:r>
      <w:r>
        <w:rPr>
          <w:rFonts w:ascii="Arial MT"/>
          <w:spacing w:val="6"/>
          <w:sz w:val="17"/>
        </w:rPr>
        <w:t> </w:t>
      </w:r>
      <w:r>
        <w:rPr>
          <w:rFonts w:ascii="Arial MT"/>
          <w:sz w:val="17"/>
        </w:rPr>
        <w:t>paid-in</w:t>
      </w:r>
      <w:r>
        <w:rPr>
          <w:rFonts w:ascii="Arial MT"/>
          <w:spacing w:val="6"/>
          <w:sz w:val="17"/>
        </w:rPr>
        <w:t> </w:t>
      </w:r>
      <w:r>
        <w:rPr>
          <w:rFonts w:ascii="Arial MT"/>
          <w:sz w:val="17"/>
        </w:rPr>
        <w:t>capital</w:t>
      </w:r>
      <w:r>
        <w:rPr>
          <w:rFonts w:ascii="Arial MT"/>
          <w:spacing w:val="6"/>
          <w:sz w:val="17"/>
        </w:rPr>
        <w:t> </w:t>
      </w:r>
      <w:r>
        <w:rPr>
          <w:rFonts w:ascii="Arial MT"/>
          <w:sz w:val="17"/>
        </w:rPr>
        <w:t>is</w:t>
      </w:r>
      <w:r>
        <w:rPr>
          <w:rFonts w:ascii="Arial MT"/>
          <w:spacing w:val="6"/>
          <w:sz w:val="17"/>
        </w:rPr>
        <w:t> </w:t>
      </w:r>
      <w:r>
        <w:rPr>
          <w:rFonts w:ascii="Arial MT"/>
          <w:sz w:val="17"/>
        </w:rPr>
        <w:t>$6</w:t>
      </w:r>
      <w:r>
        <w:rPr>
          <w:rFonts w:ascii="Arial MT"/>
          <w:spacing w:val="7"/>
          <w:sz w:val="17"/>
        </w:rPr>
        <w:t> </w:t>
      </w:r>
      <w:r>
        <w:rPr>
          <w:rFonts w:ascii="Arial MT"/>
          <w:sz w:val="17"/>
        </w:rPr>
        <w:t>per</w:t>
      </w:r>
      <w:r>
        <w:rPr>
          <w:rFonts w:ascii="Arial MT"/>
          <w:spacing w:val="6"/>
          <w:sz w:val="17"/>
        </w:rPr>
        <w:t> </w:t>
      </w:r>
      <w:r>
        <w:rPr>
          <w:rFonts w:ascii="Arial MT"/>
          <w:sz w:val="17"/>
        </w:rPr>
        <w:t>share.</w:t>
      </w:r>
      <w:r>
        <w:rPr>
          <w:rFonts w:ascii="Arial MT"/>
          <w:spacing w:val="6"/>
          <w:sz w:val="17"/>
        </w:rPr>
        <w:t> </w:t>
      </w:r>
      <w:r>
        <w:rPr>
          <w:rFonts w:ascii="Arial MT"/>
          <w:sz w:val="17"/>
        </w:rPr>
        <w:t>The</w:t>
      </w:r>
      <w:r>
        <w:rPr>
          <w:rFonts w:ascii="Arial MT"/>
          <w:spacing w:val="6"/>
          <w:sz w:val="17"/>
        </w:rPr>
        <w:t> </w:t>
      </w:r>
      <w:r>
        <w:rPr>
          <w:rFonts w:ascii="Arial MT"/>
          <w:sz w:val="17"/>
        </w:rPr>
        <w:t>same</w:t>
      </w:r>
      <w:r>
        <w:rPr>
          <w:rFonts w:ascii="Arial MT"/>
          <w:spacing w:val="7"/>
          <w:sz w:val="17"/>
        </w:rPr>
        <w:t> </w:t>
      </w:r>
      <w:r>
        <w:rPr>
          <w:rFonts w:ascii="Arial MT"/>
          <w:sz w:val="17"/>
        </w:rPr>
        <w:t>theory</w:t>
      </w:r>
      <w:r>
        <w:rPr>
          <w:rFonts w:ascii="Arial MT"/>
          <w:spacing w:val="6"/>
          <w:sz w:val="17"/>
        </w:rPr>
        <w:t> </w:t>
      </w:r>
      <w:r>
        <w:rPr>
          <w:rFonts w:ascii="Arial MT"/>
          <w:sz w:val="17"/>
        </w:rPr>
        <w:t>holds</w:t>
      </w:r>
      <w:r>
        <w:rPr>
          <w:rFonts w:ascii="Arial MT"/>
          <w:spacing w:val="6"/>
          <w:sz w:val="17"/>
        </w:rPr>
        <w:t> </w:t>
      </w:r>
      <w:r>
        <w:rPr>
          <w:rFonts w:ascii="Arial MT"/>
          <w:sz w:val="17"/>
        </w:rPr>
        <w:t>true</w:t>
      </w:r>
      <w:r>
        <w:rPr>
          <w:rFonts w:ascii="Arial MT"/>
          <w:spacing w:val="6"/>
          <w:sz w:val="17"/>
        </w:rPr>
        <w:t> </w:t>
      </w:r>
      <w:r>
        <w:rPr>
          <w:rFonts w:ascii="Arial MT"/>
          <w:sz w:val="17"/>
        </w:rPr>
        <w:t>for</w:t>
      </w:r>
      <w:r>
        <w:rPr>
          <w:rFonts w:ascii="Arial MT"/>
          <w:spacing w:val="7"/>
          <w:sz w:val="17"/>
        </w:rPr>
        <w:t> </w:t>
      </w:r>
      <w:r>
        <w:rPr>
          <w:rFonts w:ascii="Arial MT"/>
          <w:sz w:val="17"/>
        </w:rPr>
        <w:t>the</w:t>
      </w:r>
      <w:r>
        <w:rPr>
          <w:rFonts w:ascii="Arial MT"/>
          <w:spacing w:val="6"/>
          <w:sz w:val="17"/>
        </w:rPr>
        <w:t> </w:t>
      </w:r>
      <w:r>
        <w:rPr>
          <w:rFonts w:ascii="Arial MT"/>
          <w:sz w:val="17"/>
        </w:rPr>
        <w:t>preferred</w:t>
      </w:r>
      <w:r>
        <w:rPr>
          <w:rFonts w:ascii="Arial MT"/>
          <w:spacing w:val="6"/>
          <w:sz w:val="17"/>
        </w:rPr>
        <w:t> </w:t>
      </w:r>
      <w:r>
        <w:rPr>
          <w:rFonts w:ascii="Arial MT"/>
          <w:spacing w:val="-2"/>
          <w:sz w:val="17"/>
        </w:rPr>
        <w:t>stock.</w:t>
      </w:r>
    </w:p>
    <w:p>
      <w:pPr>
        <w:spacing w:line="382" w:lineRule="exact" w:before="36"/>
        <w:ind w:left="1684" w:right="0" w:firstLine="0"/>
        <w:jc w:val="left"/>
        <w:rPr>
          <w:rFonts w:ascii="Arial MT" w:hAnsi="Arial MT"/>
          <w:sz w:val="17"/>
        </w:rPr>
      </w:pPr>
      <w:r>
        <w:rPr>
          <w:rFonts w:ascii="Arial Black" w:hAnsi="Arial Black"/>
          <w:position w:val="-1"/>
          <w:sz w:val="28"/>
        </w:rPr>
        <w:t>»</w:t>
      </w:r>
      <w:r>
        <w:rPr>
          <w:rFonts w:ascii="Arial Black" w:hAnsi="Arial Black"/>
          <w:spacing w:val="4"/>
          <w:position w:val="-1"/>
          <w:sz w:val="28"/>
        </w:rPr>
        <w:t> </w:t>
      </w:r>
      <w:r>
        <w:rPr>
          <w:rFonts w:ascii="Arial Black" w:hAnsi="Arial Black"/>
          <w:sz w:val="17"/>
        </w:rPr>
        <w:t>Treasury</w:t>
      </w:r>
      <w:r>
        <w:rPr>
          <w:rFonts w:ascii="Arial Black" w:hAnsi="Arial Black"/>
          <w:spacing w:val="-18"/>
          <w:sz w:val="17"/>
        </w:rPr>
        <w:t> </w:t>
      </w:r>
      <w:r>
        <w:rPr>
          <w:rFonts w:ascii="Arial Black" w:hAnsi="Arial Black"/>
          <w:sz w:val="17"/>
        </w:rPr>
        <w:t>stock:</w:t>
      </w:r>
      <w:r>
        <w:rPr>
          <w:rFonts w:ascii="Arial Black" w:hAnsi="Arial Black"/>
          <w:spacing w:val="-18"/>
          <w:sz w:val="17"/>
        </w:rPr>
        <w:t> </w:t>
      </w:r>
      <w:r>
        <w:rPr>
          <w:rFonts w:ascii="Arial MT" w:hAnsi="Arial MT"/>
          <w:sz w:val="17"/>
        </w:rPr>
        <w:t>Stock</w:t>
      </w:r>
      <w:r>
        <w:rPr>
          <w:rFonts w:ascii="Arial MT" w:hAnsi="Arial MT"/>
          <w:spacing w:val="-10"/>
          <w:sz w:val="17"/>
        </w:rPr>
        <w:t> </w:t>
      </w:r>
      <w:r>
        <w:rPr>
          <w:rFonts w:ascii="Arial MT" w:hAnsi="Arial MT"/>
          <w:sz w:val="17"/>
        </w:rPr>
        <w:t>that</w:t>
      </w:r>
      <w:r>
        <w:rPr>
          <w:rFonts w:ascii="Arial MT" w:hAnsi="Arial MT"/>
          <w:spacing w:val="-10"/>
          <w:sz w:val="17"/>
        </w:rPr>
        <w:t> </w:t>
      </w:r>
      <w:r>
        <w:rPr>
          <w:rFonts w:ascii="Arial MT" w:hAnsi="Arial MT"/>
          <w:sz w:val="17"/>
        </w:rPr>
        <w:t>was</w:t>
      </w:r>
      <w:r>
        <w:rPr>
          <w:rFonts w:ascii="Arial MT" w:hAnsi="Arial MT"/>
          <w:spacing w:val="-11"/>
          <w:sz w:val="17"/>
        </w:rPr>
        <w:t> </w:t>
      </w:r>
      <w:r>
        <w:rPr>
          <w:rFonts w:ascii="Arial MT" w:hAnsi="Arial MT"/>
          <w:sz w:val="17"/>
        </w:rPr>
        <w:t>outstanding</w:t>
      </w:r>
      <w:r>
        <w:rPr>
          <w:rFonts w:ascii="Arial MT" w:hAnsi="Arial MT"/>
          <w:spacing w:val="-10"/>
          <w:sz w:val="17"/>
        </w:rPr>
        <w:t> </w:t>
      </w:r>
      <w:r>
        <w:rPr>
          <w:rFonts w:ascii="Arial MT" w:hAnsi="Arial MT"/>
          <w:sz w:val="17"/>
        </w:rPr>
        <w:t>in</w:t>
      </w:r>
      <w:r>
        <w:rPr>
          <w:rFonts w:ascii="Arial MT" w:hAnsi="Arial MT"/>
          <w:spacing w:val="-10"/>
          <w:sz w:val="17"/>
        </w:rPr>
        <w:t> </w:t>
      </w:r>
      <w:r>
        <w:rPr>
          <w:rFonts w:ascii="Arial MT" w:hAnsi="Arial MT"/>
          <w:sz w:val="17"/>
        </w:rPr>
        <w:t>the</w:t>
      </w:r>
      <w:r>
        <w:rPr>
          <w:rFonts w:ascii="Arial MT" w:hAnsi="Arial MT"/>
          <w:spacing w:val="-10"/>
          <w:sz w:val="17"/>
        </w:rPr>
        <w:t> </w:t>
      </w:r>
      <w:r>
        <w:rPr>
          <w:rFonts w:ascii="Arial MT" w:hAnsi="Arial MT"/>
          <w:sz w:val="17"/>
        </w:rPr>
        <w:t>market</w:t>
      </w:r>
      <w:r>
        <w:rPr>
          <w:rFonts w:ascii="Arial MT" w:hAnsi="Arial MT"/>
          <w:spacing w:val="-11"/>
          <w:sz w:val="17"/>
        </w:rPr>
        <w:t> </w:t>
      </w:r>
      <w:r>
        <w:rPr>
          <w:rFonts w:ascii="Arial MT" w:hAnsi="Arial MT"/>
          <w:sz w:val="17"/>
        </w:rPr>
        <w:t>but</w:t>
      </w:r>
      <w:r>
        <w:rPr>
          <w:rFonts w:ascii="Arial MT" w:hAnsi="Arial MT"/>
          <w:spacing w:val="-10"/>
          <w:sz w:val="17"/>
        </w:rPr>
        <w:t> </w:t>
      </w:r>
      <w:r>
        <w:rPr>
          <w:rFonts w:ascii="Arial MT" w:hAnsi="Arial MT"/>
          <w:sz w:val="17"/>
        </w:rPr>
        <w:t>was</w:t>
      </w:r>
      <w:r>
        <w:rPr>
          <w:rFonts w:ascii="Arial MT" w:hAnsi="Arial MT"/>
          <w:spacing w:val="-10"/>
          <w:sz w:val="17"/>
        </w:rPr>
        <w:t> </w:t>
      </w:r>
      <w:r>
        <w:rPr>
          <w:rFonts w:ascii="Arial MT" w:hAnsi="Arial MT"/>
          <w:sz w:val="17"/>
        </w:rPr>
        <w:t>repurchased</w:t>
      </w:r>
      <w:r>
        <w:rPr>
          <w:rFonts w:ascii="Arial MT" w:hAnsi="Arial MT"/>
          <w:spacing w:val="-11"/>
          <w:sz w:val="17"/>
        </w:rPr>
        <w:t> </w:t>
      </w:r>
      <w:r>
        <w:rPr>
          <w:rFonts w:ascii="Arial MT" w:hAnsi="Arial MT"/>
          <w:sz w:val="17"/>
        </w:rPr>
        <w:t>by</w:t>
      </w:r>
      <w:r>
        <w:rPr>
          <w:rFonts w:ascii="Arial MT" w:hAnsi="Arial MT"/>
          <w:spacing w:val="-10"/>
          <w:sz w:val="17"/>
        </w:rPr>
        <w:t> </w:t>
      </w:r>
      <w:r>
        <w:rPr>
          <w:rFonts w:ascii="Arial MT" w:hAnsi="Arial MT"/>
          <w:spacing w:val="-5"/>
          <w:sz w:val="17"/>
        </w:rPr>
        <w:t>the</w:t>
      </w:r>
    </w:p>
    <w:p>
      <w:pPr>
        <w:spacing w:line="182" w:lineRule="exact" w:before="0"/>
        <w:ind w:left="1978" w:right="0" w:firstLine="0"/>
        <w:jc w:val="left"/>
        <w:rPr>
          <w:rFonts w:ascii="Arial MT"/>
          <w:sz w:val="17"/>
        </w:rPr>
      </w:pPr>
      <w:r>
        <w:rPr>
          <w:rFonts w:ascii="Arial MT"/>
          <w:spacing w:val="-2"/>
          <w:w w:val="105"/>
          <w:sz w:val="17"/>
        </w:rPr>
        <w:t>company.</w:t>
      </w:r>
    </w:p>
    <w:p>
      <w:pPr>
        <w:spacing w:line="216" w:lineRule="auto" w:before="65"/>
        <w:ind w:left="1978" w:right="586" w:hanging="294"/>
        <w:jc w:val="left"/>
        <w:rPr>
          <w:rFonts w:ascii="Arial MT" w:hAnsi="Arial MT"/>
          <w:sz w:val="17"/>
        </w:rPr>
      </w:pPr>
      <w:r>
        <w:rPr>
          <w:rFonts w:ascii="Arial Black" w:hAnsi="Arial Black"/>
          <w:position w:val="-1"/>
          <w:sz w:val="28"/>
        </w:rPr>
        <w:t>» </w:t>
      </w:r>
      <w:r>
        <w:rPr>
          <w:rFonts w:ascii="Arial Black" w:hAnsi="Arial Black"/>
          <w:sz w:val="17"/>
        </w:rPr>
        <w:t>Retained</w:t>
      </w:r>
      <w:r>
        <w:rPr>
          <w:rFonts w:ascii="Arial Black" w:hAnsi="Arial Black"/>
          <w:spacing w:val="-18"/>
          <w:sz w:val="17"/>
        </w:rPr>
        <w:t> </w:t>
      </w:r>
      <w:r>
        <w:rPr>
          <w:rFonts w:ascii="Arial Black" w:hAnsi="Arial Black"/>
          <w:sz w:val="17"/>
        </w:rPr>
        <w:t>earnings:</w:t>
      </w:r>
      <w:r>
        <w:rPr>
          <w:rFonts w:ascii="Arial Black" w:hAnsi="Arial Black"/>
          <w:spacing w:val="-18"/>
          <w:sz w:val="17"/>
        </w:rPr>
        <w:t> </w:t>
      </w:r>
      <w:r>
        <w:rPr>
          <w:rFonts w:ascii="Arial MT" w:hAnsi="Arial MT"/>
          <w:sz w:val="17"/>
        </w:rPr>
        <w:t>The</w:t>
      </w:r>
      <w:r>
        <w:rPr>
          <w:rFonts w:ascii="Arial MT" w:hAnsi="Arial MT"/>
          <w:spacing w:val="-9"/>
          <w:sz w:val="17"/>
        </w:rPr>
        <w:t> </w:t>
      </w:r>
      <w:r>
        <w:rPr>
          <w:rFonts w:ascii="Arial MT" w:hAnsi="Arial MT"/>
          <w:sz w:val="17"/>
        </w:rPr>
        <w:t>amount</w:t>
      </w:r>
      <w:r>
        <w:rPr>
          <w:rFonts w:ascii="Arial MT" w:hAnsi="Arial MT"/>
          <w:spacing w:val="-9"/>
          <w:sz w:val="17"/>
        </w:rPr>
        <w:t> </w:t>
      </w:r>
      <w:r>
        <w:rPr>
          <w:rFonts w:ascii="Arial MT" w:hAnsi="Arial MT"/>
          <w:sz w:val="17"/>
        </w:rPr>
        <w:t>of</w:t>
      </w:r>
      <w:r>
        <w:rPr>
          <w:rFonts w:ascii="Arial MT" w:hAnsi="Arial MT"/>
          <w:spacing w:val="-9"/>
          <w:sz w:val="17"/>
        </w:rPr>
        <w:t> </w:t>
      </w:r>
      <w:r>
        <w:rPr>
          <w:rFonts w:ascii="Arial MT" w:hAnsi="Arial MT"/>
          <w:sz w:val="17"/>
        </w:rPr>
        <w:t>net</w:t>
      </w:r>
      <w:r>
        <w:rPr>
          <w:rFonts w:ascii="Arial MT" w:hAnsi="Arial MT"/>
          <w:spacing w:val="-9"/>
          <w:sz w:val="17"/>
        </w:rPr>
        <w:t> </w:t>
      </w:r>
      <w:r>
        <w:rPr>
          <w:rFonts w:ascii="Arial MT" w:hAnsi="Arial MT"/>
          <w:sz w:val="17"/>
        </w:rPr>
        <w:t>earnings</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company</w:t>
      </w:r>
      <w:r>
        <w:rPr>
          <w:rFonts w:ascii="Arial MT" w:hAnsi="Arial MT"/>
          <w:spacing w:val="-9"/>
          <w:sz w:val="17"/>
        </w:rPr>
        <w:t> </w:t>
      </w:r>
      <w:r>
        <w:rPr>
          <w:rFonts w:ascii="Arial MT" w:hAnsi="Arial MT"/>
          <w:sz w:val="17"/>
        </w:rPr>
        <w:t>holds</w:t>
      </w:r>
      <w:r>
        <w:rPr>
          <w:rFonts w:ascii="Arial MT" w:hAnsi="Arial MT"/>
          <w:spacing w:val="-9"/>
          <w:sz w:val="17"/>
        </w:rPr>
        <w:t> </w:t>
      </w:r>
      <w:r>
        <w:rPr>
          <w:rFonts w:ascii="Arial MT" w:hAnsi="Arial MT"/>
          <w:sz w:val="17"/>
        </w:rPr>
        <w:t>after</w:t>
      </w:r>
      <w:r>
        <w:rPr>
          <w:rFonts w:ascii="Arial MT" w:hAnsi="Arial MT"/>
          <w:spacing w:val="-9"/>
          <w:sz w:val="17"/>
        </w:rPr>
        <w:t> </w:t>
      </w:r>
      <w:r>
        <w:rPr>
          <w:rFonts w:ascii="Arial MT" w:hAnsi="Arial MT"/>
          <w:sz w:val="17"/>
        </w:rPr>
        <w:t>paying</w:t>
      </w:r>
      <w:r>
        <w:rPr>
          <w:rFonts w:ascii="Arial MT" w:hAnsi="Arial MT"/>
          <w:spacing w:val="-9"/>
          <w:sz w:val="17"/>
        </w:rPr>
        <w:t> </w:t>
      </w:r>
      <w:r>
        <w:rPr>
          <w:rFonts w:ascii="Arial MT" w:hAnsi="Arial MT"/>
          <w:sz w:val="17"/>
        </w:rPr>
        <w:t>out </w:t>
      </w:r>
      <w:r>
        <w:rPr>
          <w:rFonts w:ascii="Arial MT" w:hAnsi="Arial MT"/>
          <w:w w:val="105"/>
          <w:sz w:val="17"/>
        </w:rPr>
        <w:t>dividends (if any) to its shareholders.</w:t>
      </w:r>
    </w:p>
    <w:p>
      <w:pPr>
        <w:pStyle w:val="BodyText"/>
        <w:rPr>
          <w:rFonts w:ascii="Arial MT"/>
          <w:sz w:val="17"/>
        </w:rPr>
      </w:pPr>
    </w:p>
    <w:p>
      <w:pPr>
        <w:pStyle w:val="BodyText"/>
        <w:spacing w:before="61"/>
        <w:rPr>
          <w:rFonts w:ascii="Arial MT"/>
          <w:sz w:val="17"/>
        </w:rPr>
      </w:pPr>
    </w:p>
    <w:p>
      <w:pPr>
        <w:pStyle w:val="Heading4"/>
        <w:spacing w:before="1"/>
      </w:pPr>
      <w:r>
        <w:rPr>
          <w:spacing w:val="-2"/>
          <w:w w:val="90"/>
        </w:rPr>
        <w:t>Income</w:t>
      </w:r>
      <w:r>
        <w:rPr>
          <w:spacing w:val="-17"/>
          <w:w w:val="90"/>
        </w:rPr>
        <w:t> </w:t>
      </w:r>
      <w:r>
        <w:rPr>
          <w:spacing w:val="-2"/>
          <w:w w:val="90"/>
        </w:rPr>
        <w:t>statement</w:t>
      </w:r>
      <w:r>
        <w:rPr>
          <w:spacing w:val="-16"/>
          <w:w w:val="90"/>
        </w:rPr>
        <w:t> </w:t>
      </w:r>
      <w:r>
        <w:rPr>
          <w:spacing w:val="-2"/>
          <w:w w:val="90"/>
        </w:rPr>
        <w:t>components</w:t>
      </w:r>
    </w:p>
    <w:p>
      <w:pPr>
        <w:pStyle w:val="BodyText"/>
        <w:spacing w:line="307" w:lineRule="auto" w:before="130"/>
        <w:ind w:left="1560" w:right="177"/>
        <w:jc w:val="both"/>
      </w:pPr>
      <w:r>
        <w:rPr>
          <w:w w:val="120"/>
        </w:rPr>
        <w:t>An income statement tells you how profitable a company is currently. </w:t>
      </w:r>
      <w:r>
        <w:rPr>
          <w:i/>
          <w:w w:val="120"/>
        </w:rPr>
        <w:t>Income</w:t>
      </w:r>
      <w:r>
        <w:rPr>
          <w:i/>
          <w:w w:val="120"/>
        </w:rPr>
        <w:t> statements </w:t>
      </w:r>
      <w:r>
        <w:rPr>
          <w:w w:val="120"/>
        </w:rPr>
        <w:t>list a corporation’s</w:t>
      </w:r>
      <w:r>
        <w:rPr>
          <w:w w:val="120"/>
        </w:rPr>
        <w:t> expenses</w:t>
      </w:r>
      <w:r>
        <w:rPr>
          <w:w w:val="120"/>
        </w:rPr>
        <w:t> and</w:t>
      </w:r>
      <w:r>
        <w:rPr>
          <w:w w:val="120"/>
        </w:rPr>
        <w:t> revenue</w:t>
      </w:r>
      <w:r>
        <w:rPr>
          <w:w w:val="120"/>
        </w:rPr>
        <w:t> for</w:t>
      </w:r>
      <w:r>
        <w:rPr>
          <w:w w:val="120"/>
        </w:rPr>
        <w:t> a</w:t>
      </w:r>
      <w:r>
        <w:rPr>
          <w:w w:val="120"/>
        </w:rPr>
        <w:t> specific</w:t>
      </w:r>
      <w:r>
        <w:rPr>
          <w:w w:val="120"/>
        </w:rPr>
        <w:t> period</w:t>
      </w:r>
      <w:r>
        <w:rPr>
          <w:w w:val="120"/>
        </w:rPr>
        <w:t> of</w:t>
      </w:r>
      <w:r>
        <w:rPr>
          <w:w w:val="120"/>
        </w:rPr>
        <w:t> time</w:t>
      </w:r>
      <w:r>
        <w:rPr>
          <w:w w:val="120"/>
        </w:rPr>
        <w:t> (quarterly,</w:t>
      </w:r>
      <w:r>
        <w:rPr>
          <w:w w:val="120"/>
        </w:rPr>
        <w:t> year-to-date,</w:t>
      </w:r>
      <w:r>
        <w:rPr>
          <w:w w:val="120"/>
        </w:rPr>
        <w:t> or yearly).</w:t>
      </w:r>
      <w:r>
        <w:rPr>
          <w:w w:val="120"/>
        </w:rPr>
        <w:t> When</w:t>
      </w:r>
      <w:r>
        <w:rPr>
          <w:w w:val="120"/>
        </w:rPr>
        <w:t> comparing</w:t>
      </w:r>
      <w:r>
        <w:rPr>
          <w:w w:val="120"/>
        </w:rPr>
        <w:t> revenue</w:t>
      </w:r>
      <w:r>
        <w:rPr>
          <w:w w:val="120"/>
        </w:rPr>
        <w:t> and</w:t>
      </w:r>
      <w:r>
        <w:rPr>
          <w:w w:val="120"/>
        </w:rPr>
        <w:t> expenses,</w:t>
      </w:r>
      <w:r>
        <w:rPr>
          <w:w w:val="120"/>
        </w:rPr>
        <w:t> you</w:t>
      </w:r>
      <w:r>
        <w:rPr>
          <w:w w:val="120"/>
        </w:rPr>
        <w:t> should</w:t>
      </w:r>
      <w:r>
        <w:rPr>
          <w:w w:val="120"/>
        </w:rPr>
        <w:t> be</w:t>
      </w:r>
      <w:r>
        <w:rPr>
          <w:w w:val="120"/>
        </w:rPr>
        <w:t> able</w:t>
      </w:r>
      <w:r>
        <w:rPr>
          <w:w w:val="120"/>
        </w:rPr>
        <w:t> to</w:t>
      </w:r>
      <w:r>
        <w:rPr>
          <w:w w:val="120"/>
        </w:rPr>
        <w:t> see</w:t>
      </w:r>
      <w:r>
        <w:rPr>
          <w:w w:val="120"/>
        </w:rPr>
        <w:t> the</w:t>
      </w:r>
      <w:r>
        <w:rPr>
          <w:w w:val="120"/>
        </w:rPr>
        <w:t> efficiency</w:t>
      </w:r>
      <w:r>
        <w:rPr>
          <w:w w:val="120"/>
        </w:rPr>
        <w:t> of</w:t>
      </w:r>
      <w:r>
        <w:rPr>
          <w:w w:val="120"/>
        </w:rPr>
        <w:t> the company and how profitable it is.</w:t>
      </w:r>
    </w:p>
    <w:p>
      <w:pPr>
        <w:pStyle w:val="BodyText"/>
        <w:spacing w:before="52"/>
      </w:pPr>
    </w:p>
    <w:p>
      <w:pPr>
        <w:pStyle w:val="BodyText"/>
        <w:spacing w:line="307" w:lineRule="auto"/>
        <w:ind w:left="1560" w:right="177"/>
        <w:jc w:val="both"/>
      </w:pPr>
      <w:r>
        <w:rPr>
          <w:w w:val="120"/>
        </w:rPr>
        <w:t>Again,</w:t>
      </w:r>
      <w:r>
        <w:rPr>
          <w:w w:val="120"/>
        </w:rPr>
        <w:t> I</w:t>
      </w:r>
      <w:r>
        <w:rPr>
          <w:w w:val="120"/>
        </w:rPr>
        <w:t> don’t</w:t>
      </w:r>
      <w:r>
        <w:rPr>
          <w:w w:val="120"/>
        </w:rPr>
        <w:t> think</w:t>
      </w:r>
      <w:r>
        <w:rPr>
          <w:w w:val="120"/>
        </w:rPr>
        <w:t> you</w:t>
      </w:r>
      <w:r>
        <w:rPr>
          <w:w w:val="120"/>
        </w:rPr>
        <w:t> need</w:t>
      </w:r>
      <w:r>
        <w:rPr>
          <w:w w:val="120"/>
        </w:rPr>
        <w:t> to</w:t>
      </w:r>
      <w:r>
        <w:rPr>
          <w:w w:val="120"/>
        </w:rPr>
        <w:t> actually</w:t>
      </w:r>
      <w:r>
        <w:rPr>
          <w:w w:val="120"/>
        </w:rPr>
        <w:t> see</w:t>
      </w:r>
      <w:r>
        <w:rPr>
          <w:w w:val="120"/>
        </w:rPr>
        <w:t> a</w:t>
      </w:r>
      <w:r>
        <w:rPr>
          <w:w w:val="120"/>
        </w:rPr>
        <w:t> detailed</w:t>
      </w:r>
      <w:r>
        <w:rPr>
          <w:w w:val="120"/>
        </w:rPr>
        <w:t> income</w:t>
      </w:r>
      <w:r>
        <w:rPr>
          <w:w w:val="120"/>
        </w:rPr>
        <w:t> statement</w:t>
      </w:r>
      <w:r>
        <w:rPr>
          <w:w w:val="120"/>
        </w:rPr>
        <w:t> from</w:t>
      </w:r>
      <w:r>
        <w:rPr>
          <w:w w:val="120"/>
        </w:rPr>
        <w:t> a</w:t>
      </w:r>
      <w:r>
        <w:rPr>
          <w:w w:val="120"/>
        </w:rPr>
        <w:t> company,</w:t>
      </w:r>
      <w:r>
        <w:rPr>
          <w:w w:val="120"/>
        </w:rPr>
        <w:t> but knowing the components of an income statement is important. Take a look at Figure 13-2 to see how an income statement is laid out. Most of the items are self-explanatory.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2"/>
        <w:rPr>
          <w:sz w:val="20"/>
        </w:rPr>
      </w:pPr>
    </w:p>
    <w:p>
      <w:pPr>
        <w:pStyle w:val="BodyText"/>
        <w:spacing w:after="0"/>
        <w:rPr>
          <w:sz w:val="20"/>
        </w:rPr>
        <w:sectPr>
          <w:pgSz w:w="12240" w:h="15660"/>
          <w:pgMar w:header="0" w:footer="736" w:top="940" w:bottom="920" w:left="1080" w:right="1440"/>
        </w:sectPr>
      </w:pPr>
    </w:p>
    <w:p>
      <w:pPr>
        <w:spacing w:before="96"/>
        <w:ind w:left="567" w:right="0" w:firstLine="0"/>
        <w:jc w:val="left"/>
        <w:rPr>
          <w:rFonts w:ascii="Arial Black"/>
          <w:sz w:val="14"/>
        </w:rPr>
      </w:pPr>
      <w:r>
        <w:rPr>
          <w:rFonts w:ascii="Arial Black"/>
          <w:sz w:val="14"/>
        </w:rPr>
        <w:drawing>
          <wp:anchor distT="0" distB="0" distL="0" distR="0" allowOverlap="1" layoutInCell="1" locked="0" behindDoc="0" simplePos="0" relativeHeight="15777792">
            <wp:simplePos x="0" y="0"/>
            <wp:positionH relativeFrom="page">
              <wp:posOffset>1676400</wp:posOffset>
            </wp:positionH>
            <wp:positionV relativeFrom="paragraph">
              <wp:posOffset>-1471928</wp:posOffset>
            </wp:positionV>
            <wp:extent cx="4869180" cy="2011680"/>
            <wp:effectExtent l="0" t="0" r="0" b="0"/>
            <wp:wrapNone/>
            <wp:docPr id="220" name="Image 220"/>
            <wp:cNvGraphicFramePr>
              <a:graphicFrameLocks/>
            </wp:cNvGraphicFramePr>
            <a:graphic>
              <a:graphicData uri="http://schemas.openxmlformats.org/drawingml/2006/picture">
                <pic:pic>
                  <pic:nvPicPr>
                    <pic:cNvPr id="220" name="Image 220"/>
                    <pic:cNvPicPr/>
                  </pic:nvPicPr>
                  <pic:blipFill>
                    <a:blip r:embed="rId39" cstate="print"/>
                    <a:stretch>
                      <a:fillRect/>
                    </a:stretch>
                  </pic:blipFill>
                  <pic:spPr>
                    <a:xfrm>
                      <a:off x="0" y="0"/>
                      <a:ext cx="4869180" cy="2011680"/>
                    </a:xfrm>
                    <a:prstGeom prst="rect">
                      <a:avLst/>
                    </a:prstGeom>
                  </pic:spPr>
                </pic:pic>
              </a:graphicData>
            </a:graphic>
          </wp:anchor>
        </w:drawing>
      </w:r>
      <w:r>
        <w:rPr>
          <w:rFonts w:ascii="Arial Black"/>
          <w:color w:val="808285"/>
          <w:w w:val="85"/>
          <w:sz w:val="14"/>
        </w:rPr>
        <w:t>FIGURE</w:t>
      </w:r>
      <w:r>
        <w:rPr>
          <w:rFonts w:ascii="Arial Black"/>
          <w:color w:val="808285"/>
          <w:spacing w:val="-4"/>
          <w:sz w:val="14"/>
        </w:rPr>
        <w:t> </w:t>
      </w:r>
      <w:r>
        <w:rPr>
          <w:rFonts w:ascii="Arial Black"/>
          <w:color w:val="808285"/>
          <w:w w:val="85"/>
          <w:sz w:val="14"/>
        </w:rPr>
        <w:t>13-</w:t>
      </w:r>
      <w:r>
        <w:rPr>
          <w:rFonts w:ascii="Arial Black"/>
          <w:color w:val="808285"/>
          <w:spacing w:val="-5"/>
          <w:w w:val="85"/>
          <w:sz w:val="14"/>
        </w:rPr>
        <w:t>2:</w:t>
      </w:r>
    </w:p>
    <w:p>
      <w:pPr>
        <w:spacing w:line="278" w:lineRule="auto" w:before="16"/>
        <w:ind w:left="539" w:right="0" w:firstLine="2"/>
        <w:jc w:val="right"/>
        <w:rPr>
          <w:rFonts w:ascii="Arial MT"/>
          <w:sz w:val="15"/>
        </w:rPr>
      </w:pPr>
      <w:r>
        <w:rPr>
          <w:rFonts w:ascii="Arial MT"/>
          <w:spacing w:val="-2"/>
          <w:w w:val="105"/>
          <w:sz w:val="15"/>
        </w:rPr>
        <w:t>Components </w:t>
      </w:r>
      <w:r>
        <w:rPr>
          <w:rFonts w:ascii="Arial MT"/>
          <w:w w:val="105"/>
          <w:sz w:val="15"/>
        </w:rPr>
        <w:t>of</w:t>
      </w:r>
      <w:r>
        <w:rPr>
          <w:rFonts w:ascii="Arial MT"/>
          <w:spacing w:val="-11"/>
          <w:w w:val="105"/>
          <w:sz w:val="15"/>
        </w:rPr>
        <w:t> </w:t>
      </w:r>
      <w:r>
        <w:rPr>
          <w:rFonts w:ascii="Arial MT"/>
          <w:w w:val="105"/>
          <w:sz w:val="15"/>
        </w:rPr>
        <w:t>an</w:t>
      </w:r>
      <w:r>
        <w:rPr>
          <w:rFonts w:ascii="Arial MT"/>
          <w:spacing w:val="-11"/>
          <w:w w:val="105"/>
          <w:sz w:val="15"/>
        </w:rPr>
        <w:t> </w:t>
      </w:r>
      <w:r>
        <w:rPr>
          <w:rFonts w:ascii="Arial MT"/>
          <w:w w:val="105"/>
          <w:sz w:val="15"/>
        </w:rPr>
        <w:t>income </w:t>
      </w:r>
      <w:r>
        <w:rPr>
          <w:rFonts w:ascii="Arial MT"/>
          <w:spacing w:val="-2"/>
          <w:w w:val="105"/>
          <w:sz w:val="15"/>
        </w:rPr>
        <w:t>statement.</w:t>
      </w:r>
    </w:p>
    <w:p>
      <w:pPr>
        <w:spacing w:line="240" w:lineRule="auto" w:before="0"/>
        <w:rPr>
          <w:rFonts w:ascii="Arial MT"/>
          <w:sz w:val="32"/>
        </w:rPr>
      </w:pPr>
      <w:r>
        <w:rPr/>
        <w:br w:type="column"/>
      </w:r>
      <w:r>
        <w:rPr>
          <w:rFonts w:ascii="Arial MT"/>
          <w:sz w:val="32"/>
        </w:rPr>
      </w:r>
    </w:p>
    <w:p>
      <w:pPr>
        <w:pStyle w:val="BodyText"/>
        <w:rPr>
          <w:rFonts w:ascii="Arial MT"/>
          <w:sz w:val="32"/>
        </w:rPr>
      </w:pPr>
    </w:p>
    <w:p>
      <w:pPr>
        <w:pStyle w:val="BodyText"/>
        <w:spacing w:before="123"/>
        <w:rPr>
          <w:rFonts w:ascii="Arial MT"/>
          <w:sz w:val="32"/>
        </w:rPr>
      </w:pPr>
    </w:p>
    <w:p>
      <w:pPr>
        <w:pStyle w:val="Heading3"/>
        <w:spacing w:before="1"/>
        <w:ind w:left="79"/>
        <w:jc w:val="both"/>
      </w:pPr>
      <w:r>
        <w:rPr>
          <w:spacing w:val="-6"/>
          <w:w w:val="90"/>
        </w:rPr>
        <w:t>Deciding</w:t>
      </w:r>
      <w:r>
        <w:rPr>
          <w:spacing w:val="-21"/>
          <w:w w:val="90"/>
        </w:rPr>
        <w:t> </w:t>
      </w:r>
      <w:r>
        <w:rPr>
          <w:spacing w:val="-6"/>
          <w:w w:val="90"/>
        </w:rPr>
        <w:t>when</w:t>
      </w:r>
      <w:r>
        <w:rPr>
          <w:spacing w:val="-21"/>
          <w:w w:val="90"/>
        </w:rPr>
        <w:t> </w:t>
      </w:r>
      <w:r>
        <w:rPr>
          <w:spacing w:val="-6"/>
          <w:w w:val="90"/>
        </w:rPr>
        <w:t>to</w:t>
      </w:r>
      <w:r>
        <w:rPr>
          <w:spacing w:val="-21"/>
          <w:w w:val="90"/>
        </w:rPr>
        <w:t> </w:t>
      </w:r>
      <w:r>
        <w:rPr>
          <w:spacing w:val="-6"/>
          <w:w w:val="90"/>
        </w:rPr>
        <w:t>buy:</w:t>
      </w:r>
      <w:r>
        <w:rPr>
          <w:spacing w:val="-20"/>
          <w:w w:val="90"/>
        </w:rPr>
        <w:t> </w:t>
      </w:r>
      <w:r>
        <w:rPr>
          <w:spacing w:val="-6"/>
          <w:w w:val="90"/>
        </w:rPr>
        <w:t>Technical</w:t>
      </w:r>
      <w:r>
        <w:rPr>
          <w:spacing w:val="-21"/>
          <w:w w:val="90"/>
        </w:rPr>
        <w:t> </w:t>
      </w:r>
      <w:r>
        <w:rPr>
          <w:spacing w:val="-6"/>
          <w:w w:val="90"/>
        </w:rPr>
        <w:t>analysis</w:t>
      </w:r>
    </w:p>
    <w:p>
      <w:pPr>
        <w:pStyle w:val="BodyText"/>
        <w:spacing w:line="307" w:lineRule="auto" w:before="169"/>
        <w:ind w:left="79" w:right="178"/>
        <w:jc w:val="both"/>
      </w:pPr>
      <w:r>
        <w:rPr/>
        <mc:AlternateContent>
          <mc:Choice Requires="wps">
            <w:drawing>
              <wp:anchor distT="0" distB="0" distL="0" distR="0" allowOverlap="1" layoutInCell="1" locked="0" behindDoc="0" simplePos="0" relativeHeight="15777280">
                <wp:simplePos x="0" y="0"/>
                <wp:positionH relativeFrom="page">
                  <wp:posOffset>1104902</wp:posOffset>
                </wp:positionH>
                <wp:positionV relativeFrom="paragraph">
                  <wp:posOffset>1326633</wp:posOffset>
                </wp:positionV>
                <wp:extent cx="419100" cy="419100"/>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419100" cy="419100"/>
                          <a:chExt cx="419100" cy="419100"/>
                        </a:xfrm>
                      </wpg:grpSpPr>
                      <wps:wsp>
                        <wps:cNvPr id="222" name="Graphic 22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5"/>
                                </a:lnTo>
                                <a:lnTo>
                                  <a:pt x="21298" y="301649"/>
                                </a:lnTo>
                                <a:lnTo>
                                  <a:pt x="46034" y="340551"/>
                                </a:lnTo>
                                <a:lnTo>
                                  <a:pt x="78485" y="372996"/>
                                </a:lnTo>
                                <a:lnTo>
                                  <a:pt x="117393" y="397728"/>
                                </a:lnTo>
                                <a:lnTo>
                                  <a:pt x="161500" y="413488"/>
                                </a:lnTo>
                                <a:lnTo>
                                  <a:pt x="209550" y="419021"/>
                                </a:lnTo>
                                <a:lnTo>
                                  <a:pt x="257594" y="413488"/>
                                </a:lnTo>
                                <a:lnTo>
                                  <a:pt x="301698" y="397728"/>
                                </a:lnTo>
                                <a:lnTo>
                                  <a:pt x="340604" y="372996"/>
                                </a:lnTo>
                                <a:lnTo>
                                  <a:pt x="373053" y="340551"/>
                                </a:lnTo>
                                <a:lnTo>
                                  <a:pt x="397789" y="301649"/>
                                </a:lnTo>
                                <a:lnTo>
                                  <a:pt x="413553" y="257545"/>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23" name="Graphic 223"/>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14"/>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24" name="Graphic 224"/>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894"/>
                                </a:lnTo>
                                <a:lnTo>
                                  <a:pt x="221602" y="331787"/>
                                </a:lnTo>
                                <a:lnTo>
                                  <a:pt x="192455" y="325894"/>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202"/>
                                </a:lnTo>
                                <a:lnTo>
                                  <a:pt x="363372" y="332816"/>
                                </a:lnTo>
                                <a:lnTo>
                                  <a:pt x="332816" y="363372"/>
                                </a:lnTo>
                                <a:lnTo>
                                  <a:pt x="296189" y="386664"/>
                                </a:lnTo>
                                <a:lnTo>
                                  <a:pt x="254711" y="401523"/>
                                </a:lnTo>
                                <a:lnTo>
                                  <a:pt x="209550" y="406742"/>
                                </a:lnTo>
                                <a:lnTo>
                                  <a:pt x="164376" y="401523"/>
                                </a:lnTo>
                                <a:lnTo>
                                  <a:pt x="122885" y="386664"/>
                                </a:lnTo>
                                <a:lnTo>
                                  <a:pt x="86258" y="363372"/>
                                </a:lnTo>
                                <a:lnTo>
                                  <a:pt x="55702" y="332816"/>
                                </a:lnTo>
                                <a:lnTo>
                                  <a:pt x="32397" y="296202"/>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25"/>
                                </a:lnTo>
                                <a:lnTo>
                                  <a:pt x="78562" y="372986"/>
                                </a:lnTo>
                                <a:lnTo>
                                  <a:pt x="117462" y="397738"/>
                                </a:lnTo>
                                <a:lnTo>
                                  <a:pt x="161556" y="413524"/>
                                </a:lnTo>
                                <a:lnTo>
                                  <a:pt x="209550" y="419074"/>
                                </a:lnTo>
                                <a:lnTo>
                                  <a:pt x="257530" y="413524"/>
                                </a:lnTo>
                                <a:lnTo>
                                  <a:pt x="301612" y="397738"/>
                                </a:lnTo>
                                <a:lnTo>
                                  <a:pt x="340525" y="372986"/>
                                </a:lnTo>
                                <a:lnTo>
                                  <a:pt x="372999" y="340525"/>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04.459297pt;width:33pt;height:33pt;mso-position-horizontal-relative:page;mso-position-vertical-relative:paragraph;z-index:15777280" id="docshapegroup184" coordorigin="1740,2089" coordsize="660,660">
                <v:shape style="position:absolute;left:1740;top:2089;width:660;height:660" id="docshape185" coordorigin="1740,2089" coordsize="660,660" path="m2070,2089l1994,2098,1925,2123,1864,2162,1813,2213,1774,2274,1749,2343,1740,2419,1749,2495,1774,2564,1813,2626,1864,2677,1925,2716,1994,2740,2070,2749,2146,2740,2215,2716,2276,2677,2328,2626,2366,2564,2391,2495,2400,2419,2391,2343,2366,2274,2328,2213,2276,2162,2215,2123,2146,2098,2070,2089xe" filled="true" fillcolor="#fff200" stroked="false">
                  <v:path arrowok="t"/>
                  <v:fill type="solid"/>
                </v:shape>
                <v:shape style="position:absolute;left:1907;top:2209;width:300;height:403" id="docshape186" coordorigin="1908,2209" coordsize="300,403" path="m1937,2258l1928,2252,1921,2248,1918,2248,1912,2248,1908,2253,1908,2264,1912,2268,1918,2268,1921,2268,1928,2265,1937,2258xm2011,2218l2002,2209,1980,2209,1971,2218,1971,2245,2011,2245,2011,2229,2011,2218xm2074,2253l2069,2248,2064,2248,2059,2248,2049,2255,2045,2258,2054,2265,2061,2268,2064,2268,2069,2268,2074,2264,2074,2253xm2207,2367l2198,2358,2187,2358,2176,2358,2167,2367,2167,2437,2161,2443,2147,2443,2142,2437,2142,2352,2133,2343,2111,2343,2102,2352,2102,2437,2096,2443,2082,2443,2076,2437,2076,2337,2067,2328,2045,2328,2036,2337,2036,2437,2031,2443,2016,2443,2011,2437,2011,2271,1971,2271,1971,2494,1980,2540,2006,2577,2043,2602,2089,2612,2135,2602,2172,2577,2198,2540,2207,2494,2207,2367xe" filled="true" fillcolor="#ffffff" stroked="false">
                  <v:path arrowok="t"/>
                  <v:fill type="solid"/>
                </v:shape>
                <v:shape style="position:absolute;left:1740;top:2089;width:660;height:660" id="docshape187" coordorigin="1740,2089" coordsize="660,660" path="m2233,2378l2229,2361,2228,2358,2219,2346,2215,2343,2211,2341,2207,2338,2207,2367,2207,2494,2198,2540,2172,2577,2135,2602,2089,2612,2043,2602,2006,2577,1980,2540,1971,2494,1971,2284,1971,2271,2011,2271,2011,2437,2016,2443,2031,2443,2036,2437,2036,2337,2045,2328,2067,2328,2076,2337,2076,2437,2082,2443,2096,2443,2102,2437,2102,2352,2111,2343,2133,2343,2142,2352,2142,2437,2147,2443,2161,2443,2167,2437,2167,2367,2176,2358,2198,2358,2207,2367,2207,2338,2205,2336,2187,2333,2178,2333,2170,2335,2161,2341,2161,2340,2154,2330,2150,2328,2147,2325,2144,2323,2133,2319,2122,2317,2113,2317,2104,2320,2096,2325,2095,2324,2088,2315,2079,2308,2075,2307,2068,2304,2056,2302,2050,2302,2044,2303,2036,2307,2036,2284,2048,2291,2057,2294,2064,2294,2078,2291,2089,2284,2089,2284,2097,2272,2097,2271,2098,2268,2099,2259,2099,2257,2098,2248,2098,2248,2097,2245,2097,2244,2089,2233,2078,2225,2074,2224,2074,2253,2074,2264,2069,2268,2064,2268,2061,2268,2054,2265,2045,2258,2049,2255,2059,2248,2064,2248,2069,2248,2074,2253,2074,2224,2064,2222,2057,2222,2048,2225,2036,2233,2036,2229,2033,2211,2031,2209,2023,2197,2011,2188,2011,2218,2011,2245,1971,2245,1971,2233,1971,2218,1980,2209,2002,2209,2011,2218,2011,2188,2009,2187,1991,2183,1973,2187,1959,2197,1949,2211,1945,2229,1945,2233,1937,2228,1937,2258,1928,2265,1921,2268,1918,2268,1912,2268,1908,2264,1908,2253,1912,2248,1918,2248,1922,2248,1921,2248,1928,2252,1937,2258,1937,2228,1933,2225,1925,2222,1918,2222,1904,2225,1893,2233,1885,2244,1882,2257,1882,2259,1885,2272,1893,2284,1904,2291,1918,2294,1925,2294,1933,2291,1945,2284,1945,2494,1957,2550,1987,2595,2033,2626,2089,2637,2145,2626,2166,2612,2191,2595,2221,2550,2233,2494,2233,2378xm2400,2419l2391,2344,2381,2314,2381,2419,2372,2490,2349,2556,2312,2613,2264,2661,2206,2698,2141,2722,2070,2730,1999,2722,1934,2698,1876,2661,1828,2613,1791,2556,1768,2490,1759,2419,1768,2348,1791,2283,1828,2225,1876,2177,1934,2140,1999,2117,2070,2109,2141,2117,2206,2140,2264,2177,2312,2225,2349,2283,2372,2348,2381,2419,2381,2314,2366,2274,2327,2213,2276,2162,2215,2123,2175,2109,2146,2098,2070,2089,1994,2098,1925,2123,1864,2162,1813,2213,1774,2274,1749,2344,1740,2419,1749,2495,1774,2564,1813,2625,1864,2677,1925,2716,1994,2740,2070,2749,2146,2740,2175,2730,2215,2716,2276,2677,2327,2625,2366,2564,2391,2495,2400,2419xe" filled="true" fillcolor="#000000" stroked="false">
                  <v:path arrowok="t"/>
                  <v:fill type="solid"/>
                </v:shape>
                <w10:wrap type="none"/>
              </v:group>
            </w:pict>
          </mc:Fallback>
        </mc:AlternateContent>
      </w:r>
      <w:r>
        <w:rPr>
          <w:w w:val="120"/>
        </w:rPr>
        <w:t>Technical</w:t>
      </w:r>
      <w:r>
        <w:rPr>
          <w:w w:val="120"/>
        </w:rPr>
        <w:t> analysts</w:t>
      </w:r>
      <w:r>
        <w:rPr>
          <w:w w:val="120"/>
        </w:rPr>
        <w:t> look</w:t>
      </w:r>
      <w:r>
        <w:rPr>
          <w:w w:val="120"/>
        </w:rPr>
        <w:t> at</w:t>
      </w:r>
      <w:r>
        <w:rPr>
          <w:w w:val="120"/>
        </w:rPr>
        <w:t> the</w:t>
      </w:r>
      <w:r>
        <w:rPr>
          <w:w w:val="120"/>
        </w:rPr>
        <w:t> market</w:t>
      </w:r>
      <w:r>
        <w:rPr>
          <w:w w:val="120"/>
        </w:rPr>
        <w:t> to</w:t>
      </w:r>
      <w:r>
        <w:rPr>
          <w:w w:val="120"/>
        </w:rPr>
        <w:t> identify</w:t>
      </w:r>
      <w:r>
        <w:rPr>
          <w:w w:val="120"/>
        </w:rPr>
        <w:t> patterns</w:t>
      </w:r>
      <w:r>
        <w:rPr>
          <w:w w:val="120"/>
        </w:rPr>
        <w:t> and</w:t>
      </w:r>
      <w:r>
        <w:rPr>
          <w:w w:val="120"/>
        </w:rPr>
        <w:t> measure</w:t>
      </w:r>
      <w:r>
        <w:rPr>
          <w:w w:val="120"/>
        </w:rPr>
        <w:t> indicators</w:t>
      </w:r>
      <w:r>
        <w:rPr>
          <w:w w:val="120"/>
        </w:rPr>
        <w:t> in</w:t>
      </w:r>
      <w:r>
        <w:rPr>
          <w:w w:val="120"/>
        </w:rPr>
        <w:t> an</w:t>
      </w:r>
      <w:r>
        <w:rPr>
          <w:w w:val="120"/>
        </w:rPr>
        <w:t> attempt</w:t>
      </w:r>
      <w:r>
        <w:rPr>
          <w:spacing w:val="40"/>
          <w:w w:val="120"/>
        </w:rPr>
        <w:t> </w:t>
      </w:r>
      <w:r>
        <w:rPr>
          <w:w w:val="120"/>
        </w:rPr>
        <w:t>to</w:t>
      </w:r>
      <w:r>
        <w:rPr>
          <w:w w:val="120"/>
        </w:rPr>
        <w:t> predict</w:t>
      </w:r>
      <w:r>
        <w:rPr>
          <w:w w:val="120"/>
        </w:rPr>
        <w:t> whether</w:t>
      </w:r>
      <w:r>
        <w:rPr>
          <w:w w:val="120"/>
        </w:rPr>
        <w:t> the</w:t>
      </w:r>
      <w:r>
        <w:rPr>
          <w:w w:val="120"/>
        </w:rPr>
        <w:t> market</w:t>
      </w:r>
      <w:r>
        <w:rPr>
          <w:w w:val="120"/>
        </w:rPr>
        <w:t> and/or</w:t>
      </w:r>
      <w:r>
        <w:rPr>
          <w:w w:val="120"/>
        </w:rPr>
        <w:t> particular</w:t>
      </w:r>
      <w:r>
        <w:rPr>
          <w:w w:val="120"/>
        </w:rPr>
        <w:t> securities</w:t>
      </w:r>
      <w:r>
        <w:rPr>
          <w:w w:val="120"/>
        </w:rPr>
        <w:t> will</w:t>
      </w:r>
      <w:r>
        <w:rPr>
          <w:w w:val="120"/>
        </w:rPr>
        <w:t> become</w:t>
      </w:r>
      <w:r>
        <w:rPr>
          <w:w w:val="120"/>
        </w:rPr>
        <w:t> or</w:t>
      </w:r>
      <w:r>
        <w:rPr>
          <w:w w:val="120"/>
        </w:rPr>
        <w:t> remain</w:t>
      </w:r>
      <w:r>
        <w:rPr>
          <w:w w:val="120"/>
        </w:rPr>
        <w:t> bullish</w:t>
      </w:r>
      <w:r>
        <w:rPr>
          <w:w w:val="120"/>
        </w:rPr>
        <w:t> or bearish. They look at trend lines, trading volume, market sentiment, market indices (Standard &amp; Poor’s</w:t>
      </w:r>
      <w:r>
        <w:rPr>
          <w:w w:val="120"/>
        </w:rPr>
        <w:t> [S&amp;P]</w:t>
      </w:r>
      <w:r>
        <w:rPr>
          <w:w w:val="120"/>
        </w:rPr>
        <w:t> 500,</w:t>
      </w:r>
      <w:r>
        <w:rPr>
          <w:w w:val="120"/>
        </w:rPr>
        <w:t> Dow</w:t>
      </w:r>
      <w:r>
        <w:rPr>
          <w:w w:val="120"/>
        </w:rPr>
        <w:t> Jones</w:t>
      </w:r>
      <w:r>
        <w:rPr>
          <w:w w:val="120"/>
        </w:rPr>
        <w:t> Industrial</w:t>
      </w:r>
      <w:r>
        <w:rPr>
          <w:w w:val="120"/>
        </w:rPr>
        <w:t> Average</w:t>
      </w:r>
      <w:r>
        <w:rPr>
          <w:w w:val="120"/>
        </w:rPr>
        <w:t> [DJIA],</w:t>
      </w:r>
      <w:r>
        <w:rPr>
          <w:w w:val="120"/>
        </w:rPr>
        <w:t> and</w:t>
      </w:r>
      <w:r>
        <w:rPr>
          <w:w w:val="120"/>
        </w:rPr>
        <w:t> so</w:t>
      </w:r>
      <w:r>
        <w:rPr>
          <w:w w:val="120"/>
        </w:rPr>
        <w:t> on),</w:t>
      </w:r>
      <w:r>
        <w:rPr>
          <w:w w:val="120"/>
        </w:rPr>
        <w:t> options</w:t>
      </w:r>
      <w:r>
        <w:rPr>
          <w:w w:val="120"/>
        </w:rPr>
        <w:t> volatility,</w:t>
      </w:r>
      <w:r>
        <w:rPr>
          <w:w w:val="120"/>
        </w:rPr>
        <w:t> market momentum,</w:t>
      </w:r>
      <w:r>
        <w:rPr>
          <w:w w:val="120"/>
        </w:rPr>
        <w:t> available</w:t>
      </w:r>
      <w:r>
        <w:rPr>
          <w:w w:val="120"/>
        </w:rPr>
        <w:t> funds,</w:t>
      </w:r>
      <w:r>
        <w:rPr>
          <w:w w:val="120"/>
        </w:rPr>
        <w:t> index</w:t>
      </w:r>
      <w:r>
        <w:rPr>
          <w:w w:val="120"/>
        </w:rPr>
        <w:t> futures,</w:t>
      </w:r>
      <w:r>
        <w:rPr>
          <w:w w:val="120"/>
        </w:rPr>
        <w:t> new</w:t>
      </w:r>
      <w:r>
        <w:rPr>
          <w:w w:val="120"/>
        </w:rPr>
        <w:t> highs</w:t>
      </w:r>
      <w:r>
        <w:rPr>
          <w:w w:val="120"/>
        </w:rPr>
        <w:t> and</w:t>
      </w:r>
      <w:r>
        <w:rPr>
          <w:w w:val="120"/>
        </w:rPr>
        <w:t> lows,</w:t>
      </w:r>
      <w:r>
        <w:rPr>
          <w:w w:val="120"/>
        </w:rPr>
        <w:t> the</w:t>
      </w:r>
      <w:r>
        <w:rPr>
          <w:w w:val="120"/>
        </w:rPr>
        <w:t> advance-decline</w:t>
      </w:r>
      <w:r>
        <w:rPr>
          <w:w w:val="120"/>
        </w:rPr>
        <w:t> ratio,</w:t>
      </w:r>
      <w:r>
        <w:rPr>
          <w:w w:val="120"/>
        </w:rPr>
        <w:t> odd</w:t>
      </w:r>
      <w:r>
        <w:rPr>
          <w:spacing w:val="80"/>
          <w:w w:val="120"/>
        </w:rPr>
        <w:t> </w:t>
      </w:r>
      <w:r>
        <w:rPr>
          <w:w w:val="120"/>
        </w:rPr>
        <w:t>lot</w:t>
      </w:r>
      <w:r>
        <w:rPr>
          <w:w w:val="120"/>
        </w:rPr>
        <w:t> volume,</w:t>
      </w:r>
      <w:r>
        <w:rPr>
          <w:w w:val="120"/>
        </w:rPr>
        <w:t> short</w:t>
      </w:r>
      <w:r>
        <w:rPr>
          <w:w w:val="120"/>
        </w:rPr>
        <w:t> interest,</w:t>
      </w:r>
      <w:r>
        <w:rPr>
          <w:w w:val="120"/>
        </w:rPr>
        <w:t> put-to-call</w:t>
      </w:r>
      <w:r>
        <w:rPr>
          <w:w w:val="120"/>
        </w:rPr>
        <w:t> ratio</w:t>
      </w:r>
      <w:r>
        <w:rPr>
          <w:w w:val="120"/>
        </w:rPr>
        <w:t> (options</w:t>
      </w:r>
      <w:r>
        <w:rPr>
          <w:w w:val="120"/>
        </w:rPr>
        <w:t> trading),</w:t>
      </w:r>
      <w:r>
        <w:rPr>
          <w:w w:val="120"/>
        </w:rPr>
        <w:t> and</w:t>
      </w:r>
      <w:r>
        <w:rPr>
          <w:w w:val="120"/>
        </w:rPr>
        <w:t> so</w:t>
      </w:r>
      <w:r>
        <w:rPr>
          <w:w w:val="120"/>
        </w:rPr>
        <w:t> on.</w:t>
      </w:r>
      <w:r>
        <w:rPr>
          <w:w w:val="120"/>
        </w:rPr>
        <w:t> These</w:t>
      </w:r>
      <w:r>
        <w:rPr>
          <w:w w:val="120"/>
        </w:rPr>
        <w:t> analysts</w:t>
      </w:r>
      <w:r>
        <w:rPr>
          <w:w w:val="120"/>
        </w:rPr>
        <w:t> believe that history tends to repeat itself and that past performance of securities and the market indicate its future performance.</w:t>
      </w:r>
    </w:p>
    <w:p>
      <w:pPr>
        <w:pStyle w:val="BodyText"/>
        <w:spacing w:before="51"/>
      </w:pPr>
    </w:p>
    <w:p>
      <w:pPr>
        <w:spacing w:before="1"/>
        <w:ind w:left="79" w:right="0" w:firstLine="0"/>
        <w:jc w:val="both"/>
        <w:rPr>
          <w:sz w:val="16"/>
        </w:rPr>
      </w:pPr>
      <w:r>
        <w:rPr>
          <w:w w:val="120"/>
          <w:sz w:val="16"/>
        </w:rPr>
        <w:t>Fundamental</w:t>
      </w:r>
      <w:r>
        <w:rPr>
          <w:spacing w:val="-9"/>
          <w:w w:val="120"/>
          <w:sz w:val="16"/>
        </w:rPr>
        <w:t> </w:t>
      </w:r>
      <w:r>
        <w:rPr>
          <w:w w:val="120"/>
          <w:sz w:val="16"/>
        </w:rPr>
        <w:t>analysts</w:t>
      </w:r>
      <w:r>
        <w:rPr>
          <w:spacing w:val="-3"/>
          <w:w w:val="120"/>
          <w:sz w:val="16"/>
        </w:rPr>
        <w:t> </w:t>
      </w:r>
      <w:r>
        <w:rPr>
          <w:w w:val="120"/>
          <w:sz w:val="16"/>
        </w:rPr>
        <w:t>decide</w:t>
      </w:r>
      <w:r>
        <w:rPr>
          <w:spacing w:val="-4"/>
          <w:w w:val="120"/>
          <w:sz w:val="16"/>
        </w:rPr>
        <w:t> </w:t>
      </w:r>
      <w:r>
        <w:rPr>
          <w:i/>
          <w:w w:val="120"/>
          <w:sz w:val="16"/>
        </w:rPr>
        <w:t>what</w:t>
      </w:r>
      <w:r>
        <w:rPr>
          <w:i/>
          <w:spacing w:val="-10"/>
          <w:w w:val="120"/>
          <w:sz w:val="16"/>
        </w:rPr>
        <w:t> </w:t>
      </w:r>
      <w:r>
        <w:rPr>
          <w:i/>
          <w:w w:val="120"/>
          <w:sz w:val="16"/>
        </w:rPr>
        <w:t>to</w:t>
      </w:r>
      <w:r>
        <w:rPr>
          <w:i/>
          <w:spacing w:val="-11"/>
          <w:w w:val="120"/>
          <w:sz w:val="16"/>
        </w:rPr>
        <w:t> </w:t>
      </w:r>
      <w:r>
        <w:rPr>
          <w:i/>
          <w:w w:val="120"/>
          <w:sz w:val="16"/>
        </w:rPr>
        <w:t>buy,</w:t>
      </w:r>
      <w:r>
        <w:rPr>
          <w:i/>
          <w:spacing w:val="-3"/>
          <w:w w:val="120"/>
          <w:sz w:val="16"/>
        </w:rPr>
        <w:t> </w:t>
      </w:r>
      <w:r>
        <w:rPr>
          <w:w w:val="120"/>
          <w:sz w:val="16"/>
        </w:rPr>
        <w:t>and</w:t>
      </w:r>
      <w:r>
        <w:rPr>
          <w:spacing w:val="-3"/>
          <w:w w:val="120"/>
          <w:sz w:val="16"/>
        </w:rPr>
        <w:t> </w:t>
      </w:r>
      <w:r>
        <w:rPr>
          <w:w w:val="120"/>
          <w:sz w:val="16"/>
        </w:rPr>
        <w:t>technical</w:t>
      </w:r>
      <w:r>
        <w:rPr>
          <w:spacing w:val="-3"/>
          <w:w w:val="120"/>
          <w:sz w:val="16"/>
        </w:rPr>
        <w:t> </w:t>
      </w:r>
      <w:r>
        <w:rPr>
          <w:w w:val="120"/>
          <w:sz w:val="16"/>
        </w:rPr>
        <w:t>analysts</w:t>
      </w:r>
      <w:r>
        <w:rPr>
          <w:spacing w:val="-4"/>
          <w:w w:val="120"/>
          <w:sz w:val="16"/>
        </w:rPr>
        <w:t> </w:t>
      </w:r>
      <w:r>
        <w:rPr>
          <w:w w:val="120"/>
          <w:sz w:val="16"/>
        </w:rPr>
        <w:t>decide</w:t>
      </w:r>
      <w:r>
        <w:rPr>
          <w:spacing w:val="-3"/>
          <w:w w:val="120"/>
          <w:sz w:val="16"/>
        </w:rPr>
        <w:t> </w:t>
      </w:r>
      <w:r>
        <w:rPr>
          <w:i/>
          <w:w w:val="120"/>
          <w:sz w:val="16"/>
        </w:rPr>
        <w:t>when</w:t>
      </w:r>
      <w:r>
        <w:rPr>
          <w:i/>
          <w:spacing w:val="-11"/>
          <w:w w:val="120"/>
          <w:sz w:val="16"/>
        </w:rPr>
        <w:t> </w:t>
      </w:r>
      <w:r>
        <w:rPr>
          <w:i/>
          <w:w w:val="120"/>
          <w:sz w:val="16"/>
        </w:rPr>
        <w:t>to</w:t>
      </w:r>
      <w:r>
        <w:rPr>
          <w:i/>
          <w:spacing w:val="-10"/>
          <w:w w:val="120"/>
          <w:sz w:val="16"/>
        </w:rPr>
        <w:t> </w:t>
      </w:r>
      <w:r>
        <w:rPr>
          <w:i/>
          <w:w w:val="120"/>
          <w:sz w:val="16"/>
        </w:rPr>
        <w:t>buy</w:t>
      </w:r>
      <w:r>
        <w:rPr>
          <w:i/>
          <w:spacing w:val="-3"/>
          <w:w w:val="120"/>
          <w:sz w:val="16"/>
        </w:rPr>
        <w:t> </w:t>
      </w:r>
      <w:r>
        <w:rPr>
          <w:spacing w:val="-2"/>
          <w:w w:val="120"/>
          <w:sz w:val="16"/>
        </w:rPr>
        <w:t>(timing).</w:t>
      </w:r>
    </w:p>
    <w:p>
      <w:pPr>
        <w:spacing w:after="0"/>
        <w:jc w:val="both"/>
        <w:rPr>
          <w:sz w:val="16"/>
        </w:rPr>
        <w:sectPr>
          <w:type w:val="continuous"/>
          <w:pgSz w:w="12240" w:h="15660"/>
          <w:pgMar w:header="0" w:footer="736" w:top="220" w:bottom="280" w:left="1080" w:right="1440"/>
          <w:cols w:num="2" w:equalWidth="0">
            <w:col w:w="1441" w:space="40"/>
            <w:col w:w="8239"/>
          </w:cols>
        </w:sectPr>
      </w:pPr>
    </w:p>
    <w:p>
      <w:pPr>
        <w:pStyle w:val="BodyText"/>
        <w:spacing w:before="119"/>
        <w:rPr>
          <w:sz w:val="20"/>
        </w:rPr>
      </w:pPr>
    </w:p>
    <w:p>
      <w:pPr>
        <w:pStyle w:val="BodyText"/>
        <w:spacing w:line="78" w:lineRule="exact"/>
        <w:ind w:left="666"/>
        <w:rPr>
          <w:position w:val="-1"/>
          <w:sz w:val="7"/>
        </w:rPr>
      </w:pPr>
      <w:r>
        <w:rPr>
          <w:position w:val="-1"/>
          <w:sz w:val="7"/>
        </w:rPr>
        <mc:AlternateContent>
          <mc:Choice Requires="wps">
            <w:drawing>
              <wp:inline distT="0" distB="0" distL="0" distR="0">
                <wp:extent cx="411480" cy="50165"/>
                <wp:effectExtent l="0" t="0" r="0" b="0"/>
                <wp:docPr id="225" name="Group 225"/>
                <wp:cNvGraphicFramePr>
                  <a:graphicFrameLocks/>
                </wp:cNvGraphicFramePr>
                <a:graphic>
                  <a:graphicData uri="http://schemas.microsoft.com/office/word/2010/wordprocessingGroup">
                    <wpg:wgp>
                      <wpg:cNvPr id="225" name="Group 225"/>
                      <wpg:cNvGrpSpPr/>
                      <wpg:grpSpPr>
                        <a:xfrm>
                          <a:off x="0" y="0"/>
                          <a:ext cx="411480" cy="50165"/>
                          <a:chExt cx="411480" cy="50165"/>
                        </a:xfrm>
                      </wpg:grpSpPr>
                      <wps:wsp>
                        <wps:cNvPr id="226" name="Graphic 226"/>
                        <wps:cNvSpPr/>
                        <wps:spPr>
                          <a:xfrm>
                            <a:off x="-5" y="1"/>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61"/>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61"/>
                                </a:lnTo>
                                <a:lnTo>
                                  <a:pt x="17183" y="8661"/>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60"/>
                                </a:lnTo>
                                <a:lnTo>
                                  <a:pt x="398208" y="30721"/>
                                </a:lnTo>
                                <a:lnTo>
                                  <a:pt x="396481" y="28130"/>
                                </a:lnTo>
                                <a:lnTo>
                                  <a:pt x="399440" y="26835"/>
                                </a:lnTo>
                                <a:lnTo>
                                  <a:pt x="401713" y="25044"/>
                                </a:lnTo>
                                <a:lnTo>
                                  <a:pt x="403771" y="22136"/>
                                </a:lnTo>
                                <a:lnTo>
                                  <a:pt x="404939" y="20485"/>
                                </a:lnTo>
                                <a:lnTo>
                                  <a:pt x="405765" y="17868"/>
                                </a:lnTo>
                                <a:lnTo>
                                  <a:pt x="405765" y="9918"/>
                                </a:lnTo>
                                <a:lnTo>
                                  <a:pt x="405206" y="8661"/>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61"/>
                                </a:lnTo>
                                <a:lnTo>
                                  <a:pt x="388505" y="8661"/>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4pt;height:3.95pt;mso-position-horizontal-relative:char;mso-position-vertical-relative:line" id="docshapegroup188" coordorigin="0,0" coordsize="648,79">
                <v:shape style="position:absolute;left:0;top:0;width:648;height:79" id="docshape189" coordorigin="0,0" coordsize="648,79" path="m63,79l59,73,42,48,40,44,44,42,48,39,51,35,53,32,54,28,54,16,53,14,52,10,41,2,37,1,37,20,37,28,36,30,31,34,27,35,17,35,17,14,27,14,31,14,36,18,37,20,37,1,34,0,0,0,0,79,17,79,17,48,26,48,44,79,63,79xm124,0l79,0,79,79,124,79,124,65,96,65,96,45,122,45,122,31,96,31,96,14,124,14,124,0xm231,0l209,0,189,60,189,60,170,0,147,0,147,79,162,79,162,38,161,17,162,17,181,79,196,79,216,17,217,17,216,33,216,79,231,79,231,0xm303,0l258,0,258,79,303,79,303,65,274,65,274,45,301,45,301,31,274,31,274,14,303,14,303,0xm410,0l387,0,367,60,367,60,349,0,326,0,326,79,341,79,341,38,340,17,340,17,359,79,374,79,395,17,395,17,394,33,394,79,410,79,410,0xm494,51l493,47,491,44,489,41,485,38,480,37,480,37,484,36,487,34,489,31,491,28,492,25,492,14,492,13,490,8,480,2,477,1,477,48,477,58,476,60,472,64,468,65,453,65,453,44,472,44,477,48,477,1,475,1,475,19,475,25,474,28,470,30,467,31,453,31,453,14,466,14,470,14,474,17,475,19,475,1,472,0,436,0,436,79,474,79,481,76,492,68,493,65,494,63,494,51xm562,0l517,0,517,79,562,79,562,65,533,65,533,45,560,45,560,31,533,31,533,14,562,14,562,0xm647,79l644,73,639,66,627,48,624,44,629,42,633,39,636,35,638,32,639,28,639,16,638,14,636,10,626,2,622,1,622,20,622,28,621,30,616,34,612,35,601,35,601,14,612,14,616,14,621,18,622,20,622,1,618,0,585,0,585,79,601,79,601,48,610,48,629,79,647,79xe" filled="true" fillcolor="#000000" stroked="false">
                  <v:path arrowok="t"/>
                  <v:fill type="solid"/>
                </v:shape>
              </v:group>
            </w:pict>
          </mc:Fallback>
        </mc:AlternateContent>
      </w:r>
      <w:r>
        <w:rPr>
          <w:position w:val="-1"/>
          <w:sz w:val="7"/>
        </w:rPr>
      </w:r>
    </w:p>
    <w:p>
      <w:pPr>
        <w:pStyle w:val="BodyText"/>
        <w:spacing w:after="0" w:line="78" w:lineRule="exact"/>
        <w:rPr>
          <w:position w:val="-1"/>
          <w:sz w:val="7"/>
        </w:rPr>
        <w:sectPr>
          <w:type w:val="continuous"/>
          <w:pgSz w:w="12240" w:h="15660"/>
          <w:pgMar w:header="0" w:footer="736" w:top="220" w:bottom="280" w:left="1080" w:right="1440"/>
        </w:sectPr>
      </w:pPr>
    </w:p>
    <w:p>
      <w:pPr>
        <w:pStyle w:val="BodyText"/>
        <w:spacing w:line="307" w:lineRule="auto" w:before="88"/>
        <w:ind w:left="1560" w:right="177"/>
        <w:jc w:val="both"/>
      </w:pPr>
      <w:r>
        <w:rPr>
          <w:w w:val="120"/>
        </w:rPr>
        <w:t>Technical</w:t>
      </w:r>
      <w:r>
        <w:rPr>
          <w:w w:val="120"/>
        </w:rPr>
        <w:t> analysts</w:t>
      </w:r>
      <w:r>
        <w:rPr>
          <w:w w:val="120"/>
        </w:rPr>
        <w:t> chart</w:t>
      </w:r>
      <w:r>
        <w:rPr>
          <w:w w:val="120"/>
        </w:rPr>
        <w:t> not</w:t>
      </w:r>
      <w:r>
        <w:rPr>
          <w:w w:val="120"/>
        </w:rPr>
        <w:t> only</w:t>
      </w:r>
      <w:r>
        <w:rPr>
          <w:w w:val="120"/>
        </w:rPr>
        <w:t> the</w:t>
      </w:r>
      <w:r>
        <w:rPr>
          <w:w w:val="120"/>
        </w:rPr>
        <w:t> market,</w:t>
      </w:r>
      <w:r>
        <w:rPr>
          <w:w w:val="120"/>
        </w:rPr>
        <w:t> but</w:t>
      </w:r>
      <w:r>
        <w:rPr>
          <w:w w:val="120"/>
        </w:rPr>
        <w:t> also</w:t>
      </w:r>
      <w:r>
        <w:rPr>
          <w:w w:val="120"/>
        </w:rPr>
        <w:t> market</w:t>
      </w:r>
      <w:r>
        <w:rPr>
          <w:w w:val="120"/>
        </w:rPr>
        <w:t> sectors</w:t>
      </w:r>
      <w:r>
        <w:rPr>
          <w:w w:val="120"/>
        </w:rPr>
        <w:t> and</w:t>
      </w:r>
      <w:r>
        <w:rPr>
          <w:w w:val="120"/>
        </w:rPr>
        <w:t> individual</w:t>
      </w:r>
      <w:r>
        <w:rPr>
          <w:w w:val="120"/>
        </w:rPr>
        <w:t> securities. Technical</w:t>
      </w:r>
      <w:r>
        <w:rPr>
          <w:w w:val="120"/>
        </w:rPr>
        <w:t> analysts</w:t>
      </w:r>
      <w:r>
        <w:rPr>
          <w:w w:val="120"/>
        </w:rPr>
        <w:t> try</w:t>
      </w:r>
      <w:r>
        <w:rPr>
          <w:w w:val="120"/>
        </w:rPr>
        <w:t> to</w:t>
      </w:r>
      <w:r>
        <w:rPr>
          <w:w w:val="120"/>
        </w:rPr>
        <w:t> identify</w:t>
      </w:r>
      <w:r>
        <w:rPr>
          <w:w w:val="120"/>
        </w:rPr>
        <w:t> market</w:t>
      </w:r>
      <w:r>
        <w:rPr>
          <w:w w:val="120"/>
        </w:rPr>
        <w:t> patterns</w:t>
      </w:r>
      <w:r>
        <w:rPr>
          <w:w w:val="120"/>
        </w:rPr>
        <w:t> and</w:t>
      </w:r>
      <w:r>
        <w:rPr>
          <w:w w:val="120"/>
        </w:rPr>
        <w:t> patterns</w:t>
      </w:r>
      <w:r>
        <w:rPr>
          <w:w w:val="120"/>
        </w:rPr>
        <w:t> of</w:t>
      </w:r>
      <w:r>
        <w:rPr>
          <w:w w:val="120"/>
        </w:rPr>
        <w:t> particular</w:t>
      </w:r>
      <w:r>
        <w:rPr>
          <w:w w:val="120"/>
        </w:rPr>
        <w:t> securities</w:t>
      </w:r>
      <w:r>
        <w:rPr>
          <w:w w:val="120"/>
        </w:rPr>
        <w:t> in</w:t>
      </w:r>
      <w:r>
        <w:rPr>
          <w:w w:val="120"/>
        </w:rPr>
        <w:t> an attempt to determine the best time to purchase or sell. Even though a security’s price may vary a lot from one day to another,</w:t>
      </w:r>
      <w:r>
        <w:rPr>
          <w:w w:val="120"/>
        </w:rPr>
        <w:t> the prices</w:t>
      </w:r>
      <w:r>
        <w:rPr>
          <w:w w:val="120"/>
        </w:rPr>
        <w:t> tend</w:t>
      </w:r>
      <w:r>
        <w:rPr>
          <w:w w:val="120"/>
        </w:rPr>
        <w:t> to head in</w:t>
      </w:r>
      <w:r>
        <w:rPr>
          <w:w w:val="120"/>
        </w:rPr>
        <w:t> a</w:t>
      </w:r>
      <w:r>
        <w:rPr>
          <w:w w:val="120"/>
        </w:rPr>
        <w:t> particular direction</w:t>
      </w:r>
      <w:r>
        <w:rPr>
          <w:w w:val="120"/>
        </w:rPr>
        <w:t> (up, down,</w:t>
      </w:r>
      <w:r>
        <w:rPr>
          <w:w w:val="120"/>
        </w:rPr>
        <w:t> or side- ways) and create a </w:t>
      </w:r>
      <w:r>
        <w:rPr>
          <w:i/>
          <w:w w:val="120"/>
        </w:rPr>
        <w:t>trend line </w:t>
      </w:r>
      <w:r>
        <w:rPr>
          <w:w w:val="120"/>
        </w:rPr>
        <w:t>over a period of time.</w:t>
      </w:r>
    </w:p>
    <w:p>
      <w:pPr>
        <w:pStyle w:val="BodyText"/>
        <w:spacing w:before="48"/>
      </w:pPr>
    </w:p>
    <w:p>
      <w:pPr>
        <w:pStyle w:val="Heading4"/>
        <w:jc w:val="both"/>
      </w:pPr>
      <w:r>
        <w:rPr>
          <w:spacing w:val="-4"/>
          <w:w w:val="90"/>
        </w:rPr>
        <w:t>Benchmarks</w:t>
      </w:r>
      <w:r>
        <w:rPr>
          <w:spacing w:val="-9"/>
          <w:w w:val="90"/>
        </w:rPr>
        <w:t> </w:t>
      </w:r>
      <w:r>
        <w:rPr>
          <w:spacing w:val="-4"/>
          <w:w w:val="90"/>
        </w:rPr>
        <w:t>and</w:t>
      </w:r>
      <w:r>
        <w:rPr>
          <w:spacing w:val="-8"/>
          <w:w w:val="90"/>
        </w:rPr>
        <w:t> </w:t>
      </w:r>
      <w:r>
        <w:rPr>
          <w:spacing w:val="-4"/>
          <w:w w:val="90"/>
        </w:rPr>
        <w:t>indices</w:t>
      </w:r>
    </w:p>
    <w:p>
      <w:pPr>
        <w:pStyle w:val="BodyText"/>
        <w:spacing w:line="307" w:lineRule="auto" w:before="131"/>
        <w:ind w:left="1560" w:right="177"/>
        <w:jc w:val="both"/>
      </w:pPr>
      <w:r>
        <w:rPr>
          <w:w w:val="120"/>
        </w:rPr>
        <w:t>If you watch news stations, read the newspaper, listen to the radio, and so on, you can’t help but see</w:t>
      </w:r>
      <w:r>
        <w:rPr>
          <w:w w:val="120"/>
        </w:rPr>
        <w:t> or</w:t>
      </w:r>
      <w:r>
        <w:rPr>
          <w:w w:val="120"/>
        </w:rPr>
        <w:t> hear</w:t>
      </w:r>
      <w:r>
        <w:rPr>
          <w:w w:val="120"/>
        </w:rPr>
        <w:t> about</w:t>
      </w:r>
      <w:r>
        <w:rPr>
          <w:w w:val="120"/>
        </w:rPr>
        <w:t> the</w:t>
      </w:r>
      <w:r>
        <w:rPr>
          <w:w w:val="120"/>
        </w:rPr>
        <w:t> DJIA</w:t>
      </w:r>
      <w:r>
        <w:rPr>
          <w:w w:val="120"/>
        </w:rPr>
        <w:t> or</w:t>
      </w:r>
      <w:r>
        <w:rPr>
          <w:w w:val="120"/>
        </w:rPr>
        <w:t> the</w:t>
      </w:r>
      <w:r>
        <w:rPr>
          <w:w w:val="120"/>
        </w:rPr>
        <w:t> Nasdaq</w:t>
      </w:r>
      <w:r>
        <w:rPr>
          <w:w w:val="120"/>
        </w:rPr>
        <w:t> being</w:t>
      </w:r>
      <w:r>
        <w:rPr>
          <w:w w:val="120"/>
        </w:rPr>
        <w:t> up</w:t>
      </w:r>
      <w:r>
        <w:rPr>
          <w:w w:val="120"/>
        </w:rPr>
        <w:t> or</w:t>
      </w:r>
      <w:r>
        <w:rPr>
          <w:w w:val="120"/>
        </w:rPr>
        <w:t> down.</w:t>
      </w:r>
      <w:r>
        <w:rPr>
          <w:w w:val="120"/>
        </w:rPr>
        <w:t> Well,</w:t>
      </w:r>
      <w:r>
        <w:rPr>
          <w:w w:val="120"/>
        </w:rPr>
        <w:t> those</w:t>
      </w:r>
      <w:r>
        <w:rPr>
          <w:w w:val="120"/>
        </w:rPr>
        <w:t> are</w:t>
      </w:r>
      <w:r>
        <w:rPr>
          <w:w w:val="120"/>
        </w:rPr>
        <w:t> indices</w:t>
      </w:r>
      <w:r>
        <w:rPr>
          <w:w w:val="120"/>
        </w:rPr>
        <w:t> (indexes)</w:t>
      </w:r>
      <w:r>
        <w:rPr>
          <w:w w:val="120"/>
        </w:rPr>
        <w:t> or benchmarks. Benchmarks are typically used to evaluate the performance of individual invest- ments or a group of investments. Most investors compare their investments with certain broad- based or narrow-based indices:</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81632">
            <wp:simplePos x="0" y="0"/>
            <wp:positionH relativeFrom="page">
              <wp:posOffset>1676400</wp:posOffset>
            </wp:positionH>
            <wp:positionV relativeFrom="paragraph">
              <wp:posOffset>96445</wp:posOffset>
            </wp:positionV>
            <wp:extent cx="1892300" cy="813333"/>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40" cstate="print"/>
                    <a:stretch>
                      <a:fillRect/>
                    </a:stretch>
                  </pic:blipFill>
                  <pic:spPr>
                    <a:xfrm>
                      <a:off x="0" y="0"/>
                      <a:ext cx="1892300" cy="8133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8"/>
          <w:w w:val="105"/>
          <w:position w:val="-1"/>
          <w:sz w:val="28"/>
        </w:rPr>
        <w:t> </w:t>
      </w:r>
      <w:r>
        <w:rPr>
          <w:rFonts w:ascii="Arial Black" w:hAnsi="Arial Black"/>
          <w:spacing w:val="-4"/>
          <w:w w:val="105"/>
          <w:sz w:val="17"/>
        </w:rPr>
        <w:t>Narrow-based:</w:t>
      </w:r>
      <w:r>
        <w:rPr>
          <w:rFonts w:ascii="Arial Black" w:hAnsi="Arial Black"/>
          <w:spacing w:val="-17"/>
          <w:w w:val="105"/>
          <w:sz w:val="17"/>
        </w:rPr>
        <w:t> </w:t>
      </w:r>
      <w:r>
        <w:rPr>
          <w:rFonts w:ascii="Arial MT" w:hAnsi="Arial MT"/>
          <w:spacing w:val="-4"/>
          <w:w w:val="105"/>
          <w:sz w:val="17"/>
        </w:rPr>
        <w:t>Narrow-based</w:t>
      </w:r>
      <w:r>
        <w:rPr>
          <w:rFonts w:ascii="Arial MT" w:hAnsi="Arial MT"/>
          <w:spacing w:val="-7"/>
          <w:w w:val="105"/>
          <w:sz w:val="17"/>
        </w:rPr>
        <w:t> </w:t>
      </w:r>
      <w:r>
        <w:rPr>
          <w:rFonts w:ascii="Arial MT" w:hAnsi="Arial MT"/>
          <w:spacing w:val="-4"/>
          <w:w w:val="105"/>
          <w:sz w:val="17"/>
        </w:rPr>
        <w:t>indices</w:t>
      </w:r>
      <w:r>
        <w:rPr>
          <w:rFonts w:ascii="Arial MT" w:hAnsi="Arial MT"/>
          <w:spacing w:val="-7"/>
          <w:w w:val="105"/>
          <w:sz w:val="17"/>
        </w:rPr>
        <w:t> </w:t>
      </w:r>
      <w:r>
        <w:rPr>
          <w:rFonts w:ascii="Arial MT" w:hAnsi="Arial MT"/>
          <w:spacing w:val="-4"/>
          <w:w w:val="105"/>
          <w:sz w:val="17"/>
        </w:rPr>
        <w:t>indicate</w:t>
      </w:r>
      <w:r>
        <w:rPr>
          <w:rFonts w:ascii="Arial MT" w:hAnsi="Arial MT"/>
          <w:spacing w:val="-7"/>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performance</w:t>
      </w:r>
      <w:r>
        <w:rPr>
          <w:rFonts w:ascii="Arial MT" w:hAnsi="Arial MT"/>
          <w:spacing w:val="-7"/>
          <w:w w:val="105"/>
          <w:sz w:val="17"/>
        </w:rPr>
        <w:t> </w:t>
      </w:r>
      <w:r>
        <w:rPr>
          <w:rFonts w:ascii="Arial MT" w:hAnsi="Arial MT"/>
          <w:spacing w:val="-4"/>
          <w:w w:val="105"/>
          <w:sz w:val="17"/>
        </w:rPr>
        <w:t>of</w:t>
      </w:r>
      <w:r>
        <w:rPr>
          <w:rFonts w:ascii="Arial MT" w:hAnsi="Arial MT"/>
          <w:spacing w:val="-7"/>
          <w:w w:val="105"/>
          <w:sz w:val="17"/>
        </w:rPr>
        <w:t> </w:t>
      </w:r>
      <w:r>
        <w:rPr>
          <w:rFonts w:ascii="Arial MT" w:hAnsi="Arial MT"/>
          <w:spacing w:val="-4"/>
          <w:w w:val="105"/>
          <w:sz w:val="17"/>
        </w:rPr>
        <w:t>a</w:t>
      </w:r>
      <w:r>
        <w:rPr>
          <w:rFonts w:ascii="Arial MT" w:hAnsi="Arial MT"/>
          <w:spacing w:val="-7"/>
          <w:w w:val="105"/>
          <w:sz w:val="17"/>
        </w:rPr>
        <w:t> </w:t>
      </w:r>
      <w:r>
        <w:rPr>
          <w:rFonts w:ascii="Arial MT" w:hAnsi="Arial MT"/>
          <w:spacing w:val="-4"/>
          <w:w w:val="105"/>
          <w:sz w:val="17"/>
        </w:rPr>
        <w:t>particular</w:t>
      </w:r>
      <w:r>
        <w:rPr>
          <w:rFonts w:ascii="Arial MT" w:hAnsi="Arial MT"/>
          <w:spacing w:val="-6"/>
          <w:w w:val="105"/>
          <w:sz w:val="17"/>
        </w:rPr>
        <w:t> </w:t>
      </w:r>
      <w:r>
        <w:rPr>
          <w:rFonts w:ascii="Arial MT" w:hAnsi="Arial MT"/>
          <w:spacing w:val="-4"/>
          <w:w w:val="105"/>
          <w:sz w:val="17"/>
        </w:rPr>
        <w:t>industry</w:t>
      </w:r>
      <w:r>
        <w:rPr>
          <w:rFonts w:ascii="Arial MT" w:hAnsi="Arial MT"/>
          <w:spacing w:val="-7"/>
          <w:w w:val="105"/>
          <w:sz w:val="17"/>
        </w:rPr>
        <w:t> </w:t>
      </w:r>
      <w:r>
        <w:rPr>
          <w:rFonts w:ascii="Arial MT" w:hAnsi="Arial MT"/>
          <w:spacing w:val="-4"/>
          <w:w w:val="105"/>
          <w:sz w:val="17"/>
        </w:rPr>
        <w:t>such </w:t>
      </w:r>
      <w:r>
        <w:rPr>
          <w:rFonts w:ascii="Arial MT" w:hAnsi="Arial MT"/>
          <w:w w:val="105"/>
          <w:sz w:val="17"/>
        </w:rPr>
        <w:t>as the Dow Jones Transportation Index.</w:t>
      </w:r>
    </w:p>
    <w:p>
      <w:pPr>
        <w:spacing w:line="382"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7"/>
          <w:position w:val="-1"/>
          <w:sz w:val="28"/>
        </w:rPr>
        <w:t> </w:t>
      </w:r>
      <w:r>
        <w:rPr>
          <w:rFonts w:ascii="Arial Black" w:hAnsi="Arial Black"/>
          <w:sz w:val="17"/>
        </w:rPr>
        <w:t>Broad-based:</w:t>
      </w:r>
      <w:r>
        <w:rPr>
          <w:rFonts w:ascii="Arial Black" w:hAnsi="Arial Black"/>
          <w:spacing w:val="-18"/>
          <w:sz w:val="17"/>
        </w:rPr>
        <w:t> </w:t>
      </w:r>
      <w:r>
        <w:rPr>
          <w:rFonts w:ascii="Arial MT" w:hAnsi="Arial MT"/>
          <w:sz w:val="17"/>
        </w:rPr>
        <w:t>Broad-based</w:t>
      </w:r>
      <w:r>
        <w:rPr>
          <w:rFonts w:ascii="Arial MT" w:hAnsi="Arial MT"/>
          <w:spacing w:val="-10"/>
          <w:sz w:val="17"/>
        </w:rPr>
        <w:t> </w:t>
      </w:r>
      <w:r>
        <w:rPr>
          <w:rFonts w:ascii="Arial MT" w:hAnsi="Arial MT"/>
          <w:sz w:val="17"/>
        </w:rPr>
        <w:t>indices</w:t>
      </w:r>
      <w:r>
        <w:rPr>
          <w:rFonts w:ascii="Arial MT" w:hAnsi="Arial MT"/>
          <w:spacing w:val="-9"/>
          <w:sz w:val="17"/>
        </w:rPr>
        <w:t> </w:t>
      </w:r>
      <w:r>
        <w:rPr>
          <w:rFonts w:ascii="Arial MT" w:hAnsi="Arial MT"/>
          <w:sz w:val="17"/>
        </w:rPr>
        <w:t>are</w:t>
      </w:r>
      <w:r>
        <w:rPr>
          <w:rFonts w:ascii="Arial MT" w:hAnsi="Arial MT"/>
          <w:spacing w:val="-10"/>
          <w:sz w:val="17"/>
        </w:rPr>
        <w:t> </w:t>
      </w:r>
      <w:r>
        <w:rPr>
          <w:rFonts w:ascii="Arial MT" w:hAnsi="Arial MT"/>
          <w:sz w:val="17"/>
        </w:rPr>
        <w:t>more</w:t>
      </w:r>
      <w:r>
        <w:rPr>
          <w:rFonts w:ascii="Arial MT" w:hAnsi="Arial MT"/>
          <w:spacing w:val="-10"/>
          <w:sz w:val="17"/>
        </w:rPr>
        <w:t> </w:t>
      </w:r>
      <w:r>
        <w:rPr>
          <w:rFonts w:ascii="Arial MT" w:hAnsi="Arial MT"/>
          <w:sz w:val="17"/>
        </w:rPr>
        <w:t>indicative</w:t>
      </w:r>
      <w:r>
        <w:rPr>
          <w:rFonts w:ascii="Arial MT" w:hAnsi="Arial MT"/>
          <w:spacing w:val="-10"/>
          <w:sz w:val="17"/>
        </w:rPr>
        <w:t> </w:t>
      </w:r>
      <w:r>
        <w:rPr>
          <w:rFonts w:ascii="Arial MT" w:hAnsi="Arial MT"/>
          <w:sz w:val="17"/>
        </w:rPr>
        <w:t>of</w:t>
      </w:r>
      <w:r>
        <w:rPr>
          <w:rFonts w:ascii="Arial MT" w:hAnsi="Arial MT"/>
          <w:spacing w:val="-10"/>
          <w:sz w:val="17"/>
        </w:rPr>
        <w:t> </w:t>
      </w:r>
      <w:r>
        <w:rPr>
          <w:rFonts w:ascii="Arial MT" w:hAnsi="Arial MT"/>
          <w:sz w:val="17"/>
        </w:rPr>
        <w:t>the</w:t>
      </w:r>
      <w:r>
        <w:rPr>
          <w:rFonts w:ascii="Arial MT" w:hAnsi="Arial MT"/>
          <w:spacing w:val="-10"/>
          <w:sz w:val="17"/>
        </w:rPr>
        <w:t> </w:t>
      </w:r>
      <w:r>
        <w:rPr>
          <w:rFonts w:ascii="Arial MT" w:hAnsi="Arial MT"/>
          <w:sz w:val="17"/>
        </w:rPr>
        <w:t>overall</w:t>
      </w:r>
      <w:r>
        <w:rPr>
          <w:rFonts w:ascii="Arial MT" w:hAnsi="Arial MT"/>
          <w:spacing w:val="-9"/>
          <w:sz w:val="17"/>
        </w:rPr>
        <w:t> </w:t>
      </w:r>
      <w:r>
        <w:rPr>
          <w:rFonts w:ascii="Arial MT" w:hAnsi="Arial MT"/>
          <w:sz w:val="17"/>
        </w:rPr>
        <w:t>market.</w:t>
      </w:r>
      <w:r>
        <w:rPr>
          <w:rFonts w:ascii="Arial MT" w:hAnsi="Arial MT"/>
          <w:spacing w:val="-10"/>
          <w:sz w:val="17"/>
        </w:rPr>
        <w:t> </w:t>
      </w:r>
      <w:r>
        <w:rPr>
          <w:rFonts w:ascii="Arial MT" w:hAnsi="Arial MT"/>
          <w:sz w:val="17"/>
        </w:rPr>
        <w:t>Broad-</w:t>
      </w:r>
      <w:r>
        <w:rPr>
          <w:rFonts w:ascii="Arial MT" w:hAnsi="Arial MT"/>
          <w:spacing w:val="-2"/>
          <w:sz w:val="17"/>
        </w:rPr>
        <w:t>based</w:t>
      </w:r>
    </w:p>
    <w:p>
      <w:pPr>
        <w:spacing w:line="182" w:lineRule="exact" w:before="0"/>
        <w:ind w:left="1978" w:right="0" w:firstLine="0"/>
        <w:jc w:val="left"/>
        <w:rPr>
          <w:rFonts w:ascii="Arial MT"/>
          <w:sz w:val="17"/>
        </w:rPr>
      </w:pPr>
      <w:r>
        <w:rPr>
          <w:rFonts w:ascii="Arial MT"/>
          <w:spacing w:val="-2"/>
          <w:w w:val="105"/>
          <w:sz w:val="17"/>
        </w:rPr>
        <w:t>indices</w:t>
      </w:r>
      <w:r>
        <w:rPr>
          <w:rFonts w:ascii="Arial MT"/>
          <w:spacing w:val="-11"/>
          <w:w w:val="105"/>
          <w:sz w:val="17"/>
        </w:rPr>
        <w:t> </w:t>
      </w:r>
      <w:r>
        <w:rPr>
          <w:rFonts w:ascii="Arial MT"/>
          <w:spacing w:val="-2"/>
          <w:w w:val="105"/>
          <w:sz w:val="17"/>
        </w:rPr>
        <w:t>measure</w:t>
      </w:r>
      <w:r>
        <w:rPr>
          <w:rFonts w:ascii="Arial MT"/>
          <w:spacing w:val="-10"/>
          <w:w w:val="105"/>
          <w:sz w:val="17"/>
        </w:rPr>
        <w:t> </w:t>
      </w:r>
      <w:r>
        <w:rPr>
          <w:rFonts w:ascii="Arial MT"/>
          <w:spacing w:val="-2"/>
          <w:w w:val="105"/>
          <w:sz w:val="17"/>
        </w:rPr>
        <w:t>securities</w:t>
      </w:r>
      <w:r>
        <w:rPr>
          <w:rFonts w:ascii="Arial MT"/>
          <w:spacing w:val="-10"/>
          <w:w w:val="105"/>
          <w:sz w:val="17"/>
        </w:rPr>
        <w:t> </w:t>
      </w:r>
      <w:r>
        <w:rPr>
          <w:rFonts w:ascii="Arial MT"/>
          <w:spacing w:val="-2"/>
          <w:w w:val="105"/>
          <w:sz w:val="17"/>
        </w:rPr>
        <w:t>from</w:t>
      </w:r>
      <w:r>
        <w:rPr>
          <w:rFonts w:ascii="Arial MT"/>
          <w:spacing w:val="-11"/>
          <w:w w:val="105"/>
          <w:sz w:val="17"/>
        </w:rPr>
        <w:t> </w:t>
      </w:r>
      <w:r>
        <w:rPr>
          <w:rFonts w:ascii="Arial MT"/>
          <w:spacing w:val="-2"/>
          <w:w w:val="105"/>
          <w:sz w:val="17"/>
        </w:rPr>
        <w:t>many</w:t>
      </w:r>
      <w:r>
        <w:rPr>
          <w:rFonts w:ascii="Arial MT"/>
          <w:spacing w:val="-10"/>
          <w:w w:val="105"/>
          <w:sz w:val="17"/>
        </w:rPr>
        <w:t> </w:t>
      </w:r>
      <w:r>
        <w:rPr>
          <w:rFonts w:ascii="Arial MT"/>
          <w:spacing w:val="-2"/>
          <w:w w:val="105"/>
          <w:sz w:val="17"/>
        </w:rPr>
        <w:t>industries.</w:t>
      </w:r>
    </w:p>
    <w:p>
      <w:pPr>
        <w:pStyle w:val="BodyText"/>
        <w:spacing w:before="156"/>
        <w:rPr>
          <w:rFonts w:ascii="Arial MT"/>
          <w:sz w:val="17"/>
        </w:rPr>
      </w:pPr>
    </w:p>
    <w:p>
      <w:pPr>
        <w:pStyle w:val="BodyText"/>
        <w:spacing w:line="307" w:lineRule="auto" w:before="1"/>
        <w:ind w:left="1560" w:right="178"/>
        <w:jc w:val="both"/>
      </w:pPr>
      <w:r>
        <w:rPr/>
        <mc:AlternateContent>
          <mc:Choice Requires="wps">
            <w:drawing>
              <wp:anchor distT="0" distB="0" distL="0" distR="0" allowOverlap="1" layoutInCell="1" locked="0" behindDoc="0" simplePos="0" relativeHeight="15779328">
                <wp:simplePos x="0" y="0"/>
                <wp:positionH relativeFrom="page">
                  <wp:posOffset>1104900</wp:posOffset>
                </wp:positionH>
                <wp:positionV relativeFrom="paragraph">
                  <wp:posOffset>-62855</wp:posOffset>
                </wp:positionV>
                <wp:extent cx="419100" cy="419100"/>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419100" cy="419100"/>
                          <a:chExt cx="419100" cy="419100"/>
                        </a:xfrm>
                      </wpg:grpSpPr>
                      <wps:wsp>
                        <wps:cNvPr id="229" name="Graphic 22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230" name="Image 230"/>
                          <pic:cNvPicPr/>
                        </pic:nvPicPr>
                        <pic:blipFill>
                          <a:blip r:embed="rId24" cstate="print"/>
                          <a:stretch>
                            <a:fillRect/>
                          </a:stretch>
                        </pic:blipFill>
                        <pic:spPr>
                          <a:xfrm>
                            <a:off x="118691" y="90411"/>
                            <a:ext cx="181726" cy="254419"/>
                          </a:xfrm>
                          <a:prstGeom prst="rect">
                            <a:avLst/>
                          </a:prstGeom>
                        </pic:spPr>
                      </pic:pic>
                      <wps:wsp>
                        <wps:cNvPr id="231" name="Graphic 23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4.949238pt;width:33pt;height:33pt;mso-position-horizontal-relative:page;mso-position-vertical-relative:paragraph;z-index:15779328" id="docshapegroup190" coordorigin="1740,-99" coordsize="660,660">
                <v:shape style="position:absolute;left:1740;top:-99;width:660;height:660" id="docshape191" coordorigin="1740,-99" coordsize="660,660" path="m2070,-99l1994,-90,1925,-65,1864,-26,1813,25,1774,86,1749,155,1740,231,1749,307,1774,376,1813,437,1864,488,1925,527,1994,552,2070,561,2146,552,2215,527,2276,488,2327,437,2366,376,2391,307,2400,231,2391,155,2366,86,2327,25,2276,-26,2215,-65,2146,-90,2070,-99xe" filled="true" fillcolor="#fff200" stroked="false">
                  <v:path arrowok="t"/>
                  <v:fill type="solid"/>
                </v:shape>
                <v:shape style="position:absolute;left:1926;top:43;width:287;height:401" type="#_x0000_t75" id="docshape192" stroked="false">
                  <v:imagedata r:id="rId24" o:title=""/>
                </v:shape>
                <v:shape style="position:absolute;left:1740;top:-99;width:660;height:660" id="docshape193" coordorigin="1740,-99" coordsize="660,660" path="m2239,186l2236,153,2226,122,2213,97,2213,186,2210,217,2200,247,2184,273,2162,296,2159,298,2152,303,2142,314,2134,329,2134,329,2134,330,2133,330,2133,412,2070,444,2008,412,2133,412,2133,330,2129,330,2129,356,2129,358,2129,386,2012,386,2012,356,2129,356,2129,330,2007,330,2003,317,1996,308,1987,303,1962,280,1943,252,1931,220,1927,186,1938,131,1969,85,2014,55,2070,43,2126,55,2171,85,2202,131,2213,186,2213,97,2211,93,2190,67,2164,46,2159,43,2135,30,2103,21,2070,17,2004,31,1950,67,1914,121,1901,186,1906,227,1920,264,1942,297,1972,324,1974,326,1985,332,1986,352,1986,356,1986,424,1991,433,2065,471,2075,471,2128,444,2149,433,2155,424,2155,412,2155,386,2155,358,2155,356,2156,356,2158,341,2163,330,2163,329,2169,322,2173,320,2179,316,2205,289,2223,258,2235,223,2239,186xm2400,231l2391,155,2381,126,2381,231,2372,302,2349,367,2312,425,2264,473,2206,510,2141,533,2070,542,1999,533,1934,510,1876,473,1828,425,1791,367,1768,302,1759,231,1768,160,1791,95,1828,37,1876,-11,1934,-48,1999,-71,2070,-80,2141,-71,2206,-48,2264,-11,2312,37,2349,95,2372,160,2381,231,2381,126,2366,86,2327,25,2276,-26,2215,-65,2175,-80,2146,-90,2070,-99,1994,-90,1925,-65,1864,-26,1813,25,1774,86,1749,155,1740,231,1749,307,1774,376,1813,437,1864,488,1925,527,1994,552,2070,561,2146,552,2175,542,2215,527,2276,488,2327,437,2366,376,2391,307,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9840">
                <wp:simplePos x="0" y="0"/>
                <wp:positionH relativeFrom="page">
                  <wp:posOffset>1258824</wp:posOffset>
                </wp:positionH>
                <wp:positionV relativeFrom="paragraph">
                  <wp:posOffset>433435</wp:posOffset>
                </wp:positionV>
                <wp:extent cx="111760" cy="50165"/>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34.128742pt;width:8.8pt;height:3.95pt;mso-position-horizontal-relative:page;mso-position-vertical-relative:paragraph;z-index:15779840" id="docshape194" coordorigin="1982,683" coordsize="176,79" path="m2042,683l1982,683,1982,696,2004,696,2004,761,2020,761,2020,696,2042,696,2042,683xm2077,683l2060,683,2060,761,2077,761,2077,683xm2158,699l2157,696,2155,693,2145,685,2141,683,2141,704,2141,712,2140,714,2134,718,2131,720,2120,720,2120,696,2132,696,2135,697,2140,701,2141,704,2141,683,2138,683,2103,683,2103,761,2120,761,2120,733,2137,733,2144,731,2155,722,2156,720,2158,715,2158,699xe" filled="true" fillcolor="#000000" stroked="false">
                <v:path arrowok="t"/>
                <v:fill type="solid"/>
                <w10:wrap type="none"/>
              </v:shape>
            </w:pict>
          </mc:Fallback>
        </mc:AlternateContent>
      </w:r>
      <w:r>
        <w:rPr>
          <w:w w:val="120"/>
        </w:rPr>
        <w:t>There</w:t>
      </w:r>
      <w:r>
        <w:rPr>
          <w:w w:val="120"/>
        </w:rPr>
        <w:t> are</w:t>
      </w:r>
      <w:r>
        <w:rPr>
          <w:w w:val="120"/>
        </w:rPr>
        <w:t> certainly</w:t>
      </w:r>
      <w:r>
        <w:rPr>
          <w:w w:val="120"/>
        </w:rPr>
        <w:t> more</w:t>
      </w:r>
      <w:r>
        <w:rPr>
          <w:w w:val="120"/>
        </w:rPr>
        <w:t> indices</w:t>
      </w:r>
      <w:r>
        <w:rPr>
          <w:w w:val="120"/>
        </w:rPr>
        <w:t> than</w:t>
      </w:r>
      <w:r>
        <w:rPr>
          <w:w w:val="120"/>
        </w:rPr>
        <w:t> the</w:t>
      </w:r>
      <w:r>
        <w:rPr>
          <w:w w:val="120"/>
        </w:rPr>
        <w:t> ones</w:t>
      </w:r>
      <w:r>
        <w:rPr>
          <w:w w:val="120"/>
        </w:rPr>
        <w:t> listed,</w:t>
      </w:r>
      <w:r>
        <w:rPr>
          <w:w w:val="120"/>
        </w:rPr>
        <w:t> but</w:t>
      </w:r>
      <w:r>
        <w:rPr>
          <w:w w:val="120"/>
        </w:rPr>
        <w:t> for</w:t>
      </w:r>
      <w:r>
        <w:rPr>
          <w:w w:val="120"/>
        </w:rPr>
        <w:t> SIE</w:t>
      </w:r>
      <w:r>
        <w:rPr>
          <w:w w:val="120"/>
        </w:rPr>
        <w:t> exam</w:t>
      </w:r>
      <w:r>
        <w:rPr>
          <w:w w:val="120"/>
        </w:rPr>
        <w:t> purposes,</w:t>
      </w:r>
      <w:r>
        <w:rPr>
          <w:w w:val="120"/>
        </w:rPr>
        <w:t> you</w:t>
      </w:r>
      <w:r>
        <w:rPr>
          <w:w w:val="120"/>
        </w:rPr>
        <w:t> shouldn’t need</w:t>
      </w:r>
      <w:r>
        <w:rPr>
          <w:w w:val="120"/>
        </w:rPr>
        <w:t> to</w:t>
      </w:r>
      <w:r>
        <w:rPr>
          <w:w w:val="120"/>
        </w:rPr>
        <w:t> memorize</w:t>
      </w:r>
      <w:r>
        <w:rPr>
          <w:w w:val="120"/>
        </w:rPr>
        <w:t> them</w:t>
      </w:r>
      <w:r>
        <w:rPr>
          <w:w w:val="120"/>
        </w:rPr>
        <w:t> —</w:t>
      </w:r>
      <w:r>
        <w:rPr>
          <w:w w:val="120"/>
        </w:rPr>
        <w:t> mainly</w:t>
      </w:r>
      <w:r>
        <w:rPr>
          <w:w w:val="120"/>
        </w:rPr>
        <w:t> understand</w:t>
      </w:r>
      <w:r>
        <w:rPr>
          <w:w w:val="120"/>
        </w:rPr>
        <w:t> what</w:t>
      </w:r>
      <w:r>
        <w:rPr>
          <w:w w:val="120"/>
        </w:rPr>
        <w:t> indices</w:t>
      </w:r>
      <w:r>
        <w:rPr>
          <w:w w:val="120"/>
        </w:rPr>
        <w:t> are</w:t>
      </w:r>
      <w:r>
        <w:rPr>
          <w:w w:val="120"/>
        </w:rPr>
        <w:t> and</w:t>
      </w:r>
      <w:r>
        <w:rPr>
          <w:w w:val="120"/>
        </w:rPr>
        <w:t> that</w:t>
      </w:r>
      <w:r>
        <w:rPr>
          <w:w w:val="120"/>
        </w:rPr>
        <w:t> they</w:t>
      </w:r>
      <w:r>
        <w:rPr>
          <w:w w:val="120"/>
        </w:rPr>
        <w:t> are</w:t>
      </w:r>
      <w:r>
        <w:rPr>
          <w:w w:val="120"/>
        </w:rPr>
        <w:t> often</w:t>
      </w:r>
      <w:r>
        <w:rPr>
          <w:w w:val="120"/>
        </w:rPr>
        <w:t> used</w:t>
      </w:r>
      <w:r>
        <w:rPr>
          <w:w w:val="120"/>
        </w:rPr>
        <w:t> as </w:t>
      </w:r>
      <w:r>
        <w:rPr>
          <w:spacing w:val="-2"/>
          <w:w w:val="120"/>
        </w:rPr>
        <w:t>benchmarks.</w:t>
      </w:r>
    </w:p>
    <w:p>
      <w:pPr>
        <w:pStyle w:val="BodyText"/>
        <w:spacing w:before="52"/>
      </w:pPr>
    </w:p>
    <w:p>
      <w:pPr>
        <w:pStyle w:val="BodyText"/>
        <w:ind w:left="1560"/>
      </w:pPr>
      <w:r>
        <w:rPr>
          <w:w w:val="120"/>
        </w:rPr>
        <w:t>Here</w:t>
      </w:r>
      <w:r>
        <w:rPr>
          <w:spacing w:val="3"/>
          <w:w w:val="120"/>
        </w:rPr>
        <w:t> </w:t>
      </w:r>
      <w:r>
        <w:rPr>
          <w:w w:val="120"/>
        </w:rPr>
        <w:t>are</w:t>
      </w:r>
      <w:r>
        <w:rPr>
          <w:spacing w:val="4"/>
          <w:w w:val="120"/>
        </w:rPr>
        <w:t> </w:t>
      </w:r>
      <w:r>
        <w:rPr>
          <w:w w:val="120"/>
        </w:rPr>
        <w:t>examples</w:t>
      </w:r>
      <w:r>
        <w:rPr>
          <w:spacing w:val="4"/>
          <w:w w:val="120"/>
        </w:rPr>
        <w:t> </w:t>
      </w:r>
      <w:r>
        <w:rPr>
          <w:w w:val="120"/>
        </w:rPr>
        <w:t>of</w:t>
      </w:r>
      <w:r>
        <w:rPr>
          <w:spacing w:val="3"/>
          <w:w w:val="120"/>
        </w:rPr>
        <w:t> </w:t>
      </w:r>
      <w:r>
        <w:rPr>
          <w:w w:val="120"/>
        </w:rPr>
        <w:t>some</w:t>
      </w:r>
      <w:r>
        <w:rPr>
          <w:spacing w:val="4"/>
          <w:w w:val="120"/>
        </w:rPr>
        <w:t> </w:t>
      </w:r>
      <w:r>
        <w:rPr>
          <w:w w:val="120"/>
        </w:rPr>
        <w:t>of</w:t>
      </w:r>
      <w:r>
        <w:rPr>
          <w:spacing w:val="4"/>
          <w:w w:val="120"/>
        </w:rPr>
        <w:t> </w:t>
      </w:r>
      <w:r>
        <w:rPr>
          <w:w w:val="120"/>
        </w:rPr>
        <w:t>the</w:t>
      </w:r>
      <w:r>
        <w:rPr>
          <w:spacing w:val="3"/>
          <w:w w:val="120"/>
        </w:rPr>
        <w:t> </w:t>
      </w:r>
      <w:r>
        <w:rPr>
          <w:w w:val="120"/>
        </w:rPr>
        <w:t>broad-based</w:t>
      </w:r>
      <w:r>
        <w:rPr>
          <w:spacing w:val="4"/>
          <w:w w:val="120"/>
        </w:rPr>
        <w:t> </w:t>
      </w:r>
      <w:r>
        <w:rPr>
          <w:w w:val="120"/>
        </w:rPr>
        <w:t>stock</w:t>
      </w:r>
      <w:r>
        <w:rPr>
          <w:spacing w:val="4"/>
          <w:w w:val="120"/>
        </w:rPr>
        <w:t> </w:t>
      </w:r>
      <w:r>
        <w:rPr>
          <w:spacing w:val="-2"/>
          <w:w w:val="120"/>
        </w:rPr>
        <w:t>indices:</w:t>
      </w:r>
    </w:p>
    <w:p>
      <w:pPr>
        <w:pStyle w:val="BodyText"/>
        <w:spacing w:before="8"/>
      </w:pPr>
    </w:p>
    <w:p>
      <w:pPr>
        <w:spacing w:line="382"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82144">
            <wp:simplePos x="0" y="0"/>
            <wp:positionH relativeFrom="page">
              <wp:posOffset>1676400</wp:posOffset>
            </wp:positionH>
            <wp:positionV relativeFrom="paragraph">
              <wp:posOffset>5613</wp:posOffset>
            </wp:positionV>
            <wp:extent cx="1892300" cy="2946933"/>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41" cstate="print"/>
                    <a:stretch>
                      <a:fillRect/>
                    </a:stretch>
                  </pic:blipFill>
                  <pic:spPr>
                    <a:xfrm>
                      <a:off x="0" y="0"/>
                      <a:ext cx="1892300" cy="2946933"/>
                    </a:xfrm>
                    <a:prstGeom prst="rect">
                      <a:avLst/>
                    </a:prstGeom>
                  </pic:spPr>
                </pic:pic>
              </a:graphicData>
            </a:graphic>
          </wp:anchor>
        </w:drawing>
      </w:r>
      <w:r>
        <w:rPr>
          <w:rFonts w:ascii="Arial Black" w:hAnsi="Arial Black"/>
          <w:spacing w:val="-2"/>
          <w:position w:val="-1"/>
          <w:sz w:val="28"/>
        </w:rPr>
        <w:t>»</w:t>
      </w:r>
      <w:r>
        <w:rPr>
          <w:rFonts w:ascii="Arial Black" w:hAnsi="Arial Black"/>
          <w:spacing w:val="14"/>
          <w:position w:val="-1"/>
          <w:sz w:val="28"/>
        </w:rPr>
        <w:t> </w:t>
      </w:r>
      <w:r>
        <w:rPr>
          <w:rFonts w:ascii="Arial Black" w:hAnsi="Arial Black"/>
          <w:spacing w:val="-2"/>
          <w:sz w:val="17"/>
        </w:rPr>
        <w:t>S&amp;P</w:t>
      </w:r>
      <w:r>
        <w:rPr>
          <w:rFonts w:ascii="Arial Black" w:hAnsi="Arial Black"/>
          <w:spacing w:val="-17"/>
          <w:sz w:val="17"/>
        </w:rPr>
        <w:t> </w:t>
      </w:r>
      <w:r>
        <w:rPr>
          <w:rFonts w:ascii="Arial Black" w:hAnsi="Arial Black"/>
          <w:spacing w:val="-2"/>
          <w:sz w:val="17"/>
        </w:rPr>
        <w:t>500</w:t>
      </w:r>
      <w:r>
        <w:rPr>
          <w:rFonts w:ascii="Arial Black" w:hAnsi="Arial Black"/>
          <w:spacing w:val="-17"/>
          <w:sz w:val="17"/>
        </w:rPr>
        <w:t> </w:t>
      </w:r>
      <w:r>
        <w:rPr>
          <w:rFonts w:ascii="Arial Black" w:hAnsi="Arial Black"/>
          <w:spacing w:val="-2"/>
          <w:sz w:val="17"/>
        </w:rPr>
        <w:t>Index:</w:t>
      </w:r>
      <w:r>
        <w:rPr>
          <w:rFonts w:ascii="Arial Black" w:hAnsi="Arial Black"/>
          <w:spacing w:val="-17"/>
          <w:sz w:val="17"/>
        </w:rPr>
        <w:t> </w:t>
      </w:r>
      <w:r>
        <w:rPr>
          <w:rFonts w:ascii="Arial MT" w:hAnsi="Arial MT"/>
          <w:spacing w:val="-2"/>
          <w:sz w:val="17"/>
        </w:rPr>
        <w:t>Includes</w:t>
      </w:r>
      <w:r>
        <w:rPr>
          <w:rFonts w:ascii="Arial MT" w:hAnsi="Arial MT"/>
          <w:spacing w:val="-8"/>
          <w:sz w:val="17"/>
        </w:rPr>
        <w:t> </w:t>
      </w:r>
      <w:r>
        <w:rPr>
          <w:rFonts w:ascii="Arial MT" w:hAnsi="Arial MT"/>
          <w:spacing w:val="-2"/>
          <w:sz w:val="17"/>
        </w:rPr>
        <w:t>500</w:t>
      </w:r>
      <w:r>
        <w:rPr>
          <w:rFonts w:ascii="Arial MT" w:hAnsi="Arial MT"/>
          <w:spacing w:val="-8"/>
          <w:sz w:val="17"/>
        </w:rPr>
        <w:t> </w:t>
      </w:r>
      <w:r>
        <w:rPr>
          <w:rFonts w:ascii="Arial MT" w:hAnsi="Arial MT"/>
          <w:spacing w:val="-2"/>
          <w:sz w:val="17"/>
        </w:rPr>
        <w:t>large-cap</w:t>
      </w:r>
      <w:r>
        <w:rPr>
          <w:rFonts w:ascii="Arial MT" w:hAnsi="Arial MT"/>
          <w:spacing w:val="-8"/>
          <w:sz w:val="17"/>
        </w:rPr>
        <w:t> </w:t>
      </w:r>
      <w:r>
        <w:rPr>
          <w:rFonts w:ascii="Arial MT" w:hAnsi="Arial MT"/>
          <w:spacing w:val="-2"/>
          <w:sz w:val="17"/>
        </w:rPr>
        <w:t>(companies</w:t>
      </w:r>
      <w:r>
        <w:rPr>
          <w:rFonts w:ascii="Arial MT" w:hAnsi="Arial MT"/>
          <w:spacing w:val="-8"/>
          <w:sz w:val="17"/>
        </w:rPr>
        <w:t> </w:t>
      </w:r>
      <w:r>
        <w:rPr>
          <w:rFonts w:ascii="Arial MT" w:hAnsi="Arial MT"/>
          <w:spacing w:val="-2"/>
          <w:sz w:val="17"/>
        </w:rPr>
        <w:t>that</w:t>
      </w:r>
      <w:r>
        <w:rPr>
          <w:rFonts w:ascii="Arial MT" w:hAnsi="Arial MT"/>
          <w:spacing w:val="-7"/>
          <w:sz w:val="17"/>
        </w:rPr>
        <w:t> </w:t>
      </w:r>
      <w:r>
        <w:rPr>
          <w:rFonts w:ascii="Arial MT" w:hAnsi="Arial MT"/>
          <w:spacing w:val="-2"/>
          <w:sz w:val="17"/>
        </w:rPr>
        <w:t>have</w:t>
      </w:r>
      <w:r>
        <w:rPr>
          <w:rFonts w:ascii="Arial MT" w:hAnsi="Arial MT"/>
          <w:spacing w:val="-8"/>
          <w:sz w:val="17"/>
        </w:rPr>
        <w:t> </w:t>
      </w:r>
      <w:r>
        <w:rPr>
          <w:rFonts w:ascii="Arial MT" w:hAnsi="Arial MT"/>
          <w:spacing w:val="-2"/>
          <w:sz w:val="17"/>
        </w:rPr>
        <w:t>a</w:t>
      </w:r>
      <w:r>
        <w:rPr>
          <w:rFonts w:ascii="Arial MT" w:hAnsi="Arial MT"/>
          <w:spacing w:val="-8"/>
          <w:sz w:val="17"/>
        </w:rPr>
        <w:t> </w:t>
      </w:r>
      <w:r>
        <w:rPr>
          <w:rFonts w:ascii="Arial MT" w:hAnsi="Arial MT"/>
          <w:spacing w:val="-2"/>
          <w:sz w:val="17"/>
        </w:rPr>
        <w:t>market</w:t>
      </w:r>
      <w:r>
        <w:rPr>
          <w:rFonts w:ascii="Arial MT" w:hAnsi="Arial MT"/>
          <w:spacing w:val="-8"/>
          <w:sz w:val="17"/>
        </w:rPr>
        <w:t> </w:t>
      </w:r>
      <w:r>
        <w:rPr>
          <w:rFonts w:ascii="Arial MT" w:hAnsi="Arial MT"/>
          <w:spacing w:val="-2"/>
          <w:sz w:val="17"/>
        </w:rPr>
        <w:t>capitalization</w:t>
      </w:r>
      <w:r>
        <w:rPr>
          <w:rFonts w:ascii="Arial MT" w:hAnsi="Arial MT"/>
          <w:spacing w:val="-8"/>
          <w:sz w:val="17"/>
        </w:rPr>
        <w:t> </w:t>
      </w:r>
      <w:r>
        <w:rPr>
          <w:rFonts w:ascii="Arial MT" w:hAnsi="Arial MT"/>
          <w:spacing w:val="-2"/>
          <w:sz w:val="17"/>
        </w:rPr>
        <w:t>above</w:t>
      </w:r>
    </w:p>
    <w:p>
      <w:pPr>
        <w:spacing w:line="182" w:lineRule="exact" w:before="0"/>
        <w:ind w:left="1978" w:right="0" w:firstLine="0"/>
        <w:jc w:val="left"/>
        <w:rPr>
          <w:rFonts w:ascii="Arial MT"/>
          <w:sz w:val="17"/>
        </w:rPr>
      </w:pPr>
      <w:r>
        <w:rPr>
          <w:rFonts w:ascii="Arial MT"/>
          <w:spacing w:val="-2"/>
          <w:w w:val="105"/>
          <w:sz w:val="17"/>
        </w:rPr>
        <w:t>$10</w:t>
      </w:r>
      <w:r>
        <w:rPr>
          <w:rFonts w:ascii="Arial MT"/>
          <w:spacing w:val="-6"/>
          <w:w w:val="105"/>
          <w:sz w:val="17"/>
        </w:rPr>
        <w:t> </w:t>
      </w:r>
      <w:r>
        <w:rPr>
          <w:rFonts w:ascii="Arial MT"/>
          <w:spacing w:val="-2"/>
          <w:w w:val="105"/>
          <w:sz w:val="17"/>
        </w:rPr>
        <w:t>billion)</w:t>
      </w:r>
      <w:r>
        <w:rPr>
          <w:rFonts w:ascii="Arial MT"/>
          <w:spacing w:val="-5"/>
          <w:w w:val="105"/>
          <w:sz w:val="17"/>
        </w:rPr>
        <w:t> </w:t>
      </w:r>
      <w:r>
        <w:rPr>
          <w:rFonts w:ascii="Arial MT"/>
          <w:spacing w:val="-2"/>
          <w:w w:val="105"/>
          <w:sz w:val="17"/>
        </w:rPr>
        <w:t>common</w:t>
      </w:r>
      <w:r>
        <w:rPr>
          <w:rFonts w:ascii="Arial MT"/>
          <w:spacing w:val="-6"/>
          <w:w w:val="105"/>
          <w:sz w:val="17"/>
        </w:rPr>
        <w:t> </w:t>
      </w:r>
      <w:r>
        <w:rPr>
          <w:rFonts w:ascii="Arial MT"/>
          <w:spacing w:val="-2"/>
          <w:w w:val="105"/>
          <w:sz w:val="17"/>
        </w:rPr>
        <w:t>stocks.</w:t>
      </w:r>
    </w:p>
    <w:p>
      <w:pPr>
        <w:spacing w:line="382" w:lineRule="exact" w:before="36"/>
        <w:ind w:left="1684" w:right="0" w:firstLine="0"/>
        <w:jc w:val="left"/>
        <w:rPr>
          <w:rFonts w:ascii="Arial MT" w:hAnsi="Arial MT"/>
          <w:sz w:val="17"/>
        </w:rPr>
      </w:pPr>
      <w:r>
        <w:rPr>
          <w:rFonts w:ascii="Arial Black" w:hAnsi="Arial Black"/>
          <w:spacing w:val="-6"/>
          <w:position w:val="-1"/>
          <w:sz w:val="28"/>
        </w:rPr>
        <w:t>»</w:t>
      </w:r>
      <w:r>
        <w:rPr>
          <w:rFonts w:ascii="Arial Black" w:hAnsi="Arial Black"/>
          <w:spacing w:val="30"/>
          <w:position w:val="-1"/>
          <w:sz w:val="28"/>
        </w:rPr>
        <w:t> </w:t>
      </w:r>
      <w:r>
        <w:rPr>
          <w:rFonts w:ascii="Arial Black" w:hAnsi="Arial Black"/>
          <w:spacing w:val="-6"/>
          <w:sz w:val="17"/>
        </w:rPr>
        <w:t>Wilshire</w:t>
      </w:r>
      <w:r>
        <w:rPr>
          <w:rFonts w:ascii="Arial Black" w:hAnsi="Arial Black"/>
          <w:spacing w:val="-11"/>
          <w:sz w:val="17"/>
        </w:rPr>
        <w:t> </w:t>
      </w:r>
      <w:r>
        <w:rPr>
          <w:rFonts w:ascii="Arial Black" w:hAnsi="Arial Black"/>
          <w:spacing w:val="-6"/>
          <w:sz w:val="17"/>
        </w:rPr>
        <w:t>5000</w:t>
      </w:r>
      <w:r>
        <w:rPr>
          <w:rFonts w:ascii="Arial Black" w:hAnsi="Arial Black"/>
          <w:spacing w:val="-11"/>
          <w:sz w:val="17"/>
        </w:rPr>
        <w:t> </w:t>
      </w:r>
      <w:r>
        <w:rPr>
          <w:rFonts w:ascii="Arial Black" w:hAnsi="Arial Black"/>
          <w:spacing w:val="-6"/>
          <w:sz w:val="17"/>
        </w:rPr>
        <w:t>Total</w:t>
      </w:r>
      <w:r>
        <w:rPr>
          <w:rFonts w:ascii="Arial Black" w:hAnsi="Arial Black"/>
          <w:spacing w:val="-11"/>
          <w:sz w:val="17"/>
        </w:rPr>
        <w:t> </w:t>
      </w:r>
      <w:r>
        <w:rPr>
          <w:rFonts w:ascii="Arial Black" w:hAnsi="Arial Black"/>
          <w:spacing w:val="-6"/>
          <w:sz w:val="17"/>
        </w:rPr>
        <w:t>Market</w:t>
      </w:r>
      <w:r>
        <w:rPr>
          <w:rFonts w:ascii="Arial Black" w:hAnsi="Arial Black"/>
          <w:spacing w:val="-11"/>
          <w:sz w:val="17"/>
        </w:rPr>
        <w:t> </w:t>
      </w:r>
      <w:r>
        <w:rPr>
          <w:rFonts w:ascii="Arial Black" w:hAnsi="Arial Black"/>
          <w:spacing w:val="-6"/>
          <w:sz w:val="17"/>
        </w:rPr>
        <w:t>Index:</w:t>
      </w:r>
      <w:r>
        <w:rPr>
          <w:rFonts w:ascii="Arial Black" w:hAnsi="Arial Black"/>
          <w:spacing w:val="-11"/>
          <w:sz w:val="17"/>
        </w:rPr>
        <w:t> </w:t>
      </w:r>
      <w:r>
        <w:rPr>
          <w:rFonts w:ascii="Arial MT" w:hAnsi="Arial MT"/>
          <w:spacing w:val="-6"/>
          <w:sz w:val="17"/>
        </w:rPr>
        <w:t>The</w:t>
      </w:r>
      <w:r>
        <w:rPr>
          <w:rFonts w:ascii="Arial MT" w:hAnsi="Arial MT"/>
          <w:spacing w:val="-2"/>
          <w:sz w:val="17"/>
        </w:rPr>
        <w:t> </w:t>
      </w:r>
      <w:r>
        <w:rPr>
          <w:rFonts w:ascii="Arial MT" w:hAnsi="Arial MT"/>
          <w:spacing w:val="-6"/>
          <w:sz w:val="17"/>
        </w:rPr>
        <w:t>largest</w:t>
      </w:r>
      <w:r>
        <w:rPr>
          <w:rFonts w:ascii="Arial MT" w:hAnsi="Arial MT"/>
          <w:spacing w:val="-2"/>
          <w:sz w:val="17"/>
        </w:rPr>
        <w:t> </w:t>
      </w:r>
      <w:r>
        <w:rPr>
          <w:rFonts w:ascii="Arial MT" w:hAnsi="Arial MT"/>
          <w:spacing w:val="-6"/>
          <w:sz w:val="17"/>
        </w:rPr>
        <w:t>of</w:t>
      </w:r>
      <w:r>
        <w:rPr>
          <w:rFonts w:ascii="Arial MT" w:hAnsi="Arial MT"/>
          <w:spacing w:val="-2"/>
          <w:sz w:val="17"/>
        </w:rPr>
        <w:t> </w:t>
      </w:r>
      <w:r>
        <w:rPr>
          <w:rFonts w:ascii="Arial MT" w:hAnsi="Arial MT"/>
          <w:spacing w:val="-6"/>
          <w:sz w:val="17"/>
        </w:rPr>
        <w:t>all</w:t>
      </w:r>
      <w:r>
        <w:rPr>
          <w:rFonts w:ascii="Arial MT" w:hAnsi="Arial MT"/>
          <w:spacing w:val="-1"/>
          <w:sz w:val="17"/>
        </w:rPr>
        <w:t> </w:t>
      </w:r>
      <w:r>
        <w:rPr>
          <w:rFonts w:ascii="Arial MT" w:hAnsi="Arial MT"/>
          <w:spacing w:val="-6"/>
          <w:sz w:val="17"/>
        </w:rPr>
        <w:t>stock</w:t>
      </w:r>
      <w:r>
        <w:rPr>
          <w:rFonts w:ascii="Arial MT" w:hAnsi="Arial MT"/>
          <w:spacing w:val="-2"/>
          <w:sz w:val="17"/>
        </w:rPr>
        <w:t> </w:t>
      </w:r>
      <w:r>
        <w:rPr>
          <w:rFonts w:ascii="Arial MT" w:hAnsi="Arial MT"/>
          <w:spacing w:val="-6"/>
          <w:sz w:val="17"/>
        </w:rPr>
        <w:t>indexes;</w:t>
      </w:r>
      <w:r>
        <w:rPr>
          <w:rFonts w:ascii="Arial MT" w:hAnsi="Arial MT"/>
          <w:spacing w:val="-2"/>
          <w:sz w:val="17"/>
        </w:rPr>
        <w:t> </w:t>
      </w:r>
      <w:r>
        <w:rPr>
          <w:rFonts w:ascii="Arial MT" w:hAnsi="Arial MT"/>
          <w:spacing w:val="-6"/>
          <w:sz w:val="17"/>
        </w:rPr>
        <w:t>includes</w:t>
      </w:r>
      <w:r>
        <w:rPr>
          <w:rFonts w:ascii="Arial MT" w:hAnsi="Arial MT"/>
          <w:spacing w:val="-2"/>
          <w:sz w:val="17"/>
        </w:rPr>
        <w:t> </w:t>
      </w:r>
      <w:r>
        <w:rPr>
          <w:rFonts w:ascii="Arial MT" w:hAnsi="Arial MT"/>
          <w:spacing w:val="-6"/>
          <w:sz w:val="17"/>
        </w:rPr>
        <w:t>5,000</w:t>
      </w:r>
      <w:r>
        <w:rPr>
          <w:rFonts w:ascii="Arial MT" w:hAnsi="Arial MT"/>
          <w:spacing w:val="-2"/>
          <w:sz w:val="17"/>
        </w:rPr>
        <w:t> </w:t>
      </w:r>
      <w:r>
        <w:rPr>
          <w:rFonts w:ascii="Arial MT" w:hAnsi="Arial MT"/>
          <w:spacing w:val="-6"/>
          <w:sz w:val="17"/>
        </w:rPr>
        <w:t>listed</w:t>
      </w:r>
    </w:p>
    <w:p>
      <w:pPr>
        <w:spacing w:line="182" w:lineRule="exact" w:before="0"/>
        <w:ind w:left="1978" w:right="0" w:firstLine="0"/>
        <w:jc w:val="left"/>
        <w:rPr>
          <w:rFonts w:ascii="Arial MT"/>
          <w:sz w:val="17"/>
        </w:rPr>
      </w:pPr>
      <w:r>
        <w:rPr>
          <w:rFonts w:ascii="Arial MT"/>
          <w:w w:val="105"/>
          <w:sz w:val="17"/>
        </w:rPr>
        <w:t>common</w:t>
      </w:r>
      <w:r>
        <w:rPr>
          <w:rFonts w:ascii="Arial MT"/>
          <w:spacing w:val="-7"/>
          <w:w w:val="105"/>
          <w:sz w:val="17"/>
        </w:rPr>
        <w:t> </w:t>
      </w:r>
      <w:r>
        <w:rPr>
          <w:rFonts w:ascii="Arial MT"/>
          <w:spacing w:val="-2"/>
          <w:w w:val="105"/>
          <w:sz w:val="17"/>
        </w:rPr>
        <w:t>stocks.</w:t>
      </w:r>
    </w:p>
    <w:p>
      <w:pPr>
        <w:spacing w:line="216" w:lineRule="auto" w:before="65"/>
        <w:ind w:left="1978" w:right="0" w:hanging="294"/>
        <w:jc w:val="left"/>
        <w:rPr>
          <w:rFonts w:ascii="Arial MT" w:hAnsi="Arial MT"/>
          <w:sz w:val="17"/>
        </w:rPr>
      </w:pPr>
      <w:r>
        <w:rPr>
          <w:rFonts w:ascii="Arial Black" w:hAnsi="Arial Black"/>
          <w:spacing w:val="-2"/>
          <w:position w:val="-1"/>
          <w:sz w:val="28"/>
        </w:rPr>
        <w:t>»</w:t>
      </w:r>
      <w:r>
        <w:rPr>
          <w:rFonts w:ascii="Arial Black" w:hAnsi="Arial Black"/>
          <w:spacing w:val="18"/>
          <w:position w:val="-1"/>
          <w:sz w:val="28"/>
        </w:rPr>
        <w:t> </w:t>
      </w:r>
      <w:r>
        <w:rPr>
          <w:rFonts w:ascii="Arial Black" w:hAnsi="Arial Black"/>
          <w:spacing w:val="-2"/>
          <w:sz w:val="17"/>
        </w:rPr>
        <w:t>Russell</w:t>
      </w:r>
      <w:r>
        <w:rPr>
          <w:rFonts w:ascii="Arial Black" w:hAnsi="Arial Black"/>
          <w:spacing w:val="-16"/>
          <w:sz w:val="17"/>
        </w:rPr>
        <w:t> </w:t>
      </w:r>
      <w:r>
        <w:rPr>
          <w:rFonts w:ascii="Arial Black" w:hAnsi="Arial Black"/>
          <w:spacing w:val="-2"/>
          <w:sz w:val="17"/>
        </w:rPr>
        <w:t>2000</w:t>
      </w:r>
      <w:r>
        <w:rPr>
          <w:rFonts w:ascii="Arial Black" w:hAnsi="Arial Black"/>
          <w:spacing w:val="-16"/>
          <w:sz w:val="17"/>
        </w:rPr>
        <w:t> </w:t>
      </w:r>
      <w:r>
        <w:rPr>
          <w:rFonts w:ascii="Arial Black" w:hAnsi="Arial Black"/>
          <w:spacing w:val="-2"/>
          <w:sz w:val="17"/>
        </w:rPr>
        <w:t>Index:</w:t>
      </w:r>
      <w:r>
        <w:rPr>
          <w:rFonts w:ascii="Arial Black" w:hAnsi="Arial Black"/>
          <w:spacing w:val="-16"/>
          <w:sz w:val="17"/>
        </w:rPr>
        <w:t> </w:t>
      </w:r>
      <w:r>
        <w:rPr>
          <w:rFonts w:ascii="Arial MT" w:hAnsi="Arial MT"/>
          <w:spacing w:val="-2"/>
          <w:sz w:val="17"/>
        </w:rPr>
        <w:t>An</w:t>
      </w:r>
      <w:r>
        <w:rPr>
          <w:rFonts w:ascii="Arial MT" w:hAnsi="Arial MT"/>
          <w:spacing w:val="-7"/>
          <w:sz w:val="17"/>
        </w:rPr>
        <w:t> </w:t>
      </w:r>
      <w:r>
        <w:rPr>
          <w:rFonts w:ascii="Arial MT" w:hAnsi="Arial MT"/>
          <w:spacing w:val="-2"/>
          <w:sz w:val="17"/>
        </w:rPr>
        <w:t>index</w:t>
      </w:r>
      <w:r>
        <w:rPr>
          <w:rFonts w:ascii="Arial MT" w:hAnsi="Arial MT"/>
          <w:spacing w:val="-7"/>
          <w:sz w:val="17"/>
        </w:rPr>
        <w:t> </w:t>
      </w:r>
      <w:r>
        <w:rPr>
          <w:rFonts w:ascii="Arial MT" w:hAnsi="Arial MT"/>
          <w:spacing w:val="-2"/>
          <w:sz w:val="17"/>
        </w:rPr>
        <w:t>of</w:t>
      </w:r>
      <w:r>
        <w:rPr>
          <w:rFonts w:ascii="Arial MT" w:hAnsi="Arial MT"/>
          <w:spacing w:val="-7"/>
          <w:sz w:val="17"/>
        </w:rPr>
        <w:t> </w:t>
      </w:r>
      <w:r>
        <w:rPr>
          <w:rFonts w:ascii="Arial MT" w:hAnsi="Arial MT"/>
          <w:spacing w:val="-2"/>
          <w:sz w:val="17"/>
        </w:rPr>
        <w:t>2,000</w:t>
      </w:r>
      <w:r>
        <w:rPr>
          <w:rFonts w:ascii="Arial MT" w:hAnsi="Arial MT"/>
          <w:spacing w:val="-7"/>
          <w:sz w:val="17"/>
        </w:rPr>
        <w:t> </w:t>
      </w:r>
      <w:r>
        <w:rPr>
          <w:rFonts w:ascii="Arial MT" w:hAnsi="Arial MT"/>
          <w:spacing w:val="-2"/>
          <w:sz w:val="17"/>
        </w:rPr>
        <w:t>small-cap</w:t>
      </w:r>
      <w:r>
        <w:rPr>
          <w:rFonts w:ascii="Arial MT" w:hAnsi="Arial MT"/>
          <w:spacing w:val="-7"/>
          <w:sz w:val="17"/>
        </w:rPr>
        <w:t> </w:t>
      </w:r>
      <w:r>
        <w:rPr>
          <w:rFonts w:ascii="Arial MT" w:hAnsi="Arial MT"/>
          <w:spacing w:val="-2"/>
          <w:sz w:val="17"/>
        </w:rPr>
        <w:t>(companies</w:t>
      </w:r>
      <w:r>
        <w:rPr>
          <w:rFonts w:ascii="Arial MT" w:hAnsi="Arial MT"/>
          <w:spacing w:val="-7"/>
          <w:sz w:val="17"/>
        </w:rPr>
        <w:t> </w:t>
      </w:r>
      <w:r>
        <w:rPr>
          <w:rFonts w:ascii="Arial MT" w:hAnsi="Arial MT"/>
          <w:spacing w:val="-2"/>
          <w:sz w:val="17"/>
        </w:rPr>
        <w:t>that</w:t>
      </w:r>
      <w:r>
        <w:rPr>
          <w:rFonts w:ascii="Arial MT" w:hAnsi="Arial MT"/>
          <w:spacing w:val="-7"/>
          <w:sz w:val="17"/>
        </w:rPr>
        <w:t> </w:t>
      </w:r>
      <w:r>
        <w:rPr>
          <w:rFonts w:ascii="Arial MT" w:hAnsi="Arial MT"/>
          <w:spacing w:val="-2"/>
          <w:sz w:val="17"/>
        </w:rPr>
        <w:t>have</w:t>
      </w:r>
      <w:r>
        <w:rPr>
          <w:rFonts w:ascii="Arial MT" w:hAnsi="Arial MT"/>
          <w:spacing w:val="-7"/>
          <w:sz w:val="17"/>
        </w:rPr>
        <w:t> </w:t>
      </w:r>
      <w:r>
        <w:rPr>
          <w:rFonts w:ascii="Arial MT" w:hAnsi="Arial MT"/>
          <w:spacing w:val="-2"/>
          <w:sz w:val="17"/>
        </w:rPr>
        <w:t>a</w:t>
      </w:r>
      <w:r>
        <w:rPr>
          <w:rFonts w:ascii="Arial MT" w:hAnsi="Arial MT"/>
          <w:spacing w:val="-7"/>
          <w:sz w:val="17"/>
        </w:rPr>
        <w:t> </w:t>
      </w:r>
      <w:r>
        <w:rPr>
          <w:rFonts w:ascii="Arial MT" w:hAnsi="Arial MT"/>
          <w:spacing w:val="-2"/>
          <w:sz w:val="17"/>
        </w:rPr>
        <w:t>market</w:t>
      </w:r>
      <w:r>
        <w:rPr>
          <w:rFonts w:ascii="Arial MT" w:hAnsi="Arial MT"/>
          <w:spacing w:val="-7"/>
          <w:sz w:val="17"/>
        </w:rPr>
        <w:t> </w:t>
      </w:r>
      <w:r>
        <w:rPr>
          <w:rFonts w:ascii="Arial MT" w:hAnsi="Arial MT"/>
          <w:spacing w:val="-2"/>
          <w:sz w:val="17"/>
        </w:rPr>
        <w:t>capitalization </w:t>
      </w:r>
      <w:r>
        <w:rPr>
          <w:rFonts w:ascii="Arial MT" w:hAnsi="Arial MT"/>
          <w:w w:val="105"/>
          <w:sz w:val="17"/>
        </w:rPr>
        <w:t>between $300 million and $2 billion) companies.</w:t>
      </w:r>
    </w:p>
    <w:p>
      <w:pPr>
        <w:spacing w:line="216" w:lineRule="auto" w:before="68"/>
        <w:ind w:left="1978" w:right="586" w:hanging="294"/>
        <w:jc w:val="left"/>
        <w:rPr>
          <w:rFonts w:ascii="Arial MT" w:hAnsi="Arial MT"/>
          <w:sz w:val="17"/>
        </w:rPr>
      </w:pPr>
      <w:r>
        <w:rPr>
          <w:rFonts w:ascii="Arial Black" w:hAnsi="Arial Black"/>
          <w:position w:val="-1"/>
          <w:sz w:val="28"/>
        </w:rPr>
        <w:t>» </w:t>
      </w:r>
      <w:r>
        <w:rPr>
          <w:rFonts w:ascii="Arial Black" w:hAnsi="Arial Black"/>
          <w:sz w:val="17"/>
        </w:rPr>
        <w:t>Lipper</w:t>
      </w:r>
      <w:r>
        <w:rPr>
          <w:rFonts w:ascii="Arial Black" w:hAnsi="Arial Black"/>
          <w:spacing w:val="-1"/>
          <w:sz w:val="17"/>
        </w:rPr>
        <w:t> </w:t>
      </w:r>
      <w:r>
        <w:rPr>
          <w:rFonts w:ascii="Arial Black" w:hAnsi="Arial Black"/>
          <w:sz w:val="17"/>
        </w:rPr>
        <w:t>Indexes:</w:t>
      </w:r>
      <w:r>
        <w:rPr>
          <w:rFonts w:ascii="Arial Black" w:hAnsi="Arial Black"/>
          <w:spacing w:val="-1"/>
          <w:sz w:val="17"/>
        </w:rPr>
        <w:t> </w:t>
      </w:r>
      <w:r>
        <w:rPr>
          <w:rFonts w:ascii="Arial MT" w:hAnsi="Arial MT"/>
          <w:sz w:val="17"/>
        </w:rPr>
        <w:t>Track the financial performance of different mutual funds based on their investment strategy; each Lipper Index tracks the performance of only the largest fund in each</w:t>
      </w:r>
    </w:p>
    <w:p>
      <w:pPr>
        <w:spacing w:before="49"/>
        <w:ind w:left="1978" w:right="0" w:firstLine="0"/>
        <w:jc w:val="left"/>
        <w:rPr>
          <w:rFonts w:ascii="Arial MT"/>
          <w:sz w:val="17"/>
        </w:rPr>
      </w:pPr>
      <w:r>
        <w:rPr>
          <w:rFonts w:ascii="Arial MT"/>
          <w:spacing w:val="-4"/>
          <w:w w:val="105"/>
          <w:sz w:val="17"/>
        </w:rPr>
        <w:t>category</w:t>
      </w:r>
      <w:r>
        <w:rPr>
          <w:rFonts w:ascii="Arial MT"/>
          <w:w w:val="105"/>
          <w:sz w:val="17"/>
        </w:rPr>
        <w:t> </w:t>
      </w:r>
      <w:r>
        <w:rPr>
          <w:rFonts w:ascii="Arial MT"/>
          <w:spacing w:val="-4"/>
          <w:w w:val="105"/>
          <w:sz w:val="17"/>
        </w:rPr>
        <w:t>(large-cap</w:t>
      </w:r>
      <w:r>
        <w:rPr>
          <w:rFonts w:ascii="Arial MT"/>
          <w:w w:val="105"/>
          <w:sz w:val="17"/>
        </w:rPr>
        <w:t> </w:t>
      </w:r>
      <w:r>
        <w:rPr>
          <w:rFonts w:ascii="Arial MT"/>
          <w:spacing w:val="-4"/>
          <w:w w:val="105"/>
          <w:sz w:val="17"/>
        </w:rPr>
        <w:t>growth,</w:t>
      </w:r>
      <w:r>
        <w:rPr>
          <w:rFonts w:ascii="Arial MT"/>
          <w:w w:val="105"/>
          <w:sz w:val="17"/>
        </w:rPr>
        <w:t> </w:t>
      </w:r>
      <w:r>
        <w:rPr>
          <w:rFonts w:ascii="Arial MT"/>
          <w:spacing w:val="-4"/>
          <w:w w:val="105"/>
          <w:sz w:val="17"/>
        </w:rPr>
        <w:t>mid-cap</w:t>
      </w:r>
      <w:r>
        <w:rPr>
          <w:rFonts w:ascii="Arial MT"/>
          <w:w w:val="105"/>
          <w:sz w:val="17"/>
        </w:rPr>
        <w:t> </w:t>
      </w:r>
      <w:r>
        <w:rPr>
          <w:rFonts w:ascii="Arial MT"/>
          <w:spacing w:val="-4"/>
          <w:w w:val="105"/>
          <w:sz w:val="17"/>
        </w:rPr>
        <w:t>value,</w:t>
      </w:r>
      <w:r>
        <w:rPr>
          <w:rFonts w:ascii="Arial MT"/>
          <w:w w:val="105"/>
          <w:sz w:val="17"/>
        </w:rPr>
        <w:t> </w:t>
      </w:r>
      <w:r>
        <w:rPr>
          <w:rFonts w:ascii="Arial MT"/>
          <w:spacing w:val="-4"/>
          <w:w w:val="105"/>
          <w:sz w:val="17"/>
        </w:rPr>
        <w:t>international</w:t>
      </w:r>
      <w:r>
        <w:rPr>
          <w:rFonts w:ascii="Arial MT"/>
          <w:w w:val="105"/>
          <w:sz w:val="17"/>
        </w:rPr>
        <w:t> </w:t>
      </w:r>
      <w:r>
        <w:rPr>
          <w:rFonts w:ascii="Arial MT"/>
          <w:spacing w:val="-4"/>
          <w:w w:val="105"/>
          <w:sz w:val="17"/>
        </w:rPr>
        <w:t>fund,</w:t>
      </w:r>
      <w:r>
        <w:rPr>
          <w:rFonts w:ascii="Arial MT"/>
          <w:spacing w:val="1"/>
          <w:w w:val="105"/>
          <w:sz w:val="17"/>
        </w:rPr>
        <w:t> </w:t>
      </w:r>
      <w:r>
        <w:rPr>
          <w:rFonts w:ascii="Arial MT"/>
          <w:spacing w:val="-4"/>
          <w:w w:val="105"/>
          <w:sz w:val="17"/>
        </w:rPr>
        <w:t>and</w:t>
      </w:r>
      <w:r>
        <w:rPr>
          <w:rFonts w:ascii="Arial MT"/>
          <w:w w:val="105"/>
          <w:sz w:val="17"/>
        </w:rPr>
        <w:t> </w:t>
      </w:r>
      <w:r>
        <w:rPr>
          <w:rFonts w:ascii="Arial MT"/>
          <w:spacing w:val="-4"/>
          <w:w w:val="105"/>
          <w:sz w:val="17"/>
        </w:rPr>
        <w:t>so</w:t>
      </w:r>
      <w:r>
        <w:rPr>
          <w:rFonts w:ascii="Arial MT"/>
          <w:w w:val="105"/>
          <w:sz w:val="17"/>
        </w:rPr>
        <w:t> </w:t>
      </w:r>
      <w:r>
        <w:rPr>
          <w:rFonts w:ascii="Arial MT"/>
          <w:spacing w:val="-4"/>
          <w:w w:val="105"/>
          <w:sz w:val="17"/>
        </w:rPr>
        <w:t>on).</w:t>
      </w:r>
    </w:p>
    <w:p>
      <w:pPr>
        <w:spacing w:line="216" w:lineRule="auto" w:before="65"/>
        <w:ind w:left="1978" w:right="1063" w:hanging="294"/>
        <w:jc w:val="left"/>
        <w:rPr>
          <w:rFonts w:ascii="Arial MT" w:hAnsi="Arial MT"/>
          <w:sz w:val="17"/>
        </w:rPr>
      </w:pPr>
      <w:r>
        <w:rPr>
          <w:rFonts w:ascii="Arial Black" w:hAnsi="Arial Black"/>
          <w:spacing w:val="-2"/>
          <w:position w:val="-1"/>
          <w:sz w:val="28"/>
        </w:rPr>
        <w:t>»</w:t>
      </w:r>
      <w:r>
        <w:rPr>
          <w:rFonts w:ascii="Arial Black" w:hAnsi="Arial Black"/>
          <w:spacing w:val="-22"/>
          <w:position w:val="-1"/>
          <w:sz w:val="28"/>
        </w:rPr>
        <w:t> </w:t>
      </w:r>
      <w:r>
        <w:rPr>
          <w:rFonts w:ascii="Arial Black" w:hAnsi="Arial Black"/>
          <w:spacing w:val="-2"/>
          <w:sz w:val="17"/>
        </w:rPr>
        <w:t>Dow</w:t>
      </w:r>
      <w:r>
        <w:rPr>
          <w:rFonts w:ascii="Arial Black" w:hAnsi="Arial Black"/>
          <w:spacing w:val="-18"/>
          <w:sz w:val="17"/>
        </w:rPr>
        <w:t> </w:t>
      </w:r>
      <w:r>
        <w:rPr>
          <w:rFonts w:ascii="Arial Black" w:hAnsi="Arial Black"/>
          <w:spacing w:val="-2"/>
          <w:sz w:val="17"/>
        </w:rPr>
        <w:t>Jones</w:t>
      </w:r>
      <w:r>
        <w:rPr>
          <w:rFonts w:ascii="Arial Black" w:hAnsi="Arial Black"/>
          <w:spacing w:val="-18"/>
          <w:sz w:val="17"/>
        </w:rPr>
        <w:t> </w:t>
      </w:r>
      <w:r>
        <w:rPr>
          <w:rFonts w:ascii="Arial Black" w:hAnsi="Arial Black"/>
          <w:spacing w:val="-2"/>
          <w:sz w:val="17"/>
        </w:rPr>
        <w:t>Composite</w:t>
      </w:r>
      <w:r>
        <w:rPr>
          <w:rFonts w:ascii="Arial Black" w:hAnsi="Arial Black"/>
          <w:spacing w:val="-18"/>
          <w:sz w:val="17"/>
        </w:rPr>
        <w:t> </w:t>
      </w:r>
      <w:r>
        <w:rPr>
          <w:rFonts w:ascii="Arial Black" w:hAnsi="Arial Black"/>
          <w:spacing w:val="-2"/>
          <w:sz w:val="17"/>
        </w:rPr>
        <w:t>Average:</w:t>
      </w:r>
      <w:r>
        <w:rPr>
          <w:rFonts w:ascii="Arial Black" w:hAnsi="Arial Black"/>
          <w:spacing w:val="-18"/>
          <w:sz w:val="17"/>
        </w:rPr>
        <w:t> </w:t>
      </w:r>
      <w:r>
        <w:rPr>
          <w:rFonts w:ascii="Arial MT" w:hAnsi="Arial MT"/>
          <w:spacing w:val="-2"/>
          <w:sz w:val="17"/>
        </w:rPr>
        <w:t>An</w:t>
      </w:r>
      <w:r>
        <w:rPr>
          <w:rFonts w:ascii="Arial MT" w:hAnsi="Arial MT"/>
          <w:spacing w:val="-10"/>
          <w:sz w:val="17"/>
        </w:rPr>
        <w:t> </w:t>
      </w:r>
      <w:r>
        <w:rPr>
          <w:rFonts w:ascii="Arial MT" w:hAnsi="Arial MT"/>
          <w:spacing w:val="-2"/>
          <w:sz w:val="17"/>
        </w:rPr>
        <w:t>index</w:t>
      </w:r>
      <w:r>
        <w:rPr>
          <w:rFonts w:ascii="Arial MT" w:hAnsi="Arial MT"/>
          <w:spacing w:val="-9"/>
          <w:sz w:val="17"/>
        </w:rPr>
        <w:t> </w:t>
      </w:r>
      <w:r>
        <w:rPr>
          <w:rFonts w:ascii="Arial MT" w:hAnsi="Arial MT"/>
          <w:spacing w:val="-2"/>
          <w:sz w:val="17"/>
        </w:rPr>
        <w:t>that</w:t>
      </w:r>
      <w:r>
        <w:rPr>
          <w:rFonts w:ascii="Arial MT" w:hAnsi="Arial MT"/>
          <w:spacing w:val="-10"/>
          <w:sz w:val="17"/>
        </w:rPr>
        <w:t> </w:t>
      </w:r>
      <w:r>
        <w:rPr>
          <w:rFonts w:ascii="Arial MT" w:hAnsi="Arial MT"/>
          <w:spacing w:val="-2"/>
          <w:sz w:val="17"/>
        </w:rPr>
        <w:t>tracks</w:t>
      </w:r>
      <w:r>
        <w:rPr>
          <w:rFonts w:ascii="Arial MT" w:hAnsi="Arial MT"/>
          <w:spacing w:val="-10"/>
          <w:sz w:val="17"/>
        </w:rPr>
        <w:t> </w:t>
      </w:r>
      <w:r>
        <w:rPr>
          <w:rFonts w:ascii="Arial MT" w:hAnsi="Arial MT"/>
          <w:spacing w:val="-2"/>
          <w:sz w:val="17"/>
        </w:rPr>
        <w:t>65</w:t>
      </w:r>
      <w:r>
        <w:rPr>
          <w:rFonts w:ascii="Arial MT" w:hAnsi="Arial MT"/>
          <w:spacing w:val="-10"/>
          <w:sz w:val="17"/>
        </w:rPr>
        <w:t> </w:t>
      </w:r>
      <w:r>
        <w:rPr>
          <w:rFonts w:ascii="Arial MT" w:hAnsi="Arial MT"/>
          <w:spacing w:val="-2"/>
          <w:sz w:val="17"/>
        </w:rPr>
        <w:t>stocks</w:t>
      </w:r>
      <w:r>
        <w:rPr>
          <w:rFonts w:ascii="Arial MT" w:hAnsi="Arial MT"/>
          <w:spacing w:val="-10"/>
          <w:sz w:val="17"/>
        </w:rPr>
        <w:t> </w:t>
      </w:r>
      <w:r>
        <w:rPr>
          <w:rFonts w:ascii="Arial MT" w:hAnsi="Arial MT"/>
          <w:spacing w:val="-2"/>
          <w:sz w:val="17"/>
        </w:rPr>
        <w:t>from</w:t>
      </w:r>
      <w:r>
        <w:rPr>
          <w:rFonts w:ascii="Arial MT" w:hAnsi="Arial MT"/>
          <w:spacing w:val="-9"/>
          <w:sz w:val="17"/>
        </w:rPr>
        <w:t> </w:t>
      </w:r>
      <w:r>
        <w:rPr>
          <w:rFonts w:ascii="Arial MT" w:hAnsi="Arial MT"/>
          <w:spacing w:val="-2"/>
          <w:sz w:val="17"/>
        </w:rPr>
        <w:t>some</w:t>
      </w:r>
      <w:r>
        <w:rPr>
          <w:rFonts w:ascii="Arial MT" w:hAnsi="Arial MT"/>
          <w:spacing w:val="-10"/>
          <w:sz w:val="17"/>
        </w:rPr>
        <w:t> </w:t>
      </w:r>
      <w:r>
        <w:rPr>
          <w:rFonts w:ascii="Arial MT" w:hAnsi="Arial MT"/>
          <w:spacing w:val="-2"/>
          <w:sz w:val="17"/>
        </w:rPr>
        <w:t>of</w:t>
      </w:r>
      <w:r>
        <w:rPr>
          <w:rFonts w:ascii="Arial MT" w:hAnsi="Arial MT"/>
          <w:spacing w:val="-10"/>
          <w:sz w:val="17"/>
        </w:rPr>
        <w:t> </w:t>
      </w:r>
      <w:r>
        <w:rPr>
          <w:rFonts w:ascii="Arial MT" w:hAnsi="Arial MT"/>
          <w:spacing w:val="-2"/>
          <w:sz w:val="17"/>
        </w:rPr>
        <w:t>the</w:t>
      </w:r>
      <w:r>
        <w:rPr>
          <w:rFonts w:ascii="Arial MT" w:hAnsi="Arial MT"/>
          <w:spacing w:val="-10"/>
          <w:sz w:val="17"/>
        </w:rPr>
        <w:t> </w:t>
      </w:r>
      <w:r>
        <w:rPr>
          <w:rFonts w:ascii="Arial MT" w:hAnsi="Arial MT"/>
          <w:spacing w:val="-2"/>
          <w:sz w:val="17"/>
        </w:rPr>
        <w:t>most </w:t>
      </w:r>
      <w:r>
        <w:rPr>
          <w:rFonts w:ascii="Arial MT" w:hAnsi="Arial MT"/>
          <w:w w:val="105"/>
          <w:sz w:val="17"/>
        </w:rPr>
        <w:t>prominent</w:t>
      </w:r>
      <w:r>
        <w:rPr>
          <w:rFonts w:ascii="Arial MT" w:hAnsi="Arial MT"/>
          <w:spacing w:val="-2"/>
          <w:w w:val="105"/>
          <w:sz w:val="17"/>
        </w:rPr>
        <w:t> </w:t>
      </w:r>
      <w:r>
        <w:rPr>
          <w:rFonts w:ascii="Arial MT" w:hAnsi="Arial MT"/>
          <w:w w:val="105"/>
          <w:sz w:val="17"/>
        </w:rPr>
        <w:t>companies;</w:t>
      </w:r>
      <w:r>
        <w:rPr>
          <w:rFonts w:ascii="Arial MT" w:hAnsi="Arial MT"/>
          <w:spacing w:val="-2"/>
          <w:w w:val="105"/>
          <w:sz w:val="17"/>
        </w:rPr>
        <w:t> </w:t>
      </w:r>
      <w:r>
        <w:rPr>
          <w:rFonts w:ascii="Arial MT" w:hAnsi="Arial MT"/>
          <w:w w:val="105"/>
          <w:sz w:val="17"/>
        </w:rPr>
        <w:t>the</w:t>
      </w:r>
      <w:r>
        <w:rPr>
          <w:rFonts w:ascii="Arial MT" w:hAnsi="Arial MT"/>
          <w:spacing w:val="-2"/>
          <w:w w:val="105"/>
          <w:sz w:val="17"/>
        </w:rPr>
        <w:t> </w:t>
      </w:r>
      <w:r>
        <w:rPr>
          <w:rFonts w:ascii="Arial MT" w:hAnsi="Arial MT"/>
          <w:w w:val="105"/>
          <w:sz w:val="17"/>
        </w:rPr>
        <w:t>Dow</w:t>
      </w:r>
      <w:r>
        <w:rPr>
          <w:rFonts w:ascii="Arial MT" w:hAnsi="Arial MT"/>
          <w:spacing w:val="-2"/>
          <w:w w:val="105"/>
          <w:sz w:val="17"/>
        </w:rPr>
        <w:t> </w:t>
      </w:r>
      <w:r>
        <w:rPr>
          <w:rFonts w:ascii="Arial MT" w:hAnsi="Arial MT"/>
          <w:w w:val="105"/>
          <w:sz w:val="17"/>
        </w:rPr>
        <w:t>Jones</w:t>
      </w:r>
      <w:r>
        <w:rPr>
          <w:rFonts w:ascii="Arial MT" w:hAnsi="Arial MT"/>
          <w:spacing w:val="-2"/>
          <w:w w:val="105"/>
          <w:sz w:val="17"/>
        </w:rPr>
        <w:t> </w:t>
      </w:r>
      <w:r>
        <w:rPr>
          <w:rFonts w:ascii="Arial MT" w:hAnsi="Arial MT"/>
          <w:w w:val="105"/>
          <w:sz w:val="17"/>
        </w:rPr>
        <w:t>Composite</w:t>
      </w:r>
      <w:r>
        <w:rPr>
          <w:rFonts w:ascii="Arial MT" w:hAnsi="Arial MT"/>
          <w:spacing w:val="-2"/>
          <w:w w:val="105"/>
          <w:sz w:val="17"/>
        </w:rPr>
        <w:t> </w:t>
      </w:r>
      <w:r>
        <w:rPr>
          <w:rFonts w:ascii="Arial MT" w:hAnsi="Arial MT"/>
          <w:w w:val="105"/>
          <w:sz w:val="17"/>
        </w:rPr>
        <w:t>is</w:t>
      </w:r>
      <w:r>
        <w:rPr>
          <w:rFonts w:ascii="Arial MT" w:hAnsi="Arial MT"/>
          <w:spacing w:val="-2"/>
          <w:w w:val="105"/>
          <w:sz w:val="17"/>
        </w:rPr>
        <w:t> </w:t>
      </w:r>
      <w:r>
        <w:rPr>
          <w:rFonts w:ascii="Arial MT" w:hAnsi="Arial MT"/>
          <w:w w:val="105"/>
          <w:sz w:val="17"/>
        </w:rPr>
        <w:t>broken</w:t>
      </w:r>
      <w:r>
        <w:rPr>
          <w:rFonts w:ascii="Arial MT" w:hAnsi="Arial MT"/>
          <w:spacing w:val="-2"/>
          <w:w w:val="105"/>
          <w:sz w:val="17"/>
        </w:rPr>
        <w:t> </w:t>
      </w:r>
      <w:r>
        <w:rPr>
          <w:rFonts w:ascii="Arial MT" w:hAnsi="Arial MT"/>
          <w:w w:val="105"/>
          <w:sz w:val="17"/>
        </w:rPr>
        <w:t>into</w:t>
      </w:r>
    </w:p>
    <w:p>
      <w:pPr>
        <w:pStyle w:val="ListParagraph"/>
        <w:numPr>
          <w:ilvl w:val="0"/>
          <w:numId w:val="13"/>
        </w:numPr>
        <w:tabs>
          <w:tab w:pos="2220" w:val="left" w:leader="none"/>
        </w:tabs>
        <w:spacing w:line="201" w:lineRule="auto" w:before="102" w:after="0"/>
        <w:ind w:left="2220" w:right="804" w:hanging="241"/>
        <w:jc w:val="left"/>
        <w:rPr>
          <w:rFonts w:ascii="Arial MT" w:hAnsi="Arial MT"/>
          <w:sz w:val="17"/>
        </w:rPr>
      </w:pPr>
      <w:r>
        <w:rPr>
          <w:rFonts w:ascii="Trebuchet MS" w:hAnsi="Trebuchet MS"/>
          <w:i/>
          <w:spacing w:val="-2"/>
          <w:sz w:val="17"/>
        </w:rPr>
        <w:t>Dow</w:t>
      </w:r>
      <w:r>
        <w:rPr>
          <w:rFonts w:ascii="Trebuchet MS" w:hAnsi="Trebuchet MS"/>
          <w:i/>
          <w:spacing w:val="-13"/>
          <w:sz w:val="17"/>
        </w:rPr>
        <w:t> </w:t>
      </w:r>
      <w:r>
        <w:rPr>
          <w:rFonts w:ascii="Trebuchet MS" w:hAnsi="Trebuchet MS"/>
          <w:i/>
          <w:spacing w:val="-2"/>
          <w:sz w:val="17"/>
        </w:rPr>
        <w:t>Jones</w:t>
      </w:r>
      <w:r>
        <w:rPr>
          <w:rFonts w:ascii="Trebuchet MS" w:hAnsi="Trebuchet MS"/>
          <w:i/>
          <w:spacing w:val="-13"/>
          <w:sz w:val="17"/>
        </w:rPr>
        <w:t> </w:t>
      </w:r>
      <w:r>
        <w:rPr>
          <w:rFonts w:ascii="Trebuchet MS" w:hAnsi="Trebuchet MS"/>
          <w:i/>
          <w:spacing w:val="-2"/>
          <w:sz w:val="17"/>
        </w:rPr>
        <w:t>Industrial</w:t>
      </w:r>
      <w:r>
        <w:rPr>
          <w:rFonts w:ascii="Trebuchet MS" w:hAnsi="Trebuchet MS"/>
          <w:i/>
          <w:spacing w:val="-13"/>
          <w:sz w:val="17"/>
        </w:rPr>
        <w:t> </w:t>
      </w:r>
      <w:r>
        <w:rPr>
          <w:rFonts w:ascii="Trebuchet MS" w:hAnsi="Trebuchet MS"/>
          <w:i/>
          <w:spacing w:val="-2"/>
          <w:sz w:val="17"/>
        </w:rPr>
        <w:t>Average</w:t>
      </w:r>
      <w:r>
        <w:rPr>
          <w:rFonts w:ascii="Trebuchet MS" w:hAnsi="Trebuchet MS"/>
          <w:i/>
          <w:spacing w:val="-13"/>
          <w:sz w:val="17"/>
        </w:rPr>
        <w:t> </w:t>
      </w:r>
      <w:r>
        <w:rPr>
          <w:rFonts w:ascii="Trebuchet MS" w:hAnsi="Trebuchet MS"/>
          <w:i/>
          <w:spacing w:val="-2"/>
          <w:sz w:val="17"/>
        </w:rPr>
        <w:t>(DJIA):</w:t>
      </w:r>
      <w:r>
        <w:rPr>
          <w:rFonts w:ascii="Trebuchet MS" w:hAnsi="Trebuchet MS"/>
          <w:i/>
          <w:spacing w:val="-13"/>
          <w:sz w:val="17"/>
        </w:rPr>
        <w:t> </w:t>
      </w:r>
      <w:r>
        <w:rPr>
          <w:rFonts w:ascii="Arial MT" w:hAnsi="Arial MT"/>
          <w:spacing w:val="-2"/>
          <w:sz w:val="17"/>
        </w:rPr>
        <w:t>Tracks</w:t>
      </w:r>
      <w:r>
        <w:rPr>
          <w:rFonts w:ascii="Arial MT" w:hAnsi="Arial MT"/>
          <w:spacing w:val="-10"/>
          <w:sz w:val="17"/>
        </w:rPr>
        <w:t> </w:t>
      </w:r>
      <w:r>
        <w:rPr>
          <w:rFonts w:ascii="Arial MT" w:hAnsi="Arial MT"/>
          <w:spacing w:val="-2"/>
          <w:sz w:val="17"/>
        </w:rPr>
        <w:t>30</w:t>
      </w:r>
      <w:r>
        <w:rPr>
          <w:rFonts w:ascii="Arial MT" w:hAnsi="Arial MT"/>
          <w:spacing w:val="-10"/>
          <w:sz w:val="17"/>
        </w:rPr>
        <w:t> </w:t>
      </w:r>
      <w:r>
        <w:rPr>
          <w:rFonts w:ascii="Arial MT" w:hAnsi="Arial MT"/>
          <w:spacing w:val="-2"/>
          <w:sz w:val="17"/>
        </w:rPr>
        <w:t>stocks</w:t>
      </w:r>
      <w:r>
        <w:rPr>
          <w:rFonts w:ascii="Arial MT" w:hAnsi="Arial MT"/>
          <w:spacing w:val="-10"/>
          <w:sz w:val="17"/>
        </w:rPr>
        <w:t> </w:t>
      </w:r>
      <w:r>
        <w:rPr>
          <w:rFonts w:ascii="Arial MT" w:hAnsi="Arial MT"/>
          <w:spacing w:val="-2"/>
          <w:sz w:val="17"/>
        </w:rPr>
        <w:t>from</w:t>
      </w:r>
      <w:r>
        <w:rPr>
          <w:rFonts w:ascii="Arial MT" w:hAnsi="Arial MT"/>
          <w:spacing w:val="-10"/>
          <w:sz w:val="17"/>
        </w:rPr>
        <w:t> </w:t>
      </w:r>
      <w:r>
        <w:rPr>
          <w:rFonts w:ascii="Arial MT" w:hAnsi="Arial MT"/>
          <w:spacing w:val="-2"/>
          <w:sz w:val="17"/>
        </w:rPr>
        <w:t>the</w:t>
      </w:r>
      <w:r>
        <w:rPr>
          <w:rFonts w:ascii="Arial MT" w:hAnsi="Arial MT"/>
          <w:spacing w:val="-10"/>
          <w:sz w:val="17"/>
        </w:rPr>
        <w:t> </w:t>
      </w:r>
      <w:r>
        <w:rPr>
          <w:rFonts w:ascii="Arial MT" w:hAnsi="Arial MT"/>
          <w:spacing w:val="-2"/>
          <w:sz w:val="17"/>
        </w:rPr>
        <w:t>industrial</w:t>
      </w:r>
      <w:r>
        <w:rPr>
          <w:rFonts w:ascii="Arial MT" w:hAnsi="Arial MT"/>
          <w:spacing w:val="-9"/>
          <w:sz w:val="17"/>
        </w:rPr>
        <w:t> </w:t>
      </w:r>
      <w:r>
        <w:rPr>
          <w:rFonts w:ascii="Arial MT" w:hAnsi="Arial MT"/>
          <w:spacing w:val="-2"/>
          <w:sz w:val="17"/>
        </w:rPr>
        <w:t>sector;</w:t>
      </w:r>
      <w:r>
        <w:rPr>
          <w:rFonts w:ascii="Arial MT" w:hAnsi="Arial MT"/>
          <w:spacing w:val="-10"/>
          <w:sz w:val="17"/>
        </w:rPr>
        <w:t> </w:t>
      </w:r>
      <w:r>
        <w:rPr>
          <w:rFonts w:ascii="Arial MT" w:hAnsi="Arial MT"/>
          <w:spacing w:val="-2"/>
          <w:sz w:val="17"/>
        </w:rPr>
        <w:t>the</w:t>
      </w:r>
      <w:r>
        <w:rPr>
          <w:rFonts w:ascii="Arial MT" w:hAnsi="Arial MT"/>
          <w:spacing w:val="-10"/>
          <w:sz w:val="17"/>
        </w:rPr>
        <w:t> </w:t>
      </w:r>
      <w:r>
        <w:rPr>
          <w:rFonts w:ascii="Arial MT" w:hAnsi="Arial MT"/>
          <w:spacing w:val="-2"/>
          <w:sz w:val="17"/>
        </w:rPr>
        <w:t>DJIA</w:t>
      </w:r>
      <w:r>
        <w:rPr>
          <w:rFonts w:ascii="Arial MT" w:hAnsi="Arial MT"/>
          <w:spacing w:val="-10"/>
          <w:sz w:val="17"/>
        </w:rPr>
        <w:t> </w:t>
      </w:r>
      <w:r>
        <w:rPr>
          <w:rFonts w:ascii="Arial MT" w:hAnsi="Arial MT"/>
          <w:spacing w:val="-2"/>
          <w:sz w:val="17"/>
        </w:rPr>
        <w:t>is </w:t>
      </w:r>
      <w:r>
        <w:rPr>
          <w:rFonts w:ascii="Arial MT" w:hAnsi="Arial MT"/>
          <w:w w:val="105"/>
          <w:sz w:val="17"/>
        </w:rPr>
        <w:t>the index most commonly used to indicate the performance of the market in general.</w:t>
      </w:r>
    </w:p>
    <w:p>
      <w:pPr>
        <w:pStyle w:val="ListParagraph"/>
        <w:numPr>
          <w:ilvl w:val="0"/>
          <w:numId w:val="13"/>
        </w:numPr>
        <w:tabs>
          <w:tab w:pos="2219" w:val="left" w:leader="none"/>
        </w:tabs>
        <w:spacing w:line="377" w:lineRule="exact" w:before="62" w:after="0"/>
        <w:ind w:left="2219" w:right="0" w:hanging="240"/>
        <w:jc w:val="left"/>
        <w:rPr>
          <w:rFonts w:ascii="Arial MT" w:hAnsi="Arial MT"/>
          <w:sz w:val="17"/>
        </w:rPr>
      </w:pPr>
      <w:r>
        <w:rPr>
          <w:rFonts w:ascii="Trebuchet MS" w:hAnsi="Trebuchet MS"/>
          <w:i/>
          <w:spacing w:val="-2"/>
          <w:sz w:val="17"/>
        </w:rPr>
        <w:t>Dow</w:t>
      </w:r>
      <w:r>
        <w:rPr>
          <w:rFonts w:ascii="Trebuchet MS" w:hAnsi="Trebuchet MS"/>
          <w:i/>
          <w:spacing w:val="-8"/>
          <w:sz w:val="17"/>
        </w:rPr>
        <w:t> </w:t>
      </w:r>
      <w:r>
        <w:rPr>
          <w:rFonts w:ascii="Trebuchet MS" w:hAnsi="Trebuchet MS"/>
          <w:i/>
          <w:spacing w:val="-2"/>
          <w:sz w:val="17"/>
        </w:rPr>
        <w:t>Jones</w:t>
      </w:r>
      <w:r>
        <w:rPr>
          <w:rFonts w:ascii="Trebuchet MS" w:hAnsi="Trebuchet MS"/>
          <w:i/>
          <w:spacing w:val="-8"/>
          <w:sz w:val="17"/>
        </w:rPr>
        <w:t> </w:t>
      </w:r>
      <w:r>
        <w:rPr>
          <w:rFonts w:ascii="Trebuchet MS" w:hAnsi="Trebuchet MS"/>
          <w:i/>
          <w:spacing w:val="-2"/>
          <w:sz w:val="17"/>
        </w:rPr>
        <w:t>Transportation</w:t>
      </w:r>
      <w:r>
        <w:rPr>
          <w:rFonts w:ascii="Trebuchet MS" w:hAnsi="Trebuchet MS"/>
          <w:i/>
          <w:spacing w:val="-8"/>
          <w:sz w:val="17"/>
        </w:rPr>
        <w:t> </w:t>
      </w:r>
      <w:r>
        <w:rPr>
          <w:rFonts w:ascii="Trebuchet MS" w:hAnsi="Trebuchet MS"/>
          <w:i/>
          <w:spacing w:val="-2"/>
          <w:sz w:val="17"/>
        </w:rPr>
        <w:t>Average:</w:t>
      </w:r>
      <w:r>
        <w:rPr>
          <w:rFonts w:ascii="Trebuchet MS" w:hAnsi="Trebuchet MS"/>
          <w:i/>
          <w:spacing w:val="-8"/>
          <w:sz w:val="17"/>
        </w:rPr>
        <w:t> </w:t>
      </w:r>
      <w:r>
        <w:rPr>
          <w:rFonts w:ascii="Arial MT" w:hAnsi="Arial MT"/>
          <w:spacing w:val="-2"/>
          <w:sz w:val="17"/>
        </w:rPr>
        <w:t>Tracks</w:t>
      </w:r>
      <w:r>
        <w:rPr>
          <w:rFonts w:ascii="Arial MT" w:hAnsi="Arial MT"/>
          <w:spacing w:val="-3"/>
          <w:sz w:val="17"/>
        </w:rPr>
        <w:t> </w:t>
      </w:r>
      <w:r>
        <w:rPr>
          <w:rFonts w:ascii="Arial MT" w:hAnsi="Arial MT"/>
          <w:spacing w:val="-2"/>
          <w:sz w:val="17"/>
        </w:rPr>
        <w:t>20</w:t>
      </w:r>
      <w:r>
        <w:rPr>
          <w:rFonts w:ascii="Arial MT" w:hAnsi="Arial MT"/>
          <w:spacing w:val="-4"/>
          <w:sz w:val="17"/>
        </w:rPr>
        <w:t> </w:t>
      </w:r>
      <w:r>
        <w:rPr>
          <w:rFonts w:ascii="Arial MT" w:hAnsi="Arial MT"/>
          <w:spacing w:val="-2"/>
          <w:sz w:val="17"/>
        </w:rPr>
        <w:t>stocks</w:t>
      </w:r>
      <w:r>
        <w:rPr>
          <w:rFonts w:ascii="Arial MT" w:hAnsi="Arial MT"/>
          <w:spacing w:val="-4"/>
          <w:sz w:val="17"/>
        </w:rPr>
        <w:t> </w:t>
      </w:r>
      <w:r>
        <w:rPr>
          <w:rFonts w:ascii="Arial MT" w:hAnsi="Arial MT"/>
          <w:spacing w:val="-2"/>
          <w:sz w:val="17"/>
        </w:rPr>
        <w:t>from</w:t>
      </w:r>
      <w:r>
        <w:rPr>
          <w:rFonts w:ascii="Arial MT" w:hAnsi="Arial MT"/>
          <w:spacing w:val="-4"/>
          <w:sz w:val="17"/>
        </w:rPr>
        <w:t> </w:t>
      </w:r>
      <w:r>
        <w:rPr>
          <w:rFonts w:ascii="Arial MT" w:hAnsi="Arial MT"/>
          <w:spacing w:val="-2"/>
          <w:sz w:val="17"/>
        </w:rPr>
        <w:t>the</w:t>
      </w:r>
      <w:r>
        <w:rPr>
          <w:rFonts w:ascii="Arial MT" w:hAnsi="Arial MT"/>
          <w:spacing w:val="-3"/>
          <w:sz w:val="17"/>
        </w:rPr>
        <w:t> </w:t>
      </w:r>
      <w:r>
        <w:rPr>
          <w:rFonts w:ascii="Arial MT" w:hAnsi="Arial MT"/>
          <w:spacing w:val="-2"/>
          <w:sz w:val="17"/>
        </w:rPr>
        <w:t>transportation</w:t>
      </w:r>
      <w:r>
        <w:rPr>
          <w:rFonts w:ascii="Arial MT" w:hAnsi="Arial MT"/>
          <w:spacing w:val="-4"/>
          <w:sz w:val="17"/>
        </w:rPr>
        <w:t> </w:t>
      </w:r>
      <w:r>
        <w:rPr>
          <w:rFonts w:ascii="Arial MT" w:hAnsi="Arial MT"/>
          <w:spacing w:val="-2"/>
          <w:sz w:val="17"/>
        </w:rPr>
        <w:t>sector</w:t>
      </w:r>
    </w:p>
    <w:p>
      <w:pPr>
        <w:pStyle w:val="ListParagraph"/>
        <w:numPr>
          <w:ilvl w:val="0"/>
          <w:numId w:val="13"/>
        </w:numPr>
        <w:tabs>
          <w:tab w:pos="2219" w:val="left" w:leader="none"/>
        </w:tabs>
        <w:spacing w:line="377" w:lineRule="exact" w:before="0" w:after="0"/>
        <w:ind w:left="2219" w:right="0" w:hanging="240"/>
        <w:jc w:val="left"/>
        <w:rPr>
          <w:rFonts w:ascii="Arial MT" w:hAnsi="Arial MT"/>
          <w:sz w:val="17"/>
        </w:rPr>
      </w:pPr>
      <w:r>
        <w:rPr>
          <w:rFonts w:ascii="Trebuchet MS" w:hAnsi="Trebuchet MS"/>
          <w:i/>
          <w:spacing w:val="-4"/>
          <w:sz w:val="17"/>
        </w:rPr>
        <w:t>Dow</w:t>
      </w:r>
      <w:r>
        <w:rPr>
          <w:rFonts w:ascii="Trebuchet MS" w:hAnsi="Trebuchet MS"/>
          <w:i/>
          <w:spacing w:val="-6"/>
          <w:sz w:val="17"/>
        </w:rPr>
        <w:t> </w:t>
      </w:r>
      <w:r>
        <w:rPr>
          <w:rFonts w:ascii="Trebuchet MS" w:hAnsi="Trebuchet MS"/>
          <w:i/>
          <w:spacing w:val="-4"/>
          <w:sz w:val="17"/>
        </w:rPr>
        <w:t>Jones</w:t>
      </w:r>
      <w:r>
        <w:rPr>
          <w:rFonts w:ascii="Trebuchet MS" w:hAnsi="Trebuchet MS"/>
          <w:i/>
          <w:spacing w:val="-6"/>
          <w:sz w:val="17"/>
        </w:rPr>
        <w:t> </w:t>
      </w:r>
      <w:r>
        <w:rPr>
          <w:rFonts w:ascii="Trebuchet MS" w:hAnsi="Trebuchet MS"/>
          <w:i/>
          <w:spacing w:val="-4"/>
          <w:sz w:val="17"/>
        </w:rPr>
        <w:t>Utility</w:t>
      </w:r>
      <w:r>
        <w:rPr>
          <w:rFonts w:ascii="Trebuchet MS" w:hAnsi="Trebuchet MS"/>
          <w:i/>
          <w:spacing w:val="-5"/>
          <w:sz w:val="17"/>
        </w:rPr>
        <w:t> </w:t>
      </w:r>
      <w:r>
        <w:rPr>
          <w:rFonts w:ascii="Trebuchet MS" w:hAnsi="Trebuchet MS"/>
          <w:i/>
          <w:spacing w:val="-4"/>
          <w:sz w:val="17"/>
        </w:rPr>
        <w:t>Average:</w:t>
      </w:r>
      <w:r>
        <w:rPr>
          <w:rFonts w:ascii="Trebuchet MS" w:hAnsi="Trebuchet MS"/>
          <w:i/>
          <w:spacing w:val="-6"/>
          <w:sz w:val="17"/>
        </w:rPr>
        <w:t> </w:t>
      </w:r>
      <w:r>
        <w:rPr>
          <w:rFonts w:ascii="Arial MT" w:hAnsi="Arial MT"/>
          <w:spacing w:val="-4"/>
          <w:sz w:val="17"/>
        </w:rPr>
        <w:t>Tracks</w:t>
      </w:r>
      <w:r>
        <w:rPr>
          <w:rFonts w:ascii="Arial MT" w:hAnsi="Arial MT"/>
          <w:spacing w:val="-2"/>
          <w:sz w:val="17"/>
        </w:rPr>
        <w:t> </w:t>
      </w:r>
      <w:r>
        <w:rPr>
          <w:rFonts w:ascii="Arial MT" w:hAnsi="Arial MT"/>
          <w:spacing w:val="-4"/>
          <w:sz w:val="17"/>
        </w:rPr>
        <w:t>15</w:t>
      </w:r>
      <w:r>
        <w:rPr>
          <w:rFonts w:ascii="Arial MT" w:hAnsi="Arial MT"/>
          <w:spacing w:val="-1"/>
          <w:sz w:val="17"/>
        </w:rPr>
        <w:t> </w:t>
      </w:r>
      <w:r>
        <w:rPr>
          <w:rFonts w:ascii="Arial MT" w:hAnsi="Arial MT"/>
          <w:spacing w:val="-4"/>
          <w:sz w:val="17"/>
        </w:rPr>
        <w:t>stocks</w:t>
      </w:r>
      <w:r>
        <w:rPr>
          <w:rFonts w:ascii="Arial MT" w:hAnsi="Arial MT"/>
          <w:spacing w:val="-2"/>
          <w:sz w:val="17"/>
        </w:rPr>
        <w:t> </w:t>
      </w:r>
      <w:r>
        <w:rPr>
          <w:rFonts w:ascii="Arial MT" w:hAnsi="Arial MT"/>
          <w:spacing w:val="-4"/>
          <w:sz w:val="17"/>
        </w:rPr>
        <w:t>from</w:t>
      </w:r>
      <w:r>
        <w:rPr>
          <w:rFonts w:ascii="Arial MT" w:hAnsi="Arial MT"/>
          <w:spacing w:val="-2"/>
          <w:sz w:val="17"/>
        </w:rPr>
        <w:t> </w:t>
      </w:r>
      <w:r>
        <w:rPr>
          <w:rFonts w:ascii="Arial MT" w:hAnsi="Arial MT"/>
          <w:spacing w:val="-4"/>
          <w:sz w:val="17"/>
        </w:rPr>
        <w:t>the</w:t>
      </w:r>
      <w:r>
        <w:rPr>
          <w:rFonts w:ascii="Arial MT" w:hAnsi="Arial MT"/>
          <w:spacing w:val="-1"/>
          <w:sz w:val="17"/>
        </w:rPr>
        <w:t> </w:t>
      </w:r>
      <w:r>
        <w:rPr>
          <w:rFonts w:ascii="Arial MT" w:hAnsi="Arial MT"/>
          <w:spacing w:val="-4"/>
          <w:sz w:val="17"/>
        </w:rPr>
        <w:t>utility</w:t>
      </w:r>
      <w:r>
        <w:rPr>
          <w:rFonts w:ascii="Arial MT" w:hAnsi="Arial MT"/>
          <w:spacing w:val="-2"/>
          <w:sz w:val="17"/>
        </w:rPr>
        <w:t> </w:t>
      </w:r>
      <w:r>
        <w:rPr>
          <w:rFonts w:ascii="Arial MT" w:hAnsi="Arial MT"/>
          <w:spacing w:val="-4"/>
          <w:sz w:val="17"/>
        </w:rPr>
        <w:t>sector</w:t>
      </w:r>
    </w:p>
    <w:p>
      <w:pPr>
        <w:pStyle w:val="BodyText"/>
        <w:spacing w:before="65"/>
        <w:rPr>
          <w:rFonts w:ascii="Arial MT"/>
          <w:sz w:val="17"/>
        </w:rPr>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780352">
                <wp:simplePos x="0" y="0"/>
                <wp:positionH relativeFrom="page">
                  <wp:posOffset>1104900</wp:posOffset>
                </wp:positionH>
                <wp:positionV relativeFrom="paragraph">
                  <wp:posOffset>18765</wp:posOffset>
                </wp:positionV>
                <wp:extent cx="419100" cy="419100"/>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419100" cy="419100"/>
                          <a:chExt cx="419100" cy="419100"/>
                        </a:xfrm>
                      </wpg:grpSpPr>
                      <wps:wsp>
                        <wps:cNvPr id="235" name="Graphic 235"/>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236" name="Image 236"/>
                          <pic:cNvPicPr/>
                        </pic:nvPicPr>
                        <pic:blipFill>
                          <a:blip r:embed="rId42" cstate="print"/>
                          <a:stretch>
                            <a:fillRect/>
                          </a:stretch>
                        </pic:blipFill>
                        <pic:spPr>
                          <a:xfrm>
                            <a:off x="118691" y="90423"/>
                            <a:ext cx="181726" cy="254406"/>
                          </a:xfrm>
                          <a:prstGeom prst="rect">
                            <a:avLst/>
                          </a:prstGeom>
                        </pic:spPr>
                      </pic:pic>
                      <wps:wsp>
                        <wps:cNvPr id="237" name="Graphic 237"/>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77637pt;width:33pt;height:33pt;mso-position-horizontal-relative:page;mso-position-vertical-relative:paragraph;z-index:15780352" id="docshapegroup195" coordorigin="1740,30" coordsize="660,660">
                <v:shape style="position:absolute;left:1740;top:29;width:660;height:660" id="docshape196" coordorigin="1740,30" coordsize="660,660" path="m2070,30l1994,38,1925,63,1864,102,1813,153,1774,214,1749,284,1740,360,1749,435,1774,505,1813,566,1864,617,1925,656,1994,681,2070,689,2146,681,2215,656,2276,617,2327,566,2366,505,2391,435,2400,360,2391,284,2366,214,2327,153,2276,102,2215,63,2146,38,2070,30xe" filled="true" fillcolor="#fff200" stroked="false">
                  <v:path arrowok="t"/>
                  <v:fill type="solid"/>
                </v:shape>
                <v:shape style="position:absolute;left:1926;top:171;width:287;height:401" type="#_x0000_t75" id="docshape197" stroked="false">
                  <v:imagedata r:id="rId42" o:title=""/>
                </v:shape>
                <v:shape style="position:absolute;left:1740;top:29;width:660;height:660" id="docshape198" coordorigin="1740,30" coordsize="660,660" path="m2239,315l2236,282,2226,250,2213,226,2213,315,2210,346,2200,375,2184,402,2162,424,2159,426,2152,432,2142,442,2134,457,2134,458,2134,458,2133,458,2133,541,2070,573,2008,541,2133,541,2133,458,2129,458,2129,484,2129,487,2129,515,2012,515,2012,484,2129,484,2129,458,2007,458,2003,446,1996,437,1987,431,1962,408,1943,380,1931,349,1927,315,1938,259,1969,214,2014,183,2070,172,2126,183,2171,214,2202,259,2213,315,2213,226,2211,221,2190,195,2164,174,2159,172,2135,159,2103,149,2070,146,2004,159,1950,195,1914,249,1901,315,1906,355,1920,392,1942,425,1972,453,1974,454,1985,460,1986,481,1986,484,1986,552,1991,562,2065,599,2075,599,2128,573,2149,562,2155,552,2155,541,2155,515,2155,487,2155,484,2156,484,2158,469,2163,458,2163,458,2169,451,2173,448,2179,444,2205,417,2223,386,2235,352,2239,315xm2400,360l2391,284,2381,254,2381,360,2372,431,2349,496,2312,554,2264,602,2206,638,2141,662,2070,670,1999,662,1934,638,1876,602,1828,554,1791,496,1768,431,1759,360,1768,288,1791,223,1828,165,1876,117,1934,81,1999,57,2070,49,2141,57,2206,81,2264,117,2312,165,2349,223,2372,288,2381,360,2381,254,2366,215,2327,153,2276,102,2215,63,2175,49,2146,38,2070,30,1994,38,1925,63,1864,102,1813,153,1774,215,1749,284,1740,360,1749,435,1774,505,1813,566,1864,617,1925,656,1994,681,2070,690,2146,681,2175,670,2215,656,2276,617,2327,566,2366,505,2391,435,2400,36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0864">
                <wp:simplePos x="0" y="0"/>
                <wp:positionH relativeFrom="page">
                  <wp:posOffset>1258824</wp:posOffset>
                </wp:positionH>
                <wp:positionV relativeFrom="paragraph">
                  <wp:posOffset>515056</wp:posOffset>
                </wp:positionV>
                <wp:extent cx="111760" cy="50165"/>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111760" cy="50165"/>
                        </a:xfrm>
                        <a:custGeom>
                          <a:avLst/>
                          <a:gdLst/>
                          <a:ahLst/>
                          <a:cxnLst/>
                          <a:rect l="l" t="t" r="r" b="b"/>
                          <a:pathLst>
                            <a:path w="111760" h="50165">
                              <a:moveTo>
                                <a:pt x="37642" y="12"/>
                              </a:moveTo>
                              <a:lnTo>
                                <a:pt x="0" y="12"/>
                              </a:lnTo>
                              <a:lnTo>
                                <a:pt x="0" y="8788"/>
                              </a:lnTo>
                              <a:lnTo>
                                <a:pt x="13525" y="8788"/>
                              </a:lnTo>
                              <a:lnTo>
                                <a:pt x="13525" y="49847"/>
                              </a:lnTo>
                              <a:lnTo>
                                <a:pt x="24104" y="49847"/>
                              </a:lnTo>
                              <a:lnTo>
                                <a:pt x="24104" y="8788"/>
                              </a:lnTo>
                              <a:lnTo>
                                <a:pt x="37642" y="8788"/>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5563pt;width:8.8pt;height:3.95pt;mso-position-horizontal-relative:page;mso-position-vertical-relative:paragraph;z-index:15780864" id="docshape199" coordorigin="1982,811" coordsize="176,79" path="m2042,811l1982,811,1982,825,2004,825,2004,890,2020,890,2020,825,2042,825,2042,811xm2077,811l2060,811,2060,890,2077,890,2077,811xm2158,827l2157,825,2155,821,2145,813,2141,812,2141,832,2141,840,2140,843,2134,847,2131,848,2120,848,2120,825,2132,825,2135,826,2140,829,2141,832,2141,812,2138,811,2103,811,2103,890,2120,890,2120,862,2137,862,2144,859,2155,850,2156,848,2158,844,2158,827xe" filled="true" fillcolor="#000000" stroked="false">
                <v:path arrowok="t"/>
                <v:fill type="solid"/>
                <w10:wrap type="none"/>
              </v:shape>
            </w:pict>
          </mc:Fallback>
        </mc:AlternateContent>
      </w:r>
      <w:r>
        <w:rPr>
          <w:w w:val="120"/>
        </w:rPr>
        <w:t>Proponents</w:t>
      </w:r>
      <w:r>
        <w:rPr>
          <w:w w:val="120"/>
        </w:rPr>
        <w:t> of</w:t>
      </w:r>
      <w:r>
        <w:rPr>
          <w:w w:val="120"/>
        </w:rPr>
        <w:t> the</w:t>
      </w:r>
      <w:r>
        <w:rPr>
          <w:w w:val="120"/>
        </w:rPr>
        <w:t> </w:t>
      </w:r>
      <w:r>
        <w:rPr>
          <w:i/>
          <w:w w:val="120"/>
        </w:rPr>
        <w:t>Dow Theory</w:t>
      </w:r>
      <w:r>
        <w:rPr>
          <w:i/>
          <w:w w:val="120"/>
        </w:rPr>
        <w:t> </w:t>
      </w:r>
      <w:r>
        <w:rPr>
          <w:w w:val="120"/>
        </w:rPr>
        <w:t>believe</w:t>
      </w:r>
      <w:r>
        <w:rPr>
          <w:w w:val="120"/>
        </w:rPr>
        <w:t> that</w:t>
      </w:r>
      <w:r>
        <w:rPr>
          <w:w w:val="120"/>
        </w:rPr>
        <w:t> major</w:t>
      </w:r>
      <w:r>
        <w:rPr>
          <w:w w:val="120"/>
        </w:rPr>
        <w:t> market</w:t>
      </w:r>
      <w:r>
        <w:rPr>
          <w:w w:val="120"/>
        </w:rPr>
        <w:t> trends</w:t>
      </w:r>
      <w:r>
        <w:rPr>
          <w:w w:val="120"/>
        </w:rPr>
        <w:t> are</w:t>
      </w:r>
      <w:r>
        <w:rPr>
          <w:w w:val="120"/>
        </w:rPr>
        <w:t> confirmed</w:t>
      </w:r>
      <w:r>
        <w:rPr>
          <w:w w:val="120"/>
        </w:rPr>
        <w:t> if</w:t>
      </w:r>
      <w:r>
        <w:rPr>
          <w:w w:val="120"/>
        </w:rPr>
        <w:t> the</w:t>
      </w:r>
      <w:r>
        <w:rPr>
          <w:w w:val="120"/>
        </w:rPr>
        <w:t> Dow</w:t>
      </w:r>
      <w:r>
        <w:rPr>
          <w:w w:val="120"/>
        </w:rPr>
        <w:t> Jones Industrial Average and the Dow Jones Transportation Average are trending in the same direction (that is, both advancing or both declining). Logic dictates that if industrial companies are produc- ing more goods, those same goods need to be transported.</w:t>
      </w:r>
    </w:p>
    <w:p>
      <w:pPr>
        <w:pStyle w:val="BodyText"/>
        <w:spacing w:before="53"/>
      </w:pPr>
    </w:p>
    <w:p>
      <w:pPr>
        <w:pStyle w:val="BodyText"/>
        <w:spacing w:line="307" w:lineRule="auto"/>
        <w:ind w:left="1560" w:right="178"/>
        <w:jc w:val="both"/>
      </w:pPr>
      <w:r>
        <w:rPr>
          <w:w w:val="120"/>
        </w:rPr>
        <w:t>Most</w:t>
      </w:r>
      <w:r>
        <w:rPr>
          <w:w w:val="120"/>
        </w:rPr>
        <w:t> of</w:t>
      </w:r>
      <w:r>
        <w:rPr>
          <w:w w:val="120"/>
        </w:rPr>
        <w:t> the</w:t>
      </w:r>
      <w:r>
        <w:rPr>
          <w:w w:val="120"/>
        </w:rPr>
        <w:t> indices</w:t>
      </w:r>
      <w:r>
        <w:rPr>
          <w:w w:val="120"/>
        </w:rPr>
        <w:t> listed</w:t>
      </w:r>
      <w:r>
        <w:rPr>
          <w:w w:val="120"/>
        </w:rPr>
        <w:t> here</w:t>
      </w:r>
      <w:r>
        <w:rPr>
          <w:w w:val="120"/>
        </w:rPr>
        <w:t> are</w:t>
      </w:r>
      <w:r>
        <w:rPr>
          <w:w w:val="120"/>
        </w:rPr>
        <w:t> weighted</w:t>
      </w:r>
      <w:r>
        <w:rPr>
          <w:w w:val="120"/>
        </w:rPr>
        <w:t> toward</w:t>
      </w:r>
      <w:r>
        <w:rPr>
          <w:w w:val="120"/>
        </w:rPr>
        <w:t> larger</w:t>
      </w:r>
      <w:r>
        <w:rPr>
          <w:w w:val="120"/>
        </w:rPr>
        <w:t> companies.</w:t>
      </w:r>
      <w:r>
        <w:rPr>
          <w:w w:val="120"/>
        </w:rPr>
        <w:t> This</w:t>
      </w:r>
      <w:r>
        <w:rPr>
          <w:w w:val="120"/>
        </w:rPr>
        <w:t> means</w:t>
      </w:r>
      <w:r>
        <w:rPr>
          <w:w w:val="120"/>
        </w:rPr>
        <w:t> that</w:t>
      </w:r>
      <w:r>
        <w:rPr>
          <w:w w:val="120"/>
        </w:rPr>
        <w:t> price movement</w:t>
      </w:r>
      <w:r>
        <w:rPr>
          <w:w w:val="120"/>
        </w:rPr>
        <w:t> of</w:t>
      </w:r>
      <w:r>
        <w:rPr>
          <w:w w:val="120"/>
        </w:rPr>
        <w:t> the</w:t>
      </w:r>
      <w:r>
        <w:rPr>
          <w:w w:val="120"/>
        </w:rPr>
        <w:t> larger</w:t>
      </w:r>
      <w:r>
        <w:rPr>
          <w:w w:val="120"/>
        </w:rPr>
        <w:t> companies</w:t>
      </w:r>
      <w:r>
        <w:rPr>
          <w:w w:val="120"/>
        </w:rPr>
        <w:t> has</w:t>
      </w:r>
      <w:r>
        <w:rPr>
          <w:w w:val="120"/>
        </w:rPr>
        <w:t> a</w:t>
      </w:r>
      <w:r>
        <w:rPr>
          <w:w w:val="120"/>
        </w:rPr>
        <w:t> greater</w:t>
      </w:r>
      <w:r>
        <w:rPr>
          <w:w w:val="120"/>
        </w:rPr>
        <w:t> impact</w:t>
      </w:r>
      <w:r>
        <w:rPr>
          <w:w w:val="120"/>
        </w:rPr>
        <w:t> on</w:t>
      </w:r>
      <w:r>
        <w:rPr>
          <w:w w:val="120"/>
        </w:rPr>
        <w:t> the</w:t>
      </w:r>
      <w:r>
        <w:rPr>
          <w:w w:val="120"/>
        </w:rPr>
        <w:t> particular</w:t>
      </w:r>
      <w:r>
        <w:rPr>
          <w:w w:val="120"/>
        </w:rPr>
        <w:t> index</w:t>
      </w:r>
      <w:r>
        <w:rPr>
          <w:w w:val="120"/>
        </w:rPr>
        <w:t> than</w:t>
      </w:r>
      <w:r>
        <w:rPr>
          <w:w w:val="120"/>
        </w:rPr>
        <w:t> a</w:t>
      </w:r>
      <w:r>
        <w:rPr>
          <w:w w:val="120"/>
        </w:rPr>
        <w:t> smaller company does.</w:t>
      </w:r>
    </w:p>
    <w:p>
      <w:pPr>
        <w:pStyle w:val="BodyText"/>
        <w:spacing w:after="0" w:line="307" w:lineRule="auto"/>
        <w:jc w:val="both"/>
        <w:sectPr>
          <w:pgSz w:w="12240" w:h="15660"/>
          <w:pgMar w:header="0" w:footer="736" w:top="1080" w:bottom="920" w:left="1080" w:right="1440"/>
        </w:sectPr>
      </w:pPr>
    </w:p>
    <w:p>
      <w:pPr>
        <w:pStyle w:val="Heading4"/>
        <w:spacing w:before="65"/>
      </w:pPr>
      <w:r>
        <w:rPr>
          <w:w w:val="85"/>
        </w:rPr>
        <w:t>Stages</w:t>
      </w:r>
      <w:r>
        <w:rPr>
          <w:spacing w:val="-10"/>
          <w:w w:val="85"/>
        </w:rPr>
        <w:t> </w:t>
      </w:r>
      <w:r>
        <w:rPr>
          <w:w w:val="85"/>
        </w:rPr>
        <w:t>of</w:t>
      </w:r>
      <w:r>
        <w:rPr>
          <w:spacing w:val="-10"/>
          <w:w w:val="85"/>
        </w:rPr>
        <w:t> </w:t>
      </w:r>
      <w:r>
        <w:rPr>
          <w:w w:val="85"/>
        </w:rPr>
        <w:t>the</w:t>
      </w:r>
      <w:r>
        <w:rPr>
          <w:spacing w:val="-10"/>
          <w:w w:val="85"/>
        </w:rPr>
        <w:t> </w:t>
      </w:r>
      <w:r>
        <w:rPr>
          <w:w w:val="85"/>
        </w:rPr>
        <w:t>business</w:t>
      </w:r>
      <w:r>
        <w:rPr>
          <w:spacing w:val="-10"/>
          <w:w w:val="85"/>
        </w:rPr>
        <w:t> </w:t>
      </w:r>
      <w:r>
        <w:rPr>
          <w:spacing w:val="-2"/>
          <w:w w:val="85"/>
        </w:rPr>
        <w:t>cycle</w:t>
      </w:r>
    </w:p>
    <w:p>
      <w:pPr>
        <w:pStyle w:val="BodyText"/>
        <w:spacing w:before="130"/>
        <w:ind w:left="1560"/>
      </w:pPr>
      <w:r>
        <w:rPr>
          <w:w w:val="120"/>
        </w:rPr>
        <w:t>The</w:t>
      </w:r>
      <w:r>
        <w:rPr>
          <w:spacing w:val="10"/>
          <w:w w:val="120"/>
        </w:rPr>
        <w:t> </w:t>
      </w:r>
      <w:r>
        <w:rPr>
          <w:w w:val="120"/>
        </w:rPr>
        <w:t>business</w:t>
      </w:r>
      <w:r>
        <w:rPr>
          <w:spacing w:val="11"/>
          <w:w w:val="120"/>
        </w:rPr>
        <w:t> </w:t>
      </w:r>
      <w:r>
        <w:rPr>
          <w:w w:val="120"/>
        </w:rPr>
        <w:t>cycle</w:t>
      </w:r>
      <w:r>
        <w:rPr>
          <w:spacing w:val="11"/>
          <w:w w:val="120"/>
        </w:rPr>
        <w:t> </w:t>
      </w:r>
      <w:r>
        <w:rPr>
          <w:w w:val="120"/>
        </w:rPr>
        <w:t>is</w:t>
      </w:r>
      <w:r>
        <w:rPr>
          <w:spacing w:val="11"/>
          <w:w w:val="120"/>
        </w:rPr>
        <w:t> </w:t>
      </w:r>
      <w:r>
        <w:rPr>
          <w:w w:val="120"/>
        </w:rPr>
        <w:t>the</w:t>
      </w:r>
      <w:r>
        <w:rPr>
          <w:spacing w:val="11"/>
          <w:w w:val="120"/>
        </w:rPr>
        <w:t> </w:t>
      </w:r>
      <w:r>
        <w:rPr>
          <w:w w:val="120"/>
        </w:rPr>
        <w:t>natural</w:t>
      </w:r>
      <w:r>
        <w:rPr>
          <w:spacing w:val="11"/>
          <w:w w:val="120"/>
        </w:rPr>
        <w:t> </w:t>
      </w:r>
      <w:r>
        <w:rPr>
          <w:w w:val="120"/>
        </w:rPr>
        <w:t>rise</w:t>
      </w:r>
      <w:r>
        <w:rPr>
          <w:spacing w:val="10"/>
          <w:w w:val="120"/>
        </w:rPr>
        <w:t> </w:t>
      </w:r>
      <w:r>
        <w:rPr>
          <w:w w:val="120"/>
        </w:rPr>
        <w:t>and</w:t>
      </w:r>
      <w:r>
        <w:rPr>
          <w:spacing w:val="11"/>
          <w:w w:val="120"/>
        </w:rPr>
        <w:t> </w:t>
      </w:r>
      <w:r>
        <w:rPr>
          <w:w w:val="120"/>
        </w:rPr>
        <w:t>fall</w:t>
      </w:r>
      <w:r>
        <w:rPr>
          <w:spacing w:val="11"/>
          <w:w w:val="120"/>
        </w:rPr>
        <w:t> </w:t>
      </w:r>
      <w:r>
        <w:rPr>
          <w:w w:val="120"/>
        </w:rPr>
        <w:t>of</w:t>
      </w:r>
      <w:r>
        <w:rPr>
          <w:spacing w:val="11"/>
          <w:w w:val="120"/>
        </w:rPr>
        <w:t> </w:t>
      </w:r>
      <w:r>
        <w:rPr>
          <w:w w:val="120"/>
        </w:rPr>
        <w:t>goods</w:t>
      </w:r>
      <w:r>
        <w:rPr>
          <w:spacing w:val="11"/>
          <w:w w:val="120"/>
        </w:rPr>
        <w:t> </w:t>
      </w:r>
      <w:r>
        <w:rPr>
          <w:w w:val="120"/>
        </w:rPr>
        <w:t>and</w:t>
      </w:r>
      <w:r>
        <w:rPr>
          <w:spacing w:val="10"/>
          <w:w w:val="120"/>
        </w:rPr>
        <w:t> </w:t>
      </w:r>
      <w:r>
        <w:rPr>
          <w:w w:val="120"/>
        </w:rPr>
        <w:t>services</w:t>
      </w:r>
      <w:r>
        <w:rPr>
          <w:spacing w:val="11"/>
          <w:w w:val="120"/>
        </w:rPr>
        <w:t> </w:t>
      </w:r>
      <w:r>
        <w:rPr>
          <w:w w:val="120"/>
        </w:rPr>
        <w:t>(gross</w:t>
      </w:r>
      <w:r>
        <w:rPr>
          <w:spacing w:val="11"/>
          <w:w w:val="120"/>
        </w:rPr>
        <w:t> </w:t>
      </w:r>
      <w:r>
        <w:rPr>
          <w:w w:val="120"/>
        </w:rPr>
        <w:t>domestic</w:t>
      </w:r>
      <w:r>
        <w:rPr>
          <w:spacing w:val="11"/>
          <w:w w:val="120"/>
        </w:rPr>
        <w:t> </w:t>
      </w:r>
      <w:r>
        <w:rPr>
          <w:w w:val="120"/>
        </w:rPr>
        <w:t>product,</w:t>
      </w:r>
      <w:r>
        <w:rPr>
          <w:spacing w:val="11"/>
          <w:w w:val="120"/>
        </w:rPr>
        <w:t> </w:t>
      </w:r>
      <w:r>
        <w:rPr>
          <w:spacing w:val="-5"/>
          <w:w w:val="120"/>
        </w:rPr>
        <w:t>or</w:t>
      </w:r>
    </w:p>
    <w:p>
      <w:pPr>
        <w:pStyle w:val="BodyText"/>
        <w:spacing w:before="53"/>
        <w:ind w:left="1560"/>
      </w:pPr>
      <w:r>
        <w:rPr>
          <w:w w:val="120"/>
        </w:rPr>
        <w:t>GDP)</w:t>
      </w:r>
      <w:r>
        <w:rPr>
          <w:spacing w:val="1"/>
          <w:w w:val="120"/>
        </w:rPr>
        <w:t> </w:t>
      </w:r>
      <w:r>
        <w:rPr>
          <w:w w:val="120"/>
        </w:rPr>
        <w:t>that</w:t>
      </w:r>
      <w:r>
        <w:rPr>
          <w:spacing w:val="2"/>
          <w:w w:val="120"/>
        </w:rPr>
        <w:t> </w:t>
      </w:r>
      <w:r>
        <w:rPr>
          <w:w w:val="120"/>
        </w:rPr>
        <w:t>occur</w:t>
      </w:r>
      <w:r>
        <w:rPr>
          <w:spacing w:val="2"/>
          <w:w w:val="120"/>
        </w:rPr>
        <w:t> </w:t>
      </w:r>
      <w:r>
        <w:rPr>
          <w:w w:val="120"/>
        </w:rPr>
        <w:t>over</w:t>
      </w:r>
      <w:r>
        <w:rPr>
          <w:spacing w:val="2"/>
          <w:w w:val="120"/>
        </w:rPr>
        <w:t> </w:t>
      </w:r>
      <w:r>
        <w:rPr>
          <w:w w:val="120"/>
        </w:rPr>
        <w:t>time.</w:t>
      </w:r>
      <w:r>
        <w:rPr>
          <w:spacing w:val="1"/>
          <w:w w:val="120"/>
        </w:rPr>
        <w:t> </w:t>
      </w:r>
      <w:r>
        <w:rPr>
          <w:w w:val="120"/>
        </w:rPr>
        <w:t>The</w:t>
      </w:r>
      <w:r>
        <w:rPr>
          <w:spacing w:val="2"/>
          <w:w w:val="120"/>
        </w:rPr>
        <w:t> </w:t>
      </w:r>
      <w:r>
        <w:rPr>
          <w:w w:val="120"/>
        </w:rPr>
        <w:t>business</w:t>
      </w:r>
      <w:r>
        <w:rPr>
          <w:spacing w:val="2"/>
          <w:w w:val="120"/>
        </w:rPr>
        <w:t> </w:t>
      </w:r>
      <w:r>
        <w:rPr>
          <w:w w:val="120"/>
        </w:rPr>
        <w:t>cycle</w:t>
      </w:r>
      <w:r>
        <w:rPr>
          <w:spacing w:val="2"/>
          <w:w w:val="120"/>
        </w:rPr>
        <w:t> </w:t>
      </w:r>
      <w:r>
        <w:rPr>
          <w:w w:val="120"/>
        </w:rPr>
        <w:t>has</w:t>
      </w:r>
      <w:r>
        <w:rPr>
          <w:spacing w:val="2"/>
          <w:w w:val="120"/>
        </w:rPr>
        <w:t> </w:t>
      </w:r>
      <w:r>
        <w:rPr>
          <w:w w:val="120"/>
        </w:rPr>
        <w:t>four</w:t>
      </w:r>
      <w:r>
        <w:rPr>
          <w:spacing w:val="1"/>
          <w:w w:val="120"/>
        </w:rPr>
        <w:t> </w:t>
      </w:r>
      <w:r>
        <w:rPr>
          <w:w w:val="120"/>
        </w:rPr>
        <w:t>phases</w:t>
      </w:r>
      <w:r>
        <w:rPr>
          <w:spacing w:val="2"/>
          <w:w w:val="120"/>
        </w:rPr>
        <w:t> </w:t>
      </w:r>
      <w:r>
        <w:rPr>
          <w:w w:val="120"/>
        </w:rPr>
        <w:t>that</w:t>
      </w:r>
      <w:r>
        <w:rPr>
          <w:spacing w:val="2"/>
          <w:w w:val="120"/>
        </w:rPr>
        <w:t> </w:t>
      </w:r>
      <w:r>
        <w:rPr>
          <w:w w:val="120"/>
        </w:rPr>
        <w:t>will</w:t>
      </w:r>
      <w:r>
        <w:rPr>
          <w:spacing w:val="2"/>
          <w:w w:val="120"/>
        </w:rPr>
        <w:t> </w:t>
      </w:r>
      <w:r>
        <w:rPr>
          <w:w w:val="120"/>
        </w:rPr>
        <w:t>occur</w:t>
      </w:r>
      <w:r>
        <w:rPr>
          <w:spacing w:val="2"/>
          <w:w w:val="120"/>
        </w:rPr>
        <w:t> </w:t>
      </w:r>
      <w:r>
        <w:rPr>
          <w:w w:val="120"/>
        </w:rPr>
        <w:t>over</w:t>
      </w:r>
      <w:r>
        <w:rPr>
          <w:spacing w:val="1"/>
          <w:w w:val="120"/>
        </w:rPr>
        <w:t> </w:t>
      </w:r>
      <w:r>
        <w:rPr>
          <w:w w:val="120"/>
        </w:rPr>
        <w:t>and</w:t>
      </w:r>
      <w:r>
        <w:rPr>
          <w:spacing w:val="2"/>
          <w:w w:val="120"/>
        </w:rPr>
        <w:t> </w:t>
      </w:r>
      <w:r>
        <w:rPr>
          <w:spacing w:val="-2"/>
          <w:w w:val="120"/>
        </w:rPr>
        <w:t>over:</w:t>
      </w:r>
    </w:p>
    <w:p>
      <w:pPr>
        <w:pStyle w:val="BodyText"/>
        <w:spacing w:before="37"/>
      </w:pPr>
    </w:p>
    <w:p>
      <w:pPr>
        <w:spacing w:line="216" w:lineRule="auto" w:before="0"/>
        <w:ind w:left="1977"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86240">
            <wp:simplePos x="0" y="0"/>
            <wp:positionH relativeFrom="page">
              <wp:posOffset>1676400</wp:posOffset>
            </wp:positionH>
            <wp:positionV relativeFrom="paragraph">
              <wp:posOffset>-12873</wp:posOffset>
            </wp:positionV>
            <wp:extent cx="1892300" cy="2032533"/>
            <wp:effectExtent l="0" t="0" r="0" b="0"/>
            <wp:wrapNone/>
            <wp:docPr id="239" name="Image 239"/>
            <wp:cNvGraphicFramePr>
              <a:graphicFrameLocks/>
            </wp:cNvGraphicFramePr>
            <a:graphic>
              <a:graphicData uri="http://schemas.openxmlformats.org/drawingml/2006/picture">
                <pic:pic>
                  <pic:nvPicPr>
                    <pic:cNvPr id="239" name="Image 239"/>
                    <pic:cNvPicPr/>
                  </pic:nvPicPr>
                  <pic:blipFill>
                    <a:blip r:embed="rId43" cstate="print"/>
                    <a:stretch>
                      <a:fillRect/>
                    </a:stretch>
                  </pic:blipFill>
                  <pic:spPr>
                    <a:xfrm>
                      <a:off x="0" y="0"/>
                      <a:ext cx="1892300" cy="2032533"/>
                    </a:xfrm>
                    <a:prstGeom prst="rect">
                      <a:avLst/>
                    </a:prstGeom>
                  </pic:spPr>
                </pic:pic>
              </a:graphicData>
            </a:graphic>
          </wp:anchor>
        </w:drawing>
      </w:r>
      <w:r>
        <w:rPr>
          <w:rFonts w:ascii="Arial Black" w:hAnsi="Arial Black"/>
          <w:position w:val="-1"/>
          <w:sz w:val="28"/>
        </w:rPr>
        <w:t>»</w:t>
      </w:r>
      <w:r>
        <w:rPr>
          <w:rFonts w:ascii="Arial Black" w:hAnsi="Arial Black"/>
          <w:spacing w:val="-9"/>
          <w:position w:val="-1"/>
          <w:sz w:val="28"/>
        </w:rPr>
        <w:t> </w:t>
      </w:r>
      <w:r>
        <w:rPr>
          <w:rFonts w:ascii="Arial Black" w:hAnsi="Arial Black"/>
          <w:sz w:val="17"/>
        </w:rPr>
        <w:t>Expansion</w:t>
      </w:r>
      <w:r>
        <w:rPr>
          <w:rFonts w:ascii="Arial Black" w:hAnsi="Arial Black"/>
          <w:spacing w:val="-18"/>
          <w:sz w:val="17"/>
        </w:rPr>
        <w:t> </w:t>
      </w:r>
      <w:r>
        <w:rPr>
          <w:rFonts w:ascii="Arial MT" w:hAnsi="Arial MT"/>
          <w:sz w:val="17"/>
        </w:rPr>
        <w:t>(</w:t>
      </w:r>
      <w:r>
        <w:rPr>
          <w:rFonts w:ascii="Trebuchet MS" w:hAnsi="Trebuchet MS"/>
          <w:i/>
          <w:sz w:val="17"/>
        </w:rPr>
        <w:t>A</w:t>
      </w:r>
      <w:r>
        <w:rPr>
          <w:rFonts w:ascii="Trebuchet MS" w:hAnsi="Trebuchet MS"/>
          <w:i/>
          <w:spacing w:val="-13"/>
          <w:sz w:val="17"/>
        </w:rPr>
        <w:t> </w:t>
      </w:r>
      <w:r>
        <w:rPr>
          <w:rFonts w:ascii="Arial MT" w:hAnsi="Arial MT"/>
          <w:sz w:val="17"/>
        </w:rPr>
        <w:t>in</w:t>
      </w:r>
      <w:r>
        <w:rPr>
          <w:rFonts w:ascii="Arial MT" w:hAnsi="Arial MT"/>
          <w:spacing w:val="-11"/>
          <w:sz w:val="17"/>
        </w:rPr>
        <w:t> </w:t>
      </w:r>
      <w:r>
        <w:rPr>
          <w:rFonts w:ascii="Arial MT" w:hAnsi="Arial MT"/>
          <w:sz w:val="17"/>
        </w:rPr>
        <w:t>Figure</w:t>
      </w:r>
      <w:r>
        <w:rPr>
          <w:rFonts w:ascii="Arial MT" w:hAnsi="Arial MT"/>
          <w:spacing w:val="-12"/>
          <w:sz w:val="17"/>
        </w:rPr>
        <w:t> </w:t>
      </w:r>
      <w:r>
        <w:rPr>
          <w:rFonts w:ascii="Arial MT" w:hAnsi="Arial MT"/>
          <w:sz w:val="17"/>
        </w:rPr>
        <w:t>13-3):</w:t>
      </w:r>
      <w:r>
        <w:rPr>
          <w:rFonts w:ascii="Arial MT" w:hAnsi="Arial MT"/>
          <w:spacing w:val="-11"/>
          <w:sz w:val="17"/>
        </w:rPr>
        <w:t> </w:t>
      </w:r>
      <w:r>
        <w:rPr>
          <w:rFonts w:ascii="Trebuchet MS" w:hAnsi="Trebuchet MS"/>
          <w:i/>
          <w:sz w:val="17"/>
        </w:rPr>
        <w:t>Expansion</w:t>
      </w:r>
      <w:r>
        <w:rPr>
          <w:rFonts w:ascii="Trebuchet MS" w:hAnsi="Trebuchet MS"/>
          <w:i/>
          <w:spacing w:val="-13"/>
          <w:sz w:val="17"/>
        </w:rPr>
        <w:t> </w:t>
      </w:r>
      <w:r>
        <w:rPr>
          <w:rFonts w:ascii="Arial MT" w:hAnsi="Arial MT"/>
          <w:sz w:val="17"/>
        </w:rPr>
        <w:t>is</w:t>
      </w:r>
      <w:r>
        <w:rPr>
          <w:rFonts w:ascii="Arial MT" w:hAnsi="Arial MT"/>
          <w:spacing w:val="-12"/>
          <w:sz w:val="17"/>
        </w:rPr>
        <w:t> </w:t>
      </w:r>
      <w:r>
        <w:rPr>
          <w:rFonts w:ascii="Arial MT" w:hAnsi="Arial MT"/>
          <w:sz w:val="17"/>
        </w:rPr>
        <w:t>characterized</w:t>
      </w:r>
      <w:r>
        <w:rPr>
          <w:rFonts w:ascii="Arial MT" w:hAnsi="Arial MT"/>
          <w:spacing w:val="-12"/>
          <w:sz w:val="17"/>
        </w:rPr>
        <w:t> </w:t>
      </w:r>
      <w:r>
        <w:rPr>
          <w:rFonts w:ascii="Arial MT" w:hAnsi="Arial MT"/>
          <w:sz w:val="17"/>
        </w:rPr>
        <w:t>by</w:t>
      </w:r>
      <w:r>
        <w:rPr>
          <w:rFonts w:ascii="Arial MT" w:hAnsi="Arial MT"/>
          <w:spacing w:val="-12"/>
          <w:sz w:val="17"/>
        </w:rPr>
        <w:t> </w:t>
      </w:r>
      <w:r>
        <w:rPr>
          <w:rFonts w:ascii="Arial MT" w:hAnsi="Arial MT"/>
          <w:sz w:val="17"/>
        </w:rPr>
        <w:t>increasing</w:t>
      </w:r>
      <w:r>
        <w:rPr>
          <w:rFonts w:ascii="Arial MT" w:hAnsi="Arial MT"/>
          <w:spacing w:val="-12"/>
          <w:sz w:val="17"/>
        </w:rPr>
        <w:t> </w:t>
      </w:r>
      <w:r>
        <w:rPr>
          <w:rFonts w:ascii="Arial MT" w:hAnsi="Arial MT"/>
          <w:sz w:val="17"/>
        </w:rPr>
        <w:t>demand</w:t>
      </w:r>
      <w:r>
        <w:rPr>
          <w:rFonts w:ascii="Arial MT" w:hAnsi="Arial MT"/>
          <w:spacing w:val="-12"/>
          <w:sz w:val="17"/>
        </w:rPr>
        <w:t> </w:t>
      </w:r>
      <w:r>
        <w:rPr>
          <w:rFonts w:ascii="Arial MT" w:hAnsi="Arial MT"/>
          <w:sz w:val="17"/>
        </w:rPr>
        <w:t>for</w:t>
      </w:r>
      <w:r>
        <w:rPr>
          <w:rFonts w:ascii="Arial MT" w:hAnsi="Arial MT"/>
          <w:spacing w:val="-11"/>
          <w:sz w:val="17"/>
        </w:rPr>
        <w:t> </w:t>
      </w:r>
      <w:r>
        <w:rPr>
          <w:rFonts w:ascii="Arial MT" w:hAnsi="Arial MT"/>
          <w:sz w:val="17"/>
        </w:rPr>
        <w:t>goods</w:t>
      </w:r>
      <w:r>
        <w:rPr>
          <w:rFonts w:ascii="Arial MT" w:hAnsi="Arial MT"/>
          <w:spacing w:val="-12"/>
          <w:sz w:val="17"/>
        </w:rPr>
        <w:t> </w:t>
      </w:r>
      <w:r>
        <w:rPr>
          <w:rFonts w:ascii="Arial MT" w:hAnsi="Arial MT"/>
          <w:sz w:val="17"/>
        </w:rPr>
        <w:t>and services.</w:t>
      </w:r>
      <w:r>
        <w:rPr>
          <w:rFonts w:ascii="Arial MT" w:hAnsi="Arial MT"/>
          <w:spacing w:val="-1"/>
          <w:sz w:val="17"/>
        </w:rPr>
        <w:t> </w:t>
      </w:r>
      <w:r>
        <w:rPr>
          <w:rFonts w:ascii="Arial MT" w:hAnsi="Arial MT"/>
          <w:sz w:val="17"/>
        </w:rPr>
        <w:t>During expansion,</w:t>
      </w:r>
      <w:r>
        <w:rPr>
          <w:rFonts w:ascii="Arial MT" w:hAnsi="Arial MT"/>
          <w:spacing w:val="-1"/>
          <w:sz w:val="17"/>
        </w:rPr>
        <w:t> </w:t>
      </w:r>
      <w:r>
        <w:rPr>
          <w:rFonts w:ascii="Arial MT" w:hAnsi="Arial MT"/>
          <w:sz w:val="17"/>
        </w:rPr>
        <w:t>the stock</w:t>
      </w:r>
      <w:r>
        <w:rPr>
          <w:rFonts w:ascii="Arial MT" w:hAnsi="Arial MT"/>
          <w:spacing w:val="-1"/>
          <w:sz w:val="17"/>
        </w:rPr>
        <w:t> </w:t>
      </w:r>
      <w:r>
        <w:rPr>
          <w:rFonts w:ascii="Arial MT" w:hAnsi="Arial MT"/>
          <w:sz w:val="17"/>
        </w:rPr>
        <w:t>market is</w:t>
      </w:r>
      <w:r>
        <w:rPr>
          <w:rFonts w:ascii="Arial MT" w:hAnsi="Arial MT"/>
          <w:spacing w:val="-1"/>
          <w:sz w:val="17"/>
        </w:rPr>
        <w:t> </w:t>
      </w:r>
      <w:r>
        <w:rPr>
          <w:rFonts w:ascii="Arial MT" w:hAnsi="Arial MT"/>
          <w:sz w:val="17"/>
        </w:rPr>
        <w:t>generally increasing</w:t>
      </w:r>
      <w:r>
        <w:rPr>
          <w:rFonts w:ascii="Arial MT" w:hAnsi="Arial MT"/>
          <w:spacing w:val="-1"/>
          <w:sz w:val="17"/>
        </w:rPr>
        <w:t> </w:t>
      </w:r>
      <w:r>
        <w:rPr>
          <w:rFonts w:ascii="Arial MT" w:hAnsi="Arial MT"/>
          <w:sz w:val="17"/>
        </w:rPr>
        <w:t>(bullish), property</w:t>
      </w:r>
      <w:r>
        <w:rPr>
          <w:rFonts w:ascii="Arial MT" w:hAnsi="Arial MT"/>
          <w:spacing w:val="-1"/>
          <w:sz w:val="17"/>
        </w:rPr>
        <w:t> </w:t>
      </w:r>
      <w:r>
        <w:rPr>
          <w:rFonts w:ascii="Arial MT" w:hAnsi="Arial MT"/>
          <w:spacing w:val="-2"/>
          <w:sz w:val="17"/>
        </w:rPr>
        <w:t>values</w:t>
      </w:r>
    </w:p>
    <w:p>
      <w:pPr>
        <w:spacing w:before="49"/>
        <w:ind w:left="1977" w:right="0" w:firstLine="0"/>
        <w:jc w:val="left"/>
        <w:rPr>
          <w:rFonts w:ascii="Arial MT"/>
          <w:sz w:val="17"/>
        </w:rPr>
      </w:pPr>
      <w:r>
        <w:rPr>
          <w:rFonts w:ascii="Arial MT"/>
          <w:sz w:val="17"/>
        </w:rPr>
        <w:t>are</w:t>
      </w:r>
      <w:r>
        <w:rPr>
          <w:rFonts w:ascii="Arial MT"/>
          <w:spacing w:val="-1"/>
          <w:sz w:val="17"/>
        </w:rPr>
        <w:t> </w:t>
      </w:r>
      <w:r>
        <w:rPr>
          <w:rFonts w:ascii="Arial MT"/>
          <w:sz w:val="17"/>
        </w:rPr>
        <w:t>increasing, and</w:t>
      </w:r>
      <w:r>
        <w:rPr>
          <w:rFonts w:ascii="Arial MT"/>
          <w:spacing w:val="-1"/>
          <w:sz w:val="17"/>
        </w:rPr>
        <w:t> </w:t>
      </w:r>
      <w:r>
        <w:rPr>
          <w:rFonts w:ascii="Arial MT"/>
          <w:sz w:val="17"/>
        </w:rPr>
        <w:t>industrial production</w:t>
      </w:r>
      <w:r>
        <w:rPr>
          <w:rFonts w:ascii="Arial MT"/>
          <w:spacing w:val="-1"/>
          <w:sz w:val="17"/>
        </w:rPr>
        <w:t> </w:t>
      </w:r>
      <w:r>
        <w:rPr>
          <w:rFonts w:ascii="Arial MT"/>
          <w:sz w:val="17"/>
        </w:rPr>
        <w:t>is increasing. Expansion</w:t>
      </w:r>
      <w:r>
        <w:rPr>
          <w:rFonts w:ascii="Arial MT"/>
          <w:spacing w:val="-1"/>
          <w:sz w:val="17"/>
        </w:rPr>
        <w:t> </w:t>
      </w:r>
      <w:r>
        <w:rPr>
          <w:rFonts w:ascii="Arial MT"/>
          <w:sz w:val="17"/>
        </w:rPr>
        <w:t>also can</w:t>
      </w:r>
      <w:r>
        <w:rPr>
          <w:rFonts w:ascii="Arial MT"/>
          <w:spacing w:val="-1"/>
          <w:sz w:val="17"/>
        </w:rPr>
        <w:t> </w:t>
      </w:r>
      <w:r>
        <w:rPr>
          <w:rFonts w:ascii="Arial MT"/>
          <w:sz w:val="17"/>
        </w:rPr>
        <w:t>be </w:t>
      </w:r>
      <w:r>
        <w:rPr>
          <w:rFonts w:ascii="Arial MT"/>
          <w:spacing w:val="-2"/>
          <w:sz w:val="17"/>
        </w:rPr>
        <w:t>characterized</w:t>
      </w:r>
    </w:p>
    <w:p>
      <w:pPr>
        <w:spacing w:before="44"/>
        <w:ind w:left="1977" w:right="0" w:firstLine="0"/>
        <w:jc w:val="left"/>
        <w:rPr>
          <w:rFonts w:ascii="Arial MT"/>
          <w:sz w:val="17"/>
        </w:rPr>
      </w:pPr>
      <w:r>
        <w:rPr>
          <w:rFonts w:ascii="Arial MT"/>
          <w:spacing w:val="-6"/>
          <w:sz w:val="17"/>
        </w:rPr>
        <w:t>as </w:t>
      </w:r>
      <w:r>
        <w:rPr>
          <w:rFonts w:ascii="Arial MT"/>
          <w:spacing w:val="-2"/>
          <w:sz w:val="17"/>
        </w:rPr>
        <w:t>recovery.</w:t>
      </w:r>
    </w:p>
    <w:p>
      <w:pPr>
        <w:spacing w:line="382" w:lineRule="exact" w:before="36"/>
        <w:ind w:left="1684" w:right="0" w:firstLine="0"/>
        <w:jc w:val="left"/>
        <w:rPr>
          <w:rFonts w:ascii="Arial MT" w:hAnsi="Arial MT"/>
          <w:sz w:val="17"/>
        </w:rPr>
      </w:pPr>
      <w:r>
        <w:rPr>
          <w:rFonts w:ascii="Arial Black" w:hAnsi="Arial Black"/>
          <w:position w:val="-1"/>
          <w:sz w:val="28"/>
        </w:rPr>
        <w:t>»</w:t>
      </w:r>
      <w:r>
        <w:rPr>
          <w:rFonts w:ascii="Arial Black" w:hAnsi="Arial Black"/>
          <w:spacing w:val="15"/>
          <w:position w:val="-1"/>
          <w:sz w:val="28"/>
        </w:rPr>
        <w:t> </w:t>
      </w:r>
      <w:r>
        <w:rPr>
          <w:rFonts w:ascii="Arial Black" w:hAnsi="Arial Black"/>
          <w:sz w:val="17"/>
        </w:rPr>
        <w:t>Peak</w:t>
      </w:r>
      <w:r>
        <w:rPr>
          <w:rFonts w:ascii="Arial Black" w:hAnsi="Arial Black"/>
          <w:spacing w:val="-16"/>
          <w:sz w:val="17"/>
        </w:rPr>
        <w:t> </w:t>
      </w:r>
      <w:r>
        <w:rPr>
          <w:rFonts w:ascii="Arial MT" w:hAnsi="Arial MT"/>
          <w:sz w:val="17"/>
        </w:rPr>
        <w:t>(</w:t>
      </w:r>
      <w:r>
        <w:rPr>
          <w:rFonts w:ascii="Trebuchet MS" w:hAnsi="Trebuchet MS"/>
          <w:i/>
          <w:sz w:val="17"/>
        </w:rPr>
        <w:t>B</w:t>
      </w:r>
      <w:r>
        <w:rPr>
          <w:rFonts w:ascii="Trebuchet MS" w:hAnsi="Trebuchet MS"/>
          <w:i/>
          <w:spacing w:val="-11"/>
          <w:sz w:val="17"/>
        </w:rPr>
        <w:t> </w:t>
      </w:r>
      <w:r>
        <w:rPr>
          <w:rFonts w:ascii="Arial MT" w:hAnsi="Arial MT"/>
          <w:sz w:val="17"/>
        </w:rPr>
        <w:t>in</w:t>
      </w:r>
      <w:r>
        <w:rPr>
          <w:rFonts w:ascii="Arial MT" w:hAnsi="Arial MT"/>
          <w:spacing w:val="-8"/>
          <w:sz w:val="17"/>
        </w:rPr>
        <w:t> </w:t>
      </w:r>
      <w:r>
        <w:rPr>
          <w:rFonts w:ascii="Arial MT" w:hAnsi="Arial MT"/>
          <w:sz w:val="17"/>
        </w:rPr>
        <w:t>Figure</w:t>
      </w:r>
      <w:r>
        <w:rPr>
          <w:rFonts w:ascii="Arial MT" w:hAnsi="Arial MT"/>
          <w:spacing w:val="-7"/>
          <w:sz w:val="17"/>
        </w:rPr>
        <w:t> </w:t>
      </w:r>
      <w:r>
        <w:rPr>
          <w:rFonts w:ascii="Arial MT" w:hAnsi="Arial MT"/>
          <w:sz w:val="17"/>
        </w:rPr>
        <w:t>13-3):</w:t>
      </w:r>
      <w:r>
        <w:rPr>
          <w:rFonts w:ascii="Arial MT" w:hAnsi="Arial MT"/>
          <w:spacing w:val="-7"/>
          <w:sz w:val="17"/>
        </w:rPr>
        <w:t> </w:t>
      </w:r>
      <w:r>
        <w:rPr>
          <w:rFonts w:ascii="Arial MT" w:hAnsi="Arial MT"/>
          <w:sz w:val="17"/>
        </w:rPr>
        <w:t>The</w:t>
      </w:r>
      <w:r>
        <w:rPr>
          <w:rFonts w:ascii="Arial MT" w:hAnsi="Arial MT"/>
          <w:spacing w:val="-6"/>
          <w:sz w:val="17"/>
        </w:rPr>
        <w:t> </w:t>
      </w:r>
      <w:r>
        <w:rPr>
          <w:rFonts w:ascii="Trebuchet MS" w:hAnsi="Trebuchet MS"/>
          <w:i/>
          <w:sz w:val="17"/>
        </w:rPr>
        <w:t>peak</w:t>
      </w:r>
      <w:r>
        <w:rPr>
          <w:rFonts w:ascii="Trebuchet MS" w:hAnsi="Trebuchet MS"/>
          <w:i/>
          <w:spacing w:val="-12"/>
          <w:sz w:val="17"/>
        </w:rPr>
        <w:t> </w:t>
      </w:r>
      <w:r>
        <w:rPr>
          <w:rFonts w:ascii="Arial MT" w:hAnsi="Arial MT"/>
          <w:sz w:val="17"/>
        </w:rPr>
        <w:t>occurs</w:t>
      </w:r>
      <w:r>
        <w:rPr>
          <w:rFonts w:ascii="Arial MT" w:hAnsi="Arial MT"/>
          <w:spacing w:val="-7"/>
          <w:sz w:val="17"/>
        </w:rPr>
        <w:t> </w:t>
      </w:r>
      <w:r>
        <w:rPr>
          <w:rFonts w:ascii="Arial MT" w:hAnsi="Arial MT"/>
          <w:sz w:val="17"/>
        </w:rPr>
        <w:t>at</w:t>
      </w:r>
      <w:r>
        <w:rPr>
          <w:rFonts w:ascii="Arial MT" w:hAnsi="Arial MT"/>
          <w:spacing w:val="-7"/>
          <w:sz w:val="17"/>
        </w:rPr>
        <w:t> </w:t>
      </w:r>
      <w:r>
        <w:rPr>
          <w:rFonts w:ascii="Arial MT" w:hAnsi="Arial MT"/>
          <w:sz w:val="17"/>
        </w:rPr>
        <w:t>the</w:t>
      </w:r>
      <w:r>
        <w:rPr>
          <w:rFonts w:ascii="Arial MT" w:hAnsi="Arial MT"/>
          <w:spacing w:val="-7"/>
          <w:sz w:val="17"/>
        </w:rPr>
        <w:t> </w:t>
      </w:r>
      <w:r>
        <w:rPr>
          <w:rFonts w:ascii="Arial MT" w:hAnsi="Arial MT"/>
          <w:sz w:val="17"/>
        </w:rPr>
        <w:t>top</w:t>
      </w:r>
      <w:r>
        <w:rPr>
          <w:rFonts w:ascii="Arial MT" w:hAnsi="Arial MT"/>
          <w:spacing w:val="-8"/>
          <w:sz w:val="17"/>
        </w:rPr>
        <w:t> </w:t>
      </w:r>
      <w:r>
        <w:rPr>
          <w:rFonts w:ascii="Arial MT" w:hAnsi="Arial MT"/>
          <w:sz w:val="17"/>
        </w:rPr>
        <w:t>of</w:t>
      </w:r>
      <w:r>
        <w:rPr>
          <w:rFonts w:ascii="Arial MT" w:hAnsi="Arial MT"/>
          <w:spacing w:val="-7"/>
          <w:sz w:val="17"/>
        </w:rPr>
        <w:t> </w:t>
      </w:r>
      <w:r>
        <w:rPr>
          <w:rFonts w:ascii="Arial MT" w:hAnsi="Arial MT"/>
          <w:sz w:val="17"/>
        </w:rPr>
        <w:t>the</w:t>
      </w:r>
      <w:r>
        <w:rPr>
          <w:rFonts w:ascii="Arial MT" w:hAnsi="Arial MT"/>
          <w:spacing w:val="-7"/>
          <w:sz w:val="17"/>
        </w:rPr>
        <w:t> </w:t>
      </w:r>
      <w:r>
        <w:rPr>
          <w:rFonts w:ascii="Arial MT" w:hAnsi="Arial MT"/>
          <w:sz w:val="17"/>
        </w:rPr>
        <w:t>expansion</w:t>
      </w:r>
      <w:r>
        <w:rPr>
          <w:rFonts w:ascii="Arial MT" w:hAnsi="Arial MT"/>
          <w:spacing w:val="-7"/>
          <w:sz w:val="17"/>
        </w:rPr>
        <w:t> </w:t>
      </w:r>
      <w:r>
        <w:rPr>
          <w:rFonts w:ascii="Arial MT" w:hAnsi="Arial MT"/>
          <w:sz w:val="17"/>
        </w:rPr>
        <w:t>phase</w:t>
      </w:r>
      <w:r>
        <w:rPr>
          <w:rFonts w:ascii="Arial MT" w:hAnsi="Arial MT"/>
          <w:spacing w:val="-8"/>
          <w:sz w:val="17"/>
        </w:rPr>
        <w:t> </w:t>
      </w:r>
      <w:r>
        <w:rPr>
          <w:rFonts w:ascii="Arial MT" w:hAnsi="Arial MT"/>
          <w:sz w:val="17"/>
        </w:rPr>
        <w:t>and</w:t>
      </w:r>
      <w:r>
        <w:rPr>
          <w:rFonts w:ascii="Arial MT" w:hAnsi="Arial MT"/>
          <w:spacing w:val="-7"/>
          <w:sz w:val="17"/>
        </w:rPr>
        <w:t> </w:t>
      </w:r>
      <w:r>
        <w:rPr>
          <w:rFonts w:ascii="Arial MT" w:hAnsi="Arial MT"/>
          <w:sz w:val="17"/>
        </w:rPr>
        <w:t>happens</w:t>
      </w:r>
      <w:r>
        <w:rPr>
          <w:rFonts w:ascii="Arial MT" w:hAnsi="Arial MT"/>
          <w:spacing w:val="-7"/>
          <w:sz w:val="17"/>
        </w:rPr>
        <w:t> </w:t>
      </w:r>
      <w:r>
        <w:rPr>
          <w:rFonts w:ascii="Arial MT" w:hAnsi="Arial MT"/>
          <w:spacing w:val="-2"/>
          <w:sz w:val="17"/>
        </w:rPr>
        <w:t>right</w:t>
      </w:r>
    </w:p>
    <w:p>
      <w:pPr>
        <w:spacing w:line="182" w:lineRule="exact" w:before="0"/>
        <w:ind w:left="1978" w:right="0" w:firstLine="0"/>
        <w:jc w:val="left"/>
        <w:rPr>
          <w:rFonts w:ascii="Arial MT"/>
          <w:sz w:val="17"/>
        </w:rPr>
      </w:pPr>
      <w:r>
        <w:rPr>
          <w:rFonts w:ascii="Arial MT"/>
          <w:sz w:val="17"/>
        </w:rPr>
        <w:t>before</w:t>
      </w:r>
      <w:r>
        <w:rPr>
          <w:rFonts w:ascii="Arial MT"/>
          <w:spacing w:val="8"/>
          <w:sz w:val="17"/>
        </w:rPr>
        <w:t> </w:t>
      </w:r>
      <w:r>
        <w:rPr>
          <w:rFonts w:ascii="Arial MT"/>
          <w:sz w:val="17"/>
        </w:rPr>
        <w:t>the</w:t>
      </w:r>
      <w:r>
        <w:rPr>
          <w:rFonts w:ascii="Arial MT"/>
          <w:spacing w:val="8"/>
          <w:sz w:val="17"/>
        </w:rPr>
        <w:t> </w:t>
      </w:r>
      <w:r>
        <w:rPr>
          <w:rFonts w:ascii="Arial MT"/>
          <w:sz w:val="17"/>
        </w:rPr>
        <w:t>economy</w:t>
      </w:r>
      <w:r>
        <w:rPr>
          <w:rFonts w:ascii="Arial MT"/>
          <w:spacing w:val="8"/>
          <w:sz w:val="17"/>
        </w:rPr>
        <w:t> </w:t>
      </w:r>
      <w:r>
        <w:rPr>
          <w:rFonts w:ascii="Arial MT"/>
          <w:sz w:val="17"/>
        </w:rPr>
        <w:t>starts</w:t>
      </w:r>
      <w:r>
        <w:rPr>
          <w:rFonts w:ascii="Arial MT"/>
          <w:spacing w:val="9"/>
          <w:sz w:val="17"/>
        </w:rPr>
        <w:t> </w:t>
      </w:r>
      <w:r>
        <w:rPr>
          <w:rFonts w:ascii="Arial MT"/>
          <w:sz w:val="17"/>
        </w:rPr>
        <w:t>to</w:t>
      </w:r>
      <w:r>
        <w:rPr>
          <w:rFonts w:ascii="Arial MT"/>
          <w:spacing w:val="8"/>
          <w:sz w:val="17"/>
        </w:rPr>
        <w:t> </w:t>
      </w:r>
      <w:r>
        <w:rPr>
          <w:rFonts w:ascii="Arial MT"/>
          <w:spacing w:val="-2"/>
          <w:sz w:val="17"/>
        </w:rPr>
        <w:t>contract.</w:t>
      </w:r>
    </w:p>
    <w:p>
      <w:pPr>
        <w:spacing w:line="216" w:lineRule="auto" w:before="65"/>
        <w:ind w:left="1978" w:right="578"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Contraction</w:t>
      </w:r>
      <w:r>
        <w:rPr>
          <w:rFonts w:ascii="Arial Black" w:hAnsi="Arial Black"/>
          <w:spacing w:val="-18"/>
          <w:sz w:val="17"/>
        </w:rPr>
        <w:t> </w:t>
      </w:r>
      <w:r>
        <w:rPr>
          <w:rFonts w:ascii="Arial MT" w:hAnsi="Arial MT"/>
          <w:sz w:val="17"/>
        </w:rPr>
        <w:t>(</w:t>
      </w:r>
      <w:r>
        <w:rPr>
          <w:rFonts w:ascii="Trebuchet MS" w:hAnsi="Trebuchet MS"/>
          <w:i/>
          <w:sz w:val="17"/>
        </w:rPr>
        <w:t>C</w:t>
      </w:r>
      <w:r>
        <w:rPr>
          <w:rFonts w:ascii="Trebuchet MS" w:hAnsi="Trebuchet MS"/>
          <w:i/>
          <w:spacing w:val="-13"/>
          <w:sz w:val="17"/>
        </w:rPr>
        <w:t> </w:t>
      </w:r>
      <w:r>
        <w:rPr>
          <w:rFonts w:ascii="Arial MT" w:hAnsi="Arial MT"/>
          <w:sz w:val="17"/>
        </w:rPr>
        <w:t>in</w:t>
      </w:r>
      <w:r>
        <w:rPr>
          <w:rFonts w:ascii="Arial MT" w:hAnsi="Arial MT"/>
          <w:spacing w:val="-12"/>
          <w:sz w:val="17"/>
        </w:rPr>
        <w:t> </w:t>
      </w:r>
      <w:r>
        <w:rPr>
          <w:rFonts w:ascii="Arial MT" w:hAnsi="Arial MT"/>
          <w:sz w:val="17"/>
        </w:rPr>
        <w:t>Figure</w:t>
      </w:r>
      <w:r>
        <w:rPr>
          <w:rFonts w:ascii="Arial MT" w:hAnsi="Arial MT"/>
          <w:spacing w:val="-11"/>
          <w:sz w:val="17"/>
        </w:rPr>
        <w:t> </w:t>
      </w:r>
      <w:r>
        <w:rPr>
          <w:rFonts w:ascii="Arial MT" w:hAnsi="Arial MT"/>
          <w:sz w:val="17"/>
        </w:rPr>
        <w:t>13-3):</w:t>
      </w:r>
      <w:r>
        <w:rPr>
          <w:rFonts w:ascii="Arial MT" w:hAnsi="Arial MT"/>
          <w:spacing w:val="-12"/>
          <w:sz w:val="17"/>
        </w:rPr>
        <w:t> </w:t>
      </w:r>
      <w:r>
        <w:rPr>
          <w:rFonts w:ascii="Trebuchet MS" w:hAnsi="Trebuchet MS"/>
          <w:i/>
          <w:sz w:val="17"/>
        </w:rPr>
        <w:t>Contraction</w:t>
      </w:r>
      <w:r>
        <w:rPr>
          <w:rFonts w:ascii="Trebuchet MS" w:hAnsi="Trebuchet MS"/>
          <w:i/>
          <w:spacing w:val="-13"/>
          <w:sz w:val="17"/>
        </w:rPr>
        <w:t> </w:t>
      </w:r>
      <w:r>
        <w:rPr>
          <w:rFonts w:ascii="Arial MT" w:hAnsi="Arial MT"/>
          <w:sz w:val="17"/>
        </w:rPr>
        <w:t>is</w:t>
      </w:r>
      <w:r>
        <w:rPr>
          <w:rFonts w:ascii="Arial MT" w:hAnsi="Arial MT"/>
          <w:spacing w:val="-12"/>
          <w:sz w:val="17"/>
        </w:rPr>
        <w:t> </w:t>
      </w:r>
      <w:r>
        <w:rPr>
          <w:rFonts w:ascii="Arial MT" w:hAnsi="Arial MT"/>
          <w:sz w:val="17"/>
        </w:rPr>
        <w:t>characterized</w:t>
      </w:r>
      <w:r>
        <w:rPr>
          <w:rFonts w:ascii="Arial MT" w:hAnsi="Arial MT"/>
          <w:spacing w:val="-12"/>
          <w:sz w:val="17"/>
        </w:rPr>
        <w:t> </w:t>
      </w:r>
      <w:r>
        <w:rPr>
          <w:rFonts w:ascii="Arial MT" w:hAnsi="Arial MT"/>
          <w:sz w:val="17"/>
        </w:rPr>
        <w:t>by</w:t>
      </w:r>
      <w:r>
        <w:rPr>
          <w:rFonts w:ascii="Arial MT" w:hAnsi="Arial MT"/>
          <w:spacing w:val="-11"/>
          <w:sz w:val="17"/>
        </w:rPr>
        <w:t> </w:t>
      </w:r>
      <w:r>
        <w:rPr>
          <w:rFonts w:ascii="Arial MT" w:hAnsi="Arial MT"/>
          <w:sz w:val="17"/>
        </w:rPr>
        <w:t>higher</w:t>
      </w:r>
      <w:r>
        <w:rPr>
          <w:rFonts w:ascii="Arial MT" w:hAnsi="Arial MT"/>
          <w:spacing w:val="-12"/>
          <w:sz w:val="17"/>
        </w:rPr>
        <w:t> </w:t>
      </w:r>
      <w:r>
        <w:rPr>
          <w:rFonts w:ascii="Arial MT" w:hAnsi="Arial MT"/>
          <w:sz w:val="17"/>
        </w:rPr>
        <w:t>levels</w:t>
      </w:r>
      <w:r>
        <w:rPr>
          <w:rFonts w:ascii="Arial MT" w:hAnsi="Arial MT"/>
          <w:spacing w:val="-12"/>
          <w:sz w:val="17"/>
        </w:rPr>
        <w:t> </w:t>
      </w:r>
      <w:r>
        <w:rPr>
          <w:rFonts w:ascii="Arial MT" w:hAnsi="Arial MT"/>
          <w:sz w:val="17"/>
        </w:rPr>
        <w:t>of</w:t>
      </w:r>
      <w:r>
        <w:rPr>
          <w:rFonts w:ascii="Arial MT" w:hAnsi="Arial MT"/>
          <w:spacing w:val="-12"/>
          <w:sz w:val="17"/>
        </w:rPr>
        <w:t> </w:t>
      </w:r>
      <w:r>
        <w:rPr>
          <w:rFonts w:ascii="Arial MT" w:hAnsi="Arial MT"/>
          <w:sz w:val="17"/>
        </w:rPr>
        <w:t>consumer</w:t>
      </w:r>
      <w:r>
        <w:rPr>
          <w:rFonts w:ascii="Arial MT" w:hAnsi="Arial MT"/>
          <w:spacing w:val="-12"/>
          <w:sz w:val="17"/>
        </w:rPr>
        <w:t> </w:t>
      </w:r>
      <w:r>
        <w:rPr>
          <w:rFonts w:ascii="Arial MT" w:hAnsi="Arial MT"/>
          <w:sz w:val="17"/>
        </w:rPr>
        <w:t>debt, </w:t>
      </w:r>
      <w:r>
        <w:rPr>
          <w:rFonts w:ascii="Arial MT" w:hAnsi="Arial MT"/>
          <w:w w:val="105"/>
          <w:sz w:val="17"/>
        </w:rPr>
        <w:t>a</w:t>
      </w:r>
      <w:r>
        <w:rPr>
          <w:rFonts w:ascii="Arial MT" w:hAnsi="Arial MT"/>
          <w:spacing w:val="-12"/>
          <w:w w:val="105"/>
          <w:sz w:val="17"/>
        </w:rPr>
        <w:t> </w:t>
      </w:r>
      <w:r>
        <w:rPr>
          <w:rFonts w:ascii="Arial MT" w:hAnsi="Arial MT"/>
          <w:w w:val="105"/>
          <w:sz w:val="17"/>
        </w:rPr>
        <w:t>stock</w:t>
      </w:r>
      <w:r>
        <w:rPr>
          <w:rFonts w:ascii="Arial MT" w:hAnsi="Arial MT"/>
          <w:spacing w:val="-12"/>
          <w:w w:val="105"/>
          <w:sz w:val="17"/>
        </w:rPr>
        <w:t> </w:t>
      </w:r>
      <w:r>
        <w:rPr>
          <w:rFonts w:ascii="Arial MT" w:hAnsi="Arial MT"/>
          <w:w w:val="105"/>
          <w:sz w:val="17"/>
        </w:rPr>
        <w:t>market</w:t>
      </w:r>
      <w:r>
        <w:rPr>
          <w:rFonts w:ascii="Arial MT" w:hAnsi="Arial MT"/>
          <w:spacing w:val="-12"/>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generally</w:t>
      </w:r>
      <w:r>
        <w:rPr>
          <w:rFonts w:ascii="Arial MT" w:hAnsi="Arial MT"/>
          <w:spacing w:val="-12"/>
          <w:w w:val="105"/>
          <w:sz w:val="17"/>
        </w:rPr>
        <w:t> </w:t>
      </w:r>
      <w:r>
        <w:rPr>
          <w:rFonts w:ascii="Arial MT" w:hAnsi="Arial MT"/>
          <w:w w:val="105"/>
          <w:sz w:val="17"/>
        </w:rPr>
        <w:t>decreasing</w:t>
      </w:r>
      <w:r>
        <w:rPr>
          <w:rFonts w:ascii="Arial MT" w:hAnsi="Arial MT"/>
          <w:spacing w:val="-12"/>
          <w:w w:val="105"/>
          <w:sz w:val="17"/>
        </w:rPr>
        <w:t> </w:t>
      </w:r>
      <w:r>
        <w:rPr>
          <w:rFonts w:ascii="Arial MT" w:hAnsi="Arial MT"/>
          <w:w w:val="105"/>
          <w:sz w:val="17"/>
        </w:rPr>
        <w:t>(bearish),</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decreasing</w:t>
      </w:r>
      <w:r>
        <w:rPr>
          <w:rFonts w:ascii="Arial MT" w:hAnsi="Arial MT"/>
          <w:spacing w:val="-12"/>
          <w:w w:val="105"/>
          <w:sz w:val="17"/>
        </w:rPr>
        <w:t> </w:t>
      </w:r>
      <w:r>
        <w:rPr>
          <w:rFonts w:ascii="Arial MT" w:hAnsi="Arial MT"/>
          <w:w w:val="105"/>
          <w:sz w:val="17"/>
        </w:rPr>
        <w:t>demand</w:t>
      </w:r>
      <w:r>
        <w:rPr>
          <w:rFonts w:ascii="Arial MT" w:hAnsi="Arial MT"/>
          <w:spacing w:val="-12"/>
          <w:w w:val="105"/>
          <w:sz w:val="17"/>
        </w:rPr>
        <w:t> </w:t>
      </w:r>
      <w:r>
        <w:rPr>
          <w:rFonts w:ascii="Arial MT" w:hAnsi="Arial MT"/>
          <w:w w:val="105"/>
          <w:sz w:val="17"/>
        </w:rPr>
        <w:t>for</w:t>
      </w:r>
      <w:r>
        <w:rPr>
          <w:rFonts w:ascii="Arial MT" w:hAnsi="Arial MT"/>
          <w:spacing w:val="-12"/>
          <w:w w:val="105"/>
          <w:sz w:val="17"/>
        </w:rPr>
        <w:t> </w:t>
      </w:r>
      <w:r>
        <w:rPr>
          <w:rFonts w:ascii="Arial MT" w:hAnsi="Arial MT"/>
          <w:w w:val="105"/>
          <w:sz w:val="17"/>
        </w:rPr>
        <w:t>goods</w:t>
      </w:r>
      <w:r>
        <w:rPr>
          <w:rFonts w:ascii="Arial MT" w:hAnsi="Arial MT"/>
          <w:spacing w:val="-12"/>
          <w:w w:val="105"/>
          <w:sz w:val="17"/>
        </w:rPr>
        <w:t> </w:t>
      </w:r>
      <w:r>
        <w:rPr>
          <w:rFonts w:ascii="Arial MT" w:hAnsi="Arial MT"/>
          <w:w w:val="105"/>
          <w:sz w:val="17"/>
        </w:rPr>
        <w:t>and</w:t>
      </w:r>
    </w:p>
    <w:p>
      <w:pPr>
        <w:spacing w:before="48"/>
        <w:ind w:left="1978" w:right="0" w:firstLine="0"/>
        <w:jc w:val="left"/>
        <w:rPr>
          <w:rFonts w:ascii="Arial MT"/>
          <w:sz w:val="17"/>
        </w:rPr>
      </w:pPr>
      <w:r>
        <w:rPr>
          <w:rFonts w:ascii="Arial MT"/>
          <w:spacing w:val="-2"/>
          <w:w w:val="105"/>
          <w:sz w:val="17"/>
        </w:rPr>
        <w:t>services,</w:t>
      </w:r>
      <w:r>
        <w:rPr>
          <w:rFonts w:ascii="Arial MT"/>
          <w:spacing w:val="-11"/>
          <w:w w:val="105"/>
          <w:sz w:val="17"/>
        </w:rPr>
        <w:t> </w:t>
      </w:r>
      <w:r>
        <w:rPr>
          <w:rFonts w:ascii="Arial MT"/>
          <w:spacing w:val="-2"/>
          <w:w w:val="105"/>
          <w:sz w:val="17"/>
        </w:rPr>
        <w:t>and</w:t>
      </w:r>
      <w:r>
        <w:rPr>
          <w:rFonts w:ascii="Arial MT"/>
          <w:spacing w:val="-10"/>
          <w:w w:val="105"/>
          <w:sz w:val="17"/>
        </w:rPr>
        <w:t> </w:t>
      </w:r>
      <w:r>
        <w:rPr>
          <w:rFonts w:ascii="Arial MT"/>
          <w:spacing w:val="-2"/>
          <w:w w:val="105"/>
          <w:sz w:val="17"/>
        </w:rPr>
        <w:t>an</w:t>
      </w:r>
      <w:r>
        <w:rPr>
          <w:rFonts w:ascii="Arial MT"/>
          <w:spacing w:val="-10"/>
          <w:w w:val="105"/>
          <w:sz w:val="17"/>
        </w:rPr>
        <w:t> </w:t>
      </w:r>
      <w:r>
        <w:rPr>
          <w:rFonts w:ascii="Arial MT"/>
          <w:spacing w:val="-2"/>
          <w:w w:val="105"/>
          <w:sz w:val="17"/>
        </w:rPr>
        <w:t>increasing</w:t>
      </w:r>
      <w:r>
        <w:rPr>
          <w:rFonts w:ascii="Arial MT"/>
          <w:spacing w:val="-10"/>
          <w:w w:val="105"/>
          <w:sz w:val="17"/>
        </w:rPr>
        <w:t> </w:t>
      </w:r>
      <w:r>
        <w:rPr>
          <w:rFonts w:ascii="Arial MT"/>
          <w:spacing w:val="-2"/>
          <w:w w:val="105"/>
          <w:sz w:val="17"/>
        </w:rPr>
        <w:t>number</w:t>
      </w:r>
      <w:r>
        <w:rPr>
          <w:rFonts w:ascii="Arial MT"/>
          <w:spacing w:val="-10"/>
          <w:w w:val="105"/>
          <w:sz w:val="17"/>
        </w:rPr>
        <w:t> </w:t>
      </w:r>
      <w:r>
        <w:rPr>
          <w:rFonts w:ascii="Arial MT"/>
          <w:spacing w:val="-2"/>
          <w:w w:val="105"/>
          <w:sz w:val="17"/>
        </w:rPr>
        <w:t>of</w:t>
      </w:r>
      <w:r>
        <w:rPr>
          <w:rFonts w:ascii="Arial MT"/>
          <w:spacing w:val="-10"/>
          <w:w w:val="105"/>
          <w:sz w:val="17"/>
        </w:rPr>
        <w:t> </w:t>
      </w:r>
      <w:r>
        <w:rPr>
          <w:rFonts w:ascii="Arial MT"/>
          <w:spacing w:val="-2"/>
          <w:w w:val="105"/>
          <w:sz w:val="17"/>
        </w:rPr>
        <w:t>bond</w:t>
      </w:r>
      <w:r>
        <w:rPr>
          <w:rFonts w:ascii="Arial MT"/>
          <w:spacing w:val="-10"/>
          <w:w w:val="105"/>
          <w:sz w:val="17"/>
        </w:rPr>
        <w:t> </w:t>
      </w:r>
      <w:r>
        <w:rPr>
          <w:rFonts w:ascii="Arial MT"/>
          <w:spacing w:val="-2"/>
          <w:w w:val="105"/>
          <w:sz w:val="17"/>
        </w:rPr>
        <w:t>defaults</w:t>
      </w:r>
      <w:r>
        <w:rPr>
          <w:rFonts w:ascii="Arial MT"/>
          <w:spacing w:val="-10"/>
          <w:w w:val="105"/>
          <w:sz w:val="17"/>
        </w:rPr>
        <w:t> </w:t>
      </w:r>
      <w:r>
        <w:rPr>
          <w:rFonts w:ascii="Arial MT"/>
          <w:spacing w:val="-2"/>
          <w:w w:val="105"/>
          <w:sz w:val="17"/>
        </w:rPr>
        <w:t>and</w:t>
      </w:r>
      <w:r>
        <w:rPr>
          <w:rFonts w:ascii="Arial MT"/>
          <w:spacing w:val="-10"/>
          <w:w w:val="105"/>
          <w:sz w:val="17"/>
        </w:rPr>
        <w:t> </w:t>
      </w:r>
      <w:r>
        <w:rPr>
          <w:rFonts w:ascii="Arial MT"/>
          <w:spacing w:val="-2"/>
          <w:w w:val="105"/>
          <w:sz w:val="17"/>
        </w:rPr>
        <w:t>bankruptcies.</w:t>
      </w:r>
    </w:p>
    <w:p>
      <w:pPr>
        <w:spacing w:line="382" w:lineRule="exact" w:before="36"/>
        <w:ind w:left="1684" w:right="0" w:firstLine="0"/>
        <w:jc w:val="left"/>
        <w:rPr>
          <w:rFonts w:ascii="Arial MT" w:hAnsi="Arial MT"/>
          <w:sz w:val="17"/>
        </w:rPr>
      </w:pPr>
      <w:r>
        <w:rPr>
          <w:rFonts w:ascii="Arial Black" w:hAnsi="Arial Black"/>
          <w:position w:val="-1"/>
          <w:sz w:val="28"/>
        </w:rPr>
        <w:t>»</w:t>
      </w:r>
      <w:r>
        <w:rPr>
          <w:rFonts w:ascii="Arial Black" w:hAnsi="Arial Black"/>
          <w:spacing w:val="18"/>
          <w:position w:val="-1"/>
          <w:sz w:val="28"/>
        </w:rPr>
        <w:t> </w:t>
      </w:r>
      <w:r>
        <w:rPr>
          <w:rFonts w:ascii="Arial Black" w:hAnsi="Arial Black"/>
          <w:sz w:val="17"/>
        </w:rPr>
        <w:t>Trough</w:t>
      </w:r>
      <w:r>
        <w:rPr>
          <w:rFonts w:ascii="Arial Black" w:hAnsi="Arial Black"/>
          <w:spacing w:val="-16"/>
          <w:sz w:val="17"/>
        </w:rPr>
        <w:t> </w:t>
      </w:r>
      <w:r>
        <w:rPr>
          <w:rFonts w:ascii="Arial MT" w:hAnsi="Arial MT"/>
          <w:sz w:val="17"/>
        </w:rPr>
        <w:t>(</w:t>
      </w:r>
      <w:r>
        <w:rPr>
          <w:rFonts w:ascii="Trebuchet MS" w:hAnsi="Trebuchet MS"/>
          <w:i/>
          <w:sz w:val="17"/>
        </w:rPr>
        <w:t>D</w:t>
      </w:r>
      <w:r>
        <w:rPr>
          <w:rFonts w:ascii="Trebuchet MS" w:hAnsi="Trebuchet MS"/>
          <w:i/>
          <w:spacing w:val="-10"/>
          <w:sz w:val="17"/>
        </w:rPr>
        <w:t> </w:t>
      </w:r>
      <w:r>
        <w:rPr>
          <w:rFonts w:ascii="Arial MT" w:hAnsi="Arial MT"/>
          <w:sz w:val="17"/>
        </w:rPr>
        <w:t>in</w:t>
      </w:r>
      <w:r>
        <w:rPr>
          <w:rFonts w:ascii="Arial MT" w:hAnsi="Arial MT"/>
          <w:spacing w:val="-7"/>
          <w:sz w:val="17"/>
        </w:rPr>
        <w:t> </w:t>
      </w:r>
      <w:r>
        <w:rPr>
          <w:rFonts w:ascii="Arial MT" w:hAnsi="Arial MT"/>
          <w:sz w:val="17"/>
        </w:rPr>
        <w:t>Figure</w:t>
      </w:r>
      <w:r>
        <w:rPr>
          <w:rFonts w:ascii="Arial MT" w:hAnsi="Arial MT"/>
          <w:spacing w:val="-6"/>
          <w:sz w:val="17"/>
        </w:rPr>
        <w:t> </w:t>
      </w:r>
      <w:r>
        <w:rPr>
          <w:rFonts w:ascii="Arial MT" w:hAnsi="Arial MT"/>
          <w:sz w:val="17"/>
        </w:rPr>
        <w:t>13-3):</w:t>
      </w:r>
      <w:r>
        <w:rPr>
          <w:rFonts w:ascii="Arial MT" w:hAnsi="Arial MT"/>
          <w:spacing w:val="-5"/>
          <w:sz w:val="17"/>
        </w:rPr>
        <w:t> </w:t>
      </w:r>
      <w:r>
        <w:rPr>
          <w:rFonts w:ascii="Trebuchet MS" w:hAnsi="Trebuchet MS"/>
          <w:i/>
          <w:sz w:val="17"/>
        </w:rPr>
        <w:t>Trough</w:t>
      </w:r>
      <w:r>
        <w:rPr>
          <w:rFonts w:ascii="Trebuchet MS" w:hAnsi="Trebuchet MS"/>
          <w:i/>
          <w:spacing w:val="-11"/>
          <w:sz w:val="17"/>
        </w:rPr>
        <w:t> </w:t>
      </w:r>
      <w:r>
        <w:rPr>
          <w:rFonts w:ascii="Arial MT" w:hAnsi="Arial MT"/>
          <w:sz w:val="17"/>
        </w:rPr>
        <w:t>is</w:t>
      </w:r>
      <w:r>
        <w:rPr>
          <w:rFonts w:ascii="Arial MT" w:hAnsi="Arial MT"/>
          <w:spacing w:val="-6"/>
          <w:sz w:val="17"/>
        </w:rPr>
        <w:t> </w:t>
      </w:r>
      <w:r>
        <w:rPr>
          <w:rFonts w:ascii="Arial MT" w:hAnsi="Arial MT"/>
          <w:sz w:val="17"/>
        </w:rPr>
        <w:t>the</w:t>
      </w:r>
      <w:r>
        <w:rPr>
          <w:rFonts w:ascii="Arial MT" w:hAnsi="Arial MT"/>
          <w:spacing w:val="-7"/>
          <w:sz w:val="17"/>
        </w:rPr>
        <w:t> </w:t>
      </w:r>
      <w:r>
        <w:rPr>
          <w:rFonts w:ascii="Arial MT" w:hAnsi="Arial MT"/>
          <w:sz w:val="17"/>
        </w:rPr>
        <w:t>lowest</w:t>
      </w:r>
      <w:r>
        <w:rPr>
          <w:rFonts w:ascii="Arial MT" w:hAnsi="Arial MT"/>
          <w:spacing w:val="-6"/>
          <w:sz w:val="17"/>
        </w:rPr>
        <w:t> </w:t>
      </w:r>
      <w:r>
        <w:rPr>
          <w:rFonts w:ascii="Arial MT" w:hAnsi="Arial MT"/>
          <w:sz w:val="17"/>
        </w:rPr>
        <w:t>part</w:t>
      </w:r>
      <w:r>
        <w:rPr>
          <w:rFonts w:ascii="Arial MT" w:hAnsi="Arial MT"/>
          <w:spacing w:val="-6"/>
          <w:sz w:val="17"/>
        </w:rPr>
        <w:t> </w:t>
      </w:r>
      <w:r>
        <w:rPr>
          <w:rFonts w:ascii="Arial MT" w:hAnsi="Arial MT"/>
          <w:sz w:val="17"/>
        </w:rPr>
        <w:t>of</w:t>
      </w:r>
      <w:r>
        <w:rPr>
          <w:rFonts w:ascii="Arial MT" w:hAnsi="Arial MT"/>
          <w:spacing w:val="-7"/>
          <w:sz w:val="17"/>
        </w:rPr>
        <w:t> </w:t>
      </w:r>
      <w:r>
        <w:rPr>
          <w:rFonts w:ascii="Arial MT" w:hAnsi="Arial MT"/>
          <w:sz w:val="17"/>
        </w:rPr>
        <w:t>the</w:t>
      </w:r>
      <w:r>
        <w:rPr>
          <w:rFonts w:ascii="Arial MT" w:hAnsi="Arial MT"/>
          <w:spacing w:val="-6"/>
          <w:sz w:val="17"/>
        </w:rPr>
        <w:t> </w:t>
      </w:r>
      <w:r>
        <w:rPr>
          <w:rFonts w:ascii="Arial MT" w:hAnsi="Arial MT"/>
          <w:sz w:val="17"/>
        </w:rPr>
        <w:t>contraction</w:t>
      </w:r>
      <w:r>
        <w:rPr>
          <w:rFonts w:ascii="Arial MT" w:hAnsi="Arial MT"/>
          <w:spacing w:val="-7"/>
          <w:sz w:val="17"/>
        </w:rPr>
        <w:t> </w:t>
      </w:r>
      <w:r>
        <w:rPr>
          <w:rFonts w:ascii="Arial MT" w:hAnsi="Arial MT"/>
          <w:sz w:val="17"/>
        </w:rPr>
        <w:t>phase</w:t>
      </w:r>
      <w:r>
        <w:rPr>
          <w:rFonts w:ascii="Arial MT" w:hAnsi="Arial MT"/>
          <w:spacing w:val="-6"/>
          <w:sz w:val="17"/>
        </w:rPr>
        <w:t> </w:t>
      </w:r>
      <w:r>
        <w:rPr>
          <w:rFonts w:ascii="Arial MT" w:hAnsi="Arial MT"/>
          <w:sz w:val="17"/>
        </w:rPr>
        <w:t>and</w:t>
      </w:r>
      <w:r>
        <w:rPr>
          <w:rFonts w:ascii="Arial MT" w:hAnsi="Arial MT"/>
          <w:spacing w:val="-6"/>
          <w:sz w:val="17"/>
        </w:rPr>
        <w:t> </w:t>
      </w:r>
      <w:r>
        <w:rPr>
          <w:rFonts w:ascii="Arial MT" w:hAnsi="Arial MT"/>
          <w:sz w:val="17"/>
        </w:rPr>
        <w:t>happens</w:t>
      </w:r>
      <w:r>
        <w:rPr>
          <w:rFonts w:ascii="Arial MT" w:hAnsi="Arial MT"/>
          <w:spacing w:val="-7"/>
          <w:sz w:val="17"/>
        </w:rPr>
        <w:t> </w:t>
      </w:r>
      <w:r>
        <w:rPr>
          <w:rFonts w:ascii="Arial MT" w:hAnsi="Arial MT"/>
          <w:spacing w:val="-2"/>
          <w:sz w:val="17"/>
        </w:rPr>
        <w:t>right</w:t>
      </w:r>
    </w:p>
    <w:p>
      <w:pPr>
        <w:spacing w:line="182" w:lineRule="exact" w:before="0"/>
        <w:ind w:left="1978" w:right="0" w:firstLine="0"/>
        <w:jc w:val="left"/>
        <w:rPr>
          <w:rFonts w:ascii="Arial MT"/>
          <w:sz w:val="17"/>
        </w:rPr>
      </w:pPr>
      <w:r>
        <w:rPr>
          <w:rFonts w:ascii="Arial MT"/>
          <w:spacing w:val="-2"/>
          <w:w w:val="105"/>
          <w:sz w:val="17"/>
        </w:rPr>
        <w:t>before</w:t>
      </w:r>
      <w:r>
        <w:rPr>
          <w:rFonts w:ascii="Arial MT"/>
          <w:spacing w:val="-10"/>
          <w:w w:val="105"/>
          <w:sz w:val="17"/>
        </w:rPr>
        <w:t> </w:t>
      </w:r>
      <w:r>
        <w:rPr>
          <w:rFonts w:ascii="Arial MT"/>
          <w:spacing w:val="-2"/>
          <w:w w:val="105"/>
          <w:sz w:val="17"/>
        </w:rPr>
        <w:t>the</w:t>
      </w:r>
      <w:r>
        <w:rPr>
          <w:rFonts w:ascii="Arial MT"/>
          <w:spacing w:val="-10"/>
          <w:w w:val="105"/>
          <w:sz w:val="17"/>
        </w:rPr>
        <w:t> </w:t>
      </w:r>
      <w:r>
        <w:rPr>
          <w:rFonts w:ascii="Arial MT"/>
          <w:spacing w:val="-2"/>
          <w:w w:val="105"/>
          <w:sz w:val="17"/>
        </w:rPr>
        <w:t>economy</w:t>
      </w:r>
      <w:r>
        <w:rPr>
          <w:rFonts w:ascii="Arial MT"/>
          <w:spacing w:val="-9"/>
          <w:w w:val="105"/>
          <w:sz w:val="17"/>
        </w:rPr>
        <w:t> </w:t>
      </w:r>
      <w:r>
        <w:rPr>
          <w:rFonts w:ascii="Arial MT"/>
          <w:spacing w:val="-2"/>
          <w:w w:val="105"/>
          <w:sz w:val="17"/>
        </w:rPr>
        <w:t>starts</w:t>
      </w:r>
      <w:r>
        <w:rPr>
          <w:rFonts w:ascii="Arial MT"/>
          <w:spacing w:val="-10"/>
          <w:w w:val="105"/>
          <w:sz w:val="17"/>
        </w:rPr>
        <w:t> </w:t>
      </w:r>
      <w:r>
        <w:rPr>
          <w:rFonts w:ascii="Arial MT"/>
          <w:spacing w:val="-2"/>
          <w:w w:val="105"/>
          <w:sz w:val="17"/>
        </w:rPr>
        <w:t>to</w:t>
      </w:r>
      <w:r>
        <w:rPr>
          <w:rFonts w:ascii="Arial MT"/>
          <w:spacing w:val="-10"/>
          <w:w w:val="105"/>
          <w:sz w:val="17"/>
        </w:rPr>
        <w:t> </w:t>
      </w:r>
      <w:r>
        <w:rPr>
          <w:rFonts w:ascii="Arial MT"/>
          <w:spacing w:val="-2"/>
          <w:w w:val="105"/>
          <w:sz w:val="17"/>
        </w:rPr>
        <w:t>expand</w:t>
      </w:r>
      <w:r>
        <w:rPr>
          <w:rFonts w:ascii="Arial MT"/>
          <w:spacing w:val="-9"/>
          <w:w w:val="105"/>
          <w:sz w:val="17"/>
        </w:rPr>
        <w:t> </w:t>
      </w:r>
      <w:r>
        <w:rPr>
          <w:rFonts w:ascii="Arial MT"/>
          <w:spacing w:val="-2"/>
          <w:w w:val="105"/>
          <w:sz w:val="17"/>
        </w:rPr>
        <w:t>(recover)</w:t>
      </w:r>
      <w:r>
        <w:rPr>
          <w:rFonts w:ascii="Arial MT"/>
          <w:spacing w:val="-10"/>
          <w:w w:val="105"/>
          <w:sz w:val="17"/>
        </w:rPr>
        <w:t> </w:t>
      </w:r>
      <w:r>
        <w:rPr>
          <w:rFonts w:ascii="Arial MT"/>
          <w:spacing w:val="-2"/>
          <w:w w:val="105"/>
          <w:sz w:val="17"/>
        </w:rPr>
        <w:t>again.</w:t>
      </w:r>
    </w:p>
    <w:p>
      <w:pPr>
        <w:pStyle w:val="BodyText"/>
        <w:rPr>
          <w:rFonts w:ascii="Arial MT"/>
          <w:sz w:val="20"/>
        </w:rPr>
      </w:pPr>
    </w:p>
    <w:p>
      <w:pPr>
        <w:pStyle w:val="BodyText"/>
        <w:spacing w:before="95"/>
        <w:rPr>
          <w:rFonts w:ascii="Arial MT"/>
          <w:sz w:val="20"/>
        </w:rPr>
      </w:pPr>
      <w:r>
        <w:rPr>
          <w:rFonts w:ascii="Arial MT"/>
          <w:sz w:val="20"/>
        </w:rPr>
        <mc:AlternateContent>
          <mc:Choice Requires="wps">
            <w:drawing>
              <wp:anchor distT="0" distB="0" distL="0" distR="0" allowOverlap="1" layoutInCell="1" locked="0" behindDoc="1" simplePos="0" relativeHeight="487640576">
                <wp:simplePos x="0" y="0"/>
                <wp:positionH relativeFrom="page">
                  <wp:posOffset>2367216</wp:posOffset>
                </wp:positionH>
                <wp:positionV relativeFrom="paragraph">
                  <wp:posOffset>226242</wp:posOffset>
                </wp:positionV>
                <wp:extent cx="51435" cy="250825"/>
                <wp:effectExtent l="0" t="0" r="0" b="0"/>
                <wp:wrapTopAndBottom/>
                <wp:docPr id="240" name="Group 240"/>
                <wp:cNvGraphicFramePr>
                  <a:graphicFrameLocks/>
                </wp:cNvGraphicFramePr>
                <a:graphic>
                  <a:graphicData uri="http://schemas.microsoft.com/office/word/2010/wordprocessingGroup">
                    <wpg:wgp>
                      <wpg:cNvPr id="240" name="Group 240"/>
                      <wpg:cNvGrpSpPr/>
                      <wpg:grpSpPr>
                        <a:xfrm>
                          <a:off x="0" y="0"/>
                          <a:ext cx="51435" cy="250825"/>
                          <a:chExt cx="51435" cy="250825"/>
                        </a:xfrm>
                      </wpg:grpSpPr>
                      <wps:wsp>
                        <wps:cNvPr id="241" name="Graphic 241"/>
                        <wps:cNvSpPr/>
                        <wps:spPr>
                          <a:xfrm>
                            <a:off x="24612" y="116941"/>
                            <a:ext cx="1270" cy="97155"/>
                          </a:xfrm>
                          <a:custGeom>
                            <a:avLst/>
                            <a:gdLst/>
                            <a:ahLst/>
                            <a:cxnLst/>
                            <a:rect l="l" t="t" r="r" b="b"/>
                            <a:pathLst>
                              <a:path w="0" h="97155">
                                <a:moveTo>
                                  <a:pt x="0" y="97116"/>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42" name="Graphic 242"/>
                        <wps:cNvSpPr/>
                        <wps:spPr>
                          <a:xfrm>
                            <a:off x="0" y="0"/>
                            <a:ext cx="51435" cy="250825"/>
                          </a:xfrm>
                          <a:custGeom>
                            <a:avLst/>
                            <a:gdLst/>
                            <a:ahLst/>
                            <a:cxnLst/>
                            <a:rect l="l" t="t" r="r" b="b"/>
                            <a:pathLst>
                              <a:path w="51435" h="250825">
                                <a:moveTo>
                                  <a:pt x="40995" y="196888"/>
                                </a:moveTo>
                                <a:lnTo>
                                  <a:pt x="40716" y="196342"/>
                                </a:lnTo>
                                <a:lnTo>
                                  <a:pt x="24612" y="206082"/>
                                </a:lnTo>
                                <a:lnTo>
                                  <a:pt x="8597" y="196342"/>
                                </a:lnTo>
                                <a:lnTo>
                                  <a:pt x="8229" y="196888"/>
                                </a:lnTo>
                                <a:lnTo>
                                  <a:pt x="18605" y="222999"/>
                                </a:lnTo>
                                <a:lnTo>
                                  <a:pt x="24612" y="250291"/>
                                </a:lnTo>
                                <a:lnTo>
                                  <a:pt x="30619" y="222999"/>
                                </a:lnTo>
                                <a:lnTo>
                                  <a:pt x="40995" y="196888"/>
                                </a:lnTo>
                                <a:close/>
                              </a:path>
                              <a:path w="51435" h="250825">
                                <a:moveTo>
                                  <a:pt x="51333" y="59347"/>
                                </a:moveTo>
                                <a:lnTo>
                                  <a:pt x="40576" y="41262"/>
                                </a:lnTo>
                                <a:lnTo>
                                  <a:pt x="40576" y="46177"/>
                                </a:lnTo>
                                <a:lnTo>
                                  <a:pt x="40576" y="65392"/>
                                </a:lnTo>
                                <a:lnTo>
                                  <a:pt x="36588" y="73406"/>
                                </a:lnTo>
                                <a:lnTo>
                                  <a:pt x="10515" y="73406"/>
                                </a:lnTo>
                                <a:lnTo>
                                  <a:pt x="10515" y="43903"/>
                                </a:lnTo>
                                <a:lnTo>
                                  <a:pt x="32461" y="43903"/>
                                </a:lnTo>
                                <a:lnTo>
                                  <a:pt x="40576" y="46177"/>
                                </a:lnTo>
                                <a:lnTo>
                                  <a:pt x="40576" y="41262"/>
                                </a:lnTo>
                                <a:lnTo>
                                  <a:pt x="34417" y="39560"/>
                                </a:lnTo>
                                <a:lnTo>
                                  <a:pt x="34417" y="38989"/>
                                </a:lnTo>
                                <a:lnTo>
                                  <a:pt x="45046" y="36588"/>
                                </a:lnTo>
                                <a:lnTo>
                                  <a:pt x="45986" y="34759"/>
                                </a:lnTo>
                                <a:lnTo>
                                  <a:pt x="48590" y="29730"/>
                                </a:lnTo>
                                <a:lnTo>
                                  <a:pt x="48590" y="17830"/>
                                </a:lnTo>
                                <a:lnTo>
                                  <a:pt x="48133" y="12915"/>
                                </a:lnTo>
                                <a:lnTo>
                                  <a:pt x="45694" y="9144"/>
                                </a:lnTo>
                                <a:lnTo>
                                  <a:pt x="45262" y="8458"/>
                                </a:lnTo>
                                <a:lnTo>
                                  <a:pt x="42176" y="3873"/>
                                </a:lnTo>
                                <a:lnTo>
                                  <a:pt x="38303" y="0"/>
                                </a:lnTo>
                                <a:lnTo>
                                  <a:pt x="38074" y="0"/>
                                </a:lnTo>
                                <a:lnTo>
                                  <a:pt x="38074" y="14744"/>
                                </a:lnTo>
                                <a:lnTo>
                                  <a:pt x="37973" y="29730"/>
                                </a:lnTo>
                                <a:lnTo>
                                  <a:pt x="33959" y="34759"/>
                                </a:lnTo>
                                <a:lnTo>
                                  <a:pt x="10515" y="34759"/>
                                </a:lnTo>
                                <a:lnTo>
                                  <a:pt x="10515" y="9144"/>
                                </a:lnTo>
                                <a:lnTo>
                                  <a:pt x="34175" y="9144"/>
                                </a:lnTo>
                                <a:lnTo>
                                  <a:pt x="38074" y="14744"/>
                                </a:lnTo>
                                <a:lnTo>
                                  <a:pt x="38074" y="0"/>
                                </a:lnTo>
                                <a:lnTo>
                                  <a:pt x="0" y="0"/>
                                </a:lnTo>
                                <a:lnTo>
                                  <a:pt x="0" y="82550"/>
                                </a:lnTo>
                                <a:lnTo>
                                  <a:pt x="26517" y="82550"/>
                                </a:lnTo>
                                <a:lnTo>
                                  <a:pt x="34340" y="81902"/>
                                </a:lnTo>
                                <a:lnTo>
                                  <a:pt x="42430" y="78879"/>
                                </a:lnTo>
                                <a:lnTo>
                                  <a:pt x="47396" y="73406"/>
                                </a:lnTo>
                                <a:lnTo>
                                  <a:pt x="48768" y="71894"/>
                                </a:lnTo>
                                <a:lnTo>
                                  <a:pt x="51333" y="5934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6.395004pt;margin-top:17.814379pt;width:4.05pt;height:19.75pt;mso-position-horizontal-relative:page;mso-position-vertical-relative:paragraph;z-index:-15675904;mso-wrap-distance-left:0;mso-wrap-distance-right:0" id="docshapegroup200" coordorigin="3728,356" coordsize="81,395">
                <v:line style="position:absolute" from="3767,693" to="3767,540" stroked="true" strokeweight=".35pt" strokecolor="#000000">
                  <v:stroke dashstyle="solid"/>
                </v:line>
                <v:shape style="position:absolute;left:3727;top:356;width:81;height:395" id="docshape201" coordorigin="3728,356" coordsize="81,395" path="m3792,666l3792,665,3767,681,3741,665,3741,666,3757,707,3767,750,3776,707,3792,666xm3809,450l3807,438,3802,428,3799,425,3794,422,3792,421,3792,429,3792,459,3786,472,3744,472,3744,425,3779,425,3792,429,3792,421,3782,419,3782,418,3799,414,3800,411,3804,403,3804,384,3804,377,3800,371,3799,370,3794,362,3788,356,3788,356,3788,380,3788,403,3781,411,3744,411,3744,371,3782,371,3788,380,3788,356,3728,356,3728,486,3770,486,3782,485,3795,481,3803,472,3805,470,3809,450xe" filled="true" fillcolor="#000000" stroked="false">
                  <v:path arrowok="t"/>
                  <v:fill type="solid"/>
                </v:shape>
                <w10:wrap type="topAndBottom"/>
              </v:group>
            </w:pict>
          </mc:Fallback>
        </mc:AlternateContent>
      </w:r>
      <w:r>
        <w:rPr>
          <w:rFonts w:ascii="Arial MT"/>
          <w:sz w:val="20"/>
        </w:rPr>
        <mc:AlternateContent>
          <mc:Choice Requires="wps">
            <w:drawing>
              <wp:anchor distT="0" distB="0" distL="0" distR="0" allowOverlap="1" layoutInCell="1" locked="0" behindDoc="1" simplePos="0" relativeHeight="487641088">
                <wp:simplePos x="0" y="0"/>
                <wp:positionH relativeFrom="page">
                  <wp:posOffset>3551491</wp:posOffset>
                </wp:positionH>
                <wp:positionV relativeFrom="paragraph">
                  <wp:posOffset>221937</wp:posOffset>
                </wp:positionV>
                <wp:extent cx="51435" cy="250825"/>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51435" cy="250825"/>
                          <a:chExt cx="51435" cy="250825"/>
                        </a:xfrm>
                      </wpg:grpSpPr>
                      <wps:wsp>
                        <wps:cNvPr id="244" name="Graphic 244"/>
                        <wps:cNvSpPr/>
                        <wps:spPr>
                          <a:xfrm>
                            <a:off x="24612" y="116954"/>
                            <a:ext cx="1270" cy="97155"/>
                          </a:xfrm>
                          <a:custGeom>
                            <a:avLst/>
                            <a:gdLst/>
                            <a:ahLst/>
                            <a:cxnLst/>
                            <a:rect l="l" t="t" r="r" b="b"/>
                            <a:pathLst>
                              <a:path w="0" h="97155">
                                <a:moveTo>
                                  <a:pt x="0" y="97104"/>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45" name="Graphic 245"/>
                        <wps:cNvSpPr/>
                        <wps:spPr>
                          <a:xfrm>
                            <a:off x="0" y="0"/>
                            <a:ext cx="51435" cy="250825"/>
                          </a:xfrm>
                          <a:custGeom>
                            <a:avLst/>
                            <a:gdLst/>
                            <a:ahLst/>
                            <a:cxnLst/>
                            <a:rect l="l" t="t" r="r" b="b"/>
                            <a:pathLst>
                              <a:path w="51435" h="250825">
                                <a:moveTo>
                                  <a:pt x="40995" y="196888"/>
                                </a:moveTo>
                                <a:lnTo>
                                  <a:pt x="40728" y="196342"/>
                                </a:lnTo>
                                <a:lnTo>
                                  <a:pt x="24612" y="206082"/>
                                </a:lnTo>
                                <a:lnTo>
                                  <a:pt x="8610" y="196342"/>
                                </a:lnTo>
                                <a:lnTo>
                                  <a:pt x="8229" y="196888"/>
                                </a:lnTo>
                                <a:lnTo>
                                  <a:pt x="18618" y="222999"/>
                                </a:lnTo>
                                <a:lnTo>
                                  <a:pt x="24612" y="250291"/>
                                </a:lnTo>
                                <a:lnTo>
                                  <a:pt x="30619" y="222999"/>
                                </a:lnTo>
                                <a:lnTo>
                                  <a:pt x="40995" y="196888"/>
                                </a:lnTo>
                                <a:close/>
                              </a:path>
                              <a:path w="51435" h="250825">
                                <a:moveTo>
                                  <a:pt x="51333" y="59347"/>
                                </a:moveTo>
                                <a:lnTo>
                                  <a:pt x="40576" y="41249"/>
                                </a:lnTo>
                                <a:lnTo>
                                  <a:pt x="40576" y="46177"/>
                                </a:lnTo>
                                <a:lnTo>
                                  <a:pt x="40576" y="65392"/>
                                </a:lnTo>
                                <a:lnTo>
                                  <a:pt x="36588" y="73406"/>
                                </a:lnTo>
                                <a:lnTo>
                                  <a:pt x="10515" y="73406"/>
                                </a:lnTo>
                                <a:lnTo>
                                  <a:pt x="10515" y="43903"/>
                                </a:lnTo>
                                <a:lnTo>
                                  <a:pt x="32461" y="43903"/>
                                </a:lnTo>
                                <a:lnTo>
                                  <a:pt x="40576" y="46177"/>
                                </a:lnTo>
                                <a:lnTo>
                                  <a:pt x="40576" y="41249"/>
                                </a:lnTo>
                                <a:lnTo>
                                  <a:pt x="34417" y="39560"/>
                                </a:lnTo>
                                <a:lnTo>
                                  <a:pt x="34417" y="38989"/>
                                </a:lnTo>
                                <a:lnTo>
                                  <a:pt x="45046" y="36588"/>
                                </a:lnTo>
                                <a:lnTo>
                                  <a:pt x="45986" y="34759"/>
                                </a:lnTo>
                                <a:lnTo>
                                  <a:pt x="48590" y="29730"/>
                                </a:lnTo>
                                <a:lnTo>
                                  <a:pt x="48590" y="17830"/>
                                </a:lnTo>
                                <a:lnTo>
                                  <a:pt x="48133" y="12915"/>
                                </a:lnTo>
                                <a:lnTo>
                                  <a:pt x="45694" y="9144"/>
                                </a:lnTo>
                                <a:lnTo>
                                  <a:pt x="45262" y="8458"/>
                                </a:lnTo>
                                <a:lnTo>
                                  <a:pt x="42176" y="3873"/>
                                </a:lnTo>
                                <a:lnTo>
                                  <a:pt x="38290" y="0"/>
                                </a:lnTo>
                                <a:lnTo>
                                  <a:pt x="38074" y="0"/>
                                </a:lnTo>
                                <a:lnTo>
                                  <a:pt x="38074" y="14744"/>
                                </a:lnTo>
                                <a:lnTo>
                                  <a:pt x="37973" y="29730"/>
                                </a:lnTo>
                                <a:lnTo>
                                  <a:pt x="33959" y="34759"/>
                                </a:lnTo>
                                <a:lnTo>
                                  <a:pt x="10515" y="34759"/>
                                </a:lnTo>
                                <a:lnTo>
                                  <a:pt x="10515" y="9144"/>
                                </a:lnTo>
                                <a:lnTo>
                                  <a:pt x="34175" y="9144"/>
                                </a:lnTo>
                                <a:lnTo>
                                  <a:pt x="38074" y="14744"/>
                                </a:lnTo>
                                <a:lnTo>
                                  <a:pt x="38074" y="0"/>
                                </a:lnTo>
                                <a:lnTo>
                                  <a:pt x="0" y="0"/>
                                </a:lnTo>
                                <a:lnTo>
                                  <a:pt x="0" y="82550"/>
                                </a:lnTo>
                                <a:lnTo>
                                  <a:pt x="26517" y="82550"/>
                                </a:lnTo>
                                <a:lnTo>
                                  <a:pt x="34340" y="81902"/>
                                </a:lnTo>
                                <a:lnTo>
                                  <a:pt x="42430" y="78879"/>
                                </a:lnTo>
                                <a:lnTo>
                                  <a:pt x="47396" y="73406"/>
                                </a:lnTo>
                                <a:lnTo>
                                  <a:pt x="48768" y="71894"/>
                                </a:lnTo>
                                <a:lnTo>
                                  <a:pt x="51333" y="5934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9.644989pt;margin-top:17.475378pt;width:4.05pt;height:19.75pt;mso-position-horizontal-relative:page;mso-position-vertical-relative:paragraph;z-index:-15675392;mso-wrap-distance-left:0;mso-wrap-distance-right:0" id="docshapegroup202" coordorigin="5593,350" coordsize="81,395">
                <v:line style="position:absolute" from="5632,687" to="5632,534" stroked="true" strokeweight=".35pt" strokecolor="#000000">
                  <v:stroke dashstyle="solid"/>
                </v:line>
                <v:shape style="position:absolute;left:5592;top:349;width:81;height:395" id="docshape203" coordorigin="5593,350" coordsize="81,395" path="m5657,660l5657,659,5632,674,5606,659,5606,660,5622,701,5632,744,5641,701,5657,660xm5674,443l5672,431,5667,422,5664,419,5659,415,5657,414,5657,422,5657,452,5651,465,5609,465,5609,419,5644,419,5657,422,5657,414,5647,412,5647,411,5664,407,5665,404,5669,396,5669,378,5669,370,5665,364,5664,363,5659,356,5653,350,5653,350,5653,373,5653,396,5646,404,5609,404,5609,364,5647,364,5653,373,5653,350,5593,350,5593,480,5635,480,5647,478,5660,474,5668,465,5670,463,5674,443xe" filled="true" fillcolor="#000000" stroked="false">
                  <v:path arrowok="t"/>
                  <v:fill type="solid"/>
                </v:shape>
                <w10:wrap type="topAndBottom"/>
              </v:group>
            </w:pict>
          </mc:Fallback>
        </mc:AlternateContent>
      </w:r>
    </w:p>
    <w:p>
      <w:pPr>
        <w:pStyle w:val="BodyText"/>
        <w:rPr>
          <w:rFonts w:ascii="Arial MT"/>
          <w:sz w:val="14"/>
        </w:rPr>
      </w:pPr>
    </w:p>
    <w:p>
      <w:pPr>
        <w:pStyle w:val="BodyText"/>
        <w:rPr>
          <w:rFonts w:ascii="Arial MT"/>
          <w:sz w:val="14"/>
        </w:rPr>
      </w:pPr>
    </w:p>
    <w:p>
      <w:pPr>
        <w:pStyle w:val="BodyText"/>
        <w:rPr>
          <w:rFonts w:ascii="Arial MT"/>
          <w:sz w:val="14"/>
        </w:rPr>
      </w:pPr>
    </w:p>
    <w:p>
      <w:pPr>
        <w:pStyle w:val="BodyText"/>
        <w:rPr>
          <w:rFonts w:ascii="Arial MT"/>
          <w:sz w:val="14"/>
        </w:rPr>
      </w:pPr>
    </w:p>
    <w:p>
      <w:pPr>
        <w:pStyle w:val="BodyText"/>
        <w:rPr>
          <w:rFonts w:ascii="Arial MT"/>
          <w:sz w:val="14"/>
        </w:rPr>
      </w:pPr>
    </w:p>
    <w:p>
      <w:pPr>
        <w:pStyle w:val="BodyText"/>
        <w:spacing w:before="145"/>
        <w:rPr>
          <w:rFonts w:ascii="Arial MT"/>
          <w:sz w:val="14"/>
        </w:rPr>
      </w:pPr>
    </w:p>
    <w:p>
      <w:pPr>
        <w:spacing w:before="1"/>
        <w:ind w:left="567" w:right="0" w:firstLine="0"/>
        <w:jc w:val="left"/>
        <w:rPr>
          <w:rFonts w:ascii="Arial Black"/>
          <w:sz w:val="14"/>
        </w:rPr>
      </w:pPr>
      <w:r>
        <w:rPr>
          <w:rFonts w:ascii="Arial Black"/>
          <w:sz w:val="14"/>
        </w:rPr>
        <mc:AlternateContent>
          <mc:Choice Requires="wps">
            <w:drawing>
              <wp:anchor distT="0" distB="0" distL="0" distR="0" allowOverlap="1" layoutInCell="1" locked="0" behindDoc="0" simplePos="0" relativeHeight="15784448">
                <wp:simplePos x="0" y="0"/>
                <wp:positionH relativeFrom="page">
                  <wp:posOffset>1676400</wp:posOffset>
                </wp:positionH>
                <wp:positionV relativeFrom="paragraph">
                  <wp:posOffset>-657769</wp:posOffset>
                </wp:positionV>
                <wp:extent cx="2612390" cy="960119"/>
                <wp:effectExtent l="0" t="0" r="0" b="0"/>
                <wp:wrapNone/>
                <wp:docPr id="246" name="Group 246"/>
                <wp:cNvGraphicFramePr>
                  <a:graphicFrameLocks/>
                </wp:cNvGraphicFramePr>
                <a:graphic>
                  <a:graphicData uri="http://schemas.microsoft.com/office/word/2010/wordprocessingGroup">
                    <wpg:wgp>
                      <wpg:cNvPr id="246" name="Group 246"/>
                      <wpg:cNvGrpSpPr/>
                      <wpg:grpSpPr>
                        <a:xfrm>
                          <a:off x="0" y="0"/>
                          <a:ext cx="2612390" cy="960119"/>
                          <a:chExt cx="2612390" cy="960119"/>
                        </a:xfrm>
                      </wpg:grpSpPr>
                      <wps:wsp>
                        <wps:cNvPr id="247" name="Graphic 247"/>
                        <wps:cNvSpPr/>
                        <wps:spPr>
                          <a:xfrm>
                            <a:off x="0" y="479869"/>
                            <a:ext cx="2612390" cy="1270"/>
                          </a:xfrm>
                          <a:custGeom>
                            <a:avLst/>
                            <a:gdLst/>
                            <a:ahLst/>
                            <a:cxnLst/>
                            <a:rect l="l" t="t" r="r" b="b"/>
                            <a:pathLst>
                              <a:path w="2612390" h="0">
                                <a:moveTo>
                                  <a:pt x="0" y="0"/>
                                </a:moveTo>
                                <a:lnTo>
                                  <a:pt x="2611958" y="0"/>
                                </a:lnTo>
                              </a:path>
                            </a:pathLst>
                          </a:custGeom>
                          <a:ln w="6350">
                            <a:solidFill>
                              <a:srgbClr val="000000"/>
                            </a:solidFill>
                            <a:prstDash val="solid"/>
                          </a:ln>
                        </wps:spPr>
                        <wps:bodyPr wrap="square" lIns="0" tIns="0" rIns="0" bIns="0" rtlCol="0">
                          <a:prstTxWarp prst="textNoShape">
                            <a:avLst/>
                          </a:prstTxWarp>
                          <a:noAutofit/>
                        </wps:bodyPr>
                      </wps:wsp>
                      <wps:wsp>
                        <wps:cNvPr id="248" name="Graphic 248"/>
                        <wps:cNvSpPr/>
                        <wps:spPr>
                          <a:xfrm>
                            <a:off x="320649" y="252856"/>
                            <a:ext cx="97155" cy="1270"/>
                          </a:xfrm>
                          <a:custGeom>
                            <a:avLst/>
                            <a:gdLst/>
                            <a:ahLst/>
                            <a:cxnLst/>
                            <a:rect l="l" t="t" r="r" b="b"/>
                            <a:pathLst>
                              <a:path w="97155" h="0">
                                <a:moveTo>
                                  <a:pt x="97116"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49" name="Graphic 249"/>
                        <wps:cNvSpPr/>
                        <wps:spPr>
                          <a:xfrm>
                            <a:off x="400037" y="236474"/>
                            <a:ext cx="53975" cy="33020"/>
                          </a:xfrm>
                          <a:custGeom>
                            <a:avLst/>
                            <a:gdLst/>
                            <a:ahLst/>
                            <a:cxnLst/>
                            <a:rect l="l" t="t" r="r" b="b"/>
                            <a:pathLst>
                              <a:path w="53975" h="33020">
                                <a:moveTo>
                                  <a:pt x="546" y="0"/>
                                </a:moveTo>
                                <a:lnTo>
                                  <a:pt x="0" y="279"/>
                                </a:lnTo>
                                <a:lnTo>
                                  <a:pt x="9740" y="16383"/>
                                </a:lnTo>
                                <a:lnTo>
                                  <a:pt x="0" y="32397"/>
                                </a:lnTo>
                                <a:lnTo>
                                  <a:pt x="546" y="32753"/>
                                </a:lnTo>
                                <a:lnTo>
                                  <a:pt x="26657" y="22390"/>
                                </a:lnTo>
                                <a:lnTo>
                                  <a:pt x="53962" y="16383"/>
                                </a:lnTo>
                                <a:lnTo>
                                  <a:pt x="26657" y="10375"/>
                                </a:lnTo>
                                <a:lnTo>
                                  <a:pt x="546"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1497507" y="252856"/>
                            <a:ext cx="97155" cy="1270"/>
                          </a:xfrm>
                          <a:custGeom>
                            <a:avLst/>
                            <a:gdLst/>
                            <a:ahLst/>
                            <a:cxnLst/>
                            <a:rect l="l" t="t" r="r" b="b"/>
                            <a:pathLst>
                              <a:path w="97155" h="0">
                                <a:moveTo>
                                  <a:pt x="97116" y="0"/>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251" name="Graphic 251"/>
                        <wps:cNvSpPr/>
                        <wps:spPr>
                          <a:xfrm>
                            <a:off x="1576908" y="236474"/>
                            <a:ext cx="53975" cy="33020"/>
                          </a:xfrm>
                          <a:custGeom>
                            <a:avLst/>
                            <a:gdLst/>
                            <a:ahLst/>
                            <a:cxnLst/>
                            <a:rect l="l" t="t" r="r" b="b"/>
                            <a:pathLst>
                              <a:path w="53975" h="33020">
                                <a:moveTo>
                                  <a:pt x="546" y="0"/>
                                </a:moveTo>
                                <a:lnTo>
                                  <a:pt x="0" y="279"/>
                                </a:lnTo>
                                <a:lnTo>
                                  <a:pt x="9740" y="16383"/>
                                </a:lnTo>
                                <a:lnTo>
                                  <a:pt x="0" y="32397"/>
                                </a:lnTo>
                                <a:lnTo>
                                  <a:pt x="546" y="32753"/>
                                </a:lnTo>
                                <a:lnTo>
                                  <a:pt x="26657" y="22390"/>
                                </a:lnTo>
                                <a:lnTo>
                                  <a:pt x="53949" y="16383"/>
                                </a:lnTo>
                                <a:lnTo>
                                  <a:pt x="26657" y="10375"/>
                                </a:lnTo>
                                <a:lnTo>
                                  <a:pt x="546"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016279" y="252856"/>
                            <a:ext cx="97155" cy="1270"/>
                          </a:xfrm>
                          <a:custGeom>
                            <a:avLst/>
                            <a:gdLst/>
                            <a:ahLst/>
                            <a:cxnLst/>
                            <a:rect l="l" t="t" r="r" b="b"/>
                            <a:pathLst>
                              <a:path w="97155" h="0">
                                <a:moveTo>
                                  <a:pt x="0" y="0"/>
                                </a:moveTo>
                                <a:lnTo>
                                  <a:pt x="97116" y="0"/>
                                </a:lnTo>
                              </a:path>
                            </a:pathLst>
                          </a:custGeom>
                          <a:ln w="4445">
                            <a:solidFill>
                              <a:srgbClr val="000000"/>
                            </a:solidFill>
                            <a:prstDash val="solid"/>
                          </a:ln>
                        </wps:spPr>
                        <wps:bodyPr wrap="square" lIns="0" tIns="0" rIns="0" bIns="0" rtlCol="0">
                          <a:prstTxWarp prst="textNoShape">
                            <a:avLst/>
                          </a:prstTxWarp>
                          <a:noAutofit/>
                        </wps:bodyPr>
                      </wps:wsp>
                      <wps:wsp>
                        <wps:cNvPr id="253" name="Graphic 253"/>
                        <wps:cNvSpPr/>
                        <wps:spPr>
                          <a:xfrm>
                            <a:off x="980046" y="236474"/>
                            <a:ext cx="53975" cy="33020"/>
                          </a:xfrm>
                          <a:custGeom>
                            <a:avLst/>
                            <a:gdLst/>
                            <a:ahLst/>
                            <a:cxnLst/>
                            <a:rect l="l" t="t" r="r" b="b"/>
                            <a:pathLst>
                              <a:path w="53975" h="33020">
                                <a:moveTo>
                                  <a:pt x="53403" y="0"/>
                                </a:moveTo>
                                <a:lnTo>
                                  <a:pt x="27279" y="10375"/>
                                </a:lnTo>
                                <a:lnTo>
                                  <a:pt x="0" y="16383"/>
                                </a:lnTo>
                                <a:lnTo>
                                  <a:pt x="27279" y="22390"/>
                                </a:lnTo>
                                <a:lnTo>
                                  <a:pt x="53403" y="32753"/>
                                </a:lnTo>
                                <a:lnTo>
                                  <a:pt x="53949" y="32486"/>
                                </a:lnTo>
                                <a:lnTo>
                                  <a:pt x="44208" y="16383"/>
                                </a:lnTo>
                                <a:lnTo>
                                  <a:pt x="53949" y="368"/>
                                </a:lnTo>
                                <a:lnTo>
                                  <a:pt x="53403"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2195271" y="252856"/>
                            <a:ext cx="97155" cy="1270"/>
                          </a:xfrm>
                          <a:custGeom>
                            <a:avLst/>
                            <a:gdLst/>
                            <a:ahLst/>
                            <a:cxnLst/>
                            <a:rect l="l" t="t" r="r" b="b"/>
                            <a:pathLst>
                              <a:path w="97155" h="0">
                                <a:moveTo>
                                  <a:pt x="0" y="0"/>
                                </a:moveTo>
                                <a:lnTo>
                                  <a:pt x="97104" y="0"/>
                                </a:lnTo>
                              </a:path>
                            </a:pathLst>
                          </a:custGeom>
                          <a:ln w="4445">
                            <a:solidFill>
                              <a:srgbClr val="000000"/>
                            </a:solidFill>
                            <a:prstDash val="solid"/>
                          </a:ln>
                        </wps:spPr>
                        <wps:bodyPr wrap="square" lIns="0" tIns="0" rIns="0" bIns="0" rtlCol="0">
                          <a:prstTxWarp prst="textNoShape">
                            <a:avLst/>
                          </a:prstTxWarp>
                          <a:noAutofit/>
                        </wps:bodyPr>
                      </wps:wsp>
                      <wps:wsp>
                        <wps:cNvPr id="255" name="Graphic 255"/>
                        <wps:cNvSpPr/>
                        <wps:spPr>
                          <a:xfrm>
                            <a:off x="2159025" y="236474"/>
                            <a:ext cx="53975" cy="33020"/>
                          </a:xfrm>
                          <a:custGeom>
                            <a:avLst/>
                            <a:gdLst/>
                            <a:ahLst/>
                            <a:cxnLst/>
                            <a:rect l="l" t="t" r="r" b="b"/>
                            <a:pathLst>
                              <a:path w="53975" h="33020">
                                <a:moveTo>
                                  <a:pt x="53403" y="0"/>
                                </a:moveTo>
                                <a:lnTo>
                                  <a:pt x="27304" y="10375"/>
                                </a:lnTo>
                                <a:lnTo>
                                  <a:pt x="0" y="16383"/>
                                </a:lnTo>
                                <a:lnTo>
                                  <a:pt x="27304" y="22390"/>
                                </a:lnTo>
                                <a:lnTo>
                                  <a:pt x="53403" y="32753"/>
                                </a:lnTo>
                                <a:lnTo>
                                  <a:pt x="53949" y="32486"/>
                                </a:lnTo>
                                <a:lnTo>
                                  <a:pt x="44221" y="16383"/>
                                </a:lnTo>
                                <a:lnTo>
                                  <a:pt x="53949" y="368"/>
                                </a:lnTo>
                                <a:lnTo>
                                  <a:pt x="53403" y="0"/>
                                </a:lnTo>
                                <a:close/>
                              </a:path>
                            </a:pathLst>
                          </a:custGeom>
                          <a:solidFill>
                            <a:srgbClr val="000000"/>
                          </a:solidFill>
                        </wps:spPr>
                        <wps:bodyPr wrap="square" lIns="0" tIns="0" rIns="0" bIns="0" rtlCol="0">
                          <a:prstTxWarp prst="textNoShape">
                            <a:avLst/>
                          </a:prstTxWarp>
                          <a:noAutofit/>
                        </wps:bodyPr>
                      </wps:wsp>
                      <pic:pic>
                        <pic:nvPicPr>
                          <pic:cNvPr id="256" name="Image 256"/>
                          <pic:cNvPicPr/>
                        </pic:nvPicPr>
                        <pic:blipFill>
                          <a:blip r:embed="rId44" cstate="print"/>
                          <a:stretch>
                            <a:fillRect/>
                          </a:stretch>
                        </pic:blipFill>
                        <pic:spPr>
                          <a:xfrm>
                            <a:off x="224434" y="208940"/>
                            <a:ext cx="66420" cy="82550"/>
                          </a:xfrm>
                          <a:prstGeom prst="rect">
                            <a:avLst/>
                          </a:prstGeom>
                        </pic:spPr>
                      </pic:pic>
                      <pic:pic>
                        <pic:nvPicPr>
                          <pic:cNvPr id="257" name="Image 257"/>
                          <pic:cNvPicPr/>
                        </pic:nvPicPr>
                        <pic:blipFill>
                          <a:blip r:embed="rId45" cstate="print"/>
                          <a:stretch>
                            <a:fillRect/>
                          </a:stretch>
                        </pic:blipFill>
                        <pic:spPr>
                          <a:xfrm>
                            <a:off x="1405521" y="208940"/>
                            <a:ext cx="66433" cy="82550"/>
                          </a:xfrm>
                          <a:prstGeom prst="rect">
                            <a:avLst/>
                          </a:prstGeom>
                        </pic:spPr>
                      </pic:pic>
                      <wps:wsp>
                        <wps:cNvPr id="258" name="Graphic 258"/>
                        <wps:cNvSpPr/>
                        <wps:spPr>
                          <a:xfrm>
                            <a:off x="1147140" y="207225"/>
                            <a:ext cx="1228725" cy="86360"/>
                          </a:xfrm>
                          <a:custGeom>
                            <a:avLst/>
                            <a:gdLst/>
                            <a:ahLst/>
                            <a:cxnLst/>
                            <a:rect l="l" t="t" r="r" b="b"/>
                            <a:pathLst>
                              <a:path w="1228725" h="86360">
                                <a:moveTo>
                                  <a:pt x="49390" y="59905"/>
                                </a:moveTo>
                                <a:lnTo>
                                  <a:pt x="38544" y="59905"/>
                                </a:lnTo>
                                <a:lnTo>
                                  <a:pt x="38417" y="76034"/>
                                </a:lnTo>
                                <a:lnTo>
                                  <a:pt x="28702" y="77165"/>
                                </a:lnTo>
                                <a:lnTo>
                                  <a:pt x="25501" y="77165"/>
                                </a:lnTo>
                                <a:lnTo>
                                  <a:pt x="19761" y="76479"/>
                                </a:lnTo>
                                <a:lnTo>
                                  <a:pt x="15074" y="73444"/>
                                </a:lnTo>
                                <a:lnTo>
                                  <a:pt x="11912" y="66611"/>
                                </a:lnTo>
                                <a:lnTo>
                                  <a:pt x="10756" y="54533"/>
                                </a:lnTo>
                                <a:lnTo>
                                  <a:pt x="10756" y="18300"/>
                                </a:lnTo>
                                <a:lnTo>
                                  <a:pt x="12801" y="16243"/>
                                </a:lnTo>
                                <a:lnTo>
                                  <a:pt x="13500" y="14173"/>
                                </a:lnTo>
                                <a:lnTo>
                                  <a:pt x="16916" y="8915"/>
                                </a:lnTo>
                                <a:lnTo>
                                  <a:pt x="27787" y="8915"/>
                                </a:lnTo>
                                <a:lnTo>
                                  <a:pt x="32715" y="9842"/>
                                </a:lnTo>
                                <a:lnTo>
                                  <a:pt x="37045" y="15100"/>
                                </a:lnTo>
                                <a:lnTo>
                                  <a:pt x="37401" y="19786"/>
                                </a:lnTo>
                                <a:lnTo>
                                  <a:pt x="37274" y="24472"/>
                                </a:lnTo>
                                <a:lnTo>
                                  <a:pt x="48133" y="24472"/>
                                </a:lnTo>
                                <a:lnTo>
                                  <a:pt x="47485" y="13893"/>
                                </a:lnTo>
                                <a:lnTo>
                                  <a:pt x="43840" y="6235"/>
                                </a:lnTo>
                                <a:lnTo>
                                  <a:pt x="36944" y="1574"/>
                                </a:lnTo>
                                <a:lnTo>
                                  <a:pt x="26530" y="0"/>
                                </a:lnTo>
                                <a:lnTo>
                                  <a:pt x="15532" y="1409"/>
                                </a:lnTo>
                                <a:lnTo>
                                  <a:pt x="7175" y="6235"/>
                                </a:lnTo>
                                <a:lnTo>
                                  <a:pt x="1854" y="15443"/>
                                </a:lnTo>
                                <a:lnTo>
                                  <a:pt x="0" y="29959"/>
                                </a:lnTo>
                                <a:lnTo>
                                  <a:pt x="0" y="53276"/>
                                </a:lnTo>
                                <a:lnTo>
                                  <a:pt x="2616" y="71894"/>
                                </a:lnTo>
                                <a:lnTo>
                                  <a:pt x="9169" y="81635"/>
                                </a:lnTo>
                                <a:lnTo>
                                  <a:pt x="17653" y="85382"/>
                                </a:lnTo>
                                <a:lnTo>
                                  <a:pt x="26073" y="85979"/>
                                </a:lnTo>
                                <a:lnTo>
                                  <a:pt x="32042" y="85572"/>
                                </a:lnTo>
                                <a:lnTo>
                                  <a:pt x="39916" y="82727"/>
                                </a:lnTo>
                                <a:lnTo>
                                  <a:pt x="46685" y="74980"/>
                                </a:lnTo>
                                <a:lnTo>
                                  <a:pt x="49390" y="59905"/>
                                </a:lnTo>
                                <a:close/>
                              </a:path>
                              <a:path w="1228725" h="86360">
                                <a:moveTo>
                                  <a:pt x="1228369" y="59905"/>
                                </a:moveTo>
                                <a:lnTo>
                                  <a:pt x="1217523" y="59905"/>
                                </a:lnTo>
                                <a:lnTo>
                                  <a:pt x="1217396" y="76034"/>
                                </a:lnTo>
                                <a:lnTo>
                                  <a:pt x="1207681" y="77165"/>
                                </a:lnTo>
                                <a:lnTo>
                                  <a:pt x="1204480" y="77165"/>
                                </a:lnTo>
                                <a:lnTo>
                                  <a:pt x="1198753" y="76479"/>
                                </a:lnTo>
                                <a:lnTo>
                                  <a:pt x="1194054" y="73444"/>
                                </a:lnTo>
                                <a:lnTo>
                                  <a:pt x="1190891" y="66611"/>
                                </a:lnTo>
                                <a:lnTo>
                                  <a:pt x="1189736" y="54533"/>
                                </a:lnTo>
                                <a:lnTo>
                                  <a:pt x="1189736" y="18300"/>
                                </a:lnTo>
                                <a:lnTo>
                                  <a:pt x="1191780" y="16243"/>
                                </a:lnTo>
                                <a:lnTo>
                                  <a:pt x="1192479" y="14173"/>
                                </a:lnTo>
                                <a:lnTo>
                                  <a:pt x="1195908" y="8915"/>
                                </a:lnTo>
                                <a:lnTo>
                                  <a:pt x="1206766" y="8915"/>
                                </a:lnTo>
                                <a:lnTo>
                                  <a:pt x="1211694" y="9842"/>
                                </a:lnTo>
                                <a:lnTo>
                                  <a:pt x="1216025" y="15100"/>
                                </a:lnTo>
                                <a:lnTo>
                                  <a:pt x="1216380" y="19786"/>
                                </a:lnTo>
                                <a:lnTo>
                                  <a:pt x="1216253" y="24472"/>
                                </a:lnTo>
                                <a:lnTo>
                                  <a:pt x="1227124" y="24472"/>
                                </a:lnTo>
                                <a:lnTo>
                                  <a:pt x="1226477" y="13893"/>
                                </a:lnTo>
                                <a:lnTo>
                                  <a:pt x="1222819" y="6235"/>
                                </a:lnTo>
                                <a:lnTo>
                                  <a:pt x="1215923" y="1574"/>
                                </a:lnTo>
                                <a:lnTo>
                                  <a:pt x="1205509" y="0"/>
                                </a:lnTo>
                                <a:lnTo>
                                  <a:pt x="1194511" y="1409"/>
                                </a:lnTo>
                                <a:lnTo>
                                  <a:pt x="1186154" y="6235"/>
                                </a:lnTo>
                                <a:lnTo>
                                  <a:pt x="1180833" y="15443"/>
                                </a:lnTo>
                                <a:lnTo>
                                  <a:pt x="1178979" y="29959"/>
                                </a:lnTo>
                                <a:lnTo>
                                  <a:pt x="1178979" y="53276"/>
                                </a:lnTo>
                                <a:lnTo>
                                  <a:pt x="1181595" y="71894"/>
                                </a:lnTo>
                                <a:lnTo>
                                  <a:pt x="1188148" y="81635"/>
                                </a:lnTo>
                                <a:lnTo>
                                  <a:pt x="1196632" y="85382"/>
                                </a:lnTo>
                                <a:lnTo>
                                  <a:pt x="1205052" y="85979"/>
                                </a:lnTo>
                                <a:lnTo>
                                  <a:pt x="1211021" y="85572"/>
                                </a:lnTo>
                                <a:lnTo>
                                  <a:pt x="1218895" y="82727"/>
                                </a:lnTo>
                                <a:lnTo>
                                  <a:pt x="1225664" y="74980"/>
                                </a:lnTo>
                                <a:lnTo>
                                  <a:pt x="1228369" y="59905"/>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320192" y="6350"/>
                            <a:ext cx="1971675" cy="947419"/>
                          </a:xfrm>
                          <a:custGeom>
                            <a:avLst/>
                            <a:gdLst/>
                            <a:ahLst/>
                            <a:cxnLst/>
                            <a:rect l="l" t="t" r="r" b="b"/>
                            <a:pathLst>
                              <a:path w="1971675" h="947419">
                                <a:moveTo>
                                  <a:pt x="1971573" y="718858"/>
                                </a:moveTo>
                                <a:lnTo>
                                  <a:pt x="1944919" y="658957"/>
                                </a:lnTo>
                                <a:lnTo>
                                  <a:pt x="1919776" y="599439"/>
                                </a:lnTo>
                                <a:lnTo>
                                  <a:pt x="1895967" y="540673"/>
                                </a:lnTo>
                                <a:lnTo>
                                  <a:pt x="1873311" y="483026"/>
                                </a:lnTo>
                                <a:lnTo>
                                  <a:pt x="1851630" y="426869"/>
                                </a:lnTo>
                                <a:lnTo>
                                  <a:pt x="1830744" y="372569"/>
                                </a:lnTo>
                                <a:lnTo>
                                  <a:pt x="1810475" y="320494"/>
                                </a:lnTo>
                                <a:lnTo>
                                  <a:pt x="1790643" y="271014"/>
                                </a:lnTo>
                                <a:lnTo>
                                  <a:pt x="1771068" y="224497"/>
                                </a:lnTo>
                                <a:lnTo>
                                  <a:pt x="1751573" y="181312"/>
                                </a:lnTo>
                                <a:lnTo>
                                  <a:pt x="1731977" y="141827"/>
                                </a:lnTo>
                                <a:lnTo>
                                  <a:pt x="1712102" y="106411"/>
                                </a:lnTo>
                                <a:lnTo>
                                  <a:pt x="1670795" y="49259"/>
                                </a:lnTo>
                                <a:lnTo>
                                  <a:pt x="1626221" y="12806"/>
                                </a:lnTo>
                                <a:lnTo>
                                  <a:pt x="1576946" y="0"/>
                                </a:lnTo>
                                <a:lnTo>
                                  <a:pt x="1552559" y="3024"/>
                                </a:lnTo>
                                <a:lnTo>
                                  <a:pt x="1507409" y="26231"/>
                                </a:lnTo>
                                <a:lnTo>
                                  <a:pt x="1466022" y="70127"/>
                                </a:lnTo>
                                <a:lnTo>
                                  <a:pt x="1427123" y="132083"/>
                                </a:lnTo>
                                <a:lnTo>
                                  <a:pt x="1408207" y="169013"/>
                                </a:lnTo>
                                <a:lnTo>
                                  <a:pt x="1389434" y="209472"/>
                                </a:lnTo>
                                <a:lnTo>
                                  <a:pt x="1370644" y="253133"/>
                                </a:lnTo>
                                <a:lnTo>
                                  <a:pt x="1351677" y="299666"/>
                                </a:lnTo>
                                <a:lnTo>
                                  <a:pt x="1332374" y="348743"/>
                                </a:lnTo>
                                <a:lnTo>
                                  <a:pt x="1312575" y="400035"/>
                                </a:lnTo>
                                <a:lnTo>
                                  <a:pt x="1292120" y="453214"/>
                                </a:lnTo>
                                <a:lnTo>
                                  <a:pt x="1270850" y="507952"/>
                                </a:lnTo>
                                <a:lnTo>
                                  <a:pt x="1248605" y="563920"/>
                                </a:lnTo>
                                <a:lnTo>
                                  <a:pt x="1225226" y="620789"/>
                                </a:lnTo>
                                <a:lnTo>
                                  <a:pt x="1200552" y="678232"/>
                                </a:lnTo>
                                <a:lnTo>
                                  <a:pt x="1174424" y="735918"/>
                                </a:lnTo>
                                <a:lnTo>
                                  <a:pt x="1146683" y="793521"/>
                                </a:lnTo>
                                <a:lnTo>
                                  <a:pt x="1117770" y="845765"/>
                                </a:lnTo>
                                <a:lnTo>
                                  <a:pt x="1087718" y="888359"/>
                                </a:lnTo>
                                <a:lnTo>
                                  <a:pt x="1056067" y="920207"/>
                                </a:lnTo>
                                <a:lnTo>
                                  <a:pt x="1022260" y="940158"/>
                                </a:lnTo>
                                <a:lnTo>
                                  <a:pt x="985735" y="947064"/>
                                </a:lnTo>
                                <a:lnTo>
                                  <a:pt x="949982" y="940451"/>
                                </a:lnTo>
                                <a:lnTo>
                                  <a:pt x="916836" y="921329"/>
                                </a:lnTo>
                                <a:lnTo>
                                  <a:pt x="885774" y="890773"/>
                                </a:lnTo>
                                <a:lnTo>
                                  <a:pt x="856273" y="849861"/>
                                </a:lnTo>
                                <a:lnTo>
                                  <a:pt x="827811" y="799668"/>
                                </a:lnTo>
                                <a:lnTo>
                                  <a:pt x="827951" y="799592"/>
                                </a:lnTo>
                                <a:lnTo>
                                  <a:pt x="799887" y="741711"/>
                                </a:lnTo>
                                <a:lnTo>
                                  <a:pt x="773471" y="683713"/>
                                </a:lnTo>
                                <a:lnTo>
                                  <a:pt x="748539" y="625930"/>
                                </a:lnTo>
                                <a:lnTo>
                                  <a:pt x="724929" y="568696"/>
                                </a:lnTo>
                                <a:lnTo>
                                  <a:pt x="702480" y="512346"/>
                                </a:lnTo>
                                <a:lnTo>
                                  <a:pt x="681028" y="457212"/>
                                </a:lnTo>
                                <a:lnTo>
                                  <a:pt x="660412" y="403629"/>
                                </a:lnTo>
                                <a:lnTo>
                                  <a:pt x="640470" y="351930"/>
                                </a:lnTo>
                                <a:lnTo>
                                  <a:pt x="621039" y="302449"/>
                                </a:lnTo>
                                <a:lnTo>
                                  <a:pt x="601957" y="255520"/>
                                </a:lnTo>
                                <a:lnTo>
                                  <a:pt x="583062" y="211477"/>
                                </a:lnTo>
                                <a:lnTo>
                                  <a:pt x="564192" y="170653"/>
                                </a:lnTo>
                                <a:lnTo>
                                  <a:pt x="545184" y="133381"/>
                                </a:lnTo>
                                <a:lnTo>
                                  <a:pt x="525876" y="99997"/>
                                </a:lnTo>
                                <a:lnTo>
                                  <a:pt x="485713" y="46223"/>
                                </a:lnTo>
                                <a:lnTo>
                                  <a:pt x="442404" y="12000"/>
                                </a:lnTo>
                                <a:lnTo>
                                  <a:pt x="394652" y="0"/>
                                </a:lnTo>
                                <a:lnTo>
                                  <a:pt x="369337" y="3263"/>
                                </a:lnTo>
                                <a:lnTo>
                                  <a:pt x="322591" y="28263"/>
                                </a:lnTo>
                                <a:lnTo>
                                  <a:pt x="279830" y="75437"/>
                                </a:lnTo>
                                <a:lnTo>
                                  <a:pt x="239619" y="141837"/>
                                </a:lnTo>
                                <a:lnTo>
                                  <a:pt x="220023" y="181325"/>
                                </a:lnTo>
                                <a:lnTo>
                                  <a:pt x="200526" y="224513"/>
                                </a:lnTo>
                                <a:lnTo>
                                  <a:pt x="180951" y="271033"/>
                                </a:lnTo>
                                <a:lnTo>
                                  <a:pt x="161117" y="320517"/>
                                </a:lnTo>
                                <a:lnTo>
                                  <a:pt x="140846" y="372595"/>
                                </a:lnTo>
                                <a:lnTo>
                                  <a:pt x="119958" y="426899"/>
                                </a:lnTo>
                                <a:lnTo>
                                  <a:pt x="98275" y="483061"/>
                                </a:lnTo>
                                <a:lnTo>
                                  <a:pt x="75616" y="540711"/>
                                </a:lnTo>
                                <a:lnTo>
                                  <a:pt x="51804" y="599481"/>
                                </a:lnTo>
                                <a:lnTo>
                                  <a:pt x="26658" y="659003"/>
                                </a:lnTo>
                                <a:lnTo>
                                  <a:pt x="0" y="718908"/>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pt;margin-top:-51.79290pt;width:205.7pt;height:75.6pt;mso-position-horizontal-relative:page;mso-position-vertical-relative:paragraph;z-index:15784448" id="docshapegroup204" coordorigin="2640,-1036" coordsize="4114,1512">
                <v:line style="position:absolute" from="2640,-280" to="6753,-280" stroked="true" strokeweight=".5pt" strokecolor="#000000">
                  <v:stroke dashstyle="solid"/>
                </v:line>
                <v:line style="position:absolute" from="3298,-638" to="3145,-638" stroked="true" strokeweight=".35pt" strokecolor="#000000">
                  <v:stroke dashstyle="solid"/>
                </v:line>
                <v:shape style="position:absolute;left:3269;top:-664;width:85;height:52" id="docshape205" coordorigin="3270,-663" coordsize="85,52" path="m3271,-663l3270,-663,3285,-638,3270,-612,3271,-612,3312,-628,3355,-638,3312,-647,3271,-663xe" filled="true" fillcolor="#000000" stroked="false">
                  <v:path arrowok="t"/>
                  <v:fill type="solid"/>
                </v:shape>
                <v:line style="position:absolute" from="5151,-638" to="4998,-638" stroked="true" strokeweight=".35pt" strokecolor="#000000">
                  <v:stroke dashstyle="solid"/>
                </v:line>
                <v:shape style="position:absolute;left:5123;top:-664;width:85;height:52" id="docshape206" coordorigin="5123,-663" coordsize="85,52" path="m5124,-663l5123,-663,5139,-638,5123,-612,5124,-612,5165,-628,5208,-638,5165,-647,5124,-663xe" filled="true" fillcolor="#000000" stroked="false">
                  <v:path arrowok="t"/>
                  <v:fill type="solid"/>
                </v:shape>
                <v:line style="position:absolute" from="4240,-638" to="4393,-638" stroked="true" strokeweight=".35pt" strokecolor="#000000">
                  <v:stroke dashstyle="solid"/>
                </v:line>
                <v:shape style="position:absolute;left:4183;top:-664;width:85;height:52" id="docshape207" coordorigin="4183,-663" coordsize="85,52" path="m4267,-663l4226,-647,4183,-638,4226,-628,4267,-612,4268,-612,4253,-638,4268,-663,4267,-663xe" filled="true" fillcolor="#000000" stroked="false">
                  <v:path arrowok="t"/>
                  <v:fill type="solid"/>
                </v:shape>
                <v:line style="position:absolute" from="6097,-638" to="6250,-638" stroked="true" strokeweight=".35pt" strokecolor="#000000">
                  <v:stroke dashstyle="solid"/>
                </v:line>
                <v:shape style="position:absolute;left:6040;top:-664;width:85;height:52" id="docshape208" coordorigin="6040,-663" coordsize="85,52" path="m6124,-663l6083,-647,6040,-638,6083,-628,6124,-612,6125,-612,6110,-638,6125,-663,6124,-663xe" filled="true" fillcolor="#000000" stroked="false">
                  <v:path arrowok="t"/>
                  <v:fill type="solid"/>
                </v:shape>
                <v:shape style="position:absolute;left:2993;top:-707;width:105;height:130" type="#_x0000_t75" id="docshape209" stroked="false">
                  <v:imagedata r:id="rId44" o:title=""/>
                </v:shape>
                <v:shape style="position:absolute;left:4853;top:-707;width:105;height:130" type="#_x0000_t75" id="docshape210" stroked="false">
                  <v:imagedata r:id="rId45" o:title=""/>
                </v:shape>
                <v:shape style="position:absolute;left:4446;top:-710;width:1935;height:136" id="docshape211" coordorigin="4447,-710" coordsize="1935,136" path="m4524,-615l4507,-615,4507,-590,4492,-588,4487,-588,4478,-589,4470,-594,4465,-605,4463,-624,4463,-681,4467,-684,4468,-687,4473,-695,4490,-695,4498,-694,4505,-686,4505,-678,4505,-671,4522,-671,4521,-688,4516,-700,4505,-707,4488,-710,4471,-707,4458,-700,4449,-685,4447,-662,4447,-626,4451,-596,4461,-581,4474,-575,4488,-574,4497,-575,4509,-579,4520,-591,4524,-615xm6381,-615l6364,-615,6364,-590,6348,-588,6343,-588,6334,-589,6327,-594,6322,-605,6320,-624,6320,-681,6323,-684,6324,-687,6330,-695,6347,-695,6355,-694,6362,-686,6362,-678,6362,-671,6379,-671,6378,-688,6372,-700,6361,-707,6345,-710,6328,-707,6314,-700,6306,-685,6303,-662,6303,-626,6307,-596,6318,-581,6331,-575,6344,-574,6354,-575,6366,-579,6377,-591,6381,-615xe" filled="true" fillcolor="#000000" stroked="false">
                  <v:path arrowok="t"/>
                  <v:fill type="solid"/>
                </v:shape>
                <v:shape style="position:absolute;left:3144;top:-1026;width:3105;height:1492" id="docshape212" coordorigin="3144,-1026" coordsize="3105,1492" path="m6249,106l6207,12,6168,-82,6130,-174,6094,-265,6060,-354,6027,-439,5995,-521,5964,-599,5933,-672,5903,-740,5872,-803,5840,-858,5775,-948,5705,-1006,5628,-1026,5589,-1021,5518,-985,5453,-915,5392,-818,5362,-760,5332,-696,5303,-627,5273,-554,5242,-477,5211,-396,5179,-312,5146,-226,5111,-138,5074,-48,5035,42,4994,133,4950,224,4905,306,4857,373,4807,423,4754,455,4697,466,4640,455,4588,425,4539,377,4493,313,4448,233,4448,233,4404,142,4362,51,4323,-40,4286,-130,4251,-219,4217,-306,4184,-390,4153,-472,4122,-550,4092,-623,4062,-693,4033,-757,4003,-816,3972,-868,3909,-953,3841,-1007,3766,-1026,3726,-1021,3652,-981,3585,-907,3522,-802,3491,-740,3460,-672,3429,-599,3398,-521,3366,-439,3333,-354,3299,-265,3263,-174,3226,-82,3186,12,3144,106e" filled="false" stroked="true" strokeweight="1pt" strokecolor="#000000">
                  <v:path arrowok="t"/>
                  <v:stroke dashstyle="solid"/>
                </v:shape>
                <w10:wrap type="none"/>
              </v:group>
            </w:pict>
          </mc:Fallback>
        </mc:AlternateContent>
      </w:r>
      <w:r>
        <w:rPr>
          <w:rFonts w:ascii="Arial Black"/>
          <w:color w:val="808285"/>
          <w:w w:val="85"/>
          <w:sz w:val="14"/>
        </w:rPr>
        <w:t>FIGURE</w:t>
      </w:r>
      <w:r>
        <w:rPr>
          <w:rFonts w:ascii="Arial Black"/>
          <w:color w:val="808285"/>
          <w:spacing w:val="-4"/>
          <w:sz w:val="14"/>
        </w:rPr>
        <w:t> </w:t>
      </w:r>
      <w:r>
        <w:rPr>
          <w:rFonts w:ascii="Arial Black"/>
          <w:color w:val="808285"/>
          <w:w w:val="85"/>
          <w:sz w:val="14"/>
        </w:rPr>
        <w:t>13-</w:t>
      </w:r>
      <w:r>
        <w:rPr>
          <w:rFonts w:ascii="Arial Black"/>
          <w:color w:val="808285"/>
          <w:spacing w:val="-5"/>
          <w:w w:val="85"/>
          <w:sz w:val="14"/>
        </w:rPr>
        <w:t>3:</w:t>
      </w:r>
    </w:p>
    <w:p>
      <w:pPr>
        <w:spacing w:line="278" w:lineRule="auto" w:before="15"/>
        <w:ind w:left="558" w:right="8279" w:firstLine="288"/>
        <w:jc w:val="right"/>
        <w:rPr>
          <w:rFonts w:ascii="Arial MT"/>
          <w:sz w:val="15"/>
        </w:rPr>
      </w:pPr>
      <w:r>
        <w:rPr>
          <w:rFonts w:ascii="Arial MT"/>
          <w:sz w:val="15"/>
        </w:rPr>
        <mc:AlternateContent>
          <mc:Choice Requires="wps">
            <w:drawing>
              <wp:anchor distT="0" distB="0" distL="0" distR="0" allowOverlap="1" layoutInCell="1" locked="0" behindDoc="0" simplePos="0" relativeHeight="15784960">
                <wp:simplePos x="0" y="0"/>
                <wp:positionH relativeFrom="page">
                  <wp:posOffset>2956953</wp:posOffset>
                </wp:positionH>
                <wp:positionV relativeFrom="paragraph">
                  <wp:posOffset>228473</wp:posOffset>
                </wp:positionV>
                <wp:extent cx="51435" cy="25209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51435" cy="252095"/>
                          <a:chExt cx="51435" cy="252095"/>
                        </a:xfrm>
                      </wpg:grpSpPr>
                      <wps:wsp>
                        <wps:cNvPr id="261" name="Graphic 261"/>
                        <wps:cNvSpPr/>
                        <wps:spPr>
                          <a:xfrm>
                            <a:off x="25425" y="36245"/>
                            <a:ext cx="1270" cy="97155"/>
                          </a:xfrm>
                          <a:custGeom>
                            <a:avLst/>
                            <a:gdLst/>
                            <a:ahLst/>
                            <a:cxnLst/>
                            <a:rect l="l" t="t" r="r" b="b"/>
                            <a:pathLst>
                              <a:path w="0" h="97155">
                                <a:moveTo>
                                  <a:pt x="0" y="0"/>
                                </a:moveTo>
                                <a:lnTo>
                                  <a:pt x="0" y="97104"/>
                                </a:lnTo>
                              </a:path>
                            </a:pathLst>
                          </a:custGeom>
                          <a:ln w="4445">
                            <a:solidFill>
                              <a:srgbClr val="000000"/>
                            </a:solidFill>
                            <a:prstDash val="solid"/>
                          </a:ln>
                        </wps:spPr>
                        <wps:bodyPr wrap="square" lIns="0" tIns="0" rIns="0" bIns="0" rtlCol="0">
                          <a:prstTxWarp prst="textNoShape">
                            <a:avLst/>
                          </a:prstTxWarp>
                          <a:noAutofit/>
                        </wps:bodyPr>
                      </wps:wsp>
                      <wps:wsp>
                        <wps:cNvPr id="262" name="Graphic 262"/>
                        <wps:cNvSpPr/>
                        <wps:spPr>
                          <a:xfrm>
                            <a:off x="9055" y="0"/>
                            <a:ext cx="33020" cy="53975"/>
                          </a:xfrm>
                          <a:custGeom>
                            <a:avLst/>
                            <a:gdLst/>
                            <a:ahLst/>
                            <a:cxnLst/>
                            <a:rect l="l" t="t" r="r" b="b"/>
                            <a:pathLst>
                              <a:path w="33020" h="53975">
                                <a:moveTo>
                                  <a:pt x="16370" y="0"/>
                                </a:moveTo>
                                <a:lnTo>
                                  <a:pt x="10363" y="27304"/>
                                </a:lnTo>
                                <a:lnTo>
                                  <a:pt x="0" y="53403"/>
                                </a:lnTo>
                                <a:lnTo>
                                  <a:pt x="266" y="53949"/>
                                </a:lnTo>
                                <a:lnTo>
                                  <a:pt x="16370" y="44221"/>
                                </a:lnTo>
                                <a:lnTo>
                                  <a:pt x="32397" y="53949"/>
                                </a:lnTo>
                                <a:lnTo>
                                  <a:pt x="32753" y="53403"/>
                                </a:lnTo>
                                <a:lnTo>
                                  <a:pt x="22377" y="27304"/>
                                </a:lnTo>
                                <a:lnTo>
                                  <a:pt x="16370"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0" y="169329"/>
                            <a:ext cx="51435" cy="82550"/>
                          </a:xfrm>
                          <a:custGeom>
                            <a:avLst/>
                            <a:gdLst/>
                            <a:ahLst/>
                            <a:cxnLst/>
                            <a:rect l="l" t="t" r="r" b="b"/>
                            <a:pathLst>
                              <a:path w="51435" h="82550">
                                <a:moveTo>
                                  <a:pt x="25387" y="0"/>
                                </a:moveTo>
                                <a:lnTo>
                                  <a:pt x="0" y="0"/>
                                </a:lnTo>
                                <a:lnTo>
                                  <a:pt x="0" y="82550"/>
                                </a:lnTo>
                                <a:lnTo>
                                  <a:pt x="18973" y="82550"/>
                                </a:lnTo>
                                <a:lnTo>
                                  <a:pt x="28680" y="81885"/>
                                </a:lnTo>
                                <a:lnTo>
                                  <a:pt x="36317" y="79892"/>
                                </a:lnTo>
                                <a:lnTo>
                                  <a:pt x="42089" y="76570"/>
                                </a:lnTo>
                                <a:lnTo>
                                  <a:pt x="44877" y="73418"/>
                                </a:lnTo>
                                <a:lnTo>
                                  <a:pt x="10515" y="73418"/>
                                </a:lnTo>
                                <a:lnTo>
                                  <a:pt x="10515" y="9156"/>
                                </a:lnTo>
                                <a:lnTo>
                                  <a:pt x="45316" y="9156"/>
                                </a:lnTo>
                                <a:lnTo>
                                  <a:pt x="43839" y="6900"/>
                                </a:lnTo>
                                <a:lnTo>
                                  <a:pt x="38874" y="2987"/>
                                </a:lnTo>
                                <a:lnTo>
                                  <a:pt x="32709" y="727"/>
                                </a:lnTo>
                                <a:lnTo>
                                  <a:pt x="25387" y="0"/>
                                </a:lnTo>
                                <a:close/>
                              </a:path>
                              <a:path w="51435" h="82550">
                                <a:moveTo>
                                  <a:pt x="45316" y="9156"/>
                                </a:moveTo>
                                <a:lnTo>
                                  <a:pt x="24358" y="9156"/>
                                </a:lnTo>
                                <a:lnTo>
                                  <a:pt x="31505" y="10380"/>
                                </a:lnTo>
                                <a:lnTo>
                                  <a:pt x="36531" y="14324"/>
                                </a:lnTo>
                                <a:lnTo>
                                  <a:pt x="39499" y="21399"/>
                                </a:lnTo>
                                <a:lnTo>
                                  <a:pt x="40474" y="32016"/>
                                </a:lnTo>
                                <a:lnTo>
                                  <a:pt x="40474" y="48704"/>
                                </a:lnTo>
                                <a:lnTo>
                                  <a:pt x="39481" y="59831"/>
                                </a:lnTo>
                                <a:lnTo>
                                  <a:pt x="39406" y="60672"/>
                                </a:lnTo>
                                <a:lnTo>
                                  <a:pt x="35958" y="68267"/>
                                </a:lnTo>
                                <a:lnTo>
                                  <a:pt x="29764" y="72259"/>
                                </a:lnTo>
                                <a:lnTo>
                                  <a:pt x="20459" y="73418"/>
                                </a:lnTo>
                                <a:lnTo>
                                  <a:pt x="44877" y="73418"/>
                                </a:lnTo>
                                <a:lnTo>
                                  <a:pt x="51219" y="38646"/>
                                </a:lnTo>
                                <a:lnTo>
                                  <a:pt x="51113" y="34443"/>
                                </a:lnTo>
                                <a:lnTo>
                                  <a:pt x="50633" y="27239"/>
                                </a:lnTo>
                                <a:lnTo>
                                  <a:pt x="49531" y="19224"/>
                                </a:lnTo>
                                <a:lnTo>
                                  <a:pt x="47561" y="12585"/>
                                </a:lnTo>
                                <a:lnTo>
                                  <a:pt x="45316" y="91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2.830994pt;margin-top:17.990007pt;width:4.05pt;height:19.850pt;mso-position-horizontal-relative:page;mso-position-vertical-relative:paragraph;z-index:15784960" id="docshapegroup213" coordorigin="4657,360" coordsize="81,397">
                <v:line style="position:absolute" from="4697,417" to="4697,570" stroked="true" strokeweight=".35pt" strokecolor="#000000">
                  <v:stroke dashstyle="solid"/>
                </v:line>
                <v:shape style="position:absolute;left:4670;top:359;width:52;height:85" id="docshape214" coordorigin="4671,360" coordsize="52,85" path="m4697,360l4687,403,4671,444,4671,445,4697,429,4722,445,4722,444,4706,403,4697,360xe" filled="true" fillcolor="#000000" stroked="false">
                  <v:path arrowok="t"/>
                  <v:fill type="solid"/>
                </v:shape>
                <v:shape style="position:absolute;left:4656;top:626;width:81;height:130" id="docshape215" coordorigin="4657,626" coordsize="81,130" path="m4697,626l4657,626,4657,756,4686,756,4702,755,4714,752,4723,747,4727,742,4673,742,4673,641,4728,641,4726,637,4718,631,4708,628,4697,626xm4728,641l4695,641,4706,643,4714,649,4719,660,4720,677,4720,703,4719,721,4719,722,4713,734,4703,740,4689,742,4727,742,4729,740,4733,732,4735,721,4737,706,4737,687,4737,681,4736,669,4735,657,4732,646,4728,641xe" filled="true" fillcolor="#000000" stroked="false">
                  <v:path arrowok="t"/>
                  <v:fill type="solid"/>
                </v:shape>
                <w10:wrap type="none"/>
              </v:group>
            </w:pict>
          </mc:Fallback>
        </mc:AlternateContent>
      </w:r>
      <w:r>
        <w:rPr>
          <w:rFonts w:ascii="Arial MT"/>
          <w:w w:val="105"/>
          <w:sz w:val="15"/>
        </w:rPr>
        <w:t>The</w:t>
      </w:r>
      <w:r>
        <w:rPr>
          <w:rFonts w:ascii="Arial MT"/>
          <w:spacing w:val="-11"/>
          <w:w w:val="105"/>
          <w:sz w:val="15"/>
        </w:rPr>
        <w:t> </w:t>
      </w:r>
      <w:r>
        <w:rPr>
          <w:rFonts w:ascii="Arial MT"/>
          <w:w w:val="105"/>
          <w:sz w:val="15"/>
        </w:rPr>
        <w:t>four phases</w:t>
      </w:r>
      <w:r>
        <w:rPr>
          <w:rFonts w:ascii="Arial MT"/>
          <w:spacing w:val="-7"/>
          <w:w w:val="105"/>
          <w:sz w:val="15"/>
        </w:rPr>
        <w:t> </w:t>
      </w:r>
      <w:r>
        <w:rPr>
          <w:rFonts w:ascii="Arial MT"/>
          <w:w w:val="105"/>
          <w:sz w:val="15"/>
        </w:rPr>
        <w:t>of the</w:t>
      </w:r>
      <w:r>
        <w:rPr>
          <w:rFonts w:ascii="Arial MT"/>
          <w:spacing w:val="3"/>
          <w:w w:val="105"/>
          <w:sz w:val="15"/>
        </w:rPr>
        <w:t> </w:t>
      </w:r>
      <w:r>
        <w:rPr>
          <w:rFonts w:ascii="Arial MT"/>
          <w:spacing w:val="-2"/>
          <w:w w:val="105"/>
          <w:sz w:val="15"/>
        </w:rPr>
        <w:t>business</w:t>
      </w:r>
    </w:p>
    <w:p>
      <w:pPr>
        <w:spacing w:line="172" w:lineRule="exact" w:before="0"/>
        <w:ind w:left="0" w:right="8278" w:firstLine="0"/>
        <w:jc w:val="right"/>
        <w:rPr>
          <w:rFonts w:ascii="Arial MT"/>
          <w:sz w:val="15"/>
        </w:rPr>
      </w:pPr>
      <w:r>
        <w:rPr>
          <w:rFonts w:ascii="Arial MT"/>
          <w:spacing w:val="-2"/>
          <w:sz w:val="15"/>
        </w:rPr>
        <w:t>cycle.</w:t>
      </w:r>
    </w:p>
    <w:p>
      <w:pPr>
        <w:pStyle w:val="BodyText"/>
        <w:rPr>
          <w:rFonts w:ascii="Arial MT"/>
        </w:rPr>
      </w:pPr>
    </w:p>
    <w:p>
      <w:pPr>
        <w:pStyle w:val="BodyText"/>
        <w:spacing w:before="59"/>
        <w:rPr>
          <w:rFonts w:ascii="Arial MT"/>
        </w:rPr>
      </w:pPr>
    </w:p>
    <w:p>
      <w:pPr>
        <w:pStyle w:val="BodyText"/>
        <w:ind w:left="1560"/>
      </w:pPr>
      <w:r>
        <w:rPr/>
        <mc:AlternateContent>
          <mc:Choice Requires="wps">
            <w:drawing>
              <wp:anchor distT="0" distB="0" distL="0" distR="0" allowOverlap="1" layoutInCell="1" locked="0" behindDoc="0" simplePos="0" relativeHeight="15783936">
                <wp:simplePos x="0" y="0"/>
                <wp:positionH relativeFrom="page">
                  <wp:posOffset>1104900</wp:posOffset>
                </wp:positionH>
                <wp:positionV relativeFrom="paragraph">
                  <wp:posOffset>-75637</wp:posOffset>
                </wp:positionV>
                <wp:extent cx="419100" cy="41910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419100" cy="419100"/>
                          <a:chExt cx="419100" cy="419100"/>
                        </a:xfrm>
                      </wpg:grpSpPr>
                      <wps:wsp>
                        <wps:cNvPr id="265" name="Graphic 265"/>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266" name="Image 266"/>
                          <pic:cNvPicPr/>
                        </pic:nvPicPr>
                        <pic:blipFill>
                          <a:blip r:embed="rId31" cstate="print"/>
                          <a:stretch>
                            <a:fillRect/>
                          </a:stretch>
                        </pic:blipFill>
                        <pic:spPr>
                          <a:xfrm>
                            <a:off x="118691" y="90411"/>
                            <a:ext cx="181726" cy="254419"/>
                          </a:xfrm>
                          <a:prstGeom prst="rect">
                            <a:avLst/>
                          </a:prstGeom>
                        </pic:spPr>
                      </pic:pic>
                      <wps:wsp>
                        <wps:cNvPr id="267" name="Graphic 267"/>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5.955678pt;width:33pt;height:33pt;mso-position-horizontal-relative:page;mso-position-vertical-relative:paragraph;z-index:15783936" id="docshapegroup216" coordorigin="1740,-119" coordsize="660,660">
                <v:shape style="position:absolute;left:1740;top:-120;width:660;height:660" id="docshape217" coordorigin="1740,-119" coordsize="660,660" path="m2070,-119l1994,-110,1925,-86,1864,-47,1813,5,1774,66,1749,135,1740,211,1749,287,1774,356,1813,417,1864,468,1925,507,1994,532,2070,541,2146,532,2215,507,2276,468,2327,417,2366,356,2391,287,2400,211,2391,135,2366,66,2327,5,2276,-47,2215,-86,2146,-110,2070,-119xe" filled="true" fillcolor="#fff200" stroked="false">
                  <v:path arrowok="t"/>
                  <v:fill type="solid"/>
                </v:shape>
                <v:shape style="position:absolute;left:1926;top:23;width:287;height:401" type="#_x0000_t75" id="docshape218" stroked="false">
                  <v:imagedata r:id="rId31" o:title=""/>
                </v:shape>
                <v:shape style="position:absolute;left:1740;top:-120;width:660;height:660" id="docshape219" coordorigin="1740,-119" coordsize="660,660" path="m2239,166l2236,133,2226,102,2213,77,2213,166,2210,197,2200,227,2184,253,2162,276,2159,278,2152,283,2142,294,2134,309,2134,309,2134,309,2133,309,2133,392,2070,424,2008,392,2133,392,2133,309,2129,309,2129,335,2129,338,2129,366,2012,366,2012,335,2129,335,2129,309,2007,309,2003,297,1996,288,1987,283,1962,260,1943,232,1931,200,1927,166,1938,111,1969,65,2014,35,2070,23,2126,35,2171,65,2202,111,2213,166,2213,77,2211,73,2190,47,2164,26,2159,23,2135,10,2103,0,2070,-3,2004,11,1950,47,1914,101,1901,166,1906,206,1920,244,1942,277,1972,304,1974,305,1985,312,1986,332,1986,335,1986,404,1991,413,2065,451,2075,451,2128,424,2149,413,2155,404,2155,392,2155,366,2155,338,2155,336,2156,335,2158,321,2163,309,2163,309,2169,302,2173,300,2179,295,2205,269,2223,238,2235,203,2239,166xm2400,211l2391,135,2381,106,2381,211,2372,282,2349,347,2312,405,2264,453,2206,490,2141,513,2070,521,1999,513,1934,490,1876,453,1828,405,1791,347,1768,282,1759,211,1768,140,1791,74,1828,17,1876,-31,1934,-68,1999,-91,2070,-100,2141,-91,2206,-68,2264,-31,2312,17,2349,74,2372,140,2381,211,2381,106,2366,66,2327,5,2276,-47,2215,-86,2175,-100,2146,-110,2070,-119,1994,-110,1925,-86,1864,-47,1813,5,1774,66,1749,135,1740,211,1749,286,1774,356,1813,417,1864,468,1925,507,1994,532,2070,541,2146,532,2175,521,2215,507,2276,468,2327,417,2366,356,2391,286,2400,211xe" filled="true" fillcolor="#000000" stroked="false">
                  <v:path arrowok="t"/>
                  <v:fill type="solid"/>
                </v:shape>
                <w10:wrap type="none"/>
              </v:group>
            </w:pict>
          </mc:Fallback>
        </mc:AlternateContent>
      </w:r>
      <w:r>
        <w:rPr>
          <w:w w:val="120"/>
        </w:rPr>
        <w:t>If</w:t>
      </w:r>
      <w:r>
        <w:rPr>
          <w:spacing w:val="1"/>
          <w:w w:val="120"/>
        </w:rPr>
        <w:t> </w:t>
      </w:r>
      <w:r>
        <w:rPr>
          <w:w w:val="120"/>
        </w:rPr>
        <w:t>asked</w:t>
      </w:r>
      <w:r>
        <w:rPr>
          <w:spacing w:val="2"/>
          <w:w w:val="120"/>
        </w:rPr>
        <w:t> </w:t>
      </w:r>
      <w:r>
        <w:rPr>
          <w:w w:val="120"/>
        </w:rPr>
        <w:t>to</w:t>
      </w:r>
      <w:r>
        <w:rPr>
          <w:spacing w:val="2"/>
          <w:w w:val="120"/>
        </w:rPr>
        <w:t> </w:t>
      </w:r>
      <w:r>
        <w:rPr>
          <w:w w:val="120"/>
        </w:rPr>
        <w:t>place</w:t>
      </w:r>
      <w:r>
        <w:rPr>
          <w:spacing w:val="2"/>
          <w:w w:val="120"/>
        </w:rPr>
        <w:t> </w:t>
      </w:r>
      <w:r>
        <w:rPr>
          <w:w w:val="120"/>
        </w:rPr>
        <w:t>these</w:t>
      </w:r>
      <w:r>
        <w:rPr>
          <w:spacing w:val="2"/>
          <w:w w:val="120"/>
        </w:rPr>
        <w:t> </w:t>
      </w:r>
      <w:r>
        <w:rPr>
          <w:w w:val="120"/>
        </w:rPr>
        <w:t>phases</w:t>
      </w:r>
      <w:r>
        <w:rPr>
          <w:spacing w:val="2"/>
          <w:w w:val="120"/>
        </w:rPr>
        <w:t> </w:t>
      </w:r>
      <w:r>
        <w:rPr>
          <w:w w:val="120"/>
        </w:rPr>
        <w:t>in</w:t>
      </w:r>
      <w:r>
        <w:rPr>
          <w:spacing w:val="2"/>
          <w:w w:val="120"/>
        </w:rPr>
        <w:t> </w:t>
      </w:r>
      <w:r>
        <w:rPr>
          <w:w w:val="120"/>
        </w:rPr>
        <w:t>order</w:t>
      </w:r>
      <w:r>
        <w:rPr>
          <w:spacing w:val="2"/>
          <w:w w:val="120"/>
        </w:rPr>
        <w:t> </w:t>
      </w:r>
      <w:r>
        <w:rPr>
          <w:w w:val="120"/>
        </w:rPr>
        <w:t>on</w:t>
      </w:r>
      <w:r>
        <w:rPr>
          <w:spacing w:val="2"/>
          <w:w w:val="120"/>
        </w:rPr>
        <w:t> </w:t>
      </w:r>
      <w:r>
        <w:rPr>
          <w:w w:val="120"/>
        </w:rPr>
        <w:t>the</w:t>
      </w:r>
      <w:r>
        <w:rPr>
          <w:spacing w:val="2"/>
          <w:w w:val="120"/>
        </w:rPr>
        <w:t> </w:t>
      </w:r>
      <w:r>
        <w:rPr>
          <w:w w:val="120"/>
        </w:rPr>
        <w:t>SIE</w:t>
      </w:r>
      <w:r>
        <w:rPr>
          <w:spacing w:val="2"/>
          <w:w w:val="120"/>
        </w:rPr>
        <w:t> </w:t>
      </w:r>
      <w:r>
        <w:rPr>
          <w:w w:val="120"/>
        </w:rPr>
        <w:t>exam,</w:t>
      </w:r>
      <w:r>
        <w:rPr>
          <w:spacing w:val="1"/>
          <w:w w:val="120"/>
        </w:rPr>
        <w:t> </w:t>
      </w:r>
      <w:r>
        <w:rPr>
          <w:w w:val="120"/>
        </w:rPr>
        <w:t>you</w:t>
      </w:r>
      <w:r>
        <w:rPr>
          <w:spacing w:val="2"/>
          <w:w w:val="120"/>
        </w:rPr>
        <w:t> </w:t>
      </w:r>
      <w:r>
        <w:rPr>
          <w:w w:val="120"/>
        </w:rPr>
        <w:t>can</w:t>
      </w:r>
      <w:r>
        <w:rPr>
          <w:spacing w:val="2"/>
          <w:w w:val="120"/>
        </w:rPr>
        <w:t> </w:t>
      </w:r>
      <w:r>
        <w:rPr>
          <w:w w:val="120"/>
        </w:rPr>
        <w:t>put</w:t>
      </w:r>
      <w:r>
        <w:rPr>
          <w:spacing w:val="2"/>
          <w:w w:val="120"/>
        </w:rPr>
        <w:t> </w:t>
      </w:r>
      <w:r>
        <w:rPr>
          <w:w w:val="120"/>
        </w:rPr>
        <w:t>them</w:t>
      </w:r>
      <w:r>
        <w:rPr>
          <w:spacing w:val="2"/>
          <w:w w:val="120"/>
        </w:rPr>
        <w:t> </w:t>
      </w:r>
      <w:r>
        <w:rPr>
          <w:w w:val="120"/>
        </w:rPr>
        <w:t>in</w:t>
      </w:r>
      <w:r>
        <w:rPr>
          <w:spacing w:val="2"/>
          <w:w w:val="120"/>
        </w:rPr>
        <w:t> </w:t>
      </w:r>
      <w:r>
        <w:rPr>
          <w:w w:val="120"/>
        </w:rPr>
        <w:t>order</w:t>
      </w:r>
      <w:r>
        <w:rPr>
          <w:spacing w:val="2"/>
          <w:w w:val="120"/>
        </w:rPr>
        <w:t> </w:t>
      </w:r>
      <w:r>
        <w:rPr>
          <w:w w:val="120"/>
        </w:rPr>
        <w:t>just</w:t>
      </w:r>
      <w:r>
        <w:rPr>
          <w:spacing w:val="2"/>
          <w:w w:val="120"/>
        </w:rPr>
        <w:t> </w:t>
      </w:r>
      <w:r>
        <w:rPr>
          <w:w w:val="120"/>
        </w:rPr>
        <w:t>as</w:t>
      </w:r>
      <w:r>
        <w:rPr>
          <w:spacing w:val="2"/>
          <w:w w:val="120"/>
        </w:rPr>
        <w:t> </w:t>
      </w:r>
      <w:r>
        <w:rPr>
          <w:spacing w:val="-2"/>
          <w:w w:val="120"/>
        </w:rPr>
        <w:t>they’re</w:t>
      </w:r>
    </w:p>
    <w:p>
      <w:pPr>
        <w:pStyle w:val="BodyText"/>
        <w:spacing w:before="52"/>
        <w:ind w:left="1560"/>
      </w:pPr>
      <w:r>
        <w:rPr>
          <w:w w:val="120"/>
        </w:rPr>
        <w:t>given</w:t>
      </w:r>
      <w:r>
        <w:rPr>
          <w:spacing w:val="4"/>
          <w:w w:val="120"/>
        </w:rPr>
        <w:t> </w:t>
      </w:r>
      <w:r>
        <w:rPr>
          <w:w w:val="120"/>
        </w:rPr>
        <w:t>in</w:t>
      </w:r>
      <w:r>
        <w:rPr>
          <w:spacing w:val="5"/>
          <w:w w:val="120"/>
        </w:rPr>
        <w:t> </w:t>
      </w:r>
      <w:r>
        <w:rPr>
          <w:w w:val="120"/>
        </w:rPr>
        <w:t>the</w:t>
      </w:r>
      <w:r>
        <w:rPr>
          <w:spacing w:val="4"/>
          <w:w w:val="120"/>
        </w:rPr>
        <w:t> </w:t>
      </w:r>
      <w:r>
        <w:rPr>
          <w:w w:val="120"/>
        </w:rPr>
        <w:t>preceding</w:t>
      </w:r>
      <w:r>
        <w:rPr>
          <w:spacing w:val="5"/>
          <w:w w:val="120"/>
        </w:rPr>
        <w:t> </w:t>
      </w:r>
      <w:r>
        <w:rPr>
          <w:spacing w:val="-2"/>
          <w:w w:val="120"/>
        </w:rPr>
        <w:t>list.</w:t>
      </w:r>
    </w:p>
    <w:p>
      <w:pPr>
        <w:pStyle w:val="BodyText"/>
        <w:rPr>
          <w:sz w:val="18"/>
        </w:rPr>
      </w:pPr>
      <w:r>
        <w:rPr>
          <w:sz w:val="18"/>
        </w:rPr>
        <mc:AlternateContent>
          <mc:Choice Requires="wps">
            <w:drawing>
              <wp:anchor distT="0" distB="0" distL="0" distR="0" allowOverlap="1" layoutInCell="1" locked="0" behindDoc="1" simplePos="0" relativeHeight="487641600">
                <wp:simplePos x="0" y="0"/>
                <wp:positionH relativeFrom="page">
                  <wp:posOffset>1258824</wp:posOffset>
                </wp:positionH>
                <wp:positionV relativeFrom="paragraph">
                  <wp:posOffset>149409</wp:posOffset>
                </wp:positionV>
                <wp:extent cx="111760" cy="50165"/>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11.764494pt;width:8.8pt;height:3.95pt;mso-position-horizontal-relative:page;mso-position-vertical-relative:paragraph;z-index:-15674880;mso-wrap-distance-left:0;mso-wrap-distance-right:0" id="docshape220" coordorigin="1982,235" coordsize="176,79" path="m2042,235l1982,235,1982,249,2004,249,2004,314,2020,314,2020,249,2042,249,2042,235xm2077,235l2060,235,2060,314,2077,314,2077,235xm2158,252l2157,249,2155,246,2145,237,2141,236,2141,256,2141,264,2140,267,2134,271,2131,272,2120,272,2120,249,2132,249,2135,250,2140,254,2141,256,2141,236,2138,235,2103,235,2103,314,2120,314,2120,286,2137,286,2144,284,2155,275,2156,272,2158,268,2158,252xe" filled="true" fillcolor="#000000" stroked="false">
                <v:path arrowok="t"/>
                <v:fill type="solid"/>
                <w10:wrap type="topAndBottom"/>
              </v:shape>
            </w:pict>
          </mc:Fallback>
        </mc:AlternateContent>
      </w:r>
    </w:p>
    <w:p>
      <w:pPr>
        <w:pStyle w:val="Heading4"/>
      </w:pPr>
      <w:r>
        <w:rPr>
          <w:spacing w:val="-6"/>
          <w:w w:val="90"/>
        </w:rPr>
        <w:t>Bullish</w:t>
      </w:r>
      <w:r>
        <w:rPr>
          <w:spacing w:val="-11"/>
          <w:w w:val="90"/>
        </w:rPr>
        <w:t> </w:t>
      </w:r>
      <w:r>
        <w:rPr>
          <w:spacing w:val="-6"/>
          <w:w w:val="90"/>
        </w:rPr>
        <w:t>versus</w:t>
      </w:r>
      <w:r>
        <w:rPr>
          <w:spacing w:val="-10"/>
          <w:w w:val="90"/>
        </w:rPr>
        <w:t> </w:t>
      </w:r>
      <w:r>
        <w:rPr>
          <w:spacing w:val="-6"/>
          <w:w w:val="90"/>
        </w:rPr>
        <w:t>bearish</w:t>
      </w:r>
    </w:p>
    <w:p>
      <w:pPr>
        <w:pStyle w:val="BodyText"/>
        <w:spacing w:line="307" w:lineRule="auto" w:before="106"/>
        <w:ind w:left="1560" w:right="177"/>
        <w:jc w:val="both"/>
      </w:pPr>
      <w:r>
        <w:rPr>
          <w:w w:val="120"/>
        </w:rPr>
        <w:t>When</w:t>
      </w:r>
      <w:r>
        <w:rPr>
          <w:w w:val="120"/>
        </w:rPr>
        <w:t> thinking</w:t>
      </w:r>
      <w:r>
        <w:rPr>
          <w:w w:val="120"/>
        </w:rPr>
        <w:t> of</w:t>
      </w:r>
      <w:r>
        <w:rPr>
          <w:w w:val="120"/>
        </w:rPr>
        <w:t> whether</w:t>
      </w:r>
      <w:r>
        <w:rPr>
          <w:w w:val="120"/>
        </w:rPr>
        <w:t> the</w:t>
      </w:r>
      <w:r>
        <w:rPr>
          <w:w w:val="120"/>
        </w:rPr>
        <w:t> market</w:t>
      </w:r>
      <w:r>
        <w:rPr>
          <w:w w:val="120"/>
        </w:rPr>
        <w:t> is</w:t>
      </w:r>
      <w:r>
        <w:rPr>
          <w:w w:val="120"/>
        </w:rPr>
        <w:t> bullish</w:t>
      </w:r>
      <w:r>
        <w:rPr>
          <w:w w:val="120"/>
        </w:rPr>
        <w:t> or</w:t>
      </w:r>
      <w:r>
        <w:rPr>
          <w:w w:val="120"/>
        </w:rPr>
        <w:t> bearish,</w:t>
      </w:r>
      <w:r>
        <w:rPr>
          <w:w w:val="120"/>
        </w:rPr>
        <w:t> think</w:t>
      </w:r>
      <w:r>
        <w:rPr>
          <w:w w:val="120"/>
        </w:rPr>
        <w:t> of</w:t>
      </w:r>
      <w:r>
        <w:rPr>
          <w:w w:val="120"/>
        </w:rPr>
        <w:t> the</w:t>
      </w:r>
      <w:r>
        <w:rPr>
          <w:w w:val="120"/>
        </w:rPr>
        <w:t> terms.</w:t>
      </w:r>
      <w:r>
        <w:rPr>
          <w:w w:val="120"/>
        </w:rPr>
        <w:t> You</w:t>
      </w:r>
      <w:r>
        <w:rPr>
          <w:w w:val="120"/>
        </w:rPr>
        <w:t> can</w:t>
      </w:r>
      <w:r>
        <w:rPr>
          <w:w w:val="120"/>
        </w:rPr>
        <w:t> think</w:t>
      </w:r>
      <w:r>
        <w:rPr>
          <w:w w:val="120"/>
        </w:rPr>
        <w:t> of bullish</w:t>
      </w:r>
      <w:r>
        <w:rPr>
          <w:w w:val="120"/>
        </w:rPr>
        <w:t> as</w:t>
      </w:r>
      <w:r>
        <w:rPr>
          <w:w w:val="120"/>
        </w:rPr>
        <w:t> charging</w:t>
      </w:r>
      <w:r>
        <w:rPr>
          <w:w w:val="120"/>
        </w:rPr>
        <w:t> ahead.</w:t>
      </w:r>
      <w:r>
        <w:rPr>
          <w:w w:val="120"/>
        </w:rPr>
        <w:t> So,</w:t>
      </w:r>
      <w:r>
        <w:rPr>
          <w:w w:val="120"/>
        </w:rPr>
        <w:t> if</w:t>
      </w:r>
      <w:r>
        <w:rPr>
          <w:w w:val="120"/>
        </w:rPr>
        <w:t> the</w:t>
      </w:r>
      <w:r>
        <w:rPr>
          <w:w w:val="120"/>
        </w:rPr>
        <w:t> market</w:t>
      </w:r>
      <w:r>
        <w:rPr>
          <w:w w:val="120"/>
        </w:rPr>
        <w:t> is</w:t>
      </w:r>
      <w:r>
        <w:rPr>
          <w:w w:val="120"/>
        </w:rPr>
        <w:t> bullish,</w:t>
      </w:r>
      <w:r>
        <w:rPr>
          <w:w w:val="120"/>
        </w:rPr>
        <w:t> it</w:t>
      </w:r>
      <w:r>
        <w:rPr>
          <w:w w:val="120"/>
        </w:rPr>
        <w:t> is</w:t>
      </w:r>
      <w:r>
        <w:rPr>
          <w:w w:val="120"/>
        </w:rPr>
        <w:t> generally</w:t>
      </w:r>
      <w:r>
        <w:rPr>
          <w:w w:val="120"/>
        </w:rPr>
        <w:t> increasing</w:t>
      </w:r>
      <w:r>
        <w:rPr>
          <w:w w:val="120"/>
        </w:rPr>
        <w:t> in</w:t>
      </w:r>
      <w:r>
        <w:rPr>
          <w:w w:val="120"/>
        </w:rPr>
        <w:t> value.</w:t>
      </w:r>
      <w:r>
        <w:rPr>
          <w:w w:val="120"/>
        </w:rPr>
        <w:t> If</w:t>
      </w:r>
      <w:r>
        <w:rPr>
          <w:w w:val="120"/>
        </w:rPr>
        <w:t> the market is bearish, it is generally hibernating or sleeping. When the market is bearish, it is gener- ally decreasing in value.</w:t>
      </w:r>
    </w:p>
    <w:p>
      <w:pPr>
        <w:pStyle w:val="BodyText"/>
        <w:spacing w:before="52"/>
      </w:pPr>
    </w:p>
    <w:p>
      <w:pPr>
        <w:pStyle w:val="BodyText"/>
        <w:spacing w:before="1"/>
        <w:ind w:left="1560"/>
      </w:pPr>
      <w:r>
        <w:rPr>
          <w:w w:val="120"/>
        </w:rPr>
        <w:t>Individuals</w:t>
      </w:r>
      <w:r>
        <w:rPr>
          <w:spacing w:val="18"/>
          <w:w w:val="120"/>
        </w:rPr>
        <w:t> </w:t>
      </w:r>
      <w:r>
        <w:rPr>
          <w:w w:val="120"/>
        </w:rPr>
        <w:t>can</w:t>
      </w:r>
      <w:r>
        <w:rPr>
          <w:spacing w:val="19"/>
          <w:w w:val="120"/>
        </w:rPr>
        <w:t> </w:t>
      </w:r>
      <w:r>
        <w:rPr>
          <w:w w:val="120"/>
        </w:rPr>
        <w:t>be</w:t>
      </w:r>
      <w:r>
        <w:rPr>
          <w:spacing w:val="19"/>
          <w:w w:val="120"/>
        </w:rPr>
        <w:t> </w:t>
      </w:r>
      <w:r>
        <w:rPr>
          <w:w w:val="120"/>
        </w:rPr>
        <w:t>bullish</w:t>
      </w:r>
      <w:r>
        <w:rPr>
          <w:spacing w:val="18"/>
          <w:w w:val="120"/>
        </w:rPr>
        <w:t> </w:t>
      </w:r>
      <w:r>
        <w:rPr>
          <w:w w:val="120"/>
        </w:rPr>
        <w:t>or</w:t>
      </w:r>
      <w:r>
        <w:rPr>
          <w:spacing w:val="19"/>
          <w:w w:val="120"/>
        </w:rPr>
        <w:t> </w:t>
      </w:r>
      <w:r>
        <w:rPr>
          <w:w w:val="120"/>
        </w:rPr>
        <w:t>bearish</w:t>
      </w:r>
      <w:r>
        <w:rPr>
          <w:spacing w:val="19"/>
          <w:w w:val="120"/>
        </w:rPr>
        <w:t> </w:t>
      </w:r>
      <w:r>
        <w:rPr>
          <w:w w:val="120"/>
        </w:rPr>
        <w:t>on</w:t>
      </w:r>
      <w:r>
        <w:rPr>
          <w:spacing w:val="18"/>
          <w:w w:val="120"/>
        </w:rPr>
        <w:t> </w:t>
      </w:r>
      <w:r>
        <w:rPr>
          <w:w w:val="120"/>
        </w:rPr>
        <w:t>the</w:t>
      </w:r>
      <w:r>
        <w:rPr>
          <w:spacing w:val="19"/>
          <w:w w:val="120"/>
        </w:rPr>
        <w:t> </w:t>
      </w:r>
      <w:r>
        <w:rPr>
          <w:w w:val="120"/>
        </w:rPr>
        <w:t>market</w:t>
      </w:r>
      <w:r>
        <w:rPr>
          <w:spacing w:val="19"/>
          <w:w w:val="120"/>
        </w:rPr>
        <w:t> </w:t>
      </w:r>
      <w:r>
        <w:rPr>
          <w:w w:val="120"/>
        </w:rPr>
        <w:t>in</w:t>
      </w:r>
      <w:r>
        <w:rPr>
          <w:spacing w:val="18"/>
          <w:w w:val="120"/>
        </w:rPr>
        <w:t> </w:t>
      </w:r>
      <w:r>
        <w:rPr>
          <w:w w:val="120"/>
        </w:rPr>
        <w:t>general</w:t>
      </w:r>
      <w:r>
        <w:rPr>
          <w:spacing w:val="19"/>
          <w:w w:val="120"/>
        </w:rPr>
        <w:t> </w:t>
      </w:r>
      <w:r>
        <w:rPr>
          <w:w w:val="120"/>
        </w:rPr>
        <w:t>or</w:t>
      </w:r>
      <w:r>
        <w:rPr>
          <w:spacing w:val="19"/>
          <w:w w:val="120"/>
        </w:rPr>
        <w:t> </w:t>
      </w:r>
      <w:r>
        <w:rPr>
          <w:w w:val="120"/>
        </w:rPr>
        <w:t>bullish</w:t>
      </w:r>
      <w:r>
        <w:rPr>
          <w:spacing w:val="18"/>
          <w:w w:val="120"/>
        </w:rPr>
        <w:t> </w:t>
      </w:r>
      <w:r>
        <w:rPr>
          <w:w w:val="120"/>
        </w:rPr>
        <w:t>or</w:t>
      </w:r>
      <w:r>
        <w:rPr>
          <w:spacing w:val="19"/>
          <w:w w:val="120"/>
        </w:rPr>
        <w:t> </w:t>
      </w:r>
      <w:r>
        <w:rPr>
          <w:w w:val="120"/>
        </w:rPr>
        <w:t>bearish</w:t>
      </w:r>
      <w:r>
        <w:rPr>
          <w:spacing w:val="19"/>
          <w:w w:val="120"/>
        </w:rPr>
        <w:t> </w:t>
      </w:r>
      <w:r>
        <w:rPr>
          <w:w w:val="120"/>
        </w:rPr>
        <w:t>on</w:t>
      </w:r>
      <w:r>
        <w:rPr>
          <w:spacing w:val="18"/>
          <w:w w:val="120"/>
        </w:rPr>
        <w:t> </w:t>
      </w:r>
      <w:r>
        <w:rPr>
          <w:spacing w:val="-2"/>
          <w:w w:val="120"/>
        </w:rPr>
        <w:t>certain</w:t>
      </w:r>
    </w:p>
    <w:p>
      <w:pPr>
        <w:pStyle w:val="BodyText"/>
        <w:spacing w:before="52"/>
        <w:ind w:left="1560"/>
      </w:pPr>
      <w:r>
        <w:rPr>
          <w:spacing w:val="-2"/>
          <w:w w:val="120"/>
        </w:rPr>
        <w:t>securities.</w:t>
      </w:r>
    </w:p>
    <w:p>
      <w:pPr>
        <w:pStyle w:val="BodyText"/>
        <w:spacing w:before="37"/>
      </w:pPr>
    </w:p>
    <w:p>
      <w:pPr>
        <w:spacing w:line="216" w:lineRule="auto" w:before="0"/>
        <w:ind w:left="1978" w:right="694" w:hanging="294"/>
        <w:jc w:val="left"/>
        <w:rPr>
          <w:rFonts w:ascii="Arial MT" w:hAnsi="Arial MT"/>
          <w:sz w:val="17"/>
        </w:rPr>
      </w:pPr>
      <w:r>
        <w:rPr>
          <w:rFonts w:ascii="Arial MT" w:hAnsi="Arial MT"/>
          <w:sz w:val="17"/>
        </w:rPr>
        <w:drawing>
          <wp:anchor distT="0" distB="0" distL="0" distR="0" allowOverlap="1" layoutInCell="1" locked="0" behindDoc="1" simplePos="0" relativeHeight="485386752">
            <wp:simplePos x="0" y="0"/>
            <wp:positionH relativeFrom="page">
              <wp:posOffset>1676400</wp:posOffset>
            </wp:positionH>
            <wp:positionV relativeFrom="paragraph">
              <wp:posOffset>-12732</wp:posOffset>
            </wp:positionV>
            <wp:extent cx="1892300" cy="965733"/>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46" cstate="print"/>
                    <a:stretch>
                      <a:fillRect/>
                    </a:stretch>
                  </pic:blipFill>
                  <pic:spPr>
                    <a:xfrm>
                      <a:off x="0" y="0"/>
                      <a:ext cx="1892300" cy="9657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Bullish</w:t>
      </w:r>
      <w:r>
        <w:rPr>
          <w:rFonts w:ascii="Arial Black" w:hAnsi="Arial Black"/>
          <w:spacing w:val="-21"/>
          <w:w w:val="105"/>
          <w:sz w:val="17"/>
        </w:rPr>
        <w:t> </w:t>
      </w:r>
      <w:r>
        <w:rPr>
          <w:rFonts w:ascii="Arial MT" w:hAnsi="Arial MT"/>
          <w:spacing w:val="-2"/>
          <w:w w:val="105"/>
          <w:sz w:val="17"/>
        </w:rPr>
        <w:t>strategies</w:t>
      </w:r>
      <w:r>
        <w:rPr>
          <w:rFonts w:ascii="Arial MT" w:hAnsi="Arial MT"/>
          <w:spacing w:val="-11"/>
          <w:w w:val="105"/>
          <w:sz w:val="17"/>
        </w:rPr>
        <w:t> </w:t>
      </w:r>
      <w:r>
        <w:rPr>
          <w:rFonts w:ascii="Arial MT" w:hAnsi="Arial MT"/>
          <w:spacing w:val="-2"/>
          <w:w w:val="105"/>
          <w:sz w:val="17"/>
        </w:rPr>
        <w:t>include</w:t>
      </w:r>
      <w:r>
        <w:rPr>
          <w:rFonts w:ascii="Arial MT" w:hAnsi="Arial MT"/>
          <w:spacing w:val="-12"/>
          <w:w w:val="105"/>
          <w:sz w:val="17"/>
        </w:rPr>
        <w:t> </w:t>
      </w:r>
      <w:r>
        <w:rPr>
          <w:rFonts w:ascii="Arial MT" w:hAnsi="Arial MT"/>
          <w:spacing w:val="-2"/>
          <w:w w:val="105"/>
          <w:sz w:val="17"/>
        </w:rPr>
        <w:t>buying</w:t>
      </w:r>
      <w:r>
        <w:rPr>
          <w:rFonts w:ascii="Arial MT" w:hAnsi="Arial MT"/>
          <w:spacing w:val="-11"/>
          <w:w w:val="105"/>
          <w:sz w:val="17"/>
        </w:rPr>
        <w:t> </w:t>
      </w:r>
      <w:r>
        <w:rPr>
          <w:rFonts w:ascii="Arial MT" w:hAnsi="Arial MT"/>
          <w:spacing w:val="-2"/>
          <w:w w:val="105"/>
          <w:sz w:val="17"/>
        </w:rPr>
        <w:t>individual</w:t>
      </w:r>
      <w:r>
        <w:rPr>
          <w:rFonts w:ascii="Arial MT" w:hAnsi="Arial MT"/>
          <w:spacing w:val="-11"/>
          <w:w w:val="105"/>
          <w:sz w:val="17"/>
        </w:rPr>
        <w:t> </w:t>
      </w:r>
      <w:r>
        <w:rPr>
          <w:rFonts w:ascii="Arial MT" w:hAnsi="Arial MT"/>
          <w:spacing w:val="-2"/>
          <w:w w:val="105"/>
          <w:sz w:val="17"/>
        </w:rPr>
        <w:t>stocks,</w:t>
      </w:r>
      <w:r>
        <w:rPr>
          <w:rFonts w:ascii="Arial MT" w:hAnsi="Arial MT"/>
          <w:spacing w:val="-12"/>
          <w:w w:val="105"/>
          <w:sz w:val="17"/>
        </w:rPr>
        <w:t> </w:t>
      </w:r>
      <w:r>
        <w:rPr>
          <w:rFonts w:ascii="Arial MT" w:hAnsi="Arial MT"/>
          <w:spacing w:val="-2"/>
          <w:w w:val="105"/>
          <w:sz w:val="17"/>
        </w:rPr>
        <w:t>buying</w:t>
      </w:r>
      <w:r>
        <w:rPr>
          <w:rFonts w:ascii="Arial MT" w:hAnsi="Arial MT"/>
          <w:spacing w:val="-11"/>
          <w:w w:val="105"/>
          <w:sz w:val="17"/>
        </w:rPr>
        <w:t> </w:t>
      </w:r>
      <w:r>
        <w:rPr>
          <w:rFonts w:ascii="Arial MT" w:hAnsi="Arial MT"/>
          <w:spacing w:val="-2"/>
          <w:w w:val="105"/>
          <w:sz w:val="17"/>
        </w:rPr>
        <w:t>mutual</w:t>
      </w:r>
      <w:r>
        <w:rPr>
          <w:rFonts w:ascii="Arial MT" w:hAnsi="Arial MT"/>
          <w:spacing w:val="-11"/>
          <w:w w:val="105"/>
          <w:sz w:val="17"/>
        </w:rPr>
        <w:t> </w:t>
      </w:r>
      <w:r>
        <w:rPr>
          <w:rFonts w:ascii="Arial MT" w:hAnsi="Arial MT"/>
          <w:spacing w:val="-2"/>
          <w:w w:val="105"/>
          <w:sz w:val="17"/>
        </w:rPr>
        <w:t>funds,</w:t>
      </w:r>
      <w:r>
        <w:rPr>
          <w:rFonts w:ascii="Arial MT" w:hAnsi="Arial MT"/>
          <w:spacing w:val="-12"/>
          <w:w w:val="105"/>
          <w:sz w:val="17"/>
        </w:rPr>
        <w:t> </w:t>
      </w:r>
      <w:r>
        <w:rPr>
          <w:rFonts w:ascii="Arial MT" w:hAnsi="Arial MT"/>
          <w:spacing w:val="-2"/>
          <w:w w:val="105"/>
          <w:sz w:val="17"/>
        </w:rPr>
        <w:t>buying</w:t>
      </w:r>
      <w:r>
        <w:rPr>
          <w:rFonts w:ascii="Arial MT" w:hAnsi="Arial MT"/>
          <w:spacing w:val="-11"/>
          <w:w w:val="105"/>
          <w:sz w:val="17"/>
        </w:rPr>
        <w:t> </w:t>
      </w:r>
      <w:r>
        <w:rPr>
          <w:rFonts w:ascii="Arial MT" w:hAnsi="Arial MT"/>
          <w:spacing w:val="-2"/>
          <w:w w:val="105"/>
          <w:sz w:val="17"/>
        </w:rPr>
        <w:t>call</w:t>
      </w:r>
      <w:r>
        <w:rPr>
          <w:rFonts w:ascii="Arial MT" w:hAnsi="Arial MT"/>
          <w:spacing w:val="-11"/>
          <w:w w:val="105"/>
          <w:sz w:val="17"/>
        </w:rPr>
        <w:t> </w:t>
      </w:r>
      <w:r>
        <w:rPr>
          <w:rFonts w:ascii="Arial MT" w:hAnsi="Arial MT"/>
          <w:spacing w:val="-2"/>
          <w:w w:val="105"/>
          <w:sz w:val="17"/>
        </w:rPr>
        <w:t>options, </w:t>
      </w:r>
      <w:r>
        <w:rPr>
          <w:rFonts w:ascii="Arial MT" w:hAnsi="Arial MT"/>
          <w:w w:val="105"/>
          <w:sz w:val="17"/>
        </w:rPr>
        <w:t>selling uncovered (naked) put options, and so on.</w:t>
      </w:r>
    </w:p>
    <w:p>
      <w:pPr>
        <w:spacing w:line="216" w:lineRule="auto" w:before="69"/>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Black" w:hAnsi="Arial Black"/>
          <w:w w:val="105"/>
          <w:sz w:val="17"/>
        </w:rPr>
        <w:t>Bearish</w:t>
      </w:r>
      <w:r>
        <w:rPr>
          <w:rFonts w:ascii="Arial Black" w:hAnsi="Arial Black"/>
          <w:spacing w:val="-21"/>
          <w:w w:val="105"/>
          <w:sz w:val="17"/>
        </w:rPr>
        <w:t> </w:t>
      </w:r>
      <w:r>
        <w:rPr>
          <w:rFonts w:ascii="Arial MT" w:hAnsi="Arial MT"/>
          <w:w w:val="105"/>
          <w:sz w:val="17"/>
        </w:rPr>
        <w:t>strategies</w:t>
      </w:r>
      <w:r>
        <w:rPr>
          <w:rFonts w:ascii="Arial MT" w:hAnsi="Arial MT"/>
          <w:spacing w:val="-12"/>
          <w:w w:val="105"/>
          <w:sz w:val="17"/>
        </w:rPr>
        <w:t> </w:t>
      </w:r>
      <w:r>
        <w:rPr>
          <w:rFonts w:ascii="Arial MT" w:hAnsi="Arial MT"/>
          <w:w w:val="105"/>
          <w:sz w:val="17"/>
        </w:rPr>
        <w:t>include</w:t>
      </w:r>
      <w:r>
        <w:rPr>
          <w:rFonts w:ascii="Arial MT" w:hAnsi="Arial MT"/>
          <w:spacing w:val="-13"/>
          <w:w w:val="105"/>
          <w:sz w:val="17"/>
        </w:rPr>
        <w:t> </w:t>
      </w:r>
      <w:r>
        <w:rPr>
          <w:rFonts w:ascii="Arial MT" w:hAnsi="Arial MT"/>
          <w:w w:val="105"/>
          <w:sz w:val="17"/>
        </w:rPr>
        <w:t>selling</w:t>
      </w:r>
      <w:r>
        <w:rPr>
          <w:rFonts w:ascii="Arial MT" w:hAnsi="Arial MT"/>
          <w:spacing w:val="-12"/>
          <w:w w:val="105"/>
          <w:sz w:val="17"/>
        </w:rPr>
        <w:t> </w:t>
      </w:r>
      <w:r>
        <w:rPr>
          <w:rFonts w:ascii="Arial MT" w:hAnsi="Arial MT"/>
          <w:w w:val="105"/>
          <w:sz w:val="17"/>
        </w:rPr>
        <w:t>short</w:t>
      </w:r>
      <w:r>
        <w:rPr>
          <w:rFonts w:ascii="Arial MT" w:hAnsi="Arial MT"/>
          <w:spacing w:val="-12"/>
          <w:w w:val="105"/>
          <w:sz w:val="17"/>
        </w:rPr>
        <w:t> </w:t>
      </w:r>
      <w:r>
        <w:rPr>
          <w:rFonts w:ascii="Arial MT" w:hAnsi="Arial MT"/>
          <w:w w:val="105"/>
          <w:sz w:val="17"/>
        </w:rPr>
        <w:t>individual</w:t>
      </w:r>
      <w:r>
        <w:rPr>
          <w:rFonts w:ascii="Arial MT" w:hAnsi="Arial MT"/>
          <w:spacing w:val="-13"/>
          <w:w w:val="105"/>
          <w:sz w:val="17"/>
        </w:rPr>
        <w:t> </w:t>
      </w:r>
      <w:r>
        <w:rPr>
          <w:rFonts w:ascii="Arial MT" w:hAnsi="Arial MT"/>
          <w:w w:val="105"/>
          <w:sz w:val="17"/>
        </w:rPr>
        <w:t>stocks,</w:t>
      </w:r>
      <w:r>
        <w:rPr>
          <w:rFonts w:ascii="Arial MT" w:hAnsi="Arial MT"/>
          <w:spacing w:val="-12"/>
          <w:w w:val="105"/>
          <w:sz w:val="17"/>
        </w:rPr>
        <w:t> </w:t>
      </w:r>
      <w:r>
        <w:rPr>
          <w:rFonts w:ascii="Arial MT" w:hAnsi="Arial MT"/>
          <w:w w:val="105"/>
          <w:sz w:val="17"/>
        </w:rPr>
        <w:t>buying</w:t>
      </w:r>
      <w:r>
        <w:rPr>
          <w:rFonts w:ascii="Arial MT" w:hAnsi="Arial MT"/>
          <w:spacing w:val="-13"/>
          <w:w w:val="105"/>
          <w:sz w:val="17"/>
        </w:rPr>
        <w:t> </w:t>
      </w:r>
      <w:r>
        <w:rPr>
          <w:rFonts w:ascii="Arial MT" w:hAnsi="Arial MT"/>
          <w:w w:val="105"/>
          <w:sz w:val="17"/>
        </w:rPr>
        <w:t>bearish</w:t>
      </w:r>
      <w:r>
        <w:rPr>
          <w:rFonts w:ascii="Arial MT" w:hAnsi="Arial MT"/>
          <w:spacing w:val="-12"/>
          <w:w w:val="105"/>
          <w:sz w:val="17"/>
        </w:rPr>
        <w:t> </w:t>
      </w:r>
      <w:r>
        <w:rPr>
          <w:rFonts w:ascii="Arial MT" w:hAnsi="Arial MT"/>
          <w:w w:val="105"/>
          <w:sz w:val="17"/>
        </w:rPr>
        <w:t>funds</w:t>
      </w:r>
      <w:r>
        <w:rPr>
          <w:rFonts w:ascii="Arial MT" w:hAnsi="Arial MT"/>
          <w:spacing w:val="-12"/>
          <w:w w:val="105"/>
          <w:sz w:val="17"/>
        </w:rPr>
        <w:t> </w:t>
      </w:r>
      <w:r>
        <w:rPr>
          <w:rFonts w:ascii="Arial MT" w:hAnsi="Arial MT"/>
          <w:w w:val="105"/>
          <w:sz w:val="17"/>
        </w:rPr>
        <w:t>(funds</w:t>
      </w:r>
      <w:r>
        <w:rPr>
          <w:rFonts w:ascii="Arial MT" w:hAnsi="Arial MT"/>
          <w:spacing w:val="-13"/>
          <w:w w:val="105"/>
          <w:sz w:val="17"/>
        </w:rPr>
        <w:t> </w:t>
      </w:r>
      <w:r>
        <w:rPr>
          <w:rFonts w:ascii="Arial MT" w:hAnsi="Arial MT"/>
          <w:w w:val="105"/>
          <w:sz w:val="17"/>
        </w:rPr>
        <w:t>that </w:t>
      </w:r>
      <w:r>
        <w:rPr>
          <w:rFonts w:ascii="Arial MT" w:hAnsi="Arial MT"/>
          <w:sz w:val="17"/>
        </w:rPr>
        <w:t>generally</w:t>
      </w:r>
      <w:r>
        <w:rPr>
          <w:rFonts w:ascii="Arial MT" w:hAnsi="Arial MT"/>
          <w:spacing w:val="-4"/>
          <w:sz w:val="17"/>
        </w:rPr>
        <w:t> </w:t>
      </w:r>
      <w:r>
        <w:rPr>
          <w:rFonts w:ascii="Arial MT" w:hAnsi="Arial MT"/>
          <w:sz w:val="17"/>
        </w:rPr>
        <w:t>increase</w:t>
      </w:r>
      <w:r>
        <w:rPr>
          <w:rFonts w:ascii="Arial MT" w:hAnsi="Arial MT"/>
          <w:spacing w:val="-4"/>
          <w:sz w:val="17"/>
        </w:rPr>
        <w:t> </w:t>
      </w:r>
      <w:r>
        <w:rPr>
          <w:rFonts w:ascii="Arial MT" w:hAnsi="Arial MT"/>
          <w:sz w:val="17"/>
        </w:rPr>
        <w:t>in</w:t>
      </w:r>
      <w:r>
        <w:rPr>
          <w:rFonts w:ascii="Arial MT" w:hAnsi="Arial MT"/>
          <w:spacing w:val="-4"/>
          <w:sz w:val="17"/>
        </w:rPr>
        <w:t> </w:t>
      </w:r>
      <w:r>
        <w:rPr>
          <w:rFonts w:ascii="Arial MT" w:hAnsi="Arial MT"/>
          <w:sz w:val="17"/>
        </w:rPr>
        <w:t>value</w:t>
      </w:r>
      <w:r>
        <w:rPr>
          <w:rFonts w:ascii="Arial MT" w:hAnsi="Arial MT"/>
          <w:spacing w:val="-4"/>
          <w:sz w:val="17"/>
        </w:rPr>
        <w:t> </w:t>
      </w:r>
      <w:r>
        <w:rPr>
          <w:rFonts w:ascii="Arial MT" w:hAnsi="Arial MT"/>
          <w:sz w:val="17"/>
        </w:rPr>
        <w:t>in</w:t>
      </w:r>
      <w:r>
        <w:rPr>
          <w:rFonts w:ascii="Arial MT" w:hAnsi="Arial MT"/>
          <w:spacing w:val="-4"/>
          <w:sz w:val="17"/>
        </w:rPr>
        <w:t> </w:t>
      </w:r>
      <w:r>
        <w:rPr>
          <w:rFonts w:ascii="Arial MT" w:hAnsi="Arial MT"/>
          <w:sz w:val="17"/>
        </w:rPr>
        <w:t>a</w:t>
      </w:r>
      <w:r>
        <w:rPr>
          <w:rFonts w:ascii="Arial MT" w:hAnsi="Arial MT"/>
          <w:spacing w:val="-4"/>
          <w:sz w:val="17"/>
        </w:rPr>
        <w:t> </w:t>
      </w:r>
      <w:r>
        <w:rPr>
          <w:rFonts w:ascii="Arial MT" w:hAnsi="Arial MT"/>
          <w:sz w:val="17"/>
        </w:rPr>
        <w:t>declining</w:t>
      </w:r>
      <w:r>
        <w:rPr>
          <w:rFonts w:ascii="Arial MT" w:hAnsi="Arial MT"/>
          <w:spacing w:val="-4"/>
          <w:sz w:val="17"/>
        </w:rPr>
        <w:t> </w:t>
      </w:r>
      <w:r>
        <w:rPr>
          <w:rFonts w:ascii="Arial MT" w:hAnsi="Arial MT"/>
          <w:sz w:val="17"/>
        </w:rPr>
        <w:t>market),</w:t>
      </w:r>
      <w:r>
        <w:rPr>
          <w:rFonts w:ascii="Arial MT" w:hAnsi="Arial MT"/>
          <w:spacing w:val="-4"/>
          <w:sz w:val="17"/>
        </w:rPr>
        <w:t> </w:t>
      </w:r>
      <w:r>
        <w:rPr>
          <w:rFonts w:ascii="Arial MT" w:hAnsi="Arial MT"/>
          <w:sz w:val="17"/>
        </w:rPr>
        <w:t>buying</w:t>
      </w:r>
      <w:r>
        <w:rPr>
          <w:rFonts w:ascii="Arial MT" w:hAnsi="Arial MT"/>
          <w:spacing w:val="-4"/>
          <w:sz w:val="17"/>
        </w:rPr>
        <w:t> </w:t>
      </w:r>
      <w:r>
        <w:rPr>
          <w:rFonts w:ascii="Arial MT" w:hAnsi="Arial MT"/>
          <w:sz w:val="17"/>
        </w:rPr>
        <w:t>inverse</w:t>
      </w:r>
      <w:r>
        <w:rPr>
          <w:rFonts w:ascii="Arial MT" w:hAnsi="Arial MT"/>
          <w:spacing w:val="-4"/>
          <w:sz w:val="17"/>
        </w:rPr>
        <w:t> </w:t>
      </w:r>
      <w:r>
        <w:rPr>
          <w:rFonts w:ascii="Arial MT" w:hAnsi="Arial MT"/>
          <w:sz w:val="17"/>
        </w:rPr>
        <w:t>exchange-traded</w:t>
      </w:r>
      <w:r>
        <w:rPr>
          <w:rFonts w:ascii="Arial MT" w:hAnsi="Arial MT"/>
          <w:spacing w:val="-4"/>
          <w:sz w:val="17"/>
        </w:rPr>
        <w:t> </w:t>
      </w:r>
      <w:r>
        <w:rPr>
          <w:rFonts w:ascii="Arial MT" w:hAnsi="Arial MT"/>
          <w:sz w:val="17"/>
        </w:rPr>
        <w:t>funds</w:t>
      </w:r>
      <w:r>
        <w:rPr>
          <w:rFonts w:ascii="Arial MT" w:hAnsi="Arial MT"/>
          <w:spacing w:val="-4"/>
          <w:sz w:val="17"/>
        </w:rPr>
        <w:t> </w:t>
      </w:r>
      <w:r>
        <w:rPr>
          <w:rFonts w:ascii="Arial MT" w:hAnsi="Arial MT"/>
          <w:sz w:val="17"/>
        </w:rPr>
        <w:t>(ETFs),</w:t>
      </w:r>
    </w:p>
    <w:p>
      <w:pPr>
        <w:spacing w:before="49"/>
        <w:ind w:left="1978" w:right="0" w:firstLine="0"/>
        <w:jc w:val="left"/>
        <w:rPr>
          <w:rFonts w:ascii="Arial MT"/>
          <w:sz w:val="17"/>
        </w:rPr>
      </w:pPr>
      <w:r>
        <w:rPr>
          <w:rFonts w:ascii="Arial MT"/>
          <w:spacing w:val="-4"/>
          <w:w w:val="105"/>
          <w:sz w:val="17"/>
        </w:rPr>
        <w:t>selling</w:t>
      </w:r>
      <w:r>
        <w:rPr>
          <w:rFonts w:ascii="Arial MT"/>
          <w:spacing w:val="-1"/>
          <w:w w:val="105"/>
          <w:sz w:val="17"/>
        </w:rPr>
        <w:t> </w:t>
      </w:r>
      <w:r>
        <w:rPr>
          <w:rFonts w:ascii="Arial MT"/>
          <w:spacing w:val="-4"/>
          <w:w w:val="105"/>
          <w:sz w:val="17"/>
        </w:rPr>
        <w:t>uncovered</w:t>
      </w:r>
      <w:r>
        <w:rPr>
          <w:rFonts w:ascii="Arial MT"/>
          <w:w w:val="105"/>
          <w:sz w:val="17"/>
        </w:rPr>
        <w:t> </w:t>
      </w:r>
      <w:r>
        <w:rPr>
          <w:rFonts w:ascii="Arial MT"/>
          <w:spacing w:val="-4"/>
          <w:w w:val="105"/>
          <w:sz w:val="17"/>
        </w:rPr>
        <w:t>(naked)</w:t>
      </w:r>
      <w:r>
        <w:rPr>
          <w:rFonts w:ascii="Arial MT"/>
          <w:w w:val="105"/>
          <w:sz w:val="17"/>
        </w:rPr>
        <w:t> </w:t>
      </w:r>
      <w:r>
        <w:rPr>
          <w:rFonts w:ascii="Arial MT"/>
          <w:spacing w:val="-4"/>
          <w:w w:val="105"/>
          <w:sz w:val="17"/>
        </w:rPr>
        <w:t>call</w:t>
      </w:r>
      <w:r>
        <w:rPr>
          <w:rFonts w:ascii="Arial MT"/>
          <w:spacing w:val="-1"/>
          <w:w w:val="105"/>
          <w:sz w:val="17"/>
        </w:rPr>
        <w:t> </w:t>
      </w:r>
      <w:r>
        <w:rPr>
          <w:rFonts w:ascii="Arial MT"/>
          <w:spacing w:val="-4"/>
          <w:w w:val="105"/>
          <w:sz w:val="17"/>
        </w:rPr>
        <w:t>options,</w:t>
      </w:r>
      <w:r>
        <w:rPr>
          <w:rFonts w:ascii="Arial MT"/>
          <w:w w:val="105"/>
          <w:sz w:val="17"/>
        </w:rPr>
        <w:t> </w:t>
      </w:r>
      <w:r>
        <w:rPr>
          <w:rFonts w:ascii="Arial MT"/>
          <w:spacing w:val="-4"/>
          <w:w w:val="105"/>
          <w:sz w:val="17"/>
        </w:rPr>
        <w:t>buying</w:t>
      </w:r>
      <w:r>
        <w:rPr>
          <w:rFonts w:ascii="Arial MT"/>
          <w:w w:val="105"/>
          <w:sz w:val="17"/>
        </w:rPr>
        <w:t> </w:t>
      </w:r>
      <w:r>
        <w:rPr>
          <w:rFonts w:ascii="Arial MT"/>
          <w:spacing w:val="-4"/>
          <w:w w:val="105"/>
          <w:sz w:val="17"/>
        </w:rPr>
        <w:t>put</w:t>
      </w:r>
      <w:r>
        <w:rPr>
          <w:rFonts w:ascii="Arial MT"/>
          <w:spacing w:val="-1"/>
          <w:w w:val="105"/>
          <w:sz w:val="17"/>
        </w:rPr>
        <w:t> </w:t>
      </w:r>
      <w:r>
        <w:rPr>
          <w:rFonts w:ascii="Arial MT"/>
          <w:spacing w:val="-4"/>
          <w:w w:val="105"/>
          <w:sz w:val="17"/>
        </w:rPr>
        <w:t>options,</w:t>
      </w:r>
      <w:r>
        <w:rPr>
          <w:rFonts w:ascii="Arial MT"/>
          <w:w w:val="105"/>
          <w:sz w:val="17"/>
        </w:rPr>
        <w:t> </w:t>
      </w:r>
      <w:r>
        <w:rPr>
          <w:rFonts w:ascii="Arial MT"/>
          <w:spacing w:val="-4"/>
          <w:w w:val="105"/>
          <w:sz w:val="17"/>
        </w:rPr>
        <w:t>and</w:t>
      </w:r>
      <w:r>
        <w:rPr>
          <w:rFonts w:ascii="Arial MT"/>
          <w:w w:val="105"/>
          <w:sz w:val="17"/>
        </w:rPr>
        <w:t> </w:t>
      </w:r>
      <w:r>
        <w:rPr>
          <w:rFonts w:ascii="Arial MT"/>
          <w:spacing w:val="-4"/>
          <w:w w:val="105"/>
          <w:sz w:val="17"/>
        </w:rPr>
        <w:t>so</w:t>
      </w:r>
      <w:r>
        <w:rPr>
          <w:rFonts w:ascii="Arial MT"/>
          <w:spacing w:val="-1"/>
          <w:w w:val="105"/>
          <w:sz w:val="17"/>
        </w:rPr>
        <w:t> </w:t>
      </w:r>
      <w:r>
        <w:rPr>
          <w:rFonts w:ascii="Arial MT"/>
          <w:spacing w:val="-5"/>
          <w:w w:val="105"/>
          <w:sz w:val="17"/>
        </w:rPr>
        <w:t>on.</w:t>
      </w:r>
    </w:p>
    <w:p>
      <w:pPr>
        <w:spacing w:after="0"/>
        <w:jc w:val="left"/>
        <w:rPr>
          <w:rFonts w:ascii="Arial MT"/>
          <w:sz w:val="17"/>
        </w:rPr>
        <w:sectPr>
          <w:pgSz w:w="12240" w:h="15660"/>
          <w:pgMar w:header="0" w:footer="736" w:top="980" w:bottom="920" w:left="1080" w:right="1440"/>
        </w:sectPr>
      </w:pPr>
    </w:p>
    <w:p>
      <w:pPr>
        <w:pStyle w:val="Heading2"/>
      </w:pPr>
      <w:r>
        <w:rPr/>
        <mc:AlternateContent>
          <mc:Choice Requires="wps">
            <w:drawing>
              <wp:anchor distT="0" distB="0" distL="0" distR="0" allowOverlap="1" layoutInCell="1" locked="0" behindDoc="1" simplePos="0" relativeHeight="485388800">
                <wp:simplePos x="0" y="0"/>
                <wp:positionH relativeFrom="page">
                  <wp:posOffset>1028700</wp:posOffset>
                </wp:positionH>
                <wp:positionV relativeFrom="paragraph">
                  <wp:posOffset>350812</wp:posOffset>
                </wp:positionV>
                <wp:extent cx="5715000" cy="37338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5715000" cy="373380"/>
                          <a:chExt cx="5715000" cy="373380"/>
                        </a:xfrm>
                      </wpg:grpSpPr>
                      <wps:wsp>
                        <wps:cNvPr id="271" name="Graphic 271"/>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272" name="Textbox 272"/>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90"/>
                                  <w:sz w:val="40"/>
                                </w:rPr>
                                <w:t>and</w:t>
                              </w:r>
                              <w:r>
                                <w:rPr>
                                  <w:rFonts w:ascii="Arial Black"/>
                                  <w:spacing w:val="-2"/>
                                  <w:w w:val="90"/>
                                  <w:sz w:val="40"/>
                                </w:rPr>
                                <w:t> </w:t>
                              </w:r>
                              <w:r>
                                <w:rPr>
                                  <w:rFonts w:ascii="Arial Black"/>
                                  <w:w w:val="90"/>
                                  <w:sz w:val="40"/>
                                </w:rPr>
                                <w:t>Monetary</w:t>
                              </w:r>
                              <w:r>
                                <w:rPr>
                                  <w:rFonts w:ascii="Arial Black"/>
                                  <w:spacing w:val="-2"/>
                                  <w:w w:val="90"/>
                                  <w:sz w:val="40"/>
                                </w:rPr>
                                <w:t> Policy</w:t>
                              </w:r>
                            </w:p>
                          </w:txbxContent>
                        </wps:txbx>
                        <wps:bodyPr wrap="square" lIns="0" tIns="0" rIns="0" bIns="0" rtlCol="0">
                          <a:noAutofit/>
                        </wps:bodyPr>
                      </wps:wsp>
                    </wpg:wgp>
                  </a:graphicData>
                </a:graphic>
              </wp:anchor>
            </w:drawing>
          </mc:Choice>
          <mc:Fallback>
            <w:pict>
              <v:group style="position:absolute;margin-left:81pt;margin-top:27.623047pt;width:450pt;height:29.4pt;mso-position-horizontal-relative:page;mso-position-vertical-relative:paragraph;z-index:-17927680" id="docshapegroup221" coordorigin="1620,552" coordsize="9000,588">
                <v:line style="position:absolute" from="1620,1060" to="10620,1060" stroked="true" strokeweight="8pt" strokecolor="#e2e3e4">
                  <v:stroke dashstyle="solid"/>
                </v:line>
                <v:shape style="position:absolute;left:1620;top:552;width:9000;height:588" type="#_x0000_t202" id="docshape222" filled="false" stroked="false">
                  <v:textbox inset="0,0,0,0">
                    <w:txbxContent>
                      <w:p>
                        <w:pPr>
                          <w:spacing w:line="551" w:lineRule="exact" w:before="0"/>
                          <w:ind w:left="0" w:right="0" w:firstLine="0"/>
                          <w:jc w:val="left"/>
                          <w:rPr>
                            <w:rFonts w:ascii="Arial Black"/>
                            <w:sz w:val="40"/>
                          </w:rPr>
                        </w:pPr>
                        <w:r>
                          <w:rPr>
                            <w:rFonts w:ascii="Arial Black"/>
                            <w:w w:val="90"/>
                            <w:sz w:val="40"/>
                          </w:rPr>
                          <w:t>and</w:t>
                        </w:r>
                        <w:r>
                          <w:rPr>
                            <w:rFonts w:ascii="Arial Black"/>
                            <w:spacing w:val="-2"/>
                            <w:w w:val="90"/>
                            <w:sz w:val="40"/>
                          </w:rPr>
                          <w:t> </w:t>
                        </w:r>
                        <w:r>
                          <w:rPr>
                            <w:rFonts w:ascii="Arial Black"/>
                            <w:w w:val="90"/>
                            <w:sz w:val="40"/>
                          </w:rPr>
                          <w:t>Monetary</w:t>
                        </w:r>
                        <w:r>
                          <w:rPr>
                            <w:rFonts w:ascii="Arial Black"/>
                            <w:spacing w:val="-2"/>
                            <w:w w:val="90"/>
                            <w:sz w:val="40"/>
                          </w:rPr>
                          <w:t> Policy</w:t>
                        </w:r>
                      </w:p>
                    </w:txbxContent>
                  </v:textbox>
                  <w10:wrap type="none"/>
                </v:shape>
                <w10:wrap type="none"/>
              </v:group>
            </w:pict>
          </mc:Fallback>
        </mc:AlternateContent>
      </w:r>
      <w:r>
        <w:rPr>
          <w:spacing w:val="-4"/>
          <w:w w:val="90"/>
        </w:rPr>
        <w:t>Following</w:t>
      </w:r>
      <w:r>
        <w:rPr>
          <w:spacing w:val="-26"/>
          <w:w w:val="90"/>
        </w:rPr>
        <w:t> </w:t>
      </w:r>
      <w:r>
        <w:rPr>
          <w:spacing w:val="-4"/>
          <w:w w:val="90"/>
        </w:rPr>
        <w:t>the</w:t>
      </w:r>
      <w:r>
        <w:rPr>
          <w:spacing w:val="-25"/>
          <w:w w:val="90"/>
        </w:rPr>
        <w:t> </w:t>
      </w:r>
      <w:r>
        <w:rPr>
          <w:spacing w:val="-4"/>
          <w:w w:val="90"/>
        </w:rPr>
        <w:t>Green:</w:t>
      </w:r>
      <w:r>
        <w:rPr>
          <w:spacing w:val="-26"/>
          <w:w w:val="90"/>
        </w:rPr>
        <w:t> </w:t>
      </w:r>
      <w:r>
        <w:rPr>
          <w:spacing w:val="-4"/>
          <w:w w:val="90"/>
        </w:rPr>
        <w:t>Money</w:t>
      </w:r>
      <w:r>
        <w:rPr>
          <w:spacing w:val="-25"/>
          <w:w w:val="90"/>
        </w:rPr>
        <w:t> </w:t>
      </w:r>
      <w:r>
        <w:rPr>
          <w:spacing w:val="-4"/>
          <w:w w:val="90"/>
        </w:rPr>
        <w:t>Supply</w:t>
      </w:r>
    </w:p>
    <w:p>
      <w:pPr>
        <w:pStyle w:val="BodyText"/>
        <w:rPr>
          <w:rFonts w:ascii="Arial Black"/>
        </w:rPr>
      </w:pPr>
    </w:p>
    <w:p>
      <w:pPr>
        <w:pStyle w:val="BodyText"/>
        <w:rPr>
          <w:rFonts w:ascii="Arial Black"/>
        </w:rPr>
      </w:pPr>
    </w:p>
    <w:p>
      <w:pPr>
        <w:pStyle w:val="BodyText"/>
        <w:spacing w:before="128"/>
        <w:rPr>
          <w:rFonts w:ascii="Arial Black"/>
        </w:rPr>
      </w:pPr>
    </w:p>
    <w:p>
      <w:pPr>
        <w:pStyle w:val="BodyText"/>
        <w:spacing w:line="307" w:lineRule="auto"/>
        <w:ind w:left="1560" w:right="176"/>
        <w:jc w:val="both"/>
      </w:pPr>
      <w:r>
        <w:rPr>
          <w:w w:val="120"/>
        </w:rPr>
        <w:t>The</w:t>
      </w:r>
      <w:r>
        <w:rPr>
          <w:w w:val="120"/>
        </w:rPr>
        <w:t> money</w:t>
      </w:r>
      <w:r>
        <w:rPr>
          <w:w w:val="120"/>
        </w:rPr>
        <w:t> supply</w:t>
      </w:r>
      <w:r>
        <w:rPr>
          <w:w w:val="120"/>
        </w:rPr>
        <w:t> heavily</w:t>
      </w:r>
      <w:r>
        <w:rPr>
          <w:w w:val="120"/>
        </w:rPr>
        <w:t> affects</w:t>
      </w:r>
      <w:r>
        <w:rPr>
          <w:w w:val="120"/>
        </w:rPr>
        <w:t> the</w:t>
      </w:r>
      <w:r>
        <w:rPr>
          <w:w w:val="120"/>
        </w:rPr>
        <w:t> market.</w:t>
      </w:r>
      <w:r>
        <w:rPr>
          <w:w w:val="120"/>
        </w:rPr>
        <w:t> If</w:t>
      </w:r>
      <w:r>
        <w:rPr>
          <w:w w:val="120"/>
        </w:rPr>
        <w:t> the</w:t>
      </w:r>
      <w:r>
        <w:rPr>
          <w:w w:val="120"/>
        </w:rPr>
        <w:t> money</w:t>
      </w:r>
      <w:r>
        <w:rPr>
          <w:w w:val="120"/>
        </w:rPr>
        <w:t> supply</w:t>
      </w:r>
      <w:r>
        <w:rPr>
          <w:w w:val="120"/>
        </w:rPr>
        <w:t> is</w:t>
      </w:r>
      <w:r>
        <w:rPr>
          <w:w w:val="120"/>
        </w:rPr>
        <w:t> higher</w:t>
      </w:r>
      <w:r>
        <w:rPr>
          <w:w w:val="120"/>
        </w:rPr>
        <w:t> than</w:t>
      </w:r>
      <w:r>
        <w:rPr>
          <w:w w:val="120"/>
        </w:rPr>
        <w:t> average,</w:t>
      </w:r>
      <w:r>
        <w:rPr>
          <w:w w:val="120"/>
        </w:rPr>
        <w:t> typi- cally interest rates go down, people usually borrow more money, and people spend more money. That</w:t>
      </w:r>
      <w:r>
        <w:rPr>
          <w:w w:val="120"/>
        </w:rPr>
        <w:t> all</w:t>
      </w:r>
      <w:r>
        <w:rPr>
          <w:w w:val="120"/>
        </w:rPr>
        <w:t> sounds</w:t>
      </w:r>
      <w:r>
        <w:rPr>
          <w:w w:val="120"/>
        </w:rPr>
        <w:t> great,</w:t>
      </w:r>
      <w:r>
        <w:rPr>
          <w:w w:val="120"/>
        </w:rPr>
        <w:t> but</w:t>
      </w:r>
      <w:r>
        <w:rPr>
          <w:w w:val="120"/>
        </w:rPr>
        <w:t> the</w:t>
      </w:r>
      <w:r>
        <w:rPr>
          <w:w w:val="120"/>
        </w:rPr>
        <w:t> situation</w:t>
      </w:r>
      <w:r>
        <w:rPr>
          <w:w w:val="120"/>
        </w:rPr>
        <w:t> can</w:t>
      </w:r>
      <w:r>
        <w:rPr>
          <w:w w:val="120"/>
        </w:rPr>
        <w:t> lead</w:t>
      </w:r>
      <w:r>
        <w:rPr>
          <w:w w:val="120"/>
        </w:rPr>
        <w:t> to</w:t>
      </w:r>
      <w:r>
        <w:rPr>
          <w:w w:val="120"/>
        </w:rPr>
        <w:t> some</w:t>
      </w:r>
      <w:r>
        <w:rPr>
          <w:w w:val="120"/>
        </w:rPr>
        <w:t> negatives,</w:t>
      </w:r>
      <w:r>
        <w:rPr>
          <w:w w:val="120"/>
        </w:rPr>
        <w:t> such</w:t>
      </w:r>
      <w:r>
        <w:rPr>
          <w:w w:val="120"/>
        </w:rPr>
        <w:t> as</w:t>
      </w:r>
      <w:r>
        <w:rPr>
          <w:w w:val="120"/>
        </w:rPr>
        <w:t> higher</w:t>
      </w:r>
      <w:r>
        <w:rPr>
          <w:w w:val="120"/>
        </w:rPr>
        <w:t> inflation</w:t>
      </w:r>
      <w:r>
        <w:rPr>
          <w:w w:val="120"/>
        </w:rPr>
        <w:t> and the</w:t>
      </w:r>
      <w:r>
        <w:rPr>
          <w:spacing w:val="-8"/>
          <w:w w:val="120"/>
        </w:rPr>
        <w:t> </w:t>
      </w:r>
      <w:r>
        <w:rPr>
          <w:w w:val="120"/>
        </w:rPr>
        <w:t>weakening</w:t>
      </w:r>
      <w:r>
        <w:rPr>
          <w:spacing w:val="-8"/>
          <w:w w:val="120"/>
        </w:rPr>
        <w:t> </w:t>
      </w:r>
      <w:r>
        <w:rPr>
          <w:w w:val="120"/>
        </w:rPr>
        <w:t>of</w:t>
      </w:r>
      <w:r>
        <w:rPr>
          <w:spacing w:val="-8"/>
          <w:w w:val="120"/>
        </w:rPr>
        <w:t> </w:t>
      </w:r>
      <w:r>
        <w:rPr>
          <w:w w:val="120"/>
        </w:rPr>
        <w:t>U.S.</w:t>
      </w:r>
      <w:r>
        <w:rPr>
          <w:spacing w:val="-8"/>
          <w:w w:val="120"/>
        </w:rPr>
        <w:t> </w:t>
      </w:r>
      <w:r>
        <w:rPr>
          <w:w w:val="120"/>
        </w:rPr>
        <w:t>currency</w:t>
      </w:r>
      <w:r>
        <w:rPr>
          <w:spacing w:val="-8"/>
          <w:w w:val="120"/>
        </w:rPr>
        <w:t> </w:t>
      </w:r>
      <w:r>
        <w:rPr>
          <w:w w:val="120"/>
        </w:rPr>
        <w:t>in</w:t>
      </w:r>
      <w:r>
        <w:rPr>
          <w:spacing w:val="-8"/>
          <w:w w:val="120"/>
        </w:rPr>
        <w:t> </w:t>
      </w:r>
      <w:r>
        <w:rPr>
          <w:w w:val="120"/>
        </w:rPr>
        <w:t>relation</w:t>
      </w:r>
      <w:r>
        <w:rPr>
          <w:spacing w:val="-8"/>
          <w:w w:val="120"/>
        </w:rPr>
        <w:t> </w:t>
      </w:r>
      <w:r>
        <w:rPr>
          <w:w w:val="120"/>
        </w:rPr>
        <w:t>to</w:t>
      </w:r>
      <w:r>
        <w:rPr>
          <w:spacing w:val="-8"/>
          <w:w w:val="120"/>
        </w:rPr>
        <w:t> </w:t>
      </w:r>
      <w:r>
        <w:rPr>
          <w:w w:val="120"/>
        </w:rPr>
        <w:t>foreign</w:t>
      </w:r>
      <w:r>
        <w:rPr>
          <w:spacing w:val="-8"/>
          <w:w w:val="120"/>
        </w:rPr>
        <w:t> </w:t>
      </w:r>
      <w:r>
        <w:rPr>
          <w:w w:val="120"/>
        </w:rPr>
        <w:t>currency.</w:t>
      </w:r>
      <w:r>
        <w:rPr>
          <w:spacing w:val="-8"/>
          <w:w w:val="120"/>
        </w:rPr>
        <w:t> </w:t>
      </w:r>
      <w:r>
        <w:rPr>
          <w:w w:val="120"/>
        </w:rPr>
        <w:t>The</w:t>
      </w:r>
      <w:r>
        <w:rPr>
          <w:spacing w:val="-8"/>
          <w:w w:val="120"/>
        </w:rPr>
        <w:t> </w:t>
      </w:r>
      <w:r>
        <w:rPr>
          <w:w w:val="120"/>
        </w:rPr>
        <w:t>Federal</w:t>
      </w:r>
      <w:r>
        <w:rPr>
          <w:spacing w:val="-8"/>
          <w:w w:val="120"/>
        </w:rPr>
        <w:t> </w:t>
      </w:r>
      <w:r>
        <w:rPr>
          <w:w w:val="120"/>
        </w:rPr>
        <w:t>Reserve</w:t>
      </w:r>
      <w:r>
        <w:rPr>
          <w:spacing w:val="-8"/>
          <w:w w:val="120"/>
        </w:rPr>
        <w:t> </w:t>
      </w:r>
      <w:r>
        <w:rPr>
          <w:w w:val="120"/>
        </w:rPr>
        <w:t>Board</w:t>
      </w:r>
      <w:r>
        <w:rPr>
          <w:spacing w:val="-8"/>
          <w:w w:val="120"/>
        </w:rPr>
        <w:t> </w:t>
      </w:r>
      <w:r>
        <w:rPr>
          <w:w w:val="120"/>
        </w:rPr>
        <w:t>(the</w:t>
      </w:r>
      <w:r>
        <w:rPr>
          <w:spacing w:val="-8"/>
          <w:w w:val="120"/>
        </w:rPr>
        <w:t> </w:t>
      </w:r>
      <w:r>
        <w:rPr>
          <w:w w:val="120"/>
        </w:rPr>
        <w:t>Fed or FRB) tries to do a balancing act to help the economy grow at a slow and steady rate. This sec- tion</w:t>
      </w:r>
      <w:r>
        <w:rPr>
          <w:spacing w:val="-4"/>
          <w:w w:val="120"/>
        </w:rPr>
        <w:t> </w:t>
      </w:r>
      <w:r>
        <w:rPr>
          <w:w w:val="120"/>
        </w:rPr>
        <w:t>deals</w:t>
      </w:r>
      <w:r>
        <w:rPr>
          <w:spacing w:val="-4"/>
          <w:w w:val="120"/>
        </w:rPr>
        <w:t> </w:t>
      </w:r>
      <w:r>
        <w:rPr>
          <w:w w:val="120"/>
        </w:rPr>
        <w:t>with</w:t>
      </w:r>
      <w:r>
        <w:rPr>
          <w:spacing w:val="-4"/>
          <w:w w:val="120"/>
        </w:rPr>
        <w:t> </w:t>
      </w:r>
      <w:r>
        <w:rPr>
          <w:w w:val="120"/>
        </w:rPr>
        <w:t>how</w:t>
      </w:r>
      <w:r>
        <w:rPr>
          <w:spacing w:val="-4"/>
          <w:w w:val="120"/>
        </w:rPr>
        <w:t> </w:t>
      </w:r>
      <w:r>
        <w:rPr>
          <w:w w:val="120"/>
        </w:rPr>
        <w:t>the</w:t>
      </w:r>
      <w:r>
        <w:rPr>
          <w:spacing w:val="-4"/>
          <w:w w:val="120"/>
        </w:rPr>
        <w:t> </w:t>
      </w:r>
      <w:r>
        <w:rPr>
          <w:w w:val="120"/>
        </w:rPr>
        <w:t>money</w:t>
      </w:r>
      <w:r>
        <w:rPr>
          <w:spacing w:val="-4"/>
          <w:w w:val="120"/>
        </w:rPr>
        <w:t> </w:t>
      </w:r>
      <w:r>
        <w:rPr>
          <w:w w:val="120"/>
        </w:rPr>
        <w:t>supply</w:t>
      </w:r>
      <w:r>
        <w:rPr>
          <w:spacing w:val="-4"/>
          <w:w w:val="120"/>
        </w:rPr>
        <w:t> </w:t>
      </w:r>
      <w:r>
        <w:rPr>
          <w:w w:val="120"/>
        </w:rPr>
        <w:t>affects</w:t>
      </w:r>
      <w:r>
        <w:rPr>
          <w:spacing w:val="-4"/>
          <w:w w:val="120"/>
        </w:rPr>
        <w:t> </w:t>
      </w:r>
      <w:r>
        <w:rPr>
          <w:w w:val="120"/>
        </w:rPr>
        <w:t>the</w:t>
      </w:r>
      <w:r>
        <w:rPr>
          <w:spacing w:val="-4"/>
          <w:w w:val="120"/>
        </w:rPr>
        <w:t> </w:t>
      </w:r>
      <w:r>
        <w:rPr>
          <w:w w:val="120"/>
        </w:rPr>
        <w:t>market</w:t>
      </w:r>
      <w:r>
        <w:rPr>
          <w:spacing w:val="-4"/>
          <w:w w:val="120"/>
        </w:rPr>
        <w:t> </w:t>
      </w:r>
      <w:r>
        <w:rPr>
          <w:w w:val="120"/>
        </w:rPr>
        <w:t>and</w:t>
      </w:r>
      <w:r>
        <w:rPr>
          <w:spacing w:val="-4"/>
          <w:w w:val="120"/>
        </w:rPr>
        <w:t> </w:t>
      </w:r>
      <w:r>
        <w:rPr>
          <w:w w:val="120"/>
        </w:rPr>
        <w:t>the</w:t>
      </w:r>
      <w:r>
        <w:rPr>
          <w:spacing w:val="-4"/>
          <w:w w:val="120"/>
        </w:rPr>
        <w:t> </w:t>
      </w:r>
      <w:r>
        <w:rPr>
          <w:w w:val="120"/>
        </w:rPr>
        <w:t>tools</w:t>
      </w:r>
      <w:r>
        <w:rPr>
          <w:spacing w:val="-4"/>
          <w:w w:val="120"/>
        </w:rPr>
        <w:t> </w:t>
      </w:r>
      <w:r>
        <w:rPr>
          <w:w w:val="120"/>
        </w:rPr>
        <w:t>that</w:t>
      </w:r>
      <w:r>
        <w:rPr>
          <w:spacing w:val="-4"/>
          <w:w w:val="120"/>
        </w:rPr>
        <w:t> </w:t>
      </w:r>
      <w:r>
        <w:rPr>
          <w:w w:val="120"/>
        </w:rPr>
        <w:t>the</w:t>
      </w:r>
      <w:r>
        <w:rPr>
          <w:spacing w:val="-4"/>
          <w:w w:val="120"/>
        </w:rPr>
        <w:t> </w:t>
      </w:r>
      <w:r>
        <w:rPr>
          <w:w w:val="120"/>
        </w:rPr>
        <w:t>Fed</w:t>
      </w:r>
      <w:r>
        <w:rPr>
          <w:spacing w:val="-4"/>
          <w:w w:val="120"/>
        </w:rPr>
        <w:t> </w:t>
      </w:r>
      <w:r>
        <w:rPr>
          <w:w w:val="120"/>
        </w:rPr>
        <w:t>uses</w:t>
      </w:r>
      <w:r>
        <w:rPr>
          <w:spacing w:val="-4"/>
          <w:w w:val="120"/>
        </w:rPr>
        <w:t> </w:t>
      </w:r>
      <w:r>
        <w:rPr>
          <w:w w:val="120"/>
        </w:rPr>
        <w:t>to</w:t>
      </w:r>
      <w:r>
        <w:rPr>
          <w:spacing w:val="-4"/>
          <w:w w:val="120"/>
        </w:rPr>
        <w:t> </w:t>
      </w:r>
      <w:r>
        <w:rPr>
          <w:w w:val="120"/>
        </w:rPr>
        <w:t>control the money supply.</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786496">
                <wp:simplePos x="0" y="0"/>
                <wp:positionH relativeFrom="page">
                  <wp:posOffset>1104902</wp:posOffset>
                </wp:positionH>
                <wp:positionV relativeFrom="paragraph">
                  <wp:posOffset>18112</wp:posOffset>
                </wp:positionV>
                <wp:extent cx="419100" cy="419100"/>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419100" cy="419100"/>
                          <a:chExt cx="419100" cy="419100"/>
                        </a:xfrm>
                      </wpg:grpSpPr>
                      <wps:wsp>
                        <wps:cNvPr id="274" name="Graphic 27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275" name="Graphic 27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276" name="Graphic 276"/>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26219pt;width:33pt;height:33pt;mso-position-horizontal-relative:page;mso-position-vertical-relative:paragraph;z-index:15786496" id="docshapegroup223" coordorigin="1740,29" coordsize="660,660">
                <v:shape style="position:absolute;left:1740;top:28;width:660;height:660" id="docshape224" coordorigin="1740,29" coordsize="660,660" path="m2070,29l1994,37,1925,62,1864,101,1813,152,1774,213,1749,283,1740,358,1749,434,1774,504,1813,565,1864,616,1925,655,1994,680,2070,688,2146,680,2215,655,2276,616,2328,565,2366,504,2391,434,2400,358,2391,283,2366,213,2328,152,2276,101,2215,62,2146,37,2070,29xe" filled="true" fillcolor="#fff200" stroked="false">
                  <v:path arrowok="t"/>
                  <v:fill type="solid"/>
                </v:shape>
                <v:shape style="position:absolute;left:1907;top:148;width:300;height:403" id="docshape225" coordorigin="1908,148" coordsize="300,403" path="m1937,198l1928,191,1921,188,1918,187,1912,187,1908,192,1908,203,1912,208,1918,208,1921,207,1928,204,1937,198xm2011,157l2002,148,1980,148,1971,157,1971,185,2011,185,2011,168,2011,157xm2074,192l2069,187,2064,187,2059,188,2049,195,2045,197,2054,204,2061,207,2064,208,2069,208,2074,203,2074,192xm2207,307l2198,298,2187,298,2176,298,2167,307,2167,377,2161,382,2147,382,2142,377,2142,291,2133,282,2111,282,2102,291,2102,377,2096,382,2082,382,2076,377,2076,276,2067,267,2045,267,2036,276,2036,377,2031,382,2016,382,2011,377,2011,210,1971,210,1971,433,1980,479,2006,516,2043,542,2089,551,2135,542,2172,516,2198,479,2207,433,2207,307xe" filled="true" fillcolor="#ffffff" stroked="false">
                  <v:path arrowok="t"/>
                  <v:fill type="solid"/>
                </v:shape>
                <v:shape style="position:absolute;left:1740;top:28;width:660;height:660" id="docshape226" coordorigin="1740,29" coordsize="660,660" path="m2233,318l2229,300,2228,298,2219,286,2215,282,2211,280,2207,277,2207,307,2207,433,2198,479,2172,516,2135,542,2089,551,2043,542,2006,516,1980,479,1971,433,1971,223,1971,210,2011,210,2011,377,2016,382,2031,382,2036,377,2036,276,2045,267,2067,267,2076,276,2076,377,2082,382,2096,382,2102,377,2102,291,2111,282,2133,282,2142,291,2142,377,2147,382,2161,382,2167,377,2167,307,2176,298,2198,298,2207,307,2207,277,2205,276,2187,272,2178,272,2170,275,2161,280,2161,279,2154,270,2150,267,2147,265,2144,263,2133,258,2122,257,2113,257,2104,259,2096,265,2095,264,2088,254,2079,247,2075,246,2068,243,2056,241,2050,241,2044,243,2038,245,2036,246,2036,223,2048,230,2057,233,2064,233,2078,231,2089,223,2089,223,2097,212,2097,210,2098,208,2099,198,2099,197,2098,188,2098,187,2097,185,2097,184,2089,172,2078,164,2074,164,2074,192,2074,203,2069,208,2064,208,2061,207,2054,204,2045,198,2049,195,2059,188,2064,187,2069,187,2074,192,2074,164,2064,162,2057,162,2048,165,2036,172,2036,168,2033,150,2031,148,2023,136,2011,128,2011,157,2011,185,1971,185,1971,172,1971,157,1980,148,2002,148,2011,157,2011,128,2009,126,1991,123,1973,126,1959,136,1949,150,1945,168,1945,172,1937,167,1937,198,1928,204,1921,207,1918,208,1912,208,1908,203,1908,192,1912,187,1918,187,1922,188,1921,188,1928,191,1937,198,1937,167,1933,165,1925,162,1918,162,1904,164,1893,172,1885,184,1882,197,1882,198,1885,212,1893,223,1904,231,1918,233,1925,233,1933,230,1945,223,1945,433,1957,489,1987,535,2033,565,2089,577,2145,565,2166,551,2191,535,2221,489,2233,433,2233,318xm2400,359l2391,283,2381,253,2381,359,2372,430,2349,495,2312,553,2264,601,2206,637,2141,661,2070,669,1999,661,1934,637,1876,601,1828,553,1791,495,1768,430,1759,359,1768,287,1791,222,1828,164,1876,116,1934,80,1999,56,2070,48,2141,56,2206,80,2264,116,2312,164,2349,222,2372,287,2381,359,2381,253,2366,214,2327,152,2276,101,2215,62,2175,48,2146,37,2070,29,1994,37,1925,62,1864,101,1813,152,1774,214,1749,283,1740,359,1749,434,1774,504,1813,565,1864,616,1925,655,1994,680,2070,688,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7008">
                <wp:simplePos x="0" y="0"/>
                <wp:positionH relativeFrom="page">
                  <wp:posOffset>1108875</wp:posOffset>
                </wp:positionH>
                <wp:positionV relativeFrom="paragraph">
                  <wp:posOffset>514377</wp:posOffset>
                </wp:positionV>
                <wp:extent cx="411480" cy="5016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02193pt;width:32.4pt;height:3.95pt;mso-position-horizontal-relative:page;mso-position-vertical-relative:paragraph;z-index:15787008" id="docshape227" coordorigin="1746,810" coordsize="648,79" path="m1809,889l1806,884,1789,858,1786,854,1791,852,1794,849,1797,845,1799,842,1800,838,1800,826,1800,824,1798,820,1788,812,1784,811,1784,830,1784,838,1782,841,1777,844,1774,845,1763,845,1763,824,1773,824,1777,824,1782,828,1784,830,1784,811,1780,810,1746,810,1746,889,1763,889,1763,858,1772,858,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4,2235,851,2231,849,2227,847,2227,847,2230,846,2233,844,2235,841,2237,838,2239,835,2239,824,2239,823,2236,818,2226,812,2223,811,2223,858,2223,868,2222,870,2218,874,2214,875,2199,875,2199,854,2219,854,2223,858,2223,811,2222,811,2222,829,2222,835,2220,838,2216,840,2213,841,2199,841,2199,824,2213,824,2216,824,2220,827,2222,829,2222,811,2218,810,2182,810,2182,889,2221,889,2228,887,2238,879,2240,875,2241,873,2241,861xm2308,810l2263,810,2263,889,2308,889,2308,875,2279,875,2279,855,2306,855,2306,841,2279,841,2279,824,2308,824,2308,810xm2394,889l2390,884,2385,876,2373,858,2371,854,2375,852,2379,849,2382,845,2384,842,2385,838,2385,826,2384,824,2383,820,2372,812,2368,811,2368,830,2368,838,2367,841,2362,844,2358,845,2348,845,2348,824,2358,824,2362,824,2367,828,2368,830,2368,811,2365,810,2331,810,2331,889,2348,889,2348,858,2357,858,2375,889,2394,88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1104900</wp:posOffset>
                </wp:positionH>
                <wp:positionV relativeFrom="paragraph">
                  <wp:posOffset>640158</wp:posOffset>
                </wp:positionV>
                <wp:extent cx="419100" cy="41910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419100" cy="419100"/>
                          <a:chExt cx="419100" cy="419100"/>
                        </a:xfrm>
                      </wpg:grpSpPr>
                      <wps:wsp>
                        <wps:cNvPr id="279" name="Graphic 279"/>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280" name="Image 280"/>
                          <pic:cNvPicPr/>
                        </pic:nvPicPr>
                        <pic:blipFill>
                          <a:blip r:embed="rId31" cstate="print"/>
                          <a:stretch>
                            <a:fillRect/>
                          </a:stretch>
                        </pic:blipFill>
                        <pic:spPr>
                          <a:xfrm>
                            <a:off x="118691" y="90411"/>
                            <a:ext cx="181726" cy="254419"/>
                          </a:xfrm>
                          <a:prstGeom prst="rect">
                            <a:avLst/>
                          </a:prstGeom>
                        </pic:spPr>
                      </pic:pic>
                      <wps:wsp>
                        <wps:cNvPr id="281" name="Graphic 281"/>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75"/>
                                </a:lnTo>
                                <a:lnTo>
                                  <a:pt x="167767" y="82321"/>
                                </a:lnTo>
                                <a:lnTo>
                                  <a:pt x="133629" y="105371"/>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50.406219pt;width:33pt;height:33pt;mso-position-horizontal-relative:page;mso-position-vertical-relative:paragraph;z-index:15787520" id="docshapegroup228" coordorigin="1740,1008" coordsize="660,660">
                <v:shape style="position:absolute;left:1740;top:1008;width:660;height:660" id="docshape229" coordorigin="1740,1008" coordsize="660,660" path="m2070,1008l1994,1017,1925,1042,1864,1081,1813,1132,1774,1193,1749,1262,1740,1338,1749,1414,1774,1483,1813,1544,1864,1596,1925,1635,1994,1659,2070,1668,2146,1659,2215,1635,2276,1596,2327,1544,2366,1483,2391,1414,2400,1338,2391,1262,2366,1193,2327,1132,2276,1081,2215,1042,2146,1017,2070,1008xe" filled="true" fillcolor="#fff200" stroked="false">
                  <v:path arrowok="t"/>
                  <v:fill type="solid"/>
                </v:shape>
                <v:shape style="position:absolute;left:1926;top:1150;width:287;height:401" type="#_x0000_t75" id="docshape230" stroked="false">
                  <v:imagedata r:id="rId31" o:title=""/>
                </v:shape>
                <v:shape style="position:absolute;left:1740;top:1008;width:660;height:660" id="docshape231" coordorigin="1740,1008" coordsize="660,660" path="m2239,1294l2236,1260,2226,1229,2213,1204,2213,1294,2210,1325,2200,1354,2184,1380,2162,1403,2159,1405,2152,1411,2142,1421,2134,1436,2134,1436,2134,1437,2133,1437,2133,1519,2070,1551,2008,1519,2133,1519,2133,1437,2129,1437,2129,1463,2129,1465,2129,1493,2012,1493,2012,1463,2129,1463,2129,1437,2007,1437,2003,1424,1996,1415,1987,1410,1962,1387,1943,1359,1931,1327,1927,1294,1938,1238,1969,1192,2014,1162,2070,1151,2126,1162,2171,1192,2202,1238,2213,1294,2213,1204,2211,1200,2190,1174,2164,1153,2159,1151,2135,1137,2103,1128,2070,1124,2004,1138,1950,1174,1914,1228,1901,1294,1906,1334,1920,1371,1942,1404,1972,1431,1974,1433,1985,1439,1986,1459,1986,1463,1986,1531,1991,1540,2065,1578,2075,1578,2128,1551,2149,1540,2155,1531,2155,1519,2155,1493,2155,1465,2155,1463,2156,1463,2158,1448,2163,1437,2163,1436,2169,1430,2173,1427,2179,1423,2205,1396,2223,1365,2235,1330,2239,1294xm2400,1338l2391,1263,2381,1233,2381,1338,2372,1409,2349,1475,2312,1532,2264,1580,2206,1617,2141,1640,2070,1649,1999,1640,1934,1617,1876,1580,1828,1532,1791,1475,1768,1409,1759,1338,1768,1267,1791,1202,1828,1144,1876,1096,1934,1059,1999,1036,2070,1028,2141,1036,2206,1059,2264,1096,2312,1144,2349,1202,2372,1267,2381,1338,2381,1233,2366,1193,2327,1132,2276,1081,2215,1042,2175,1028,2146,1017,2070,1008,1994,1017,1925,1042,1864,1081,1813,1132,1774,1193,1749,1263,1740,1338,1749,1414,1774,1483,1813,1544,1864,1596,1925,1635,1994,1659,2070,1668,2146,1659,2175,1649,2215,1635,2276,1596,2327,1544,2366,1483,2391,1414,2400,1338xe" filled="true" fillcolor="#000000" stroked="false">
                  <v:path arrowok="t"/>
                  <v:fill type="solid"/>
                </v:shape>
                <w10:wrap type="none"/>
              </v:group>
            </w:pict>
          </mc:Fallback>
        </mc:AlternateContent>
      </w:r>
      <w:r>
        <w:rPr>
          <w:w w:val="120"/>
        </w:rPr>
        <w:t>The</w:t>
      </w:r>
      <w:r>
        <w:rPr>
          <w:spacing w:val="-2"/>
          <w:w w:val="120"/>
        </w:rPr>
        <w:t> </w:t>
      </w:r>
      <w:r>
        <w:rPr>
          <w:w w:val="120"/>
        </w:rPr>
        <w:t>Fed</w:t>
      </w:r>
      <w:r>
        <w:rPr>
          <w:spacing w:val="-2"/>
          <w:w w:val="120"/>
        </w:rPr>
        <w:t> </w:t>
      </w:r>
      <w:r>
        <w:rPr>
          <w:w w:val="120"/>
        </w:rPr>
        <w:t>controls</w:t>
      </w:r>
      <w:r>
        <w:rPr>
          <w:spacing w:val="-2"/>
          <w:w w:val="120"/>
        </w:rPr>
        <w:t> </w:t>
      </w:r>
      <w:r>
        <w:rPr>
          <w:w w:val="120"/>
        </w:rPr>
        <w:t>the</w:t>
      </w:r>
      <w:r>
        <w:rPr>
          <w:spacing w:val="-2"/>
          <w:w w:val="120"/>
        </w:rPr>
        <w:t> </w:t>
      </w:r>
      <w:r>
        <w:rPr>
          <w:w w:val="120"/>
        </w:rPr>
        <w:t>monetary</w:t>
      </w:r>
      <w:r>
        <w:rPr>
          <w:spacing w:val="-2"/>
          <w:w w:val="120"/>
        </w:rPr>
        <w:t> </w:t>
      </w:r>
      <w:r>
        <w:rPr>
          <w:w w:val="120"/>
        </w:rPr>
        <w:t>policy,</w:t>
      </w:r>
      <w:r>
        <w:rPr>
          <w:spacing w:val="-2"/>
          <w:w w:val="120"/>
        </w:rPr>
        <w:t> </w:t>
      </w:r>
      <w:r>
        <w:rPr>
          <w:w w:val="120"/>
        </w:rPr>
        <w:t>but</w:t>
      </w:r>
      <w:r>
        <w:rPr>
          <w:spacing w:val="-2"/>
          <w:w w:val="120"/>
        </w:rPr>
        <w:t> </w:t>
      </w:r>
      <w:r>
        <w:rPr>
          <w:w w:val="120"/>
        </w:rPr>
        <w:t>the</w:t>
      </w:r>
      <w:r>
        <w:rPr>
          <w:spacing w:val="-2"/>
          <w:w w:val="120"/>
        </w:rPr>
        <w:t> </w:t>
      </w:r>
      <w:r>
        <w:rPr>
          <w:i/>
          <w:w w:val="120"/>
        </w:rPr>
        <w:t>fiscDl</w:t>
      </w:r>
      <w:r>
        <w:rPr>
          <w:i/>
          <w:spacing w:val="-11"/>
          <w:w w:val="120"/>
        </w:rPr>
        <w:t> </w:t>
      </w:r>
      <w:r>
        <w:rPr>
          <w:i/>
          <w:w w:val="120"/>
        </w:rPr>
        <w:t>policy</w:t>
      </w:r>
      <w:r>
        <w:rPr>
          <w:i/>
          <w:spacing w:val="-1"/>
          <w:w w:val="120"/>
        </w:rPr>
        <w:t> </w:t>
      </w:r>
      <w:r>
        <w:rPr>
          <w:w w:val="120"/>
        </w:rPr>
        <w:t>is</w:t>
      </w:r>
      <w:r>
        <w:rPr>
          <w:spacing w:val="-2"/>
          <w:w w:val="120"/>
        </w:rPr>
        <w:t> </w:t>
      </w:r>
      <w:r>
        <w:rPr>
          <w:w w:val="120"/>
        </w:rPr>
        <w:t>controlled</w:t>
      </w:r>
      <w:r>
        <w:rPr>
          <w:spacing w:val="-2"/>
          <w:w w:val="120"/>
        </w:rPr>
        <w:t> </w:t>
      </w:r>
      <w:r>
        <w:rPr>
          <w:w w:val="120"/>
        </w:rPr>
        <w:t>by</w:t>
      </w:r>
      <w:r>
        <w:rPr>
          <w:spacing w:val="-2"/>
          <w:w w:val="120"/>
        </w:rPr>
        <w:t> </w:t>
      </w:r>
      <w:r>
        <w:rPr>
          <w:w w:val="120"/>
        </w:rPr>
        <w:t>government</w:t>
      </w:r>
      <w:r>
        <w:rPr>
          <w:spacing w:val="-2"/>
          <w:w w:val="120"/>
        </w:rPr>
        <w:t> </w:t>
      </w:r>
      <w:r>
        <w:rPr>
          <w:w w:val="120"/>
        </w:rPr>
        <w:t>politicians (the</w:t>
      </w:r>
      <w:r>
        <w:rPr>
          <w:w w:val="120"/>
        </w:rPr>
        <w:t> House,</w:t>
      </w:r>
      <w:r>
        <w:rPr>
          <w:w w:val="120"/>
        </w:rPr>
        <w:t> the</w:t>
      </w:r>
      <w:r>
        <w:rPr>
          <w:w w:val="120"/>
        </w:rPr>
        <w:t> Senate,</w:t>
      </w:r>
      <w:r>
        <w:rPr>
          <w:w w:val="120"/>
        </w:rPr>
        <w:t> and</w:t>
      </w:r>
      <w:r>
        <w:rPr>
          <w:w w:val="120"/>
        </w:rPr>
        <w:t> ultimately</w:t>
      </w:r>
      <w:r>
        <w:rPr>
          <w:w w:val="120"/>
        </w:rPr>
        <w:t> signed</w:t>
      </w:r>
      <w:r>
        <w:rPr>
          <w:w w:val="120"/>
        </w:rPr>
        <w:t> by</w:t>
      </w:r>
      <w:r>
        <w:rPr>
          <w:w w:val="120"/>
        </w:rPr>
        <w:t> the</w:t>
      </w:r>
      <w:r>
        <w:rPr>
          <w:w w:val="120"/>
        </w:rPr>
        <w:t> president).</w:t>
      </w:r>
      <w:r>
        <w:rPr>
          <w:w w:val="120"/>
        </w:rPr>
        <w:t> The</w:t>
      </w:r>
      <w:r>
        <w:rPr>
          <w:w w:val="120"/>
        </w:rPr>
        <w:t> fiscal</w:t>
      </w:r>
      <w:r>
        <w:rPr>
          <w:w w:val="120"/>
        </w:rPr>
        <w:t> policy</w:t>
      </w:r>
      <w:r>
        <w:rPr>
          <w:w w:val="120"/>
        </w:rPr>
        <w:t> is</w:t>
      </w:r>
      <w:r>
        <w:rPr>
          <w:w w:val="120"/>
        </w:rPr>
        <w:t> typically included in budget decisions and includes how much the U.S. government will borrow (and how), how much it will spend (and on what), how much money will be raised through taxes, and so on.</w:t>
      </w:r>
    </w:p>
    <w:p>
      <w:pPr>
        <w:pStyle w:val="BodyText"/>
        <w:spacing w:before="52"/>
      </w:pPr>
    </w:p>
    <w:p>
      <w:pPr>
        <w:pStyle w:val="BodyText"/>
        <w:ind w:left="1560"/>
      </w:pPr>
      <w:r>
        <w:rPr>
          <w:w w:val="120"/>
        </w:rPr>
        <w:t>To</w:t>
      </w:r>
      <w:r>
        <w:rPr>
          <w:spacing w:val="6"/>
          <w:w w:val="120"/>
        </w:rPr>
        <w:t> </w:t>
      </w:r>
      <w:r>
        <w:rPr>
          <w:w w:val="120"/>
        </w:rPr>
        <w:t>put</w:t>
      </w:r>
      <w:r>
        <w:rPr>
          <w:spacing w:val="6"/>
          <w:w w:val="120"/>
        </w:rPr>
        <w:t> </w:t>
      </w:r>
      <w:r>
        <w:rPr>
          <w:w w:val="120"/>
        </w:rPr>
        <w:t>it</w:t>
      </w:r>
      <w:r>
        <w:rPr>
          <w:spacing w:val="6"/>
          <w:w w:val="120"/>
        </w:rPr>
        <w:t> </w:t>
      </w:r>
      <w:r>
        <w:rPr>
          <w:w w:val="120"/>
        </w:rPr>
        <w:t>in</w:t>
      </w:r>
      <w:r>
        <w:rPr>
          <w:spacing w:val="6"/>
          <w:w w:val="120"/>
        </w:rPr>
        <w:t> </w:t>
      </w:r>
      <w:r>
        <w:rPr>
          <w:w w:val="120"/>
        </w:rPr>
        <w:t>a</w:t>
      </w:r>
      <w:r>
        <w:rPr>
          <w:spacing w:val="6"/>
          <w:w w:val="120"/>
        </w:rPr>
        <w:t> </w:t>
      </w:r>
      <w:r>
        <w:rPr>
          <w:w w:val="120"/>
        </w:rPr>
        <w:t>nutshell,</w:t>
      </w:r>
      <w:r>
        <w:rPr>
          <w:spacing w:val="6"/>
          <w:w w:val="120"/>
        </w:rPr>
        <w:t> </w:t>
      </w:r>
      <w:r>
        <w:rPr>
          <w:w w:val="120"/>
        </w:rPr>
        <w:t>so</w:t>
      </w:r>
      <w:r>
        <w:rPr>
          <w:spacing w:val="6"/>
          <w:w w:val="120"/>
        </w:rPr>
        <w:t> </w:t>
      </w:r>
      <w:r>
        <w:rPr>
          <w:w w:val="120"/>
        </w:rPr>
        <w:t>to</w:t>
      </w:r>
      <w:r>
        <w:rPr>
          <w:spacing w:val="6"/>
          <w:w w:val="120"/>
        </w:rPr>
        <w:t> </w:t>
      </w:r>
      <w:r>
        <w:rPr>
          <w:w w:val="120"/>
        </w:rPr>
        <w:t>speak,</w:t>
      </w:r>
      <w:r>
        <w:rPr>
          <w:spacing w:val="6"/>
          <w:w w:val="120"/>
        </w:rPr>
        <w:t> </w:t>
      </w:r>
      <w:r>
        <w:rPr>
          <w:w w:val="120"/>
        </w:rPr>
        <w:t>you</w:t>
      </w:r>
      <w:r>
        <w:rPr>
          <w:spacing w:val="6"/>
          <w:w w:val="120"/>
        </w:rPr>
        <w:t> </w:t>
      </w:r>
      <w:r>
        <w:rPr>
          <w:w w:val="120"/>
        </w:rPr>
        <w:t>can</w:t>
      </w:r>
      <w:r>
        <w:rPr>
          <w:spacing w:val="6"/>
          <w:w w:val="120"/>
        </w:rPr>
        <w:t> </w:t>
      </w:r>
      <w:r>
        <w:rPr>
          <w:w w:val="120"/>
        </w:rPr>
        <w:t>think</w:t>
      </w:r>
      <w:r>
        <w:rPr>
          <w:spacing w:val="6"/>
          <w:w w:val="120"/>
        </w:rPr>
        <w:t> </w:t>
      </w:r>
      <w:r>
        <w:rPr>
          <w:w w:val="120"/>
        </w:rPr>
        <w:t>of</w:t>
      </w:r>
      <w:r>
        <w:rPr>
          <w:spacing w:val="6"/>
          <w:w w:val="120"/>
        </w:rPr>
        <w:t> </w:t>
      </w:r>
      <w:r>
        <w:rPr>
          <w:w w:val="120"/>
        </w:rPr>
        <w:t>monetary</w:t>
      </w:r>
      <w:r>
        <w:rPr>
          <w:spacing w:val="6"/>
          <w:w w:val="120"/>
        </w:rPr>
        <w:t> </w:t>
      </w:r>
      <w:r>
        <w:rPr>
          <w:w w:val="120"/>
        </w:rPr>
        <w:t>and</w:t>
      </w:r>
      <w:r>
        <w:rPr>
          <w:spacing w:val="6"/>
          <w:w w:val="120"/>
        </w:rPr>
        <w:t> </w:t>
      </w:r>
      <w:r>
        <w:rPr>
          <w:w w:val="120"/>
        </w:rPr>
        <w:t>fiscal</w:t>
      </w:r>
      <w:r>
        <w:rPr>
          <w:spacing w:val="7"/>
          <w:w w:val="120"/>
        </w:rPr>
        <w:t> </w:t>
      </w:r>
      <w:r>
        <w:rPr>
          <w:w w:val="120"/>
        </w:rPr>
        <w:t>policies</w:t>
      </w:r>
      <w:r>
        <w:rPr>
          <w:spacing w:val="6"/>
          <w:w w:val="120"/>
        </w:rPr>
        <w:t> </w:t>
      </w:r>
      <w:r>
        <w:rPr>
          <w:w w:val="120"/>
        </w:rPr>
        <w:t>like</w:t>
      </w:r>
      <w:r>
        <w:rPr>
          <w:spacing w:val="6"/>
          <w:w w:val="120"/>
        </w:rPr>
        <w:t> </w:t>
      </w:r>
      <w:r>
        <w:rPr>
          <w:spacing w:val="-2"/>
          <w:w w:val="120"/>
        </w:rPr>
        <w:t>this:</w:t>
      </w:r>
    </w:p>
    <w:p>
      <w:pPr>
        <w:pStyle w:val="BodyText"/>
        <w:spacing w:before="8"/>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89312">
            <wp:simplePos x="0" y="0"/>
            <wp:positionH relativeFrom="page">
              <wp:posOffset>1676400</wp:posOffset>
            </wp:positionH>
            <wp:positionV relativeFrom="paragraph">
              <wp:posOffset>5492</wp:posOffset>
            </wp:positionV>
            <wp:extent cx="1892300" cy="508533"/>
            <wp:effectExtent l="0" t="0" r="0" b="0"/>
            <wp:wrapNone/>
            <wp:docPr id="282" name="Image 282"/>
            <wp:cNvGraphicFramePr>
              <a:graphicFrameLocks/>
            </wp:cNvGraphicFramePr>
            <a:graphic>
              <a:graphicData uri="http://schemas.openxmlformats.org/drawingml/2006/picture">
                <pic:pic>
                  <pic:nvPicPr>
                    <pic:cNvPr id="282" name="Image 282"/>
                    <pic:cNvPicPr/>
                  </pic:nvPicPr>
                  <pic:blipFill>
                    <a:blip r:embed="rId47" cstate="print"/>
                    <a:stretch>
                      <a:fillRect/>
                    </a:stretch>
                  </pic:blipFill>
                  <pic:spPr>
                    <a:xfrm>
                      <a:off x="0" y="0"/>
                      <a:ext cx="1892300" cy="508533"/>
                    </a:xfrm>
                    <a:prstGeom prst="rect">
                      <a:avLst/>
                    </a:prstGeom>
                  </pic:spPr>
                </pic:pic>
              </a:graphicData>
            </a:graphic>
          </wp:anchor>
        </w:drawing>
      </w:r>
      <w:r>
        <w:rPr>
          <w:rFonts w:ascii="Arial MT" w:hAnsi="Arial MT"/>
          <w:sz w:val="17"/>
        </w:rPr>
        <mc:AlternateContent>
          <mc:Choice Requires="wps">
            <w:drawing>
              <wp:anchor distT="0" distB="0" distL="0" distR="0" allowOverlap="1" layoutInCell="1" locked="0" behindDoc="0" simplePos="0" relativeHeight="15788032">
                <wp:simplePos x="0" y="0"/>
                <wp:positionH relativeFrom="page">
                  <wp:posOffset>1258824</wp:posOffset>
                </wp:positionH>
                <wp:positionV relativeFrom="paragraph">
                  <wp:posOffset>131158</wp:posOffset>
                </wp:positionV>
                <wp:extent cx="111760" cy="50165"/>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10.327477pt;width:8.8pt;height:3.95pt;mso-position-horizontal-relative:page;mso-position-vertical-relative:paragraph;z-index:15788032" id="docshape232" coordorigin="1982,207" coordsize="176,79" path="m2042,207l1982,207,1982,220,2004,220,2004,285,2020,285,2020,220,2042,220,2042,207xm2077,207l2060,207,2060,285,2077,285,2077,207xm2158,223l2157,220,2155,217,2145,209,2141,207,2141,228,2141,235,2140,238,2134,242,2131,243,2120,243,2120,220,2132,220,2135,221,2140,225,2141,228,2141,207,2138,207,2103,207,2103,285,2120,285,2120,257,2137,257,2144,255,2155,246,2156,243,2158,239,2158,223xe" filled="true" fillcolor="#000000" stroked="false">
                <v:path arrowok="t"/>
                <v:fill type="solid"/>
                <w10:wrap type="none"/>
              </v:shape>
            </w:pict>
          </mc:Fallback>
        </mc:AlternateContent>
      </w: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Monetary</w:t>
      </w:r>
      <w:r>
        <w:rPr>
          <w:rFonts w:ascii="Arial MT" w:hAnsi="Arial MT"/>
          <w:spacing w:val="-9"/>
          <w:w w:val="105"/>
          <w:sz w:val="17"/>
        </w:rPr>
        <w:t> </w:t>
      </w:r>
      <w:r>
        <w:rPr>
          <w:rFonts w:ascii="Arial MT" w:hAnsi="Arial MT"/>
          <w:spacing w:val="-2"/>
          <w:w w:val="105"/>
          <w:sz w:val="17"/>
        </w:rPr>
        <w:t>policy</w:t>
      </w:r>
      <w:r>
        <w:rPr>
          <w:rFonts w:ascii="Arial MT" w:hAnsi="Arial MT"/>
          <w:spacing w:val="-9"/>
          <w:w w:val="105"/>
          <w:sz w:val="17"/>
        </w:rPr>
        <w:t> </w:t>
      </w:r>
      <w:r>
        <w:rPr>
          <w:rFonts w:ascii="Arial MT" w:hAnsi="Arial MT"/>
          <w:spacing w:val="-2"/>
          <w:w w:val="105"/>
          <w:sz w:val="17"/>
        </w:rPr>
        <w:t>=</w:t>
      </w:r>
      <w:r>
        <w:rPr>
          <w:rFonts w:ascii="Arial MT" w:hAnsi="Arial MT"/>
          <w:spacing w:val="-9"/>
          <w:w w:val="105"/>
          <w:sz w:val="17"/>
        </w:rPr>
        <w:t> </w:t>
      </w:r>
      <w:r>
        <w:rPr>
          <w:rFonts w:ascii="Arial MT" w:hAnsi="Arial MT"/>
          <w:spacing w:val="-2"/>
          <w:w w:val="105"/>
          <w:sz w:val="17"/>
        </w:rPr>
        <w:t>money</w:t>
      </w:r>
      <w:r>
        <w:rPr>
          <w:rFonts w:ascii="Arial MT" w:hAnsi="Arial MT"/>
          <w:spacing w:val="-10"/>
          <w:w w:val="105"/>
          <w:sz w:val="17"/>
        </w:rPr>
        <w:t> </w:t>
      </w:r>
      <w:r>
        <w:rPr>
          <w:rFonts w:ascii="Arial MT" w:hAnsi="Arial MT"/>
          <w:spacing w:val="-2"/>
          <w:w w:val="105"/>
          <w:sz w:val="17"/>
        </w:rPr>
        <w:t>supply,</w:t>
      </w:r>
      <w:r>
        <w:rPr>
          <w:rFonts w:ascii="Arial MT" w:hAnsi="Arial MT"/>
          <w:spacing w:val="-9"/>
          <w:w w:val="105"/>
          <w:sz w:val="17"/>
        </w:rPr>
        <w:t> </w:t>
      </w:r>
      <w:r>
        <w:rPr>
          <w:rFonts w:ascii="Arial MT" w:hAnsi="Arial MT"/>
          <w:spacing w:val="-2"/>
          <w:w w:val="105"/>
          <w:sz w:val="17"/>
        </w:rPr>
        <w:t>interest</w:t>
      </w:r>
      <w:r>
        <w:rPr>
          <w:rFonts w:ascii="Arial MT" w:hAnsi="Arial MT"/>
          <w:spacing w:val="-9"/>
          <w:w w:val="105"/>
          <w:sz w:val="17"/>
        </w:rPr>
        <w:t> </w:t>
      </w:r>
      <w:r>
        <w:rPr>
          <w:rFonts w:ascii="Arial MT" w:hAnsi="Arial MT"/>
          <w:spacing w:val="-2"/>
          <w:w w:val="105"/>
          <w:sz w:val="17"/>
        </w:rPr>
        <w:t>rates</w:t>
      </w:r>
    </w:p>
    <w:p>
      <w:pPr>
        <w:spacing w:line="377"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6"/>
          <w:position w:val="-1"/>
          <w:sz w:val="28"/>
        </w:rPr>
        <w:t> </w:t>
      </w:r>
      <w:r>
        <w:rPr>
          <w:rFonts w:ascii="Arial MT" w:hAnsi="Arial MT"/>
          <w:sz w:val="17"/>
        </w:rPr>
        <w:t>Fiscal</w:t>
      </w:r>
      <w:r>
        <w:rPr>
          <w:rFonts w:ascii="Arial MT" w:hAnsi="Arial MT"/>
          <w:spacing w:val="-7"/>
          <w:sz w:val="17"/>
        </w:rPr>
        <w:t> </w:t>
      </w:r>
      <w:r>
        <w:rPr>
          <w:rFonts w:ascii="Arial MT" w:hAnsi="Arial MT"/>
          <w:sz w:val="17"/>
        </w:rPr>
        <w:t>policy</w:t>
      </w:r>
      <w:r>
        <w:rPr>
          <w:rFonts w:ascii="Arial MT" w:hAnsi="Arial MT"/>
          <w:spacing w:val="-7"/>
          <w:sz w:val="17"/>
        </w:rPr>
        <w:t> </w:t>
      </w:r>
      <w:r>
        <w:rPr>
          <w:rFonts w:ascii="Arial MT" w:hAnsi="Arial MT"/>
          <w:sz w:val="17"/>
        </w:rPr>
        <w:t>=</w:t>
      </w:r>
      <w:r>
        <w:rPr>
          <w:rFonts w:ascii="Arial MT" w:hAnsi="Arial MT"/>
          <w:spacing w:val="-7"/>
          <w:sz w:val="17"/>
        </w:rPr>
        <w:t> </w:t>
      </w:r>
      <w:r>
        <w:rPr>
          <w:rFonts w:ascii="Arial MT" w:hAnsi="Arial MT"/>
          <w:sz w:val="17"/>
        </w:rPr>
        <w:t>borrowing,</w:t>
      </w:r>
      <w:r>
        <w:rPr>
          <w:rFonts w:ascii="Arial MT" w:hAnsi="Arial MT"/>
          <w:spacing w:val="-8"/>
          <w:sz w:val="17"/>
        </w:rPr>
        <w:t> </w:t>
      </w:r>
      <w:r>
        <w:rPr>
          <w:rFonts w:ascii="Arial MT" w:hAnsi="Arial MT"/>
          <w:sz w:val="17"/>
        </w:rPr>
        <w:t>spending,</w:t>
      </w:r>
      <w:r>
        <w:rPr>
          <w:rFonts w:ascii="Arial MT" w:hAnsi="Arial MT"/>
          <w:spacing w:val="-7"/>
          <w:sz w:val="17"/>
        </w:rPr>
        <w:t> </w:t>
      </w:r>
      <w:r>
        <w:rPr>
          <w:rFonts w:ascii="Arial MT" w:hAnsi="Arial MT"/>
          <w:spacing w:val="-2"/>
          <w:sz w:val="17"/>
        </w:rPr>
        <w:t>taxes</w:t>
      </w:r>
    </w:p>
    <w:p>
      <w:pPr>
        <w:pStyle w:val="BodyText"/>
        <w:rPr>
          <w:rFonts w:ascii="Arial MT"/>
          <w:sz w:val="17"/>
        </w:rPr>
      </w:pPr>
    </w:p>
    <w:p>
      <w:pPr>
        <w:pStyle w:val="BodyText"/>
        <w:spacing w:before="30"/>
        <w:rPr>
          <w:rFonts w:ascii="Arial MT"/>
          <w:sz w:val="17"/>
        </w:rPr>
      </w:pPr>
    </w:p>
    <w:p>
      <w:pPr>
        <w:pStyle w:val="Heading3"/>
      </w:pPr>
      <w:r>
        <w:rPr>
          <w:spacing w:val="-2"/>
          <w:w w:val="90"/>
        </w:rPr>
        <w:t>Influencing</w:t>
      </w:r>
      <w:r>
        <w:rPr>
          <w:spacing w:val="-15"/>
          <w:w w:val="90"/>
        </w:rPr>
        <w:t> </w:t>
      </w:r>
      <w:r>
        <w:rPr>
          <w:spacing w:val="-2"/>
          <w:w w:val="90"/>
        </w:rPr>
        <w:t>the</w:t>
      </w:r>
      <w:r>
        <w:rPr>
          <w:spacing w:val="-14"/>
          <w:w w:val="90"/>
        </w:rPr>
        <w:t> </w:t>
      </w:r>
      <w:r>
        <w:rPr>
          <w:spacing w:val="-2"/>
          <w:w w:val="90"/>
        </w:rPr>
        <w:t>money</w:t>
      </w:r>
      <w:r>
        <w:rPr>
          <w:spacing w:val="-14"/>
          <w:w w:val="90"/>
        </w:rPr>
        <w:t> </w:t>
      </w:r>
      <w:r>
        <w:rPr>
          <w:spacing w:val="-2"/>
          <w:w w:val="90"/>
        </w:rPr>
        <w:t>supply</w:t>
      </w:r>
    </w:p>
    <w:p>
      <w:pPr>
        <w:pStyle w:val="BodyText"/>
        <w:spacing w:line="307" w:lineRule="auto" w:before="169"/>
        <w:ind w:left="1560" w:right="177"/>
        <w:jc w:val="both"/>
      </w:pPr>
      <w:r>
        <w:rPr>
          <w:w w:val="120"/>
        </w:rPr>
        <w:t>Changes</w:t>
      </w:r>
      <w:r>
        <w:rPr>
          <w:spacing w:val="20"/>
          <w:w w:val="120"/>
        </w:rPr>
        <w:t> </w:t>
      </w:r>
      <w:r>
        <w:rPr>
          <w:w w:val="120"/>
        </w:rPr>
        <w:t>in</w:t>
      </w:r>
      <w:r>
        <w:rPr>
          <w:spacing w:val="20"/>
          <w:w w:val="120"/>
        </w:rPr>
        <w:t> </w:t>
      </w:r>
      <w:r>
        <w:rPr>
          <w:w w:val="120"/>
        </w:rPr>
        <w:t>money</w:t>
      </w:r>
      <w:r>
        <w:rPr>
          <w:spacing w:val="20"/>
          <w:w w:val="120"/>
        </w:rPr>
        <w:t> </w:t>
      </w:r>
      <w:r>
        <w:rPr>
          <w:w w:val="120"/>
        </w:rPr>
        <w:t>supply</w:t>
      </w:r>
      <w:r>
        <w:rPr>
          <w:spacing w:val="20"/>
          <w:w w:val="120"/>
        </w:rPr>
        <w:t> </w:t>
      </w:r>
      <w:r>
        <w:rPr>
          <w:w w:val="120"/>
        </w:rPr>
        <w:t>can</w:t>
      </w:r>
      <w:r>
        <w:rPr>
          <w:spacing w:val="20"/>
          <w:w w:val="120"/>
        </w:rPr>
        <w:t> </w:t>
      </w:r>
      <w:r>
        <w:rPr>
          <w:w w:val="120"/>
        </w:rPr>
        <w:t>affect</w:t>
      </w:r>
      <w:r>
        <w:rPr>
          <w:spacing w:val="20"/>
          <w:w w:val="120"/>
        </w:rPr>
        <w:t> </w:t>
      </w:r>
      <w:r>
        <w:rPr>
          <w:w w:val="120"/>
        </w:rPr>
        <w:t>rates</w:t>
      </w:r>
      <w:r>
        <w:rPr>
          <w:spacing w:val="20"/>
          <w:w w:val="120"/>
        </w:rPr>
        <w:t> </w:t>
      </w:r>
      <w:r>
        <w:rPr>
          <w:w w:val="120"/>
        </w:rPr>
        <w:t>of</w:t>
      </w:r>
      <w:r>
        <w:rPr>
          <w:spacing w:val="20"/>
          <w:w w:val="120"/>
        </w:rPr>
        <w:t> </w:t>
      </w:r>
      <w:r>
        <w:rPr>
          <w:w w:val="120"/>
        </w:rPr>
        <w:t>economic</w:t>
      </w:r>
      <w:r>
        <w:rPr>
          <w:spacing w:val="20"/>
          <w:w w:val="120"/>
        </w:rPr>
        <w:t> </w:t>
      </w:r>
      <w:r>
        <w:rPr>
          <w:w w:val="120"/>
        </w:rPr>
        <w:t>growth,</w:t>
      </w:r>
      <w:r>
        <w:rPr>
          <w:spacing w:val="20"/>
          <w:w w:val="120"/>
        </w:rPr>
        <w:t> </w:t>
      </w:r>
      <w:r>
        <w:rPr>
          <w:w w:val="120"/>
        </w:rPr>
        <w:t>inflation,</w:t>
      </w:r>
      <w:r>
        <w:rPr>
          <w:spacing w:val="20"/>
          <w:w w:val="120"/>
        </w:rPr>
        <w:t> </w:t>
      </w:r>
      <w:r>
        <w:rPr>
          <w:w w:val="120"/>
        </w:rPr>
        <w:t>and</w:t>
      </w:r>
      <w:r>
        <w:rPr>
          <w:spacing w:val="20"/>
          <w:w w:val="120"/>
        </w:rPr>
        <w:t> </w:t>
      </w:r>
      <w:r>
        <w:rPr>
          <w:w w:val="120"/>
        </w:rPr>
        <w:t>foreign</w:t>
      </w:r>
      <w:r>
        <w:rPr>
          <w:spacing w:val="20"/>
          <w:w w:val="120"/>
        </w:rPr>
        <w:t> </w:t>
      </w:r>
      <w:r>
        <w:rPr>
          <w:w w:val="120"/>
        </w:rPr>
        <w:t>exchange, so knowing a bit about monetary policy can help you predict how certain securities will fare and how</w:t>
      </w:r>
      <w:r>
        <w:rPr>
          <w:w w:val="120"/>
        </w:rPr>
        <w:t> interest</w:t>
      </w:r>
      <w:r>
        <w:rPr>
          <w:w w:val="120"/>
        </w:rPr>
        <w:t> rates</w:t>
      </w:r>
      <w:r>
        <w:rPr>
          <w:w w:val="120"/>
        </w:rPr>
        <w:t> will</w:t>
      </w:r>
      <w:r>
        <w:rPr>
          <w:w w:val="120"/>
        </w:rPr>
        <w:t> change.</w:t>
      </w:r>
      <w:r>
        <w:rPr>
          <w:w w:val="120"/>
        </w:rPr>
        <w:t> Take</w:t>
      </w:r>
      <w:r>
        <w:rPr>
          <w:w w:val="120"/>
        </w:rPr>
        <w:t> a</w:t>
      </w:r>
      <w:r>
        <w:rPr>
          <w:w w:val="120"/>
        </w:rPr>
        <w:t> look</w:t>
      </w:r>
      <w:r>
        <w:rPr>
          <w:w w:val="120"/>
        </w:rPr>
        <w:t> at</w:t>
      </w:r>
      <w:r>
        <w:rPr>
          <w:w w:val="120"/>
        </w:rPr>
        <w:t> Table</w:t>
      </w:r>
      <w:r>
        <w:rPr>
          <w:w w:val="120"/>
        </w:rPr>
        <w:t> 13-1</w:t>
      </w:r>
      <w:r>
        <w:rPr>
          <w:w w:val="120"/>
        </w:rPr>
        <w:t> to</w:t>
      </w:r>
      <w:r>
        <w:rPr>
          <w:w w:val="120"/>
        </w:rPr>
        <w:t> see</w:t>
      </w:r>
      <w:r>
        <w:rPr>
          <w:w w:val="120"/>
        </w:rPr>
        <w:t> what</w:t>
      </w:r>
      <w:r>
        <w:rPr>
          <w:w w:val="120"/>
        </w:rPr>
        <w:t> easing</w:t>
      </w:r>
      <w:r>
        <w:rPr>
          <w:w w:val="120"/>
        </w:rPr>
        <w:t> and</w:t>
      </w:r>
      <w:r>
        <w:rPr>
          <w:w w:val="120"/>
        </w:rPr>
        <w:t> tightening</w:t>
      </w:r>
      <w:r>
        <w:rPr>
          <w:w w:val="120"/>
        </w:rPr>
        <w:t> the money supply can do.</w:t>
      </w:r>
    </w:p>
    <w:p>
      <w:pPr>
        <w:pStyle w:val="BodyText"/>
        <w:spacing w:before="17"/>
        <w:rPr>
          <w:sz w:val="24"/>
        </w:rPr>
      </w:pPr>
    </w:p>
    <w:p>
      <w:pPr>
        <w:spacing w:before="0" w:after="31"/>
        <w:ind w:left="540" w:right="0" w:firstLine="0"/>
        <w:jc w:val="left"/>
        <w:rPr>
          <w:rFonts w:ascii="Arial Black"/>
          <w:sz w:val="24"/>
        </w:rPr>
      </w:pPr>
      <w:r>
        <w:rPr>
          <w:rFonts w:ascii="Arial Black"/>
          <w:spacing w:val="-4"/>
          <w:w w:val="90"/>
          <w:sz w:val="16"/>
        </w:rPr>
        <w:t>TABLE</w:t>
      </w:r>
      <w:r>
        <w:rPr>
          <w:rFonts w:ascii="Arial Black"/>
          <w:spacing w:val="-15"/>
          <w:w w:val="90"/>
          <w:sz w:val="16"/>
        </w:rPr>
        <w:t> </w:t>
      </w:r>
      <w:r>
        <w:rPr>
          <w:rFonts w:ascii="Arial Black"/>
          <w:spacing w:val="-4"/>
          <w:w w:val="90"/>
          <w:sz w:val="16"/>
        </w:rPr>
        <w:t>13-1</w:t>
      </w:r>
      <w:r>
        <w:rPr>
          <w:rFonts w:ascii="Arial Black"/>
          <w:spacing w:val="79"/>
          <w:w w:val="150"/>
          <w:sz w:val="16"/>
        </w:rPr>
        <w:t> </w:t>
      </w:r>
      <w:r>
        <w:rPr>
          <w:rFonts w:ascii="Arial Black"/>
          <w:color w:val="58595B"/>
          <w:spacing w:val="-4"/>
          <w:w w:val="90"/>
          <w:sz w:val="24"/>
        </w:rPr>
        <w:t>Effects</w:t>
      </w:r>
      <w:r>
        <w:rPr>
          <w:rFonts w:ascii="Arial Black"/>
          <w:color w:val="58595B"/>
          <w:spacing w:val="-22"/>
          <w:w w:val="90"/>
          <w:sz w:val="24"/>
        </w:rPr>
        <w:t> </w:t>
      </w:r>
      <w:r>
        <w:rPr>
          <w:rFonts w:ascii="Arial Black"/>
          <w:color w:val="58595B"/>
          <w:spacing w:val="-4"/>
          <w:w w:val="90"/>
          <w:sz w:val="24"/>
        </w:rPr>
        <w:t>of</w:t>
      </w:r>
      <w:r>
        <w:rPr>
          <w:rFonts w:ascii="Arial Black"/>
          <w:color w:val="58595B"/>
          <w:spacing w:val="-22"/>
          <w:w w:val="90"/>
          <w:sz w:val="24"/>
        </w:rPr>
        <w:t> </w:t>
      </w:r>
      <w:r>
        <w:rPr>
          <w:rFonts w:ascii="Arial Black"/>
          <w:color w:val="58595B"/>
          <w:spacing w:val="-4"/>
          <w:w w:val="90"/>
          <w:sz w:val="24"/>
        </w:rPr>
        <w:t>Easing</w:t>
      </w:r>
      <w:r>
        <w:rPr>
          <w:rFonts w:ascii="Arial Black"/>
          <w:color w:val="58595B"/>
          <w:spacing w:val="-22"/>
          <w:w w:val="90"/>
          <w:sz w:val="24"/>
        </w:rPr>
        <w:t> </w:t>
      </w:r>
      <w:r>
        <w:rPr>
          <w:rFonts w:ascii="Arial Black"/>
          <w:color w:val="58595B"/>
          <w:spacing w:val="-4"/>
          <w:w w:val="90"/>
          <w:sz w:val="24"/>
        </w:rPr>
        <w:t>and</w:t>
      </w:r>
      <w:r>
        <w:rPr>
          <w:rFonts w:ascii="Arial Black"/>
          <w:color w:val="58595B"/>
          <w:spacing w:val="-22"/>
          <w:w w:val="90"/>
          <w:sz w:val="24"/>
        </w:rPr>
        <w:t> </w:t>
      </w:r>
      <w:r>
        <w:rPr>
          <w:rFonts w:ascii="Arial Black"/>
          <w:color w:val="58595B"/>
          <w:spacing w:val="-4"/>
          <w:w w:val="90"/>
          <w:sz w:val="24"/>
        </w:rPr>
        <w:t>Tightening</w:t>
      </w:r>
      <w:r>
        <w:rPr>
          <w:rFonts w:ascii="Arial Black"/>
          <w:color w:val="58595B"/>
          <w:spacing w:val="-22"/>
          <w:w w:val="90"/>
          <w:sz w:val="24"/>
        </w:rPr>
        <w:t> </w:t>
      </w:r>
      <w:r>
        <w:rPr>
          <w:rFonts w:ascii="Arial Black"/>
          <w:color w:val="58595B"/>
          <w:spacing w:val="-4"/>
          <w:w w:val="90"/>
          <w:sz w:val="24"/>
        </w:rPr>
        <w:t>the</w:t>
      </w:r>
      <w:r>
        <w:rPr>
          <w:rFonts w:ascii="Arial Black"/>
          <w:color w:val="58595B"/>
          <w:spacing w:val="-22"/>
          <w:w w:val="90"/>
          <w:sz w:val="24"/>
        </w:rPr>
        <w:t> </w:t>
      </w:r>
      <w:r>
        <w:rPr>
          <w:rFonts w:ascii="Arial Black"/>
          <w:color w:val="58595B"/>
          <w:spacing w:val="-4"/>
          <w:w w:val="90"/>
          <w:sz w:val="24"/>
        </w:rPr>
        <w:t>Money</w:t>
      </w:r>
      <w:r>
        <w:rPr>
          <w:rFonts w:ascii="Arial Black"/>
          <w:color w:val="58595B"/>
          <w:spacing w:val="-22"/>
          <w:w w:val="90"/>
          <w:sz w:val="24"/>
        </w:rPr>
        <w:t> </w:t>
      </w:r>
      <w:r>
        <w:rPr>
          <w:rFonts w:ascii="Arial Black"/>
          <w:color w:val="58595B"/>
          <w:spacing w:val="-4"/>
          <w:w w:val="90"/>
          <w:sz w:val="24"/>
        </w:rPr>
        <w:t>Supply</w:t>
      </w: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3"/>
        <w:gridCol w:w="3668"/>
        <w:gridCol w:w="4219"/>
      </w:tblGrid>
      <w:tr>
        <w:trPr>
          <w:trHeight w:val="377" w:hRule="atLeast"/>
        </w:trPr>
        <w:tc>
          <w:tcPr>
            <w:tcW w:w="1113" w:type="dxa"/>
            <w:shd w:val="clear" w:color="auto" w:fill="000000"/>
          </w:tcPr>
          <w:p>
            <w:pPr>
              <w:pStyle w:val="TableParagraph"/>
              <w:spacing w:before="89"/>
              <w:rPr>
                <w:sz w:val="18"/>
              </w:rPr>
            </w:pPr>
            <w:r>
              <w:rPr>
                <w:color w:val="FFFFFF"/>
                <w:spacing w:val="-2"/>
                <w:sz w:val="18"/>
              </w:rPr>
              <w:t>Category</w:t>
            </w:r>
          </w:p>
        </w:tc>
        <w:tc>
          <w:tcPr>
            <w:tcW w:w="3668" w:type="dxa"/>
            <w:shd w:val="clear" w:color="auto" w:fill="000000"/>
          </w:tcPr>
          <w:p>
            <w:pPr>
              <w:pStyle w:val="TableParagraph"/>
              <w:spacing w:before="89"/>
              <w:rPr>
                <w:sz w:val="18"/>
              </w:rPr>
            </w:pPr>
            <w:r>
              <w:rPr>
                <w:color w:val="FFFFFF"/>
                <w:sz w:val="18"/>
              </w:rPr>
              <w:t>Easing</w:t>
            </w:r>
            <w:r>
              <w:rPr>
                <w:color w:val="FFFFFF"/>
                <w:spacing w:val="10"/>
                <w:sz w:val="18"/>
              </w:rPr>
              <w:t> </w:t>
            </w:r>
            <w:r>
              <w:rPr>
                <w:color w:val="FFFFFF"/>
                <w:sz w:val="18"/>
              </w:rPr>
              <w:t>the</w:t>
            </w:r>
            <w:r>
              <w:rPr>
                <w:color w:val="FFFFFF"/>
                <w:spacing w:val="11"/>
                <w:sz w:val="18"/>
              </w:rPr>
              <w:t> </w:t>
            </w:r>
            <w:r>
              <w:rPr>
                <w:color w:val="FFFFFF"/>
                <w:sz w:val="18"/>
              </w:rPr>
              <w:t>Money</w:t>
            </w:r>
            <w:r>
              <w:rPr>
                <w:color w:val="FFFFFF"/>
                <w:spacing w:val="10"/>
                <w:sz w:val="18"/>
              </w:rPr>
              <w:t> </w:t>
            </w:r>
            <w:r>
              <w:rPr>
                <w:color w:val="FFFFFF"/>
                <w:spacing w:val="-2"/>
                <w:sz w:val="18"/>
              </w:rPr>
              <w:t>Supply</w:t>
            </w:r>
          </w:p>
        </w:tc>
        <w:tc>
          <w:tcPr>
            <w:tcW w:w="4219" w:type="dxa"/>
            <w:shd w:val="clear" w:color="auto" w:fill="000000"/>
          </w:tcPr>
          <w:p>
            <w:pPr>
              <w:pStyle w:val="TableParagraph"/>
              <w:spacing w:before="89"/>
              <w:rPr>
                <w:sz w:val="18"/>
              </w:rPr>
            </w:pPr>
            <w:r>
              <w:rPr>
                <w:color w:val="FFFFFF"/>
                <w:w w:val="105"/>
                <w:sz w:val="18"/>
              </w:rPr>
              <w:t>Tightening</w:t>
            </w:r>
            <w:r>
              <w:rPr>
                <w:color w:val="FFFFFF"/>
                <w:spacing w:val="-2"/>
                <w:w w:val="105"/>
                <w:sz w:val="18"/>
              </w:rPr>
              <w:t> </w:t>
            </w:r>
            <w:r>
              <w:rPr>
                <w:color w:val="FFFFFF"/>
                <w:w w:val="105"/>
                <w:sz w:val="18"/>
              </w:rPr>
              <w:t>the</w:t>
            </w:r>
            <w:r>
              <w:rPr>
                <w:color w:val="FFFFFF"/>
                <w:spacing w:val="-1"/>
                <w:w w:val="105"/>
                <w:sz w:val="18"/>
              </w:rPr>
              <w:t> </w:t>
            </w:r>
            <w:r>
              <w:rPr>
                <w:color w:val="FFFFFF"/>
                <w:w w:val="105"/>
                <w:sz w:val="18"/>
              </w:rPr>
              <w:t>Money</w:t>
            </w:r>
            <w:r>
              <w:rPr>
                <w:color w:val="FFFFFF"/>
                <w:spacing w:val="-2"/>
                <w:w w:val="105"/>
                <w:sz w:val="18"/>
              </w:rPr>
              <w:t> Supply</w:t>
            </w:r>
          </w:p>
        </w:tc>
      </w:tr>
      <w:tr>
        <w:trPr>
          <w:trHeight w:val="762" w:hRule="atLeast"/>
        </w:trPr>
        <w:tc>
          <w:tcPr>
            <w:tcW w:w="1113" w:type="dxa"/>
            <w:tcBorders>
              <w:bottom w:val="single" w:sz="2" w:space="0" w:color="000000"/>
            </w:tcBorders>
          </w:tcPr>
          <w:p>
            <w:pPr>
              <w:pStyle w:val="TableParagraph"/>
              <w:spacing w:before="95"/>
              <w:rPr>
                <w:sz w:val="16"/>
              </w:rPr>
            </w:pPr>
            <w:r>
              <w:rPr>
                <w:spacing w:val="-2"/>
                <w:sz w:val="16"/>
              </w:rPr>
              <w:t>Economy</w:t>
            </w:r>
          </w:p>
        </w:tc>
        <w:tc>
          <w:tcPr>
            <w:tcW w:w="3668" w:type="dxa"/>
            <w:tcBorders>
              <w:bottom w:val="single" w:sz="2" w:space="0" w:color="000000"/>
            </w:tcBorders>
            <w:shd w:val="clear" w:color="auto" w:fill="E6E7E8"/>
          </w:tcPr>
          <w:p>
            <w:pPr>
              <w:pStyle w:val="TableParagraph"/>
              <w:spacing w:line="261" w:lineRule="auto" w:before="95"/>
              <w:ind w:right="22"/>
              <w:rPr>
                <w:sz w:val="16"/>
              </w:rPr>
            </w:pPr>
            <w:r>
              <w:rPr>
                <w:w w:val="105"/>
                <w:sz w:val="16"/>
              </w:rPr>
              <w:t>Easy</w:t>
            </w:r>
            <w:r>
              <w:rPr>
                <w:spacing w:val="-5"/>
                <w:w w:val="105"/>
                <w:sz w:val="16"/>
              </w:rPr>
              <w:t> </w:t>
            </w:r>
            <w:r>
              <w:rPr>
                <w:w w:val="105"/>
                <w:sz w:val="16"/>
              </w:rPr>
              <w:t>money</w:t>
            </w:r>
            <w:r>
              <w:rPr>
                <w:spacing w:val="-5"/>
                <w:w w:val="105"/>
                <w:sz w:val="16"/>
              </w:rPr>
              <w:t> </w:t>
            </w:r>
            <w:r>
              <w:rPr>
                <w:w w:val="105"/>
                <w:sz w:val="16"/>
              </w:rPr>
              <w:t>helps</w:t>
            </w:r>
            <w:r>
              <w:rPr>
                <w:spacing w:val="-5"/>
                <w:w w:val="105"/>
                <w:sz w:val="16"/>
              </w:rPr>
              <w:t> </w:t>
            </w:r>
            <w:r>
              <w:rPr>
                <w:w w:val="105"/>
                <w:sz w:val="16"/>
              </w:rPr>
              <w:t>the</w:t>
            </w:r>
            <w:r>
              <w:rPr>
                <w:spacing w:val="-5"/>
                <w:w w:val="105"/>
                <w:sz w:val="16"/>
              </w:rPr>
              <w:t> </w:t>
            </w:r>
            <w:r>
              <w:rPr>
                <w:w w:val="105"/>
                <w:sz w:val="16"/>
              </w:rPr>
              <w:t>United</w:t>
            </w:r>
            <w:r>
              <w:rPr>
                <w:spacing w:val="-5"/>
                <w:w w:val="105"/>
                <w:sz w:val="16"/>
              </w:rPr>
              <w:t> </w:t>
            </w:r>
            <w:r>
              <w:rPr>
                <w:w w:val="105"/>
                <w:sz w:val="16"/>
              </w:rPr>
              <w:t>States</w:t>
            </w:r>
            <w:r>
              <w:rPr>
                <w:spacing w:val="-5"/>
                <w:w w:val="105"/>
                <w:sz w:val="16"/>
              </w:rPr>
              <w:t> </w:t>
            </w:r>
            <w:r>
              <w:rPr>
                <w:w w:val="105"/>
                <w:sz w:val="16"/>
              </w:rPr>
              <w:t>avoid</w:t>
            </w:r>
            <w:r>
              <w:rPr>
                <w:spacing w:val="-5"/>
                <w:w w:val="105"/>
                <w:sz w:val="16"/>
              </w:rPr>
              <w:t> </w:t>
            </w:r>
            <w:r>
              <w:rPr>
                <w:w w:val="105"/>
                <w:sz w:val="16"/>
              </w:rPr>
              <w:t>or </w:t>
            </w:r>
            <w:r>
              <w:rPr>
                <w:spacing w:val="-2"/>
                <w:w w:val="105"/>
                <w:sz w:val="16"/>
              </w:rPr>
              <w:t>get</w:t>
            </w:r>
            <w:r>
              <w:rPr>
                <w:spacing w:val="-6"/>
                <w:w w:val="105"/>
                <w:sz w:val="16"/>
              </w:rPr>
              <w:t> </w:t>
            </w:r>
            <w:r>
              <w:rPr>
                <w:spacing w:val="-2"/>
                <w:w w:val="105"/>
                <w:sz w:val="16"/>
              </w:rPr>
              <w:t>out</w:t>
            </w:r>
            <w:r>
              <w:rPr>
                <w:spacing w:val="-6"/>
                <w:w w:val="105"/>
                <w:sz w:val="16"/>
              </w:rPr>
              <w:t> </w:t>
            </w:r>
            <w:r>
              <w:rPr>
                <w:spacing w:val="-2"/>
                <w:w w:val="105"/>
                <w:sz w:val="16"/>
              </w:rPr>
              <w:t>of</w:t>
            </w:r>
            <w:r>
              <w:rPr>
                <w:spacing w:val="-6"/>
                <w:w w:val="105"/>
                <w:sz w:val="16"/>
              </w:rPr>
              <w:t> </w:t>
            </w:r>
            <w:r>
              <w:rPr>
                <w:spacing w:val="-2"/>
                <w:w w:val="105"/>
                <w:sz w:val="16"/>
              </w:rPr>
              <w:t>a</w:t>
            </w:r>
            <w:r>
              <w:rPr>
                <w:spacing w:val="-6"/>
                <w:w w:val="105"/>
                <w:sz w:val="16"/>
              </w:rPr>
              <w:t> </w:t>
            </w:r>
            <w:r>
              <w:rPr>
                <w:spacing w:val="-2"/>
                <w:w w:val="105"/>
                <w:sz w:val="16"/>
              </w:rPr>
              <w:t>recession.</w:t>
            </w:r>
            <w:r>
              <w:rPr>
                <w:spacing w:val="-6"/>
                <w:w w:val="105"/>
                <w:sz w:val="16"/>
              </w:rPr>
              <w:t> </w:t>
            </w:r>
            <w:r>
              <w:rPr>
                <w:spacing w:val="-2"/>
                <w:w w:val="105"/>
                <w:sz w:val="16"/>
              </w:rPr>
              <w:t>Consumers</w:t>
            </w:r>
            <w:r>
              <w:rPr>
                <w:spacing w:val="-6"/>
                <w:w w:val="105"/>
                <w:sz w:val="16"/>
              </w:rPr>
              <w:t> </w:t>
            </w:r>
            <w:r>
              <w:rPr>
                <w:spacing w:val="-2"/>
                <w:w w:val="105"/>
                <w:sz w:val="16"/>
              </w:rPr>
              <w:t>can</w:t>
            </w:r>
            <w:r>
              <w:rPr>
                <w:spacing w:val="-6"/>
                <w:w w:val="105"/>
                <w:sz w:val="16"/>
              </w:rPr>
              <w:t> </w:t>
            </w:r>
            <w:r>
              <w:rPr>
                <w:spacing w:val="-2"/>
                <w:w w:val="105"/>
                <w:sz w:val="16"/>
              </w:rPr>
              <w:t>borrow </w:t>
            </w:r>
            <w:r>
              <w:rPr>
                <w:w w:val="105"/>
                <w:sz w:val="16"/>
              </w:rPr>
              <w:t>money at lower interest rates.</w:t>
            </w:r>
          </w:p>
        </w:tc>
        <w:tc>
          <w:tcPr>
            <w:tcW w:w="4219" w:type="dxa"/>
            <w:tcBorders>
              <w:bottom w:val="single" w:sz="2" w:space="0" w:color="000000"/>
            </w:tcBorders>
          </w:tcPr>
          <w:p>
            <w:pPr>
              <w:pStyle w:val="TableParagraph"/>
              <w:spacing w:line="261" w:lineRule="auto" w:before="95"/>
              <w:rPr>
                <w:sz w:val="16"/>
              </w:rPr>
            </w:pPr>
            <w:r>
              <w:rPr>
                <w:w w:val="105"/>
                <w:sz w:val="16"/>
              </w:rPr>
              <w:t>High interest rates slow the economy down because </w:t>
            </w:r>
            <w:r>
              <w:rPr>
                <w:spacing w:val="-2"/>
                <w:w w:val="105"/>
                <w:sz w:val="16"/>
              </w:rPr>
              <w:t>people</w:t>
            </w:r>
            <w:r>
              <w:rPr>
                <w:spacing w:val="-5"/>
                <w:w w:val="105"/>
                <w:sz w:val="16"/>
              </w:rPr>
              <w:t> </w:t>
            </w:r>
            <w:r>
              <w:rPr>
                <w:spacing w:val="-2"/>
                <w:w w:val="105"/>
                <w:sz w:val="16"/>
              </w:rPr>
              <w:t>aren’t</w:t>
            </w:r>
            <w:r>
              <w:rPr>
                <w:spacing w:val="-5"/>
                <w:w w:val="105"/>
                <w:sz w:val="16"/>
              </w:rPr>
              <w:t> </w:t>
            </w:r>
            <w:r>
              <w:rPr>
                <w:spacing w:val="-2"/>
                <w:w w:val="105"/>
                <w:sz w:val="16"/>
              </w:rPr>
              <w:t>spending</w:t>
            </w:r>
            <w:r>
              <w:rPr>
                <w:spacing w:val="-5"/>
                <w:w w:val="105"/>
                <w:sz w:val="16"/>
              </w:rPr>
              <w:t> </w:t>
            </w:r>
            <w:r>
              <w:rPr>
                <w:spacing w:val="-2"/>
                <w:w w:val="105"/>
                <w:sz w:val="16"/>
              </w:rPr>
              <w:t>and</w:t>
            </w:r>
            <w:r>
              <w:rPr>
                <w:spacing w:val="-5"/>
                <w:w w:val="105"/>
                <w:sz w:val="16"/>
              </w:rPr>
              <w:t> </w:t>
            </w:r>
            <w:r>
              <w:rPr>
                <w:spacing w:val="-2"/>
                <w:w w:val="105"/>
                <w:sz w:val="16"/>
              </w:rPr>
              <w:t>investing</w:t>
            </w:r>
            <w:r>
              <w:rPr>
                <w:spacing w:val="-5"/>
                <w:w w:val="105"/>
                <w:sz w:val="16"/>
              </w:rPr>
              <w:t> </w:t>
            </w:r>
            <w:r>
              <w:rPr>
                <w:spacing w:val="-2"/>
                <w:w w:val="105"/>
                <w:sz w:val="16"/>
              </w:rPr>
              <w:t>as</w:t>
            </w:r>
            <w:r>
              <w:rPr>
                <w:spacing w:val="-5"/>
                <w:w w:val="105"/>
                <w:sz w:val="16"/>
              </w:rPr>
              <w:t> </w:t>
            </w:r>
            <w:r>
              <w:rPr>
                <w:spacing w:val="-2"/>
                <w:w w:val="105"/>
                <w:sz w:val="16"/>
              </w:rPr>
              <w:t>much</w:t>
            </w:r>
            <w:r>
              <w:rPr>
                <w:spacing w:val="-5"/>
                <w:w w:val="105"/>
                <w:sz w:val="16"/>
              </w:rPr>
              <w:t> </w:t>
            </w:r>
            <w:r>
              <w:rPr>
                <w:spacing w:val="-2"/>
                <w:w w:val="105"/>
                <w:sz w:val="16"/>
              </w:rPr>
              <w:t>money; </w:t>
            </w:r>
            <w:r>
              <w:rPr>
                <w:w w:val="105"/>
                <w:sz w:val="16"/>
              </w:rPr>
              <w:t>the rate of small-business failure increases.</w:t>
            </w:r>
          </w:p>
        </w:tc>
      </w:tr>
      <w:tr>
        <w:trPr>
          <w:trHeight w:val="1357" w:hRule="atLeast"/>
        </w:trPr>
        <w:tc>
          <w:tcPr>
            <w:tcW w:w="1113" w:type="dxa"/>
            <w:tcBorders>
              <w:top w:val="single" w:sz="2" w:space="0" w:color="000000"/>
              <w:bottom w:val="single" w:sz="2" w:space="0" w:color="000000"/>
            </w:tcBorders>
          </w:tcPr>
          <w:p>
            <w:pPr>
              <w:pStyle w:val="TableParagraph"/>
              <w:rPr>
                <w:sz w:val="16"/>
              </w:rPr>
            </w:pPr>
            <w:r>
              <w:rPr>
                <w:spacing w:val="-2"/>
                <w:w w:val="110"/>
                <w:sz w:val="16"/>
              </w:rPr>
              <w:t>Market</w:t>
            </w:r>
          </w:p>
        </w:tc>
        <w:tc>
          <w:tcPr>
            <w:tcW w:w="3668" w:type="dxa"/>
            <w:tcBorders>
              <w:top w:val="single" w:sz="2" w:space="0" w:color="000000"/>
              <w:bottom w:val="single" w:sz="2" w:space="0" w:color="000000"/>
            </w:tcBorders>
            <w:shd w:val="clear" w:color="auto" w:fill="E6E7E8"/>
          </w:tcPr>
          <w:p>
            <w:pPr>
              <w:pStyle w:val="TableParagraph"/>
              <w:spacing w:line="261" w:lineRule="auto"/>
              <w:ind w:right="22"/>
              <w:rPr>
                <w:sz w:val="16"/>
              </w:rPr>
            </w:pPr>
            <w:r>
              <w:rPr>
                <w:w w:val="110"/>
                <w:sz w:val="16"/>
              </w:rPr>
              <w:t>As</w:t>
            </w:r>
            <w:r>
              <w:rPr>
                <w:spacing w:val="-13"/>
                <w:w w:val="110"/>
                <w:sz w:val="16"/>
              </w:rPr>
              <w:t> </w:t>
            </w:r>
            <w:r>
              <w:rPr>
                <w:w w:val="110"/>
                <w:sz w:val="16"/>
              </w:rPr>
              <w:t>a</w:t>
            </w:r>
            <w:r>
              <w:rPr>
                <w:spacing w:val="-12"/>
                <w:w w:val="110"/>
                <w:sz w:val="16"/>
              </w:rPr>
              <w:t> </w:t>
            </w:r>
            <w:r>
              <w:rPr>
                <w:w w:val="110"/>
                <w:sz w:val="16"/>
              </w:rPr>
              <w:t>result</w:t>
            </w:r>
            <w:r>
              <w:rPr>
                <w:spacing w:val="-12"/>
                <w:w w:val="110"/>
                <w:sz w:val="16"/>
              </w:rPr>
              <w:t> </w:t>
            </w:r>
            <w:r>
              <w:rPr>
                <w:w w:val="110"/>
                <w:sz w:val="16"/>
              </w:rPr>
              <w:t>of</w:t>
            </w:r>
            <w:r>
              <w:rPr>
                <w:spacing w:val="-12"/>
                <w:w w:val="110"/>
                <w:sz w:val="16"/>
              </w:rPr>
              <w:t> </w:t>
            </w:r>
            <w:r>
              <w:rPr>
                <w:w w:val="110"/>
                <w:sz w:val="16"/>
              </w:rPr>
              <w:t>lower</w:t>
            </w:r>
            <w:r>
              <w:rPr>
                <w:spacing w:val="-13"/>
                <w:w w:val="110"/>
                <w:sz w:val="16"/>
              </w:rPr>
              <w:t> </w:t>
            </w:r>
            <w:r>
              <w:rPr>
                <w:w w:val="110"/>
                <w:sz w:val="16"/>
              </w:rPr>
              <w:t>interest</w:t>
            </w:r>
            <w:r>
              <w:rPr>
                <w:spacing w:val="-12"/>
                <w:w w:val="110"/>
                <w:sz w:val="16"/>
              </w:rPr>
              <w:t> </w:t>
            </w:r>
            <w:r>
              <w:rPr>
                <w:w w:val="110"/>
                <w:sz w:val="16"/>
              </w:rPr>
              <w:t>rates,</w:t>
            </w:r>
            <w:r>
              <w:rPr>
                <w:spacing w:val="-12"/>
                <w:w w:val="110"/>
                <w:sz w:val="16"/>
              </w:rPr>
              <w:t> </w:t>
            </w:r>
            <w:r>
              <w:rPr>
                <w:w w:val="110"/>
                <w:sz w:val="16"/>
              </w:rPr>
              <w:t>investors </w:t>
            </w:r>
            <w:r>
              <w:rPr>
                <w:sz w:val="16"/>
              </w:rPr>
              <w:t>have more money to invest and can purchase </w:t>
            </w:r>
            <w:r>
              <w:rPr>
                <w:spacing w:val="-2"/>
                <w:w w:val="110"/>
                <w:sz w:val="16"/>
              </w:rPr>
              <w:t>more</w:t>
            </w:r>
            <w:r>
              <w:rPr>
                <w:spacing w:val="-10"/>
                <w:w w:val="110"/>
                <w:sz w:val="16"/>
              </w:rPr>
              <w:t> </w:t>
            </w:r>
            <w:r>
              <w:rPr>
                <w:spacing w:val="-2"/>
                <w:w w:val="110"/>
                <w:sz w:val="16"/>
              </w:rPr>
              <w:t>goods.</w:t>
            </w:r>
            <w:r>
              <w:rPr>
                <w:spacing w:val="-10"/>
                <w:w w:val="110"/>
                <w:sz w:val="16"/>
              </w:rPr>
              <w:t> </w:t>
            </w:r>
            <w:r>
              <w:rPr>
                <w:spacing w:val="-2"/>
                <w:w w:val="110"/>
                <w:sz w:val="16"/>
              </w:rPr>
              <w:t>Additionally,</w:t>
            </w:r>
            <w:r>
              <w:rPr>
                <w:spacing w:val="-10"/>
                <w:w w:val="110"/>
                <w:sz w:val="16"/>
              </w:rPr>
              <w:t> </w:t>
            </w:r>
            <w:r>
              <w:rPr>
                <w:spacing w:val="-2"/>
                <w:w w:val="110"/>
                <w:sz w:val="16"/>
              </w:rPr>
              <w:t>businesses</w:t>
            </w:r>
            <w:r>
              <w:rPr>
                <w:spacing w:val="-10"/>
                <w:w w:val="110"/>
                <w:sz w:val="16"/>
              </w:rPr>
              <w:t> </w:t>
            </w:r>
            <w:r>
              <w:rPr>
                <w:spacing w:val="-2"/>
                <w:w w:val="110"/>
                <w:sz w:val="16"/>
              </w:rPr>
              <w:t>don´t </w:t>
            </w:r>
            <w:r>
              <w:rPr>
                <w:w w:val="110"/>
                <w:sz w:val="16"/>
              </w:rPr>
              <w:t>have</w:t>
            </w:r>
            <w:r>
              <w:rPr>
                <w:spacing w:val="-6"/>
                <w:w w:val="110"/>
                <w:sz w:val="16"/>
              </w:rPr>
              <w:t> </w:t>
            </w:r>
            <w:r>
              <w:rPr>
                <w:w w:val="110"/>
                <w:sz w:val="16"/>
              </w:rPr>
              <w:t>to</w:t>
            </w:r>
            <w:r>
              <w:rPr>
                <w:spacing w:val="-6"/>
                <w:w w:val="110"/>
                <w:sz w:val="16"/>
              </w:rPr>
              <w:t> </w:t>
            </w:r>
            <w:r>
              <w:rPr>
                <w:w w:val="110"/>
                <w:sz w:val="16"/>
              </w:rPr>
              <w:t>pay</w:t>
            </w:r>
            <w:r>
              <w:rPr>
                <w:spacing w:val="-6"/>
                <w:w w:val="110"/>
                <w:sz w:val="16"/>
              </w:rPr>
              <w:t> </w:t>
            </w:r>
            <w:r>
              <w:rPr>
                <w:w w:val="110"/>
                <w:sz w:val="16"/>
              </w:rPr>
              <w:t>as</w:t>
            </w:r>
            <w:r>
              <w:rPr>
                <w:spacing w:val="-6"/>
                <w:w w:val="110"/>
                <w:sz w:val="16"/>
              </w:rPr>
              <w:t> </w:t>
            </w:r>
            <w:r>
              <w:rPr>
                <w:w w:val="110"/>
                <w:sz w:val="16"/>
              </w:rPr>
              <w:t>much</w:t>
            </w:r>
            <w:r>
              <w:rPr>
                <w:spacing w:val="-6"/>
                <w:w w:val="110"/>
                <w:sz w:val="16"/>
              </w:rPr>
              <w:t> </w:t>
            </w:r>
            <w:r>
              <w:rPr>
                <w:w w:val="110"/>
                <w:sz w:val="16"/>
              </w:rPr>
              <w:t>interest</w:t>
            </w:r>
            <w:r>
              <w:rPr>
                <w:spacing w:val="-6"/>
                <w:w w:val="110"/>
                <w:sz w:val="16"/>
              </w:rPr>
              <w:t> </w:t>
            </w:r>
            <w:r>
              <w:rPr>
                <w:w w:val="110"/>
                <w:sz w:val="16"/>
              </w:rPr>
              <w:t>to</w:t>
            </w:r>
            <w:r>
              <w:rPr>
                <w:spacing w:val="-6"/>
                <w:w w:val="110"/>
                <w:sz w:val="16"/>
              </w:rPr>
              <w:t> </w:t>
            </w:r>
            <w:r>
              <w:rPr>
                <w:w w:val="110"/>
                <w:sz w:val="16"/>
              </w:rPr>
              <w:t>borrow money,</w:t>
            </w:r>
            <w:r>
              <w:rPr>
                <w:spacing w:val="-12"/>
                <w:w w:val="110"/>
                <w:sz w:val="16"/>
              </w:rPr>
              <w:t> </w:t>
            </w:r>
            <w:r>
              <w:rPr>
                <w:w w:val="110"/>
                <w:sz w:val="16"/>
              </w:rPr>
              <w:t>which</w:t>
            </w:r>
            <w:r>
              <w:rPr>
                <w:spacing w:val="-12"/>
                <w:w w:val="110"/>
                <w:sz w:val="16"/>
              </w:rPr>
              <w:t> </w:t>
            </w:r>
            <w:r>
              <w:rPr>
                <w:w w:val="110"/>
                <w:sz w:val="16"/>
              </w:rPr>
              <w:t>increases</w:t>
            </w:r>
            <w:r>
              <w:rPr>
                <w:spacing w:val="-12"/>
                <w:w w:val="110"/>
                <w:sz w:val="16"/>
              </w:rPr>
              <w:t> </w:t>
            </w:r>
            <w:r>
              <w:rPr>
                <w:w w:val="110"/>
                <w:sz w:val="16"/>
              </w:rPr>
              <w:t>their</w:t>
            </w:r>
            <w:r>
              <w:rPr>
                <w:spacing w:val="-12"/>
                <w:w w:val="110"/>
                <w:sz w:val="16"/>
              </w:rPr>
              <w:t> </w:t>
            </w:r>
            <w:r>
              <w:rPr>
                <w:w w:val="110"/>
                <w:sz w:val="16"/>
              </w:rPr>
              <w:t>profits.</w:t>
            </w:r>
            <w:r>
              <w:rPr>
                <w:spacing w:val="-12"/>
                <w:w w:val="110"/>
                <w:sz w:val="16"/>
              </w:rPr>
              <w:t> </w:t>
            </w:r>
            <w:r>
              <w:rPr>
                <w:w w:val="110"/>
                <w:sz w:val="16"/>
              </w:rPr>
              <w:t>Both elements</w:t>
            </w:r>
            <w:r>
              <w:rPr>
                <w:spacing w:val="-10"/>
                <w:w w:val="110"/>
                <w:sz w:val="16"/>
              </w:rPr>
              <w:t> </w:t>
            </w:r>
            <w:r>
              <w:rPr>
                <w:w w:val="110"/>
                <w:sz w:val="16"/>
              </w:rPr>
              <w:t>can</w:t>
            </w:r>
            <w:r>
              <w:rPr>
                <w:spacing w:val="-10"/>
                <w:w w:val="110"/>
                <w:sz w:val="16"/>
              </w:rPr>
              <w:t> </w:t>
            </w:r>
            <w:r>
              <w:rPr>
                <w:w w:val="110"/>
                <w:sz w:val="16"/>
              </w:rPr>
              <w:t>lead</w:t>
            </w:r>
            <w:r>
              <w:rPr>
                <w:spacing w:val="-10"/>
                <w:w w:val="110"/>
                <w:sz w:val="16"/>
              </w:rPr>
              <w:t> </w:t>
            </w:r>
            <w:r>
              <w:rPr>
                <w:w w:val="110"/>
                <w:sz w:val="16"/>
              </w:rPr>
              <w:t>to</w:t>
            </w:r>
            <w:r>
              <w:rPr>
                <w:spacing w:val="-10"/>
                <w:w w:val="110"/>
                <w:sz w:val="16"/>
              </w:rPr>
              <w:t> </w:t>
            </w:r>
            <w:r>
              <w:rPr>
                <w:w w:val="110"/>
                <w:sz w:val="16"/>
              </w:rPr>
              <w:t>a</w:t>
            </w:r>
            <w:r>
              <w:rPr>
                <w:spacing w:val="-10"/>
                <w:w w:val="110"/>
                <w:sz w:val="16"/>
              </w:rPr>
              <w:t> </w:t>
            </w:r>
            <w:r>
              <w:rPr>
                <w:w w:val="110"/>
                <w:sz w:val="16"/>
              </w:rPr>
              <w:t>bullish</w:t>
            </w:r>
            <w:r>
              <w:rPr>
                <w:spacing w:val="-10"/>
                <w:w w:val="110"/>
                <w:sz w:val="16"/>
              </w:rPr>
              <w:t> </w:t>
            </w:r>
            <w:r>
              <w:rPr>
                <w:w w:val="110"/>
                <w:sz w:val="16"/>
              </w:rPr>
              <w:t>market.</w:t>
            </w:r>
          </w:p>
        </w:tc>
        <w:tc>
          <w:tcPr>
            <w:tcW w:w="4219" w:type="dxa"/>
            <w:tcBorders>
              <w:top w:val="single" w:sz="2" w:space="0" w:color="000000"/>
              <w:bottom w:val="single" w:sz="2" w:space="0" w:color="000000"/>
            </w:tcBorders>
          </w:tcPr>
          <w:p>
            <w:pPr>
              <w:pStyle w:val="TableParagraph"/>
              <w:spacing w:line="261" w:lineRule="auto"/>
              <w:rPr>
                <w:sz w:val="16"/>
              </w:rPr>
            </w:pPr>
            <w:r>
              <w:rPr>
                <w:spacing w:val="-2"/>
                <w:w w:val="110"/>
                <w:sz w:val="16"/>
              </w:rPr>
              <w:t>High</w:t>
            </w:r>
            <w:r>
              <w:rPr>
                <w:spacing w:val="-12"/>
                <w:w w:val="110"/>
                <w:sz w:val="16"/>
              </w:rPr>
              <w:t> </w:t>
            </w:r>
            <w:r>
              <w:rPr>
                <w:spacing w:val="-2"/>
                <w:w w:val="110"/>
                <w:sz w:val="16"/>
              </w:rPr>
              <w:t>interest</w:t>
            </w:r>
            <w:r>
              <w:rPr>
                <w:spacing w:val="-11"/>
                <w:w w:val="110"/>
                <w:sz w:val="16"/>
              </w:rPr>
              <w:t> </w:t>
            </w:r>
            <w:r>
              <w:rPr>
                <w:spacing w:val="-2"/>
                <w:w w:val="110"/>
                <w:sz w:val="16"/>
              </w:rPr>
              <w:t>rates</w:t>
            </w:r>
            <w:r>
              <w:rPr>
                <w:spacing w:val="-12"/>
                <w:w w:val="110"/>
                <w:sz w:val="16"/>
              </w:rPr>
              <w:t> </w:t>
            </w:r>
            <w:r>
              <w:rPr>
                <w:spacing w:val="-2"/>
                <w:w w:val="110"/>
                <w:sz w:val="16"/>
              </w:rPr>
              <w:t>hurt</w:t>
            </w:r>
            <w:r>
              <w:rPr>
                <w:spacing w:val="-11"/>
                <w:w w:val="110"/>
                <w:sz w:val="16"/>
              </w:rPr>
              <w:t> </w:t>
            </w:r>
            <w:r>
              <w:rPr>
                <w:spacing w:val="-2"/>
                <w:w w:val="110"/>
                <w:sz w:val="16"/>
              </w:rPr>
              <w:t>the</w:t>
            </w:r>
            <w:r>
              <w:rPr>
                <w:spacing w:val="-12"/>
                <w:w w:val="110"/>
                <w:sz w:val="16"/>
              </w:rPr>
              <w:t> </w:t>
            </w:r>
            <w:r>
              <w:rPr>
                <w:spacing w:val="-2"/>
                <w:w w:val="110"/>
                <w:sz w:val="16"/>
              </w:rPr>
              <w:t>market</w:t>
            </w:r>
            <w:r>
              <w:rPr>
                <w:spacing w:val="-11"/>
                <w:w w:val="110"/>
                <w:sz w:val="16"/>
              </w:rPr>
              <w:t> </w:t>
            </w:r>
            <w:r>
              <w:rPr>
                <w:spacing w:val="-2"/>
                <w:w w:val="110"/>
                <w:sz w:val="16"/>
              </w:rPr>
              <w:t>because</w:t>
            </w:r>
            <w:r>
              <w:rPr>
                <w:spacing w:val="-12"/>
                <w:w w:val="110"/>
                <w:sz w:val="16"/>
              </w:rPr>
              <w:t> </w:t>
            </w:r>
            <w:r>
              <w:rPr>
                <w:spacing w:val="-2"/>
                <w:w w:val="110"/>
                <w:sz w:val="16"/>
              </w:rPr>
              <w:t>investors don´t</w:t>
            </w:r>
            <w:r>
              <w:rPr>
                <w:spacing w:val="-5"/>
                <w:w w:val="110"/>
                <w:sz w:val="16"/>
              </w:rPr>
              <w:t> </w:t>
            </w:r>
            <w:r>
              <w:rPr>
                <w:spacing w:val="-2"/>
                <w:w w:val="110"/>
                <w:sz w:val="16"/>
              </w:rPr>
              <w:t>have</w:t>
            </w:r>
            <w:r>
              <w:rPr>
                <w:spacing w:val="-5"/>
                <w:w w:val="110"/>
                <w:sz w:val="16"/>
              </w:rPr>
              <w:t> </w:t>
            </w:r>
            <w:r>
              <w:rPr>
                <w:spacing w:val="-2"/>
                <w:w w:val="110"/>
                <w:sz w:val="16"/>
              </w:rPr>
              <w:t>extra</w:t>
            </w:r>
            <w:r>
              <w:rPr>
                <w:spacing w:val="-5"/>
                <w:w w:val="110"/>
                <w:sz w:val="16"/>
              </w:rPr>
              <w:t> </w:t>
            </w:r>
            <w:r>
              <w:rPr>
                <w:spacing w:val="-2"/>
                <w:w w:val="110"/>
                <w:sz w:val="16"/>
              </w:rPr>
              <w:t>money</w:t>
            </w:r>
            <w:r>
              <w:rPr>
                <w:spacing w:val="-5"/>
                <w:w w:val="110"/>
                <w:sz w:val="16"/>
              </w:rPr>
              <w:t> </w:t>
            </w:r>
            <w:r>
              <w:rPr>
                <w:spacing w:val="-2"/>
                <w:w w:val="110"/>
                <w:sz w:val="16"/>
              </w:rPr>
              <w:t>to</w:t>
            </w:r>
            <w:r>
              <w:rPr>
                <w:spacing w:val="-5"/>
                <w:w w:val="110"/>
                <w:sz w:val="16"/>
              </w:rPr>
              <w:t> </w:t>
            </w:r>
            <w:r>
              <w:rPr>
                <w:spacing w:val="-2"/>
                <w:w w:val="110"/>
                <w:sz w:val="16"/>
              </w:rPr>
              <w:t>invest.</w:t>
            </w:r>
            <w:r>
              <w:rPr>
                <w:spacing w:val="-5"/>
                <w:w w:val="110"/>
                <w:sz w:val="16"/>
              </w:rPr>
              <w:t> </w:t>
            </w:r>
            <w:r>
              <w:rPr>
                <w:spacing w:val="-2"/>
                <w:w w:val="110"/>
                <w:sz w:val="16"/>
              </w:rPr>
              <w:t>Additionally, </w:t>
            </w:r>
            <w:r>
              <w:rPr>
                <w:sz w:val="16"/>
              </w:rPr>
              <w:t>corporations have to pay higher interest on loans and, therefore, report lower earnings. The market becomes </w:t>
            </w:r>
            <w:r>
              <w:rPr>
                <w:spacing w:val="-2"/>
                <w:w w:val="110"/>
                <w:sz w:val="16"/>
              </w:rPr>
              <w:t>bearish.</w:t>
            </w:r>
          </w:p>
        </w:tc>
      </w:tr>
      <w:tr>
        <w:trPr>
          <w:trHeight w:val="757" w:hRule="atLeast"/>
        </w:trPr>
        <w:tc>
          <w:tcPr>
            <w:tcW w:w="1113" w:type="dxa"/>
            <w:tcBorders>
              <w:top w:val="single" w:sz="2" w:space="0" w:color="000000"/>
              <w:bottom w:val="single" w:sz="2" w:space="0" w:color="000000"/>
            </w:tcBorders>
          </w:tcPr>
          <w:p>
            <w:pPr>
              <w:pStyle w:val="TableParagraph"/>
              <w:rPr>
                <w:sz w:val="16"/>
              </w:rPr>
            </w:pPr>
            <w:r>
              <w:rPr>
                <w:spacing w:val="-2"/>
                <w:w w:val="110"/>
                <w:sz w:val="16"/>
              </w:rPr>
              <w:t>Inflation</w:t>
            </w:r>
          </w:p>
        </w:tc>
        <w:tc>
          <w:tcPr>
            <w:tcW w:w="3668" w:type="dxa"/>
            <w:tcBorders>
              <w:top w:val="single" w:sz="2" w:space="0" w:color="000000"/>
              <w:bottom w:val="single" w:sz="2" w:space="0" w:color="000000"/>
            </w:tcBorders>
            <w:shd w:val="clear" w:color="auto" w:fill="E6E7E8"/>
          </w:tcPr>
          <w:p>
            <w:pPr>
              <w:pStyle w:val="TableParagraph"/>
              <w:spacing w:line="261" w:lineRule="auto"/>
              <w:rPr>
                <w:sz w:val="16"/>
              </w:rPr>
            </w:pPr>
            <w:r>
              <w:rPr>
                <w:w w:val="105"/>
                <w:sz w:val="16"/>
              </w:rPr>
              <w:t>Lower</w:t>
            </w:r>
            <w:r>
              <w:rPr>
                <w:spacing w:val="-9"/>
                <w:w w:val="105"/>
                <w:sz w:val="16"/>
              </w:rPr>
              <w:t> </w:t>
            </w:r>
            <w:r>
              <w:rPr>
                <w:w w:val="105"/>
                <w:sz w:val="16"/>
              </w:rPr>
              <w:t>interest</w:t>
            </w:r>
            <w:r>
              <w:rPr>
                <w:spacing w:val="-9"/>
                <w:w w:val="105"/>
                <w:sz w:val="16"/>
              </w:rPr>
              <w:t> </w:t>
            </w:r>
            <w:r>
              <w:rPr>
                <w:w w:val="105"/>
                <w:sz w:val="16"/>
              </w:rPr>
              <w:t>rates</w:t>
            </w:r>
            <w:r>
              <w:rPr>
                <w:spacing w:val="-9"/>
                <w:w w:val="105"/>
                <w:sz w:val="16"/>
              </w:rPr>
              <w:t> </w:t>
            </w:r>
            <w:r>
              <w:rPr>
                <w:w w:val="105"/>
                <w:sz w:val="16"/>
              </w:rPr>
              <w:t>lead</w:t>
            </w:r>
            <w:r>
              <w:rPr>
                <w:spacing w:val="-9"/>
                <w:w w:val="105"/>
                <w:sz w:val="16"/>
              </w:rPr>
              <w:t> </w:t>
            </w:r>
            <w:r>
              <w:rPr>
                <w:w w:val="105"/>
                <w:sz w:val="16"/>
              </w:rPr>
              <w:t>to</w:t>
            </w:r>
            <w:r>
              <w:rPr>
                <w:spacing w:val="-9"/>
                <w:w w:val="105"/>
                <w:sz w:val="16"/>
              </w:rPr>
              <w:t> </w:t>
            </w:r>
            <w:r>
              <w:rPr>
                <w:w w:val="105"/>
                <w:sz w:val="16"/>
              </w:rPr>
              <w:t>higher</w:t>
            </w:r>
            <w:r>
              <w:rPr>
                <w:spacing w:val="-9"/>
                <w:w w:val="105"/>
                <w:sz w:val="16"/>
              </w:rPr>
              <w:t> </w:t>
            </w:r>
            <w:r>
              <w:rPr>
                <w:w w:val="105"/>
                <w:sz w:val="16"/>
              </w:rPr>
              <w:t>inflation.</w:t>
            </w:r>
            <w:r>
              <w:rPr>
                <w:spacing w:val="-9"/>
                <w:w w:val="105"/>
                <w:sz w:val="16"/>
              </w:rPr>
              <w:t> </w:t>
            </w:r>
            <w:r>
              <w:rPr>
                <w:w w:val="105"/>
                <w:sz w:val="16"/>
              </w:rPr>
              <w:t>If companies</w:t>
            </w:r>
            <w:r>
              <w:rPr>
                <w:spacing w:val="-1"/>
                <w:w w:val="105"/>
                <w:sz w:val="16"/>
              </w:rPr>
              <w:t> </w:t>
            </w:r>
            <w:r>
              <w:rPr>
                <w:w w:val="105"/>
                <w:sz w:val="16"/>
              </w:rPr>
              <w:t>see</w:t>
            </w:r>
            <w:r>
              <w:rPr>
                <w:spacing w:val="-1"/>
                <w:w w:val="105"/>
                <w:sz w:val="16"/>
              </w:rPr>
              <w:t> </w:t>
            </w:r>
            <w:r>
              <w:rPr>
                <w:w w:val="105"/>
                <w:sz w:val="16"/>
              </w:rPr>
              <w:t>that</w:t>
            </w:r>
            <w:r>
              <w:rPr>
                <w:spacing w:val="-1"/>
                <w:w w:val="105"/>
                <w:sz w:val="16"/>
              </w:rPr>
              <w:t> </w:t>
            </w:r>
            <w:r>
              <w:rPr>
                <w:w w:val="105"/>
                <w:sz w:val="16"/>
              </w:rPr>
              <w:t>customers</w:t>
            </w:r>
            <w:r>
              <w:rPr>
                <w:spacing w:val="-1"/>
                <w:w w:val="105"/>
                <w:sz w:val="16"/>
              </w:rPr>
              <w:t> </w:t>
            </w:r>
            <w:r>
              <w:rPr>
                <w:w w:val="105"/>
                <w:sz w:val="16"/>
              </w:rPr>
              <w:t>are</w:t>
            </w:r>
            <w:r>
              <w:rPr>
                <w:spacing w:val="-1"/>
                <w:w w:val="105"/>
                <w:sz w:val="16"/>
              </w:rPr>
              <w:t> </w:t>
            </w:r>
            <w:r>
              <w:rPr>
                <w:w w:val="105"/>
                <w:sz w:val="16"/>
              </w:rPr>
              <w:t>spending money freely, they raise their prices.</w:t>
            </w:r>
          </w:p>
        </w:tc>
        <w:tc>
          <w:tcPr>
            <w:tcW w:w="4219" w:type="dxa"/>
            <w:tcBorders>
              <w:top w:val="single" w:sz="2" w:space="0" w:color="000000"/>
              <w:bottom w:val="single" w:sz="2" w:space="0" w:color="000000"/>
            </w:tcBorders>
          </w:tcPr>
          <w:p>
            <w:pPr>
              <w:pStyle w:val="TableParagraph"/>
              <w:rPr>
                <w:sz w:val="16"/>
              </w:rPr>
            </w:pPr>
            <w:r>
              <w:rPr>
                <w:sz w:val="16"/>
              </w:rPr>
              <w:t>A</w:t>
            </w:r>
            <w:r>
              <w:rPr>
                <w:spacing w:val="10"/>
                <w:sz w:val="16"/>
              </w:rPr>
              <w:t> </w:t>
            </w:r>
            <w:r>
              <w:rPr>
                <w:sz w:val="16"/>
              </w:rPr>
              <w:t>tighter</w:t>
            </w:r>
            <w:r>
              <w:rPr>
                <w:spacing w:val="10"/>
                <w:sz w:val="16"/>
              </w:rPr>
              <w:t> </w:t>
            </w:r>
            <w:r>
              <w:rPr>
                <w:sz w:val="16"/>
              </w:rPr>
              <w:t>money</w:t>
            </w:r>
            <w:r>
              <w:rPr>
                <w:spacing w:val="10"/>
                <w:sz w:val="16"/>
              </w:rPr>
              <w:t> </w:t>
            </w:r>
            <w:r>
              <w:rPr>
                <w:sz w:val="16"/>
              </w:rPr>
              <w:t>supply</w:t>
            </w:r>
            <w:r>
              <w:rPr>
                <w:spacing w:val="10"/>
                <w:sz w:val="16"/>
              </w:rPr>
              <w:t> </w:t>
            </w:r>
            <w:r>
              <w:rPr>
                <w:sz w:val="16"/>
              </w:rPr>
              <w:t>helps</w:t>
            </w:r>
            <w:r>
              <w:rPr>
                <w:spacing w:val="10"/>
                <w:sz w:val="16"/>
              </w:rPr>
              <w:t> </w:t>
            </w:r>
            <w:r>
              <w:rPr>
                <w:sz w:val="16"/>
              </w:rPr>
              <w:t>curb</w:t>
            </w:r>
            <w:r>
              <w:rPr>
                <w:spacing w:val="10"/>
                <w:sz w:val="16"/>
              </w:rPr>
              <w:t> </w:t>
            </w:r>
            <w:r>
              <w:rPr>
                <w:sz w:val="16"/>
              </w:rPr>
              <w:t>high</w:t>
            </w:r>
            <w:r>
              <w:rPr>
                <w:spacing w:val="10"/>
                <w:sz w:val="16"/>
              </w:rPr>
              <w:t> </w:t>
            </w:r>
            <w:r>
              <w:rPr>
                <w:spacing w:val="-2"/>
                <w:sz w:val="16"/>
              </w:rPr>
              <w:t>inflation.</w:t>
            </w:r>
          </w:p>
        </w:tc>
      </w:tr>
      <w:tr>
        <w:trPr>
          <w:trHeight w:val="1744" w:hRule="atLeast"/>
        </w:trPr>
        <w:tc>
          <w:tcPr>
            <w:tcW w:w="1113" w:type="dxa"/>
            <w:tcBorders>
              <w:top w:val="single" w:sz="2" w:space="0" w:color="000000"/>
              <w:bottom w:val="single" w:sz="12" w:space="0" w:color="000000"/>
            </w:tcBorders>
          </w:tcPr>
          <w:p>
            <w:pPr>
              <w:pStyle w:val="TableParagraph"/>
              <w:spacing w:line="261" w:lineRule="auto" w:before="89"/>
              <w:ind w:right="230"/>
              <w:rPr>
                <w:sz w:val="16"/>
              </w:rPr>
            </w:pPr>
            <w:r>
              <w:rPr>
                <w:spacing w:val="-2"/>
                <w:w w:val="110"/>
                <w:sz w:val="16"/>
              </w:rPr>
              <w:t>Strength </w:t>
            </w:r>
            <w:r>
              <w:rPr>
                <w:sz w:val="16"/>
              </w:rPr>
              <w:t>of</w:t>
            </w:r>
            <w:r>
              <w:rPr>
                <w:spacing w:val="-12"/>
                <w:sz w:val="16"/>
              </w:rPr>
              <w:t> </w:t>
            </w:r>
            <w:r>
              <w:rPr>
                <w:sz w:val="16"/>
              </w:rPr>
              <w:t>the</w:t>
            </w:r>
            <w:r>
              <w:rPr>
                <w:spacing w:val="-11"/>
                <w:sz w:val="16"/>
              </w:rPr>
              <w:t> </w:t>
            </w:r>
            <w:r>
              <w:rPr>
                <w:sz w:val="16"/>
              </w:rPr>
              <w:t>U.S. </w:t>
            </w:r>
            <w:r>
              <w:rPr>
                <w:spacing w:val="-2"/>
                <w:w w:val="110"/>
                <w:sz w:val="16"/>
              </w:rPr>
              <w:t>dollar</w:t>
            </w:r>
          </w:p>
        </w:tc>
        <w:tc>
          <w:tcPr>
            <w:tcW w:w="3668" w:type="dxa"/>
            <w:tcBorders>
              <w:top w:val="single" w:sz="2" w:space="0" w:color="000000"/>
              <w:bottom w:val="single" w:sz="12" w:space="0" w:color="000000"/>
            </w:tcBorders>
            <w:shd w:val="clear" w:color="auto" w:fill="E6E7E8"/>
          </w:tcPr>
          <w:p>
            <w:pPr>
              <w:pStyle w:val="TableParagraph"/>
              <w:spacing w:line="261" w:lineRule="auto" w:before="89"/>
              <w:ind w:right="188"/>
              <w:rPr>
                <w:sz w:val="16"/>
              </w:rPr>
            </w:pPr>
            <w:r>
              <w:rPr>
                <w:sz w:val="16"/>
              </w:rPr>
              <w:t>The</w:t>
            </w:r>
            <w:r>
              <w:rPr>
                <w:spacing w:val="-9"/>
                <w:sz w:val="16"/>
              </w:rPr>
              <w:t> </w:t>
            </w:r>
            <w:r>
              <w:rPr>
                <w:sz w:val="16"/>
              </w:rPr>
              <w:t>U.S.</w:t>
            </w:r>
            <w:r>
              <w:rPr>
                <w:spacing w:val="-9"/>
                <w:sz w:val="16"/>
              </w:rPr>
              <w:t> </w:t>
            </w:r>
            <w:r>
              <w:rPr>
                <w:sz w:val="16"/>
              </w:rPr>
              <w:t>dollar</w:t>
            </w:r>
            <w:r>
              <w:rPr>
                <w:spacing w:val="-9"/>
                <w:sz w:val="16"/>
              </w:rPr>
              <w:t> </w:t>
            </w:r>
            <w:r>
              <w:rPr>
                <w:sz w:val="16"/>
              </w:rPr>
              <w:t>weakens.</w:t>
            </w:r>
            <w:r>
              <w:rPr>
                <w:spacing w:val="-9"/>
                <w:sz w:val="16"/>
              </w:rPr>
              <w:t> </w:t>
            </w:r>
            <w:r>
              <w:rPr>
                <w:sz w:val="16"/>
              </w:rPr>
              <w:t>U.S.</w:t>
            </w:r>
            <w:r>
              <w:rPr>
                <w:spacing w:val="-9"/>
                <w:sz w:val="16"/>
              </w:rPr>
              <w:t> </w:t>
            </w:r>
            <w:r>
              <w:rPr>
                <w:sz w:val="16"/>
              </w:rPr>
              <w:t>exports</w:t>
            </w:r>
            <w:r>
              <w:rPr>
                <w:spacing w:val="-9"/>
                <w:sz w:val="16"/>
              </w:rPr>
              <w:t> </w:t>
            </w:r>
            <w:r>
              <w:rPr>
                <w:sz w:val="16"/>
              </w:rPr>
              <w:t>increase </w:t>
            </w:r>
            <w:r>
              <w:rPr>
                <w:spacing w:val="-2"/>
                <w:w w:val="105"/>
                <w:sz w:val="16"/>
              </w:rPr>
              <w:t>because</w:t>
            </w:r>
            <w:r>
              <w:rPr>
                <w:spacing w:val="-7"/>
                <w:w w:val="105"/>
                <w:sz w:val="16"/>
              </w:rPr>
              <w:t> </w:t>
            </w:r>
            <w:r>
              <w:rPr>
                <w:spacing w:val="-2"/>
                <w:w w:val="105"/>
                <w:sz w:val="16"/>
              </w:rPr>
              <w:t>foreign</w:t>
            </w:r>
            <w:r>
              <w:rPr>
                <w:spacing w:val="-7"/>
                <w:w w:val="105"/>
                <w:sz w:val="16"/>
              </w:rPr>
              <w:t> </w:t>
            </w:r>
            <w:r>
              <w:rPr>
                <w:spacing w:val="-2"/>
                <w:w w:val="105"/>
                <w:sz w:val="16"/>
              </w:rPr>
              <w:t>currency</w:t>
            </w:r>
            <w:r>
              <w:rPr>
                <w:spacing w:val="-7"/>
                <w:w w:val="105"/>
                <w:sz w:val="16"/>
              </w:rPr>
              <w:t> </w:t>
            </w:r>
            <w:r>
              <w:rPr>
                <w:spacing w:val="-2"/>
                <w:w w:val="105"/>
                <w:sz w:val="16"/>
              </w:rPr>
              <w:t>strengthens</w:t>
            </w:r>
            <w:r>
              <w:rPr>
                <w:spacing w:val="-7"/>
                <w:w w:val="105"/>
                <w:sz w:val="16"/>
              </w:rPr>
              <w:t> </w:t>
            </w:r>
            <w:r>
              <w:rPr>
                <w:spacing w:val="-2"/>
                <w:w w:val="105"/>
                <w:sz w:val="16"/>
              </w:rPr>
              <w:t>(people </w:t>
            </w:r>
            <w:r>
              <w:rPr>
                <w:w w:val="105"/>
                <w:sz w:val="16"/>
              </w:rPr>
              <w:t>can trade fewer units of foreign currency for more</w:t>
            </w:r>
            <w:r>
              <w:rPr>
                <w:spacing w:val="-12"/>
                <w:w w:val="105"/>
                <w:sz w:val="16"/>
              </w:rPr>
              <w:t> </w:t>
            </w:r>
            <w:r>
              <w:rPr>
                <w:w w:val="105"/>
                <w:sz w:val="16"/>
              </w:rPr>
              <w:t>dollars);</w:t>
            </w:r>
            <w:r>
              <w:rPr>
                <w:spacing w:val="-12"/>
                <w:w w:val="105"/>
                <w:sz w:val="16"/>
              </w:rPr>
              <w:t> </w:t>
            </w:r>
            <w:r>
              <w:rPr>
                <w:w w:val="105"/>
                <w:sz w:val="16"/>
              </w:rPr>
              <w:t>therefore,</w:t>
            </w:r>
            <w:r>
              <w:rPr>
                <w:spacing w:val="-11"/>
                <w:w w:val="105"/>
                <w:sz w:val="16"/>
              </w:rPr>
              <w:t> </w:t>
            </w:r>
            <w:r>
              <w:rPr>
                <w:w w:val="105"/>
                <w:sz w:val="16"/>
              </w:rPr>
              <w:t>buying</w:t>
            </w:r>
            <w:r>
              <w:rPr>
                <w:spacing w:val="-12"/>
                <w:w w:val="105"/>
                <w:sz w:val="16"/>
              </w:rPr>
              <w:t> </w:t>
            </w:r>
            <w:r>
              <w:rPr>
                <w:w w:val="105"/>
                <w:sz w:val="16"/>
              </w:rPr>
              <w:t>U.S.</w:t>
            </w:r>
            <w:r>
              <w:rPr>
                <w:spacing w:val="-12"/>
                <w:w w:val="105"/>
                <w:sz w:val="16"/>
              </w:rPr>
              <w:t> </w:t>
            </w:r>
            <w:r>
              <w:rPr>
                <w:w w:val="105"/>
                <w:sz w:val="16"/>
              </w:rPr>
              <w:t>products is cheaper for foreign consumers. However, the U.S. dollar loses value for purchasing foreign goods, so foreign imports decrease.</w:t>
            </w:r>
          </w:p>
        </w:tc>
        <w:tc>
          <w:tcPr>
            <w:tcW w:w="4219" w:type="dxa"/>
            <w:tcBorders>
              <w:top w:val="single" w:sz="2" w:space="0" w:color="000000"/>
              <w:bottom w:val="single" w:sz="12" w:space="0" w:color="000000"/>
            </w:tcBorders>
          </w:tcPr>
          <w:p>
            <w:pPr>
              <w:pStyle w:val="TableParagraph"/>
              <w:spacing w:line="261" w:lineRule="auto" w:before="89"/>
              <w:rPr>
                <w:sz w:val="16"/>
              </w:rPr>
            </w:pPr>
            <w:r>
              <w:rPr>
                <w:w w:val="105"/>
                <w:sz w:val="16"/>
              </w:rPr>
              <w:t>The</w:t>
            </w:r>
            <w:r>
              <w:rPr>
                <w:spacing w:val="-12"/>
                <w:w w:val="105"/>
                <w:sz w:val="16"/>
              </w:rPr>
              <w:t> </w:t>
            </w:r>
            <w:r>
              <w:rPr>
                <w:w w:val="105"/>
                <w:sz w:val="16"/>
              </w:rPr>
              <w:t>value</w:t>
            </w:r>
            <w:r>
              <w:rPr>
                <w:spacing w:val="-12"/>
                <w:w w:val="105"/>
                <w:sz w:val="16"/>
              </w:rPr>
              <w:t> </w:t>
            </w:r>
            <w:r>
              <w:rPr>
                <w:w w:val="105"/>
                <w:sz w:val="16"/>
              </w:rPr>
              <w:t>of</w:t>
            </w:r>
            <w:r>
              <w:rPr>
                <w:spacing w:val="-11"/>
                <w:w w:val="105"/>
                <w:sz w:val="16"/>
              </w:rPr>
              <w:t> </w:t>
            </w:r>
            <w:r>
              <w:rPr>
                <w:w w:val="105"/>
                <w:sz w:val="16"/>
              </w:rPr>
              <w:t>the</w:t>
            </w:r>
            <w:r>
              <w:rPr>
                <w:spacing w:val="-12"/>
                <w:w w:val="105"/>
                <w:sz w:val="16"/>
              </w:rPr>
              <w:t> </w:t>
            </w:r>
            <w:r>
              <w:rPr>
                <w:w w:val="105"/>
                <w:sz w:val="16"/>
              </w:rPr>
              <w:t>U.S.</w:t>
            </w:r>
            <w:r>
              <w:rPr>
                <w:spacing w:val="-12"/>
                <w:w w:val="105"/>
                <w:sz w:val="16"/>
              </w:rPr>
              <w:t> </w:t>
            </w:r>
            <w:r>
              <w:rPr>
                <w:w w:val="105"/>
                <w:sz w:val="16"/>
              </w:rPr>
              <w:t>dollar</w:t>
            </w:r>
            <w:r>
              <w:rPr>
                <w:spacing w:val="-12"/>
                <w:w w:val="105"/>
                <w:sz w:val="16"/>
              </w:rPr>
              <w:t> </w:t>
            </w:r>
            <w:r>
              <w:rPr>
                <w:w w:val="105"/>
                <w:sz w:val="16"/>
              </w:rPr>
              <w:t>rises</w:t>
            </w:r>
            <w:r>
              <w:rPr>
                <w:spacing w:val="-11"/>
                <w:w w:val="105"/>
                <w:sz w:val="16"/>
              </w:rPr>
              <w:t> </w:t>
            </w:r>
            <w:r>
              <w:rPr>
                <w:w w:val="105"/>
                <w:sz w:val="16"/>
              </w:rPr>
              <w:t>in</w:t>
            </w:r>
            <w:r>
              <w:rPr>
                <w:spacing w:val="-12"/>
                <w:w w:val="105"/>
                <w:sz w:val="16"/>
              </w:rPr>
              <w:t> </w:t>
            </w:r>
            <w:r>
              <w:rPr>
                <w:w w:val="105"/>
                <w:sz w:val="16"/>
              </w:rPr>
              <w:t>relation</w:t>
            </w:r>
            <w:r>
              <w:rPr>
                <w:spacing w:val="-12"/>
                <w:w w:val="105"/>
                <w:sz w:val="16"/>
              </w:rPr>
              <w:t> </w:t>
            </w:r>
            <w:r>
              <w:rPr>
                <w:w w:val="105"/>
                <w:sz w:val="16"/>
              </w:rPr>
              <w:t>to</w:t>
            </w:r>
            <w:r>
              <w:rPr>
                <w:spacing w:val="-11"/>
                <w:w w:val="105"/>
                <w:sz w:val="16"/>
              </w:rPr>
              <w:t> </w:t>
            </w:r>
            <w:r>
              <w:rPr>
                <w:w w:val="105"/>
                <w:sz w:val="16"/>
              </w:rPr>
              <w:t>foreign currency.</w:t>
            </w:r>
            <w:r>
              <w:rPr>
                <w:spacing w:val="-1"/>
                <w:w w:val="105"/>
                <w:sz w:val="16"/>
              </w:rPr>
              <w:t> </w:t>
            </w:r>
            <w:r>
              <w:rPr>
                <w:w w:val="105"/>
                <w:sz w:val="16"/>
              </w:rPr>
              <w:t>The</w:t>
            </w:r>
            <w:r>
              <w:rPr>
                <w:spacing w:val="-1"/>
                <w:w w:val="105"/>
                <w:sz w:val="16"/>
              </w:rPr>
              <w:t> </w:t>
            </w:r>
            <w:r>
              <w:rPr>
                <w:w w:val="105"/>
                <w:sz w:val="16"/>
              </w:rPr>
              <w:t>U.S.</w:t>
            </w:r>
            <w:r>
              <w:rPr>
                <w:spacing w:val="-1"/>
                <w:w w:val="105"/>
                <w:sz w:val="16"/>
              </w:rPr>
              <w:t> </w:t>
            </w:r>
            <w:r>
              <w:rPr>
                <w:w w:val="105"/>
                <w:sz w:val="16"/>
              </w:rPr>
              <w:t>dollar</w:t>
            </w:r>
            <w:r>
              <w:rPr>
                <w:spacing w:val="-1"/>
                <w:w w:val="105"/>
                <w:sz w:val="16"/>
              </w:rPr>
              <w:t> </w:t>
            </w:r>
            <w:r>
              <w:rPr>
                <w:w w:val="105"/>
                <w:sz w:val="16"/>
              </w:rPr>
              <w:t>is</w:t>
            </w:r>
            <w:r>
              <w:rPr>
                <w:spacing w:val="-1"/>
                <w:w w:val="105"/>
                <w:sz w:val="16"/>
              </w:rPr>
              <w:t> </w:t>
            </w:r>
            <w:r>
              <w:rPr>
                <w:w w:val="105"/>
                <w:sz w:val="16"/>
              </w:rPr>
              <w:t>subject</w:t>
            </w:r>
            <w:r>
              <w:rPr>
                <w:spacing w:val="-1"/>
                <w:w w:val="105"/>
                <w:sz w:val="16"/>
              </w:rPr>
              <w:t> </w:t>
            </w:r>
            <w:r>
              <w:rPr>
                <w:w w:val="105"/>
                <w:sz w:val="16"/>
              </w:rPr>
              <w:t>to</w:t>
            </w:r>
            <w:r>
              <w:rPr>
                <w:spacing w:val="-1"/>
                <w:w w:val="105"/>
                <w:sz w:val="16"/>
              </w:rPr>
              <w:t> </w:t>
            </w:r>
            <w:r>
              <w:rPr>
                <w:w w:val="105"/>
                <w:sz w:val="16"/>
              </w:rPr>
              <w:t>supply</w:t>
            </w:r>
            <w:r>
              <w:rPr>
                <w:spacing w:val="-1"/>
                <w:w w:val="105"/>
                <w:sz w:val="16"/>
              </w:rPr>
              <w:t> </w:t>
            </w:r>
            <w:r>
              <w:rPr>
                <w:w w:val="105"/>
                <w:sz w:val="16"/>
              </w:rPr>
              <w:t>and demand, so if our money supply is tight, the value</w:t>
            </w:r>
          </w:p>
          <w:p>
            <w:pPr>
              <w:pStyle w:val="TableParagraph"/>
              <w:spacing w:line="261" w:lineRule="auto" w:before="0"/>
              <w:ind w:right="334"/>
              <w:rPr>
                <w:sz w:val="16"/>
              </w:rPr>
            </w:pPr>
            <w:r>
              <w:rPr>
                <w:spacing w:val="-2"/>
                <w:w w:val="105"/>
                <w:sz w:val="16"/>
              </w:rPr>
              <w:t>of</w:t>
            </w:r>
            <w:r>
              <w:rPr>
                <w:spacing w:val="-10"/>
                <w:w w:val="105"/>
                <w:sz w:val="16"/>
              </w:rPr>
              <w:t> </w:t>
            </w:r>
            <w:r>
              <w:rPr>
                <w:spacing w:val="-2"/>
                <w:w w:val="105"/>
                <w:sz w:val="16"/>
              </w:rPr>
              <w:t>our</w:t>
            </w:r>
            <w:r>
              <w:rPr>
                <w:spacing w:val="-10"/>
                <w:w w:val="105"/>
                <w:sz w:val="16"/>
              </w:rPr>
              <w:t> </w:t>
            </w:r>
            <w:r>
              <w:rPr>
                <w:spacing w:val="-2"/>
                <w:w w:val="105"/>
                <w:sz w:val="16"/>
              </w:rPr>
              <w:t>currency</w:t>
            </w:r>
            <w:r>
              <w:rPr>
                <w:spacing w:val="-9"/>
                <w:w w:val="105"/>
                <w:sz w:val="16"/>
              </w:rPr>
              <w:t> </w:t>
            </w:r>
            <w:r>
              <w:rPr>
                <w:spacing w:val="-2"/>
                <w:w w:val="105"/>
                <w:sz w:val="16"/>
              </w:rPr>
              <w:t>increases.</w:t>
            </w:r>
            <w:r>
              <w:rPr>
                <w:spacing w:val="-10"/>
                <w:w w:val="105"/>
                <w:sz w:val="16"/>
              </w:rPr>
              <w:t> </w:t>
            </w:r>
            <w:r>
              <w:rPr>
                <w:spacing w:val="-2"/>
                <w:w w:val="105"/>
                <w:sz w:val="16"/>
              </w:rPr>
              <w:t>Because</w:t>
            </w:r>
            <w:r>
              <w:rPr>
                <w:spacing w:val="-10"/>
                <w:w w:val="105"/>
                <w:sz w:val="16"/>
              </w:rPr>
              <w:t> </w:t>
            </w:r>
            <w:r>
              <w:rPr>
                <w:spacing w:val="-2"/>
                <w:w w:val="105"/>
                <w:sz w:val="16"/>
              </w:rPr>
              <w:t>the</w:t>
            </w:r>
            <w:r>
              <w:rPr>
                <w:spacing w:val="-10"/>
                <w:w w:val="105"/>
                <w:sz w:val="16"/>
              </w:rPr>
              <w:t> </w:t>
            </w:r>
            <w:r>
              <w:rPr>
                <w:spacing w:val="-2"/>
                <w:w w:val="105"/>
                <w:sz w:val="16"/>
              </w:rPr>
              <w:t>U.S.</w:t>
            </w:r>
            <w:r>
              <w:rPr>
                <w:spacing w:val="-9"/>
                <w:w w:val="105"/>
                <w:sz w:val="16"/>
              </w:rPr>
              <w:t> </w:t>
            </w:r>
            <w:r>
              <w:rPr>
                <w:spacing w:val="-2"/>
                <w:w w:val="105"/>
                <w:sz w:val="16"/>
              </w:rPr>
              <w:t>dollar</w:t>
            </w:r>
            <w:r>
              <w:rPr>
                <w:spacing w:val="-10"/>
                <w:w w:val="105"/>
                <w:sz w:val="16"/>
              </w:rPr>
              <w:t> </w:t>
            </w:r>
            <w:r>
              <w:rPr>
                <w:spacing w:val="-2"/>
                <w:w w:val="105"/>
                <w:sz w:val="16"/>
              </w:rPr>
              <w:t>is </w:t>
            </w:r>
            <w:r>
              <w:rPr>
                <w:w w:val="105"/>
                <w:sz w:val="16"/>
              </w:rPr>
              <w:t>strong,</w:t>
            </w:r>
            <w:r>
              <w:rPr>
                <w:spacing w:val="-5"/>
                <w:w w:val="105"/>
                <w:sz w:val="16"/>
              </w:rPr>
              <w:t> </w:t>
            </w:r>
            <w:r>
              <w:rPr>
                <w:w w:val="105"/>
                <w:sz w:val="16"/>
              </w:rPr>
              <w:t>importing</w:t>
            </w:r>
            <w:r>
              <w:rPr>
                <w:spacing w:val="-5"/>
                <w:w w:val="105"/>
                <w:sz w:val="16"/>
              </w:rPr>
              <w:t> </w:t>
            </w:r>
            <w:r>
              <w:rPr>
                <w:w w:val="105"/>
                <w:sz w:val="16"/>
              </w:rPr>
              <w:t>foreign</w:t>
            </w:r>
            <w:r>
              <w:rPr>
                <w:spacing w:val="-5"/>
                <w:w w:val="105"/>
                <w:sz w:val="16"/>
              </w:rPr>
              <w:t> </w:t>
            </w:r>
            <w:r>
              <w:rPr>
                <w:w w:val="105"/>
                <w:sz w:val="16"/>
              </w:rPr>
              <w:t>goods</w:t>
            </w:r>
            <w:r>
              <w:rPr>
                <w:spacing w:val="-5"/>
                <w:w w:val="105"/>
                <w:sz w:val="16"/>
              </w:rPr>
              <w:t> </w:t>
            </w:r>
            <w:r>
              <w:rPr>
                <w:w w:val="105"/>
                <w:sz w:val="16"/>
              </w:rPr>
              <w:t>is</w:t>
            </w:r>
            <w:r>
              <w:rPr>
                <w:spacing w:val="-5"/>
                <w:w w:val="105"/>
                <w:sz w:val="16"/>
              </w:rPr>
              <w:t> </w:t>
            </w:r>
            <w:r>
              <w:rPr>
                <w:w w:val="105"/>
                <w:sz w:val="16"/>
              </w:rPr>
              <w:t>cheaper</w:t>
            </w:r>
            <w:r>
              <w:rPr>
                <w:spacing w:val="-5"/>
                <w:w w:val="105"/>
                <w:sz w:val="16"/>
              </w:rPr>
              <w:t> </w:t>
            </w:r>
            <w:r>
              <w:rPr>
                <w:w w:val="105"/>
                <w:sz w:val="16"/>
              </w:rPr>
              <w:t>for</w:t>
            </w:r>
            <w:r>
              <w:rPr>
                <w:spacing w:val="-5"/>
                <w:w w:val="105"/>
                <w:sz w:val="16"/>
              </w:rPr>
              <w:t> </w:t>
            </w:r>
            <w:r>
              <w:rPr>
                <w:w w:val="105"/>
                <w:sz w:val="16"/>
              </w:rPr>
              <w:t>U.S. </w:t>
            </w:r>
            <w:r>
              <w:rPr>
                <w:spacing w:val="-2"/>
                <w:w w:val="105"/>
                <w:sz w:val="16"/>
              </w:rPr>
              <w:t>companies.</w:t>
            </w:r>
            <w:r>
              <w:rPr>
                <w:spacing w:val="-9"/>
                <w:w w:val="105"/>
                <w:sz w:val="16"/>
              </w:rPr>
              <w:t> </w:t>
            </w:r>
            <w:r>
              <w:rPr>
                <w:spacing w:val="-2"/>
                <w:w w:val="105"/>
                <w:sz w:val="16"/>
              </w:rPr>
              <w:t>However,</w:t>
            </w:r>
            <w:r>
              <w:rPr>
                <w:spacing w:val="-9"/>
                <w:w w:val="105"/>
                <w:sz w:val="16"/>
              </w:rPr>
              <w:t> </w:t>
            </w:r>
            <w:r>
              <w:rPr>
                <w:spacing w:val="-2"/>
                <w:w w:val="105"/>
                <w:sz w:val="16"/>
              </w:rPr>
              <w:t>U.S.</w:t>
            </w:r>
            <w:r>
              <w:rPr>
                <w:spacing w:val="-9"/>
                <w:w w:val="105"/>
                <w:sz w:val="16"/>
              </w:rPr>
              <w:t> </w:t>
            </w:r>
            <w:r>
              <w:rPr>
                <w:spacing w:val="-2"/>
                <w:w w:val="105"/>
                <w:sz w:val="16"/>
              </w:rPr>
              <w:t>exports</w:t>
            </w:r>
            <w:r>
              <w:rPr>
                <w:spacing w:val="-9"/>
                <w:w w:val="105"/>
                <w:sz w:val="16"/>
              </w:rPr>
              <w:t> </w:t>
            </w:r>
            <w:r>
              <w:rPr>
                <w:spacing w:val="-2"/>
                <w:w w:val="105"/>
                <w:sz w:val="16"/>
              </w:rPr>
              <w:t>decline</w:t>
            </w:r>
            <w:r>
              <w:rPr>
                <w:spacing w:val="-9"/>
                <w:w w:val="105"/>
                <w:sz w:val="16"/>
              </w:rPr>
              <w:t> </w:t>
            </w:r>
            <w:r>
              <w:rPr>
                <w:spacing w:val="-2"/>
                <w:w w:val="105"/>
                <w:sz w:val="16"/>
              </w:rPr>
              <w:t>because </w:t>
            </w:r>
            <w:r>
              <w:rPr>
                <w:w w:val="105"/>
                <w:sz w:val="16"/>
              </w:rPr>
              <w:t>buying U.S. goods becomes more expensive for foreign</w:t>
            </w:r>
            <w:r>
              <w:rPr>
                <w:spacing w:val="-12"/>
                <w:w w:val="105"/>
                <w:sz w:val="16"/>
              </w:rPr>
              <w:t> </w:t>
            </w:r>
            <w:r>
              <w:rPr>
                <w:w w:val="105"/>
                <w:sz w:val="16"/>
              </w:rPr>
              <w:t>companies.</w:t>
            </w:r>
          </w:p>
        </w:tc>
      </w:tr>
    </w:tbl>
    <w:p>
      <w:pPr>
        <w:pStyle w:val="TableParagraph"/>
        <w:spacing w:after="0" w:line="261" w:lineRule="auto"/>
        <w:rPr>
          <w:sz w:val="16"/>
        </w:rPr>
        <w:sectPr>
          <w:pgSz w:w="12240" w:h="15660"/>
          <w:pgMar w:header="0" w:footer="736" w:top="820" w:bottom="920" w:left="1080" w:right="1440"/>
        </w:sectPr>
      </w:pPr>
    </w:p>
    <w:p>
      <w:pPr>
        <w:pStyle w:val="BodyText"/>
        <w:spacing w:before="88"/>
        <w:ind w:left="1560"/>
      </w:pPr>
      <w:r>
        <w:rPr>
          <w:w w:val="120"/>
        </w:rPr>
        <w:t>When</w:t>
      </w:r>
      <w:r>
        <w:rPr>
          <w:spacing w:val="-5"/>
          <w:w w:val="120"/>
        </w:rPr>
        <w:t> </w:t>
      </w:r>
      <w:r>
        <w:rPr>
          <w:w w:val="120"/>
        </w:rPr>
        <w:t>the</w:t>
      </w:r>
      <w:r>
        <w:rPr>
          <w:spacing w:val="-4"/>
          <w:w w:val="120"/>
        </w:rPr>
        <w:t> </w:t>
      </w:r>
      <w:r>
        <w:rPr>
          <w:w w:val="120"/>
        </w:rPr>
        <w:t>money</w:t>
      </w:r>
      <w:r>
        <w:rPr>
          <w:spacing w:val="-3"/>
          <w:w w:val="120"/>
        </w:rPr>
        <w:t> </w:t>
      </w:r>
      <w:r>
        <w:rPr>
          <w:w w:val="120"/>
        </w:rPr>
        <w:t>supply</w:t>
      </w:r>
      <w:r>
        <w:rPr>
          <w:spacing w:val="-4"/>
          <w:w w:val="120"/>
        </w:rPr>
        <w:t> </w:t>
      </w:r>
      <w:r>
        <w:rPr>
          <w:w w:val="120"/>
        </w:rPr>
        <w:t>is</w:t>
      </w:r>
      <w:r>
        <w:rPr>
          <w:spacing w:val="-3"/>
          <w:w w:val="120"/>
        </w:rPr>
        <w:t> </w:t>
      </w:r>
      <w:r>
        <w:rPr>
          <w:w w:val="120"/>
        </w:rPr>
        <w:t>eased</w:t>
      </w:r>
      <w:r>
        <w:rPr>
          <w:spacing w:val="-4"/>
          <w:w w:val="120"/>
        </w:rPr>
        <w:t> </w:t>
      </w:r>
      <w:r>
        <w:rPr>
          <w:w w:val="120"/>
        </w:rPr>
        <w:t>(resulting</w:t>
      </w:r>
      <w:r>
        <w:rPr>
          <w:spacing w:val="-3"/>
          <w:w w:val="120"/>
        </w:rPr>
        <w:t> </w:t>
      </w:r>
      <w:r>
        <w:rPr>
          <w:w w:val="120"/>
        </w:rPr>
        <w:t>in</w:t>
      </w:r>
      <w:r>
        <w:rPr>
          <w:spacing w:val="-4"/>
          <w:w w:val="120"/>
        </w:rPr>
        <w:t> </w:t>
      </w:r>
      <w:r>
        <w:rPr>
          <w:i/>
          <w:w w:val="120"/>
        </w:rPr>
        <w:t>easy</w:t>
      </w:r>
      <w:r>
        <w:rPr>
          <w:i/>
          <w:spacing w:val="-10"/>
          <w:w w:val="120"/>
        </w:rPr>
        <w:t> </w:t>
      </w:r>
      <w:r>
        <w:rPr>
          <w:i/>
          <w:w w:val="120"/>
        </w:rPr>
        <w:t>money</w:t>
      </w:r>
      <w:r>
        <w:rPr>
          <w:w w:val="120"/>
        </w:rPr>
        <w:t>),</w:t>
      </w:r>
      <w:r>
        <w:rPr>
          <w:spacing w:val="-4"/>
          <w:w w:val="120"/>
        </w:rPr>
        <w:t> </w:t>
      </w:r>
      <w:r>
        <w:rPr>
          <w:w w:val="120"/>
        </w:rPr>
        <w:t>interest</w:t>
      </w:r>
      <w:r>
        <w:rPr>
          <w:spacing w:val="-3"/>
          <w:w w:val="120"/>
        </w:rPr>
        <w:t> </w:t>
      </w:r>
      <w:r>
        <w:rPr>
          <w:w w:val="120"/>
        </w:rPr>
        <w:t>rates</w:t>
      </w:r>
      <w:r>
        <w:rPr>
          <w:spacing w:val="-4"/>
          <w:w w:val="120"/>
        </w:rPr>
        <w:t> </w:t>
      </w:r>
      <w:r>
        <w:rPr>
          <w:w w:val="120"/>
        </w:rPr>
        <w:t>in</w:t>
      </w:r>
      <w:r>
        <w:rPr>
          <w:spacing w:val="-3"/>
          <w:w w:val="120"/>
        </w:rPr>
        <w:t> </w:t>
      </w:r>
      <w:r>
        <w:rPr>
          <w:w w:val="120"/>
        </w:rPr>
        <w:t>general</w:t>
      </w:r>
      <w:r>
        <w:rPr>
          <w:spacing w:val="-4"/>
          <w:w w:val="120"/>
        </w:rPr>
        <w:t> </w:t>
      </w:r>
      <w:r>
        <w:rPr>
          <w:w w:val="120"/>
        </w:rPr>
        <w:t>decrease.</w:t>
      </w:r>
      <w:r>
        <w:rPr>
          <w:spacing w:val="-3"/>
          <w:w w:val="120"/>
        </w:rPr>
        <w:t> </w:t>
      </w:r>
      <w:r>
        <w:rPr>
          <w:spacing w:val="-5"/>
          <w:w w:val="120"/>
        </w:rPr>
        <w:t>The</w:t>
      </w:r>
    </w:p>
    <w:p>
      <w:pPr>
        <w:pStyle w:val="BodyText"/>
        <w:spacing w:before="52"/>
        <w:ind w:left="1560"/>
      </w:pPr>
      <w:r>
        <w:rPr>
          <w:w w:val="120"/>
        </w:rPr>
        <w:t>Fed can ease the money supply </w:t>
      </w:r>
      <w:r>
        <w:rPr>
          <w:spacing w:val="-5"/>
          <w:w w:val="120"/>
        </w:rPr>
        <w:t>by</w:t>
      </w:r>
    </w:p>
    <w:p>
      <w:pPr>
        <w:pStyle w:val="BodyText"/>
        <w:spacing w:before="9"/>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91872">
            <wp:simplePos x="0" y="0"/>
            <wp:positionH relativeFrom="page">
              <wp:posOffset>1676400</wp:posOffset>
            </wp:positionH>
            <wp:positionV relativeFrom="paragraph">
              <wp:posOffset>5248</wp:posOffset>
            </wp:positionV>
            <wp:extent cx="1892300" cy="889533"/>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15" cstate="print"/>
                    <a:stretch>
                      <a:fillRect/>
                    </a:stretch>
                  </pic:blipFill>
                  <pic:spPr>
                    <a:xfrm>
                      <a:off x="0" y="0"/>
                      <a:ext cx="1892300" cy="8895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9"/>
          <w:w w:val="105"/>
          <w:position w:val="-1"/>
          <w:sz w:val="28"/>
        </w:rPr>
        <w:t> </w:t>
      </w:r>
      <w:r>
        <w:rPr>
          <w:rFonts w:ascii="Arial MT" w:hAnsi="Arial MT"/>
          <w:spacing w:val="-4"/>
          <w:w w:val="105"/>
          <w:sz w:val="17"/>
        </w:rPr>
        <w:t>Buying</w:t>
      </w:r>
      <w:r>
        <w:rPr>
          <w:rFonts w:ascii="Arial MT" w:hAnsi="Arial MT"/>
          <w:spacing w:val="-6"/>
          <w:w w:val="105"/>
          <w:sz w:val="17"/>
        </w:rPr>
        <w:t> </w:t>
      </w:r>
      <w:r>
        <w:rPr>
          <w:rFonts w:ascii="Arial MT" w:hAnsi="Arial MT"/>
          <w:spacing w:val="-4"/>
          <w:w w:val="105"/>
          <w:sz w:val="17"/>
        </w:rPr>
        <w:t>U.S.</w:t>
      </w:r>
      <w:r>
        <w:rPr>
          <w:rFonts w:ascii="Arial MT" w:hAnsi="Arial MT"/>
          <w:spacing w:val="-7"/>
          <w:w w:val="105"/>
          <w:sz w:val="17"/>
        </w:rPr>
        <w:t> </w:t>
      </w:r>
      <w:r>
        <w:rPr>
          <w:rFonts w:ascii="Arial MT" w:hAnsi="Arial MT"/>
          <w:spacing w:val="-4"/>
          <w:w w:val="105"/>
          <w:sz w:val="17"/>
        </w:rPr>
        <w:t>government</w:t>
      </w:r>
      <w:r>
        <w:rPr>
          <w:rFonts w:ascii="Arial MT" w:hAnsi="Arial MT"/>
          <w:spacing w:val="-6"/>
          <w:w w:val="105"/>
          <w:sz w:val="17"/>
        </w:rPr>
        <w:t> </w:t>
      </w:r>
      <w:r>
        <w:rPr>
          <w:rFonts w:ascii="Arial MT" w:hAnsi="Arial MT"/>
          <w:spacing w:val="-4"/>
          <w:w w:val="105"/>
          <w:sz w:val="17"/>
        </w:rPr>
        <w:t>securities</w:t>
      </w:r>
      <w:r>
        <w:rPr>
          <w:rFonts w:ascii="Arial MT" w:hAnsi="Arial MT"/>
          <w:spacing w:val="-7"/>
          <w:w w:val="105"/>
          <w:sz w:val="17"/>
        </w:rPr>
        <w:t> </w:t>
      </w:r>
      <w:r>
        <w:rPr>
          <w:rFonts w:ascii="Arial MT" w:hAnsi="Arial MT"/>
          <w:spacing w:val="-4"/>
          <w:w w:val="105"/>
          <w:sz w:val="17"/>
        </w:rPr>
        <w:t>in</w:t>
      </w:r>
      <w:r>
        <w:rPr>
          <w:rFonts w:ascii="Arial MT" w:hAnsi="Arial MT"/>
          <w:spacing w:val="-6"/>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open</w:t>
      </w:r>
      <w:r>
        <w:rPr>
          <w:rFonts w:ascii="Arial MT" w:hAnsi="Arial MT"/>
          <w:spacing w:val="-6"/>
          <w:w w:val="105"/>
          <w:sz w:val="17"/>
        </w:rPr>
        <w:t> </w:t>
      </w:r>
      <w:r>
        <w:rPr>
          <w:rFonts w:ascii="Arial MT" w:hAnsi="Arial MT"/>
          <w:spacing w:val="-4"/>
          <w:w w:val="105"/>
          <w:sz w:val="17"/>
        </w:rPr>
        <w:t>market</w:t>
      </w:r>
    </w:p>
    <w:p>
      <w:pPr>
        <w:spacing w:line="364"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
          <w:w w:val="105"/>
          <w:position w:val="-1"/>
          <w:sz w:val="28"/>
        </w:rPr>
        <w:t> </w:t>
      </w:r>
      <w:r>
        <w:rPr>
          <w:rFonts w:ascii="Arial MT" w:hAnsi="Arial MT"/>
          <w:spacing w:val="-2"/>
          <w:w w:val="105"/>
          <w:sz w:val="17"/>
        </w:rPr>
        <w:t>Lowering</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discount</w:t>
      </w:r>
      <w:r>
        <w:rPr>
          <w:rFonts w:ascii="Arial MT" w:hAnsi="Arial MT"/>
          <w:spacing w:val="-12"/>
          <w:w w:val="105"/>
          <w:sz w:val="17"/>
        </w:rPr>
        <w:t> </w:t>
      </w:r>
      <w:r>
        <w:rPr>
          <w:rFonts w:ascii="Arial MT" w:hAnsi="Arial MT"/>
          <w:spacing w:val="-2"/>
          <w:w w:val="105"/>
          <w:sz w:val="17"/>
        </w:rPr>
        <w:t>rate,</w:t>
      </w:r>
      <w:r>
        <w:rPr>
          <w:rFonts w:ascii="Arial MT" w:hAnsi="Arial MT"/>
          <w:spacing w:val="-11"/>
          <w:w w:val="105"/>
          <w:sz w:val="17"/>
        </w:rPr>
        <w:t> </w:t>
      </w:r>
      <w:r>
        <w:rPr>
          <w:rFonts w:ascii="Arial MT" w:hAnsi="Arial MT"/>
          <w:spacing w:val="-2"/>
          <w:w w:val="105"/>
          <w:sz w:val="17"/>
        </w:rPr>
        <w:t>reserve</w:t>
      </w:r>
      <w:r>
        <w:rPr>
          <w:rFonts w:ascii="Arial MT" w:hAnsi="Arial MT"/>
          <w:spacing w:val="-12"/>
          <w:w w:val="105"/>
          <w:sz w:val="17"/>
        </w:rPr>
        <w:t> </w:t>
      </w:r>
      <w:r>
        <w:rPr>
          <w:rFonts w:ascii="Arial MT" w:hAnsi="Arial MT"/>
          <w:spacing w:val="-2"/>
          <w:w w:val="105"/>
          <w:sz w:val="17"/>
        </w:rPr>
        <w:t>requirements,</w:t>
      </w:r>
      <w:r>
        <w:rPr>
          <w:rFonts w:ascii="Arial MT" w:hAnsi="Arial MT"/>
          <w:spacing w:val="-11"/>
          <w:w w:val="105"/>
          <w:sz w:val="17"/>
        </w:rPr>
        <w:t> </w:t>
      </w:r>
      <w:r>
        <w:rPr>
          <w:rFonts w:ascii="Arial MT" w:hAnsi="Arial MT"/>
          <w:spacing w:val="-2"/>
          <w:w w:val="105"/>
          <w:sz w:val="17"/>
        </w:rPr>
        <w:t>and/or</w:t>
      </w:r>
      <w:r>
        <w:rPr>
          <w:rFonts w:ascii="Arial MT" w:hAnsi="Arial MT"/>
          <w:spacing w:val="-11"/>
          <w:w w:val="105"/>
          <w:sz w:val="17"/>
        </w:rPr>
        <w:t> </w:t>
      </w:r>
      <w:r>
        <w:rPr>
          <w:rFonts w:ascii="Arial MT" w:hAnsi="Arial MT"/>
          <w:spacing w:val="-2"/>
          <w:w w:val="105"/>
          <w:sz w:val="17"/>
        </w:rPr>
        <w:t>Regulation</w:t>
      </w:r>
      <w:r>
        <w:rPr>
          <w:rFonts w:ascii="Arial MT" w:hAnsi="Arial MT"/>
          <w:spacing w:val="-12"/>
          <w:w w:val="105"/>
          <w:sz w:val="17"/>
        </w:rPr>
        <w:t> </w:t>
      </w:r>
      <w:r>
        <w:rPr>
          <w:rFonts w:ascii="Arial MT" w:hAnsi="Arial MT"/>
          <w:spacing w:val="-2"/>
          <w:w w:val="105"/>
          <w:sz w:val="17"/>
        </w:rPr>
        <w:t>T</w:t>
      </w:r>
      <w:r>
        <w:rPr>
          <w:rFonts w:ascii="Arial MT" w:hAnsi="Arial MT"/>
          <w:spacing w:val="-11"/>
          <w:w w:val="105"/>
          <w:sz w:val="17"/>
        </w:rPr>
        <w:t> </w:t>
      </w:r>
      <w:r>
        <w:rPr>
          <w:rFonts w:ascii="Arial MT" w:hAnsi="Arial MT"/>
          <w:spacing w:val="-2"/>
          <w:w w:val="105"/>
          <w:sz w:val="17"/>
        </w:rPr>
        <w:t>(although</w:t>
      </w:r>
      <w:r>
        <w:rPr>
          <w:rFonts w:ascii="Arial MT" w:hAnsi="Arial MT"/>
          <w:spacing w:val="-11"/>
          <w:w w:val="105"/>
          <w:sz w:val="17"/>
        </w:rPr>
        <w:t> </w:t>
      </w:r>
      <w:r>
        <w:rPr>
          <w:rFonts w:ascii="Arial MT" w:hAnsi="Arial MT"/>
          <w:spacing w:val="-2"/>
          <w:w w:val="105"/>
          <w:sz w:val="17"/>
        </w:rPr>
        <w:t>changing</w:t>
      </w:r>
      <w:r>
        <w:rPr>
          <w:rFonts w:ascii="Arial MT" w:hAnsi="Arial MT"/>
          <w:spacing w:val="-12"/>
          <w:w w:val="105"/>
          <w:sz w:val="17"/>
        </w:rPr>
        <w:t> </w:t>
      </w:r>
      <w:r>
        <w:rPr>
          <w:rFonts w:ascii="Arial MT" w:hAnsi="Arial MT"/>
          <w:spacing w:val="-5"/>
          <w:w w:val="105"/>
          <w:sz w:val="17"/>
        </w:rPr>
        <w:t>Reg</w:t>
      </w:r>
    </w:p>
    <w:p>
      <w:pPr>
        <w:spacing w:line="182" w:lineRule="exact" w:before="0"/>
        <w:ind w:left="1978" w:right="0" w:firstLine="0"/>
        <w:jc w:val="both"/>
        <w:rPr>
          <w:rFonts w:ascii="Arial MT" w:hAnsi="Arial MT"/>
          <w:sz w:val="17"/>
        </w:rPr>
      </w:pPr>
      <w:r>
        <w:rPr>
          <w:rFonts w:ascii="Arial MT" w:hAnsi="Arial MT"/>
          <w:spacing w:val="-2"/>
          <w:sz w:val="17"/>
        </w:rPr>
        <w:t>T</w:t>
      </w:r>
      <w:r>
        <w:rPr>
          <w:rFonts w:ascii="Arial MT" w:hAnsi="Arial MT"/>
          <w:spacing w:val="-9"/>
          <w:sz w:val="17"/>
        </w:rPr>
        <w:t> </w:t>
      </w:r>
      <w:r>
        <w:rPr>
          <w:rFonts w:ascii="Arial MT" w:hAnsi="Arial MT"/>
          <w:spacing w:val="-2"/>
          <w:sz w:val="17"/>
        </w:rPr>
        <w:t>isn’t</w:t>
      </w:r>
      <w:r>
        <w:rPr>
          <w:rFonts w:ascii="Arial MT" w:hAnsi="Arial MT"/>
          <w:spacing w:val="-8"/>
          <w:sz w:val="17"/>
        </w:rPr>
        <w:t> </w:t>
      </w:r>
      <w:r>
        <w:rPr>
          <w:rFonts w:ascii="Arial MT" w:hAnsi="Arial MT"/>
          <w:spacing w:val="-2"/>
          <w:sz w:val="17"/>
        </w:rPr>
        <w:t>likely)</w:t>
      </w:r>
    </w:p>
    <w:p>
      <w:pPr>
        <w:spacing w:before="36"/>
        <w:ind w:left="1684" w:right="0" w:firstLine="0"/>
        <w:jc w:val="left"/>
        <w:rPr>
          <w:rFonts w:ascii="Arial MT" w:hAnsi="Arial MT"/>
          <w:sz w:val="17"/>
        </w:rPr>
      </w:pPr>
      <w:r>
        <w:rPr>
          <w:rFonts w:ascii="Arial Black" w:hAnsi="Arial Black"/>
          <w:position w:val="-1"/>
          <w:sz w:val="28"/>
        </w:rPr>
        <w:t>»</w:t>
      </w:r>
      <w:r>
        <w:rPr>
          <w:rFonts w:ascii="Arial Black" w:hAnsi="Arial Black"/>
          <w:spacing w:val="4"/>
          <w:position w:val="-1"/>
          <w:sz w:val="28"/>
        </w:rPr>
        <w:t> </w:t>
      </w:r>
      <w:r>
        <w:rPr>
          <w:rFonts w:ascii="Arial MT" w:hAnsi="Arial MT"/>
          <w:sz w:val="17"/>
        </w:rPr>
        <w:t>Printing</w:t>
      </w:r>
      <w:r>
        <w:rPr>
          <w:rFonts w:ascii="Arial MT" w:hAnsi="Arial MT"/>
          <w:spacing w:val="-11"/>
          <w:sz w:val="17"/>
        </w:rPr>
        <w:t> </w:t>
      </w:r>
      <w:r>
        <w:rPr>
          <w:rFonts w:ascii="Arial MT" w:hAnsi="Arial MT"/>
          <w:sz w:val="17"/>
        </w:rPr>
        <w:t>U.S.</w:t>
      </w:r>
      <w:r>
        <w:rPr>
          <w:rFonts w:ascii="Arial MT" w:hAnsi="Arial MT"/>
          <w:spacing w:val="-11"/>
          <w:sz w:val="17"/>
        </w:rPr>
        <w:t> </w:t>
      </w:r>
      <w:r>
        <w:rPr>
          <w:rFonts w:ascii="Arial MT" w:hAnsi="Arial MT"/>
          <w:spacing w:val="-2"/>
          <w:sz w:val="17"/>
        </w:rPr>
        <w:t>currency</w:t>
      </w:r>
    </w:p>
    <w:p>
      <w:pPr>
        <w:pStyle w:val="BodyText"/>
        <w:spacing w:before="85"/>
        <w:rPr>
          <w:rFonts w:ascii="Arial MT"/>
          <w:sz w:val="17"/>
        </w:rPr>
      </w:pPr>
    </w:p>
    <w:p>
      <w:pPr>
        <w:pStyle w:val="BodyText"/>
        <w:spacing w:line="307" w:lineRule="auto"/>
        <w:ind w:left="1560" w:right="177"/>
        <w:jc w:val="both"/>
      </w:pPr>
      <w:r>
        <w:rPr>
          <w:w w:val="120"/>
        </w:rPr>
        <w:t>Occasionally,</w:t>
      </w:r>
      <w:r>
        <w:rPr>
          <w:w w:val="120"/>
        </w:rPr>
        <w:t> the</w:t>
      </w:r>
      <w:r>
        <w:rPr>
          <w:w w:val="120"/>
        </w:rPr>
        <w:t> Fed</w:t>
      </w:r>
      <w:r>
        <w:rPr>
          <w:w w:val="120"/>
        </w:rPr>
        <w:t> has</w:t>
      </w:r>
      <w:r>
        <w:rPr>
          <w:w w:val="120"/>
        </w:rPr>
        <w:t> to</w:t>
      </w:r>
      <w:r>
        <w:rPr>
          <w:w w:val="120"/>
        </w:rPr>
        <w:t> tighten</w:t>
      </w:r>
      <w:r>
        <w:rPr>
          <w:w w:val="120"/>
        </w:rPr>
        <w:t> the</w:t>
      </w:r>
      <w:r>
        <w:rPr>
          <w:w w:val="120"/>
        </w:rPr>
        <w:t> money</w:t>
      </w:r>
      <w:r>
        <w:rPr>
          <w:w w:val="120"/>
        </w:rPr>
        <w:t> supply.</w:t>
      </w:r>
      <w:r>
        <w:rPr>
          <w:w w:val="120"/>
        </w:rPr>
        <w:t> (Remember</w:t>
      </w:r>
      <w:r>
        <w:rPr>
          <w:w w:val="120"/>
        </w:rPr>
        <w:t> that</w:t>
      </w:r>
      <w:r>
        <w:rPr>
          <w:w w:val="120"/>
        </w:rPr>
        <w:t> the</w:t>
      </w:r>
      <w:r>
        <w:rPr>
          <w:w w:val="120"/>
        </w:rPr>
        <w:t> Fed</w:t>
      </w:r>
      <w:r>
        <w:rPr>
          <w:w w:val="120"/>
        </w:rPr>
        <w:t> wants</w:t>
      </w:r>
      <w:r>
        <w:rPr>
          <w:w w:val="120"/>
        </w:rPr>
        <w:t> the</w:t>
      </w:r>
      <w:r>
        <w:rPr>
          <w:w w:val="120"/>
        </w:rPr>
        <w:t> U.S. economy to grow at a slow, steady pace.) When the money supply is tightened (resulting in </w:t>
      </w:r>
      <w:r>
        <w:rPr>
          <w:i/>
          <w:w w:val="120"/>
        </w:rPr>
        <w:t>tight money</w:t>
      </w:r>
      <w:r>
        <w:rPr>
          <w:w w:val="120"/>
        </w:rPr>
        <w:t>), interest rates across the board increase. The Fed can tighten the money supply by</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92384">
            <wp:simplePos x="0" y="0"/>
            <wp:positionH relativeFrom="page">
              <wp:posOffset>1676400</wp:posOffset>
            </wp:positionH>
            <wp:positionV relativeFrom="paragraph">
              <wp:posOffset>96779</wp:posOffset>
            </wp:positionV>
            <wp:extent cx="1892300" cy="508533"/>
            <wp:effectExtent l="0" t="0" r="0" b="0"/>
            <wp:wrapNone/>
            <wp:docPr id="285" name="Image 285"/>
            <wp:cNvGraphicFramePr>
              <a:graphicFrameLocks/>
            </wp:cNvGraphicFramePr>
            <a:graphic>
              <a:graphicData uri="http://schemas.openxmlformats.org/drawingml/2006/picture">
                <pic:pic>
                  <pic:nvPicPr>
                    <pic:cNvPr id="285" name="Image 285"/>
                    <pic:cNvPicPr/>
                  </pic:nvPicPr>
                  <pic:blipFill>
                    <a:blip r:embed="rId47" cstate="print"/>
                    <a:stretch>
                      <a:fillRect/>
                    </a:stretch>
                  </pic:blipFill>
                  <pic:spPr>
                    <a:xfrm>
                      <a:off x="0" y="0"/>
                      <a:ext cx="1892300" cy="5085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25"/>
          <w:w w:val="105"/>
          <w:position w:val="-1"/>
          <w:sz w:val="28"/>
        </w:rPr>
        <w:t> </w:t>
      </w:r>
      <w:r>
        <w:rPr>
          <w:rFonts w:ascii="Arial MT" w:hAnsi="Arial MT"/>
          <w:spacing w:val="-4"/>
          <w:w w:val="105"/>
          <w:sz w:val="17"/>
        </w:rPr>
        <w:t>Selling</w:t>
      </w:r>
      <w:r>
        <w:rPr>
          <w:rFonts w:ascii="Arial MT" w:hAnsi="Arial MT"/>
          <w:spacing w:val="-2"/>
          <w:sz w:val="17"/>
        </w:rPr>
        <w:t> </w:t>
      </w:r>
      <w:r>
        <w:rPr>
          <w:rFonts w:ascii="Arial MT" w:hAnsi="Arial MT"/>
          <w:spacing w:val="-4"/>
          <w:w w:val="105"/>
          <w:sz w:val="17"/>
        </w:rPr>
        <w:t>U.S.</w:t>
      </w:r>
      <w:r>
        <w:rPr>
          <w:rFonts w:ascii="Arial MT" w:hAnsi="Arial MT"/>
          <w:spacing w:val="-2"/>
          <w:sz w:val="17"/>
        </w:rPr>
        <w:t> </w:t>
      </w:r>
      <w:r>
        <w:rPr>
          <w:rFonts w:ascii="Arial MT" w:hAnsi="Arial MT"/>
          <w:spacing w:val="-4"/>
          <w:w w:val="105"/>
          <w:sz w:val="17"/>
        </w:rPr>
        <w:t>government</w:t>
      </w:r>
      <w:r>
        <w:rPr>
          <w:rFonts w:ascii="Arial MT" w:hAnsi="Arial MT"/>
          <w:spacing w:val="-2"/>
          <w:sz w:val="17"/>
        </w:rPr>
        <w:t> </w:t>
      </w:r>
      <w:r>
        <w:rPr>
          <w:rFonts w:ascii="Arial MT" w:hAnsi="Arial MT"/>
          <w:spacing w:val="-4"/>
          <w:w w:val="105"/>
          <w:sz w:val="17"/>
        </w:rPr>
        <w:t>securities</w:t>
      </w:r>
      <w:r>
        <w:rPr>
          <w:rFonts w:ascii="Arial MT" w:hAnsi="Arial MT"/>
          <w:spacing w:val="-2"/>
          <w:sz w:val="17"/>
        </w:rPr>
        <w:t> </w:t>
      </w:r>
      <w:r>
        <w:rPr>
          <w:rFonts w:ascii="Arial MT" w:hAnsi="Arial MT"/>
          <w:spacing w:val="-4"/>
          <w:w w:val="105"/>
          <w:sz w:val="17"/>
        </w:rPr>
        <w:t>(pulling</w:t>
      </w:r>
      <w:r>
        <w:rPr>
          <w:rFonts w:ascii="Arial MT" w:hAnsi="Arial MT"/>
          <w:spacing w:val="-1"/>
          <w:sz w:val="17"/>
        </w:rPr>
        <w:t> </w:t>
      </w:r>
      <w:r>
        <w:rPr>
          <w:rFonts w:ascii="Arial MT" w:hAnsi="Arial MT"/>
          <w:spacing w:val="-4"/>
          <w:w w:val="105"/>
          <w:sz w:val="17"/>
        </w:rPr>
        <w:t>money</w:t>
      </w:r>
      <w:r>
        <w:rPr>
          <w:rFonts w:ascii="Arial MT" w:hAnsi="Arial MT"/>
          <w:spacing w:val="-5"/>
          <w:w w:val="105"/>
          <w:sz w:val="17"/>
        </w:rPr>
        <w:t> </w:t>
      </w:r>
      <w:r>
        <w:rPr>
          <w:rFonts w:ascii="Arial MT" w:hAnsi="Arial MT"/>
          <w:spacing w:val="-4"/>
          <w:w w:val="105"/>
          <w:sz w:val="17"/>
        </w:rPr>
        <w:t>out</w:t>
      </w:r>
      <w:r>
        <w:rPr>
          <w:rFonts w:ascii="Arial MT" w:hAnsi="Arial MT"/>
          <w:spacing w:val="-2"/>
          <w:sz w:val="17"/>
        </w:rPr>
        <w:t> </w:t>
      </w:r>
      <w:r>
        <w:rPr>
          <w:rFonts w:ascii="Arial MT" w:hAnsi="Arial MT"/>
          <w:spacing w:val="-4"/>
          <w:w w:val="105"/>
          <w:sz w:val="17"/>
        </w:rPr>
        <w:t>of</w:t>
      </w:r>
      <w:r>
        <w:rPr>
          <w:rFonts w:ascii="Arial MT" w:hAnsi="Arial MT"/>
          <w:spacing w:val="-2"/>
          <w:sz w:val="17"/>
        </w:rPr>
        <w:t> </w:t>
      </w:r>
      <w:r>
        <w:rPr>
          <w:rFonts w:ascii="Arial MT" w:hAnsi="Arial MT"/>
          <w:spacing w:val="-4"/>
          <w:w w:val="105"/>
          <w:sz w:val="17"/>
        </w:rPr>
        <w:t>the</w:t>
      </w:r>
      <w:r>
        <w:rPr>
          <w:rFonts w:ascii="Arial MT" w:hAnsi="Arial MT"/>
          <w:spacing w:val="-2"/>
          <w:sz w:val="17"/>
        </w:rPr>
        <w:t> </w:t>
      </w:r>
      <w:r>
        <w:rPr>
          <w:rFonts w:ascii="Arial MT" w:hAnsi="Arial MT"/>
          <w:spacing w:val="-4"/>
          <w:w w:val="105"/>
          <w:sz w:val="17"/>
        </w:rPr>
        <w:t>banking</w:t>
      </w:r>
      <w:r>
        <w:rPr>
          <w:rFonts w:ascii="Arial MT" w:hAnsi="Arial MT"/>
          <w:spacing w:val="-1"/>
          <w:sz w:val="17"/>
        </w:rPr>
        <w:t> </w:t>
      </w:r>
      <w:r>
        <w:rPr>
          <w:rFonts w:ascii="Arial MT" w:hAnsi="Arial MT"/>
          <w:spacing w:val="-4"/>
          <w:w w:val="105"/>
          <w:sz w:val="17"/>
        </w:rPr>
        <w:t>system)</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Increasing</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discount</w:t>
      </w:r>
      <w:r>
        <w:rPr>
          <w:rFonts w:ascii="Arial MT" w:hAnsi="Arial MT"/>
          <w:spacing w:val="-12"/>
          <w:w w:val="105"/>
          <w:sz w:val="17"/>
        </w:rPr>
        <w:t> </w:t>
      </w:r>
      <w:r>
        <w:rPr>
          <w:rFonts w:ascii="Arial MT" w:hAnsi="Arial MT"/>
          <w:spacing w:val="-2"/>
          <w:w w:val="105"/>
          <w:sz w:val="17"/>
        </w:rPr>
        <w:t>rate,</w:t>
      </w:r>
      <w:r>
        <w:rPr>
          <w:rFonts w:ascii="Arial MT" w:hAnsi="Arial MT"/>
          <w:spacing w:val="-11"/>
          <w:w w:val="105"/>
          <w:sz w:val="17"/>
        </w:rPr>
        <w:t> </w:t>
      </w:r>
      <w:r>
        <w:rPr>
          <w:rFonts w:ascii="Arial MT" w:hAnsi="Arial MT"/>
          <w:spacing w:val="-2"/>
          <w:w w:val="105"/>
          <w:sz w:val="17"/>
        </w:rPr>
        <w:t>increasing</w:t>
      </w:r>
      <w:r>
        <w:rPr>
          <w:rFonts w:ascii="Arial MT" w:hAnsi="Arial MT"/>
          <w:spacing w:val="-11"/>
          <w:w w:val="105"/>
          <w:sz w:val="17"/>
        </w:rPr>
        <w:t> </w:t>
      </w:r>
      <w:r>
        <w:rPr>
          <w:rFonts w:ascii="Arial MT" w:hAnsi="Arial MT"/>
          <w:spacing w:val="-2"/>
          <w:w w:val="105"/>
          <w:sz w:val="17"/>
        </w:rPr>
        <w:t>reserve</w:t>
      </w:r>
      <w:r>
        <w:rPr>
          <w:rFonts w:ascii="Arial MT" w:hAnsi="Arial MT"/>
          <w:spacing w:val="-12"/>
          <w:w w:val="105"/>
          <w:sz w:val="17"/>
        </w:rPr>
        <w:t> </w:t>
      </w:r>
      <w:r>
        <w:rPr>
          <w:rFonts w:ascii="Arial MT" w:hAnsi="Arial MT"/>
          <w:spacing w:val="-2"/>
          <w:w w:val="105"/>
          <w:sz w:val="17"/>
        </w:rPr>
        <w:t>requirements,</w:t>
      </w:r>
      <w:r>
        <w:rPr>
          <w:rFonts w:ascii="Arial MT" w:hAnsi="Arial MT"/>
          <w:spacing w:val="-11"/>
          <w:w w:val="105"/>
          <w:sz w:val="17"/>
        </w:rPr>
        <w:t> </w:t>
      </w:r>
      <w:r>
        <w:rPr>
          <w:rFonts w:ascii="Arial MT" w:hAnsi="Arial MT"/>
          <w:spacing w:val="-2"/>
          <w:w w:val="105"/>
          <w:sz w:val="17"/>
        </w:rPr>
        <w:t>and/or</w:t>
      </w:r>
      <w:r>
        <w:rPr>
          <w:rFonts w:ascii="Arial MT" w:hAnsi="Arial MT"/>
          <w:spacing w:val="-12"/>
          <w:w w:val="105"/>
          <w:sz w:val="17"/>
        </w:rPr>
        <w:t> </w:t>
      </w:r>
      <w:r>
        <w:rPr>
          <w:rFonts w:ascii="Arial MT" w:hAnsi="Arial MT"/>
          <w:spacing w:val="-2"/>
          <w:w w:val="105"/>
          <w:sz w:val="17"/>
        </w:rPr>
        <w:t>raising</w:t>
      </w:r>
      <w:r>
        <w:rPr>
          <w:rFonts w:ascii="Arial MT" w:hAnsi="Arial MT"/>
          <w:spacing w:val="-11"/>
          <w:w w:val="105"/>
          <w:sz w:val="17"/>
        </w:rPr>
        <w:t> </w:t>
      </w:r>
      <w:r>
        <w:rPr>
          <w:rFonts w:ascii="Arial MT" w:hAnsi="Arial MT"/>
          <w:spacing w:val="-2"/>
          <w:w w:val="105"/>
          <w:sz w:val="17"/>
        </w:rPr>
        <w:t>Regulation</w:t>
      </w:r>
      <w:r>
        <w:rPr>
          <w:rFonts w:ascii="Arial MT" w:hAnsi="Arial MT"/>
          <w:spacing w:val="-11"/>
          <w:w w:val="105"/>
          <w:sz w:val="17"/>
        </w:rPr>
        <w:t> </w:t>
      </w:r>
      <w:r>
        <w:rPr>
          <w:rFonts w:ascii="Arial MT" w:hAnsi="Arial MT"/>
          <w:spacing w:val="-10"/>
          <w:w w:val="105"/>
          <w:sz w:val="17"/>
        </w:rPr>
        <w:t>T</w:t>
      </w:r>
    </w:p>
    <w:p>
      <w:pPr>
        <w:pStyle w:val="BodyText"/>
        <w:spacing w:before="86"/>
        <w:rPr>
          <w:rFonts w:ascii="Arial MT"/>
          <w:sz w:val="17"/>
        </w:rPr>
      </w:pPr>
    </w:p>
    <w:p>
      <w:pPr>
        <w:pStyle w:val="BodyText"/>
        <w:ind w:left="1560"/>
      </w:pPr>
      <w:r>
        <w:rPr>
          <w:w w:val="120"/>
        </w:rPr>
        <w:t>The</w:t>
      </w:r>
      <w:r>
        <w:rPr>
          <w:spacing w:val="2"/>
          <w:w w:val="120"/>
        </w:rPr>
        <w:t> </w:t>
      </w:r>
      <w:r>
        <w:rPr>
          <w:w w:val="120"/>
        </w:rPr>
        <w:t>following</w:t>
      </w:r>
      <w:r>
        <w:rPr>
          <w:spacing w:val="2"/>
          <w:w w:val="120"/>
        </w:rPr>
        <w:t> </w:t>
      </w:r>
      <w:r>
        <w:rPr>
          <w:w w:val="120"/>
        </w:rPr>
        <w:t>section</w:t>
      </w:r>
      <w:r>
        <w:rPr>
          <w:spacing w:val="3"/>
          <w:w w:val="120"/>
        </w:rPr>
        <w:t> </w:t>
      </w:r>
      <w:r>
        <w:rPr>
          <w:w w:val="120"/>
        </w:rPr>
        <w:t>tells</w:t>
      </w:r>
      <w:r>
        <w:rPr>
          <w:spacing w:val="2"/>
          <w:w w:val="120"/>
        </w:rPr>
        <w:t> </w:t>
      </w:r>
      <w:r>
        <w:rPr>
          <w:w w:val="120"/>
        </w:rPr>
        <w:t>you</w:t>
      </w:r>
      <w:r>
        <w:rPr>
          <w:spacing w:val="2"/>
          <w:w w:val="120"/>
        </w:rPr>
        <w:t> </w:t>
      </w:r>
      <w:r>
        <w:rPr>
          <w:w w:val="120"/>
        </w:rPr>
        <w:t>more</w:t>
      </w:r>
      <w:r>
        <w:rPr>
          <w:spacing w:val="3"/>
          <w:w w:val="120"/>
        </w:rPr>
        <w:t> </w:t>
      </w:r>
      <w:r>
        <w:rPr>
          <w:w w:val="120"/>
        </w:rPr>
        <w:t>about</w:t>
      </w:r>
      <w:r>
        <w:rPr>
          <w:spacing w:val="2"/>
          <w:w w:val="120"/>
        </w:rPr>
        <w:t> </w:t>
      </w:r>
      <w:r>
        <w:rPr>
          <w:w w:val="120"/>
        </w:rPr>
        <w:t>these</w:t>
      </w:r>
      <w:r>
        <w:rPr>
          <w:spacing w:val="2"/>
          <w:w w:val="120"/>
        </w:rPr>
        <w:t> </w:t>
      </w:r>
      <w:r>
        <w:rPr>
          <w:spacing w:val="-2"/>
          <w:w w:val="120"/>
        </w:rPr>
        <w:t>tools.</w:t>
      </w:r>
    </w:p>
    <w:p>
      <w:pPr>
        <w:pStyle w:val="BodyText"/>
        <w:spacing w:before="144"/>
      </w:pPr>
    </w:p>
    <w:p>
      <w:pPr>
        <w:pStyle w:val="Heading3"/>
        <w:jc w:val="both"/>
      </w:pPr>
      <w:r>
        <w:rPr>
          <w:spacing w:val="-6"/>
          <w:w w:val="90"/>
        </w:rPr>
        <w:t>Opening</w:t>
      </w:r>
      <w:r>
        <w:rPr>
          <w:spacing w:val="-21"/>
          <w:w w:val="90"/>
        </w:rPr>
        <w:t> </w:t>
      </w:r>
      <w:r>
        <w:rPr>
          <w:spacing w:val="-6"/>
          <w:w w:val="90"/>
        </w:rPr>
        <w:t>the</w:t>
      </w:r>
      <w:r>
        <w:rPr>
          <w:spacing w:val="-21"/>
          <w:w w:val="90"/>
        </w:rPr>
        <w:t> </w:t>
      </w:r>
      <w:r>
        <w:rPr>
          <w:spacing w:val="-6"/>
          <w:w w:val="90"/>
        </w:rPr>
        <w:t>Federal</w:t>
      </w:r>
      <w:r>
        <w:rPr>
          <w:spacing w:val="-20"/>
          <w:w w:val="90"/>
        </w:rPr>
        <w:t> </w:t>
      </w:r>
      <w:r>
        <w:rPr>
          <w:spacing w:val="-6"/>
          <w:w w:val="90"/>
        </w:rPr>
        <w:t>Reserve</w:t>
      </w:r>
      <w:r>
        <w:rPr>
          <w:spacing w:val="-21"/>
          <w:w w:val="90"/>
        </w:rPr>
        <w:t> </w:t>
      </w:r>
      <w:r>
        <w:rPr>
          <w:spacing w:val="-6"/>
          <w:w w:val="90"/>
        </w:rPr>
        <w:t>Board’s</w:t>
      </w:r>
      <w:r>
        <w:rPr>
          <w:spacing w:val="-21"/>
          <w:w w:val="90"/>
        </w:rPr>
        <w:t> </w:t>
      </w:r>
      <w:r>
        <w:rPr>
          <w:spacing w:val="-6"/>
          <w:w w:val="90"/>
        </w:rPr>
        <w:t>toolbox</w:t>
      </w:r>
    </w:p>
    <w:p>
      <w:pPr>
        <w:pStyle w:val="BodyText"/>
        <w:spacing w:line="307" w:lineRule="auto" w:before="169"/>
        <w:ind w:left="1560" w:right="177"/>
        <w:jc w:val="both"/>
      </w:pPr>
      <w:r>
        <w:rPr>
          <w:w w:val="120"/>
        </w:rPr>
        <w:t>The Fed has the authority on behalf of the U.S. government to lend money to banks; it determines the</w:t>
      </w:r>
      <w:r>
        <w:rPr>
          <w:w w:val="120"/>
        </w:rPr>
        <w:t> interest</w:t>
      </w:r>
      <w:r>
        <w:rPr>
          <w:w w:val="120"/>
        </w:rPr>
        <w:t> rate</w:t>
      </w:r>
      <w:r>
        <w:rPr>
          <w:w w:val="120"/>
        </w:rPr>
        <w:t> charged</w:t>
      </w:r>
      <w:r>
        <w:rPr>
          <w:w w:val="120"/>
        </w:rPr>
        <w:t> to</w:t>
      </w:r>
      <w:r>
        <w:rPr>
          <w:w w:val="120"/>
        </w:rPr>
        <w:t> banks</w:t>
      </w:r>
      <w:r>
        <w:rPr>
          <w:w w:val="120"/>
        </w:rPr>
        <w:t> for</w:t>
      </w:r>
      <w:r>
        <w:rPr>
          <w:w w:val="120"/>
        </w:rPr>
        <w:t> these</w:t>
      </w:r>
      <w:r>
        <w:rPr>
          <w:w w:val="120"/>
        </w:rPr>
        <w:t> loans.</w:t>
      </w:r>
      <w:r>
        <w:rPr>
          <w:w w:val="120"/>
        </w:rPr>
        <w:t> You</w:t>
      </w:r>
      <w:r>
        <w:rPr>
          <w:w w:val="120"/>
        </w:rPr>
        <w:t> probably</w:t>
      </w:r>
      <w:r>
        <w:rPr>
          <w:w w:val="120"/>
        </w:rPr>
        <w:t> remember</w:t>
      </w:r>
      <w:r>
        <w:rPr>
          <w:w w:val="120"/>
        </w:rPr>
        <w:t> the</w:t>
      </w:r>
      <w:r>
        <w:rPr>
          <w:w w:val="120"/>
        </w:rPr>
        <w:t> chairman</w:t>
      </w:r>
      <w:r>
        <w:rPr>
          <w:w w:val="120"/>
        </w:rPr>
        <w:t> of</w:t>
      </w:r>
      <w:r>
        <w:rPr>
          <w:w w:val="120"/>
        </w:rPr>
        <w:t> the Fed (currently, Jerome Powell) coming on TV to announce an increase or decrease in the </w:t>
      </w:r>
      <w:r>
        <w:rPr>
          <w:i/>
          <w:w w:val="120"/>
        </w:rPr>
        <w:t>discount rate</w:t>
      </w:r>
      <w:r>
        <w:rPr>
          <w:i/>
          <w:spacing w:val="-6"/>
          <w:w w:val="120"/>
        </w:rPr>
        <w:t> </w:t>
      </w:r>
      <w:r>
        <w:rPr>
          <w:w w:val="120"/>
        </w:rPr>
        <w:t>(the</w:t>
      </w:r>
      <w:r>
        <w:rPr>
          <w:spacing w:val="-5"/>
          <w:w w:val="120"/>
        </w:rPr>
        <w:t> </w:t>
      </w:r>
      <w:r>
        <w:rPr>
          <w:w w:val="120"/>
        </w:rPr>
        <w:t>rate</w:t>
      </w:r>
      <w:r>
        <w:rPr>
          <w:spacing w:val="-5"/>
          <w:w w:val="120"/>
        </w:rPr>
        <w:t> </w:t>
      </w:r>
      <w:r>
        <w:rPr>
          <w:w w:val="120"/>
        </w:rPr>
        <w:t>the</w:t>
      </w:r>
      <w:r>
        <w:rPr>
          <w:spacing w:val="-5"/>
          <w:w w:val="120"/>
        </w:rPr>
        <w:t> </w:t>
      </w:r>
      <w:r>
        <w:rPr>
          <w:w w:val="120"/>
        </w:rPr>
        <w:t>Fed</w:t>
      </w:r>
      <w:r>
        <w:rPr>
          <w:spacing w:val="-5"/>
          <w:w w:val="120"/>
        </w:rPr>
        <w:t> </w:t>
      </w:r>
      <w:r>
        <w:rPr>
          <w:w w:val="120"/>
        </w:rPr>
        <w:t>charges</w:t>
      </w:r>
      <w:r>
        <w:rPr>
          <w:spacing w:val="-5"/>
          <w:w w:val="120"/>
        </w:rPr>
        <w:t> </w:t>
      </w:r>
      <w:r>
        <w:rPr>
          <w:w w:val="120"/>
        </w:rPr>
        <w:t>banks</w:t>
      </w:r>
      <w:r>
        <w:rPr>
          <w:spacing w:val="-5"/>
          <w:w w:val="120"/>
        </w:rPr>
        <w:t> </w:t>
      </w:r>
      <w:r>
        <w:rPr>
          <w:w w:val="120"/>
        </w:rPr>
        <w:t>for</w:t>
      </w:r>
      <w:r>
        <w:rPr>
          <w:spacing w:val="-5"/>
          <w:w w:val="120"/>
        </w:rPr>
        <w:t> </w:t>
      </w:r>
      <w:r>
        <w:rPr>
          <w:w w:val="120"/>
        </w:rPr>
        <w:t>loans)</w:t>
      </w:r>
      <w:r>
        <w:rPr>
          <w:spacing w:val="-5"/>
          <w:w w:val="120"/>
        </w:rPr>
        <w:t> </w:t>
      </w:r>
      <w:r>
        <w:rPr>
          <w:w w:val="120"/>
        </w:rPr>
        <w:t>and</w:t>
      </w:r>
      <w:r>
        <w:rPr>
          <w:spacing w:val="-5"/>
          <w:w w:val="120"/>
        </w:rPr>
        <w:t> </w:t>
      </w:r>
      <w:r>
        <w:rPr>
          <w:w w:val="120"/>
        </w:rPr>
        <w:t>what</w:t>
      </w:r>
      <w:r>
        <w:rPr>
          <w:spacing w:val="-5"/>
          <w:w w:val="120"/>
        </w:rPr>
        <w:t> </w:t>
      </w:r>
      <w:r>
        <w:rPr>
          <w:w w:val="120"/>
        </w:rPr>
        <w:t>a</w:t>
      </w:r>
      <w:r>
        <w:rPr>
          <w:spacing w:val="-5"/>
          <w:w w:val="120"/>
        </w:rPr>
        <w:t> </w:t>
      </w:r>
      <w:r>
        <w:rPr>
          <w:w w:val="120"/>
        </w:rPr>
        <w:t>big</w:t>
      </w:r>
      <w:r>
        <w:rPr>
          <w:spacing w:val="-5"/>
          <w:w w:val="120"/>
        </w:rPr>
        <w:t> </w:t>
      </w:r>
      <w:r>
        <w:rPr>
          <w:w w:val="120"/>
        </w:rPr>
        <w:t>deal</w:t>
      </w:r>
      <w:r>
        <w:rPr>
          <w:spacing w:val="-5"/>
          <w:w w:val="120"/>
        </w:rPr>
        <w:t> </w:t>
      </w:r>
      <w:r>
        <w:rPr>
          <w:w w:val="120"/>
        </w:rPr>
        <w:t>it</w:t>
      </w:r>
      <w:r>
        <w:rPr>
          <w:spacing w:val="-5"/>
          <w:w w:val="120"/>
        </w:rPr>
        <w:t> </w:t>
      </w:r>
      <w:r>
        <w:rPr>
          <w:w w:val="120"/>
        </w:rPr>
        <w:t>was.</w:t>
      </w:r>
      <w:r>
        <w:rPr>
          <w:spacing w:val="-5"/>
          <w:w w:val="120"/>
        </w:rPr>
        <w:t> </w:t>
      </w:r>
      <w:r>
        <w:rPr>
          <w:w w:val="120"/>
        </w:rPr>
        <w:t>The</w:t>
      </w:r>
      <w:r>
        <w:rPr>
          <w:spacing w:val="-5"/>
          <w:w w:val="120"/>
        </w:rPr>
        <w:t> </w:t>
      </w:r>
      <w:r>
        <w:rPr>
          <w:w w:val="120"/>
        </w:rPr>
        <w:t>rate</w:t>
      </w:r>
      <w:r>
        <w:rPr>
          <w:spacing w:val="-5"/>
          <w:w w:val="120"/>
        </w:rPr>
        <w:t> </w:t>
      </w:r>
      <w:r>
        <w:rPr>
          <w:w w:val="120"/>
        </w:rPr>
        <w:t>the</w:t>
      </w:r>
      <w:r>
        <w:rPr>
          <w:spacing w:val="-5"/>
          <w:w w:val="120"/>
        </w:rPr>
        <w:t> </w:t>
      </w:r>
      <w:r>
        <w:rPr>
          <w:w w:val="120"/>
        </w:rPr>
        <w:t>Fed</w:t>
      </w:r>
      <w:r>
        <w:rPr>
          <w:spacing w:val="-5"/>
          <w:w w:val="120"/>
        </w:rPr>
        <w:t> </w:t>
      </w:r>
      <w:r>
        <w:rPr>
          <w:w w:val="120"/>
        </w:rPr>
        <w:t>charges affects</w:t>
      </w:r>
      <w:r>
        <w:rPr>
          <w:w w:val="120"/>
        </w:rPr>
        <w:t> the</w:t>
      </w:r>
      <w:r>
        <w:rPr>
          <w:w w:val="120"/>
        </w:rPr>
        <w:t> rates</w:t>
      </w:r>
      <w:r>
        <w:rPr>
          <w:w w:val="120"/>
        </w:rPr>
        <w:t> banks</w:t>
      </w:r>
      <w:r>
        <w:rPr>
          <w:w w:val="120"/>
        </w:rPr>
        <w:t> charge</w:t>
      </w:r>
      <w:r>
        <w:rPr>
          <w:w w:val="120"/>
        </w:rPr>
        <w:t> one</w:t>
      </w:r>
      <w:r>
        <w:rPr>
          <w:w w:val="120"/>
        </w:rPr>
        <w:t> another</w:t>
      </w:r>
      <w:r>
        <w:rPr>
          <w:w w:val="120"/>
        </w:rPr>
        <w:t> and</w:t>
      </w:r>
      <w:r>
        <w:rPr>
          <w:w w:val="120"/>
        </w:rPr>
        <w:t> their</w:t>
      </w:r>
      <w:r>
        <w:rPr>
          <w:w w:val="120"/>
        </w:rPr>
        <w:t> public</w:t>
      </w:r>
      <w:r>
        <w:rPr>
          <w:w w:val="120"/>
        </w:rPr>
        <w:t> customers.</w:t>
      </w:r>
      <w:r>
        <w:rPr>
          <w:w w:val="120"/>
        </w:rPr>
        <w:t> Because</w:t>
      </w:r>
      <w:r>
        <w:rPr>
          <w:w w:val="120"/>
        </w:rPr>
        <w:t> banks</w:t>
      </w:r>
      <w:r>
        <w:rPr>
          <w:w w:val="120"/>
        </w:rPr>
        <w:t> charge customers</w:t>
      </w:r>
      <w:r>
        <w:rPr>
          <w:w w:val="120"/>
        </w:rPr>
        <w:t> higher</w:t>
      </w:r>
      <w:r>
        <w:rPr>
          <w:w w:val="120"/>
        </w:rPr>
        <w:t> rates</w:t>
      </w:r>
      <w:r>
        <w:rPr>
          <w:w w:val="120"/>
        </w:rPr>
        <w:t> than</w:t>
      </w:r>
      <w:r>
        <w:rPr>
          <w:w w:val="120"/>
        </w:rPr>
        <w:t> the</w:t>
      </w:r>
      <w:r>
        <w:rPr>
          <w:w w:val="120"/>
        </w:rPr>
        <w:t> Fed</w:t>
      </w:r>
      <w:r>
        <w:rPr>
          <w:w w:val="120"/>
        </w:rPr>
        <w:t> charges</w:t>
      </w:r>
      <w:r>
        <w:rPr>
          <w:w w:val="120"/>
        </w:rPr>
        <w:t> banks,</w:t>
      </w:r>
      <w:r>
        <w:rPr>
          <w:w w:val="120"/>
        </w:rPr>
        <w:t> the</w:t>
      </w:r>
      <w:r>
        <w:rPr>
          <w:w w:val="120"/>
        </w:rPr>
        <w:t> Fed</w:t>
      </w:r>
      <w:r>
        <w:rPr>
          <w:w w:val="120"/>
        </w:rPr>
        <w:t> policy</w:t>
      </w:r>
      <w:r>
        <w:rPr>
          <w:w w:val="120"/>
        </w:rPr>
        <w:t> affects</w:t>
      </w:r>
      <w:r>
        <w:rPr>
          <w:w w:val="120"/>
        </w:rPr>
        <w:t> consumers</w:t>
      </w:r>
      <w:r>
        <w:rPr>
          <w:w w:val="120"/>
        </w:rPr>
        <w:t> as</w:t>
      </w:r>
      <w:r>
        <w:rPr>
          <w:w w:val="120"/>
        </w:rPr>
        <w:t> well (through credit card fees, mortgage loans, auto loans, and so on):</w:t>
      </w:r>
    </w:p>
    <w:p>
      <w:pPr>
        <w:pStyle w:val="Heading5"/>
        <w:spacing w:before="114"/>
        <w:ind w:left="1971"/>
        <w:jc w:val="both"/>
        <w:rPr>
          <w:rFonts w:ascii="Cambria"/>
        </w:rPr>
      </w:pPr>
      <w:r>
        <w:rPr>
          <w:rFonts w:ascii="Cambria"/>
          <w:w w:val="105"/>
        </w:rPr>
        <w:t>Fed</w:t>
      </w:r>
      <w:r>
        <w:rPr>
          <w:rFonts w:ascii="Cambria"/>
          <w:spacing w:val="-10"/>
          <w:w w:val="105"/>
        </w:rPr>
        <w:t> </w:t>
      </w:r>
      <w:r>
        <w:rPr>
          <w:rFonts w:ascii="Cambria"/>
          <w:w w:val="105"/>
        </w:rPr>
        <w:t>$</w:t>
      </w:r>
      <w:r>
        <w:rPr>
          <w:rFonts w:ascii="Cambria"/>
          <w:spacing w:val="11"/>
          <w:w w:val="105"/>
        </w:rPr>
        <w:t> </w:t>
      </w:r>
      <w:r>
        <w:rPr>
          <w:rFonts w:ascii="Cambria"/>
          <w:spacing w:val="16"/>
        </w:rPr>
        <w:drawing>
          <wp:inline distT="0" distB="0" distL="0" distR="0">
            <wp:extent cx="104470" cy="58407"/>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48" cstate="print"/>
                    <a:stretch>
                      <a:fillRect/>
                    </a:stretch>
                  </pic:blipFill>
                  <pic:spPr>
                    <a:xfrm>
                      <a:off x="0" y="0"/>
                      <a:ext cx="104470" cy="58407"/>
                    </a:xfrm>
                    <a:prstGeom prst="rect">
                      <a:avLst/>
                    </a:prstGeom>
                  </pic:spPr>
                </pic:pic>
              </a:graphicData>
            </a:graphic>
          </wp:inline>
        </w:drawing>
      </w:r>
      <w:r>
        <w:rPr>
          <w:rFonts w:ascii="Cambria"/>
          <w:spacing w:val="16"/>
        </w:rPr>
      </w:r>
      <w:r>
        <w:rPr>
          <w:rFonts w:ascii="Times New Roman"/>
          <w:spacing w:val="-6"/>
        </w:rPr>
        <w:t> </w:t>
      </w:r>
      <w:r>
        <w:rPr>
          <w:rFonts w:ascii="Cambria"/>
          <w:w w:val="105"/>
        </w:rPr>
        <w:t>banks</w:t>
      </w:r>
      <w:r>
        <w:rPr>
          <w:rFonts w:ascii="Cambria"/>
          <w:spacing w:val="-10"/>
          <w:w w:val="105"/>
        </w:rPr>
        <w:t> </w:t>
      </w:r>
      <w:r>
        <w:rPr>
          <w:rFonts w:ascii="Cambria"/>
          <w:w w:val="105"/>
        </w:rPr>
        <w:t>$</w:t>
      </w:r>
      <w:r>
        <w:rPr>
          <w:rFonts w:ascii="Cambria"/>
          <w:spacing w:val="12"/>
          <w:w w:val="105"/>
        </w:rPr>
        <w:t> </w:t>
      </w:r>
      <w:r>
        <w:rPr>
          <w:rFonts w:ascii="Cambria"/>
          <w:spacing w:val="16"/>
        </w:rPr>
        <w:drawing>
          <wp:inline distT="0" distB="0" distL="0" distR="0">
            <wp:extent cx="104470" cy="58407"/>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49" cstate="print"/>
                    <a:stretch>
                      <a:fillRect/>
                    </a:stretch>
                  </pic:blipFill>
                  <pic:spPr>
                    <a:xfrm>
                      <a:off x="0" y="0"/>
                      <a:ext cx="104470" cy="58407"/>
                    </a:xfrm>
                    <a:prstGeom prst="rect">
                      <a:avLst/>
                    </a:prstGeom>
                  </pic:spPr>
                </pic:pic>
              </a:graphicData>
            </a:graphic>
          </wp:inline>
        </w:drawing>
      </w:r>
      <w:r>
        <w:rPr>
          <w:rFonts w:ascii="Cambria"/>
          <w:spacing w:val="16"/>
        </w:rPr>
      </w:r>
      <w:r>
        <w:rPr>
          <w:rFonts w:ascii="Times New Roman"/>
          <w:spacing w:val="-6"/>
        </w:rPr>
        <w:t> </w:t>
      </w:r>
      <w:r>
        <w:rPr>
          <w:rFonts w:ascii="Cambria"/>
          <w:w w:val="105"/>
        </w:rPr>
        <w:t>customers</w:t>
      </w:r>
      <w:r>
        <w:rPr>
          <w:rFonts w:ascii="Cambria"/>
          <w:spacing w:val="-11"/>
          <w:w w:val="105"/>
        </w:rPr>
        <w:t> </w:t>
      </w:r>
      <w:r>
        <w:rPr>
          <w:rFonts w:ascii="Cambria"/>
          <w:spacing w:val="-10"/>
          <w:w w:val="105"/>
        </w:rPr>
        <w:t>$</w:t>
      </w:r>
    </w:p>
    <w:p>
      <w:pPr>
        <w:pStyle w:val="BodyText"/>
        <w:spacing w:before="48"/>
      </w:pPr>
    </w:p>
    <w:p>
      <w:pPr>
        <w:pStyle w:val="BodyText"/>
        <w:spacing w:line="307" w:lineRule="auto"/>
        <w:ind w:left="1560" w:right="177"/>
        <w:jc w:val="both"/>
      </w:pPr>
      <w:r>
        <w:rPr>
          <w:w w:val="120"/>
        </w:rPr>
        <w:t>The</w:t>
      </w:r>
      <w:r>
        <w:rPr>
          <w:w w:val="120"/>
        </w:rPr>
        <w:t> Fed</w:t>
      </w:r>
      <w:r>
        <w:rPr>
          <w:w w:val="120"/>
        </w:rPr>
        <w:t> has</w:t>
      </w:r>
      <w:r>
        <w:rPr>
          <w:w w:val="120"/>
        </w:rPr>
        <w:t> a</w:t>
      </w:r>
      <w:r>
        <w:rPr>
          <w:w w:val="120"/>
        </w:rPr>
        <w:t> few</w:t>
      </w:r>
      <w:r>
        <w:rPr>
          <w:w w:val="120"/>
        </w:rPr>
        <w:t> tools</w:t>
      </w:r>
      <w:r>
        <w:rPr>
          <w:w w:val="120"/>
        </w:rPr>
        <w:t> in</w:t>
      </w:r>
      <w:r>
        <w:rPr>
          <w:w w:val="120"/>
        </w:rPr>
        <w:t> its</w:t>
      </w:r>
      <w:r>
        <w:rPr>
          <w:w w:val="120"/>
        </w:rPr>
        <w:t> arsenal</w:t>
      </w:r>
      <w:r>
        <w:rPr>
          <w:w w:val="120"/>
        </w:rPr>
        <w:t> to</w:t>
      </w:r>
      <w:r>
        <w:rPr>
          <w:w w:val="120"/>
        </w:rPr>
        <w:t> help</w:t>
      </w:r>
      <w:r>
        <w:rPr>
          <w:w w:val="120"/>
        </w:rPr>
        <w:t> control</w:t>
      </w:r>
      <w:r>
        <w:rPr>
          <w:w w:val="120"/>
        </w:rPr>
        <w:t> the</w:t>
      </w:r>
      <w:r>
        <w:rPr>
          <w:w w:val="120"/>
        </w:rPr>
        <w:t> money</w:t>
      </w:r>
      <w:r>
        <w:rPr>
          <w:w w:val="120"/>
        </w:rPr>
        <w:t> supply.</w:t>
      </w:r>
      <w:r>
        <w:rPr>
          <w:w w:val="120"/>
        </w:rPr>
        <w:t> (The</w:t>
      </w:r>
      <w:r>
        <w:rPr>
          <w:w w:val="120"/>
        </w:rPr>
        <w:t> preceding</w:t>
      </w:r>
      <w:r>
        <w:rPr>
          <w:w w:val="120"/>
        </w:rPr>
        <w:t> section explains</w:t>
      </w:r>
      <w:r>
        <w:rPr>
          <w:w w:val="120"/>
        </w:rPr>
        <w:t> the</w:t>
      </w:r>
      <w:r>
        <w:rPr>
          <w:w w:val="120"/>
        </w:rPr>
        <w:t> effects</w:t>
      </w:r>
      <w:r>
        <w:rPr>
          <w:w w:val="120"/>
        </w:rPr>
        <w:t> of</w:t>
      </w:r>
      <w:r>
        <w:rPr>
          <w:w w:val="120"/>
        </w:rPr>
        <w:t> tightening</w:t>
      </w:r>
      <w:r>
        <w:rPr>
          <w:w w:val="120"/>
        </w:rPr>
        <w:t> and</w:t>
      </w:r>
      <w:r>
        <w:rPr>
          <w:w w:val="120"/>
        </w:rPr>
        <w:t> easing</w:t>
      </w:r>
      <w:r>
        <w:rPr>
          <w:w w:val="120"/>
        </w:rPr>
        <w:t> the</w:t>
      </w:r>
      <w:r>
        <w:rPr>
          <w:w w:val="120"/>
        </w:rPr>
        <w:t> supply.)</w:t>
      </w:r>
      <w:r>
        <w:rPr>
          <w:w w:val="120"/>
        </w:rPr>
        <w:t> Here’s</w:t>
      </w:r>
      <w:r>
        <w:rPr>
          <w:w w:val="120"/>
        </w:rPr>
        <w:t> what</w:t>
      </w:r>
      <w:r>
        <w:rPr>
          <w:w w:val="120"/>
        </w:rPr>
        <w:t> you</w:t>
      </w:r>
      <w:r>
        <w:rPr>
          <w:w w:val="120"/>
        </w:rPr>
        <w:t> need</w:t>
      </w:r>
      <w:r>
        <w:rPr>
          <w:w w:val="120"/>
        </w:rPr>
        <w:t> to</w:t>
      </w:r>
      <w:r>
        <w:rPr>
          <w:w w:val="120"/>
        </w:rPr>
        <w:t> understand about these tools for the SIE:</w:t>
      </w:r>
    </w:p>
    <w:p>
      <w:pPr>
        <w:spacing w:line="382"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92896">
            <wp:simplePos x="0" y="0"/>
            <wp:positionH relativeFrom="page">
              <wp:posOffset>1676400</wp:posOffset>
            </wp:positionH>
            <wp:positionV relativeFrom="paragraph">
              <wp:posOffset>96565</wp:posOffset>
            </wp:positionV>
            <wp:extent cx="1892300" cy="2946933"/>
            <wp:effectExtent l="0" t="0" r="0" b="0"/>
            <wp:wrapNone/>
            <wp:docPr id="288" name="Image 288"/>
            <wp:cNvGraphicFramePr>
              <a:graphicFrameLocks/>
            </wp:cNvGraphicFramePr>
            <a:graphic>
              <a:graphicData uri="http://schemas.openxmlformats.org/drawingml/2006/picture">
                <pic:pic>
                  <pic:nvPicPr>
                    <pic:cNvPr id="288" name="Image 288"/>
                    <pic:cNvPicPr/>
                  </pic:nvPicPr>
                  <pic:blipFill>
                    <a:blip r:embed="rId41" cstate="print"/>
                    <a:stretch>
                      <a:fillRect/>
                    </a:stretch>
                  </pic:blipFill>
                  <pic:spPr>
                    <a:xfrm>
                      <a:off x="0" y="0"/>
                      <a:ext cx="1892300" cy="2946933"/>
                    </a:xfrm>
                    <a:prstGeom prst="rect">
                      <a:avLst/>
                    </a:prstGeom>
                  </pic:spPr>
                </pic:pic>
              </a:graphicData>
            </a:graphic>
          </wp:anchor>
        </w:drawing>
      </w:r>
      <w:r>
        <w:rPr>
          <w:rFonts w:ascii="Arial Black" w:hAnsi="Arial Black"/>
          <w:spacing w:val="-2"/>
          <w:position w:val="-1"/>
          <w:sz w:val="28"/>
        </w:rPr>
        <w:t>»</w:t>
      </w:r>
      <w:r>
        <w:rPr>
          <w:rFonts w:ascii="Arial Black" w:hAnsi="Arial Black"/>
          <w:spacing w:val="18"/>
          <w:position w:val="-1"/>
          <w:sz w:val="28"/>
        </w:rPr>
        <w:t> </w:t>
      </w:r>
      <w:r>
        <w:rPr>
          <w:rFonts w:ascii="Arial Black" w:hAnsi="Arial Black"/>
          <w:spacing w:val="-2"/>
          <w:sz w:val="17"/>
        </w:rPr>
        <w:t>Open</w:t>
      </w:r>
      <w:r>
        <w:rPr>
          <w:rFonts w:ascii="Arial Black" w:hAnsi="Arial Black"/>
          <w:spacing w:val="-15"/>
          <w:sz w:val="17"/>
        </w:rPr>
        <w:t> </w:t>
      </w:r>
      <w:r>
        <w:rPr>
          <w:rFonts w:ascii="Arial Black" w:hAnsi="Arial Black"/>
          <w:spacing w:val="-2"/>
          <w:sz w:val="17"/>
        </w:rPr>
        <w:t>market</w:t>
      </w:r>
      <w:r>
        <w:rPr>
          <w:rFonts w:ascii="Arial Black" w:hAnsi="Arial Black"/>
          <w:spacing w:val="-15"/>
          <w:sz w:val="17"/>
        </w:rPr>
        <w:t> </w:t>
      </w:r>
      <w:r>
        <w:rPr>
          <w:rFonts w:ascii="Arial Black" w:hAnsi="Arial Black"/>
          <w:spacing w:val="-2"/>
          <w:sz w:val="17"/>
        </w:rPr>
        <w:t>operations:</w:t>
      </w:r>
      <w:r>
        <w:rPr>
          <w:rFonts w:ascii="Arial Black" w:hAnsi="Arial Black"/>
          <w:spacing w:val="-15"/>
          <w:sz w:val="17"/>
        </w:rPr>
        <w:t> </w:t>
      </w:r>
      <w:r>
        <w:rPr>
          <w:rFonts w:ascii="Arial MT" w:hAnsi="Arial MT"/>
          <w:spacing w:val="-2"/>
          <w:sz w:val="17"/>
        </w:rPr>
        <w:t>Besides</w:t>
      </w:r>
      <w:r>
        <w:rPr>
          <w:rFonts w:ascii="Arial MT" w:hAnsi="Arial MT"/>
          <w:spacing w:val="-6"/>
          <w:sz w:val="17"/>
        </w:rPr>
        <w:t> </w:t>
      </w:r>
      <w:r>
        <w:rPr>
          <w:rFonts w:ascii="Arial MT" w:hAnsi="Arial MT"/>
          <w:spacing w:val="-2"/>
          <w:sz w:val="17"/>
        </w:rPr>
        <w:t>the</w:t>
      </w:r>
      <w:r>
        <w:rPr>
          <w:rFonts w:ascii="Arial MT" w:hAnsi="Arial MT"/>
          <w:spacing w:val="-6"/>
          <w:sz w:val="17"/>
        </w:rPr>
        <w:t> </w:t>
      </w:r>
      <w:r>
        <w:rPr>
          <w:rFonts w:ascii="Arial MT" w:hAnsi="Arial MT"/>
          <w:spacing w:val="-2"/>
          <w:sz w:val="17"/>
        </w:rPr>
        <w:t>printing</w:t>
      </w:r>
      <w:r>
        <w:rPr>
          <w:rFonts w:ascii="Arial MT" w:hAnsi="Arial MT"/>
          <w:spacing w:val="-6"/>
          <w:sz w:val="17"/>
        </w:rPr>
        <w:t> </w:t>
      </w:r>
      <w:r>
        <w:rPr>
          <w:rFonts w:ascii="Arial MT" w:hAnsi="Arial MT"/>
          <w:spacing w:val="-2"/>
          <w:sz w:val="17"/>
        </w:rPr>
        <w:t>of</w:t>
      </w:r>
      <w:r>
        <w:rPr>
          <w:rFonts w:ascii="Arial MT" w:hAnsi="Arial MT"/>
          <w:spacing w:val="-6"/>
          <w:sz w:val="17"/>
        </w:rPr>
        <w:t> </w:t>
      </w:r>
      <w:r>
        <w:rPr>
          <w:rFonts w:ascii="Arial MT" w:hAnsi="Arial MT"/>
          <w:spacing w:val="-2"/>
          <w:sz w:val="17"/>
        </w:rPr>
        <w:t>money,</w:t>
      </w:r>
      <w:r>
        <w:rPr>
          <w:rFonts w:ascii="Arial MT" w:hAnsi="Arial MT"/>
          <w:spacing w:val="-6"/>
          <w:sz w:val="17"/>
        </w:rPr>
        <w:t> </w:t>
      </w:r>
      <w:r>
        <w:rPr>
          <w:rFonts w:ascii="Arial MT" w:hAnsi="Arial MT"/>
          <w:spacing w:val="-2"/>
          <w:sz w:val="17"/>
        </w:rPr>
        <w:t>this</w:t>
      </w:r>
      <w:r>
        <w:rPr>
          <w:rFonts w:ascii="Arial MT" w:hAnsi="Arial MT"/>
          <w:spacing w:val="-6"/>
          <w:sz w:val="17"/>
        </w:rPr>
        <w:t> </w:t>
      </w:r>
      <w:r>
        <w:rPr>
          <w:rFonts w:ascii="Arial MT" w:hAnsi="Arial MT"/>
          <w:spacing w:val="-2"/>
          <w:sz w:val="17"/>
        </w:rPr>
        <w:t>is</w:t>
      </w:r>
      <w:r>
        <w:rPr>
          <w:rFonts w:ascii="Arial MT" w:hAnsi="Arial MT"/>
          <w:spacing w:val="-6"/>
          <w:sz w:val="17"/>
        </w:rPr>
        <w:t> </w:t>
      </w:r>
      <w:r>
        <w:rPr>
          <w:rFonts w:ascii="Arial MT" w:hAnsi="Arial MT"/>
          <w:spacing w:val="-2"/>
          <w:sz w:val="17"/>
        </w:rPr>
        <w:t>the</w:t>
      </w:r>
      <w:r>
        <w:rPr>
          <w:rFonts w:ascii="Arial MT" w:hAnsi="Arial MT"/>
          <w:spacing w:val="-7"/>
          <w:sz w:val="17"/>
        </w:rPr>
        <w:t> </w:t>
      </w:r>
      <w:r>
        <w:rPr>
          <w:rFonts w:ascii="Arial MT" w:hAnsi="Arial MT"/>
          <w:spacing w:val="-2"/>
          <w:sz w:val="17"/>
        </w:rPr>
        <w:t>tool</w:t>
      </w:r>
      <w:r>
        <w:rPr>
          <w:rFonts w:ascii="Arial MT" w:hAnsi="Arial MT"/>
          <w:spacing w:val="-6"/>
          <w:sz w:val="17"/>
        </w:rPr>
        <w:t> </w:t>
      </w:r>
      <w:r>
        <w:rPr>
          <w:rFonts w:ascii="Arial MT" w:hAnsi="Arial MT"/>
          <w:spacing w:val="-2"/>
          <w:sz w:val="17"/>
        </w:rPr>
        <w:t>the</w:t>
      </w:r>
      <w:r>
        <w:rPr>
          <w:rFonts w:ascii="Arial MT" w:hAnsi="Arial MT"/>
          <w:spacing w:val="-6"/>
          <w:sz w:val="17"/>
        </w:rPr>
        <w:t> </w:t>
      </w:r>
      <w:r>
        <w:rPr>
          <w:rFonts w:ascii="Arial MT" w:hAnsi="Arial MT"/>
          <w:spacing w:val="-2"/>
          <w:sz w:val="17"/>
        </w:rPr>
        <w:t>Fed</w:t>
      </w:r>
      <w:r>
        <w:rPr>
          <w:rFonts w:ascii="Arial MT" w:hAnsi="Arial MT"/>
          <w:spacing w:val="-6"/>
          <w:sz w:val="17"/>
        </w:rPr>
        <w:t> </w:t>
      </w:r>
      <w:r>
        <w:rPr>
          <w:rFonts w:ascii="Arial MT" w:hAnsi="Arial MT"/>
          <w:spacing w:val="-2"/>
          <w:sz w:val="17"/>
        </w:rPr>
        <w:t>uses</w:t>
      </w:r>
      <w:r>
        <w:rPr>
          <w:rFonts w:ascii="Arial MT" w:hAnsi="Arial MT"/>
          <w:spacing w:val="-6"/>
          <w:sz w:val="17"/>
        </w:rPr>
        <w:t> </w:t>
      </w:r>
      <w:r>
        <w:rPr>
          <w:rFonts w:ascii="Arial MT" w:hAnsi="Arial MT"/>
          <w:spacing w:val="-4"/>
          <w:sz w:val="17"/>
        </w:rPr>
        <w:t>most</w:t>
      </w:r>
    </w:p>
    <w:p>
      <w:pPr>
        <w:spacing w:line="184" w:lineRule="exact" w:before="0"/>
        <w:ind w:left="1978" w:right="0" w:firstLine="0"/>
        <w:jc w:val="left"/>
        <w:rPr>
          <w:rFonts w:ascii="Arial MT"/>
          <w:sz w:val="17"/>
        </w:rPr>
      </w:pPr>
      <w:r>
        <w:rPr>
          <w:rFonts w:ascii="Arial MT"/>
          <w:sz w:val="17"/>
        </w:rPr>
        <w:t>often.</w:t>
      </w:r>
      <w:r>
        <w:rPr>
          <w:rFonts w:ascii="Arial MT"/>
          <w:spacing w:val="-4"/>
          <w:sz w:val="17"/>
        </w:rPr>
        <w:t> </w:t>
      </w:r>
      <w:r>
        <w:rPr>
          <w:rFonts w:ascii="Trebuchet MS"/>
          <w:i/>
          <w:sz w:val="17"/>
        </w:rPr>
        <w:t>Open</w:t>
      </w:r>
      <w:r>
        <w:rPr>
          <w:rFonts w:ascii="Trebuchet MS"/>
          <w:i/>
          <w:spacing w:val="-9"/>
          <w:sz w:val="17"/>
        </w:rPr>
        <w:t> </w:t>
      </w:r>
      <w:r>
        <w:rPr>
          <w:rFonts w:ascii="Trebuchet MS"/>
          <w:i/>
          <w:sz w:val="17"/>
        </w:rPr>
        <w:t>market</w:t>
      </w:r>
      <w:r>
        <w:rPr>
          <w:rFonts w:ascii="Trebuchet MS"/>
          <w:i/>
          <w:spacing w:val="-9"/>
          <w:sz w:val="17"/>
        </w:rPr>
        <w:t> </w:t>
      </w:r>
      <w:r>
        <w:rPr>
          <w:rFonts w:ascii="Trebuchet MS"/>
          <w:i/>
          <w:sz w:val="17"/>
        </w:rPr>
        <w:t>operations</w:t>
      </w:r>
      <w:r>
        <w:rPr>
          <w:rFonts w:ascii="Trebuchet MS"/>
          <w:i/>
          <w:spacing w:val="-8"/>
          <w:sz w:val="17"/>
        </w:rPr>
        <w:t> </w:t>
      </w:r>
      <w:r>
        <w:rPr>
          <w:rFonts w:ascii="Arial MT"/>
          <w:sz w:val="17"/>
        </w:rPr>
        <w:t>are</w:t>
      </w:r>
      <w:r>
        <w:rPr>
          <w:rFonts w:ascii="Arial MT"/>
          <w:spacing w:val="-4"/>
          <w:sz w:val="17"/>
        </w:rPr>
        <w:t> </w:t>
      </w:r>
      <w:r>
        <w:rPr>
          <w:rFonts w:ascii="Arial MT"/>
          <w:sz w:val="17"/>
        </w:rPr>
        <w:t>the</w:t>
      </w:r>
      <w:r>
        <w:rPr>
          <w:rFonts w:ascii="Arial MT"/>
          <w:spacing w:val="-5"/>
          <w:sz w:val="17"/>
        </w:rPr>
        <w:t> </w:t>
      </w:r>
      <w:r>
        <w:rPr>
          <w:rFonts w:ascii="Arial MT"/>
          <w:sz w:val="17"/>
        </w:rPr>
        <w:t>buying</w:t>
      </w:r>
      <w:r>
        <w:rPr>
          <w:rFonts w:ascii="Arial MT"/>
          <w:spacing w:val="-5"/>
          <w:sz w:val="17"/>
        </w:rPr>
        <w:t> </w:t>
      </w:r>
      <w:r>
        <w:rPr>
          <w:rFonts w:ascii="Arial MT"/>
          <w:sz w:val="17"/>
        </w:rPr>
        <w:t>or</w:t>
      </w:r>
      <w:r>
        <w:rPr>
          <w:rFonts w:ascii="Arial MT"/>
          <w:spacing w:val="-5"/>
          <w:sz w:val="17"/>
        </w:rPr>
        <w:t> </w:t>
      </w:r>
      <w:r>
        <w:rPr>
          <w:rFonts w:ascii="Arial MT"/>
          <w:sz w:val="17"/>
        </w:rPr>
        <w:t>selling</w:t>
      </w:r>
      <w:r>
        <w:rPr>
          <w:rFonts w:ascii="Arial MT"/>
          <w:spacing w:val="-5"/>
          <w:sz w:val="17"/>
        </w:rPr>
        <w:t> </w:t>
      </w:r>
      <w:r>
        <w:rPr>
          <w:rFonts w:ascii="Arial MT"/>
          <w:sz w:val="17"/>
        </w:rPr>
        <w:t>of</w:t>
      </w:r>
      <w:r>
        <w:rPr>
          <w:rFonts w:ascii="Arial MT"/>
          <w:spacing w:val="-4"/>
          <w:sz w:val="17"/>
        </w:rPr>
        <w:t> </w:t>
      </w:r>
      <w:r>
        <w:rPr>
          <w:rFonts w:ascii="Arial MT"/>
          <w:sz w:val="17"/>
        </w:rPr>
        <w:t>U.S.</w:t>
      </w:r>
      <w:r>
        <w:rPr>
          <w:rFonts w:ascii="Arial MT"/>
          <w:spacing w:val="-5"/>
          <w:sz w:val="17"/>
        </w:rPr>
        <w:t> </w:t>
      </w:r>
      <w:r>
        <w:rPr>
          <w:rFonts w:ascii="Arial MT"/>
          <w:sz w:val="17"/>
        </w:rPr>
        <w:t>government</w:t>
      </w:r>
      <w:r>
        <w:rPr>
          <w:rFonts w:ascii="Arial MT"/>
          <w:spacing w:val="-5"/>
          <w:sz w:val="17"/>
        </w:rPr>
        <w:t> </w:t>
      </w:r>
      <w:r>
        <w:rPr>
          <w:rFonts w:ascii="Arial MT"/>
          <w:sz w:val="17"/>
        </w:rPr>
        <w:t>bonds</w:t>
      </w:r>
      <w:r>
        <w:rPr>
          <w:rFonts w:ascii="Arial MT"/>
          <w:spacing w:val="-5"/>
          <w:sz w:val="17"/>
        </w:rPr>
        <w:t> </w:t>
      </w:r>
      <w:r>
        <w:rPr>
          <w:rFonts w:ascii="Arial MT"/>
          <w:sz w:val="17"/>
        </w:rPr>
        <w:t>or</w:t>
      </w:r>
      <w:r>
        <w:rPr>
          <w:rFonts w:ascii="Arial MT"/>
          <w:spacing w:val="-5"/>
          <w:sz w:val="17"/>
        </w:rPr>
        <w:t> </w:t>
      </w:r>
      <w:r>
        <w:rPr>
          <w:rFonts w:ascii="Arial MT"/>
          <w:spacing w:val="-4"/>
          <w:sz w:val="17"/>
        </w:rPr>
        <w:t>U.S.</w:t>
      </w:r>
    </w:p>
    <w:p>
      <w:pPr>
        <w:spacing w:line="295" w:lineRule="auto" w:before="42"/>
        <w:ind w:left="1978" w:right="586" w:firstLine="0"/>
        <w:jc w:val="left"/>
        <w:rPr>
          <w:rFonts w:ascii="Arial MT"/>
          <w:sz w:val="17"/>
        </w:rPr>
      </w:pPr>
      <w:r>
        <w:rPr>
          <w:rFonts w:ascii="Arial MT"/>
          <w:spacing w:val="-4"/>
          <w:w w:val="110"/>
          <w:sz w:val="17"/>
        </w:rPr>
        <w:t>government</w:t>
      </w:r>
      <w:r>
        <w:rPr>
          <w:rFonts w:ascii="Arial MT"/>
          <w:spacing w:val="-7"/>
          <w:w w:val="110"/>
          <w:sz w:val="17"/>
        </w:rPr>
        <w:t> </w:t>
      </w:r>
      <w:r>
        <w:rPr>
          <w:rFonts w:ascii="Arial MT"/>
          <w:spacing w:val="-4"/>
          <w:w w:val="110"/>
          <w:sz w:val="17"/>
        </w:rPr>
        <w:t>agency</w:t>
      </w:r>
      <w:r>
        <w:rPr>
          <w:rFonts w:ascii="Arial MT"/>
          <w:spacing w:val="-7"/>
          <w:w w:val="110"/>
          <w:sz w:val="17"/>
        </w:rPr>
        <w:t> </w:t>
      </w:r>
      <w:r>
        <w:rPr>
          <w:rFonts w:ascii="Arial MT"/>
          <w:spacing w:val="-4"/>
          <w:w w:val="110"/>
          <w:sz w:val="17"/>
        </w:rPr>
        <w:t>securities</w:t>
      </w:r>
      <w:r>
        <w:rPr>
          <w:rFonts w:ascii="Arial MT"/>
          <w:spacing w:val="-7"/>
          <w:w w:val="110"/>
          <w:sz w:val="17"/>
        </w:rPr>
        <w:t> </w:t>
      </w:r>
      <w:r>
        <w:rPr>
          <w:rFonts w:ascii="Arial MT"/>
          <w:spacing w:val="-4"/>
          <w:w w:val="110"/>
          <w:sz w:val="17"/>
        </w:rPr>
        <w:t>to</w:t>
      </w:r>
      <w:r>
        <w:rPr>
          <w:rFonts w:ascii="Arial MT"/>
          <w:spacing w:val="-7"/>
          <w:w w:val="110"/>
          <w:sz w:val="17"/>
        </w:rPr>
        <w:t> </w:t>
      </w:r>
      <w:r>
        <w:rPr>
          <w:rFonts w:ascii="Arial MT"/>
          <w:spacing w:val="-4"/>
          <w:w w:val="110"/>
          <w:sz w:val="17"/>
        </w:rPr>
        <w:t>control</w:t>
      </w:r>
      <w:r>
        <w:rPr>
          <w:rFonts w:ascii="Arial MT"/>
          <w:spacing w:val="-7"/>
          <w:w w:val="110"/>
          <w:sz w:val="17"/>
        </w:rPr>
        <w:t> </w:t>
      </w:r>
      <w:r>
        <w:rPr>
          <w:rFonts w:ascii="Arial MT"/>
          <w:spacing w:val="-4"/>
          <w:w w:val="110"/>
          <w:sz w:val="17"/>
        </w:rPr>
        <w:t>the</w:t>
      </w:r>
      <w:r>
        <w:rPr>
          <w:rFonts w:ascii="Arial MT"/>
          <w:spacing w:val="-7"/>
          <w:w w:val="110"/>
          <w:sz w:val="17"/>
        </w:rPr>
        <w:t> </w:t>
      </w:r>
      <w:r>
        <w:rPr>
          <w:rFonts w:ascii="Arial MT"/>
          <w:spacing w:val="-4"/>
          <w:w w:val="110"/>
          <w:sz w:val="17"/>
        </w:rPr>
        <w:t>money</w:t>
      </w:r>
      <w:r>
        <w:rPr>
          <w:rFonts w:ascii="Arial MT"/>
          <w:spacing w:val="-7"/>
          <w:w w:val="110"/>
          <w:sz w:val="17"/>
        </w:rPr>
        <w:t> </w:t>
      </w:r>
      <w:r>
        <w:rPr>
          <w:rFonts w:ascii="Arial MT"/>
          <w:spacing w:val="-4"/>
          <w:w w:val="110"/>
          <w:sz w:val="17"/>
        </w:rPr>
        <w:t>supply.</w:t>
      </w:r>
      <w:r>
        <w:rPr>
          <w:rFonts w:ascii="Arial MT"/>
          <w:spacing w:val="-7"/>
          <w:w w:val="110"/>
          <w:sz w:val="17"/>
        </w:rPr>
        <w:t> </w:t>
      </w:r>
      <w:r>
        <w:rPr>
          <w:rFonts w:ascii="Arial MT"/>
          <w:spacing w:val="-4"/>
          <w:w w:val="110"/>
          <w:sz w:val="17"/>
        </w:rPr>
        <w:t>Open</w:t>
      </w:r>
      <w:r>
        <w:rPr>
          <w:rFonts w:ascii="Arial MT"/>
          <w:spacing w:val="-7"/>
          <w:w w:val="110"/>
          <w:sz w:val="17"/>
        </w:rPr>
        <w:t> </w:t>
      </w:r>
      <w:r>
        <w:rPr>
          <w:rFonts w:ascii="Arial MT"/>
          <w:spacing w:val="-4"/>
          <w:w w:val="110"/>
          <w:sz w:val="17"/>
        </w:rPr>
        <w:t>market</w:t>
      </w:r>
      <w:r>
        <w:rPr>
          <w:rFonts w:ascii="Arial MT"/>
          <w:spacing w:val="-7"/>
          <w:w w:val="110"/>
          <w:sz w:val="17"/>
        </w:rPr>
        <w:t> </w:t>
      </w:r>
      <w:r>
        <w:rPr>
          <w:rFonts w:ascii="Arial MT"/>
          <w:spacing w:val="-4"/>
          <w:w w:val="110"/>
          <w:sz w:val="17"/>
        </w:rPr>
        <w:t>operations</w:t>
      </w:r>
      <w:r>
        <w:rPr>
          <w:rFonts w:ascii="Arial MT"/>
          <w:spacing w:val="-7"/>
          <w:w w:val="110"/>
          <w:sz w:val="17"/>
        </w:rPr>
        <w:t> </w:t>
      </w:r>
      <w:r>
        <w:rPr>
          <w:rFonts w:ascii="Arial MT"/>
          <w:spacing w:val="-4"/>
          <w:w w:val="110"/>
          <w:sz w:val="17"/>
        </w:rPr>
        <w:t>are </w:t>
      </w:r>
      <w:r>
        <w:rPr>
          <w:rFonts w:ascii="Arial MT"/>
          <w:sz w:val="17"/>
        </w:rPr>
        <w:t>performed by the Federal Open Market Committee (FOMC). If the Fed sells securities, it pulls money out of the banking system; if the Fed purchases securities in the open market, it puts </w:t>
      </w:r>
      <w:r>
        <w:rPr>
          <w:rFonts w:ascii="Arial MT"/>
          <w:w w:val="110"/>
          <w:sz w:val="17"/>
        </w:rPr>
        <w:t>money</w:t>
      </w:r>
      <w:r>
        <w:rPr>
          <w:rFonts w:ascii="Arial MT"/>
          <w:spacing w:val="-9"/>
          <w:w w:val="110"/>
          <w:sz w:val="17"/>
        </w:rPr>
        <w:t> </w:t>
      </w:r>
      <w:r>
        <w:rPr>
          <w:rFonts w:ascii="Arial MT"/>
          <w:w w:val="110"/>
          <w:sz w:val="17"/>
        </w:rPr>
        <w:t>into</w:t>
      </w:r>
      <w:r>
        <w:rPr>
          <w:rFonts w:ascii="Arial MT"/>
          <w:spacing w:val="-9"/>
          <w:w w:val="110"/>
          <w:sz w:val="17"/>
        </w:rPr>
        <w:t> </w:t>
      </w:r>
      <w:r>
        <w:rPr>
          <w:rFonts w:ascii="Arial MT"/>
          <w:w w:val="110"/>
          <w:sz w:val="17"/>
        </w:rPr>
        <w:t>the</w:t>
      </w:r>
      <w:r>
        <w:rPr>
          <w:rFonts w:ascii="Arial MT"/>
          <w:spacing w:val="-9"/>
          <w:w w:val="110"/>
          <w:sz w:val="17"/>
        </w:rPr>
        <w:t> </w:t>
      </w:r>
      <w:r>
        <w:rPr>
          <w:rFonts w:ascii="Arial MT"/>
          <w:w w:val="110"/>
          <w:sz w:val="17"/>
        </w:rPr>
        <w:t>banking</w:t>
      </w:r>
      <w:r>
        <w:rPr>
          <w:rFonts w:ascii="Arial MT"/>
          <w:spacing w:val="-9"/>
          <w:w w:val="110"/>
          <w:sz w:val="17"/>
        </w:rPr>
        <w:t> </w:t>
      </w:r>
      <w:r>
        <w:rPr>
          <w:rFonts w:ascii="Arial MT"/>
          <w:w w:val="110"/>
          <w:sz w:val="17"/>
        </w:rPr>
        <w:t>system.</w:t>
      </w:r>
    </w:p>
    <w:p>
      <w:pPr>
        <w:spacing w:line="216" w:lineRule="auto" w:before="19"/>
        <w:ind w:left="1978" w:right="718"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The</w:t>
      </w:r>
      <w:r>
        <w:rPr>
          <w:rFonts w:ascii="Arial Black" w:hAnsi="Arial Black"/>
          <w:spacing w:val="-18"/>
          <w:sz w:val="17"/>
        </w:rPr>
        <w:t> </w:t>
      </w:r>
      <w:r>
        <w:rPr>
          <w:rFonts w:ascii="Arial Black" w:hAnsi="Arial Black"/>
          <w:sz w:val="17"/>
        </w:rPr>
        <w:t>discount</w:t>
      </w:r>
      <w:r>
        <w:rPr>
          <w:rFonts w:ascii="Arial Black" w:hAnsi="Arial Black"/>
          <w:spacing w:val="-18"/>
          <w:sz w:val="17"/>
        </w:rPr>
        <w:t> </w:t>
      </w:r>
      <w:r>
        <w:rPr>
          <w:rFonts w:ascii="Arial Black" w:hAnsi="Arial Black"/>
          <w:sz w:val="17"/>
        </w:rPr>
        <w:t>rate:</w:t>
      </w:r>
      <w:r>
        <w:rPr>
          <w:rFonts w:ascii="Arial Black" w:hAnsi="Arial Black"/>
          <w:spacing w:val="-18"/>
          <w:sz w:val="17"/>
        </w:rPr>
        <w:t> </w:t>
      </w:r>
      <w:r>
        <w:rPr>
          <w:rFonts w:ascii="Arial MT" w:hAnsi="Arial MT"/>
          <w:sz w:val="17"/>
        </w:rPr>
        <w:t>This</w:t>
      </w:r>
      <w:r>
        <w:rPr>
          <w:rFonts w:ascii="Arial MT" w:hAnsi="Arial MT"/>
          <w:spacing w:val="-12"/>
          <w:sz w:val="17"/>
        </w:rPr>
        <w:t> </w:t>
      </w:r>
      <w:r>
        <w:rPr>
          <w:rFonts w:ascii="Arial MT" w:hAnsi="Arial MT"/>
          <w:sz w:val="17"/>
        </w:rPr>
        <w:t>value</w:t>
      </w:r>
      <w:r>
        <w:rPr>
          <w:rFonts w:ascii="Arial MT" w:hAnsi="Arial MT"/>
          <w:spacing w:val="-11"/>
          <w:sz w:val="17"/>
        </w:rPr>
        <w:t> </w:t>
      </w:r>
      <w:r>
        <w:rPr>
          <w:rFonts w:ascii="Arial MT" w:hAnsi="Arial MT"/>
          <w:sz w:val="17"/>
        </w:rPr>
        <w:t>is</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rate</w:t>
      </w:r>
      <w:r>
        <w:rPr>
          <w:rFonts w:ascii="Arial MT" w:hAnsi="Arial MT"/>
          <w:spacing w:val="-12"/>
          <w:sz w:val="17"/>
        </w:rPr>
        <w:t> </w:t>
      </w:r>
      <w:r>
        <w:rPr>
          <w:rFonts w:ascii="Arial MT" w:hAnsi="Arial MT"/>
          <w:sz w:val="17"/>
        </w:rPr>
        <w:t>that</w:t>
      </w:r>
      <w:r>
        <w:rPr>
          <w:rFonts w:ascii="Arial MT" w:hAnsi="Arial MT"/>
          <w:spacing w:val="-12"/>
          <w:sz w:val="17"/>
        </w:rPr>
        <w:t> </w:t>
      </w:r>
      <w:r>
        <w:rPr>
          <w:rFonts w:ascii="Arial MT" w:hAnsi="Arial MT"/>
          <w:sz w:val="17"/>
        </w:rPr>
        <w:t>the</w:t>
      </w:r>
      <w:r>
        <w:rPr>
          <w:rFonts w:ascii="Arial MT" w:hAnsi="Arial MT"/>
          <w:spacing w:val="-11"/>
          <w:sz w:val="17"/>
        </w:rPr>
        <w:t> </w:t>
      </w:r>
      <w:r>
        <w:rPr>
          <w:rFonts w:ascii="Arial MT" w:hAnsi="Arial MT"/>
          <w:sz w:val="17"/>
        </w:rPr>
        <w:t>12</w:t>
      </w:r>
      <w:r>
        <w:rPr>
          <w:rFonts w:ascii="Arial MT" w:hAnsi="Arial MT"/>
          <w:spacing w:val="-12"/>
          <w:sz w:val="17"/>
        </w:rPr>
        <w:t> </w:t>
      </w:r>
      <w:r>
        <w:rPr>
          <w:rFonts w:ascii="Arial MT" w:hAnsi="Arial MT"/>
          <w:sz w:val="17"/>
        </w:rPr>
        <w:t>Federal</w:t>
      </w:r>
      <w:r>
        <w:rPr>
          <w:rFonts w:ascii="Arial MT" w:hAnsi="Arial MT"/>
          <w:spacing w:val="-12"/>
          <w:sz w:val="17"/>
        </w:rPr>
        <w:t> </w:t>
      </w:r>
      <w:r>
        <w:rPr>
          <w:rFonts w:ascii="Arial MT" w:hAnsi="Arial MT"/>
          <w:sz w:val="17"/>
        </w:rPr>
        <w:t>Reserve</w:t>
      </w:r>
      <w:r>
        <w:rPr>
          <w:rFonts w:ascii="Arial MT" w:hAnsi="Arial MT"/>
          <w:spacing w:val="-12"/>
          <w:sz w:val="17"/>
        </w:rPr>
        <w:t> </w:t>
      </w:r>
      <w:r>
        <w:rPr>
          <w:rFonts w:ascii="Arial MT" w:hAnsi="Arial MT"/>
          <w:sz w:val="17"/>
        </w:rPr>
        <w:t>Banks</w:t>
      </w:r>
      <w:r>
        <w:rPr>
          <w:rFonts w:ascii="Arial MT" w:hAnsi="Arial MT"/>
          <w:spacing w:val="-12"/>
          <w:sz w:val="17"/>
        </w:rPr>
        <w:t> </w:t>
      </w:r>
      <w:r>
        <w:rPr>
          <w:rFonts w:ascii="Arial MT" w:hAnsi="Arial MT"/>
          <w:sz w:val="17"/>
        </w:rPr>
        <w:t>charge</w:t>
      </w:r>
      <w:r>
        <w:rPr>
          <w:rFonts w:ascii="Arial MT" w:hAnsi="Arial MT"/>
          <w:spacing w:val="-12"/>
          <w:sz w:val="17"/>
        </w:rPr>
        <w:t> </w:t>
      </w:r>
      <w:r>
        <w:rPr>
          <w:rFonts w:ascii="Arial MT" w:hAnsi="Arial MT"/>
          <w:sz w:val="17"/>
        </w:rPr>
        <w:t>member </w:t>
      </w:r>
      <w:r>
        <w:rPr>
          <w:rFonts w:ascii="Arial MT" w:hAnsi="Arial MT"/>
          <w:spacing w:val="-2"/>
          <w:w w:val="105"/>
          <w:sz w:val="17"/>
        </w:rPr>
        <w:t>banks</w:t>
      </w:r>
      <w:r>
        <w:rPr>
          <w:rFonts w:ascii="Arial MT" w:hAnsi="Arial MT"/>
          <w:spacing w:val="-10"/>
          <w:w w:val="105"/>
          <w:sz w:val="17"/>
        </w:rPr>
        <w:t> </w:t>
      </w:r>
      <w:r>
        <w:rPr>
          <w:rFonts w:ascii="Arial MT" w:hAnsi="Arial MT"/>
          <w:spacing w:val="-2"/>
          <w:w w:val="105"/>
          <w:sz w:val="17"/>
        </w:rPr>
        <w:t>for</w:t>
      </w:r>
      <w:r>
        <w:rPr>
          <w:rFonts w:ascii="Arial MT" w:hAnsi="Arial MT"/>
          <w:spacing w:val="-9"/>
          <w:w w:val="105"/>
          <w:sz w:val="17"/>
        </w:rPr>
        <w:t> </w:t>
      </w:r>
      <w:r>
        <w:rPr>
          <w:rFonts w:ascii="Arial MT" w:hAnsi="Arial MT"/>
          <w:spacing w:val="-2"/>
          <w:w w:val="105"/>
          <w:sz w:val="17"/>
        </w:rPr>
        <w:t>loans.</w:t>
      </w:r>
      <w:r>
        <w:rPr>
          <w:rFonts w:ascii="Arial MT" w:hAnsi="Arial MT"/>
          <w:spacing w:val="-9"/>
          <w:w w:val="105"/>
          <w:sz w:val="17"/>
        </w:rPr>
        <w:t> </w:t>
      </w:r>
      <w:r>
        <w:rPr>
          <w:rFonts w:ascii="Arial MT" w:hAnsi="Arial MT"/>
          <w:spacing w:val="-2"/>
          <w:w w:val="105"/>
          <w:sz w:val="17"/>
        </w:rPr>
        <w:t>If</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discount</w:t>
      </w:r>
      <w:r>
        <w:rPr>
          <w:rFonts w:ascii="Arial MT" w:hAnsi="Arial MT"/>
          <w:spacing w:val="-9"/>
          <w:w w:val="105"/>
          <w:sz w:val="17"/>
        </w:rPr>
        <w:t> </w:t>
      </w:r>
      <w:r>
        <w:rPr>
          <w:rFonts w:ascii="Arial MT" w:hAnsi="Arial MT"/>
          <w:spacing w:val="-2"/>
          <w:w w:val="105"/>
          <w:sz w:val="17"/>
        </w:rPr>
        <w:t>rate</w:t>
      </w:r>
      <w:r>
        <w:rPr>
          <w:rFonts w:ascii="Arial MT" w:hAnsi="Arial MT"/>
          <w:spacing w:val="-9"/>
          <w:w w:val="105"/>
          <w:sz w:val="17"/>
        </w:rPr>
        <w:t> </w:t>
      </w:r>
      <w:r>
        <w:rPr>
          <w:rFonts w:ascii="Arial MT" w:hAnsi="Arial MT"/>
          <w:spacing w:val="-2"/>
          <w:w w:val="105"/>
          <w:sz w:val="17"/>
        </w:rPr>
        <w:t>increases,</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money</w:t>
      </w:r>
      <w:r>
        <w:rPr>
          <w:rFonts w:ascii="Arial MT" w:hAnsi="Arial MT"/>
          <w:spacing w:val="-9"/>
          <w:w w:val="105"/>
          <w:sz w:val="17"/>
        </w:rPr>
        <w:t> </w:t>
      </w:r>
      <w:r>
        <w:rPr>
          <w:rFonts w:ascii="Arial MT" w:hAnsi="Arial MT"/>
          <w:spacing w:val="-2"/>
          <w:w w:val="105"/>
          <w:sz w:val="17"/>
        </w:rPr>
        <w:t>supply</w:t>
      </w:r>
      <w:r>
        <w:rPr>
          <w:rFonts w:ascii="Arial MT" w:hAnsi="Arial MT"/>
          <w:spacing w:val="-9"/>
          <w:w w:val="105"/>
          <w:sz w:val="17"/>
        </w:rPr>
        <w:t> </w:t>
      </w:r>
      <w:r>
        <w:rPr>
          <w:rFonts w:ascii="Arial MT" w:hAnsi="Arial MT"/>
          <w:spacing w:val="-2"/>
          <w:w w:val="105"/>
          <w:sz w:val="17"/>
        </w:rPr>
        <w:t>tightens;</w:t>
      </w:r>
      <w:r>
        <w:rPr>
          <w:rFonts w:ascii="Arial MT" w:hAnsi="Arial MT"/>
          <w:spacing w:val="-9"/>
          <w:w w:val="105"/>
          <w:sz w:val="17"/>
        </w:rPr>
        <w:t> </w:t>
      </w:r>
      <w:r>
        <w:rPr>
          <w:rFonts w:ascii="Arial MT" w:hAnsi="Arial MT"/>
          <w:spacing w:val="-2"/>
          <w:w w:val="105"/>
          <w:sz w:val="17"/>
        </w:rPr>
        <w:t>by</w:t>
      </w:r>
      <w:r>
        <w:rPr>
          <w:rFonts w:ascii="Arial MT" w:hAnsi="Arial MT"/>
          <w:spacing w:val="-9"/>
          <w:w w:val="105"/>
          <w:sz w:val="17"/>
        </w:rPr>
        <w:t> </w:t>
      </w:r>
      <w:r>
        <w:rPr>
          <w:rFonts w:ascii="Arial MT" w:hAnsi="Arial MT"/>
          <w:spacing w:val="-2"/>
          <w:w w:val="105"/>
          <w:sz w:val="17"/>
        </w:rPr>
        <w:t>contrast,</w:t>
      </w:r>
      <w:r>
        <w:rPr>
          <w:rFonts w:ascii="Arial MT" w:hAnsi="Arial MT"/>
          <w:spacing w:val="-9"/>
          <w:w w:val="105"/>
          <w:sz w:val="17"/>
        </w:rPr>
        <w:t> </w:t>
      </w:r>
      <w:r>
        <w:rPr>
          <w:rFonts w:ascii="Arial MT" w:hAnsi="Arial MT"/>
          <w:spacing w:val="-2"/>
          <w:w w:val="105"/>
          <w:sz w:val="17"/>
        </w:rPr>
        <w:t>if</w:t>
      </w:r>
      <w:r>
        <w:rPr>
          <w:rFonts w:ascii="Arial MT" w:hAnsi="Arial MT"/>
          <w:spacing w:val="-9"/>
          <w:w w:val="105"/>
          <w:sz w:val="17"/>
        </w:rPr>
        <w:t> </w:t>
      </w:r>
      <w:r>
        <w:rPr>
          <w:rFonts w:ascii="Arial MT" w:hAnsi="Arial MT"/>
          <w:spacing w:val="-5"/>
          <w:w w:val="105"/>
          <w:sz w:val="17"/>
        </w:rPr>
        <w:t>the</w:t>
      </w:r>
    </w:p>
    <w:p>
      <w:pPr>
        <w:spacing w:before="48"/>
        <w:ind w:left="1978" w:right="0" w:firstLine="0"/>
        <w:jc w:val="left"/>
        <w:rPr>
          <w:rFonts w:ascii="Arial MT"/>
          <w:sz w:val="17"/>
        </w:rPr>
      </w:pPr>
      <w:r>
        <w:rPr>
          <w:rFonts w:ascii="Arial MT"/>
          <w:spacing w:val="-4"/>
          <w:w w:val="105"/>
          <w:sz w:val="17"/>
        </w:rPr>
        <w:t>discount</w:t>
      </w:r>
      <w:r>
        <w:rPr>
          <w:rFonts w:ascii="Arial MT"/>
          <w:spacing w:val="-2"/>
          <w:w w:val="105"/>
          <w:sz w:val="17"/>
        </w:rPr>
        <w:t> </w:t>
      </w:r>
      <w:r>
        <w:rPr>
          <w:rFonts w:ascii="Arial MT"/>
          <w:spacing w:val="-4"/>
          <w:w w:val="105"/>
          <w:sz w:val="17"/>
        </w:rPr>
        <w:t>rate</w:t>
      </w:r>
      <w:r>
        <w:rPr>
          <w:rFonts w:ascii="Arial MT"/>
          <w:spacing w:val="-1"/>
          <w:w w:val="105"/>
          <w:sz w:val="17"/>
        </w:rPr>
        <w:t> </w:t>
      </w:r>
      <w:r>
        <w:rPr>
          <w:rFonts w:ascii="Arial MT"/>
          <w:spacing w:val="-4"/>
          <w:w w:val="105"/>
          <w:sz w:val="17"/>
        </w:rPr>
        <w:t>decreases,</w:t>
      </w:r>
      <w:r>
        <w:rPr>
          <w:rFonts w:ascii="Arial MT"/>
          <w:spacing w:val="-1"/>
          <w:w w:val="105"/>
          <w:sz w:val="17"/>
        </w:rPr>
        <w:t> </w:t>
      </w:r>
      <w:r>
        <w:rPr>
          <w:rFonts w:ascii="Arial MT"/>
          <w:spacing w:val="-4"/>
          <w:w w:val="105"/>
          <w:sz w:val="17"/>
        </w:rPr>
        <w:t>the</w:t>
      </w:r>
      <w:r>
        <w:rPr>
          <w:rFonts w:ascii="Arial MT"/>
          <w:spacing w:val="-1"/>
          <w:w w:val="105"/>
          <w:sz w:val="17"/>
        </w:rPr>
        <w:t> </w:t>
      </w:r>
      <w:r>
        <w:rPr>
          <w:rFonts w:ascii="Arial MT"/>
          <w:spacing w:val="-4"/>
          <w:w w:val="105"/>
          <w:sz w:val="17"/>
        </w:rPr>
        <w:t>money</w:t>
      </w:r>
      <w:r>
        <w:rPr>
          <w:rFonts w:ascii="Arial MT"/>
          <w:spacing w:val="-1"/>
          <w:w w:val="105"/>
          <w:sz w:val="17"/>
        </w:rPr>
        <w:t> </w:t>
      </w:r>
      <w:r>
        <w:rPr>
          <w:rFonts w:ascii="Arial MT"/>
          <w:spacing w:val="-4"/>
          <w:w w:val="105"/>
          <w:sz w:val="17"/>
        </w:rPr>
        <w:t>supply</w:t>
      </w:r>
      <w:r>
        <w:rPr>
          <w:rFonts w:ascii="Arial MT"/>
          <w:spacing w:val="-1"/>
          <w:w w:val="105"/>
          <w:sz w:val="17"/>
        </w:rPr>
        <w:t> </w:t>
      </w:r>
      <w:r>
        <w:rPr>
          <w:rFonts w:ascii="Arial MT"/>
          <w:spacing w:val="-4"/>
          <w:w w:val="105"/>
          <w:sz w:val="17"/>
        </w:rPr>
        <w:t>eases.</w:t>
      </w:r>
    </w:p>
    <w:p>
      <w:pPr>
        <w:spacing w:line="382" w:lineRule="exact" w:before="36"/>
        <w:ind w:left="1684" w:right="0" w:firstLine="0"/>
        <w:jc w:val="left"/>
        <w:rPr>
          <w:rFonts w:ascii="Arial MT" w:hAnsi="Arial MT"/>
          <w:sz w:val="17"/>
        </w:rPr>
      </w:pPr>
      <w:r>
        <w:rPr>
          <w:rFonts w:ascii="Arial Black" w:hAnsi="Arial Black"/>
          <w:spacing w:val="-4"/>
          <w:position w:val="-1"/>
          <w:sz w:val="28"/>
        </w:rPr>
        <w:t>»</w:t>
      </w:r>
      <w:r>
        <w:rPr>
          <w:rFonts w:ascii="Arial Black" w:hAnsi="Arial Black"/>
          <w:spacing w:val="15"/>
          <w:position w:val="-1"/>
          <w:sz w:val="28"/>
        </w:rPr>
        <w:t> </w:t>
      </w:r>
      <w:r>
        <w:rPr>
          <w:rFonts w:ascii="Arial Black" w:hAnsi="Arial Black"/>
          <w:spacing w:val="-4"/>
          <w:sz w:val="17"/>
        </w:rPr>
        <w:t>Reserve</w:t>
      </w:r>
      <w:r>
        <w:rPr>
          <w:rFonts w:ascii="Arial Black" w:hAnsi="Arial Black"/>
          <w:spacing w:val="-16"/>
          <w:sz w:val="17"/>
        </w:rPr>
        <w:t> </w:t>
      </w:r>
      <w:r>
        <w:rPr>
          <w:rFonts w:ascii="Arial Black" w:hAnsi="Arial Black"/>
          <w:spacing w:val="-4"/>
          <w:sz w:val="17"/>
        </w:rPr>
        <w:t>requirement:</w:t>
      </w:r>
      <w:r>
        <w:rPr>
          <w:rFonts w:ascii="Arial Black" w:hAnsi="Arial Black"/>
          <w:spacing w:val="-16"/>
          <w:sz w:val="17"/>
        </w:rPr>
        <w:t> </w:t>
      </w:r>
      <w:r>
        <w:rPr>
          <w:rFonts w:ascii="Arial MT" w:hAnsi="Arial MT"/>
          <w:spacing w:val="-4"/>
          <w:sz w:val="17"/>
        </w:rPr>
        <w:t>The</w:t>
      </w:r>
      <w:r>
        <w:rPr>
          <w:rFonts w:ascii="Arial MT" w:hAnsi="Arial MT"/>
          <w:spacing w:val="-8"/>
          <w:sz w:val="17"/>
        </w:rPr>
        <w:t> </w:t>
      </w:r>
      <w:r>
        <w:rPr>
          <w:rFonts w:ascii="Trebuchet MS" w:hAnsi="Trebuchet MS"/>
          <w:i/>
          <w:spacing w:val="-4"/>
          <w:sz w:val="17"/>
        </w:rPr>
        <w:t>reserve</w:t>
      </w:r>
      <w:r>
        <w:rPr>
          <w:rFonts w:ascii="Trebuchet MS" w:hAnsi="Trebuchet MS"/>
          <w:i/>
          <w:spacing w:val="-11"/>
          <w:sz w:val="17"/>
        </w:rPr>
        <w:t> </w:t>
      </w:r>
      <w:r>
        <w:rPr>
          <w:rFonts w:ascii="Trebuchet MS" w:hAnsi="Trebuchet MS"/>
          <w:i/>
          <w:spacing w:val="-4"/>
          <w:sz w:val="17"/>
        </w:rPr>
        <w:t>requirement</w:t>
      </w:r>
      <w:r>
        <w:rPr>
          <w:rFonts w:ascii="Trebuchet MS" w:hAnsi="Trebuchet MS"/>
          <w:i/>
          <w:spacing w:val="-10"/>
          <w:sz w:val="17"/>
        </w:rPr>
        <w:t> </w:t>
      </w:r>
      <w:r>
        <w:rPr>
          <w:rFonts w:ascii="Arial MT" w:hAnsi="Arial MT"/>
          <w:spacing w:val="-4"/>
          <w:sz w:val="17"/>
        </w:rPr>
        <w:t>is</w:t>
      </w:r>
      <w:r>
        <w:rPr>
          <w:rFonts w:ascii="Arial MT" w:hAnsi="Arial MT"/>
          <w:spacing w:val="-8"/>
          <w:sz w:val="17"/>
        </w:rPr>
        <w:t> </w:t>
      </w:r>
      <w:r>
        <w:rPr>
          <w:rFonts w:ascii="Arial MT" w:hAnsi="Arial MT"/>
          <w:spacing w:val="-4"/>
          <w:sz w:val="17"/>
        </w:rPr>
        <w:t>the</w:t>
      </w:r>
      <w:r>
        <w:rPr>
          <w:rFonts w:ascii="Arial MT" w:hAnsi="Arial MT"/>
          <w:spacing w:val="-7"/>
          <w:sz w:val="17"/>
        </w:rPr>
        <w:t> </w:t>
      </w:r>
      <w:r>
        <w:rPr>
          <w:rFonts w:ascii="Arial MT" w:hAnsi="Arial MT"/>
          <w:spacing w:val="-4"/>
          <w:sz w:val="17"/>
        </w:rPr>
        <w:t>percentage</w:t>
      </w:r>
      <w:r>
        <w:rPr>
          <w:rFonts w:ascii="Arial MT" w:hAnsi="Arial MT"/>
          <w:spacing w:val="-7"/>
          <w:sz w:val="17"/>
        </w:rPr>
        <w:t> </w:t>
      </w:r>
      <w:r>
        <w:rPr>
          <w:rFonts w:ascii="Arial MT" w:hAnsi="Arial MT"/>
          <w:spacing w:val="-4"/>
          <w:sz w:val="17"/>
        </w:rPr>
        <w:t>of</w:t>
      </w:r>
      <w:r>
        <w:rPr>
          <w:rFonts w:ascii="Arial MT" w:hAnsi="Arial MT"/>
          <w:spacing w:val="-8"/>
          <w:sz w:val="17"/>
        </w:rPr>
        <w:t> </w:t>
      </w:r>
      <w:r>
        <w:rPr>
          <w:rFonts w:ascii="Arial MT" w:hAnsi="Arial MT"/>
          <w:spacing w:val="-4"/>
          <w:sz w:val="17"/>
        </w:rPr>
        <w:t>customers’</w:t>
      </w:r>
      <w:r>
        <w:rPr>
          <w:rFonts w:ascii="Arial MT" w:hAnsi="Arial MT"/>
          <w:spacing w:val="-7"/>
          <w:sz w:val="17"/>
        </w:rPr>
        <w:t> </w:t>
      </w:r>
      <w:r>
        <w:rPr>
          <w:rFonts w:ascii="Arial MT" w:hAnsi="Arial MT"/>
          <w:spacing w:val="-4"/>
          <w:sz w:val="17"/>
        </w:rPr>
        <w:t>money</w:t>
      </w:r>
      <w:r>
        <w:rPr>
          <w:rFonts w:ascii="Arial MT" w:hAnsi="Arial MT"/>
          <w:spacing w:val="-7"/>
          <w:sz w:val="17"/>
        </w:rPr>
        <w:t> </w:t>
      </w:r>
      <w:r>
        <w:rPr>
          <w:rFonts w:ascii="Arial MT" w:hAnsi="Arial MT"/>
          <w:spacing w:val="-4"/>
          <w:sz w:val="17"/>
        </w:rPr>
        <w:t>that</w:t>
      </w:r>
    </w:p>
    <w:p>
      <w:pPr>
        <w:spacing w:line="182" w:lineRule="exact" w:before="0"/>
        <w:ind w:left="1978" w:right="0" w:firstLine="0"/>
        <w:jc w:val="left"/>
        <w:rPr>
          <w:rFonts w:ascii="Arial MT"/>
          <w:sz w:val="17"/>
        </w:rPr>
      </w:pPr>
      <w:r>
        <w:rPr>
          <w:rFonts w:ascii="Arial MT"/>
          <w:sz w:val="17"/>
        </w:rPr>
        <w:t>banks</w:t>
      </w:r>
      <w:r>
        <w:rPr>
          <w:rFonts w:ascii="Arial MT"/>
          <w:spacing w:val="6"/>
          <w:sz w:val="17"/>
        </w:rPr>
        <w:t> </w:t>
      </w:r>
      <w:r>
        <w:rPr>
          <w:rFonts w:ascii="Arial MT"/>
          <w:sz w:val="17"/>
        </w:rPr>
        <w:t>are</w:t>
      </w:r>
      <w:r>
        <w:rPr>
          <w:rFonts w:ascii="Arial MT"/>
          <w:spacing w:val="6"/>
          <w:sz w:val="17"/>
        </w:rPr>
        <w:t> </w:t>
      </w:r>
      <w:r>
        <w:rPr>
          <w:rFonts w:ascii="Arial MT"/>
          <w:sz w:val="17"/>
        </w:rPr>
        <w:t>required</w:t>
      </w:r>
      <w:r>
        <w:rPr>
          <w:rFonts w:ascii="Arial MT"/>
          <w:spacing w:val="6"/>
          <w:sz w:val="17"/>
        </w:rPr>
        <w:t> </w:t>
      </w:r>
      <w:r>
        <w:rPr>
          <w:rFonts w:ascii="Arial MT"/>
          <w:sz w:val="17"/>
        </w:rPr>
        <w:t>to</w:t>
      </w:r>
      <w:r>
        <w:rPr>
          <w:rFonts w:ascii="Arial MT"/>
          <w:spacing w:val="6"/>
          <w:sz w:val="17"/>
        </w:rPr>
        <w:t> </w:t>
      </w:r>
      <w:r>
        <w:rPr>
          <w:rFonts w:ascii="Arial MT"/>
          <w:sz w:val="17"/>
        </w:rPr>
        <w:t>keep</w:t>
      </w:r>
      <w:r>
        <w:rPr>
          <w:rFonts w:ascii="Arial MT"/>
          <w:spacing w:val="6"/>
          <w:sz w:val="17"/>
        </w:rPr>
        <w:t> </w:t>
      </w:r>
      <w:r>
        <w:rPr>
          <w:rFonts w:ascii="Arial MT"/>
          <w:sz w:val="17"/>
        </w:rPr>
        <w:t>on</w:t>
      </w:r>
      <w:r>
        <w:rPr>
          <w:rFonts w:ascii="Arial MT"/>
          <w:spacing w:val="6"/>
          <w:sz w:val="17"/>
        </w:rPr>
        <w:t> </w:t>
      </w:r>
      <w:r>
        <w:rPr>
          <w:rFonts w:ascii="Arial MT"/>
          <w:sz w:val="17"/>
        </w:rPr>
        <w:t>deposit</w:t>
      </w:r>
      <w:r>
        <w:rPr>
          <w:rFonts w:ascii="Arial MT"/>
          <w:spacing w:val="6"/>
          <w:sz w:val="17"/>
        </w:rPr>
        <w:t> </w:t>
      </w:r>
      <w:r>
        <w:rPr>
          <w:rFonts w:ascii="Arial MT"/>
          <w:sz w:val="17"/>
        </w:rPr>
        <w:t>in</w:t>
      </w:r>
      <w:r>
        <w:rPr>
          <w:rFonts w:ascii="Arial MT"/>
          <w:spacing w:val="6"/>
          <w:sz w:val="17"/>
        </w:rPr>
        <w:t> </w:t>
      </w:r>
      <w:r>
        <w:rPr>
          <w:rFonts w:ascii="Arial MT"/>
          <w:sz w:val="17"/>
        </w:rPr>
        <w:t>the</w:t>
      </w:r>
      <w:r>
        <w:rPr>
          <w:rFonts w:ascii="Arial MT"/>
          <w:spacing w:val="7"/>
          <w:sz w:val="17"/>
        </w:rPr>
        <w:t> </w:t>
      </w:r>
      <w:r>
        <w:rPr>
          <w:rFonts w:ascii="Arial MT"/>
          <w:sz w:val="17"/>
        </w:rPr>
        <w:t>form</w:t>
      </w:r>
      <w:r>
        <w:rPr>
          <w:rFonts w:ascii="Arial MT"/>
          <w:spacing w:val="6"/>
          <w:sz w:val="17"/>
        </w:rPr>
        <w:t> </w:t>
      </w:r>
      <w:r>
        <w:rPr>
          <w:rFonts w:ascii="Arial MT"/>
          <w:sz w:val="17"/>
        </w:rPr>
        <w:t>of</w:t>
      </w:r>
      <w:r>
        <w:rPr>
          <w:rFonts w:ascii="Arial MT"/>
          <w:spacing w:val="6"/>
          <w:sz w:val="17"/>
        </w:rPr>
        <w:t> </w:t>
      </w:r>
      <w:r>
        <w:rPr>
          <w:rFonts w:ascii="Arial MT"/>
          <w:sz w:val="17"/>
        </w:rPr>
        <w:t>cash.</w:t>
      </w:r>
      <w:r>
        <w:rPr>
          <w:rFonts w:ascii="Arial MT"/>
          <w:spacing w:val="6"/>
          <w:sz w:val="17"/>
        </w:rPr>
        <w:t> </w:t>
      </w:r>
      <w:r>
        <w:rPr>
          <w:rFonts w:ascii="Arial MT"/>
          <w:sz w:val="17"/>
        </w:rPr>
        <w:t>In</w:t>
      </w:r>
      <w:r>
        <w:rPr>
          <w:rFonts w:ascii="Arial MT"/>
          <w:spacing w:val="6"/>
          <w:sz w:val="17"/>
        </w:rPr>
        <w:t> </w:t>
      </w:r>
      <w:r>
        <w:rPr>
          <w:rFonts w:ascii="Arial MT"/>
          <w:sz w:val="17"/>
        </w:rPr>
        <w:t>line</w:t>
      </w:r>
      <w:r>
        <w:rPr>
          <w:rFonts w:ascii="Arial MT"/>
          <w:spacing w:val="6"/>
          <w:sz w:val="17"/>
        </w:rPr>
        <w:t> </w:t>
      </w:r>
      <w:r>
        <w:rPr>
          <w:rFonts w:ascii="Arial MT"/>
          <w:sz w:val="17"/>
        </w:rPr>
        <w:t>with</w:t>
      </w:r>
      <w:r>
        <w:rPr>
          <w:rFonts w:ascii="Arial MT"/>
          <w:spacing w:val="6"/>
          <w:sz w:val="17"/>
        </w:rPr>
        <w:t> </w:t>
      </w:r>
      <w:r>
        <w:rPr>
          <w:rFonts w:ascii="Arial MT"/>
          <w:sz w:val="17"/>
        </w:rPr>
        <w:t>the</w:t>
      </w:r>
      <w:r>
        <w:rPr>
          <w:rFonts w:ascii="Arial MT"/>
          <w:spacing w:val="6"/>
          <w:sz w:val="17"/>
        </w:rPr>
        <w:t> </w:t>
      </w:r>
      <w:r>
        <w:rPr>
          <w:rFonts w:ascii="Arial MT"/>
          <w:sz w:val="17"/>
        </w:rPr>
        <w:t>theory</w:t>
      </w:r>
      <w:r>
        <w:rPr>
          <w:rFonts w:ascii="Arial MT"/>
          <w:spacing w:val="7"/>
          <w:sz w:val="17"/>
        </w:rPr>
        <w:t> </w:t>
      </w:r>
      <w:r>
        <w:rPr>
          <w:rFonts w:ascii="Arial MT"/>
          <w:sz w:val="17"/>
        </w:rPr>
        <w:t>of</w:t>
      </w:r>
      <w:r>
        <w:rPr>
          <w:rFonts w:ascii="Arial MT"/>
          <w:spacing w:val="6"/>
          <w:sz w:val="17"/>
        </w:rPr>
        <w:t> </w:t>
      </w:r>
      <w:r>
        <w:rPr>
          <w:rFonts w:ascii="Arial MT"/>
          <w:sz w:val="17"/>
        </w:rPr>
        <w:t>supply</w:t>
      </w:r>
      <w:r>
        <w:rPr>
          <w:rFonts w:ascii="Arial MT"/>
          <w:spacing w:val="6"/>
          <w:sz w:val="17"/>
        </w:rPr>
        <w:t> </w:t>
      </w:r>
      <w:r>
        <w:rPr>
          <w:rFonts w:ascii="Arial MT"/>
          <w:spacing w:val="-5"/>
          <w:sz w:val="17"/>
        </w:rPr>
        <w:t>and</w:t>
      </w:r>
    </w:p>
    <w:p>
      <w:pPr>
        <w:spacing w:line="295" w:lineRule="auto" w:before="45"/>
        <w:ind w:left="1978" w:right="564" w:firstLine="0"/>
        <w:jc w:val="left"/>
        <w:rPr>
          <w:rFonts w:ascii="Arial MT"/>
          <w:sz w:val="17"/>
        </w:rPr>
      </w:pPr>
      <w:r>
        <w:rPr>
          <w:rFonts w:ascii="Arial MT"/>
          <w:sz w:val="17"/>
        </w:rPr>
        <w:t>demand, if the Fed increases the reserve requirement, banks have less money to lend to </w:t>
      </w:r>
      <w:r>
        <w:rPr>
          <w:rFonts w:ascii="Arial MT"/>
          <w:spacing w:val="-2"/>
          <w:w w:val="110"/>
          <w:sz w:val="17"/>
        </w:rPr>
        <w:t>customers,</w:t>
      </w:r>
      <w:r>
        <w:rPr>
          <w:rFonts w:ascii="Arial MT"/>
          <w:spacing w:val="-12"/>
          <w:w w:val="110"/>
          <w:sz w:val="17"/>
        </w:rPr>
        <w:t> </w:t>
      </w:r>
      <w:r>
        <w:rPr>
          <w:rFonts w:ascii="Arial MT"/>
          <w:spacing w:val="-2"/>
          <w:w w:val="110"/>
          <w:sz w:val="17"/>
        </w:rPr>
        <w:t>so</w:t>
      </w:r>
      <w:r>
        <w:rPr>
          <w:rFonts w:ascii="Arial MT"/>
          <w:spacing w:val="-12"/>
          <w:w w:val="110"/>
          <w:sz w:val="17"/>
        </w:rPr>
        <w:t> </w:t>
      </w:r>
      <w:r>
        <w:rPr>
          <w:rFonts w:ascii="Arial MT"/>
          <w:spacing w:val="-2"/>
          <w:w w:val="110"/>
          <w:sz w:val="17"/>
        </w:rPr>
        <w:t>interest</w:t>
      </w:r>
      <w:r>
        <w:rPr>
          <w:rFonts w:ascii="Arial MT"/>
          <w:spacing w:val="-12"/>
          <w:w w:val="110"/>
          <w:sz w:val="17"/>
        </w:rPr>
        <w:t> </w:t>
      </w:r>
      <w:r>
        <w:rPr>
          <w:rFonts w:ascii="Arial MT"/>
          <w:spacing w:val="-2"/>
          <w:w w:val="110"/>
          <w:sz w:val="17"/>
        </w:rPr>
        <w:t>rates</w:t>
      </w:r>
      <w:r>
        <w:rPr>
          <w:rFonts w:ascii="Arial MT"/>
          <w:spacing w:val="-12"/>
          <w:w w:val="110"/>
          <w:sz w:val="17"/>
        </w:rPr>
        <w:t> </w:t>
      </w:r>
      <w:r>
        <w:rPr>
          <w:rFonts w:ascii="Arial MT"/>
          <w:spacing w:val="-2"/>
          <w:w w:val="110"/>
          <w:sz w:val="17"/>
        </w:rPr>
        <w:t>increase.</w:t>
      </w:r>
    </w:p>
    <w:p>
      <w:pPr>
        <w:spacing w:line="372"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1"/>
          <w:position w:val="-1"/>
          <w:sz w:val="28"/>
        </w:rPr>
        <w:t> </w:t>
      </w:r>
      <w:r>
        <w:rPr>
          <w:rFonts w:ascii="Arial Black" w:hAnsi="Arial Black"/>
          <w:sz w:val="17"/>
        </w:rPr>
        <w:t>Regulation</w:t>
      </w:r>
      <w:r>
        <w:rPr>
          <w:rFonts w:ascii="Arial Black" w:hAnsi="Arial Black"/>
          <w:spacing w:val="-18"/>
          <w:sz w:val="17"/>
        </w:rPr>
        <w:t> </w:t>
      </w:r>
      <w:r>
        <w:rPr>
          <w:rFonts w:ascii="Arial Black" w:hAnsi="Arial Black"/>
          <w:sz w:val="17"/>
        </w:rPr>
        <w:t>T:</w:t>
      </w:r>
      <w:r>
        <w:rPr>
          <w:rFonts w:ascii="Arial Black" w:hAnsi="Arial Black"/>
          <w:spacing w:val="-18"/>
          <w:sz w:val="17"/>
        </w:rPr>
        <w:t> </w:t>
      </w:r>
      <w:r>
        <w:rPr>
          <w:rFonts w:ascii="Trebuchet MS" w:hAnsi="Trebuchet MS"/>
          <w:i/>
          <w:sz w:val="17"/>
        </w:rPr>
        <w:t>Reg</w:t>
      </w:r>
      <w:r>
        <w:rPr>
          <w:rFonts w:ascii="Trebuchet MS" w:hAnsi="Trebuchet MS"/>
          <w:i/>
          <w:spacing w:val="-13"/>
          <w:sz w:val="17"/>
        </w:rPr>
        <w:t> </w:t>
      </w:r>
      <w:r>
        <w:rPr>
          <w:rFonts w:ascii="Trebuchet MS" w:hAnsi="Trebuchet MS"/>
          <w:i/>
          <w:sz w:val="17"/>
        </w:rPr>
        <w:t>T</w:t>
      </w:r>
      <w:r>
        <w:rPr>
          <w:rFonts w:ascii="Trebuchet MS" w:hAnsi="Trebuchet MS"/>
          <w:i/>
          <w:spacing w:val="-13"/>
          <w:sz w:val="17"/>
        </w:rPr>
        <w:t> </w:t>
      </w:r>
      <w:r>
        <w:rPr>
          <w:rFonts w:ascii="Arial MT" w:hAnsi="Arial MT"/>
          <w:sz w:val="17"/>
        </w:rPr>
        <w:t>is</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percentage</w:t>
      </w:r>
      <w:r>
        <w:rPr>
          <w:rFonts w:ascii="Arial MT" w:hAnsi="Arial MT"/>
          <w:spacing w:val="-12"/>
          <w:sz w:val="17"/>
        </w:rPr>
        <w:t> </w:t>
      </w:r>
      <w:r>
        <w:rPr>
          <w:rFonts w:ascii="Arial MT" w:hAnsi="Arial MT"/>
          <w:sz w:val="17"/>
        </w:rPr>
        <w:t>that</w:t>
      </w:r>
      <w:r>
        <w:rPr>
          <w:rFonts w:ascii="Arial MT" w:hAnsi="Arial MT"/>
          <w:spacing w:val="-11"/>
          <w:sz w:val="17"/>
        </w:rPr>
        <w:t> </w:t>
      </w:r>
      <w:r>
        <w:rPr>
          <w:rFonts w:ascii="Arial MT" w:hAnsi="Arial MT"/>
          <w:sz w:val="17"/>
        </w:rPr>
        <w:t>investors</w:t>
      </w:r>
      <w:r>
        <w:rPr>
          <w:rFonts w:ascii="Arial MT" w:hAnsi="Arial MT"/>
          <w:spacing w:val="-12"/>
          <w:sz w:val="17"/>
        </w:rPr>
        <w:t> </w:t>
      </w:r>
      <w:r>
        <w:rPr>
          <w:rFonts w:ascii="Arial MT" w:hAnsi="Arial MT"/>
          <w:sz w:val="17"/>
        </w:rPr>
        <w:t>must</w:t>
      </w:r>
      <w:r>
        <w:rPr>
          <w:rFonts w:ascii="Arial MT" w:hAnsi="Arial MT"/>
          <w:spacing w:val="-12"/>
          <w:sz w:val="17"/>
        </w:rPr>
        <w:t> </w:t>
      </w:r>
      <w:r>
        <w:rPr>
          <w:rFonts w:ascii="Arial MT" w:hAnsi="Arial MT"/>
          <w:sz w:val="17"/>
        </w:rPr>
        <w:t>pay</w:t>
      </w:r>
      <w:r>
        <w:rPr>
          <w:rFonts w:ascii="Arial MT" w:hAnsi="Arial MT"/>
          <w:spacing w:val="-12"/>
          <w:sz w:val="17"/>
        </w:rPr>
        <w:t> </w:t>
      </w:r>
      <w:r>
        <w:rPr>
          <w:rFonts w:ascii="Arial MT" w:hAnsi="Arial MT"/>
          <w:sz w:val="17"/>
        </w:rPr>
        <w:t>when</w:t>
      </w:r>
      <w:r>
        <w:rPr>
          <w:rFonts w:ascii="Arial MT" w:hAnsi="Arial MT"/>
          <w:spacing w:val="-12"/>
          <w:sz w:val="17"/>
        </w:rPr>
        <w:t> </w:t>
      </w:r>
      <w:r>
        <w:rPr>
          <w:rFonts w:ascii="Arial MT" w:hAnsi="Arial MT"/>
          <w:sz w:val="17"/>
        </w:rPr>
        <w:t>purchasing</w:t>
      </w:r>
      <w:r>
        <w:rPr>
          <w:rFonts w:ascii="Arial MT" w:hAnsi="Arial MT"/>
          <w:spacing w:val="-11"/>
          <w:sz w:val="17"/>
        </w:rPr>
        <w:t> </w:t>
      </w:r>
      <w:r>
        <w:rPr>
          <w:rFonts w:ascii="Arial MT" w:hAnsi="Arial MT"/>
          <w:sz w:val="17"/>
        </w:rPr>
        <w:t>securities</w:t>
      </w:r>
      <w:r>
        <w:rPr>
          <w:rFonts w:ascii="Arial MT" w:hAnsi="Arial MT"/>
          <w:spacing w:val="-12"/>
          <w:sz w:val="17"/>
        </w:rPr>
        <w:t> </w:t>
      </w:r>
      <w:r>
        <w:rPr>
          <w:rFonts w:ascii="Arial MT" w:hAnsi="Arial MT"/>
          <w:spacing w:val="-5"/>
          <w:sz w:val="17"/>
        </w:rPr>
        <w:t>on</w:t>
      </w:r>
    </w:p>
    <w:p>
      <w:pPr>
        <w:spacing w:line="182" w:lineRule="exact" w:before="0"/>
        <w:ind w:left="1978" w:right="0" w:firstLine="0"/>
        <w:jc w:val="left"/>
        <w:rPr>
          <w:rFonts w:ascii="Arial MT" w:hAnsi="Arial MT"/>
          <w:sz w:val="17"/>
        </w:rPr>
      </w:pPr>
      <w:r>
        <w:rPr>
          <w:rFonts w:ascii="Arial MT" w:hAnsi="Arial MT"/>
          <w:sz w:val="17"/>
        </w:rPr>
        <w:t>margin</w:t>
      </w:r>
      <w:r>
        <w:rPr>
          <w:rFonts w:ascii="Arial MT" w:hAnsi="Arial MT"/>
          <w:spacing w:val="-3"/>
          <w:sz w:val="17"/>
        </w:rPr>
        <w:t> </w:t>
      </w:r>
      <w:r>
        <w:rPr>
          <w:rFonts w:ascii="Arial MT" w:hAnsi="Arial MT"/>
          <w:sz w:val="17"/>
        </w:rPr>
        <w:t>(see</w:t>
      </w:r>
      <w:r>
        <w:rPr>
          <w:rFonts w:ascii="Arial MT" w:hAnsi="Arial MT"/>
          <w:spacing w:val="-2"/>
          <w:sz w:val="17"/>
        </w:rPr>
        <w:t> </w:t>
      </w:r>
      <w:r>
        <w:rPr>
          <w:rFonts w:ascii="Arial MT" w:hAnsi="Arial MT"/>
          <w:sz w:val="17"/>
        </w:rPr>
        <w:t>Chapter</w:t>
      </w:r>
      <w:r>
        <w:rPr>
          <w:rFonts w:ascii="Arial MT" w:hAnsi="Arial MT"/>
          <w:spacing w:val="-2"/>
          <w:sz w:val="17"/>
        </w:rPr>
        <w:t> </w:t>
      </w:r>
      <w:r>
        <w:rPr>
          <w:rFonts w:ascii="Arial MT" w:hAnsi="Arial MT"/>
          <w:sz w:val="17"/>
        </w:rPr>
        <w:t>12</w:t>
      </w:r>
      <w:r>
        <w:rPr>
          <w:rFonts w:ascii="Arial MT" w:hAnsi="Arial MT"/>
          <w:spacing w:val="-2"/>
          <w:sz w:val="17"/>
        </w:rPr>
        <w:t> </w:t>
      </w:r>
      <w:r>
        <w:rPr>
          <w:rFonts w:ascii="Arial MT" w:hAnsi="Arial MT"/>
          <w:sz w:val="17"/>
        </w:rPr>
        <w:t>for</w:t>
      </w:r>
      <w:r>
        <w:rPr>
          <w:rFonts w:ascii="Arial MT" w:hAnsi="Arial MT"/>
          <w:spacing w:val="-2"/>
          <w:sz w:val="17"/>
        </w:rPr>
        <w:t> </w:t>
      </w:r>
      <w:r>
        <w:rPr>
          <w:rFonts w:ascii="Arial MT" w:hAnsi="Arial MT"/>
          <w:sz w:val="17"/>
        </w:rPr>
        <w:t>details).</w:t>
      </w:r>
      <w:r>
        <w:rPr>
          <w:rFonts w:ascii="Arial MT" w:hAnsi="Arial MT"/>
          <w:spacing w:val="-2"/>
          <w:sz w:val="17"/>
        </w:rPr>
        <w:t> </w:t>
      </w:r>
      <w:r>
        <w:rPr>
          <w:rFonts w:ascii="Arial MT" w:hAnsi="Arial MT"/>
          <w:sz w:val="17"/>
        </w:rPr>
        <w:t>Regulation</w:t>
      </w:r>
      <w:r>
        <w:rPr>
          <w:rFonts w:ascii="Arial MT" w:hAnsi="Arial MT"/>
          <w:spacing w:val="-2"/>
          <w:sz w:val="17"/>
        </w:rPr>
        <w:t> </w:t>
      </w:r>
      <w:r>
        <w:rPr>
          <w:rFonts w:ascii="Arial MT" w:hAnsi="Arial MT"/>
          <w:sz w:val="17"/>
        </w:rPr>
        <w:t>T</w:t>
      </w:r>
      <w:r>
        <w:rPr>
          <w:rFonts w:ascii="Arial MT" w:hAnsi="Arial MT"/>
          <w:spacing w:val="-2"/>
          <w:sz w:val="17"/>
        </w:rPr>
        <w:t> </w:t>
      </w:r>
      <w:r>
        <w:rPr>
          <w:rFonts w:ascii="Arial MT" w:hAnsi="Arial MT"/>
          <w:sz w:val="17"/>
        </w:rPr>
        <w:t>is</w:t>
      </w:r>
      <w:r>
        <w:rPr>
          <w:rFonts w:ascii="Arial MT" w:hAnsi="Arial MT"/>
          <w:spacing w:val="-2"/>
          <w:sz w:val="17"/>
        </w:rPr>
        <w:t> </w:t>
      </w:r>
      <w:r>
        <w:rPr>
          <w:rFonts w:ascii="Arial MT" w:hAnsi="Arial MT"/>
          <w:sz w:val="17"/>
        </w:rPr>
        <w:t>currently</w:t>
      </w:r>
      <w:r>
        <w:rPr>
          <w:rFonts w:ascii="Arial MT" w:hAnsi="Arial MT"/>
          <w:spacing w:val="-2"/>
          <w:sz w:val="17"/>
        </w:rPr>
        <w:t> </w:t>
      </w:r>
      <w:r>
        <w:rPr>
          <w:rFonts w:ascii="Arial MT" w:hAnsi="Arial MT"/>
          <w:sz w:val="17"/>
        </w:rPr>
        <w:t>set</w:t>
      </w:r>
      <w:r>
        <w:rPr>
          <w:rFonts w:ascii="Arial MT" w:hAnsi="Arial MT"/>
          <w:spacing w:val="-2"/>
          <w:sz w:val="17"/>
        </w:rPr>
        <w:t> </w:t>
      </w:r>
      <w:r>
        <w:rPr>
          <w:rFonts w:ascii="Arial MT" w:hAnsi="Arial MT"/>
          <w:sz w:val="17"/>
        </w:rPr>
        <w:t>at</w:t>
      </w:r>
      <w:r>
        <w:rPr>
          <w:rFonts w:ascii="Arial MT" w:hAnsi="Arial MT"/>
          <w:spacing w:val="-2"/>
          <w:sz w:val="17"/>
        </w:rPr>
        <w:t> </w:t>
      </w:r>
      <w:r>
        <w:rPr>
          <w:rFonts w:ascii="Arial MT" w:hAnsi="Arial MT"/>
          <w:sz w:val="17"/>
        </w:rPr>
        <w:t>50</w:t>
      </w:r>
      <w:r>
        <w:rPr>
          <w:rFonts w:ascii="Arial MT" w:hAnsi="Arial MT"/>
          <w:spacing w:val="-2"/>
          <w:sz w:val="17"/>
        </w:rPr>
        <w:t> </w:t>
      </w:r>
      <w:r>
        <w:rPr>
          <w:rFonts w:ascii="Arial MT" w:hAnsi="Arial MT"/>
          <w:sz w:val="17"/>
        </w:rPr>
        <w:t>percent,</w:t>
      </w:r>
      <w:r>
        <w:rPr>
          <w:rFonts w:ascii="Arial MT" w:hAnsi="Arial MT"/>
          <w:spacing w:val="-2"/>
          <w:sz w:val="17"/>
        </w:rPr>
        <w:t> </w:t>
      </w:r>
      <w:r>
        <w:rPr>
          <w:rFonts w:ascii="Arial MT" w:hAnsi="Arial MT"/>
          <w:sz w:val="17"/>
        </w:rPr>
        <w:t>and</w:t>
      </w:r>
      <w:r>
        <w:rPr>
          <w:rFonts w:ascii="Arial MT" w:hAnsi="Arial MT"/>
          <w:spacing w:val="-2"/>
          <w:sz w:val="17"/>
        </w:rPr>
        <w:t> </w:t>
      </w:r>
      <w:r>
        <w:rPr>
          <w:rFonts w:ascii="Arial MT" w:hAnsi="Arial MT"/>
          <w:sz w:val="17"/>
        </w:rPr>
        <w:t>it</w:t>
      </w:r>
      <w:r>
        <w:rPr>
          <w:rFonts w:ascii="Arial MT" w:hAnsi="Arial MT"/>
          <w:spacing w:val="-2"/>
          <w:sz w:val="17"/>
        </w:rPr>
        <w:t> doesn´t</w:t>
      </w:r>
    </w:p>
    <w:p>
      <w:pPr>
        <w:spacing w:before="44"/>
        <w:ind w:left="1978" w:right="0" w:firstLine="0"/>
        <w:jc w:val="left"/>
        <w:rPr>
          <w:rFonts w:ascii="Arial MT"/>
          <w:sz w:val="17"/>
        </w:rPr>
      </w:pPr>
      <w:r>
        <w:rPr>
          <w:rFonts w:ascii="Arial MT"/>
          <w:sz w:val="17"/>
        </w:rPr>
        <w:t>change</w:t>
      </w:r>
      <w:r>
        <w:rPr>
          <w:rFonts w:ascii="Arial MT"/>
          <w:spacing w:val="-4"/>
          <w:sz w:val="17"/>
        </w:rPr>
        <w:t> </w:t>
      </w:r>
      <w:r>
        <w:rPr>
          <w:rFonts w:ascii="Arial MT"/>
          <w:sz w:val="17"/>
        </w:rPr>
        <w:t>very</w:t>
      </w:r>
      <w:r>
        <w:rPr>
          <w:rFonts w:ascii="Arial MT"/>
          <w:spacing w:val="-4"/>
          <w:sz w:val="17"/>
        </w:rPr>
        <w:t> </w:t>
      </w:r>
      <w:r>
        <w:rPr>
          <w:rFonts w:ascii="Arial MT"/>
          <w:sz w:val="17"/>
        </w:rPr>
        <w:t>often.</w:t>
      </w:r>
      <w:r>
        <w:rPr>
          <w:rFonts w:ascii="Arial MT"/>
          <w:spacing w:val="-4"/>
          <w:sz w:val="17"/>
        </w:rPr>
        <w:t> </w:t>
      </w:r>
      <w:r>
        <w:rPr>
          <w:rFonts w:ascii="Arial MT"/>
          <w:sz w:val="17"/>
        </w:rPr>
        <w:t>If</w:t>
      </w:r>
      <w:r>
        <w:rPr>
          <w:rFonts w:ascii="Arial MT"/>
          <w:spacing w:val="-4"/>
          <w:sz w:val="17"/>
        </w:rPr>
        <w:t> </w:t>
      </w:r>
      <w:r>
        <w:rPr>
          <w:rFonts w:ascii="Arial MT"/>
          <w:sz w:val="17"/>
        </w:rPr>
        <w:t>the</w:t>
      </w:r>
      <w:r>
        <w:rPr>
          <w:rFonts w:ascii="Arial MT"/>
          <w:spacing w:val="-4"/>
          <w:sz w:val="17"/>
        </w:rPr>
        <w:t> </w:t>
      </w:r>
      <w:r>
        <w:rPr>
          <w:rFonts w:ascii="Arial MT"/>
          <w:sz w:val="17"/>
        </w:rPr>
        <w:t>Fed</w:t>
      </w:r>
      <w:r>
        <w:rPr>
          <w:rFonts w:ascii="Arial MT"/>
          <w:spacing w:val="-4"/>
          <w:sz w:val="17"/>
        </w:rPr>
        <w:t> </w:t>
      </w:r>
      <w:r>
        <w:rPr>
          <w:rFonts w:ascii="Arial MT"/>
          <w:sz w:val="17"/>
        </w:rPr>
        <w:t>raises</w:t>
      </w:r>
      <w:r>
        <w:rPr>
          <w:rFonts w:ascii="Arial MT"/>
          <w:spacing w:val="-4"/>
          <w:sz w:val="17"/>
        </w:rPr>
        <w:t> </w:t>
      </w:r>
      <w:r>
        <w:rPr>
          <w:rFonts w:ascii="Arial MT"/>
          <w:sz w:val="17"/>
        </w:rPr>
        <w:t>the</w:t>
      </w:r>
      <w:r>
        <w:rPr>
          <w:rFonts w:ascii="Arial MT"/>
          <w:spacing w:val="-4"/>
          <w:sz w:val="17"/>
        </w:rPr>
        <w:t> </w:t>
      </w:r>
      <w:r>
        <w:rPr>
          <w:rFonts w:ascii="Arial MT"/>
          <w:sz w:val="17"/>
        </w:rPr>
        <w:t>rate,</w:t>
      </w:r>
      <w:r>
        <w:rPr>
          <w:rFonts w:ascii="Arial MT"/>
          <w:spacing w:val="-4"/>
          <w:sz w:val="17"/>
        </w:rPr>
        <w:t> </w:t>
      </w:r>
      <w:r>
        <w:rPr>
          <w:rFonts w:ascii="Arial MT"/>
          <w:sz w:val="17"/>
        </w:rPr>
        <w:t>investors</w:t>
      </w:r>
      <w:r>
        <w:rPr>
          <w:rFonts w:ascii="Arial MT"/>
          <w:spacing w:val="-4"/>
          <w:sz w:val="17"/>
        </w:rPr>
        <w:t> </w:t>
      </w:r>
      <w:r>
        <w:rPr>
          <w:rFonts w:ascii="Arial MT"/>
          <w:sz w:val="17"/>
        </w:rPr>
        <w:t>have</w:t>
      </w:r>
      <w:r>
        <w:rPr>
          <w:rFonts w:ascii="Arial MT"/>
          <w:spacing w:val="-4"/>
          <w:sz w:val="17"/>
        </w:rPr>
        <w:t> </w:t>
      </w:r>
      <w:r>
        <w:rPr>
          <w:rFonts w:ascii="Arial MT"/>
          <w:sz w:val="17"/>
        </w:rPr>
        <w:t>less</w:t>
      </w:r>
      <w:r>
        <w:rPr>
          <w:rFonts w:ascii="Arial MT"/>
          <w:spacing w:val="-4"/>
          <w:sz w:val="17"/>
        </w:rPr>
        <w:t> </w:t>
      </w:r>
      <w:r>
        <w:rPr>
          <w:rFonts w:ascii="Arial MT"/>
          <w:sz w:val="17"/>
        </w:rPr>
        <w:t>cash,</w:t>
      </w:r>
      <w:r>
        <w:rPr>
          <w:rFonts w:ascii="Arial MT"/>
          <w:spacing w:val="-4"/>
          <w:sz w:val="17"/>
        </w:rPr>
        <w:t> </w:t>
      </w:r>
      <w:r>
        <w:rPr>
          <w:rFonts w:ascii="Arial MT"/>
          <w:sz w:val="17"/>
        </w:rPr>
        <w:t>which</w:t>
      </w:r>
      <w:r>
        <w:rPr>
          <w:rFonts w:ascii="Arial MT"/>
          <w:spacing w:val="-4"/>
          <w:sz w:val="17"/>
        </w:rPr>
        <w:t> </w:t>
      </w:r>
      <w:r>
        <w:rPr>
          <w:rFonts w:ascii="Arial MT"/>
          <w:sz w:val="17"/>
        </w:rPr>
        <w:t>tightens</w:t>
      </w:r>
      <w:r>
        <w:rPr>
          <w:rFonts w:ascii="Arial MT"/>
          <w:spacing w:val="-4"/>
          <w:sz w:val="17"/>
        </w:rPr>
        <w:t> </w:t>
      </w:r>
      <w:r>
        <w:rPr>
          <w:rFonts w:ascii="Arial MT"/>
          <w:spacing w:val="-5"/>
          <w:sz w:val="17"/>
        </w:rPr>
        <w:t>the</w:t>
      </w:r>
    </w:p>
    <w:p>
      <w:pPr>
        <w:spacing w:before="45"/>
        <w:ind w:left="1978" w:right="0" w:firstLine="0"/>
        <w:jc w:val="left"/>
        <w:rPr>
          <w:rFonts w:ascii="Arial MT"/>
          <w:sz w:val="17"/>
        </w:rPr>
      </w:pPr>
      <w:r>
        <w:rPr>
          <w:rFonts w:ascii="Arial MT"/>
          <w:spacing w:val="-2"/>
          <w:w w:val="105"/>
          <w:sz w:val="17"/>
        </w:rPr>
        <w:t>money</w:t>
      </w:r>
      <w:r>
        <w:rPr>
          <w:rFonts w:ascii="Arial MT"/>
          <w:spacing w:val="-4"/>
          <w:w w:val="105"/>
          <w:sz w:val="17"/>
        </w:rPr>
        <w:t> </w:t>
      </w:r>
      <w:r>
        <w:rPr>
          <w:rFonts w:ascii="Arial MT"/>
          <w:spacing w:val="-2"/>
          <w:w w:val="105"/>
          <w:sz w:val="17"/>
        </w:rPr>
        <w:t>supply.</w:t>
      </w:r>
    </w:p>
    <w:p>
      <w:pPr>
        <w:spacing w:after="0"/>
        <w:jc w:val="left"/>
        <w:rPr>
          <w:rFonts w:ascii="Arial MT"/>
          <w:sz w:val="17"/>
        </w:rPr>
        <w:sectPr>
          <w:pgSz w:w="12240" w:h="15660"/>
          <w:pgMar w:header="0" w:footer="736" w:top="1080" w:bottom="920" w:left="1080" w:right="1440"/>
        </w:sectPr>
      </w:pPr>
    </w:p>
    <w:p>
      <w:pPr>
        <w:pStyle w:val="BodyText"/>
        <w:rPr>
          <w:rFonts w:ascii="Arial MT"/>
          <w:sz w:val="20"/>
        </w:rPr>
      </w:pPr>
      <w:r>
        <w:rPr>
          <w:rFonts w:ascii="Arial MT"/>
          <w:sz w:val="20"/>
        </w:rPr>
        <mc:AlternateContent>
          <mc:Choice Requires="wps">
            <w:drawing>
              <wp:inline distT="0" distB="0" distL="0" distR="0">
                <wp:extent cx="6121400" cy="2263140"/>
                <wp:effectExtent l="19050" t="0" r="12700" b="3810"/>
                <wp:docPr id="289" name="Group 289"/>
                <wp:cNvGraphicFramePr>
                  <a:graphicFrameLocks/>
                </wp:cNvGraphicFramePr>
                <a:graphic>
                  <a:graphicData uri="http://schemas.microsoft.com/office/word/2010/wordprocessingGroup">
                    <wpg:wgp>
                      <wpg:cNvPr id="289" name="Group 289"/>
                      <wpg:cNvGrpSpPr/>
                      <wpg:grpSpPr>
                        <a:xfrm>
                          <a:off x="0" y="0"/>
                          <a:ext cx="6121400" cy="2263140"/>
                          <a:chExt cx="6121400" cy="2263140"/>
                        </a:xfrm>
                      </wpg:grpSpPr>
                      <wps:wsp>
                        <wps:cNvPr id="290" name="Graphic 290"/>
                        <wps:cNvSpPr/>
                        <wps:spPr>
                          <a:xfrm>
                            <a:off x="330200" y="0"/>
                            <a:ext cx="5715000" cy="2263140"/>
                          </a:xfrm>
                          <a:custGeom>
                            <a:avLst/>
                            <a:gdLst/>
                            <a:ahLst/>
                            <a:cxnLst/>
                            <a:rect l="l" t="t" r="r" b="b"/>
                            <a:pathLst>
                              <a:path w="5715000" h="2263140">
                                <a:moveTo>
                                  <a:pt x="5715000" y="0"/>
                                </a:moveTo>
                                <a:lnTo>
                                  <a:pt x="0" y="0"/>
                                </a:lnTo>
                                <a:lnTo>
                                  <a:pt x="0" y="2262847"/>
                                </a:lnTo>
                                <a:lnTo>
                                  <a:pt x="5715000" y="2262847"/>
                                </a:lnTo>
                                <a:lnTo>
                                  <a:pt x="5715000" y="0"/>
                                </a:lnTo>
                                <a:close/>
                              </a:path>
                            </a:pathLst>
                          </a:custGeom>
                          <a:solidFill>
                            <a:srgbClr val="D7D9DA"/>
                          </a:solidFill>
                        </wps:spPr>
                        <wps:bodyPr wrap="square" lIns="0" tIns="0" rIns="0" bIns="0" rtlCol="0">
                          <a:prstTxWarp prst="textNoShape">
                            <a:avLst/>
                          </a:prstTxWarp>
                          <a:noAutofit/>
                        </wps:bodyPr>
                      </wps:wsp>
                      <wps:wsp>
                        <wps:cNvPr id="291" name="Graphic 291"/>
                        <wps:cNvSpPr/>
                        <wps:spPr>
                          <a:xfrm>
                            <a:off x="0" y="374357"/>
                            <a:ext cx="6121400" cy="1270"/>
                          </a:xfrm>
                          <a:custGeom>
                            <a:avLst/>
                            <a:gdLst/>
                            <a:ahLst/>
                            <a:cxnLst/>
                            <a:rect l="l" t="t" r="r" b="b"/>
                            <a:pathLst>
                              <a:path w="6121400" h="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292" name="Textbox 292"/>
                        <wps:cNvSpPr txBox="1"/>
                        <wps:spPr>
                          <a:xfrm>
                            <a:off x="330200" y="387057"/>
                            <a:ext cx="5715000" cy="1875789"/>
                          </a:xfrm>
                          <a:prstGeom prst="rect">
                            <a:avLst/>
                          </a:prstGeom>
                          <a:solidFill>
                            <a:srgbClr val="D7D9DA"/>
                          </a:solidFill>
                        </wps:spPr>
                        <wps:txbx>
                          <w:txbxContent>
                            <w:p>
                              <w:pPr>
                                <w:spacing w:line="312" w:lineRule="auto" w:before="164"/>
                                <w:ind w:left="1020" w:right="325" w:firstLine="0"/>
                                <w:jc w:val="left"/>
                                <w:rPr>
                                  <w:rFonts w:ascii="Arial MT" w:hAnsi="Arial MT"/>
                                  <w:color w:val="000000"/>
                                  <w:sz w:val="16"/>
                                </w:rPr>
                              </w:pPr>
                              <w:r>
                                <w:rPr>
                                  <w:rFonts w:ascii="Arial MT" w:hAnsi="Arial MT"/>
                                  <w:color w:val="000000"/>
                                  <w:sz w:val="16"/>
                                </w:rPr>
                                <w:t>Here´s a quick lesson in government: Congress established the Federal Reserve System in 1913 to sta- </w:t>
                              </w:r>
                              <w:r>
                                <w:rPr>
                                  <w:rFonts w:ascii="Arial MT" w:hAnsi="Arial MT"/>
                                  <w:color w:val="000000"/>
                                  <w:w w:val="105"/>
                                  <w:sz w:val="16"/>
                                </w:rPr>
                                <w:t>bilize the country´s chaotic financial system. The Fed controls our money supply and, therefore, our </w:t>
                              </w:r>
                              <w:r>
                                <w:rPr>
                                  <w:rFonts w:ascii="Arial MT" w:hAnsi="Arial MT"/>
                                  <w:color w:val="000000"/>
                                  <w:spacing w:val="-2"/>
                                  <w:w w:val="105"/>
                                  <w:sz w:val="16"/>
                                </w:rPr>
                                <w:t>economy.</w:t>
                              </w:r>
                            </w:p>
                            <w:p>
                              <w:pPr>
                                <w:spacing w:line="240" w:lineRule="auto" w:before="58"/>
                                <w:rPr>
                                  <w:rFonts w:ascii="Arial MT"/>
                                  <w:color w:val="000000"/>
                                  <w:sz w:val="16"/>
                                </w:rPr>
                              </w:pPr>
                            </w:p>
                            <w:p>
                              <w:pPr>
                                <w:spacing w:line="312" w:lineRule="auto" w:before="0"/>
                                <w:ind w:left="1020" w:right="309" w:firstLine="0"/>
                                <w:jc w:val="both"/>
                                <w:rPr>
                                  <w:rFonts w:ascii="Arial MT"/>
                                  <w:color w:val="000000"/>
                                  <w:sz w:val="16"/>
                                </w:rPr>
                              </w:pPr>
                              <w:r>
                                <w:rPr>
                                  <w:rFonts w:ascii="Arial MT"/>
                                  <w:color w:val="000000"/>
                                  <w:w w:val="105"/>
                                  <w:sz w:val="16"/>
                                </w:rPr>
                                <w:t>The</w:t>
                              </w:r>
                              <w:r>
                                <w:rPr>
                                  <w:rFonts w:ascii="Arial MT"/>
                                  <w:color w:val="000000"/>
                                  <w:spacing w:val="-12"/>
                                  <w:w w:val="105"/>
                                  <w:sz w:val="16"/>
                                </w:rPr>
                                <w:t> </w:t>
                              </w:r>
                              <w:r>
                                <w:rPr>
                                  <w:rFonts w:ascii="Arial MT"/>
                                  <w:color w:val="000000"/>
                                  <w:w w:val="105"/>
                                  <w:sz w:val="16"/>
                                </w:rPr>
                                <w:t>nation</w:t>
                              </w:r>
                              <w:r>
                                <w:rPr>
                                  <w:rFonts w:ascii="Arial MT"/>
                                  <w:color w:val="000000"/>
                                  <w:spacing w:val="-12"/>
                                  <w:w w:val="105"/>
                                  <w:sz w:val="16"/>
                                </w:rPr>
                                <w:t> </w:t>
                              </w:r>
                              <w:r>
                                <w:rPr>
                                  <w:rFonts w:ascii="Arial MT"/>
                                  <w:color w:val="000000"/>
                                  <w:w w:val="105"/>
                                  <w:sz w:val="16"/>
                                </w:rPr>
                                <w:t>is</w:t>
                              </w:r>
                              <w:r>
                                <w:rPr>
                                  <w:rFonts w:ascii="Arial MT"/>
                                  <w:color w:val="000000"/>
                                  <w:spacing w:val="-11"/>
                                  <w:w w:val="105"/>
                                  <w:sz w:val="16"/>
                                </w:rPr>
                                <w:t> </w:t>
                              </w:r>
                              <w:r>
                                <w:rPr>
                                  <w:rFonts w:ascii="Arial MT"/>
                                  <w:color w:val="000000"/>
                                  <w:w w:val="105"/>
                                  <w:sz w:val="16"/>
                                </w:rPr>
                                <w:t>divided</w:t>
                              </w:r>
                              <w:r>
                                <w:rPr>
                                  <w:rFonts w:ascii="Arial MT"/>
                                  <w:color w:val="000000"/>
                                  <w:spacing w:val="-12"/>
                                  <w:w w:val="105"/>
                                  <w:sz w:val="16"/>
                                </w:rPr>
                                <w:t> </w:t>
                              </w:r>
                              <w:r>
                                <w:rPr>
                                  <w:rFonts w:ascii="Arial MT"/>
                                  <w:color w:val="000000"/>
                                  <w:w w:val="105"/>
                                  <w:sz w:val="16"/>
                                </w:rPr>
                                <w:t>into</w:t>
                              </w:r>
                              <w:r>
                                <w:rPr>
                                  <w:rFonts w:ascii="Arial MT"/>
                                  <w:color w:val="000000"/>
                                  <w:spacing w:val="-12"/>
                                  <w:w w:val="105"/>
                                  <w:sz w:val="16"/>
                                </w:rPr>
                                <w:t> </w:t>
                              </w:r>
                              <w:r>
                                <w:rPr>
                                  <w:rFonts w:ascii="Arial MT"/>
                                  <w:color w:val="000000"/>
                                  <w:w w:val="105"/>
                                  <w:sz w:val="16"/>
                                </w:rPr>
                                <w:t>12</w:t>
                              </w:r>
                              <w:r>
                                <w:rPr>
                                  <w:rFonts w:ascii="Arial MT"/>
                                  <w:color w:val="000000"/>
                                  <w:spacing w:val="-12"/>
                                  <w:w w:val="105"/>
                                  <w:sz w:val="16"/>
                                </w:rPr>
                                <w:t> </w:t>
                              </w:r>
                              <w:r>
                                <w:rPr>
                                  <w:rFonts w:ascii="Arial MT"/>
                                  <w:color w:val="000000"/>
                                  <w:w w:val="105"/>
                                  <w:sz w:val="16"/>
                                </w:rPr>
                                <w:t>Federal</w:t>
                              </w:r>
                              <w:r>
                                <w:rPr>
                                  <w:rFonts w:ascii="Arial MT"/>
                                  <w:color w:val="000000"/>
                                  <w:spacing w:val="-11"/>
                                  <w:w w:val="105"/>
                                  <w:sz w:val="16"/>
                                </w:rPr>
                                <w:t> </w:t>
                              </w:r>
                              <w:r>
                                <w:rPr>
                                  <w:rFonts w:ascii="Arial MT"/>
                                  <w:color w:val="000000"/>
                                  <w:w w:val="105"/>
                                  <w:sz w:val="16"/>
                                </w:rPr>
                                <w:t>Reserve</w:t>
                              </w:r>
                              <w:r>
                                <w:rPr>
                                  <w:rFonts w:ascii="Arial MT"/>
                                  <w:color w:val="000000"/>
                                  <w:spacing w:val="-12"/>
                                  <w:w w:val="105"/>
                                  <w:sz w:val="16"/>
                                </w:rPr>
                                <w:t> </w:t>
                              </w:r>
                              <w:r>
                                <w:rPr>
                                  <w:rFonts w:ascii="Arial MT"/>
                                  <w:color w:val="000000"/>
                                  <w:w w:val="105"/>
                                  <w:sz w:val="16"/>
                                </w:rPr>
                                <w:t>Districts,</w:t>
                              </w:r>
                              <w:r>
                                <w:rPr>
                                  <w:rFonts w:ascii="Arial MT"/>
                                  <w:color w:val="000000"/>
                                  <w:spacing w:val="-12"/>
                                  <w:w w:val="105"/>
                                  <w:sz w:val="16"/>
                                </w:rPr>
                                <w:t> </w:t>
                              </w:r>
                              <w:r>
                                <w:rPr>
                                  <w:rFonts w:ascii="Arial MT"/>
                                  <w:color w:val="000000"/>
                                  <w:w w:val="105"/>
                                  <w:sz w:val="16"/>
                                </w:rPr>
                                <w:t>each</w:t>
                              </w:r>
                              <w:r>
                                <w:rPr>
                                  <w:rFonts w:ascii="Arial MT"/>
                                  <w:color w:val="000000"/>
                                  <w:spacing w:val="-11"/>
                                  <w:w w:val="105"/>
                                  <w:sz w:val="16"/>
                                </w:rPr>
                                <w:t> </w:t>
                              </w:r>
                              <w:r>
                                <w:rPr>
                                  <w:rFonts w:ascii="Arial MT"/>
                                  <w:color w:val="000000"/>
                                  <w:w w:val="105"/>
                                  <w:sz w:val="16"/>
                                </w:rPr>
                                <w:t>with</w:t>
                              </w:r>
                              <w:r>
                                <w:rPr>
                                  <w:rFonts w:ascii="Arial MT"/>
                                  <w:color w:val="000000"/>
                                  <w:spacing w:val="-12"/>
                                  <w:w w:val="105"/>
                                  <w:sz w:val="16"/>
                                </w:rPr>
                                <w:t> </w:t>
                              </w:r>
                              <w:r>
                                <w:rPr>
                                  <w:rFonts w:ascii="Arial MT"/>
                                  <w:color w:val="000000"/>
                                  <w:w w:val="105"/>
                                  <w:sz w:val="16"/>
                                </w:rPr>
                                <w:t>its</w:t>
                              </w:r>
                              <w:r>
                                <w:rPr>
                                  <w:rFonts w:ascii="Arial MT"/>
                                  <w:color w:val="000000"/>
                                  <w:spacing w:val="-12"/>
                                  <w:w w:val="105"/>
                                  <w:sz w:val="16"/>
                                </w:rPr>
                                <w:t> </w:t>
                              </w:r>
                              <w:r>
                                <w:rPr>
                                  <w:rFonts w:ascii="Arial MT"/>
                                  <w:color w:val="000000"/>
                                  <w:w w:val="105"/>
                                  <w:sz w:val="16"/>
                                </w:rPr>
                                <w:t>own</w:t>
                              </w:r>
                              <w:r>
                                <w:rPr>
                                  <w:rFonts w:ascii="Arial MT"/>
                                  <w:color w:val="000000"/>
                                  <w:spacing w:val="-11"/>
                                  <w:w w:val="105"/>
                                  <w:sz w:val="16"/>
                                </w:rPr>
                                <w:t> </w:t>
                              </w:r>
                              <w:r>
                                <w:rPr>
                                  <w:rFonts w:ascii="Arial MT"/>
                                  <w:color w:val="000000"/>
                                  <w:w w:val="105"/>
                                  <w:sz w:val="16"/>
                                </w:rPr>
                                <w:t>bank.</w:t>
                              </w:r>
                              <w:r>
                                <w:rPr>
                                  <w:rFonts w:ascii="Arial MT"/>
                                  <w:color w:val="000000"/>
                                  <w:spacing w:val="-12"/>
                                  <w:w w:val="105"/>
                                  <w:sz w:val="16"/>
                                </w:rPr>
                                <w:t> </w:t>
                              </w:r>
                              <w:r>
                                <w:rPr>
                                  <w:rFonts w:ascii="Arial MT"/>
                                  <w:color w:val="000000"/>
                                  <w:w w:val="105"/>
                                  <w:sz w:val="16"/>
                                </w:rPr>
                                <w:t>Each</w:t>
                              </w:r>
                              <w:r>
                                <w:rPr>
                                  <w:rFonts w:ascii="Arial MT"/>
                                  <w:color w:val="000000"/>
                                  <w:spacing w:val="-12"/>
                                  <w:w w:val="105"/>
                                  <w:sz w:val="16"/>
                                </w:rPr>
                                <w:t> </w:t>
                              </w:r>
                              <w:r>
                                <w:rPr>
                                  <w:rFonts w:ascii="Arial MT"/>
                                  <w:color w:val="000000"/>
                                  <w:w w:val="105"/>
                                  <w:sz w:val="16"/>
                                </w:rPr>
                                <w:t>bank</w:t>
                              </w:r>
                              <w:r>
                                <w:rPr>
                                  <w:rFonts w:ascii="Arial MT"/>
                                  <w:color w:val="000000"/>
                                  <w:spacing w:val="-11"/>
                                  <w:w w:val="105"/>
                                  <w:sz w:val="16"/>
                                </w:rPr>
                                <w:t> </w:t>
                              </w:r>
                              <w:r>
                                <w:rPr>
                                  <w:rFonts w:ascii="Arial MT"/>
                                  <w:color w:val="000000"/>
                                  <w:w w:val="105"/>
                                  <w:sz w:val="16"/>
                                </w:rPr>
                                <w:t>prints</w:t>
                              </w:r>
                              <w:r>
                                <w:rPr>
                                  <w:rFonts w:ascii="Arial MT"/>
                                  <w:color w:val="000000"/>
                                  <w:spacing w:val="-12"/>
                                  <w:w w:val="105"/>
                                  <w:sz w:val="16"/>
                                </w:rPr>
                                <w:t> </w:t>
                              </w:r>
                              <w:r>
                                <w:rPr>
                                  <w:rFonts w:ascii="Arial MT"/>
                                  <w:color w:val="000000"/>
                                  <w:w w:val="105"/>
                                  <w:sz w:val="16"/>
                                </w:rPr>
                                <w:t>currency to</w:t>
                              </w:r>
                              <w:r>
                                <w:rPr>
                                  <w:rFonts w:ascii="Arial MT"/>
                                  <w:color w:val="000000"/>
                                  <w:spacing w:val="-5"/>
                                  <w:w w:val="105"/>
                                  <w:sz w:val="16"/>
                                </w:rPr>
                                <w:t> </w:t>
                              </w:r>
                              <w:r>
                                <w:rPr>
                                  <w:rFonts w:ascii="Arial MT"/>
                                  <w:color w:val="000000"/>
                                  <w:w w:val="105"/>
                                  <w:sz w:val="16"/>
                                </w:rPr>
                                <w:t>meet</w:t>
                              </w:r>
                              <w:r>
                                <w:rPr>
                                  <w:rFonts w:ascii="Arial MT"/>
                                  <w:color w:val="000000"/>
                                  <w:spacing w:val="-5"/>
                                  <w:w w:val="105"/>
                                  <w:sz w:val="16"/>
                                </w:rPr>
                                <w:t> </w:t>
                              </w:r>
                              <w:r>
                                <w:rPr>
                                  <w:rFonts w:ascii="Arial MT"/>
                                  <w:color w:val="000000"/>
                                  <w:w w:val="105"/>
                                  <w:sz w:val="16"/>
                                </w:rPr>
                                <w:t>the</w:t>
                              </w:r>
                              <w:r>
                                <w:rPr>
                                  <w:rFonts w:ascii="Arial MT"/>
                                  <w:color w:val="000000"/>
                                  <w:spacing w:val="-5"/>
                                  <w:w w:val="105"/>
                                  <w:sz w:val="16"/>
                                </w:rPr>
                                <w:t> </w:t>
                              </w:r>
                              <w:r>
                                <w:rPr>
                                  <w:rFonts w:ascii="Arial MT"/>
                                  <w:color w:val="000000"/>
                                  <w:w w:val="105"/>
                                  <w:sz w:val="16"/>
                                </w:rPr>
                                <w:t>business</w:t>
                              </w:r>
                              <w:r>
                                <w:rPr>
                                  <w:rFonts w:ascii="Arial MT"/>
                                  <w:color w:val="000000"/>
                                  <w:spacing w:val="-5"/>
                                  <w:w w:val="105"/>
                                  <w:sz w:val="16"/>
                                </w:rPr>
                                <w:t> </w:t>
                              </w:r>
                              <w:r>
                                <w:rPr>
                                  <w:rFonts w:ascii="Arial MT"/>
                                  <w:color w:val="000000"/>
                                  <w:w w:val="105"/>
                                  <w:sz w:val="16"/>
                                </w:rPr>
                                <w:t>needs</w:t>
                              </w:r>
                              <w:r>
                                <w:rPr>
                                  <w:rFonts w:ascii="Arial MT"/>
                                  <w:color w:val="000000"/>
                                  <w:spacing w:val="-5"/>
                                  <w:w w:val="105"/>
                                  <w:sz w:val="16"/>
                                </w:rPr>
                                <w:t> </w:t>
                              </w:r>
                              <w:r>
                                <w:rPr>
                                  <w:rFonts w:ascii="Arial MT"/>
                                  <w:color w:val="000000"/>
                                  <w:w w:val="105"/>
                                  <w:sz w:val="16"/>
                                </w:rPr>
                                <w:t>of</w:t>
                              </w:r>
                              <w:r>
                                <w:rPr>
                                  <w:rFonts w:ascii="Arial MT"/>
                                  <w:color w:val="000000"/>
                                  <w:spacing w:val="-5"/>
                                  <w:w w:val="105"/>
                                  <w:sz w:val="16"/>
                                </w:rPr>
                                <w:t> </w:t>
                              </w:r>
                              <w:r>
                                <w:rPr>
                                  <w:rFonts w:ascii="Arial MT"/>
                                  <w:color w:val="000000"/>
                                  <w:w w:val="105"/>
                                  <w:sz w:val="16"/>
                                </w:rPr>
                                <w:t>its</w:t>
                              </w:r>
                              <w:r>
                                <w:rPr>
                                  <w:rFonts w:ascii="Arial MT"/>
                                  <w:color w:val="000000"/>
                                  <w:spacing w:val="-5"/>
                                  <w:w w:val="105"/>
                                  <w:sz w:val="16"/>
                                </w:rPr>
                                <w:t> </w:t>
                              </w:r>
                              <w:r>
                                <w:rPr>
                                  <w:rFonts w:ascii="Arial MT"/>
                                  <w:color w:val="000000"/>
                                  <w:w w:val="105"/>
                                  <w:sz w:val="16"/>
                                </w:rPr>
                                <w:t>district,</w:t>
                              </w:r>
                              <w:r>
                                <w:rPr>
                                  <w:rFonts w:ascii="Arial MT"/>
                                  <w:color w:val="000000"/>
                                  <w:spacing w:val="-5"/>
                                  <w:w w:val="105"/>
                                  <w:sz w:val="16"/>
                                </w:rPr>
                                <w:t> </w:t>
                              </w:r>
                              <w:r>
                                <w:rPr>
                                  <w:rFonts w:ascii="Arial MT"/>
                                  <w:color w:val="000000"/>
                                  <w:w w:val="105"/>
                                  <w:sz w:val="16"/>
                                </w:rPr>
                                <w:t>and</w:t>
                              </w:r>
                              <w:r>
                                <w:rPr>
                                  <w:rFonts w:ascii="Arial MT"/>
                                  <w:color w:val="000000"/>
                                  <w:spacing w:val="-5"/>
                                  <w:w w:val="105"/>
                                  <w:sz w:val="16"/>
                                </w:rPr>
                                <w:t> </w:t>
                              </w:r>
                              <w:r>
                                <w:rPr>
                                  <w:rFonts w:ascii="Arial MT"/>
                                  <w:color w:val="000000"/>
                                  <w:w w:val="105"/>
                                  <w:sz w:val="16"/>
                                </w:rPr>
                                <w:t>each</w:t>
                              </w:r>
                              <w:r>
                                <w:rPr>
                                  <w:rFonts w:ascii="Arial MT"/>
                                  <w:color w:val="000000"/>
                                  <w:spacing w:val="-5"/>
                                  <w:w w:val="105"/>
                                  <w:sz w:val="16"/>
                                </w:rPr>
                                <w:t> </w:t>
                              </w:r>
                              <w:r>
                                <w:rPr>
                                  <w:rFonts w:ascii="Arial MT"/>
                                  <w:color w:val="000000"/>
                                  <w:w w:val="105"/>
                                  <w:sz w:val="16"/>
                                </w:rPr>
                                <w:t>district</w:t>
                              </w:r>
                              <w:r>
                                <w:rPr>
                                  <w:rFonts w:ascii="Arial MT"/>
                                  <w:color w:val="000000"/>
                                  <w:spacing w:val="-5"/>
                                  <w:w w:val="105"/>
                                  <w:sz w:val="16"/>
                                </w:rPr>
                                <w:t> </w:t>
                              </w:r>
                              <w:r>
                                <w:rPr>
                                  <w:rFonts w:ascii="Arial MT"/>
                                  <w:color w:val="000000"/>
                                  <w:w w:val="105"/>
                                  <w:sz w:val="16"/>
                                </w:rPr>
                                <w:t>is</w:t>
                              </w:r>
                              <w:r>
                                <w:rPr>
                                  <w:rFonts w:ascii="Arial MT"/>
                                  <w:color w:val="000000"/>
                                  <w:spacing w:val="-5"/>
                                  <w:w w:val="105"/>
                                  <w:sz w:val="16"/>
                                </w:rPr>
                                <w:t> </w:t>
                              </w:r>
                              <w:r>
                                <w:rPr>
                                  <w:rFonts w:ascii="Arial MT"/>
                                  <w:color w:val="000000"/>
                                  <w:w w:val="105"/>
                                  <w:sz w:val="16"/>
                                </w:rPr>
                                <w:t>distinguished</w:t>
                              </w:r>
                              <w:r>
                                <w:rPr>
                                  <w:rFonts w:ascii="Arial MT"/>
                                  <w:color w:val="000000"/>
                                  <w:spacing w:val="-5"/>
                                  <w:w w:val="105"/>
                                  <w:sz w:val="16"/>
                                </w:rPr>
                                <w:t> </w:t>
                              </w:r>
                              <w:r>
                                <w:rPr>
                                  <w:rFonts w:ascii="Arial MT"/>
                                  <w:color w:val="000000"/>
                                  <w:w w:val="105"/>
                                  <w:sz w:val="16"/>
                                </w:rPr>
                                <w:t>by</w:t>
                              </w:r>
                              <w:r>
                                <w:rPr>
                                  <w:rFonts w:ascii="Arial MT"/>
                                  <w:color w:val="000000"/>
                                  <w:spacing w:val="-5"/>
                                  <w:w w:val="105"/>
                                  <w:sz w:val="16"/>
                                </w:rPr>
                                <w:t> </w:t>
                              </w:r>
                              <w:r>
                                <w:rPr>
                                  <w:rFonts w:ascii="Arial MT"/>
                                  <w:color w:val="000000"/>
                                  <w:w w:val="105"/>
                                  <w:sz w:val="16"/>
                                </w:rPr>
                                <w:t>a</w:t>
                              </w:r>
                              <w:r>
                                <w:rPr>
                                  <w:rFonts w:ascii="Arial MT"/>
                                  <w:color w:val="000000"/>
                                  <w:spacing w:val="-5"/>
                                  <w:w w:val="105"/>
                                  <w:sz w:val="16"/>
                                </w:rPr>
                                <w:t> </w:t>
                              </w:r>
                              <w:r>
                                <w:rPr>
                                  <w:rFonts w:ascii="Arial MT"/>
                                  <w:color w:val="000000"/>
                                  <w:w w:val="105"/>
                                  <w:sz w:val="16"/>
                                </w:rPr>
                                <w:t>letter</w:t>
                              </w:r>
                              <w:r>
                                <w:rPr>
                                  <w:rFonts w:ascii="Arial MT"/>
                                  <w:color w:val="000000"/>
                                  <w:spacing w:val="-5"/>
                                  <w:w w:val="105"/>
                                  <w:sz w:val="16"/>
                                </w:rPr>
                                <w:t> </w:t>
                              </w:r>
                              <w:r>
                                <w:rPr>
                                  <w:rFonts w:ascii="Arial MT"/>
                                  <w:color w:val="000000"/>
                                  <w:w w:val="105"/>
                                  <w:sz w:val="16"/>
                                </w:rPr>
                                <w:t>printed</w:t>
                              </w:r>
                              <w:r>
                                <w:rPr>
                                  <w:rFonts w:ascii="Arial MT"/>
                                  <w:color w:val="000000"/>
                                  <w:spacing w:val="-5"/>
                                  <w:w w:val="105"/>
                                  <w:sz w:val="16"/>
                                </w:rPr>
                                <w:t> </w:t>
                              </w:r>
                              <w:r>
                                <w:rPr>
                                  <w:rFonts w:ascii="Arial MT"/>
                                  <w:color w:val="000000"/>
                                  <w:w w:val="105"/>
                                  <w:sz w:val="16"/>
                                </w:rPr>
                                <w:t>on</w:t>
                              </w:r>
                              <w:r>
                                <w:rPr>
                                  <w:rFonts w:ascii="Arial MT"/>
                                  <w:color w:val="000000"/>
                                  <w:spacing w:val="-5"/>
                                  <w:w w:val="105"/>
                                  <w:sz w:val="16"/>
                                </w:rPr>
                                <w:t> </w:t>
                              </w:r>
                              <w:r>
                                <w:rPr>
                                  <w:rFonts w:ascii="Arial MT"/>
                                  <w:color w:val="000000"/>
                                  <w:w w:val="105"/>
                                  <w:sz w:val="16"/>
                                </w:rPr>
                                <w:t>the</w:t>
                              </w:r>
                              <w:r>
                                <w:rPr>
                                  <w:rFonts w:ascii="Arial MT"/>
                                  <w:color w:val="000000"/>
                                  <w:spacing w:val="-5"/>
                                  <w:w w:val="105"/>
                                  <w:sz w:val="16"/>
                                </w:rPr>
                                <w:t> </w:t>
                              </w:r>
                              <w:r>
                                <w:rPr>
                                  <w:rFonts w:ascii="Arial MT"/>
                                  <w:color w:val="000000"/>
                                  <w:w w:val="105"/>
                                  <w:sz w:val="16"/>
                                </w:rPr>
                                <w:t>face of the bill.</w:t>
                              </w:r>
                            </w:p>
                            <w:p>
                              <w:pPr>
                                <w:spacing w:line="240" w:lineRule="auto" w:before="59"/>
                                <w:rPr>
                                  <w:rFonts w:ascii="Arial MT"/>
                                  <w:color w:val="000000"/>
                                  <w:sz w:val="16"/>
                                </w:rPr>
                              </w:pPr>
                            </w:p>
                            <w:p>
                              <w:pPr>
                                <w:spacing w:line="312" w:lineRule="auto" w:before="0"/>
                                <w:ind w:left="1020" w:right="156" w:firstLine="0"/>
                                <w:jc w:val="left"/>
                                <w:rPr>
                                  <w:rFonts w:ascii="Arial MT"/>
                                  <w:color w:val="000000"/>
                                  <w:sz w:val="16"/>
                                </w:rPr>
                              </w:pPr>
                              <w:r>
                                <w:rPr>
                                  <w:rFonts w:ascii="Arial MT"/>
                                  <w:color w:val="000000"/>
                                  <w:spacing w:val="-4"/>
                                  <w:w w:val="110"/>
                                  <w:sz w:val="16"/>
                                </w:rPr>
                                <w:t>The</w:t>
                              </w:r>
                              <w:r>
                                <w:rPr>
                                  <w:rFonts w:ascii="Arial MT"/>
                                  <w:color w:val="000000"/>
                                  <w:spacing w:val="-5"/>
                                  <w:w w:val="110"/>
                                  <w:sz w:val="16"/>
                                </w:rPr>
                                <w:t> </w:t>
                              </w:r>
                              <w:r>
                                <w:rPr>
                                  <w:rFonts w:ascii="Arial MT"/>
                                  <w:color w:val="000000"/>
                                  <w:spacing w:val="-4"/>
                                  <w:w w:val="110"/>
                                  <w:sz w:val="16"/>
                                </w:rPr>
                                <w:t>Federal</w:t>
                              </w:r>
                              <w:r>
                                <w:rPr>
                                  <w:rFonts w:ascii="Arial MT"/>
                                  <w:color w:val="000000"/>
                                  <w:spacing w:val="-5"/>
                                  <w:w w:val="110"/>
                                  <w:sz w:val="16"/>
                                </w:rPr>
                                <w:t> </w:t>
                              </w:r>
                              <w:r>
                                <w:rPr>
                                  <w:rFonts w:ascii="Arial MT"/>
                                  <w:color w:val="000000"/>
                                  <w:spacing w:val="-4"/>
                                  <w:w w:val="110"/>
                                  <w:sz w:val="16"/>
                                </w:rPr>
                                <w:t>Reserve</w:t>
                              </w:r>
                              <w:r>
                                <w:rPr>
                                  <w:rFonts w:ascii="Arial MT"/>
                                  <w:color w:val="000000"/>
                                  <w:spacing w:val="-5"/>
                                  <w:w w:val="110"/>
                                  <w:sz w:val="16"/>
                                </w:rPr>
                                <w:t> </w:t>
                              </w:r>
                              <w:r>
                                <w:rPr>
                                  <w:rFonts w:ascii="Arial MT"/>
                                  <w:color w:val="000000"/>
                                  <w:spacing w:val="-4"/>
                                  <w:w w:val="110"/>
                                  <w:sz w:val="16"/>
                                </w:rPr>
                                <w:t>Board</w:t>
                              </w:r>
                              <w:r>
                                <w:rPr>
                                  <w:rFonts w:ascii="Arial MT"/>
                                  <w:color w:val="000000"/>
                                  <w:spacing w:val="-5"/>
                                  <w:w w:val="110"/>
                                  <w:sz w:val="16"/>
                                </w:rPr>
                                <w:t> </w:t>
                              </w:r>
                              <w:r>
                                <w:rPr>
                                  <w:rFonts w:ascii="Arial MT"/>
                                  <w:color w:val="000000"/>
                                  <w:spacing w:val="-4"/>
                                  <w:w w:val="110"/>
                                  <w:sz w:val="16"/>
                                </w:rPr>
                                <w:t>in</w:t>
                              </w:r>
                              <w:r>
                                <w:rPr>
                                  <w:rFonts w:ascii="Arial MT"/>
                                  <w:color w:val="000000"/>
                                  <w:spacing w:val="-5"/>
                                  <w:w w:val="110"/>
                                  <w:sz w:val="16"/>
                                </w:rPr>
                                <w:t> </w:t>
                              </w:r>
                              <w:r>
                                <w:rPr>
                                  <w:rFonts w:ascii="Arial MT"/>
                                  <w:color w:val="000000"/>
                                  <w:spacing w:val="-4"/>
                                  <w:w w:val="110"/>
                                  <w:sz w:val="16"/>
                                </w:rPr>
                                <w:t>Washington</w:t>
                              </w:r>
                              <w:r>
                                <w:rPr>
                                  <w:rFonts w:ascii="Arial MT"/>
                                  <w:color w:val="000000"/>
                                  <w:spacing w:val="-5"/>
                                  <w:w w:val="110"/>
                                  <w:sz w:val="16"/>
                                </w:rPr>
                                <w:t> </w:t>
                              </w:r>
                              <w:r>
                                <w:rPr>
                                  <w:rFonts w:ascii="Arial MT"/>
                                  <w:color w:val="000000"/>
                                  <w:spacing w:val="-4"/>
                                  <w:w w:val="110"/>
                                  <w:sz w:val="16"/>
                                </w:rPr>
                                <w:t>is</w:t>
                              </w:r>
                              <w:r>
                                <w:rPr>
                                  <w:rFonts w:ascii="Arial MT"/>
                                  <w:color w:val="000000"/>
                                  <w:spacing w:val="-5"/>
                                  <w:w w:val="110"/>
                                  <w:sz w:val="16"/>
                                </w:rPr>
                                <w:t> </w:t>
                              </w:r>
                              <w:r>
                                <w:rPr>
                                  <w:rFonts w:ascii="Arial MT"/>
                                  <w:color w:val="000000"/>
                                  <w:spacing w:val="-4"/>
                                  <w:w w:val="110"/>
                                  <w:sz w:val="16"/>
                                </w:rPr>
                                <w:t>the</w:t>
                              </w:r>
                              <w:r>
                                <w:rPr>
                                  <w:rFonts w:ascii="Arial MT"/>
                                  <w:color w:val="000000"/>
                                  <w:spacing w:val="-5"/>
                                  <w:w w:val="110"/>
                                  <w:sz w:val="16"/>
                                </w:rPr>
                                <w:t> </w:t>
                              </w:r>
                              <w:r>
                                <w:rPr>
                                  <w:rFonts w:ascii="Arial MT"/>
                                  <w:color w:val="000000"/>
                                  <w:spacing w:val="-4"/>
                                  <w:w w:val="110"/>
                                  <w:sz w:val="16"/>
                                </w:rPr>
                                <w:t>parent</w:t>
                              </w:r>
                              <w:r>
                                <w:rPr>
                                  <w:rFonts w:ascii="Arial MT"/>
                                  <w:color w:val="000000"/>
                                  <w:spacing w:val="-5"/>
                                  <w:w w:val="110"/>
                                  <w:sz w:val="16"/>
                                </w:rPr>
                                <w:t> </w:t>
                              </w:r>
                              <w:r>
                                <w:rPr>
                                  <w:rFonts w:ascii="Arial MT"/>
                                  <w:color w:val="000000"/>
                                  <w:spacing w:val="-4"/>
                                  <w:w w:val="110"/>
                                  <w:sz w:val="16"/>
                                </w:rPr>
                                <w:t>organization</w:t>
                              </w:r>
                              <w:r>
                                <w:rPr>
                                  <w:rFonts w:ascii="Arial MT"/>
                                  <w:color w:val="000000"/>
                                  <w:spacing w:val="-5"/>
                                  <w:w w:val="110"/>
                                  <w:sz w:val="16"/>
                                </w:rPr>
                                <w:t> </w:t>
                              </w:r>
                              <w:r>
                                <w:rPr>
                                  <w:rFonts w:ascii="Arial MT"/>
                                  <w:color w:val="000000"/>
                                  <w:spacing w:val="-4"/>
                                  <w:w w:val="110"/>
                                  <w:sz w:val="16"/>
                                </w:rPr>
                                <w:t>that</w:t>
                              </w:r>
                              <w:r>
                                <w:rPr>
                                  <w:rFonts w:ascii="Arial MT"/>
                                  <w:color w:val="000000"/>
                                  <w:spacing w:val="-5"/>
                                  <w:w w:val="110"/>
                                  <w:sz w:val="16"/>
                                </w:rPr>
                                <w:t> </w:t>
                              </w:r>
                              <w:r>
                                <w:rPr>
                                  <w:rFonts w:ascii="Arial MT"/>
                                  <w:color w:val="000000"/>
                                  <w:spacing w:val="-4"/>
                                  <w:w w:val="110"/>
                                  <w:sz w:val="16"/>
                                </w:rPr>
                                <w:t>oversees</w:t>
                              </w:r>
                              <w:r>
                                <w:rPr>
                                  <w:rFonts w:ascii="Arial MT"/>
                                  <w:color w:val="000000"/>
                                  <w:spacing w:val="-5"/>
                                  <w:w w:val="110"/>
                                  <w:sz w:val="16"/>
                                </w:rPr>
                                <w:t> </w:t>
                              </w:r>
                              <w:r>
                                <w:rPr>
                                  <w:rFonts w:ascii="Arial MT"/>
                                  <w:color w:val="000000"/>
                                  <w:spacing w:val="-4"/>
                                  <w:w w:val="110"/>
                                  <w:sz w:val="16"/>
                                </w:rPr>
                                <w:t>and</w:t>
                              </w:r>
                              <w:r>
                                <w:rPr>
                                  <w:rFonts w:ascii="Arial MT"/>
                                  <w:color w:val="000000"/>
                                  <w:spacing w:val="-5"/>
                                  <w:w w:val="110"/>
                                  <w:sz w:val="16"/>
                                </w:rPr>
                                <w:t> </w:t>
                              </w:r>
                              <w:r>
                                <w:rPr>
                                  <w:rFonts w:ascii="Arial MT"/>
                                  <w:color w:val="000000"/>
                                  <w:spacing w:val="-4"/>
                                  <w:w w:val="110"/>
                                  <w:sz w:val="16"/>
                                </w:rPr>
                                <w:t>controls</w:t>
                              </w:r>
                              <w:r>
                                <w:rPr>
                                  <w:rFonts w:ascii="Arial MT"/>
                                  <w:color w:val="000000"/>
                                  <w:spacing w:val="-5"/>
                                  <w:w w:val="110"/>
                                  <w:sz w:val="16"/>
                                </w:rPr>
                                <w:t> </w:t>
                              </w:r>
                              <w:r>
                                <w:rPr>
                                  <w:rFonts w:ascii="Arial MT"/>
                                  <w:color w:val="000000"/>
                                  <w:spacing w:val="-4"/>
                                  <w:w w:val="110"/>
                                  <w:sz w:val="16"/>
                                </w:rPr>
                                <w:t>each</w:t>
                              </w:r>
                              <w:r>
                                <w:rPr>
                                  <w:rFonts w:ascii="Arial MT"/>
                                  <w:color w:val="000000"/>
                                  <w:spacing w:val="-5"/>
                                  <w:w w:val="110"/>
                                  <w:sz w:val="16"/>
                                </w:rPr>
                                <w:t> </w:t>
                              </w:r>
                              <w:r>
                                <w:rPr>
                                  <w:rFonts w:ascii="Arial MT"/>
                                  <w:color w:val="000000"/>
                                  <w:spacing w:val="-4"/>
                                  <w:w w:val="110"/>
                                  <w:sz w:val="16"/>
                                </w:rPr>
                                <w:t>of the</w:t>
                              </w:r>
                              <w:r>
                                <w:rPr>
                                  <w:rFonts w:ascii="Arial MT"/>
                                  <w:color w:val="000000"/>
                                  <w:spacing w:val="-12"/>
                                  <w:w w:val="110"/>
                                  <w:sz w:val="16"/>
                                </w:rPr>
                                <w:t> </w:t>
                              </w:r>
                              <w:r>
                                <w:rPr>
                                  <w:rFonts w:ascii="Arial MT"/>
                                  <w:color w:val="000000"/>
                                  <w:spacing w:val="-4"/>
                                  <w:w w:val="110"/>
                                  <w:sz w:val="16"/>
                                </w:rPr>
                                <w:t>12</w:t>
                              </w:r>
                              <w:r>
                                <w:rPr>
                                  <w:rFonts w:ascii="Arial MT"/>
                                  <w:color w:val="000000"/>
                                  <w:spacing w:val="-12"/>
                                  <w:w w:val="110"/>
                                  <w:sz w:val="16"/>
                                </w:rPr>
                                <w:t> </w:t>
                              </w:r>
                              <w:r>
                                <w:rPr>
                                  <w:rFonts w:ascii="Arial MT"/>
                                  <w:color w:val="000000"/>
                                  <w:spacing w:val="-4"/>
                                  <w:w w:val="110"/>
                                  <w:sz w:val="16"/>
                                </w:rPr>
                                <w:t>Federal</w:t>
                              </w:r>
                              <w:r>
                                <w:rPr>
                                  <w:rFonts w:ascii="Arial MT"/>
                                  <w:color w:val="000000"/>
                                  <w:spacing w:val="-12"/>
                                  <w:w w:val="110"/>
                                  <w:sz w:val="16"/>
                                </w:rPr>
                                <w:t> </w:t>
                              </w:r>
                              <w:r>
                                <w:rPr>
                                  <w:rFonts w:ascii="Arial MT"/>
                                  <w:color w:val="000000"/>
                                  <w:spacing w:val="-4"/>
                                  <w:w w:val="110"/>
                                  <w:sz w:val="16"/>
                                </w:rPr>
                                <w:t>Reserve</w:t>
                              </w:r>
                              <w:r>
                                <w:rPr>
                                  <w:rFonts w:ascii="Arial MT"/>
                                  <w:color w:val="000000"/>
                                  <w:spacing w:val="-12"/>
                                  <w:w w:val="110"/>
                                  <w:sz w:val="16"/>
                                </w:rPr>
                                <w:t> </w:t>
                              </w:r>
                              <w:r>
                                <w:rPr>
                                  <w:rFonts w:ascii="Arial MT"/>
                                  <w:color w:val="000000"/>
                                  <w:spacing w:val="-4"/>
                                  <w:w w:val="110"/>
                                  <w:sz w:val="16"/>
                                </w:rPr>
                                <w:t>District</w:t>
                              </w:r>
                              <w:r>
                                <w:rPr>
                                  <w:rFonts w:ascii="Arial MT"/>
                                  <w:color w:val="000000"/>
                                  <w:spacing w:val="-12"/>
                                  <w:w w:val="110"/>
                                  <w:sz w:val="16"/>
                                </w:rPr>
                                <w:t> </w:t>
                              </w:r>
                              <w:r>
                                <w:rPr>
                                  <w:rFonts w:ascii="Arial MT"/>
                                  <w:color w:val="000000"/>
                                  <w:spacing w:val="-4"/>
                                  <w:w w:val="110"/>
                                  <w:sz w:val="16"/>
                                </w:rPr>
                                <w:t>Banks.</w:t>
                              </w:r>
                              <w:r>
                                <w:rPr>
                                  <w:rFonts w:ascii="Arial MT"/>
                                  <w:color w:val="000000"/>
                                  <w:spacing w:val="-12"/>
                                  <w:w w:val="110"/>
                                  <w:sz w:val="16"/>
                                </w:rPr>
                                <w:t> </w:t>
                              </w:r>
                              <w:r>
                                <w:rPr>
                                  <w:rFonts w:ascii="Arial MT"/>
                                  <w:color w:val="000000"/>
                                  <w:spacing w:val="-4"/>
                                  <w:w w:val="110"/>
                                  <w:sz w:val="16"/>
                                </w:rPr>
                                <w:t>The</w:t>
                              </w:r>
                              <w:r>
                                <w:rPr>
                                  <w:rFonts w:ascii="Arial MT"/>
                                  <w:color w:val="000000"/>
                                  <w:spacing w:val="-12"/>
                                  <w:w w:val="110"/>
                                  <w:sz w:val="16"/>
                                </w:rPr>
                                <w:t> </w:t>
                              </w:r>
                              <w:r>
                                <w:rPr>
                                  <w:rFonts w:ascii="Arial MT"/>
                                  <w:color w:val="000000"/>
                                  <w:spacing w:val="-4"/>
                                  <w:w w:val="110"/>
                                  <w:sz w:val="16"/>
                                </w:rPr>
                                <w:t>members</w:t>
                              </w:r>
                              <w:r>
                                <w:rPr>
                                  <w:rFonts w:ascii="Arial MT"/>
                                  <w:color w:val="000000"/>
                                  <w:spacing w:val="-12"/>
                                  <w:w w:val="110"/>
                                  <w:sz w:val="16"/>
                                </w:rPr>
                                <w:t> </w:t>
                              </w:r>
                              <w:r>
                                <w:rPr>
                                  <w:rFonts w:ascii="Arial MT"/>
                                  <w:color w:val="000000"/>
                                  <w:spacing w:val="-4"/>
                                  <w:w w:val="110"/>
                                  <w:sz w:val="16"/>
                                </w:rPr>
                                <w:t>of</w:t>
                              </w:r>
                              <w:r>
                                <w:rPr>
                                  <w:rFonts w:ascii="Arial MT"/>
                                  <w:color w:val="000000"/>
                                  <w:spacing w:val="-12"/>
                                  <w:w w:val="110"/>
                                  <w:sz w:val="16"/>
                                </w:rPr>
                                <w:t> </w:t>
                              </w:r>
                              <w:r>
                                <w:rPr>
                                  <w:rFonts w:ascii="Arial MT"/>
                                  <w:color w:val="000000"/>
                                  <w:spacing w:val="-4"/>
                                  <w:w w:val="110"/>
                                  <w:sz w:val="16"/>
                                </w:rPr>
                                <w:t>the</w:t>
                              </w:r>
                              <w:r>
                                <w:rPr>
                                  <w:rFonts w:ascii="Arial MT"/>
                                  <w:color w:val="000000"/>
                                  <w:spacing w:val="-12"/>
                                  <w:w w:val="110"/>
                                  <w:sz w:val="16"/>
                                </w:rPr>
                                <w:t> </w:t>
                              </w:r>
                              <w:r>
                                <w:rPr>
                                  <w:rFonts w:ascii="Arial MT"/>
                                  <w:color w:val="000000"/>
                                  <w:spacing w:val="-4"/>
                                  <w:w w:val="110"/>
                                  <w:sz w:val="16"/>
                                </w:rPr>
                                <w:t>board,</w:t>
                              </w:r>
                              <w:r>
                                <w:rPr>
                                  <w:rFonts w:ascii="Arial MT"/>
                                  <w:color w:val="000000"/>
                                  <w:spacing w:val="-12"/>
                                  <w:w w:val="110"/>
                                  <w:sz w:val="16"/>
                                </w:rPr>
                                <w:t> </w:t>
                              </w:r>
                              <w:r>
                                <w:rPr>
                                  <w:rFonts w:ascii="Arial MT"/>
                                  <w:color w:val="000000"/>
                                  <w:spacing w:val="-4"/>
                                  <w:w w:val="110"/>
                                  <w:sz w:val="16"/>
                                </w:rPr>
                                <w:t>including</w:t>
                              </w:r>
                              <w:r>
                                <w:rPr>
                                  <w:rFonts w:ascii="Arial MT"/>
                                  <w:color w:val="000000"/>
                                  <w:spacing w:val="-12"/>
                                  <w:w w:val="110"/>
                                  <w:sz w:val="16"/>
                                </w:rPr>
                                <w:t> </w:t>
                              </w:r>
                              <w:r>
                                <w:rPr>
                                  <w:rFonts w:ascii="Arial MT"/>
                                  <w:color w:val="000000"/>
                                  <w:spacing w:val="-4"/>
                                  <w:w w:val="110"/>
                                  <w:sz w:val="16"/>
                                </w:rPr>
                                <w:t>the</w:t>
                              </w:r>
                              <w:r>
                                <w:rPr>
                                  <w:rFonts w:ascii="Arial MT"/>
                                  <w:color w:val="000000"/>
                                  <w:spacing w:val="-12"/>
                                  <w:w w:val="110"/>
                                  <w:sz w:val="16"/>
                                </w:rPr>
                                <w:t> </w:t>
                              </w:r>
                              <w:r>
                                <w:rPr>
                                  <w:rFonts w:ascii="Arial MT"/>
                                  <w:color w:val="000000"/>
                                  <w:spacing w:val="-4"/>
                                  <w:w w:val="110"/>
                                  <w:sz w:val="16"/>
                                </w:rPr>
                                <w:t>chairman,</w:t>
                              </w:r>
                              <w:r>
                                <w:rPr>
                                  <w:rFonts w:ascii="Arial MT"/>
                                  <w:color w:val="000000"/>
                                  <w:spacing w:val="-12"/>
                                  <w:w w:val="110"/>
                                  <w:sz w:val="16"/>
                                </w:rPr>
                                <w:t> </w:t>
                              </w:r>
                              <w:r>
                                <w:rPr>
                                  <w:rFonts w:ascii="Arial MT"/>
                                  <w:color w:val="000000"/>
                                  <w:spacing w:val="-4"/>
                                  <w:w w:val="110"/>
                                  <w:sz w:val="16"/>
                                </w:rPr>
                                <w:t>are</w:t>
                              </w:r>
                              <w:r>
                                <w:rPr>
                                  <w:rFonts w:ascii="Arial MT"/>
                                  <w:color w:val="000000"/>
                                  <w:spacing w:val="-12"/>
                                  <w:w w:val="110"/>
                                  <w:sz w:val="16"/>
                                </w:rPr>
                                <w:t> </w:t>
                              </w:r>
                              <w:r>
                                <w:rPr>
                                  <w:rFonts w:ascii="Arial MT"/>
                                  <w:color w:val="000000"/>
                                  <w:spacing w:val="-4"/>
                                  <w:w w:val="110"/>
                                  <w:sz w:val="16"/>
                                </w:rPr>
                                <w:t>nominated </w:t>
                              </w:r>
                              <w:r>
                                <w:rPr>
                                  <w:rFonts w:ascii="Arial MT"/>
                                  <w:color w:val="000000"/>
                                  <w:w w:val="110"/>
                                  <w:sz w:val="16"/>
                                </w:rPr>
                                <w:t>by</w:t>
                              </w:r>
                              <w:r>
                                <w:rPr>
                                  <w:rFonts w:ascii="Arial MT"/>
                                  <w:color w:val="000000"/>
                                  <w:spacing w:val="-7"/>
                                  <w:w w:val="110"/>
                                  <w:sz w:val="16"/>
                                </w:rPr>
                                <w:t> </w:t>
                              </w:r>
                              <w:r>
                                <w:rPr>
                                  <w:rFonts w:ascii="Arial MT"/>
                                  <w:color w:val="000000"/>
                                  <w:w w:val="110"/>
                                  <w:sz w:val="16"/>
                                </w:rPr>
                                <w:t>the</w:t>
                              </w:r>
                              <w:r>
                                <w:rPr>
                                  <w:rFonts w:ascii="Arial MT"/>
                                  <w:color w:val="000000"/>
                                  <w:spacing w:val="-7"/>
                                  <w:w w:val="110"/>
                                  <w:sz w:val="16"/>
                                </w:rPr>
                                <w:t> </w:t>
                              </w:r>
                              <w:r>
                                <w:rPr>
                                  <w:rFonts w:ascii="Arial MT"/>
                                  <w:color w:val="000000"/>
                                  <w:w w:val="110"/>
                                  <w:sz w:val="16"/>
                                </w:rPr>
                                <w:t>president</w:t>
                              </w:r>
                              <w:r>
                                <w:rPr>
                                  <w:rFonts w:ascii="Arial MT"/>
                                  <w:color w:val="000000"/>
                                  <w:spacing w:val="-7"/>
                                  <w:w w:val="110"/>
                                  <w:sz w:val="16"/>
                                </w:rPr>
                                <w:t> </w:t>
                              </w:r>
                              <w:r>
                                <w:rPr>
                                  <w:rFonts w:ascii="Arial MT"/>
                                  <w:color w:val="000000"/>
                                  <w:w w:val="110"/>
                                  <w:sz w:val="16"/>
                                </w:rPr>
                                <w:t>of</w:t>
                              </w:r>
                              <w:r>
                                <w:rPr>
                                  <w:rFonts w:ascii="Arial MT"/>
                                  <w:color w:val="000000"/>
                                  <w:spacing w:val="-7"/>
                                  <w:w w:val="110"/>
                                  <w:sz w:val="16"/>
                                </w:rPr>
                                <w:t> </w:t>
                              </w:r>
                              <w:r>
                                <w:rPr>
                                  <w:rFonts w:ascii="Arial MT"/>
                                  <w:color w:val="000000"/>
                                  <w:w w:val="110"/>
                                  <w:sz w:val="16"/>
                                </w:rPr>
                                <w:t>the</w:t>
                              </w:r>
                              <w:r>
                                <w:rPr>
                                  <w:rFonts w:ascii="Arial MT"/>
                                  <w:color w:val="000000"/>
                                  <w:spacing w:val="-7"/>
                                  <w:w w:val="110"/>
                                  <w:sz w:val="16"/>
                                </w:rPr>
                                <w:t> </w:t>
                              </w:r>
                              <w:r>
                                <w:rPr>
                                  <w:rFonts w:ascii="Arial MT"/>
                                  <w:color w:val="000000"/>
                                  <w:w w:val="110"/>
                                  <w:sz w:val="16"/>
                                </w:rPr>
                                <w:t>United</w:t>
                              </w:r>
                              <w:r>
                                <w:rPr>
                                  <w:rFonts w:ascii="Arial MT"/>
                                  <w:color w:val="000000"/>
                                  <w:spacing w:val="-7"/>
                                  <w:w w:val="110"/>
                                  <w:sz w:val="16"/>
                                </w:rPr>
                                <w:t> </w:t>
                              </w:r>
                              <w:r>
                                <w:rPr>
                                  <w:rFonts w:ascii="Arial MT"/>
                                  <w:color w:val="000000"/>
                                  <w:w w:val="110"/>
                                  <w:sz w:val="16"/>
                                </w:rPr>
                                <w:t>States,</w:t>
                              </w:r>
                              <w:r>
                                <w:rPr>
                                  <w:rFonts w:ascii="Arial MT"/>
                                  <w:color w:val="000000"/>
                                  <w:spacing w:val="-7"/>
                                  <w:w w:val="110"/>
                                  <w:sz w:val="16"/>
                                </w:rPr>
                                <w:t> </w:t>
                              </w:r>
                              <w:r>
                                <w:rPr>
                                  <w:rFonts w:ascii="Arial MT"/>
                                  <w:color w:val="000000"/>
                                  <w:w w:val="110"/>
                                  <w:sz w:val="16"/>
                                </w:rPr>
                                <w:t>subject</w:t>
                              </w:r>
                              <w:r>
                                <w:rPr>
                                  <w:rFonts w:ascii="Arial MT"/>
                                  <w:color w:val="000000"/>
                                  <w:spacing w:val="-7"/>
                                  <w:w w:val="110"/>
                                  <w:sz w:val="16"/>
                                </w:rPr>
                                <w:t> </w:t>
                              </w:r>
                              <w:r>
                                <w:rPr>
                                  <w:rFonts w:ascii="Arial MT"/>
                                  <w:color w:val="000000"/>
                                  <w:w w:val="110"/>
                                  <w:sz w:val="16"/>
                                </w:rPr>
                                <w:t>to</w:t>
                              </w:r>
                              <w:r>
                                <w:rPr>
                                  <w:rFonts w:ascii="Arial MT"/>
                                  <w:color w:val="000000"/>
                                  <w:spacing w:val="-7"/>
                                  <w:w w:val="110"/>
                                  <w:sz w:val="16"/>
                                </w:rPr>
                                <w:t> </w:t>
                              </w:r>
                              <w:r>
                                <w:rPr>
                                  <w:rFonts w:ascii="Arial MT"/>
                                  <w:color w:val="000000"/>
                                  <w:w w:val="110"/>
                                  <w:sz w:val="16"/>
                                </w:rPr>
                                <w:t>confirmation</w:t>
                              </w:r>
                              <w:r>
                                <w:rPr>
                                  <w:rFonts w:ascii="Arial MT"/>
                                  <w:color w:val="000000"/>
                                  <w:spacing w:val="-7"/>
                                  <w:w w:val="110"/>
                                  <w:sz w:val="16"/>
                                </w:rPr>
                                <w:t> </w:t>
                              </w:r>
                              <w:r>
                                <w:rPr>
                                  <w:rFonts w:ascii="Arial MT"/>
                                  <w:color w:val="000000"/>
                                  <w:w w:val="110"/>
                                  <w:sz w:val="16"/>
                                </w:rPr>
                                <w:t>by</w:t>
                              </w:r>
                              <w:r>
                                <w:rPr>
                                  <w:rFonts w:ascii="Arial MT"/>
                                  <w:color w:val="000000"/>
                                  <w:spacing w:val="-7"/>
                                  <w:w w:val="110"/>
                                  <w:sz w:val="16"/>
                                </w:rPr>
                                <w:t> </w:t>
                              </w:r>
                              <w:r>
                                <w:rPr>
                                  <w:rFonts w:ascii="Arial MT"/>
                                  <w:color w:val="000000"/>
                                  <w:w w:val="110"/>
                                  <w:sz w:val="16"/>
                                </w:rPr>
                                <w:t>the</w:t>
                              </w:r>
                              <w:r>
                                <w:rPr>
                                  <w:rFonts w:ascii="Arial MT"/>
                                  <w:color w:val="000000"/>
                                  <w:spacing w:val="-7"/>
                                  <w:w w:val="110"/>
                                  <w:sz w:val="16"/>
                                </w:rPr>
                                <w:t> </w:t>
                              </w:r>
                              <w:r>
                                <w:rPr>
                                  <w:rFonts w:ascii="Arial MT"/>
                                  <w:color w:val="000000"/>
                                  <w:w w:val="110"/>
                                  <w:sz w:val="16"/>
                                </w:rPr>
                                <w:t>Senate.</w:t>
                              </w:r>
                            </w:p>
                          </w:txbxContent>
                        </wps:txbx>
                        <wps:bodyPr wrap="square" lIns="0" tIns="0" rIns="0" bIns="0" rtlCol="0">
                          <a:noAutofit/>
                        </wps:bodyPr>
                      </wps:wsp>
                      <wps:wsp>
                        <wps:cNvPr id="293" name="Textbox 293"/>
                        <wps:cNvSpPr txBox="1"/>
                        <wps:spPr>
                          <a:xfrm>
                            <a:off x="330200" y="0"/>
                            <a:ext cx="5715000" cy="361950"/>
                          </a:xfrm>
                          <a:prstGeom prst="rect">
                            <a:avLst/>
                          </a:prstGeom>
                          <a:solidFill>
                            <a:srgbClr val="D7D9DA"/>
                          </a:solidFill>
                        </wps:spPr>
                        <wps:txbx>
                          <w:txbxContent>
                            <w:p>
                              <w:pPr>
                                <w:spacing w:before="119"/>
                                <w:ind w:left="1020" w:right="0" w:firstLine="0"/>
                                <w:jc w:val="left"/>
                                <w:rPr>
                                  <w:rFonts w:ascii="Arial Black"/>
                                  <w:color w:val="000000"/>
                                  <w:sz w:val="30"/>
                                </w:rPr>
                              </w:pPr>
                              <w:r>
                                <w:rPr>
                                  <w:rFonts w:ascii="Arial Black"/>
                                  <w:color w:val="000000"/>
                                  <w:w w:val="85"/>
                                  <w:sz w:val="30"/>
                                </w:rPr>
                                <w:t>HOW</w:t>
                              </w:r>
                              <w:r>
                                <w:rPr>
                                  <w:rFonts w:ascii="Arial Black"/>
                                  <w:color w:val="000000"/>
                                  <w:spacing w:val="-14"/>
                                  <w:sz w:val="30"/>
                                </w:rPr>
                                <w:t> </w:t>
                              </w:r>
                              <w:r>
                                <w:rPr>
                                  <w:rFonts w:ascii="Arial Black"/>
                                  <w:color w:val="000000"/>
                                  <w:w w:val="85"/>
                                  <w:sz w:val="30"/>
                                </w:rPr>
                                <w:t>THE</w:t>
                              </w:r>
                              <w:r>
                                <w:rPr>
                                  <w:rFonts w:ascii="Arial Black"/>
                                  <w:color w:val="000000"/>
                                  <w:spacing w:val="-14"/>
                                  <w:sz w:val="30"/>
                                </w:rPr>
                                <w:t> </w:t>
                              </w:r>
                              <w:r>
                                <w:rPr>
                                  <w:rFonts w:ascii="Arial Black"/>
                                  <w:color w:val="000000"/>
                                  <w:w w:val="85"/>
                                  <w:sz w:val="30"/>
                                </w:rPr>
                                <w:t>FED</w:t>
                              </w:r>
                              <w:r>
                                <w:rPr>
                                  <w:rFonts w:ascii="Arial Black"/>
                                  <w:color w:val="000000"/>
                                  <w:spacing w:val="-14"/>
                                  <w:sz w:val="30"/>
                                </w:rPr>
                                <w:t> </w:t>
                              </w:r>
                              <w:r>
                                <w:rPr>
                                  <w:rFonts w:ascii="Arial Black"/>
                                  <w:color w:val="000000"/>
                                  <w:w w:val="85"/>
                                  <w:sz w:val="30"/>
                                </w:rPr>
                                <w:t>IS</w:t>
                              </w:r>
                              <w:r>
                                <w:rPr>
                                  <w:rFonts w:ascii="Arial Black"/>
                                  <w:color w:val="000000"/>
                                  <w:spacing w:val="-13"/>
                                  <w:sz w:val="30"/>
                                </w:rPr>
                                <w:t> </w:t>
                              </w:r>
                              <w:r>
                                <w:rPr>
                                  <w:rFonts w:ascii="Arial Black"/>
                                  <w:color w:val="000000"/>
                                  <w:w w:val="85"/>
                                  <w:sz w:val="30"/>
                                </w:rPr>
                                <w:t>SET</w:t>
                              </w:r>
                              <w:r>
                                <w:rPr>
                                  <w:rFonts w:ascii="Arial Black"/>
                                  <w:color w:val="000000"/>
                                  <w:spacing w:val="-15"/>
                                  <w:sz w:val="30"/>
                                </w:rPr>
                                <w:t> </w:t>
                              </w:r>
                              <w:r>
                                <w:rPr>
                                  <w:rFonts w:ascii="Arial Black"/>
                                  <w:color w:val="000000"/>
                                  <w:spacing w:val="-5"/>
                                  <w:w w:val="85"/>
                                  <w:sz w:val="30"/>
                                </w:rPr>
                                <w:t>UP</w:t>
                              </w:r>
                            </w:p>
                          </w:txbxContent>
                        </wps:txbx>
                        <wps:bodyPr wrap="square" lIns="0" tIns="0" rIns="0" bIns="0" rtlCol="0">
                          <a:noAutofit/>
                        </wps:bodyPr>
                      </wps:wsp>
                    </wpg:wgp>
                  </a:graphicData>
                </a:graphic>
              </wp:inline>
            </w:drawing>
          </mc:Choice>
          <mc:Fallback>
            <w:pict>
              <v:group style="width:482pt;height:178.2pt;mso-position-horizontal-relative:char;mso-position-vertical-relative:line" id="docshapegroup233" coordorigin="0,0" coordsize="9640,3564">
                <v:rect style="position:absolute;left:520;top:0;width:9000;height:3564" id="docshape234" filled="true" fillcolor="#d7d9da" stroked="false">
                  <v:fill type="solid"/>
                </v:rect>
                <v:line style="position:absolute" from="0,590" to="9640,590" stroked="true" strokeweight="2pt" strokecolor="#ffffff">
                  <v:stroke dashstyle="solid"/>
                </v:line>
                <v:shape style="position:absolute;left:520;top:609;width:9000;height:2954" type="#_x0000_t202" id="docshape235" filled="true" fillcolor="#d7d9da" stroked="false">
                  <v:textbox inset="0,0,0,0">
                    <w:txbxContent>
                      <w:p>
                        <w:pPr>
                          <w:spacing w:line="312" w:lineRule="auto" w:before="164"/>
                          <w:ind w:left="1020" w:right="325" w:firstLine="0"/>
                          <w:jc w:val="left"/>
                          <w:rPr>
                            <w:rFonts w:ascii="Arial MT" w:hAnsi="Arial MT"/>
                            <w:color w:val="000000"/>
                            <w:sz w:val="16"/>
                          </w:rPr>
                        </w:pPr>
                        <w:r>
                          <w:rPr>
                            <w:rFonts w:ascii="Arial MT" w:hAnsi="Arial MT"/>
                            <w:color w:val="000000"/>
                            <w:sz w:val="16"/>
                          </w:rPr>
                          <w:t>Here´s a quick lesson in government: Congress established the Federal Reserve System in 1913 to sta- </w:t>
                        </w:r>
                        <w:r>
                          <w:rPr>
                            <w:rFonts w:ascii="Arial MT" w:hAnsi="Arial MT"/>
                            <w:color w:val="000000"/>
                            <w:w w:val="105"/>
                            <w:sz w:val="16"/>
                          </w:rPr>
                          <w:t>bilize the country´s chaotic financial system. The Fed controls our money supply and, therefore, our </w:t>
                        </w:r>
                        <w:r>
                          <w:rPr>
                            <w:rFonts w:ascii="Arial MT" w:hAnsi="Arial MT"/>
                            <w:color w:val="000000"/>
                            <w:spacing w:val="-2"/>
                            <w:w w:val="105"/>
                            <w:sz w:val="16"/>
                          </w:rPr>
                          <w:t>economy.</w:t>
                        </w:r>
                      </w:p>
                      <w:p>
                        <w:pPr>
                          <w:spacing w:line="240" w:lineRule="auto" w:before="58"/>
                          <w:rPr>
                            <w:rFonts w:ascii="Arial MT"/>
                            <w:color w:val="000000"/>
                            <w:sz w:val="16"/>
                          </w:rPr>
                        </w:pPr>
                      </w:p>
                      <w:p>
                        <w:pPr>
                          <w:spacing w:line="312" w:lineRule="auto" w:before="0"/>
                          <w:ind w:left="1020" w:right="309" w:firstLine="0"/>
                          <w:jc w:val="both"/>
                          <w:rPr>
                            <w:rFonts w:ascii="Arial MT"/>
                            <w:color w:val="000000"/>
                            <w:sz w:val="16"/>
                          </w:rPr>
                        </w:pPr>
                        <w:r>
                          <w:rPr>
                            <w:rFonts w:ascii="Arial MT"/>
                            <w:color w:val="000000"/>
                            <w:w w:val="105"/>
                            <w:sz w:val="16"/>
                          </w:rPr>
                          <w:t>The</w:t>
                        </w:r>
                        <w:r>
                          <w:rPr>
                            <w:rFonts w:ascii="Arial MT"/>
                            <w:color w:val="000000"/>
                            <w:spacing w:val="-12"/>
                            <w:w w:val="105"/>
                            <w:sz w:val="16"/>
                          </w:rPr>
                          <w:t> </w:t>
                        </w:r>
                        <w:r>
                          <w:rPr>
                            <w:rFonts w:ascii="Arial MT"/>
                            <w:color w:val="000000"/>
                            <w:w w:val="105"/>
                            <w:sz w:val="16"/>
                          </w:rPr>
                          <w:t>nation</w:t>
                        </w:r>
                        <w:r>
                          <w:rPr>
                            <w:rFonts w:ascii="Arial MT"/>
                            <w:color w:val="000000"/>
                            <w:spacing w:val="-12"/>
                            <w:w w:val="105"/>
                            <w:sz w:val="16"/>
                          </w:rPr>
                          <w:t> </w:t>
                        </w:r>
                        <w:r>
                          <w:rPr>
                            <w:rFonts w:ascii="Arial MT"/>
                            <w:color w:val="000000"/>
                            <w:w w:val="105"/>
                            <w:sz w:val="16"/>
                          </w:rPr>
                          <w:t>is</w:t>
                        </w:r>
                        <w:r>
                          <w:rPr>
                            <w:rFonts w:ascii="Arial MT"/>
                            <w:color w:val="000000"/>
                            <w:spacing w:val="-11"/>
                            <w:w w:val="105"/>
                            <w:sz w:val="16"/>
                          </w:rPr>
                          <w:t> </w:t>
                        </w:r>
                        <w:r>
                          <w:rPr>
                            <w:rFonts w:ascii="Arial MT"/>
                            <w:color w:val="000000"/>
                            <w:w w:val="105"/>
                            <w:sz w:val="16"/>
                          </w:rPr>
                          <w:t>divided</w:t>
                        </w:r>
                        <w:r>
                          <w:rPr>
                            <w:rFonts w:ascii="Arial MT"/>
                            <w:color w:val="000000"/>
                            <w:spacing w:val="-12"/>
                            <w:w w:val="105"/>
                            <w:sz w:val="16"/>
                          </w:rPr>
                          <w:t> </w:t>
                        </w:r>
                        <w:r>
                          <w:rPr>
                            <w:rFonts w:ascii="Arial MT"/>
                            <w:color w:val="000000"/>
                            <w:w w:val="105"/>
                            <w:sz w:val="16"/>
                          </w:rPr>
                          <w:t>into</w:t>
                        </w:r>
                        <w:r>
                          <w:rPr>
                            <w:rFonts w:ascii="Arial MT"/>
                            <w:color w:val="000000"/>
                            <w:spacing w:val="-12"/>
                            <w:w w:val="105"/>
                            <w:sz w:val="16"/>
                          </w:rPr>
                          <w:t> </w:t>
                        </w:r>
                        <w:r>
                          <w:rPr>
                            <w:rFonts w:ascii="Arial MT"/>
                            <w:color w:val="000000"/>
                            <w:w w:val="105"/>
                            <w:sz w:val="16"/>
                          </w:rPr>
                          <w:t>12</w:t>
                        </w:r>
                        <w:r>
                          <w:rPr>
                            <w:rFonts w:ascii="Arial MT"/>
                            <w:color w:val="000000"/>
                            <w:spacing w:val="-12"/>
                            <w:w w:val="105"/>
                            <w:sz w:val="16"/>
                          </w:rPr>
                          <w:t> </w:t>
                        </w:r>
                        <w:r>
                          <w:rPr>
                            <w:rFonts w:ascii="Arial MT"/>
                            <w:color w:val="000000"/>
                            <w:w w:val="105"/>
                            <w:sz w:val="16"/>
                          </w:rPr>
                          <w:t>Federal</w:t>
                        </w:r>
                        <w:r>
                          <w:rPr>
                            <w:rFonts w:ascii="Arial MT"/>
                            <w:color w:val="000000"/>
                            <w:spacing w:val="-11"/>
                            <w:w w:val="105"/>
                            <w:sz w:val="16"/>
                          </w:rPr>
                          <w:t> </w:t>
                        </w:r>
                        <w:r>
                          <w:rPr>
                            <w:rFonts w:ascii="Arial MT"/>
                            <w:color w:val="000000"/>
                            <w:w w:val="105"/>
                            <w:sz w:val="16"/>
                          </w:rPr>
                          <w:t>Reserve</w:t>
                        </w:r>
                        <w:r>
                          <w:rPr>
                            <w:rFonts w:ascii="Arial MT"/>
                            <w:color w:val="000000"/>
                            <w:spacing w:val="-12"/>
                            <w:w w:val="105"/>
                            <w:sz w:val="16"/>
                          </w:rPr>
                          <w:t> </w:t>
                        </w:r>
                        <w:r>
                          <w:rPr>
                            <w:rFonts w:ascii="Arial MT"/>
                            <w:color w:val="000000"/>
                            <w:w w:val="105"/>
                            <w:sz w:val="16"/>
                          </w:rPr>
                          <w:t>Districts,</w:t>
                        </w:r>
                        <w:r>
                          <w:rPr>
                            <w:rFonts w:ascii="Arial MT"/>
                            <w:color w:val="000000"/>
                            <w:spacing w:val="-12"/>
                            <w:w w:val="105"/>
                            <w:sz w:val="16"/>
                          </w:rPr>
                          <w:t> </w:t>
                        </w:r>
                        <w:r>
                          <w:rPr>
                            <w:rFonts w:ascii="Arial MT"/>
                            <w:color w:val="000000"/>
                            <w:w w:val="105"/>
                            <w:sz w:val="16"/>
                          </w:rPr>
                          <w:t>each</w:t>
                        </w:r>
                        <w:r>
                          <w:rPr>
                            <w:rFonts w:ascii="Arial MT"/>
                            <w:color w:val="000000"/>
                            <w:spacing w:val="-11"/>
                            <w:w w:val="105"/>
                            <w:sz w:val="16"/>
                          </w:rPr>
                          <w:t> </w:t>
                        </w:r>
                        <w:r>
                          <w:rPr>
                            <w:rFonts w:ascii="Arial MT"/>
                            <w:color w:val="000000"/>
                            <w:w w:val="105"/>
                            <w:sz w:val="16"/>
                          </w:rPr>
                          <w:t>with</w:t>
                        </w:r>
                        <w:r>
                          <w:rPr>
                            <w:rFonts w:ascii="Arial MT"/>
                            <w:color w:val="000000"/>
                            <w:spacing w:val="-12"/>
                            <w:w w:val="105"/>
                            <w:sz w:val="16"/>
                          </w:rPr>
                          <w:t> </w:t>
                        </w:r>
                        <w:r>
                          <w:rPr>
                            <w:rFonts w:ascii="Arial MT"/>
                            <w:color w:val="000000"/>
                            <w:w w:val="105"/>
                            <w:sz w:val="16"/>
                          </w:rPr>
                          <w:t>its</w:t>
                        </w:r>
                        <w:r>
                          <w:rPr>
                            <w:rFonts w:ascii="Arial MT"/>
                            <w:color w:val="000000"/>
                            <w:spacing w:val="-12"/>
                            <w:w w:val="105"/>
                            <w:sz w:val="16"/>
                          </w:rPr>
                          <w:t> </w:t>
                        </w:r>
                        <w:r>
                          <w:rPr>
                            <w:rFonts w:ascii="Arial MT"/>
                            <w:color w:val="000000"/>
                            <w:w w:val="105"/>
                            <w:sz w:val="16"/>
                          </w:rPr>
                          <w:t>own</w:t>
                        </w:r>
                        <w:r>
                          <w:rPr>
                            <w:rFonts w:ascii="Arial MT"/>
                            <w:color w:val="000000"/>
                            <w:spacing w:val="-11"/>
                            <w:w w:val="105"/>
                            <w:sz w:val="16"/>
                          </w:rPr>
                          <w:t> </w:t>
                        </w:r>
                        <w:r>
                          <w:rPr>
                            <w:rFonts w:ascii="Arial MT"/>
                            <w:color w:val="000000"/>
                            <w:w w:val="105"/>
                            <w:sz w:val="16"/>
                          </w:rPr>
                          <w:t>bank.</w:t>
                        </w:r>
                        <w:r>
                          <w:rPr>
                            <w:rFonts w:ascii="Arial MT"/>
                            <w:color w:val="000000"/>
                            <w:spacing w:val="-12"/>
                            <w:w w:val="105"/>
                            <w:sz w:val="16"/>
                          </w:rPr>
                          <w:t> </w:t>
                        </w:r>
                        <w:r>
                          <w:rPr>
                            <w:rFonts w:ascii="Arial MT"/>
                            <w:color w:val="000000"/>
                            <w:w w:val="105"/>
                            <w:sz w:val="16"/>
                          </w:rPr>
                          <w:t>Each</w:t>
                        </w:r>
                        <w:r>
                          <w:rPr>
                            <w:rFonts w:ascii="Arial MT"/>
                            <w:color w:val="000000"/>
                            <w:spacing w:val="-12"/>
                            <w:w w:val="105"/>
                            <w:sz w:val="16"/>
                          </w:rPr>
                          <w:t> </w:t>
                        </w:r>
                        <w:r>
                          <w:rPr>
                            <w:rFonts w:ascii="Arial MT"/>
                            <w:color w:val="000000"/>
                            <w:w w:val="105"/>
                            <w:sz w:val="16"/>
                          </w:rPr>
                          <w:t>bank</w:t>
                        </w:r>
                        <w:r>
                          <w:rPr>
                            <w:rFonts w:ascii="Arial MT"/>
                            <w:color w:val="000000"/>
                            <w:spacing w:val="-11"/>
                            <w:w w:val="105"/>
                            <w:sz w:val="16"/>
                          </w:rPr>
                          <w:t> </w:t>
                        </w:r>
                        <w:r>
                          <w:rPr>
                            <w:rFonts w:ascii="Arial MT"/>
                            <w:color w:val="000000"/>
                            <w:w w:val="105"/>
                            <w:sz w:val="16"/>
                          </w:rPr>
                          <w:t>prints</w:t>
                        </w:r>
                        <w:r>
                          <w:rPr>
                            <w:rFonts w:ascii="Arial MT"/>
                            <w:color w:val="000000"/>
                            <w:spacing w:val="-12"/>
                            <w:w w:val="105"/>
                            <w:sz w:val="16"/>
                          </w:rPr>
                          <w:t> </w:t>
                        </w:r>
                        <w:r>
                          <w:rPr>
                            <w:rFonts w:ascii="Arial MT"/>
                            <w:color w:val="000000"/>
                            <w:w w:val="105"/>
                            <w:sz w:val="16"/>
                          </w:rPr>
                          <w:t>currency to</w:t>
                        </w:r>
                        <w:r>
                          <w:rPr>
                            <w:rFonts w:ascii="Arial MT"/>
                            <w:color w:val="000000"/>
                            <w:spacing w:val="-5"/>
                            <w:w w:val="105"/>
                            <w:sz w:val="16"/>
                          </w:rPr>
                          <w:t> </w:t>
                        </w:r>
                        <w:r>
                          <w:rPr>
                            <w:rFonts w:ascii="Arial MT"/>
                            <w:color w:val="000000"/>
                            <w:w w:val="105"/>
                            <w:sz w:val="16"/>
                          </w:rPr>
                          <w:t>meet</w:t>
                        </w:r>
                        <w:r>
                          <w:rPr>
                            <w:rFonts w:ascii="Arial MT"/>
                            <w:color w:val="000000"/>
                            <w:spacing w:val="-5"/>
                            <w:w w:val="105"/>
                            <w:sz w:val="16"/>
                          </w:rPr>
                          <w:t> </w:t>
                        </w:r>
                        <w:r>
                          <w:rPr>
                            <w:rFonts w:ascii="Arial MT"/>
                            <w:color w:val="000000"/>
                            <w:w w:val="105"/>
                            <w:sz w:val="16"/>
                          </w:rPr>
                          <w:t>the</w:t>
                        </w:r>
                        <w:r>
                          <w:rPr>
                            <w:rFonts w:ascii="Arial MT"/>
                            <w:color w:val="000000"/>
                            <w:spacing w:val="-5"/>
                            <w:w w:val="105"/>
                            <w:sz w:val="16"/>
                          </w:rPr>
                          <w:t> </w:t>
                        </w:r>
                        <w:r>
                          <w:rPr>
                            <w:rFonts w:ascii="Arial MT"/>
                            <w:color w:val="000000"/>
                            <w:w w:val="105"/>
                            <w:sz w:val="16"/>
                          </w:rPr>
                          <w:t>business</w:t>
                        </w:r>
                        <w:r>
                          <w:rPr>
                            <w:rFonts w:ascii="Arial MT"/>
                            <w:color w:val="000000"/>
                            <w:spacing w:val="-5"/>
                            <w:w w:val="105"/>
                            <w:sz w:val="16"/>
                          </w:rPr>
                          <w:t> </w:t>
                        </w:r>
                        <w:r>
                          <w:rPr>
                            <w:rFonts w:ascii="Arial MT"/>
                            <w:color w:val="000000"/>
                            <w:w w:val="105"/>
                            <w:sz w:val="16"/>
                          </w:rPr>
                          <w:t>needs</w:t>
                        </w:r>
                        <w:r>
                          <w:rPr>
                            <w:rFonts w:ascii="Arial MT"/>
                            <w:color w:val="000000"/>
                            <w:spacing w:val="-5"/>
                            <w:w w:val="105"/>
                            <w:sz w:val="16"/>
                          </w:rPr>
                          <w:t> </w:t>
                        </w:r>
                        <w:r>
                          <w:rPr>
                            <w:rFonts w:ascii="Arial MT"/>
                            <w:color w:val="000000"/>
                            <w:w w:val="105"/>
                            <w:sz w:val="16"/>
                          </w:rPr>
                          <w:t>of</w:t>
                        </w:r>
                        <w:r>
                          <w:rPr>
                            <w:rFonts w:ascii="Arial MT"/>
                            <w:color w:val="000000"/>
                            <w:spacing w:val="-5"/>
                            <w:w w:val="105"/>
                            <w:sz w:val="16"/>
                          </w:rPr>
                          <w:t> </w:t>
                        </w:r>
                        <w:r>
                          <w:rPr>
                            <w:rFonts w:ascii="Arial MT"/>
                            <w:color w:val="000000"/>
                            <w:w w:val="105"/>
                            <w:sz w:val="16"/>
                          </w:rPr>
                          <w:t>its</w:t>
                        </w:r>
                        <w:r>
                          <w:rPr>
                            <w:rFonts w:ascii="Arial MT"/>
                            <w:color w:val="000000"/>
                            <w:spacing w:val="-5"/>
                            <w:w w:val="105"/>
                            <w:sz w:val="16"/>
                          </w:rPr>
                          <w:t> </w:t>
                        </w:r>
                        <w:r>
                          <w:rPr>
                            <w:rFonts w:ascii="Arial MT"/>
                            <w:color w:val="000000"/>
                            <w:w w:val="105"/>
                            <w:sz w:val="16"/>
                          </w:rPr>
                          <w:t>district,</w:t>
                        </w:r>
                        <w:r>
                          <w:rPr>
                            <w:rFonts w:ascii="Arial MT"/>
                            <w:color w:val="000000"/>
                            <w:spacing w:val="-5"/>
                            <w:w w:val="105"/>
                            <w:sz w:val="16"/>
                          </w:rPr>
                          <w:t> </w:t>
                        </w:r>
                        <w:r>
                          <w:rPr>
                            <w:rFonts w:ascii="Arial MT"/>
                            <w:color w:val="000000"/>
                            <w:w w:val="105"/>
                            <w:sz w:val="16"/>
                          </w:rPr>
                          <w:t>and</w:t>
                        </w:r>
                        <w:r>
                          <w:rPr>
                            <w:rFonts w:ascii="Arial MT"/>
                            <w:color w:val="000000"/>
                            <w:spacing w:val="-5"/>
                            <w:w w:val="105"/>
                            <w:sz w:val="16"/>
                          </w:rPr>
                          <w:t> </w:t>
                        </w:r>
                        <w:r>
                          <w:rPr>
                            <w:rFonts w:ascii="Arial MT"/>
                            <w:color w:val="000000"/>
                            <w:w w:val="105"/>
                            <w:sz w:val="16"/>
                          </w:rPr>
                          <w:t>each</w:t>
                        </w:r>
                        <w:r>
                          <w:rPr>
                            <w:rFonts w:ascii="Arial MT"/>
                            <w:color w:val="000000"/>
                            <w:spacing w:val="-5"/>
                            <w:w w:val="105"/>
                            <w:sz w:val="16"/>
                          </w:rPr>
                          <w:t> </w:t>
                        </w:r>
                        <w:r>
                          <w:rPr>
                            <w:rFonts w:ascii="Arial MT"/>
                            <w:color w:val="000000"/>
                            <w:w w:val="105"/>
                            <w:sz w:val="16"/>
                          </w:rPr>
                          <w:t>district</w:t>
                        </w:r>
                        <w:r>
                          <w:rPr>
                            <w:rFonts w:ascii="Arial MT"/>
                            <w:color w:val="000000"/>
                            <w:spacing w:val="-5"/>
                            <w:w w:val="105"/>
                            <w:sz w:val="16"/>
                          </w:rPr>
                          <w:t> </w:t>
                        </w:r>
                        <w:r>
                          <w:rPr>
                            <w:rFonts w:ascii="Arial MT"/>
                            <w:color w:val="000000"/>
                            <w:w w:val="105"/>
                            <w:sz w:val="16"/>
                          </w:rPr>
                          <w:t>is</w:t>
                        </w:r>
                        <w:r>
                          <w:rPr>
                            <w:rFonts w:ascii="Arial MT"/>
                            <w:color w:val="000000"/>
                            <w:spacing w:val="-5"/>
                            <w:w w:val="105"/>
                            <w:sz w:val="16"/>
                          </w:rPr>
                          <w:t> </w:t>
                        </w:r>
                        <w:r>
                          <w:rPr>
                            <w:rFonts w:ascii="Arial MT"/>
                            <w:color w:val="000000"/>
                            <w:w w:val="105"/>
                            <w:sz w:val="16"/>
                          </w:rPr>
                          <w:t>distinguished</w:t>
                        </w:r>
                        <w:r>
                          <w:rPr>
                            <w:rFonts w:ascii="Arial MT"/>
                            <w:color w:val="000000"/>
                            <w:spacing w:val="-5"/>
                            <w:w w:val="105"/>
                            <w:sz w:val="16"/>
                          </w:rPr>
                          <w:t> </w:t>
                        </w:r>
                        <w:r>
                          <w:rPr>
                            <w:rFonts w:ascii="Arial MT"/>
                            <w:color w:val="000000"/>
                            <w:w w:val="105"/>
                            <w:sz w:val="16"/>
                          </w:rPr>
                          <w:t>by</w:t>
                        </w:r>
                        <w:r>
                          <w:rPr>
                            <w:rFonts w:ascii="Arial MT"/>
                            <w:color w:val="000000"/>
                            <w:spacing w:val="-5"/>
                            <w:w w:val="105"/>
                            <w:sz w:val="16"/>
                          </w:rPr>
                          <w:t> </w:t>
                        </w:r>
                        <w:r>
                          <w:rPr>
                            <w:rFonts w:ascii="Arial MT"/>
                            <w:color w:val="000000"/>
                            <w:w w:val="105"/>
                            <w:sz w:val="16"/>
                          </w:rPr>
                          <w:t>a</w:t>
                        </w:r>
                        <w:r>
                          <w:rPr>
                            <w:rFonts w:ascii="Arial MT"/>
                            <w:color w:val="000000"/>
                            <w:spacing w:val="-5"/>
                            <w:w w:val="105"/>
                            <w:sz w:val="16"/>
                          </w:rPr>
                          <w:t> </w:t>
                        </w:r>
                        <w:r>
                          <w:rPr>
                            <w:rFonts w:ascii="Arial MT"/>
                            <w:color w:val="000000"/>
                            <w:w w:val="105"/>
                            <w:sz w:val="16"/>
                          </w:rPr>
                          <w:t>letter</w:t>
                        </w:r>
                        <w:r>
                          <w:rPr>
                            <w:rFonts w:ascii="Arial MT"/>
                            <w:color w:val="000000"/>
                            <w:spacing w:val="-5"/>
                            <w:w w:val="105"/>
                            <w:sz w:val="16"/>
                          </w:rPr>
                          <w:t> </w:t>
                        </w:r>
                        <w:r>
                          <w:rPr>
                            <w:rFonts w:ascii="Arial MT"/>
                            <w:color w:val="000000"/>
                            <w:w w:val="105"/>
                            <w:sz w:val="16"/>
                          </w:rPr>
                          <w:t>printed</w:t>
                        </w:r>
                        <w:r>
                          <w:rPr>
                            <w:rFonts w:ascii="Arial MT"/>
                            <w:color w:val="000000"/>
                            <w:spacing w:val="-5"/>
                            <w:w w:val="105"/>
                            <w:sz w:val="16"/>
                          </w:rPr>
                          <w:t> </w:t>
                        </w:r>
                        <w:r>
                          <w:rPr>
                            <w:rFonts w:ascii="Arial MT"/>
                            <w:color w:val="000000"/>
                            <w:w w:val="105"/>
                            <w:sz w:val="16"/>
                          </w:rPr>
                          <w:t>on</w:t>
                        </w:r>
                        <w:r>
                          <w:rPr>
                            <w:rFonts w:ascii="Arial MT"/>
                            <w:color w:val="000000"/>
                            <w:spacing w:val="-5"/>
                            <w:w w:val="105"/>
                            <w:sz w:val="16"/>
                          </w:rPr>
                          <w:t> </w:t>
                        </w:r>
                        <w:r>
                          <w:rPr>
                            <w:rFonts w:ascii="Arial MT"/>
                            <w:color w:val="000000"/>
                            <w:w w:val="105"/>
                            <w:sz w:val="16"/>
                          </w:rPr>
                          <w:t>the</w:t>
                        </w:r>
                        <w:r>
                          <w:rPr>
                            <w:rFonts w:ascii="Arial MT"/>
                            <w:color w:val="000000"/>
                            <w:spacing w:val="-5"/>
                            <w:w w:val="105"/>
                            <w:sz w:val="16"/>
                          </w:rPr>
                          <w:t> </w:t>
                        </w:r>
                        <w:r>
                          <w:rPr>
                            <w:rFonts w:ascii="Arial MT"/>
                            <w:color w:val="000000"/>
                            <w:w w:val="105"/>
                            <w:sz w:val="16"/>
                          </w:rPr>
                          <w:t>face of the bill.</w:t>
                        </w:r>
                      </w:p>
                      <w:p>
                        <w:pPr>
                          <w:spacing w:line="240" w:lineRule="auto" w:before="59"/>
                          <w:rPr>
                            <w:rFonts w:ascii="Arial MT"/>
                            <w:color w:val="000000"/>
                            <w:sz w:val="16"/>
                          </w:rPr>
                        </w:pPr>
                      </w:p>
                      <w:p>
                        <w:pPr>
                          <w:spacing w:line="312" w:lineRule="auto" w:before="0"/>
                          <w:ind w:left="1020" w:right="156" w:firstLine="0"/>
                          <w:jc w:val="left"/>
                          <w:rPr>
                            <w:rFonts w:ascii="Arial MT"/>
                            <w:color w:val="000000"/>
                            <w:sz w:val="16"/>
                          </w:rPr>
                        </w:pPr>
                        <w:r>
                          <w:rPr>
                            <w:rFonts w:ascii="Arial MT"/>
                            <w:color w:val="000000"/>
                            <w:spacing w:val="-4"/>
                            <w:w w:val="110"/>
                            <w:sz w:val="16"/>
                          </w:rPr>
                          <w:t>The</w:t>
                        </w:r>
                        <w:r>
                          <w:rPr>
                            <w:rFonts w:ascii="Arial MT"/>
                            <w:color w:val="000000"/>
                            <w:spacing w:val="-5"/>
                            <w:w w:val="110"/>
                            <w:sz w:val="16"/>
                          </w:rPr>
                          <w:t> </w:t>
                        </w:r>
                        <w:r>
                          <w:rPr>
                            <w:rFonts w:ascii="Arial MT"/>
                            <w:color w:val="000000"/>
                            <w:spacing w:val="-4"/>
                            <w:w w:val="110"/>
                            <w:sz w:val="16"/>
                          </w:rPr>
                          <w:t>Federal</w:t>
                        </w:r>
                        <w:r>
                          <w:rPr>
                            <w:rFonts w:ascii="Arial MT"/>
                            <w:color w:val="000000"/>
                            <w:spacing w:val="-5"/>
                            <w:w w:val="110"/>
                            <w:sz w:val="16"/>
                          </w:rPr>
                          <w:t> </w:t>
                        </w:r>
                        <w:r>
                          <w:rPr>
                            <w:rFonts w:ascii="Arial MT"/>
                            <w:color w:val="000000"/>
                            <w:spacing w:val="-4"/>
                            <w:w w:val="110"/>
                            <w:sz w:val="16"/>
                          </w:rPr>
                          <w:t>Reserve</w:t>
                        </w:r>
                        <w:r>
                          <w:rPr>
                            <w:rFonts w:ascii="Arial MT"/>
                            <w:color w:val="000000"/>
                            <w:spacing w:val="-5"/>
                            <w:w w:val="110"/>
                            <w:sz w:val="16"/>
                          </w:rPr>
                          <w:t> </w:t>
                        </w:r>
                        <w:r>
                          <w:rPr>
                            <w:rFonts w:ascii="Arial MT"/>
                            <w:color w:val="000000"/>
                            <w:spacing w:val="-4"/>
                            <w:w w:val="110"/>
                            <w:sz w:val="16"/>
                          </w:rPr>
                          <w:t>Board</w:t>
                        </w:r>
                        <w:r>
                          <w:rPr>
                            <w:rFonts w:ascii="Arial MT"/>
                            <w:color w:val="000000"/>
                            <w:spacing w:val="-5"/>
                            <w:w w:val="110"/>
                            <w:sz w:val="16"/>
                          </w:rPr>
                          <w:t> </w:t>
                        </w:r>
                        <w:r>
                          <w:rPr>
                            <w:rFonts w:ascii="Arial MT"/>
                            <w:color w:val="000000"/>
                            <w:spacing w:val="-4"/>
                            <w:w w:val="110"/>
                            <w:sz w:val="16"/>
                          </w:rPr>
                          <w:t>in</w:t>
                        </w:r>
                        <w:r>
                          <w:rPr>
                            <w:rFonts w:ascii="Arial MT"/>
                            <w:color w:val="000000"/>
                            <w:spacing w:val="-5"/>
                            <w:w w:val="110"/>
                            <w:sz w:val="16"/>
                          </w:rPr>
                          <w:t> </w:t>
                        </w:r>
                        <w:r>
                          <w:rPr>
                            <w:rFonts w:ascii="Arial MT"/>
                            <w:color w:val="000000"/>
                            <w:spacing w:val="-4"/>
                            <w:w w:val="110"/>
                            <w:sz w:val="16"/>
                          </w:rPr>
                          <w:t>Washington</w:t>
                        </w:r>
                        <w:r>
                          <w:rPr>
                            <w:rFonts w:ascii="Arial MT"/>
                            <w:color w:val="000000"/>
                            <w:spacing w:val="-5"/>
                            <w:w w:val="110"/>
                            <w:sz w:val="16"/>
                          </w:rPr>
                          <w:t> </w:t>
                        </w:r>
                        <w:r>
                          <w:rPr>
                            <w:rFonts w:ascii="Arial MT"/>
                            <w:color w:val="000000"/>
                            <w:spacing w:val="-4"/>
                            <w:w w:val="110"/>
                            <w:sz w:val="16"/>
                          </w:rPr>
                          <w:t>is</w:t>
                        </w:r>
                        <w:r>
                          <w:rPr>
                            <w:rFonts w:ascii="Arial MT"/>
                            <w:color w:val="000000"/>
                            <w:spacing w:val="-5"/>
                            <w:w w:val="110"/>
                            <w:sz w:val="16"/>
                          </w:rPr>
                          <w:t> </w:t>
                        </w:r>
                        <w:r>
                          <w:rPr>
                            <w:rFonts w:ascii="Arial MT"/>
                            <w:color w:val="000000"/>
                            <w:spacing w:val="-4"/>
                            <w:w w:val="110"/>
                            <w:sz w:val="16"/>
                          </w:rPr>
                          <w:t>the</w:t>
                        </w:r>
                        <w:r>
                          <w:rPr>
                            <w:rFonts w:ascii="Arial MT"/>
                            <w:color w:val="000000"/>
                            <w:spacing w:val="-5"/>
                            <w:w w:val="110"/>
                            <w:sz w:val="16"/>
                          </w:rPr>
                          <w:t> </w:t>
                        </w:r>
                        <w:r>
                          <w:rPr>
                            <w:rFonts w:ascii="Arial MT"/>
                            <w:color w:val="000000"/>
                            <w:spacing w:val="-4"/>
                            <w:w w:val="110"/>
                            <w:sz w:val="16"/>
                          </w:rPr>
                          <w:t>parent</w:t>
                        </w:r>
                        <w:r>
                          <w:rPr>
                            <w:rFonts w:ascii="Arial MT"/>
                            <w:color w:val="000000"/>
                            <w:spacing w:val="-5"/>
                            <w:w w:val="110"/>
                            <w:sz w:val="16"/>
                          </w:rPr>
                          <w:t> </w:t>
                        </w:r>
                        <w:r>
                          <w:rPr>
                            <w:rFonts w:ascii="Arial MT"/>
                            <w:color w:val="000000"/>
                            <w:spacing w:val="-4"/>
                            <w:w w:val="110"/>
                            <w:sz w:val="16"/>
                          </w:rPr>
                          <w:t>organization</w:t>
                        </w:r>
                        <w:r>
                          <w:rPr>
                            <w:rFonts w:ascii="Arial MT"/>
                            <w:color w:val="000000"/>
                            <w:spacing w:val="-5"/>
                            <w:w w:val="110"/>
                            <w:sz w:val="16"/>
                          </w:rPr>
                          <w:t> </w:t>
                        </w:r>
                        <w:r>
                          <w:rPr>
                            <w:rFonts w:ascii="Arial MT"/>
                            <w:color w:val="000000"/>
                            <w:spacing w:val="-4"/>
                            <w:w w:val="110"/>
                            <w:sz w:val="16"/>
                          </w:rPr>
                          <w:t>that</w:t>
                        </w:r>
                        <w:r>
                          <w:rPr>
                            <w:rFonts w:ascii="Arial MT"/>
                            <w:color w:val="000000"/>
                            <w:spacing w:val="-5"/>
                            <w:w w:val="110"/>
                            <w:sz w:val="16"/>
                          </w:rPr>
                          <w:t> </w:t>
                        </w:r>
                        <w:r>
                          <w:rPr>
                            <w:rFonts w:ascii="Arial MT"/>
                            <w:color w:val="000000"/>
                            <w:spacing w:val="-4"/>
                            <w:w w:val="110"/>
                            <w:sz w:val="16"/>
                          </w:rPr>
                          <w:t>oversees</w:t>
                        </w:r>
                        <w:r>
                          <w:rPr>
                            <w:rFonts w:ascii="Arial MT"/>
                            <w:color w:val="000000"/>
                            <w:spacing w:val="-5"/>
                            <w:w w:val="110"/>
                            <w:sz w:val="16"/>
                          </w:rPr>
                          <w:t> </w:t>
                        </w:r>
                        <w:r>
                          <w:rPr>
                            <w:rFonts w:ascii="Arial MT"/>
                            <w:color w:val="000000"/>
                            <w:spacing w:val="-4"/>
                            <w:w w:val="110"/>
                            <w:sz w:val="16"/>
                          </w:rPr>
                          <w:t>and</w:t>
                        </w:r>
                        <w:r>
                          <w:rPr>
                            <w:rFonts w:ascii="Arial MT"/>
                            <w:color w:val="000000"/>
                            <w:spacing w:val="-5"/>
                            <w:w w:val="110"/>
                            <w:sz w:val="16"/>
                          </w:rPr>
                          <w:t> </w:t>
                        </w:r>
                        <w:r>
                          <w:rPr>
                            <w:rFonts w:ascii="Arial MT"/>
                            <w:color w:val="000000"/>
                            <w:spacing w:val="-4"/>
                            <w:w w:val="110"/>
                            <w:sz w:val="16"/>
                          </w:rPr>
                          <w:t>controls</w:t>
                        </w:r>
                        <w:r>
                          <w:rPr>
                            <w:rFonts w:ascii="Arial MT"/>
                            <w:color w:val="000000"/>
                            <w:spacing w:val="-5"/>
                            <w:w w:val="110"/>
                            <w:sz w:val="16"/>
                          </w:rPr>
                          <w:t> </w:t>
                        </w:r>
                        <w:r>
                          <w:rPr>
                            <w:rFonts w:ascii="Arial MT"/>
                            <w:color w:val="000000"/>
                            <w:spacing w:val="-4"/>
                            <w:w w:val="110"/>
                            <w:sz w:val="16"/>
                          </w:rPr>
                          <w:t>each</w:t>
                        </w:r>
                        <w:r>
                          <w:rPr>
                            <w:rFonts w:ascii="Arial MT"/>
                            <w:color w:val="000000"/>
                            <w:spacing w:val="-5"/>
                            <w:w w:val="110"/>
                            <w:sz w:val="16"/>
                          </w:rPr>
                          <w:t> </w:t>
                        </w:r>
                        <w:r>
                          <w:rPr>
                            <w:rFonts w:ascii="Arial MT"/>
                            <w:color w:val="000000"/>
                            <w:spacing w:val="-4"/>
                            <w:w w:val="110"/>
                            <w:sz w:val="16"/>
                          </w:rPr>
                          <w:t>of the</w:t>
                        </w:r>
                        <w:r>
                          <w:rPr>
                            <w:rFonts w:ascii="Arial MT"/>
                            <w:color w:val="000000"/>
                            <w:spacing w:val="-12"/>
                            <w:w w:val="110"/>
                            <w:sz w:val="16"/>
                          </w:rPr>
                          <w:t> </w:t>
                        </w:r>
                        <w:r>
                          <w:rPr>
                            <w:rFonts w:ascii="Arial MT"/>
                            <w:color w:val="000000"/>
                            <w:spacing w:val="-4"/>
                            <w:w w:val="110"/>
                            <w:sz w:val="16"/>
                          </w:rPr>
                          <w:t>12</w:t>
                        </w:r>
                        <w:r>
                          <w:rPr>
                            <w:rFonts w:ascii="Arial MT"/>
                            <w:color w:val="000000"/>
                            <w:spacing w:val="-12"/>
                            <w:w w:val="110"/>
                            <w:sz w:val="16"/>
                          </w:rPr>
                          <w:t> </w:t>
                        </w:r>
                        <w:r>
                          <w:rPr>
                            <w:rFonts w:ascii="Arial MT"/>
                            <w:color w:val="000000"/>
                            <w:spacing w:val="-4"/>
                            <w:w w:val="110"/>
                            <w:sz w:val="16"/>
                          </w:rPr>
                          <w:t>Federal</w:t>
                        </w:r>
                        <w:r>
                          <w:rPr>
                            <w:rFonts w:ascii="Arial MT"/>
                            <w:color w:val="000000"/>
                            <w:spacing w:val="-12"/>
                            <w:w w:val="110"/>
                            <w:sz w:val="16"/>
                          </w:rPr>
                          <w:t> </w:t>
                        </w:r>
                        <w:r>
                          <w:rPr>
                            <w:rFonts w:ascii="Arial MT"/>
                            <w:color w:val="000000"/>
                            <w:spacing w:val="-4"/>
                            <w:w w:val="110"/>
                            <w:sz w:val="16"/>
                          </w:rPr>
                          <w:t>Reserve</w:t>
                        </w:r>
                        <w:r>
                          <w:rPr>
                            <w:rFonts w:ascii="Arial MT"/>
                            <w:color w:val="000000"/>
                            <w:spacing w:val="-12"/>
                            <w:w w:val="110"/>
                            <w:sz w:val="16"/>
                          </w:rPr>
                          <w:t> </w:t>
                        </w:r>
                        <w:r>
                          <w:rPr>
                            <w:rFonts w:ascii="Arial MT"/>
                            <w:color w:val="000000"/>
                            <w:spacing w:val="-4"/>
                            <w:w w:val="110"/>
                            <w:sz w:val="16"/>
                          </w:rPr>
                          <w:t>District</w:t>
                        </w:r>
                        <w:r>
                          <w:rPr>
                            <w:rFonts w:ascii="Arial MT"/>
                            <w:color w:val="000000"/>
                            <w:spacing w:val="-12"/>
                            <w:w w:val="110"/>
                            <w:sz w:val="16"/>
                          </w:rPr>
                          <w:t> </w:t>
                        </w:r>
                        <w:r>
                          <w:rPr>
                            <w:rFonts w:ascii="Arial MT"/>
                            <w:color w:val="000000"/>
                            <w:spacing w:val="-4"/>
                            <w:w w:val="110"/>
                            <w:sz w:val="16"/>
                          </w:rPr>
                          <w:t>Banks.</w:t>
                        </w:r>
                        <w:r>
                          <w:rPr>
                            <w:rFonts w:ascii="Arial MT"/>
                            <w:color w:val="000000"/>
                            <w:spacing w:val="-12"/>
                            <w:w w:val="110"/>
                            <w:sz w:val="16"/>
                          </w:rPr>
                          <w:t> </w:t>
                        </w:r>
                        <w:r>
                          <w:rPr>
                            <w:rFonts w:ascii="Arial MT"/>
                            <w:color w:val="000000"/>
                            <w:spacing w:val="-4"/>
                            <w:w w:val="110"/>
                            <w:sz w:val="16"/>
                          </w:rPr>
                          <w:t>The</w:t>
                        </w:r>
                        <w:r>
                          <w:rPr>
                            <w:rFonts w:ascii="Arial MT"/>
                            <w:color w:val="000000"/>
                            <w:spacing w:val="-12"/>
                            <w:w w:val="110"/>
                            <w:sz w:val="16"/>
                          </w:rPr>
                          <w:t> </w:t>
                        </w:r>
                        <w:r>
                          <w:rPr>
                            <w:rFonts w:ascii="Arial MT"/>
                            <w:color w:val="000000"/>
                            <w:spacing w:val="-4"/>
                            <w:w w:val="110"/>
                            <w:sz w:val="16"/>
                          </w:rPr>
                          <w:t>members</w:t>
                        </w:r>
                        <w:r>
                          <w:rPr>
                            <w:rFonts w:ascii="Arial MT"/>
                            <w:color w:val="000000"/>
                            <w:spacing w:val="-12"/>
                            <w:w w:val="110"/>
                            <w:sz w:val="16"/>
                          </w:rPr>
                          <w:t> </w:t>
                        </w:r>
                        <w:r>
                          <w:rPr>
                            <w:rFonts w:ascii="Arial MT"/>
                            <w:color w:val="000000"/>
                            <w:spacing w:val="-4"/>
                            <w:w w:val="110"/>
                            <w:sz w:val="16"/>
                          </w:rPr>
                          <w:t>of</w:t>
                        </w:r>
                        <w:r>
                          <w:rPr>
                            <w:rFonts w:ascii="Arial MT"/>
                            <w:color w:val="000000"/>
                            <w:spacing w:val="-12"/>
                            <w:w w:val="110"/>
                            <w:sz w:val="16"/>
                          </w:rPr>
                          <w:t> </w:t>
                        </w:r>
                        <w:r>
                          <w:rPr>
                            <w:rFonts w:ascii="Arial MT"/>
                            <w:color w:val="000000"/>
                            <w:spacing w:val="-4"/>
                            <w:w w:val="110"/>
                            <w:sz w:val="16"/>
                          </w:rPr>
                          <w:t>the</w:t>
                        </w:r>
                        <w:r>
                          <w:rPr>
                            <w:rFonts w:ascii="Arial MT"/>
                            <w:color w:val="000000"/>
                            <w:spacing w:val="-12"/>
                            <w:w w:val="110"/>
                            <w:sz w:val="16"/>
                          </w:rPr>
                          <w:t> </w:t>
                        </w:r>
                        <w:r>
                          <w:rPr>
                            <w:rFonts w:ascii="Arial MT"/>
                            <w:color w:val="000000"/>
                            <w:spacing w:val="-4"/>
                            <w:w w:val="110"/>
                            <w:sz w:val="16"/>
                          </w:rPr>
                          <w:t>board,</w:t>
                        </w:r>
                        <w:r>
                          <w:rPr>
                            <w:rFonts w:ascii="Arial MT"/>
                            <w:color w:val="000000"/>
                            <w:spacing w:val="-12"/>
                            <w:w w:val="110"/>
                            <w:sz w:val="16"/>
                          </w:rPr>
                          <w:t> </w:t>
                        </w:r>
                        <w:r>
                          <w:rPr>
                            <w:rFonts w:ascii="Arial MT"/>
                            <w:color w:val="000000"/>
                            <w:spacing w:val="-4"/>
                            <w:w w:val="110"/>
                            <w:sz w:val="16"/>
                          </w:rPr>
                          <w:t>including</w:t>
                        </w:r>
                        <w:r>
                          <w:rPr>
                            <w:rFonts w:ascii="Arial MT"/>
                            <w:color w:val="000000"/>
                            <w:spacing w:val="-12"/>
                            <w:w w:val="110"/>
                            <w:sz w:val="16"/>
                          </w:rPr>
                          <w:t> </w:t>
                        </w:r>
                        <w:r>
                          <w:rPr>
                            <w:rFonts w:ascii="Arial MT"/>
                            <w:color w:val="000000"/>
                            <w:spacing w:val="-4"/>
                            <w:w w:val="110"/>
                            <w:sz w:val="16"/>
                          </w:rPr>
                          <w:t>the</w:t>
                        </w:r>
                        <w:r>
                          <w:rPr>
                            <w:rFonts w:ascii="Arial MT"/>
                            <w:color w:val="000000"/>
                            <w:spacing w:val="-12"/>
                            <w:w w:val="110"/>
                            <w:sz w:val="16"/>
                          </w:rPr>
                          <w:t> </w:t>
                        </w:r>
                        <w:r>
                          <w:rPr>
                            <w:rFonts w:ascii="Arial MT"/>
                            <w:color w:val="000000"/>
                            <w:spacing w:val="-4"/>
                            <w:w w:val="110"/>
                            <w:sz w:val="16"/>
                          </w:rPr>
                          <w:t>chairman,</w:t>
                        </w:r>
                        <w:r>
                          <w:rPr>
                            <w:rFonts w:ascii="Arial MT"/>
                            <w:color w:val="000000"/>
                            <w:spacing w:val="-12"/>
                            <w:w w:val="110"/>
                            <w:sz w:val="16"/>
                          </w:rPr>
                          <w:t> </w:t>
                        </w:r>
                        <w:r>
                          <w:rPr>
                            <w:rFonts w:ascii="Arial MT"/>
                            <w:color w:val="000000"/>
                            <w:spacing w:val="-4"/>
                            <w:w w:val="110"/>
                            <w:sz w:val="16"/>
                          </w:rPr>
                          <w:t>are</w:t>
                        </w:r>
                        <w:r>
                          <w:rPr>
                            <w:rFonts w:ascii="Arial MT"/>
                            <w:color w:val="000000"/>
                            <w:spacing w:val="-12"/>
                            <w:w w:val="110"/>
                            <w:sz w:val="16"/>
                          </w:rPr>
                          <w:t> </w:t>
                        </w:r>
                        <w:r>
                          <w:rPr>
                            <w:rFonts w:ascii="Arial MT"/>
                            <w:color w:val="000000"/>
                            <w:spacing w:val="-4"/>
                            <w:w w:val="110"/>
                            <w:sz w:val="16"/>
                          </w:rPr>
                          <w:t>nominated </w:t>
                        </w:r>
                        <w:r>
                          <w:rPr>
                            <w:rFonts w:ascii="Arial MT"/>
                            <w:color w:val="000000"/>
                            <w:w w:val="110"/>
                            <w:sz w:val="16"/>
                          </w:rPr>
                          <w:t>by</w:t>
                        </w:r>
                        <w:r>
                          <w:rPr>
                            <w:rFonts w:ascii="Arial MT"/>
                            <w:color w:val="000000"/>
                            <w:spacing w:val="-7"/>
                            <w:w w:val="110"/>
                            <w:sz w:val="16"/>
                          </w:rPr>
                          <w:t> </w:t>
                        </w:r>
                        <w:r>
                          <w:rPr>
                            <w:rFonts w:ascii="Arial MT"/>
                            <w:color w:val="000000"/>
                            <w:w w:val="110"/>
                            <w:sz w:val="16"/>
                          </w:rPr>
                          <w:t>the</w:t>
                        </w:r>
                        <w:r>
                          <w:rPr>
                            <w:rFonts w:ascii="Arial MT"/>
                            <w:color w:val="000000"/>
                            <w:spacing w:val="-7"/>
                            <w:w w:val="110"/>
                            <w:sz w:val="16"/>
                          </w:rPr>
                          <w:t> </w:t>
                        </w:r>
                        <w:r>
                          <w:rPr>
                            <w:rFonts w:ascii="Arial MT"/>
                            <w:color w:val="000000"/>
                            <w:w w:val="110"/>
                            <w:sz w:val="16"/>
                          </w:rPr>
                          <w:t>president</w:t>
                        </w:r>
                        <w:r>
                          <w:rPr>
                            <w:rFonts w:ascii="Arial MT"/>
                            <w:color w:val="000000"/>
                            <w:spacing w:val="-7"/>
                            <w:w w:val="110"/>
                            <w:sz w:val="16"/>
                          </w:rPr>
                          <w:t> </w:t>
                        </w:r>
                        <w:r>
                          <w:rPr>
                            <w:rFonts w:ascii="Arial MT"/>
                            <w:color w:val="000000"/>
                            <w:w w:val="110"/>
                            <w:sz w:val="16"/>
                          </w:rPr>
                          <w:t>of</w:t>
                        </w:r>
                        <w:r>
                          <w:rPr>
                            <w:rFonts w:ascii="Arial MT"/>
                            <w:color w:val="000000"/>
                            <w:spacing w:val="-7"/>
                            <w:w w:val="110"/>
                            <w:sz w:val="16"/>
                          </w:rPr>
                          <w:t> </w:t>
                        </w:r>
                        <w:r>
                          <w:rPr>
                            <w:rFonts w:ascii="Arial MT"/>
                            <w:color w:val="000000"/>
                            <w:w w:val="110"/>
                            <w:sz w:val="16"/>
                          </w:rPr>
                          <w:t>the</w:t>
                        </w:r>
                        <w:r>
                          <w:rPr>
                            <w:rFonts w:ascii="Arial MT"/>
                            <w:color w:val="000000"/>
                            <w:spacing w:val="-7"/>
                            <w:w w:val="110"/>
                            <w:sz w:val="16"/>
                          </w:rPr>
                          <w:t> </w:t>
                        </w:r>
                        <w:r>
                          <w:rPr>
                            <w:rFonts w:ascii="Arial MT"/>
                            <w:color w:val="000000"/>
                            <w:w w:val="110"/>
                            <w:sz w:val="16"/>
                          </w:rPr>
                          <w:t>United</w:t>
                        </w:r>
                        <w:r>
                          <w:rPr>
                            <w:rFonts w:ascii="Arial MT"/>
                            <w:color w:val="000000"/>
                            <w:spacing w:val="-7"/>
                            <w:w w:val="110"/>
                            <w:sz w:val="16"/>
                          </w:rPr>
                          <w:t> </w:t>
                        </w:r>
                        <w:r>
                          <w:rPr>
                            <w:rFonts w:ascii="Arial MT"/>
                            <w:color w:val="000000"/>
                            <w:w w:val="110"/>
                            <w:sz w:val="16"/>
                          </w:rPr>
                          <w:t>States,</w:t>
                        </w:r>
                        <w:r>
                          <w:rPr>
                            <w:rFonts w:ascii="Arial MT"/>
                            <w:color w:val="000000"/>
                            <w:spacing w:val="-7"/>
                            <w:w w:val="110"/>
                            <w:sz w:val="16"/>
                          </w:rPr>
                          <w:t> </w:t>
                        </w:r>
                        <w:r>
                          <w:rPr>
                            <w:rFonts w:ascii="Arial MT"/>
                            <w:color w:val="000000"/>
                            <w:w w:val="110"/>
                            <w:sz w:val="16"/>
                          </w:rPr>
                          <w:t>subject</w:t>
                        </w:r>
                        <w:r>
                          <w:rPr>
                            <w:rFonts w:ascii="Arial MT"/>
                            <w:color w:val="000000"/>
                            <w:spacing w:val="-7"/>
                            <w:w w:val="110"/>
                            <w:sz w:val="16"/>
                          </w:rPr>
                          <w:t> </w:t>
                        </w:r>
                        <w:r>
                          <w:rPr>
                            <w:rFonts w:ascii="Arial MT"/>
                            <w:color w:val="000000"/>
                            <w:w w:val="110"/>
                            <w:sz w:val="16"/>
                          </w:rPr>
                          <w:t>to</w:t>
                        </w:r>
                        <w:r>
                          <w:rPr>
                            <w:rFonts w:ascii="Arial MT"/>
                            <w:color w:val="000000"/>
                            <w:spacing w:val="-7"/>
                            <w:w w:val="110"/>
                            <w:sz w:val="16"/>
                          </w:rPr>
                          <w:t> </w:t>
                        </w:r>
                        <w:r>
                          <w:rPr>
                            <w:rFonts w:ascii="Arial MT"/>
                            <w:color w:val="000000"/>
                            <w:w w:val="110"/>
                            <w:sz w:val="16"/>
                          </w:rPr>
                          <w:t>confirmation</w:t>
                        </w:r>
                        <w:r>
                          <w:rPr>
                            <w:rFonts w:ascii="Arial MT"/>
                            <w:color w:val="000000"/>
                            <w:spacing w:val="-7"/>
                            <w:w w:val="110"/>
                            <w:sz w:val="16"/>
                          </w:rPr>
                          <w:t> </w:t>
                        </w:r>
                        <w:r>
                          <w:rPr>
                            <w:rFonts w:ascii="Arial MT"/>
                            <w:color w:val="000000"/>
                            <w:w w:val="110"/>
                            <w:sz w:val="16"/>
                          </w:rPr>
                          <w:t>by</w:t>
                        </w:r>
                        <w:r>
                          <w:rPr>
                            <w:rFonts w:ascii="Arial MT"/>
                            <w:color w:val="000000"/>
                            <w:spacing w:val="-7"/>
                            <w:w w:val="110"/>
                            <w:sz w:val="16"/>
                          </w:rPr>
                          <w:t> </w:t>
                        </w:r>
                        <w:r>
                          <w:rPr>
                            <w:rFonts w:ascii="Arial MT"/>
                            <w:color w:val="000000"/>
                            <w:w w:val="110"/>
                            <w:sz w:val="16"/>
                          </w:rPr>
                          <w:t>the</w:t>
                        </w:r>
                        <w:r>
                          <w:rPr>
                            <w:rFonts w:ascii="Arial MT"/>
                            <w:color w:val="000000"/>
                            <w:spacing w:val="-7"/>
                            <w:w w:val="110"/>
                            <w:sz w:val="16"/>
                          </w:rPr>
                          <w:t> </w:t>
                        </w:r>
                        <w:r>
                          <w:rPr>
                            <w:rFonts w:ascii="Arial MT"/>
                            <w:color w:val="000000"/>
                            <w:w w:val="110"/>
                            <w:sz w:val="16"/>
                          </w:rPr>
                          <w:t>Senate.</w:t>
                        </w:r>
                      </w:p>
                    </w:txbxContent>
                  </v:textbox>
                  <v:fill type="solid"/>
                  <w10:wrap type="none"/>
                </v:shape>
                <v:shape style="position:absolute;left:520;top:0;width:9000;height:570" type="#_x0000_t202" id="docshape236" filled="true" fillcolor="#d7d9da" stroked="false">
                  <v:textbox inset="0,0,0,0">
                    <w:txbxContent>
                      <w:p>
                        <w:pPr>
                          <w:spacing w:before="119"/>
                          <w:ind w:left="1020" w:right="0" w:firstLine="0"/>
                          <w:jc w:val="left"/>
                          <w:rPr>
                            <w:rFonts w:ascii="Arial Black"/>
                            <w:color w:val="000000"/>
                            <w:sz w:val="30"/>
                          </w:rPr>
                        </w:pPr>
                        <w:r>
                          <w:rPr>
                            <w:rFonts w:ascii="Arial Black"/>
                            <w:color w:val="000000"/>
                            <w:w w:val="85"/>
                            <w:sz w:val="30"/>
                          </w:rPr>
                          <w:t>HOW</w:t>
                        </w:r>
                        <w:r>
                          <w:rPr>
                            <w:rFonts w:ascii="Arial Black"/>
                            <w:color w:val="000000"/>
                            <w:spacing w:val="-14"/>
                            <w:sz w:val="30"/>
                          </w:rPr>
                          <w:t> </w:t>
                        </w:r>
                        <w:r>
                          <w:rPr>
                            <w:rFonts w:ascii="Arial Black"/>
                            <w:color w:val="000000"/>
                            <w:w w:val="85"/>
                            <w:sz w:val="30"/>
                          </w:rPr>
                          <w:t>THE</w:t>
                        </w:r>
                        <w:r>
                          <w:rPr>
                            <w:rFonts w:ascii="Arial Black"/>
                            <w:color w:val="000000"/>
                            <w:spacing w:val="-14"/>
                            <w:sz w:val="30"/>
                          </w:rPr>
                          <w:t> </w:t>
                        </w:r>
                        <w:r>
                          <w:rPr>
                            <w:rFonts w:ascii="Arial Black"/>
                            <w:color w:val="000000"/>
                            <w:w w:val="85"/>
                            <w:sz w:val="30"/>
                          </w:rPr>
                          <w:t>FED</w:t>
                        </w:r>
                        <w:r>
                          <w:rPr>
                            <w:rFonts w:ascii="Arial Black"/>
                            <w:color w:val="000000"/>
                            <w:spacing w:val="-14"/>
                            <w:sz w:val="30"/>
                          </w:rPr>
                          <w:t> </w:t>
                        </w:r>
                        <w:r>
                          <w:rPr>
                            <w:rFonts w:ascii="Arial Black"/>
                            <w:color w:val="000000"/>
                            <w:w w:val="85"/>
                            <w:sz w:val="30"/>
                          </w:rPr>
                          <w:t>IS</w:t>
                        </w:r>
                        <w:r>
                          <w:rPr>
                            <w:rFonts w:ascii="Arial Black"/>
                            <w:color w:val="000000"/>
                            <w:spacing w:val="-13"/>
                            <w:sz w:val="30"/>
                          </w:rPr>
                          <w:t> </w:t>
                        </w:r>
                        <w:r>
                          <w:rPr>
                            <w:rFonts w:ascii="Arial Black"/>
                            <w:color w:val="000000"/>
                            <w:w w:val="85"/>
                            <w:sz w:val="30"/>
                          </w:rPr>
                          <w:t>SET</w:t>
                        </w:r>
                        <w:r>
                          <w:rPr>
                            <w:rFonts w:ascii="Arial Black"/>
                            <w:color w:val="000000"/>
                            <w:spacing w:val="-15"/>
                            <w:sz w:val="30"/>
                          </w:rPr>
                          <w:t> </w:t>
                        </w:r>
                        <w:r>
                          <w:rPr>
                            <w:rFonts w:ascii="Arial Black"/>
                            <w:color w:val="000000"/>
                            <w:spacing w:val="-5"/>
                            <w:w w:val="85"/>
                            <w:sz w:val="30"/>
                          </w:rPr>
                          <w:t>UP</w:t>
                        </w:r>
                      </w:p>
                    </w:txbxContent>
                  </v:textbox>
                  <v:fill type="solid"/>
                  <w10:wrap type="none"/>
                </v:shape>
              </v:group>
            </w:pict>
          </mc:Fallback>
        </mc:AlternateContent>
      </w:r>
      <w:r>
        <w:rPr>
          <w:rFonts w:ascii="Arial MT"/>
          <w:sz w:val="20"/>
        </w:rPr>
      </w:r>
    </w:p>
    <w:p>
      <w:pPr>
        <w:pStyle w:val="BodyText"/>
        <w:spacing w:before="87"/>
        <w:rPr>
          <w:rFonts w:ascii="Arial MT"/>
          <w:sz w:val="25"/>
        </w:rPr>
      </w:pPr>
    </w:p>
    <w:p>
      <w:pPr>
        <w:pStyle w:val="Heading4"/>
        <w:jc w:val="both"/>
      </w:pPr>
      <w:r>
        <w:rPr>
          <w:spacing w:val="-2"/>
          <w:w w:val="85"/>
        </w:rPr>
        <w:t>Exchange</w:t>
      </w:r>
      <w:r>
        <w:rPr>
          <w:spacing w:val="-9"/>
          <w:w w:val="85"/>
        </w:rPr>
        <w:t> </w:t>
      </w:r>
      <w:r>
        <w:rPr>
          <w:spacing w:val="-4"/>
        </w:rPr>
        <w:t>rates</w:t>
      </w:r>
    </w:p>
    <w:p>
      <w:pPr>
        <w:pStyle w:val="BodyText"/>
        <w:spacing w:line="307" w:lineRule="auto" w:before="130"/>
        <w:ind w:left="1560" w:right="177"/>
        <w:jc w:val="both"/>
      </w:pPr>
      <w:r>
        <w:rPr>
          <w:i/>
          <w:w w:val="120"/>
        </w:rPr>
        <w:t>Exchange</w:t>
      </w:r>
      <w:r>
        <w:rPr>
          <w:i/>
          <w:spacing w:val="-10"/>
          <w:w w:val="120"/>
        </w:rPr>
        <w:t> </w:t>
      </w:r>
      <w:r>
        <w:rPr>
          <w:i/>
          <w:w w:val="120"/>
        </w:rPr>
        <w:t>rates</w:t>
      </w:r>
      <w:r>
        <w:rPr>
          <w:i/>
          <w:spacing w:val="-1"/>
          <w:w w:val="120"/>
        </w:rPr>
        <w:t> </w:t>
      </w:r>
      <w:r>
        <w:rPr>
          <w:w w:val="120"/>
        </w:rPr>
        <w:t>are</w:t>
      </w:r>
      <w:r>
        <w:rPr>
          <w:spacing w:val="-1"/>
          <w:w w:val="120"/>
        </w:rPr>
        <w:t> </w:t>
      </w:r>
      <w:r>
        <w:rPr>
          <w:w w:val="120"/>
        </w:rPr>
        <w:t>the</w:t>
      </w:r>
      <w:r>
        <w:rPr>
          <w:spacing w:val="-1"/>
          <w:w w:val="120"/>
        </w:rPr>
        <w:t> </w:t>
      </w:r>
      <w:r>
        <w:rPr>
          <w:w w:val="120"/>
        </w:rPr>
        <w:t>rates</w:t>
      </w:r>
      <w:r>
        <w:rPr>
          <w:spacing w:val="-1"/>
          <w:w w:val="120"/>
        </w:rPr>
        <w:t> </w:t>
      </w:r>
      <w:r>
        <w:rPr>
          <w:w w:val="120"/>
        </w:rPr>
        <w:t>at</w:t>
      </w:r>
      <w:r>
        <w:rPr>
          <w:spacing w:val="-1"/>
          <w:w w:val="120"/>
        </w:rPr>
        <w:t> </w:t>
      </w:r>
      <w:r>
        <w:rPr>
          <w:w w:val="120"/>
        </w:rPr>
        <w:t>which</w:t>
      </w:r>
      <w:r>
        <w:rPr>
          <w:spacing w:val="-1"/>
          <w:w w:val="120"/>
        </w:rPr>
        <w:t> </w:t>
      </w:r>
      <w:r>
        <w:rPr>
          <w:w w:val="120"/>
        </w:rPr>
        <w:t>one</w:t>
      </w:r>
      <w:r>
        <w:rPr>
          <w:spacing w:val="-1"/>
          <w:w w:val="120"/>
        </w:rPr>
        <w:t> </w:t>
      </w:r>
      <w:r>
        <w:rPr>
          <w:w w:val="120"/>
        </w:rPr>
        <w:t>currency</w:t>
      </w:r>
      <w:r>
        <w:rPr>
          <w:spacing w:val="-1"/>
          <w:w w:val="120"/>
        </w:rPr>
        <w:t> </w:t>
      </w:r>
      <w:r>
        <w:rPr>
          <w:w w:val="120"/>
        </w:rPr>
        <w:t>can</w:t>
      </w:r>
      <w:r>
        <w:rPr>
          <w:spacing w:val="-1"/>
          <w:w w:val="120"/>
        </w:rPr>
        <w:t> </w:t>
      </w:r>
      <w:r>
        <w:rPr>
          <w:w w:val="120"/>
        </w:rPr>
        <w:t>be</w:t>
      </w:r>
      <w:r>
        <w:rPr>
          <w:spacing w:val="-1"/>
          <w:w w:val="120"/>
        </w:rPr>
        <w:t> </w:t>
      </w:r>
      <w:r>
        <w:rPr>
          <w:w w:val="120"/>
        </w:rPr>
        <w:t>converted</w:t>
      </w:r>
      <w:r>
        <w:rPr>
          <w:spacing w:val="-1"/>
          <w:w w:val="120"/>
        </w:rPr>
        <w:t> </w:t>
      </w:r>
      <w:r>
        <w:rPr>
          <w:w w:val="120"/>
        </w:rPr>
        <w:t>to</w:t>
      </w:r>
      <w:r>
        <w:rPr>
          <w:spacing w:val="-1"/>
          <w:w w:val="120"/>
        </w:rPr>
        <w:t> </w:t>
      </w:r>
      <w:r>
        <w:rPr>
          <w:w w:val="120"/>
        </w:rPr>
        <w:t>another.</w:t>
      </w:r>
      <w:r>
        <w:rPr>
          <w:spacing w:val="-1"/>
          <w:w w:val="120"/>
        </w:rPr>
        <w:t> </w:t>
      </w:r>
      <w:r>
        <w:rPr>
          <w:w w:val="120"/>
        </w:rPr>
        <w:t>As</w:t>
      </w:r>
      <w:r>
        <w:rPr>
          <w:spacing w:val="-1"/>
          <w:w w:val="120"/>
        </w:rPr>
        <w:t> </w:t>
      </w:r>
      <w:r>
        <w:rPr>
          <w:w w:val="120"/>
        </w:rPr>
        <w:t>you</w:t>
      </w:r>
      <w:r>
        <w:rPr>
          <w:spacing w:val="-1"/>
          <w:w w:val="120"/>
        </w:rPr>
        <w:t> </w:t>
      </w:r>
      <w:r>
        <w:rPr>
          <w:w w:val="120"/>
        </w:rPr>
        <w:t>can</w:t>
      </w:r>
      <w:r>
        <w:rPr>
          <w:spacing w:val="-1"/>
          <w:w w:val="120"/>
        </w:rPr>
        <w:t> </w:t>
      </w:r>
      <w:r>
        <w:rPr>
          <w:w w:val="120"/>
        </w:rPr>
        <w:t>imag- ine, exchange rates are constantly changing as the value of currency in different countries appre- ciates,</w:t>
      </w:r>
      <w:r>
        <w:rPr>
          <w:spacing w:val="-4"/>
          <w:w w:val="120"/>
        </w:rPr>
        <w:t> </w:t>
      </w:r>
      <w:r>
        <w:rPr>
          <w:w w:val="120"/>
        </w:rPr>
        <w:t>stays</w:t>
      </w:r>
      <w:r>
        <w:rPr>
          <w:spacing w:val="-4"/>
          <w:w w:val="120"/>
        </w:rPr>
        <w:t> </w:t>
      </w:r>
      <w:r>
        <w:rPr>
          <w:w w:val="120"/>
        </w:rPr>
        <w:t>the</w:t>
      </w:r>
      <w:r>
        <w:rPr>
          <w:spacing w:val="-4"/>
          <w:w w:val="120"/>
        </w:rPr>
        <w:t> </w:t>
      </w:r>
      <w:r>
        <w:rPr>
          <w:w w:val="120"/>
        </w:rPr>
        <w:t>same,</w:t>
      </w:r>
      <w:r>
        <w:rPr>
          <w:spacing w:val="-4"/>
          <w:w w:val="120"/>
        </w:rPr>
        <w:t> </w:t>
      </w:r>
      <w:r>
        <w:rPr>
          <w:w w:val="120"/>
        </w:rPr>
        <w:t>or</w:t>
      </w:r>
      <w:r>
        <w:rPr>
          <w:spacing w:val="-4"/>
          <w:w w:val="120"/>
        </w:rPr>
        <w:t> </w:t>
      </w:r>
      <w:r>
        <w:rPr>
          <w:w w:val="120"/>
        </w:rPr>
        <w:t>depreciates.</w:t>
      </w:r>
      <w:r>
        <w:rPr>
          <w:spacing w:val="-4"/>
          <w:w w:val="120"/>
        </w:rPr>
        <w:t> </w:t>
      </w:r>
      <w:r>
        <w:rPr>
          <w:w w:val="120"/>
        </w:rPr>
        <w:t>Some</w:t>
      </w:r>
      <w:r>
        <w:rPr>
          <w:spacing w:val="-4"/>
          <w:w w:val="120"/>
        </w:rPr>
        <w:t> </w:t>
      </w:r>
      <w:r>
        <w:rPr>
          <w:w w:val="120"/>
        </w:rPr>
        <w:t>investors</w:t>
      </w:r>
      <w:r>
        <w:rPr>
          <w:spacing w:val="-4"/>
          <w:w w:val="120"/>
        </w:rPr>
        <w:t> </w:t>
      </w:r>
      <w:r>
        <w:rPr>
          <w:w w:val="120"/>
        </w:rPr>
        <w:t>even</w:t>
      </w:r>
      <w:r>
        <w:rPr>
          <w:spacing w:val="-4"/>
          <w:w w:val="120"/>
        </w:rPr>
        <w:t> </w:t>
      </w:r>
      <w:r>
        <w:rPr>
          <w:w w:val="120"/>
        </w:rPr>
        <w:t>speculate</w:t>
      </w:r>
      <w:r>
        <w:rPr>
          <w:spacing w:val="-4"/>
          <w:w w:val="120"/>
        </w:rPr>
        <w:t> </w:t>
      </w:r>
      <w:r>
        <w:rPr>
          <w:w w:val="120"/>
        </w:rPr>
        <w:t>in</w:t>
      </w:r>
      <w:r>
        <w:rPr>
          <w:spacing w:val="-4"/>
          <w:w w:val="120"/>
        </w:rPr>
        <w:t> </w:t>
      </w:r>
      <w:r>
        <w:rPr>
          <w:w w:val="120"/>
        </w:rPr>
        <w:t>foreign</w:t>
      </w:r>
      <w:r>
        <w:rPr>
          <w:spacing w:val="-4"/>
          <w:w w:val="120"/>
        </w:rPr>
        <w:t> </w:t>
      </w:r>
      <w:r>
        <w:rPr>
          <w:w w:val="120"/>
        </w:rPr>
        <w:t>currencies,</w:t>
      </w:r>
      <w:r>
        <w:rPr>
          <w:spacing w:val="-4"/>
          <w:w w:val="120"/>
        </w:rPr>
        <w:t> </w:t>
      </w:r>
      <w:r>
        <w:rPr>
          <w:w w:val="120"/>
        </w:rPr>
        <w:t>hoping to be able to purchase a foreign currency when its value is low in the hope that it will appreciate so that they can sell it at a higher value. Certainly, many things can affect the value of a currency, such as a change in a country’s social policies, taxing policies, economy, government, and so on.</w:t>
      </w:r>
    </w:p>
    <w:p>
      <w:pPr>
        <w:pStyle w:val="BodyText"/>
        <w:spacing w:before="52"/>
      </w:pPr>
    </w:p>
    <w:p>
      <w:pPr>
        <w:pStyle w:val="BodyText"/>
        <w:spacing w:line="307" w:lineRule="auto" w:before="1"/>
        <w:ind w:left="1560" w:right="178"/>
        <w:jc w:val="both"/>
      </w:pPr>
      <w:r>
        <w:rPr/>
        <mc:AlternateContent>
          <mc:Choice Requires="wps">
            <w:drawing>
              <wp:anchor distT="0" distB="0" distL="0" distR="0" allowOverlap="1" layoutInCell="1" locked="0" behindDoc="0" simplePos="0" relativeHeight="15791104">
                <wp:simplePos x="0" y="0"/>
                <wp:positionH relativeFrom="page">
                  <wp:posOffset>1104900</wp:posOffset>
                </wp:positionH>
                <wp:positionV relativeFrom="paragraph">
                  <wp:posOffset>-63012</wp:posOffset>
                </wp:positionV>
                <wp:extent cx="419100" cy="419100"/>
                <wp:effectExtent l="0" t="0" r="0" b="0"/>
                <wp:wrapNone/>
                <wp:docPr id="294" name="Group 294"/>
                <wp:cNvGraphicFramePr>
                  <a:graphicFrameLocks/>
                </wp:cNvGraphicFramePr>
                <a:graphic>
                  <a:graphicData uri="http://schemas.microsoft.com/office/word/2010/wordprocessingGroup">
                    <wpg:wgp>
                      <wpg:cNvPr id="294" name="Group 294"/>
                      <wpg:cNvGrpSpPr/>
                      <wpg:grpSpPr>
                        <a:xfrm>
                          <a:off x="0" y="0"/>
                          <a:ext cx="419100" cy="419100"/>
                          <a:chExt cx="419100" cy="419100"/>
                        </a:xfrm>
                      </wpg:grpSpPr>
                      <wps:wsp>
                        <wps:cNvPr id="295" name="Graphic 295"/>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296" name="Image 296"/>
                          <pic:cNvPicPr/>
                        </pic:nvPicPr>
                        <pic:blipFill>
                          <a:blip r:embed="rId50" cstate="print"/>
                          <a:stretch>
                            <a:fillRect/>
                          </a:stretch>
                        </pic:blipFill>
                        <pic:spPr>
                          <a:xfrm>
                            <a:off x="118691" y="90423"/>
                            <a:ext cx="181726" cy="254406"/>
                          </a:xfrm>
                          <a:prstGeom prst="rect">
                            <a:avLst/>
                          </a:prstGeom>
                        </pic:spPr>
                      </pic:pic>
                      <wps:wsp>
                        <wps:cNvPr id="297" name="Graphic 297"/>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4.961638pt;width:33pt;height:33pt;mso-position-horizontal-relative:page;mso-position-vertical-relative:paragraph;z-index:15791104" id="docshapegroup237" coordorigin="1740,-99" coordsize="660,660">
                <v:shape style="position:absolute;left:1740;top:-100;width:660;height:660" id="docshape238" coordorigin="1740,-99" coordsize="660,660" path="m2070,-99l1994,-90,1925,-66,1864,-27,1813,24,1774,86,1749,155,1740,231,1749,306,1774,376,1813,437,1864,488,1925,527,1994,552,2070,561,2146,552,2215,527,2276,488,2327,437,2366,376,2391,306,2400,231,2391,155,2366,86,2327,24,2276,-27,2215,-66,2146,-90,2070,-99xe" filled="true" fillcolor="#fff200" stroked="false">
                  <v:path arrowok="t"/>
                  <v:fill type="solid"/>
                </v:shape>
                <v:shape style="position:absolute;left:1926;top:43;width:287;height:401" type="#_x0000_t75" id="docshape239" stroked="false">
                  <v:imagedata r:id="rId50" o:title=""/>
                </v:shape>
                <v:shape style="position:absolute;left:1740;top:-100;width:660;height:660" id="docshape240" coordorigin="1740,-99" coordsize="660,660" path="m2239,186l2236,153,2226,122,2213,97,2213,186,2210,217,2200,246,2184,273,2162,296,2159,298,2152,303,2142,313,2134,329,2134,329,2134,329,2133,329,2133,412,2070,444,2008,412,2133,412,2133,329,2129,329,2129,355,2129,358,2129,386,2012,386,2012,355,2129,355,2129,329,2007,329,2003,317,1996,308,1987,303,1962,280,1943,252,1931,220,1927,186,1938,131,1969,85,2014,54,2070,43,2126,54,2171,85,2202,131,2213,186,2213,97,2211,93,2190,67,2164,45,2159,43,2135,30,2103,20,2070,17,2004,30,1950,67,1914,120,1901,186,1906,226,1920,264,1942,297,1972,324,1974,325,1985,332,1986,352,1986,355,1986,424,1991,433,2065,471,2075,471,2128,444,2149,433,2155,424,2155,412,2155,386,2155,358,2155,356,2156,355,2158,341,2163,329,2163,329,2169,322,2173,319,2179,315,2205,289,2223,257,2235,223,2239,186xm2400,231l2391,155,2381,125,2381,231,2372,302,2349,367,2312,425,2264,473,2206,510,2141,533,2070,541,1999,533,1934,510,1876,473,1828,425,1791,367,1768,302,1759,231,1768,160,1791,94,1828,37,1876,-11,1934,-48,1999,-72,2070,-80,2141,-72,2206,-48,2264,-11,2312,37,2349,94,2372,160,2381,231,2381,125,2366,86,2327,25,2276,-27,2215,-66,2175,-80,2146,-90,2070,-99,1994,-90,1925,-66,1864,-27,1813,25,1774,86,1749,155,1740,231,1749,306,1774,376,1813,437,1864,488,1925,527,1994,552,2070,561,2146,552,2175,541,2215,527,2276,488,2327,437,2366,376,2391,306,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1616">
                <wp:simplePos x="0" y="0"/>
                <wp:positionH relativeFrom="page">
                  <wp:posOffset>1258824</wp:posOffset>
                </wp:positionH>
                <wp:positionV relativeFrom="paragraph">
                  <wp:posOffset>433290</wp:posOffset>
                </wp:positionV>
                <wp:extent cx="111760" cy="50165"/>
                <wp:effectExtent l="0" t="0" r="0" b="0"/>
                <wp:wrapNone/>
                <wp:docPr id="298" name="Graphic 298"/>
                <wp:cNvGraphicFramePr>
                  <a:graphicFrameLocks/>
                </wp:cNvGraphicFramePr>
                <a:graphic>
                  <a:graphicData uri="http://schemas.microsoft.com/office/word/2010/wordprocessingShape">
                    <wps:wsp>
                      <wps:cNvPr id="298" name="Graphic 298"/>
                      <wps:cNvSpPr/>
                      <wps:spPr>
                        <a:xfrm>
                          <a:off x="0" y="0"/>
                          <a:ext cx="111760" cy="50165"/>
                        </a:xfrm>
                        <a:custGeom>
                          <a:avLst/>
                          <a:gdLst/>
                          <a:ahLst/>
                          <a:cxnLst/>
                          <a:rect l="l" t="t" r="r" b="b"/>
                          <a:pathLst>
                            <a:path w="111760" h="50165">
                              <a:moveTo>
                                <a:pt x="37642" y="0"/>
                              </a:moveTo>
                              <a:lnTo>
                                <a:pt x="0" y="0"/>
                              </a:lnTo>
                              <a:lnTo>
                                <a:pt x="0" y="8788"/>
                              </a:lnTo>
                              <a:lnTo>
                                <a:pt x="13525" y="8788"/>
                              </a:lnTo>
                              <a:lnTo>
                                <a:pt x="13525" y="49834"/>
                              </a:lnTo>
                              <a:lnTo>
                                <a:pt x="24104" y="49834"/>
                              </a:lnTo>
                              <a:lnTo>
                                <a:pt x="24104" y="8788"/>
                              </a:lnTo>
                              <a:lnTo>
                                <a:pt x="37642" y="8788"/>
                              </a:lnTo>
                              <a:lnTo>
                                <a:pt x="37642" y="0"/>
                              </a:lnTo>
                              <a:close/>
                            </a:path>
                            <a:path w="111760" h="50165">
                              <a:moveTo>
                                <a:pt x="60071" y="12"/>
                              </a:moveTo>
                              <a:lnTo>
                                <a:pt x="49504" y="12"/>
                              </a:lnTo>
                              <a:lnTo>
                                <a:pt x="49504" y="49834"/>
                              </a:lnTo>
                              <a:lnTo>
                                <a:pt x="60071" y="49834"/>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34.117344pt;width:8.8pt;height:3.95pt;mso-position-horizontal-relative:page;mso-position-vertical-relative:paragraph;z-index:15791616" id="docshape241" coordorigin="1982,682" coordsize="176,79" path="m2042,682l1982,682,1982,696,2004,696,2004,761,2020,761,2020,696,2042,696,2042,682xm2077,682l2060,682,2060,761,2077,761,2077,682xm2158,699l2157,696,2155,693,2145,684,2141,683,2141,704,2141,711,2140,714,2134,718,2131,719,2120,719,2120,696,2132,696,2135,697,2140,701,2141,704,2141,683,2138,682,2103,682,2103,761,2120,761,2120,733,2137,733,2144,731,2155,722,2156,719,2158,715,2158,699xe" filled="true" fillcolor="#000000" stroked="false">
                <v:path arrowok="t"/>
                <v:fill type="solid"/>
                <w10:wrap type="none"/>
              </v:shape>
            </w:pict>
          </mc:Fallback>
        </mc:AlternateContent>
      </w:r>
      <w:r>
        <w:rPr>
          <w:w w:val="120"/>
        </w:rPr>
        <w:t>You can assume for SIE exam purposes that the value of the U.S. dollar and foreign currency go in opposite</w:t>
      </w:r>
      <w:r>
        <w:rPr>
          <w:w w:val="120"/>
        </w:rPr>
        <w:t> directions.</w:t>
      </w:r>
      <w:r>
        <w:rPr>
          <w:w w:val="120"/>
        </w:rPr>
        <w:t> The</w:t>
      </w:r>
      <w:r>
        <w:rPr>
          <w:w w:val="120"/>
        </w:rPr>
        <w:t> exchange</w:t>
      </w:r>
      <w:r>
        <w:rPr>
          <w:w w:val="120"/>
        </w:rPr>
        <w:t> rate</w:t>
      </w:r>
      <w:r>
        <w:rPr>
          <w:w w:val="120"/>
        </w:rPr>
        <w:t> is</w:t>
      </w:r>
      <w:r>
        <w:rPr>
          <w:w w:val="120"/>
        </w:rPr>
        <w:t> considered</w:t>
      </w:r>
      <w:r>
        <w:rPr>
          <w:w w:val="120"/>
        </w:rPr>
        <w:t> to</w:t>
      </w:r>
      <w:r>
        <w:rPr>
          <w:w w:val="120"/>
        </w:rPr>
        <w:t> be</w:t>
      </w:r>
      <w:r>
        <w:rPr>
          <w:w w:val="120"/>
        </w:rPr>
        <w:t> a</w:t>
      </w:r>
      <w:r>
        <w:rPr>
          <w:w w:val="120"/>
        </w:rPr>
        <w:t> </w:t>
      </w:r>
      <w:r>
        <w:rPr>
          <w:i/>
          <w:w w:val="120"/>
        </w:rPr>
        <w:t>ĶoDting</w:t>
      </w:r>
      <w:r>
        <w:rPr>
          <w:i/>
          <w:w w:val="120"/>
        </w:rPr>
        <w:t> rDte</w:t>
      </w:r>
      <w:r>
        <w:rPr>
          <w:i/>
          <w:w w:val="120"/>
        </w:rPr>
        <w:t> </w:t>
      </w:r>
      <w:r>
        <w:rPr>
          <w:w w:val="120"/>
        </w:rPr>
        <w:t>because</w:t>
      </w:r>
      <w:r>
        <w:rPr>
          <w:w w:val="120"/>
        </w:rPr>
        <w:t> it</w:t>
      </w:r>
      <w:r>
        <w:rPr>
          <w:w w:val="120"/>
        </w:rPr>
        <w:t> changes </w:t>
      </w:r>
      <w:r>
        <w:rPr>
          <w:spacing w:val="-2"/>
          <w:w w:val="120"/>
        </w:rPr>
        <w:t>constantly.</w:t>
      </w:r>
    </w:p>
    <w:p>
      <w:pPr>
        <w:pStyle w:val="BodyText"/>
        <w:spacing w:before="48"/>
      </w:pPr>
    </w:p>
    <w:p>
      <w:pPr>
        <w:pStyle w:val="Heading4"/>
      </w:pPr>
      <w:r>
        <w:rPr>
          <w:w w:val="85"/>
        </w:rPr>
        <w:t>U.S.</w:t>
      </w:r>
      <w:r>
        <w:rPr>
          <w:spacing w:val="-10"/>
          <w:w w:val="85"/>
        </w:rPr>
        <w:t> </w:t>
      </w:r>
      <w:r>
        <w:rPr>
          <w:w w:val="85"/>
        </w:rPr>
        <w:t>balance</w:t>
      </w:r>
      <w:r>
        <w:rPr>
          <w:spacing w:val="-9"/>
          <w:w w:val="85"/>
        </w:rPr>
        <w:t> </w:t>
      </w:r>
      <w:r>
        <w:rPr>
          <w:w w:val="85"/>
        </w:rPr>
        <w:t>of</w:t>
      </w:r>
      <w:r>
        <w:rPr>
          <w:spacing w:val="-10"/>
          <w:w w:val="85"/>
        </w:rPr>
        <w:t> </w:t>
      </w:r>
      <w:r>
        <w:rPr>
          <w:spacing w:val="-2"/>
          <w:w w:val="85"/>
        </w:rPr>
        <w:t>payments</w:t>
      </w:r>
    </w:p>
    <w:p>
      <w:pPr>
        <w:pStyle w:val="BodyText"/>
        <w:spacing w:line="307" w:lineRule="auto" w:before="131"/>
        <w:ind w:left="1560" w:right="177" w:hanging="1"/>
        <w:jc w:val="both"/>
      </w:pPr>
      <w:r>
        <w:rPr>
          <w:w w:val="120"/>
        </w:rPr>
        <w:t>The</w:t>
      </w:r>
      <w:r>
        <w:rPr>
          <w:w w:val="120"/>
        </w:rPr>
        <w:t> U.S.</w:t>
      </w:r>
      <w:r>
        <w:rPr>
          <w:w w:val="120"/>
        </w:rPr>
        <w:t> </w:t>
      </w:r>
      <w:r>
        <w:rPr>
          <w:i/>
          <w:w w:val="120"/>
        </w:rPr>
        <w:t>bDlDnce</w:t>
      </w:r>
      <w:r>
        <w:rPr>
          <w:i/>
          <w:spacing w:val="-3"/>
          <w:w w:val="120"/>
        </w:rPr>
        <w:t> </w:t>
      </w:r>
      <w:r>
        <w:rPr>
          <w:i/>
          <w:w w:val="120"/>
        </w:rPr>
        <w:t>of</w:t>
      </w:r>
      <w:r>
        <w:rPr>
          <w:i/>
          <w:spacing w:val="-3"/>
          <w:w w:val="120"/>
        </w:rPr>
        <w:t> </w:t>
      </w:r>
      <w:r>
        <w:rPr>
          <w:i/>
          <w:w w:val="120"/>
        </w:rPr>
        <w:t>pDyments</w:t>
      </w:r>
      <w:r>
        <w:rPr>
          <w:i/>
          <w:w w:val="120"/>
        </w:rPr>
        <w:t> </w:t>
      </w:r>
      <w:r>
        <w:rPr>
          <w:w w:val="120"/>
        </w:rPr>
        <w:t>(BoP)</w:t>
      </w:r>
      <w:r>
        <w:rPr>
          <w:w w:val="120"/>
        </w:rPr>
        <w:t> is</w:t>
      </w:r>
      <w:r>
        <w:rPr>
          <w:w w:val="120"/>
        </w:rPr>
        <w:t> an</w:t>
      </w:r>
      <w:r>
        <w:rPr>
          <w:w w:val="120"/>
        </w:rPr>
        <w:t> accounting</w:t>
      </w:r>
      <w:r>
        <w:rPr>
          <w:w w:val="120"/>
        </w:rPr>
        <w:t> of</w:t>
      </w:r>
      <w:r>
        <w:rPr>
          <w:w w:val="120"/>
        </w:rPr>
        <w:t> the</w:t>
      </w:r>
      <w:r>
        <w:rPr>
          <w:w w:val="120"/>
        </w:rPr>
        <w:t> United</w:t>
      </w:r>
      <w:r>
        <w:rPr>
          <w:w w:val="120"/>
        </w:rPr>
        <w:t> States’</w:t>
      </w:r>
      <w:r>
        <w:rPr>
          <w:w w:val="120"/>
        </w:rPr>
        <w:t> economic</w:t>
      </w:r>
      <w:r>
        <w:rPr>
          <w:w w:val="120"/>
        </w:rPr>
        <w:t> transactions with</w:t>
      </w:r>
      <w:r>
        <w:rPr>
          <w:w w:val="120"/>
        </w:rPr>
        <w:t> the</w:t>
      </w:r>
      <w:r>
        <w:rPr>
          <w:w w:val="120"/>
        </w:rPr>
        <w:t> world</w:t>
      </w:r>
      <w:r>
        <w:rPr>
          <w:w w:val="120"/>
        </w:rPr>
        <w:t> over</w:t>
      </w:r>
      <w:r>
        <w:rPr>
          <w:w w:val="120"/>
        </w:rPr>
        <w:t> a</w:t>
      </w:r>
      <w:r>
        <w:rPr>
          <w:w w:val="120"/>
        </w:rPr>
        <w:t> given</w:t>
      </w:r>
      <w:r>
        <w:rPr>
          <w:w w:val="120"/>
        </w:rPr>
        <w:t> period</w:t>
      </w:r>
      <w:r>
        <w:rPr>
          <w:w w:val="120"/>
        </w:rPr>
        <w:t> of</w:t>
      </w:r>
      <w:r>
        <w:rPr>
          <w:w w:val="120"/>
        </w:rPr>
        <w:t> time</w:t>
      </w:r>
      <w:r>
        <w:rPr>
          <w:w w:val="120"/>
        </w:rPr>
        <w:t> (typically</w:t>
      </w:r>
      <w:r>
        <w:rPr>
          <w:w w:val="120"/>
        </w:rPr>
        <w:t> quarterly</w:t>
      </w:r>
      <w:r>
        <w:rPr>
          <w:w w:val="120"/>
        </w:rPr>
        <w:t> or</w:t>
      </w:r>
      <w:r>
        <w:rPr>
          <w:w w:val="120"/>
        </w:rPr>
        <w:t> annually).</w:t>
      </w:r>
      <w:r>
        <w:rPr>
          <w:w w:val="120"/>
        </w:rPr>
        <w:t> The</w:t>
      </w:r>
      <w:r>
        <w:rPr>
          <w:w w:val="120"/>
        </w:rPr>
        <w:t> balance</w:t>
      </w:r>
      <w:r>
        <w:rPr>
          <w:w w:val="120"/>
        </w:rPr>
        <w:t> of payments</w:t>
      </w:r>
      <w:r>
        <w:rPr>
          <w:w w:val="120"/>
        </w:rPr>
        <w:t> may</w:t>
      </w:r>
      <w:r>
        <w:rPr>
          <w:w w:val="120"/>
        </w:rPr>
        <w:t> show</w:t>
      </w:r>
      <w:r>
        <w:rPr>
          <w:w w:val="120"/>
        </w:rPr>
        <w:t> a</w:t>
      </w:r>
      <w:r>
        <w:rPr>
          <w:w w:val="120"/>
        </w:rPr>
        <w:t> deficit</w:t>
      </w:r>
      <w:r>
        <w:rPr>
          <w:w w:val="120"/>
        </w:rPr>
        <w:t> (more</w:t>
      </w:r>
      <w:r>
        <w:rPr>
          <w:w w:val="120"/>
        </w:rPr>
        <w:t> money</w:t>
      </w:r>
      <w:r>
        <w:rPr>
          <w:w w:val="120"/>
        </w:rPr>
        <w:t> flowing</w:t>
      </w:r>
      <w:r>
        <w:rPr>
          <w:w w:val="120"/>
        </w:rPr>
        <w:t> out</w:t>
      </w:r>
      <w:r>
        <w:rPr>
          <w:w w:val="120"/>
        </w:rPr>
        <w:t> of</w:t>
      </w:r>
      <w:r>
        <w:rPr>
          <w:w w:val="120"/>
        </w:rPr>
        <w:t> the</w:t>
      </w:r>
      <w:r>
        <w:rPr>
          <w:w w:val="120"/>
        </w:rPr>
        <w:t> United</w:t>
      </w:r>
      <w:r>
        <w:rPr>
          <w:w w:val="120"/>
        </w:rPr>
        <w:t> States</w:t>
      </w:r>
      <w:r>
        <w:rPr>
          <w:w w:val="120"/>
        </w:rPr>
        <w:t> than</w:t>
      </w:r>
      <w:r>
        <w:rPr>
          <w:w w:val="120"/>
        </w:rPr>
        <w:t> in)</w:t>
      </w:r>
      <w:r>
        <w:rPr>
          <w:w w:val="120"/>
        </w:rPr>
        <w:t> or</w:t>
      </w:r>
      <w:r>
        <w:rPr>
          <w:w w:val="120"/>
        </w:rPr>
        <w:t> a</w:t>
      </w:r>
      <w:r>
        <w:rPr>
          <w:w w:val="120"/>
        </w:rPr>
        <w:t> credit (more money flowing into the United States than out). As such, the value of our currency (strong or weak dollar) greatly affects our balance of trade and, thus, the U.S. BoP.</w:t>
      </w:r>
    </w:p>
    <w:p>
      <w:pPr>
        <w:pStyle w:val="BodyText"/>
        <w:spacing w:before="52"/>
      </w:pPr>
    </w:p>
    <w:p>
      <w:pPr>
        <w:pStyle w:val="BodyText"/>
        <w:ind w:left="1560"/>
        <w:jc w:val="both"/>
      </w:pPr>
      <w:r>
        <w:rPr>
          <w:w w:val="120"/>
        </w:rPr>
        <w:t>If</w:t>
      </w:r>
      <w:r>
        <w:rPr>
          <w:spacing w:val="9"/>
          <w:w w:val="120"/>
        </w:rPr>
        <w:t> </w:t>
      </w:r>
      <w:r>
        <w:rPr>
          <w:w w:val="120"/>
        </w:rPr>
        <w:t>the</w:t>
      </w:r>
      <w:r>
        <w:rPr>
          <w:spacing w:val="10"/>
          <w:w w:val="120"/>
        </w:rPr>
        <w:t> </w:t>
      </w:r>
      <w:r>
        <w:rPr>
          <w:w w:val="120"/>
        </w:rPr>
        <w:t>U.S.</w:t>
      </w:r>
      <w:r>
        <w:rPr>
          <w:spacing w:val="9"/>
          <w:w w:val="120"/>
        </w:rPr>
        <w:t> </w:t>
      </w:r>
      <w:r>
        <w:rPr>
          <w:w w:val="120"/>
        </w:rPr>
        <w:t>dollar</w:t>
      </w:r>
      <w:r>
        <w:rPr>
          <w:spacing w:val="9"/>
          <w:w w:val="120"/>
        </w:rPr>
        <w:t> </w:t>
      </w:r>
      <w:r>
        <w:rPr>
          <w:w w:val="120"/>
        </w:rPr>
        <w:t>is</w:t>
      </w:r>
      <w:r>
        <w:rPr>
          <w:spacing w:val="10"/>
          <w:w w:val="120"/>
        </w:rPr>
        <w:t> </w:t>
      </w:r>
      <w:r>
        <w:rPr>
          <w:w w:val="120"/>
        </w:rPr>
        <w:t>strong</w:t>
      </w:r>
      <w:r>
        <w:rPr>
          <w:spacing w:val="9"/>
          <w:w w:val="120"/>
        </w:rPr>
        <w:t> </w:t>
      </w:r>
      <w:r>
        <w:rPr>
          <w:w w:val="120"/>
        </w:rPr>
        <w:t>in</w:t>
      </w:r>
      <w:r>
        <w:rPr>
          <w:spacing w:val="10"/>
          <w:w w:val="120"/>
        </w:rPr>
        <w:t> </w:t>
      </w:r>
      <w:r>
        <w:rPr>
          <w:w w:val="120"/>
        </w:rPr>
        <w:t>comparison</w:t>
      </w:r>
      <w:r>
        <w:rPr>
          <w:spacing w:val="10"/>
          <w:w w:val="120"/>
        </w:rPr>
        <w:t> </w:t>
      </w:r>
      <w:r>
        <w:rPr>
          <w:w w:val="120"/>
        </w:rPr>
        <w:t>with</w:t>
      </w:r>
      <w:r>
        <w:rPr>
          <w:spacing w:val="9"/>
          <w:w w:val="120"/>
        </w:rPr>
        <w:t> </w:t>
      </w:r>
      <w:r>
        <w:rPr>
          <w:w w:val="120"/>
        </w:rPr>
        <w:t>other</w:t>
      </w:r>
      <w:r>
        <w:rPr>
          <w:spacing w:val="10"/>
          <w:w w:val="120"/>
        </w:rPr>
        <w:t> </w:t>
      </w:r>
      <w:r>
        <w:rPr>
          <w:w w:val="120"/>
        </w:rPr>
        <w:t>currencies,</w:t>
      </w:r>
      <w:r>
        <w:rPr>
          <w:spacing w:val="10"/>
          <w:w w:val="120"/>
        </w:rPr>
        <w:t> </w:t>
      </w:r>
      <w:r>
        <w:rPr>
          <w:w w:val="120"/>
        </w:rPr>
        <w:t>it</w:t>
      </w:r>
      <w:r>
        <w:rPr>
          <w:spacing w:val="9"/>
          <w:w w:val="120"/>
        </w:rPr>
        <w:t> </w:t>
      </w:r>
      <w:r>
        <w:rPr>
          <w:w w:val="120"/>
        </w:rPr>
        <w:t>will</w:t>
      </w:r>
      <w:r>
        <w:rPr>
          <w:spacing w:val="10"/>
          <w:w w:val="120"/>
        </w:rPr>
        <w:t> </w:t>
      </w:r>
      <w:r>
        <w:rPr>
          <w:w w:val="120"/>
        </w:rPr>
        <w:t>be</w:t>
      </w:r>
      <w:r>
        <w:rPr>
          <w:spacing w:val="10"/>
          <w:w w:val="120"/>
        </w:rPr>
        <w:t> </w:t>
      </w:r>
      <w:r>
        <w:rPr>
          <w:w w:val="120"/>
        </w:rPr>
        <w:t>cheaper</w:t>
      </w:r>
      <w:r>
        <w:rPr>
          <w:spacing w:val="8"/>
          <w:w w:val="120"/>
        </w:rPr>
        <w:t> </w:t>
      </w:r>
      <w:r>
        <w:rPr>
          <w:w w:val="120"/>
        </w:rPr>
        <w:t>for</w:t>
      </w:r>
      <w:r>
        <w:rPr>
          <w:spacing w:val="10"/>
          <w:w w:val="120"/>
        </w:rPr>
        <w:t> </w:t>
      </w:r>
      <w:r>
        <w:rPr>
          <w:spacing w:val="-2"/>
          <w:w w:val="120"/>
        </w:rPr>
        <w:t>Americans</w:t>
      </w:r>
    </w:p>
    <w:p>
      <w:pPr>
        <w:pStyle w:val="BodyText"/>
        <w:spacing w:before="53"/>
        <w:ind w:left="1560"/>
        <w:jc w:val="both"/>
      </w:pPr>
      <w:r>
        <w:rPr>
          <w:w w:val="120"/>
        </w:rPr>
        <w:t>to</w:t>
      </w:r>
      <w:r>
        <w:rPr>
          <w:spacing w:val="-1"/>
          <w:w w:val="120"/>
        </w:rPr>
        <w:t> </w:t>
      </w:r>
      <w:r>
        <w:rPr>
          <w:w w:val="120"/>
        </w:rPr>
        <w:t>buy</w:t>
      </w:r>
      <w:r>
        <w:rPr>
          <w:spacing w:val="-1"/>
          <w:w w:val="120"/>
        </w:rPr>
        <w:t> </w:t>
      </w:r>
      <w:r>
        <w:rPr>
          <w:w w:val="120"/>
        </w:rPr>
        <w:t>foreign goods</w:t>
      </w:r>
      <w:r>
        <w:rPr>
          <w:spacing w:val="-1"/>
          <w:w w:val="120"/>
        </w:rPr>
        <w:t> </w:t>
      </w:r>
      <w:r>
        <w:rPr>
          <w:w w:val="120"/>
        </w:rPr>
        <w:t>and services.</w:t>
      </w:r>
      <w:r>
        <w:rPr>
          <w:spacing w:val="-1"/>
          <w:w w:val="120"/>
        </w:rPr>
        <w:t> </w:t>
      </w:r>
      <w:r>
        <w:rPr>
          <w:w w:val="120"/>
        </w:rPr>
        <w:t>Thus,</w:t>
      </w:r>
      <w:r>
        <w:rPr>
          <w:spacing w:val="-1"/>
          <w:w w:val="120"/>
        </w:rPr>
        <w:t> </w:t>
      </w:r>
      <w:r>
        <w:rPr>
          <w:w w:val="120"/>
        </w:rPr>
        <w:t>more money</w:t>
      </w:r>
      <w:r>
        <w:rPr>
          <w:spacing w:val="-1"/>
          <w:w w:val="120"/>
        </w:rPr>
        <w:t> </w:t>
      </w:r>
      <w:r>
        <w:rPr>
          <w:w w:val="120"/>
        </w:rPr>
        <w:t>will likely</w:t>
      </w:r>
      <w:r>
        <w:rPr>
          <w:spacing w:val="-1"/>
          <w:w w:val="120"/>
        </w:rPr>
        <w:t> </w:t>
      </w:r>
      <w:r>
        <w:rPr>
          <w:w w:val="120"/>
        </w:rPr>
        <w:t>be</w:t>
      </w:r>
      <w:r>
        <w:rPr>
          <w:spacing w:val="-1"/>
          <w:w w:val="120"/>
        </w:rPr>
        <w:t> </w:t>
      </w:r>
      <w:r>
        <w:rPr>
          <w:w w:val="120"/>
        </w:rPr>
        <w:t>going out</w:t>
      </w:r>
      <w:r>
        <w:rPr>
          <w:spacing w:val="-1"/>
          <w:w w:val="120"/>
        </w:rPr>
        <w:t> </w:t>
      </w:r>
      <w:r>
        <w:rPr>
          <w:w w:val="120"/>
        </w:rPr>
        <w:t>of the</w:t>
      </w:r>
      <w:r>
        <w:rPr>
          <w:spacing w:val="-1"/>
          <w:w w:val="120"/>
        </w:rPr>
        <w:t> </w:t>
      </w:r>
      <w:r>
        <w:rPr>
          <w:w w:val="120"/>
        </w:rPr>
        <w:t>United </w:t>
      </w:r>
      <w:r>
        <w:rPr>
          <w:spacing w:val="-2"/>
          <w:w w:val="120"/>
        </w:rPr>
        <w:t>States.</w:t>
      </w:r>
    </w:p>
    <w:p>
      <w:pPr>
        <w:pStyle w:val="BodyText"/>
        <w:spacing w:before="104"/>
      </w:pPr>
    </w:p>
    <w:p>
      <w:pPr>
        <w:pStyle w:val="BodyText"/>
        <w:spacing w:line="307" w:lineRule="auto"/>
        <w:ind w:left="1560" w:right="178"/>
        <w:jc w:val="both"/>
      </w:pPr>
      <w:r>
        <w:rPr>
          <w:w w:val="120"/>
        </w:rPr>
        <w:t>If</w:t>
      </w:r>
      <w:r>
        <w:rPr>
          <w:w w:val="120"/>
        </w:rPr>
        <w:t> the</w:t>
      </w:r>
      <w:r>
        <w:rPr>
          <w:w w:val="120"/>
        </w:rPr>
        <w:t> U.S.</w:t>
      </w:r>
      <w:r>
        <w:rPr>
          <w:w w:val="120"/>
        </w:rPr>
        <w:t> dollar</w:t>
      </w:r>
      <w:r>
        <w:rPr>
          <w:w w:val="120"/>
        </w:rPr>
        <w:t> is</w:t>
      </w:r>
      <w:r>
        <w:rPr>
          <w:w w:val="120"/>
        </w:rPr>
        <w:t> weak</w:t>
      </w:r>
      <w:r>
        <w:rPr>
          <w:w w:val="120"/>
        </w:rPr>
        <w:t> in</w:t>
      </w:r>
      <w:r>
        <w:rPr>
          <w:w w:val="120"/>
        </w:rPr>
        <w:t> comparison</w:t>
      </w:r>
      <w:r>
        <w:rPr>
          <w:w w:val="120"/>
        </w:rPr>
        <w:t> with</w:t>
      </w:r>
      <w:r>
        <w:rPr>
          <w:w w:val="120"/>
        </w:rPr>
        <w:t> other</w:t>
      </w:r>
      <w:r>
        <w:rPr>
          <w:w w:val="120"/>
        </w:rPr>
        <w:t> currencies,</w:t>
      </w:r>
      <w:r>
        <w:rPr>
          <w:w w:val="120"/>
        </w:rPr>
        <w:t> it</w:t>
      </w:r>
      <w:r>
        <w:rPr>
          <w:w w:val="120"/>
        </w:rPr>
        <w:t> will</w:t>
      </w:r>
      <w:r>
        <w:rPr>
          <w:w w:val="120"/>
        </w:rPr>
        <w:t> be</w:t>
      </w:r>
      <w:r>
        <w:rPr>
          <w:w w:val="120"/>
        </w:rPr>
        <w:t> cheaper</w:t>
      </w:r>
      <w:r>
        <w:rPr>
          <w:w w:val="120"/>
        </w:rPr>
        <w:t> for</w:t>
      </w:r>
      <w:r>
        <w:rPr>
          <w:w w:val="120"/>
        </w:rPr>
        <w:t> foreign corporations,</w:t>
      </w:r>
      <w:r>
        <w:rPr>
          <w:w w:val="120"/>
        </w:rPr>
        <w:t> governments,</w:t>
      </w:r>
      <w:r>
        <w:rPr>
          <w:w w:val="120"/>
        </w:rPr>
        <w:t> individuals,</w:t>
      </w:r>
      <w:r>
        <w:rPr>
          <w:w w:val="120"/>
        </w:rPr>
        <w:t> and</w:t>
      </w:r>
      <w:r>
        <w:rPr>
          <w:w w:val="120"/>
        </w:rPr>
        <w:t> so</w:t>
      </w:r>
      <w:r>
        <w:rPr>
          <w:w w:val="120"/>
        </w:rPr>
        <w:t> on</w:t>
      </w:r>
      <w:r>
        <w:rPr>
          <w:w w:val="120"/>
        </w:rPr>
        <w:t> to</w:t>
      </w:r>
      <w:r>
        <w:rPr>
          <w:w w:val="120"/>
        </w:rPr>
        <w:t> purchase</w:t>
      </w:r>
      <w:r>
        <w:rPr>
          <w:w w:val="120"/>
        </w:rPr>
        <w:t> U.S.</w:t>
      </w:r>
      <w:r>
        <w:rPr>
          <w:w w:val="120"/>
        </w:rPr>
        <w:t> goods</w:t>
      </w:r>
      <w:r>
        <w:rPr>
          <w:w w:val="120"/>
        </w:rPr>
        <w:t> and</w:t>
      </w:r>
      <w:r>
        <w:rPr>
          <w:w w:val="120"/>
        </w:rPr>
        <w:t> services.</w:t>
      </w:r>
      <w:r>
        <w:rPr>
          <w:w w:val="120"/>
        </w:rPr>
        <w:t> As</w:t>
      </w:r>
      <w:r>
        <w:rPr>
          <w:w w:val="120"/>
        </w:rPr>
        <w:t> a</w:t>
      </w:r>
      <w:r>
        <w:rPr>
          <w:spacing w:val="40"/>
          <w:w w:val="120"/>
        </w:rPr>
        <w:t> </w:t>
      </w:r>
      <w:r>
        <w:rPr>
          <w:w w:val="120"/>
        </w:rPr>
        <w:t>result, more money will be flowing into the United States.</w:t>
      </w:r>
    </w:p>
    <w:p>
      <w:pPr>
        <w:pStyle w:val="BodyText"/>
        <w:spacing w:before="186"/>
        <w:rPr>
          <w:sz w:val="20"/>
        </w:rPr>
      </w:pPr>
      <w:r>
        <w:rPr>
          <w:sz w:val="20"/>
        </w:rPr>
        <mc:AlternateContent>
          <mc:Choice Requires="wps">
            <w:drawing>
              <wp:anchor distT="0" distB="0" distL="0" distR="0" allowOverlap="1" layoutInCell="1" locked="0" behindDoc="1" simplePos="0" relativeHeight="487649792">
                <wp:simplePos x="0" y="0"/>
                <wp:positionH relativeFrom="page">
                  <wp:posOffset>1028700</wp:posOffset>
                </wp:positionH>
                <wp:positionV relativeFrom="paragraph">
                  <wp:posOffset>282294</wp:posOffset>
                </wp:positionV>
                <wp:extent cx="5715000" cy="373380"/>
                <wp:effectExtent l="0" t="0" r="0" b="0"/>
                <wp:wrapTopAndBottom/>
                <wp:docPr id="299" name="Group 299"/>
                <wp:cNvGraphicFramePr>
                  <a:graphicFrameLocks/>
                </wp:cNvGraphicFramePr>
                <a:graphic>
                  <a:graphicData uri="http://schemas.microsoft.com/office/word/2010/wordprocessingGroup">
                    <wpg:wgp>
                      <wpg:cNvPr id="299" name="Group 299"/>
                      <wpg:cNvGrpSpPr/>
                      <wpg:grpSpPr>
                        <a:xfrm>
                          <a:off x="0" y="0"/>
                          <a:ext cx="5715000" cy="373380"/>
                          <a:chExt cx="5715000" cy="373380"/>
                        </a:xfrm>
                      </wpg:grpSpPr>
                      <wps:wsp>
                        <wps:cNvPr id="300" name="Graphic 300"/>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01" name="Textbox 301"/>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Reading</w:t>
                              </w:r>
                              <w:r>
                                <w:rPr>
                                  <w:rFonts w:ascii="Arial Black"/>
                                  <w:spacing w:val="-5"/>
                                  <w:w w:val="85"/>
                                  <w:sz w:val="40"/>
                                </w:rPr>
                                <w:t> </w:t>
                              </w:r>
                              <w:r>
                                <w:rPr>
                                  <w:rFonts w:ascii="Arial Black"/>
                                  <w:w w:val="85"/>
                                  <w:sz w:val="40"/>
                                </w:rPr>
                                <w:t>Economic</w:t>
                              </w:r>
                              <w:r>
                                <w:rPr>
                                  <w:rFonts w:ascii="Arial Black"/>
                                  <w:spacing w:val="-5"/>
                                  <w:w w:val="85"/>
                                  <w:sz w:val="40"/>
                                </w:rPr>
                                <w:t> </w:t>
                              </w:r>
                              <w:r>
                                <w:rPr>
                                  <w:rFonts w:ascii="Arial Black"/>
                                  <w:spacing w:val="-2"/>
                                  <w:w w:val="85"/>
                                  <w:sz w:val="40"/>
                                </w:rPr>
                                <w:t>Indicators</w:t>
                              </w:r>
                            </w:p>
                          </w:txbxContent>
                        </wps:txbx>
                        <wps:bodyPr wrap="square" lIns="0" tIns="0" rIns="0" bIns="0" rtlCol="0">
                          <a:noAutofit/>
                        </wps:bodyPr>
                      </wps:wsp>
                    </wpg:wgp>
                  </a:graphicData>
                </a:graphic>
              </wp:anchor>
            </w:drawing>
          </mc:Choice>
          <mc:Fallback>
            <w:pict>
              <v:group style="position:absolute;margin-left:81pt;margin-top:22.227924pt;width:450pt;height:29.4pt;mso-position-horizontal-relative:page;mso-position-vertical-relative:paragraph;z-index:-15666688;mso-wrap-distance-left:0;mso-wrap-distance-right:0" id="docshapegroup242" coordorigin="1620,445" coordsize="9000,588">
                <v:line style="position:absolute" from="1620,952" to="10620,952" stroked="true" strokeweight="8pt" strokecolor="#e2e3e4">
                  <v:stroke dashstyle="solid"/>
                </v:line>
                <v:shape style="position:absolute;left:1620;top:444;width:9000;height:588" type="#_x0000_t202" id="docshape243" filled="false" stroked="false">
                  <v:textbox inset="0,0,0,0">
                    <w:txbxContent>
                      <w:p>
                        <w:pPr>
                          <w:spacing w:line="551" w:lineRule="exact" w:before="0"/>
                          <w:ind w:left="0" w:right="0" w:firstLine="0"/>
                          <w:jc w:val="left"/>
                          <w:rPr>
                            <w:rFonts w:ascii="Arial Black"/>
                            <w:sz w:val="40"/>
                          </w:rPr>
                        </w:pPr>
                        <w:r>
                          <w:rPr>
                            <w:rFonts w:ascii="Arial Black"/>
                            <w:w w:val="85"/>
                            <w:sz w:val="40"/>
                          </w:rPr>
                          <w:t>Reading</w:t>
                        </w:r>
                        <w:r>
                          <w:rPr>
                            <w:rFonts w:ascii="Arial Black"/>
                            <w:spacing w:val="-5"/>
                            <w:w w:val="85"/>
                            <w:sz w:val="40"/>
                          </w:rPr>
                          <w:t> </w:t>
                        </w:r>
                        <w:r>
                          <w:rPr>
                            <w:rFonts w:ascii="Arial Black"/>
                            <w:w w:val="85"/>
                            <w:sz w:val="40"/>
                          </w:rPr>
                          <w:t>Economic</w:t>
                        </w:r>
                        <w:r>
                          <w:rPr>
                            <w:rFonts w:ascii="Arial Black"/>
                            <w:spacing w:val="-5"/>
                            <w:w w:val="85"/>
                            <w:sz w:val="40"/>
                          </w:rPr>
                          <w:t> </w:t>
                        </w:r>
                        <w:r>
                          <w:rPr>
                            <w:rFonts w:ascii="Arial Black"/>
                            <w:spacing w:val="-2"/>
                            <w:w w:val="85"/>
                            <w:sz w:val="40"/>
                          </w:rPr>
                          <w:t>Indicators</w:t>
                        </w:r>
                      </w:p>
                    </w:txbxContent>
                  </v:textbox>
                  <w10:wrap type="none"/>
                </v:shape>
                <w10:wrap type="topAndBottom"/>
              </v:group>
            </w:pict>
          </mc:Fallback>
        </mc:AlternateContent>
      </w:r>
    </w:p>
    <w:p>
      <w:pPr>
        <w:pStyle w:val="BodyText"/>
        <w:spacing w:before="100"/>
      </w:pPr>
    </w:p>
    <w:p>
      <w:pPr>
        <w:pStyle w:val="BodyText"/>
        <w:spacing w:line="307" w:lineRule="auto"/>
        <w:ind w:left="1560" w:right="178"/>
        <w:jc w:val="both"/>
      </w:pPr>
      <w:r>
        <w:rPr>
          <w:i/>
          <w:w w:val="120"/>
        </w:rPr>
        <w:t>Economic</w:t>
      </w:r>
      <w:r>
        <w:rPr>
          <w:i/>
          <w:spacing w:val="-11"/>
          <w:w w:val="120"/>
        </w:rPr>
        <w:t> </w:t>
      </w:r>
      <w:r>
        <w:rPr>
          <w:i/>
          <w:w w:val="120"/>
        </w:rPr>
        <w:t>indicators</w:t>
      </w:r>
      <w:r>
        <w:rPr>
          <w:i/>
          <w:spacing w:val="-9"/>
          <w:w w:val="120"/>
        </w:rPr>
        <w:t> </w:t>
      </w:r>
      <w:r>
        <w:rPr>
          <w:w w:val="120"/>
        </w:rPr>
        <w:t>are</w:t>
      </w:r>
      <w:r>
        <w:rPr>
          <w:spacing w:val="-6"/>
          <w:w w:val="120"/>
        </w:rPr>
        <w:t> </w:t>
      </w:r>
      <w:r>
        <w:rPr>
          <w:w w:val="120"/>
        </w:rPr>
        <w:t>statistics</w:t>
      </w:r>
      <w:r>
        <w:rPr>
          <w:spacing w:val="-6"/>
          <w:w w:val="120"/>
        </w:rPr>
        <w:t> </w:t>
      </w:r>
      <w:r>
        <w:rPr>
          <w:w w:val="120"/>
        </w:rPr>
        <w:t>that</w:t>
      </w:r>
      <w:r>
        <w:rPr>
          <w:spacing w:val="-6"/>
          <w:w w:val="120"/>
        </w:rPr>
        <w:t> </w:t>
      </w:r>
      <w:r>
        <w:rPr>
          <w:w w:val="120"/>
        </w:rPr>
        <w:t>help</w:t>
      </w:r>
      <w:r>
        <w:rPr>
          <w:spacing w:val="-6"/>
          <w:w w:val="120"/>
        </w:rPr>
        <w:t> </w:t>
      </w:r>
      <w:r>
        <w:rPr>
          <w:w w:val="120"/>
        </w:rPr>
        <w:t>show</w:t>
      </w:r>
      <w:r>
        <w:rPr>
          <w:spacing w:val="-6"/>
          <w:w w:val="120"/>
        </w:rPr>
        <w:t> </w:t>
      </w:r>
      <w:r>
        <w:rPr>
          <w:w w:val="120"/>
        </w:rPr>
        <w:t>the</w:t>
      </w:r>
      <w:r>
        <w:rPr>
          <w:spacing w:val="-6"/>
          <w:w w:val="120"/>
        </w:rPr>
        <w:t> </w:t>
      </w:r>
      <w:r>
        <w:rPr>
          <w:w w:val="120"/>
        </w:rPr>
        <w:t>performance</w:t>
      </w:r>
      <w:r>
        <w:rPr>
          <w:spacing w:val="-6"/>
          <w:w w:val="120"/>
        </w:rPr>
        <w:t> </w:t>
      </w:r>
      <w:r>
        <w:rPr>
          <w:w w:val="120"/>
        </w:rPr>
        <w:t>or</w:t>
      </w:r>
      <w:r>
        <w:rPr>
          <w:spacing w:val="-6"/>
          <w:w w:val="120"/>
        </w:rPr>
        <w:t> </w:t>
      </w:r>
      <w:r>
        <w:rPr>
          <w:w w:val="120"/>
        </w:rPr>
        <w:t>direction</w:t>
      </w:r>
      <w:r>
        <w:rPr>
          <w:spacing w:val="-6"/>
          <w:w w:val="120"/>
        </w:rPr>
        <w:t> </w:t>
      </w:r>
      <w:r>
        <w:rPr>
          <w:w w:val="120"/>
        </w:rPr>
        <w:t>of</w:t>
      </w:r>
      <w:r>
        <w:rPr>
          <w:spacing w:val="-6"/>
          <w:w w:val="120"/>
        </w:rPr>
        <w:t> </w:t>
      </w:r>
      <w:r>
        <w:rPr>
          <w:w w:val="120"/>
        </w:rPr>
        <w:t>the</w:t>
      </w:r>
      <w:r>
        <w:rPr>
          <w:spacing w:val="-6"/>
          <w:w w:val="120"/>
        </w:rPr>
        <w:t> </w:t>
      </w:r>
      <w:r>
        <w:rPr>
          <w:w w:val="120"/>
        </w:rPr>
        <w:t>economy</w:t>
      </w:r>
      <w:r>
        <w:rPr>
          <w:spacing w:val="-6"/>
          <w:w w:val="120"/>
        </w:rPr>
        <w:t> </w:t>
      </w:r>
      <w:r>
        <w:rPr>
          <w:w w:val="120"/>
        </w:rPr>
        <w:t>and help predict the direction of the economy in the near future. The economic indicators are broken into leading indicators, coincident indicators, and lagging indicators.</w:t>
      </w:r>
    </w:p>
    <w:p>
      <w:pPr>
        <w:pStyle w:val="BodyText"/>
        <w:spacing w:after="0" w:line="307" w:lineRule="auto"/>
        <w:jc w:val="both"/>
        <w:sectPr>
          <w:pgSz w:w="12240" w:h="15660"/>
          <w:pgMar w:header="0" w:footer="736" w:top="960" w:bottom="920" w:left="1080" w:right="1440"/>
        </w:sectPr>
      </w:pPr>
    </w:p>
    <w:p>
      <w:pPr>
        <w:pStyle w:val="BodyText"/>
        <w:spacing w:before="40"/>
      </w:pPr>
    </w:p>
    <w:p>
      <w:pPr>
        <w:pStyle w:val="BodyText"/>
        <w:spacing w:line="307" w:lineRule="auto"/>
        <w:ind w:left="1560" w:right="244"/>
      </w:pPr>
      <w:r>
        <w:rPr/>
        <mc:AlternateContent>
          <mc:Choice Requires="wps">
            <w:drawing>
              <wp:anchor distT="0" distB="0" distL="0" distR="0" allowOverlap="1" layoutInCell="1" locked="0" behindDoc="0" simplePos="0" relativeHeight="15794176">
                <wp:simplePos x="0" y="0"/>
                <wp:positionH relativeFrom="page">
                  <wp:posOffset>1104900</wp:posOffset>
                </wp:positionH>
                <wp:positionV relativeFrom="paragraph">
                  <wp:posOffset>-143242</wp:posOffset>
                </wp:positionV>
                <wp:extent cx="419100" cy="419100"/>
                <wp:effectExtent l="0" t="0" r="0" b="0"/>
                <wp:wrapNone/>
                <wp:docPr id="302" name="Group 302"/>
                <wp:cNvGraphicFramePr>
                  <a:graphicFrameLocks/>
                </wp:cNvGraphicFramePr>
                <a:graphic>
                  <a:graphicData uri="http://schemas.microsoft.com/office/word/2010/wordprocessingGroup">
                    <wpg:wgp>
                      <wpg:cNvPr id="302" name="Group 302"/>
                      <wpg:cNvGrpSpPr/>
                      <wpg:grpSpPr>
                        <a:xfrm>
                          <a:off x="0" y="0"/>
                          <a:ext cx="419100" cy="419100"/>
                          <a:chExt cx="419100" cy="419100"/>
                        </a:xfrm>
                      </wpg:grpSpPr>
                      <wps:wsp>
                        <wps:cNvPr id="303" name="Graphic 303"/>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304" name="Image 304"/>
                          <pic:cNvPicPr/>
                        </pic:nvPicPr>
                        <pic:blipFill>
                          <a:blip r:embed="rId51" cstate="print"/>
                          <a:stretch>
                            <a:fillRect/>
                          </a:stretch>
                        </pic:blipFill>
                        <pic:spPr>
                          <a:xfrm>
                            <a:off x="118691" y="90411"/>
                            <a:ext cx="181726" cy="254419"/>
                          </a:xfrm>
                          <a:prstGeom prst="rect">
                            <a:avLst/>
                          </a:prstGeom>
                        </pic:spPr>
                      </pic:pic>
                      <wps:wsp>
                        <wps:cNvPr id="305" name="Graphic 305"/>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72"/>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1.278906pt;width:33pt;height:33pt;mso-position-horizontal-relative:page;mso-position-vertical-relative:paragraph;z-index:15794176" id="docshapegroup244" coordorigin="1740,-226" coordsize="660,660">
                <v:shape style="position:absolute;left:1740;top:-226;width:660;height:660" id="docshape245" coordorigin="1740,-226" coordsize="660,660" path="m2070,-226l1994,-217,1925,-192,1864,-153,1813,-102,1774,-41,1749,29,1740,104,1749,180,1774,250,1813,311,1864,362,1925,401,1994,426,2070,434,2146,426,2215,401,2276,362,2327,311,2366,250,2391,180,2400,104,2391,29,2366,-41,2327,-102,2276,-153,2215,-192,2146,-217,2070,-226xe" filled="true" fillcolor="#fff200" stroked="false">
                  <v:path arrowok="t"/>
                  <v:fill type="solid"/>
                </v:shape>
                <v:shape style="position:absolute;left:1926;top:-84;width:287;height:401" type="#_x0000_t75" id="docshape246" stroked="false">
                  <v:imagedata r:id="rId51" o:title=""/>
                </v:shape>
                <v:shape style="position:absolute;left:1740;top:-226;width:660;height:660" id="docshape247" coordorigin="1740,-226" coordsize="660,660" path="m2239,60l2236,27,2226,-5,2213,-30,2213,60,2210,91,2200,120,2184,147,2162,169,2159,171,2152,177,2142,187,2134,202,2134,203,2134,203,2133,203,2133,286,2070,317,2008,286,2133,286,2133,203,2129,203,2129,229,2129,231,2129,260,2012,260,2012,229,2129,229,2129,203,2007,203,2003,190,1996,182,1987,176,1962,153,1943,125,1931,94,1927,60,1938,4,1969,-41,2014,-72,2070,-83,2126,-72,2171,-41,2202,4,2213,60,2213,-30,2211,-34,2190,-60,2164,-81,2159,-83,2135,-96,2103,-106,2070,-109,2004,-96,1950,-60,1914,-6,1901,60,1906,100,1920,137,1942,170,1972,198,1974,199,1985,205,1986,226,1986,229,1986,297,1991,307,2065,344,2075,344,2128,317,2149,307,2155,297,2155,286,2155,260,2155,231,2155,229,2156,229,2158,214,2163,203,2163,203,2169,196,2173,193,2179,189,2205,162,2223,131,2235,97,2239,60xm2400,104l2391,29,2381,-1,2381,104,2372,176,2349,241,2312,299,2264,347,2206,383,2141,407,2070,415,1999,407,1934,383,1876,347,1828,299,1791,241,1768,176,1759,104,1768,33,1791,-32,1828,-90,1876,-138,1934,-175,1999,-198,2070,-206,2141,-198,2206,-175,2264,-138,2312,-90,2349,-32,2372,33,2381,104,2381,-1,2366,-41,2327,-102,2276,-153,2215,-192,2175,-206,2146,-217,2070,-226,1994,-217,1925,-192,1864,-153,1813,-102,1774,-41,1749,29,1740,104,1749,180,1774,249,1813,311,1864,362,1925,401,1994,426,2070,434,2146,426,2175,415,2215,401,2276,362,2327,311,2366,249,2391,180,2400,104xe" filled="true" fillcolor="#000000" stroked="false">
                  <v:path arrowok="t"/>
                  <v:fill type="solid"/>
                </v:shape>
                <w10:wrap type="none"/>
              </v:group>
            </w:pict>
          </mc:Fallback>
        </mc:AlternateContent>
      </w:r>
      <w:r>
        <w:rPr>
          <w:w w:val="120"/>
        </w:rPr>
        <w:t>For the following section, you should pay attention to the indicators toward the top of each indi- cator list because those are the ones most likely to be tested.</w:t>
      </w:r>
    </w:p>
    <w:p>
      <w:pPr>
        <w:pStyle w:val="BodyText"/>
        <w:spacing w:before="4"/>
        <w:rPr>
          <w:sz w:val="4"/>
        </w:rPr>
      </w:pPr>
      <w:r>
        <w:rPr>
          <w:sz w:val="4"/>
        </w:rPr>
        <mc:AlternateContent>
          <mc:Choice Requires="wps">
            <w:drawing>
              <wp:anchor distT="0" distB="0" distL="0" distR="0" allowOverlap="1" layoutInCell="1" locked="0" behindDoc="1" simplePos="0" relativeHeight="487651328">
                <wp:simplePos x="0" y="0"/>
                <wp:positionH relativeFrom="page">
                  <wp:posOffset>1258824</wp:posOffset>
                </wp:positionH>
                <wp:positionV relativeFrom="paragraph">
                  <wp:posOffset>48121</wp:posOffset>
                </wp:positionV>
                <wp:extent cx="111760" cy="50165"/>
                <wp:effectExtent l="0" t="0" r="0" b="0"/>
                <wp:wrapTopAndBottom/>
                <wp:docPr id="306" name="Graphic 306"/>
                <wp:cNvGraphicFramePr>
                  <a:graphicFrameLocks/>
                </wp:cNvGraphicFramePr>
                <a:graphic>
                  <a:graphicData uri="http://schemas.microsoft.com/office/word/2010/wordprocessingShape">
                    <wps:wsp>
                      <wps:cNvPr id="306" name="Graphic 306"/>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3.789061pt;width:8.8pt;height:3.95pt;mso-position-horizontal-relative:page;mso-position-vertical-relative:paragraph;z-index:-15665152;mso-wrap-distance-left:0;mso-wrap-distance-right:0" id="docshape248" coordorigin="1982,76" coordsize="176,79" path="m2042,76l1982,76,1982,90,2004,90,2004,154,2020,154,2020,90,2042,90,2042,76xm2077,76l2060,76,2060,154,2077,154,2077,76xm2158,92l2157,89,2155,86,2145,78,2141,77,2141,97,2141,105,2140,108,2134,112,2131,113,2120,113,2120,89,2132,89,2135,90,2140,94,2141,97,2141,77,2138,76,2103,76,2103,154,2120,154,2120,126,2137,126,2144,124,2155,115,2156,113,2158,109,2158,92xe" filled="true" fillcolor="#000000" stroked="false">
                <v:path arrowok="t"/>
                <v:fill type="solid"/>
                <w10:wrap type="topAndBottom"/>
              </v:shape>
            </w:pict>
          </mc:Fallback>
        </mc:AlternateContent>
      </w:r>
    </w:p>
    <w:p>
      <w:pPr>
        <w:pStyle w:val="Heading3"/>
        <w:spacing w:before="125"/>
      </w:pPr>
      <w:r>
        <w:rPr>
          <w:spacing w:val="-6"/>
          <w:w w:val="90"/>
        </w:rPr>
        <w:t>Leading</w:t>
      </w:r>
      <w:r>
        <w:rPr>
          <w:spacing w:val="-27"/>
          <w:w w:val="90"/>
        </w:rPr>
        <w:t> </w:t>
      </w:r>
      <w:r>
        <w:rPr>
          <w:spacing w:val="-4"/>
        </w:rPr>
        <w:t>indicators</w:t>
      </w:r>
    </w:p>
    <w:p>
      <w:pPr>
        <w:pStyle w:val="BodyText"/>
        <w:spacing w:line="307" w:lineRule="auto" w:before="169"/>
        <w:ind w:left="1560"/>
      </w:pPr>
      <w:r>
        <w:rPr>
          <w:i/>
          <w:w w:val="120"/>
        </w:rPr>
        <w:t>Leading</w:t>
      </w:r>
      <w:r>
        <w:rPr>
          <w:i/>
          <w:spacing w:val="-4"/>
          <w:w w:val="120"/>
        </w:rPr>
        <w:t> </w:t>
      </w:r>
      <w:r>
        <w:rPr>
          <w:i/>
          <w:w w:val="120"/>
        </w:rPr>
        <w:t>indicators</w:t>
      </w:r>
      <w:r>
        <w:rPr>
          <w:i/>
          <w:w w:val="120"/>
        </w:rPr>
        <w:t> </w:t>
      </w:r>
      <w:r>
        <w:rPr>
          <w:w w:val="120"/>
        </w:rPr>
        <w:t>are</w:t>
      </w:r>
      <w:r>
        <w:rPr>
          <w:w w:val="120"/>
        </w:rPr>
        <w:t> statistics</w:t>
      </w:r>
      <w:r>
        <w:rPr>
          <w:w w:val="120"/>
        </w:rPr>
        <w:t> that</w:t>
      </w:r>
      <w:r>
        <w:rPr>
          <w:w w:val="120"/>
        </w:rPr>
        <w:t> indicate</w:t>
      </w:r>
      <w:r>
        <w:rPr>
          <w:w w:val="120"/>
        </w:rPr>
        <w:t> how</w:t>
      </w:r>
      <w:r>
        <w:rPr>
          <w:w w:val="120"/>
        </w:rPr>
        <w:t> the</w:t>
      </w:r>
      <w:r>
        <w:rPr>
          <w:w w:val="120"/>
        </w:rPr>
        <w:t> economy</w:t>
      </w:r>
      <w:r>
        <w:rPr>
          <w:w w:val="120"/>
        </w:rPr>
        <w:t> is</w:t>
      </w:r>
      <w:r>
        <w:rPr>
          <w:w w:val="120"/>
        </w:rPr>
        <w:t> going</w:t>
      </w:r>
      <w:r>
        <w:rPr>
          <w:w w:val="120"/>
        </w:rPr>
        <w:t> to</w:t>
      </w:r>
      <w:r>
        <w:rPr>
          <w:w w:val="120"/>
        </w:rPr>
        <w:t> (or</w:t>
      </w:r>
      <w:r>
        <w:rPr>
          <w:w w:val="120"/>
        </w:rPr>
        <w:t> likely</w:t>
      </w:r>
      <w:r>
        <w:rPr>
          <w:w w:val="120"/>
        </w:rPr>
        <w:t> to)</w:t>
      </w:r>
      <w:r>
        <w:rPr>
          <w:w w:val="120"/>
        </w:rPr>
        <w:t> do</w:t>
      </w:r>
      <w:r>
        <w:rPr>
          <w:w w:val="120"/>
        </w:rPr>
        <w:t> in</w:t>
      </w:r>
      <w:r>
        <w:rPr>
          <w:w w:val="120"/>
        </w:rPr>
        <w:t> the future. Leading indicators include</w:t>
      </w:r>
    </w:p>
    <w:p>
      <w:pPr>
        <w:spacing w:line="216" w:lineRule="auto" w:before="173"/>
        <w:ind w:left="1978" w:right="0" w:hanging="294"/>
        <w:jc w:val="left"/>
        <w:rPr>
          <w:rFonts w:ascii="Arial MT" w:hAnsi="Arial MT"/>
          <w:sz w:val="17"/>
        </w:rPr>
      </w:pPr>
      <w:r>
        <w:rPr>
          <w:rFonts w:ascii="Arial MT" w:hAnsi="Arial MT"/>
          <w:sz w:val="17"/>
        </w:rPr>
        <w:drawing>
          <wp:anchor distT="0" distB="0" distL="0" distR="0" allowOverlap="1" layoutInCell="1" locked="0" behindDoc="1" simplePos="0" relativeHeight="485395968">
            <wp:simplePos x="0" y="0"/>
            <wp:positionH relativeFrom="page">
              <wp:posOffset>1676400</wp:posOffset>
            </wp:positionH>
            <wp:positionV relativeFrom="paragraph">
              <wp:posOffset>96831</wp:posOffset>
            </wp:positionV>
            <wp:extent cx="1892300" cy="2870733"/>
            <wp:effectExtent l="0" t="0" r="0" b="0"/>
            <wp:wrapNone/>
            <wp:docPr id="307" name="Image 307"/>
            <wp:cNvGraphicFramePr>
              <a:graphicFrameLocks/>
            </wp:cNvGraphicFramePr>
            <a:graphic>
              <a:graphicData uri="http://schemas.openxmlformats.org/drawingml/2006/picture">
                <pic:pic>
                  <pic:nvPicPr>
                    <pic:cNvPr id="307" name="Image 307"/>
                    <pic:cNvPicPr/>
                  </pic:nvPicPr>
                  <pic:blipFill>
                    <a:blip r:embed="rId52" cstate="print"/>
                    <a:stretch>
                      <a:fillRect/>
                    </a:stretch>
                  </pic:blipFill>
                  <pic:spPr>
                    <a:xfrm>
                      <a:off x="0" y="0"/>
                      <a:ext cx="1892300" cy="28707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9"/>
          <w:w w:val="105"/>
          <w:position w:val="-1"/>
          <w:sz w:val="28"/>
        </w:rPr>
        <w:t> </w:t>
      </w:r>
      <w:r>
        <w:rPr>
          <w:rFonts w:ascii="Arial MT" w:hAnsi="Arial MT"/>
          <w:spacing w:val="-4"/>
          <w:w w:val="105"/>
          <w:sz w:val="17"/>
        </w:rPr>
        <w:t>M2</w:t>
      </w:r>
      <w:r>
        <w:rPr>
          <w:rFonts w:ascii="Arial MT" w:hAnsi="Arial MT"/>
          <w:spacing w:val="-7"/>
          <w:w w:val="105"/>
          <w:sz w:val="17"/>
        </w:rPr>
        <w:t> </w:t>
      </w:r>
      <w:r>
        <w:rPr>
          <w:rFonts w:ascii="Arial MT" w:hAnsi="Arial MT"/>
          <w:spacing w:val="-4"/>
          <w:w w:val="105"/>
          <w:sz w:val="17"/>
        </w:rPr>
        <w:t>money</w:t>
      </w:r>
      <w:r>
        <w:rPr>
          <w:rFonts w:ascii="Arial MT" w:hAnsi="Arial MT"/>
          <w:spacing w:val="-7"/>
          <w:w w:val="105"/>
          <w:sz w:val="17"/>
        </w:rPr>
        <w:t> </w:t>
      </w:r>
      <w:r>
        <w:rPr>
          <w:rFonts w:ascii="Arial MT" w:hAnsi="Arial MT"/>
          <w:spacing w:val="-4"/>
          <w:w w:val="105"/>
          <w:sz w:val="17"/>
        </w:rPr>
        <w:t>supply</w:t>
      </w:r>
      <w:r>
        <w:rPr>
          <w:rFonts w:ascii="Arial MT" w:hAnsi="Arial MT"/>
          <w:spacing w:val="-7"/>
          <w:w w:val="105"/>
          <w:sz w:val="17"/>
        </w:rPr>
        <w:t> </w:t>
      </w:r>
      <w:r>
        <w:rPr>
          <w:rFonts w:ascii="Arial MT" w:hAnsi="Arial MT"/>
          <w:spacing w:val="-4"/>
          <w:w w:val="105"/>
          <w:sz w:val="17"/>
        </w:rPr>
        <w:t>—</w:t>
      </w:r>
      <w:r>
        <w:rPr>
          <w:rFonts w:ascii="Arial MT" w:hAnsi="Arial MT"/>
          <w:spacing w:val="-7"/>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Federal</w:t>
      </w:r>
      <w:r>
        <w:rPr>
          <w:rFonts w:ascii="Arial MT" w:hAnsi="Arial MT"/>
          <w:spacing w:val="-7"/>
          <w:w w:val="105"/>
          <w:sz w:val="17"/>
        </w:rPr>
        <w:t> </w:t>
      </w:r>
      <w:r>
        <w:rPr>
          <w:rFonts w:ascii="Arial MT" w:hAnsi="Arial MT"/>
          <w:spacing w:val="-4"/>
          <w:w w:val="105"/>
          <w:sz w:val="17"/>
        </w:rPr>
        <w:t>Reserve´s</w:t>
      </w:r>
      <w:r>
        <w:rPr>
          <w:rFonts w:ascii="Arial MT" w:hAnsi="Arial MT"/>
          <w:spacing w:val="-7"/>
          <w:w w:val="105"/>
          <w:sz w:val="17"/>
        </w:rPr>
        <w:t> </w:t>
      </w:r>
      <w:r>
        <w:rPr>
          <w:rFonts w:ascii="Arial MT" w:hAnsi="Arial MT"/>
          <w:spacing w:val="-4"/>
          <w:w w:val="105"/>
          <w:sz w:val="17"/>
        </w:rPr>
        <w:t>estimate</w:t>
      </w:r>
      <w:r>
        <w:rPr>
          <w:rFonts w:ascii="Arial MT" w:hAnsi="Arial MT"/>
          <w:spacing w:val="-7"/>
          <w:w w:val="105"/>
          <w:sz w:val="17"/>
        </w:rPr>
        <w:t> </w:t>
      </w:r>
      <w:r>
        <w:rPr>
          <w:rFonts w:ascii="Arial MT" w:hAnsi="Arial MT"/>
          <w:spacing w:val="-4"/>
          <w:w w:val="105"/>
          <w:sz w:val="17"/>
        </w:rPr>
        <w:t>of</w:t>
      </w:r>
      <w:r>
        <w:rPr>
          <w:rFonts w:ascii="Arial MT" w:hAnsi="Arial MT"/>
          <w:spacing w:val="-7"/>
          <w:w w:val="105"/>
          <w:sz w:val="17"/>
        </w:rPr>
        <w:t> </w:t>
      </w:r>
      <w:r>
        <w:rPr>
          <w:rFonts w:ascii="Arial MT" w:hAnsi="Arial MT"/>
          <w:spacing w:val="-4"/>
          <w:w w:val="105"/>
          <w:sz w:val="17"/>
        </w:rPr>
        <w:t>cash</w:t>
      </w:r>
      <w:r>
        <w:rPr>
          <w:rFonts w:ascii="Arial MT" w:hAnsi="Arial MT"/>
          <w:spacing w:val="-7"/>
          <w:w w:val="105"/>
          <w:sz w:val="17"/>
        </w:rPr>
        <w:t> </w:t>
      </w:r>
      <w:r>
        <w:rPr>
          <w:rFonts w:ascii="Arial MT" w:hAnsi="Arial MT"/>
          <w:spacing w:val="-4"/>
          <w:w w:val="105"/>
          <w:sz w:val="17"/>
        </w:rPr>
        <w:t>people</w:t>
      </w:r>
      <w:r>
        <w:rPr>
          <w:rFonts w:ascii="Arial MT" w:hAnsi="Arial MT"/>
          <w:spacing w:val="-7"/>
          <w:w w:val="105"/>
          <w:sz w:val="17"/>
        </w:rPr>
        <w:t> </w:t>
      </w:r>
      <w:r>
        <w:rPr>
          <w:rFonts w:ascii="Arial MT" w:hAnsi="Arial MT"/>
          <w:spacing w:val="-4"/>
          <w:w w:val="105"/>
          <w:sz w:val="17"/>
        </w:rPr>
        <w:t>have</w:t>
      </w:r>
      <w:r>
        <w:rPr>
          <w:rFonts w:ascii="Arial MT" w:hAnsi="Arial MT"/>
          <w:spacing w:val="-7"/>
          <w:w w:val="105"/>
          <w:sz w:val="17"/>
        </w:rPr>
        <w:t> </w:t>
      </w:r>
      <w:r>
        <w:rPr>
          <w:rFonts w:ascii="Arial MT" w:hAnsi="Arial MT"/>
          <w:spacing w:val="-4"/>
          <w:w w:val="105"/>
          <w:sz w:val="17"/>
        </w:rPr>
        <w:t>on</w:t>
      </w:r>
      <w:r>
        <w:rPr>
          <w:rFonts w:ascii="Arial MT" w:hAnsi="Arial MT"/>
          <w:spacing w:val="-7"/>
          <w:w w:val="105"/>
          <w:sz w:val="17"/>
        </w:rPr>
        <w:t> </w:t>
      </w:r>
      <w:r>
        <w:rPr>
          <w:rFonts w:ascii="Arial MT" w:hAnsi="Arial MT"/>
          <w:spacing w:val="-4"/>
          <w:w w:val="105"/>
          <w:sz w:val="17"/>
        </w:rPr>
        <w:t>hand</w:t>
      </w:r>
      <w:r>
        <w:rPr>
          <w:rFonts w:ascii="Arial MT" w:hAnsi="Arial MT"/>
          <w:spacing w:val="-7"/>
          <w:w w:val="105"/>
          <w:sz w:val="17"/>
        </w:rPr>
        <w:t> </w:t>
      </w:r>
      <w:r>
        <w:rPr>
          <w:rFonts w:ascii="Arial MT" w:hAnsi="Arial MT"/>
          <w:spacing w:val="-4"/>
          <w:w w:val="105"/>
          <w:sz w:val="17"/>
        </w:rPr>
        <w:t>plus,</w:t>
      </w:r>
      <w:r>
        <w:rPr>
          <w:rFonts w:ascii="Arial MT" w:hAnsi="Arial MT"/>
          <w:spacing w:val="-7"/>
          <w:w w:val="105"/>
          <w:sz w:val="17"/>
        </w:rPr>
        <w:t> </w:t>
      </w:r>
      <w:r>
        <w:rPr>
          <w:rFonts w:ascii="Arial MT" w:hAnsi="Arial MT"/>
          <w:spacing w:val="-4"/>
          <w:w w:val="105"/>
          <w:sz w:val="17"/>
        </w:rPr>
        <w:t>money </w:t>
      </w:r>
      <w:r>
        <w:rPr>
          <w:rFonts w:ascii="Arial MT" w:hAnsi="Arial MT"/>
          <w:w w:val="105"/>
          <w:sz w:val="17"/>
        </w:rPr>
        <w:t>available</w:t>
      </w:r>
      <w:r>
        <w:rPr>
          <w:rFonts w:ascii="Arial MT" w:hAnsi="Arial MT"/>
          <w:spacing w:val="-13"/>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checking</w:t>
      </w:r>
      <w:r>
        <w:rPr>
          <w:rFonts w:ascii="Arial MT" w:hAnsi="Arial MT"/>
          <w:spacing w:val="-12"/>
          <w:w w:val="105"/>
          <w:sz w:val="17"/>
        </w:rPr>
        <w:t> </w:t>
      </w:r>
      <w:r>
        <w:rPr>
          <w:rFonts w:ascii="Arial MT" w:hAnsi="Arial MT"/>
          <w:w w:val="105"/>
          <w:sz w:val="17"/>
        </w:rPr>
        <w:t>accounts,</w:t>
      </w:r>
      <w:r>
        <w:rPr>
          <w:rFonts w:ascii="Arial MT" w:hAnsi="Arial MT"/>
          <w:spacing w:val="-13"/>
          <w:w w:val="105"/>
          <w:sz w:val="17"/>
        </w:rPr>
        <w:t> </w:t>
      </w:r>
      <w:r>
        <w:rPr>
          <w:rFonts w:ascii="Arial MT" w:hAnsi="Arial MT"/>
          <w:w w:val="105"/>
          <w:sz w:val="17"/>
        </w:rPr>
        <w:t>savings</w:t>
      </w:r>
      <w:r>
        <w:rPr>
          <w:rFonts w:ascii="Arial MT" w:hAnsi="Arial MT"/>
          <w:spacing w:val="-12"/>
          <w:w w:val="105"/>
          <w:sz w:val="17"/>
        </w:rPr>
        <w:t> </w:t>
      </w:r>
      <w:r>
        <w:rPr>
          <w:rFonts w:ascii="Arial MT" w:hAnsi="Arial MT"/>
          <w:w w:val="105"/>
          <w:sz w:val="17"/>
        </w:rPr>
        <w:t>deposits,</w:t>
      </w:r>
      <w:r>
        <w:rPr>
          <w:rFonts w:ascii="Arial MT" w:hAnsi="Arial MT"/>
          <w:spacing w:val="-12"/>
          <w:w w:val="105"/>
          <w:sz w:val="17"/>
        </w:rPr>
        <w:t> </w:t>
      </w:r>
      <w:r>
        <w:rPr>
          <w:rFonts w:ascii="Arial MT" w:hAnsi="Arial MT"/>
          <w:w w:val="105"/>
          <w:sz w:val="17"/>
        </w:rPr>
        <w:t>money</w:t>
      </w:r>
      <w:r>
        <w:rPr>
          <w:rFonts w:ascii="Arial MT" w:hAnsi="Arial MT"/>
          <w:spacing w:val="-13"/>
          <w:w w:val="105"/>
          <w:sz w:val="17"/>
        </w:rPr>
        <w:t> </w:t>
      </w:r>
      <w:r>
        <w:rPr>
          <w:rFonts w:ascii="Arial MT" w:hAnsi="Arial MT"/>
          <w:w w:val="105"/>
          <w:sz w:val="17"/>
        </w:rPr>
        <w:t>market</w:t>
      </w:r>
      <w:r>
        <w:rPr>
          <w:rFonts w:ascii="Arial MT" w:hAnsi="Arial MT"/>
          <w:spacing w:val="-11"/>
          <w:w w:val="105"/>
          <w:sz w:val="17"/>
        </w:rPr>
        <w:t> </w:t>
      </w:r>
      <w:r>
        <w:rPr>
          <w:rFonts w:ascii="Arial MT" w:hAnsi="Arial MT"/>
          <w:w w:val="105"/>
          <w:sz w:val="17"/>
        </w:rPr>
        <w:t>instruments,</w:t>
      </w:r>
      <w:r>
        <w:rPr>
          <w:rFonts w:ascii="Arial MT" w:hAnsi="Arial MT"/>
          <w:spacing w:val="-12"/>
          <w:w w:val="105"/>
          <w:sz w:val="17"/>
        </w:rPr>
        <w:t> </w:t>
      </w:r>
      <w:r>
        <w:rPr>
          <w:rFonts w:ascii="Arial MT" w:hAnsi="Arial MT"/>
          <w:w w:val="105"/>
          <w:sz w:val="17"/>
        </w:rPr>
        <w:t>and</w:t>
      </w:r>
      <w:r>
        <w:rPr>
          <w:rFonts w:ascii="Arial MT" w:hAnsi="Arial MT"/>
          <w:spacing w:val="-13"/>
          <w:w w:val="105"/>
          <w:sz w:val="17"/>
        </w:rPr>
        <w:t> </w:t>
      </w:r>
      <w:r>
        <w:rPr>
          <w:rFonts w:ascii="Arial MT" w:hAnsi="Arial MT"/>
          <w:w w:val="105"/>
          <w:sz w:val="17"/>
        </w:rPr>
        <w:t>so</w:t>
      </w:r>
      <w:r>
        <w:rPr>
          <w:rFonts w:ascii="Arial MT" w:hAnsi="Arial MT"/>
          <w:spacing w:val="-12"/>
          <w:w w:val="105"/>
          <w:sz w:val="17"/>
        </w:rPr>
        <w:t> </w:t>
      </w:r>
      <w:r>
        <w:rPr>
          <w:rFonts w:ascii="Arial MT" w:hAnsi="Arial MT"/>
          <w:w w:val="105"/>
          <w:sz w:val="17"/>
        </w:rPr>
        <w:t>on</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3"/>
          <w:position w:val="-1"/>
          <w:sz w:val="28"/>
        </w:rPr>
        <w:t> </w:t>
      </w:r>
      <w:r>
        <w:rPr>
          <w:rFonts w:ascii="Arial MT" w:hAnsi="Arial MT"/>
          <w:sz w:val="17"/>
        </w:rPr>
        <w:t>Stock</w:t>
      </w:r>
      <w:r>
        <w:rPr>
          <w:rFonts w:ascii="Arial MT" w:hAnsi="Arial MT"/>
          <w:spacing w:val="-12"/>
          <w:sz w:val="17"/>
        </w:rPr>
        <w:t> </w:t>
      </w:r>
      <w:r>
        <w:rPr>
          <w:rFonts w:ascii="Arial MT" w:hAnsi="Arial MT"/>
          <w:spacing w:val="-2"/>
          <w:sz w:val="17"/>
        </w:rPr>
        <w:t>prices</w:t>
      </w:r>
    </w:p>
    <w:p>
      <w:pPr>
        <w:spacing w:line="364"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45"/>
          <w:position w:val="-1"/>
          <w:sz w:val="28"/>
        </w:rPr>
        <w:t> </w:t>
      </w:r>
      <w:r>
        <w:rPr>
          <w:rFonts w:ascii="Arial MT" w:hAnsi="Arial MT"/>
          <w:sz w:val="17"/>
        </w:rPr>
        <w:t>Fed</w:t>
      </w:r>
      <w:r>
        <w:rPr>
          <w:rFonts w:ascii="Arial MT" w:hAnsi="Arial MT"/>
          <w:spacing w:val="4"/>
          <w:sz w:val="17"/>
        </w:rPr>
        <w:t> </w:t>
      </w:r>
      <w:r>
        <w:rPr>
          <w:rFonts w:ascii="Arial MT" w:hAnsi="Arial MT"/>
          <w:sz w:val="17"/>
        </w:rPr>
        <w:t>funds</w:t>
      </w:r>
      <w:r>
        <w:rPr>
          <w:rFonts w:ascii="Arial MT" w:hAnsi="Arial MT"/>
          <w:spacing w:val="4"/>
          <w:sz w:val="17"/>
        </w:rPr>
        <w:t> </w:t>
      </w:r>
      <w:r>
        <w:rPr>
          <w:rFonts w:ascii="Arial MT" w:hAnsi="Arial MT"/>
          <w:sz w:val="17"/>
        </w:rPr>
        <w:t>rate</w:t>
      </w:r>
      <w:r>
        <w:rPr>
          <w:rFonts w:ascii="Arial MT" w:hAnsi="Arial MT"/>
          <w:spacing w:val="3"/>
          <w:sz w:val="17"/>
        </w:rPr>
        <w:t> </w:t>
      </w:r>
      <w:r>
        <w:rPr>
          <w:rFonts w:ascii="Arial MT" w:hAnsi="Arial MT"/>
          <w:sz w:val="17"/>
        </w:rPr>
        <w:t>(rates</w:t>
      </w:r>
      <w:r>
        <w:rPr>
          <w:rFonts w:ascii="Arial MT" w:hAnsi="Arial MT"/>
          <w:spacing w:val="4"/>
          <w:sz w:val="17"/>
        </w:rPr>
        <w:t> </w:t>
      </w:r>
      <w:r>
        <w:rPr>
          <w:rFonts w:ascii="Arial MT" w:hAnsi="Arial MT"/>
          <w:sz w:val="17"/>
        </w:rPr>
        <w:t>that</w:t>
      </w:r>
      <w:r>
        <w:rPr>
          <w:rFonts w:ascii="Arial MT" w:hAnsi="Arial MT"/>
          <w:spacing w:val="4"/>
          <w:sz w:val="17"/>
        </w:rPr>
        <w:t> </w:t>
      </w:r>
      <w:r>
        <w:rPr>
          <w:rFonts w:ascii="Arial MT" w:hAnsi="Arial MT"/>
          <w:sz w:val="17"/>
        </w:rPr>
        <w:t>depository</w:t>
      </w:r>
      <w:r>
        <w:rPr>
          <w:rFonts w:ascii="Arial MT" w:hAnsi="Arial MT"/>
          <w:spacing w:val="4"/>
          <w:sz w:val="17"/>
        </w:rPr>
        <w:t> </w:t>
      </w:r>
      <w:r>
        <w:rPr>
          <w:rFonts w:ascii="Arial MT" w:hAnsi="Arial MT"/>
          <w:sz w:val="17"/>
        </w:rPr>
        <w:t>institutions</w:t>
      </w:r>
      <w:r>
        <w:rPr>
          <w:rFonts w:ascii="Arial MT" w:hAnsi="Arial MT"/>
          <w:spacing w:val="3"/>
          <w:sz w:val="17"/>
        </w:rPr>
        <w:t> </w:t>
      </w:r>
      <w:r>
        <w:rPr>
          <w:rFonts w:ascii="Arial MT" w:hAnsi="Arial MT"/>
          <w:sz w:val="17"/>
        </w:rPr>
        <w:t>[banks</w:t>
      </w:r>
      <w:r>
        <w:rPr>
          <w:rFonts w:ascii="Arial MT" w:hAnsi="Arial MT"/>
          <w:spacing w:val="4"/>
          <w:sz w:val="17"/>
        </w:rPr>
        <w:t> </w:t>
      </w:r>
      <w:r>
        <w:rPr>
          <w:rFonts w:ascii="Arial MT" w:hAnsi="Arial MT"/>
          <w:sz w:val="17"/>
        </w:rPr>
        <w:t>and</w:t>
      </w:r>
      <w:r>
        <w:rPr>
          <w:rFonts w:ascii="Arial MT" w:hAnsi="Arial MT"/>
          <w:spacing w:val="4"/>
          <w:sz w:val="17"/>
        </w:rPr>
        <w:t> </w:t>
      </w:r>
      <w:r>
        <w:rPr>
          <w:rFonts w:ascii="Arial MT" w:hAnsi="Arial MT"/>
          <w:sz w:val="17"/>
        </w:rPr>
        <w:t>credit</w:t>
      </w:r>
      <w:r>
        <w:rPr>
          <w:rFonts w:ascii="Arial MT" w:hAnsi="Arial MT"/>
          <w:spacing w:val="4"/>
          <w:sz w:val="17"/>
        </w:rPr>
        <w:t> </w:t>
      </w:r>
      <w:r>
        <w:rPr>
          <w:rFonts w:ascii="Arial MT" w:hAnsi="Arial MT"/>
          <w:sz w:val="17"/>
        </w:rPr>
        <w:t>unions]</w:t>
      </w:r>
      <w:r>
        <w:rPr>
          <w:rFonts w:ascii="Arial MT" w:hAnsi="Arial MT"/>
          <w:spacing w:val="3"/>
          <w:sz w:val="17"/>
        </w:rPr>
        <w:t> </w:t>
      </w:r>
      <w:r>
        <w:rPr>
          <w:rFonts w:ascii="Arial MT" w:hAnsi="Arial MT"/>
          <w:sz w:val="17"/>
        </w:rPr>
        <w:t>charge</w:t>
      </w:r>
      <w:r>
        <w:rPr>
          <w:rFonts w:ascii="Arial MT" w:hAnsi="Arial MT"/>
          <w:spacing w:val="4"/>
          <w:sz w:val="17"/>
        </w:rPr>
        <w:t> </w:t>
      </w:r>
      <w:r>
        <w:rPr>
          <w:rFonts w:ascii="Arial MT" w:hAnsi="Arial MT"/>
          <w:sz w:val="17"/>
        </w:rPr>
        <w:t>each</w:t>
      </w:r>
      <w:r>
        <w:rPr>
          <w:rFonts w:ascii="Arial MT" w:hAnsi="Arial MT"/>
          <w:spacing w:val="4"/>
          <w:sz w:val="17"/>
        </w:rPr>
        <w:t> </w:t>
      </w:r>
      <w:r>
        <w:rPr>
          <w:rFonts w:ascii="Arial MT" w:hAnsi="Arial MT"/>
          <w:spacing w:val="-2"/>
          <w:sz w:val="17"/>
        </w:rPr>
        <w:t>other</w:t>
      </w:r>
    </w:p>
    <w:p>
      <w:pPr>
        <w:spacing w:line="182" w:lineRule="exact" w:before="0"/>
        <w:ind w:left="1978" w:right="0" w:firstLine="0"/>
        <w:jc w:val="left"/>
        <w:rPr>
          <w:rFonts w:ascii="Arial MT"/>
          <w:sz w:val="17"/>
        </w:rPr>
      </w:pPr>
      <w:r>
        <w:rPr>
          <w:rFonts w:ascii="Arial MT"/>
          <w:sz w:val="17"/>
        </w:rPr>
        <w:t>for</w:t>
      </w:r>
      <w:r>
        <w:rPr>
          <w:rFonts w:ascii="Arial MT"/>
          <w:spacing w:val="18"/>
          <w:sz w:val="17"/>
        </w:rPr>
        <w:t> </w:t>
      </w:r>
      <w:r>
        <w:rPr>
          <w:rFonts w:ascii="Arial MT"/>
          <w:sz w:val="17"/>
        </w:rPr>
        <w:t>overnight</w:t>
      </w:r>
      <w:r>
        <w:rPr>
          <w:rFonts w:ascii="Arial MT"/>
          <w:spacing w:val="19"/>
          <w:sz w:val="17"/>
        </w:rPr>
        <w:t> </w:t>
      </w:r>
      <w:r>
        <w:rPr>
          <w:rFonts w:ascii="Arial MT"/>
          <w:spacing w:val="-2"/>
          <w:sz w:val="17"/>
        </w:rPr>
        <w:t>loans)</w:t>
      </w:r>
    </w:p>
    <w:p>
      <w:pPr>
        <w:spacing w:line="377" w:lineRule="exact" w:before="36"/>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w:t>
      </w:r>
      <w:r>
        <w:rPr>
          <w:rFonts w:ascii="Arial MT" w:hAnsi="Arial MT"/>
          <w:spacing w:val="-2"/>
          <w:w w:val="105"/>
          <w:sz w:val="17"/>
        </w:rPr>
        <w:t>Discount</w:t>
      </w:r>
      <w:r>
        <w:rPr>
          <w:rFonts w:ascii="Arial MT" w:hAnsi="Arial MT"/>
          <w:spacing w:val="-11"/>
          <w:w w:val="105"/>
          <w:sz w:val="17"/>
        </w:rPr>
        <w:t> </w:t>
      </w:r>
      <w:r>
        <w:rPr>
          <w:rFonts w:ascii="Arial MT" w:hAnsi="Arial MT"/>
          <w:spacing w:val="-2"/>
          <w:w w:val="105"/>
          <w:sz w:val="17"/>
        </w:rPr>
        <w:t>rate</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rate</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Fed</w:t>
      </w:r>
      <w:r>
        <w:rPr>
          <w:rFonts w:ascii="Arial MT" w:hAnsi="Arial MT"/>
          <w:spacing w:val="-11"/>
          <w:w w:val="105"/>
          <w:sz w:val="17"/>
        </w:rPr>
        <w:t> </w:t>
      </w:r>
      <w:r>
        <w:rPr>
          <w:rFonts w:ascii="Arial MT" w:hAnsi="Arial MT"/>
          <w:spacing w:val="-2"/>
          <w:w w:val="105"/>
          <w:sz w:val="17"/>
        </w:rPr>
        <w:t>charges</w:t>
      </w:r>
      <w:r>
        <w:rPr>
          <w:rFonts w:ascii="Arial MT" w:hAnsi="Arial MT"/>
          <w:spacing w:val="-12"/>
          <w:w w:val="105"/>
          <w:sz w:val="17"/>
        </w:rPr>
        <w:t> </w:t>
      </w:r>
      <w:r>
        <w:rPr>
          <w:rFonts w:ascii="Arial MT" w:hAnsi="Arial MT"/>
          <w:spacing w:val="-2"/>
          <w:w w:val="105"/>
          <w:sz w:val="17"/>
        </w:rPr>
        <w:t>banks</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loans)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9"/>
          <w:w w:val="105"/>
          <w:position w:val="-1"/>
          <w:sz w:val="28"/>
        </w:rPr>
        <w:t> </w:t>
      </w:r>
      <w:r>
        <w:rPr>
          <w:rFonts w:ascii="Arial MT" w:hAnsi="Arial MT"/>
          <w:spacing w:val="-2"/>
          <w:w w:val="105"/>
          <w:sz w:val="17"/>
        </w:rPr>
        <w:t>Reserve</w:t>
      </w:r>
      <w:r>
        <w:rPr>
          <w:rFonts w:ascii="Arial MT" w:hAnsi="Arial MT"/>
          <w:spacing w:val="-10"/>
          <w:w w:val="105"/>
          <w:sz w:val="17"/>
        </w:rPr>
        <w:t> </w:t>
      </w:r>
      <w:r>
        <w:rPr>
          <w:rFonts w:ascii="Arial MT" w:hAnsi="Arial MT"/>
          <w:spacing w:val="-2"/>
          <w:w w:val="105"/>
          <w:sz w:val="17"/>
        </w:rPr>
        <w:t>requirements</w:t>
      </w:r>
      <w:r>
        <w:rPr>
          <w:rFonts w:ascii="Arial MT" w:hAnsi="Arial MT"/>
          <w:spacing w:val="-11"/>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percentage</w:t>
      </w:r>
      <w:r>
        <w:rPr>
          <w:rFonts w:ascii="Arial MT" w:hAnsi="Arial MT"/>
          <w:spacing w:val="-10"/>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customer</w:t>
      </w:r>
      <w:r>
        <w:rPr>
          <w:rFonts w:ascii="Arial MT" w:hAnsi="Arial MT"/>
          <w:spacing w:val="-10"/>
          <w:w w:val="105"/>
          <w:sz w:val="17"/>
        </w:rPr>
        <w:t> </w:t>
      </w:r>
      <w:r>
        <w:rPr>
          <w:rFonts w:ascii="Arial MT" w:hAnsi="Arial MT"/>
          <w:spacing w:val="-2"/>
          <w:w w:val="105"/>
          <w:sz w:val="17"/>
        </w:rPr>
        <w:t>deposits</w:t>
      </w:r>
      <w:r>
        <w:rPr>
          <w:rFonts w:ascii="Arial MT" w:hAnsi="Arial MT"/>
          <w:spacing w:val="-10"/>
          <w:w w:val="105"/>
          <w:sz w:val="17"/>
        </w:rPr>
        <w:t> </w:t>
      </w:r>
      <w:r>
        <w:rPr>
          <w:rFonts w:ascii="Arial MT" w:hAnsi="Arial MT"/>
          <w:spacing w:val="-2"/>
          <w:w w:val="105"/>
          <w:sz w:val="17"/>
        </w:rPr>
        <w:t>that</w:t>
      </w:r>
      <w:r>
        <w:rPr>
          <w:rFonts w:ascii="Arial MT" w:hAnsi="Arial MT"/>
          <w:spacing w:val="-9"/>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banks</w:t>
      </w:r>
      <w:r>
        <w:rPr>
          <w:rFonts w:ascii="Arial MT" w:hAnsi="Arial MT"/>
          <w:spacing w:val="-10"/>
          <w:w w:val="105"/>
          <w:sz w:val="17"/>
        </w:rPr>
        <w:t> </w:t>
      </w:r>
      <w:r>
        <w:rPr>
          <w:rFonts w:ascii="Arial MT" w:hAnsi="Arial MT"/>
          <w:spacing w:val="-2"/>
          <w:w w:val="105"/>
          <w:sz w:val="17"/>
        </w:rPr>
        <w:t>must</w:t>
      </w:r>
      <w:r>
        <w:rPr>
          <w:rFonts w:ascii="Arial MT" w:hAnsi="Arial MT"/>
          <w:spacing w:val="-10"/>
          <w:w w:val="105"/>
          <w:sz w:val="17"/>
        </w:rPr>
        <w:t> </w:t>
      </w:r>
      <w:r>
        <w:rPr>
          <w:rFonts w:ascii="Arial MT" w:hAnsi="Arial MT"/>
          <w:spacing w:val="-4"/>
          <w:w w:val="105"/>
          <w:sz w:val="17"/>
        </w:rPr>
        <w:t>hold)</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Housing;</w:t>
      </w:r>
      <w:r>
        <w:rPr>
          <w:rFonts w:ascii="Arial MT" w:hAnsi="Arial MT"/>
          <w:spacing w:val="-9"/>
          <w:w w:val="105"/>
          <w:sz w:val="17"/>
        </w:rPr>
        <w:t> </w:t>
      </w:r>
      <w:r>
        <w:rPr>
          <w:rFonts w:ascii="Arial MT" w:hAnsi="Arial MT"/>
          <w:spacing w:val="-2"/>
          <w:w w:val="105"/>
          <w:sz w:val="17"/>
        </w:rPr>
        <w:t>new</w:t>
      </w:r>
      <w:r>
        <w:rPr>
          <w:rFonts w:ascii="Arial MT" w:hAnsi="Arial MT"/>
          <w:spacing w:val="-10"/>
          <w:w w:val="105"/>
          <w:sz w:val="17"/>
        </w:rPr>
        <w:t> </w:t>
      </w:r>
      <w:r>
        <w:rPr>
          <w:rFonts w:ascii="Arial MT" w:hAnsi="Arial MT"/>
          <w:spacing w:val="-2"/>
          <w:w w:val="105"/>
          <w:sz w:val="17"/>
        </w:rPr>
        <w:t>construction</w:t>
      </w:r>
      <w:r>
        <w:rPr>
          <w:rFonts w:ascii="Arial MT" w:hAnsi="Arial MT"/>
          <w:spacing w:val="-10"/>
          <w:w w:val="105"/>
          <w:sz w:val="17"/>
        </w:rPr>
        <w:t> </w:t>
      </w:r>
      <w:r>
        <w:rPr>
          <w:rFonts w:ascii="Arial MT" w:hAnsi="Arial MT"/>
          <w:spacing w:val="-2"/>
          <w:w w:val="105"/>
          <w:sz w:val="17"/>
        </w:rPr>
        <w:t>(building</w:t>
      </w:r>
      <w:r>
        <w:rPr>
          <w:rFonts w:ascii="Arial MT" w:hAnsi="Arial MT"/>
          <w:spacing w:val="-9"/>
          <w:w w:val="105"/>
          <w:sz w:val="17"/>
        </w:rPr>
        <w:t> </w:t>
      </w:r>
      <w:r>
        <w:rPr>
          <w:rFonts w:ascii="Arial MT" w:hAnsi="Arial MT"/>
          <w:spacing w:val="-2"/>
          <w:w w:val="105"/>
          <w:sz w:val="17"/>
        </w:rPr>
        <w:t>permits)</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
          <w:w w:val="105"/>
          <w:position w:val="-1"/>
          <w:sz w:val="28"/>
        </w:rPr>
        <w:t> </w:t>
      </w:r>
      <w:r>
        <w:rPr>
          <w:rFonts w:ascii="Arial MT" w:hAnsi="Arial MT"/>
          <w:w w:val="105"/>
          <w:sz w:val="17"/>
        </w:rPr>
        <w:t>Unemployment</w:t>
      </w:r>
      <w:r>
        <w:rPr>
          <w:rFonts w:ascii="Arial MT" w:hAnsi="Arial MT"/>
          <w:spacing w:val="-13"/>
          <w:w w:val="105"/>
          <w:sz w:val="17"/>
        </w:rPr>
        <w:t> </w:t>
      </w:r>
      <w:r>
        <w:rPr>
          <w:rFonts w:ascii="Arial MT" w:hAnsi="Arial MT"/>
          <w:spacing w:val="-2"/>
          <w:w w:val="105"/>
          <w:sz w:val="17"/>
        </w:rPr>
        <w:t>claims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8"/>
          <w:w w:val="105"/>
          <w:position w:val="-1"/>
          <w:sz w:val="28"/>
        </w:rPr>
        <w:t> </w:t>
      </w:r>
      <w:r>
        <w:rPr>
          <w:rFonts w:ascii="Arial MT" w:hAnsi="Arial MT"/>
          <w:spacing w:val="-2"/>
          <w:w w:val="105"/>
          <w:sz w:val="17"/>
        </w:rPr>
        <w:t>Average</w:t>
      </w:r>
      <w:r>
        <w:rPr>
          <w:rFonts w:ascii="Arial MT" w:hAnsi="Arial MT"/>
          <w:spacing w:val="-12"/>
          <w:w w:val="105"/>
          <w:sz w:val="17"/>
        </w:rPr>
        <w:t> </w:t>
      </w:r>
      <w:r>
        <w:rPr>
          <w:rFonts w:ascii="Arial MT" w:hAnsi="Arial MT"/>
          <w:spacing w:val="-2"/>
          <w:w w:val="105"/>
          <w:sz w:val="17"/>
        </w:rPr>
        <w:t>hours</w:t>
      </w:r>
      <w:r>
        <w:rPr>
          <w:rFonts w:ascii="Arial MT" w:hAnsi="Arial MT"/>
          <w:spacing w:val="-11"/>
          <w:w w:val="105"/>
          <w:sz w:val="17"/>
        </w:rPr>
        <w:t> </w:t>
      </w:r>
      <w:r>
        <w:rPr>
          <w:rFonts w:ascii="Arial MT" w:hAnsi="Arial MT"/>
          <w:spacing w:val="-2"/>
          <w:w w:val="105"/>
          <w:sz w:val="17"/>
        </w:rPr>
        <w:t>per</w:t>
      </w:r>
      <w:r>
        <w:rPr>
          <w:rFonts w:ascii="Arial MT" w:hAnsi="Arial MT"/>
          <w:spacing w:val="-11"/>
          <w:w w:val="105"/>
          <w:sz w:val="17"/>
        </w:rPr>
        <w:t> </w:t>
      </w:r>
      <w:r>
        <w:rPr>
          <w:rFonts w:ascii="Arial MT" w:hAnsi="Arial MT"/>
          <w:spacing w:val="-2"/>
          <w:w w:val="105"/>
          <w:sz w:val="17"/>
        </w:rPr>
        <w:t>workweek</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3"/>
          <w:w w:val="105"/>
          <w:position w:val="-1"/>
          <w:sz w:val="28"/>
        </w:rPr>
        <w:t> </w:t>
      </w:r>
      <w:r>
        <w:rPr>
          <w:rFonts w:ascii="Arial MT" w:hAnsi="Arial MT"/>
          <w:w w:val="105"/>
          <w:sz w:val="17"/>
        </w:rPr>
        <w:t>Orders</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durable</w:t>
      </w:r>
      <w:r>
        <w:rPr>
          <w:rFonts w:ascii="Arial MT" w:hAnsi="Arial MT"/>
          <w:spacing w:val="-12"/>
          <w:w w:val="105"/>
          <w:sz w:val="17"/>
        </w:rPr>
        <w:t> </w:t>
      </w:r>
      <w:r>
        <w:rPr>
          <w:rFonts w:ascii="Arial MT" w:hAnsi="Arial MT"/>
          <w:w w:val="105"/>
          <w:sz w:val="17"/>
        </w:rPr>
        <w:t>goods</w:t>
      </w:r>
      <w:r>
        <w:rPr>
          <w:rFonts w:ascii="Arial MT" w:hAnsi="Arial MT"/>
          <w:spacing w:val="-12"/>
          <w:w w:val="105"/>
          <w:sz w:val="17"/>
        </w:rPr>
        <w:t> </w:t>
      </w:r>
      <w:r>
        <w:rPr>
          <w:rFonts w:ascii="Arial MT" w:hAnsi="Arial MT"/>
          <w:w w:val="105"/>
          <w:sz w:val="17"/>
        </w:rPr>
        <w:t>(those</w:t>
      </w:r>
      <w:r>
        <w:rPr>
          <w:rFonts w:ascii="Arial MT" w:hAnsi="Arial MT"/>
          <w:spacing w:val="-13"/>
          <w:w w:val="105"/>
          <w:sz w:val="17"/>
        </w:rPr>
        <w:t> </w:t>
      </w:r>
      <w:r>
        <w:rPr>
          <w:rFonts w:ascii="Arial MT" w:hAnsi="Arial MT"/>
          <w:w w:val="105"/>
          <w:sz w:val="17"/>
        </w:rPr>
        <w:t>not</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immediate</w:t>
      </w:r>
      <w:r>
        <w:rPr>
          <w:rFonts w:ascii="Arial MT" w:hAnsi="Arial MT"/>
          <w:spacing w:val="-12"/>
          <w:w w:val="105"/>
          <w:sz w:val="17"/>
        </w:rPr>
        <w:t> </w:t>
      </w:r>
      <w:r>
        <w:rPr>
          <w:rFonts w:ascii="Arial MT" w:hAnsi="Arial MT"/>
          <w:spacing w:val="-2"/>
          <w:w w:val="105"/>
          <w:sz w:val="17"/>
        </w:rPr>
        <w:t>consumption)</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Consumer</w:t>
      </w:r>
      <w:r>
        <w:rPr>
          <w:rFonts w:ascii="Arial MT" w:hAnsi="Arial MT"/>
          <w:spacing w:val="-12"/>
          <w:w w:val="105"/>
          <w:sz w:val="17"/>
        </w:rPr>
        <w:t> </w:t>
      </w:r>
      <w:r>
        <w:rPr>
          <w:rFonts w:ascii="Arial MT" w:hAnsi="Arial MT"/>
          <w:spacing w:val="-2"/>
          <w:w w:val="105"/>
          <w:sz w:val="17"/>
        </w:rPr>
        <w:t>sentiment</w:t>
      </w:r>
    </w:p>
    <w:p>
      <w:pPr>
        <w:spacing w:line="377"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46"/>
          <w:position w:val="-1"/>
          <w:sz w:val="28"/>
        </w:rPr>
        <w:t> </w:t>
      </w:r>
      <w:r>
        <w:rPr>
          <w:rFonts w:ascii="Arial MT" w:hAnsi="Arial MT"/>
          <w:sz w:val="17"/>
        </w:rPr>
        <w:t>Yield</w:t>
      </w:r>
      <w:r>
        <w:rPr>
          <w:rFonts w:ascii="Arial MT" w:hAnsi="Arial MT"/>
          <w:spacing w:val="4"/>
          <w:sz w:val="17"/>
        </w:rPr>
        <w:t> </w:t>
      </w:r>
      <w:r>
        <w:rPr>
          <w:rFonts w:ascii="Arial MT" w:hAnsi="Arial MT"/>
          <w:sz w:val="17"/>
        </w:rPr>
        <w:t>curves</w:t>
      </w:r>
      <w:r>
        <w:rPr>
          <w:rFonts w:ascii="Arial MT" w:hAnsi="Arial MT"/>
          <w:spacing w:val="4"/>
          <w:sz w:val="17"/>
        </w:rPr>
        <w:t> </w:t>
      </w:r>
      <w:r>
        <w:rPr>
          <w:rFonts w:ascii="Arial MT" w:hAnsi="Arial MT"/>
          <w:sz w:val="17"/>
        </w:rPr>
        <w:t>(lines</w:t>
      </w:r>
      <w:r>
        <w:rPr>
          <w:rFonts w:ascii="Arial MT" w:hAnsi="Arial MT"/>
          <w:spacing w:val="4"/>
          <w:sz w:val="17"/>
        </w:rPr>
        <w:t> </w:t>
      </w:r>
      <w:r>
        <w:rPr>
          <w:rFonts w:ascii="Arial MT" w:hAnsi="Arial MT"/>
          <w:sz w:val="17"/>
        </w:rPr>
        <w:t>that</w:t>
      </w:r>
      <w:r>
        <w:rPr>
          <w:rFonts w:ascii="Arial MT" w:hAnsi="Arial MT"/>
          <w:spacing w:val="4"/>
          <w:sz w:val="17"/>
        </w:rPr>
        <w:t> </w:t>
      </w:r>
      <w:r>
        <w:rPr>
          <w:rFonts w:ascii="Arial MT" w:hAnsi="Arial MT"/>
          <w:sz w:val="17"/>
        </w:rPr>
        <w:t>plot</w:t>
      </w:r>
      <w:r>
        <w:rPr>
          <w:rFonts w:ascii="Arial MT" w:hAnsi="Arial MT"/>
          <w:spacing w:val="4"/>
          <w:sz w:val="17"/>
        </w:rPr>
        <w:t> </w:t>
      </w:r>
      <w:r>
        <w:rPr>
          <w:rFonts w:ascii="Arial MT" w:hAnsi="Arial MT"/>
          <w:sz w:val="17"/>
        </w:rPr>
        <w:t>interest</w:t>
      </w:r>
      <w:r>
        <w:rPr>
          <w:rFonts w:ascii="Arial MT" w:hAnsi="Arial MT"/>
          <w:spacing w:val="4"/>
          <w:sz w:val="17"/>
        </w:rPr>
        <w:t> </w:t>
      </w:r>
      <w:r>
        <w:rPr>
          <w:rFonts w:ascii="Arial MT" w:hAnsi="Arial MT"/>
          <w:sz w:val="17"/>
        </w:rPr>
        <w:t>rates</w:t>
      </w:r>
      <w:r>
        <w:rPr>
          <w:rFonts w:ascii="Arial MT" w:hAnsi="Arial MT"/>
          <w:spacing w:val="4"/>
          <w:sz w:val="17"/>
        </w:rPr>
        <w:t> </w:t>
      </w:r>
      <w:r>
        <w:rPr>
          <w:rFonts w:ascii="Arial MT" w:hAnsi="Arial MT"/>
          <w:sz w:val="17"/>
        </w:rPr>
        <w:t>for</w:t>
      </w:r>
      <w:r>
        <w:rPr>
          <w:rFonts w:ascii="Arial MT" w:hAnsi="Arial MT"/>
          <w:spacing w:val="4"/>
          <w:sz w:val="17"/>
        </w:rPr>
        <w:t> </w:t>
      </w:r>
      <w:r>
        <w:rPr>
          <w:rFonts w:ascii="Arial MT" w:hAnsi="Arial MT"/>
          <w:sz w:val="17"/>
        </w:rPr>
        <w:t>bonds</w:t>
      </w:r>
      <w:r>
        <w:rPr>
          <w:rFonts w:ascii="Arial MT" w:hAnsi="Arial MT"/>
          <w:spacing w:val="4"/>
          <w:sz w:val="17"/>
        </w:rPr>
        <w:t> </w:t>
      </w:r>
      <w:r>
        <w:rPr>
          <w:rFonts w:ascii="Arial MT" w:hAnsi="Arial MT"/>
          <w:sz w:val="17"/>
        </w:rPr>
        <w:t>of</w:t>
      </w:r>
      <w:r>
        <w:rPr>
          <w:rFonts w:ascii="Arial MT" w:hAnsi="Arial MT"/>
          <w:spacing w:val="4"/>
          <w:sz w:val="17"/>
        </w:rPr>
        <w:t> </w:t>
      </w:r>
      <w:r>
        <w:rPr>
          <w:rFonts w:ascii="Arial MT" w:hAnsi="Arial MT"/>
          <w:sz w:val="17"/>
        </w:rPr>
        <w:t>different</w:t>
      </w:r>
      <w:r>
        <w:rPr>
          <w:rFonts w:ascii="Arial MT" w:hAnsi="Arial MT"/>
          <w:spacing w:val="4"/>
          <w:sz w:val="17"/>
        </w:rPr>
        <w:t> </w:t>
      </w:r>
      <w:r>
        <w:rPr>
          <w:rFonts w:ascii="Arial MT" w:hAnsi="Arial MT"/>
          <w:spacing w:val="-2"/>
          <w:sz w:val="17"/>
        </w:rPr>
        <w:t>maturities)</w:t>
      </w:r>
    </w:p>
    <w:p>
      <w:pPr>
        <w:pStyle w:val="BodyText"/>
        <w:rPr>
          <w:rFonts w:ascii="Arial MT"/>
          <w:sz w:val="17"/>
        </w:rPr>
      </w:pPr>
    </w:p>
    <w:p>
      <w:pPr>
        <w:pStyle w:val="BodyText"/>
        <w:spacing w:before="29"/>
        <w:rPr>
          <w:rFonts w:ascii="Arial MT"/>
          <w:sz w:val="17"/>
        </w:rPr>
      </w:pPr>
    </w:p>
    <w:p>
      <w:pPr>
        <w:pStyle w:val="Heading3"/>
        <w:spacing w:before="1"/>
      </w:pPr>
      <w:r>
        <w:rPr>
          <w:spacing w:val="-8"/>
          <w:w w:val="90"/>
        </w:rPr>
        <w:t>Coincident</w:t>
      </w:r>
      <w:r>
        <w:rPr>
          <w:spacing w:val="-18"/>
        </w:rPr>
        <w:t> </w:t>
      </w:r>
      <w:r>
        <w:rPr>
          <w:spacing w:val="-8"/>
          <w:w w:val="90"/>
        </w:rPr>
        <w:t>(coincidental)</w:t>
      </w:r>
      <w:r>
        <w:rPr>
          <w:spacing w:val="-18"/>
        </w:rPr>
        <w:t> </w:t>
      </w:r>
      <w:r>
        <w:rPr>
          <w:spacing w:val="-8"/>
          <w:w w:val="90"/>
        </w:rPr>
        <w:t>indicators</w:t>
      </w:r>
    </w:p>
    <w:p>
      <w:pPr>
        <w:spacing w:before="169"/>
        <w:ind w:left="1560" w:right="0" w:firstLine="0"/>
        <w:jc w:val="left"/>
        <w:rPr>
          <w:sz w:val="16"/>
        </w:rPr>
      </w:pPr>
      <w:r>
        <w:rPr>
          <w:i/>
          <w:w w:val="115"/>
          <w:sz w:val="16"/>
        </w:rPr>
        <w:t>Coincident</w:t>
      </w:r>
      <w:r>
        <w:rPr>
          <w:i/>
          <w:spacing w:val="2"/>
          <w:w w:val="115"/>
          <w:sz w:val="16"/>
        </w:rPr>
        <w:t> </w:t>
      </w:r>
      <w:r>
        <w:rPr>
          <w:i/>
          <w:w w:val="115"/>
          <w:sz w:val="16"/>
        </w:rPr>
        <w:t>(coincidental)</w:t>
      </w:r>
      <w:r>
        <w:rPr>
          <w:i/>
          <w:spacing w:val="2"/>
          <w:w w:val="115"/>
          <w:sz w:val="16"/>
        </w:rPr>
        <w:t> </w:t>
      </w:r>
      <w:r>
        <w:rPr>
          <w:i/>
          <w:w w:val="115"/>
          <w:sz w:val="16"/>
        </w:rPr>
        <w:t>indicators</w:t>
      </w:r>
      <w:r>
        <w:rPr>
          <w:i/>
          <w:spacing w:val="12"/>
          <w:w w:val="115"/>
          <w:sz w:val="16"/>
        </w:rPr>
        <w:t> </w:t>
      </w:r>
      <w:r>
        <w:rPr>
          <w:w w:val="115"/>
          <w:sz w:val="16"/>
        </w:rPr>
        <w:t>are</w:t>
      </w:r>
      <w:r>
        <w:rPr>
          <w:spacing w:val="13"/>
          <w:w w:val="115"/>
          <w:sz w:val="16"/>
        </w:rPr>
        <w:t> </w:t>
      </w:r>
      <w:r>
        <w:rPr>
          <w:w w:val="115"/>
          <w:sz w:val="16"/>
        </w:rPr>
        <w:t>statistics</w:t>
      </w:r>
      <w:r>
        <w:rPr>
          <w:spacing w:val="13"/>
          <w:w w:val="115"/>
          <w:sz w:val="16"/>
        </w:rPr>
        <w:t> </w:t>
      </w:r>
      <w:r>
        <w:rPr>
          <w:w w:val="115"/>
          <w:sz w:val="16"/>
        </w:rPr>
        <w:t>that</w:t>
      </w:r>
      <w:r>
        <w:rPr>
          <w:spacing w:val="13"/>
          <w:w w:val="115"/>
          <w:sz w:val="16"/>
        </w:rPr>
        <w:t> </w:t>
      </w:r>
      <w:r>
        <w:rPr>
          <w:w w:val="115"/>
          <w:sz w:val="16"/>
        </w:rPr>
        <w:t>indicate</w:t>
      </w:r>
      <w:r>
        <w:rPr>
          <w:spacing w:val="13"/>
          <w:w w:val="115"/>
          <w:sz w:val="16"/>
        </w:rPr>
        <w:t> </w:t>
      </w:r>
      <w:r>
        <w:rPr>
          <w:w w:val="115"/>
          <w:sz w:val="16"/>
        </w:rPr>
        <w:t>how</w:t>
      </w:r>
      <w:r>
        <w:rPr>
          <w:spacing w:val="13"/>
          <w:w w:val="115"/>
          <w:sz w:val="16"/>
        </w:rPr>
        <w:t> </w:t>
      </w:r>
      <w:r>
        <w:rPr>
          <w:w w:val="115"/>
          <w:sz w:val="16"/>
        </w:rPr>
        <w:t>the</w:t>
      </w:r>
      <w:r>
        <w:rPr>
          <w:spacing w:val="13"/>
          <w:w w:val="115"/>
          <w:sz w:val="16"/>
        </w:rPr>
        <w:t> </w:t>
      </w:r>
      <w:r>
        <w:rPr>
          <w:w w:val="115"/>
          <w:sz w:val="16"/>
        </w:rPr>
        <w:t>economy</w:t>
      </w:r>
      <w:r>
        <w:rPr>
          <w:spacing w:val="13"/>
          <w:w w:val="115"/>
          <w:sz w:val="16"/>
        </w:rPr>
        <w:t> </w:t>
      </w:r>
      <w:r>
        <w:rPr>
          <w:w w:val="115"/>
          <w:sz w:val="16"/>
        </w:rPr>
        <w:t>is</w:t>
      </w:r>
      <w:r>
        <w:rPr>
          <w:spacing w:val="13"/>
          <w:w w:val="115"/>
          <w:sz w:val="16"/>
        </w:rPr>
        <w:t> </w:t>
      </w:r>
      <w:r>
        <w:rPr>
          <w:w w:val="115"/>
          <w:sz w:val="16"/>
        </w:rPr>
        <w:t>performing</w:t>
      </w:r>
      <w:r>
        <w:rPr>
          <w:spacing w:val="12"/>
          <w:w w:val="115"/>
          <w:sz w:val="16"/>
        </w:rPr>
        <w:t> </w:t>
      </w:r>
      <w:r>
        <w:rPr>
          <w:spacing w:val="-2"/>
          <w:w w:val="115"/>
          <w:sz w:val="16"/>
        </w:rPr>
        <w:t>right</w:t>
      </w:r>
    </w:p>
    <w:p>
      <w:pPr>
        <w:pStyle w:val="BodyText"/>
        <w:spacing w:before="52"/>
        <w:ind w:left="1560"/>
      </w:pPr>
      <w:r>
        <w:rPr>
          <w:w w:val="120"/>
        </w:rPr>
        <w:t>now.</w:t>
      </w:r>
      <w:r>
        <w:rPr>
          <w:spacing w:val="-2"/>
          <w:w w:val="120"/>
        </w:rPr>
        <w:t> </w:t>
      </w:r>
      <w:r>
        <w:rPr>
          <w:w w:val="120"/>
        </w:rPr>
        <w:t>Coincident</w:t>
      </w:r>
      <w:r>
        <w:rPr>
          <w:spacing w:val="-1"/>
          <w:w w:val="120"/>
        </w:rPr>
        <w:t> </w:t>
      </w:r>
      <w:r>
        <w:rPr>
          <w:w w:val="120"/>
        </w:rPr>
        <w:t>indicators</w:t>
      </w:r>
      <w:r>
        <w:rPr>
          <w:spacing w:val="-2"/>
          <w:w w:val="120"/>
        </w:rPr>
        <w:t> include</w:t>
      </w:r>
    </w:p>
    <w:p>
      <w:pPr>
        <w:pStyle w:val="BodyText"/>
        <w:spacing w:before="9"/>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96480">
            <wp:simplePos x="0" y="0"/>
            <wp:positionH relativeFrom="page">
              <wp:posOffset>1676400</wp:posOffset>
            </wp:positionH>
            <wp:positionV relativeFrom="paragraph">
              <wp:posOffset>5188</wp:posOffset>
            </wp:positionV>
            <wp:extent cx="1892300" cy="1194333"/>
            <wp:effectExtent l="0" t="0" r="0" b="0"/>
            <wp:wrapNone/>
            <wp:docPr id="308" name="Image 308"/>
            <wp:cNvGraphicFramePr>
              <a:graphicFrameLocks/>
            </wp:cNvGraphicFramePr>
            <a:graphic>
              <a:graphicData uri="http://schemas.openxmlformats.org/drawingml/2006/picture">
                <pic:pic>
                  <pic:nvPicPr>
                    <pic:cNvPr id="308" name="Image 308"/>
                    <pic:cNvPicPr/>
                  </pic:nvPicPr>
                  <pic:blipFill>
                    <a:blip r:embed="rId17" cstate="print"/>
                    <a:stretch>
                      <a:fillRect/>
                    </a:stretch>
                  </pic:blipFill>
                  <pic:spPr>
                    <a:xfrm>
                      <a:off x="0" y="0"/>
                      <a:ext cx="1892300" cy="1194333"/>
                    </a:xfrm>
                    <a:prstGeom prst="rect">
                      <a:avLst/>
                    </a:prstGeom>
                  </pic:spPr>
                </pic:pic>
              </a:graphicData>
            </a:graphic>
          </wp:anchor>
        </w:drawing>
      </w:r>
      <w:r>
        <w:rPr>
          <w:rFonts w:ascii="Arial Black" w:hAnsi="Arial Black"/>
          <w:position w:val="-1"/>
          <w:sz w:val="28"/>
        </w:rPr>
        <w:t>»</w:t>
      </w:r>
      <w:r>
        <w:rPr>
          <w:rFonts w:ascii="Arial Black" w:hAnsi="Arial Black"/>
          <w:spacing w:val="33"/>
          <w:position w:val="-1"/>
          <w:sz w:val="28"/>
        </w:rPr>
        <w:t> </w:t>
      </w:r>
      <w:r>
        <w:rPr>
          <w:rFonts w:ascii="Arial MT" w:hAnsi="Arial MT"/>
          <w:sz w:val="17"/>
        </w:rPr>
        <w:t>Industrial</w:t>
      </w:r>
      <w:r>
        <w:rPr>
          <w:rFonts w:ascii="Arial MT" w:hAnsi="Arial MT"/>
          <w:spacing w:val="-1"/>
          <w:sz w:val="17"/>
        </w:rPr>
        <w:t> </w:t>
      </w:r>
      <w:r>
        <w:rPr>
          <w:rFonts w:ascii="Arial MT" w:hAnsi="Arial MT"/>
          <w:spacing w:val="-2"/>
          <w:sz w:val="17"/>
        </w:rPr>
        <w:t>production</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Personal</w:t>
      </w:r>
      <w:r>
        <w:rPr>
          <w:rFonts w:ascii="Arial MT" w:hAnsi="Arial MT"/>
          <w:spacing w:val="-11"/>
          <w:w w:val="105"/>
          <w:sz w:val="17"/>
        </w:rPr>
        <w:t> </w:t>
      </w:r>
      <w:r>
        <w:rPr>
          <w:rFonts w:ascii="Arial MT" w:hAnsi="Arial MT"/>
          <w:spacing w:val="-2"/>
          <w:w w:val="105"/>
          <w:sz w:val="17"/>
        </w:rPr>
        <w:t>income</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2"/>
          <w:position w:val="-1"/>
          <w:sz w:val="28"/>
        </w:rPr>
        <w:t> </w:t>
      </w:r>
      <w:r>
        <w:rPr>
          <w:rFonts w:ascii="Arial MT" w:hAnsi="Arial MT"/>
          <w:spacing w:val="-5"/>
          <w:sz w:val="17"/>
        </w:rPr>
        <w:t>GDP</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MT" w:hAnsi="Arial MT"/>
          <w:spacing w:val="-2"/>
          <w:w w:val="105"/>
          <w:sz w:val="17"/>
        </w:rPr>
        <w:t>Number</w:t>
      </w:r>
      <w:r>
        <w:rPr>
          <w:rFonts w:ascii="Arial MT" w:hAnsi="Arial MT"/>
          <w:spacing w:val="-5"/>
          <w:w w:val="105"/>
          <w:sz w:val="17"/>
        </w:rPr>
        <w:t> </w:t>
      </w:r>
      <w:r>
        <w:rPr>
          <w:rFonts w:ascii="Arial MT" w:hAnsi="Arial MT"/>
          <w:spacing w:val="-2"/>
          <w:w w:val="105"/>
          <w:sz w:val="17"/>
        </w:rPr>
        <w:t>of</w:t>
      </w:r>
      <w:r>
        <w:rPr>
          <w:rFonts w:ascii="Arial MT" w:hAnsi="Arial MT"/>
          <w:spacing w:val="-5"/>
          <w:w w:val="105"/>
          <w:sz w:val="17"/>
        </w:rPr>
        <w:t> </w:t>
      </w:r>
      <w:r>
        <w:rPr>
          <w:rFonts w:ascii="Arial MT" w:hAnsi="Arial MT"/>
          <w:spacing w:val="-2"/>
          <w:w w:val="105"/>
          <w:sz w:val="17"/>
        </w:rPr>
        <w:t>employees</w:t>
      </w:r>
      <w:r>
        <w:rPr>
          <w:rFonts w:ascii="Arial MT" w:hAnsi="Arial MT"/>
          <w:spacing w:val="-5"/>
          <w:w w:val="105"/>
          <w:sz w:val="17"/>
        </w:rPr>
        <w:t> </w:t>
      </w:r>
      <w:r>
        <w:rPr>
          <w:rFonts w:ascii="Arial MT" w:hAnsi="Arial MT"/>
          <w:spacing w:val="-2"/>
          <w:w w:val="105"/>
          <w:sz w:val="17"/>
        </w:rPr>
        <w:t>on</w:t>
      </w:r>
      <w:r>
        <w:rPr>
          <w:rFonts w:ascii="Arial MT" w:hAnsi="Arial MT"/>
          <w:spacing w:val="-5"/>
          <w:w w:val="105"/>
          <w:sz w:val="17"/>
        </w:rPr>
        <w:t> </w:t>
      </w:r>
      <w:r>
        <w:rPr>
          <w:rFonts w:ascii="Arial MT" w:hAnsi="Arial MT"/>
          <w:spacing w:val="-2"/>
          <w:w w:val="105"/>
          <w:sz w:val="17"/>
        </w:rPr>
        <w:t>nonagricultural</w:t>
      </w:r>
      <w:r>
        <w:rPr>
          <w:rFonts w:ascii="Arial MT" w:hAnsi="Arial MT"/>
          <w:spacing w:val="-5"/>
          <w:w w:val="105"/>
          <w:sz w:val="17"/>
        </w:rPr>
        <w:t> </w:t>
      </w:r>
      <w:r>
        <w:rPr>
          <w:rFonts w:ascii="Arial MT" w:hAnsi="Arial MT"/>
          <w:spacing w:val="-2"/>
          <w:w w:val="105"/>
          <w:sz w:val="17"/>
        </w:rPr>
        <w:t>payrolls</w:t>
      </w:r>
      <w:r>
        <w:rPr>
          <w:rFonts w:ascii="Arial MT" w:hAnsi="Arial MT"/>
          <w:spacing w:val="-5"/>
          <w:w w:val="105"/>
          <w:sz w:val="17"/>
        </w:rPr>
        <w:t> </w:t>
      </w:r>
      <w:r>
        <w:rPr>
          <w:rFonts w:ascii="Arial MT" w:hAnsi="Arial MT"/>
          <w:spacing w:val="-2"/>
          <w:w w:val="105"/>
          <w:sz w:val="17"/>
        </w:rPr>
        <w:t>and</w:t>
      </w:r>
      <w:r>
        <w:rPr>
          <w:rFonts w:ascii="Arial MT" w:hAnsi="Arial MT"/>
          <w:spacing w:val="-5"/>
          <w:w w:val="105"/>
          <w:sz w:val="17"/>
        </w:rPr>
        <w:t> </w:t>
      </w:r>
      <w:r>
        <w:rPr>
          <w:rFonts w:ascii="Arial MT" w:hAnsi="Arial MT"/>
          <w:spacing w:val="-2"/>
          <w:w w:val="105"/>
          <w:sz w:val="17"/>
        </w:rPr>
        <w:t>employment</w:t>
      </w:r>
      <w:r>
        <w:rPr>
          <w:rFonts w:ascii="Arial MT" w:hAnsi="Arial MT"/>
          <w:spacing w:val="-5"/>
          <w:w w:val="105"/>
          <w:sz w:val="17"/>
        </w:rPr>
        <w:t> </w:t>
      </w:r>
      <w:r>
        <w:rPr>
          <w:rFonts w:ascii="Arial MT" w:hAnsi="Arial MT"/>
          <w:spacing w:val="-2"/>
          <w:w w:val="105"/>
          <w:sz w:val="17"/>
        </w:rPr>
        <w:t>levels</w:t>
      </w:r>
    </w:p>
    <w:p>
      <w:pPr>
        <w:spacing w:line="377"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4"/>
          <w:position w:val="-1"/>
          <w:sz w:val="28"/>
        </w:rPr>
        <w:t> </w:t>
      </w:r>
      <w:r>
        <w:rPr>
          <w:rFonts w:ascii="Arial MT" w:hAnsi="Arial MT"/>
          <w:sz w:val="17"/>
        </w:rPr>
        <w:t>Retail</w:t>
      </w:r>
      <w:r>
        <w:rPr>
          <w:rFonts w:ascii="Arial MT" w:hAnsi="Arial MT"/>
          <w:spacing w:val="-11"/>
          <w:sz w:val="17"/>
        </w:rPr>
        <w:t> </w:t>
      </w:r>
      <w:r>
        <w:rPr>
          <w:rFonts w:ascii="Arial MT" w:hAnsi="Arial MT"/>
          <w:spacing w:val="-2"/>
          <w:sz w:val="17"/>
        </w:rPr>
        <w:t>sales</w:t>
      </w:r>
    </w:p>
    <w:p>
      <w:pPr>
        <w:pStyle w:val="BodyText"/>
        <w:rPr>
          <w:rFonts w:ascii="Arial MT"/>
          <w:sz w:val="17"/>
        </w:rPr>
      </w:pPr>
    </w:p>
    <w:p>
      <w:pPr>
        <w:pStyle w:val="BodyText"/>
        <w:spacing w:before="30"/>
        <w:rPr>
          <w:rFonts w:ascii="Arial MT"/>
          <w:sz w:val="17"/>
        </w:rPr>
      </w:pPr>
    </w:p>
    <w:p>
      <w:pPr>
        <w:pStyle w:val="Heading3"/>
      </w:pPr>
      <w:r>
        <w:rPr>
          <w:spacing w:val="-2"/>
          <w:w w:val="85"/>
        </w:rPr>
        <w:t>Lagging</w:t>
      </w:r>
      <w:r>
        <w:rPr>
          <w:spacing w:val="-8"/>
          <w:w w:val="85"/>
        </w:rPr>
        <w:t> </w:t>
      </w:r>
      <w:r>
        <w:rPr>
          <w:spacing w:val="-4"/>
        </w:rPr>
        <w:t>indicators</w:t>
      </w:r>
    </w:p>
    <w:p>
      <w:pPr>
        <w:pStyle w:val="BodyText"/>
        <w:spacing w:line="307" w:lineRule="auto" w:before="169"/>
        <w:ind w:left="1560" w:right="244"/>
      </w:pPr>
      <w:r>
        <w:rPr>
          <w:i/>
          <w:w w:val="120"/>
        </w:rPr>
        <w:t>Lagging</w:t>
      </w:r>
      <w:r>
        <w:rPr>
          <w:i/>
          <w:spacing w:val="-4"/>
          <w:w w:val="120"/>
        </w:rPr>
        <w:t> </w:t>
      </w:r>
      <w:r>
        <w:rPr>
          <w:i/>
          <w:w w:val="120"/>
        </w:rPr>
        <w:t>indicators</w:t>
      </w:r>
      <w:r>
        <w:rPr>
          <w:i/>
          <w:w w:val="120"/>
        </w:rPr>
        <w:t> </w:t>
      </w:r>
      <w:r>
        <w:rPr>
          <w:w w:val="120"/>
        </w:rPr>
        <w:t>are</w:t>
      </w:r>
      <w:r>
        <w:rPr>
          <w:w w:val="120"/>
        </w:rPr>
        <w:t> statistics</w:t>
      </w:r>
      <w:r>
        <w:rPr>
          <w:w w:val="120"/>
        </w:rPr>
        <w:t> that</w:t>
      </w:r>
      <w:r>
        <w:rPr>
          <w:w w:val="120"/>
        </w:rPr>
        <w:t> mirror</w:t>
      </w:r>
      <w:r>
        <w:rPr>
          <w:w w:val="120"/>
        </w:rPr>
        <w:t> leading</w:t>
      </w:r>
      <w:r>
        <w:rPr>
          <w:w w:val="120"/>
        </w:rPr>
        <w:t> indicators</w:t>
      </w:r>
      <w:r>
        <w:rPr>
          <w:w w:val="120"/>
        </w:rPr>
        <w:t> but</w:t>
      </w:r>
      <w:r>
        <w:rPr>
          <w:w w:val="120"/>
        </w:rPr>
        <w:t> reach</w:t>
      </w:r>
      <w:r>
        <w:rPr>
          <w:w w:val="120"/>
        </w:rPr>
        <w:t> their</w:t>
      </w:r>
      <w:r>
        <w:rPr>
          <w:w w:val="120"/>
        </w:rPr>
        <w:t> peaks</w:t>
      </w:r>
      <w:r>
        <w:rPr>
          <w:w w:val="120"/>
        </w:rPr>
        <w:t> and</w:t>
      </w:r>
      <w:r>
        <w:rPr>
          <w:w w:val="120"/>
        </w:rPr>
        <w:t> troughs somewhat later. Lagging indicators include</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96992">
            <wp:simplePos x="0" y="0"/>
            <wp:positionH relativeFrom="page">
              <wp:posOffset>1676400</wp:posOffset>
            </wp:positionH>
            <wp:positionV relativeFrom="paragraph">
              <wp:posOffset>96463</wp:posOffset>
            </wp:positionV>
            <wp:extent cx="1892300" cy="508533"/>
            <wp:effectExtent l="0" t="0" r="0" b="0"/>
            <wp:wrapNone/>
            <wp:docPr id="309" name="Image 309"/>
            <wp:cNvGraphicFramePr>
              <a:graphicFrameLocks/>
            </wp:cNvGraphicFramePr>
            <a:graphic>
              <a:graphicData uri="http://schemas.openxmlformats.org/drawingml/2006/picture">
                <pic:pic>
                  <pic:nvPicPr>
                    <pic:cNvPr id="309" name="Image 309"/>
                    <pic:cNvPicPr/>
                  </pic:nvPicPr>
                  <pic:blipFill>
                    <a:blip r:embed="rId47" cstate="print"/>
                    <a:stretch>
                      <a:fillRect/>
                    </a:stretch>
                  </pic:blipFill>
                  <pic:spPr>
                    <a:xfrm>
                      <a:off x="0" y="0"/>
                      <a:ext cx="1892300" cy="5085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prime</w:t>
      </w:r>
      <w:r>
        <w:rPr>
          <w:rFonts w:ascii="Arial MT" w:hAnsi="Arial MT"/>
          <w:spacing w:val="-7"/>
          <w:w w:val="105"/>
          <w:sz w:val="17"/>
        </w:rPr>
        <w:t> </w:t>
      </w:r>
      <w:r>
        <w:rPr>
          <w:rFonts w:ascii="Arial MT" w:hAnsi="Arial MT"/>
          <w:spacing w:val="-2"/>
          <w:w w:val="105"/>
          <w:sz w:val="17"/>
        </w:rPr>
        <w:t>rate</w:t>
      </w:r>
      <w:r>
        <w:rPr>
          <w:rFonts w:ascii="Arial MT" w:hAnsi="Arial MT"/>
          <w:spacing w:val="-8"/>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rate</w:t>
      </w:r>
      <w:r>
        <w:rPr>
          <w:rFonts w:ascii="Arial MT" w:hAnsi="Arial MT"/>
          <w:spacing w:val="-7"/>
          <w:w w:val="105"/>
          <w:sz w:val="17"/>
        </w:rPr>
        <w:t> </w:t>
      </w:r>
      <w:r>
        <w:rPr>
          <w:rFonts w:ascii="Arial MT" w:hAnsi="Arial MT"/>
          <w:spacing w:val="-2"/>
          <w:w w:val="105"/>
          <w:sz w:val="17"/>
        </w:rPr>
        <w:t>that</w:t>
      </w:r>
      <w:r>
        <w:rPr>
          <w:rFonts w:ascii="Arial MT" w:hAnsi="Arial MT"/>
          <w:spacing w:val="-7"/>
          <w:w w:val="105"/>
          <w:sz w:val="17"/>
        </w:rPr>
        <w:t> </w:t>
      </w:r>
      <w:r>
        <w:rPr>
          <w:rFonts w:ascii="Arial MT" w:hAnsi="Arial MT"/>
          <w:spacing w:val="-2"/>
          <w:w w:val="105"/>
          <w:sz w:val="17"/>
        </w:rPr>
        <w:t>banks</w:t>
      </w:r>
      <w:r>
        <w:rPr>
          <w:rFonts w:ascii="Arial MT" w:hAnsi="Arial MT"/>
          <w:spacing w:val="-7"/>
          <w:w w:val="105"/>
          <w:sz w:val="17"/>
        </w:rPr>
        <w:t> </w:t>
      </w:r>
      <w:r>
        <w:rPr>
          <w:rFonts w:ascii="Arial MT" w:hAnsi="Arial MT"/>
          <w:spacing w:val="-2"/>
          <w:w w:val="105"/>
          <w:sz w:val="17"/>
        </w:rPr>
        <w:t>charge</w:t>
      </w:r>
      <w:r>
        <w:rPr>
          <w:rFonts w:ascii="Arial MT" w:hAnsi="Arial MT"/>
          <w:spacing w:val="-7"/>
          <w:w w:val="105"/>
          <w:sz w:val="17"/>
        </w:rPr>
        <w:t> </w:t>
      </w:r>
      <w:r>
        <w:rPr>
          <w:rFonts w:ascii="Arial MT" w:hAnsi="Arial MT"/>
          <w:spacing w:val="-2"/>
          <w:w w:val="105"/>
          <w:sz w:val="17"/>
        </w:rPr>
        <w:t>their</w:t>
      </w:r>
      <w:r>
        <w:rPr>
          <w:rFonts w:ascii="Arial MT" w:hAnsi="Arial MT"/>
          <w:spacing w:val="-7"/>
          <w:w w:val="105"/>
          <w:sz w:val="17"/>
        </w:rPr>
        <w:t> </w:t>
      </w:r>
      <w:r>
        <w:rPr>
          <w:rFonts w:ascii="Arial MT" w:hAnsi="Arial MT"/>
          <w:spacing w:val="-2"/>
          <w:w w:val="105"/>
          <w:sz w:val="17"/>
        </w:rPr>
        <w:t>best</w:t>
      </w:r>
      <w:r>
        <w:rPr>
          <w:rFonts w:ascii="Arial MT" w:hAnsi="Arial MT"/>
          <w:spacing w:val="-7"/>
          <w:w w:val="105"/>
          <w:sz w:val="17"/>
        </w:rPr>
        <w:t> </w:t>
      </w:r>
      <w:r>
        <w:rPr>
          <w:rFonts w:ascii="Arial MT" w:hAnsi="Arial MT"/>
          <w:spacing w:val="-2"/>
          <w:w w:val="105"/>
          <w:sz w:val="17"/>
        </w:rPr>
        <w:t>customers</w:t>
      </w:r>
      <w:r>
        <w:rPr>
          <w:rFonts w:ascii="Arial MT" w:hAnsi="Arial MT"/>
          <w:spacing w:val="-7"/>
          <w:w w:val="105"/>
          <w:sz w:val="17"/>
        </w:rPr>
        <w:t> </w:t>
      </w:r>
      <w:r>
        <w:rPr>
          <w:rFonts w:ascii="Arial MT" w:hAnsi="Arial MT"/>
          <w:spacing w:val="-2"/>
          <w:w w:val="105"/>
          <w:sz w:val="17"/>
        </w:rPr>
        <w:t>for</w:t>
      </w:r>
      <w:r>
        <w:rPr>
          <w:rFonts w:ascii="Arial MT" w:hAnsi="Arial MT"/>
          <w:spacing w:val="-7"/>
          <w:w w:val="105"/>
          <w:sz w:val="17"/>
        </w:rPr>
        <w:t> </w:t>
      </w:r>
      <w:r>
        <w:rPr>
          <w:rFonts w:ascii="Arial MT" w:hAnsi="Arial MT"/>
          <w:spacing w:val="-2"/>
          <w:w w:val="105"/>
          <w:sz w:val="17"/>
        </w:rPr>
        <w:t>loans)</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Outstanding</w:t>
      </w:r>
      <w:r>
        <w:rPr>
          <w:rFonts w:ascii="Arial MT" w:hAnsi="Arial MT"/>
          <w:spacing w:val="-7"/>
          <w:w w:val="105"/>
          <w:sz w:val="17"/>
        </w:rPr>
        <w:t> </w:t>
      </w:r>
      <w:r>
        <w:rPr>
          <w:rFonts w:ascii="Arial MT" w:hAnsi="Arial MT"/>
          <w:spacing w:val="-2"/>
          <w:w w:val="105"/>
          <w:sz w:val="17"/>
        </w:rPr>
        <w:t>industrial</w:t>
      </w:r>
      <w:r>
        <w:rPr>
          <w:rFonts w:ascii="Arial MT" w:hAnsi="Arial MT"/>
          <w:spacing w:val="-7"/>
          <w:w w:val="105"/>
          <w:sz w:val="17"/>
        </w:rPr>
        <w:t> </w:t>
      </w:r>
      <w:r>
        <w:rPr>
          <w:rFonts w:ascii="Arial MT" w:hAnsi="Arial MT"/>
          <w:spacing w:val="-2"/>
          <w:w w:val="105"/>
          <w:sz w:val="17"/>
        </w:rPr>
        <w:t>and</w:t>
      </w:r>
      <w:r>
        <w:rPr>
          <w:rFonts w:ascii="Arial MT" w:hAnsi="Arial MT"/>
          <w:spacing w:val="-7"/>
          <w:w w:val="105"/>
          <w:sz w:val="17"/>
        </w:rPr>
        <w:t> </w:t>
      </w:r>
      <w:r>
        <w:rPr>
          <w:rFonts w:ascii="Arial MT" w:hAnsi="Arial MT"/>
          <w:spacing w:val="-2"/>
          <w:w w:val="105"/>
          <w:sz w:val="17"/>
        </w:rPr>
        <w:t>commercial</w:t>
      </w:r>
      <w:r>
        <w:rPr>
          <w:rFonts w:ascii="Arial MT" w:hAnsi="Arial MT"/>
          <w:spacing w:val="-7"/>
          <w:w w:val="105"/>
          <w:sz w:val="17"/>
        </w:rPr>
        <w:t> </w:t>
      </w:r>
      <w:r>
        <w:rPr>
          <w:rFonts w:ascii="Arial MT" w:hAnsi="Arial MT"/>
          <w:spacing w:val="-2"/>
          <w:w w:val="105"/>
          <w:sz w:val="17"/>
        </w:rPr>
        <w:t>loans</w:t>
      </w:r>
    </w:p>
    <w:p>
      <w:pPr>
        <w:spacing w:after="0" w:line="377" w:lineRule="exact"/>
        <w:jc w:val="left"/>
        <w:rPr>
          <w:rFonts w:ascii="Arial MT" w:hAnsi="Arial MT"/>
          <w:sz w:val="17"/>
        </w:rPr>
        <w:sectPr>
          <w:pgSz w:w="12240" w:h="15660"/>
          <w:pgMar w:header="0" w:footer="736" w:top="940" w:bottom="920" w:left="1080" w:right="1440"/>
        </w:sectPr>
      </w:pPr>
    </w:p>
    <w:p>
      <w:pPr>
        <w:spacing w:line="377" w:lineRule="exact" w:before="72"/>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398528">
            <wp:simplePos x="0" y="0"/>
            <wp:positionH relativeFrom="page">
              <wp:posOffset>1676400</wp:posOffset>
            </wp:positionH>
            <wp:positionV relativeFrom="paragraph">
              <wp:posOffset>50799</wp:posOffset>
            </wp:positionV>
            <wp:extent cx="1892300" cy="1346733"/>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53" cstate="print"/>
                    <a:stretch>
                      <a:fillRect/>
                    </a:stretch>
                  </pic:blipFill>
                  <pic:spPr>
                    <a:xfrm>
                      <a:off x="0" y="0"/>
                      <a:ext cx="1892300" cy="1346733"/>
                    </a:xfrm>
                    <a:prstGeom prst="rect">
                      <a:avLst/>
                    </a:prstGeom>
                  </pic:spPr>
                </pic:pic>
              </a:graphicData>
            </a:graphic>
          </wp:anchor>
        </w:drawing>
      </w:r>
      <w:r>
        <w:rPr>
          <w:rFonts w:ascii="Arial Black" w:hAnsi="Arial Black"/>
          <w:w w:val="105"/>
          <w:position w:val="-1"/>
          <w:sz w:val="28"/>
        </w:rPr>
        <w:t>»</w:t>
      </w:r>
      <w:r>
        <w:rPr>
          <w:rFonts w:ascii="Arial Black" w:hAnsi="Arial Black"/>
          <w:spacing w:val="-17"/>
          <w:w w:val="105"/>
          <w:position w:val="-1"/>
          <w:sz w:val="28"/>
        </w:rPr>
        <w:t> </w:t>
      </w:r>
      <w:r>
        <w:rPr>
          <w:rFonts w:ascii="Arial MT" w:hAnsi="Arial MT"/>
          <w:w w:val="105"/>
          <w:sz w:val="17"/>
        </w:rPr>
        <w:t>Corporate</w:t>
      </w:r>
      <w:r>
        <w:rPr>
          <w:rFonts w:ascii="Arial MT" w:hAnsi="Arial MT"/>
          <w:spacing w:val="-12"/>
          <w:w w:val="105"/>
          <w:sz w:val="17"/>
        </w:rPr>
        <w:t> </w:t>
      </w:r>
      <w:r>
        <w:rPr>
          <w:rFonts w:ascii="Arial MT" w:hAnsi="Arial MT"/>
          <w:spacing w:val="-2"/>
          <w:w w:val="105"/>
          <w:sz w:val="17"/>
        </w:rPr>
        <w:t>profits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Ratio</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consumer</w:t>
      </w:r>
      <w:r>
        <w:rPr>
          <w:rFonts w:ascii="Arial MT" w:hAnsi="Arial MT"/>
          <w:spacing w:val="-9"/>
          <w:w w:val="105"/>
          <w:sz w:val="17"/>
        </w:rPr>
        <w:t> </w:t>
      </w:r>
      <w:r>
        <w:rPr>
          <w:rFonts w:ascii="Arial MT" w:hAnsi="Arial MT"/>
          <w:spacing w:val="-2"/>
          <w:w w:val="105"/>
          <w:sz w:val="17"/>
        </w:rPr>
        <w:t>credit</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personal</w:t>
      </w:r>
      <w:r>
        <w:rPr>
          <w:rFonts w:ascii="Arial MT" w:hAnsi="Arial MT"/>
          <w:spacing w:val="-9"/>
          <w:w w:val="105"/>
          <w:sz w:val="17"/>
        </w:rPr>
        <w:t> </w:t>
      </w:r>
      <w:r>
        <w:rPr>
          <w:rFonts w:ascii="Arial MT" w:hAnsi="Arial MT"/>
          <w:spacing w:val="-2"/>
          <w:w w:val="105"/>
          <w:sz w:val="17"/>
        </w:rPr>
        <w:t>income</w:t>
      </w:r>
    </w:p>
    <w:p>
      <w:pPr>
        <w:spacing w:line="216" w:lineRule="auto" w:before="11"/>
        <w:ind w:left="1978" w:right="620" w:hanging="294"/>
        <w:jc w:val="left"/>
        <w:rPr>
          <w:rFonts w:ascii="Arial MT" w:hAnsi="Arial MT"/>
          <w:sz w:val="17"/>
        </w:rPr>
      </w:pPr>
      <w:r>
        <w:rPr>
          <w:rFonts w:ascii="Arial Black" w:hAnsi="Arial Black"/>
          <w:position w:val="-1"/>
          <w:sz w:val="28"/>
        </w:rPr>
        <w:t>»</w:t>
      </w:r>
      <w:r>
        <w:rPr>
          <w:rFonts w:ascii="Arial Black" w:hAnsi="Arial Black"/>
          <w:spacing w:val="40"/>
          <w:position w:val="-1"/>
          <w:sz w:val="28"/>
        </w:rPr>
        <w:t> </w:t>
      </w:r>
      <w:r>
        <w:rPr>
          <w:rFonts w:ascii="Arial MT" w:hAnsi="Arial MT"/>
          <w:sz w:val="17"/>
        </w:rPr>
        <w:t>Duration of employment — in other words, how long people stay at their jobs before they </w:t>
      </w:r>
      <w:r>
        <w:rPr>
          <w:rFonts w:ascii="Arial MT" w:hAnsi="Arial MT"/>
          <w:w w:val="110"/>
          <w:sz w:val="17"/>
        </w:rPr>
        <w:t>retire,</w:t>
      </w:r>
      <w:r>
        <w:rPr>
          <w:rFonts w:ascii="Arial MT" w:hAnsi="Arial MT"/>
          <w:spacing w:val="-14"/>
          <w:w w:val="110"/>
          <w:sz w:val="17"/>
        </w:rPr>
        <w:t> </w:t>
      </w:r>
      <w:r>
        <w:rPr>
          <w:rFonts w:ascii="Arial MT" w:hAnsi="Arial MT"/>
          <w:w w:val="110"/>
          <w:sz w:val="17"/>
        </w:rPr>
        <w:t>become</w:t>
      </w:r>
      <w:r>
        <w:rPr>
          <w:rFonts w:ascii="Arial MT" w:hAnsi="Arial MT"/>
          <w:spacing w:val="-14"/>
          <w:w w:val="110"/>
          <w:sz w:val="17"/>
        </w:rPr>
        <w:t> </w:t>
      </w:r>
      <w:r>
        <w:rPr>
          <w:rFonts w:ascii="Arial MT" w:hAnsi="Arial MT"/>
          <w:w w:val="110"/>
          <w:sz w:val="17"/>
        </w:rPr>
        <w:t>unemployed,</w:t>
      </w:r>
      <w:r>
        <w:rPr>
          <w:rFonts w:ascii="Arial MT" w:hAnsi="Arial MT"/>
          <w:spacing w:val="-14"/>
          <w:w w:val="110"/>
          <w:sz w:val="17"/>
        </w:rPr>
        <w:t> </w:t>
      </w:r>
      <w:r>
        <w:rPr>
          <w:rFonts w:ascii="Arial MT" w:hAnsi="Arial MT"/>
          <w:w w:val="110"/>
          <w:sz w:val="17"/>
        </w:rPr>
        <w:t>or</w:t>
      </w:r>
      <w:r>
        <w:rPr>
          <w:rFonts w:ascii="Arial MT" w:hAnsi="Arial MT"/>
          <w:spacing w:val="-13"/>
          <w:w w:val="110"/>
          <w:sz w:val="17"/>
        </w:rPr>
        <w:t> </w:t>
      </w:r>
      <w:r>
        <w:rPr>
          <w:rFonts w:ascii="Arial MT" w:hAnsi="Arial MT"/>
          <w:w w:val="110"/>
          <w:sz w:val="17"/>
        </w:rPr>
        <w:t>move</w:t>
      </w:r>
      <w:r>
        <w:rPr>
          <w:rFonts w:ascii="Arial MT" w:hAnsi="Arial MT"/>
          <w:spacing w:val="-14"/>
          <w:w w:val="110"/>
          <w:sz w:val="17"/>
        </w:rPr>
        <w:t> </w:t>
      </w:r>
      <w:r>
        <w:rPr>
          <w:rFonts w:ascii="Arial MT" w:hAnsi="Arial MT"/>
          <w:w w:val="110"/>
          <w:sz w:val="17"/>
        </w:rPr>
        <w:t>on</w:t>
      </w:r>
      <w:r>
        <w:rPr>
          <w:rFonts w:ascii="Arial MT" w:hAnsi="Arial MT"/>
          <w:spacing w:val="-14"/>
          <w:w w:val="110"/>
          <w:sz w:val="17"/>
        </w:rPr>
        <w:t> </w:t>
      </w:r>
      <w:r>
        <w:rPr>
          <w:rFonts w:ascii="Arial MT" w:hAnsi="Arial MT"/>
          <w:w w:val="110"/>
          <w:sz w:val="17"/>
        </w:rPr>
        <w:t>to</w:t>
      </w:r>
      <w:r>
        <w:rPr>
          <w:rFonts w:ascii="Arial MT" w:hAnsi="Arial MT"/>
          <w:spacing w:val="-14"/>
          <w:w w:val="110"/>
          <w:sz w:val="17"/>
        </w:rPr>
        <w:t> </w:t>
      </w:r>
      <w:r>
        <w:rPr>
          <w:rFonts w:ascii="Arial MT" w:hAnsi="Arial MT"/>
          <w:w w:val="110"/>
          <w:sz w:val="17"/>
        </w:rPr>
        <w:t>a</w:t>
      </w:r>
      <w:r>
        <w:rPr>
          <w:rFonts w:ascii="Arial MT" w:hAnsi="Arial MT"/>
          <w:spacing w:val="-13"/>
          <w:w w:val="110"/>
          <w:sz w:val="17"/>
        </w:rPr>
        <w:t> </w:t>
      </w:r>
      <w:r>
        <w:rPr>
          <w:rFonts w:ascii="Arial MT" w:hAnsi="Arial MT"/>
          <w:w w:val="110"/>
          <w:sz w:val="17"/>
        </w:rPr>
        <w:t>new</w:t>
      </w:r>
      <w:r>
        <w:rPr>
          <w:rFonts w:ascii="Arial MT" w:hAnsi="Arial MT"/>
          <w:spacing w:val="-14"/>
          <w:w w:val="110"/>
          <w:sz w:val="17"/>
        </w:rPr>
        <w:t> </w:t>
      </w:r>
      <w:r>
        <w:rPr>
          <w:rFonts w:ascii="Arial MT" w:hAnsi="Arial MT"/>
          <w:w w:val="110"/>
          <w:sz w:val="17"/>
        </w:rPr>
        <w:t>job</w:t>
      </w:r>
    </w:p>
    <w:p>
      <w:pPr>
        <w:spacing w:line="377" w:lineRule="exact" w:before="4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
          <w:w w:val="105"/>
          <w:position w:val="-1"/>
          <w:sz w:val="28"/>
        </w:rPr>
        <w:t> </w:t>
      </w:r>
      <w:r>
        <w:rPr>
          <w:rFonts w:ascii="Arial MT" w:hAnsi="Arial MT"/>
          <w:w w:val="105"/>
          <w:sz w:val="17"/>
        </w:rPr>
        <w:t>Unemployment</w:t>
      </w:r>
      <w:r>
        <w:rPr>
          <w:rFonts w:ascii="Arial MT" w:hAnsi="Arial MT"/>
          <w:spacing w:val="-13"/>
          <w:w w:val="105"/>
          <w:sz w:val="17"/>
        </w:rPr>
        <w:t> </w:t>
      </w:r>
      <w:r>
        <w:rPr>
          <w:rFonts w:ascii="Arial MT" w:hAnsi="Arial MT"/>
          <w:spacing w:val="-4"/>
          <w:w w:val="105"/>
          <w:sz w:val="17"/>
        </w:rPr>
        <w:t>rate</w:t>
      </w:r>
    </w:p>
    <w:p>
      <w:pPr>
        <w:spacing w:line="377"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7"/>
          <w:w w:val="105"/>
          <w:position w:val="-1"/>
          <w:sz w:val="28"/>
        </w:rPr>
        <w:t> </w:t>
      </w:r>
      <w:r>
        <w:rPr>
          <w:rFonts w:ascii="Arial MT" w:hAnsi="Arial MT"/>
          <w:w w:val="105"/>
          <w:sz w:val="17"/>
        </w:rPr>
        <w:t>Ratio</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inventories</w:t>
      </w:r>
      <w:r>
        <w:rPr>
          <w:rFonts w:ascii="Arial MT" w:hAnsi="Arial MT"/>
          <w:spacing w:val="-12"/>
          <w:w w:val="105"/>
          <w:sz w:val="17"/>
        </w:rPr>
        <w:t> </w:t>
      </w:r>
      <w:r>
        <w:rPr>
          <w:rFonts w:ascii="Arial MT" w:hAnsi="Arial MT"/>
          <w:w w:val="105"/>
          <w:sz w:val="17"/>
        </w:rPr>
        <w:t>to</w:t>
      </w:r>
      <w:r>
        <w:rPr>
          <w:rFonts w:ascii="Arial MT" w:hAnsi="Arial MT"/>
          <w:spacing w:val="-12"/>
          <w:w w:val="105"/>
          <w:sz w:val="17"/>
        </w:rPr>
        <w:t> </w:t>
      </w:r>
      <w:r>
        <w:rPr>
          <w:rFonts w:ascii="Arial MT" w:hAnsi="Arial MT"/>
          <w:spacing w:val="-2"/>
          <w:w w:val="105"/>
          <w:sz w:val="17"/>
        </w:rPr>
        <w:t>sales</w:t>
      </w:r>
    </w:p>
    <w:p>
      <w:pPr>
        <w:pStyle w:val="BodyText"/>
        <w:rPr>
          <w:rFonts w:ascii="Arial MT"/>
          <w:sz w:val="17"/>
        </w:rPr>
      </w:pPr>
    </w:p>
    <w:p>
      <w:pPr>
        <w:pStyle w:val="BodyText"/>
        <w:spacing w:before="30"/>
        <w:rPr>
          <w:rFonts w:ascii="Arial MT"/>
          <w:sz w:val="17"/>
        </w:rPr>
      </w:pPr>
    </w:p>
    <w:p>
      <w:pPr>
        <w:pStyle w:val="Heading3"/>
      </w:pPr>
      <w:r>
        <w:rPr>
          <w:spacing w:val="-4"/>
          <w:w w:val="90"/>
        </w:rPr>
        <w:t>GDP</w:t>
      </w:r>
      <w:r>
        <w:rPr>
          <w:spacing w:val="-19"/>
          <w:w w:val="90"/>
        </w:rPr>
        <w:t> </w:t>
      </w:r>
      <w:r>
        <w:rPr>
          <w:spacing w:val="-4"/>
          <w:w w:val="90"/>
        </w:rPr>
        <w:t>and</w:t>
      </w:r>
      <w:r>
        <w:rPr>
          <w:spacing w:val="-18"/>
          <w:w w:val="90"/>
        </w:rPr>
        <w:t> </w:t>
      </w:r>
      <w:r>
        <w:rPr>
          <w:spacing w:val="-4"/>
          <w:w w:val="90"/>
        </w:rPr>
        <w:t>GNP:</w:t>
      </w:r>
      <w:r>
        <w:rPr>
          <w:spacing w:val="-18"/>
          <w:w w:val="90"/>
        </w:rPr>
        <w:t> </w:t>
      </w:r>
      <w:r>
        <w:rPr>
          <w:spacing w:val="-4"/>
          <w:w w:val="90"/>
        </w:rPr>
        <w:t>Measuring</w:t>
      </w:r>
      <w:r>
        <w:rPr>
          <w:spacing w:val="-18"/>
          <w:w w:val="90"/>
        </w:rPr>
        <w:t> </w:t>
      </w:r>
      <w:r>
        <w:rPr>
          <w:spacing w:val="-4"/>
          <w:w w:val="90"/>
        </w:rPr>
        <w:t>goods</w:t>
      </w:r>
      <w:r>
        <w:rPr>
          <w:spacing w:val="-19"/>
          <w:w w:val="90"/>
        </w:rPr>
        <w:t> </w:t>
      </w:r>
      <w:r>
        <w:rPr>
          <w:spacing w:val="-4"/>
          <w:w w:val="90"/>
        </w:rPr>
        <w:t>and</w:t>
      </w:r>
      <w:r>
        <w:rPr>
          <w:spacing w:val="-18"/>
          <w:w w:val="90"/>
        </w:rPr>
        <w:t> </w:t>
      </w:r>
      <w:r>
        <w:rPr>
          <w:spacing w:val="-4"/>
          <w:w w:val="90"/>
        </w:rPr>
        <w:t>services</w:t>
      </w:r>
    </w:p>
    <w:p>
      <w:pPr>
        <w:pStyle w:val="BodyText"/>
        <w:spacing w:line="307" w:lineRule="auto" w:before="169"/>
        <w:ind w:left="1560" w:right="177"/>
        <w:jc w:val="both"/>
      </w:pPr>
      <w:r>
        <w:rPr>
          <w:w w:val="120"/>
        </w:rPr>
        <w:t>As</w:t>
      </w:r>
      <w:r>
        <w:rPr>
          <w:w w:val="120"/>
        </w:rPr>
        <w:t> you</w:t>
      </w:r>
      <w:r>
        <w:rPr>
          <w:w w:val="120"/>
        </w:rPr>
        <w:t> can</w:t>
      </w:r>
      <w:r>
        <w:rPr>
          <w:w w:val="120"/>
        </w:rPr>
        <w:t> imagine,</w:t>
      </w:r>
      <w:r>
        <w:rPr>
          <w:w w:val="120"/>
        </w:rPr>
        <w:t> gross</w:t>
      </w:r>
      <w:r>
        <w:rPr>
          <w:w w:val="120"/>
        </w:rPr>
        <w:t> national</w:t>
      </w:r>
      <w:r>
        <w:rPr>
          <w:w w:val="120"/>
        </w:rPr>
        <w:t> product</w:t>
      </w:r>
      <w:r>
        <w:rPr>
          <w:w w:val="120"/>
        </w:rPr>
        <w:t> (GNP)</w:t>
      </w:r>
      <w:r>
        <w:rPr>
          <w:w w:val="120"/>
        </w:rPr>
        <w:t> and</w:t>
      </w:r>
      <w:r>
        <w:rPr>
          <w:w w:val="120"/>
        </w:rPr>
        <w:t> gross</w:t>
      </w:r>
      <w:r>
        <w:rPr>
          <w:w w:val="120"/>
        </w:rPr>
        <w:t> domestic</w:t>
      </w:r>
      <w:r>
        <w:rPr>
          <w:w w:val="120"/>
        </w:rPr>
        <w:t> product</w:t>
      </w:r>
      <w:r>
        <w:rPr>
          <w:w w:val="120"/>
        </w:rPr>
        <w:t> (GDP)</w:t>
      </w:r>
      <w:r>
        <w:rPr>
          <w:w w:val="120"/>
        </w:rPr>
        <w:t> are</w:t>
      </w:r>
      <w:r>
        <w:rPr>
          <w:w w:val="120"/>
        </w:rPr>
        <w:t> closely related terms. When you are taking the SIE exam, you should understand the difference between the</w:t>
      </w:r>
      <w:r>
        <w:rPr>
          <w:w w:val="120"/>
        </w:rPr>
        <w:t> two.</w:t>
      </w:r>
      <w:r>
        <w:rPr>
          <w:w w:val="120"/>
        </w:rPr>
        <w:t> Because</w:t>
      </w:r>
      <w:r>
        <w:rPr>
          <w:w w:val="120"/>
        </w:rPr>
        <w:t> the</w:t>
      </w:r>
      <w:r>
        <w:rPr>
          <w:w w:val="120"/>
        </w:rPr>
        <w:t> SIE</w:t>
      </w:r>
      <w:r>
        <w:rPr>
          <w:w w:val="120"/>
        </w:rPr>
        <w:t> is</w:t>
      </w:r>
      <w:r>
        <w:rPr>
          <w:w w:val="120"/>
        </w:rPr>
        <w:t> mainly</w:t>
      </w:r>
      <w:r>
        <w:rPr>
          <w:w w:val="120"/>
        </w:rPr>
        <w:t> taken</w:t>
      </w:r>
      <w:r>
        <w:rPr>
          <w:w w:val="120"/>
        </w:rPr>
        <w:t> by</w:t>
      </w:r>
      <w:r>
        <w:rPr>
          <w:w w:val="120"/>
        </w:rPr>
        <w:t> U.S.</w:t>
      </w:r>
      <w:r>
        <w:rPr>
          <w:w w:val="120"/>
        </w:rPr>
        <w:t> residents,</w:t>
      </w:r>
      <w:r>
        <w:rPr>
          <w:w w:val="120"/>
        </w:rPr>
        <w:t> I</w:t>
      </w:r>
      <w:r>
        <w:rPr>
          <w:w w:val="120"/>
        </w:rPr>
        <w:t> focus</w:t>
      </w:r>
      <w:r>
        <w:rPr>
          <w:w w:val="120"/>
        </w:rPr>
        <w:t> on</w:t>
      </w:r>
      <w:r>
        <w:rPr>
          <w:w w:val="120"/>
        </w:rPr>
        <w:t> the</w:t>
      </w:r>
      <w:r>
        <w:rPr>
          <w:w w:val="120"/>
        </w:rPr>
        <w:t> GDP</w:t>
      </w:r>
      <w:r>
        <w:rPr>
          <w:w w:val="120"/>
        </w:rPr>
        <w:t> and</w:t>
      </w:r>
      <w:r>
        <w:rPr>
          <w:w w:val="120"/>
        </w:rPr>
        <w:t> GNP</w:t>
      </w:r>
      <w:r>
        <w:rPr>
          <w:w w:val="120"/>
        </w:rPr>
        <w:t> in</w:t>
      </w:r>
      <w:r>
        <w:rPr>
          <w:w w:val="120"/>
        </w:rPr>
        <w:t> U.S. terms. Certainly, the better the GNP and the GDP, analysts would see that as a good sign.</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399040">
            <wp:simplePos x="0" y="0"/>
            <wp:positionH relativeFrom="page">
              <wp:posOffset>1676400</wp:posOffset>
            </wp:positionH>
            <wp:positionV relativeFrom="paragraph">
              <wp:posOffset>96407</wp:posOffset>
            </wp:positionV>
            <wp:extent cx="1892300" cy="1270533"/>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37" cstate="print"/>
                    <a:stretch>
                      <a:fillRect/>
                    </a:stretch>
                  </pic:blipFill>
                  <pic:spPr>
                    <a:xfrm>
                      <a:off x="0" y="0"/>
                      <a:ext cx="1892300" cy="1270533"/>
                    </a:xfrm>
                    <a:prstGeom prst="rect">
                      <a:avLst/>
                    </a:prstGeom>
                  </pic:spPr>
                </pic:pic>
              </a:graphicData>
            </a:graphic>
          </wp:anchor>
        </w:drawing>
      </w:r>
      <w:r>
        <w:rPr>
          <w:rFonts w:ascii="Arial Black" w:hAnsi="Arial Black"/>
          <w:w w:val="105"/>
          <w:position w:val="-1"/>
          <w:sz w:val="28"/>
        </w:rPr>
        <w:t>»</w:t>
      </w:r>
      <w:r>
        <w:rPr>
          <w:rFonts w:ascii="Arial Black" w:hAnsi="Arial Black"/>
          <w:spacing w:val="-25"/>
          <w:w w:val="105"/>
          <w:position w:val="-1"/>
          <w:sz w:val="28"/>
        </w:rPr>
        <w:t> </w:t>
      </w:r>
      <w:r>
        <w:rPr>
          <w:rFonts w:ascii="Arial Black" w:hAnsi="Arial Black"/>
          <w:w w:val="105"/>
          <w:sz w:val="17"/>
        </w:rPr>
        <w:t>GDP:</w:t>
      </w:r>
      <w:r>
        <w:rPr>
          <w:rFonts w:ascii="Arial Black" w:hAnsi="Arial Black"/>
          <w:spacing w:val="-21"/>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cut</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information</w:t>
      </w:r>
      <w:r>
        <w:rPr>
          <w:rFonts w:ascii="Arial MT" w:hAnsi="Arial MT"/>
          <w:spacing w:val="-12"/>
          <w:w w:val="105"/>
          <w:sz w:val="17"/>
        </w:rPr>
        <w:t> </w:t>
      </w:r>
      <w:r>
        <w:rPr>
          <w:rFonts w:ascii="Arial MT" w:hAnsi="Arial MT"/>
          <w:w w:val="105"/>
          <w:sz w:val="17"/>
        </w:rPr>
        <w:t>down</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what</w:t>
      </w:r>
      <w:r>
        <w:rPr>
          <w:rFonts w:ascii="Arial MT" w:hAnsi="Arial MT"/>
          <w:spacing w:val="-13"/>
          <w:w w:val="105"/>
          <w:sz w:val="17"/>
        </w:rPr>
        <w:t> </w:t>
      </w:r>
      <w:r>
        <w:rPr>
          <w:rFonts w:ascii="Arial MT" w:hAnsi="Arial MT"/>
          <w:w w:val="105"/>
          <w:sz w:val="17"/>
        </w:rPr>
        <w:t>you</w:t>
      </w:r>
      <w:r>
        <w:rPr>
          <w:rFonts w:ascii="Arial MT" w:hAnsi="Arial MT"/>
          <w:spacing w:val="-12"/>
          <w:w w:val="105"/>
          <w:sz w:val="17"/>
        </w:rPr>
        <w:t> </w:t>
      </w:r>
      <w:r>
        <w:rPr>
          <w:rFonts w:ascii="Arial MT" w:hAnsi="Arial MT"/>
          <w:w w:val="105"/>
          <w:sz w:val="17"/>
        </w:rPr>
        <w:t>need</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know</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SIE</w:t>
      </w:r>
      <w:r>
        <w:rPr>
          <w:rFonts w:ascii="Arial MT" w:hAnsi="Arial MT"/>
          <w:spacing w:val="-12"/>
          <w:w w:val="105"/>
          <w:sz w:val="17"/>
        </w:rPr>
        <w:t> </w:t>
      </w:r>
      <w:r>
        <w:rPr>
          <w:rFonts w:ascii="Arial MT" w:hAnsi="Arial MT"/>
          <w:w w:val="105"/>
          <w:sz w:val="17"/>
        </w:rPr>
        <w:t>exam,</w:t>
      </w:r>
      <w:r>
        <w:rPr>
          <w:rFonts w:ascii="Arial MT" w:hAnsi="Arial MT"/>
          <w:spacing w:val="-13"/>
          <w:w w:val="105"/>
          <w:sz w:val="17"/>
        </w:rPr>
        <w:t> </w:t>
      </w:r>
      <w:r>
        <w:rPr>
          <w:rFonts w:ascii="Arial MT" w:hAnsi="Arial MT"/>
          <w:w w:val="105"/>
          <w:sz w:val="17"/>
        </w:rPr>
        <w:t>think</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the GDP</w:t>
      </w:r>
      <w:r>
        <w:rPr>
          <w:rFonts w:ascii="Arial MT" w:hAnsi="Arial MT"/>
          <w:spacing w:val="-12"/>
          <w:w w:val="105"/>
          <w:sz w:val="17"/>
        </w:rPr>
        <w:t> </w:t>
      </w:r>
      <w:r>
        <w:rPr>
          <w:rFonts w:ascii="Arial MT" w:hAnsi="Arial MT"/>
          <w:w w:val="105"/>
          <w:sz w:val="17"/>
        </w:rPr>
        <w:t>as</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total</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all</w:t>
      </w:r>
      <w:r>
        <w:rPr>
          <w:rFonts w:ascii="Arial MT" w:hAnsi="Arial MT"/>
          <w:spacing w:val="-12"/>
          <w:w w:val="105"/>
          <w:sz w:val="17"/>
        </w:rPr>
        <w:t> </w:t>
      </w:r>
      <w:r>
        <w:rPr>
          <w:rFonts w:ascii="Arial MT" w:hAnsi="Arial MT"/>
          <w:w w:val="105"/>
          <w:sz w:val="17"/>
        </w:rPr>
        <w:t>goods</w:t>
      </w:r>
      <w:r>
        <w:rPr>
          <w:rFonts w:ascii="Arial MT" w:hAnsi="Arial MT"/>
          <w:spacing w:val="-12"/>
          <w:w w:val="105"/>
          <w:sz w:val="17"/>
        </w:rPr>
        <w:t> </w:t>
      </w:r>
      <w:r>
        <w:rPr>
          <w:rFonts w:ascii="Arial MT" w:hAnsi="Arial MT"/>
          <w:w w:val="105"/>
          <w:sz w:val="17"/>
        </w:rPr>
        <w:t>produced</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all</w:t>
      </w:r>
      <w:r>
        <w:rPr>
          <w:rFonts w:ascii="Arial MT" w:hAnsi="Arial MT"/>
          <w:spacing w:val="-12"/>
          <w:w w:val="105"/>
          <w:sz w:val="17"/>
        </w:rPr>
        <w:t> </w:t>
      </w:r>
      <w:r>
        <w:rPr>
          <w:rFonts w:ascii="Arial MT" w:hAnsi="Arial MT"/>
          <w:w w:val="105"/>
          <w:sz w:val="17"/>
        </w:rPr>
        <w:t>services</w:t>
      </w:r>
      <w:r>
        <w:rPr>
          <w:rFonts w:ascii="Arial MT" w:hAnsi="Arial MT"/>
          <w:spacing w:val="-12"/>
          <w:w w:val="105"/>
          <w:sz w:val="17"/>
        </w:rPr>
        <w:t> </w:t>
      </w:r>
      <w:r>
        <w:rPr>
          <w:rFonts w:ascii="Arial MT" w:hAnsi="Arial MT"/>
          <w:w w:val="105"/>
          <w:sz w:val="17"/>
        </w:rPr>
        <w:t>provided</w:t>
      </w:r>
      <w:r>
        <w:rPr>
          <w:rFonts w:ascii="Arial MT" w:hAnsi="Arial MT"/>
          <w:spacing w:val="-12"/>
          <w:w w:val="105"/>
          <w:sz w:val="17"/>
        </w:rPr>
        <w:t> </w:t>
      </w:r>
      <w:r>
        <w:rPr>
          <w:rFonts w:ascii="Arial MT" w:hAnsi="Arial MT"/>
          <w:w w:val="105"/>
          <w:sz w:val="17"/>
        </w:rPr>
        <w:t>by</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United</w:t>
      </w:r>
      <w:r>
        <w:rPr>
          <w:rFonts w:ascii="Arial MT" w:hAnsi="Arial MT"/>
          <w:spacing w:val="-12"/>
          <w:w w:val="105"/>
          <w:sz w:val="17"/>
        </w:rPr>
        <w:t> </w:t>
      </w:r>
      <w:r>
        <w:rPr>
          <w:rFonts w:ascii="Arial MT" w:hAnsi="Arial MT"/>
          <w:w w:val="105"/>
          <w:sz w:val="17"/>
        </w:rPr>
        <w:t>States</w:t>
      </w:r>
      <w:r>
        <w:rPr>
          <w:rFonts w:ascii="Arial MT" w:hAnsi="Arial MT"/>
          <w:spacing w:val="-12"/>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a</w:t>
      </w:r>
    </w:p>
    <w:p>
      <w:pPr>
        <w:spacing w:before="49"/>
        <w:ind w:left="1978" w:right="0" w:firstLine="0"/>
        <w:jc w:val="left"/>
        <w:rPr>
          <w:rFonts w:ascii="Arial MT"/>
          <w:sz w:val="17"/>
        </w:rPr>
      </w:pPr>
      <w:r>
        <w:rPr>
          <w:rFonts w:ascii="Arial MT"/>
          <w:sz w:val="17"/>
        </w:rPr>
        <w:t>one-year</w:t>
      </w:r>
      <w:r>
        <w:rPr>
          <w:rFonts w:ascii="Arial MT"/>
          <w:spacing w:val="-4"/>
          <w:sz w:val="17"/>
        </w:rPr>
        <w:t> </w:t>
      </w:r>
      <w:r>
        <w:rPr>
          <w:rFonts w:ascii="Arial MT"/>
          <w:spacing w:val="-2"/>
          <w:sz w:val="17"/>
        </w:rPr>
        <w:t>period.</w:t>
      </w:r>
    </w:p>
    <w:p>
      <w:pPr>
        <w:spacing w:line="216" w:lineRule="auto" w:before="64"/>
        <w:ind w:left="1978" w:right="586" w:hanging="294"/>
        <w:jc w:val="left"/>
        <w:rPr>
          <w:rFonts w:ascii="Arial MT" w:hAnsi="Arial MT"/>
          <w:sz w:val="17"/>
        </w:rPr>
      </w:pPr>
      <w:r>
        <w:rPr>
          <w:rFonts w:ascii="Arial Black" w:hAnsi="Arial Black"/>
          <w:position w:val="-1"/>
          <w:sz w:val="28"/>
        </w:rPr>
        <w:t>» </w:t>
      </w:r>
      <w:r>
        <w:rPr>
          <w:rFonts w:ascii="Arial Black" w:hAnsi="Arial Black"/>
          <w:sz w:val="17"/>
        </w:rPr>
        <w:t>GNP:</w:t>
      </w:r>
      <w:r>
        <w:rPr>
          <w:rFonts w:ascii="Arial Black" w:hAnsi="Arial Black"/>
          <w:spacing w:val="-18"/>
          <w:sz w:val="17"/>
        </w:rPr>
        <w:t> </w:t>
      </w:r>
      <w:r>
        <w:rPr>
          <w:rFonts w:ascii="Arial MT" w:hAnsi="Arial MT"/>
          <w:sz w:val="17"/>
        </w:rPr>
        <w:t>GNP</w:t>
      </w:r>
      <w:r>
        <w:rPr>
          <w:rFonts w:ascii="Arial MT" w:hAnsi="Arial MT"/>
          <w:spacing w:val="-9"/>
          <w:sz w:val="17"/>
        </w:rPr>
        <w:t> </w:t>
      </w:r>
      <w:r>
        <w:rPr>
          <w:rFonts w:ascii="Arial MT" w:hAnsi="Arial MT"/>
          <w:sz w:val="17"/>
        </w:rPr>
        <w:t>includes</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GDP</w:t>
      </w:r>
      <w:r>
        <w:rPr>
          <w:rFonts w:ascii="Arial MT" w:hAnsi="Arial MT"/>
          <w:spacing w:val="-9"/>
          <w:sz w:val="17"/>
        </w:rPr>
        <w:t> </w:t>
      </w:r>
      <w:r>
        <w:rPr>
          <w:rFonts w:ascii="Arial MT" w:hAnsi="Arial MT"/>
          <w:sz w:val="17"/>
        </w:rPr>
        <w:t>plus</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investments</w:t>
      </w:r>
      <w:r>
        <w:rPr>
          <w:rFonts w:ascii="Arial MT" w:hAnsi="Arial MT"/>
          <w:spacing w:val="-9"/>
          <w:sz w:val="17"/>
        </w:rPr>
        <w:t> </w:t>
      </w:r>
      <w:r>
        <w:rPr>
          <w:rFonts w:ascii="Arial MT" w:hAnsi="Arial MT"/>
          <w:sz w:val="17"/>
        </w:rPr>
        <w:t>made</w:t>
      </w:r>
      <w:r>
        <w:rPr>
          <w:rFonts w:ascii="Arial MT" w:hAnsi="Arial MT"/>
          <w:spacing w:val="-9"/>
          <w:sz w:val="17"/>
        </w:rPr>
        <w:t> </w:t>
      </w:r>
      <w:r>
        <w:rPr>
          <w:rFonts w:ascii="Arial MT" w:hAnsi="Arial MT"/>
          <w:sz w:val="17"/>
        </w:rPr>
        <w:t>by</w:t>
      </w:r>
      <w:r>
        <w:rPr>
          <w:rFonts w:ascii="Arial MT" w:hAnsi="Arial MT"/>
          <w:spacing w:val="-9"/>
          <w:sz w:val="17"/>
        </w:rPr>
        <w:t> </w:t>
      </w:r>
      <w:r>
        <w:rPr>
          <w:rFonts w:ascii="Arial MT" w:hAnsi="Arial MT"/>
          <w:sz w:val="17"/>
        </w:rPr>
        <w:t>U.S.</w:t>
      </w:r>
      <w:r>
        <w:rPr>
          <w:rFonts w:ascii="Arial MT" w:hAnsi="Arial MT"/>
          <w:spacing w:val="-9"/>
          <w:sz w:val="17"/>
        </w:rPr>
        <w:t> </w:t>
      </w:r>
      <w:r>
        <w:rPr>
          <w:rFonts w:ascii="Arial MT" w:hAnsi="Arial MT"/>
          <w:sz w:val="17"/>
        </w:rPr>
        <w:t>businesses</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residents </w:t>
      </w:r>
      <w:r>
        <w:rPr>
          <w:rFonts w:ascii="Arial MT" w:hAnsi="Arial MT"/>
          <w:spacing w:val="-2"/>
          <w:w w:val="105"/>
          <w:sz w:val="17"/>
        </w:rPr>
        <w:t>inside</w:t>
      </w:r>
      <w:r>
        <w:rPr>
          <w:rFonts w:ascii="Arial MT" w:hAnsi="Arial MT"/>
          <w:spacing w:val="-10"/>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outside</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United</w:t>
      </w:r>
      <w:r>
        <w:rPr>
          <w:rFonts w:ascii="Arial MT" w:hAnsi="Arial MT"/>
          <w:spacing w:val="-10"/>
          <w:w w:val="105"/>
          <w:sz w:val="17"/>
        </w:rPr>
        <w:t> </w:t>
      </w:r>
      <w:r>
        <w:rPr>
          <w:rFonts w:ascii="Arial MT" w:hAnsi="Arial MT"/>
          <w:spacing w:val="-2"/>
          <w:w w:val="105"/>
          <w:sz w:val="17"/>
        </w:rPr>
        <w:t>States.</w:t>
      </w:r>
      <w:r>
        <w:rPr>
          <w:rFonts w:ascii="Arial MT" w:hAnsi="Arial MT"/>
          <w:spacing w:val="-10"/>
          <w:w w:val="105"/>
          <w:sz w:val="17"/>
        </w:rPr>
        <w:t> </w:t>
      </w:r>
      <w:r>
        <w:rPr>
          <w:rFonts w:ascii="Arial MT" w:hAnsi="Arial MT"/>
          <w:spacing w:val="-2"/>
          <w:w w:val="105"/>
          <w:sz w:val="17"/>
        </w:rPr>
        <w:t>However,</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GNP</w:t>
      </w:r>
      <w:r>
        <w:rPr>
          <w:rFonts w:ascii="Arial MT" w:hAnsi="Arial MT"/>
          <w:spacing w:val="-10"/>
          <w:w w:val="105"/>
          <w:sz w:val="17"/>
        </w:rPr>
        <w:t> </w:t>
      </w:r>
      <w:r>
        <w:rPr>
          <w:rFonts w:ascii="Arial MT" w:hAnsi="Arial MT"/>
          <w:spacing w:val="-2"/>
          <w:w w:val="105"/>
          <w:sz w:val="17"/>
        </w:rPr>
        <w:t>doesn´t</w:t>
      </w:r>
      <w:r>
        <w:rPr>
          <w:rFonts w:ascii="Arial MT" w:hAnsi="Arial MT"/>
          <w:spacing w:val="-9"/>
          <w:w w:val="105"/>
          <w:sz w:val="17"/>
        </w:rPr>
        <w:t> </w:t>
      </w:r>
      <w:r>
        <w:rPr>
          <w:rFonts w:ascii="Arial MT" w:hAnsi="Arial MT"/>
          <w:spacing w:val="-2"/>
          <w:w w:val="105"/>
          <w:sz w:val="17"/>
        </w:rPr>
        <w:t>count</w:t>
      </w:r>
      <w:r>
        <w:rPr>
          <w:rFonts w:ascii="Arial MT" w:hAnsi="Arial MT"/>
          <w:spacing w:val="-10"/>
          <w:w w:val="105"/>
          <w:sz w:val="17"/>
        </w:rPr>
        <w:t> </w:t>
      </w:r>
      <w:r>
        <w:rPr>
          <w:rFonts w:ascii="Arial MT" w:hAnsi="Arial MT"/>
          <w:spacing w:val="-2"/>
          <w:w w:val="105"/>
          <w:sz w:val="17"/>
        </w:rPr>
        <w:t>income</w:t>
      </w:r>
      <w:r>
        <w:rPr>
          <w:rFonts w:ascii="Arial MT" w:hAnsi="Arial MT"/>
          <w:spacing w:val="-10"/>
          <w:w w:val="105"/>
          <w:sz w:val="17"/>
        </w:rPr>
        <w:t> </w:t>
      </w:r>
      <w:r>
        <w:rPr>
          <w:rFonts w:ascii="Arial MT" w:hAnsi="Arial MT"/>
          <w:spacing w:val="-2"/>
          <w:w w:val="105"/>
          <w:sz w:val="17"/>
        </w:rPr>
        <w:t>earned</w:t>
      </w:r>
      <w:r>
        <w:rPr>
          <w:rFonts w:ascii="Arial MT" w:hAnsi="Arial MT"/>
          <w:spacing w:val="-10"/>
          <w:w w:val="105"/>
          <w:sz w:val="17"/>
        </w:rPr>
        <w:t> </w:t>
      </w:r>
      <w:r>
        <w:rPr>
          <w:rFonts w:ascii="Arial MT" w:hAnsi="Arial MT"/>
          <w:spacing w:val="-2"/>
          <w:w w:val="105"/>
          <w:sz w:val="17"/>
        </w:rPr>
        <w:t>by</w:t>
      </w:r>
    </w:p>
    <w:p>
      <w:pPr>
        <w:spacing w:line="295" w:lineRule="auto" w:before="49"/>
        <w:ind w:left="1978" w:right="586" w:firstLine="0"/>
        <w:jc w:val="left"/>
        <w:rPr>
          <w:rFonts w:ascii="Arial MT"/>
          <w:sz w:val="17"/>
        </w:rPr>
      </w:pPr>
      <w:r>
        <w:rPr>
          <w:rFonts w:ascii="Arial MT"/>
          <w:sz w:val="17"/>
        </w:rPr>
        <w:t>foreign businesses or residents in the United States. It also excludes products from overseas </w:t>
      </w:r>
      <w:r>
        <w:rPr>
          <w:rFonts w:ascii="Arial MT"/>
          <w:w w:val="110"/>
          <w:sz w:val="17"/>
        </w:rPr>
        <w:t>firms</w:t>
      </w:r>
      <w:r>
        <w:rPr>
          <w:rFonts w:ascii="Arial MT"/>
          <w:spacing w:val="-14"/>
          <w:w w:val="110"/>
          <w:sz w:val="17"/>
        </w:rPr>
        <w:t> </w:t>
      </w:r>
      <w:r>
        <w:rPr>
          <w:rFonts w:ascii="Arial MT"/>
          <w:w w:val="110"/>
          <w:sz w:val="17"/>
        </w:rPr>
        <w:t>manufactured</w:t>
      </w:r>
      <w:r>
        <w:rPr>
          <w:rFonts w:ascii="Arial MT"/>
          <w:spacing w:val="-14"/>
          <w:w w:val="110"/>
          <w:sz w:val="17"/>
        </w:rPr>
        <w:t> </w:t>
      </w:r>
      <w:r>
        <w:rPr>
          <w:rFonts w:ascii="Arial MT"/>
          <w:w w:val="110"/>
          <w:sz w:val="17"/>
        </w:rPr>
        <w:t>in</w:t>
      </w:r>
      <w:r>
        <w:rPr>
          <w:rFonts w:ascii="Arial MT"/>
          <w:spacing w:val="-14"/>
          <w:w w:val="110"/>
          <w:sz w:val="17"/>
        </w:rPr>
        <w:t> </w:t>
      </w:r>
      <w:r>
        <w:rPr>
          <w:rFonts w:ascii="Arial MT"/>
          <w:w w:val="110"/>
          <w:sz w:val="17"/>
        </w:rPr>
        <w:t>the</w:t>
      </w:r>
      <w:r>
        <w:rPr>
          <w:rFonts w:ascii="Arial MT"/>
          <w:spacing w:val="-13"/>
          <w:w w:val="110"/>
          <w:sz w:val="17"/>
        </w:rPr>
        <w:t> </w:t>
      </w:r>
      <w:r>
        <w:rPr>
          <w:rFonts w:ascii="Arial MT"/>
          <w:w w:val="110"/>
          <w:sz w:val="17"/>
        </w:rPr>
        <w:t>United</w:t>
      </w:r>
      <w:r>
        <w:rPr>
          <w:rFonts w:ascii="Arial MT"/>
          <w:spacing w:val="-14"/>
          <w:w w:val="110"/>
          <w:sz w:val="17"/>
        </w:rPr>
        <w:t> </w:t>
      </w:r>
      <w:r>
        <w:rPr>
          <w:rFonts w:ascii="Arial MT"/>
          <w:w w:val="110"/>
          <w:sz w:val="17"/>
        </w:rPr>
        <w:t>States.</w:t>
      </w:r>
    </w:p>
    <w:p>
      <w:pPr>
        <w:pStyle w:val="BodyText"/>
        <w:spacing w:before="111"/>
        <w:rPr>
          <w:rFonts w:ascii="Arial MT"/>
          <w:sz w:val="17"/>
        </w:rPr>
      </w:pPr>
    </w:p>
    <w:p>
      <w:pPr>
        <w:pStyle w:val="BodyText"/>
        <w:spacing w:line="307" w:lineRule="auto"/>
        <w:ind w:left="1560" w:right="177"/>
        <w:jc w:val="both"/>
      </w:pPr>
      <w:r>
        <w:rPr>
          <w:w w:val="120"/>
        </w:rPr>
        <w:t>Because</w:t>
      </w:r>
      <w:r>
        <w:rPr>
          <w:w w:val="120"/>
        </w:rPr>
        <w:t> inflation</w:t>
      </w:r>
      <w:r>
        <w:rPr>
          <w:w w:val="120"/>
        </w:rPr>
        <w:t> occurs</w:t>
      </w:r>
      <w:r>
        <w:rPr>
          <w:w w:val="120"/>
        </w:rPr>
        <w:t> over</w:t>
      </w:r>
      <w:r>
        <w:rPr>
          <w:w w:val="120"/>
        </w:rPr>
        <w:t> time,</w:t>
      </w:r>
      <w:r>
        <w:rPr>
          <w:w w:val="120"/>
        </w:rPr>
        <w:t> the</w:t>
      </w:r>
      <w:r>
        <w:rPr>
          <w:w w:val="120"/>
        </w:rPr>
        <w:t> GDP</w:t>
      </w:r>
      <w:r>
        <w:rPr>
          <w:w w:val="120"/>
        </w:rPr>
        <w:t> and</w:t>
      </w:r>
      <w:r>
        <w:rPr>
          <w:w w:val="120"/>
        </w:rPr>
        <w:t> GNP</w:t>
      </w:r>
      <w:r>
        <w:rPr>
          <w:w w:val="120"/>
        </w:rPr>
        <w:t> are</w:t>
      </w:r>
      <w:r>
        <w:rPr>
          <w:w w:val="120"/>
        </w:rPr>
        <w:t> measured</w:t>
      </w:r>
      <w:r>
        <w:rPr>
          <w:w w:val="120"/>
        </w:rPr>
        <w:t> in</w:t>
      </w:r>
      <w:r>
        <w:rPr>
          <w:w w:val="120"/>
        </w:rPr>
        <w:t> </w:t>
      </w:r>
      <w:r>
        <w:rPr>
          <w:i/>
          <w:w w:val="120"/>
        </w:rPr>
        <w:t>constant</w:t>
      </w:r>
      <w:r>
        <w:rPr>
          <w:i/>
          <w:w w:val="120"/>
        </w:rPr>
        <w:t> dollars,</w:t>
      </w:r>
      <w:r>
        <w:rPr>
          <w:i/>
          <w:w w:val="120"/>
        </w:rPr>
        <w:t> </w:t>
      </w:r>
      <w:r>
        <w:rPr>
          <w:w w:val="120"/>
        </w:rPr>
        <w:t>which includes</w:t>
      </w:r>
      <w:r>
        <w:rPr>
          <w:spacing w:val="-4"/>
          <w:w w:val="120"/>
        </w:rPr>
        <w:t> </w:t>
      </w:r>
      <w:r>
        <w:rPr>
          <w:w w:val="120"/>
        </w:rPr>
        <w:t>the</w:t>
      </w:r>
      <w:r>
        <w:rPr>
          <w:spacing w:val="-4"/>
          <w:w w:val="120"/>
        </w:rPr>
        <w:t> </w:t>
      </w:r>
      <w:r>
        <w:rPr>
          <w:w w:val="120"/>
        </w:rPr>
        <w:t>cost</w:t>
      </w:r>
      <w:r>
        <w:rPr>
          <w:spacing w:val="-4"/>
          <w:w w:val="120"/>
        </w:rPr>
        <w:t> </w:t>
      </w:r>
      <w:r>
        <w:rPr>
          <w:w w:val="120"/>
        </w:rPr>
        <w:t>of</w:t>
      </w:r>
      <w:r>
        <w:rPr>
          <w:spacing w:val="-4"/>
          <w:w w:val="120"/>
        </w:rPr>
        <w:t> </w:t>
      </w:r>
      <w:r>
        <w:rPr>
          <w:w w:val="120"/>
        </w:rPr>
        <w:t>inflation.</w:t>
      </w:r>
      <w:r>
        <w:rPr>
          <w:spacing w:val="-4"/>
          <w:w w:val="120"/>
        </w:rPr>
        <w:t> </w:t>
      </w:r>
      <w:r>
        <w:rPr>
          <w:w w:val="120"/>
        </w:rPr>
        <w:t>This</w:t>
      </w:r>
      <w:r>
        <w:rPr>
          <w:spacing w:val="-4"/>
          <w:w w:val="120"/>
        </w:rPr>
        <w:t> </w:t>
      </w:r>
      <w:r>
        <w:rPr>
          <w:w w:val="120"/>
        </w:rPr>
        <w:t>is</w:t>
      </w:r>
      <w:r>
        <w:rPr>
          <w:spacing w:val="-4"/>
          <w:w w:val="120"/>
        </w:rPr>
        <w:t> </w:t>
      </w:r>
      <w:r>
        <w:rPr>
          <w:w w:val="120"/>
        </w:rPr>
        <w:t>necessary</w:t>
      </w:r>
      <w:r>
        <w:rPr>
          <w:spacing w:val="-4"/>
          <w:w w:val="120"/>
        </w:rPr>
        <w:t> </w:t>
      </w:r>
      <w:r>
        <w:rPr>
          <w:w w:val="120"/>
        </w:rPr>
        <w:t>to</w:t>
      </w:r>
      <w:r>
        <w:rPr>
          <w:spacing w:val="-4"/>
          <w:w w:val="120"/>
        </w:rPr>
        <w:t> </w:t>
      </w:r>
      <w:r>
        <w:rPr>
          <w:w w:val="120"/>
        </w:rPr>
        <w:t>help</w:t>
      </w:r>
      <w:r>
        <w:rPr>
          <w:spacing w:val="-4"/>
          <w:w w:val="120"/>
        </w:rPr>
        <w:t> </w:t>
      </w:r>
      <w:r>
        <w:rPr>
          <w:w w:val="120"/>
        </w:rPr>
        <w:t>determine</w:t>
      </w:r>
      <w:r>
        <w:rPr>
          <w:spacing w:val="-4"/>
          <w:w w:val="120"/>
        </w:rPr>
        <w:t> </w:t>
      </w:r>
      <w:r>
        <w:rPr>
          <w:w w:val="120"/>
        </w:rPr>
        <w:t>whether</w:t>
      </w:r>
      <w:r>
        <w:rPr>
          <w:spacing w:val="-4"/>
          <w:w w:val="120"/>
        </w:rPr>
        <w:t> </w:t>
      </w:r>
      <w:r>
        <w:rPr>
          <w:w w:val="120"/>
        </w:rPr>
        <w:t>the</w:t>
      </w:r>
      <w:r>
        <w:rPr>
          <w:spacing w:val="-4"/>
          <w:w w:val="120"/>
        </w:rPr>
        <w:t> </w:t>
      </w:r>
      <w:r>
        <w:rPr>
          <w:w w:val="120"/>
        </w:rPr>
        <w:t>economy</w:t>
      </w:r>
      <w:r>
        <w:rPr>
          <w:spacing w:val="-4"/>
          <w:w w:val="120"/>
        </w:rPr>
        <w:t> </w:t>
      </w:r>
      <w:r>
        <w:rPr>
          <w:w w:val="120"/>
        </w:rPr>
        <w:t>is</w:t>
      </w:r>
      <w:r>
        <w:rPr>
          <w:spacing w:val="-4"/>
          <w:w w:val="120"/>
        </w:rPr>
        <w:t> </w:t>
      </w:r>
      <w:r>
        <w:rPr>
          <w:w w:val="120"/>
        </w:rPr>
        <w:t>expand- ing or contracting from year to year.</w:t>
      </w:r>
    </w:p>
    <w:p>
      <w:pPr>
        <w:pStyle w:val="BodyText"/>
        <w:spacing w:before="186"/>
        <w:rPr>
          <w:sz w:val="20"/>
        </w:rPr>
      </w:pPr>
      <w:r>
        <w:rPr>
          <w:sz w:val="20"/>
        </w:rPr>
        <mc:AlternateContent>
          <mc:Choice Requires="wps">
            <w:drawing>
              <wp:anchor distT="0" distB="0" distL="0" distR="0" allowOverlap="1" layoutInCell="1" locked="0" behindDoc="1" simplePos="0" relativeHeight="487653888">
                <wp:simplePos x="0" y="0"/>
                <wp:positionH relativeFrom="page">
                  <wp:posOffset>1028700</wp:posOffset>
                </wp:positionH>
                <wp:positionV relativeFrom="paragraph">
                  <wp:posOffset>282282</wp:posOffset>
                </wp:positionV>
                <wp:extent cx="5715000" cy="373380"/>
                <wp:effectExtent l="0" t="0" r="0" b="0"/>
                <wp:wrapTopAndBottom/>
                <wp:docPr id="312" name="Group 312"/>
                <wp:cNvGraphicFramePr>
                  <a:graphicFrameLocks/>
                </wp:cNvGraphicFramePr>
                <a:graphic>
                  <a:graphicData uri="http://schemas.microsoft.com/office/word/2010/wordprocessingGroup">
                    <wpg:wgp>
                      <wpg:cNvPr id="312" name="Group 312"/>
                      <wpg:cNvGrpSpPr/>
                      <wpg:grpSpPr>
                        <a:xfrm>
                          <a:off x="0" y="0"/>
                          <a:ext cx="5715000" cy="373380"/>
                          <a:chExt cx="5715000" cy="373380"/>
                        </a:xfrm>
                      </wpg:grpSpPr>
                      <wps:wsp>
                        <wps:cNvPr id="313" name="Graphic 313"/>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14" name="Textbox 314"/>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How</w:t>
                              </w:r>
                              <w:r>
                                <w:rPr>
                                  <w:rFonts w:ascii="Arial Black"/>
                                  <w:spacing w:val="-11"/>
                                  <w:w w:val="85"/>
                                  <w:sz w:val="40"/>
                                </w:rPr>
                                <w:t> </w:t>
                              </w:r>
                              <w:r>
                                <w:rPr>
                                  <w:rFonts w:ascii="Arial Black"/>
                                  <w:w w:val="85"/>
                                  <w:sz w:val="40"/>
                                </w:rPr>
                                <w:t>Economic</w:t>
                              </w:r>
                              <w:r>
                                <w:rPr>
                                  <w:rFonts w:ascii="Arial Black"/>
                                  <w:spacing w:val="-10"/>
                                  <w:w w:val="85"/>
                                  <w:sz w:val="40"/>
                                </w:rPr>
                                <w:t> </w:t>
                              </w:r>
                              <w:r>
                                <w:rPr>
                                  <w:rFonts w:ascii="Arial Black"/>
                                  <w:w w:val="85"/>
                                  <w:sz w:val="40"/>
                                </w:rPr>
                                <w:t>Factors</w:t>
                              </w:r>
                              <w:r>
                                <w:rPr>
                                  <w:rFonts w:ascii="Arial Black"/>
                                  <w:spacing w:val="-10"/>
                                  <w:w w:val="85"/>
                                  <w:sz w:val="40"/>
                                </w:rPr>
                                <w:t> </w:t>
                              </w:r>
                              <w:r>
                                <w:rPr>
                                  <w:rFonts w:ascii="Arial Black"/>
                                  <w:w w:val="85"/>
                                  <w:sz w:val="40"/>
                                </w:rPr>
                                <w:t>Affect</w:t>
                              </w:r>
                              <w:r>
                                <w:rPr>
                                  <w:rFonts w:ascii="Arial Black"/>
                                  <w:spacing w:val="-10"/>
                                  <w:w w:val="85"/>
                                  <w:sz w:val="40"/>
                                </w:rPr>
                                <w:t> </w:t>
                              </w:r>
                              <w:r>
                                <w:rPr>
                                  <w:rFonts w:ascii="Arial Black"/>
                                  <w:spacing w:val="-2"/>
                                  <w:w w:val="85"/>
                                  <w:sz w:val="40"/>
                                </w:rPr>
                                <w:t>Securities</w:t>
                              </w:r>
                            </w:p>
                          </w:txbxContent>
                        </wps:txbx>
                        <wps:bodyPr wrap="square" lIns="0" tIns="0" rIns="0" bIns="0" rtlCol="0">
                          <a:noAutofit/>
                        </wps:bodyPr>
                      </wps:wsp>
                    </wpg:wgp>
                  </a:graphicData>
                </a:graphic>
              </wp:anchor>
            </w:drawing>
          </mc:Choice>
          <mc:Fallback>
            <w:pict>
              <v:group style="position:absolute;margin-left:81pt;margin-top:22.226963pt;width:450pt;height:29.4pt;mso-position-horizontal-relative:page;mso-position-vertical-relative:paragraph;z-index:-15662592;mso-wrap-distance-left:0;mso-wrap-distance-right:0" id="docshapegroup249" coordorigin="1620,445" coordsize="9000,588">
                <v:line style="position:absolute" from="1620,952" to="10620,952" stroked="true" strokeweight="8pt" strokecolor="#e2e3e4">
                  <v:stroke dashstyle="solid"/>
                </v:line>
                <v:shape style="position:absolute;left:1620;top:444;width:9000;height:588" type="#_x0000_t202" id="docshape250" filled="false" stroked="false">
                  <v:textbox inset="0,0,0,0">
                    <w:txbxContent>
                      <w:p>
                        <w:pPr>
                          <w:spacing w:line="551" w:lineRule="exact" w:before="0"/>
                          <w:ind w:left="0" w:right="0" w:firstLine="0"/>
                          <w:jc w:val="left"/>
                          <w:rPr>
                            <w:rFonts w:ascii="Arial Black"/>
                            <w:sz w:val="40"/>
                          </w:rPr>
                        </w:pPr>
                        <w:r>
                          <w:rPr>
                            <w:rFonts w:ascii="Arial Black"/>
                            <w:w w:val="85"/>
                            <w:sz w:val="40"/>
                          </w:rPr>
                          <w:t>How</w:t>
                        </w:r>
                        <w:r>
                          <w:rPr>
                            <w:rFonts w:ascii="Arial Black"/>
                            <w:spacing w:val="-11"/>
                            <w:w w:val="85"/>
                            <w:sz w:val="40"/>
                          </w:rPr>
                          <w:t> </w:t>
                        </w:r>
                        <w:r>
                          <w:rPr>
                            <w:rFonts w:ascii="Arial Black"/>
                            <w:w w:val="85"/>
                            <w:sz w:val="40"/>
                          </w:rPr>
                          <w:t>Economic</w:t>
                        </w:r>
                        <w:r>
                          <w:rPr>
                            <w:rFonts w:ascii="Arial Black"/>
                            <w:spacing w:val="-10"/>
                            <w:w w:val="85"/>
                            <w:sz w:val="40"/>
                          </w:rPr>
                          <w:t> </w:t>
                        </w:r>
                        <w:r>
                          <w:rPr>
                            <w:rFonts w:ascii="Arial Black"/>
                            <w:w w:val="85"/>
                            <w:sz w:val="40"/>
                          </w:rPr>
                          <w:t>Factors</w:t>
                        </w:r>
                        <w:r>
                          <w:rPr>
                            <w:rFonts w:ascii="Arial Black"/>
                            <w:spacing w:val="-10"/>
                            <w:w w:val="85"/>
                            <w:sz w:val="40"/>
                          </w:rPr>
                          <w:t> </w:t>
                        </w:r>
                        <w:r>
                          <w:rPr>
                            <w:rFonts w:ascii="Arial Black"/>
                            <w:w w:val="85"/>
                            <w:sz w:val="40"/>
                          </w:rPr>
                          <w:t>Affect</w:t>
                        </w:r>
                        <w:r>
                          <w:rPr>
                            <w:rFonts w:ascii="Arial Black"/>
                            <w:spacing w:val="-10"/>
                            <w:w w:val="85"/>
                            <w:sz w:val="40"/>
                          </w:rPr>
                          <w:t> </w:t>
                        </w:r>
                        <w:r>
                          <w:rPr>
                            <w:rFonts w:ascii="Arial Black"/>
                            <w:spacing w:val="-2"/>
                            <w:w w:val="85"/>
                            <w:sz w:val="40"/>
                          </w:rPr>
                          <w:t>Securities</w:t>
                        </w:r>
                      </w:p>
                    </w:txbxContent>
                  </v:textbox>
                  <w10:wrap type="none"/>
                </v:shape>
                <w10:wrap type="topAndBottom"/>
              </v:group>
            </w:pict>
          </mc:Fallback>
        </mc:AlternateContent>
      </w:r>
    </w:p>
    <w:p>
      <w:pPr>
        <w:pStyle w:val="BodyText"/>
        <w:spacing w:before="100"/>
      </w:pPr>
    </w:p>
    <w:p>
      <w:pPr>
        <w:pStyle w:val="BodyText"/>
        <w:spacing w:line="307" w:lineRule="auto"/>
        <w:ind w:left="1560" w:right="177"/>
        <w:jc w:val="both"/>
      </w:pPr>
      <w:r>
        <w:rPr>
          <w:w w:val="120"/>
        </w:rPr>
        <w:t>Economic</w:t>
      </w:r>
      <w:r>
        <w:rPr>
          <w:w w:val="120"/>
        </w:rPr>
        <w:t> factors</w:t>
      </w:r>
      <w:r>
        <w:rPr>
          <w:w w:val="120"/>
        </w:rPr>
        <w:t> affect</w:t>
      </w:r>
      <w:r>
        <w:rPr>
          <w:w w:val="120"/>
        </w:rPr>
        <w:t> securities</w:t>
      </w:r>
      <w:r>
        <w:rPr>
          <w:w w:val="120"/>
        </w:rPr>
        <w:t> differently.</w:t>
      </w:r>
      <w:r>
        <w:rPr>
          <w:w w:val="120"/>
        </w:rPr>
        <w:t> When</w:t>
      </w:r>
      <w:r>
        <w:rPr>
          <w:w w:val="120"/>
        </w:rPr>
        <w:t> taking</w:t>
      </w:r>
      <w:r>
        <w:rPr>
          <w:w w:val="120"/>
        </w:rPr>
        <w:t> the</w:t>
      </w:r>
      <w:r>
        <w:rPr>
          <w:w w:val="120"/>
        </w:rPr>
        <w:t> SIE</w:t>
      </w:r>
      <w:r>
        <w:rPr>
          <w:w w:val="120"/>
        </w:rPr>
        <w:t> exam,</w:t>
      </w:r>
      <w:r>
        <w:rPr>
          <w:w w:val="120"/>
        </w:rPr>
        <w:t> you</w:t>
      </w:r>
      <w:r>
        <w:rPr>
          <w:w w:val="120"/>
        </w:rPr>
        <w:t> are</w:t>
      </w:r>
      <w:r>
        <w:rPr>
          <w:w w:val="120"/>
        </w:rPr>
        <w:t> expected</w:t>
      </w:r>
      <w:r>
        <w:rPr>
          <w:w w:val="120"/>
        </w:rPr>
        <w:t> to understand how the economy affects </w:t>
      </w:r>
      <w:r>
        <w:rPr>
          <w:i/>
          <w:w w:val="120"/>
        </w:rPr>
        <w:t>cyclical,</w:t>
      </w:r>
      <w:r>
        <w:rPr>
          <w:i/>
          <w:spacing w:val="-2"/>
          <w:w w:val="120"/>
        </w:rPr>
        <w:t> </w:t>
      </w:r>
      <w:r>
        <w:rPr>
          <w:i/>
          <w:w w:val="120"/>
        </w:rPr>
        <w:t>defensive, </w:t>
      </w:r>
      <w:r>
        <w:rPr>
          <w:w w:val="120"/>
        </w:rPr>
        <w:t>and </w:t>
      </w:r>
      <w:r>
        <w:rPr>
          <w:i/>
          <w:w w:val="120"/>
        </w:rPr>
        <w:t>growth </w:t>
      </w:r>
      <w:r>
        <w:rPr>
          <w:w w:val="120"/>
        </w:rPr>
        <w:t>companies.</w:t>
      </w:r>
    </w:p>
    <w:p>
      <w:pPr>
        <w:pStyle w:val="BodyText"/>
        <w:spacing w:before="92"/>
      </w:pPr>
    </w:p>
    <w:p>
      <w:pPr>
        <w:pStyle w:val="Heading3"/>
      </w:pPr>
      <w:r>
        <w:rPr>
          <w:spacing w:val="-2"/>
          <w:w w:val="95"/>
        </w:rPr>
        <w:t>Cyclical</w:t>
      </w:r>
    </w:p>
    <w:p>
      <w:pPr>
        <w:pStyle w:val="BodyText"/>
        <w:spacing w:line="307" w:lineRule="auto" w:before="169"/>
        <w:ind w:left="1560" w:right="178"/>
        <w:jc w:val="both"/>
      </w:pPr>
      <w:r>
        <w:rPr>
          <w:w w:val="120"/>
        </w:rPr>
        <w:t>A</w:t>
      </w:r>
      <w:r>
        <w:rPr>
          <w:spacing w:val="-5"/>
          <w:w w:val="120"/>
        </w:rPr>
        <w:t> </w:t>
      </w:r>
      <w:r>
        <w:rPr>
          <w:i/>
          <w:w w:val="120"/>
        </w:rPr>
        <w:t>cyclical</w:t>
      </w:r>
      <w:r>
        <w:rPr>
          <w:i/>
          <w:spacing w:val="-5"/>
          <w:w w:val="120"/>
        </w:rPr>
        <w:t> </w:t>
      </w:r>
      <w:r>
        <w:rPr>
          <w:w w:val="120"/>
        </w:rPr>
        <w:t>corporation</w:t>
      </w:r>
      <w:r>
        <w:rPr>
          <w:spacing w:val="-5"/>
          <w:w w:val="120"/>
        </w:rPr>
        <w:t> </w:t>
      </w:r>
      <w:r>
        <w:rPr>
          <w:w w:val="120"/>
        </w:rPr>
        <w:t>is</w:t>
      </w:r>
      <w:r>
        <w:rPr>
          <w:spacing w:val="-5"/>
          <w:w w:val="120"/>
        </w:rPr>
        <w:t> </w:t>
      </w:r>
      <w:r>
        <w:rPr>
          <w:w w:val="120"/>
        </w:rPr>
        <w:t>one</w:t>
      </w:r>
      <w:r>
        <w:rPr>
          <w:spacing w:val="-5"/>
          <w:w w:val="120"/>
        </w:rPr>
        <w:t> </w:t>
      </w:r>
      <w:r>
        <w:rPr>
          <w:w w:val="120"/>
        </w:rPr>
        <w:t>in</w:t>
      </w:r>
      <w:r>
        <w:rPr>
          <w:spacing w:val="-5"/>
          <w:w w:val="120"/>
        </w:rPr>
        <w:t> </w:t>
      </w:r>
      <w:r>
        <w:rPr>
          <w:w w:val="120"/>
        </w:rPr>
        <w:t>which</w:t>
      </w:r>
      <w:r>
        <w:rPr>
          <w:spacing w:val="-5"/>
          <w:w w:val="120"/>
        </w:rPr>
        <w:t> </w:t>
      </w:r>
      <w:r>
        <w:rPr>
          <w:w w:val="120"/>
        </w:rPr>
        <w:t>the</w:t>
      </w:r>
      <w:r>
        <w:rPr>
          <w:spacing w:val="-5"/>
          <w:w w:val="120"/>
        </w:rPr>
        <w:t> </w:t>
      </w:r>
      <w:r>
        <w:rPr>
          <w:w w:val="120"/>
        </w:rPr>
        <w:t>performance</w:t>
      </w:r>
      <w:r>
        <w:rPr>
          <w:spacing w:val="-5"/>
          <w:w w:val="120"/>
        </w:rPr>
        <w:t> </w:t>
      </w:r>
      <w:r>
        <w:rPr>
          <w:w w:val="120"/>
        </w:rPr>
        <w:t>depends</w:t>
      </w:r>
      <w:r>
        <w:rPr>
          <w:spacing w:val="-5"/>
          <w:w w:val="120"/>
        </w:rPr>
        <w:t> </w:t>
      </w:r>
      <w:r>
        <w:rPr>
          <w:w w:val="120"/>
        </w:rPr>
        <w:t>on</w:t>
      </w:r>
      <w:r>
        <w:rPr>
          <w:spacing w:val="-5"/>
          <w:w w:val="120"/>
        </w:rPr>
        <w:t> </w:t>
      </w:r>
      <w:r>
        <w:rPr>
          <w:w w:val="120"/>
        </w:rPr>
        <w:t>the</w:t>
      </w:r>
      <w:r>
        <w:rPr>
          <w:spacing w:val="-5"/>
          <w:w w:val="120"/>
        </w:rPr>
        <w:t> </w:t>
      </w:r>
      <w:r>
        <w:rPr>
          <w:w w:val="120"/>
        </w:rPr>
        <w:t>economy.</w:t>
      </w:r>
      <w:r>
        <w:rPr>
          <w:spacing w:val="-5"/>
          <w:w w:val="120"/>
        </w:rPr>
        <w:t> </w:t>
      </w:r>
      <w:r>
        <w:rPr>
          <w:w w:val="120"/>
        </w:rPr>
        <w:t>If</w:t>
      </w:r>
      <w:r>
        <w:rPr>
          <w:spacing w:val="-5"/>
          <w:w w:val="120"/>
        </w:rPr>
        <w:t> </w:t>
      </w:r>
      <w:r>
        <w:rPr>
          <w:w w:val="120"/>
        </w:rPr>
        <w:t>the</w:t>
      </w:r>
      <w:r>
        <w:rPr>
          <w:spacing w:val="-5"/>
          <w:w w:val="120"/>
        </w:rPr>
        <w:t> </w:t>
      </w:r>
      <w:r>
        <w:rPr>
          <w:w w:val="120"/>
        </w:rPr>
        <w:t>economy</w:t>
      </w:r>
      <w:r>
        <w:rPr>
          <w:spacing w:val="-5"/>
          <w:w w:val="120"/>
        </w:rPr>
        <w:t> </w:t>
      </w:r>
      <w:r>
        <w:rPr>
          <w:w w:val="120"/>
        </w:rPr>
        <w:t>is expanding, cyclical companies will do well. If the economy is contracting, cyclical companies will be</w:t>
      </w:r>
      <w:r>
        <w:rPr>
          <w:spacing w:val="-3"/>
          <w:w w:val="120"/>
        </w:rPr>
        <w:t> </w:t>
      </w:r>
      <w:r>
        <w:rPr>
          <w:w w:val="120"/>
        </w:rPr>
        <w:t>heavily</w:t>
      </w:r>
      <w:r>
        <w:rPr>
          <w:spacing w:val="-3"/>
          <w:w w:val="120"/>
        </w:rPr>
        <w:t> </w:t>
      </w:r>
      <w:r>
        <w:rPr>
          <w:w w:val="120"/>
        </w:rPr>
        <w:t>affected.</w:t>
      </w:r>
      <w:r>
        <w:rPr>
          <w:spacing w:val="-3"/>
          <w:w w:val="120"/>
        </w:rPr>
        <w:t> </w:t>
      </w:r>
      <w:r>
        <w:rPr>
          <w:w w:val="120"/>
        </w:rPr>
        <w:t>Some</w:t>
      </w:r>
      <w:r>
        <w:rPr>
          <w:spacing w:val="-3"/>
          <w:w w:val="120"/>
        </w:rPr>
        <w:t> </w:t>
      </w:r>
      <w:r>
        <w:rPr>
          <w:w w:val="120"/>
        </w:rPr>
        <w:t>examples</w:t>
      </w:r>
      <w:r>
        <w:rPr>
          <w:spacing w:val="-3"/>
          <w:w w:val="120"/>
        </w:rPr>
        <w:t> </w:t>
      </w:r>
      <w:r>
        <w:rPr>
          <w:w w:val="120"/>
        </w:rPr>
        <w:t>of</w:t>
      </w:r>
      <w:r>
        <w:rPr>
          <w:spacing w:val="-3"/>
          <w:w w:val="120"/>
        </w:rPr>
        <w:t> </w:t>
      </w:r>
      <w:r>
        <w:rPr>
          <w:w w:val="120"/>
        </w:rPr>
        <w:t>cyclical</w:t>
      </w:r>
      <w:r>
        <w:rPr>
          <w:spacing w:val="-3"/>
          <w:w w:val="120"/>
        </w:rPr>
        <w:t> </w:t>
      </w:r>
      <w:r>
        <w:rPr>
          <w:w w:val="120"/>
        </w:rPr>
        <w:t>corporations</w:t>
      </w:r>
      <w:r>
        <w:rPr>
          <w:spacing w:val="-3"/>
          <w:w w:val="120"/>
        </w:rPr>
        <w:t> </w:t>
      </w:r>
      <w:r>
        <w:rPr>
          <w:w w:val="120"/>
        </w:rPr>
        <w:t>are</w:t>
      </w:r>
      <w:r>
        <w:rPr>
          <w:spacing w:val="-3"/>
          <w:w w:val="120"/>
        </w:rPr>
        <w:t> </w:t>
      </w:r>
      <w:r>
        <w:rPr>
          <w:w w:val="120"/>
        </w:rPr>
        <w:t>household</w:t>
      </w:r>
      <w:r>
        <w:rPr>
          <w:spacing w:val="-3"/>
          <w:w w:val="120"/>
        </w:rPr>
        <w:t> </w:t>
      </w:r>
      <w:r>
        <w:rPr>
          <w:w w:val="120"/>
        </w:rPr>
        <w:t>appliances,</w:t>
      </w:r>
      <w:r>
        <w:rPr>
          <w:spacing w:val="-3"/>
          <w:w w:val="120"/>
        </w:rPr>
        <w:t> </w:t>
      </w:r>
      <w:r>
        <w:rPr>
          <w:w w:val="120"/>
        </w:rPr>
        <w:t>automobile companies, tourism, construction, and manufacturing. Obviously, when the economy is not doing well, people will wait to buy that new refrigerator or that new car, wait to go on vacation, and so on. As such, cyclical companies’ stock will likely decrease, and these companies may have prob- lems paying interest on their debt securities.</w:t>
      </w:r>
    </w:p>
    <w:p>
      <w:pPr>
        <w:pStyle w:val="BodyText"/>
        <w:spacing w:before="52"/>
      </w:pPr>
    </w:p>
    <w:p>
      <w:pPr>
        <w:pStyle w:val="BodyText"/>
        <w:ind w:left="1560"/>
        <w:jc w:val="both"/>
      </w:pPr>
      <w:r>
        <w:rPr>
          <w:w w:val="120"/>
        </w:rPr>
        <w:t>Countercyclical</w:t>
      </w:r>
      <w:r>
        <w:rPr>
          <w:spacing w:val="26"/>
          <w:w w:val="120"/>
        </w:rPr>
        <w:t> </w:t>
      </w:r>
      <w:r>
        <w:rPr>
          <w:w w:val="120"/>
        </w:rPr>
        <w:t>stocks</w:t>
      </w:r>
      <w:r>
        <w:rPr>
          <w:spacing w:val="27"/>
          <w:w w:val="120"/>
        </w:rPr>
        <w:t> </w:t>
      </w:r>
      <w:r>
        <w:rPr>
          <w:w w:val="120"/>
        </w:rPr>
        <w:t>such</w:t>
      </w:r>
      <w:r>
        <w:rPr>
          <w:spacing w:val="25"/>
          <w:w w:val="120"/>
        </w:rPr>
        <w:t> </w:t>
      </w:r>
      <w:r>
        <w:rPr>
          <w:w w:val="120"/>
        </w:rPr>
        <w:t>as</w:t>
      </w:r>
      <w:r>
        <w:rPr>
          <w:spacing w:val="26"/>
          <w:w w:val="120"/>
        </w:rPr>
        <w:t> </w:t>
      </w:r>
      <w:r>
        <w:rPr>
          <w:w w:val="120"/>
        </w:rPr>
        <w:t>fast</w:t>
      </w:r>
      <w:r>
        <w:rPr>
          <w:spacing w:val="26"/>
          <w:w w:val="120"/>
        </w:rPr>
        <w:t> </w:t>
      </w:r>
      <w:r>
        <w:rPr>
          <w:w w:val="120"/>
        </w:rPr>
        <w:t>food,</w:t>
      </w:r>
      <w:r>
        <w:rPr>
          <w:spacing w:val="26"/>
          <w:w w:val="120"/>
        </w:rPr>
        <w:t> </w:t>
      </w:r>
      <w:r>
        <w:rPr>
          <w:w w:val="120"/>
        </w:rPr>
        <w:t>auto</w:t>
      </w:r>
      <w:r>
        <w:rPr>
          <w:spacing w:val="26"/>
          <w:w w:val="120"/>
        </w:rPr>
        <w:t> </w:t>
      </w:r>
      <w:r>
        <w:rPr>
          <w:w w:val="120"/>
        </w:rPr>
        <w:t>parts,</w:t>
      </w:r>
      <w:r>
        <w:rPr>
          <w:spacing w:val="26"/>
          <w:w w:val="120"/>
        </w:rPr>
        <w:t> </w:t>
      </w:r>
      <w:r>
        <w:rPr>
          <w:w w:val="120"/>
        </w:rPr>
        <w:t>discount</w:t>
      </w:r>
      <w:r>
        <w:rPr>
          <w:spacing w:val="26"/>
          <w:w w:val="120"/>
        </w:rPr>
        <w:t> </w:t>
      </w:r>
      <w:r>
        <w:rPr>
          <w:w w:val="120"/>
        </w:rPr>
        <w:t>retailers,</w:t>
      </w:r>
      <w:r>
        <w:rPr>
          <w:spacing w:val="27"/>
          <w:w w:val="120"/>
        </w:rPr>
        <w:t> </w:t>
      </w:r>
      <w:r>
        <w:rPr>
          <w:w w:val="120"/>
        </w:rPr>
        <w:t>and</w:t>
      </w:r>
      <w:r>
        <w:rPr>
          <w:spacing w:val="25"/>
          <w:w w:val="120"/>
        </w:rPr>
        <w:t> </w:t>
      </w:r>
      <w:r>
        <w:rPr>
          <w:w w:val="120"/>
        </w:rPr>
        <w:t>other</w:t>
      </w:r>
      <w:r>
        <w:rPr>
          <w:spacing w:val="26"/>
          <w:w w:val="120"/>
        </w:rPr>
        <w:t> </w:t>
      </w:r>
      <w:r>
        <w:rPr>
          <w:spacing w:val="-2"/>
          <w:w w:val="120"/>
        </w:rPr>
        <w:t>investments</w:t>
      </w:r>
    </w:p>
    <w:p>
      <w:pPr>
        <w:pStyle w:val="BodyText"/>
        <w:spacing w:before="53"/>
        <w:ind w:left="1560"/>
        <w:jc w:val="both"/>
      </w:pPr>
      <w:r>
        <w:rPr>
          <w:w w:val="120"/>
        </w:rPr>
        <w:t>such</w:t>
      </w:r>
      <w:r>
        <w:rPr>
          <w:spacing w:val="1"/>
          <w:w w:val="120"/>
        </w:rPr>
        <w:t> </w:t>
      </w:r>
      <w:r>
        <w:rPr>
          <w:w w:val="120"/>
        </w:rPr>
        <w:t>as</w:t>
      </w:r>
      <w:r>
        <w:rPr>
          <w:spacing w:val="1"/>
          <w:w w:val="120"/>
        </w:rPr>
        <w:t> </w:t>
      </w:r>
      <w:r>
        <w:rPr>
          <w:w w:val="120"/>
        </w:rPr>
        <w:t>precious</w:t>
      </w:r>
      <w:r>
        <w:rPr>
          <w:spacing w:val="2"/>
          <w:w w:val="120"/>
        </w:rPr>
        <w:t> </w:t>
      </w:r>
      <w:r>
        <w:rPr>
          <w:w w:val="120"/>
        </w:rPr>
        <w:t>metals</w:t>
      </w:r>
      <w:r>
        <w:rPr>
          <w:spacing w:val="1"/>
          <w:w w:val="120"/>
        </w:rPr>
        <w:t> </w:t>
      </w:r>
      <w:r>
        <w:rPr>
          <w:w w:val="120"/>
        </w:rPr>
        <w:t>may</w:t>
      </w:r>
      <w:r>
        <w:rPr>
          <w:spacing w:val="2"/>
          <w:w w:val="120"/>
        </w:rPr>
        <w:t> </w:t>
      </w:r>
      <w:r>
        <w:rPr>
          <w:w w:val="120"/>
        </w:rPr>
        <w:t>actually</w:t>
      </w:r>
      <w:r>
        <w:rPr>
          <w:spacing w:val="1"/>
          <w:w w:val="120"/>
        </w:rPr>
        <w:t> </w:t>
      </w:r>
      <w:r>
        <w:rPr>
          <w:w w:val="120"/>
        </w:rPr>
        <w:t>do</w:t>
      </w:r>
      <w:r>
        <w:rPr>
          <w:spacing w:val="2"/>
          <w:w w:val="120"/>
        </w:rPr>
        <w:t> </w:t>
      </w:r>
      <w:r>
        <w:rPr>
          <w:w w:val="120"/>
        </w:rPr>
        <w:t>better</w:t>
      </w:r>
      <w:r>
        <w:rPr>
          <w:spacing w:val="1"/>
          <w:w w:val="120"/>
        </w:rPr>
        <w:t> </w:t>
      </w:r>
      <w:r>
        <w:rPr>
          <w:w w:val="120"/>
        </w:rPr>
        <w:t>as</w:t>
      </w:r>
      <w:r>
        <w:rPr>
          <w:spacing w:val="2"/>
          <w:w w:val="120"/>
        </w:rPr>
        <w:t> </w:t>
      </w:r>
      <w:r>
        <w:rPr>
          <w:w w:val="120"/>
        </w:rPr>
        <w:t>the</w:t>
      </w:r>
      <w:r>
        <w:rPr>
          <w:spacing w:val="1"/>
          <w:w w:val="120"/>
        </w:rPr>
        <w:t> </w:t>
      </w:r>
      <w:r>
        <w:rPr>
          <w:w w:val="120"/>
        </w:rPr>
        <w:t>economy</w:t>
      </w:r>
      <w:r>
        <w:rPr>
          <w:spacing w:val="2"/>
          <w:w w:val="120"/>
        </w:rPr>
        <w:t> </w:t>
      </w:r>
      <w:r>
        <w:rPr>
          <w:w w:val="120"/>
        </w:rPr>
        <w:t>gets</w:t>
      </w:r>
      <w:r>
        <w:rPr>
          <w:spacing w:val="1"/>
          <w:w w:val="120"/>
        </w:rPr>
        <w:t> </w:t>
      </w:r>
      <w:r>
        <w:rPr>
          <w:spacing w:val="-2"/>
          <w:w w:val="120"/>
        </w:rPr>
        <w:t>worse.</w:t>
      </w:r>
    </w:p>
    <w:p>
      <w:pPr>
        <w:pStyle w:val="BodyText"/>
        <w:spacing w:after="0"/>
        <w:jc w:val="both"/>
        <w:sectPr>
          <w:pgSz w:w="12240" w:h="15660"/>
          <w:pgMar w:header="0" w:footer="736" w:top="960" w:bottom="920" w:left="1080" w:right="1440"/>
        </w:sectPr>
      </w:pPr>
    </w:p>
    <w:p>
      <w:pPr>
        <w:pStyle w:val="Heading3"/>
        <w:spacing w:before="68"/>
      </w:pPr>
      <w:r>
        <w:rPr>
          <w:spacing w:val="-4"/>
        </w:rPr>
        <w:t>Defensive</w:t>
      </w:r>
    </w:p>
    <w:p>
      <w:pPr>
        <w:pStyle w:val="BodyText"/>
        <w:spacing w:line="307" w:lineRule="auto" w:before="168"/>
        <w:ind w:left="1560" w:right="178"/>
        <w:jc w:val="both"/>
      </w:pPr>
      <w:r>
        <w:rPr>
          <w:i/>
          <w:w w:val="120"/>
        </w:rPr>
        <w:t>Defensive</w:t>
      </w:r>
      <w:r>
        <w:rPr>
          <w:i/>
          <w:spacing w:val="-1"/>
          <w:w w:val="120"/>
        </w:rPr>
        <w:t> </w:t>
      </w:r>
      <w:r>
        <w:rPr>
          <w:w w:val="120"/>
        </w:rPr>
        <w:t>corporations</w:t>
      </w:r>
      <w:r>
        <w:rPr>
          <w:spacing w:val="-1"/>
          <w:w w:val="120"/>
        </w:rPr>
        <w:t> </w:t>
      </w:r>
      <w:r>
        <w:rPr>
          <w:w w:val="120"/>
        </w:rPr>
        <w:t>are</w:t>
      </w:r>
      <w:r>
        <w:rPr>
          <w:spacing w:val="-1"/>
          <w:w w:val="120"/>
        </w:rPr>
        <w:t> </w:t>
      </w:r>
      <w:r>
        <w:rPr>
          <w:w w:val="120"/>
        </w:rPr>
        <w:t>ones</w:t>
      </w:r>
      <w:r>
        <w:rPr>
          <w:spacing w:val="-1"/>
          <w:w w:val="120"/>
        </w:rPr>
        <w:t> </w:t>
      </w:r>
      <w:r>
        <w:rPr>
          <w:w w:val="120"/>
        </w:rPr>
        <w:t>whose</w:t>
      </w:r>
      <w:r>
        <w:rPr>
          <w:spacing w:val="-1"/>
          <w:w w:val="120"/>
        </w:rPr>
        <w:t> </w:t>
      </w:r>
      <w:r>
        <w:rPr>
          <w:w w:val="120"/>
        </w:rPr>
        <w:t>sales</w:t>
      </w:r>
      <w:r>
        <w:rPr>
          <w:spacing w:val="-1"/>
          <w:w w:val="120"/>
        </w:rPr>
        <w:t> </w:t>
      </w:r>
      <w:r>
        <w:rPr>
          <w:w w:val="120"/>
        </w:rPr>
        <w:t>remain</w:t>
      </w:r>
      <w:r>
        <w:rPr>
          <w:spacing w:val="-1"/>
          <w:w w:val="120"/>
        </w:rPr>
        <w:t> </w:t>
      </w:r>
      <w:r>
        <w:rPr>
          <w:w w:val="120"/>
        </w:rPr>
        <w:t>relatively</w:t>
      </w:r>
      <w:r>
        <w:rPr>
          <w:spacing w:val="-1"/>
          <w:w w:val="120"/>
        </w:rPr>
        <w:t> </w:t>
      </w:r>
      <w:r>
        <w:rPr>
          <w:w w:val="120"/>
        </w:rPr>
        <w:t>stable</w:t>
      </w:r>
      <w:r>
        <w:rPr>
          <w:spacing w:val="-1"/>
          <w:w w:val="120"/>
        </w:rPr>
        <w:t> </w:t>
      </w:r>
      <w:r>
        <w:rPr>
          <w:w w:val="120"/>
        </w:rPr>
        <w:t>no</w:t>
      </w:r>
      <w:r>
        <w:rPr>
          <w:spacing w:val="-1"/>
          <w:w w:val="120"/>
        </w:rPr>
        <w:t> </w:t>
      </w:r>
      <w:r>
        <w:rPr>
          <w:w w:val="120"/>
        </w:rPr>
        <w:t>matter</w:t>
      </w:r>
      <w:r>
        <w:rPr>
          <w:spacing w:val="-1"/>
          <w:w w:val="120"/>
        </w:rPr>
        <w:t> </w:t>
      </w:r>
      <w:r>
        <w:rPr>
          <w:w w:val="120"/>
        </w:rPr>
        <w:t>how</w:t>
      </w:r>
      <w:r>
        <w:rPr>
          <w:spacing w:val="-1"/>
          <w:w w:val="120"/>
        </w:rPr>
        <w:t> </w:t>
      </w:r>
      <w:r>
        <w:rPr>
          <w:w w:val="120"/>
        </w:rPr>
        <w:t>the</w:t>
      </w:r>
      <w:r>
        <w:rPr>
          <w:spacing w:val="-1"/>
          <w:w w:val="120"/>
        </w:rPr>
        <w:t> </w:t>
      </w:r>
      <w:r>
        <w:rPr>
          <w:w w:val="120"/>
        </w:rPr>
        <w:t>economy performs.</w:t>
      </w:r>
      <w:r>
        <w:rPr>
          <w:w w:val="120"/>
        </w:rPr>
        <w:t> The</w:t>
      </w:r>
      <w:r>
        <w:rPr>
          <w:w w:val="120"/>
        </w:rPr>
        <w:t> corporations</w:t>
      </w:r>
      <w:r>
        <w:rPr>
          <w:w w:val="120"/>
        </w:rPr>
        <w:t> offer</w:t>
      </w:r>
      <w:r>
        <w:rPr>
          <w:w w:val="120"/>
        </w:rPr>
        <w:t> products</w:t>
      </w:r>
      <w:r>
        <w:rPr>
          <w:w w:val="120"/>
        </w:rPr>
        <w:t> or</w:t>
      </w:r>
      <w:r>
        <w:rPr>
          <w:w w:val="120"/>
        </w:rPr>
        <w:t> services</w:t>
      </w:r>
      <w:r>
        <w:rPr>
          <w:w w:val="120"/>
        </w:rPr>
        <w:t> that</w:t>
      </w:r>
      <w:r>
        <w:rPr>
          <w:w w:val="120"/>
        </w:rPr>
        <w:t> people</w:t>
      </w:r>
      <w:r>
        <w:rPr>
          <w:w w:val="120"/>
        </w:rPr>
        <w:t> will</w:t>
      </w:r>
      <w:r>
        <w:rPr>
          <w:w w:val="120"/>
        </w:rPr>
        <w:t> purchase</w:t>
      </w:r>
      <w:r>
        <w:rPr>
          <w:w w:val="120"/>
        </w:rPr>
        <w:t> even</w:t>
      </w:r>
      <w:r>
        <w:rPr>
          <w:w w:val="120"/>
        </w:rPr>
        <w:t> in</w:t>
      </w:r>
      <w:r>
        <w:rPr>
          <w:w w:val="120"/>
        </w:rPr>
        <w:t> a</w:t>
      </w:r>
      <w:r>
        <w:rPr>
          <w:w w:val="120"/>
        </w:rPr>
        <w:t> con- tracting</w:t>
      </w:r>
      <w:r>
        <w:rPr>
          <w:w w:val="120"/>
        </w:rPr>
        <w:t> economy.</w:t>
      </w:r>
      <w:r>
        <w:rPr>
          <w:w w:val="120"/>
        </w:rPr>
        <w:t> Examples</w:t>
      </w:r>
      <w:r>
        <w:rPr>
          <w:w w:val="120"/>
        </w:rPr>
        <w:t> of</w:t>
      </w:r>
      <w:r>
        <w:rPr>
          <w:w w:val="120"/>
        </w:rPr>
        <w:t> defensive</w:t>
      </w:r>
      <w:r>
        <w:rPr>
          <w:w w:val="120"/>
        </w:rPr>
        <w:t> companies</w:t>
      </w:r>
      <w:r>
        <w:rPr>
          <w:w w:val="120"/>
        </w:rPr>
        <w:t> include</w:t>
      </w:r>
      <w:r>
        <w:rPr>
          <w:w w:val="120"/>
        </w:rPr>
        <w:t> utilities,</w:t>
      </w:r>
      <w:r>
        <w:rPr>
          <w:w w:val="120"/>
        </w:rPr>
        <w:t> food,</w:t>
      </w:r>
      <w:r>
        <w:rPr>
          <w:w w:val="120"/>
        </w:rPr>
        <w:t> clothing,</w:t>
      </w:r>
      <w:r>
        <w:rPr>
          <w:w w:val="120"/>
        </w:rPr>
        <w:t> alcohol, tobacco, and cosmetics.</w:t>
      </w:r>
    </w:p>
    <w:p>
      <w:pPr>
        <w:pStyle w:val="BodyText"/>
        <w:spacing w:before="92"/>
      </w:pPr>
    </w:p>
    <w:p>
      <w:pPr>
        <w:pStyle w:val="Heading3"/>
      </w:pPr>
      <w:r>
        <w:rPr>
          <w:spacing w:val="-2"/>
        </w:rPr>
        <w:t>Growth</w:t>
      </w:r>
    </w:p>
    <w:p>
      <w:pPr>
        <w:pStyle w:val="BodyText"/>
        <w:spacing w:line="307" w:lineRule="auto" w:before="169"/>
        <w:ind w:left="1560" w:right="177"/>
        <w:jc w:val="both"/>
      </w:pPr>
      <w:r>
        <w:rPr>
          <w:i/>
          <w:w w:val="120"/>
        </w:rPr>
        <w:t>Growth</w:t>
      </w:r>
      <w:r>
        <w:rPr>
          <w:i/>
          <w:spacing w:val="-2"/>
          <w:w w:val="120"/>
        </w:rPr>
        <w:t> </w:t>
      </w:r>
      <w:r>
        <w:rPr>
          <w:w w:val="120"/>
        </w:rPr>
        <w:t>companies,</w:t>
      </w:r>
      <w:r>
        <w:rPr>
          <w:spacing w:val="-2"/>
          <w:w w:val="120"/>
        </w:rPr>
        <w:t> </w:t>
      </w:r>
      <w:r>
        <w:rPr>
          <w:w w:val="120"/>
        </w:rPr>
        <w:t>such</w:t>
      </w:r>
      <w:r>
        <w:rPr>
          <w:spacing w:val="-2"/>
          <w:w w:val="120"/>
        </w:rPr>
        <w:t> </w:t>
      </w:r>
      <w:r>
        <w:rPr>
          <w:w w:val="120"/>
        </w:rPr>
        <w:t>as</w:t>
      </w:r>
      <w:r>
        <w:rPr>
          <w:spacing w:val="-2"/>
          <w:w w:val="120"/>
        </w:rPr>
        <w:t> </w:t>
      </w:r>
      <w:r>
        <w:rPr>
          <w:w w:val="120"/>
        </w:rPr>
        <w:t>technology</w:t>
      </w:r>
      <w:r>
        <w:rPr>
          <w:spacing w:val="-2"/>
          <w:w w:val="120"/>
        </w:rPr>
        <w:t> </w:t>
      </w:r>
      <w:r>
        <w:rPr>
          <w:w w:val="120"/>
        </w:rPr>
        <w:t>companies,</w:t>
      </w:r>
      <w:r>
        <w:rPr>
          <w:spacing w:val="-2"/>
          <w:w w:val="120"/>
        </w:rPr>
        <w:t> </w:t>
      </w:r>
      <w:r>
        <w:rPr>
          <w:w w:val="120"/>
        </w:rPr>
        <w:t>are</w:t>
      </w:r>
      <w:r>
        <w:rPr>
          <w:spacing w:val="-2"/>
          <w:w w:val="120"/>
        </w:rPr>
        <w:t> </w:t>
      </w:r>
      <w:r>
        <w:rPr>
          <w:w w:val="120"/>
        </w:rPr>
        <w:t>ones</w:t>
      </w:r>
      <w:r>
        <w:rPr>
          <w:spacing w:val="-2"/>
          <w:w w:val="120"/>
        </w:rPr>
        <w:t> </w:t>
      </w:r>
      <w:r>
        <w:rPr>
          <w:w w:val="120"/>
        </w:rPr>
        <w:t>that</w:t>
      </w:r>
      <w:r>
        <w:rPr>
          <w:spacing w:val="-2"/>
          <w:w w:val="120"/>
        </w:rPr>
        <w:t> </w:t>
      </w:r>
      <w:r>
        <w:rPr>
          <w:w w:val="120"/>
        </w:rPr>
        <w:t>are</w:t>
      </w:r>
      <w:r>
        <w:rPr>
          <w:spacing w:val="-2"/>
          <w:w w:val="120"/>
        </w:rPr>
        <w:t> </w:t>
      </w:r>
      <w:r>
        <w:rPr>
          <w:w w:val="120"/>
        </w:rPr>
        <w:t>growing</w:t>
      </w:r>
      <w:r>
        <w:rPr>
          <w:spacing w:val="-2"/>
          <w:w w:val="120"/>
        </w:rPr>
        <w:t> </w:t>
      </w:r>
      <w:r>
        <w:rPr>
          <w:w w:val="120"/>
        </w:rPr>
        <w:t>at</w:t>
      </w:r>
      <w:r>
        <w:rPr>
          <w:spacing w:val="-2"/>
          <w:w w:val="120"/>
        </w:rPr>
        <w:t> </w:t>
      </w:r>
      <w:r>
        <w:rPr>
          <w:w w:val="120"/>
        </w:rPr>
        <w:t>a</w:t>
      </w:r>
      <w:r>
        <w:rPr>
          <w:spacing w:val="-2"/>
          <w:w w:val="120"/>
        </w:rPr>
        <w:t> </w:t>
      </w:r>
      <w:r>
        <w:rPr>
          <w:w w:val="120"/>
        </w:rPr>
        <w:t>more</w:t>
      </w:r>
      <w:r>
        <w:rPr>
          <w:spacing w:val="-2"/>
          <w:w w:val="120"/>
        </w:rPr>
        <w:t> </w:t>
      </w:r>
      <w:r>
        <w:rPr>
          <w:w w:val="120"/>
        </w:rPr>
        <w:t>rapid</w:t>
      </w:r>
      <w:r>
        <w:rPr>
          <w:spacing w:val="-2"/>
          <w:w w:val="120"/>
        </w:rPr>
        <w:t> </w:t>
      </w:r>
      <w:r>
        <w:rPr>
          <w:w w:val="120"/>
        </w:rPr>
        <w:t>pace than comparable companies or the market as a whole. Growth companies are typically the newer companies</w:t>
      </w:r>
      <w:r>
        <w:rPr>
          <w:w w:val="120"/>
        </w:rPr>
        <w:t> and</w:t>
      </w:r>
      <w:r>
        <w:rPr>
          <w:w w:val="120"/>
        </w:rPr>
        <w:t> are</w:t>
      </w:r>
      <w:r>
        <w:rPr>
          <w:w w:val="120"/>
        </w:rPr>
        <w:t> more</w:t>
      </w:r>
      <w:r>
        <w:rPr>
          <w:w w:val="120"/>
        </w:rPr>
        <w:t> likely</w:t>
      </w:r>
      <w:r>
        <w:rPr>
          <w:w w:val="120"/>
        </w:rPr>
        <w:t> to</w:t>
      </w:r>
      <w:r>
        <w:rPr>
          <w:w w:val="120"/>
        </w:rPr>
        <w:t> do</w:t>
      </w:r>
      <w:r>
        <w:rPr>
          <w:w w:val="120"/>
        </w:rPr>
        <w:t> extremely</w:t>
      </w:r>
      <w:r>
        <w:rPr>
          <w:w w:val="120"/>
        </w:rPr>
        <w:t> well</w:t>
      </w:r>
      <w:r>
        <w:rPr>
          <w:w w:val="120"/>
        </w:rPr>
        <w:t> during</w:t>
      </w:r>
      <w:r>
        <w:rPr>
          <w:w w:val="120"/>
        </w:rPr>
        <w:t> periods</w:t>
      </w:r>
      <w:r>
        <w:rPr>
          <w:w w:val="120"/>
        </w:rPr>
        <w:t> in</w:t>
      </w:r>
      <w:r>
        <w:rPr>
          <w:w w:val="120"/>
        </w:rPr>
        <w:t> which</w:t>
      </w:r>
      <w:r>
        <w:rPr>
          <w:w w:val="120"/>
        </w:rPr>
        <w:t> the</w:t>
      </w:r>
      <w:r>
        <w:rPr>
          <w:w w:val="120"/>
        </w:rPr>
        <w:t> economy</w:t>
      </w:r>
      <w:r>
        <w:rPr>
          <w:w w:val="120"/>
        </w:rPr>
        <w:t> is expanding, but they underperform other stocks, such as value stocks, when the economy is con- tracting</w:t>
      </w:r>
      <w:r>
        <w:rPr>
          <w:w w:val="120"/>
        </w:rPr>
        <w:t> and</w:t>
      </w:r>
      <w:r>
        <w:rPr>
          <w:w w:val="120"/>
        </w:rPr>
        <w:t> the</w:t>
      </w:r>
      <w:r>
        <w:rPr>
          <w:w w:val="120"/>
        </w:rPr>
        <w:t> market</w:t>
      </w:r>
      <w:r>
        <w:rPr>
          <w:w w:val="120"/>
        </w:rPr>
        <w:t> is</w:t>
      </w:r>
      <w:r>
        <w:rPr>
          <w:w w:val="120"/>
        </w:rPr>
        <w:t> bearish.</w:t>
      </w:r>
      <w:r>
        <w:rPr>
          <w:w w:val="120"/>
        </w:rPr>
        <w:t> Because</w:t>
      </w:r>
      <w:r>
        <w:rPr>
          <w:w w:val="120"/>
        </w:rPr>
        <w:t> growth</w:t>
      </w:r>
      <w:r>
        <w:rPr>
          <w:w w:val="120"/>
        </w:rPr>
        <w:t> companies</w:t>
      </w:r>
      <w:r>
        <w:rPr>
          <w:w w:val="120"/>
        </w:rPr>
        <w:t> invest</w:t>
      </w:r>
      <w:r>
        <w:rPr>
          <w:w w:val="120"/>
        </w:rPr>
        <w:t> a</w:t>
      </w:r>
      <w:r>
        <w:rPr>
          <w:w w:val="120"/>
        </w:rPr>
        <w:t> lot</w:t>
      </w:r>
      <w:r>
        <w:rPr>
          <w:w w:val="120"/>
        </w:rPr>
        <w:t> of</w:t>
      </w:r>
      <w:r>
        <w:rPr>
          <w:w w:val="120"/>
        </w:rPr>
        <w:t> money</w:t>
      </w:r>
      <w:r>
        <w:rPr>
          <w:w w:val="120"/>
        </w:rPr>
        <w:t> back</w:t>
      </w:r>
      <w:r>
        <w:rPr>
          <w:w w:val="120"/>
        </w:rPr>
        <w:t> into their business, they typically don’t pay much (or anything) in dividends.</w:t>
      </w:r>
    </w:p>
    <w:p>
      <w:pPr>
        <w:pStyle w:val="BodyText"/>
        <w:spacing w:before="185"/>
        <w:rPr>
          <w:sz w:val="20"/>
        </w:rPr>
      </w:pPr>
      <w:r>
        <w:rPr>
          <w:sz w:val="20"/>
        </w:rPr>
        <mc:AlternateContent>
          <mc:Choice Requires="wps">
            <w:drawing>
              <wp:anchor distT="0" distB="0" distL="0" distR="0" allowOverlap="1" layoutInCell="1" locked="0" behindDoc="1" simplePos="0" relativeHeight="487655424">
                <wp:simplePos x="0" y="0"/>
                <wp:positionH relativeFrom="page">
                  <wp:posOffset>1028700</wp:posOffset>
                </wp:positionH>
                <wp:positionV relativeFrom="paragraph">
                  <wp:posOffset>282183</wp:posOffset>
                </wp:positionV>
                <wp:extent cx="5715000" cy="373380"/>
                <wp:effectExtent l="0" t="0" r="0" b="0"/>
                <wp:wrapTopAndBottom/>
                <wp:docPr id="315" name="Group 315"/>
                <wp:cNvGraphicFramePr>
                  <a:graphicFrameLocks/>
                </wp:cNvGraphicFramePr>
                <a:graphic>
                  <a:graphicData uri="http://schemas.microsoft.com/office/word/2010/wordprocessingGroup">
                    <wpg:wgp>
                      <wpg:cNvPr id="315" name="Group 315"/>
                      <wpg:cNvGrpSpPr/>
                      <wpg:grpSpPr>
                        <a:xfrm>
                          <a:off x="0" y="0"/>
                          <a:ext cx="5715000" cy="373380"/>
                          <a:chExt cx="5715000" cy="373380"/>
                        </a:xfrm>
                      </wpg:grpSpPr>
                      <wps:wsp>
                        <wps:cNvPr id="316" name="Graphic 316"/>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17" name="Textbox 317"/>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8"/>
                                  <w:w w:val="90"/>
                                  <w:sz w:val="40"/>
                                </w:rPr>
                                <w:t>Your</w:t>
                              </w:r>
                              <w:r>
                                <w:rPr>
                                  <w:rFonts w:ascii="Arial Black"/>
                                  <w:spacing w:val="-27"/>
                                  <w:w w:val="90"/>
                                  <w:sz w:val="40"/>
                                </w:rPr>
                                <w:t> </w:t>
                              </w:r>
                              <w:r>
                                <w:rPr>
                                  <w:rFonts w:ascii="Arial Black"/>
                                  <w:spacing w:val="-8"/>
                                  <w:w w:val="90"/>
                                  <w:sz w:val="40"/>
                                </w:rPr>
                                <w:t>Principal</w:t>
                              </w:r>
                              <w:r>
                                <w:rPr>
                                  <w:rFonts w:ascii="Arial Black"/>
                                  <w:spacing w:val="-26"/>
                                  <w:w w:val="90"/>
                                  <w:sz w:val="40"/>
                                </w:rPr>
                                <w:t> </w:t>
                              </w:r>
                              <w:r>
                                <w:rPr>
                                  <w:rFonts w:ascii="Arial Black"/>
                                  <w:spacing w:val="-8"/>
                                  <w:w w:val="90"/>
                                  <w:sz w:val="40"/>
                                </w:rPr>
                                <w:t>Economic</w:t>
                              </w:r>
                              <w:r>
                                <w:rPr>
                                  <w:rFonts w:ascii="Arial Black"/>
                                  <w:spacing w:val="-26"/>
                                  <w:w w:val="90"/>
                                  <w:sz w:val="40"/>
                                </w:rPr>
                                <w:t> </w:t>
                              </w:r>
                              <w:r>
                                <w:rPr>
                                  <w:rFonts w:ascii="Arial Black"/>
                                  <w:spacing w:val="-8"/>
                                  <w:w w:val="90"/>
                                  <w:sz w:val="40"/>
                                </w:rPr>
                                <w:t>Theory</w:t>
                              </w:r>
                              <w:r>
                                <w:rPr>
                                  <w:rFonts w:ascii="Arial Black"/>
                                  <w:spacing w:val="-26"/>
                                  <w:w w:val="90"/>
                                  <w:sz w:val="40"/>
                                </w:rPr>
                                <w:t> </w:t>
                              </w:r>
                              <w:r>
                                <w:rPr>
                                  <w:rFonts w:ascii="Arial Black"/>
                                  <w:spacing w:val="-8"/>
                                  <w:w w:val="90"/>
                                  <w:sz w:val="40"/>
                                </w:rPr>
                                <w:t>Primer</w:t>
                              </w:r>
                            </w:p>
                          </w:txbxContent>
                        </wps:txbx>
                        <wps:bodyPr wrap="square" lIns="0" tIns="0" rIns="0" bIns="0" rtlCol="0">
                          <a:noAutofit/>
                        </wps:bodyPr>
                      </wps:wsp>
                    </wpg:wgp>
                  </a:graphicData>
                </a:graphic>
              </wp:anchor>
            </w:drawing>
          </mc:Choice>
          <mc:Fallback>
            <w:pict>
              <v:group style="position:absolute;margin-left:81pt;margin-top:22.219141pt;width:450pt;height:29.4pt;mso-position-horizontal-relative:page;mso-position-vertical-relative:paragraph;z-index:-15661056;mso-wrap-distance-left:0;mso-wrap-distance-right:0" id="docshapegroup251" coordorigin="1620,444" coordsize="9000,588">
                <v:line style="position:absolute" from="1620,952" to="10620,952" stroked="true" strokeweight="8pt" strokecolor="#e2e3e4">
                  <v:stroke dashstyle="solid"/>
                </v:line>
                <v:shape style="position:absolute;left:1620;top:444;width:9000;height:588" type="#_x0000_t202" id="docshape252" filled="false" stroked="false">
                  <v:textbox inset="0,0,0,0">
                    <w:txbxContent>
                      <w:p>
                        <w:pPr>
                          <w:spacing w:line="551" w:lineRule="exact" w:before="0"/>
                          <w:ind w:left="0" w:right="0" w:firstLine="0"/>
                          <w:jc w:val="left"/>
                          <w:rPr>
                            <w:rFonts w:ascii="Arial Black"/>
                            <w:sz w:val="40"/>
                          </w:rPr>
                        </w:pPr>
                        <w:r>
                          <w:rPr>
                            <w:rFonts w:ascii="Arial Black"/>
                            <w:spacing w:val="-8"/>
                            <w:w w:val="90"/>
                            <w:sz w:val="40"/>
                          </w:rPr>
                          <w:t>Your</w:t>
                        </w:r>
                        <w:r>
                          <w:rPr>
                            <w:rFonts w:ascii="Arial Black"/>
                            <w:spacing w:val="-27"/>
                            <w:w w:val="90"/>
                            <w:sz w:val="40"/>
                          </w:rPr>
                          <w:t> </w:t>
                        </w:r>
                        <w:r>
                          <w:rPr>
                            <w:rFonts w:ascii="Arial Black"/>
                            <w:spacing w:val="-8"/>
                            <w:w w:val="90"/>
                            <w:sz w:val="40"/>
                          </w:rPr>
                          <w:t>Principal</w:t>
                        </w:r>
                        <w:r>
                          <w:rPr>
                            <w:rFonts w:ascii="Arial Black"/>
                            <w:spacing w:val="-26"/>
                            <w:w w:val="90"/>
                            <w:sz w:val="40"/>
                          </w:rPr>
                          <w:t> </w:t>
                        </w:r>
                        <w:r>
                          <w:rPr>
                            <w:rFonts w:ascii="Arial Black"/>
                            <w:spacing w:val="-8"/>
                            <w:w w:val="90"/>
                            <w:sz w:val="40"/>
                          </w:rPr>
                          <w:t>Economic</w:t>
                        </w:r>
                        <w:r>
                          <w:rPr>
                            <w:rFonts w:ascii="Arial Black"/>
                            <w:spacing w:val="-26"/>
                            <w:w w:val="90"/>
                            <w:sz w:val="40"/>
                          </w:rPr>
                          <w:t> </w:t>
                        </w:r>
                        <w:r>
                          <w:rPr>
                            <w:rFonts w:ascii="Arial Black"/>
                            <w:spacing w:val="-8"/>
                            <w:w w:val="90"/>
                            <w:sz w:val="40"/>
                          </w:rPr>
                          <w:t>Theory</w:t>
                        </w:r>
                        <w:r>
                          <w:rPr>
                            <w:rFonts w:ascii="Arial Black"/>
                            <w:spacing w:val="-26"/>
                            <w:w w:val="90"/>
                            <w:sz w:val="40"/>
                          </w:rPr>
                          <w:t> </w:t>
                        </w:r>
                        <w:r>
                          <w:rPr>
                            <w:rFonts w:ascii="Arial Black"/>
                            <w:spacing w:val="-8"/>
                            <w:w w:val="90"/>
                            <w:sz w:val="40"/>
                          </w:rPr>
                          <w:t>Primer</w:t>
                        </w:r>
                      </w:p>
                    </w:txbxContent>
                  </v:textbox>
                  <w10:wrap type="none"/>
                </v:shape>
                <w10:wrap type="topAndBottom"/>
              </v:group>
            </w:pict>
          </mc:Fallback>
        </mc:AlternateContent>
      </w:r>
    </w:p>
    <w:p>
      <w:pPr>
        <w:pStyle w:val="BodyText"/>
        <w:spacing w:before="100"/>
      </w:pPr>
    </w:p>
    <w:p>
      <w:pPr>
        <w:pStyle w:val="BodyText"/>
        <w:spacing w:line="307" w:lineRule="auto"/>
        <w:ind w:left="1560" w:right="178"/>
        <w:jc w:val="both"/>
      </w:pPr>
      <w:r>
        <w:rPr>
          <w:w w:val="120"/>
        </w:rPr>
        <w:t>Economists follow</w:t>
      </w:r>
      <w:r>
        <w:rPr>
          <w:spacing w:val="-1"/>
          <w:w w:val="120"/>
        </w:rPr>
        <w:t> </w:t>
      </w:r>
      <w:r>
        <w:rPr>
          <w:w w:val="120"/>
        </w:rPr>
        <w:t>principal economic theories. These theories are</w:t>
      </w:r>
      <w:r>
        <w:rPr>
          <w:spacing w:val="-1"/>
          <w:w w:val="120"/>
        </w:rPr>
        <w:t> </w:t>
      </w:r>
      <w:r>
        <w:rPr>
          <w:w w:val="120"/>
        </w:rPr>
        <w:t>important because the admin- istration</w:t>
      </w:r>
      <w:r>
        <w:rPr>
          <w:w w:val="120"/>
        </w:rPr>
        <w:t> that’s</w:t>
      </w:r>
      <w:r>
        <w:rPr>
          <w:w w:val="120"/>
        </w:rPr>
        <w:t> in</w:t>
      </w:r>
      <w:r>
        <w:rPr>
          <w:w w:val="120"/>
        </w:rPr>
        <w:t> power</w:t>
      </w:r>
      <w:r>
        <w:rPr>
          <w:w w:val="120"/>
        </w:rPr>
        <w:t> typically</w:t>
      </w:r>
      <w:r>
        <w:rPr>
          <w:w w:val="120"/>
        </w:rPr>
        <w:t> nominates</w:t>
      </w:r>
      <w:r>
        <w:rPr>
          <w:w w:val="120"/>
        </w:rPr>
        <w:t> people</w:t>
      </w:r>
      <w:r>
        <w:rPr>
          <w:w w:val="120"/>
        </w:rPr>
        <w:t> to</w:t>
      </w:r>
      <w:r>
        <w:rPr>
          <w:w w:val="120"/>
        </w:rPr>
        <w:t> help</w:t>
      </w:r>
      <w:r>
        <w:rPr>
          <w:w w:val="120"/>
        </w:rPr>
        <w:t> run</w:t>
      </w:r>
      <w:r>
        <w:rPr>
          <w:w w:val="120"/>
        </w:rPr>
        <w:t> our</w:t>
      </w:r>
      <w:r>
        <w:rPr>
          <w:w w:val="120"/>
        </w:rPr>
        <w:t> economy</w:t>
      </w:r>
      <w:r>
        <w:rPr>
          <w:w w:val="120"/>
        </w:rPr>
        <w:t> who</w:t>
      </w:r>
      <w:r>
        <w:rPr>
          <w:w w:val="120"/>
        </w:rPr>
        <w:t> share</w:t>
      </w:r>
      <w:r>
        <w:rPr>
          <w:w w:val="120"/>
        </w:rPr>
        <w:t> their same</w:t>
      </w:r>
      <w:r>
        <w:rPr>
          <w:w w:val="120"/>
        </w:rPr>
        <w:t> beliefs.</w:t>
      </w:r>
      <w:r>
        <w:rPr>
          <w:w w:val="120"/>
        </w:rPr>
        <w:t> Economists</w:t>
      </w:r>
      <w:r>
        <w:rPr>
          <w:w w:val="120"/>
        </w:rPr>
        <w:t> typically</w:t>
      </w:r>
      <w:r>
        <w:rPr>
          <w:w w:val="120"/>
        </w:rPr>
        <w:t> believe</w:t>
      </w:r>
      <w:r>
        <w:rPr>
          <w:w w:val="120"/>
        </w:rPr>
        <w:t> in</w:t>
      </w:r>
      <w:r>
        <w:rPr>
          <w:w w:val="120"/>
        </w:rPr>
        <w:t> one</w:t>
      </w:r>
      <w:r>
        <w:rPr>
          <w:w w:val="120"/>
        </w:rPr>
        <w:t> of</w:t>
      </w:r>
      <w:r>
        <w:rPr>
          <w:w w:val="120"/>
        </w:rPr>
        <w:t> these</w:t>
      </w:r>
      <w:r>
        <w:rPr>
          <w:w w:val="120"/>
        </w:rPr>
        <w:t> theories,</w:t>
      </w:r>
      <w:r>
        <w:rPr>
          <w:w w:val="120"/>
        </w:rPr>
        <w:t> and</w:t>
      </w:r>
      <w:r>
        <w:rPr>
          <w:w w:val="120"/>
        </w:rPr>
        <w:t> there</w:t>
      </w:r>
      <w:r>
        <w:rPr>
          <w:w w:val="120"/>
        </w:rPr>
        <w:t> has</w:t>
      </w:r>
      <w:r>
        <w:rPr>
          <w:w w:val="120"/>
        </w:rPr>
        <w:t> been</w:t>
      </w:r>
      <w:r>
        <w:rPr>
          <w:w w:val="120"/>
        </w:rPr>
        <w:t> much debate</w:t>
      </w:r>
      <w:r>
        <w:rPr>
          <w:spacing w:val="-2"/>
          <w:w w:val="120"/>
        </w:rPr>
        <w:t> </w:t>
      </w:r>
      <w:r>
        <w:rPr>
          <w:w w:val="120"/>
        </w:rPr>
        <w:t>about</w:t>
      </w:r>
      <w:r>
        <w:rPr>
          <w:spacing w:val="-2"/>
          <w:w w:val="120"/>
        </w:rPr>
        <w:t> </w:t>
      </w:r>
      <w:r>
        <w:rPr>
          <w:w w:val="120"/>
        </w:rPr>
        <w:t>which</w:t>
      </w:r>
      <w:r>
        <w:rPr>
          <w:spacing w:val="-2"/>
          <w:w w:val="120"/>
        </w:rPr>
        <w:t> </w:t>
      </w:r>
      <w:r>
        <w:rPr>
          <w:w w:val="120"/>
        </w:rPr>
        <w:t>one</w:t>
      </w:r>
      <w:r>
        <w:rPr>
          <w:spacing w:val="-2"/>
          <w:w w:val="120"/>
        </w:rPr>
        <w:t> </w:t>
      </w:r>
      <w:r>
        <w:rPr>
          <w:w w:val="120"/>
        </w:rPr>
        <w:t>is</w:t>
      </w:r>
      <w:r>
        <w:rPr>
          <w:spacing w:val="-2"/>
          <w:w w:val="120"/>
        </w:rPr>
        <w:t> </w:t>
      </w:r>
      <w:r>
        <w:rPr>
          <w:w w:val="120"/>
        </w:rPr>
        <w:t>best</w:t>
      </w:r>
      <w:r>
        <w:rPr>
          <w:spacing w:val="-2"/>
          <w:w w:val="120"/>
        </w:rPr>
        <w:t> </w:t>
      </w:r>
      <w:r>
        <w:rPr>
          <w:w w:val="120"/>
        </w:rPr>
        <w:t>for</w:t>
      </w:r>
      <w:r>
        <w:rPr>
          <w:spacing w:val="-2"/>
          <w:w w:val="120"/>
        </w:rPr>
        <w:t> </w:t>
      </w:r>
      <w:r>
        <w:rPr>
          <w:w w:val="120"/>
        </w:rPr>
        <w:t>the</w:t>
      </w:r>
      <w:r>
        <w:rPr>
          <w:spacing w:val="-2"/>
          <w:w w:val="120"/>
        </w:rPr>
        <w:t> </w:t>
      </w:r>
      <w:r>
        <w:rPr>
          <w:w w:val="120"/>
        </w:rPr>
        <w:t>economy.</w:t>
      </w:r>
      <w:r>
        <w:rPr>
          <w:spacing w:val="-2"/>
          <w:w w:val="120"/>
        </w:rPr>
        <w:t> </w:t>
      </w:r>
      <w:r>
        <w:rPr>
          <w:w w:val="120"/>
        </w:rPr>
        <w:t>Fortunately</w:t>
      </w:r>
      <w:r>
        <w:rPr>
          <w:spacing w:val="-2"/>
          <w:w w:val="120"/>
        </w:rPr>
        <w:t> </w:t>
      </w:r>
      <w:r>
        <w:rPr>
          <w:w w:val="120"/>
        </w:rPr>
        <w:t>for</w:t>
      </w:r>
      <w:r>
        <w:rPr>
          <w:spacing w:val="-2"/>
          <w:w w:val="120"/>
        </w:rPr>
        <w:t> </w:t>
      </w:r>
      <w:r>
        <w:rPr>
          <w:w w:val="120"/>
        </w:rPr>
        <w:t>you,</w:t>
      </w:r>
      <w:r>
        <w:rPr>
          <w:spacing w:val="-2"/>
          <w:w w:val="120"/>
        </w:rPr>
        <w:t> </w:t>
      </w:r>
      <w:r>
        <w:rPr>
          <w:w w:val="120"/>
        </w:rPr>
        <w:t>you</w:t>
      </w:r>
      <w:r>
        <w:rPr>
          <w:spacing w:val="-2"/>
          <w:w w:val="120"/>
        </w:rPr>
        <w:t> </w:t>
      </w:r>
      <w:r>
        <w:rPr>
          <w:w w:val="120"/>
        </w:rPr>
        <w:t>don’t</w:t>
      </w:r>
      <w:r>
        <w:rPr>
          <w:spacing w:val="-2"/>
          <w:w w:val="120"/>
        </w:rPr>
        <w:t> </w:t>
      </w:r>
      <w:r>
        <w:rPr>
          <w:w w:val="120"/>
        </w:rPr>
        <w:t>have</w:t>
      </w:r>
      <w:r>
        <w:rPr>
          <w:spacing w:val="-2"/>
          <w:w w:val="120"/>
        </w:rPr>
        <w:t> </w:t>
      </w:r>
      <w:r>
        <w:rPr>
          <w:w w:val="120"/>
        </w:rPr>
        <w:t>to</w:t>
      </w:r>
      <w:r>
        <w:rPr>
          <w:spacing w:val="-2"/>
          <w:w w:val="120"/>
        </w:rPr>
        <w:t> </w:t>
      </w:r>
      <w:r>
        <w:rPr>
          <w:w w:val="120"/>
        </w:rPr>
        <w:t>figure</w:t>
      </w:r>
      <w:r>
        <w:rPr>
          <w:spacing w:val="-2"/>
          <w:w w:val="120"/>
        </w:rPr>
        <w:t> </w:t>
      </w:r>
      <w:r>
        <w:rPr>
          <w:w w:val="120"/>
        </w:rPr>
        <w:t>that out;</w:t>
      </w:r>
      <w:r>
        <w:rPr>
          <w:spacing w:val="-2"/>
          <w:w w:val="120"/>
        </w:rPr>
        <w:t> </w:t>
      </w:r>
      <w:r>
        <w:rPr>
          <w:w w:val="120"/>
        </w:rPr>
        <w:t>you</w:t>
      </w:r>
      <w:r>
        <w:rPr>
          <w:spacing w:val="-2"/>
          <w:w w:val="120"/>
        </w:rPr>
        <w:t> </w:t>
      </w:r>
      <w:r>
        <w:rPr>
          <w:w w:val="120"/>
        </w:rPr>
        <w:t>only</w:t>
      </w:r>
      <w:r>
        <w:rPr>
          <w:spacing w:val="-2"/>
          <w:w w:val="120"/>
        </w:rPr>
        <w:t> </w:t>
      </w:r>
      <w:r>
        <w:rPr>
          <w:w w:val="120"/>
        </w:rPr>
        <w:t>need</w:t>
      </w:r>
      <w:r>
        <w:rPr>
          <w:spacing w:val="-2"/>
          <w:w w:val="120"/>
        </w:rPr>
        <w:t> </w:t>
      </w:r>
      <w:r>
        <w:rPr>
          <w:w w:val="120"/>
        </w:rPr>
        <w:t>to</w:t>
      </w:r>
      <w:r>
        <w:rPr>
          <w:spacing w:val="-2"/>
          <w:w w:val="120"/>
        </w:rPr>
        <w:t> </w:t>
      </w:r>
      <w:r>
        <w:rPr>
          <w:w w:val="120"/>
        </w:rPr>
        <w:t>understand</w:t>
      </w:r>
      <w:r>
        <w:rPr>
          <w:spacing w:val="-2"/>
          <w:w w:val="120"/>
        </w:rPr>
        <w:t> </w:t>
      </w:r>
      <w:r>
        <w:rPr>
          <w:w w:val="120"/>
        </w:rPr>
        <w:t>the</w:t>
      </w:r>
      <w:r>
        <w:rPr>
          <w:spacing w:val="-2"/>
          <w:w w:val="120"/>
        </w:rPr>
        <w:t> </w:t>
      </w:r>
      <w:r>
        <w:rPr>
          <w:w w:val="120"/>
        </w:rPr>
        <w:t>basics</w:t>
      </w:r>
      <w:r>
        <w:rPr>
          <w:spacing w:val="-2"/>
          <w:w w:val="120"/>
        </w:rPr>
        <w:t> </w:t>
      </w:r>
      <w:r>
        <w:rPr>
          <w:w w:val="120"/>
        </w:rPr>
        <w:t>of</w:t>
      </w:r>
      <w:r>
        <w:rPr>
          <w:spacing w:val="-2"/>
          <w:w w:val="120"/>
        </w:rPr>
        <w:t> </w:t>
      </w:r>
      <w:r>
        <w:rPr>
          <w:w w:val="120"/>
        </w:rPr>
        <w:t>each</w:t>
      </w:r>
      <w:r>
        <w:rPr>
          <w:spacing w:val="-2"/>
          <w:w w:val="120"/>
        </w:rPr>
        <w:t> </w:t>
      </w:r>
      <w:r>
        <w:rPr>
          <w:w w:val="120"/>
        </w:rPr>
        <w:t>theory</w:t>
      </w:r>
      <w:r>
        <w:rPr>
          <w:spacing w:val="-2"/>
          <w:w w:val="120"/>
        </w:rPr>
        <w:t> </w:t>
      </w:r>
      <w:r>
        <w:rPr>
          <w:w w:val="120"/>
        </w:rPr>
        <w:t>to</w:t>
      </w:r>
      <w:r>
        <w:rPr>
          <w:spacing w:val="-2"/>
          <w:w w:val="120"/>
        </w:rPr>
        <w:t> </w:t>
      </w:r>
      <w:r>
        <w:rPr>
          <w:w w:val="120"/>
        </w:rPr>
        <w:t>help</w:t>
      </w:r>
      <w:r>
        <w:rPr>
          <w:spacing w:val="-2"/>
          <w:w w:val="120"/>
        </w:rPr>
        <w:t> </w:t>
      </w:r>
      <w:r>
        <w:rPr>
          <w:w w:val="120"/>
        </w:rPr>
        <w:t>you</w:t>
      </w:r>
      <w:r>
        <w:rPr>
          <w:spacing w:val="-2"/>
          <w:w w:val="120"/>
        </w:rPr>
        <w:t> </w:t>
      </w:r>
      <w:r>
        <w:rPr>
          <w:w w:val="120"/>
        </w:rPr>
        <w:t>pass</w:t>
      </w:r>
      <w:r>
        <w:rPr>
          <w:spacing w:val="-2"/>
          <w:w w:val="120"/>
        </w:rPr>
        <w:t> </w:t>
      </w:r>
      <w:r>
        <w:rPr>
          <w:w w:val="120"/>
        </w:rPr>
        <w:t>the</w:t>
      </w:r>
      <w:r>
        <w:rPr>
          <w:spacing w:val="-2"/>
          <w:w w:val="120"/>
        </w:rPr>
        <w:t> </w:t>
      </w:r>
      <w:r>
        <w:rPr>
          <w:w w:val="120"/>
        </w:rPr>
        <w:t>SIE</w:t>
      </w:r>
      <w:r>
        <w:rPr>
          <w:spacing w:val="-2"/>
          <w:w w:val="120"/>
        </w:rPr>
        <w:t> </w:t>
      </w:r>
      <w:r>
        <w:rPr>
          <w:w w:val="120"/>
        </w:rPr>
        <w:t>exam.</w:t>
      </w:r>
      <w:r>
        <w:rPr>
          <w:spacing w:val="-2"/>
          <w:w w:val="120"/>
        </w:rPr>
        <w:t> </w:t>
      </w:r>
      <w:r>
        <w:rPr>
          <w:w w:val="120"/>
        </w:rPr>
        <w:t>This</w:t>
      </w:r>
      <w:r>
        <w:rPr>
          <w:spacing w:val="-2"/>
          <w:w w:val="120"/>
        </w:rPr>
        <w:t> </w:t>
      </w:r>
      <w:r>
        <w:rPr>
          <w:w w:val="120"/>
        </w:rPr>
        <w:t>list describes the three main economic theories that economists usually follow.</w:t>
      </w:r>
    </w:p>
    <w:p>
      <w:pPr>
        <w:spacing w:line="382"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00576">
            <wp:simplePos x="0" y="0"/>
            <wp:positionH relativeFrom="page">
              <wp:posOffset>1676400</wp:posOffset>
            </wp:positionH>
            <wp:positionV relativeFrom="paragraph">
              <wp:posOffset>96406</wp:posOffset>
            </wp:positionV>
            <wp:extent cx="1892300" cy="1956333"/>
            <wp:effectExtent l="0" t="0" r="0" b="0"/>
            <wp:wrapNone/>
            <wp:docPr id="318" name="Image 318"/>
            <wp:cNvGraphicFramePr>
              <a:graphicFrameLocks/>
            </wp:cNvGraphicFramePr>
            <a:graphic>
              <a:graphicData uri="http://schemas.openxmlformats.org/drawingml/2006/picture">
                <pic:pic>
                  <pic:nvPicPr>
                    <pic:cNvPr id="318" name="Image 318"/>
                    <pic:cNvPicPr/>
                  </pic:nvPicPr>
                  <pic:blipFill>
                    <a:blip r:embed="rId54" cstate="print"/>
                    <a:stretch>
                      <a:fillRect/>
                    </a:stretch>
                  </pic:blipFill>
                  <pic:spPr>
                    <a:xfrm>
                      <a:off x="0" y="0"/>
                      <a:ext cx="1892300" cy="1956333"/>
                    </a:xfrm>
                    <a:prstGeom prst="rect">
                      <a:avLst/>
                    </a:prstGeom>
                  </pic:spPr>
                </pic:pic>
              </a:graphicData>
            </a:graphic>
          </wp:anchor>
        </w:drawing>
      </w:r>
      <w:r>
        <w:rPr>
          <w:rFonts w:ascii="Arial Black" w:hAnsi="Arial Black"/>
          <w:spacing w:val="-4"/>
          <w:position w:val="-1"/>
          <w:sz w:val="28"/>
        </w:rPr>
        <w:t>»</w:t>
      </w:r>
      <w:r>
        <w:rPr>
          <w:rFonts w:ascii="Arial Black" w:hAnsi="Arial Black"/>
          <w:spacing w:val="26"/>
          <w:position w:val="-1"/>
          <w:sz w:val="28"/>
        </w:rPr>
        <w:t> </w:t>
      </w:r>
      <w:r>
        <w:rPr>
          <w:rFonts w:ascii="Arial Black" w:hAnsi="Arial Black"/>
          <w:spacing w:val="-4"/>
          <w:sz w:val="17"/>
        </w:rPr>
        <w:t>Keynesian</w:t>
      </w:r>
      <w:r>
        <w:rPr>
          <w:rFonts w:ascii="Arial Black" w:hAnsi="Arial Black"/>
          <w:spacing w:val="-13"/>
          <w:sz w:val="17"/>
        </w:rPr>
        <w:t> </w:t>
      </w:r>
      <w:r>
        <w:rPr>
          <w:rFonts w:ascii="Arial Black" w:hAnsi="Arial Black"/>
          <w:spacing w:val="-4"/>
          <w:sz w:val="17"/>
        </w:rPr>
        <w:t>(demand</w:t>
      </w:r>
      <w:r>
        <w:rPr>
          <w:rFonts w:ascii="Arial Black" w:hAnsi="Arial Black"/>
          <w:spacing w:val="-12"/>
          <w:sz w:val="17"/>
        </w:rPr>
        <w:t> </w:t>
      </w:r>
      <w:r>
        <w:rPr>
          <w:rFonts w:ascii="Arial Black" w:hAnsi="Arial Black"/>
          <w:spacing w:val="-4"/>
          <w:sz w:val="17"/>
        </w:rPr>
        <w:t>side):</w:t>
      </w:r>
      <w:r>
        <w:rPr>
          <w:rFonts w:ascii="Arial Black" w:hAnsi="Arial Black"/>
          <w:spacing w:val="-13"/>
          <w:sz w:val="17"/>
        </w:rPr>
        <w:t> </w:t>
      </w:r>
      <w:r>
        <w:rPr>
          <w:rFonts w:ascii="Arial MT" w:hAnsi="Arial MT"/>
          <w:spacing w:val="-4"/>
          <w:sz w:val="17"/>
        </w:rPr>
        <w:t>The</w:t>
      </w:r>
      <w:r>
        <w:rPr>
          <w:rFonts w:ascii="Arial MT" w:hAnsi="Arial MT"/>
          <w:spacing w:val="-3"/>
          <w:sz w:val="17"/>
        </w:rPr>
        <w:t> </w:t>
      </w:r>
      <w:r>
        <w:rPr>
          <w:rFonts w:ascii="Arial MT" w:hAnsi="Arial MT"/>
          <w:spacing w:val="-4"/>
          <w:sz w:val="17"/>
        </w:rPr>
        <w:t>basis</w:t>
      </w:r>
      <w:r>
        <w:rPr>
          <w:rFonts w:ascii="Arial MT" w:hAnsi="Arial MT"/>
          <w:spacing w:val="-3"/>
          <w:sz w:val="17"/>
        </w:rPr>
        <w:t> </w:t>
      </w:r>
      <w:r>
        <w:rPr>
          <w:rFonts w:ascii="Arial MT" w:hAnsi="Arial MT"/>
          <w:spacing w:val="-4"/>
          <w:sz w:val="17"/>
        </w:rPr>
        <w:t>of the</w:t>
      </w:r>
      <w:r>
        <w:rPr>
          <w:rFonts w:ascii="Arial MT" w:hAnsi="Arial MT"/>
          <w:spacing w:val="-3"/>
          <w:sz w:val="17"/>
        </w:rPr>
        <w:t> </w:t>
      </w:r>
      <w:r>
        <w:rPr>
          <w:rFonts w:ascii="Arial MT" w:hAnsi="Arial MT"/>
          <w:spacing w:val="-4"/>
          <w:sz w:val="17"/>
        </w:rPr>
        <w:t>Keynesian theory</w:t>
      </w:r>
      <w:r>
        <w:rPr>
          <w:rFonts w:ascii="Arial MT" w:hAnsi="Arial MT"/>
          <w:spacing w:val="-3"/>
          <w:sz w:val="17"/>
        </w:rPr>
        <w:t> </w:t>
      </w:r>
      <w:r>
        <w:rPr>
          <w:rFonts w:ascii="Arial MT" w:hAnsi="Arial MT"/>
          <w:spacing w:val="-4"/>
          <w:sz w:val="17"/>
        </w:rPr>
        <w:t>is that</w:t>
      </w:r>
      <w:r>
        <w:rPr>
          <w:rFonts w:ascii="Arial MT" w:hAnsi="Arial MT"/>
          <w:spacing w:val="-3"/>
          <w:sz w:val="17"/>
        </w:rPr>
        <w:t> </w:t>
      </w:r>
      <w:r>
        <w:rPr>
          <w:rFonts w:ascii="Arial MT" w:hAnsi="Arial MT"/>
          <w:spacing w:val="-4"/>
          <w:sz w:val="17"/>
        </w:rPr>
        <w:t>government intervention</w:t>
      </w:r>
    </w:p>
    <w:p>
      <w:pPr>
        <w:spacing w:line="182" w:lineRule="exact" w:before="0"/>
        <w:ind w:left="1978" w:right="0" w:firstLine="0"/>
        <w:jc w:val="left"/>
        <w:rPr>
          <w:rFonts w:ascii="Arial MT"/>
          <w:sz w:val="17"/>
        </w:rPr>
      </w:pPr>
      <w:r>
        <w:rPr>
          <w:rFonts w:ascii="Arial MT"/>
          <w:sz w:val="17"/>
        </w:rPr>
        <w:t>through</w:t>
      </w:r>
      <w:r>
        <w:rPr>
          <w:rFonts w:ascii="Arial MT"/>
          <w:spacing w:val="7"/>
          <w:sz w:val="17"/>
        </w:rPr>
        <w:t> </w:t>
      </w:r>
      <w:r>
        <w:rPr>
          <w:rFonts w:ascii="Arial MT"/>
          <w:sz w:val="17"/>
        </w:rPr>
        <w:t>fiscal</w:t>
      </w:r>
      <w:r>
        <w:rPr>
          <w:rFonts w:ascii="Arial MT"/>
          <w:spacing w:val="7"/>
          <w:sz w:val="17"/>
        </w:rPr>
        <w:t> </w:t>
      </w:r>
      <w:r>
        <w:rPr>
          <w:rFonts w:ascii="Arial MT"/>
          <w:sz w:val="17"/>
        </w:rPr>
        <w:t>policy</w:t>
      </w:r>
      <w:r>
        <w:rPr>
          <w:rFonts w:ascii="Arial MT"/>
          <w:spacing w:val="8"/>
          <w:sz w:val="17"/>
        </w:rPr>
        <w:t> </w:t>
      </w:r>
      <w:r>
        <w:rPr>
          <w:rFonts w:ascii="Arial MT"/>
          <w:sz w:val="17"/>
        </w:rPr>
        <w:t>is</w:t>
      </w:r>
      <w:r>
        <w:rPr>
          <w:rFonts w:ascii="Arial MT"/>
          <w:spacing w:val="7"/>
          <w:sz w:val="17"/>
        </w:rPr>
        <w:t> </w:t>
      </w:r>
      <w:r>
        <w:rPr>
          <w:rFonts w:ascii="Arial MT"/>
          <w:sz w:val="17"/>
        </w:rPr>
        <w:t>good</w:t>
      </w:r>
      <w:r>
        <w:rPr>
          <w:rFonts w:ascii="Arial MT"/>
          <w:spacing w:val="8"/>
          <w:sz w:val="17"/>
        </w:rPr>
        <w:t> </w:t>
      </w:r>
      <w:r>
        <w:rPr>
          <w:rFonts w:ascii="Arial MT"/>
          <w:sz w:val="17"/>
        </w:rPr>
        <w:t>to</w:t>
      </w:r>
      <w:r>
        <w:rPr>
          <w:rFonts w:ascii="Arial MT"/>
          <w:spacing w:val="7"/>
          <w:sz w:val="17"/>
        </w:rPr>
        <w:t> </w:t>
      </w:r>
      <w:r>
        <w:rPr>
          <w:rFonts w:ascii="Arial MT"/>
          <w:sz w:val="17"/>
        </w:rPr>
        <w:t>help</w:t>
      </w:r>
      <w:r>
        <w:rPr>
          <w:rFonts w:ascii="Arial MT"/>
          <w:spacing w:val="7"/>
          <w:sz w:val="17"/>
        </w:rPr>
        <w:t> </w:t>
      </w:r>
      <w:r>
        <w:rPr>
          <w:rFonts w:ascii="Arial MT"/>
          <w:sz w:val="17"/>
        </w:rPr>
        <w:t>stimulate</w:t>
      </w:r>
      <w:r>
        <w:rPr>
          <w:rFonts w:ascii="Arial MT"/>
          <w:spacing w:val="8"/>
          <w:sz w:val="17"/>
        </w:rPr>
        <w:t> </w:t>
      </w:r>
      <w:r>
        <w:rPr>
          <w:rFonts w:ascii="Arial MT"/>
          <w:sz w:val="17"/>
        </w:rPr>
        <w:t>consumer</w:t>
      </w:r>
      <w:r>
        <w:rPr>
          <w:rFonts w:ascii="Arial MT"/>
          <w:spacing w:val="7"/>
          <w:sz w:val="17"/>
        </w:rPr>
        <w:t> </w:t>
      </w:r>
      <w:r>
        <w:rPr>
          <w:rFonts w:ascii="Arial MT"/>
          <w:sz w:val="17"/>
        </w:rPr>
        <w:t>demand</w:t>
      </w:r>
      <w:r>
        <w:rPr>
          <w:rFonts w:ascii="Arial MT"/>
          <w:spacing w:val="8"/>
          <w:sz w:val="17"/>
        </w:rPr>
        <w:t> </w:t>
      </w:r>
      <w:r>
        <w:rPr>
          <w:rFonts w:ascii="Arial MT"/>
          <w:sz w:val="17"/>
        </w:rPr>
        <w:t>for</w:t>
      </w:r>
      <w:r>
        <w:rPr>
          <w:rFonts w:ascii="Arial MT"/>
          <w:spacing w:val="7"/>
          <w:sz w:val="17"/>
        </w:rPr>
        <w:t> </w:t>
      </w:r>
      <w:r>
        <w:rPr>
          <w:rFonts w:ascii="Arial MT"/>
          <w:sz w:val="17"/>
        </w:rPr>
        <w:t>goods</w:t>
      </w:r>
      <w:r>
        <w:rPr>
          <w:rFonts w:ascii="Arial MT"/>
          <w:spacing w:val="8"/>
          <w:sz w:val="17"/>
        </w:rPr>
        <w:t> </w:t>
      </w:r>
      <w:r>
        <w:rPr>
          <w:rFonts w:ascii="Arial MT"/>
          <w:sz w:val="17"/>
        </w:rPr>
        <w:t>and</w:t>
      </w:r>
      <w:r>
        <w:rPr>
          <w:rFonts w:ascii="Arial MT"/>
          <w:spacing w:val="7"/>
          <w:sz w:val="17"/>
        </w:rPr>
        <w:t> </w:t>
      </w:r>
      <w:r>
        <w:rPr>
          <w:rFonts w:ascii="Arial MT"/>
          <w:spacing w:val="-2"/>
          <w:sz w:val="17"/>
        </w:rPr>
        <w:t>services.</w:t>
      </w:r>
    </w:p>
    <w:p>
      <w:pPr>
        <w:spacing w:before="45"/>
        <w:ind w:left="1978" w:right="0" w:firstLine="0"/>
        <w:jc w:val="left"/>
        <w:rPr>
          <w:rFonts w:ascii="Arial MT"/>
          <w:sz w:val="17"/>
        </w:rPr>
      </w:pPr>
      <w:r>
        <w:rPr>
          <w:rFonts w:ascii="Arial MT"/>
          <w:sz w:val="17"/>
        </w:rPr>
        <w:t>Keynesian policy typically involves raising taxes, enabling deficit spending, borrowing </w:t>
      </w:r>
      <w:r>
        <w:rPr>
          <w:rFonts w:ascii="Arial MT"/>
          <w:spacing w:val="-2"/>
          <w:sz w:val="17"/>
        </w:rPr>
        <w:t>money,</w:t>
      </w:r>
    </w:p>
    <w:p>
      <w:pPr>
        <w:spacing w:before="44"/>
        <w:ind w:left="1978" w:right="0" w:firstLine="0"/>
        <w:jc w:val="left"/>
        <w:rPr>
          <w:rFonts w:ascii="Arial MT"/>
          <w:sz w:val="17"/>
        </w:rPr>
      </w:pPr>
      <w:r>
        <w:rPr>
          <w:rFonts w:ascii="Arial MT"/>
          <w:w w:val="105"/>
          <w:sz w:val="17"/>
        </w:rPr>
        <w:t>and</w:t>
      </w:r>
      <w:r>
        <w:rPr>
          <w:rFonts w:ascii="Arial MT"/>
          <w:spacing w:val="-7"/>
          <w:w w:val="105"/>
          <w:sz w:val="17"/>
        </w:rPr>
        <w:t> </w:t>
      </w:r>
      <w:r>
        <w:rPr>
          <w:rFonts w:ascii="Arial MT"/>
          <w:w w:val="105"/>
          <w:sz w:val="17"/>
        </w:rPr>
        <w:t>printing</w:t>
      </w:r>
      <w:r>
        <w:rPr>
          <w:rFonts w:ascii="Arial MT"/>
          <w:spacing w:val="-7"/>
          <w:w w:val="105"/>
          <w:sz w:val="17"/>
        </w:rPr>
        <w:t> </w:t>
      </w:r>
      <w:r>
        <w:rPr>
          <w:rFonts w:ascii="Arial MT"/>
          <w:spacing w:val="-2"/>
          <w:w w:val="105"/>
          <w:sz w:val="17"/>
        </w:rPr>
        <w:t>currency.</w:t>
      </w:r>
    </w:p>
    <w:p>
      <w:pPr>
        <w:spacing w:line="216" w:lineRule="auto" w:before="65"/>
        <w:ind w:left="1978" w:right="456" w:hanging="294"/>
        <w:jc w:val="left"/>
        <w:rPr>
          <w:rFonts w:ascii="Arial MT" w:hAnsi="Arial MT"/>
          <w:sz w:val="17"/>
        </w:rPr>
      </w:pPr>
      <w:r>
        <w:rPr>
          <w:rFonts w:ascii="Arial Black" w:hAnsi="Arial Black"/>
          <w:spacing w:val="-2"/>
          <w:position w:val="-1"/>
          <w:sz w:val="28"/>
        </w:rPr>
        <w:t>»</w:t>
      </w:r>
      <w:r>
        <w:rPr>
          <w:rFonts w:ascii="Arial Black" w:hAnsi="Arial Black"/>
          <w:spacing w:val="14"/>
          <w:position w:val="-1"/>
          <w:sz w:val="28"/>
        </w:rPr>
        <w:t> </w:t>
      </w:r>
      <w:r>
        <w:rPr>
          <w:rFonts w:ascii="Arial Black" w:hAnsi="Arial Black"/>
          <w:spacing w:val="-2"/>
          <w:sz w:val="17"/>
        </w:rPr>
        <w:t>Supply</w:t>
      </w:r>
      <w:r>
        <w:rPr>
          <w:rFonts w:ascii="Arial Black" w:hAnsi="Arial Black"/>
          <w:spacing w:val="-17"/>
          <w:sz w:val="17"/>
        </w:rPr>
        <w:t> </w:t>
      </w:r>
      <w:r>
        <w:rPr>
          <w:rFonts w:ascii="Arial Black" w:hAnsi="Arial Black"/>
          <w:spacing w:val="-2"/>
          <w:sz w:val="17"/>
        </w:rPr>
        <w:t>side</w:t>
      </w:r>
      <w:r>
        <w:rPr>
          <w:rFonts w:ascii="Arial Black" w:hAnsi="Arial Black"/>
          <w:spacing w:val="-17"/>
          <w:sz w:val="17"/>
        </w:rPr>
        <w:t> </w:t>
      </w:r>
      <w:r>
        <w:rPr>
          <w:rFonts w:ascii="Arial Black" w:hAnsi="Arial Black"/>
          <w:spacing w:val="-2"/>
          <w:sz w:val="17"/>
        </w:rPr>
        <w:t>(Reaganomics):</w:t>
      </w:r>
      <w:r>
        <w:rPr>
          <w:rFonts w:ascii="Arial Black" w:hAnsi="Arial Black"/>
          <w:spacing w:val="-17"/>
          <w:sz w:val="17"/>
        </w:rPr>
        <w:t> </w:t>
      </w:r>
      <w:r>
        <w:rPr>
          <w:rFonts w:ascii="Arial MT" w:hAnsi="Arial MT"/>
          <w:spacing w:val="-2"/>
          <w:sz w:val="17"/>
        </w:rPr>
        <w:t>Supply-side</w:t>
      </w:r>
      <w:r>
        <w:rPr>
          <w:rFonts w:ascii="Arial MT" w:hAnsi="Arial MT"/>
          <w:spacing w:val="-8"/>
          <w:sz w:val="17"/>
        </w:rPr>
        <w:t> </w:t>
      </w:r>
      <w:r>
        <w:rPr>
          <w:rFonts w:ascii="Arial MT" w:hAnsi="Arial MT"/>
          <w:spacing w:val="-2"/>
          <w:sz w:val="17"/>
        </w:rPr>
        <w:t>economics</w:t>
      </w:r>
      <w:r>
        <w:rPr>
          <w:rFonts w:ascii="Arial MT" w:hAnsi="Arial MT"/>
          <w:spacing w:val="-8"/>
          <w:sz w:val="17"/>
        </w:rPr>
        <w:t> </w:t>
      </w:r>
      <w:r>
        <w:rPr>
          <w:rFonts w:ascii="Arial MT" w:hAnsi="Arial MT"/>
          <w:spacing w:val="-2"/>
          <w:sz w:val="17"/>
        </w:rPr>
        <w:t>is</w:t>
      </w:r>
      <w:r>
        <w:rPr>
          <w:rFonts w:ascii="Arial MT" w:hAnsi="Arial MT"/>
          <w:spacing w:val="-8"/>
          <w:sz w:val="17"/>
        </w:rPr>
        <w:t> </w:t>
      </w:r>
      <w:r>
        <w:rPr>
          <w:rFonts w:ascii="Arial MT" w:hAnsi="Arial MT"/>
          <w:spacing w:val="-2"/>
          <w:sz w:val="17"/>
        </w:rPr>
        <w:t>the</w:t>
      </w:r>
      <w:r>
        <w:rPr>
          <w:rFonts w:ascii="Arial MT" w:hAnsi="Arial MT"/>
          <w:spacing w:val="-8"/>
          <w:sz w:val="17"/>
        </w:rPr>
        <w:t> </w:t>
      </w:r>
      <w:r>
        <w:rPr>
          <w:rFonts w:ascii="Arial MT" w:hAnsi="Arial MT"/>
          <w:spacing w:val="-2"/>
          <w:sz w:val="17"/>
        </w:rPr>
        <w:t>theory</w:t>
      </w:r>
      <w:r>
        <w:rPr>
          <w:rFonts w:ascii="Arial MT" w:hAnsi="Arial MT"/>
          <w:spacing w:val="-8"/>
          <w:sz w:val="17"/>
        </w:rPr>
        <w:t> </w:t>
      </w:r>
      <w:r>
        <w:rPr>
          <w:rFonts w:ascii="Arial MT" w:hAnsi="Arial MT"/>
          <w:spacing w:val="-2"/>
          <w:sz w:val="17"/>
        </w:rPr>
        <w:t>that</w:t>
      </w:r>
      <w:r>
        <w:rPr>
          <w:rFonts w:ascii="Arial MT" w:hAnsi="Arial MT"/>
          <w:spacing w:val="-8"/>
          <w:sz w:val="17"/>
        </w:rPr>
        <w:t> </w:t>
      </w:r>
      <w:r>
        <w:rPr>
          <w:rFonts w:ascii="Arial MT" w:hAnsi="Arial MT"/>
          <w:spacing w:val="-2"/>
          <w:sz w:val="17"/>
        </w:rPr>
        <w:t>the</w:t>
      </w:r>
      <w:r>
        <w:rPr>
          <w:rFonts w:ascii="Arial MT" w:hAnsi="Arial MT"/>
          <w:spacing w:val="-8"/>
          <w:sz w:val="17"/>
        </w:rPr>
        <w:t> </w:t>
      </w:r>
      <w:r>
        <w:rPr>
          <w:rFonts w:ascii="Arial MT" w:hAnsi="Arial MT"/>
          <w:spacing w:val="-2"/>
          <w:sz w:val="17"/>
        </w:rPr>
        <w:t>government</w:t>
      </w:r>
      <w:r>
        <w:rPr>
          <w:rFonts w:ascii="Arial MT" w:hAnsi="Arial MT"/>
          <w:spacing w:val="-8"/>
          <w:sz w:val="17"/>
        </w:rPr>
        <w:t> </w:t>
      </w:r>
      <w:r>
        <w:rPr>
          <w:rFonts w:ascii="Arial MT" w:hAnsi="Arial MT"/>
          <w:spacing w:val="-2"/>
          <w:sz w:val="17"/>
        </w:rPr>
        <w:t>should </w:t>
      </w:r>
      <w:r>
        <w:rPr>
          <w:rFonts w:ascii="Arial MT" w:hAnsi="Arial MT"/>
          <w:spacing w:val="-2"/>
          <w:w w:val="105"/>
          <w:sz w:val="17"/>
        </w:rPr>
        <w:t>remain</w:t>
      </w:r>
      <w:r>
        <w:rPr>
          <w:rFonts w:ascii="Arial MT" w:hAnsi="Arial MT"/>
          <w:spacing w:val="-8"/>
          <w:w w:val="105"/>
          <w:sz w:val="17"/>
        </w:rPr>
        <w:t> </w:t>
      </w:r>
      <w:r>
        <w:rPr>
          <w:rFonts w:ascii="Arial MT" w:hAnsi="Arial MT"/>
          <w:spacing w:val="-2"/>
          <w:w w:val="105"/>
          <w:sz w:val="17"/>
        </w:rPr>
        <w:t>relatively</w:t>
      </w:r>
      <w:r>
        <w:rPr>
          <w:rFonts w:ascii="Arial MT" w:hAnsi="Arial MT"/>
          <w:spacing w:val="-7"/>
          <w:w w:val="105"/>
          <w:sz w:val="17"/>
        </w:rPr>
        <w:t> </w:t>
      </w:r>
      <w:r>
        <w:rPr>
          <w:rFonts w:ascii="Arial MT" w:hAnsi="Arial MT"/>
          <w:spacing w:val="-2"/>
          <w:w w:val="105"/>
          <w:sz w:val="17"/>
        </w:rPr>
        <w:t>inactive</w:t>
      </w:r>
      <w:r>
        <w:rPr>
          <w:rFonts w:ascii="Arial MT" w:hAnsi="Arial MT"/>
          <w:spacing w:val="-8"/>
          <w:w w:val="105"/>
          <w:sz w:val="17"/>
        </w:rPr>
        <w:t> </w:t>
      </w:r>
      <w:r>
        <w:rPr>
          <w:rFonts w:ascii="Arial MT" w:hAnsi="Arial MT"/>
          <w:spacing w:val="-2"/>
          <w:w w:val="105"/>
          <w:sz w:val="17"/>
        </w:rPr>
        <w:t>and</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economy</w:t>
      </w:r>
      <w:r>
        <w:rPr>
          <w:rFonts w:ascii="Arial MT" w:hAnsi="Arial MT"/>
          <w:spacing w:val="-8"/>
          <w:w w:val="105"/>
          <w:sz w:val="17"/>
        </w:rPr>
        <w:t> </w:t>
      </w:r>
      <w:r>
        <w:rPr>
          <w:rFonts w:ascii="Arial MT" w:hAnsi="Arial MT"/>
          <w:spacing w:val="-2"/>
          <w:w w:val="105"/>
          <w:sz w:val="17"/>
        </w:rPr>
        <w:t>will</w:t>
      </w:r>
      <w:r>
        <w:rPr>
          <w:rFonts w:ascii="Arial MT" w:hAnsi="Arial MT"/>
          <w:spacing w:val="-7"/>
          <w:w w:val="105"/>
          <w:sz w:val="17"/>
        </w:rPr>
        <w:t> </w:t>
      </w:r>
      <w:r>
        <w:rPr>
          <w:rFonts w:ascii="Arial MT" w:hAnsi="Arial MT"/>
          <w:spacing w:val="-2"/>
          <w:w w:val="105"/>
          <w:sz w:val="17"/>
        </w:rPr>
        <w:t>grow</w:t>
      </w:r>
      <w:r>
        <w:rPr>
          <w:rFonts w:ascii="Arial MT" w:hAnsi="Arial MT"/>
          <w:spacing w:val="-7"/>
          <w:w w:val="105"/>
          <w:sz w:val="17"/>
        </w:rPr>
        <w:t> </w:t>
      </w:r>
      <w:r>
        <w:rPr>
          <w:rFonts w:ascii="Arial MT" w:hAnsi="Arial MT"/>
          <w:spacing w:val="-2"/>
          <w:w w:val="105"/>
          <w:sz w:val="17"/>
        </w:rPr>
        <w:t>by</w:t>
      </w:r>
      <w:r>
        <w:rPr>
          <w:rFonts w:ascii="Arial MT" w:hAnsi="Arial MT"/>
          <w:spacing w:val="-8"/>
          <w:w w:val="105"/>
          <w:sz w:val="17"/>
        </w:rPr>
        <w:t> </w:t>
      </w:r>
      <w:r>
        <w:rPr>
          <w:rFonts w:ascii="Arial MT" w:hAnsi="Arial MT"/>
          <w:spacing w:val="-2"/>
          <w:w w:val="105"/>
          <w:sz w:val="17"/>
        </w:rPr>
        <w:t>itself.</w:t>
      </w:r>
      <w:r>
        <w:rPr>
          <w:rFonts w:ascii="Arial MT" w:hAnsi="Arial MT"/>
          <w:spacing w:val="-7"/>
          <w:w w:val="105"/>
          <w:sz w:val="17"/>
        </w:rPr>
        <w:t> </w:t>
      </w:r>
      <w:r>
        <w:rPr>
          <w:rFonts w:ascii="Arial MT" w:hAnsi="Arial MT"/>
          <w:spacing w:val="-2"/>
          <w:w w:val="105"/>
          <w:sz w:val="17"/>
        </w:rPr>
        <w:t>According</w:t>
      </w:r>
      <w:r>
        <w:rPr>
          <w:rFonts w:ascii="Arial MT" w:hAnsi="Arial MT"/>
          <w:spacing w:val="-7"/>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this</w:t>
      </w:r>
      <w:r>
        <w:rPr>
          <w:rFonts w:ascii="Arial MT" w:hAnsi="Arial MT"/>
          <w:spacing w:val="-7"/>
          <w:w w:val="105"/>
          <w:sz w:val="17"/>
        </w:rPr>
        <w:t> </w:t>
      </w:r>
      <w:r>
        <w:rPr>
          <w:rFonts w:ascii="Arial MT" w:hAnsi="Arial MT"/>
          <w:spacing w:val="-2"/>
          <w:w w:val="105"/>
          <w:sz w:val="17"/>
        </w:rPr>
        <w:t>theory,</w:t>
      </w:r>
      <w:r>
        <w:rPr>
          <w:rFonts w:ascii="Arial MT" w:hAnsi="Arial MT"/>
          <w:spacing w:val="-7"/>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4"/>
          <w:w w:val="105"/>
          <w:sz w:val="17"/>
        </w:rPr>
        <w:t>less</w:t>
      </w:r>
    </w:p>
    <w:p>
      <w:pPr>
        <w:spacing w:before="49"/>
        <w:ind w:left="1978" w:right="0" w:firstLine="0"/>
        <w:jc w:val="left"/>
        <w:rPr>
          <w:rFonts w:ascii="Arial MT"/>
          <w:sz w:val="17"/>
        </w:rPr>
      </w:pPr>
      <w:r>
        <w:rPr>
          <w:rFonts w:ascii="Arial MT"/>
          <w:sz w:val="17"/>
        </w:rPr>
        <w:t>regulation</w:t>
      </w:r>
      <w:r>
        <w:rPr>
          <w:rFonts w:ascii="Arial MT"/>
          <w:spacing w:val="4"/>
          <w:sz w:val="17"/>
        </w:rPr>
        <w:t> </w:t>
      </w:r>
      <w:r>
        <w:rPr>
          <w:rFonts w:ascii="Arial MT"/>
          <w:sz w:val="17"/>
        </w:rPr>
        <w:t>and</w:t>
      </w:r>
      <w:r>
        <w:rPr>
          <w:rFonts w:ascii="Arial MT"/>
          <w:spacing w:val="5"/>
          <w:sz w:val="17"/>
        </w:rPr>
        <w:t> </w:t>
      </w:r>
      <w:r>
        <w:rPr>
          <w:rFonts w:ascii="Arial MT"/>
          <w:sz w:val="17"/>
        </w:rPr>
        <w:t>the</w:t>
      </w:r>
      <w:r>
        <w:rPr>
          <w:rFonts w:ascii="Arial MT"/>
          <w:spacing w:val="5"/>
          <w:sz w:val="17"/>
        </w:rPr>
        <w:t> </w:t>
      </w:r>
      <w:r>
        <w:rPr>
          <w:rFonts w:ascii="Arial MT"/>
          <w:sz w:val="17"/>
        </w:rPr>
        <w:t>lower</w:t>
      </w:r>
      <w:r>
        <w:rPr>
          <w:rFonts w:ascii="Arial MT"/>
          <w:spacing w:val="5"/>
          <w:sz w:val="17"/>
        </w:rPr>
        <w:t> </w:t>
      </w:r>
      <w:r>
        <w:rPr>
          <w:rFonts w:ascii="Arial MT"/>
          <w:sz w:val="17"/>
        </w:rPr>
        <w:t>the</w:t>
      </w:r>
      <w:r>
        <w:rPr>
          <w:rFonts w:ascii="Arial MT"/>
          <w:spacing w:val="5"/>
          <w:sz w:val="17"/>
        </w:rPr>
        <w:t> </w:t>
      </w:r>
      <w:r>
        <w:rPr>
          <w:rFonts w:ascii="Arial MT"/>
          <w:sz w:val="17"/>
        </w:rPr>
        <w:t>taxes</w:t>
      </w:r>
      <w:r>
        <w:rPr>
          <w:rFonts w:ascii="Arial MT"/>
          <w:spacing w:val="5"/>
          <w:sz w:val="17"/>
        </w:rPr>
        <w:t> </w:t>
      </w:r>
      <w:r>
        <w:rPr>
          <w:rFonts w:ascii="Arial MT"/>
          <w:sz w:val="17"/>
        </w:rPr>
        <w:t>are,</w:t>
      </w:r>
      <w:r>
        <w:rPr>
          <w:rFonts w:ascii="Arial MT"/>
          <w:spacing w:val="5"/>
          <w:sz w:val="17"/>
        </w:rPr>
        <w:t> </w:t>
      </w:r>
      <w:r>
        <w:rPr>
          <w:rFonts w:ascii="Arial MT"/>
          <w:sz w:val="17"/>
        </w:rPr>
        <w:t>the</w:t>
      </w:r>
      <w:r>
        <w:rPr>
          <w:rFonts w:ascii="Arial MT"/>
          <w:spacing w:val="5"/>
          <w:sz w:val="17"/>
        </w:rPr>
        <w:t> </w:t>
      </w:r>
      <w:r>
        <w:rPr>
          <w:rFonts w:ascii="Arial MT"/>
          <w:sz w:val="17"/>
        </w:rPr>
        <w:t>more</w:t>
      </w:r>
      <w:r>
        <w:rPr>
          <w:rFonts w:ascii="Arial MT"/>
          <w:spacing w:val="5"/>
          <w:sz w:val="17"/>
        </w:rPr>
        <w:t> </w:t>
      </w:r>
      <w:r>
        <w:rPr>
          <w:rFonts w:ascii="Arial MT"/>
          <w:sz w:val="17"/>
        </w:rPr>
        <w:t>businesses</w:t>
      </w:r>
      <w:r>
        <w:rPr>
          <w:rFonts w:ascii="Arial MT"/>
          <w:spacing w:val="5"/>
          <w:sz w:val="17"/>
        </w:rPr>
        <w:t> </w:t>
      </w:r>
      <w:r>
        <w:rPr>
          <w:rFonts w:ascii="Arial MT"/>
          <w:sz w:val="17"/>
        </w:rPr>
        <w:t>will</w:t>
      </w:r>
      <w:r>
        <w:rPr>
          <w:rFonts w:ascii="Arial MT"/>
          <w:spacing w:val="5"/>
          <w:sz w:val="17"/>
        </w:rPr>
        <w:t> </w:t>
      </w:r>
      <w:r>
        <w:rPr>
          <w:rFonts w:ascii="Arial MT"/>
          <w:sz w:val="17"/>
        </w:rPr>
        <w:t>reinvest</w:t>
      </w:r>
      <w:r>
        <w:rPr>
          <w:rFonts w:ascii="Arial MT"/>
          <w:spacing w:val="5"/>
          <w:sz w:val="17"/>
        </w:rPr>
        <w:t> </w:t>
      </w:r>
      <w:r>
        <w:rPr>
          <w:rFonts w:ascii="Arial MT"/>
          <w:sz w:val="17"/>
        </w:rPr>
        <w:t>and</w:t>
      </w:r>
      <w:r>
        <w:rPr>
          <w:rFonts w:ascii="Arial MT"/>
          <w:spacing w:val="4"/>
          <w:sz w:val="17"/>
        </w:rPr>
        <w:t> </w:t>
      </w:r>
      <w:r>
        <w:rPr>
          <w:rFonts w:ascii="Arial MT"/>
          <w:sz w:val="17"/>
        </w:rPr>
        <w:t>the</w:t>
      </w:r>
      <w:r>
        <w:rPr>
          <w:rFonts w:ascii="Arial MT"/>
          <w:spacing w:val="5"/>
          <w:sz w:val="17"/>
        </w:rPr>
        <w:t> </w:t>
      </w:r>
      <w:r>
        <w:rPr>
          <w:rFonts w:ascii="Arial MT"/>
          <w:sz w:val="17"/>
        </w:rPr>
        <w:t>more</w:t>
      </w:r>
      <w:r>
        <w:rPr>
          <w:rFonts w:ascii="Arial MT"/>
          <w:spacing w:val="5"/>
          <w:sz w:val="17"/>
        </w:rPr>
        <w:t> </w:t>
      </w:r>
      <w:r>
        <w:rPr>
          <w:rFonts w:ascii="Arial MT"/>
          <w:spacing w:val="-2"/>
          <w:sz w:val="17"/>
        </w:rPr>
        <w:t>people</w:t>
      </w:r>
    </w:p>
    <w:p>
      <w:pPr>
        <w:spacing w:before="44"/>
        <w:ind w:left="1978" w:right="0" w:firstLine="0"/>
        <w:jc w:val="left"/>
        <w:rPr>
          <w:rFonts w:ascii="Arial MT"/>
          <w:sz w:val="17"/>
        </w:rPr>
      </w:pPr>
      <w:r>
        <w:rPr>
          <w:rFonts w:ascii="Arial MT"/>
          <w:sz w:val="17"/>
        </w:rPr>
        <w:t>they</w:t>
      </w:r>
      <w:r>
        <w:rPr>
          <w:rFonts w:ascii="Arial MT"/>
          <w:spacing w:val="5"/>
          <w:sz w:val="17"/>
        </w:rPr>
        <w:t> </w:t>
      </w:r>
      <w:r>
        <w:rPr>
          <w:rFonts w:ascii="Arial MT"/>
          <w:sz w:val="17"/>
        </w:rPr>
        <w:t>will</w:t>
      </w:r>
      <w:r>
        <w:rPr>
          <w:rFonts w:ascii="Arial MT"/>
          <w:spacing w:val="5"/>
          <w:sz w:val="17"/>
        </w:rPr>
        <w:t> </w:t>
      </w:r>
      <w:r>
        <w:rPr>
          <w:rFonts w:ascii="Arial MT"/>
          <w:spacing w:val="-2"/>
          <w:sz w:val="17"/>
        </w:rPr>
        <w:t>hire.</w:t>
      </w:r>
    </w:p>
    <w:p>
      <w:pPr>
        <w:spacing w:line="382" w:lineRule="exact" w:before="36"/>
        <w:ind w:left="1684" w:right="0" w:firstLine="0"/>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Monetarist:</w:t>
      </w:r>
      <w:r>
        <w:rPr>
          <w:rFonts w:ascii="Arial Black" w:hAnsi="Arial Black"/>
          <w:spacing w:val="-13"/>
          <w:sz w:val="17"/>
        </w:rPr>
        <w:t> </w:t>
      </w:r>
      <w:r>
        <w:rPr>
          <w:rFonts w:ascii="Arial MT" w:hAnsi="Arial MT"/>
          <w:sz w:val="17"/>
        </w:rPr>
        <w:t>Monetarists</w:t>
      </w:r>
      <w:r>
        <w:rPr>
          <w:rFonts w:ascii="Arial MT" w:hAnsi="Arial MT"/>
          <w:spacing w:val="-4"/>
          <w:sz w:val="17"/>
        </w:rPr>
        <w:t> </w:t>
      </w:r>
      <w:r>
        <w:rPr>
          <w:rFonts w:ascii="Arial MT" w:hAnsi="Arial MT"/>
          <w:sz w:val="17"/>
        </w:rPr>
        <w:t>believe</w:t>
      </w:r>
      <w:r>
        <w:rPr>
          <w:rFonts w:ascii="Arial MT" w:hAnsi="Arial MT"/>
          <w:spacing w:val="-4"/>
          <w:sz w:val="17"/>
        </w:rPr>
        <w:t> </w:t>
      </w:r>
      <w:r>
        <w:rPr>
          <w:rFonts w:ascii="Arial MT" w:hAnsi="Arial MT"/>
          <w:sz w:val="17"/>
        </w:rPr>
        <w:t>that</w:t>
      </w:r>
      <w:r>
        <w:rPr>
          <w:rFonts w:ascii="Arial MT" w:hAnsi="Arial MT"/>
          <w:spacing w:val="-4"/>
          <w:sz w:val="17"/>
        </w:rPr>
        <w:t> </w:t>
      </w:r>
      <w:r>
        <w:rPr>
          <w:rFonts w:ascii="Arial MT" w:hAnsi="Arial MT"/>
          <w:sz w:val="17"/>
        </w:rPr>
        <w:t>the</w:t>
      </w:r>
      <w:r>
        <w:rPr>
          <w:rFonts w:ascii="Arial MT" w:hAnsi="Arial MT"/>
          <w:spacing w:val="-4"/>
          <w:sz w:val="17"/>
        </w:rPr>
        <w:t> </w:t>
      </w:r>
      <w:r>
        <w:rPr>
          <w:rFonts w:ascii="Arial MT" w:hAnsi="Arial MT"/>
          <w:sz w:val="17"/>
        </w:rPr>
        <w:t>economy’s</w:t>
      </w:r>
      <w:r>
        <w:rPr>
          <w:rFonts w:ascii="Arial MT" w:hAnsi="Arial MT"/>
          <w:spacing w:val="-4"/>
          <w:sz w:val="17"/>
        </w:rPr>
        <w:t> </w:t>
      </w:r>
      <w:r>
        <w:rPr>
          <w:rFonts w:ascii="Arial MT" w:hAnsi="Arial MT"/>
          <w:sz w:val="17"/>
        </w:rPr>
        <w:t>performance</w:t>
      </w:r>
      <w:r>
        <w:rPr>
          <w:rFonts w:ascii="Arial MT" w:hAnsi="Arial MT"/>
          <w:spacing w:val="-4"/>
          <w:sz w:val="17"/>
        </w:rPr>
        <w:t> </w:t>
      </w:r>
      <w:r>
        <w:rPr>
          <w:rFonts w:ascii="Arial MT" w:hAnsi="Arial MT"/>
          <w:sz w:val="17"/>
        </w:rPr>
        <w:t>is</w:t>
      </w:r>
      <w:r>
        <w:rPr>
          <w:rFonts w:ascii="Arial MT" w:hAnsi="Arial MT"/>
          <w:spacing w:val="-4"/>
          <w:sz w:val="17"/>
        </w:rPr>
        <w:t> </w:t>
      </w:r>
      <w:r>
        <w:rPr>
          <w:rFonts w:ascii="Arial MT" w:hAnsi="Arial MT"/>
          <w:sz w:val="17"/>
        </w:rPr>
        <w:t>largely</w:t>
      </w:r>
      <w:r>
        <w:rPr>
          <w:rFonts w:ascii="Arial MT" w:hAnsi="Arial MT"/>
          <w:spacing w:val="-4"/>
          <w:sz w:val="17"/>
        </w:rPr>
        <w:t> </w:t>
      </w:r>
      <w:r>
        <w:rPr>
          <w:rFonts w:ascii="Arial MT" w:hAnsi="Arial MT"/>
          <w:sz w:val="17"/>
        </w:rPr>
        <w:t>determined</w:t>
      </w:r>
      <w:r>
        <w:rPr>
          <w:rFonts w:ascii="Arial MT" w:hAnsi="Arial MT"/>
          <w:spacing w:val="-4"/>
          <w:sz w:val="17"/>
        </w:rPr>
        <w:t> </w:t>
      </w:r>
      <w:r>
        <w:rPr>
          <w:rFonts w:ascii="Arial MT" w:hAnsi="Arial MT"/>
          <w:sz w:val="17"/>
        </w:rPr>
        <w:t>by</w:t>
      </w:r>
      <w:r>
        <w:rPr>
          <w:rFonts w:ascii="Arial MT" w:hAnsi="Arial MT"/>
          <w:spacing w:val="-4"/>
          <w:sz w:val="17"/>
        </w:rPr>
        <w:t> </w:t>
      </w:r>
      <w:r>
        <w:rPr>
          <w:rFonts w:ascii="Arial MT" w:hAnsi="Arial MT"/>
          <w:spacing w:val="-5"/>
          <w:sz w:val="17"/>
        </w:rPr>
        <w:t>the</w:t>
      </w:r>
    </w:p>
    <w:p>
      <w:pPr>
        <w:spacing w:line="182" w:lineRule="exact" w:before="0"/>
        <w:ind w:left="1978" w:right="0" w:firstLine="0"/>
        <w:jc w:val="left"/>
        <w:rPr>
          <w:rFonts w:ascii="Arial MT"/>
          <w:sz w:val="17"/>
        </w:rPr>
      </w:pPr>
      <w:r>
        <w:rPr>
          <w:rFonts w:ascii="Arial MT"/>
          <w:spacing w:val="-2"/>
          <w:w w:val="105"/>
          <w:sz w:val="17"/>
        </w:rPr>
        <w:t>money</w:t>
      </w:r>
      <w:r>
        <w:rPr>
          <w:rFonts w:ascii="Arial MT"/>
          <w:spacing w:val="-8"/>
          <w:w w:val="105"/>
          <w:sz w:val="17"/>
        </w:rPr>
        <w:t> </w:t>
      </w:r>
      <w:r>
        <w:rPr>
          <w:rFonts w:ascii="Arial MT"/>
          <w:spacing w:val="-2"/>
          <w:w w:val="105"/>
          <w:sz w:val="17"/>
        </w:rPr>
        <w:t>supply</w:t>
      </w:r>
      <w:r>
        <w:rPr>
          <w:rFonts w:ascii="Arial MT"/>
          <w:spacing w:val="-8"/>
          <w:w w:val="105"/>
          <w:sz w:val="17"/>
        </w:rPr>
        <w:t> </w:t>
      </w:r>
      <w:r>
        <w:rPr>
          <w:rFonts w:ascii="Arial MT"/>
          <w:spacing w:val="-2"/>
          <w:w w:val="105"/>
          <w:sz w:val="17"/>
        </w:rPr>
        <w:t>(controlled</w:t>
      </w:r>
      <w:r>
        <w:rPr>
          <w:rFonts w:ascii="Arial MT"/>
          <w:spacing w:val="-8"/>
          <w:w w:val="105"/>
          <w:sz w:val="17"/>
        </w:rPr>
        <w:t> </w:t>
      </w:r>
      <w:r>
        <w:rPr>
          <w:rFonts w:ascii="Arial MT"/>
          <w:spacing w:val="-2"/>
          <w:w w:val="105"/>
          <w:sz w:val="17"/>
        </w:rPr>
        <w:t>by</w:t>
      </w:r>
      <w:r>
        <w:rPr>
          <w:rFonts w:ascii="Arial MT"/>
          <w:spacing w:val="-8"/>
          <w:w w:val="105"/>
          <w:sz w:val="17"/>
        </w:rPr>
        <w:t> </w:t>
      </w:r>
      <w:r>
        <w:rPr>
          <w:rFonts w:ascii="Arial MT"/>
          <w:spacing w:val="-2"/>
          <w:w w:val="105"/>
          <w:sz w:val="17"/>
        </w:rPr>
        <w:t>the</w:t>
      </w:r>
      <w:r>
        <w:rPr>
          <w:rFonts w:ascii="Arial MT"/>
          <w:spacing w:val="-8"/>
          <w:w w:val="105"/>
          <w:sz w:val="17"/>
        </w:rPr>
        <w:t> </w:t>
      </w:r>
      <w:r>
        <w:rPr>
          <w:rFonts w:ascii="Arial MT"/>
          <w:spacing w:val="-2"/>
          <w:w w:val="105"/>
          <w:sz w:val="17"/>
        </w:rPr>
        <w:t>Fed).</w:t>
      </w:r>
      <w:r>
        <w:rPr>
          <w:rFonts w:ascii="Arial MT"/>
          <w:spacing w:val="-8"/>
          <w:w w:val="105"/>
          <w:sz w:val="17"/>
        </w:rPr>
        <w:t> </w:t>
      </w:r>
      <w:r>
        <w:rPr>
          <w:rFonts w:ascii="Arial MT"/>
          <w:spacing w:val="-2"/>
          <w:w w:val="105"/>
          <w:sz w:val="17"/>
        </w:rPr>
        <w:t>The</w:t>
      </w:r>
      <w:r>
        <w:rPr>
          <w:rFonts w:ascii="Arial MT"/>
          <w:spacing w:val="-8"/>
          <w:w w:val="105"/>
          <w:sz w:val="17"/>
        </w:rPr>
        <w:t> </w:t>
      </w:r>
      <w:r>
        <w:rPr>
          <w:rFonts w:ascii="Arial MT"/>
          <w:spacing w:val="-2"/>
          <w:w w:val="105"/>
          <w:sz w:val="17"/>
        </w:rPr>
        <w:t>money</w:t>
      </w:r>
      <w:r>
        <w:rPr>
          <w:rFonts w:ascii="Arial MT"/>
          <w:spacing w:val="-8"/>
          <w:w w:val="105"/>
          <w:sz w:val="17"/>
        </w:rPr>
        <w:t> </w:t>
      </w:r>
      <w:r>
        <w:rPr>
          <w:rFonts w:ascii="Arial MT"/>
          <w:spacing w:val="-2"/>
          <w:w w:val="105"/>
          <w:sz w:val="17"/>
        </w:rPr>
        <w:t>supply</w:t>
      </w:r>
      <w:r>
        <w:rPr>
          <w:rFonts w:ascii="Arial MT"/>
          <w:spacing w:val="-8"/>
          <w:w w:val="105"/>
          <w:sz w:val="17"/>
        </w:rPr>
        <w:t> </w:t>
      </w:r>
      <w:r>
        <w:rPr>
          <w:rFonts w:ascii="Arial MT"/>
          <w:spacing w:val="-2"/>
          <w:w w:val="105"/>
          <w:sz w:val="17"/>
        </w:rPr>
        <w:t>can</w:t>
      </w:r>
      <w:r>
        <w:rPr>
          <w:rFonts w:ascii="Arial MT"/>
          <w:spacing w:val="-8"/>
          <w:w w:val="105"/>
          <w:sz w:val="17"/>
        </w:rPr>
        <w:t> </w:t>
      </w:r>
      <w:r>
        <w:rPr>
          <w:rFonts w:ascii="Arial MT"/>
          <w:spacing w:val="-2"/>
          <w:w w:val="105"/>
          <w:sz w:val="17"/>
        </w:rPr>
        <w:t>be</w:t>
      </w:r>
      <w:r>
        <w:rPr>
          <w:rFonts w:ascii="Arial MT"/>
          <w:spacing w:val="-8"/>
          <w:w w:val="105"/>
          <w:sz w:val="17"/>
        </w:rPr>
        <w:t> </w:t>
      </w:r>
      <w:r>
        <w:rPr>
          <w:rFonts w:ascii="Arial MT"/>
          <w:spacing w:val="-2"/>
          <w:w w:val="105"/>
          <w:sz w:val="17"/>
        </w:rPr>
        <w:t>used</w:t>
      </w:r>
      <w:r>
        <w:rPr>
          <w:rFonts w:ascii="Arial MT"/>
          <w:spacing w:val="-8"/>
          <w:w w:val="105"/>
          <w:sz w:val="17"/>
        </w:rPr>
        <w:t> </w:t>
      </w:r>
      <w:r>
        <w:rPr>
          <w:rFonts w:ascii="Arial MT"/>
          <w:spacing w:val="-2"/>
          <w:w w:val="105"/>
          <w:sz w:val="17"/>
        </w:rPr>
        <w:t>to</w:t>
      </w:r>
      <w:r>
        <w:rPr>
          <w:rFonts w:ascii="Arial MT"/>
          <w:spacing w:val="-8"/>
          <w:w w:val="105"/>
          <w:sz w:val="17"/>
        </w:rPr>
        <w:t> </w:t>
      </w:r>
      <w:r>
        <w:rPr>
          <w:rFonts w:ascii="Arial MT"/>
          <w:spacing w:val="-2"/>
          <w:w w:val="105"/>
          <w:sz w:val="17"/>
        </w:rPr>
        <w:t>fight</w:t>
      </w:r>
      <w:r>
        <w:rPr>
          <w:rFonts w:ascii="Arial MT"/>
          <w:spacing w:val="-8"/>
          <w:w w:val="105"/>
          <w:sz w:val="17"/>
        </w:rPr>
        <w:t> </w:t>
      </w:r>
      <w:r>
        <w:rPr>
          <w:rFonts w:ascii="Arial MT"/>
          <w:spacing w:val="-2"/>
          <w:w w:val="105"/>
          <w:sz w:val="17"/>
        </w:rPr>
        <w:t>inflation</w:t>
      </w:r>
      <w:r>
        <w:rPr>
          <w:rFonts w:ascii="Arial MT"/>
          <w:spacing w:val="-8"/>
          <w:w w:val="105"/>
          <w:sz w:val="17"/>
        </w:rPr>
        <w:t> </w:t>
      </w:r>
      <w:r>
        <w:rPr>
          <w:rFonts w:ascii="Arial MT"/>
          <w:spacing w:val="-2"/>
          <w:w w:val="105"/>
          <w:sz w:val="17"/>
        </w:rPr>
        <w:t>or</w:t>
      </w:r>
      <w:r>
        <w:rPr>
          <w:rFonts w:ascii="Arial MT"/>
          <w:spacing w:val="-8"/>
          <w:w w:val="105"/>
          <w:sz w:val="17"/>
        </w:rPr>
        <w:t> </w:t>
      </w:r>
      <w:r>
        <w:rPr>
          <w:rFonts w:ascii="Arial MT"/>
          <w:spacing w:val="-5"/>
          <w:w w:val="105"/>
          <w:sz w:val="17"/>
        </w:rPr>
        <w:t>to</w:t>
      </w:r>
    </w:p>
    <w:p>
      <w:pPr>
        <w:spacing w:before="44"/>
        <w:ind w:left="1978" w:right="0" w:firstLine="0"/>
        <w:jc w:val="left"/>
        <w:rPr>
          <w:rFonts w:ascii="Arial MT"/>
          <w:sz w:val="17"/>
        </w:rPr>
      </w:pPr>
      <w:r>
        <w:rPr>
          <w:rFonts w:ascii="Arial MT"/>
          <w:w w:val="105"/>
          <w:sz w:val="17"/>
        </w:rPr>
        <w:t>stimulate</w:t>
      </w:r>
      <w:r>
        <w:rPr>
          <w:rFonts w:ascii="Arial MT"/>
          <w:spacing w:val="-12"/>
          <w:w w:val="105"/>
          <w:sz w:val="17"/>
        </w:rPr>
        <w:t> </w:t>
      </w:r>
      <w:r>
        <w:rPr>
          <w:rFonts w:ascii="Arial MT"/>
          <w:w w:val="105"/>
          <w:sz w:val="17"/>
        </w:rPr>
        <w:t>the</w:t>
      </w:r>
      <w:r>
        <w:rPr>
          <w:rFonts w:ascii="Arial MT"/>
          <w:spacing w:val="-11"/>
          <w:w w:val="105"/>
          <w:sz w:val="17"/>
        </w:rPr>
        <w:t> </w:t>
      </w:r>
      <w:r>
        <w:rPr>
          <w:rFonts w:ascii="Arial MT"/>
          <w:spacing w:val="-2"/>
          <w:w w:val="105"/>
          <w:sz w:val="17"/>
        </w:rPr>
        <w:t>economy.</w:t>
      </w:r>
    </w:p>
    <w:p>
      <w:pPr>
        <w:pStyle w:val="BodyText"/>
        <w:rPr>
          <w:rFonts w:ascii="Arial MT"/>
          <w:sz w:val="20"/>
        </w:rPr>
      </w:pPr>
    </w:p>
    <w:p>
      <w:pPr>
        <w:pStyle w:val="BodyText"/>
        <w:spacing w:before="173"/>
        <w:rPr>
          <w:rFonts w:ascii="Arial MT"/>
          <w:sz w:val="20"/>
        </w:rPr>
      </w:pPr>
      <w:r>
        <w:rPr>
          <w:rFonts w:ascii="Arial MT"/>
          <w:sz w:val="20"/>
        </w:rPr>
        <mc:AlternateContent>
          <mc:Choice Requires="wps">
            <w:drawing>
              <wp:anchor distT="0" distB="0" distL="0" distR="0" allowOverlap="1" layoutInCell="1" locked="0" behindDoc="1" simplePos="0" relativeHeight="487655936">
                <wp:simplePos x="0" y="0"/>
                <wp:positionH relativeFrom="page">
                  <wp:posOffset>1028700</wp:posOffset>
                </wp:positionH>
                <wp:positionV relativeFrom="paragraph">
                  <wp:posOffset>271228</wp:posOffset>
                </wp:positionV>
                <wp:extent cx="5715000" cy="373380"/>
                <wp:effectExtent l="0" t="0" r="0" b="0"/>
                <wp:wrapTopAndBottom/>
                <wp:docPr id="319" name="Group 319"/>
                <wp:cNvGraphicFramePr>
                  <a:graphicFrameLocks/>
                </wp:cNvGraphicFramePr>
                <a:graphic>
                  <a:graphicData uri="http://schemas.microsoft.com/office/word/2010/wordprocessingGroup">
                    <wpg:wgp>
                      <wpg:cNvPr id="319" name="Group 319"/>
                      <wpg:cNvGrpSpPr/>
                      <wpg:grpSpPr>
                        <a:xfrm>
                          <a:off x="0" y="0"/>
                          <a:ext cx="5715000" cy="373380"/>
                          <a:chExt cx="5715000" cy="373380"/>
                        </a:xfrm>
                      </wpg:grpSpPr>
                      <wps:wsp>
                        <wps:cNvPr id="320" name="Graphic 320"/>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21" name="Textbox 321"/>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wps:txbx>
                        <wps:bodyPr wrap="square" lIns="0" tIns="0" rIns="0" bIns="0" rtlCol="0">
                          <a:noAutofit/>
                        </wps:bodyPr>
                      </wps:wsp>
                    </wpg:wgp>
                  </a:graphicData>
                </a:graphic>
              </wp:anchor>
            </w:drawing>
          </mc:Choice>
          <mc:Fallback>
            <w:pict>
              <v:group style="position:absolute;margin-left:81pt;margin-top:21.356573pt;width:450pt;height:29.4pt;mso-position-horizontal-relative:page;mso-position-vertical-relative:paragraph;z-index:-15660544;mso-wrap-distance-left:0;mso-wrap-distance-right:0" id="docshapegroup253" coordorigin="1620,427" coordsize="9000,588">
                <v:line style="position:absolute" from="1620,935" to="10620,935" stroked="true" strokeweight="8pt" strokecolor="#e2e3e4">
                  <v:stroke dashstyle="solid"/>
                </v:line>
                <v:shape style="position:absolute;left:1620;top:427;width:9000;height:588" type="#_x0000_t202" id="docshape254" filled="false" stroked="false">
                  <v:textbox inset="0,0,0,0">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v:textbox>
                  <w10:wrap type="none"/>
                </v:shape>
                <w10:wrap type="topAndBottom"/>
              </v:group>
            </w:pict>
          </mc:Fallback>
        </mc:AlternateContent>
      </w:r>
    </w:p>
    <w:p>
      <w:pPr>
        <w:pStyle w:val="BodyText"/>
        <w:spacing w:before="103"/>
        <w:rPr>
          <w:rFonts w:ascii="Arial MT"/>
        </w:rPr>
      </w:pPr>
    </w:p>
    <w:p>
      <w:pPr>
        <w:pStyle w:val="BodyText"/>
        <w:spacing w:line="307" w:lineRule="auto" w:before="1"/>
        <w:ind w:left="1560" w:right="179"/>
        <w:jc w:val="both"/>
      </w:pPr>
      <w:r>
        <w:rPr>
          <w:w w:val="120"/>
        </w:rPr>
        <w:t>This</w:t>
      </w:r>
      <w:r>
        <w:rPr>
          <w:spacing w:val="-1"/>
          <w:w w:val="120"/>
        </w:rPr>
        <w:t> </w:t>
      </w:r>
      <w:r>
        <w:rPr>
          <w:w w:val="120"/>
        </w:rPr>
        <w:t>chapter,</w:t>
      </w:r>
      <w:r>
        <w:rPr>
          <w:spacing w:val="-1"/>
          <w:w w:val="120"/>
        </w:rPr>
        <w:t> </w:t>
      </w:r>
      <w:r>
        <w:rPr>
          <w:w w:val="120"/>
        </w:rPr>
        <w:t>probably</w:t>
      </w:r>
      <w:r>
        <w:rPr>
          <w:spacing w:val="-1"/>
          <w:w w:val="120"/>
        </w:rPr>
        <w:t> </w:t>
      </w:r>
      <w:r>
        <w:rPr>
          <w:w w:val="120"/>
        </w:rPr>
        <w:t>more</w:t>
      </w:r>
      <w:r>
        <w:rPr>
          <w:spacing w:val="-1"/>
          <w:w w:val="120"/>
        </w:rPr>
        <w:t> </w:t>
      </w:r>
      <w:r>
        <w:rPr>
          <w:w w:val="120"/>
        </w:rPr>
        <w:t>than</w:t>
      </w:r>
      <w:r>
        <w:rPr>
          <w:spacing w:val="-1"/>
          <w:w w:val="120"/>
        </w:rPr>
        <w:t> </w:t>
      </w:r>
      <w:r>
        <w:rPr>
          <w:w w:val="120"/>
        </w:rPr>
        <w:t>any</w:t>
      </w:r>
      <w:r>
        <w:rPr>
          <w:spacing w:val="-1"/>
          <w:w w:val="120"/>
        </w:rPr>
        <w:t> </w:t>
      </w:r>
      <w:r>
        <w:rPr>
          <w:w w:val="120"/>
        </w:rPr>
        <w:t>other</w:t>
      </w:r>
      <w:r>
        <w:rPr>
          <w:spacing w:val="-1"/>
          <w:w w:val="120"/>
        </w:rPr>
        <w:t> </w:t>
      </w:r>
      <w:r>
        <w:rPr>
          <w:w w:val="120"/>
        </w:rPr>
        <w:t>one,</w:t>
      </w:r>
      <w:r>
        <w:rPr>
          <w:spacing w:val="-1"/>
          <w:w w:val="120"/>
        </w:rPr>
        <w:t> </w:t>
      </w:r>
      <w:r>
        <w:rPr>
          <w:w w:val="120"/>
        </w:rPr>
        <w:t>requires</w:t>
      </w:r>
      <w:r>
        <w:rPr>
          <w:spacing w:val="-1"/>
          <w:w w:val="120"/>
        </w:rPr>
        <w:t> </w:t>
      </w:r>
      <w:r>
        <w:rPr>
          <w:w w:val="120"/>
        </w:rPr>
        <w:t>you</w:t>
      </w:r>
      <w:r>
        <w:rPr>
          <w:spacing w:val="-1"/>
          <w:w w:val="120"/>
        </w:rPr>
        <w:t> </w:t>
      </w:r>
      <w:r>
        <w:rPr>
          <w:w w:val="120"/>
        </w:rPr>
        <w:t>to</w:t>
      </w:r>
      <w:r>
        <w:rPr>
          <w:spacing w:val="-1"/>
          <w:w w:val="120"/>
        </w:rPr>
        <w:t> </w:t>
      </w:r>
      <w:r>
        <w:rPr>
          <w:w w:val="120"/>
        </w:rPr>
        <w:t>think</w:t>
      </w:r>
      <w:r>
        <w:rPr>
          <w:spacing w:val="-1"/>
          <w:w w:val="120"/>
        </w:rPr>
        <w:t> </w:t>
      </w:r>
      <w:r>
        <w:rPr>
          <w:w w:val="120"/>
        </w:rPr>
        <w:t>about</w:t>
      </w:r>
      <w:r>
        <w:rPr>
          <w:spacing w:val="-1"/>
          <w:w w:val="120"/>
        </w:rPr>
        <w:t> </w:t>
      </w:r>
      <w:r>
        <w:rPr>
          <w:w w:val="120"/>
        </w:rPr>
        <w:t>what</w:t>
      </w:r>
      <w:r>
        <w:rPr>
          <w:spacing w:val="-1"/>
          <w:w w:val="120"/>
        </w:rPr>
        <w:t> </w:t>
      </w:r>
      <w:r>
        <w:rPr>
          <w:w w:val="120"/>
        </w:rPr>
        <w:t>happens.</w:t>
      </w:r>
      <w:r>
        <w:rPr>
          <w:spacing w:val="-1"/>
          <w:w w:val="120"/>
        </w:rPr>
        <w:t> </w:t>
      </w:r>
      <w:r>
        <w:rPr>
          <w:w w:val="120"/>
        </w:rPr>
        <w:t>What happens, for example, if the Fed raises interest rates? Or what happens if a company’s liabilities increase? This type of analysis is important because it helps analysts and investors decide which securities to buy or sell.</w:t>
      </w:r>
    </w:p>
    <w:p>
      <w:pPr>
        <w:pStyle w:val="BodyText"/>
        <w:spacing w:before="52"/>
      </w:pPr>
    </w:p>
    <w:p>
      <w:pPr>
        <w:pStyle w:val="BodyText"/>
        <w:spacing w:line="307" w:lineRule="auto"/>
        <w:ind w:left="1560" w:right="179"/>
        <w:jc w:val="both"/>
      </w:pPr>
      <w:r>
        <w:rPr>
          <w:w w:val="120"/>
        </w:rPr>
        <w:t>As</w:t>
      </w:r>
      <w:r>
        <w:rPr>
          <w:w w:val="120"/>
        </w:rPr>
        <w:t> with</w:t>
      </w:r>
      <w:r>
        <w:rPr>
          <w:w w:val="120"/>
        </w:rPr>
        <w:t> other</w:t>
      </w:r>
      <w:r>
        <w:rPr>
          <w:w w:val="120"/>
        </w:rPr>
        <w:t> chapter</w:t>
      </w:r>
      <w:r>
        <w:rPr>
          <w:w w:val="120"/>
        </w:rPr>
        <w:t> questions,</w:t>
      </w:r>
      <w:r>
        <w:rPr>
          <w:w w:val="120"/>
        </w:rPr>
        <w:t> I</w:t>
      </w:r>
      <w:r>
        <w:rPr>
          <w:w w:val="120"/>
        </w:rPr>
        <w:t> try</w:t>
      </w:r>
      <w:r>
        <w:rPr>
          <w:w w:val="120"/>
        </w:rPr>
        <w:t> to</w:t>
      </w:r>
      <w:r>
        <w:rPr>
          <w:w w:val="120"/>
        </w:rPr>
        <w:t> give</w:t>
      </w:r>
      <w:r>
        <w:rPr>
          <w:w w:val="120"/>
        </w:rPr>
        <w:t> you</w:t>
      </w:r>
      <w:r>
        <w:rPr>
          <w:w w:val="120"/>
        </w:rPr>
        <w:t> a</w:t>
      </w:r>
      <w:r>
        <w:rPr>
          <w:w w:val="120"/>
        </w:rPr>
        <w:t> wide</w:t>
      </w:r>
      <w:r>
        <w:rPr>
          <w:w w:val="120"/>
        </w:rPr>
        <w:t> variety</w:t>
      </w:r>
      <w:r>
        <w:rPr>
          <w:w w:val="120"/>
        </w:rPr>
        <w:t> of</w:t>
      </w:r>
      <w:r>
        <w:rPr>
          <w:w w:val="120"/>
        </w:rPr>
        <w:t> potential</w:t>
      </w:r>
      <w:r>
        <w:rPr>
          <w:w w:val="120"/>
        </w:rPr>
        <w:t> questions</w:t>
      </w:r>
      <w:r>
        <w:rPr>
          <w:w w:val="120"/>
        </w:rPr>
        <w:t> you</w:t>
      </w:r>
      <w:r>
        <w:rPr>
          <w:w w:val="120"/>
        </w:rPr>
        <w:t> may see on the exam.</w:t>
      </w:r>
    </w:p>
    <w:p>
      <w:pPr>
        <w:pStyle w:val="BodyText"/>
        <w:spacing w:after="0" w:line="307" w:lineRule="auto"/>
        <w:jc w:val="both"/>
        <w:sectPr>
          <w:pgSz w:w="12240" w:h="15660"/>
          <w:pgMar w:header="0" w:footer="736" w:top="900" w:bottom="920" w:left="1080" w:right="1440"/>
        </w:sectPr>
      </w:pPr>
    </w:p>
    <w:p>
      <w:pPr>
        <w:pStyle w:val="Heading3"/>
        <w:spacing w:before="68"/>
      </w:pPr>
      <w:r>
        <w:rPr>
          <w:spacing w:val="-4"/>
          <w:w w:val="85"/>
        </w:rPr>
        <w:t>Practice</w:t>
      </w:r>
      <w:r>
        <w:rPr>
          <w:spacing w:val="-9"/>
          <w:w w:val="85"/>
        </w:rPr>
        <w:t> </w:t>
      </w:r>
      <w:r>
        <w:rPr>
          <w:spacing w:val="-2"/>
          <w:w w:val="95"/>
        </w:rPr>
        <w:t>questions</w:t>
      </w:r>
    </w:p>
    <w:p>
      <w:pPr>
        <w:pStyle w:val="ListParagraph"/>
        <w:numPr>
          <w:ilvl w:val="0"/>
          <w:numId w:val="14"/>
        </w:numPr>
        <w:tabs>
          <w:tab w:pos="1557" w:val="left" w:leader="none"/>
        </w:tabs>
        <w:spacing w:line="240" w:lineRule="auto" w:before="198" w:after="0"/>
        <w:ind w:left="1557" w:right="0" w:hanging="244"/>
        <w:jc w:val="left"/>
        <w:rPr>
          <w:sz w:val="16"/>
        </w:rPr>
      </w:pPr>
      <w:r>
        <w:rPr>
          <w:w w:val="120"/>
          <w:sz w:val="16"/>
        </w:rPr>
        <w:t>Which</w:t>
      </w:r>
      <w:r>
        <w:rPr>
          <w:spacing w:val="4"/>
          <w:w w:val="120"/>
          <w:sz w:val="16"/>
        </w:rPr>
        <w:t> </w:t>
      </w:r>
      <w:r>
        <w:rPr>
          <w:w w:val="120"/>
          <w:sz w:val="16"/>
        </w:rPr>
        <w:t>of</w:t>
      </w:r>
      <w:r>
        <w:rPr>
          <w:spacing w:val="5"/>
          <w:w w:val="120"/>
          <w:sz w:val="16"/>
        </w:rPr>
        <w:t> </w:t>
      </w:r>
      <w:r>
        <w:rPr>
          <w:w w:val="120"/>
          <w:sz w:val="16"/>
        </w:rPr>
        <w:t>the</w:t>
      </w:r>
      <w:r>
        <w:rPr>
          <w:spacing w:val="4"/>
          <w:w w:val="120"/>
          <w:sz w:val="16"/>
        </w:rPr>
        <w:t> </w:t>
      </w:r>
      <w:r>
        <w:rPr>
          <w:w w:val="120"/>
          <w:sz w:val="16"/>
        </w:rPr>
        <w:t>following</w:t>
      </w:r>
      <w:r>
        <w:rPr>
          <w:spacing w:val="5"/>
          <w:w w:val="120"/>
          <w:sz w:val="16"/>
        </w:rPr>
        <w:t> </w:t>
      </w:r>
      <w:r>
        <w:rPr>
          <w:w w:val="120"/>
          <w:sz w:val="16"/>
        </w:rPr>
        <w:t>are</w:t>
      </w:r>
      <w:r>
        <w:rPr>
          <w:spacing w:val="4"/>
          <w:w w:val="120"/>
          <w:sz w:val="16"/>
        </w:rPr>
        <w:t> </w:t>
      </w:r>
      <w:r>
        <w:rPr>
          <w:w w:val="120"/>
          <w:sz w:val="16"/>
        </w:rPr>
        <w:t>defensive</w:t>
      </w:r>
      <w:r>
        <w:rPr>
          <w:spacing w:val="5"/>
          <w:w w:val="120"/>
          <w:sz w:val="16"/>
        </w:rPr>
        <w:t> </w:t>
      </w:r>
      <w:r>
        <w:rPr>
          <w:spacing w:val="-2"/>
          <w:w w:val="120"/>
          <w:sz w:val="16"/>
        </w:rPr>
        <w:t>industries?</w:t>
      </w:r>
    </w:p>
    <w:p>
      <w:pPr>
        <w:pStyle w:val="ListParagraph"/>
        <w:numPr>
          <w:ilvl w:val="1"/>
          <w:numId w:val="14"/>
        </w:numPr>
        <w:tabs>
          <w:tab w:pos="1879" w:val="left" w:leader="none"/>
        </w:tabs>
        <w:spacing w:line="240" w:lineRule="auto" w:before="95" w:after="0"/>
        <w:ind w:left="1879" w:right="0" w:hanging="199"/>
        <w:jc w:val="left"/>
        <w:rPr>
          <w:sz w:val="16"/>
        </w:rPr>
      </w:pPr>
      <w:r>
        <w:rPr>
          <w:spacing w:val="-2"/>
          <w:w w:val="120"/>
          <w:sz w:val="16"/>
        </w:rPr>
        <w:t>Utilities</w:t>
      </w:r>
    </w:p>
    <w:p>
      <w:pPr>
        <w:pStyle w:val="ListParagraph"/>
        <w:numPr>
          <w:ilvl w:val="1"/>
          <w:numId w:val="14"/>
        </w:numPr>
        <w:tabs>
          <w:tab w:pos="1879" w:val="left" w:leader="none"/>
        </w:tabs>
        <w:spacing w:line="240" w:lineRule="auto" w:before="60" w:after="0"/>
        <w:ind w:left="1879" w:right="0" w:hanging="249"/>
        <w:jc w:val="left"/>
        <w:rPr>
          <w:sz w:val="16"/>
        </w:rPr>
      </w:pPr>
      <w:r>
        <w:rPr>
          <w:spacing w:val="-2"/>
          <w:w w:val="120"/>
          <w:sz w:val="16"/>
        </w:rPr>
        <w:t>Tourism</w:t>
      </w:r>
    </w:p>
    <w:p>
      <w:pPr>
        <w:pStyle w:val="ListParagraph"/>
        <w:numPr>
          <w:ilvl w:val="1"/>
          <w:numId w:val="14"/>
        </w:numPr>
        <w:tabs>
          <w:tab w:pos="1878" w:val="left" w:leader="none"/>
        </w:tabs>
        <w:spacing w:line="240" w:lineRule="auto" w:before="61" w:after="0"/>
        <w:ind w:left="1878" w:right="0" w:hanging="298"/>
        <w:jc w:val="left"/>
        <w:rPr>
          <w:sz w:val="16"/>
        </w:rPr>
      </w:pPr>
      <w:r>
        <w:rPr>
          <w:w w:val="120"/>
          <w:sz w:val="16"/>
        </w:rPr>
        <w:t>Household</w:t>
      </w:r>
      <w:r>
        <w:rPr>
          <w:spacing w:val="-9"/>
          <w:w w:val="120"/>
          <w:sz w:val="16"/>
        </w:rPr>
        <w:t> </w:t>
      </w:r>
      <w:r>
        <w:rPr>
          <w:spacing w:val="-2"/>
          <w:w w:val="120"/>
          <w:sz w:val="16"/>
        </w:rPr>
        <w:t>appliances</w:t>
      </w:r>
    </w:p>
    <w:p>
      <w:pPr>
        <w:pStyle w:val="ListParagraph"/>
        <w:numPr>
          <w:ilvl w:val="1"/>
          <w:numId w:val="14"/>
        </w:numPr>
        <w:tabs>
          <w:tab w:pos="1879" w:val="left" w:leader="none"/>
        </w:tabs>
        <w:spacing w:line="240" w:lineRule="auto" w:before="60" w:after="0"/>
        <w:ind w:left="1879" w:right="0" w:hanging="299"/>
        <w:jc w:val="left"/>
        <w:rPr>
          <w:sz w:val="16"/>
        </w:rPr>
      </w:pPr>
      <w:r>
        <w:rPr>
          <w:spacing w:val="-4"/>
          <w:w w:val="115"/>
          <w:sz w:val="16"/>
        </w:rPr>
        <w:t>Food</w:t>
      </w:r>
    </w:p>
    <w:p>
      <w:pPr>
        <w:pStyle w:val="ListParagraph"/>
        <w:numPr>
          <w:ilvl w:val="2"/>
          <w:numId w:val="14"/>
        </w:numPr>
        <w:tabs>
          <w:tab w:pos="1878" w:val="left" w:leader="none"/>
        </w:tabs>
        <w:spacing w:line="240" w:lineRule="auto" w:before="60" w:after="0"/>
        <w:ind w:left="1878" w:right="0" w:hanging="321"/>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14"/>
        </w:numPr>
        <w:tabs>
          <w:tab w:pos="1878" w:val="left" w:leader="none"/>
        </w:tabs>
        <w:spacing w:line="240" w:lineRule="auto" w:before="60" w:after="0"/>
        <w:ind w:left="1878" w:right="0" w:hanging="318"/>
        <w:jc w:val="left"/>
        <w:rPr>
          <w:sz w:val="16"/>
        </w:rPr>
      </w:pPr>
      <w:r>
        <w:rPr>
          <w:w w:val="130"/>
          <w:sz w:val="16"/>
        </w:rPr>
        <w:t>II,</w:t>
      </w:r>
      <w:r>
        <w:rPr>
          <w:spacing w:val="-2"/>
          <w:w w:val="130"/>
          <w:sz w:val="16"/>
        </w:rPr>
        <w:t> </w:t>
      </w:r>
      <w:r>
        <w:rPr>
          <w:w w:val="130"/>
          <w:sz w:val="16"/>
        </w:rPr>
        <w:t>III,</w:t>
      </w:r>
      <w:r>
        <w:rPr>
          <w:spacing w:val="-2"/>
          <w:w w:val="130"/>
          <w:sz w:val="16"/>
        </w:rPr>
        <w:t> </w:t>
      </w:r>
      <w:r>
        <w:rPr>
          <w:w w:val="130"/>
          <w:sz w:val="16"/>
        </w:rPr>
        <w:t>and</w:t>
      </w:r>
      <w:r>
        <w:rPr>
          <w:spacing w:val="-1"/>
          <w:w w:val="130"/>
          <w:sz w:val="16"/>
        </w:rPr>
        <w:t> </w:t>
      </w:r>
      <w:r>
        <w:rPr>
          <w:spacing w:val="-5"/>
          <w:w w:val="130"/>
          <w:sz w:val="16"/>
        </w:rPr>
        <w:t>IV</w:t>
      </w:r>
    </w:p>
    <w:p>
      <w:pPr>
        <w:pStyle w:val="ListParagraph"/>
        <w:numPr>
          <w:ilvl w:val="2"/>
          <w:numId w:val="14"/>
        </w:numPr>
        <w:tabs>
          <w:tab w:pos="1878" w:val="left" w:leader="none"/>
        </w:tabs>
        <w:spacing w:line="240" w:lineRule="auto" w:before="61"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14"/>
        </w:numPr>
        <w:tabs>
          <w:tab w:pos="1878" w:val="left" w:leader="none"/>
        </w:tabs>
        <w:spacing w:line="240" w:lineRule="auto" w:before="60"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14"/>
        </w:numPr>
        <w:tabs>
          <w:tab w:pos="1557" w:val="left" w:leader="none"/>
        </w:tabs>
        <w:spacing w:line="240" w:lineRule="auto" w:before="185" w:after="0"/>
        <w:ind w:left="1557" w:right="0" w:hanging="244"/>
        <w:jc w:val="left"/>
        <w:rPr>
          <w:sz w:val="16"/>
        </w:rPr>
      </w:pPr>
      <w:r>
        <w:rPr>
          <w:w w:val="120"/>
          <w:sz w:val="16"/>
        </w:rPr>
        <w:t>All</w:t>
      </w:r>
      <w:r>
        <w:rPr>
          <w:spacing w:val="5"/>
          <w:w w:val="120"/>
          <w:sz w:val="16"/>
        </w:rPr>
        <w:t> </w:t>
      </w:r>
      <w:r>
        <w:rPr>
          <w:w w:val="120"/>
          <w:sz w:val="16"/>
        </w:rPr>
        <w:t>of</w:t>
      </w:r>
      <w:r>
        <w:rPr>
          <w:spacing w:val="6"/>
          <w:w w:val="120"/>
          <w:sz w:val="16"/>
        </w:rPr>
        <w:t> </w:t>
      </w:r>
      <w:r>
        <w:rPr>
          <w:w w:val="120"/>
          <w:sz w:val="16"/>
        </w:rPr>
        <w:t>the</w:t>
      </w:r>
      <w:r>
        <w:rPr>
          <w:spacing w:val="6"/>
          <w:w w:val="120"/>
          <w:sz w:val="16"/>
        </w:rPr>
        <w:t> </w:t>
      </w:r>
      <w:r>
        <w:rPr>
          <w:w w:val="120"/>
          <w:sz w:val="16"/>
        </w:rPr>
        <w:t>following</w:t>
      </w:r>
      <w:r>
        <w:rPr>
          <w:spacing w:val="6"/>
          <w:w w:val="120"/>
          <w:sz w:val="16"/>
        </w:rPr>
        <w:t> </w:t>
      </w:r>
      <w:r>
        <w:rPr>
          <w:w w:val="120"/>
          <w:sz w:val="16"/>
        </w:rPr>
        <w:t>are</w:t>
      </w:r>
      <w:r>
        <w:rPr>
          <w:spacing w:val="6"/>
          <w:w w:val="120"/>
          <w:sz w:val="16"/>
        </w:rPr>
        <w:t> </w:t>
      </w:r>
      <w:r>
        <w:rPr>
          <w:w w:val="120"/>
          <w:sz w:val="16"/>
        </w:rPr>
        <w:t>examined</w:t>
      </w:r>
      <w:r>
        <w:rPr>
          <w:spacing w:val="6"/>
          <w:w w:val="120"/>
          <w:sz w:val="16"/>
        </w:rPr>
        <w:t> </w:t>
      </w:r>
      <w:r>
        <w:rPr>
          <w:w w:val="120"/>
          <w:sz w:val="16"/>
        </w:rPr>
        <w:t>by</w:t>
      </w:r>
      <w:r>
        <w:rPr>
          <w:spacing w:val="6"/>
          <w:w w:val="120"/>
          <w:sz w:val="16"/>
        </w:rPr>
        <w:t> </w:t>
      </w:r>
      <w:r>
        <w:rPr>
          <w:w w:val="120"/>
          <w:sz w:val="16"/>
        </w:rPr>
        <w:t>a</w:t>
      </w:r>
      <w:r>
        <w:rPr>
          <w:spacing w:val="6"/>
          <w:w w:val="120"/>
          <w:sz w:val="16"/>
        </w:rPr>
        <w:t> </w:t>
      </w:r>
      <w:r>
        <w:rPr>
          <w:w w:val="120"/>
          <w:sz w:val="16"/>
        </w:rPr>
        <w:t>fundamental</w:t>
      </w:r>
      <w:r>
        <w:rPr>
          <w:spacing w:val="6"/>
          <w:w w:val="120"/>
          <w:sz w:val="16"/>
        </w:rPr>
        <w:t> </w:t>
      </w:r>
      <w:r>
        <w:rPr>
          <w:w w:val="120"/>
          <w:sz w:val="16"/>
        </w:rPr>
        <w:t>analyst</w:t>
      </w:r>
      <w:r>
        <w:rPr>
          <w:spacing w:val="6"/>
          <w:w w:val="120"/>
          <w:sz w:val="16"/>
        </w:rPr>
        <w:t> </w:t>
      </w:r>
      <w:r>
        <w:rPr>
          <w:spacing w:val="-2"/>
          <w:w w:val="120"/>
          <w:sz w:val="16"/>
        </w:rPr>
        <w:t>EXCEPT</w:t>
      </w:r>
    </w:p>
    <w:p>
      <w:pPr>
        <w:pStyle w:val="ListParagraph"/>
        <w:numPr>
          <w:ilvl w:val="0"/>
          <w:numId w:val="15"/>
        </w:numPr>
        <w:tabs>
          <w:tab w:pos="1878" w:val="left" w:leader="none"/>
        </w:tabs>
        <w:spacing w:line="240" w:lineRule="auto" w:before="95" w:after="0"/>
        <w:ind w:left="1878" w:right="0" w:hanging="321"/>
        <w:jc w:val="left"/>
        <w:rPr>
          <w:sz w:val="16"/>
        </w:rPr>
      </w:pPr>
      <w:r>
        <w:rPr>
          <w:w w:val="120"/>
          <w:sz w:val="16"/>
        </w:rPr>
        <w:t>earnings</w:t>
      </w:r>
      <w:r>
        <w:rPr>
          <w:spacing w:val="-1"/>
          <w:w w:val="120"/>
          <w:sz w:val="16"/>
        </w:rPr>
        <w:t> </w:t>
      </w:r>
      <w:r>
        <w:rPr>
          <w:w w:val="120"/>
          <w:sz w:val="16"/>
        </w:rPr>
        <w:t>per </w:t>
      </w:r>
      <w:r>
        <w:rPr>
          <w:spacing w:val="-2"/>
          <w:w w:val="120"/>
          <w:sz w:val="16"/>
        </w:rPr>
        <w:t>share</w:t>
      </w:r>
    </w:p>
    <w:p>
      <w:pPr>
        <w:pStyle w:val="ListParagraph"/>
        <w:numPr>
          <w:ilvl w:val="0"/>
          <w:numId w:val="15"/>
        </w:numPr>
        <w:tabs>
          <w:tab w:pos="1878" w:val="left" w:leader="none"/>
        </w:tabs>
        <w:spacing w:line="240" w:lineRule="auto" w:before="60" w:after="0"/>
        <w:ind w:left="1878" w:right="0" w:hanging="318"/>
        <w:jc w:val="left"/>
        <w:rPr>
          <w:sz w:val="16"/>
        </w:rPr>
      </w:pPr>
      <w:r>
        <w:rPr>
          <w:w w:val="120"/>
          <w:sz w:val="16"/>
        </w:rPr>
        <w:t>balance</w:t>
      </w:r>
      <w:r>
        <w:rPr>
          <w:spacing w:val="1"/>
          <w:w w:val="120"/>
          <w:sz w:val="16"/>
        </w:rPr>
        <w:t> </w:t>
      </w:r>
      <w:r>
        <w:rPr>
          <w:spacing w:val="-2"/>
          <w:w w:val="120"/>
          <w:sz w:val="16"/>
        </w:rPr>
        <w:t>sheets</w:t>
      </w:r>
    </w:p>
    <w:p>
      <w:pPr>
        <w:pStyle w:val="ListParagraph"/>
        <w:numPr>
          <w:ilvl w:val="0"/>
          <w:numId w:val="15"/>
        </w:numPr>
        <w:tabs>
          <w:tab w:pos="1878" w:val="left" w:leader="none"/>
        </w:tabs>
        <w:spacing w:line="240" w:lineRule="auto" w:before="61" w:after="0"/>
        <w:ind w:left="1878" w:right="0" w:hanging="312"/>
        <w:jc w:val="left"/>
        <w:rPr>
          <w:sz w:val="16"/>
        </w:rPr>
      </w:pPr>
      <w:r>
        <w:rPr>
          <w:w w:val="120"/>
          <w:sz w:val="16"/>
        </w:rPr>
        <w:t>the</w:t>
      </w:r>
      <w:r>
        <w:rPr>
          <w:spacing w:val="6"/>
          <w:w w:val="120"/>
          <w:sz w:val="16"/>
        </w:rPr>
        <w:t> </w:t>
      </w:r>
      <w:r>
        <w:rPr>
          <w:spacing w:val="-2"/>
          <w:w w:val="120"/>
          <w:sz w:val="16"/>
        </w:rPr>
        <w:t>industry</w:t>
      </w:r>
    </w:p>
    <w:p>
      <w:pPr>
        <w:pStyle w:val="ListParagraph"/>
        <w:numPr>
          <w:ilvl w:val="0"/>
          <w:numId w:val="15"/>
        </w:numPr>
        <w:tabs>
          <w:tab w:pos="1878" w:val="left" w:leader="none"/>
        </w:tabs>
        <w:spacing w:line="240" w:lineRule="auto" w:before="60" w:after="0"/>
        <w:ind w:left="1878" w:right="0" w:hanging="330"/>
        <w:jc w:val="left"/>
        <w:rPr>
          <w:sz w:val="16"/>
        </w:rPr>
      </w:pPr>
      <w:r>
        <w:rPr>
          <w:spacing w:val="-2"/>
          <w:w w:val="125"/>
          <w:sz w:val="16"/>
        </w:rPr>
        <w:t>timing</w:t>
      </w:r>
    </w:p>
    <w:p>
      <w:pPr>
        <w:pStyle w:val="ListParagraph"/>
        <w:numPr>
          <w:ilvl w:val="0"/>
          <w:numId w:val="14"/>
        </w:numPr>
        <w:tabs>
          <w:tab w:pos="1557" w:val="left" w:leader="none"/>
        </w:tabs>
        <w:spacing w:line="240" w:lineRule="auto" w:before="185" w:after="0"/>
        <w:ind w:left="1557" w:right="0" w:hanging="244"/>
        <w:jc w:val="left"/>
        <w:rPr>
          <w:sz w:val="16"/>
        </w:rPr>
      </w:pPr>
      <w:r>
        <w:rPr>
          <w:w w:val="120"/>
          <w:sz w:val="16"/>
        </w:rPr>
        <w:t>All</w:t>
      </w:r>
      <w:r>
        <w:rPr>
          <w:spacing w:val="3"/>
          <w:w w:val="120"/>
          <w:sz w:val="16"/>
        </w:rPr>
        <w:t> </w:t>
      </w:r>
      <w:r>
        <w:rPr>
          <w:w w:val="120"/>
          <w:sz w:val="16"/>
        </w:rPr>
        <w:t>of</w:t>
      </w:r>
      <w:r>
        <w:rPr>
          <w:spacing w:val="4"/>
          <w:w w:val="120"/>
          <w:sz w:val="16"/>
        </w:rPr>
        <w:t> </w:t>
      </w:r>
      <w:r>
        <w:rPr>
          <w:w w:val="120"/>
          <w:sz w:val="16"/>
        </w:rPr>
        <w:t>the</w:t>
      </w:r>
      <w:r>
        <w:rPr>
          <w:spacing w:val="3"/>
          <w:w w:val="120"/>
          <w:sz w:val="16"/>
        </w:rPr>
        <w:t> </w:t>
      </w:r>
      <w:r>
        <w:rPr>
          <w:w w:val="120"/>
          <w:sz w:val="16"/>
        </w:rPr>
        <w:t>following</w:t>
      </w:r>
      <w:r>
        <w:rPr>
          <w:spacing w:val="4"/>
          <w:w w:val="120"/>
          <w:sz w:val="16"/>
        </w:rPr>
        <w:t> </w:t>
      </w:r>
      <w:r>
        <w:rPr>
          <w:w w:val="120"/>
          <w:sz w:val="16"/>
        </w:rPr>
        <w:t>are</w:t>
      </w:r>
      <w:r>
        <w:rPr>
          <w:spacing w:val="3"/>
          <w:w w:val="120"/>
          <w:sz w:val="16"/>
        </w:rPr>
        <w:t> </w:t>
      </w:r>
      <w:r>
        <w:rPr>
          <w:w w:val="120"/>
          <w:sz w:val="16"/>
        </w:rPr>
        <w:t>bearish</w:t>
      </w:r>
      <w:r>
        <w:rPr>
          <w:spacing w:val="4"/>
          <w:w w:val="120"/>
          <w:sz w:val="16"/>
        </w:rPr>
        <w:t> </w:t>
      </w:r>
      <w:r>
        <w:rPr>
          <w:w w:val="120"/>
          <w:sz w:val="16"/>
        </w:rPr>
        <w:t>positions</w:t>
      </w:r>
      <w:r>
        <w:rPr>
          <w:spacing w:val="3"/>
          <w:w w:val="120"/>
          <w:sz w:val="16"/>
        </w:rPr>
        <w:t> </w:t>
      </w:r>
      <w:r>
        <w:rPr>
          <w:spacing w:val="-2"/>
          <w:w w:val="120"/>
          <w:sz w:val="16"/>
        </w:rPr>
        <w:t>EXCEPT</w:t>
      </w:r>
    </w:p>
    <w:p>
      <w:pPr>
        <w:pStyle w:val="ListParagraph"/>
        <w:numPr>
          <w:ilvl w:val="0"/>
          <w:numId w:val="16"/>
        </w:numPr>
        <w:tabs>
          <w:tab w:pos="1878" w:val="left" w:leader="none"/>
        </w:tabs>
        <w:spacing w:line="240" w:lineRule="auto" w:before="95" w:after="0"/>
        <w:ind w:left="1878" w:right="0" w:hanging="321"/>
        <w:jc w:val="left"/>
        <w:rPr>
          <w:sz w:val="16"/>
        </w:rPr>
      </w:pPr>
      <w:r>
        <w:rPr>
          <w:w w:val="120"/>
          <w:sz w:val="16"/>
        </w:rPr>
        <w:t>buying</w:t>
      </w:r>
      <w:r>
        <w:rPr>
          <w:spacing w:val="1"/>
          <w:w w:val="120"/>
          <w:sz w:val="16"/>
        </w:rPr>
        <w:t> </w:t>
      </w:r>
      <w:r>
        <w:rPr>
          <w:w w:val="120"/>
          <w:sz w:val="16"/>
        </w:rPr>
        <w:t>inverse</w:t>
      </w:r>
      <w:r>
        <w:rPr>
          <w:spacing w:val="2"/>
          <w:w w:val="120"/>
          <w:sz w:val="16"/>
        </w:rPr>
        <w:t> </w:t>
      </w:r>
      <w:r>
        <w:rPr>
          <w:spacing w:val="-4"/>
          <w:w w:val="120"/>
          <w:sz w:val="16"/>
        </w:rPr>
        <w:t>ETFs</w:t>
      </w:r>
    </w:p>
    <w:p>
      <w:pPr>
        <w:pStyle w:val="ListParagraph"/>
        <w:numPr>
          <w:ilvl w:val="0"/>
          <w:numId w:val="16"/>
        </w:numPr>
        <w:tabs>
          <w:tab w:pos="1878" w:val="left" w:leader="none"/>
        </w:tabs>
        <w:spacing w:line="240" w:lineRule="auto" w:before="60" w:after="0"/>
        <w:ind w:left="1878" w:right="0" w:hanging="318"/>
        <w:jc w:val="left"/>
        <w:rPr>
          <w:sz w:val="16"/>
        </w:rPr>
      </w:pPr>
      <w:r>
        <w:rPr>
          <w:w w:val="120"/>
          <w:sz w:val="16"/>
        </w:rPr>
        <w:t>selling</w:t>
      </w:r>
      <w:r>
        <w:rPr>
          <w:spacing w:val="3"/>
          <w:w w:val="120"/>
          <w:sz w:val="16"/>
        </w:rPr>
        <w:t> </w:t>
      </w:r>
      <w:r>
        <w:rPr>
          <w:w w:val="120"/>
          <w:sz w:val="16"/>
        </w:rPr>
        <w:t>uncovered</w:t>
      </w:r>
      <w:r>
        <w:rPr>
          <w:spacing w:val="3"/>
          <w:w w:val="120"/>
          <w:sz w:val="16"/>
        </w:rPr>
        <w:t> </w:t>
      </w:r>
      <w:r>
        <w:rPr>
          <w:w w:val="120"/>
          <w:sz w:val="16"/>
        </w:rPr>
        <w:t>call</w:t>
      </w:r>
      <w:r>
        <w:rPr>
          <w:spacing w:val="3"/>
          <w:w w:val="120"/>
          <w:sz w:val="16"/>
        </w:rPr>
        <w:t> </w:t>
      </w:r>
      <w:r>
        <w:rPr>
          <w:spacing w:val="-2"/>
          <w:w w:val="120"/>
          <w:sz w:val="16"/>
        </w:rPr>
        <w:t>options</w:t>
      </w:r>
    </w:p>
    <w:p>
      <w:pPr>
        <w:pStyle w:val="ListParagraph"/>
        <w:numPr>
          <w:ilvl w:val="0"/>
          <w:numId w:val="16"/>
        </w:numPr>
        <w:tabs>
          <w:tab w:pos="1878" w:val="left" w:leader="none"/>
        </w:tabs>
        <w:spacing w:line="240" w:lineRule="auto" w:before="60" w:after="0"/>
        <w:ind w:left="1878" w:right="0" w:hanging="312"/>
        <w:jc w:val="left"/>
        <w:rPr>
          <w:sz w:val="16"/>
        </w:rPr>
      </w:pPr>
      <w:r>
        <w:rPr>
          <w:w w:val="120"/>
          <w:sz w:val="16"/>
        </w:rPr>
        <w:t>selling</w:t>
      </w:r>
      <w:r>
        <w:rPr>
          <w:spacing w:val="20"/>
          <w:w w:val="120"/>
          <w:sz w:val="16"/>
        </w:rPr>
        <w:t> </w:t>
      </w:r>
      <w:r>
        <w:rPr>
          <w:spacing w:val="-4"/>
          <w:w w:val="120"/>
          <w:sz w:val="16"/>
        </w:rPr>
        <w:t>short</w:t>
      </w:r>
    </w:p>
    <w:p>
      <w:pPr>
        <w:pStyle w:val="ListParagraph"/>
        <w:numPr>
          <w:ilvl w:val="0"/>
          <w:numId w:val="16"/>
        </w:numPr>
        <w:tabs>
          <w:tab w:pos="1878" w:val="left" w:leader="none"/>
        </w:tabs>
        <w:spacing w:line="240" w:lineRule="auto" w:before="61" w:after="0"/>
        <w:ind w:left="1878" w:right="0" w:hanging="330"/>
        <w:jc w:val="left"/>
        <w:rPr>
          <w:sz w:val="16"/>
        </w:rPr>
      </w:pPr>
      <w:r>
        <w:rPr>
          <w:w w:val="120"/>
          <w:sz w:val="16"/>
        </w:rPr>
        <w:t>selling</w:t>
      </w:r>
      <w:r>
        <w:rPr>
          <w:spacing w:val="5"/>
          <w:w w:val="120"/>
          <w:sz w:val="16"/>
        </w:rPr>
        <w:t> </w:t>
      </w:r>
      <w:r>
        <w:rPr>
          <w:w w:val="120"/>
          <w:sz w:val="16"/>
        </w:rPr>
        <w:t>naked</w:t>
      </w:r>
      <w:r>
        <w:rPr>
          <w:spacing w:val="6"/>
          <w:w w:val="120"/>
          <w:sz w:val="16"/>
        </w:rPr>
        <w:t> </w:t>
      </w:r>
      <w:r>
        <w:rPr>
          <w:w w:val="120"/>
          <w:sz w:val="16"/>
        </w:rPr>
        <w:t>put</w:t>
      </w:r>
      <w:r>
        <w:rPr>
          <w:spacing w:val="6"/>
          <w:w w:val="120"/>
          <w:sz w:val="16"/>
        </w:rPr>
        <w:t> </w:t>
      </w:r>
      <w:r>
        <w:rPr>
          <w:spacing w:val="-2"/>
          <w:w w:val="120"/>
          <w:sz w:val="16"/>
        </w:rPr>
        <w:t>options</w:t>
      </w:r>
    </w:p>
    <w:p>
      <w:pPr>
        <w:pStyle w:val="ListParagraph"/>
        <w:numPr>
          <w:ilvl w:val="0"/>
          <w:numId w:val="14"/>
        </w:numPr>
        <w:tabs>
          <w:tab w:pos="1557" w:val="left" w:leader="none"/>
        </w:tabs>
        <w:spacing w:line="240" w:lineRule="auto" w:before="185" w:after="0"/>
        <w:ind w:left="1557" w:right="0" w:hanging="244"/>
        <w:jc w:val="left"/>
        <w:rPr>
          <w:sz w:val="16"/>
        </w:rPr>
      </w:pPr>
      <w:r>
        <w:rPr>
          <w:w w:val="120"/>
          <w:sz w:val="16"/>
        </w:rPr>
        <w:t>Which</w:t>
      </w:r>
      <w:r>
        <w:rPr>
          <w:spacing w:val="1"/>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1"/>
          <w:w w:val="120"/>
          <w:sz w:val="16"/>
        </w:rPr>
        <w:t> </w:t>
      </w:r>
      <w:r>
        <w:rPr>
          <w:w w:val="120"/>
          <w:sz w:val="16"/>
        </w:rPr>
        <w:t>best</w:t>
      </w:r>
      <w:r>
        <w:rPr>
          <w:spacing w:val="2"/>
          <w:w w:val="120"/>
          <w:sz w:val="16"/>
        </w:rPr>
        <w:t> </w:t>
      </w:r>
      <w:r>
        <w:rPr>
          <w:w w:val="120"/>
          <w:sz w:val="16"/>
        </w:rPr>
        <w:t>describes</w:t>
      </w:r>
      <w:r>
        <w:rPr>
          <w:spacing w:val="2"/>
          <w:w w:val="120"/>
          <w:sz w:val="16"/>
        </w:rPr>
        <w:t> </w:t>
      </w:r>
      <w:r>
        <w:rPr>
          <w:w w:val="120"/>
          <w:sz w:val="16"/>
        </w:rPr>
        <w:t>the</w:t>
      </w:r>
      <w:r>
        <w:rPr>
          <w:spacing w:val="1"/>
          <w:w w:val="120"/>
          <w:sz w:val="16"/>
        </w:rPr>
        <w:t> </w:t>
      </w:r>
      <w:r>
        <w:rPr>
          <w:w w:val="120"/>
          <w:sz w:val="16"/>
        </w:rPr>
        <w:t>discount</w:t>
      </w:r>
      <w:r>
        <w:rPr>
          <w:spacing w:val="2"/>
          <w:w w:val="120"/>
          <w:sz w:val="16"/>
        </w:rPr>
        <w:t> </w:t>
      </w:r>
      <w:r>
        <w:rPr>
          <w:spacing w:val="-2"/>
          <w:w w:val="120"/>
          <w:sz w:val="16"/>
        </w:rPr>
        <w:t>rate?</w:t>
      </w:r>
    </w:p>
    <w:p>
      <w:pPr>
        <w:pStyle w:val="ListParagraph"/>
        <w:numPr>
          <w:ilvl w:val="0"/>
          <w:numId w:val="17"/>
        </w:numPr>
        <w:tabs>
          <w:tab w:pos="1878" w:val="left" w:leader="none"/>
        </w:tabs>
        <w:spacing w:line="240" w:lineRule="auto" w:before="95" w:after="0"/>
        <w:ind w:left="1878" w:right="0" w:hanging="321"/>
        <w:jc w:val="left"/>
        <w:rPr>
          <w:sz w:val="16"/>
        </w:rPr>
      </w:pPr>
      <w:r>
        <w:rPr>
          <w:w w:val="120"/>
          <w:sz w:val="16"/>
        </w:rPr>
        <w:t>The</w:t>
      </w:r>
      <w:r>
        <w:rPr>
          <w:spacing w:val="1"/>
          <w:w w:val="120"/>
          <w:sz w:val="16"/>
        </w:rPr>
        <w:t> </w:t>
      </w:r>
      <w:r>
        <w:rPr>
          <w:w w:val="120"/>
          <w:sz w:val="16"/>
        </w:rPr>
        <w:t>interest</w:t>
      </w:r>
      <w:r>
        <w:rPr>
          <w:spacing w:val="1"/>
          <w:w w:val="120"/>
          <w:sz w:val="16"/>
        </w:rPr>
        <w:t> </w:t>
      </w:r>
      <w:r>
        <w:rPr>
          <w:w w:val="120"/>
          <w:sz w:val="16"/>
        </w:rPr>
        <w:t>rate</w:t>
      </w:r>
      <w:r>
        <w:rPr>
          <w:spacing w:val="2"/>
          <w:w w:val="120"/>
          <w:sz w:val="16"/>
        </w:rPr>
        <w:t> </w:t>
      </w:r>
      <w:r>
        <w:rPr>
          <w:w w:val="120"/>
          <w:sz w:val="16"/>
        </w:rPr>
        <w:t>that</w:t>
      </w:r>
      <w:r>
        <w:rPr>
          <w:spacing w:val="1"/>
          <w:w w:val="120"/>
          <w:sz w:val="16"/>
        </w:rPr>
        <w:t> </w:t>
      </w:r>
      <w:r>
        <w:rPr>
          <w:w w:val="120"/>
          <w:sz w:val="16"/>
        </w:rPr>
        <w:t>banks</w:t>
      </w:r>
      <w:r>
        <w:rPr>
          <w:spacing w:val="2"/>
          <w:w w:val="120"/>
          <w:sz w:val="16"/>
        </w:rPr>
        <w:t> </w:t>
      </w:r>
      <w:r>
        <w:rPr>
          <w:w w:val="120"/>
          <w:sz w:val="16"/>
        </w:rPr>
        <w:t>charge</w:t>
      </w:r>
      <w:r>
        <w:rPr>
          <w:spacing w:val="1"/>
          <w:w w:val="120"/>
          <w:sz w:val="16"/>
        </w:rPr>
        <w:t> </w:t>
      </w:r>
      <w:r>
        <w:rPr>
          <w:w w:val="120"/>
          <w:sz w:val="16"/>
        </w:rPr>
        <w:t>one</w:t>
      </w:r>
      <w:r>
        <w:rPr>
          <w:spacing w:val="2"/>
          <w:w w:val="120"/>
          <w:sz w:val="16"/>
        </w:rPr>
        <w:t> </w:t>
      </w:r>
      <w:r>
        <w:rPr>
          <w:w w:val="120"/>
          <w:sz w:val="16"/>
        </w:rPr>
        <w:t>another</w:t>
      </w:r>
      <w:r>
        <w:rPr>
          <w:spacing w:val="1"/>
          <w:w w:val="120"/>
          <w:sz w:val="16"/>
        </w:rPr>
        <w:t> </w:t>
      </w:r>
      <w:r>
        <w:rPr>
          <w:w w:val="120"/>
          <w:sz w:val="16"/>
        </w:rPr>
        <w:t>for</w:t>
      </w:r>
      <w:r>
        <w:rPr>
          <w:spacing w:val="1"/>
          <w:w w:val="120"/>
          <w:sz w:val="16"/>
        </w:rPr>
        <w:t> </w:t>
      </w:r>
      <w:r>
        <w:rPr>
          <w:w w:val="120"/>
          <w:sz w:val="16"/>
        </w:rPr>
        <w:t>overnight</w:t>
      </w:r>
      <w:r>
        <w:rPr>
          <w:spacing w:val="2"/>
          <w:w w:val="120"/>
          <w:sz w:val="16"/>
        </w:rPr>
        <w:t> </w:t>
      </w:r>
      <w:r>
        <w:rPr>
          <w:spacing w:val="-2"/>
          <w:w w:val="120"/>
          <w:sz w:val="16"/>
        </w:rPr>
        <w:t>loans</w:t>
      </w:r>
    </w:p>
    <w:p>
      <w:pPr>
        <w:pStyle w:val="ListParagraph"/>
        <w:numPr>
          <w:ilvl w:val="0"/>
          <w:numId w:val="17"/>
        </w:numPr>
        <w:tabs>
          <w:tab w:pos="1878" w:val="left" w:leader="none"/>
        </w:tabs>
        <w:spacing w:line="240" w:lineRule="auto" w:before="60" w:after="0"/>
        <w:ind w:left="1878" w:right="0" w:hanging="318"/>
        <w:jc w:val="left"/>
        <w:rPr>
          <w:sz w:val="16"/>
        </w:rPr>
      </w:pPr>
      <w:r>
        <w:rPr>
          <w:w w:val="120"/>
          <w:sz w:val="16"/>
        </w:rPr>
        <w:t>The</w:t>
      </w:r>
      <w:r>
        <w:rPr>
          <w:spacing w:val="1"/>
          <w:w w:val="120"/>
          <w:sz w:val="16"/>
        </w:rPr>
        <w:t> </w:t>
      </w:r>
      <w:r>
        <w:rPr>
          <w:w w:val="120"/>
          <w:sz w:val="16"/>
        </w:rPr>
        <w:t>interest</w:t>
      </w:r>
      <w:r>
        <w:rPr>
          <w:spacing w:val="1"/>
          <w:w w:val="120"/>
          <w:sz w:val="16"/>
        </w:rPr>
        <w:t> </w:t>
      </w:r>
      <w:r>
        <w:rPr>
          <w:w w:val="120"/>
          <w:sz w:val="16"/>
        </w:rPr>
        <w:t>rate</w:t>
      </w:r>
      <w:r>
        <w:rPr>
          <w:spacing w:val="1"/>
          <w:w w:val="120"/>
          <w:sz w:val="16"/>
        </w:rPr>
        <w:t> </w:t>
      </w:r>
      <w:r>
        <w:rPr>
          <w:w w:val="120"/>
          <w:sz w:val="16"/>
        </w:rPr>
        <w:t>that</w:t>
      </w:r>
      <w:r>
        <w:rPr>
          <w:spacing w:val="2"/>
          <w:w w:val="120"/>
          <w:sz w:val="16"/>
        </w:rPr>
        <w:t> </w:t>
      </w:r>
      <w:r>
        <w:rPr>
          <w:w w:val="120"/>
          <w:sz w:val="16"/>
        </w:rPr>
        <w:t>the</w:t>
      </w:r>
      <w:r>
        <w:rPr>
          <w:spacing w:val="1"/>
          <w:w w:val="120"/>
          <w:sz w:val="16"/>
        </w:rPr>
        <w:t> </w:t>
      </w:r>
      <w:r>
        <w:rPr>
          <w:w w:val="120"/>
          <w:sz w:val="16"/>
        </w:rPr>
        <w:t>banks</w:t>
      </w:r>
      <w:r>
        <w:rPr>
          <w:spacing w:val="1"/>
          <w:w w:val="120"/>
          <w:sz w:val="16"/>
        </w:rPr>
        <w:t> </w:t>
      </w:r>
      <w:r>
        <w:rPr>
          <w:w w:val="120"/>
          <w:sz w:val="16"/>
        </w:rPr>
        <w:t>charge</w:t>
      </w:r>
      <w:r>
        <w:rPr>
          <w:spacing w:val="2"/>
          <w:w w:val="120"/>
          <w:sz w:val="16"/>
        </w:rPr>
        <w:t> </w:t>
      </w:r>
      <w:r>
        <w:rPr>
          <w:w w:val="120"/>
          <w:sz w:val="16"/>
        </w:rPr>
        <w:t>their</w:t>
      </w:r>
      <w:r>
        <w:rPr>
          <w:spacing w:val="1"/>
          <w:w w:val="120"/>
          <w:sz w:val="16"/>
        </w:rPr>
        <w:t> </w:t>
      </w:r>
      <w:r>
        <w:rPr>
          <w:w w:val="120"/>
          <w:sz w:val="16"/>
        </w:rPr>
        <w:t>best</w:t>
      </w:r>
      <w:r>
        <w:rPr>
          <w:spacing w:val="1"/>
          <w:w w:val="120"/>
          <w:sz w:val="16"/>
        </w:rPr>
        <w:t> </w:t>
      </w:r>
      <w:r>
        <w:rPr>
          <w:w w:val="120"/>
          <w:sz w:val="16"/>
        </w:rPr>
        <w:t>customers</w:t>
      </w:r>
      <w:r>
        <w:rPr>
          <w:spacing w:val="2"/>
          <w:w w:val="120"/>
          <w:sz w:val="16"/>
        </w:rPr>
        <w:t> </w:t>
      </w:r>
      <w:r>
        <w:rPr>
          <w:w w:val="120"/>
          <w:sz w:val="16"/>
        </w:rPr>
        <w:t>for</w:t>
      </w:r>
      <w:r>
        <w:rPr>
          <w:spacing w:val="1"/>
          <w:w w:val="120"/>
          <w:sz w:val="16"/>
        </w:rPr>
        <w:t> </w:t>
      </w:r>
      <w:r>
        <w:rPr>
          <w:spacing w:val="-2"/>
          <w:w w:val="120"/>
          <w:sz w:val="16"/>
        </w:rPr>
        <w:t>loans</w:t>
      </w:r>
    </w:p>
    <w:p>
      <w:pPr>
        <w:pStyle w:val="ListParagraph"/>
        <w:numPr>
          <w:ilvl w:val="0"/>
          <w:numId w:val="17"/>
        </w:numPr>
        <w:tabs>
          <w:tab w:pos="1878" w:val="left" w:leader="none"/>
        </w:tabs>
        <w:spacing w:line="240" w:lineRule="auto" w:before="60" w:after="0"/>
        <w:ind w:left="1878" w:right="0" w:hanging="312"/>
        <w:jc w:val="left"/>
        <w:rPr>
          <w:sz w:val="16"/>
        </w:rPr>
      </w:pPr>
      <w:r>
        <w:rPr>
          <w:w w:val="120"/>
          <w:sz w:val="16"/>
        </w:rPr>
        <w:t>The</w:t>
      </w:r>
      <w:r>
        <w:rPr>
          <w:spacing w:val="1"/>
          <w:w w:val="120"/>
          <w:sz w:val="16"/>
        </w:rPr>
        <w:t> </w:t>
      </w:r>
      <w:r>
        <w:rPr>
          <w:w w:val="120"/>
          <w:sz w:val="16"/>
        </w:rPr>
        <w:t>interest</w:t>
      </w:r>
      <w:r>
        <w:rPr>
          <w:spacing w:val="2"/>
          <w:w w:val="120"/>
          <w:sz w:val="16"/>
        </w:rPr>
        <w:t> </w:t>
      </w:r>
      <w:r>
        <w:rPr>
          <w:w w:val="120"/>
          <w:sz w:val="16"/>
        </w:rPr>
        <w:t>rate</w:t>
      </w:r>
      <w:r>
        <w:rPr>
          <w:spacing w:val="1"/>
          <w:w w:val="120"/>
          <w:sz w:val="16"/>
        </w:rPr>
        <w:t> </w:t>
      </w:r>
      <w:r>
        <w:rPr>
          <w:w w:val="120"/>
          <w:sz w:val="16"/>
        </w:rPr>
        <w:t>that</w:t>
      </w:r>
      <w:r>
        <w:rPr>
          <w:spacing w:val="2"/>
          <w:w w:val="120"/>
          <w:sz w:val="16"/>
        </w:rPr>
        <w:t> </w:t>
      </w:r>
      <w:r>
        <w:rPr>
          <w:w w:val="120"/>
          <w:sz w:val="16"/>
        </w:rPr>
        <w:t>the</w:t>
      </w:r>
      <w:r>
        <w:rPr>
          <w:spacing w:val="1"/>
          <w:w w:val="120"/>
          <w:sz w:val="16"/>
        </w:rPr>
        <w:t> </w:t>
      </w:r>
      <w:r>
        <w:rPr>
          <w:w w:val="120"/>
          <w:sz w:val="16"/>
        </w:rPr>
        <w:t>Fed</w:t>
      </w:r>
      <w:r>
        <w:rPr>
          <w:spacing w:val="2"/>
          <w:w w:val="120"/>
          <w:sz w:val="16"/>
        </w:rPr>
        <w:t> </w:t>
      </w:r>
      <w:r>
        <w:rPr>
          <w:w w:val="120"/>
          <w:sz w:val="16"/>
        </w:rPr>
        <w:t>charges</w:t>
      </w:r>
      <w:r>
        <w:rPr>
          <w:spacing w:val="1"/>
          <w:w w:val="120"/>
          <w:sz w:val="16"/>
        </w:rPr>
        <w:t> </w:t>
      </w:r>
      <w:r>
        <w:rPr>
          <w:w w:val="120"/>
          <w:sz w:val="16"/>
        </w:rPr>
        <w:t>banks</w:t>
      </w:r>
      <w:r>
        <w:rPr>
          <w:spacing w:val="2"/>
          <w:w w:val="120"/>
          <w:sz w:val="16"/>
        </w:rPr>
        <w:t> </w:t>
      </w:r>
      <w:r>
        <w:rPr>
          <w:w w:val="120"/>
          <w:sz w:val="16"/>
        </w:rPr>
        <w:t>for</w:t>
      </w:r>
      <w:r>
        <w:rPr>
          <w:spacing w:val="1"/>
          <w:w w:val="120"/>
          <w:sz w:val="16"/>
        </w:rPr>
        <w:t> </w:t>
      </w:r>
      <w:r>
        <w:rPr>
          <w:spacing w:val="-2"/>
          <w:w w:val="120"/>
          <w:sz w:val="16"/>
        </w:rPr>
        <w:t>loans</w:t>
      </w:r>
    </w:p>
    <w:p>
      <w:pPr>
        <w:pStyle w:val="ListParagraph"/>
        <w:numPr>
          <w:ilvl w:val="0"/>
          <w:numId w:val="17"/>
        </w:numPr>
        <w:tabs>
          <w:tab w:pos="1878" w:val="left" w:leader="none"/>
        </w:tabs>
        <w:spacing w:line="240" w:lineRule="auto" w:before="61" w:after="0"/>
        <w:ind w:left="1878" w:right="0" w:hanging="330"/>
        <w:jc w:val="left"/>
        <w:rPr>
          <w:sz w:val="16"/>
        </w:rPr>
      </w:pPr>
      <w:r>
        <w:rPr>
          <w:w w:val="120"/>
          <w:sz w:val="16"/>
        </w:rPr>
        <w:t>The</w:t>
      </w:r>
      <w:r>
        <w:rPr>
          <w:spacing w:val="2"/>
          <w:w w:val="120"/>
          <w:sz w:val="16"/>
        </w:rPr>
        <w:t> </w:t>
      </w:r>
      <w:r>
        <w:rPr>
          <w:w w:val="120"/>
          <w:sz w:val="16"/>
        </w:rPr>
        <w:t>interest</w:t>
      </w:r>
      <w:r>
        <w:rPr>
          <w:spacing w:val="2"/>
          <w:w w:val="120"/>
          <w:sz w:val="16"/>
        </w:rPr>
        <w:t> </w:t>
      </w:r>
      <w:r>
        <w:rPr>
          <w:w w:val="120"/>
          <w:sz w:val="16"/>
        </w:rPr>
        <w:t>rates</w:t>
      </w:r>
      <w:r>
        <w:rPr>
          <w:spacing w:val="2"/>
          <w:w w:val="120"/>
          <w:sz w:val="16"/>
        </w:rPr>
        <w:t> </w:t>
      </w:r>
      <w:r>
        <w:rPr>
          <w:w w:val="120"/>
          <w:sz w:val="16"/>
        </w:rPr>
        <w:t>charged</w:t>
      </w:r>
      <w:r>
        <w:rPr>
          <w:spacing w:val="3"/>
          <w:w w:val="120"/>
          <w:sz w:val="16"/>
        </w:rPr>
        <w:t> </w:t>
      </w:r>
      <w:r>
        <w:rPr>
          <w:w w:val="120"/>
          <w:sz w:val="16"/>
        </w:rPr>
        <w:t>in</w:t>
      </w:r>
      <w:r>
        <w:rPr>
          <w:spacing w:val="2"/>
          <w:w w:val="120"/>
          <w:sz w:val="16"/>
        </w:rPr>
        <w:t> </w:t>
      </w:r>
      <w:r>
        <w:rPr>
          <w:w w:val="120"/>
          <w:sz w:val="16"/>
        </w:rPr>
        <w:t>margin</w:t>
      </w:r>
      <w:r>
        <w:rPr>
          <w:spacing w:val="2"/>
          <w:w w:val="120"/>
          <w:sz w:val="16"/>
        </w:rPr>
        <w:t> </w:t>
      </w:r>
      <w:r>
        <w:rPr>
          <w:spacing w:val="-2"/>
          <w:w w:val="120"/>
          <w:sz w:val="16"/>
        </w:rPr>
        <w:t>accounts</w:t>
      </w:r>
    </w:p>
    <w:p>
      <w:pPr>
        <w:pStyle w:val="ListParagraph"/>
        <w:numPr>
          <w:ilvl w:val="0"/>
          <w:numId w:val="14"/>
        </w:numPr>
        <w:tabs>
          <w:tab w:pos="1557" w:val="left" w:leader="none"/>
          <w:tab w:pos="1560" w:val="left" w:leader="none"/>
        </w:tabs>
        <w:spacing w:line="254" w:lineRule="auto" w:before="185" w:after="0"/>
        <w:ind w:left="1560" w:right="239" w:hanging="247"/>
        <w:jc w:val="left"/>
        <w:rPr>
          <w:sz w:val="16"/>
        </w:rPr>
      </w:pPr>
      <w:r>
        <w:rPr>
          <w:w w:val="120"/>
          <w:sz w:val="16"/>
        </w:rPr>
        <w:t>Melissa wants to invest in a retirement plan that protects against purchasing power risk. Which of the following would be the most suitable investment?</w:t>
      </w:r>
    </w:p>
    <w:p>
      <w:pPr>
        <w:pStyle w:val="ListParagraph"/>
        <w:numPr>
          <w:ilvl w:val="0"/>
          <w:numId w:val="18"/>
        </w:numPr>
        <w:tabs>
          <w:tab w:pos="1878" w:val="left" w:leader="none"/>
        </w:tabs>
        <w:spacing w:line="240" w:lineRule="auto" w:before="117" w:after="0"/>
        <w:ind w:left="1878" w:right="0" w:hanging="321"/>
        <w:jc w:val="left"/>
        <w:rPr>
          <w:sz w:val="16"/>
        </w:rPr>
      </w:pPr>
      <w:r>
        <w:rPr>
          <w:w w:val="120"/>
          <w:sz w:val="16"/>
        </w:rPr>
        <w:t>Municipal</w:t>
      </w:r>
      <w:r>
        <w:rPr>
          <w:spacing w:val="20"/>
          <w:w w:val="120"/>
          <w:sz w:val="16"/>
        </w:rPr>
        <w:t> </w:t>
      </w:r>
      <w:r>
        <w:rPr>
          <w:spacing w:val="-2"/>
          <w:w w:val="120"/>
          <w:sz w:val="16"/>
        </w:rPr>
        <w:t>bonds</w:t>
      </w:r>
    </w:p>
    <w:p>
      <w:pPr>
        <w:pStyle w:val="ListParagraph"/>
        <w:numPr>
          <w:ilvl w:val="0"/>
          <w:numId w:val="18"/>
        </w:numPr>
        <w:tabs>
          <w:tab w:pos="1878" w:val="left" w:leader="none"/>
        </w:tabs>
        <w:spacing w:line="240" w:lineRule="auto" w:before="60" w:after="0"/>
        <w:ind w:left="1878" w:right="0" w:hanging="318"/>
        <w:jc w:val="left"/>
        <w:rPr>
          <w:sz w:val="16"/>
        </w:rPr>
      </w:pPr>
      <w:r>
        <w:rPr>
          <w:w w:val="120"/>
          <w:sz w:val="16"/>
        </w:rPr>
        <w:t>Common</w:t>
      </w:r>
      <w:r>
        <w:rPr>
          <w:spacing w:val="8"/>
          <w:w w:val="120"/>
          <w:sz w:val="16"/>
        </w:rPr>
        <w:t> </w:t>
      </w:r>
      <w:r>
        <w:rPr>
          <w:spacing w:val="-2"/>
          <w:w w:val="120"/>
          <w:sz w:val="16"/>
        </w:rPr>
        <w:t>stock</w:t>
      </w:r>
    </w:p>
    <w:p>
      <w:pPr>
        <w:pStyle w:val="ListParagraph"/>
        <w:numPr>
          <w:ilvl w:val="0"/>
          <w:numId w:val="18"/>
        </w:numPr>
        <w:tabs>
          <w:tab w:pos="1878" w:val="left" w:leader="none"/>
        </w:tabs>
        <w:spacing w:line="240" w:lineRule="auto" w:before="61" w:after="0"/>
        <w:ind w:left="1878" w:right="0" w:hanging="312"/>
        <w:jc w:val="left"/>
        <w:rPr>
          <w:sz w:val="16"/>
        </w:rPr>
      </w:pPr>
      <w:r>
        <w:rPr>
          <w:w w:val="120"/>
          <w:sz w:val="16"/>
        </w:rPr>
        <w:t>Variable</w:t>
      </w:r>
      <w:r>
        <w:rPr>
          <w:spacing w:val="-11"/>
          <w:w w:val="120"/>
          <w:sz w:val="16"/>
        </w:rPr>
        <w:t> </w:t>
      </w:r>
      <w:r>
        <w:rPr>
          <w:spacing w:val="-2"/>
          <w:w w:val="120"/>
          <w:sz w:val="16"/>
        </w:rPr>
        <w:t>annuities</w:t>
      </w:r>
    </w:p>
    <w:p>
      <w:pPr>
        <w:pStyle w:val="ListParagraph"/>
        <w:numPr>
          <w:ilvl w:val="0"/>
          <w:numId w:val="18"/>
        </w:numPr>
        <w:tabs>
          <w:tab w:pos="1878" w:val="left" w:leader="none"/>
        </w:tabs>
        <w:spacing w:line="240" w:lineRule="auto" w:before="60" w:after="0"/>
        <w:ind w:left="1878" w:right="0" w:hanging="330"/>
        <w:jc w:val="left"/>
        <w:rPr>
          <w:sz w:val="16"/>
        </w:rPr>
      </w:pPr>
      <w:r>
        <w:rPr>
          <w:w w:val="120"/>
          <w:sz w:val="16"/>
        </w:rPr>
        <w:t>Fixed</w:t>
      </w:r>
      <w:r>
        <w:rPr>
          <w:spacing w:val="-1"/>
          <w:w w:val="120"/>
          <w:sz w:val="16"/>
        </w:rPr>
        <w:t> </w:t>
      </w:r>
      <w:r>
        <w:rPr>
          <w:spacing w:val="-2"/>
          <w:w w:val="120"/>
          <w:sz w:val="16"/>
        </w:rPr>
        <w:t>annuities</w:t>
      </w:r>
    </w:p>
    <w:p>
      <w:pPr>
        <w:pStyle w:val="ListParagraph"/>
        <w:spacing w:after="0" w:line="240" w:lineRule="auto"/>
        <w:jc w:val="left"/>
        <w:rPr>
          <w:sz w:val="16"/>
        </w:rPr>
        <w:sectPr>
          <w:pgSz w:w="12240" w:h="15660"/>
          <w:pgMar w:header="0" w:footer="736" w:top="900" w:bottom="920" w:left="1080" w:right="1440"/>
        </w:sectPr>
      </w:pPr>
    </w:p>
    <w:p>
      <w:pPr>
        <w:pStyle w:val="ListParagraph"/>
        <w:numPr>
          <w:ilvl w:val="0"/>
          <w:numId w:val="14"/>
        </w:numPr>
        <w:tabs>
          <w:tab w:pos="1557" w:val="left" w:leader="none"/>
          <w:tab w:pos="1560" w:val="left" w:leader="none"/>
        </w:tabs>
        <w:spacing w:line="254" w:lineRule="auto" w:before="78" w:after="0"/>
        <w:ind w:left="1560" w:right="227" w:hanging="247"/>
        <w:jc w:val="left"/>
        <w:rPr>
          <w:sz w:val="16"/>
        </w:rPr>
      </w:pPr>
      <w:r>
        <w:rPr>
          <w:w w:val="120"/>
          <w:sz w:val="16"/>
        </w:rPr>
        <w:t>Looking at the stages of the business cycle, if the economy is expanding, what stages would you expect to follow, in order from first to last?</w:t>
      </w:r>
    </w:p>
    <w:p>
      <w:pPr>
        <w:pStyle w:val="ListParagraph"/>
        <w:numPr>
          <w:ilvl w:val="1"/>
          <w:numId w:val="14"/>
        </w:numPr>
        <w:tabs>
          <w:tab w:pos="1879" w:val="left" w:leader="none"/>
        </w:tabs>
        <w:spacing w:line="240" w:lineRule="auto" w:before="117" w:after="0"/>
        <w:ind w:left="1879" w:right="0" w:hanging="199"/>
        <w:jc w:val="left"/>
        <w:rPr>
          <w:sz w:val="16"/>
        </w:rPr>
      </w:pPr>
      <w:r>
        <w:rPr>
          <w:spacing w:val="-2"/>
          <w:w w:val="120"/>
          <w:sz w:val="16"/>
        </w:rPr>
        <w:t>Trough</w:t>
      </w:r>
    </w:p>
    <w:p>
      <w:pPr>
        <w:pStyle w:val="ListParagraph"/>
        <w:numPr>
          <w:ilvl w:val="1"/>
          <w:numId w:val="14"/>
        </w:numPr>
        <w:tabs>
          <w:tab w:pos="1879" w:val="left" w:leader="none"/>
        </w:tabs>
        <w:spacing w:line="240" w:lineRule="auto" w:before="60" w:after="0"/>
        <w:ind w:left="1879" w:right="0" w:hanging="249"/>
        <w:jc w:val="left"/>
        <w:rPr>
          <w:sz w:val="16"/>
        </w:rPr>
      </w:pPr>
      <w:r>
        <w:rPr>
          <w:spacing w:val="-4"/>
          <w:w w:val="115"/>
          <w:sz w:val="16"/>
        </w:rPr>
        <w:t>Peak</w:t>
      </w:r>
    </w:p>
    <w:p>
      <w:pPr>
        <w:pStyle w:val="ListParagraph"/>
        <w:numPr>
          <w:ilvl w:val="1"/>
          <w:numId w:val="14"/>
        </w:numPr>
        <w:tabs>
          <w:tab w:pos="1878" w:val="left" w:leader="none"/>
        </w:tabs>
        <w:spacing w:line="240" w:lineRule="auto" w:before="60" w:after="0"/>
        <w:ind w:left="1878" w:right="0" w:hanging="298"/>
        <w:jc w:val="left"/>
        <w:rPr>
          <w:sz w:val="16"/>
        </w:rPr>
      </w:pPr>
      <w:r>
        <w:rPr>
          <w:spacing w:val="-2"/>
          <w:w w:val="120"/>
          <w:sz w:val="16"/>
        </w:rPr>
        <w:t>Contraction</w:t>
      </w:r>
    </w:p>
    <w:p>
      <w:pPr>
        <w:pStyle w:val="ListParagraph"/>
        <w:numPr>
          <w:ilvl w:val="2"/>
          <w:numId w:val="14"/>
        </w:numPr>
        <w:tabs>
          <w:tab w:pos="1878" w:val="left" w:leader="none"/>
        </w:tabs>
        <w:spacing w:line="240" w:lineRule="auto" w:before="61" w:after="0"/>
        <w:ind w:left="1878" w:right="0" w:hanging="321"/>
        <w:jc w:val="left"/>
        <w:rPr>
          <w:sz w:val="16"/>
        </w:rPr>
      </w:pPr>
      <w:r>
        <w:rPr>
          <w:w w:val="135"/>
          <w:sz w:val="16"/>
        </w:rPr>
        <w:t>I,</w:t>
      </w:r>
      <w:r>
        <w:rPr>
          <w:spacing w:val="6"/>
          <w:w w:val="135"/>
          <w:sz w:val="16"/>
        </w:rPr>
        <w:t> </w:t>
      </w:r>
      <w:r>
        <w:rPr>
          <w:w w:val="135"/>
          <w:sz w:val="16"/>
        </w:rPr>
        <w:t>II,</w:t>
      </w:r>
      <w:r>
        <w:rPr>
          <w:spacing w:val="6"/>
          <w:w w:val="135"/>
          <w:sz w:val="16"/>
        </w:rPr>
        <w:t> </w:t>
      </w:r>
      <w:r>
        <w:rPr>
          <w:spacing w:val="-5"/>
          <w:w w:val="135"/>
          <w:sz w:val="16"/>
        </w:rPr>
        <w:t>III</w:t>
      </w:r>
    </w:p>
    <w:p>
      <w:pPr>
        <w:pStyle w:val="ListParagraph"/>
        <w:numPr>
          <w:ilvl w:val="2"/>
          <w:numId w:val="14"/>
        </w:numPr>
        <w:tabs>
          <w:tab w:pos="1878" w:val="left" w:leader="none"/>
        </w:tabs>
        <w:spacing w:line="240" w:lineRule="auto" w:before="60" w:after="0"/>
        <w:ind w:left="1878" w:right="0" w:hanging="318"/>
        <w:jc w:val="left"/>
        <w:rPr>
          <w:sz w:val="16"/>
        </w:rPr>
      </w:pPr>
      <w:r>
        <w:rPr>
          <w:w w:val="135"/>
          <w:sz w:val="16"/>
        </w:rPr>
        <w:t>II,</w:t>
      </w:r>
      <w:r>
        <w:rPr>
          <w:spacing w:val="1"/>
          <w:w w:val="135"/>
          <w:sz w:val="16"/>
        </w:rPr>
        <w:t> </w:t>
      </w:r>
      <w:r>
        <w:rPr>
          <w:w w:val="135"/>
          <w:sz w:val="16"/>
        </w:rPr>
        <w:t>III,</w:t>
      </w:r>
      <w:r>
        <w:rPr>
          <w:spacing w:val="1"/>
          <w:w w:val="135"/>
          <w:sz w:val="16"/>
        </w:rPr>
        <w:t> </w:t>
      </w:r>
      <w:r>
        <w:rPr>
          <w:spacing w:val="-10"/>
          <w:w w:val="135"/>
          <w:sz w:val="16"/>
        </w:rPr>
        <w:t>I</w:t>
      </w:r>
    </w:p>
    <w:p>
      <w:pPr>
        <w:pStyle w:val="ListParagraph"/>
        <w:numPr>
          <w:ilvl w:val="2"/>
          <w:numId w:val="14"/>
        </w:numPr>
        <w:tabs>
          <w:tab w:pos="1878" w:val="left" w:leader="none"/>
        </w:tabs>
        <w:spacing w:line="240" w:lineRule="auto" w:before="60" w:after="0"/>
        <w:ind w:left="1878" w:right="0" w:hanging="312"/>
        <w:jc w:val="left"/>
        <w:rPr>
          <w:sz w:val="16"/>
        </w:rPr>
      </w:pPr>
      <w:r>
        <w:rPr>
          <w:w w:val="135"/>
          <w:sz w:val="16"/>
        </w:rPr>
        <w:t>III,</w:t>
      </w:r>
      <w:r>
        <w:rPr>
          <w:spacing w:val="1"/>
          <w:w w:val="135"/>
          <w:sz w:val="16"/>
        </w:rPr>
        <w:t> </w:t>
      </w:r>
      <w:r>
        <w:rPr>
          <w:w w:val="135"/>
          <w:sz w:val="16"/>
        </w:rPr>
        <w:t>II,</w:t>
      </w:r>
      <w:r>
        <w:rPr>
          <w:spacing w:val="1"/>
          <w:w w:val="135"/>
          <w:sz w:val="16"/>
        </w:rPr>
        <w:t> </w:t>
      </w:r>
      <w:r>
        <w:rPr>
          <w:spacing w:val="-10"/>
          <w:w w:val="135"/>
          <w:sz w:val="16"/>
        </w:rPr>
        <w:t>I</w:t>
      </w:r>
    </w:p>
    <w:p>
      <w:pPr>
        <w:pStyle w:val="ListParagraph"/>
        <w:numPr>
          <w:ilvl w:val="2"/>
          <w:numId w:val="14"/>
        </w:numPr>
        <w:tabs>
          <w:tab w:pos="1878" w:val="left" w:leader="none"/>
        </w:tabs>
        <w:spacing w:line="240" w:lineRule="auto" w:before="61" w:after="0"/>
        <w:ind w:left="1878" w:right="0" w:hanging="330"/>
        <w:jc w:val="left"/>
        <w:rPr>
          <w:sz w:val="16"/>
        </w:rPr>
      </w:pPr>
      <w:r>
        <w:rPr>
          <w:w w:val="135"/>
          <w:sz w:val="16"/>
        </w:rPr>
        <w:t>I,</w:t>
      </w:r>
      <w:r>
        <w:rPr>
          <w:spacing w:val="3"/>
          <w:w w:val="135"/>
          <w:sz w:val="16"/>
        </w:rPr>
        <w:t> </w:t>
      </w:r>
      <w:r>
        <w:rPr>
          <w:w w:val="135"/>
          <w:sz w:val="16"/>
        </w:rPr>
        <w:t>III,</w:t>
      </w:r>
      <w:r>
        <w:rPr>
          <w:spacing w:val="3"/>
          <w:w w:val="135"/>
          <w:sz w:val="16"/>
        </w:rPr>
        <w:t> </w:t>
      </w:r>
      <w:r>
        <w:rPr>
          <w:spacing w:val="-7"/>
          <w:w w:val="135"/>
          <w:sz w:val="16"/>
        </w:rPr>
        <w:t>II</w:t>
      </w:r>
    </w:p>
    <w:p>
      <w:pPr>
        <w:pStyle w:val="ListParagraph"/>
        <w:numPr>
          <w:ilvl w:val="0"/>
          <w:numId w:val="14"/>
        </w:numPr>
        <w:tabs>
          <w:tab w:pos="1557" w:val="left" w:leader="none"/>
        </w:tabs>
        <w:spacing w:line="240" w:lineRule="auto" w:before="185" w:after="0"/>
        <w:ind w:left="1557" w:right="0" w:hanging="244"/>
        <w:jc w:val="left"/>
        <w:rPr>
          <w:sz w:val="16"/>
        </w:rPr>
      </w:pPr>
      <w:r>
        <w:rPr>
          <w:w w:val="120"/>
          <w:sz w:val="16"/>
        </w:rPr>
        <w:t>Which</w:t>
      </w:r>
      <w:r>
        <w:rPr>
          <w:spacing w:val="2"/>
          <w:w w:val="120"/>
          <w:sz w:val="16"/>
        </w:rPr>
        <w:t> </w:t>
      </w:r>
      <w:r>
        <w:rPr>
          <w:w w:val="120"/>
          <w:sz w:val="16"/>
        </w:rPr>
        <w:t>TWO</w:t>
      </w:r>
      <w:r>
        <w:rPr>
          <w:spacing w:val="2"/>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3"/>
          <w:w w:val="120"/>
          <w:sz w:val="16"/>
        </w:rPr>
        <w:t> </w:t>
      </w:r>
      <w:r>
        <w:rPr>
          <w:w w:val="120"/>
          <w:sz w:val="16"/>
        </w:rPr>
        <w:t>actions</w:t>
      </w:r>
      <w:r>
        <w:rPr>
          <w:spacing w:val="2"/>
          <w:w w:val="120"/>
          <w:sz w:val="16"/>
        </w:rPr>
        <w:t> </w:t>
      </w:r>
      <w:r>
        <w:rPr>
          <w:w w:val="120"/>
          <w:sz w:val="16"/>
        </w:rPr>
        <w:t>may</w:t>
      </w:r>
      <w:r>
        <w:rPr>
          <w:spacing w:val="2"/>
          <w:w w:val="120"/>
          <w:sz w:val="16"/>
        </w:rPr>
        <w:t> </w:t>
      </w:r>
      <w:r>
        <w:rPr>
          <w:w w:val="120"/>
          <w:sz w:val="16"/>
        </w:rPr>
        <w:t>the</w:t>
      </w:r>
      <w:r>
        <w:rPr>
          <w:spacing w:val="2"/>
          <w:w w:val="120"/>
          <w:sz w:val="16"/>
        </w:rPr>
        <w:t> </w:t>
      </w:r>
      <w:r>
        <w:rPr>
          <w:w w:val="120"/>
          <w:sz w:val="16"/>
        </w:rPr>
        <w:t>Fed</w:t>
      </w:r>
      <w:r>
        <w:rPr>
          <w:spacing w:val="2"/>
          <w:w w:val="120"/>
          <w:sz w:val="16"/>
        </w:rPr>
        <w:t> </w:t>
      </w:r>
      <w:r>
        <w:rPr>
          <w:w w:val="120"/>
          <w:sz w:val="16"/>
        </w:rPr>
        <w:t>take</w:t>
      </w:r>
      <w:r>
        <w:rPr>
          <w:spacing w:val="3"/>
          <w:w w:val="120"/>
          <w:sz w:val="16"/>
        </w:rPr>
        <w:t> </w:t>
      </w:r>
      <w:r>
        <w:rPr>
          <w:w w:val="120"/>
          <w:sz w:val="16"/>
        </w:rPr>
        <w:t>to</w:t>
      </w:r>
      <w:r>
        <w:rPr>
          <w:spacing w:val="2"/>
          <w:w w:val="120"/>
          <w:sz w:val="16"/>
        </w:rPr>
        <w:t> </w:t>
      </w:r>
      <w:r>
        <w:rPr>
          <w:w w:val="120"/>
          <w:sz w:val="16"/>
        </w:rPr>
        <w:t>ease</w:t>
      </w:r>
      <w:r>
        <w:rPr>
          <w:spacing w:val="2"/>
          <w:w w:val="120"/>
          <w:sz w:val="16"/>
        </w:rPr>
        <w:t> </w:t>
      </w:r>
      <w:r>
        <w:rPr>
          <w:w w:val="120"/>
          <w:sz w:val="16"/>
        </w:rPr>
        <w:t>the</w:t>
      </w:r>
      <w:r>
        <w:rPr>
          <w:spacing w:val="2"/>
          <w:w w:val="120"/>
          <w:sz w:val="16"/>
        </w:rPr>
        <w:t> </w:t>
      </w:r>
      <w:r>
        <w:rPr>
          <w:w w:val="120"/>
          <w:sz w:val="16"/>
        </w:rPr>
        <w:t>money</w:t>
      </w:r>
      <w:r>
        <w:rPr>
          <w:spacing w:val="3"/>
          <w:w w:val="120"/>
          <w:sz w:val="16"/>
        </w:rPr>
        <w:t> </w:t>
      </w:r>
      <w:r>
        <w:rPr>
          <w:spacing w:val="-2"/>
          <w:w w:val="120"/>
          <w:sz w:val="16"/>
        </w:rPr>
        <w:t>supply?</w:t>
      </w:r>
    </w:p>
    <w:p>
      <w:pPr>
        <w:pStyle w:val="ListParagraph"/>
        <w:numPr>
          <w:ilvl w:val="1"/>
          <w:numId w:val="14"/>
        </w:numPr>
        <w:tabs>
          <w:tab w:pos="1879" w:val="left" w:leader="none"/>
        </w:tabs>
        <w:spacing w:line="240" w:lineRule="auto" w:before="95" w:after="0"/>
        <w:ind w:left="1879" w:right="0" w:hanging="199"/>
        <w:jc w:val="left"/>
        <w:rPr>
          <w:sz w:val="16"/>
        </w:rPr>
      </w:pPr>
      <w:r>
        <w:rPr>
          <w:w w:val="120"/>
          <w:sz w:val="16"/>
        </w:rPr>
        <w:t>Purchase</w:t>
      </w:r>
      <w:r>
        <w:rPr>
          <w:spacing w:val="7"/>
          <w:w w:val="120"/>
          <w:sz w:val="16"/>
        </w:rPr>
        <w:t> </w:t>
      </w:r>
      <w:r>
        <w:rPr>
          <w:w w:val="120"/>
          <w:sz w:val="16"/>
        </w:rPr>
        <w:t>T-</w:t>
      </w:r>
      <w:r>
        <w:rPr>
          <w:spacing w:val="-2"/>
          <w:w w:val="120"/>
          <w:sz w:val="16"/>
        </w:rPr>
        <w:t>bills</w:t>
      </w:r>
    </w:p>
    <w:p>
      <w:pPr>
        <w:pStyle w:val="ListParagraph"/>
        <w:numPr>
          <w:ilvl w:val="1"/>
          <w:numId w:val="14"/>
        </w:numPr>
        <w:tabs>
          <w:tab w:pos="1879" w:val="left" w:leader="none"/>
        </w:tabs>
        <w:spacing w:line="240" w:lineRule="auto" w:before="60" w:after="0"/>
        <w:ind w:left="1879" w:right="0" w:hanging="249"/>
        <w:jc w:val="left"/>
        <w:rPr>
          <w:sz w:val="16"/>
        </w:rPr>
      </w:pPr>
      <w:r>
        <w:rPr>
          <w:w w:val="125"/>
          <w:sz w:val="16"/>
        </w:rPr>
        <w:t>Sell</w:t>
      </w:r>
      <w:r>
        <w:rPr>
          <w:spacing w:val="3"/>
          <w:w w:val="125"/>
          <w:sz w:val="16"/>
        </w:rPr>
        <w:t> </w:t>
      </w:r>
      <w:r>
        <w:rPr>
          <w:w w:val="125"/>
          <w:sz w:val="16"/>
        </w:rPr>
        <w:t>T-</w:t>
      </w:r>
      <w:r>
        <w:rPr>
          <w:spacing w:val="-2"/>
          <w:w w:val="125"/>
          <w:sz w:val="16"/>
        </w:rPr>
        <w:t>bills</w:t>
      </w:r>
    </w:p>
    <w:p>
      <w:pPr>
        <w:pStyle w:val="ListParagraph"/>
        <w:numPr>
          <w:ilvl w:val="1"/>
          <w:numId w:val="14"/>
        </w:numPr>
        <w:tabs>
          <w:tab w:pos="1878" w:val="left" w:leader="none"/>
        </w:tabs>
        <w:spacing w:line="240" w:lineRule="auto" w:before="60" w:after="0"/>
        <w:ind w:left="1878" w:right="0" w:hanging="298"/>
        <w:jc w:val="left"/>
        <w:rPr>
          <w:sz w:val="16"/>
        </w:rPr>
      </w:pPr>
      <w:r>
        <w:rPr>
          <w:w w:val="120"/>
          <w:sz w:val="16"/>
        </w:rPr>
        <w:t>Increase</w:t>
      </w:r>
      <w:r>
        <w:rPr>
          <w:spacing w:val="-7"/>
          <w:w w:val="120"/>
          <w:sz w:val="16"/>
        </w:rPr>
        <w:t> </w:t>
      </w:r>
      <w:r>
        <w:rPr>
          <w:w w:val="120"/>
          <w:sz w:val="16"/>
        </w:rPr>
        <w:t>reserve</w:t>
      </w:r>
      <w:r>
        <w:rPr>
          <w:spacing w:val="-6"/>
          <w:w w:val="120"/>
          <w:sz w:val="16"/>
        </w:rPr>
        <w:t> </w:t>
      </w:r>
      <w:r>
        <w:rPr>
          <w:spacing w:val="-2"/>
          <w:w w:val="120"/>
          <w:sz w:val="16"/>
        </w:rPr>
        <w:t>requirements</w:t>
      </w:r>
    </w:p>
    <w:p>
      <w:pPr>
        <w:pStyle w:val="ListParagraph"/>
        <w:numPr>
          <w:ilvl w:val="1"/>
          <w:numId w:val="14"/>
        </w:numPr>
        <w:tabs>
          <w:tab w:pos="1879" w:val="left" w:leader="none"/>
        </w:tabs>
        <w:spacing w:line="240" w:lineRule="auto" w:before="60" w:after="0"/>
        <w:ind w:left="1879" w:right="0" w:hanging="299"/>
        <w:jc w:val="left"/>
        <w:rPr>
          <w:sz w:val="16"/>
        </w:rPr>
      </w:pPr>
      <w:r>
        <w:rPr>
          <w:w w:val="115"/>
          <w:sz w:val="16"/>
        </w:rPr>
        <w:t>Decrease</w:t>
      </w:r>
      <w:r>
        <w:rPr>
          <w:spacing w:val="17"/>
          <w:w w:val="115"/>
          <w:sz w:val="16"/>
        </w:rPr>
        <w:t> </w:t>
      </w:r>
      <w:r>
        <w:rPr>
          <w:w w:val="115"/>
          <w:sz w:val="16"/>
        </w:rPr>
        <w:t>reserve</w:t>
      </w:r>
      <w:r>
        <w:rPr>
          <w:spacing w:val="18"/>
          <w:w w:val="115"/>
          <w:sz w:val="16"/>
        </w:rPr>
        <w:t> </w:t>
      </w:r>
      <w:r>
        <w:rPr>
          <w:spacing w:val="-2"/>
          <w:w w:val="115"/>
          <w:sz w:val="16"/>
        </w:rPr>
        <w:t>requirements</w:t>
      </w:r>
    </w:p>
    <w:p>
      <w:pPr>
        <w:pStyle w:val="ListParagraph"/>
        <w:numPr>
          <w:ilvl w:val="2"/>
          <w:numId w:val="14"/>
        </w:numPr>
        <w:tabs>
          <w:tab w:pos="1878" w:val="left" w:leader="none"/>
        </w:tabs>
        <w:spacing w:line="240" w:lineRule="auto" w:before="61"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14"/>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14"/>
        </w:numPr>
        <w:tabs>
          <w:tab w:pos="1878" w:val="left" w:leader="none"/>
        </w:tabs>
        <w:spacing w:line="240" w:lineRule="auto" w:before="60"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14"/>
        </w:numPr>
        <w:tabs>
          <w:tab w:pos="1878" w:val="left" w:leader="none"/>
        </w:tabs>
        <w:spacing w:line="240" w:lineRule="auto" w:before="61"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0"/>
          <w:numId w:val="14"/>
        </w:numPr>
        <w:tabs>
          <w:tab w:pos="1557" w:val="left" w:leader="none"/>
        </w:tabs>
        <w:spacing w:line="240" w:lineRule="auto" w:before="185" w:after="0"/>
        <w:ind w:left="1557" w:right="0" w:hanging="244"/>
        <w:jc w:val="left"/>
        <w:rPr>
          <w:sz w:val="16"/>
        </w:rPr>
      </w:pPr>
      <w:r>
        <w:rPr>
          <w:w w:val="120"/>
          <w:sz w:val="16"/>
        </w:rPr>
        <w:t>All</w:t>
      </w:r>
      <w:r>
        <w:rPr>
          <w:spacing w:val="5"/>
          <w:w w:val="120"/>
          <w:sz w:val="16"/>
        </w:rPr>
        <w:t> </w:t>
      </w:r>
      <w:r>
        <w:rPr>
          <w:w w:val="120"/>
          <w:sz w:val="16"/>
        </w:rPr>
        <w:t>of</w:t>
      </w:r>
      <w:r>
        <w:rPr>
          <w:spacing w:val="5"/>
          <w:w w:val="120"/>
          <w:sz w:val="16"/>
        </w:rPr>
        <w:t> </w:t>
      </w:r>
      <w:r>
        <w:rPr>
          <w:w w:val="120"/>
          <w:sz w:val="16"/>
        </w:rPr>
        <w:t>the</w:t>
      </w:r>
      <w:r>
        <w:rPr>
          <w:spacing w:val="6"/>
          <w:w w:val="120"/>
          <w:sz w:val="16"/>
        </w:rPr>
        <w:t> </w:t>
      </w:r>
      <w:r>
        <w:rPr>
          <w:w w:val="120"/>
          <w:sz w:val="16"/>
        </w:rPr>
        <w:t>following</w:t>
      </w:r>
      <w:r>
        <w:rPr>
          <w:spacing w:val="5"/>
          <w:w w:val="120"/>
          <w:sz w:val="16"/>
        </w:rPr>
        <w:t> </w:t>
      </w:r>
      <w:r>
        <w:rPr>
          <w:w w:val="120"/>
          <w:sz w:val="16"/>
        </w:rPr>
        <w:t>are</w:t>
      </w:r>
      <w:r>
        <w:rPr>
          <w:spacing w:val="6"/>
          <w:w w:val="120"/>
          <w:sz w:val="16"/>
        </w:rPr>
        <w:t> </w:t>
      </w:r>
      <w:r>
        <w:rPr>
          <w:w w:val="120"/>
          <w:sz w:val="16"/>
        </w:rPr>
        <w:t>leading</w:t>
      </w:r>
      <w:r>
        <w:rPr>
          <w:spacing w:val="5"/>
          <w:w w:val="120"/>
          <w:sz w:val="16"/>
        </w:rPr>
        <w:t> </w:t>
      </w:r>
      <w:r>
        <w:rPr>
          <w:w w:val="120"/>
          <w:sz w:val="16"/>
        </w:rPr>
        <w:t>indicators</w:t>
      </w:r>
      <w:r>
        <w:rPr>
          <w:spacing w:val="6"/>
          <w:w w:val="120"/>
          <w:sz w:val="16"/>
        </w:rPr>
        <w:t> </w:t>
      </w:r>
      <w:r>
        <w:rPr>
          <w:spacing w:val="-2"/>
          <w:w w:val="120"/>
          <w:sz w:val="16"/>
        </w:rPr>
        <w:t>EXCEPT</w:t>
      </w:r>
    </w:p>
    <w:p>
      <w:pPr>
        <w:pStyle w:val="ListParagraph"/>
        <w:numPr>
          <w:ilvl w:val="0"/>
          <w:numId w:val="19"/>
        </w:numPr>
        <w:tabs>
          <w:tab w:pos="1878" w:val="left" w:leader="none"/>
        </w:tabs>
        <w:spacing w:line="240" w:lineRule="auto" w:before="95" w:after="0"/>
        <w:ind w:left="1878" w:right="0" w:hanging="321"/>
        <w:jc w:val="left"/>
        <w:rPr>
          <w:sz w:val="16"/>
        </w:rPr>
      </w:pPr>
      <w:r>
        <w:rPr>
          <w:w w:val="120"/>
          <w:sz w:val="16"/>
        </w:rPr>
        <w:t>the</w:t>
      </w:r>
      <w:r>
        <w:rPr>
          <w:spacing w:val="4"/>
          <w:w w:val="120"/>
          <w:sz w:val="16"/>
        </w:rPr>
        <w:t> </w:t>
      </w:r>
      <w:r>
        <w:rPr>
          <w:w w:val="120"/>
          <w:sz w:val="16"/>
        </w:rPr>
        <w:t>prime</w:t>
      </w:r>
      <w:r>
        <w:rPr>
          <w:spacing w:val="5"/>
          <w:w w:val="120"/>
          <w:sz w:val="16"/>
        </w:rPr>
        <w:t> </w:t>
      </w:r>
      <w:r>
        <w:rPr>
          <w:spacing w:val="-4"/>
          <w:w w:val="120"/>
          <w:sz w:val="16"/>
        </w:rPr>
        <w:t>rate</w:t>
      </w:r>
    </w:p>
    <w:p>
      <w:pPr>
        <w:pStyle w:val="ListParagraph"/>
        <w:numPr>
          <w:ilvl w:val="0"/>
          <w:numId w:val="19"/>
        </w:numPr>
        <w:tabs>
          <w:tab w:pos="1878" w:val="left" w:leader="none"/>
        </w:tabs>
        <w:spacing w:line="240" w:lineRule="auto" w:before="60" w:after="0"/>
        <w:ind w:left="1878" w:right="0" w:hanging="318"/>
        <w:jc w:val="left"/>
        <w:rPr>
          <w:sz w:val="16"/>
        </w:rPr>
      </w:pPr>
      <w:r>
        <w:rPr>
          <w:w w:val="120"/>
          <w:sz w:val="16"/>
        </w:rPr>
        <w:t>M2</w:t>
      </w:r>
      <w:r>
        <w:rPr>
          <w:spacing w:val="2"/>
          <w:w w:val="120"/>
          <w:sz w:val="16"/>
        </w:rPr>
        <w:t> </w:t>
      </w:r>
      <w:r>
        <w:rPr>
          <w:w w:val="120"/>
          <w:sz w:val="16"/>
        </w:rPr>
        <w:t>money</w:t>
      </w:r>
      <w:r>
        <w:rPr>
          <w:spacing w:val="2"/>
          <w:w w:val="120"/>
          <w:sz w:val="16"/>
        </w:rPr>
        <w:t> </w:t>
      </w:r>
      <w:r>
        <w:rPr>
          <w:spacing w:val="-2"/>
          <w:w w:val="120"/>
          <w:sz w:val="16"/>
        </w:rPr>
        <w:t>supply</w:t>
      </w:r>
    </w:p>
    <w:p>
      <w:pPr>
        <w:pStyle w:val="ListParagraph"/>
        <w:numPr>
          <w:ilvl w:val="0"/>
          <w:numId w:val="19"/>
        </w:numPr>
        <w:tabs>
          <w:tab w:pos="1878" w:val="left" w:leader="none"/>
        </w:tabs>
        <w:spacing w:line="240" w:lineRule="auto" w:before="60" w:after="0"/>
        <w:ind w:left="1878" w:right="0" w:hanging="312"/>
        <w:jc w:val="left"/>
        <w:rPr>
          <w:sz w:val="16"/>
        </w:rPr>
      </w:pPr>
      <w:r>
        <w:rPr>
          <w:w w:val="120"/>
          <w:sz w:val="16"/>
        </w:rPr>
        <w:t>the</w:t>
      </w:r>
      <w:r>
        <w:rPr>
          <w:spacing w:val="3"/>
          <w:w w:val="120"/>
          <w:sz w:val="16"/>
        </w:rPr>
        <w:t> </w:t>
      </w:r>
      <w:r>
        <w:rPr>
          <w:w w:val="120"/>
          <w:sz w:val="16"/>
        </w:rPr>
        <w:t>discount</w:t>
      </w:r>
      <w:r>
        <w:rPr>
          <w:spacing w:val="3"/>
          <w:w w:val="120"/>
          <w:sz w:val="16"/>
        </w:rPr>
        <w:t> </w:t>
      </w:r>
      <w:r>
        <w:rPr>
          <w:spacing w:val="-4"/>
          <w:w w:val="120"/>
          <w:sz w:val="16"/>
        </w:rPr>
        <w:t>rate</w:t>
      </w:r>
    </w:p>
    <w:p>
      <w:pPr>
        <w:pStyle w:val="ListParagraph"/>
        <w:numPr>
          <w:ilvl w:val="0"/>
          <w:numId w:val="19"/>
        </w:numPr>
        <w:tabs>
          <w:tab w:pos="1878" w:val="left" w:leader="none"/>
        </w:tabs>
        <w:spacing w:line="240" w:lineRule="auto" w:before="60" w:after="0"/>
        <w:ind w:left="1878" w:right="0" w:hanging="330"/>
        <w:jc w:val="left"/>
        <w:rPr>
          <w:sz w:val="16"/>
        </w:rPr>
      </w:pPr>
      <w:r>
        <w:rPr>
          <w:w w:val="120"/>
          <w:sz w:val="16"/>
        </w:rPr>
        <w:t>stock</w:t>
      </w:r>
      <w:r>
        <w:rPr>
          <w:spacing w:val="-1"/>
          <w:w w:val="120"/>
          <w:sz w:val="16"/>
        </w:rPr>
        <w:t> </w:t>
      </w:r>
      <w:r>
        <w:rPr>
          <w:spacing w:val="-2"/>
          <w:w w:val="120"/>
          <w:sz w:val="16"/>
        </w:rPr>
        <w:t>prices</w:t>
      </w:r>
    </w:p>
    <w:p>
      <w:pPr>
        <w:pStyle w:val="ListParagraph"/>
        <w:numPr>
          <w:ilvl w:val="0"/>
          <w:numId w:val="14"/>
        </w:numPr>
        <w:tabs>
          <w:tab w:pos="1557" w:val="left" w:leader="none"/>
        </w:tabs>
        <w:spacing w:line="240" w:lineRule="auto" w:before="186" w:after="0"/>
        <w:ind w:left="1557" w:right="0" w:hanging="244"/>
        <w:jc w:val="left"/>
        <w:rPr>
          <w:sz w:val="16"/>
        </w:rPr>
      </w:pPr>
      <w:r>
        <w:rPr>
          <w:w w:val="120"/>
          <w:sz w:val="16"/>
        </w:rPr>
        <w:t>Which</w:t>
      </w:r>
      <w:r>
        <w:rPr>
          <w:spacing w:val="5"/>
          <w:w w:val="120"/>
          <w:sz w:val="16"/>
        </w:rPr>
        <w:t> </w:t>
      </w:r>
      <w:r>
        <w:rPr>
          <w:w w:val="120"/>
          <w:sz w:val="16"/>
        </w:rPr>
        <w:t>of</w:t>
      </w:r>
      <w:r>
        <w:rPr>
          <w:spacing w:val="5"/>
          <w:w w:val="120"/>
          <w:sz w:val="16"/>
        </w:rPr>
        <w:t> </w:t>
      </w:r>
      <w:r>
        <w:rPr>
          <w:w w:val="120"/>
          <w:sz w:val="16"/>
        </w:rPr>
        <w:t>the</w:t>
      </w:r>
      <w:r>
        <w:rPr>
          <w:spacing w:val="5"/>
          <w:w w:val="120"/>
          <w:sz w:val="16"/>
        </w:rPr>
        <w:t> </w:t>
      </w:r>
      <w:r>
        <w:rPr>
          <w:w w:val="120"/>
          <w:sz w:val="16"/>
        </w:rPr>
        <w:t>following</w:t>
      </w:r>
      <w:r>
        <w:rPr>
          <w:spacing w:val="5"/>
          <w:w w:val="120"/>
          <w:sz w:val="16"/>
        </w:rPr>
        <w:t> </w:t>
      </w:r>
      <w:r>
        <w:rPr>
          <w:w w:val="120"/>
          <w:sz w:val="16"/>
        </w:rPr>
        <w:t>is</w:t>
      </w:r>
      <w:r>
        <w:rPr>
          <w:spacing w:val="5"/>
          <w:w w:val="120"/>
          <w:sz w:val="16"/>
        </w:rPr>
        <w:t> </w:t>
      </w:r>
      <w:r>
        <w:rPr>
          <w:w w:val="120"/>
          <w:sz w:val="16"/>
        </w:rPr>
        <w:t>measured</w:t>
      </w:r>
      <w:r>
        <w:rPr>
          <w:spacing w:val="5"/>
          <w:w w:val="120"/>
          <w:sz w:val="16"/>
        </w:rPr>
        <w:t> </w:t>
      </w:r>
      <w:r>
        <w:rPr>
          <w:w w:val="120"/>
          <w:sz w:val="16"/>
        </w:rPr>
        <w:t>in</w:t>
      </w:r>
      <w:r>
        <w:rPr>
          <w:spacing w:val="5"/>
          <w:w w:val="120"/>
          <w:sz w:val="16"/>
        </w:rPr>
        <w:t> </w:t>
      </w:r>
      <w:r>
        <w:rPr>
          <w:w w:val="120"/>
          <w:sz w:val="16"/>
        </w:rPr>
        <w:t>constant</w:t>
      </w:r>
      <w:r>
        <w:rPr>
          <w:spacing w:val="5"/>
          <w:w w:val="120"/>
          <w:sz w:val="16"/>
        </w:rPr>
        <w:t> </w:t>
      </w:r>
      <w:r>
        <w:rPr>
          <w:spacing w:val="-2"/>
          <w:w w:val="120"/>
          <w:sz w:val="16"/>
        </w:rPr>
        <w:t>dollars?</w:t>
      </w:r>
    </w:p>
    <w:p>
      <w:pPr>
        <w:pStyle w:val="ListParagraph"/>
        <w:numPr>
          <w:ilvl w:val="0"/>
          <w:numId w:val="20"/>
        </w:numPr>
        <w:tabs>
          <w:tab w:pos="1878" w:val="left" w:leader="none"/>
        </w:tabs>
        <w:spacing w:line="240" w:lineRule="auto" w:before="94" w:after="0"/>
        <w:ind w:left="1878" w:right="0" w:hanging="321"/>
        <w:jc w:val="left"/>
        <w:rPr>
          <w:sz w:val="16"/>
        </w:rPr>
      </w:pPr>
      <w:r>
        <w:rPr>
          <w:w w:val="120"/>
          <w:sz w:val="16"/>
        </w:rPr>
        <w:t>The</w:t>
      </w:r>
      <w:r>
        <w:rPr>
          <w:spacing w:val="3"/>
          <w:w w:val="120"/>
          <w:sz w:val="16"/>
        </w:rPr>
        <w:t> </w:t>
      </w:r>
      <w:r>
        <w:rPr>
          <w:w w:val="120"/>
          <w:sz w:val="16"/>
        </w:rPr>
        <w:t>Fed</w:t>
      </w:r>
      <w:r>
        <w:rPr>
          <w:spacing w:val="3"/>
          <w:w w:val="120"/>
          <w:sz w:val="16"/>
        </w:rPr>
        <w:t> </w:t>
      </w:r>
      <w:r>
        <w:rPr>
          <w:w w:val="120"/>
          <w:sz w:val="16"/>
        </w:rPr>
        <w:t>funds</w:t>
      </w:r>
      <w:r>
        <w:rPr>
          <w:spacing w:val="3"/>
          <w:w w:val="120"/>
          <w:sz w:val="16"/>
        </w:rPr>
        <w:t> </w:t>
      </w:r>
      <w:r>
        <w:rPr>
          <w:spacing w:val="-4"/>
          <w:w w:val="120"/>
          <w:sz w:val="16"/>
        </w:rPr>
        <w:t>rate</w:t>
      </w:r>
    </w:p>
    <w:p>
      <w:pPr>
        <w:pStyle w:val="ListParagraph"/>
        <w:numPr>
          <w:ilvl w:val="0"/>
          <w:numId w:val="20"/>
        </w:numPr>
        <w:tabs>
          <w:tab w:pos="1878" w:val="left" w:leader="none"/>
        </w:tabs>
        <w:spacing w:line="240" w:lineRule="auto" w:before="61" w:after="0"/>
        <w:ind w:left="1878" w:right="0" w:hanging="318"/>
        <w:jc w:val="left"/>
        <w:rPr>
          <w:sz w:val="16"/>
        </w:rPr>
      </w:pPr>
      <w:r>
        <w:rPr>
          <w:w w:val="120"/>
          <w:sz w:val="16"/>
        </w:rPr>
        <w:t>The</w:t>
      </w:r>
      <w:r>
        <w:rPr>
          <w:spacing w:val="2"/>
          <w:w w:val="120"/>
          <w:sz w:val="16"/>
        </w:rPr>
        <w:t> </w:t>
      </w:r>
      <w:r>
        <w:rPr>
          <w:w w:val="120"/>
          <w:sz w:val="16"/>
        </w:rPr>
        <w:t>M2</w:t>
      </w:r>
      <w:r>
        <w:rPr>
          <w:spacing w:val="3"/>
          <w:w w:val="120"/>
          <w:sz w:val="16"/>
        </w:rPr>
        <w:t> </w:t>
      </w:r>
      <w:r>
        <w:rPr>
          <w:w w:val="120"/>
          <w:sz w:val="16"/>
        </w:rPr>
        <w:t>money</w:t>
      </w:r>
      <w:r>
        <w:rPr>
          <w:spacing w:val="3"/>
          <w:w w:val="120"/>
          <w:sz w:val="16"/>
        </w:rPr>
        <w:t> </w:t>
      </w:r>
      <w:r>
        <w:rPr>
          <w:spacing w:val="-2"/>
          <w:w w:val="120"/>
          <w:sz w:val="16"/>
        </w:rPr>
        <w:t>supply</w:t>
      </w:r>
    </w:p>
    <w:p>
      <w:pPr>
        <w:pStyle w:val="ListParagraph"/>
        <w:numPr>
          <w:ilvl w:val="0"/>
          <w:numId w:val="20"/>
        </w:numPr>
        <w:tabs>
          <w:tab w:pos="1878" w:val="left" w:leader="none"/>
        </w:tabs>
        <w:spacing w:line="240" w:lineRule="auto" w:before="60" w:after="0"/>
        <w:ind w:left="1878" w:right="0" w:hanging="312"/>
        <w:jc w:val="left"/>
        <w:rPr>
          <w:sz w:val="16"/>
        </w:rPr>
      </w:pPr>
      <w:r>
        <w:rPr>
          <w:w w:val="120"/>
          <w:sz w:val="16"/>
        </w:rPr>
        <w:t>The</w:t>
      </w:r>
      <w:r>
        <w:rPr>
          <w:spacing w:val="3"/>
          <w:w w:val="120"/>
          <w:sz w:val="16"/>
        </w:rPr>
        <w:t> </w:t>
      </w:r>
      <w:r>
        <w:rPr>
          <w:w w:val="120"/>
          <w:sz w:val="16"/>
        </w:rPr>
        <w:t>prime</w:t>
      </w:r>
      <w:r>
        <w:rPr>
          <w:spacing w:val="4"/>
          <w:w w:val="120"/>
          <w:sz w:val="16"/>
        </w:rPr>
        <w:t> </w:t>
      </w:r>
      <w:r>
        <w:rPr>
          <w:spacing w:val="-4"/>
          <w:w w:val="120"/>
          <w:sz w:val="16"/>
        </w:rPr>
        <w:t>rate</w:t>
      </w:r>
    </w:p>
    <w:p>
      <w:pPr>
        <w:pStyle w:val="ListParagraph"/>
        <w:numPr>
          <w:ilvl w:val="0"/>
          <w:numId w:val="20"/>
        </w:numPr>
        <w:tabs>
          <w:tab w:pos="1878" w:val="left" w:leader="none"/>
        </w:tabs>
        <w:spacing w:line="240" w:lineRule="auto" w:before="60" w:after="0"/>
        <w:ind w:left="1878" w:right="0" w:hanging="330"/>
        <w:jc w:val="left"/>
        <w:rPr>
          <w:sz w:val="16"/>
        </w:rPr>
      </w:pPr>
      <w:r>
        <w:rPr>
          <w:spacing w:val="-5"/>
          <w:w w:val="120"/>
          <w:sz w:val="16"/>
        </w:rPr>
        <w:t>GDP</w:t>
      </w:r>
    </w:p>
    <w:p>
      <w:pPr>
        <w:pStyle w:val="ListParagraph"/>
        <w:numPr>
          <w:ilvl w:val="0"/>
          <w:numId w:val="14"/>
        </w:numPr>
        <w:tabs>
          <w:tab w:pos="1557" w:val="left" w:leader="none"/>
        </w:tabs>
        <w:spacing w:line="240" w:lineRule="auto" w:before="185" w:after="0"/>
        <w:ind w:left="1557" w:right="0" w:hanging="358"/>
        <w:jc w:val="left"/>
        <w:rPr>
          <w:sz w:val="16"/>
        </w:rPr>
      </w:pPr>
      <w:r>
        <w:rPr>
          <w:w w:val="120"/>
          <w:sz w:val="16"/>
        </w:rPr>
        <w:t>Proponents</w:t>
      </w:r>
      <w:r>
        <w:rPr>
          <w:spacing w:val="-4"/>
          <w:w w:val="120"/>
          <w:sz w:val="16"/>
        </w:rPr>
        <w:t> </w:t>
      </w:r>
      <w:r>
        <w:rPr>
          <w:w w:val="120"/>
          <w:sz w:val="16"/>
        </w:rPr>
        <w:t>of</w:t>
      </w:r>
      <w:r>
        <w:rPr>
          <w:spacing w:val="-3"/>
          <w:w w:val="120"/>
          <w:sz w:val="16"/>
        </w:rPr>
        <w:t> </w:t>
      </w:r>
      <w:r>
        <w:rPr>
          <w:w w:val="120"/>
          <w:sz w:val="16"/>
        </w:rPr>
        <w:t>the</w:t>
      </w:r>
      <w:r>
        <w:rPr>
          <w:spacing w:val="-3"/>
          <w:w w:val="120"/>
          <w:sz w:val="16"/>
        </w:rPr>
        <w:t> </w:t>
      </w:r>
      <w:r>
        <w:rPr>
          <w:w w:val="120"/>
          <w:sz w:val="16"/>
        </w:rPr>
        <w:t>Dow</w:t>
      </w:r>
      <w:r>
        <w:rPr>
          <w:spacing w:val="-3"/>
          <w:w w:val="120"/>
          <w:sz w:val="16"/>
        </w:rPr>
        <w:t> </w:t>
      </w:r>
      <w:r>
        <w:rPr>
          <w:w w:val="120"/>
          <w:sz w:val="16"/>
        </w:rPr>
        <w:t>Theory</w:t>
      </w:r>
      <w:r>
        <w:rPr>
          <w:spacing w:val="-3"/>
          <w:w w:val="120"/>
          <w:sz w:val="16"/>
        </w:rPr>
        <w:t> </w:t>
      </w:r>
      <w:r>
        <w:rPr>
          <w:w w:val="120"/>
          <w:sz w:val="16"/>
        </w:rPr>
        <w:t>look</w:t>
      </w:r>
      <w:r>
        <w:rPr>
          <w:spacing w:val="-3"/>
          <w:w w:val="120"/>
          <w:sz w:val="16"/>
        </w:rPr>
        <w:t> </w:t>
      </w:r>
      <w:r>
        <w:rPr>
          <w:spacing w:val="-5"/>
          <w:w w:val="120"/>
          <w:sz w:val="16"/>
        </w:rPr>
        <w:t>at</w:t>
      </w:r>
    </w:p>
    <w:p>
      <w:pPr>
        <w:pStyle w:val="ListParagraph"/>
        <w:numPr>
          <w:ilvl w:val="0"/>
          <w:numId w:val="21"/>
        </w:numPr>
        <w:tabs>
          <w:tab w:pos="1878" w:val="left" w:leader="none"/>
        </w:tabs>
        <w:spacing w:line="240" w:lineRule="auto" w:before="95" w:after="0"/>
        <w:ind w:left="1878" w:right="0" w:hanging="321"/>
        <w:jc w:val="left"/>
        <w:rPr>
          <w:sz w:val="16"/>
        </w:rPr>
      </w:pPr>
      <w:r>
        <w:rPr>
          <w:w w:val="120"/>
          <w:sz w:val="16"/>
        </w:rPr>
        <w:t>the Dow Jones Composite Average</w:t>
      </w:r>
      <w:r>
        <w:rPr>
          <w:spacing w:val="1"/>
          <w:w w:val="120"/>
          <w:sz w:val="16"/>
        </w:rPr>
        <w:t> </w:t>
      </w:r>
      <w:r>
        <w:rPr>
          <w:w w:val="120"/>
          <w:sz w:val="16"/>
        </w:rPr>
        <w:t>and the </w:t>
      </w:r>
      <w:r>
        <w:rPr>
          <w:spacing w:val="-4"/>
          <w:w w:val="120"/>
          <w:sz w:val="16"/>
        </w:rPr>
        <w:t>DJIA</w:t>
      </w:r>
    </w:p>
    <w:p>
      <w:pPr>
        <w:pStyle w:val="ListParagraph"/>
        <w:numPr>
          <w:ilvl w:val="0"/>
          <w:numId w:val="21"/>
        </w:numPr>
        <w:tabs>
          <w:tab w:pos="1878" w:val="left" w:leader="none"/>
        </w:tabs>
        <w:spacing w:line="240" w:lineRule="auto" w:before="61" w:after="0"/>
        <w:ind w:left="1878" w:right="0" w:hanging="318"/>
        <w:jc w:val="left"/>
        <w:rPr>
          <w:sz w:val="16"/>
        </w:rPr>
      </w:pPr>
      <w:r>
        <w:rPr>
          <w:w w:val="120"/>
          <w:sz w:val="16"/>
        </w:rPr>
        <w:t>the</w:t>
      </w:r>
      <w:r>
        <w:rPr>
          <w:spacing w:val="-2"/>
          <w:w w:val="120"/>
          <w:sz w:val="16"/>
        </w:rPr>
        <w:t> </w:t>
      </w:r>
      <w:r>
        <w:rPr>
          <w:w w:val="120"/>
          <w:sz w:val="16"/>
        </w:rPr>
        <w:t>Dow</w:t>
      </w:r>
      <w:r>
        <w:rPr>
          <w:spacing w:val="-1"/>
          <w:w w:val="120"/>
          <w:sz w:val="16"/>
        </w:rPr>
        <w:t> </w:t>
      </w:r>
      <w:r>
        <w:rPr>
          <w:w w:val="120"/>
          <w:sz w:val="16"/>
        </w:rPr>
        <w:t>Jones</w:t>
      </w:r>
      <w:r>
        <w:rPr>
          <w:spacing w:val="-2"/>
          <w:w w:val="120"/>
          <w:sz w:val="16"/>
        </w:rPr>
        <w:t> </w:t>
      </w:r>
      <w:r>
        <w:rPr>
          <w:w w:val="120"/>
          <w:sz w:val="16"/>
        </w:rPr>
        <w:t>Utility</w:t>
      </w:r>
      <w:r>
        <w:rPr>
          <w:spacing w:val="-1"/>
          <w:w w:val="120"/>
          <w:sz w:val="16"/>
        </w:rPr>
        <w:t> </w:t>
      </w:r>
      <w:r>
        <w:rPr>
          <w:w w:val="120"/>
          <w:sz w:val="16"/>
        </w:rPr>
        <w:t>Average</w:t>
      </w:r>
      <w:r>
        <w:rPr>
          <w:spacing w:val="-2"/>
          <w:w w:val="120"/>
          <w:sz w:val="16"/>
        </w:rPr>
        <w:t> </w:t>
      </w:r>
      <w:r>
        <w:rPr>
          <w:w w:val="120"/>
          <w:sz w:val="16"/>
        </w:rPr>
        <w:t>and</w:t>
      </w:r>
      <w:r>
        <w:rPr>
          <w:spacing w:val="-1"/>
          <w:w w:val="120"/>
          <w:sz w:val="16"/>
        </w:rPr>
        <w:t> </w:t>
      </w:r>
      <w:r>
        <w:rPr>
          <w:w w:val="120"/>
          <w:sz w:val="16"/>
        </w:rPr>
        <w:t>the</w:t>
      </w:r>
      <w:r>
        <w:rPr>
          <w:spacing w:val="-1"/>
          <w:w w:val="120"/>
          <w:sz w:val="16"/>
        </w:rPr>
        <w:t> </w:t>
      </w:r>
      <w:r>
        <w:rPr>
          <w:w w:val="120"/>
          <w:sz w:val="16"/>
        </w:rPr>
        <w:t>Dow</w:t>
      </w:r>
      <w:r>
        <w:rPr>
          <w:spacing w:val="-2"/>
          <w:w w:val="120"/>
          <w:sz w:val="16"/>
        </w:rPr>
        <w:t> </w:t>
      </w:r>
      <w:r>
        <w:rPr>
          <w:w w:val="120"/>
          <w:sz w:val="16"/>
        </w:rPr>
        <w:t>Jones</w:t>
      </w:r>
      <w:r>
        <w:rPr>
          <w:spacing w:val="-1"/>
          <w:w w:val="120"/>
          <w:sz w:val="16"/>
        </w:rPr>
        <w:t> </w:t>
      </w:r>
      <w:r>
        <w:rPr>
          <w:w w:val="120"/>
          <w:sz w:val="16"/>
        </w:rPr>
        <w:t>Transportation</w:t>
      </w:r>
      <w:r>
        <w:rPr>
          <w:spacing w:val="-2"/>
          <w:w w:val="120"/>
          <w:sz w:val="16"/>
        </w:rPr>
        <w:t> Average</w:t>
      </w:r>
    </w:p>
    <w:p>
      <w:pPr>
        <w:pStyle w:val="ListParagraph"/>
        <w:numPr>
          <w:ilvl w:val="0"/>
          <w:numId w:val="21"/>
        </w:numPr>
        <w:tabs>
          <w:tab w:pos="1878" w:val="left" w:leader="none"/>
        </w:tabs>
        <w:spacing w:line="240" w:lineRule="auto" w:before="60" w:after="0"/>
        <w:ind w:left="1878" w:right="0" w:hanging="312"/>
        <w:jc w:val="left"/>
        <w:rPr>
          <w:sz w:val="16"/>
        </w:rPr>
      </w:pPr>
      <w:r>
        <w:rPr>
          <w:w w:val="120"/>
          <w:sz w:val="16"/>
        </w:rPr>
        <w:t>the DJIA and the</w:t>
      </w:r>
      <w:r>
        <w:rPr>
          <w:spacing w:val="1"/>
          <w:w w:val="120"/>
          <w:sz w:val="16"/>
        </w:rPr>
        <w:t> </w:t>
      </w:r>
      <w:r>
        <w:rPr>
          <w:w w:val="120"/>
          <w:sz w:val="16"/>
        </w:rPr>
        <w:t>Dow Jones Transportation</w:t>
      </w:r>
      <w:r>
        <w:rPr>
          <w:spacing w:val="1"/>
          <w:w w:val="120"/>
          <w:sz w:val="16"/>
        </w:rPr>
        <w:t> </w:t>
      </w:r>
      <w:r>
        <w:rPr>
          <w:spacing w:val="-2"/>
          <w:w w:val="120"/>
          <w:sz w:val="16"/>
        </w:rPr>
        <w:t>Average</w:t>
      </w:r>
    </w:p>
    <w:p>
      <w:pPr>
        <w:pStyle w:val="ListParagraph"/>
        <w:numPr>
          <w:ilvl w:val="0"/>
          <w:numId w:val="21"/>
        </w:numPr>
        <w:tabs>
          <w:tab w:pos="1878" w:val="left" w:leader="none"/>
        </w:tabs>
        <w:spacing w:line="240" w:lineRule="auto" w:before="60" w:after="0"/>
        <w:ind w:left="1878" w:right="0" w:hanging="330"/>
        <w:jc w:val="left"/>
        <w:rPr>
          <w:sz w:val="16"/>
        </w:rPr>
      </w:pPr>
      <w:r>
        <w:rPr>
          <w:w w:val="120"/>
          <w:sz w:val="16"/>
        </w:rPr>
        <w:t>the Dow Jones Composite Average and</w:t>
      </w:r>
      <w:r>
        <w:rPr>
          <w:spacing w:val="1"/>
          <w:w w:val="120"/>
          <w:sz w:val="16"/>
        </w:rPr>
        <w:t> </w:t>
      </w:r>
      <w:r>
        <w:rPr>
          <w:w w:val="120"/>
          <w:sz w:val="16"/>
        </w:rPr>
        <w:t>the Dow Jones Utility </w:t>
      </w:r>
      <w:r>
        <w:rPr>
          <w:spacing w:val="-2"/>
          <w:w w:val="120"/>
          <w:sz w:val="16"/>
        </w:rPr>
        <w:t>Average</w:t>
      </w:r>
    </w:p>
    <w:p>
      <w:pPr>
        <w:pStyle w:val="ListParagraph"/>
        <w:numPr>
          <w:ilvl w:val="0"/>
          <w:numId w:val="14"/>
        </w:numPr>
        <w:tabs>
          <w:tab w:pos="1557" w:val="left" w:leader="none"/>
        </w:tabs>
        <w:spacing w:line="240" w:lineRule="auto" w:before="185" w:after="0"/>
        <w:ind w:left="1557" w:right="0" w:hanging="358"/>
        <w:jc w:val="left"/>
        <w:rPr>
          <w:sz w:val="16"/>
        </w:rPr>
      </w:pPr>
      <w:r>
        <w:rPr>
          <w:w w:val="120"/>
          <w:sz w:val="16"/>
        </w:rPr>
        <w:t>Zero-coupon</w:t>
      </w:r>
      <w:r>
        <w:rPr>
          <w:spacing w:val="6"/>
          <w:w w:val="120"/>
          <w:sz w:val="16"/>
        </w:rPr>
        <w:t> </w:t>
      </w:r>
      <w:r>
        <w:rPr>
          <w:w w:val="120"/>
          <w:sz w:val="16"/>
        </w:rPr>
        <w:t>bonds</w:t>
      </w:r>
      <w:r>
        <w:rPr>
          <w:spacing w:val="6"/>
          <w:w w:val="120"/>
          <w:sz w:val="16"/>
        </w:rPr>
        <w:t> </w:t>
      </w:r>
      <w:r>
        <w:rPr>
          <w:w w:val="120"/>
          <w:sz w:val="16"/>
        </w:rPr>
        <w:t>have</w:t>
      </w:r>
      <w:r>
        <w:rPr>
          <w:spacing w:val="6"/>
          <w:w w:val="120"/>
          <w:sz w:val="16"/>
        </w:rPr>
        <w:t> </w:t>
      </w:r>
      <w:r>
        <w:rPr>
          <w:spacing w:val="-5"/>
          <w:w w:val="120"/>
          <w:sz w:val="16"/>
        </w:rPr>
        <w:t>no</w:t>
      </w:r>
    </w:p>
    <w:p>
      <w:pPr>
        <w:pStyle w:val="ListParagraph"/>
        <w:numPr>
          <w:ilvl w:val="0"/>
          <w:numId w:val="22"/>
        </w:numPr>
        <w:tabs>
          <w:tab w:pos="1878" w:val="left" w:leader="none"/>
        </w:tabs>
        <w:spacing w:line="240" w:lineRule="auto" w:before="95" w:after="0"/>
        <w:ind w:left="1878" w:right="0" w:hanging="321"/>
        <w:jc w:val="left"/>
        <w:rPr>
          <w:sz w:val="16"/>
        </w:rPr>
      </w:pPr>
      <w:r>
        <w:rPr>
          <w:w w:val="120"/>
          <w:sz w:val="16"/>
        </w:rPr>
        <w:t>reinvestment</w:t>
      </w:r>
      <w:r>
        <w:rPr>
          <w:spacing w:val="-5"/>
          <w:w w:val="120"/>
          <w:sz w:val="16"/>
        </w:rPr>
        <w:t> </w:t>
      </w:r>
      <w:r>
        <w:rPr>
          <w:spacing w:val="-4"/>
          <w:w w:val="120"/>
          <w:sz w:val="16"/>
        </w:rPr>
        <w:t>risk</w:t>
      </w:r>
    </w:p>
    <w:p>
      <w:pPr>
        <w:pStyle w:val="ListParagraph"/>
        <w:numPr>
          <w:ilvl w:val="0"/>
          <w:numId w:val="22"/>
        </w:numPr>
        <w:tabs>
          <w:tab w:pos="1878" w:val="left" w:leader="none"/>
        </w:tabs>
        <w:spacing w:line="240" w:lineRule="auto" w:before="60" w:after="0"/>
        <w:ind w:left="1878" w:right="0" w:hanging="318"/>
        <w:jc w:val="left"/>
        <w:rPr>
          <w:sz w:val="16"/>
        </w:rPr>
      </w:pPr>
      <w:r>
        <w:rPr>
          <w:w w:val="120"/>
          <w:sz w:val="16"/>
        </w:rPr>
        <w:t>purchasing</w:t>
      </w:r>
      <w:r>
        <w:rPr>
          <w:spacing w:val="-3"/>
          <w:w w:val="120"/>
          <w:sz w:val="16"/>
        </w:rPr>
        <w:t> </w:t>
      </w:r>
      <w:r>
        <w:rPr>
          <w:w w:val="120"/>
          <w:sz w:val="16"/>
        </w:rPr>
        <w:t>power</w:t>
      </w:r>
      <w:r>
        <w:rPr>
          <w:spacing w:val="-2"/>
          <w:w w:val="120"/>
          <w:sz w:val="16"/>
        </w:rPr>
        <w:t> </w:t>
      </w:r>
      <w:r>
        <w:rPr>
          <w:spacing w:val="-4"/>
          <w:w w:val="120"/>
          <w:sz w:val="16"/>
        </w:rPr>
        <w:t>risk</w:t>
      </w:r>
    </w:p>
    <w:p>
      <w:pPr>
        <w:pStyle w:val="ListParagraph"/>
        <w:numPr>
          <w:ilvl w:val="0"/>
          <w:numId w:val="22"/>
        </w:numPr>
        <w:tabs>
          <w:tab w:pos="1878" w:val="left" w:leader="none"/>
        </w:tabs>
        <w:spacing w:line="240" w:lineRule="auto" w:before="61" w:after="0"/>
        <w:ind w:left="1878" w:right="0" w:hanging="312"/>
        <w:jc w:val="left"/>
        <w:rPr>
          <w:sz w:val="16"/>
        </w:rPr>
      </w:pPr>
      <w:r>
        <w:rPr>
          <w:w w:val="120"/>
          <w:sz w:val="16"/>
        </w:rPr>
        <w:t>market</w:t>
      </w:r>
      <w:r>
        <w:rPr>
          <w:spacing w:val="-3"/>
          <w:w w:val="120"/>
          <w:sz w:val="16"/>
        </w:rPr>
        <w:t> </w:t>
      </w:r>
      <w:r>
        <w:rPr>
          <w:spacing w:val="-4"/>
          <w:w w:val="120"/>
          <w:sz w:val="16"/>
        </w:rPr>
        <w:t>risk</w:t>
      </w:r>
    </w:p>
    <w:p>
      <w:pPr>
        <w:pStyle w:val="ListParagraph"/>
        <w:numPr>
          <w:ilvl w:val="0"/>
          <w:numId w:val="22"/>
        </w:numPr>
        <w:tabs>
          <w:tab w:pos="1878" w:val="left" w:leader="none"/>
        </w:tabs>
        <w:spacing w:line="240" w:lineRule="auto" w:before="60" w:after="0"/>
        <w:ind w:left="1878" w:right="0" w:hanging="330"/>
        <w:jc w:val="left"/>
        <w:rPr>
          <w:sz w:val="16"/>
        </w:rPr>
      </w:pPr>
      <w:r>
        <w:rPr>
          <w:w w:val="120"/>
          <w:sz w:val="16"/>
        </w:rPr>
        <w:t>interest</w:t>
      </w:r>
      <w:r>
        <w:rPr>
          <w:spacing w:val="-6"/>
          <w:w w:val="120"/>
          <w:sz w:val="16"/>
        </w:rPr>
        <w:t> </w:t>
      </w:r>
      <w:r>
        <w:rPr>
          <w:spacing w:val="-4"/>
          <w:w w:val="120"/>
          <w:sz w:val="16"/>
        </w:rPr>
        <w:t>risk</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14"/>
        </w:numPr>
        <w:tabs>
          <w:tab w:pos="1557" w:val="left" w:leader="none"/>
        </w:tabs>
        <w:spacing w:line="240" w:lineRule="auto" w:before="78" w:after="0"/>
        <w:ind w:left="1557" w:right="0" w:hanging="358"/>
        <w:jc w:val="left"/>
        <w:rPr>
          <w:sz w:val="16"/>
        </w:rPr>
      </w:pPr>
      <w:r>
        <w:rPr>
          <w:w w:val="120"/>
          <w:sz w:val="16"/>
        </w:rPr>
        <w:t>All</w:t>
      </w:r>
      <w:r>
        <w:rPr>
          <w:spacing w:val="3"/>
          <w:w w:val="120"/>
          <w:sz w:val="16"/>
        </w:rPr>
        <w:t> </w:t>
      </w:r>
      <w:r>
        <w:rPr>
          <w:w w:val="120"/>
          <w:sz w:val="16"/>
        </w:rPr>
        <w:t>of</w:t>
      </w:r>
      <w:r>
        <w:rPr>
          <w:spacing w:val="4"/>
          <w:w w:val="120"/>
          <w:sz w:val="16"/>
        </w:rPr>
        <w:t> </w:t>
      </w:r>
      <w:r>
        <w:rPr>
          <w:w w:val="120"/>
          <w:sz w:val="16"/>
        </w:rPr>
        <w:t>the</w:t>
      </w:r>
      <w:r>
        <w:rPr>
          <w:spacing w:val="4"/>
          <w:w w:val="120"/>
          <w:sz w:val="16"/>
        </w:rPr>
        <w:t> </w:t>
      </w:r>
      <w:r>
        <w:rPr>
          <w:w w:val="120"/>
          <w:sz w:val="16"/>
        </w:rPr>
        <w:t>following</w:t>
      </w:r>
      <w:r>
        <w:rPr>
          <w:spacing w:val="4"/>
          <w:w w:val="120"/>
          <w:sz w:val="16"/>
        </w:rPr>
        <w:t> </w:t>
      </w:r>
      <w:r>
        <w:rPr>
          <w:w w:val="120"/>
          <w:sz w:val="16"/>
        </w:rPr>
        <w:t>can</w:t>
      </w:r>
      <w:r>
        <w:rPr>
          <w:spacing w:val="4"/>
          <w:w w:val="120"/>
          <w:sz w:val="16"/>
        </w:rPr>
        <w:t> </w:t>
      </w:r>
      <w:r>
        <w:rPr>
          <w:w w:val="120"/>
          <w:sz w:val="16"/>
        </w:rPr>
        <w:t>be</w:t>
      </w:r>
      <w:r>
        <w:rPr>
          <w:spacing w:val="4"/>
          <w:w w:val="120"/>
          <w:sz w:val="16"/>
        </w:rPr>
        <w:t> </w:t>
      </w:r>
      <w:r>
        <w:rPr>
          <w:w w:val="120"/>
          <w:sz w:val="16"/>
        </w:rPr>
        <w:t>found</w:t>
      </w:r>
      <w:r>
        <w:rPr>
          <w:spacing w:val="4"/>
          <w:w w:val="120"/>
          <w:sz w:val="16"/>
        </w:rPr>
        <w:t> </w:t>
      </w:r>
      <w:r>
        <w:rPr>
          <w:w w:val="120"/>
          <w:sz w:val="16"/>
        </w:rPr>
        <w:t>on</w:t>
      </w:r>
      <w:r>
        <w:rPr>
          <w:spacing w:val="4"/>
          <w:w w:val="120"/>
          <w:sz w:val="16"/>
        </w:rPr>
        <w:t> </w:t>
      </w:r>
      <w:r>
        <w:rPr>
          <w:w w:val="120"/>
          <w:sz w:val="16"/>
        </w:rPr>
        <w:t>a</w:t>
      </w:r>
      <w:r>
        <w:rPr>
          <w:spacing w:val="4"/>
          <w:w w:val="120"/>
          <w:sz w:val="16"/>
        </w:rPr>
        <w:t> </w:t>
      </w:r>
      <w:r>
        <w:rPr>
          <w:w w:val="120"/>
          <w:sz w:val="16"/>
        </w:rPr>
        <w:t>corporation’s</w:t>
      </w:r>
      <w:r>
        <w:rPr>
          <w:spacing w:val="4"/>
          <w:w w:val="120"/>
          <w:sz w:val="16"/>
        </w:rPr>
        <w:t> </w:t>
      </w:r>
      <w:r>
        <w:rPr>
          <w:w w:val="120"/>
          <w:sz w:val="16"/>
        </w:rPr>
        <w:t>balance</w:t>
      </w:r>
      <w:r>
        <w:rPr>
          <w:spacing w:val="4"/>
          <w:w w:val="120"/>
          <w:sz w:val="16"/>
        </w:rPr>
        <w:t> </w:t>
      </w:r>
      <w:r>
        <w:rPr>
          <w:w w:val="120"/>
          <w:sz w:val="16"/>
        </w:rPr>
        <w:t>sheet</w:t>
      </w:r>
      <w:r>
        <w:rPr>
          <w:spacing w:val="4"/>
          <w:w w:val="120"/>
          <w:sz w:val="16"/>
        </w:rPr>
        <w:t> </w:t>
      </w:r>
      <w:r>
        <w:rPr>
          <w:spacing w:val="-2"/>
          <w:w w:val="120"/>
          <w:sz w:val="16"/>
        </w:rPr>
        <w:t>EXCEPT</w:t>
      </w:r>
    </w:p>
    <w:p>
      <w:pPr>
        <w:pStyle w:val="ListParagraph"/>
        <w:numPr>
          <w:ilvl w:val="0"/>
          <w:numId w:val="23"/>
        </w:numPr>
        <w:tabs>
          <w:tab w:pos="1878" w:val="left" w:leader="none"/>
        </w:tabs>
        <w:spacing w:line="240" w:lineRule="auto" w:before="94" w:after="0"/>
        <w:ind w:left="1878" w:right="0" w:hanging="321"/>
        <w:jc w:val="left"/>
        <w:rPr>
          <w:sz w:val="16"/>
        </w:rPr>
      </w:pPr>
      <w:r>
        <w:rPr>
          <w:w w:val="120"/>
          <w:sz w:val="16"/>
        </w:rPr>
        <w:t>fixed</w:t>
      </w:r>
      <w:r>
        <w:rPr>
          <w:spacing w:val="9"/>
          <w:w w:val="120"/>
          <w:sz w:val="16"/>
        </w:rPr>
        <w:t> </w:t>
      </w:r>
      <w:r>
        <w:rPr>
          <w:spacing w:val="-2"/>
          <w:w w:val="120"/>
          <w:sz w:val="16"/>
        </w:rPr>
        <w:t>assets</w:t>
      </w:r>
    </w:p>
    <w:p>
      <w:pPr>
        <w:pStyle w:val="ListParagraph"/>
        <w:numPr>
          <w:ilvl w:val="0"/>
          <w:numId w:val="23"/>
        </w:numPr>
        <w:tabs>
          <w:tab w:pos="1878" w:val="left" w:leader="none"/>
        </w:tabs>
        <w:spacing w:line="240" w:lineRule="auto" w:before="61" w:after="0"/>
        <w:ind w:left="1878" w:right="0" w:hanging="318"/>
        <w:jc w:val="left"/>
        <w:rPr>
          <w:sz w:val="16"/>
        </w:rPr>
      </w:pPr>
      <w:r>
        <w:rPr>
          <w:w w:val="125"/>
          <w:sz w:val="16"/>
        </w:rPr>
        <w:t>long-term</w:t>
      </w:r>
      <w:r>
        <w:rPr>
          <w:spacing w:val="18"/>
          <w:w w:val="125"/>
          <w:sz w:val="16"/>
        </w:rPr>
        <w:t> </w:t>
      </w:r>
      <w:r>
        <w:rPr>
          <w:spacing w:val="-2"/>
          <w:w w:val="125"/>
          <w:sz w:val="16"/>
        </w:rPr>
        <w:t>liabilities</w:t>
      </w:r>
    </w:p>
    <w:p>
      <w:pPr>
        <w:pStyle w:val="ListParagraph"/>
        <w:numPr>
          <w:ilvl w:val="0"/>
          <w:numId w:val="23"/>
        </w:numPr>
        <w:tabs>
          <w:tab w:pos="1878" w:val="left" w:leader="none"/>
        </w:tabs>
        <w:spacing w:line="240" w:lineRule="auto" w:before="60" w:after="0"/>
        <w:ind w:left="1878" w:right="0" w:hanging="312"/>
        <w:jc w:val="left"/>
        <w:rPr>
          <w:sz w:val="16"/>
        </w:rPr>
      </w:pPr>
      <w:r>
        <w:rPr>
          <w:spacing w:val="-2"/>
          <w:w w:val="120"/>
          <w:sz w:val="16"/>
        </w:rPr>
        <w:t>retained</w:t>
      </w:r>
      <w:r>
        <w:rPr>
          <w:spacing w:val="4"/>
          <w:w w:val="120"/>
          <w:sz w:val="16"/>
        </w:rPr>
        <w:t> </w:t>
      </w:r>
      <w:r>
        <w:rPr>
          <w:spacing w:val="-2"/>
          <w:w w:val="120"/>
          <w:sz w:val="16"/>
        </w:rPr>
        <w:t>earnings</w:t>
      </w:r>
    </w:p>
    <w:p>
      <w:pPr>
        <w:pStyle w:val="ListParagraph"/>
        <w:numPr>
          <w:ilvl w:val="0"/>
          <w:numId w:val="23"/>
        </w:numPr>
        <w:tabs>
          <w:tab w:pos="1878" w:val="left" w:leader="none"/>
        </w:tabs>
        <w:spacing w:line="240" w:lineRule="auto" w:before="60" w:after="0"/>
        <w:ind w:left="1878" w:right="0" w:hanging="330"/>
        <w:jc w:val="left"/>
        <w:rPr>
          <w:sz w:val="16"/>
        </w:rPr>
      </w:pPr>
      <w:r>
        <w:rPr>
          <w:w w:val="120"/>
          <w:sz w:val="16"/>
        </w:rPr>
        <w:t>net</w:t>
      </w:r>
      <w:r>
        <w:rPr>
          <w:spacing w:val="4"/>
          <w:w w:val="120"/>
          <w:sz w:val="16"/>
        </w:rPr>
        <w:t> </w:t>
      </w:r>
      <w:r>
        <w:rPr>
          <w:spacing w:val="-2"/>
          <w:w w:val="120"/>
          <w:sz w:val="16"/>
        </w:rPr>
        <w:t>income</w:t>
      </w:r>
    </w:p>
    <w:p>
      <w:pPr>
        <w:pStyle w:val="ListParagraph"/>
        <w:numPr>
          <w:ilvl w:val="0"/>
          <w:numId w:val="14"/>
        </w:numPr>
        <w:tabs>
          <w:tab w:pos="1557" w:val="left" w:leader="none"/>
        </w:tabs>
        <w:spacing w:line="240" w:lineRule="auto" w:before="185" w:after="0"/>
        <w:ind w:left="1557" w:right="0" w:hanging="358"/>
        <w:jc w:val="left"/>
        <w:rPr>
          <w:sz w:val="16"/>
        </w:rPr>
      </w:pPr>
      <w:r>
        <w:rPr>
          <w:w w:val="120"/>
          <w:sz w:val="16"/>
        </w:rPr>
        <w:t>Which</w:t>
      </w:r>
      <w:r>
        <w:rPr>
          <w:spacing w:val="3"/>
          <w:w w:val="120"/>
          <w:sz w:val="16"/>
        </w:rPr>
        <w:t> </w:t>
      </w:r>
      <w:r>
        <w:rPr>
          <w:w w:val="120"/>
          <w:sz w:val="16"/>
        </w:rPr>
        <w:t>of</w:t>
      </w:r>
      <w:r>
        <w:rPr>
          <w:spacing w:val="3"/>
          <w:w w:val="120"/>
          <w:sz w:val="16"/>
        </w:rPr>
        <w:t> </w:t>
      </w:r>
      <w:r>
        <w:rPr>
          <w:w w:val="120"/>
          <w:sz w:val="16"/>
        </w:rPr>
        <w:t>the</w:t>
      </w:r>
      <w:r>
        <w:rPr>
          <w:spacing w:val="3"/>
          <w:w w:val="120"/>
          <w:sz w:val="16"/>
        </w:rPr>
        <w:t> </w:t>
      </w:r>
      <w:r>
        <w:rPr>
          <w:w w:val="120"/>
          <w:sz w:val="16"/>
        </w:rPr>
        <w:t>following</w:t>
      </w:r>
      <w:r>
        <w:rPr>
          <w:spacing w:val="4"/>
          <w:w w:val="120"/>
          <w:sz w:val="16"/>
        </w:rPr>
        <w:t> </w:t>
      </w:r>
      <w:r>
        <w:rPr>
          <w:w w:val="120"/>
          <w:sz w:val="16"/>
        </w:rPr>
        <w:t>is</w:t>
      </w:r>
      <w:r>
        <w:rPr>
          <w:spacing w:val="3"/>
          <w:w w:val="120"/>
          <w:sz w:val="16"/>
        </w:rPr>
        <w:t> </w:t>
      </w:r>
      <w:r>
        <w:rPr>
          <w:w w:val="120"/>
          <w:sz w:val="16"/>
        </w:rPr>
        <w:t>a</w:t>
      </w:r>
      <w:r>
        <w:rPr>
          <w:spacing w:val="3"/>
          <w:w w:val="120"/>
          <w:sz w:val="16"/>
        </w:rPr>
        <w:t> </w:t>
      </w:r>
      <w:r>
        <w:rPr>
          <w:w w:val="120"/>
          <w:sz w:val="16"/>
        </w:rPr>
        <w:t>way</w:t>
      </w:r>
      <w:r>
        <w:rPr>
          <w:spacing w:val="3"/>
          <w:w w:val="120"/>
          <w:sz w:val="16"/>
        </w:rPr>
        <w:t> </w:t>
      </w:r>
      <w:r>
        <w:rPr>
          <w:w w:val="120"/>
          <w:sz w:val="16"/>
        </w:rPr>
        <w:t>an</w:t>
      </w:r>
      <w:r>
        <w:rPr>
          <w:spacing w:val="4"/>
          <w:w w:val="120"/>
          <w:sz w:val="16"/>
        </w:rPr>
        <w:t> </w:t>
      </w:r>
      <w:r>
        <w:rPr>
          <w:w w:val="120"/>
          <w:sz w:val="16"/>
        </w:rPr>
        <w:t>investor</w:t>
      </w:r>
      <w:r>
        <w:rPr>
          <w:spacing w:val="3"/>
          <w:w w:val="120"/>
          <w:sz w:val="16"/>
        </w:rPr>
        <w:t> </w:t>
      </w:r>
      <w:r>
        <w:rPr>
          <w:w w:val="120"/>
          <w:sz w:val="16"/>
        </w:rPr>
        <w:t>can</w:t>
      </w:r>
      <w:r>
        <w:rPr>
          <w:spacing w:val="3"/>
          <w:w w:val="120"/>
          <w:sz w:val="16"/>
        </w:rPr>
        <w:t> </w:t>
      </w:r>
      <w:r>
        <w:rPr>
          <w:w w:val="120"/>
          <w:sz w:val="16"/>
        </w:rPr>
        <w:t>diversify</w:t>
      </w:r>
      <w:r>
        <w:rPr>
          <w:spacing w:val="3"/>
          <w:w w:val="120"/>
          <w:sz w:val="16"/>
        </w:rPr>
        <w:t> </w:t>
      </w:r>
      <w:r>
        <w:rPr>
          <w:spacing w:val="-2"/>
          <w:w w:val="120"/>
          <w:sz w:val="16"/>
        </w:rPr>
        <w:t>investments?</w:t>
      </w:r>
    </w:p>
    <w:p>
      <w:pPr>
        <w:pStyle w:val="ListParagraph"/>
        <w:numPr>
          <w:ilvl w:val="0"/>
          <w:numId w:val="24"/>
        </w:numPr>
        <w:tabs>
          <w:tab w:pos="1878" w:val="left" w:leader="none"/>
        </w:tabs>
        <w:spacing w:line="240" w:lineRule="auto" w:before="95" w:after="0"/>
        <w:ind w:left="1878" w:right="0" w:hanging="321"/>
        <w:jc w:val="left"/>
        <w:rPr>
          <w:sz w:val="16"/>
        </w:rPr>
      </w:pPr>
      <w:r>
        <w:rPr>
          <w:spacing w:val="-2"/>
          <w:w w:val="120"/>
          <w:sz w:val="16"/>
        </w:rPr>
        <w:t>Geographically</w:t>
      </w:r>
    </w:p>
    <w:p>
      <w:pPr>
        <w:pStyle w:val="ListParagraph"/>
        <w:numPr>
          <w:ilvl w:val="0"/>
          <w:numId w:val="24"/>
        </w:numPr>
        <w:tabs>
          <w:tab w:pos="1878" w:val="left" w:leader="none"/>
        </w:tabs>
        <w:spacing w:line="240" w:lineRule="auto" w:before="60" w:after="0"/>
        <w:ind w:left="1878" w:right="0" w:hanging="318"/>
        <w:jc w:val="left"/>
        <w:rPr>
          <w:sz w:val="16"/>
        </w:rPr>
      </w:pPr>
      <w:r>
        <w:rPr>
          <w:w w:val="120"/>
          <w:sz w:val="16"/>
        </w:rPr>
        <w:t>Investing</w:t>
      </w:r>
      <w:r>
        <w:rPr>
          <w:spacing w:val="10"/>
          <w:w w:val="120"/>
          <w:sz w:val="16"/>
        </w:rPr>
        <w:t> </w:t>
      </w:r>
      <w:r>
        <w:rPr>
          <w:w w:val="120"/>
          <w:sz w:val="16"/>
        </w:rPr>
        <w:t>in</w:t>
      </w:r>
      <w:r>
        <w:rPr>
          <w:spacing w:val="10"/>
          <w:w w:val="120"/>
          <w:sz w:val="16"/>
        </w:rPr>
        <w:t> </w:t>
      </w:r>
      <w:r>
        <w:rPr>
          <w:w w:val="120"/>
          <w:sz w:val="16"/>
        </w:rPr>
        <w:t>stocks</w:t>
      </w:r>
      <w:r>
        <w:rPr>
          <w:spacing w:val="10"/>
          <w:w w:val="120"/>
          <w:sz w:val="16"/>
        </w:rPr>
        <w:t> </w:t>
      </w:r>
      <w:r>
        <w:rPr>
          <w:w w:val="120"/>
          <w:sz w:val="16"/>
        </w:rPr>
        <w:t>from</w:t>
      </w:r>
      <w:r>
        <w:rPr>
          <w:spacing w:val="11"/>
          <w:w w:val="120"/>
          <w:sz w:val="16"/>
        </w:rPr>
        <w:t> </w:t>
      </w:r>
      <w:r>
        <w:rPr>
          <w:w w:val="120"/>
          <w:sz w:val="16"/>
        </w:rPr>
        <w:t>different</w:t>
      </w:r>
      <w:r>
        <w:rPr>
          <w:spacing w:val="10"/>
          <w:w w:val="120"/>
          <w:sz w:val="16"/>
        </w:rPr>
        <w:t> </w:t>
      </w:r>
      <w:r>
        <w:rPr>
          <w:spacing w:val="-2"/>
          <w:w w:val="120"/>
          <w:sz w:val="16"/>
        </w:rPr>
        <w:t>sectors</w:t>
      </w:r>
    </w:p>
    <w:p>
      <w:pPr>
        <w:pStyle w:val="ListParagraph"/>
        <w:numPr>
          <w:ilvl w:val="0"/>
          <w:numId w:val="24"/>
        </w:numPr>
        <w:tabs>
          <w:tab w:pos="1878" w:val="left" w:leader="none"/>
        </w:tabs>
        <w:spacing w:line="240" w:lineRule="auto" w:before="61" w:after="0"/>
        <w:ind w:left="1878" w:right="0" w:hanging="312"/>
        <w:jc w:val="left"/>
        <w:rPr>
          <w:sz w:val="16"/>
        </w:rPr>
      </w:pPr>
      <w:r>
        <w:rPr>
          <w:w w:val="120"/>
          <w:sz w:val="16"/>
        </w:rPr>
        <w:t>Purchasing</w:t>
      </w:r>
      <w:r>
        <w:rPr>
          <w:spacing w:val="3"/>
          <w:w w:val="120"/>
          <w:sz w:val="16"/>
        </w:rPr>
        <w:t> </w:t>
      </w:r>
      <w:r>
        <w:rPr>
          <w:w w:val="120"/>
          <w:sz w:val="16"/>
        </w:rPr>
        <w:t>bonds</w:t>
      </w:r>
      <w:r>
        <w:rPr>
          <w:spacing w:val="4"/>
          <w:w w:val="120"/>
          <w:sz w:val="16"/>
        </w:rPr>
        <w:t> </w:t>
      </w:r>
      <w:r>
        <w:rPr>
          <w:w w:val="120"/>
          <w:sz w:val="16"/>
        </w:rPr>
        <w:t>with</w:t>
      </w:r>
      <w:r>
        <w:rPr>
          <w:spacing w:val="3"/>
          <w:w w:val="120"/>
          <w:sz w:val="16"/>
        </w:rPr>
        <w:t> </w:t>
      </w:r>
      <w:r>
        <w:rPr>
          <w:w w:val="120"/>
          <w:sz w:val="16"/>
        </w:rPr>
        <w:t>different</w:t>
      </w:r>
      <w:r>
        <w:rPr>
          <w:spacing w:val="4"/>
          <w:w w:val="120"/>
          <w:sz w:val="16"/>
        </w:rPr>
        <w:t> </w:t>
      </w:r>
      <w:r>
        <w:rPr>
          <w:w w:val="120"/>
          <w:sz w:val="16"/>
        </w:rPr>
        <w:t>maturity</w:t>
      </w:r>
      <w:r>
        <w:rPr>
          <w:spacing w:val="3"/>
          <w:w w:val="120"/>
          <w:sz w:val="16"/>
        </w:rPr>
        <w:t> </w:t>
      </w:r>
      <w:r>
        <w:rPr>
          <w:spacing w:val="-2"/>
          <w:w w:val="120"/>
          <w:sz w:val="16"/>
        </w:rPr>
        <w:t>dates</w:t>
      </w:r>
    </w:p>
    <w:p>
      <w:pPr>
        <w:pStyle w:val="ListParagraph"/>
        <w:numPr>
          <w:ilvl w:val="0"/>
          <w:numId w:val="24"/>
        </w:numPr>
        <w:tabs>
          <w:tab w:pos="1878" w:val="left" w:leader="none"/>
        </w:tabs>
        <w:spacing w:line="240" w:lineRule="auto" w:before="60"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numPr>
          <w:ilvl w:val="0"/>
          <w:numId w:val="14"/>
        </w:numPr>
        <w:tabs>
          <w:tab w:pos="1557" w:val="left" w:leader="none"/>
        </w:tabs>
        <w:spacing w:line="240" w:lineRule="auto" w:before="185" w:after="0"/>
        <w:ind w:left="1557" w:right="0" w:hanging="358"/>
        <w:jc w:val="left"/>
        <w:rPr>
          <w:sz w:val="16"/>
        </w:rPr>
      </w:pPr>
      <w:r>
        <w:rPr>
          <w:w w:val="120"/>
          <w:sz w:val="16"/>
        </w:rPr>
        <w:t>A</w:t>
      </w:r>
      <w:r>
        <w:rPr>
          <w:spacing w:val="3"/>
          <w:w w:val="120"/>
          <w:sz w:val="16"/>
        </w:rPr>
        <w:t> </w:t>
      </w:r>
      <w:r>
        <w:rPr>
          <w:w w:val="120"/>
          <w:sz w:val="16"/>
        </w:rPr>
        <w:t>holder</w:t>
      </w:r>
      <w:r>
        <w:rPr>
          <w:spacing w:val="3"/>
          <w:w w:val="120"/>
          <w:sz w:val="16"/>
        </w:rPr>
        <w:t> </w:t>
      </w:r>
      <w:r>
        <w:rPr>
          <w:w w:val="120"/>
          <w:sz w:val="16"/>
        </w:rPr>
        <w:t>of</w:t>
      </w:r>
      <w:r>
        <w:rPr>
          <w:spacing w:val="3"/>
          <w:w w:val="120"/>
          <w:sz w:val="16"/>
        </w:rPr>
        <w:t> </w:t>
      </w:r>
      <w:r>
        <w:rPr>
          <w:w w:val="120"/>
          <w:sz w:val="16"/>
        </w:rPr>
        <w:t>which</w:t>
      </w:r>
      <w:r>
        <w:rPr>
          <w:spacing w:val="3"/>
          <w:w w:val="120"/>
          <w:sz w:val="16"/>
        </w:rPr>
        <w:t> </w:t>
      </w:r>
      <w:r>
        <w:rPr>
          <w:w w:val="120"/>
          <w:sz w:val="16"/>
        </w:rPr>
        <w:t>of</w:t>
      </w:r>
      <w:r>
        <w:rPr>
          <w:spacing w:val="3"/>
          <w:w w:val="120"/>
          <w:sz w:val="16"/>
        </w:rPr>
        <w:t> </w:t>
      </w:r>
      <w:r>
        <w:rPr>
          <w:w w:val="120"/>
          <w:sz w:val="16"/>
        </w:rPr>
        <w:t>the</w:t>
      </w:r>
      <w:r>
        <w:rPr>
          <w:spacing w:val="3"/>
          <w:w w:val="120"/>
          <w:sz w:val="16"/>
        </w:rPr>
        <w:t> </w:t>
      </w:r>
      <w:r>
        <w:rPr>
          <w:w w:val="120"/>
          <w:sz w:val="16"/>
        </w:rPr>
        <w:t>following</w:t>
      </w:r>
      <w:r>
        <w:rPr>
          <w:spacing w:val="3"/>
          <w:w w:val="120"/>
          <w:sz w:val="16"/>
        </w:rPr>
        <w:t> </w:t>
      </w:r>
      <w:r>
        <w:rPr>
          <w:w w:val="120"/>
          <w:sz w:val="16"/>
        </w:rPr>
        <w:t>securities</w:t>
      </w:r>
      <w:r>
        <w:rPr>
          <w:spacing w:val="3"/>
          <w:w w:val="120"/>
          <w:sz w:val="16"/>
        </w:rPr>
        <w:t> </w:t>
      </w:r>
      <w:r>
        <w:rPr>
          <w:w w:val="120"/>
          <w:sz w:val="16"/>
        </w:rPr>
        <w:t>is</w:t>
      </w:r>
      <w:r>
        <w:rPr>
          <w:spacing w:val="3"/>
          <w:w w:val="120"/>
          <w:sz w:val="16"/>
        </w:rPr>
        <w:t> </w:t>
      </w:r>
      <w:r>
        <w:rPr>
          <w:w w:val="120"/>
          <w:sz w:val="16"/>
        </w:rPr>
        <w:t>the</w:t>
      </w:r>
      <w:r>
        <w:rPr>
          <w:spacing w:val="3"/>
          <w:w w:val="120"/>
          <w:sz w:val="16"/>
        </w:rPr>
        <w:t> </w:t>
      </w:r>
      <w:r>
        <w:rPr>
          <w:w w:val="120"/>
          <w:sz w:val="16"/>
        </w:rPr>
        <w:t>most</w:t>
      </w:r>
      <w:r>
        <w:rPr>
          <w:spacing w:val="3"/>
          <w:w w:val="120"/>
          <w:sz w:val="16"/>
        </w:rPr>
        <w:t> </w:t>
      </w:r>
      <w:r>
        <w:rPr>
          <w:w w:val="120"/>
          <w:sz w:val="16"/>
        </w:rPr>
        <w:t>exposed</w:t>
      </w:r>
      <w:r>
        <w:rPr>
          <w:spacing w:val="3"/>
          <w:w w:val="120"/>
          <w:sz w:val="16"/>
        </w:rPr>
        <w:t> </w:t>
      </w:r>
      <w:r>
        <w:rPr>
          <w:w w:val="120"/>
          <w:sz w:val="16"/>
        </w:rPr>
        <w:t>to</w:t>
      </w:r>
      <w:r>
        <w:rPr>
          <w:spacing w:val="4"/>
          <w:w w:val="120"/>
          <w:sz w:val="16"/>
        </w:rPr>
        <w:t> </w:t>
      </w:r>
      <w:r>
        <w:rPr>
          <w:w w:val="120"/>
          <w:sz w:val="16"/>
        </w:rPr>
        <w:t>inflationary</w:t>
      </w:r>
      <w:r>
        <w:rPr>
          <w:spacing w:val="3"/>
          <w:w w:val="120"/>
          <w:sz w:val="16"/>
        </w:rPr>
        <w:t> </w:t>
      </w:r>
      <w:r>
        <w:rPr>
          <w:spacing w:val="-2"/>
          <w:w w:val="120"/>
          <w:sz w:val="16"/>
        </w:rPr>
        <w:t>risk?</w:t>
      </w:r>
    </w:p>
    <w:p>
      <w:pPr>
        <w:pStyle w:val="ListParagraph"/>
        <w:numPr>
          <w:ilvl w:val="0"/>
          <w:numId w:val="25"/>
        </w:numPr>
        <w:tabs>
          <w:tab w:pos="1878" w:val="left" w:leader="none"/>
        </w:tabs>
        <w:spacing w:line="240" w:lineRule="auto" w:before="95" w:after="0"/>
        <w:ind w:left="1878" w:right="0" w:hanging="321"/>
        <w:jc w:val="left"/>
        <w:rPr>
          <w:sz w:val="16"/>
        </w:rPr>
      </w:pPr>
      <w:r>
        <w:rPr>
          <w:w w:val="120"/>
          <w:sz w:val="16"/>
        </w:rPr>
        <w:t>U.S.</w:t>
      </w:r>
      <w:r>
        <w:rPr>
          <w:spacing w:val="2"/>
          <w:w w:val="120"/>
          <w:sz w:val="16"/>
        </w:rPr>
        <w:t> </w:t>
      </w:r>
      <w:r>
        <w:rPr>
          <w:w w:val="120"/>
          <w:sz w:val="16"/>
        </w:rPr>
        <w:t>Treasury</w:t>
      </w:r>
      <w:r>
        <w:rPr>
          <w:spacing w:val="2"/>
          <w:w w:val="120"/>
          <w:sz w:val="16"/>
        </w:rPr>
        <w:t> </w:t>
      </w:r>
      <w:r>
        <w:rPr>
          <w:w w:val="120"/>
          <w:sz w:val="16"/>
        </w:rPr>
        <w:t>bonds</w:t>
      </w:r>
      <w:r>
        <w:rPr>
          <w:spacing w:val="2"/>
          <w:w w:val="120"/>
          <w:sz w:val="16"/>
        </w:rPr>
        <w:t> </w:t>
      </w:r>
      <w:r>
        <w:rPr>
          <w:w w:val="120"/>
          <w:sz w:val="16"/>
        </w:rPr>
        <w:t>with</w:t>
      </w:r>
      <w:r>
        <w:rPr>
          <w:spacing w:val="2"/>
          <w:w w:val="120"/>
          <w:sz w:val="16"/>
        </w:rPr>
        <w:t> </w:t>
      </w:r>
      <w:r>
        <w:rPr>
          <w:w w:val="120"/>
          <w:sz w:val="16"/>
        </w:rPr>
        <w:t>ten</w:t>
      </w:r>
      <w:r>
        <w:rPr>
          <w:spacing w:val="2"/>
          <w:w w:val="120"/>
          <w:sz w:val="16"/>
        </w:rPr>
        <w:t> </w:t>
      </w:r>
      <w:r>
        <w:rPr>
          <w:w w:val="120"/>
          <w:sz w:val="16"/>
        </w:rPr>
        <w:t>years</w:t>
      </w:r>
      <w:r>
        <w:rPr>
          <w:spacing w:val="2"/>
          <w:w w:val="120"/>
          <w:sz w:val="16"/>
        </w:rPr>
        <w:t> </w:t>
      </w:r>
      <w:r>
        <w:rPr>
          <w:w w:val="120"/>
          <w:sz w:val="16"/>
        </w:rPr>
        <w:t>until</w:t>
      </w:r>
      <w:r>
        <w:rPr>
          <w:spacing w:val="3"/>
          <w:w w:val="120"/>
          <w:sz w:val="16"/>
        </w:rPr>
        <w:t> </w:t>
      </w:r>
      <w:r>
        <w:rPr>
          <w:spacing w:val="-2"/>
          <w:w w:val="120"/>
          <w:sz w:val="16"/>
        </w:rPr>
        <w:t>maturity</w:t>
      </w:r>
    </w:p>
    <w:p>
      <w:pPr>
        <w:pStyle w:val="ListParagraph"/>
        <w:numPr>
          <w:ilvl w:val="0"/>
          <w:numId w:val="25"/>
        </w:numPr>
        <w:tabs>
          <w:tab w:pos="1878" w:val="left" w:leader="none"/>
        </w:tabs>
        <w:spacing w:line="240" w:lineRule="auto" w:before="60" w:after="0"/>
        <w:ind w:left="1878" w:right="0" w:hanging="318"/>
        <w:jc w:val="left"/>
        <w:rPr>
          <w:sz w:val="16"/>
        </w:rPr>
      </w:pPr>
      <w:r>
        <w:rPr>
          <w:w w:val="120"/>
          <w:sz w:val="16"/>
        </w:rPr>
        <w:t>U.S.</w:t>
      </w:r>
      <w:r>
        <w:rPr>
          <w:spacing w:val="3"/>
          <w:w w:val="120"/>
          <w:sz w:val="16"/>
        </w:rPr>
        <w:t> </w:t>
      </w:r>
      <w:r>
        <w:rPr>
          <w:w w:val="120"/>
          <w:sz w:val="16"/>
        </w:rPr>
        <w:t>Treasury</w:t>
      </w:r>
      <w:r>
        <w:rPr>
          <w:spacing w:val="3"/>
          <w:w w:val="120"/>
          <w:sz w:val="16"/>
        </w:rPr>
        <w:t> </w:t>
      </w:r>
      <w:r>
        <w:rPr>
          <w:w w:val="120"/>
          <w:sz w:val="16"/>
        </w:rPr>
        <w:t>bills</w:t>
      </w:r>
      <w:r>
        <w:rPr>
          <w:spacing w:val="3"/>
          <w:w w:val="120"/>
          <w:sz w:val="16"/>
        </w:rPr>
        <w:t> </w:t>
      </w:r>
      <w:r>
        <w:rPr>
          <w:w w:val="120"/>
          <w:sz w:val="16"/>
        </w:rPr>
        <w:t>with</w:t>
      </w:r>
      <w:r>
        <w:rPr>
          <w:spacing w:val="4"/>
          <w:w w:val="120"/>
          <w:sz w:val="16"/>
        </w:rPr>
        <w:t> </w:t>
      </w:r>
      <w:r>
        <w:rPr>
          <w:w w:val="120"/>
          <w:sz w:val="16"/>
        </w:rPr>
        <w:t>one</w:t>
      </w:r>
      <w:r>
        <w:rPr>
          <w:spacing w:val="3"/>
          <w:w w:val="120"/>
          <w:sz w:val="16"/>
        </w:rPr>
        <w:t> </w:t>
      </w:r>
      <w:r>
        <w:rPr>
          <w:w w:val="120"/>
          <w:sz w:val="16"/>
        </w:rPr>
        <w:t>year</w:t>
      </w:r>
      <w:r>
        <w:rPr>
          <w:spacing w:val="3"/>
          <w:w w:val="120"/>
          <w:sz w:val="16"/>
        </w:rPr>
        <w:t> </w:t>
      </w:r>
      <w:r>
        <w:rPr>
          <w:w w:val="120"/>
          <w:sz w:val="16"/>
        </w:rPr>
        <w:t>until</w:t>
      </w:r>
      <w:r>
        <w:rPr>
          <w:spacing w:val="4"/>
          <w:w w:val="120"/>
          <w:sz w:val="16"/>
        </w:rPr>
        <w:t> </w:t>
      </w:r>
      <w:r>
        <w:rPr>
          <w:spacing w:val="-2"/>
          <w:w w:val="120"/>
          <w:sz w:val="16"/>
        </w:rPr>
        <w:t>maturity</w:t>
      </w:r>
    </w:p>
    <w:p>
      <w:pPr>
        <w:pStyle w:val="ListParagraph"/>
        <w:numPr>
          <w:ilvl w:val="0"/>
          <w:numId w:val="25"/>
        </w:numPr>
        <w:tabs>
          <w:tab w:pos="1878" w:val="left" w:leader="none"/>
        </w:tabs>
        <w:spacing w:line="240" w:lineRule="auto" w:before="61" w:after="0"/>
        <w:ind w:left="1878" w:right="0" w:hanging="312"/>
        <w:jc w:val="left"/>
        <w:rPr>
          <w:sz w:val="16"/>
        </w:rPr>
      </w:pPr>
      <w:r>
        <w:rPr>
          <w:w w:val="120"/>
          <w:sz w:val="16"/>
        </w:rPr>
        <w:t>Stocks</w:t>
      </w:r>
      <w:r>
        <w:rPr>
          <w:spacing w:val="2"/>
          <w:w w:val="120"/>
          <w:sz w:val="16"/>
        </w:rPr>
        <w:t> </w:t>
      </w:r>
      <w:r>
        <w:rPr>
          <w:w w:val="120"/>
          <w:sz w:val="16"/>
        </w:rPr>
        <w:t>issued</w:t>
      </w:r>
      <w:r>
        <w:rPr>
          <w:spacing w:val="2"/>
          <w:w w:val="120"/>
          <w:sz w:val="16"/>
        </w:rPr>
        <w:t> </w:t>
      </w:r>
      <w:r>
        <w:rPr>
          <w:w w:val="120"/>
          <w:sz w:val="16"/>
        </w:rPr>
        <w:t>by</w:t>
      </w:r>
      <w:r>
        <w:rPr>
          <w:spacing w:val="2"/>
          <w:w w:val="120"/>
          <w:sz w:val="16"/>
        </w:rPr>
        <w:t> </w:t>
      </w:r>
      <w:r>
        <w:rPr>
          <w:w w:val="120"/>
          <w:sz w:val="16"/>
        </w:rPr>
        <w:t>a</w:t>
      </w:r>
      <w:r>
        <w:rPr>
          <w:spacing w:val="3"/>
          <w:w w:val="120"/>
          <w:sz w:val="16"/>
        </w:rPr>
        <w:t> </w:t>
      </w:r>
      <w:r>
        <w:rPr>
          <w:w w:val="120"/>
          <w:sz w:val="16"/>
        </w:rPr>
        <w:t>utility</w:t>
      </w:r>
      <w:r>
        <w:rPr>
          <w:spacing w:val="2"/>
          <w:w w:val="120"/>
          <w:sz w:val="16"/>
        </w:rPr>
        <w:t> </w:t>
      </w:r>
      <w:r>
        <w:rPr>
          <w:spacing w:val="-2"/>
          <w:w w:val="120"/>
          <w:sz w:val="16"/>
        </w:rPr>
        <w:t>company</w:t>
      </w:r>
    </w:p>
    <w:p>
      <w:pPr>
        <w:pStyle w:val="ListParagraph"/>
        <w:numPr>
          <w:ilvl w:val="0"/>
          <w:numId w:val="25"/>
        </w:numPr>
        <w:tabs>
          <w:tab w:pos="1878" w:val="left" w:leader="none"/>
        </w:tabs>
        <w:spacing w:line="240" w:lineRule="auto" w:before="60" w:after="0"/>
        <w:ind w:left="1878" w:right="0" w:hanging="330"/>
        <w:jc w:val="left"/>
        <w:rPr>
          <w:sz w:val="16"/>
        </w:rPr>
      </w:pPr>
      <w:r>
        <w:rPr>
          <w:w w:val="120"/>
          <w:sz w:val="16"/>
        </w:rPr>
        <w:t>Pharmaceutical</w:t>
      </w:r>
      <w:r>
        <w:rPr>
          <w:spacing w:val="6"/>
          <w:w w:val="120"/>
          <w:sz w:val="16"/>
        </w:rPr>
        <w:t> </w:t>
      </w:r>
      <w:r>
        <w:rPr>
          <w:spacing w:val="-2"/>
          <w:w w:val="120"/>
          <w:sz w:val="16"/>
        </w:rPr>
        <w:t>stocks</w:t>
      </w:r>
    </w:p>
    <w:p>
      <w:pPr>
        <w:pStyle w:val="ListParagraph"/>
        <w:numPr>
          <w:ilvl w:val="0"/>
          <w:numId w:val="14"/>
        </w:numPr>
        <w:tabs>
          <w:tab w:pos="1557" w:val="left" w:leader="none"/>
          <w:tab w:pos="1560" w:val="left" w:leader="none"/>
        </w:tabs>
        <w:spacing w:line="254" w:lineRule="auto" w:before="185" w:after="0"/>
        <w:ind w:left="1560" w:right="326" w:hanging="361"/>
        <w:jc w:val="left"/>
        <w:rPr>
          <w:sz w:val="16"/>
        </w:rPr>
      </w:pPr>
      <w:r>
        <w:rPr>
          <w:w w:val="120"/>
          <w:sz w:val="16"/>
        </w:rPr>
        <w:t>A registered representative from Missed Again Securities is reviewing one of their client’s portfolios. They see that the client has 35 percent invested in TUV Energy Company, 15 percent</w:t>
      </w:r>
    </w:p>
    <w:p>
      <w:pPr>
        <w:pStyle w:val="BodyText"/>
        <w:spacing w:before="43"/>
        <w:ind w:left="1560"/>
      </w:pPr>
      <w:r>
        <w:rPr>
          <w:w w:val="120"/>
        </w:rPr>
        <w:t>invested</w:t>
      </w:r>
      <w:r>
        <w:rPr>
          <w:spacing w:val="-1"/>
          <w:w w:val="120"/>
        </w:rPr>
        <w:t> </w:t>
      </w:r>
      <w:r>
        <w:rPr>
          <w:w w:val="120"/>
        </w:rPr>
        <w:t>in ETFs</w:t>
      </w:r>
      <w:r>
        <w:rPr>
          <w:spacing w:val="-1"/>
          <w:w w:val="120"/>
        </w:rPr>
        <w:t> </w:t>
      </w:r>
      <w:r>
        <w:rPr>
          <w:w w:val="120"/>
        </w:rPr>
        <w:t>tracking the</w:t>
      </w:r>
      <w:r>
        <w:rPr>
          <w:spacing w:val="-1"/>
          <w:w w:val="120"/>
        </w:rPr>
        <w:t> </w:t>
      </w:r>
      <w:r>
        <w:rPr>
          <w:w w:val="120"/>
        </w:rPr>
        <w:t>S&amp;P 500, 35</w:t>
      </w:r>
      <w:r>
        <w:rPr>
          <w:spacing w:val="-1"/>
          <w:w w:val="120"/>
        </w:rPr>
        <w:t> </w:t>
      </w:r>
      <w:r>
        <w:rPr>
          <w:w w:val="120"/>
        </w:rPr>
        <w:t>percent in</w:t>
      </w:r>
      <w:r>
        <w:rPr>
          <w:spacing w:val="-1"/>
          <w:w w:val="120"/>
        </w:rPr>
        <w:t> </w:t>
      </w:r>
      <w:r>
        <w:rPr>
          <w:w w:val="120"/>
        </w:rPr>
        <w:t>LMN Healthcare Company,</w:t>
      </w:r>
      <w:r>
        <w:rPr>
          <w:spacing w:val="-1"/>
          <w:w w:val="120"/>
        </w:rPr>
        <w:t> </w:t>
      </w:r>
      <w:r>
        <w:rPr>
          <w:w w:val="120"/>
        </w:rPr>
        <w:t>15 percent</w:t>
      </w:r>
      <w:r>
        <w:rPr>
          <w:spacing w:val="-1"/>
          <w:w w:val="120"/>
        </w:rPr>
        <w:t> </w:t>
      </w:r>
      <w:r>
        <w:rPr>
          <w:spacing w:val="-5"/>
          <w:w w:val="120"/>
        </w:rPr>
        <w:t>in</w:t>
      </w:r>
    </w:p>
    <w:p>
      <w:pPr>
        <w:pStyle w:val="BodyText"/>
        <w:spacing w:line="307" w:lineRule="auto" w:before="52"/>
        <w:ind w:left="1560" w:right="240"/>
      </w:pPr>
      <w:r>
        <w:rPr>
          <w:w w:val="120"/>
        </w:rPr>
        <w:t>U.S. government securities, and 10 percent in money market funds. Which of the following risks are built into this portfolio?</w:t>
      </w:r>
    </w:p>
    <w:p>
      <w:pPr>
        <w:pStyle w:val="ListParagraph"/>
        <w:numPr>
          <w:ilvl w:val="0"/>
          <w:numId w:val="26"/>
        </w:numPr>
        <w:tabs>
          <w:tab w:pos="1878" w:val="left" w:leader="none"/>
        </w:tabs>
        <w:spacing w:line="240" w:lineRule="auto" w:before="75" w:after="0"/>
        <w:ind w:left="1878" w:right="0" w:hanging="321"/>
        <w:jc w:val="left"/>
        <w:rPr>
          <w:sz w:val="16"/>
        </w:rPr>
      </w:pPr>
      <w:r>
        <w:rPr>
          <w:w w:val="120"/>
          <w:sz w:val="16"/>
        </w:rPr>
        <w:t>Liquidity</w:t>
      </w:r>
      <w:r>
        <w:rPr>
          <w:spacing w:val="-8"/>
          <w:w w:val="120"/>
          <w:sz w:val="16"/>
        </w:rPr>
        <w:t> </w:t>
      </w:r>
      <w:r>
        <w:rPr>
          <w:spacing w:val="-4"/>
          <w:w w:val="120"/>
          <w:sz w:val="16"/>
        </w:rPr>
        <w:t>risk</w:t>
      </w:r>
    </w:p>
    <w:p>
      <w:pPr>
        <w:pStyle w:val="ListParagraph"/>
        <w:numPr>
          <w:ilvl w:val="0"/>
          <w:numId w:val="26"/>
        </w:numPr>
        <w:tabs>
          <w:tab w:pos="1878" w:val="left" w:leader="none"/>
        </w:tabs>
        <w:spacing w:line="240" w:lineRule="auto" w:before="60" w:after="0"/>
        <w:ind w:left="1878" w:right="0" w:hanging="318"/>
        <w:jc w:val="left"/>
        <w:rPr>
          <w:sz w:val="16"/>
        </w:rPr>
      </w:pPr>
      <w:r>
        <w:rPr>
          <w:w w:val="120"/>
          <w:sz w:val="16"/>
        </w:rPr>
        <w:t>Political</w:t>
      </w:r>
      <w:r>
        <w:rPr>
          <w:spacing w:val="6"/>
          <w:w w:val="120"/>
          <w:sz w:val="16"/>
        </w:rPr>
        <w:t> </w:t>
      </w:r>
      <w:r>
        <w:rPr>
          <w:spacing w:val="-4"/>
          <w:w w:val="120"/>
          <w:sz w:val="16"/>
        </w:rPr>
        <w:t>risk</w:t>
      </w:r>
    </w:p>
    <w:p>
      <w:pPr>
        <w:pStyle w:val="ListParagraph"/>
        <w:numPr>
          <w:ilvl w:val="0"/>
          <w:numId w:val="26"/>
        </w:numPr>
        <w:tabs>
          <w:tab w:pos="1878" w:val="left" w:leader="none"/>
        </w:tabs>
        <w:spacing w:line="240" w:lineRule="auto" w:before="60" w:after="0"/>
        <w:ind w:left="1878" w:right="0" w:hanging="312"/>
        <w:jc w:val="left"/>
        <w:rPr>
          <w:sz w:val="16"/>
        </w:rPr>
      </w:pPr>
      <w:r>
        <w:rPr>
          <w:w w:val="120"/>
          <w:sz w:val="16"/>
        </w:rPr>
        <w:t>Credit</w:t>
      </w:r>
      <w:r>
        <w:rPr>
          <w:spacing w:val="-7"/>
          <w:w w:val="120"/>
          <w:sz w:val="16"/>
        </w:rPr>
        <w:t> </w:t>
      </w:r>
      <w:r>
        <w:rPr>
          <w:spacing w:val="-4"/>
          <w:w w:val="120"/>
          <w:sz w:val="16"/>
        </w:rPr>
        <w:t>risk</w:t>
      </w:r>
    </w:p>
    <w:p>
      <w:pPr>
        <w:pStyle w:val="ListParagraph"/>
        <w:numPr>
          <w:ilvl w:val="0"/>
          <w:numId w:val="26"/>
        </w:numPr>
        <w:tabs>
          <w:tab w:pos="1878" w:val="left" w:leader="none"/>
        </w:tabs>
        <w:spacing w:line="240" w:lineRule="auto" w:before="61" w:after="0"/>
        <w:ind w:left="1878" w:right="0" w:hanging="330"/>
        <w:jc w:val="left"/>
        <w:rPr>
          <w:sz w:val="16"/>
        </w:rPr>
      </w:pPr>
      <w:r>
        <w:rPr>
          <w:w w:val="120"/>
          <w:sz w:val="16"/>
        </w:rPr>
        <w:t>Nonsystematic</w:t>
      </w:r>
      <w:r>
        <w:rPr>
          <w:spacing w:val="-6"/>
          <w:w w:val="120"/>
          <w:sz w:val="16"/>
        </w:rPr>
        <w:t> </w:t>
      </w:r>
      <w:r>
        <w:rPr>
          <w:spacing w:val="-4"/>
          <w:w w:val="120"/>
          <w:sz w:val="16"/>
        </w:rPr>
        <w:t>risk</w:t>
      </w:r>
    </w:p>
    <w:p>
      <w:pPr>
        <w:pStyle w:val="ListParagraph"/>
        <w:numPr>
          <w:ilvl w:val="0"/>
          <w:numId w:val="14"/>
        </w:numPr>
        <w:tabs>
          <w:tab w:pos="1557" w:val="left" w:leader="none"/>
        </w:tabs>
        <w:spacing w:line="240" w:lineRule="auto" w:before="185" w:after="0"/>
        <w:ind w:left="1557" w:right="0" w:hanging="358"/>
        <w:jc w:val="left"/>
        <w:rPr>
          <w:sz w:val="16"/>
        </w:rPr>
      </w:pPr>
      <w:r>
        <w:rPr>
          <w:w w:val="120"/>
          <w:sz w:val="16"/>
        </w:rPr>
        <w:t>Which</w:t>
      </w:r>
      <w:r>
        <w:rPr>
          <w:spacing w:val="1"/>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2"/>
          <w:w w:val="120"/>
          <w:sz w:val="16"/>
        </w:rPr>
        <w:t> </w:t>
      </w:r>
      <w:r>
        <w:rPr>
          <w:w w:val="120"/>
          <w:sz w:val="16"/>
        </w:rPr>
        <w:t>risks</w:t>
      </w:r>
      <w:r>
        <w:rPr>
          <w:spacing w:val="2"/>
          <w:w w:val="120"/>
          <w:sz w:val="16"/>
        </w:rPr>
        <w:t> </w:t>
      </w:r>
      <w:r>
        <w:rPr>
          <w:w w:val="120"/>
          <w:sz w:val="16"/>
        </w:rPr>
        <w:t>apply</w:t>
      </w:r>
      <w:r>
        <w:rPr>
          <w:spacing w:val="2"/>
          <w:w w:val="120"/>
          <w:sz w:val="16"/>
        </w:rPr>
        <w:t> </w:t>
      </w:r>
      <w:r>
        <w:rPr>
          <w:w w:val="120"/>
          <w:sz w:val="16"/>
        </w:rPr>
        <w:t>to</w:t>
      </w:r>
      <w:r>
        <w:rPr>
          <w:spacing w:val="2"/>
          <w:w w:val="120"/>
          <w:sz w:val="16"/>
        </w:rPr>
        <w:t> </w:t>
      </w:r>
      <w:r>
        <w:rPr>
          <w:w w:val="120"/>
          <w:sz w:val="16"/>
        </w:rPr>
        <w:t>both</w:t>
      </w:r>
      <w:r>
        <w:rPr>
          <w:spacing w:val="2"/>
          <w:w w:val="120"/>
          <w:sz w:val="16"/>
        </w:rPr>
        <w:t> </w:t>
      </w:r>
      <w:r>
        <w:rPr>
          <w:w w:val="120"/>
          <w:sz w:val="16"/>
        </w:rPr>
        <w:t>domestic</w:t>
      </w:r>
      <w:r>
        <w:rPr>
          <w:spacing w:val="1"/>
          <w:w w:val="120"/>
          <w:sz w:val="16"/>
        </w:rPr>
        <w:t> </w:t>
      </w:r>
      <w:r>
        <w:rPr>
          <w:w w:val="120"/>
          <w:sz w:val="16"/>
        </w:rPr>
        <w:t>and</w:t>
      </w:r>
      <w:r>
        <w:rPr>
          <w:spacing w:val="2"/>
          <w:w w:val="120"/>
          <w:sz w:val="16"/>
        </w:rPr>
        <w:t> </w:t>
      </w:r>
      <w:r>
        <w:rPr>
          <w:w w:val="120"/>
          <w:sz w:val="16"/>
        </w:rPr>
        <w:t>foreign</w:t>
      </w:r>
      <w:r>
        <w:rPr>
          <w:spacing w:val="2"/>
          <w:w w:val="120"/>
          <w:sz w:val="16"/>
        </w:rPr>
        <w:t> </w:t>
      </w:r>
      <w:r>
        <w:rPr>
          <w:w w:val="120"/>
          <w:sz w:val="16"/>
        </w:rPr>
        <w:t>debt</w:t>
      </w:r>
      <w:r>
        <w:rPr>
          <w:spacing w:val="2"/>
          <w:w w:val="120"/>
          <w:sz w:val="16"/>
        </w:rPr>
        <w:t> </w:t>
      </w:r>
      <w:r>
        <w:rPr>
          <w:spacing w:val="-2"/>
          <w:w w:val="120"/>
          <w:sz w:val="16"/>
        </w:rPr>
        <w:t>securities?</w:t>
      </w:r>
    </w:p>
    <w:p>
      <w:pPr>
        <w:pStyle w:val="ListParagraph"/>
        <w:numPr>
          <w:ilvl w:val="0"/>
          <w:numId w:val="27"/>
        </w:numPr>
        <w:tabs>
          <w:tab w:pos="1878" w:val="left" w:leader="none"/>
        </w:tabs>
        <w:spacing w:line="240" w:lineRule="auto" w:before="95" w:after="0"/>
        <w:ind w:left="1878" w:right="0" w:hanging="321"/>
        <w:jc w:val="left"/>
        <w:rPr>
          <w:sz w:val="16"/>
        </w:rPr>
      </w:pPr>
      <w:r>
        <w:rPr>
          <w:spacing w:val="-2"/>
          <w:w w:val="120"/>
          <w:sz w:val="16"/>
        </w:rPr>
        <w:t>Regulatory</w:t>
      </w:r>
    </w:p>
    <w:p>
      <w:pPr>
        <w:pStyle w:val="ListParagraph"/>
        <w:numPr>
          <w:ilvl w:val="0"/>
          <w:numId w:val="27"/>
        </w:numPr>
        <w:tabs>
          <w:tab w:pos="1878" w:val="left" w:leader="none"/>
        </w:tabs>
        <w:spacing w:line="240" w:lineRule="auto" w:before="60" w:after="0"/>
        <w:ind w:left="1878" w:right="0" w:hanging="318"/>
        <w:jc w:val="left"/>
        <w:rPr>
          <w:sz w:val="16"/>
        </w:rPr>
      </w:pPr>
      <w:r>
        <w:rPr>
          <w:spacing w:val="-2"/>
          <w:w w:val="120"/>
          <w:sz w:val="16"/>
        </w:rPr>
        <w:t>Political</w:t>
      </w:r>
    </w:p>
    <w:p>
      <w:pPr>
        <w:pStyle w:val="ListParagraph"/>
        <w:numPr>
          <w:ilvl w:val="0"/>
          <w:numId w:val="27"/>
        </w:numPr>
        <w:tabs>
          <w:tab w:pos="1878" w:val="left" w:leader="none"/>
        </w:tabs>
        <w:spacing w:line="240" w:lineRule="auto" w:before="60" w:after="0"/>
        <w:ind w:left="1878" w:right="0" w:hanging="312"/>
        <w:jc w:val="left"/>
        <w:rPr>
          <w:sz w:val="16"/>
        </w:rPr>
      </w:pPr>
      <w:r>
        <w:rPr>
          <w:w w:val="120"/>
          <w:sz w:val="16"/>
        </w:rPr>
        <w:t>Interest</w:t>
      </w:r>
      <w:r>
        <w:rPr>
          <w:spacing w:val="-1"/>
          <w:w w:val="120"/>
          <w:sz w:val="16"/>
        </w:rPr>
        <w:t> </w:t>
      </w:r>
      <w:r>
        <w:rPr>
          <w:spacing w:val="-4"/>
          <w:w w:val="120"/>
          <w:sz w:val="16"/>
        </w:rPr>
        <w:t>rate</w:t>
      </w:r>
    </w:p>
    <w:p>
      <w:pPr>
        <w:pStyle w:val="ListParagraph"/>
        <w:numPr>
          <w:ilvl w:val="0"/>
          <w:numId w:val="27"/>
        </w:numPr>
        <w:tabs>
          <w:tab w:pos="1878" w:val="left" w:leader="none"/>
        </w:tabs>
        <w:spacing w:line="240" w:lineRule="auto" w:before="60"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numPr>
          <w:ilvl w:val="0"/>
          <w:numId w:val="14"/>
        </w:numPr>
        <w:tabs>
          <w:tab w:pos="1557" w:val="left" w:leader="none"/>
        </w:tabs>
        <w:spacing w:line="240" w:lineRule="auto" w:before="186" w:after="0"/>
        <w:ind w:left="1557" w:right="0" w:hanging="358"/>
        <w:jc w:val="left"/>
        <w:rPr>
          <w:sz w:val="16"/>
        </w:rPr>
      </w:pPr>
      <w:r>
        <w:rPr>
          <w:w w:val="120"/>
          <w:sz w:val="16"/>
        </w:rPr>
        <w:t>The</w:t>
      </w:r>
      <w:r>
        <w:rPr>
          <w:spacing w:val="2"/>
          <w:w w:val="120"/>
          <w:sz w:val="16"/>
        </w:rPr>
        <w:t> </w:t>
      </w:r>
      <w:r>
        <w:rPr>
          <w:w w:val="120"/>
          <w:sz w:val="16"/>
        </w:rPr>
        <w:t>greatest</w:t>
      </w:r>
      <w:r>
        <w:rPr>
          <w:spacing w:val="2"/>
          <w:w w:val="120"/>
          <w:sz w:val="16"/>
        </w:rPr>
        <w:t> </w:t>
      </w:r>
      <w:r>
        <w:rPr>
          <w:w w:val="120"/>
          <w:sz w:val="16"/>
        </w:rPr>
        <w:t>investment</w:t>
      </w:r>
      <w:r>
        <w:rPr>
          <w:spacing w:val="2"/>
          <w:w w:val="120"/>
          <w:sz w:val="16"/>
        </w:rPr>
        <w:t> </w:t>
      </w:r>
      <w:r>
        <w:rPr>
          <w:w w:val="120"/>
          <w:sz w:val="16"/>
        </w:rPr>
        <w:t>risk</w:t>
      </w:r>
      <w:r>
        <w:rPr>
          <w:spacing w:val="2"/>
          <w:w w:val="120"/>
          <w:sz w:val="16"/>
        </w:rPr>
        <w:t> </w:t>
      </w:r>
      <w:r>
        <w:rPr>
          <w:w w:val="120"/>
          <w:sz w:val="16"/>
        </w:rPr>
        <w:t>that</w:t>
      </w:r>
      <w:r>
        <w:rPr>
          <w:spacing w:val="2"/>
          <w:w w:val="120"/>
          <w:sz w:val="16"/>
        </w:rPr>
        <w:t> </w:t>
      </w:r>
      <w:r>
        <w:rPr>
          <w:w w:val="120"/>
          <w:sz w:val="16"/>
        </w:rPr>
        <w:t>an</w:t>
      </w:r>
      <w:r>
        <w:rPr>
          <w:spacing w:val="2"/>
          <w:w w:val="120"/>
          <w:sz w:val="16"/>
        </w:rPr>
        <w:t> </w:t>
      </w:r>
      <w:r>
        <w:rPr>
          <w:w w:val="120"/>
          <w:sz w:val="16"/>
        </w:rPr>
        <w:t>investor</w:t>
      </w:r>
      <w:r>
        <w:rPr>
          <w:spacing w:val="2"/>
          <w:w w:val="120"/>
          <w:sz w:val="16"/>
        </w:rPr>
        <w:t> </w:t>
      </w:r>
      <w:r>
        <w:rPr>
          <w:w w:val="120"/>
          <w:sz w:val="16"/>
        </w:rPr>
        <w:t>would</w:t>
      </w:r>
      <w:r>
        <w:rPr>
          <w:spacing w:val="2"/>
          <w:w w:val="120"/>
          <w:sz w:val="16"/>
        </w:rPr>
        <w:t> </w:t>
      </w:r>
      <w:r>
        <w:rPr>
          <w:w w:val="120"/>
          <w:sz w:val="16"/>
        </w:rPr>
        <w:t>face</w:t>
      </w:r>
      <w:r>
        <w:rPr>
          <w:spacing w:val="3"/>
          <w:w w:val="120"/>
          <w:sz w:val="16"/>
        </w:rPr>
        <w:t> </w:t>
      </w:r>
      <w:r>
        <w:rPr>
          <w:w w:val="120"/>
          <w:sz w:val="16"/>
        </w:rPr>
        <w:t>when</w:t>
      </w:r>
      <w:r>
        <w:rPr>
          <w:spacing w:val="2"/>
          <w:w w:val="120"/>
          <w:sz w:val="16"/>
        </w:rPr>
        <w:t> </w:t>
      </w:r>
      <w:r>
        <w:rPr>
          <w:w w:val="120"/>
          <w:sz w:val="16"/>
        </w:rPr>
        <w:t>purchasing</w:t>
      </w:r>
      <w:r>
        <w:rPr>
          <w:spacing w:val="2"/>
          <w:w w:val="120"/>
          <w:sz w:val="16"/>
        </w:rPr>
        <w:t> </w:t>
      </w:r>
      <w:r>
        <w:rPr>
          <w:w w:val="120"/>
          <w:sz w:val="16"/>
        </w:rPr>
        <w:t>a</w:t>
      </w:r>
      <w:r>
        <w:rPr>
          <w:spacing w:val="2"/>
          <w:w w:val="120"/>
          <w:sz w:val="16"/>
        </w:rPr>
        <w:t> </w:t>
      </w:r>
      <w:r>
        <w:rPr>
          <w:w w:val="120"/>
          <w:sz w:val="16"/>
        </w:rPr>
        <w:t>variable</w:t>
      </w:r>
      <w:r>
        <w:rPr>
          <w:spacing w:val="2"/>
          <w:w w:val="120"/>
          <w:sz w:val="16"/>
        </w:rPr>
        <w:t> </w:t>
      </w:r>
      <w:r>
        <w:rPr>
          <w:w w:val="120"/>
          <w:sz w:val="16"/>
        </w:rPr>
        <w:t>annuity</w:t>
      </w:r>
      <w:r>
        <w:rPr>
          <w:spacing w:val="2"/>
          <w:w w:val="120"/>
          <w:sz w:val="16"/>
        </w:rPr>
        <w:t> </w:t>
      </w:r>
      <w:r>
        <w:rPr>
          <w:spacing w:val="-5"/>
          <w:w w:val="120"/>
          <w:sz w:val="16"/>
        </w:rPr>
        <w:t>is</w:t>
      </w:r>
    </w:p>
    <w:p>
      <w:pPr>
        <w:pStyle w:val="ListParagraph"/>
        <w:numPr>
          <w:ilvl w:val="0"/>
          <w:numId w:val="28"/>
        </w:numPr>
        <w:tabs>
          <w:tab w:pos="1878" w:val="left" w:leader="none"/>
        </w:tabs>
        <w:spacing w:line="240" w:lineRule="auto" w:before="94" w:after="0"/>
        <w:ind w:left="1878" w:right="0" w:hanging="321"/>
        <w:jc w:val="left"/>
        <w:rPr>
          <w:sz w:val="16"/>
        </w:rPr>
      </w:pPr>
      <w:r>
        <w:rPr>
          <w:w w:val="120"/>
          <w:sz w:val="16"/>
        </w:rPr>
        <w:t>interest</w:t>
      </w:r>
      <w:r>
        <w:rPr>
          <w:spacing w:val="-4"/>
          <w:w w:val="120"/>
          <w:sz w:val="16"/>
        </w:rPr>
        <w:t> </w:t>
      </w:r>
      <w:r>
        <w:rPr>
          <w:w w:val="120"/>
          <w:sz w:val="16"/>
        </w:rPr>
        <w:t>rate</w:t>
      </w:r>
      <w:r>
        <w:rPr>
          <w:spacing w:val="-3"/>
          <w:w w:val="120"/>
          <w:sz w:val="16"/>
        </w:rPr>
        <w:t> </w:t>
      </w:r>
      <w:r>
        <w:rPr>
          <w:spacing w:val="-4"/>
          <w:w w:val="120"/>
          <w:sz w:val="16"/>
        </w:rPr>
        <w:t>risk</w:t>
      </w:r>
    </w:p>
    <w:p>
      <w:pPr>
        <w:pStyle w:val="ListParagraph"/>
        <w:numPr>
          <w:ilvl w:val="0"/>
          <w:numId w:val="28"/>
        </w:numPr>
        <w:tabs>
          <w:tab w:pos="1878" w:val="left" w:leader="none"/>
        </w:tabs>
        <w:spacing w:line="240" w:lineRule="auto" w:before="61" w:after="0"/>
        <w:ind w:left="1878" w:right="0" w:hanging="318"/>
        <w:jc w:val="left"/>
        <w:rPr>
          <w:sz w:val="16"/>
        </w:rPr>
      </w:pPr>
      <w:r>
        <w:rPr>
          <w:w w:val="120"/>
          <w:sz w:val="16"/>
        </w:rPr>
        <w:t>market</w:t>
      </w:r>
      <w:r>
        <w:rPr>
          <w:spacing w:val="-3"/>
          <w:w w:val="120"/>
          <w:sz w:val="16"/>
        </w:rPr>
        <w:t> </w:t>
      </w:r>
      <w:r>
        <w:rPr>
          <w:spacing w:val="-4"/>
          <w:w w:val="120"/>
          <w:sz w:val="16"/>
        </w:rPr>
        <w:t>risk</w:t>
      </w:r>
    </w:p>
    <w:p>
      <w:pPr>
        <w:pStyle w:val="ListParagraph"/>
        <w:numPr>
          <w:ilvl w:val="0"/>
          <w:numId w:val="28"/>
        </w:numPr>
        <w:tabs>
          <w:tab w:pos="1878" w:val="left" w:leader="none"/>
        </w:tabs>
        <w:spacing w:line="240" w:lineRule="auto" w:before="60" w:after="0"/>
        <w:ind w:left="1878" w:right="0" w:hanging="312"/>
        <w:jc w:val="left"/>
        <w:rPr>
          <w:sz w:val="16"/>
        </w:rPr>
      </w:pPr>
      <w:r>
        <w:rPr>
          <w:w w:val="120"/>
          <w:sz w:val="16"/>
        </w:rPr>
        <w:t>purchasing</w:t>
      </w:r>
      <w:r>
        <w:rPr>
          <w:spacing w:val="-3"/>
          <w:w w:val="120"/>
          <w:sz w:val="16"/>
        </w:rPr>
        <w:t> </w:t>
      </w:r>
      <w:r>
        <w:rPr>
          <w:w w:val="120"/>
          <w:sz w:val="16"/>
        </w:rPr>
        <w:t>power</w:t>
      </w:r>
      <w:r>
        <w:rPr>
          <w:spacing w:val="-2"/>
          <w:w w:val="120"/>
          <w:sz w:val="16"/>
        </w:rPr>
        <w:t> </w:t>
      </w:r>
      <w:r>
        <w:rPr>
          <w:spacing w:val="-4"/>
          <w:w w:val="120"/>
          <w:sz w:val="16"/>
        </w:rPr>
        <w:t>risk</w:t>
      </w:r>
    </w:p>
    <w:p>
      <w:pPr>
        <w:pStyle w:val="ListParagraph"/>
        <w:numPr>
          <w:ilvl w:val="0"/>
          <w:numId w:val="28"/>
        </w:numPr>
        <w:tabs>
          <w:tab w:pos="1878" w:val="left" w:leader="none"/>
        </w:tabs>
        <w:spacing w:line="240" w:lineRule="auto" w:before="60" w:after="0"/>
        <w:ind w:left="1878" w:right="0" w:hanging="330"/>
        <w:jc w:val="left"/>
        <w:rPr>
          <w:sz w:val="16"/>
        </w:rPr>
      </w:pPr>
      <w:r>
        <w:rPr>
          <w:w w:val="120"/>
          <w:sz w:val="16"/>
        </w:rPr>
        <w:t>credit</w:t>
      </w:r>
      <w:r>
        <w:rPr>
          <w:spacing w:val="-7"/>
          <w:w w:val="120"/>
          <w:sz w:val="16"/>
        </w:rPr>
        <w:t> </w:t>
      </w:r>
      <w:r>
        <w:rPr>
          <w:spacing w:val="-4"/>
          <w:w w:val="120"/>
          <w:sz w:val="16"/>
        </w:rPr>
        <w:t>risk</w:t>
      </w:r>
    </w:p>
    <w:p>
      <w:pPr>
        <w:pStyle w:val="ListParagraph"/>
        <w:spacing w:after="0" w:line="240" w:lineRule="auto"/>
        <w:jc w:val="left"/>
        <w:rPr>
          <w:sz w:val="16"/>
        </w:rPr>
        <w:sectPr>
          <w:pgSz w:w="12240" w:h="15660"/>
          <w:pgMar w:header="0" w:footer="736" w:top="1000" w:bottom="920" w:left="1080" w:right="1440"/>
        </w:sectPr>
      </w:pPr>
    </w:p>
    <w:p>
      <w:pPr>
        <w:pStyle w:val="Heading2"/>
      </w:pPr>
      <w:r>
        <w:rPr>
          <w:color w:val="808285"/>
          <w:spacing w:val="-6"/>
          <w:w w:val="90"/>
        </w:rPr>
        <w:t>Answers</w:t>
      </w:r>
      <w:r>
        <w:rPr>
          <w:color w:val="808285"/>
          <w:spacing w:val="-32"/>
          <w:w w:val="90"/>
        </w:rPr>
        <w:t> </w:t>
      </w:r>
      <w:r>
        <w:rPr>
          <w:color w:val="808285"/>
          <w:spacing w:val="-6"/>
          <w:w w:val="90"/>
        </w:rPr>
        <w:t>and</w:t>
      </w:r>
      <w:r>
        <w:rPr>
          <w:color w:val="808285"/>
          <w:spacing w:val="-31"/>
          <w:w w:val="90"/>
        </w:rPr>
        <w:t> </w:t>
      </w:r>
      <w:r>
        <w:rPr>
          <w:color w:val="808285"/>
          <w:spacing w:val="-6"/>
          <w:w w:val="90"/>
        </w:rPr>
        <w:t>explanations</w:t>
      </w:r>
    </w:p>
    <w:p>
      <w:pPr>
        <w:pStyle w:val="ListParagraph"/>
        <w:numPr>
          <w:ilvl w:val="1"/>
          <w:numId w:val="28"/>
        </w:numPr>
        <w:tabs>
          <w:tab w:pos="1927" w:val="left" w:leader="none"/>
          <w:tab w:pos="1929" w:val="left" w:leader="none"/>
        </w:tabs>
        <w:spacing w:line="254" w:lineRule="auto" w:before="355" w:after="0"/>
        <w:ind w:left="1929" w:right="314" w:hanging="261"/>
        <w:jc w:val="left"/>
        <w:rPr>
          <w:sz w:val="16"/>
        </w:rPr>
      </w:pPr>
      <w:r>
        <w:rPr>
          <w:rFonts w:ascii="Arial Black"/>
          <w:w w:val="115"/>
          <w:sz w:val="17"/>
        </w:rPr>
        <w:t>A.</w:t>
      </w:r>
      <w:r>
        <w:rPr>
          <w:rFonts w:ascii="Arial Black"/>
          <w:spacing w:val="-11"/>
          <w:w w:val="115"/>
          <w:sz w:val="17"/>
        </w:rPr>
        <w:t> </w:t>
      </w:r>
      <w:r>
        <w:rPr>
          <w:w w:val="120"/>
          <w:sz w:val="16"/>
        </w:rPr>
        <w:t>Defensive industries are ones that are pretty much resistant to economic downturns. These include utilities, food, clothing, alcohol, tobacco, cosmetics, and so on. Tourism and</w:t>
      </w:r>
    </w:p>
    <w:p>
      <w:pPr>
        <w:pStyle w:val="BodyText"/>
        <w:spacing w:before="42"/>
        <w:ind w:left="1929"/>
      </w:pPr>
      <w:r>
        <w:rPr>
          <w:w w:val="120"/>
        </w:rPr>
        <w:t>household appliance–related companies</w:t>
      </w:r>
      <w:r>
        <w:rPr>
          <w:spacing w:val="1"/>
          <w:w w:val="120"/>
        </w:rPr>
        <w:t> </w:t>
      </w:r>
      <w:r>
        <w:rPr>
          <w:w w:val="120"/>
        </w:rPr>
        <w:t>suffer during</w:t>
      </w:r>
      <w:r>
        <w:rPr>
          <w:spacing w:val="1"/>
          <w:w w:val="120"/>
        </w:rPr>
        <w:t> </w:t>
      </w:r>
      <w:r>
        <w:rPr>
          <w:w w:val="120"/>
        </w:rPr>
        <w:t>economic downturns</w:t>
      </w:r>
      <w:r>
        <w:rPr>
          <w:spacing w:val="1"/>
          <w:w w:val="120"/>
        </w:rPr>
        <w:t> </w:t>
      </w:r>
      <w:r>
        <w:rPr>
          <w:w w:val="120"/>
        </w:rPr>
        <w:t>and, </w:t>
      </w:r>
      <w:r>
        <w:rPr>
          <w:spacing w:val="-2"/>
          <w:w w:val="120"/>
        </w:rPr>
        <w:t>therefore,</w:t>
      </w:r>
    </w:p>
    <w:p>
      <w:pPr>
        <w:pStyle w:val="BodyText"/>
        <w:spacing w:before="53"/>
        <w:ind w:left="1929"/>
      </w:pPr>
      <w:r>
        <w:rPr>
          <w:w w:val="120"/>
        </w:rPr>
        <w:t>are</w:t>
      </w:r>
      <w:r>
        <w:rPr>
          <w:spacing w:val="-4"/>
          <w:w w:val="120"/>
        </w:rPr>
        <w:t> </w:t>
      </w:r>
      <w:r>
        <w:rPr>
          <w:w w:val="120"/>
        </w:rPr>
        <w:t>considered</w:t>
      </w:r>
      <w:r>
        <w:rPr>
          <w:spacing w:val="-4"/>
          <w:w w:val="120"/>
        </w:rPr>
        <w:t> </w:t>
      </w:r>
      <w:r>
        <w:rPr>
          <w:w w:val="120"/>
        </w:rPr>
        <w:t>to</w:t>
      </w:r>
      <w:r>
        <w:rPr>
          <w:spacing w:val="-4"/>
          <w:w w:val="120"/>
        </w:rPr>
        <w:t> </w:t>
      </w:r>
      <w:r>
        <w:rPr>
          <w:w w:val="120"/>
        </w:rPr>
        <w:t>be</w:t>
      </w:r>
      <w:r>
        <w:rPr>
          <w:spacing w:val="-3"/>
          <w:w w:val="120"/>
        </w:rPr>
        <w:t> </w:t>
      </w:r>
      <w:r>
        <w:rPr>
          <w:w w:val="120"/>
        </w:rPr>
        <w:t>cyclical</w:t>
      </w:r>
      <w:r>
        <w:rPr>
          <w:spacing w:val="-4"/>
          <w:w w:val="120"/>
        </w:rPr>
        <w:t> </w:t>
      </w:r>
      <w:r>
        <w:rPr>
          <w:spacing w:val="-2"/>
          <w:w w:val="120"/>
        </w:rPr>
        <w:t>companies.</w:t>
      </w:r>
    </w:p>
    <w:p>
      <w:pPr>
        <w:pStyle w:val="BodyText"/>
        <w:spacing w:before="14"/>
      </w:pPr>
    </w:p>
    <w:p>
      <w:pPr>
        <w:pStyle w:val="ListParagraph"/>
        <w:numPr>
          <w:ilvl w:val="1"/>
          <w:numId w:val="28"/>
        </w:numPr>
        <w:tabs>
          <w:tab w:pos="1928" w:val="left" w:leader="none"/>
        </w:tabs>
        <w:spacing w:line="240" w:lineRule="auto" w:before="0" w:after="0"/>
        <w:ind w:left="1928" w:right="0" w:hanging="259"/>
        <w:jc w:val="left"/>
        <w:rPr>
          <w:sz w:val="16"/>
        </w:rPr>
      </w:pPr>
      <w:r>
        <w:rPr>
          <w:rFonts w:ascii="Arial Black"/>
          <w:w w:val="120"/>
          <w:sz w:val="17"/>
        </w:rPr>
        <w:t>D.</w:t>
      </w:r>
      <w:r>
        <w:rPr>
          <w:rFonts w:ascii="Arial Black"/>
          <w:spacing w:val="-19"/>
          <w:w w:val="120"/>
          <w:sz w:val="17"/>
        </w:rPr>
        <w:t> </w:t>
      </w:r>
      <w:r>
        <w:rPr>
          <w:w w:val="120"/>
          <w:sz w:val="16"/>
        </w:rPr>
        <w:t>Fundamental</w:t>
      </w:r>
      <w:r>
        <w:rPr>
          <w:spacing w:val="-2"/>
          <w:w w:val="120"/>
          <w:sz w:val="16"/>
        </w:rPr>
        <w:t> </w:t>
      </w:r>
      <w:r>
        <w:rPr>
          <w:w w:val="120"/>
          <w:sz w:val="16"/>
        </w:rPr>
        <w:t>analysts</w:t>
      </w:r>
      <w:r>
        <w:rPr>
          <w:spacing w:val="3"/>
          <w:w w:val="120"/>
          <w:sz w:val="16"/>
        </w:rPr>
        <w:t> </w:t>
      </w:r>
      <w:r>
        <w:rPr>
          <w:w w:val="120"/>
          <w:sz w:val="16"/>
        </w:rPr>
        <w:t>look</w:t>
      </w:r>
      <w:r>
        <w:rPr>
          <w:spacing w:val="3"/>
          <w:w w:val="120"/>
          <w:sz w:val="16"/>
        </w:rPr>
        <w:t> </w:t>
      </w:r>
      <w:r>
        <w:rPr>
          <w:w w:val="120"/>
          <w:sz w:val="16"/>
        </w:rPr>
        <w:t>at</w:t>
      </w:r>
      <w:r>
        <w:rPr>
          <w:spacing w:val="2"/>
          <w:w w:val="120"/>
          <w:sz w:val="16"/>
        </w:rPr>
        <w:t> </w:t>
      </w:r>
      <w:r>
        <w:rPr>
          <w:w w:val="120"/>
          <w:sz w:val="16"/>
        </w:rPr>
        <w:t>and</w:t>
      </w:r>
      <w:r>
        <w:rPr>
          <w:spacing w:val="3"/>
          <w:w w:val="120"/>
          <w:sz w:val="16"/>
        </w:rPr>
        <w:t> </w:t>
      </w:r>
      <w:r>
        <w:rPr>
          <w:w w:val="120"/>
          <w:sz w:val="16"/>
        </w:rPr>
        <w:t>compare</w:t>
      </w:r>
      <w:r>
        <w:rPr>
          <w:spacing w:val="3"/>
          <w:w w:val="120"/>
          <w:sz w:val="16"/>
        </w:rPr>
        <w:t> </w:t>
      </w:r>
      <w:r>
        <w:rPr>
          <w:w w:val="120"/>
          <w:sz w:val="16"/>
        </w:rPr>
        <w:t>companies.</w:t>
      </w:r>
      <w:r>
        <w:rPr>
          <w:spacing w:val="2"/>
          <w:w w:val="120"/>
          <w:sz w:val="16"/>
        </w:rPr>
        <w:t> </w:t>
      </w:r>
      <w:r>
        <w:rPr>
          <w:w w:val="120"/>
          <w:sz w:val="16"/>
        </w:rPr>
        <w:t>They</w:t>
      </w:r>
      <w:r>
        <w:rPr>
          <w:spacing w:val="3"/>
          <w:w w:val="120"/>
          <w:sz w:val="16"/>
        </w:rPr>
        <w:t> </w:t>
      </w:r>
      <w:r>
        <w:rPr>
          <w:w w:val="120"/>
          <w:sz w:val="16"/>
        </w:rPr>
        <w:t>do</w:t>
      </w:r>
      <w:r>
        <w:rPr>
          <w:spacing w:val="3"/>
          <w:w w:val="120"/>
          <w:sz w:val="16"/>
        </w:rPr>
        <w:t> </w:t>
      </w:r>
      <w:r>
        <w:rPr>
          <w:w w:val="120"/>
          <w:sz w:val="16"/>
        </w:rPr>
        <w:t>an</w:t>
      </w:r>
      <w:r>
        <w:rPr>
          <w:spacing w:val="2"/>
          <w:w w:val="120"/>
          <w:sz w:val="16"/>
        </w:rPr>
        <w:t> </w:t>
      </w:r>
      <w:r>
        <w:rPr>
          <w:w w:val="120"/>
          <w:sz w:val="16"/>
        </w:rPr>
        <w:t>in-depth</w:t>
      </w:r>
      <w:r>
        <w:rPr>
          <w:spacing w:val="3"/>
          <w:w w:val="120"/>
          <w:sz w:val="16"/>
        </w:rPr>
        <w:t> </w:t>
      </w:r>
      <w:r>
        <w:rPr>
          <w:w w:val="120"/>
          <w:sz w:val="16"/>
        </w:rPr>
        <w:t>analysis</w:t>
      </w:r>
      <w:r>
        <w:rPr>
          <w:spacing w:val="3"/>
          <w:w w:val="120"/>
          <w:sz w:val="16"/>
        </w:rPr>
        <w:t> </w:t>
      </w:r>
      <w:r>
        <w:rPr>
          <w:spacing w:val="-5"/>
          <w:w w:val="120"/>
          <w:sz w:val="16"/>
        </w:rPr>
        <w:t>to</w:t>
      </w:r>
    </w:p>
    <w:p>
      <w:pPr>
        <w:pStyle w:val="BodyText"/>
        <w:spacing w:line="307" w:lineRule="auto" w:before="20"/>
        <w:ind w:left="1930" w:right="456"/>
      </w:pPr>
      <w:r>
        <w:rPr>
          <w:w w:val="120"/>
        </w:rPr>
        <w:t>help professionals decide which companies would be good or bad investments. So funda- mental analysts help decide what to buy, whereas technical analysts look at the market and help professionals decide when to buy (timing).</w:t>
      </w:r>
    </w:p>
    <w:p>
      <w:pPr>
        <w:pStyle w:val="ListParagraph"/>
        <w:numPr>
          <w:ilvl w:val="1"/>
          <w:numId w:val="28"/>
        </w:numPr>
        <w:tabs>
          <w:tab w:pos="1928" w:val="left" w:leader="none"/>
        </w:tabs>
        <w:spacing w:line="240" w:lineRule="auto" w:before="150" w:after="0"/>
        <w:ind w:left="1928" w:right="0" w:hanging="259"/>
        <w:jc w:val="left"/>
        <w:rPr>
          <w:sz w:val="16"/>
        </w:rPr>
      </w:pPr>
      <w:r>
        <w:rPr>
          <w:rFonts w:ascii="Arial Black"/>
          <w:w w:val="120"/>
          <w:sz w:val="17"/>
        </w:rPr>
        <w:t>D.</w:t>
      </w:r>
      <w:r>
        <w:rPr>
          <w:rFonts w:ascii="Arial Black"/>
          <w:spacing w:val="-19"/>
          <w:w w:val="120"/>
          <w:sz w:val="17"/>
        </w:rPr>
        <w:t> </w:t>
      </w:r>
      <w:r>
        <w:rPr>
          <w:w w:val="120"/>
          <w:sz w:val="16"/>
        </w:rPr>
        <w:t>Bearish</w:t>
      </w:r>
      <w:r>
        <w:rPr>
          <w:spacing w:val="-10"/>
          <w:w w:val="120"/>
          <w:sz w:val="16"/>
        </w:rPr>
        <w:t> </w:t>
      </w:r>
      <w:r>
        <w:rPr>
          <w:w w:val="120"/>
          <w:sz w:val="16"/>
        </w:rPr>
        <w:t>strategies</w:t>
      </w:r>
      <w:r>
        <w:rPr>
          <w:spacing w:val="-3"/>
          <w:w w:val="120"/>
          <w:sz w:val="16"/>
        </w:rPr>
        <w:t> </w:t>
      </w:r>
      <w:r>
        <w:rPr>
          <w:w w:val="120"/>
          <w:sz w:val="16"/>
        </w:rPr>
        <w:t>are</w:t>
      </w:r>
      <w:r>
        <w:rPr>
          <w:spacing w:val="-1"/>
          <w:w w:val="120"/>
          <w:sz w:val="16"/>
        </w:rPr>
        <w:t> </w:t>
      </w:r>
      <w:r>
        <w:rPr>
          <w:w w:val="120"/>
          <w:sz w:val="16"/>
        </w:rPr>
        <w:t>ones</w:t>
      </w:r>
      <w:r>
        <w:rPr>
          <w:spacing w:val="-2"/>
          <w:w w:val="120"/>
          <w:sz w:val="16"/>
        </w:rPr>
        <w:t> </w:t>
      </w:r>
      <w:r>
        <w:rPr>
          <w:w w:val="120"/>
          <w:sz w:val="16"/>
        </w:rPr>
        <w:t>in</w:t>
      </w:r>
      <w:r>
        <w:rPr>
          <w:spacing w:val="-2"/>
          <w:w w:val="120"/>
          <w:sz w:val="16"/>
        </w:rPr>
        <w:t> </w:t>
      </w:r>
      <w:r>
        <w:rPr>
          <w:w w:val="120"/>
          <w:sz w:val="16"/>
        </w:rPr>
        <w:t>which</w:t>
      </w:r>
      <w:r>
        <w:rPr>
          <w:spacing w:val="-2"/>
          <w:w w:val="120"/>
          <w:sz w:val="16"/>
        </w:rPr>
        <w:t> </w:t>
      </w:r>
      <w:r>
        <w:rPr>
          <w:w w:val="120"/>
          <w:sz w:val="16"/>
        </w:rPr>
        <w:t>you</w:t>
      </w:r>
      <w:r>
        <w:rPr>
          <w:spacing w:val="-2"/>
          <w:w w:val="120"/>
          <w:sz w:val="16"/>
        </w:rPr>
        <w:t> </w:t>
      </w:r>
      <w:r>
        <w:rPr>
          <w:w w:val="120"/>
          <w:sz w:val="16"/>
        </w:rPr>
        <w:t>want</w:t>
      </w:r>
      <w:r>
        <w:rPr>
          <w:spacing w:val="-2"/>
          <w:w w:val="120"/>
          <w:sz w:val="16"/>
        </w:rPr>
        <w:t> </w:t>
      </w:r>
      <w:r>
        <w:rPr>
          <w:w w:val="120"/>
          <w:sz w:val="16"/>
        </w:rPr>
        <w:t>the</w:t>
      </w:r>
      <w:r>
        <w:rPr>
          <w:spacing w:val="-2"/>
          <w:w w:val="120"/>
          <w:sz w:val="16"/>
        </w:rPr>
        <w:t> </w:t>
      </w:r>
      <w:r>
        <w:rPr>
          <w:w w:val="120"/>
          <w:sz w:val="16"/>
        </w:rPr>
        <w:t>price</w:t>
      </w:r>
      <w:r>
        <w:rPr>
          <w:spacing w:val="-2"/>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security</w:t>
      </w:r>
      <w:r>
        <w:rPr>
          <w:spacing w:val="-1"/>
          <w:w w:val="120"/>
          <w:sz w:val="16"/>
        </w:rPr>
        <w:t> </w:t>
      </w:r>
      <w:r>
        <w:rPr>
          <w:w w:val="120"/>
          <w:sz w:val="16"/>
        </w:rPr>
        <w:t>to</w:t>
      </w:r>
      <w:r>
        <w:rPr>
          <w:spacing w:val="-2"/>
          <w:w w:val="120"/>
          <w:sz w:val="16"/>
        </w:rPr>
        <w:t> decrease.</w:t>
      </w:r>
    </w:p>
    <w:p>
      <w:pPr>
        <w:pStyle w:val="BodyText"/>
        <w:spacing w:line="307" w:lineRule="auto" w:before="20"/>
        <w:ind w:left="1930" w:right="244"/>
      </w:pPr>
      <w:r>
        <w:rPr>
          <w:w w:val="120"/>
        </w:rPr>
        <w:t>Bearish strategies include selling short, buying bearish funds, buying inverse exchange- traded funds, selling uncovered (naked) call options, and so on. Selling naked (uncovered) put options is actually a bullish strategy because the investor who holds that position wants the price of the underlying security to increase.</w:t>
      </w:r>
    </w:p>
    <w:p>
      <w:pPr>
        <w:pStyle w:val="ListParagraph"/>
        <w:numPr>
          <w:ilvl w:val="1"/>
          <w:numId w:val="28"/>
        </w:numPr>
        <w:tabs>
          <w:tab w:pos="1928" w:val="left" w:leader="none"/>
        </w:tabs>
        <w:spacing w:line="240" w:lineRule="auto" w:before="149" w:after="0"/>
        <w:ind w:left="1928" w:right="0" w:hanging="259"/>
        <w:jc w:val="left"/>
        <w:rPr>
          <w:sz w:val="16"/>
        </w:rPr>
      </w:pPr>
      <w:r>
        <w:rPr>
          <w:rFonts w:ascii="Arial Black"/>
          <w:w w:val="110"/>
          <w:sz w:val="17"/>
        </w:rPr>
        <w:t>C.</w:t>
      </w:r>
      <w:r>
        <w:rPr>
          <w:rFonts w:ascii="Arial Black"/>
          <w:spacing w:val="-16"/>
          <w:w w:val="110"/>
          <w:sz w:val="17"/>
        </w:rPr>
        <w:t> </w:t>
      </w:r>
      <w:r>
        <w:rPr>
          <w:w w:val="120"/>
          <w:sz w:val="16"/>
        </w:rPr>
        <w:t>The</w:t>
      </w:r>
      <w:r>
        <w:rPr>
          <w:spacing w:val="-3"/>
          <w:w w:val="120"/>
          <w:sz w:val="16"/>
        </w:rPr>
        <w:t> </w:t>
      </w:r>
      <w:r>
        <w:rPr>
          <w:w w:val="120"/>
          <w:sz w:val="16"/>
        </w:rPr>
        <w:t>discount</w:t>
      </w:r>
      <w:r>
        <w:rPr>
          <w:spacing w:val="1"/>
          <w:w w:val="120"/>
          <w:sz w:val="16"/>
        </w:rPr>
        <w:t> </w:t>
      </w:r>
      <w:r>
        <w:rPr>
          <w:w w:val="120"/>
          <w:sz w:val="16"/>
        </w:rPr>
        <w:t>rate</w:t>
      </w:r>
      <w:r>
        <w:rPr>
          <w:spacing w:val="1"/>
          <w:w w:val="120"/>
          <w:sz w:val="16"/>
        </w:rPr>
        <w:t> </w:t>
      </w:r>
      <w:r>
        <w:rPr>
          <w:w w:val="120"/>
          <w:sz w:val="16"/>
        </w:rPr>
        <w:t>is</w:t>
      </w:r>
      <w:r>
        <w:rPr>
          <w:spacing w:val="1"/>
          <w:w w:val="120"/>
          <w:sz w:val="16"/>
        </w:rPr>
        <w:t> </w:t>
      </w:r>
      <w:r>
        <w:rPr>
          <w:w w:val="120"/>
          <w:sz w:val="16"/>
        </w:rPr>
        <w:t>the</w:t>
      </w:r>
      <w:r>
        <w:rPr>
          <w:spacing w:val="1"/>
          <w:w w:val="120"/>
          <w:sz w:val="16"/>
        </w:rPr>
        <w:t> </w:t>
      </w:r>
      <w:r>
        <w:rPr>
          <w:w w:val="120"/>
          <w:sz w:val="16"/>
        </w:rPr>
        <w:t>rate that</w:t>
      </w:r>
      <w:r>
        <w:rPr>
          <w:spacing w:val="1"/>
          <w:w w:val="120"/>
          <w:sz w:val="16"/>
        </w:rPr>
        <w:t> </w:t>
      </w:r>
      <w:r>
        <w:rPr>
          <w:w w:val="120"/>
          <w:sz w:val="16"/>
        </w:rPr>
        <w:t>the</w:t>
      </w:r>
      <w:r>
        <w:rPr>
          <w:spacing w:val="1"/>
          <w:w w:val="120"/>
          <w:sz w:val="16"/>
        </w:rPr>
        <w:t> </w:t>
      </w:r>
      <w:r>
        <w:rPr>
          <w:w w:val="120"/>
          <w:sz w:val="16"/>
        </w:rPr>
        <w:t>Fed</w:t>
      </w:r>
      <w:r>
        <w:rPr>
          <w:spacing w:val="1"/>
          <w:w w:val="120"/>
          <w:sz w:val="16"/>
        </w:rPr>
        <w:t> </w:t>
      </w:r>
      <w:r>
        <w:rPr>
          <w:w w:val="120"/>
          <w:sz w:val="16"/>
        </w:rPr>
        <w:t>charges banks</w:t>
      </w:r>
      <w:r>
        <w:rPr>
          <w:spacing w:val="1"/>
          <w:w w:val="120"/>
          <w:sz w:val="16"/>
        </w:rPr>
        <w:t> </w:t>
      </w:r>
      <w:r>
        <w:rPr>
          <w:w w:val="120"/>
          <w:sz w:val="16"/>
        </w:rPr>
        <w:t>for</w:t>
      </w:r>
      <w:r>
        <w:rPr>
          <w:spacing w:val="1"/>
          <w:w w:val="120"/>
          <w:sz w:val="16"/>
        </w:rPr>
        <w:t> </w:t>
      </w:r>
      <w:r>
        <w:rPr>
          <w:w w:val="120"/>
          <w:sz w:val="16"/>
        </w:rPr>
        <w:t>loans.</w:t>
      </w:r>
      <w:r>
        <w:rPr>
          <w:spacing w:val="1"/>
          <w:w w:val="120"/>
          <w:sz w:val="16"/>
        </w:rPr>
        <w:t> </w:t>
      </w:r>
      <w:r>
        <w:rPr>
          <w:w w:val="120"/>
          <w:sz w:val="16"/>
        </w:rPr>
        <w:t>These</w:t>
      </w:r>
      <w:r>
        <w:rPr>
          <w:spacing w:val="1"/>
          <w:w w:val="120"/>
          <w:sz w:val="16"/>
        </w:rPr>
        <w:t> </w:t>
      </w:r>
      <w:r>
        <w:rPr>
          <w:w w:val="120"/>
          <w:sz w:val="16"/>
        </w:rPr>
        <w:t>loans </w:t>
      </w:r>
      <w:r>
        <w:rPr>
          <w:spacing w:val="-5"/>
          <w:w w:val="120"/>
          <w:sz w:val="16"/>
        </w:rPr>
        <w:t>are</w:t>
      </w:r>
    </w:p>
    <w:p>
      <w:pPr>
        <w:pStyle w:val="BodyText"/>
        <w:spacing w:before="20"/>
        <w:ind w:left="1930"/>
      </w:pPr>
      <w:r>
        <w:rPr>
          <w:w w:val="120"/>
        </w:rPr>
        <w:t>typically overnight</w:t>
      </w:r>
      <w:r>
        <w:rPr>
          <w:spacing w:val="1"/>
          <w:w w:val="120"/>
        </w:rPr>
        <w:t> </w:t>
      </w:r>
      <w:r>
        <w:rPr>
          <w:w w:val="120"/>
        </w:rPr>
        <w:t>loans</w:t>
      </w:r>
      <w:r>
        <w:rPr>
          <w:spacing w:val="1"/>
          <w:w w:val="120"/>
        </w:rPr>
        <w:t> </w:t>
      </w:r>
      <w:r>
        <w:rPr>
          <w:w w:val="120"/>
        </w:rPr>
        <w:t>taken by</w:t>
      </w:r>
      <w:r>
        <w:rPr>
          <w:spacing w:val="1"/>
          <w:w w:val="120"/>
        </w:rPr>
        <w:t> </w:t>
      </w:r>
      <w:r>
        <w:rPr>
          <w:w w:val="120"/>
        </w:rPr>
        <w:t>banks</w:t>
      </w:r>
      <w:r>
        <w:rPr>
          <w:spacing w:val="1"/>
          <w:w w:val="120"/>
        </w:rPr>
        <w:t> </w:t>
      </w:r>
      <w:r>
        <w:rPr>
          <w:w w:val="120"/>
        </w:rPr>
        <w:t>to help</w:t>
      </w:r>
      <w:r>
        <w:rPr>
          <w:spacing w:val="1"/>
          <w:w w:val="120"/>
        </w:rPr>
        <w:t> </w:t>
      </w:r>
      <w:r>
        <w:rPr>
          <w:w w:val="120"/>
        </w:rPr>
        <w:t>them</w:t>
      </w:r>
      <w:r>
        <w:rPr>
          <w:spacing w:val="1"/>
          <w:w w:val="120"/>
        </w:rPr>
        <w:t> </w:t>
      </w:r>
      <w:r>
        <w:rPr>
          <w:w w:val="120"/>
        </w:rPr>
        <w:t>meet their</w:t>
      </w:r>
      <w:r>
        <w:rPr>
          <w:spacing w:val="1"/>
          <w:w w:val="120"/>
        </w:rPr>
        <w:t> </w:t>
      </w:r>
      <w:r>
        <w:rPr>
          <w:w w:val="120"/>
        </w:rPr>
        <w:t>reserve</w:t>
      </w:r>
      <w:r>
        <w:rPr>
          <w:spacing w:val="1"/>
          <w:w w:val="120"/>
        </w:rPr>
        <w:t> </w:t>
      </w:r>
      <w:r>
        <w:rPr>
          <w:spacing w:val="-2"/>
          <w:w w:val="120"/>
        </w:rPr>
        <w:t>requirements.</w:t>
      </w:r>
    </w:p>
    <w:p>
      <w:pPr>
        <w:pStyle w:val="BodyText"/>
        <w:spacing w:before="14"/>
      </w:pPr>
    </w:p>
    <w:p>
      <w:pPr>
        <w:pStyle w:val="ListParagraph"/>
        <w:numPr>
          <w:ilvl w:val="1"/>
          <w:numId w:val="28"/>
        </w:numPr>
        <w:tabs>
          <w:tab w:pos="1928" w:val="left" w:leader="none"/>
        </w:tabs>
        <w:spacing w:line="240" w:lineRule="auto" w:before="1" w:after="0"/>
        <w:ind w:left="1928" w:right="0" w:hanging="259"/>
        <w:jc w:val="left"/>
        <w:rPr>
          <w:sz w:val="16"/>
        </w:rPr>
      </w:pPr>
      <w:r>
        <w:rPr>
          <w:rFonts w:ascii="Arial Black"/>
          <w:w w:val="110"/>
          <w:sz w:val="17"/>
        </w:rPr>
        <w:t>C.</w:t>
      </w:r>
      <w:r>
        <w:rPr>
          <w:rFonts w:ascii="Arial Black"/>
          <w:spacing w:val="-16"/>
          <w:w w:val="110"/>
          <w:sz w:val="17"/>
        </w:rPr>
        <w:t> </w:t>
      </w:r>
      <w:r>
        <w:rPr>
          <w:w w:val="120"/>
          <w:sz w:val="16"/>
        </w:rPr>
        <w:t>You</w:t>
      </w:r>
      <w:r>
        <w:rPr>
          <w:spacing w:val="-9"/>
          <w:w w:val="120"/>
          <w:sz w:val="16"/>
        </w:rPr>
        <w:t> </w:t>
      </w:r>
      <w:r>
        <w:rPr>
          <w:w w:val="120"/>
          <w:sz w:val="16"/>
        </w:rPr>
        <w:t>can</w:t>
      </w:r>
      <w:r>
        <w:rPr>
          <w:spacing w:val="-2"/>
          <w:w w:val="120"/>
          <w:sz w:val="16"/>
        </w:rPr>
        <w:t> </w:t>
      </w:r>
      <w:r>
        <w:rPr>
          <w:w w:val="120"/>
          <w:sz w:val="16"/>
        </w:rPr>
        <w:t>cross</w:t>
      </w:r>
      <w:r>
        <w:rPr>
          <w:spacing w:val="-3"/>
          <w:w w:val="120"/>
          <w:sz w:val="16"/>
        </w:rPr>
        <w:t> </w:t>
      </w:r>
      <w:r>
        <w:rPr>
          <w:w w:val="120"/>
          <w:sz w:val="16"/>
        </w:rPr>
        <w:t>off</w:t>
      </w:r>
      <w:r>
        <w:rPr>
          <w:spacing w:val="-2"/>
          <w:w w:val="120"/>
          <w:sz w:val="16"/>
        </w:rPr>
        <w:t> </w:t>
      </w:r>
      <w:r>
        <w:rPr>
          <w:w w:val="120"/>
          <w:sz w:val="16"/>
        </w:rPr>
        <w:t>(A)</w:t>
      </w:r>
      <w:r>
        <w:rPr>
          <w:spacing w:val="-3"/>
          <w:w w:val="120"/>
          <w:sz w:val="16"/>
        </w:rPr>
        <w:t> </w:t>
      </w:r>
      <w:r>
        <w:rPr>
          <w:w w:val="120"/>
          <w:sz w:val="16"/>
        </w:rPr>
        <w:t>and</w:t>
      </w:r>
      <w:r>
        <w:rPr>
          <w:spacing w:val="-2"/>
          <w:w w:val="120"/>
          <w:sz w:val="16"/>
        </w:rPr>
        <w:t> </w:t>
      </w:r>
      <w:r>
        <w:rPr>
          <w:w w:val="120"/>
          <w:sz w:val="16"/>
        </w:rPr>
        <w:t>(B)</w:t>
      </w:r>
      <w:r>
        <w:rPr>
          <w:spacing w:val="-2"/>
          <w:w w:val="120"/>
          <w:sz w:val="16"/>
        </w:rPr>
        <w:t> </w:t>
      </w:r>
      <w:r>
        <w:rPr>
          <w:w w:val="120"/>
          <w:sz w:val="16"/>
        </w:rPr>
        <w:t>right</w:t>
      </w:r>
      <w:r>
        <w:rPr>
          <w:spacing w:val="-3"/>
          <w:w w:val="120"/>
          <w:sz w:val="16"/>
        </w:rPr>
        <w:t> </w:t>
      </w:r>
      <w:r>
        <w:rPr>
          <w:w w:val="120"/>
          <w:sz w:val="16"/>
        </w:rPr>
        <w:t>away</w:t>
      </w:r>
      <w:r>
        <w:rPr>
          <w:spacing w:val="-2"/>
          <w:w w:val="120"/>
          <w:sz w:val="16"/>
        </w:rPr>
        <w:t> </w:t>
      </w:r>
      <w:r>
        <w:rPr>
          <w:w w:val="120"/>
          <w:sz w:val="16"/>
        </w:rPr>
        <w:t>because</w:t>
      </w:r>
      <w:r>
        <w:rPr>
          <w:spacing w:val="-3"/>
          <w:w w:val="120"/>
          <w:sz w:val="16"/>
        </w:rPr>
        <w:t> </w:t>
      </w:r>
      <w:r>
        <w:rPr>
          <w:w w:val="120"/>
          <w:sz w:val="16"/>
        </w:rPr>
        <w:t>stocks</w:t>
      </w:r>
      <w:r>
        <w:rPr>
          <w:spacing w:val="-2"/>
          <w:w w:val="120"/>
          <w:sz w:val="16"/>
        </w:rPr>
        <w:t> </w:t>
      </w:r>
      <w:r>
        <w:rPr>
          <w:w w:val="120"/>
          <w:sz w:val="16"/>
        </w:rPr>
        <w:t>and</w:t>
      </w:r>
      <w:r>
        <w:rPr>
          <w:spacing w:val="-2"/>
          <w:w w:val="120"/>
          <w:sz w:val="16"/>
        </w:rPr>
        <w:t> </w:t>
      </w:r>
      <w:r>
        <w:rPr>
          <w:w w:val="120"/>
          <w:sz w:val="16"/>
        </w:rPr>
        <w:t>bonds</w:t>
      </w:r>
      <w:r>
        <w:rPr>
          <w:spacing w:val="-3"/>
          <w:w w:val="120"/>
          <w:sz w:val="16"/>
        </w:rPr>
        <w:t> </w:t>
      </w:r>
      <w:r>
        <w:rPr>
          <w:w w:val="120"/>
          <w:sz w:val="16"/>
        </w:rPr>
        <w:t>are</w:t>
      </w:r>
      <w:r>
        <w:rPr>
          <w:spacing w:val="-2"/>
          <w:w w:val="120"/>
          <w:sz w:val="16"/>
        </w:rPr>
        <w:t> </w:t>
      </w:r>
      <w:r>
        <w:rPr>
          <w:w w:val="120"/>
          <w:sz w:val="16"/>
        </w:rPr>
        <w:t>not</w:t>
      </w:r>
      <w:r>
        <w:rPr>
          <w:spacing w:val="-3"/>
          <w:w w:val="120"/>
          <w:sz w:val="16"/>
        </w:rPr>
        <w:t> </w:t>
      </w:r>
      <w:r>
        <w:rPr>
          <w:spacing w:val="-2"/>
          <w:w w:val="120"/>
          <w:sz w:val="16"/>
        </w:rPr>
        <w:t>retirement</w:t>
      </w:r>
    </w:p>
    <w:p>
      <w:pPr>
        <w:pStyle w:val="BodyText"/>
        <w:spacing w:line="307" w:lineRule="auto" w:before="19"/>
        <w:ind w:left="1930" w:right="586"/>
      </w:pPr>
      <w:r>
        <w:rPr>
          <w:w w:val="120"/>
        </w:rPr>
        <w:t>plans. Out of the two annuity plans, variable annuities do not have purchasing power (inflation) risk because the return is based on the performance of the securities held in the separate account. Ideally, the securities will outperform the rate of inflation.</w:t>
      </w:r>
    </w:p>
    <w:p>
      <w:pPr>
        <w:pStyle w:val="ListParagraph"/>
        <w:numPr>
          <w:ilvl w:val="1"/>
          <w:numId w:val="28"/>
        </w:numPr>
        <w:tabs>
          <w:tab w:pos="1928" w:val="left" w:leader="none"/>
        </w:tabs>
        <w:spacing w:line="240" w:lineRule="auto" w:before="150" w:after="0"/>
        <w:ind w:left="1928" w:right="0" w:hanging="259"/>
        <w:jc w:val="left"/>
        <w:rPr>
          <w:sz w:val="16"/>
        </w:rPr>
      </w:pPr>
      <w:r>
        <w:rPr>
          <w:rFonts w:ascii="Arial Black"/>
          <w:w w:val="115"/>
          <w:sz w:val="17"/>
        </w:rPr>
        <w:t>B.</w:t>
      </w:r>
      <w:r>
        <w:rPr>
          <w:rFonts w:ascii="Arial Black"/>
          <w:spacing w:val="-17"/>
          <w:w w:val="115"/>
          <w:sz w:val="17"/>
        </w:rPr>
        <w:t> </w:t>
      </w:r>
      <w:r>
        <w:rPr>
          <w:w w:val="120"/>
          <w:sz w:val="16"/>
        </w:rPr>
        <w:t>If</w:t>
      </w:r>
      <w:r>
        <w:rPr>
          <w:spacing w:val="-2"/>
          <w:w w:val="120"/>
          <w:sz w:val="16"/>
        </w:rPr>
        <w:t> </w:t>
      </w:r>
      <w:r>
        <w:rPr>
          <w:w w:val="120"/>
          <w:sz w:val="16"/>
        </w:rPr>
        <w:t>the</w:t>
      </w:r>
      <w:r>
        <w:rPr>
          <w:spacing w:val="2"/>
          <w:w w:val="120"/>
          <w:sz w:val="16"/>
        </w:rPr>
        <w:t> </w:t>
      </w:r>
      <w:r>
        <w:rPr>
          <w:w w:val="120"/>
          <w:sz w:val="16"/>
        </w:rPr>
        <w:t>economy</w:t>
      </w:r>
      <w:r>
        <w:rPr>
          <w:spacing w:val="2"/>
          <w:w w:val="120"/>
          <w:sz w:val="16"/>
        </w:rPr>
        <w:t> </w:t>
      </w:r>
      <w:r>
        <w:rPr>
          <w:w w:val="120"/>
          <w:sz w:val="16"/>
        </w:rPr>
        <w:t>is</w:t>
      </w:r>
      <w:r>
        <w:rPr>
          <w:spacing w:val="2"/>
          <w:w w:val="120"/>
          <w:sz w:val="16"/>
        </w:rPr>
        <w:t> </w:t>
      </w:r>
      <w:r>
        <w:rPr>
          <w:w w:val="120"/>
          <w:sz w:val="16"/>
        </w:rPr>
        <w:t>expanding,</w:t>
      </w:r>
      <w:r>
        <w:rPr>
          <w:spacing w:val="1"/>
          <w:w w:val="120"/>
          <w:sz w:val="16"/>
        </w:rPr>
        <w:t> </w:t>
      </w:r>
      <w:r>
        <w:rPr>
          <w:w w:val="120"/>
          <w:sz w:val="16"/>
        </w:rPr>
        <w:t>you</w:t>
      </w:r>
      <w:r>
        <w:rPr>
          <w:spacing w:val="2"/>
          <w:w w:val="120"/>
          <w:sz w:val="16"/>
        </w:rPr>
        <w:t> </w:t>
      </w:r>
      <w:r>
        <w:rPr>
          <w:w w:val="120"/>
          <w:sz w:val="16"/>
        </w:rPr>
        <w:t>would</w:t>
      </w:r>
      <w:r>
        <w:rPr>
          <w:spacing w:val="2"/>
          <w:w w:val="120"/>
          <w:sz w:val="16"/>
        </w:rPr>
        <w:t> </w:t>
      </w:r>
      <w:r>
        <w:rPr>
          <w:w w:val="120"/>
          <w:sz w:val="16"/>
        </w:rPr>
        <w:t>expect</w:t>
      </w:r>
      <w:r>
        <w:rPr>
          <w:spacing w:val="2"/>
          <w:w w:val="120"/>
          <w:sz w:val="16"/>
        </w:rPr>
        <w:t> </w:t>
      </w:r>
      <w:r>
        <w:rPr>
          <w:w w:val="120"/>
          <w:sz w:val="16"/>
        </w:rPr>
        <w:t>it</w:t>
      </w:r>
      <w:r>
        <w:rPr>
          <w:spacing w:val="2"/>
          <w:w w:val="120"/>
          <w:sz w:val="16"/>
        </w:rPr>
        <w:t> </w:t>
      </w:r>
      <w:r>
        <w:rPr>
          <w:w w:val="120"/>
          <w:sz w:val="16"/>
        </w:rPr>
        <w:t>to</w:t>
      </w:r>
      <w:r>
        <w:rPr>
          <w:spacing w:val="2"/>
          <w:w w:val="120"/>
          <w:sz w:val="16"/>
        </w:rPr>
        <w:t> </w:t>
      </w:r>
      <w:r>
        <w:rPr>
          <w:w w:val="120"/>
          <w:sz w:val="16"/>
        </w:rPr>
        <w:t>hit</w:t>
      </w:r>
      <w:r>
        <w:rPr>
          <w:spacing w:val="2"/>
          <w:w w:val="120"/>
          <w:sz w:val="16"/>
        </w:rPr>
        <w:t> </w:t>
      </w:r>
      <w:r>
        <w:rPr>
          <w:w w:val="120"/>
          <w:sz w:val="16"/>
        </w:rPr>
        <w:t>a</w:t>
      </w:r>
      <w:r>
        <w:rPr>
          <w:spacing w:val="2"/>
          <w:w w:val="120"/>
          <w:sz w:val="16"/>
        </w:rPr>
        <w:t> </w:t>
      </w:r>
      <w:r>
        <w:rPr>
          <w:w w:val="120"/>
          <w:sz w:val="16"/>
        </w:rPr>
        <w:t>peak</w:t>
      </w:r>
      <w:r>
        <w:rPr>
          <w:spacing w:val="2"/>
          <w:w w:val="120"/>
          <w:sz w:val="16"/>
        </w:rPr>
        <w:t> </w:t>
      </w:r>
      <w:r>
        <w:rPr>
          <w:w w:val="120"/>
          <w:sz w:val="16"/>
        </w:rPr>
        <w:t>at</w:t>
      </w:r>
      <w:r>
        <w:rPr>
          <w:spacing w:val="2"/>
          <w:w w:val="120"/>
          <w:sz w:val="16"/>
        </w:rPr>
        <w:t> </w:t>
      </w:r>
      <w:r>
        <w:rPr>
          <w:w w:val="120"/>
          <w:sz w:val="16"/>
        </w:rPr>
        <w:t>some</w:t>
      </w:r>
      <w:r>
        <w:rPr>
          <w:spacing w:val="2"/>
          <w:w w:val="120"/>
          <w:sz w:val="16"/>
        </w:rPr>
        <w:t> </w:t>
      </w:r>
      <w:r>
        <w:rPr>
          <w:w w:val="120"/>
          <w:sz w:val="16"/>
        </w:rPr>
        <w:t>point.</w:t>
      </w:r>
      <w:r>
        <w:rPr>
          <w:spacing w:val="2"/>
          <w:w w:val="120"/>
          <w:sz w:val="16"/>
        </w:rPr>
        <w:t> </w:t>
      </w:r>
      <w:r>
        <w:rPr>
          <w:spacing w:val="-2"/>
          <w:w w:val="120"/>
          <w:sz w:val="16"/>
        </w:rPr>
        <w:t>After</w:t>
      </w:r>
    </w:p>
    <w:p>
      <w:pPr>
        <w:pStyle w:val="BodyText"/>
        <w:spacing w:before="20"/>
        <w:ind w:left="1930"/>
      </w:pPr>
      <w:r>
        <w:rPr>
          <w:w w:val="120"/>
        </w:rPr>
        <w:t>reaching</w:t>
      </w:r>
      <w:r>
        <w:rPr>
          <w:spacing w:val="4"/>
          <w:w w:val="120"/>
        </w:rPr>
        <w:t> </w:t>
      </w:r>
      <w:r>
        <w:rPr>
          <w:w w:val="120"/>
        </w:rPr>
        <w:t>the</w:t>
      </w:r>
      <w:r>
        <w:rPr>
          <w:spacing w:val="5"/>
          <w:w w:val="120"/>
        </w:rPr>
        <w:t> </w:t>
      </w:r>
      <w:r>
        <w:rPr>
          <w:w w:val="120"/>
        </w:rPr>
        <w:t>peak,</w:t>
      </w:r>
      <w:r>
        <w:rPr>
          <w:spacing w:val="4"/>
          <w:w w:val="120"/>
        </w:rPr>
        <w:t> </w:t>
      </w:r>
      <w:r>
        <w:rPr>
          <w:w w:val="120"/>
        </w:rPr>
        <w:t>the</w:t>
      </w:r>
      <w:r>
        <w:rPr>
          <w:spacing w:val="5"/>
          <w:w w:val="120"/>
        </w:rPr>
        <w:t> </w:t>
      </w:r>
      <w:r>
        <w:rPr>
          <w:w w:val="120"/>
        </w:rPr>
        <w:t>economy</w:t>
      </w:r>
      <w:r>
        <w:rPr>
          <w:spacing w:val="4"/>
          <w:w w:val="120"/>
        </w:rPr>
        <w:t> </w:t>
      </w:r>
      <w:r>
        <w:rPr>
          <w:w w:val="120"/>
        </w:rPr>
        <w:t>would</w:t>
      </w:r>
      <w:r>
        <w:rPr>
          <w:spacing w:val="5"/>
          <w:w w:val="120"/>
        </w:rPr>
        <w:t> </w:t>
      </w:r>
      <w:r>
        <w:rPr>
          <w:w w:val="120"/>
        </w:rPr>
        <w:t>start</w:t>
      </w:r>
      <w:r>
        <w:rPr>
          <w:spacing w:val="4"/>
          <w:w w:val="120"/>
        </w:rPr>
        <w:t> </w:t>
      </w:r>
      <w:r>
        <w:rPr>
          <w:w w:val="120"/>
        </w:rPr>
        <w:t>to</w:t>
      </w:r>
      <w:r>
        <w:rPr>
          <w:spacing w:val="5"/>
          <w:w w:val="120"/>
        </w:rPr>
        <w:t> </w:t>
      </w:r>
      <w:r>
        <w:rPr>
          <w:w w:val="120"/>
        </w:rPr>
        <w:t>contract</w:t>
      </w:r>
      <w:r>
        <w:rPr>
          <w:spacing w:val="4"/>
          <w:w w:val="120"/>
        </w:rPr>
        <w:t> </w:t>
      </w:r>
      <w:r>
        <w:rPr>
          <w:w w:val="120"/>
        </w:rPr>
        <w:t>until</w:t>
      </w:r>
      <w:r>
        <w:rPr>
          <w:spacing w:val="5"/>
          <w:w w:val="120"/>
        </w:rPr>
        <w:t> </w:t>
      </w:r>
      <w:r>
        <w:rPr>
          <w:w w:val="120"/>
        </w:rPr>
        <w:t>hitting</w:t>
      </w:r>
      <w:r>
        <w:rPr>
          <w:spacing w:val="4"/>
          <w:w w:val="120"/>
        </w:rPr>
        <w:t> </w:t>
      </w:r>
      <w:r>
        <w:rPr>
          <w:w w:val="120"/>
        </w:rPr>
        <w:t>the</w:t>
      </w:r>
      <w:r>
        <w:rPr>
          <w:spacing w:val="5"/>
          <w:w w:val="120"/>
        </w:rPr>
        <w:t> </w:t>
      </w:r>
      <w:r>
        <w:rPr>
          <w:w w:val="120"/>
        </w:rPr>
        <w:t>lowest</w:t>
      </w:r>
      <w:r>
        <w:rPr>
          <w:spacing w:val="4"/>
          <w:w w:val="120"/>
        </w:rPr>
        <w:t> </w:t>
      </w:r>
      <w:r>
        <w:rPr>
          <w:spacing w:val="-2"/>
          <w:w w:val="120"/>
        </w:rPr>
        <w:t>point,</w:t>
      </w:r>
    </w:p>
    <w:p>
      <w:pPr>
        <w:pStyle w:val="BodyText"/>
        <w:spacing w:before="52"/>
        <w:ind w:left="1930"/>
      </w:pPr>
      <w:r>
        <w:rPr>
          <w:w w:val="120"/>
        </w:rPr>
        <w:t>which</w:t>
      </w:r>
      <w:r>
        <w:rPr>
          <w:spacing w:val="4"/>
          <w:w w:val="120"/>
        </w:rPr>
        <w:t> </w:t>
      </w:r>
      <w:r>
        <w:rPr>
          <w:w w:val="120"/>
        </w:rPr>
        <w:t>is</w:t>
      </w:r>
      <w:r>
        <w:rPr>
          <w:spacing w:val="4"/>
          <w:w w:val="120"/>
        </w:rPr>
        <w:t> </w:t>
      </w:r>
      <w:r>
        <w:rPr>
          <w:w w:val="120"/>
        </w:rPr>
        <w:t>the</w:t>
      </w:r>
      <w:r>
        <w:rPr>
          <w:spacing w:val="5"/>
          <w:w w:val="120"/>
        </w:rPr>
        <w:t> </w:t>
      </w:r>
      <w:r>
        <w:rPr>
          <w:w w:val="120"/>
        </w:rPr>
        <w:t>trough.</w:t>
      </w:r>
      <w:r>
        <w:rPr>
          <w:spacing w:val="4"/>
          <w:w w:val="120"/>
        </w:rPr>
        <w:t> </w:t>
      </w:r>
      <w:r>
        <w:rPr>
          <w:w w:val="120"/>
        </w:rPr>
        <w:t>After</w:t>
      </w:r>
      <w:r>
        <w:rPr>
          <w:spacing w:val="4"/>
          <w:w w:val="120"/>
        </w:rPr>
        <w:t> </w:t>
      </w:r>
      <w:r>
        <w:rPr>
          <w:w w:val="120"/>
        </w:rPr>
        <w:t>that,</w:t>
      </w:r>
      <w:r>
        <w:rPr>
          <w:spacing w:val="5"/>
          <w:w w:val="120"/>
        </w:rPr>
        <w:t> </w:t>
      </w:r>
      <w:r>
        <w:rPr>
          <w:w w:val="120"/>
        </w:rPr>
        <w:t>you</w:t>
      </w:r>
      <w:r>
        <w:rPr>
          <w:spacing w:val="4"/>
          <w:w w:val="120"/>
        </w:rPr>
        <w:t> </w:t>
      </w:r>
      <w:r>
        <w:rPr>
          <w:w w:val="120"/>
        </w:rPr>
        <w:t>would</w:t>
      </w:r>
      <w:r>
        <w:rPr>
          <w:spacing w:val="4"/>
          <w:w w:val="120"/>
        </w:rPr>
        <w:t> </w:t>
      </w:r>
      <w:r>
        <w:rPr>
          <w:w w:val="120"/>
        </w:rPr>
        <w:t>expect</w:t>
      </w:r>
      <w:r>
        <w:rPr>
          <w:spacing w:val="5"/>
          <w:w w:val="120"/>
        </w:rPr>
        <w:t> </w:t>
      </w:r>
      <w:r>
        <w:rPr>
          <w:w w:val="120"/>
        </w:rPr>
        <w:t>it</w:t>
      </w:r>
      <w:r>
        <w:rPr>
          <w:spacing w:val="4"/>
          <w:w w:val="120"/>
        </w:rPr>
        <w:t> </w:t>
      </w:r>
      <w:r>
        <w:rPr>
          <w:w w:val="120"/>
        </w:rPr>
        <w:t>to</w:t>
      </w:r>
      <w:r>
        <w:rPr>
          <w:spacing w:val="5"/>
          <w:w w:val="120"/>
        </w:rPr>
        <w:t> </w:t>
      </w:r>
      <w:r>
        <w:rPr>
          <w:w w:val="120"/>
        </w:rPr>
        <w:t>start</w:t>
      </w:r>
      <w:r>
        <w:rPr>
          <w:spacing w:val="4"/>
          <w:w w:val="120"/>
        </w:rPr>
        <w:t> </w:t>
      </w:r>
      <w:r>
        <w:rPr>
          <w:w w:val="120"/>
        </w:rPr>
        <w:t>all</w:t>
      </w:r>
      <w:r>
        <w:rPr>
          <w:spacing w:val="4"/>
          <w:w w:val="120"/>
        </w:rPr>
        <w:t> </w:t>
      </w:r>
      <w:r>
        <w:rPr>
          <w:w w:val="120"/>
        </w:rPr>
        <w:t>over</w:t>
      </w:r>
      <w:r>
        <w:rPr>
          <w:spacing w:val="5"/>
          <w:w w:val="120"/>
        </w:rPr>
        <w:t> </w:t>
      </w:r>
      <w:r>
        <w:rPr>
          <w:spacing w:val="-2"/>
          <w:w w:val="120"/>
        </w:rPr>
        <w:t>again.</w:t>
      </w:r>
    </w:p>
    <w:p>
      <w:pPr>
        <w:pStyle w:val="BodyText"/>
        <w:spacing w:before="15"/>
      </w:pPr>
    </w:p>
    <w:p>
      <w:pPr>
        <w:pStyle w:val="ListParagraph"/>
        <w:numPr>
          <w:ilvl w:val="1"/>
          <w:numId w:val="28"/>
        </w:numPr>
        <w:tabs>
          <w:tab w:pos="1928" w:val="left" w:leader="none"/>
        </w:tabs>
        <w:spacing w:line="240" w:lineRule="auto" w:before="0" w:after="0"/>
        <w:ind w:left="1928" w:right="0" w:hanging="259"/>
        <w:jc w:val="left"/>
        <w:rPr>
          <w:sz w:val="16"/>
        </w:rPr>
      </w:pPr>
      <w:r>
        <w:rPr>
          <w:rFonts w:ascii="Arial Black"/>
          <w:w w:val="115"/>
          <w:sz w:val="17"/>
        </w:rPr>
        <w:t>B.</w:t>
      </w:r>
      <w:r>
        <w:rPr>
          <w:rFonts w:ascii="Arial Black"/>
          <w:spacing w:val="-8"/>
          <w:w w:val="115"/>
          <w:sz w:val="17"/>
        </w:rPr>
        <w:t> </w:t>
      </w:r>
      <w:r>
        <w:rPr>
          <w:w w:val="115"/>
          <w:sz w:val="16"/>
        </w:rPr>
        <w:t>The</w:t>
      </w:r>
      <w:r>
        <w:rPr>
          <w:spacing w:val="16"/>
          <w:w w:val="115"/>
          <w:sz w:val="16"/>
        </w:rPr>
        <w:t> </w:t>
      </w:r>
      <w:r>
        <w:rPr>
          <w:w w:val="115"/>
          <w:sz w:val="16"/>
        </w:rPr>
        <w:t>Fed</w:t>
      </w:r>
      <w:r>
        <w:rPr>
          <w:spacing w:val="17"/>
          <w:w w:val="115"/>
          <w:sz w:val="16"/>
        </w:rPr>
        <w:t> </w:t>
      </w:r>
      <w:r>
        <w:rPr>
          <w:w w:val="115"/>
          <w:sz w:val="16"/>
        </w:rPr>
        <w:t>has</w:t>
      </w:r>
      <w:r>
        <w:rPr>
          <w:spacing w:val="16"/>
          <w:w w:val="115"/>
          <w:sz w:val="16"/>
        </w:rPr>
        <w:t> </w:t>
      </w:r>
      <w:r>
        <w:rPr>
          <w:w w:val="115"/>
          <w:sz w:val="16"/>
        </w:rPr>
        <w:t>a</w:t>
      </w:r>
      <w:r>
        <w:rPr>
          <w:spacing w:val="17"/>
          <w:w w:val="115"/>
          <w:sz w:val="16"/>
        </w:rPr>
        <w:t> </w:t>
      </w:r>
      <w:r>
        <w:rPr>
          <w:w w:val="115"/>
          <w:sz w:val="16"/>
        </w:rPr>
        <w:t>few</w:t>
      </w:r>
      <w:r>
        <w:rPr>
          <w:spacing w:val="16"/>
          <w:w w:val="115"/>
          <w:sz w:val="16"/>
        </w:rPr>
        <w:t> </w:t>
      </w:r>
      <w:r>
        <w:rPr>
          <w:w w:val="115"/>
          <w:sz w:val="16"/>
        </w:rPr>
        <w:t>tools</w:t>
      </w:r>
      <w:r>
        <w:rPr>
          <w:spacing w:val="17"/>
          <w:w w:val="115"/>
          <w:sz w:val="16"/>
        </w:rPr>
        <w:t> </w:t>
      </w:r>
      <w:r>
        <w:rPr>
          <w:w w:val="115"/>
          <w:sz w:val="16"/>
        </w:rPr>
        <w:t>to</w:t>
      </w:r>
      <w:r>
        <w:rPr>
          <w:spacing w:val="16"/>
          <w:w w:val="115"/>
          <w:sz w:val="16"/>
        </w:rPr>
        <w:t> </w:t>
      </w:r>
      <w:r>
        <w:rPr>
          <w:w w:val="115"/>
          <w:sz w:val="16"/>
        </w:rPr>
        <w:t>help</w:t>
      </w:r>
      <w:r>
        <w:rPr>
          <w:spacing w:val="17"/>
          <w:w w:val="115"/>
          <w:sz w:val="16"/>
        </w:rPr>
        <w:t> </w:t>
      </w:r>
      <w:r>
        <w:rPr>
          <w:w w:val="115"/>
          <w:sz w:val="16"/>
        </w:rPr>
        <w:t>ease</w:t>
      </w:r>
      <w:r>
        <w:rPr>
          <w:spacing w:val="17"/>
          <w:w w:val="115"/>
          <w:sz w:val="16"/>
        </w:rPr>
        <w:t> </w:t>
      </w:r>
      <w:r>
        <w:rPr>
          <w:w w:val="115"/>
          <w:sz w:val="16"/>
        </w:rPr>
        <w:t>or</w:t>
      </w:r>
      <w:r>
        <w:rPr>
          <w:spacing w:val="16"/>
          <w:w w:val="115"/>
          <w:sz w:val="16"/>
        </w:rPr>
        <w:t> </w:t>
      </w:r>
      <w:r>
        <w:rPr>
          <w:w w:val="115"/>
          <w:sz w:val="16"/>
        </w:rPr>
        <w:t>tighten</w:t>
      </w:r>
      <w:r>
        <w:rPr>
          <w:spacing w:val="17"/>
          <w:w w:val="115"/>
          <w:sz w:val="16"/>
        </w:rPr>
        <w:t> </w:t>
      </w:r>
      <w:r>
        <w:rPr>
          <w:w w:val="115"/>
          <w:sz w:val="16"/>
        </w:rPr>
        <w:t>the</w:t>
      </w:r>
      <w:r>
        <w:rPr>
          <w:spacing w:val="16"/>
          <w:w w:val="115"/>
          <w:sz w:val="16"/>
        </w:rPr>
        <w:t> </w:t>
      </w:r>
      <w:r>
        <w:rPr>
          <w:w w:val="115"/>
          <w:sz w:val="16"/>
        </w:rPr>
        <w:t>money</w:t>
      </w:r>
      <w:r>
        <w:rPr>
          <w:spacing w:val="17"/>
          <w:w w:val="115"/>
          <w:sz w:val="16"/>
        </w:rPr>
        <w:t> </w:t>
      </w:r>
      <w:r>
        <w:rPr>
          <w:w w:val="115"/>
          <w:sz w:val="16"/>
        </w:rPr>
        <w:t>supply</w:t>
      </w:r>
      <w:r>
        <w:rPr>
          <w:spacing w:val="16"/>
          <w:w w:val="115"/>
          <w:sz w:val="16"/>
        </w:rPr>
        <w:t> </w:t>
      </w:r>
      <w:r>
        <w:rPr>
          <w:w w:val="115"/>
          <w:sz w:val="16"/>
        </w:rPr>
        <w:t>including</w:t>
      </w:r>
      <w:r>
        <w:rPr>
          <w:spacing w:val="17"/>
          <w:w w:val="115"/>
          <w:sz w:val="16"/>
        </w:rPr>
        <w:t> </w:t>
      </w:r>
      <w:r>
        <w:rPr>
          <w:w w:val="115"/>
          <w:sz w:val="16"/>
        </w:rPr>
        <w:t>open</w:t>
      </w:r>
      <w:r>
        <w:rPr>
          <w:spacing w:val="16"/>
          <w:w w:val="115"/>
          <w:sz w:val="16"/>
        </w:rPr>
        <w:t> </w:t>
      </w:r>
      <w:r>
        <w:rPr>
          <w:spacing w:val="-2"/>
          <w:w w:val="115"/>
          <w:sz w:val="16"/>
        </w:rPr>
        <w:t>market</w:t>
      </w:r>
    </w:p>
    <w:p>
      <w:pPr>
        <w:pStyle w:val="BodyText"/>
        <w:spacing w:line="307" w:lineRule="auto" w:before="20"/>
        <w:ind w:left="1930" w:right="240"/>
      </w:pPr>
      <w:r>
        <w:rPr>
          <w:w w:val="120"/>
        </w:rPr>
        <w:t>operations, adjusting the discount rate, changing reserve requirements, and raising or lowering Regulation T requirements. Of the choices given, the two that would ease (add money to) the money supply would be inserting money into the system by purchasing U.S. government securities like T-bills and lowering reserve requirements (the percentage of customer deposits banks have to hold each night).</w:t>
      </w:r>
    </w:p>
    <w:p>
      <w:pPr>
        <w:pStyle w:val="ListParagraph"/>
        <w:numPr>
          <w:ilvl w:val="1"/>
          <w:numId w:val="28"/>
        </w:numPr>
        <w:tabs>
          <w:tab w:pos="1927" w:val="left" w:leader="none"/>
          <w:tab w:pos="1929" w:val="left" w:leader="none"/>
        </w:tabs>
        <w:spacing w:line="240" w:lineRule="auto" w:before="149" w:after="0"/>
        <w:ind w:left="1927" w:right="0" w:hanging="259"/>
        <w:jc w:val="left"/>
        <w:rPr>
          <w:sz w:val="16"/>
        </w:rPr>
      </w:pPr>
      <w:r>
        <w:rPr>
          <w:rFonts w:ascii="Arial Black"/>
          <w:w w:val="115"/>
          <w:sz w:val="17"/>
        </w:rPr>
        <w:t>A.</w:t>
      </w:r>
      <w:r>
        <w:rPr>
          <w:rFonts w:ascii="Arial Black"/>
          <w:spacing w:val="-5"/>
          <w:w w:val="115"/>
          <w:sz w:val="17"/>
        </w:rPr>
        <w:t> </w:t>
      </w:r>
      <w:r>
        <w:rPr>
          <w:w w:val="115"/>
          <w:sz w:val="16"/>
        </w:rPr>
        <w:t>Leading</w:t>
      </w:r>
      <w:r>
        <w:rPr>
          <w:spacing w:val="19"/>
          <w:w w:val="115"/>
          <w:sz w:val="16"/>
        </w:rPr>
        <w:t> </w:t>
      </w:r>
      <w:r>
        <w:rPr>
          <w:w w:val="115"/>
          <w:sz w:val="16"/>
        </w:rPr>
        <w:t>indicators</w:t>
      </w:r>
      <w:r>
        <w:rPr>
          <w:spacing w:val="19"/>
          <w:w w:val="115"/>
          <w:sz w:val="16"/>
        </w:rPr>
        <w:t> </w:t>
      </w:r>
      <w:r>
        <w:rPr>
          <w:w w:val="115"/>
          <w:sz w:val="16"/>
        </w:rPr>
        <w:t>are</w:t>
      </w:r>
      <w:r>
        <w:rPr>
          <w:spacing w:val="20"/>
          <w:w w:val="115"/>
          <w:sz w:val="16"/>
        </w:rPr>
        <w:t> </w:t>
      </w:r>
      <w:r>
        <w:rPr>
          <w:w w:val="115"/>
          <w:sz w:val="16"/>
        </w:rPr>
        <w:t>those</w:t>
      </w:r>
      <w:r>
        <w:rPr>
          <w:spacing w:val="19"/>
          <w:w w:val="115"/>
          <w:sz w:val="16"/>
        </w:rPr>
        <w:t> </w:t>
      </w:r>
      <w:r>
        <w:rPr>
          <w:w w:val="115"/>
          <w:sz w:val="16"/>
        </w:rPr>
        <w:t>that</w:t>
      </w:r>
      <w:r>
        <w:rPr>
          <w:spacing w:val="19"/>
          <w:w w:val="115"/>
          <w:sz w:val="16"/>
        </w:rPr>
        <w:t> </w:t>
      </w:r>
      <w:r>
        <w:rPr>
          <w:w w:val="115"/>
          <w:sz w:val="16"/>
        </w:rPr>
        <w:t>help</w:t>
      </w:r>
      <w:r>
        <w:rPr>
          <w:spacing w:val="19"/>
          <w:w w:val="115"/>
          <w:sz w:val="16"/>
        </w:rPr>
        <w:t> </w:t>
      </w:r>
      <w:r>
        <w:rPr>
          <w:w w:val="115"/>
          <w:sz w:val="16"/>
        </w:rPr>
        <w:t>give</w:t>
      </w:r>
      <w:r>
        <w:rPr>
          <w:spacing w:val="20"/>
          <w:w w:val="115"/>
          <w:sz w:val="16"/>
        </w:rPr>
        <w:t> </w:t>
      </w:r>
      <w:r>
        <w:rPr>
          <w:w w:val="115"/>
          <w:sz w:val="16"/>
        </w:rPr>
        <w:t>an</w:t>
      </w:r>
      <w:r>
        <w:rPr>
          <w:spacing w:val="19"/>
          <w:w w:val="115"/>
          <w:sz w:val="16"/>
        </w:rPr>
        <w:t> </w:t>
      </w:r>
      <w:r>
        <w:rPr>
          <w:w w:val="115"/>
          <w:sz w:val="16"/>
        </w:rPr>
        <w:t>indication</w:t>
      </w:r>
      <w:r>
        <w:rPr>
          <w:spacing w:val="19"/>
          <w:w w:val="115"/>
          <w:sz w:val="16"/>
        </w:rPr>
        <w:t> </w:t>
      </w:r>
      <w:r>
        <w:rPr>
          <w:w w:val="115"/>
          <w:sz w:val="16"/>
        </w:rPr>
        <w:t>of</w:t>
      </w:r>
      <w:r>
        <w:rPr>
          <w:spacing w:val="20"/>
          <w:w w:val="115"/>
          <w:sz w:val="16"/>
        </w:rPr>
        <w:t> </w:t>
      </w:r>
      <w:r>
        <w:rPr>
          <w:w w:val="115"/>
          <w:sz w:val="16"/>
        </w:rPr>
        <w:t>how</w:t>
      </w:r>
      <w:r>
        <w:rPr>
          <w:spacing w:val="19"/>
          <w:w w:val="115"/>
          <w:sz w:val="16"/>
        </w:rPr>
        <w:t> </w:t>
      </w:r>
      <w:r>
        <w:rPr>
          <w:w w:val="115"/>
          <w:sz w:val="16"/>
        </w:rPr>
        <w:t>the</w:t>
      </w:r>
      <w:r>
        <w:rPr>
          <w:spacing w:val="19"/>
          <w:w w:val="115"/>
          <w:sz w:val="16"/>
        </w:rPr>
        <w:t> </w:t>
      </w:r>
      <w:r>
        <w:rPr>
          <w:w w:val="115"/>
          <w:sz w:val="16"/>
        </w:rPr>
        <w:t>economy</w:t>
      </w:r>
      <w:r>
        <w:rPr>
          <w:spacing w:val="20"/>
          <w:w w:val="115"/>
          <w:sz w:val="16"/>
        </w:rPr>
        <w:t> </w:t>
      </w:r>
      <w:r>
        <w:rPr>
          <w:w w:val="115"/>
          <w:sz w:val="16"/>
        </w:rPr>
        <w:t>is</w:t>
      </w:r>
      <w:r>
        <w:rPr>
          <w:spacing w:val="19"/>
          <w:w w:val="115"/>
          <w:sz w:val="16"/>
        </w:rPr>
        <w:t> </w:t>
      </w:r>
      <w:r>
        <w:rPr>
          <w:w w:val="115"/>
          <w:sz w:val="16"/>
        </w:rPr>
        <w:t>going</w:t>
      </w:r>
      <w:r>
        <w:rPr>
          <w:spacing w:val="19"/>
          <w:w w:val="115"/>
          <w:sz w:val="16"/>
        </w:rPr>
        <w:t> </w:t>
      </w:r>
      <w:r>
        <w:rPr>
          <w:spacing w:val="-5"/>
          <w:w w:val="115"/>
          <w:sz w:val="16"/>
        </w:rPr>
        <w:t>to</w:t>
      </w:r>
    </w:p>
    <w:p>
      <w:pPr>
        <w:pStyle w:val="BodyText"/>
        <w:spacing w:line="307" w:lineRule="auto" w:before="20"/>
        <w:ind w:left="1929" w:right="244"/>
      </w:pPr>
      <w:r>
        <w:rPr>
          <w:w w:val="120"/>
        </w:rPr>
        <w:t>do. The main leading indicators are M2 money supply, stock prices, the Fed funds rate, and the discount rate. The prime rate — the rate that banks charge their best customers for loans — is a lagging indicator. Lagging indicators go the same direction as the leading indicators but arrive a little later.</w:t>
      </w:r>
    </w:p>
    <w:p>
      <w:pPr>
        <w:pStyle w:val="ListParagraph"/>
        <w:numPr>
          <w:ilvl w:val="1"/>
          <w:numId w:val="28"/>
        </w:numPr>
        <w:tabs>
          <w:tab w:pos="1928" w:val="left" w:leader="none"/>
        </w:tabs>
        <w:spacing w:line="240" w:lineRule="auto" w:before="150" w:after="0"/>
        <w:ind w:left="1928" w:right="0" w:hanging="259"/>
        <w:jc w:val="left"/>
        <w:rPr>
          <w:sz w:val="16"/>
        </w:rPr>
      </w:pPr>
      <w:r>
        <w:rPr>
          <w:rFonts w:ascii="Arial Black"/>
          <w:w w:val="120"/>
          <w:sz w:val="17"/>
        </w:rPr>
        <w:t>D.</w:t>
      </w:r>
      <w:r>
        <w:rPr>
          <w:rFonts w:ascii="Arial Black"/>
          <w:spacing w:val="-19"/>
          <w:w w:val="120"/>
          <w:sz w:val="17"/>
        </w:rPr>
        <w:t> </w:t>
      </w:r>
      <w:r>
        <w:rPr>
          <w:w w:val="120"/>
          <w:sz w:val="16"/>
        </w:rPr>
        <w:t>Both</w:t>
      </w:r>
      <w:r>
        <w:rPr>
          <w:spacing w:val="-7"/>
          <w:w w:val="120"/>
          <w:sz w:val="16"/>
        </w:rPr>
        <w:t> </w:t>
      </w:r>
      <w:r>
        <w:rPr>
          <w:w w:val="120"/>
          <w:sz w:val="16"/>
        </w:rPr>
        <w:t>the</w:t>
      </w:r>
      <w:r>
        <w:rPr>
          <w:spacing w:val="1"/>
          <w:w w:val="120"/>
          <w:sz w:val="16"/>
        </w:rPr>
        <w:t> </w:t>
      </w:r>
      <w:r>
        <w:rPr>
          <w:w w:val="120"/>
          <w:sz w:val="16"/>
        </w:rPr>
        <w:t>GDP and GNP are measured in constant</w:t>
      </w:r>
      <w:r>
        <w:rPr>
          <w:spacing w:val="1"/>
          <w:w w:val="120"/>
          <w:sz w:val="16"/>
        </w:rPr>
        <w:t> </w:t>
      </w:r>
      <w:r>
        <w:rPr>
          <w:w w:val="120"/>
          <w:sz w:val="16"/>
        </w:rPr>
        <w:t>dollars. When measuring in </w:t>
      </w:r>
      <w:r>
        <w:rPr>
          <w:spacing w:val="-2"/>
          <w:w w:val="120"/>
          <w:sz w:val="16"/>
        </w:rPr>
        <w:t>constant</w:t>
      </w:r>
    </w:p>
    <w:p>
      <w:pPr>
        <w:pStyle w:val="BodyText"/>
        <w:spacing w:line="307" w:lineRule="auto" w:before="20"/>
        <w:ind w:left="1930" w:right="586"/>
      </w:pPr>
      <w:r>
        <w:rPr>
          <w:w w:val="120"/>
        </w:rPr>
        <w:t>dollars, they are factoring inflation into the equation to see whether the economy is actually expanding or contracting year to year.</w:t>
      </w:r>
    </w:p>
    <w:p>
      <w:pPr>
        <w:pStyle w:val="ListParagraph"/>
        <w:numPr>
          <w:ilvl w:val="1"/>
          <w:numId w:val="28"/>
        </w:numPr>
        <w:tabs>
          <w:tab w:pos="1928" w:val="left" w:leader="none"/>
        </w:tabs>
        <w:spacing w:line="240" w:lineRule="auto" w:before="149" w:after="0"/>
        <w:ind w:left="1928" w:right="0" w:hanging="376"/>
        <w:jc w:val="left"/>
        <w:rPr>
          <w:sz w:val="16"/>
        </w:rPr>
      </w:pPr>
      <w:r>
        <w:rPr>
          <w:rFonts w:ascii="Arial Black"/>
          <w:w w:val="110"/>
          <w:sz w:val="17"/>
        </w:rPr>
        <w:t>C.</w:t>
      </w:r>
      <w:r>
        <w:rPr>
          <w:rFonts w:ascii="Arial Black"/>
          <w:spacing w:val="-16"/>
          <w:w w:val="110"/>
          <w:sz w:val="17"/>
        </w:rPr>
        <w:t> </w:t>
      </w:r>
      <w:r>
        <w:rPr>
          <w:w w:val="120"/>
          <w:sz w:val="16"/>
        </w:rPr>
        <w:t>Proponents</w:t>
      </w:r>
      <w:r>
        <w:rPr>
          <w:spacing w:val="-10"/>
          <w:w w:val="120"/>
          <w:sz w:val="16"/>
        </w:rPr>
        <w:t> </w:t>
      </w:r>
      <w:r>
        <w:rPr>
          <w:w w:val="120"/>
          <w:sz w:val="16"/>
        </w:rPr>
        <w:t>of</w:t>
      </w:r>
      <w:r>
        <w:rPr>
          <w:spacing w:val="-10"/>
          <w:w w:val="120"/>
          <w:sz w:val="16"/>
        </w:rPr>
        <w:t> </w:t>
      </w:r>
      <w:r>
        <w:rPr>
          <w:w w:val="120"/>
          <w:sz w:val="16"/>
        </w:rPr>
        <w:t>the</w:t>
      </w:r>
      <w:r>
        <w:rPr>
          <w:spacing w:val="-5"/>
          <w:w w:val="120"/>
          <w:sz w:val="16"/>
        </w:rPr>
        <w:t> </w:t>
      </w:r>
      <w:r>
        <w:rPr>
          <w:w w:val="120"/>
          <w:sz w:val="16"/>
        </w:rPr>
        <w:t>Dow</w:t>
      </w:r>
      <w:r>
        <w:rPr>
          <w:spacing w:val="-6"/>
          <w:w w:val="120"/>
          <w:sz w:val="16"/>
        </w:rPr>
        <w:t> </w:t>
      </w:r>
      <w:r>
        <w:rPr>
          <w:w w:val="120"/>
          <w:sz w:val="16"/>
        </w:rPr>
        <w:t>Theory</w:t>
      </w:r>
      <w:r>
        <w:rPr>
          <w:spacing w:val="-5"/>
          <w:w w:val="120"/>
          <w:sz w:val="16"/>
        </w:rPr>
        <w:t> </w:t>
      </w:r>
      <w:r>
        <w:rPr>
          <w:w w:val="120"/>
          <w:sz w:val="16"/>
        </w:rPr>
        <w:t>logically</w:t>
      </w:r>
      <w:r>
        <w:rPr>
          <w:spacing w:val="-5"/>
          <w:w w:val="120"/>
          <w:sz w:val="16"/>
        </w:rPr>
        <w:t> </w:t>
      </w:r>
      <w:r>
        <w:rPr>
          <w:w w:val="120"/>
          <w:sz w:val="16"/>
        </w:rPr>
        <w:t>believe</w:t>
      </w:r>
      <w:r>
        <w:rPr>
          <w:spacing w:val="-5"/>
          <w:w w:val="120"/>
          <w:sz w:val="16"/>
        </w:rPr>
        <w:t> </w:t>
      </w:r>
      <w:r>
        <w:rPr>
          <w:w w:val="120"/>
          <w:sz w:val="16"/>
        </w:rPr>
        <w:t>that</w:t>
      </w:r>
      <w:r>
        <w:rPr>
          <w:spacing w:val="-6"/>
          <w:w w:val="120"/>
          <w:sz w:val="16"/>
        </w:rPr>
        <w:t> </w:t>
      </w:r>
      <w:r>
        <w:rPr>
          <w:w w:val="120"/>
          <w:sz w:val="16"/>
        </w:rPr>
        <w:t>major</w:t>
      </w:r>
      <w:r>
        <w:rPr>
          <w:spacing w:val="-5"/>
          <w:w w:val="120"/>
          <w:sz w:val="16"/>
        </w:rPr>
        <w:t> </w:t>
      </w:r>
      <w:r>
        <w:rPr>
          <w:w w:val="120"/>
          <w:sz w:val="16"/>
        </w:rPr>
        <w:t>market</w:t>
      </w:r>
      <w:r>
        <w:rPr>
          <w:spacing w:val="-5"/>
          <w:w w:val="120"/>
          <w:sz w:val="16"/>
        </w:rPr>
        <w:t> </w:t>
      </w:r>
      <w:r>
        <w:rPr>
          <w:w w:val="120"/>
          <w:sz w:val="16"/>
        </w:rPr>
        <w:t>trends</w:t>
      </w:r>
      <w:r>
        <w:rPr>
          <w:spacing w:val="-6"/>
          <w:w w:val="120"/>
          <w:sz w:val="16"/>
        </w:rPr>
        <w:t> </w:t>
      </w:r>
      <w:r>
        <w:rPr>
          <w:w w:val="120"/>
          <w:sz w:val="16"/>
        </w:rPr>
        <w:t>are</w:t>
      </w:r>
      <w:r>
        <w:rPr>
          <w:spacing w:val="-5"/>
          <w:w w:val="120"/>
          <w:sz w:val="16"/>
        </w:rPr>
        <w:t> </w:t>
      </w:r>
      <w:r>
        <w:rPr>
          <w:spacing w:val="-2"/>
          <w:w w:val="120"/>
          <w:sz w:val="16"/>
        </w:rPr>
        <w:t>confirmed</w:t>
      </w:r>
    </w:p>
    <w:p>
      <w:pPr>
        <w:pStyle w:val="BodyText"/>
        <w:spacing w:line="307" w:lineRule="auto" w:before="20"/>
        <w:ind w:left="1930" w:right="466"/>
        <w:jc w:val="both"/>
      </w:pPr>
      <w:r>
        <w:rPr>
          <w:w w:val="120"/>
        </w:rPr>
        <w:t>if both the DJIA and the Dow Jones Transportation Average are going the same direction. In other words, companies not only have to be making a lot of goods, but also have to be transporting those goods to be considered a positive sign.</w:t>
      </w:r>
    </w:p>
    <w:p>
      <w:pPr>
        <w:pStyle w:val="BodyText"/>
        <w:spacing w:after="0" w:line="307" w:lineRule="auto"/>
        <w:jc w:val="both"/>
        <w:sectPr>
          <w:pgSz w:w="12240" w:h="15660"/>
          <w:pgMar w:header="0" w:footer="736" w:top="820" w:bottom="920" w:left="1080" w:right="1440"/>
        </w:sectPr>
      </w:pPr>
    </w:p>
    <w:p>
      <w:pPr>
        <w:pStyle w:val="ListParagraph"/>
        <w:numPr>
          <w:ilvl w:val="1"/>
          <w:numId w:val="28"/>
        </w:numPr>
        <w:tabs>
          <w:tab w:pos="1928" w:val="left" w:leader="none"/>
        </w:tabs>
        <w:spacing w:line="240" w:lineRule="auto" w:before="78" w:after="0"/>
        <w:ind w:left="1928" w:right="0" w:hanging="376"/>
        <w:jc w:val="left"/>
        <w:rPr>
          <w:sz w:val="16"/>
        </w:rPr>
      </w:pPr>
      <w:r>
        <w:rPr>
          <w:rFonts w:ascii="Arial Black"/>
          <w:w w:val="115"/>
          <w:sz w:val="17"/>
        </w:rPr>
        <w:t>A.</w:t>
      </w:r>
      <w:r>
        <w:rPr>
          <w:rFonts w:ascii="Arial Black"/>
          <w:spacing w:val="-10"/>
          <w:w w:val="115"/>
          <w:sz w:val="17"/>
        </w:rPr>
        <w:t> </w:t>
      </w:r>
      <w:r>
        <w:rPr>
          <w:w w:val="115"/>
          <w:sz w:val="16"/>
        </w:rPr>
        <w:t>Reinvestment</w:t>
      </w:r>
      <w:r>
        <w:rPr>
          <w:spacing w:val="16"/>
          <w:w w:val="115"/>
          <w:sz w:val="16"/>
        </w:rPr>
        <w:t> </w:t>
      </w:r>
      <w:r>
        <w:rPr>
          <w:w w:val="115"/>
          <w:sz w:val="16"/>
        </w:rPr>
        <w:t>risk</w:t>
      </w:r>
      <w:r>
        <w:rPr>
          <w:spacing w:val="17"/>
          <w:w w:val="115"/>
          <w:sz w:val="16"/>
        </w:rPr>
        <w:t> </w:t>
      </w:r>
      <w:r>
        <w:rPr>
          <w:w w:val="115"/>
          <w:sz w:val="16"/>
        </w:rPr>
        <w:t>is</w:t>
      </w:r>
      <w:r>
        <w:rPr>
          <w:spacing w:val="16"/>
          <w:w w:val="115"/>
          <w:sz w:val="16"/>
        </w:rPr>
        <w:t> </w:t>
      </w:r>
      <w:r>
        <w:rPr>
          <w:w w:val="115"/>
          <w:sz w:val="16"/>
        </w:rPr>
        <w:t>the</w:t>
      </w:r>
      <w:r>
        <w:rPr>
          <w:spacing w:val="17"/>
          <w:w w:val="115"/>
          <w:sz w:val="16"/>
        </w:rPr>
        <w:t> </w:t>
      </w:r>
      <w:r>
        <w:rPr>
          <w:w w:val="115"/>
          <w:sz w:val="16"/>
        </w:rPr>
        <w:t>additional</w:t>
      </w:r>
      <w:r>
        <w:rPr>
          <w:spacing w:val="16"/>
          <w:w w:val="115"/>
          <w:sz w:val="16"/>
        </w:rPr>
        <w:t> </w:t>
      </w:r>
      <w:r>
        <w:rPr>
          <w:w w:val="115"/>
          <w:sz w:val="16"/>
        </w:rPr>
        <w:t>risk</w:t>
      </w:r>
      <w:r>
        <w:rPr>
          <w:spacing w:val="16"/>
          <w:w w:val="115"/>
          <w:sz w:val="16"/>
        </w:rPr>
        <w:t> </w:t>
      </w:r>
      <w:r>
        <w:rPr>
          <w:w w:val="115"/>
          <w:sz w:val="16"/>
        </w:rPr>
        <w:t>taken</w:t>
      </w:r>
      <w:r>
        <w:rPr>
          <w:spacing w:val="17"/>
          <w:w w:val="115"/>
          <w:sz w:val="16"/>
        </w:rPr>
        <w:t> </w:t>
      </w:r>
      <w:r>
        <w:rPr>
          <w:w w:val="115"/>
          <w:sz w:val="16"/>
        </w:rPr>
        <w:t>with</w:t>
      </w:r>
      <w:r>
        <w:rPr>
          <w:spacing w:val="16"/>
          <w:w w:val="115"/>
          <w:sz w:val="16"/>
        </w:rPr>
        <w:t> </w:t>
      </w:r>
      <w:r>
        <w:rPr>
          <w:w w:val="115"/>
          <w:sz w:val="16"/>
        </w:rPr>
        <w:t>interest</w:t>
      </w:r>
      <w:r>
        <w:rPr>
          <w:spacing w:val="17"/>
          <w:w w:val="115"/>
          <w:sz w:val="16"/>
        </w:rPr>
        <w:t> </w:t>
      </w:r>
      <w:r>
        <w:rPr>
          <w:w w:val="115"/>
          <w:sz w:val="16"/>
        </w:rPr>
        <w:t>or</w:t>
      </w:r>
      <w:r>
        <w:rPr>
          <w:spacing w:val="16"/>
          <w:w w:val="115"/>
          <w:sz w:val="16"/>
        </w:rPr>
        <w:t> </w:t>
      </w:r>
      <w:r>
        <w:rPr>
          <w:w w:val="115"/>
          <w:sz w:val="16"/>
        </w:rPr>
        <w:t>dividends</w:t>
      </w:r>
      <w:r>
        <w:rPr>
          <w:spacing w:val="17"/>
          <w:w w:val="115"/>
          <w:sz w:val="16"/>
        </w:rPr>
        <w:t> </w:t>
      </w:r>
      <w:r>
        <w:rPr>
          <w:spacing w:val="-2"/>
          <w:w w:val="115"/>
          <w:sz w:val="16"/>
        </w:rPr>
        <w:t>received.</w:t>
      </w:r>
    </w:p>
    <w:p>
      <w:pPr>
        <w:pStyle w:val="BodyText"/>
        <w:spacing w:line="307" w:lineRule="auto" w:before="20"/>
        <w:ind w:left="1929" w:right="620"/>
      </w:pPr>
      <w:r>
        <w:rPr>
          <w:w w:val="120"/>
        </w:rPr>
        <w:t>Zero-coupon bonds are issued at a discount and mature at par value. These bonds do not make interest payments along the way, so there is nothing to reinvest.</w:t>
      </w:r>
    </w:p>
    <w:p>
      <w:pPr>
        <w:pStyle w:val="ListParagraph"/>
        <w:numPr>
          <w:ilvl w:val="1"/>
          <w:numId w:val="28"/>
        </w:numPr>
        <w:tabs>
          <w:tab w:pos="1928" w:val="left" w:leader="none"/>
        </w:tabs>
        <w:spacing w:line="240" w:lineRule="auto" w:before="149" w:after="0"/>
        <w:ind w:left="1928" w:right="0" w:hanging="376"/>
        <w:jc w:val="left"/>
        <w:rPr>
          <w:sz w:val="16"/>
        </w:rPr>
      </w:pPr>
      <w:r>
        <w:rPr>
          <w:rFonts w:ascii="Arial Black" w:hAnsi="Arial Black"/>
          <w:w w:val="120"/>
          <w:sz w:val="17"/>
        </w:rPr>
        <w:t>D.</w:t>
      </w:r>
      <w:r>
        <w:rPr>
          <w:rFonts w:ascii="Arial Black" w:hAnsi="Arial Black"/>
          <w:spacing w:val="-19"/>
          <w:w w:val="120"/>
          <w:sz w:val="17"/>
        </w:rPr>
        <w:t> </w:t>
      </w:r>
      <w:r>
        <w:rPr>
          <w:w w:val="120"/>
          <w:sz w:val="16"/>
        </w:rPr>
        <w:t>The</w:t>
      </w:r>
      <w:r>
        <w:rPr>
          <w:spacing w:val="-6"/>
          <w:w w:val="120"/>
          <w:sz w:val="16"/>
        </w:rPr>
        <w:t> </w:t>
      </w:r>
      <w:r>
        <w:rPr>
          <w:w w:val="120"/>
          <w:sz w:val="16"/>
        </w:rPr>
        <w:t>balance sheet</w:t>
      </w:r>
      <w:r>
        <w:rPr>
          <w:spacing w:val="1"/>
          <w:w w:val="120"/>
          <w:sz w:val="16"/>
        </w:rPr>
        <w:t> </w:t>
      </w:r>
      <w:r>
        <w:rPr>
          <w:w w:val="120"/>
          <w:sz w:val="16"/>
        </w:rPr>
        <w:t>is just</w:t>
      </w:r>
      <w:r>
        <w:rPr>
          <w:spacing w:val="1"/>
          <w:w w:val="120"/>
          <w:sz w:val="16"/>
        </w:rPr>
        <w:t> </w:t>
      </w:r>
      <w:r>
        <w:rPr>
          <w:w w:val="120"/>
          <w:sz w:val="16"/>
        </w:rPr>
        <w:t>a snapshot</w:t>
      </w:r>
      <w:r>
        <w:rPr>
          <w:spacing w:val="1"/>
          <w:w w:val="120"/>
          <w:sz w:val="16"/>
        </w:rPr>
        <w:t> </w:t>
      </w:r>
      <w:r>
        <w:rPr>
          <w:w w:val="120"/>
          <w:sz w:val="16"/>
        </w:rPr>
        <w:t>of the net</w:t>
      </w:r>
      <w:r>
        <w:rPr>
          <w:spacing w:val="1"/>
          <w:w w:val="120"/>
          <w:sz w:val="16"/>
        </w:rPr>
        <w:t> </w:t>
      </w:r>
      <w:r>
        <w:rPr>
          <w:w w:val="120"/>
          <w:sz w:val="16"/>
        </w:rPr>
        <w:t>worth (stockholders’</w:t>
      </w:r>
      <w:r>
        <w:rPr>
          <w:spacing w:val="1"/>
          <w:w w:val="120"/>
          <w:sz w:val="16"/>
        </w:rPr>
        <w:t> </w:t>
      </w:r>
      <w:r>
        <w:rPr>
          <w:w w:val="120"/>
          <w:sz w:val="16"/>
        </w:rPr>
        <w:t>equity) of</w:t>
      </w:r>
      <w:r>
        <w:rPr>
          <w:spacing w:val="1"/>
          <w:w w:val="120"/>
          <w:sz w:val="16"/>
        </w:rPr>
        <w:t> </w:t>
      </w:r>
      <w:r>
        <w:rPr>
          <w:w w:val="120"/>
          <w:sz w:val="16"/>
        </w:rPr>
        <w:t>a </w:t>
      </w:r>
      <w:r>
        <w:rPr>
          <w:spacing w:val="-4"/>
          <w:w w:val="120"/>
          <w:sz w:val="16"/>
        </w:rPr>
        <w:t>com-</w:t>
      </w:r>
    </w:p>
    <w:p>
      <w:pPr>
        <w:pStyle w:val="BodyText"/>
        <w:spacing w:line="307" w:lineRule="auto" w:before="20"/>
        <w:ind w:left="1930" w:right="184"/>
      </w:pPr>
      <w:r>
        <w:rPr>
          <w:w w:val="120"/>
        </w:rPr>
        <w:t>pany. The balance sheet includes the company’s assets, liabilities, and stockholders’ equity. Net</w:t>
      </w:r>
      <w:r>
        <w:rPr>
          <w:spacing w:val="12"/>
          <w:w w:val="120"/>
        </w:rPr>
        <w:t> </w:t>
      </w:r>
      <w:r>
        <w:rPr>
          <w:w w:val="120"/>
        </w:rPr>
        <w:t>income</w:t>
      </w:r>
      <w:r>
        <w:rPr>
          <w:spacing w:val="12"/>
          <w:w w:val="120"/>
        </w:rPr>
        <w:t> </w:t>
      </w:r>
      <w:r>
        <w:rPr>
          <w:w w:val="120"/>
        </w:rPr>
        <w:t>is</w:t>
      </w:r>
      <w:r>
        <w:rPr>
          <w:spacing w:val="12"/>
          <w:w w:val="120"/>
        </w:rPr>
        <w:t> </w:t>
      </w:r>
      <w:r>
        <w:rPr>
          <w:w w:val="120"/>
        </w:rPr>
        <w:t>derived</w:t>
      </w:r>
      <w:r>
        <w:rPr>
          <w:spacing w:val="12"/>
          <w:w w:val="120"/>
        </w:rPr>
        <w:t> </w:t>
      </w:r>
      <w:r>
        <w:rPr>
          <w:w w:val="120"/>
        </w:rPr>
        <w:t>from</w:t>
      </w:r>
      <w:r>
        <w:rPr>
          <w:spacing w:val="12"/>
          <w:w w:val="120"/>
        </w:rPr>
        <w:t> </w:t>
      </w:r>
      <w:r>
        <w:rPr>
          <w:w w:val="120"/>
        </w:rPr>
        <w:t>a</w:t>
      </w:r>
      <w:r>
        <w:rPr>
          <w:spacing w:val="12"/>
          <w:w w:val="120"/>
        </w:rPr>
        <w:t> </w:t>
      </w:r>
      <w:r>
        <w:rPr>
          <w:w w:val="120"/>
        </w:rPr>
        <w:t>company’s</w:t>
      </w:r>
      <w:r>
        <w:rPr>
          <w:spacing w:val="12"/>
          <w:w w:val="120"/>
        </w:rPr>
        <w:t> </w:t>
      </w:r>
      <w:r>
        <w:rPr>
          <w:w w:val="120"/>
        </w:rPr>
        <w:t>income</w:t>
      </w:r>
      <w:r>
        <w:rPr>
          <w:spacing w:val="12"/>
          <w:w w:val="120"/>
        </w:rPr>
        <w:t> </w:t>
      </w:r>
      <w:r>
        <w:rPr>
          <w:w w:val="120"/>
        </w:rPr>
        <w:t>statement.</w:t>
      </w:r>
      <w:r>
        <w:rPr>
          <w:spacing w:val="12"/>
          <w:w w:val="120"/>
        </w:rPr>
        <w:t> </w:t>
      </w:r>
      <w:r>
        <w:rPr>
          <w:w w:val="120"/>
        </w:rPr>
        <w:t>The</w:t>
      </w:r>
      <w:r>
        <w:rPr>
          <w:spacing w:val="12"/>
          <w:w w:val="120"/>
        </w:rPr>
        <w:t> </w:t>
      </w:r>
      <w:r>
        <w:rPr>
          <w:w w:val="120"/>
        </w:rPr>
        <w:t>income</w:t>
      </w:r>
      <w:r>
        <w:rPr>
          <w:spacing w:val="12"/>
          <w:w w:val="120"/>
        </w:rPr>
        <w:t> </w:t>
      </w:r>
      <w:r>
        <w:rPr>
          <w:w w:val="120"/>
        </w:rPr>
        <w:t>statement</w:t>
      </w:r>
      <w:r>
        <w:rPr>
          <w:spacing w:val="12"/>
          <w:w w:val="120"/>
        </w:rPr>
        <w:t> </w:t>
      </w:r>
      <w:r>
        <w:rPr>
          <w:w w:val="120"/>
        </w:rPr>
        <w:t>looks</w:t>
      </w:r>
      <w:r>
        <w:rPr>
          <w:spacing w:val="12"/>
          <w:w w:val="120"/>
        </w:rPr>
        <w:t> </w:t>
      </w:r>
      <w:r>
        <w:rPr>
          <w:w w:val="120"/>
        </w:rPr>
        <w:t>at a company’s income minus expenses.</w:t>
      </w:r>
    </w:p>
    <w:p>
      <w:pPr>
        <w:pStyle w:val="ListParagraph"/>
        <w:numPr>
          <w:ilvl w:val="1"/>
          <w:numId w:val="28"/>
        </w:numPr>
        <w:tabs>
          <w:tab w:pos="1928" w:val="left" w:leader="none"/>
        </w:tabs>
        <w:spacing w:line="240" w:lineRule="auto" w:before="150" w:after="0"/>
        <w:ind w:left="1928" w:right="0" w:hanging="376"/>
        <w:jc w:val="left"/>
        <w:rPr>
          <w:sz w:val="16"/>
        </w:rPr>
      </w:pPr>
      <w:r>
        <w:rPr>
          <w:rFonts w:ascii="Arial Black"/>
          <w:w w:val="120"/>
          <w:sz w:val="17"/>
        </w:rPr>
        <w:t>D.</w:t>
      </w:r>
      <w:r>
        <w:rPr>
          <w:rFonts w:ascii="Arial Black"/>
          <w:spacing w:val="-19"/>
          <w:w w:val="120"/>
          <w:sz w:val="17"/>
        </w:rPr>
        <w:t> </w:t>
      </w:r>
      <w:r>
        <w:rPr>
          <w:w w:val="120"/>
          <w:sz w:val="16"/>
        </w:rPr>
        <w:t>Diversification</w:t>
      </w:r>
      <w:r>
        <w:rPr>
          <w:spacing w:val="-9"/>
          <w:w w:val="120"/>
          <w:sz w:val="16"/>
        </w:rPr>
        <w:t> </w:t>
      </w:r>
      <w:r>
        <w:rPr>
          <w:w w:val="120"/>
          <w:sz w:val="16"/>
        </w:rPr>
        <w:t>helps</w:t>
      </w:r>
      <w:r>
        <w:rPr>
          <w:spacing w:val="-1"/>
          <w:w w:val="120"/>
          <w:sz w:val="16"/>
        </w:rPr>
        <w:t> </w:t>
      </w:r>
      <w:r>
        <w:rPr>
          <w:w w:val="120"/>
          <w:sz w:val="16"/>
        </w:rPr>
        <w:t>investors</w:t>
      </w:r>
      <w:r>
        <w:rPr>
          <w:spacing w:val="-1"/>
          <w:w w:val="120"/>
          <w:sz w:val="16"/>
        </w:rPr>
        <w:t> </w:t>
      </w:r>
      <w:r>
        <w:rPr>
          <w:w w:val="120"/>
          <w:sz w:val="16"/>
        </w:rPr>
        <w:t>mitigate</w:t>
      </w:r>
      <w:r>
        <w:rPr>
          <w:spacing w:val="-1"/>
          <w:w w:val="120"/>
          <w:sz w:val="16"/>
        </w:rPr>
        <w:t> </w:t>
      </w:r>
      <w:r>
        <w:rPr>
          <w:w w:val="120"/>
          <w:sz w:val="16"/>
        </w:rPr>
        <w:t>investment</w:t>
      </w:r>
      <w:r>
        <w:rPr>
          <w:spacing w:val="-1"/>
          <w:w w:val="120"/>
          <w:sz w:val="16"/>
        </w:rPr>
        <w:t> </w:t>
      </w:r>
      <w:r>
        <w:rPr>
          <w:w w:val="120"/>
          <w:sz w:val="16"/>
        </w:rPr>
        <w:t>risk.</w:t>
      </w:r>
      <w:r>
        <w:rPr>
          <w:spacing w:val="-1"/>
          <w:w w:val="120"/>
          <w:sz w:val="16"/>
        </w:rPr>
        <w:t> </w:t>
      </w:r>
      <w:r>
        <w:rPr>
          <w:w w:val="120"/>
          <w:sz w:val="16"/>
        </w:rPr>
        <w:t>All</w:t>
      </w:r>
      <w:r>
        <w:rPr>
          <w:spacing w:val="-1"/>
          <w:w w:val="120"/>
          <w:sz w:val="16"/>
        </w:rPr>
        <w:t> </w:t>
      </w:r>
      <w:r>
        <w:rPr>
          <w:w w:val="120"/>
          <w:sz w:val="16"/>
        </w:rPr>
        <w:t>the</w:t>
      </w:r>
      <w:r>
        <w:rPr>
          <w:spacing w:val="-1"/>
          <w:w w:val="120"/>
          <w:sz w:val="16"/>
        </w:rPr>
        <w:t> </w:t>
      </w:r>
      <w:r>
        <w:rPr>
          <w:w w:val="120"/>
          <w:sz w:val="16"/>
        </w:rPr>
        <w:t>choices</w:t>
      </w:r>
      <w:r>
        <w:rPr>
          <w:spacing w:val="-1"/>
          <w:w w:val="120"/>
          <w:sz w:val="16"/>
        </w:rPr>
        <w:t> </w:t>
      </w:r>
      <w:r>
        <w:rPr>
          <w:w w:val="120"/>
          <w:sz w:val="16"/>
        </w:rPr>
        <w:t>listed</w:t>
      </w:r>
      <w:r>
        <w:rPr>
          <w:spacing w:val="-1"/>
          <w:w w:val="120"/>
          <w:sz w:val="16"/>
        </w:rPr>
        <w:t> </w:t>
      </w:r>
      <w:r>
        <w:rPr>
          <w:w w:val="120"/>
          <w:sz w:val="16"/>
        </w:rPr>
        <w:t>are</w:t>
      </w:r>
      <w:r>
        <w:rPr>
          <w:spacing w:val="-1"/>
          <w:w w:val="120"/>
          <w:sz w:val="16"/>
        </w:rPr>
        <w:t> </w:t>
      </w:r>
      <w:r>
        <w:rPr>
          <w:spacing w:val="-4"/>
          <w:w w:val="120"/>
          <w:sz w:val="16"/>
        </w:rPr>
        <w:t>ways</w:t>
      </w:r>
    </w:p>
    <w:p>
      <w:pPr>
        <w:pStyle w:val="BodyText"/>
        <w:spacing w:line="307" w:lineRule="auto" w:before="20"/>
        <w:ind w:left="1930"/>
      </w:pPr>
      <w:r>
        <w:rPr>
          <w:w w:val="120"/>
        </w:rPr>
        <w:t>investors can lessen risk. When dealing with clients, you should always help them diversify their</w:t>
      </w:r>
      <w:r>
        <w:rPr>
          <w:spacing w:val="24"/>
          <w:w w:val="120"/>
        </w:rPr>
        <w:t> </w:t>
      </w:r>
      <w:r>
        <w:rPr>
          <w:w w:val="120"/>
        </w:rPr>
        <w:t>portfolio.</w:t>
      </w:r>
      <w:r>
        <w:rPr>
          <w:spacing w:val="24"/>
          <w:w w:val="120"/>
        </w:rPr>
        <w:t> </w:t>
      </w:r>
      <w:r>
        <w:rPr>
          <w:w w:val="120"/>
        </w:rPr>
        <w:t>It’s</w:t>
      </w:r>
      <w:r>
        <w:rPr>
          <w:spacing w:val="24"/>
          <w:w w:val="120"/>
        </w:rPr>
        <w:t> </w:t>
      </w:r>
      <w:r>
        <w:rPr>
          <w:w w:val="120"/>
        </w:rPr>
        <w:t>the</w:t>
      </w:r>
      <w:r>
        <w:rPr>
          <w:spacing w:val="24"/>
          <w:w w:val="120"/>
        </w:rPr>
        <w:t> </w:t>
      </w:r>
      <w:r>
        <w:rPr>
          <w:w w:val="120"/>
        </w:rPr>
        <w:t>old</w:t>
      </w:r>
      <w:r>
        <w:rPr>
          <w:spacing w:val="24"/>
          <w:w w:val="120"/>
        </w:rPr>
        <w:t> </w:t>
      </w:r>
      <w:r>
        <w:rPr>
          <w:w w:val="120"/>
        </w:rPr>
        <w:t>“don’t</w:t>
      </w:r>
      <w:r>
        <w:rPr>
          <w:spacing w:val="24"/>
          <w:w w:val="120"/>
        </w:rPr>
        <w:t> </w:t>
      </w:r>
      <w:r>
        <w:rPr>
          <w:w w:val="120"/>
        </w:rPr>
        <w:t>put</w:t>
      </w:r>
      <w:r>
        <w:rPr>
          <w:spacing w:val="24"/>
          <w:w w:val="120"/>
        </w:rPr>
        <w:t> </w:t>
      </w:r>
      <w:r>
        <w:rPr>
          <w:w w:val="120"/>
        </w:rPr>
        <w:t>all</w:t>
      </w:r>
      <w:r>
        <w:rPr>
          <w:spacing w:val="24"/>
          <w:w w:val="120"/>
        </w:rPr>
        <w:t> </w:t>
      </w:r>
      <w:r>
        <w:rPr>
          <w:w w:val="120"/>
        </w:rPr>
        <w:t>of</w:t>
      </w:r>
      <w:r>
        <w:rPr>
          <w:spacing w:val="24"/>
          <w:w w:val="120"/>
        </w:rPr>
        <w:t> </w:t>
      </w:r>
      <w:r>
        <w:rPr>
          <w:w w:val="120"/>
        </w:rPr>
        <w:t>your</w:t>
      </w:r>
      <w:r>
        <w:rPr>
          <w:spacing w:val="24"/>
          <w:w w:val="120"/>
        </w:rPr>
        <w:t> </w:t>
      </w:r>
      <w:r>
        <w:rPr>
          <w:w w:val="120"/>
        </w:rPr>
        <w:t>eggs</w:t>
      </w:r>
      <w:r>
        <w:rPr>
          <w:spacing w:val="24"/>
          <w:w w:val="120"/>
        </w:rPr>
        <w:t> </w:t>
      </w:r>
      <w:r>
        <w:rPr>
          <w:w w:val="120"/>
        </w:rPr>
        <w:t>in</w:t>
      </w:r>
      <w:r>
        <w:rPr>
          <w:spacing w:val="24"/>
          <w:w w:val="120"/>
        </w:rPr>
        <w:t> </w:t>
      </w:r>
      <w:r>
        <w:rPr>
          <w:w w:val="120"/>
        </w:rPr>
        <w:t>one</w:t>
      </w:r>
      <w:r>
        <w:rPr>
          <w:spacing w:val="24"/>
          <w:w w:val="120"/>
        </w:rPr>
        <w:t> </w:t>
      </w:r>
      <w:r>
        <w:rPr>
          <w:w w:val="120"/>
        </w:rPr>
        <w:t>basket”</w:t>
      </w:r>
      <w:r>
        <w:rPr>
          <w:spacing w:val="24"/>
          <w:w w:val="120"/>
        </w:rPr>
        <w:t> </w:t>
      </w:r>
      <w:r>
        <w:rPr>
          <w:w w:val="120"/>
        </w:rPr>
        <w:t>theory.</w:t>
      </w:r>
    </w:p>
    <w:p>
      <w:pPr>
        <w:pStyle w:val="BodyText"/>
        <w:spacing w:before="61"/>
      </w:pPr>
    </w:p>
    <w:p>
      <w:pPr>
        <w:pStyle w:val="ListParagraph"/>
        <w:numPr>
          <w:ilvl w:val="1"/>
          <w:numId w:val="28"/>
        </w:numPr>
        <w:tabs>
          <w:tab w:pos="1928" w:val="left" w:leader="none"/>
        </w:tabs>
        <w:spacing w:line="240" w:lineRule="auto" w:before="1" w:after="0"/>
        <w:ind w:left="1928" w:right="0" w:hanging="376"/>
        <w:jc w:val="left"/>
        <w:rPr>
          <w:sz w:val="16"/>
        </w:rPr>
      </w:pPr>
      <w:r>
        <w:rPr>
          <w:rFonts w:ascii="Arial Black"/>
          <w:w w:val="115"/>
          <w:sz w:val="17"/>
        </w:rPr>
        <w:t>A.</w:t>
      </w:r>
      <w:r>
        <w:rPr>
          <w:rFonts w:ascii="Arial Black"/>
          <w:spacing w:val="-6"/>
          <w:w w:val="115"/>
          <w:sz w:val="17"/>
        </w:rPr>
        <w:t> </w:t>
      </w:r>
      <w:r>
        <w:rPr>
          <w:w w:val="115"/>
          <w:sz w:val="16"/>
        </w:rPr>
        <w:t>Inflationary</w:t>
      </w:r>
      <w:r>
        <w:rPr>
          <w:spacing w:val="18"/>
          <w:w w:val="115"/>
          <w:sz w:val="16"/>
        </w:rPr>
        <w:t> </w:t>
      </w:r>
      <w:r>
        <w:rPr>
          <w:w w:val="115"/>
          <w:sz w:val="16"/>
        </w:rPr>
        <w:t>risk</w:t>
      </w:r>
      <w:r>
        <w:rPr>
          <w:spacing w:val="18"/>
          <w:w w:val="115"/>
          <w:sz w:val="16"/>
        </w:rPr>
        <w:t> </w:t>
      </w:r>
      <w:r>
        <w:rPr>
          <w:w w:val="115"/>
          <w:sz w:val="16"/>
        </w:rPr>
        <w:t>(purchasing</w:t>
      </w:r>
      <w:r>
        <w:rPr>
          <w:spacing w:val="19"/>
          <w:w w:val="115"/>
          <w:sz w:val="16"/>
        </w:rPr>
        <w:t> </w:t>
      </w:r>
      <w:r>
        <w:rPr>
          <w:w w:val="115"/>
          <w:sz w:val="16"/>
        </w:rPr>
        <w:t>power</w:t>
      </w:r>
      <w:r>
        <w:rPr>
          <w:spacing w:val="18"/>
          <w:w w:val="115"/>
          <w:sz w:val="16"/>
        </w:rPr>
        <w:t> </w:t>
      </w:r>
      <w:r>
        <w:rPr>
          <w:w w:val="115"/>
          <w:sz w:val="16"/>
        </w:rPr>
        <w:t>risk)</w:t>
      </w:r>
      <w:r>
        <w:rPr>
          <w:spacing w:val="18"/>
          <w:w w:val="115"/>
          <w:sz w:val="16"/>
        </w:rPr>
        <w:t> </w:t>
      </w:r>
      <w:r>
        <w:rPr>
          <w:w w:val="115"/>
          <w:sz w:val="16"/>
        </w:rPr>
        <w:t>is</w:t>
      </w:r>
      <w:r>
        <w:rPr>
          <w:spacing w:val="19"/>
          <w:w w:val="115"/>
          <w:sz w:val="16"/>
        </w:rPr>
        <w:t> </w:t>
      </w:r>
      <w:r>
        <w:rPr>
          <w:w w:val="115"/>
          <w:sz w:val="16"/>
        </w:rPr>
        <w:t>the</w:t>
      </w:r>
      <w:r>
        <w:rPr>
          <w:spacing w:val="18"/>
          <w:w w:val="115"/>
          <w:sz w:val="16"/>
        </w:rPr>
        <w:t> </w:t>
      </w:r>
      <w:r>
        <w:rPr>
          <w:w w:val="115"/>
          <w:sz w:val="16"/>
        </w:rPr>
        <w:t>risk</w:t>
      </w:r>
      <w:r>
        <w:rPr>
          <w:spacing w:val="18"/>
          <w:w w:val="115"/>
          <w:sz w:val="16"/>
        </w:rPr>
        <w:t> </w:t>
      </w:r>
      <w:r>
        <w:rPr>
          <w:w w:val="115"/>
          <w:sz w:val="16"/>
        </w:rPr>
        <w:t>that</w:t>
      </w:r>
      <w:r>
        <w:rPr>
          <w:spacing w:val="18"/>
          <w:w w:val="115"/>
          <w:sz w:val="16"/>
        </w:rPr>
        <w:t> </w:t>
      </w:r>
      <w:r>
        <w:rPr>
          <w:w w:val="115"/>
          <w:sz w:val="16"/>
        </w:rPr>
        <w:t>inflation</w:t>
      </w:r>
      <w:r>
        <w:rPr>
          <w:spacing w:val="19"/>
          <w:w w:val="115"/>
          <w:sz w:val="16"/>
        </w:rPr>
        <w:t> </w:t>
      </w:r>
      <w:r>
        <w:rPr>
          <w:w w:val="115"/>
          <w:sz w:val="16"/>
        </w:rPr>
        <w:t>can</w:t>
      </w:r>
      <w:r>
        <w:rPr>
          <w:spacing w:val="18"/>
          <w:w w:val="115"/>
          <w:sz w:val="16"/>
        </w:rPr>
        <w:t> </w:t>
      </w:r>
      <w:r>
        <w:rPr>
          <w:w w:val="115"/>
          <w:sz w:val="16"/>
        </w:rPr>
        <w:t>pose</w:t>
      </w:r>
      <w:r>
        <w:rPr>
          <w:spacing w:val="18"/>
          <w:w w:val="115"/>
          <w:sz w:val="16"/>
        </w:rPr>
        <w:t> </w:t>
      </w:r>
      <w:r>
        <w:rPr>
          <w:w w:val="115"/>
          <w:sz w:val="16"/>
        </w:rPr>
        <w:t>to</w:t>
      </w:r>
      <w:r>
        <w:rPr>
          <w:spacing w:val="19"/>
          <w:w w:val="115"/>
          <w:sz w:val="16"/>
        </w:rPr>
        <w:t> </w:t>
      </w:r>
      <w:r>
        <w:rPr>
          <w:w w:val="115"/>
          <w:sz w:val="16"/>
        </w:rPr>
        <w:t>a</w:t>
      </w:r>
      <w:r>
        <w:rPr>
          <w:spacing w:val="18"/>
          <w:w w:val="115"/>
          <w:sz w:val="16"/>
        </w:rPr>
        <w:t> </w:t>
      </w:r>
      <w:r>
        <w:rPr>
          <w:spacing w:val="-2"/>
          <w:w w:val="115"/>
          <w:sz w:val="16"/>
        </w:rPr>
        <w:t>security</w:t>
      </w:r>
    </w:p>
    <w:p>
      <w:pPr>
        <w:pStyle w:val="BodyText"/>
        <w:spacing w:line="307" w:lineRule="auto" w:before="20"/>
        <w:ind w:left="1929" w:right="244"/>
      </w:pPr>
      <w:r>
        <w:rPr>
          <w:w w:val="120"/>
        </w:rPr>
        <w:t>or portfolio over time. Treasury bonds (T bonds) have a longer maturity, and if inflation kicks in, the Fed is likely to raise interest rates. If interest rates increase, outstanding bond prices decrease. Longer-term bonds are affected more than shorter-term bonds, like Treasury bills.</w:t>
      </w:r>
    </w:p>
    <w:p>
      <w:pPr>
        <w:pStyle w:val="BodyText"/>
        <w:spacing w:before="61"/>
      </w:pPr>
    </w:p>
    <w:p>
      <w:pPr>
        <w:pStyle w:val="ListParagraph"/>
        <w:numPr>
          <w:ilvl w:val="1"/>
          <w:numId w:val="28"/>
        </w:numPr>
        <w:tabs>
          <w:tab w:pos="1927" w:val="left" w:leader="none"/>
          <w:tab w:pos="1929" w:val="left" w:leader="none"/>
        </w:tabs>
        <w:spacing w:line="254" w:lineRule="auto" w:before="0" w:after="0"/>
        <w:ind w:left="1929" w:right="509" w:hanging="378"/>
        <w:jc w:val="left"/>
        <w:rPr>
          <w:sz w:val="16"/>
        </w:rPr>
      </w:pPr>
      <w:r>
        <w:rPr>
          <w:rFonts w:ascii="Arial Black"/>
          <w:w w:val="120"/>
          <w:sz w:val="17"/>
        </w:rPr>
        <w:t>D.</w:t>
      </w:r>
      <w:r>
        <w:rPr>
          <w:rFonts w:ascii="Arial Black"/>
          <w:spacing w:val="-15"/>
          <w:w w:val="120"/>
          <w:sz w:val="17"/>
        </w:rPr>
        <w:t> </w:t>
      </w:r>
      <w:r>
        <w:rPr>
          <w:w w:val="120"/>
          <w:sz w:val="16"/>
        </w:rPr>
        <w:t>This investor has 70 percent of their portfolio invested in two different companies</w:t>
      </w:r>
      <w:r>
        <w:rPr>
          <w:w w:val="120"/>
          <w:sz w:val="16"/>
        </w:rPr>
        <w:t> (35 percent in TUV and 35 percent in LMN). Therefore, this customer has nonsystematic</w:t>
      </w:r>
    </w:p>
    <w:p>
      <w:pPr>
        <w:pStyle w:val="BodyText"/>
        <w:spacing w:line="307" w:lineRule="auto" w:before="43"/>
        <w:ind w:left="1929" w:right="264"/>
      </w:pPr>
      <w:r>
        <w:rPr>
          <w:w w:val="120"/>
        </w:rPr>
        <w:t>(unsystematic or diversifiable) risk built into their portfolio. Nonsystematic risk is the risk that a particular company or industry might do poorly and bring the value of the portfolio down substantially. Obviously, you would look at this portfolio and say that the invest- ments in U.S. government securities, money market funds, and ETFs provide a certain degree of safety. However, those investments are only 30 percent of their portfolio. There- fore, you would likely recommend that the other 70 percent should be spread out to more than two companies.</w:t>
      </w:r>
    </w:p>
    <w:p>
      <w:pPr>
        <w:pStyle w:val="BodyText"/>
        <w:spacing w:before="61"/>
      </w:pPr>
    </w:p>
    <w:p>
      <w:pPr>
        <w:pStyle w:val="ListParagraph"/>
        <w:numPr>
          <w:ilvl w:val="1"/>
          <w:numId w:val="28"/>
        </w:numPr>
        <w:tabs>
          <w:tab w:pos="1928" w:val="left" w:leader="none"/>
        </w:tabs>
        <w:spacing w:line="240" w:lineRule="auto" w:before="0" w:after="0"/>
        <w:ind w:left="1928" w:right="0" w:hanging="376"/>
        <w:jc w:val="left"/>
        <w:rPr>
          <w:sz w:val="16"/>
        </w:rPr>
      </w:pPr>
      <w:r>
        <w:rPr>
          <w:rFonts w:ascii="Arial Black"/>
          <w:w w:val="120"/>
          <w:sz w:val="17"/>
        </w:rPr>
        <w:t>D.</w:t>
      </w:r>
      <w:r>
        <w:rPr>
          <w:rFonts w:ascii="Arial Black"/>
          <w:spacing w:val="-19"/>
          <w:w w:val="120"/>
          <w:sz w:val="17"/>
        </w:rPr>
        <w:t> </w:t>
      </w:r>
      <w:r>
        <w:rPr>
          <w:w w:val="120"/>
          <w:sz w:val="16"/>
        </w:rPr>
        <w:t>All</w:t>
      </w:r>
      <w:r>
        <w:rPr>
          <w:spacing w:val="-10"/>
          <w:w w:val="120"/>
          <w:sz w:val="16"/>
        </w:rPr>
        <w:t> </w:t>
      </w:r>
      <w:r>
        <w:rPr>
          <w:w w:val="120"/>
          <w:sz w:val="16"/>
        </w:rPr>
        <w:t>of</w:t>
      </w:r>
      <w:r>
        <w:rPr>
          <w:spacing w:val="-1"/>
          <w:w w:val="120"/>
          <w:sz w:val="16"/>
        </w:rPr>
        <w:t> </w:t>
      </w:r>
      <w:r>
        <w:rPr>
          <w:w w:val="120"/>
          <w:sz w:val="16"/>
        </w:rPr>
        <w:t>the</w:t>
      </w:r>
      <w:r>
        <w:rPr>
          <w:spacing w:val="-2"/>
          <w:w w:val="120"/>
          <w:sz w:val="16"/>
        </w:rPr>
        <w:t> </w:t>
      </w:r>
      <w:r>
        <w:rPr>
          <w:w w:val="120"/>
          <w:sz w:val="16"/>
        </w:rPr>
        <w:t>choices</w:t>
      </w:r>
      <w:r>
        <w:rPr>
          <w:spacing w:val="-1"/>
          <w:w w:val="120"/>
          <w:sz w:val="16"/>
        </w:rPr>
        <w:t> </w:t>
      </w:r>
      <w:r>
        <w:rPr>
          <w:w w:val="120"/>
          <w:sz w:val="16"/>
        </w:rPr>
        <w:t>listed</w:t>
      </w:r>
      <w:r>
        <w:rPr>
          <w:spacing w:val="-2"/>
          <w:w w:val="120"/>
          <w:sz w:val="16"/>
        </w:rPr>
        <w:t> </w:t>
      </w:r>
      <w:r>
        <w:rPr>
          <w:w w:val="120"/>
          <w:sz w:val="16"/>
        </w:rPr>
        <w:t>can</w:t>
      </w:r>
      <w:r>
        <w:rPr>
          <w:spacing w:val="-1"/>
          <w:w w:val="120"/>
          <w:sz w:val="16"/>
        </w:rPr>
        <w:t> </w:t>
      </w:r>
      <w:r>
        <w:rPr>
          <w:w w:val="120"/>
          <w:sz w:val="16"/>
        </w:rPr>
        <w:t>apply</w:t>
      </w:r>
      <w:r>
        <w:rPr>
          <w:spacing w:val="-2"/>
          <w:w w:val="120"/>
          <w:sz w:val="16"/>
        </w:rPr>
        <w:t> </w:t>
      </w:r>
      <w:r>
        <w:rPr>
          <w:w w:val="120"/>
          <w:sz w:val="16"/>
        </w:rPr>
        <w:t>to</w:t>
      </w:r>
      <w:r>
        <w:rPr>
          <w:spacing w:val="-1"/>
          <w:w w:val="120"/>
          <w:sz w:val="16"/>
        </w:rPr>
        <w:t> </w:t>
      </w:r>
      <w:r>
        <w:rPr>
          <w:w w:val="120"/>
          <w:sz w:val="16"/>
        </w:rPr>
        <w:t>both</w:t>
      </w:r>
      <w:r>
        <w:rPr>
          <w:spacing w:val="-2"/>
          <w:w w:val="120"/>
          <w:sz w:val="16"/>
        </w:rPr>
        <w:t> </w:t>
      </w:r>
      <w:r>
        <w:rPr>
          <w:w w:val="120"/>
          <w:sz w:val="16"/>
        </w:rPr>
        <w:t>domestic</w:t>
      </w:r>
      <w:r>
        <w:rPr>
          <w:spacing w:val="-1"/>
          <w:w w:val="120"/>
          <w:sz w:val="16"/>
        </w:rPr>
        <w:t> </w:t>
      </w:r>
      <w:r>
        <w:rPr>
          <w:w w:val="120"/>
          <w:sz w:val="16"/>
        </w:rPr>
        <w:t>and</w:t>
      </w:r>
      <w:r>
        <w:rPr>
          <w:spacing w:val="-2"/>
          <w:w w:val="120"/>
          <w:sz w:val="16"/>
        </w:rPr>
        <w:t> </w:t>
      </w:r>
      <w:r>
        <w:rPr>
          <w:w w:val="120"/>
          <w:sz w:val="16"/>
        </w:rPr>
        <w:t>foreign</w:t>
      </w:r>
      <w:r>
        <w:rPr>
          <w:spacing w:val="-1"/>
          <w:w w:val="120"/>
          <w:sz w:val="16"/>
        </w:rPr>
        <w:t> </w:t>
      </w:r>
      <w:r>
        <w:rPr>
          <w:w w:val="120"/>
          <w:sz w:val="16"/>
        </w:rPr>
        <w:t>debt</w:t>
      </w:r>
      <w:r>
        <w:rPr>
          <w:spacing w:val="-2"/>
          <w:w w:val="120"/>
          <w:sz w:val="16"/>
        </w:rPr>
        <w:t> </w:t>
      </w:r>
      <w:r>
        <w:rPr>
          <w:w w:val="120"/>
          <w:sz w:val="16"/>
        </w:rPr>
        <w:t>securities.</w:t>
      </w:r>
      <w:r>
        <w:rPr>
          <w:spacing w:val="-1"/>
          <w:w w:val="120"/>
          <w:sz w:val="16"/>
        </w:rPr>
        <w:t> </w:t>
      </w:r>
      <w:r>
        <w:rPr>
          <w:spacing w:val="-2"/>
          <w:w w:val="120"/>
          <w:sz w:val="16"/>
        </w:rPr>
        <w:t>Regula-</w:t>
      </w:r>
    </w:p>
    <w:p>
      <w:pPr>
        <w:pStyle w:val="BodyText"/>
        <w:spacing w:line="307" w:lineRule="auto" w:before="20"/>
        <w:ind w:left="1929" w:right="564"/>
      </w:pPr>
      <w:r>
        <w:rPr>
          <w:w w:val="120"/>
        </w:rPr>
        <w:t>tory risk is the risk that law changes will affect the market. Political risk is the risk that politics in a particular country could negatively affect securities. Interest rate (money rate) risk is the risk that bond prices will decline due to increasing interest rates.</w:t>
      </w:r>
    </w:p>
    <w:p>
      <w:pPr>
        <w:pStyle w:val="BodyText"/>
        <w:spacing w:before="62"/>
      </w:pPr>
    </w:p>
    <w:p>
      <w:pPr>
        <w:pStyle w:val="ListParagraph"/>
        <w:numPr>
          <w:ilvl w:val="1"/>
          <w:numId w:val="28"/>
        </w:numPr>
        <w:tabs>
          <w:tab w:pos="1928" w:val="left" w:leader="none"/>
        </w:tabs>
        <w:spacing w:line="240" w:lineRule="auto" w:before="0" w:after="0"/>
        <w:ind w:left="1928" w:right="0" w:hanging="376"/>
        <w:jc w:val="left"/>
        <w:rPr>
          <w:sz w:val="16"/>
        </w:rPr>
      </w:pPr>
      <w:r>
        <w:rPr>
          <w:rFonts w:ascii="Arial Black"/>
          <w:w w:val="115"/>
          <w:sz w:val="17"/>
        </w:rPr>
        <w:t>B.</w:t>
      </w:r>
      <w:r>
        <w:rPr>
          <w:rFonts w:ascii="Arial Black"/>
          <w:spacing w:val="-5"/>
          <w:w w:val="115"/>
          <w:sz w:val="17"/>
        </w:rPr>
        <w:t> </w:t>
      </w:r>
      <w:r>
        <w:rPr>
          <w:w w:val="115"/>
          <w:sz w:val="16"/>
        </w:rPr>
        <w:t>The</w:t>
      </w:r>
      <w:r>
        <w:rPr>
          <w:spacing w:val="20"/>
          <w:w w:val="115"/>
          <w:sz w:val="16"/>
        </w:rPr>
        <w:t> </w:t>
      </w:r>
      <w:r>
        <w:rPr>
          <w:w w:val="115"/>
          <w:sz w:val="16"/>
        </w:rPr>
        <w:t>greatest</w:t>
      </w:r>
      <w:r>
        <w:rPr>
          <w:spacing w:val="19"/>
          <w:w w:val="115"/>
          <w:sz w:val="16"/>
        </w:rPr>
        <w:t> </w:t>
      </w:r>
      <w:r>
        <w:rPr>
          <w:w w:val="115"/>
          <w:sz w:val="16"/>
        </w:rPr>
        <w:t>investment</w:t>
      </w:r>
      <w:r>
        <w:rPr>
          <w:spacing w:val="20"/>
          <w:w w:val="115"/>
          <w:sz w:val="16"/>
        </w:rPr>
        <w:t> </w:t>
      </w:r>
      <w:r>
        <w:rPr>
          <w:w w:val="115"/>
          <w:sz w:val="16"/>
        </w:rPr>
        <w:t>risk</w:t>
      </w:r>
      <w:r>
        <w:rPr>
          <w:spacing w:val="19"/>
          <w:w w:val="115"/>
          <w:sz w:val="16"/>
        </w:rPr>
        <w:t> </w:t>
      </w:r>
      <w:r>
        <w:rPr>
          <w:w w:val="115"/>
          <w:sz w:val="16"/>
        </w:rPr>
        <w:t>that</w:t>
      </w:r>
      <w:r>
        <w:rPr>
          <w:spacing w:val="20"/>
          <w:w w:val="115"/>
          <w:sz w:val="16"/>
        </w:rPr>
        <w:t> </w:t>
      </w:r>
      <w:r>
        <w:rPr>
          <w:w w:val="115"/>
          <w:sz w:val="16"/>
        </w:rPr>
        <w:t>an</w:t>
      </w:r>
      <w:r>
        <w:rPr>
          <w:spacing w:val="19"/>
          <w:w w:val="115"/>
          <w:sz w:val="16"/>
        </w:rPr>
        <w:t> </w:t>
      </w:r>
      <w:r>
        <w:rPr>
          <w:w w:val="115"/>
          <w:sz w:val="16"/>
        </w:rPr>
        <w:t>investor</w:t>
      </w:r>
      <w:r>
        <w:rPr>
          <w:spacing w:val="20"/>
          <w:w w:val="115"/>
          <w:sz w:val="16"/>
        </w:rPr>
        <w:t> </w:t>
      </w:r>
      <w:r>
        <w:rPr>
          <w:w w:val="115"/>
          <w:sz w:val="16"/>
        </w:rPr>
        <w:t>will</w:t>
      </w:r>
      <w:r>
        <w:rPr>
          <w:spacing w:val="20"/>
          <w:w w:val="115"/>
          <w:sz w:val="16"/>
        </w:rPr>
        <w:t> </w:t>
      </w:r>
      <w:r>
        <w:rPr>
          <w:w w:val="115"/>
          <w:sz w:val="16"/>
        </w:rPr>
        <w:t>face</w:t>
      </w:r>
      <w:r>
        <w:rPr>
          <w:spacing w:val="19"/>
          <w:w w:val="115"/>
          <w:sz w:val="16"/>
        </w:rPr>
        <w:t> </w:t>
      </w:r>
      <w:r>
        <w:rPr>
          <w:w w:val="115"/>
          <w:sz w:val="16"/>
        </w:rPr>
        <w:t>when</w:t>
      </w:r>
      <w:r>
        <w:rPr>
          <w:spacing w:val="20"/>
          <w:w w:val="115"/>
          <w:sz w:val="16"/>
        </w:rPr>
        <w:t> </w:t>
      </w:r>
      <w:r>
        <w:rPr>
          <w:w w:val="115"/>
          <w:sz w:val="16"/>
        </w:rPr>
        <w:t>purchasing</w:t>
      </w:r>
      <w:r>
        <w:rPr>
          <w:spacing w:val="19"/>
          <w:w w:val="115"/>
          <w:sz w:val="16"/>
        </w:rPr>
        <w:t> </w:t>
      </w:r>
      <w:r>
        <w:rPr>
          <w:w w:val="115"/>
          <w:sz w:val="16"/>
        </w:rPr>
        <w:t>a</w:t>
      </w:r>
      <w:r>
        <w:rPr>
          <w:spacing w:val="20"/>
          <w:w w:val="115"/>
          <w:sz w:val="16"/>
        </w:rPr>
        <w:t> </w:t>
      </w:r>
      <w:r>
        <w:rPr>
          <w:spacing w:val="-2"/>
          <w:w w:val="115"/>
          <w:sz w:val="16"/>
        </w:rPr>
        <w:t>variable</w:t>
      </w:r>
    </w:p>
    <w:p>
      <w:pPr>
        <w:pStyle w:val="BodyText"/>
        <w:spacing w:line="307" w:lineRule="auto" w:before="20"/>
        <w:ind w:left="1930" w:right="456"/>
      </w:pPr>
      <w:r>
        <w:rPr>
          <w:w w:val="120"/>
        </w:rPr>
        <w:t>annuity is market risk. Variable annuities have a separate account where an investor chooses the securities held. The securities held in the account are subject to market risk, which is the risk that the securities can decline due to negative market conditions.</w:t>
      </w:r>
    </w:p>
    <w:p>
      <w:pPr>
        <w:pStyle w:val="BodyText"/>
        <w:spacing w:after="0" w:line="307" w:lineRule="auto"/>
        <w:sectPr>
          <w:pgSz w:w="12240" w:h="15660"/>
          <w:pgMar w:header="0" w:footer="736" w:top="1000" w:bottom="920" w:left="1080" w:right="1440"/>
        </w:sectPr>
      </w:pPr>
    </w:p>
    <w:p>
      <w:pPr>
        <w:pStyle w:val="BodyText"/>
        <w:rPr>
          <w:sz w:val="48"/>
        </w:rPr>
      </w:pPr>
      <w:r>
        <w:rPr>
          <w:sz w:val="48"/>
        </w:rPr>
        <mc:AlternateContent>
          <mc:Choice Requires="wps">
            <w:drawing>
              <wp:anchor distT="0" distB="0" distL="0" distR="0" allowOverlap="1" layoutInCell="1" locked="0" behindDoc="0" simplePos="0" relativeHeight="15798272">
                <wp:simplePos x="0" y="0"/>
                <wp:positionH relativeFrom="page">
                  <wp:posOffset>0</wp:posOffset>
                </wp:positionH>
                <wp:positionV relativeFrom="page">
                  <wp:posOffset>0</wp:posOffset>
                </wp:positionV>
                <wp:extent cx="7772400" cy="3079115"/>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7772400" cy="3079115"/>
                          <a:chExt cx="7772400" cy="3079115"/>
                        </a:xfrm>
                      </wpg:grpSpPr>
                      <wps:wsp>
                        <wps:cNvPr id="325" name="Graphic 325"/>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326" name="Graphic 326"/>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327" name="Textbox 327"/>
                        <wps:cNvSpPr txBox="1"/>
                        <wps:spPr>
                          <a:xfrm>
                            <a:off x="4210062" y="605790"/>
                            <a:ext cx="2533650" cy="2473325"/>
                          </a:xfrm>
                          <a:prstGeom prst="rect">
                            <a:avLst/>
                          </a:prstGeom>
                          <a:solidFill>
                            <a:srgbClr val="DCDDDE"/>
                          </a:solidFill>
                        </wps:spPr>
                        <wps:txbx>
                          <w:txbxContent>
                            <w:p>
                              <w:pPr>
                                <w:spacing w:line="228" w:lineRule="auto" w:before="6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Understanding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differences </w:t>
                              </w:r>
                              <w:r>
                                <w:rPr>
                                  <w:rFonts w:ascii="Arial Black" w:hAnsi="Arial Black"/>
                                  <w:color w:val="000000"/>
                                  <w:sz w:val="18"/>
                                </w:rPr>
                                <w:t>between</w:t>
                              </w:r>
                              <w:r>
                                <w:rPr>
                                  <w:rFonts w:ascii="Arial Black" w:hAnsi="Arial Black"/>
                                  <w:color w:val="000000"/>
                                  <w:spacing w:val="-13"/>
                                  <w:sz w:val="18"/>
                                </w:rPr>
                                <w:t> </w:t>
                              </w:r>
                              <w:r>
                                <w:rPr>
                                  <w:rFonts w:ascii="Arial Black" w:hAnsi="Arial Black"/>
                                  <w:color w:val="000000"/>
                                  <w:sz w:val="18"/>
                                </w:rPr>
                                <w:t>the</w:t>
                              </w:r>
                              <w:r>
                                <w:rPr>
                                  <w:rFonts w:ascii="Arial Black" w:hAnsi="Arial Black"/>
                                  <w:color w:val="000000"/>
                                  <w:spacing w:val="-13"/>
                                  <w:sz w:val="18"/>
                                </w:rPr>
                                <w:t> </w:t>
                              </w:r>
                              <w:r>
                                <w:rPr>
                                  <w:rFonts w:ascii="Arial Black" w:hAnsi="Arial Black"/>
                                  <w:color w:val="000000"/>
                                  <w:sz w:val="18"/>
                                </w:rPr>
                                <w:t>primary</w:t>
                              </w:r>
                              <w:r>
                                <w:rPr>
                                  <w:rFonts w:ascii="Arial Black" w:hAnsi="Arial Black"/>
                                  <w:color w:val="000000"/>
                                  <w:spacing w:val="-13"/>
                                  <w:sz w:val="18"/>
                                </w:rPr>
                                <w:t> </w:t>
                              </w:r>
                              <w:r>
                                <w:rPr>
                                  <w:rFonts w:ascii="Arial Black" w:hAnsi="Arial Black"/>
                                  <w:color w:val="000000"/>
                                  <w:sz w:val="18"/>
                                </w:rPr>
                                <w:t>and secondary</w:t>
                              </w:r>
                              <w:r>
                                <w:rPr>
                                  <w:rFonts w:ascii="Arial Black" w:hAnsi="Arial Black"/>
                                  <w:color w:val="000000"/>
                                  <w:spacing w:val="-20"/>
                                  <w:sz w:val="18"/>
                                </w:rPr>
                                <w:t> </w:t>
                              </w:r>
                              <w:r>
                                <w:rPr>
                                  <w:rFonts w:ascii="Arial Black" w:hAnsi="Arial Black"/>
                                  <w:color w:val="000000"/>
                                  <w:sz w:val="18"/>
                                </w:rPr>
                                <w:t>markets</w:t>
                              </w:r>
                            </w:p>
                            <w:p>
                              <w:pPr>
                                <w:spacing w:line="228" w:lineRule="auto" w:before="196"/>
                                <w:ind w:left="452" w:right="474" w:hanging="20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3"/>
                                  <w:sz w:val="18"/>
                                </w:rPr>
                                <w:t> </w:t>
                              </w:r>
                              <w:r>
                                <w:rPr>
                                  <w:rFonts w:ascii="Arial Black" w:hAnsi="Arial Black"/>
                                  <w:color w:val="000000"/>
                                  <w:w w:val="90"/>
                                  <w:sz w:val="18"/>
                                </w:rPr>
                                <w:t>Comparing</w:t>
                              </w:r>
                              <w:r>
                                <w:rPr>
                                  <w:rFonts w:ascii="Arial Black" w:hAnsi="Arial Black"/>
                                  <w:color w:val="000000"/>
                                  <w:spacing w:val="-14"/>
                                  <w:w w:val="90"/>
                                  <w:sz w:val="18"/>
                                </w:rPr>
                                <w:t> </w:t>
                              </w:r>
                              <w:r>
                                <w:rPr>
                                  <w:rFonts w:ascii="Arial Black" w:hAnsi="Arial Black"/>
                                  <w:color w:val="000000"/>
                                  <w:w w:val="90"/>
                                  <w:sz w:val="18"/>
                                </w:rPr>
                                <w:t>stock</w:t>
                              </w:r>
                              <w:r>
                                <w:rPr>
                                  <w:rFonts w:ascii="Arial Black" w:hAnsi="Arial Black"/>
                                  <w:color w:val="000000"/>
                                  <w:spacing w:val="-14"/>
                                  <w:w w:val="90"/>
                                  <w:sz w:val="18"/>
                                </w:rPr>
                                <w:t> </w:t>
                              </w:r>
                              <w:r>
                                <w:rPr>
                                  <w:rFonts w:ascii="Arial Black" w:hAnsi="Arial Black"/>
                                  <w:color w:val="000000"/>
                                  <w:w w:val="90"/>
                                  <w:sz w:val="18"/>
                                </w:rPr>
                                <w:t>exchanges</w:t>
                              </w:r>
                              <w:r>
                                <w:rPr>
                                  <w:rFonts w:ascii="Arial Black" w:hAnsi="Arial Black"/>
                                  <w:color w:val="000000"/>
                                  <w:spacing w:val="-14"/>
                                  <w:w w:val="90"/>
                                  <w:sz w:val="18"/>
                                </w:rPr>
                                <w:t> </w:t>
                              </w:r>
                              <w:r>
                                <w:rPr>
                                  <w:rFonts w:ascii="Arial Black" w:hAnsi="Arial Black"/>
                                  <w:color w:val="000000"/>
                                  <w:w w:val="90"/>
                                  <w:sz w:val="18"/>
                                </w:rPr>
                                <w:t>to</w:t>
                              </w:r>
                              <w:r>
                                <w:rPr>
                                  <w:rFonts w:ascii="Arial Black" w:hAnsi="Arial Black"/>
                                  <w:color w:val="000000"/>
                                  <w:spacing w:val="-14"/>
                                  <w:w w:val="90"/>
                                  <w:sz w:val="18"/>
                                </w:rPr>
                                <w:t> </w:t>
                              </w:r>
                              <w:r>
                                <w:rPr>
                                  <w:rFonts w:ascii="Arial Black" w:hAnsi="Arial Black"/>
                                  <w:color w:val="000000"/>
                                  <w:w w:val="90"/>
                                  <w:sz w:val="18"/>
                                </w:rPr>
                                <w:t>the </w:t>
                              </w:r>
                              <w:r>
                                <w:rPr>
                                  <w:rFonts w:ascii="Arial Black" w:hAnsi="Arial Black"/>
                                  <w:color w:val="000000"/>
                                  <w:sz w:val="18"/>
                                </w:rPr>
                                <w:t>over-the-counter</w:t>
                              </w:r>
                              <w:r>
                                <w:rPr>
                                  <w:rFonts w:ascii="Arial Black" w:hAnsi="Arial Black"/>
                                  <w:color w:val="000000"/>
                                  <w:spacing w:val="-20"/>
                                  <w:sz w:val="18"/>
                                </w:rPr>
                                <w:t> </w:t>
                              </w:r>
                              <w:r>
                                <w:rPr>
                                  <w:rFonts w:ascii="Arial Black" w:hAnsi="Arial Black"/>
                                  <w:color w:val="000000"/>
                                  <w:sz w:val="18"/>
                                </w:rPr>
                                <w:t>market</w:t>
                              </w:r>
                            </w:p>
                            <w:p>
                              <w:pPr>
                                <w:spacing w:line="228" w:lineRule="auto" w:before="198"/>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
                                  <w:sz w:val="18"/>
                                </w:rPr>
                                <w:t> </w:t>
                              </w:r>
                              <w:r>
                                <w:rPr>
                                  <w:rFonts w:ascii="Arial Black" w:hAnsi="Arial Black"/>
                                  <w:color w:val="000000"/>
                                  <w:spacing w:val="-8"/>
                                  <w:sz w:val="18"/>
                                </w:rPr>
                                <w:t>Seeing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role</w:t>
                              </w:r>
                              <w:r>
                                <w:rPr>
                                  <w:rFonts w:ascii="Arial Black" w:hAnsi="Arial Black"/>
                                  <w:color w:val="000000"/>
                                  <w:spacing w:val="-20"/>
                                  <w:sz w:val="18"/>
                                </w:rPr>
                                <w:t> </w:t>
                              </w:r>
                              <w:r>
                                <w:rPr>
                                  <w:rFonts w:ascii="Arial Black" w:hAnsi="Arial Black"/>
                                  <w:color w:val="000000"/>
                                  <w:spacing w:val="-8"/>
                                  <w:sz w:val="18"/>
                                </w:rPr>
                                <w:t>of</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broker– </w:t>
                              </w:r>
                              <w:r>
                                <w:rPr>
                                  <w:rFonts w:ascii="Arial Black" w:hAnsi="Arial Black"/>
                                  <w:color w:val="000000"/>
                                  <w:spacing w:val="-2"/>
                                  <w:sz w:val="18"/>
                                </w:rPr>
                                <w:t>dealer</w:t>
                              </w:r>
                            </w:p>
                            <w:p>
                              <w:pPr>
                                <w:spacing w:before="18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3"/>
                                  <w:sz w:val="18"/>
                                </w:rPr>
                                <w:t> </w:t>
                              </w:r>
                              <w:r>
                                <w:rPr>
                                  <w:rFonts w:ascii="Arial Black" w:hAnsi="Arial Black"/>
                                  <w:color w:val="000000"/>
                                  <w:spacing w:val="-8"/>
                                  <w:sz w:val="18"/>
                                </w:rPr>
                                <w:t>Looking</w:t>
                              </w:r>
                              <w:r>
                                <w:rPr>
                                  <w:rFonts w:ascii="Arial Black" w:hAnsi="Arial Black"/>
                                  <w:color w:val="000000"/>
                                  <w:spacing w:val="-19"/>
                                  <w:sz w:val="18"/>
                                </w:rPr>
                                <w:t> </w:t>
                              </w:r>
                              <w:r>
                                <w:rPr>
                                  <w:rFonts w:ascii="Arial Black" w:hAnsi="Arial Black"/>
                                  <w:color w:val="000000"/>
                                  <w:spacing w:val="-8"/>
                                  <w:sz w:val="18"/>
                                </w:rPr>
                                <w:t>at</w:t>
                              </w:r>
                              <w:r>
                                <w:rPr>
                                  <w:rFonts w:ascii="Arial Black" w:hAnsi="Arial Black"/>
                                  <w:color w:val="000000"/>
                                  <w:spacing w:val="-19"/>
                                  <w:sz w:val="18"/>
                                </w:rPr>
                                <w:t> </w:t>
                              </w:r>
                              <w:r>
                                <w:rPr>
                                  <w:rFonts w:ascii="Arial Black" w:hAnsi="Arial Black"/>
                                  <w:color w:val="000000"/>
                                  <w:spacing w:val="-8"/>
                                  <w:sz w:val="18"/>
                                </w:rPr>
                                <w:t>order</w:t>
                              </w:r>
                              <w:r>
                                <w:rPr>
                                  <w:rFonts w:ascii="Arial Black" w:hAnsi="Arial Black"/>
                                  <w:color w:val="000000"/>
                                  <w:spacing w:val="-20"/>
                                  <w:sz w:val="18"/>
                                </w:rPr>
                                <w:t> </w:t>
                              </w:r>
                              <w:r>
                                <w:rPr>
                                  <w:rFonts w:ascii="Arial Black" w:hAnsi="Arial Black"/>
                                  <w:color w:val="000000"/>
                                  <w:spacing w:val="-8"/>
                                  <w:sz w:val="18"/>
                                </w:rPr>
                                <w:t>qualifiers</w:t>
                              </w:r>
                            </w:p>
                            <w:p>
                              <w:pPr>
                                <w:spacing w:line="228" w:lineRule="auto" w:before="196"/>
                                <w:ind w:left="452" w:right="1389" w:hanging="200"/>
                                <w:jc w:val="left"/>
                                <w:rPr>
                                  <w:rFonts w:ascii="Arial Black" w:hAnsi="Arial Black"/>
                                  <w:color w:val="000000"/>
                                  <w:sz w:val="18"/>
                                </w:rPr>
                              </w:pPr>
                              <w:r>
                                <w:rPr>
                                  <w:rFonts w:ascii="Arial Black" w:hAnsi="Arial Black"/>
                                  <w:color w:val="000000"/>
                                  <w:spacing w:val="-6"/>
                                  <w:sz w:val="18"/>
                                </w:rPr>
                                <w:t>»</w:t>
                              </w:r>
                              <w:r>
                                <w:rPr>
                                  <w:rFonts w:ascii="Arial Black" w:hAnsi="Arial Black"/>
                                  <w:color w:val="000000"/>
                                  <w:spacing w:val="-11"/>
                                  <w:sz w:val="18"/>
                                </w:rPr>
                                <w:t> </w:t>
                              </w:r>
                              <w:r>
                                <w:rPr>
                                  <w:rFonts w:ascii="Arial Black" w:hAnsi="Arial Black"/>
                                  <w:color w:val="000000"/>
                                  <w:spacing w:val="-6"/>
                                  <w:sz w:val="18"/>
                                </w:rPr>
                                <w:t>Getting</w:t>
                              </w:r>
                              <w:r>
                                <w:rPr>
                                  <w:rFonts w:ascii="Arial Black" w:hAnsi="Arial Black"/>
                                  <w:color w:val="000000"/>
                                  <w:spacing w:val="-20"/>
                                  <w:sz w:val="18"/>
                                </w:rPr>
                                <w:t> </w:t>
                              </w:r>
                              <w:r>
                                <w:rPr>
                                  <w:rFonts w:ascii="Arial Black" w:hAnsi="Arial Black"/>
                                  <w:color w:val="000000"/>
                                  <w:spacing w:val="-6"/>
                                  <w:sz w:val="18"/>
                                </w:rPr>
                                <w:t>to</w:t>
                              </w:r>
                              <w:r>
                                <w:rPr>
                                  <w:rFonts w:ascii="Arial Black" w:hAnsi="Arial Black"/>
                                  <w:color w:val="000000"/>
                                  <w:spacing w:val="-20"/>
                                  <w:sz w:val="18"/>
                                </w:rPr>
                                <w:t> </w:t>
                              </w:r>
                              <w:r>
                                <w:rPr>
                                  <w:rFonts w:ascii="Arial Black" w:hAnsi="Arial Black"/>
                                  <w:color w:val="000000"/>
                                  <w:spacing w:val="-6"/>
                                  <w:sz w:val="18"/>
                                </w:rPr>
                                <w:t>know</w:t>
                              </w:r>
                              <w:r>
                                <w:rPr>
                                  <w:rFonts w:ascii="Arial Black" w:hAnsi="Arial Black"/>
                                  <w:color w:val="000000"/>
                                  <w:spacing w:val="-20"/>
                                  <w:sz w:val="18"/>
                                </w:rPr>
                                <w:t> </w:t>
                              </w:r>
                              <w:r>
                                <w:rPr>
                                  <w:rFonts w:ascii="Arial Black" w:hAnsi="Arial Black"/>
                                  <w:color w:val="000000"/>
                                  <w:spacing w:val="-6"/>
                                  <w:sz w:val="18"/>
                                </w:rPr>
                                <w:t>market </w:t>
                              </w:r>
                              <w:r>
                                <w:rPr>
                                  <w:rFonts w:ascii="Arial Black" w:hAnsi="Arial Black"/>
                                  <w:color w:val="000000"/>
                                  <w:spacing w:val="-2"/>
                                  <w:sz w:val="18"/>
                                </w:rPr>
                                <w:t>participants</w:t>
                              </w:r>
                            </w:p>
                            <w:p>
                              <w:pPr>
                                <w:spacing w:before="188"/>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8"/>
                                  <w:sz w:val="18"/>
                                </w:rPr>
                                <w:t> </w:t>
                              </w:r>
                              <w:r>
                                <w:rPr>
                                  <w:rFonts w:ascii="Arial Black" w:hAnsi="Arial Black"/>
                                  <w:color w:val="000000"/>
                                  <w:w w:val="90"/>
                                  <w:sz w:val="18"/>
                                </w:rPr>
                                <w:t>Taking</w:t>
                              </w:r>
                              <w:r>
                                <w:rPr>
                                  <w:rFonts w:ascii="Arial Black" w:hAnsi="Arial Black"/>
                                  <w:color w:val="000000"/>
                                  <w:spacing w:val="-12"/>
                                  <w:w w:val="90"/>
                                  <w:sz w:val="18"/>
                                </w:rPr>
                                <w:t> </w:t>
                              </w:r>
                              <w:r>
                                <w:rPr>
                                  <w:rFonts w:ascii="Arial Black" w:hAnsi="Arial Black"/>
                                  <w:color w:val="000000"/>
                                  <w:w w:val="90"/>
                                  <w:sz w:val="18"/>
                                </w:rPr>
                                <w:t>a</w:t>
                              </w:r>
                              <w:r>
                                <w:rPr>
                                  <w:rFonts w:ascii="Arial Black" w:hAnsi="Arial Black"/>
                                  <w:color w:val="000000"/>
                                  <w:spacing w:val="-11"/>
                                  <w:w w:val="90"/>
                                  <w:sz w:val="18"/>
                                </w:rPr>
                                <w:t> </w:t>
                              </w:r>
                              <w:r>
                                <w:rPr>
                                  <w:rFonts w:ascii="Arial Black" w:hAnsi="Arial Black"/>
                                  <w:color w:val="000000"/>
                                  <w:w w:val="90"/>
                                  <w:sz w:val="18"/>
                                </w:rPr>
                                <w:t>chapter</w:t>
                              </w:r>
                              <w:r>
                                <w:rPr>
                                  <w:rFonts w:ascii="Arial Black" w:hAnsi="Arial Black"/>
                                  <w:color w:val="000000"/>
                                  <w:spacing w:val="-11"/>
                                  <w:w w:val="90"/>
                                  <w:sz w:val="18"/>
                                </w:rPr>
                                <w:t> </w:t>
                              </w:r>
                              <w:r>
                                <w:rPr>
                                  <w:rFonts w:ascii="Arial Black" w:hAnsi="Arial Black"/>
                                  <w:color w:val="000000"/>
                                  <w:spacing w:val="-4"/>
                                  <w:w w:val="90"/>
                                  <w:sz w:val="18"/>
                                </w:rPr>
                                <w:t>quiz</w:t>
                              </w:r>
                            </w:p>
                          </w:txbxContent>
                        </wps:txbx>
                        <wps:bodyPr wrap="square" lIns="0" tIns="0" rIns="0" bIns="0" rtlCol="0">
                          <a:noAutofit/>
                        </wps:bodyPr>
                      </wps:wsp>
                      <wps:wsp>
                        <wps:cNvPr id="328" name="Textbox 328"/>
                        <wps:cNvSpPr txBox="1"/>
                        <wps:spPr>
                          <a:xfrm>
                            <a:off x="4210062" y="415290"/>
                            <a:ext cx="2533650" cy="190500"/>
                          </a:xfrm>
                          <a:prstGeom prst="rect">
                            <a:avLst/>
                          </a:prstGeom>
                          <a:solidFill>
                            <a:srgbClr val="6D6E71"/>
                          </a:solidFill>
                        </wps:spPr>
                        <wps:txbx>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style="position:absolute;margin-left:0pt;margin-top:0pt;width:612pt;height:242.45pt;mso-position-horizontal-relative:page;mso-position-vertical-relative:page;z-index:15798272" id="docshapegroup257" coordorigin="0,0" coordsize="12240,4849">
                <v:shape style="position:absolute;left:0;top:1400;width:12240;height:519" id="docshape258" coordorigin="0,1400" coordsize="12240,519" path="m6630,1400l0,1400,0,1919,6630,1919,6630,1400xm12240,1400l10620,1400,10620,1919,12240,1919,12240,1400xe" filled="true" fillcolor="#000000" stroked="false">
                  <v:path arrowok="t"/>
                  <v:fill opacity="24248f" type="solid"/>
                </v:shape>
                <v:rect style="position:absolute;left:0;top:0;width:12240;height:1400" id="docshape259" filled="true" fillcolor="#000000" stroked="false">
                  <v:fill type="solid"/>
                </v:rect>
                <v:shape style="position:absolute;left:6630;top:954;width:3990;height:3895" type="#_x0000_t202" id="docshape260" filled="true" fillcolor="#dcddde" stroked="false">
                  <v:textbox inset="0,0,0,0">
                    <w:txbxContent>
                      <w:p>
                        <w:pPr>
                          <w:spacing w:line="228" w:lineRule="auto" w:before="6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9"/>
                            <w:sz w:val="18"/>
                          </w:rPr>
                          <w:t> </w:t>
                        </w:r>
                        <w:r>
                          <w:rPr>
                            <w:rFonts w:ascii="Arial Black" w:hAnsi="Arial Black"/>
                            <w:color w:val="000000"/>
                            <w:spacing w:val="-8"/>
                            <w:sz w:val="18"/>
                          </w:rPr>
                          <w:t>Understanding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differences </w:t>
                        </w:r>
                        <w:r>
                          <w:rPr>
                            <w:rFonts w:ascii="Arial Black" w:hAnsi="Arial Black"/>
                            <w:color w:val="000000"/>
                            <w:sz w:val="18"/>
                          </w:rPr>
                          <w:t>between</w:t>
                        </w:r>
                        <w:r>
                          <w:rPr>
                            <w:rFonts w:ascii="Arial Black" w:hAnsi="Arial Black"/>
                            <w:color w:val="000000"/>
                            <w:spacing w:val="-13"/>
                            <w:sz w:val="18"/>
                          </w:rPr>
                          <w:t> </w:t>
                        </w:r>
                        <w:r>
                          <w:rPr>
                            <w:rFonts w:ascii="Arial Black" w:hAnsi="Arial Black"/>
                            <w:color w:val="000000"/>
                            <w:sz w:val="18"/>
                          </w:rPr>
                          <w:t>the</w:t>
                        </w:r>
                        <w:r>
                          <w:rPr>
                            <w:rFonts w:ascii="Arial Black" w:hAnsi="Arial Black"/>
                            <w:color w:val="000000"/>
                            <w:spacing w:val="-13"/>
                            <w:sz w:val="18"/>
                          </w:rPr>
                          <w:t> </w:t>
                        </w:r>
                        <w:r>
                          <w:rPr>
                            <w:rFonts w:ascii="Arial Black" w:hAnsi="Arial Black"/>
                            <w:color w:val="000000"/>
                            <w:sz w:val="18"/>
                          </w:rPr>
                          <w:t>primary</w:t>
                        </w:r>
                        <w:r>
                          <w:rPr>
                            <w:rFonts w:ascii="Arial Black" w:hAnsi="Arial Black"/>
                            <w:color w:val="000000"/>
                            <w:spacing w:val="-13"/>
                            <w:sz w:val="18"/>
                          </w:rPr>
                          <w:t> </w:t>
                        </w:r>
                        <w:r>
                          <w:rPr>
                            <w:rFonts w:ascii="Arial Black" w:hAnsi="Arial Black"/>
                            <w:color w:val="000000"/>
                            <w:sz w:val="18"/>
                          </w:rPr>
                          <w:t>and secondary</w:t>
                        </w:r>
                        <w:r>
                          <w:rPr>
                            <w:rFonts w:ascii="Arial Black" w:hAnsi="Arial Black"/>
                            <w:color w:val="000000"/>
                            <w:spacing w:val="-20"/>
                            <w:sz w:val="18"/>
                          </w:rPr>
                          <w:t> </w:t>
                        </w:r>
                        <w:r>
                          <w:rPr>
                            <w:rFonts w:ascii="Arial Black" w:hAnsi="Arial Black"/>
                            <w:color w:val="000000"/>
                            <w:sz w:val="18"/>
                          </w:rPr>
                          <w:t>markets</w:t>
                        </w:r>
                      </w:p>
                      <w:p>
                        <w:pPr>
                          <w:spacing w:line="228" w:lineRule="auto" w:before="196"/>
                          <w:ind w:left="452" w:right="474" w:hanging="20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3"/>
                            <w:sz w:val="18"/>
                          </w:rPr>
                          <w:t> </w:t>
                        </w:r>
                        <w:r>
                          <w:rPr>
                            <w:rFonts w:ascii="Arial Black" w:hAnsi="Arial Black"/>
                            <w:color w:val="000000"/>
                            <w:w w:val="90"/>
                            <w:sz w:val="18"/>
                          </w:rPr>
                          <w:t>Comparing</w:t>
                        </w:r>
                        <w:r>
                          <w:rPr>
                            <w:rFonts w:ascii="Arial Black" w:hAnsi="Arial Black"/>
                            <w:color w:val="000000"/>
                            <w:spacing w:val="-14"/>
                            <w:w w:val="90"/>
                            <w:sz w:val="18"/>
                          </w:rPr>
                          <w:t> </w:t>
                        </w:r>
                        <w:r>
                          <w:rPr>
                            <w:rFonts w:ascii="Arial Black" w:hAnsi="Arial Black"/>
                            <w:color w:val="000000"/>
                            <w:w w:val="90"/>
                            <w:sz w:val="18"/>
                          </w:rPr>
                          <w:t>stock</w:t>
                        </w:r>
                        <w:r>
                          <w:rPr>
                            <w:rFonts w:ascii="Arial Black" w:hAnsi="Arial Black"/>
                            <w:color w:val="000000"/>
                            <w:spacing w:val="-14"/>
                            <w:w w:val="90"/>
                            <w:sz w:val="18"/>
                          </w:rPr>
                          <w:t> </w:t>
                        </w:r>
                        <w:r>
                          <w:rPr>
                            <w:rFonts w:ascii="Arial Black" w:hAnsi="Arial Black"/>
                            <w:color w:val="000000"/>
                            <w:w w:val="90"/>
                            <w:sz w:val="18"/>
                          </w:rPr>
                          <w:t>exchanges</w:t>
                        </w:r>
                        <w:r>
                          <w:rPr>
                            <w:rFonts w:ascii="Arial Black" w:hAnsi="Arial Black"/>
                            <w:color w:val="000000"/>
                            <w:spacing w:val="-14"/>
                            <w:w w:val="90"/>
                            <w:sz w:val="18"/>
                          </w:rPr>
                          <w:t> </w:t>
                        </w:r>
                        <w:r>
                          <w:rPr>
                            <w:rFonts w:ascii="Arial Black" w:hAnsi="Arial Black"/>
                            <w:color w:val="000000"/>
                            <w:w w:val="90"/>
                            <w:sz w:val="18"/>
                          </w:rPr>
                          <w:t>to</w:t>
                        </w:r>
                        <w:r>
                          <w:rPr>
                            <w:rFonts w:ascii="Arial Black" w:hAnsi="Arial Black"/>
                            <w:color w:val="000000"/>
                            <w:spacing w:val="-14"/>
                            <w:w w:val="90"/>
                            <w:sz w:val="18"/>
                          </w:rPr>
                          <w:t> </w:t>
                        </w:r>
                        <w:r>
                          <w:rPr>
                            <w:rFonts w:ascii="Arial Black" w:hAnsi="Arial Black"/>
                            <w:color w:val="000000"/>
                            <w:w w:val="90"/>
                            <w:sz w:val="18"/>
                          </w:rPr>
                          <w:t>the </w:t>
                        </w:r>
                        <w:r>
                          <w:rPr>
                            <w:rFonts w:ascii="Arial Black" w:hAnsi="Arial Black"/>
                            <w:color w:val="000000"/>
                            <w:sz w:val="18"/>
                          </w:rPr>
                          <w:t>over-the-counter</w:t>
                        </w:r>
                        <w:r>
                          <w:rPr>
                            <w:rFonts w:ascii="Arial Black" w:hAnsi="Arial Black"/>
                            <w:color w:val="000000"/>
                            <w:spacing w:val="-20"/>
                            <w:sz w:val="18"/>
                          </w:rPr>
                          <w:t> </w:t>
                        </w:r>
                        <w:r>
                          <w:rPr>
                            <w:rFonts w:ascii="Arial Black" w:hAnsi="Arial Black"/>
                            <w:color w:val="000000"/>
                            <w:sz w:val="18"/>
                          </w:rPr>
                          <w:t>market</w:t>
                        </w:r>
                      </w:p>
                      <w:p>
                        <w:pPr>
                          <w:spacing w:line="228" w:lineRule="auto" w:before="198"/>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
                            <w:sz w:val="18"/>
                          </w:rPr>
                          <w:t> </w:t>
                        </w:r>
                        <w:r>
                          <w:rPr>
                            <w:rFonts w:ascii="Arial Black" w:hAnsi="Arial Black"/>
                            <w:color w:val="000000"/>
                            <w:spacing w:val="-8"/>
                            <w:sz w:val="18"/>
                          </w:rPr>
                          <w:t>Seeing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role</w:t>
                        </w:r>
                        <w:r>
                          <w:rPr>
                            <w:rFonts w:ascii="Arial Black" w:hAnsi="Arial Black"/>
                            <w:color w:val="000000"/>
                            <w:spacing w:val="-20"/>
                            <w:sz w:val="18"/>
                          </w:rPr>
                          <w:t> </w:t>
                        </w:r>
                        <w:r>
                          <w:rPr>
                            <w:rFonts w:ascii="Arial Black" w:hAnsi="Arial Black"/>
                            <w:color w:val="000000"/>
                            <w:spacing w:val="-8"/>
                            <w:sz w:val="18"/>
                          </w:rPr>
                          <w:t>of</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broker– </w:t>
                        </w:r>
                        <w:r>
                          <w:rPr>
                            <w:rFonts w:ascii="Arial Black" w:hAnsi="Arial Black"/>
                            <w:color w:val="000000"/>
                            <w:spacing w:val="-2"/>
                            <w:sz w:val="18"/>
                          </w:rPr>
                          <w:t>dealer</w:t>
                        </w:r>
                      </w:p>
                      <w:p>
                        <w:pPr>
                          <w:spacing w:before="187"/>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3"/>
                            <w:sz w:val="18"/>
                          </w:rPr>
                          <w:t> </w:t>
                        </w:r>
                        <w:r>
                          <w:rPr>
                            <w:rFonts w:ascii="Arial Black" w:hAnsi="Arial Black"/>
                            <w:color w:val="000000"/>
                            <w:spacing w:val="-8"/>
                            <w:sz w:val="18"/>
                          </w:rPr>
                          <w:t>Looking</w:t>
                        </w:r>
                        <w:r>
                          <w:rPr>
                            <w:rFonts w:ascii="Arial Black" w:hAnsi="Arial Black"/>
                            <w:color w:val="000000"/>
                            <w:spacing w:val="-19"/>
                            <w:sz w:val="18"/>
                          </w:rPr>
                          <w:t> </w:t>
                        </w:r>
                        <w:r>
                          <w:rPr>
                            <w:rFonts w:ascii="Arial Black" w:hAnsi="Arial Black"/>
                            <w:color w:val="000000"/>
                            <w:spacing w:val="-8"/>
                            <w:sz w:val="18"/>
                          </w:rPr>
                          <w:t>at</w:t>
                        </w:r>
                        <w:r>
                          <w:rPr>
                            <w:rFonts w:ascii="Arial Black" w:hAnsi="Arial Black"/>
                            <w:color w:val="000000"/>
                            <w:spacing w:val="-19"/>
                            <w:sz w:val="18"/>
                          </w:rPr>
                          <w:t> </w:t>
                        </w:r>
                        <w:r>
                          <w:rPr>
                            <w:rFonts w:ascii="Arial Black" w:hAnsi="Arial Black"/>
                            <w:color w:val="000000"/>
                            <w:spacing w:val="-8"/>
                            <w:sz w:val="18"/>
                          </w:rPr>
                          <w:t>order</w:t>
                        </w:r>
                        <w:r>
                          <w:rPr>
                            <w:rFonts w:ascii="Arial Black" w:hAnsi="Arial Black"/>
                            <w:color w:val="000000"/>
                            <w:spacing w:val="-20"/>
                            <w:sz w:val="18"/>
                          </w:rPr>
                          <w:t> </w:t>
                        </w:r>
                        <w:r>
                          <w:rPr>
                            <w:rFonts w:ascii="Arial Black" w:hAnsi="Arial Black"/>
                            <w:color w:val="000000"/>
                            <w:spacing w:val="-8"/>
                            <w:sz w:val="18"/>
                          </w:rPr>
                          <w:t>qualifiers</w:t>
                        </w:r>
                      </w:p>
                      <w:p>
                        <w:pPr>
                          <w:spacing w:line="228" w:lineRule="auto" w:before="196"/>
                          <w:ind w:left="452" w:right="1389" w:hanging="200"/>
                          <w:jc w:val="left"/>
                          <w:rPr>
                            <w:rFonts w:ascii="Arial Black" w:hAnsi="Arial Black"/>
                            <w:color w:val="000000"/>
                            <w:sz w:val="18"/>
                          </w:rPr>
                        </w:pPr>
                        <w:r>
                          <w:rPr>
                            <w:rFonts w:ascii="Arial Black" w:hAnsi="Arial Black"/>
                            <w:color w:val="000000"/>
                            <w:spacing w:val="-6"/>
                            <w:sz w:val="18"/>
                          </w:rPr>
                          <w:t>»</w:t>
                        </w:r>
                        <w:r>
                          <w:rPr>
                            <w:rFonts w:ascii="Arial Black" w:hAnsi="Arial Black"/>
                            <w:color w:val="000000"/>
                            <w:spacing w:val="-11"/>
                            <w:sz w:val="18"/>
                          </w:rPr>
                          <w:t> </w:t>
                        </w:r>
                        <w:r>
                          <w:rPr>
                            <w:rFonts w:ascii="Arial Black" w:hAnsi="Arial Black"/>
                            <w:color w:val="000000"/>
                            <w:spacing w:val="-6"/>
                            <w:sz w:val="18"/>
                          </w:rPr>
                          <w:t>Getting</w:t>
                        </w:r>
                        <w:r>
                          <w:rPr>
                            <w:rFonts w:ascii="Arial Black" w:hAnsi="Arial Black"/>
                            <w:color w:val="000000"/>
                            <w:spacing w:val="-20"/>
                            <w:sz w:val="18"/>
                          </w:rPr>
                          <w:t> </w:t>
                        </w:r>
                        <w:r>
                          <w:rPr>
                            <w:rFonts w:ascii="Arial Black" w:hAnsi="Arial Black"/>
                            <w:color w:val="000000"/>
                            <w:spacing w:val="-6"/>
                            <w:sz w:val="18"/>
                          </w:rPr>
                          <w:t>to</w:t>
                        </w:r>
                        <w:r>
                          <w:rPr>
                            <w:rFonts w:ascii="Arial Black" w:hAnsi="Arial Black"/>
                            <w:color w:val="000000"/>
                            <w:spacing w:val="-20"/>
                            <w:sz w:val="18"/>
                          </w:rPr>
                          <w:t> </w:t>
                        </w:r>
                        <w:r>
                          <w:rPr>
                            <w:rFonts w:ascii="Arial Black" w:hAnsi="Arial Black"/>
                            <w:color w:val="000000"/>
                            <w:spacing w:val="-6"/>
                            <w:sz w:val="18"/>
                          </w:rPr>
                          <w:t>know</w:t>
                        </w:r>
                        <w:r>
                          <w:rPr>
                            <w:rFonts w:ascii="Arial Black" w:hAnsi="Arial Black"/>
                            <w:color w:val="000000"/>
                            <w:spacing w:val="-20"/>
                            <w:sz w:val="18"/>
                          </w:rPr>
                          <w:t> </w:t>
                        </w:r>
                        <w:r>
                          <w:rPr>
                            <w:rFonts w:ascii="Arial Black" w:hAnsi="Arial Black"/>
                            <w:color w:val="000000"/>
                            <w:spacing w:val="-6"/>
                            <w:sz w:val="18"/>
                          </w:rPr>
                          <w:t>market </w:t>
                        </w:r>
                        <w:r>
                          <w:rPr>
                            <w:rFonts w:ascii="Arial Black" w:hAnsi="Arial Black"/>
                            <w:color w:val="000000"/>
                            <w:spacing w:val="-2"/>
                            <w:sz w:val="18"/>
                          </w:rPr>
                          <w:t>participants</w:t>
                        </w:r>
                      </w:p>
                      <w:p>
                        <w:pPr>
                          <w:spacing w:before="188"/>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8"/>
                            <w:sz w:val="18"/>
                          </w:rPr>
                          <w:t> </w:t>
                        </w:r>
                        <w:r>
                          <w:rPr>
                            <w:rFonts w:ascii="Arial Black" w:hAnsi="Arial Black"/>
                            <w:color w:val="000000"/>
                            <w:w w:val="90"/>
                            <w:sz w:val="18"/>
                          </w:rPr>
                          <w:t>Taking</w:t>
                        </w:r>
                        <w:r>
                          <w:rPr>
                            <w:rFonts w:ascii="Arial Black" w:hAnsi="Arial Black"/>
                            <w:color w:val="000000"/>
                            <w:spacing w:val="-12"/>
                            <w:w w:val="90"/>
                            <w:sz w:val="18"/>
                          </w:rPr>
                          <w:t> </w:t>
                        </w:r>
                        <w:r>
                          <w:rPr>
                            <w:rFonts w:ascii="Arial Black" w:hAnsi="Arial Black"/>
                            <w:color w:val="000000"/>
                            <w:w w:val="90"/>
                            <w:sz w:val="18"/>
                          </w:rPr>
                          <w:t>a</w:t>
                        </w:r>
                        <w:r>
                          <w:rPr>
                            <w:rFonts w:ascii="Arial Black" w:hAnsi="Arial Black"/>
                            <w:color w:val="000000"/>
                            <w:spacing w:val="-11"/>
                            <w:w w:val="90"/>
                            <w:sz w:val="18"/>
                          </w:rPr>
                          <w:t> </w:t>
                        </w:r>
                        <w:r>
                          <w:rPr>
                            <w:rFonts w:ascii="Arial Black" w:hAnsi="Arial Black"/>
                            <w:color w:val="000000"/>
                            <w:w w:val="90"/>
                            <w:sz w:val="18"/>
                          </w:rPr>
                          <w:t>chapter</w:t>
                        </w:r>
                        <w:r>
                          <w:rPr>
                            <w:rFonts w:ascii="Arial Black" w:hAnsi="Arial Black"/>
                            <w:color w:val="000000"/>
                            <w:spacing w:val="-11"/>
                            <w:w w:val="90"/>
                            <w:sz w:val="18"/>
                          </w:rPr>
                          <w:t> </w:t>
                        </w:r>
                        <w:r>
                          <w:rPr>
                            <w:rFonts w:ascii="Arial Black" w:hAnsi="Arial Black"/>
                            <w:color w:val="000000"/>
                            <w:spacing w:val="-4"/>
                            <w:w w:val="90"/>
                            <w:sz w:val="18"/>
                          </w:rPr>
                          <w:t>quiz</w:t>
                        </w:r>
                      </w:p>
                    </w:txbxContent>
                  </v:textbox>
                  <v:fill type="solid"/>
                  <w10:wrap type="none"/>
                </v:shape>
                <v:shape style="position:absolute;left:6630;top:654;width:3990;height:300" type="#_x0000_t202" id="docshape261" filled="true" fillcolor="#6d6e71" stroked="false">
                  <v:textbox inset="0,0,0,0">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v:textbox>
                  <v:fill type="solid"/>
                  <w10:wrap type="none"/>
                </v:shape>
                <w10:wrap type="none"/>
              </v:group>
            </w:pict>
          </mc:Fallback>
        </mc:AlternateContent>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222"/>
        <w:rPr>
          <w:sz w:val="48"/>
        </w:rPr>
      </w:pPr>
    </w:p>
    <w:p>
      <w:pPr>
        <w:spacing w:line="947" w:lineRule="exact" w:before="0"/>
        <w:ind w:left="540" w:right="0" w:firstLine="0"/>
        <w:jc w:val="left"/>
        <w:rPr>
          <w:rFonts w:ascii="Arial"/>
          <w:b/>
          <w:sz w:val="86"/>
        </w:rPr>
      </w:pPr>
      <w:r>
        <w:rPr>
          <w:rFonts w:ascii="Arial"/>
          <w:b/>
          <w:sz w:val="86"/>
        </w:rPr>
        <mc:AlternateContent>
          <mc:Choice Requires="wps">
            <w:drawing>
              <wp:anchor distT="0" distB="0" distL="0" distR="0" allowOverlap="1" layoutInCell="1" locked="0" behindDoc="0" simplePos="0" relativeHeight="15798784">
                <wp:simplePos x="0" y="0"/>
                <wp:positionH relativeFrom="page">
                  <wp:posOffset>1028700</wp:posOffset>
                </wp:positionH>
                <wp:positionV relativeFrom="paragraph">
                  <wp:posOffset>582543</wp:posOffset>
                </wp:positionV>
                <wp:extent cx="1685925" cy="1270"/>
                <wp:effectExtent l="0" t="0" r="0" b="0"/>
                <wp:wrapNone/>
                <wp:docPr id="329" name="Graphic 329"/>
                <wp:cNvGraphicFramePr>
                  <a:graphicFrameLocks/>
                </wp:cNvGraphicFramePr>
                <a:graphic>
                  <a:graphicData uri="http://schemas.microsoft.com/office/word/2010/wordprocessingShape">
                    <wps:wsp>
                      <wps:cNvPr id="329" name="Graphic 329"/>
                      <wps:cNvSpPr/>
                      <wps:spPr>
                        <a:xfrm>
                          <a:off x="0" y="0"/>
                          <a:ext cx="1685925" cy="1270"/>
                        </a:xfrm>
                        <a:custGeom>
                          <a:avLst/>
                          <a:gdLst/>
                          <a:ahLst/>
                          <a:cxnLst/>
                          <a:rect l="l" t="t" r="r" b="b"/>
                          <a:pathLst>
                            <a:path w="1685925" h="0">
                              <a:moveTo>
                                <a:pt x="0" y="0"/>
                              </a:moveTo>
                              <a:lnTo>
                                <a:pt x="1685721"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784" from="81pt,45.86953pt" to="213.734pt,45.86953pt" stroked="true" strokeweight="7pt" strokecolor="#c7c8ca">
                <v:stroke dashstyle="solid"/>
                <w10:wrap type="none"/>
              </v:line>
            </w:pict>
          </mc:Fallback>
        </mc:AlternateContent>
      </w:r>
      <w:r>
        <w:rPr>
          <w:rFonts w:ascii="Arial MT"/>
          <w:spacing w:val="-11"/>
          <w:sz w:val="48"/>
        </w:rPr>
        <w:t>Chapter</w:t>
      </w:r>
      <w:r>
        <w:rPr>
          <w:rFonts w:ascii="Arial MT"/>
          <w:spacing w:val="-45"/>
          <w:sz w:val="48"/>
        </w:rPr>
        <w:t> </w:t>
      </w:r>
      <w:r>
        <w:rPr>
          <w:rFonts w:ascii="Arial"/>
          <w:b/>
          <w:spacing w:val="-5"/>
          <w:sz w:val="86"/>
        </w:rPr>
        <w:t>14</w:t>
      </w:r>
    </w:p>
    <w:p>
      <w:pPr>
        <w:pStyle w:val="Heading1"/>
        <w:spacing w:line="199" w:lineRule="auto" w:before="93"/>
      </w:pPr>
      <w:r>
        <w:rPr/>
        <mc:AlternateContent>
          <mc:Choice Requires="wps">
            <w:drawing>
              <wp:anchor distT="0" distB="0" distL="0" distR="0" allowOverlap="1" layoutInCell="1" locked="0" behindDoc="0" simplePos="0" relativeHeight="15799296">
                <wp:simplePos x="0" y="0"/>
                <wp:positionH relativeFrom="page">
                  <wp:posOffset>1621739</wp:posOffset>
                </wp:positionH>
                <wp:positionV relativeFrom="paragraph">
                  <wp:posOffset>1850926</wp:posOffset>
                </wp:positionV>
                <wp:extent cx="357505" cy="790575"/>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357505" cy="790575"/>
                        </a:xfrm>
                        <a:prstGeom prst="rect">
                          <a:avLst/>
                        </a:prstGeom>
                      </wps:spPr>
                      <wps:txbx>
                        <w:txbxContent>
                          <w:p>
                            <w:pPr>
                              <w:spacing w:line="1244" w:lineRule="exact" w:before="0"/>
                              <w:ind w:left="0" w:right="0" w:firstLine="0"/>
                              <w:jc w:val="left"/>
                              <w:rPr>
                                <w:rFonts w:ascii="Arial Black"/>
                                <w:sz w:val="91"/>
                              </w:rPr>
                            </w:pPr>
                            <w:r>
                              <w:rPr>
                                <w:rFonts w:ascii="Arial Black"/>
                                <w:color w:val="A7A9AC"/>
                                <w:spacing w:val="-10"/>
                                <w:w w:val="85"/>
                                <w:sz w:val="91"/>
                              </w:rPr>
                              <w:t>P</w:t>
                            </w:r>
                          </w:p>
                        </w:txbxContent>
                      </wps:txbx>
                      <wps:bodyPr wrap="square" lIns="0" tIns="0" rIns="0" bIns="0" rtlCol="0">
                        <a:noAutofit/>
                      </wps:bodyPr>
                    </wps:wsp>
                  </a:graphicData>
                </a:graphic>
              </wp:anchor>
            </w:drawing>
          </mc:Choice>
          <mc:Fallback>
            <w:pict>
              <v:shape style="position:absolute;margin-left:127.695999pt;margin-top:145.742249pt;width:28.15pt;height:62.25pt;mso-position-horizontal-relative:page;mso-position-vertical-relative:paragraph;z-index:15799296" type="#_x0000_t202" id="docshape262" filled="false" stroked="false">
                <v:textbox inset="0,0,0,0">
                  <w:txbxContent>
                    <w:p>
                      <w:pPr>
                        <w:spacing w:line="1244" w:lineRule="exact" w:before="0"/>
                        <w:ind w:left="0" w:right="0" w:firstLine="0"/>
                        <w:jc w:val="left"/>
                        <w:rPr>
                          <w:rFonts w:ascii="Arial Black"/>
                          <w:sz w:val="91"/>
                        </w:rPr>
                      </w:pPr>
                      <w:r>
                        <w:rPr>
                          <w:rFonts w:ascii="Arial Black"/>
                          <w:color w:val="A7A9AC"/>
                          <w:spacing w:val="-10"/>
                          <w:w w:val="85"/>
                          <w:sz w:val="91"/>
                        </w:rPr>
                        <w:t>P</w:t>
                      </w:r>
                    </w:p>
                  </w:txbxContent>
                </v:textbox>
                <w10:wrap type="none"/>
              </v:shape>
            </w:pict>
          </mc:Fallback>
        </mc:AlternateContent>
      </w:r>
      <w:r>
        <w:rPr>
          <w:spacing w:val="-32"/>
          <w:w w:val="90"/>
        </w:rPr>
        <w:t>Securities</w:t>
      </w:r>
      <w:r>
        <w:rPr>
          <w:spacing w:val="-101"/>
          <w:w w:val="90"/>
        </w:rPr>
        <w:t> </w:t>
      </w:r>
      <w:r>
        <w:rPr>
          <w:spacing w:val="-32"/>
          <w:w w:val="90"/>
        </w:rPr>
        <w:t>Markets:</w:t>
      </w:r>
      <w:r>
        <w:rPr>
          <w:spacing w:val="-102"/>
          <w:w w:val="90"/>
        </w:rPr>
        <w:t> </w:t>
      </w:r>
      <w:r>
        <w:rPr>
          <w:spacing w:val="-32"/>
          <w:w w:val="90"/>
        </w:rPr>
        <w:t>Taking </w:t>
      </w:r>
      <w:r>
        <w:rPr>
          <w:spacing w:val="-16"/>
          <w:w w:val="90"/>
        </w:rPr>
        <w:t>Orders</w:t>
      </w:r>
      <w:r>
        <w:rPr>
          <w:spacing w:val="-101"/>
          <w:w w:val="90"/>
        </w:rPr>
        <w:t> </w:t>
      </w:r>
      <w:r>
        <w:rPr>
          <w:spacing w:val="-16"/>
          <w:w w:val="90"/>
        </w:rPr>
        <w:t>and</w:t>
      </w:r>
      <w:r>
        <w:rPr>
          <w:spacing w:val="-101"/>
          <w:w w:val="90"/>
        </w:rPr>
        <w:t> </w:t>
      </w:r>
      <w:r>
        <w:rPr>
          <w:spacing w:val="-16"/>
          <w:w w:val="90"/>
        </w:rPr>
        <w:t>Executing </w:t>
      </w:r>
      <w:r>
        <w:rPr>
          <w:spacing w:val="-58"/>
        </w:rPr>
        <w:t>Trades</w:t>
      </w:r>
    </w:p>
    <w:p>
      <w:pPr>
        <w:pStyle w:val="BodyText"/>
        <w:spacing w:line="307" w:lineRule="auto" w:before="618"/>
        <w:ind w:left="2045" w:right="177"/>
        <w:jc w:val="both"/>
      </w:pPr>
      <w:r>
        <w:rPr>
          <w:w w:val="120"/>
        </w:rPr>
        <w:t>art</w:t>
      </w:r>
      <w:r>
        <w:rPr>
          <w:spacing w:val="-1"/>
          <w:w w:val="120"/>
        </w:rPr>
        <w:t> </w:t>
      </w:r>
      <w:r>
        <w:rPr>
          <w:w w:val="120"/>
        </w:rPr>
        <w:t>of</w:t>
      </w:r>
      <w:r>
        <w:rPr>
          <w:spacing w:val="-1"/>
          <w:w w:val="120"/>
        </w:rPr>
        <w:t> </w:t>
      </w:r>
      <w:r>
        <w:rPr>
          <w:w w:val="120"/>
        </w:rPr>
        <w:t>your</w:t>
      </w:r>
      <w:r>
        <w:rPr>
          <w:spacing w:val="-1"/>
          <w:w w:val="120"/>
        </w:rPr>
        <w:t> </w:t>
      </w:r>
      <w:r>
        <w:rPr>
          <w:w w:val="120"/>
        </w:rPr>
        <w:t>function</w:t>
      </w:r>
      <w:r>
        <w:rPr>
          <w:spacing w:val="-1"/>
          <w:w w:val="120"/>
        </w:rPr>
        <w:t> </w:t>
      </w:r>
      <w:r>
        <w:rPr>
          <w:w w:val="120"/>
        </w:rPr>
        <w:t>as</w:t>
      </w:r>
      <w:r>
        <w:rPr>
          <w:spacing w:val="-1"/>
          <w:w w:val="120"/>
        </w:rPr>
        <w:t> </w:t>
      </w:r>
      <w:r>
        <w:rPr>
          <w:w w:val="120"/>
        </w:rPr>
        <w:t>a</w:t>
      </w:r>
      <w:r>
        <w:rPr>
          <w:spacing w:val="-1"/>
          <w:w w:val="120"/>
        </w:rPr>
        <w:t> </w:t>
      </w:r>
      <w:r>
        <w:rPr>
          <w:w w:val="120"/>
        </w:rPr>
        <w:t>registered</w:t>
      </w:r>
      <w:r>
        <w:rPr>
          <w:spacing w:val="-1"/>
          <w:w w:val="120"/>
        </w:rPr>
        <w:t> </w:t>
      </w:r>
      <w:r>
        <w:rPr>
          <w:w w:val="120"/>
        </w:rPr>
        <w:t>rep</w:t>
      </w:r>
      <w:r>
        <w:rPr>
          <w:spacing w:val="-1"/>
          <w:w w:val="120"/>
        </w:rPr>
        <w:t> </w:t>
      </w:r>
      <w:r>
        <w:rPr>
          <w:w w:val="120"/>
        </w:rPr>
        <w:t>will</w:t>
      </w:r>
      <w:r>
        <w:rPr>
          <w:spacing w:val="-1"/>
          <w:w w:val="120"/>
        </w:rPr>
        <w:t> </w:t>
      </w:r>
      <w:r>
        <w:rPr>
          <w:w w:val="120"/>
        </w:rPr>
        <w:t>be</w:t>
      </w:r>
      <w:r>
        <w:rPr>
          <w:spacing w:val="-1"/>
          <w:w w:val="120"/>
        </w:rPr>
        <w:t> </w:t>
      </w:r>
      <w:r>
        <w:rPr>
          <w:w w:val="120"/>
        </w:rPr>
        <w:t>to</w:t>
      </w:r>
      <w:r>
        <w:rPr>
          <w:spacing w:val="-1"/>
          <w:w w:val="120"/>
        </w:rPr>
        <w:t> </w:t>
      </w:r>
      <w:r>
        <w:rPr>
          <w:w w:val="120"/>
        </w:rPr>
        <w:t>understand</w:t>
      </w:r>
      <w:r>
        <w:rPr>
          <w:spacing w:val="-1"/>
          <w:w w:val="120"/>
        </w:rPr>
        <w:t> </w:t>
      </w:r>
      <w:r>
        <w:rPr>
          <w:w w:val="120"/>
        </w:rPr>
        <w:t>and</w:t>
      </w:r>
      <w:r>
        <w:rPr>
          <w:spacing w:val="-1"/>
          <w:w w:val="120"/>
        </w:rPr>
        <w:t> </w:t>
      </w:r>
      <w:r>
        <w:rPr>
          <w:w w:val="120"/>
        </w:rPr>
        <w:t>explain</w:t>
      </w:r>
      <w:r>
        <w:rPr>
          <w:spacing w:val="-2"/>
          <w:w w:val="120"/>
        </w:rPr>
        <w:t> </w:t>
      </w:r>
      <w:r>
        <w:rPr>
          <w:w w:val="120"/>
        </w:rPr>
        <w:t>to</w:t>
      </w:r>
      <w:r>
        <w:rPr>
          <w:spacing w:val="-1"/>
          <w:w w:val="120"/>
        </w:rPr>
        <w:t> </w:t>
      </w:r>
      <w:r>
        <w:rPr>
          <w:w w:val="120"/>
        </w:rPr>
        <w:t>customers</w:t>
      </w:r>
      <w:r>
        <w:rPr>
          <w:spacing w:val="-1"/>
          <w:w w:val="120"/>
        </w:rPr>
        <w:t> </w:t>
      </w:r>
      <w:r>
        <w:rPr>
          <w:w w:val="120"/>
        </w:rPr>
        <w:t>(and potential</w:t>
      </w:r>
      <w:r>
        <w:rPr>
          <w:spacing w:val="-3"/>
          <w:w w:val="120"/>
        </w:rPr>
        <w:t> </w:t>
      </w:r>
      <w:r>
        <w:rPr>
          <w:w w:val="120"/>
        </w:rPr>
        <w:t>customers)</w:t>
      </w:r>
      <w:r>
        <w:rPr>
          <w:spacing w:val="-3"/>
          <w:w w:val="120"/>
        </w:rPr>
        <w:t> </w:t>
      </w:r>
      <w:r>
        <w:rPr>
          <w:w w:val="120"/>
        </w:rPr>
        <w:t>how</w:t>
      </w:r>
      <w:r>
        <w:rPr>
          <w:spacing w:val="-3"/>
          <w:w w:val="120"/>
        </w:rPr>
        <w:t> </w:t>
      </w:r>
      <w:r>
        <w:rPr>
          <w:w w:val="120"/>
        </w:rPr>
        <w:t>the</w:t>
      </w:r>
      <w:r>
        <w:rPr>
          <w:spacing w:val="-3"/>
          <w:w w:val="120"/>
        </w:rPr>
        <w:t> </w:t>
      </w:r>
      <w:r>
        <w:rPr>
          <w:w w:val="120"/>
        </w:rPr>
        <w:t>stock</w:t>
      </w:r>
      <w:r>
        <w:rPr>
          <w:spacing w:val="-3"/>
          <w:w w:val="120"/>
        </w:rPr>
        <w:t> </w:t>
      </w:r>
      <w:r>
        <w:rPr>
          <w:w w:val="120"/>
        </w:rPr>
        <w:t>market</w:t>
      </w:r>
      <w:r>
        <w:rPr>
          <w:spacing w:val="-3"/>
          <w:w w:val="120"/>
        </w:rPr>
        <w:t> </w:t>
      </w:r>
      <w:r>
        <w:rPr>
          <w:w w:val="120"/>
        </w:rPr>
        <w:t>works.</w:t>
      </w:r>
      <w:r>
        <w:rPr>
          <w:spacing w:val="-3"/>
          <w:w w:val="120"/>
        </w:rPr>
        <w:t> </w:t>
      </w:r>
      <w:r>
        <w:rPr>
          <w:w w:val="120"/>
        </w:rPr>
        <w:t>I</w:t>
      </w:r>
      <w:r>
        <w:rPr>
          <w:spacing w:val="-3"/>
          <w:w w:val="120"/>
        </w:rPr>
        <w:t> </w:t>
      </w:r>
      <w:r>
        <w:rPr>
          <w:w w:val="120"/>
        </w:rPr>
        <w:t>designed</w:t>
      </w:r>
      <w:r>
        <w:rPr>
          <w:spacing w:val="-3"/>
          <w:w w:val="120"/>
        </w:rPr>
        <w:t> </w:t>
      </w:r>
      <w:r>
        <w:rPr>
          <w:w w:val="120"/>
        </w:rPr>
        <w:t>this</w:t>
      </w:r>
      <w:r>
        <w:rPr>
          <w:spacing w:val="-3"/>
          <w:w w:val="120"/>
        </w:rPr>
        <w:t> </w:t>
      </w:r>
      <w:r>
        <w:rPr>
          <w:w w:val="120"/>
        </w:rPr>
        <w:t>chapter</w:t>
      </w:r>
      <w:r>
        <w:rPr>
          <w:spacing w:val="-3"/>
          <w:w w:val="120"/>
        </w:rPr>
        <w:t> </w:t>
      </w:r>
      <w:r>
        <w:rPr>
          <w:w w:val="120"/>
        </w:rPr>
        <w:t>with</w:t>
      </w:r>
      <w:r>
        <w:rPr>
          <w:spacing w:val="-3"/>
          <w:w w:val="120"/>
        </w:rPr>
        <w:t> </w:t>
      </w:r>
      <w:r>
        <w:rPr>
          <w:w w:val="120"/>
        </w:rPr>
        <w:t>that</w:t>
      </w:r>
      <w:r>
        <w:rPr>
          <w:spacing w:val="-3"/>
          <w:w w:val="120"/>
        </w:rPr>
        <w:t> </w:t>
      </w:r>
      <w:r>
        <w:rPr>
          <w:w w:val="120"/>
        </w:rPr>
        <w:t>in</w:t>
      </w:r>
      <w:r>
        <w:rPr>
          <w:spacing w:val="-3"/>
          <w:w w:val="120"/>
        </w:rPr>
        <w:t> </w:t>
      </w:r>
      <w:r>
        <w:rPr>
          <w:w w:val="120"/>
        </w:rPr>
        <w:t>mind (along with the fact that you need to know this stuff for the SIE, of course).</w:t>
      </w:r>
    </w:p>
    <w:p>
      <w:pPr>
        <w:pStyle w:val="BodyText"/>
        <w:spacing w:before="52"/>
      </w:pPr>
    </w:p>
    <w:p>
      <w:pPr>
        <w:pStyle w:val="BodyText"/>
        <w:spacing w:line="307" w:lineRule="auto"/>
        <w:ind w:left="1559" w:right="178"/>
        <w:jc w:val="both"/>
      </w:pPr>
      <w:r>
        <w:rPr>
          <w:w w:val="120"/>
        </w:rPr>
        <w:t>In</w:t>
      </w:r>
      <w:r>
        <w:rPr>
          <w:w w:val="120"/>
        </w:rPr>
        <w:t> this</w:t>
      </w:r>
      <w:r>
        <w:rPr>
          <w:w w:val="120"/>
        </w:rPr>
        <w:t> chapter,</w:t>
      </w:r>
      <w:r>
        <w:rPr>
          <w:w w:val="120"/>
        </w:rPr>
        <w:t> I</w:t>
      </w:r>
      <w:r>
        <w:rPr>
          <w:w w:val="120"/>
        </w:rPr>
        <w:t> cover</w:t>
      </w:r>
      <w:r>
        <w:rPr>
          <w:w w:val="120"/>
        </w:rPr>
        <w:t> the</w:t>
      </w:r>
      <w:r>
        <w:rPr>
          <w:w w:val="120"/>
        </w:rPr>
        <w:t> basics</w:t>
      </w:r>
      <w:r>
        <w:rPr>
          <w:w w:val="120"/>
        </w:rPr>
        <w:t> of</w:t>
      </w:r>
      <w:r>
        <w:rPr>
          <w:w w:val="120"/>
        </w:rPr>
        <w:t> exchanges</w:t>
      </w:r>
      <w:r>
        <w:rPr>
          <w:w w:val="120"/>
        </w:rPr>
        <w:t> and</w:t>
      </w:r>
      <w:r>
        <w:rPr>
          <w:w w:val="120"/>
        </w:rPr>
        <w:t> the</w:t>
      </w:r>
      <w:r>
        <w:rPr>
          <w:w w:val="120"/>
        </w:rPr>
        <w:t> over-the-counter</w:t>
      </w:r>
      <w:r>
        <w:rPr>
          <w:w w:val="120"/>
        </w:rPr>
        <w:t> (OTC)</w:t>
      </w:r>
      <w:r>
        <w:rPr>
          <w:w w:val="120"/>
        </w:rPr>
        <w:t> market,</w:t>
      </w:r>
      <w:r>
        <w:rPr>
          <w:w w:val="120"/>
        </w:rPr>
        <w:t> along</w:t>
      </w:r>
      <w:r>
        <w:rPr>
          <w:spacing w:val="40"/>
          <w:w w:val="120"/>
        </w:rPr>
        <w:t> </w:t>
      </w:r>
      <w:r>
        <w:rPr>
          <w:w w:val="120"/>
        </w:rPr>
        <w:t>with</w:t>
      </w:r>
      <w:r>
        <w:rPr>
          <w:w w:val="120"/>
        </w:rPr>
        <w:t> some</w:t>
      </w:r>
      <w:r>
        <w:rPr>
          <w:w w:val="120"/>
        </w:rPr>
        <w:t> of</w:t>
      </w:r>
      <w:r>
        <w:rPr>
          <w:w w:val="120"/>
        </w:rPr>
        <w:t> the</w:t>
      </w:r>
      <w:r>
        <w:rPr>
          <w:w w:val="120"/>
        </w:rPr>
        <w:t> active</w:t>
      </w:r>
      <w:r>
        <w:rPr>
          <w:w w:val="120"/>
        </w:rPr>
        <w:t> participants</w:t>
      </w:r>
      <w:r>
        <w:rPr>
          <w:w w:val="120"/>
        </w:rPr>
        <w:t> who</w:t>
      </w:r>
      <w:r>
        <w:rPr>
          <w:w w:val="120"/>
        </w:rPr>
        <w:t> help</w:t>
      </w:r>
      <w:r>
        <w:rPr>
          <w:w w:val="120"/>
        </w:rPr>
        <w:t> the</w:t>
      </w:r>
      <w:r>
        <w:rPr>
          <w:w w:val="120"/>
        </w:rPr>
        <w:t> market</w:t>
      </w:r>
      <w:r>
        <w:rPr>
          <w:w w:val="120"/>
        </w:rPr>
        <w:t> run</w:t>
      </w:r>
      <w:r>
        <w:rPr>
          <w:w w:val="120"/>
        </w:rPr>
        <w:t> smoothly</w:t>
      </w:r>
      <w:r>
        <w:rPr>
          <w:w w:val="120"/>
        </w:rPr>
        <w:t> (at</w:t>
      </w:r>
      <w:r>
        <w:rPr>
          <w:w w:val="120"/>
        </w:rPr>
        <w:t> least</w:t>
      </w:r>
      <w:r>
        <w:rPr>
          <w:w w:val="120"/>
        </w:rPr>
        <w:t> most</w:t>
      </w:r>
      <w:r>
        <w:rPr>
          <w:w w:val="120"/>
        </w:rPr>
        <w:t> of</w:t>
      </w:r>
      <w:r>
        <w:rPr>
          <w:w w:val="120"/>
        </w:rPr>
        <w:t> the</w:t>
      </w:r>
      <w:r>
        <w:rPr>
          <w:spacing w:val="40"/>
          <w:w w:val="120"/>
        </w:rPr>
        <w:t> </w:t>
      </w:r>
      <w:r>
        <w:rPr>
          <w:w w:val="120"/>
        </w:rPr>
        <w:t>time).</w:t>
      </w:r>
      <w:r>
        <w:rPr>
          <w:w w:val="120"/>
        </w:rPr>
        <w:t> Pay</w:t>
      </w:r>
      <w:r>
        <w:rPr>
          <w:w w:val="120"/>
        </w:rPr>
        <w:t> particular</w:t>
      </w:r>
      <w:r>
        <w:rPr>
          <w:w w:val="120"/>
        </w:rPr>
        <w:t> attention</w:t>
      </w:r>
      <w:r>
        <w:rPr>
          <w:w w:val="120"/>
        </w:rPr>
        <w:t> to</w:t>
      </w:r>
      <w:r>
        <w:rPr>
          <w:w w:val="120"/>
        </w:rPr>
        <w:t> the</w:t>
      </w:r>
      <w:r>
        <w:rPr>
          <w:w w:val="120"/>
        </w:rPr>
        <w:t> sections</w:t>
      </w:r>
      <w:r>
        <w:rPr>
          <w:w w:val="120"/>
        </w:rPr>
        <w:t> “Reviewing</w:t>
      </w:r>
      <w:r>
        <w:rPr>
          <w:w w:val="120"/>
        </w:rPr>
        <w:t> basic</w:t>
      </w:r>
      <w:r>
        <w:rPr>
          <w:w w:val="120"/>
        </w:rPr>
        <w:t> order</w:t>
      </w:r>
      <w:r>
        <w:rPr>
          <w:w w:val="120"/>
        </w:rPr>
        <w:t> types”</w:t>
      </w:r>
      <w:r>
        <w:rPr>
          <w:w w:val="120"/>
        </w:rPr>
        <w:t> and</w:t>
      </w:r>
      <w:r>
        <w:rPr>
          <w:w w:val="120"/>
        </w:rPr>
        <w:t> “Factoring</w:t>
      </w:r>
      <w:r>
        <w:rPr>
          <w:w w:val="120"/>
        </w:rPr>
        <w:t> in order</w:t>
      </w:r>
      <w:r>
        <w:rPr>
          <w:w w:val="120"/>
        </w:rPr>
        <w:t> features,”</w:t>
      </w:r>
      <w:r>
        <w:rPr>
          <w:w w:val="120"/>
        </w:rPr>
        <w:t> because</w:t>
      </w:r>
      <w:r>
        <w:rPr>
          <w:w w:val="120"/>
        </w:rPr>
        <w:t> you’ll</w:t>
      </w:r>
      <w:r>
        <w:rPr>
          <w:w w:val="120"/>
        </w:rPr>
        <w:t> definitely</w:t>
      </w:r>
      <w:r>
        <w:rPr>
          <w:w w:val="120"/>
        </w:rPr>
        <w:t> use</w:t>
      </w:r>
      <w:r>
        <w:rPr>
          <w:w w:val="120"/>
        </w:rPr>
        <w:t> that</w:t>
      </w:r>
      <w:r>
        <w:rPr>
          <w:w w:val="120"/>
        </w:rPr>
        <w:t> information</w:t>
      </w:r>
      <w:r>
        <w:rPr>
          <w:w w:val="120"/>
        </w:rPr>
        <w:t> every</w:t>
      </w:r>
      <w:r>
        <w:rPr>
          <w:w w:val="120"/>
        </w:rPr>
        <w:t> day</w:t>
      </w:r>
      <w:r>
        <w:rPr>
          <w:w w:val="120"/>
        </w:rPr>
        <w:t> after</w:t>
      </w:r>
      <w:r>
        <w:rPr>
          <w:w w:val="120"/>
        </w:rPr>
        <w:t> you</w:t>
      </w:r>
      <w:r>
        <w:rPr>
          <w:w w:val="120"/>
        </w:rPr>
        <w:t> pass</w:t>
      </w:r>
      <w:r>
        <w:rPr>
          <w:w w:val="120"/>
        </w:rPr>
        <w:t> the</w:t>
      </w:r>
      <w:r>
        <w:rPr>
          <w:w w:val="120"/>
        </w:rPr>
        <w:t> SIE</w:t>
      </w:r>
      <w:r>
        <w:rPr>
          <w:spacing w:val="40"/>
          <w:w w:val="120"/>
        </w:rPr>
        <w:t> </w:t>
      </w:r>
      <w:r>
        <w:rPr>
          <w:w w:val="120"/>
        </w:rPr>
        <w:t>and corequisite tests. The chapter wraps up with a short quiz.</w:t>
      </w:r>
    </w:p>
    <w:p>
      <w:pPr>
        <w:pStyle w:val="BodyText"/>
        <w:spacing w:before="185"/>
        <w:rPr>
          <w:sz w:val="20"/>
        </w:rPr>
      </w:pPr>
      <w:r>
        <w:rPr>
          <w:sz w:val="20"/>
        </w:rPr>
        <mc:AlternateContent>
          <mc:Choice Requires="wps">
            <w:drawing>
              <wp:anchor distT="0" distB="0" distL="0" distR="0" allowOverlap="1" layoutInCell="1" locked="0" behindDoc="1" simplePos="0" relativeHeight="487656960">
                <wp:simplePos x="0" y="0"/>
                <wp:positionH relativeFrom="page">
                  <wp:posOffset>1028700</wp:posOffset>
                </wp:positionH>
                <wp:positionV relativeFrom="paragraph">
                  <wp:posOffset>282075</wp:posOffset>
                </wp:positionV>
                <wp:extent cx="5715000" cy="373380"/>
                <wp:effectExtent l="0" t="0" r="0" b="0"/>
                <wp:wrapTopAndBottom/>
                <wp:docPr id="331" name="Group 331"/>
                <wp:cNvGraphicFramePr>
                  <a:graphicFrameLocks/>
                </wp:cNvGraphicFramePr>
                <a:graphic>
                  <a:graphicData uri="http://schemas.microsoft.com/office/word/2010/wordprocessingGroup">
                    <wpg:wgp>
                      <wpg:cNvPr id="331" name="Group 331"/>
                      <wpg:cNvGrpSpPr/>
                      <wpg:grpSpPr>
                        <a:xfrm>
                          <a:off x="0" y="0"/>
                          <a:ext cx="5715000" cy="373380"/>
                          <a:chExt cx="5715000" cy="373380"/>
                        </a:xfrm>
                      </wpg:grpSpPr>
                      <wps:wsp>
                        <wps:cNvPr id="332" name="Graphic 332"/>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33" name="Textbox 333"/>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4"/>
                                  <w:w w:val="90"/>
                                  <w:sz w:val="40"/>
                                </w:rPr>
                                <w:t>Shopping</w:t>
                              </w:r>
                              <w:r>
                                <w:rPr>
                                  <w:rFonts w:ascii="Arial Black"/>
                                  <w:spacing w:val="-27"/>
                                  <w:w w:val="90"/>
                                  <w:sz w:val="40"/>
                                </w:rPr>
                                <w:t> </w:t>
                              </w:r>
                              <w:r>
                                <w:rPr>
                                  <w:rFonts w:ascii="Arial Black"/>
                                  <w:spacing w:val="-4"/>
                                  <w:w w:val="90"/>
                                  <w:sz w:val="40"/>
                                </w:rPr>
                                <w:t>at</w:t>
                              </w:r>
                              <w:r>
                                <w:rPr>
                                  <w:rFonts w:ascii="Arial Black"/>
                                  <w:spacing w:val="-26"/>
                                  <w:w w:val="90"/>
                                  <w:sz w:val="40"/>
                                </w:rPr>
                                <w:t> </w:t>
                              </w:r>
                              <w:r>
                                <w:rPr>
                                  <w:rFonts w:ascii="Arial Black"/>
                                  <w:spacing w:val="-4"/>
                                  <w:w w:val="90"/>
                                  <w:sz w:val="40"/>
                                </w:rPr>
                                <w:t>Primary</w:t>
                              </w:r>
                              <w:r>
                                <w:rPr>
                                  <w:rFonts w:ascii="Arial Black"/>
                                  <w:spacing w:val="-26"/>
                                  <w:w w:val="90"/>
                                  <w:sz w:val="40"/>
                                </w:rPr>
                                <w:t> </w:t>
                              </w:r>
                              <w:r>
                                <w:rPr>
                                  <w:rFonts w:ascii="Arial Black"/>
                                  <w:spacing w:val="-4"/>
                                  <w:w w:val="90"/>
                                  <w:sz w:val="40"/>
                                </w:rPr>
                                <w:t>and</w:t>
                              </w:r>
                              <w:r>
                                <w:rPr>
                                  <w:rFonts w:ascii="Arial Black"/>
                                  <w:spacing w:val="-26"/>
                                  <w:w w:val="90"/>
                                  <w:sz w:val="40"/>
                                </w:rPr>
                                <w:t> </w:t>
                              </w:r>
                              <w:r>
                                <w:rPr>
                                  <w:rFonts w:ascii="Arial Black"/>
                                  <w:spacing w:val="-4"/>
                                  <w:w w:val="90"/>
                                  <w:sz w:val="40"/>
                                </w:rPr>
                                <w:t>Secondary</w:t>
                              </w:r>
                              <w:r>
                                <w:rPr>
                                  <w:rFonts w:ascii="Arial Black"/>
                                  <w:spacing w:val="-26"/>
                                  <w:w w:val="90"/>
                                  <w:sz w:val="40"/>
                                </w:rPr>
                                <w:t> </w:t>
                              </w:r>
                              <w:r>
                                <w:rPr>
                                  <w:rFonts w:ascii="Arial Black"/>
                                  <w:spacing w:val="-4"/>
                                  <w:w w:val="90"/>
                                  <w:sz w:val="40"/>
                                </w:rPr>
                                <w:t>Markets</w:t>
                              </w:r>
                            </w:p>
                          </w:txbxContent>
                        </wps:txbx>
                        <wps:bodyPr wrap="square" lIns="0" tIns="0" rIns="0" bIns="0" rtlCol="0">
                          <a:noAutofit/>
                        </wps:bodyPr>
                      </wps:wsp>
                    </wpg:wgp>
                  </a:graphicData>
                </a:graphic>
              </wp:anchor>
            </w:drawing>
          </mc:Choice>
          <mc:Fallback>
            <w:pict>
              <v:group style="position:absolute;margin-left:81pt;margin-top:22.210672pt;width:450pt;height:29.4pt;mso-position-horizontal-relative:page;mso-position-vertical-relative:paragraph;z-index:-15659520;mso-wrap-distance-left:0;mso-wrap-distance-right:0" id="docshapegroup263" coordorigin="1620,444" coordsize="9000,588">
                <v:line style="position:absolute" from="1620,952" to="10620,952" stroked="true" strokeweight="8pt" strokecolor="#e2e3e4">
                  <v:stroke dashstyle="solid"/>
                </v:line>
                <v:shape style="position:absolute;left:1620;top:444;width:9000;height:588" type="#_x0000_t202" id="docshape264" filled="false" stroked="false">
                  <v:textbox inset="0,0,0,0">
                    <w:txbxContent>
                      <w:p>
                        <w:pPr>
                          <w:spacing w:line="551" w:lineRule="exact" w:before="0"/>
                          <w:ind w:left="0" w:right="0" w:firstLine="0"/>
                          <w:jc w:val="left"/>
                          <w:rPr>
                            <w:rFonts w:ascii="Arial Black"/>
                            <w:sz w:val="40"/>
                          </w:rPr>
                        </w:pPr>
                        <w:r>
                          <w:rPr>
                            <w:rFonts w:ascii="Arial Black"/>
                            <w:spacing w:val="-4"/>
                            <w:w w:val="90"/>
                            <w:sz w:val="40"/>
                          </w:rPr>
                          <w:t>Shopping</w:t>
                        </w:r>
                        <w:r>
                          <w:rPr>
                            <w:rFonts w:ascii="Arial Black"/>
                            <w:spacing w:val="-27"/>
                            <w:w w:val="90"/>
                            <w:sz w:val="40"/>
                          </w:rPr>
                          <w:t> </w:t>
                        </w:r>
                        <w:r>
                          <w:rPr>
                            <w:rFonts w:ascii="Arial Black"/>
                            <w:spacing w:val="-4"/>
                            <w:w w:val="90"/>
                            <w:sz w:val="40"/>
                          </w:rPr>
                          <w:t>at</w:t>
                        </w:r>
                        <w:r>
                          <w:rPr>
                            <w:rFonts w:ascii="Arial Black"/>
                            <w:spacing w:val="-26"/>
                            <w:w w:val="90"/>
                            <w:sz w:val="40"/>
                          </w:rPr>
                          <w:t> </w:t>
                        </w:r>
                        <w:r>
                          <w:rPr>
                            <w:rFonts w:ascii="Arial Black"/>
                            <w:spacing w:val="-4"/>
                            <w:w w:val="90"/>
                            <w:sz w:val="40"/>
                          </w:rPr>
                          <w:t>Primary</w:t>
                        </w:r>
                        <w:r>
                          <w:rPr>
                            <w:rFonts w:ascii="Arial Black"/>
                            <w:spacing w:val="-26"/>
                            <w:w w:val="90"/>
                            <w:sz w:val="40"/>
                          </w:rPr>
                          <w:t> </w:t>
                        </w:r>
                        <w:r>
                          <w:rPr>
                            <w:rFonts w:ascii="Arial Black"/>
                            <w:spacing w:val="-4"/>
                            <w:w w:val="90"/>
                            <w:sz w:val="40"/>
                          </w:rPr>
                          <w:t>and</w:t>
                        </w:r>
                        <w:r>
                          <w:rPr>
                            <w:rFonts w:ascii="Arial Black"/>
                            <w:spacing w:val="-26"/>
                            <w:w w:val="90"/>
                            <w:sz w:val="40"/>
                          </w:rPr>
                          <w:t> </w:t>
                        </w:r>
                        <w:r>
                          <w:rPr>
                            <w:rFonts w:ascii="Arial Black"/>
                            <w:spacing w:val="-4"/>
                            <w:w w:val="90"/>
                            <w:sz w:val="40"/>
                          </w:rPr>
                          <w:t>Secondary</w:t>
                        </w:r>
                        <w:r>
                          <w:rPr>
                            <w:rFonts w:ascii="Arial Black"/>
                            <w:spacing w:val="-26"/>
                            <w:w w:val="90"/>
                            <w:sz w:val="40"/>
                          </w:rPr>
                          <w:t> </w:t>
                        </w:r>
                        <w:r>
                          <w:rPr>
                            <w:rFonts w:ascii="Arial Black"/>
                            <w:spacing w:val="-4"/>
                            <w:w w:val="90"/>
                            <w:sz w:val="40"/>
                          </w:rPr>
                          <w:t>Markets</w:t>
                        </w:r>
                      </w:p>
                    </w:txbxContent>
                  </v:textbox>
                  <w10:wrap type="none"/>
                </v:shape>
                <w10:wrap type="topAndBottom"/>
              </v:group>
            </w:pict>
          </mc:Fallback>
        </mc:AlternateContent>
      </w:r>
    </w:p>
    <w:p>
      <w:pPr>
        <w:pStyle w:val="BodyText"/>
        <w:spacing w:before="100"/>
      </w:pPr>
    </w:p>
    <w:p>
      <w:pPr>
        <w:pStyle w:val="BodyText"/>
        <w:spacing w:line="307" w:lineRule="auto"/>
        <w:ind w:left="1560" w:right="244"/>
      </w:pPr>
      <w:r>
        <w:rPr>
          <w:w w:val="120"/>
        </w:rPr>
        <w:t>Depending on whether the securities are new or outstanding, they trade in either the primary or secondary market. This section deals with the differences between the two.</w:t>
      </w:r>
    </w:p>
    <w:p>
      <w:pPr>
        <w:pStyle w:val="BodyText"/>
        <w:spacing w:after="0" w:line="307" w:lineRule="auto"/>
        <w:sectPr>
          <w:footerReference w:type="default" r:id="rId55"/>
          <w:footerReference w:type="even" r:id="rId56"/>
          <w:pgSz w:w="12240" w:h="15660"/>
          <w:pgMar w:header="0" w:footer="736" w:top="0" w:bottom="920" w:left="1080" w:right="1440"/>
          <w:pgNumType w:start="227"/>
        </w:sectPr>
      </w:pPr>
    </w:p>
    <w:p>
      <w:pPr>
        <w:pStyle w:val="Heading3"/>
        <w:spacing w:before="68"/>
        <w:jc w:val="both"/>
      </w:pPr>
      <w:r>
        <w:rPr>
          <w:w w:val="90"/>
        </w:rPr>
        <w:t>Buying</w:t>
      </w:r>
      <w:r>
        <w:rPr>
          <w:spacing w:val="-17"/>
          <w:w w:val="90"/>
        </w:rPr>
        <w:t> </w:t>
      </w:r>
      <w:r>
        <w:rPr>
          <w:w w:val="90"/>
        </w:rPr>
        <w:t>new</w:t>
      </w:r>
      <w:r>
        <w:rPr>
          <w:spacing w:val="-17"/>
          <w:w w:val="90"/>
        </w:rPr>
        <w:t> </w:t>
      </w:r>
      <w:r>
        <w:rPr>
          <w:w w:val="90"/>
        </w:rPr>
        <w:t>in</w:t>
      </w:r>
      <w:r>
        <w:rPr>
          <w:spacing w:val="-16"/>
          <w:w w:val="90"/>
        </w:rPr>
        <w:t> </w:t>
      </w:r>
      <w:r>
        <w:rPr>
          <w:w w:val="90"/>
        </w:rPr>
        <w:t>the</w:t>
      </w:r>
      <w:r>
        <w:rPr>
          <w:spacing w:val="-17"/>
          <w:w w:val="90"/>
        </w:rPr>
        <w:t> </w:t>
      </w:r>
      <w:r>
        <w:rPr>
          <w:w w:val="90"/>
        </w:rPr>
        <w:t>primary</w:t>
      </w:r>
      <w:r>
        <w:rPr>
          <w:spacing w:val="-17"/>
          <w:w w:val="90"/>
        </w:rPr>
        <w:t> </w:t>
      </w:r>
      <w:r>
        <w:rPr>
          <w:spacing w:val="-2"/>
          <w:w w:val="90"/>
        </w:rPr>
        <w:t>market</w:t>
      </w:r>
    </w:p>
    <w:p>
      <w:pPr>
        <w:pStyle w:val="BodyText"/>
        <w:spacing w:line="307" w:lineRule="auto" w:before="168"/>
        <w:ind w:left="1560" w:right="177"/>
        <w:jc w:val="both"/>
      </w:pPr>
      <w:r>
        <w:rPr>
          <w:w w:val="120"/>
        </w:rPr>
        <w:t>The</w:t>
      </w:r>
      <w:r>
        <w:rPr>
          <w:spacing w:val="-5"/>
          <w:w w:val="120"/>
        </w:rPr>
        <w:t> </w:t>
      </w:r>
      <w:r>
        <w:rPr>
          <w:w w:val="120"/>
        </w:rPr>
        <w:t>primary</w:t>
      </w:r>
      <w:r>
        <w:rPr>
          <w:spacing w:val="-5"/>
          <w:w w:val="120"/>
        </w:rPr>
        <w:t> </w:t>
      </w:r>
      <w:r>
        <w:rPr>
          <w:w w:val="120"/>
        </w:rPr>
        <w:t>market</w:t>
      </w:r>
      <w:r>
        <w:rPr>
          <w:spacing w:val="-5"/>
          <w:w w:val="120"/>
        </w:rPr>
        <w:t> </w:t>
      </w:r>
      <w:r>
        <w:rPr>
          <w:w w:val="120"/>
        </w:rPr>
        <w:t>(new</w:t>
      </w:r>
      <w:r>
        <w:rPr>
          <w:spacing w:val="-5"/>
          <w:w w:val="120"/>
        </w:rPr>
        <w:t> </w:t>
      </w:r>
      <w:r>
        <w:rPr>
          <w:w w:val="120"/>
        </w:rPr>
        <w:t>issue</w:t>
      </w:r>
      <w:r>
        <w:rPr>
          <w:spacing w:val="-5"/>
          <w:w w:val="120"/>
        </w:rPr>
        <w:t> </w:t>
      </w:r>
      <w:r>
        <w:rPr>
          <w:w w:val="120"/>
        </w:rPr>
        <w:t>market)</w:t>
      </w:r>
      <w:r>
        <w:rPr>
          <w:spacing w:val="-5"/>
          <w:w w:val="120"/>
        </w:rPr>
        <w:t> </w:t>
      </w:r>
      <w:r>
        <w:rPr>
          <w:w w:val="120"/>
        </w:rPr>
        <w:t>is</w:t>
      </w:r>
      <w:r>
        <w:rPr>
          <w:spacing w:val="-5"/>
          <w:w w:val="120"/>
        </w:rPr>
        <w:t> </w:t>
      </w:r>
      <w:r>
        <w:rPr>
          <w:w w:val="120"/>
        </w:rPr>
        <w:t>where</w:t>
      </w:r>
      <w:r>
        <w:rPr>
          <w:spacing w:val="-5"/>
          <w:w w:val="120"/>
        </w:rPr>
        <w:t> </w:t>
      </w:r>
      <w:r>
        <w:rPr>
          <w:w w:val="120"/>
        </w:rPr>
        <w:t>the</w:t>
      </w:r>
      <w:r>
        <w:rPr>
          <w:spacing w:val="-5"/>
          <w:w w:val="120"/>
        </w:rPr>
        <w:t> </w:t>
      </w:r>
      <w:r>
        <w:rPr>
          <w:w w:val="120"/>
        </w:rPr>
        <w:t>issuer</w:t>
      </w:r>
      <w:r>
        <w:rPr>
          <w:spacing w:val="-5"/>
          <w:w w:val="120"/>
        </w:rPr>
        <w:t> </w:t>
      </w:r>
      <w:r>
        <w:rPr>
          <w:w w:val="120"/>
        </w:rPr>
        <w:t>receives</w:t>
      </w:r>
      <w:r>
        <w:rPr>
          <w:spacing w:val="-5"/>
          <w:w w:val="120"/>
        </w:rPr>
        <w:t> </w:t>
      </w:r>
      <w:r>
        <w:rPr>
          <w:w w:val="120"/>
        </w:rPr>
        <w:t>the</w:t>
      </w:r>
      <w:r>
        <w:rPr>
          <w:spacing w:val="-5"/>
          <w:w w:val="120"/>
        </w:rPr>
        <w:t> </w:t>
      </w:r>
      <w:r>
        <w:rPr>
          <w:w w:val="120"/>
        </w:rPr>
        <w:t>proceeds</w:t>
      </w:r>
      <w:r>
        <w:rPr>
          <w:spacing w:val="-5"/>
          <w:w w:val="120"/>
        </w:rPr>
        <w:t> </w:t>
      </w:r>
      <w:r>
        <w:rPr>
          <w:w w:val="120"/>
        </w:rPr>
        <w:t>from</w:t>
      </w:r>
      <w:r>
        <w:rPr>
          <w:spacing w:val="-5"/>
          <w:w w:val="120"/>
        </w:rPr>
        <w:t> </w:t>
      </w:r>
      <w:r>
        <w:rPr>
          <w:w w:val="120"/>
        </w:rPr>
        <w:t>the</w:t>
      </w:r>
      <w:r>
        <w:rPr>
          <w:spacing w:val="-5"/>
          <w:w w:val="120"/>
        </w:rPr>
        <w:t> </w:t>
      </w:r>
      <w:r>
        <w:rPr>
          <w:w w:val="120"/>
        </w:rPr>
        <w:t>sale</w:t>
      </w:r>
      <w:r>
        <w:rPr>
          <w:spacing w:val="-5"/>
          <w:w w:val="120"/>
        </w:rPr>
        <w:t> </w:t>
      </w:r>
      <w:r>
        <w:rPr>
          <w:w w:val="120"/>
        </w:rPr>
        <w:t>of securities.</w:t>
      </w:r>
      <w:r>
        <w:rPr>
          <w:w w:val="120"/>
        </w:rPr>
        <w:t> This</w:t>
      </w:r>
      <w:r>
        <w:rPr>
          <w:w w:val="120"/>
        </w:rPr>
        <w:t> market’s</w:t>
      </w:r>
      <w:r>
        <w:rPr>
          <w:w w:val="120"/>
        </w:rPr>
        <w:t> offerings</w:t>
      </w:r>
      <w:r>
        <w:rPr>
          <w:w w:val="120"/>
        </w:rPr>
        <w:t> are</w:t>
      </w:r>
      <w:r>
        <w:rPr>
          <w:w w:val="120"/>
        </w:rPr>
        <w:t> broken</w:t>
      </w:r>
      <w:r>
        <w:rPr>
          <w:w w:val="120"/>
        </w:rPr>
        <w:t> into</w:t>
      </w:r>
      <w:r>
        <w:rPr>
          <w:w w:val="120"/>
        </w:rPr>
        <w:t> two</w:t>
      </w:r>
      <w:r>
        <w:rPr>
          <w:w w:val="120"/>
        </w:rPr>
        <w:t> categories,</w:t>
      </w:r>
      <w:r>
        <w:rPr>
          <w:w w:val="120"/>
        </w:rPr>
        <w:t> depending</w:t>
      </w:r>
      <w:r>
        <w:rPr>
          <w:w w:val="120"/>
        </w:rPr>
        <w:t> on</w:t>
      </w:r>
      <w:r>
        <w:rPr>
          <w:w w:val="120"/>
        </w:rPr>
        <w:t> whether</w:t>
      </w:r>
      <w:r>
        <w:rPr>
          <w:w w:val="120"/>
        </w:rPr>
        <w:t> the company</w:t>
      </w:r>
      <w:r>
        <w:rPr>
          <w:w w:val="120"/>
        </w:rPr>
        <w:t> has</w:t>
      </w:r>
      <w:r>
        <w:rPr>
          <w:w w:val="120"/>
        </w:rPr>
        <w:t> ever</w:t>
      </w:r>
      <w:r>
        <w:rPr>
          <w:w w:val="120"/>
        </w:rPr>
        <w:t> issued</w:t>
      </w:r>
      <w:r>
        <w:rPr>
          <w:w w:val="120"/>
        </w:rPr>
        <w:t> securities</w:t>
      </w:r>
      <w:r>
        <w:rPr>
          <w:w w:val="120"/>
        </w:rPr>
        <w:t> before.</w:t>
      </w:r>
      <w:r>
        <w:rPr>
          <w:w w:val="120"/>
        </w:rPr>
        <w:t> A</w:t>
      </w:r>
      <w:r>
        <w:rPr>
          <w:w w:val="120"/>
        </w:rPr>
        <w:t> security</w:t>
      </w:r>
      <w:r>
        <w:rPr>
          <w:w w:val="120"/>
        </w:rPr>
        <w:t> that</w:t>
      </w:r>
      <w:r>
        <w:rPr>
          <w:w w:val="120"/>
        </w:rPr>
        <w:t> has</w:t>
      </w:r>
      <w:r>
        <w:rPr>
          <w:w w:val="120"/>
        </w:rPr>
        <w:t> never</w:t>
      </w:r>
      <w:r>
        <w:rPr>
          <w:w w:val="120"/>
        </w:rPr>
        <w:t> been</w:t>
      </w:r>
      <w:r>
        <w:rPr>
          <w:w w:val="120"/>
        </w:rPr>
        <w:t> offered</w:t>
      </w:r>
      <w:r>
        <w:rPr>
          <w:w w:val="120"/>
        </w:rPr>
        <w:t> or</w:t>
      </w:r>
      <w:r>
        <w:rPr>
          <w:w w:val="120"/>
        </w:rPr>
        <w:t> sold</w:t>
      </w:r>
      <w:r>
        <w:rPr>
          <w:w w:val="120"/>
        </w:rPr>
        <w:t> to</w:t>
      </w:r>
      <w:r>
        <w:rPr>
          <w:w w:val="120"/>
        </w:rPr>
        <w:t> the public is considered a </w:t>
      </w:r>
      <w:r>
        <w:rPr>
          <w:i/>
          <w:w w:val="120"/>
        </w:rPr>
        <w:t>new issue. </w:t>
      </w:r>
      <w:r>
        <w:rPr>
          <w:w w:val="120"/>
        </w:rPr>
        <w:t>Here are the three types of offerings on the primary market:</w:t>
      </w:r>
    </w:p>
    <w:p>
      <w:pPr>
        <w:spacing w:line="216" w:lineRule="auto" w:before="133"/>
        <w:ind w:left="1978" w:right="456" w:hanging="294"/>
        <w:jc w:val="left"/>
        <w:rPr>
          <w:rFonts w:ascii="Arial MT" w:hAnsi="Arial MT"/>
          <w:sz w:val="17"/>
        </w:rPr>
      </w:pPr>
      <w:r>
        <w:rPr>
          <w:rFonts w:ascii="Arial MT" w:hAnsi="Arial MT"/>
          <w:sz w:val="17"/>
        </w:rPr>
        <w:drawing>
          <wp:anchor distT="0" distB="0" distL="0" distR="0" allowOverlap="1" layoutInCell="1" locked="0" behindDoc="1" simplePos="0" relativeHeight="485404160">
            <wp:simplePos x="0" y="0"/>
            <wp:positionH relativeFrom="page">
              <wp:posOffset>1676400</wp:posOffset>
            </wp:positionH>
            <wp:positionV relativeFrom="paragraph">
              <wp:posOffset>71342</wp:posOffset>
            </wp:positionV>
            <wp:extent cx="1892300" cy="2235733"/>
            <wp:effectExtent l="0" t="0" r="0" b="0"/>
            <wp:wrapNone/>
            <wp:docPr id="334" name="Image 334"/>
            <wp:cNvGraphicFramePr>
              <a:graphicFrameLocks/>
            </wp:cNvGraphicFramePr>
            <a:graphic>
              <a:graphicData uri="http://schemas.openxmlformats.org/drawingml/2006/picture">
                <pic:pic>
                  <pic:nvPicPr>
                    <pic:cNvPr id="334" name="Image 334"/>
                    <pic:cNvPicPr/>
                  </pic:nvPicPr>
                  <pic:blipFill>
                    <a:blip r:embed="rId57" cstate="print"/>
                    <a:stretch>
                      <a:fillRect/>
                    </a:stretch>
                  </pic:blipFill>
                  <pic:spPr>
                    <a:xfrm>
                      <a:off x="0" y="0"/>
                      <a:ext cx="1892300" cy="2235733"/>
                    </a:xfrm>
                    <a:prstGeom prst="rect">
                      <a:avLst/>
                    </a:prstGeom>
                  </pic:spPr>
                </pic:pic>
              </a:graphicData>
            </a:graphic>
          </wp:anchor>
        </w:drawing>
      </w:r>
      <w:r>
        <w:rPr>
          <w:rFonts w:ascii="Arial Black" w:hAnsi="Arial Black"/>
          <w:position w:val="-1"/>
          <w:sz w:val="28"/>
        </w:rPr>
        <w:t>»</w:t>
      </w:r>
      <w:r>
        <w:rPr>
          <w:rFonts w:ascii="Arial Black" w:hAnsi="Arial Black"/>
          <w:spacing w:val="-24"/>
          <w:position w:val="-1"/>
          <w:sz w:val="28"/>
        </w:rPr>
        <w:t> </w:t>
      </w:r>
      <w:r>
        <w:rPr>
          <w:rFonts w:ascii="Arial Black" w:hAnsi="Arial Black"/>
          <w:sz w:val="17"/>
        </w:rPr>
        <w:t>Initial</w:t>
      </w:r>
      <w:r>
        <w:rPr>
          <w:rFonts w:ascii="Arial Black" w:hAnsi="Arial Black"/>
          <w:spacing w:val="-18"/>
          <w:sz w:val="17"/>
        </w:rPr>
        <w:t> </w:t>
      </w:r>
      <w:r>
        <w:rPr>
          <w:rFonts w:ascii="Arial Black" w:hAnsi="Arial Black"/>
          <w:sz w:val="17"/>
        </w:rPr>
        <w:t>public</w:t>
      </w:r>
      <w:r>
        <w:rPr>
          <w:rFonts w:ascii="Arial Black" w:hAnsi="Arial Black"/>
          <w:spacing w:val="-18"/>
          <w:sz w:val="17"/>
        </w:rPr>
        <w:t> </w:t>
      </w:r>
      <w:r>
        <w:rPr>
          <w:rFonts w:ascii="Arial Black" w:hAnsi="Arial Black"/>
          <w:sz w:val="17"/>
        </w:rPr>
        <w:t>offering</w:t>
      </w:r>
      <w:r>
        <w:rPr>
          <w:rFonts w:ascii="Arial Black" w:hAnsi="Arial Black"/>
          <w:spacing w:val="-18"/>
          <w:sz w:val="17"/>
        </w:rPr>
        <w:t> </w:t>
      </w:r>
      <w:r>
        <w:rPr>
          <w:rFonts w:ascii="Arial Black" w:hAnsi="Arial Black"/>
          <w:sz w:val="17"/>
        </w:rPr>
        <w:t>(IPO):</w:t>
      </w:r>
      <w:r>
        <w:rPr>
          <w:rFonts w:ascii="Arial Black" w:hAnsi="Arial Black"/>
          <w:spacing w:val="-18"/>
          <w:sz w:val="17"/>
        </w:rPr>
        <w:t> </w:t>
      </w:r>
      <w:r>
        <w:rPr>
          <w:rFonts w:ascii="Arial MT" w:hAnsi="Arial MT"/>
          <w:sz w:val="17"/>
        </w:rPr>
        <w:t>An</w:t>
      </w:r>
      <w:r>
        <w:rPr>
          <w:rFonts w:ascii="Arial MT" w:hAnsi="Arial MT"/>
          <w:spacing w:val="-12"/>
          <w:sz w:val="17"/>
        </w:rPr>
        <w:t> </w:t>
      </w:r>
      <w:r>
        <w:rPr>
          <w:rFonts w:ascii="Arial MT" w:hAnsi="Arial MT"/>
          <w:sz w:val="17"/>
        </w:rPr>
        <w:t>IPO</w:t>
      </w:r>
      <w:r>
        <w:rPr>
          <w:rFonts w:ascii="Arial MT" w:hAnsi="Arial MT"/>
          <w:spacing w:val="-11"/>
          <w:sz w:val="17"/>
        </w:rPr>
        <w:t> </w:t>
      </w:r>
      <w:r>
        <w:rPr>
          <w:rFonts w:ascii="Arial MT" w:hAnsi="Arial MT"/>
          <w:sz w:val="17"/>
        </w:rPr>
        <w:t>is</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first</w:t>
      </w:r>
      <w:r>
        <w:rPr>
          <w:rFonts w:ascii="Arial MT" w:hAnsi="Arial MT"/>
          <w:spacing w:val="-12"/>
          <w:sz w:val="17"/>
        </w:rPr>
        <w:t> </w:t>
      </w:r>
      <w:r>
        <w:rPr>
          <w:rFonts w:ascii="Arial MT" w:hAnsi="Arial MT"/>
          <w:sz w:val="17"/>
        </w:rPr>
        <w:t>time</w:t>
      </w:r>
      <w:r>
        <w:rPr>
          <w:rFonts w:ascii="Arial MT" w:hAnsi="Arial MT"/>
          <w:spacing w:val="-12"/>
          <w:sz w:val="17"/>
        </w:rPr>
        <w:t> </w:t>
      </w:r>
      <w:r>
        <w:rPr>
          <w:rFonts w:ascii="Arial MT" w:hAnsi="Arial MT"/>
          <w:sz w:val="17"/>
        </w:rPr>
        <w:t>a</w:t>
      </w:r>
      <w:r>
        <w:rPr>
          <w:rFonts w:ascii="Arial MT" w:hAnsi="Arial MT"/>
          <w:spacing w:val="-11"/>
          <w:sz w:val="17"/>
        </w:rPr>
        <w:t> </w:t>
      </w:r>
      <w:r>
        <w:rPr>
          <w:rFonts w:ascii="Arial MT" w:hAnsi="Arial MT"/>
          <w:sz w:val="17"/>
        </w:rPr>
        <w:t>corporation</w:t>
      </w:r>
      <w:r>
        <w:rPr>
          <w:rFonts w:ascii="Arial MT" w:hAnsi="Arial MT"/>
          <w:spacing w:val="-12"/>
          <w:sz w:val="17"/>
        </w:rPr>
        <w:t> </w:t>
      </w:r>
      <w:r>
        <w:rPr>
          <w:rFonts w:ascii="Arial MT" w:hAnsi="Arial MT"/>
          <w:sz w:val="17"/>
        </w:rPr>
        <w:t>ever</w:t>
      </w:r>
      <w:r>
        <w:rPr>
          <w:rFonts w:ascii="Arial MT" w:hAnsi="Arial MT"/>
          <w:spacing w:val="-12"/>
          <w:sz w:val="17"/>
        </w:rPr>
        <w:t> </w:t>
      </w:r>
      <w:r>
        <w:rPr>
          <w:rFonts w:ascii="Arial MT" w:hAnsi="Arial MT"/>
          <w:sz w:val="17"/>
        </w:rPr>
        <w:t>sells</w:t>
      </w:r>
      <w:r>
        <w:rPr>
          <w:rFonts w:ascii="Arial MT" w:hAnsi="Arial MT"/>
          <w:spacing w:val="-12"/>
          <w:sz w:val="17"/>
        </w:rPr>
        <w:t> </w:t>
      </w:r>
      <w:r>
        <w:rPr>
          <w:rFonts w:ascii="Arial MT" w:hAnsi="Arial MT"/>
          <w:sz w:val="17"/>
        </w:rPr>
        <w:t>stock</w:t>
      </w:r>
      <w:r>
        <w:rPr>
          <w:rFonts w:ascii="Arial MT" w:hAnsi="Arial MT"/>
          <w:spacing w:val="-12"/>
          <w:sz w:val="17"/>
        </w:rPr>
        <w:t> </w:t>
      </w:r>
      <w:r>
        <w:rPr>
          <w:rFonts w:ascii="Arial MT" w:hAnsi="Arial MT"/>
          <w:sz w:val="17"/>
        </w:rPr>
        <w:t>to</w:t>
      </w:r>
      <w:r>
        <w:rPr>
          <w:rFonts w:ascii="Arial MT" w:hAnsi="Arial MT"/>
          <w:spacing w:val="-12"/>
          <w:sz w:val="17"/>
        </w:rPr>
        <w:t> </w:t>
      </w:r>
      <w:r>
        <w:rPr>
          <w:rFonts w:ascii="Arial MT" w:hAnsi="Arial MT"/>
          <w:sz w:val="17"/>
        </w:rPr>
        <w:t>the</w:t>
      </w:r>
      <w:r>
        <w:rPr>
          <w:rFonts w:ascii="Arial MT" w:hAnsi="Arial MT"/>
          <w:spacing w:val="-11"/>
          <w:sz w:val="17"/>
        </w:rPr>
        <w:t> </w:t>
      </w:r>
      <w:r>
        <w:rPr>
          <w:rFonts w:ascii="Arial MT" w:hAnsi="Arial MT"/>
          <w:sz w:val="17"/>
        </w:rPr>
        <w:t>public </w:t>
      </w:r>
      <w:r>
        <w:rPr>
          <w:rFonts w:ascii="Arial MT" w:hAnsi="Arial MT"/>
          <w:w w:val="105"/>
          <w:sz w:val="17"/>
        </w:rPr>
        <w:t>to</w:t>
      </w:r>
      <w:r>
        <w:rPr>
          <w:rFonts w:ascii="Arial MT" w:hAnsi="Arial MT"/>
          <w:spacing w:val="-12"/>
          <w:w w:val="105"/>
          <w:sz w:val="17"/>
        </w:rPr>
        <w:t> </w:t>
      </w:r>
      <w:r>
        <w:rPr>
          <w:rFonts w:ascii="Arial MT" w:hAnsi="Arial MT"/>
          <w:w w:val="105"/>
          <w:sz w:val="17"/>
        </w:rPr>
        <w:t>raise</w:t>
      </w:r>
      <w:r>
        <w:rPr>
          <w:rFonts w:ascii="Arial MT" w:hAnsi="Arial MT"/>
          <w:spacing w:val="-12"/>
          <w:w w:val="105"/>
          <w:sz w:val="17"/>
        </w:rPr>
        <w:t> </w:t>
      </w:r>
      <w:r>
        <w:rPr>
          <w:rFonts w:ascii="Arial MT" w:hAnsi="Arial MT"/>
          <w:w w:val="105"/>
          <w:sz w:val="17"/>
        </w:rPr>
        <w:t>money.</w:t>
      </w:r>
      <w:r>
        <w:rPr>
          <w:rFonts w:ascii="Arial MT" w:hAnsi="Arial MT"/>
          <w:spacing w:val="-12"/>
          <w:w w:val="105"/>
          <w:sz w:val="17"/>
        </w:rPr>
        <w:t> </w:t>
      </w:r>
      <w:r>
        <w:rPr>
          <w:rFonts w:ascii="Arial MT" w:hAnsi="Arial MT"/>
          <w:w w:val="105"/>
          <w:sz w:val="17"/>
        </w:rPr>
        <w:t>When</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corporation</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process</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issuing</w:t>
      </w:r>
      <w:r>
        <w:rPr>
          <w:rFonts w:ascii="Arial MT" w:hAnsi="Arial MT"/>
          <w:spacing w:val="-12"/>
          <w:w w:val="105"/>
          <w:sz w:val="17"/>
        </w:rPr>
        <w:t> </w:t>
      </w:r>
      <w:r>
        <w:rPr>
          <w:rFonts w:ascii="Arial MT" w:hAnsi="Arial MT"/>
          <w:w w:val="105"/>
          <w:sz w:val="17"/>
        </w:rPr>
        <w:t>securities</w:t>
      </w:r>
      <w:r>
        <w:rPr>
          <w:rFonts w:ascii="Arial MT" w:hAnsi="Arial MT"/>
          <w:spacing w:val="-12"/>
          <w:w w:val="105"/>
          <w:sz w:val="17"/>
        </w:rPr>
        <w:t> </w:t>
      </w:r>
      <w:r>
        <w:rPr>
          <w:rFonts w:ascii="Arial MT" w:hAnsi="Arial MT"/>
          <w:w w:val="105"/>
          <w:sz w:val="17"/>
        </w:rPr>
        <w:t>for</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first</w:t>
      </w:r>
      <w:r>
        <w:rPr>
          <w:rFonts w:ascii="Arial MT" w:hAnsi="Arial MT"/>
          <w:spacing w:val="-12"/>
          <w:w w:val="105"/>
          <w:sz w:val="17"/>
        </w:rPr>
        <w:t> </w:t>
      </w:r>
      <w:r>
        <w:rPr>
          <w:rFonts w:ascii="Arial MT" w:hAnsi="Arial MT"/>
          <w:w w:val="105"/>
          <w:sz w:val="17"/>
        </w:rPr>
        <w:t>time,</w:t>
      </w:r>
      <w:r>
        <w:rPr>
          <w:rFonts w:ascii="Arial MT" w:hAnsi="Arial MT"/>
          <w:spacing w:val="-12"/>
          <w:w w:val="105"/>
          <w:sz w:val="17"/>
        </w:rPr>
        <w:t> </w:t>
      </w:r>
      <w:r>
        <w:rPr>
          <w:rFonts w:ascii="Arial MT" w:hAnsi="Arial MT"/>
          <w:w w:val="105"/>
          <w:sz w:val="17"/>
        </w:rPr>
        <w:t>it´s</w:t>
      </w:r>
    </w:p>
    <w:p>
      <w:pPr>
        <w:spacing w:before="48"/>
        <w:ind w:left="1978" w:right="0" w:firstLine="0"/>
        <w:jc w:val="left"/>
        <w:rPr>
          <w:rFonts w:ascii="Arial MT"/>
          <w:sz w:val="17"/>
        </w:rPr>
      </w:pPr>
      <w:r>
        <w:rPr>
          <w:rFonts w:ascii="Arial MT"/>
          <w:sz w:val="17"/>
        </w:rPr>
        <w:t>said</w:t>
      </w:r>
      <w:r>
        <w:rPr>
          <w:rFonts w:ascii="Arial MT"/>
          <w:spacing w:val="-8"/>
          <w:sz w:val="17"/>
        </w:rPr>
        <w:t> </w:t>
      </w:r>
      <w:r>
        <w:rPr>
          <w:rFonts w:ascii="Arial MT"/>
          <w:sz w:val="17"/>
        </w:rPr>
        <w:t>to</w:t>
      </w:r>
      <w:r>
        <w:rPr>
          <w:rFonts w:ascii="Arial MT"/>
          <w:spacing w:val="-7"/>
          <w:sz w:val="17"/>
        </w:rPr>
        <w:t> </w:t>
      </w:r>
      <w:r>
        <w:rPr>
          <w:rFonts w:ascii="Arial MT"/>
          <w:sz w:val="17"/>
        </w:rPr>
        <w:t>be</w:t>
      </w:r>
      <w:r>
        <w:rPr>
          <w:rFonts w:ascii="Arial MT"/>
          <w:spacing w:val="-7"/>
          <w:sz w:val="17"/>
        </w:rPr>
        <w:t> </w:t>
      </w:r>
      <w:r>
        <w:rPr>
          <w:rFonts w:ascii="Trebuchet MS"/>
          <w:i/>
          <w:sz w:val="17"/>
        </w:rPr>
        <w:t>going</w:t>
      </w:r>
      <w:r>
        <w:rPr>
          <w:rFonts w:ascii="Trebuchet MS"/>
          <w:i/>
          <w:spacing w:val="-12"/>
          <w:sz w:val="17"/>
        </w:rPr>
        <w:t> </w:t>
      </w:r>
      <w:r>
        <w:rPr>
          <w:rFonts w:ascii="Trebuchet MS"/>
          <w:i/>
          <w:sz w:val="17"/>
        </w:rPr>
        <w:t>public</w:t>
      </w:r>
      <w:r>
        <w:rPr>
          <w:rFonts w:ascii="Arial MT"/>
          <w:sz w:val="17"/>
        </w:rPr>
        <w:t>.</w:t>
      </w:r>
      <w:r>
        <w:rPr>
          <w:rFonts w:ascii="Arial MT"/>
          <w:spacing w:val="-7"/>
          <w:sz w:val="17"/>
        </w:rPr>
        <w:t> </w:t>
      </w:r>
      <w:r>
        <w:rPr>
          <w:rFonts w:ascii="Arial MT"/>
          <w:sz w:val="17"/>
        </w:rPr>
        <w:t>So,</w:t>
      </w:r>
      <w:r>
        <w:rPr>
          <w:rFonts w:ascii="Arial MT"/>
          <w:spacing w:val="-7"/>
          <w:sz w:val="17"/>
        </w:rPr>
        <w:t> </w:t>
      </w:r>
      <w:r>
        <w:rPr>
          <w:rFonts w:ascii="Arial MT"/>
          <w:sz w:val="17"/>
        </w:rPr>
        <w:t>an</w:t>
      </w:r>
      <w:r>
        <w:rPr>
          <w:rFonts w:ascii="Arial MT"/>
          <w:spacing w:val="-8"/>
          <w:sz w:val="17"/>
        </w:rPr>
        <w:t> </w:t>
      </w:r>
      <w:r>
        <w:rPr>
          <w:rFonts w:ascii="Arial MT"/>
          <w:sz w:val="17"/>
        </w:rPr>
        <w:t>IPO</w:t>
      </w:r>
      <w:r>
        <w:rPr>
          <w:rFonts w:ascii="Arial MT"/>
          <w:spacing w:val="-7"/>
          <w:sz w:val="17"/>
        </w:rPr>
        <w:t> </w:t>
      </w:r>
      <w:r>
        <w:rPr>
          <w:rFonts w:ascii="Arial MT"/>
          <w:sz w:val="17"/>
        </w:rPr>
        <w:t>is</w:t>
      </w:r>
      <w:r>
        <w:rPr>
          <w:rFonts w:ascii="Arial MT"/>
          <w:spacing w:val="-7"/>
          <w:sz w:val="17"/>
        </w:rPr>
        <w:t> </w:t>
      </w:r>
      <w:r>
        <w:rPr>
          <w:rFonts w:ascii="Arial MT"/>
          <w:sz w:val="17"/>
        </w:rPr>
        <w:t>the</w:t>
      </w:r>
      <w:r>
        <w:rPr>
          <w:rFonts w:ascii="Arial MT"/>
          <w:spacing w:val="-8"/>
          <w:sz w:val="17"/>
        </w:rPr>
        <w:t> </w:t>
      </w:r>
      <w:r>
        <w:rPr>
          <w:rFonts w:ascii="Arial MT"/>
          <w:sz w:val="17"/>
        </w:rPr>
        <w:t>first</w:t>
      </w:r>
      <w:r>
        <w:rPr>
          <w:rFonts w:ascii="Arial MT"/>
          <w:spacing w:val="-7"/>
          <w:sz w:val="17"/>
        </w:rPr>
        <w:t> </w:t>
      </w:r>
      <w:r>
        <w:rPr>
          <w:rFonts w:ascii="Arial MT"/>
          <w:sz w:val="17"/>
        </w:rPr>
        <w:t>primary</w:t>
      </w:r>
      <w:r>
        <w:rPr>
          <w:rFonts w:ascii="Arial MT"/>
          <w:spacing w:val="-7"/>
          <w:sz w:val="17"/>
        </w:rPr>
        <w:t> </w:t>
      </w:r>
      <w:r>
        <w:rPr>
          <w:rFonts w:ascii="Arial MT"/>
          <w:spacing w:val="-2"/>
          <w:sz w:val="17"/>
        </w:rPr>
        <w:t>offering.</w:t>
      </w:r>
    </w:p>
    <w:p>
      <w:pPr>
        <w:spacing w:line="216" w:lineRule="auto" w:before="43"/>
        <w:ind w:left="1978" w:right="586" w:hanging="294"/>
        <w:jc w:val="left"/>
        <w:rPr>
          <w:rFonts w:ascii="Arial MT" w:hAnsi="Arial MT"/>
          <w:sz w:val="17"/>
        </w:rPr>
      </w:pPr>
      <w:r>
        <w:rPr>
          <w:rFonts w:ascii="Arial Black" w:hAnsi="Arial Black"/>
          <w:spacing w:val="-2"/>
          <w:position w:val="-1"/>
          <w:sz w:val="28"/>
        </w:rPr>
        <w:t>»</w:t>
      </w:r>
      <w:r>
        <w:rPr>
          <w:rFonts w:ascii="Arial Black" w:hAnsi="Arial Black"/>
          <w:spacing w:val="26"/>
          <w:position w:val="-1"/>
          <w:sz w:val="28"/>
        </w:rPr>
        <w:t> </w:t>
      </w:r>
      <w:r>
        <w:rPr>
          <w:rFonts w:ascii="Arial Black" w:hAnsi="Arial Black"/>
          <w:spacing w:val="-2"/>
          <w:sz w:val="17"/>
        </w:rPr>
        <w:t>Primary</w:t>
      </w:r>
      <w:r>
        <w:rPr>
          <w:rFonts w:ascii="Arial Black" w:hAnsi="Arial Black"/>
          <w:spacing w:val="-17"/>
          <w:sz w:val="17"/>
        </w:rPr>
        <w:t> </w:t>
      </w:r>
      <w:r>
        <w:rPr>
          <w:rFonts w:ascii="Arial Black" w:hAnsi="Arial Black"/>
          <w:spacing w:val="-2"/>
          <w:sz w:val="17"/>
        </w:rPr>
        <w:t>offering:</w:t>
      </w:r>
      <w:r>
        <w:rPr>
          <w:rFonts w:ascii="Arial Black" w:hAnsi="Arial Black"/>
          <w:spacing w:val="-17"/>
          <w:sz w:val="17"/>
        </w:rPr>
        <w:t> </w:t>
      </w:r>
      <w:r>
        <w:rPr>
          <w:rFonts w:ascii="Arial MT" w:hAnsi="Arial MT"/>
          <w:spacing w:val="-2"/>
          <w:sz w:val="17"/>
        </w:rPr>
        <w:t>A</w:t>
      </w:r>
      <w:r>
        <w:rPr>
          <w:rFonts w:ascii="Arial MT" w:hAnsi="Arial MT"/>
          <w:spacing w:val="-7"/>
          <w:sz w:val="17"/>
        </w:rPr>
        <w:t> </w:t>
      </w:r>
      <w:r>
        <w:rPr>
          <w:rFonts w:ascii="Arial MT" w:hAnsi="Arial MT"/>
          <w:spacing w:val="-2"/>
          <w:sz w:val="17"/>
        </w:rPr>
        <w:t>primary</w:t>
      </w:r>
      <w:r>
        <w:rPr>
          <w:rFonts w:ascii="Arial MT" w:hAnsi="Arial MT"/>
          <w:spacing w:val="-7"/>
          <w:sz w:val="17"/>
        </w:rPr>
        <w:t> </w:t>
      </w:r>
      <w:r>
        <w:rPr>
          <w:rFonts w:ascii="Arial MT" w:hAnsi="Arial MT"/>
          <w:spacing w:val="-2"/>
          <w:sz w:val="17"/>
        </w:rPr>
        <w:t>offering</w:t>
      </w:r>
      <w:r>
        <w:rPr>
          <w:rFonts w:ascii="Arial MT" w:hAnsi="Arial MT"/>
          <w:spacing w:val="-7"/>
          <w:sz w:val="17"/>
        </w:rPr>
        <w:t> </w:t>
      </w:r>
      <w:r>
        <w:rPr>
          <w:rFonts w:ascii="Arial MT" w:hAnsi="Arial MT"/>
          <w:spacing w:val="-2"/>
          <w:sz w:val="17"/>
        </w:rPr>
        <w:t>is</w:t>
      </w:r>
      <w:r>
        <w:rPr>
          <w:rFonts w:ascii="Arial MT" w:hAnsi="Arial MT"/>
          <w:spacing w:val="-7"/>
          <w:sz w:val="17"/>
        </w:rPr>
        <w:t> </w:t>
      </w:r>
      <w:r>
        <w:rPr>
          <w:rFonts w:ascii="Arial MT" w:hAnsi="Arial MT"/>
          <w:spacing w:val="-2"/>
          <w:sz w:val="17"/>
        </w:rPr>
        <w:t>the</w:t>
      </w:r>
      <w:r>
        <w:rPr>
          <w:rFonts w:ascii="Arial MT" w:hAnsi="Arial MT"/>
          <w:spacing w:val="-7"/>
          <w:sz w:val="17"/>
        </w:rPr>
        <w:t> </w:t>
      </w:r>
      <w:r>
        <w:rPr>
          <w:rFonts w:ascii="Arial MT" w:hAnsi="Arial MT"/>
          <w:spacing w:val="-2"/>
          <w:sz w:val="17"/>
        </w:rPr>
        <w:t>issuer</w:t>
      </w:r>
      <w:r>
        <w:rPr>
          <w:rFonts w:ascii="Arial MT" w:hAnsi="Arial MT"/>
          <w:spacing w:val="-7"/>
          <w:sz w:val="17"/>
        </w:rPr>
        <w:t> </w:t>
      </w:r>
      <w:r>
        <w:rPr>
          <w:rFonts w:ascii="Arial MT" w:hAnsi="Arial MT"/>
          <w:spacing w:val="-2"/>
          <w:sz w:val="17"/>
        </w:rPr>
        <w:t>market,</w:t>
      </w:r>
      <w:r>
        <w:rPr>
          <w:rFonts w:ascii="Arial MT" w:hAnsi="Arial MT"/>
          <w:spacing w:val="-7"/>
          <w:sz w:val="17"/>
        </w:rPr>
        <w:t> </w:t>
      </w:r>
      <w:r>
        <w:rPr>
          <w:rFonts w:ascii="Arial MT" w:hAnsi="Arial MT"/>
          <w:spacing w:val="-2"/>
          <w:sz w:val="17"/>
        </w:rPr>
        <w:t>where</w:t>
      </w:r>
      <w:r>
        <w:rPr>
          <w:rFonts w:ascii="Arial MT" w:hAnsi="Arial MT"/>
          <w:spacing w:val="-7"/>
          <w:sz w:val="17"/>
        </w:rPr>
        <w:t> </w:t>
      </w:r>
      <w:r>
        <w:rPr>
          <w:rFonts w:ascii="Arial MT" w:hAnsi="Arial MT"/>
          <w:spacing w:val="-2"/>
          <w:sz w:val="17"/>
        </w:rPr>
        <w:t>the</w:t>
      </w:r>
      <w:r>
        <w:rPr>
          <w:rFonts w:ascii="Arial MT" w:hAnsi="Arial MT"/>
          <w:spacing w:val="-7"/>
          <w:sz w:val="17"/>
        </w:rPr>
        <w:t> </w:t>
      </w:r>
      <w:r>
        <w:rPr>
          <w:rFonts w:ascii="Arial MT" w:hAnsi="Arial MT"/>
          <w:spacing w:val="-2"/>
          <w:sz w:val="17"/>
        </w:rPr>
        <w:t>issuer</w:t>
      </w:r>
      <w:r>
        <w:rPr>
          <w:rFonts w:ascii="Arial MT" w:hAnsi="Arial MT"/>
          <w:spacing w:val="-7"/>
          <w:sz w:val="17"/>
        </w:rPr>
        <w:t> </w:t>
      </w:r>
      <w:r>
        <w:rPr>
          <w:rFonts w:ascii="Arial MT" w:hAnsi="Arial MT"/>
          <w:spacing w:val="-2"/>
          <w:sz w:val="17"/>
        </w:rPr>
        <w:t>is</w:t>
      </w:r>
      <w:r>
        <w:rPr>
          <w:rFonts w:ascii="Arial MT" w:hAnsi="Arial MT"/>
          <w:spacing w:val="-7"/>
          <w:sz w:val="17"/>
        </w:rPr>
        <w:t> </w:t>
      </w:r>
      <w:r>
        <w:rPr>
          <w:rFonts w:ascii="Arial MT" w:hAnsi="Arial MT"/>
          <w:spacing w:val="-2"/>
          <w:sz w:val="17"/>
        </w:rPr>
        <w:t>selling</w:t>
      </w:r>
      <w:r>
        <w:rPr>
          <w:rFonts w:ascii="Arial MT" w:hAnsi="Arial MT"/>
          <w:spacing w:val="-7"/>
          <w:sz w:val="17"/>
        </w:rPr>
        <w:t> </w:t>
      </w:r>
      <w:r>
        <w:rPr>
          <w:rFonts w:ascii="Arial MT" w:hAnsi="Arial MT"/>
          <w:spacing w:val="-2"/>
          <w:sz w:val="17"/>
        </w:rPr>
        <w:t>shares</w:t>
      </w:r>
      <w:r>
        <w:rPr>
          <w:rFonts w:ascii="Arial MT" w:hAnsi="Arial MT"/>
          <w:spacing w:val="-7"/>
          <w:sz w:val="17"/>
        </w:rPr>
        <w:t> </w:t>
      </w:r>
      <w:r>
        <w:rPr>
          <w:rFonts w:ascii="Arial MT" w:hAnsi="Arial MT"/>
          <w:spacing w:val="-2"/>
          <w:sz w:val="17"/>
        </w:rPr>
        <w:t>to </w:t>
      </w:r>
      <w:r>
        <w:rPr>
          <w:rFonts w:ascii="Arial MT" w:hAnsi="Arial MT"/>
          <w:spacing w:val="-4"/>
          <w:w w:val="105"/>
          <w:sz w:val="17"/>
        </w:rPr>
        <w:t>raise</w:t>
      </w:r>
      <w:r>
        <w:rPr>
          <w:rFonts w:ascii="Arial MT" w:hAnsi="Arial MT"/>
          <w:spacing w:val="-7"/>
          <w:w w:val="105"/>
          <w:sz w:val="17"/>
        </w:rPr>
        <w:t> </w:t>
      </w:r>
      <w:r>
        <w:rPr>
          <w:rFonts w:ascii="Arial MT" w:hAnsi="Arial MT"/>
          <w:spacing w:val="-4"/>
          <w:w w:val="105"/>
          <w:sz w:val="17"/>
        </w:rPr>
        <w:t>money.</w:t>
      </w:r>
      <w:r>
        <w:rPr>
          <w:rFonts w:ascii="Arial MT" w:hAnsi="Arial MT"/>
          <w:spacing w:val="-7"/>
          <w:w w:val="105"/>
          <w:sz w:val="17"/>
        </w:rPr>
        <w:t> </w:t>
      </w:r>
      <w:r>
        <w:rPr>
          <w:rFonts w:ascii="Arial MT" w:hAnsi="Arial MT"/>
          <w:spacing w:val="-4"/>
          <w:w w:val="105"/>
          <w:sz w:val="17"/>
        </w:rPr>
        <w:t>Certainly,</w:t>
      </w:r>
      <w:r>
        <w:rPr>
          <w:rFonts w:ascii="Arial MT" w:hAnsi="Arial MT"/>
          <w:spacing w:val="-7"/>
          <w:w w:val="105"/>
          <w:sz w:val="17"/>
        </w:rPr>
        <w:t> </w:t>
      </w:r>
      <w:r>
        <w:rPr>
          <w:rFonts w:ascii="Arial MT" w:hAnsi="Arial MT"/>
          <w:spacing w:val="-4"/>
          <w:w w:val="105"/>
          <w:sz w:val="17"/>
        </w:rPr>
        <w:t>an</w:t>
      </w:r>
      <w:r>
        <w:rPr>
          <w:rFonts w:ascii="Arial MT" w:hAnsi="Arial MT"/>
          <w:spacing w:val="-7"/>
          <w:w w:val="105"/>
          <w:sz w:val="17"/>
        </w:rPr>
        <w:t> </w:t>
      </w:r>
      <w:r>
        <w:rPr>
          <w:rFonts w:ascii="Arial MT" w:hAnsi="Arial MT"/>
          <w:spacing w:val="-4"/>
          <w:w w:val="105"/>
          <w:sz w:val="17"/>
        </w:rPr>
        <w:t>IPO</w:t>
      </w:r>
      <w:r>
        <w:rPr>
          <w:rFonts w:ascii="Arial MT" w:hAnsi="Arial MT"/>
          <w:spacing w:val="-7"/>
          <w:w w:val="105"/>
          <w:sz w:val="17"/>
        </w:rPr>
        <w:t> </w:t>
      </w:r>
      <w:r>
        <w:rPr>
          <w:rFonts w:ascii="Arial MT" w:hAnsi="Arial MT"/>
          <w:spacing w:val="-4"/>
          <w:w w:val="105"/>
          <w:sz w:val="17"/>
        </w:rPr>
        <w:t>falls</w:t>
      </w:r>
      <w:r>
        <w:rPr>
          <w:rFonts w:ascii="Arial MT" w:hAnsi="Arial MT"/>
          <w:spacing w:val="-7"/>
          <w:w w:val="105"/>
          <w:sz w:val="17"/>
        </w:rPr>
        <w:t> </w:t>
      </w:r>
      <w:r>
        <w:rPr>
          <w:rFonts w:ascii="Arial MT" w:hAnsi="Arial MT"/>
          <w:spacing w:val="-4"/>
          <w:w w:val="105"/>
          <w:sz w:val="17"/>
        </w:rPr>
        <w:t>into</w:t>
      </w:r>
      <w:r>
        <w:rPr>
          <w:rFonts w:ascii="Arial MT" w:hAnsi="Arial MT"/>
          <w:spacing w:val="-7"/>
          <w:w w:val="105"/>
          <w:sz w:val="17"/>
        </w:rPr>
        <w:t> </w:t>
      </w:r>
      <w:r>
        <w:rPr>
          <w:rFonts w:ascii="Arial MT" w:hAnsi="Arial MT"/>
          <w:spacing w:val="-4"/>
          <w:w w:val="105"/>
          <w:sz w:val="17"/>
        </w:rPr>
        <w:t>that</w:t>
      </w:r>
      <w:r>
        <w:rPr>
          <w:rFonts w:ascii="Arial MT" w:hAnsi="Arial MT"/>
          <w:spacing w:val="-7"/>
          <w:w w:val="105"/>
          <w:sz w:val="17"/>
        </w:rPr>
        <w:t> </w:t>
      </w:r>
      <w:r>
        <w:rPr>
          <w:rFonts w:ascii="Arial MT" w:hAnsi="Arial MT"/>
          <w:spacing w:val="-4"/>
          <w:w w:val="105"/>
          <w:sz w:val="17"/>
        </w:rPr>
        <w:t>category.</w:t>
      </w:r>
      <w:r>
        <w:rPr>
          <w:rFonts w:ascii="Arial MT" w:hAnsi="Arial MT"/>
          <w:spacing w:val="-7"/>
          <w:w w:val="105"/>
          <w:sz w:val="17"/>
        </w:rPr>
        <w:t> </w:t>
      </w:r>
      <w:r>
        <w:rPr>
          <w:rFonts w:ascii="Arial MT" w:hAnsi="Arial MT"/>
          <w:spacing w:val="-4"/>
          <w:w w:val="105"/>
          <w:sz w:val="17"/>
        </w:rPr>
        <w:t>However,</w:t>
      </w:r>
      <w:r>
        <w:rPr>
          <w:rFonts w:ascii="Arial MT" w:hAnsi="Arial MT"/>
          <w:spacing w:val="-7"/>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corporation</w:t>
      </w:r>
      <w:r>
        <w:rPr>
          <w:rFonts w:ascii="Arial MT" w:hAnsi="Arial MT"/>
          <w:spacing w:val="-7"/>
          <w:w w:val="105"/>
          <w:sz w:val="17"/>
        </w:rPr>
        <w:t> </w:t>
      </w:r>
      <w:r>
        <w:rPr>
          <w:rFonts w:ascii="Arial MT" w:hAnsi="Arial MT"/>
          <w:spacing w:val="-4"/>
          <w:w w:val="105"/>
          <w:sz w:val="17"/>
        </w:rPr>
        <w:t>usually</w:t>
      </w:r>
      <w:r>
        <w:rPr>
          <w:rFonts w:ascii="Arial MT" w:hAnsi="Arial MT"/>
          <w:spacing w:val="-7"/>
          <w:w w:val="105"/>
          <w:sz w:val="17"/>
        </w:rPr>
        <w:t> </w:t>
      </w:r>
      <w:r>
        <w:rPr>
          <w:rFonts w:ascii="Arial MT" w:hAnsi="Arial MT"/>
          <w:spacing w:val="-4"/>
          <w:w w:val="105"/>
          <w:sz w:val="17"/>
        </w:rPr>
        <w:t>holds</w:t>
      </w:r>
    </w:p>
    <w:p>
      <w:pPr>
        <w:spacing w:line="295" w:lineRule="auto" w:before="49"/>
        <w:ind w:left="1978" w:right="396" w:firstLine="0"/>
        <w:jc w:val="left"/>
        <w:rPr>
          <w:rFonts w:ascii="Arial MT"/>
          <w:sz w:val="17"/>
        </w:rPr>
      </w:pPr>
      <w:r>
        <w:rPr>
          <w:rFonts w:ascii="Arial MT"/>
          <w:spacing w:val="-2"/>
          <w:w w:val="105"/>
          <w:sz w:val="17"/>
        </w:rPr>
        <w:t>shares</w:t>
      </w:r>
      <w:r>
        <w:rPr>
          <w:rFonts w:ascii="Arial MT"/>
          <w:spacing w:val="-9"/>
          <w:w w:val="105"/>
          <w:sz w:val="17"/>
        </w:rPr>
        <w:t> </w:t>
      </w:r>
      <w:r>
        <w:rPr>
          <w:rFonts w:ascii="Arial MT"/>
          <w:spacing w:val="-2"/>
          <w:w w:val="105"/>
          <w:sz w:val="17"/>
        </w:rPr>
        <w:t>back</w:t>
      </w:r>
      <w:r>
        <w:rPr>
          <w:rFonts w:ascii="Arial MT"/>
          <w:spacing w:val="-9"/>
          <w:w w:val="105"/>
          <w:sz w:val="17"/>
        </w:rPr>
        <w:t> </w:t>
      </w:r>
      <w:r>
        <w:rPr>
          <w:rFonts w:ascii="Arial MT"/>
          <w:spacing w:val="-2"/>
          <w:w w:val="105"/>
          <w:sz w:val="17"/>
        </w:rPr>
        <w:t>for</w:t>
      </w:r>
      <w:r>
        <w:rPr>
          <w:rFonts w:ascii="Arial MT"/>
          <w:spacing w:val="-9"/>
          <w:w w:val="105"/>
          <w:sz w:val="17"/>
        </w:rPr>
        <w:t> </w:t>
      </w:r>
      <w:r>
        <w:rPr>
          <w:rFonts w:ascii="Arial MT"/>
          <w:spacing w:val="-2"/>
          <w:w w:val="105"/>
          <w:sz w:val="17"/>
        </w:rPr>
        <w:t>future</w:t>
      </w:r>
      <w:r>
        <w:rPr>
          <w:rFonts w:ascii="Arial MT"/>
          <w:spacing w:val="-9"/>
          <w:w w:val="105"/>
          <w:sz w:val="17"/>
        </w:rPr>
        <w:t> </w:t>
      </w:r>
      <w:r>
        <w:rPr>
          <w:rFonts w:ascii="Arial MT"/>
          <w:spacing w:val="-2"/>
          <w:w w:val="105"/>
          <w:sz w:val="17"/>
        </w:rPr>
        <w:t>use;</w:t>
      </w:r>
      <w:r>
        <w:rPr>
          <w:rFonts w:ascii="Arial MT"/>
          <w:spacing w:val="-9"/>
          <w:w w:val="105"/>
          <w:sz w:val="17"/>
        </w:rPr>
        <w:t> </w:t>
      </w:r>
      <w:r>
        <w:rPr>
          <w:rFonts w:ascii="Arial MT"/>
          <w:spacing w:val="-2"/>
          <w:w w:val="105"/>
          <w:sz w:val="17"/>
        </w:rPr>
        <w:t>it</w:t>
      </w:r>
      <w:r>
        <w:rPr>
          <w:rFonts w:ascii="Arial MT"/>
          <w:spacing w:val="-9"/>
          <w:w w:val="105"/>
          <w:sz w:val="17"/>
        </w:rPr>
        <w:t> </w:t>
      </w:r>
      <w:r>
        <w:rPr>
          <w:rFonts w:ascii="Arial MT"/>
          <w:spacing w:val="-2"/>
          <w:w w:val="105"/>
          <w:sz w:val="17"/>
        </w:rPr>
        <w:t>later</w:t>
      </w:r>
      <w:r>
        <w:rPr>
          <w:rFonts w:ascii="Arial MT"/>
          <w:spacing w:val="-9"/>
          <w:w w:val="105"/>
          <w:sz w:val="17"/>
        </w:rPr>
        <w:t> </w:t>
      </w:r>
      <w:r>
        <w:rPr>
          <w:rFonts w:ascii="Arial MT"/>
          <w:spacing w:val="-2"/>
          <w:w w:val="105"/>
          <w:sz w:val="17"/>
        </w:rPr>
        <w:t>pulls</w:t>
      </w:r>
      <w:r>
        <w:rPr>
          <w:rFonts w:ascii="Arial MT"/>
          <w:spacing w:val="-9"/>
          <w:w w:val="105"/>
          <w:sz w:val="17"/>
        </w:rPr>
        <w:t> </w:t>
      </w:r>
      <w:r>
        <w:rPr>
          <w:rFonts w:ascii="Arial MT"/>
          <w:spacing w:val="-2"/>
          <w:w w:val="105"/>
          <w:sz w:val="17"/>
        </w:rPr>
        <w:t>those</w:t>
      </w:r>
      <w:r>
        <w:rPr>
          <w:rFonts w:ascii="Arial MT"/>
          <w:spacing w:val="-9"/>
          <w:w w:val="105"/>
          <w:sz w:val="17"/>
        </w:rPr>
        <w:t> </w:t>
      </w:r>
      <w:r>
        <w:rPr>
          <w:rFonts w:ascii="Arial MT"/>
          <w:spacing w:val="-2"/>
          <w:w w:val="105"/>
          <w:sz w:val="17"/>
        </w:rPr>
        <w:t>securities</w:t>
      </w:r>
      <w:r>
        <w:rPr>
          <w:rFonts w:ascii="Arial MT"/>
          <w:spacing w:val="-9"/>
          <w:w w:val="105"/>
          <w:sz w:val="17"/>
        </w:rPr>
        <w:t> </w:t>
      </w:r>
      <w:r>
        <w:rPr>
          <w:rFonts w:ascii="Arial MT"/>
          <w:spacing w:val="-2"/>
          <w:w w:val="105"/>
          <w:sz w:val="17"/>
        </w:rPr>
        <w:t>out</w:t>
      </w:r>
      <w:r>
        <w:rPr>
          <w:rFonts w:ascii="Arial MT"/>
          <w:spacing w:val="-9"/>
          <w:w w:val="105"/>
          <w:sz w:val="17"/>
        </w:rPr>
        <w:t> </w:t>
      </w:r>
      <w:r>
        <w:rPr>
          <w:rFonts w:ascii="Arial MT"/>
          <w:spacing w:val="-2"/>
          <w:w w:val="105"/>
          <w:sz w:val="17"/>
        </w:rPr>
        <w:t>of</w:t>
      </w:r>
      <w:r>
        <w:rPr>
          <w:rFonts w:ascii="Arial MT"/>
          <w:spacing w:val="-9"/>
          <w:w w:val="105"/>
          <w:sz w:val="17"/>
        </w:rPr>
        <w:t> </w:t>
      </w:r>
      <w:r>
        <w:rPr>
          <w:rFonts w:ascii="Arial MT"/>
          <w:spacing w:val="-2"/>
          <w:w w:val="105"/>
          <w:sz w:val="17"/>
        </w:rPr>
        <w:t>storage</w:t>
      </w:r>
      <w:r>
        <w:rPr>
          <w:rFonts w:ascii="Arial MT"/>
          <w:spacing w:val="-9"/>
          <w:w w:val="105"/>
          <w:sz w:val="17"/>
        </w:rPr>
        <w:t> </w:t>
      </w:r>
      <w:r>
        <w:rPr>
          <w:rFonts w:ascii="Arial MT"/>
          <w:spacing w:val="-2"/>
          <w:w w:val="105"/>
          <w:sz w:val="17"/>
        </w:rPr>
        <w:t>and</w:t>
      </w:r>
      <w:r>
        <w:rPr>
          <w:rFonts w:ascii="Arial MT"/>
          <w:spacing w:val="-9"/>
          <w:w w:val="105"/>
          <w:sz w:val="17"/>
        </w:rPr>
        <w:t> </w:t>
      </w:r>
      <w:r>
        <w:rPr>
          <w:rFonts w:ascii="Arial MT"/>
          <w:spacing w:val="-2"/>
          <w:w w:val="105"/>
          <w:sz w:val="17"/>
        </w:rPr>
        <w:t>sells</w:t>
      </w:r>
      <w:r>
        <w:rPr>
          <w:rFonts w:ascii="Arial MT"/>
          <w:spacing w:val="-9"/>
          <w:w w:val="105"/>
          <w:sz w:val="17"/>
        </w:rPr>
        <w:t> </w:t>
      </w:r>
      <w:r>
        <w:rPr>
          <w:rFonts w:ascii="Arial MT"/>
          <w:spacing w:val="-2"/>
          <w:w w:val="105"/>
          <w:sz w:val="17"/>
        </w:rPr>
        <w:t>them</w:t>
      </w:r>
      <w:r>
        <w:rPr>
          <w:rFonts w:ascii="Arial MT"/>
          <w:spacing w:val="-9"/>
          <w:w w:val="105"/>
          <w:sz w:val="17"/>
        </w:rPr>
        <w:t> </w:t>
      </w:r>
      <w:r>
        <w:rPr>
          <w:rFonts w:ascii="Arial MT"/>
          <w:spacing w:val="-2"/>
          <w:w w:val="105"/>
          <w:sz w:val="17"/>
        </w:rPr>
        <w:t>in</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subse- </w:t>
      </w:r>
      <w:r>
        <w:rPr>
          <w:rFonts w:ascii="Arial MT"/>
          <w:w w:val="105"/>
          <w:sz w:val="17"/>
        </w:rPr>
        <w:t>quent</w:t>
      </w:r>
      <w:r>
        <w:rPr>
          <w:rFonts w:ascii="Arial MT"/>
          <w:spacing w:val="-15"/>
          <w:w w:val="105"/>
          <w:sz w:val="17"/>
        </w:rPr>
        <w:t> </w:t>
      </w:r>
      <w:r>
        <w:rPr>
          <w:rFonts w:ascii="Arial MT"/>
          <w:w w:val="105"/>
          <w:sz w:val="17"/>
        </w:rPr>
        <w:t>(add-on,</w:t>
      </w:r>
      <w:r>
        <w:rPr>
          <w:rFonts w:ascii="Arial MT"/>
          <w:spacing w:val="-14"/>
          <w:w w:val="105"/>
          <w:sz w:val="17"/>
        </w:rPr>
        <w:t> </w:t>
      </w:r>
      <w:r>
        <w:rPr>
          <w:rFonts w:ascii="Arial MT"/>
          <w:w w:val="105"/>
          <w:sz w:val="17"/>
        </w:rPr>
        <w:t>additional,</w:t>
      </w:r>
      <w:r>
        <w:rPr>
          <w:rFonts w:ascii="Arial MT"/>
          <w:spacing w:val="-15"/>
          <w:w w:val="105"/>
          <w:sz w:val="17"/>
        </w:rPr>
        <w:t> </w:t>
      </w:r>
      <w:r>
        <w:rPr>
          <w:rFonts w:ascii="Arial MT"/>
          <w:w w:val="105"/>
          <w:sz w:val="17"/>
        </w:rPr>
        <w:t>or</w:t>
      </w:r>
      <w:r>
        <w:rPr>
          <w:rFonts w:ascii="Arial MT"/>
          <w:spacing w:val="-14"/>
          <w:w w:val="105"/>
          <w:sz w:val="17"/>
        </w:rPr>
        <w:t> </w:t>
      </w:r>
      <w:r>
        <w:rPr>
          <w:rFonts w:ascii="Arial MT"/>
          <w:w w:val="105"/>
          <w:sz w:val="17"/>
        </w:rPr>
        <w:t>follow-up)</w:t>
      </w:r>
      <w:r>
        <w:rPr>
          <w:rFonts w:ascii="Arial MT"/>
          <w:spacing w:val="-14"/>
          <w:w w:val="105"/>
          <w:sz w:val="17"/>
        </w:rPr>
        <w:t> </w:t>
      </w:r>
      <w:r>
        <w:rPr>
          <w:rFonts w:ascii="Arial MT"/>
          <w:w w:val="105"/>
          <w:sz w:val="17"/>
        </w:rPr>
        <w:t>offering,</w:t>
      </w:r>
      <w:r>
        <w:rPr>
          <w:rFonts w:ascii="Arial MT"/>
          <w:spacing w:val="-15"/>
          <w:w w:val="105"/>
          <w:sz w:val="17"/>
        </w:rPr>
        <w:t> </w:t>
      </w:r>
      <w:r>
        <w:rPr>
          <w:rFonts w:ascii="Arial MT"/>
          <w:w w:val="105"/>
          <w:sz w:val="17"/>
        </w:rPr>
        <w:t>which</w:t>
      </w:r>
      <w:r>
        <w:rPr>
          <w:rFonts w:ascii="Arial MT"/>
          <w:spacing w:val="-14"/>
          <w:w w:val="105"/>
          <w:sz w:val="17"/>
        </w:rPr>
        <w:t> </w:t>
      </w:r>
      <w:r>
        <w:rPr>
          <w:rFonts w:ascii="Arial MT"/>
          <w:w w:val="105"/>
          <w:sz w:val="17"/>
        </w:rPr>
        <w:t>is</w:t>
      </w:r>
      <w:r>
        <w:rPr>
          <w:rFonts w:ascii="Arial MT"/>
          <w:spacing w:val="-14"/>
          <w:w w:val="105"/>
          <w:sz w:val="17"/>
        </w:rPr>
        <w:t> </w:t>
      </w:r>
      <w:r>
        <w:rPr>
          <w:rFonts w:ascii="Arial MT"/>
          <w:w w:val="105"/>
          <w:sz w:val="17"/>
        </w:rPr>
        <w:t>also</w:t>
      </w:r>
      <w:r>
        <w:rPr>
          <w:rFonts w:ascii="Arial MT"/>
          <w:spacing w:val="-15"/>
          <w:w w:val="105"/>
          <w:sz w:val="17"/>
        </w:rPr>
        <w:t> </w:t>
      </w:r>
      <w:r>
        <w:rPr>
          <w:rFonts w:ascii="Arial MT"/>
          <w:w w:val="105"/>
          <w:sz w:val="17"/>
        </w:rPr>
        <w:t>a</w:t>
      </w:r>
      <w:r>
        <w:rPr>
          <w:rFonts w:ascii="Arial MT"/>
          <w:spacing w:val="-14"/>
          <w:w w:val="105"/>
          <w:sz w:val="17"/>
        </w:rPr>
        <w:t> </w:t>
      </w:r>
      <w:r>
        <w:rPr>
          <w:rFonts w:ascii="Arial MT"/>
          <w:w w:val="105"/>
          <w:sz w:val="17"/>
        </w:rPr>
        <w:t>primary</w:t>
      </w:r>
      <w:r>
        <w:rPr>
          <w:rFonts w:ascii="Arial MT"/>
          <w:spacing w:val="-14"/>
          <w:w w:val="105"/>
          <w:sz w:val="17"/>
        </w:rPr>
        <w:t> </w:t>
      </w:r>
      <w:r>
        <w:rPr>
          <w:rFonts w:ascii="Arial MT"/>
          <w:w w:val="105"/>
          <w:sz w:val="17"/>
        </w:rPr>
        <w:t>offering.</w:t>
      </w:r>
      <w:r>
        <w:rPr>
          <w:rFonts w:ascii="Arial MT"/>
          <w:spacing w:val="-15"/>
          <w:w w:val="105"/>
          <w:sz w:val="17"/>
        </w:rPr>
        <w:t> </w:t>
      </w:r>
      <w:r>
        <w:rPr>
          <w:rFonts w:ascii="Arial MT"/>
          <w:w w:val="105"/>
          <w:sz w:val="17"/>
        </w:rPr>
        <w:t>A</w:t>
      </w:r>
      <w:r>
        <w:rPr>
          <w:rFonts w:ascii="Arial MT"/>
          <w:spacing w:val="-14"/>
          <w:w w:val="105"/>
          <w:sz w:val="17"/>
        </w:rPr>
        <w:t> </w:t>
      </w:r>
      <w:r>
        <w:rPr>
          <w:rFonts w:ascii="Arial MT"/>
          <w:w w:val="105"/>
          <w:sz w:val="17"/>
        </w:rPr>
        <w:t>corporation </w:t>
      </w:r>
      <w:r>
        <w:rPr>
          <w:rFonts w:ascii="Arial MT"/>
          <w:spacing w:val="-4"/>
          <w:w w:val="105"/>
          <w:sz w:val="17"/>
        </w:rPr>
        <w:t>may</w:t>
      </w:r>
      <w:r>
        <w:rPr>
          <w:rFonts w:ascii="Arial MT"/>
          <w:spacing w:val="-10"/>
          <w:w w:val="105"/>
          <w:sz w:val="17"/>
        </w:rPr>
        <w:t> </w:t>
      </w:r>
      <w:r>
        <w:rPr>
          <w:rFonts w:ascii="Arial MT"/>
          <w:spacing w:val="-4"/>
          <w:w w:val="105"/>
          <w:sz w:val="17"/>
        </w:rPr>
        <w:t>be</w:t>
      </w:r>
      <w:r>
        <w:rPr>
          <w:rFonts w:ascii="Arial MT"/>
          <w:spacing w:val="-10"/>
          <w:w w:val="105"/>
          <w:sz w:val="17"/>
        </w:rPr>
        <w:t> </w:t>
      </w:r>
      <w:r>
        <w:rPr>
          <w:rFonts w:ascii="Arial MT"/>
          <w:spacing w:val="-4"/>
          <w:w w:val="105"/>
          <w:sz w:val="17"/>
        </w:rPr>
        <w:t>authorized</w:t>
      </w:r>
      <w:r>
        <w:rPr>
          <w:rFonts w:ascii="Arial MT"/>
          <w:spacing w:val="-10"/>
          <w:w w:val="105"/>
          <w:sz w:val="17"/>
        </w:rPr>
        <w:t> </w:t>
      </w:r>
      <w:r>
        <w:rPr>
          <w:rFonts w:ascii="Arial MT"/>
          <w:spacing w:val="-4"/>
          <w:w w:val="105"/>
          <w:sz w:val="17"/>
        </w:rPr>
        <w:t>to</w:t>
      </w:r>
      <w:r>
        <w:rPr>
          <w:rFonts w:ascii="Arial MT"/>
          <w:spacing w:val="-10"/>
          <w:w w:val="105"/>
          <w:sz w:val="17"/>
        </w:rPr>
        <w:t> </w:t>
      </w:r>
      <w:r>
        <w:rPr>
          <w:rFonts w:ascii="Arial MT"/>
          <w:spacing w:val="-4"/>
          <w:w w:val="105"/>
          <w:sz w:val="17"/>
        </w:rPr>
        <w:t>sell</w:t>
      </w:r>
      <w:r>
        <w:rPr>
          <w:rFonts w:ascii="Arial MT"/>
          <w:spacing w:val="-10"/>
          <w:w w:val="105"/>
          <w:sz w:val="17"/>
        </w:rPr>
        <w:t> </w:t>
      </w:r>
      <w:r>
        <w:rPr>
          <w:rFonts w:ascii="Arial MT"/>
          <w:spacing w:val="-4"/>
          <w:w w:val="105"/>
          <w:sz w:val="17"/>
        </w:rPr>
        <w:t>2</w:t>
      </w:r>
      <w:r>
        <w:rPr>
          <w:rFonts w:ascii="Arial MT"/>
          <w:spacing w:val="-10"/>
          <w:w w:val="105"/>
          <w:sz w:val="17"/>
        </w:rPr>
        <w:t> </w:t>
      </w:r>
      <w:r>
        <w:rPr>
          <w:rFonts w:ascii="Arial MT"/>
          <w:spacing w:val="-4"/>
          <w:w w:val="105"/>
          <w:sz w:val="17"/>
        </w:rPr>
        <w:t>million</w:t>
      </w:r>
      <w:r>
        <w:rPr>
          <w:rFonts w:ascii="Arial MT"/>
          <w:spacing w:val="-10"/>
          <w:w w:val="105"/>
          <w:sz w:val="17"/>
        </w:rPr>
        <w:t> </w:t>
      </w:r>
      <w:r>
        <w:rPr>
          <w:rFonts w:ascii="Arial MT"/>
          <w:spacing w:val="-4"/>
          <w:w w:val="105"/>
          <w:sz w:val="17"/>
        </w:rPr>
        <w:t>shares</w:t>
      </w:r>
      <w:r>
        <w:rPr>
          <w:rFonts w:ascii="Arial MT"/>
          <w:spacing w:val="-10"/>
          <w:w w:val="105"/>
          <w:sz w:val="17"/>
        </w:rPr>
        <w:t> </w:t>
      </w:r>
      <w:r>
        <w:rPr>
          <w:rFonts w:ascii="Arial MT"/>
          <w:spacing w:val="-4"/>
          <w:w w:val="105"/>
          <w:sz w:val="17"/>
        </w:rPr>
        <w:t>of</w:t>
      </w:r>
      <w:r>
        <w:rPr>
          <w:rFonts w:ascii="Arial MT"/>
          <w:spacing w:val="-10"/>
          <w:w w:val="105"/>
          <w:sz w:val="17"/>
        </w:rPr>
        <w:t> </w:t>
      </w:r>
      <w:r>
        <w:rPr>
          <w:rFonts w:ascii="Arial MT"/>
          <w:spacing w:val="-4"/>
          <w:w w:val="105"/>
          <w:sz w:val="17"/>
        </w:rPr>
        <w:t>common</w:t>
      </w:r>
      <w:r>
        <w:rPr>
          <w:rFonts w:ascii="Arial MT"/>
          <w:spacing w:val="-10"/>
          <w:w w:val="105"/>
          <w:sz w:val="17"/>
        </w:rPr>
        <w:t> </w:t>
      </w:r>
      <w:r>
        <w:rPr>
          <w:rFonts w:ascii="Arial MT"/>
          <w:spacing w:val="-4"/>
          <w:w w:val="105"/>
          <w:sz w:val="17"/>
        </w:rPr>
        <w:t>stock,</w:t>
      </w:r>
      <w:r>
        <w:rPr>
          <w:rFonts w:ascii="Arial MT"/>
          <w:spacing w:val="-10"/>
          <w:w w:val="105"/>
          <w:sz w:val="17"/>
        </w:rPr>
        <w:t> </w:t>
      </w:r>
      <w:r>
        <w:rPr>
          <w:rFonts w:ascii="Arial MT"/>
          <w:spacing w:val="-4"/>
          <w:w w:val="105"/>
          <w:sz w:val="17"/>
        </w:rPr>
        <w:t>but</w:t>
      </w:r>
      <w:r>
        <w:rPr>
          <w:rFonts w:ascii="Arial MT"/>
          <w:spacing w:val="-11"/>
          <w:w w:val="105"/>
          <w:sz w:val="17"/>
        </w:rPr>
        <w:t> </w:t>
      </w:r>
      <w:r>
        <w:rPr>
          <w:rFonts w:ascii="Arial MT"/>
          <w:spacing w:val="-4"/>
          <w:w w:val="105"/>
          <w:sz w:val="17"/>
        </w:rPr>
        <w:t>in</w:t>
      </w:r>
      <w:r>
        <w:rPr>
          <w:rFonts w:ascii="Arial MT"/>
          <w:spacing w:val="-10"/>
          <w:w w:val="105"/>
          <w:sz w:val="17"/>
        </w:rPr>
        <w:t> </w:t>
      </w:r>
      <w:r>
        <w:rPr>
          <w:rFonts w:ascii="Arial MT"/>
          <w:spacing w:val="-4"/>
          <w:w w:val="105"/>
          <w:sz w:val="17"/>
        </w:rPr>
        <w:t>its</w:t>
      </w:r>
      <w:r>
        <w:rPr>
          <w:rFonts w:ascii="Arial MT"/>
          <w:spacing w:val="-10"/>
          <w:w w:val="105"/>
          <w:sz w:val="17"/>
        </w:rPr>
        <w:t> </w:t>
      </w:r>
      <w:r>
        <w:rPr>
          <w:rFonts w:ascii="Arial MT"/>
          <w:spacing w:val="-4"/>
          <w:w w:val="105"/>
          <w:sz w:val="17"/>
        </w:rPr>
        <w:t>IPO,</w:t>
      </w:r>
      <w:r>
        <w:rPr>
          <w:rFonts w:ascii="Arial MT"/>
          <w:spacing w:val="-10"/>
          <w:w w:val="105"/>
          <w:sz w:val="17"/>
        </w:rPr>
        <w:t> </w:t>
      </w:r>
      <w:r>
        <w:rPr>
          <w:rFonts w:ascii="Arial MT"/>
          <w:spacing w:val="-4"/>
          <w:w w:val="105"/>
          <w:sz w:val="17"/>
        </w:rPr>
        <w:t>it</w:t>
      </w:r>
      <w:r>
        <w:rPr>
          <w:rFonts w:ascii="Arial MT"/>
          <w:spacing w:val="-10"/>
          <w:w w:val="105"/>
          <w:sz w:val="17"/>
        </w:rPr>
        <w:t> </w:t>
      </w:r>
      <w:r>
        <w:rPr>
          <w:rFonts w:ascii="Arial MT"/>
          <w:spacing w:val="-4"/>
          <w:w w:val="105"/>
          <w:sz w:val="17"/>
        </w:rPr>
        <w:t>may</w:t>
      </w:r>
      <w:r>
        <w:rPr>
          <w:rFonts w:ascii="Arial MT"/>
          <w:spacing w:val="-10"/>
          <w:w w:val="105"/>
          <w:sz w:val="17"/>
        </w:rPr>
        <w:t> </w:t>
      </w:r>
      <w:r>
        <w:rPr>
          <w:rFonts w:ascii="Arial MT"/>
          <w:spacing w:val="-4"/>
          <w:w w:val="105"/>
          <w:sz w:val="17"/>
        </w:rPr>
        <w:t>sell</w:t>
      </w:r>
      <w:r>
        <w:rPr>
          <w:rFonts w:ascii="Arial MT"/>
          <w:spacing w:val="-10"/>
          <w:w w:val="105"/>
          <w:sz w:val="17"/>
        </w:rPr>
        <w:t> </w:t>
      </w:r>
      <w:r>
        <w:rPr>
          <w:rFonts w:ascii="Arial MT"/>
          <w:spacing w:val="-4"/>
          <w:w w:val="105"/>
          <w:sz w:val="17"/>
        </w:rPr>
        <w:t>only</w:t>
      </w:r>
      <w:r>
        <w:rPr>
          <w:rFonts w:ascii="Arial MT"/>
          <w:spacing w:val="-10"/>
          <w:w w:val="105"/>
          <w:sz w:val="17"/>
        </w:rPr>
        <w:t> </w:t>
      </w:r>
      <w:r>
        <w:rPr>
          <w:rFonts w:ascii="Arial MT"/>
          <w:spacing w:val="-4"/>
          <w:w w:val="105"/>
          <w:sz w:val="17"/>
        </w:rPr>
        <w:t>800,000. </w:t>
      </w:r>
      <w:r>
        <w:rPr>
          <w:rFonts w:ascii="Arial MT"/>
          <w:w w:val="105"/>
          <w:sz w:val="17"/>
        </w:rPr>
        <w:t>At</w:t>
      </w:r>
      <w:r>
        <w:rPr>
          <w:rFonts w:ascii="Arial MT"/>
          <w:spacing w:val="-15"/>
          <w:w w:val="105"/>
          <w:sz w:val="17"/>
        </w:rPr>
        <w:t> </w:t>
      </w:r>
      <w:r>
        <w:rPr>
          <w:rFonts w:ascii="Arial MT"/>
          <w:w w:val="105"/>
          <w:sz w:val="17"/>
        </w:rPr>
        <w:t>this</w:t>
      </w:r>
      <w:r>
        <w:rPr>
          <w:rFonts w:ascii="Arial MT"/>
          <w:spacing w:val="-14"/>
          <w:w w:val="105"/>
          <w:sz w:val="17"/>
        </w:rPr>
        <w:t> </w:t>
      </w:r>
      <w:r>
        <w:rPr>
          <w:rFonts w:ascii="Arial MT"/>
          <w:w w:val="105"/>
          <w:sz w:val="17"/>
        </w:rPr>
        <w:t>point,</w:t>
      </w:r>
      <w:r>
        <w:rPr>
          <w:rFonts w:ascii="Arial MT"/>
          <w:spacing w:val="-15"/>
          <w:w w:val="105"/>
          <w:sz w:val="17"/>
        </w:rPr>
        <w:t> </w:t>
      </w:r>
      <w:r>
        <w:rPr>
          <w:rFonts w:ascii="Arial MT"/>
          <w:w w:val="105"/>
          <w:sz w:val="17"/>
        </w:rPr>
        <w:t>1.2</w:t>
      </w:r>
      <w:r>
        <w:rPr>
          <w:rFonts w:ascii="Arial MT"/>
          <w:spacing w:val="-14"/>
          <w:w w:val="105"/>
          <w:sz w:val="17"/>
        </w:rPr>
        <w:t> </w:t>
      </w:r>
      <w:r>
        <w:rPr>
          <w:rFonts w:ascii="Arial MT"/>
          <w:w w:val="105"/>
          <w:sz w:val="17"/>
        </w:rPr>
        <w:t>million</w:t>
      </w:r>
      <w:r>
        <w:rPr>
          <w:rFonts w:ascii="Arial MT"/>
          <w:spacing w:val="-14"/>
          <w:w w:val="105"/>
          <w:sz w:val="17"/>
        </w:rPr>
        <w:t> </w:t>
      </w:r>
      <w:r>
        <w:rPr>
          <w:rFonts w:ascii="Arial MT"/>
          <w:w w:val="105"/>
          <w:sz w:val="17"/>
        </w:rPr>
        <w:t>new</w:t>
      </w:r>
      <w:r>
        <w:rPr>
          <w:rFonts w:ascii="Arial MT"/>
          <w:spacing w:val="-15"/>
          <w:w w:val="105"/>
          <w:sz w:val="17"/>
        </w:rPr>
        <w:t> </w:t>
      </w:r>
      <w:r>
        <w:rPr>
          <w:rFonts w:ascii="Arial MT"/>
          <w:w w:val="105"/>
          <w:sz w:val="17"/>
        </w:rPr>
        <w:t>shares</w:t>
      </w:r>
      <w:r>
        <w:rPr>
          <w:rFonts w:ascii="Arial MT"/>
          <w:spacing w:val="-14"/>
          <w:w w:val="105"/>
          <w:sz w:val="17"/>
        </w:rPr>
        <w:t> </w:t>
      </w:r>
      <w:r>
        <w:rPr>
          <w:rFonts w:ascii="Arial MT"/>
          <w:w w:val="105"/>
          <w:sz w:val="17"/>
        </w:rPr>
        <w:t>remain</w:t>
      </w:r>
      <w:r>
        <w:rPr>
          <w:rFonts w:ascii="Arial MT"/>
          <w:spacing w:val="-14"/>
          <w:w w:val="105"/>
          <w:sz w:val="17"/>
        </w:rPr>
        <w:t> </w:t>
      </w:r>
      <w:r>
        <w:rPr>
          <w:rFonts w:ascii="Arial MT"/>
          <w:w w:val="105"/>
          <w:sz w:val="17"/>
        </w:rPr>
        <w:t>that</w:t>
      </w:r>
      <w:r>
        <w:rPr>
          <w:rFonts w:ascii="Arial MT"/>
          <w:spacing w:val="-15"/>
          <w:w w:val="105"/>
          <w:sz w:val="17"/>
        </w:rPr>
        <w:t> </w:t>
      </w:r>
      <w:r>
        <w:rPr>
          <w:rFonts w:ascii="Arial MT"/>
          <w:w w:val="105"/>
          <w:sz w:val="17"/>
        </w:rPr>
        <w:t>have</w:t>
      </w:r>
      <w:r>
        <w:rPr>
          <w:rFonts w:ascii="Arial MT"/>
          <w:spacing w:val="-14"/>
          <w:w w:val="105"/>
          <w:sz w:val="17"/>
        </w:rPr>
        <w:t> </w:t>
      </w:r>
      <w:r>
        <w:rPr>
          <w:rFonts w:ascii="Arial MT"/>
          <w:w w:val="105"/>
          <w:sz w:val="17"/>
        </w:rPr>
        <w:t>never</w:t>
      </w:r>
      <w:r>
        <w:rPr>
          <w:rFonts w:ascii="Arial MT"/>
          <w:spacing w:val="-14"/>
          <w:w w:val="105"/>
          <w:sz w:val="17"/>
        </w:rPr>
        <w:t> </w:t>
      </w:r>
      <w:r>
        <w:rPr>
          <w:rFonts w:ascii="Arial MT"/>
          <w:w w:val="105"/>
          <w:sz w:val="17"/>
        </w:rPr>
        <w:t>been</w:t>
      </w:r>
      <w:r>
        <w:rPr>
          <w:rFonts w:ascii="Arial MT"/>
          <w:spacing w:val="-15"/>
          <w:w w:val="105"/>
          <w:sz w:val="17"/>
        </w:rPr>
        <w:t> </w:t>
      </w:r>
      <w:r>
        <w:rPr>
          <w:rFonts w:ascii="Arial MT"/>
          <w:w w:val="105"/>
          <w:sz w:val="17"/>
        </w:rPr>
        <w:t>offered</w:t>
      </w:r>
      <w:r>
        <w:rPr>
          <w:rFonts w:ascii="Arial MT"/>
          <w:spacing w:val="-14"/>
          <w:w w:val="105"/>
          <w:sz w:val="17"/>
        </w:rPr>
        <w:t> </w:t>
      </w:r>
      <w:r>
        <w:rPr>
          <w:rFonts w:ascii="Arial MT"/>
          <w:w w:val="105"/>
          <w:sz w:val="17"/>
        </w:rPr>
        <w:t>to</w:t>
      </w:r>
      <w:r>
        <w:rPr>
          <w:rFonts w:ascii="Arial MT"/>
          <w:spacing w:val="-15"/>
          <w:w w:val="105"/>
          <w:sz w:val="17"/>
        </w:rPr>
        <w:t> </w:t>
      </w:r>
      <w:r>
        <w:rPr>
          <w:rFonts w:ascii="Arial MT"/>
          <w:w w:val="105"/>
          <w:sz w:val="17"/>
        </w:rPr>
        <w:t>the</w:t>
      </w:r>
      <w:r>
        <w:rPr>
          <w:rFonts w:ascii="Arial MT"/>
          <w:spacing w:val="-14"/>
          <w:w w:val="105"/>
          <w:sz w:val="17"/>
        </w:rPr>
        <w:t> </w:t>
      </w:r>
      <w:r>
        <w:rPr>
          <w:rFonts w:ascii="Arial MT"/>
          <w:w w:val="105"/>
          <w:sz w:val="17"/>
        </w:rPr>
        <w:t>public.</w:t>
      </w:r>
      <w:r>
        <w:rPr>
          <w:rFonts w:ascii="Arial MT"/>
          <w:spacing w:val="-14"/>
          <w:w w:val="105"/>
          <w:sz w:val="17"/>
        </w:rPr>
        <w:t> </w:t>
      </w:r>
      <w:r>
        <w:rPr>
          <w:rFonts w:ascii="Arial MT"/>
          <w:w w:val="105"/>
          <w:sz w:val="17"/>
        </w:rPr>
        <w:t>One</w:t>
      </w:r>
      <w:r>
        <w:rPr>
          <w:rFonts w:ascii="Arial MT"/>
          <w:spacing w:val="-15"/>
          <w:w w:val="105"/>
          <w:sz w:val="17"/>
        </w:rPr>
        <w:t> </w:t>
      </w:r>
      <w:r>
        <w:rPr>
          <w:rFonts w:ascii="Arial MT"/>
          <w:w w:val="105"/>
          <w:sz w:val="17"/>
        </w:rPr>
        <w:t>year </w:t>
      </w:r>
      <w:r>
        <w:rPr>
          <w:rFonts w:ascii="Arial MT"/>
          <w:spacing w:val="-2"/>
          <w:w w:val="105"/>
          <w:sz w:val="17"/>
        </w:rPr>
        <w:t>later,</w:t>
      </w:r>
      <w:r>
        <w:rPr>
          <w:rFonts w:ascii="Arial MT"/>
          <w:spacing w:val="-8"/>
          <w:w w:val="105"/>
          <w:sz w:val="17"/>
        </w:rPr>
        <w:t> </w:t>
      </w:r>
      <w:r>
        <w:rPr>
          <w:rFonts w:ascii="Arial MT"/>
          <w:spacing w:val="-2"/>
          <w:w w:val="105"/>
          <w:sz w:val="17"/>
        </w:rPr>
        <w:t>when</w:t>
      </w:r>
      <w:r>
        <w:rPr>
          <w:rFonts w:ascii="Arial MT"/>
          <w:spacing w:val="-8"/>
          <w:w w:val="105"/>
          <w:sz w:val="17"/>
        </w:rPr>
        <w:t> </w:t>
      </w:r>
      <w:r>
        <w:rPr>
          <w:rFonts w:ascii="Arial MT"/>
          <w:spacing w:val="-2"/>
          <w:w w:val="105"/>
          <w:sz w:val="17"/>
        </w:rPr>
        <w:t>the</w:t>
      </w:r>
      <w:r>
        <w:rPr>
          <w:rFonts w:ascii="Arial MT"/>
          <w:spacing w:val="-8"/>
          <w:w w:val="105"/>
          <w:sz w:val="17"/>
        </w:rPr>
        <w:t> </w:t>
      </w:r>
      <w:r>
        <w:rPr>
          <w:rFonts w:ascii="Arial MT"/>
          <w:spacing w:val="-2"/>
          <w:w w:val="105"/>
          <w:sz w:val="17"/>
        </w:rPr>
        <w:t>company</w:t>
      </w:r>
      <w:r>
        <w:rPr>
          <w:rFonts w:ascii="Arial MT"/>
          <w:spacing w:val="-8"/>
          <w:w w:val="105"/>
          <w:sz w:val="17"/>
        </w:rPr>
        <w:t> </w:t>
      </w:r>
      <w:r>
        <w:rPr>
          <w:rFonts w:ascii="Arial MT"/>
          <w:spacing w:val="-2"/>
          <w:w w:val="105"/>
          <w:sz w:val="17"/>
        </w:rPr>
        <w:t>needs</w:t>
      </w:r>
      <w:r>
        <w:rPr>
          <w:rFonts w:ascii="Arial MT"/>
          <w:spacing w:val="-8"/>
          <w:w w:val="105"/>
          <w:sz w:val="17"/>
        </w:rPr>
        <w:t> </w:t>
      </w:r>
      <w:r>
        <w:rPr>
          <w:rFonts w:ascii="Arial MT"/>
          <w:spacing w:val="-2"/>
          <w:w w:val="105"/>
          <w:sz w:val="17"/>
        </w:rPr>
        <w:t>to</w:t>
      </w:r>
      <w:r>
        <w:rPr>
          <w:rFonts w:ascii="Arial MT"/>
          <w:spacing w:val="-8"/>
          <w:w w:val="105"/>
          <w:sz w:val="17"/>
        </w:rPr>
        <w:t> </w:t>
      </w:r>
      <w:r>
        <w:rPr>
          <w:rFonts w:ascii="Arial MT"/>
          <w:spacing w:val="-2"/>
          <w:w w:val="105"/>
          <w:sz w:val="17"/>
        </w:rPr>
        <w:t>raise</w:t>
      </w:r>
      <w:r>
        <w:rPr>
          <w:rFonts w:ascii="Arial MT"/>
          <w:spacing w:val="-8"/>
          <w:w w:val="105"/>
          <w:sz w:val="17"/>
        </w:rPr>
        <w:t> </w:t>
      </w:r>
      <w:r>
        <w:rPr>
          <w:rFonts w:ascii="Arial MT"/>
          <w:spacing w:val="-2"/>
          <w:w w:val="105"/>
          <w:sz w:val="17"/>
        </w:rPr>
        <w:t>additional</w:t>
      </w:r>
      <w:r>
        <w:rPr>
          <w:rFonts w:ascii="Arial MT"/>
          <w:spacing w:val="-8"/>
          <w:w w:val="105"/>
          <w:sz w:val="17"/>
        </w:rPr>
        <w:t> </w:t>
      </w:r>
      <w:r>
        <w:rPr>
          <w:rFonts w:ascii="Arial MT"/>
          <w:spacing w:val="-2"/>
          <w:w w:val="105"/>
          <w:sz w:val="17"/>
        </w:rPr>
        <w:t>capital</w:t>
      </w:r>
      <w:r>
        <w:rPr>
          <w:rFonts w:ascii="Arial MT"/>
          <w:spacing w:val="-8"/>
          <w:w w:val="105"/>
          <w:sz w:val="17"/>
        </w:rPr>
        <w:t> </w:t>
      </w:r>
      <w:r>
        <w:rPr>
          <w:rFonts w:ascii="Arial MT"/>
          <w:spacing w:val="-2"/>
          <w:w w:val="105"/>
          <w:sz w:val="17"/>
        </w:rPr>
        <w:t>to</w:t>
      </w:r>
      <w:r>
        <w:rPr>
          <w:rFonts w:ascii="Arial MT"/>
          <w:spacing w:val="-8"/>
          <w:w w:val="105"/>
          <w:sz w:val="17"/>
        </w:rPr>
        <w:t> </w:t>
      </w:r>
      <w:r>
        <w:rPr>
          <w:rFonts w:ascii="Arial MT"/>
          <w:spacing w:val="-2"/>
          <w:w w:val="105"/>
          <w:sz w:val="17"/>
        </w:rPr>
        <w:t>build</w:t>
      </w:r>
      <w:r>
        <w:rPr>
          <w:rFonts w:ascii="Arial MT"/>
          <w:spacing w:val="-8"/>
          <w:w w:val="105"/>
          <w:sz w:val="17"/>
        </w:rPr>
        <w:t> </w:t>
      </w:r>
      <w:r>
        <w:rPr>
          <w:rFonts w:ascii="Arial MT"/>
          <w:spacing w:val="-2"/>
          <w:w w:val="105"/>
          <w:sz w:val="17"/>
        </w:rPr>
        <w:t>a</w:t>
      </w:r>
      <w:r>
        <w:rPr>
          <w:rFonts w:ascii="Arial MT"/>
          <w:spacing w:val="-8"/>
          <w:w w:val="105"/>
          <w:sz w:val="17"/>
        </w:rPr>
        <w:t> </w:t>
      </w:r>
      <w:r>
        <w:rPr>
          <w:rFonts w:ascii="Arial MT"/>
          <w:spacing w:val="-2"/>
          <w:w w:val="105"/>
          <w:sz w:val="17"/>
        </w:rPr>
        <w:t>new</w:t>
      </w:r>
      <w:r>
        <w:rPr>
          <w:rFonts w:ascii="Arial MT"/>
          <w:spacing w:val="-8"/>
          <w:w w:val="105"/>
          <w:sz w:val="17"/>
        </w:rPr>
        <w:t> </w:t>
      </w:r>
      <w:r>
        <w:rPr>
          <w:rFonts w:ascii="Arial MT"/>
          <w:spacing w:val="-2"/>
          <w:w w:val="105"/>
          <w:sz w:val="17"/>
        </w:rPr>
        <w:t>warehouse,</w:t>
      </w:r>
      <w:r>
        <w:rPr>
          <w:rFonts w:ascii="Arial MT"/>
          <w:spacing w:val="-8"/>
          <w:w w:val="105"/>
          <w:sz w:val="17"/>
        </w:rPr>
        <w:t> </w:t>
      </w:r>
      <w:r>
        <w:rPr>
          <w:rFonts w:ascii="Arial MT"/>
          <w:spacing w:val="-2"/>
          <w:w w:val="105"/>
          <w:sz w:val="17"/>
        </w:rPr>
        <w:t>it</w:t>
      </w:r>
      <w:r>
        <w:rPr>
          <w:rFonts w:ascii="Arial MT"/>
          <w:spacing w:val="-8"/>
          <w:w w:val="105"/>
          <w:sz w:val="17"/>
        </w:rPr>
        <w:t> </w:t>
      </w:r>
      <w:r>
        <w:rPr>
          <w:rFonts w:ascii="Arial MT"/>
          <w:spacing w:val="-2"/>
          <w:w w:val="105"/>
          <w:sz w:val="17"/>
        </w:rPr>
        <w:t>can</w:t>
      </w:r>
      <w:r>
        <w:rPr>
          <w:rFonts w:ascii="Arial MT"/>
          <w:spacing w:val="-8"/>
          <w:w w:val="105"/>
          <w:sz w:val="17"/>
        </w:rPr>
        <w:t> </w:t>
      </w:r>
      <w:r>
        <w:rPr>
          <w:rFonts w:ascii="Arial MT"/>
          <w:spacing w:val="-2"/>
          <w:w w:val="105"/>
          <w:sz w:val="17"/>
        </w:rPr>
        <w:t>sell </w:t>
      </w:r>
      <w:r>
        <w:rPr>
          <w:rFonts w:ascii="Arial MT"/>
          <w:w w:val="105"/>
          <w:sz w:val="17"/>
        </w:rPr>
        <w:t>some</w:t>
      </w:r>
      <w:r>
        <w:rPr>
          <w:rFonts w:ascii="Arial MT"/>
          <w:spacing w:val="-13"/>
          <w:w w:val="105"/>
          <w:sz w:val="17"/>
        </w:rPr>
        <w:t> </w:t>
      </w:r>
      <w:r>
        <w:rPr>
          <w:rFonts w:ascii="Arial MT"/>
          <w:w w:val="105"/>
          <w:sz w:val="17"/>
        </w:rPr>
        <w:t>of</w:t>
      </w:r>
      <w:r>
        <w:rPr>
          <w:rFonts w:ascii="Arial MT"/>
          <w:spacing w:val="-13"/>
          <w:w w:val="105"/>
          <w:sz w:val="17"/>
        </w:rPr>
        <w:t> </w:t>
      </w:r>
      <w:r>
        <w:rPr>
          <w:rFonts w:ascii="Arial MT"/>
          <w:w w:val="105"/>
          <w:sz w:val="17"/>
        </w:rPr>
        <w:t>the</w:t>
      </w:r>
      <w:r>
        <w:rPr>
          <w:rFonts w:ascii="Arial MT"/>
          <w:spacing w:val="-13"/>
          <w:w w:val="105"/>
          <w:sz w:val="17"/>
        </w:rPr>
        <w:t> </w:t>
      </w:r>
      <w:r>
        <w:rPr>
          <w:rFonts w:ascii="Arial MT"/>
          <w:w w:val="105"/>
          <w:sz w:val="17"/>
        </w:rPr>
        <w:t>remaining</w:t>
      </w:r>
      <w:r>
        <w:rPr>
          <w:rFonts w:ascii="Arial MT"/>
          <w:spacing w:val="-13"/>
          <w:w w:val="105"/>
          <w:sz w:val="17"/>
        </w:rPr>
        <w:t> </w:t>
      </w:r>
      <w:r>
        <w:rPr>
          <w:rFonts w:ascii="Arial MT"/>
          <w:w w:val="105"/>
          <w:sz w:val="17"/>
        </w:rPr>
        <w:t>1.2</w:t>
      </w:r>
      <w:r>
        <w:rPr>
          <w:rFonts w:ascii="Arial MT"/>
          <w:spacing w:val="-13"/>
          <w:w w:val="105"/>
          <w:sz w:val="17"/>
        </w:rPr>
        <w:t> </w:t>
      </w:r>
      <w:r>
        <w:rPr>
          <w:rFonts w:ascii="Arial MT"/>
          <w:w w:val="105"/>
          <w:sz w:val="17"/>
        </w:rPr>
        <w:t>million</w:t>
      </w:r>
      <w:r>
        <w:rPr>
          <w:rFonts w:ascii="Arial MT"/>
          <w:spacing w:val="-13"/>
          <w:w w:val="105"/>
          <w:sz w:val="17"/>
        </w:rPr>
        <w:t> </w:t>
      </w:r>
      <w:r>
        <w:rPr>
          <w:rFonts w:ascii="Arial MT"/>
          <w:w w:val="105"/>
          <w:sz w:val="17"/>
        </w:rPr>
        <w:t>shares</w:t>
      </w:r>
      <w:r>
        <w:rPr>
          <w:rFonts w:ascii="Arial MT"/>
          <w:spacing w:val="-13"/>
          <w:w w:val="105"/>
          <w:sz w:val="17"/>
        </w:rPr>
        <w:t> </w:t>
      </w:r>
      <w:r>
        <w:rPr>
          <w:rFonts w:ascii="Arial MT"/>
          <w:w w:val="105"/>
          <w:sz w:val="17"/>
        </w:rPr>
        <w:t>in</w:t>
      </w:r>
      <w:r>
        <w:rPr>
          <w:rFonts w:ascii="Arial MT"/>
          <w:spacing w:val="-13"/>
          <w:w w:val="105"/>
          <w:sz w:val="17"/>
        </w:rPr>
        <w:t> </w:t>
      </w:r>
      <w:r>
        <w:rPr>
          <w:rFonts w:ascii="Arial MT"/>
          <w:w w:val="105"/>
          <w:sz w:val="17"/>
        </w:rPr>
        <w:t>a</w:t>
      </w:r>
      <w:r>
        <w:rPr>
          <w:rFonts w:ascii="Arial MT"/>
          <w:spacing w:val="-13"/>
          <w:w w:val="105"/>
          <w:sz w:val="17"/>
        </w:rPr>
        <w:t> </w:t>
      </w:r>
      <w:r>
        <w:rPr>
          <w:rFonts w:ascii="Arial MT"/>
          <w:w w:val="105"/>
          <w:sz w:val="17"/>
        </w:rPr>
        <w:t>subsequent</w:t>
      </w:r>
      <w:r>
        <w:rPr>
          <w:rFonts w:ascii="Arial MT"/>
          <w:spacing w:val="-13"/>
          <w:w w:val="105"/>
          <w:sz w:val="17"/>
        </w:rPr>
        <w:t> </w:t>
      </w:r>
      <w:r>
        <w:rPr>
          <w:rFonts w:ascii="Arial MT"/>
          <w:w w:val="105"/>
          <w:sz w:val="17"/>
        </w:rPr>
        <w:t>primary</w:t>
      </w:r>
      <w:r>
        <w:rPr>
          <w:rFonts w:ascii="Arial MT"/>
          <w:spacing w:val="-13"/>
          <w:w w:val="105"/>
          <w:sz w:val="17"/>
        </w:rPr>
        <w:t> </w:t>
      </w:r>
      <w:r>
        <w:rPr>
          <w:rFonts w:ascii="Arial MT"/>
          <w:w w:val="105"/>
          <w:sz w:val="17"/>
        </w:rPr>
        <w:t>offering.</w:t>
      </w:r>
    </w:p>
    <w:p>
      <w:pPr>
        <w:spacing w:line="216" w:lineRule="auto" w:before="0"/>
        <w:ind w:left="1978" w:right="456" w:hanging="294"/>
        <w:jc w:val="left"/>
        <w:rPr>
          <w:rFonts w:ascii="Arial MT" w:hAnsi="Arial MT"/>
          <w:sz w:val="17"/>
        </w:rPr>
      </w:pPr>
      <w:r>
        <w:rPr>
          <w:rFonts w:ascii="Arial Black" w:hAnsi="Arial Black"/>
          <w:position w:val="-1"/>
          <w:sz w:val="28"/>
        </w:rPr>
        <w:t>»</w:t>
      </w:r>
      <w:r>
        <w:rPr>
          <w:rFonts w:ascii="Arial Black" w:hAnsi="Arial Black"/>
          <w:spacing w:val="-15"/>
          <w:position w:val="-1"/>
          <w:sz w:val="28"/>
        </w:rPr>
        <w:t> </w:t>
      </w:r>
      <w:r>
        <w:rPr>
          <w:rFonts w:ascii="Arial Black" w:hAnsi="Arial Black"/>
          <w:sz w:val="17"/>
        </w:rPr>
        <w:t>Combined</w:t>
      </w:r>
      <w:r>
        <w:rPr>
          <w:rFonts w:ascii="Arial Black" w:hAnsi="Arial Black"/>
          <w:spacing w:val="-18"/>
          <w:sz w:val="17"/>
        </w:rPr>
        <w:t> </w:t>
      </w:r>
      <w:r>
        <w:rPr>
          <w:rFonts w:ascii="Arial Black" w:hAnsi="Arial Black"/>
          <w:sz w:val="17"/>
        </w:rPr>
        <w:t>(split)</w:t>
      </w:r>
      <w:r>
        <w:rPr>
          <w:rFonts w:ascii="Arial Black" w:hAnsi="Arial Black"/>
          <w:spacing w:val="-18"/>
          <w:sz w:val="17"/>
        </w:rPr>
        <w:t> </w:t>
      </w:r>
      <w:r>
        <w:rPr>
          <w:rFonts w:ascii="Arial Black" w:hAnsi="Arial Black"/>
          <w:sz w:val="17"/>
        </w:rPr>
        <w:t>offering:</w:t>
      </w:r>
      <w:r>
        <w:rPr>
          <w:rFonts w:ascii="Arial Black" w:hAnsi="Arial Black"/>
          <w:spacing w:val="-18"/>
          <w:sz w:val="17"/>
        </w:rPr>
        <w:t> </w:t>
      </w:r>
      <w:r>
        <w:rPr>
          <w:rFonts w:ascii="Arial MT" w:hAnsi="Arial MT"/>
          <w:sz w:val="17"/>
        </w:rPr>
        <w:t>This</w:t>
      </w:r>
      <w:r>
        <w:rPr>
          <w:rFonts w:ascii="Arial MT" w:hAnsi="Arial MT"/>
          <w:spacing w:val="-11"/>
          <w:sz w:val="17"/>
        </w:rPr>
        <w:t> </w:t>
      </w:r>
      <w:r>
        <w:rPr>
          <w:rFonts w:ascii="Arial MT" w:hAnsi="Arial MT"/>
          <w:sz w:val="17"/>
        </w:rPr>
        <w:t>type</w:t>
      </w:r>
      <w:r>
        <w:rPr>
          <w:rFonts w:ascii="Arial MT" w:hAnsi="Arial MT"/>
          <w:spacing w:val="-12"/>
          <w:sz w:val="17"/>
        </w:rPr>
        <w:t> </w:t>
      </w:r>
      <w:r>
        <w:rPr>
          <w:rFonts w:ascii="Arial MT" w:hAnsi="Arial MT"/>
          <w:sz w:val="17"/>
        </w:rPr>
        <w:t>of</w:t>
      </w:r>
      <w:r>
        <w:rPr>
          <w:rFonts w:ascii="Arial MT" w:hAnsi="Arial MT"/>
          <w:spacing w:val="-12"/>
          <w:sz w:val="17"/>
        </w:rPr>
        <w:t> </w:t>
      </w:r>
      <w:r>
        <w:rPr>
          <w:rFonts w:ascii="Arial MT" w:hAnsi="Arial MT"/>
          <w:sz w:val="17"/>
        </w:rPr>
        <w:t>offering</w:t>
      </w:r>
      <w:r>
        <w:rPr>
          <w:rFonts w:ascii="Arial MT" w:hAnsi="Arial MT"/>
          <w:spacing w:val="-12"/>
          <w:sz w:val="17"/>
        </w:rPr>
        <w:t> </w:t>
      </w:r>
      <w:r>
        <w:rPr>
          <w:rFonts w:ascii="Arial MT" w:hAnsi="Arial MT"/>
          <w:sz w:val="17"/>
        </w:rPr>
        <w:t>is</w:t>
      </w:r>
      <w:r>
        <w:rPr>
          <w:rFonts w:ascii="Arial MT" w:hAnsi="Arial MT"/>
          <w:spacing w:val="-12"/>
          <w:sz w:val="17"/>
        </w:rPr>
        <w:t> </w:t>
      </w:r>
      <w:r>
        <w:rPr>
          <w:rFonts w:ascii="Arial MT" w:hAnsi="Arial MT"/>
          <w:sz w:val="17"/>
        </w:rPr>
        <w:t>a</w:t>
      </w:r>
      <w:r>
        <w:rPr>
          <w:rFonts w:ascii="Arial MT" w:hAnsi="Arial MT"/>
          <w:spacing w:val="-12"/>
          <w:sz w:val="17"/>
        </w:rPr>
        <w:t> </w:t>
      </w:r>
      <w:r>
        <w:rPr>
          <w:rFonts w:ascii="Arial MT" w:hAnsi="Arial MT"/>
          <w:sz w:val="17"/>
        </w:rPr>
        <w:t>combination</w:t>
      </w:r>
      <w:r>
        <w:rPr>
          <w:rFonts w:ascii="Arial MT" w:hAnsi="Arial MT"/>
          <w:spacing w:val="-11"/>
          <w:sz w:val="17"/>
        </w:rPr>
        <w:t> </w:t>
      </w:r>
      <w:r>
        <w:rPr>
          <w:rFonts w:ascii="Arial MT" w:hAnsi="Arial MT"/>
          <w:sz w:val="17"/>
        </w:rPr>
        <w:t>of</w:t>
      </w:r>
      <w:r>
        <w:rPr>
          <w:rFonts w:ascii="Arial MT" w:hAnsi="Arial MT"/>
          <w:spacing w:val="-12"/>
          <w:sz w:val="17"/>
        </w:rPr>
        <w:t> </w:t>
      </w:r>
      <w:r>
        <w:rPr>
          <w:rFonts w:ascii="Arial MT" w:hAnsi="Arial MT"/>
          <w:sz w:val="17"/>
        </w:rPr>
        <w:t>new</w:t>
      </w:r>
      <w:r>
        <w:rPr>
          <w:rFonts w:ascii="Arial MT" w:hAnsi="Arial MT"/>
          <w:spacing w:val="-12"/>
          <w:sz w:val="17"/>
        </w:rPr>
        <w:t> </w:t>
      </w:r>
      <w:r>
        <w:rPr>
          <w:rFonts w:ascii="Arial MT" w:hAnsi="Arial MT"/>
          <w:sz w:val="17"/>
        </w:rPr>
        <w:t>securities</w:t>
      </w:r>
      <w:r>
        <w:rPr>
          <w:rFonts w:ascii="Arial MT" w:hAnsi="Arial MT"/>
          <w:spacing w:val="-12"/>
          <w:sz w:val="17"/>
        </w:rPr>
        <w:t> </w:t>
      </w:r>
      <w:r>
        <w:rPr>
          <w:rFonts w:ascii="Arial MT" w:hAnsi="Arial MT"/>
          <w:sz w:val="17"/>
        </w:rPr>
        <w:t>and</w:t>
      </w:r>
      <w:r>
        <w:rPr>
          <w:rFonts w:ascii="Arial MT" w:hAnsi="Arial MT"/>
          <w:spacing w:val="-12"/>
          <w:sz w:val="17"/>
        </w:rPr>
        <w:t> </w:t>
      </w:r>
      <w:r>
        <w:rPr>
          <w:rFonts w:ascii="Arial MT" w:hAnsi="Arial MT"/>
          <w:sz w:val="17"/>
        </w:rPr>
        <w:t>a</w:t>
      </w:r>
      <w:r>
        <w:rPr>
          <w:rFonts w:ascii="Arial MT" w:hAnsi="Arial MT"/>
          <w:spacing w:val="-11"/>
          <w:sz w:val="17"/>
        </w:rPr>
        <w:t> </w:t>
      </w:r>
      <w:r>
        <w:rPr>
          <w:rFonts w:ascii="Arial MT" w:hAnsi="Arial MT"/>
          <w:sz w:val="17"/>
        </w:rPr>
        <w:t>large </w:t>
      </w:r>
      <w:r>
        <w:rPr>
          <w:rFonts w:ascii="Arial MT" w:hAnsi="Arial MT"/>
          <w:w w:val="105"/>
          <w:sz w:val="17"/>
        </w:rPr>
        <w:t>block of outstanding or previously outstanding securities.</w:t>
      </w:r>
    </w:p>
    <w:p>
      <w:pPr>
        <w:pStyle w:val="BodyText"/>
        <w:spacing w:before="157"/>
        <w:rPr>
          <w:rFonts w:ascii="Arial MT"/>
          <w:sz w:val="17"/>
        </w:rPr>
      </w:pPr>
    </w:p>
    <w:p>
      <w:pPr>
        <w:pStyle w:val="BodyText"/>
        <w:spacing w:line="307" w:lineRule="auto" w:before="1"/>
        <w:ind w:left="1560" w:right="177"/>
        <w:jc w:val="both"/>
      </w:pPr>
      <w:r>
        <w:rPr>
          <w:w w:val="120"/>
        </w:rPr>
        <w:t>When securities are sold in the primary market, the bulk of the sales proceeds goes to the issuer and the balance goes to the entity or entities responsible for selling the securities to the public — the underwriter(s) and selling group members (if any) in other words.</w:t>
      </w:r>
    </w:p>
    <w:p>
      <w:pPr>
        <w:pStyle w:val="BodyText"/>
        <w:spacing w:before="51"/>
      </w:pPr>
    </w:p>
    <w:p>
      <w:pPr>
        <w:pStyle w:val="Heading3"/>
        <w:spacing w:before="1"/>
        <w:jc w:val="both"/>
      </w:pPr>
      <w:r>
        <w:rPr>
          <w:spacing w:val="-4"/>
          <w:w w:val="90"/>
        </w:rPr>
        <w:t>Buying</w:t>
      </w:r>
      <w:r>
        <w:rPr>
          <w:spacing w:val="-19"/>
          <w:w w:val="90"/>
        </w:rPr>
        <w:t> </w:t>
      </w:r>
      <w:r>
        <w:rPr>
          <w:spacing w:val="-4"/>
          <w:w w:val="90"/>
        </w:rPr>
        <w:t>used</w:t>
      </w:r>
      <w:r>
        <w:rPr>
          <w:spacing w:val="-19"/>
          <w:w w:val="90"/>
        </w:rPr>
        <w:t> </w:t>
      </w:r>
      <w:r>
        <w:rPr>
          <w:spacing w:val="-4"/>
          <w:w w:val="90"/>
        </w:rPr>
        <w:t>in</w:t>
      </w:r>
      <w:r>
        <w:rPr>
          <w:spacing w:val="-19"/>
          <w:w w:val="90"/>
        </w:rPr>
        <w:t> </w:t>
      </w:r>
      <w:r>
        <w:rPr>
          <w:spacing w:val="-4"/>
          <w:w w:val="90"/>
        </w:rPr>
        <w:t>the</w:t>
      </w:r>
      <w:r>
        <w:rPr>
          <w:spacing w:val="-19"/>
          <w:w w:val="90"/>
        </w:rPr>
        <w:t> </w:t>
      </w:r>
      <w:r>
        <w:rPr>
          <w:spacing w:val="-4"/>
          <w:w w:val="90"/>
        </w:rPr>
        <w:t>secondary</w:t>
      </w:r>
      <w:r>
        <w:rPr>
          <w:spacing w:val="-19"/>
          <w:w w:val="90"/>
        </w:rPr>
        <w:t> </w:t>
      </w:r>
      <w:r>
        <w:rPr>
          <w:spacing w:val="-4"/>
          <w:w w:val="90"/>
        </w:rPr>
        <w:t>market</w:t>
      </w:r>
    </w:p>
    <w:p>
      <w:pPr>
        <w:pStyle w:val="BodyText"/>
        <w:spacing w:line="307" w:lineRule="auto" w:before="168"/>
        <w:ind w:left="1560" w:right="179"/>
        <w:jc w:val="both"/>
      </w:pPr>
      <w:r>
        <w:rPr>
          <w:w w:val="120"/>
        </w:rPr>
        <w:t>When</w:t>
      </w:r>
      <w:r>
        <w:rPr>
          <w:w w:val="120"/>
        </w:rPr>
        <w:t> the</w:t>
      </w:r>
      <w:r>
        <w:rPr>
          <w:w w:val="120"/>
        </w:rPr>
        <w:t> securities</w:t>
      </w:r>
      <w:r>
        <w:rPr>
          <w:w w:val="120"/>
        </w:rPr>
        <w:t> are</w:t>
      </w:r>
      <w:r>
        <w:rPr>
          <w:w w:val="120"/>
        </w:rPr>
        <w:t> already</w:t>
      </w:r>
      <w:r>
        <w:rPr>
          <w:w w:val="120"/>
        </w:rPr>
        <w:t> trading</w:t>
      </w:r>
      <w:r>
        <w:rPr>
          <w:w w:val="120"/>
        </w:rPr>
        <w:t> in</w:t>
      </w:r>
      <w:r>
        <w:rPr>
          <w:w w:val="120"/>
        </w:rPr>
        <w:t> the</w:t>
      </w:r>
      <w:r>
        <w:rPr>
          <w:w w:val="120"/>
        </w:rPr>
        <w:t> market,</w:t>
      </w:r>
      <w:r>
        <w:rPr>
          <w:w w:val="120"/>
        </w:rPr>
        <w:t> the</w:t>
      </w:r>
      <w:r>
        <w:rPr>
          <w:w w:val="120"/>
        </w:rPr>
        <w:t> sales</w:t>
      </w:r>
      <w:r>
        <w:rPr>
          <w:w w:val="120"/>
        </w:rPr>
        <w:t> proceeds</w:t>
      </w:r>
      <w:r>
        <w:rPr>
          <w:w w:val="120"/>
        </w:rPr>
        <w:t> go</w:t>
      </w:r>
      <w:r>
        <w:rPr>
          <w:w w:val="120"/>
        </w:rPr>
        <w:t> to</w:t>
      </w:r>
      <w:r>
        <w:rPr>
          <w:w w:val="120"/>
        </w:rPr>
        <w:t> another</w:t>
      </w:r>
      <w:r>
        <w:rPr>
          <w:w w:val="120"/>
        </w:rPr>
        <w:t> investor instead</w:t>
      </w:r>
      <w:r>
        <w:rPr>
          <w:w w:val="120"/>
        </w:rPr>
        <w:t> of</w:t>
      </w:r>
      <w:r>
        <w:rPr>
          <w:w w:val="120"/>
        </w:rPr>
        <w:t> to</w:t>
      </w:r>
      <w:r>
        <w:rPr>
          <w:w w:val="120"/>
        </w:rPr>
        <w:t> the</w:t>
      </w:r>
      <w:r>
        <w:rPr>
          <w:w w:val="120"/>
        </w:rPr>
        <w:t> issuer.</w:t>
      </w:r>
      <w:r>
        <w:rPr>
          <w:w w:val="120"/>
        </w:rPr>
        <w:t> The</w:t>
      </w:r>
      <w:r>
        <w:rPr>
          <w:w w:val="120"/>
        </w:rPr>
        <w:t> securities</w:t>
      </w:r>
      <w:r>
        <w:rPr>
          <w:w w:val="120"/>
        </w:rPr>
        <w:t> sold</w:t>
      </w:r>
      <w:r>
        <w:rPr>
          <w:w w:val="120"/>
        </w:rPr>
        <w:t> in</w:t>
      </w:r>
      <w:r>
        <w:rPr>
          <w:w w:val="120"/>
        </w:rPr>
        <w:t> a</w:t>
      </w:r>
      <w:r>
        <w:rPr>
          <w:w w:val="120"/>
        </w:rPr>
        <w:t> secondary</w:t>
      </w:r>
      <w:r>
        <w:rPr>
          <w:w w:val="120"/>
        </w:rPr>
        <w:t> distribution</w:t>
      </w:r>
      <w:r>
        <w:rPr>
          <w:w w:val="120"/>
        </w:rPr>
        <w:t> consists</w:t>
      </w:r>
      <w:r>
        <w:rPr>
          <w:w w:val="120"/>
        </w:rPr>
        <w:t> of</w:t>
      </w:r>
      <w:r>
        <w:rPr>
          <w:w w:val="120"/>
        </w:rPr>
        <w:t> selling</w:t>
      </w:r>
      <w:r>
        <w:rPr>
          <w:w w:val="120"/>
        </w:rPr>
        <w:t> already </w:t>
      </w:r>
      <w:r>
        <w:rPr>
          <w:spacing w:val="-2"/>
          <w:w w:val="120"/>
        </w:rPr>
        <w:t>issued</w:t>
      </w:r>
      <w:r>
        <w:rPr>
          <w:spacing w:val="-8"/>
          <w:w w:val="120"/>
        </w:rPr>
        <w:t> </w:t>
      </w:r>
      <w:r>
        <w:rPr>
          <w:spacing w:val="-2"/>
          <w:w w:val="120"/>
        </w:rPr>
        <w:t>and</w:t>
      </w:r>
      <w:r>
        <w:rPr>
          <w:spacing w:val="-8"/>
          <w:w w:val="120"/>
        </w:rPr>
        <w:t> </w:t>
      </w:r>
      <w:r>
        <w:rPr>
          <w:spacing w:val="-2"/>
          <w:w w:val="120"/>
        </w:rPr>
        <w:t>outstanding</w:t>
      </w:r>
      <w:r>
        <w:rPr>
          <w:spacing w:val="-8"/>
          <w:w w:val="120"/>
        </w:rPr>
        <w:t> </w:t>
      </w:r>
      <w:r>
        <w:rPr>
          <w:spacing w:val="-2"/>
          <w:w w:val="120"/>
        </w:rPr>
        <w:t>shares.</w:t>
      </w:r>
      <w:r>
        <w:rPr>
          <w:spacing w:val="-8"/>
          <w:w w:val="120"/>
        </w:rPr>
        <w:t> </w:t>
      </w:r>
      <w:r>
        <w:rPr>
          <w:spacing w:val="-2"/>
          <w:w w:val="120"/>
        </w:rPr>
        <w:t>The</w:t>
      </w:r>
      <w:r>
        <w:rPr>
          <w:spacing w:val="-8"/>
          <w:w w:val="120"/>
        </w:rPr>
        <w:t> </w:t>
      </w:r>
      <w:r>
        <w:rPr>
          <w:spacing w:val="-2"/>
          <w:w w:val="120"/>
        </w:rPr>
        <w:t>secondary</w:t>
      </w:r>
      <w:r>
        <w:rPr>
          <w:spacing w:val="-8"/>
          <w:w w:val="120"/>
        </w:rPr>
        <w:t> </w:t>
      </w:r>
      <w:r>
        <w:rPr>
          <w:spacing w:val="-2"/>
          <w:w w:val="120"/>
        </w:rPr>
        <w:t>market,</w:t>
      </w:r>
      <w:r>
        <w:rPr>
          <w:spacing w:val="-8"/>
          <w:w w:val="120"/>
        </w:rPr>
        <w:t> </w:t>
      </w:r>
      <w:r>
        <w:rPr>
          <w:spacing w:val="-2"/>
          <w:w w:val="120"/>
        </w:rPr>
        <w:t>also</w:t>
      </w:r>
      <w:r>
        <w:rPr>
          <w:spacing w:val="-8"/>
          <w:w w:val="120"/>
        </w:rPr>
        <w:t> </w:t>
      </w:r>
      <w:r>
        <w:rPr>
          <w:spacing w:val="-2"/>
          <w:w w:val="120"/>
        </w:rPr>
        <w:t>called</w:t>
      </w:r>
      <w:r>
        <w:rPr>
          <w:spacing w:val="-8"/>
          <w:w w:val="120"/>
        </w:rPr>
        <w:t> </w:t>
      </w:r>
      <w:r>
        <w:rPr>
          <w:spacing w:val="-2"/>
          <w:w w:val="120"/>
        </w:rPr>
        <w:t>the</w:t>
      </w:r>
      <w:r>
        <w:rPr>
          <w:spacing w:val="-8"/>
          <w:w w:val="120"/>
        </w:rPr>
        <w:t> </w:t>
      </w:r>
      <w:r>
        <w:rPr>
          <w:i/>
          <w:spacing w:val="-2"/>
          <w:w w:val="120"/>
        </w:rPr>
        <w:t>aftermarket,</w:t>
      </w:r>
      <w:r>
        <w:rPr>
          <w:i/>
          <w:spacing w:val="-7"/>
          <w:w w:val="120"/>
        </w:rPr>
        <w:t> </w:t>
      </w:r>
      <w:r>
        <w:rPr>
          <w:spacing w:val="-2"/>
          <w:w w:val="120"/>
        </w:rPr>
        <w:t>consists</w:t>
      </w:r>
      <w:r>
        <w:rPr>
          <w:spacing w:val="-8"/>
          <w:w w:val="120"/>
        </w:rPr>
        <w:t> </w:t>
      </w:r>
      <w:r>
        <w:rPr>
          <w:spacing w:val="-2"/>
          <w:w w:val="120"/>
        </w:rPr>
        <w:t>of</w:t>
      </w:r>
      <w:r>
        <w:rPr>
          <w:spacing w:val="-8"/>
          <w:w w:val="120"/>
        </w:rPr>
        <w:t> </w:t>
      </w:r>
      <w:r>
        <w:rPr>
          <w:spacing w:val="-2"/>
          <w:w w:val="120"/>
        </w:rPr>
        <w:t>the</w:t>
      </w:r>
      <w:r>
        <w:rPr>
          <w:spacing w:val="-8"/>
          <w:w w:val="120"/>
        </w:rPr>
        <w:t> </w:t>
      </w:r>
      <w:r>
        <w:rPr>
          <w:spacing w:val="-2"/>
          <w:w w:val="120"/>
        </w:rPr>
        <w:t>fol- </w:t>
      </w:r>
      <w:r>
        <w:rPr>
          <w:w w:val="120"/>
        </w:rPr>
        <w:t>lowing</w:t>
      </w:r>
      <w:r>
        <w:rPr>
          <w:spacing w:val="-10"/>
          <w:w w:val="120"/>
        </w:rPr>
        <w:t> </w:t>
      </w:r>
      <w:r>
        <w:rPr>
          <w:w w:val="120"/>
        </w:rPr>
        <w:t>categories</w:t>
      </w:r>
      <w:r>
        <w:rPr>
          <w:spacing w:val="-10"/>
          <w:w w:val="120"/>
        </w:rPr>
        <w:t> </w:t>
      </w:r>
      <w:r>
        <w:rPr>
          <w:w w:val="120"/>
        </w:rPr>
        <w:t>(see</w:t>
      </w:r>
      <w:r>
        <w:rPr>
          <w:spacing w:val="-10"/>
          <w:w w:val="120"/>
        </w:rPr>
        <w:t> </w:t>
      </w:r>
      <w:r>
        <w:rPr>
          <w:w w:val="120"/>
        </w:rPr>
        <w:t>the</w:t>
      </w:r>
      <w:r>
        <w:rPr>
          <w:spacing w:val="-10"/>
          <w:w w:val="120"/>
        </w:rPr>
        <w:t> </w:t>
      </w:r>
      <w:r>
        <w:rPr>
          <w:w w:val="120"/>
        </w:rPr>
        <w:t>following</w:t>
      </w:r>
      <w:r>
        <w:rPr>
          <w:spacing w:val="-10"/>
          <w:w w:val="120"/>
        </w:rPr>
        <w:t> </w:t>
      </w:r>
      <w:r>
        <w:rPr>
          <w:w w:val="120"/>
        </w:rPr>
        <w:t>section</w:t>
      </w:r>
      <w:r>
        <w:rPr>
          <w:spacing w:val="-10"/>
          <w:w w:val="120"/>
        </w:rPr>
        <w:t> </w:t>
      </w:r>
      <w:r>
        <w:rPr>
          <w:w w:val="120"/>
        </w:rPr>
        <w:t>for</w:t>
      </w:r>
      <w:r>
        <w:rPr>
          <w:spacing w:val="-10"/>
          <w:w w:val="120"/>
        </w:rPr>
        <w:t> </w:t>
      </w:r>
      <w:r>
        <w:rPr>
          <w:w w:val="120"/>
        </w:rPr>
        <w:t>info</w:t>
      </w:r>
      <w:r>
        <w:rPr>
          <w:spacing w:val="-10"/>
          <w:w w:val="120"/>
        </w:rPr>
        <w:t> </w:t>
      </w:r>
      <w:r>
        <w:rPr>
          <w:w w:val="120"/>
        </w:rPr>
        <w:t>on</w:t>
      </w:r>
      <w:r>
        <w:rPr>
          <w:spacing w:val="-10"/>
          <w:w w:val="120"/>
        </w:rPr>
        <w:t> </w:t>
      </w:r>
      <w:r>
        <w:rPr>
          <w:w w:val="120"/>
        </w:rPr>
        <w:t>trading</w:t>
      </w:r>
      <w:r>
        <w:rPr>
          <w:spacing w:val="-10"/>
          <w:w w:val="120"/>
        </w:rPr>
        <w:t> </w:t>
      </w:r>
      <w:r>
        <w:rPr>
          <w:w w:val="120"/>
        </w:rPr>
        <w:t>on</w:t>
      </w:r>
      <w:r>
        <w:rPr>
          <w:spacing w:val="-10"/>
          <w:w w:val="120"/>
        </w:rPr>
        <w:t> </w:t>
      </w:r>
      <w:r>
        <w:rPr>
          <w:w w:val="120"/>
        </w:rPr>
        <w:t>exchanges</w:t>
      </w:r>
      <w:r>
        <w:rPr>
          <w:spacing w:val="-10"/>
          <w:w w:val="120"/>
        </w:rPr>
        <w:t> </w:t>
      </w:r>
      <w:r>
        <w:rPr>
          <w:w w:val="120"/>
        </w:rPr>
        <w:t>versus</w:t>
      </w:r>
      <w:r>
        <w:rPr>
          <w:spacing w:val="-10"/>
          <w:w w:val="120"/>
        </w:rPr>
        <w:t> </w:t>
      </w:r>
      <w:r>
        <w:rPr>
          <w:w w:val="120"/>
        </w:rPr>
        <w:t>OTC</w:t>
      </w:r>
      <w:r>
        <w:rPr>
          <w:spacing w:val="-10"/>
          <w:w w:val="120"/>
        </w:rPr>
        <w:t> </w:t>
      </w:r>
      <w:r>
        <w:rPr>
          <w:w w:val="120"/>
        </w:rPr>
        <w:t>markets):</w:t>
      </w:r>
    </w:p>
    <w:p>
      <w:pPr>
        <w:spacing w:line="367" w:lineRule="exact" w:before="104"/>
        <w:ind w:left="614" w:right="915" w:firstLine="0"/>
        <w:jc w:val="center"/>
        <w:rPr>
          <w:rFonts w:ascii="Arial MT" w:hAnsi="Arial MT"/>
          <w:sz w:val="17"/>
        </w:rPr>
      </w:pPr>
      <w:r>
        <w:rPr>
          <w:rFonts w:ascii="Arial MT" w:hAnsi="Arial MT"/>
          <w:sz w:val="17"/>
        </w:rPr>
        <w:drawing>
          <wp:anchor distT="0" distB="0" distL="0" distR="0" allowOverlap="1" layoutInCell="1" locked="0" behindDoc="1" simplePos="0" relativeHeight="485404672">
            <wp:simplePos x="0" y="0"/>
            <wp:positionH relativeFrom="page">
              <wp:posOffset>1676400</wp:posOffset>
            </wp:positionH>
            <wp:positionV relativeFrom="paragraph">
              <wp:posOffset>71370</wp:posOffset>
            </wp:positionV>
            <wp:extent cx="1892300" cy="1321333"/>
            <wp:effectExtent l="0" t="0" r="0" b="0"/>
            <wp:wrapNone/>
            <wp:docPr id="335" name="Image 335"/>
            <wp:cNvGraphicFramePr>
              <a:graphicFrameLocks/>
            </wp:cNvGraphicFramePr>
            <a:graphic>
              <a:graphicData uri="http://schemas.openxmlformats.org/drawingml/2006/picture">
                <pic:pic>
                  <pic:nvPicPr>
                    <pic:cNvPr id="335" name="Image 335"/>
                    <pic:cNvPicPr/>
                  </pic:nvPicPr>
                  <pic:blipFill>
                    <a:blip r:embed="rId58" cstate="print"/>
                    <a:stretch>
                      <a:fillRect/>
                    </a:stretch>
                  </pic:blipFill>
                  <pic:spPr>
                    <a:xfrm>
                      <a:off x="0" y="0"/>
                      <a:ext cx="1892300" cy="1321333"/>
                    </a:xfrm>
                    <a:prstGeom prst="rect">
                      <a:avLst/>
                    </a:prstGeom>
                  </pic:spPr>
                </pic:pic>
              </a:graphicData>
            </a:graphic>
          </wp:anchor>
        </w:drawing>
      </w:r>
      <w:r>
        <w:rPr>
          <w:rFonts w:ascii="Arial Black" w:hAnsi="Arial Black"/>
          <w:spacing w:val="-2"/>
          <w:position w:val="-1"/>
          <w:sz w:val="28"/>
        </w:rPr>
        <w:t>»</w:t>
      </w:r>
      <w:r>
        <w:rPr>
          <w:rFonts w:ascii="Arial Black" w:hAnsi="Arial Black"/>
          <w:spacing w:val="11"/>
          <w:position w:val="-1"/>
          <w:sz w:val="28"/>
        </w:rPr>
        <w:t> </w:t>
      </w:r>
      <w:r>
        <w:rPr>
          <w:rFonts w:ascii="Arial Black" w:hAnsi="Arial Black"/>
          <w:spacing w:val="-2"/>
          <w:sz w:val="17"/>
        </w:rPr>
        <w:t>Second</w:t>
      </w:r>
      <w:r>
        <w:rPr>
          <w:rFonts w:ascii="Arial Black" w:hAnsi="Arial Black"/>
          <w:spacing w:val="-17"/>
          <w:sz w:val="17"/>
        </w:rPr>
        <w:t> </w:t>
      </w:r>
      <w:r>
        <w:rPr>
          <w:rFonts w:ascii="Arial Black" w:hAnsi="Arial Black"/>
          <w:spacing w:val="-2"/>
          <w:sz w:val="17"/>
        </w:rPr>
        <w:t>market:</w:t>
      </w:r>
      <w:r>
        <w:rPr>
          <w:rFonts w:ascii="Arial Black" w:hAnsi="Arial Black"/>
          <w:spacing w:val="-18"/>
          <w:sz w:val="17"/>
        </w:rPr>
        <w:t> </w:t>
      </w:r>
      <w:r>
        <w:rPr>
          <w:rFonts w:ascii="Arial MT" w:hAnsi="Arial MT"/>
          <w:spacing w:val="-2"/>
          <w:sz w:val="17"/>
        </w:rPr>
        <w:t>Issued</w:t>
      </w:r>
      <w:r>
        <w:rPr>
          <w:rFonts w:ascii="Arial MT" w:hAnsi="Arial MT"/>
          <w:spacing w:val="-9"/>
          <w:sz w:val="17"/>
        </w:rPr>
        <w:t> </w:t>
      </w:r>
      <w:r>
        <w:rPr>
          <w:rFonts w:ascii="Arial MT" w:hAnsi="Arial MT"/>
          <w:spacing w:val="-2"/>
          <w:sz w:val="17"/>
        </w:rPr>
        <w:t>securities</w:t>
      </w:r>
      <w:r>
        <w:rPr>
          <w:rFonts w:ascii="Arial MT" w:hAnsi="Arial MT"/>
          <w:spacing w:val="-8"/>
          <w:sz w:val="17"/>
        </w:rPr>
        <w:t> </w:t>
      </w:r>
      <w:r>
        <w:rPr>
          <w:rFonts w:ascii="Arial MT" w:hAnsi="Arial MT"/>
          <w:spacing w:val="-2"/>
          <w:sz w:val="17"/>
        </w:rPr>
        <w:t>trading</w:t>
      </w:r>
      <w:r>
        <w:rPr>
          <w:rFonts w:ascii="Arial MT" w:hAnsi="Arial MT"/>
          <w:spacing w:val="-9"/>
          <w:sz w:val="17"/>
        </w:rPr>
        <w:t> </w:t>
      </w:r>
      <w:r>
        <w:rPr>
          <w:rFonts w:ascii="Arial MT" w:hAnsi="Arial MT"/>
          <w:spacing w:val="-2"/>
          <w:sz w:val="17"/>
        </w:rPr>
        <w:t>on</w:t>
      </w:r>
      <w:r>
        <w:rPr>
          <w:rFonts w:ascii="Arial MT" w:hAnsi="Arial MT"/>
          <w:spacing w:val="-9"/>
          <w:sz w:val="17"/>
        </w:rPr>
        <w:t> </w:t>
      </w:r>
      <w:r>
        <w:rPr>
          <w:rFonts w:ascii="Arial MT" w:hAnsi="Arial MT"/>
          <w:spacing w:val="-2"/>
          <w:sz w:val="17"/>
        </w:rPr>
        <w:t>an</w:t>
      </w:r>
      <w:r>
        <w:rPr>
          <w:rFonts w:ascii="Arial MT" w:hAnsi="Arial MT"/>
          <w:spacing w:val="-8"/>
          <w:sz w:val="17"/>
        </w:rPr>
        <w:t> </w:t>
      </w:r>
      <w:r>
        <w:rPr>
          <w:rFonts w:ascii="Arial MT" w:hAnsi="Arial MT"/>
          <w:spacing w:val="-2"/>
          <w:sz w:val="17"/>
        </w:rPr>
        <w:t>exchange.</w:t>
      </w:r>
      <w:r>
        <w:rPr>
          <w:rFonts w:ascii="Arial MT" w:hAnsi="Arial MT"/>
          <w:spacing w:val="-9"/>
          <w:sz w:val="17"/>
        </w:rPr>
        <w:t> </w:t>
      </w:r>
      <w:r>
        <w:rPr>
          <w:rFonts w:ascii="Arial MT" w:hAnsi="Arial MT"/>
          <w:spacing w:val="-2"/>
          <w:sz w:val="17"/>
        </w:rPr>
        <w:t>Auction</w:t>
      </w:r>
      <w:r>
        <w:rPr>
          <w:rFonts w:ascii="Arial MT" w:hAnsi="Arial MT"/>
          <w:spacing w:val="-9"/>
          <w:sz w:val="17"/>
        </w:rPr>
        <w:t> </w:t>
      </w:r>
      <w:r>
        <w:rPr>
          <w:rFonts w:ascii="Arial MT" w:hAnsi="Arial MT"/>
          <w:spacing w:val="-2"/>
          <w:sz w:val="17"/>
        </w:rPr>
        <w:t>market.</w:t>
      </w:r>
    </w:p>
    <w:p>
      <w:pPr>
        <w:spacing w:line="216" w:lineRule="auto" w:before="1"/>
        <w:ind w:left="1978" w:right="852" w:hanging="294"/>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Black" w:hAnsi="Arial Black"/>
          <w:spacing w:val="-2"/>
          <w:w w:val="105"/>
          <w:sz w:val="17"/>
        </w:rPr>
        <w:t>Third</w:t>
      </w:r>
      <w:r>
        <w:rPr>
          <w:rFonts w:ascii="Arial Black" w:hAnsi="Arial Black"/>
          <w:spacing w:val="-20"/>
          <w:w w:val="105"/>
          <w:sz w:val="17"/>
        </w:rPr>
        <w:t> </w:t>
      </w:r>
      <w:r>
        <w:rPr>
          <w:rFonts w:ascii="Arial Black" w:hAnsi="Arial Black"/>
          <w:spacing w:val="-2"/>
          <w:w w:val="105"/>
          <w:sz w:val="17"/>
        </w:rPr>
        <w:t>market:</w:t>
      </w:r>
      <w:r>
        <w:rPr>
          <w:rFonts w:ascii="Arial Black" w:hAnsi="Arial Black"/>
          <w:spacing w:val="-2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third</w:t>
      </w:r>
      <w:r>
        <w:rPr>
          <w:rFonts w:ascii="Arial MT" w:hAnsi="Arial MT"/>
          <w:spacing w:val="-10"/>
          <w:w w:val="105"/>
          <w:sz w:val="17"/>
        </w:rPr>
        <w:t> </w:t>
      </w:r>
      <w:r>
        <w:rPr>
          <w:rFonts w:ascii="Arial MT" w:hAnsi="Arial MT"/>
          <w:spacing w:val="-2"/>
          <w:w w:val="105"/>
          <w:sz w:val="17"/>
        </w:rPr>
        <w:t>market</w:t>
      </w:r>
      <w:r>
        <w:rPr>
          <w:rFonts w:ascii="Arial MT" w:hAnsi="Arial MT"/>
          <w:spacing w:val="-10"/>
          <w:w w:val="105"/>
          <w:sz w:val="17"/>
        </w:rPr>
        <w:t> </w:t>
      </w:r>
      <w:r>
        <w:rPr>
          <w:rFonts w:ascii="Arial MT" w:hAnsi="Arial MT"/>
          <w:spacing w:val="-2"/>
          <w:w w:val="105"/>
          <w:sz w:val="17"/>
        </w:rPr>
        <w:t>is</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over-the-counter</w:t>
      </w:r>
      <w:r>
        <w:rPr>
          <w:rFonts w:ascii="Arial MT" w:hAnsi="Arial MT"/>
          <w:spacing w:val="-10"/>
          <w:w w:val="105"/>
          <w:sz w:val="17"/>
        </w:rPr>
        <w:t> </w:t>
      </w:r>
      <w:r>
        <w:rPr>
          <w:rFonts w:ascii="Arial MT" w:hAnsi="Arial MT"/>
          <w:spacing w:val="-2"/>
          <w:w w:val="105"/>
          <w:sz w:val="17"/>
        </w:rPr>
        <w:t>(OTC)</w:t>
      </w:r>
      <w:r>
        <w:rPr>
          <w:rFonts w:ascii="Arial MT" w:hAnsi="Arial MT"/>
          <w:spacing w:val="-10"/>
          <w:w w:val="105"/>
          <w:sz w:val="17"/>
        </w:rPr>
        <w:t> </w:t>
      </w:r>
      <w:r>
        <w:rPr>
          <w:rFonts w:ascii="Arial MT" w:hAnsi="Arial MT"/>
          <w:spacing w:val="-2"/>
          <w:w w:val="105"/>
          <w:sz w:val="17"/>
        </w:rPr>
        <w:t>market,</w:t>
      </w:r>
      <w:r>
        <w:rPr>
          <w:rFonts w:ascii="Arial MT" w:hAnsi="Arial MT"/>
          <w:spacing w:val="-10"/>
          <w:w w:val="105"/>
          <w:sz w:val="17"/>
        </w:rPr>
        <w:t> </w:t>
      </w:r>
      <w:r>
        <w:rPr>
          <w:rFonts w:ascii="Arial MT" w:hAnsi="Arial MT"/>
          <w:spacing w:val="-2"/>
          <w:w w:val="105"/>
          <w:sz w:val="17"/>
        </w:rPr>
        <w:t>where</w:t>
      </w:r>
      <w:r>
        <w:rPr>
          <w:rFonts w:ascii="Arial MT" w:hAnsi="Arial MT"/>
          <w:spacing w:val="-10"/>
          <w:w w:val="105"/>
          <w:sz w:val="17"/>
        </w:rPr>
        <w:t> </w:t>
      </w:r>
      <w:r>
        <w:rPr>
          <w:rFonts w:ascii="Arial MT" w:hAnsi="Arial MT"/>
          <w:spacing w:val="-2"/>
          <w:w w:val="105"/>
          <w:sz w:val="17"/>
        </w:rPr>
        <w:t>prices</w:t>
      </w:r>
      <w:r>
        <w:rPr>
          <w:rFonts w:ascii="Arial MT" w:hAnsi="Arial MT"/>
          <w:spacing w:val="-10"/>
          <w:w w:val="105"/>
          <w:sz w:val="17"/>
        </w:rPr>
        <w:t> </w:t>
      </w:r>
      <w:r>
        <w:rPr>
          <w:rFonts w:ascii="Arial MT" w:hAnsi="Arial MT"/>
          <w:spacing w:val="-2"/>
          <w:w w:val="105"/>
          <w:sz w:val="17"/>
        </w:rPr>
        <w:t>are </w:t>
      </w:r>
      <w:r>
        <w:rPr>
          <w:rFonts w:ascii="Arial MT" w:hAnsi="Arial MT"/>
          <w:w w:val="105"/>
          <w:sz w:val="17"/>
        </w:rPr>
        <w:t>negotiated,</w:t>
      </w:r>
      <w:r>
        <w:rPr>
          <w:rFonts w:ascii="Arial MT" w:hAnsi="Arial MT"/>
          <w:spacing w:val="-13"/>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there</w:t>
      </w:r>
      <w:r>
        <w:rPr>
          <w:rFonts w:ascii="Arial MT" w:hAnsi="Arial MT"/>
          <w:spacing w:val="-13"/>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no</w:t>
      </w:r>
      <w:r>
        <w:rPr>
          <w:rFonts w:ascii="Arial MT" w:hAnsi="Arial MT"/>
          <w:spacing w:val="-12"/>
          <w:w w:val="105"/>
          <w:sz w:val="17"/>
        </w:rPr>
        <w:t> </w:t>
      </w:r>
      <w:r>
        <w:rPr>
          <w:rFonts w:ascii="Arial MT" w:hAnsi="Arial MT"/>
          <w:w w:val="105"/>
          <w:sz w:val="17"/>
        </w:rPr>
        <w:t>central</w:t>
      </w:r>
      <w:r>
        <w:rPr>
          <w:rFonts w:ascii="Arial MT" w:hAnsi="Arial MT"/>
          <w:spacing w:val="-13"/>
          <w:w w:val="105"/>
          <w:sz w:val="17"/>
        </w:rPr>
        <w:t> </w:t>
      </w:r>
      <w:r>
        <w:rPr>
          <w:rFonts w:ascii="Arial MT" w:hAnsi="Arial MT"/>
          <w:w w:val="105"/>
          <w:sz w:val="17"/>
        </w:rPr>
        <w:t>location</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trading.</w:t>
      </w:r>
      <w:r>
        <w:rPr>
          <w:rFonts w:ascii="Arial MT" w:hAnsi="Arial MT"/>
          <w:spacing w:val="-12"/>
          <w:w w:val="105"/>
          <w:sz w:val="17"/>
        </w:rPr>
        <w:t> </w:t>
      </w:r>
      <w:r>
        <w:rPr>
          <w:rFonts w:ascii="Arial MT" w:hAnsi="Arial MT"/>
          <w:w w:val="105"/>
          <w:sz w:val="17"/>
        </w:rPr>
        <w:t>Any</w:t>
      </w:r>
      <w:r>
        <w:rPr>
          <w:rFonts w:ascii="Arial MT" w:hAnsi="Arial MT"/>
          <w:spacing w:val="-12"/>
          <w:w w:val="105"/>
          <w:sz w:val="17"/>
        </w:rPr>
        <w:t> </w:t>
      </w:r>
      <w:r>
        <w:rPr>
          <w:rFonts w:ascii="Arial MT" w:hAnsi="Arial MT"/>
          <w:w w:val="105"/>
          <w:sz w:val="17"/>
        </w:rPr>
        <w:t>securities</w:t>
      </w:r>
      <w:r>
        <w:rPr>
          <w:rFonts w:ascii="Arial MT" w:hAnsi="Arial MT"/>
          <w:spacing w:val="-13"/>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can</w:t>
      </w:r>
      <w:r>
        <w:rPr>
          <w:rFonts w:ascii="Arial MT" w:hAnsi="Arial MT"/>
          <w:spacing w:val="-13"/>
          <w:w w:val="105"/>
          <w:sz w:val="17"/>
        </w:rPr>
        <w:t> </w:t>
      </w:r>
      <w:r>
        <w:rPr>
          <w:rFonts w:ascii="Arial MT" w:hAnsi="Arial MT"/>
          <w:w w:val="105"/>
          <w:sz w:val="17"/>
        </w:rPr>
        <w:t>trade</w:t>
      </w:r>
      <w:r>
        <w:rPr>
          <w:rFonts w:ascii="Arial MT" w:hAnsi="Arial MT"/>
          <w:spacing w:val="-12"/>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the</w:t>
      </w:r>
    </w:p>
    <w:p>
      <w:pPr>
        <w:spacing w:before="49"/>
        <w:ind w:left="1978" w:right="0" w:firstLine="0"/>
        <w:jc w:val="left"/>
        <w:rPr>
          <w:rFonts w:ascii="Arial MT"/>
          <w:sz w:val="17"/>
        </w:rPr>
      </w:pPr>
      <w:r>
        <w:rPr>
          <w:rFonts w:ascii="Arial MT"/>
          <w:spacing w:val="-2"/>
          <w:w w:val="105"/>
          <w:sz w:val="17"/>
        </w:rPr>
        <w:t>second</w:t>
      </w:r>
      <w:r>
        <w:rPr>
          <w:rFonts w:ascii="Arial MT"/>
          <w:spacing w:val="-5"/>
          <w:w w:val="105"/>
          <w:sz w:val="17"/>
        </w:rPr>
        <w:t> </w:t>
      </w:r>
      <w:r>
        <w:rPr>
          <w:rFonts w:ascii="Arial MT"/>
          <w:spacing w:val="-2"/>
          <w:w w:val="105"/>
          <w:sz w:val="17"/>
        </w:rPr>
        <w:t>market</w:t>
      </w:r>
      <w:r>
        <w:rPr>
          <w:rFonts w:ascii="Arial MT"/>
          <w:spacing w:val="-5"/>
          <w:w w:val="105"/>
          <w:sz w:val="17"/>
        </w:rPr>
        <w:t> </w:t>
      </w:r>
      <w:r>
        <w:rPr>
          <w:rFonts w:ascii="Arial MT"/>
          <w:spacing w:val="-2"/>
          <w:w w:val="105"/>
          <w:sz w:val="17"/>
        </w:rPr>
        <w:t>can</w:t>
      </w:r>
      <w:r>
        <w:rPr>
          <w:rFonts w:ascii="Arial MT"/>
          <w:spacing w:val="-5"/>
          <w:w w:val="105"/>
          <w:sz w:val="17"/>
        </w:rPr>
        <w:t> </w:t>
      </w:r>
      <w:r>
        <w:rPr>
          <w:rFonts w:ascii="Arial MT"/>
          <w:spacing w:val="-2"/>
          <w:w w:val="105"/>
          <w:sz w:val="17"/>
        </w:rPr>
        <w:t>also</w:t>
      </w:r>
      <w:r>
        <w:rPr>
          <w:rFonts w:ascii="Arial MT"/>
          <w:spacing w:val="-5"/>
          <w:w w:val="105"/>
          <w:sz w:val="17"/>
        </w:rPr>
        <w:t> </w:t>
      </w:r>
      <w:r>
        <w:rPr>
          <w:rFonts w:ascii="Arial MT"/>
          <w:spacing w:val="-2"/>
          <w:w w:val="105"/>
          <w:sz w:val="17"/>
        </w:rPr>
        <w:t>trade</w:t>
      </w:r>
      <w:r>
        <w:rPr>
          <w:rFonts w:ascii="Arial MT"/>
          <w:spacing w:val="-5"/>
          <w:w w:val="105"/>
          <w:sz w:val="17"/>
        </w:rPr>
        <w:t> </w:t>
      </w:r>
      <w:r>
        <w:rPr>
          <w:rFonts w:ascii="Arial MT"/>
          <w:spacing w:val="-2"/>
          <w:w w:val="105"/>
          <w:sz w:val="17"/>
        </w:rPr>
        <w:t>in</w:t>
      </w:r>
      <w:r>
        <w:rPr>
          <w:rFonts w:ascii="Arial MT"/>
          <w:spacing w:val="-5"/>
          <w:w w:val="105"/>
          <w:sz w:val="17"/>
        </w:rPr>
        <w:t> </w:t>
      </w:r>
      <w:r>
        <w:rPr>
          <w:rFonts w:ascii="Arial MT"/>
          <w:spacing w:val="-2"/>
          <w:w w:val="105"/>
          <w:sz w:val="17"/>
        </w:rPr>
        <w:t>the</w:t>
      </w:r>
      <w:r>
        <w:rPr>
          <w:rFonts w:ascii="Arial MT"/>
          <w:spacing w:val="-5"/>
          <w:w w:val="105"/>
          <w:sz w:val="17"/>
        </w:rPr>
        <w:t> </w:t>
      </w:r>
      <w:r>
        <w:rPr>
          <w:rFonts w:ascii="Arial MT"/>
          <w:spacing w:val="-2"/>
          <w:w w:val="105"/>
          <w:sz w:val="17"/>
        </w:rPr>
        <w:t>third</w:t>
      </w:r>
      <w:r>
        <w:rPr>
          <w:rFonts w:ascii="Arial MT"/>
          <w:spacing w:val="-5"/>
          <w:w w:val="105"/>
          <w:sz w:val="17"/>
        </w:rPr>
        <w:t> </w:t>
      </w:r>
      <w:r>
        <w:rPr>
          <w:rFonts w:ascii="Arial MT"/>
          <w:spacing w:val="-2"/>
          <w:w w:val="105"/>
          <w:sz w:val="17"/>
        </w:rPr>
        <w:t>market.</w:t>
      </w:r>
    </w:p>
    <w:p>
      <w:pPr>
        <w:spacing w:line="216" w:lineRule="auto" w:before="45"/>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9"/>
          <w:w w:val="105"/>
          <w:position w:val="-1"/>
          <w:sz w:val="28"/>
        </w:rPr>
        <w:t> </w:t>
      </w:r>
      <w:r>
        <w:rPr>
          <w:rFonts w:ascii="Arial Black" w:hAnsi="Arial Black"/>
          <w:spacing w:val="-2"/>
          <w:w w:val="105"/>
          <w:sz w:val="17"/>
        </w:rPr>
        <w:t>Fourth</w:t>
      </w:r>
      <w:r>
        <w:rPr>
          <w:rFonts w:ascii="Arial Black" w:hAnsi="Arial Black"/>
          <w:spacing w:val="-20"/>
          <w:w w:val="105"/>
          <w:sz w:val="17"/>
        </w:rPr>
        <w:t> </w:t>
      </w:r>
      <w:r>
        <w:rPr>
          <w:rFonts w:ascii="Arial Black" w:hAnsi="Arial Black"/>
          <w:spacing w:val="-2"/>
          <w:w w:val="105"/>
          <w:sz w:val="17"/>
        </w:rPr>
        <w:t>market:</w:t>
      </w:r>
      <w:r>
        <w:rPr>
          <w:rFonts w:ascii="Arial Black" w:hAnsi="Arial Black"/>
          <w:spacing w:val="-20"/>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fourth</w:t>
      </w:r>
      <w:r>
        <w:rPr>
          <w:rFonts w:ascii="Arial MT" w:hAnsi="Arial MT"/>
          <w:spacing w:val="-11"/>
          <w:w w:val="105"/>
          <w:sz w:val="17"/>
        </w:rPr>
        <w:t> </w:t>
      </w:r>
      <w:r>
        <w:rPr>
          <w:rFonts w:ascii="Arial MT" w:hAnsi="Arial MT"/>
          <w:spacing w:val="-2"/>
          <w:w w:val="105"/>
          <w:sz w:val="17"/>
        </w:rPr>
        <w:t>market</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trading</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between</w:t>
      </w:r>
      <w:r>
        <w:rPr>
          <w:rFonts w:ascii="Arial MT" w:hAnsi="Arial MT"/>
          <w:spacing w:val="-11"/>
          <w:w w:val="105"/>
          <w:sz w:val="17"/>
        </w:rPr>
        <w:t> </w:t>
      </w:r>
      <w:r>
        <w:rPr>
          <w:rFonts w:ascii="Arial MT" w:hAnsi="Arial MT"/>
          <w:spacing w:val="-2"/>
          <w:w w:val="105"/>
          <w:sz w:val="17"/>
        </w:rPr>
        <w:t>institutions</w:t>
      </w:r>
      <w:r>
        <w:rPr>
          <w:rFonts w:ascii="Arial MT" w:hAnsi="Arial MT"/>
          <w:spacing w:val="-11"/>
          <w:w w:val="105"/>
          <w:sz w:val="17"/>
        </w:rPr>
        <w:t> </w:t>
      </w:r>
      <w:r>
        <w:rPr>
          <w:rFonts w:ascii="Arial MT" w:hAnsi="Arial MT"/>
          <w:spacing w:val="-2"/>
          <w:w w:val="105"/>
          <w:sz w:val="17"/>
        </w:rPr>
        <w:t>without</w:t>
      </w:r>
      <w:r>
        <w:rPr>
          <w:rFonts w:ascii="Arial MT" w:hAnsi="Arial MT"/>
          <w:spacing w:val="-11"/>
          <w:w w:val="105"/>
          <w:sz w:val="17"/>
        </w:rPr>
        <w:t> </w:t>
      </w:r>
      <w:r>
        <w:rPr>
          <w:rFonts w:ascii="Arial MT" w:hAnsi="Arial MT"/>
          <w:spacing w:val="-2"/>
          <w:w w:val="105"/>
          <w:sz w:val="17"/>
        </w:rPr>
        <w:t>the </w:t>
      </w:r>
      <w:r>
        <w:rPr>
          <w:rFonts w:ascii="Arial MT" w:hAnsi="Arial MT"/>
          <w:w w:val="105"/>
          <w:sz w:val="17"/>
        </w:rPr>
        <w:t>use</w:t>
      </w:r>
      <w:r>
        <w:rPr>
          <w:rFonts w:ascii="Arial MT" w:hAnsi="Arial MT"/>
          <w:spacing w:val="-3"/>
          <w:w w:val="105"/>
          <w:sz w:val="17"/>
        </w:rPr>
        <w:t> </w:t>
      </w:r>
      <w:r>
        <w:rPr>
          <w:rFonts w:ascii="Arial MT" w:hAnsi="Arial MT"/>
          <w:w w:val="105"/>
          <w:sz w:val="17"/>
        </w:rPr>
        <w:t>of</w:t>
      </w:r>
      <w:r>
        <w:rPr>
          <w:rFonts w:ascii="Arial MT" w:hAnsi="Arial MT"/>
          <w:spacing w:val="-3"/>
          <w:w w:val="105"/>
          <w:sz w:val="17"/>
        </w:rPr>
        <w:t> </w:t>
      </w:r>
      <w:r>
        <w:rPr>
          <w:rFonts w:ascii="Arial MT" w:hAnsi="Arial MT"/>
          <w:w w:val="105"/>
          <w:sz w:val="17"/>
        </w:rPr>
        <w:t>a</w:t>
      </w:r>
      <w:r>
        <w:rPr>
          <w:rFonts w:ascii="Arial MT" w:hAnsi="Arial MT"/>
          <w:spacing w:val="-3"/>
          <w:w w:val="105"/>
          <w:sz w:val="17"/>
        </w:rPr>
        <w:t> </w:t>
      </w:r>
      <w:r>
        <w:rPr>
          <w:rFonts w:ascii="Arial MT" w:hAnsi="Arial MT"/>
          <w:w w:val="105"/>
          <w:sz w:val="17"/>
        </w:rPr>
        <w:t>brokerage</w:t>
      </w:r>
      <w:r>
        <w:rPr>
          <w:rFonts w:ascii="Arial MT" w:hAnsi="Arial MT"/>
          <w:spacing w:val="-3"/>
          <w:w w:val="105"/>
          <w:sz w:val="17"/>
        </w:rPr>
        <w:t> </w:t>
      </w:r>
      <w:r>
        <w:rPr>
          <w:rFonts w:ascii="Arial MT" w:hAnsi="Arial MT"/>
          <w:w w:val="105"/>
          <w:sz w:val="17"/>
        </w:rPr>
        <w:t>firm.</w:t>
      </w:r>
      <w:r>
        <w:rPr>
          <w:rFonts w:ascii="Arial MT" w:hAnsi="Arial MT"/>
          <w:spacing w:val="-3"/>
          <w:w w:val="105"/>
          <w:sz w:val="17"/>
        </w:rPr>
        <w:t> </w:t>
      </w:r>
      <w:r>
        <w:rPr>
          <w:rFonts w:ascii="Arial MT" w:hAnsi="Arial MT"/>
          <w:w w:val="105"/>
          <w:sz w:val="17"/>
        </w:rPr>
        <w:t>Fourth-market</w:t>
      </w:r>
      <w:r>
        <w:rPr>
          <w:rFonts w:ascii="Arial MT" w:hAnsi="Arial MT"/>
          <w:spacing w:val="-3"/>
          <w:w w:val="105"/>
          <w:sz w:val="17"/>
        </w:rPr>
        <w:t> </w:t>
      </w:r>
      <w:r>
        <w:rPr>
          <w:rFonts w:ascii="Arial MT" w:hAnsi="Arial MT"/>
          <w:w w:val="105"/>
          <w:sz w:val="17"/>
        </w:rPr>
        <w:t>trades</w:t>
      </w:r>
      <w:r>
        <w:rPr>
          <w:rFonts w:ascii="Arial MT" w:hAnsi="Arial MT"/>
          <w:spacing w:val="-3"/>
          <w:w w:val="105"/>
          <w:sz w:val="17"/>
        </w:rPr>
        <w:t> </w:t>
      </w:r>
      <w:r>
        <w:rPr>
          <w:rFonts w:ascii="Arial MT" w:hAnsi="Arial MT"/>
          <w:w w:val="105"/>
          <w:sz w:val="17"/>
        </w:rPr>
        <w:t>are</w:t>
      </w:r>
      <w:r>
        <w:rPr>
          <w:rFonts w:ascii="Arial MT" w:hAnsi="Arial MT"/>
          <w:spacing w:val="-3"/>
          <w:w w:val="105"/>
          <w:sz w:val="17"/>
        </w:rPr>
        <w:t> </w:t>
      </w:r>
      <w:r>
        <w:rPr>
          <w:rFonts w:ascii="Arial MT" w:hAnsi="Arial MT"/>
          <w:w w:val="105"/>
          <w:sz w:val="17"/>
        </w:rPr>
        <w:t>typically</w:t>
      </w:r>
      <w:r>
        <w:rPr>
          <w:rFonts w:ascii="Arial MT" w:hAnsi="Arial MT"/>
          <w:spacing w:val="-3"/>
          <w:w w:val="105"/>
          <w:sz w:val="17"/>
        </w:rPr>
        <w:t> </w:t>
      </w:r>
      <w:r>
        <w:rPr>
          <w:rFonts w:ascii="Arial MT" w:hAnsi="Arial MT"/>
          <w:w w:val="105"/>
          <w:sz w:val="17"/>
        </w:rPr>
        <w:t>executed</w:t>
      </w:r>
      <w:r>
        <w:rPr>
          <w:rFonts w:ascii="Arial MT" w:hAnsi="Arial MT"/>
          <w:spacing w:val="-3"/>
          <w:w w:val="105"/>
          <w:sz w:val="17"/>
        </w:rPr>
        <w:t> </w:t>
      </w:r>
      <w:r>
        <w:rPr>
          <w:rFonts w:ascii="Arial MT" w:hAnsi="Arial MT"/>
          <w:w w:val="105"/>
          <w:sz w:val="17"/>
        </w:rPr>
        <w:t>through</w:t>
      </w:r>
      <w:r>
        <w:rPr>
          <w:rFonts w:ascii="Arial MT" w:hAnsi="Arial MT"/>
          <w:spacing w:val="-3"/>
          <w:w w:val="105"/>
          <w:sz w:val="17"/>
        </w:rPr>
        <w:t> </w:t>
      </w:r>
      <w:r>
        <w:rPr>
          <w:rFonts w:ascii="Arial MT" w:hAnsi="Arial MT"/>
          <w:w w:val="105"/>
          <w:sz w:val="17"/>
        </w:rPr>
        <w:t>electronic</w:t>
      </w:r>
    </w:p>
    <w:p>
      <w:pPr>
        <w:spacing w:before="48"/>
        <w:ind w:left="1978" w:right="0" w:firstLine="0"/>
        <w:jc w:val="left"/>
        <w:rPr>
          <w:rFonts w:ascii="Arial MT"/>
          <w:sz w:val="17"/>
        </w:rPr>
      </w:pPr>
      <w:r>
        <w:rPr>
          <w:rFonts w:ascii="Arial MT"/>
          <w:sz w:val="17"/>
        </w:rPr>
        <mc:AlternateContent>
          <mc:Choice Requires="wps">
            <w:drawing>
              <wp:anchor distT="0" distB="0" distL="0" distR="0" allowOverlap="1" layoutInCell="1" locked="0" behindDoc="0" simplePos="0" relativeHeight="15801856">
                <wp:simplePos x="0" y="0"/>
                <wp:positionH relativeFrom="page">
                  <wp:posOffset>1104900</wp:posOffset>
                </wp:positionH>
                <wp:positionV relativeFrom="paragraph">
                  <wp:posOffset>226213</wp:posOffset>
                </wp:positionV>
                <wp:extent cx="419100" cy="419100"/>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419100" cy="419100"/>
                          <a:chExt cx="419100" cy="419100"/>
                        </a:xfrm>
                      </wpg:grpSpPr>
                      <wps:wsp>
                        <wps:cNvPr id="337" name="Graphic 337"/>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338" name="Image 338"/>
                          <pic:cNvPicPr/>
                        </pic:nvPicPr>
                        <pic:blipFill>
                          <a:blip r:embed="rId59" cstate="print"/>
                          <a:stretch>
                            <a:fillRect/>
                          </a:stretch>
                        </pic:blipFill>
                        <pic:spPr>
                          <a:xfrm>
                            <a:off x="118691" y="90423"/>
                            <a:ext cx="181726" cy="254406"/>
                          </a:xfrm>
                          <a:prstGeom prst="rect">
                            <a:avLst/>
                          </a:prstGeom>
                        </pic:spPr>
                      </pic:pic>
                      <wps:wsp>
                        <wps:cNvPr id="339" name="Graphic 339"/>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506"/>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7.812048pt;width:33pt;height:33pt;mso-position-horizontal-relative:page;mso-position-vertical-relative:paragraph;z-index:15801856" id="docshapegroup265" coordorigin="1740,356" coordsize="660,660">
                <v:shape style="position:absolute;left:1740;top:356;width:660;height:660" id="docshape266" coordorigin="1740,356" coordsize="660,660" path="m2070,356l1994,365,1925,390,1864,429,1813,480,1774,541,1749,611,1740,686,1749,762,1774,831,1813,893,1864,944,1925,983,1994,1007,2070,1016,2146,1007,2215,983,2276,944,2327,893,2366,831,2391,762,2400,686,2391,611,2366,541,2327,480,2276,429,2215,390,2146,365,2070,356xe" filled="true" fillcolor="#fff200" stroked="false">
                  <v:path arrowok="t"/>
                  <v:fill type="solid"/>
                </v:shape>
                <v:shape style="position:absolute;left:1926;top:498;width:287;height:401" type="#_x0000_t75" id="docshape267" stroked="false">
                  <v:imagedata r:id="rId59" o:title=""/>
                </v:shape>
                <v:shape style="position:absolute;left:1740;top:356;width:660;height:660" id="docshape268" coordorigin="1740,356" coordsize="660,660" path="m2239,642l2236,609,2226,577,2213,552,2213,642,2210,673,2200,702,2184,728,2162,751,2159,753,2152,759,2142,769,2134,784,2134,784,2134,785,2133,785,2133,868,2070,899,2008,868,2133,868,2133,785,2129,785,2129,811,2129,813,2129,842,2012,842,2012,811,2129,811,2129,785,2007,785,2003,772,1996,764,1987,758,1962,735,1943,707,1931,676,1927,642,1938,586,1969,541,2014,510,2070,499,2126,510,2171,541,2202,586,2213,642,2213,552,2211,548,2190,522,2164,501,2159,499,2135,485,2103,476,2070,473,2004,486,1950,522,1914,576,1901,642,1906,682,1920,719,1942,752,1972,779,1974,781,1985,787,1986,807,1986,811,1986,879,1991,888,2065,926,2075,926,2128,899,2149,888,2155,879,2155,868,2155,842,2155,813,2155,811,2156,811,2158,796,2163,785,2163,784,2169,778,2173,775,2179,771,2205,744,2223,713,2235,678,2239,642xm2400,686l2391,611,2381,581,2381,686,2372,757,2349,823,2312,880,2264,928,2206,965,2141,989,2070,997,1999,989,1934,965,1876,928,1828,880,1791,823,1768,757,1759,686,1768,615,1791,550,1828,492,1876,444,1934,407,1999,384,2070,376,2141,384,2206,407,2264,444,2312,492,2349,550,2372,615,2381,686,2381,581,2366,541,2327,480,2276,429,2215,390,2175,376,2146,365,2070,356,1994,365,1925,390,1864,429,1813,480,1774,541,1749,611,1740,686,1749,762,1774,831,1813,893,1864,944,1925,983,1994,1007,2070,1016,2146,1007,2175,997,2215,983,2276,944,2327,893,2366,831,2391,762,2400,686xe" filled="true" fillcolor="#000000" stroked="false">
                  <v:path arrowok="t"/>
                  <v:fill type="solid"/>
                </v:shape>
                <w10:wrap type="none"/>
              </v:group>
            </w:pict>
          </mc:Fallback>
        </mc:AlternateContent>
      </w:r>
      <w:r>
        <w:rPr>
          <w:rFonts w:ascii="Arial MT"/>
          <w:sz w:val="17"/>
        </w:rPr>
        <w:t>communication</w:t>
      </w:r>
      <w:r>
        <w:rPr>
          <w:rFonts w:ascii="Arial MT"/>
          <w:spacing w:val="-7"/>
          <w:sz w:val="17"/>
        </w:rPr>
        <w:t> </w:t>
      </w:r>
      <w:r>
        <w:rPr>
          <w:rFonts w:ascii="Arial MT"/>
          <w:sz w:val="17"/>
        </w:rPr>
        <w:t>networks</w:t>
      </w:r>
      <w:r>
        <w:rPr>
          <w:rFonts w:ascii="Arial MT"/>
          <w:spacing w:val="-7"/>
          <w:sz w:val="17"/>
        </w:rPr>
        <w:t> </w:t>
      </w:r>
      <w:r>
        <w:rPr>
          <w:rFonts w:ascii="Arial MT"/>
          <w:sz w:val="17"/>
        </w:rPr>
        <w:t>(ECNs)</w:t>
      </w:r>
      <w:r>
        <w:rPr>
          <w:rFonts w:ascii="Arial MT"/>
          <w:spacing w:val="-7"/>
          <w:sz w:val="17"/>
        </w:rPr>
        <w:t> </w:t>
      </w:r>
      <w:r>
        <w:rPr>
          <w:rFonts w:ascii="Arial MT"/>
          <w:sz w:val="17"/>
        </w:rPr>
        <w:t>such</w:t>
      </w:r>
      <w:r>
        <w:rPr>
          <w:rFonts w:ascii="Arial MT"/>
          <w:spacing w:val="-7"/>
          <w:sz w:val="17"/>
        </w:rPr>
        <w:t> </w:t>
      </w:r>
      <w:r>
        <w:rPr>
          <w:rFonts w:ascii="Arial MT"/>
          <w:sz w:val="17"/>
        </w:rPr>
        <w:t>as</w:t>
      </w:r>
      <w:r>
        <w:rPr>
          <w:rFonts w:ascii="Arial MT"/>
          <w:spacing w:val="-7"/>
          <w:sz w:val="17"/>
        </w:rPr>
        <w:t> </w:t>
      </w:r>
      <w:r>
        <w:rPr>
          <w:rFonts w:ascii="Arial MT"/>
          <w:spacing w:val="-2"/>
          <w:sz w:val="17"/>
        </w:rPr>
        <w:t>Instinet.</w:t>
      </w:r>
    </w:p>
    <w:p>
      <w:pPr>
        <w:pStyle w:val="BodyText"/>
        <w:spacing w:before="156"/>
        <w:rPr>
          <w:rFonts w:ascii="Arial MT"/>
          <w:sz w:val="17"/>
        </w:rPr>
      </w:pPr>
    </w:p>
    <w:p>
      <w:pPr>
        <w:pStyle w:val="BodyText"/>
        <w:spacing w:before="1"/>
        <w:ind w:left="1560"/>
      </w:pPr>
      <w:r>
        <w:rPr>
          <w:w w:val="120"/>
        </w:rPr>
        <w:t>You’re</w:t>
      </w:r>
      <w:r>
        <w:rPr>
          <w:spacing w:val="3"/>
          <w:w w:val="120"/>
        </w:rPr>
        <w:t> </w:t>
      </w:r>
      <w:r>
        <w:rPr>
          <w:w w:val="120"/>
        </w:rPr>
        <w:t>more</w:t>
      </w:r>
      <w:r>
        <w:rPr>
          <w:spacing w:val="4"/>
          <w:w w:val="120"/>
        </w:rPr>
        <w:t> </w:t>
      </w:r>
      <w:r>
        <w:rPr>
          <w:w w:val="120"/>
        </w:rPr>
        <w:t>likely</w:t>
      </w:r>
      <w:r>
        <w:rPr>
          <w:spacing w:val="4"/>
          <w:w w:val="120"/>
        </w:rPr>
        <w:t> </w:t>
      </w:r>
      <w:r>
        <w:rPr>
          <w:w w:val="120"/>
        </w:rPr>
        <w:t>to</w:t>
      </w:r>
      <w:r>
        <w:rPr>
          <w:spacing w:val="4"/>
          <w:w w:val="120"/>
        </w:rPr>
        <w:t> </w:t>
      </w:r>
      <w:r>
        <w:rPr>
          <w:w w:val="120"/>
        </w:rPr>
        <w:t>get</w:t>
      </w:r>
      <w:r>
        <w:rPr>
          <w:spacing w:val="4"/>
          <w:w w:val="120"/>
        </w:rPr>
        <w:t> </w:t>
      </w:r>
      <w:r>
        <w:rPr>
          <w:w w:val="120"/>
        </w:rPr>
        <w:t>a</w:t>
      </w:r>
      <w:r>
        <w:rPr>
          <w:spacing w:val="3"/>
          <w:w w:val="120"/>
        </w:rPr>
        <w:t> </w:t>
      </w:r>
      <w:r>
        <w:rPr>
          <w:w w:val="120"/>
        </w:rPr>
        <w:t>question</w:t>
      </w:r>
      <w:r>
        <w:rPr>
          <w:spacing w:val="4"/>
          <w:w w:val="120"/>
        </w:rPr>
        <w:t> </w:t>
      </w:r>
      <w:r>
        <w:rPr>
          <w:w w:val="120"/>
        </w:rPr>
        <w:t>on</w:t>
      </w:r>
      <w:r>
        <w:rPr>
          <w:spacing w:val="4"/>
          <w:w w:val="120"/>
        </w:rPr>
        <w:t> </w:t>
      </w:r>
      <w:r>
        <w:rPr>
          <w:w w:val="120"/>
        </w:rPr>
        <w:t>the</w:t>
      </w:r>
      <w:r>
        <w:rPr>
          <w:spacing w:val="4"/>
          <w:w w:val="120"/>
        </w:rPr>
        <w:t> </w:t>
      </w:r>
      <w:r>
        <w:rPr>
          <w:w w:val="120"/>
        </w:rPr>
        <w:t>third</w:t>
      </w:r>
      <w:r>
        <w:rPr>
          <w:spacing w:val="4"/>
          <w:w w:val="120"/>
        </w:rPr>
        <w:t> </w:t>
      </w:r>
      <w:r>
        <w:rPr>
          <w:w w:val="120"/>
        </w:rPr>
        <w:t>or</w:t>
      </w:r>
      <w:r>
        <w:rPr>
          <w:spacing w:val="4"/>
          <w:w w:val="120"/>
        </w:rPr>
        <w:t> </w:t>
      </w:r>
      <w:r>
        <w:rPr>
          <w:w w:val="120"/>
        </w:rPr>
        <w:t>fourth</w:t>
      </w:r>
      <w:r>
        <w:rPr>
          <w:spacing w:val="3"/>
          <w:w w:val="120"/>
        </w:rPr>
        <w:t> </w:t>
      </w:r>
      <w:r>
        <w:rPr>
          <w:w w:val="120"/>
        </w:rPr>
        <w:t>market</w:t>
      </w:r>
      <w:r>
        <w:rPr>
          <w:spacing w:val="4"/>
          <w:w w:val="120"/>
        </w:rPr>
        <w:t> </w:t>
      </w:r>
      <w:r>
        <w:rPr>
          <w:w w:val="120"/>
        </w:rPr>
        <w:t>than</w:t>
      </w:r>
      <w:r>
        <w:rPr>
          <w:spacing w:val="4"/>
          <w:w w:val="120"/>
        </w:rPr>
        <w:t> </w:t>
      </w:r>
      <w:r>
        <w:rPr>
          <w:w w:val="120"/>
        </w:rPr>
        <w:t>the</w:t>
      </w:r>
      <w:r>
        <w:rPr>
          <w:spacing w:val="4"/>
          <w:w w:val="120"/>
        </w:rPr>
        <w:t> </w:t>
      </w:r>
      <w:r>
        <w:rPr>
          <w:w w:val="120"/>
        </w:rPr>
        <w:t>first</w:t>
      </w:r>
      <w:r>
        <w:rPr>
          <w:spacing w:val="4"/>
          <w:w w:val="120"/>
        </w:rPr>
        <w:t> </w:t>
      </w:r>
      <w:r>
        <w:rPr>
          <w:w w:val="120"/>
        </w:rPr>
        <w:t>or</w:t>
      </w:r>
      <w:r>
        <w:rPr>
          <w:spacing w:val="4"/>
          <w:w w:val="120"/>
        </w:rPr>
        <w:t> </w:t>
      </w:r>
      <w:r>
        <w:rPr>
          <w:spacing w:val="-2"/>
          <w:w w:val="120"/>
        </w:rPr>
        <w:t>second.</w:t>
      </w:r>
    </w:p>
    <w:p>
      <w:pPr>
        <w:pStyle w:val="BodyText"/>
        <w:spacing w:before="95"/>
        <w:rPr>
          <w:sz w:val="20"/>
        </w:rPr>
      </w:pPr>
      <w:r>
        <w:rPr>
          <w:sz w:val="20"/>
        </w:rPr>
        <mc:AlternateContent>
          <mc:Choice Requires="wps">
            <w:drawing>
              <wp:anchor distT="0" distB="0" distL="0" distR="0" allowOverlap="1" layoutInCell="1" locked="0" behindDoc="1" simplePos="0" relativeHeight="487659008">
                <wp:simplePos x="0" y="0"/>
                <wp:positionH relativeFrom="page">
                  <wp:posOffset>1258824</wp:posOffset>
                </wp:positionH>
                <wp:positionV relativeFrom="paragraph">
                  <wp:posOffset>224952</wp:posOffset>
                </wp:positionV>
                <wp:extent cx="111760" cy="50165"/>
                <wp:effectExtent l="0" t="0" r="0" b="0"/>
                <wp:wrapTopAndBottom/>
                <wp:docPr id="340" name="Graphic 340"/>
                <wp:cNvGraphicFramePr>
                  <a:graphicFrameLocks/>
                </wp:cNvGraphicFramePr>
                <a:graphic>
                  <a:graphicData uri="http://schemas.microsoft.com/office/word/2010/wordprocessingShape">
                    <wps:wsp>
                      <wps:cNvPr id="340" name="Graphic 340"/>
                      <wps:cNvSpPr/>
                      <wps:spPr>
                        <a:xfrm>
                          <a:off x="0" y="0"/>
                          <a:ext cx="111760" cy="50165"/>
                        </a:xfrm>
                        <a:custGeom>
                          <a:avLst/>
                          <a:gdLst/>
                          <a:ahLst/>
                          <a:cxnLst/>
                          <a:rect l="l" t="t" r="r" b="b"/>
                          <a:pathLst>
                            <a:path w="111760" h="50165">
                              <a:moveTo>
                                <a:pt x="37642" y="12"/>
                              </a:moveTo>
                              <a:lnTo>
                                <a:pt x="0" y="12"/>
                              </a:lnTo>
                              <a:lnTo>
                                <a:pt x="0" y="8788"/>
                              </a:lnTo>
                              <a:lnTo>
                                <a:pt x="13525" y="8788"/>
                              </a:lnTo>
                              <a:lnTo>
                                <a:pt x="13525" y="49834"/>
                              </a:lnTo>
                              <a:lnTo>
                                <a:pt x="24104" y="49834"/>
                              </a:lnTo>
                              <a:lnTo>
                                <a:pt x="24104" y="8788"/>
                              </a:lnTo>
                              <a:lnTo>
                                <a:pt x="37642" y="8788"/>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17.712793pt;width:8.8pt;height:3.95pt;mso-position-horizontal-relative:page;mso-position-vertical-relative:paragraph;z-index:-15657472;mso-wrap-distance-left:0;mso-wrap-distance-right:0" id="docshape269" coordorigin="1982,354" coordsize="176,79" path="m2042,354l1982,354,1982,368,2004,368,2004,433,2020,433,2020,368,2042,368,2042,354xm2077,354l2060,354,2060,433,2077,433,2077,354xm2158,371l2157,368,2155,364,2145,356,2141,355,2141,375,2141,383,2140,386,2134,390,2131,391,2120,391,2120,368,2132,368,2135,369,2140,373,2141,375,2141,355,2138,354,2103,354,2103,433,2120,433,2120,405,2137,405,2144,403,2155,394,2156,391,2158,387,2158,371xe" filled="true" fillcolor="#000000" stroked="false">
                <v:path arrowok="t"/>
                <v:fill type="solid"/>
                <w10:wrap type="topAndBottom"/>
              </v:shape>
            </w:pict>
          </mc:Fallback>
        </mc:AlternateContent>
      </w:r>
    </w:p>
    <w:p>
      <w:pPr>
        <w:pStyle w:val="BodyText"/>
        <w:rPr>
          <w:sz w:val="2"/>
        </w:rPr>
      </w:pPr>
    </w:p>
    <w:p>
      <w:pPr>
        <w:pStyle w:val="BodyText"/>
        <w:ind w:left="460"/>
        <w:rPr>
          <w:sz w:val="20"/>
        </w:rPr>
      </w:pPr>
      <w:r>
        <w:rPr>
          <w:sz w:val="20"/>
        </w:rPr>
        <mc:AlternateContent>
          <mc:Choice Requires="wps">
            <w:drawing>
              <wp:inline distT="0" distB="0" distL="0" distR="0">
                <wp:extent cx="5715000" cy="373380"/>
                <wp:effectExtent l="57150" t="0" r="47625" b="7620"/>
                <wp:docPr id="341" name="Group 341"/>
                <wp:cNvGraphicFramePr>
                  <a:graphicFrameLocks/>
                </wp:cNvGraphicFramePr>
                <a:graphic>
                  <a:graphicData uri="http://schemas.microsoft.com/office/word/2010/wordprocessingGroup">
                    <wpg:wgp>
                      <wpg:cNvPr id="341" name="Group 341"/>
                      <wpg:cNvGrpSpPr/>
                      <wpg:grpSpPr>
                        <a:xfrm>
                          <a:off x="0" y="0"/>
                          <a:ext cx="5715000" cy="373380"/>
                          <a:chExt cx="5715000" cy="373380"/>
                        </a:xfrm>
                      </wpg:grpSpPr>
                      <wps:wsp>
                        <wps:cNvPr id="342" name="Graphic 342"/>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43" name="Textbox 343"/>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90"/>
                                  <w:sz w:val="40"/>
                                </w:rPr>
                                <w:t>Making</w:t>
                              </w:r>
                              <w:r>
                                <w:rPr>
                                  <w:rFonts w:ascii="Arial Black"/>
                                  <w:spacing w:val="-23"/>
                                  <w:w w:val="90"/>
                                  <w:sz w:val="40"/>
                                </w:rPr>
                                <w:t> </w:t>
                              </w:r>
                              <w:r>
                                <w:rPr>
                                  <w:rFonts w:ascii="Arial Black"/>
                                  <w:w w:val="90"/>
                                  <w:sz w:val="40"/>
                                </w:rPr>
                                <w:t>the</w:t>
                              </w:r>
                              <w:r>
                                <w:rPr>
                                  <w:rFonts w:ascii="Arial Black"/>
                                  <w:spacing w:val="-23"/>
                                  <w:w w:val="90"/>
                                  <w:sz w:val="40"/>
                                </w:rPr>
                                <w:t> </w:t>
                              </w:r>
                              <w:r>
                                <w:rPr>
                                  <w:rFonts w:ascii="Arial Black"/>
                                  <w:spacing w:val="-2"/>
                                  <w:w w:val="90"/>
                                  <w:sz w:val="40"/>
                                </w:rPr>
                                <w:t>Trade</w:t>
                              </w:r>
                            </w:p>
                          </w:txbxContent>
                        </wps:txbx>
                        <wps:bodyPr wrap="square" lIns="0" tIns="0" rIns="0" bIns="0" rtlCol="0">
                          <a:noAutofit/>
                        </wps:bodyPr>
                      </wps:wsp>
                    </wpg:wgp>
                  </a:graphicData>
                </a:graphic>
              </wp:inline>
            </w:drawing>
          </mc:Choice>
          <mc:Fallback>
            <w:pict>
              <v:group style="width:450pt;height:29.4pt;mso-position-horizontal-relative:char;mso-position-vertical-relative:line" id="docshapegroup270" coordorigin="0,0" coordsize="9000,588">
                <v:line style="position:absolute" from="0,508" to="9000,508" stroked="true" strokeweight="8pt" strokecolor="#e2e3e4">
                  <v:stroke dashstyle="solid"/>
                </v:line>
                <v:shape style="position:absolute;left:0;top:0;width:9000;height:588" type="#_x0000_t202" id="docshape271" filled="false" stroked="false">
                  <v:textbox inset="0,0,0,0">
                    <w:txbxContent>
                      <w:p>
                        <w:pPr>
                          <w:spacing w:line="551" w:lineRule="exact" w:before="0"/>
                          <w:ind w:left="0" w:right="0" w:firstLine="0"/>
                          <w:jc w:val="left"/>
                          <w:rPr>
                            <w:rFonts w:ascii="Arial Black"/>
                            <w:sz w:val="40"/>
                          </w:rPr>
                        </w:pPr>
                        <w:r>
                          <w:rPr>
                            <w:rFonts w:ascii="Arial Black"/>
                            <w:w w:val="90"/>
                            <w:sz w:val="40"/>
                          </w:rPr>
                          <w:t>Making</w:t>
                        </w:r>
                        <w:r>
                          <w:rPr>
                            <w:rFonts w:ascii="Arial Black"/>
                            <w:spacing w:val="-23"/>
                            <w:w w:val="90"/>
                            <w:sz w:val="40"/>
                          </w:rPr>
                          <w:t> </w:t>
                        </w:r>
                        <w:r>
                          <w:rPr>
                            <w:rFonts w:ascii="Arial Black"/>
                            <w:w w:val="90"/>
                            <w:sz w:val="40"/>
                          </w:rPr>
                          <w:t>the</w:t>
                        </w:r>
                        <w:r>
                          <w:rPr>
                            <w:rFonts w:ascii="Arial Black"/>
                            <w:spacing w:val="-23"/>
                            <w:w w:val="90"/>
                            <w:sz w:val="40"/>
                          </w:rPr>
                          <w:t> </w:t>
                        </w:r>
                        <w:r>
                          <w:rPr>
                            <w:rFonts w:ascii="Arial Black"/>
                            <w:spacing w:val="-2"/>
                            <w:w w:val="90"/>
                            <w:sz w:val="40"/>
                          </w:rPr>
                          <w:t>Trade</w:t>
                        </w:r>
                      </w:p>
                    </w:txbxContent>
                  </v:textbox>
                  <w10:wrap type="none"/>
                </v:shape>
              </v:group>
            </w:pict>
          </mc:Fallback>
        </mc:AlternateContent>
      </w:r>
      <w:r>
        <w:rPr>
          <w:sz w:val="20"/>
        </w:rPr>
      </w:r>
    </w:p>
    <w:p>
      <w:pPr>
        <w:pStyle w:val="BodyText"/>
        <w:spacing w:before="73"/>
      </w:pPr>
    </w:p>
    <w:p>
      <w:pPr>
        <w:pStyle w:val="BodyText"/>
        <w:ind w:left="1560"/>
      </w:pPr>
      <w:r>
        <w:rPr>
          <w:w w:val="120"/>
        </w:rPr>
        <w:t>After</w:t>
      </w:r>
      <w:r>
        <w:rPr>
          <w:spacing w:val="2"/>
          <w:w w:val="120"/>
        </w:rPr>
        <w:t> </w:t>
      </w:r>
      <w:r>
        <w:rPr>
          <w:w w:val="120"/>
        </w:rPr>
        <w:t>securities</w:t>
      </w:r>
      <w:r>
        <w:rPr>
          <w:spacing w:val="2"/>
          <w:w w:val="120"/>
        </w:rPr>
        <w:t> </w:t>
      </w:r>
      <w:r>
        <w:rPr>
          <w:w w:val="120"/>
        </w:rPr>
        <w:t>are</w:t>
      </w:r>
      <w:r>
        <w:rPr>
          <w:spacing w:val="2"/>
          <w:w w:val="120"/>
        </w:rPr>
        <w:t> </w:t>
      </w:r>
      <w:r>
        <w:rPr>
          <w:w w:val="120"/>
        </w:rPr>
        <w:t>issued</w:t>
      </w:r>
      <w:r>
        <w:rPr>
          <w:spacing w:val="2"/>
          <w:w w:val="120"/>
        </w:rPr>
        <w:t> </w:t>
      </w:r>
      <w:r>
        <w:rPr>
          <w:w w:val="120"/>
        </w:rPr>
        <w:t>publicly,</w:t>
      </w:r>
      <w:r>
        <w:rPr>
          <w:spacing w:val="2"/>
          <w:w w:val="120"/>
        </w:rPr>
        <w:t> </w:t>
      </w:r>
      <w:r>
        <w:rPr>
          <w:w w:val="120"/>
        </w:rPr>
        <w:t>they</w:t>
      </w:r>
      <w:r>
        <w:rPr>
          <w:spacing w:val="2"/>
          <w:w w:val="120"/>
        </w:rPr>
        <w:t> </w:t>
      </w:r>
      <w:r>
        <w:rPr>
          <w:w w:val="120"/>
        </w:rPr>
        <w:t>may</w:t>
      </w:r>
      <w:r>
        <w:rPr>
          <w:spacing w:val="2"/>
          <w:w w:val="120"/>
        </w:rPr>
        <w:t> </w:t>
      </w:r>
      <w:r>
        <w:rPr>
          <w:w w:val="120"/>
        </w:rPr>
        <w:t>trade</w:t>
      </w:r>
      <w:r>
        <w:rPr>
          <w:spacing w:val="3"/>
          <w:w w:val="120"/>
        </w:rPr>
        <w:t> </w:t>
      </w:r>
      <w:r>
        <w:rPr>
          <w:w w:val="120"/>
        </w:rPr>
        <w:t>on</w:t>
      </w:r>
      <w:r>
        <w:rPr>
          <w:spacing w:val="2"/>
          <w:w w:val="120"/>
        </w:rPr>
        <w:t> </w:t>
      </w:r>
      <w:r>
        <w:rPr>
          <w:w w:val="120"/>
        </w:rPr>
        <w:t>an</w:t>
      </w:r>
      <w:r>
        <w:rPr>
          <w:spacing w:val="2"/>
          <w:w w:val="120"/>
        </w:rPr>
        <w:t> </w:t>
      </w:r>
      <w:r>
        <w:rPr>
          <w:w w:val="120"/>
        </w:rPr>
        <w:t>exchange</w:t>
      </w:r>
      <w:r>
        <w:rPr>
          <w:spacing w:val="2"/>
          <w:w w:val="120"/>
        </w:rPr>
        <w:t> </w:t>
      </w:r>
      <w:r>
        <w:rPr>
          <w:w w:val="120"/>
        </w:rPr>
        <w:t>or</w:t>
      </w:r>
      <w:r>
        <w:rPr>
          <w:spacing w:val="2"/>
          <w:w w:val="120"/>
        </w:rPr>
        <w:t> </w:t>
      </w:r>
      <w:r>
        <w:rPr>
          <w:w w:val="120"/>
        </w:rPr>
        <w:t>on</w:t>
      </w:r>
      <w:r>
        <w:rPr>
          <w:spacing w:val="2"/>
          <w:w w:val="120"/>
        </w:rPr>
        <w:t> </w:t>
      </w:r>
      <w:r>
        <w:rPr>
          <w:w w:val="120"/>
        </w:rPr>
        <w:t>the</w:t>
      </w:r>
      <w:r>
        <w:rPr>
          <w:spacing w:val="2"/>
          <w:w w:val="120"/>
        </w:rPr>
        <w:t> </w:t>
      </w:r>
      <w:r>
        <w:rPr>
          <w:w w:val="120"/>
        </w:rPr>
        <w:t>OTC</w:t>
      </w:r>
      <w:r>
        <w:rPr>
          <w:spacing w:val="2"/>
          <w:w w:val="120"/>
        </w:rPr>
        <w:t> </w:t>
      </w:r>
      <w:r>
        <w:rPr>
          <w:spacing w:val="-2"/>
          <w:w w:val="120"/>
        </w:rPr>
        <w:t>market.</w:t>
      </w:r>
    </w:p>
    <w:p>
      <w:pPr>
        <w:pStyle w:val="BodyText"/>
        <w:spacing w:before="145"/>
      </w:pPr>
    </w:p>
    <w:p>
      <w:pPr>
        <w:pStyle w:val="Heading3"/>
      </w:pPr>
      <w:r>
        <w:rPr>
          <w:w w:val="85"/>
        </w:rPr>
        <w:t>Auctioning</w:t>
      </w:r>
      <w:r>
        <w:rPr>
          <w:spacing w:val="-16"/>
        </w:rPr>
        <w:t> </w:t>
      </w:r>
      <w:r>
        <w:rPr>
          <w:w w:val="85"/>
        </w:rPr>
        <w:t>securities</w:t>
      </w:r>
      <w:r>
        <w:rPr>
          <w:spacing w:val="-16"/>
        </w:rPr>
        <w:t> </w:t>
      </w:r>
      <w:r>
        <w:rPr>
          <w:w w:val="85"/>
        </w:rPr>
        <w:t>at</w:t>
      </w:r>
      <w:r>
        <w:rPr>
          <w:spacing w:val="-16"/>
        </w:rPr>
        <w:t> </w:t>
      </w:r>
      <w:r>
        <w:rPr>
          <w:w w:val="85"/>
        </w:rPr>
        <w:t>securities</w:t>
      </w:r>
      <w:r>
        <w:rPr>
          <w:spacing w:val="-16"/>
        </w:rPr>
        <w:t> </w:t>
      </w:r>
      <w:r>
        <w:rPr>
          <w:spacing w:val="-2"/>
          <w:w w:val="85"/>
        </w:rPr>
        <w:t>exchanges</w:t>
      </w:r>
    </w:p>
    <w:p>
      <w:pPr>
        <w:pStyle w:val="BodyText"/>
        <w:spacing w:line="307" w:lineRule="auto" w:before="169"/>
        <w:ind w:left="1560"/>
      </w:pPr>
      <w:r>
        <w:rPr>
          <w:i/>
          <w:w w:val="120"/>
        </w:rPr>
        <w:t>Exchanges</w:t>
      </w:r>
      <w:r>
        <w:rPr>
          <w:i/>
          <w:spacing w:val="-1"/>
          <w:w w:val="120"/>
        </w:rPr>
        <w:t> </w:t>
      </w:r>
      <w:r>
        <w:rPr>
          <w:w w:val="120"/>
        </w:rPr>
        <w:t>are</w:t>
      </w:r>
      <w:r>
        <w:rPr>
          <w:spacing w:val="-2"/>
          <w:w w:val="120"/>
        </w:rPr>
        <w:t> </w:t>
      </w:r>
      <w:r>
        <w:rPr>
          <w:w w:val="120"/>
        </w:rPr>
        <w:t>auction</w:t>
      </w:r>
      <w:r>
        <w:rPr>
          <w:spacing w:val="-2"/>
          <w:w w:val="120"/>
        </w:rPr>
        <w:t> </w:t>
      </w:r>
      <w:r>
        <w:rPr>
          <w:w w:val="120"/>
        </w:rPr>
        <w:t>markets,</w:t>
      </w:r>
      <w:r>
        <w:rPr>
          <w:spacing w:val="-2"/>
          <w:w w:val="120"/>
        </w:rPr>
        <w:t> </w:t>
      </w:r>
      <w:r>
        <w:rPr>
          <w:w w:val="120"/>
        </w:rPr>
        <w:t>where</w:t>
      </w:r>
      <w:r>
        <w:rPr>
          <w:spacing w:val="-2"/>
          <w:w w:val="120"/>
        </w:rPr>
        <w:t> </w:t>
      </w:r>
      <w:r>
        <w:rPr>
          <w:w w:val="120"/>
        </w:rPr>
        <w:t>bidders</w:t>
      </w:r>
      <w:r>
        <w:rPr>
          <w:spacing w:val="-2"/>
          <w:w w:val="120"/>
        </w:rPr>
        <w:t> </w:t>
      </w:r>
      <w:r>
        <w:rPr>
          <w:w w:val="120"/>
        </w:rPr>
        <w:t>and</w:t>
      </w:r>
      <w:r>
        <w:rPr>
          <w:spacing w:val="-2"/>
          <w:w w:val="120"/>
        </w:rPr>
        <w:t> </w:t>
      </w:r>
      <w:r>
        <w:rPr>
          <w:w w:val="120"/>
        </w:rPr>
        <w:t>sellers</w:t>
      </w:r>
      <w:r>
        <w:rPr>
          <w:spacing w:val="-2"/>
          <w:w w:val="120"/>
        </w:rPr>
        <w:t> </w:t>
      </w:r>
      <w:r>
        <w:rPr>
          <w:w w:val="120"/>
        </w:rPr>
        <w:t>get</w:t>
      </w:r>
      <w:r>
        <w:rPr>
          <w:spacing w:val="-2"/>
          <w:w w:val="120"/>
        </w:rPr>
        <w:t> </w:t>
      </w:r>
      <w:r>
        <w:rPr>
          <w:w w:val="120"/>
        </w:rPr>
        <w:t>together</w:t>
      </w:r>
      <w:r>
        <w:rPr>
          <w:spacing w:val="-2"/>
          <w:w w:val="120"/>
        </w:rPr>
        <w:t> </w:t>
      </w:r>
      <w:r>
        <w:rPr>
          <w:w w:val="120"/>
        </w:rPr>
        <w:t>to</w:t>
      </w:r>
      <w:r>
        <w:rPr>
          <w:spacing w:val="-2"/>
          <w:w w:val="120"/>
        </w:rPr>
        <w:t> </w:t>
      </w:r>
      <w:r>
        <w:rPr>
          <w:w w:val="120"/>
        </w:rPr>
        <w:t>execute</w:t>
      </w:r>
      <w:r>
        <w:rPr>
          <w:spacing w:val="-2"/>
          <w:w w:val="120"/>
        </w:rPr>
        <w:t> </w:t>
      </w:r>
      <w:r>
        <w:rPr>
          <w:w w:val="120"/>
        </w:rPr>
        <w:t>trades.</w:t>
      </w:r>
      <w:r>
        <w:rPr>
          <w:spacing w:val="-2"/>
          <w:w w:val="120"/>
        </w:rPr>
        <w:t> </w:t>
      </w:r>
      <w:r>
        <w:rPr>
          <w:w w:val="120"/>
        </w:rPr>
        <w:t>I’m</w:t>
      </w:r>
      <w:r>
        <w:rPr>
          <w:spacing w:val="-2"/>
          <w:w w:val="120"/>
        </w:rPr>
        <w:t> </w:t>
      </w:r>
      <w:r>
        <w:rPr>
          <w:w w:val="120"/>
        </w:rPr>
        <w:t>sure you’ve</w:t>
      </w:r>
      <w:r>
        <w:rPr>
          <w:spacing w:val="3"/>
          <w:w w:val="120"/>
        </w:rPr>
        <w:t> </w:t>
      </w:r>
      <w:r>
        <w:rPr>
          <w:w w:val="120"/>
        </w:rPr>
        <w:t>seen</w:t>
      </w:r>
      <w:r>
        <w:rPr>
          <w:spacing w:val="4"/>
          <w:w w:val="120"/>
        </w:rPr>
        <w:t> </w:t>
      </w:r>
      <w:r>
        <w:rPr>
          <w:w w:val="120"/>
        </w:rPr>
        <w:t>movies</w:t>
      </w:r>
      <w:r>
        <w:rPr>
          <w:spacing w:val="4"/>
          <w:w w:val="120"/>
        </w:rPr>
        <w:t> </w:t>
      </w:r>
      <w:r>
        <w:rPr>
          <w:w w:val="120"/>
        </w:rPr>
        <w:t>or</w:t>
      </w:r>
      <w:r>
        <w:rPr>
          <w:spacing w:val="3"/>
          <w:w w:val="120"/>
        </w:rPr>
        <w:t> </w:t>
      </w:r>
      <w:r>
        <w:rPr>
          <w:w w:val="120"/>
        </w:rPr>
        <w:t>TV</w:t>
      </w:r>
      <w:r>
        <w:rPr>
          <w:spacing w:val="4"/>
          <w:w w:val="120"/>
        </w:rPr>
        <w:t> </w:t>
      </w:r>
      <w:r>
        <w:rPr>
          <w:w w:val="120"/>
        </w:rPr>
        <w:t>shows</w:t>
      </w:r>
      <w:r>
        <w:rPr>
          <w:spacing w:val="4"/>
          <w:w w:val="120"/>
        </w:rPr>
        <w:t> </w:t>
      </w:r>
      <w:r>
        <w:rPr>
          <w:w w:val="120"/>
        </w:rPr>
        <w:t>featuring</w:t>
      </w:r>
      <w:r>
        <w:rPr>
          <w:spacing w:val="3"/>
          <w:w w:val="120"/>
        </w:rPr>
        <w:t> </w:t>
      </w:r>
      <w:r>
        <w:rPr>
          <w:w w:val="120"/>
        </w:rPr>
        <w:t>the</w:t>
      </w:r>
      <w:r>
        <w:rPr>
          <w:spacing w:val="4"/>
          <w:w w:val="120"/>
        </w:rPr>
        <w:t> </w:t>
      </w:r>
      <w:r>
        <w:rPr>
          <w:w w:val="120"/>
        </w:rPr>
        <w:t>NYSE.</w:t>
      </w:r>
      <w:r>
        <w:rPr>
          <w:spacing w:val="4"/>
          <w:w w:val="120"/>
        </w:rPr>
        <w:t> </w:t>
      </w:r>
      <w:r>
        <w:rPr>
          <w:w w:val="120"/>
        </w:rPr>
        <w:t>It</w:t>
      </w:r>
      <w:r>
        <w:rPr>
          <w:spacing w:val="3"/>
          <w:w w:val="120"/>
        </w:rPr>
        <w:t> </w:t>
      </w:r>
      <w:r>
        <w:rPr>
          <w:w w:val="120"/>
        </w:rPr>
        <w:t>definitely</w:t>
      </w:r>
      <w:r>
        <w:rPr>
          <w:spacing w:val="4"/>
          <w:w w:val="120"/>
        </w:rPr>
        <w:t> </w:t>
      </w:r>
      <w:r>
        <w:rPr>
          <w:w w:val="120"/>
        </w:rPr>
        <w:t>looks</w:t>
      </w:r>
      <w:r>
        <w:rPr>
          <w:spacing w:val="4"/>
          <w:w w:val="120"/>
        </w:rPr>
        <w:t> </w:t>
      </w:r>
      <w:r>
        <w:rPr>
          <w:w w:val="120"/>
        </w:rPr>
        <w:t>very</w:t>
      </w:r>
      <w:r>
        <w:rPr>
          <w:spacing w:val="3"/>
          <w:w w:val="120"/>
        </w:rPr>
        <w:t> </w:t>
      </w:r>
      <w:r>
        <w:rPr>
          <w:w w:val="120"/>
        </w:rPr>
        <w:t>chaotic</w:t>
      </w:r>
      <w:r>
        <w:rPr>
          <w:spacing w:val="4"/>
          <w:w w:val="120"/>
        </w:rPr>
        <w:t> </w:t>
      </w:r>
      <w:r>
        <w:rPr>
          <w:w w:val="120"/>
        </w:rPr>
        <w:t>(and</w:t>
      </w:r>
      <w:r>
        <w:rPr>
          <w:spacing w:val="3"/>
          <w:w w:val="120"/>
        </w:rPr>
        <w:t> </w:t>
      </w:r>
      <w:r>
        <w:rPr>
          <w:w w:val="120"/>
        </w:rPr>
        <w:t>like</w:t>
      </w:r>
      <w:r>
        <w:rPr>
          <w:spacing w:val="3"/>
          <w:w w:val="120"/>
        </w:rPr>
        <w:t> </w:t>
      </w:r>
      <w:r>
        <w:rPr>
          <w:spacing w:val="-4"/>
          <w:w w:val="120"/>
        </w:rPr>
        <w:t>it’s</w:t>
      </w:r>
    </w:p>
    <w:p>
      <w:pPr>
        <w:pStyle w:val="BodyText"/>
        <w:spacing w:after="0" w:line="307" w:lineRule="auto"/>
        <w:sectPr>
          <w:pgSz w:w="12240" w:h="15660"/>
          <w:pgMar w:header="0" w:footer="736" w:top="900" w:bottom="920" w:left="1080" w:right="1440"/>
        </w:sectPr>
      </w:pPr>
    </w:p>
    <w:p>
      <w:pPr>
        <w:pStyle w:val="BodyText"/>
        <w:spacing w:line="307" w:lineRule="auto" w:before="88"/>
        <w:ind w:left="1560"/>
      </w:pPr>
      <w:r>
        <w:rPr>
          <w:w w:val="120"/>
        </w:rPr>
        <w:t>a good place to have a heart attack or develop an ulcer). However, some sort of order is definitely </w:t>
      </w:r>
      <w:r>
        <w:rPr>
          <w:spacing w:val="-2"/>
          <w:w w:val="120"/>
        </w:rPr>
        <w:t>there:</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05696">
            <wp:simplePos x="0" y="0"/>
            <wp:positionH relativeFrom="page">
              <wp:posOffset>1676400</wp:posOffset>
            </wp:positionH>
            <wp:positionV relativeFrom="paragraph">
              <wp:posOffset>96392</wp:posOffset>
            </wp:positionV>
            <wp:extent cx="1892300" cy="1499133"/>
            <wp:effectExtent l="0" t="0" r="0" b="0"/>
            <wp:wrapNone/>
            <wp:docPr id="344" name="Image 344"/>
            <wp:cNvGraphicFramePr>
              <a:graphicFrameLocks/>
            </wp:cNvGraphicFramePr>
            <a:graphic>
              <a:graphicData uri="http://schemas.openxmlformats.org/drawingml/2006/picture">
                <pic:pic>
                  <pic:nvPicPr>
                    <pic:cNvPr id="344" name="Image 344"/>
                    <pic:cNvPicPr/>
                  </pic:nvPicPr>
                  <pic:blipFill>
                    <a:blip r:embed="rId60" cstate="print"/>
                    <a:stretch>
                      <a:fillRect/>
                    </a:stretch>
                  </pic:blipFill>
                  <pic:spPr>
                    <a:xfrm>
                      <a:off x="0" y="0"/>
                      <a:ext cx="1892300" cy="1499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6"/>
          <w:w w:val="105"/>
          <w:position w:val="-1"/>
          <w:sz w:val="28"/>
        </w:rPr>
        <w:t> </w:t>
      </w:r>
      <w:r>
        <w:rPr>
          <w:rFonts w:ascii="Arial MT" w:hAnsi="Arial MT"/>
          <w:spacing w:val="-2"/>
          <w:w w:val="105"/>
          <w:sz w:val="17"/>
        </w:rPr>
        <w:t>All</w:t>
      </w:r>
      <w:r>
        <w:rPr>
          <w:rFonts w:ascii="Arial MT" w:hAnsi="Arial MT"/>
          <w:spacing w:val="-11"/>
          <w:w w:val="105"/>
          <w:sz w:val="17"/>
        </w:rPr>
        <w:t> </w:t>
      </w:r>
      <w:r>
        <w:rPr>
          <w:rFonts w:ascii="Arial MT" w:hAnsi="Arial MT"/>
          <w:spacing w:val="-2"/>
          <w:w w:val="105"/>
          <w:sz w:val="17"/>
        </w:rPr>
        <w:t>exchanges</w:t>
      </w:r>
      <w:r>
        <w:rPr>
          <w:rFonts w:ascii="Arial MT" w:hAnsi="Arial MT"/>
          <w:spacing w:val="-11"/>
          <w:w w:val="105"/>
          <w:sz w:val="17"/>
        </w:rPr>
        <w:t> </w:t>
      </w:r>
      <w:r>
        <w:rPr>
          <w:rFonts w:ascii="Arial MT" w:hAnsi="Arial MT"/>
          <w:spacing w:val="-2"/>
          <w:w w:val="105"/>
          <w:sz w:val="17"/>
        </w:rPr>
        <w:t>have</w:t>
      </w:r>
      <w:r>
        <w:rPr>
          <w:rFonts w:ascii="Arial MT" w:hAnsi="Arial MT"/>
          <w:spacing w:val="-12"/>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trading</w:t>
      </w:r>
      <w:r>
        <w:rPr>
          <w:rFonts w:ascii="Arial MT" w:hAnsi="Arial MT"/>
          <w:spacing w:val="-12"/>
          <w:w w:val="105"/>
          <w:sz w:val="17"/>
        </w:rPr>
        <w:t> </w:t>
      </w:r>
      <w:r>
        <w:rPr>
          <w:rFonts w:ascii="Arial MT" w:hAnsi="Arial MT"/>
          <w:spacing w:val="-2"/>
          <w:w w:val="105"/>
          <w:sz w:val="17"/>
        </w:rPr>
        <w:t>floor</w:t>
      </w:r>
      <w:r>
        <w:rPr>
          <w:rFonts w:ascii="Arial MT" w:hAnsi="Arial MT"/>
          <w:spacing w:val="-11"/>
          <w:w w:val="105"/>
          <w:sz w:val="17"/>
        </w:rPr>
        <w:t> </w:t>
      </w:r>
      <w:r>
        <w:rPr>
          <w:rFonts w:ascii="Arial MT" w:hAnsi="Arial MT"/>
          <w:spacing w:val="-2"/>
          <w:w w:val="105"/>
          <w:sz w:val="17"/>
        </w:rPr>
        <w:t>where</w:t>
      </w:r>
      <w:r>
        <w:rPr>
          <w:rFonts w:ascii="Arial MT" w:hAnsi="Arial MT"/>
          <w:spacing w:val="-11"/>
          <w:w w:val="105"/>
          <w:sz w:val="17"/>
        </w:rPr>
        <w:t> </w:t>
      </w:r>
      <w:r>
        <w:rPr>
          <w:rFonts w:ascii="Arial MT" w:hAnsi="Arial MT"/>
          <w:spacing w:val="-2"/>
          <w:w w:val="105"/>
          <w:sz w:val="17"/>
        </w:rPr>
        <w:t>all</w:t>
      </w:r>
      <w:r>
        <w:rPr>
          <w:rFonts w:ascii="Arial MT" w:hAnsi="Arial MT"/>
          <w:spacing w:val="-12"/>
          <w:w w:val="105"/>
          <w:sz w:val="17"/>
        </w:rPr>
        <w:t> </w:t>
      </w:r>
      <w:r>
        <w:rPr>
          <w:rFonts w:ascii="Arial MT" w:hAnsi="Arial MT"/>
          <w:spacing w:val="-2"/>
          <w:w w:val="105"/>
          <w:sz w:val="17"/>
        </w:rPr>
        <w:t>trades</w:t>
      </w:r>
      <w:r>
        <w:rPr>
          <w:rFonts w:ascii="Arial MT" w:hAnsi="Arial MT"/>
          <w:spacing w:val="-11"/>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executed.</w:t>
      </w:r>
    </w:p>
    <w:p>
      <w:pPr>
        <w:spacing w:line="216" w:lineRule="auto" w:before="12"/>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MT" w:hAnsi="Arial MT"/>
          <w:spacing w:val="-2"/>
          <w:w w:val="105"/>
          <w:sz w:val="17"/>
        </w:rPr>
        <w:t>Each</w:t>
      </w:r>
      <w:r>
        <w:rPr>
          <w:rFonts w:ascii="Arial MT" w:hAnsi="Arial MT"/>
          <w:spacing w:val="-11"/>
          <w:w w:val="105"/>
          <w:sz w:val="17"/>
        </w:rPr>
        <w:t> </w:t>
      </w:r>
      <w:r>
        <w:rPr>
          <w:rFonts w:ascii="Arial MT" w:hAnsi="Arial MT"/>
          <w:spacing w:val="-2"/>
          <w:w w:val="105"/>
          <w:sz w:val="17"/>
        </w:rPr>
        <w:t>security</w:t>
      </w:r>
      <w:r>
        <w:rPr>
          <w:rFonts w:ascii="Arial MT" w:hAnsi="Arial MT"/>
          <w:spacing w:val="-12"/>
          <w:w w:val="105"/>
          <w:sz w:val="17"/>
        </w:rPr>
        <w:t> </w:t>
      </w:r>
      <w:r>
        <w:rPr>
          <w:rFonts w:ascii="Arial MT" w:hAnsi="Arial MT"/>
          <w:spacing w:val="-2"/>
          <w:w w:val="105"/>
          <w:sz w:val="17"/>
        </w:rPr>
        <w:t>listed</w:t>
      </w:r>
      <w:r>
        <w:rPr>
          <w:rFonts w:ascii="Arial MT" w:hAnsi="Arial MT"/>
          <w:spacing w:val="-11"/>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an</w:t>
      </w:r>
      <w:r>
        <w:rPr>
          <w:rFonts w:ascii="Arial MT" w:hAnsi="Arial MT"/>
          <w:spacing w:val="-12"/>
          <w:w w:val="105"/>
          <w:sz w:val="17"/>
        </w:rPr>
        <w:t> </w:t>
      </w:r>
      <w:r>
        <w:rPr>
          <w:rFonts w:ascii="Arial MT" w:hAnsi="Arial MT"/>
          <w:spacing w:val="-2"/>
          <w:w w:val="105"/>
          <w:sz w:val="17"/>
        </w:rPr>
        <w:t>exchange</w:t>
      </w:r>
      <w:r>
        <w:rPr>
          <w:rFonts w:ascii="Arial MT" w:hAnsi="Arial MT"/>
          <w:spacing w:val="-11"/>
          <w:w w:val="105"/>
          <w:sz w:val="17"/>
        </w:rPr>
        <w:t> </w:t>
      </w:r>
      <w:r>
        <w:rPr>
          <w:rFonts w:ascii="Arial MT" w:hAnsi="Arial MT"/>
          <w:spacing w:val="-2"/>
          <w:w w:val="105"/>
          <w:sz w:val="17"/>
        </w:rPr>
        <w:t>has</w:t>
      </w:r>
      <w:r>
        <w:rPr>
          <w:rFonts w:ascii="Arial MT" w:hAnsi="Arial MT"/>
          <w:spacing w:val="-12"/>
          <w:w w:val="105"/>
          <w:sz w:val="17"/>
        </w:rPr>
        <w:t> </w:t>
      </w:r>
      <w:r>
        <w:rPr>
          <w:rFonts w:ascii="Arial MT" w:hAnsi="Arial MT"/>
          <w:spacing w:val="-2"/>
          <w:w w:val="105"/>
          <w:sz w:val="17"/>
        </w:rPr>
        <w:t>its</w:t>
      </w:r>
      <w:r>
        <w:rPr>
          <w:rFonts w:ascii="Arial MT" w:hAnsi="Arial MT"/>
          <w:spacing w:val="-11"/>
          <w:w w:val="105"/>
          <w:sz w:val="17"/>
        </w:rPr>
        <w:t> </w:t>
      </w:r>
      <w:r>
        <w:rPr>
          <w:rFonts w:ascii="Arial MT" w:hAnsi="Arial MT"/>
          <w:spacing w:val="-2"/>
          <w:w w:val="105"/>
          <w:sz w:val="17"/>
        </w:rPr>
        <w:t>own</w:t>
      </w:r>
      <w:r>
        <w:rPr>
          <w:rFonts w:ascii="Arial MT" w:hAnsi="Arial MT"/>
          <w:spacing w:val="-11"/>
          <w:w w:val="105"/>
          <w:sz w:val="17"/>
        </w:rPr>
        <w:t> </w:t>
      </w:r>
      <w:r>
        <w:rPr>
          <w:rFonts w:ascii="Trebuchet MS" w:hAnsi="Trebuchet MS"/>
          <w:i/>
          <w:spacing w:val="-2"/>
          <w:w w:val="105"/>
          <w:sz w:val="17"/>
        </w:rPr>
        <w:t>trading</w:t>
      </w:r>
      <w:r>
        <w:rPr>
          <w:rFonts w:ascii="Trebuchet MS" w:hAnsi="Trebuchet MS"/>
          <w:i/>
          <w:spacing w:val="-16"/>
          <w:w w:val="105"/>
          <w:sz w:val="17"/>
        </w:rPr>
        <w:t> </w:t>
      </w:r>
      <w:r>
        <w:rPr>
          <w:rFonts w:ascii="Trebuchet MS" w:hAnsi="Trebuchet MS"/>
          <w:i/>
          <w:spacing w:val="-2"/>
          <w:w w:val="105"/>
          <w:sz w:val="17"/>
        </w:rPr>
        <w:t>post</w:t>
      </w:r>
      <w:r>
        <w:rPr>
          <w:rFonts w:ascii="Trebuchet MS" w:hAnsi="Trebuchet MS"/>
          <w:i/>
          <w:spacing w:val="-15"/>
          <w:w w:val="105"/>
          <w:sz w:val="17"/>
        </w:rPr>
        <w:t> </w:t>
      </w:r>
      <w:r>
        <w:rPr>
          <w:rFonts w:ascii="Arial MT" w:hAnsi="Arial MT"/>
          <w:spacing w:val="-2"/>
          <w:w w:val="105"/>
          <w:sz w:val="17"/>
        </w:rPr>
        <w:t>(location)</w:t>
      </w:r>
      <w:r>
        <w:rPr>
          <w:rFonts w:ascii="Arial MT" w:hAnsi="Arial MT"/>
          <w:spacing w:val="-12"/>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floor</w:t>
      </w:r>
      <w:r>
        <w:rPr>
          <w:rFonts w:ascii="Arial MT" w:hAnsi="Arial MT"/>
          <w:spacing w:val="-12"/>
          <w:w w:val="105"/>
          <w:sz w:val="17"/>
        </w:rPr>
        <w:t> </w:t>
      </w:r>
      <w:r>
        <w:rPr>
          <w:rFonts w:ascii="Arial MT" w:hAnsi="Arial MT"/>
          <w:spacing w:val="-2"/>
          <w:w w:val="105"/>
          <w:sz w:val="17"/>
        </w:rPr>
        <w:t>where</w:t>
      </w:r>
      <w:r>
        <w:rPr>
          <w:rFonts w:ascii="Arial MT" w:hAnsi="Arial MT"/>
          <w:spacing w:val="-11"/>
          <w:w w:val="105"/>
          <w:sz w:val="17"/>
        </w:rPr>
        <w:t> </w:t>
      </w:r>
      <w:r>
        <w:rPr>
          <w:rFonts w:ascii="Arial MT" w:hAnsi="Arial MT"/>
          <w:spacing w:val="-2"/>
          <w:w w:val="105"/>
          <w:sz w:val="17"/>
        </w:rPr>
        <w:t>the </w:t>
      </w:r>
      <w:r>
        <w:rPr>
          <w:rFonts w:ascii="Arial MT" w:hAnsi="Arial MT"/>
          <w:w w:val="105"/>
          <w:sz w:val="17"/>
        </w:rPr>
        <w:t>auction takes place.</w:t>
      </w:r>
    </w:p>
    <w:p>
      <w:pPr>
        <w:spacing w:line="216" w:lineRule="auto" w:before="68"/>
        <w:ind w:left="1978" w:right="1088" w:hanging="294"/>
        <w:jc w:val="left"/>
        <w:rPr>
          <w:rFonts w:ascii="Arial MT" w:hAnsi="Arial MT"/>
          <w:sz w:val="17"/>
        </w:rPr>
      </w:pPr>
      <w:r>
        <w:rPr>
          <w:rFonts w:ascii="Arial Black" w:hAnsi="Arial Black"/>
          <w:position w:val="-1"/>
          <w:sz w:val="28"/>
        </w:rPr>
        <w:t>»</w:t>
      </w:r>
      <w:r>
        <w:rPr>
          <w:rFonts w:ascii="Arial Black" w:hAnsi="Arial Black"/>
          <w:spacing w:val="40"/>
          <w:position w:val="-1"/>
          <w:sz w:val="28"/>
        </w:rPr>
        <w:t> </w:t>
      </w:r>
      <w:r>
        <w:rPr>
          <w:rFonts w:ascii="Arial MT" w:hAnsi="Arial MT"/>
          <w:sz w:val="17"/>
        </w:rPr>
        <w:t>Brokers looking to purchase shout out and/or make hand signals to indicate the price </w:t>
      </w:r>
      <w:r>
        <w:rPr>
          <w:rFonts w:ascii="Arial MT" w:hAnsi="Arial MT"/>
          <w:spacing w:val="-2"/>
          <w:w w:val="110"/>
          <w:sz w:val="17"/>
        </w:rPr>
        <w:t>they´re</w:t>
      </w:r>
      <w:r>
        <w:rPr>
          <w:rFonts w:ascii="Arial MT" w:hAnsi="Arial MT"/>
          <w:spacing w:val="-11"/>
          <w:w w:val="110"/>
          <w:sz w:val="17"/>
        </w:rPr>
        <w:t> </w:t>
      </w:r>
      <w:r>
        <w:rPr>
          <w:rFonts w:ascii="Arial MT" w:hAnsi="Arial MT"/>
          <w:spacing w:val="-2"/>
          <w:w w:val="110"/>
          <w:sz w:val="17"/>
        </w:rPr>
        <w:t>willing</w:t>
      </w:r>
      <w:r>
        <w:rPr>
          <w:rFonts w:ascii="Arial MT" w:hAnsi="Arial MT"/>
          <w:spacing w:val="-11"/>
          <w:w w:val="110"/>
          <w:sz w:val="17"/>
        </w:rPr>
        <w:t> </w:t>
      </w:r>
      <w:r>
        <w:rPr>
          <w:rFonts w:ascii="Arial MT" w:hAnsi="Arial MT"/>
          <w:spacing w:val="-2"/>
          <w:w w:val="110"/>
          <w:sz w:val="17"/>
        </w:rPr>
        <w:t>to</w:t>
      </w:r>
      <w:r>
        <w:rPr>
          <w:rFonts w:ascii="Arial MT" w:hAnsi="Arial MT"/>
          <w:spacing w:val="-11"/>
          <w:w w:val="110"/>
          <w:sz w:val="17"/>
        </w:rPr>
        <w:t> </w:t>
      </w:r>
      <w:r>
        <w:rPr>
          <w:rFonts w:ascii="Arial MT" w:hAnsi="Arial MT"/>
          <w:spacing w:val="-2"/>
          <w:w w:val="110"/>
          <w:sz w:val="17"/>
        </w:rPr>
        <w:t>spend</w:t>
      </w:r>
      <w:r>
        <w:rPr>
          <w:rFonts w:ascii="Arial MT" w:hAnsi="Arial MT"/>
          <w:spacing w:val="-11"/>
          <w:w w:val="110"/>
          <w:sz w:val="17"/>
        </w:rPr>
        <w:t> </w:t>
      </w:r>
      <w:r>
        <w:rPr>
          <w:rFonts w:ascii="Arial MT" w:hAnsi="Arial MT"/>
          <w:spacing w:val="-2"/>
          <w:w w:val="110"/>
          <w:sz w:val="17"/>
        </w:rPr>
        <w:t>to</w:t>
      </w:r>
      <w:r>
        <w:rPr>
          <w:rFonts w:ascii="Arial MT" w:hAnsi="Arial MT"/>
          <w:spacing w:val="-11"/>
          <w:w w:val="110"/>
          <w:sz w:val="17"/>
        </w:rPr>
        <w:t> </w:t>
      </w:r>
      <w:r>
        <w:rPr>
          <w:rFonts w:ascii="Arial MT" w:hAnsi="Arial MT"/>
          <w:spacing w:val="-2"/>
          <w:w w:val="110"/>
          <w:sz w:val="17"/>
        </w:rPr>
        <w:t>buy</w:t>
      </w:r>
      <w:r>
        <w:rPr>
          <w:rFonts w:ascii="Arial MT" w:hAnsi="Arial MT"/>
          <w:spacing w:val="-11"/>
          <w:w w:val="110"/>
          <w:sz w:val="17"/>
        </w:rPr>
        <w:t> </w:t>
      </w:r>
      <w:r>
        <w:rPr>
          <w:rFonts w:ascii="Arial MT" w:hAnsi="Arial MT"/>
          <w:spacing w:val="-2"/>
          <w:w w:val="110"/>
          <w:sz w:val="17"/>
        </w:rPr>
        <w:t>a</w:t>
      </w:r>
      <w:r>
        <w:rPr>
          <w:rFonts w:ascii="Arial MT" w:hAnsi="Arial MT"/>
          <w:spacing w:val="-11"/>
          <w:w w:val="110"/>
          <w:sz w:val="17"/>
        </w:rPr>
        <w:t> </w:t>
      </w:r>
      <w:r>
        <w:rPr>
          <w:rFonts w:ascii="Arial MT" w:hAnsi="Arial MT"/>
          <w:spacing w:val="-2"/>
          <w:w w:val="110"/>
          <w:sz w:val="17"/>
        </w:rPr>
        <w:t>particular</w:t>
      </w:r>
      <w:r>
        <w:rPr>
          <w:rFonts w:ascii="Arial MT" w:hAnsi="Arial MT"/>
          <w:spacing w:val="-11"/>
          <w:w w:val="110"/>
          <w:sz w:val="17"/>
        </w:rPr>
        <w:t> </w:t>
      </w:r>
      <w:r>
        <w:rPr>
          <w:rFonts w:ascii="Arial MT" w:hAnsi="Arial MT"/>
          <w:spacing w:val="-2"/>
          <w:w w:val="110"/>
          <w:sz w:val="17"/>
        </w:rPr>
        <w:t>security.</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Sellers</w:t>
      </w:r>
      <w:r>
        <w:rPr>
          <w:rFonts w:ascii="Arial MT" w:hAnsi="Arial MT"/>
          <w:spacing w:val="-10"/>
          <w:w w:val="105"/>
          <w:sz w:val="17"/>
        </w:rPr>
        <w:t> </w:t>
      </w:r>
      <w:r>
        <w:rPr>
          <w:rFonts w:ascii="Arial MT" w:hAnsi="Arial MT"/>
          <w:spacing w:val="-2"/>
          <w:w w:val="105"/>
          <w:sz w:val="17"/>
        </w:rPr>
        <w:t>in</w:t>
      </w:r>
      <w:r>
        <w:rPr>
          <w:rFonts w:ascii="Arial MT" w:hAnsi="Arial MT"/>
          <w:spacing w:val="-10"/>
          <w:w w:val="105"/>
          <w:sz w:val="17"/>
        </w:rPr>
        <w:t> </w:t>
      </w:r>
      <w:r>
        <w:rPr>
          <w:rFonts w:ascii="Arial MT" w:hAnsi="Arial MT"/>
          <w:spacing w:val="-2"/>
          <w:w w:val="105"/>
          <w:sz w:val="17"/>
        </w:rPr>
        <w:t>turn</w:t>
      </w:r>
      <w:r>
        <w:rPr>
          <w:rFonts w:ascii="Arial MT" w:hAnsi="Arial MT"/>
          <w:spacing w:val="-10"/>
          <w:w w:val="105"/>
          <w:sz w:val="17"/>
        </w:rPr>
        <w:t> </w:t>
      </w:r>
      <w:r>
        <w:rPr>
          <w:rFonts w:ascii="Arial MT" w:hAnsi="Arial MT"/>
          <w:spacing w:val="-2"/>
          <w:w w:val="105"/>
          <w:sz w:val="17"/>
        </w:rPr>
        <w:t>shout</w:t>
      </w:r>
      <w:r>
        <w:rPr>
          <w:rFonts w:ascii="Arial MT" w:hAnsi="Arial MT"/>
          <w:spacing w:val="-10"/>
          <w:w w:val="105"/>
          <w:sz w:val="17"/>
        </w:rPr>
        <w:t> </w:t>
      </w:r>
      <w:r>
        <w:rPr>
          <w:rFonts w:ascii="Arial MT" w:hAnsi="Arial MT"/>
          <w:spacing w:val="-2"/>
          <w:w w:val="105"/>
          <w:sz w:val="17"/>
        </w:rPr>
        <w:t>out</w:t>
      </w:r>
      <w:r>
        <w:rPr>
          <w:rFonts w:ascii="Arial MT" w:hAnsi="Arial MT"/>
          <w:spacing w:val="-9"/>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price</w:t>
      </w:r>
      <w:r>
        <w:rPr>
          <w:rFonts w:ascii="Arial MT" w:hAnsi="Arial MT"/>
          <w:spacing w:val="-10"/>
          <w:w w:val="105"/>
          <w:sz w:val="17"/>
        </w:rPr>
        <w:t> </w:t>
      </w:r>
      <w:r>
        <w:rPr>
          <w:rFonts w:ascii="Arial MT" w:hAnsi="Arial MT"/>
          <w:spacing w:val="-2"/>
          <w:w w:val="105"/>
          <w:sz w:val="17"/>
        </w:rPr>
        <w:t>they´re</w:t>
      </w:r>
      <w:r>
        <w:rPr>
          <w:rFonts w:ascii="Arial MT" w:hAnsi="Arial MT"/>
          <w:spacing w:val="-10"/>
          <w:w w:val="105"/>
          <w:sz w:val="17"/>
        </w:rPr>
        <w:t> </w:t>
      </w:r>
      <w:r>
        <w:rPr>
          <w:rFonts w:ascii="Arial MT" w:hAnsi="Arial MT"/>
          <w:spacing w:val="-2"/>
          <w:w w:val="105"/>
          <w:sz w:val="17"/>
        </w:rPr>
        <w:t>willing</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sell</w:t>
      </w:r>
      <w:r>
        <w:rPr>
          <w:rFonts w:ascii="Arial MT" w:hAnsi="Arial MT"/>
          <w:spacing w:val="-10"/>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security</w:t>
      </w:r>
      <w:r>
        <w:rPr>
          <w:rFonts w:ascii="Arial MT" w:hAnsi="Arial MT"/>
          <w:spacing w:val="-10"/>
          <w:w w:val="105"/>
          <w:sz w:val="17"/>
        </w:rPr>
        <w:t> </w:t>
      </w:r>
      <w:r>
        <w:rPr>
          <w:rFonts w:ascii="Arial MT" w:hAnsi="Arial MT"/>
          <w:spacing w:val="-4"/>
          <w:w w:val="105"/>
          <w:sz w:val="17"/>
        </w:rPr>
        <w:t>for.</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 </w:t>
      </w:r>
      <w:r>
        <w:rPr>
          <w:rFonts w:ascii="Arial MT" w:hAnsi="Arial MT"/>
          <w:spacing w:val="-2"/>
          <w:w w:val="105"/>
          <w:sz w:val="17"/>
        </w:rPr>
        <w:t>If</w:t>
      </w:r>
      <w:r>
        <w:rPr>
          <w:rFonts w:ascii="Arial MT" w:hAnsi="Arial MT"/>
          <w:spacing w:val="-11"/>
          <w:w w:val="105"/>
          <w:sz w:val="17"/>
        </w:rPr>
        <w:t> </w:t>
      </w:r>
      <w:r>
        <w:rPr>
          <w:rFonts w:ascii="Arial MT" w:hAnsi="Arial MT"/>
          <w:spacing w:val="-2"/>
          <w:w w:val="105"/>
          <w:sz w:val="17"/>
        </w:rPr>
        <w:t>buyers</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sellers</w:t>
      </w:r>
      <w:r>
        <w:rPr>
          <w:rFonts w:ascii="Arial MT" w:hAnsi="Arial MT"/>
          <w:spacing w:val="-11"/>
          <w:w w:val="105"/>
          <w:sz w:val="17"/>
        </w:rPr>
        <w:t> </w:t>
      </w:r>
      <w:r>
        <w:rPr>
          <w:rFonts w:ascii="Arial MT" w:hAnsi="Arial MT"/>
          <w:spacing w:val="-2"/>
          <w:w w:val="105"/>
          <w:sz w:val="17"/>
        </w:rPr>
        <w:t>can</w:t>
      </w:r>
      <w:r>
        <w:rPr>
          <w:rFonts w:ascii="Arial MT" w:hAnsi="Arial MT"/>
          <w:spacing w:val="-11"/>
          <w:w w:val="105"/>
          <w:sz w:val="17"/>
        </w:rPr>
        <w:t> </w:t>
      </w:r>
      <w:r>
        <w:rPr>
          <w:rFonts w:ascii="Arial MT" w:hAnsi="Arial MT"/>
          <w:spacing w:val="-2"/>
          <w:w w:val="105"/>
          <w:sz w:val="17"/>
        </w:rPr>
        <w:t>come</w:t>
      </w:r>
      <w:r>
        <w:rPr>
          <w:rFonts w:ascii="Arial MT" w:hAnsi="Arial MT"/>
          <w:spacing w:val="-12"/>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agreement,</w:t>
      </w:r>
      <w:r>
        <w:rPr>
          <w:rFonts w:ascii="Arial MT" w:hAnsi="Arial MT"/>
          <w:spacing w:val="-12"/>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trade</w:t>
      </w:r>
      <w:r>
        <w:rPr>
          <w:rFonts w:ascii="Arial MT" w:hAnsi="Arial MT"/>
          <w:spacing w:val="-12"/>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4"/>
          <w:w w:val="105"/>
          <w:sz w:val="17"/>
        </w:rPr>
        <w:t>made.</w:t>
      </w:r>
    </w:p>
    <w:p>
      <w:pPr>
        <w:pStyle w:val="BodyText"/>
        <w:spacing w:before="86"/>
        <w:rPr>
          <w:rFonts w:ascii="Arial MT"/>
          <w:sz w:val="17"/>
        </w:rPr>
      </w:pPr>
    </w:p>
    <w:p>
      <w:pPr>
        <w:pStyle w:val="BodyText"/>
        <w:spacing w:line="307" w:lineRule="auto"/>
        <w:ind w:left="1560" w:right="179"/>
        <w:jc w:val="both"/>
      </w:pPr>
      <w:r>
        <w:rPr>
          <w:w w:val="120"/>
        </w:rPr>
        <w:t>The</w:t>
      </w:r>
      <w:r>
        <w:rPr>
          <w:spacing w:val="-6"/>
          <w:w w:val="120"/>
        </w:rPr>
        <w:t> </w:t>
      </w:r>
      <w:r>
        <w:rPr>
          <w:w w:val="120"/>
        </w:rPr>
        <w:t>main</w:t>
      </w:r>
      <w:r>
        <w:rPr>
          <w:spacing w:val="-6"/>
          <w:w w:val="120"/>
        </w:rPr>
        <w:t> </w:t>
      </w:r>
      <w:r>
        <w:rPr>
          <w:w w:val="120"/>
        </w:rPr>
        <w:t>exchange</w:t>
      </w:r>
      <w:r>
        <w:rPr>
          <w:spacing w:val="-6"/>
          <w:w w:val="120"/>
        </w:rPr>
        <w:t> </w:t>
      </w:r>
      <w:r>
        <w:rPr>
          <w:w w:val="120"/>
        </w:rPr>
        <w:t>that</w:t>
      </w:r>
      <w:r>
        <w:rPr>
          <w:spacing w:val="-6"/>
          <w:w w:val="120"/>
        </w:rPr>
        <w:t> </w:t>
      </w:r>
      <w:r>
        <w:rPr>
          <w:w w:val="120"/>
        </w:rPr>
        <w:t>the</w:t>
      </w:r>
      <w:r>
        <w:rPr>
          <w:spacing w:val="-6"/>
          <w:w w:val="120"/>
        </w:rPr>
        <w:t> </w:t>
      </w:r>
      <w:r>
        <w:rPr>
          <w:w w:val="120"/>
        </w:rPr>
        <w:t>SIE</w:t>
      </w:r>
      <w:r>
        <w:rPr>
          <w:spacing w:val="-6"/>
          <w:w w:val="120"/>
        </w:rPr>
        <w:t> </w:t>
      </w:r>
      <w:r>
        <w:rPr>
          <w:w w:val="120"/>
        </w:rPr>
        <w:t>tests</w:t>
      </w:r>
      <w:r>
        <w:rPr>
          <w:spacing w:val="-6"/>
          <w:w w:val="120"/>
        </w:rPr>
        <w:t> </w:t>
      </w:r>
      <w:r>
        <w:rPr>
          <w:w w:val="120"/>
        </w:rPr>
        <w:t>you</w:t>
      </w:r>
      <w:r>
        <w:rPr>
          <w:spacing w:val="-6"/>
          <w:w w:val="120"/>
        </w:rPr>
        <w:t> </w:t>
      </w:r>
      <w:r>
        <w:rPr>
          <w:w w:val="120"/>
        </w:rPr>
        <w:t>on</w:t>
      </w:r>
      <w:r>
        <w:rPr>
          <w:spacing w:val="-6"/>
          <w:w w:val="120"/>
        </w:rPr>
        <w:t> </w:t>
      </w:r>
      <w:r>
        <w:rPr>
          <w:w w:val="120"/>
        </w:rPr>
        <w:t>is</w:t>
      </w:r>
      <w:r>
        <w:rPr>
          <w:spacing w:val="-6"/>
          <w:w w:val="120"/>
        </w:rPr>
        <w:t> </w:t>
      </w:r>
      <w:r>
        <w:rPr>
          <w:w w:val="120"/>
        </w:rPr>
        <w:t>the</w:t>
      </w:r>
      <w:r>
        <w:rPr>
          <w:spacing w:val="-6"/>
          <w:w w:val="120"/>
        </w:rPr>
        <w:t> </w:t>
      </w:r>
      <w:r>
        <w:rPr>
          <w:w w:val="120"/>
        </w:rPr>
        <w:t>NYSE,</w:t>
      </w:r>
      <w:r>
        <w:rPr>
          <w:spacing w:val="-6"/>
          <w:w w:val="120"/>
        </w:rPr>
        <w:t> </w:t>
      </w:r>
      <w:r>
        <w:rPr>
          <w:w w:val="120"/>
        </w:rPr>
        <w:t>also</w:t>
      </w:r>
      <w:r>
        <w:rPr>
          <w:spacing w:val="-6"/>
          <w:w w:val="120"/>
        </w:rPr>
        <w:t> </w:t>
      </w:r>
      <w:r>
        <w:rPr>
          <w:w w:val="120"/>
        </w:rPr>
        <w:t>known</w:t>
      </w:r>
      <w:r>
        <w:rPr>
          <w:spacing w:val="-6"/>
          <w:w w:val="120"/>
        </w:rPr>
        <w:t> </w:t>
      </w:r>
      <w:r>
        <w:rPr>
          <w:w w:val="120"/>
        </w:rPr>
        <w:t>as</w:t>
      </w:r>
      <w:r>
        <w:rPr>
          <w:spacing w:val="-6"/>
          <w:w w:val="120"/>
        </w:rPr>
        <w:t> </w:t>
      </w:r>
      <w:r>
        <w:rPr>
          <w:w w:val="120"/>
        </w:rPr>
        <w:t>the</w:t>
      </w:r>
      <w:r>
        <w:rPr>
          <w:spacing w:val="-6"/>
          <w:w w:val="120"/>
        </w:rPr>
        <w:t> </w:t>
      </w:r>
      <w:r>
        <w:rPr>
          <w:w w:val="120"/>
        </w:rPr>
        <w:t>Big</w:t>
      </w:r>
      <w:r>
        <w:rPr>
          <w:spacing w:val="-6"/>
          <w:w w:val="120"/>
        </w:rPr>
        <w:t> </w:t>
      </w:r>
      <w:r>
        <w:rPr>
          <w:w w:val="120"/>
        </w:rPr>
        <w:t>Board</w:t>
      </w:r>
      <w:r>
        <w:rPr>
          <w:spacing w:val="-6"/>
          <w:w w:val="120"/>
        </w:rPr>
        <w:t> </w:t>
      </w:r>
      <w:r>
        <w:rPr>
          <w:w w:val="120"/>
        </w:rPr>
        <w:t>or</w:t>
      </w:r>
      <w:r>
        <w:rPr>
          <w:spacing w:val="-6"/>
          <w:w w:val="120"/>
        </w:rPr>
        <w:t> </w:t>
      </w:r>
      <w:r>
        <w:rPr>
          <w:w w:val="120"/>
        </w:rPr>
        <w:t>Exchange, but</w:t>
      </w:r>
      <w:r>
        <w:rPr>
          <w:w w:val="120"/>
        </w:rPr>
        <w:t> there</w:t>
      </w:r>
      <w:r>
        <w:rPr>
          <w:w w:val="120"/>
        </w:rPr>
        <w:t> are</w:t>
      </w:r>
      <w:r>
        <w:rPr>
          <w:w w:val="120"/>
        </w:rPr>
        <w:t> others,</w:t>
      </w:r>
      <w:r>
        <w:rPr>
          <w:w w:val="120"/>
        </w:rPr>
        <w:t> such</w:t>
      </w:r>
      <w:r>
        <w:rPr>
          <w:w w:val="120"/>
        </w:rPr>
        <w:t> as</w:t>
      </w:r>
      <w:r>
        <w:rPr>
          <w:w w:val="120"/>
        </w:rPr>
        <w:t> NYSE</w:t>
      </w:r>
      <w:r>
        <w:rPr>
          <w:w w:val="120"/>
        </w:rPr>
        <w:t> Amex</w:t>
      </w:r>
      <w:r>
        <w:rPr>
          <w:w w:val="120"/>
        </w:rPr>
        <w:t> Equities</w:t>
      </w:r>
      <w:r>
        <w:rPr>
          <w:w w:val="120"/>
        </w:rPr>
        <w:t> (formerly</w:t>
      </w:r>
      <w:r>
        <w:rPr>
          <w:w w:val="120"/>
        </w:rPr>
        <w:t> the</w:t>
      </w:r>
      <w:r>
        <w:rPr>
          <w:w w:val="120"/>
        </w:rPr>
        <w:t> American</w:t>
      </w:r>
      <w:r>
        <w:rPr>
          <w:w w:val="120"/>
        </w:rPr>
        <w:t> Stock</w:t>
      </w:r>
      <w:r>
        <w:rPr>
          <w:w w:val="120"/>
        </w:rPr>
        <w:t> Exchange [AMEX]),</w:t>
      </w:r>
      <w:r>
        <w:rPr>
          <w:w w:val="120"/>
        </w:rPr>
        <w:t> Nasdaq,</w:t>
      </w:r>
      <w:r>
        <w:rPr>
          <w:w w:val="120"/>
        </w:rPr>
        <w:t> Chicago</w:t>
      </w:r>
      <w:r>
        <w:rPr>
          <w:w w:val="120"/>
        </w:rPr>
        <w:t> Board</w:t>
      </w:r>
      <w:r>
        <w:rPr>
          <w:w w:val="120"/>
        </w:rPr>
        <w:t> Options</w:t>
      </w:r>
      <w:r>
        <w:rPr>
          <w:w w:val="120"/>
        </w:rPr>
        <w:t> Exchange</w:t>
      </w:r>
      <w:r>
        <w:rPr>
          <w:w w:val="120"/>
        </w:rPr>
        <w:t> (CBOE),</w:t>
      </w:r>
      <w:r>
        <w:rPr>
          <w:w w:val="120"/>
        </w:rPr>
        <w:t> Boston</w:t>
      </w:r>
      <w:r>
        <w:rPr>
          <w:w w:val="120"/>
        </w:rPr>
        <w:t> Stock</w:t>
      </w:r>
      <w:r>
        <w:rPr>
          <w:w w:val="120"/>
        </w:rPr>
        <w:t> Exchange</w:t>
      </w:r>
      <w:r>
        <w:rPr>
          <w:w w:val="120"/>
        </w:rPr>
        <w:t> (formerly BSE, now Nasdaq OMX BX), and so on.</w:t>
      </w:r>
    </w:p>
    <w:p>
      <w:pPr>
        <w:pStyle w:val="BodyText"/>
        <w:spacing w:before="52"/>
      </w:pPr>
    </w:p>
    <w:p>
      <w:pPr>
        <w:pStyle w:val="BodyText"/>
        <w:spacing w:line="307" w:lineRule="auto"/>
        <w:ind w:left="1560" w:right="177"/>
        <w:jc w:val="both"/>
      </w:pPr>
      <w:r>
        <w:rPr>
          <w:i/>
          <w:w w:val="120"/>
        </w:rPr>
        <w:t>Listed</w:t>
      </w:r>
      <w:r>
        <w:rPr>
          <w:i/>
          <w:w w:val="120"/>
        </w:rPr>
        <w:t> securities</w:t>
      </w:r>
      <w:r>
        <w:rPr>
          <w:i/>
          <w:w w:val="120"/>
        </w:rPr>
        <w:t> </w:t>
      </w:r>
      <w:r>
        <w:rPr>
          <w:w w:val="120"/>
        </w:rPr>
        <w:t>are</w:t>
      </w:r>
      <w:r>
        <w:rPr>
          <w:w w:val="120"/>
        </w:rPr>
        <w:t> ones</w:t>
      </w:r>
      <w:r>
        <w:rPr>
          <w:w w:val="120"/>
        </w:rPr>
        <w:t> that</w:t>
      </w:r>
      <w:r>
        <w:rPr>
          <w:w w:val="120"/>
        </w:rPr>
        <w:t> satisfy</w:t>
      </w:r>
      <w:r>
        <w:rPr>
          <w:w w:val="120"/>
        </w:rPr>
        <w:t> minimum</w:t>
      </w:r>
      <w:r>
        <w:rPr>
          <w:w w:val="120"/>
        </w:rPr>
        <w:t> requirements</w:t>
      </w:r>
      <w:r>
        <w:rPr>
          <w:w w:val="120"/>
        </w:rPr>
        <w:t> and</w:t>
      </w:r>
      <w:r>
        <w:rPr>
          <w:w w:val="120"/>
        </w:rPr>
        <w:t> are</w:t>
      </w:r>
      <w:r>
        <w:rPr>
          <w:w w:val="120"/>
        </w:rPr>
        <w:t> traded</w:t>
      </w:r>
      <w:r>
        <w:rPr>
          <w:w w:val="120"/>
        </w:rPr>
        <w:t> on</w:t>
      </w:r>
      <w:r>
        <w:rPr>
          <w:w w:val="120"/>
        </w:rPr>
        <w:t> a</w:t>
      </w:r>
      <w:r>
        <w:rPr>
          <w:w w:val="120"/>
        </w:rPr>
        <w:t> regional</w:t>
      </w:r>
      <w:r>
        <w:rPr>
          <w:w w:val="120"/>
        </w:rPr>
        <w:t> or national</w:t>
      </w:r>
      <w:r>
        <w:rPr>
          <w:w w:val="120"/>
        </w:rPr>
        <w:t> exchange</w:t>
      </w:r>
      <w:r>
        <w:rPr>
          <w:w w:val="120"/>
        </w:rPr>
        <w:t> like</w:t>
      </w:r>
      <w:r>
        <w:rPr>
          <w:w w:val="120"/>
        </w:rPr>
        <w:t> the</w:t>
      </w:r>
      <w:r>
        <w:rPr>
          <w:w w:val="120"/>
        </w:rPr>
        <w:t> NYSE.</w:t>
      </w:r>
      <w:r>
        <w:rPr>
          <w:w w:val="120"/>
        </w:rPr>
        <w:t> Listed</w:t>
      </w:r>
      <w:r>
        <w:rPr>
          <w:w w:val="120"/>
        </w:rPr>
        <w:t> securities</w:t>
      </w:r>
      <w:r>
        <w:rPr>
          <w:w w:val="120"/>
        </w:rPr>
        <w:t> may</w:t>
      </w:r>
      <w:r>
        <w:rPr>
          <w:w w:val="120"/>
        </w:rPr>
        <w:t> trade</w:t>
      </w:r>
      <w:r>
        <w:rPr>
          <w:w w:val="120"/>
        </w:rPr>
        <w:t> on</w:t>
      </w:r>
      <w:r>
        <w:rPr>
          <w:w w:val="120"/>
        </w:rPr>
        <w:t> the</w:t>
      </w:r>
      <w:r>
        <w:rPr>
          <w:w w:val="120"/>
        </w:rPr>
        <w:t> exchange</w:t>
      </w:r>
      <w:r>
        <w:rPr>
          <w:w w:val="120"/>
        </w:rPr>
        <w:t> or</w:t>
      </w:r>
      <w:r>
        <w:rPr>
          <w:w w:val="120"/>
        </w:rPr>
        <w:t> in</w:t>
      </w:r>
      <w:r>
        <w:rPr>
          <w:w w:val="120"/>
        </w:rPr>
        <w:t> the</w:t>
      </w:r>
      <w:r>
        <w:rPr>
          <w:w w:val="120"/>
        </w:rPr>
        <w:t> OTC market discussed in the following section.</w:t>
      </w:r>
    </w:p>
    <w:p>
      <w:pPr>
        <w:pStyle w:val="BodyText"/>
        <w:spacing w:before="52"/>
      </w:pPr>
    </w:p>
    <w:p>
      <w:pPr>
        <w:pStyle w:val="BodyText"/>
        <w:spacing w:line="307" w:lineRule="auto" w:before="1"/>
        <w:ind w:left="1560" w:right="177"/>
        <w:jc w:val="both"/>
      </w:pPr>
      <w:r>
        <w:rPr>
          <w:w w:val="120"/>
        </w:rPr>
        <w:t>Although thousands of people may seem to be on the floor of the exchange, you don’t need to be aware</w:t>
      </w:r>
      <w:r>
        <w:rPr>
          <w:w w:val="120"/>
        </w:rPr>
        <w:t> of</w:t>
      </w:r>
      <w:r>
        <w:rPr>
          <w:w w:val="120"/>
        </w:rPr>
        <w:t> too</w:t>
      </w:r>
      <w:r>
        <w:rPr>
          <w:w w:val="120"/>
        </w:rPr>
        <w:t> many</w:t>
      </w:r>
      <w:r>
        <w:rPr>
          <w:w w:val="120"/>
        </w:rPr>
        <w:t> titles.</w:t>
      </w:r>
      <w:r>
        <w:rPr>
          <w:w w:val="120"/>
        </w:rPr>
        <w:t> Most</w:t>
      </w:r>
      <w:r>
        <w:rPr>
          <w:w w:val="120"/>
        </w:rPr>
        <w:t> of</w:t>
      </w:r>
      <w:r>
        <w:rPr>
          <w:w w:val="120"/>
        </w:rPr>
        <w:t> the</w:t>
      </w:r>
      <w:r>
        <w:rPr>
          <w:w w:val="120"/>
        </w:rPr>
        <w:t> people</w:t>
      </w:r>
      <w:r>
        <w:rPr>
          <w:w w:val="120"/>
        </w:rPr>
        <w:t> on</w:t>
      </w:r>
      <w:r>
        <w:rPr>
          <w:w w:val="120"/>
        </w:rPr>
        <w:t> the</w:t>
      </w:r>
      <w:r>
        <w:rPr>
          <w:w w:val="120"/>
        </w:rPr>
        <w:t> floor</w:t>
      </w:r>
      <w:r>
        <w:rPr>
          <w:w w:val="120"/>
        </w:rPr>
        <w:t> of</w:t>
      </w:r>
      <w:r>
        <w:rPr>
          <w:w w:val="120"/>
        </w:rPr>
        <w:t> the</w:t>
      </w:r>
      <w:r>
        <w:rPr>
          <w:w w:val="120"/>
        </w:rPr>
        <w:t> exchange</w:t>
      </w:r>
      <w:r>
        <w:rPr>
          <w:w w:val="120"/>
        </w:rPr>
        <w:t> fall</w:t>
      </w:r>
      <w:r>
        <w:rPr>
          <w:w w:val="120"/>
        </w:rPr>
        <w:t> into</w:t>
      </w:r>
      <w:r>
        <w:rPr>
          <w:w w:val="120"/>
        </w:rPr>
        <w:t> one</w:t>
      </w:r>
      <w:r>
        <w:rPr>
          <w:w w:val="120"/>
        </w:rPr>
        <w:t> of</w:t>
      </w:r>
      <w:r>
        <w:rPr>
          <w:w w:val="120"/>
        </w:rPr>
        <w:t> three </w:t>
      </w:r>
      <w:r>
        <w:rPr>
          <w:spacing w:val="-2"/>
          <w:w w:val="120"/>
        </w:rPr>
        <w:t>categories:</w:t>
      </w:r>
    </w:p>
    <w:p>
      <w:pPr>
        <w:spacing w:line="216" w:lineRule="auto" w:before="172"/>
        <w:ind w:left="1978" w:right="456" w:hanging="294"/>
        <w:jc w:val="left"/>
        <w:rPr>
          <w:rFonts w:ascii="Arial MT" w:hAnsi="Arial MT"/>
          <w:sz w:val="17"/>
        </w:rPr>
      </w:pPr>
      <w:r>
        <w:rPr>
          <w:rFonts w:ascii="Arial MT" w:hAnsi="Arial MT"/>
          <w:sz w:val="17"/>
        </w:rPr>
        <w:drawing>
          <wp:anchor distT="0" distB="0" distL="0" distR="0" allowOverlap="1" layoutInCell="1" locked="0" behindDoc="1" simplePos="0" relativeHeight="485406208">
            <wp:simplePos x="0" y="0"/>
            <wp:positionH relativeFrom="page">
              <wp:posOffset>1676400</wp:posOffset>
            </wp:positionH>
            <wp:positionV relativeFrom="paragraph">
              <wp:posOffset>96079</wp:posOffset>
            </wp:positionV>
            <wp:extent cx="1892300" cy="2413533"/>
            <wp:effectExtent l="0" t="0" r="0" b="0"/>
            <wp:wrapNone/>
            <wp:docPr id="345" name="Image 345"/>
            <wp:cNvGraphicFramePr>
              <a:graphicFrameLocks/>
            </wp:cNvGraphicFramePr>
            <a:graphic>
              <a:graphicData uri="http://schemas.openxmlformats.org/drawingml/2006/picture">
                <pic:pic>
                  <pic:nvPicPr>
                    <pic:cNvPr id="345" name="Image 345"/>
                    <pic:cNvPicPr/>
                  </pic:nvPicPr>
                  <pic:blipFill>
                    <a:blip r:embed="rId61" cstate="print"/>
                    <a:stretch>
                      <a:fillRect/>
                    </a:stretch>
                  </pic:blipFill>
                  <pic:spPr>
                    <a:xfrm>
                      <a:off x="0" y="0"/>
                      <a:ext cx="1892300" cy="2413533"/>
                    </a:xfrm>
                    <a:prstGeom prst="rect">
                      <a:avLst/>
                    </a:prstGeom>
                  </pic:spPr>
                </pic:pic>
              </a:graphicData>
            </a:graphic>
          </wp:anchor>
        </w:drawing>
      </w:r>
      <w:r>
        <w:rPr>
          <w:rFonts w:ascii="Arial Black" w:hAnsi="Arial Black"/>
          <w:position w:val="-1"/>
          <w:sz w:val="28"/>
        </w:rPr>
        <w:t>»</w:t>
      </w:r>
      <w:r>
        <w:rPr>
          <w:rFonts w:ascii="Arial Black" w:hAnsi="Arial Black"/>
          <w:spacing w:val="18"/>
          <w:position w:val="-1"/>
          <w:sz w:val="28"/>
        </w:rPr>
        <w:t> </w:t>
      </w:r>
      <w:r>
        <w:rPr>
          <w:rFonts w:ascii="Arial Black" w:hAnsi="Arial Black"/>
          <w:sz w:val="17"/>
        </w:rPr>
        <w:t>Floor</w:t>
      </w:r>
      <w:r>
        <w:rPr>
          <w:rFonts w:ascii="Arial Black" w:hAnsi="Arial Black"/>
          <w:spacing w:val="-16"/>
          <w:sz w:val="17"/>
        </w:rPr>
        <w:t> </w:t>
      </w:r>
      <w:r>
        <w:rPr>
          <w:rFonts w:ascii="Arial Black" w:hAnsi="Arial Black"/>
          <w:sz w:val="17"/>
        </w:rPr>
        <w:t>brokers:</w:t>
      </w:r>
      <w:r>
        <w:rPr>
          <w:rFonts w:ascii="Arial Black" w:hAnsi="Arial Black"/>
          <w:spacing w:val="-16"/>
          <w:sz w:val="17"/>
        </w:rPr>
        <w:t> </w:t>
      </w:r>
      <w:r>
        <w:rPr>
          <w:rFonts w:ascii="Arial MT" w:hAnsi="Arial MT"/>
          <w:sz w:val="17"/>
        </w:rPr>
        <w:t>These</w:t>
      </w:r>
      <w:r>
        <w:rPr>
          <w:rFonts w:ascii="Arial MT" w:hAnsi="Arial MT"/>
          <w:spacing w:val="-6"/>
          <w:sz w:val="17"/>
        </w:rPr>
        <w:t> </w:t>
      </w:r>
      <w:r>
        <w:rPr>
          <w:rFonts w:ascii="Arial MT" w:hAnsi="Arial MT"/>
          <w:sz w:val="17"/>
        </w:rPr>
        <w:t>individuals</w:t>
      </w:r>
      <w:r>
        <w:rPr>
          <w:rFonts w:ascii="Arial MT" w:hAnsi="Arial MT"/>
          <w:spacing w:val="-7"/>
          <w:sz w:val="17"/>
        </w:rPr>
        <w:t> </w:t>
      </w:r>
      <w:r>
        <w:rPr>
          <w:rFonts w:ascii="Arial MT" w:hAnsi="Arial MT"/>
          <w:sz w:val="17"/>
        </w:rPr>
        <w:t>act</w:t>
      </w:r>
      <w:r>
        <w:rPr>
          <w:rFonts w:ascii="Arial MT" w:hAnsi="Arial MT"/>
          <w:spacing w:val="-6"/>
          <w:sz w:val="17"/>
        </w:rPr>
        <w:t> </w:t>
      </w:r>
      <w:r>
        <w:rPr>
          <w:rFonts w:ascii="Arial MT" w:hAnsi="Arial MT"/>
          <w:sz w:val="17"/>
        </w:rPr>
        <w:t>as</w:t>
      </w:r>
      <w:r>
        <w:rPr>
          <w:rFonts w:ascii="Arial MT" w:hAnsi="Arial MT"/>
          <w:spacing w:val="-7"/>
          <w:sz w:val="17"/>
        </w:rPr>
        <w:t> </w:t>
      </w:r>
      <w:r>
        <w:rPr>
          <w:rFonts w:ascii="Arial MT" w:hAnsi="Arial MT"/>
          <w:sz w:val="17"/>
        </w:rPr>
        <w:t>agents</w:t>
      </w:r>
      <w:r>
        <w:rPr>
          <w:rFonts w:ascii="Arial MT" w:hAnsi="Arial MT"/>
          <w:spacing w:val="-7"/>
          <w:sz w:val="17"/>
        </w:rPr>
        <w:t> </w:t>
      </w:r>
      <w:r>
        <w:rPr>
          <w:rFonts w:ascii="Arial MT" w:hAnsi="Arial MT"/>
          <w:sz w:val="17"/>
        </w:rPr>
        <w:t>in</w:t>
      </w:r>
      <w:r>
        <w:rPr>
          <w:rFonts w:ascii="Arial MT" w:hAnsi="Arial MT"/>
          <w:spacing w:val="-7"/>
          <w:sz w:val="17"/>
        </w:rPr>
        <w:t> </w:t>
      </w:r>
      <w:r>
        <w:rPr>
          <w:rFonts w:ascii="Arial MT" w:hAnsi="Arial MT"/>
          <w:sz w:val="17"/>
        </w:rPr>
        <w:t>executing</w:t>
      </w:r>
      <w:r>
        <w:rPr>
          <w:rFonts w:ascii="Arial MT" w:hAnsi="Arial MT"/>
          <w:spacing w:val="-7"/>
          <w:sz w:val="17"/>
        </w:rPr>
        <w:t> </w:t>
      </w:r>
      <w:r>
        <w:rPr>
          <w:rFonts w:ascii="Arial MT" w:hAnsi="Arial MT"/>
          <w:sz w:val="17"/>
        </w:rPr>
        <w:t>buy</w:t>
      </w:r>
      <w:r>
        <w:rPr>
          <w:rFonts w:ascii="Arial MT" w:hAnsi="Arial MT"/>
          <w:spacing w:val="-7"/>
          <w:sz w:val="17"/>
        </w:rPr>
        <w:t> </w:t>
      </w:r>
      <w:r>
        <w:rPr>
          <w:rFonts w:ascii="Arial MT" w:hAnsi="Arial MT"/>
          <w:sz w:val="17"/>
        </w:rPr>
        <w:t>or</w:t>
      </w:r>
      <w:r>
        <w:rPr>
          <w:rFonts w:ascii="Arial MT" w:hAnsi="Arial MT"/>
          <w:spacing w:val="-7"/>
          <w:sz w:val="17"/>
        </w:rPr>
        <w:t> </w:t>
      </w:r>
      <w:r>
        <w:rPr>
          <w:rFonts w:ascii="Arial MT" w:hAnsi="Arial MT"/>
          <w:sz w:val="17"/>
        </w:rPr>
        <w:t>sell</w:t>
      </w:r>
      <w:r>
        <w:rPr>
          <w:rFonts w:ascii="Arial MT" w:hAnsi="Arial MT"/>
          <w:spacing w:val="-7"/>
          <w:sz w:val="17"/>
        </w:rPr>
        <w:t> </w:t>
      </w:r>
      <w:r>
        <w:rPr>
          <w:rFonts w:ascii="Arial MT" w:hAnsi="Arial MT"/>
          <w:sz w:val="17"/>
        </w:rPr>
        <w:t>orders</w:t>
      </w:r>
      <w:r>
        <w:rPr>
          <w:rFonts w:ascii="Arial MT" w:hAnsi="Arial MT"/>
          <w:spacing w:val="-7"/>
          <w:sz w:val="17"/>
        </w:rPr>
        <w:t> </w:t>
      </w:r>
      <w:r>
        <w:rPr>
          <w:rFonts w:ascii="Arial MT" w:hAnsi="Arial MT"/>
          <w:sz w:val="17"/>
        </w:rPr>
        <w:t>on</w:t>
      </w:r>
      <w:r>
        <w:rPr>
          <w:rFonts w:ascii="Arial MT" w:hAnsi="Arial MT"/>
          <w:spacing w:val="-7"/>
          <w:sz w:val="17"/>
        </w:rPr>
        <w:t> </w:t>
      </w:r>
      <w:r>
        <w:rPr>
          <w:rFonts w:ascii="Arial MT" w:hAnsi="Arial MT"/>
          <w:sz w:val="17"/>
        </w:rPr>
        <w:t>behalf</w:t>
      </w:r>
      <w:r>
        <w:rPr>
          <w:rFonts w:ascii="Arial MT" w:hAnsi="Arial MT"/>
          <w:spacing w:val="-7"/>
          <w:sz w:val="17"/>
        </w:rPr>
        <w:t> </w:t>
      </w:r>
      <w:r>
        <w:rPr>
          <w:rFonts w:ascii="Arial MT" w:hAnsi="Arial MT"/>
          <w:sz w:val="17"/>
        </w:rPr>
        <w:t>of</w:t>
      </w:r>
      <w:r>
        <w:rPr>
          <w:rFonts w:ascii="Arial MT" w:hAnsi="Arial MT"/>
          <w:spacing w:val="-7"/>
          <w:sz w:val="17"/>
        </w:rPr>
        <w:t> </w:t>
      </w:r>
      <w:r>
        <w:rPr>
          <w:rFonts w:ascii="Arial MT" w:hAnsi="Arial MT"/>
          <w:sz w:val="17"/>
        </w:rPr>
        <w:t>their </w:t>
      </w:r>
      <w:r>
        <w:rPr>
          <w:rFonts w:ascii="Arial MT" w:hAnsi="Arial MT"/>
          <w:w w:val="105"/>
          <w:sz w:val="17"/>
        </w:rPr>
        <w:t>firms´</w:t>
      </w:r>
      <w:r>
        <w:rPr>
          <w:rFonts w:ascii="Arial MT" w:hAnsi="Arial MT"/>
          <w:spacing w:val="-4"/>
          <w:w w:val="105"/>
          <w:sz w:val="17"/>
        </w:rPr>
        <w:t> </w:t>
      </w:r>
      <w:r>
        <w:rPr>
          <w:rFonts w:ascii="Arial MT" w:hAnsi="Arial MT"/>
          <w:w w:val="105"/>
          <w:sz w:val="17"/>
        </w:rPr>
        <w:t>customers.</w:t>
      </w:r>
      <w:r>
        <w:rPr>
          <w:rFonts w:ascii="Arial MT" w:hAnsi="Arial MT"/>
          <w:spacing w:val="-4"/>
          <w:w w:val="105"/>
          <w:sz w:val="17"/>
        </w:rPr>
        <w:t> </w:t>
      </w:r>
      <w:r>
        <w:rPr>
          <w:rFonts w:ascii="Arial MT" w:hAnsi="Arial MT"/>
          <w:w w:val="105"/>
          <w:sz w:val="17"/>
        </w:rPr>
        <w:t>A</w:t>
      </w:r>
      <w:r>
        <w:rPr>
          <w:rFonts w:ascii="Arial MT" w:hAnsi="Arial MT"/>
          <w:spacing w:val="-4"/>
          <w:w w:val="105"/>
          <w:sz w:val="17"/>
        </w:rPr>
        <w:t> </w:t>
      </w:r>
      <w:r>
        <w:rPr>
          <w:rFonts w:ascii="Arial MT" w:hAnsi="Arial MT"/>
          <w:w w:val="105"/>
          <w:sz w:val="17"/>
        </w:rPr>
        <w:t>floor</w:t>
      </w:r>
      <w:r>
        <w:rPr>
          <w:rFonts w:ascii="Arial MT" w:hAnsi="Arial MT"/>
          <w:spacing w:val="-4"/>
          <w:w w:val="105"/>
          <w:sz w:val="17"/>
        </w:rPr>
        <w:t> </w:t>
      </w:r>
      <w:r>
        <w:rPr>
          <w:rFonts w:ascii="Arial MT" w:hAnsi="Arial MT"/>
          <w:w w:val="105"/>
          <w:sz w:val="17"/>
        </w:rPr>
        <w:t>broker</w:t>
      </w:r>
      <w:r>
        <w:rPr>
          <w:rFonts w:ascii="Arial MT" w:hAnsi="Arial MT"/>
          <w:spacing w:val="-4"/>
          <w:w w:val="105"/>
          <w:sz w:val="17"/>
        </w:rPr>
        <w:t> </w:t>
      </w:r>
      <w:r>
        <w:rPr>
          <w:rFonts w:ascii="Arial MT" w:hAnsi="Arial MT"/>
          <w:w w:val="105"/>
          <w:sz w:val="17"/>
        </w:rPr>
        <w:t>may</w:t>
      </w:r>
      <w:r>
        <w:rPr>
          <w:rFonts w:ascii="Arial MT" w:hAnsi="Arial MT"/>
          <w:spacing w:val="-4"/>
          <w:w w:val="105"/>
          <w:sz w:val="17"/>
        </w:rPr>
        <w:t> </w:t>
      </w:r>
      <w:r>
        <w:rPr>
          <w:rFonts w:ascii="Arial MT" w:hAnsi="Arial MT"/>
          <w:w w:val="105"/>
          <w:sz w:val="17"/>
        </w:rPr>
        <w:t>also</w:t>
      </w:r>
      <w:r>
        <w:rPr>
          <w:rFonts w:ascii="Arial MT" w:hAnsi="Arial MT"/>
          <w:spacing w:val="-4"/>
          <w:w w:val="105"/>
          <w:sz w:val="17"/>
        </w:rPr>
        <w:t> </w:t>
      </w:r>
      <w:r>
        <w:rPr>
          <w:rFonts w:ascii="Arial MT" w:hAnsi="Arial MT"/>
          <w:w w:val="105"/>
          <w:sz w:val="17"/>
        </w:rPr>
        <w:t>facilitate</w:t>
      </w:r>
      <w:r>
        <w:rPr>
          <w:rFonts w:ascii="Arial MT" w:hAnsi="Arial MT"/>
          <w:spacing w:val="-4"/>
          <w:w w:val="105"/>
          <w:sz w:val="17"/>
        </w:rPr>
        <w:t> </w:t>
      </w:r>
      <w:r>
        <w:rPr>
          <w:rFonts w:ascii="Arial MT" w:hAnsi="Arial MT"/>
          <w:w w:val="105"/>
          <w:sz w:val="17"/>
        </w:rPr>
        <w:t>buying</w:t>
      </w:r>
      <w:r>
        <w:rPr>
          <w:rFonts w:ascii="Arial MT" w:hAnsi="Arial MT"/>
          <w:spacing w:val="-4"/>
          <w:w w:val="105"/>
          <w:sz w:val="17"/>
        </w:rPr>
        <w:t> </w:t>
      </w:r>
      <w:r>
        <w:rPr>
          <w:rFonts w:ascii="Arial MT" w:hAnsi="Arial MT"/>
          <w:w w:val="105"/>
          <w:sz w:val="17"/>
        </w:rPr>
        <w:t>and</w:t>
      </w:r>
      <w:r>
        <w:rPr>
          <w:rFonts w:ascii="Arial MT" w:hAnsi="Arial MT"/>
          <w:spacing w:val="-4"/>
          <w:w w:val="105"/>
          <w:sz w:val="17"/>
        </w:rPr>
        <w:t> </w:t>
      </w:r>
      <w:r>
        <w:rPr>
          <w:rFonts w:ascii="Arial MT" w:hAnsi="Arial MT"/>
          <w:w w:val="105"/>
          <w:sz w:val="17"/>
        </w:rPr>
        <w:t>selling</w:t>
      </w:r>
      <w:r>
        <w:rPr>
          <w:rFonts w:ascii="Arial MT" w:hAnsi="Arial MT"/>
          <w:spacing w:val="-4"/>
          <w:w w:val="105"/>
          <w:sz w:val="17"/>
        </w:rPr>
        <w:t> </w:t>
      </w:r>
      <w:r>
        <w:rPr>
          <w:rFonts w:ascii="Arial MT" w:hAnsi="Arial MT"/>
          <w:w w:val="105"/>
          <w:sz w:val="17"/>
        </w:rPr>
        <w:t>for</w:t>
      </w:r>
      <w:r>
        <w:rPr>
          <w:rFonts w:ascii="Arial MT" w:hAnsi="Arial MT"/>
          <w:spacing w:val="-4"/>
          <w:w w:val="105"/>
          <w:sz w:val="17"/>
        </w:rPr>
        <w:t> </w:t>
      </w:r>
      <w:r>
        <w:rPr>
          <w:rFonts w:ascii="Arial MT" w:hAnsi="Arial MT"/>
          <w:w w:val="105"/>
          <w:sz w:val="17"/>
        </w:rPr>
        <w:t>their</w:t>
      </w:r>
      <w:r>
        <w:rPr>
          <w:rFonts w:ascii="Arial MT" w:hAnsi="Arial MT"/>
          <w:spacing w:val="-4"/>
          <w:w w:val="105"/>
          <w:sz w:val="17"/>
        </w:rPr>
        <w:t> </w:t>
      </w:r>
      <w:r>
        <w:rPr>
          <w:rFonts w:ascii="Arial MT" w:hAnsi="Arial MT"/>
          <w:w w:val="105"/>
          <w:sz w:val="17"/>
        </w:rPr>
        <w:t>firm.</w:t>
      </w:r>
      <w:r>
        <w:rPr>
          <w:rFonts w:ascii="Arial MT" w:hAnsi="Arial MT"/>
          <w:spacing w:val="-4"/>
          <w:w w:val="105"/>
          <w:sz w:val="17"/>
        </w:rPr>
        <w:t> </w:t>
      </w:r>
      <w:r>
        <w:rPr>
          <w:rFonts w:ascii="Arial MT" w:hAnsi="Arial MT"/>
          <w:w w:val="105"/>
          <w:sz w:val="17"/>
        </w:rPr>
        <w:t>Floor</w:t>
      </w:r>
    </w:p>
    <w:p>
      <w:pPr>
        <w:spacing w:line="295" w:lineRule="auto" w:before="48"/>
        <w:ind w:left="1978" w:right="586" w:firstLine="0"/>
        <w:jc w:val="left"/>
        <w:rPr>
          <w:rFonts w:ascii="Arial MT"/>
          <w:sz w:val="17"/>
        </w:rPr>
      </w:pPr>
      <w:r>
        <w:rPr>
          <w:rFonts w:ascii="Arial MT"/>
          <w:sz w:val="17"/>
        </w:rPr>
        <w:t>brokers receive buy or sell orders from their firms and either transfer the orders to a desig- </w:t>
      </w:r>
      <w:r>
        <w:rPr>
          <w:rFonts w:ascii="Arial MT"/>
          <w:spacing w:val="-2"/>
          <w:w w:val="110"/>
          <w:sz w:val="17"/>
        </w:rPr>
        <w:t>nated</w:t>
      </w:r>
      <w:r>
        <w:rPr>
          <w:rFonts w:ascii="Arial MT"/>
          <w:spacing w:val="-9"/>
          <w:w w:val="110"/>
          <w:sz w:val="17"/>
        </w:rPr>
        <w:t> </w:t>
      </w:r>
      <w:r>
        <w:rPr>
          <w:rFonts w:ascii="Arial MT"/>
          <w:spacing w:val="-2"/>
          <w:w w:val="110"/>
          <w:sz w:val="17"/>
        </w:rPr>
        <w:t>market</w:t>
      </w:r>
      <w:r>
        <w:rPr>
          <w:rFonts w:ascii="Arial MT"/>
          <w:spacing w:val="-9"/>
          <w:w w:val="110"/>
          <w:sz w:val="17"/>
        </w:rPr>
        <w:t> </w:t>
      </w:r>
      <w:r>
        <w:rPr>
          <w:rFonts w:ascii="Arial MT"/>
          <w:spacing w:val="-2"/>
          <w:w w:val="110"/>
          <w:sz w:val="17"/>
        </w:rPr>
        <w:t>maker</w:t>
      </w:r>
      <w:r>
        <w:rPr>
          <w:rFonts w:ascii="Arial MT"/>
          <w:spacing w:val="-9"/>
          <w:w w:val="110"/>
          <w:sz w:val="17"/>
        </w:rPr>
        <w:t> </w:t>
      </w:r>
      <w:r>
        <w:rPr>
          <w:rFonts w:ascii="Arial MT"/>
          <w:spacing w:val="-2"/>
          <w:w w:val="110"/>
          <w:sz w:val="17"/>
        </w:rPr>
        <w:t>(see</w:t>
      </w:r>
      <w:r>
        <w:rPr>
          <w:rFonts w:ascii="Arial MT"/>
          <w:spacing w:val="-9"/>
          <w:w w:val="110"/>
          <w:sz w:val="17"/>
        </w:rPr>
        <w:t> </w:t>
      </w:r>
      <w:r>
        <w:rPr>
          <w:rFonts w:ascii="Arial MT"/>
          <w:spacing w:val="-2"/>
          <w:w w:val="110"/>
          <w:sz w:val="17"/>
        </w:rPr>
        <w:t>below)</w:t>
      </w:r>
      <w:r>
        <w:rPr>
          <w:rFonts w:ascii="Arial MT"/>
          <w:spacing w:val="-9"/>
          <w:w w:val="110"/>
          <w:sz w:val="17"/>
        </w:rPr>
        <w:t> </w:t>
      </w:r>
      <w:r>
        <w:rPr>
          <w:rFonts w:ascii="Arial MT"/>
          <w:spacing w:val="-2"/>
          <w:w w:val="110"/>
          <w:sz w:val="17"/>
        </w:rPr>
        <w:t>or</w:t>
      </w:r>
      <w:r>
        <w:rPr>
          <w:rFonts w:ascii="Arial MT"/>
          <w:spacing w:val="-9"/>
          <w:w w:val="110"/>
          <w:sz w:val="17"/>
        </w:rPr>
        <w:t> </w:t>
      </w:r>
      <w:r>
        <w:rPr>
          <w:rFonts w:ascii="Arial MT"/>
          <w:spacing w:val="-2"/>
          <w:w w:val="110"/>
          <w:sz w:val="17"/>
        </w:rPr>
        <w:t>trade</w:t>
      </w:r>
      <w:r>
        <w:rPr>
          <w:rFonts w:ascii="Arial MT"/>
          <w:spacing w:val="-9"/>
          <w:w w:val="110"/>
          <w:sz w:val="17"/>
        </w:rPr>
        <w:t> </w:t>
      </w:r>
      <w:r>
        <w:rPr>
          <w:rFonts w:ascii="Arial MT"/>
          <w:spacing w:val="-2"/>
          <w:w w:val="110"/>
          <w:sz w:val="17"/>
        </w:rPr>
        <w:t>with</w:t>
      </w:r>
      <w:r>
        <w:rPr>
          <w:rFonts w:ascii="Arial MT"/>
          <w:spacing w:val="-9"/>
          <w:w w:val="110"/>
          <w:sz w:val="17"/>
        </w:rPr>
        <w:t> </w:t>
      </w:r>
      <w:r>
        <w:rPr>
          <w:rFonts w:ascii="Arial MT"/>
          <w:spacing w:val="-2"/>
          <w:w w:val="110"/>
          <w:sz w:val="17"/>
        </w:rPr>
        <w:t>another</w:t>
      </w:r>
      <w:r>
        <w:rPr>
          <w:rFonts w:ascii="Arial MT"/>
          <w:spacing w:val="-9"/>
          <w:w w:val="110"/>
          <w:sz w:val="17"/>
        </w:rPr>
        <w:t> </w:t>
      </w:r>
      <w:r>
        <w:rPr>
          <w:rFonts w:ascii="Arial MT"/>
          <w:spacing w:val="-2"/>
          <w:w w:val="110"/>
          <w:sz w:val="17"/>
        </w:rPr>
        <w:t>floor</w:t>
      </w:r>
      <w:r>
        <w:rPr>
          <w:rFonts w:ascii="Arial MT"/>
          <w:spacing w:val="-9"/>
          <w:w w:val="110"/>
          <w:sz w:val="17"/>
        </w:rPr>
        <w:t> </w:t>
      </w:r>
      <w:r>
        <w:rPr>
          <w:rFonts w:ascii="Arial MT"/>
          <w:spacing w:val="-2"/>
          <w:w w:val="110"/>
          <w:sz w:val="17"/>
        </w:rPr>
        <w:t>broker.</w:t>
      </w:r>
    </w:p>
    <w:p>
      <w:pPr>
        <w:spacing w:line="216" w:lineRule="auto" w:before="19"/>
        <w:ind w:left="1978" w:right="586" w:hanging="294"/>
        <w:jc w:val="left"/>
        <w:rPr>
          <w:rFonts w:ascii="Trebuchet MS" w:hAnsi="Trebuchet MS"/>
          <w:i/>
          <w:sz w:val="17"/>
        </w:rPr>
      </w:pPr>
      <w:r>
        <w:rPr>
          <w:rFonts w:ascii="Arial Black" w:hAnsi="Arial Black"/>
          <w:spacing w:val="-4"/>
          <w:position w:val="-1"/>
          <w:sz w:val="28"/>
        </w:rPr>
        <w:t>»</w:t>
      </w:r>
      <w:r>
        <w:rPr>
          <w:rFonts w:ascii="Arial Black" w:hAnsi="Arial Black"/>
          <w:spacing w:val="18"/>
          <w:position w:val="-1"/>
          <w:sz w:val="28"/>
        </w:rPr>
        <w:t> </w:t>
      </w:r>
      <w:r>
        <w:rPr>
          <w:rFonts w:ascii="Arial Black" w:hAnsi="Arial Black"/>
          <w:spacing w:val="-4"/>
          <w:sz w:val="17"/>
        </w:rPr>
        <w:t>Two-dollar</w:t>
      </w:r>
      <w:r>
        <w:rPr>
          <w:rFonts w:ascii="Arial Black" w:hAnsi="Arial Black"/>
          <w:spacing w:val="-16"/>
          <w:sz w:val="17"/>
        </w:rPr>
        <w:t> </w:t>
      </w:r>
      <w:r>
        <w:rPr>
          <w:rFonts w:ascii="Arial Black" w:hAnsi="Arial Black"/>
          <w:spacing w:val="-4"/>
          <w:sz w:val="17"/>
        </w:rPr>
        <w:t>brokers</w:t>
      </w:r>
      <w:r>
        <w:rPr>
          <w:rFonts w:ascii="Arial Black" w:hAnsi="Arial Black"/>
          <w:spacing w:val="-16"/>
          <w:sz w:val="17"/>
        </w:rPr>
        <w:t> </w:t>
      </w:r>
      <w:r>
        <w:rPr>
          <w:rFonts w:ascii="Arial Black" w:hAnsi="Arial Black"/>
          <w:spacing w:val="-4"/>
          <w:sz w:val="17"/>
        </w:rPr>
        <w:t>(independent</w:t>
      </w:r>
      <w:r>
        <w:rPr>
          <w:rFonts w:ascii="Arial Black" w:hAnsi="Arial Black"/>
          <w:spacing w:val="-16"/>
          <w:sz w:val="17"/>
        </w:rPr>
        <w:t> </w:t>
      </w:r>
      <w:r>
        <w:rPr>
          <w:rFonts w:ascii="Arial Black" w:hAnsi="Arial Black"/>
          <w:spacing w:val="-4"/>
          <w:sz w:val="17"/>
        </w:rPr>
        <w:t>brokers):</w:t>
      </w:r>
      <w:r>
        <w:rPr>
          <w:rFonts w:ascii="Arial Black" w:hAnsi="Arial Black"/>
          <w:spacing w:val="-16"/>
          <w:sz w:val="17"/>
        </w:rPr>
        <w:t> </w:t>
      </w:r>
      <w:r>
        <w:rPr>
          <w:rFonts w:ascii="Arial MT" w:hAnsi="Arial MT"/>
          <w:spacing w:val="-4"/>
          <w:sz w:val="17"/>
        </w:rPr>
        <w:t>These</w:t>
      </w:r>
      <w:r>
        <w:rPr>
          <w:rFonts w:ascii="Arial MT" w:hAnsi="Arial MT"/>
          <w:spacing w:val="-7"/>
          <w:sz w:val="17"/>
        </w:rPr>
        <w:t> </w:t>
      </w:r>
      <w:r>
        <w:rPr>
          <w:rFonts w:ascii="Arial MT" w:hAnsi="Arial MT"/>
          <w:spacing w:val="-4"/>
          <w:sz w:val="17"/>
        </w:rPr>
        <w:t>brokers</w:t>
      </w:r>
      <w:r>
        <w:rPr>
          <w:rFonts w:ascii="Arial MT" w:hAnsi="Arial MT"/>
          <w:spacing w:val="-7"/>
          <w:sz w:val="17"/>
        </w:rPr>
        <w:t> </w:t>
      </w:r>
      <w:r>
        <w:rPr>
          <w:rFonts w:ascii="Arial MT" w:hAnsi="Arial MT"/>
          <w:spacing w:val="-4"/>
          <w:sz w:val="17"/>
        </w:rPr>
        <w:t>assist</w:t>
      </w:r>
      <w:r>
        <w:rPr>
          <w:rFonts w:ascii="Arial MT" w:hAnsi="Arial MT"/>
          <w:spacing w:val="-7"/>
          <w:sz w:val="17"/>
        </w:rPr>
        <w:t> </w:t>
      </w:r>
      <w:r>
        <w:rPr>
          <w:rFonts w:ascii="Arial MT" w:hAnsi="Arial MT"/>
          <w:spacing w:val="-4"/>
          <w:sz w:val="17"/>
        </w:rPr>
        <w:t>other</w:t>
      </w:r>
      <w:r>
        <w:rPr>
          <w:rFonts w:ascii="Arial MT" w:hAnsi="Arial MT"/>
          <w:spacing w:val="-7"/>
          <w:sz w:val="17"/>
        </w:rPr>
        <w:t> </w:t>
      </w:r>
      <w:r>
        <w:rPr>
          <w:rFonts w:ascii="Arial MT" w:hAnsi="Arial MT"/>
          <w:spacing w:val="-4"/>
          <w:sz w:val="17"/>
        </w:rPr>
        <w:t>floor</w:t>
      </w:r>
      <w:r>
        <w:rPr>
          <w:rFonts w:ascii="Arial MT" w:hAnsi="Arial MT"/>
          <w:spacing w:val="-7"/>
          <w:sz w:val="17"/>
        </w:rPr>
        <w:t> </w:t>
      </w:r>
      <w:r>
        <w:rPr>
          <w:rFonts w:ascii="Arial MT" w:hAnsi="Arial MT"/>
          <w:spacing w:val="-4"/>
          <w:sz w:val="17"/>
        </w:rPr>
        <w:t>brokers</w:t>
      </w:r>
      <w:r>
        <w:rPr>
          <w:rFonts w:ascii="Arial MT" w:hAnsi="Arial MT"/>
          <w:spacing w:val="-7"/>
          <w:sz w:val="17"/>
        </w:rPr>
        <w:t> </w:t>
      </w:r>
      <w:r>
        <w:rPr>
          <w:rFonts w:ascii="Arial MT" w:hAnsi="Arial MT"/>
          <w:spacing w:val="-4"/>
          <w:sz w:val="17"/>
        </w:rPr>
        <w:t>in </w:t>
      </w:r>
      <w:r>
        <w:rPr>
          <w:rFonts w:ascii="Arial MT" w:hAnsi="Arial MT"/>
          <w:sz w:val="17"/>
        </w:rPr>
        <w:t>getting</w:t>
      </w:r>
      <w:r>
        <w:rPr>
          <w:rFonts w:ascii="Arial MT" w:hAnsi="Arial MT"/>
          <w:spacing w:val="-3"/>
          <w:sz w:val="17"/>
        </w:rPr>
        <w:t> </w:t>
      </w:r>
      <w:r>
        <w:rPr>
          <w:rFonts w:ascii="Arial MT" w:hAnsi="Arial MT"/>
          <w:sz w:val="17"/>
        </w:rPr>
        <w:t>their</w:t>
      </w:r>
      <w:r>
        <w:rPr>
          <w:rFonts w:ascii="Arial MT" w:hAnsi="Arial MT"/>
          <w:spacing w:val="-3"/>
          <w:sz w:val="17"/>
        </w:rPr>
        <w:t> </w:t>
      </w:r>
      <w:r>
        <w:rPr>
          <w:rFonts w:ascii="Arial MT" w:hAnsi="Arial MT"/>
          <w:sz w:val="17"/>
        </w:rPr>
        <w:t>orders</w:t>
      </w:r>
      <w:r>
        <w:rPr>
          <w:rFonts w:ascii="Arial MT" w:hAnsi="Arial MT"/>
          <w:spacing w:val="-3"/>
          <w:sz w:val="17"/>
        </w:rPr>
        <w:t> </w:t>
      </w:r>
      <w:r>
        <w:rPr>
          <w:rFonts w:ascii="Arial MT" w:hAnsi="Arial MT"/>
          <w:sz w:val="17"/>
        </w:rPr>
        <w:t>executed</w:t>
      </w:r>
      <w:r>
        <w:rPr>
          <w:rFonts w:ascii="Arial MT" w:hAnsi="Arial MT"/>
          <w:spacing w:val="-3"/>
          <w:sz w:val="17"/>
        </w:rPr>
        <w:t> </w:t>
      </w:r>
      <w:r>
        <w:rPr>
          <w:rFonts w:ascii="Arial MT" w:hAnsi="Arial MT"/>
          <w:sz w:val="17"/>
        </w:rPr>
        <w:t>on</w:t>
      </w:r>
      <w:r>
        <w:rPr>
          <w:rFonts w:ascii="Arial MT" w:hAnsi="Arial MT"/>
          <w:spacing w:val="-3"/>
          <w:sz w:val="17"/>
        </w:rPr>
        <w:t> </w:t>
      </w:r>
      <w:r>
        <w:rPr>
          <w:rFonts w:ascii="Arial MT" w:hAnsi="Arial MT"/>
          <w:sz w:val="17"/>
        </w:rPr>
        <w:t>busy</w:t>
      </w:r>
      <w:r>
        <w:rPr>
          <w:rFonts w:ascii="Arial MT" w:hAnsi="Arial MT"/>
          <w:spacing w:val="-3"/>
          <w:sz w:val="17"/>
        </w:rPr>
        <w:t> </w:t>
      </w:r>
      <w:r>
        <w:rPr>
          <w:rFonts w:ascii="Arial MT" w:hAnsi="Arial MT"/>
          <w:sz w:val="17"/>
        </w:rPr>
        <w:t>days.</w:t>
      </w:r>
      <w:r>
        <w:rPr>
          <w:rFonts w:ascii="Arial MT" w:hAnsi="Arial MT"/>
          <w:spacing w:val="-3"/>
          <w:sz w:val="17"/>
        </w:rPr>
        <w:t> </w:t>
      </w:r>
      <w:r>
        <w:rPr>
          <w:rFonts w:ascii="Arial MT" w:hAnsi="Arial MT"/>
          <w:sz w:val="17"/>
        </w:rPr>
        <w:t>(By</w:t>
      </w:r>
      <w:r>
        <w:rPr>
          <w:rFonts w:ascii="Arial MT" w:hAnsi="Arial MT"/>
          <w:spacing w:val="-3"/>
          <w:sz w:val="17"/>
        </w:rPr>
        <w:t> </w:t>
      </w:r>
      <w:r>
        <w:rPr>
          <w:rFonts w:ascii="Arial MT" w:hAnsi="Arial MT"/>
          <w:sz w:val="17"/>
        </w:rPr>
        <w:t>the</w:t>
      </w:r>
      <w:r>
        <w:rPr>
          <w:rFonts w:ascii="Arial MT" w:hAnsi="Arial MT"/>
          <w:spacing w:val="-3"/>
          <w:sz w:val="17"/>
        </w:rPr>
        <w:t> </w:t>
      </w:r>
      <w:r>
        <w:rPr>
          <w:rFonts w:ascii="Arial MT" w:hAnsi="Arial MT"/>
          <w:sz w:val="17"/>
        </w:rPr>
        <w:t>way,</w:t>
      </w:r>
      <w:r>
        <w:rPr>
          <w:rFonts w:ascii="Arial MT" w:hAnsi="Arial MT"/>
          <w:spacing w:val="-3"/>
          <w:sz w:val="17"/>
        </w:rPr>
        <w:t> </w:t>
      </w:r>
      <w:r>
        <w:rPr>
          <w:rFonts w:ascii="Arial MT" w:hAnsi="Arial MT"/>
          <w:sz w:val="17"/>
        </w:rPr>
        <w:t>they´re</w:t>
      </w:r>
      <w:r>
        <w:rPr>
          <w:rFonts w:ascii="Arial MT" w:hAnsi="Arial MT"/>
          <w:spacing w:val="-3"/>
          <w:sz w:val="17"/>
        </w:rPr>
        <w:t> </w:t>
      </w:r>
      <w:r>
        <w:rPr>
          <w:rFonts w:ascii="Arial MT" w:hAnsi="Arial MT"/>
          <w:sz w:val="17"/>
        </w:rPr>
        <w:t>called</w:t>
      </w:r>
      <w:r>
        <w:rPr>
          <w:rFonts w:ascii="Arial MT" w:hAnsi="Arial MT"/>
          <w:spacing w:val="-3"/>
          <w:sz w:val="17"/>
        </w:rPr>
        <w:t> </w:t>
      </w:r>
      <w:r>
        <w:rPr>
          <w:rFonts w:ascii="Trebuchet MS" w:hAnsi="Trebuchet MS"/>
          <w:i/>
          <w:sz w:val="17"/>
        </w:rPr>
        <w:t>two-dollar</w:t>
      </w:r>
      <w:r>
        <w:rPr>
          <w:rFonts w:ascii="Trebuchet MS" w:hAnsi="Trebuchet MS"/>
          <w:i/>
          <w:spacing w:val="-7"/>
          <w:sz w:val="17"/>
        </w:rPr>
        <w:t> </w:t>
      </w:r>
      <w:r>
        <w:rPr>
          <w:rFonts w:ascii="Trebuchet MS" w:hAnsi="Trebuchet MS"/>
          <w:i/>
          <w:sz w:val="17"/>
        </w:rPr>
        <w:t>brokers</w:t>
      </w:r>
    </w:p>
    <w:p>
      <w:pPr>
        <w:spacing w:line="295" w:lineRule="auto" w:before="47"/>
        <w:ind w:left="1978" w:right="564" w:firstLine="0"/>
        <w:jc w:val="left"/>
        <w:rPr>
          <w:rFonts w:ascii="Arial MT"/>
          <w:sz w:val="17"/>
        </w:rPr>
      </w:pPr>
      <w:r>
        <w:rPr>
          <w:rFonts w:ascii="Arial MT"/>
          <w:spacing w:val="-4"/>
          <w:w w:val="105"/>
          <w:sz w:val="17"/>
        </w:rPr>
        <w:t>because</w:t>
      </w:r>
      <w:r>
        <w:rPr>
          <w:rFonts w:ascii="Arial MT"/>
          <w:spacing w:val="-6"/>
          <w:w w:val="105"/>
          <w:sz w:val="17"/>
        </w:rPr>
        <w:t> </w:t>
      </w:r>
      <w:r>
        <w:rPr>
          <w:rFonts w:ascii="Arial MT"/>
          <w:spacing w:val="-4"/>
          <w:w w:val="105"/>
          <w:sz w:val="17"/>
        </w:rPr>
        <w:t>many,</w:t>
      </w:r>
      <w:r>
        <w:rPr>
          <w:rFonts w:ascii="Arial MT"/>
          <w:spacing w:val="-6"/>
          <w:w w:val="105"/>
          <w:sz w:val="17"/>
        </w:rPr>
        <w:t> </w:t>
      </w:r>
      <w:r>
        <w:rPr>
          <w:rFonts w:ascii="Arial MT"/>
          <w:spacing w:val="-4"/>
          <w:w w:val="105"/>
          <w:sz w:val="17"/>
        </w:rPr>
        <w:t>many</w:t>
      </w:r>
      <w:r>
        <w:rPr>
          <w:rFonts w:ascii="Arial MT"/>
          <w:spacing w:val="-6"/>
          <w:w w:val="105"/>
          <w:sz w:val="17"/>
        </w:rPr>
        <w:t> </w:t>
      </w:r>
      <w:r>
        <w:rPr>
          <w:rFonts w:ascii="Arial MT"/>
          <w:spacing w:val="-4"/>
          <w:w w:val="105"/>
          <w:sz w:val="17"/>
        </w:rPr>
        <w:t>years</w:t>
      </w:r>
      <w:r>
        <w:rPr>
          <w:rFonts w:ascii="Arial MT"/>
          <w:spacing w:val="-6"/>
          <w:w w:val="105"/>
          <w:sz w:val="17"/>
        </w:rPr>
        <w:t> </w:t>
      </w:r>
      <w:r>
        <w:rPr>
          <w:rFonts w:ascii="Arial MT"/>
          <w:spacing w:val="-4"/>
          <w:w w:val="105"/>
          <w:sz w:val="17"/>
        </w:rPr>
        <w:t>ago,</w:t>
      </w:r>
      <w:r>
        <w:rPr>
          <w:rFonts w:ascii="Arial MT"/>
          <w:spacing w:val="-6"/>
          <w:w w:val="105"/>
          <w:sz w:val="17"/>
        </w:rPr>
        <w:t> </w:t>
      </w:r>
      <w:r>
        <w:rPr>
          <w:rFonts w:ascii="Arial MT"/>
          <w:spacing w:val="-4"/>
          <w:w w:val="105"/>
          <w:sz w:val="17"/>
        </w:rPr>
        <w:t>they</w:t>
      </w:r>
      <w:r>
        <w:rPr>
          <w:rFonts w:ascii="Arial MT"/>
          <w:spacing w:val="-6"/>
          <w:w w:val="105"/>
          <w:sz w:val="17"/>
        </w:rPr>
        <w:t> </w:t>
      </w:r>
      <w:r>
        <w:rPr>
          <w:rFonts w:ascii="Arial MT"/>
          <w:spacing w:val="-4"/>
          <w:w w:val="105"/>
          <w:sz w:val="17"/>
        </w:rPr>
        <w:t>used</w:t>
      </w:r>
      <w:r>
        <w:rPr>
          <w:rFonts w:ascii="Arial MT"/>
          <w:spacing w:val="-6"/>
          <w:w w:val="105"/>
          <w:sz w:val="17"/>
        </w:rPr>
        <w:t> </w:t>
      </w:r>
      <w:r>
        <w:rPr>
          <w:rFonts w:ascii="Arial MT"/>
          <w:spacing w:val="-4"/>
          <w:w w:val="105"/>
          <w:sz w:val="17"/>
        </w:rPr>
        <w:t>to</w:t>
      </w:r>
      <w:r>
        <w:rPr>
          <w:rFonts w:ascii="Arial MT"/>
          <w:spacing w:val="-6"/>
          <w:w w:val="105"/>
          <w:sz w:val="17"/>
        </w:rPr>
        <w:t> </w:t>
      </w:r>
      <w:r>
        <w:rPr>
          <w:rFonts w:ascii="Arial MT"/>
          <w:spacing w:val="-4"/>
          <w:w w:val="105"/>
          <w:sz w:val="17"/>
        </w:rPr>
        <w:t>receive</w:t>
      </w:r>
      <w:r>
        <w:rPr>
          <w:rFonts w:ascii="Arial MT"/>
          <w:spacing w:val="-6"/>
          <w:w w:val="105"/>
          <w:sz w:val="17"/>
        </w:rPr>
        <w:t> </w:t>
      </w:r>
      <w:r>
        <w:rPr>
          <w:rFonts w:ascii="Arial MT"/>
          <w:spacing w:val="-4"/>
          <w:w w:val="105"/>
          <w:sz w:val="17"/>
        </w:rPr>
        <w:t>$2</w:t>
      </w:r>
      <w:r>
        <w:rPr>
          <w:rFonts w:ascii="Arial MT"/>
          <w:spacing w:val="-6"/>
          <w:w w:val="105"/>
          <w:sz w:val="17"/>
        </w:rPr>
        <w:t> </w:t>
      </w:r>
      <w:r>
        <w:rPr>
          <w:rFonts w:ascii="Arial MT"/>
          <w:spacing w:val="-4"/>
          <w:w w:val="105"/>
          <w:sz w:val="17"/>
        </w:rPr>
        <w:t>per</w:t>
      </w:r>
      <w:r>
        <w:rPr>
          <w:rFonts w:ascii="Arial MT"/>
          <w:spacing w:val="-6"/>
          <w:w w:val="105"/>
          <w:sz w:val="17"/>
        </w:rPr>
        <w:t> </w:t>
      </w:r>
      <w:r>
        <w:rPr>
          <w:rFonts w:ascii="Arial MT"/>
          <w:spacing w:val="-4"/>
          <w:w w:val="105"/>
          <w:sz w:val="17"/>
        </w:rPr>
        <w:t>trade.</w:t>
      </w:r>
      <w:r>
        <w:rPr>
          <w:rFonts w:ascii="Arial MT"/>
          <w:spacing w:val="-6"/>
          <w:w w:val="105"/>
          <w:sz w:val="17"/>
        </w:rPr>
        <w:t> </w:t>
      </w:r>
      <w:r>
        <w:rPr>
          <w:rFonts w:ascii="Arial MT"/>
          <w:spacing w:val="-4"/>
          <w:w w:val="105"/>
          <w:sz w:val="17"/>
        </w:rPr>
        <w:t>Commissions</w:t>
      </w:r>
      <w:r>
        <w:rPr>
          <w:rFonts w:ascii="Arial MT"/>
          <w:spacing w:val="-6"/>
          <w:w w:val="105"/>
          <w:sz w:val="17"/>
        </w:rPr>
        <w:t> </w:t>
      </w:r>
      <w:r>
        <w:rPr>
          <w:rFonts w:ascii="Arial MT"/>
          <w:spacing w:val="-4"/>
          <w:w w:val="105"/>
          <w:sz w:val="17"/>
        </w:rPr>
        <w:t>may</w:t>
      </w:r>
      <w:r>
        <w:rPr>
          <w:rFonts w:ascii="Arial MT"/>
          <w:spacing w:val="-6"/>
          <w:w w:val="105"/>
          <w:sz w:val="17"/>
        </w:rPr>
        <w:t> </w:t>
      </w:r>
      <w:r>
        <w:rPr>
          <w:rFonts w:ascii="Arial MT"/>
          <w:spacing w:val="-4"/>
          <w:w w:val="105"/>
          <w:sz w:val="17"/>
        </w:rPr>
        <w:t>have </w:t>
      </w:r>
      <w:r>
        <w:rPr>
          <w:rFonts w:ascii="Arial MT"/>
          <w:w w:val="105"/>
          <w:sz w:val="17"/>
        </w:rPr>
        <w:t>gone up a bit since then.)</w:t>
      </w:r>
    </w:p>
    <w:p>
      <w:pPr>
        <w:spacing w:line="216" w:lineRule="auto" w:before="20"/>
        <w:ind w:left="1978" w:right="586" w:hanging="294"/>
        <w:jc w:val="left"/>
        <w:rPr>
          <w:rFonts w:ascii="Arial MT" w:hAnsi="Arial MT"/>
          <w:sz w:val="17"/>
        </w:rPr>
      </w:pPr>
      <w:r>
        <w:rPr>
          <w:rFonts w:ascii="Arial Black" w:hAnsi="Arial Black"/>
          <w:spacing w:val="-6"/>
          <w:position w:val="-1"/>
          <w:sz w:val="28"/>
        </w:rPr>
        <w:t>»</w:t>
      </w:r>
      <w:r>
        <w:rPr>
          <w:rFonts w:ascii="Arial Black" w:hAnsi="Arial Black"/>
          <w:spacing w:val="-18"/>
          <w:position w:val="-1"/>
          <w:sz w:val="28"/>
        </w:rPr>
        <w:t> </w:t>
      </w:r>
      <w:r>
        <w:rPr>
          <w:rFonts w:ascii="Arial Black" w:hAnsi="Arial Black"/>
          <w:spacing w:val="-6"/>
          <w:sz w:val="17"/>
        </w:rPr>
        <w:t>Designated</w:t>
      </w:r>
      <w:r>
        <w:rPr>
          <w:rFonts w:ascii="Arial Black" w:hAnsi="Arial Black"/>
          <w:spacing w:val="-18"/>
          <w:sz w:val="17"/>
        </w:rPr>
        <w:t> </w:t>
      </w:r>
      <w:r>
        <w:rPr>
          <w:rFonts w:ascii="Arial Black" w:hAnsi="Arial Black"/>
          <w:spacing w:val="-6"/>
          <w:sz w:val="17"/>
        </w:rPr>
        <w:t>market</w:t>
      </w:r>
      <w:r>
        <w:rPr>
          <w:rFonts w:ascii="Arial Black" w:hAnsi="Arial Black"/>
          <w:spacing w:val="-18"/>
          <w:sz w:val="17"/>
        </w:rPr>
        <w:t> </w:t>
      </w:r>
      <w:r>
        <w:rPr>
          <w:rFonts w:ascii="Arial Black" w:hAnsi="Arial Black"/>
          <w:spacing w:val="-6"/>
          <w:sz w:val="17"/>
        </w:rPr>
        <w:t>makers</w:t>
      </w:r>
      <w:r>
        <w:rPr>
          <w:rFonts w:ascii="Arial Black" w:hAnsi="Arial Black"/>
          <w:spacing w:val="-18"/>
          <w:sz w:val="17"/>
        </w:rPr>
        <w:t> </w:t>
      </w:r>
      <w:r>
        <w:rPr>
          <w:rFonts w:ascii="Arial Black" w:hAnsi="Arial Black"/>
          <w:spacing w:val="-6"/>
          <w:sz w:val="17"/>
        </w:rPr>
        <w:t>(DMMs;</w:t>
      </w:r>
      <w:r>
        <w:rPr>
          <w:rFonts w:ascii="Arial Black" w:hAnsi="Arial Black"/>
          <w:spacing w:val="-18"/>
          <w:sz w:val="17"/>
        </w:rPr>
        <w:t> </w:t>
      </w:r>
      <w:r>
        <w:rPr>
          <w:rFonts w:ascii="Arial Black" w:hAnsi="Arial Black"/>
          <w:spacing w:val="-6"/>
          <w:sz w:val="17"/>
        </w:rPr>
        <w:t>formerly</w:t>
      </w:r>
      <w:r>
        <w:rPr>
          <w:rFonts w:ascii="Arial Black" w:hAnsi="Arial Black"/>
          <w:spacing w:val="-18"/>
          <w:sz w:val="17"/>
        </w:rPr>
        <w:t> </w:t>
      </w:r>
      <w:r>
        <w:rPr>
          <w:rFonts w:ascii="Arial Black" w:hAnsi="Arial Black"/>
          <w:spacing w:val="-6"/>
          <w:sz w:val="17"/>
        </w:rPr>
        <w:t>specialists):</w:t>
      </w:r>
      <w:r>
        <w:rPr>
          <w:rFonts w:ascii="Arial Black" w:hAnsi="Arial Black"/>
          <w:spacing w:val="-18"/>
          <w:sz w:val="17"/>
        </w:rPr>
        <w:t> </w:t>
      </w:r>
      <w:r>
        <w:rPr>
          <w:rFonts w:ascii="Arial MT" w:hAnsi="Arial MT"/>
          <w:spacing w:val="-6"/>
          <w:sz w:val="17"/>
        </w:rPr>
        <w:t>These</w:t>
      </w:r>
      <w:r>
        <w:rPr>
          <w:rFonts w:ascii="Arial MT" w:hAnsi="Arial MT"/>
          <w:spacing w:val="-9"/>
          <w:sz w:val="17"/>
        </w:rPr>
        <w:t> </w:t>
      </w:r>
      <w:r>
        <w:rPr>
          <w:rFonts w:ascii="Arial MT" w:hAnsi="Arial MT"/>
          <w:spacing w:val="-6"/>
          <w:sz w:val="17"/>
        </w:rPr>
        <w:t>market</w:t>
      </w:r>
      <w:r>
        <w:rPr>
          <w:rFonts w:ascii="Arial MT" w:hAnsi="Arial MT"/>
          <w:spacing w:val="-9"/>
          <w:sz w:val="17"/>
        </w:rPr>
        <w:t> </w:t>
      </w:r>
      <w:r>
        <w:rPr>
          <w:rFonts w:ascii="Arial MT" w:hAnsi="Arial MT"/>
          <w:spacing w:val="-6"/>
          <w:sz w:val="17"/>
        </w:rPr>
        <w:t>professionals </w:t>
      </w:r>
      <w:r>
        <w:rPr>
          <w:rFonts w:ascii="Arial MT" w:hAnsi="Arial MT"/>
          <w:w w:val="105"/>
          <w:sz w:val="17"/>
        </w:rPr>
        <w:t>manage</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auction</w:t>
      </w:r>
      <w:r>
        <w:rPr>
          <w:rFonts w:ascii="Arial MT" w:hAnsi="Arial MT"/>
          <w:spacing w:val="-8"/>
          <w:w w:val="105"/>
          <w:sz w:val="17"/>
        </w:rPr>
        <w:t> </w:t>
      </w:r>
      <w:r>
        <w:rPr>
          <w:rFonts w:ascii="Arial MT" w:hAnsi="Arial MT"/>
          <w:w w:val="105"/>
          <w:sz w:val="17"/>
        </w:rPr>
        <w:t>market</w:t>
      </w:r>
      <w:r>
        <w:rPr>
          <w:rFonts w:ascii="Arial MT" w:hAnsi="Arial MT"/>
          <w:spacing w:val="-8"/>
          <w:w w:val="105"/>
          <w:sz w:val="17"/>
        </w:rPr>
        <w:t> </w:t>
      </w:r>
      <w:r>
        <w:rPr>
          <w:rFonts w:ascii="Arial MT" w:hAnsi="Arial MT"/>
          <w:w w:val="105"/>
          <w:sz w:val="17"/>
        </w:rPr>
        <w:t>trading</w:t>
      </w:r>
      <w:r>
        <w:rPr>
          <w:rFonts w:ascii="Arial MT" w:hAnsi="Arial MT"/>
          <w:spacing w:val="-8"/>
          <w:w w:val="105"/>
          <w:sz w:val="17"/>
        </w:rPr>
        <w:t> </w:t>
      </w:r>
      <w:r>
        <w:rPr>
          <w:rFonts w:ascii="Arial MT" w:hAnsi="Arial MT"/>
          <w:w w:val="105"/>
          <w:sz w:val="17"/>
        </w:rPr>
        <w:t>for</w:t>
      </w:r>
      <w:r>
        <w:rPr>
          <w:rFonts w:ascii="Arial MT" w:hAnsi="Arial MT"/>
          <w:spacing w:val="-8"/>
          <w:w w:val="105"/>
          <w:sz w:val="17"/>
        </w:rPr>
        <w:t> </w:t>
      </w:r>
      <w:r>
        <w:rPr>
          <w:rFonts w:ascii="Arial MT" w:hAnsi="Arial MT"/>
          <w:w w:val="105"/>
          <w:sz w:val="17"/>
        </w:rPr>
        <w:t>a</w:t>
      </w:r>
      <w:r>
        <w:rPr>
          <w:rFonts w:ascii="Arial MT" w:hAnsi="Arial MT"/>
          <w:spacing w:val="-8"/>
          <w:w w:val="105"/>
          <w:sz w:val="17"/>
        </w:rPr>
        <w:t> </w:t>
      </w:r>
      <w:r>
        <w:rPr>
          <w:rFonts w:ascii="Arial MT" w:hAnsi="Arial MT"/>
          <w:w w:val="105"/>
          <w:sz w:val="17"/>
        </w:rPr>
        <w:t>particular</w:t>
      </w:r>
      <w:r>
        <w:rPr>
          <w:rFonts w:ascii="Arial MT" w:hAnsi="Arial MT"/>
          <w:spacing w:val="-8"/>
          <w:w w:val="105"/>
          <w:sz w:val="17"/>
        </w:rPr>
        <w:t> </w:t>
      </w:r>
      <w:r>
        <w:rPr>
          <w:rFonts w:ascii="Arial MT" w:hAnsi="Arial MT"/>
          <w:w w:val="105"/>
          <w:sz w:val="17"/>
        </w:rPr>
        <w:t>security</w:t>
      </w:r>
      <w:r>
        <w:rPr>
          <w:rFonts w:ascii="Arial MT" w:hAnsi="Arial MT"/>
          <w:spacing w:val="-8"/>
          <w:w w:val="105"/>
          <w:sz w:val="17"/>
        </w:rPr>
        <w:t> </w:t>
      </w:r>
      <w:r>
        <w:rPr>
          <w:rFonts w:ascii="Arial MT" w:hAnsi="Arial MT"/>
          <w:w w:val="105"/>
          <w:sz w:val="17"/>
        </w:rPr>
        <w:t>(or</w:t>
      </w:r>
      <w:r>
        <w:rPr>
          <w:rFonts w:ascii="Arial MT" w:hAnsi="Arial MT"/>
          <w:spacing w:val="-8"/>
          <w:w w:val="105"/>
          <w:sz w:val="17"/>
        </w:rPr>
        <w:t> </w:t>
      </w:r>
      <w:r>
        <w:rPr>
          <w:rFonts w:ascii="Arial MT" w:hAnsi="Arial MT"/>
          <w:w w:val="105"/>
          <w:sz w:val="17"/>
        </w:rPr>
        <w:t>for</w:t>
      </w:r>
      <w:r>
        <w:rPr>
          <w:rFonts w:ascii="Arial MT" w:hAnsi="Arial MT"/>
          <w:spacing w:val="-8"/>
          <w:w w:val="105"/>
          <w:sz w:val="17"/>
        </w:rPr>
        <w:t> </w:t>
      </w:r>
      <w:r>
        <w:rPr>
          <w:rFonts w:ascii="Arial MT" w:hAnsi="Arial MT"/>
          <w:w w:val="105"/>
          <w:sz w:val="17"/>
        </w:rPr>
        <w:t>a</w:t>
      </w:r>
      <w:r>
        <w:rPr>
          <w:rFonts w:ascii="Arial MT" w:hAnsi="Arial MT"/>
          <w:spacing w:val="-8"/>
          <w:w w:val="105"/>
          <w:sz w:val="17"/>
        </w:rPr>
        <w:t> </w:t>
      </w:r>
      <w:r>
        <w:rPr>
          <w:rFonts w:ascii="Arial MT" w:hAnsi="Arial MT"/>
          <w:w w:val="105"/>
          <w:sz w:val="17"/>
        </w:rPr>
        <w:t>few</w:t>
      </w:r>
      <w:r>
        <w:rPr>
          <w:rFonts w:ascii="Arial MT" w:hAnsi="Arial MT"/>
          <w:spacing w:val="-8"/>
          <w:w w:val="105"/>
          <w:sz w:val="17"/>
        </w:rPr>
        <w:t> </w:t>
      </w:r>
      <w:r>
        <w:rPr>
          <w:rFonts w:ascii="Arial MT" w:hAnsi="Arial MT"/>
          <w:w w:val="105"/>
          <w:sz w:val="17"/>
        </w:rPr>
        <w:t>securities,</w:t>
      </w:r>
      <w:r>
        <w:rPr>
          <w:rFonts w:ascii="Arial MT" w:hAnsi="Arial MT"/>
          <w:spacing w:val="-8"/>
          <w:w w:val="105"/>
          <w:sz w:val="17"/>
        </w:rPr>
        <w:t> </w:t>
      </w:r>
      <w:r>
        <w:rPr>
          <w:rFonts w:ascii="Arial MT" w:hAnsi="Arial MT"/>
          <w:w w:val="105"/>
          <w:sz w:val="17"/>
        </w:rPr>
        <w:t>if</w:t>
      </w:r>
      <w:r>
        <w:rPr>
          <w:rFonts w:ascii="Arial MT" w:hAnsi="Arial MT"/>
          <w:spacing w:val="-8"/>
          <w:w w:val="105"/>
          <w:sz w:val="17"/>
        </w:rPr>
        <w:t> </w:t>
      </w:r>
      <w:r>
        <w:rPr>
          <w:rFonts w:ascii="Arial MT" w:hAnsi="Arial MT"/>
          <w:w w:val="105"/>
          <w:sz w:val="17"/>
        </w:rPr>
        <w:t>not</w:t>
      </w:r>
    </w:p>
    <w:p>
      <w:pPr>
        <w:spacing w:line="295" w:lineRule="auto" w:before="48"/>
        <w:ind w:left="1978" w:right="564" w:firstLine="0"/>
        <w:jc w:val="left"/>
        <w:rPr>
          <w:rFonts w:ascii="Arial MT"/>
          <w:sz w:val="17"/>
        </w:rPr>
      </w:pPr>
      <w:r>
        <w:rPr>
          <w:rFonts w:ascii="Arial MT"/>
          <w:w w:val="105"/>
          <w:sz w:val="17"/>
        </w:rPr>
        <w:t>actively</w:t>
      </w:r>
      <w:r>
        <w:rPr>
          <w:rFonts w:ascii="Arial MT"/>
          <w:spacing w:val="-3"/>
          <w:w w:val="105"/>
          <w:sz w:val="17"/>
        </w:rPr>
        <w:t> </w:t>
      </w:r>
      <w:r>
        <w:rPr>
          <w:rFonts w:ascii="Arial MT"/>
          <w:w w:val="105"/>
          <w:sz w:val="17"/>
        </w:rPr>
        <w:t>traded).</w:t>
      </w:r>
      <w:r>
        <w:rPr>
          <w:rFonts w:ascii="Arial MT"/>
          <w:spacing w:val="-3"/>
          <w:w w:val="105"/>
          <w:sz w:val="17"/>
        </w:rPr>
        <w:t> </w:t>
      </w:r>
      <w:r>
        <w:rPr>
          <w:rFonts w:ascii="Arial MT"/>
          <w:w w:val="105"/>
          <w:sz w:val="17"/>
        </w:rPr>
        <w:t>Their</w:t>
      </w:r>
      <w:r>
        <w:rPr>
          <w:rFonts w:ascii="Arial MT"/>
          <w:spacing w:val="-3"/>
          <w:w w:val="105"/>
          <w:sz w:val="17"/>
        </w:rPr>
        <w:t> </w:t>
      </w:r>
      <w:r>
        <w:rPr>
          <w:rFonts w:ascii="Arial MT"/>
          <w:w w:val="105"/>
          <w:sz w:val="17"/>
        </w:rPr>
        <w:t>purpose</w:t>
      </w:r>
      <w:r>
        <w:rPr>
          <w:rFonts w:ascii="Arial MT"/>
          <w:spacing w:val="-3"/>
          <w:w w:val="105"/>
          <w:sz w:val="17"/>
        </w:rPr>
        <w:t> </w:t>
      </w:r>
      <w:r>
        <w:rPr>
          <w:rFonts w:ascii="Arial MT"/>
          <w:w w:val="105"/>
          <w:sz w:val="17"/>
        </w:rPr>
        <w:t>is</w:t>
      </w:r>
      <w:r>
        <w:rPr>
          <w:rFonts w:ascii="Arial MT"/>
          <w:spacing w:val="-3"/>
          <w:w w:val="105"/>
          <w:sz w:val="17"/>
        </w:rPr>
        <w:t> </w:t>
      </w:r>
      <w:r>
        <w:rPr>
          <w:rFonts w:ascii="Arial MT"/>
          <w:w w:val="105"/>
          <w:sz w:val="17"/>
        </w:rPr>
        <w:t>to</w:t>
      </w:r>
      <w:r>
        <w:rPr>
          <w:rFonts w:ascii="Arial MT"/>
          <w:spacing w:val="-3"/>
          <w:w w:val="105"/>
          <w:sz w:val="17"/>
        </w:rPr>
        <w:t> </w:t>
      </w:r>
      <w:r>
        <w:rPr>
          <w:rFonts w:ascii="Arial MT"/>
          <w:w w:val="105"/>
          <w:sz w:val="17"/>
        </w:rPr>
        <w:t>maintain</w:t>
      </w:r>
      <w:r>
        <w:rPr>
          <w:rFonts w:ascii="Arial MT"/>
          <w:spacing w:val="-3"/>
          <w:w w:val="105"/>
          <w:sz w:val="17"/>
        </w:rPr>
        <w:t> </w:t>
      </w:r>
      <w:r>
        <w:rPr>
          <w:rFonts w:ascii="Arial MT"/>
          <w:w w:val="105"/>
          <w:sz w:val="17"/>
        </w:rPr>
        <w:t>a</w:t>
      </w:r>
      <w:r>
        <w:rPr>
          <w:rFonts w:ascii="Arial MT"/>
          <w:spacing w:val="-3"/>
          <w:w w:val="105"/>
          <w:sz w:val="17"/>
        </w:rPr>
        <w:t> </w:t>
      </w:r>
      <w:r>
        <w:rPr>
          <w:rFonts w:ascii="Arial MT"/>
          <w:w w:val="105"/>
          <w:sz w:val="17"/>
        </w:rPr>
        <w:t>"fair</w:t>
      </w:r>
      <w:r>
        <w:rPr>
          <w:rFonts w:ascii="Arial MT"/>
          <w:spacing w:val="-3"/>
          <w:w w:val="105"/>
          <w:sz w:val="17"/>
        </w:rPr>
        <w:t> </w:t>
      </w:r>
      <w:r>
        <w:rPr>
          <w:rFonts w:ascii="Arial MT"/>
          <w:w w:val="105"/>
          <w:sz w:val="17"/>
        </w:rPr>
        <w:t>and</w:t>
      </w:r>
      <w:r>
        <w:rPr>
          <w:rFonts w:ascii="Arial MT"/>
          <w:spacing w:val="-3"/>
          <w:w w:val="105"/>
          <w:sz w:val="17"/>
        </w:rPr>
        <w:t> </w:t>
      </w:r>
      <w:r>
        <w:rPr>
          <w:rFonts w:ascii="Arial MT"/>
          <w:w w:val="105"/>
          <w:sz w:val="17"/>
        </w:rPr>
        <w:t>orderly</w:t>
      </w:r>
      <w:r>
        <w:rPr>
          <w:rFonts w:ascii="Arial MT"/>
          <w:spacing w:val="-3"/>
          <w:w w:val="105"/>
          <w:sz w:val="17"/>
        </w:rPr>
        <w:t> </w:t>
      </w:r>
      <w:r>
        <w:rPr>
          <w:rFonts w:ascii="Arial MT"/>
          <w:w w:val="105"/>
          <w:sz w:val="17"/>
        </w:rPr>
        <w:t>market"</w:t>
      </w:r>
      <w:r>
        <w:rPr>
          <w:rFonts w:ascii="Arial MT"/>
          <w:spacing w:val="-3"/>
          <w:w w:val="105"/>
          <w:sz w:val="17"/>
        </w:rPr>
        <w:t> </w:t>
      </w:r>
      <w:r>
        <w:rPr>
          <w:rFonts w:ascii="Arial MT"/>
          <w:w w:val="105"/>
          <w:sz w:val="17"/>
        </w:rPr>
        <w:t>in</w:t>
      </w:r>
      <w:r>
        <w:rPr>
          <w:rFonts w:ascii="Arial MT"/>
          <w:spacing w:val="-3"/>
          <w:w w:val="105"/>
          <w:sz w:val="17"/>
        </w:rPr>
        <w:t> </w:t>
      </w:r>
      <w:r>
        <w:rPr>
          <w:rFonts w:ascii="Arial MT"/>
          <w:w w:val="105"/>
          <w:sz w:val="17"/>
        </w:rPr>
        <w:t>one</w:t>
      </w:r>
      <w:r>
        <w:rPr>
          <w:rFonts w:ascii="Arial MT"/>
          <w:spacing w:val="-3"/>
          <w:w w:val="105"/>
          <w:sz w:val="17"/>
        </w:rPr>
        <w:t> </w:t>
      </w:r>
      <w:r>
        <w:rPr>
          <w:rFonts w:ascii="Arial MT"/>
          <w:w w:val="105"/>
          <w:sz w:val="17"/>
        </w:rPr>
        <w:t>or</w:t>
      </w:r>
      <w:r>
        <w:rPr>
          <w:rFonts w:ascii="Arial MT"/>
          <w:spacing w:val="-3"/>
          <w:w w:val="105"/>
          <w:sz w:val="17"/>
        </w:rPr>
        <w:t> </w:t>
      </w:r>
      <w:r>
        <w:rPr>
          <w:rFonts w:ascii="Arial MT"/>
          <w:w w:val="105"/>
          <w:sz w:val="17"/>
        </w:rPr>
        <w:t>more </w:t>
      </w:r>
      <w:r>
        <w:rPr>
          <w:rFonts w:ascii="Arial MT"/>
          <w:spacing w:val="-2"/>
          <w:w w:val="105"/>
          <w:sz w:val="17"/>
        </w:rPr>
        <w:t>securities.</w:t>
      </w:r>
      <w:r>
        <w:rPr>
          <w:rFonts w:ascii="Arial MT"/>
          <w:spacing w:val="-7"/>
          <w:w w:val="105"/>
          <w:sz w:val="17"/>
        </w:rPr>
        <w:t> </w:t>
      </w:r>
      <w:r>
        <w:rPr>
          <w:rFonts w:ascii="Arial MT"/>
          <w:spacing w:val="-2"/>
          <w:w w:val="105"/>
          <w:sz w:val="17"/>
        </w:rPr>
        <w:t>A</w:t>
      </w:r>
      <w:r>
        <w:rPr>
          <w:rFonts w:ascii="Arial MT"/>
          <w:spacing w:val="-7"/>
          <w:w w:val="105"/>
          <w:sz w:val="17"/>
        </w:rPr>
        <w:t> </w:t>
      </w:r>
      <w:r>
        <w:rPr>
          <w:rFonts w:ascii="Arial MT"/>
          <w:spacing w:val="-2"/>
          <w:w w:val="105"/>
          <w:sz w:val="17"/>
        </w:rPr>
        <w:t>DMM</w:t>
      </w:r>
      <w:r>
        <w:rPr>
          <w:rFonts w:ascii="Arial MT"/>
          <w:spacing w:val="-7"/>
          <w:w w:val="105"/>
          <w:sz w:val="17"/>
        </w:rPr>
        <w:t> </w:t>
      </w:r>
      <w:r>
        <w:rPr>
          <w:rFonts w:ascii="Arial MT"/>
          <w:spacing w:val="-2"/>
          <w:w w:val="105"/>
          <w:sz w:val="17"/>
        </w:rPr>
        <w:t>can</w:t>
      </w:r>
      <w:r>
        <w:rPr>
          <w:rFonts w:ascii="Arial MT"/>
          <w:spacing w:val="-7"/>
          <w:w w:val="105"/>
          <w:sz w:val="17"/>
        </w:rPr>
        <w:t> </w:t>
      </w:r>
      <w:r>
        <w:rPr>
          <w:rFonts w:ascii="Arial MT"/>
          <w:spacing w:val="-2"/>
          <w:w w:val="105"/>
          <w:sz w:val="17"/>
        </w:rPr>
        <w:t>act</w:t>
      </w:r>
      <w:r>
        <w:rPr>
          <w:rFonts w:ascii="Arial MT"/>
          <w:spacing w:val="-7"/>
          <w:w w:val="105"/>
          <w:sz w:val="17"/>
        </w:rPr>
        <w:t> </w:t>
      </w:r>
      <w:r>
        <w:rPr>
          <w:rFonts w:ascii="Arial MT"/>
          <w:spacing w:val="-2"/>
          <w:w w:val="105"/>
          <w:sz w:val="17"/>
        </w:rPr>
        <w:t>as</w:t>
      </w:r>
      <w:r>
        <w:rPr>
          <w:rFonts w:ascii="Arial MT"/>
          <w:spacing w:val="-7"/>
          <w:w w:val="105"/>
          <w:sz w:val="17"/>
        </w:rPr>
        <w:t> </w:t>
      </w:r>
      <w:r>
        <w:rPr>
          <w:rFonts w:ascii="Arial MT"/>
          <w:spacing w:val="-2"/>
          <w:w w:val="105"/>
          <w:sz w:val="17"/>
        </w:rPr>
        <w:t>a</w:t>
      </w:r>
      <w:r>
        <w:rPr>
          <w:rFonts w:ascii="Arial MT"/>
          <w:spacing w:val="-7"/>
          <w:w w:val="105"/>
          <w:sz w:val="17"/>
        </w:rPr>
        <w:t> </w:t>
      </w:r>
      <w:r>
        <w:rPr>
          <w:rFonts w:ascii="Arial MT"/>
          <w:spacing w:val="-2"/>
          <w:w w:val="105"/>
          <w:sz w:val="17"/>
        </w:rPr>
        <w:t>broker</w:t>
      </w:r>
      <w:r>
        <w:rPr>
          <w:rFonts w:ascii="Arial MT"/>
          <w:spacing w:val="-7"/>
          <w:w w:val="105"/>
          <w:sz w:val="17"/>
        </w:rPr>
        <w:t> </w:t>
      </w:r>
      <w:r>
        <w:rPr>
          <w:rFonts w:ascii="Arial MT"/>
          <w:spacing w:val="-2"/>
          <w:w w:val="105"/>
          <w:sz w:val="17"/>
        </w:rPr>
        <w:t>or</w:t>
      </w:r>
      <w:r>
        <w:rPr>
          <w:rFonts w:ascii="Arial MT"/>
          <w:spacing w:val="-7"/>
          <w:w w:val="105"/>
          <w:sz w:val="17"/>
        </w:rPr>
        <w:t> </w:t>
      </w:r>
      <w:r>
        <w:rPr>
          <w:rFonts w:ascii="Arial MT"/>
          <w:spacing w:val="-2"/>
          <w:w w:val="105"/>
          <w:sz w:val="17"/>
        </w:rPr>
        <w:t>a</w:t>
      </w:r>
      <w:r>
        <w:rPr>
          <w:rFonts w:ascii="Arial MT"/>
          <w:spacing w:val="-7"/>
          <w:w w:val="105"/>
          <w:sz w:val="17"/>
        </w:rPr>
        <w:t> </w:t>
      </w:r>
      <w:r>
        <w:rPr>
          <w:rFonts w:ascii="Arial MT"/>
          <w:spacing w:val="-2"/>
          <w:w w:val="105"/>
          <w:sz w:val="17"/>
        </w:rPr>
        <w:t>dealer</w:t>
      </w:r>
      <w:r>
        <w:rPr>
          <w:rFonts w:ascii="Arial MT"/>
          <w:spacing w:val="-7"/>
          <w:w w:val="105"/>
          <w:sz w:val="17"/>
        </w:rPr>
        <w:t> </w:t>
      </w:r>
      <w:r>
        <w:rPr>
          <w:rFonts w:ascii="Arial MT"/>
          <w:spacing w:val="-2"/>
          <w:w w:val="105"/>
          <w:sz w:val="17"/>
        </w:rPr>
        <w:t>(trading</w:t>
      </w:r>
      <w:r>
        <w:rPr>
          <w:rFonts w:ascii="Arial MT"/>
          <w:spacing w:val="-7"/>
          <w:w w:val="105"/>
          <w:sz w:val="17"/>
        </w:rPr>
        <w:t> </w:t>
      </w:r>
      <w:r>
        <w:rPr>
          <w:rFonts w:ascii="Arial MT"/>
          <w:spacing w:val="-2"/>
          <w:w w:val="105"/>
          <w:sz w:val="17"/>
        </w:rPr>
        <w:t>out</w:t>
      </w:r>
      <w:r>
        <w:rPr>
          <w:rFonts w:ascii="Arial MT"/>
          <w:spacing w:val="-6"/>
          <w:w w:val="105"/>
          <w:sz w:val="17"/>
        </w:rPr>
        <w:t> </w:t>
      </w:r>
      <w:r>
        <w:rPr>
          <w:rFonts w:ascii="Arial MT"/>
          <w:spacing w:val="-2"/>
          <w:w w:val="105"/>
          <w:sz w:val="17"/>
        </w:rPr>
        <w:t>of</w:t>
      </w:r>
      <w:r>
        <w:rPr>
          <w:rFonts w:ascii="Arial MT"/>
          <w:spacing w:val="-7"/>
          <w:w w:val="105"/>
          <w:sz w:val="17"/>
        </w:rPr>
        <w:t> </w:t>
      </w:r>
      <w:r>
        <w:rPr>
          <w:rFonts w:ascii="Arial MT"/>
          <w:spacing w:val="-2"/>
          <w:w w:val="105"/>
          <w:sz w:val="17"/>
        </w:rPr>
        <w:t>their</w:t>
      </w:r>
      <w:r>
        <w:rPr>
          <w:rFonts w:ascii="Arial MT"/>
          <w:spacing w:val="-7"/>
          <w:w w:val="105"/>
          <w:sz w:val="17"/>
        </w:rPr>
        <w:t> </w:t>
      </w:r>
      <w:r>
        <w:rPr>
          <w:rFonts w:ascii="Arial MT"/>
          <w:spacing w:val="-2"/>
          <w:w w:val="105"/>
          <w:sz w:val="17"/>
        </w:rPr>
        <w:t>own</w:t>
      </w:r>
      <w:r>
        <w:rPr>
          <w:rFonts w:ascii="Arial MT"/>
          <w:spacing w:val="-7"/>
          <w:w w:val="105"/>
          <w:sz w:val="17"/>
        </w:rPr>
        <w:t> </w:t>
      </w:r>
      <w:r>
        <w:rPr>
          <w:rFonts w:ascii="Arial MT"/>
          <w:spacing w:val="-2"/>
          <w:w w:val="105"/>
          <w:sz w:val="17"/>
        </w:rPr>
        <w:t>account)</w:t>
      </w:r>
      <w:r>
        <w:rPr>
          <w:rFonts w:ascii="Arial MT"/>
          <w:spacing w:val="-7"/>
          <w:w w:val="105"/>
          <w:sz w:val="17"/>
        </w:rPr>
        <w:t> </w:t>
      </w:r>
      <w:r>
        <w:rPr>
          <w:rFonts w:ascii="Arial MT"/>
          <w:spacing w:val="-2"/>
          <w:w w:val="105"/>
          <w:sz w:val="17"/>
        </w:rPr>
        <w:t>to</w:t>
      </w:r>
      <w:r>
        <w:rPr>
          <w:rFonts w:ascii="Arial MT"/>
          <w:spacing w:val="-7"/>
          <w:w w:val="105"/>
          <w:sz w:val="17"/>
        </w:rPr>
        <w:t> </w:t>
      </w:r>
      <w:r>
        <w:rPr>
          <w:rFonts w:ascii="Arial MT"/>
          <w:spacing w:val="-2"/>
          <w:w w:val="105"/>
          <w:sz w:val="17"/>
        </w:rPr>
        <w:t>help </w:t>
      </w:r>
      <w:r>
        <w:rPr>
          <w:rFonts w:ascii="Arial MT"/>
          <w:w w:val="105"/>
          <w:sz w:val="17"/>
        </w:rPr>
        <w:t>keep</w:t>
      </w:r>
      <w:r>
        <w:rPr>
          <w:rFonts w:ascii="Arial MT"/>
          <w:spacing w:val="-12"/>
          <w:w w:val="105"/>
          <w:sz w:val="17"/>
        </w:rPr>
        <w:t> </w:t>
      </w:r>
      <w:r>
        <w:rPr>
          <w:rFonts w:ascii="Arial MT"/>
          <w:w w:val="105"/>
          <w:sz w:val="17"/>
        </w:rPr>
        <w:t>trading</w:t>
      </w:r>
      <w:r>
        <w:rPr>
          <w:rFonts w:ascii="Arial MT"/>
          <w:spacing w:val="-12"/>
          <w:w w:val="105"/>
          <w:sz w:val="17"/>
        </w:rPr>
        <w:t> </w:t>
      </w:r>
      <w:r>
        <w:rPr>
          <w:rFonts w:ascii="Arial MT"/>
          <w:w w:val="105"/>
          <w:sz w:val="17"/>
        </w:rPr>
        <w:t>as</w:t>
      </w:r>
      <w:r>
        <w:rPr>
          <w:rFonts w:ascii="Arial MT"/>
          <w:spacing w:val="-12"/>
          <w:w w:val="105"/>
          <w:sz w:val="17"/>
        </w:rPr>
        <w:t> </w:t>
      </w:r>
      <w:r>
        <w:rPr>
          <w:rFonts w:ascii="Arial MT"/>
          <w:w w:val="105"/>
          <w:sz w:val="17"/>
        </w:rPr>
        <w:t>active</w:t>
      </w:r>
      <w:r>
        <w:rPr>
          <w:rFonts w:ascii="Arial MT"/>
          <w:spacing w:val="-12"/>
          <w:w w:val="105"/>
          <w:sz w:val="17"/>
        </w:rPr>
        <w:t> </w:t>
      </w:r>
      <w:r>
        <w:rPr>
          <w:rFonts w:ascii="Arial MT"/>
          <w:w w:val="105"/>
          <w:sz w:val="17"/>
        </w:rPr>
        <w:t>as</w:t>
      </w:r>
      <w:r>
        <w:rPr>
          <w:rFonts w:ascii="Arial MT"/>
          <w:spacing w:val="-12"/>
          <w:w w:val="105"/>
          <w:sz w:val="17"/>
        </w:rPr>
        <w:t> </w:t>
      </w:r>
      <w:r>
        <w:rPr>
          <w:rFonts w:ascii="Arial MT"/>
          <w:w w:val="105"/>
          <w:sz w:val="17"/>
        </w:rPr>
        <w:t>possible.</w:t>
      </w:r>
      <w:r>
        <w:rPr>
          <w:rFonts w:ascii="Arial MT"/>
          <w:spacing w:val="-12"/>
          <w:w w:val="105"/>
          <w:sz w:val="17"/>
        </w:rPr>
        <w:t> </w:t>
      </w:r>
      <w:r>
        <w:rPr>
          <w:rFonts w:ascii="Arial MT"/>
          <w:w w:val="105"/>
          <w:sz w:val="17"/>
        </w:rPr>
        <w:t>An</w:t>
      </w:r>
      <w:r>
        <w:rPr>
          <w:rFonts w:ascii="Arial MT"/>
          <w:spacing w:val="-12"/>
          <w:w w:val="105"/>
          <w:sz w:val="17"/>
        </w:rPr>
        <w:t> </w:t>
      </w:r>
      <w:r>
        <w:rPr>
          <w:rFonts w:ascii="Arial MT"/>
          <w:w w:val="105"/>
          <w:sz w:val="17"/>
        </w:rPr>
        <w:t>important</w:t>
      </w:r>
      <w:r>
        <w:rPr>
          <w:rFonts w:ascii="Arial MT"/>
          <w:spacing w:val="-12"/>
          <w:w w:val="105"/>
          <w:sz w:val="17"/>
        </w:rPr>
        <w:t> </w:t>
      </w:r>
      <w:r>
        <w:rPr>
          <w:rFonts w:ascii="Arial MT"/>
          <w:w w:val="105"/>
          <w:sz w:val="17"/>
        </w:rPr>
        <w:t>function</w:t>
      </w:r>
      <w:r>
        <w:rPr>
          <w:rFonts w:ascii="Arial MT"/>
          <w:spacing w:val="-12"/>
          <w:w w:val="105"/>
          <w:sz w:val="17"/>
        </w:rPr>
        <w:t> </w:t>
      </w:r>
      <w:r>
        <w:rPr>
          <w:rFonts w:ascii="Arial MT"/>
          <w:w w:val="105"/>
          <w:sz w:val="17"/>
        </w:rPr>
        <w:t>of</w:t>
      </w:r>
      <w:r>
        <w:rPr>
          <w:rFonts w:ascii="Arial MT"/>
          <w:spacing w:val="-12"/>
          <w:w w:val="105"/>
          <w:sz w:val="17"/>
        </w:rPr>
        <w:t> </w:t>
      </w:r>
      <w:r>
        <w:rPr>
          <w:rFonts w:ascii="Arial MT"/>
          <w:w w:val="105"/>
          <w:sz w:val="17"/>
        </w:rPr>
        <w:t>a</w:t>
      </w:r>
      <w:r>
        <w:rPr>
          <w:rFonts w:ascii="Arial MT"/>
          <w:spacing w:val="-12"/>
          <w:w w:val="105"/>
          <w:sz w:val="17"/>
        </w:rPr>
        <w:t> </w:t>
      </w:r>
      <w:r>
        <w:rPr>
          <w:rFonts w:ascii="Arial MT"/>
          <w:w w:val="105"/>
          <w:sz w:val="17"/>
        </w:rPr>
        <w:t>DMM</w:t>
      </w:r>
      <w:r>
        <w:rPr>
          <w:rFonts w:ascii="Arial MT"/>
          <w:spacing w:val="-12"/>
          <w:w w:val="105"/>
          <w:sz w:val="17"/>
        </w:rPr>
        <w:t> </w:t>
      </w:r>
      <w:r>
        <w:rPr>
          <w:rFonts w:ascii="Arial MT"/>
          <w:w w:val="105"/>
          <w:sz w:val="17"/>
        </w:rPr>
        <w:t>is</w:t>
      </w:r>
      <w:r>
        <w:rPr>
          <w:rFonts w:ascii="Arial MT"/>
          <w:spacing w:val="-12"/>
          <w:w w:val="105"/>
          <w:sz w:val="17"/>
        </w:rPr>
        <w:t> </w:t>
      </w:r>
      <w:r>
        <w:rPr>
          <w:rFonts w:ascii="Arial MT"/>
          <w:w w:val="105"/>
          <w:sz w:val="17"/>
        </w:rPr>
        <w:t>to</w:t>
      </w:r>
      <w:r>
        <w:rPr>
          <w:rFonts w:ascii="Arial MT"/>
          <w:spacing w:val="-12"/>
          <w:w w:val="105"/>
          <w:sz w:val="17"/>
        </w:rPr>
        <w:t> </w:t>
      </w:r>
      <w:r>
        <w:rPr>
          <w:rFonts w:ascii="Arial MT"/>
          <w:w w:val="105"/>
          <w:sz w:val="17"/>
        </w:rPr>
        <w:t>keep</w:t>
      </w:r>
      <w:r>
        <w:rPr>
          <w:rFonts w:ascii="Arial MT"/>
          <w:spacing w:val="-12"/>
          <w:w w:val="105"/>
          <w:sz w:val="17"/>
        </w:rPr>
        <w:t> </w:t>
      </w:r>
      <w:r>
        <w:rPr>
          <w:rFonts w:ascii="Arial MT"/>
          <w:w w:val="105"/>
          <w:sz w:val="17"/>
        </w:rPr>
        <w:t>track</w:t>
      </w:r>
      <w:r>
        <w:rPr>
          <w:rFonts w:ascii="Arial MT"/>
          <w:spacing w:val="-12"/>
          <w:w w:val="105"/>
          <w:sz w:val="17"/>
        </w:rPr>
        <w:t> </w:t>
      </w:r>
      <w:r>
        <w:rPr>
          <w:rFonts w:ascii="Arial MT"/>
          <w:w w:val="105"/>
          <w:sz w:val="17"/>
        </w:rPr>
        <w:t>of</w:t>
      </w:r>
      <w:r>
        <w:rPr>
          <w:rFonts w:ascii="Arial MT"/>
          <w:spacing w:val="-12"/>
          <w:w w:val="105"/>
          <w:sz w:val="17"/>
        </w:rPr>
        <w:t> </w:t>
      </w:r>
      <w:r>
        <w:rPr>
          <w:rFonts w:ascii="Arial MT"/>
          <w:w w:val="105"/>
          <w:sz w:val="17"/>
        </w:rPr>
        <w:t>and execute limit orders on behalf of other exchange members.</w:t>
      </w:r>
    </w:p>
    <w:p>
      <w:pPr>
        <w:pStyle w:val="BodyText"/>
        <w:rPr>
          <w:rFonts w:ascii="Arial MT"/>
          <w:sz w:val="17"/>
        </w:rPr>
      </w:pPr>
    </w:p>
    <w:p>
      <w:pPr>
        <w:pStyle w:val="BodyText"/>
        <w:spacing w:before="55"/>
        <w:rPr>
          <w:rFonts w:ascii="Arial MT"/>
          <w:sz w:val="17"/>
        </w:rPr>
      </w:pPr>
    </w:p>
    <w:p>
      <w:pPr>
        <w:pStyle w:val="Heading3"/>
        <w:jc w:val="both"/>
      </w:pPr>
      <w:r>
        <w:rPr>
          <w:spacing w:val="-2"/>
          <w:w w:val="90"/>
        </w:rPr>
        <w:t>Negotiating</w:t>
      </w:r>
      <w:r>
        <w:rPr>
          <w:spacing w:val="-25"/>
          <w:w w:val="90"/>
        </w:rPr>
        <w:t> </w:t>
      </w:r>
      <w:r>
        <w:rPr>
          <w:spacing w:val="-2"/>
          <w:w w:val="90"/>
        </w:rPr>
        <w:t>trades</w:t>
      </w:r>
      <w:r>
        <w:rPr>
          <w:spacing w:val="-25"/>
          <w:w w:val="90"/>
        </w:rPr>
        <w:t> </w:t>
      </w:r>
      <w:r>
        <w:rPr>
          <w:spacing w:val="-2"/>
          <w:w w:val="90"/>
        </w:rPr>
        <w:t>over</w:t>
      </w:r>
      <w:r>
        <w:rPr>
          <w:spacing w:val="-25"/>
          <w:w w:val="90"/>
        </w:rPr>
        <w:t> </w:t>
      </w:r>
      <w:r>
        <w:rPr>
          <w:spacing w:val="-2"/>
          <w:w w:val="90"/>
        </w:rPr>
        <w:t>the</w:t>
      </w:r>
      <w:r>
        <w:rPr>
          <w:spacing w:val="-25"/>
          <w:w w:val="90"/>
        </w:rPr>
        <w:t> </w:t>
      </w:r>
      <w:r>
        <w:rPr>
          <w:spacing w:val="-2"/>
          <w:w w:val="90"/>
        </w:rPr>
        <w:t>counter</w:t>
      </w:r>
    </w:p>
    <w:p>
      <w:pPr>
        <w:pStyle w:val="BodyText"/>
        <w:spacing w:line="307" w:lineRule="auto" w:before="169"/>
        <w:ind w:left="1560" w:right="177"/>
        <w:jc w:val="both"/>
      </w:pPr>
      <w:r>
        <w:rPr>
          <w:w w:val="120"/>
        </w:rPr>
        <w:t>Unlike</w:t>
      </w:r>
      <w:r>
        <w:rPr>
          <w:w w:val="120"/>
        </w:rPr>
        <w:t> exchanges,</w:t>
      </w:r>
      <w:r>
        <w:rPr>
          <w:w w:val="120"/>
        </w:rPr>
        <w:t> the</w:t>
      </w:r>
      <w:r>
        <w:rPr>
          <w:w w:val="120"/>
        </w:rPr>
        <w:t> OTC</w:t>
      </w:r>
      <w:r>
        <w:rPr>
          <w:w w:val="120"/>
        </w:rPr>
        <w:t> market</w:t>
      </w:r>
      <w:r>
        <w:rPr>
          <w:w w:val="120"/>
        </w:rPr>
        <w:t> is</w:t>
      </w:r>
      <w:r>
        <w:rPr>
          <w:w w:val="120"/>
        </w:rPr>
        <w:t> considered</w:t>
      </w:r>
      <w:r>
        <w:rPr>
          <w:w w:val="120"/>
        </w:rPr>
        <w:t> a</w:t>
      </w:r>
      <w:r>
        <w:rPr>
          <w:w w:val="120"/>
        </w:rPr>
        <w:t> negotiated</w:t>
      </w:r>
      <w:r>
        <w:rPr>
          <w:w w:val="120"/>
        </w:rPr>
        <w:t> market.</w:t>
      </w:r>
      <w:r>
        <w:rPr>
          <w:w w:val="120"/>
        </w:rPr>
        <w:t> Instead</w:t>
      </w:r>
      <w:r>
        <w:rPr>
          <w:w w:val="120"/>
        </w:rPr>
        <w:t> of</w:t>
      </w:r>
      <w:r>
        <w:rPr>
          <w:w w:val="120"/>
        </w:rPr>
        <w:t> yelling</w:t>
      </w:r>
      <w:r>
        <w:rPr>
          <w:w w:val="120"/>
        </w:rPr>
        <w:t> out</w:t>
      </w:r>
      <w:r>
        <w:rPr>
          <w:w w:val="120"/>
        </w:rPr>
        <w:t> bid and ask prices, traders buy and sell securities by way of telephone or computer transactions.</w:t>
      </w:r>
    </w:p>
    <w:p>
      <w:pPr>
        <w:pStyle w:val="BodyText"/>
        <w:spacing w:before="52"/>
      </w:pPr>
    </w:p>
    <w:p>
      <w:pPr>
        <w:pStyle w:val="BodyText"/>
        <w:spacing w:line="307" w:lineRule="auto"/>
        <w:ind w:left="1560" w:right="177"/>
        <w:jc w:val="both"/>
      </w:pPr>
      <w:r>
        <w:rPr>
          <w:w w:val="120"/>
        </w:rPr>
        <w:t>There’s</w:t>
      </w:r>
      <w:r>
        <w:rPr>
          <w:w w:val="120"/>
        </w:rPr>
        <w:t> no</w:t>
      </w:r>
      <w:r>
        <w:rPr>
          <w:w w:val="120"/>
        </w:rPr>
        <w:t> central</w:t>
      </w:r>
      <w:r>
        <w:rPr>
          <w:w w:val="120"/>
        </w:rPr>
        <w:t> location</w:t>
      </w:r>
      <w:r>
        <w:rPr>
          <w:w w:val="120"/>
        </w:rPr>
        <w:t> for</w:t>
      </w:r>
      <w:r>
        <w:rPr>
          <w:w w:val="120"/>
        </w:rPr>
        <w:t> trading</w:t>
      </w:r>
      <w:r>
        <w:rPr>
          <w:w w:val="120"/>
        </w:rPr>
        <w:t> OTC</w:t>
      </w:r>
      <w:r>
        <w:rPr>
          <w:w w:val="120"/>
        </w:rPr>
        <w:t> securities.</w:t>
      </w:r>
      <w:r>
        <w:rPr>
          <w:w w:val="120"/>
        </w:rPr>
        <w:t> Instead,</w:t>
      </w:r>
      <w:r>
        <w:rPr>
          <w:w w:val="120"/>
        </w:rPr>
        <w:t> traders</w:t>
      </w:r>
      <w:r>
        <w:rPr>
          <w:w w:val="120"/>
        </w:rPr>
        <w:t> use</w:t>
      </w:r>
      <w:r>
        <w:rPr>
          <w:w w:val="120"/>
        </w:rPr>
        <w:t> the</w:t>
      </w:r>
      <w:r>
        <w:rPr>
          <w:w w:val="120"/>
        </w:rPr>
        <w:t> Over</w:t>
      </w:r>
      <w:r>
        <w:rPr>
          <w:w w:val="120"/>
        </w:rPr>
        <w:t> the</w:t>
      </w:r>
      <w:r>
        <w:rPr>
          <w:w w:val="120"/>
        </w:rPr>
        <w:t> Counter Bulletin</w:t>
      </w:r>
      <w:r>
        <w:rPr>
          <w:w w:val="120"/>
        </w:rPr>
        <w:t> Board</w:t>
      </w:r>
      <w:r>
        <w:rPr>
          <w:w w:val="120"/>
        </w:rPr>
        <w:t> (OTCBB),</w:t>
      </w:r>
      <w:r>
        <w:rPr>
          <w:w w:val="120"/>
        </w:rPr>
        <w:t> which</w:t>
      </w:r>
      <w:r>
        <w:rPr>
          <w:w w:val="120"/>
        </w:rPr>
        <w:t> is</w:t>
      </w:r>
      <w:r>
        <w:rPr>
          <w:w w:val="120"/>
        </w:rPr>
        <w:t> a</w:t>
      </w:r>
      <w:r>
        <w:rPr>
          <w:w w:val="120"/>
        </w:rPr>
        <w:t> quotation</w:t>
      </w:r>
      <w:r>
        <w:rPr>
          <w:w w:val="120"/>
        </w:rPr>
        <w:t> service</w:t>
      </w:r>
      <w:r>
        <w:rPr>
          <w:w w:val="120"/>
        </w:rPr>
        <w:t> operated</w:t>
      </w:r>
      <w:r>
        <w:rPr>
          <w:w w:val="120"/>
        </w:rPr>
        <w:t> by</w:t>
      </w:r>
      <w:r>
        <w:rPr>
          <w:w w:val="120"/>
        </w:rPr>
        <w:t> FINRA</w:t>
      </w:r>
      <w:r>
        <w:rPr>
          <w:w w:val="120"/>
        </w:rPr>
        <w:t> for</w:t>
      </w:r>
      <w:r>
        <w:rPr>
          <w:w w:val="120"/>
        </w:rPr>
        <w:t> unlisted</w:t>
      </w:r>
      <w:r>
        <w:rPr>
          <w:w w:val="120"/>
        </w:rPr>
        <w:t> (non- Nasdaq)</w:t>
      </w:r>
      <w:r>
        <w:rPr>
          <w:w w:val="120"/>
        </w:rPr>
        <w:t> securities.</w:t>
      </w:r>
      <w:r>
        <w:rPr>
          <w:w w:val="120"/>
        </w:rPr>
        <w:t> OTCBB</w:t>
      </w:r>
      <w:r>
        <w:rPr>
          <w:w w:val="120"/>
        </w:rPr>
        <w:t> shows</w:t>
      </w:r>
      <w:r>
        <w:rPr>
          <w:w w:val="120"/>
        </w:rPr>
        <w:t> bid</w:t>
      </w:r>
      <w:r>
        <w:rPr>
          <w:w w:val="120"/>
        </w:rPr>
        <w:t> and</w:t>
      </w:r>
      <w:r>
        <w:rPr>
          <w:w w:val="120"/>
        </w:rPr>
        <w:t> ask</w:t>
      </w:r>
      <w:r>
        <w:rPr>
          <w:w w:val="120"/>
        </w:rPr>
        <w:t> prices</w:t>
      </w:r>
      <w:r>
        <w:rPr>
          <w:w w:val="120"/>
        </w:rPr>
        <w:t> of</w:t>
      </w:r>
      <w:r>
        <w:rPr>
          <w:w w:val="120"/>
        </w:rPr>
        <w:t> securities</w:t>
      </w:r>
      <w:r>
        <w:rPr>
          <w:w w:val="120"/>
        </w:rPr>
        <w:t> unable</w:t>
      </w:r>
      <w:r>
        <w:rPr>
          <w:w w:val="120"/>
        </w:rPr>
        <w:t> to</w:t>
      </w:r>
      <w:r>
        <w:rPr>
          <w:w w:val="120"/>
        </w:rPr>
        <w:t> meet</w:t>
      </w:r>
      <w:r>
        <w:rPr>
          <w:w w:val="120"/>
        </w:rPr>
        <w:t> the</w:t>
      </w:r>
      <w:r>
        <w:rPr>
          <w:w w:val="120"/>
        </w:rPr>
        <w:t> listing requirements for Nasdaq.</w:t>
      </w:r>
    </w:p>
    <w:p>
      <w:pPr>
        <w:pStyle w:val="BodyText"/>
        <w:spacing w:after="0" w:line="307" w:lineRule="auto"/>
        <w:jc w:val="both"/>
        <w:sectPr>
          <w:pgSz w:w="12240" w:h="15660"/>
          <w:pgMar w:header="0" w:footer="736" w:top="1080" w:bottom="920" w:left="1080" w:right="1440"/>
        </w:sectPr>
      </w:pPr>
    </w:p>
    <w:p>
      <w:pPr>
        <w:pStyle w:val="BodyText"/>
        <w:spacing w:line="307" w:lineRule="auto" w:before="88"/>
        <w:ind w:left="1559" w:right="177"/>
        <w:jc w:val="both"/>
      </w:pPr>
      <w:r>
        <w:rPr>
          <w:w w:val="120"/>
        </w:rPr>
        <w:t>Corporations</w:t>
      </w:r>
      <w:r>
        <w:rPr>
          <w:spacing w:val="-1"/>
          <w:w w:val="120"/>
        </w:rPr>
        <w:t> </w:t>
      </w:r>
      <w:r>
        <w:rPr>
          <w:w w:val="120"/>
        </w:rPr>
        <w:t>too</w:t>
      </w:r>
      <w:r>
        <w:rPr>
          <w:spacing w:val="-1"/>
          <w:w w:val="120"/>
        </w:rPr>
        <w:t> </w:t>
      </w:r>
      <w:r>
        <w:rPr>
          <w:w w:val="120"/>
        </w:rPr>
        <w:t>small</w:t>
      </w:r>
      <w:r>
        <w:rPr>
          <w:spacing w:val="-1"/>
          <w:w w:val="120"/>
        </w:rPr>
        <w:t> </w:t>
      </w:r>
      <w:r>
        <w:rPr>
          <w:w w:val="120"/>
        </w:rPr>
        <w:t>to</w:t>
      </w:r>
      <w:r>
        <w:rPr>
          <w:spacing w:val="-1"/>
          <w:w w:val="120"/>
        </w:rPr>
        <w:t> </w:t>
      </w:r>
      <w:r>
        <w:rPr>
          <w:w w:val="120"/>
        </w:rPr>
        <w:t>be</w:t>
      </w:r>
      <w:r>
        <w:rPr>
          <w:spacing w:val="-1"/>
          <w:w w:val="120"/>
        </w:rPr>
        <w:t> </w:t>
      </w:r>
      <w:r>
        <w:rPr>
          <w:w w:val="120"/>
        </w:rPr>
        <w:t>placed</w:t>
      </w:r>
      <w:r>
        <w:rPr>
          <w:spacing w:val="-1"/>
          <w:w w:val="120"/>
        </w:rPr>
        <w:t> </w:t>
      </w:r>
      <w:r>
        <w:rPr>
          <w:w w:val="120"/>
        </w:rPr>
        <w:t>on</w:t>
      </w:r>
      <w:r>
        <w:rPr>
          <w:spacing w:val="-1"/>
          <w:w w:val="120"/>
        </w:rPr>
        <w:t> </w:t>
      </w:r>
      <w:r>
        <w:rPr>
          <w:w w:val="120"/>
        </w:rPr>
        <w:t>the</w:t>
      </w:r>
      <w:r>
        <w:rPr>
          <w:spacing w:val="-1"/>
          <w:w w:val="120"/>
        </w:rPr>
        <w:t> </w:t>
      </w:r>
      <w:r>
        <w:rPr>
          <w:w w:val="120"/>
        </w:rPr>
        <w:t>OTCBB</w:t>
      </w:r>
      <w:r>
        <w:rPr>
          <w:spacing w:val="-1"/>
          <w:w w:val="120"/>
        </w:rPr>
        <w:t> </w:t>
      </w:r>
      <w:r>
        <w:rPr>
          <w:w w:val="120"/>
        </w:rPr>
        <w:t>may</w:t>
      </w:r>
      <w:r>
        <w:rPr>
          <w:spacing w:val="-1"/>
          <w:w w:val="120"/>
        </w:rPr>
        <w:t> </w:t>
      </w:r>
      <w:r>
        <w:rPr>
          <w:w w:val="120"/>
        </w:rPr>
        <w:t>still</w:t>
      </w:r>
      <w:r>
        <w:rPr>
          <w:spacing w:val="-1"/>
          <w:w w:val="120"/>
        </w:rPr>
        <w:t> </w:t>
      </w:r>
      <w:r>
        <w:rPr>
          <w:w w:val="120"/>
        </w:rPr>
        <w:t>sell</w:t>
      </w:r>
      <w:r>
        <w:rPr>
          <w:spacing w:val="-1"/>
          <w:w w:val="120"/>
        </w:rPr>
        <w:t> </w:t>
      </w:r>
      <w:r>
        <w:rPr>
          <w:w w:val="120"/>
        </w:rPr>
        <w:t>their</w:t>
      </w:r>
      <w:r>
        <w:rPr>
          <w:spacing w:val="-1"/>
          <w:w w:val="120"/>
        </w:rPr>
        <w:t> </w:t>
      </w:r>
      <w:r>
        <w:rPr>
          <w:w w:val="120"/>
        </w:rPr>
        <w:t>securities</w:t>
      </w:r>
      <w:r>
        <w:rPr>
          <w:spacing w:val="-1"/>
          <w:w w:val="120"/>
        </w:rPr>
        <w:t> </w:t>
      </w:r>
      <w:r>
        <w:rPr>
          <w:w w:val="120"/>
        </w:rPr>
        <w:t>in</w:t>
      </w:r>
      <w:r>
        <w:rPr>
          <w:spacing w:val="-1"/>
          <w:w w:val="120"/>
        </w:rPr>
        <w:t> </w:t>
      </w:r>
      <w:r>
        <w:rPr>
          <w:w w:val="120"/>
        </w:rPr>
        <w:t>the</w:t>
      </w:r>
      <w:r>
        <w:rPr>
          <w:spacing w:val="-1"/>
          <w:w w:val="120"/>
        </w:rPr>
        <w:t> </w:t>
      </w:r>
      <w:r>
        <w:rPr>
          <w:i/>
          <w:w w:val="120"/>
        </w:rPr>
        <w:t>Pink</w:t>
      </w:r>
      <w:r>
        <w:rPr>
          <w:i/>
          <w:spacing w:val="-10"/>
          <w:w w:val="120"/>
        </w:rPr>
        <w:t> </w:t>
      </w:r>
      <w:r>
        <w:rPr>
          <w:i/>
          <w:w w:val="120"/>
        </w:rPr>
        <w:t>Market </w:t>
      </w:r>
      <w:r>
        <w:rPr>
          <w:w w:val="120"/>
        </w:rPr>
        <w:t>(better known as </w:t>
      </w:r>
      <w:r>
        <w:rPr>
          <w:i/>
          <w:w w:val="120"/>
        </w:rPr>
        <w:t>Pink</w:t>
      </w:r>
      <w:r>
        <w:rPr>
          <w:i/>
          <w:spacing w:val="-8"/>
          <w:w w:val="120"/>
        </w:rPr>
        <w:t> </w:t>
      </w:r>
      <w:r>
        <w:rPr>
          <w:i/>
          <w:w w:val="120"/>
        </w:rPr>
        <w:t>Sheets </w:t>
      </w:r>
      <w:r>
        <w:rPr>
          <w:w w:val="120"/>
        </w:rPr>
        <w:t>to some). Corporations on the Pink Market are not required to meet the listing requirements or file with the SEC.</w:t>
      </w:r>
    </w:p>
    <w:p>
      <w:pPr>
        <w:pStyle w:val="BodyText"/>
        <w:spacing w:before="52"/>
      </w:pPr>
    </w:p>
    <w:p>
      <w:pPr>
        <w:pStyle w:val="BodyText"/>
        <w:spacing w:line="307" w:lineRule="auto"/>
        <w:ind w:left="1559" w:right="178"/>
        <w:jc w:val="both"/>
      </w:pPr>
      <w:r>
        <w:rPr/>
        <mc:AlternateContent>
          <mc:Choice Requires="wps">
            <w:drawing>
              <wp:anchor distT="0" distB="0" distL="0" distR="0" allowOverlap="1" layoutInCell="1" locked="0" behindDoc="0" simplePos="0" relativeHeight="15803904">
                <wp:simplePos x="0" y="0"/>
                <wp:positionH relativeFrom="page">
                  <wp:posOffset>1104902</wp:posOffset>
                </wp:positionH>
                <wp:positionV relativeFrom="paragraph">
                  <wp:posOffset>609893</wp:posOffset>
                </wp:positionV>
                <wp:extent cx="419100" cy="419100"/>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419100" cy="419100"/>
                          <a:chExt cx="419100" cy="419100"/>
                        </a:xfrm>
                      </wpg:grpSpPr>
                      <wps:wsp>
                        <wps:cNvPr id="349" name="Graphic 34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50" name="Graphic 35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51" name="Graphic 35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8.023094pt;width:33pt;height:33pt;mso-position-horizontal-relative:page;mso-position-vertical-relative:paragraph;z-index:15803904" id="docshapegroup274" coordorigin="1740,960" coordsize="660,660">
                <v:shape style="position:absolute;left:1740;top:960;width:660;height:660" id="docshape275" coordorigin="1740,961" coordsize="660,660" path="m2070,961l1994,969,1925,994,1864,1033,1813,1084,1774,1145,1749,1215,1740,1290,1749,1366,1774,1436,1813,1497,1864,1548,1925,1587,1994,1612,2070,1620,2146,1612,2215,1587,2276,1548,2328,1497,2366,1436,2391,1366,2400,1290,2391,1215,2366,1145,2328,1084,2276,1033,2215,994,2146,969,2070,961xe" filled="true" fillcolor="#fff200" stroked="false">
                  <v:path arrowok="t"/>
                  <v:fill type="solid"/>
                </v:shape>
                <v:shape style="position:absolute;left:1907;top:1080;width:300;height:403" id="docshape276" coordorigin="1908,1080" coordsize="300,403" path="m1937,1129l1928,1123,1921,1120,1918,1119,1912,1119,1908,1124,1908,1135,1912,1140,1918,1140,1921,1139,1928,1136,1937,1129xm2011,1089l2002,1080,1980,1080,1971,1089,1971,1117,2011,1117,2011,1100,2011,1089xm2074,1124l2069,1119,2064,1119,2059,1120,2049,1126,2045,1129,2054,1136,2061,1139,2064,1140,2069,1140,2074,1135,2074,1124xm2207,1239l2198,1230,2187,1230,2176,1230,2167,1239,2167,1309,2161,1314,2147,1314,2142,1309,2142,1223,2133,1214,2111,1214,2102,1223,2102,1309,2096,1314,2082,1314,2076,1309,2076,1208,2067,1199,2045,1199,2036,1208,2036,1309,2031,1314,2016,1314,2011,1309,2011,1142,1971,1142,1971,1365,1980,1411,2006,1448,2043,1474,2089,1483,2135,1474,2172,1448,2198,1411,2207,1365,2207,1239xe" filled="true" fillcolor="#ffffff" stroked="false">
                  <v:path arrowok="t"/>
                  <v:fill type="solid"/>
                </v:shape>
                <v:shape style="position:absolute;left:1740;top:960;width:660;height:660" id="docshape277" coordorigin="1740,960" coordsize="660,660" path="m2233,1250l2229,1232,2228,1230,2219,1217,2215,1214,2211,1212,2207,1209,2207,1239,2207,1365,2198,1411,2172,1448,2135,1474,2089,1483,2043,1474,2006,1448,1980,1411,1971,1365,1971,1155,1971,1142,2011,1142,2011,1309,2016,1314,2031,1314,2036,1309,2036,1208,2045,1199,2067,1199,2076,1208,2076,1309,2082,1314,2096,1314,2102,1309,2102,1223,2111,1214,2133,1214,2142,1223,2142,1309,2147,1314,2161,1314,2167,1309,2167,1239,2176,1230,2198,1230,2207,1239,2207,1209,2205,1208,2187,1204,2178,1204,2170,1207,2161,1212,2161,1211,2154,1202,2150,1199,2147,1197,2144,1195,2133,1190,2122,1189,2113,1189,2104,1191,2096,1197,2095,1196,2088,1186,2079,1179,2075,1178,2068,1175,2056,1173,2050,1173,2044,1175,2038,1177,2036,1178,2036,1155,2048,1162,2057,1165,2064,1165,2078,1163,2089,1155,2089,1155,2097,1143,2097,1142,2098,1140,2099,1130,2099,1129,2098,1120,2098,1119,2097,1117,2097,1115,2089,1104,2078,1096,2074,1096,2074,1124,2074,1135,2069,1140,2064,1140,2061,1139,2054,1136,2045,1129,2049,1126,2059,1120,2064,1119,2069,1119,2074,1124,2074,1096,2064,1093,2057,1093,2048,1097,2036,1104,2036,1100,2033,1082,2031,1080,2023,1068,2011,1060,2011,1089,2011,1117,1971,1117,1971,1104,1971,1089,1980,1080,2002,1080,2011,1089,2011,1060,2009,1058,1991,1055,1973,1058,1959,1068,1949,1082,1945,1100,1945,1104,1937,1099,1937,1129,1928,1136,1921,1139,1918,1140,1912,1140,1908,1135,1908,1124,1912,1119,1918,1119,1922,1120,1921,1120,1928,1123,1937,1129,1937,1099,1933,1097,1925,1093,1918,1093,1904,1096,1893,1104,1885,1115,1882,1129,1882,1130,1885,1143,1893,1155,1904,1163,1918,1165,1925,1165,1933,1162,1945,1155,1945,1365,1957,1421,1987,1467,2033,1497,2089,1509,2145,1497,2166,1483,2191,1467,2221,1421,2233,1365,2233,1250xm2400,1290l2391,1215,2381,1185,2381,1290,2372,1362,2349,1427,2312,1485,2264,1533,2206,1569,2141,1593,2070,1601,1999,1593,1934,1569,1876,1533,1828,1485,1791,1427,1768,1362,1759,1290,1768,1219,1791,1154,1828,1096,1876,1048,1934,1011,1999,988,2070,980,2141,988,2206,1011,2264,1048,2312,1096,2349,1154,2372,1219,2381,1290,2381,1185,2366,1145,2327,1084,2276,1033,2215,994,2175,980,2146,969,2070,960,1994,969,1925,994,1864,1033,1813,1084,1774,1145,1749,1215,1740,1290,1749,1366,1774,1435,1813,1497,1864,1548,1925,1587,1994,1612,2070,1620,2146,1612,2175,1601,2215,1587,2276,1548,2327,1497,2366,1435,2391,1366,2400,1290xe" filled="true" fillcolor="#000000" stroked="false">
                  <v:path arrowok="t"/>
                  <v:fill type="solid"/>
                </v:shape>
                <w10:wrap type="none"/>
              </v:group>
            </w:pict>
          </mc:Fallback>
        </mc:AlternateContent>
      </w:r>
      <w:r>
        <w:rPr>
          <w:w w:val="120"/>
        </w:rPr>
        <w:t>Thousands</w:t>
      </w:r>
      <w:r>
        <w:rPr>
          <w:w w:val="120"/>
        </w:rPr>
        <w:t> of</w:t>
      </w:r>
      <w:r>
        <w:rPr>
          <w:w w:val="120"/>
        </w:rPr>
        <w:t> securities</w:t>
      </w:r>
      <w:r>
        <w:rPr>
          <w:w w:val="120"/>
        </w:rPr>
        <w:t> —</w:t>
      </w:r>
      <w:r>
        <w:rPr>
          <w:w w:val="120"/>
        </w:rPr>
        <w:t> both</w:t>
      </w:r>
      <w:r>
        <w:rPr>
          <w:w w:val="120"/>
        </w:rPr>
        <w:t> listed</w:t>
      </w:r>
      <w:r>
        <w:rPr>
          <w:w w:val="120"/>
        </w:rPr>
        <w:t> and</w:t>
      </w:r>
      <w:r>
        <w:rPr>
          <w:w w:val="120"/>
        </w:rPr>
        <w:t> unlisted</w:t>
      </w:r>
      <w:r>
        <w:rPr>
          <w:w w:val="120"/>
        </w:rPr>
        <w:t> —</w:t>
      </w:r>
      <w:r>
        <w:rPr>
          <w:w w:val="120"/>
        </w:rPr>
        <w:t> are</w:t>
      </w:r>
      <w:r>
        <w:rPr>
          <w:w w:val="120"/>
        </w:rPr>
        <w:t> traded</w:t>
      </w:r>
      <w:r>
        <w:rPr>
          <w:w w:val="120"/>
        </w:rPr>
        <w:t> OTC.</w:t>
      </w:r>
      <w:r>
        <w:rPr>
          <w:w w:val="120"/>
        </w:rPr>
        <w:t> In</w:t>
      </w:r>
      <w:r>
        <w:rPr>
          <w:w w:val="120"/>
        </w:rPr>
        <w:t> fact,</w:t>
      </w:r>
      <w:r>
        <w:rPr>
          <w:w w:val="120"/>
        </w:rPr>
        <w:t> </w:t>
      </w:r>
      <w:r>
        <w:rPr>
          <w:i/>
          <w:w w:val="120"/>
        </w:rPr>
        <w:t>unlisted</w:t>
      </w:r>
      <w:r>
        <w:rPr>
          <w:i/>
          <w:spacing w:val="-2"/>
          <w:w w:val="120"/>
        </w:rPr>
        <w:t> </w:t>
      </w:r>
      <w:r>
        <w:rPr>
          <w:i/>
          <w:w w:val="120"/>
        </w:rPr>
        <w:t>securities, </w:t>
      </w:r>
      <w:r>
        <w:rPr>
          <w:w w:val="120"/>
        </w:rPr>
        <w:t>which</w:t>
      </w:r>
      <w:r>
        <w:rPr>
          <w:w w:val="120"/>
        </w:rPr>
        <w:t> aren’t</w:t>
      </w:r>
      <w:r>
        <w:rPr>
          <w:w w:val="120"/>
        </w:rPr>
        <w:t> listed</w:t>
      </w:r>
      <w:r>
        <w:rPr>
          <w:w w:val="120"/>
        </w:rPr>
        <w:t> on</w:t>
      </w:r>
      <w:r>
        <w:rPr>
          <w:w w:val="120"/>
        </w:rPr>
        <w:t> an</w:t>
      </w:r>
      <w:r>
        <w:rPr>
          <w:w w:val="120"/>
        </w:rPr>
        <w:t> exchange,</w:t>
      </w:r>
      <w:r>
        <w:rPr>
          <w:w w:val="120"/>
        </w:rPr>
        <w:t> can</w:t>
      </w:r>
      <w:r>
        <w:rPr>
          <w:w w:val="120"/>
        </w:rPr>
        <w:t> only</w:t>
      </w:r>
      <w:r>
        <w:rPr>
          <w:w w:val="120"/>
        </w:rPr>
        <w:t> trade</w:t>
      </w:r>
      <w:r>
        <w:rPr>
          <w:w w:val="120"/>
        </w:rPr>
        <w:t> OTC.</w:t>
      </w:r>
      <w:r>
        <w:rPr>
          <w:w w:val="120"/>
        </w:rPr>
        <w:t> Unlisted</w:t>
      </w:r>
      <w:r>
        <w:rPr>
          <w:w w:val="120"/>
        </w:rPr>
        <w:t> securities</w:t>
      </w:r>
      <w:r>
        <w:rPr>
          <w:w w:val="120"/>
        </w:rPr>
        <w:t> are</w:t>
      </w:r>
      <w:r>
        <w:rPr>
          <w:w w:val="120"/>
        </w:rPr>
        <w:t> ones</w:t>
      </w:r>
      <w:r>
        <w:rPr>
          <w:w w:val="120"/>
        </w:rPr>
        <w:t> that</w:t>
      </w:r>
      <w:r>
        <w:rPr>
          <w:w w:val="120"/>
        </w:rPr>
        <w:t> either don’t</w:t>
      </w:r>
      <w:r>
        <w:rPr>
          <w:w w:val="120"/>
        </w:rPr>
        <w:t> meet</w:t>
      </w:r>
      <w:r>
        <w:rPr>
          <w:w w:val="120"/>
        </w:rPr>
        <w:t> the</w:t>
      </w:r>
      <w:r>
        <w:rPr>
          <w:w w:val="120"/>
        </w:rPr>
        <w:t> listing</w:t>
      </w:r>
      <w:r>
        <w:rPr>
          <w:w w:val="120"/>
        </w:rPr>
        <w:t> requirements</w:t>
      </w:r>
      <w:r>
        <w:rPr>
          <w:w w:val="120"/>
        </w:rPr>
        <w:t> of</w:t>
      </w:r>
      <w:r>
        <w:rPr>
          <w:w w:val="120"/>
        </w:rPr>
        <w:t> the</w:t>
      </w:r>
      <w:r>
        <w:rPr>
          <w:w w:val="120"/>
        </w:rPr>
        <w:t> exchanges</w:t>
      </w:r>
      <w:r>
        <w:rPr>
          <w:w w:val="120"/>
        </w:rPr>
        <w:t> or</w:t>
      </w:r>
      <w:r>
        <w:rPr>
          <w:w w:val="120"/>
        </w:rPr>
        <w:t> that</w:t>
      </w:r>
      <w:r>
        <w:rPr>
          <w:w w:val="120"/>
        </w:rPr>
        <w:t> the</w:t>
      </w:r>
      <w:r>
        <w:rPr>
          <w:w w:val="120"/>
        </w:rPr>
        <w:t> corporation</w:t>
      </w:r>
      <w:r>
        <w:rPr>
          <w:w w:val="120"/>
        </w:rPr>
        <w:t> decided</w:t>
      </w:r>
      <w:r>
        <w:rPr>
          <w:w w:val="120"/>
        </w:rPr>
        <w:t> it</w:t>
      </w:r>
      <w:r>
        <w:rPr>
          <w:w w:val="120"/>
        </w:rPr>
        <w:t> didn’t want to list for whatever reason.</w:t>
      </w:r>
    </w:p>
    <w:p>
      <w:pPr>
        <w:pStyle w:val="BodyText"/>
        <w:spacing w:before="52"/>
      </w:pPr>
    </w:p>
    <w:p>
      <w:pPr>
        <w:pStyle w:val="BodyText"/>
        <w:ind w:left="1559"/>
      </w:pPr>
      <w:r>
        <w:rPr>
          <w:w w:val="120"/>
        </w:rPr>
        <w:t>U.S.</w:t>
      </w:r>
      <w:r>
        <w:rPr>
          <w:spacing w:val="4"/>
          <w:w w:val="120"/>
        </w:rPr>
        <w:t> </w:t>
      </w:r>
      <w:r>
        <w:rPr>
          <w:w w:val="120"/>
        </w:rPr>
        <w:t>government</w:t>
      </w:r>
      <w:r>
        <w:rPr>
          <w:spacing w:val="4"/>
          <w:w w:val="120"/>
        </w:rPr>
        <w:t> </w:t>
      </w:r>
      <w:r>
        <w:rPr>
          <w:w w:val="120"/>
        </w:rPr>
        <w:t>and</w:t>
      </w:r>
      <w:r>
        <w:rPr>
          <w:spacing w:val="5"/>
          <w:w w:val="120"/>
        </w:rPr>
        <w:t> </w:t>
      </w:r>
      <w:r>
        <w:rPr>
          <w:w w:val="120"/>
        </w:rPr>
        <w:t>municipal</w:t>
      </w:r>
      <w:r>
        <w:rPr>
          <w:spacing w:val="4"/>
          <w:w w:val="120"/>
        </w:rPr>
        <w:t> </w:t>
      </w:r>
      <w:r>
        <w:rPr>
          <w:w w:val="120"/>
        </w:rPr>
        <w:t>bonds</w:t>
      </w:r>
      <w:r>
        <w:rPr>
          <w:spacing w:val="4"/>
          <w:w w:val="120"/>
        </w:rPr>
        <w:t> </w:t>
      </w:r>
      <w:r>
        <w:rPr>
          <w:w w:val="120"/>
        </w:rPr>
        <w:t>trade</w:t>
      </w:r>
      <w:r>
        <w:rPr>
          <w:spacing w:val="5"/>
          <w:w w:val="120"/>
        </w:rPr>
        <w:t> </w:t>
      </w:r>
      <w:r>
        <w:rPr>
          <w:w w:val="120"/>
        </w:rPr>
        <w:t>only</w:t>
      </w:r>
      <w:r>
        <w:rPr>
          <w:spacing w:val="4"/>
          <w:w w:val="120"/>
        </w:rPr>
        <w:t> </w:t>
      </w:r>
      <w:r>
        <w:rPr>
          <w:spacing w:val="-4"/>
          <w:w w:val="120"/>
        </w:rPr>
        <w:t>OTC.</w:t>
      </w:r>
    </w:p>
    <w:p>
      <w:pPr>
        <w:pStyle w:val="BodyText"/>
        <w:spacing w:before="101"/>
      </w:pPr>
    </w:p>
    <w:p>
      <w:pPr>
        <w:pStyle w:val="Heading4"/>
        <w:spacing w:before="1"/>
        <w:jc w:val="both"/>
      </w:pPr>
      <w:r>
        <w:rPr/>
        <mc:AlternateContent>
          <mc:Choice Requires="wps">
            <w:drawing>
              <wp:anchor distT="0" distB="0" distL="0" distR="0" allowOverlap="1" layoutInCell="1" locked="0" behindDoc="0" simplePos="0" relativeHeight="15804416">
                <wp:simplePos x="0" y="0"/>
                <wp:positionH relativeFrom="page">
                  <wp:posOffset>1108875</wp:posOffset>
                </wp:positionH>
                <wp:positionV relativeFrom="paragraph">
                  <wp:posOffset>41812</wp:posOffset>
                </wp:positionV>
                <wp:extent cx="411480" cy="50165"/>
                <wp:effectExtent l="0" t="0" r="0" b="0"/>
                <wp:wrapNone/>
                <wp:docPr id="352" name="Graphic 352"/>
                <wp:cNvGraphicFramePr>
                  <a:graphicFrameLocks/>
                </wp:cNvGraphicFramePr>
                <a:graphic>
                  <a:graphicData uri="http://schemas.microsoft.com/office/word/2010/wordprocessingShape">
                    <wps:wsp>
                      <wps:cNvPr id="352" name="Graphic 35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292347pt;width:32.4pt;height:3.95pt;mso-position-horizontal-relative:page;mso-position-vertical-relative:paragraph;z-index:15804416" id="docshape278" coordorigin="1746,66" coordsize="648,79" path="m1809,144l1806,139,1789,114,1786,110,1791,108,1794,105,1797,101,1799,98,1800,94,1800,81,1800,79,1798,76,1788,68,1784,67,1784,86,1784,94,1782,96,1777,100,1774,101,1763,101,1763,79,1773,79,1777,80,1782,83,1784,86,1784,67,1780,66,1746,66,1746,144,1763,144,1763,114,1772,114,1791,144,1809,144xm1871,66l1825,66,1825,144,1871,144,1871,131,1842,131,1842,110,1869,110,1869,97,1842,97,1842,79,1871,79,1871,66xm1978,66l1955,66,1935,126,1935,126,1916,66,1894,66,1894,144,1909,144,1909,104,1907,83,1908,83,1927,144,1942,144,1962,83,1963,83,1962,99,1962,144,1978,144,1978,66xm2049,66l2004,66,2004,144,2049,144,2049,131,2021,131,2021,110,2047,110,2047,97,2021,97,2021,79,2049,79,2049,66xm2156,66l2133,66,2114,126,2113,126,2095,66,2072,66,2072,144,2087,144,2087,104,2086,83,2086,83,2105,144,2121,144,2141,83,2141,83,2141,99,2141,144,2156,144,2156,66xm2241,117l2239,112,2238,110,2235,106,2231,104,2227,103,2227,103,2230,102,2233,100,2235,97,2237,94,2239,90,2239,79,2239,79,2236,74,2226,67,2223,67,2223,113,2223,124,2222,126,2218,130,2214,131,2199,131,2199,110,2219,110,2223,113,2223,67,2222,67,2222,85,2222,91,2220,93,2216,96,2213,97,2199,97,2199,79,2213,79,2216,80,2220,83,2222,85,2222,67,2218,66,2182,66,2182,144,2221,144,2228,142,2238,134,2240,131,2241,129,2241,117xm2308,66l2263,66,2263,144,2308,144,2308,131,2279,131,2279,110,2306,110,2306,97,2279,97,2279,79,2308,79,2308,66xm2394,144l2390,139,2385,132,2373,114,2371,110,2375,108,2379,105,2382,101,2384,98,2385,94,2385,81,2384,79,2383,76,2372,68,2368,67,2368,86,2368,94,2367,96,2362,100,2358,101,2348,101,2348,79,2358,79,2362,80,2367,83,2368,86,2368,67,2365,66,2331,66,2331,144,2348,144,2348,114,2357,114,2375,144,2394,144xe" filled="true" fillcolor="#000000" stroked="false">
                <v:path arrowok="t"/>
                <v:fill type="solid"/>
                <w10:wrap type="none"/>
              </v:shape>
            </w:pict>
          </mc:Fallback>
        </mc:AlternateContent>
      </w:r>
      <w:r>
        <w:rPr>
          <w:spacing w:val="-4"/>
          <w:w w:val="90"/>
        </w:rPr>
        <w:t>OTC</w:t>
      </w:r>
      <w:r>
        <w:rPr>
          <w:spacing w:val="-16"/>
          <w:w w:val="90"/>
        </w:rPr>
        <w:t> </w:t>
      </w:r>
      <w:r>
        <w:rPr>
          <w:spacing w:val="-4"/>
          <w:w w:val="90"/>
        </w:rPr>
        <w:t>market</w:t>
      </w:r>
      <w:r>
        <w:rPr>
          <w:spacing w:val="-16"/>
          <w:w w:val="90"/>
        </w:rPr>
        <w:t> </w:t>
      </w:r>
      <w:r>
        <w:rPr>
          <w:spacing w:val="-4"/>
          <w:w w:val="90"/>
        </w:rPr>
        <w:t>makers</w:t>
      </w:r>
    </w:p>
    <w:p>
      <w:pPr>
        <w:pStyle w:val="BodyText"/>
        <w:spacing w:line="307" w:lineRule="auto" w:before="130"/>
        <w:ind w:left="1560" w:right="176"/>
        <w:jc w:val="both"/>
      </w:pPr>
      <w:r>
        <w:rPr>
          <w:w w:val="120"/>
        </w:rPr>
        <w:t>Unlike</w:t>
      </w:r>
      <w:r>
        <w:rPr>
          <w:w w:val="120"/>
        </w:rPr>
        <w:t> exchanges</w:t>
      </w:r>
      <w:r>
        <w:rPr>
          <w:w w:val="120"/>
        </w:rPr>
        <w:t> where</w:t>
      </w:r>
      <w:r>
        <w:rPr>
          <w:w w:val="120"/>
        </w:rPr>
        <w:t> they</w:t>
      </w:r>
      <w:r>
        <w:rPr>
          <w:w w:val="120"/>
        </w:rPr>
        <w:t> have</w:t>
      </w:r>
      <w:r>
        <w:rPr>
          <w:w w:val="120"/>
        </w:rPr>
        <w:t> designated</w:t>
      </w:r>
      <w:r>
        <w:rPr>
          <w:w w:val="120"/>
        </w:rPr>
        <w:t> market</w:t>
      </w:r>
      <w:r>
        <w:rPr>
          <w:w w:val="120"/>
        </w:rPr>
        <w:t> makers,</w:t>
      </w:r>
      <w:r>
        <w:rPr>
          <w:w w:val="120"/>
        </w:rPr>
        <w:t> the</w:t>
      </w:r>
      <w:r>
        <w:rPr>
          <w:w w:val="120"/>
        </w:rPr>
        <w:t> OTC</w:t>
      </w:r>
      <w:r>
        <w:rPr>
          <w:w w:val="120"/>
        </w:rPr>
        <w:t> market</w:t>
      </w:r>
      <w:r>
        <w:rPr>
          <w:w w:val="120"/>
        </w:rPr>
        <w:t> has</w:t>
      </w:r>
      <w:r>
        <w:rPr>
          <w:w w:val="120"/>
        </w:rPr>
        <w:t> none. However,</w:t>
      </w:r>
      <w:r>
        <w:rPr>
          <w:spacing w:val="-4"/>
          <w:w w:val="120"/>
        </w:rPr>
        <w:t> </w:t>
      </w:r>
      <w:r>
        <w:rPr>
          <w:w w:val="120"/>
        </w:rPr>
        <w:t>some</w:t>
      </w:r>
      <w:r>
        <w:rPr>
          <w:spacing w:val="-4"/>
          <w:w w:val="120"/>
        </w:rPr>
        <w:t> </w:t>
      </w:r>
      <w:r>
        <w:rPr>
          <w:w w:val="120"/>
        </w:rPr>
        <w:t>firms</w:t>
      </w:r>
      <w:r>
        <w:rPr>
          <w:spacing w:val="-4"/>
          <w:w w:val="120"/>
        </w:rPr>
        <w:t> </w:t>
      </w:r>
      <w:r>
        <w:rPr>
          <w:w w:val="120"/>
        </w:rPr>
        <w:t>(dealers)</w:t>
      </w:r>
      <w:r>
        <w:rPr>
          <w:spacing w:val="-4"/>
          <w:w w:val="120"/>
        </w:rPr>
        <w:t> </w:t>
      </w:r>
      <w:r>
        <w:rPr>
          <w:w w:val="120"/>
        </w:rPr>
        <w:t>will</w:t>
      </w:r>
      <w:r>
        <w:rPr>
          <w:spacing w:val="-4"/>
          <w:w w:val="120"/>
        </w:rPr>
        <w:t> </w:t>
      </w:r>
      <w:r>
        <w:rPr>
          <w:w w:val="120"/>
        </w:rPr>
        <w:t>make</w:t>
      </w:r>
      <w:r>
        <w:rPr>
          <w:spacing w:val="-4"/>
          <w:w w:val="120"/>
        </w:rPr>
        <w:t> </w:t>
      </w:r>
      <w:r>
        <w:rPr>
          <w:w w:val="120"/>
        </w:rPr>
        <w:t>a</w:t>
      </w:r>
      <w:r>
        <w:rPr>
          <w:spacing w:val="-4"/>
          <w:w w:val="120"/>
        </w:rPr>
        <w:t> </w:t>
      </w:r>
      <w:r>
        <w:rPr>
          <w:w w:val="120"/>
        </w:rPr>
        <w:t>market</w:t>
      </w:r>
      <w:r>
        <w:rPr>
          <w:spacing w:val="-4"/>
          <w:w w:val="120"/>
        </w:rPr>
        <w:t> </w:t>
      </w:r>
      <w:r>
        <w:rPr>
          <w:w w:val="120"/>
        </w:rPr>
        <w:t>for</w:t>
      </w:r>
      <w:r>
        <w:rPr>
          <w:spacing w:val="-4"/>
          <w:w w:val="120"/>
        </w:rPr>
        <w:t> </w:t>
      </w:r>
      <w:r>
        <w:rPr>
          <w:w w:val="120"/>
        </w:rPr>
        <w:t>particular</w:t>
      </w:r>
      <w:r>
        <w:rPr>
          <w:spacing w:val="-4"/>
          <w:w w:val="120"/>
        </w:rPr>
        <w:t> </w:t>
      </w:r>
      <w:r>
        <w:rPr>
          <w:w w:val="120"/>
        </w:rPr>
        <w:t>securities</w:t>
      </w:r>
      <w:r>
        <w:rPr>
          <w:spacing w:val="-4"/>
          <w:w w:val="120"/>
        </w:rPr>
        <w:t> </w:t>
      </w:r>
      <w:r>
        <w:rPr>
          <w:w w:val="120"/>
        </w:rPr>
        <w:t>and</w:t>
      </w:r>
      <w:r>
        <w:rPr>
          <w:spacing w:val="-4"/>
          <w:w w:val="120"/>
        </w:rPr>
        <w:t> </w:t>
      </w:r>
      <w:r>
        <w:rPr>
          <w:w w:val="120"/>
        </w:rPr>
        <w:t>be</w:t>
      </w:r>
      <w:r>
        <w:rPr>
          <w:spacing w:val="-4"/>
          <w:w w:val="120"/>
        </w:rPr>
        <w:t> </w:t>
      </w:r>
      <w:r>
        <w:rPr>
          <w:w w:val="120"/>
        </w:rPr>
        <w:t>willing</w:t>
      </w:r>
      <w:r>
        <w:rPr>
          <w:spacing w:val="-4"/>
          <w:w w:val="120"/>
        </w:rPr>
        <w:t> </w:t>
      </w:r>
      <w:r>
        <w:rPr>
          <w:w w:val="120"/>
        </w:rPr>
        <w:t>to</w:t>
      </w:r>
      <w:r>
        <w:rPr>
          <w:spacing w:val="-4"/>
          <w:w w:val="120"/>
        </w:rPr>
        <w:t> </w:t>
      </w:r>
      <w:r>
        <w:rPr>
          <w:w w:val="120"/>
        </w:rPr>
        <w:t>trade to</w:t>
      </w:r>
      <w:r>
        <w:rPr>
          <w:w w:val="120"/>
        </w:rPr>
        <w:t> and</w:t>
      </w:r>
      <w:r>
        <w:rPr>
          <w:w w:val="120"/>
        </w:rPr>
        <w:t> from</w:t>
      </w:r>
      <w:r>
        <w:rPr>
          <w:w w:val="120"/>
        </w:rPr>
        <w:t> their</w:t>
      </w:r>
      <w:r>
        <w:rPr>
          <w:w w:val="120"/>
        </w:rPr>
        <w:t> own</w:t>
      </w:r>
      <w:r>
        <w:rPr>
          <w:w w:val="120"/>
        </w:rPr>
        <w:t> inventory.</w:t>
      </w:r>
      <w:r>
        <w:rPr>
          <w:w w:val="120"/>
        </w:rPr>
        <w:t> If</w:t>
      </w:r>
      <w:r>
        <w:rPr>
          <w:w w:val="120"/>
        </w:rPr>
        <w:t> they</w:t>
      </w:r>
      <w:r>
        <w:rPr>
          <w:w w:val="120"/>
        </w:rPr>
        <w:t> wish</w:t>
      </w:r>
      <w:r>
        <w:rPr>
          <w:w w:val="120"/>
        </w:rPr>
        <w:t> to</w:t>
      </w:r>
      <w:r>
        <w:rPr>
          <w:w w:val="120"/>
        </w:rPr>
        <w:t> make</w:t>
      </w:r>
      <w:r>
        <w:rPr>
          <w:w w:val="120"/>
        </w:rPr>
        <w:t> a</w:t>
      </w:r>
      <w:r>
        <w:rPr>
          <w:w w:val="120"/>
        </w:rPr>
        <w:t> market</w:t>
      </w:r>
      <w:r>
        <w:rPr>
          <w:w w:val="120"/>
        </w:rPr>
        <w:t> in</w:t>
      </w:r>
      <w:r>
        <w:rPr>
          <w:w w:val="120"/>
        </w:rPr>
        <w:t> a</w:t>
      </w:r>
      <w:r>
        <w:rPr>
          <w:w w:val="120"/>
        </w:rPr>
        <w:t> security,</w:t>
      </w:r>
      <w:r>
        <w:rPr>
          <w:w w:val="120"/>
        </w:rPr>
        <w:t> they</w:t>
      </w:r>
      <w:r>
        <w:rPr>
          <w:w w:val="120"/>
        </w:rPr>
        <w:t> must</w:t>
      </w:r>
      <w:r>
        <w:rPr>
          <w:w w:val="120"/>
        </w:rPr>
        <w:t> receive FINRA’s</w:t>
      </w:r>
      <w:r>
        <w:rPr>
          <w:w w:val="120"/>
        </w:rPr>
        <w:t> approval.</w:t>
      </w:r>
      <w:r>
        <w:rPr>
          <w:w w:val="120"/>
        </w:rPr>
        <w:t> OTC</w:t>
      </w:r>
      <w:r>
        <w:rPr>
          <w:w w:val="120"/>
        </w:rPr>
        <w:t> market</w:t>
      </w:r>
      <w:r>
        <w:rPr>
          <w:w w:val="120"/>
        </w:rPr>
        <w:t> makers</w:t>
      </w:r>
      <w:r>
        <w:rPr>
          <w:w w:val="120"/>
        </w:rPr>
        <w:t> create</w:t>
      </w:r>
      <w:r>
        <w:rPr>
          <w:w w:val="120"/>
        </w:rPr>
        <w:t> the</w:t>
      </w:r>
      <w:r>
        <w:rPr>
          <w:w w:val="120"/>
        </w:rPr>
        <w:t> inside</w:t>
      </w:r>
      <w:r>
        <w:rPr>
          <w:w w:val="120"/>
        </w:rPr>
        <w:t> market</w:t>
      </w:r>
      <w:r>
        <w:rPr>
          <w:w w:val="120"/>
        </w:rPr>
        <w:t> by</w:t>
      </w:r>
      <w:r>
        <w:rPr>
          <w:w w:val="120"/>
        </w:rPr>
        <w:t> offering</w:t>
      </w:r>
      <w:r>
        <w:rPr>
          <w:w w:val="120"/>
        </w:rPr>
        <w:t> to</w:t>
      </w:r>
      <w:r>
        <w:rPr>
          <w:w w:val="120"/>
        </w:rPr>
        <w:t> buy</w:t>
      </w:r>
      <w:r>
        <w:rPr>
          <w:w w:val="120"/>
        </w:rPr>
        <w:t> and</w:t>
      </w:r>
      <w:r>
        <w:rPr>
          <w:w w:val="120"/>
        </w:rPr>
        <w:t> sell securities. The inside market is the highest bid price (the most a market maker is willing to pay) for a security and the lowest ask or offer price (the most a market maker is willing to accept) for</w:t>
      </w:r>
      <w:r>
        <w:rPr>
          <w:spacing w:val="80"/>
          <w:w w:val="120"/>
        </w:rPr>
        <w:t> </w:t>
      </w:r>
      <w:r>
        <w:rPr>
          <w:w w:val="120"/>
        </w:rPr>
        <w:t>a</w:t>
      </w:r>
      <w:r>
        <w:rPr>
          <w:w w:val="120"/>
        </w:rPr>
        <w:t> security.</w:t>
      </w:r>
      <w:r>
        <w:rPr>
          <w:w w:val="120"/>
        </w:rPr>
        <w:t> In</w:t>
      </w:r>
      <w:r>
        <w:rPr>
          <w:w w:val="120"/>
        </w:rPr>
        <w:t> the</w:t>
      </w:r>
      <w:r>
        <w:rPr>
          <w:w w:val="120"/>
        </w:rPr>
        <w:t> NASDAQ</w:t>
      </w:r>
      <w:r>
        <w:rPr>
          <w:w w:val="120"/>
        </w:rPr>
        <w:t> system,</w:t>
      </w:r>
      <w:r>
        <w:rPr>
          <w:w w:val="120"/>
        </w:rPr>
        <w:t> you</w:t>
      </w:r>
      <w:r>
        <w:rPr>
          <w:w w:val="120"/>
        </w:rPr>
        <w:t> typically</w:t>
      </w:r>
      <w:r>
        <w:rPr>
          <w:w w:val="120"/>
        </w:rPr>
        <w:t> have</w:t>
      </w:r>
      <w:r>
        <w:rPr>
          <w:w w:val="120"/>
        </w:rPr>
        <w:t> several</w:t>
      </w:r>
      <w:r>
        <w:rPr>
          <w:w w:val="120"/>
        </w:rPr>
        <w:t> market</w:t>
      </w:r>
      <w:r>
        <w:rPr>
          <w:w w:val="120"/>
        </w:rPr>
        <w:t> makers</w:t>
      </w:r>
      <w:r>
        <w:rPr>
          <w:w w:val="120"/>
        </w:rPr>
        <w:t> for</w:t>
      </w:r>
      <w:r>
        <w:rPr>
          <w:w w:val="120"/>
        </w:rPr>
        <w:t> one</w:t>
      </w:r>
      <w:r>
        <w:rPr>
          <w:w w:val="120"/>
        </w:rPr>
        <w:t> security. Take</w:t>
      </w:r>
      <w:r>
        <w:rPr>
          <w:w w:val="120"/>
        </w:rPr>
        <w:t> a</w:t>
      </w:r>
      <w:r>
        <w:rPr>
          <w:w w:val="120"/>
        </w:rPr>
        <w:t> look</w:t>
      </w:r>
      <w:r>
        <w:rPr>
          <w:w w:val="120"/>
        </w:rPr>
        <w:t> at</w:t>
      </w:r>
      <w:r>
        <w:rPr>
          <w:w w:val="120"/>
        </w:rPr>
        <w:t> what</w:t>
      </w:r>
      <w:r>
        <w:rPr>
          <w:w w:val="120"/>
        </w:rPr>
        <w:t> happens</w:t>
      </w:r>
      <w:r>
        <w:rPr>
          <w:w w:val="120"/>
        </w:rPr>
        <w:t> when</w:t>
      </w:r>
      <w:r>
        <w:rPr>
          <w:w w:val="120"/>
        </w:rPr>
        <w:t> you</w:t>
      </w:r>
      <w:r>
        <w:rPr>
          <w:w w:val="120"/>
        </w:rPr>
        <w:t> have</w:t>
      </w:r>
      <w:r>
        <w:rPr>
          <w:w w:val="120"/>
        </w:rPr>
        <w:t> several</w:t>
      </w:r>
      <w:r>
        <w:rPr>
          <w:w w:val="120"/>
        </w:rPr>
        <w:t> market</w:t>
      </w:r>
      <w:r>
        <w:rPr>
          <w:w w:val="120"/>
        </w:rPr>
        <w:t> makers</w:t>
      </w:r>
      <w:r>
        <w:rPr>
          <w:w w:val="120"/>
        </w:rPr>
        <w:t> entering</w:t>
      </w:r>
      <w:r>
        <w:rPr>
          <w:w w:val="120"/>
        </w:rPr>
        <w:t> quotes</w:t>
      </w:r>
      <w:r>
        <w:rPr>
          <w:w w:val="120"/>
        </w:rPr>
        <w:t> for</w:t>
      </w:r>
      <w:r>
        <w:rPr>
          <w:w w:val="120"/>
        </w:rPr>
        <w:t> ABCD common stock:</w:t>
      </w:r>
    </w:p>
    <w:p>
      <w:pPr>
        <w:pStyle w:val="BodyText"/>
        <w:spacing w:before="8"/>
        <w:rPr>
          <w:sz w:val="19"/>
        </w:rPr>
      </w:pPr>
    </w:p>
    <w:tbl>
      <w:tblPr>
        <w:tblW w:w="0" w:type="auto"/>
        <w:jc w:val="left"/>
        <w:tblInd w:w="1567" w:type="dxa"/>
        <w:tblBorders>
          <w:top w:val="single" w:sz="12" w:space="0" w:color="939598"/>
          <w:left w:val="single" w:sz="12" w:space="0" w:color="939598"/>
          <w:bottom w:val="single" w:sz="12" w:space="0" w:color="939598"/>
          <w:right w:val="single" w:sz="12" w:space="0" w:color="939598"/>
          <w:insideH w:val="single" w:sz="12" w:space="0" w:color="939598"/>
          <w:insideV w:val="single" w:sz="12" w:space="0" w:color="939598"/>
        </w:tblBorders>
        <w:tblLayout w:type="fixed"/>
        <w:tblCellMar>
          <w:top w:w="0" w:type="dxa"/>
          <w:left w:w="0" w:type="dxa"/>
          <w:bottom w:w="0" w:type="dxa"/>
          <w:right w:w="0" w:type="dxa"/>
        </w:tblCellMar>
        <w:tblLook w:val="01E0"/>
      </w:tblPr>
      <w:tblGrid>
        <w:gridCol w:w="2340"/>
        <w:gridCol w:w="855"/>
        <w:gridCol w:w="825"/>
        <w:gridCol w:w="885"/>
      </w:tblGrid>
      <w:tr>
        <w:trPr>
          <w:trHeight w:val="267" w:hRule="atLeast"/>
        </w:trPr>
        <w:tc>
          <w:tcPr>
            <w:tcW w:w="2340" w:type="dxa"/>
            <w:tcBorders>
              <w:top w:val="nil"/>
              <w:left w:val="nil"/>
              <w:right w:val="single" w:sz="2" w:space="0" w:color="000000"/>
            </w:tcBorders>
          </w:tcPr>
          <w:p>
            <w:pPr>
              <w:pStyle w:val="TableParagraph"/>
              <w:spacing w:line="212" w:lineRule="exact" w:before="0"/>
              <w:rPr>
                <w:rFonts w:ascii="Arial Black"/>
                <w:sz w:val="16"/>
              </w:rPr>
            </w:pPr>
            <w:r>
              <w:rPr>
                <w:rFonts w:ascii="Arial Black"/>
                <w:spacing w:val="-10"/>
                <w:sz w:val="16"/>
              </w:rPr>
              <w:t>Market </w:t>
            </w:r>
            <w:r>
              <w:rPr>
                <w:rFonts w:ascii="Arial Black"/>
                <w:spacing w:val="-2"/>
                <w:sz w:val="16"/>
              </w:rPr>
              <w:t>Maker</w:t>
            </w:r>
          </w:p>
        </w:tc>
        <w:tc>
          <w:tcPr>
            <w:tcW w:w="855" w:type="dxa"/>
            <w:tcBorders>
              <w:top w:val="nil"/>
              <w:left w:val="single" w:sz="2" w:space="0" w:color="000000"/>
              <w:right w:val="single" w:sz="2" w:space="0" w:color="000000"/>
            </w:tcBorders>
          </w:tcPr>
          <w:p>
            <w:pPr>
              <w:pStyle w:val="TableParagraph"/>
              <w:spacing w:line="212" w:lineRule="exact" w:before="0"/>
              <w:ind w:left="117"/>
              <w:rPr>
                <w:rFonts w:ascii="Arial Black"/>
                <w:sz w:val="16"/>
              </w:rPr>
            </w:pPr>
            <w:r>
              <w:rPr>
                <w:rFonts w:ascii="Arial Black"/>
                <w:spacing w:val="-5"/>
                <w:sz w:val="16"/>
              </w:rPr>
              <w:t>BID</w:t>
            </w:r>
          </w:p>
        </w:tc>
        <w:tc>
          <w:tcPr>
            <w:tcW w:w="825" w:type="dxa"/>
            <w:tcBorders>
              <w:top w:val="nil"/>
              <w:left w:val="single" w:sz="2" w:space="0" w:color="000000"/>
              <w:right w:val="single" w:sz="2" w:space="0" w:color="000000"/>
            </w:tcBorders>
          </w:tcPr>
          <w:p>
            <w:pPr>
              <w:pStyle w:val="TableParagraph"/>
              <w:spacing w:line="212" w:lineRule="exact" w:before="0"/>
              <w:ind w:left="117"/>
              <w:rPr>
                <w:rFonts w:ascii="Arial Black"/>
                <w:sz w:val="16"/>
              </w:rPr>
            </w:pPr>
            <w:r>
              <w:rPr>
                <w:rFonts w:ascii="Arial Black"/>
                <w:spacing w:val="-5"/>
                <w:w w:val="90"/>
                <w:sz w:val="16"/>
              </w:rPr>
              <w:t>ASK</w:t>
            </w:r>
          </w:p>
        </w:tc>
        <w:tc>
          <w:tcPr>
            <w:tcW w:w="885" w:type="dxa"/>
            <w:tcBorders>
              <w:top w:val="nil"/>
              <w:left w:val="single" w:sz="2" w:space="0" w:color="000000"/>
              <w:right w:val="nil"/>
            </w:tcBorders>
          </w:tcPr>
          <w:p>
            <w:pPr>
              <w:pStyle w:val="TableParagraph"/>
              <w:spacing w:line="212" w:lineRule="exact" w:before="0"/>
              <w:ind w:left="117"/>
              <w:rPr>
                <w:rFonts w:ascii="Arial Black"/>
                <w:sz w:val="16"/>
              </w:rPr>
            </w:pPr>
            <w:r>
              <w:rPr>
                <w:rFonts w:ascii="Arial Black"/>
                <w:spacing w:val="-4"/>
                <w:w w:val="95"/>
                <w:sz w:val="16"/>
              </w:rPr>
              <w:t>Size</w:t>
            </w:r>
          </w:p>
        </w:tc>
      </w:tr>
      <w:tr>
        <w:trPr>
          <w:trHeight w:val="357" w:hRule="atLeast"/>
        </w:trPr>
        <w:tc>
          <w:tcPr>
            <w:tcW w:w="2340" w:type="dxa"/>
            <w:tcBorders>
              <w:left w:val="nil"/>
              <w:bottom w:val="single" w:sz="2" w:space="0" w:color="000000"/>
              <w:right w:val="single" w:sz="2" w:space="0" w:color="000000"/>
            </w:tcBorders>
          </w:tcPr>
          <w:p>
            <w:pPr>
              <w:pStyle w:val="TableParagraph"/>
              <w:rPr>
                <w:sz w:val="16"/>
              </w:rPr>
            </w:pPr>
            <w:r>
              <w:rPr>
                <w:sz w:val="16"/>
              </w:rPr>
              <w:t>DK</w:t>
            </w:r>
            <w:r>
              <w:rPr>
                <w:spacing w:val="7"/>
                <w:sz w:val="16"/>
              </w:rPr>
              <w:t> </w:t>
            </w:r>
            <w:r>
              <w:rPr>
                <w:sz w:val="16"/>
              </w:rPr>
              <w:t>Broker-</w:t>
            </w:r>
            <w:r>
              <w:rPr>
                <w:spacing w:val="-2"/>
                <w:sz w:val="16"/>
              </w:rPr>
              <w:t>Dealer</w:t>
            </w:r>
          </w:p>
        </w:tc>
        <w:tc>
          <w:tcPr>
            <w:tcW w:w="855" w:type="dxa"/>
            <w:tcBorders>
              <w:left w:val="single" w:sz="2" w:space="0" w:color="000000"/>
              <w:bottom w:val="single" w:sz="2" w:space="0" w:color="000000"/>
              <w:right w:val="single" w:sz="2" w:space="0" w:color="000000"/>
            </w:tcBorders>
          </w:tcPr>
          <w:p>
            <w:pPr>
              <w:pStyle w:val="TableParagraph"/>
              <w:ind w:left="117"/>
              <w:rPr>
                <w:sz w:val="16"/>
              </w:rPr>
            </w:pPr>
            <w:r>
              <w:rPr>
                <w:spacing w:val="-2"/>
                <w:sz w:val="16"/>
              </w:rPr>
              <w:t>18.30</w:t>
            </w:r>
          </w:p>
        </w:tc>
        <w:tc>
          <w:tcPr>
            <w:tcW w:w="825" w:type="dxa"/>
            <w:tcBorders>
              <w:left w:val="single" w:sz="2" w:space="0" w:color="000000"/>
              <w:bottom w:val="single" w:sz="2" w:space="0" w:color="000000"/>
              <w:right w:val="single" w:sz="2" w:space="0" w:color="000000"/>
            </w:tcBorders>
          </w:tcPr>
          <w:p>
            <w:pPr>
              <w:pStyle w:val="TableParagraph"/>
              <w:ind w:left="117"/>
              <w:rPr>
                <w:sz w:val="16"/>
              </w:rPr>
            </w:pPr>
            <w:r>
              <w:rPr>
                <w:spacing w:val="-2"/>
                <w:sz w:val="16"/>
              </w:rPr>
              <w:t>18.75</w:t>
            </w:r>
          </w:p>
        </w:tc>
        <w:tc>
          <w:tcPr>
            <w:tcW w:w="885" w:type="dxa"/>
            <w:tcBorders>
              <w:left w:val="single" w:sz="2" w:space="0" w:color="000000"/>
              <w:bottom w:val="single" w:sz="2" w:space="0" w:color="000000"/>
              <w:right w:val="nil"/>
            </w:tcBorders>
          </w:tcPr>
          <w:p>
            <w:pPr>
              <w:pStyle w:val="TableParagraph"/>
              <w:ind w:left="117"/>
              <w:rPr>
                <w:sz w:val="16"/>
              </w:rPr>
            </w:pPr>
            <w:r>
              <w:rPr>
                <w:w w:val="105"/>
                <w:sz w:val="16"/>
              </w:rPr>
              <w:t>5</w:t>
            </w:r>
            <w:r>
              <w:rPr>
                <w:spacing w:val="-11"/>
                <w:w w:val="105"/>
                <w:sz w:val="16"/>
              </w:rPr>
              <w:t> </w:t>
            </w:r>
            <w:r>
              <w:rPr>
                <w:w w:val="105"/>
                <w:sz w:val="16"/>
              </w:rPr>
              <w:t>x</w:t>
            </w:r>
            <w:r>
              <w:rPr>
                <w:spacing w:val="-11"/>
                <w:w w:val="105"/>
                <w:sz w:val="16"/>
              </w:rPr>
              <w:t> </w:t>
            </w:r>
            <w:r>
              <w:rPr>
                <w:spacing w:val="-7"/>
                <w:w w:val="105"/>
                <w:sz w:val="16"/>
              </w:rPr>
              <w:t>10</w:t>
            </w:r>
          </w:p>
        </w:tc>
      </w:tr>
      <w:tr>
        <w:trPr>
          <w:trHeight w:val="357" w:hRule="atLeast"/>
        </w:trPr>
        <w:tc>
          <w:tcPr>
            <w:tcW w:w="2340" w:type="dxa"/>
            <w:tcBorders>
              <w:top w:val="single" w:sz="2" w:space="0" w:color="000000"/>
              <w:left w:val="nil"/>
              <w:bottom w:val="single" w:sz="2" w:space="0" w:color="000000"/>
              <w:right w:val="single" w:sz="2" w:space="0" w:color="000000"/>
            </w:tcBorders>
          </w:tcPr>
          <w:p>
            <w:pPr>
              <w:pStyle w:val="TableParagraph"/>
              <w:spacing w:before="89"/>
              <w:rPr>
                <w:sz w:val="16"/>
              </w:rPr>
            </w:pPr>
            <w:r>
              <w:rPr>
                <w:w w:val="105"/>
                <w:sz w:val="16"/>
              </w:rPr>
              <w:t>Golden</w:t>
            </w:r>
            <w:r>
              <w:rPr>
                <w:spacing w:val="-5"/>
                <w:w w:val="105"/>
                <w:sz w:val="16"/>
              </w:rPr>
              <w:t> </w:t>
            </w:r>
            <w:r>
              <w:rPr>
                <w:w w:val="105"/>
                <w:sz w:val="16"/>
              </w:rPr>
              <w:t>Hammer</w:t>
            </w:r>
            <w:r>
              <w:rPr>
                <w:spacing w:val="-4"/>
                <w:w w:val="105"/>
                <w:sz w:val="16"/>
              </w:rPr>
              <w:t> </w:t>
            </w:r>
            <w:r>
              <w:rPr>
                <w:spacing w:val="-5"/>
                <w:w w:val="105"/>
                <w:sz w:val="16"/>
              </w:rPr>
              <w:t>BD</w:t>
            </w:r>
          </w:p>
        </w:tc>
        <w:tc>
          <w:tcPr>
            <w:tcW w:w="855" w:type="dxa"/>
            <w:tcBorders>
              <w:top w:val="single" w:sz="2" w:space="0" w:color="000000"/>
              <w:left w:val="single" w:sz="2" w:space="0" w:color="000000"/>
              <w:bottom w:val="single" w:sz="2" w:space="0" w:color="000000"/>
              <w:right w:val="single" w:sz="2" w:space="0" w:color="000000"/>
            </w:tcBorders>
          </w:tcPr>
          <w:p>
            <w:pPr>
              <w:pStyle w:val="TableParagraph"/>
              <w:spacing w:before="89"/>
              <w:ind w:left="117"/>
              <w:rPr>
                <w:sz w:val="16"/>
              </w:rPr>
            </w:pPr>
            <w:r>
              <w:rPr>
                <w:spacing w:val="-2"/>
                <w:sz w:val="16"/>
              </w:rPr>
              <w:t>18.25</w:t>
            </w:r>
          </w:p>
        </w:tc>
        <w:tc>
          <w:tcPr>
            <w:tcW w:w="825" w:type="dxa"/>
            <w:tcBorders>
              <w:top w:val="single" w:sz="2" w:space="0" w:color="000000"/>
              <w:left w:val="single" w:sz="2" w:space="0" w:color="000000"/>
              <w:bottom w:val="single" w:sz="2" w:space="0" w:color="000000"/>
              <w:right w:val="single" w:sz="2" w:space="0" w:color="000000"/>
            </w:tcBorders>
          </w:tcPr>
          <w:p>
            <w:pPr>
              <w:pStyle w:val="TableParagraph"/>
              <w:spacing w:before="89"/>
              <w:ind w:left="117"/>
              <w:rPr>
                <w:sz w:val="16"/>
              </w:rPr>
            </w:pPr>
            <w:r>
              <w:rPr>
                <w:spacing w:val="-2"/>
                <w:sz w:val="16"/>
              </w:rPr>
              <w:t>18.80</w:t>
            </w:r>
          </w:p>
        </w:tc>
        <w:tc>
          <w:tcPr>
            <w:tcW w:w="885" w:type="dxa"/>
            <w:tcBorders>
              <w:top w:val="single" w:sz="2" w:space="0" w:color="000000"/>
              <w:left w:val="single" w:sz="2" w:space="0" w:color="000000"/>
              <w:bottom w:val="single" w:sz="2" w:space="0" w:color="000000"/>
              <w:right w:val="nil"/>
            </w:tcBorders>
          </w:tcPr>
          <w:p>
            <w:pPr>
              <w:pStyle w:val="TableParagraph"/>
              <w:spacing w:before="89"/>
              <w:ind w:left="117"/>
              <w:rPr>
                <w:sz w:val="16"/>
              </w:rPr>
            </w:pPr>
            <w:r>
              <w:rPr>
                <w:w w:val="105"/>
                <w:sz w:val="16"/>
              </w:rPr>
              <w:t>20</w:t>
            </w:r>
            <w:r>
              <w:rPr>
                <w:spacing w:val="-9"/>
                <w:w w:val="105"/>
                <w:sz w:val="16"/>
              </w:rPr>
              <w:t> </w:t>
            </w:r>
            <w:r>
              <w:rPr>
                <w:w w:val="105"/>
                <w:sz w:val="16"/>
              </w:rPr>
              <w:t>x</w:t>
            </w:r>
            <w:r>
              <w:rPr>
                <w:spacing w:val="-8"/>
                <w:w w:val="105"/>
                <w:sz w:val="16"/>
              </w:rPr>
              <w:t> </w:t>
            </w:r>
            <w:r>
              <w:rPr>
                <w:spacing w:val="-10"/>
                <w:w w:val="105"/>
                <w:sz w:val="16"/>
              </w:rPr>
              <w:t>3</w:t>
            </w:r>
          </w:p>
        </w:tc>
      </w:tr>
      <w:tr>
        <w:trPr>
          <w:trHeight w:val="359" w:hRule="atLeast"/>
        </w:trPr>
        <w:tc>
          <w:tcPr>
            <w:tcW w:w="2340" w:type="dxa"/>
            <w:tcBorders>
              <w:top w:val="single" w:sz="2" w:space="0" w:color="000000"/>
              <w:left w:val="nil"/>
              <w:bottom w:val="nil"/>
              <w:right w:val="single" w:sz="2" w:space="0" w:color="000000"/>
            </w:tcBorders>
          </w:tcPr>
          <w:p>
            <w:pPr>
              <w:pStyle w:val="TableParagraph"/>
              <w:spacing w:before="89"/>
              <w:rPr>
                <w:sz w:val="16"/>
              </w:rPr>
            </w:pPr>
            <w:r>
              <w:rPr>
                <w:sz w:val="16"/>
              </w:rPr>
              <w:t>Cardinal</w:t>
            </w:r>
            <w:r>
              <w:rPr>
                <w:spacing w:val="12"/>
                <w:sz w:val="16"/>
              </w:rPr>
              <w:t> </w:t>
            </w:r>
            <w:r>
              <w:rPr>
                <w:sz w:val="16"/>
              </w:rPr>
              <w:t>Wing</w:t>
            </w:r>
            <w:r>
              <w:rPr>
                <w:spacing w:val="13"/>
                <w:sz w:val="16"/>
              </w:rPr>
              <w:t> </w:t>
            </w:r>
            <w:r>
              <w:rPr>
                <w:spacing w:val="-2"/>
                <w:sz w:val="16"/>
              </w:rPr>
              <w:t>Securities</w:t>
            </w:r>
          </w:p>
        </w:tc>
        <w:tc>
          <w:tcPr>
            <w:tcW w:w="855" w:type="dxa"/>
            <w:tcBorders>
              <w:top w:val="single" w:sz="2" w:space="0" w:color="000000"/>
              <w:left w:val="single" w:sz="2" w:space="0" w:color="000000"/>
              <w:bottom w:val="nil"/>
              <w:right w:val="single" w:sz="2" w:space="0" w:color="000000"/>
            </w:tcBorders>
          </w:tcPr>
          <w:p>
            <w:pPr>
              <w:pStyle w:val="TableParagraph"/>
              <w:spacing w:before="89"/>
              <w:ind w:left="117"/>
              <w:rPr>
                <w:sz w:val="16"/>
              </w:rPr>
            </w:pPr>
            <w:r>
              <w:rPr>
                <w:spacing w:val="-2"/>
                <w:sz w:val="16"/>
              </w:rPr>
              <w:t>18.35</w:t>
            </w:r>
          </w:p>
        </w:tc>
        <w:tc>
          <w:tcPr>
            <w:tcW w:w="825" w:type="dxa"/>
            <w:tcBorders>
              <w:top w:val="single" w:sz="2" w:space="0" w:color="000000"/>
              <w:left w:val="single" w:sz="2" w:space="0" w:color="000000"/>
              <w:bottom w:val="nil"/>
              <w:right w:val="single" w:sz="2" w:space="0" w:color="000000"/>
            </w:tcBorders>
          </w:tcPr>
          <w:p>
            <w:pPr>
              <w:pStyle w:val="TableParagraph"/>
              <w:spacing w:before="89"/>
              <w:ind w:left="117"/>
              <w:rPr>
                <w:sz w:val="16"/>
              </w:rPr>
            </w:pPr>
            <w:r>
              <w:rPr>
                <w:spacing w:val="-2"/>
                <w:sz w:val="16"/>
              </w:rPr>
              <w:t>19.05</w:t>
            </w:r>
          </w:p>
        </w:tc>
        <w:tc>
          <w:tcPr>
            <w:tcW w:w="885" w:type="dxa"/>
            <w:tcBorders>
              <w:top w:val="single" w:sz="2" w:space="0" w:color="000000"/>
              <w:left w:val="single" w:sz="2" w:space="0" w:color="000000"/>
              <w:bottom w:val="nil"/>
              <w:right w:val="nil"/>
            </w:tcBorders>
          </w:tcPr>
          <w:p>
            <w:pPr>
              <w:pStyle w:val="TableParagraph"/>
              <w:spacing w:before="89"/>
              <w:ind w:left="117"/>
              <w:rPr>
                <w:sz w:val="16"/>
              </w:rPr>
            </w:pPr>
            <w:r>
              <w:rPr>
                <w:w w:val="105"/>
                <w:sz w:val="16"/>
              </w:rPr>
              <w:t>7</w:t>
            </w:r>
            <w:r>
              <w:rPr>
                <w:spacing w:val="-7"/>
                <w:w w:val="105"/>
                <w:sz w:val="16"/>
              </w:rPr>
              <w:t> </w:t>
            </w:r>
            <w:r>
              <w:rPr>
                <w:w w:val="105"/>
                <w:sz w:val="16"/>
              </w:rPr>
              <w:t>x</w:t>
            </w:r>
            <w:r>
              <w:rPr>
                <w:spacing w:val="-7"/>
                <w:w w:val="105"/>
                <w:sz w:val="16"/>
              </w:rPr>
              <w:t> </w:t>
            </w:r>
            <w:r>
              <w:rPr>
                <w:spacing w:val="-5"/>
                <w:w w:val="105"/>
                <w:sz w:val="16"/>
              </w:rPr>
              <w:t>14</w:t>
            </w:r>
          </w:p>
        </w:tc>
      </w:tr>
    </w:tbl>
    <w:p>
      <w:pPr>
        <w:pStyle w:val="BodyText"/>
        <w:spacing w:before="142"/>
      </w:pPr>
    </w:p>
    <w:p>
      <w:pPr>
        <w:pStyle w:val="BodyText"/>
        <w:spacing w:line="307" w:lineRule="auto"/>
        <w:ind w:left="1560" w:right="176"/>
        <w:jc w:val="both"/>
      </w:pPr>
      <w:r>
        <w:rPr>
          <w:w w:val="120"/>
        </w:rPr>
        <w:t>By</w:t>
      </w:r>
      <w:r>
        <w:rPr>
          <w:w w:val="120"/>
        </w:rPr>
        <w:t> looking</w:t>
      </w:r>
      <w:r>
        <w:rPr>
          <w:w w:val="120"/>
        </w:rPr>
        <w:t> at</w:t>
      </w:r>
      <w:r>
        <w:rPr>
          <w:w w:val="120"/>
        </w:rPr>
        <w:t> this</w:t>
      </w:r>
      <w:r>
        <w:rPr>
          <w:w w:val="120"/>
        </w:rPr>
        <w:t> chart,</w:t>
      </w:r>
      <w:r>
        <w:rPr>
          <w:w w:val="120"/>
        </w:rPr>
        <w:t> you</w:t>
      </w:r>
      <w:r>
        <w:rPr>
          <w:w w:val="120"/>
        </w:rPr>
        <w:t> can</w:t>
      </w:r>
      <w:r>
        <w:rPr>
          <w:w w:val="120"/>
        </w:rPr>
        <w:t> see</w:t>
      </w:r>
      <w:r>
        <w:rPr>
          <w:w w:val="120"/>
        </w:rPr>
        <w:t> that</w:t>
      </w:r>
      <w:r>
        <w:rPr>
          <w:w w:val="120"/>
        </w:rPr>
        <w:t> three</w:t>
      </w:r>
      <w:r>
        <w:rPr>
          <w:w w:val="120"/>
        </w:rPr>
        <w:t> market</w:t>
      </w:r>
      <w:r>
        <w:rPr>
          <w:w w:val="120"/>
        </w:rPr>
        <w:t> makers</w:t>
      </w:r>
      <w:r>
        <w:rPr>
          <w:w w:val="120"/>
        </w:rPr>
        <w:t> have</w:t>
      </w:r>
      <w:r>
        <w:rPr>
          <w:w w:val="120"/>
        </w:rPr>
        <w:t> entered</w:t>
      </w:r>
      <w:r>
        <w:rPr>
          <w:w w:val="120"/>
        </w:rPr>
        <w:t> quotes</w:t>
      </w:r>
      <w:r>
        <w:rPr>
          <w:w w:val="120"/>
        </w:rPr>
        <w:t> for</w:t>
      </w:r>
      <w:r>
        <w:rPr>
          <w:w w:val="120"/>
        </w:rPr>
        <w:t> LMNO Common</w:t>
      </w:r>
      <w:r>
        <w:rPr>
          <w:w w:val="120"/>
        </w:rPr>
        <w:t> stock</w:t>
      </w:r>
      <w:r>
        <w:rPr>
          <w:w w:val="120"/>
        </w:rPr>
        <w:t> as</w:t>
      </w:r>
      <w:r>
        <w:rPr>
          <w:w w:val="120"/>
        </w:rPr>
        <w:t> well</w:t>
      </w:r>
      <w:r>
        <w:rPr>
          <w:w w:val="120"/>
        </w:rPr>
        <w:t> as</w:t>
      </w:r>
      <w:r>
        <w:rPr>
          <w:w w:val="120"/>
        </w:rPr>
        <w:t> the</w:t>
      </w:r>
      <w:r>
        <w:rPr>
          <w:w w:val="120"/>
        </w:rPr>
        <w:t> size</w:t>
      </w:r>
      <w:r>
        <w:rPr>
          <w:w w:val="120"/>
        </w:rPr>
        <w:t> (how</w:t>
      </w:r>
      <w:r>
        <w:rPr>
          <w:w w:val="120"/>
        </w:rPr>
        <w:t> many</w:t>
      </w:r>
      <w:r>
        <w:rPr>
          <w:w w:val="120"/>
        </w:rPr>
        <w:t> round</w:t>
      </w:r>
      <w:r>
        <w:rPr>
          <w:w w:val="120"/>
        </w:rPr>
        <w:t> lots</w:t>
      </w:r>
      <w:r>
        <w:rPr>
          <w:w w:val="120"/>
        </w:rPr>
        <w:t> they’re</w:t>
      </w:r>
      <w:r>
        <w:rPr>
          <w:w w:val="120"/>
        </w:rPr>
        <w:t> willing</w:t>
      </w:r>
      <w:r>
        <w:rPr>
          <w:w w:val="120"/>
        </w:rPr>
        <w:t> to</w:t>
      </w:r>
      <w:r>
        <w:rPr>
          <w:w w:val="120"/>
        </w:rPr>
        <w:t> buy</w:t>
      </w:r>
      <w:r>
        <w:rPr>
          <w:w w:val="120"/>
        </w:rPr>
        <w:t> and/or</w:t>
      </w:r>
      <w:r>
        <w:rPr>
          <w:w w:val="120"/>
        </w:rPr>
        <w:t> sell).</w:t>
      </w:r>
      <w:r>
        <w:rPr>
          <w:w w:val="120"/>
        </w:rPr>
        <w:t> To determine</w:t>
      </w:r>
      <w:r>
        <w:rPr>
          <w:w w:val="120"/>
        </w:rPr>
        <w:t> the</w:t>
      </w:r>
      <w:r>
        <w:rPr>
          <w:w w:val="120"/>
        </w:rPr>
        <w:t> inside</w:t>
      </w:r>
      <w:r>
        <w:rPr>
          <w:w w:val="120"/>
        </w:rPr>
        <w:t> market,</w:t>
      </w:r>
      <w:r>
        <w:rPr>
          <w:w w:val="120"/>
        </w:rPr>
        <w:t> look</w:t>
      </w:r>
      <w:r>
        <w:rPr>
          <w:w w:val="120"/>
        </w:rPr>
        <w:t> at</w:t>
      </w:r>
      <w:r>
        <w:rPr>
          <w:w w:val="120"/>
        </w:rPr>
        <w:t> the</w:t>
      </w:r>
      <w:r>
        <w:rPr>
          <w:w w:val="120"/>
        </w:rPr>
        <w:t> highest</w:t>
      </w:r>
      <w:r>
        <w:rPr>
          <w:w w:val="120"/>
        </w:rPr>
        <w:t> bid</w:t>
      </w:r>
      <w:r>
        <w:rPr>
          <w:w w:val="120"/>
        </w:rPr>
        <w:t> price,</w:t>
      </w:r>
      <w:r>
        <w:rPr>
          <w:w w:val="120"/>
        </w:rPr>
        <w:t> which</w:t>
      </w:r>
      <w:r>
        <w:rPr>
          <w:w w:val="120"/>
        </w:rPr>
        <w:t> was</w:t>
      </w:r>
      <w:r>
        <w:rPr>
          <w:w w:val="120"/>
        </w:rPr>
        <w:t> entered</w:t>
      </w:r>
      <w:r>
        <w:rPr>
          <w:w w:val="120"/>
        </w:rPr>
        <w:t> by</w:t>
      </w:r>
      <w:r>
        <w:rPr>
          <w:w w:val="120"/>
        </w:rPr>
        <w:t> Cardinal</w:t>
      </w:r>
      <w:r>
        <w:rPr>
          <w:w w:val="120"/>
        </w:rPr>
        <w:t> Wing Securities,</w:t>
      </w:r>
      <w:r>
        <w:rPr>
          <w:w w:val="120"/>
        </w:rPr>
        <w:t> and</w:t>
      </w:r>
      <w:r>
        <w:rPr>
          <w:w w:val="120"/>
        </w:rPr>
        <w:t> the</w:t>
      </w:r>
      <w:r>
        <w:rPr>
          <w:w w:val="120"/>
        </w:rPr>
        <w:t> lowest</w:t>
      </w:r>
      <w:r>
        <w:rPr>
          <w:w w:val="120"/>
        </w:rPr>
        <w:t> ask</w:t>
      </w:r>
      <w:r>
        <w:rPr>
          <w:w w:val="120"/>
        </w:rPr>
        <w:t> price,</w:t>
      </w:r>
      <w:r>
        <w:rPr>
          <w:w w:val="120"/>
        </w:rPr>
        <w:t> which</w:t>
      </w:r>
      <w:r>
        <w:rPr>
          <w:w w:val="120"/>
        </w:rPr>
        <w:t> was</w:t>
      </w:r>
      <w:r>
        <w:rPr>
          <w:w w:val="120"/>
        </w:rPr>
        <w:t> entered</w:t>
      </w:r>
      <w:r>
        <w:rPr>
          <w:w w:val="120"/>
        </w:rPr>
        <w:t> by</w:t>
      </w:r>
      <w:r>
        <w:rPr>
          <w:w w:val="120"/>
        </w:rPr>
        <w:t> DK</w:t>
      </w:r>
      <w:r>
        <w:rPr>
          <w:w w:val="120"/>
        </w:rPr>
        <w:t> Broker-Dealer.</w:t>
      </w:r>
      <w:r>
        <w:rPr>
          <w:w w:val="120"/>
        </w:rPr>
        <w:t> For</w:t>
      </w:r>
      <w:r>
        <w:rPr>
          <w:w w:val="120"/>
        </w:rPr>
        <w:t> LMNO,</w:t>
      </w:r>
      <w:r>
        <w:rPr>
          <w:w w:val="120"/>
        </w:rPr>
        <w:t> the inside</w:t>
      </w:r>
      <w:r>
        <w:rPr>
          <w:w w:val="120"/>
        </w:rPr>
        <w:t> market</w:t>
      </w:r>
      <w:r>
        <w:rPr>
          <w:w w:val="120"/>
        </w:rPr>
        <w:t> is</w:t>
      </w:r>
      <w:r>
        <w:rPr>
          <w:w w:val="120"/>
        </w:rPr>
        <w:t> currently</w:t>
      </w:r>
      <w:r>
        <w:rPr>
          <w:w w:val="120"/>
        </w:rPr>
        <w:t> 18.35–18.75.</w:t>
      </w:r>
      <w:r>
        <w:rPr>
          <w:w w:val="120"/>
        </w:rPr>
        <w:t> Looking</w:t>
      </w:r>
      <w:r>
        <w:rPr>
          <w:w w:val="120"/>
        </w:rPr>
        <w:t> at</w:t>
      </w:r>
      <w:r>
        <w:rPr>
          <w:w w:val="120"/>
        </w:rPr>
        <w:t> a</w:t>
      </w:r>
      <w:r>
        <w:rPr>
          <w:w w:val="120"/>
        </w:rPr>
        <w:t> Level</w:t>
      </w:r>
      <w:r>
        <w:rPr>
          <w:w w:val="120"/>
        </w:rPr>
        <w:t> I</w:t>
      </w:r>
      <w:r>
        <w:rPr>
          <w:w w:val="120"/>
        </w:rPr>
        <w:t> machine</w:t>
      </w:r>
      <w:r>
        <w:rPr>
          <w:w w:val="120"/>
        </w:rPr>
        <w:t> in</w:t>
      </w:r>
      <w:r>
        <w:rPr>
          <w:w w:val="120"/>
        </w:rPr>
        <w:t> the</w:t>
      </w:r>
      <w:r>
        <w:rPr>
          <w:w w:val="120"/>
        </w:rPr>
        <w:t> brokerage</w:t>
      </w:r>
      <w:r>
        <w:rPr>
          <w:w w:val="120"/>
        </w:rPr>
        <w:t> firm,</w:t>
      </w:r>
      <w:r>
        <w:rPr>
          <w:w w:val="120"/>
        </w:rPr>
        <w:t> you would</w:t>
      </w:r>
      <w:r>
        <w:rPr>
          <w:w w:val="120"/>
        </w:rPr>
        <w:t> see</w:t>
      </w:r>
      <w:r>
        <w:rPr>
          <w:w w:val="120"/>
        </w:rPr>
        <w:t> only</w:t>
      </w:r>
      <w:r>
        <w:rPr>
          <w:w w:val="120"/>
        </w:rPr>
        <w:t> the</w:t>
      </w:r>
      <w:r>
        <w:rPr>
          <w:w w:val="120"/>
        </w:rPr>
        <w:t> name</w:t>
      </w:r>
      <w:r>
        <w:rPr>
          <w:w w:val="120"/>
        </w:rPr>
        <w:t> of</w:t>
      </w:r>
      <w:r>
        <w:rPr>
          <w:w w:val="120"/>
        </w:rPr>
        <w:t> the</w:t>
      </w:r>
      <w:r>
        <w:rPr>
          <w:w w:val="120"/>
        </w:rPr>
        <w:t> security</w:t>
      </w:r>
      <w:r>
        <w:rPr>
          <w:w w:val="120"/>
        </w:rPr>
        <w:t> and</w:t>
      </w:r>
      <w:r>
        <w:rPr>
          <w:w w:val="120"/>
        </w:rPr>
        <w:t> the</w:t>
      </w:r>
      <w:r>
        <w:rPr>
          <w:w w:val="120"/>
        </w:rPr>
        <w:t> inside</w:t>
      </w:r>
      <w:r>
        <w:rPr>
          <w:w w:val="120"/>
        </w:rPr>
        <w:t> market</w:t>
      </w:r>
      <w:r>
        <w:rPr>
          <w:w w:val="120"/>
        </w:rPr>
        <w:t> price.</w:t>
      </w:r>
      <w:r>
        <w:rPr>
          <w:w w:val="120"/>
        </w:rPr>
        <w:t> If</w:t>
      </w:r>
      <w:r>
        <w:rPr>
          <w:w w:val="120"/>
        </w:rPr>
        <w:t> you</w:t>
      </w:r>
      <w:r>
        <w:rPr>
          <w:w w:val="120"/>
        </w:rPr>
        <w:t> were</w:t>
      </w:r>
      <w:r>
        <w:rPr>
          <w:w w:val="120"/>
        </w:rPr>
        <w:t> to</w:t>
      </w:r>
      <w:r>
        <w:rPr>
          <w:w w:val="120"/>
        </w:rPr>
        <w:t> give</w:t>
      </w:r>
      <w:r>
        <w:rPr>
          <w:w w:val="120"/>
        </w:rPr>
        <w:t> a</w:t>
      </w:r>
      <w:r>
        <w:rPr>
          <w:w w:val="120"/>
        </w:rPr>
        <w:t> quote</w:t>
      </w:r>
      <w:r>
        <w:rPr>
          <w:spacing w:val="40"/>
          <w:w w:val="120"/>
        </w:rPr>
        <w:t> </w:t>
      </w:r>
      <w:r>
        <w:rPr>
          <w:w w:val="120"/>
        </w:rPr>
        <w:t>to</w:t>
      </w:r>
      <w:r>
        <w:rPr>
          <w:spacing w:val="-2"/>
          <w:w w:val="120"/>
        </w:rPr>
        <w:t> </w:t>
      </w:r>
      <w:r>
        <w:rPr>
          <w:w w:val="120"/>
        </w:rPr>
        <w:t>customers,</w:t>
      </w:r>
      <w:r>
        <w:rPr>
          <w:spacing w:val="-2"/>
          <w:w w:val="120"/>
        </w:rPr>
        <w:t> </w:t>
      </w:r>
      <w:r>
        <w:rPr>
          <w:w w:val="120"/>
        </w:rPr>
        <w:t>you</w:t>
      </w:r>
      <w:r>
        <w:rPr>
          <w:spacing w:val="-2"/>
          <w:w w:val="120"/>
        </w:rPr>
        <w:t> </w:t>
      </w:r>
      <w:r>
        <w:rPr>
          <w:w w:val="120"/>
        </w:rPr>
        <w:t>would</w:t>
      </w:r>
      <w:r>
        <w:rPr>
          <w:spacing w:val="-2"/>
          <w:w w:val="120"/>
        </w:rPr>
        <w:t> </w:t>
      </w:r>
      <w:r>
        <w:rPr>
          <w:w w:val="120"/>
        </w:rPr>
        <w:t>have</w:t>
      </w:r>
      <w:r>
        <w:rPr>
          <w:spacing w:val="-2"/>
          <w:w w:val="120"/>
        </w:rPr>
        <w:t> </w:t>
      </w:r>
      <w:r>
        <w:rPr>
          <w:w w:val="120"/>
        </w:rPr>
        <w:t>to</w:t>
      </w:r>
      <w:r>
        <w:rPr>
          <w:spacing w:val="-2"/>
          <w:w w:val="120"/>
        </w:rPr>
        <w:t> </w:t>
      </w:r>
      <w:r>
        <w:rPr>
          <w:w w:val="120"/>
        </w:rPr>
        <w:t>let</w:t>
      </w:r>
      <w:r>
        <w:rPr>
          <w:spacing w:val="-2"/>
          <w:w w:val="120"/>
        </w:rPr>
        <w:t> </w:t>
      </w:r>
      <w:r>
        <w:rPr>
          <w:w w:val="120"/>
        </w:rPr>
        <w:t>them</w:t>
      </w:r>
      <w:r>
        <w:rPr>
          <w:spacing w:val="-2"/>
          <w:w w:val="120"/>
        </w:rPr>
        <w:t> </w:t>
      </w:r>
      <w:r>
        <w:rPr>
          <w:w w:val="120"/>
        </w:rPr>
        <w:t>know</w:t>
      </w:r>
      <w:r>
        <w:rPr>
          <w:spacing w:val="-2"/>
          <w:w w:val="120"/>
        </w:rPr>
        <w:t> </w:t>
      </w:r>
      <w:r>
        <w:rPr>
          <w:w w:val="120"/>
        </w:rPr>
        <w:t>it’s</w:t>
      </w:r>
      <w:r>
        <w:rPr>
          <w:spacing w:val="-2"/>
          <w:w w:val="120"/>
        </w:rPr>
        <w:t> </w:t>
      </w:r>
      <w:r>
        <w:rPr>
          <w:w w:val="120"/>
        </w:rPr>
        <w:t>a</w:t>
      </w:r>
      <w:r>
        <w:rPr>
          <w:spacing w:val="-2"/>
          <w:w w:val="120"/>
        </w:rPr>
        <w:t> </w:t>
      </w:r>
      <w:r>
        <w:rPr>
          <w:w w:val="120"/>
        </w:rPr>
        <w:t>subject</w:t>
      </w:r>
      <w:r>
        <w:rPr>
          <w:spacing w:val="-2"/>
          <w:w w:val="120"/>
        </w:rPr>
        <w:t> </w:t>
      </w:r>
      <w:r>
        <w:rPr>
          <w:w w:val="120"/>
        </w:rPr>
        <w:t>quote</w:t>
      </w:r>
      <w:r>
        <w:rPr>
          <w:spacing w:val="-2"/>
          <w:w w:val="120"/>
        </w:rPr>
        <w:t> </w:t>
      </w:r>
      <w:r>
        <w:rPr>
          <w:w w:val="120"/>
        </w:rPr>
        <w:t>(subject</w:t>
      </w:r>
      <w:r>
        <w:rPr>
          <w:spacing w:val="-2"/>
          <w:w w:val="120"/>
        </w:rPr>
        <w:t> </w:t>
      </w:r>
      <w:r>
        <w:rPr>
          <w:w w:val="120"/>
        </w:rPr>
        <w:t>to</w:t>
      </w:r>
      <w:r>
        <w:rPr>
          <w:spacing w:val="-2"/>
          <w:w w:val="120"/>
        </w:rPr>
        <w:t> </w:t>
      </w:r>
      <w:r>
        <w:rPr>
          <w:w w:val="120"/>
        </w:rPr>
        <w:t>change)</w:t>
      </w:r>
      <w:r>
        <w:rPr>
          <w:spacing w:val="-2"/>
          <w:w w:val="120"/>
        </w:rPr>
        <w:t> </w:t>
      </w:r>
      <w:r>
        <w:rPr>
          <w:w w:val="120"/>
        </w:rPr>
        <w:t>because</w:t>
      </w:r>
      <w:r>
        <w:rPr>
          <w:spacing w:val="-2"/>
          <w:w w:val="120"/>
        </w:rPr>
        <w:t> </w:t>
      </w:r>
      <w:r>
        <w:rPr>
          <w:w w:val="120"/>
        </w:rPr>
        <w:t>as buy and sell orders are placed, the inside market will change.</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04928">
                <wp:simplePos x="0" y="0"/>
                <wp:positionH relativeFrom="page">
                  <wp:posOffset>1104902</wp:posOffset>
                </wp:positionH>
                <wp:positionV relativeFrom="paragraph">
                  <wp:posOffset>18404</wp:posOffset>
                </wp:positionV>
                <wp:extent cx="419100" cy="419100"/>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419100" cy="419100"/>
                          <a:chExt cx="419100" cy="419100"/>
                        </a:xfrm>
                      </wpg:grpSpPr>
                      <wps:wsp>
                        <wps:cNvPr id="354" name="Graphic 354"/>
                        <wps:cNvSpPr/>
                        <wps:spPr>
                          <a:xfrm>
                            <a:off x="10" y="12"/>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55" name="Graphic 355"/>
                        <wps:cNvSpPr/>
                        <wps:spPr>
                          <a:xfrm>
                            <a:off x="106550" y="76072"/>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47"/>
                                </a:lnTo>
                                <a:lnTo>
                                  <a:pt x="0" y="34772"/>
                                </a:lnTo>
                                <a:lnTo>
                                  <a:pt x="2908" y="37680"/>
                                </a:lnTo>
                                <a:lnTo>
                                  <a:pt x="6527" y="37731"/>
                                </a:lnTo>
                                <a:lnTo>
                                  <a:pt x="8445" y="37503"/>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14"/>
                                </a:lnTo>
                                <a:lnTo>
                                  <a:pt x="98882" y="24714"/>
                                </a:lnTo>
                                <a:lnTo>
                                  <a:pt x="96164" y="24993"/>
                                </a:lnTo>
                                <a:lnTo>
                                  <a:pt x="89636" y="29337"/>
                                </a:lnTo>
                                <a:lnTo>
                                  <a:pt x="86906" y="31216"/>
                                </a:lnTo>
                                <a:lnTo>
                                  <a:pt x="92837" y="35280"/>
                                </a:lnTo>
                                <a:lnTo>
                                  <a:pt x="97028" y="37490"/>
                                </a:lnTo>
                                <a:lnTo>
                                  <a:pt x="99047" y="37731"/>
                                </a:lnTo>
                                <a:lnTo>
                                  <a:pt x="102577" y="37680"/>
                                </a:lnTo>
                                <a:lnTo>
                                  <a:pt x="105460" y="34785"/>
                                </a:lnTo>
                                <a:lnTo>
                                  <a:pt x="105460" y="27635"/>
                                </a:lnTo>
                                <a:close/>
                              </a:path>
                              <a:path w="190500" h="255904">
                                <a:moveTo>
                                  <a:pt x="189953" y="100571"/>
                                </a:moveTo>
                                <a:lnTo>
                                  <a:pt x="184327" y="94932"/>
                                </a:lnTo>
                                <a:lnTo>
                                  <a:pt x="177330" y="94932"/>
                                </a:lnTo>
                                <a:lnTo>
                                  <a:pt x="170383" y="94932"/>
                                </a:lnTo>
                                <a:lnTo>
                                  <a:pt x="164757" y="100571"/>
                                </a:lnTo>
                                <a:lnTo>
                                  <a:pt x="164757" y="145021"/>
                                </a:lnTo>
                                <a:lnTo>
                                  <a:pt x="161074" y="148666"/>
                                </a:lnTo>
                                <a:lnTo>
                                  <a:pt x="152057" y="148666"/>
                                </a:lnTo>
                                <a:lnTo>
                                  <a:pt x="148412" y="145021"/>
                                </a:lnTo>
                                <a:lnTo>
                                  <a:pt x="148412" y="90817"/>
                                </a:lnTo>
                                <a:lnTo>
                                  <a:pt x="142748" y="85153"/>
                                </a:lnTo>
                                <a:lnTo>
                                  <a:pt x="128879" y="85153"/>
                                </a:lnTo>
                                <a:lnTo>
                                  <a:pt x="123190" y="90817"/>
                                </a:lnTo>
                                <a:lnTo>
                                  <a:pt x="123190" y="145021"/>
                                </a:lnTo>
                                <a:lnTo>
                                  <a:pt x="119519" y="148666"/>
                                </a:lnTo>
                                <a:lnTo>
                                  <a:pt x="110528" y="148666"/>
                                </a:lnTo>
                                <a:lnTo>
                                  <a:pt x="106883" y="145021"/>
                                </a:lnTo>
                                <a:lnTo>
                                  <a:pt x="106883" y="81051"/>
                                </a:lnTo>
                                <a:lnTo>
                                  <a:pt x="101244" y="75387"/>
                                </a:lnTo>
                                <a:lnTo>
                                  <a:pt x="87325" y="75387"/>
                                </a:lnTo>
                                <a:lnTo>
                                  <a:pt x="81661" y="81051"/>
                                </a:lnTo>
                                <a:lnTo>
                                  <a:pt x="81661" y="145021"/>
                                </a:lnTo>
                                <a:lnTo>
                                  <a:pt x="78003" y="148666"/>
                                </a:lnTo>
                                <a:lnTo>
                                  <a:pt x="69011" y="148666"/>
                                </a:lnTo>
                                <a:lnTo>
                                  <a:pt x="65341" y="145021"/>
                                </a:lnTo>
                                <a:lnTo>
                                  <a:pt x="65341" y="39395"/>
                                </a:lnTo>
                                <a:lnTo>
                                  <a:pt x="40106" y="39395"/>
                                </a:lnTo>
                                <a:lnTo>
                                  <a:pt x="40106" y="180809"/>
                                </a:lnTo>
                                <a:lnTo>
                                  <a:pt x="46012" y="209956"/>
                                </a:lnTo>
                                <a:lnTo>
                                  <a:pt x="62077" y="233756"/>
                                </a:lnTo>
                                <a:lnTo>
                                  <a:pt x="85902" y="249821"/>
                                </a:lnTo>
                                <a:lnTo>
                                  <a:pt x="115049" y="255701"/>
                                </a:lnTo>
                                <a:lnTo>
                                  <a:pt x="144170" y="249821"/>
                                </a:lnTo>
                                <a:lnTo>
                                  <a:pt x="167982" y="233756"/>
                                </a:lnTo>
                                <a:lnTo>
                                  <a:pt x="184048" y="209956"/>
                                </a:lnTo>
                                <a:lnTo>
                                  <a:pt x="189953" y="180809"/>
                                </a:lnTo>
                                <a:lnTo>
                                  <a:pt x="189953" y="100571"/>
                                </a:lnTo>
                                <a:close/>
                              </a:path>
                            </a:pathLst>
                          </a:custGeom>
                          <a:solidFill>
                            <a:srgbClr val="FFFFFF"/>
                          </a:solidFill>
                        </wps:spPr>
                        <wps:bodyPr wrap="square" lIns="0" tIns="0" rIns="0" bIns="0" rtlCol="0">
                          <a:prstTxWarp prst="textNoShape">
                            <a:avLst/>
                          </a:prstTxWarp>
                          <a:noAutofit/>
                        </wps:bodyPr>
                      </wps:wsp>
                      <wps:wsp>
                        <wps:cNvPr id="356" name="Graphic 356"/>
                        <wps:cNvSpPr/>
                        <wps:spPr>
                          <a:xfrm>
                            <a:off x="-2" y="0"/>
                            <a:ext cx="419100" cy="419100"/>
                          </a:xfrm>
                          <a:custGeom>
                            <a:avLst/>
                            <a:gdLst/>
                            <a:ahLst/>
                            <a:cxnLst/>
                            <a:rect l="l" t="t" r="r" b="b"/>
                            <a:pathLst>
                              <a:path w="419100" h="419100">
                                <a:moveTo>
                                  <a:pt x="312826" y="183603"/>
                                </a:moveTo>
                                <a:lnTo>
                                  <a:pt x="310540" y="172364"/>
                                </a:lnTo>
                                <a:lnTo>
                                  <a:pt x="309613" y="170992"/>
                                </a:lnTo>
                                <a:lnTo>
                                  <a:pt x="304330" y="163156"/>
                                </a:lnTo>
                                <a:lnTo>
                                  <a:pt x="301459" y="161213"/>
                                </a:lnTo>
                                <a:lnTo>
                                  <a:pt x="299250" y="159727"/>
                                </a:lnTo>
                                <a:lnTo>
                                  <a:pt x="296506" y="157886"/>
                                </a:lnTo>
                                <a:lnTo>
                                  <a:pt x="296506" y="176644"/>
                                </a:lnTo>
                                <a:lnTo>
                                  <a:pt x="296506" y="256882"/>
                                </a:lnTo>
                                <a:lnTo>
                                  <a:pt x="290601" y="286016"/>
                                </a:lnTo>
                                <a:lnTo>
                                  <a:pt x="274535" y="309829"/>
                                </a:lnTo>
                                <a:lnTo>
                                  <a:pt x="250723" y="325894"/>
                                </a:lnTo>
                                <a:lnTo>
                                  <a:pt x="221602" y="331774"/>
                                </a:lnTo>
                                <a:lnTo>
                                  <a:pt x="192455" y="325894"/>
                                </a:lnTo>
                                <a:lnTo>
                                  <a:pt x="168643" y="309829"/>
                                </a:lnTo>
                                <a:lnTo>
                                  <a:pt x="152565" y="286016"/>
                                </a:lnTo>
                                <a:lnTo>
                                  <a:pt x="146659" y="256882"/>
                                </a:lnTo>
                                <a:lnTo>
                                  <a:pt x="146659" y="123456"/>
                                </a:lnTo>
                                <a:lnTo>
                                  <a:pt x="146659" y="115455"/>
                                </a:lnTo>
                                <a:lnTo>
                                  <a:pt x="171894" y="115455"/>
                                </a:lnTo>
                                <a:lnTo>
                                  <a:pt x="171894" y="221081"/>
                                </a:lnTo>
                                <a:lnTo>
                                  <a:pt x="175564" y="224739"/>
                                </a:lnTo>
                                <a:lnTo>
                                  <a:pt x="184556" y="224739"/>
                                </a:lnTo>
                                <a:lnTo>
                                  <a:pt x="188214" y="221081"/>
                                </a:lnTo>
                                <a:lnTo>
                                  <a:pt x="188214" y="157111"/>
                                </a:lnTo>
                                <a:lnTo>
                                  <a:pt x="193865" y="151447"/>
                                </a:lnTo>
                                <a:lnTo>
                                  <a:pt x="207797" y="151447"/>
                                </a:lnTo>
                                <a:lnTo>
                                  <a:pt x="213436" y="157111"/>
                                </a:lnTo>
                                <a:lnTo>
                                  <a:pt x="213436" y="221081"/>
                                </a:lnTo>
                                <a:lnTo>
                                  <a:pt x="217081" y="224739"/>
                                </a:lnTo>
                                <a:lnTo>
                                  <a:pt x="226072" y="224739"/>
                                </a:lnTo>
                                <a:lnTo>
                                  <a:pt x="229743" y="221081"/>
                                </a:lnTo>
                                <a:lnTo>
                                  <a:pt x="229743" y="166878"/>
                                </a:lnTo>
                                <a:lnTo>
                                  <a:pt x="235419" y="161213"/>
                                </a:lnTo>
                                <a:lnTo>
                                  <a:pt x="249313" y="161213"/>
                                </a:lnTo>
                                <a:lnTo>
                                  <a:pt x="254952" y="166878"/>
                                </a:lnTo>
                                <a:lnTo>
                                  <a:pt x="254952" y="221081"/>
                                </a:lnTo>
                                <a:lnTo>
                                  <a:pt x="258610" y="224739"/>
                                </a:lnTo>
                                <a:lnTo>
                                  <a:pt x="267627" y="224739"/>
                                </a:lnTo>
                                <a:lnTo>
                                  <a:pt x="271310" y="221081"/>
                                </a:lnTo>
                                <a:lnTo>
                                  <a:pt x="271310" y="176644"/>
                                </a:lnTo>
                                <a:lnTo>
                                  <a:pt x="276936" y="170992"/>
                                </a:lnTo>
                                <a:lnTo>
                                  <a:pt x="290880" y="170992"/>
                                </a:lnTo>
                                <a:lnTo>
                                  <a:pt x="296506" y="176644"/>
                                </a:lnTo>
                                <a:lnTo>
                                  <a:pt x="296506" y="157886"/>
                                </a:lnTo>
                                <a:lnTo>
                                  <a:pt x="295148" y="156959"/>
                                </a:lnTo>
                                <a:lnTo>
                                  <a:pt x="283908" y="154673"/>
                                </a:lnTo>
                                <a:lnTo>
                                  <a:pt x="278295" y="154673"/>
                                </a:lnTo>
                                <a:lnTo>
                                  <a:pt x="272897" y="156286"/>
                                </a:lnTo>
                                <a:lnTo>
                                  <a:pt x="267601" y="159727"/>
                                </a:lnTo>
                                <a:lnTo>
                                  <a:pt x="267246" y="159131"/>
                                </a:lnTo>
                                <a:lnTo>
                                  <a:pt x="262572" y="153200"/>
                                </a:lnTo>
                                <a:lnTo>
                                  <a:pt x="260248" y="151447"/>
                                </a:lnTo>
                                <a:lnTo>
                                  <a:pt x="258267" y="149948"/>
                                </a:lnTo>
                                <a:lnTo>
                                  <a:pt x="256641" y="148717"/>
                                </a:lnTo>
                                <a:lnTo>
                                  <a:pt x="249770" y="145884"/>
                                </a:lnTo>
                                <a:lnTo>
                                  <a:pt x="242341" y="144894"/>
                                </a:lnTo>
                                <a:lnTo>
                                  <a:pt x="236766" y="144894"/>
                                </a:lnTo>
                                <a:lnTo>
                                  <a:pt x="231317" y="146519"/>
                                </a:lnTo>
                                <a:lnTo>
                                  <a:pt x="226060" y="149948"/>
                                </a:lnTo>
                                <a:lnTo>
                                  <a:pt x="225717" y="149339"/>
                                </a:lnTo>
                                <a:lnTo>
                                  <a:pt x="200825" y="135115"/>
                                </a:lnTo>
                                <a:lnTo>
                                  <a:pt x="196811" y="135115"/>
                                </a:lnTo>
                                <a:lnTo>
                                  <a:pt x="192887" y="135953"/>
                                </a:lnTo>
                                <a:lnTo>
                                  <a:pt x="188226" y="138023"/>
                                </a:lnTo>
                                <a:lnTo>
                                  <a:pt x="188226" y="123456"/>
                                </a:lnTo>
                                <a:lnTo>
                                  <a:pt x="195872" y="128104"/>
                                </a:lnTo>
                                <a:lnTo>
                                  <a:pt x="201333" y="130124"/>
                                </a:lnTo>
                                <a:lnTo>
                                  <a:pt x="205511" y="130124"/>
                                </a:lnTo>
                                <a:lnTo>
                                  <a:pt x="214376" y="128333"/>
                                </a:lnTo>
                                <a:lnTo>
                                  <a:pt x="221602" y="123456"/>
                                </a:lnTo>
                                <a:lnTo>
                                  <a:pt x="226529" y="116179"/>
                                </a:lnTo>
                                <a:lnTo>
                                  <a:pt x="226669" y="115455"/>
                                </a:lnTo>
                                <a:lnTo>
                                  <a:pt x="227012" y="113804"/>
                                </a:lnTo>
                                <a:lnTo>
                                  <a:pt x="228219" y="107848"/>
                                </a:lnTo>
                                <a:lnTo>
                                  <a:pt x="228219" y="106756"/>
                                </a:lnTo>
                                <a:lnTo>
                                  <a:pt x="227063" y="101053"/>
                                </a:lnTo>
                                <a:lnTo>
                                  <a:pt x="227012" y="100774"/>
                                </a:lnTo>
                                <a:lnTo>
                                  <a:pt x="212013" y="85788"/>
                                </a:lnTo>
                                <a:lnTo>
                                  <a:pt x="212013" y="103720"/>
                                </a:lnTo>
                                <a:lnTo>
                                  <a:pt x="212013" y="110845"/>
                                </a:lnTo>
                                <a:lnTo>
                                  <a:pt x="209080" y="113804"/>
                                </a:lnTo>
                                <a:lnTo>
                                  <a:pt x="205587" y="113804"/>
                                </a:lnTo>
                                <a:lnTo>
                                  <a:pt x="203581" y="113563"/>
                                </a:lnTo>
                                <a:lnTo>
                                  <a:pt x="199402" y="111353"/>
                                </a:lnTo>
                                <a:lnTo>
                                  <a:pt x="193471" y="107289"/>
                                </a:lnTo>
                                <a:lnTo>
                                  <a:pt x="196189" y="105410"/>
                                </a:lnTo>
                                <a:lnTo>
                                  <a:pt x="202717" y="101053"/>
                                </a:lnTo>
                                <a:lnTo>
                                  <a:pt x="205435" y="100774"/>
                                </a:lnTo>
                                <a:lnTo>
                                  <a:pt x="209092" y="100774"/>
                                </a:lnTo>
                                <a:lnTo>
                                  <a:pt x="212013" y="103720"/>
                                </a:lnTo>
                                <a:lnTo>
                                  <a:pt x="212013" y="85788"/>
                                </a:lnTo>
                                <a:lnTo>
                                  <a:pt x="205511" y="84455"/>
                                </a:lnTo>
                                <a:lnTo>
                                  <a:pt x="201320" y="84455"/>
                                </a:lnTo>
                                <a:lnTo>
                                  <a:pt x="195872" y="86487"/>
                                </a:lnTo>
                                <a:lnTo>
                                  <a:pt x="188226" y="91147"/>
                                </a:lnTo>
                                <a:lnTo>
                                  <a:pt x="188226" y="88684"/>
                                </a:lnTo>
                                <a:lnTo>
                                  <a:pt x="185940" y="77431"/>
                                </a:lnTo>
                                <a:lnTo>
                                  <a:pt x="185026" y="76073"/>
                                </a:lnTo>
                                <a:lnTo>
                                  <a:pt x="179743" y="68237"/>
                                </a:lnTo>
                                <a:lnTo>
                                  <a:pt x="171894" y="62953"/>
                                </a:lnTo>
                                <a:lnTo>
                                  <a:pt x="171894" y="81737"/>
                                </a:lnTo>
                                <a:lnTo>
                                  <a:pt x="171894" y="99148"/>
                                </a:lnTo>
                                <a:lnTo>
                                  <a:pt x="146659" y="99148"/>
                                </a:lnTo>
                                <a:lnTo>
                                  <a:pt x="146659" y="91160"/>
                                </a:lnTo>
                                <a:lnTo>
                                  <a:pt x="146672" y="81737"/>
                                </a:lnTo>
                                <a:lnTo>
                                  <a:pt x="152323" y="76073"/>
                                </a:lnTo>
                                <a:lnTo>
                                  <a:pt x="166230" y="76073"/>
                                </a:lnTo>
                                <a:lnTo>
                                  <a:pt x="171894" y="81737"/>
                                </a:lnTo>
                                <a:lnTo>
                                  <a:pt x="171894" y="62953"/>
                                </a:lnTo>
                                <a:lnTo>
                                  <a:pt x="170535" y="62026"/>
                                </a:lnTo>
                                <a:lnTo>
                                  <a:pt x="159270" y="59740"/>
                                </a:lnTo>
                                <a:lnTo>
                                  <a:pt x="148018" y="62026"/>
                                </a:lnTo>
                                <a:lnTo>
                                  <a:pt x="138823" y="68237"/>
                                </a:lnTo>
                                <a:lnTo>
                                  <a:pt x="132626" y="77431"/>
                                </a:lnTo>
                                <a:lnTo>
                                  <a:pt x="130340" y="88684"/>
                                </a:lnTo>
                                <a:lnTo>
                                  <a:pt x="130340" y="91147"/>
                                </a:lnTo>
                                <a:lnTo>
                                  <a:pt x="125095" y="87960"/>
                                </a:lnTo>
                                <a:lnTo>
                                  <a:pt x="125095" y="107289"/>
                                </a:lnTo>
                                <a:lnTo>
                                  <a:pt x="119189" y="111353"/>
                                </a:lnTo>
                                <a:lnTo>
                                  <a:pt x="114998" y="113563"/>
                                </a:lnTo>
                                <a:lnTo>
                                  <a:pt x="113068" y="113804"/>
                                </a:lnTo>
                                <a:lnTo>
                                  <a:pt x="109499" y="113804"/>
                                </a:lnTo>
                                <a:lnTo>
                                  <a:pt x="106553" y="110845"/>
                                </a:lnTo>
                                <a:lnTo>
                                  <a:pt x="106553" y="103720"/>
                                </a:lnTo>
                                <a:lnTo>
                                  <a:pt x="109423" y="100774"/>
                                </a:lnTo>
                                <a:lnTo>
                                  <a:pt x="112941" y="100774"/>
                                </a:lnTo>
                                <a:lnTo>
                                  <a:pt x="115481" y="101053"/>
                                </a:lnTo>
                                <a:lnTo>
                                  <a:pt x="115023" y="101053"/>
                                </a:lnTo>
                                <a:lnTo>
                                  <a:pt x="119126" y="103212"/>
                                </a:lnTo>
                                <a:lnTo>
                                  <a:pt x="125095" y="107289"/>
                                </a:lnTo>
                                <a:lnTo>
                                  <a:pt x="125095" y="87960"/>
                                </a:lnTo>
                                <a:lnTo>
                                  <a:pt x="122694" y="86487"/>
                                </a:lnTo>
                                <a:lnTo>
                                  <a:pt x="117208" y="84455"/>
                                </a:lnTo>
                                <a:lnTo>
                                  <a:pt x="113068" y="84455"/>
                                </a:lnTo>
                                <a:lnTo>
                                  <a:pt x="104203" y="86258"/>
                                </a:lnTo>
                                <a:lnTo>
                                  <a:pt x="96939" y="91160"/>
                                </a:lnTo>
                                <a:lnTo>
                                  <a:pt x="92024" y="98412"/>
                                </a:lnTo>
                                <a:lnTo>
                                  <a:pt x="90335" y="106756"/>
                                </a:lnTo>
                                <a:lnTo>
                                  <a:pt x="90335" y="107848"/>
                                </a:lnTo>
                                <a:lnTo>
                                  <a:pt x="92024" y="116179"/>
                                </a:lnTo>
                                <a:lnTo>
                                  <a:pt x="96964" y="123456"/>
                                </a:lnTo>
                                <a:lnTo>
                                  <a:pt x="104203" y="128333"/>
                                </a:lnTo>
                                <a:lnTo>
                                  <a:pt x="113068" y="130124"/>
                                </a:lnTo>
                                <a:lnTo>
                                  <a:pt x="117221" y="130124"/>
                                </a:lnTo>
                                <a:lnTo>
                                  <a:pt x="122682" y="128104"/>
                                </a:lnTo>
                                <a:lnTo>
                                  <a:pt x="130340" y="123456"/>
                                </a:lnTo>
                                <a:lnTo>
                                  <a:pt x="130340" y="256882"/>
                                </a:lnTo>
                                <a:lnTo>
                                  <a:pt x="137528" y="292366"/>
                                </a:lnTo>
                                <a:lnTo>
                                  <a:pt x="157099" y="321373"/>
                                </a:lnTo>
                                <a:lnTo>
                                  <a:pt x="186118" y="340944"/>
                                </a:lnTo>
                                <a:lnTo>
                                  <a:pt x="221615" y="348119"/>
                                </a:lnTo>
                                <a:lnTo>
                                  <a:pt x="257073" y="340944"/>
                                </a:lnTo>
                                <a:lnTo>
                                  <a:pt x="270649" y="331774"/>
                                </a:lnTo>
                                <a:lnTo>
                                  <a:pt x="286067" y="321373"/>
                                </a:lnTo>
                                <a:lnTo>
                                  <a:pt x="305638" y="292366"/>
                                </a:lnTo>
                                <a:lnTo>
                                  <a:pt x="312826" y="256882"/>
                                </a:lnTo>
                                <a:lnTo>
                                  <a:pt x="312826" y="183603"/>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49188pt;width:33pt;height:33pt;mso-position-horizontal-relative:page;mso-position-vertical-relative:paragraph;z-index:15804928" id="docshapegroup279" coordorigin="1740,29" coordsize="660,660">
                <v:shape style="position:absolute;left:1740;top:29;width:660;height:660" id="docshape280" coordorigin="1740,29" coordsize="660,660" path="m2070,29l1994,38,1925,63,1864,101,1813,153,1774,214,1749,283,1740,359,1749,435,1774,504,1813,565,1864,616,1925,655,1994,680,2070,689,2146,680,2215,655,2276,616,2328,565,2366,504,2391,435,2400,359,2391,283,2366,214,2328,153,2276,101,2215,63,2146,38,2070,29xe" filled="true" fillcolor="#fff200" stroked="false">
                  <v:path arrowok="t"/>
                  <v:fill type="solid"/>
                </v:shape>
                <v:shape style="position:absolute;left:1907;top:148;width:300;height:403" id="docshape281"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6,2067,268,2045,268,2036,276,2036,377,2031,383,2016,383,2011,377,2011,211,1971,211,1971,434,1980,479,2006,517,2043,542,2089,551,2135,542,2172,517,2198,479,2207,434,2207,307xe" filled="true" fillcolor="#ffffff" stroked="false">
                  <v:path arrowok="t"/>
                  <v:fill type="solid"/>
                </v:shape>
                <v:shape style="position:absolute;left:1740;top:28;width:660;height:660" id="docshape282" coordorigin="1740,29" coordsize="660,660" path="m2233,318l2229,300,2228,298,2219,286,2215,283,2211,281,2207,278,2207,307,2207,434,2198,479,2172,517,2135,542,2089,551,2043,542,2006,517,1980,479,1971,434,1971,223,1971,211,2011,211,2011,377,2016,383,2031,383,2036,377,2036,276,2045,267,2067,267,2076,276,2076,377,2082,383,2096,383,2102,377,2102,292,2111,283,2133,283,2142,292,2142,377,2147,383,2161,383,2167,377,2167,307,2176,298,2198,298,2207,307,2207,278,2205,276,2187,273,2178,273,2170,275,2161,281,2161,280,2154,270,2150,267,2147,265,2144,263,2133,259,2122,257,2113,257,2104,260,2096,265,2095,264,2088,255,2079,248,2075,246,2068,243,2056,242,2050,242,2044,243,2036,246,2036,223,2048,231,2057,234,2064,234,2078,231,2089,223,2089,223,2097,212,2097,211,2098,208,2099,199,2099,197,2098,188,2098,188,2097,185,2097,184,2089,173,2078,165,2074,164,2074,192,2074,204,2069,208,2064,208,2061,208,2054,204,2045,198,2049,195,2059,188,2064,188,2069,188,2074,192,2074,164,2064,162,2057,162,2048,165,2036,173,2036,169,2033,151,2031,149,2023,136,2011,128,2011,158,2011,185,1971,185,1971,173,1971,158,1980,149,2002,149,2011,158,2011,128,2009,127,1991,123,1973,127,1959,136,1949,151,1945,169,1945,173,1937,168,1937,198,1928,204,1921,208,1918,208,1912,208,1908,204,1908,192,1912,188,1918,188,1922,188,1921,188,1928,192,1937,198,1937,168,1933,165,1925,162,1918,162,1904,165,1893,173,1885,184,1882,197,1882,199,1885,212,1893,223,1904,231,1918,234,1925,234,1933,231,1945,223,1945,434,1957,489,1987,535,2033,566,2089,577,2145,566,2166,551,2191,535,2221,489,2233,434,2233,318xm2400,359l2391,283,2381,254,2381,359,2372,430,2349,495,2312,553,2264,601,2206,638,2141,661,2070,670,1999,661,1934,638,1876,601,1828,553,1791,495,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5440">
                <wp:simplePos x="0" y="0"/>
                <wp:positionH relativeFrom="page">
                  <wp:posOffset>1108875</wp:posOffset>
                </wp:positionH>
                <wp:positionV relativeFrom="paragraph">
                  <wp:posOffset>514657</wp:posOffset>
                </wp:positionV>
                <wp:extent cx="411480" cy="50165"/>
                <wp:effectExtent l="0" t="0" r="0" b="0"/>
                <wp:wrapNone/>
                <wp:docPr id="357" name="Graphic 357"/>
                <wp:cNvGraphicFramePr>
                  <a:graphicFrameLocks/>
                </wp:cNvGraphicFramePr>
                <a:graphic>
                  <a:graphicData uri="http://schemas.microsoft.com/office/word/2010/wordprocessingShape">
                    <wps:wsp>
                      <wps:cNvPr id="357" name="Graphic 357"/>
                      <wps:cNvSpPr/>
                      <wps:spPr>
                        <a:xfrm>
                          <a:off x="0" y="0"/>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61"/>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61"/>
                              </a:lnTo>
                              <a:lnTo>
                                <a:pt x="17183" y="8661"/>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73"/>
                              </a:lnTo>
                              <a:lnTo>
                                <a:pt x="398208" y="30721"/>
                              </a:lnTo>
                              <a:lnTo>
                                <a:pt x="396481" y="28130"/>
                              </a:lnTo>
                              <a:lnTo>
                                <a:pt x="399440" y="26835"/>
                              </a:lnTo>
                              <a:lnTo>
                                <a:pt x="401713" y="25044"/>
                              </a:lnTo>
                              <a:lnTo>
                                <a:pt x="403771" y="22136"/>
                              </a:lnTo>
                              <a:lnTo>
                                <a:pt x="404939" y="20485"/>
                              </a:lnTo>
                              <a:lnTo>
                                <a:pt x="405765" y="17868"/>
                              </a:lnTo>
                              <a:lnTo>
                                <a:pt x="405765" y="9918"/>
                              </a:lnTo>
                              <a:lnTo>
                                <a:pt x="405206" y="8661"/>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61"/>
                              </a:lnTo>
                              <a:lnTo>
                                <a:pt x="388505" y="8661"/>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24178pt;width:32.4pt;height:3.95pt;mso-position-horizontal-relative:page;mso-position-vertical-relative:paragraph;z-index:15805440" id="docshape283" coordorigin="1746,810" coordsize="648,79" path="m1809,889l1806,884,1789,859,1786,855,1791,853,1794,850,1797,845,1799,843,1800,839,1800,826,1800,824,1798,820,1788,812,1784,811,1784,831,1784,839,1782,841,1777,844,1774,845,1763,845,1763,824,1773,824,1777,825,1782,828,1784,831,1784,811,1780,811,1746,811,1746,889,1763,889,1763,859,1772,859,1791,889,1809,889xm1871,810l1825,810,1825,889,1871,889,1871,875,1842,875,1842,855,1869,855,1869,841,1842,841,1842,824,1871,824,1871,810xm1978,810l1955,810,1935,871,1935,871,1916,810,1894,810,1894,889,1909,889,1909,848,1907,827,1908,827,1927,889,1942,889,1962,828,1963,828,1962,843,1962,889,1978,889,1978,810xm2049,810l2004,810,2004,889,2049,889,2049,875,2021,875,2021,855,2047,855,2047,841,2021,841,2021,824,2049,824,2049,810xm2156,810l2133,810,2114,871,2113,871,2095,810,2072,810,2072,889,2087,889,2087,848,2086,827,2086,827,2105,889,2121,889,2141,828,2141,828,2141,843,2141,889,2156,889,2156,810xm2241,861l2239,857,2238,855,2235,851,2231,849,2227,848,2227,847,2230,847,2233,845,2235,842,2237,839,2239,835,2239,824,2239,823,2236,818,2226,812,2223,812,2223,858,2223,868,2222,871,2218,874,2214,875,2199,875,2199,855,2219,855,2223,858,2223,812,2222,811,2222,830,2222,836,2220,838,2216,841,2213,842,2199,842,2199,824,2213,824,2216,825,2220,827,2222,830,2222,811,2218,810,2182,810,2182,889,2221,889,2228,887,2238,879,2240,875,2241,873,2241,861xm2308,810l2263,810,2263,889,2308,889,2308,875,2279,875,2279,855,2306,855,2306,841,2279,841,2279,824,2308,824,2308,810xm2394,889l2390,884,2385,877,2373,859,2371,855,2375,853,2379,850,2382,845,2384,843,2385,839,2385,826,2384,824,2383,820,2372,812,2368,811,2368,831,2368,839,2367,841,2362,844,2358,845,2348,845,2348,824,2358,824,2362,825,2367,828,2368,831,2368,811,2365,811,2331,811,2331,889,2348,889,2348,859,2357,859,2375,889,2394,889xe" filled="true" fillcolor="#000000" stroked="false">
                <v:path arrowok="t"/>
                <v:fill type="solid"/>
                <w10:wrap type="none"/>
              </v:shape>
            </w:pict>
          </mc:Fallback>
        </mc:AlternateContent>
      </w:r>
      <w:r>
        <w:rPr>
          <w:w w:val="120"/>
        </w:rPr>
        <w:t>If you were placing an order to buy, you would buy at the lowest ask price. If you were placing an order to sell, you would sell at the</w:t>
      </w:r>
      <w:r>
        <w:rPr>
          <w:w w:val="120"/>
        </w:rPr>
        <w:t> highest</w:t>
      </w:r>
      <w:r>
        <w:rPr>
          <w:w w:val="120"/>
        </w:rPr>
        <w:t> bid</w:t>
      </w:r>
      <w:r>
        <w:rPr>
          <w:w w:val="120"/>
        </w:rPr>
        <w:t> price.</w:t>
      </w:r>
      <w:r>
        <w:rPr>
          <w:w w:val="120"/>
        </w:rPr>
        <w:t> The size</w:t>
      </w:r>
      <w:r>
        <w:rPr>
          <w:w w:val="120"/>
        </w:rPr>
        <w:t> of the</w:t>
      </w:r>
      <w:r>
        <w:rPr>
          <w:w w:val="120"/>
        </w:rPr>
        <w:t> market</w:t>
      </w:r>
      <w:r>
        <w:rPr>
          <w:w w:val="120"/>
        </w:rPr>
        <w:t> relates to how many round</w:t>
      </w:r>
      <w:r>
        <w:rPr>
          <w:spacing w:val="-4"/>
          <w:w w:val="120"/>
        </w:rPr>
        <w:t> </w:t>
      </w:r>
      <w:r>
        <w:rPr>
          <w:w w:val="120"/>
        </w:rPr>
        <w:t>lots</w:t>
      </w:r>
      <w:r>
        <w:rPr>
          <w:spacing w:val="-4"/>
          <w:w w:val="120"/>
        </w:rPr>
        <w:t> </w:t>
      </w:r>
      <w:r>
        <w:rPr>
          <w:w w:val="120"/>
        </w:rPr>
        <w:t>(100</w:t>
      </w:r>
      <w:r>
        <w:rPr>
          <w:spacing w:val="-4"/>
          <w:w w:val="120"/>
        </w:rPr>
        <w:t> </w:t>
      </w:r>
      <w:r>
        <w:rPr>
          <w:w w:val="120"/>
        </w:rPr>
        <w:t>shares)</w:t>
      </w:r>
      <w:r>
        <w:rPr>
          <w:spacing w:val="-4"/>
          <w:w w:val="120"/>
        </w:rPr>
        <w:t> </w:t>
      </w:r>
      <w:r>
        <w:rPr>
          <w:w w:val="120"/>
        </w:rPr>
        <w:t>each</w:t>
      </w:r>
      <w:r>
        <w:rPr>
          <w:spacing w:val="-4"/>
          <w:w w:val="120"/>
        </w:rPr>
        <w:t> </w:t>
      </w:r>
      <w:r>
        <w:rPr>
          <w:w w:val="120"/>
        </w:rPr>
        <w:t>market</w:t>
      </w:r>
      <w:r>
        <w:rPr>
          <w:spacing w:val="-4"/>
          <w:w w:val="120"/>
        </w:rPr>
        <w:t> </w:t>
      </w:r>
      <w:r>
        <w:rPr>
          <w:w w:val="120"/>
        </w:rPr>
        <w:t>maker</w:t>
      </w:r>
      <w:r>
        <w:rPr>
          <w:spacing w:val="-4"/>
          <w:w w:val="120"/>
        </w:rPr>
        <w:t> </w:t>
      </w:r>
      <w:r>
        <w:rPr>
          <w:w w:val="120"/>
        </w:rPr>
        <w:t>is</w:t>
      </w:r>
      <w:r>
        <w:rPr>
          <w:spacing w:val="-4"/>
          <w:w w:val="120"/>
        </w:rPr>
        <w:t> </w:t>
      </w:r>
      <w:r>
        <w:rPr>
          <w:w w:val="120"/>
        </w:rPr>
        <w:t>willing</w:t>
      </w:r>
      <w:r>
        <w:rPr>
          <w:spacing w:val="-4"/>
          <w:w w:val="120"/>
        </w:rPr>
        <w:t> </w:t>
      </w:r>
      <w:r>
        <w:rPr>
          <w:w w:val="120"/>
        </w:rPr>
        <w:t>to</w:t>
      </w:r>
      <w:r>
        <w:rPr>
          <w:spacing w:val="-4"/>
          <w:w w:val="120"/>
        </w:rPr>
        <w:t> </w:t>
      </w:r>
      <w:r>
        <w:rPr>
          <w:w w:val="120"/>
        </w:rPr>
        <w:t>trade.</w:t>
      </w:r>
      <w:r>
        <w:rPr>
          <w:spacing w:val="-4"/>
          <w:w w:val="120"/>
        </w:rPr>
        <w:t> </w:t>
      </w:r>
      <w:r>
        <w:rPr>
          <w:w w:val="120"/>
        </w:rPr>
        <w:t>So,</w:t>
      </w:r>
      <w:r>
        <w:rPr>
          <w:spacing w:val="-4"/>
          <w:w w:val="120"/>
        </w:rPr>
        <w:t> </w:t>
      </w:r>
      <w:r>
        <w:rPr>
          <w:w w:val="120"/>
        </w:rPr>
        <w:t>if</w:t>
      </w:r>
      <w:r>
        <w:rPr>
          <w:spacing w:val="-4"/>
          <w:w w:val="120"/>
        </w:rPr>
        <w:t> </w:t>
      </w:r>
      <w:r>
        <w:rPr>
          <w:w w:val="120"/>
        </w:rPr>
        <w:t>you</w:t>
      </w:r>
      <w:r>
        <w:rPr>
          <w:spacing w:val="-4"/>
          <w:w w:val="120"/>
        </w:rPr>
        <w:t> </w:t>
      </w:r>
      <w:r>
        <w:rPr>
          <w:w w:val="120"/>
        </w:rPr>
        <w:t>look</w:t>
      </w:r>
      <w:r>
        <w:rPr>
          <w:spacing w:val="-4"/>
          <w:w w:val="120"/>
        </w:rPr>
        <w:t> </w:t>
      </w:r>
      <w:r>
        <w:rPr>
          <w:w w:val="120"/>
        </w:rPr>
        <w:t>at</w:t>
      </w:r>
      <w:r>
        <w:rPr>
          <w:spacing w:val="-4"/>
          <w:w w:val="120"/>
        </w:rPr>
        <w:t> </w:t>
      </w:r>
      <w:r>
        <w:rPr>
          <w:w w:val="120"/>
        </w:rPr>
        <w:t>DK</w:t>
      </w:r>
      <w:r>
        <w:rPr>
          <w:spacing w:val="-4"/>
          <w:w w:val="120"/>
        </w:rPr>
        <w:t> </w:t>
      </w:r>
      <w:r>
        <w:rPr>
          <w:w w:val="120"/>
        </w:rPr>
        <w:t>Broker-Dealer, they’re wanting to purchase five round lots (500 shares) and sell ten round lots (1,000 shares).</w:t>
      </w:r>
    </w:p>
    <w:p>
      <w:pPr>
        <w:pStyle w:val="BodyText"/>
        <w:spacing w:before="185"/>
        <w:rPr>
          <w:sz w:val="20"/>
        </w:rPr>
      </w:pPr>
      <w:r>
        <w:rPr>
          <w:sz w:val="20"/>
        </w:rPr>
        <mc:AlternateContent>
          <mc:Choice Requires="wps">
            <w:drawing>
              <wp:anchor distT="0" distB="0" distL="0" distR="0" allowOverlap="1" layoutInCell="1" locked="0" behindDoc="1" simplePos="0" relativeHeight="487662592">
                <wp:simplePos x="0" y="0"/>
                <wp:positionH relativeFrom="page">
                  <wp:posOffset>1028700</wp:posOffset>
                </wp:positionH>
                <wp:positionV relativeFrom="paragraph">
                  <wp:posOffset>282120</wp:posOffset>
                </wp:positionV>
                <wp:extent cx="5715000" cy="373380"/>
                <wp:effectExtent l="0" t="0" r="0" b="0"/>
                <wp:wrapTopAndBottom/>
                <wp:docPr id="358" name="Group 358"/>
                <wp:cNvGraphicFramePr>
                  <a:graphicFrameLocks/>
                </wp:cNvGraphicFramePr>
                <a:graphic>
                  <a:graphicData uri="http://schemas.microsoft.com/office/word/2010/wordprocessingGroup">
                    <wpg:wgp>
                      <wpg:cNvPr id="358" name="Group 358"/>
                      <wpg:cNvGrpSpPr/>
                      <wpg:grpSpPr>
                        <a:xfrm>
                          <a:off x="0" y="0"/>
                          <a:ext cx="5715000" cy="373380"/>
                          <a:chExt cx="5715000" cy="373380"/>
                        </a:xfrm>
                      </wpg:grpSpPr>
                      <wps:wsp>
                        <wps:cNvPr id="359" name="Graphic 359"/>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60" name="Textbox 360"/>
                        <wps:cNvSpPr txBox="1"/>
                        <wps:spPr>
                          <a:xfrm>
                            <a:off x="0" y="0"/>
                            <a:ext cx="5715000" cy="373380"/>
                          </a:xfrm>
                          <a:prstGeom prst="rect">
                            <a:avLst/>
                          </a:prstGeom>
                        </wps:spPr>
                        <wps:txbx>
                          <w:txbxContent>
                            <w:p>
                              <w:pPr>
                                <w:spacing w:line="551" w:lineRule="exact" w:before="0"/>
                                <w:ind w:left="0" w:right="0" w:firstLine="0"/>
                                <w:jc w:val="left"/>
                                <w:rPr>
                                  <w:rFonts w:ascii="Arial Black" w:hAnsi="Arial Black"/>
                                  <w:sz w:val="40"/>
                                </w:rPr>
                              </w:pPr>
                              <w:r>
                                <w:rPr>
                                  <w:rFonts w:ascii="Arial Black" w:hAnsi="Arial Black"/>
                                  <w:spacing w:val="-2"/>
                                  <w:w w:val="90"/>
                                  <w:sz w:val="40"/>
                                </w:rPr>
                                <w:t>Understanding</w:t>
                              </w:r>
                              <w:r>
                                <w:rPr>
                                  <w:rFonts w:ascii="Arial Black" w:hAnsi="Arial Black"/>
                                  <w:spacing w:val="-28"/>
                                  <w:w w:val="90"/>
                                  <w:sz w:val="40"/>
                                </w:rPr>
                                <w:t> </w:t>
                              </w:r>
                              <w:r>
                                <w:rPr>
                                  <w:rFonts w:ascii="Arial Black" w:hAnsi="Arial Black"/>
                                  <w:spacing w:val="-2"/>
                                  <w:w w:val="90"/>
                                  <w:sz w:val="40"/>
                                </w:rPr>
                                <w:t>the</w:t>
                              </w:r>
                              <w:r>
                                <w:rPr>
                                  <w:rFonts w:ascii="Arial Black" w:hAnsi="Arial Black"/>
                                  <w:spacing w:val="-27"/>
                                  <w:w w:val="90"/>
                                  <w:sz w:val="40"/>
                                </w:rPr>
                                <w:t> </w:t>
                              </w:r>
                              <w:r>
                                <w:rPr>
                                  <w:rFonts w:ascii="Arial Black" w:hAnsi="Arial Black"/>
                                  <w:spacing w:val="-2"/>
                                  <w:w w:val="90"/>
                                  <w:sz w:val="40"/>
                                </w:rPr>
                                <w:t>Role</w:t>
                              </w:r>
                              <w:r>
                                <w:rPr>
                                  <w:rFonts w:ascii="Arial Black" w:hAnsi="Arial Black"/>
                                  <w:spacing w:val="-27"/>
                                  <w:w w:val="90"/>
                                  <w:sz w:val="40"/>
                                </w:rPr>
                                <w:t> </w:t>
                              </w:r>
                              <w:r>
                                <w:rPr>
                                  <w:rFonts w:ascii="Arial Black" w:hAnsi="Arial Black"/>
                                  <w:spacing w:val="-2"/>
                                  <w:w w:val="90"/>
                                  <w:sz w:val="40"/>
                                </w:rPr>
                                <w:t>of</w:t>
                              </w:r>
                              <w:r>
                                <w:rPr>
                                  <w:rFonts w:ascii="Arial Black" w:hAnsi="Arial Black"/>
                                  <w:spacing w:val="-28"/>
                                  <w:w w:val="90"/>
                                  <w:sz w:val="40"/>
                                </w:rPr>
                                <w:t> </w:t>
                              </w:r>
                              <w:r>
                                <w:rPr>
                                  <w:rFonts w:ascii="Arial Black" w:hAnsi="Arial Black"/>
                                  <w:spacing w:val="-2"/>
                                  <w:w w:val="90"/>
                                  <w:sz w:val="40"/>
                                </w:rPr>
                                <w:t>a</w:t>
                              </w:r>
                              <w:r>
                                <w:rPr>
                                  <w:rFonts w:ascii="Arial Black" w:hAnsi="Arial Black"/>
                                  <w:spacing w:val="-27"/>
                                  <w:w w:val="90"/>
                                  <w:sz w:val="40"/>
                                </w:rPr>
                                <w:t> </w:t>
                              </w:r>
                              <w:r>
                                <w:rPr>
                                  <w:rFonts w:ascii="Arial Black" w:hAnsi="Arial Black"/>
                                  <w:spacing w:val="-2"/>
                                  <w:w w:val="90"/>
                                  <w:sz w:val="40"/>
                                </w:rPr>
                                <w:t>Broker–Dealer</w:t>
                              </w:r>
                            </w:p>
                          </w:txbxContent>
                        </wps:txbx>
                        <wps:bodyPr wrap="square" lIns="0" tIns="0" rIns="0" bIns="0" rtlCol="0">
                          <a:noAutofit/>
                        </wps:bodyPr>
                      </wps:wsp>
                    </wpg:wgp>
                  </a:graphicData>
                </a:graphic>
              </wp:anchor>
            </w:drawing>
          </mc:Choice>
          <mc:Fallback>
            <w:pict>
              <v:group style="position:absolute;margin-left:81pt;margin-top:22.214235pt;width:450pt;height:29.4pt;mso-position-horizontal-relative:page;mso-position-vertical-relative:paragraph;z-index:-15653888;mso-wrap-distance-left:0;mso-wrap-distance-right:0" id="docshapegroup284" coordorigin="1620,444" coordsize="9000,588">
                <v:line style="position:absolute" from="1620,952" to="10620,952" stroked="true" strokeweight="8pt" strokecolor="#e2e3e4">
                  <v:stroke dashstyle="solid"/>
                </v:line>
                <v:shape style="position:absolute;left:1620;top:444;width:9000;height:588" type="#_x0000_t202" id="docshape285" filled="false" stroked="false">
                  <v:textbox inset="0,0,0,0">
                    <w:txbxContent>
                      <w:p>
                        <w:pPr>
                          <w:spacing w:line="551" w:lineRule="exact" w:before="0"/>
                          <w:ind w:left="0" w:right="0" w:firstLine="0"/>
                          <w:jc w:val="left"/>
                          <w:rPr>
                            <w:rFonts w:ascii="Arial Black" w:hAnsi="Arial Black"/>
                            <w:sz w:val="40"/>
                          </w:rPr>
                        </w:pPr>
                        <w:r>
                          <w:rPr>
                            <w:rFonts w:ascii="Arial Black" w:hAnsi="Arial Black"/>
                            <w:spacing w:val="-2"/>
                            <w:w w:val="90"/>
                            <w:sz w:val="40"/>
                          </w:rPr>
                          <w:t>Understanding</w:t>
                        </w:r>
                        <w:r>
                          <w:rPr>
                            <w:rFonts w:ascii="Arial Black" w:hAnsi="Arial Black"/>
                            <w:spacing w:val="-28"/>
                            <w:w w:val="90"/>
                            <w:sz w:val="40"/>
                          </w:rPr>
                          <w:t> </w:t>
                        </w:r>
                        <w:r>
                          <w:rPr>
                            <w:rFonts w:ascii="Arial Black" w:hAnsi="Arial Black"/>
                            <w:spacing w:val="-2"/>
                            <w:w w:val="90"/>
                            <w:sz w:val="40"/>
                          </w:rPr>
                          <w:t>the</w:t>
                        </w:r>
                        <w:r>
                          <w:rPr>
                            <w:rFonts w:ascii="Arial Black" w:hAnsi="Arial Black"/>
                            <w:spacing w:val="-27"/>
                            <w:w w:val="90"/>
                            <w:sz w:val="40"/>
                          </w:rPr>
                          <w:t> </w:t>
                        </w:r>
                        <w:r>
                          <w:rPr>
                            <w:rFonts w:ascii="Arial Black" w:hAnsi="Arial Black"/>
                            <w:spacing w:val="-2"/>
                            <w:w w:val="90"/>
                            <w:sz w:val="40"/>
                          </w:rPr>
                          <w:t>Role</w:t>
                        </w:r>
                        <w:r>
                          <w:rPr>
                            <w:rFonts w:ascii="Arial Black" w:hAnsi="Arial Black"/>
                            <w:spacing w:val="-27"/>
                            <w:w w:val="90"/>
                            <w:sz w:val="40"/>
                          </w:rPr>
                          <w:t> </w:t>
                        </w:r>
                        <w:r>
                          <w:rPr>
                            <w:rFonts w:ascii="Arial Black" w:hAnsi="Arial Black"/>
                            <w:spacing w:val="-2"/>
                            <w:w w:val="90"/>
                            <w:sz w:val="40"/>
                          </w:rPr>
                          <w:t>of</w:t>
                        </w:r>
                        <w:r>
                          <w:rPr>
                            <w:rFonts w:ascii="Arial Black" w:hAnsi="Arial Black"/>
                            <w:spacing w:val="-28"/>
                            <w:w w:val="90"/>
                            <w:sz w:val="40"/>
                          </w:rPr>
                          <w:t> </w:t>
                        </w:r>
                        <w:r>
                          <w:rPr>
                            <w:rFonts w:ascii="Arial Black" w:hAnsi="Arial Black"/>
                            <w:spacing w:val="-2"/>
                            <w:w w:val="90"/>
                            <w:sz w:val="40"/>
                          </w:rPr>
                          <w:t>a</w:t>
                        </w:r>
                        <w:r>
                          <w:rPr>
                            <w:rFonts w:ascii="Arial Black" w:hAnsi="Arial Black"/>
                            <w:spacing w:val="-27"/>
                            <w:w w:val="90"/>
                            <w:sz w:val="40"/>
                          </w:rPr>
                          <w:t> </w:t>
                        </w:r>
                        <w:r>
                          <w:rPr>
                            <w:rFonts w:ascii="Arial Black" w:hAnsi="Arial Black"/>
                            <w:spacing w:val="-2"/>
                            <w:w w:val="90"/>
                            <w:sz w:val="40"/>
                          </w:rPr>
                          <w:t>Broker–Dealer</w:t>
                        </w:r>
                      </w:p>
                    </w:txbxContent>
                  </v:textbox>
                  <w10:wrap type="none"/>
                </v:shape>
                <w10:wrap type="topAndBottom"/>
              </v:group>
            </w:pict>
          </mc:Fallback>
        </mc:AlternateContent>
      </w:r>
    </w:p>
    <w:p>
      <w:pPr>
        <w:pStyle w:val="BodyText"/>
        <w:spacing w:before="100"/>
      </w:pPr>
    </w:p>
    <w:p>
      <w:pPr>
        <w:pStyle w:val="BodyText"/>
        <w:spacing w:line="307" w:lineRule="auto"/>
        <w:ind w:left="1560" w:right="177"/>
        <w:jc w:val="both"/>
      </w:pPr>
      <w:r>
        <w:rPr>
          <w:w w:val="120"/>
        </w:rPr>
        <w:t>I</w:t>
      </w:r>
      <w:r>
        <w:rPr>
          <w:w w:val="120"/>
        </w:rPr>
        <w:t> would</w:t>
      </w:r>
      <w:r>
        <w:rPr>
          <w:w w:val="120"/>
        </w:rPr>
        <w:t> guestimate</w:t>
      </w:r>
      <w:r>
        <w:rPr>
          <w:w w:val="120"/>
        </w:rPr>
        <w:t> that</w:t>
      </w:r>
      <w:r>
        <w:rPr>
          <w:w w:val="120"/>
        </w:rPr>
        <w:t> a</w:t>
      </w:r>
      <w:r>
        <w:rPr>
          <w:w w:val="120"/>
        </w:rPr>
        <w:t> large</w:t>
      </w:r>
      <w:r>
        <w:rPr>
          <w:w w:val="120"/>
        </w:rPr>
        <w:t> percentage</w:t>
      </w:r>
      <w:r>
        <w:rPr>
          <w:w w:val="120"/>
        </w:rPr>
        <w:t> of</w:t>
      </w:r>
      <w:r>
        <w:rPr>
          <w:w w:val="120"/>
        </w:rPr>
        <w:t> people</w:t>
      </w:r>
      <w:r>
        <w:rPr>
          <w:w w:val="120"/>
        </w:rPr>
        <w:t> taking</w:t>
      </w:r>
      <w:r>
        <w:rPr>
          <w:w w:val="120"/>
        </w:rPr>
        <w:t> the</w:t>
      </w:r>
      <w:r>
        <w:rPr>
          <w:w w:val="120"/>
        </w:rPr>
        <w:t> SIE</w:t>
      </w:r>
      <w:r>
        <w:rPr>
          <w:w w:val="120"/>
        </w:rPr>
        <w:t> exam</w:t>
      </w:r>
      <w:r>
        <w:rPr>
          <w:w w:val="120"/>
        </w:rPr>
        <w:t> will</w:t>
      </w:r>
      <w:r>
        <w:rPr>
          <w:w w:val="120"/>
        </w:rPr>
        <w:t> be</w:t>
      </w:r>
      <w:r>
        <w:rPr>
          <w:w w:val="120"/>
        </w:rPr>
        <w:t> working</w:t>
      </w:r>
      <w:r>
        <w:rPr>
          <w:w w:val="120"/>
        </w:rPr>
        <w:t> for</w:t>
      </w:r>
      <w:r>
        <w:rPr>
          <w:w w:val="120"/>
        </w:rPr>
        <w:t> a broker–dealer.</w:t>
      </w:r>
      <w:r>
        <w:rPr>
          <w:w w:val="120"/>
        </w:rPr>
        <w:t> For</w:t>
      </w:r>
      <w:r>
        <w:rPr>
          <w:w w:val="120"/>
        </w:rPr>
        <w:t> a</w:t>
      </w:r>
      <w:r>
        <w:rPr>
          <w:w w:val="120"/>
        </w:rPr>
        <w:t> firm</w:t>
      </w:r>
      <w:r>
        <w:rPr>
          <w:w w:val="120"/>
        </w:rPr>
        <w:t> to</w:t>
      </w:r>
      <w:r>
        <w:rPr>
          <w:w w:val="120"/>
        </w:rPr>
        <w:t> be</w:t>
      </w:r>
      <w:r>
        <w:rPr>
          <w:w w:val="120"/>
        </w:rPr>
        <w:t> considered</w:t>
      </w:r>
      <w:r>
        <w:rPr>
          <w:w w:val="120"/>
        </w:rPr>
        <w:t> a</w:t>
      </w:r>
      <w:r>
        <w:rPr>
          <w:w w:val="120"/>
        </w:rPr>
        <w:t> broker–dealer,</w:t>
      </w:r>
      <w:r>
        <w:rPr>
          <w:w w:val="120"/>
        </w:rPr>
        <w:t> it</w:t>
      </w:r>
      <w:r>
        <w:rPr>
          <w:w w:val="120"/>
        </w:rPr>
        <w:t> must</w:t>
      </w:r>
      <w:r>
        <w:rPr>
          <w:w w:val="120"/>
        </w:rPr>
        <w:t> buy</w:t>
      </w:r>
      <w:r>
        <w:rPr>
          <w:w w:val="120"/>
        </w:rPr>
        <w:t> and</w:t>
      </w:r>
      <w:r>
        <w:rPr>
          <w:w w:val="120"/>
        </w:rPr>
        <w:t> sell</w:t>
      </w:r>
      <w:r>
        <w:rPr>
          <w:w w:val="120"/>
        </w:rPr>
        <w:t> securities</w:t>
      </w:r>
      <w:r>
        <w:rPr>
          <w:w w:val="120"/>
        </w:rPr>
        <w:t> from its</w:t>
      </w:r>
      <w:r>
        <w:rPr>
          <w:w w:val="120"/>
        </w:rPr>
        <w:t> own</w:t>
      </w:r>
      <w:r>
        <w:rPr>
          <w:w w:val="120"/>
        </w:rPr>
        <w:t> account</w:t>
      </w:r>
      <w:r>
        <w:rPr>
          <w:w w:val="120"/>
        </w:rPr>
        <w:t> and</w:t>
      </w:r>
      <w:r>
        <w:rPr>
          <w:w w:val="120"/>
        </w:rPr>
        <w:t> act</w:t>
      </w:r>
      <w:r>
        <w:rPr>
          <w:w w:val="120"/>
        </w:rPr>
        <w:t> as</w:t>
      </w:r>
      <w:r>
        <w:rPr>
          <w:w w:val="120"/>
        </w:rPr>
        <w:t> a</w:t>
      </w:r>
      <w:r>
        <w:rPr>
          <w:w w:val="120"/>
        </w:rPr>
        <w:t> middleman</w:t>
      </w:r>
      <w:r>
        <w:rPr>
          <w:w w:val="120"/>
        </w:rPr>
        <w:t> for</w:t>
      </w:r>
      <w:r>
        <w:rPr>
          <w:w w:val="120"/>
        </w:rPr>
        <w:t> securities</w:t>
      </w:r>
      <w:r>
        <w:rPr>
          <w:w w:val="120"/>
        </w:rPr>
        <w:t> not</w:t>
      </w:r>
      <w:r>
        <w:rPr>
          <w:w w:val="120"/>
        </w:rPr>
        <w:t> in</w:t>
      </w:r>
      <w:r>
        <w:rPr>
          <w:w w:val="120"/>
        </w:rPr>
        <w:t> inventory.</w:t>
      </w:r>
      <w:r>
        <w:rPr>
          <w:w w:val="120"/>
        </w:rPr>
        <w:t> Here</w:t>
      </w:r>
      <w:r>
        <w:rPr>
          <w:w w:val="120"/>
        </w:rPr>
        <w:t> are</w:t>
      </w:r>
      <w:r>
        <w:rPr>
          <w:w w:val="120"/>
        </w:rPr>
        <w:t> the</w:t>
      </w:r>
      <w:r>
        <w:rPr>
          <w:w w:val="120"/>
        </w:rPr>
        <w:t> differences between brokers and dealers:</w:t>
      </w:r>
    </w:p>
    <w:p>
      <w:pPr>
        <w:pStyle w:val="BodyText"/>
        <w:spacing w:after="0" w:line="307" w:lineRule="auto"/>
        <w:jc w:val="both"/>
        <w:sectPr>
          <w:footerReference w:type="even" r:id="rId62"/>
          <w:footerReference w:type="default" r:id="rId63"/>
          <w:pgSz w:w="12240" w:h="15660"/>
          <w:pgMar w:header="0" w:footer="736" w:top="1080" w:bottom="920" w:left="1080" w:right="1440"/>
          <w:pgNumType w:start="230"/>
        </w:sectPr>
      </w:pPr>
    </w:p>
    <w:p>
      <w:pPr>
        <w:spacing w:line="216" w:lineRule="auto" w:before="100"/>
        <w:ind w:left="1978" w:right="240" w:hanging="294"/>
        <w:jc w:val="left"/>
        <w:rPr>
          <w:rFonts w:ascii="Arial MT" w:hAnsi="Arial MT"/>
          <w:sz w:val="17"/>
        </w:rPr>
      </w:pPr>
      <w:r>
        <w:rPr>
          <w:rFonts w:ascii="Arial MT" w:hAnsi="Arial MT"/>
          <w:sz w:val="17"/>
        </w:rPr>
        <w:drawing>
          <wp:anchor distT="0" distB="0" distL="0" distR="0" allowOverlap="1" layoutInCell="1" locked="0" behindDoc="1" simplePos="0" relativeHeight="485409280">
            <wp:simplePos x="0" y="0"/>
            <wp:positionH relativeFrom="page">
              <wp:posOffset>1676400</wp:posOffset>
            </wp:positionH>
            <wp:positionV relativeFrom="paragraph">
              <wp:posOffset>50799</wp:posOffset>
            </wp:positionV>
            <wp:extent cx="1892300" cy="2337333"/>
            <wp:effectExtent l="0" t="0" r="0" b="0"/>
            <wp:wrapNone/>
            <wp:docPr id="361" name="Image 361"/>
            <wp:cNvGraphicFramePr>
              <a:graphicFrameLocks/>
            </wp:cNvGraphicFramePr>
            <a:graphic>
              <a:graphicData uri="http://schemas.openxmlformats.org/drawingml/2006/picture">
                <pic:pic>
                  <pic:nvPicPr>
                    <pic:cNvPr id="361" name="Image 361"/>
                    <pic:cNvPicPr/>
                  </pic:nvPicPr>
                  <pic:blipFill>
                    <a:blip r:embed="rId64" cstate="print"/>
                    <a:stretch>
                      <a:fillRect/>
                    </a:stretch>
                  </pic:blipFill>
                  <pic:spPr>
                    <a:xfrm>
                      <a:off x="0" y="0"/>
                      <a:ext cx="1892300" cy="2337333"/>
                    </a:xfrm>
                    <a:prstGeom prst="rect">
                      <a:avLst/>
                    </a:prstGeom>
                  </pic:spPr>
                </pic:pic>
              </a:graphicData>
            </a:graphic>
          </wp:anchor>
        </w:drawing>
      </w:r>
      <w:r>
        <w:rPr>
          <w:rFonts w:ascii="Arial MT" w:hAnsi="Arial MT"/>
          <w:sz w:val="17"/>
        </w:rPr>
        <mc:AlternateContent>
          <mc:Choice Requires="wps">
            <w:drawing>
              <wp:anchor distT="0" distB="0" distL="0" distR="0" allowOverlap="1" layoutInCell="1" locked="0" behindDoc="0" simplePos="0" relativeHeight="15806464">
                <wp:simplePos x="0" y="0"/>
                <wp:positionH relativeFrom="page">
                  <wp:posOffset>1104902</wp:posOffset>
                </wp:positionH>
                <wp:positionV relativeFrom="paragraph">
                  <wp:posOffset>449668</wp:posOffset>
                </wp:positionV>
                <wp:extent cx="419100" cy="419100"/>
                <wp:effectExtent l="0" t="0" r="0" b="0"/>
                <wp:wrapNone/>
                <wp:docPr id="362" name="Group 362"/>
                <wp:cNvGraphicFramePr>
                  <a:graphicFrameLocks/>
                </wp:cNvGraphicFramePr>
                <a:graphic>
                  <a:graphicData uri="http://schemas.microsoft.com/office/word/2010/wordprocessingGroup">
                    <wpg:wgp>
                      <wpg:cNvPr id="362" name="Group 362"/>
                      <wpg:cNvGrpSpPr/>
                      <wpg:grpSpPr>
                        <a:xfrm>
                          <a:off x="0" y="0"/>
                          <a:ext cx="419100" cy="419100"/>
                          <a:chExt cx="419100" cy="419100"/>
                        </a:xfrm>
                      </wpg:grpSpPr>
                      <wps:wsp>
                        <wps:cNvPr id="363" name="Graphic 363"/>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64" name="Graphic 364"/>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65" name="Graphic 365"/>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35.407001pt;width:33pt;height:33pt;mso-position-horizontal-relative:page;mso-position-vertical-relative:paragraph;z-index:15806464" id="docshapegroup286" coordorigin="1740,708" coordsize="660,660">
                <v:shape style="position:absolute;left:1740;top:708;width:660;height:660" id="docshape287" coordorigin="1740,708" coordsize="660,660" path="m2070,708l1994,717,1925,742,1864,781,1813,832,1774,893,1749,962,1740,1038,1749,1114,1774,1183,1813,1244,1864,1296,1925,1335,1994,1359,2070,1368,2146,1359,2215,1335,2276,1296,2328,1244,2366,1183,2391,1114,2400,1038,2391,962,2366,893,2328,832,2276,781,2215,742,2146,717,2070,708xe" filled="true" fillcolor="#fff200" stroked="false">
                  <v:path arrowok="t"/>
                  <v:fill type="solid"/>
                </v:shape>
                <v:shape style="position:absolute;left:1907;top:827;width:300;height:403" id="docshape288" coordorigin="1908,828" coordsize="300,403" path="m1937,877l1928,871,1921,867,1918,867,1912,867,1908,871,1908,883,1912,887,1918,887,1921,887,1928,883,1937,877xm2011,837l2002,828,1980,828,1971,837,1971,864,2011,864,2011,848,2011,837xm2074,871l2069,867,2064,867,2059,867,2049,874,2045,877,2054,883,2061,887,2064,887,2069,887,2074,883,2074,871xm2207,986l2198,977,2187,977,2176,977,2167,986,2167,1056,2161,1062,2147,1062,2142,1056,2142,971,2133,962,2111,962,2102,971,2102,1056,2096,1062,2082,1062,2076,1056,2076,956,2067,947,2045,947,2036,956,2036,1056,2031,1062,2016,1062,2011,1056,2011,890,1971,890,1971,1113,1980,1159,2006,1196,2043,1221,2089,1231,2135,1221,2172,1196,2198,1159,2207,1113,2207,986xe" filled="true" fillcolor="#ffffff" stroked="false">
                  <v:path arrowok="t"/>
                  <v:fill type="solid"/>
                </v:shape>
                <v:shape style="position:absolute;left:1740;top:708;width:660;height:660" id="docshape289" coordorigin="1740,708" coordsize="660,660" path="m2233,997l2229,980,2228,977,2219,965,2215,962,2211,960,2207,957,2207,986,2207,1113,2198,1159,2172,1196,2135,1221,2089,1231,2043,1221,2006,1196,1980,1159,1971,1113,1971,903,1971,890,2011,890,2011,1056,2016,1062,2031,1062,2036,1056,2036,956,2045,947,2067,947,2076,956,2076,1056,2082,1062,2096,1062,2102,1056,2102,971,2111,962,2133,962,2142,971,2142,1056,2147,1062,2161,1062,2167,1056,2167,986,2176,977,2198,977,2207,986,2207,957,2205,955,2187,952,2178,952,2170,954,2161,960,2161,959,2154,949,2150,947,2147,944,2144,942,2133,938,2122,936,2113,936,2104,939,2096,944,2095,943,2088,934,2079,927,2075,926,2068,922,2056,921,2050,921,2044,922,2038,925,2036,926,2036,903,2048,910,2057,913,2064,913,2078,910,2089,903,2089,903,2097,891,2097,890,2098,887,2099,878,2099,876,2098,867,2098,867,2097,864,2097,863,2089,852,2078,844,2074,843,2074,871,2074,883,2069,887,2064,887,2061,887,2054,884,2045,877,2049,874,2059,867,2064,867,2069,867,2074,871,2074,843,2064,841,2057,841,2048,844,2036,852,2036,848,2033,830,2031,828,2023,816,2011,807,2011,837,2011,864,1971,864,1971,852,1971,837,1980,828,2002,828,2011,837,2011,807,2009,806,1991,802,1973,806,1959,816,1949,830,1945,848,1945,852,1937,847,1937,877,1928,884,1921,887,1918,887,1912,887,1908,883,1908,871,1912,867,1918,867,1922,867,1921,867,1928,871,1937,877,1937,847,1933,844,1925,841,1918,841,1904,844,1893,852,1885,863,1882,876,1882,878,1885,891,1893,903,1904,910,1918,913,1925,913,1933,910,1945,903,1945,1113,1957,1169,1987,1214,2033,1245,2089,1256,2145,1245,2166,1231,2191,1214,2221,1169,2233,1113,2233,997xm2400,1038l2391,963,2381,933,2381,1038,2372,1109,2349,1175,2312,1232,2264,1280,2206,1317,2141,1340,2070,1349,1999,1340,1934,1317,1876,1280,1828,1232,1791,1175,1768,1109,1759,1038,1768,967,1791,902,1828,844,1876,796,1934,759,1999,736,2070,728,2141,736,2206,759,2264,796,2312,844,2349,902,2372,967,2381,1038,2381,933,2366,893,2327,832,2276,781,2215,742,2175,728,2146,717,2070,708,1994,717,1925,742,1864,781,1813,832,1774,893,1749,963,1740,1038,1749,1114,1774,1183,1813,1244,1864,1296,1925,1334,1994,1359,2070,1368,2146,1359,2175,1349,2215,1334,2276,1296,2327,1244,2366,1183,2391,1114,2400,1038xe" filled="true" fillcolor="#000000" stroked="false">
                  <v:path arrowok="t"/>
                  <v:fill type="solid"/>
                </v:shape>
                <w10:wrap type="none"/>
              </v:group>
            </w:pict>
          </mc:Fallback>
        </mc:AlternateContent>
      </w:r>
      <w:r>
        <w:rPr>
          <w:rFonts w:ascii="Arial Black" w:hAnsi="Arial Black"/>
          <w:spacing w:val="-2"/>
          <w:w w:val="105"/>
          <w:position w:val="-1"/>
          <w:sz w:val="28"/>
        </w:rPr>
        <w:t>»</w:t>
      </w:r>
      <w:r>
        <w:rPr>
          <w:rFonts w:ascii="Arial Black" w:hAnsi="Arial Black"/>
          <w:spacing w:val="7"/>
          <w:w w:val="105"/>
          <w:position w:val="-1"/>
          <w:sz w:val="28"/>
        </w:rPr>
        <w:t> </w:t>
      </w:r>
      <w:r>
        <w:rPr>
          <w:rFonts w:ascii="Arial Black" w:hAnsi="Arial Black"/>
          <w:spacing w:val="-2"/>
          <w:w w:val="105"/>
          <w:sz w:val="17"/>
        </w:rPr>
        <w:t>Broker:</w:t>
      </w:r>
      <w:r>
        <w:rPr>
          <w:rFonts w:ascii="Arial Black" w:hAnsi="Arial Black"/>
          <w:spacing w:val="-26"/>
          <w:w w:val="105"/>
          <w:sz w:val="17"/>
        </w:rPr>
        <w:t> </w:t>
      </w:r>
      <w:r>
        <w:rPr>
          <w:rFonts w:ascii="Arial MT" w:hAnsi="Arial MT"/>
          <w:spacing w:val="-2"/>
          <w:w w:val="105"/>
          <w:sz w:val="17"/>
        </w:rPr>
        <w:t>A</w:t>
      </w:r>
      <w:r>
        <w:rPr>
          <w:rFonts w:ascii="Arial MT" w:hAnsi="Arial MT"/>
          <w:spacing w:val="-15"/>
          <w:w w:val="105"/>
          <w:sz w:val="17"/>
        </w:rPr>
        <w:t> </w:t>
      </w:r>
      <w:r>
        <w:rPr>
          <w:rFonts w:ascii="Arial MT" w:hAnsi="Arial MT"/>
          <w:spacing w:val="-2"/>
          <w:w w:val="105"/>
          <w:sz w:val="17"/>
        </w:rPr>
        <w:t>firm</w:t>
      </w:r>
      <w:r>
        <w:rPr>
          <w:rFonts w:ascii="Arial MT" w:hAnsi="Arial MT"/>
          <w:spacing w:val="-15"/>
          <w:w w:val="105"/>
          <w:sz w:val="17"/>
        </w:rPr>
        <w:t> </w:t>
      </w:r>
      <w:r>
        <w:rPr>
          <w:rFonts w:ascii="Arial MT" w:hAnsi="Arial MT"/>
          <w:spacing w:val="-2"/>
          <w:w w:val="105"/>
          <w:sz w:val="17"/>
        </w:rPr>
        <w:t>is</w:t>
      </w:r>
      <w:r>
        <w:rPr>
          <w:rFonts w:ascii="Arial MT" w:hAnsi="Arial MT"/>
          <w:spacing w:val="-15"/>
          <w:w w:val="105"/>
          <w:sz w:val="17"/>
        </w:rPr>
        <w:t> </w:t>
      </w:r>
      <w:r>
        <w:rPr>
          <w:rFonts w:ascii="Arial MT" w:hAnsi="Arial MT"/>
          <w:spacing w:val="-2"/>
          <w:w w:val="105"/>
          <w:sz w:val="17"/>
        </w:rPr>
        <w:t>acting</w:t>
      </w:r>
      <w:r>
        <w:rPr>
          <w:rFonts w:ascii="Arial MT" w:hAnsi="Arial MT"/>
          <w:spacing w:val="-15"/>
          <w:w w:val="105"/>
          <w:sz w:val="17"/>
        </w:rPr>
        <w:t> </w:t>
      </w:r>
      <w:r>
        <w:rPr>
          <w:rFonts w:ascii="Arial MT" w:hAnsi="Arial MT"/>
          <w:spacing w:val="-2"/>
          <w:w w:val="105"/>
          <w:sz w:val="17"/>
        </w:rPr>
        <w:t>as</w:t>
      </w:r>
      <w:r>
        <w:rPr>
          <w:rFonts w:ascii="Arial MT" w:hAnsi="Arial MT"/>
          <w:spacing w:val="-15"/>
          <w:w w:val="105"/>
          <w:sz w:val="17"/>
        </w:rPr>
        <w:t> </w:t>
      </w:r>
      <w:r>
        <w:rPr>
          <w:rFonts w:ascii="Arial MT" w:hAnsi="Arial MT"/>
          <w:spacing w:val="-2"/>
          <w:w w:val="105"/>
          <w:sz w:val="17"/>
        </w:rPr>
        <w:t>a</w:t>
      </w:r>
      <w:r>
        <w:rPr>
          <w:rFonts w:ascii="Arial MT" w:hAnsi="Arial MT"/>
          <w:spacing w:val="-15"/>
          <w:w w:val="105"/>
          <w:sz w:val="17"/>
        </w:rPr>
        <w:t> </w:t>
      </w:r>
      <w:r>
        <w:rPr>
          <w:rFonts w:ascii="Arial MT" w:hAnsi="Arial MT"/>
          <w:spacing w:val="-2"/>
          <w:w w:val="105"/>
          <w:sz w:val="17"/>
        </w:rPr>
        <w:t>broker</w:t>
      </w:r>
      <w:r>
        <w:rPr>
          <w:rFonts w:ascii="Arial MT" w:hAnsi="Arial MT"/>
          <w:spacing w:val="-15"/>
          <w:w w:val="105"/>
          <w:sz w:val="17"/>
        </w:rPr>
        <w:t> </w:t>
      </w:r>
      <w:r>
        <w:rPr>
          <w:rFonts w:ascii="Arial MT" w:hAnsi="Arial MT"/>
          <w:spacing w:val="-2"/>
          <w:w w:val="105"/>
          <w:sz w:val="17"/>
        </w:rPr>
        <w:t>when</w:t>
      </w:r>
      <w:r>
        <w:rPr>
          <w:rFonts w:ascii="Arial MT" w:hAnsi="Arial MT"/>
          <w:spacing w:val="-15"/>
          <w:w w:val="105"/>
          <w:sz w:val="17"/>
        </w:rPr>
        <w:t> </w:t>
      </w:r>
      <w:r>
        <w:rPr>
          <w:rFonts w:ascii="Arial MT" w:hAnsi="Arial MT"/>
          <w:spacing w:val="-2"/>
          <w:w w:val="105"/>
          <w:sz w:val="17"/>
        </w:rPr>
        <w:t>it</w:t>
      </w:r>
      <w:r>
        <w:rPr>
          <w:rFonts w:ascii="Arial MT" w:hAnsi="Arial MT"/>
          <w:spacing w:val="-15"/>
          <w:w w:val="105"/>
          <w:sz w:val="17"/>
        </w:rPr>
        <w:t> </w:t>
      </w:r>
      <w:r>
        <w:rPr>
          <w:rFonts w:ascii="Arial MT" w:hAnsi="Arial MT"/>
          <w:spacing w:val="-2"/>
          <w:w w:val="105"/>
          <w:sz w:val="17"/>
        </w:rPr>
        <w:t>doesn´t</w:t>
      </w:r>
      <w:r>
        <w:rPr>
          <w:rFonts w:ascii="Arial MT" w:hAnsi="Arial MT"/>
          <w:spacing w:val="-15"/>
          <w:w w:val="105"/>
          <w:sz w:val="17"/>
        </w:rPr>
        <w:t> </w:t>
      </w:r>
      <w:r>
        <w:rPr>
          <w:rFonts w:ascii="Arial MT" w:hAnsi="Arial MT"/>
          <w:spacing w:val="-2"/>
          <w:w w:val="105"/>
          <w:sz w:val="17"/>
        </w:rPr>
        <w:t>use</w:t>
      </w:r>
      <w:r>
        <w:rPr>
          <w:rFonts w:ascii="Arial MT" w:hAnsi="Arial MT"/>
          <w:spacing w:val="-15"/>
          <w:w w:val="105"/>
          <w:sz w:val="17"/>
        </w:rPr>
        <w:t> </w:t>
      </w:r>
      <w:r>
        <w:rPr>
          <w:rFonts w:ascii="Arial MT" w:hAnsi="Arial MT"/>
          <w:spacing w:val="-2"/>
          <w:w w:val="105"/>
          <w:sz w:val="17"/>
        </w:rPr>
        <w:t>its</w:t>
      </w:r>
      <w:r>
        <w:rPr>
          <w:rFonts w:ascii="Arial MT" w:hAnsi="Arial MT"/>
          <w:spacing w:val="-15"/>
          <w:w w:val="105"/>
          <w:sz w:val="17"/>
        </w:rPr>
        <w:t> </w:t>
      </w:r>
      <w:r>
        <w:rPr>
          <w:rFonts w:ascii="Arial MT" w:hAnsi="Arial MT"/>
          <w:spacing w:val="-2"/>
          <w:w w:val="105"/>
          <w:sz w:val="17"/>
        </w:rPr>
        <w:t>own</w:t>
      </w:r>
      <w:r>
        <w:rPr>
          <w:rFonts w:ascii="Arial MT" w:hAnsi="Arial MT"/>
          <w:spacing w:val="-15"/>
          <w:w w:val="105"/>
          <w:sz w:val="17"/>
        </w:rPr>
        <w:t> </w:t>
      </w:r>
      <w:r>
        <w:rPr>
          <w:rFonts w:ascii="Arial MT" w:hAnsi="Arial MT"/>
          <w:spacing w:val="-2"/>
          <w:w w:val="105"/>
          <w:sz w:val="17"/>
        </w:rPr>
        <w:t>inventory</w:t>
      </w:r>
      <w:r>
        <w:rPr>
          <w:rFonts w:ascii="Arial MT" w:hAnsi="Arial MT"/>
          <w:spacing w:val="-15"/>
          <w:w w:val="105"/>
          <w:sz w:val="17"/>
        </w:rPr>
        <w:t> </w:t>
      </w:r>
      <w:r>
        <w:rPr>
          <w:rFonts w:ascii="Arial MT" w:hAnsi="Arial MT"/>
          <w:spacing w:val="-2"/>
          <w:w w:val="105"/>
          <w:sz w:val="17"/>
        </w:rPr>
        <w:t>to</w:t>
      </w:r>
      <w:r>
        <w:rPr>
          <w:rFonts w:ascii="Arial MT" w:hAnsi="Arial MT"/>
          <w:spacing w:val="-15"/>
          <w:w w:val="105"/>
          <w:sz w:val="17"/>
        </w:rPr>
        <w:t> </w:t>
      </w:r>
      <w:r>
        <w:rPr>
          <w:rFonts w:ascii="Arial MT" w:hAnsi="Arial MT"/>
          <w:spacing w:val="-2"/>
          <w:w w:val="105"/>
          <w:sz w:val="17"/>
        </w:rPr>
        <w:t>execute</w:t>
      </w:r>
      <w:r>
        <w:rPr>
          <w:rFonts w:ascii="Arial MT" w:hAnsi="Arial MT"/>
          <w:spacing w:val="-15"/>
          <w:w w:val="105"/>
          <w:sz w:val="17"/>
        </w:rPr>
        <w:t> </w:t>
      </w:r>
      <w:r>
        <w:rPr>
          <w:rFonts w:ascii="Arial MT" w:hAnsi="Arial MT"/>
          <w:spacing w:val="-2"/>
          <w:w w:val="105"/>
          <w:sz w:val="17"/>
        </w:rPr>
        <w:t>a</w:t>
      </w:r>
      <w:r>
        <w:rPr>
          <w:rFonts w:ascii="Arial MT" w:hAnsi="Arial MT"/>
          <w:spacing w:val="-15"/>
          <w:w w:val="105"/>
          <w:sz w:val="17"/>
        </w:rPr>
        <w:t> </w:t>
      </w:r>
      <w:r>
        <w:rPr>
          <w:rFonts w:ascii="Arial MT" w:hAnsi="Arial MT"/>
          <w:spacing w:val="-2"/>
          <w:w w:val="105"/>
          <w:sz w:val="17"/>
        </w:rPr>
        <w:t>trade.</w:t>
      </w:r>
      <w:r>
        <w:rPr>
          <w:rFonts w:ascii="Arial MT" w:hAnsi="Arial MT"/>
          <w:spacing w:val="-15"/>
          <w:w w:val="105"/>
          <w:sz w:val="17"/>
        </w:rPr>
        <w:t> </w:t>
      </w:r>
      <w:r>
        <w:rPr>
          <w:rFonts w:ascii="Arial MT" w:hAnsi="Arial MT"/>
          <w:spacing w:val="-2"/>
          <w:w w:val="105"/>
          <w:sz w:val="17"/>
        </w:rPr>
        <w:t>A </w:t>
      </w:r>
      <w:r>
        <w:rPr>
          <w:rFonts w:ascii="Arial MT" w:hAnsi="Arial MT"/>
          <w:spacing w:val="-6"/>
          <w:w w:val="105"/>
          <w:sz w:val="17"/>
        </w:rPr>
        <w:t>broker</w:t>
      </w:r>
      <w:r>
        <w:rPr>
          <w:rFonts w:ascii="Arial MT" w:hAnsi="Arial MT"/>
          <w:spacing w:val="-10"/>
          <w:w w:val="105"/>
          <w:sz w:val="17"/>
        </w:rPr>
        <w:t> </w:t>
      </w:r>
      <w:r>
        <w:rPr>
          <w:rFonts w:ascii="Arial MT" w:hAnsi="Arial MT"/>
          <w:spacing w:val="-6"/>
          <w:w w:val="105"/>
          <w:sz w:val="17"/>
        </w:rPr>
        <w:t>charges</w:t>
      </w:r>
      <w:r>
        <w:rPr>
          <w:rFonts w:ascii="Arial MT" w:hAnsi="Arial MT"/>
          <w:spacing w:val="-10"/>
          <w:w w:val="105"/>
          <w:sz w:val="17"/>
        </w:rPr>
        <w:t> </w:t>
      </w:r>
      <w:r>
        <w:rPr>
          <w:rFonts w:ascii="Arial MT" w:hAnsi="Arial MT"/>
          <w:spacing w:val="-6"/>
          <w:w w:val="105"/>
          <w:sz w:val="17"/>
        </w:rPr>
        <w:t>a</w:t>
      </w:r>
      <w:r>
        <w:rPr>
          <w:rFonts w:ascii="Arial MT" w:hAnsi="Arial MT"/>
          <w:spacing w:val="-10"/>
          <w:w w:val="105"/>
          <w:sz w:val="17"/>
        </w:rPr>
        <w:t> </w:t>
      </w:r>
      <w:r>
        <w:rPr>
          <w:rFonts w:ascii="Trebuchet MS" w:hAnsi="Trebuchet MS"/>
          <w:i/>
          <w:spacing w:val="-6"/>
          <w:w w:val="105"/>
          <w:sz w:val="17"/>
        </w:rPr>
        <w:t>commission</w:t>
      </w:r>
      <w:r>
        <w:rPr>
          <w:rFonts w:ascii="Trebuchet MS" w:hAnsi="Trebuchet MS"/>
          <w:i/>
          <w:spacing w:val="-14"/>
          <w:w w:val="105"/>
          <w:sz w:val="17"/>
        </w:rPr>
        <w:t> </w:t>
      </w:r>
      <w:r>
        <w:rPr>
          <w:rFonts w:ascii="Arial MT" w:hAnsi="Arial MT"/>
          <w:spacing w:val="-6"/>
          <w:w w:val="105"/>
          <w:sz w:val="17"/>
        </w:rPr>
        <w:t>(sales</w:t>
      </w:r>
      <w:r>
        <w:rPr>
          <w:rFonts w:ascii="Arial MT" w:hAnsi="Arial MT"/>
          <w:spacing w:val="-10"/>
          <w:w w:val="105"/>
          <w:sz w:val="17"/>
        </w:rPr>
        <w:t> </w:t>
      </w:r>
      <w:r>
        <w:rPr>
          <w:rFonts w:ascii="Arial MT" w:hAnsi="Arial MT"/>
          <w:spacing w:val="-6"/>
          <w:w w:val="105"/>
          <w:sz w:val="17"/>
        </w:rPr>
        <w:t>charge)</w:t>
      </w:r>
      <w:r>
        <w:rPr>
          <w:rFonts w:ascii="Arial MT" w:hAnsi="Arial MT"/>
          <w:spacing w:val="-10"/>
          <w:w w:val="105"/>
          <w:sz w:val="17"/>
        </w:rPr>
        <w:t> </w:t>
      </w:r>
      <w:r>
        <w:rPr>
          <w:rFonts w:ascii="Arial MT" w:hAnsi="Arial MT"/>
          <w:spacing w:val="-6"/>
          <w:w w:val="105"/>
          <w:sz w:val="17"/>
        </w:rPr>
        <w:t>for</w:t>
      </w:r>
      <w:r>
        <w:rPr>
          <w:rFonts w:ascii="Arial MT" w:hAnsi="Arial MT"/>
          <w:spacing w:val="-10"/>
          <w:w w:val="105"/>
          <w:sz w:val="17"/>
        </w:rPr>
        <w:t> </w:t>
      </w:r>
      <w:r>
        <w:rPr>
          <w:rFonts w:ascii="Arial MT" w:hAnsi="Arial MT"/>
          <w:spacing w:val="-6"/>
          <w:w w:val="105"/>
          <w:sz w:val="17"/>
        </w:rPr>
        <w:t>acting</w:t>
      </w:r>
      <w:r>
        <w:rPr>
          <w:rFonts w:ascii="Arial MT" w:hAnsi="Arial MT"/>
          <w:spacing w:val="-10"/>
          <w:w w:val="105"/>
          <w:sz w:val="17"/>
        </w:rPr>
        <w:t> </w:t>
      </w:r>
      <w:r>
        <w:rPr>
          <w:rFonts w:ascii="Arial MT" w:hAnsi="Arial MT"/>
          <w:spacing w:val="-6"/>
          <w:w w:val="105"/>
          <w:sz w:val="17"/>
        </w:rPr>
        <w:t>as</w:t>
      </w:r>
      <w:r>
        <w:rPr>
          <w:rFonts w:ascii="Arial MT" w:hAnsi="Arial MT"/>
          <w:spacing w:val="-10"/>
          <w:w w:val="105"/>
          <w:sz w:val="17"/>
        </w:rPr>
        <w:t> </w:t>
      </w:r>
      <w:r>
        <w:rPr>
          <w:rFonts w:ascii="Arial MT" w:hAnsi="Arial MT"/>
          <w:spacing w:val="-6"/>
          <w:w w:val="105"/>
          <w:sz w:val="17"/>
        </w:rPr>
        <w:t>a</w:t>
      </w:r>
      <w:r>
        <w:rPr>
          <w:rFonts w:ascii="Arial MT" w:hAnsi="Arial MT"/>
          <w:spacing w:val="-10"/>
          <w:w w:val="105"/>
          <w:sz w:val="17"/>
        </w:rPr>
        <w:t> </w:t>
      </w:r>
      <w:r>
        <w:rPr>
          <w:rFonts w:ascii="Arial MT" w:hAnsi="Arial MT"/>
          <w:spacing w:val="-6"/>
          <w:w w:val="105"/>
          <w:sz w:val="17"/>
        </w:rPr>
        <w:t>middleman</w:t>
      </w:r>
      <w:r>
        <w:rPr>
          <w:rFonts w:ascii="Arial MT" w:hAnsi="Arial MT"/>
          <w:spacing w:val="-10"/>
          <w:w w:val="105"/>
          <w:sz w:val="17"/>
        </w:rPr>
        <w:t> </w:t>
      </w:r>
      <w:r>
        <w:rPr>
          <w:rFonts w:ascii="Arial MT" w:hAnsi="Arial MT"/>
          <w:spacing w:val="-6"/>
          <w:w w:val="105"/>
          <w:sz w:val="17"/>
        </w:rPr>
        <w:t>between</w:t>
      </w:r>
      <w:r>
        <w:rPr>
          <w:rFonts w:ascii="Arial MT" w:hAnsi="Arial MT"/>
          <w:spacing w:val="-10"/>
          <w:w w:val="105"/>
          <w:sz w:val="17"/>
        </w:rPr>
        <w:t> </w:t>
      </w:r>
      <w:r>
        <w:rPr>
          <w:rFonts w:ascii="Arial MT" w:hAnsi="Arial MT"/>
          <w:spacing w:val="-6"/>
          <w:w w:val="105"/>
          <w:sz w:val="17"/>
        </w:rPr>
        <w:t>a</w:t>
      </w:r>
      <w:r>
        <w:rPr>
          <w:rFonts w:ascii="Arial MT" w:hAnsi="Arial MT"/>
          <w:spacing w:val="-10"/>
          <w:w w:val="105"/>
          <w:sz w:val="17"/>
        </w:rPr>
        <w:t> </w:t>
      </w:r>
      <w:r>
        <w:rPr>
          <w:rFonts w:ascii="Arial MT" w:hAnsi="Arial MT"/>
          <w:spacing w:val="-6"/>
          <w:w w:val="105"/>
          <w:sz w:val="17"/>
        </w:rPr>
        <w:t>buyer</w:t>
      </w:r>
      <w:r>
        <w:rPr>
          <w:rFonts w:ascii="Arial MT" w:hAnsi="Arial MT"/>
          <w:spacing w:val="-10"/>
          <w:w w:val="105"/>
          <w:sz w:val="17"/>
        </w:rPr>
        <w:t> </w:t>
      </w:r>
      <w:r>
        <w:rPr>
          <w:rFonts w:ascii="Arial MT" w:hAnsi="Arial MT"/>
          <w:spacing w:val="-6"/>
          <w:w w:val="105"/>
          <w:sz w:val="17"/>
        </w:rPr>
        <w:t>and</w:t>
      </w:r>
      <w:r>
        <w:rPr>
          <w:rFonts w:ascii="Arial MT" w:hAnsi="Arial MT"/>
          <w:spacing w:val="-10"/>
          <w:w w:val="105"/>
          <w:sz w:val="17"/>
        </w:rPr>
        <w:t> </w:t>
      </w:r>
      <w:r>
        <w:rPr>
          <w:rFonts w:ascii="Arial MT" w:hAnsi="Arial MT"/>
          <w:spacing w:val="-6"/>
          <w:w w:val="105"/>
          <w:sz w:val="17"/>
        </w:rPr>
        <w:t>a</w:t>
      </w:r>
      <w:r>
        <w:rPr>
          <w:rFonts w:ascii="Arial MT" w:hAnsi="Arial MT"/>
          <w:spacing w:val="-10"/>
          <w:w w:val="105"/>
          <w:sz w:val="17"/>
        </w:rPr>
        <w:t> </w:t>
      </w:r>
      <w:r>
        <w:rPr>
          <w:rFonts w:ascii="Arial MT" w:hAnsi="Arial MT"/>
          <w:spacing w:val="-6"/>
          <w:w w:val="105"/>
          <w:sz w:val="17"/>
        </w:rPr>
        <w:t>seller.</w:t>
      </w:r>
    </w:p>
    <w:p>
      <w:pPr>
        <w:spacing w:line="292" w:lineRule="auto" w:before="167"/>
        <w:ind w:left="1978" w:right="540" w:firstLine="0"/>
        <w:jc w:val="both"/>
        <w:rPr>
          <w:rFonts w:ascii="Arial MT"/>
          <w:sz w:val="17"/>
        </w:rPr>
      </w:pPr>
      <w:r>
        <w:rPr>
          <w:rFonts w:ascii="Arial MT"/>
          <w:sz w:val="17"/>
        </w:rPr>
        <mc:AlternateContent>
          <mc:Choice Requires="wps">
            <w:drawing>
              <wp:anchor distT="0" distB="0" distL="0" distR="0" allowOverlap="1" layoutInCell="1" locked="0" behindDoc="0" simplePos="0" relativeHeight="15806976">
                <wp:simplePos x="0" y="0"/>
                <wp:positionH relativeFrom="page">
                  <wp:posOffset>1108875</wp:posOffset>
                </wp:positionH>
                <wp:positionV relativeFrom="paragraph">
                  <wp:posOffset>543970</wp:posOffset>
                </wp:positionV>
                <wp:extent cx="411480" cy="50165"/>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2.832333pt;width:32.4pt;height:3.95pt;mso-position-horizontal-relative:page;mso-position-vertical-relative:paragraph;z-index:15806976" id="docshape290" coordorigin="1746,857" coordsize="648,79" path="m1809,935l1806,930,1789,905,1786,901,1791,899,1794,896,1797,891,1799,889,1800,885,1800,872,1800,870,1798,866,1788,859,1784,858,1784,877,1784,885,1782,887,1777,891,1774,891,1763,891,1763,870,1773,870,1777,871,1782,874,1784,877,1784,858,1780,857,1746,857,1746,935,1763,935,1763,905,1772,905,1791,935,1809,935xm1871,857l1825,857,1825,935,1871,935,1871,921,1842,921,1842,901,1869,901,1869,888,1842,888,1842,870,1871,870,1871,857xm1978,857l1955,857,1935,917,1935,917,1916,857,1894,857,1894,935,1909,935,1909,894,1907,874,1908,874,1927,935,1942,935,1962,874,1963,874,1962,890,1962,935,1978,935,1978,857xm2049,857l2004,857,2004,935,2049,935,2049,921,2021,921,2021,901,2047,901,2047,888,2021,888,2021,870,2049,870,2049,857xm2156,857l2133,857,2114,917,2113,917,2095,857,2072,857,2072,935,2087,935,2087,894,2086,874,2086,874,2105,935,2121,935,2141,874,2141,874,2141,890,2141,935,2156,935,2156,857xm2241,907l2239,903,2238,901,2235,897,2231,895,2227,894,2227,893,2230,893,2233,891,2235,888,2237,885,2239,881,2239,870,2239,870,2236,865,2226,858,2223,858,2223,904,2223,914,2222,917,2218,921,2214,921,2199,921,2199,901,2219,901,2223,904,2223,858,2222,857,2222,876,2222,882,2220,884,2216,887,2213,888,2199,888,2199,870,2213,870,2216,871,2220,874,2222,876,2222,857,2218,857,2182,857,2182,935,2221,935,2228,933,2238,925,2240,921,2241,920,2241,907xm2308,857l2263,857,2263,935,2308,935,2308,921,2279,921,2279,901,2306,901,2306,888,2279,888,2279,870,2308,870,2308,857xm2394,935l2390,930,2385,923,2373,905,2371,901,2375,899,2379,896,2382,891,2384,889,2385,885,2385,872,2384,870,2383,866,2372,859,2368,858,2368,877,2368,885,2367,887,2362,891,2358,891,2348,891,2348,870,2358,870,2362,871,2367,874,2368,877,2368,858,2365,857,2331,857,2331,935,2348,935,2348,905,2357,905,2375,935,2394,935xe" filled="true" fillcolor="#000000" stroked="false">
                <v:path arrowok="t"/>
                <v:fill type="solid"/>
                <w10:wrap type="none"/>
              </v:shape>
            </w:pict>
          </mc:Fallback>
        </mc:AlternateContent>
      </w:r>
      <w:r>
        <w:rPr>
          <w:rFonts w:ascii="Arial MT"/>
          <w:sz w:val="17"/>
        </w:rPr>
        <w:t>For</w:t>
      </w:r>
      <w:r>
        <w:rPr>
          <w:rFonts w:ascii="Arial MT"/>
          <w:spacing w:val="-5"/>
          <w:sz w:val="17"/>
        </w:rPr>
        <w:t> </w:t>
      </w:r>
      <w:r>
        <w:rPr>
          <w:rFonts w:ascii="Arial MT"/>
          <w:sz w:val="17"/>
        </w:rPr>
        <w:t>SIE</w:t>
      </w:r>
      <w:r>
        <w:rPr>
          <w:rFonts w:ascii="Arial MT"/>
          <w:spacing w:val="-5"/>
          <w:sz w:val="17"/>
        </w:rPr>
        <w:t> </w:t>
      </w:r>
      <w:r>
        <w:rPr>
          <w:rFonts w:ascii="Arial MT"/>
          <w:sz w:val="17"/>
        </w:rPr>
        <w:t>exam</w:t>
      </w:r>
      <w:r>
        <w:rPr>
          <w:rFonts w:ascii="Arial MT"/>
          <w:spacing w:val="-5"/>
          <w:sz w:val="17"/>
        </w:rPr>
        <w:t> </w:t>
      </w:r>
      <w:r>
        <w:rPr>
          <w:rFonts w:ascii="Arial MT"/>
          <w:sz w:val="17"/>
        </w:rPr>
        <w:t>purposes,</w:t>
      </w:r>
      <w:r>
        <w:rPr>
          <w:rFonts w:ascii="Arial MT"/>
          <w:spacing w:val="-5"/>
          <w:sz w:val="17"/>
        </w:rPr>
        <w:t> </w:t>
      </w:r>
      <w:r>
        <w:rPr>
          <w:rFonts w:ascii="Arial MT"/>
          <w:sz w:val="17"/>
        </w:rPr>
        <w:t>the</w:t>
      </w:r>
      <w:r>
        <w:rPr>
          <w:rFonts w:ascii="Arial MT"/>
          <w:spacing w:val="-5"/>
          <w:sz w:val="17"/>
        </w:rPr>
        <w:t> </w:t>
      </w:r>
      <w:r>
        <w:rPr>
          <w:rFonts w:ascii="Arial MT"/>
          <w:sz w:val="17"/>
        </w:rPr>
        <w:t>terms</w:t>
      </w:r>
      <w:r>
        <w:rPr>
          <w:rFonts w:ascii="Arial MT"/>
          <w:spacing w:val="-4"/>
          <w:sz w:val="17"/>
        </w:rPr>
        <w:t> </w:t>
      </w:r>
      <w:r>
        <w:rPr>
          <w:rFonts w:ascii="Trebuchet MS"/>
          <w:i/>
          <w:sz w:val="17"/>
        </w:rPr>
        <w:t>broker</w:t>
      </w:r>
      <w:r>
        <w:rPr>
          <w:rFonts w:ascii="Trebuchet MS"/>
          <w:i/>
          <w:spacing w:val="-9"/>
          <w:sz w:val="17"/>
        </w:rPr>
        <w:t> </w:t>
      </w:r>
      <w:r>
        <w:rPr>
          <w:rFonts w:ascii="Arial MT"/>
          <w:sz w:val="17"/>
        </w:rPr>
        <w:t>and</w:t>
      </w:r>
      <w:r>
        <w:rPr>
          <w:rFonts w:ascii="Arial MT"/>
          <w:spacing w:val="-5"/>
          <w:sz w:val="17"/>
        </w:rPr>
        <w:t> </w:t>
      </w:r>
      <w:r>
        <w:rPr>
          <w:rFonts w:ascii="Trebuchet MS"/>
          <w:i/>
          <w:sz w:val="17"/>
        </w:rPr>
        <w:t>agent</w:t>
      </w:r>
      <w:r>
        <w:rPr>
          <w:rFonts w:ascii="Trebuchet MS"/>
          <w:i/>
          <w:spacing w:val="-9"/>
          <w:sz w:val="17"/>
        </w:rPr>
        <w:t> </w:t>
      </w:r>
      <w:r>
        <w:rPr>
          <w:rFonts w:ascii="Arial MT"/>
          <w:sz w:val="17"/>
        </w:rPr>
        <w:t>may</w:t>
      </w:r>
      <w:r>
        <w:rPr>
          <w:rFonts w:ascii="Arial MT"/>
          <w:spacing w:val="-5"/>
          <w:sz w:val="17"/>
        </w:rPr>
        <w:t> </w:t>
      </w:r>
      <w:r>
        <w:rPr>
          <w:rFonts w:ascii="Arial MT"/>
          <w:sz w:val="17"/>
        </w:rPr>
        <w:t>be</w:t>
      </w:r>
      <w:r>
        <w:rPr>
          <w:rFonts w:ascii="Arial MT"/>
          <w:spacing w:val="-5"/>
          <w:sz w:val="17"/>
        </w:rPr>
        <w:t> </w:t>
      </w:r>
      <w:r>
        <w:rPr>
          <w:rFonts w:ascii="Arial MT"/>
          <w:sz w:val="17"/>
        </w:rPr>
        <w:t>used</w:t>
      </w:r>
      <w:r>
        <w:rPr>
          <w:rFonts w:ascii="Arial MT"/>
          <w:spacing w:val="-5"/>
          <w:sz w:val="17"/>
        </w:rPr>
        <w:t> </w:t>
      </w:r>
      <w:r>
        <w:rPr>
          <w:rFonts w:ascii="Arial MT"/>
          <w:sz w:val="17"/>
        </w:rPr>
        <w:t>interchangeably.</w:t>
      </w:r>
      <w:r>
        <w:rPr>
          <w:rFonts w:ascii="Arial MT"/>
          <w:spacing w:val="-5"/>
          <w:sz w:val="17"/>
        </w:rPr>
        <w:t> </w:t>
      </w:r>
      <w:r>
        <w:rPr>
          <w:rFonts w:ascii="Arial MT"/>
          <w:sz w:val="17"/>
        </w:rPr>
        <w:t>A</w:t>
      </w:r>
      <w:r>
        <w:rPr>
          <w:rFonts w:ascii="Arial MT"/>
          <w:spacing w:val="-5"/>
          <w:sz w:val="17"/>
        </w:rPr>
        <w:t> </w:t>
      </w:r>
      <w:r>
        <w:rPr>
          <w:rFonts w:ascii="Arial MT"/>
          <w:sz w:val="17"/>
        </w:rPr>
        <w:t>registered </w:t>
      </w:r>
      <w:r>
        <w:rPr>
          <w:rFonts w:ascii="Arial MT"/>
          <w:spacing w:val="-2"/>
          <w:w w:val="105"/>
          <w:sz w:val="17"/>
        </w:rPr>
        <w:t>representative</w:t>
      </w:r>
      <w:r>
        <w:rPr>
          <w:rFonts w:ascii="Arial MT"/>
          <w:spacing w:val="-6"/>
          <w:w w:val="105"/>
          <w:sz w:val="17"/>
        </w:rPr>
        <w:t> </w:t>
      </w:r>
      <w:r>
        <w:rPr>
          <w:rFonts w:ascii="Arial MT"/>
          <w:spacing w:val="-2"/>
          <w:w w:val="105"/>
          <w:sz w:val="17"/>
        </w:rPr>
        <w:t>is</w:t>
      </w:r>
      <w:r>
        <w:rPr>
          <w:rFonts w:ascii="Arial MT"/>
          <w:spacing w:val="-6"/>
          <w:w w:val="105"/>
          <w:sz w:val="17"/>
        </w:rPr>
        <w:t> </w:t>
      </w:r>
      <w:r>
        <w:rPr>
          <w:rFonts w:ascii="Arial MT"/>
          <w:spacing w:val="-2"/>
          <w:w w:val="105"/>
          <w:sz w:val="17"/>
        </w:rPr>
        <w:t>sometimes</w:t>
      </w:r>
      <w:r>
        <w:rPr>
          <w:rFonts w:ascii="Arial MT"/>
          <w:spacing w:val="-6"/>
          <w:w w:val="105"/>
          <w:sz w:val="17"/>
        </w:rPr>
        <w:t> </w:t>
      </w:r>
      <w:r>
        <w:rPr>
          <w:rFonts w:ascii="Arial MT"/>
          <w:spacing w:val="-2"/>
          <w:w w:val="105"/>
          <w:sz w:val="17"/>
        </w:rPr>
        <w:t>called</w:t>
      </w:r>
      <w:r>
        <w:rPr>
          <w:rFonts w:ascii="Arial MT"/>
          <w:spacing w:val="-6"/>
          <w:w w:val="105"/>
          <w:sz w:val="17"/>
        </w:rPr>
        <w:t> </w:t>
      </w:r>
      <w:r>
        <w:rPr>
          <w:rFonts w:ascii="Arial MT"/>
          <w:spacing w:val="-2"/>
          <w:w w:val="105"/>
          <w:sz w:val="17"/>
        </w:rPr>
        <w:t>an</w:t>
      </w:r>
      <w:r>
        <w:rPr>
          <w:rFonts w:ascii="Arial MT"/>
          <w:spacing w:val="-6"/>
          <w:w w:val="105"/>
          <w:sz w:val="17"/>
        </w:rPr>
        <w:t> </w:t>
      </w:r>
      <w:r>
        <w:rPr>
          <w:rFonts w:ascii="Arial MT"/>
          <w:spacing w:val="-2"/>
          <w:w w:val="105"/>
          <w:sz w:val="17"/>
        </w:rPr>
        <w:t>agent</w:t>
      </w:r>
      <w:r>
        <w:rPr>
          <w:rFonts w:ascii="Arial MT"/>
          <w:spacing w:val="-6"/>
          <w:w w:val="105"/>
          <w:sz w:val="17"/>
        </w:rPr>
        <w:t> </w:t>
      </w:r>
      <w:r>
        <w:rPr>
          <w:rFonts w:ascii="Arial MT"/>
          <w:spacing w:val="-2"/>
          <w:w w:val="105"/>
          <w:sz w:val="17"/>
        </w:rPr>
        <w:t>or</w:t>
      </w:r>
      <w:r>
        <w:rPr>
          <w:rFonts w:ascii="Arial MT"/>
          <w:spacing w:val="-6"/>
          <w:w w:val="105"/>
          <w:sz w:val="17"/>
        </w:rPr>
        <w:t> </w:t>
      </w:r>
      <w:r>
        <w:rPr>
          <w:rFonts w:ascii="Arial MT"/>
          <w:spacing w:val="-2"/>
          <w:w w:val="105"/>
          <w:sz w:val="17"/>
        </w:rPr>
        <w:t>stockbroker</w:t>
      </w:r>
      <w:r>
        <w:rPr>
          <w:rFonts w:ascii="Arial MT"/>
          <w:spacing w:val="-6"/>
          <w:w w:val="105"/>
          <w:sz w:val="17"/>
        </w:rPr>
        <w:t> </w:t>
      </w:r>
      <w:r>
        <w:rPr>
          <w:rFonts w:ascii="Arial MT"/>
          <w:spacing w:val="-2"/>
          <w:w w:val="105"/>
          <w:sz w:val="17"/>
        </w:rPr>
        <w:t>because</w:t>
      </w:r>
      <w:r>
        <w:rPr>
          <w:rFonts w:ascii="Arial MT"/>
          <w:spacing w:val="-6"/>
          <w:w w:val="105"/>
          <w:sz w:val="17"/>
        </w:rPr>
        <w:t> </w:t>
      </w:r>
      <w:r>
        <w:rPr>
          <w:rFonts w:ascii="Arial MT"/>
          <w:spacing w:val="-2"/>
          <w:w w:val="105"/>
          <w:sz w:val="17"/>
        </w:rPr>
        <w:t>they</w:t>
      </w:r>
      <w:r>
        <w:rPr>
          <w:rFonts w:ascii="Arial MT"/>
          <w:spacing w:val="-6"/>
          <w:w w:val="105"/>
          <w:sz w:val="17"/>
        </w:rPr>
        <w:t> </w:t>
      </w:r>
      <w:r>
        <w:rPr>
          <w:rFonts w:ascii="Arial MT"/>
          <w:spacing w:val="-2"/>
          <w:w w:val="105"/>
          <w:sz w:val="17"/>
        </w:rPr>
        <w:t>act</w:t>
      </w:r>
      <w:r>
        <w:rPr>
          <w:rFonts w:ascii="Arial MT"/>
          <w:spacing w:val="-6"/>
          <w:w w:val="105"/>
          <w:sz w:val="17"/>
        </w:rPr>
        <w:t> </w:t>
      </w:r>
      <w:r>
        <w:rPr>
          <w:rFonts w:ascii="Arial MT"/>
          <w:spacing w:val="-2"/>
          <w:w w:val="105"/>
          <w:sz w:val="17"/>
        </w:rPr>
        <w:t>as</w:t>
      </w:r>
      <w:r>
        <w:rPr>
          <w:rFonts w:ascii="Arial MT"/>
          <w:spacing w:val="-6"/>
          <w:w w:val="105"/>
          <w:sz w:val="17"/>
        </w:rPr>
        <w:t> </w:t>
      </w:r>
      <w:r>
        <w:rPr>
          <w:rFonts w:ascii="Arial MT"/>
          <w:spacing w:val="-2"/>
          <w:w w:val="105"/>
          <w:sz w:val="17"/>
        </w:rPr>
        <w:t>an</w:t>
      </w:r>
      <w:r>
        <w:rPr>
          <w:rFonts w:ascii="Arial MT"/>
          <w:spacing w:val="-6"/>
          <w:w w:val="105"/>
          <w:sz w:val="17"/>
        </w:rPr>
        <w:t> </w:t>
      </w:r>
      <w:r>
        <w:rPr>
          <w:rFonts w:ascii="Arial MT"/>
          <w:spacing w:val="-2"/>
          <w:w w:val="105"/>
          <w:sz w:val="17"/>
        </w:rPr>
        <w:t>intermedi- </w:t>
      </w:r>
      <w:r>
        <w:rPr>
          <w:rFonts w:ascii="Arial MT"/>
          <w:w w:val="105"/>
          <w:sz w:val="17"/>
        </w:rPr>
        <w:t>ary between buyers and sellers.</w:t>
      </w:r>
    </w:p>
    <w:p>
      <w:pPr>
        <w:spacing w:line="216" w:lineRule="auto" w:before="23"/>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14"/>
          <w:w w:val="105"/>
          <w:position w:val="-1"/>
          <w:sz w:val="28"/>
        </w:rPr>
        <w:t> </w:t>
      </w:r>
      <w:r>
        <w:rPr>
          <w:rFonts w:ascii="Arial Black" w:hAnsi="Arial Black"/>
          <w:w w:val="105"/>
          <w:sz w:val="17"/>
        </w:rPr>
        <w:t>Dealer:</w:t>
      </w:r>
      <w:r>
        <w:rPr>
          <w:rFonts w:ascii="Arial Black" w:hAnsi="Arial Black"/>
          <w:spacing w:val="-21"/>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firm</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acting</w:t>
      </w:r>
      <w:r>
        <w:rPr>
          <w:rFonts w:ascii="Arial MT" w:hAnsi="Arial MT"/>
          <w:spacing w:val="-13"/>
          <w:w w:val="105"/>
          <w:sz w:val="17"/>
        </w:rPr>
        <w:t> </w:t>
      </w:r>
      <w:r>
        <w:rPr>
          <w:rFonts w:ascii="Arial MT" w:hAnsi="Arial MT"/>
          <w:w w:val="105"/>
          <w:sz w:val="17"/>
        </w:rPr>
        <w:t>as</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dealer</w:t>
      </w:r>
      <w:r>
        <w:rPr>
          <w:rFonts w:ascii="Arial MT" w:hAnsi="Arial MT"/>
          <w:spacing w:val="-12"/>
          <w:w w:val="105"/>
          <w:sz w:val="17"/>
        </w:rPr>
        <w:t> </w:t>
      </w:r>
      <w:r>
        <w:rPr>
          <w:rFonts w:ascii="Arial MT" w:hAnsi="Arial MT"/>
          <w:w w:val="105"/>
          <w:sz w:val="17"/>
        </w:rPr>
        <w:t>when</w:t>
      </w:r>
      <w:r>
        <w:rPr>
          <w:rFonts w:ascii="Arial MT" w:hAnsi="Arial MT"/>
          <w:spacing w:val="-12"/>
          <w:w w:val="105"/>
          <w:sz w:val="17"/>
        </w:rPr>
        <w:t> </w:t>
      </w:r>
      <w:r>
        <w:rPr>
          <w:rFonts w:ascii="Arial MT" w:hAnsi="Arial MT"/>
          <w:w w:val="105"/>
          <w:sz w:val="17"/>
        </w:rPr>
        <w:t>it</w:t>
      </w:r>
      <w:r>
        <w:rPr>
          <w:rFonts w:ascii="Arial MT" w:hAnsi="Arial MT"/>
          <w:spacing w:val="-13"/>
          <w:w w:val="105"/>
          <w:sz w:val="17"/>
        </w:rPr>
        <w:t> </w:t>
      </w:r>
      <w:r>
        <w:rPr>
          <w:rFonts w:ascii="Arial MT" w:hAnsi="Arial MT"/>
          <w:w w:val="105"/>
          <w:sz w:val="17"/>
        </w:rPr>
        <w:t>uses</w:t>
      </w:r>
      <w:r>
        <w:rPr>
          <w:rFonts w:ascii="Arial MT" w:hAnsi="Arial MT"/>
          <w:spacing w:val="-12"/>
          <w:w w:val="105"/>
          <w:sz w:val="17"/>
        </w:rPr>
        <w:t> </w:t>
      </w:r>
      <w:r>
        <w:rPr>
          <w:rFonts w:ascii="Arial MT" w:hAnsi="Arial MT"/>
          <w:w w:val="105"/>
          <w:sz w:val="17"/>
        </w:rPr>
        <w:t>its</w:t>
      </w:r>
      <w:r>
        <w:rPr>
          <w:rFonts w:ascii="Arial MT" w:hAnsi="Arial MT"/>
          <w:spacing w:val="-13"/>
          <w:w w:val="105"/>
          <w:sz w:val="17"/>
        </w:rPr>
        <w:t> </w:t>
      </w:r>
      <w:r>
        <w:rPr>
          <w:rFonts w:ascii="Arial MT" w:hAnsi="Arial MT"/>
          <w:w w:val="105"/>
          <w:sz w:val="17"/>
        </w:rPr>
        <w:t>own</w:t>
      </w:r>
      <w:r>
        <w:rPr>
          <w:rFonts w:ascii="Arial MT" w:hAnsi="Arial MT"/>
          <w:spacing w:val="-12"/>
          <w:w w:val="105"/>
          <w:sz w:val="17"/>
        </w:rPr>
        <w:t> </w:t>
      </w:r>
      <w:r>
        <w:rPr>
          <w:rFonts w:ascii="Arial MT" w:hAnsi="Arial MT"/>
          <w:w w:val="105"/>
          <w:sz w:val="17"/>
        </w:rPr>
        <w:t>inventory</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execute</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trade.</w:t>
      </w:r>
      <w:r>
        <w:rPr>
          <w:rFonts w:ascii="Arial MT" w:hAnsi="Arial MT"/>
          <w:spacing w:val="-12"/>
          <w:w w:val="105"/>
          <w:sz w:val="17"/>
        </w:rPr>
        <w:t> </w:t>
      </w:r>
      <w:r>
        <w:rPr>
          <w:rFonts w:ascii="Arial MT" w:hAnsi="Arial MT"/>
          <w:w w:val="105"/>
          <w:sz w:val="17"/>
        </w:rPr>
        <w:t>When</w:t>
      </w:r>
      <w:r>
        <w:rPr>
          <w:rFonts w:ascii="Arial MT" w:hAnsi="Arial MT"/>
          <w:spacing w:val="-12"/>
          <w:w w:val="105"/>
          <w:sz w:val="17"/>
        </w:rPr>
        <w:t> </w:t>
      </w:r>
      <w:r>
        <w:rPr>
          <w:rFonts w:ascii="Arial MT" w:hAnsi="Arial MT"/>
          <w:w w:val="105"/>
          <w:sz w:val="17"/>
        </w:rPr>
        <w:t>a </w:t>
      </w:r>
      <w:r>
        <w:rPr>
          <w:rFonts w:ascii="Arial MT" w:hAnsi="Arial MT"/>
          <w:spacing w:val="-4"/>
          <w:w w:val="105"/>
          <w:sz w:val="17"/>
        </w:rPr>
        <w:t>dealer sells securities to a customer using its own inventory, it charges a </w:t>
      </w:r>
      <w:r>
        <w:rPr>
          <w:rFonts w:ascii="Trebuchet MS" w:hAnsi="Trebuchet MS"/>
          <w:i/>
          <w:spacing w:val="-4"/>
          <w:w w:val="105"/>
          <w:sz w:val="17"/>
        </w:rPr>
        <w:t>markup</w:t>
      </w:r>
      <w:r>
        <w:rPr>
          <w:rFonts w:ascii="Trebuchet MS" w:hAnsi="Trebuchet MS"/>
          <w:i/>
          <w:spacing w:val="-8"/>
          <w:w w:val="105"/>
          <w:sz w:val="17"/>
        </w:rPr>
        <w:t> </w:t>
      </w:r>
      <w:r>
        <w:rPr>
          <w:rFonts w:ascii="Arial MT" w:hAnsi="Arial MT"/>
          <w:spacing w:val="-4"/>
          <w:w w:val="105"/>
          <w:sz w:val="17"/>
        </w:rPr>
        <w:t>(sales charge).</w:t>
      </w:r>
    </w:p>
    <w:p>
      <w:pPr>
        <w:spacing w:line="292" w:lineRule="auto" w:before="46"/>
        <w:ind w:left="1978" w:right="456" w:firstLine="0"/>
        <w:jc w:val="left"/>
        <w:rPr>
          <w:rFonts w:ascii="Arial MT"/>
          <w:sz w:val="17"/>
        </w:rPr>
      </w:pPr>
      <w:r>
        <w:rPr>
          <w:rFonts w:ascii="Arial MT"/>
          <w:w w:val="105"/>
          <w:sz w:val="17"/>
        </w:rPr>
        <w:t>When</w:t>
      </w:r>
      <w:r>
        <w:rPr>
          <w:rFonts w:ascii="Arial MT"/>
          <w:spacing w:val="-9"/>
          <w:w w:val="105"/>
          <w:sz w:val="17"/>
        </w:rPr>
        <w:t> </w:t>
      </w:r>
      <w:r>
        <w:rPr>
          <w:rFonts w:ascii="Arial MT"/>
          <w:w w:val="105"/>
          <w:sz w:val="17"/>
        </w:rPr>
        <w:t>a</w:t>
      </w:r>
      <w:r>
        <w:rPr>
          <w:rFonts w:ascii="Arial MT"/>
          <w:spacing w:val="-9"/>
          <w:w w:val="105"/>
          <w:sz w:val="17"/>
        </w:rPr>
        <w:t> </w:t>
      </w:r>
      <w:r>
        <w:rPr>
          <w:rFonts w:ascii="Arial MT"/>
          <w:w w:val="105"/>
          <w:sz w:val="17"/>
        </w:rPr>
        <w:t>dealer</w:t>
      </w:r>
      <w:r>
        <w:rPr>
          <w:rFonts w:ascii="Arial MT"/>
          <w:spacing w:val="-9"/>
          <w:w w:val="105"/>
          <w:sz w:val="17"/>
        </w:rPr>
        <w:t> </w:t>
      </w:r>
      <w:r>
        <w:rPr>
          <w:rFonts w:ascii="Arial MT"/>
          <w:w w:val="105"/>
          <w:sz w:val="17"/>
        </w:rPr>
        <w:t>buys</w:t>
      </w:r>
      <w:r>
        <w:rPr>
          <w:rFonts w:ascii="Arial MT"/>
          <w:spacing w:val="-9"/>
          <w:w w:val="105"/>
          <w:sz w:val="17"/>
        </w:rPr>
        <w:t> </w:t>
      </w:r>
      <w:r>
        <w:rPr>
          <w:rFonts w:ascii="Arial MT"/>
          <w:w w:val="105"/>
          <w:sz w:val="17"/>
        </w:rPr>
        <w:t>securities</w:t>
      </w:r>
      <w:r>
        <w:rPr>
          <w:rFonts w:ascii="Arial MT"/>
          <w:spacing w:val="-9"/>
          <w:w w:val="105"/>
          <w:sz w:val="17"/>
        </w:rPr>
        <w:t> </w:t>
      </w:r>
      <w:r>
        <w:rPr>
          <w:rFonts w:ascii="Arial MT"/>
          <w:w w:val="105"/>
          <w:sz w:val="17"/>
        </w:rPr>
        <w:t>from</w:t>
      </w:r>
      <w:r>
        <w:rPr>
          <w:rFonts w:ascii="Arial MT"/>
          <w:spacing w:val="-9"/>
          <w:w w:val="105"/>
          <w:sz w:val="17"/>
        </w:rPr>
        <w:t> </w:t>
      </w:r>
      <w:r>
        <w:rPr>
          <w:rFonts w:ascii="Arial MT"/>
          <w:w w:val="105"/>
          <w:sz w:val="17"/>
        </w:rPr>
        <w:t>a</w:t>
      </w:r>
      <w:r>
        <w:rPr>
          <w:rFonts w:ascii="Arial MT"/>
          <w:spacing w:val="-9"/>
          <w:w w:val="105"/>
          <w:sz w:val="17"/>
        </w:rPr>
        <w:t> </w:t>
      </w:r>
      <w:r>
        <w:rPr>
          <w:rFonts w:ascii="Arial MT"/>
          <w:w w:val="105"/>
          <w:sz w:val="17"/>
        </w:rPr>
        <w:t>customer</w:t>
      </w:r>
      <w:r>
        <w:rPr>
          <w:rFonts w:ascii="Arial MT"/>
          <w:spacing w:val="-9"/>
          <w:w w:val="105"/>
          <w:sz w:val="17"/>
        </w:rPr>
        <w:t> </w:t>
      </w:r>
      <w:r>
        <w:rPr>
          <w:rFonts w:ascii="Arial MT"/>
          <w:w w:val="105"/>
          <w:sz w:val="17"/>
        </w:rPr>
        <w:t>for</w:t>
      </w:r>
      <w:r>
        <w:rPr>
          <w:rFonts w:ascii="Arial MT"/>
          <w:spacing w:val="-9"/>
          <w:w w:val="105"/>
          <w:sz w:val="17"/>
        </w:rPr>
        <w:t> </w:t>
      </w:r>
      <w:r>
        <w:rPr>
          <w:rFonts w:ascii="Arial MT"/>
          <w:w w:val="105"/>
          <w:sz w:val="17"/>
        </w:rPr>
        <w:t>its</w:t>
      </w:r>
      <w:r>
        <w:rPr>
          <w:rFonts w:ascii="Arial MT"/>
          <w:spacing w:val="-9"/>
          <w:w w:val="105"/>
          <w:sz w:val="17"/>
        </w:rPr>
        <w:t> </w:t>
      </w:r>
      <w:r>
        <w:rPr>
          <w:rFonts w:ascii="Arial MT"/>
          <w:w w:val="105"/>
          <w:sz w:val="17"/>
        </w:rPr>
        <w:t>own</w:t>
      </w:r>
      <w:r>
        <w:rPr>
          <w:rFonts w:ascii="Arial MT"/>
          <w:spacing w:val="-9"/>
          <w:w w:val="105"/>
          <w:sz w:val="17"/>
        </w:rPr>
        <w:t> </w:t>
      </w:r>
      <w:r>
        <w:rPr>
          <w:rFonts w:ascii="Arial MT"/>
          <w:w w:val="105"/>
          <w:sz w:val="17"/>
        </w:rPr>
        <w:t>inventory,</w:t>
      </w:r>
      <w:r>
        <w:rPr>
          <w:rFonts w:ascii="Arial MT"/>
          <w:spacing w:val="-9"/>
          <w:w w:val="105"/>
          <w:sz w:val="17"/>
        </w:rPr>
        <w:t> </w:t>
      </w:r>
      <w:r>
        <w:rPr>
          <w:rFonts w:ascii="Arial MT"/>
          <w:w w:val="105"/>
          <w:sz w:val="17"/>
        </w:rPr>
        <w:t>it</w:t>
      </w:r>
      <w:r>
        <w:rPr>
          <w:rFonts w:ascii="Arial MT"/>
          <w:spacing w:val="-9"/>
          <w:w w:val="105"/>
          <w:sz w:val="17"/>
        </w:rPr>
        <w:t> </w:t>
      </w:r>
      <w:r>
        <w:rPr>
          <w:rFonts w:ascii="Arial MT"/>
          <w:w w:val="105"/>
          <w:sz w:val="17"/>
        </w:rPr>
        <w:t>charges</w:t>
      </w:r>
      <w:r>
        <w:rPr>
          <w:rFonts w:ascii="Arial MT"/>
          <w:spacing w:val="-9"/>
          <w:w w:val="105"/>
          <w:sz w:val="17"/>
        </w:rPr>
        <w:t> </w:t>
      </w:r>
      <w:r>
        <w:rPr>
          <w:rFonts w:ascii="Arial MT"/>
          <w:w w:val="105"/>
          <w:sz w:val="17"/>
        </w:rPr>
        <w:t>a</w:t>
      </w:r>
      <w:r>
        <w:rPr>
          <w:rFonts w:ascii="Arial MT"/>
          <w:spacing w:val="-9"/>
          <w:w w:val="105"/>
          <w:sz w:val="17"/>
        </w:rPr>
        <w:t> </w:t>
      </w:r>
      <w:r>
        <w:rPr>
          <w:rFonts w:ascii="Trebuchet MS"/>
          <w:i/>
          <w:w w:val="105"/>
          <w:sz w:val="17"/>
        </w:rPr>
        <w:t>markdown </w:t>
      </w:r>
      <w:r>
        <w:rPr>
          <w:rFonts w:ascii="Arial MT"/>
          <w:spacing w:val="-4"/>
          <w:w w:val="105"/>
          <w:sz w:val="17"/>
        </w:rPr>
        <w:t>(reducing the price a customer receives by charging a sales charge). A firm becomes a dealer in </w:t>
      </w:r>
      <w:r>
        <w:rPr>
          <w:rFonts w:ascii="Arial MT"/>
          <w:w w:val="105"/>
          <w:sz w:val="17"/>
        </w:rPr>
        <w:t>the</w:t>
      </w:r>
      <w:r>
        <w:rPr>
          <w:rFonts w:ascii="Arial MT"/>
          <w:spacing w:val="-8"/>
          <w:w w:val="105"/>
          <w:sz w:val="17"/>
        </w:rPr>
        <w:t> </w:t>
      </w:r>
      <w:r>
        <w:rPr>
          <w:rFonts w:ascii="Arial MT"/>
          <w:w w:val="105"/>
          <w:sz w:val="17"/>
        </w:rPr>
        <w:t>hopes</w:t>
      </w:r>
      <w:r>
        <w:rPr>
          <w:rFonts w:ascii="Arial MT"/>
          <w:spacing w:val="-8"/>
          <w:w w:val="105"/>
          <w:sz w:val="17"/>
        </w:rPr>
        <w:t> </w:t>
      </w:r>
      <w:r>
        <w:rPr>
          <w:rFonts w:ascii="Arial MT"/>
          <w:w w:val="105"/>
          <w:sz w:val="17"/>
        </w:rPr>
        <w:t>that</w:t>
      </w:r>
      <w:r>
        <w:rPr>
          <w:rFonts w:ascii="Arial MT"/>
          <w:spacing w:val="-8"/>
          <w:w w:val="105"/>
          <w:sz w:val="17"/>
        </w:rPr>
        <w:t> </w:t>
      </w:r>
      <w:r>
        <w:rPr>
          <w:rFonts w:ascii="Arial MT"/>
          <w:w w:val="105"/>
          <w:sz w:val="17"/>
        </w:rPr>
        <w:t>the</w:t>
      </w:r>
      <w:r>
        <w:rPr>
          <w:rFonts w:ascii="Arial MT"/>
          <w:spacing w:val="-8"/>
          <w:w w:val="105"/>
          <w:sz w:val="17"/>
        </w:rPr>
        <w:t> </w:t>
      </w:r>
      <w:r>
        <w:rPr>
          <w:rFonts w:ascii="Arial MT"/>
          <w:w w:val="105"/>
          <w:sz w:val="17"/>
        </w:rPr>
        <w:t>securities</w:t>
      </w:r>
      <w:r>
        <w:rPr>
          <w:rFonts w:ascii="Arial MT"/>
          <w:spacing w:val="-8"/>
          <w:w w:val="105"/>
          <w:sz w:val="17"/>
        </w:rPr>
        <w:t> </w:t>
      </w:r>
      <w:r>
        <w:rPr>
          <w:rFonts w:ascii="Arial MT"/>
          <w:w w:val="105"/>
          <w:sz w:val="17"/>
        </w:rPr>
        <w:t>it</w:t>
      </w:r>
      <w:r>
        <w:rPr>
          <w:rFonts w:ascii="Arial MT"/>
          <w:spacing w:val="-8"/>
          <w:w w:val="105"/>
          <w:sz w:val="17"/>
        </w:rPr>
        <w:t> </w:t>
      </w:r>
      <w:r>
        <w:rPr>
          <w:rFonts w:ascii="Arial MT"/>
          <w:w w:val="105"/>
          <w:sz w:val="17"/>
        </w:rPr>
        <w:t>has</w:t>
      </w:r>
      <w:r>
        <w:rPr>
          <w:rFonts w:ascii="Arial MT"/>
          <w:spacing w:val="-8"/>
          <w:w w:val="105"/>
          <w:sz w:val="17"/>
        </w:rPr>
        <w:t> </w:t>
      </w:r>
      <w:r>
        <w:rPr>
          <w:rFonts w:ascii="Arial MT"/>
          <w:w w:val="105"/>
          <w:sz w:val="17"/>
        </w:rPr>
        <w:t>in</w:t>
      </w:r>
      <w:r>
        <w:rPr>
          <w:rFonts w:ascii="Arial MT"/>
          <w:spacing w:val="-8"/>
          <w:w w:val="105"/>
          <w:sz w:val="17"/>
        </w:rPr>
        <w:t> </w:t>
      </w:r>
      <w:r>
        <w:rPr>
          <w:rFonts w:ascii="Arial MT"/>
          <w:w w:val="105"/>
          <w:sz w:val="17"/>
        </w:rPr>
        <w:t>its</w:t>
      </w:r>
      <w:r>
        <w:rPr>
          <w:rFonts w:ascii="Arial MT"/>
          <w:spacing w:val="-8"/>
          <w:w w:val="105"/>
          <w:sz w:val="17"/>
        </w:rPr>
        <w:t> </w:t>
      </w:r>
      <w:r>
        <w:rPr>
          <w:rFonts w:ascii="Arial MT"/>
          <w:w w:val="105"/>
          <w:sz w:val="17"/>
        </w:rPr>
        <w:t>own</w:t>
      </w:r>
      <w:r>
        <w:rPr>
          <w:rFonts w:ascii="Arial MT"/>
          <w:spacing w:val="-8"/>
          <w:w w:val="105"/>
          <w:sz w:val="17"/>
        </w:rPr>
        <w:t> </w:t>
      </w:r>
      <w:r>
        <w:rPr>
          <w:rFonts w:ascii="Arial MT"/>
          <w:w w:val="105"/>
          <w:sz w:val="17"/>
        </w:rPr>
        <w:t>inventory</w:t>
      </w:r>
      <w:r>
        <w:rPr>
          <w:rFonts w:ascii="Arial MT"/>
          <w:spacing w:val="-8"/>
          <w:w w:val="105"/>
          <w:sz w:val="17"/>
        </w:rPr>
        <w:t> </w:t>
      </w:r>
      <w:r>
        <w:rPr>
          <w:rFonts w:ascii="Arial MT"/>
          <w:w w:val="105"/>
          <w:sz w:val="17"/>
        </w:rPr>
        <w:t>will</w:t>
      </w:r>
      <w:r>
        <w:rPr>
          <w:rFonts w:ascii="Arial MT"/>
          <w:spacing w:val="-7"/>
          <w:w w:val="105"/>
          <w:sz w:val="17"/>
        </w:rPr>
        <w:t> </w:t>
      </w:r>
      <w:r>
        <w:rPr>
          <w:rFonts w:ascii="Arial MT"/>
          <w:w w:val="105"/>
          <w:sz w:val="17"/>
        </w:rPr>
        <w:t>increase</w:t>
      </w:r>
      <w:r>
        <w:rPr>
          <w:rFonts w:ascii="Arial MT"/>
          <w:spacing w:val="-8"/>
          <w:w w:val="105"/>
          <w:sz w:val="17"/>
        </w:rPr>
        <w:t> </w:t>
      </w:r>
      <w:r>
        <w:rPr>
          <w:rFonts w:ascii="Arial MT"/>
          <w:w w:val="105"/>
          <w:sz w:val="17"/>
        </w:rPr>
        <w:t>in</w:t>
      </w:r>
      <w:r>
        <w:rPr>
          <w:rFonts w:ascii="Arial MT"/>
          <w:spacing w:val="-8"/>
          <w:w w:val="105"/>
          <w:sz w:val="17"/>
        </w:rPr>
        <w:t> </w:t>
      </w:r>
      <w:r>
        <w:rPr>
          <w:rFonts w:ascii="Arial MT"/>
          <w:w w:val="105"/>
          <w:sz w:val="17"/>
        </w:rPr>
        <w:t>price</w:t>
      </w:r>
      <w:r>
        <w:rPr>
          <w:rFonts w:ascii="Arial MT"/>
          <w:spacing w:val="-8"/>
          <w:w w:val="105"/>
          <w:sz w:val="17"/>
        </w:rPr>
        <w:t> </w:t>
      </w:r>
      <w:r>
        <w:rPr>
          <w:rFonts w:ascii="Arial MT"/>
          <w:w w:val="105"/>
          <w:sz w:val="17"/>
        </w:rPr>
        <w:t>so</w:t>
      </w:r>
      <w:r>
        <w:rPr>
          <w:rFonts w:ascii="Arial MT"/>
          <w:spacing w:val="-8"/>
          <w:w w:val="105"/>
          <w:sz w:val="17"/>
        </w:rPr>
        <w:t> </w:t>
      </w:r>
      <w:r>
        <w:rPr>
          <w:rFonts w:ascii="Arial MT"/>
          <w:w w:val="105"/>
          <w:sz w:val="17"/>
        </w:rPr>
        <w:t>that</w:t>
      </w:r>
      <w:r>
        <w:rPr>
          <w:rFonts w:ascii="Arial MT"/>
          <w:spacing w:val="-8"/>
          <w:w w:val="105"/>
          <w:sz w:val="17"/>
        </w:rPr>
        <w:t> </w:t>
      </w:r>
      <w:r>
        <w:rPr>
          <w:rFonts w:ascii="Arial MT"/>
          <w:w w:val="105"/>
          <w:sz w:val="17"/>
        </w:rPr>
        <w:t>the</w:t>
      </w:r>
      <w:r>
        <w:rPr>
          <w:rFonts w:ascii="Arial MT"/>
          <w:spacing w:val="-8"/>
          <w:w w:val="105"/>
          <w:sz w:val="17"/>
        </w:rPr>
        <w:t> </w:t>
      </w:r>
      <w:r>
        <w:rPr>
          <w:rFonts w:ascii="Arial MT"/>
          <w:w w:val="105"/>
          <w:sz w:val="17"/>
        </w:rPr>
        <w:t>dealer can</w:t>
      </w:r>
      <w:r>
        <w:rPr>
          <w:rFonts w:ascii="Arial MT"/>
          <w:spacing w:val="-1"/>
          <w:w w:val="105"/>
          <w:sz w:val="17"/>
        </w:rPr>
        <w:t> </w:t>
      </w:r>
      <w:r>
        <w:rPr>
          <w:rFonts w:ascii="Arial MT"/>
          <w:w w:val="105"/>
          <w:sz w:val="17"/>
        </w:rPr>
        <w:t>benefit</w:t>
      </w:r>
      <w:r>
        <w:rPr>
          <w:rFonts w:ascii="Arial MT"/>
          <w:spacing w:val="-1"/>
          <w:w w:val="105"/>
          <w:sz w:val="17"/>
        </w:rPr>
        <w:t> </w:t>
      </w:r>
      <w:r>
        <w:rPr>
          <w:rFonts w:ascii="Arial MT"/>
          <w:w w:val="105"/>
          <w:sz w:val="17"/>
        </w:rPr>
        <w:t>from</w:t>
      </w:r>
      <w:r>
        <w:rPr>
          <w:rFonts w:ascii="Arial MT"/>
          <w:spacing w:val="-1"/>
          <w:w w:val="105"/>
          <w:sz w:val="17"/>
        </w:rPr>
        <w:t> </w:t>
      </w:r>
      <w:r>
        <w:rPr>
          <w:rFonts w:ascii="Arial MT"/>
          <w:w w:val="105"/>
          <w:sz w:val="17"/>
        </w:rPr>
        <w:t>the</w:t>
      </w:r>
      <w:r>
        <w:rPr>
          <w:rFonts w:ascii="Arial MT"/>
          <w:spacing w:val="-1"/>
          <w:w w:val="105"/>
          <w:sz w:val="17"/>
        </w:rPr>
        <w:t> </w:t>
      </w:r>
      <w:r>
        <w:rPr>
          <w:rFonts w:ascii="Arial MT"/>
          <w:w w:val="105"/>
          <w:sz w:val="17"/>
        </w:rPr>
        <w:t>appreciation</w:t>
      </w:r>
      <w:r>
        <w:rPr>
          <w:rFonts w:ascii="Arial MT"/>
          <w:spacing w:val="-1"/>
          <w:w w:val="105"/>
          <w:sz w:val="17"/>
        </w:rPr>
        <w:t> </w:t>
      </w:r>
      <w:r>
        <w:rPr>
          <w:rFonts w:ascii="Arial MT"/>
          <w:w w:val="105"/>
          <w:sz w:val="17"/>
        </w:rPr>
        <w:t>and</w:t>
      </w:r>
      <w:r>
        <w:rPr>
          <w:rFonts w:ascii="Arial MT"/>
          <w:spacing w:val="-1"/>
          <w:w w:val="105"/>
          <w:sz w:val="17"/>
        </w:rPr>
        <w:t> </w:t>
      </w:r>
      <w:r>
        <w:rPr>
          <w:rFonts w:ascii="Arial MT"/>
          <w:w w:val="105"/>
          <w:sz w:val="17"/>
        </w:rPr>
        <w:t>subsequent</w:t>
      </w:r>
      <w:r>
        <w:rPr>
          <w:rFonts w:ascii="Arial MT"/>
          <w:spacing w:val="-1"/>
          <w:w w:val="105"/>
          <w:sz w:val="17"/>
        </w:rPr>
        <w:t> </w:t>
      </w:r>
      <w:r>
        <w:rPr>
          <w:rFonts w:ascii="Arial MT"/>
          <w:w w:val="105"/>
          <w:sz w:val="17"/>
        </w:rPr>
        <w:t>sale</w:t>
      </w:r>
      <w:r>
        <w:rPr>
          <w:rFonts w:ascii="Arial MT"/>
          <w:spacing w:val="-1"/>
          <w:w w:val="105"/>
          <w:sz w:val="17"/>
        </w:rPr>
        <w:t> </w:t>
      </w:r>
      <w:r>
        <w:rPr>
          <w:rFonts w:ascii="Arial MT"/>
          <w:w w:val="105"/>
          <w:sz w:val="17"/>
        </w:rPr>
        <w:t>of</w:t>
      </w:r>
      <w:r>
        <w:rPr>
          <w:rFonts w:ascii="Arial MT"/>
          <w:spacing w:val="-1"/>
          <w:w w:val="105"/>
          <w:sz w:val="17"/>
        </w:rPr>
        <w:t> </w:t>
      </w:r>
      <w:r>
        <w:rPr>
          <w:rFonts w:ascii="Arial MT"/>
          <w:w w:val="105"/>
          <w:sz w:val="17"/>
        </w:rPr>
        <w:t>the</w:t>
      </w:r>
      <w:r>
        <w:rPr>
          <w:rFonts w:ascii="Arial MT"/>
          <w:spacing w:val="-1"/>
          <w:w w:val="105"/>
          <w:sz w:val="17"/>
        </w:rPr>
        <w:t> </w:t>
      </w:r>
      <w:r>
        <w:rPr>
          <w:rFonts w:ascii="Arial MT"/>
          <w:w w:val="105"/>
          <w:sz w:val="17"/>
        </w:rPr>
        <w:t>securities.</w:t>
      </w:r>
    </w:p>
    <w:p>
      <w:pPr>
        <w:spacing w:line="292" w:lineRule="auto" w:before="124"/>
        <w:ind w:left="1978" w:right="586" w:firstLine="0"/>
        <w:jc w:val="left"/>
        <w:rPr>
          <w:rFonts w:ascii="Arial MT"/>
          <w:sz w:val="17"/>
        </w:rPr>
      </w:pPr>
      <w:r>
        <w:rPr>
          <w:rFonts w:ascii="Arial MT"/>
          <w:spacing w:val="-2"/>
          <w:sz w:val="17"/>
        </w:rPr>
        <w:t>The</w:t>
      </w:r>
      <w:r>
        <w:rPr>
          <w:rFonts w:ascii="Arial MT"/>
          <w:spacing w:val="-4"/>
          <w:sz w:val="17"/>
        </w:rPr>
        <w:t> </w:t>
      </w:r>
      <w:r>
        <w:rPr>
          <w:rFonts w:ascii="Arial MT"/>
          <w:spacing w:val="-2"/>
          <w:sz w:val="17"/>
        </w:rPr>
        <w:t>terms</w:t>
      </w:r>
      <w:r>
        <w:rPr>
          <w:rFonts w:ascii="Arial MT"/>
          <w:spacing w:val="-4"/>
          <w:sz w:val="17"/>
        </w:rPr>
        <w:t> </w:t>
      </w:r>
      <w:r>
        <w:rPr>
          <w:rFonts w:ascii="Trebuchet MS"/>
          <w:i/>
          <w:spacing w:val="-2"/>
          <w:sz w:val="17"/>
        </w:rPr>
        <w:t>dealer,</w:t>
      </w:r>
      <w:r>
        <w:rPr>
          <w:rFonts w:ascii="Trebuchet MS"/>
          <w:i/>
          <w:spacing w:val="-8"/>
          <w:sz w:val="17"/>
        </w:rPr>
        <w:t> </w:t>
      </w:r>
      <w:r>
        <w:rPr>
          <w:rFonts w:ascii="Trebuchet MS"/>
          <w:i/>
          <w:spacing w:val="-2"/>
          <w:sz w:val="17"/>
        </w:rPr>
        <w:t>principal,</w:t>
      </w:r>
      <w:r>
        <w:rPr>
          <w:rFonts w:ascii="Trebuchet MS"/>
          <w:i/>
          <w:spacing w:val="-7"/>
          <w:sz w:val="17"/>
        </w:rPr>
        <w:t> </w:t>
      </w:r>
      <w:r>
        <w:rPr>
          <w:rFonts w:ascii="Arial MT"/>
          <w:spacing w:val="-2"/>
          <w:sz w:val="17"/>
        </w:rPr>
        <w:t>and</w:t>
      </w:r>
      <w:r>
        <w:rPr>
          <w:rFonts w:ascii="Arial MT"/>
          <w:spacing w:val="-4"/>
          <w:sz w:val="17"/>
        </w:rPr>
        <w:t> </w:t>
      </w:r>
      <w:r>
        <w:rPr>
          <w:rFonts w:ascii="Trebuchet MS"/>
          <w:i/>
          <w:spacing w:val="-2"/>
          <w:sz w:val="17"/>
        </w:rPr>
        <w:t>market</w:t>
      </w:r>
      <w:r>
        <w:rPr>
          <w:rFonts w:ascii="Trebuchet MS"/>
          <w:i/>
          <w:spacing w:val="-8"/>
          <w:sz w:val="17"/>
        </w:rPr>
        <w:t> </w:t>
      </w:r>
      <w:r>
        <w:rPr>
          <w:rFonts w:ascii="Trebuchet MS"/>
          <w:i/>
          <w:spacing w:val="-2"/>
          <w:sz w:val="17"/>
        </w:rPr>
        <w:t>maker</w:t>
      </w:r>
      <w:r>
        <w:rPr>
          <w:rFonts w:ascii="Trebuchet MS"/>
          <w:i/>
          <w:spacing w:val="-7"/>
          <w:sz w:val="17"/>
        </w:rPr>
        <w:t> </w:t>
      </w:r>
      <w:r>
        <w:rPr>
          <w:rFonts w:ascii="Arial MT"/>
          <w:spacing w:val="-2"/>
          <w:sz w:val="17"/>
        </w:rPr>
        <w:t>may</w:t>
      </w:r>
      <w:r>
        <w:rPr>
          <w:rFonts w:ascii="Arial MT"/>
          <w:spacing w:val="-4"/>
          <w:sz w:val="17"/>
        </w:rPr>
        <w:t> </w:t>
      </w:r>
      <w:r>
        <w:rPr>
          <w:rFonts w:ascii="Arial MT"/>
          <w:spacing w:val="-2"/>
          <w:sz w:val="17"/>
        </w:rPr>
        <w:t>be</w:t>
      </w:r>
      <w:r>
        <w:rPr>
          <w:rFonts w:ascii="Arial MT"/>
          <w:spacing w:val="-4"/>
          <w:sz w:val="17"/>
        </w:rPr>
        <w:t> </w:t>
      </w:r>
      <w:r>
        <w:rPr>
          <w:rFonts w:ascii="Arial MT"/>
          <w:spacing w:val="-2"/>
          <w:sz w:val="17"/>
        </w:rPr>
        <w:t>used</w:t>
      </w:r>
      <w:r>
        <w:rPr>
          <w:rFonts w:ascii="Arial MT"/>
          <w:spacing w:val="-4"/>
          <w:sz w:val="17"/>
        </w:rPr>
        <w:t> </w:t>
      </w:r>
      <w:r>
        <w:rPr>
          <w:rFonts w:ascii="Arial MT"/>
          <w:spacing w:val="-2"/>
          <w:sz w:val="17"/>
        </w:rPr>
        <w:t>interchangeably</w:t>
      </w:r>
      <w:r>
        <w:rPr>
          <w:rFonts w:ascii="Arial MT"/>
          <w:spacing w:val="-4"/>
          <w:sz w:val="17"/>
        </w:rPr>
        <w:t> </w:t>
      </w:r>
      <w:r>
        <w:rPr>
          <w:rFonts w:ascii="Arial MT"/>
          <w:spacing w:val="-2"/>
          <w:sz w:val="17"/>
        </w:rPr>
        <w:t>on</w:t>
      </w:r>
      <w:r>
        <w:rPr>
          <w:rFonts w:ascii="Arial MT"/>
          <w:spacing w:val="-4"/>
          <w:sz w:val="17"/>
        </w:rPr>
        <w:t> </w:t>
      </w:r>
      <w:r>
        <w:rPr>
          <w:rFonts w:ascii="Arial MT"/>
          <w:spacing w:val="-2"/>
          <w:sz w:val="17"/>
        </w:rPr>
        <w:t>the</w:t>
      </w:r>
      <w:r>
        <w:rPr>
          <w:rFonts w:ascii="Arial MT"/>
          <w:spacing w:val="-4"/>
          <w:sz w:val="17"/>
        </w:rPr>
        <w:t> </w:t>
      </w:r>
      <w:r>
        <w:rPr>
          <w:rFonts w:ascii="Arial MT"/>
          <w:spacing w:val="-2"/>
          <w:sz w:val="17"/>
        </w:rPr>
        <w:t>SIE</w:t>
      </w:r>
      <w:r>
        <w:rPr>
          <w:rFonts w:ascii="Arial MT"/>
          <w:spacing w:val="-4"/>
          <w:sz w:val="17"/>
        </w:rPr>
        <w:t> </w:t>
      </w:r>
      <w:r>
        <w:rPr>
          <w:rFonts w:ascii="Arial MT"/>
          <w:spacing w:val="-2"/>
          <w:sz w:val="17"/>
        </w:rPr>
        <w:t>and </w:t>
      </w:r>
      <w:r>
        <w:rPr>
          <w:rFonts w:ascii="Arial MT"/>
          <w:w w:val="105"/>
          <w:sz w:val="17"/>
        </w:rPr>
        <w:t>corequisite</w:t>
      </w:r>
      <w:r>
        <w:rPr>
          <w:rFonts w:ascii="Arial MT"/>
          <w:spacing w:val="-13"/>
          <w:w w:val="105"/>
          <w:sz w:val="17"/>
        </w:rPr>
        <w:t> </w:t>
      </w:r>
      <w:r>
        <w:rPr>
          <w:rFonts w:ascii="Arial MT"/>
          <w:w w:val="105"/>
          <w:sz w:val="17"/>
        </w:rPr>
        <w:t>exams.</w:t>
      </w:r>
    </w:p>
    <w:p>
      <w:pPr>
        <w:pStyle w:val="BodyText"/>
        <w:spacing w:before="113"/>
        <w:rPr>
          <w:rFonts w:ascii="Arial MT"/>
          <w:sz w:val="17"/>
        </w:rPr>
      </w:pPr>
    </w:p>
    <w:p>
      <w:pPr>
        <w:pStyle w:val="BodyText"/>
        <w:spacing w:line="307" w:lineRule="auto"/>
        <w:ind w:left="1560" w:right="178"/>
        <w:jc w:val="both"/>
      </w:pPr>
      <w:r>
        <w:rPr>
          <w:i/>
          <w:w w:val="120"/>
        </w:rPr>
        <w:t>Capacity</w:t>
      </w:r>
      <w:r>
        <w:rPr>
          <w:i/>
          <w:w w:val="120"/>
        </w:rPr>
        <w:t> </w:t>
      </w:r>
      <w:r>
        <w:rPr>
          <w:w w:val="120"/>
        </w:rPr>
        <w:t>refers</w:t>
      </w:r>
      <w:r>
        <w:rPr>
          <w:w w:val="120"/>
        </w:rPr>
        <w:t> to</w:t>
      </w:r>
      <w:r>
        <w:rPr>
          <w:w w:val="120"/>
        </w:rPr>
        <w:t> whether</w:t>
      </w:r>
      <w:r>
        <w:rPr>
          <w:w w:val="120"/>
        </w:rPr>
        <w:t> a</w:t>
      </w:r>
      <w:r>
        <w:rPr>
          <w:w w:val="120"/>
        </w:rPr>
        <w:t> firm</w:t>
      </w:r>
      <w:r>
        <w:rPr>
          <w:w w:val="120"/>
        </w:rPr>
        <w:t> is</w:t>
      </w:r>
      <w:r>
        <w:rPr>
          <w:w w:val="120"/>
        </w:rPr>
        <w:t> acting</w:t>
      </w:r>
      <w:r>
        <w:rPr>
          <w:w w:val="120"/>
        </w:rPr>
        <w:t> as</w:t>
      </w:r>
      <w:r>
        <w:rPr>
          <w:w w:val="120"/>
        </w:rPr>
        <w:t> a</w:t>
      </w:r>
      <w:r>
        <w:rPr>
          <w:w w:val="120"/>
        </w:rPr>
        <w:t> broker</w:t>
      </w:r>
      <w:r>
        <w:rPr>
          <w:w w:val="120"/>
        </w:rPr>
        <w:t> (agent)</w:t>
      </w:r>
      <w:r>
        <w:rPr>
          <w:w w:val="120"/>
        </w:rPr>
        <w:t> or</w:t>
      </w:r>
      <w:r>
        <w:rPr>
          <w:w w:val="120"/>
        </w:rPr>
        <w:t> dealer</w:t>
      </w:r>
      <w:r>
        <w:rPr>
          <w:w w:val="120"/>
        </w:rPr>
        <w:t> (principal),</w:t>
      </w:r>
      <w:r>
        <w:rPr>
          <w:w w:val="120"/>
        </w:rPr>
        <w:t> and</w:t>
      </w:r>
      <w:r>
        <w:rPr>
          <w:w w:val="120"/>
        </w:rPr>
        <w:t> it</w:t>
      </w:r>
      <w:r>
        <w:rPr>
          <w:w w:val="120"/>
        </w:rPr>
        <w:t> must always be disclosed on the </w:t>
      </w:r>
      <w:r>
        <w:rPr>
          <w:i/>
          <w:w w:val="120"/>
        </w:rPr>
        <w:t>confirmDtion </w:t>
      </w:r>
      <w:r>
        <w:rPr>
          <w:w w:val="120"/>
        </w:rPr>
        <w:t>(receipt of trade). If a firm is acting as a broker, the com- mission always needs to be disclosed on the confirmation. However, if a firm is acting as a dealer, the markup or markdown doesn’t always have to be disclosed.</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07488">
                <wp:simplePos x="0" y="0"/>
                <wp:positionH relativeFrom="page">
                  <wp:posOffset>1104902</wp:posOffset>
                </wp:positionH>
                <wp:positionV relativeFrom="paragraph">
                  <wp:posOffset>-63336</wp:posOffset>
                </wp:positionV>
                <wp:extent cx="419100" cy="41910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419100" cy="419100"/>
                          <a:chExt cx="419100" cy="419100"/>
                        </a:xfrm>
                      </wpg:grpSpPr>
                      <wps:wsp>
                        <wps:cNvPr id="368" name="Graphic 368"/>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69" name="Graphic 369"/>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70" name="Graphic 370"/>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87111pt;width:33pt;height:33pt;mso-position-horizontal-relative:page;mso-position-vertical-relative:paragraph;z-index:15807488" id="docshapegroup291" coordorigin="1740,-100" coordsize="660,660">
                <v:shape style="position:absolute;left:1740;top:-100;width:660;height:660" id="docshape292" coordorigin="1740,-100" coordsize="660,660" path="m2070,-100l1994,-91,1925,-66,1864,-27,1813,24,1774,85,1749,155,1740,230,1749,306,1774,375,1813,437,1864,488,1925,527,1994,551,2070,560,2146,551,2215,527,2276,488,2328,437,2366,375,2391,306,2400,230,2391,155,2366,85,2328,24,2276,-27,2215,-66,2146,-91,2070,-100xe" filled="true" fillcolor="#fff200" stroked="false">
                  <v:path arrowok="t"/>
                  <v:fill type="solid"/>
                </v:shape>
                <v:shape style="position:absolute;left:1907;top:20;width:300;height:403" id="docshape293" coordorigin="1908,20" coordsize="300,403" path="m1937,69l1928,63,1921,59,1918,59,1912,59,1908,64,1908,75,1912,79,1918,79,1921,79,1928,76,1937,69xm2011,29l2002,20,1980,20,1971,29,1971,56,2011,56,2011,40,2011,29xm2074,64l2069,59,2064,59,2059,59,2049,66,2045,69,2054,76,2061,79,2064,79,2069,79,2074,75,2074,64xm2207,178l2198,170,2187,170,2176,170,2167,178,2167,248,2161,254,2147,254,2142,248,2142,163,2133,154,2111,154,2102,163,2102,248,2096,254,2082,254,2076,248,2076,148,2067,139,2045,139,2036,148,2036,248,2031,254,2016,254,2011,248,2011,82,1971,82,1971,305,1980,351,2006,388,2043,413,2089,423,2135,413,2172,388,2198,351,2207,305,2207,178xe" filled="true" fillcolor="#ffffff" stroked="false">
                  <v:path arrowok="t"/>
                  <v:fill type="solid"/>
                </v:shape>
                <v:shape style="position:absolute;left:1740;top:-100;width:660;height:660" id="docshape294" coordorigin="1740,-100" coordsize="660,660" path="m2233,189l2229,172,2228,170,2219,157,2215,154,2211,152,2207,149,2207,178,2207,305,2198,351,2172,388,2135,413,2089,423,2043,413,2006,388,1980,351,1971,305,1971,95,1971,82,2011,82,2011,248,2016,254,2031,254,2036,248,2036,148,2045,139,2067,139,2076,148,2076,248,2082,254,2096,254,2102,248,2102,163,2111,154,2133,154,2142,163,2142,248,2147,254,2161,254,2167,248,2167,178,2176,170,2198,170,2207,178,2207,149,2205,147,2187,144,2178,144,2170,146,2161,152,2161,151,2154,142,2150,139,2147,136,2144,134,2133,130,2122,128,2113,128,2104,131,2096,136,2095,135,2088,126,2079,119,2075,118,2068,115,2056,113,2050,113,2044,114,2036,118,2036,95,2048,102,2057,105,2064,105,2078,102,2089,95,2089,95,2097,83,2097,82,2098,79,2099,70,2099,68,2098,59,2098,59,2097,56,2097,55,2089,44,2078,36,2074,35,2074,64,2074,75,2069,79,2064,79,2061,79,2054,76,2045,69,2049,66,2059,59,2064,59,2069,59,2074,64,2074,35,2064,33,2057,33,2048,36,2036,44,2036,40,2033,22,2031,20,2023,8,2011,-1,2011,29,2011,56,1971,56,1971,44,1971,29,1980,20,2002,20,2011,29,2011,-1,2009,-2,1991,-6,1973,-2,1959,8,1949,22,1945,40,1945,44,1937,39,1937,69,1928,76,1921,79,1918,79,1912,79,1908,75,1908,64,1912,59,1918,59,1922,59,1921,59,1928,63,1937,69,1937,39,1933,36,1925,33,1918,33,1904,36,1893,44,1885,55,1882,68,1882,70,1885,83,1893,95,1904,102,1918,105,1925,105,1933,102,1945,95,1945,305,1957,361,1987,406,2033,437,2089,448,2145,437,2166,423,2191,406,2221,361,2233,305,2233,189xm2400,230l2391,155,2381,125,2381,230,2372,301,2349,367,2312,424,2264,472,2206,509,2141,533,2070,541,1999,533,1934,509,1876,472,1828,424,1791,367,1768,301,1759,230,1768,159,1791,94,1828,36,1876,-12,1934,-49,1999,-72,2070,-80,2141,-72,2206,-49,2264,-12,2312,36,2349,94,2372,159,2381,230,2381,125,2366,85,2327,24,2276,-27,2215,-66,2175,-80,2146,-91,2070,-100,1994,-91,1925,-66,1864,-27,1813,24,1774,85,1749,155,1740,230,1749,306,1774,375,1813,436,1864,488,1925,527,1994,551,2070,560,2146,551,2175,541,2215,527,2276,488,2327,436,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8000">
                <wp:simplePos x="0" y="0"/>
                <wp:positionH relativeFrom="page">
                  <wp:posOffset>1108875</wp:posOffset>
                </wp:positionH>
                <wp:positionV relativeFrom="paragraph">
                  <wp:posOffset>432928</wp:posOffset>
                </wp:positionV>
                <wp:extent cx="411480" cy="50165"/>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88867pt;width:32.4pt;height:3.95pt;mso-position-horizontal-relative:page;mso-position-vertical-relative:paragraph;z-index:15808000" id="docshape295" coordorigin="1746,682" coordsize="648,79" path="m1809,760l1806,755,1789,730,1786,726,1791,724,1794,721,1797,717,1799,714,1800,710,1800,697,1800,695,1798,691,1788,684,1784,683,1784,702,1784,710,1782,712,1777,716,1774,717,1763,717,1763,695,1773,695,1777,696,1782,699,1784,702,1784,683,1780,682,1746,682,1746,760,1763,760,1763,730,1772,730,1791,760,1809,760xm1871,682l1825,682,1825,760,1871,760,1871,747,1842,747,1842,726,1869,726,1869,713,1842,713,1842,695,1871,695,1871,682xm1978,682l1955,682,1935,742,1935,742,1916,682,1894,682,1894,760,1909,760,1909,720,1907,699,1908,699,1927,760,1942,760,1962,699,1963,699,1962,715,1962,760,1978,760,1978,682xm2049,682l2004,682,2004,760,2049,760,2049,747,2021,747,2021,726,2047,726,2047,713,2021,713,2021,695,2049,695,2049,682xm2156,682l2133,682,2114,742,2113,742,2095,682,2072,682,2072,760,2087,760,2087,720,2086,699,2086,699,2105,760,2121,760,2141,699,2141,699,2141,715,2141,760,2156,760,2156,682xm2241,732l2239,728,2238,726,2235,722,2231,720,2227,719,2227,719,2230,718,2233,716,2235,713,2237,710,2239,706,2239,695,2239,695,2236,690,2226,683,2223,683,2223,729,2223,739,2222,742,2218,746,2214,747,2199,747,2199,726,2219,726,2223,729,2223,683,2222,682,2222,701,2222,707,2220,709,2216,712,2213,713,2199,713,2199,695,2213,695,2216,696,2220,699,2222,701,2222,682,2218,682,2182,682,2182,760,2221,760,2228,758,2238,750,2240,747,2241,745,2241,732xm2308,682l2263,682,2263,760,2308,760,2308,747,2279,747,2279,726,2306,726,2306,713,2279,713,2279,695,2308,695,2308,682xm2394,760l2390,755,2385,748,2373,730,2371,726,2375,724,2379,721,2382,717,2384,714,2385,710,2385,697,2384,695,2383,691,2372,684,2368,683,2368,702,2368,710,2367,712,2362,716,2358,717,2348,717,2348,695,2358,695,2362,696,2367,699,2368,702,2368,683,2365,682,2331,682,2331,760,2348,760,2348,730,2357,730,2375,760,2394,760xe" filled="true" fillcolor="#000000" stroked="false">
                <v:path arrowok="t"/>
                <v:fill type="solid"/>
                <w10:wrap type="none"/>
              </v:shape>
            </w:pict>
          </mc:Fallback>
        </mc:AlternateContent>
      </w:r>
      <w:r>
        <w:rPr>
          <w:w w:val="120"/>
        </w:rPr>
        <w:t>A</w:t>
      </w:r>
      <w:r>
        <w:rPr>
          <w:w w:val="120"/>
        </w:rPr>
        <w:t> firm</w:t>
      </w:r>
      <w:r>
        <w:rPr>
          <w:w w:val="120"/>
        </w:rPr>
        <w:t> can’t</w:t>
      </w:r>
      <w:r>
        <w:rPr>
          <w:w w:val="120"/>
        </w:rPr>
        <w:t> act</w:t>
      </w:r>
      <w:r>
        <w:rPr>
          <w:w w:val="120"/>
        </w:rPr>
        <w:t> as</w:t>
      </w:r>
      <w:r>
        <w:rPr>
          <w:w w:val="120"/>
        </w:rPr>
        <w:t> a</w:t>
      </w:r>
      <w:r>
        <w:rPr>
          <w:w w:val="120"/>
        </w:rPr>
        <w:t> broker</w:t>
      </w:r>
      <w:r>
        <w:rPr>
          <w:w w:val="120"/>
        </w:rPr>
        <w:t> and</w:t>
      </w:r>
      <w:r>
        <w:rPr>
          <w:w w:val="120"/>
        </w:rPr>
        <w:t> a</w:t>
      </w:r>
      <w:r>
        <w:rPr>
          <w:w w:val="120"/>
        </w:rPr>
        <w:t> dealer</w:t>
      </w:r>
      <w:r>
        <w:rPr>
          <w:w w:val="120"/>
        </w:rPr>
        <w:t> for</w:t>
      </w:r>
      <w:r>
        <w:rPr>
          <w:w w:val="120"/>
        </w:rPr>
        <w:t> the</w:t>
      </w:r>
      <w:r>
        <w:rPr>
          <w:w w:val="120"/>
        </w:rPr>
        <w:t> same</w:t>
      </w:r>
      <w:r>
        <w:rPr>
          <w:w w:val="120"/>
        </w:rPr>
        <w:t> trade.</w:t>
      </w:r>
      <w:r>
        <w:rPr>
          <w:w w:val="120"/>
        </w:rPr>
        <w:t> In</w:t>
      </w:r>
      <w:r>
        <w:rPr>
          <w:w w:val="120"/>
        </w:rPr>
        <w:t> other</w:t>
      </w:r>
      <w:r>
        <w:rPr>
          <w:w w:val="120"/>
        </w:rPr>
        <w:t> words,</w:t>
      </w:r>
      <w:r>
        <w:rPr>
          <w:w w:val="120"/>
        </w:rPr>
        <w:t> charging</w:t>
      </w:r>
      <w:r>
        <w:rPr>
          <w:w w:val="120"/>
        </w:rPr>
        <w:t> a</w:t>
      </w:r>
      <w:r>
        <w:rPr>
          <w:w w:val="120"/>
        </w:rPr>
        <w:t> markup</w:t>
      </w:r>
      <w:r>
        <w:rPr>
          <w:spacing w:val="40"/>
          <w:w w:val="120"/>
        </w:rPr>
        <w:t> </w:t>
      </w:r>
      <w:r>
        <w:rPr>
          <w:w w:val="120"/>
        </w:rPr>
        <w:t>(or markdown) and a commission on the same trade is a violation. (For info on rules and regula- tions, see Chapter 16.)</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08512">
                <wp:simplePos x="0" y="0"/>
                <wp:positionH relativeFrom="page">
                  <wp:posOffset>1104900</wp:posOffset>
                </wp:positionH>
                <wp:positionV relativeFrom="paragraph">
                  <wp:posOffset>18402</wp:posOffset>
                </wp:positionV>
                <wp:extent cx="419100" cy="41910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419100" cy="419100"/>
                          <a:chExt cx="419100" cy="419100"/>
                        </a:xfrm>
                      </wpg:grpSpPr>
                      <wps:wsp>
                        <wps:cNvPr id="373" name="Graphic 373"/>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374" name="Image 374"/>
                          <pic:cNvPicPr/>
                        </pic:nvPicPr>
                        <pic:blipFill>
                          <a:blip r:embed="rId65" cstate="print"/>
                          <a:stretch>
                            <a:fillRect/>
                          </a:stretch>
                        </pic:blipFill>
                        <pic:spPr>
                          <a:xfrm>
                            <a:off x="118691" y="90423"/>
                            <a:ext cx="181726" cy="254406"/>
                          </a:xfrm>
                          <a:prstGeom prst="rect">
                            <a:avLst/>
                          </a:prstGeom>
                        </pic:spPr>
                      </pic:pic>
                      <wps:wsp>
                        <wps:cNvPr id="375" name="Graphic 375"/>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48982pt;width:33pt;height:33pt;mso-position-horizontal-relative:page;mso-position-vertical-relative:paragraph;z-index:15808512" id="docshapegroup296" coordorigin="1740,29" coordsize="660,660">
                <v:shape style="position:absolute;left:1740;top:29;width:660;height:660" id="docshape297" coordorigin="1740,29" coordsize="660,660" path="m2070,29l1994,38,1925,63,1864,102,1813,153,1774,214,1749,283,1740,359,1749,435,1774,504,1813,565,1864,616,1925,655,1994,680,2070,689,2146,680,2215,655,2276,616,2327,565,2366,504,2391,435,2400,359,2391,283,2366,214,2327,153,2276,102,2215,63,2146,38,2070,29xe" filled="true" fillcolor="#fff200" stroked="false">
                  <v:path arrowok="t"/>
                  <v:fill type="solid"/>
                </v:shape>
                <v:shape style="position:absolute;left:1926;top:171;width:287;height:401" type="#_x0000_t75" id="docshape298" stroked="false">
                  <v:imagedata r:id="rId65" o:title=""/>
                </v:shape>
                <v:shape style="position:absolute;left:1740;top:28;width:660;height:660" id="docshape299" coordorigin="1740,29" coordsize="660,660" path="m2239,314l2236,281,2226,250,2213,225,2213,314,2210,345,2200,375,2184,401,2162,424,2159,426,2152,431,2142,442,2134,457,2134,457,2134,457,2133,457,2133,540,2070,572,2008,540,2133,540,2133,457,2129,457,2129,484,2129,486,2129,514,2012,514,2012,484,2129,484,2129,457,2007,457,2003,445,1996,436,1987,431,1962,408,1943,380,1931,348,1927,314,1938,259,1969,213,2014,183,2070,171,2126,183,2171,213,2202,259,2213,314,2213,225,2211,221,2190,195,2164,174,2159,171,2135,158,2103,149,2070,145,2004,159,1950,195,1914,249,1901,314,1906,354,1920,392,1942,425,1972,452,1974,453,1985,460,1986,480,1986,484,1986,552,1991,561,2065,599,2075,599,2128,572,2149,561,2155,552,2155,540,2155,514,2155,486,2155,484,2156,484,2158,469,2163,457,2163,457,2169,450,2173,448,2179,444,2205,417,2223,386,2235,351,2239,314xm2400,359l2391,283,2381,254,2381,359,2372,430,2349,495,2312,553,2264,601,2206,638,2141,661,2070,670,1999,661,1934,638,1876,601,1828,553,1791,495,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9024">
                <wp:simplePos x="0" y="0"/>
                <wp:positionH relativeFrom="page">
                  <wp:posOffset>1258824</wp:posOffset>
                </wp:positionH>
                <wp:positionV relativeFrom="paragraph">
                  <wp:posOffset>514692</wp:posOffset>
                </wp:positionV>
                <wp:extent cx="111760" cy="50165"/>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26962pt;width:8.8pt;height:3.95pt;mso-position-horizontal-relative:page;mso-position-vertical-relative:paragraph;z-index:15809024" id="docshape300" coordorigin="1982,811" coordsize="176,79" path="m2042,811l1982,811,1982,824,2004,824,2004,889,2020,889,2020,824,2042,824,2042,811xm2077,811l2060,811,2060,889,2077,889,2077,811xm2158,827l2157,824,2155,821,2145,813,2141,811,2141,832,2141,839,2140,842,2134,846,2131,847,2120,847,2120,824,2132,824,2135,825,2140,829,2141,832,2141,811,2138,811,2103,811,2103,889,2120,889,2120,861,2137,861,2144,859,2155,850,2156,847,2158,843,2158,827xe" filled="true" fillcolor="#000000" stroked="false">
                <v:path arrowok="t"/>
                <v:fill type="solid"/>
                <w10:wrap type="none"/>
              </v:shape>
            </w:pict>
          </mc:Fallback>
        </mc:AlternateContent>
      </w:r>
      <w:r>
        <w:rPr>
          <w:w w:val="120"/>
        </w:rPr>
        <w:t>To</w:t>
      </w:r>
      <w:r>
        <w:rPr>
          <w:w w:val="120"/>
        </w:rPr>
        <w:t> help</w:t>
      </w:r>
      <w:r>
        <w:rPr>
          <w:w w:val="120"/>
        </w:rPr>
        <w:t> you</w:t>
      </w:r>
      <w:r>
        <w:rPr>
          <w:w w:val="120"/>
        </w:rPr>
        <w:t> remember</w:t>
      </w:r>
      <w:r>
        <w:rPr>
          <w:w w:val="120"/>
        </w:rPr>
        <w:t> the</w:t>
      </w:r>
      <w:r>
        <w:rPr>
          <w:w w:val="120"/>
        </w:rPr>
        <w:t> differences</w:t>
      </w:r>
      <w:r>
        <w:rPr>
          <w:w w:val="120"/>
        </w:rPr>
        <w:t> between</w:t>
      </w:r>
      <w:r>
        <w:rPr>
          <w:w w:val="120"/>
        </w:rPr>
        <w:t> a</w:t>
      </w:r>
      <w:r>
        <w:rPr>
          <w:w w:val="120"/>
        </w:rPr>
        <w:t> broker</w:t>
      </w:r>
      <w:r>
        <w:rPr>
          <w:w w:val="120"/>
        </w:rPr>
        <w:t> and</w:t>
      </w:r>
      <w:r>
        <w:rPr>
          <w:w w:val="120"/>
        </w:rPr>
        <w:t> a</w:t>
      </w:r>
      <w:r>
        <w:rPr>
          <w:w w:val="120"/>
        </w:rPr>
        <w:t> dealer,</w:t>
      </w:r>
      <w:r>
        <w:rPr>
          <w:w w:val="120"/>
        </w:rPr>
        <w:t> think</w:t>
      </w:r>
      <w:r>
        <w:rPr>
          <w:w w:val="120"/>
        </w:rPr>
        <w:t> of</w:t>
      </w:r>
      <w:r>
        <w:rPr>
          <w:w w:val="120"/>
        </w:rPr>
        <w:t> a</w:t>
      </w:r>
      <w:r>
        <w:rPr>
          <w:w w:val="120"/>
        </w:rPr>
        <w:t> real-estate broker.</w:t>
      </w:r>
      <w:r>
        <w:rPr>
          <w:w w:val="120"/>
        </w:rPr>
        <w:t> A</w:t>
      </w:r>
      <w:r>
        <w:rPr>
          <w:w w:val="120"/>
        </w:rPr>
        <w:t> real-estate</w:t>
      </w:r>
      <w:r>
        <w:rPr>
          <w:w w:val="120"/>
        </w:rPr>
        <w:t> broker</w:t>
      </w:r>
      <w:r>
        <w:rPr>
          <w:w w:val="120"/>
        </w:rPr>
        <w:t> (or</w:t>
      </w:r>
      <w:r>
        <w:rPr>
          <w:w w:val="120"/>
        </w:rPr>
        <w:t> agent)</w:t>
      </w:r>
      <w:r>
        <w:rPr>
          <w:w w:val="120"/>
        </w:rPr>
        <w:t> acts</w:t>
      </w:r>
      <w:r>
        <w:rPr>
          <w:w w:val="120"/>
        </w:rPr>
        <w:t> as</w:t>
      </w:r>
      <w:r>
        <w:rPr>
          <w:w w:val="120"/>
        </w:rPr>
        <w:t> an</w:t>
      </w:r>
      <w:r>
        <w:rPr>
          <w:w w:val="120"/>
        </w:rPr>
        <w:t> intermediary</w:t>
      </w:r>
      <w:r>
        <w:rPr>
          <w:w w:val="120"/>
        </w:rPr>
        <w:t> between</w:t>
      </w:r>
      <w:r>
        <w:rPr>
          <w:w w:val="120"/>
        </w:rPr>
        <w:t> sellers</w:t>
      </w:r>
      <w:r>
        <w:rPr>
          <w:w w:val="120"/>
        </w:rPr>
        <w:t> and</w:t>
      </w:r>
      <w:r>
        <w:rPr>
          <w:w w:val="120"/>
        </w:rPr>
        <w:t> buyers</w:t>
      </w:r>
      <w:r>
        <w:rPr>
          <w:w w:val="120"/>
        </w:rPr>
        <w:t> and charges</w:t>
      </w:r>
      <w:r>
        <w:rPr>
          <w:w w:val="120"/>
        </w:rPr>
        <w:t> a</w:t>
      </w:r>
      <w:r>
        <w:rPr>
          <w:w w:val="120"/>
        </w:rPr>
        <w:t> commission,</w:t>
      </w:r>
      <w:r>
        <w:rPr>
          <w:w w:val="120"/>
        </w:rPr>
        <w:t> just</w:t>
      </w:r>
      <w:r>
        <w:rPr>
          <w:w w:val="120"/>
        </w:rPr>
        <w:t> like</w:t>
      </w:r>
      <w:r>
        <w:rPr>
          <w:w w:val="120"/>
        </w:rPr>
        <w:t> a</w:t>
      </w:r>
      <w:r>
        <w:rPr>
          <w:w w:val="120"/>
        </w:rPr>
        <w:t> stockbroker</w:t>
      </w:r>
      <w:r>
        <w:rPr>
          <w:w w:val="120"/>
        </w:rPr>
        <w:t> does.</w:t>
      </w:r>
      <w:r>
        <w:rPr>
          <w:w w:val="120"/>
        </w:rPr>
        <w:t> Conversely,</w:t>
      </w:r>
      <w:r>
        <w:rPr>
          <w:w w:val="120"/>
        </w:rPr>
        <w:t> a</w:t>
      </w:r>
      <w:r>
        <w:rPr>
          <w:w w:val="120"/>
        </w:rPr>
        <w:t> dealer,</w:t>
      </w:r>
      <w:r>
        <w:rPr>
          <w:w w:val="120"/>
        </w:rPr>
        <w:t> like</w:t>
      </w:r>
      <w:r>
        <w:rPr>
          <w:w w:val="120"/>
        </w:rPr>
        <w:t> a</w:t>
      </w:r>
      <w:r>
        <w:rPr>
          <w:w w:val="120"/>
        </w:rPr>
        <w:t> used-car</w:t>
      </w:r>
      <w:r>
        <w:rPr>
          <w:w w:val="120"/>
        </w:rPr>
        <w:t> dealer, sells</w:t>
      </w:r>
      <w:r>
        <w:rPr>
          <w:w w:val="120"/>
        </w:rPr>
        <w:t> from</w:t>
      </w:r>
      <w:r>
        <w:rPr>
          <w:w w:val="120"/>
        </w:rPr>
        <w:t> their</w:t>
      </w:r>
      <w:r>
        <w:rPr>
          <w:w w:val="120"/>
        </w:rPr>
        <w:t> own</w:t>
      </w:r>
      <w:r>
        <w:rPr>
          <w:w w:val="120"/>
        </w:rPr>
        <w:t> inventory,</w:t>
      </w:r>
      <w:r>
        <w:rPr>
          <w:w w:val="120"/>
        </w:rPr>
        <w:t> charges</w:t>
      </w:r>
      <w:r>
        <w:rPr>
          <w:w w:val="120"/>
        </w:rPr>
        <w:t> a</w:t>
      </w:r>
      <w:r>
        <w:rPr>
          <w:w w:val="120"/>
        </w:rPr>
        <w:t> markup,</w:t>
      </w:r>
      <w:r>
        <w:rPr>
          <w:w w:val="120"/>
        </w:rPr>
        <w:t> and</w:t>
      </w:r>
      <w:r>
        <w:rPr>
          <w:w w:val="120"/>
        </w:rPr>
        <w:t> buys</w:t>
      </w:r>
      <w:r>
        <w:rPr>
          <w:w w:val="120"/>
        </w:rPr>
        <w:t> in</w:t>
      </w:r>
      <w:r>
        <w:rPr>
          <w:w w:val="120"/>
        </w:rPr>
        <w:t> the</w:t>
      </w:r>
      <w:r>
        <w:rPr>
          <w:w w:val="120"/>
        </w:rPr>
        <w:t> hopes</w:t>
      </w:r>
      <w:r>
        <w:rPr>
          <w:w w:val="120"/>
        </w:rPr>
        <w:t> of</w:t>
      </w:r>
      <w:r>
        <w:rPr>
          <w:w w:val="120"/>
        </w:rPr>
        <w:t> making</w:t>
      </w:r>
      <w:r>
        <w:rPr>
          <w:w w:val="120"/>
        </w:rPr>
        <w:t> a</w:t>
      </w:r>
      <w:r>
        <w:rPr>
          <w:w w:val="120"/>
        </w:rPr>
        <w:t> profit</w:t>
      </w:r>
      <w:r>
        <w:rPr>
          <w:w w:val="120"/>
        </w:rPr>
        <w:t> on</w:t>
      </w:r>
      <w:r>
        <w:rPr>
          <w:spacing w:val="40"/>
          <w:w w:val="120"/>
        </w:rPr>
        <w:t> </w:t>
      </w:r>
      <w:r>
        <w:rPr>
          <w:w w:val="120"/>
        </w:rPr>
        <w:t>that inventory.</w:t>
      </w:r>
    </w:p>
    <w:p>
      <w:pPr>
        <w:pStyle w:val="BodyText"/>
        <w:spacing w:before="91"/>
      </w:pPr>
    </w:p>
    <w:p>
      <w:pPr>
        <w:pStyle w:val="Heading3"/>
        <w:spacing w:before="1"/>
      </w:pPr>
      <w:r>
        <w:rPr>
          <w:spacing w:val="-2"/>
          <w:w w:val="90"/>
        </w:rPr>
        <w:t>An</w:t>
      </w:r>
      <w:r>
        <w:rPr>
          <w:spacing w:val="-16"/>
          <w:w w:val="90"/>
        </w:rPr>
        <w:t> </w:t>
      </w:r>
      <w:r>
        <w:rPr>
          <w:spacing w:val="-2"/>
          <w:w w:val="90"/>
        </w:rPr>
        <w:t>introducing</w:t>
      </w:r>
      <w:r>
        <w:rPr>
          <w:spacing w:val="-15"/>
          <w:w w:val="90"/>
        </w:rPr>
        <w:t> </w:t>
      </w:r>
      <w:r>
        <w:rPr>
          <w:spacing w:val="-2"/>
          <w:w w:val="90"/>
        </w:rPr>
        <w:t>broker</w:t>
      </w:r>
    </w:p>
    <w:p>
      <w:pPr>
        <w:pStyle w:val="BodyText"/>
        <w:spacing w:line="307" w:lineRule="auto" w:before="169"/>
        <w:ind w:left="1560" w:right="176"/>
        <w:jc w:val="both"/>
      </w:pPr>
      <w:r>
        <w:rPr>
          <w:w w:val="120"/>
        </w:rPr>
        <w:t>An introducing broker (IB) is a person or business that does not actually handle the transactions but</w:t>
      </w:r>
      <w:r>
        <w:rPr>
          <w:spacing w:val="-3"/>
          <w:w w:val="120"/>
        </w:rPr>
        <w:t> </w:t>
      </w:r>
      <w:r>
        <w:rPr>
          <w:w w:val="120"/>
        </w:rPr>
        <w:t>just</w:t>
      </w:r>
      <w:r>
        <w:rPr>
          <w:spacing w:val="-2"/>
          <w:w w:val="120"/>
        </w:rPr>
        <w:t> </w:t>
      </w:r>
      <w:r>
        <w:rPr>
          <w:w w:val="120"/>
        </w:rPr>
        <w:t>provides</w:t>
      </w:r>
      <w:r>
        <w:rPr>
          <w:spacing w:val="-3"/>
          <w:w w:val="120"/>
        </w:rPr>
        <w:t> </w:t>
      </w:r>
      <w:r>
        <w:rPr>
          <w:w w:val="120"/>
        </w:rPr>
        <w:t>investment</w:t>
      </w:r>
      <w:r>
        <w:rPr>
          <w:spacing w:val="-2"/>
          <w:w w:val="120"/>
        </w:rPr>
        <w:t> </w:t>
      </w:r>
      <w:r>
        <w:rPr>
          <w:w w:val="120"/>
        </w:rPr>
        <w:t>advice</w:t>
      </w:r>
      <w:r>
        <w:rPr>
          <w:spacing w:val="-3"/>
          <w:w w:val="120"/>
        </w:rPr>
        <w:t> </w:t>
      </w:r>
      <w:r>
        <w:rPr>
          <w:w w:val="120"/>
        </w:rPr>
        <w:t>or</w:t>
      </w:r>
      <w:r>
        <w:rPr>
          <w:spacing w:val="-3"/>
          <w:w w:val="120"/>
        </w:rPr>
        <w:t> </w:t>
      </w:r>
      <w:r>
        <w:rPr>
          <w:w w:val="120"/>
        </w:rPr>
        <w:t>counsel</w:t>
      </w:r>
      <w:r>
        <w:rPr>
          <w:spacing w:val="-3"/>
          <w:w w:val="120"/>
        </w:rPr>
        <w:t> </w:t>
      </w:r>
      <w:r>
        <w:rPr>
          <w:w w:val="120"/>
        </w:rPr>
        <w:t>to</w:t>
      </w:r>
      <w:r>
        <w:rPr>
          <w:spacing w:val="-3"/>
          <w:w w:val="120"/>
        </w:rPr>
        <w:t> </w:t>
      </w:r>
      <w:r>
        <w:rPr>
          <w:w w:val="120"/>
        </w:rPr>
        <w:t>investors.</w:t>
      </w:r>
      <w:r>
        <w:rPr>
          <w:spacing w:val="-2"/>
          <w:w w:val="120"/>
        </w:rPr>
        <w:t> </w:t>
      </w:r>
      <w:r>
        <w:rPr>
          <w:w w:val="120"/>
        </w:rPr>
        <w:t>In</w:t>
      </w:r>
      <w:r>
        <w:rPr>
          <w:spacing w:val="-3"/>
          <w:w w:val="120"/>
        </w:rPr>
        <w:t> </w:t>
      </w:r>
      <w:r>
        <w:rPr>
          <w:w w:val="120"/>
        </w:rPr>
        <w:t>general,</w:t>
      </w:r>
      <w:r>
        <w:rPr>
          <w:spacing w:val="-3"/>
          <w:w w:val="120"/>
        </w:rPr>
        <w:t> </w:t>
      </w:r>
      <w:r>
        <w:rPr>
          <w:w w:val="120"/>
        </w:rPr>
        <w:t>an</w:t>
      </w:r>
      <w:r>
        <w:rPr>
          <w:spacing w:val="-3"/>
          <w:w w:val="120"/>
        </w:rPr>
        <w:t> </w:t>
      </w:r>
      <w:r>
        <w:rPr>
          <w:w w:val="120"/>
        </w:rPr>
        <w:t>introducing</w:t>
      </w:r>
      <w:r>
        <w:rPr>
          <w:spacing w:val="-2"/>
          <w:w w:val="120"/>
        </w:rPr>
        <w:t> </w:t>
      </w:r>
      <w:r>
        <w:rPr>
          <w:w w:val="120"/>
        </w:rPr>
        <w:t>broker</w:t>
      </w:r>
      <w:r>
        <w:rPr>
          <w:spacing w:val="-3"/>
          <w:w w:val="120"/>
        </w:rPr>
        <w:t> </w:t>
      </w:r>
      <w:r>
        <w:rPr>
          <w:w w:val="120"/>
        </w:rPr>
        <w:t>will recommend trades to clients while handing over the job of executing the trade to a clearing firm. (See</w:t>
      </w:r>
      <w:r>
        <w:rPr>
          <w:w w:val="120"/>
        </w:rPr>
        <w:t> the</w:t>
      </w:r>
      <w:r>
        <w:rPr>
          <w:w w:val="120"/>
        </w:rPr>
        <w:t> next</w:t>
      </w:r>
      <w:r>
        <w:rPr>
          <w:w w:val="120"/>
        </w:rPr>
        <w:t> section.)</w:t>
      </w:r>
      <w:r>
        <w:rPr>
          <w:w w:val="120"/>
        </w:rPr>
        <w:t> In</w:t>
      </w:r>
      <w:r>
        <w:rPr>
          <w:w w:val="120"/>
        </w:rPr>
        <w:t> general,</w:t>
      </w:r>
      <w:r>
        <w:rPr>
          <w:w w:val="120"/>
        </w:rPr>
        <w:t> the</w:t>
      </w:r>
      <w:r>
        <w:rPr>
          <w:w w:val="120"/>
        </w:rPr>
        <w:t> IB</w:t>
      </w:r>
      <w:r>
        <w:rPr>
          <w:w w:val="120"/>
        </w:rPr>
        <w:t> and</w:t>
      </w:r>
      <w:r>
        <w:rPr>
          <w:w w:val="120"/>
        </w:rPr>
        <w:t> the</w:t>
      </w:r>
      <w:r>
        <w:rPr>
          <w:w w:val="120"/>
        </w:rPr>
        <w:t> clearing</w:t>
      </w:r>
      <w:r>
        <w:rPr>
          <w:w w:val="120"/>
        </w:rPr>
        <w:t> firm</w:t>
      </w:r>
      <w:r>
        <w:rPr>
          <w:w w:val="120"/>
        </w:rPr>
        <w:t> that</w:t>
      </w:r>
      <w:r>
        <w:rPr>
          <w:w w:val="120"/>
        </w:rPr>
        <w:t> executes</w:t>
      </w:r>
      <w:r>
        <w:rPr>
          <w:w w:val="120"/>
        </w:rPr>
        <w:t> the</w:t>
      </w:r>
      <w:r>
        <w:rPr>
          <w:w w:val="120"/>
        </w:rPr>
        <w:t> trade</w:t>
      </w:r>
      <w:r>
        <w:rPr>
          <w:w w:val="120"/>
        </w:rPr>
        <w:t> split</w:t>
      </w:r>
      <w:r>
        <w:rPr>
          <w:w w:val="120"/>
        </w:rPr>
        <w:t> the trading fees and/or commission.</w:t>
      </w:r>
    </w:p>
    <w:p>
      <w:pPr>
        <w:pStyle w:val="BodyText"/>
        <w:spacing w:before="91"/>
      </w:pPr>
    </w:p>
    <w:p>
      <w:pPr>
        <w:pStyle w:val="Heading3"/>
      </w:pPr>
      <w:r>
        <w:rPr>
          <w:w w:val="85"/>
        </w:rPr>
        <w:t>A</w:t>
      </w:r>
      <w:r>
        <w:rPr>
          <w:spacing w:val="-9"/>
          <w:w w:val="85"/>
        </w:rPr>
        <w:t> </w:t>
      </w:r>
      <w:r>
        <w:rPr>
          <w:w w:val="85"/>
        </w:rPr>
        <w:t>clearing</w:t>
      </w:r>
      <w:r>
        <w:rPr>
          <w:spacing w:val="-9"/>
          <w:w w:val="85"/>
        </w:rPr>
        <w:t> </w:t>
      </w:r>
      <w:r>
        <w:rPr>
          <w:w w:val="85"/>
        </w:rPr>
        <w:t>(carrying)</w:t>
      </w:r>
      <w:r>
        <w:rPr>
          <w:spacing w:val="-9"/>
          <w:w w:val="85"/>
        </w:rPr>
        <w:t> </w:t>
      </w:r>
      <w:r>
        <w:rPr>
          <w:spacing w:val="-2"/>
          <w:w w:val="85"/>
        </w:rPr>
        <w:t>broker</w:t>
      </w:r>
    </w:p>
    <w:p>
      <w:pPr>
        <w:pStyle w:val="BodyText"/>
        <w:spacing w:line="307" w:lineRule="auto" w:before="169"/>
        <w:ind w:left="1560" w:right="176"/>
        <w:jc w:val="both"/>
      </w:pPr>
      <w:r>
        <w:rPr>
          <w:w w:val="120"/>
        </w:rPr>
        <w:t>Clearing</w:t>
      </w:r>
      <w:r>
        <w:rPr>
          <w:w w:val="120"/>
        </w:rPr>
        <w:t> brokers</w:t>
      </w:r>
      <w:r>
        <w:rPr>
          <w:w w:val="120"/>
        </w:rPr>
        <w:t> (clearing</w:t>
      </w:r>
      <w:r>
        <w:rPr>
          <w:w w:val="120"/>
        </w:rPr>
        <w:t> firms)</w:t>
      </w:r>
      <w:r>
        <w:rPr>
          <w:w w:val="120"/>
        </w:rPr>
        <w:t> handle</w:t>
      </w:r>
      <w:r>
        <w:rPr>
          <w:w w:val="120"/>
        </w:rPr>
        <w:t> orders</w:t>
      </w:r>
      <w:r>
        <w:rPr>
          <w:w w:val="120"/>
        </w:rPr>
        <w:t> to</w:t>
      </w:r>
      <w:r>
        <w:rPr>
          <w:w w:val="120"/>
        </w:rPr>
        <w:t> buy</w:t>
      </w:r>
      <w:r>
        <w:rPr>
          <w:w w:val="120"/>
        </w:rPr>
        <w:t> and</w:t>
      </w:r>
      <w:r>
        <w:rPr>
          <w:w w:val="120"/>
        </w:rPr>
        <w:t> sell</w:t>
      </w:r>
      <w:r>
        <w:rPr>
          <w:w w:val="120"/>
        </w:rPr>
        <w:t> securities.</w:t>
      </w:r>
      <w:r>
        <w:rPr>
          <w:w w:val="120"/>
        </w:rPr>
        <w:t> In</w:t>
      </w:r>
      <w:r>
        <w:rPr>
          <w:w w:val="120"/>
        </w:rPr>
        <w:t> addition,</w:t>
      </w:r>
      <w:r>
        <w:rPr>
          <w:w w:val="120"/>
        </w:rPr>
        <w:t> clearing brokers</w:t>
      </w:r>
      <w:r>
        <w:rPr>
          <w:w w:val="120"/>
        </w:rPr>
        <w:t> maintain</w:t>
      </w:r>
      <w:r>
        <w:rPr>
          <w:w w:val="120"/>
        </w:rPr>
        <w:t> custody</w:t>
      </w:r>
      <w:r>
        <w:rPr>
          <w:w w:val="120"/>
        </w:rPr>
        <w:t> of</w:t>
      </w:r>
      <w:r>
        <w:rPr>
          <w:w w:val="120"/>
        </w:rPr>
        <w:t> clients’</w:t>
      </w:r>
      <w:r>
        <w:rPr>
          <w:w w:val="120"/>
        </w:rPr>
        <w:t> assets</w:t>
      </w:r>
      <w:r>
        <w:rPr>
          <w:w w:val="120"/>
        </w:rPr>
        <w:t> (securities</w:t>
      </w:r>
      <w:r>
        <w:rPr>
          <w:w w:val="120"/>
        </w:rPr>
        <w:t> and</w:t>
      </w:r>
      <w:r>
        <w:rPr>
          <w:w w:val="120"/>
        </w:rPr>
        <w:t> cash).</w:t>
      </w:r>
      <w:r>
        <w:rPr>
          <w:w w:val="120"/>
        </w:rPr>
        <w:t> Clearing</w:t>
      </w:r>
      <w:r>
        <w:rPr>
          <w:w w:val="120"/>
        </w:rPr>
        <w:t> firms</w:t>
      </w:r>
      <w:r>
        <w:rPr>
          <w:w w:val="120"/>
        </w:rPr>
        <w:t> are</w:t>
      </w:r>
      <w:r>
        <w:rPr>
          <w:w w:val="120"/>
        </w:rPr>
        <w:t> responsible for segregating (separating) clients’ cash and securities held in their custody.</w:t>
      </w:r>
    </w:p>
    <w:p>
      <w:pPr>
        <w:pStyle w:val="BodyText"/>
        <w:spacing w:before="92"/>
      </w:pPr>
    </w:p>
    <w:p>
      <w:pPr>
        <w:pStyle w:val="Heading3"/>
      </w:pPr>
      <w:r>
        <w:rPr>
          <w:w w:val="90"/>
        </w:rPr>
        <w:t>A</w:t>
      </w:r>
      <w:r>
        <w:rPr>
          <w:spacing w:val="-18"/>
          <w:w w:val="90"/>
        </w:rPr>
        <w:t> </w:t>
      </w:r>
      <w:r>
        <w:rPr>
          <w:w w:val="90"/>
        </w:rPr>
        <w:t>prime</w:t>
      </w:r>
      <w:r>
        <w:rPr>
          <w:spacing w:val="-18"/>
          <w:w w:val="90"/>
        </w:rPr>
        <w:t> </w:t>
      </w:r>
      <w:r>
        <w:rPr>
          <w:spacing w:val="-2"/>
          <w:w w:val="90"/>
        </w:rPr>
        <w:t>broker</w:t>
      </w:r>
    </w:p>
    <w:p>
      <w:pPr>
        <w:pStyle w:val="BodyText"/>
        <w:spacing w:line="307" w:lineRule="auto" w:before="169"/>
        <w:ind w:left="1560" w:right="176"/>
        <w:jc w:val="both"/>
      </w:pPr>
      <w:r>
        <w:rPr>
          <w:w w:val="120"/>
        </w:rPr>
        <w:t>Prime</w:t>
      </w:r>
      <w:r>
        <w:rPr>
          <w:w w:val="120"/>
        </w:rPr>
        <w:t> brokers</w:t>
      </w:r>
      <w:r>
        <w:rPr>
          <w:w w:val="120"/>
        </w:rPr>
        <w:t> are</w:t>
      </w:r>
      <w:r>
        <w:rPr>
          <w:w w:val="120"/>
        </w:rPr>
        <w:t> used</w:t>
      </w:r>
      <w:r>
        <w:rPr>
          <w:w w:val="120"/>
        </w:rPr>
        <w:t> mainly</w:t>
      </w:r>
      <w:r>
        <w:rPr>
          <w:w w:val="120"/>
        </w:rPr>
        <w:t> by</w:t>
      </w:r>
      <w:r>
        <w:rPr>
          <w:w w:val="120"/>
        </w:rPr>
        <w:t> institutional</w:t>
      </w:r>
      <w:r>
        <w:rPr>
          <w:w w:val="120"/>
        </w:rPr>
        <w:t> accounts</w:t>
      </w:r>
      <w:r>
        <w:rPr>
          <w:w w:val="120"/>
        </w:rPr>
        <w:t> or</w:t>
      </w:r>
      <w:r>
        <w:rPr>
          <w:w w:val="120"/>
        </w:rPr>
        <w:t> large</w:t>
      </w:r>
      <w:r>
        <w:rPr>
          <w:w w:val="120"/>
        </w:rPr>
        <w:t> retail</w:t>
      </w:r>
      <w:r>
        <w:rPr>
          <w:w w:val="120"/>
        </w:rPr>
        <w:t> clients.</w:t>
      </w:r>
      <w:r>
        <w:rPr>
          <w:w w:val="120"/>
        </w:rPr>
        <w:t> Prime</w:t>
      </w:r>
      <w:r>
        <w:rPr>
          <w:w w:val="120"/>
        </w:rPr>
        <w:t> brokerage accounts</w:t>
      </w:r>
      <w:r>
        <w:rPr>
          <w:w w:val="120"/>
        </w:rPr>
        <w:t> are</w:t>
      </w:r>
      <w:r>
        <w:rPr>
          <w:w w:val="120"/>
        </w:rPr>
        <w:t> ones</w:t>
      </w:r>
      <w:r>
        <w:rPr>
          <w:w w:val="120"/>
        </w:rPr>
        <w:t> set</w:t>
      </w:r>
      <w:r>
        <w:rPr>
          <w:w w:val="120"/>
        </w:rPr>
        <w:t> up</w:t>
      </w:r>
      <w:r>
        <w:rPr>
          <w:w w:val="120"/>
        </w:rPr>
        <w:t> for</w:t>
      </w:r>
      <w:r>
        <w:rPr>
          <w:w w:val="120"/>
        </w:rPr>
        <w:t> individuals</w:t>
      </w:r>
      <w:r>
        <w:rPr>
          <w:w w:val="120"/>
        </w:rPr>
        <w:t> or</w:t>
      </w:r>
      <w:r>
        <w:rPr>
          <w:w w:val="120"/>
        </w:rPr>
        <w:t> entities</w:t>
      </w:r>
      <w:r>
        <w:rPr>
          <w:w w:val="120"/>
        </w:rPr>
        <w:t> with</w:t>
      </w:r>
      <w:r>
        <w:rPr>
          <w:w w:val="120"/>
        </w:rPr>
        <w:t> more-complex</w:t>
      </w:r>
      <w:r>
        <w:rPr>
          <w:w w:val="120"/>
        </w:rPr>
        <w:t> financial</w:t>
      </w:r>
      <w:r>
        <w:rPr>
          <w:w w:val="120"/>
        </w:rPr>
        <w:t> needs.</w:t>
      </w:r>
      <w:r>
        <w:rPr>
          <w:w w:val="120"/>
        </w:rPr>
        <w:t> Besides helping</w:t>
      </w:r>
      <w:r>
        <w:rPr>
          <w:w w:val="120"/>
        </w:rPr>
        <w:t> the</w:t>
      </w:r>
      <w:r>
        <w:rPr>
          <w:w w:val="120"/>
        </w:rPr>
        <w:t> client</w:t>
      </w:r>
      <w:r>
        <w:rPr>
          <w:spacing w:val="27"/>
          <w:w w:val="120"/>
        </w:rPr>
        <w:t> </w:t>
      </w:r>
      <w:r>
        <w:rPr>
          <w:w w:val="120"/>
        </w:rPr>
        <w:t>combine</w:t>
      </w:r>
      <w:r>
        <w:rPr>
          <w:w w:val="120"/>
        </w:rPr>
        <w:t> information</w:t>
      </w:r>
      <w:r>
        <w:rPr>
          <w:spacing w:val="27"/>
          <w:w w:val="120"/>
        </w:rPr>
        <w:t> </w:t>
      </w:r>
      <w:r>
        <w:rPr>
          <w:w w:val="120"/>
        </w:rPr>
        <w:t>from</w:t>
      </w:r>
      <w:r>
        <w:rPr>
          <w:w w:val="120"/>
        </w:rPr>
        <w:t> all</w:t>
      </w:r>
      <w:r>
        <w:rPr>
          <w:w w:val="120"/>
        </w:rPr>
        <w:t> firms</w:t>
      </w:r>
      <w:r>
        <w:rPr>
          <w:w w:val="120"/>
        </w:rPr>
        <w:t> they</w:t>
      </w:r>
      <w:r>
        <w:rPr>
          <w:w w:val="120"/>
        </w:rPr>
        <w:t> are</w:t>
      </w:r>
      <w:r>
        <w:rPr>
          <w:w w:val="120"/>
        </w:rPr>
        <w:t> using</w:t>
      </w:r>
      <w:r>
        <w:rPr>
          <w:spacing w:val="27"/>
          <w:w w:val="120"/>
        </w:rPr>
        <w:t> </w:t>
      </w:r>
      <w:r>
        <w:rPr>
          <w:w w:val="120"/>
        </w:rPr>
        <w:t>into</w:t>
      </w:r>
      <w:r>
        <w:rPr>
          <w:spacing w:val="27"/>
          <w:w w:val="120"/>
        </w:rPr>
        <w:t> </w:t>
      </w:r>
      <w:r>
        <w:rPr>
          <w:w w:val="120"/>
        </w:rPr>
        <w:t>one</w:t>
      </w:r>
      <w:r>
        <w:rPr>
          <w:w w:val="120"/>
        </w:rPr>
        <w:t> statement,</w:t>
      </w:r>
      <w:r>
        <w:rPr>
          <w:w w:val="120"/>
        </w:rPr>
        <w:t> they also</w:t>
      </w:r>
      <w:r>
        <w:rPr>
          <w:w w:val="120"/>
        </w:rPr>
        <w:t> provide</w:t>
      </w:r>
      <w:r>
        <w:rPr>
          <w:w w:val="120"/>
        </w:rPr>
        <w:t> services</w:t>
      </w:r>
      <w:r>
        <w:rPr>
          <w:w w:val="120"/>
        </w:rPr>
        <w:t> such</w:t>
      </w:r>
      <w:r>
        <w:rPr>
          <w:w w:val="120"/>
        </w:rPr>
        <w:t> as</w:t>
      </w:r>
      <w:r>
        <w:rPr>
          <w:w w:val="120"/>
        </w:rPr>
        <w:t> lending,</w:t>
      </w:r>
      <w:r>
        <w:rPr>
          <w:w w:val="120"/>
        </w:rPr>
        <w:t> leveraged</w:t>
      </w:r>
      <w:r>
        <w:rPr>
          <w:w w:val="120"/>
        </w:rPr>
        <w:t> trade</w:t>
      </w:r>
      <w:r>
        <w:rPr>
          <w:w w:val="120"/>
        </w:rPr>
        <w:t> execution,</w:t>
      </w:r>
      <w:r>
        <w:rPr>
          <w:w w:val="120"/>
        </w:rPr>
        <w:t> and</w:t>
      </w:r>
      <w:r>
        <w:rPr>
          <w:w w:val="120"/>
        </w:rPr>
        <w:t> cash</w:t>
      </w:r>
      <w:r>
        <w:rPr>
          <w:w w:val="120"/>
        </w:rPr>
        <w:t> management.</w:t>
      </w:r>
      <w:r>
        <w:rPr>
          <w:w w:val="120"/>
        </w:rPr>
        <w:t> Often, hedge funds use a prime brokerage account.</w:t>
      </w:r>
    </w:p>
    <w:p>
      <w:pPr>
        <w:pStyle w:val="BodyText"/>
        <w:spacing w:after="0" w:line="307" w:lineRule="auto"/>
        <w:jc w:val="both"/>
        <w:sectPr>
          <w:pgSz w:w="12240" w:h="15660"/>
          <w:pgMar w:header="0" w:footer="736" w:top="960" w:bottom="920" w:left="1080" w:right="1440"/>
        </w:sectPr>
      </w:pPr>
    </w:p>
    <w:p>
      <w:pPr>
        <w:pStyle w:val="BodyText"/>
        <w:ind w:left="460"/>
        <w:rPr>
          <w:sz w:val="20"/>
        </w:rPr>
      </w:pPr>
      <w:r>
        <w:rPr>
          <w:sz w:val="20"/>
        </w:rPr>
        <mc:AlternateContent>
          <mc:Choice Requires="wps">
            <w:drawing>
              <wp:inline distT="0" distB="0" distL="0" distR="0">
                <wp:extent cx="5715000" cy="373380"/>
                <wp:effectExtent l="57150" t="0" r="47625" b="7620"/>
                <wp:docPr id="377" name="Group 377"/>
                <wp:cNvGraphicFramePr>
                  <a:graphicFrameLocks/>
                </wp:cNvGraphicFramePr>
                <a:graphic>
                  <a:graphicData uri="http://schemas.microsoft.com/office/word/2010/wordprocessingGroup">
                    <wpg:wgp>
                      <wpg:cNvPr id="377" name="Group 377"/>
                      <wpg:cNvGrpSpPr/>
                      <wpg:grpSpPr>
                        <a:xfrm>
                          <a:off x="0" y="0"/>
                          <a:ext cx="5715000" cy="373380"/>
                          <a:chExt cx="5715000" cy="373380"/>
                        </a:xfrm>
                      </wpg:grpSpPr>
                      <wps:wsp>
                        <wps:cNvPr id="378" name="Graphic 378"/>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379" name="Textbox 379"/>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Receiving</w:t>
                              </w:r>
                              <w:r>
                                <w:rPr>
                                  <w:rFonts w:ascii="Arial Black"/>
                                  <w:spacing w:val="-11"/>
                                  <w:sz w:val="40"/>
                                </w:rPr>
                                <w:t> </w:t>
                              </w:r>
                              <w:r>
                                <w:rPr>
                                  <w:rFonts w:ascii="Arial Black"/>
                                  <w:w w:val="85"/>
                                  <w:sz w:val="40"/>
                                </w:rPr>
                                <w:t>and</w:t>
                              </w:r>
                              <w:r>
                                <w:rPr>
                                  <w:rFonts w:ascii="Arial Black"/>
                                  <w:spacing w:val="-10"/>
                                  <w:sz w:val="40"/>
                                </w:rPr>
                                <w:t> </w:t>
                              </w:r>
                              <w:r>
                                <w:rPr>
                                  <w:rFonts w:ascii="Arial Black"/>
                                  <w:w w:val="85"/>
                                  <w:sz w:val="40"/>
                                </w:rPr>
                                <w:t>Executing</w:t>
                              </w:r>
                              <w:r>
                                <w:rPr>
                                  <w:rFonts w:ascii="Arial Black"/>
                                  <w:spacing w:val="-10"/>
                                  <w:sz w:val="40"/>
                                </w:rPr>
                                <w:t> </w:t>
                              </w:r>
                              <w:r>
                                <w:rPr>
                                  <w:rFonts w:ascii="Arial Black"/>
                                  <w:w w:val="85"/>
                                  <w:sz w:val="40"/>
                                </w:rPr>
                                <w:t>Customer</w:t>
                              </w:r>
                              <w:r>
                                <w:rPr>
                                  <w:rFonts w:ascii="Arial Black"/>
                                  <w:spacing w:val="-10"/>
                                  <w:sz w:val="40"/>
                                </w:rPr>
                                <w:t> </w:t>
                              </w:r>
                              <w:r>
                                <w:rPr>
                                  <w:rFonts w:ascii="Arial Black"/>
                                  <w:spacing w:val="-2"/>
                                  <w:w w:val="85"/>
                                  <w:sz w:val="40"/>
                                </w:rPr>
                                <w:t>Orders</w:t>
                              </w:r>
                            </w:p>
                          </w:txbxContent>
                        </wps:txbx>
                        <wps:bodyPr wrap="square" lIns="0" tIns="0" rIns="0" bIns="0" rtlCol="0">
                          <a:noAutofit/>
                        </wps:bodyPr>
                      </wps:wsp>
                    </wpg:wgp>
                  </a:graphicData>
                </a:graphic>
              </wp:inline>
            </w:drawing>
          </mc:Choice>
          <mc:Fallback>
            <w:pict>
              <v:group style="width:450pt;height:29.4pt;mso-position-horizontal-relative:char;mso-position-vertical-relative:line" id="docshapegroup301" coordorigin="0,0" coordsize="9000,588">
                <v:line style="position:absolute" from="0,508" to="9000,508" stroked="true" strokeweight="8pt" strokecolor="#e2e3e4">
                  <v:stroke dashstyle="solid"/>
                </v:line>
                <v:shape style="position:absolute;left:0;top:0;width:9000;height:588" type="#_x0000_t202" id="docshape302" filled="false" stroked="false">
                  <v:textbox inset="0,0,0,0">
                    <w:txbxContent>
                      <w:p>
                        <w:pPr>
                          <w:spacing w:line="551" w:lineRule="exact" w:before="0"/>
                          <w:ind w:left="0" w:right="0" w:firstLine="0"/>
                          <w:jc w:val="left"/>
                          <w:rPr>
                            <w:rFonts w:ascii="Arial Black"/>
                            <w:sz w:val="40"/>
                          </w:rPr>
                        </w:pPr>
                        <w:r>
                          <w:rPr>
                            <w:rFonts w:ascii="Arial Black"/>
                            <w:w w:val="85"/>
                            <w:sz w:val="40"/>
                          </w:rPr>
                          <w:t>Receiving</w:t>
                        </w:r>
                        <w:r>
                          <w:rPr>
                            <w:rFonts w:ascii="Arial Black"/>
                            <w:spacing w:val="-11"/>
                            <w:sz w:val="40"/>
                          </w:rPr>
                          <w:t> </w:t>
                        </w:r>
                        <w:r>
                          <w:rPr>
                            <w:rFonts w:ascii="Arial Black"/>
                            <w:w w:val="85"/>
                            <w:sz w:val="40"/>
                          </w:rPr>
                          <w:t>and</w:t>
                        </w:r>
                        <w:r>
                          <w:rPr>
                            <w:rFonts w:ascii="Arial Black"/>
                            <w:spacing w:val="-10"/>
                            <w:sz w:val="40"/>
                          </w:rPr>
                          <w:t> </w:t>
                        </w:r>
                        <w:r>
                          <w:rPr>
                            <w:rFonts w:ascii="Arial Black"/>
                            <w:w w:val="85"/>
                            <w:sz w:val="40"/>
                          </w:rPr>
                          <w:t>Executing</w:t>
                        </w:r>
                        <w:r>
                          <w:rPr>
                            <w:rFonts w:ascii="Arial Black"/>
                            <w:spacing w:val="-10"/>
                            <w:sz w:val="40"/>
                          </w:rPr>
                          <w:t> </w:t>
                        </w:r>
                        <w:r>
                          <w:rPr>
                            <w:rFonts w:ascii="Arial Black"/>
                            <w:w w:val="85"/>
                            <w:sz w:val="40"/>
                          </w:rPr>
                          <w:t>Customer</w:t>
                        </w:r>
                        <w:r>
                          <w:rPr>
                            <w:rFonts w:ascii="Arial Black"/>
                            <w:spacing w:val="-10"/>
                            <w:sz w:val="40"/>
                          </w:rPr>
                          <w:t> </w:t>
                        </w:r>
                        <w:r>
                          <w:rPr>
                            <w:rFonts w:ascii="Arial Black"/>
                            <w:spacing w:val="-2"/>
                            <w:w w:val="85"/>
                            <w:sz w:val="40"/>
                          </w:rPr>
                          <w:t>Orders</w:t>
                        </w:r>
                      </w:p>
                    </w:txbxContent>
                  </v:textbox>
                  <w10:wrap type="none"/>
                </v:shape>
              </v:group>
            </w:pict>
          </mc:Fallback>
        </mc:AlternateContent>
      </w:r>
      <w:r>
        <w:rPr>
          <w:sz w:val="20"/>
        </w:rPr>
      </w:r>
    </w:p>
    <w:p>
      <w:pPr>
        <w:pStyle w:val="BodyText"/>
        <w:spacing w:before="65"/>
      </w:pPr>
    </w:p>
    <w:p>
      <w:pPr>
        <w:pStyle w:val="BodyText"/>
        <w:spacing w:line="307" w:lineRule="auto"/>
        <w:ind w:left="1560" w:right="178"/>
        <w:jc w:val="both"/>
      </w:pPr>
      <w:r>
        <w:rPr>
          <w:w w:val="120"/>
        </w:rPr>
        <w:t>Here’s</w:t>
      </w:r>
      <w:r>
        <w:rPr>
          <w:w w:val="120"/>
        </w:rPr>
        <w:t> where</w:t>
      </w:r>
      <w:r>
        <w:rPr>
          <w:w w:val="120"/>
        </w:rPr>
        <w:t> the</w:t>
      </w:r>
      <w:r>
        <w:rPr>
          <w:w w:val="120"/>
        </w:rPr>
        <w:t> rubber</w:t>
      </w:r>
      <w:r>
        <w:rPr>
          <w:w w:val="120"/>
        </w:rPr>
        <w:t> meets</w:t>
      </w:r>
      <w:r>
        <w:rPr>
          <w:w w:val="120"/>
        </w:rPr>
        <w:t> the</w:t>
      </w:r>
      <w:r>
        <w:rPr>
          <w:w w:val="120"/>
        </w:rPr>
        <w:t> road.</w:t>
      </w:r>
      <w:r>
        <w:rPr>
          <w:w w:val="120"/>
        </w:rPr>
        <w:t> You</w:t>
      </w:r>
      <w:r>
        <w:rPr>
          <w:w w:val="120"/>
        </w:rPr>
        <w:t> can</w:t>
      </w:r>
      <w:r>
        <w:rPr>
          <w:w w:val="120"/>
        </w:rPr>
        <w:t> receive</w:t>
      </w:r>
      <w:r>
        <w:rPr>
          <w:w w:val="120"/>
        </w:rPr>
        <w:t> several</w:t>
      </w:r>
      <w:r>
        <w:rPr>
          <w:w w:val="120"/>
        </w:rPr>
        <w:t> types</w:t>
      </w:r>
      <w:r>
        <w:rPr>
          <w:w w:val="120"/>
        </w:rPr>
        <w:t> of</w:t>
      </w:r>
      <w:r>
        <w:rPr>
          <w:w w:val="120"/>
        </w:rPr>
        <w:t> orders</w:t>
      </w:r>
      <w:r>
        <w:rPr>
          <w:w w:val="120"/>
        </w:rPr>
        <w:t> from</w:t>
      </w:r>
      <w:r>
        <w:rPr>
          <w:w w:val="120"/>
        </w:rPr>
        <w:t> customers along</w:t>
      </w:r>
      <w:r>
        <w:rPr>
          <w:w w:val="120"/>
        </w:rPr>
        <w:t> with</w:t>
      </w:r>
      <w:r>
        <w:rPr>
          <w:w w:val="120"/>
        </w:rPr>
        <w:t> numerous</w:t>
      </w:r>
      <w:r>
        <w:rPr>
          <w:w w:val="120"/>
        </w:rPr>
        <w:t> order</w:t>
      </w:r>
      <w:r>
        <w:rPr>
          <w:w w:val="120"/>
        </w:rPr>
        <w:t> qualifiers.</w:t>
      </w:r>
      <w:r>
        <w:rPr>
          <w:w w:val="120"/>
        </w:rPr>
        <w:t> This</w:t>
      </w:r>
      <w:r>
        <w:rPr>
          <w:w w:val="120"/>
        </w:rPr>
        <w:t> section</w:t>
      </w:r>
      <w:r>
        <w:rPr>
          <w:w w:val="120"/>
        </w:rPr>
        <w:t> explains</w:t>
      </w:r>
      <w:r>
        <w:rPr>
          <w:w w:val="120"/>
        </w:rPr>
        <w:t> the</w:t>
      </w:r>
      <w:r>
        <w:rPr>
          <w:w w:val="120"/>
        </w:rPr>
        <w:t> types</w:t>
      </w:r>
      <w:r>
        <w:rPr>
          <w:w w:val="120"/>
        </w:rPr>
        <w:t> of</w:t>
      </w:r>
      <w:r>
        <w:rPr>
          <w:w w:val="120"/>
        </w:rPr>
        <w:t> orders</w:t>
      </w:r>
      <w:r>
        <w:rPr>
          <w:w w:val="120"/>
        </w:rPr>
        <w:t> and</w:t>
      </w:r>
      <w:r>
        <w:rPr>
          <w:w w:val="120"/>
        </w:rPr>
        <w:t> how</w:t>
      </w:r>
      <w:r>
        <w:rPr>
          <w:w w:val="120"/>
        </w:rPr>
        <w:t> to</w:t>
      </w:r>
      <w:r>
        <w:rPr>
          <w:w w:val="120"/>
        </w:rPr>
        <w:t> exe- cute them.</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10560">
                <wp:simplePos x="0" y="0"/>
                <wp:positionH relativeFrom="page">
                  <wp:posOffset>1104902</wp:posOffset>
                </wp:positionH>
                <wp:positionV relativeFrom="paragraph">
                  <wp:posOffset>18595</wp:posOffset>
                </wp:positionV>
                <wp:extent cx="419100" cy="419100"/>
                <wp:effectExtent l="0" t="0" r="0" b="0"/>
                <wp:wrapNone/>
                <wp:docPr id="380" name="Group 380"/>
                <wp:cNvGraphicFramePr>
                  <a:graphicFrameLocks/>
                </wp:cNvGraphicFramePr>
                <a:graphic>
                  <a:graphicData uri="http://schemas.microsoft.com/office/word/2010/wordprocessingGroup">
                    <wpg:wgp>
                      <wpg:cNvPr id="380" name="Group 380"/>
                      <wpg:cNvGrpSpPr/>
                      <wpg:grpSpPr>
                        <a:xfrm>
                          <a:off x="0" y="0"/>
                          <a:ext cx="419100" cy="419100"/>
                          <a:chExt cx="419100" cy="419100"/>
                        </a:xfrm>
                      </wpg:grpSpPr>
                      <wps:wsp>
                        <wps:cNvPr id="381" name="Graphic 38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82" name="Graphic 38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83" name="Graphic 383"/>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64188pt;width:33pt;height:33pt;mso-position-horizontal-relative:page;mso-position-vertical-relative:paragraph;z-index:15810560" id="docshapegroup303" coordorigin="1740,29" coordsize="660,660">
                <v:shape style="position:absolute;left:1740;top:29;width:660;height:660" id="docshape304" coordorigin="1740,29" coordsize="660,660" path="m2070,29l1994,38,1925,63,1864,102,1813,153,1774,214,1749,284,1740,359,1749,435,1774,504,1813,566,1864,617,1925,656,1994,680,2070,689,2146,680,2215,656,2276,617,2328,566,2366,504,2391,435,2400,359,2391,284,2366,214,2328,153,2276,102,2215,63,2146,38,2070,29xe" filled="true" fillcolor="#fff200" stroked="false">
                  <v:path arrowok="t"/>
                  <v:fill type="solid"/>
                </v:shape>
                <v:shape style="position:absolute;left:1907;top:149;width:300;height:403" id="docshape305" coordorigin="1908,149" coordsize="300,403" path="m1937,198l1928,192,1921,188,1918,188,1912,188,1908,193,1908,204,1912,208,1918,209,1921,208,1928,205,1937,198xm2011,158l2002,149,1980,149,1971,158,1971,185,2011,185,2011,169,2011,158xm2074,193l2069,188,2064,188,2059,188,2049,195,2045,198,2054,205,2061,208,2064,209,2069,208,2074,204,2074,193xm2207,307l2198,299,2187,299,2176,299,2167,307,2167,377,2161,383,2147,383,2142,377,2142,292,2133,283,2111,283,2102,292,2102,377,2096,383,2082,383,2076,377,2076,277,2067,268,2045,268,2036,277,2036,377,2031,383,2016,383,2011,377,2011,211,1971,211,1971,434,1980,480,2006,517,2043,543,2089,552,2135,543,2172,517,2198,480,2207,434,2207,307xe" filled="true" fillcolor="#ffffff" stroked="false">
                  <v:path arrowok="t"/>
                  <v:fill type="solid"/>
                </v:shape>
                <v:shape style="position:absolute;left:1740;top:29;width:660;height:660" id="docshape306" coordorigin="1740,29" coordsize="660,660" path="m2233,318l2229,301,2228,299,2219,286,2215,283,2211,281,2207,278,2207,307,2207,434,2198,480,2172,517,2135,543,2089,552,2043,543,2006,517,1980,480,1971,434,1971,224,1971,211,2011,211,2011,377,2016,383,2031,383,2036,377,2036,277,2045,268,2067,268,2076,277,2076,377,2082,383,2096,383,2102,377,2102,292,2111,283,2133,283,2142,292,2142,377,2147,383,2161,383,2167,377,2167,307,2176,299,2198,299,2207,307,2207,278,2205,276,2187,273,2178,273,2170,275,2161,281,2161,280,2154,271,2150,268,2147,265,2144,264,2133,259,2122,257,2113,257,2104,260,2096,265,2095,264,2088,255,2079,248,2075,247,2068,244,2056,242,2050,242,2044,243,2038,246,2036,247,2036,224,2048,231,2057,234,2064,234,2078,231,2089,224,2089,224,2097,212,2097,211,2098,209,2099,199,2099,197,2098,188,2098,188,2097,185,2097,184,2089,173,2078,165,2074,164,2074,193,2074,204,2069,209,2064,209,2061,208,2054,205,2045,198,2049,195,2059,188,2064,188,2069,188,2074,193,2074,164,2064,162,2057,162,2048,166,2036,173,2036,169,2033,151,2031,149,2023,137,2011,128,2011,158,2011,185,1971,185,1971,173,1971,158,1980,149,2002,149,2011,158,2011,128,2009,127,1991,123,1973,127,1959,137,1949,151,1945,169,1945,173,1937,168,1937,198,1928,205,1921,208,1918,209,1912,209,1908,204,1908,193,1912,188,1918,188,1922,188,1921,188,1928,192,1937,198,1937,168,1933,166,1925,162,1918,162,1904,165,1893,173,1885,184,1882,197,1882,199,1885,212,1893,224,1904,231,1918,234,1925,234,1933,231,1945,224,1945,434,1957,490,1987,535,2033,566,2089,578,2145,566,2166,552,2191,535,2221,490,2233,434,2233,318xm2400,359l2391,284,2381,254,2381,359,2372,430,2349,496,2312,553,2264,602,2206,638,2141,662,2070,670,1999,662,1934,638,1876,602,1828,553,1791,496,1768,430,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1072">
                <wp:simplePos x="0" y="0"/>
                <wp:positionH relativeFrom="page">
                  <wp:posOffset>1108875</wp:posOffset>
                </wp:positionH>
                <wp:positionV relativeFrom="paragraph">
                  <wp:posOffset>514859</wp:posOffset>
                </wp:positionV>
                <wp:extent cx="411480" cy="50165"/>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40157pt;width:32.4pt;height:3.95pt;mso-position-horizontal-relative:page;mso-position-vertical-relative:paragraph;z-index:15811072" id="docshape307" coordorigin="1746,811" coordsize="648,79" path="m1809,889l1806,884,1789,859,1786,855,1791,853,1794,850,1797,846,1799,843,1800,839,1800,826,1800,824,1798,821,1788,813,1784,812,1784,831,1784,839,1782,841,1777,845,1774,846,1763,846,1763,824,1773,824,1777,825,1782,828,1784,831,1784,812,1780,811,1746,811,1746,889,1763,889,1763,859,1772,859,1791,889,1809,889xm1871,811l1825,811,1825,889,1871,889,1871,876,1842,876,1842,855,1869,855,1869,842,1842,842,1842,824,1871,824,1871,811xm1978,811l1955,811,1935,871,1935,871,1916,811,1894,811,1894,889,1909,889,1909,849,1907,828,1908,828,1927,889,1942,889,1962,828,1963,828,1962,844,1962,889,1978,889,1978,811xm2049,811l2004,811,2004,889,2049,889,2049,876,2021,876,2021,855,2047,855,2047,842,2021,842,2021,824,2049,824,2049,811xm2156,811l2133,811,2114,871,2113,871,2095,811,2072,811,2072,889,2087,889,2087,849,2086,828,2086,828,2105,889,2121,889,2141,828,2141,828,2141,844,2141,889,2156,889,2156,811xm2241,861l2239,857,2238,855,2235,851,2231,849,2227,848,2227,848,2230,847,2233,845,2235,842,2237,839,2239,835,2239,824,2239,824,2236,819,2226,812,2223,812,2223,858,2223,868,2222,871,2218,875,2214,876,2199,876,2199,855,2219,855,2223,858,2223,812,2222,812,2222,830,2222,836,2220,838,2216,841,2213,842,2199,842,2199,824,2213,824,2216,825,2220,828,2222,830,2222,812,2218,811,2182,811,2182,889,2221,889,2228,887,2238,879,2240,876,2241,874,2241,861xm2308,811l2263,811,2263,889,2308,889,2308,876,2279,876,2279,855,2306,855,2306,842,2279,842,2279,824,2308,824,2308,811xm2394,889l2390,884,2385,877,2373,859,2371,855,2375,853,2379,850,2382,846,2384,843,2385,839,2385,826,2384,824,2383,821,2372,813,2368,812,2368,831,2368,839,2367,841,2362,845,2358,846,2348,846,2348,824,2358,824,2362,825,2367,828,2368,831,2368,812,2365,811,2331,811,2331,889,2348,889,2348,859,2357,859,2375,889,2394,889xe" filled="true" fillcolor="#000000" stroked="false">
                <v:path arrowok="t"/>
                <v:fill type="solid"/>
                <w10:wrap type="none"/>
              </v:shape>
            </w:pict>
          </mc:Fallback>
        </mc:AlternateContent>
      </w:r>
      <w:r>
        <w:rPr>
          <w:i/>
          <w:w w:val="120"/>
        </w:rPr>
        <w:t>Unlicensed</w:t>
      </w:r>
      <w:r>
        <w:rPr>
          <w:i/>
          <w:w w:val="120"/>
        </w:rPr>
        <w:t> </w:t>
      </w:r>
      <w:r>
        <w:rPr>
          <w:w w:val="120"/>
        </w:rPr>
        <w:t>associated</w:t>
      </w:r>
      <w:r>
        <w:rPr>
          <w:w w:val="120"/>
        </w:rPr>
        <w:t> persons</w:t>
      </w:r>
      <w:r>
        <w:rPr>
          <w:w w:val="120"/>
        </w:rPr>
        <w:t> </w:t>
      </w:r>
      <w:r>
        <w:rPr>
          <w:i/>
          <w:w w:val="120"/>
        </w:rPr>
        <w:t>cannot</w:t>
      </w:r>
      <w:r>
        <w:rPr>
          <w:i/>
          <w:w w:val="120"/>
        </w:rPr>
        <w:t> </w:t>
      </w:r>
      <w:r>
        <w:rPr>
          <w:w w:val="120"/>
        </w:rPr>
        <w:t>receive</w:t>
      </w:r>
      <w:r>
        <w:rPr>
          <w:w w:val="120"/>
        </w:rPr>
        <w:t> or</w:t>
      </w:r>
      <w:r>
        <w:rPr>
          <w:w w:val="120"/>
        </w:rPr>
        <w:t> execute</w:t>
      </w:r>
      <w:r>
        <w:rPr>
          <w:w w:val="120"/>
        </w:rPr>
        <w:t> orders</w:t>
      </w:r>
      <w:r>
        <w:rPr>
          <w:w w:val="120"/>
        </w:rPr>
        <w:t> for</w:t>
      </w:r>
      <w:r>
        <w:rPr>
          <w:w w:val="120"/>
        </w:rPr>
        <w:t> customers.</w:t>
      </w:r>
      <w:r>
        <w:rPr>
          <w:w w:val="120"/>
        </w:rPr>
        <w:t> In</w:t>
      </w:r>
      <w:r>
        <w:rPr>
          <w:w w:val="120"/>
        </w:rPr>
        <w:t> addition,</w:t>
      </w:r>
      <w:r>
        <w:rPr>
          <w:w w:val="120"/>
        </w:rPr>
        <w:t> they cannot</w:t>
      </w:r>
      <w:r>
        <w:rPr>
          <w:w w:val="120"/>
        </w:rPr>
        <w:t> discuss</w:t>
      </w:r>
      <w:r>
        <w:rPr>
          <w:w w:val="120"/>
        </w:rPr>
        <w:t> securities,</w:t>
      </w:r>
      <w:r>
        <w:rPr>
          <w:w w:val="120"/>
        </w:rPr>
        <w:t> recommend</w:t>
      </w:r>
      <w:r>
        <w:rPr>
          <w:w w:val="120"/>
        </w:rPr>
        <w:t> securities,</w:t>
      </w:r>
      <w:r>
        <w:rPr>
          <w:w w:val="120"/>
        </w:rPr>
        <w:t> talk</w:t>
      </w:r>
      <w:r>
        <w:rPr>
          <w:w w:val="120"/>
        </w:rPr>
        <w:t> about</w:t>
      </w:r>
      <w:r>
        <w:rPr>
          <w:w w:val="120"/>
        </w:rPr>
        <w:t> investment</w:t>
      </w:r>
      <w:r>
        <w:rPr>
          <w:w w:val="120"/>
        </w:rPr>
        <w:t> objectives,</w:t>
      </w:r>
      <w:r>
        <w:rPr>
          <w:w w:val="120"/>
        </w:rPr>
        <w:t> and</w:t>
      </w:r>
      <w:r>
        <w:rPr>
          <w:w w:val="120"/>
        </w:rPr>
        <w:t> so</w:t>
      </w:r>
      <w:r>
        <w:rPr>
          <w:w w:val="120"/>
        </w:rPr>
        <w:t> on. However,</w:t>
      </w:r>
      <w:r>
        <w:rPr>
          <w:spacing w:val="-2"/>
          <w:w w:val="120"/>
        </w:rPr>
        <w:t> </w:t>
      </w:r>
      <w:r>
        <w:rPr>
          <w:w w:val="120"/>
        </w:rPr>
        <w:t>they</w:t>
      </w:r>
      <w:r>
        <w:rPr>
          <w:spacing w:val="-2"/>
          <w:w w:val="120"/>
        </w:rPr>
        <w:t> </w:t>
      </w:r>
      <w:r>
        <w:rPr>
          <w:w w:val="120"/>
        </w:rPr>
        <w:t>may</w:t>
      </w:r>
      <w:r>
        <w:rPr>
          <w:spacing w:val="-2"/>
          <w:w w:val="120"/>
        </w:rPr>
        <w:t> </w:t>
      </w:r>
      <w:r>
        <w:rPr>
          <w:w w:val="120"/>
        </w:rPr>
        <w:t>send</w:t>
      </w:r>
      <w:r>
        <w:rPr>
          <w:spacing w:val="-2"/>
          <w:w w:val="120"/>
        </w:rPr>
        <w:t> </w:t>
      </w:r>
      <w:r>
        <w:rPr>
          <w:w w:val="120"/>
        </w:rPr>
        <w:t>out</w:t>
      </w:r>
      <w:r>
        <w:rPr>
          <w:spacing w:val="-2"/>
          <w:w w:val="120"/>
        </w:rPr>
        <w:t> </w:t>
      </w:r>
      <w:r>
        <w:rPr>
          <w:w w:val="120"/>
        </w:rPr>
        <w:t>paperwork,</w:t>
      </w:r>
      <w:r>
        <w:rPr>
          <w:spacing w:val="-2"/>
          <w:w w:val="120"/>
        </w:rPr>
        <w:t> </w:t>
      </w:r>
      <w:r>
        <w:rPr>
          <w:w w:val="120"/>
        </w:rPr>
        <w:t>answer</w:t>
      </w:r>
      <w:r>
        <w:rPr>
          <w:spacing w:val="-2"/>
          <w:w w:val="120"/>
        </w:rPr>
        <w:t> </w:t>
      </w:r>
      <w:r>
        <w:rPr>
          <w:w w:val="120"/>
        </w:rPr>
        <w:t>phonecalls,</w:t>
      </w:r>
      <w:r>
        <w:rPr>
          <w:spacing w:val="-2"/>
          <w:w w:val="120"/>
        </w:rPr>
        <w:t> </w:t>
      </w:r>
      <w:r>
        <w:rPr>
          <w:w w:val="120"/>
        </w:rPr>
        <w:t>and</w:t>
      </w:r>
      <w:r>
        <w:rPr>
          <w:spacing w:val="-2"/>
          <w:w w:val="120"/>
        </w:rPr>
        <w:t> </w:t>
      </w:r>
      <w:r>
        <w:rPr>
          <w:w w:val="120"/>
        </w:rPr>
        <w:t>so</w:t>
      </w:r>
      <w:r>
        <w:rPr>
          <w:spacing w:val="-2"/>
          <w:w w:val="120"/>
        </w:rPr>
        <w:t> </w:t>
      </w:r>
      <w:r>
        <w:rPr>
          <w:w w:val="120"/>
        </w:rPr>
        <w:t>on.</w:t>
      </w:r>
      <w:r>
        <w:rPr>
          <w:spacing w:val="-2"/>
          <w:w w:val="120"/>
        </w:rPr>
        <w:t> </w:t>
      </w:r>
      <w:r>
        <w:rPr>
          <w:w w:val="120"/>
        </w:rPr>
        <w:t>In</w:t>
      </w:r>
      <w:r>
        <w:rPr>
          <w:spacing w:val="-2"/>
          <w:w w:val="120"/>
        </w:rPr>
        <w:t> </w:t>
      </w:r>
      <w:r>
        <w:rPr>
          <w:w w:val="120"/>
        </w:rPr>
        <w:t>order</w:t>
      </w:r>
      <w:r>
        <w:rPr>
          <w:spacing w:val="-2"/>
          <w:w w:val="120"/>
        </w:rPr>
        <w:t> </w:t>
      </w:r>
      <w:r>
        <w:rPr>
          <w:w w:val="120"/>
        </w:rPr>
        <w:t>to</w:t>
      </w:r>
      <w:r>
        <w:rPr>
          <w:spacing w:val="-2"/>
          <w:w w:val="120"/>
        </w:rPr>
        <w:t> </w:t>
      </w:r>
      <w:r>
        <w:rPr>
          <w:w w:val="120"/>
        </w:rPr>
        <w:t>discuss</w:t>
      </w:r>
      <w:r>
        <w:rPr>
          <w:spacing w:val="-2"/>
          <w:w w:val="120"/>
        </w:rPr>
        <w:t> </w:t>
      </w:r>
      <w:r>
        <w:rPr>
          <w:w w:val="120"/>
        </w:rPr>
        <w:t>invest- ment objectives, take orders, execute trades, and so on, the person must be licensed.</w:t>
      </w:r>
    </w:p>
    <w:p>
      <w:pPr>
        <w:pStyle w:val="BodyText"/>
        <w:spacing w:before="92"/>
      </w:pPr>
    </w:p>
    <w:p>
      <w:pPr>
        <w:pStyle w:val="Heading3"/>
        <w:jc w:val="both"/>
      </w:pPr>
      <w:r>
        <w:rPr>
          <w:w w:val="85"/>
        </w:rPr>
        <w:t>Reviewing</w:t>
      </w:r>
      <w:r>
        <w:rPr>
          <w:spacing w:val="-1"/>
          <w:w w:val="85"/>
        </w:rPr>
        <w:t> </w:t>
      </w:r>
      <w:r>
        <w:rPr>
          <w:w w:val="85"/>
        </w:rPr>
        <w:t>basic</w:t>
      </w:r>
      <w:r>
        <w:rPr>
          <w:spacing w:val="-16"/>
        </w:rPr>
        <w:t> </w:t>
      </w:r>
      <w:r>
        <w:rPr>
          <w:w w:val="85"/>
        </w:rPr>
        <w:t>order</w:t>
      </w:r>
      <w:r>
        <w:rPr>
          <w:spacing w:val="-16"/>
        </w:rPr>
        <w:t> </w:t>
      </w:r>
      <w:r>
        <w:rPr>
          <w:spacing w:val="-2"/>
          <w:w w:val="85"/>
        </w:rPr>
        <w:t>types</w:t>
      </w:r>
    </w:p>
    <w:p>
      <w:pPr>
        <w:pStyle w:val="BodyText"/>
        <w:spacing w:line="307" w:lineRule="auto" w:before="169"/>
        <w:ind w:left="1560" w:right="178"/>
        <w:jc w:val="both"/>
      </w:pPr>
      <w:r>
        <w:rPr>
          <w:w w:val="120"/>
        </w:rPr>
        <w:t>You</w:t>
      </w:r>
      <w:r>
        <w:rPr>
          <w:spacing w:val="-4"/>
          <w:w w:val="120"/>
        </w:rPr>
        <w:t> </w:t>
      </w:r>
      <w:r>
        <w:rPr>
          <w:w w:val="120"/>
        </w:rPr>
        <w:t>can</w:t>
      </w:r>
      <w:r>
        <w:rPr>
          <w:spacing w:val="-4"/>
          <w:w w:val="120"/>
        </w:rPr>
        <w:t> </w:t>
      </w:r>
      <w:r>
        <w:rPr>
          <w:w w:val="120"/>
        </w:rPr>
        <w:t>definitely</w:t>
      </w:r>
      <w:r>
        <w:rPr>
          <w:spacing w:val="-4"/>
          <w:w w:val="120"/>
        </w:rPr>
        <w:t> </w:t>
      </w:r>
      <w:r>
        <w:rPr>
          <w:w w:val="120"/>
        </w:rPr>
        <w:t>expect</w:t>
      </w:r>
      <w:r>
        <w:rPr>
          <w:spacing w:val="-4"/>
          <w:w w:val="120"/>
        </w:rPr>
        <w:t> </w:t>
      </w:r>
      <w:r>
        <w:rPr>
          <w:w w:val="120"/>
        </w:rPr>
        <w:t>a</w:t>
      </w:r>
      <w:r>
        <w:rPr>
          <w:spacing w:val="-4"/>
          <w:w w:val="120"/>
        </w:rPr>
        <w:t> </w:t>
      </w:r>
      <w:r>
        <w:rPr>
          <w:w w:val="120"/>
        </w:rPr>
        <w:t>question</w:t>
      </w:r>
      <w:r>
        <w:rPr>
          <w:spacing w:val="-4"/>
          <w:w w:val="120"/>
        </w:rPr>
        <w:t> </w:t>
      </w:r>
      <w:r>
        <w:rPr>
          <w:w w:val="120"/>
        </w:rPr>
        <w:t>or</w:t>
      </w:r>
      <w:r>
        <w:rPr>
          <w:spacing w:val="-4"/>
          <w:w w:val="120"/>
        </w:rPr>
        <w:t> </w:t>
      </w:r>
      <w:r>
        <w:rPr>
          <w:w w:val="120"/>
        </w:rPr>
        <w:t>two</w:t>
      </w:r>
      <w:r>
        <w:rPr>
          <w:spacing w:val="-4"/>
          <w:w w:val="120"/>
        </w:rPr>
        <w:t> </w:t>
      </w:r>
      <w:r>
        <w:rPr>
          <w:w w:val="120"/>
        </w:rPr>
        <w:t>on</w:t>
      </w:r>
      <w:r>
        <w:rPr>
          <w:spacing w:val="-4"/>
          <w:w w:val="120"/>
        </w:rPr>
        <w:t> </w:t>
      </w:r>
      <w:r>
        <w:rPr>
          <w:w w:val="120"/>
        </w:rPr>
        <w:t>the</w:t>
      </w:r>
      <w:r>
        <w:rPr>
          <w:spacing w:val="-4"/>
          <w:w w:val="120"/>
        </w:rPr>
        <w:t> </w:t>
      </w:r>
      <w:r>
        <w:rPr>
          <w:w w:val="120"/>
        </w:rPr>
        <w:t>SIE</w:t>
      </w:r>
      <w:r>
        <w:rPr>
          <w:spacing w:val="-4"/>
          <w:w w:val="120"/>
        </w:rPr>
        <w:t> </w:t>
      </w:r>
      <w:r>
        <w:rPr>
          <w:w w:val="120"/>
        </w:rPr>
        <w:t>exam</w:t>
      </w:r>
      <w:r>
        <w:rPr>
          <w:spacing w:val="-4"/>
          <w:w w:val="120"/>
        </w:rPr>
        <w:t> </w:t>
      </w:r>
      <w:r>
        <w:rPr>
          <w:w w:val="120"/>
        </w:rPr>
        <w:t>relating</w:t>
      </w:r>
      <w:r>
        <w:rPr>
          <w:spacing w:val="-4"/>
          <w:w w:val="120"/>
        </w:rPr>
        <w:t> </w:t>
      </w:r>
      <w:r>
        <w:rPr>
          <w:w w:val="120"/>
        </w:rPr>
        <w:t>to</w:t>
      </w:r>
      <w:r>
        <w:rPr>
          <w:spacing w:val="-4"/>
          <w:w w:val="120"/>
        </w:rPr>
        <w:t> </w:t>
      </w:r>
      <w:r>
        <w:rPr>
          <w:i/>
          <w:w w:val="120"/>
        </w:rPr>
        <w:t>orders</w:t>
      </w:r>
      <w:r>
        <w:rPr>
          <w:i/>
          <w:spacing w:val="-4"/>
          <w:w w:val="120"/>
        </w:rPr>
        <w:t> </w:t>
      </w:r>
      <w:r>
        <w:rPr>
          <w:w w:val="120"/>
        </w:rPr>
        <w:t>(you</w:t>
      </w:r>
      <w:r>
        <w:rPr>
          <w:spacing w:val="-4"/>
          <w:w w:val="120"/>
        </w:rPr>
        <w:t> </w:t>
      </w:r>
      <w:r>
        <w:rPr>
          <w:w w:val="120"/>
        </w:rPr>
        <w:t>know,</w:t>
      </w:r>
      <w:r>
        <w:rPr>
          <w:spacing w:val="-4"/>
          <w:w w:val="120"/>
        </w:rPr>
        <w:t> </w:t>
      </w:r>
      <w:r>
        <w:rPr>
          <w:w w:val="120"/>
        </w:rPr>
        <w:t>the</w:t>
      </w:r>
      <w:r>
        <w:rPr>
          <w:spacing w:val="-4"/>
          <w:w w:val="120"/>
        </w:rPr>
        <w:t> </w:t>
      </w:r>
      <w:r>
        <w:rPr>
          <w:w w:val="120"/>
        </w:rPr>
        <w:t>buy- ing and selling kind). The following sections explore the most common order types.</w:t>
      </w:r>
    </w:p>
    <w:p>
      <w:pPr>
        <w:pStyle w:val="BodyText"/>
        <w:spacing w:before="49"/>
      </w:pPr>
    </w:p>
    <w:p>
      <w:pPr>
        <w:pStyle w:val="Heading4"/>
        <w:jc w:val="both"/>
      </w:pPr>
      <w:r>
        <w:rPr>
          <w:spacing w:val="-14"/>
        </w:rPr>
        <w:t>Market</w:t>
      </w:r>
      <w:r>
        <w:rPr>
          <w:spacing w:val="-23"/>
        </w:rPr>
        <w:t> </w:t>
      </w:r>
      <w:r>
        <w:rPr>
          <w:spacing w:val="-4"/>
        </w:rPr>
        <w:t>order</w:t>
      </w:r>
    </w:p>
    <w:p>
      <w:pPr>
        <w:pStyle w:val="BodyText"/>
        <w:spacing w:line="307" w:lineRule="auto" w:before="131"/>
        <w:ind w:left="1560"/>
      </w:pPr>
      <w:r>
        <w:rPr>
          <w:w w:val="120"/>
        </w:rPr>
        <w:t>A</w:t>
      </w:r>
      <w:r>
        <w:rPr>
          <w:spacing w:val="-5"/>
          <w:w w:val="120"/>
        </w:rPr>
        <w:t> </w:t>
      </w:r>
      <w:r>
        <w:rPr>
          <w:w w:val="120"/>
        </w:rPr>
        <w:t>market</w:t>
      </w:r>
      <w:r>
        <w:rPr>
          <w:spacing w:val="-5"/>
          <w:w w:val="120"/>
        </w:rPr>
        <w:t> </w:t>
      </w:r>
      <w:r>
        <w:rPr>
          <w:w w:val="120"/>
        </w:rPr>
        <w:t>order</w:t>
      </w:r>
      <w:r>
        <w:rPr>
          <w:spacing w:val="-5"/>
          <w:w w:val="120"/>
        </w:rPr>
        <w:t> </w:t>
      </w:r>
      <w:r>
        <w:rPr>
          <w:w w:val="120"/>
        </w:rPr>
        <w:t>is</w:t>
      </w:r>
      <w:r>
        <w:rPr>
          <w:spacing w:val="-5"/>
          <w:w w:val="120"/>
        </w:rPr>
        <w:t> </w:t>
      </w:r>
      <w:r>
        <w:rPr>
          <w:w w:val="120"/>
        </w:rPr>
        <w:t>for</w:t>
      </w:r>
      <w:r>
        <w:rPr>
          <w:spacing w:val="-5"/>
          <w:w w:val="120"/>
        </w:rPr>
        <w:t> </w:t>
      </w:r>
      <w:r>
        <w:rPr>
          <w:w w:val="120"/>
        </w:rPr>
        <w:t>immediate</w:t>
      </w:r>
      <w:r>
        <w:rPr>
          <w:spacing w:val="-5"/>
          <w:w w:val="120"/>
        </w:rPr>
        <w:t> </w:t>
      </w:r>
      <w:r>
        <w:rPr>
          <w:w w:val="120"/>
        </w:rPr>
        <w:t>execution</w:t>
      </w:r>
      <w:r>
        <w:rPr>
          <w:spacing w:val="-5"/>
          <w:w w:val="120"/>
        </w:rPr>
        <w:t> </w:t>
      </w:r>
      <w:r>
        <w:rPr>
          <w:w w:val="120"/>
        </w:rPr>
        <w:t>at</w:t>
      </w:r>
      <w:r>
        <w:rPr>
          <w:spacing w:val="-5"/>
          <w:w w:val="120"/>
        </w:rPr>
        <w:t> </w:t>
      </w:r>
      <w:r>
        <w:rPr>
          <w:w w:val="120"/>
        </w:rPr>
        <w:t>the</w:t>
      </w:r>
      <w:r>
        <w:rPr>
          <w:spacing w:val="-5"/>
          <w:w w:val="120"/>
        </w:rPr>
        <w:t> </w:t>
      </w:r>
      <w:r>
        <w:rPr>
          <w:w w:val="120"/>
        </w:rPr>
        <w:t>best</w:t>
      </w:r>
      <w:r>
        <w:rPr>
          <w:spacing w:val="-5"/>
          <w:w w:val="120"/>
        </w:rPr>
        <w:t> </w:t>
      </w:r>
      <w:r>
        <w:rPr>
          <w:w w:val="120"/>
        </w:rPr>
        <w:t>price</w:t>
      </w:r>
      <w:r>
        <w:rPr>
          <w:spacing w:val="-5"/>
          <w:w w:val="120"/>
        </w:rPr>
        <w:t> </w:t>
      </w:r>
      <w:r>
        <w:rPr>
          <w:w w:val="120"/>
        </w:rPr>
        <w:t>available.</w:t>
      </w:r>
      <w:r>
        <w:rPr>
          <w:spacing w:val="-5"/>
          <w:w w:val="120"/>
        </w:rPr>
        <w:t> </w:t>
      </w:r>
      <w:r>
        <w:rPr>
          <w:w w:val="120"/>
        </w:rPr>
        <w:t>A</w:t>
      </w:r>
      <w:r>
        <w:rPr>
          <w:spacing w:val="-5"/>
          <w:w w:val="120"/>
        </w:rPr>
        <w:t> </w:t>
      </w:r>
      <w:r>
        <w:rPr>
          <w:w w:val="120"/>
        </w:rPr>
        <w:t>majority</w:t>
      </w:r>
      <w:r>
        <w:rPr>
          <w:spacing w:val="-5"/>
          <w:w w:val="120"/>
        </w:rPr>
        <w:t> </w:t>
      </w:r>
      <w:r>
        <w:rPr>
          <w:w w:val="120"/>
        </w:rPr>
        <w:t>of</w:t>
      </w:r>
      <w:r>
        <w:rPr>
          <w:spacing w:val="-5"/>
          <w:w w:val="120"/>
        </w:rPr>
        <w:t> </w:t>
      </w:r>
      <w:r>
        <w:rPr>
          <w:w w:val="120"/>
        </w:rPr>
        <w:t>the</w:t>
      </w:r>
      <w:r>
        <w:rPr>
          <w:spacing w:val="-5"/>
          <w:w w:val="120"/>
        </w:rPr>
        <w:t> </w:t>
      </w:r>
      <w:r>
        <w:rPr>
          <w:w w:val="120"/>
        </w:rPr>
        <w:t>orders</w:t>
      </w:r>
      <w:r>
        <w:rPr>
          <w:spacing w:val="-5"/>
          <w:w w:val="120"/>
        </w:rPr>
        <w:t> </w:t>
      </w:r>
      <w:r>
        <w:rPr>
          <w:w w:val="120"/>
        </w:rPr>
        <w:t>that you’ll receive will be market orders. Here are the varieties they come in:</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13376">
            <wp:simplePos x="0" y="0"/>
            <wp:positionH relativeFrom="page">
              <wp:posOffset>1676400</wp:posOffset>
            </wp:positionH>
            <wp:positionV relativeFrom="paragraph">
              <wp:posOffset>96391</wp:posOffset>
            </wp:positionV>
            <wp:extent cx="1892300" cy="1118133"/>
            <wp:effectExtent l="0" t="0" r="0" b="0"/>
            <wp:wrapNone/>
            <wp:docPr id="385" name="Image 385"/>
            <wp:cNvGraphicFramePr>
              <a:graphicFrameLocks/>
            </wp:cNvGraphicFramePr>
            <a:graphic>
              <a:graphicData uri="http://schemas.openxmlformats.org/drawingml/2006/picture">
                <pic:pic>
                  <pic:nvPicPr>
                    <pic:cNvPr id="385" name="Image 385"/>
                    <pic:cNvPicPr/>
                  </pic:nvPicPr>
                  <pic:blipFill>
                    <a:blip r:embed="rId9" cstate="print"/>
                    <a:stretch>
                      <a:fillRect/>
                    </a:stretch>
                  </pic:blipFill>
                  <pic:spPr>
                    <a:xfrm>
                      <a:off x="0" y="0"/>
                      <a:ext cx="1892300" cy="1118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8"/>
          <w:w w:val="105"/>
          <w:position w:val="-1"/>
          <w:sz w:val="28"/>
        </w:rPr>
        <w:t> </w:t>
      </w:r>
      <w:r>
        <w:rPr>
          <w:rFonts w:ascii="Arial Black" w:hAnsi="Arial Black"/>
          <w:spacing w:val="-2"/>
          <w:w w:val="105"/>
          <w:sz w:val="17"/>
        </w:rPr>
        <w:t>Buy</w:t>
      </w:r>
      <w:r>
        <w:rPr>
          <w:rFonts w:ascii="Arial Black" w:hAnsi="Arial Black"/>
          <w:spacing w:val="-17"/>
          <w:w w:val="105"/>
          <w:sz w:val="17"/>
        </w:rPr>
        <w:t> </w:t>
      </w:r>
      <w:r>
        <w:rPr>
          <w:rFonts w:ascii="Arial Black" w:hAnsi="Arial Black"/>
          <w:spacing w:val="-2"/>
          <w:w w:val="105"/>
          <w:sz w:val="17"/>
        </w:rPr>
        <w:t>order:</w:t>
      </w:r>
      <w:r>
        <w:rPr>
          <w:rFonts w:ascii="Arial Black" w:hAnsi="Arial Black"/>
          <w:spacing w:val="-17"/>
          <w:w w:val="105"/>
          <w:sz w:val="17"/>
        </w:rPr>
        <w:t> </w:t>
      </w:r>
      <w:r>
        <w:rPr>
          <w:rFonts w:ascii="Arial MT" w:hAnsi="Arial MT"/>
          <w:spacing w:val="-2"/>
          <w:w w:val="105"/>
          <w:sz w:val="17"/>
        </w:rPr>
        <w:t>When</w:t>
      </w:r>
      <w:r>
        <w:rPr>
          <w:rFonts w:ascii="Arial MT" w:hAnsi="Arial MT"/>
          <w:spacing w:val="-7"/>
          <w:w w:val="105"/>
          <w:sz w:val="17"/>
        </w:rPr>
        <w:t> </w:t>
      </w:r>
      <w:r>
        <w:rPr>
          <w:rFonts w:ascii="Arial MT" w:hAnsi="Arial MT"/>
          <w:spacing w:val="-2"/>
          <w:w w:val="105"/>
          <w:sz w:val="17"/>
        </w:rPr>
        <w:t>an</w:t>
      </w:r>
      <w:r>
        <w:rPr>
          <w:rFonts w:ascii="Arial MT" w:hAnsi="Arial MT"/>
          <w:spacing w:val="-7"/>
          <w:w w:val="105"/>
          <w:sz w:val="17"/>
        </w:rPr>
        <w:t> </w:t>
      </w:r>
      <w:r>
        <w:rPr>
          <w:rFonts w:ascii="Arial MT" w:hAnsi="Arial MT"/>
          <w:spacing w:val="-2"/>
          <w:w w:val="105"/>
          <w:sz w:val="17"/>
        </w:rPr>
        <w:t>investor</w:t>
      </w:r>
      <w:r>
        <w:rPr>
          <w:rFonts w:ascii="Arial MT" w:hAnsi="Arial MT"/>
          <w:spacing w:val="-7"/>
          <w:w w:val="105"/>
          <w:sz w:val="17"/>
        </w:rPr>
        <w:t> </w:t>
      </w:r>
      <w:r>
        <w:rPr>
          <w:rFonts w:ascii="Arial MT" w:hAnsi="Arial MT"/>
          <w:spacing w:val="-2"/>
          <w:w w:val="105"/>
          <w:sz w:val="17"/>
        </w:rPr>
        <w:t>places</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market</w:t>
      </w:r>
      <w:r>
        <w:rPr>
          <w:rFonts w:ascii="Arial MT" w:hAnsi="Arial MT"/>
          <w:spacing w:val="-7"/>
          <w:w w:val="105"/>
          <w:sz w:val="17"/>
        </w:rPr>
        <w:t> </w:t>
      </w:r>
      <w:r>
        <w:rPr>
          <w:rFonts w:ascii="Arial MT" w:hAnsi="Arial MT"/>
          <w:spacing w:val="-2"/>
          <w:w w:val="105"/>
          <w:sz w:val="17"/>
        </w:rPr>
        <w:t>order</w:t>
      </w:r>
      <w:r>
        <w:rPr>
          <w:rFonts w:ascii="Arial MT" w:hAnsi="Arial MT"/>
          <w:spacing w:val="-7"/>
          <w:w w:val="105"/>
          <w:sz w:val="17"/>
        </w:rPr>
        <w:t> </w:t>
      </w:r>
      <w:r>
        <w:rPr>
          <w:rFonts w:ascii="Arial MT" w:hAnsi="Arial MT"/>
          <w:spacing w:val="-2"/>
          <w:w w:val="105"/>
          <w:sz w:val="17"/>
        </w:rPr>
        <w:t>to</w:t>
      </w:r>
      <w:r>
        <w:rPr>
          <w:rFonts w:ascii="Arial MT" w:hAnsi="Arial MT"/>
          <w:spacing w:val="-7"/>
          <w:w w:val="105"/>
          <w:sz w:val="17"/>
        </w:rPr>
        <w:t> </w:t>
      </w:r>
      <w:r>
        <w:rPr>
          <w:rFonts w:ascii="Arial MT" w:hAnsi="Arial MT"/>
          <w:spacing w:val="-2"/>
          <w:w w:val="105"/>
          <w:sz w:val="17"/>
        </w:rPr>
        <w:t>buy,</w:t>
      </w:r>
      <w:r>
        <w:rPr>
          <w:rFonts w:ascii="Arial MT" w:hAnsi="Arial MT"/>
          <w:spacing w:val="-7"/>
          <w:w w:val="105"/>
          <w:sz w:val="17"/>
        </w:rPr>
        <w:t> </w:t>
      </w:r>
      <w:r>
        <w:rPr>
          <w:rFonts w:ascii="Arial MT" w:hAnsi="Arial MT"/>
          <w:spacing w:val="-2"/>
          <w:w w:val="105"/>
          <w:sz w:val="17"/>
        </w:rPr>
        <w:t>they´re</w:t>
      </w:r>
      <w:r>
        <w:rPr>
          <w:rFonts w:ascii="Arial MT" w:hAnsi="Arial MT"/>
          <w:spacing w:val="-7"/>
          <w:w w:val="105"/>
          <w:sz w:val="17"/>
        </w:rPr>
        <w:t> </w:t>
      </w:r>
      <w:r>
        <w:rPr>
          <w:rFonts w:ascii="Arial MT" w:hAnsi="Arial MT"/>
          <w:spacing w:val="-2"/>
          <w:w w:val="105"/>
          <w:sz w:val="17"/>
        </w:rPr>
        <w:t>not</w:t>
      </w:r>
      <w:r>
        <w:rPr>
          <w:rFonts w:ascii="Arial MT" w:hAnsi="Arial MT"/>
          <w:spacing w:val="-7"/>
          <w:w w:val="105"/>
          <w:sz w:val="17"/>
        </w:rPr>
        <w:t> </w:t>
      </w:r>
      <w:r>
        <w:rPr>
          <w:rFonts w:ascii="Arial MT" w:hAnsi="Arial MT"/>
          <w:spacing w:val="-2"/>
          <w:w w:val="105"/>
          <w:sz w:val="17"/>
        </w:rPr>
        <w:t>price-specific;</w:t>
      </w:r>
      <w:r>
        <w:rPr>
          <w:rFonts w:ascii="Arial MT" w:hAnsi="Arial MT"/>
          <w:spacing w:val="-7"/>
          <w:w w:val="105"/>
          <w:sz w:val="17"/>
        </w:rPr>
        <w:t> </w:t>
      </w:r>
      <w:r>
        <w:rPr>
          <w:rFonts w:ascii="Arial MT" w:hAnsi="Arial MT"/>
          <w:spacing w:val="-2"/>
          <w:w w:val="105"/>
          <w:sz w:val="17"/>
        </w:rPr>
        <w:t>the investor</w:t>
      </w:r>
      <w:r>
        <w:rPr>
          <w:rFonts w:ascii="Arial MT" w:hAnsi="Arial MT"/>
          <w:spacing w:val="-11"/>
          <w:w w:val="105"/>
          <w:sz w:val="17"/>
        </w:rPr>
        <w:t> </w:t>
      </w:r>
      <w:r>
        <w:rPr>
          <w:rFonts w:ascii="Arial MT" w:hAnsi="Arial MT"/>
          <w:spacing w:val="-2"/>
          <w:w w:val="105"/>
          <w:sz w:val="17"/>
        </w:rPr>
        <w:t>purchases</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at</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lowest</w:t>
      </w:r>
      <w:r>
        <w:rPr>
          <w:rFonts w:ascii="Arial MT" w:hAnsi="Arial MT"/>
          <w:spacing w:val="-11"/>
          <w:w w:val="105"/>
          <w:sz w:val="17"/>
        </w:rPr>
        <w:t> </w:t>
      </w:r>
      <w:r>
        <w:rPr>
          <w:rFonts w:ascii="Arial MT" w:hAnsi="Arial MT"/>
          <w:spacing w:val="-2"/>
          <w:w w:val="105"/>
          <w:sz w:val="17"/>
        </w:rPr>
        <w:t>ask</w:t>
      </w:r>
      <w:r>
        <w:rPr>
          <w:rFonts w:ascii="Arial MT" w:hAnsi="Arial MT"/>
          <w:spacing w:val="-11"/>
          <w:w w:val="105"/>
          <w:sz w:val="17"/>
        </w:rPr>
        <w:t> </w:t>
      </w:r>
      <w:r>
        <w:rPr>
          <w:rFonts w:ascii="Arial MT" w:hAnsi="Arial MT"/>
          <w:spacing w:val="-2"/>
          <w:w w:val="105"/>
          <w:sz w:val="17"/>
        </w:rPr>
        <w:t>price</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lowest</w:t>
      </w:r>
      <w:r>
        <w:rPr>
          <w:rFonts w:ascii="Arial MT" w:hAnsi="Arial MT"/>
          <w:spacing w:val="-11"/>
          <w:w w:val="105"/>
          <w:sz w:val="17"/>
        </w:rPr>
        <w:t> </w:t>
      </w:r>
      <w:r>
        <w:rPr>
          <w:rFonts w:ascii="Arial MT" w:hAnsi="Arial MT"/>
          <w:spacing w:val="-2"/>
          <w:w w:val="105"/>
          <w:sz w:val="17"/>
        </w:rPr>
        <w:t>price</w:t>
      </w:r>
      <w:r>
        <w:rPr>
          <w:rFonts w:ascii="Arial MT" w:hAnsi="Arial MT"/>
          <w:spacing w:val="-11"/>
          <w:w w:val="105"/>
          <w:sz w:val="17"/>
        </w:rPr>
        <w:t> </w:t>
      </w:r>
      <w:r>
        <w:rPr>
          <w:rFonts w:ascii="Arial MT" w:hAnsi="Arial MT"/>
          <w:spacing w:val="-2"/>
          <w:w w:val="105"/>
          <w:sz w:val="17"/>
        </w:rPr>
        <w:t>at</w:t>
      </w:r>
      <w:r>
        <w:rPr>
          <w:rFonts w:ascii="Arial MT" w:hAnsi="Arial MT"/>
          <w:spacing w:val="-11"/>
          <w:w w:val="105"/>
          <w:sz w:val="17"/>
        </w:rPr>
        <w:t> </w:t>
      </w:r>
      <w:r>
        <w:rPr>
          <w:rFonts w:ascii="Arial MT" w:hAnsi="Arial MT"/>
          <w:spacing w:val="-2"/>
          <w:w w:val="105"/>
          <w:sz w:val="17"/>
        </w:rPr>
        <w:t>which</w:t>
      </w:r>
      <w:r>
        <w:rPr>
          <w:rFonts w:ascii="Arial MT" w:hAnsi="Arial MT"/>
          <w:spacing w:val="-11"/>
          <w:w w:val="105"/>
          <w:sz w:val="17"/>
        </w:rPr>
        <w:t> </w:t>
      </w:r>
      <w:r>
        <w:rPr>
          <w:rFonts w:ascii="Arial MT" w:hAnsi="Arial MT"/>
          <w:spacing w:val="-2"/>
          <w:w w:val="105"/>
          <w:sz w:val="17"/>
        </w:rPr>
        <w:t>someone´s</w:t>
      </w:r>
    </w:p>
    <w:p>
      <w:pPr>
        <w:spacing w:line="295" w:lineRule="auto" w:before="49"/>
        <w:ind w:left="1978" w:right="564" w:firstLine="0"/>
        <w:jc w:val="left"/>
        <w:rPr>
          <w:rFonts w:ascii="Arial MT" w:hAnsi="Arial MT"/>
          <w:sz w:val="17"/>
        </w:rPr>
      </w:pPr>
      <w:r>
        <w:rPr>
          <w:rFonts w:ascii="Arial MT" w:hAnsi="Arial MT"/>
          <w:spacing w:val="-2"/>
          <w:w w:val="105"/>
          <w:sz w:val="17"/>
        </w:rPr>
        <w:t>willing</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sell</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investor</w:t>
      </w:r>
      <w:r>
        <w:rPr>
          <w:rFonts w:ascii="Arial MT" w:hAnsi="Arial MT"/>
          <w:spacing w:val="-11"/>
          <w:w w:val="105"/>
          <w:sz w:val="17"/>
        </w:rPr>
        <w:t> </w:t>
      </w:r>
      <w:r>
        <w:rPr>
          <w:rFonts w:ascii="Arial MT" w:hAnsi="Arial MT"/>
          <w:spacing w:val="-2"/>
          <w:w w:val="105"/>
          <w:sz w:val="17"/>
        </w:rPr>
        <w:t>who´s</w:t>
      </w:r>
      <w:r>
        <w:rPr>
          <w:rFonts w:ascii="Arial MT" w:hAnsi="Arial MT"/>
          <w:spacing w:val="-11"/>
          <w:w w:val="105"/>
          <w:sz w:val="17"/>
        </w:rPr>
        <w:t> </w:t>
      </w:r>
      <w:r>
        <w:rPr>
          <w:rFonts w:ascii="Arial MT" w:hAnsi="Arial MT"/>
          <w:spacing w:val="-2"/>
          <w:w w:val="105"/>
          <w:sz w:val="17"/>
        </w:rPr>
        <w:t>purchasing</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wants</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price</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increase </w:t>
      </w:r>
      <w:r>
        <w:rPr>
          <w:rFonts w:ascii="Arial MT" w:hAnsi="Arial MT"/>
          <w:w w:val="105"/>
          <w:sz w:val="17"/>
        </w:rPr>
        <w:t>(after</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sale,</w:t>
      </w:r>
      <w:r>
        <w:rPr>
          <w:rFonts w:ascii="Arial MT" w:hAnsi="Arial MT"/>
          <w:spacing w:val="-6"/>
          <w:w w:val="105"/>
          <w:sz w:val="17"/>
        </w:rPr>
        <w:t> </w:t>
      </w:r>
      <w:r>
        <w:rPr>
          <w:rFonts w:ascii="Arial MT" w:hAnsi="Arial MT"/>
          <w:w w:val="105"/>
          <w:sz w:val="17"/>
        </w:rPr>
        <w:t>of</w:t>
      </w:r>
      <w:r>
        <w:rPr>
          <w:rFonts w:ascii="Arial MT" w:hAnsi="Arial MT"/>
          <w:spacing w:val="-6"/>
          <w:w w:val="105"/>
          <w:sz w:val="17"/>
        </w:rPr>
        <w:t> </w:t>
      </w:r>
      <w:r>
        <w:rPr>
          <w:rFonts w:ascii="Arial MT" w:hAnsi="Arial MT"/>
          <w:w w:val="105"/>
          <w:sz w:val="17"/>
        </w:rPr>
        <w:t>course)</w:t>
      </w:r>
      <w:r>
        <w:rPr>
          <w:rFonts w:ascii="Arial MT" w:hAnsi="Arial MT"/>
          <w:spacing w:val="-6"/>
          <w:w w:val="105"/>
          <w:sz w:val="17"/>
        </w:rPr>
        <w:t> </w:t>
      </w:r>
      <w:r>
        <w:rPr>
          <w:rFonts w:ascii="Arial MT" w:hAnsi="Arial MT"/>
          <w:w w:val="105"/>
          <w:sz w:val="17"/>
        </w:rPr>
        <w:t>and</w:t>
      </w:r>
      <w:r>
        <w:rPr>
          <w:rFonts w:ascii="Arial MT" w:hAnsi="Arial MT"/>
          <w:spacing w:val="-6"/>
          <w:w w:val="105"/>
          <w:sz w:val="17"/>
        </w:rPr>
        <w:t> </w:t>
      </w:r>
      <w:r>
        <w:rPr>
          <w:rFonts w:ascii="Arial MT" w:hAnsi="Arial MT"/>
          <w:w w:val="105"/>
          <w:sz w:val="17"/>
        </w:rPr>
        <w:t>is</w:t>
      </w:r>
      <w:r>
        <w:rPr>
          <w:rFonts w:ascii="Arial MT" w:hAnsi="Arial MT"/>
          <w:spacing w:val="-6"/>
          <w:w w:val="105"/>
          <w:sz w:val="17"/>
        </w:rPr>
        <w:t> </w:t>
      </w:r>
      <w:r>
        <w:rPr>
          <w:rFonts w:ascii="Arial MT" w:hAnsi="Arial MT"/>
          <w:w w:val="105"/>
          <w:sz w:val="17"/>
        </w:rPr>
        <w:t>establishing</w:t>
      </w:r>
      <w:r>
        <w:rPr>
          <w:rFonts w:ascii="Arial MT" w:hAnsi="Arial MT"/>
          <w:spacing w:val="-6"/>
          <w:w w:val="105"/>
          <w:sz w:val="17"/>
        </w:rPr>
        <w:t> </w:t>
      </w:r>
      <w:r>
        <w:rPr>
          <w:rFonts w:ascii="Arial MT" w:hAnsi="Arial MT"/>
          <w:w w:val="105"/>
          <w:sz w:val="17"/>
        </w:rPr>
        <w:t>a</w:t>
      </w:r>
      <w:r>
        <w:rPr>
          <w:rFonts w:ascii="Arial MT" w:hAnsi="Arial MT"/>
          <w:spacing w:val="-6"/>
          <w:w w:val="105"/>
          <w:sz w:val="17"/>
        </w:rPr>
        <w:t> </w:t>
      </w:r>
      <w:r>
        <w:rPr>
          <w:rFonts w:ascii="Arial MT" w:hAnsi="Arial MT"/>
          <w:w w:val="105"/>
          <w:sz w:val="17"/>
        </w:rPr>
        <w:t>bullish</w:t>
      </w:r>
      <w:r>
        <w:rPr>
          <w:rFonts w:ascii="Arial MT" w:hAnsi="Arial MT"/>
          <w:spacing w:val="-6"/>
          <w:w w:val="105"/>
          <w:sz w:val="17"/>
        </w:rPr>
        <w:t> </w:t>
      </w:r>
      <w:r>
        <w:rPr>
          <w:rFonts w:ascii="Arial MT" w:hAnsi="Arial MT"/>
          <w:w w:val="105"/>
          <w:sz w:val="17"/>
        </w:rPr>
        <w:t>position.</w:t>
      </w:r>
    </w:p>
    <w:p>
      <w:pPr>
        <w:spacing w:line="216" w:lineRule="auto" w:before="19"/>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Black" w:hAnsi="Arial Black"/>
          <w:spacing w:val="-2"/>
          <w:w w:val="105"/>
          <w:sz w:val="17"/>
        </w:rPr>
        <w:t>Sell</w:t>
      </w:r>
      <w:r>
        <w:rPr>
          <w:rFonts w:ascii="Arial Black" w:hAnsi="Arial Black"/>
          <w:spacing w:val="-20"/>
          <w:w w:val="105"/>
          <w:sz w:val="17"/>
        </w:rPr>
        <w:t> </w:t>
      </w:r>
      <w:r>
        <w:rPr>
          <w:rFonts w:ascii="Arial Black" w:hAnsi="Arial Black"/>
          <w:spacing w:val="-2"/>
          <w:w w:val="105"/>
          <w:sz w:val="17"/>
        </w:rPr>
        <w:t>order:</w:t>
      </w:r>
      <w:r>
        <w:rPr>
          <w:rFonts w:ascii="Arial Black" w:hAnsi="Arial Black"/>
          <w:spacing w:val="-20"/>
          <w:w w:val="105"/>
          <w:sz w:val="17"/>
        </w:rPr>
        <w:t> </w:t>
      </w:r>
      <w:r>
        <w:rPr>
          <w:rFonts w:ascii="Arial MT" w:hAnsi="Arial MT"/>
          <w:spacing w:val="-2"/>
          <w:w w:val="105"/>
          <w:sz w:val="17"/>
        </w:rPr>
        <w:t>When</w:t>
      </w:r>
      <w:r>
        <w:rPr>
          <w:rFonts w:ascii="Arial MT" w:hAnsi="Arial MT"/>
          <w:spacing w:val="-10"/>
          <w:w w:val="105"/>
          <w:sz w:val="17"/>
        </w:rPr>
        <w:t> </w:t>
      </w:r>
      <w:r>
        <w:rPr>
          <w:rFonts w:ascii="Arial MT" w:hAnsi="Arial MT"/>
          <w:spacing w:val="-2"/>
          <w:w w:val="105"/>
          <w:sz w:val="17"/>
        </w:rPr>
        <w:t>an</w:t>
      </w:r>
      <w:r>
        <w:rPr>
          <w:rFonts w:ascii="Arial MT" w:hAnsi="Arial MT"/>
          <w:spacing w:val="-10"/>
          <w:w w:val="105"/>
          <w:sz w:val="17"/>
        </w:rPr>
        <w:t> </w:t>
      </w:r>
      <w:r>
        <w:rPr>
          <w:rFonts w:ascii="Arial MT" w:hAnsi="Arial MT"/>
          <w:spacing w:val="-2"/>
          <w:w w:val="105"/>
          <w:sz w:val="17"/>
        </w:rPr>
        <w:t>investor</w:t>
      </w:r>
      <w:r>
        <w:rPr>
          <w:rFonts w:ascii="Arial MT" w:hAnsi="Arial MT"/>
          <w:spacing w:val="-10"/>
          <w:w w:val="105"/>
          <w:sz w:val="17"/>
        </w:rPr>
        <w:t> </w:t>
      </w:r>
      <w:r>
        <w:rPr>
          <w:rFonts w:ascii="Arial MT" w:hAnsi="Arial MT"/>
          <w:spacing w:val="-2"/>
          <w:w w:val="105"/>
          <w:sz w:val="17"/>
        </w:rPr>
        <w:t>places</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market</w:t>
      </w:r>
      <w:r>
        <w:rPr>
          <w:rFonts w:ascii="Arial MT" w:hAnsi="Arial MT"/>
          <w:spacing w:val="-10"/>
          <w:w w:val="105"/>
          <w:sz w:val="17"/>
        </w:rPr>
        <w:t> </w:t>
      </w:r>
      <w:r>
        <w:rPr>
          <w:rFonts w:ascii="Arial MT" w:hAnsi="Arial MT"/>
          <w:spacing w:val="-2"/>
          <w:w w:val="105"/>
          <w:sz w:val="17"/>
        </w:rPr>
        <w:t>order</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sell,</w:t>
      </w:r>
      <w:r>
        <w:rPr>
          <w:rFonts w:ascii="Arial MT" w:hAnsi="Arial MT"/>
          <w:spacing w:val="-10"/>
          <w:w w:val="105"/>
          <w:sz w:val="17"/>
        </w:rPr>
        <w:t> </w:t>
      </w:r>
      <w:r>
        <w:rPr>
          <w:rFonts w:ascii="Arial MT" w:hAnsi="Arial MT"/>
          <w:spacing w:val="-2"/>
          <w:w w:val="105"/>
          <w:sz w:val="17"/>
        </w:rPr>
        <w:t>they´re</w:t>
      </w:r>
      <w:r>
        <w:rPr>
          <w:rFonts w:ascii="Arial MT" w:hAnsi="Arial MT"/>
          <w:spacing w:val="-10"/>
          <w:w w:val="105"/>
          <w:sz w:val="17"/>
        </w:rPr>
        <w:t> </w:t>
      </w:r>
      <w:r>
        <w:rPr>
          <w:rFonts w:ascii="Arial MT" w:hAnsi="Arial MT"/>
          <w:spacing w:val="-2"/>
          <w:w w:val="105"/>
          <w:sz w:val="17"/>
        </w:rPr>
        <w:t>not</w:t>
      </w:r>
      <w:r>
        <w:rPr>
          <w:rFonts w:ascii="Arial MT" w:hAnsi="Arial MT"/>
          <w:spacing w:val="-10"/>
          <w:w w:val="105"/>
          <w:sz w:val="17"/>
        </w:rPr>
        <w:t> </w:t>
      </w:r>
      <w:r>
        <w:rPr>
          <w:rFonts w:ascii="Arial MT" w:hAnsi="Arial MT"/>
          <w:spacing w:val="-2"/>
          <w:w w:val="105"/>
          <w:sz w:val="17"/>
        </w:rPr>
        <w:t>price-specific;</w:t>
      </w:r>
      <w:r>
        <w:rPr>
          <w:rFonts w:ascii="Arial MT" w:hAnsi="Arial MT"/>
          <w:spacing w:val="-10"/>
          <w:w w:val="105"/>
          <w:sz w:val="17"/>
        </w:rPr>
        <w:t> </w:t>
      </w:r>
      <w:r>
        <w:rPr>
          <w:rFonts w:ascii="Arial MT" w:hAnsi="Arial MT"/>
          <w:spacing w:val="-2"/>
          <w:w w:val="105"/>
          <w:sz w:val="17"/>
        </w:rPr>
        <w:t>they</w:t>
      </w:r>
      <w:r>
        <w:rPr>
          <w:rFonts w:ascii="Arial MT" w:hAnsi="Arial MT"/>
          <w:spacing w:val="-10"/>
          <w:w w:val="105"/>
          <w:sz w:val="17"/>
        </w:rPr>
        <w:t> </w:t>
      </w:r>
      <w:r>
        <w:rPr>
          <w:rFonts w:ascii="Arial MT" w:hAnsi="Arial MT"/>
          <w:spacing w:val="-2"/>
          <w:w w:val="105"/>
          <w:sz w:val="17"/>
        </w:rPr>
        <w:t>sell the</w:t>
      </w:r>
      <w:r>
        <w:rPr>
          <w:rFonts w:ascii="Arial MT" w:hAnsi="Arial MT"/>
          <w:spacing w:val="-8"/>
          <w:w w:val="105"/>
          <w:sz w:val="17"/>
        </w:rPr>
        <w:t> </w:t>
      </w:r>
      <w:r>
        <w:rPr>
          <w:rFonts w:ascii="Arial MT" w:hAnsi="Arial MT"/>
          <w:spacing w:val="-2"/>
          <w:w w:val="105"/>
          <w:sz w:val="17"/>
        </w:rPr>
        <w:t>security</w:t>
      </w:r>
      <w:r>
        <w:rPr>
          <w:rFonts w:ascii="Arial MT" w:hAnsi="Arial MT"/>
          <w:spacing w:val="-8"/>
          <w:w w:val="105"/>
          <w:sz w:val="17"/>
        </w:rPr>
        <w:t> </w:t>
      </w:r>
      <w:r>
        <w:rPr>
          <w:rFonts w:ascii="Arial MT" w:hAnsi="Arial MT"/>
          <w:spacing w:val="-2"/>
          <w:w w:val="105"/>
          <w:sz w:val="17"/>
        </w:rPr>
        <w:t>at</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highest</w:t>
      </w:r>
      <w:r>
        <w:rPr>
          <w:rFonts w:ascii="Arial MT" w:hAnsi="Arial MT"/>
          <w:spacing w:val="-8"/>
          <w:w w:val="105"/>
          <w:sz w:val="17"/>
        </w:rPr>
        <w:t> </w:t>
      </w:r>
      <w:r>
        <w:rPr>
          <w:rFonts w:ascii="Arial MT" w:hAnsi="Arial MT"/>
          <w:spacing w:val="-2"/>
          <w:w w:val="105"/>
          <w:sz w:val="17"/>
        </w:rPr>
        <w:t>bid</w:t>
      </w:r>
      <w:r>
        <w:rPr>
          <w:rFonts w:ascii="Arial MT" w:hAnsi="Arial MT"/>
          <w:spacing w:val="-8"/>
          <w:w w:val="105"/>
          <w:sz w:val="17"/>
        </w:rPr>
        <w:t> </w:t>
      </w:r>
      <w:r>
        <w:rPr>
          <w:rFonts w:ascii="Arial MT" w:hAnsi="Arial MT"/>
          <w:spacing w:val="-2"/>
          <w:w w:val="105"/>
          <w:sz w:val="17"/>
        </w:rPr>
        <w:t>price</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highest</w:t>
      </w:r>
      <w:r>
        <w:rPr>
          <w:rFonts w:ascii="Arial MT" w:hAnsi="Arial MT"/>
          <w:spacing w:val="-8"/>
          <w:w w:val="105"/>
          <w:sz w:val="17"/>
        </w:rPr>
        <w:t> </w:t>
      </w:r>
      <w:r>
        <w:rPr>
          <w:rFonts w:ascii="Arial MT" w:hAnsi="Arial MT"/>
          <w:spacing w:val="-2"/>
          <w:w w:val="105"/>
          <w:sz w:val="17"/>
        </w:rPr>
        <w:t>price</w:t>
      </w:r>
      <w:r>
        <w:rPr>
          <w:rFonts w:ascii="Arial MT" w:hAnsi="Arial MT"/>
          <w:spacing w:val="-8"/>
          <w:w w:val="105"/>
          <w:sz w:val="17"/>
        </w:rPr>
        <w:t> </w:t>
      </w:r>
      <w:r>
        <w:rPr>
          <w:rFonts w:ascii="Arial MT" w:hAnsi="Arial MT"/>
          <w:spacing w:val="-2"/>
          <w:w w:val="105"/>
          <w:sz w:val="17"/>
        </w:rPr>
        <w:t>someone´s</w:t>
      </w:r>
      <w:r>
        <w:rPr>
          <w:rFonts w:ascii="Arial MT" w:hAnsi="Arial MT"/>
          <w:spacing w:val="-8"/>
          <w:w w:val="105"/>
          <w:sz w:val="17"/>
        </w:rPr>
        <w:t> </w:t>
      </w:r>
      <w:r>
        <w:rPr>
          <w:rFonts w:ascii="Arial MT" w:hAnsi="Arial MT"/>
          <w:spacing w:val="-2"/>
          <w:w w:val="105"/>
          <w:sz w:val="17"/>
        </w:rPr>
        <w:t>willing</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pay</w:t>
      </w:r>
      <w:r>
        <w:rPr>
          <w:rFonts w:ascii="Arial MT" w:hAnsi="Arial MT"/>
          <w:spacing w:val="-8"/>
          <w:w w:val="105"/>
          <w:sz w:val="17"/>
        </w:rPr>
        <w:t> </w:t>
      </w:r>
      <w:r>
        <w:rPr>
          <w:rFonts w:ascii="Arial MT" w:hAnsi="Arial MT"/>
          <w:spacing w:val="-2"/>
          <w:w w:val="105"/>
          <w:sz w:val="17"/>
        </w:rPr>
        <w:t>for</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security).</w:t>
      </w:r>
    </w:p>
    <w:p>
      <w:pPr>
        <w:pStyle w:val="BodyText"/>
        <w:spacing w:before="151"/>
        <w:rPr>
          <w:rFonts w:ascii="Arial MT"/>
          <w:sz w:val="17"/>
        </w:rPr>
      </w:pPr>
    </w:p>
    <w:p>
      <w:pPr>
        <w:pStyle w:val="BodyText"/>
        <w:spacing w:line="304" w:lineRule="auto" w:before="1"/>
        <w:ind w:left="1560" w:right="178"/>
        <w:jc w:val="both"/>
      </w:pPr>
      <w:r>
        <w:rPr>
          <w:rFonts w:ascii="Verdana"/>
          <w:b/>
          <w:i/>
          <w:w w:val="105"/>
        </w:rPr>
        <w:t>Note:</w:t>
      </w:r>
      <w:r>
        <w:rPr>
          <w:rFonts w:ascii="Verdana"/>
          <w:b/>
          <w:i/>
          <w:spacing w:val="-15"/>
          <w:w w:val="105"/>
        </w:rPr>
        <w:t> </w:t>
      </w:r>
      <w:r>
        <w:rPr>
          <w:w w:val="120"/>
        </w:rPr>
        <w:t>As</w:t>
      </w:r>
      <w:r>
        <w:rPr>
          <w:spacing w:val="-10"/>
          <w:w w:val="120"/>
        </w:rPr>
        <w:t> </w:t>
      </w:r>
      <w:r>
        <w:rPr>
          <w:w w:val="120"/>
        </w:rPr>
        <w:t>with</w:t>
      </w:r>
      <w:r>
        <w:rPr>
          <w:spacing w:val="-11"/>
          <w:w w:val="120"/>
        </w:rPr>
        <w:t> </w:t>
      </w:r>
      <w:r>
        <w:rPr>
          <w:w w:val="120"/>
        </w:rPr>
        <w:t>exchanges,</w:t>
      </w:r>
      <w:r>
        <w:rPr>
          <w:spacing w:val="-6"/>
          <w:w w:val="120"/>
        </w:rPr>
        <w:t> </w:t>
      </w:r>
      <w:r>
        <w:rPr>
          <w:w w:val="120"/>
        </w:rPr>
        <w:t>the</w:t>
      </w:r>
      <w:r>
        <w:rPr>
          <w:spacing w:val="-7"/>
          <w:w w:val="120"/>
        </w:rPr>
        <w:t> </w:t>
      </w:r>
      <w:r>
        <w:rPr>
          <w:w w:val="120"/>
        </w:rPr>
        <w:t>difference</w:t>
      </w:r>
      <w:r>
        <w:rPr>
          <w:spacing w:val="-7"/>
          <w:w w:val="120"/>
        </w:rPr>
        <w:t> </w:t>
      </w:r>
      <w:r>
        <w:rPr>
          <w:w w:val="120"/>
        </w:rPr>
        <w:t>between</w:t>
      </w:r>
      <w:r>
        <w:rPr>
          <w:spacing w:val="-7"/>
          <w:w w:val="120"/>
        </w:rPr>
        <w:t> </w:t>
      </w:r>
      <w:r>
        <w:rPr>
          <w:w w:val="120"/>
        </w:rPr>
        <w:t>the</w:t>
      </w:r>
      <w:r>
        <w:rPr>
          <w:spacing w:val="-7"/>
          <w:w w:val="120"/>
        </w:rPr>
        <w:t> </w:t>
      </w:r>
      <w:r>
        <w:rPr>
          <w:w w:val="120"/>
        </w:rPr>
        <w:t>highest</w:t>
      </w:r>
      <w:r>
        <w:rPr>
          <w:spacing w:val="-7"/>
          <w:w w:val="120"/>
        </w:rPr>
        <w:t> </w:t>
      </w:r>
      <w:r>
        <w:rPr>
          <w:w w:val="120"/>
        </w:rPr>
        <w:t>bid</w:t>
      </w:r>
      <w:r>
        <w:rPr>
          <w:spacing w:val="-7"/>
          <w:w w:val="120"/>
        </w:rPr>
        <w:t> </w:t>
      </w:r>
      <w:r>
        <w:rPr>
          <w:w w:val="120"/>
        </w:rPr>
        <w:t>price</w:t>
      </w:r>
      <w:r>
        <w:rPr>
          <w:spacing w:val="-7"/>
          <w:w w:val="120"/>
        </w:rPr>
        <w:t> </w:t>
      </w:r>
      <w:r>
        <w:rPr>
          <w:w w:val="120"/>
        </w:rPr>
        <w:t>and</w:t>
      </w:r>
      <w:r>
        <w:rPr>
          <w:spacing w:val="-7"/>
          <w:w w:val="120"/>
        </w:rPr>
        <w:t> </w:t>
      </w:r>
      <w:r>
        <w:rPr>
          <w:w w:val="120"/>
        </w:rPr>
        <w:t>lowest</w:t>
      </w:r>
      <w:r>
        <w:rPr>
          <w:spacing w:val="-7"/>
          <w:w w:val="120"/>
        </w:rPr>
        <w:t> </w:t>
      </w:r>
      <w:r>
        <w:rPr>
          <w:w w:val="120"/>
        </w:rPr>
        <w:t>ask</w:t>
      </w:r>
      <w:r>
        <w:rPr>
          <w:spacing w:val="-7"/>
          <w:w w:val="120"/>
        </w:rPr>
        <w:t> </w:t>
      </w:r>
      <w:r>
        <w:rPr>
          <w:w w:val="120"/>
        </w:rPr>
        <w:t>(offer)</w:t>
      </w:r>
      <w:r>
        <w:rPr>
          <w:spacing w:val="-7"/>
          <w:w w:val="120"/>
        </w:rPr>
        <w:t> </w:t>
      </w:r>
      <w:r>
        <w:rPr>
          <w:w w:val="120"/>
        </w:rPr>
        <w:t>price in</w:t>
      </w:r>
      <w:r>
        <w:rPr>
          <w:w w:val="120"/>
        </w:rPr>
        <w:t> the</w:t>
      </w:r>
      <w:r>
        <w:rPr>
          <w:w w:val="120"/>
        </w:rPr>
        <w:t> OTC</w:t>
      </w:r>
      <w:r>
        <w:rPr>
          <w:w w:val="120"/>
        </w:rPr>
        <w:t> market</w:t>
      </w:r>
      <w:r>
        <w:rPr>
          <w:w w:val="120"/>
        </w:rPr>
        <w:t> is</w:t>
      </w:r>
      <w:r>
        <w:rPr>
          <w:w w:val="120"/>
        </w:rPr>
        <w:t> known</w:t>
      </w:r>
      <w:r>
        <w:rPr>
          <w:w w:val="120"/>
        </w:rPr>
        <w:t> as</w:t>
      </w:r>
      <w:r>
        <w:rPr>
          <w:w w:val="120"/>
        </w:rPr>
        <w:t> the</w:t>
      </w:r>
      <w:r>
        <w:rPr>
          <w:w w:val="120"/>
        </w:rPr>
        <w:t> </w:t>
      </w:r>
      <w:r>
        <w:rPr>
          <w:i/>
          <w:w w:val="120"/>
        </w:rPr>
        <w:t>spread</w:t>
      </w:r>
      <w:r>
        <w:rPr>
          <w:w w:val="120"/>
        </w:rPr>
        <w:t>.</w:t>
      </w:r>
      <w:r>
        <w:rPr>
          <w:w w:val="120"/>
        </w:rPr>
        <w:t> Typically,</w:t>
      </w:r>
      <w:r>
        <w:rPr>
          <w:w w:val="120"/>
        </w:rPr>
        <w:t> the</w:t>
      </w:r>
      <w:r>
        <w:rPr>
          <w:w w:val="120"/>
        </w:rPr>
        <w:t> narrower</w:t>
      </w:r>
      <w:r>
        <w:rPr>
          <w:w w:val="120"/>
        </w:rPr>
        <w:t> the</w:t>
      </w:r>
      <w:r>
        <w:rPr>
          <w:w w:val="120"/>
        </w:rPr>
        <w:t> spread,</w:t>
      </w:r>
      <w:r>
        <w:rPr>
          <w:w w:val="120"/>
        </w:rPr>
        <w:t> the</w:t>
      </w:r>
      <w:r>
        <w:rPr>
          <w:w w:val="120"/>
        </w:rPr>
        <w:t> more</w:t>
      </w:r>
      <w:r>
        <w:rPr>
          <w:w w:val="120"/>
        </w:rPr>
        <w:t> actively traded the security.</w:t>
      </w:r>
    </w:p>
    <w:p>
      <w:pPr>
        <w:pStyle w:val="BodyText"/>
        <w:spacing w:before="56"/>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11584">
                <wp:simplePos x="0" y="0"/>
                <wp:positionH relativeFrom="page">
                  <wp:posOffset>1104902</wp:posOffset>
                </wp:positionH>
                <wp:positionV relativeFrom="paragraph">
                  <wp:posOffset>-63473</wp:posOffset>
                </wp:positionV>
                <wp:extent cx="419100" cy="419100"/>
                <wp:effectExtent l="0" t="0" r="0" b="0"/>
                <wp:wrapNone/>
                <wp:docPr id="386" name="Group 386"/>
                <wp:cNvGraphicFramePr>
                  <a:graphicFrameLocks/>
                </wp:cNvGraphicFramePr>
                <a:graphic>
                  <a:graphicData uri="http://schemas.microsoft.com/office/word/2010/wordprocessingGroup">
                    <wpg:wgp>
                      <wpg:cNvPr id="386" name="Group 386"/>
                      <wpg:cNvGrpSpPr/>
                      <wpg:grpSpPr>
                        <a:xfrm>
                          <a:off x="0" y="0"/>
                          <a:ext cx="419100" cy="419100"/>
                          <a:chExt cx="419100" cy="419100"/>
                        </a:xfrm>
                      </wpg:grpSpPr>
                      <wps:wsp>
                        <wps:cNvPr id="387" name="Graphic 38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88" name="Graphic 38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89" name="Graphic 38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97907pt;width:33pt;height:33pt;mso-position-horizontal-relative:page;mso-position-vertical-relative:paragraph;z-index:15811584" id="docshapegroup308" coordorigin="1740,-100" coordsize="660,660">
                <v:shape style="position:absolute;left:1740;top:-100;width:660;height:660" id="docshape309" coordorigin="1740,-100" coordsize="660,660" path="m2070,-100l1994,-91,1925,-66,1864,-27,1813,24,1774,85,1749,154,1740,230,1749,306,1774,375,1813,436,1864,487,1925,526,1994,551,2070,560,2146,551,2215,526,2276,487,2328,436,2366,375,2391,306,2400,230,2391,154,2366,85,2328,24,2276,-27,2215,-66,2146,-91,2070,-100xe" filled="true" fillcolor="#fff200" stroked="false">
                  <v:path arrowok="t"/>
                  <v:fill type="solid"/>
                </v:shape>
                <v:shape style="position:absolute;left:1907;top:19;width:300;height:403" id="docshape310" coordorigin="1908,20" coordsize="300,403" path="m1937,69l1928,63,1921,59,1918,59,1912,59,1908,63,1908,75,1912,79,1918,79,1921,79,1928,75,1937,69xm2011,29l2002,20,1980,20,1971,29,1971,56,2011,56,2011,40,2011,29xm2074,63l2069,59,2064,59,2059,59,2049,66,2045,69,2054,75,2061,79,2064,79,2069,79,2074,75,2074,63xm2207,178l2198,169,2187,169,2176,169,2167,178,2167,248,2161,254,2147,254,2142,248,2142,163,2133,154,2111,154,2102,163,2102,248,2096,254,2082,254,2076,248,2076,147,2067,139,2045,139,2036,147,2036,248,2031,254,2016,254,2011,248,2011,82,1971,82,1971,305,1980,350,2006,388,2043,413,2089,423,2135,413,2172,388,2198,350,2207,305,2207,178xe" filled="true" fillcolor="#ffffff" stroked="false">
                  <v:path arrowok="t"/>
                  <v:fill type="solid"/>
                </v:shape>
                <v:shape style="position:absolute;left:1740;top:-100;width:660;height:660" id="docshape311" coordorigin="1740,-100" coordsize="660,660" path="m2233,189l2229,172,2228,169,2219,157,2215,154,2211,152,2207,149,2207,178,2207,305,2198,350,2172,388,2135,413,2089,423,2043,413,2006,388,1980,350,1971,305,1971,94,1971,82,2011,82,2011,248,2016,254,2031,254,2036,248,2036,147,2045,139,2067,139,2076,147,2076,248,2082,254,2096,254,2102,248,2102,163,2111,154,2133,154,2142,163,2142,248,2147,254,2161,254,2167,248,2167,178,2176,169,2198,169,2207,178,2207,149,2205,147,2187,144,2178,144,2170,146,2161,152,2161,151,2154,141,2150,139,2147,136,2144,134,2133,130,2122,128,2113,128,2104,131,2096,136,2095,135,2088,126,2079,119,2075,117,2068,114,2056,113,2050,113,2044,114,2036,117,2036,94,2048,102,2057,105,2064,105,2078,102,2089,94,2089,94,2097,83,2097,82,2098,79,2099,70,2099,68,2098,59,2098,59,2097,56,2097,55,2089,44,2078,36,2074,35,2074,63,2074,75,2069,79,2064,79,2061,79,2054,75,2045,69,2049,66,2059,59,2064,59,2069,59,2074,63,2074,35,2064,33,2057,33,2048,36,2036,44,2036,40,2033,22,2031,20,2023,8,2011,-1,2011,29,2011,56,1971,56,1971,44,1971,29,1980,20,2002,20,2011,29,2011,-1,2009,-2,1991,-6,1973,-2,1959,8,1949,22,1945,40,1945,44,1937,39,1937,69,1928,75,1921,79,1918,79,1912,79,1908,75,1908,63,1912,59,1918,59,1922,59,1921,59,1928,63,1937,69,1937,39,1933,36,1925,33,1918,33,1904,36,1893,44,1885,55,1882,68,1882,70,1885,83,1893,94,1904,102,1918,105,1925,105,1933,102,1945,94,1945,305,1957,360,1987,406,2033,437,2089,448,2145,437,2166,423,2191,406,2221,360,2233,305,2233,189xm2400,230l2391,154,2381,125,2381,230,2372,301,2349,366,2312,424,2264,472,2206,509,2141,532,2070,541,1999,532,1934,509,1876,472,1828,424,1791,366,1768,301,1759,230,1768,159,1791,94,1828,36,1876,-12,1934,-49,1999,-72,2070,-81,2141,-72,2206,-49,2264,-12,2312,36,2349,94,2372,159,2381,230,2381,125,2366,85,2327,24,2276,-27,2215,-66,2175,-81,2146,-91,2070,-100,1994,-91,1925,-66,1864,-27,1813,24,1774,85,1749,154,1740,230,1749,306,1774,375,1813,436,1864,487,1925,526,1994,551,2070,560,2146,551,2175,541,2215,526,2276,487,2327,436,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2096">
                <wp:simplePos x="0" y="0"/>
                <wp:positionH relativeFrom="page">
                  <wp:posOffset>1108875</wp:posOffset>
                </wp:positionH>
                <wp:positionV relativeFrom="paragraph">
                  <wp:posOffset>432791</wp:posOffset>
                </wp:positionV>
                <wp:extent cx="411480" cy="50165"/>
                <wp:effectExtent l="0" t="0" r="0" b="0"/>
                <wp:wrapNone/>
                <wp:docPr id="390" name="Graphic 390"/>
                <wp:cNvGraphicFramePr>
                  <a:graphicFrameLocks/>
                </wp:cNvGraphicFramePr>
                <a:graphic>
                  <a:graphicData uri="http://schemas.microsoft.com/office/word/2010/wordprocessingShape">
                    <wps:wsp>
                      <wps:cNvPr id="390" name="Graphic 390"/>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78079pt;width:32.4pt;height:3.95pt;mso-position-horizontal-relative:page;mso-position-vertical-relative:paragraph;z-index:15812096" id="docshape312" coordorigin="1746,682" coordsize="648,79" path="m1809,760l1806,755,1789,730,1786,726,1791,724,1794,721,1797,716,1799,714,1800,710,1800,697,1800,695,1798,691,1788,683,1784,683,1784,702,1784,710,1782,712,1777,716,1774,716,1763,716,1763,695,1773,695,1777,696,1782,699,1784,702,1784,683,1780,682,1746,682,1746,760,1763,760,1763,730,1772,730,1791,760,1809,760xm1871,682l1825,682,1825,760,1871,760,1871,746,1842,746,1842,726,1869,726,1869,712,1842,712,1842,695,1871,695,1871,682xm1978,682l1955,682,1935,742,1935,742,1916,682,1894,682,1894,760,1909,760,1909,719,1907,698,1908,698,1927,760,1942,760,1962,699,1963,699,1962,715,1962,760,1978,760,1978,682xm2049,682l2004,682,2004,760,2049,760,2049,746,2021,746,2021,726,2047,726,2047,712,2021,712,2021,695,2049,695,2049,682xm2156,682l2133,682,2114,742,2113,742,2095,682,2072,682,2072,760,2087,760,2087,719,2086,698,2086,698,2105,760,2121,760,2141,699,2141,699,2141,715,2141,760,2156,760,2156,682xm2241,732l2239,728,2238,726,2235,722,2231,720,2227,719,2227,718,2230,718,2233,716,2235,713,2237,710,2239,706,2239,695,2239,695,2236,689,2226,683,2223,683,2223,729,2223,739,2222,742,2218,745,2214,746,2199,746,2199,726,2219,726,2223,729,2223,683,2222,682,2222,701,2222,707,2220,709,2216,712,2213,713,2199,713,2199,695,2213,695,2216,696,2220,698,2222,701,2222,682,2218,682,2182,682,2182,760,2221,760,2228,758,2238,750,2240,746,2241,744,2241,732xm2308,682l2263,682,2263,760,2308,760,2308,746,2279,746,2279,726,2306,726,2306,712,2279,712,2279,695,2308,695,2308,682xm2394,760l2390,755,2385,748,2373,730,2371,726,2375,724,2379,721,2382,716,2384,714,2385,710,2385,697,2384,695,2383,691,2372,683,2368,683,2368,702,2368,710,2367,712,2362,716,2358,716,2348,716,2348,695,2358,695,2362,696,2367,699,2368,702,2368,683,2365,682,2331,682,2331,760,2348,760,2348,730,2357,730,2375,760,2394,760xe" filled="true" fillcolor="#000000" stroked="false">
                <v:path arrowok="t"/>
                <v:fill type="solid"/>
                <w10:wrap type="none"/>
              </v:shape>
            </w:pict>
          </mc:Fallback>
        </mc:AlternateContent>
      </w:r>
      <w:r>
        <w:rPr>
          <w:w w:val="120"/>
        </w:rPr>
        <w:t>For</w:t>
      </w:r>
      <w:r>
        <w:rPr>
          <w:w w:val="120"/>
        </w:rPr>
        <w:t> investors</w:t>
      </w:r>
      <w:r>
        <w:rPr>
          <w:w w:val="120"/>
        </w:rPr>
        <w:t> looking</w:t>
      </w:r>
      <w:r>
        <w:rPr>
          <w:w w:val="120"/>
        </w:rPr>
        <w:t> to</w:t>
      </w:r>
      <w:r>
        <w:rPr>
          <w:w w:val="120"/>
        </w:rPr>
        <w:t> make</w:t>
      </w:r>
      <w:r>
        <w:rPr>
          <w:w w:val="120"/>
        </w:rPr>
        <w:t> a</w:t>
      </w:r>
      <w:r>
        <w:rPr>
          <w:w w:val="120"/>
        </w:rPr>
        <w:t> profit</w:t>
      </w:r>
      <w:r>
        <w:rPr>
          <w:w w:val="120"/>
        </w:rPr>
        <w:t> when</w:t>
      </w:r>
      <w:r>
        <w:rPr>
          <w:w w:val="120"/>
        </w:rPr>
        <w:t> they</w:t>
      </w:r>
      <w:r>
        <w:rPr>
          <w:w w:val="120"/>
        </w:rPr>
        <w:t> believe</w:t>
      </w:r>
      <w:r>
        <w:rPr>
          <w:w w:val="120"/>
        </w:rPr>
        <w:t> the</w:t>
      </w:r>
      <w:r>
        <w:rPr>
          <w:w w:val="120"/>
        </w:rPr>
        <w:t> price</w:t>
      </w:r>
      <w:r>
        <w:rPr>
          <w:w w:val="120"/>
        </w:rPr>
        <w:t> of</w:t>
      </w:r>
      <w:r>
        <w:rPr>
          <w:w w:val="120"/>
        </w:rPr>
        <w:t> a</w:t>
      </w:r>
      <w:r>
        <w:rPr>
          <w:w w:val="120"/>
        </w:rPr>
        <w:t> security</w:t>
      </w:r>
      <w:r>
        <w:rPr>
          <w:w w:val="120"/>
        </w:rPr>
        <w:t> is</w:t>
      </w:r>
      <w:r>
        <w:rPr>
          <w:w w:val="120"/>
        </w:rPr>
        <w:t> going</w:t>
      </w:r>
      <w:r>
        <w:rPr>
          <w:w w:val="120"/>
        </w:rPr>
        <w:t> to</w:t>
      </w:r>
      <w:r>
        <w:rPr>
          <w:w w:val="120"/>
        </w:rPr>
        <w:t> drop, there’s always </w:t>
      </w:r>
      <w:r>
        <w:rPr>
          <w:i/>
          <w:w w:val="120"/>
        </w:rPr>
        <w:t>selling</w:t>
      </w:r>
      <w:r>
        <w:rPr>
          <w:i/>
          <w:spacing w:val="-7"/>
          <w:w w:val="120"/>
        </w:rPr>
        <w:t> </w:t>
      </w:r>
      <w:r>
        <w:rPr>
          <w:i/>
          <w:w w:val="120"/>
        </w:rPr>
        <w:t>short</w:t>
      </w:r>
      <w:r>
        <w:rPr>
          <w:w w:val="120"/>
        </w:rPr>
        <w:t>. Selling short occurs when an investor sells securities they don’t actu- ally own. (The investor is actually borrowing securities from a lender to sell.)</w:t>
      </w:r>
    </w:p>
    <w:p>
      <w:pPr>
        <w:pStyle w:val="BodyText"/>
        <w:spacing w:before="52"/>
      </w:pPr>
    </w:p>
    <w:p>
      <w:pPr>
        <w:pStyle w:val="BodyText"/>
        <w:spacing w:line="307" w:lineRule="auto"/>
        <w:ind w:left="1560" w:right="177"/>
        <w:jc w:val="both"/>
      </w:pPr>
      <w:r>
        <w:rPr>
          <w:w w:val="120"/>
        </w:rPr>
        <w:t>Here’s</w:t>
      </w:r>
      <w:r>
        <w:rPr>
          <w:w w:val="120"/>
        </w:rPr>
        <w:t> how</w:t>
      </w:r>
      <w:r>
        <w:rPr>
          <w:w w:val="120"/>
        </w:rPr>
        <w:t> selling</w:t>
      </w:r>
      <w:r>
        <w:rPr>
          <w:w w:val="120"/>
        </w:rPr>
        <w:t> short</w:t>
      </w:r>
      <w:r>
        <w:rPr>
          <w:w w:val="120"/>
        </w:rPr>
        <w:t> works:</w:t>
      </w:r>
      <w:r>
        <w:rPr>
          <w:w w:val="120"/>
        </w:rPr>
        <w:t> Say</w:t>
      </w:r>
      <w:r>
        <w:rPr>
          <w:w w:val="120"/>
        </w:rPr>
        <w:t> an</w:t>
      </w:r>
      <w:r>
        <w:rPr>
          <w:w w:val="120"/>
        </w:rPr>
        <w:t> investor</w:t>
      </w:r>
      <w:r>
        <w:rPr>
          <w:w w:val="120"/>
        </w:rPr>
        <w:t> borrows</w:t>
      </w:r>
      <w:r>
        <w:rPr>
          <w:w w:val="120"/>
        </w:rPr>
        <w:t> 100</w:t>
      </w:r>
      <w:r>
        <w:rPr>
          <w:w w:val="120"/>
        </w:rPr>
        <w:t> shares</w:t>
      </w:r>
      <w:r>
        <w:rPr>
          <w:w w:val="120"/>
        </w:rPr>
        <w:t> of</w:t>
      </w:r>
      <w:r>
        <w:rPr>
          <w:w w:val="120"/>
        </w:rPr>
        <w:t> ABC</w:t>
      </w:r>
      <w:r>
        <w:rPr>
          <w:w w:val="120"/>
        </w:rPr>
        <w:t> stock</w:t>
      </w:r>
      <w:r>
        <w:rPr>
          <w:w w:val="120"/>
        </w:rPr>
        <w:t> and</w:t>
      </w:r>
      <w:r>
        <w:rPr>
          <w:w w:val="120"/>
        </w:rPr>
        <w:t> sells</w:t>
      </w:r>
      <w:r>
        <w:rPr>
          <w:w w:val="120"/>
        </w:rPr>
        <w:t> them short at $40 per share, thus receiving $4,000. The borrower doesn’t owe the lender $4,000; they owe</w:t>
      </w:r>
      <w:r>
        <w:rPr>
          <w:w w:val="120"/>
        </w:rPr>
        <w:t> the</w:t>
      </w:r>
      <w:r>
        <w:rPr>
          <w:w w:val="120"/>
        </w:rPr>
        <w:t> lender</w:t>
      </w:r>
      <w:r>
        <w:rPr>
          <w:w w:val="120"/>
        </w:rPr>
        <w:t> 100</w:t>
      </w:r>
      <w:r>
        <w:rPr>
          <w:w w:val="120"/>
        </w:rPr>
        <w:t> shares</w:t>
      </w:r>
      <w:r>
        <w:rPr>
          <w:w w:val="120"/>
        </w:rPr>
        <w:t> of</w:t>
      </w:r>
      <w:r>
        <w:rPr>
          <w:w w:val="120"/>
        </w:rPr>
        <w:t> ABC</w:t>
      </w:r>
      <w:r>
        <w:rPr>
          <w:w w:val="120"/>
        </w:rPr>
        <w:t> stock.</w:t>
      </w:r>
      <w:r>
        <w:rPr>
          <w:w w:val="120"/>
        </w:rPr>
        <w:t> After</w:t>
      </w:r>
      <w:r>
        <w:rPr>
          <w:w w:val="120"/>
        </w:rPr>
        <w:t> a</w:t>
      </w:r>
      <w:r>
        <w:rPr>
          <w:w w:val="120"/>
        </w:rPr>
        <w:t> month</w:t>
      </w:r>
      <w:r>
        <w:rPr>
          <w:w w:val="120"/>
        </w:rPr>
        <w:t> or</w:t>
      </w:r>
      <w:r>
        <w:rPr>
          <w:w w:val="120"/>
        </w:rPr>
        <w:t> two,</w:t>
      </w:r>
      <w:r>
        <w:rPr>
          <w:w w:val="120"/>
        </w:rPr>
        <w:t> when</w:t>
      </w:r>
      <w:r>
        <w:rPr>
          <w:w w:val="120"/>
        </w:rPr>
        <w:t> ABC</w:t>
      </w:r>
      <w:r>
        <w:rPr>
          <w:w w:val="120"/>
        </w:rPr>
        <w:t> is</w:t>
      </w:r>
      <w:r>
        <w:rPr>
          <w:w w:val="120"/>
        </w:rPr>
        <w:t> trading</w:t>
      </w:r>
      <w:r>
        <w:rPr>
          <w:w w:val="120"/>
        </w:rPr>
        <w:t> at</w:t>
      </w:r>
      <w:r>
        <w:rPr>
          <w:w w:val="120"/>
        </w:rPr>
        <w:t> $20</w:t>
      </w:r>
      <w:r>
        <w:rPr>
          <w:w w:val="120"/>
        </w:rPr>
        <w:t> per share, the borrower can purchase the 100 shares for $2,000 and return them to the lender, mak- ing a nice $2,000 profit (excluding commission costs).</w:t>
      </w:r>
    </w:p>
    <w:p>
      <w:pPr>
        <w:pStyle w:val="BodyText"/>
        <w:spacing w:before="52"/>
      </w:pPr>
    </w:p>
    <w:p>
      <w:pPr>
        <w:pStyle w:val="BodyText"/>
        <w:spacing w:line="307" w:lineRule="auto"/>
        <w:ind w:left="1560" w:right="178"/>
        <w:jc w:val="both"/>
      </w:pPr>
      <w:r>
        <w:rPr>
          <w:w w:val="120"/>
        </w:rPr>
        <w:t>A</w:t>
      </w:r>
      <w:r>
        <w:rPr>
          <w:spacing w:val="-6"/>
          <w:w w:val="120"/>
        </w:rPr>
        <w:t> </w:t>
      </w:r>
      <w:r>
        <w:rPr>
          <w:w w:val="120"/>
        </w:rPr>
        <w:t>short</w:t>
      </w:r>
      <w:r>
        <w:rPr>
          <w:spacing w:val="-6"/>
          <w:w w:val="120"/>
        </w:rPr>
        <w:t> </w:t>
      </w:r>
      <w:r>
        <w:rPr>
          <w:w w:val="120"/>
        </w:rPr>
        <w:t>seller</w:t>
      </w:r>
      <w:r>
        <w:rPr>
          <w:spacing w:val="-6"/>
          <w:w w:val="120"/>
        </w:rPr>
        <w:t> </w:t>
      </w:r>
      <w:r>
        <w:rPr>
          <w:w w:val="120"/>
        </w:rPr>
        <w:t>is</w:t>
      </w:r>
      <w:r>
        <w:rPr>
          <w:spacing w:val="-6"/>
          <w:w w:val="120"/>
        </w:rPr>
        <w:t> </w:t>
      </w:r>
      <w:r>
        <w:rPr>
          <w:w w:val="120"/>
        </w:rPr>
        <w:t>bearish</w:t>
      </w:r>
      <w:r>
        <w:rPr>
          <w:spacing w:val="-6"/>
          <w:w w:val="120"/>
        </w:rPr>
        <w:t> </w:t>
      </w:r>
      <w:r>
        <w:rPr>
          <w:w w:val="120"/>
        </w:rPr>
        <w:t>(wants</w:t>
      </w:r>
      <w:r>
        <w:rPr>
          <w:spacing w:val="-6"/>
          <w:w w:val="120"/>
        </w:rPr>
        <w:t> </w:t>
      </w:r>
      <w:r>
        <w:rPr>
          <w:w w:val="120"/>
        </w:rPr>
        <w:t>the</w:t>
      </w:r>
      <w:r>
        <w:rPr>
          <w:spacing w:val="-6"/>
          <w:w w:val="120"/>
        </w:rPr>
        <w:t> </w:t>
      </w:r>
      <w:r>
        <w:rPr>
          <w:w w:val="120"/>
        </w:rPr>
        <w:t>price</w:t>
      </w:r>
      <w:r>
        <w:rPr>
          <w:spacing w:val="-5"/>
          <w:w w:val="120"/>
        </w:rPr>
        <w:t> </w:t>
      </w:r>
      <w:r>
        <w:rPr>
          <w:w w:val="120"/>
        </w:rPr>
        <w:t>of</w:t>
      </w:r>
      <w:r>
        <w:rPr>
          <w:spacing w:val="-6"/>
          <w:w w:val="120"/>
        </w:rPr>
        <w:t> </w:t>
      </w:r>
      <w:r>
        <w:rPr>
          <w:w w:val="120"/>
        </w:rPr>
        <w:t>the</w:t>
      </w:r>
      <w:r>
        <w:rPr>
          <w:spacing w:val="-6"/>
          <w:w w:val="120"/>
        </w:rPr>
        <w:t> </w:t>
      </w:r>
      <w:r>
        <w:rPr>
          <w:w w:val="120"/>
        </w:rPr>
        <w:t>security</w:t>
      </w:r>
      <w:r>
        <w:rPr>
          <w:spacing w:val="-5"/>
          <w:w w:val="120"/>
        </w:rPr>
        <w:t> </w:t>
      </w:r>
      <w:r>
        <w:rPr>
          <w:w w:val="120"/>
        </w:rPr>
        <w:t>to</w:t>
      </w:r>
      <w:r>
        <w:rPr>
          <w:spacing w:val="-6"/>
          <w:w w:val="120"/>
        </w:rPr>
        <w:t> </w:t>
      </w:r>
      <w:r>
        <w:rPr>
          <w:w w:val="120"/>
        </w:rPr>
        <w:t>decrease).</w:t>
      </w:r>
      <w:r>
        <w:rPr>
          <w:spacing w:val="-6"/>
          <w:w w:val="120"/>
        </w:rPr>
        <w:t> </w:t>
      </w:r>
      <w:r>
        <w:rPr>
          <w:w w:val="120"/>
        </w:rPr>
        <w:t>If</w:t>
      </w:r>
      <w:r>
        <w:rPr>
          <w:spacing w:val="-6"/>
          <w:w w:val="120"/>
        </w:rPr>
        <w:t> </w:t>
      </w:r>
      <w:r>
        <w:rPr>
          <w:w w:val="120"/>
        </w:rPr>
        <w:t>the</w:t>
      </w:r>
      <w:r>
        <w:rPr>
          <w:spacing w:val="-6"/>
          <w:w w:val="120"/>
        </w:rPr>
        <w:t> </w:t>
      </w:r>
      <w:r>
        <w:rPr>
          <w:w w:val="120"/>
        </w:rPr>
        <w:t>price</w:t>
      </w:r>
      <w:r>
        <w:rPr>
          <w:spacing w:val="-5"/>
          <w:w w:val="120"/>
        </w:rPr>
        <w:t> </w:t>
      </w:r>
      <w:r>
        <w:rPr>
          <w:w w:val="120"/>
        </w:rPr>
        <w:t>increases</w:t>
      </w:r>
      <w:r>
        <w:rPr>
          <w:spacing w:val="-5"/>
          <w:w w:val="120"/>
        </w:rPr>
        <w:t> </w:t>
      </w:r>
      <w:r>
        <w:rPr>
          <w:w w:val="120"/>
        </w:rPr>
        <w:t>instead, the</w:t>
      </w:r>
      <w:r>
        <w:rPr>
          <w:spacing w:val="-3"/>
          <w:w w:val="120"/>
        </w:rPr>
        <w:t> </w:t>
      </w:r>
      <w:r>
        <w:rPr>
          <w:w w:val="120"/>
        </w:rPr>
        <w:t>short</w:t>
      </w:r>
      <w:r>
        <w:rPr>
          <w:spacing w:val="-3"/>
          <w:w w:val="120"/>
        </w:rPr>
        <w:t> </w:t>
      </w:r>
      <w:r>
        <w:rPr>
          <w:w w:val="120"/>
        </w:rPr>
        <w:t>seller</w:t>
      </w:r>
      <w:r>
        <w:rPr>
          <w:spacing w:val="-3"/>
          <w:w w:val="120"/>
        </w:rPr>
        <w:t> </w:t>
      </w:r>
      <w:r>
        <w:rPr>
          <w:w w:val="120"/>
        </w:rPr>
        <w:t>has</w:t>
      </w:r>
      <w:r>
        <w:rPr>
          <w:spacing w:val="-3"/>
          <w:w w:val="120"/>
        </w:rPr>
        <w:t> </w:t>
      </w:r>
      <w:r>
        <w:rPr>
          <w:w w:val="120"/>
        </w:rPr>
        <w:t>to</w:t>
      </w:r>
      <w:r>
        <w:rPr>
          <w:spacing w:val="-3"/>
          <w:w w:val="120"/>
        </w:rPr>
        <w:t> </w:t>
      </w:r>
      <w:r>
        <w:rPr>
          <w:w w:val="120"/>
        </w:rPr>
        <w:t>buy</w:t>
      </w:r>
      <w:r>
        <w:rPr>
          <w:spacing w:val="-3"/>
          <w:w w:val="120"/>
        </w:rPr>
        <w:t> </w:t>
      </w:r>
      <w:r>
        <w:rPr>
          <w:w w:val="120"/>
        </w:rPr>
        <w:t>the</w:t>
      </w:r>
      <w:r>
        <w:rPr>
          <w:spacing w:val="-3"/>
          <w:w w:val="120"/>
        </w:rPr>
        <w:t> </w:t>
      </w:r>
      <w:r>
        <w:rPr>
          <w:w w:val="120"/>
        </w:rPr>
        <w:t>stock</w:t>
      </w:r>
      <w:r>
        <w:rPr>
          <w:spacing w:val="-3"/>
          <w:w w:val="120"/>
        </w:rPr>
        <w:t> </w:t>
      </w:r>
      <w:r>
        <w:rPr>
          <w:w w:val="120"/>
        </w:rPr>
        <w:t>in</w:t>
      </w:r>
      <w:r>
        <w:rPr>
          <w:spacing w:val="-3"/>
          <w:w w:val="120"/>
        </w:rPr>
        <w:t> </w:t>
      </w:r>
      <w:r>
        <w:rPr>
          <w:w w:val="120"/>
        </w:rPr>
        <w:t>the</w:t>
      </w:r>
      <w:r>
        <w:rPr>
          <w:spacing w:val="-3"/>
          <w:w w:val="120"/>
        </w:rPr>
        <w:t> </w:t>
      </w:r>
      <w:r>
        <w:rPr>
          <w:w w:val="120"/>
        </w:rPr>
        <w:t>market</w:t>
      </w:r>
      <w:r>
        <w:rPr>
          <w:spacing w:val="-3"/>
          <w:w w:val="120"/>
        </w:rPr>
        <w:t> </w:t>
      </w:r>
      <w:r>
        <w:rPr>
          <w:w w:val="120"/>
        </w:rPr>
        <w:t>at</w:t>
      </w:r>
      <w:r>
        <w:rPr>
          <w:spacing w:val="-3"/>
          <w:w w:val="120"/>
        </w:rPr>
        <w:t> </w:t>
      </w:r>
      <w:r>
        <w:rPr>
          <w:w w:val="120"/>
        </w:rPr>
        <w:t>a</w:t>
      </w:r>
      <w:r>
        <w:rPr>
          <w:spacing w:val="-3"/>
          <w:w w:val="120"/>
        </w:rPr>
        <w:t> </w:t>
      </w:r>
      <w:r>
        <w:rPr>
          <w:w w:val="120"/>
        </w:rPr>
        <w:t>higher</w:t>
      </w:r>
      <w:r>
        <w:rPr>
          <w:spacing w:val="-3"/>
          <w:w w:val="120"/>
        </w:rPr>
        <w:t> </w:t>
      </w:r>
      <w:r>
        <w:rPr>
          <w:w w:val="120"/>
        </w:rPr>
        <w:t>price,</w:t>
      </w:r>
      <w:r>
        <w:rPr>
          <w:spacing w:val="-3"/>
          <w:w w:val="120"/>
        </w:rPr>
        <w:t> </w:t>
      </w:r>
      <w:r>
        <w:rPr>
          <w:w w:val="120"/>
        </w:rPr>
        <w:t>thus</w:t>
      </w:r>
      <w:r>
        <w:rPr>
          <w:spacing w:val="-3"/>
          <w:w w:val="120"/>
        </w:rPr>
        <w:t> </w:t>
      </w:r>
      <w:r>
        <w:rPr>
          <w:w w:val="120"/>
        </w:rPr>
        <w:t>losing</w:t>
      </w:r>
      <w:r>
        <w:rPr>
          <w:spacing w:val="-3"/>
          <w:w w:val="120"/>
        </w:rPr>
        <w:t> </w:t>
      </w:r>
      <w:r>
        <w:rPr>
          <w:w w:val="120"/>
        </w:rPr>
        <w:t>money.</w:t>
      </w:r>
      <w:r>
        <w:rPr>
          <w:spacing w:val="-3"/>
          <w:w w:val="120"/>
        </w:rPr>
        <w:t> </w:t>
      </w:r>
      <w:r>
        <w:rPr>
          <w:w w:val="120"/>
        </w:rPr>
        <w:t>Remember that</w:t>
      </w:r>
      <w:r>
        <w:rPr>
          <w:w w:val="120"/>
        </w:rPr>
        <w:t> all</w:t>
      </w:r>
      <w:r>
        <w:rPr>
          <w:w w:val="120"/>
        </w:rPr>
        <w:t> short</w:t>
      </w:r>
      <w:r>
        <w:rPr>
          <w:w w:val="120"/>
        </w:rPr>
        <w:t> sales</w:t>
      </w:r>
      <w:r>
        <w:rPr>
          <w:w w:val="120"/>
        </w:rPr>
        <w:t> must</w:t>
      </w:r>
      <w:r>
        <w:rPr>
          <w:w w:val="120"/>
        </w:rPr>
        <w:t> be</w:t>
      </w:r>
      <w:r>
        <w:rPr>
          <w:w w:val="120"/>
        </w:rPr>
        <w:t> executed</w:t>
      </w:r>
      <w:r>
        <w:rPr>
          <w:w w:val="120"/>
        </w:rPr>
        <w:t> in</w:t>
      </w:r>
      <w:r>
        <w:rPr>
          <w:w w:val="120"/>
        </w:rPr>
        <w:t> margin</w:t>
      </w:r>
      <w:r>
        <w:rPr>
          <w:w w:val="120"/>
        </w:rPr>
        <w:t> accounts.</w:t>
      </w:r>
      <w:r>
        <w:rPr>
          <w:w w:val="120"/>
        </w:rPr>
        <w:t> Short</w:t>
      </w:r>
      <w:r>
        <w:rPr>
          <w:w w:val="120"/>
        </w:rPr>
        <w:t> sales</w:t>
      </w:r>
      <w:r>
        <w:rPr>
          <w:w w:val="120"/>
        </w:rPr>
        <w:t> are</w:t>
      </w:r>
      <w:r>
        <w:rPr>
          <w:w w:val="120"/>
        </w:rPr>
        <w:t> subject</w:t>
      </w:r>
      <w:r>
        <w:rPr>
          <w:w w:val="120"/>
        </w:rPr>
        <w:t> to</w:t>
      </w:r>
      <w:r>
        <w:rPr>
          <w:w w:val="120"/>
        </w:rPr>
        <w:t> short-sale regulations under Regulation SHO. (See the nearby sidebar.)</w:t>
      </w:r>
    </w:p>
    <w:p>
      <w:pPr>
        <w:pStyle w:val="BodyText"/>
        <w:spacing w:before="43"/>
      </w:pPr>
    </w:p>
    <w:p>
      <w:pPr>
        <w:pStyle w:val="BodyText"/>
        <w:spacing w:line="304" w:lineRule="auto" w:before="1"/>
        <w:ind w:left="1560" w:right="177"/>
        <w:jc w:val="both"/>
      </w:pPr>
      <w:r>
        <w:rPr>
          <w:rFonts w:ascii="Verdana"/>
          <w:b/>
          <w:i/>
          <w:w w:val="105"/>
        </w:rPr>
        <w:t>Note:</w:t>
      </w:r>
      <w:r>
        <w:rPr>
          <w:rFonts w:ascii="Verdana"/>
          <w:b/>
          <w:i/>
          <w:spacing w:val="-8"/>
          <w:w w:val="105"/>
        </w:rPr>
        <w:t> </w:t>
      </w:r>
      <w:r>
        <w:rPr>
          <w:w w:val="120"/>
        </w:rPr>
        <w:t>Investors</w:t>
      </w:r>
      <w:r>
        <w:rPr>
          <w:w w:val="120"/>
        </w:rPr>
        <w:t> may</w:t>
      </w:r>
      <w:r>
        <w:rPr>
          <w:w w:val="120"/>
        </w:rPr>
        <w:t> sell</w:t>
      </w:r>
      <w:r>
        <w:rPr>
          <w:w w:val="120"/>
        </w:rPr>
        <w:t> short</w:t>
      </w:r>
      <w:r>
        <w:rPr>
          <w:w w:val="120"/>
        </w:rPr>
        <w:t> for</w:t>
      </w:r>
      <w:r>
        <w:rPr>
          <w:w w:val="120"/>
        </w:rPr>
        <w:t> </w:t>
      </w:r>
      <w:r>
        <w:rPr>
          <w:i/>
          <w:w w:val="120"/>
        </w:rPr>
        <w:t>speculation</w:t>
      </w:r>
      <w:r>
        <w:rPr>
          <w:i/>
          <w:w w:val="120"/>
        </w:rPr>
        <w:t> </w:t>
      </w:r>
      <w:r>
        <w:rPr>
          <w:w w:val="120"/>
        </w:rPr>
        <w:t>(believing</w:t>
      </w:r>
      <w:r>
        <w:rPr>
          <w:w w:val="120"/>
        </w:rPr>
        <w:t> the</w:t>
      </w:r>
      <w:r>
        <w:rPr>
          <w:w w:val="120"/>
        </w:rPr>
        <w:t> price</w:t>
      </w:r>
      <w:r>
        <w:rPr>
          <w:w w:val="120"/>
        </w:rPr>
        <w:t> of</w:t>
      </w:r>
      <w:r>
        <w:rPr>
          <w:w w:val="120"/>
        </w:rPr>
        <w:t> the</w:t>
      </w:r>
      <w:r>
        <w:rPr>
          <w:w w:val="120"/>
        </w:rPr>
        <w:t> security</w:t>
      </w:r>
      <w:r>
        <w:rPr>
          <w:w w:val="120"/>
        </w:rPr>
        <w:t> will</w:t>
      </w:r>
      <w:r>
        <w:rPr>
          <w:w w:val="120"/>
        </w:rPr>
        <w:t> decrease), </w:t>
      </w:r>
      <w:r>
        <w:rPr>
          <w:i/>
          <w:w w:val="120"/>
        </w:rPr>
        <w:t>hedging</w:t>
      </w:r>
      <w:r>
        <w:rPr>
          <w:i/>
          <w:w w:val="120"/>
        </w:rPr>
        <w:t> </w:t>
      </w:r>
      <w:r>
        <w:rPr>
          <w:w w:val="120"/>
        </w:rPr>
        <w:t>(protecting</w:t>
      </w:r>
      <w:r>
        <w:rPr>
          <w:w w:val="120"/>
        </w:rPr>
        <w:t> a</w:t>
      </w:r>
      <w:r>
        <w:rPr>
          <w:w w:val="120"/>
        </w:rPr>
        <w:t> security</w:t>
      </w:r>
      <w:r>
        <w:rPr>
          <w:w w:val="120"/>
        </w:rPr>
        <w:t> or</w:t>
      </w:r>
      <w:r>
        <w:rPr>
          <w:w w:val="120"/>
        </w:rPr>
        <w:t> several</w:t>
      </w:r>
      <w:r>
        <w:rPr>
          <w:w w:val="120"/>
        </w:rPr>
        <w:t> securities</w:t>
      </w:r>
      <w:r>
        <w:rPr>
          <w:w w:val="120"/>
        </w:rPr>
        <w:t> in</w:t>
      </w:r>
      <w:r>
        <w:rPr>
          <w:w w:val="120"/>
        </w:rPr>
        <w:t> the</w:t>
      </w:r>
      <w:r>
        <w:rPr>
          <w:w w:val="120"/>
        </w:rPr>
        <w:t> event</w:t>
      </w:r>
      <w:r>
        <w:rPr>
          <w:w w:val="120"/>
        </w:rPr>
        <w:t> of</w:t>
      </w:r>
      <w:r>
        <w:rPr>
          <w:w w:val="120"/>
        </w:rPr>
        <w:t> a</w:t>
      </w:r>
      <w:r>
        <w:rPr>
          <w:w w:val="120"/>
        </w:rPr>
        <w:t> market</w:t>
      </w:r>
      <w:r>
        <w:rPr>
          <w:w w:val="120"/>
        </w:rPr>
        <w:t> decline),</w:t>
      </w:r>
      <w:r>
        <w:rPr>
          <w:w w:val="120"/>
        </w:rPr>
        <w:t> or</w:t>
      </w:r>
      <w:r>
        <w:rPr>
          <w:w w:val="120"/>
        </w:rPr>
        <w:t> </w:t>
      </w:r>
      <w:r>
        <w:rPr>
          <w:i/>
          <w:w w:val="120"/>
        </w:rPr>
        <w:t>arbitrage </w:t>
      </w:r>
      <w:r>
        <w:rPr>
          <w:w w:val="120"/>
        </w:rPr>
        <w:t>(taking advantage of a price disparity on the security in different markets).</w:t>
      </w:r>
    </w:p>
    <w:p>
      <w:pPr>
        <w:pStyle w:val="BodyText"/>
        <w:spacing w:after="0" w:line="304" w:lineRule="auto"/>
        <w:jc w:val="both"/>
        <w:sectPr>
          <w:pgSz w:w="12240" w:h="15660"/>
          <w:pgMar w:header="0" w:footer="736" w:top="900" w:bottom="920" w:left="1080" w:right="1440"/>
        </w:sectPr>
      </w:pPr>
    </w:p>
    <w:p>
      <w:pPr>
        <w:pStyle w:val="BodyText"/>
        <w:rPr>
          <w:sz w:val="20"/>
        </w:rPr>
      </w:pPr>
      <w:r>
        <w:rPr>
          <w:sz w:val="20"/>
        </w:rPr>
        <mc:AlternateContent>
          <mc:Choice Requires="wps">
            <w:drawing>
              <wp:inline distT="0" distB="0" distL="0" distR="0">
                <wp:extent cx="6121400" cy="1501140"/>
                <wp:effectExtent l="19050" t="0" r="12700" b="3809"/>
                <wp:docPr id="391" name="Group 391"/>
                <wp:cNvGraphicFramePr>
                  <a:graphicFrameLocks/>
                </wp:cNvGraphicFramePr>
                <a:graphic>
                  <a:graphicData uri="http://schemas.microsoft.com/office/word/2010/wordprocessingGroup">
                    <wpg:wgp>
                      <wpg:cNvPr id="391" name="Group 391"/>
                      <wpg:cNvGrpSpPr/>
                      <wpg:grpSpPr>
                        <a:xfrm>
                          <a:off x="0" y="0"/>
                          <a:ext cx="6121400" cy="1501140"/>
                          <a:chExt cx="6121400" cy="1501140"/>
                        </a:xfrm>
                      </wpg:grpSpPr>
                      <wps:wsp>
                        <wps:cNvPr id="392" name="Graphic 392"/>
                        <wps:cNvSpPr/>
                        <wps:spPr>
                          <a:xfrm>
                            <a:off x="330200" y="0"/>
                            <a:ext cx="5715000" cy="1501140"/>
                          </a:xfrm>
                          <a:custGeom>
                            <a:avLst/>
                            <a:gdLst/>
                            <a:ahLst/>
                            <a:cxnLst/>
                            <a:rect l="l" t="t" r="r" b="b"/>
                            <a:pathLst>
                              <a:path w="5715000" h="1501140">
                                <a:moveTo>
                                  <a:pt x="5715000" y="0"/>
                                </a:moveTo>
                                <a:lnTo>
                                  <a:pt x="0" y="0"/>
                                </a:lnTo>
                                <a:lnTo>
                                  <a:pt x="0" y="1500847"/>
                                </a:lnTo>
                                <a:lnTo>
                                  <a:pt x="5715000" y="1500847"/>
                                </a:lnTo>
                                <a:lnTo>
                                  <a:pt x="5715000" y="0"/>
                                </a:lnTo>
                                <a:close/>
                              </a:path>
                            </a:pathLst>
                          </a:custGeom>
                          <a:solidFill>
                            <a:srgbClr val="D7D9DA"/>
                          </a:solidFill>
                        </wps:spPr>
                        <wps:bodyPr wrap="square" lIns="0" tIns="0" rIns="0" bIns="0" rtlCol="0">
                          <a:prstTxWarp prst="textNoShape">
                            <a:avLst/>
                          </a:prstTxWarp>
                          <a:noAutofit/>
                        </wps:bodyPr>
                      </wps:wsp>
                      <wps:wsp>
                        <wps:cNvPr id="393" name="Graphic 393"/>
                        <wps:cNvSpPr/>
                        <wps:spPr>
                          <a:xfrm>
                            <a:off x="0" y="374357"/>
                            <a:ext cx="6121400" cy="1270"/>
                          </a:xfrm>
                          <a:custGeom>
                            <a:avLst/>
                            <a:gdLst/>
                            <a:ahLst/>
                            <a:cxnLst/>
                            <a:rect l="l" t="t" r="r" b="b"/>
                            <a:pathLst>
                              <a:path w="6121400" h="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394" name="Textbox 394"/>
                        <wps:cNvSpPr txBox="1"/>
                        <wps:spPr>
                          <a:xfrm>
                            <a:off x="330200" y="387057"/>
                            <a:ext cx="5715000" cy="1113790"/>
                          </a:xfrm>
                          <a:prstGeom prst="rect">
                            <a:avLst/>
                          </a:prstGeom>
                          <a:solidFill>
                            <a:srgbClr val="D7D9DA"/>
                          </a:solidFill>
                        </wps:spPr>
                        <wps:txbx>
                          <w:txbxContent>
                            <w:p>
                              <w:pPr>
                                <w:spacing w:line="312" w:lineRule="auto" w:before="164"/>
                                <w:ind w:left="1020" w:right="325" w:firstLine="0"/>
                                <w:jc w:val="left"/>
                                <w:rPr>
                                  <w:rFonts w:ascii="Arial MT" w:hAnsi="Arial MT"/>
                                  <w:color w:val="000000"/>
                                  <w:sz w:val="16"/>
                                </w:rPr>
                              </w:pPr>
                              <w:r>
                                <w:rPr>
                                  <w:rFonts w:ascii="Arial MT" w:hAnsi="Arial MT"/>
                                  <w:color w:val="000000"/>
                                  <w:w w:val="110"/>
                                  <w:sz w:val="16"/>
                                </w:rPr>
                                <w:t>According to Regulation SHO, which covers the short sale of securities, all order tickets must be </w:t>
                              </w:r>
                              <w:r>
                                <w:rPr>
                                  <w:rFonts w:ascii="Arial MT" w:hAnsi="Arial MT"/>
                                  <w:color w:val="000000"/>
                                  <w:spacing w:val="-2"/>
                                  <w:w w:val="110"/>
                                  <w:sz w:val="16"/>
                                </w:rPr>
                                <w:t>marked</w:t>
                              </w:r>
                              <w:r>
                                <w:rPr>
                                  <w:rFonts w:ascii="Arial MT" w:hAnsi="Arial MT"/>
                                  <w:color w:val="000000"/>
                                  <w:spacing w:val="-6"/>
                                  <w:w w:val="110"/>
                                  <w:sz w:val="16"/>
                                </w:rPr>
                                <w:t> </w:t>
                              </w:r>
                              <w:r>
                                <w:rPr>
                                  <w:rFonts w:ascii="Arial MT" w:hAnsi="Arial MT"/>
                                  <w:color w:val="000000"/>
                                  <w:spacing w:val="-2"/>
                                  <w:w w:val="110"/>
                                  <w:sz w:val="16"/>
                                </w:rPr>
                                <w:t>as</w:t>
                              </w:r>
                              <w:r>
                                <w:rPr>
                                  <w:rFonts w:ascii="Arial MT" w:hAnsi="Arial MT"/>
                                  <w:color w:val="000000"/>
                                  <w:spacing w:val="-6"/>
                                  <w:w w:val="110"/>
                                  <w:sz w:val="16"/>
                                </w:rPr>
                                <w:t> </w:t>
                              </w:r>
                              <w:r>
                                <w:rPr>
                                  <w:rFonts w:ascii="Trebuchet MS" w:hAnsi="Trebuchet MS"/>
                                  <w:i/>
                                  <w:color w:val="000000"/>
                                  <w:spacing w:val="-2"/>
                                  <w:w w:val="110"/>
                                  <w:sz w:val="16"/>
                                </w:rPr>
                                <w:t>short</w:t>
                              </w:r>
                              <w:r>
                                <w:rPr>
                                  <w:rFonts w:ascii="Trebuchet MS" w:hAnsi="Trebuchet MS"/>
                                  <w:i/>
                                  <w:color w:val="000000"/>
                                  <w:spacing w:val="-10"/>
                                  <w:w w:val="110"/>
                                  <w:sz w:val="16"/>
                                </w:rPr>
                                <w:t> </w:t>
                              </w:r>
                              <w:r>
                                <w:rPr>
                                  <w:rFonts w:ascii="Trebuchet MS" w:hAnsi="Trebuchet MS"/>
                                  <w:i/>
                                  <w:color w:val="000000"/>
                                  <w:spacing w:val="-2"/>
                                  <w:w w:val="110"/>
                                  <w:sz w:val="16"/>
                                </w:rPr>
                                <w:t>sale</w:t>
                              </w:r>
                              <w:r>
                                <w:rPr>
                                  <w:rFonts w:ascii="Trebuchet MS" w:hAnsi="Trebuchet MS"/>
                                  <w:i/>
                                  <w:color w:val="000000"/>
                                  <w:spacing w:val="-10"/>
                                  <w:w w:val="110"/>
                                  <w:sz w:val="16"/>
                                </w:rPr>
                                <w:t> </w:t>
                              </w:r>
                              <w:r>
                                <w:rPr>
                                  <w:rFonts w:ascii="Arial MT" w:hAnsi="Arial MT"/>
                                  <w:color w:val="000000"/>
                                  <w:spacing w:val="-2"/>
                                  <w:w w:val="110"/>
                                  <w:sz w:val="16"/>
                                </w:rPr>
                                <w:t>rather</w:t>
                              </w:r>
                              <w:r>
                                <w:rPr>
                                  <w:rFonts w:ascii="Arial MT" w:hAnsi="Arial MT"/>
                                  <w:color w:val="000000"/>
                                  <w:spacing w:val="-6"/>
                                  <w:w w:val="110"/>
                                  <w:sz w:val="16"/>
                                </w:rPr>
                                <w:t> </w:t>
                              </w:r>
                              <w:r>
                                <w:rPr>
                                  <w:rFonts w:ascii="Arial MT" w:hAnsi="Arial MT"/>
                                  <w:color w:val="000000"/>
                                  <w:spacing w:val="-2"/>
                                  <w:w w:val="110"/>
                                  <w:sz w:val="16"/>
                                </w:rPr>
                                <w:t>than</w:t>
                              </w:r>
                              <w:r>
                                <w:rPr>
                                  <w:rFonts w:ascii="Arial MT" w:hAnsi="Arial MT"/>
                                  <w:color w:val="000000"/>
                                  <w:spacing w:val="-6"/>
                                  <w:w w:val="110"/>
                                  <w:sz w:val="16"/>
                                </w:rPr>
                                <w:t> </w:t>
                              </w:r>
                              <w:r>
                                <w:rPr>
                                  <w:rFonts w:ascii="Trebuchet MS" w:hAnsi="Trebuchet MS"/>
                                  <w:i/>
                                  <w:color w:val="000000"/>
                                  <w:spacing w:val="-2"/>
                                  <w:w w:val="110"/>
                                  <w:sz w:val="16"/>
                                </w:rPr>
                                <w:t>long</w:t>
                              </w:r>
                              <w:r>
                                <w:rPr>
                                  <w:rFonts w:ascii="Trebuchet MS" w:hAnsi="Trebuchet MS"/>
                                  <w:i/>
                                  <w:color w:val="000000"/>
                                  <w:spacing w:val="-10"/>
                                  <w:w w:val="110"/>
                                  <w:sz w:val="16"/>
                                </w:rPr>
                                <w:t> </w:t>
                              </w:r>
                              <w:r>
                                <w:rPr>
                                  <w:rFonts w:ascii="Trebuchet MS" w:hAnsi="Trebuchet MS"/>
                                  <w:i/>
                                  <w:color w:val="000000"/>
                                  <w:spacing w:val="-2"/>
                                  <w:w w:val="110"/>
                                  <w:sz w:val="16"/>
                                </w:rPr>
                                <w:t>sale</w:t>
                              </w:r>
                              <w:r>
                                <w:rPr>
                                  <w:rFonts w:ascii="Arial MT" w:hAnsi="Arial MT"/>
                                  <w:color w:val="000000"/>
                                  <w:spacing w:val="-2"/>
                                  <w:w w:val="110"/>
                                  <w:sz w:val="16"/>
                                </w:rPr>
                                <w:t>.</w:t>
                              </w:r>
                              <w:r>
                                <w:rPr>
                                  <w:rFonts w:ascii="Arial MT" w:hAnsi="Arial MT"/>
                                  <w:color w:val="000000"/>
                                  <w:spacing w:val="-6"/>
                                  <w:w w:val="110"/>
                                  <w:sz w:val="16"/>
                                </w:rPr>
                                <w:t> </w:t>
                              </w:r>
                              <w:r>
                                <w:rPr>
                                  <w:rFonts w:ascii="Arial MT" w:hAnsi="Arial MT"/>
                                  <w:color w:val="000000"/>
                                  <w:spacing w:val="-2"/>
                                  <w:w w:val="110"/>
                                  <w:sz w:val="16"/>
                                </w:rPr>
                                <w:t>(In</w:t>
                              </w:r>
                              <w:r>
                                <w:rPr>
                                  <w:rFonts w:ascii="Arial MT" w:hAnsi="Arial MT"/>
                                  <w:color w:val="000000"/>
                                  <w:spacing w:val="-6"/>
                                  <w:w w:val="110"/>
                                  <w:sz w:val="16"/>
                                </w:rPr>
                                <w:t> </w:t>
                              </w:r>
                              <w:r>
                                <w:rPr>
                                  <w:rFonts w:ascii="Arial MT" w:hAnsi="Arial MT"/>
                                  <w:color w:val="000000"/>
                                  <w:spacing w:val="-2"/>
                                  <w:w w:val="110"/>
                                  <w:sz w:val="16"/>
                                </w:rPr>
                                <w:t>this</w:t>
                              </w:r>
                              <w:r>
                                <w:rPr>
                                  <w:rFonts w:ascii="Arial MT" w:hAnsi="Arial MT"/>
                                  <w:color w:val="000000"/>
                                  <w:spacing w:val="-6"/>
                                  <w:w w:val="110"/>
                                  <w:sz w:val="16"/>
                                </w:rPr>
                                <w:t> </w:t>
                              </w:r>
                              <w:r>
                                <w:rPr>
                                  <w:rFonts w:ascii="Arial MT" w:hAnsi="Arial MT"/>
                                  <w:color w:val="000000"/>
                                  <w:spacing w:val="-2"/>
                                  <w:w w:val="110"/>
                                  <w:sz w:val="16"/>
                                </w:rPr>
                                <w:t>context,</w:t>
                              </w:r>
                              <w:r>
                                <w:rPr>
                                  <w:rFonts w:ascii="Arial MT" w:hAnsi="Arial MT"/>
                                  <w:color w:val="000000"/>
                                  <w:spacing w:val="-6"/>
                                  <w:w w:val="110"/>
                                  <w:sz w:val="16"/>
                                </w:rPr>
                                <w:t> </w:t>
                              </w:r>
                              <w:r>
                                <w:rPr>
                                  <w:rFonts w:ascii="Arial MT" w:hAnsi="Arial MT"/>
                                  <w:color w:val="000000"/>
                                  <w:spacing w:val="-2"/>
                                  <w:w w:val="110"/>
                                  <w:sz w:val="16"/>
                                </w:rPr>
                                <w:t>a</w:t>
                              </w:r>
                              <w:r>
                                <w:rPr>
                                  <w:rFonts w:ascii="Arial MT" w:hAnsi="Arial MT"/>
                                  <w:color w:val="000000"/>
                                  <w:spacing w:val="-6"/>
                                  <w:w w:val="110"/>
                                  <w:sz w:val="16"/>
                                </w:rPr>
                                <w:t> </w:t>
                              </w:r>
                              <w:r>
                                <w:rPr>
                                  <w:rFonts w:ascii="Arial MT" w:hAnsi="Arial MT"/>
                                  <w:color w:val="000000"/>
                                  <w:spacing w:val="-2"/>
                                  <w:w w:val="110"/>
                                  <w:sz w:val="16"/>
                                </w:rPr>
                                <w:t>long</w:t>
                              </w:r>
                              <w:r>
                                <w:rPr>
                                  <w:rFonts w:ascii="Arial MT" w:hAnsi="Arial MT"/>
                                  <w:color w:val="000000"/>
                                  <w:spacing w:val="-6"/>
                                  <w:w w:val="110"/>
                                  <w:sz w:val="16"/>
                                </w:rPr>
                                <w:t> </w:t>
                              </w:r>
                              <w:r>
                                <w:rPr>
                                  <w:rFonts w:ascii="Arial MT" w:hAnsi="Arial MT"/>
                                  <w:color w:val="000000"/>
                                  <w:spacing w:val="-2"/>
                                  <w:w w:val="110"/>
                                  <w:sz w:val="16"/>
                                </w:rPr>
                                <w:t>sale</w:t>
                              </w:r>
                              <w:r>
                                <w:rPr>
                                  <w:rFonts w:ascii="Arial MT" w:hAnsi="Arial MT"/>
                                  <w:color w:val="000000"/>
                                  <w:spacing w:val="-6"/>
                                  <w:w w:val="110"/>
                                  <w:sz w:val="16"/>
                                </w:rPr>
                                <w:t> </w:t>
                              </w:r>
                              <w:r>
                                <w:rPr>
                                  <w:rFonts w:ascii="Arial MT" w:hAnsi="Arial MT"/>
                                  <w:color w:val="000000"/>
                                  <w:spacing w:val="-2"/>
                                  <w:w w:val="110"/>
                                  <w:sz w:val="16"/>
                                </w:rPr>
                                <w:t>is</w:t>
                              </w:r>
                              <w:r>
                                <w:rPr>
                                  <w:rFonts w:ascii="Arial MT" w:hAnsi="Arial MT"/>
                                  <w:color w:val="000000"/>
                                  <w:spacing w:val="-6"/>
                                  <w:w w:val="110"/>
                                  <w:sz w:val="16"/>
                                </w:rPr>
                                <w:t> </w:t>
                              </w:r>
                              <w:r>
                                <w:rPr>
                                  <w:rFonts w:ascii="Arial MT" w:hAnsi="Arial MT"/>
                                  <w:color w:val="000000"/>
                                  <w:spacing w:val="-2"/>
                                  <w:w w:val="110"/>
                                  <w:sz w:val="16"/>
                                </w:rPr>
                                <w:t>one</w:t>
                              </w:r>
                              <w:r>
                                <w:rPr>
                                  <w:rFonts w:ascii="Arial MT" w:hAnsi="Arial MT"/>
                                  <w:color w:val="000000"/>
                                  <w:spacing w:val="-6"/>
                                  <w:w w:val="110"/>
                                  <w:sz w:val="16"/>
                                </w:rPr>
                                <w:t> </w:t>
                              </w:r>
                              <w:r>
                                <w:rPr>
                                  <w:rFonts w:ascii="Arial MT" w:hAnsi="Arial MT"/>
                                  <w:color w:val="000000"/>
                                  <w:spacing w:val="-2"/>
                                  <w:w w:val="110"/>
                                  <w:sz w:val="16"/>
                                </w:rPr>
                                <w:t>in</w:t>
                              </w:r>
                              <w:r>
                                <w:rPr>
                                  <w:rFonts w:ascii="Arial MT" w:hAnsi="Arial MT"/>
                                  <w:color w:val="000000"/>
                                  <w:spacing w:val="-6"/>
                                  <w:w w:val="110"/>
                                  <w:sz w:val="16"/>
                                </w:rPr>
                                <w:t> </w:t>
                              </w:r>
                              <w:r>
                                <w:rPr>
                                  <w:rFonts w:ascii="Arial MT" w:hAnsi="Arial MT"/>
                                  <w:color w:val="000000"/>
                                  <w:spacing w:val="-2"/>
                                  <w:w w:val="110"/>
                                  <w:sz w:val="16"/>
                                </w:rPr>
                                <w:t>which</w:t>
                              </w:r>
                              <w:r>
                                <w:rPr>
                                  <w:rFonts w:ascii="Arial MT" w:hAnsi="Arial MT"/>
                                  <w:color w:val="000000"/>
                                  <w:spacing w:val="-6"/>
                                  <w:w w:val="110"/>
                                  <w:sz w:val="16"/>
                                </w:rPr>
                                <w:t> </w:t>
                              </w:r>
                              <w:r>
                                <w:rPr>
                                  <w:rFonts w:ascii="Arial MT" w:hAnsi="Arial MT"/>
                                  <w:color w:val="000000"/>
                                  <w:spacing w:val="-2"/>
                                  <w:w w:val="110"/>
                                  <w:sz w:val="16"/>
                                </w:rPr>
                                <w:t>a</w:t>
                              </w:r>
                              <w:r>
                                <w:rPr>
                                  <w:rFonts w:ascii="Arial MT" w:hAnsi="Arial MT"/>
                                  <w:color w:val="000000"/>
                                  <w:spacing w:val="-6"/>
                                  <w:w w:val="110"/>
                                  <w:sz w:val="16"/>
                                </w:rPr>
                                <w:t> </w:t>
                              </w:r>
                              <w:r>
                                <w:rPr>
                                  <w:rFonts w:ascii="Arial MT" w:hAnsi="Arial MT"/>
                                  <w:color w:val="000000"/>
                                  <w:spacing w:val="-2"/>
                                  <w:w w:val="110"/>
                                  <w:sz w:val="16"/>
                                </w:rPr>
                                <w:t>customer</w:t>
                              </w:r>
                              <w:r>
                                <w:rPr>
                                  <w:rFonts w:ascii="Arial MT" w:hAnsi="Arial MT"/>
                                  <w:color w:val="000000"/>
                                  <w:spacing w:val="-6"/>
                                  <w:w w:val="110"/>
                                  <w:sz w:val="16"/>
                                </w:rPr>
                                <w:t> </w:t>
                              </w:r>
                              <w:r>
                                <w:rPr>
                                  <w:rFonts w:ascii="Arial MT" w:hAnsi="Arial MT"/>
                                  <w:color w:val="000000"/>
                                  <w:spacing w:val="-2"/>
                                  <w:w w:val="110"/>
                                  <w:sz w:val="16"/>
                                </w:rPr>
                                <w:t>is </w:t>
                              </w:r>
                              <w:r>
                                <w:rPr>
                                  <w:rFonts w:ascii="Arial MT" w:hAnsi="Arial MT"/>
                                  <w:color w:val="000000"/>
                                  <w:w w:val="110"/>
                                  <w:sz w:val="16"/>
                                </w:rPr>
                                <w:t>selling</w:t>
                              </w:r>
                              <w:r>
                                <w:rPr>
                                  <w:rFonts w:ascii="Arial MT" w:hAnsi="Arial MT"/>
                                  <w:color w:val="000000"/>
                                  <w:spacing w:val="-3"/>
                                  <w:w w:val="110"/>
                                  <w:sz w:val="16"/>
                                </w:rPr>
                                <w:t> </w:t>
                              </w:r>
                              <w:r>
                                <w:rPr>
                                  <w:rFonts w:ascii="Arial MT" w:hAnsi="Arial MT"/>
                                  <w:color w:val="000000"/>
                                  <w:w w:val="110"/>
                                  <w:sz w:val="16"/>
                                </w:rPr>
                                <w:t>securities</w:t>
                              </w:r>
                              <w:r>
                                <w:rPr>
                                  <w:rFonts w:ascii="Arial MT" w:hAnsi="Arial MT"/>
                                  <w:color w:val="000000"/>
                                  <w:spacing w:val="-3"/>
                                  <w:w w:val="110"/>
                                  <w:sz w:val="16"/>
                                </w:rPr>
                                <w:t> </w:t>
                              </w:r>
                              <w:r>
                                <w:rPr>
                                  <w:rFonts w:ascii="Arial MT" w:hAnsi="Arial MT"/>
                                  <w:color w:val="000000"/>
                                  <w:w w:val="110"/>
                                  <w:sz w:val="16"/>
                                </w:rPr>
                                <w:t>they</w:t>
                              </w:r>
                              <w:r>
                                <w:rPr>
                                  <w:rFonts w:ascii="Arial MT" w:hAnsi="Arial MT"/>
                                  <w:color w:val="000000"/>
                                  <w:spacing w:val="-3"/>
                                  <w:w w:val="110"/>
                                  <w:sz w:val="16"/>
                                </w:rPr>
                                <w:t> </w:t>
                              </w:r>
                              <w:r>
                                <w:rPr>
                                  <w:rFonts w:ascii="Arial MT" w:hAnsi="Arial MT"/>
                                  <w:color w:val="000000"/>
                                  <w:w w:val="110"/>
                                  <w:sz w:val="16"/>
                                </w:rPr>
                                <w:t>actually</w:t>
                              </w:r>
                              <w:r>
                                <w:rPr>
                                  <w:rFonts w:ascii="Arial MT" w:hAnsi="Arial MT"/>
                                  <w:color w:val="000000"/>
                                  <w:spacing w:val="-3"/>
                                  <w:w w:val="110"/>
                                  <w:sz w:val="16"/>
                                </w:rPr>
                                <w:t> </w:t>
                              </w:r>
                              <w:r>
                                <w:rPr>
                                  <w:rFonts w:ascii="Arial MT" w:hAnsi="Arial MT"/>
                                  <w:color w:val="000000"/>
                                  <w:w w:val="110"/>
                                  <w:sz w:val="16"/>
                                </w:rPr>
                                <w:t>own,</w:t>
                              </w:r>
                              <w:r>
                                <w:rPr>
                                  <w:rFonts w:ascii="Arial MT" w:hAnsi="Arial MT"/>
                                  <w:color w:val="000000"/>
                                  <w:spacing w:val="-3"/>
                                  <w:w w:val="110"/>
                                  <w:sz w:val="16"/>
                                </w:rPr>
                                <w:t> </w:t>
                              </w:r>
                              <w:r>
                                <w:rPr>
                                  <w:rFonts w:ascii="Arial MT" w:hAnsi="Arial MT"/>
                                  <w:color w:val="000000"/>
                                  <w:w w:val="110"/>
                                  <w:sz w:val="16"/>
                                </w:rPr>
                                <w:t>rather</w:t>
                              </w:r>
                              <w:r>
                                <w:rPr>
                                  <w:rFonts w:ascii="Arial MT" w:hAnsi="Arial MT"/>
                                  <w:color w:val="000000"/>
                                  <w:spacing w:val="-3"/>
                                  <w:w w:val="110"/>
                                  <w:sz w:val="16"/>
                                </w:rPr>
                                <w:t> </w:t>
                              </w:r>
                              <w:r>
                                <w:rPr>
                                  <w:rFonts w:ascii="Arial MT" w:hAnsi="Arial MT"/>
                                  <w:color w:val="000000"/>
                                  <w:w w:val="110"/>
                                  <w:sz w:val="16"/>
                                </w:rPr>
                                <w:t>than</w:t>
                              </w:r>
                              <w:r>
                                <w:rPr>
                                  <w:rFonts w:ascii="Arial MT" w:hAnsi="Arial MT"/>
                                  <w:color w:val="000000"/>
                                  <w:spacing w:val="-3"/>
                                  <w:w w:val="110"/>
                                  <w:sz w:val="16"/>
                                </w:rPr>
                                <w:t> </w:t>
                              </w:r>
                              <w:r>
                                <w:rPr>
                                  <w:rFonts w:ascii="Arial MT" w:hAnsi="Arial MT"/>
                                  <w:color w:val="000000"/>
                                  <w:w w:val="110"/>
                                  <w:sz w:val="16"/>
                                </w:rPr>
                                <w:t>securities</w:t>
                              </w:r>
                              <w:r>
                                <w:rPr>
                                  <w:rFonts w:ascii="Arial MT" w:hAnsi="Arial MT"/>
                                  <w:color w:val="000000"/>
                                  <w:spacing w:val="-3"/>
                                  <w:w w:val="110"/>
                                  <w:sz w:val="16"/>
                                </w:rPr>
                                <w:t> </w:t>
                              </w:r>
                              <w:r>
                                <w:rPr>
                                  <w:rFonts w:ascii="Arial MT" w:hAnsi="Arial MT"/>
                                  <w:color w:val="000000"/>
                                  <w:w w:val="110"/>
                                  <w:sz w:val="16"/>
                                </w:rPr>
                                <w:t>they´ve</w:t>
                              </w:r>
                              <w:r>
                                <w:rPr>
                                  <w:rFonts w:ascii="Arial MT" w:hAnsi="Arial MT"/>
                                  <w:color w:val="000000"/>
                                  <w:spacing w:val="-3"/>
                                  <w:w w:val="110"/>
                                  <w:sz w:val="16"/>
                                </w:rPr>
                                <w:t> </w:t>
                              </w:r>
                              <w:r>
                                <w:rPr>
                                  <w:rFonts w:ascii="Arial MT" w:hAnsi="Arial MT"/>
                                  <w:color w:val="000000"/>
                                  <w:w w:val="110"/>
                                  <w:sz w:val="16"/>
                                </w:rPr>
                                <w:t>only</w:t>
                              </w:r>
                              <w:r>
                                <w:rPr>
                                  <w:rFonts w:ascii="Arial MT" w:hAnsi="Arial MT"/>
                                  <w:color w:val="000000"/>
                                  <w:spacing w:val="-3"/>
                                  <w:w w:val="110"/>
                                  <w:sz w:val="16"/>
                                </w:rPr>
                                <w:t> </w:t>
                              </w:r>
                              <w:r>
                                <w:rPr>
                                  <w:rFonts w:ascii="Arial MT" w:hAnsi="Arial MT"/>
                                  <w:color w:val="000000"/>
                                  <w:w w:val="110"/>
                                  <w:sz w:val="16"/>
                                </w:rPr>
                                <w:t>borrowed.)</w:t>
                              </w:r>
                              <w:r>
                                <w:rPr>
                                  <w:rFonts w:ascii="Arial MT" w:hAnsi="Arial MT"/>
                                  <w:color w:val="000000"/>
                                  <w:spacing w:val="-3"/>
                                  <w:w w:val="110"/>
                                  <w:sz w:val="16"/>
                                </w:rPr>
                                <w:t> </w:t>
                              </w:r>
                              <w:r>
                                <w:rPr>
                                  <w:rFonts w:ascii="Arial MT" w:hAnsi="Arial MT"/>
                                  <w:color w:val="000000"/>
                                  <w:w w:val="110"/>
                                  <w:sz w:val="16"/>
                                </w:rPr>
                                <w:t>Additionally,</w:t>
                              </w:r>
                              <w:r>
                                <w:rPr>
                                  <w:rFonts w:ascii="Arial MT" w:hAnsi="Arial MT"/>
                                  <w:color w:val="000000"/>
                                  <w:spacing w:val="-3"/>
                                  <w:w w:val="110"/>
                                  <w:sz w:val="16"/>
                                </w:rPr>
                                <w:t> </w:t>
                              </w:r>
                              <w:r>
                                <w:rPr>
                                  <w:rFonts w:ascii="Arial MT" w:hAnsi="Arial MT"/>
                                  <w:color w:val="000000"/>
                                  <w:w w:val="110"/>
                                  <w:sz w:val="16"/>
                                </w:rPr>
                                <w:t>all brokerage firms must establish rules to locate, borrow, and deliver securities that are to be sold short.</w:t>
                              </w:r>
                              <w:r>
                                <w:rPr>
                                  <w:rFonts w:ascii="Arial MT" w:hAnsi="Arial MT"/>
                                  <w:color w:val="000000"/>
                                  <w:spacing w:val="-7"/>
                                  <w:w w:val="110"/>
                                  <w:sz w:val="16"/>
                                </w:rPr>
                                <w:t> </w:t>
                              </w:r>
                              <w:r>
                                <w:rPr>
                                  <w:rFonts w:ascii="Arial MT" w:hAnsi="Arial MT"/>
                                  <w:color w:val="000000"/>
                                  <w:w w:val="110"/>
                                  <w:sz w:val="16"/>
                                </w:rPr>
                                <w:t>Brokerage</w:t>
                              </w:r>
                              <w:r>
                                <w:rPr>
                                  <w:rFonts w:ascii="Arial MT" w:hAnsi="Arial MT"/>
                                  <w:color w:val="000000"/>
                                  <w:spacing w:val="-7"/>
                                  <w:w w:val="110"/>
                                  <w:sz w:val="16"/>
                                </w:rPr>
                                <w:t> </w:t>
                              </w:r>
                              <w:r>
                                <w:rPr>
                                  <w:rFonts w:ascii="Arial MT" w:hAnsi="Arial MT"/>
                                  <w:color w:val="000000"/>
                                  <w:w w:val="110"/>
                                  <w:sz w:val="16"/>
                                </w:rPr>
                                <w:t>firms</w:t>
                              </w:r>
                              <w:r>
                                <w:rPr>
                                  <w:rFonts w:ascii="Arial MT" w:hAnsi="Arial MT"/>
                                  <w:color w:val="000000"/>
                                  <w:spacing w:val="-7"/>
                                  <w:w w:val="110"/>
                                  <w:sz w:val="16"/>
                                </w:rPr>
                                <w:t> </w:t>
                              </w:r>
                              <w:r>
                                <w:rPr>
                                  <w:rFonts w:ascii="Arial MT" w:hAnsi="Arial MT"/>
                                  <w:color w:val="000000"/>
                                  <w:w w:val="110"/>
                                  <w:sz w:val="16"/>
                                </w:rPr>
                                <w:t>must</w:t>
                              </w:r>
                              <w:r>
                                <w:rPr>
                                  <w:rFonts w:ascii="Arial MT" w:hAnsi="Arial MT"/>
                                  <w:color w:val="000000"/>
                                  <w:spacing w:val="-7"/>
                                  <w:w w:val="110"/>
                                  <w:sz w:val="16"/>
                                </w:rPr>
                                <w:t> </w:t>
                              </w:r>
                              <w:r>
                                <w:rPr>
                                  <w:rFonts w:ascii="Arial MT" w:hAnsi="Arial MT"/>
                                  <w:color w:val="000000"/>
                                  <w:w w:val="110"/>
                                  <w:sz w:val="16"/>
                                </w:rPr>
                                <w:t>be</w:t>
                              </w:r>
                              <w:r>
                                <w:rPr>
                                  <w:rFonts w:ascii="Arial MT" w:hAnsi="Arial MT"/>
                                  <w:color w:val="000000"/>
                                  <w:spacing w:val="-7"/>
                                  <w:w w:val="110"/>
                                  <w:sz w:val="16"/>
                                </w:rPr>
                                <w:t> </w:t>
                              </w:r>
                              <w:r>
                                <w:rPr>
                                  <w:rFonts w:ascii="Arial MT" w:hAnsi="Arial MT"/>
                                  <w:color w:val="000000"/>
                                  <w:w w:val="110"/>
                                  <w:sz w:val="16"/>
                                </w:rPr>
                                <w:t>sure</w:t>
                              </w:r>
                              <w:r>
                                <w:rPr>
                                  <w:rFonts w:ascii="Arial MT" w:hAnsi="Arial MT"/>
                                  <w:color w:val="000000"/>
                                  <w:spacing w:val="-7"/>
                                  <w:w w:val="110"/>
                                  <w:sz w:val="16"/>
                                </w:rPr>
                                <w:t> </w:t>
                              </w:r>
                              <w:r>
                                <w:rPr>
                                  <w:rFonts w:ascii="Arial MT" w:hAnsi="Arial MT"/>
                                  <w:color w:val="000000"/>
                                  <w:w w:val="110"/>
                                  <w:sz w:val="16"/>
                                </w:rPr>
                                <w:t>that</w:t>
                              </w:r>
                              <w:r>
                                <w:rPr>
                                  <w:rFonts w:ascii="Arial MT" w:hAnsi="Arial MT"/>
                                  <w:color w:val="000000"/>
                                  <w:spacing w:val="-7"/>
                                  <w:w w:val="110"/>
                                  <w:sz w:val="16"/>
                                </w:rPr>
                                <w:t> </w:t>
                              </w:r>
                              <w:r>
                                <w:rPr>
                                  <w:rFonts w:ascii="Arial MT" w:hAnsi="Arial MT"/>
                                  <w:color w:val="000000"/>
                                  <w:w w:val="110"/>
                                  <w:sz w:val="16"/>
                                </w:rPr>
                                <w:t>the</w:t>
                              </w:r>
                              <w:r>
                                <w:rPr>
                                  <w:rFonts w:ascii="Arial MT" w:hAnsi="Arial MT"/>
                                  <w:color w:val="000000"/>
                                  <w:spacing w:val="-7"/>
                                  <w:w w:val="110"/>
                                  <w:sz w:val="16"/>
                                </w:rPr>
                                <w:t> </w:t>
                              </w:r>
                              <w:r>
                                <w:rPr>
                                  <w:rFonts w:ascii="Arial MT" w:hAnsi="Arial MT"/>
                                  <w:color w:val="000000"/>
                                  <w:w w:val="110"/>
                                  <w:sz w:val="16"/>
                                </w:rPr>
                                <w:t>security</w:t>
                              </w:r>
                              <w:r>
                                <w:rPr>
                                  <w:rFonts w:ascii="Arial MT" w:hAnsi="Arial MT"/>
                                  <w:color w:val="000000"/>
                                  <w:spacing w:val="-7"/>
                                  <w:w w:val="110"/>
                                  <w:sz w:val="16"/>
                                </w:rPr>
                                <w:t> </w:t>
                              </w:r>
                              <w:r>
                                <w:rPr>
                                  <w:rFonts w:ascii="Arial MT" w:hAnsi="Arial MT"/>
                                  <w:color w:val="000000"/>
                                  <w:w w:val="110"/>
                                  <w:sz w:val="16"/>
                                </w:rPr>
                                <w:t>can</w:t>
                              </w:r>
                              <w:r>
                                <w:rPr>
                                  <w:rFonts w:ascii="Arial MT" w:hAnsi="Arial MT"/>
                                  <w:color w:val="000000"/>
                                  <w:spacing w:val="-7"/>
                                  <w:w w:val="110"/>
                                  <w:sz w:val="16"/>
                                </w:rPr>
                                <w:t> </w:t>
                              </w:r>
                              <w:r>
                                <w:rPr>
                                  <w:rFonts w:ascii="Arial MT" w:hAnsi="Arial MT"/>
                                  <w:color w:val="000000"/>
                                  <w:w w:val="110"/>
                                  <w:sz w:val="16"/>
                                </w:rPr>
                                <w:t>be</w:t>
                              </w:r>
                              <w:r>
                                <w:rPr>
                                  <w:rFonts w:ascii="Arial MT" w:hAnsi="Arial MT"/>
                                  <w:color w:val="000000"/>
                                  <w:spacing w:val="-7"/>
                                  <w:w w:val="110"/>
                                  <w:sz w:val="16"/>
                                </w:rPr>
                                <w:t> </w:t>
                              </w:r>
                              <w:r>
                                <w:rPr>
                                  <w:rFonts w:ascii="Arial MT" w:hAnsi="Arial MT"/>
                                  <w:color w:val="000000"/>
                                  <w:w w:val="110"/>
                                  <w:sz w:val="16"/>
                                </w:rPr>
                                <w:t>located</w:t>
                              </w:r>
                              <w:r>
                                <w:rPr>
                                  <w:rFonts w:ascii="Arial MT" w:hAnsi="Arial MT"/>
                                  <w:color w:val="000000"/>
                                  <w:spacing w:val="-7"/>
                                  <w:w w:val="110"/>
                                  <w:sz w:val="16"/>
                                </w:rPr>
                                <w:t> </w:t>
                              </w:r>
                              <w:r>
                                <w:rPr>
                                  <w:rFonts w:ascii="Arial MT" w:hAnsi="Arial MT"/>
                                  <w:color w:val="000000"/>
                                  <w:w w:val="110"/>
                                  <w:sz w:val="16"/>
                                </w:rPr>
                                <w:t>and</w:t>
                              </w:r>
                              <w:r>
                                <w:rPr>
                                  <w:rFonts w:ascii="Arial MT" w:hAnsi="Arial MT"/>
                                  <w:color w:val="000000"/>
                                  <w:spacing w:val="-7"/>
                                  <w:w w:val="110"/>
                                  <w:sz w:val="16"/>
                                </w:rPr>
                                <w:t> </w:t>
                              </w:r>
                              <w:r>
                                <w:rPr>
                                  <w:rFonts w:ascii="Arial MT" w:hAnsi="Arial MT"/>
                                  <w:color w:val="000000"/>
                                  <w:w w:val="110"/>
                                  <w:sz w:val="16"/>
                                </w:rPr>
                                <w:t>delivered</w:t>
                              </w:r>
                              <w:r>
                                <w:rPr>
                                  <w:rFonts w:ascii="Arial MT" w:hAnsi="Arial MT"/>
                                  <w:color w:val="000000"/>
                                  <w:spacing w:val="-7"/>
                                  <w:w w:val="110"/>
                                  <w:sz w:val="16"/>
                                </w:rPr>
                                <w:t> </w:t>
                              </w:r>
                              <w:r>
                                <w:rPr>
                                  <w:rFonts w:ascii="Arial MT" w:hAnsi="Arial MT"/>
                                  <w:color w:val="000000"/>
                                  <w:w w:val="110"/>
                                  <w:sz w:val="16"/>
                                </w:rPr>
                                <w:t>on</w:t>
                              </w:r>
                              <w:r>
                                <w:rPr>
                                  <w:rFonts w:ascii="Arial MT" w:hAnsi="Arial MT"/>
                                  <w:color w:val="000000"/>
                                  <w:spacing w:val="-7"/>
                                  <w:w w:val="110"/>
                                  <w:sz w:val="16"/>
                                </w:rPr>
                                <w:t> </w:t>
                              </w:r>
                              <w:r>
                                <w:rPr>
                                  <w:rFonts w:ascii="Arial MT" w:hAnsi="Arial MT"/>
                                  <w:color w:val="000000"/>
                                  <w:w w:val="110"/>
                                  <w:sz w:val="16"/>
                                </w:rPr>
                                <w:t>the</w:t>
                              </w:r>
                              <w:r>
                                <w:rPr>
                                  <w:rFonts w:ascii="Arial MT" w:hAnsi="Arial MT"/>
                                  <w:color w:val="000000"/>
                                  <w:spacing w:val="-7"/>
                                  <w:w w:val="110"/>
                                  <w:sz w:val="16"/>
                                </w:rPr>
                                <w:t> </w:t>
                              </w:r>
                              <w:r>
                                <w:rPr>
                                  <w:rFonts w:ascii="Arial MT" w:hAnsi="Arial MT"/>
                                  <w:color w:val="000000"/>
                                  <w:w w:val="110"/>
                                  <w:sz w:val="16"/>
                                </w:rPr>
                                <w:t>date</w:t>
                              </w:r>
                              <w:r>
                                <w:rPr>
                                  <w:rFonts w:ascii="Arial MT" w:hAnsi="Arial MT"/>
                                  <w:color w:val="000000"/>
                                  <w:spacing w:val="-7"/>
                                  <w:w w:val="110"/>
                                  <w:sz w:val="16"/>
                                </w:rPr>
                                <w:t> </w:t>
                              </w:r>
                              <w:r>
                                <w:rPr>
                                  <w:rFonts w:ascii="Arial MT" w:hAnsi="Arial MT"/>
                                  <w:color w:val="000000"/>
                                  <w:w w:val="110"/>
                                  <w:sz w:val="16"/>
                                </w:rPr>
                                <w:t>the delivery is due before executing the short sale.</w:t>
                              </w:r>
                            </w:p>
                          </w:txbxContent>
                        </wps:txbx>
                        <wps:bodyPr wrap="square" lIns="0" tIns="0" rIns="0" bIns="0" rtlCol="0">
                          <a:noAutofit/>
                        </wps:bodyPr>
                      </wps:wsp>
                      <wps:wsp>
                        <wps:cNvPr id="395" name="Textbox 395"/>
                        <wps:cNvSpPr txBox="1"/>
                        <wps:spPr>
                          <a:xfrm>
                            <a:off x="330200" y="0"/>
                            <a:ext cx="5715000" cy="361950"/>
                          </a:xfrm>
                          <a:prstGeom prst="rect">
                            <a:avLst/>
                          </a:prstGeom>
                          <a:solidFill>
                            <a:srgbClr val="D7D9DA"/>
                          </a:solidFill>
                        </wps:spPr>
                        <wps:txbx>
                          <w:txbxContent>
                            <w:p>
                              <w:pPr>
                                <w:spacing w:before="119"/>
                                <w:ind w:left="1020" w:right="0" w:firstLine="0"/>
                                <w:jc w:val="left"/>
                                <w:rPr>
                                  <w:rFonts w:ascii="Arial Black"/>
                                  <w:color w:val="000000"/>
                                  <w:sz w:val="30"/>
                                </w:rPr>
                              </w:pPr>
                              <w:r>
                                <w:rPr>
                                  <w:rFonts w:ascii="Arial Black"/>
                                  <w:color w:val="000000"/>
                                  <w:w w:val="85"/>
                                  <w:sz w:val="30"/>
                                </w:rPr>
                                <w:t>REGULATION</w:t>
                              </w:r>
                              <w:r>
                                <w:rPr>
                                  <w:rFonts w:ascii="Arial Black"/>
                                  <w:color w:val="000000"/>
                                  <w:spacing w:val="25"/>
                                  <w:sz w:val="30"/>
                                </w:rPr>
                                <w:t> </w:t>
                              </w:r>
                              <w:r>
                                <w:rPr>
                                  <w:rFonts w:ascii="Arial Black"/>
                                  <w:color w:val="000000"/>
                                  <w:w w:val="85"/>
                                  <w:sz w:val="30"/>
                                </w:rPr>
                                <w:t>SHO</w:t>
                              </w:r>
                              <w:r>
                                <w:rPr>
                                  <w:rFonts w:ascii="Arial Black"/>
                                  <w:color w:val="000000"/>
                                  <w:spacing w:val="28"/>
                                  <w:sz w:val="30"/>
                                </w:rPr>
                                <w:t> </w:t>
                              </w:r>
                              <w:r>
                                <w:rPr>
                                  <w:rFonts w:ascii="Arial Black"/>
                                  <w:color w:val="000000"/>
                                  <w:w w:val="85"/>
                                  <w:sz w:val="30"/>
                                </w:rPr>
                                <w:t>AND</w:t>
                              </w:r>
                              <w:r>
                                <w:rPr>
                                  <w:rFonts w:ascii="Arial Black"/>
                                  <w:color w:val="000000"/>
                                  <w:spacing w:val="28"/>
                                  <w:sz w:val="30"/>
                                </w:rPr>
                                <w:t> </w:t>
                              </w:r>
                              <w:r>
                                <w:rPr>
                                  <w:rFonts w:ascii="Arial Black"/>
                                  <w:color w:val="000000"/>
                                  <w:w w:val="85"/>
                                  <w:sz w:val="30"/>
                                </w:rPr>
                                <w:t>SHORT</w:t>
                              </w:r>
                              <w:r>
                                <w:rPr>
                                  <w:rFonts w:ascii="Arial Black"/>
                                  <w:color w:val="000000"/>
                                  <w:spacing w:val="28"/>
                                  <w:sz w:val="30"/>
                                </w:rPr>
                                <w:t> </w:t>
                              </w:r>
                              <w:r>
                                <w:rPr>
                                  <w:rFonts w:ascii="Arial Black"/>
                                  <w:color w:val="000000"/>
                                  <w:spacing w:val="-2"/>
                                  <w:w w:val="85"/>
                                  <w:sz w:val="30"/>
                                </w:rPr>
                                <w:t>SALES</w:t>
                              </w:r>
                            </w:p>
                          </w:txbxContent>
                        </wps:txbx>
                        <wps:bodyPr wrap="square" lIns="0" tIns="0" rIns="0" bIns="0" rtlCol="0">
                          <a:noAutofit/>
                        </wps:bodyPr>
                      </wps:wsp>
                    </wpg:wgp>
                  </a:graphicData>
                </a:graphic>
              </wp:inline>
            </w:drawing>
          </mc:Choice>
          <mc:Fallback>
            <w:pict>
              <v:group style="width:482pt;height:118.2pt;mso-position-horizontal-relative:char;mso-position-vertical-relative:line" id="docshapegroup313" coordorigin="0,0" coordsize="9640,2364">
                <v:rect style="position:absolute;left:520;top:0;width:9000;height:2364" id="docshape314" filled="true" fillcolor="#d7d9da" stroked="false">
                  <v:fill type="solid"/>
                </v:rect>
                <v:line style="position:absolute" from="0,590" to="9640,590" stroked="true" strokeweight="2pt" strokecolor="#ffffff">
                  <v:stroke dashstyle="solid"/>
                </v:line>
                <v:shape style="position:absolute;left:520;top:609;width:9000;height:1754" type="#_x0000_t202" id="docshape315" filled="true" fillcolor="#d7d9da" stroked="false">
                  <v:textbox inset="0,0,0,0">
                    <w:txbxContent>
                      <w:p>
                        <w:pPr>
                          <w:spacing w:line="312" w:lineRule="auto" w:before="164"/>
                          <w:ind w:left="1020" w:right="325" w:firstLine="0"/>
                          <w:jc w:val="left"/>
                          <w:rPr>
                            <w:rFonts w:ascii="Arial MT" w:hAnsi="Arial MT"/>
                            <w:color w:val="000000"/>
                            <w:sz w:val="16"/>
                          </w:rPr>
                        </w:pPr>
                        <w:r>
                          <w:rPr>
                            <w:rFonts w:ascii="Arial MT" w:hAnsi="Arial MT"/>
                            <w:color w:val="000000"/>
                            <w:w w:val="110"/>
                            <w:sz w:val="16"/>
                          </w:rPr>
                          <w:t>According to Regulation SHO, which covers the short sale of securities, all order tickets must be </w:t>
                        </w:r>
                        <w:r>
                          <w:rPr>
                            <w:rFonts w:ascii="Arial MT" w:hAnsi="Arial MT"/>
                            <w:color w:val="000000"/>
                            <w:spacing w:val="-2"/>
                            <w:w w:val="110"/>
                            <w:sz w:val="16"/>
                          </w:rPr>
                          <w:t>marked</w:t>
                        </w:r>
                        <w:r>
                          <w:rPr>
                            <w:rFonts w:ascii="Arial MT" w:hAnsi="Arial MT"/>
                            <w:color w:val="000000"/>
                            <w:spacing w:val="-6"/>
                            <w:w w:val="110"/>
                            <w:sz w:val="16"/>
                          </w:rPr>
                          <w:t> </w:t>
                        </w:r>
                        <w:r>
                          <w:rPr>
                            <w:rFonts w:ascii="Arial MT" w:hAnsi="Arial MT"/>
                            <w:color w:val="000000"/>
                            <w:spacing w:val="-2"/>
                            <w:w w:val="110"/>
                            <w:sz w:val="16"/>
                          </w:rPr>
                          <w:t>as</w:t>
                        </w:r>
                        <w:r>
                          <w:rPr>
                            <w:rFonts w:ascii="Arial MT" w:hAnsi="Arial MT"/>
                            <w:color w:val="000000"/>
                            <w:spacing w:val="-6"/>
                            <w:w w:val="110"/>
                            <w:sz w:val="16"/>
                          </w:rPr>
                          <w:t> </w:t>
                        </w:r>
                        <w:r>
                          <w:rPr>
                            <w:rFonts w:ascii="Trebuchet MS" w:hAnsi="Trebuchet MS"/>
                            <w:i/>
                            <w:color w:val="000000"/>
                            <w:spacing w:val="-2"/>
                            <w:w w:val="110"/>
                            <w:sz w:val="16"/>
                          </w:rPr>
                          <w:t>short</w:t>
                        </w:r>
                        <w:r>
                          <w:rPr>
                            <w:rFonts w:ascii="Trebuchet MS" w:hAnsi="Trebuchet MS"/>
                            <w:i/>
                            <w:color w:val="000000"/>
                            <w:spacing w:val="-10"/>
                            <w:w w:val="110"/>
                            <w:sz w:val="16"/>
                          </w:rPr>
                          <w:t> </w:t>
                        </w:r>
                        <w:r>
                          <w:rPr>
                            <w:rFonts w:ascii="Trebuchet MS" w:hAnsi="Trebuchet MS"/>
                            <w:i/>
                            <w:color w:val="000000"/>
                            <w:spacing w:val="-2"/>
                            <w:w w:val="110"/>
                            <w:sz w:val="16"/>
                          </w:rPr>
                          <w:t>sale</w:t>
                        </w:r>
                        <w:r>
                          <w:rPr>
                            <w:rFonts w:ascii="Trebuchet MS" w:hAnsi="Trebuchet MS"/>
                            <w:i/>
                            <w:color w:val="000000"/>
                            <w:spacing w:val="-10"/>
                            <w:w w:val="110"/>
                            <w:sz w:val="16"/>
                          </w:rPr>
                          <w:t> </w:t>
                        </w:r>
                        <w:r>
                          <w:rPr>
                            <w:rFonts w:ascii="Arial MT" w:hAnsi="Arial MT"/>
                            <w:color w:val="000000"/>
                            <w:spacing w:val="-2"/>
                            <w:w w:val="110"/>
                            <w:sz w:val="16"/>
                          </w:rPr>
                          <w:t>rather</w:t>
                        </w:r>
                        <w:r>
                          <w:rPr>
                            <w:rFonts w:ascii="Arial MT" w:hAnsi="Arial MT"/>
                            <w:color w:val="000000"/>
                            <w:spacing w:val="-6"/>
                            <w:w w:val="110"/>
                            <w:sz w:val="16"/>
                          </w:rPr>
                          <w:t> </w:t>
                        </w:r>
                        <w:r>
                          <w:rPr>
                            <w:rFonts w:ascii="Arial MT" w:hAnsi="Arial MT"/>
                            <w:color w:val="000000"/>
                            <w:spacing w:val="-2"/>
                            <w:w w:val="110"/>
                            <w:sz w:val="16"/>
                          </w:rPr>
                          <w:t>than</w:t>
                        </w:r>
                        <w:r>
                          <w:rPr>
                            <w:rFonts w:ascii="Arial MT" w:hAnsi="Arial MT"/>
                            <w:color w:val="000000"/>
                            <w:spacing w:val="-6"/>
                            <w:w w:val="110"/>
                            <w:sz w:val="16"/>
                          </w:rPr>
                          <w:t> </w:t>
                        </w:r>
                        <w:r>
                          <w:rPr>
                            <w:rFonts w:ascii="Trebuchet MS" w:hAnsi="Trebuchet MS"/>
                            <w:i/>
                            <w:color w:val="000000"/>
                            <w:spacing w:val="-2"/>
                            <w:w w:val="110"/>
                            <w:sz w:val="16"/>
                          </w:rPr>
                          <w:t>long</w:t>
                        </w:r>
                        <w:r>
                          <w:rPr>
                            <w:rFonts w:ascii="Trebuchet MS" w:hAnsi="Trebuchet MS"/>
                            <w:i/>
                            <w:color w:val="000000"/>
                            <w:spacing w:val="-10"/>
                            <w:w w:val="110"/>
                            <w:sz w:val="16"/>
                          </w:rPr>
                          <w:t> </w:t>
                        </w:r>
                        <w:r>
                          <w:rPr>
                            <w:rFonts w:ascii="Trebuchet MS" w:hAnsi="Trebuchet MS"/>
                            <w:i/>
                            <w:color w:val="000000"/>
                            <w:spacing w:val="-2"/>
                            <w:w w:val="110"/>
                            <w:sz w:val="16"/>
                          </w:rPr>
                          <w:t>sale</w:t>
                        </w:r>
                        <w:r>
                          <w:rPr>
                            <w:rFonts w:ascii="Arial MT" w:hAnsi="Arial MT"/>
                            <w:color w:val="000000"/>
                            <w:spacing w:val="-2"/>
                            <w:w w:val="110"/>
                            <w:sz w:val="16"/>
                          </w:rPr>
                          <w:t>.</w:t>
                        </w:r>
                        <w:r>
                          <w:rPr>
                            <w:rFonts w:ascii="Arial MT" w:hAnsi="Arial MT"/>
                            <w:color w:val="000000"/>
                            <w:spacing w:val="-6"/>
                            <w:w w:val="110"/>
                            <w:sz w:val="16"/>
                          </w:rPr>
                          <w:t> </w:t>
                        </w:r>
                        <w:r>
                          <w:rPr>
                            <w:rFonts w:ascii="Arial MT" w:hAnsi="Arial MT"/>
                            <w:color w:val="000000"/>
                            <w:spacing w:val="-2"/>
                            <w:w w:val="110"/>
                            <w:sz w:val="16"/>
                          </w:rPr>
                          <w:t>(In</w:t>
                        </w:r>
                        <w:r>
                          <w:rPr>
                            <w:rFonts w:ascii="Arial MT" w:hAnsi="Arial MT"/>
                            <w:color w:val="000000"/>
                            <w:spacing w:val="-6"/>
                            <w:w w:val="110"/>
                            <w:sz w:val="16"/>
                          </w:rPr>
                          <w:t> </w:t>
                        </w:r>
                        <w:r>
                          <w:rPr>
                            <w:rFonts w:ascii="Arial MT" w:hAnsi="Arial MT"/>
                            <w:color w:val="000000"/>
                            <w:spacing w:val="-2"/>
                            <w:w w:val="110"/>
                            <w:sz w:val="16"/>
                          </w:rPr>
                          <w:t>this</w:t>
                        </w:r>
                        <w:r>
                          <w:rPr>
                            <w:rFonts w:ascii="Arial MT" w:hAnsi="Arial MT"/>
                            <w:color w:val="000000"/>
                            <w:spacing w:val="-6"/>
                            <w:w w:val="110"/>
                            <w:sz w:val="16"/>
                          </w:rPr>
                          <w:t> </w:t>
                        </w:r>
                        <w:r>
                          <w:rPr>
                            <w:rFonts w:ascii="Arial MT" w:hAnsi="Arial MT"/>
                            <w:color w:val="000000"/>
                            <w:spacing w:val="-2"/>
                            <w:w w:val="110"/>
                            <w:sz w:val="16"/>
                          </w:rPr>
                          <w:t>context,</w:t>
                        </w:r>
                        <w:r>
                          <w:rPr>
                            <w:rFonts w:ascii="Arial MT" w:hAnsi="Arial MT"/>
                            <w:color w:val="000000"/>
                            <w:spacing w:val="-6"/>
                            <w:w w:val="110"/>
                            <w:sz w:val="16"/>
                          </w:rPr>
                          <w:t> </w:t>
                        </w:r>
                        <w:r>
                          <w:rPr>
                            <w:rFonts w:ascii="Arial MT" w:hAnsi="Arial MT"/>
                            <w:color w:val="000000"/>
                            <w:spacing w:val="-2"/>
                            <w:w w:val="110"/>
                            <w:sz w:val="16"/>
                          </w:rPr>
                          <w:t>a</w:t>
                        </w:r>
                        <w:r>
                          <w:rPr>
                            <w:rFonts w:ascii="Arial MT" w:hAnsi="Arial MT"/>
                            <w:color w:val="000000"/>
                            <w:spacing w:val="-6"/>
                            <w:w w:val="110"/>
                            <w:sz w:val="16"/>
                          </w:rPr>
                          <w:t> </w:t>
                        </w:r>
                        <w:r>
                          <w:rPr>
                            <w:rFonts w:ascii="Arial MT" w:hAnsi="Arial MT"/>
                            <w:color w:val="000000"/>
                            <w:spacing w:val="-2"/>
                            <w:w w:val="110"/>
                            <w:sz w:val="16"/>
                          </w:rPr>
                          <w:t>long</w:t>
                        </w:r>
                        <w:r>
                          <w:rPr>
                            <w:rFonts w:ascii="Arial MT" w:hAnsi="Arial MT"/>
                            <w:color w:val="000000"/>
                            <w:spacing w:val="-6"/>
                            <w:w w:val="110"/>
                            <w:sz w:val="16"/>
                          </w:rPr>
                          <w:t> </w:t>
                        </w:r>
                        <w:r>
                          <w:rPr>
                            <w:rFonts w:ascii="Arial MT" w:hAnsi="Arial MT"/>
                            <w:color w:val="000000"/>
                            <w:spacing w:val="-2"/>
                            <w:w w:val="110"/>
                            <w:sz w:val="16"/>
                          </w:rPr>
                          <w:t>sale</w:t>
                        </w:r>
                        <w:r>
                          <w:rPr>
                            <w:rFonts w:ascii="Arial MT" w:hAnsi="Arial MT"/>
                            <w:color w:val="000000"/>
                            <w:spacing w:val="-6"/>
                            <w:w w:val="110"/>
                            <w:sz w:val="16"/>
                          </w:rPr>
                          <w:t> </w:t>
                        </w:r>
                        <w:r>
                          <w:rPr>
                            <w:rFonts w:ascii="Arial MT" w:hAnsi="Arial MT"/>
                            <w:color w:val="000000"/>
                            <w:spacing w:val="-2"/>
                            <w:w w:val="110"/>
                            <w:sz w:val="16"/>
                          </w:rPr>
                          <w:t>is</w:t>
                        </w:r>
                        <w:r>
                          <w:rPr>
                            <w:rFonts w:ascii="Arial MT" w:hAnsi="Arial MT"/>
                            <w:color w:val="000000"/>
                            <w:spacing w:val="-6"/>
                            <w:w w:val="110"/>
                            <w:sz w:val="16"/>
                          </w:rPr>
                          <w:t> </w:t>
                        </w:r>
                        <w:r>
                          <w:rPr>
                            <w:rFonts w:ascii="Arial MT" w:hAnsi="Arial MT"/>
                            <w:color w:val="000000"/>
                            <w:spacing w:val="-2"/>
                            <w:w w:val="110"/>
                            <w:sz w:val="16"/>
                          </w:rPr>
                          <w:t>one</w:t>
                        </w:r>
                        <w:r>
                          <w:rPr>
                            <w:rFonts w:ascii="Arial MT" w:hAnsi="Arial MT"/>
                            <w:color w:val="000000"/>
                            <w:spacing w:val="-6"/>
                            <w:w w:val="110"/>
                            <w:sz w:val="16"/>
                          </w:rPr>
                          <w:t> </w:t>
                        </w:r>
                        <w:r>
                          <w:rPr>
                            <w:rFonts w:ascii="Arial MT" w:hAnsi="Arial MT"/>
                            <w:color w:val="000000"/>
                            <w:spacing w:val="-2"/>
                            <w:w w:val="110"/>
                            <w:sz w:val="16"/>
                          </w:rPr>
                          <w:t>in</w:t>
                        </w:r>
                        <w:r>
                          <w:rPr>
                            <w:rFonts w:ascii="Arial MT" w:hAnsi="Arial MT"/>
                            <w:color w:val="000000"/>
                            <w:spacing w:val="-6"/>
                            <w:w w:val="110"/>
                            <w:sz w:val="16"/>
                          </w:rPr>
                          <w:t> </w:t>
                        </w:r>
                        <w:r>
                          <w:rPr>
                            <w:rFonts w:ascii="Arial MT" w:hAnsi="Arial MT"/>
                            <w:color w:val="000000"/>
                            <w:spacing w:val="-2"/>
                            <w:w w:val="110"/>
                            <w:sz w:val="16"/>
                          </w:rPr>
                          <w:t>which</w:t>
                        </w:r>
                        <w:r>
                          <w:rPr>
                            <w:rFonts w:ascii="Arial MT" w:hAnsi="Arial MT"/>
                            <w:color w:val="000000"/>
                            <w:spacing w:val="-6"/>
                            <w:w w:val="110"/>
                            <w:sz w:val="16"/>
                          </w:rPr>
                          <w:t> </w:t>
                        </w:r>
                        <w:r>
                          <w:rPr>
                            <w:rFonts w:ascii="Arial MT" w:hAnsi="Arial MT"/>
                            <w:color w:val="000000"/>
                            <w:spacing w:val="-2"/>
                            <w:w w:val="110"/>
                            <w:sz w:val="16"/>
                          </w:rPr>
                          <w:t>a</w:t>
                        </w:r>
                        <w:r>
                          <w:rPr>
                            <w:rFonts w:ascii="Arial MT" w:hAnsi="Arial MT"/>
                            <w:color w:val="000000"/>
                            <w:spacing w:val="-6"/>
                            <w:w w:val="110"/>
                            <w:sz w:val="16"/>
                          </w:rPr>
                          <w:t> </w:t>
                        </w:r>
                        <w:r>
                          <w:rPr>
                            <w:rFonts w:ascii="Arial MT" w:hAnsi="Arial MT"/>
                            <w:color w:val="000000"/>
                            <w:spacing w:val="-2"/>
                            <w:w w:val="110"/>
                            <w:sz w:val="16"/>
                          </w:rPr>
                          <w:t>customer</w:t>
                        </w:r>
                        <w:r>
                          <w:rPr>
                            <w:rFonts w:ascii="Arial MT" w:hAnsi="Arial MT"/>
                            <w:color w:val="000000"/>
                            <w:spacing w:val="-6"/>
                            <w:w w:val="110"/>
                            <w:sz w:val="16"/>
                          </w:rPr>
                          <w:t> </w:t>
                        </w:r>
                        <w:r>
                          <w:rPr>
                            <w:rFonts w:ascii="Arial MT" w:hAnsi="Arial MT"/>
                            <w:color w:val="000000"/>
                            <w:spacing w:val="-2"/>
                            <w:w w:val="110"/>
                            <w:sz w:val="16"/>
                          </w:rPr>
                          <w:t>is </w:t>
                        </w:r>
                        <w:r>
                          <w:rPr>
                            <w:rFonts w:ascii="Arial MT" w:hAnsi="Arial MT"/>
                            <w:color w:val="000000"/>
                            <w:w w:val="110"/>
                            <w:sz w:val="16"/>
                          </w:rPr>
                          <w:t>selling</w:t>
                        </w:r>
                        <w:r>
                          <w:rPr>
                            <w:rFonts w:ascii="Arial MT" w:hAnsi="Arial MT"/>
                            <w:color w:val="000000"/>
                            <w:spacing w:val="-3"/>
                            <w:w w:val="110"/>
                            <w:sz w:val="16"/>
                          </w:rPr>
                          <w:t> </w:t>
                        </w:r>
                        <w:r>
                          <w:rPr>
                            <w:rFonts w:ascii="Arial MT" w:hAnsi="Arial MT"/>
                            <w:color w:val="000000"/>
                            <w:w w:val="110"/>
                            <w:sz w:val="16"/>
                          </w:rPr>
                          <w:t>securities</w:t>
                        </w:r>
                        <w:r>
                          <w:rPr>
                            <w:rFonts w:ascii="Arial MT" w:hAnsi="Arial MT"/>
                            <w:color w:val="000000"/>
                            <w:spacing w:val="-3"/>
                            <w:w w:val="110"/>
                            <w:sz w:val="16"/>
                          </w:rPr>
                          <w:t> </w:t>
                        </w:r>
                        <w:r>
                          <w:rPr>
                            <w:rFonts w:ascii="Arial MT" w:hAnsi="Arial MT"/>
                            <w:color w:val="000000"/>
                            <w:w w:val="110"/>
                            <w:sz w:val="16"/>
                          </w:rPr>
                          <w:t>they</w:t>
                        </w:r>
                        <w:r>
                          <w:rPr>
                            <w:rFonts w:ascii="Arial MT" w:hAnsi="Arial MT"/>
                            <w:color w:val="000000"/>
                            <w:spacing w:val="-3"/>
                            <w:w w:val="110"/>
                            <w:sz w:val="16"/>
                          </w:rPr>
                          <w:t> </w:t>
                        </w:r>
                        <w:r>
                          <w:rPr>
                            <w:rFonts w:ascii="Arial MT" w:hAnsi="Arial MT"/>
                            <w:color w:val="000000"/>
                            <w:w w:val="110"/>
                            <w:sz w:val="16"/>
                          </w:rPr>
                          <w:t>actually</w:t>
                        </w:r>
                        <w:r>
                          <w:rPr>
                            <w:rFonts w:ascii="Arial MT" w:hAnsi="Arial MT"/>
                            <w:color w:val="000000"/>
                            <w:spacing w:val="-3"/>
                            <w:w w:val="110"/>
                            <w:sz w:val="16"/>
                          </w:rPr>
                          <w:t> </w:t>
                        </w:r>
                        <w:r>
                          <w:rPr>
                            <w:rFonts w:ascii="Arial MT" w:hAnsi="Arial MT"/>
                            <w:color w:val="000000"/>
                            <w:w w:val="110"/>
                            <w:sz w:val="16"/>
                          </w:rPr>
                          <w:t>own,</w:t>
                        </w:r>
                        <w:r>
                          <w:rPr>
                            <w:rFonts w:ascii="Arial MT" w:hAnsi="Arial MT"/>
                            <w:color w:val="000000"/>
                            <w:spacing w:val="-3"/>
                            <w:w w:val="110"/>
                            <w:sz w:val="16"/>
                          </w:rPr>
                          <w:t> </w:t>
                        </w:r>
                        <w:r>
                          <w:rPr>
                            <w:rFonts w:ascii="Arial MT" w:hAnsi="Arial MT"/>
                            <w:color w:val="000000"/>
                            <w:w w:val="110"/>
                            <w:sz w:val="16"/>
                          </w:rPr>
                          <w:t>rather</w:t>
                        </w:r>
                        <w:r>
                          <w:rPr>
                            <w:rFonts w:ascii="Arial MT" w:hAnsi="Arial MT"/>
                            <w:color w:val="000000"/>
                            <w:spacing w:val="-3"/>
                            <w:w w:val="110"/>
                            <w:sz w:val="16"/>
                          </w:rPr>
                          <w:t> </w:t>
                        </w:r>
                        <w:r>
                          <w:rPr>
                            <w:rFonts w:ascii="Arial MT" w:hAnsi="Arial MT"/>
                            <w:color w:val="000000"/>
                            <w:w w:val="110"/>
                            <w:sz w:val="16"/>
                          </w:rPr>
                          <w:t>than</w:t>
                        </w:r>
                        <w:r>
                          <w:rPr>
                            <w:rFonts w:ascii="Arial MT" w:hAnsi="Arial MT"/>
                            <w:color w:val="000000"/>
                            <w:spacing w:val="-3"/>
                            <w:w w:val="110"/>
                            <w:sz w:val="16"/>
                          </w:rPr>
                          <w:t> </w:t>
                        </w:r>
                        <w:r>
                          <w:rPr>
                            <w:rFonts w:ascii="Arial MT" w:hAnsi="Arial MT"/>
                            <w:color w:val="000000"/>
                            <w:w w:val="110"/>
                            <w:sz w:val="16"/>
                          </w:rPr>
                          <w:t>securities</w:t>
                        </w:r>
                        <w:r>
                          <w:rPr>
                            <w:rFonts w:ascii="Arial MT" w:hAnsi="Arial MT"/>
                            <w:color w:val="000000"/>
                            <w:spacing w:val="-3"/>
                            <w:w w:val="110"/>
                            <w:sz w:val="16"/>
                          </w:rPr>
                          <w:t> </w:t>
                        </w:r>
                        <w:r>
                          <w:rPr>
                            <w:rFonts w:ascii="Arial MT" w:hAnsi="Arial MT"/>
                            <w:color w:val="000000"/>
                            <w:w w:val="110"/>
                            <w:sz w:val="16"/>
                          </w:rPr>
                          <w:t>they´ve</w:t>
                        </w:r>
                        <w:r>
                          <w:rPr>
                            <w:rFonts w:ascii="Arial MT" w:hAnsi="Arial MT"/>
                            <w:color w:val="000000"/>
                            <w:spacing w:val="-3"/>
                            <w:w w:val="110"/>
                            <w:sz w:val="16"/>
                          </w:rPr>
                          <w:t> </w:t>
                        </w:r>
                        <w:r>
                          <w:rPr>
                            <w:rFonts w:ascii="Arial MT" w:hAnsi="Arial MT"/>
                            <w:color w:val="000000"/>
                            <w:w w:val="110"/>
                            <w:sz w:val="16"/>
                          </w:rPr>
                          <w:t>only</w:t>
                        </w:r>
                        <w:r>
                          <w:rPr>
                            <w:rFonts w:ascii="Arial MT" w:hAnsi="Arial MT"/>
                            <w:color w:val="000000"/>
                            <w:spacing w:val="-3"/>
                            <w:w w:val="110"/>
                            <w:sz w:val="16"/>
                          </w:rPr>
                          <w:t> </w:t>
                        </w:r>
                        <w:r>
                          <w:rPr>
                            <w:rFonts w:ascii="Arial MT" w:hAnsi="Arial MT"/>
                            <w:color w:val="000000"/>
                            <w:w w:val="110"/>
                            <w:sz w:val="16"/>
                          </w:rPr>
                          <w:t>borrowed.)</w:t>
                        </w:r>
                        <w:r>
                          <w:rPr>
                            <w:rFonts w:ascii="Arial MT" w:hAnsi="Arial MT"/>
                            <w:color w:val="000000"/>
                            <w:spacing w:val="-3"/>
                            <w:w w:val="110"/>
                            <w:sz w:val="16"/>
                          </w:rPr>
                          <w:t> </w:t>
                        </w:r>
                        <w:r>
                          <w:rPr>
                            <w:rFonts w:ascii="Arial MT" w:hAnsi="Arial MT"/>
                            <w:color w:val="000000"/>
                            <w:w w:val="110"/>
                            <w:sz w:val="16"/>
                          </w:rPr>
                          <w:t>Additionally,</w:t>
                        </w:r>
                        <w:r>
                          <w:rPr>
                            <w:rFonts w:ascii="Arial MT" w:hAnsi="Arial MT"/>
                            <w:color w:val="000000"/>
                            <w:spacing w:val="-3"/>
                            <w:w w:val="110"/>
                            <w:sz w:val="16"/>
                          </w:rPr>
                          <w:t> </w:t>
                        </w:r>
                        <w:r>
                          <w:rPr>
                            <w:rFonts w:ascii="Arial MT" w:hAnsi="Arial MT"/>
                            <w:color w:val="000000"/>
                            <w:w w:val="110"/>
                            <w:sz w:val="16"/>
                          </w:rPr>
                          <w:t>all brokerage firms must establish rules to locate, borrow, and deliver securities that are to be sold short.</w:t>
                        </w:r>
                        <w:r>
                          <w:rPr>
                            <w:rFonts w:ascii="Arial MT" w:hAnsi="Arial MT"/>
                            <w:color w:val="000000"/>
                            <w:spacing w:val="-7"/>
                            <w:w w:val="110"/>
                            <w:sz w:val="16"/>
                          </w:rPr>
                          <w:t> </w:t>
                        </w:r>
                        <w:r>
                          <w:rPr>
                            <w:rFonts w:ascii="Arial MT" w:hAnsi="Arial MT"/>
                            <w:color w:val="000000"/>
                            <w:w w:val="110"/>
                            <w:sz w:val="16"/>
                          </w:rPr>
                          <w:t>Brokerage</w:t>
                        </w:r>
                        <w:r>
                          <w:rPr>
                            <w:rFonts w:ascii="Arial MT" w:hAnsi="Arial MT"/>
                            <w:color w:val="000000"/>
                            <w:spacing w:val="-7"/>
                            <w:w w:val="110"/>
                            <w:sz w:val="16"/>
                          </w:rPr>
                          <w:t> </w:t>
                        </w:r>
                        <w:r>
                          <w:rPr>
                            <w:rFonts w:ascii="Arial MT" w:hAnsi="Arial MT"/>
                            <w:color w:val="000000"/>
                            <w:w w:val="110"/>
                            <w:sz w:val="16"/>
                          </w:rPr>
                          <w:t>firms</w:t>
                        </w:r>
                        <w:r>
                          <w:rPr>
                            <w:rFonts w:ascii="Arial MT" w:hAnsi="Arial MT"/>
                            <w:color w:val="000000"/>
                            <w:spacing w:val="-7"/>
                            <w:w w:val="110"/>
                            <w:sz w:val="16"/>
                          </w:rPr>
                          <w:t> </w:t>
                        </w:r>
                        <w:r>
                          <w:rPr>
                            <w:rFonts w:ascii="Arial MT" w:hAnsi="Arial MT"/>
                            <w:color w:val="000000"/>
                            <w:w w:val="110"/>
                            <w:sz w:val="16"/>
                          </w:rPr>
                          <w:t>must</w:t>
                        </w:r>
                        <w:r>
                          <w:rPr>
                            <w:rFonts w:ascii="Arial MT" w:hAnsi="Arial MT"/>
                            <w:color w:val="000000"/>
                            <w:spacing w:val="-7"/>
                            <w:w w:val="110"/>
                            <w:sz w:val="16"/>
                          </w:rPr>
                          <w:t> </w:t>
                        </w:r>
                        <w:r>
                          <w:rPr>
                            <w:rFonts w:ascii="Arial MT" w:hAnsi="Arial MT"/>
                            <w:color w:val="000000"/>
                            <w:w w:val="110"/>
                            <w:sz w:val="16"/>
                          </w:rPr>
                          <w:t>be</w:t>
                        </w:r>
                        <w:r>
                          <w:rPr>
                            <w:rFonts w:ascii="Arial MT" w:hAnsi="Arial MT"/>
                            <w:color w:val="000000"/>
                            <w:spacing w:val="-7"/>
                            <w:w w:val="110"/>
                            <w:sz w:val="16"/>
                          </w:rPr>
                          <w:t> </w:t>
                        </w:r>
                        <w:r>
                          <w:rPr>
                            <w:rFonts w:ascii="Arial MT" w:hAnsi="Arial MT"/>
                            <w:color w:val="000000"/>
                            <w:w w:val="110"/>
                            <w:sz w:val="16"/>
                          </w:rPr>
                          <w:t>sure</w:t>
                        </w:r>
                        <w:r>
                          <w:rPr>
                            <w:rFonts w:ascii="Arial MT" w:hAnsi="Arial MT"/>
                            <w:color w:val="000000"/>
                            <w:spacing w:val="-7"/>
                            <w:w w:val="110"/>
                            <w:sz w:val="16"/>
                          </w:rPr>
                          <w:t> </w:t>
                        </w:r>
                        <w:r>
                          <w:rPr>
                            <w:rFonts w:ascii="Arial MT" w:hAnsi="Arial MT"/>
                            <w:color w:val="000000"/>
                            <w:w w:val="110"/>
                            <w:sz w:val="16"/>
                          </w:rPr>
                          <w:t>that</w:t>
                        </w:r>
                        <w:r>
                          <w:rPr>
                            <w:rFonts w:ascii="Arial MT" w:hAnsi="Arial MT"/>
                            <w:color w:val="000000"/>
                            <w:spacing w:val="-7"/>
                            <w:w w:val="110"/>
                            <w:sz w:val="16"/>
                          </w:rPr>
                          <w:t> </w:t>
                        </w:r>
                        <w:r>
                          <w:rPr>
                            <w:rFonts w:ascii="Arial MT" w:hAnsi="Arial MT"/>
                            <w:color w:val="000000"/>
                            <w:w w:val="110"/>
                            <w:sz w:val="16"/>
                          </w:rPr>
                          <w:t>the</w:t>
                        </w:r>
                        <w:r>
                          <w:rPr>
                            <w:rFonts w:ascii="Arial MT" w:hAnsi="Arial MT"/>
                            <w:color w:val="000000"/>
                            <w:spacing w:val="-7"/>
                            <w:w w:val="110"/>
                            <w:sz w:val="16"/>
                          </w:rPr>
                          <w:t> </w:t>
                        </w:r>
                        <w:r>
                          <w:rPr>
                            <w:rFonts w:ascii="Arial MT" w:hAnsi="Arial MT"/>
                            <w:color w:val="000000"/>
                            <w:w w:val="110"/>
                            <w:sz w:val="16"/>
                          </w:rPr>
                          <w:t>security</w:t>
                        </w:r>
                        <w:r>
                          <w:rPr>
                            <w:rFonts w:ascii="Arial MT" w:hAnsi="Arial MT"/>
                            <w:color w:val="000000"/>
                            <w:spacing w:val="-7"/>
                            <w:w w:val="110"/>
                            <w:sz w:val="16"/>
                          </w:rPr>
                          <w:t> </w:t>
                        </w:r>
                        <w:r>
                          <w:rPr>
                            <w:rFonts w:ascii="Arial MT" w:hAnsi="Arial MT"/>
                            <w:color w:val="000000"/>
                            <w:w w:val="110"/>
                            <w:sz w:val="16"/>
                          </w:rPr>
                          <w:t>can</w:t>
                        </w:r>
                        <w:r>
                          <w:rPr>
                            <w:rFonts w:ascii="Arial MT" w:hAnsi="Arial MT"/>
                            <w:color w:val="000000"/>
                            <w:spacing w:val="-7"/>
                            <w:w w:val="110"/>
                            <w:sz w:val="16"/>
                          </w:rPr>
                          <w:t> </w:t>
                        </w:r>
                        <w:r>
                          <w:rPr>
                            <w:rFonts w:ascii="Arial MT" w:hAnsi="Arial MT"/>
                            <w:color w:val="000000"/>
                            <w:w w:val="110"/>
                            <w:sz w:val="16"/>
                          </w:rPr>
                          <w:t>be</w:t>
                        </w:r>
                        <w:r>
                          <w:rPr>
                            <w:rFonts w:ascii="Arial MT" w:hAnsi="Arial MT"/>
                            <w:color w:val="000000"/>
                            <w:spacing w:val="-7"/>
                            <w:w w:val="110"/>
                            <w:sz w:val="16"/>
                          </w:rPr>
                          <w:t> </w:t>
                        </w:r>
                        <w:r>
                          <w:rPr>
                            <w:rFonts w:ascii="Arial MT" w:hAnsi="Arial MT"/>
                            <w:color w:val="000000"/>
                            <w:w w:val="110"/>
                            <w:sz w:val="16"/>
                          </w:rPr>
                          <w:t>located</w:t>
                        </w:r>
                        <w:r>
                          <w:rPr>
                            <w:rFonts w:ascii="Arial MT" w:hAnsi="Arial MT"/>
                            <w:color w:val="000000"/>
                            <w:spacing w:val="-7"/>
                            <w:w w:val="110"/>
                            <w:sz w:val="16"/>
                          </w:rPr>
                          <w:t> </w:t>
                        </w:r>
                        <w:r>
                          <w:rPr>
                            <w:rFonts w:ascii="Arial MT" w:hAnsi="Arial MT"/>
                            <w:color w:val="000000"/>
                            <w:w w:val="110"/>
                            <w:sz w:val="16"/>
                          </w:rPr>
                          <w:t>and</w:t>
                        </w:r>
                        <w:r>
                          <w:rPr>
                            <w:rFonts w:ascii="Arial MT" w:hAnsi="Arial MT"/>
                            <w:color w:val="000000"/>
                            <w:spacing w:val="-7"/>
                            <w:w w:val="110"/>
                            <w:sz w:val="16"/>
                          </w:rPr>
                          <w:t> </w:t>
                        </w:r>
                        <w:r>
                          <w:rPr>
                            <w:rFonts w:ascii="Arial MT" w:hAnsi="Arial MT"/>
                            <w:color w:val="000000"/>
                            <w:w w:val="110"/>
                            <w:sz w:val="16"/>
                          </w:rPr>
                          <w:t>delivered</w:t>
                        </w:r>
                        <w:r>
                          <w:rPr>
                            <w:rFonts w:ascii="Arial MT" w:hAnsi="Arial MT"/>
                            <w:color w:val="000000"/>
                            <w:spacing w:val="-7"/>
                            <w:w w:val="110"/>
                            <w:sz w:val="16"/>
                          </w:rPr>
                          <w:t> </w:t>
                        </w:r>
                        <w:r>
                          <w:rPr>
                            <w:rFonts w:ascii="Arial MT" w:hAnsi="Arial MT"/>
                            <w:color w:val="000000"/>
                            <w:w w:val="110"/>
                            <w:sz w:val="16"/>
                          </w:rPr>
                          <w:t>on</w:t>
                        </w:r>
                        <w:r>
                          <w:rPr>
                            <w:rFonts w:ascii="Arial MT" w:hAnsi="Arial MT"/>
                            <w:color w:val="000000"/>
                            <w:spacing w:val="-7"/>
                            <w:w w:val="110"/>
                            <w:sz w:val="16"/>
                          </w:rPr>
                          <w:t> </w:t>
                        </w:r>
                        <w:r>
                          <w:rPr>
                            <w:rFonts w:ascii="Arial MT" w:hAnsi="Arial MT"/>
                            <w:color w:val="000000"/>
                            <w:w w:val="110"/>
                            <w:sz w:val="16"/>
                          </w:rPr>
                          <w:t>the</w:t>
                        </w:r>
                        <w:r>
                          <w:rPr>
                            <w:rFonts w:ascii="Arial MT" w:hAnsi="Arial MT"/>
                            <w:color w:val="000000"/>
                            <w:spacing w:val="-7"/>
                            <w:w w:val="110"/>
                            <w:sz w:val="16"/>
                          </w:rPr>
                          <w:t> </w:t>
                        </w:r>
                        <w:r>
                          <w:rPr>
                            <w:rFonts w:ascii="Arial MT" w:hAnsi="Arial MT"/>
                            <w:color w:val="000000"/>
                            <w:w w:val="110"/>
                            <w:sz w:val="16"/>
                          </w:rPr>
                          <w:t>date</w:t>
                        </w:r>
                        <w:r>
                          <w:rPr>
                            <w:rFonts w:ascii="Arial MT" w:hAnsi="Arial MT"/>
                            <w:color w:val="000000"/>
                            <w:spacing w:val="-7"/>
                            <w:w w:val="110"/>
                            <w:sz w:val="16"/>
                          </w:rPr>
                          <w:t> </w:t>
                        </w:r>
                        <w:r>
                          <w:rPr>
                            <w:rFonts w:ascii="Arial MT" w:hAnsi="Arial MT"/>
                            <w:color w:val="000000"/>
                            <w:w w:val="110"/>
                            <w:sz w:val="16"/>
                          </w:rPr>
                          <w:t>the delivery is due before executing the short sale.</w:t>
                        </w:r>
                      </w:p>
                    </w:txbxContent>
                  </v:textbox>
                  <v:fill type="solid"/>
                  <w10:wrap type="none"/>
                </v:shape>
                <v:shape style="position:absolute;left:520;top:0;width:9000;height:570" type="#_x0000_t202" id="docshape316" filled="true" fillcolor="#d7d9da" stroked="false">
                  <v:textbox inset="0,0,0,0">
                    <w:txbxContent>
                      <w:p>
                        <w:pPr>
                          <w:spacing w:before="119"/>
                          <w:ind w:left="1020" w:right="0" w:firstLine="0"/>
                          <w:jc w:val="left"/>
                          <w:rPr>
                            <w:rFonts w:ascii="Arial Black"/>
                            <w:color w:val="000000"/>
                            <w:sz w:val="30"/>
                          </w:rPr>
                        </w:pPr>
                        <w:r>
                          <w:rPr>
                            <w:rFonts w:ascii="Arial Black"/>
                            <w:color w:val="000000"/>
                            <w:w w:val="85"/>
                            <w:sz w:val="30"/>
                          </w:rPr>
                          <w:t>REGULATION</w:t>
                        </w:r>
                        <w:r>
                          <w:rPr>
                            <w:rFonts w:ascii="Arial Black"/>
                            <w:color w:val="000000"/>
                            <w:spacing w:val="25"/>
                            <w:sz w:val="30"/>
                          </w:rPr>
                          <w:t> </w:t>
                        </w:r>
                        <w:r>
                          <w:rPr>
                            <w:rFonts w:ascii="Arial Black"/>
                            <w:color w:val="000000"/>
                            <w:w w:val="85"/>
                            <w:sz w:val="30"/>
                          </w:rPr>
                          <w:t>SHO</w:t>
                        </w:r>
                        <w:r>
                          <w:rPr>
                            <w:rFonts w:ascii="Arial Black"/>
                            <w:color w:val="000000"/>
                            <w:spacing w:val="28"/>
                            <w:sz w:val="30"/>
                          </w:rPr>
                          <w:t> </w:t>
                        </w:r>
                        <w:r>
                          <w:rPr>
                            <w:rFonts w:ascii="Arial Black"/>
                            <w:color w:val="000000"/>
                            <w:w w:val="85"/>
                            <w:sz w:val="30"/>
                          </w:rPr>
                          <w:t>AND</w:t>
                        </w:r>
                        <w:r>
                          <w:rPr>
                            <w:rFonts w:ascii="Arial Black"/>
                            <w:color w:val="000000"/>
                            <w:spacing w:val="28"/>
                            <w:sz w:val="30"/>
                          </w:rPr>
                          <w:t> </w:t>
                        </w:r>
                        <w:r>
                          <w:rPr>
                            <w:rFonts w:ascii="Arial Black"/>
                            <w:color w:val="000000"/>
                            <w:w w:val="85"/>
                            <w:sz w:val="30"/>
                          </w:rPr>
                          <w:t>SHORT</w:t>
                        </w:r>
                        <w:r>
                          <w:rPr>
                            <w:rFonts w:ascii="Arial Black"/>
                            <w:color w:val="000000"/>
                            <w:spacing w:val="28"/>
                            <w:sz w:val="30"/>
                          </w:rPr>
                          <w:t> </w:t>
                        </w:r>
                        <w:r>
                          <w:rPr>
                            <w:rFonts w:ascii="Arial Black"/>
                            <w:color w:val="000000"/>
                            <w:spacing w:val="-2"/>
                            <w:w w:val="85"/>
                            <w:sz w:val="30"/>
                          </w:rPr>
                          <w:t>SALES</w:t>
                        </w:r>
                      </w:p>
                    </w:txbxContent>
                  </v:textbox>
                  <v:fill type="solid"/>
                  <w10:wrap type="none"/>
                </v:shape>
              </v:group>
            </w:pict>
          </mc:Fallback>
        </mc:AlternateContent>
      </w:r>
      <w:r>
        <w:rPr>
          <w:sz w:val="20"/>
        </w:rPr>
      </w:r>
    </w:p>
    <w:p>
      <w:pPr>
        <w:pStyle w:val="BodyText"/>
      </w:pPr>
    </w:p>
    <w:p>
      <w:pPr>
        <w:pStyle w:val="BodyText"/>
        <w:spacing w:before="93"/>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14144">
                <wp:simplePos x="0" y="0"/>
                <wp:positionH relativeFrom="page">
                  <wp:posOffset>1104902</wp:posOffset>
                </wp:positionH>
                <wp:positionV relativeFrom="paragraph">
                  <wp:posOffset>18658</wp:posOffset>
                </wp:positionV>
                <wp:extent cx="419100" cy="419100"/>
                <wp:effectExtent l="0" t="0" r="0" b="0"/>
                <wp:wrapNone/>
                <wp:docPr id="396" name="Group 396"/>
                <wp:cNvGraphicFramePr>
                  <a:graphicFrameLocks/>
                </wp:cNvGraphicFramePr>
                <a:graphic>
                  <a:graphicData uri="http://schemas.microsoft.com/office/word/2010/wordprocessingGroup">
                    <wpg:wgp>
                      <wpg:cNvPr id="396" name="Group 396"/>
                      <wpg:cNvGrpSpPr/>
                      <wpg:grpSpPr>
                        <a:xfrm>
                          <a:off x="0" y="0"/>
                          <a:ext cx="419100" cy="419100"/>
                          <a:chExt cx="419100" cy="419100"/>
                        </a:xfrm>
                      </wpg:grpSpPr>
                      <wps:wsp>
                        <wps:cNvPr id="397" name="Graphic 39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398" name="Graphic 398"/>
                        <wps:cNvSpPr/>
                        <wps:spPr>
                          <a:xfrm>
                            <a:off x="106550" y="76085"/>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35"/>
                                </a:lnTo>
                                <a:lnTo>
                                  <a:pt x="0" y="34772"/>
                                </a:lnTo>
                                <a:lnTo>
                                  <a:pt x="2908" y="37680"/>
                                </a:lnTo>
                                <a:lnTo>
                                  <a:pt x="6527" y="37731"/>
                                </a:lnTo>
                                <a:lnTo>
                                  <a:pt x="8445" y="37503"/>
                                </a:lnTo>
                                <a:lnTo>
                                  <a:pt x="12636" y="35267"/>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399" name="Graphic 39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69187pt;width:33pt;height:33pt;mso-position-horizontal-relative:page;mso-position-vertical-relative:paragraph;z-index:15814144" id="docshapegroup317" coordorigin="1740,29" coordsize="660,660">
                <v:shape style="position:absolute;left:1740;top:29;width:660;height:660" id="docshape318" coordorigin="1740,29" coordsize="660,660" path="m2070,29l1994,38,1925,63,1864,102,1813,153,1774,214,1749,284,1740,359,1749,435,1774,504,1813,566,1864,617,1925,656,1994,681,2070,689,2146,681,2215,656,2276,617,2328,566,2366,504,2391,435,2400,359,2391,284,2366,214,2328,153,2276,102,2215,63,2146,38,2070,29xe" filled="true" fillcolor="#fff200" stroked="false">
                  <v:path arrowok="t"/>
                  <v:fill type="solid"/>
                </v:shape>
                <v:shape style="position:absolute;left:1907;top:149;width:300;height:403" id="docshape319" coordorigin="1908,149" coordsize="300,403" path="m1937,198l1928,192,1921,188,1918,188,1912,188,1908,193,1908,204,1912,209,1918,209,1921,208,1928,205,1937,198xm2011,158l2002,149,1980,149,1971,158,1971,186,2011,186,2011,169,2011,158xm2074,193l2069,188,2064,188,2059,189,2049,195,2045,198,2054,205,2061,208,2064,209,2069,209,2074,204,2074,193xm2207,308l2198,299,2187,299,2176,299,2167,308,2167,378,2161,383,2147,383,2142,378,2142,292,2133,283,2111,283,2102,292,2102,378,2096,383,2082,383,2076,378,2076,277,2067,268,2045,268,2036,277,2036,378,2031,383,2016,383,2011,378,2011,211,1971,211,1971,434,1980,480,2006,517,2043,543,2089,552,2135,543,2172,517,2198,480,2207,434,2207,308xe" filled="true" fillcolor="#ffffff" stroked="false">
                  <v:path arrowok="t"/>
                  <v:fill type="solid"/>
                </v:shape>
                <v:shape style="position:absolute;left:1740;top:29;width:660;height:660" id="docshape320" coordorigin="1740,29" coordsize="660,660" path="m2233,319l2229,301,2228,299,2219,286,2215,283,2211,281,2207,278,2207,308,2207,434,2198,480,2172,517,2135,543,2089,552,2043,543,2006,517,1980,480,1971,434,1971,224,1971,211,2011,211,2011,378,2016,383,2031,383,2036,378,2036,277,2045,268,2067,268,2076,277,2076,378,2082,383,2096,383,2102,378,2102,292,2111,283,2133,283,2142,292,2142,378,2147,383,2161,383,2167,378,2167,308,2176,299,2198,299,2207,308,2207,278,2205,277,2187,273,2178,273,2170,276,2161,281,2161,280,2154,271,2150,268,2147,266,2144,264,2133,259,2122,258,2113,258,2104,260,2096,266,2095,265,2088,255,2079,248,2075,247,2068,244,2056,242,2050,242,2044,244,2038,246,2036,247,2036,224,2048,231,2057,234,2064,234,2078,232,2089,224,2089,224,2097,212,2097,211,2098,209,2099,199,2099,198,2098,189,2098,188,2097,186,2097,184,2089,173,2078,165,2074,165,2074,193,2074,204,2069,209,2064,209,2061,208,2054,205,2045,198,2049,195,2059,189,2064,188,2069,188,2074,193,2074,165,2064,162,2057,162,2048,166,2036,173,2036,169,2033,151,2031,149,2023,137,2011,129,2011,158,2011,186,1971,186,1971,173,1971,158,1980,149,2002,149,2011,158,2011,129,2009,127,1991,123,1973,127,1959,137,1949,151,1945,169,1945,173,1937,168,1937,198,1928,205,1921,208,1918,209,1912,209,1908,204,1908,193,1912,188,1918,188,1922,189,1921,189,1928,192,1937,198,1937,168,1933,166,1925,162,1918,162,1904,165,1893,173,1885,184,1882,198,1882,199,1885,212,1893,224,1904,232,1918,234,1925,234,1933,231,1945,224,1945,434,1957,490,1987,535,2033,566,2089,578,2145,566,2166,552,2191,535,2221,490,2233,434,2233,319xm2400,359l2391,284,2381,254,2381,359,2372,431,2349,496,2312,553,2264,602,2206,638,2141,662,2070,670,1999,662,1934,638,1876,602,1828,553,1791,496,1768,431,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4656">
                <wp:simplePos x="0" y="0"/>
                <wp:positionH relativeFrom="page">
                  <wp:posOffset>1108875</wp:posOffset>
                </wp:positionH>
                <wp:positionV relativeFrom="paragraph">
                  <wp:posOffset>514923</wp:posOffset>
                </wp:positionV>
                <wp:extent cx="411480" cy="50165"/>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45162pt;width:32.4pt;height:3.95pt;mso-position-horizontal-relative:page;mso-position-vertical-relative:paragraph;z-index:15814656" id="docshape321" coordorigin="1746,811" coordsize="648,79" path="m1809,889l1806,884,1789,859,1786,855,1791,853,1794,850,1797,846,1799,843,1800,839,1800,827,1800,825,1798,821,1788,813,1784,812,1784,831,1784,839,1782,841,1777,845,1774,846,1763,846,1763,825,1773,825,1777,825,1782,828,1784,831,1784,812,1780,811,1746,811,1746,889,1763,889,1763,859,1772,859,1791,889,1809,889xm1871,811l1825,811,1825,889,1871,889,1871,876,1842,876,1842,855,1869,855,1869,842,1842,842,1842,825,1871,825,1871,811xm1978,811l1955,811,1935,871,1935,871,1916,811,1894,811,1894,889,1909,889,1909,849,1907,828,1908,828,1927,889,1942,889,1962,828,1963,828,1962,844,1962,889,1978,889,1978,811xm2049,811l2004,811,2004,889,2049,889,2049,876,2021,876,2021,855,2047,855,2047,842,2021,842,2021,825,2049,825,2049,811xm2156,811l2133,811,2114,871,2113,871,2095,811,2072,811,2072,889,2087,889,2087,849,2086,828,2086,828,2105,889,2121,889,2141,828,2141,828,2141,844,2141,889,2156,889,2156,811xm2241,862l2239,858,2238,855,2235,851,2231,849,2227,848,2227,848,2230,847,2233,845,2235,842,2237,839,2239,835,2239,825,2239,824,2236,819,2226,812,2223,812,2223,858,2223,869,2222,871,2218,875,2214,876,2199,876,2199,855,2219,855,2223,858,2223,812,2222,812,2222,830,2222,836,2220,839,2216,841,2213,842,2199,842,2199,825,2213,825,2216,825,2220,828,2222,830,2222,812,2218,811,2182,811,2182,889,2221,889,2228,887,2238,879,2240,876,2241,874,2241,862xm2308,811l2263,811,2263,889,2308,889,2308,876,2279,876,2279,855,2306,855,2306,842,2279,842,2279,825,2308,825,2308,811xm2394,889l2390,884,2385,877,2373,859,2371,855,2375,853,2379,850,2382,846,2384,843,2385,839,2385,827,2384,825,2383,821,2372,813,2368,812,2368,831,2368,839,2367,841,2362,845,2358,846,2348,846,2348,825,2358,825,2362,825,2367,828,2368,831,2368,812,2365,811,2331,811,2331,889,2348,889,2348,859,2357,859,2375,889,2394,889xe" filled="true" fillcolor="#000000" stroked="false">
                <v:path arrowok="t"/>
                <v:fill type="solid"/>
                <w10:wrap type="none"/>
              </v:shape>
            </w:pict>
          </mc:Fallback>
        </mc:AlternateContent>
      </w:r>
      <w:r>
        <w:rPr>
          <w:w w:val="120"/>
        </w:rPr>
        <w:t>When you purchase a security, the most you can lose is the amount you invest. When you short a security,</w:t>
      </w:r>
      <w:r>
        <w:rPr>
          <w:w w:val="120"/>
        </w:rPr>
        <w:t> your</w:t>
      </w:r>
      <w:r>
        <w:rPr>
          <w:w w:val="120"/>
        </w:rPr>
        <w:t> maximum</w:t>
      </w:r>
      <w:r>
        <w:rPr>
          <w:w w:val="120"/>
        </w:rPr>
        <w:t> loss</w:t>
      </w:r>
      <w:r>
        <w:rPr>
          <w:w w:val="120"/>
        </w:rPr>
        <w:t> potential</w:t>
      </w:r>
      <w:r>
        <w:rPr>
          <w:w w:val="120"/>
        </w:rPr>
        <w:t> is</w:t>
      </w:r>
      <w:r>
        <w:rPr>
          <w:w w:val="120"/>
        </w:rPr>
        <w:t> unlimited</w:t>
      </w:r>
      <w:r>
        <w:rPr>
          <w:w w:val="120"/>
        </w:rPr>
        <w:t> because</w:t>
      </w:r>
      <w:r>
        <w:rPr>
          <w:w w:val="120"/>
        </w:rPr>
        <w:t> the</w:t>
      </w:r>
      <w:r>
        <w:rPr>
          <w:w w:val="120"/>
        </w:rPr>
        <w:t> price</w:t>
      </w:r>
      <w:r>
        <w:rPr>
          <w:w w:val="120"/>
        </w:rPr>
        <w:t> of</w:t>
      </w:r>
      <w:r>
        <w:rPr>
          <w:w w:val="120"/>
        </w:rPr>
        <w:t> the</w:t>
      </w:r>
      <w:r>
        <w:rPr>
          <w:w w:val="120"/>
        </w:rPr>
        <w:t> stock</w:t>
      </w:r>
      <w:r>
        <w:rPr>
          <w:w w:val="120"/>
        </w:rPr>
        <w:t> could</w:t>
      </w:r>
      <w:r>
        <w:rPr>
          <w:w w:val="120"/>
        </w:rPr>
        <w:t> keep climbing,</w:t>
      </w:r>
      <w:r>
        <w:rPr>
          <w:w w:val="120"/>
        </w:rPr>
        <w:t> in</w:t>
      </w:r>
      <w:r>
        <w:rPr>
          <w:w w:val="120"/>
        </w:rPr>
        <w:t> which</w:t>
      </w:r>
      <w:r>
        <w:rPr>
          <w:w w:val="120"/>
        </w:rPr>
        <w:t> case</w:t>
      </w:r>
      <w:r>
        <w:rPr>
          <w:w w:val="120"/>
        </w:rPr>
        <w:t> you’d</w:t>
      </w:r>
      <w:r>
        <w:rPr>
          <w:w w:val="120"/>
        </w:rPr>
        <w:t> have</w:t>
      </w:r>
      <w:r>
        <w:rPr>
          <w:w w:val="120"/>
        </w:rPr>
        <w:t> to</w:t>
      </w:r>
      <w:r>
        <w:rPr>
          <w:w w:val="120"/>
        </w:rPr>
        <w:t> spend</w:t>
      </w:r>
      <w:r>
        <w:rPr>
          <w:w w:val="120"/>
        </w:rPr>
        <w:t> more</w:t>
      </w:r>
      <w:r>
        <w:rPr>
          <w:w w:val="120"/>
        </w:rPr>
        <w:t> money</w:t>
      </w:r>
      <w:r>
        <w:rPr>
          <w:w w:val="120"/>
        </w:rPr>
        <w:t> to</w:t>
      </w:r>
      <w:r>
        <w:rPr>
          <w:w w:val="120"/>
        </w:rPr>
        <w:t> cover</w:t>
      </w:r>
      <w:r>
        <w:rPr>
          <w:w w:val="120"/>
        </w:rPr>
        <w:t> your</w:t>
      </w:r>
      <w:r>
        <w:rPr>
          <w:w w:val="120"/>
        </w:rPr>
        <w:t> short</w:t>
      </w:r>
      <w:r>
        <w:rPr>
          <w:w w:val="120"/>
        </w:rPr>
        <w:t> position. Additionally, because of the additional risk, all short sales must be executed in a margin account. Chapter 12 tells you a little more about margin accounts.</w:t>
      </w:r>
    </w:p>
    <w:p>
      <w:pPr>
        <w:pStyle w:val="BodyText"/>
        <w:spacing w:before="49"/>
      </w:pPr>
    </w:p>
    <w:p>
      <w:pPr>
        <w:pStyle w:val="Heading4"/>
        <w:jc w:val="both"/>
      </w:pPr>
      <w:r>
        <w:rPr>
          <w:w w:val="85"/>
        </w:rPr>
        <w:t>Stop</w:t>
      </w:r>
      <w:r>
        <w:rPr>
          <w:spacing w:val="-7"/>
          <w:w w:val="85"/>
        </w:rPr>
        <w:t> </w:t>
      </w:r>
      <w:r>
        <w:rPr>
          <w:spacing w:val="-2"/>
        </w:rPr>
        <w:t>order</w:t>
      </w:r>
    </w:p>
    <w:p>
      <w:pPr>
        <w:pStyle w:val="BodyText"/>
        <w:spacing w:line="307" w:lineRule="auto" w:before="131"/>
        <w:ind w:left="1560" w:right="178"/>
        <w:jc w:val="both"/>
      </w:pPr>
      <w:r>
        <w:rPr>
          <w:w w:val="120"/>
        </w:rPr>
        <w:t>A stop order is used for protection; it tries to limit how much an investor can lose. (On the other hand, it can also be used to lock in gains.) Depending on whether an investor has a long or short stock position, they may enter a buy stop order or a sell stop order:</w:t>
      </w:r>
    </w:p>
    <w:p>
      <w:pPr>
        <w:spacing w:line="216" w:lineRule="auto" w:before="172"/>
        <w:ind w:left="1978" w:right="0" w:hanging="294"/>
        <w:jc w:val="left"/>
        <w:rPr>
          <w:rFonts w:ascii="Arial MT" w:hAnsi="Arial MT"/>
          <w:sz w:val="17"/>
        </w:rPr>
      </w:pPr>
      <w:r>
        <w:rPr>
          <w:rFonts w:ascii="Arial MT" w:hAnsi="Arial MT"/>
          <w:sz w:val="17"/>
        </w:rPr>
        <w:drawing>
          <wp:anchor distT="0" distB="0" distL="0" distR="0" allowOverlap="1" layoutInCell="1" locked="0" behindDoc="1" simplePos="0" relativeHeight="485416448">
            <wp:simplePos x="0" y="0"/>
            <wp:positionH relativeFrom="page">
              <wp:posOffset>1676400</wp:posOffset>
            </wp:positionH>
            <wp:positionV relativeFrom="paragraph">
              <wp:posOffset>96346</wp:posOffset>
            </wp:positionV>
            <wp:extent cx="1892300" cy="2184933"/>
            <wp:effectExtent l="0" t="0" r="0" b="0"/>
            <wp:wrapNone/>
            <wp:docPr id="401" name="Image 401"/>
            <wp:cNvGraphicFramePr>
              <a:graphicFrameLocks/>
            </wp:cNvGraphicFramePr>
            <a:graphic>
              <a:graphicData uri="http://schemas.openxmlformats.org/drawingml/2006/picture">
                <pic:pic>
                  <pic:nvPicPr>
                    <pic:cNvPr id="401" name="Image 401"/>
                    <pic:cNvPicPr/>
                  </pic:nvPicPr>
                  <pic:blipFill>
                    <a:blip r:embed="rId28" cstate="print"/>
                    <a:stretch>
                      <a:fillRect/>
                    </a:stretch>
                  </pic:blipFill>
                  <pic:spPr>
                    <a:xfrm>
                      <a:off x="0" y="0"/>
                      <a:ext cx="1892300" cy="2184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2"/>
          <w:w w:val="105"/>
          <w:position w:val="-1"/>
          <w:sz w:val="28"/>
        </w:rPr>
        <w:t> </w:t>
      </w:r>
      <w:r>
        <w:rPr>
          <w:rFonts w:ascii="Arial Black" w:hAnsi="Arial Black"/>
          <w:spacing w:val="-2"/>
          <w:w w:val="105"/>
          <w:sz w:val="17"/>
        </w:rPr>
        <w:t>Buy</w:t>
      </w:r>
      <w:r>
        <w:rPr>
          <w:rFonts w:ascii="Arial Black" w:hAnsi="Arial Black"/>
          <w:spacing w:val="-19"/>
          <w:w w:val="105"/>
          <w:sz w:val="17"/>
        </w:rPr>
        <w:t> </w:t>
      </w:r>
      <w:r>
        <w:rPr>
          <w:rFonts w:ascii="Arial Black" w:hAnsi="Arial Black"/>
          <w:spacing w:val="-2"/>
          <w:w w:val="105"/>
          <w:sz w:val="17"/>
        </w:rPr>
        <w:t>stop</w:t>
      </w:r>
      <w:r>
        <w:rPr>
          <w:rFonts w:ascii="Arial Black" w:hAnsi="Arial Black"/>
          <w:spacing w:val="-19"/>
          <w:w w:val="105"/>
          <w:sz w:val="17"/>
        </w:rPr>
        <w:t> </w:t>
      </w:r>
      <w:r>
        <w:rPr>
          <w:rFonts w:ascii="Arial Black" w:hAnsi="Arial Black"/>
          <w:spacing w:val="-2"/>
          <w:w w:val="105"/>
          <w:sz w:val="17"/>
        </w:rPr>
        <w:t>orders:</w:t>
      </w:r>
      <w:r>
        <w:rPr>
          <w:rFonts w:ascii="Arial Black" w:hAnsi="Arial Black"/>
          <w:spacing w:val="-19"/>
          <w:w w:val="105"/>
          <w:sz w:val="17"/>
        </w:rPr>
        <w:t> </w:t>
      </w:r>
      <w:r>
        <w:rPr>
          <w:rFonts w:ascii="Arial MT" w:hAnsi="Arial MT"/>
          <w:spacing w:val="-2"/>
          <w:w w:val="105"/>
          <w:sz w:val="17"/>
        </w:rPr>
        <w:t>These</w:t>
      </w:r>
      <w:r>
        <w:rPr>
          <w:rFonts w:ascii="Arial MT" w:hAnsi="Arial MT"/>
          <w:spacing w:val="-9"/>
          <w:w w:val="105"/>
          <w:sz w:val="17"/>
        </w:rPr>
        <w:t> </w:t>
      </w:r>
      <w:r>
        <w:rPr>
          <w:rFonts w:ascii="Arial MT" w:hAnsi="Arial MT"/>
          <w:spacing w:val="-2"/>
          <w:w w:val="105"/>
          <w:sz w:val="17"/>
        </w:rPr>
        <w:t>orders</w:t>
      </w:r>
      <w:r>
        <w:rPr>
          <w:rFonts w:ascii="Arial MT" w:hAnsi="Arial MT"/>
          <w:spacing w:val="-9"/>
          <w:w w:val="105"/>
          <w:sz w:val="17"/>
        </w:rPr>
        <w:t> </w:t>
      </w:r>
      <w:r>
        <w:rPr>
          <w:rFonts w:ascii="Arial MT" w:hAnsi="Arial MT"/>
          <w:spacing w:val="-2"/>
          <w:w w:val="105"/>
          <w:sz w:val="17"/>
        </w:rPr>
        <w:t>protect</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short</w:t>
      </w:r>
      <w:r>
        <w:rPr>
          <w:rFonts w:ascii="Arial MT" w:hAnsi="Arial MT"/>
          <w:spacing w:val="-9"/>
          <w:w w:val="105"/>
          <w:sz w:val="17"/>
        </w:rPr>
        <w:t> </w:t>
      </w:r>
      <w:r>
        <w:rPr>
          <w:rFonts w:ascii="Arial MT" w:hAnsi="Arial MT"/>
          <w:spacing w:val="-2"/>
          <w:w w:val="105"/>
          <w:sz w:val="17"/>
        </w:rPr>
        <w:t>position</w:t>
      </w:r>
      <w:r>
        <w:rPr>
          <w:rFonts w:ascii="Arial MT" w:hAnsi="Arial MT"/>
          <w:spacing w:val="-9"/>
          <w:w w:val="105"/>
          <w:sz w:val="17"/>
        </w:rPr>
        <w:t> </w:t>
      </w:r>
      <w:r>
        <w:rPr>
          <w:rFonts w:ascii="Arial MT" w:hAnsi="Arial MT"/>
          <w:spacing w:val="-2"/>
          <w:w w:val="105"/>
          <w:sz w:val="17"/>
        </w:rPr>
        <w:t>(when</w:t>
      </w:r>
      <w:r>
        <w:rPr>
          <w:rFonts w:ascii="Arial MT" w:hAnsi="Arial MT"/>
          <w:spacing w:val="-9"/>
          <w:w w:val="105"/>
          <w:sz w:val="17"/>
        </w:rPr>
        <w:t> </w:t>
      </w:r>
      <w:r>
        <w:rPr>
          <w:rFonts w:ascii="Arial MT" w:hAnsi="Arial MT"/>
          <w:spacing w:val="-2"/>
          <w:w w:val="105"/>
          <w:sz w:val="17"/>
        </w:rPr>
        <w:t>an</w:t>
      </w:r>
      <w:r>
        <w:rPr>
          <w:rFonts w:ascii="Arial MT" w:hAnsi="Arial MT"/>
          <w:spacing w:val="-9"/>
          <w:w w:val="105"/>
          <w:sz w:val="17"/>
        </w:rPr>
        <w:t> </w:t>
      </w:r>
      <w:r>
        <w:rPr>
          <w:rFonts w:ascii="Arial MT" w:hAnsi="Arial MT"/>
          <w:spacing w:val="-2"/>
          <w:w w:val="105"/>
          <w:sz w:val="17"/>
        </w:rPr>
        <w:t>investor</w:t>
      </w:r>
      <w:r>
        <w:rPr>
          <w:rFonts w:ascii="Arial MT" w:hAnsi="Arial MT"/>
          <w:spacing w:val="-9"/>
          <w:w w:val="105"/>
          <w:sz w:val="17"/>
        </w:rPr>
        <w:t> </w:t>
      </w:r>
      <w:r>
        <w:rPr>
          <w:rFonts w:ascii="Arial MT" w:hAnsi="Arial MT"/>
          <w:spacing w:val="-2"/>
          <w:w w:val="105"/>
          <w:sz w:val="17"/>
        </w:rPr>
        <w:t>sells</w:t>
      </w:r>
      <w:r>
        <w:rPr>
          <w:rFonts w:ascii="Arial MT" w:hAnsi="Arial MT"/>
          <w:spacing w:val="-9"/>
          <w:w w:val="105"/>
          <w:sz w:val="17"/>
        </w:rPr>
        <w:t> </w:t>
      </w:r>
      <w:r>
        <w:rPr>
          <w:rFonts w:ascii="Arial MT" w:hAnsi="Arial MT"/>
          <w:spacing w:val="-2"/>
          <w:w w:val="105"/>
          <w:sz w:val="17"/>
        </w:rPr>
        <w:t>borrowed securities).</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buy</w:t>
      </w:r>
      <w:r>
        <w:rPr>
          <w:rFonts w:ascii="Arial MT" w:hAnsi="Arial MT"/>
          <w:spacing w:val="-7"/>
          <w:w w:val="105"/>
          <w:sz w:val="17"/>
        </w:rPr>
        <w:t> </w:t>
      </w:r>
      <w:r>
        <w:rPr>
          <w:rFonts w:ascii="Arial MT" w:hAnsi="Arial MT"/>
          <w:spacing w:val="-2"/>
          <w:w w:val="105"/>
          <w:sz w:val="17"/>
        </w:rPr>
        <w:t>stop</w:t>
      </w:r>
      <w:r>
        <w:rPr>
          <w:rFonts w:ascii="Arial MT" w:hAnsi="Arial MT"/>
          <w:spacing w:val="-7"/>
          <w:w w:val="105"/>
          <w:sz w:val="17"/>
        </w:rPr>
        <w:t> </w:t>
      </w:r>
      <w:r>
        <w:rPr>
          <w:rFonts w:ascii="Arial MT" w:hAnsi="Arial MT"/>
          <w:spacing w:val="-2"/>
          <w:w w:val="105"/>
          <w:sz w:val="17"/>
        </w:rPr>
        <w:t>tells</w:t>
      </w:r>
      <w:r>
        <w:rPr>
          <w:rFonts w:ascii="Arial MT" w:hAnsi="Arial MT"/>
          <w:spacing w:val="-7"/>
          <w:w w:val="105"/>
          <w:sz w:val="17"/>
        </w:rPr>
        <w:t> </w:t>
      </w:r>
      <w:r>
        <w:rPr>
          <w:rFonts w:ascii="Arial MT" w:hAnsi="Arial MT"/>
          <w:spacing w:val="-2"/>
          <w:w w:val="105"/>
          <w:sz w:val="17"/>
        </w:rPr>
        <w:t>you</w:t>
      </w:r>
      <w:r>
        <w:rPr>
          <w:rFonts w:ascii="Arial MT" w:hAnsi="Arial MT"/>
          <w:spacing w:val="-7"/>
          <w:w w:val="105"/>
          <w:sz w:val="17"/>
        </w:rPr>
        <w:t> </w:t>
      </w:r>
      <w:r>
        <w:rPr>
          <w:rFonts w:ascii="Arial MT" w:hAnsi="Arial MT"/>
          <w:spacing w:val="-2"/>
          <w:w w:val="105"/>
          <w:sz w:val="17"/>
        </w:rPr>
        <w:t>to</w:t>
      </w:r>
      <w:r>
        <w:rPr>
          <w:rFonts w:ascii="Arial MT" w:hAnsi="Arial MT"/>
          <w:spacing w:val="-7"/>
          <w:w w:val="105"/>
          <w:sz w:val="17"/>
        </w:rPr>
        <w:t> </w:t>
      </w:r>
      <w:r>
        <w:rPr>
          <w:rFonts w:ascii="Arial MT" w:hAnsi="Arial MT"/>
          <w:spacing w:val="-2"/>
          <w:w w:val="105"/>
          <w:sz w:val="17"/>
        </w:rPr>
        <w:t>buy</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security</w:t>
      </w:r>
      <w:r>
        <w:rPr>
          <w:rFonts w:ascii="Arial MT" w:hAnsi="Arial MT"/>
          <w:spacing w:val="-7"/>
          <w:w w:val="105"/>
          <w:sz w:val="17"/>
        </w:rPr>
        <w:t> </w:t>
      </w:r>
      <w:r>
        <w:rPr>
          <w:rFonts w:ascii="Arial MT" w:hAnsi="Arial MT"/>
          <w:spacing w:val="-2"/>
          <w:w w:val="105"/>
          <w:sz w:val="17"/>
        </w:rPr>
        <w:t>if</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market</w:t>
      </w:r>
      <w:r>
        <w:rPr>
          <w:rFonts w:ascii="Arial MT" w:hAnsi="Arial MT"/>
          <w:spacing w:val="-7"/>
          <w:w w:val="105"/>
          <w:sz w:val="17"/>
        </w:rPr>
        <w:t> </w:t>
      </w:r>
      <w:r>
        <w:rPr>
          <w:rFonts w:ascii="Arial MT" w:hAnsi="Arial MT"/>
          <w:spacing w:val="-2"/>
          <w:w w:val="105"/>
          <w:sz w:val="17"/>
        </w:rPr>
        <w:t>price</w:t>
      </w:r>
      <w:r>
        <w:rPr>
          <w:rFonts w:ascii="Arial MT" w:hAnsi="Arial MT"/>
          <w:spacing w:val="-7"/>
          <w:w w:val="105"/>
          <w:sz w:val="17"/>
        </w:rPr>
        <w:t> </w:t>
      </w:r>
      <w:r>
        <w:rPr>
          <w:rFonts w:ascii="Arial MT" w:hAnsi="Arial MT"/>
          <w:spacing w:val="-2"/>
          <w:w w:val="105"/>
          <w:sz w:val="17"/>
        </w:rPr>
        <w:t>touches</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particular</w:t>
      </w:r>
      <w:r>
        <w:rPr>
          <w:rFonts w:ascii="Arial MT" w:hAnsi="Arial MT"/>
          <w:spacing w:val="-7"/>
          <w:w w:val="105"/>
          <w:sz w:val="17"/>
        </w:rPr>
        <w:t> </w:t>
      </w:r>
      <w:r>
        <w:rPr>
          <w:rFonts w:ascii="Arial MT" w:hAnsi="Arial MT"/>
          <w:spacing w:val="-2"/>
          <w:w w:val="105"/>
          <w:sz w:val="17"/>
        </w:rPr>
        <w:t>price</w:t>
      </w:r>
    </w:p>
    <w:p>
      <w:pPr>
        <w:spacing w:line="295" w:lineRule="auto" w:before="49"/>
        <w:ind w:left="1978" w:right="456" w:firstLine="0"/>
        <w:jc w:val="left"/>
        <w:rPr>
          <w:rFonts w:ascii="Arial MT" w:hAnsi="Arial MT"/>
          <w:sz w:val="17"/>
        </w:rPr>
      </w:pPr>
      <w:r>
        <w:rPr>
          <w:rFonts w:ascii="Arial MT" w:hAnsi="Arial MT"/>
          <w:w w:val="105"/>
          <w:sz w:val="17"/>
        </w:rPr>
        <w:t>or</w:t>
      </w:r>
      <w:r>
        <w:rPr>
          <w:rFonts w:ascii="Arial MT" w:hAnsi="Arial MT"/>
          <w:spacing w:val="-3"/>
          <w:w w:val="105"/>
          <w:sz w:val="17"/>
        </w:rPr>
        <w:t> </w:t>
      </w:r>
      <w:r>
        <w:rPr>
          <w:rFonts w:ascii="Arial MT" w:hAnsi="Arial MT"/>
          <w:w w:val="105"/>
          <w:sz w:val="17"/>
        </w:rPr>
        <w:t>higher.</w:t>
      </w:r>
      <w:r>
        <w:rPr>
          <w:rFonts w:ascii="Arial MT" w:hAnsi="Arial MT"/>
          <w:spacing w:val="-3"/>
          <w:w w:val="105"/>
          <w:sz w:val="17"/>
        </w:rPr>
        <w:t> </w:t>
      </w:r>
      <w:r>
        <w:rPr>
          <w:rFonts w:ascii="Arial MT" w:hAnsi="Arial MT"/>
          <w:w w:val="105"/>
          <w:sz w:val="17"/>
        </w:rPr>
        <w:t>Investors</w:t>
      </w:r>
      <w:r>
        <w:rPr>
          <w:rFonts w:ascii="Arial MT" w:hAnsi="Arial MT"/>
          <w:spacing w:val="-3"/>
          <w:w w:val="105"/>
          <w:sz w:val="17"/>
        </w:rPr>
        <w:t> </w:t>
      </w:r>
      <w:r>
        <w:rPr>
          <w:rFonts w:ascii="Arial MT" w:hAnsi="Arial MT"/>
          <w:w w:val="105"/>
          <w:sz w:val="17"/>
        </w:rPr>
        <w:t>who</w:t>
      </w:r>
      <w:r>
        <w:rPr>
          <w:rFonts w:ascii="Arial MT" w:hAnsi="Arial MT"/>
          <w:spacing w:val="-3"/>
          <w:w w:val="105"/>
          <w:sz w:val="17"/>
        </w:rPr>
        <w:t> </w:t>
      </w:r>
      <w:r>
        <w:rPr>
          <w:rFonts w:ascii="Arial MT" w:hAnsi="Arial MT"/>
          <w:w w:val="105"/>
          <w:sz w:val="17"/>
        </w:rPr>
        <w:t>are</w:t>
      </w:r>
      <w:r>
        <w:rPr>
          <w:rFonts w:ascii="Arial MT" w:hAnsi="Arial MT"/>
          <w:spacing w:val="-3"/>
          <w:w w:val="105"/>
          <w:sz w:val="17"/>
        </w:rPr>
        <w:t> </w:t>
      </w:r>
      <w:r>
        <w:rPr>
          <w:rFonts w:ascii="Arial MT" w:hAnsi="Arial MT"/>
          <w:w w:val="105"/>
          <w:sz w:val="17"/>
        </w:rPr>
        <w:t>short</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stock</w:t>
      </w:r>
      <w:r>
        <w:rPr>
          <w:rFonts w:ascii="Arial MT" w:hAnsi="Arial MT"/>
          <w:spacing w:val="-3"/>
          <w:w w:val="105"/>
          <w:sz w:val="17"/>
        </w:rPr>
        <w:t> </w:t>
      </w:r>
      <w:r>
        <w:rPr>
          <w:rFonts w:ascii="Arial MT" w:hAnsi="Arial MT"/>
          <w:w w:val="105"/>
          <w:sz w:val="17"/>
        </w:rPr>
        <w:t>make</w:t>
      </w:r>
      <w:r>
        <w:rPr>
          <w:rFonts w:ascii="Arial MT" w:hAnsi="Arial MT"/>
          <w:spacing w:val="-3"/>
          <w:w w:val="105"/>
          <w:sz w:val="17"/>
        </w:rPr>
        <w:t> </w:t>
      </w:r>
      <w:r>
        <w:rPr>
          <w:rFonts w:ascii="Arial MT" w:hAnsi="Arial MT"/>
          <w:w w:val="105"/>
          <w:sz w:val="17"/>
        </w:rPr>
        <w:t>money</w:t>
      </w:r>
      <w:r>
        <w:rPr>
          <w:rFonts w:ascii="Arial MT" w:hAnsi="Arial MT"/>
          <w:spacing w:val="-3"/>
          <w:w w:val="105"/>
          <w:sz w:val="17"/>
        </w:rPr>
        <w:t> </w:t>
      </w:r>
      <w:r>
        <w:rPr>
          <w:rFonts w:ascii="Arial MT" w:hAnsi="Arial MT"/>
          <w:w w:val="105"/>
          <w:sz w:val="17"/>
        </w:rPr>
        <w:t>when</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price</w:t>
      </w:r>
      <w:r>
        <w:rPr>
          <w:rFonts w:ascii="Arial MT" w:hAnsi="Arial MT"/>
          <w:spacing w:val="-3"/>
          <w:w w:val="105"/>
          <w:sz w:val="17"/>
        </w:rPr>
        <w:t> </w:t>
      </w:r>
      <w:r>
        <w:rPr>
          <w:rFonts w:ascii="Arial MT" w:hAnsi="Arial MT"/>
          <w:w w:val="105"/>
          <w:sz w:val="17"/>
        </w:rPr>
        <w:t>of</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stock </w:t>
      </w:r>
      <w:r>
        <w:rPr>
          <w:rFonts w:ascii="Arial MT" w:hAnsi="Arial MT"/>
          <w:sz w:val="17"/>
        </w:rPr>
        <w:t>decreases;</w:t>
      </w:r>
      <w:r>
        <w:rPr>
          <w:rFonts w:ascii="Arial MT" w:hAnsi="Arial MT"/>
          <w:spacing w:val="-4"/>
          <w:sz w:val="17"/>
        </w:rPr>
        <w:t> </w:t>
      </w:r>
      <w:r>
        <w:rPr>
          <w:rFonts w:ascii="Arial MT" w:hAnsi="Arial MT"/>
          <w:sz w:val="17"/>
        </w:rPr>
        <w:t>however,</w:t>
      </w:r>
      <w:r>
        <w:rPr>
          <w:rFonts w:ascii="Arial MT" w:hAnsi="Arial MT"/>
          <w:spacing w:val="-4"/>
          <w:sz w:val="17"/>
        </w:rPr>
        <w:t> </w:t>
      </w:r>
      <w:r>
        <w:rPr>
          <w:rFonts w:ascii="Arial MT" w:hAnsi="Arial MT"/>
          <w:sz w:val="17"/>
        </w:rPr>
        <w:t>if</w:t>
      </w:r>
      <w:r>
        <w:rPr>
          <w:rFonts w:ascii="Arial MT" w:hAnsi="Arial MT"/>
          <w:spacing w:val="-4"/>
          <w:sz w:val="17"/>
        </w:rPr>
        <w:t> </w:t>
      </w:r>
      <w:r>
        <w:rPr>
          <w:rFonts w:ascii="Arial MT" w:hAnsi="Arial MT"/>
          <w:sz w:val="17"/>
        </w:rPr>
        <w:t>the</w:t>
      </w:r>
      <w:r>
        <w:rPr>
          <w:rFonts w:ascii="Arial MT" w:hAnsi="Arial MT"/>
          <w:spacing w:val="-4"/>
          <w:sz w:val="17"/>
        </w:rPr>
        <w:t> </w:t>
      </w:r>
      <w:r>
        <w:rPr>
          <w:rFonts w:ascii="Arial MT" w:hAnsi="Arial MT"/>
          <w:sz w:val="17"/>
        </w:rPr>
        <w:t>price</w:t>
      </w:r>
      <w:r>
        <w:rPr>
          <w:rFonts w:ascii="Arial MT" w:hAnsi="Arial MT"/>
          <w:spacing w:val="-4"/>
          <w:sz w:val="17"/>
        </w:rPr>
        <w:t> </w:t>
      </w:r>
      <w:r>
        <w:rPr>
          <w:rFonts w:ascii="Arial MT" w:hAnsi="Arial MT"/>
          <w:sz w:val="17"/>
        </w:rPr>
        <w:t>increases,</w:t>
      </w:r>
      <w:r>
        <w:rPr>
          <w:rFonts w:ascii="Arial MT" w:hAnsi="Arial MT"/>
          <w:spacing w:val="-4"/>
          <w:sz w:val="17"/>
        </w:rPr>
        <w:t> </w:t>
      </w:r>
      <w:r>
        <w:rPr>
          <w:rFonts w:ascii="Arial MT" w:hAnsi="Arial MT"/>
          <w:sz w:val="17"/>
        </w:rPr>
        <w:t>they</w:t>
      </w:r>
      <w:r>
        <w:rPr>
          <w:rFonts w:ascii="Arial MT" w:hAnsi="Arial MT"/>
          <w:spacing w:val="-4"/>
          <w:sz w:val="17"/>
        </w:rPr>
        <w:t> </w:t>
      </w:r>
      <w:r>
        <w:rPr>
          <w:rFonts w:ascii="Arial MT" w:hAnsi="Arial MT"/>
          <w:sz w:val="17"/>
        </w:rPr>
        <w:t>lose</w:t>
      </w:r>
      <w:r>
        <w:rPr>
          <w:rFonts w:ascii="Arial MT" w:hAnsi="Arial MT"/>
          <w:spacing w:val="-4"/>
          <w:sz w:val="17"/>
        </w:rPr>
        <w:t> </w:t>
      </w:r>
      <w:r>
        <w:rPr>
          <w:rFonts w:ascii="Arial MT" w:hAnsi="Arial MT"/>
          <w:sz w:val="17"/>
        </w:rPr>
        <w:t>money.</w:t>
      </w:r>
      <w:r>
        <w:rPr>
          <w:rFonts w:ascii="Arial MT" w:hAnsi="Arial MT"/>
          <w:spacing w:val="-4"/>
          <w:sz w:val="17"/>
        </w:rPr>
        <w:t> </w:t>
      </w:r>
      <w:r>
        <w:rPr>
          <w:rFonts w:ascii="Arial MT" w:hAnsi="Arial MT"/>
          <w:sz w:val="17"/>
        </w:rPr>
        <w:t>An</w:t>
      </w:r>
      <w:r>
        <w:rPr>
          <w:rFonts w:ascii="Arial MT" w:hAnsi="Arial MT"/>
          <w:spacing w:val="-3"/>
          <w:sz w:val="17"/>
        </w:rPr>
        <w:t> </w:t>
      </w:r>
      <w:r>
        <w:rPr>
          <w:rFonts w:ascii="Arial MT" w:hAnsi="Arial MT"/>
          <w:sz w:val="17"/>
        </w:rPr>
        <w:t>investor</w:t>
      </w:r>
      <w:r>
        <w:rPr>
          <w:rFonts w:ascii="Arial MT" w:hAnsi="Arial MT"/>
          <w:spacing w:val="-4"/>
          <w:sz w:val="17"/>
        </w:rPr>
        <w:t> </w:t>
      </w:r>
      <w:r>
        <w:rPr>
          <w:rFonts w:ascii="Arial MT" w:hAnsi="Arial MT"/>
          <w:sz w:val="17"/>
        </w:rPr>
        <w:t>who´s</w:t>
      </w:r>
      <w:r>
        <w:rPr>
          <w:rFonts w:ascii="Arial MT" w:hAnsi="Arial MT"/>
          <w:spacing w:val="-4"/>
          <w:sz w:val="17"/>
        </w:rPr>
        <w:t> </w:t>
      </w:r>
      <w:r>
        <w:rPr>
          <w:rFonts w:ascii="Arial MT" w:hAnsi="Arial MT"/>
          <w:sz w:val="17"/>
        </w:rPr>
        <w:t>short</w:t>
      </w:r>
      <w:r>
        <w:rPr>
          <w:rFonts w:ascii="Arial MT" w:hAnsi="Arial MT"/>
          <w:spacing w:val="-4"/>
          <w:sz w:val="17"/>
        </w:rPr>
        <w:t> </w:t>
      </w:r>
      <w:r>
        <w:rPr>
          <w:rFonts w:ascii="Arial MT" w:hAnsi="Arial MT"/>
          <w:sz w:val="17"/>
        </w:rPr>
        <w:t>ABC</w:t>
      </w:r>
      <w:r>
        <w:rPr>
          <w:rFonts w:ascii="Arial MT" w:hAnsi="Arial MT"/>
          <w:spacing w:val="-4"/>
          <w:sz w:val="17"/>
        </w:rPr>
        <w:t> </w:t>
      </w:r>
      <w:r>
        <w:rPr>
          <w:rFonts w:ascii="Arial MT" w:hAnsi="Arial MT"/>
          <w:sz w:val="17"/>
        </w:rPr>
        <w:t>stock </w:t>
      </w:r>
      <w:r>
        <w:rPr>
          <w:rFonts w:ascii="Arial MT" w:hAnsi="Arial MT"/>
          <w:w w:val="105"/>
          <w:sz w:val="17"/>
        </w:rPr>
        <w:t>currently</w:t>
      </w:r>
      <w:r>
        <w:rPr>
          <w:rFonts w:ascii="Arial MT" w:hAnsi="Arial MT"/>
          <w:spacing w:val="-10"/>
          <w:w w:val="105"/>
          <w:sz w:val="17"/>
        </w:rPr>
        <w:t> </w:t>
      </w:r>
      <w:r>
        <w:rPr>
          <w:rFonts w:ascii="Arial MT" w:hAnsi="Arial MT"/>
          <w:w w:val="105"/>
          <w:sz w:val="17"/>
        </w:rPr>
        <w:t>trading</w:t>
      </w:r>
      <w:r>
        <w:rPr>
          <w:rFonts w:ascii="Arial MT" w:hAnsi="Arial MT"/>
          <w:spacing w:val="-10"/>
          <w:w w:val="105"/>
          <w:sz w:val="17"/>
        </w:rPr>
        <w:t> </w:t>
      </w:r>
      <w:r>
        <w:rPr>
          <w:rFonts w:ascii="Arial MT" w:hAnsi="Arial MT"/>
          <w:w w:val="105"/>
          <w:sz w:val="17"/>
        </w:rPr>
        <w:t>at</w:t>
      </w:r>
      <w:r>
        <w:rPr>
          <w:rFonts w:ascii="Arial MT" w:hAnsi="Arial MT"/>
          <w:spacing w:val="-10"/>
          <w:w w:val="105"/>
          <w:sz w:val="17"/>
        </w:rPr>
        <w:t> </w:t>
      </w:r>
      <w:r>
        <w:rPr>
          <w:rFonts w:ascii="Arial MT" w:hAnsi="Arial MT"/>
          <w:w w:val="105"/>
          <w:sz w:val="17"/>
        </w:rPr>
        <w:t>$25</w:t>
      </w:r>
      <w:r>
        <w:rPr>
          <w:rFonts w:ascii="Arial MT" w:hAnsi="Arial MT"/>
          <w:spacing w:val="-10"/>
          <w:w w:val="105"/>
          <w:sz w:val="17"/>
        </w:rPr>
        <w:t> </w:t>
      </w:r>
      <w:r>
        <w:rPr>
          <w:rFonts w:ascii="Arial MT" w:hAnsi="Arial MT"/>
          <w:w w:val="105"/>
          <w:sz w:val="17"/>
        </w:rPr>
        <w:t>could</w:t>
      </w:r>
      <w:r>
        <w:rPr>
          <w:rFonts w:ascii="Arial MT" w:hAnsi="Arial MT"/>
          <w:spacing w:val="-10"/>
          <w:w w:val="105"/>
          <w:sz w:val="17"/>
        </w:rPr>
        <w:t> </w:t>
      </w:r>
      <w:r>
        <w:rPr>
          <w:rFonts w:ascii="Arial MT" w:hAnsi="Arial MT"/>
          <w:w w:val="105"/>
          <w:sz w:val="17"/>
        </w:rPr>
        <w:t>enter</w:t>
      </w:r>
      <w:r>
        <w:rPr>
          <w:rFonts w:ascii="Arial MT" w:hAnsi="Arial MT"/>
          <w:spacing w:val="-10"/>
          <w:w w:val="105"/>
          <w:sz w:val="17"/>
        </w:rPr>
        <w:t> </w:t>
      </w:r>
      <w:r>
        <w:rPr>
          <w:rFonts w:ascii="Arial MT" w:hAnsi="Arial MT"/>
          <w:w w:val="105"/>
          <w:sz w:val="17"/>
        </w:rPr>
        <w:t>a</w:t>
      </w:r>
      <w:r>
        <w:rPr>
          <w:rFonts w:ascii="Arial MT" w:hAnsi="Arial MT"/>
          <w:spacing w:val="-10"/>
          <w:w w:val="105"/>
          <w:sz w:val="17"/>
        </w:rPr>
        <w:t> </w:t>
      </w:r>
      <w:r>
        <w:rPr>
          <w:rFonts w:ascii="Arial MT" w:hAnsi="Arial MT"/>
          <w:w w:val="105"/>
          <w:sz w:val="17"/>
        </w:rPr>
        <w:t>buy</w:t>
      </w:r>
      <w:r>
        <w:rPr>
          <w:rFonts w:ascii="Arial MT" w:hAnsi="Arial MT"/>
          <w:spacing w:val="-10"/>
          <w:w w:val="105"/>
          <w:sz w:val="17"/>
        </w:rPr>
        <w:t> </w:t>
      </w:r>
      <w:r>
        <w:rPr>
          <w:rFonts w:ascii="Arial MT" w:hAnsi="Arial MT"/>
          <w:w w:val="105"/>
          <w:sz w:val="17"/>
        </w:rPr>
        <w:t>stop</w:t>
      </w:r>
      <w:r>
        <w:rPr>
          <w:rFonts w:ascii="Arial MT" w:hAnsi="Arial MT"/>
          <w:spacing w:val="-10"/>
          <w:w w:val="105"/>
          <w:sz w:val="17"/>
        </w:rPr>
        <w:t> </w:t>
      </w:r>
      <w:r>
        <w:rPr>
          <w:rFonts w:ascii="Arial MT" w:hAnsi="Arial MT"/>
          <w:w w:val="105"/>
          <w:sz w:val="17"/>
        </w:rPr>
        <w:t>order</w:t>
      </w:r>
      <w:r>
        <w:rPr>
          <w:rFonts w:ascii="Arial MT" w:hAnsi="Arial MT"/>
          <w:spacing w:val="-10"/>
          <w:w w:val="105"/>
          <w:sz w:val="17"/>
        </w:rPr>
        <w:t> </w:t>
      </w:r>
      <w:r>
        <w:rPr>
          <w:rFonts w:ascii="Arial MT" w:hAnsi="Arial MT"/>
          <w:w w:val="105"/>
          <w:sz w:val="17"/>
        </w:rPr>
        <w:t>on</w:t>
      </w:r>
      <w:r>
        <w:rPr>
          <w:rFonts w:ascii="Arial MT" w:hAnsi="Arial MT"/>
          <w:spacing w:val="-10"/>
          <w:w w:val="105"/>
          <w:sz w:val="17"/>
        </w:rPr>
        <w:t> </w:t>
      </w:r>
      <w:r>
        <w:rPr>
          <w:rFonts w:ascii="Arial MT" w:hAnsi="Arial MT"/>
          <w:w w:val="105"/>
          <w:sz w:val="17"/>
        </w:rPr>
        <w:t>ABC</w:t>
      </w:r>
      <w:r>
        <w:rPr>
          <w:rFonts w:ascii="Arial MT" w:hAnsi="Arial MT"/>
          <w:spacing w:val="-10"/>
          <w:w w:val="105"/>
          <w:sz w:val="17"/>
        </w:rPr>
        <w:t> </w:t>
      </w:r>
      <w:r>
        <w:rPr>
          <w:rFonts w:ascii="Arial MT" w:hAnsi="Arial MT"/>
          <w:w w:val="105"/>
          <w:sz w:val="17"/>
        </w:rPr>
        <w:t>at</w:t>
      </w:r>
      <w:r>
        <w:rPr>
          <w:rFonts w:ascii="Arial MT" w:hAnsi="Arial MT"/>
          <w:spacing w:val="-10"/>
          <w:w w:val="105"/>
          <w:sz w:val="17"/>
        </w:rPr>
        <w:t> </w:t>
      </w:r>
      <w:r>
        <w:rPr>
          <w:rFonts w:ascii="Arial MT" w:hAnsi="Arial MT"/>
          <w:w w:val="105"/>
          <w:sz w:val="17"/>
        </w:rPr>
        <w:t>$30.</w:t>
      </w:r>
      <w:r>
        <w:rPr>
          <w:rFonts w:ascii="Arial MT" w:hAnsi="Arial MT"/>
          <w:spacing w:val="-10"/>
          <w:w w:val="105"/>
          <w:sz w:val="17"/>
        </w:rPr>
        <w:t> </w:t>
      </w:r>
      <w:r>
        <w:rPr>
          <w:rFonts w:ascii="Arial MT" w:hAnsi="Arial MT"/>
          <w:w w:val="105"/>
          <w:sz w:val="17"/>
        </w:rPr>
        <w:t>If</w:t>
      </w:r>
      <w:r>
        <w:rPr>
          <w:rFonts w:ascii="Arial MT" w:hAnsi="Arial MT"/>
          <w:spacing w:val="-10"/>
          <w:w w:val="105"/>
          <w:sz w:val="17"/>
        </w:rPr>
        <w:t> </w:t>
      </w:r>
      <w:r>
        <w:rPr>
          <w:rFonts w:ascii="Arial MT" w:hAnsi="Arial MT"/>
          <w:w w:val="105"/>
          <w:sz w:val="17"/>
        </w:rPr>
        <w:t>ABC</w:t>
      </w:r>
      <w:r>
        <w:rPr>
          <w:rFonts w:ascii="Arial MT" w:hAnsi="Arial MT"/>
          <w:spacing w:val="-10"/>
          <w:w w:val="105"/>
          <w:sz w:val="17"/>
        </w:rPr>
        <w:t> </w:t>
      </w:r>
      <w:r>
        <w:rPr>
          <w:rFonts w:ascii="Arial MT" w:hAnsi="Arial MT"/>
          <w:w w:val="105"/>
          <w:sz w:val="17"/>
        </w:rPr>
        <w:t>reaches</w:t>
      </w:r>
      <w:r>
        <w:rPr>
          <w:rFonts w:ascii="Arial MT" w:hAnsi="Arial MT"/>
          <w:spacing w:val="-10"/>
          <w:w w:val="105"/>
          <w:sz w:val="17"/>
        </w:rPr>
        <w:t> </w:t>
      </w:r>
      <w:r>
        <w:rPr>
          <w:rFonts w:ascii="Arial MT" w:hAnsi="Arial MT"/>
          <w:w w:val="105"/>
          <w:sz w:val="17"/>
        </w:rPr>
        <w:t>$30</w:t>
      </w:r>
      <w:r>
        <w:rPr>
          <w:rFonts w:ascii="Arial MT" w:hAnsi="Arial MT"/>
          <w:spacing w:val="-10"/>
          <w:w w:val="105"/>
          <w:sz w:val="17"/>
        </w:rPr>
        <w:t> </w:t>
      </w:r>
      <w:r>
        <w:rPr>
          <w:rFonts w:ascii="Arial MT" w:hAnsi="Arial MT"/>
          <w:w w:val="105"/>
          <w:sz w:val="17"/>
        </w:rPr>
        <w:t>or more,</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order</w:t>
      </w:r>
      <w:r>
        <w:rPr>
          <w:rFonts w:ascii="Arial MT" w:hAnsi="Arial MT"/>
          <w:spacing w:val="-6"/>
          <w:w w:val="105"/>
          <w:sz w:val="17"/>
        </w:rPr>
        <w:t> </w:t>
      </w:r>
      <w:r>
        <w:rPr>
          <w:rFonts w:ascii="Arial MT" w:hAnsi="Arial MT"/>
          <w:w w:val="105"/>
          <w:sz w:val="17"/>
        </w:rPr>
        <w:t>is</w:t>
      </w:r>
      <w:r>
        <w:rPr>
          <w:rFonts w:ascii="Arial MT" w:hAnsi="Arial MT"/>
          <w:spacing w:val="-6"/>
          <w:w w:val="105"/>
          <w:sz w:val="17"/>
        </w:rPr>
        <w:t> </w:t>
      </w:r>
      <w:r>
        <w:rPr>
          <w:rFonts w:ascii="Arial MT" w:hAnsi="Arial MT"/>
          <w:w w:val="105"/>
          <w:sz w:val="17"/>
        </w:rPr>
        <w:t>triggered,</w:t>
      </w:r>
      <w:r>
        <w:rPr>
          <w:rFonts w:ascii="Arial MT" w:hAnsi="Arial MT"/>
          <w:spacing w:val="-6"/>
          <w:w w:val="105"/>
          <w:sz w:val="17"/>
        </w:rPr>
        <w:t> </w:t>
      </w:r>
      <w:r>
        <w:rPr>
          <w:rFonts w:ascii="Arial MT" w:hAnsi="Arial MT"/>
          <w:w w:val="105"/>
          <w:sz w:val="17"/>
        </w:rPr>
        <w:t>and</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order</w:t>
      </w:r>
      <w:r>
        <w:rPr>
          <w:rFonts w:ascii="Arial MT" w:hAnsi="Arial MT"/>
          <w:spacing w:val="-6"/>
          <w:w w:val="105"/>
          <w:sz w:val="17"/>
        </w:rPr>
        <w:t> </w:t>
      </w:r>
      <w:r>
        <w:rPr>
          <w:rFonts w:ascii="Arial MT" w:hAnsi="Arial MT"/>
          <w:w w:val="105"/>
          <w:sz w:val="17"/>
        </w:rPr>
        <w:t>becomes</w:t>
      </w:r>
      <w:r>
        <w:rPr>
          <w:rFonts w:ascii="Arial MT" w:hAnsi="Arial MT"/>
          <w:spacing w:val="-6"/>
          <w:w w:val="105"/>
          <w:sz w:val="17"/>
        </w:rPr>
        <w:t> </w:t>
      </w:r>
      <w:r>
        <w:rPr>
          <w:rFonts w:ascii="Arial MT" w:hAnsi="Arial MT"/>
          <w:w w:val="105"/>
          <w:sz w:val="17"/>
        </w:rPr>
        <w:t>a</w:t>
      </w:r>
      <w:r>
        <w:rPr>
          <w:rFonts w:ascii="Arial MT" w:hAnsi="Arial MT"/>
          <w:spacing w:val="-6"/>
          <w:w w:val="105"/>
          <w:sz w:val="17"/>
        </w:rPr>
        <w:t> </w:t>
      </w:r>
      <w:r>
        <w:rPr>
          <w:rFonts w:ascii="Arial MT" w:hAnsi="Arial MT"/>
          <w:w w:val="105"/>
          <w:sz w:val="17"/>
        </w:rPr>
        <w:t>market</w:t>
      </w:r>
      <w:r>
        <w:rPr>
          <w:rFonts w:ascii="Arial MT" w:hAnsi="Arial MT"/>
          <w:spacing w:val="-6"/>
          <w:w w:val="105"/>
          <w:sz w:val="17"/>
        </w:rPr>
        <w:t> </w:t>
      </w:r>
      <w:r>
        <w:rPr>
          <w:rFonts w:ascii="Arial MT" w:hAnsi="Arial MT"/>
          <w:w w:val="105"/>
          <w:sz w:val="17"/>
        </w:rPr>
        <w:t>order</w:t>
      </w:r>
      <w:r>
        <w:rPr>
          <w:rFonts w:ascii="Arial MT" w:hAnsi="Arial MT"/>
          <w:spacing w:val="-6"/>
          <w:w w:val="105"/>
          <w:sz w:val="17"/>
        </w:rPr>
        <w:t> </w:t>
      </w:r>
      <w:r>
        <w:rPr>
          <w:rFonts w:ascii="Arial MT" w:hAnsi="Arial MT"/>
          <w:w w:val="105"/>
          <w:sz w:val="17"/>
        </w:rPr>
        <w:t>for</w:t>
      </w:r>
      <w:r>
        <w:rPr>
          <w:rFonts w:ascii="Arial MT" w:hAnsi="Arial MT"/>
          <w:spacing w:val="-6"/>
          <w:w w:val="105"/>
          <w:sz w:val="17"/>
        </w:rPr>
        <w:t> </w:t>
      </w:r>
      <w:r>
        <w:rPr>
          <w:rFonts w:ascii="Arial MT" w:hAnsi="Arial MT"/>
          <w:w w:val="105"/>
          <w:sz w:val="17"/>
        </w:rPr>
        <w:t>immediate</w:t>
      </w:r>
      <w:r>
        <w:rPr>
          <w:rFonts w:ascii="Arial MT" w:hAnsi="Arial MT"/>
          <w:spacing w:val="-6"/>
          <w:w w:val="105"/>
          <w:sz w:val="17"/>
        </w:rPr>
        <w:t> </w:t>
      </w:r>
      <w:r>
        <w:rPr>
          <w:rFonts w:ascii="Arial MT" w:hAnsi="Arial MT"/>
          <w:w w:val="105"/>
          <w:sz w:val="17"/>
        </w:rPr>
        <w:t>execution at the next available price.</w:t>
      </w:r>
    </w:p>
    <w:p>
      <w:pPr>
        <w:spacing w:line="216" w:lineRule="auto" w:before="18"/>
        <w:ind w:left="1978" w:right="240" w:hanging="294"/>
        <w:jc w:val="left"/>
        <w:rPr>
          <w:rFonts w:ascii="Arial MT" w:hAnsi="Arial MT"/>
          <w:sz w:val="17"/>
        </w:rPr>
      </w:pPr>
      <w:r>
        <w:rPr>
          <w:rFonts w:ascii="Arial Black" w:hAnsi="Arial Black"/>
          <w:spacing w:val="-2"/>
          <w:position w:val="-1"/>
          <w:sz w:val="28"/>
        </w:rPr>
        <w:t>»</w:t>
      </w:r>
      <w:r>
        <w:rPr>
          <w:rFonts w:ascii="Arial Black" w:hAnsi="Arial Black"/>
          <w:spacing w:val="20"/>
          <w:position w:val="-1"/>
          <w:sz w:val="28"/>
        </w:rPr>
        <w:t> </w:t>
      </w:r>
      <w:r>
        <w:rPr>
          <w:rFonts w:ascii="Arial Black" w:hAnsi="Arial Black"/>
          <w:spacing w:val="-2"/>
          <w:sz w:val="17"/>
        </w:rPr>
        <w:t>Sell</w:t>
      </w:r>
      <w:r>
        <w:rPr>
          <w:rFonts w:ascii="Arial Black" w:hAnsi="Arial Black"/>
          <w:spacing w:val="-19"/>
          <w:sz w:val="17"/>
        </w:rPr>
        <w:t> </w:t>
      </w:r>
      <w:r>
        <w:rPr>
          <w:rFonts w:ascii="Arial Black" w:hAnsi="Arial Black"/>
          <w:spacing w:val="-2"/>
          <w:sz w:val="17"/>
        </w:rPr>
        <w:t>stop</w:t>
      </w:r>
      <w:r>
        <w:rPr>
          <w:rFonts w:ascii="Arial Black" w:hAnsi="Arial Black"/>
          <w:spacing w:val="-18"/>
          <w:sz w:val="17"/>
        </w:rPr>
        <w:t> </w:t>
      </w:r>
      <w:r>
        <w:rPr>
          <w:rFonts w:ascii="Arial Black" w:hAnsi="Arial Black"/>
          <w:spacing w:val="-2"/>
          <w:sz w:val="17"/>
        </w:rPr>
        <w:t>orders:</w:t>
      </w:r>
      <w:r>
        <w:rPr>
          <w:rFonts w:ascii="Arial Black" w:hAnsi="Arial Black"/>
          <w:spacing w:val="-18"/>
          <w:sz w:val="17"/>
        </w:rPr>
        <w:t> </w:t>
      </w:r>
      <w:r>
        <w:rPr>
          <w:rFonts w:ascii="Arial MT" w:hAnsi="Arial MT"/>
          <w:spacing w:val="-2"/>
          <w:sz w:val="17"/>
        </w:rPr>
        <w:t>These</w:t>
      </w:r>
      <w:r>
        <w:rPr>
          <w:rFonts w:ascii="Arial MT" w:hAnsi="Arial MT"/>
          <w:spacing w:val="-9"/>
          <w:sz w:val="17"/>
        </w:rPr>
        <w:t> </w:t>
      </w:r>
      <w:r>
        <w:rPr>
          <w:rFonts w:ascii="Arial MT" w:hAnsi="Arial MT"/>
          <w:spacing w:val="-2"/>
          <w:sz w:val="17"/>
        </w:rPr>
        <w:t>orders</w:t>
      </w:r>
      <w:r>
        <w:rPr>
          <w:rFonts w:ascii="Arial MT" w:hAnsi="Arial MT"/>
          <w:spacing w:val="-9"/>
          <w:sz w:val="17"/>
        </w:rPr>
        <w:t> </w:t>
      </w:r>
      <w:r>
        <w:rPr>
          <w:rFonts w:ascii="Arial MT" w:hAnsi="Arial MT"/>
          <w:spacing w:val="-2"/>
          <w:sz w:val="17"/>
        </w:rPr>
        <w:t>protect</w:t>
      </w:r>
      <w:r>
        <w:rPr>
          <w:rFonts w:ascii="Arial MT" w:hAnsi="Arial MT"/>
          <w:spacing w:val="-9"/>
          <w:sz w:val="17"/>
        </w:rPr>
        <w:t> </w:t>
      </w:r>
      <w:r>
        <w:rPr>
          <w:rFonts w:ascii="Arial MT" w:hAnsi="Arial MT"/>
          <w:spacing w:val="-2"/>
          <w:sz w:val="17"/>
        </w:rPr>
        <w:t>a</w:t>
      </w:r>
      <w:r>
        <w:rPr>
          <w:rFonts w:ascii="Arial MT" w:hAnsi="Arial MT"/>
          <w:spacing w:val="-9"/>
          <w:sz w:val="17"/>
        </w:rPr>
        <w:t> </w:t>
      </w:r>
      <w:r>
        <w:rPr>
          <w:rFonts w:ascii="Arial MT" w:hAnsi="Arial MT"/>
          <w:spacing w:val="-2"/>
          <w:sz w:val="17"/>
        </w:rPr>
        <w:t>long</w:t>
      </w:r>
      <w:r>
        <w:rPr>
          <w:rFonts w:ascii="Arial MT" w:hAnsi="Arial MT"/>
          <w:spacing w:val="-9"/>
          <w:sz w:val="17"/>
        </w:rPr>
        <w:t> </w:t>
      </w:r>
      <w:r>
        <w:rPr>
          <w:rFonts w:ascii="Arial MT" w:hAnsi="Arial MT"/>
          <w:spacing w:val="-2"/>
          <w:sz w:val="17"/>
        </w:rPr>
        <w:t>position</w:t>
      </w:r>
      <w:r>
        <w:rPr>
          <w:rFonts w:ascii="Arial MT" w:hAnsi="Arial MT"/>
          <w:spacing w:val="-9"/>
          <w:sz w:val="17"/>
        </w:rPr>
        <w:t> </w:t>
      </w:r>
      <w:r>
        <w:rPr>
          <w:rFonts w:ascii="Arial MT" w:hAnsi="Arial MT"/>
          <w:spacing w:val="-2"/>
          <w:sz w:val="17"/>
        </w:rPr>
        <w:t>(when</w:t>
      </w:r>
      <w:r>
        <w:rPr>
          <w:rFonts w:ascii="Arial MT" w:hAnsi="Arial MT"/>
          <w:spacing w:val="-9"/>
          <w:sz w:val="17"/>
        </w:rPr>
        <w:t> </w:t>
      </w:r>
      <w:r>
        <w:rPr>
          <w:rFonts w:ascii="Arial MT" w:hAnsi="Arial MT"/>
          <w:spacing w:val="-2"/>
          <w:sz w:val="17"/>
        </w:rPr>
        <w:t>an</w:t>
      </w:r>
      <w:r>
        <w:rPr>
          <w:rFonts w:ascii="Arial MT" w:hAnsi="Arial MT"/>
          <w:spacing w:val="-9"/>
          <w:sz w:val="17"/>
        </w:rPr>
        <w:t> </w:t>
      </w:r>
      <w:r>
        <w:rPr>
          <w:rFonts w:ascii="Arial MT" w:hAnsi="Arial MT"/>
          <w:spacing w:val="-2"/>
          <w:sz w:val="17"/>
        </w:rPr>
        <w:t>investor</w:t>
      </w:r>
      <w:r>
        <w:rPr>
          <w:rFonts w:ascii="Arial MT" w:hAnsi="Arial MT"/>
          <w:spacing w:val="-9"/>
          <w:sz w:val="17"/>
        </w:rPr>
        <w:t> </w:t>
      </w:r>
      <w:r>
        <w:rPr>
          <w:rFonts w:ascii="Arial MT" w:hAnsi="Arial MT"/>
          <w:spacing w:val="-2"/>
          <w:sz w:val="17"/>
        </w:rPr>
        <w:t>owns</w:t>
      </w:r>
      <w:r>
        <w:rPr>
          <w:rFonts w:ascii="Arial MT" w:hAnsi="Arial MT"/>
          <w:spacing w:val="-9"/>
          <w:sz w:val="17"/>
        </w:rPr>
        <w:t> </w:t>
      </w:r>
      <w:r>
        <w:rPr>
          <w:rFonts w:ascii="Arial MT" w:hAnsi="Arial MT"/>
          <w:spacing w:val="-2"/>
          <w:sz w:val="17"/>
        </w:rPr>
        <w:t>the</w:t>
      </w:r>
      <w:r>
        <w:rPr>
          <w:rFonts w:ascii="Arial MT" w:hAnsi="Arial MT"/>
          <w:spacing w:val="-9"/>
          <w:sz w:val="17"/>
        </w:rPr>
        <w:t> </w:t>
      </w:r>
      <w:r>
        <w:rPr>
          <w:rFonts w:ascii="Arial MT" w:hAnsi="Arial MT"/>
          <w:spacing w:val="-2"/>
          <w:sz w:val="17"/>
        </w:rPr>
        <w:t>stock</w:t>
      </w:r>
      <w:r>
        <w:rPr>
          <w:rFonts w:ascii="Arial MT" w:hAnsi="Arial MT"/>
          <w:spacing w:val="-9"/>
          <w:sz w:val="17"/>
        </w:rPr>
        <w:t> </w:t>
      </w:r>
      <w:r>
        <w:rPr>
          <w:rFonts w:ascii="Arial MT" w:hAnsi="Arial MT"/>
          <w:spacing w:val="-2"/>
          <w:sz w:val="17"/>
        </w:rPr>
        <w:t>involved); </w:t>
      </w:r>
      <w:r>
        <w:rPr>
          <w:rFonts w:ascii="Arial MT" w:hAnsi="Arial MT"/>
          <w:spacing w:val="-4"/>
          <w:w w:val="105"/>
          <w:sz w:val="17"/>
        </w:rPr>
        <w:t>they</w:t>
      </w:r>
      <w:r>
        <w:rPr>
          <w:rFonts w:ascii="Arial MT" w:hAnsi="Arial MT"/>
          <w:spacing w:val="-8"/>
          <w:w w:val="105"/>
          <w:sz w:val="17"/>
        </w:rPr>
        <w:t> </w:t>
      </w:r>
      <w:r>
        <w:rPr>
          <w:rFonts w:ascii="Arial MT" w:hAnsi="Arial MT"/>
          <w:spacing w:val="-4"/>
          <w:w w:val="105"/>
          <w:sz w:val="17"/>
        </w:rPr>
        <w:t>tell</w:t>
      </w:r>
      <w:r>
        <w:rPr>
          <w:rFonts w:ascii="Arial MT" w:hAnsi="Arial MT"/>
          <w:spacing w:val="-8"/>
          <w:w w:val="105"/>
          <w:sz w:val="17"/>
        </w:rPr>
        <w:t> </w:t>
      </w:r>
      <w:r>
        <w:rPr>
          <w:rFonts w:ascii="Arial MT" w:hAnsi="Arial MT"/>
          <w:spacing w:val="-4"/>
          <w:w w:val="105"/>
          <w:sz w:val="17"/>
        </w:rPr>
        <w:t>you</w:t>
      </w:r>
      <w:r>
        <w:rPr>
          <w:rFonts w:ascii="Arial MT" w:hAnsi="Arial MT"/>
          <w:spacing w:val="-7"/>
          <w:w w:val="105"/>
          <w:sz w:val="17"/>
        </w:rPr>
        <w:t> </w:t>
      </w:r>
      <w:r>
        <w:rPr>
          <w:rFonts w:ascii="Arial MT" w:hAnsi="Arial MT"/>
          <w:spacing w:val="-4"/>
          <w:w w:val="105"/>
          <w:sz w:val="17"/>
        </w:rPr>
        <w:t>to</w:t>
      </w:r>
      <w:r>
        <w:rPr>
          <w:rFonts w:ascii="Arial MT" w:hAnsi="Arial MT"/>
          <w:spacing w:val="-8"/>
          <w:w w:val="105"/>
          <w:sz w:val="17"/>
        </w:rPr>
        <w:t> </w:t>
      </w:r>
      <w:r>
        <w:rPr>
          <w:rFonts w:ascii="Arial MT" w:hAnsi="Arial MT"/>
          <w:spacing w:val="-4"/>
          <w:w w:val="105"/>
          <w:sz w:val="17"/>
        </w:rPr>
        <w:t>sell</w:t>
      </w:r>
      <w:r>
        <w:rPr>
          <w:rFonts w:ascii="Arial MT" w:hAnsi="Arial MT"/>
          <w:spacing w:val="-7"/>
          <w:w w:val="105"/>
          <w:sz w:val="17"/>
        </w:rPr>
        <w:t> </w:t>
      </w:r>
      <w:r>
        <w:rPr>
          <w:rFonts w:ascii="Arial MT" w:hAnsi="Arial MT"/>
          <w:spacing w:val="-4"/>
          <w:w w:val="105"/>
          <w:sz w:val="17"/>
        </w:rPr>
        <w:t>a</w:t>
      </w:r>
      <w:r>
        <w:rPr>
          <w:rFonts w:ascii="Arial MT" w:hAnsi="Arial MT"/>
          <w:spacing w:val="-8"/>
          <w:w w:val="105"/>
          <w:sz w:val="17"/>
        </w:rPr>
        <w:t> </w:t>
      </w:r>
      <w:r>
        <w:rPr>
          <w:rFonts w:ascii="Arial MT" w:hAnsi="Arial MT"/>
          <w:spacing w:val="-4"/>
          <w:w w:val="105"/>
          <w:sz w:val="17"/>
        </w:rPr>
        <w:t>security</w:t>
      </w:r>
      <w:r>
        <w:rPr>
          <w:rFonts w:ascii="Arial MT" w:hAnsi="Arial MT"/>
          <w:spacing w:val="-7"/>
          <w:w w:val="105"/>
          <w:sz w:val="17"/>
        </w:rPr>
        <w:t> </w:t>
      </w:r>
      <w:r>
        <w:rPr>
          <w:rFonts w:ascii="Arial MT" w:hAnsi="Arial MT"/>
          <w:spacing w:val="-4"/>
          <w:w w:val="105"/>
          <w:sz w:val="17"/>
        </w:rPr>
        <w:t>if</w:t>
      </w:r>
      <w:r>
        <w:rPr>
          <w:rFonts w:ascii="Arial MT" w:hAnsi="Arial MT"/>
          <w:spacing w:val="-8"/>
          <w:w w:val="105"/>
          <w:sz w:val="17"/>
        </w:rPr>
        <w:t> </w:t>
      </w:r>
      <w:r>
        <w:rPr>
          <w:rFonts w:ascii="Arial MT" w:hAnsi="Arial MT"/>
          <w:spacing w:val="-4"/>
          <w:w w:val="105"/>
          <w:sz w:val="17"/>
        </w:rPr>
        <w:t>the</w:t>
      </w:r>
      <w:r>
        <w:rPr>
          <w:rFonts w:ascii="Arial MT" w:hAnsi="Arial MT"/>
          <w:spacing w:val="-8"/>
          <w:w w:val="105"/>
          <w:sz w:val="17"/>
        </w:rPr>
        <w:t> </w:t>
      </w:r>
      <w:r>
        <w:rPr>
          <w:rFonts w:ascii="Arial MT" w:hAnsi="Arial MT"/>
          <w:spacing w:val="-4"/>
          <w:w w:val="105"/>
          <w:sz w:val="17"/>
        </w:rPr>
        <w:t>market</w:t>
      </w:r>
      <w:r>
        <w:rPr>
          <w:rFonts w:ascii="Arial MT" w:hAnsi="Arial MT"/>
          <w:spacing w:val="-7"/>
          <w:w w:val="105"/>
          <w:sz w:val="17"/>
        </w:rPr>
        <w:t> </w:t>
      </w:r>
      <w:r>
        <w:rPr>
          <w:rFonts w:ascii="Arial MT" w:hAnsi="Arial MT"/>
          <w:spacing w:val="-4"/>
          <w:w w:val="105"/>
          <w:sz w:val="17"/>
        </w:rPr>
        <w:t>price</w:t>
      </w:r>
      <w:r>
        <w:rPr>
          <w:rFonts w:ascii="Arial MT" w:hAnsi="Arial MT"/>
          <w:spacing w:val="-8"/>
          <w:w w:val="105"/>
          <w:sz w:val="17"/>
        </w:rPr>
        <w:t> </w:t>
      </w:r>
      <w:r>
        <w:rPr>
          <w:rFonts w:ascii="Arial MT" w:hAnsi="Arial MT"/>
          <w:spacing w:val="-4"/>
          <w:w w:val="105"/>
          <w:sz w:val="17"/>
        </w:rPr>
        <w:t>touches</w:t>
      </w:r>
      <w:r>
        <w:rPr>
          <w:rFonts w:ascii="Arial MT" w:hAnsi="Arial MT"/>
          <w:spacing w:val="-7"/>
          <w:w w:val="105"/>
          <w:sz w:val="17"/>
        </w:rPr>
        <w:t> </w:t>
      </w:r>
      <w:r>
        <w:rPr>
          <w:rFonts w:ascii="Arial MT" w:hAnsi="Arial MT"/>
          <w:spacing w:val="-4"/>
          <w:w w:val="105"/>
          <w:sz w:val="17"/>
        </w:rPr>
        <w:t>a</w:t>
      </w:r>
      <w:r>
        <w:rPr>
          <w:rFonts w:ascii="Arial MT" w:hAnsi="Arial MT"/>
          <w:spacing w:val="-8"/>
          <w:w w:val="105"/>
          <w:sz w:val="17"/>
        </w:rPr>
        <w:t> </w:t>
      </w:r>
      <w:r>
        <w:rPr>
          <w:rFonts w:ascii="Arial MT" w:hAnsi="Arial MT"/>
          <w:spacing w:val="-4"/>
          <w:w w:val="105"/>
          <w:sz w:val="17"/>
        </w:rPr>
        <w:t>particular</w:t>
      </w:r>
      <w:r>
        <w:rPr>
          <w:rFonts w:ascii="Arial MT" w:hAnsi="Arial MT"/>
          <w:spacing w:val="-7"/>
          <w:w w:val="105"/>
          <w:sz w:val="17"/>
        </w:rPr>
        <w:t> </w:t>
      </w:r>
      <w:r>
        <w:rPr>
          <w:rFonts w:ascii="Arial MT" w:hAnsi="Arial MT"/>
          <w:spacing w:val="-4"/>
          <w:w w:val="105"/>
          <w:sz w:val="17"/>
        </w:rPr>
        <w:t>price</w:t>
      </w:r>
      <w:r>
        <w:rPr>
          <w:rFonts w:ascii="Arial MT" w:hAnsi="Arial MT"/>
          <w:spacing w:val="-8"/>
          <w:w w:val="105"/>
          <w:sz w:val="17"/>
        </w:rPr>
        <w:t> </w:t>
      </w:r>
      <w:r>
        <w:rPr>
          <w:rFonts w:ascii="Arial MT" w:hAnsi="Arial MT"/>
          <w:spacing w:val="-4"/>
          <w:w w:val="105"/>
          <w:sz w:val="17"/>
        </w:rPr>
        <w:t>or</w:t>
      </w:r>
      <w:r>
        <w:rPr>
          <w:rFonts w:ascii="Arial MT" w:hAnsi="Arial MT"/>
          <w:spacing w:val="-8"/>
          <w:w w:val="105"/>
          <w:sz w:val="17"/>
        </w:rPr>
        <w:t> </w:t>
      </w:r>
      <w:r>
        <w:rPr>
          <w:rFonts w:ascii="Arial MT" w:hAnsi="Arial MT"/>
          <w:spacing w:val="-4"/>
          <w:w w:val="105"/>
          <w:sz w:val="17"/>
        </w:rPr>
        <w:t>lower.</w:t>
      </w:r>
      <w:r>
        <w:rPr>
          <w:rFonts w:ascii="Arial MT" w:hAnsi="Arial MT"/>
          <w:spacing w:val="-7"/>
          <w:w w:val="105"/>
          <w:sz w:val="17"/>
        </w:rPr>
        <w:t> </w:t>
      </w:r>
      <w:r>
        <w:rPr>
          <w:rFonts w:ascii="Arial MT" w:hAnsi="Arial MT"/>
          <w:spacing w:val="-4"/>
          <w:w w:val="105"/>
          <w:sz w:val="17"/>
        </w:rPr>
        <w:t>Investors</w:t>
      </w:r>
      <w:r>
        <w:rPr>
          <w:rFonts w:ascii="Arial MT" w:hAnsi="Arial MT"/>
          <w:spacing w:val="-8"/>
          <w:w w:val="105"/>
          <w:sz w:val="17"/>
        </w:rPr>
        <w:t> </w:t>
      </w:r>
      <w:r>
        <w:rPr>
          <w:rFonts w:ascii="Arial MT" w:hAnsi="Arial MT"/>
          <w:spacing w:val="-5"/>
          <w:w w:val="105"/>
          <w:sz w:val="17"/>
        </w:rPr>
        <w:t>who</w:t>
      </w:r>
    </w:p>
    <w:p>
      <w:pPr>
        <w:spacing w:line="295" w:lineRule="auto" w:before="48"/>
        <w:ind w:left="1978" w:right="240" w:firstLine="0"/>
        <w:jc w:val="left"/>
        <w:rPr>
          <w:rFonts w:ascii="Arial MT"/>
          <w:sz w:val="17"/>
        </w:rPr>
      </w:pPr>
      <w:r>
        <w:rPr>
          <w:rFonts w:ascii="Arial MT"/>
          <w:spacing w:val="-4"/>
          <w:w w:val="105"/>
          <w:sz w:val="17"/>
        </w:rPr>
        <w:t>are</w:t>
      </w:r>
      <w:r>
        <w:rPr>
          <w:rFonts w:ascii="Arial MT"/>
          <w:spacing w:val="-11"/>
          <w:w w:val="105"/>
          <w:sz w:val="17"/>
        </w:rPr>
        <w:t> </w:t>
      </w:r>
      <w:r>
        <w:rPr>
          <w:rFonts w:ascii="Arial MT"/>
          <w:spacing w:val="-4"/>
          <w:w w:val="105"/>
          <w:sz w:val="17"/>
        </w:rPr>
        <w:t>long</w:t>
      </w:r>
      <w:r>
        <w:rPr>
          <w:rFonts w:ascii="Arial MT"/>
          <w:spacing w:val="-11"/>
          <w:w w:val="105"/>
          <w:sz w:val="17"/>
        </w:rPr>
        <w:t> </w:t>
      </w:r>
      <w:r>
        <w:rPr>
          <w:rFonts w:ascii="Arial MT"/>
          <w:spacing w:val="-4"/>
          <w:w w:val="105"/>
          <w:sz w:val="17"/>
        </w:rPr>
        <w:t>stock</w:t>
      </w:r>
      <w:r>
        <w:rPr>
          <w:rFonts w:ascii="Arial MT"/>
          <w:spacing w:val="-11"/>
          <w:w w:val="105"/>
          <w:sz w:val="17"/>
        </w:rPr>
        <w:t> </w:t>
      </w:r>
      <w:r>
        <w:rPr>
          <w:rFonts w:ascii="Arial MT"/>
          <w:spacing w:val="-4"/>
          <w:w w:val="105"/>
          <w:sz w:val="17"/>
        </w:rPr>
        <w:t>make</w:t>
      </w:r>
      <w:r>
        <w:rPr>
          <w:rFonts w:ascii="Arial MT"/>
          <w:spacing w:val="-11"/>
          <w:w w:val="105"/>
          <w:sz w:val="17"/>
        </w:rPr>
        <w:t> </w:t>
      </w:r>
      <w:r>
        <w:rPr>
          <w:rFonts w:ascii="Arial MT"/>
          <w:spacing w:val="-4"/>
          <w:w w:val="105"/>
          <w:sz w:val="17"/>
        </w:rPr>
        <w:t>money</w:t>
      </w:r>
      <w:r>
        <w:rPr>
          <w:rFonts w:ascii="Arial MT"/>
          <w:spacing w:val="-11"/>
          <w:w w:val="105"/>
          <w:sz w:val="17"/>
        </w:rPr>
        <w:t> </w:t>
      </w:r>
      <w:r>
        <w:rPr>
          <w:rFonts w:ascii="Arial MT"/>
          <w:spacing w:val="-4"/>
          <w:w w:val="105"/>
          <w:sz w:val="17"/>
        </w:rPr>
        <w:t>when</w:t>
      </w:r>
      <w:r>
        <w:rPr>
          <w:rFonts w:ascii="Arial MT"/>
          <w:spacing w:val="-11"/>
          <w:w w:val="105"/>
          <w:sz w:val="17"/>
        </w:rPr>
        <w:t> </w:t>
      </w:r>
      <w:r>
        <w:rPr>
          <w:rFonts w:ascii="Arial MT"/>
          <w:spacing w:val="-4"/>
          <w:w w:val="105"/>
          <w:sz w:val="17"/>
        </w:rPr>
        <w:t>the</w:t>
      </w:r>
      <w:r>
        <w:rPr>
          <w:rFonts w:ascii="Arial MT"/>
          <w:spacing w:val="-11"/>
          <w:w w:val="105"/>
          <w:sz w:val="17"/>
        </w:rPr>
        <w:t> </w:t>
      </w:r>
      <w:r>
        <w:rPr>
          <w:rFonts w:ascii="Arial MT"/>
          <w:spacing w:val="-4"/>
          <w:w w:val="105"/>
          <w:sz w:val="17"/>
        </w:rPr>
        <w:t>price</w:t>
      </w:r>
      <w:r>
        <w:rPr>
          <w:rFonts w:ascii="Arial MT"/>
          <w:spacing w:val="-11"/>
          <w:w w:val="105"/>
          <w:sz w:val="17"/>
        </w:rPr>
        <w:t> </w:t>
      </w:r>
      <w:r>
        <w:rPr>
          <w:rFonts w:ascii="Arial MT"/>
          <w:spacing w:val="-4"/>
          <w:w w:val="105"/>
          <w:sz w:val="17"/>
        </w:rPr>
        <w:t>of</w:t>
      </w:r>
      <w:r>
        <w:rPr>
          <w:rFonts w:ascii="Arial MT"/>
          <w:spacing w:val="-11"/>
          <w:w w:val="105"/>
          <w:sz w:val="17"/>
        </w:rPr>
        <w:t> </w:t>
      </w:r>
      <w:r>
        <w:rPr>
          <w:rFonts w:ascii="Arial MT"/>
          <w:spacing w:val="-4"/>
          <w:w w:val="105"/>
          <w:sz w:val="17"/>
        </w:rPr>
        <w:t>the</w:t>
      </w:r>
      <w:r>
        <w:rPr>
          <w:rFonts w:ascii="Arial MT"/>
          <w:spacing w:val="-11"/>
          <w:w w:val="105"/>
          <w:sz w:val="17"/>
        </w:rPr>
        <w:t> </w:t>
      </w:r>
      <w:r>
        <w:rPr>
          <w:rFonts w:ascii="Arial MT"/>
          <w:spacing w:val="-4"/>
          <w:w w:val="105"/>
          <w:sz w:val="17"/>
        </w:rPr>
        <w:t>stock</w:t>
      </w:r>
      <w:r>
        <w:rPr>
          <w:rFonts w:ascii="Arial MT"/>
          <w:spacing w:val="-11"/>
          <w:w w:val="105"/>
          <w:sz w:val="17"/>
        </w:rPr>
        <w:t> </w:t>
      </w:r>
      <w:r>
        <w:rPr>
          <w:rFonts w:ascii="Arial MT"/>
          <w:spacing w:val="-4"/>
          <w:w w:val="105"/>
          <w:sz w:val="17"/>
        </w:rPr>
        <w:t>increases;</w:t>
      </w:r>
      <w:r>
        <w:rPr>
          <w:rFonts w:ascii="Arial MT"/>
          <w:spacing w:val="-11"/>
          <w:w w:val="105"/>
          <w:sz w:val="17"/>
        </w:rPr>
        <w:t> </w:t>
      </w:r>
      <w:r>
        <w:rPr>
          <w:rFonts w:ascii="Arial MT"/>
          <w:spacing w:val="-4"/>
          <w:w w:val="105"/>
          <w:sz w:val="17"/>
        </w:rPr>
        <w:t>if</w:t>
      </w:r>
      <w:r>
        <w:rPr>
          <w:rFonts w:ascii="Arial MT"/>
          <w:spacing w:val="-11"/>
          <w:w w:val="105"/>
          <w:sz w:val="17"/>
        </w:rPr>
        <w:t> </w:t>
      </w:r>
      <w:r>
        <w:rPr>
          <w:rFonts w:ascii="Arial MT"/>
          <w:spacing w:val="-4"/>
          <w:w w:val="105"/>
          <w:sz w:val="17"/>
        </w:rPr>
        <w:t>the</w:t>
      </w:r>
      <w:r>
        <w:rPr>
          <w:rFonts w:ascii="Arial MT"/>
          <w:spacing w:val="-11"/>
          <w:w w:val="105"/>
          <w:sz w:val="17"/>
        </w:rPr>
        <w:t> </w:t>
      </w:r>
      <w:r>
        <w:rPr>
          <w:rFonts w:ascii="Arial MT"/>
          <w:spacing w:val="-4"/>
          <w:w w:val="105"/>
          <w:sz w:val="17"/>
        </w:rPr>
        <w:t>price</w:t>
      </w:r>
      <w:r>
        <w:rPr>
          <w:rFonts w:ascii="Arial MT"/>
          <w:spacing w:val="-11"/>
          <w:w w:val="105"/>
          <w:sz w:val="17"/>
        </w:rPr>
        <w:t> </w:t>
      </w:r>
      <w:r>
        <w:rPr>
          <w:rFonts w:ascii="Arial MT"/>
          <w:spacing w:val="-4"/>
          <w:w w:val="105"/>
          <w:sz w:val="17"/>
        </w:rPr>
        <w:t>decreases,</w:t>
      </w:r>
      <w:r>
        <w:rPr>
          <w:rFonts w:ascii="Arial MT"/>
          <w:spacing w:val="-11"/>
          <w:w w:val="105"/>
          <w:sz w:val="17"/>
        </w:rPr>
        <w:t> </w:t>
      </w:r>
      <w:r>
        <w:rPr>
          <w:rFonts w:ascii="Arial MT"/>
          <w:spacing w:val="-4"/>
          <w:w w:val="105"/>
          <w:sz w:val="17"/>
        </w:rPr>
        <w:t>they</w:t>
      </w:r>
      <w:r>
        <w:rPr>
          <w:rFonts w:ascii="Arial MT"/>
          <w:spacing w:val="-11"/>
          <w:w w:val="105"/>
          <w:sz w:val="17"/>
        </w:rPr>
        <w:t> </w:t>
      </w:r>
      <w:r>
        <w:rPr>
          <w:rFonts w:ascii="Arial MT"/>
          <w:spacing w:val="-4"/>
          <w:w w:val="105"/>
          <w:sz w:val="17"/>
        </w:rPr>
        <w:t>lose </w:t>
      </w:r>
      <w:r>
        <w:rPr>
          <w:rFonts w:ascii="Arial MT"/>
          <w:spacing w:val="-2"/>
          <w:w w:val="105"/>
          <w:sz w:val="17"/>
        </w:rPr>
        <w:t>money.</w:t>
      </w:r>
      <w:r>
        <w:rPr>
          <w:rFonts w:ascii="Arial MT"/>
          <w:spacing w:val="-14"/>
          <w:w w:val="105"/>
          <w:sz w:val="17"/>
        </w:rPr>
        <w:t> </w:t>
      </w:r>
      <w:r>
        <w:rPr>
          <w:rFonts w:ascii="Arial MT"/>
          <w:spacing w:val="-2"/>
          <w:w w:val="105"/>
          <w:sz w:val="17"/>
        </w:rPr>
        <w:t>Say</w:t>
      </w:r>
      <w:r>
        <w:rPr>
          <w:rFonts w:ascii="Arial MT"/>
          <w:spacing w:val="-14"/>
          <w:w w:val="105"/>
          <w:sz w:val="17"/>
        </w:rPr>
        <w:t> </w:t>
      </w:r>
      <w:r>
        <w:rPr>
          <w:rFonts w:ascii="Arial MT"/>
          <w:spacing w:val="-2"/>
          <w:w w:val="105"/>
          <w:sz w:val="17"/>
        </w:rPr>
        <w:t>an</w:t>
      </w:r>
      <w:r>
        <w:rPr>
          <w:rFonts w:ascii="Arial MT"/>
          <w:spacing w:val="-14"/>
          <w:w w:val="105"/>
          <w:sz w:val="17"/>
        </w:rPr>
        <w:t> </w:t>
      </w:r>
      <w:r>
        <w:rPr>
          <w:rFonts w:ascii="Arial MT"/>
          <w:spacing w:val="-2"/>
          <w:w w:val="105"/>
          <w:sz w:val="17"/>
        </w:rPr>
        <w:t>investor</w:t>
      </w:r>
      <w:r>
        <w:rPr>
          <w:rFonts w:ascii="Arial MT"/>
          <w:spacing w:val="-14"/>
          <w:w w:val="105"/>
          <w:sz w:val="17"/>
        </w:rPr>
        <w:t> </w:t>
      </w:r>
      <w:r>
        <w:rPr>
          <w:rFonts w:ascii="Arial MT"/>
          <w:spacing w:val="-2"/>
          <w:w w:val="105"/>
          <w:sz w:val="17"/>
        </w:rPr>
        <w:t>who</w:t>
      </w:r>
      <w:r>
        <w:rPr>
          <w:rFonts w:ascii="Arial MT"/>
          <w:spacing w:val="-14"/>
          <w:w w:val="105"/>
          <w:sz w:val="17"/>
        </w:rPr>
        <w:t> </w:t>
      </w:r>
      <w:r>
        <w:rPr>
          <w:rFonts w:ascii="Arial MT"/>
          <w:spacing w:val="-2"/>
          <w:w w:val="105"/>
          <w:sz w:val="17"/>
        </w:rPr>
        <w:t>is</w:t>
      </w:r>
      <w:r>
        <w:rPr>
          <w:rFonts w:ascii="Arial MT"/>
          <w:spacing w:val="-14"/>
          <w:w w:val="105"/>
          <w:sz w:val="17"/>
        </w:rPr>
        <w:t> </w:t>
      </w:r>
      <w:r>
        <w:rPr>
          <w:rFonts w:ascii="Arial MT"/>
          <w:spacing w:val="-2"/>
          <w:w w:val="105"/>
          <w:sz w:val="17"/>
        </w:rPr>
        <w:t>long</w:t>
      </w:r>
      <w:r>
        <w:rPr>
          <w:rFonts w:ascii="Arial MT"/>
          <w:spacing w:val="-14"/>
          <w:w w:val="105"/>
          <w:sz w:val="17"/>
        </w:rPr>
        <w:t> </w:t>
      </w:r>
      <w:r>
        <w:rPr>
          <w:rFonts w:ascii="Arial MT"/>
          <w:spacing w:val="-2"/>
          <w:w w:val="105"/>
          <w:sz w:val="17"/>
        </w:rPr>
        <w:t>DEF</w:t>
      </w:r>
      <w:r>
        <w:rPr>
          <w:rFonts w:ascii="Arial MT"/>
          <w:spacing w:val="-14"/>
          <w:w w:val="105"/>
          <w:sz w:val="17"/>
        </w:rPr>
        <w:t> </w:t>
      </w:r>
      <w:r>
        <w:rPr>
          <w:rFonts w:ascii="Arial MT"/>
          <w:spacing w:val="-2"/>
          <w:w w:val="105"/>
          <w:sz w:val="17"/>
        </w:rPr>
        <w:t>stock</w:t>
      </w:r>
      <w:r>
        <w:rPr>
          <w:rFonts w:ascii="Arial MT"/>
          <w:spacing w:val="-14"/>
          <w:w w:val="105"/>
          <w:sz w:val="17"/>
        </w:rPr>
        <w:t> </w:t>
      </w:r>
      <w:r>
        <w:rPr>
          <w:rFonts w:ascii="Arial MT"/>
          <w:spacing w:val="-2"/>
          <w:w w:val="105"/>
          <w:sz w:val="17"/>
        </w:rPr>
        <w:t>currently</w:t>
      </w:r>
      <w:r>
        <w:rPr>
          <w:rFonts w:ascii="Arial MT"/>
          <w:spacing w:val="-14"/>
          <w:w w:val="105"/>
          <w:sz w:val="17"/>
        </w:rPr>
        <w:t> </w:t>
      </w:r>
      <w:r>
        <w:rPr>
          <w:rFonts w:ascii="Arial MT"/>
          <w:spacing w:val="-2"/>
          <w:w w:val="105"/>
          <w:sz w:val="17"/>
        </w:rPr>
        <w:t>trading</w:t>
      </w:r>
      <w:r>
        <w:rPr>
          <w:rFonts w:ascii="Arial MT"/>
          <w:spacing w:val="-14"/>
          <w:w w:val="105"/>
          <w:sz w:val="17"/>
        </w:rPr>
        <w:t> </w:t>
      </w:r>
      <w:r>
        <w:rPr>
          <w:rFonts w:ascii="Arial MT"/>
          <w:spacing w:val="-2"/>
          <w:w w:val="105"/>
          <w:sz w:val="17"/>
        </w:rPr>
        <w:t>at</w:t>
      </w:r>
      <w:r>
        <w:rPr>
          <w:rFonts w:ascii="Arial MT"/>
          <w:spacing w:val="-14"/>
          <w:w w:val="105"/>
          <w:sz w:val="17"/>
        </w:rPr>
        <w:t> </w:t>
      </w:r>
      <w:r>
        <w:rPr>
          <w:rFonts w:ascii="Arial MT"/>
          <w:spacing w:val="-2"/>
          <w:w w:val="105"/>
          <w:sz w:val="17"/>
        </w:rPr>
        <w:t>$50</w:t>
      </w:r>
      <w:r>
        <w:rPr>
          <w:rFonts w:ascii="Arial MT"/>
          <w:spacing w:val="-14"/>
          <w:w w:val="105"/>
          <w:sz w:val="17"/>
        </w:rPr>
        <w:t> </w:t>
      </w:r>
      <w:r>
        <w:rPr>
          <w:rFonts w:ascii="Arial MT"/>
          <w:spacing w:val="-2"/>
          <w:w w:val="105"/>
          <w:sz w:val="17"/>
        </w:rPr>
        <w:t>enters</w:t>
      </w:r>
      <w:r>
        <w:rPr>
          <w:rFonts w:ascii="Arial MT"/>
          <w:spacing w:val="-14"/>
          <w:w w:val="105"/>
          <w:sz w:val="17"/>
        </w:rPr>
        <w:t> </w:t>
      </w:r>
      <w:r>
        <w:rPr>
          <w:rFonts w:ascii="Arial MT"/>
          <w:spacing w:val="-2"/>
          <w:w w:val="105"/>
          <w:sz w:val="17"/>
        </w:rPr>
        <w:t>a</w:t>
      </w:r>
      <w:r>
        <w:rPr>
          <w:rFonts w:ascii="Arial MT"/>
          <w:spacing w:val="-14"/>
          <w:w w:val="105"/>
          <w:sz w:val="17"/>
        </w:rPr>
        <w:t> </w:t>
      </w:r>
      <w:r>
        <w:rPr>
          <w:rFonts w:ascii="Arial MT"/>
          <w:spacing w:val="-2"/>
          <w:w w:val="105"/>
          <w:sz w:val="17"/>
        </w:rPr>
        <w:t>sell</w:t>
      </w:r>
      <w:r>
        <w:rPr>
          <w:rFonts w:ascii="Arial MT"/>
          <w:spacing w:val="-14"/>
          <w:w w:val="105"/>
          <w:sz w:val="17"/>
        </w:rPr>
        <w:t> </w:t>
      </w:r>
      <w:r>
        <w:rPr>
          <w:rFonts w:ascii="Arial MT"/>
          <w:spacing w:val="-2"/>
          <w:w w:val="105"/>
          <w:sz w:val="17"/>
        </w:rPr>
        <w:t>stop</w:t>
      </w:r>
      <w:r>
        <w:rPr>
          <w:rFonts w:ascii="Arial MT"/>
          <w:spacing w:val="-14"/>
          <w:w w:val="105"/>
          <w:sz w:val="17"/>
        </w:rPr>
        <w:t> </w:t>
      </w:r>
      <w:r>
        <w:rPr>
          <w:rFonts w:ascii="Arial MT"/>
          <w:spacing w:val="-2"/>
          <w:w w:val="105"/>
          <w:sz w:val="17"/>
        </w:rPr>
        <w:t>order</w:t>
      </w:r>
      <w:r>
        <w:rPr>
          <w:rFonts w:ascii="Arial MT"/>
          <w:spacing w:val="-14"/>
          <w:w w:val="105"/>
          <w:sz w:val="17"/>
        </w:rPr>
        <w:t> </w:t>
      </w:r>
      <w:r>
        <w:rPr>
          <w:rFonts w:ascii="Arial MT"/>
          <w:spacing w:val="-2"/>
          <w:w w:val="105"/>
          <w:sz w:val="17"/>
        </w:rPr>
        <w:t>on ABC</w:t>
      </w:r>
      <w:r>
        <w:rPr>
          <w:rFonts w:ascii="Arial MT"/>
          <w:spacing w:val="-15"/>
          <w:w w:val="105"/>
          <w:sz w:val="17"/>
        </w:rPr>
        <w:t> </w:t>
      </w:r>
      <w:r>
        <w:rPr>
          <w:rFonts w:ascii="Arial MT"/>
          <w:spacing w:val="-2"/>
          <w:w w:val="105"/>
          <w:sz w:val="17"/>
        </w:rPr>
        <w:t>at</w:t>
      </w:r>
      <w:r>
        <w:rPr>
          <w:rFonts w:ascii="Arial MT"/>
          <w:spacing w:val="-14"/>
          <w:w w:val="105"/>
          <w:sz w:val="17"/>
        </w:rPr>
        <w:t> </w:t>
      </w:r>
      <w:r>
        <w:rPr>
          <w:rFonts w:ascii="Arial MT"/>
          <w:spacing w:val="-2"/>
          <w:w w:val="105"/>
          <w:sz w:val="17"/>
        </w:rPr>
        <w:t>$45.</w:t>
      </w:r>
      <w:r>
        <w:rPr>
          <w:rFonts w:ascii="Arial MT"/>
          <w:spacing w:val="-15"/>
          <w:w w:val="105"/>
          <w:sz w:val="17"/>
        </w:rPr>
        <w:t> </w:t>
      </w:r>
      <w:r>
        <w:rPr>
          <w:rFonts w:ascii="Arial MT"/>
          <w:spacing w:val="-2"/>
          <w:w w:val="105"/>
          <w:sz w:val="17"/>
        </w:rPr>
        <w:t>If</w:t>
      </w:r>
      <w:r>
        <w:rPr>
          <w:rFonts w:ascii="Arial MT"/>
          <w:spacing w:val="-14"/>
          <w:w w:val="105"/>
          <w:sz w:val="17"/>
        </w:rPr>
        <w:t> </w:t>
      </w:r>
      <w:r>
        <w:rPr>
          <w:rFonts w:ascii="Arial MT"/>
          <w:spacing w:val="-2"/>
          <w:w w:val="105"/>
          <w:sz w:val="17"/>
        </w:rPr>
        <w:t>DEF</w:t>
      </w:r>
      <w:r>
        <w:rPr>
          <w:rFonts w:ascii="Arial MT"/>
          <w:spacing w:val="-14"/>
          <w:w w:val="105"/>
          <w:sz w:val="17"/>
        </w:rPr>
        <w:t> </w:t>
      </w:r>
      <w:r>
        <w:rPr>
          <w:rFonts w:ascii="Arial MT"/>
          <w:spacing w:val="-2"/>
          <w:w w:val="105"/>
          <w:sz w:val="17"/>
        </w:rPr>
        <w:t>reaches</w:t>
      </w:r>
      <w:r>
        <w:rPr>
          <w:rFonts w:ascii="Arial MT"/>
          <w:spacing w:val="-15"/>
          <w:w w:val="105"/>
          <w:sz w:val="17"/>
        </w:rPr>
        <w:t> </w:t>
      </w:r>
      <w:r>
        <w:rPr>
          <w:rFonts w:ascii="Arial MT"/>
          <w:spacing w:val="-2"/>
          <w:w w:val="105"/>
          <w:sz w:val="17"/>
        </w:rPr>
        <w:t>$45</w:t>
      </w:r>
      <w:r>
        <w:rPr>
          <w:rFonts w:ascii="Arial MT"/>
          <w:spacing w:val="-14"/>
          <w:w w:val="105"/>
          <w:sz w:val="17"/>
        </w:rPr>
        <w:t> </w:t>
      </w:r>
      <w:r>
        <w:rPr>
          <w:rFonts w:ascii="Arial MT"/>
          <w:spacing w:val="-2"/>
          <w:w w:val="105"/>
          <w:sz w:val="17"/>
        </w:rPr>
        <w:t>or</w:t>
      </w:r>
      <w:r>
        <w:rPr>
          <w:rFonts w:ascii="Arial MT"/>
          <w:spacing w:val="-14"/>
          <w:w w:val="105"/>
          <w:sz w:val="17"/>
        </w:rPr>
        <w:t> </w:t>
      </w:r>
      <w:r>
        <w:rPr>
          <w:rFonts w:ascii="Arial MT"/>
          <w:spacing w:val="-2"/>
          <w:w w:val="105"/>
          <w:sz w:val="17"/>
        </w:rPr>
        <w:t>below,</w:t>
      </w:r>
      <w:r>
        <w:rPr>
          <w:rFonts w:ascii="Arial MT"/>
          <w:spacing w:val="-15"/>
          <w:w w:val="105"/>
          <w:sz w:val="17"/>
        </w:rPr>
        <w:t> </w:t>
      </w:r>
      <w:r>
        <w:rPr>
          <w:rFonts w:ascii="Arial MT"/>
          <w:spacing w:val="-2"/>
          <w:w w:val="105"/>
          <w:sz w:val="17"/>
        </w:rPr>
        <w:t>the</w:t>
      </w:r>
      <w:r>
        <w:rPr>
          <w:rFonts w:ascii="Arial MT"/>
          <w:spacing w:val="-14"/>
          <w:w w:val="105"/>
          <w:sz w:val="17"/>
        </w:rPr>
        <w:t> </w:t>
      </w:r>
      <w:r>
        <w:rPr>
          <w:rFonts w:ascii="Arial MT"/>
          <w:spacing w:val="-2"/>
          <w:w w:val="105"/>
          <w:sz w:val="17"/>
        </w:rPr>
        <w:t>order</w:t>
      </w:r>
      <w:r>
        <w:rPr>
          <w:rFonts w:ascii="Arial MT"/>
          <w:spacing w:val="-14"/>
          <w:w w:val="105"/>
          <w:sz w:val="17"/>
        </w:rPr>
        <w:t> </w:t>
      </w:r>
      <w:r>
        <w:rPr>
          <w:rFonts w:ascii="Arial MT"/>
          <w:spacing w:val="-2"/>
          <w:w w:val="105"/>
          <w:sz w:val="17"/>
        </w:rPr>
        <w:t>is</w:t>
      </w:r>
      <w:r>
        <w:rPr>
          <w:rFonts w:ascii="Arial MT"/>
          <w:spacing w:val="-15"/>
          <w:w w:val="105"/>
          <w:sz w:val="17"/>
        </w:rPr>
        <w:t> </w:t>
      </w:r>
      <w:r>
        <w:rPr>
          <w:rFonts w:ascii="Arial MT"/>
          <w:spacing w:val="-2"/>
          <w:w w:val="105"/>
          <w:sz w:val="17"/>
        </w:rPr>
        <w:t>triggered,</w:t>
      </w:r>
      <w:r>
        <w:rPr>
          <w:rFonts w:ascii="Arial MT"/>
          <w:spacing w:val="-14"/>
          <w:w w:val="105"/>
          <w:sz w:val="17"/>
        </w:rPr>
        <w:t> </w:t>
      </w:r>
      <w:r>
        <w:rPr>
          <w:rFonts w:ascii="Arial MT"/>
          <w:spacing w:val="-2"/>
          <w:w w:val="105"/>
          <w:sz w:val="17"/>
        </w:rPr>
        <w:t>and</w:t>
      </w:r>
      <w:r>
        <w:rPr>
          <w:rFonts w:ascii="Arial MT"/>
          <w:spacing w:val="-15"/>
          <w:w w:val="105"/>
          <w:sz w:val="17"/>
        </w:rPr>
        <w:t> </w:t>
      </w:r>
      <w:r>
        <w:rPr>
          <w:rFonts w:ascii="Arial MT"/>
          <w:spacing w:val="-2"/>
          <w:w w:val="105"/>
          <w:sz w:val="17"/>
        </w:rPr>
        <w:t>the</w:t>
      </w:r>
      <w:r>
        <w:rPr>
          <w:rFonts w:ascii="Arial MT"/>
          <w:spacing w:val="-14"/>
          <w:w w:val="105"/>
          <w:sz w:val="17"/>
        </w:rPr>
        <w:t> </w:t>
      </w:r>
      <w:r>
        <w:rPr>
          <w:rFonts w:ascii="Arial MT"/>
          <w:spacing w:val="-2"/>
          <w:w w:val="105"/>
          <w:sz w:val="17"/>
        </w:rPr>
        <w:t>order</w:t>
      </w:r>
      <w:r>
        <w:rPr>
          <w:rFonts w:ascii="Arial MT"/>
          <w:spacing w:val="-14"/>
          <w:w w:val="105"/>
          <w:sz w:val="17"/>
        </w:rPr>
        <w:t> </w:t>
      </w:r>
      <w:r>
        <w:rPr>
          <w:rFonts w:ascii="Arial MT"/>
          <w:spacing w:val="-2"/>
          <w:w w:val="105"/>
          <w:sz w:val="17"/>
        </w:rPr>
        <w:t>becomes</w:t>
      </w:r>
      <w:r>
        <w:rPr>
          <w:rFonts w:ascii="Arial MT"/>
          <w:spacing w:val="-15"/>
          <w:w w:val="105"/>
          <w:sz w:val="17"/>
        </w:rPr>
        <w:t> </w:t>
      </w:r>
      <w:r>
        <w:rPr>
          <w:rFonts w:ascii="Arial MT"/>
          <w:spacing w:val="-2"/>
          <w:w w:val="105"/>
          <w:sz w:val="17"/>
        </w:rPr>
        <w:t>a</w:t>
      </w:r>
      <w:r>
        <w:rPr>
          <w:rFonts w:ascii="Arial MT"/>
          <w:spacing w:val="-14"/>
          <w:w w:val="105"/>
          <w:sz w:val="17"/>
        </w:rPr>
        <w:t> </w:t>
      </w:r>
      <w:r>
        <w:rPr>
          <w:rFonts w:ascii="Arial MT"/>
          <w:spacing w:val="-2"/>
          <w:w w:val="105"/>
          <w:sz w:val="17"/>
        </w:rPr>
        <w:t>market </w:t>
      </w:r>
      <w:r>
        <w:rPr>
          <w:rFonts w:ascii="Arial MT"/>
          <w:w w:val="105"/>
          <w:sz w:val="17"/>
        </w:rPr>
        <w:t>order</w:t>
      </w:r>
      <w:r>
        <w:rPr>
          <w:rFonts w:ascii="Arial MT"/>
          <w:spacing w:val="-10"/>
          <w:w w:val="105"/>
          <w:sz w:val="17"/>
        </w:rPr>
        <w:t> </w:t>
      </w:r>
      <w:r>
        <w:rPr>
          <w:rFonts w:ascii="Arial MT"/>
          <w:w w:val="105"/>
          <w:sz w:val="17"/>
        </w:rPr>
        <w:t>for</w:t>
      </w:r>
      <w:r>
        <w:rPr>
          <w:rFonts w:ascii="Arial MT"/>
          <w:spacing w:val="-10"/>
          <w:w w:val="105"/>
          <w:sz w:val="17"/>
        </w:rPr>
        <w:t> </w:t>
      </w:r>
      <w:r>
        <w:rPr>
          <w:rFonts w:ascii="Arial MT"/>
          <w:w w:val="105"/>
          <w:sz w:val="17"/>
        </w:rPr>
        <w:t>immediate</w:t>
      </w:r>
      <w:r>
        <w:rPr>
          <w:rFonts w:ascii="Arial MT"/>
          <w:spacing w:val="-10"/>
          <w:w w:val="105"/>
          <w:sz w:val="17"/>
        </w:rPr>
        <w:t> </w:t>
      </w:r>
      <w:r>
        <w:rPr>
          <w:rFonts w:ascii="Arial MT"/>
          <w:w w:val="105"/>
          <w:sz w:val="17"/>
        </w:rPr>
        <w:t>execution</w:t>
      </w:r>
      <w:r>
        <w:rPr>
          <w:rFonts w:ascii="Arial MT"/>
          <w:spacing w:val="-10"/>
          <w:w w:val="105"/>
          <w:sz w:val="17"/>
        </w:rPr>
        <w:t> </w:t>
      </w:r>
      <w:r>
        <w:rPr>
          <w:rFonts w:ascii="Arial MT"/>
          <w:w w:val="105"/>
          <w:sz w:val="17"/>
        </w:rPr>
        <w:t>at</w:t>
      </w:r>
      <w:r>
        <w:rPr>
          <w:rFonts w:ascii="Arial MT"/>
          <w:spacing w:val="-10"/>
          <w:w w:val="105"/>
          <w:sz w:val="17"/>
        </w:rPr>
        <w:t> </w:t>
      </w:r>
      <w:r>
        <w:rPr>
          <w:rFonts w:ascii="Arial MT"/>
          <w:w w:val="105"/>
          <w:sz w:val="17"/>
        </w:rPr>
        <w:t>the</w:t>
      </w:r>
      <w:r>
        <w:rPr>
          <w:rFonts w:ascii="Arial MT"/>
          <w:spacing w:val="-10"/>
          <w:w w:val="105"/>
          <w:sz w:val="17"/>
        </w:rPr>
        <w:t> </w:t>
      </w:r>
      <w:r>
        <w:rPr>
          <w:rFonts w:ascii="Arial MT"/>
          <w:w w:val="105"/>
          <w:sz w:val="17"/>
        </w:rPr>
        <w:t>next</w:t>
      </w:r>
      <w:r>
        <w:rPr>
          <w:rFonts w:ascii="Arial MT"/>
          <w:spacing w:val="-10"/>
          <w:w w:val="105"/>
          <w:sz w:val="17"/>
        </w:rPr>
        <w:t> </w:t>
      </w:r>
      <w:r>
        <w:rPr>
          <w:rFonts w:ascii="Arial MT"/>
          <w:w w:val="105"/>
          <w:sz w:val="17"/>
        </w:rPr>
        <w:t>price,</w:t>
      </w:r>
      <w:r>
        <w:rPr>
          <w:rFonts w:ascii="Arial MT"/>
          <w:spacing w:val="-10"/>
          <w:w w:val="105"/>
          <w:sz w:val="17"/>
        </w:rPr>
        <w:t> </w:t>
      </w:r>
      <w:r>
        <w:rPr>
          <w:rFonts w:ascii="Arial MT"/>
          <w:w w:val="105"/>
          <w:sz w:val="17"/>
        </w:rPr>
        <w:t>whether</w:t>
      </w:r>
      <w:r>
        <w:rPr>
          <w:rFonts w:ascii="Arial MT"/>
          <w:spacing w:val="-10"/>
          <w:w w:val="105"/>
          <w:sz w:val="17"/>
        </w:rPr>
        <w:t> </w:t>
      </w:r>
      <w:r>
        <w:rPr>
          <w:rFonts w:ascii="Arial MT"/>
          <w:w w:val="105"/>
          <w:sz w:val="17"/>
        </w:rPr>
        <w:t>higher</w:t>
      </w:r>
      <w:r>
        <w:rPr>
          <w:rFonts w:ascii="Arial MT"/>
          <w:spacing w:val="-9"/>
          <w:w w:val="105"/>
          <w:sz w:val="17"/>
        </w:rPr>
        <w:t> </w:t>
      </w:r>
      <w:r>
        <w:rPr>
          <w:rFonts w:ascii="Arial MT"/>
          <w:w w:val="105"/>
          <w:sz w:val="17"/>
        </w:rPr>
        <w:t>or</w:t>
      </w:r>
      <w:r>
        <w:rPr>
          <w:rFonts w:ascii="Arial MT"/>
          <w:spacing w:val="-10"/>
          <w:w w:val="105"/>
          <w:sz w:val="17"/>
        </w:rPr>
        <w:t> </w:t>
      </w:r>
      <w:r>
        <w:rPr>
          <w:rFonts w:ascii="Arial MT"/>
          <w:w w:val="105"/>
          <w:sz w:val="17"/>
        </w:rPr>
        <w:t>lower</w:t>
      </w:r>
      <w:r>
        <w:rPr>
          <w:rFonts w:ascii="Arial MT"/>
          <w:spacing w:val="-10"/>
          <w:w w:val="105"/>
          <w:sz w:val="17"/>
        </w:rPr>
        <w:t> </w:t>
      </w:r>
      <w:r>
        <w:rPr>
          <w:rFonts w:ascii="Arial MT"/>
          <w:w w:val="105"/>
          <w:sz w:val="17"/>
        </w:rPr>
        <w:t>than</w:t>
      </w:r>
      <w:r>
        <w:rPr>
          <w:rFonts w:ascii="Arial MT"/>
          <w:spacing w:val="-10"/>
          <w:w w:val="105"/>
          <w:sz w:val="17"/>
        </w:rPr>
        <w:t> </w:t>
      </w:r>
      <w:r>
        <w:rPr>
          <w:rFonts w:ascii="Arial MT"/>
          <w:w w:val="105"/>
          <w:sz w:val="17"/>
        </w:rPr>
        <w:t>$45.</w:t>
      </w:r>
    </w:p>
    <w:p>
      <w:pPr>
        <w:pStyle w:val="BodyText"/>
        <w:rPr>
          <w:rFonts w:ascii="Arial MT"/>
          <w:sz w:val="17"/>
        </w:rPr>
      </w:pPr>
    </w:p>
    <w:p>
      <w:pPr>
        <w:pStyle w:val="BodyText"/>
        <w:spacing w:before="12"/>
        <w:rPr>
          <w:rFonts w:ascii="Arial MT"/>
          <w:sz w:val="17"/>
        </w:rPr>
      </w:pPr>
    </w:p>
    <w:p>
      <w:pPr>
        <w:pStyle w:val="Heading4"/>
        <w:jc w:val="both"/>
      </w:pPr>
      <w:r>
        <w:rPr>
          <w:spacing w:val="-2"/>
          <w:w w:val="90"/>
        </w:rPr>
        <w:t>Limit</w:t>
      </w:r>
      <w:r>
        <w:rPr>
          <w:spacing w:val="-14"/>
          <w:w w:val="90"/>
        </w:rPr>
        <w:t> </w:t>
      </w:r>
      <w:r>
        <w:rPr>
          <w:spacing w:val="-2"/>
        </w:rPr>
        <w:t>order</w:t>
      </w:r>
    </w:p>
    <w:p>
      <w:pPr>
        <w:pStyle w:val="BodyText"/>
        <w:spacing w:line="307" w:lineRule="auto" w:before="130"/>
        <w:ind w:left="1560" w:right="178"/>
        <w:jc w:val="both"/>
      </w:pPr>
      <w:r>
        <w:rPr>
          <w:w w:val="120"/>
        </w:rPr>
        <w:t>A</w:t>
      </w:r>
      <w:r>
        <w:rPr>
          <w:w w:val="120"/>
        </w:rPr>
        <w:t> customer</w:t>
      </w:r>
      <w:r>
        <w:rPr>
          <w:w w:val="120"/>
        </w:rPr>
        <w:t> who’s</w:t>
      </w:r>
      <w:r>
        <w:rPr>
          <w:w w:val="120"/>
        </w:rPr>
        <w:t> specific</w:t>
      </w:r>
      <w:r>
        <w:rPr>
          <w:w w:val="120"/>
        </w:rPr>
        <w:t> about</w:t>
      </w:r>
      <w:r>
        <w:rPr>
          <w:w w:val="120"/>
        </w:rPr>
        <w:t> the</w:t>
      </w:r>
      <w:r>
        <w:rPr>
          <w:w w:val="120"/>
        </w:rPr>
        <w:t> price</w:t>
      </w:r>
      <w:r>
        <w:rPr>
          <w:w w:val="120"/>
        </w:rPr>
        <w:t> they</w:t>
      </w:r>
      <w:r>
        <w:rPr>
          <w:w w:val="120"/>
        </w:rPr>
        <w:t> want</w:t>
      </w:r>
      <w:r>
        <w:rPr>
          <w:w w:val="120"/>
        </w:rPr>
        <w:t> to</w:t>
      </w:r>
      <w:r>
        <w:rPr>
          <w:w w:val="120"/>
        </w:rPr>
        <w:t> spend</w:t>
      </w:r>
      <w:r>
        <w:rPr>
          <w:w w:val="120"/>
        </w:rPr>
        <w:t> or</w:t>
      </w:r>
      <w:r>
        <w:rPr>
          <w:w w:val="120"/>
        </w:rPr>
        <w:t> receive</w:t>
      </w:r>
      <w:r>
        <w:rPr>
          <w:w w:val="120"/>
        </w:rPr>
        <w:t> for</w:t>
      </w:r>
      <w:r>
        <w:rPr>
          <w:w w:val="120"/>
        </w:rPr>
        <w:t> a</w:t>
      </w:r>
      <w:r>
        <w:rPr>
          <w:w w:val="120"/>
        </w:rPr>
        <w:t> security</w:t>
      </w:r>
      <w:r>
        <w:rPr>
          <w:w w:val="120"/>
        </w:rPr>
        <w:t> places</w:t>
      </w:r>
      <w:r>
        <w:rPr>
          <w:w w:val="120"/>
        </w:rPr>
        <w:t> a limit order; this order says the customer doesn’t want to pay more than a certain amount or sell for less than a certain amount. Depending on whether an investor is interested in buying or sell- ing, they can enter a buy limit or a sell limit order:</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16960">
            <wp:simplePos x="0" y="0"/>
            <wp:positionH relativeFrom="page">
              <wp:posOffset>1676400</wp:posOffset>
            </wp:positionH>
            <wp:positionV relativeFrom="paragraph">
              <wp:posOffset>96666</wp:posOffset>
            </wp:positionV>
            <wp:extent cx="1892300" cy="889533"/>
            <wp:effectExtent l="0" t="0" r="0" b="0"/>
            <wp:wrapNone/>
            <wp:docPr id="402" name="Image 402"/>
            <wp:cNvGraphicFramePr>
              <a:graphicFrameLocks/>
            </wp:cNvGraphicFramePr>
            <a:graphic>
              <a:graphicData uri="http://schemas.openxmlformats.org/drawingml/2006/picture">
                <pic:pic>
                  <pic:nvPicPr>
                    <pic:cNvPr id="402" name="Image 402"/>
                    <pic:cNvPicPr/>
                  </pic:nvPicPr>
                  <pic:blipFill>
                    <a:blip r:embed="rId15" cstate="print"/>
                    <a:stretch>
                      <a:fillRect/>
                    </a:stretch>
                  </pic:blipFill>
                  <pic:spPr>
                    <a:xfrm>
                      <a:off x="0" y="0"/>
                      <a:ext cx="1892300" cy="8895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0"/>
          <w:w w:val="105"/>
          <w:position w:val="-1"/>
          <w:sz w:val="28"/>
        </w:rPr>
        <w:t> </w:t>
      </w:r>
      <w:r>
        <w:rPr>
          <w:rFonts w:ascii="Arial Black" w:hAnsi="Arial Black"/>
          <w:spacing w:val="-2"/>
          <w:w w:val="105"/>
          <w:sz w:val="17"/>
        </w:rPr>
        <w:t>Buy</w:t>
      </w:r>
      <w:r>
        <w:rPr>
          <w:rFonts w:ascii="Arial Black" w:hAnsi="Arial Black"/>
          <w:spacing w:val="-20"/>
          <w:w w:val="105"/>
          <w:sz w:val="17"/>
        </w:rPr>
        <w:t> </w:t>
      </w:r>
      <w:r>
        <w:rPr>
          <w:rFonts w:ascii="Arial Black" w:hAnsi="Arial Black"/>
          <w:spacing w:val="-2"/>
          <w:w w:val="105"/>
          <w:sz w:val="17"/>
        </w:rPr>
        <w:t>limit</w:t>
      </w:r>
      <w:r>
        <w:rPr>
          <w:rFonts w:ascii="Arial Black" w:hAnsi="Arial Black"/>
          <w:spacing w:val="-20"/>
          <w:w w:val="105"/>
          <w:sz w:val="17"/>
        </w:rPr>
        <w:t> </w:t>
      </w:r>
      <w:r>
        <w:rPr>
          <w:rFonts w:ascii="Arial Black" w:hAnsi="Arial Black"/>
          <w:spacing w:val="-2"/>
          <w:w w:val="105"/>
          <w:sz w:val="17"/>
        </w:rPr>
        <w:t>orders:</w:t>
      </w:r>
      <w:r>
        <w:rPr>
          <w:rFonts w:ascii="Arial Black" w:hAnsi="Arial Black"/>
          <w:spacing w:val="-20"/>
          <w:w w:val="105"/>
          <w:sz w:val="17"/>
        </w:rPr>
        <w:t> </w:t>
      </w:r>
      <w:r>
        <w:rPr>
          <w:rFonts w:ascii="Arial MT" w:hAnsi="Arial MT"/>
          <w:spacing w:val="-2"/>
          <w:w w:val="105"/>
          <w:sz w:val="17"/>
        </w:rPr>
        <w:t>Investors</w:t>
      </w:r>
      <w:r>
        <w:rPr>
          <w:rFonts w:ascii="Arial MT" w:hAnsi="Arial MT"/>
          <w:spacing w:val="-10"/>
          <w:w w:val="105"/>
          <w:sz w:val="17"/>
        </w:rPr>
        <w:t> </w:t>
      </w:r>
      <w:r>
        <w:rPr>
          <w:rFonts w:ascii="Arial MT" w:hAnsi="Arial MT"/>
          <w:spacing w:val="-2"/>
          <w:w w:val="105"/>
          <w:sz w:val="17"/>
        </w:rPr>
        <w:t>who</w:t>
      </w:r>
      <w:r>
        <w:rPr>
          <w:rFonts w:ascii="Arial MT" w:hAnsi="Arial MT"/>
          <w:spacing w:val="-10"/>
          <w:w w:val="105"/>
          <w:sz w:val="17"/>
        </w:rPr>
        <w:t> </w:t>
      </w:r>
      <w:r>
        <w:rPr>
          <w:rFonts w:ascii="Arial MT" w:hAnsi="Arial MT"/>
          <w:spacing w:val="-2"/>
          <w:w w:val="105"/>
          <w:sz w:val="17"/>
        </w:rPr>
        <w:t>want</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purchase</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security</w:t>
      </w:r>
      <w:r>
        <w:rPr>
          <w:rFonts w:ascii="Arial MT" w:hAnsi="Arial MT"/>
          <w:spacing w:val="-10"/>
          <w:w w:val="105"/>
          <w:sz w:val="17"/>
        </w:rPr>
        <w:t> </w:t>
      </w:r>
      <w:r>
        <w:rPr>
          <w:rFonts w:ascii="Arial MT" w:hAnsi="Arial MT"/>
          <w:spacing w:val="-2"/>
          <w:w w:val="105"/>
          <w:sz w:val="17"/>
        </w:rPr>
        <w:t>place</w:t>
      </w:r>
      <w:r>
        <w:rPr>
          <w:rFonts w:ascii="Arial MT" w:hAnsi="Arial MT"/>
          <w:spacing w:val="-10"/>
          <w:w w:val="105"/>
          <w:sz w:val="17"/>
        </w:rPr>
        <w:t> </w:t>
      </w:r>
      <w:r>
        <w:rPr>
          <w:rFonts w:ascii="Arial MT" w:hAnsi="Arial MT"/>
          <w:spacing w:val="-2"/>
          <w:w w:val="105"/>
          <w:sz w:val="17"/>
        </w:rPr>
        <w:t>these</w:t>
      </w:r>
      <w:r>
        <w:rPr>
          <w:rFonts w:ascii="Arial MT" w:hAnsi="Arial MT"/>
          <w:spacing w:val="-10"/>
          <w:w w:val="105"/>
          <w:sz w:val="17"/>
        </w:rPr>
        <w:t> </w:t>
      </w:r>
      <w:r>
        <w:rPr>
          <w:rFonts w:ascii="Arial MT" w:hAnsi="Arial MT"/>
          <w:spacing w:val="-2"/>
          <w:w w:val="105"/>
          <w:sz w:val="17"/>
        </w:rPr>
        <w:t>orders.</w:t>
      </w:r>
      <w:r>
        <w:rPr>
          <w:rFonts w:ascii="Arial MT" w:hAnsi="Arial MT"/>
          <w:spacing w:val="-9"/>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buy</w:t>
      </w:r>
      <w:r>
        <w:rPr>
          <w:rFonts w:ascii="Arial MT" w:hAnsi="Arial MT"/>
          <w:spacing w:val="-10"/>
          <w:w w:val="105"/>
          <w:sz w:val="17"/>
        </w:rPr>
        <w:t> </w:t>
      </w:r>
      <w:r>
        <w:rPr>
          <w:rFonts w:ascii="Arial MT" w:hAnsi="Arial MT"/>
          <w:spacing w:val="-2"/>
          <w:w w:val="105"/>
          <w:sz w:val="17"/>
        </w:rPr>
        <w:t>limit order</w:t>
      </w:r>
      <w:r>
        <w:rPr>
          <w:rFonts w:ascii="Arial MT" w:hAnsi="Arial MT"/>
          <w:spacing w:val="-9"/>
          <w:w w:val="105"/>
          <w:sz w:val="17"/>
        </w:rPr>
        <w:t> </w:t>
      </w:r>
      <w:r>
        <w:rPr>
          <w:rFonts w:ascii="Arial MT" w:hAnsi="Arial MT"/>
          <w:spacing w:val="-2"/>
          <w:w w:val="105"/>
          <w:sz w:val="17"/>
        </w:rPr>
        <w:t>is</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directive</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buy</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particular</w:t>
      </w:r>
      <w:r>
        <w:rPr>
          <w:rFonts w:ascii="Arial MT" w:hAnsi="Arial MT"/>
          <w:spacing w:val="-9"/>
          <w:w w:val="105"/>
          <w:sz w:val="17"/>
        </w:rPr>
        <w:t> </w:t>
      </w:r>
      <w:r>
        <w:rPr>
          <w:rFonts w:ascii="Arial MT" w:hAnsi="Arial MT"/>
          <w:spacing w:val="-2"/>
          <w:w w:val="105"/>
          <w:sz w:val="17"/>
        </w:rPr>
        <w:t>security</w:t>
      </w:r>
      <w:r>
        <w:rPr>
          <w:rFonts w:ascii="Arial MT" w:hAnsi="Arial MT"/>
          <w:spacing w:val="-9"/>
          <w:w w:val="105"/>
          <w:sz w:val="17"/>
        </w:rPr>
        <w:t> </w:t>
      </w:r>
      <w:r>
        <w:rPr>
          <w:rFonts w:ascii="Arial MT" w:hAnsi="Arial MT"/>
          <w:spacing w:val="-2"/>
          <w:w w:val="105"/>
          <w:sz w:val="17"/>
        </w:rPr>
        <w:t>at</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limit</w:t>
      </w:r>
      <w:r>
        <w:rPr>
          <w:rFonts w:ascii="Arial MT" w:hAnsi="Arial MT"/>
          <w:spacing w:val="-8"/>
          <w:w w:val="105"/>
          <w:sz w:val="17"/>
        </w:rPr>
        <w:t> </w:t>
      </w:r>
      <w:r>
        <w:rPr>
          <w:rFonts w:ascii="Arial MT" w:hAnsi="Arial MT"/>
          <w:spacing w:val="-2"/>
          <w:w w:val="105"/>
          <w:sz w:val="17"/>
        </w:rPr>
        <w:t>price</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lower.</w:t>
      </w:r>
      <w:r>
        <w:rPr>
          <w:rFonts w:ascii="Arial MT" w:hAnsi="Arial MT"/>
          <w:spacing w:val="-9"/>
          <w:w w:val="105"/>
          <w:sz w:val="17"/>
        </w:rPr>
        <w:t> </w:t>
      </w:r>
      <w:r>
        <w:rPr>
          <w:rFonts w:ascii="Arial MT" w:hAnsi="Arial MT"/>
          <w:spacing w:val="-2"/>
          <w:w w:val="105"/>
          <w:sz w:val="17"/>
        </w:rPr>
        <w:t>Suppose</w:t>
      </w:r>
      <w:r>
        <w:rPr>
          <w:rFonts w:ascii="Arial MT" w:hAnsi="Arial MT"/>
          <w:spacing w:val="-9"/>
          <w:w w:val="105"/>
          <w:sz w:val="17"/>
        </w:rPr>
        <w:t> </w:t>
      </w:r>
      <w:r>
        <w:rPr>
          <w:rFonts w:ascii="Arial MT" w:hAnsi="Arial MT"/>
          <w:spacing w:val="-2"/>
          <w:w w:val="105"/>
          <w:sz w:val="17"/>
        </w:rPr>
        <w:t>DEF</w:t>
      </w:r>
      <w:r>
        <w:rPr>
          <w:rFonts w:ascii="Arial MT" w:hAnsi="Arial MT"/>
          <w:spacing w:val="-9"/>
          <w:w w:val="105"/>
          <w:sz w:val="17"/>
        </w:rPr>
        <w:t> </w:t>
      </w:r>
      <w:r>
        <w:rPr>
          <w:rFonts w:ascii="Arial MT" w:hAnsi="Arial MT"/>
          <w:spacing w:val="-2"/>
          <w:w w:val="105"/>
          <w:sz w:val="17"/>
        </w:rPr>
        <w:t>stock</w:t>
      </w:r>
      <w:r>
        <w:rPr>
          <w:rFonts w:ascii="Arial MT" w:hAnsi="Arial MT"/>
          <w:spacing w:val="-9"/>
          <w:w w:val="105"/>
          <w:sz w:val="17"/>
        </w:rPr>
        <w:t> </w:t>
      </w:r>
      <w:r>
        <w:rPr>
          <w:rFonts w:ascii="Arial MT" w:hAnsi="Arial MT"/>
          <w:spacing w:val="-2"/>
          <w:w w:val="105"/>
          <w:sz w:val="17"/>
        </w:rPr>
        <w:t>is</w:t>
      </w:r>
    </w:p>
    <w:p>
      <w:pPr>
        <w:spacing w:line="295" w:lineRule="auto" w:before="48"/>
        <w:ind w:left="1978" w:right="791" w:firstLine="0"/>
        <w:jc w:val="both"/>
        <w:rPr>
          <w:rFonts w:ascii="Arial MT" w:hAnsi="Arial MT"/>
          <w:sz w:val="17"/>
        </w:rPr>
      </w:pPr>
      <w:r>
        <w:rPr>
          <w:rFonts w:ascii="Arial MT" w:hAnsi="Arial MT"/>
          <w:w w:val="105"/>
          <w:sz w:val="17"/>
        </w:rPr>
        <w:t>trading</w:t>
      </w:r>
      <w:r>
        <w:rPr>
          <w:rFonts w:ascii="Arial MT" w:hAnsi="Arial MT"/>
          <w:spacing w:val="-13"/>
          <w:w w:val="105"/>
          <w:sz w:val="17"/>
        </w:rPr>
        <w:t> </w:t>
      </w:r>
      <w:r>
        <w:rPr>
          <w:rFonts w:ascii="Arial MT" w:hAnsi="Arial MT"/>
          <w:w w:val="105"/>
          <w:sz w:val="17"/>
        </w:rPr>
        <w:t>at</w:t>
      </w:r>
      <w:r>
        <w:rPr>
          <w:rFonts w:ascii="Arial MT" w:hAnsi="Arial MT"/>
          <w:spacing w:val="-12"/>
          <w:w w:val="105"/>
          <w:sz w:val="17"/>
        </w:rPr>
        <w:t> </w:t>
      </w:r>
      <w:r>
        <w:rPr>
          <w:rFonts w:ascii="Arial MT" w:hAnsi="Arial MT"/>
          <w:w w:val="105"/>
          <w:sz w:val="17"/>
        </w:rPr>
        <w:t>$35</w:t>
      </w:r>
      <w:r>
        <w:rPr>
          <w:rFonts w:ascii="Arial MT" w:hAnsi="Arial MT"/>
          <w:spacing w:val="-13"/>
          <w:w w:val="105"/>
          <w:sz w:val="17"/>
        </w:rPr>
        <w:t> </w:t>
      </w:r>
      <w:r>
        <w:rPr>
          <w:rFonts w:ascii="Arial MT" w:hAnsi="Arial MT"/>
          <w:w w:val="105"/>
          <w:sz w:val="17"/>
        </w:rPr>
        <w:t>per</w:t>
      </w:r>
      <w:r>
        <w:rPr>
          <w:rFonts w:ascii="Arial MT" w:hAnsi="Arial MT"/>
          <w:spacing w:val="-12"/>
          <w:w w:val="105"/>
          <w:sz w:val="17"/>
        </w:rPr>
        <w:t> </w:t>
      </w:r>
      <w:r>
        <w:rPr>
          <w:rFonts w:ascii="Arial MT" w:hAnsi="Arial MT"/>
          <w:w w:val="105"/>
          <w:sz w:val="17"/>
        </w:rPr>
        <w:t>share</w:t>
      </w:r>
      <w:r>
        <w:rPr>
          <w:rFonts w:ascii="Arial MT" w:hAnsi="Arial MT"/>
          <w:spacing w:val="-12"/>
          <w:w w:val="105"/>
          <w:sz w:val="17"/>
        </w:rPr>
        <w:t> </w:t>
      </w:r>
      <w:r>
        <w:rPr>
          <w:rFonts w:ascii="Arial MT" w:hAnsi="Arial MT"/>
          <w:w w:val="105"/>
          <w:sz w:val="17"/>
        </w:rPr>
        <w:t>but</w:t>
      </w:r>
      <w:r>
        <w:rPr>
          <w:rFonts w:ascii="Arial MT" w:hAnsi="Arial MT"/>
          <w:spacing w:val="-13"/>
          <w:w w:val="105"/>
          <w:sz w:val="17"/>
        </w:rPr>
        <w:t> </w:t>
      </w:r>
      <w:r>
        <w:rPr>
          <w:rFonts w:ascii="Arial MT" w:hAnsi="Arial MT"/>
          <w:w w:val="105"/>
          <w:sz w:val="17"/>
        </w:rPr>
        <w:t>one</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your</w:t>
      </w:r>
      <w:r>
        <w:rPr>
          <w:rFonts w:ascii="Arial MT" w:hAnsi="Arial MT"/>
          <w:spacing w:val="-12"/>
          <w:w w:val="105"/>
          <w:sz w:val="17"/>
        </w:rPr>
        <w:t> </w:t>
      </w:r>
      <w:r>
        <w:rPr>
          <w:rFonts w:ascii="Arial MT" w:hAnsi="Arial MT"/>
          <w:w w:val="105"/>
          <w:sz w:val="17"/>
        </w:rPr>
        <w:t>customers</w:t>
      </w:r>
      <w:r>
        <w:rPr>
          <w:rFonts w:ascii="Arial MT" w:hAnsi="Arial MT"/>
          <w:spacing w:val="-12"/>
          <w:w w:val="105"/>
          <w:sz w:val="17"/>
        </w:rPr>
        <w:t> </w:t>
      </w:r>
      <w:r>
        <w:rPr>
          <w:rFonts w:ascii="Arial MT" w:hAnsi="Arial MT"/>
          <w:w w:val="105"/>
          <w:sz w:val="17"/>
        </w:rPr>
        <w:t>doesn´t</w:t>
      </w:r>
      <w:r>
        <w:rPr>
          <w:rFonts w:ascii="Arial MT" w:hAnsi="Arial MT"/>
          <w:spacing w:val="-13"/>
          <w:w w:val="105"/>
          <w:sz w:val="17"/>
        </w:rPr>
        <w:t> </w:t>
      </w:r>
      <w:r>
        <w:rPr>
          <w:rFonts w:ascii="Arial MT" w:hAnsi="Arial MT"/>
          <w:w w:val="105"/>
          <w:sz w:val="17"/>
        </w:rPr>
        <w:t>want</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pay</w:t>
      </w:r>
      <w:r>
        <w:rPr>
          <w:rFonts w:ascii="Arial MT" w:hAnsi="Arial MT"/>
          <w:spacing w:val="-12"/>
          <w:w w:val="105"/>
          <w:sz w:val="17"/>
        </w:rPr>
        <w:t> </w:t>
      </w:r>
      <w:r>
        <w:rPr>
          <w:rFonts w:ascii="Arial MT" w:hAnsi="Arial MT"/>
          <w:w w:val="105"/>
          <w:sz w:val="17"/>
        </w:rPr>
        <w:t>more</w:t>
      </w:r>
      <w:r>
        <w:rPr>
          <w:rFonts w:ascii="Arial MT" w:hAnsi="Arial MT"/>
          <w:spacing w:val="-12"/>
          <w:w w:val="105"/>
          <w:sz w:val="17"/>
        </w:rPr>
        <w:t> </w:t>
      </w:r>
      <w:r>
        <w:rPr>
          <w:rFonts w:ascii="Arial MT" w:hAnsi="Arial MT"/>
          <w:w w:val="105"/>
          <w:sz w:val="17"/>
        </w:rPr>
        <w:t>than</w:t>
      </w:r>
      <w:r>
        <w:rPr>
          <w:rFonts w:ascii="Arial MT" w:hAnsi="Arial MT"/>
          <w:spacing w:val="-13"/>
          <w:w w:val="105"/>
          <w:sz w:val="17"/>
        </w:rPr>
        <w:t> </w:t>
      </w:r>
      <w:r>
        <w:rPr>
          <w:rFonts w:ascii="Arial MT" w:hAnsi="Arial MT"/>
          <w:w w:val="105"/>
          <w:sz w:val="17"/>
        </w:rPr>
        <w:t>$30</w:t>
      </w:r>
      <w:r>
        <w:rPr>
          <w:rFonts w:ascii="Arial MT" w:hAnsi="Arial MT"/>
          <w:spacing w:val="-12"/>
          <w:w w:val="105"/>
          <w:sz w:val="17"/>
        </w:rPr>
        <w:t> </w:t>
      </w:r>
      <w:r>
        <w:rPr>
          <w:rFonts w:ascii="Arial MT" w:hAnsi="Arial MT"/>
          <w:w w:val="105"/>
          <w:sz w:val="17"/>
        </w:rPr>
        <w:t>per </w:t>
      </w:r>
      <w:r>
        <w:rPr>
          <w:rFonts w:ascii="Arial MT" w:hAnsi="Arial MT"/>
          <w:spacing w:val="-2"/>
          <w:w w:val="105"/>
          <w:sz w:val="17"/>
        </w:rPr>
        <w:t>share.</w:t>
      </w:r>
      <w:r>
        <w:rPr>
          <w:rFonts w:ascii="Arial MT" w:hAnsi="Arial MT"/>
          <w:spacing w:val="-11"/>
          <w:w w:val="105"/>
          <w:sz w:val="17"/>
        </w:rPr>
        <w:t> </w:t>
      </w:r>
      <w:r>
        <w:rPr>
          <w:rFonts w:ascii="Arial MT" w:hAnsi="Arial MT"/>
          <w:spacing w:val="-2"/>
          <w:w w:val="105"/>
          <w:sz w:val="17"/>
        </w:rPr>
        <w:t>You</w:t>
      </w:r>
      <w:r>
        <w:rPr>
          <w:rFonts w:ascii="Arial MT" w:hAnsi="Arial MT"/>
          <w:spacing w:val="-10"/>
          <w:w w:val="105"/>
          <w:sz w:val="17"/>
        </w:rPr>
        <w:t> </w:t>
      </w:r>
      <w:r>
        <w:rPr>
          <w:rFonts w:ascii="Arial MT" w:hAnsi="Arial MT"/>
          <w:spacing w:val="-2"/>
          <w:w w:val="105"/>
          <w:sz w:val="17"/>
        </w:rPr>
        <w:t>could</w:t>
      </w:r>
      <w:r>
        <w:rPr>
          <w:rFonts w:ascii="Arial MT" w:hAnsi="Arial MT"/>
          <w:spacing w:val="-11"/>
          <w:w w:val="105"/>
          <w:sz w:val="17"/>
        </w:rPr>
        <w:t> </w:t>
      </w:r>
      <w:r>
        <w:rPr>
          <w:rFonts w:ascii="Arial MT" w:hAnsi="Arial MT"/>
          <w:spacing w:val="-2"/>
          <w:w w:val="105"/>
          <w:sz w:val="17"/>
        </w:rPr>
        <w:t>place</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buy</w:t>
      </w:r>
      <w:r>
        <w:rPr>
          <w:rFonts w:ascii="Arial MT" w:hAnsi="Arial MT"/>
          <w:spacing w:val="-11"/>
          <w:w w:val="105"/>
          <w:sz w:val="17"/>
        </w:rPr>
        <w:t> </w:t>
      </w:r>
      <w:r>
        <w:rPr>
          <w:rFonts w:ascii="Arial MT" w:hAnsi="Arial MT"/>
          <w:spacing w:val="-2"/>
          <w:w w:val="105"/>
          <w:sz w:val="17"/>
        </w:rPr>
        <w:t>limit</w:t>
      </w:r>
      <w:r>
        <w:rPr>
          <w:rFonts w:ascii="Arial MT" w:hAnsi="Arial MT"/>
          <w:spacing w:val="-10"/>
          <w:w w:val="105"/>
          <w:sz w:val="17"/>
        </w:rPr>
        <w:t> </w:t>
      </w:r>
      <w:r>
        <w:rPr>
          <w:rFonts w:ascii="Arial MT" w:hAnsi="Arial MT"/>
          <w:spacing w:val="-2"/>
          <w:w w:val="105"/>
          <w:sz w:val="17"/>
        </w:rPr>
        <w:t>order</w:t>
      </w:r>
      <w:r>
        <w:rPr>
          <w:rFonts w:ascii="Arial MT" w:hAnsi="Arial MT"/>
          <w:spacing w:val="-11"/>
          <w:w w:val="105"/>
          <w:sz w:val="17"/>
        </w:rPr>
        <w:t> </w:t>
      </w:r>
      <w:r>
        <w:rPr>
          <w:rFonts w:ascii="Arial MT" w:hAnsi="Arial MT"/>
          <w:spacing w:val="-2"/>
          <w:w w:val="105"/>
          <w:sz w:val="17"/>
        </w:rPr>
        <w:t>at</w:t>
      </w:r>
      <w:r>
        <w:rPr>
          <w:rFonts w:ascii="Arial MT" w:hAnsi="Arial MT"/>
          <w:spacing w:val="-10"/>
          <w:w w:val="105"/>
          <w:sz w:val="17"/>
        </w:rPr>
        <w:t> </w:t>
      </w:r>
      <w:r>
        <w:rPr>
          <w:rFonts w:ascii="Arial MT" w:hAnsi="Arial MT"/>
          <w:spacing w:val="-2"/>
          <w:w w:val="105"/>
          <w:sz w:val="17"/>
        </w:rPr>
        <w:t>$30.</w:t>
      </w:r>
      <w:r>
        <w:rPr>
          <w:rFonts w:ascii="Arial MT" w:hAnsi="Arial MT"/>
          <w:spacing w:val="-10"/>
          <w:w w:val="105"/>
          <w:sz w:val="17"/>
        </w:rPr>
        <w:t> </w:t>
      </w:r>
      <w:r>
        <w:rPr>
          <w:rFonts w:ascii="Arial MT" w:hAnsi="Arial MT"/>
          <w:spacing w:val="-2"/>
          <w:w w:val="105"/>
          <w:sz w:val="17"/>
        </w:rPr>
        <w:t>If</w:t>
      </w:r>
      <w:r>
        <w:rPr>
          <w:rFonts w:ascii="Arial MT" w:hAnsi="Arial MT"/>
          <w:spacing w:val="-11"/>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price</w:t>
      </w:r>
      <w:r>
        <w:rPr>
          <w:rFonts w:ascii="Arial MT" w:hAnsi="Arial MT"/>
          <w:spacing w:val="-11"/>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DEF</w:t>
      </w:r>
      <w:r>
        <w:rPr>
          <w:rFonts w:ascii="Arial MT" w:hAnsi="Arial MT"/>
          <w:spacing w:val="-10"/>
          <w:w w:val="105"/>
          <w:sz w:val="17"/>
        </w:rPr>
        <w:t> </w:t>
      </w:r>
      <w:r>
        <w:rPr>
          <w:rFonts w:ascii="Arial MT" w:hAnsi="Arial MT"/>
          <w:spacing w:val="-2"/>
          <w:w w:val="105"/>
          <w:sz w:val="17"/>
        </w:rPr>
        <w:t>ever</w:t>
      </w:r>
      <w:r>
        <w:rPr>
          <w:rFonts w:ascii="Arial MT" w:hAnsi="Arial MT"/>
          <w:spacing w:val="-11"/>
          <w:w w:val="105"/>
          <w:sz w:val="17"/>
        </w:rPr>
        <w:t> </w:t>
      </w:r>
      <w:r>
        <w:rPr>
          <w:rFonts w:ascii="Arial MT" w:hAnsi="Arial MT"/>
          <w:spacing w:val="-2"/>
          <w:w w:val="105"/>
          <w:sz w:val="17"/>
        </w:rPr>
        <w:t>reaches</w:t>
      </w:r>
      <w:r>
        <w:rPr>
          <w:rFonts w:ascii="Arial MT" w:hAnsi="Arial MT"/>
          <w:spacing w:val="-10"/>
          <w:w w:val="105"/>
          <w:sz w:val="17"/>
        </w:rPr>
        <w:t> </w:t>
      </w:r>
      <w:r>
        <w:rPr>
          <w:rFonts w:ascii="Arial MT" w:hAnsi="Arial MT"/>
          <w:spacing w:val="-2"/>
          <w:w w:val="105"/>
          <w:sz w:val="17"/>
        </w:rPr>
        <w:t>$30</w:t>
      </w:r>
      <w:r>
        <w:rPr>
          <w:rFonts w:ascii="Arial MT" w:hAnsi="Arial MT"/>
          <w:spacing w:val="-11"/>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less, </w:t>
      </w:r>
      <w:r>
        <w:rPr>
          <w:rFonts w:ascii="Arial MT" w:hAnsi="Arial MT"/>
          <w:w w:val="105"/>
          <w:sz w:val="17"/>
        </w:rPr>
        <w:t>chances are good that your customer will end up with the stock.</w:t>
      </w:r>
    </w:p>
    <w:p>
      <w:pPr>
        <w:spacing w:after="0" w:line="295" w:lineRule="auto"/>
        <w:jc w:val="both"/>
        <w:rPr>
          <w:rFonts w:ascii="Arial MT" w:hAnsi="Arial MT"/>
          <w:sz w:val="17"/>
        </w:rPr>
        <w:sectPr>
          <w:pgSz w:w="12240" w:h="15660"/>
          <w:pgMar w:header="0" w:footer="736" w:top="960" w:bottom="920" w:left="1080" w:right="1440"/>
        </w:sectPr>
      </w:pPr>
    </w:p>
    <w:p>
      <w:pPr>
        <w:spacing w:line="216" w:lineRule="auto" w:before="100"/>
        <w:ind w:left="1978" w:right="958" w:hanging="294"/>
        <w:jc w:val="left"/>
        <w:rPr>
          <w:rFonts w:ascii="Arial MT" w:hAnsi="Arial MT"/>
          <w:sz w:val="17"/>
        </w:rPr>
      </w:pPr>
      <w:r>
        <w:rPr>
          <w:rFonts w:ascii="Arial MT" w:hAnsi="Arial MT"/>
          <w:sz w:val="17"/>
        </w:rPr>
        <w:drawing>
          <wp:anchor distT="0" distB="0" distL="0" distR="0" allowOverlap="1" layoutInCell="1" locked="0" behindDoc="1" simplePos="0" relativeHeight="485418496">
            <wp:simplePos x="0" y="0"/>
            <wp:positionH relativeFrom="page">
              <wp:posOffset>1676400</wp:posOffset>
            </wp:positionH>
            <wp:positionV relativeFrom="paragraph">
              <wp:posOffset>50799</wp:posOffset>
            </wp:positionV>
            <wp:extent cx="1892300" cy="1041933"/>
            <wp:effectExtent l="0" t="0" r="0" b="0"/>
            <wp:wrapNone/>
            <wp:docPr id="403" name="Image 403"/>
            <wp:cNvGraphicFramePr>
              <a:graphicFrameLocks/>
            </wp:cNvGraphicFramePr>
            <a:graphic>
              <a:graphicData uri="http://schemas.openxmlformats.org/drawingml/2006/picture">
                <pic:pic>
                  <pic:nvPicPr>
                    <pic:cNvPr id="403" name="Image 403"/>
                    <pic:cNvPicPr/>
                  </pic:nvPicPr>
                  <pic:blipFill>
                    <a:blip r:embed="rId66" cstate="print"/>
                    <a:stretch>
                      <a:fillRect/>
                    </a:stretch>
                  </pic:blipFill>
                  <pic:spPr>
                    <a:xfrm>
                      <a:off x="0" y="0"/>
                      <a:ext cx="1892300" cy="1041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Sell</w:t>
      </w:r>
      <w:r>
        <w:rPr>
          <w:rFonts w:ascii="Arial Black" w:hAnsi="Arial Black"/>
          <w:spacing w:val="-21"/>
          <w:w w:val="105"/>
          <w:sz w:val="17"/>
        </w:rPr>
        <w:t> </w:t>
      </w:r>
      <w:r>
        <w:rPr>
          <w:rFonts w:ascii="Arial Black" w:hAnsi="Arial Black"/>
          <w:spacing w:val="-2"/>
          <w:w w:val="105"/>
          <w:sz w:val="17"/>
        </w:rPr>
        <w:t>limit</w:t>
      </w:r>
      <w:r>
        <w:rPr>
          <w:rFonts w:ascii="Arial Black" w:hAnsi="Arial Black"/>
          <w:spacing w:val="-21"/>
          <w:w w:val="105"/>
          <w:sz w:val="17"/>
        </w:rPr>
        <w:t> </w:t>
      </w:r>
      <w:r>
        <w:rPr>
          <w:rFonts w:ascii="Arial Black" w:hAnsi="Arial Black"/>
          <w:spacing w:val="-2"/>
          <w:w w:val="105"/>
          <w:sz w:val="17"/>
        </w:rPr>
        <w:t>orders:</w:t>
      </w:r>
      <w:r>
        <w:rPr>
          <w:rFonts w:ascii="Arial Black" w:hAnsi="Arial Black"/>
          <w:spacing w:val="-21"/>
          <w:w w:val="105"/>
          <w:sz w:val="17"/>
        </w:rPr>
        <w:t> </w:t>
      </w:r>
      <w:r>
        <w:rPr>
          <w:rFonts w:ascii="Arial MT" w:hAnsi="Arial MT"/>
          <w:spacing w:val="-2"/>
          <w:w w:val="105"/>
          <w:sz w:val="17"/>
        </w:rPr>
        <w:t>Investors</w:t>
      </w:r>
      <w:r>
        <w:rPr>
          <w:rFonts w:ascii="Arial MT" w:hAnsi="Arial MT"/>
          <w:spacing w:val="-11"/>
          <w:w w:val="105"/>
          <w:sz w:val="17"/>
        </w:rPr>
        <w:t> </w:t>
      </w:r>
      <w:r>
        <w:rPr>
          <w:rFonts w:ascii="Arial MT" w:hAnsi="Arial MT"/>
          <w:spacing w:val="-2"/>
          <w:w w:val="105"/>
          <w:sz w:val="17"/>
        </w:rPr>
        <w:t>who</w:t>
      </w:r>
      <w:r>
        <w:rPr>
          <w:rFonts w:ascii="Arial MT" w:hAnsi="Arial MT"/>
          <w:spacing w:val="-11"/>
          <w:w w:val="105"/>
          <w:sz w:val="17"/>
        </w:rPr>
        <w:t> </w:t>
      </w:r>
      <w:r>
        <w:rPr>
          <w:rFonts w:ascii="Arial MT" w:hAnsi="Arial MT"/>
          <w:spacing w:val="-2"/>
          <w:w w:val="105"/>
          <w:sz w:val="17"/>
        </w:rPr>
        <w:t>want</w:t>
      </w:r>
      <w:r>
        <w:rPr>
          <w:rFonts w:ascii="Arial MT" w:hAnsi="Arial MT"/>
          <w:spacing w:val="-12"/>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sell</w:t>
      </w:r>
      <w:r>
        <w:rPr>
          <w:rFonts w:ascii="Arial MT" w:hAnsi="Arial MT"/>
          <w:spacing w:val="-11"/>
          <w:w w:val="105"/>
          <w:sz w:val="17"/>
        </w:rPr>
        <w:t>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place</w:t>
      </w:r>
      <w:r>
        <w:rPr>
          <w:rFonts w:ascii="Arial MT" w:hAnsi="Arial MT"/>
          <w:spacing w:val="-11"/>
          <w:w w:val="105"/>
          <w:sz w:val="17"/>
        </w:rPr>
        <w:t> </w:t>
      </w:r>
      <w:r>
        <w:rPr>
          <w:rFonts w:ascii="Arial MT" w:hAnsi="Arial MT"/>
          <w:spacing w:val="-2"/>
          <w:w w:val="105"/>
          <w:sz w:val="17"/>
        </w:rPr>
        <w:t>sell</w:t>
      </w:r>
      <w:r>
        <w:rPr>
          <w:rFonts w:ascii="Arial MT" w:hAnsi="Arial MT"/>
          <w:spacing w:val="-12"/>
          <w:w w:val="105"/>
          <w:sz w:val="17"/>
        </w:rPr>
        <w:t> </w:t>
      </w:r>
      <w:r>
        <w:rPr>
          <w:rFonts w:ascii="Arial MT" w:hAnsi="Arial MT"/>
          <w:spacing w:val="-2"/>
          <w:w w:val="105"/>
          <w:sz w:val="17"/>
        </w:rPr>
        <w:t>limit</w:t>
      </w:r>
      <w:r>
        <w:rPr>
          <w:rFonts w:ascii="Arial MT" w:hAnsi="Arial MT"/>
          <w:spacing w:val="-11"/>
          <w:w w:val="105"/>
          <w:sz w:val="17"/>
        </w:rPr>
        <w:t> </w:t>
      </w:r>
      <w:r>
        <w:rPr>
          <w:rFonts w:ascii="Arial MT" w:hAnsi="Arial MT"/>
          <w:spacing w:val="-2"/>
          <w:w w:val="105"/>
          <w:sz w:val="17"/>
        </w:rPr>
        <w:t>orders.</w:t>
      </w:r>
      <w:r>
        <w:rPr>
          <w:rFonts w:ascii="Arial MT" w:hAnsi="Arial MT"/>
          <w:spacing w:val="-11"/>
          <w:w w:val="105"/>
          <w:sz w:val="17"/>
        </w:rPr>
        <w:t>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sell</w:t>
      </w:r>
      <w:r>
        <w:rPr>
          <w:rFonts w:ascii="Arial MT" w:hAnsi="Arial MT"/>
          <w:spacing w:val="-11"/>
          <w:w w:val="105"/>
          <w:sz w:val="17"/>
        </w:rPr>
        <w:t> </w:t>
      </w:r>
      <w:r>
        <w:rPr>
          <w:rFonts w:ascii="Arial MT" w:hAnsi="Arial MT"/>
          <w:spacing w:val="-2"/>
          <w:w w:val="105"/>
          <w:sz w:val="17"/>
        </w:rPr>
        <w:t>limit </w:t>
      </w:r>
      <w:r>
        <w:rPr>
          <w:rFonts w:ascii="Arial MT" w:hAnsi="Arial MT"/>
          <w:w w:val="105"/>
          <w:sz w:val="17"/>
        </w:rPr>
        <w:t>order</w:t>
      </w:r>
      <w:r>
        <w:rPr>
          <w:rFonts w:ascii="Arial MT" w:hAnsi="Arial MT"/>
          <w:spacing w:val="-13"/>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directive</w:t>
      </w:r>
      <w:r>
        <w:rPr>
          <w:rFonts w:ascii="Arial MT" w:hAnsi="Arial MT"/>
          <w:spacing w:val="-12"/>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sell</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particular</w:t>
      </w:r>
      <w:r>
        <w:rPr>
          <w:rFonts w:ascii="Arial MT" w:hAnsi="Arial MT"/>
          <w:spacing w:val="-13"/>
          <w:w w:val="105"/>
          <w:sz w:val="17"/>
        </w:rPr>
        <w:t> </w:t>
      </w:r>
      <w:r>
        <w:rPr>
          <w:rFonts w:ascii="Arial MT" w:hAnsi="Arial MT"/>
          <w:w w:val="105"/>
          <w:sz w:val="17"/>
        </w:rPr>
        <w:t>security</w:t>
      </w:r>
      <w:r>
        <w:rPr>
          <w:rFonts w:ascii="Arial MT" w:hAnsi="Arial MT"/>
          <w:spacing w:val="-12"/>
          <w:w w:val="105"/>
          <w:sz w:val="17"/>
        </w:rPr>
        <w:t> </w:t>
      </w:r>
      <w:r>
        <w:rPr>
          <w:rFonts w:ascii="Arial MT" w:hAnsi="Arial MT"/>
          <w:w w:val="105"/>
          <w:sz w:val="17"/>
        </w:rPr>
        <w:t>at</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limit</w:t>
      </w:r>
      <w:r>
        <w:rPr>
          <w:rFonts w:ascii="Arial MT" w:hAnsi="Arial MT"/>
          <w:spacing w:val="-12"/>
          <w:w w:val="105"/>
          <w:sz w:val="17"/>
        </w:rPr>
        <w:t> </w:t>
      </w:r>
      <w:r>
        <w:rPr>
          <w:rFonts w:ascii="Arial MT" w:hAnsi="Arial MT"/>
          <w:w w:val="105"/>
          <w:sz w:val="17"/>
        </w:rPr>
        <w:t>price</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higher.</w:t>
      </w:r>
      <w:r>
        <w:rPr>
          <w:rFonts w:ascii="Arial MT" w:hAnsi="Arial MT"/>
          <w:spacing w:val="-12"/>
          <w:w w:val="105"/>
          <w:sz w:val="17"/>
        </w:rPr>
        <w:t> </w:t>
      </w:r>
      <w:r>
        <w:rPr>
          <w:rFonts w:ascii="Arial MT" w:hAnsi="Arial MT"/>
          <w:w w:val="105"/>
          <w:sz w:val="17"/>
        </w:rPr>
        <w:t>Suppose</w:t>
      </w:r>
      <w:r>
        <w:rPr>
          <w:rFonts w:ascii="Arial MT" w:hAnsi="Arial MT"/>
          <w:spacing w:val="-13"/>
          <w:w w:val="105"/>
          <w:sz w:val="17"/>
        </w:rPr>
        <w:t> </w:t>
      </w:r>
      <w:r>
        <w:rPr>
          <w:rFonts w:ascii="Arial MT" w:hAnsi="Arial MT"/>
          <w:w w:val="105"/>
          <w:sz w:val="17"/>
        </w:rPr>
        <w:t>one</w:t>
      </w:r>
      <w:r>
        <w:rPr>
          <w:rFonts w:ascii="Arial MT" w:hAnsi="Arial MT"/>
          <w:spacing w:val="-12"/>
          <w:w w:val="105"/>
          <w:sz w:val="17"/>
        </w:rPr>
        <w:t> </w:t>
      </w:r>
      <w:r>
        <w:rPr>
          <w:rFonts w:ascii="Arial MT" w:hAnsi="Arial MT"/>
          <w:w w:val="105"/>
          <w:sz w:val="17"/>
        </w:rPr>
        <w:t>of</w:t>
      </w:r>
    </w:p>
    <w:p>
      <w:pPr>
        <w:spacing w:line="295" w:lineRule="auto" w:before="49"/>
        <w:ind w:left="1978" w:right="539" w:firstLine="0"/>
        <w:jc w:val="both"/>
        <w:rPr>
          <w:rFonts w:ascii="Arial MT" w:hAnsi="Arial MT"/>
          <w:sz w:val="17"/>
        </w:rPr>
      </w:pPr>
      <w:r>
        <w:rPr>
          <w:rFonts w:ascii="Arial MT" w:hAnsi="Arial MT"/>
          <w:w w:val="105"/>
          <w:sz w:val="17"/>
        </w:rPr>
        <w:t>your</w:t>
      </w:r>
      <w:r>
        <w:rPr>
          <w:rFonts w:ascii="Arial MT" w:hAnsi="Arial MT"/>
          <w:spacing w:val="-12"/>
          <w:w w:val="105"/>
          <w:sz w:val="17"/>
        </w:rPr>
        <w:t> </w:t>
      </w:r>
      <w:r>
        <w:rPr>
          <w:rFonts w:ascii="Arial MT" w:hAnsi="Arial MT"/>
          <w:w w:val="105"/>
          <w:sz w:val="17"/>
        </w:rPr>
        <w:t>customers</w:t>
      </w:r>
      <w:r>
        <w:rPr>
          <w:rFonts w:ascii="Arial MT" w:hAnsi="Arial MT"/>
          <w:spacing w:val="-12"/>
          <w:w w:val="105"/>
          <w:sz w:val="17"/>
        </w:rPr>
        <w:t> </w:t>
      </w:r>
      <w:r>
        <w:rPr>
          <w:rFonts w:ascii="Arial MT" w:hAnsi="Arial MT"/>
          <w:w w:val="105"/>
          <w:sz w:val="17"/>
        </w:rPr>
        <w:t>owns</w:t>
      </w:r>
      <w:r>
        <w:rPr>
          <w:rFonts w:ascii="Arial MT" w:hAnsi="Arial MT"/>
          <w:spacing w:val="-12"/>
          <w:w w:val="105"/>
          <w:sz w:val="17"/>
        </w:rPr>
        <w:t> </w:t>
      </w:r>
      <w:r>
        <w:rPr>
          <w:rFonts w:ascii="Arial MT" w:hAnsi="Arial MT"/>
          <w:w w:val="105"/>
          <w:sz w:val="17"/>
        </w:rPr>
        <w:t>LMN</w:t>
      </w:r>
      <w:r>
        <w:rPr>
          <w:rFonts w:ascii="Arial MT" w:hAnsi="Arial MT"/>
          <w:spacing w:val="-12"/>
          <w:w w:val="105"/>
          <w:sz w:val="17"/>
        </w:rPr>
        <w:t> </w:t>
      </w:r>
      <w:r>
        <w:rPr>
          <w:rFonts w:ascii="Arial MT" w:hAnsi="Arial MT"/>
          <w:w w:val="105"/>
          <w:sz w:val="17"/>
        </w:rPr>
        <w:t>stock,</w:t>
      </w:r>
      <w:r>
        <w:rPr>
          <w:rFonts w:ascii="Arial MT" w:hAnsi="Arial MT"/>
          <w:spacing w:val="-12"/>
          <w:w w:val="105"/>
          <w:sz w:val="17"/>
        </w:rPr>
        <w:t> </w:t>
      </w:r>
      <w:r>
        <w:rPr>
          <w:rFonts w:ascii="Arial MT" w:hAnsi="Arial MT"/>
          <w:w w:val="105"/>
          <w:sz w:val="17"/>
        </w:rPr>
        <w:t>which</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currently</w:t>
      </w:r>
      <w:r>
        <w:rPr>
          <w:rFonts w:ascii="Arial MT" w:hAnsi="Arial MT"/>
          <w:spacing w:val="-12"/>
          <w:w w:val="105"/>
          <w:sz w:val="17"/>
        </w:rPr>
        <w:t> </w:t>
      </w:r>
      <w:r>
        <w:rPr>
          <w:rFonts w:ascii="Arial MT" w:hAnsi="Arial MT"/>
          <w:w w:val="105"/>
          <w:sz w:val="17"/>
        </w:rPr>
        <w:t>trading</w:t>
      </w:r>
      <w:r>
        <w:rPr>
          <w:rFonts w:ascii="Arial MT" w:hAnsi="Arial MT"/>
          <w:spacing w:val="-12"/>
          <w:w w:val="105"/>
          <w:sz w:val="17"/>
        </w:rPr>
        <w:t> </w:t>
      </w:r>
      <w:r>
        <w:rPr>
          <w:rFonts w:ascii="Arial MT" w:hAnsi="Arial MT"/>
          <w:w w:val="105"/>
          <w:sz w:val="17"/>
        </w:rPr>
        <w:t>at</w:t>
      </w:r>
      <w:r>
        <w:rPr>
          <w:rFonts w:ascii="Arial MT" w:hAnsi="Arial MT"/>
          <w:spacing w:val="-12"/>
          <w:w w:val="105"/>
          <w:sz w:val="17"/>
        </w:rPr>
        <w:t> </w:t>
      </w:r>
      <w:r>
        <w:rPr>
          <w:rFonts w:ascii="Arial MT" w:hAnsi="Arial MT"/>
          <w:w w:val="105"/>
          <w:sz w:val="17"/>
        </w:rPr>
        <w:t>$62</w:t>
      </w:r>
      <w:r>
        <w:rPr>
          <w:rFonts w:ascii="Arial MT" w:hAnsi="Arial MT"/>
          <w:spacing w:val="-12"/>
          <w:w w:val="105"/>
          <w:sz w:val="17"/>
        </w:rPr>
        <w:t> </w:t>
      </w:r>
      <w:r>
        <w:rPr>
          <w:rFonts w:ascii="Arial MT" w:hAnsi="Arial MT"/>
          <w:w w:val="105"/>
          <w:sz w:val="17"/>
        </w:rPr>
        <w:t>per</w:t>
      </w:r>
      <w:r>
        <w:rPr>
          <w:rFonts w:ascii="Arial MT" w:hAnsi="Arial MT"/>
          <w:spacing w:val="-12"/>
          <w:w w:val="105"/>
          <w:sz w:val="17"/>
        </w:rPr>
        <w:t> </w:t>
      </w:r>
      <w:r>
        <w:rPr>
          <w:rFonts w:ascii="Arial MT" w:hAnsi="Arial MT"/>
          <w:w w:val="105"/>
          <w:sz w:val="17"/>
        </w:rPr>
        <w:t>share,</w:t>
      </w:r>
      <w:r>
        <w:rPr>
          <w:rFonts w:ascii="Arial MT" w:hAnsi="Arial MT"/>
          <w:spacing w:val="-12"/>
          <w:w w:val="105"/>
          <w:sz w:val="17"/>
        </w:rPr>
        <w:t> </w:t>
      </w:r>
      <w:r>
        <w:rPr>
          <w:rFonts w:ascii="Arial MT" w:hAnsi="Arial MT"/>
          <w:w w:val="105"/>
          <w:sz w:val="17"/>
        </w:rPr>
        <w:t>but</w:t>
      </w:r>
      <w:r>
        <w:rPr>
          <w:rFonts w:ascii="Arial MT" w:hAnsi="Arial MT"/>
          <w:spacing w:val="-12"/>
          <w:w w:val="105"/>
          <w:sz w:val="17"/>
        </w:rPr>
        <w:t> </w:t>
      </w:r>
      <w:r>
        <w:rPr>
          <w:rFonts w:ascii="Arial MT" w:hAnsi="Arial MT"/>
          <w:w w:val="105"/>
          <w:sz w:val="17"/>
        </w:rPr>
        <w:t>they</w:t>
      </w:r>
      <w:r>
        <w:rPr>
          <w:rFonts w:ascii="Arial MT" w:hAnsi="Arial MT"/>
          <w:spacing w:val="-12"/>
          <w:w w:val="105"/>
          <w:sz w:val="17"/>
        </w:rPr>
        <w:t> </w:t>
      </w:r>
      <w:r>
        <w:rPr>
          <w:rFonts w:ascii="Arial MT" w:hAnsi="Arial MT"/>
          <w:w w:val="105"/>
          <w:sz w:val="17"/>
        </w:rPr>
        <w:t>want</w:t>
      </w:r>
      <w:r>
        <w:rPr>
          <w:rFonts w:ascii="Arial MT" w:hAnsi="Arial MT"/>
          <w:spacing w:val="-12"/>
          <w:w w:val="105"/>
          <w:sz w:val="17"/>
        </w:rPr>
        <w:t> </w:t>
      </w:r>
      <w:r>
        <w:rPr>
          <w:rFonts w:ascii="Arial MT" w:hAnsi="Arial MT"/>
          <w:w w:val="105"/>
          <w:sz w:val="17"/>
        </w:rPr>
        <w:t>to </w:t>
      </w:r>
      <w:r>
        <w:rPr>
          <w:rFonts w:ascii="Arial MT" w:hAnsi="Arial MT"/>
          <w:spacing w:val="-2"/>
          <w:w w:val="105"/>
          <w:sz w:val="17"/>
        </w:rPr>
        <w:t>receive</w:t>
      </w:r>
      <w:r>
        <w:rPr>
          <w:rFonts w:ascii="Arial MT" w:hAnsi="Arial MT"/>
          <w:spacing w:val="-9"/>
          <w:w w:val="105"/>
          <w:sz w:val="17"/>
        </w:rPr>
        <w:t> </w:t>
      </w:r>
      <w:r>
        <w:rPr>
          <w:rFonts w:ascii="Arial MT" w:hAnsi="Arial MT"/>
          <w:spacing w:val="-2"/>
          <w:w w:val="105"/>
          <w:sz w:val="17"/>
        </w:rPr>
        <w:t>at</w:t>
      </w:r>
      <w:r>
        <w:rPr>
          <w:rFonts w:ascii="Arial MT" w:hAnsi="Arial MT"/>
          <w:spacing w:val="-9"/>
          <w:w w:val="105"/>
          <w:sz w:val="17"/>
        </w:rPr>
        <w:t> </w:t>
      </w:r>
      <w:r>
        <w:rPr>
          <w:rFonts w:ascii="Arial MT" w:hAnsi="Arial MT"/>
          <w:spacing w:val="-2"/>
          <w:w w:val="105"/>
          <w:sz w:val="17"/>
        </w:rPr>
        <w:t>least</w:t>
      </w:r>
      <w:r>
        <w:rPr>
          <w:rFonts w:ascii="Arial MT" w:hAnsi="Arial MT"/>
          <w:spacing w:val="-9"/>
          <w:w w:val="105"/>
          <w:sz w:val="17"/>
        </w:rPr>
        <w:t> </w:t>
      </w:r>
      <w:r>
        <w:rPr>
          <w:rFonts w:ascii="Arial MT" w:hAnsi="Arial MT"/>
          <w:spacing w:val="-2"/>
          <w:w w:val="105"/>
          <w:sz w:val="17"/>
        </w:rPr>
        <w:t>$70</w:t>
      </w:r>
      <w:r>
        <w:rPr>
          <w:rFonts w:ascii="Arial MT" w:hAnsi="Arial MT"/>
          <w:spacing w:val="-9"/>
          <w:w w:val="105"/>
          <w:sz w:val="17"/>
        </w:rPr>
        <w:t> </w:t>
      </w:r>
      <w:r>
        <w:rPr>
          <w:rFonts w:ascii="Arial MT" w:hAnsi="Arial MT"/>
          <w:spacing w:val="-2"/>
          <w:w w:val="105"/>
          <w:sz w:val="17"/>
        </w:rPr>
        <w:t>per</w:t>
      </w:r>
      <w:r>
        <w:rPr>
          <w:rFonts w:ascii="Arial MT" w:hAnsi="Arial MT"/>
          <w:spacing w:val="-9"/>
          <w:w w:val="105"/>
          <w:sz w:val="17"/>
        </w:rPr>
        <w:t> </w:t>
      </w:r>
      <w:r>
        <w:rPr>
          <w:rFonts w:ascii="Arial MT" w:hAnsi="Arial MT"/>
          <w:spacing w:val="-2"/>
          <w:w w:val="105"/>
          <w:sz w:val="17"/>
        </w:rPr>
        <w:t>share</w:t>
      </w:r>
      <w:r>
        <w:rPr>
          <w:rFonts w:ascii="Arial MT" w:hAnsi="Arial MT"/>
          <w:spacing w:val="-9"/>
          <w:w w:val="105"/>
          <w:sz w:val="17"/>
        </w:rPr>
        <w:t> </w:t>
      </w:r>
      <w:r>
        <w:rPr>
          <w:rFonts w:ascii="Arial MT" w:hAnsi="Arial MT"/>
          <w:spacing w:val="-2"/>
          <w:w w:val="105"/>
          <w:sz w:val="17"/>
        </w:rPr>
        <w:t>if</w:t>
      </w:r>
      <w:r>
        <w:rPr>
          <w:rFonts w:ascii="Arial MT" w:hAnsi="Arial MT"/>
          <w:spacing w:val="-9"/>
          <w:w w:val="105"/>
          <w:sz w:val="17"/>
        </w:rPr>
        <w:t> </w:t>
      </w:r>
      <w:r>
        <w:rPr>
          <w:rFonts w:ascii="Arial MT" w:hAnsi="Arial MT"/>
          <w:spacing w:val="-2"/>
          <w:w w:val="105"/>
          <w:sz w:val="17"/>
        </w:rPr>
        <w:t>they´re</w:t>
      </w:r>
      <w:r>
        <w:rPr>
          <w:rFonts w:ascii="Arial MT" w:hAnsi="Arial MT"/>
          <w:spacing w:val="-9"/>
          <w:w w:val="105"/>
          <w:sz w:val="17"/>
        </w:rPr>
        <w:t> </w:t>
      </w:r>
      <w:r>
        <w:rPr>
          <w:rFonts w:ascii="Arial MT" w:hAnsi="Arial MT"/>
          <w:spacing w:val="-2"/>
          <w:w w:val="105"/>
          <w:sz w:val="17"/>
        </w:rPr>
        <w:t>going</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sell</w:t>
      </w:r>
      <w:r>
        <w:rPr>
          <w:rFonts w:ascii="Arial MT" w:hAnsi="Arial MT"/>
          <w:spacing w:val="-9"/>
          <w:w w:val="105"/>
          <w:sz w:val="17"/>
        </w:rPr>
        <w:t> </w:t>
      </w:r>
      <w:r>
        <w:rPr>
          <w:rFonts w:ascii="Arial MT" w:hAnsi="Arial MT"/>
          <w:spacing w:val="-2"/>
          <w:w w:val="105"/>
          <w:sz w:val="17"/>
        </w:rPr>
        <w:t>it.</w:t>
      </w:r>
      <w:r>
        <w:rPr>
          <w:rFonts w:ascii="Arial MT" w:hAnsi="Arial MT"/>
          <w:spacing w:val="-9"/>
          <w:w w:val="105"/>
          <w:sz w:val="17"/>
        </w:rPr>
        <w:t> </w:t>
      </w:r>
      <w:r>
        <w:rPr>
          <w:rFonts w:ascii="Arial MT" w:hAnsi="Arial MT"/>
          <w:spacing w:val="-2"/>
          <w:w w:val="105"/>
          <w:sz w:val="17"/>
        </w:rPr>
        <w:t>This</w:t>
      </w:r>
      <w:r>
        <w:rPr>
          <w:rFonts w:ascii="Arial MT" w:hAnsi="Arial MT"/>
          <w:spacing w:val="-9"/>
          <w:w w:val="105"/>
          <w:sz w:val="17"/>
        </w:rPr>
        <w:t> </w:t>
      </w:r>
      <w:r>
        <w:rPr>
          <w:rFonts w:ascii="Arial MT" w:hAnsi="Arial MT"/>
          <w:spacing w:val="-2"/>
          <w:w w:val="105"/>
          <w:sz w:val="17"/>
        </w:rPr>
        <w:t>customer</w:t>
      </w:r>
      <w:r>
        <w:rPr>
          <w:rFonts w:ascii="Arial MT" w:hAnsi="Arial MT"/>
          <w:spacing w:val="-9"/>
          <w:w w:val="105"/>
          <w:sz w:val="17"/>
        </w:rPr>
        <w:t> </w:t>
      </w:r>
      <w:r>
        <w:rPr>
          <w:rFonts w:ascii="Arial MT" w:hAnsi="Arial MT"/>
          <w:spacing w:val="-2"/>
          <w:w w:val="105"/>
          <w:sz w:val="17"/>
        </w:rPr>
        <w:t>could</w:t>
      </w:r>
      <w:r>
        <w:rPr>
          <w:rFonts w:ascii="Arial MT" w:hAnsi="Arial MT"/>
          <w:spacing w:val="-9"/>
          <w:w w:val="105"/>
          <w:sz w:val="17"/>
        </w:rPr>
        <w:t> </w:t>
      </w:r>
      <w:r>
        <w:rPr>
          <w:rFonts w:ascii="Arial MT" w:hAnsi="Arial MT"/>
          <w:spacing w:val="-2"/>
          <w:w w:val="105"/>
          <w:sz w:val="17"/>
        </w:rPr>
        <w:t>place</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sell</w:t>
      </w:r>
      <w:r>
        <w:rPr>
          <w:rFonts w:ascii="Arial MT" w:hAnsi="Arial MT"/>
          <w:spacing w:val="-9"/>
          <w:w w:val="105"/>
          <w:sz w:val="17"/>
        </w:rPr>
        <w:t> </w:t>
      </w:r>
      <w:r>
        <w:rPr>
          <w:rFonts w:ascii="Arial MT" w:hAnsi="Arial MT"/>
          <w:spacing w:val="-2"/>
          <w:w w:val="105"/>
          <w:sz w:val="17"/>
        </w:rPr>
        <w:t>limit</w:t>
      </w:r>
      <w:r>
        <w:rPr>
          <w:rFonts w:ascii="Arial MT" w:hAnsi="Arial MT"/>
          <w:spacing w:val="-9"/>
          <w:w w:val="105"/>
          <w:sz w:val="17"/>
        </w:rPr>
        <w:t> </w:t>
      </w:r>
      <w:r>
        <w:rPr>
          <w:rFonts w:ascii="Arial MT" w:hAnsi="Arial MT"/>
          <w:spacing w:val="-2"/>
          <w:w w:val="105"/>
          <w:sz w:val="17"/>
        </w:rPr>
        <w:t>on LMN</w:t>
      </w:r>
      <w:r>
        <w:rPr>
          <w:rFonts w:ascii="Arial MT" w:hAnsi="Arial MT"/>
          <w:spacing w:val="-11"/>
          <w:w w:val="105"/>
          <w:sz w:val="17"/>
        </w:rPr>
        <w:t> </w:t>
      </w:r>
      <w:r>
        <w:rPr>
          <w:rFonts w:ascii="Arial MT" w:hAnsi="Arial MT"/>
          <w:spacing w:val="-2"/>
          <w:w w:val="105"/>
          <w:sz w:val="17"/>
        </w:rPr>
        <w:t>at</w:t>
      </w:r>
      <w:r>
        <w:rPr>
          <w:rFonts w:ascii="Arial MT" w:hAnsi="Arial MT"/>
          <w:spacing w:val="-10"/>
          <w:w w:val="105"/>
          <w:sz w:val="17"/>
        </w:rPr>
        <w:t> </w:t>
      </w:r>
      <w:r>
        <w:rPr>
          <w:rFonts w:ascii="Arial MT" w:hAnsi="Arial MT"/>
          <w:spacing w:val="-2"/>
          <w:w w:val="105"/>
          <w:sz w:val="17"/>
        </w:rPr>
        <w:t>$70</w:t>
      </w:r>
      <w:r>
        <w:rPr>
          <w:rFonts w:ascii="Arial MT" w:hAnsi="Arial MT"/>
          <w:spacing w:val="-11"/>
          <w:w w:val="105"/>
          <w:sz w:val="17"/>
        </w:rPr>
        <w:t> </w:t>
      </w:r>
      <w:r>
        <w:rPr>
          <w:rFonts w:ascii="Arial MT" w:hAnsi="Arial MT"/>
          <w:spacing w:val="-2"/>
          <w:w w:val="105"/>
          <w:sz w:val="17"/>
        </w:rPr>
        <w:t>per</w:t>
      </w:r>
      <w:r>
        <w:rPr>
          <w:rFonts w:ascii="Arial MT" w:hAnsi="Arial MT"/>
          <w:spacing w:val="-10"/>
          <w:w w:val="105"/>
          <w:sz w:val="17"/>
        </w:rPr>
        <w:t> </w:t>
      </w:r>
      <w:r>
        <w:rPr>
          <w:rFonts w:ascii="Arial MT" w:hAnsi="Arial MT"/>
          <w:spacing w:val="-2"/>
          <w:w w:val="105"/>
          <w:sz w:val="17"/>
        </w:rPr>
        <w:t>share.</w:t>
      </w:r>
      <w:r>
        <w:rPr>
          <w:rFonts w:ascii="Arial MT" w:hAnsi="Arial MT"/>
          <w:spacing w:val="-10"/>
          <w:w w:val="105"/>
          <w:sz w:val="17"/>
        </w:rPr>
        <w:t> </w:t>
      </w:r>
      <w:r>
        <w:rPr>
          <w:rFonts w:ascii="Arial MT" w:hAnsi="Arial MT"/>
          <w:spacing w:val="-2"/>
          <w:w w:val="105"/>
          <w:sz w:val="17"/>
        </w:rPr>
        <w:t>If</w:t>
      </w:r>
      <w:r>
        <w:rPr>
          <w:rFonts w:ascii="Arial MT" w:hAnsi="Arial MT"/>
          <w:spacing w:val="-11"/>
          <w:w w:val="105"/>
          <w:sz w:val="17"/>
        </w:rPr>
        <w:t> </w:t>
      </w:r>
      <w:r>
        <w:rPr>
          <w:rFonts w:ascii="Arial MT" w:hAnsi="Arial MT"/>
          <w:spacing w:val="-2"/>
          <w:w w:val="105"/>
          <w:sz w:val="17"/>
        </w:rPr>
        <w:t>LMN</w:t>
      </w:r>
      <w:r>
        <w:rPr>
          <w:rFonts w:ascii="Arial MT" w:hAnsi="Arial MT"/>
          <w:spacing w:val="-10"/>
          <w:w w:val="105"/>
          <w:sz w:val="17"/>
        </w:rPr>
        <w:t> </w:t>
      </w:r>
      <w:r>
        <w:rPr>
          <w:rFonts w:ascii="Arial MT" w:hAnsi="Arial MT"/>
          <w:spacing w:val="-2"/>
          <w:w w:val="105"/>
          <w:sz w:val="17"/>
        </w:rPr>
        <w:t>touches</w:t>
      </w:r>
      <w:r>
        <w:rPr>
          <w:rFonts w:ascii="Arial MT" w:hAnsi="Arial MT"/>
          <w:spacing w:val="-11"/>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goes</w:t>
      </w:r>
      <w:r>
        <w:rPr>
          <w:rFonts w:ascii="Arial MT" w:hAnsi="Arial MT"/>
          <w:spacing w:val="-10"/>
          <w:w w:val="105"/>
          <w:sz w:val="17"/>
        </w:rPr>
        <w:t> </w:t>
      </w:r>
      <w:r>
        <w:rPr>
          <w:rFonts w:ascii="Arial MT" w:hAnsi="Arial MT"/>
          <w:spacing w:val="-2"/>
          <w:w w:val="105"/>
          <w:sz w:val="17"/>
        </w:rPr>
        <w:t>above</w:t>
      </w:r>
      <w:r>
        <w:rPr>
          <w:rFonts w:ascii="Arial MT" w:hAnsi="Arial MT"/>
          <w:spacing w:val="-11"/>
          <w:w w:val="105"/>
          <w:sz w:val="17"/>
        </w:rPr>
        <w:t> </w:t>
      </w:r>
      <w:r>
        <w:rPr>
          <w:rFonts w:ascii="Arial MT" w:hAnsi="Arial MT"/>
          <w:spacing w:val="-2"/>
          <w:w w:val="105"/>
          <w:sz w:val="17"/>
        </w:rPr>
        <w:t>$70</w:t>
      </w:r>
      <w:r>
        <w:rPr>
          <w:rFonts w:ascii="Arial MT" w:hAnsi="Arial MT"/>
          <w:spacing w:val="-10"/>
          <w:w w:val="105"/>
          <w:sz w:val="17"/>
        </w:rPr>
        <w:t> </w:t>
      </w:r>
      <w:r>
        <w:rPr>
          <w:rFonts w:ascii="Arial MT" w:hAnsi="Arial MT"/>
          <w:spacing w:val="-2"/>
          <w:w w:val="105"/>
          <w:sz w:val="17"/>
        </w:rPr>
        <w:t>per</w:t>
      </w:r>
      <w:r>
        <w:rPr>
          <w:rFonts w:ascii="Arial MT" w:hAnsi="Arial MT"/>
          <w:spacing w:val="-11"/>
          <w:w w:val="105"/>
          <w:sz w:val="17"/>
        </w:rPr>
        <w:t> </w:t>
      </w:r>
      <w:r>
        <w:rPr>
          <w:rFonts w:ascii="Arial MT" w:hAnsi="Arial MT"/>
          <w:spacing w:val="-2"/>
          <w:w w:val="105"/>
          <w:sz w:val="17"/>
        </w:rPr>
        <w:t>share,</w:t>
      </w:r>
      <w:r>
        <w:rPr>
          <w:rFonts w:ascii="Arial MT" w:hAnsi="Arial MT"/>
          <w:spacing w:val="-10"/>
          <w:w w:val="105"/>
          <w:sz w:val="17"/>
        </w:rPr>
        <w:t> </w:t>
      </w:r>
      <w:r>
        <w:rPr>
          <w:rFonts w:ascii="Arial MT" w:hAnsi="Arial MT"/>
          <w:spacing w:val="-2"/>
          <w:w w:val="105"/>
          <w:sz w:val="17"/>
        </w:rPr>
        <w:t>chances</w:t>
      </w:r>
      <w:r>
        <w:rPr>
          <w:rFonts w:ascii="Arial MT" w:hAnsi="Arial MT"/>
          <w:spacing w:val="-10"/>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good</w:t>
      </w:r>
      <w:r>
        <w:rPr>
          <w:rFonts w:ascii="Arial MT" w:hAnsi="Arial MT"/>
          <w:spacing w:val="-10"/>
          <w:w w:val="105"/>
          <w:sz w:val="17"/>
        </w:rPr>
        <w:t> </w:t>
      </w:r>
      <w:r>
        <w:rPr>
          <w:rFonts w:ascii="Arial MT" w:hAnsi="Arial MT"/>
          <w:spacing w:val="-2"/>
          <w:w w:val="105"/>
          <w:sz w:val="17"/>
        </w:rPr>
        <w:t>that</w:t>
      </w:r>
      <w:r>
        <w:rPr>
          <w:rFonts w:ascii="Arial MT" w:hAnsi="Arial MT"/>
          <w:spacing w:val="-11"/>
          <w:w w:val="105"/>
          <w:sz w:val="17"/>
        </w:rPr>
        <w:t> </w:t>
      </w:r>
      <w:r>
        <w:rPr>
          <w:rFonts w:ascii="Arial MT" w:hAnsi="Arial MT"/>
          <w:spacing w:val="-2"/>
          <w:w w:val="105"/>
          <w:sz w:val="17"/>
        </w:rPr>
        <w:t>the </w:t>
      </w:r>
      <w:r>
        <w:rPr>
          <w:rFonts w:ascii="Arial MT" w:hAnsi="Arial MT"/>
          <w:w w:val="105"/>
          <w:sz w:val="17"/>
        </w:rPr>
        <w:t>stock will be sold.</w:t>
      </w:r>
    </w:p>
    <w:p>
      <w:pPr>
        <w:pStyle w:val="BodyText"/>
        <w:rPr>
          <w:rFonts w:ascii="Arial MT"/>
          <w:sz w:val="17"/>
        </w:rPr>
      </w:pPr>
    </w:p>
    <w:p>
      <w:pPr>
        <w:pStyle w:val="BodyText"/>
        <w:spacing w:before="11"/>
        <w:rPr>
          <w:rFonts w:ascii="Arial MT"/>
          <w:sz w:val="17"/>
        </w:rPr>
      </w:pPr>
    </w:p>
    <w:p>
      <w:pPr>
        <w:pStyle w:val="Heading4"/>
        <w:spacing w:before="1"/>
        <w:jc w:val="both"/>
      </w:pPr>
      <w:r>
        <w:rPr>
          <w:spacing w:val="-2"/>
          <w:w w:val="90"/>
        </w:rPr>
        <w:t>Stop</w:t>
      </w:r>
      <w:r>
        <w:rPr>
          <w:spacing w:val="-20"/>
          <w:w w:val="90"/>
        </w:rPr>
        <w:t> </w:t>
      </w:r>
      <w:r>
        <w:rPr>
          <w:spacing w:val="-2"/>
          <w:w w:val="90"/>
        </w:rPr>
        <w:t>limit</w:t>
      </w:r>
      <w:r>
        <w:rPr>
          <w:spacing w:val="-19"/>
          <w:w w:val="90"/>
        </w:rPr>
        <w:t> </w:t>
      </w:r>
      <w:r>
        <w:rPr>
          <w:spacing w:val="-2"/>
          <w:w w:val="90"/>
        </w:rPr>
        <w:t>order</w:t>
      </w:r>
    </w:p>
    <w:p>
      <w:pPr>
        <w:pStyle w:val="BodyText"/>
        <w:spacing w:line="307" w:lineRule="auto" w:before="130"/>
        <w:ind w:left="1560" w:right="176"/>
        <w:jc w:val="both"/>
      </w:pPr>
      <w:r>
        <w:rPr>
          <w:w w:val="120"/>
        </w:rPr>
        <w:t>A</w:t>
      </w:r>
      <w:r>
        <w:rPr>
          <w:spacing w:val="-1"/>
          <w:w w:val="120"/>
        </w:rPr>
        <w:t> </w:t>
      </w:r>
      <w:r>
        <w:rPr>
          <w:i/>
          <w:w w:val="120"/>
        </w:rPr>
        <w:t>stop</w:t>
      </w:r>
      <w:r>
        <w:rPr>
          <w:i/>
          <w:spacing w:val="-10"/>
          <w:w w:val="120"/>
        </w:rPr>
        <w:t> </w:t>
      </w:r>
      <w:r>
        <w:rPr>
          <w:i/>
          <w:w w:val="120"/>
        </w:rPr>
        <w:t>limit</w:t>
      </w:r>
      <w:r>
        <w:rPr>
          <w:i/>
          <w:spacing w:val="-10"/>
          <w:w w:val="120"/>
        </w:rPr>
        <w:t> </w:t>
      </w:r>
      <w:r>
        <w:rPr>
          <w:i/>
          <w:w w:val="120"/>
        </w:rPr>
        <w:t>order</w:t>
      </w:r>
      <w:r>
        <w:rPr>
          <w:i/>
          <w:spacing w:val="-1"/>
          <w:w w:val="120"/>
        </w:rPr>
        <w:t> </w:t>
      </w:r>
      <w:r>
        <w:rPr>
          <w:w w:val="120"/>
        </w:rPr>
        <w:t>is</w:t>
      </w:r>
      <w:r>
        <w:rPr>
          <w:spacing w:val="-1"/>
          <w:w w:val="120"/>
        </w:rPr>
        <w:t> </w:t>
      </w:r>
      <w:r>
        <w:rPr>
          <w:w w:val="120"/>
        </w:rPr>
        <w:t>a</w:t>
      </w:r>
      <w:r>
        <w:rPr>
          <w:spacing w:val="-1"/>
          <w:w w:val="120"/>
        </w:rPr>
        <w:t> </w:t>
      </w:r>
      <w:r>
        <w:rPr>
          <w:w w:val="120"/>
        </w:rPr>
        <w:t>combination</w:t>
      </w:r>
      <w:r>
        <w:rPr>
          <w:spacing w:val="-1"/>
          <w:w w:val="120"/>
        </w:rPr>
        <w:t> </w:t>
      </w:r>
      <w:r>
        <w:rPr>
          <w:w w:val="120"/>
        </w:rPr>
        <w:t>of</w:t>
      </w:r>
      <w:r>
        <w:rPr>
          <w:spacing w:val="-1"/>
          <w:w w:val="120"/>
        </w:rPr>
        <w:t> </w:t>
      </w:r>
      <w:r>
        <w:rPr>
          <w:w w:val="120"/>
        </w:rPr>
        <w:t>a</w:t>
      </w:r>
      <w:r>
        <w:rPr>
          <w:spacing w:val="-1"/>
          <w:w w:val="120"/>
        </w:rPr>
        <w:t> </w:t>
      </w:r>
      <w:r>
        <w:rPr>
          <w:w w:val="120"/>
        </w:rPr>
        <w:t>stop</w:t>
      </w:r>
      <w:r>
        <w:rPr>
          <w:spacing w:val="-1"/>
          <w:w w:val="120"/>
        </w:rPr>
        <w:t> </w:t>
      </w:r>
      <w:r>
        <w:rPr>
          <w:w w:val="120"/>
        </w:rPr>
        <w:t>and</w:t>
      </w:r>
      <w:r>
        <w:rPr>
          <w:spacing w:val="-1"/>
          <w:w w:val="120"/>
        </w:rPr>
        <w:t> </w:t>
      </w:r>
      <w:r>
        <w:rPr>
          <w:w w:val="120"/>
        </w:rPr>
        <w:t>limit</w:t>
      </w:r>
      <w:r>
        <w:rPr>
          <w:spacing w:val="-1"/>
          <w:w w:val="120"/>
        </w:rPr>
        <w:t> </w:t>
      </w:r>
      <w:r>
        <w:rPr>
          <w:w w:val="120"/>
        </w:rPr>
        <w:t>order</w:t>
      </w:r>
      <w:r>
        <w:rPr>
          <w:spacing w:val="-1"/>
          <w:w w:val="120"/>
        </w:rPr>
        <w:t> </w:t>
      </w:r>
      <w:r>
        <w:rPr>
          <w:w w:val="120"/>
        </w:rPr>
        <w:t>(see</w:t>
      </w:r>
      <w:r>
        <w:rPr>
          <w:spacing w:val="-1"/>
          <w:w w:val="120"/>
        </w:rPr>
        <w:t> </w:t>
      </w:r>
      <w:r>
        <w:rPr>
          <w:w w:val="120"/>
        </w:rPr>
        <w:t>the</w:t>
      </w:r>
      <w:r>
        <w:rPr>
          <w:spacing w:val="-1"/>
          <w:w w:val="120"/>
        </w:rPr>
        <w:t> </w:t>
      </w:r>
      <w:r>
        <w:rPr>
          <w:w w:val="120"/>
        </w:rPr>
        <w:t>preceding</w:t>
      </w:r>
      <w:r>
        <w:rPr>
          <w:spacing w:val="-1"/>
          <w:w w:val="120"/>
        </w:rPr>
        <w:t> </w:t>
      </w:r>
      <w:r>
        <w:rPr>
          <w:w w:val="120"/>
        </w:rPr>
        <w:t>sections);</w:t>
      </w:r>
      <w:r>
        <w:rPr>
          <w:spacing w:val="-1"/>
          <w:w w:val="120"/>
        </w:rPr>
        <w:t> </w:t>
      </w:r>
      <w:r>
        <w:rPr>
          <w:w w:val="120"/>
        </w:rPr>
        <w:t>it’s</w:t>
      </w:r>
      <w:r>
        <w:rPr>
          <w:spacing w:val="-1"/>
          <w:w w:val="120"/>
        </w:rPr>
        <w:t> </w:t>
      </w:r>
      <w:r>
        <w:rPr>
          <w:w w:val="120"/>
        </w:rPr>
        <w:t>a</w:t>
      </w:r>
      <w:r>
        <w:rPr>
          <w:spacing w:val="-1"/>
          <w:w w:val="120"/>
        </w:rPr>
        <w:t> </w:t>
      </w:r>
      <w:r>
        <w:rPr>
          <w:w w:val="120"/>
        </w:rPr>
        <w:t>buy stop</w:t>
      </w:r>
      <w:r>
        <w:rPr>
          <w:w w:val="120"/>
        </w:rPr>
        <w:t> or</w:t>
      </w:r>
      <w:r>
        <w:rPr>
          <w:w w:val="120"/>
        </w:rPr>
        <w:t> sell</w:t>
      </w:r>
      <w:r>
        <w:rPr>
          <w:w w:val="120"/>
        </w:rPr>
        <w:t> stop</w:t>
      </w:r>
      <w:r>
        <w:rPr>
          <w:w w:val="120"/>
        </w:rPr>
        <w:t> order</w:t>
      </w:r>
      <w:r>
        <w:rPr>
          <w:w w:val="120"/>
        </w:rPr>
        <w:t> that</w:t>
      </w:r>
      <w:r>
        <w:rPr>
          <w:w w:val="120"/>
        </w:rPr>
        <w:t> becomes</w:t>
      </w:r>
      <w:r>
        <w:rPr>
          <w:w w:val="120"/>
        </w:rPr>
        <w:t> a</w:t>
      </w:r>
      <w:r>
        <w:rPr>
          <w:w w:val="120"/>
        </w:rPr>
        <w:t> limit</w:t>
      </w:r>
      <w:r>
        <w:rPr>
          <w:w w:val="120"/>
        </w:rPr>
        <w:t> order</w:t>
      </w:r>
      <w:r>
        <w:rPr>
          <w:w w:val="120"/>
        </w:rPr>
        <w:t> after</w:t>
      </w:r>
      <w:r>
        <w:rPr>
          <w:w w:val="120"/>
        </w:rPr>
        <w:t> the</w:t>
      </w:r>
      <w:r>
        <w:rPr>
          <w:w w:val="120"/>
        </w:rPr>
        <w:t> stop</w:t>
      </w:r>
      <w:r>
        <w:rPr>
          <w:w w:val="120"/>
        </w:rPr>
        <w:t> price</w:t>
      </w:r>
      <w:r>
        <w:rPr>
          <w:w w:val="120"/>
        </w:rPr>
        <w:t> is</w:t>
      </w:r>
      <w:r>
        <w:rPr>
          <w:w w:val="120"/>
        </w:rPr>
        <w:t> reached.</w:t>
      </w:r>
      <w:r>
        <w:rPr>
          <w:w w:val="120"/>
        </w:rPr>
        <w:t> An</w:t>
      </w:r>
      <w:r>
        <w:rPr>
          <w:w w:val="120"/>
        </w:rPr>
        <w:t> order</w:t>
      </w:r>
      <w:r>
        <w:rPr>
          <w:w w:val="120"/>
        </w:rPr>
        <w:t> that reads</w:t>
      </w:r>
      <w:r>
        <w:rPr>
          <w:w w:val="120"/>
        </w:rPr>
        <w:t> “sell</w:t>
      </w:r>
      <w:r>
        <w:rPr>
          <w:w w:val="120"/>
        </w:rPr>
        <w:t> 1,000</w:t>
      </w:r>
      <w:r>
        <w:rPr>
          <w:w w:val="120"/>
        </w:rPr>
        <w:t> HIJ</w:t>
      </w:r>
      <w:r>
        <w:rPr>
          <w:w w:val="120"/>
        </w:rPr>
        <w:t> at</w:t>
      </w:r>
      <w:r>
        <w:rPr>
          <w:w w:val="120"/>
        </w:rPr>
        <w:t> 41</w:t>
      </w:r>
      <w:r>
        <w:rPr>
          <w:w w:val="120"/>
        </w:rPr>
        <w:t> stop,</w:t>
      </w:r>
      <w:r>
        <w:rPr>
          <w:w w:val="120"/>
        </w:rPr>
        <w:t> 40.75</w:t>
      </w:r>
      <w:r>
        <w:rPr>
          <w:w w:val="120"/>
        </w:rPr>
        <w:t> limit”</w:t>
      </w:r>
      <w:r>
        <w:rPr>
          <w:w w:val="120"/>
        </w:rPr>
        <w:t> means</w:t>
      </w:r>
      <w:r>
        <w:rPr>
          <w:w w:val="120"/>
        </w:rPr>
        <w:t> that</w:t>
      </w:r>
      <w:r>
        <w:rPr>
          <w:w w:val="120"/>
        </w:rPr>
        <w:t> the</w:t>
      </w:r>
      <w:r>
        <w:rPr>
          <w:w w:val="120"/>
        </w:rPr>
        <w:t> sell</w:t>
      </w:r>
      <w:r>
        <w:rPr>
          <w:w w:val="120"/>
        </w:rPr>
        <w:t> stop</w:t>
      </w:r>
      <w:r>
        <w:rPr>
          <w:w w:val="120"/>
        </w:rPr>
        <w:t> order</w:t>
      </w:r>
      <w:r>
        <w:rPr>
          <w:w w:val="120"/>
        </w:rPr>
        <w:t> will</w:t>
      </w:r>
      <w:r>
        <w:rPr>
          <w:w w:val="120"/>
        </w:rPr>
        <w:t> be</w:t>
      </w:r>
      <w:r>
        <w:rPr>
          <w:w w:val="120"/>
        </w:rPr>
        <w:t> triggered</w:t>
      </w:r>
      <w:r>
        <w:rPr>
          <w:w w:val="120"/>
        </w:rPr>
        <w:t> as soon</w:t>
      </w:r>
      <w:r>
        <w:rPr>
          <w:w w:val="120"/>
        </w:rPr>
        <w:t> as</w:t>
      </w:r>
      <w:r>
        <w:rPr>
          <w:w w:val="120"/>
        </w:rPr>
        <w:t> HIJ</w:t>
      </w:r>
      <w:r>
        <w:rPr>
          <w:w w:val="120"/>
        </w:rPr>
        <w:t> reaches</w:t>
      </w:r>
      <w:r>
        <w:rPr>
          <w:w w:val="120"/>
        </w:rPr>
        <w:t> $41</w:t>
      </w:r>
      <w:r>
        <w:rPr>
          <w:w w:val="120"/>
        </w:rPr>
        <w:t> or</w:t>
      </w:r>
      <w:r>
        <w:rPr>
          <w:w w:val="120"/>
        </w:rPr>
        <w:t> below</w:t>
      </w:r>
      <w:r>
        <w:rPr>
          <w:w w:val="120"/>
        </w:rPr>
        <w:t> (the</w:t>
      </w:r>
      <w:r>
        <w:rPr>
          <w:w w:val="120"/>
        </w:rPr>
        <w:t> stop</w:t>
      </w:r>
      <w:r>
        <w:rPr>
          <w:w w:val="120"/>
        </w:rPr>
        <w:t> price).</w:t>
      </w:r>
      <w:r>
        <w:rPr>
          <w:w w:val="120"/>
        </w:rPr>
        <w:t> If</w:t>
      </w:r>
      <w:r>
        <w:rPr>
          <w:w w:val="120"/>
        </w:rPr>
        <w:t> this</w:t>
      </w:r>
      <w:r>
        <w:rPr>
          <w:w w:val="120"/>
        </w:rPr>
        <w:t> were</w:t>
      </w:r>
      <w:r>
        <w:rPr>
          <w:w w:val="120"/>
        </w:rPr>
        <w:t> just</w:t>
      </w:r>
      <w:r>
        <w:rPr>
          <w:w w:val="120"/>
        </w:rPr>
        <w:t> a</w:t>
      </w:r>
      <w:r>
        <w:rPr>
          <w:w w:val="120"/>
        </w:rPr>
        <w:t> stop</w:t>
      </w:r>
      <w:r>
        <w:rPr>
          <w:w w:val="120"/>
        </w:rPr>
        <w:t> order,</w:t>
      </w:r>
      <w:r>
        <w:rPr>
          <w:w w:val="120"/>
        </w:rPr>
        <w:t> the</w:t>
      </w:r>
      <w:r>
        <w:rPr>
          <w:w w:val="120"/>
        </w:rPr>
        <w:t> stock</w:t>
      </w:r>
      <w:r>
        <w:rPr>
          <w:w w:val="120"/>
        </w:rPr>
        <w:t> would be</w:t>
      </w:r>
      <w:r>
        <w:rPr>
          <w:w w:val="120"/>
        </w:rPr>
        <w:t> sold</w:t>
      </w:r>
      <w:r>
        <w:rPr>
          <w:w w:val="120"/>
        </w:rPr>
        <w:t> on</w:t>
      </w:r>
      <w:r>
        <w:rPr>
          <w:w w:val="120"/>
        </w:rPr>
        <w:t> the</w:t>
      </w:r>
      <w:r>
        <w:rPr>
          <w:w w:val="120"/>
        </w:rPr>
        <w:t> next</w:t>
      </w:r>
      <w:r>
        <w:rPr>
          <w:w w:val="120"/>
        </w:rPr>
        <w:t> trade</w:t>
      </w:r>
      <w:r>
        <w:rPr>
          <w:w w:val="120"/>
        </w:rPr>
        <w:t> (no</w:t>
      </w:r>
      <w:r>
        <w:rPr>
          <w:w w:val="120"/>
        </w:rPr>
        <w:t> matter</w:t>
      </w:r>
      <w:r>
        <w:rPr>
          <w:w w:val="120"/>
        </w:rPr>
        <w:t> what</w:t>
      </w:r>
      <w:r>
        <w:rPr>
          <w:w w:val="120"/>
        </w:rPr>
        <w:t> the</w:t>
      </w:r>
      <w:r>
        <w:rPr>
          <w:w w:val="120"/>
        </w:rPr>
        <w:t> price).</w:t>
      </w:r>
      <w:r>
        <w:rPr>
          <w:w w:val="120"/>
        </w:rPr>
        <w:t> But</w:t>
      </w:r>
      <w:r>
        <w:rPr>
          <w:w w:val="120"/>
        </w:rPr>
        <w:t> because</w:t>
      </w:r>
      <w:r>
        <w:rPr>
          <w:w w:val="120"/>
        </w:rPr>
        <w:t> this</w:t>
      </w:r>
      <w:r>
        <w:rPr>
          <w:w w:val="120"/>
        </w:rPr>
        <w:t> is</w:t>
      </w:r>
      <w:r>
        <w:rPr>
          <w:w w:val="120"/>
        </w:rPr>
        <w:t> a</w:t>
      </w:r>
      <w:r>
        <w:rPr>
          <w:w w:val="120"/>
        </w:rPr>
        <w:t> stop</w:t>
      </w:r>
      <w:r>
        <w:rPr>
          <w:w w:val="120"/>
        </w:rPr>
        <w:t> limit</w:t>
      </w:r>
      <w:r>
        <w:rPr>
          <w:w w:val="120"/>
        </w:rPr>
        <w:t> order,</w:t>
      </w:r>
      <w:r>
        <w:rPr>
          <w:w w:val="120"/>
        </w:rPr>
        <w:t> after the</w:t>
      </w:r>
      <w:r>
        <w:rPr>
          <w:spacing w:val="-1"/>
          <w:w w:val="120"/>
        </w:rPr>
        <w:t> </w:t>
      </w:r>
      <w:r>
        <w:rPr>
          <w:w w:val="120"/>
        </w:rPr>
        <w:t>order</w:t>
      </w:r>
      <w:r>
        <w:rPr>
          <w:spacing w:val="-1"/>
          <w:w w:val="120"/>
        </w:rPr>
        <w:t> </w:t>
      </w:r>
      <w:r>
        <w:rPr>
          <w:w w:val="120"/>
        </w:rPr>
        <w:t>is</w:t>
      </w:r>
      <w:r>
        <w:rPr>
          <w:spacing w:val="-1"/>
          <w:w w:val="120"/>
        </w:rPr>
        <w:t> </w:t>
      </w:r>
      <w:r>
        <w:rPr>
          <w:w w:val="120"/>
        </w:rPr>
        <w:t>triggered,</w:t>
      </w:r>
      <w:r>
        <w:rPr>
          <w:spacing w:val="-1"/>
          <w:w w:val="120"/>
        </w:rPr>
        <w:t> </w:t>
      </w:r>
      <w:r>
        <w:rPr>
          <w:w w:val="120"/>
        </w:rPr>
        <w:t>it</w:t>
      </w:r>
      <w:r>
        <w:rPr>
          <w:spacing w:val="-1"/>
          <w:w w:val="120"/>
        </w:rPr>
        <w:t> </w:t>
      </w:r>
      <w:r>
        <w:rPr>
          <w:w w:val="120"/>
        </w:rPr>
        <w:t>becomes</w:t>
      </w:r>
      <w:r>
        <w:rPr>
          <w:spacing w:val="-1"/>
          <w:w w:val="120"/>
        </w:rPr>
        <w:t> </w:t>
      </w:r>
      <w:r>
        <w:rPr>
          <w:w w:val="120"/>
        </w:rPr>
        <w:t>a</w:t>
      </w:r>
      <w:r>
        <w:rPr>
          <w:spacing w:val="-1"/>
          <w:w w:val="120"/>
        </w:rPr>
        <w:t> </w:t>
      </w:r>
      <w:r>
        <w:rPr>
          <w:w w:val="120"/>
        </w:rPr>
        <w:t>limit</w:t>
      </w:r>
      <w:r>
        <w:rPr>
          <w:spacing w:val="-1"/>
          <w:w w:val="120"/>
        </w:rPr>
        <w:t> </w:t>
      </w:r>
      <w:r>
        <w:rPr>
          <w:w w:val="120"/>
        </w:rPr>
        <w:t>order</w:t>
      </w:r>
      <w:r>
        <w:rPr>
          <w:spacing w:val="-1"/>
          <w:w w:val="120"/>
        </w:rPr>
        <w:t> </w:t>
      </w:r>
      <w:r>
        <w:rPr>
          <w:w w:val="120"/>
        </w:rPr>
        <w:t>to</w:t>
      </w:r>
      <w:r>
        <w:rPr>
          <w:spacing w:val="-1"/>
          <w:w w:val="120"/>
        </w:rPr>
        <w:t> </w:t>
      </w:r>
      <w:r>
        <w:rPr>
          <w:w w:val="120"/>
        </w:rPr>
        <w:t>sell</w:t>
      </w:r>
      <w:r>
        <w:rPr>
          <w:spacing w:val="-1"/>
          <w:w w:val="120"/>
        </w:rPr>
        <w:t> </w:t>
      </w:r>
      <w:r>
        <w:rPr>
          <w:w w:val="120"/>
        </w:rPr>
        <w:t>at</w:t>
      </w:r>
      <w:r>
        <w:rPr>
          <w:spacing w:val="-1"/>
          <w:w w:val="120"/>
        </w:rPr>
        <w:t> </w:t>
      </w:r>
      <w:r>
        <w:rPr>
          <w:w w:val="120"/>
        </w:rPr>
        <w:t>$40.75</w:t>
      </w:r>
      <w:r>
        <w:rPr>
          <w:spacing w:val="-1"/>
          <w:w w:val="120"/>
        </w:rPr>
        <w:t> </w:t>
      </w:r>
      <w:r>
        <w:rPr>
          <w:w w:val="120"/>
        </w:rPr>
        <w:t>or</w:t>
      </w:r>
      <w:r>
        <w:rPr>
          <w:spacing w:val="-1"/>
          <w:w w:val="120"/>
        </w:rPr>
        <w:t> </w:t>
      </w:r>
      <w:r>
        <w:rPr>
          <w:w w:val="120"/>
        </w:rPr>
        <w:t>above</w:t>
      </w:r>
      <w:r>
        <w:rPr>
          <w:spacing w:val="-1"/>
          <w:w w:val="120"/>
        </w:rPr>
        <w:t> </w:t>
      </w:r>
      <w:r>
        <w:rPr>
          <w:w w:val="120"/>
        </w:rPr>
        <w:t>(the</w:t>
      </w:r>
      <w:r>
        <w:rPr>
          <w:spacing w:val="-1"/>
          <w:w w:val="120"/>
        </w:rPr>
        <w:t> </w:t>
      </w:r>
      <w:r>
        <w:rPr>
          <w:w w:val="120"/>
        </w:rPr>
        <w:t>limit</w:t>
      </w:r>
      <w:r>
        <w:rPr>
          <w:spacing w:val="-1"/>
          <w:w w:val="120"/>
        </w:rPr>
        <w:t> </w:t>
      </w:r>
      <w:r>
        <w:rPr>
          <w:w w:val="120"/>
        </w:rPr>
        <w:t>price).</w:t>
      </w:r>
      <w:r>
        <w:rPr>
          <w:spacing w:val="-1"/>
          <w:w w:val="120"/>
        </w:rPr>
        <w:t> </w:t>
      </w:r>
      <w:r>
        <w:rPr>
          <w:w w:val="120"/>
        </w:rPr>
        <w:t>In</w:t>
      </w:r>
      <w:r>
        <w:rPr>
          <w:spacing w:val="-1"/>
          <w:w w:val="120"/>
        </w:rPr>
        <w:t> </w:t>
      </w:r>
      <w:r>
        <w:rPr>
          <w:w w:val="120"/>
        </w:rPr>
        <w:t>other words,</w:t>
      </w:r>
      <w:r>
        <w:rPr>
          <w:w w:val="120"/>
        </w:rPr>
        <w:t> this</w:t>
      </w:r>
      <w:r>
        <w:rPr>
          <w:w w:val="120"/>
        </w:rPr>
        <w:t> customer</w:t>
      </w:r>
      <w:r>
        <w:rPr>
          <w:w w:val="120"/>
        </w:rPr>
        <w:t> is</w:t>
      </w:r>
      <w:r>
        <w:rPr>
          <w:w w:val="120"/>
        </w:rPr>
        <w:t> interested</w:t>
      </w:r>
      <w:r>
        <w:rPr>
          <w:w w:val="120"/>
        </w:rPr>
        <w:t> in</w:t>
      </w:r>
      <w:r>
        <w:rPr>
          <w:w w:val="120"/>
        </w:rPr>
        <w:t> selling</w:t>
      </w:r>
      <w:r>
        <w:rPr>
          <w:w w:val="120"/>
        </w:rPr>
        <w:t> their</w:t>
      </w:r>
      <w:r>
        <w:rPr>
          <w:w w:val="120"/>
        </w:rPr>
        <w:t> stock</w:t>
      </w:r>
      <w:r>
        <w:rPr>
          <w:w w:val="120"/>
        </w:rPr>
        <w:t> if</w:t>
      </w:r>
      <w:r>
        <w:rPr>
          <w:w w:val="120"/>
        </w:rPr>
        <w:t> it</w:t>
      </w:r>
      <w:r>
        <w:rPr>
          <w:w w:val="120"/>
        </w:rPr>
        <w:t> drops</w:t>
      </w:r>
      <w:r>
        <w:rPr>
          <w:w w:val="120"/>
        </w:rPr>
        <w:t> to</w:t>
      </w:r>
      <w:r>
        <w:rPr>
          <w:w w:val="120"/>
        </w:rPr>
        <w:t> $41</w:t>
      </w:r>
      <w:r>
        <w:rPr>
          <w:w w:val="120"/>
        </w:rPr>
        <w:t> but</w:t>
      </w:r>
      <w:r>
        <w:rPr>
          <w:w w:val="120"/>
        </w:rPr>
        <w:t> wants</w:t>
      </w:r>
      <w:r>
        <w:rPr>
          <w:w w:val="120"/>
        </w:rPr>
        <w:t> to</w:t>
      </w:r>
      <w:r>
        <w:rPr>
          <w:w w:val="120"/>
        </w:rPr>
        <w:t> receive</w:t>
      </w:r>
      <w:r>
        <w:rPr>
          <w:w w:val="120"/>
        </w:rPr>
        <w:t> at least $40.75 per share.</w:t>
      </w:r>
    </w:p>
    <w:p>
      <w:pPr>
        <w:pStyle w:val="BodyText"/>
        <w:spacing w:before="52"/>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816192">
                <wp:simplePos x="0" y="0"/>
                <wp:positionH relativeFrom="page">
                  <wp:posOffset>1104902</wp:posOffset>
                </wp:positionH>
                <wp:positionV relativeFrom="paragraph">
                  <wp:posOffset>-63383</wp:posOffset>
                </wp:positionV>
                <wp:extent cx="419100" cy="419100"/>
                <wp:effectExtent l="0" t="0" r="0" b="0"/>
                <wp:wrapNone/>
                <wp:docPr id="404" name="Group 404"/>
                <wp:cNvGraphicFramePr>
                  <a:graphicFrameLocks/>
                </wp:cNvGraphicFramePr>
                <a:graphic>
                  <a:graphicData uri="http://schemas.microsoft.com/office/word/2010/wordprocessingGroup">
                    <wpg:wgp>
                      <wpg:cNvPr id="404" name="Group 404"/>
                      <wpg:cNvGrpSpPr/>
                      <wpg:grpSpPr>
                        <a:xfrm>
                          <a:off x="0" y="0"/>
                          <a:ext cx="419100" cy="419100"/>
                          <a:chExt cx="419100" cy="419100"/>
                        </a:xfrm>
                      </wpg:grpSpPr>
                      <wps:wsp>
                        <wps:cNvPr id="405" name="Graphic 405"/>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06" name="Graphic 406"/>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07" name="Graphic 407"/>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90837pt;width:33pt;height:33pt;mso-position-horizontal-relative:page;mso-position-vertical-relative:paragraph;z-index:15816192" id="docshapegroup322" coordorigin="1740,-100" coordsize="660,660">
                <v:shape style="position:absolute;left:1740;top:-100;width:660;height:660" id="docshape323" coordorigin="1740,-100" coordsize="660,660" path="m2070,-100l1994,-91,1925,-66,1864,-27,1813,24,1774,85,1749,154,1740,230,1749,306,1774,375,1813,437,1864,488,1925,527,1994,551,2070,560,2146,551,2215,527,2276,488,2328,437,2366,375,2391,306,2400,230,2391,154,2366,85,2328,24,2276,-27,2215,-66,2146,-91,2070,-100xe" filled="true" fillcolor="#fff200" stroked="false">
                  <v:path arrowok="t"/>
                  <v:fill type="solid"/>
                </v:shape>
                <v:shape style="position:absolute;left:1907;top:20;width:300;height:403" id="docshape324" coordorigin="1908,20" coordsize="300,403" path="m1937,69l1928,63,1921,59,1918,59,1912,59,1908,64,1908,75,1912,79,1918,79,1921,79,1928,76,1937,69xm2011,29l2002,20,1980,20,1971,29,1971,56,2011,56,2011,40,2011,29xm2074,64l2069,59,2064,59,2059,59,2049,66,2045,69,2054,76,2061,79,2064,79,2069,79,2074,75,2074,64xm2207,178l2198,169,2187,169,2176,169,2167,178,2167,248,2161,254,2147,254,2142,248,2142,163,2133,154,2111,154,2102,163,2102,248,2096,254,2082,254,2076,248,2076,148,2067,139,2045,139,2036,148,2036,248,2031,254,2016,254,2011,248,2011,82,1971,82,1971,305,1980,351,2006,388,2043,413,2089,423,2135,413,2172,388,2198,351,2207,305,2207,178xe" filled="true" fillcolor="#ffffff" stroked="false">
                  <v:path arrowok="t"/>
                  <v:fill type="solid"/>
                </v:shape>
                <v:shape style="position:absolute;left:1740;top:-100;width:660;height:660" id="docshape325" coordorigin="1740,-100" coordsize="660,660" path="m2233,189l2229,172,2228,169,2219,157,2215,154,2211,152,2207,149,2207,178,2207,305,2198,351,2172,388,2135,413,2089,423,2043,413,2006,388,1980,351,1971,305,1971,95,1971,82,2011,82,2011,248,2016,254,2031,254,2036,248,2036,148,2045,139,2067,139,2076,148,2076,248,2082,254,2096,254,2102,248,2102,163,2111,154,2133,154,2142,163,2142,248,2147,254,2161,254,2167,248,2167,178,2176,169,2198,169,2207,178,2207,149,2205,147,2187,144,2178,144,2170,146,2161,152,2161,151,2154,141,2150,139,2147,136,2144,134,2133,130,2122,128,2113,128,2104,131,2096,136,2095,135,2088,126,2079,119,2075,118,2068,115,2056,113,2050,113,2044,114,2036,118,2036,95,2048,102,2057,105,2064,105,2078,102,2089,95,2089,95,2097,83,2097,82,2098,79,2099,70,2099,68,2098,59,2098,59,2097,56,2097,55,2089,44,2078,36,2074,35,2074,64,2074,75,2069,79,2064,79,2061,79,2054,76,2045,69,2049,66,2059,59,2064,59,2069,59,2074,64,2074,35,2064,33,2057,33,2048,36,2036,44,2036,40,2033,22,2031,20,2023,8,2011,-1,2011,29,2011,56,1971,56,1971,44,1971,29,1980,20,2002,20,2011,29,2011,-1,2009,-2,1991,-6,1973,-2,1959,8,1949,22,1945,40,1945,44,1937,39,1937,69,1928,76,1921,79,1918,79,1912,79,1908,75,1908,64,1912,59,1918,59,1922,59,1921,59,1928,63,1937,69,1937,39,1933,36,1925,33,1918,33,1904,36,1893,44,1885,55,1882,68,1882,70,1885,83,1893,95,1904,102,1918,105,1925,105,1933,102,1945,95,1945,305,1957,361,1987,406,2033,437,2089,448,2145,437,2166,423,2191,406,2221,361,2233,305,2233,189xm2400,230l2391,155,2381,125,2381,230,2372,301,2349,367,2312,424,2264,472,2206,509,2141,533,2070,541,1999,533,1934,509,1876,472,1828,424,1791,367,1768,301,1759,230,1768,159,1791,94,1828,36,1876,-12,1934,-49,1999,-72,2070,-80,2141,-72,2206,-49,2264,-12,2312,36,2349,94,2372,159,2381,230,2381,125,2366,85,2327,24,2276,-27,2215,-66,2175,-80,2146,-91,2070,-100,1994,-91,1925,-66,1864,-27,1813,24,1774,85,1749,155,1740,230,1749,306,1774,375,1813,436,1864,488,1925,527,1994,551,2070,560,2146,551,2175,541,2215,527,2276,488,2327,436,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6704">
                <wp:simplePos x="0" y="0"/>
                <wp:positionH relativeFrom="page">
                  <wp:posOffset>1108875</wp:posOffset>
                </wp:positionH>
                <wp:positionV relativeFrom="paragraph">
                  <wp:posOffset>432881</wp:posOffset>
                </wp:positionV>
                <wp:extent cx="411480" cy="50165"/>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85140pt;width:32.4pt;height:3.95pt;mso-position-horizontal-relative:page;mso-position-vertical-relative:paragraph;z-index:15816704" id="docshape326" coordorigin="1746,682" coordsize="648,79" path="m1809,760l1806,755,1789,730,1786,726,1791,724,1794,721,1797,717,1799,714,1800,710,1800,697,1800,695,1798,691,1788,684,1784,683,1784,702,1784,710,1782,712,1777,716,1774,717,1763,717,1763,695,1773,695,1777,696,1782,699,1784,702,1784,683,1780,682,1746,682,1746,760,1763,760,1763,730,1772,730,1791,760,1809,760xm1871,682l1825,682,1825,760,1871,760,1871,746,1842,746,1842,726,1869,726,1869,713,1842,713,1842,695,1871,695,1871,682xm1978,682l1955,682,1935,742,1935,742,1916,682,1894,682,1894,760,1909,760,1909,720,1907,699,1908,699,1927,760,1942,760,1962,699,1963,699,1962,715,1962,760,1978,760,1978,682xm2049,682l2004,682,2004,760,2049,760,2049,746,2021,746,2021,726,2047,726,2047,713,2021,713,2021,695,2049,695,2049,682xm2156,682l2133,682,2114,742,2113,742,2095,682,2072,682,2072,760,2087,760,2087,720,2086,699,2086,699,2105,760,2121,760,2141,699,2141,699,2141,715,2141,760,2156,760,2156,682xm2241,732l2239,728,2238,726,2235,722,2231,720,2227,719,2227,719,2230,718,2233,716,2235,713,2237,710,2239,706,2239,695,2239,695,2236,690,2226,683,2223,683,2223,729,2223,739,2222,742,2218,746,2214,746,2199,746,2199,726,2219,726,2223,729,2223,683,2222,682,2222,701,2222,707,2220,709,2216,712,2213,713,2199,713,2199,695,2213,695,2216,696,2220,699,2222,701,2222,682,2218,682,2182,682,2182,760,2221,760,2228,758,2238,750,2240,746,2241,745,2241,732xm2308,682l2263,682,2263,760,2308,760,2308,746,2279,746,2279,726,2306,726,2306,713,2279,713,2279,695,2308,695,2308,682xm2394,760l2390,755,2385,748,2373,730,2371,726,2375,724,2379,721,2382,717,2384,714,2385,710,2385,697,2384,695,2383,691,2372,684,2368,683,2368,702,2368,710,2367,712,2362,716,2358,717,2348,717,2348,695,2358,695,2362,696,2367,699,2368,702,2368,683,2365,682,2331,682,2331,760,2348,760,2348,730,2357,730,2375,760,2394,760xe" filled="true" fillcolor="#000000" stroked="false">
                <v:path arrowok="t"/>
                <v:fill type="solid"/>
                <w10:wrap type="none"/>
              </v:shape>
            </w:pict>
          </mc:Fallback>
        </mc:AlternateContent>
      </w:r>
      <w:r>
        <w:rPr>
          <w:w w:val="120"/>
        </w:rPr>
        <w:t>Because</w:t>
      </w:r>
      <w:r>
        <w:rPr>
          <w:w w:val="120"/>
        </w:rPr>
        <w:t> stop</w:t>
      </w:r>
      <w:r>
        <w:rPr>
          <w:w w:val="120"/>
        </w:rPr>
        <w:t> and</w:t>
      </w:r>
      <w:r>
        <w:rPr>
          <w:w w:val="120"/>
        </w:rPr>
        <w:t> limit</w:t>
      </w:r>
      <w:r>
        <w:rPr>
          <w:w w:val="120"/>
        </w:rPr>
        <w:t> orders</w:t>
      </w:r>
      <w:r>
        <w:rPr>
          <w:w w:val="120"/>
        </w:rPr>
        <w:t> are</w:t>
      </w:r>
      <w:r>
        <w:rPr>
          <w:w w:val="120"/>
        </w:rPr>
        <w:t> price-specific,</w:t>
      </w:r>
      <w:r>
        <w:rPr>
          <w:w w:val="120"/>
        </w:rPr>
        <w:t> they</w:t>
      </w:r>
      <w:r>
        <w:rPr>
          <w:w w:val="120"/>
        </w:rPr>
        <w:t> may</w:t>
      </w:r>
      <w:r>
        <w:rPr>
          <w:w w:val="120"/>
        </w:rPr>
        <w:t> or</w:t>
      </w:r>
      <w:r>
        <w:rPr>
          <w:w w:val="120"/>
        </w:rPr>
        <w:t> may</w:t>
      </w:r>
      <w:r>
        <w:rPr>
          <w:w w:val="120"/>
        </w:rPr>
        <w:t> not</w:t>
      </w:r>
      <w:r>
        <w:rPr>
          <w:w w:val="120"/>
        </w:rPr>
        <w:t> be</w:t>
      </w:r>
      <w:r>
        <w:rPr>
          <w:w w:val="120"/>
        </w:rPr>
        <w:t> executed.</w:t>
      </w:r>
      <w:r>
        <w:rPr>
          <w:w w:val="120"/>
        </w:rPr>
        <w:t> Additionally, even</w:t>
      </w:r>
      <w:r>
        <w:rPr>
          <w:w w:val="120"/>
        </w:rPr>
        <w:t> if</w:t>
      </w:r>
      <w:r>
        <w:rPr>
          <w:w w:val="120"/>
        </w:rPr>
        <w:t> limit</w:t>
      </w:r>
      <w:r>
        <w:rPr>
          <w:w w:val="120"/>
        </w:rPr>
        <w:t> orders</w:t>
      </w:r>
      <w:r>
        <w:rPr>
          <w:w w:val="120"/>
        </w:rPr>
        <w:t> do</w:t>
      </w:r>
      <w:r>
        <w:rPr>
          <w:w w:val="120"/>
        </w:rPr>
        <w:t> reach</w:t>
      </w:r>
      <w:r>
        <w:rPr>
          <w:w w:val="120"/>
        </w:rPr>
        <w:t> or</w:t>
      </w:r>
      <w:r>
        <w:rPr>
          <w:w w:val="120"/>
        </w:rPr>
        <w:t> surpass</w:t>
      </w:r>
      <w:r>
        <w:rPr>
          <w:w w:val="120"/>
        </w:rPr>
        <w:t> the</w:t>
      </w:r>
      <w:r>
        <w:rPr>
          <w:w w:val="120"/>
        </w:rPr>
        <w:t> limit</w:t>
      </w:r>
      <w:r>
        <w:rPr>
          <w:w w:val="120"/>
        </w:rPr>
        <w:t> price,</w:t>
      </w:r>
      <w:r>
        <w:rPr>
          <w:w w:val="120"/>
        </w:rPr>
        <w:t> the</w:t>
      </w:r>
      <w:r>
        <w:rPr>
          <w:w w:val="120"/>
        </w:rPr>
        <w:t> order</w:t>
      </w:r>
      <w:r>
        <w:rPr>
          <w:w w:val="120"/>
        </w:rPr>
        <w:t> may</w:t>
      </w:r>
      <w:r>
        <w:rPr>
          <w:w w:val="120"/>
        </w:rPr>
        <w:t> not</w:t>
      </w:r>
      <w:r>
        <w:rPr>
          <w:w w:val="120"/>
        </w:rPr>
        <w:t> be</w:t>
      </w:r>
      <w:r>
        <w:rPr>
          <w:w w:val="120"/>
        </w:rPr>
        <w:t> executed</w:t>
      </w:r>
      <w:r>
        <w:rPr>
          <w:w w:val="120"/>
        </w:rPr>
        <w:t> if</w:t>
      </w:r>
      <w:r>
        <w:rPr>
          <w:w w:val="120"/>
        </w:rPr>
        <w:t> more orders were placed ahead of the investor’s order.</w:t>
      </w:r>
    </w:p>
    <w:p>
      <w:pPr>
        <w:pStyle w:val="BodyText"/>
        <w:spacing w:before="91"/>
      </w:pPr>
    </w:p>
    <w:p>
      <w:pPr>
        <w:pStyle w:val="Heading3"/>
        <w:spacing w:before="1"/>
        <w:jc w:val="both"/>
      </w:pPr>
      <w:r>
        <w:rPr>
          <w:spacing w:val="-2"/>
          <w:w w:val="90"/>
        </w:rPr>
        <w:t>Factoring</w:t>
      </w:r>
      <w:r>
        <w:rPr>
          <w:spacing w:val="-25"/>
          <w:w w:val="90"/>
        </w:rPr>
        <w:t> </w:t>
      </w:r>
      <w:r>
        <w:rPr>
          <w:spacing w:val="-2"/>
          <w:w w:val="90"/>
        </w:rPr>
        <w:t>in</w:t>
      </w:r>
      <w:r>
        <w:rPr>
          <w:spacing w:val="-24"/>
          <w:w w:val="90"/>
        </w:rPr>
        <w:t> </w:t>
      </w:r>
      <w:r>
        <w:rPr>
          <w:spacing w:val="-2"/>
          <w:w w:val="90"/>
        </w:rPr>
        <w:t>order</w:t>
      </w:r>
      <w:r>
        <w:rPr>
          <w:spacing w:val="-24"/>
          <w:w w:val="90"/>
        </w:rPr>
        <w:t> </w:t>
      </w:r>
      <w:r>
        <w:rPr>
          <w:spacing w:val="-2"/>
          <w:w w:val="90"/>
        </w:rPr>
        <w:t>features</w:t>
      </w:r>
    </w:p>
    <w:p>
      <w:pPr>
        <w:pStyle w:val="BodyText"/>
        <w:spacing w:line="307" w:lineRule="auto" w:before="169"/>
        <w:ind w:left="1560" w:right="179"/>
        <w:jc w:val="both"/>
      </w:pPr>
      <w:r>
        <w:rPr>
          <w:w w:val="120"/>
        </w:rPr>
        <w:t>Besides</w:t>
      </w:r>
      <w:r>
        <w:rPr>
          <w:w w:val="120"/>
        </w:rPr>
        <w:t> knowing</w:t>
      </w:r>
      <w:r>
        <w:rPr>
          <w:w w:val="120"/>
        </w:rPr>
        <w:t> the</w:t>
      </w:r>
      <w:r>
        <w:rPr>
          <w:w w:val="120"/>
        </w:rPr>
        <w:t> basic</w:t>
      </w:r>
      <w:r>
        <w:rPr>
          <w:w w:val="120"/>
        </w:rPr>
        <w:t> types</w:t>
      </w:r>
      <w:r>
        <w:rPr>
          <w:w w:val="120"/>
        </w:rPr>
        <w:t> of</w:t>
      </w:r>
      <w:r>
        <w:rPr>
          <w:w w:val="120"/>
        </w:rPr>
        <w:t> orders</w:t>
      </w:r>
      <w:r>
        <w:rPr>
          <w:w w:val="120"/>
        </w:rPr>
        <w:t> (market,</w:t>
      </w:r>
      <w:r>
        <w:rPr>
          <w:w w:val="120"/>
        </w:rPr>
        <w:t> stop,</w:t>
      </w:r>
      <w:r>
        <w:rPr>
          <w:w w:val="120"/>
        </w:rPr>
        <w:t> and</w:t>
      </w:r>
      <w:r>
        <w:rPr>
          <w:w w:val="120"/>
        </w:rPr>
        <w:t> limit;</w:t>
      </w:r>
      <w:r>
        <w:rPr>
          <w:w w:val="120"/>
        </w:rPr>
        <w:t> see</w:t>
      </w:r>
      <w:r>
        <w:rPr>
          <w:w w:val="120"/>
        </w:rPr>
        <w:t> “Reviewing</w:t>
      </w:r>
      <w:r>
        <w:rPr>
          <w:w w:val="120"/>
        </w:rPr>
        <w:t> basic</w:t>
      </w:r>
      <w:r>
        <w:rPr>
          <w:w w:val="120"/>
        </w:rPr>
        <w:t> order types”), you should have a handle on some additional features that may be added to the order to make</w:t>
      </w:r>
      <w:r>
        <w:rPr>
          <w:w w:val="120"/>
        </w:rPr>
        <w:t> your</w:t>
      </w:r>
      <w:r>
        <w:rPr>
          <w:w w:val="120"/>
        </w:rPr>
        <w:t> customers</w:t>
      </w:r>
      <w:r>
        <w:rPr>
          <w:w w:val="120"/>
        </w:rPr>
        <w:t> happy.</w:t>
      </w:r>
      <w:r>
        <w:rPr>
          <w:w w:val="120"/>
        </w:rPr>
        <w:t> A</w:t>
      </w:r>
      <w:r>
        <w:rPr>
          <w:w w:val="120"/>
        </w:rPr>
        <w:t> lot</w:t>
      </w:r>
      <w:r>
        <w:rPr>
          <w:w w:val="120"/>
        </w:rPr>
        <w:t> of</w:t>
      </w:r>
      <w:r>
        <w:rPr>
          <w:w w:val="120"/>
        </w:rPr>
        <w:t> them</w:t>
      </w:r>
      <w:r>
        <w:rPr>
          <w:w w:val="120"/>
        </w:rPr>
        <w:t> exist,</w:t>
      </w:r>
      <w:r>
        <w:rPr>
          <w:w w:val="120"/>
        </w:rPr>
        <w:t> but</w:t>
      </w:r>
      <w:r>
        <w:rPr>
          <w:w w:val="120"/>
        </w:rPr>
        <w:t> for</w:t>
      </w:r>
      <w:r>
        <w:rPr>
          <w:w w:val="120"/>
        </w:rPr>
        <w:t> the</w:t>
      </w:r>
      <w:r>
        <w:rPr>
          <w:w w:val="120"/>
        </w:rPr>
        <w:t> most</w:t>
      </w:r>
      <w:r>
        <w:rPr>
          <w:w w:val="120"/>
        </w:rPr>
        <w:t> part,</w:t>
      </w:r>
      <w:r>
        <w:rPr>
          <w:w w:val="120"/>
        </w:rPr>
        <w:t> the</w:t>
      </w:r>
      <w:r>
        <w:rPr>
          <w:w w:val="120"/>
        </w:rPr>
        <w:t> name</w:t>
      </w:r>
      <w:r>
        <w:rPr>
          <w:w w:val="120"/>
        </w:rPr>
        <w:t> of</w:t>
      </w:r>
      <w:r>
        <w:rPr>
          <w:w w:val="120"/>
        </w:rPr>
        <w:t> the</w:t>
      </w:r>
      <w:r>
        <w:rPr>
          <w:w w:val="120"/>
        </w:rPr>
        <w:t> order feature pretty much explains what it is:</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19008">
            <wp:simplePos x="0" y="0"/>
            <wp:positionH relativeFrom="page">
              <wp:posOffset>1676400</wp:posOffset>
            </wp:positionH>
            <wp:positionV relativeFrom="paragraph">
              <wp:posOffset>96212</wp:posOffset>
            </wp:positionV>
            <wp:extent cx="1892300" cy="3632733"/>
            <wp:effectExtent l="0" t="0" r="0" b="0"/>
            <wp:wrapNone/>
            <wp:docPr id="409" name="Image 409"/>
            <wp:cNvGraphicFramePr>
              <a:graphicFrameLocks/>
            </wp:cNvGraphicFramePr>
            <a:graphic>
              <a:graphicData uri="http://schemas.openxmlformats.org/drawingml/2006/picture">
                <pic:pic>
                  <pic:nvPicPr>
                    <pic:cNvPr id="409" name="Image 409"/>
                    <pic:cNvPicPr/>
                  </pic:nvPicPr>
                  <pic:blipFill>
                    <a:blip r:embed="rId67" cstate="print"/>
                    <a:stretch>
                      <a:fillRect/>
                    </a:stretch>
                  </pic:blipFill>
                  <pic:spPr>
                    <a:xfrm>
                      <a:off x="0" y="0"/>
                      <a:ext cx="1892300" cy="3632733"/>
                    </a:xfrm>
                    <a:prstGeom prst="rect">
                      <a:avLst/>
                    </a:prstGeom>
                  </pic:spPr>
                </pic:pic>
              </a:graphicData>
            </a:graphic>
          </wp:anchor>
        </w:drawing>
      </w:r>
      <w:r>
        <w:rPr>
          <w:rFonts w:ascii="Arial Black" w:hAnsi="Arial Black"/>
          <w:position w:val="-1"/>
          <w:sz w:val="28"/>
        </w:rPr>
        <w:t>»</w:t>
      </w:r>
      <w:r>
        <w:rPr>
          <w:rFonts w:ascii="Arial Black" w:hAnsi="Arial Black"/>
          <w:spacing w:val="40"/>
          <w:position w:val="-1"/>
          <w:sz w:val="28"/>
        </w:rPr>
        <w:t> </w:t>
      </w:r>
      <w:r>
        <w:rPr>
          <w:rFonts w:ascii="Arial Black" w:hAnsi="Arial Black"/>
          <w:sz w:val="17"/>
        </w:rPr>
        <w:t>Day:</w:t>
      </w:r>
      <w:r>
        <w:rPr>
          <w:rFonts w:ascii="Arial Black" w:hAnsi="Arial Black"/>
          <w:spacing w:val="-6"/>
          <w:sz w:val="17"/>
        </w:rPr>
        <w:t> </w:t>
      </w:r>
      <w:r>
        <w:rPr>
          <w:rFonts w:ascii="Arial MT" w:hAnsi="Arial MT"/>
          <w:sz w:val="17"/>
        </w:rPr>
        <w:t>If a day order hasn´t been filled by the end of the trading day, it´s canceled. All price- specific orders (stop and limit) are assumed to be day orders unless marked to the contrary.</w:t>
      </w:r>
    </w:p>
    <w:p>
      <w:pPr>
        <w:spacing w:line="295" w:lineRule="auto" w:before="49"/>
        <w:ind w:left="1978" w:right="586" w:firstLine="0"/>
        <w:jc w:val="left"/>
        <w:rPr>
          <w:rFonts w:ascii="Arial MT" w:hAnsi="Arial MT"/>
          <w:sz w:val="17"/>
        </w:rPr>
      </w:pPr>
      <w:r>
        <w:rPr>
          <w:rFonts w:ascii="Arial MT" w:hAnsi="Arial MT"/>
          <w:w w:val="105"/>
          <w:sz w:val="17"/>
        </w:rPr>
        <w:t>Most</w:t>
      </w:r>
      <w:r>
        <w:rPr>
          <w:rFonts w:ascii="Arial MT" w:hAnsi="Arial MT"/>
          <w:spacing w:val="-13"/>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orders</w:t>
      </w:r>
      <w:r>
        <w:rPr>
          <w:rFonts w:ascii="Arial MT" w:hAnsi="Arial MT"/>
          <w:spacing w:val="-12"/>
          <w:w w:val="105"/>
          <w:sz w:val="17"/>
        </w:rPr>
        <w:t> </w:t>
      </w:r>
      <w:r>
        <w:rPr>
          <w:rFonts w:ascii="Arial MT" w:hAnsi="Arial MT"/>
          <w:w w:val="105"/>
          <w:sz w:val="17"/>
        </w:rPr>
        <w:t>you´ll</w:t>
      </w:r>
      <w:r>
        <w:rPr>
          <w:rFonts w:ascii="Arial MT" w:hAnsi="Arial MT"/>
          <w:spacing w:val="-12"/>
          <w:w w:val="105"/>
          <w:sz w:val="17"/>
        </w:rPr>
        <w:t> </w:t>
      </w:r>
      <w:r>
        <w:rPr>
          <w:rFonts w:ascii="Arial MT" w:hAnsi="Arial MT"/>
          <w:w w:val="105"/>
          <w:sz w:val="17"/>
        </w:rPr>
        <w:t>receive</w:t>
      </w:r>
      <w:r>
        <w:rPr>
          <w:rFonts w:ascii="Arial MT" w:hAnsi="Arial MT"/>
          <w:spacing w:val="-13"/>
          <w:w w:val="105"/>
          <w:sz w:val="17"/>
        </w:rPr>
        <w:t> </w:t>
      </w:r>
      <w:r>
        <w:rPr>
          <w:rFonts w:ascii="Arial MT" w:hAnsi="Arial MT"/>
          <w:w w:val="105"/>
          <w:sz w:val="17"/>
        </w:rPr>
        <w:t>will</w:t>
      </w:r>
      <w:r>
        <w:rPr>
          <w:rFonts w:ascii="Arial MT" w:hAnsi="Arial MT"/>
          <w:spacing w:val="-12"/>
          <w:w w:val="105"/>
          <w:sz w:val="17"/>
        </w:rPr>
        <w:t> </w:t>
      </w:r>
      <w:r>
        <w:rPr>
          <w:rFonts w:ascii="Arial MT" w:hAnsi="Arial MT"/>
          <w:w w:val="105"/>
          <w:sz w:val="17"/>
        </w:rPr>
        <w:t>be</w:t>
      </w:r>
      <w:r>
        <w:rPr>
          <w:rFonts w:ascii="Arial MT" w:hAnsi="Arial MT"/>
          <w:spacing w:val="-13"/>
          <w:w w:val="105"/>
          <w:sz w:val="17"/>
        </w:rPr>
        <w:t> </w:t>
      </w:r>
      <w:r>
        <w:rPr>
          <w:rFonts w:ascii="Arial MT" w:hAnsi="Arial MT"/>
          <w:w w:val="105"/>
          <w:sz w:val="17"/>
        </w:rPr>
        <w:t>market</w:t>
      </w:r>
      <w:r>
        <w:rPr>
          <w:rFonts w:ascii="Arial MT" w:hAnsi="Arial MT"/>
          <w:spacing w:val="-12"/>
          <w:w w:val="105"/>
          <w:sz w:val="17"/>
        </w:rPr>
        <w:t> </w:t>
      </w:r>
      <w:r>
        <w:rPr>
          <w:rFonts w:ascii="Arial MT" w:hAnsi="Arial MT"/>
          <w:w w:val="105"/>
          <w:sz w:val="17"/>
        </w:rPr>
        <w:t>orders</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immediate</w:t>
      </w:r>
      <w:r>
        <w:rPr>
          <w:rFonts w:ascii="Arial MT" w:hAnsi="Arial MT"/>
          <w:spacing w:val="-12"/>
          <w:w w:val="105"/>
          <w:sz w:val="17"/>
        </w:rPr>
        <w:t> </w:t>
      </w:r>
      <w:r>
        <w:rPr>
          <w:rFonts w:ascii="Arial MT" w:hAnsi="Arial MT"/>
          <w:w w:val="105"/>
          <w:sz w:val="17"/>
        </w:rPr>
        <w:t>execution</w:t>
      </w:r>
      <w:r>
        <w:rPr>
          <w:rFonts w:ascii="Arial MT" w:hAnsi="Arial MT"/>
          <w:spacing w:val="-13"/>
          <w:w w:val="105"/>
          <w:sz w:val="17"/>
        </w:rPr>
        <w:t> </w:t>
      </w:r>
      <w:r>
        <w:rPr>
          <w:rFonts w:ascii="Arial MT" w:hAnsi="Arial MT"/>
          <w:w w:val="105"/>
          <w:sz w:val="17"/>
        </w:rPr>
        <w:t>at</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best price</w:t>
      </w:r>
      <w:r>
        <w:rPr>
          <w:rFonts w:ascii="Arial MT" w:hAnsi="Arial MT"/>
          <w:spacing w:val="-7"/>
          <w:w w:val="105"/>
          <w:sz w:val="17"/>
        </w:rPr>
        <w:t> </w:t>
      </w:r>
      <w:r>
        <w:rPr>
          <w:rFonts w:ascii="Arial MT" w:hAnsi="Arial MT"/>
          <w:w w:val="105"/>
          <w:sz w:val="17"/>
        </w:rPr>
        <w:t>available</w:t>
      </w:r>
      <w:r>
        <w:rPr>
          <w:rFonts w:ascii="Arial MT" w:hAnsi="Arial MT"/>
          <w:spacing w:val="-7"/>
          <w:w w:val="105"/>
          <w:sz w:val="17"/>
        </w:rPr>
        <w:t> </w:t>
      </w:r>
      <w:r>
        <w:rPr>
          <w:rFonts w:ascii="Arial MT" w:hAnsi="Arial MT"/>
          <w:w w:val="105"/>
          <w:sz w:val="17"/>
        </w:rPr>
        <w:t>(highest</w:t>
      </w:r>
      <w:r>
        <w:rPr>
          <w:rFonts w:ascii="Arial MT" w:hAnsi="Arial MT"/>
          <w:spacing w:val="-7"/>
          <w:w w:val="105"/>
          <w:sz w:val="17"/>
        </w:rPr>
        <w:t> </w:t>
      </w:r>
      <w:r>
        <w:rPr>
          <w:rFonts w:ascii="Arial MT" w:hAnsi="Arial MT"/>
          <w:w w:val="105"/>
          <w:sz w:val="17"/>
        </w:rPr>
        <w:t>bid</w:t>
      </w:r>
      <w:r>
        <w:rPr>
          <w:rFonts w:ascii="Arial MT" w:hAnsi="Arial MT"/>
          <w:spacing w:val="-7"/>
          <w:w w:val="105"/>
          <w:sz w:val="17"/>
        </w:rPr>
        <w:t> </w:t>
      </w:r>
      <w:r>
        <w:rPr>
          <w:rFonts w:ascii="Arial MT" w:hAnsi="Arial MT"/>
          <w:w w:val="105"/>
          <w:sz w:val="17"/>
        </w:rPr>
        <w:t>and</w:t>
      </w:r>
      <w:r>
        <w:rPr>
          <w:rFonts w:ascii="Arial MT" w:hAnsi="Arial MT"/>
          <w:spacing w:val="-7"/>
          <w:w w:val="105"/>
          <w:sz w:val="17"/>
        </w:rPr>
        <w:t> </w:t>
      </w:r>
      <w:r>
        <w:rPr>
          <w:rFonts w:ascii="Arial MT" w:hAnsi="Arial MT"/>
          <w:w w:val="105"/>
          <w:sz w:val="17"/>
        </w:rPr>
        <w:t>lowest</w:t>
      </w:r>
      <w:r>
        <w:rPr>
          <w:rFonts w:ascii="Arial MT" w:hAnsi="Arial MT"/>
          <w:spacing w:val="-7"/>
          <w:w w:val="105"/>
          <w:sz w:val="17"/>
        </w:rPr>
        <w:t> </w:t>
      </w:r>
      <w:r>
        <w:rPr>
          <w:rFonts w:ascii="Arial MT" w:hAnsi="Arial MT"/>
          <w:w w:val="105"/>
          <w:sz w:val="17"/>
        </w:rPr>
        <w:t>ask</w:t>
      </w:r>
      <w:r>
        <w:rPr>
          <w:rFonts w:ascii="Arial MT" w:hAnsi="Arial MT"/>
          <w:spacing w:val="-7"/>
          <w:w w:val="105"/>
          <w:sz w:val="17"/>
        </w:rPr>
        <w:t> </w:t>
      </w:r>
      <w:r>
        <w:rPr>
          <w:rFonts w:ascii="Arial MT" w:hAnsi="Arial MT"/>
          <w:w w:val="105"/>
          <w:sz w:val="17"/>
        </w:rPr>
        <w:t>prices).</w:t>
      </w:r>
    </w:p>
    <w:p>
      <w:pPr>
        <w:spacing w:line="216" w:lineRule="auto" w:before="19"/>
        <w:ind w:left="1978" w:right="586" w:hanging="294"/>
        <w:jc w:val="left"/>
        <w:rPr>
          <w:rFonts w:ascii="Arial MT" w:hAnsi="Arial MT"/>
          <w:sz w:val="17"/>
        </w:rPr>
      </w:pPr>
      <w:r>
        <w:rPr>
          <w:rFonts w:ascii="Arial Black" w:hAnsi="Arial Black"/>
          <w:spacing w:val="-4"/>
          <w:position w:val="-1"/>
          <w:sz w:val="28"/>
        </w:rPr>
        <w:t>»</w:t>
      </w:r>
      <w:r>
        <w:rPr>
          <w:rFonts w:ascii="Arial Black" w:hAnsi="Arial Black"/>
          <w:spacing w:val="18"/>
          <w:position w:val="-1"/>
          <w:sz w:val="28"/>
        </w:rPr>
        <w:t> </w:t>
      </w:r>
      <w:r>
        <w:rPr>
          <w:rFonts w:ascii="Arial Black" w:hAnsi="Arial Black"/>
          <w:spacing w:val="-4"/>
          <w:sz w:val="17"/>
        </w:rPr>
        <w:t>Good-'til-canceled</w:t>
      </w:r>
      <w:r>
        <w:rPr>
          <w:rFonts w:ascii="Arial Black" w:hAnsi="Arial Black"/>
          <w:spacing w:val="-16"/>
          <w:sz w:val="17"/>
        </w:rPr>
        <w:t> </w:t>
      </w:r>
      <w:r>
        <w:rPr>
          <w:rFonts w:ascii="Arial Black" w:hAnsi="Arial Black"/>
          <w:spacing w:val="-4"/>
          <w:sz w:val="17"/>
        </w:rPr>
        <w:t>(GTC):</w:t>
      </w:r>
      <w:r>
        <w:rPr>
          <w:rFonts w:ascii="Arial Black" w:hAnsi="Arial Black"/>
          <w:spacing w:val="-17"/>
          <w:sz w:val="17"/>
        </w:rPr>
        <w:t> </w:t>
      </w:r>
      <w:r>
        <w:rPr>
          <w:rFonts w:ascii="Arial MT" w:hAnsi="Arial MT"/>
          <w:spacing w:val="-4"/>
          <w:sz w:val="17"/>
        </w:rPr>
        <w:t>Good-'til-canceled</w:t>
      </w:r>
      <w:r>
        <w:rPr>
          <w:rFonts w:ascii="Arial MT" w:hAnsi="Arial MT"/>
          <w:spacing w:val="-7"/>
          <w:sz w:val="17"/>
        </w:rPr>
        <w:t> </w:t>
      </w:r>
      <w:r>
        <w:rPr>
          <w:rFonts w:ascii="Arial MT" w:hAnsi="Arial MT"/>
          <w:spacing w:val="-4"/>
          <w:sz w:val="17"/>
        </w:rPr>
        <w:t>orders</w:t>
      </w:r>
      <w:r>
        <w:rPr>
          <w:rFonts w:ascii="Arial MT" w:hAnsi="Arial MT"/>
          <w:spacing w:val="-7"/>
          <w:sz w:val="17"/>
        </w:rPr>
        <w:t> </w:t>
      </w:r>
      <w:r>
        <w:rPr>
          <w:rFonts w:ascii="Arial MT" w:hAnsi="Arial MT"/>
          <w:spacing w:val="-4"/>
          <w:sz w:val="17"/>
        </w:rPr>
        <w:t>are</w:t>
      </w:r>
      <w:r>
        <w:rPr>
          <w:rFonts w:ascii="Arial MT" w:hAnsi="Arial MT"/>
          <w:spacing w:val="-7"/>
          <w:sz w:val="17"/>
        </w:rPr>
        <w:t> </w:t>
      </w:r>
      <w:r>
        <w:rPr>
          <w:rFonts w:ascii="Arial MT" w:hAnsi="Arial MT"/>
          <w:spacing w:val="-4"/>
          <w:sz w:val="17"/>
        </w:rPr>
        <w:t>also</w:t>
      </w:r>
      <w:r>
        <w:rPr>
          <w:rFonts w:ascii="Arial MT" w:hAnsi="Arial MT"/>
          <w:spacing w:val="-7"/>
          <w:sz w:val="17"/>
        </w:rPr>
        <w:t> </w:t>
      </w:r>
      <w:r>
        <w:rPr>
          <w:rFonts w:ascii="Arial MT" w:hAnsi="Arial MT"/>
          <w:spacing w:val="-4"/>
          <w:sz w:val="17"/>
        </w:rPr>
        <w:t>called</w:t>
      </w:r>
      <w:r>
        <w:rPr>
          <w:rFonts w:ascii="Arial MT" w:hAnsi="Arial MT"/>
          <w:spacing w:val="-7"/>
          <w:sz w:val="17"/>
        </w:rPr>
        <w:t> </w:t>
      </w:r>
      <w:r>
        <w:rPr>
          <w:rFonts w:ascii="Trebuchet MS" w:hAnsi="Trebuchet MS"/>
          <w:i/>
          <w:spacing w:val="-4"/>
          <w:sz w:val="17"/>
        </w:rPr>
        <w:t>open</w:t>
      </w:r>
      <w:r>
        <w:rPr>
          <w:rFonts w:ascii="Trebuchet MS" w:hAnsi="Trebuchet MS"/>
          <w:i/>
          <w:spacing w:val="-11"/>
          <w:sz w:val="17"/>
        </w:rPr>
        <w:t> </w:t>
      </w:r>
      <w:r>
        <w:rPr>
          <w:rFonts w:ascii="Trebuchet MS" w:hAnsi="Trebuchet MS"/>
          <w:i/>
          <w:spacing w:val="-4"/>
          <w:sz w:val="17"/>
        </w:rPr>
        <w:t>orders</w:t>
      </w:r>
      <w:r>
        <w:rPr>
          <w:rFonts w:ascii="Trebuchet MS" w:hAnsi="Trebuchet MS"/>
          <w:i/>
          <w:spacing w:val="-10"/>
          <w:sz w:val="17"/>
        </w:rPr>
        <w:t> </w:t>
      </w:r>
      <w:r>
        <w:rPr>
          <w:rFonts w:ascii="Arial MT" w:hAnsi="Arial MT"/>
          <w:spacing w:val="-4"/>
          <w:sz w:val="17"/>
        </w:rPr>
        <w:t>because</w:t>
      </w:r>
      <w:r>
        <w:rPr>
          <w:rFonts w:ascii="Arial MT" w:hAnsi="Arial MT"/>
          <w:spacing w:val="-7"/>
          <w:sz w:val="17"/>
        </w:rPr>
        <w:t> </w:t>
      </w:r>
      <w:r>
        <w:rPr>
          <w:rFonts w:ascii="Arial MT" w:hAnsi="Arial MT"/>
          <w:spacing w:val="-4"/>
          <w:sz w:val="17"/>
        </w:rPr>
        <w:t>the </w:t>
      </w:r>
      <w:r>
        <w:rPr>
          <w:rFonts w:ascii="Arial MT" w:hAnsi="Arial MT"/>
          <w:sz w:val="17"/>
        </w:rPr>
        <w:t>order is kept open until executed or canceled. Say that an investor wants to purchase ABC</w:t>
      </w:r>
    </w:p>
    <w:p>
      <w:pPr>
        <w:spacing w:before="48"/>
        <w:ind w:left="1978" w:right="0" w:firstLine="0"/>
        <w:jc w:val="left"/>
        <w:rPr>
          <w:rFonts w:ascii="Arial MT"/>
          <w:sz w:val="17"/>
        </w:rPr>
      </w:pPr>
      <w:r>
        <w:rPr>
          <w:rFonts w:ascii="Arial MT"/>
          <w:spacing w:val="-4"/>
          <w:w w:val="105"/>
          <w:sz w:val="17"/>
        </w:rPr>
        <w:t>stock</w:t>
      </w:r>
      <w:r>
        <w:rPr>
          <w:rFonts w:ascii="Arial MT"/>
          <w:spacing w:val="-5"/>
          <w:w w:val="105"/>
          <w:sz w:val="17"/>
        </w:rPr>
        <w:t> </w:t>
      </w:r>
      <w:r>
        <w:rPr>
          <w:rFonts w:ascii="Arial MT"/>
          <w:spacing w:val="-4"/>
          <w:w w:val="105"/>
          <w:sz w:val="17"/>
        </w:rPr>
        <w:t>at</w:t>
      </w:r>
      <w:r>
        <w:rPr>
          <w:rFonts w:ascii="Arial MT"/>
          <w:spacing w:val="-2"/>
          <w:sz w:val="17"/>
        </w:rPr>
        <w:t> </w:t>
      </w:r>
      <w:r>
        <w:rPr>
          <w:rFonts w:ascii="Arial MT"/>
          <w:spacing w:val="-4"/>
          <w:w w:val="105"/>
          <w:sz w:val="17"/>
        </w:rPr>
        <w:t>$30.</w:t>
      </w:r>
      <w:r>
        <w:rPr>
          <w:rFonts w:ascii="Arial MT"/>
          <w:spacing w:val="-2"/>
          <w:sz w:val="17"/>
        </w:rPr>
        <w:t> </w:t>
      </w:r>
      <w:r>
        <w:rPr>
          <w:rFonts w:ascii="Arial MT"/>
          <w:spacing w:val="-4"/>
          <w:w w:val="105"/>
          <w:sz w:val="17"/>
        </w:rPr>
        <w:t>While</w:t>
      </w:r>
      <w:r>
        <w:rPr>
          <w:rFonts w:ascii="Arial MT"/>
          <w:spacing w:val="-2"/>
          <w:sz w:val="17"/>
        </w:rPr>
        <w:t> </w:t>
      </w:r>
      <w:r>
        <w:rPr>
          <w:rFonts w:ascii="Arial MT"/>
          <w:spacing w:val="-4"/>
          <w:w w:val="105"/>
          <w:sz w:val="17"/>
        </w:rPr>
        <w:t>the</w:t>
      </w:r>
      <w:r>
        <w:rPr>
          <w:rFonts w:ascii="Arial MT"/>
          <w:spacing w:val="-2"/>
          <w:sz w:val="17"/>
        </w:rPr>
        <w:t> </w:t>
      </w:r>
      <w:r>
        <w:rPr>
          <w:rFonts w:ascii="Arial MT"/>
          <w:spacing w:val="-4"/>
          <w:w w:val="105"/>
          <w:sz w:val="17"/>
        </w:rPr>
        <w:t>price</w:t>
      </w:r>
      <w:r>
        <w:rPr>
          <w:rFonts w:ascii="Arial MT"/>
          <w:spacing w:val="-2"/>
          <w:sz w:val="17"/>
        </w:rPr>
        <w:t> </w:t>
      </w:r>
      <w:r>
        <w:rPr>
          <w:rFonts w:ascii="Arial MT"/>
          <w:spacing w:val="-4"/>
          <w:w w:val="105"/>
          <w:sz w:val="17"/>
        </w:rPr>
        <w:t>of</w:t>
      </w:r>
      <w:r>
        <w:rPr>
          <w:rFonts w:ascii="Arial MT"/>
          <w:spacing w:val="-2"/>
          <w:sz w:val="17"/>
        </w:rPr>
        <w:t> </w:t>
      </w:r>
      <w:r>
        <w:rPr>
          <w:rFonts w:ascii="Arial MT"/>
          <w:spacing w:val="-4"/>
          <w:w w:val="105"/>
          <w:sz w:val="17"/>
        </w:rPr>
        <w:t>ABC</w:t>
      </w:r>
      <w:r>
        <w:rPr>
          <w:rFonts w:ascii="Arial MT"/>
          <w:spacing w:val="-2"/>
          <w:sz w:val="17"/>
        </w:rPr>
        <w:t> </w:t>
      </w:r>
      <w:r>
        <w:rPr>
          <w:rFonts w:ascii="Arial MT"/>
          <w:spacing w:val="-4"/>
          <w:w w:val="105"/>
          <w:sz w:val="17"/>
        </w:rPr>
        <w:t>is</w:t>
      </w:r>
      <w:r>
        <w:rPr>
          <w:rFonts w:ascii="Arial MT"/>
          <w:spacing w:val="-2"/>
          <w:sz w:val="17"/>
        </w:rPr>
        <w:t> </w:t>
      </w:r>
      <w:r>
        <w:rPr>
          <w:rFonts w:ascii="Arial MT"/>
          <w:spacing w:val="-4"/>
          <w:w w:val="105"/>
          <w:sz w:val="17"/>
        </w:rPr>
        <w:t>at</w:t>
      </w:r>
      <w:r>
        <w:rPr>
          <w:rFonts w:ascii="Arial MT"/>
          <w:spacing w:val="-2"/>
          <w:sz w:val="17"/>
        </w:rPr>
        <w:t> </w:t>
      </w:r>
      <w:r>
        <w:rPr>
          <w:rFonts w:ascii="Arial MT"/>
          <w:spacing w:val="-4"/>
          <w:w w:val="105"/>
          <w:sz w:val="17"/>
        </w:rPr>
        <w:t>$35,</w:t>
      </w:r>
      <w:r>
        <w:rPr>
          <w:rFonts w:ascii="Arial MT"/>
          <w:spacing w:val="-2"/>
          <w:sz w:val="17"/>
        </w:rPr>
        <w:t> </w:t>
      </w:r>
      <w:r>
        <w:rPr>
          <w:rFonts w:ascii="Arial MT"/>
          <w:spacing w:val="-4"/>
          <w:w w:val="105"/>
          <w:sz w:val="17"/>
        </w:rPr>
        <w:t>they</w:t>
      </w:r>
      <w:r>
        <w:rPr>
          <w:rFonts w:ascii="Arial MT"/>
          <w:spacing w:val="-2"/>
          <w:sz w:val="17"/>
        </w:rPr>
        <w:t> </w:t>
      </w:r>
      <w:r>
        <w:rPr>
          <w:rFonts w:ascii="Arial MT"/>
          <w:spacing w:val="-4"/>
          <w:w w:val="105"/>
          <w:sz w:val="17"/>
        </w:rPr>
        <w:t>enter</w:t>
      </w:r>
      <w:r>
        <w:rPr>
          <w:rFonts w:ascii="Arial MT"/>
          <w:spacing w:val="-2"/>
          <w:sz w:val="17"/>
        </w:rPr>
        <w:t> </w:t>
      </w:r>
      <w:r>
        <w:rPr>
          <w:rFonts w:ascii="Arial MT"/>
          <w:spacing w:val="-4"/>
          <w:w w:val="105"/>
          <w:sz w:val="17"/>
        </w:rPr>
        <w:t>an</w:t>
      </w:r>
      <w:r>
        <w:rPr>
          <w:rFonts w:ascii="Arial MT"/>
          <w:spacing w:val="-5"/>
          <w:w w:val="105"/>
          <w:sz w:val="17"/>
        </w:rPr>
        <w:t> </w:t>
      </w:r>
      <w:r>
        <w:rPr>
          <w:rFonts w:ascii="Arial MT"/>
          <w:spacing w:val="-4"/>
          <w:w w:val="105"/>
          <w:sz w:val="17"/>
        </w:rPr>
        <w:t>open</w:t>
      </w:r>
      <w:r>
        <w:rPr>
          <w:rFonts w:ascii="Arial MT"/>
          <w:spacing w:val="-2"/>
          <w:sz w:val="17"/>
        </w:rPr>
        <w:t> </w:t>
      </w:r>
      <w:r>
        <w:rPr>
          <w:rFonts w:ascii="Arial MT"/>
          <w:spacing w:val="-4"/>
          <w:w w:val="105"/>
          <w:sz w:val="17"/>
        </w:rPr>
        <w:t>buy</w:t>
      </w:r>
      <w:r>
        <w:rPr>
          <w:rFonts w:ascii="Arial MT"/>
          <w:spacing w:val="-2"/>
          <w:sz w:val="17"/>
        </w:rPr>
        <w:t> </w:t>
      </w:r>
      <w:r>
        <w:rPr>
          <w:rFonts w:ascii="Arial MT"/>
          <w:spacing w:val="-4"/>
          <w:w w:val="105"/>
          <w:sz w:val="17"/>
        </w:rPr>
        <w:t>limit</w:t>
      </w:r>
      <w:r>
        <w:rPr>
          <w:rFonts w:ascii="Arial MT"/>
          <w:spacing w:val="-2"/>
          <w:sz w:val="17"/>
        </w:rPr>
        <w:t> </w:t>
      </w:r>
      <w:r>
        <w:rPr>
          <w:rFonts w:ascii="Arial MT"/>
          <w:spacing w:val="-4"/>
          <w:w w:val="105"/>
          <w:sz w:val="17"/>
        </w:rPr>
        <w:t>order</w:t>
      </w:r>
      <w:r>
        <w:rPr>
          <w:rFonts w:ascii="Arial MT"/>
          <w:spacing w:val="-2"/>
          <w:sz w:val="17"/>
        </w:rPr>
        <w:t> </w:t>
      </w:r>
      <w:r>
        <w:rPr>
          <w:rFonts w:ascii="Arial MT"/>
          <w:spacing w:val="-4"/>
          <w:w w:val="105"/>
          <w:sz w:val="17"/>
        </w:rPr>
        <w:t>for</w:t>
      </w:r>
      <w:r>
        <w:rPr>
          <w:rFonts w:ascii="Arial MT"/>
          <w:spacing w:val="-2"/>
          <w:sz w:val="17"/>
        </w:rPr>
        <w:t> </w:t>
      </w:r>
      <w:r>
        <w:rPr>
          <w:rFonts w:ascii="Arial MT"/>
          <w:spacing w:val="-4"/>
          <w:w w:val="105"/>
          <w:sz w:val="17"/>
        </w:rPr>
        <w:t>ABC</w:t>
      </w:r>
      <w:r>
        <w:rPr>
          <w:rFonts w:ascii="Arial MT"/>
          <w:spacing w:val="-2"/>
          <w:sz w:val="17"/>
        </w:rPr>
        <w:t> </w:t>
      </w:r>
      <w:r>
        <w:rPr>
          <w:rFonts w:ascii="Arial MT"/>
          <w:spacing w:val="-5"/>
          <w:w w:val="105"/>
          <w:sz w:val="17"/>
        </w:rPr>
        <w:t>at</w:t>
      </w:r>
    </w:p>
    <w:p>
      <w:pPr>
        <w:spacing w:line="295" w:lineRule="auto" w:before="45"/>
        <w:ind w:left="1978" w:right="645" w:firstLine="0"/>
        <w:jc w:val="left"/>
        <w:rPr>
          <w:rFonts w:ascii="Arial MT"/>
          <w:sz w:val="17"/>
        </w:rPr>
      </w:pPr>
      <w:r>
        <w:rPr>
          <w:rFonts w:ascii="Arial MT"/>
          <w:spacing w:val="-2"/>
          <w:w w:val="105"/>
          <w:sz w:val="17"/>
        </w:rPr>
        <w:t>$30.</w:t>
      </w:r>
      <w:r>
        <w:rPr>
          <w:rFonts w:ascii="Arial MT"/>
          <w:spacing w:val="-9"/>
          <w:w w:val="105"/>
          <w:sz w:val="17"/>
        </w:rPr>
        <w:t> </w:t>
      </w:r>
      <w:r>
        <w:rPr>
          <w:rFonts w:ascii="Arial MT"/>
          <w:spacing w:val="-2"/>
          <w:w w:val="105"/>
          <w:sz w:val="17"/>
        </w:rPr>
        <w:t>If</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price</w:t>
      </w:r>
      <w:r>
        <w:rPr>
          <w:rFonts w:ascii="Arial MT"/>
          <w:spacing w:val="-9"/>
          <w:w w:val="105"/>
          <w:sz w:val="17"/>
        </w:rPr>
        <w:t> </w:t>
      </w:r>
      <w:r>
        <w:rPr>
          <w:rFonts w:ascii="Arial MT"/>
          <w:spacing w:val="-2"/>
          <w:w w:val="105"/>
          <w:sz w:val="17"/>
        </w:rPr>
        <w:t>of</w:t>
      </w:r>
      <w:r>
        <w:rPr>
          <w:rFonts w:ascii="Arial MT"/>
          <w:spacing w:val="-9"/>
          <w:w w:val="105"/>
          <w:sz w:val="17"/>
        </w:rPr>
        <w:t> </w:t>
      </w:r>
      <w:r>
        <w:rPr>
          <w:rFonts w:ascii="Arial MT"/>
          <w:spacing w:val="-2"/>
          <w:w w:val="105"/>
          <w:sz w:val="17"/>
        </w:rPr>
        <w:t>ABC</w:t>
      </w:r>
      <w:r>
        <w:rPr>
          <w:rFonts w:ascii="Arial MT"/>
          <w:spacing w:val="-9"/>
          <w:w w:val="105"/>
          <w:sz w:val="17"/>
        </w:rPr>
        <w:t> </w:t>
      </w:r>
      <w:r>
        <w:rPr>
          <w:rFonts w:ascii="Arial MT"/>
          <w:spacing w:val="-2"/>
          <w:w w:val="105"/>
          <w:sz w:val="17"/>
        </w:rPr>
        <w:t>ever</w:t>
      </w:r>
      <w:r>
        <w:rPr>
          <w:rFonts w:ascii="Arial MT"/>
          <w:spacing w:val="-9"/>
          <w:w w:val="105"/>
          <w:sz w:val="17"/>
        </w:rPr>
        <w:t> </w:t>
      </w:r>
      <w:r>
        <w:rPr>
          <w:rFonts w:ascii="Arial MT"/>
          <w:spacing w:val="-2"/>
          <w:w w:val="105"/>
          <w:sz w:val="17"/>
        </w:rPr>
        <w:t>hits</w:t>
      </w:r>
      <w:r>
        <w:rPr>
          <w:rFonts w:ascii="Arial MT"/>
          <w:spacing w:val="-9"/>
          <w:w w:val="105"/>
          <w:sz w:val="17"/>
        </w:rPr>
        <w:t> </w:t>
      </w:r>
      <w:r>
        <w:rPr>
          <w:rFonts w:ascii="Arial MT"/>
          <w:spacing w:val="-2"/>
          <w:w w:val="105"/>
          <w:sz w:val="17"/>
        </w:rPr>
        <w:t>$30</w:t>
      </w:r>
      <w:r>
        <w:rPr>
          <w:rFonts w:ascii="Arial MT"/>
          <w:spacing w:val="-9"/>
          <w:w w:val="105"/>
          <w:sz w:val="17"/>
        </w:rPr>
        <w:t> </w:t>
      </w:r>
      <w:r>
        <w:rPr>
          <w:rFonts w:ascii="Arial MT"/>
          <w:spacing w:val="-2"/>
          <w:w w:val="105"/>
          <w:sz w:val="17"/>
        </w:rPr>
        <w:t>or</w:t>
      </w:r>
      <w:r>
        <w:rPr>
          <w:rFonts w:ascii="Arial MT"/>
          <w:spacing w:val="-9"/>
          <w:w w:val="105"/>
          <w:sz w:val="17"/>
        </w:rPr>
        <w:t> </w:t>
      </w:r>
      <w:r>
        <w:rPr>
          <w:rFonts w:ascii="Arial MT"/>
          <w:spacing w:val="-2"/>
          <w:w w:val="105"/>
          <w:sz w:val="17"/>
        </w:rPr>
        <w:t>below,</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order</w:t>
      </w:r>
      <w:r>
        <w:rPr>
          <w:rFonts w:ascii="Arial MT"/>
          <w:spacing w:val="-9"/>
          <w:w w:val="105"/>
          <w:sz w:val="17"/>
        </w:rPr>
        <w:t> </w:t>
      </w:r>
      <w:r>
        <w:rPr>
          <w:rFonts w:ascii="Arial MT"/>
          <w:spacing w:val="-2"/>
          <w:w w:val="105"/>
          <w:sz w:val="17"/>
        </w:rPr>
        <w:t>will</w:t>
      </w:r>
      <w:r>
        <w:rPr>
          <w:rFonts w:ascii="Arial MT"/>
          <w:spacing w:val="-8"/>
          <w:w w:val="105"/>
          <w:sz w:val="17"/>
        </w:rPr>
        <w:t> </w:t>
      </w:r>
      <w:r>
        <w:rPr>
          <w:rFonts w:ascii="Arial MT"/>
          <w:spacing w:val="-2"/>
          <w:w w:val="105"/>
          <w:sz w:val="17"/>
        </w:rPr>
        <w:t>likely</w:t>
      </w:r>
      <w:r>
        <w:rPr>
          <w:rFonts w:ascii="Arial MT"/>
          <w:spacing w:val="-9"/>
          <w:w w:val="105"/>
          <w:sz w:val="17"/>
        </w:rPr>
        <w:t> </w:t>
      </w:r>
      <w:r>
        <w:rPr>
          <w:rFonts w:ascii="Arial MT"/>
          <w:spacing w:val="-2"/>
          <w:w w:val="105"/>
          <w:sz w:val="17"/>
        </w:rPr>
        <w:t>be</w:t>
      </w:r>
      <w:r>
        <w:rPr>
          <w:rFonts w:ascii="Arial MT"/>
          <w:spacing w:val="-9"/>
          <w:w w:val="105"/>
          <w:sz w:val="17"/>
        </w:rPr>
        <w:t> </w:t>
      </w:r>
      <w:r>
        <w:rPr>
          <w:rFonts w:ascii="Arial MT"/>
          <w:spacing w:val="-2"/>
          <w:w w:val="105"/>
          <w:sz w:val="17"/>
        </w:rPr>
        <w:t>executed;</w:t>
      </w:r>
      <w:r>
        <w:rPr>
          <w:rFonts w:ascii="Arial MT"/>
          <w:spacing w:val="-9"/>
          <w:w w:val="105"/>
          <w:sz w:val="17"/>
        </w:rPr>
        <w:t> </w:t>
      </w:r>
      <w:r>
        <w:rPr>
          <w:rFonts w:ascii="Arial MT"/>
          <w:spacing w:val="-2"/>
          <w:w w:val="105"/>
          <w:sz w:val="17"/>
        </w:rPr>
        <w:t>however,</w:t>
      </w:r>
      <w:r>
        <w:rPr>
          <w:rFonts w:ascii="Arial MT"/>
          <w:spacing w:val="-9"/>
          <w:w w:val="105"/>
          <w:sz w:val="17"/>
        </w:rPr>
        <w:t> </w:t>
      </w:r>
      <w:r>
        <w:rPr>
          <w:rFonts w:ascii="Arial MT"/>
          <w:spacing w:val="-2"/>
          <w:w w:val="105"/>
          <w:sz w:val="17"/>
        </w:rPr>
        <w:t>if </w:t>
      </w:r>
      <w:r>
        <w:rPr>
          <w:rFonts w:ascii="Arial MT"/>
          <w:w w:val="105"/>
          <w:sz w:val="17"/>
        </w:rPr>
        <w:t>the</w:t>
      </w:r>
      <w:r>
        <w:rPr>
          <w:rFonts w:ascii="Arial MT"/>
          <w:spacing w:val="-8"/>
          <w:w w:val="105"/>
          <w:sz w:val="17"/>
        </w:rPr>
        <w:t> </w:t>
      </w:r>
      <w:r>
        <w:rPr>
          <w:rFonts w:ascii="Arial MT"/>
          <w:w w:val="105"/>
          <w:sz w:val="17"/>
        </w:rPr>
        <w:t>price</w:t>
      </w:r>
      <w:r>
        <w:rPr>
          <w:rFonts w:ascii="Arial MT"/>
          <w:spacing w:val="-8"/>
          <w:w w:val="105"/>
          <w:sz w:val="17"/>
        </w:rPr>
        <w:t> </w:t>
      </w:r>
      <w:r>
        <w:rPr>
          <w:rFonts w:ascii="Arial MT"/>
          <w:w w:val="105"/>
          <w:sz w:val="17"/>
        </w:rPr>
        <w:t>of</w:t>
      </w:r>
      <w:r>
        <w:rPr>
          <w:rFonts w:ascii="Arial MT"/>
          <w:spacing w:val="-8"/>
          <w:w w:val="105"/>
          <w:sz w:val="17"/>
        </w:rPr>
        <w:t> </w:t>
      </w:r>
      <w:r>
        <w:rPr>
          <w:rFonts w:ascii="Arial MT"/>
          <w:w w:val="105"/>
          <w:sz w:val="17"/>
        </w:rPr>
        <w:t>ABC</w:t>
      </w:r>
      <w:r>
        <w:rPr>
          <w:rFonts w:ascii="Arial MT"/>
          <w:spacing w:val="-8"/>
          <w:w w:val="105"/>
          <w:sz w:val="17"/>
        </w:rPr>
        <w:t> </w:t>
      </w:r>
      <w:r>
        <w:rPr>
          <w:rFonts w:ascii="Arial MT"/>
          <w:w w:val="105"/>
          <w:sz w:val="17"/>
        </w:rPr>
        <w:t>never</w:t>
      </w:r>
      <w:r>
        <w:rPr>
          <w:rFonts w:ascii="Arial MT"/>
          <w:spacing w:val="-8"/>
          <w:w w:val="105"/>
          <w:sz w:val="17"/>
        </w:rPr>
        <w:t> </w:t>
      </w:r>
      <w:r>
        <w:rPr>
          <w:rFonts w:ascii="Arial MT"/>
          <w:w w:val="105"/>
          <w:sz w:val="17"/>
        </w:rPr>
        <w:t>hits</w:t>
      </w:r>
      <w:r>
        <w:rPr>
          <w:rFonts w:ascii="Arial MT"/>
          <w:spacing w:val="-8"/>
          <w:w w:val="105"/>
          <w:sz w:val="17"/>
        </w:rPr>
        <w:t> </w:t>
      </w:r>
      <w:r>
        <w:rPr>
          <w:rFonts w:ascii="Arial MT"/>
          <w:w w:val="105"/>
          <w:sz w:val="17"/>
        </w:rPr>
        <w:t>$30</w:t>
      </w:r>
      <w:r>
        <w:rPr>
          <w:rFonts w:ascii="Arial MT"/>
          <w:spacing w:val="-8"/>
          <w:w w:val="105"/>
          <w:sz w:val="17"/>
        </w:rPr>
        <w:t> </w:t>
      </w:r>
      <w:r>
        <w:rPr>
          <w:rFonts w:ascii="Arial MT"/>
          <w:w w:val="105"/>
          <w:sz w:val="17"/>
        </w:rPr>
        <w:t>or</w:t>
      </w:r>
      <w:r>
        <w:rPr>
          <w:rFonts w:ascii="Arial MT"/>
          <w:spacing w:val="-8"/>
          <w:w w:val="105"/>
          <w:sz w:val="17"/>
        </w:rPr>
        <w:t> </w:t>
      </w:r>
      <w:r>
        <w:rPr>
          <w:rFonts w:ascii="Arial MT"/>
          <w:w w:val="105"/>
          <w:sz w:val="17"/>
        </w:rPr>
        <w:t>below,</w:t>
      </w:r>
      <w:r>
        <w:rPr>
          <w:rFonts w:ascii="Arial MT"/>
          <w:spacing w:val="-8"/>
          <w:w w:val="105"/>
          <w:sz w:val="17"/>
        </w:rPr>
        <w:t> </w:t>
      </w:r>
      <w:r>
        <w:rPr>
          <w:rFonts w:ascii="Arial MT"/>
          <w:w w:val="105"/>
          <w:sz w:val="17"/>
        </w:rPr>
        <w:t>the</w:t>
      </w:r>
      <w:r>
        <w:rPr>
          <w:rFonts w:ascii="Arial MT"/>
          <w:spacing w:val="-8"/>
          <w:w w:val="105"/>
          <w:sz w:val="17"/>
        </w:rPr>
        <w:t> </w:t>
      </w:r>
      <w:r>
        <w:rPr>
          <w:rFonts w:ascii="Arial MT"/>
          <w:w w:val="105"/>
          <w:sz w:val="17"/>
        </w:rPr>
        <w:t>order</w:t>
      </w:r>
      <w:r>
        <w:rPr>
          <w:rFonts w:ascii="Arial MT"/>
          <w:spacing w:val="-8"/>
          <w:w w:val="105"/>
          <w:sz w:val="17"/>
        </w:rPr>
        <w:t> </w:t>
      </w:r>
      <w:r>
        <w:rPr>
          <w:rFonts w:ascii="Arial MT"/>
          <w:w w:val="105"/>
          <w:sz w:val="17"/>
        </w:rPr>
        <w:t>stays</w:t>
      </w:r>
      <w:r>
        <w:rPr>
          <w:rFonts w:ascii="Arial MT"/>
          <w:spacing w:val="-8"/>
          <w:w w:val="105"/>
          <w:sz w:val="17"/>
        </w:rPr>
        <w:t> </w:t>
      </w:r>
      <w:r>
        <w:rPr>
          <w:rFonts w:ascii="Arial MT"/>
          <w:w w:val="105"/>
          <w:sz w:val="17"/>
        </w:rPr>
        <w:t>open</w:t>
      </w:r>
      <w:r>
        <w:rPr>
          <w:rFonts w:ascii="Arial MT"/>
          <w:spacing w:val="-7"/>
          <w:w w:val="105"/>
          <w:sz w:val="17"/>
        </w:rPr>
        <w:t> </w:t>
      </w:r>
      <w:r>
        <w:rPr>
          <w:rFonts w:ascii="Arial MT"/>
          <w:w w:val="105"/>
          <w:sz w:val="17"/>
        </w:rPr>
        <w:t>until</w:t>
      </w:r>
      <w:r>
        <w:rPr>
          <w:rFonts w:ascii="Arial MT"/>
          <w:spacing w:val="-8"/>
          <w:w w:val="105"/>
          <w:sz w:val="17"/>
        </w:rPr>
        <w:t> </w:t>
      </w:r>
      <w:r>
        <w:rPr>
          <w:rFonts w:ascii="Arial MT"/>
          <w:w w:val="105"/>
          <w:sz w:val="17"/>
        </w:rPr>
        <w:t>canceled.</w:t>
      </w:r>
    </w:p>
    <w:p>
      <w:pPr>
        <w:spacing w:line="292" w:lineRule="auto" w:before="117"/>
        <w:ind w:left="1978" w:right="586" w:firstLine="0"/>
        <w:jc w:val="left"/>
        <w:rPr>
          <w:rFonts w:ascii="Arial MT"/>
          <w:sz w:val="17"/>
        </w:rPr>
      </w:pPr>
      <w:r>
        <w:rPr>
          <w:b/>
          <w:i/>
          <w:w w:val="105"/>
          <w:sz w:val="17"/>
        </w:rPr>
        <w:t>Note: </w:t>
      </w:r>
      <w:r>
        <w:rPr>
          <w:rFonts w:ascii="Arial MT"/>
          <w:w w:val="105"/>
          <w:sz w:val="17"/>
        </w:rPr>
        <w:t>An</w:t>
      </w:r>
      <w:r>
        <w:rPr>
          <w:rFonts w:ascii="Arial MT"/>
          <w:spacing w:val="-4"/>
          <w:w w:val="105"/>
          <w:sz w:val="17"/>
        </w:rPr>
        <w:t> </w:t>
      </w:r>
      <w:r>
        <w:rPr>
          <w:rFonts w:ascii="Arial MT"/>
          <w:w w:val="105"/>
          <w:sz w:val="17"/>
        </w:rPr>
        <w:t>investor</w:t>
      </w:r>
      <w:r>
        <w:rPr>
          <w:rFonts w:ascii="Arial MT"/>
          <w:spacing w:val="-4"/>
          <w:w w:val="105"/>
          <w:sz w:val="17"/>
        </w:rPr>
        <w:t> </w:t>
      </w:r>
      <w:r>
        <w:rPr>
          <w:rFonts w:ascii="Arial MT"/>
          <w:w w:val="105"/>
          <w:sz w:val="17"/>
        </w:rPr>
        <w:t>may</w:t>
      </w:r>
      <w:r>
        <w:rPr>
          <w:rFonts w:ascii="Arial MT"/>
          <w:spacing w:val="-4"/>
          <w:w w:val="105"/>
          <w:sz w:val="17"/>
        </w:rPr>
        <w:t> </w:t>
      </w:r>
      <w:r>
        <w:rPr>
          <w:rFonts w:ascii="Arial MT"/>
          <w:w w:val="105"/>
          <w:sz w:val="17"/>
        </w:rPr>
        <w:t>specify</w:t>
      </w:r>
      <w:r>
        <w:rPr>
          <w:rFonts w:ascii="Arial MT"/>
          <w:spacing w:val="-4"/>
          <w:w w:val="105"/>
          <w:sz w:val="17"/>
        </w:rPr>
        <w:t> </w:t>
      </w:r>
      <w:r>
        <w:rPr>
          <w:rFonts w:ascii="Arial MT"/>
          <w:w w:val="105"/>
          <w:sz w:val="17"/>
        </w:rPr>
        <w:t>that</w:t>
      </w:r>
      <w:r>
        <w:rPr>
          <w:rFonts w:ascii="Arial MT"/>
          <w:spacing w:val="-4"/>
          <w:w w:val="105"/>
          <w:sz w:val="17"/>
        </w:rPr>
        <w:t> </w:t>
      </w:r>
      <w:r>
        <w:rPr>
          <w:rFonts w:ascii="Arial MT"/>
          <w:w w:val="105"/>
          <w:sz w:val="17"/>
        </w:rPr>
        <w:t>they</w:t>
      </w:r>
      <w:r>
        <w:rPr>
          <w:rFonts w:ascii="Arial MT"/>
          <w:spacing w:val="-4"/>
          <w:w w:val="105"/>
          <w:sz w:val="17"/>
        </w:rPr>
        <w:t> </w:t>
      </w:r>
      <w:r>
        <w:rPr>
          <w:rFonts w:ascii="Arial MT"/>
          <w:w w:val="105"/>
          <w:sz w:val="17"/>
        </w:rPr>
        <w:t>want</w:t>
      </w:r>
      <w:r>
        <w:rPr>
          <w:rFonts w:ascii="Arial MT"/>
          <w:spacing w:val="-4"/>
          <w:w w:val="105"/>
          <w:sz w:val="17"/>
        </w:rPr>
        <w:t> </w:t>
      </w:r>
      <w:r>
        <w:rPr>
          <w:rFonts w:ascii="Arial MT"/>
          <w:w w:val="105"/>
          <w:sz w:val="17"/>
        </w:rPr>
        <w:t>the</w:t>
      </w:r>
      <w:r>
        <w:rPr>
          <w:rFonts w:ascii="Arial MT"/>
          <w:spacing w:val="-4"/>
          <w:w w:val="105"/>
          <w:sz w:val="17"/>
        </w:rPr>
        <w:t> </w:t>
      </w:r>
      <w:r>
        <w:rPr>
          <w:rFonts w:ascii="Arial MT"/>
          <w:w w:val="105"/>
          <w:sz w:val="17"/>
        </w:rPr>
        <w:t>order</w:t>
      </w:r>
      <w:r>
        <w:rPr>
          <w:rFonts w:ascii="Arial MT"/>
          <w:spacing w:val="-4"/>
          <w:w w:val="105"/>
          <w:sz w:val="17"/>
        </w:rPr>
        <w:t> </w:t>
      </w:r>
      <w:r>
        <w:rPr>
          <w:rFonts w:ascii="Arial MT"/>
          <w:w w:val="105"/>
          <w:sz w:val="17"/>
        </w:rPr>
        <w:t>canceled</w:t>
      </w:r>
      <w:r>
        <w:rPr>
          <w:rFonts w:ascii="Arial MT"/>
          <w:spacing w:val="-4"/>
          <w:w w:val="105"/>
          <w:sz w:val="17"/>
        </w:rPr>
        <w:t> </w:t>
      </w:r>
      <w:r>
        <w:rPr>
          <w:rFonts w:ascii="Arial MT"/>
          <w:w w:val="105"/>
          <w:sz w:val="17"/>
        </w:rPr>
        <w:t>next</w:t>
      </w:r>
      <w:r>
        <w:rPr>
          <w:rFonts w:ascii="Arial MT"/>
          <w:spacing w:val="-3"/>
          <w:w w:val="105"/>
          <w:sz w:val="17"/>
        </w:rPr>
        <w:t> </w:t>
      </w:r>
      <w:r>
        <w:rPr>
          <w:rFonts w:ascii="Arial MT"/>
          <w:w w:val="105"/>
          <w:sz w:val="17"/>
        </w:rPr>
        <w:t>week,</w:t>
      </w:r>
      <w:r>
        <w:rPr>
          <w:rFonts w:ascii="Arial MT"/>
          <w:spacing w:val="-4"/>
          <w:w w:val="105"/>
          <w:sz w:val="17"/>
        </w:rPr>
        <w:t> </w:t>
      </w:r>
      <w:r>
        <w:rPr>
          <w:rFonts w:ascii="Arial MT"/>
          <w:w w:val="105"/>
          <w:sz w:val="17"/>
        </w:rPr>
        <w:t>next</w:t>
      </w:r>
      <w:r>
        <w:rPr>
          <w:rFonts w:ascii="Arial MT"/>
          <w:spacing w:val="-4"/>
          <w:w w:val="105"/>
          <w:sz w:val="17"/>
        </w:rPr>
        <w:t> </w:t>
      </w:r>
      <w:r>
        <w:rPr>
          <w:rFonts w:ascii="Arial MT"/>
          <w:w w:val="105"/>
          <w:sz w:val="17"/>
        </w:rPr>
        <w:t>month,</w:t>
      </w:r>
      <w:r>
        <w:rPr>
          <w:rFonts w:ascii="Arial MT"/>
          <w:spacing w:val="-4"/>
          <w:w w:val="105"/>
          <w:sz w:val="17"/>
        </w:rPr>
        <w:t> </w:t>
      </w:r>
      <w:r>
        <w:rPr>
          <w:rFonts w:ascii="Arial MT"/>
          <w:w w:val="105"/>
          <w:sz w:val="17"/>
        </w:rPr>
        <w:t>in </w:t>
      </w:r>
      <w:r>
        <w:rPr>
          <w:rFonts w:ascii="Arial MT"/>
          <w:spacing w:val="-2"/>
          <w:w w:val="105"/>
          <w:sz w:val="17"/>
        </w:rPr>
        <w:t>two</w:t>
      </w:r>
      <w:r>
        <w:rPr>
          <w:rFonts w:ascii="Arial MT"/>
          <w:spacing w:val="-12"/>
          <w:w w:val="105"/>
          <w:sz w:val="17"/>
        </w:rPr>
        <w:t> </w:t>
      </w:r>
      <w:r>
        <w:rPr>
          <w:rFonts w:ascii="Arial MT"/>
          <w:spacing w:val="-2"/>
          <w:w w:val="105"/>
          <w:sz w:val="17"/>
        </w:rPr>
        <w:t>months,</w:t>
      </w:r>
      <w:r>
        <w:rPr>
          <w:rFonts w:ascii="Arial MT"/>
          <w:spacing w:val="-11"/>
          <w:w w:val="105"/>
          <w:sz w:val="17"/>
        </w:rPr>
        <w:t> </w:t>
      </w:r>
      <w:r>
        <w:rPr>
          <w:rFonts w:ascii="Arial MT"/>
          <w:spacing w:val="-2"/>
          <w:w w:val="105"/>
          <w:sz w:val="17"/>
        </w:rPr>
        <w:t>and</w:t>
      </w:r>
      <w:r>
        <w:rPr>
          <w:rFonts w:ascii="Arial MT"/>
          <w:spacing w:val="-12"/>
          <w:w w:val="105"/>
          <w:sz w:val="17"/>
        </w:rPr>
        <w:t> </w:t>
      </w:r>
      <w:r>
        <w:rPr>
          <w:rFonts w:ascii="Arial MT"/>
          <w:spacing w:val="-2"/>
          <w:w w:val="105"/>
          <w:sz w:val="17"/>
        </w:rPr>
        <w:t>so</w:t>
      </w:r>
      <w:r>
        <w:rPr>
          <w:rFonts w:ascii="Arial MT"/>
          <w:spacing w:val="-11"/>
          <w:w w:val="105"/>
          <w:sz w:val="17"/>
        </w:rPr>
        <w:t> </w:t>
      </w:r>
      <w:r>
        <w:rPr>
          <w:rFonts w:ascii="Arial MT"/>
          <w:spacing w:val="-2"/>
          <w:w w:val="105"/>
          <w:sz w:val="17"/>
        </w:rPr>
        <w:t>on.</w:t>
      </w:r>
      <w:r>
        <w:rPr>
          <w:rFonts w:ascii="Arial MT"/>
          <w:spacing w:val="-11"/>
          <w:w w:val="105"/>
          <w:sz w:val="17"/>
        </w:rPr>
        <w:t> </w:t>
      </w:r>
      <w:r>
        <w:rPr>
          <w:rFonts w:ascii="Arial MT"/>
          <w:spacing w:val="-2"/>
          <w:w w:val="105"/>
          <w:sz w:val="17"/>
        </w:rPr>
        <w:t>Many</w:t>
      </w:r>
      <w:r>
        <w:rPr>
          <w:rFonts w:ascii="Arial MT"/>
          <w:spacing w:val="-12"/>
          <w:w w:val="105"/>
          <w:sz w:val="17"/>
        </w:rPr>
        <w:t> </w:t>
      </w:r>
      <w:r>
        <w:rPr>
          <w:rFonts w:ascii="Arial MT"/>
          <w:spacing w:val="-2"/>
          <w:w w:val="105"/>
          <w:sz w:val="17"/>
        </w:rPr>
        <w:t>exchanges</w:t>
      </w:r>
      <w:r>
        <w:rPr>
          <w:rFonts w:ascii="Arial MT"/>
          <w:spacing w:val="-11"/>
          <w:w w:val="105"/>
          <w:sz w:val="17"/>
        </w:rPr>
        <w:t> </w:t>
      </w:r>
      <w:r>
        <w:rPr>
          <w:rFonts w:ascii="Arial MT"/>
          <w:spacing w:val="-2"/>
          <w:w w:val="105"/>
          <w:sz w:val="17"/>
        </w:rPr>
        <w:t>no</w:t>
      </w:r>
      <w:r>
        <w:rPr>
          <w:rFonts w:ascii="Arial MT"/>
          <w:spacing w:val="-11"/>
          <w:w w:val="105"/>
          <w:sz w:val="17"/>
        </w:rPr>
        <w:t> </w:t>
      </w:r>
      <w:r>
        <w:rPr>
          <w:rFonts w:ascii="Arial MT"/>
          <w:spacing w:val="-2"/>
          <w:w w:val="105"/>
          <w:sz w:val="17"/>
        </w:rPr>
        <w:t>longer</w:t>
      </w:r>
      <w:r>
        <w:rPr>
          <w:rFonts w:ascii="Arial MT"/>
          <w:spacing w:val="-12"/>
          <w:w w:val="105"/>
          <w:sz w:val="17"/>
        </w:rPr>
        <w:t> </w:t>
      </w:r>
      <w:r>
        <w:rPr>
          <w:rFonts w:ascii="Arial MT"/>
          <w:spacing w:val="-2"/>
          <w:w w:val="105"/>
          <w:sz w:val="17"/>
        </w:rPr>
        <w:t>take</w:t>
      </w:r>
      <w:r>
        <w:rPr>
          <w:rFonts w:ascii="Arial MT"/>
          <w:spacing w:val="-11"/>
          <w:w w:val="105"/>
          <w:sz w:val="17"/>
        </w:rPr>
        <w:t> </w:t>
      </w:r>
      <w:r>
        <w:rPr>
          <w:rFonts w:ascii="Arial MT"/>
          <w:spacing w:val="-2"/>
          <w:w w:val="105"/>
          <w:sz w:val="17"/>
        </w:rPr>
        <w:t>GTC</w:t>
      </w:r>
      <w:r>
        <w:rPr>
          <w:rFonts w:ascii="Arial MT"/>
          <w:spacing w:val="-11"/>
          <w:w w:val="105"/>
          <w:sz w:val="17"/>
        </w:rPr>
        <w:t> </w:t>
      </w:r>
      <w:r>
        <w:rPr>
          <w:rFonts w:ascii="Arial MT"/>
          <w:spacing w:val="-2"/>
          <w:w w:val="105"/>
          <w:sz w:val="17"/>
        </w:rPr>
        <w:t>orders,</w:t>
      </w:r>
      <w:r>
        <w:rPr>
          <w:rFonts w:ascii="Arial MT"/>
          <w:spacing w:val="-12"/>
          <w:w w:val="105"/>
          <w:sz w:val="17"/>
        </w:rPr>
        <w:t> </w:t>
      </w:r>
      <w:r>
        <w:rPr>
          <w:rFonts w:ascii="Arial MT"/>
          <w:spacing w:val="-2"/>
          <w:w w:val="105"/>
          <w:sz w:val="17"/>
        </w:rPr>
        <w:t>but</w:t>
      </w:r>
      <w:r>
        <w:rPr>
          <w:rFonts w:ascii="Arial MT"/>
          <w:spacing w:val="-11"/>
          <w:w w:val="105"/>
          <w:sz w:val="17"/>
        </w:rPr>
        <w:t> </w:t>
      </w:r>
      <w:r>
        <w:rPr>
          <w:rFonts w:ascii="Arial MT"/>
          <w:spacing w:val="-2"/>
          <w:w w:val="105"/>
          <w:sz w:val="17"/>
        </w:rPr>
        <w:t>customers</w:t>
      </w:r>
      <w:r>
        <w:rPr>
          <w:rFonts w:ascii="Arial MT"/>
          <w:spacing w:val="-12"/>
          <w:w w:val="105"/>
          <w:sz w:val="17"/>
        </w:rPr>
        <w:t> </w:t>
      </w:r>
      <w:r>
        <w:rPr>
          <w:rFonts w:ascii="Arial MT"/>
          <w:spacing w:val="-2"/>
          <w:w w:val="105"/>
          <w:sz w:val="17"/>
        </w:rPr>
        <w:t>can</w:t>
      </w:r>
      <w:r>
        <w:rPr>
          <w:rFonts w:ascii="Arial MT"/>
          <w:spacing w:val="-11"/>
          <w:w w:val="105"/>
          <w:sz w:val="17"/>
        </w:rPr>
        <w:t> </w:t>
      </w:r>
      <w:r>
        <w:rPr>
          <w:rFonts w:ascii="Arial MT"/>
          <w:spacing w:val="-2"/>
          <w:w w:val="105"/>
          <w:sz w:val="17"/>
        </w:rPr>
        <w:t>place </w:t>
      </w:r>
      <w:r>
        <w:rPr>
          <w:rFonts w:ascii="Arial MT"/>
          <w:w w:val="105"/>
          <w:sz w:val="17"/>
        </w:rPr>
        <w:t>them</w:t>
      </w:r>
      <w:r>
        <w:rPr>
          <w:rFonts w:ascii="Arial MT"/>
          <w:spacing w:val="-4"/>
          <w:w w:val="105"/>
          <w:sz w:val="17"/>
        </w:rPr>
        <w:t> </w:t>
      </w:r>
      <w:r>
        <w:rPr>
          <w:rFonts w:ascii="Arial MT"/>
          <w:w w:val="105"/>
          <w:sz w:val="17"/>
        </w:rPr>
        <w:t>with</w:t>
      </w:r>
      <w:r>
        <w:rPr>
          <w:rFonts w:ascii="Arial MT"/>
          <w:spacing w:val="-4"/>
          <w:w w:val="105"/>
          <w:sz w:val="17"/>
        </w:rPr>
        <w:t> </w:t>
      </w:r>
      <w:r>
        <w:rPr>
          <w:rFonts w:ascii="Arial MT"/>
          <w:w w:val="105"/>
          <w:sz w:val="17"/>
        </w:rPr>
        <w:t>their</w:t>
      </w:r>
      <w:r>
        <w:rPr>
          <w:rFonts w:ascii="Arial MT"/>
          <w:spacing w:val="-4"/>
          <w:w w:val="105"/>
          <w:sz w:val="17"/>
        </w:rPr>
        <w:t> </w:t>
      </w:r>
      <w:r>
        <w:rPr>
          <w:rFonts w:ascii="Arial MT"/>
          <w:w w:val="105"/>
          <w:sz w:val="17"/>
        </w:rPr>
        <w:t>broker-dealers,</w:t>
      </w:r>
      <w:r>
        <w:rPr>
          <w:rFonts w:ascii="Arial MT"/>
          <w:spacing w:val="-4"/>
          <w:w w:val="105"/>
          <w:sz w:val="17"/>
        </w:rPr>
        <w:t> </w:t>
      </w:r>
      <w:r>
        <w:rPr>
          <w:rFonts w:ascii="Arial MT"/>
          <w:w w:val="105"/>
          <w:sz w:val="17"/>
        </w:rPr>
        <w:t>and</w:t>
      </w:r>
      <w:r>
        <w:rPr>
          <w:rFonts w:ascii="Arial MT"/>
          <w:spacing w:val="-4"/>
          <w:w w:val="105"/>
          <w:sz w:val="17"/>
        </w:rPr>
        <w:t> </w:t>
      </w:r>
      <w:r>
        <w:rPr>
          <w:rFonts w:ascii="Arial MT"/>
          <w:w w:val="105"/>
          <w:sz w:val="17"/>
        </w:rPr>
        <w:t>they</w:t>
      </w:r>
      <w:r>
        <w:rPr>
          <w:rFonts w:ascii="Arial MT"/>
          <w:spacing w:val="-4"/>
          <w:w w:val="105"/>
          <w:sz w:val="17"/>
        </w:rPr>
        <w:t> </w:t>
      </w:r>
      <w:r>
        <w:rPr>
          <w:rFonts w:ascii="Arial MT"/>
          <w:w w:val="105"/>
          <w:sz w:val="17"/>
        </w:rPr>
        <w:t>will</w:t>
      </w:r>
      <w:r>
        <w:rPr>
          <w:rFonts w:ascii="Arial MT"/>
          <w:spacing w:val="-4"/>
          <w:w w:val="105"/>
          <w:sz w:val="17"/>
        </w:rPr>
        <w:t> </w:t>
      </w:r>
      <w:r>
        <w:rPr>
          <w:rFonts w:ascii="Arial MT"/>
          <w:w w:val="105"/>
          <w:sz w:val="17"/>
        </w:rPr>
        <w:t>handle</w:t>
      </w:r>
      <w:r>
        <w:rPr>
          <w:rFonts w:ascii="Arial MT"/>
          <w:spacing w:val="-4"/>
          <w:w w:val="105"/>
          <w:sz w:val="17"/>
        </w:rPr>
        <w:t> </w:t>
      </w:r>
      <w:r>
        <w:rPr>
          <w:rFonts w:ascii="Arial MT"/>
          <w:w w:val="105"/>
          <w:sz w:val="17"/>
        </w:rPr>
        <w:t>it</w:t>
      </w:r>
      <w:r>
        <w:rPr>
          <w:rFonts w:ascii="Arial MT"/>
          <w:spacing w:val="-4"/>
          <w:w w:val="105"/>
          <w:sz w:val="17"/>
        </w:rPr>
        <w:t> </w:t>
      </w:r>
      <w:r>
        <w:rPr>
          <w:rFonts w:ascii="Arial MT"/>
          <w:w w:val="105"/>
          <w:sz w:val="17"/>
        </w:rPr>
        <w:t>internally.</w:t>
      </w:r>
      <w:r>
        <w:rPr>
          <w:rFonts w:ascii="Arial MT"/>
          <w:spacing w:val="-4"/>
          <w:w w:val="105"/>
          <w:sz w:val="17"/>
        </w:rPr>
        <w:t> </w:t>
      </w:r>
      <w:r>
        <w:rPr>
          <w:rFonts w:ascii="Arial MT"/>
          <w:w w:val="105"/>
          <w:sz w:val="17"/>
        </w:rPr>
        <w:t>In</w:t>
      </w:r>
      <w:r>
        <w:rPr>
          <w:rFonts w:ascii="Arial MT"/>
          <w:spacing w:val="-4"/>
          <w:w w:val="105"/>
          <w:sz w:val="17"/>
        </w:rPr>
        <w:t> </w:t>
      </w:r>
      <w:r>
        <w:rPr>
          <w:rFonts w:ascii="Arial MT"/>
          <w:w w:val="105"/>
          <w:sz w:val="17"/>
        </w:rPr>
        <w:t>actual</w:t>
      </w:r>
      <w:r>
        <w:rPr>
          <w:rFonts w:ascii="Arial MT"/>
          <w:spacing w:val="-4"/>
          <w:w w:val="105"/>
          <w:sz w:val="17"/>
        </w:rPr>
        <w:t> </w:t>
      </w:r>
      <w:r>
        <w:rPr>
          <w:rFonts w:ascii="Arial MT"/>
          <w:w w:val="105"/>
          <w:sz w:val="17"/>
        </w:rPr>
        <w:t>practice,</w:t>
      </w:r>
      <w:r>
        <w:rPr>
          <w:rFonts w:ascii="Arial MT"/>
          <w:spacing w:val="-4"/>
          <w:w w:val="105"/>
          <w:sz w:val="17"/>
        </w:rPr>
        <w:t> </w:t>
      </w:r>
      <w:r>
        <w:rPr>
          <w:rFonts w:ascii="Arial MT"/>
          <w:w w:val="105"/>
          <w:sz w:val="17"/>
        </w:rPr>
        <w:t>because customers</w:t>
      </w:r>
      <w:r>
        <w:rPr>
          <w:rFonts w:ascii="Arial MT"/>
          <w:spacing w:val="-3"/>
          <w:w w:val="105"/>
          <w:sz w:val="17"/>
        </w:rPr>
        <w:t> </w:t>
      </w:r>
      <w:r>
        <w:rPr>
          <w:rFonts w:ascii="Arial MT"/>
          <w:w w:val="105"/>
          <w:sz w:val="17"/>
        </w:rPr>
        <w:t>may</w:t>
      </w:r>
      <w:r>
        <w:rPr>
          <w:rFonts w:ascii="Arial MT"/>
          <w:spacing w:val="-3"/>
          <w:w w:val="105"/>
          <w:sz w:val="17"/>
        </w:rPr>
        <w:t> </w:t>
      </w:r>
      <w:r>
        <w:rPr>
          <w:rFonts w:ascii="Arial MT"/>
          <w:w w:val="105"/>
          <w:sz w:val="17"/>
        </w:rPr>
        <w:t>forget</w:t>
      </w:r>
      <w:r>
        <w:rPr>
          <w:rFonts w:ascii="Arial MT"/>
          <w:spacing w:val="-3"/>
          <w:w w:val="105"/>
          <w:sz w:val="17"/>
        </w:rPr>
        <w:t> </w:t>
      </w:r>
      <w:r>
        <w:rPr>
          <w:rFonts w:ascii="Arial MT"/>
          <w:w w:val="105"/>
          <w:sz w:val="17"/>
        </w:rPr>
        <w:t>about</w:t>
      </w:r>
      <w:r>
        <w:rPr>
          <w:rFonts w:ascii="Arial MT"/>
          <w:spacing w:val="-3"/>
          <w:w w:val="105"/>
          <w:sz w:val="17"/>
        </w:rPr>
        <w:t> </w:t>
      </w:r>
      <w:r>
        <w:rPr>
          <w:rFonts w:ascii="Arial MT"/>
          <w:w w:val="105"/>
          <w:sz w:val="17"/>
        </w:rPr>
        <w:t>their</w:t>
      </w:r>
      <w:r>
        <w:rPr>
          <w:rFonts w:ascii="Arial MT"/>
          <w:spacing w:val="-3"/>
          <w:w w:val="105"/>
          <w:sz w:val="17"/>
        </w:rPr>
        <w:t> </w:t>
      </w:r>
      <w:r>
        <w:rPr>
          <w:rFonts w:ascii="Arial MT"/>
          <w:w w:val="105"/>
          <w:sz w:val="17"/>
        </w:rPr>
        <w:t>GTC</w:t>
      </w:r>
      <w:r>
        <w:rPr>
          <w:rFonts w:ascii="Arial MT"/>
          <w:spacing w:val="-3"/>
          <w:w w:val="105"/>
          <w:sz w:val="17"/>
        </w:rPr>
        <w:t> </w:t>
      </w:r>
      <w:r>
        <w:rPr>
          <w:rFonts w:ascii="Arial MT"/>
          <w:w w:val="105"/>
          <w:sz w:val="17"/>
        </w:rPr>
        <w:t>orders,</w:t>
      </w:r>
      <w:r>
        <w:rPr>
          <w:rFonts w:ascii="Arial MT"/>
          <w:spacing w:val="-3"/>
          <w:w w:val="105"/>
          <w:sz w:val="17"/>
        </w:rPr>
        <w:t> </w:t>
      </w:r>
      <w:r>
        <w:rPr>
          <w:rFonts w:ascii="Arial MT"/>
          <w:w w:val="105"/>
          <w:sz w:val="17"/>
        </w:rPr>
        <w:t>many</w:t>
      </w:r>
      <w:r>
        <w:rPr>
          <w:rFonts w:ascii="Arial MT"/>
          <w:spacing w:val="-3"/>
          <w:w w:val="105"/>
          <w:sz w:val="17"/>
        </w:rPr>
        <w:t> </w:t>
      </w:r>
      <w:r>
        <w:rPr>
          <w:rFonts w:ascii="Arial MT"/>
          <w:w w:val="105"/>
          <w:sz w:val="17"/>
        </w:rPr>
        <w:t>broker-dealers</w:t>
      </w:r>
      <w:r>
        <w:rPr>
          <w:rFonts w:ascii="Arial MT"/>
          <w:spacing w:val="-3"/>
          <w:w w:val="105"/>
          <w:sz w:val="17"/>
        </w:rPr>
        <w:t> </w:t>
      </w:r>
      <w:r>
        <w:rPr>
          <w:rFonts w:ascii="Arial MT"/>
          <w:w w:val="105"/>
          <w:sz w:val="17"/>
        </w:rPr>
        <w:t>will</w:t>
      </w:r>
      <w:r>
        <w:rPr>
          <w:rFonts w:ascii="Arial MT"/>
          <w:spacing w:val="-3"/>
          <w:w w:val="105"/>
          <w:sz w:val="17"/>
        </w:rPr>
        <w:t> </w:t>
      </w:r>
      <w:r>
        <w:rPr>
          <w:rFonts w:ascii="Arial MT"/>
          <w:w w:val="105"/>
          <w:sz w:val="17"/>
        </w:rPr>
        <w:t>set</w:t>
      </w:r>
      <w:r>
        <w:rPr>
          <w:rFonts w:ascii="Arial MT"/>
          <w:spacing w:val="-3"/>
          <w:w w:val="105"/>
          <w:sz w:val="17"/>
        </w:rPr>
        <w:t> </w:t>
      </w:r>
      <w:r>
        <w:rPr>
          <w:rFonts w:ascii="Arial MT"/>
          <w:w w:val="105"/>
          <w:sz w:val="17"/>
        </w:rPr>
        <w:t>them</w:t>
      </w:r>
      <w:r>
        <w:rPr>
          <w:rFonts w:ascii="Arial MT"/>
          <w:spacing w:val="-3"/>
          <w:w w:val="105"/>
          <w:sz w:val="17"/>
        </w:rPr>
        <w:t> </w:t>
      </w:r>
      <w:r>
        <w:rPr>
          <w:rFonts w:ascii="Arial MT"/>
          <w:w w:val="105"/>
          <w:sz w:val="17"/>
        </w:rPr>
        <w:t>to</w:t>
      </w:r>
      <w:r>
        <w:rPr>
          <w:rFonts w:ascii="Arial MT"/>
          <w:spacing w:val="-3"/>
          <w:w w:val="105"/>
          <w:sz w:val="17"/>
        </w:rPr>
        <w:t> </w:t>
      </w:r>
      <w:r>
        <w:rPr>
          <w:rFonts w:ascii="Arial MT"/>
          <w:w w:val="105"/>
          <w:sz w:val="17"/>
        </w:rPr>
        <w:t>expire</w:t>
      </w:r>
    </w:p>
    <w:p>
      <w:pPr>
        <w:spacing w:before="4"/>
        <w:ind w:left="1978" w:right="0" w:firstLine="0"/>
        <w:jc w:val="left"/>
        <w:rPr>
          <w:rFonts w:ascii="Arial MT"/>
          <w:sz w:val="17"/>
        </w:rPr>
      </w:pPr>
      <w:r>
        <w:rPr>
          <w:rFonts w:ascii="Arial MT"/>
          <w:sz w:val="17"/>
        </w:rPr>
        <w:t>in</w:t>
      </w:r>
      <w:r>
        <w:rPr>
          <w:rFonts w:ascii="Arial MT"/>
          <w:spacing w:val="-11"/>
          <w:sz w:val="17"/>
        </w:rPr>
        <w:t> </w:t>
      </w:r>
      <w:r>
        <w:rPr>
          <w:rFonts w:ascii="Arial MT"/>
          <w:sz w:val="17"/>
        </w:rPr>
        <w:t>30</w:t>
      </w:r>
      <w:r>
        <w:rPr>
          <w:rFonts w:ascii="Arial MT"/>
          <w:spacing w:val="-10"/>
          <w:sz w:val="17"/>
        </w:rPr>
        <w:t> </w:t>
      </w:r>
      <w:r>
        <w:rPr>
          <w:rFonts w:ascii="Arial MT"/>
          <w:sz w:val="17"/>
        </w:rPr>
        <w:t>days,</w:t>
      </w:r>
      <w:r>
        <w:rPr>
          <w:rFonts w:ascii="Arial MT"/>
          <w:spacing w:val="-10"/>
          <w:sz w:val="17"/>
        </w:rPr>
        <w:t> </w:t>
      </w:r>
      <w:r>
        <w:rPr>
          <w:rFonts w:ascii="Arial MT"/>
          <w:sz w:val="17"/>
        </w:rPr>
        <w:t>60</w:t>
      </w:r>
      <w:r>
        <w:rPr>
          <w:rFonts w:ascii="Arial MT"/>
          <w:spacing w:val="-10"/>
          <w:sz w:val="17"/>
        </w:rPr>
        <w:t> </w:t>
      </w:r>
      <w:r>
        <w:rPr>
          <w:rFonts w:ascii="Arial MT"/>
          <w:sz w:val="17"/>
        </w:rPr>
        <w:t>days,</w:t>
      </w:r>
      <w:r>
        <w:rPr>
          <w:rFonts w:ascii="Arial MT"/>
          <w:spacing w:val="-10"/>
          <w:sz w:val="17"/>
        </w:rPr>
        <w:t> </w:t>
      </w:r>
      <w:r>
        <w:rPr>
          <w:rFonts w:ascii="Arial MT"/>
          <w:sz w:val="17"/>
        </w:rPr>
        <w:t>90</w:t>
      </w:r>
      <w:r>
        <w:rPr>
          <w:rFonts w:ascii="Arial MT"/>
          <w:spacing w:val="-10"/>
          <w:sz w:val="17"/>
        </w:rPr>
        <w:t> </w:t>
      </w:r>
      <w:r>
        <w:rPr>
          <w:rFonts w:ascii="Arial MT"/>
          <w:sz w:val="17"/>
        </w:rPr>
        <w:t>days,</w:t>
      </w:r>
      <w:r>
        <w:rPr>
          <w:rFonts w:ascii="Arial MT"/>
          <w:spacing w:val="-11"/>
          <w:sz w:val="17"/>
        </w:rPr>
        <w:t> </w:t>
      </w:r>
      <w:r>
        <w:rPr>
          <w:rFonts w:ascii="Arial MT"/>
          <w:sz w:val="17"/>
        </w:rPr>
        <w:t>and</w:t>
      </w:r>
      <w:r>
        <w:rPr>
          <w:rFonts w:ascii="Arial MT"/>
          <w:spacing w:val="-10"/>
          <w:sz w:val="17"/>
        </w:rPr>
        <w:t> </w:t>
      </w:r>
      <w:r>
        <w:rPr>
          <w:rFonts w:ascii="Arial MT"/>
          <w:sz w:val="17"/>
        </w:rPr>
        <w:t>so</w:t>
      </w:r>
      <w:r>
        <w:rPr>
          <w:rFonts w:ascii="Arial MT"/>
          <w:spacing w:val="-10"/>
          <w:sz w:val="17"/>
        </w:rPr>
        <w:t> </w:t>
      </w:r>
      <w:r>
        <w:rPr>
          <w:rFonts w:ascii="Arial MT"/>
          <w:spacing w:val="-5"/>
          <w:sz w:val="17"/>
        </w:rPr>
        <w:t>on.</w:t>
      </w:r>
    </w:p>
    <w:p>
      <w:pPr>
        <w:spacing w:line="382" w:lineRule="exact" w:before="35"/>
        <w:ind w:left="915" w:right="301" w:firstLine="0"/>
        <w:jc w:val="center"/>
        <w:rPr>
          <w:rFonts w:ascii="Arial MT" w:hAnsi="Arial MT"/>
          <w:sz w:val="17"/>
        </w:rPr>
      </w:pPr>
      <w:r>
        <w:rPr>
          <w:rFonts w:ascii="Arial Black" w:hAnsi="Arial Black"/>
          <w:position w:val="-1"/>
          <w:sz w:val="28"/>
        </w:rPr>
        <w:t>»</w:t>
      </w:r>
      <w:r>
        <w:rPr>
          <w:rFonts w:ascii="Arial Black" w:hAnsi="Arial Black"/>
          <w:spacing w:val="20"/>
          <w:position w:val="-1"/>
          <w:sz w:val="28"/>
        </w:rPr>
        <w:t> </w:t>
      </w:r>
      <w:r>
        <w:rPr>
          <w:rFonts w:ascii="Arial Black" w:hAnsi="Arial Black"/>
          <w:sz w:val="17"/>
        </w:rPr>
        <w:t>Not</w:t>
      </w:r>
      <w:r>
        <w:rPr>
          <w:rFonts w:ascii="Arial Black" w:hAnsi="Arial Black"/>
          <w:spacing w:val="-14"/>
          <w:sz w:val="17"/>
        </w:rPr>
        <w:t> </w:t>
      </w:r>
      <w:r>
        <w:rPr>
          <w:rFonts w:ascii="Arial Black" w:hAnsi="Arial Black"/>
          <w:sz w:val="17"/>
        </w:rPr>
        <w:t>held</w:t>
      </w:r>
      <w:r>
        <w:rPr>
          <w:rFonts w:ascii="Arial Black" w:hAnsi="Arial Black"/>
          <w:spacing w:val="-15"/>
          <w:sz w:val="17"/>
        </w:rPr>
        <w:t> </w:t>
      </w:r>
      <w:r>
        <w:rPr>
          <w:rFonts w:ascii="Arial Black" w:hAnsi="Arial Black"/>
          <w:sz w:val="17"/>
        </w:rPr>
        <w:t>(NH):</w:t>
      </w:r>
      <w:r>
        <w:rPr>
          <w:rFonts w:ascii="Arial Black" w:hAnsi="Arial Black"/>
          <w:spacing w:val="-14"/>
          <w:sz w:val="17"/>
        </w:rPr>
        <w:t> </w:t>
      </w:r>
      <w:r>
        <w:rPr>
          <w:rFonts w:ascii="Arial MT" w:hAnsi="Arial MT"/>
          <w:sz w:val="17"/>
        </w:rPr>
        <w:t>This</w:t>
      </w:r>
      <w:r>
        <w:rPr>
          <w:rFonts w:ascii="Arial MT" w:hAnsi="Arial MT"/>
          <w:spacing w:val="-6"/>
          <w:sz w:val="17"/>
        </w:rPr>
        <w:t> </w:t>
      </w:r>
      <w:r>
        <w:rPr>
          <w:rFonts w:ascii="Arial MT" w:hAnsi="Arial MT"/>
          <w:sz w:val="17"/>
        </w:rPr>
        <w:t>order</w:t>
      </w:r>
      <w:r>
        <w:rPr>
          <w:rFonts w:ascii="Arial MT" w:hAnsi="Arial MT"/>
          <w:spacing w:val="-5"/>
          <w:sz w:val="17"/>
        </w:rPr>
        <w:t> </w:t>
      </w:r>
      <w:r>
        <w:rPr>
          <w:rFonts w:ascii="Arial MT" w:hAnsi="Arial MT"/>
          <w:sz w:val="17"/>
        </w:rPr>
        <w:t>gives</w:t>
      </w:r>
      <w:r>
        <w:rPr>
          <w:rFonts w:ascii="Arial MT" w:hAnsi="Arial MT"/>
          <w:spacing w:val="-6"/>
          <w:sz w:val="17"/>
        </w:rPr>
        <w:t> </w:t>
      </w:r>
      <w:r>
        <w:rPr>
          <w:rFonts w:ascii="Arial MT" w:hAnsi="Arial MT"/>
          <w:sz w:val="17"/>
        </w:rPr>
        <w:t>the</w:t>
      </w:r>
      <w:r>
        <w:rPr>
          <w:rFonts w:ascii="Arial MT" w:hAnsi="Arial MT"/>
          <w:spacing w:val="-5"/>
          <w:sz w:val="17"/>
        </w:rPr>
        <w:t> </w:t>
      </w:r>
      <w:r>
        <w:rPr>
          <w:rFonts w:ascii="Arial MT" w:hAnsi="Arial MT"/>
          <w:sz w:val="17"/>
        </w:rPr>
        <w:t>broker</w:t>
      </w:r>
      <w:r>
        <w:rPr>
          <w:rFonts w:ascii="Arial MT" w:hAnsi="Arial MT"/>
          <w:spacing w:val="-6"/>
          <w:sz w:val="17"/>
        </w:rPr>
        <w:t> </w:t>
      </w:r>
      <w:r>
        <w:rPr>
          <w:rFonts w:ascii="Arial MT" w:hAnsi="Arial MT"/>
          <w:sz w:val="17"/>
        </w:rPr>
        <w:t>discretion</w:t>
      </w:r>
      <w:r>
        <w:rPr>
          <w:rFonts w:ascii="Arial MT" w:hAnsi="Arial MT"/>
          <w:spacing w:val="-5"/>
          <w:sz w:val="17"/>
        </w:rPr>
        <w:t> </w:t>
      </w:r>
      <w:r>
        <w:rPr>
          <w:rFonts w:ascii="Arial MT" w:hAnsi="Arial MT"/>
          <w:sz w:val="17"/>
        </w:rPr>
        <w:t>about</w:t>
      </w:r>
      <w:r>
        <w:rPr>
          <w:rFonts w:ascii="Arial MT" w:hAnsi="Arial MT"/>
          <w:spacing w:val="-6"/>
          <w:sz w:val="17"/>
        </w:rPr>
        <w:t> </w:t>
      </w:r>
      <w:r>
        <w:rPr>
          <w:rFonts w:ascii="Arial MT" w:hAnsi="Arial MT"/>
          <w:sz w:val="17"/>
        </w:rPr>
        <w:t>when</w:t>
      </w:r>
      <w:r>
        <w:rPr>
          <w:rFonts w:ascii="Arial MT" w:hAnsi="Arial MT"/>
          <w:spacing w:val="-5"/>
          <w:sz w:val="17"/>
        </w:rPr>
        <w:t> </w:t>
      </w:r>
      <w:r>
        <w:rPr>
          <w:rFonts w:ascii="Arial MT" w:hAnsi="Arial MT"/>
          <w:sz w:val="17"/>
        </w:rPr>
        <w:t>to</w:t>
      </w:r>
      <w:r>
        <w:rPr>
          <w:rFonts w:ascii="Arial MT" w:hAnsi="Arial MT"/>
          <w:spacing w:val="-6"/>
          <w:sz w:val="17"/>
        </w:rPr>
        <w:t> </w:t>
      </w:r>
      <w:r>
        <w:rPr>
          <w:rFonts w:ascii="Arial MT" w:hAnsi="Arial MT"/>
          <w:sz w:val="17"/>
        </w:rPr>
        <w:t>execute</w:t>
      </w:r>
      <w:r>
        <w:rPr>
          <w:rFonts w:ascii="Arial MT" w:hAnsi="Arial MT"/>
          <w:spacing w:val="-5"/>
          <w:sz w:val="17"/>
        </w:rPr>
        <w:t> </w:t>
      </w:r>
      <w:r>
        <w:rPr>
          <w:rFonts w:ascii="Arial MT" w:hAnsi="Arial MT"/>
          <w:sz w:val="17"/>
        </w:rPr>
        <w:t>the</w:t>
      </w:r>
      <w:r>
        <w:rPr>
          <w:rFonts w:ascii="Arial MT" w:hAnsi="Arial MT"/>
          <w:spacing w:val="-5"/>
          <w:sz w:val="17"/>
        </w:rPr>
        <w:t> </w:t>
      </w:r>
      <w:r>
        <w:rPr>
          <w:rFonts w:ascii="Arial MT" w:hAnsi="Arial MT"/>
          <w:spacing w:val="-2"/>
          <w:sz w:val="17"/>
        </w:rPr>
        <w:t>trade.</w:t>
      </w:r>
    </w:p>
    <w:p>
      <w:pPr>
        <w:spacing w:line="182" w:lineRule="exact" w:before="0"/>
        <w:ind w:left="1978" w:right="0" w:firstLine="0"/>
        <w:jc w:val="left"/>
        <w:rPr>
          <w:rFonts w:ascii="Arial MT"/>
          <w:sz w:val="17"/>
        </w:rPr>
      </w:pPr>
      <w:r>
        <w:rPr>
          <w:rFonts w:ascii="Arial MT"/>
          <w:spacing w:val="-2"/>
          <w:w w:val="105"/>
          <w:sz w:val="17"/>
        </w:rPr>
        <w:t>Typically,</w:t>
      </w:r>
      <w:r>
        <w:rPr>
          <w:rFonts w:ascii="Arial MT"/>
          <w:spacing w:val="-11"/>
          <w:w w:val="105"/>
          <w:sz w:val="17"/>
        </w:rPr>
        <w:t> </w:t>
      </w:r>
      <w:r>
        <w:rPr>
          <w:rFonts w:ascii="Arial MT"/>
          <w:spacing w:val="-2"/>
          <w:w w:val="105"/>
          <w:sz w:val="17"/>
        </w:rPr>
        <w:t>investors</w:t>
      </w:r>
      <w:r>
        <w:rPr>
          <w:rFonts w:ascii="Arial MT"/>
          <w:spacing w:val="-11"/>
          <w:w w:val="105"/>
          <w:sz w:val="17"/>
        </w:rPr>
        <w:t> </w:t>
      </w:r>
      <w:r>
        <w:rPr>
          <w:rFonts w:ascii="Arial MT"/>
          <w:spacing w:val="-2"/>
          <w:w w:val="105"/>
          <w:sz w:val="17"/>
        </w:rPr>
        <w:t>use</w:t>
      </w:r>
      <w:r>
        <w:rPr>
          <w:rFonts w:ascii="Arial MT"/>
          <w:spacing w:val="-10"/>
          <w:w w:val="105"/>
          <w:sz w:val="17"/>
        </w:rPr>
        <w:t> </w:t>
      </w:r>
      <w:r>
        <w:rPr>
          <w:rFonts w:ascii="Arial MT"/>
          <w:spacing w:val="-2"/>
          <w:w w:val="105"/>
          <w:sz w:val="17"/>
        </w:rPr>
        <w:t>not</w:t>
      </w:r>
      <w:r>
        <w:rPr>
          <w:rFonts w:ascii="Arial MT"/>
          <w:spacing w:val="-11"/>
          <w:w w:val="105"/>
          <w:sz w:val="17"/>
        </w:rPr>
        <w:t> </w:t>
      </w:r>
      <w:r>
        <w:rPr>
          <w:rFonts w:ascii="Arial MT"/>
          <w:spacing w:val="-2"/>
          <w:w w:val="105"/>
          <w:sz w:val="17"/>
        </w:rPr>
        <w:t>held</w:t>
      </w:r>
      <w:r>
        <w:rPr>
          <w:rFonts w:ascii="Arial MT"/>
          <w:spacing w:val="-10"/>
          <w:w w:val="105"/>
          <w:sz w:val="17"/>
        </w:rPr>
        <w:t> </w:t>
      </w:r>
      <w:r>
        <w:rPr>
          <w:rFonts w:ascii="Arial MT"/>
          <w:spacing w:val="-2"/>
          <w:w w:val="105"/>
          <w:sz w:val="17"/>
        </w:rPr>
        <w:t>orders</w:t>
      </w:r>
      <w:r>
        <w:rPr>
          <w:rFonts w:ascii="Arial MT"/>
          <w:spacing w:val="-11"/>
          <w:w w:val="105"/>
          <w:sz w:val="17"/>
        </w:rPr>
        <w:t> </w:t>
      </w:r>
      <w:r>
        <w:rPr>
          <w:rFonts w:ascii="Arial MT"/>
          <w:spacing w:val="-2"/>
          <w:w w:val="105"/>
          <w:sz w:val="17"/>
        </w:rPr>
        <w:t>when</w:t>
      </w:r>
      <w:r>
        <w:rPr>
          <w:rFonts w:ascii="Arial MT"/>
          <w:spacing w:val="-10"/>
          <w:w w:val="105"/>
          <w:sz w:val="17"/>
        </w:rPr>
        <w:t> </w:t>
      </w:r>
      <w:r>
        <w:rPr>
          <w:rFonts w:ascii="Arial MT"/>
          <w:spacing w:val="-2"/>
          <w:w w:val="105"/>
          <w:sz w:val="17"/>
        </w:rPr>
        <w:t>the</w:t>
      </w:r>
      <w:r>
        <w:rPr>
          <w:rFonts w:ascii="Arial MT"/>
          <w:spacing w:val="-11"/>
          <w:w w:val="105"/>
          <w:sz w:val="17"/>
        </w:rPr>
        <w:t> </w:t>
      </w:r>
      <w:r>
        <w:rPr>
          <w:rFonts w:ascii="Arial MT"/>
          <w:spacing w:val="-2"/>
          <w:w w:val="105"/>
          <w:sz w:val="17"/>
        </w:rPr>
        <w:t>broker</w:t>
      </w:r>
      <w:r>
        <w:rPr>
          <w:rFonts w:ascii="Arial MT"/>
          <w:spacing w:val="-10"/>
          <w:w w:val="105"/>
          <w:sz w:val="17"/>
        </w:rPr>
        <w:t> </w:t>
      </w:r>
      <w:r>
        <w:rPr>
          <w:rFonts w:ascii="Arial MT"/>
          <w:spacing w:val="-2"/>
          <w:w w:val="105"/>
          <w:sz w:val="17"/>
        </w:rPr>
        <w:t>believes</w:t>
      </w:r>
      <w:r>
        <w:rPr>
          <w:rFonts w:ascii="Arial MT"/>
          <w:spacing w:val="-11"/>
          <w:w w:val="105"/>
          <w:sz w:val="17"/>
        </w:rPr>
        <w:t> </w:t>
      </w:r>
      <w:r>
        <w:rPr>
          <w:rFonts w:ascii="Arial MT"/>
          <w:spacing w:val="-2"/>
          <w:w w:val="105"/>
          <w:sz w:val="17"/>
        </w:rPr>
        <w:t>they</w:t>
      </w:r>
      <w:r>
        <w:rPr>
          <w:rFonts w:ascii="Arial MT"/>
          <w:spacing w:val="-10"/>
          <w:w w:val="105"/>
          <w:sz w:val="17"/>
        </w:rPr>
        <w:t> </w:t>
      </w:r>
      <w:r>
        <w:rPr>
          <w:rFonts w:ascii="Arial MT"/>
          <w:spacing w:val="-2"/>
          <w:w w:val="105"/>
          <w:sz w:val="17"/>
        </w:rPr>
        <w:t>can</w:t>
      </w:r>
      <w:r>
        <w:rPr>
          <w:rFonts w:ascii="Arial MT"/>
          <w:spacing w:val="-11"/>
          <w:w w:val="105"/>
          <w:sz w:val="17"/>
        </w:rPr>
        <w:t> </w:t>
      </w:r>
      <w:r>
        <w:rPr>
          <w:rFonts w:ascii="Arial MT"/>
          <w:spacing w:val="-2"/>
          <w:w w:val="105"/>
          <w:sz w:val="17"/>
        </w:rPr>
        <w:t>get</w:t>
      </w:r>
      <w:r>
        <w:rPr>
          <w:rFonts w:ascii="Arial MT"/>
          <w:spacing w:val="-10"/>
          <w:w w:val="105"/>
          <w:sz w:val="17"/>
        </w:rPr>
        <w:t> </w:t>
      </w:r>
      <w:r>
        <w:rPr>
          <w:rFonts w:ascii="Arial MT"/>
          <w:spacing w:val="-2"/>
          <w:w w:val="105"/>
          <w:sz w:val="17"/>
        </w:rPr>
        <w:t>the</w:t>
      </w:r>
      <w:r>
        <w:rPr>
          <w:rFonts w:ascii="Arial MT"/>
          <w:spacing w:val="-11"/>
          <w:w w:val="105"/>
          <w:sz w:val="17"/>
        </w:rPr>
        <w:t> </w:t>
      </w:r>
      <w:r>
        <w:rPr>
          <w:rFonts w:ascii="Arial MT"/>
          <w:spacing w:val="-2"/>
          <w:w w:val="105"/>
          <w:sz w:val="17"/>
        </w:rPr>
        <w:t>customer</w:t>
      </w:r>
    </w:p>
    <w:p>
      <w:pPr>
        <w:spacing w:before="45"/>
        <w:ind w:left="1978" w:right="0" w:firstLine="0"/>
        <w:jc w:val="left"/>
        <w:rPr>
          <w:rFonts w:ascii="Arial MT"/>
          <w:sz w:val="17"/>
        </w:rPr>
      </w:pPr>
      <w:r>
        <w:rPr>
          <w:rFonts w:ascii="Arial MT"/>
          <w:w w:val="105"/>
          <w:sz w:val="17"/>
        </w:rPr>
        <w:t>a</w:t>
      </w:r>
      <w:r>
        <w:rPr>
          <w:rFonts w:ascii="Arial MT"/>
          <w:spacing w:val="-11"/>
          <w:w w:val="105"/>
          <w:sz w:val="17"/>
        </w:rPr>
        <w:t> </w:t>
      </w:r>
      <w:r>
        <w:rPr>
          <w:rFonts w:ascii="Arial MT"/>
          <w:w w:val="105"/>
          <w:sz w:val="17"/>
        </w:rPr>
        <w:t>better</w:t>
      </w:r>
      <w:r>
        <w:rPr>
          <w:rFonts w:ascii="Arial MT"/>
          <w:spacing w:val="-10"/>
          <w:w w:val="105"/>
          <w:sz w:val="17"/>
        </w:rPr>
        <w:t> </w:t>
      </w:r>
      <w:r>
        <w:rPr>
          <w:rFonts w:ascii="Arial MT"/>
          <w:w w:val="105"/>
          <w:sz w:val="17"/>
        </w:rPr>
        <w:t>price</w:t>
      </w:r>
      <w:r>
        <w:rPr>
          <w:rFonts w:ascii="Arial MT"/>
          <w:spacing w:val="-10"/>
          <w:w w:val="105"/>
          <w:sz w:val="17"/>
        </w:rPr>
        <w:t> </w:t>
      </w:r>
      <w:r>
        <w:rPr>
          <w:rFonts w:ascii="Arial MT"/>
          <w:w w:val="105"/>
          <w:sz w:val="17"/>
        </w:rPr>
        <w:t>later</w:t>
      </w:r>
      <w:r>
        <w:rPr>
          <w:rFonts w:ascii="Arial MT"/>
          <w:spacing w:val="-10"/>
          <w:w w:val="105"/>
          <w:sz w:val="17"/>
        </w:rPr>
        <w:t> </w:t>
      </w:r>
      <w:r>
        <w:rPr>
          <w:rFonts w:ascii="Arial MT"/>
          <w:w w:val="105"/>
          <w:sz w:val="17"/>
        </w:rPr>
        <w:t>in</w:t>
      </w:r>
      <w:r>
        <w:rPr>
          <w:rFonts w:ascii="Arial MT"/>
          <w:spacing w:val="-10"/>
          <w:w w:val="105"/>
          <w:sz w:val="17"/>
        </w:rPr>
        <w:t> </w:t>
      </w:r>
      <w:r>
        <w:rPr>
          <w:rFonts w:ascii="Arial MT"/>
          <w:w w:val="105"/>
          <w:sz w:val="17"/>
        </w:rPr>
        <w:t>the</w:t>
      </w:r>
      <w:r>
        <w:rPr>
          <w:rFonts w:ascii="Arial MT"/>
          <w:spacing w:val="-10"/>
          <w:w w:val="105"/>
          <w:sz w:val="17"/>
        </w:rPr>
        <w:t> </w:t>
      </w:r>
      <w:r>
        <w:rPr>
          <w:rFonts w:ascii="Arial MT"/>
          <w:spacing w:val="-4"/>
          <w:w w:val="105"/>
          <w:sz w:val="17"/>
        </w:rPr>
        <w:t>day.</w:t>
      </w:r>
    </w:p>
    <w:p>
      <w:pPr>
        <w:spacing w:line="295" w:lineRule="auto" w:before="164"/>
        <w:ind w:left="1978" w:right="564" w:firstLine="0"/>
        <w:jc w:val="left"/>
        <w:rPr>
          <w:rFonts w:ascii="Arial MT"/>
          <w:sz w:val="17"/>
        </w:rPr>
      </w:pPr>
      <w:r>
        <w:rPr>
          <w:rFonts w:ascii="Arial MT"/>
          <w:sz w:val="17"/>
        </w:rPr>
        <w:t>Not held orders deal only with timing. For registered reps to choose the security, number of shares, and/or whether to buy or sell, the customer needs to open a discretionary account, </w:t>
      </w:r>
      <w:r>
        <w:rPr>
          <w:rFonts w:ascii="Arial MT"/>
          <w:spacing w:val="-4"/>
          <w:w w:val="110"/>
          <w:sz w:val="17"/>
        </w:rPr>
        <w:t>which</w:t>
      </w:r>
      <w:r>
        <w:rPr>
          <w:rFonts w:ascii="Arial MT"/>
          <w:spacing w:val="-7"/>
          <w:w w:val="110"/>
          <w:sz w:val="17"/>
        </w:rPr>
        <w:t> </w:t>
      </w:r>
      <w:r>
        <w:rPr>
          <w:rFonts w:ascii="Arial MT"/>
          <w:spacing w:val="-4"/>
          <w:w w:val="110"/>
          <w:sz w:val="17"/>
        </w:rPr>
        <w:t>requires</w:t>
      </w:r>
      <w:r>
        <w:rPr>
          <w:rFonts w:ascii="Arial MT"/>
          <w:spacing w:val="-7"/>
          <w:w w:val="110"/>
          <w:sz w:val="17"/>
        </w:rPr>
        <w:t> </w:t>
      </w:r>
      <w:r>
        <w:rPr>
          <w:rFonts w:ascii="Arial MT"/>
          <w:spacing w:val="-4"/>
          <w:w w:val="110"/>
          <w:sz w:val="17"/>
        </w:rPr>
        <w:t>a</w:t>
      </w:r>
      <w:r>
        <w:rPr>
          <w:rFonts w:ascii="Arial MT"/>
          <w:spacing w:val="-7"/>
          <w:w w:val="110"/>
          <w:sz w:val="17"/>
        </w:rPr>
        <w:t> </w:t>
      </w:r>
      <w:r>
        <w:rPr>
          <w:rFonts w:ascii="Arial MT"/>
          <w:spacing w:val="-4"/>
          <w:w w:val="110"/>
          <w:sz w:val="17"/>
        </w:rPr>
        <w:t>written</w:t>
      </w:r>
      <w:r>
        <w:rPr>
          <w:rFonts w:ascii="Arial MT"/>
          <w:spacing w:val="-7"/>
          <w:w w:val="110"/>
          <w:sz w:val="17"/>
        </w:rPr>
        <w:t> </w:t>
      </w:r>
      <w:r>
        <w:rPr>
          <w:rFonts w:ascii="Arial MT"/>
          <w:spacing w:val="-4"/>
          <w:w w:val="110"/>
          <w:sz w:val="17"/>
        </w:rPr>
        <w:t>power</w:t>
      </w:r>
      <w:r>
        <w:rPr>
          <w:rFonts w:ascii="Arial MT"/>
          <w:spacing w:val="-7"/>
          <w:w w:val="110"/>
          <w:sz w:val="17"/>
        </w:rPr>
        <w:t> </w:t>
      </w:r>
      <w:r>
        <w:rPr>
          <w:rFonts w:ascii="Arial MT"/>
          <w:spacing w:val="-4"/>
          <w:w w:val="110"/>
          <w:sz w:val="17"/>
        </w:rPr>
        <w:t>of</w:t>
      </w:r>
      <w:r>
        <w:rPr>
          <w:rFonts w:ascii="Arial MT"/>
          <w:spacing w:val="-7"/>
          <w:w w:val="110"/>
          <w:sz w:val="17"/>
        </w:rPr>
        <w:t> </w:t>
      </w:r>
      <w:r>
        <w:rPr>
          <w:rFonts w:ascii="Arial MT"/>
          <w:spacing w:val="-4"/>
          <w:w w:val="110"/>
          <w:sz w:val="17"/>
        </w:rPr>
        <w:t>attorney.</w:t>
      </w:r>
      <w:r>
        <w:rPr>
          <w:rFonts w:ascii="Arial MT"/>
          <w:spacing w:val="-7"/>
          <w:w w:val="110"/>
          <w:sz w:val="17"/>
        </w:rPr>
        <w:t> </w:t>
      </w:r>
      <w:r>
        <w:rPr>
          <w:rFonts w:ascii="Arial MT"/>
          <w:spacing w:val="-4"/>
          <w:w w:val="110"/>
          <w:sz w:val="17"/>
        </w:rPr>
        <w:t>See</w:t>
      </w:r>
      <w:r>
        <w:rPr>
          <w:rFonts w:ascii="Arial MT"/>
          <w:spacing w:val="-7"/>
          <w:w w:val="110"/>
          <w:sz w:val="17"/>
        </w:rPr>
        <w:t> </w:t>
      </w:r>
      <w:r>
        <w:rPr>
          <w:rFonts w:ascii="Arial MT"/>
          <w:spacing w:val="-4"/>
          <w:w w:val="110"/>
          <w:sz w:val="17"/>
        </w:rPr>
        <w:t>"Discretionary</w:t>
      </w:r>
      <w:r>
        <w:rPr>
          <w:rFonts w:ascii="Arial MT"/>
          <w:spacing w:val="-7"/>
          <w:w w:val="110"/>
          <w:sz w:val="17"/>
        </w:rPr>
        <w:t> </w:t>
      </w:r>
      <w:r>
        <w:rPr>
          <w:rFonts w:ascii="Arial MT"/>
          <w:spacing w:val="-4"/>
          <w:w w:val="110"/>
          <w:sz w:val="17"/>
        </w:rPr>
        <w:t>versus</w:t>
      </w:r>
      <w:r>
        <w:rPr>
          <w:rFonts w:ascii="Arial MT"/>
          <w:spacing w:val="-7"/>
          <w:w w:val="110"/>
          <w:sz w:val="17"/>
        </w:rPr>
        <w:t> </w:t>
      </w:r>
      <w:r>
        <w:rPr>
          <w:rFonts w:ascii="Arial MT"/>
          <w:spacing w:val="-4"/>
          <w:w w:val="110"/>
          <w:sz w:val="17"/>
        </w:rPr>
        <w:t>nondiscretionary </w:t>
      </w:r>
      <w:r>
        <w:rPr>
          <w:rFonts w:ascii="Arial MT"/>
          <w:w w:val="110"/>
          <w:sz w:val="17"/>
        </w:rPr>
        <w:t>orders,"</w:t>
      </w:r>
      <w:r>
        <w:rPr>
          <w:rFonts w:ascii="Arial MT"/>
          <w:spacing w:val="-14"/>
          <w:w w:val="110"/>
          <w:sz w:val="17"/>
        </w:rPr>
        <w:t> </w:t>
      </w:r>
      <w:r>
        <w:rPr>
          <w:rFonts w:ascii="Arial MT"/>
          <w:w w:val="110"/>
          <w:sz w:val="17"/>
        </w:rPr>
        <w:t>later</w:t>
      </w:r>
      <w:r>
        <w:rPr>
          <w:rFonts w:ascii="Arial MT"/>
          <w:spacing w:val="-14"/>
          <w:w w:val="110"/>
          <w:sz w:val="17"/>
        </w:rPr>
        <w:t> </w:t>
      </w:r>
      <w:r>
        <w:rPr>
          <w:rFonts w:ascii="Arial MT"/>
          <w:w w:val="110"/>
          <w:sz w:val="17"/>
        </w:rPr>
        <w:t>in</w:t>
      </w:r>
      <w:r>
        <w:rPr>
          <w:rFonts w:ascii="Arial MT"/>
          <w:spacing w:val="-14"/>
          <w:w w:val="110"/>
          <w:sz w:val="17"/>
        </w:rPr>
        <w:t> </w:t>
      </w:r>
      <w:r>
        <w:rPr>
          <w:rFonts w:ascii="Arial MT"/>
          <w:w w:val="110"/>
          <w:sz w:val="17"/>
        </w:rPr>
        <w:t>this</w:t>
      </w:r>
      <w:r>
        <w:rPr>
          <w:rFonts w:ascii="Arial MT"/>
          <w:spacing w:val="-13"/>
          <w:w w:val="110"/>
          <w:sz w:val="17"/>
        </w:rPr>
        <w:t> </w:t>
      </w:r>
      <w:r>
        <w:rPr>
          <w:rFonts w:ascii="Arial MT"/>
          <w:w w:val="110"/>
          <w:sz w:val="17"/>
        </w:rPr>
        <w:t>chapter,</w:t>
      </w:r>
      <w:r>
        <w:rPr>
          <w:rFonts w:ascii="Arial MT"/>
          <w:spacing w:val="-14"/>
          <w:w w:val="110"/>
          <w:sz w:val="17"/>
        </w:rPr>
        <w:t> </w:t>
      </w:r>
      <w:r>
        <w:rPr>
          <w:rFonts w:ascii="Arial MT"/>
          <w:w w:val="110"/>
          <w:sz w:val="17"/>
        </w:rPr>
        <w:t>for</w:t>
      </w:r>
      <w:r>
        <w:rPr>
          <w:rFonts w:ascii="Arial MT"/>
          <w:spacing w:val="-14"/>
          <w:w w:val="110"/>
          <w:sz w:val="17"/>
        </w:rPr>
        <w:t> </w:t>
      </w:r>
      <w:r>
        <w:rPr>
          <w:rFonts w:ascii="Arial MT"/>
          <w:w w:val="110"/>
          <w:sz w:val="17"/>
        </w:rPr>
        <w:t>details.</w:t>
      </w:r>
    </w:p>
    <w:p>
      <w:pPr>
        <w:spacing w:after="0" w:line="295" w:lineRule="auto"/>
        <w:jc w:val="left"/>
        <w:rPr>
          <w:rFonts w:ascii="Arial MT"/>
          <w:sz w:val="17"/>
        </w:rPr>
        <w:sectPr>
          <w:pgSz w:w="12240" w:h="15660"/>
          <w:pgMar w:header="0" w:footer="736" w:top="96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20544">
            <wp:simplePos x="0" y="0"/>
            <wp:positionH relativeFrom="page">
              <wp:posOffset>1676400</wp:posOffset>
            </wp:positionH>
            <wp:positionV relativeFrom="paragraph">
              <wp:posOffset>50799</wp:posOffset>
            </wp:positionV>
            <wp:extent cx="1892300" cy="5156733"/>
            <wp:effectExtent l="0" t="0" r="0" b="0"/>
            <wp:wrapNone/>
            <wp:docPr id="410" name="Image 410"/>
            <wp:cNvGraphicFramePr>
              <a:graphicFrameLocks/>
            </wp:cNvGraphicFramePr>
            <a:graphic>
              <a:graphicData uri="http://schemas.openxmlformats.org/drawingml/2006/picture">
                <pic:pic>
                  <pic:nvPicPr>
                    <pic:cNvPr id="410" name="Image 410"/>
                    <pic:cNvPicPr/>
                  </pic:nvPicPr>
                  <pic:blipFill>
                    <a:blip r:embed="rId68" cstate="print"/>
                    <a:stretch>
                      <a:fillRect/>
                    </a:stretch>
                  </pic:blipFill>
                  <pic:spPr>
                    <a:xfrm>
                      <a:off x="0" y="0"/>
                      <a:ext cx="1892300" cy="51567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8"/>
          <w:w w:val="105"/>
          <w:position w:val="-1"/>
          <w:sz w:val="28"/>
        </w:rPr>
        <w:t> </w:t>
      </w:r>
      <w:r>
        <w:rPr>
          <w:rFonts w:ascii="Arial Black" w:hAnsi="Arial Black"/>
          <w:spacing w:val="-4"/>
          <w:w w:val="105"/>
          <w:sz w:val="17"/>
        </w:rPr>
        <w:t>Fill</w:t>
      </w:r>
      <w:r>
        <w:rPr>
          <w:rFonts w:ascii="Arial Black" w:hAnsi="Arial Black"/>
          <w:spacing w:val="-17"/>
          <w:w w:val="105"/>
          <w:sz w:val="17"/>
        </w:rPr>
        <w:t> </w:t>
      </w:r>
      <w:r>
        <w:rPr>
          <w:rFonts w:ascii="Arial Black" w:hAnsi="Arial Black"/>
          <w:spacing w:val="-4"/>
          <w:w w:val="105"/>
          <w:sz w:val="17"/>
        </w:rPr>
        <w:t>or</w:t>
      </w:r>
      <w:r>
        <w:rPr>
          <w:rFonts w:ascii="Arial Black" w:hAnsi="Arial Black"/>
          <w:spacing w:val="-17"/>
          <w:w w:val="105"/>
          <w:sz w:val="17"/>
        </w:rPr>
        <w:t> </w:t>
      </w:r>
      <w:r>
        <w:rPr>
          <w:rFonts w:ascii="Arial Black" w:hAnsi="Arial Black"/>
          <w:spacing w:val="-4"/>
          <w:w w:val="105"/>
          <w:sz w:val="17"/>
        </w:rPr>
        <w:t>kill</w:t>
      </w:r>
      <w:r>
        <w:rPr>
          <w:rFonts w:ascii="Arial Black" w:hAnsi="Arial Black"/>
          <w:spacing w:val="-17"/>
          <w:w w:val="105"/>
          <w:sz w:val="17"/>
        </w:rPr>
        <w:t> </w:t>
      </w:r>
      <w:r>
        <w:rPr>
          <w:rFonts w:ascii="Arial Black" w:hAnsi="Arial Black"/>
          <w:spacing w:val="-4"/>
          <w:w w:val="105"/>
          <w:sz w:val="17"/>
        </w:rPr>
        <w:t>(FOK):</w:t>
      </w:r>
      <w:r>
        <w:rPr>
          <w:rFonts w:ascii="Arial Black" w:hAnsi="Arial Black"/>
          <w:spacing w:val="-17"/>
          <w:w w:val="105"/>
          <w:sz w:val="17"/>
        </w:rPr>
        <w:t> </w:t>
      </w:r>
      <w:r>
        <w:rPr>
          <w:rFonts w:ascii="Arial MT" w:hAnsi="Arial MT"/>
          <w:spacing w:val="-4"/>
          <w:w w:val="105"/>
          <w:sz w:val="17"/>
        </w:rPr>
        <w:t>This</w:t>
      </w:r>
      <w:r>
        <w:rPr>
          <w:rFonts w:ascii="Arial MT" w:hAnsi="Arial MT"/>
          <w:spacing w:val="-8"/>
          <w:w w:val="105"/>
          <w:sz w:val="17"/>
        </w:rPr>
        <w:t> </w:t>
      </w:r>
      <w:r>
        <w:rPr>
          <w:rFonts w:ascii="Arial MT" w:hAnsi="Arial MT"/>
          <w:spacing w:val="-4"/>
          <w:w w:val="105"/>
          <w:sz w:val="17"/>
        </w:rPr>
        <w:t>order</w:t>
      </w:r>
      <w:r>
        <w:rPr>
          <w:rFonts w:ascii="Arial MT" w:hAnsi="Arial MT"/>
          <w:spacing w:val="-8"/>
          <w:w w:val="105"/>
          <w:sz w:val="17"/>
        </w:rPr>
        <w:t> </w:t>
      </w:r>
      <w:r>
        <w:rPr>
          <w:rFonts w:ascii="Arial MT" w:hAnsi="Arial MT"/>
          <w:spacing w:val="-4"/>
          <w:w w:val="105"/>
          <w:sz w:val="17"/>
        </w:rPr>
        <w:t>instructs</w:t>
      </w:r>
      <w:r>
        <w:rPr>
          <w:rFonts w:ascii="Arial MT" w:hAnsi="Arial MT"/>
          <w:spacing w:val="-8"/>
          <w:w w:val="105"/>
          <w:sz w:val="17"/>
        </w:rPr>
        <w:t> </w:t>
      </w:r>
      <w:r>
        <w:rPr>
          <w:rFonts w:ascii="Arial MT" w:hAnsi="Arial MT"/>
          <w:spacing w:val="-4"/>
          <w:w w:val="105"/>
          <w:sz w:val="17"/>
        </w:rPr>
        <w:t>a</w:t>
      </w:r>
      <w:r>
        <w:rPr>
          <w:rFonts w:ascii="Arial MT" w:hAnsi="Arial MT"/>
          <w:spacing w:val="-8"/>
          <w:w w:val="105"/>
          <w:sz w:val="17"/>
        </w:rPr>
        <w:t> </w:t>
      </w:r>
      <w:r>
        <w:rPr>
          <w:rFonts w:ascii="Arial MT" w:hAnsi="Arial MT"/>
          <w:spacing w:val="-4"/>
          <w:w w:val="105"/>
          <w:sz w:val="17"/>
        </w:rPr>
        <w:t>floor</w:t>
      </w:r>
      <w:r>
        <w:rPr>
          <w:rFonts w:ascii="Arial MT" w:hAnsi="Arial MT"/>
          <w:spacing w:val="-8"/>
          <w:w w:val="105"/>
          <w:sz w:val="17"/>
        </w:rPr>
        <w:t> </w:t>
      </w:r>
      <w:r>
        <w:rPr>
          <w:rFonts w:ascii="Arial MT" w:hAnsi="Arial MT"/>
          <w:spacing w:val="-4"/>
          <w:w w:val="105"/>
          <w:sz w:val="17"/>
        </w:rPr>
        <w:t>broker</w:t>
      </w:r>
      <w:r>
        <w:rPr>
          <w:rFonts w:ascii="Arial MT" w:hAnsi="Arial MT"/>
          <w:spacing w:val="-8"/>
          <w:w w:val="105"/>
          <w:sz w:val="17"/>
        </w:rPr>
        <w:t> </w:t>
      </w:r>
      <w:r>
        <w:rPr>
          <w:rFonts w:ascii="Arial MT" w:hAnsi="Arial MT"/>
          <w:spacing w:val="-4"/>
          <w:w w:val="105"/>
          <w:sz w:val="17"/>
        </w:rPr>
        <w:t>either</w:t>
      </w:r>
      <w:r>
        <w:rPr>
          <w:rFonts w:ascii="Arial MT" w:hAnsi="Arial MT"/>
          <w:spacing w:val="-8"/>
          <w:w w:val="105"/>
          <w:sz w:val="17"/>
        </w:rPr>
        <w:t> </w:t>
      </w:r>
      <w:r>
        <w:rPr>
          <w:rFonts w:ascii="Arial MT" w:hAnsi="Arial MT"/>
          <w:spacing w:val="-4"/>
          <w:w w:val="105"/>
          <w:sz w:val="17"/>
        </w:rPr>
        <w:t>to</w:t>
      </w:r>
      <w:r>
        <w:rPr>
          <w:rFonts w:ascii="Arial MT" w:hAnsi="Arial MT"/>
          <w:spacing w:val="-8"/>
          <w:w w:val="105"/>
          <w:sz w:val="17"/>
        </w:rPr>
        <w:t> </w:t>
      </w:r>
      <w:r>
        <w:rPr>
          <w:rFonts w:ascii="Arial MT" w:hAnsi="Arial MT"/>
          <w:spacing w:val="-4"/>
          <w:w w:val="105"/>
          <w:sz w:val="17"/>
        </w:rPr>
        <w:t>immediately</w:t>
      </w:r>
      <w:r>
        <w:rPr>
          <w:rFonts w:ascii="Arial MT" w:hAnsi="Arial MT"/>
          <w:spacing w:val="-8"/>
          <w:w w:val="105"/>
          <w:sz w:val="17"/>
        </w:rPr>
        <w:t> </w:t>
      </w:r>
      <w:r>
        <w:rPr>
          <w:rFonts w:ascii="Arial MT" w:hAnsi="Arial MT"/>
          <w:spacing w:val="-4"/>
          <w:w w:val="105"/>
          <w:sz w:val="17"/>
        </w:rPr>
        <w:t>execute</w:t>
      </w:r>
      <w:r>
        <w:rPr>
          <w:rFonts w:ascii="Arial MT" w:hAnsi="Arial MT"/>
          <w:spacing w:val="-8"/>
          <w:w w:val="105"/>
          <w:sz w:val="17"/>
        </w:rPr>
        <w:t> </w:t>
      </w:r>
      <w:r>
        <w:rPr>
          <w:rFonts w:ascii="Arial MT" w:hAnsi="Arial MT"/>
          <w:spacing w:val="-4"/>
          <w:w w:val="105"/>
          <w:sz w:val="17"/>
        </w:rPr>
        <w:t>an</w:t>
      </w:r>
      <w:r>
        <w:rPr>
          <w:rFonts w:ascii="Arial MT" w:hAnsi="Arial MT"/>
          <w:spacing w:val="-8"/>
          <w:w w:val="105"/>
          <w:sz w:val="17"/>
        </w:rPr>
        <w:t> </w:t>
      </w:r>
      <w:r>
        <w:rPr>
          <w:rFonts w:ascii="Arial MT" w:hAnsi="Arial MT"/>
          <w:spacing w:val="-4"/>
          <w:w w:val="105"/>
          <w:sz w:val="17"/>
        </w:rPr>
        <w:t>entire </w:t>
      </w:r>
      <w:r>
        <w:rPr>
          <w:rFonts w:ascii="Arial MT" w:hAnsi="Arial MT"/>
          <w:w w:val="105"/>
          <w:sz w:val="17"/>
        </w:rPr>
        <w:t>order at the limit price or better or to cancel it.</w:t>
      </w:r>
    </w:p>
    <w:p>
      <w:pPr>
        <w:spacing w:line="216" w:lineRule="auto" w:before="69"/>
        <w:ind w:left="1978" w:right="456" w:hanging="294"/>
        <w:jc w:val="left"/>
        <w:rPr>
          <w:rFonts w:ascii="Arial MT" w:hAnsi="Arial MT"/>
          <w:sz w:val="17"/>
        </w:rPr>
      </w:pPr>
      <w:r>
        <w:rPr>
          <w:rFonts w:ascii="Arial Black" w:hAnsi="Arial Black"/>
          <w:spacing w:val="-2"/>
          <w:position w:val="-1"/>
          <w:sz w:val="28"/>
        </w:rPr>
        <w:t>»</w:t>
      </w:r>
      <w:r>
        <w:rPr>
          <w:rFonts w:ascii="Arial Black" w:hAnsi="Arial Black"/>
          <w:spacing w:val="19"/>
          <w:position w:val="-1"/>
          <w:sz w:val="28"/>
        </w:rPr>
        <w:t> </w:t>
      </w:r>
      <w:r>
        <w:rPr>
          <w:rFonts w:ascii="Arial Black" w:hAnsi="Arial Black"/>
          <w:spacing w:val="-2"/>
          <w:sz w:val="17"/>
        </w:rPr>
        <w:t>Immediate</w:t>
      </w:r>
      <w:r>
        <w:rPr>
          <w:rFonts w:ascii="Arial Black" w:hAnsi="Arial Black"/>
          <w:spacing w:val="-15"/>
          <w:sz w:val="17"/>
        </w:rPr>
        <w:t> </w:t>
      </w:r>
      <w:r>
        <w:rPr>
          <w:rFonts w:ascii="Arial Black" w:hAnsi="Arial Black"/>
          <w:spacing w:val="-2"/>
          <w:sz w:val="17"/>
        </w:rPr>
        <w:t>or</w:t>
      </w:r>
      <w:r>
        <w:rPr>
          <w:rFonts w:ascii="Arial Black" w:hAnsi="Arial Black"/>
          <w:spacing w:val="-15"/>
          <w:sz w:val="17"/>
        </w:rPr>
        <w:t> </w:t>
      </w:r>
      <w:r>
        <w:rPr>
          <w:rFonts w:ascii="Arial Black" w:hAnsi="Arial Black"/>
          <w:spacing w:val="-2"/>
          <w:sz w:val="17"/>
        </w:rPr>
        <w:t>cancel</w:t>
      </w:r>
      <w:r>
        <w:rPr>
          <w:rFonts w:ascii="Arial Black" w:hAnsi="Arial Black"/>
          <w:spacing w:val="-15"/>
          <w:sz w:val="17"/>
        </w:rPr>
        <w:t> </w:t>
      </w:r>
      <w:r>
        <w:rPr>
          <w:rFonts w:ascii="Arial Black" w:hAnsi="Arial Black"/>
          <w:spacing w:val="-2"/>
          <w:sz w:val="17"/>
        </w:rPr>
        <w:t>(IOC):</w:t>
      </w:r>
      <w:r>
        <w:rPr>
          <w:rFonts w:ascii="Arial Black" w:hAnsi="Arial Black"/>
          <w:spacing w:val="-15"/>
          <w:sz w:val="17"/>
        </w:rPr>
        <w:t> </w:t>
      </w:r>
      <w:r>
        <w:rPr>
          <w:rFonts w:ascii="Arial MT" w:hAnsi="Arial MT"/>
          <w:spacing w:val="-2"/>
          <w:sz w:val="17"/>
        </w:rPr>
        <w:t>These</w:t>
      </w:r>
      <w:r>
        <w:rPr>
          <w:rFonts w:ascii="Arial MT" w:hAnsi="Arial MT"/>
          <w:spacing w:val="-6"/>
          <w:sz w:val="17"/>
        </w:rPr>
        <w:t> </w:t>
      </w:r>
      <w:r>
        <w:rPr>
          <w:rFonts w:ascii="Arial MT" w:hAnsi="Arial MT"/>
          <w:spacing w:val="-2"/>
          <w:sz w:val="17"/>
        </w:rPr>
        <w:t>limit</w:t>
      </w:r>
      <w:r>
        <w:rPr>
          <w:rFonts w:ascii="Arial MT" w:hAnsi="Arial MT"/>
          <w:spacing w:val="-6"/>
          <w:sz w:val="17"/>
        </w:rPr>
        <w:t> </w:t>
      </w:r>
      <w:r>
        <w:rPr>
          <w:rFonts w:ascii="Arial MT" w:hAnsi="Arial MT"/>
          <w:spacing w:val="-2"/>
          <w:sz w:val="17"/>
        </w:rPr>
        <w:t>orders</w:t>
      </w:r>
      <w:r>
        <w:rPr>
          <w:rFonts w:ascii="Arial MT" w:hAnsi="Arial MT"/>
          <w:spacing w:val="-6"/>
          <w:sz w:val="17"/>
        </w:rPr>
        <w:t> </w:t>
      </w:r>
      <w:r>
        <w:rPr>
          <w:rFonts w:ascii="Arial MT" w:hAnsi="Arial MT"/>
          <w:spacing w:val="-2"/>
          <w:sz w:val="17"/>
        </w:rPr>
        <w:t>are</w:t>
      </w:r>
      <w:r>
        <w:rPr>
          <w:rFonts w:ascii="Arial MT" w:hAnsi="Arial MT"/>
          <w:spacing w:val="-6"/>
          <w:sz w:val="17"/>
        </w:rPr>
        <w:t> </w:t>
      </w:r>
      <w:r>
        <w:rPr>
          <w:rFonts w:ascii="Arial MT" w:hAnsi="Arial MT"/>
          <w:spacing w:val="-2"/>
          <w:sz w:val="17"/>
        </w:rPr>
        <w:t>similar</w:t>
      </w:r>
      <w:r>
        <w:rPr>
          <w:rFonts w:ascii="Arial MT" w:hAnsi="Arial MT"/>
          <w:spacing w:val="-6"/>
          <w:sz w:val="17"/>
        </w:rPr>
        <w:t> </w:t>
      </w:r>
      <w:r>
        <w:rPr>
          <w:rFonts w:ascii="Arial MT" w:hAnsi="Arial MT"/>
          <w:spacing w:val="-2"/>
          <w:sz w:val="17"/>
        </w:rPr>
        <w:t>to</w:t>
      </w:r>
      <w:r>
        <w:rPr>
          <w:rFonts w:ascii="Arial MT" w:hAnsi="Arial MT"/>
          <w:spacing w:val="-6"/>
          <w:sz w:val="17"/>
        </w:rPr>
        <w:t> </w:t>
      </w:r>
      <w:r>
        <w:rPr>
          <w:rFonts w:ascii="Arial MT" w:hAnsi="Arial MT"/>
          <w:spacing w:val="-2"/>
          <w:sz w:val="17"/>
        </w:rPr>
        <w:t>FOK</w:t>
      </w:r>
      <w:r>
        <w:rPr>
          <w:rFonts w:ascii="Arial MT" w:hAnsi="Arial MT"/>
          <w:spacing w:val="-6"/>
          <w:sz w:val="17"/>
        </w:rPr>
        <w:t> </w:t>
      </w:r>
      <w:r>
        <w:rPr>
          <w:rFonts w:ascii="Arial MT" w:hAnsi="Arial MT"/>
          <w:spacing w:val="-2"/>
          <w:sz w:val="17"/>
        </w:rPr>
        <w:t>orders</w:t>
      </w:r>
      <w:r>
        <w:rPr>
          <w:rFonts w:ascii="Arial MT" w:hAnsi="Arial MT"/>
          <w:spacing w:val="-6"/>
          <w:sz w:val="17"/>
        </w:rPr>
        <w:t> </w:t>
      </w:r>
      <w:r>
        <w:rPr>
          <w:rFonts w:ascii="Arial MT" w:hAnsi="Arial MT"/>
          <w:spacing w:val="-2"/>
          <w:sz w:val="17"/>
        </w:rPr>
        <w:t>except</w:t>
      </w:r>
      <w:r>
        <w:rPr>
          <w:rFonts w:ascii="Arial MT" w:hAnsi="Arial MT"/>
          <w:spacing w:val="-6"/>
          <w:sz w:val="17"/>
        </w:rPr>
        <w:t> </w:t>
      </w:r>
      <w:r>
        <w:rPr>
          <w:rFonts w:ascii="Arial MT" w:hAnsi="Arial MT"/>
          <w:spacing w:val="-2"/>
          <w:sz w:val="17"/>
        </w:rPr>
        <w:t>that</w:t>
      </w:r>
      <w:r>
        <w:rPr>
          <w:rFonts w:ascii="Arial MT" w:hAnsi="Arial MT"/>
          <w:spacing w:val="-6"/>
          <w:sz w:val="17"/>
        </w:rPr>
        <w:t> </w:t>
      </w:r>
      <w:r>
        <w:rPr>
          <w:rFonts w:ascii="Arial MT" w:hAnsi="Arial MT"/>
          <w:spacing w:val="-2"/>
          <w:sz w:val="17"/>
        </w:rPr>
        <w:t>the</w:t>
      </w:r>
      <w:r>
        <w:rPr>
          <w:rFonts w:ascii="Arial MT" w:hAnsi="Arial MT"/>
          <w:spacing w:val="-6"/>
          <w:sz w:val="17"/>
        </w:rPr>
        <w:t> </w:t>
      </w:r>
      <w:r>
        <w:rPr>
          <w:rFonts w:ascii="Arial MT" w:hAnsi="Arial MT"/>
          <w:spacing w:val="-2"/>
          <w:sz w:val="17"/>
        </w:rPr>
        <w:t>order </w:t>
      </w:r>
      <w:r>
        <w:rPr>
          <w:rFonts w:ascii="Arial MT" w:hAnsi="Arial MT"/>
          <w:sz w:val="17"/>
        </w:rPr>
        <w:t>may be partially filled. Any portion of the order that´s not completed is canceled.</w:t>
      </w:r>
    </w:p>
    <w:p>
      <w:pPr>
        <w:spacing w:line="216" w:lineRule="auto" w:before="69"/>
        <w:ind w:left="1978" w:right="456" w:hanging="294"/>
        <w:jc w:val="left"/>
        <w:rPr>
          <w:rFonts w:ascii="Arial MT" w:hAnsi="Arial MT"/>
          <w:sz w:val="17"/>
        </w:rPr>
      </w:pPr>
      <w:r>
        <w:rPr>
          <w:rFonts w:ascii="Arial Black" w:hAnsi="Arial Black"/>
          <w:spacing w:val="-4"/>
          <w:w w:val="105"/>
          <w:position w:val="-1"/>
          <w:sz w:val="28"/>
        </w:rPr>
        <w:t>»</w:t>
      </w:r>
      <w:r>
        <w:rPr>
          <w:rFonts w:ascii="Arial Black" w:hAnsi="Arial Black"/>
          <w:spacing w:val="19"/>
          <w:w w:val="105"/>
          <w:position w:val="-1"/>
          <w:sz w:val="28"/>
        </w:rPr>
        <w:t> </w:t>
      </w:r>
      <w:r>
        <w:rPr>
          <w:rFonts w:ascii="Arial Black" w:hAnsi="Arial Black"/>
          <w:spacing w:val="-4"/>
          <w:w w:val="105"/>
          <w:sz w:val="17"/>
        </w:rPr>
        <w:t>All-or-none</w:t>
      </w:r>
      <w:r>
        <w:rPr>
          <w:rFonts w:ascii="Arial Black" w:hAnsi="Arial Black"/>
          <w:spacing w:val="-16"/>
          <w:w w:val="105"/>
          <w:sz w:val="17"/>
        </w:rPr>
        <w:t> </w:t>
      </w:r>
      <w:r>
        <w:rPr>
          <w:rFonts w:ascii="Arial Black" w:hAnsi="Arial Black"/>
          <w:spacing w:val="-4"/>
          <w:w w:val="105"/>
          <w:sz w:val="17"/>
        </w:rPr>
        <w:t>(AON):</w:t>
      </w:r>
      <w:r>
        <w:rPr>
          <w:rFonts w:ascii="Arial Black" w:hAnsi="Arial Black"/>
          <w:spacing w:val="-16"/>
          <w:w w:val="105"/>
          <w:sz w:val="17"/>
        </w:rPr>
        <w:t> </w:t>
      </w:r>
      <w:r>
        <w:rPr>
          <w:rFonts w:ascii="Arial MT" w:hAnsi="Arial MT"/>
          <w:spacing w:val="-4"/>
          <w:w w:val="105"/>
          <w:sz w:val="17"/>
        </w:rPr>
        <w:t>These</w:t>
      </w:r>
      <w:r>
        <w:rPr>
          <w:rFonts w:ascii="Arial MT" w:hAnsi="Arial MT"/>
          <w:spacing w:val="-7"/>
          <w:w w:val="105"/>
          <w:sz w:val="17"/>
        </w:rPr>
        <w:t> </w:t>
      </w:r>
      <w:r>
        <w:rPr>
          <w:rFonts w:ascii="Arial MT" w:hAnsi="Arial MT"/>
          <w:spacing w:val="-4"/>
          <w:w w:val="105"/>
          <w:sz w:val="17"/>
        </w:rPr>
        <w:t>limit</w:t>
      </w:r>
      <w:r>
        <w:rPr>
          <w:rFonts w:ascii="Arial MT" w:hAnsi="Arial MT"/>
          <w:spacing w:val="-7"/>
          <w:w w:val="105"/>
          <w:sz w:val="17"/>
        </w:rPr>
        <w:t> </w:t>
      </w:r>
      <w:r>
        <w:rPr>
          <w:rFonts w:ascii="Arial MT" w:hAnsi="Arial MT"/>
          <w:spacing w:val="-4"/>
          <w:w w:val="105"/>
          <w:sz w:val="17"/>
        </w:rPr>
        <w:t>orders</w:t>
      </w:r>
      <w:r>
        <w:rPr>
          <w:rFonts w:ascii="Arial MT" w:hAnsi="Arial MT"/>
          <w:spacing w:val="-7"/>
          <w:w w:val="105"/>
          <w:sz w:val="17"/>
        </w:rPr>
        <w:t> </w:t>
      </w:r>
      <w:r>
        <w:rPr>
          <w:rFonts w:ascii="Arial MT" w:hAnsi="Arial MT"/>
          <w:spacing w:val="-4"/>
          <w:w w:val="105"/>
          <w:sz w:val="17"/>
        </w:rPr>
        <w:t>have</w:t>
      </w:r>
      <w:r>
        <w:rPr>
          <w:rFonts w:ascii="Arial MT" w:hAnsi="Arial MT"/>
          <w:spacing w:val="-7"/>
          <w:w w:val="105"/>
          <w:sz w:val="17"/>
        </w:rPr>
        <w:t> </w:t>
      </w:r>
      <w:r>
        <w:rPr>
          <w:rFonts w:ascii="Arial MT" w:hAnsi="Arial MT"/>
          <w:spacing w:val="-4"/>
          <w:w w:val="105"/>
          <w:sz w:val="17"/>
        </w:rPr>
        <w:t>to</w:t>
      </w:r>
      <w:r>
        <w:rPr>
          <w:rFonts w:ascii="Arial MT" w:hAnsi="Arial MT"/>
          <w:spacing w:val="-7"/>
          <w:w w:val="105"/>
          <w:sz w:val="17"/>
        </w:rPr>
        <w:t> </w:t>
      </w:r>
      <w:r>
        <w:rPr>
          <w:rFonts w:ascii="Arial MT" w:hAnsi="Arial MT"/>
          <w:spacing w:val="-4"/>
          <w:w w:val="105"/>
          <w:sz w:val="17"/>
        </w:rPr>
        <w:t>be</w:t>
      </w:r>
      <w:r>
        <w:rPr>
          <w:rFonts w:ascii="Arial MT" w:hAnsi="Arial MT"/>
          <w:spacing w:val="-7"/>
          <w:w w:val="105"/>
          <w:sz w:val="17"/>
        </w:rPr>
        <w:t> </w:t>
      </w:r>
      <w:r>
        <w:rPr>
          <w:rFonts w:ascii="Arial MT" w:hAnsi="Arial MT"/>
          <w:spacing w:val="-4"/>
          <w:w w:val="105"/>
          <w:sz w:val="17"/>
        </w:rPr>
        <w:t>executed</w:t>
      </w:r>
      <w:r>
        <w:rPr>
          <w:rFonts w:ascii="Arial MT" w:hAnsi="Arial MT"/>
          <w:spacing w:val="-7"/>
          <w:w w:val="105"/>
          <w:sz w:val="17"/>
        </w:rPr>
        <w:t> </w:t>
      </w:r>
      <w:r>
        <w:rPr>
          <w:rFonts w:ascii="Arial MT" w:hAnsi="Arial MT"/>
          <w:spacing w:val="-4"/>
          <w:w w:val="105"/>
          <w:sz w:val="17"/>
        </w:rPr>
        <w:t>either</w:t>
      </w:r>
      <w:r>
        <w:rPr>
          <w:rFonts w:ascii="Arial MT" w:hAnsi="Arial MT"/>
          <w:spacing w:val="-7"/>
          <w:w w:val="105"/>
          <w:sz w:val="17"/>
        </w:rPr>
        <w:t> </w:t>
      </w:r>
      <w:r>
        <w:rPr>
          <w:rFonts w:ascii="Arial MT" w:hAnsi="Arial MT"/>
          <w:spacing w:val="-4"/>
          <w:w w:val="105"/>
          <w:sz w:val="17"/>
        </w:rPr>
        <w:t>in</w:t>
      </w:r>
      <w:r>
        <w:rPr>
          <w:rFonts w:ascii="Arial MT" w:hAnsi="Arial MT"/>
          <w:spacing w:val="-7"/>
          <w:w w:val="105"/>
          <w:sz w:val="17"/>
        </w:rPr>
        <w:t> </w:t>
      </w:r>
      <w:r>
        <w:rPr>
          <w:rFonts w:ascii="Arial MT" w:hAnsi="Arial MT"/>
          <w:spacing w:val="-4"/>
          <w:w w:val="105"/>
          <w:sz w:val="17"/>
        </w:rPr>
        <w:t>their</w:t>
      </w:r>
      <w:r>
        <w:rPr>
          <w:rFonts w:ascii="Arial MT" w:hAnsi="Arial MT"/>
          <w:spacing w:val="-7"/>
          <w:w w:val="105"/>
          <w:sz w:val="17"/>
        </w:rPr>
        <w:t> </w:t>
      </w:r>
      <w:r>
        <w:rPr>
          <w:rFonts w:ascii="Arial MT" w:hAnsi="Arial MT"/>
          <w:spacing w:val="-4"/>
          <w:w w:val="105"/>
          <w:sz w:val="17"/>
        </w:rPr>
        <w:t>entirety</w:t>
      </w:r>
      <w:r>
        <w:rPr>
          <w:rFonts w:ascii="Arial MT" w:hAnsi="Arial MT"/>
          <w:spacing w:val="-7"/>
          <w:w w:val="105"/>
          <w:sz w:val="17"/>
        </w:rPr>
        <w:t> </w:t>
      </w:r>
      <w:r>
        <w:rPr>
          <w:rFonts w:ascii="Arial MT" w:hAnsi="Arial MT"/>
          <w:spacing w:val="-4"/>
          <w:w w:val="105"/>
          <w:sz w:val="17"/>
        </w:rPr>
        <w:t>or</w:t>
      </w:r>
      <w:r>
        <w:rPr>
          <w:rFonts w:ascii="Arial MT" w:hAnsi="Arial MT"/>
          <w:spacing w:val="-7"/>
          <w:w w:val="105"/>
          <w:sz w:val="17"/>
        </w:rPr>
        <w:t> </w:t>
      </w:r>
      <w:r>
        <w:rPr>
          <w:rFonts w:ascii="Arial MT" w:hAnsi="Arial MT"/>
          <w:spacing w:val="-4"/>
          <w:w w:val="105"/>
          <w:sz w:val="17"/>
        </w:rPr>
        <w:t>not</w:t>
      </w:r>
      <w:r>
        <w:rPr>
          <w:rFonts w:ascii="Arial MT" w:hAnsi="Arial MT"/>
          <w:spacing w:val="-7"/>
          <w:w w:val="105"/>
          <w:sz w:val="17"/>
        </w:rPr>
        <w:t> </w:t>
      </w:r>
      <w:r>
        <w:rPr>
          <w:rFonts w:ascii="Arial MT" w:hAnsi="Arial MT"/>
          <w:spacing w:val="-4"/>
          <w:w w:val="105"/>
          <w:sz w:val="17"/>
        </w:rPr>
        <w:t>at</w:t>
      </w:r>
      <w:r>
        <w:rPr>
          <w:rFonts w:ascii="Arial MT" w:hAnsi="Arial MT"/>
          <w:spacing w:val="-7"/>
          <w:w w:val="105"/>
          <w:sz w:val="17"/>
        </w:rPr>
        <w:t> </w:t>
      </w:r>
      <w:r>
        <w:rPr>
          <w:rFonts w:ascii="Arial MT" w:hAnsi="Arial MT"/>
          <w:spacing w:val="-4"/>
          <w:w w:val="105"/>
          <w:sz w:val="17"/>
        </w:rPr>
        <w:t>all. </w:t>
      </w:r>
      <w:r>
        <w:rPr>
          <w:rFonts w:ascii="Arial MT" w:hAnsi="Arial MT"/>
          <w:w w:val="105"/>
          <w:sz w:val="17"/>
        </w:rPr>
        <w:t>AON</w:t>
      </w:r>
      <w:r>
        <w:rPr>
          <w:rFonts w:ascii="Arial MT" w:hAnsi="Arial MT"/>
          <w:spacing w:val="-4"/>
          <w:w w:val="105"/>
          <w:sz w:val="17"/>
        </w:rPr>
        <w:t> </w:t>
      </w:r>
      <w:r>
        <w:rPr>
          <w:rFonts w:ascii="Arial MT" w:hAnsi="Arial MT"/>
          <w:w w:val="105"/>
          <w:sz w:val="17"/>
        </w:rPr>
        <w:t>orders</w:t>
      </w:r>
      <w:r>
        <w:rPr>
          <w:rFonts w:ascii="Arial MT" w:hAnsi="Arial MT"/>
          <w:spacing w:val="-4"/>
          <w:w w:val="105"/>
          <w:sz w:val="17"/>
        </w:rPr>
        <w:t> </w:t>
      </w:r>
      <w:r>
        <w:rPr>
          <w:rFonts w:ascii="Arial MT" w:hAnsi="Arial MT"/>
          <w:w w:val="105"/>
          <w:sz w:val="17"/>
        </w:rPr>
        <w:t>don´t</w:t>
      </w:r>
      <w:r>
        <w:rPr>
          <w:rFonts w:ascii="Arial MT" w:hAnsi="Arial MT"/>
          <w:spacing w:val="-4"/>
          <w:w w:val="105"/>
          <w:sz w:val="17"/>
        </w:rPr>
        <w:t> </w:t>
      </w:r>
      <w:r>
        <w:rPr>
          <w:rFonts w:ascii="Arial MT" w:hAnsi="Arial MT"/>
          <w:w w:val="105"/>
          <w:sz w:val="17"/>
        </w:rPr>
        <w:t>have</w:t>
      </w:r>
      <w:r>
        <w:rPr>
          <w:rFonts w:ascii="Arial MT" w:hAnsi="Arial MT"/>
          <w:spacing w:val="-4"/>
          <w:w w:val="105"/>
          <w:sz w:val="17"/>
        </w:rPr>
        <w:t> </w:t>
      </w:r>
      <w:r>
        <w:rPr>
          <w:rFonts w:ascii="Arial MT" w:hAnsi="Arial MT"/>
          <w:w w:val="105"/>
          <w:sz w:val="17"/>
        </w:rPr>
        <w:t>to</w:t>
      </w:r>
      <w:r>
        <w:rPr>
          <w:rFonts w:ascii="Arial MT" w:hAnsi="Arial MT"/>
          <w:spacing w:val="-4"/>
          <w:w w:val="105"/>
          <w:sz w:val="17"/>
        </w:rPr>
        <w:t> </w:t>
      </w:r>
      <w:r>
        <w:rPr>
          <w:rFonts w:ascii="Arial MT" w:hAnsi="Arial MT"/>
          <w:w w:val="105"/>
          <w:sz w:val="17"/>
        </w:rPr>
        <w:t>be</w:t>
      </w:r>
      <w:r>
        <w:rPr>
          <w:rFonts w:ascii="Arial MT" w:hAnsi="Arial MT"/>
          <w:spacing w:val="-4"/>
          <w:w w:val="105"/>
          <w:sz w:val="17"/>
        </w:rPr>
        <w:t> </w:t>
      </w:r>
      <w:r>
        <w:rPr>
          <w:rFonts w:ascii="Arial MT" w:hAnsi="Arial MT"/>
          <w:w w:val="105"/>
          <w:sz w:val="17"/>
        </w:rPr>
        <w:t>filled</w:t>
      </w:r>
      <w:r>
        <w:rPr>
          <w:rFonts w:ascii="Arial MT" w:hAnsi="Arial MT"/>
          <w:spacing w:val="-4"/>
          <w:w w:val="105"/>
          <w:sz w:val="17"/>
        </w:rPr>
        <w:t> </w:t>
      </w:r>
      <w:r>
        <w:rPr>
          <w:rFonts w:ascii="Arial MT" w:hAnsi="Arial MT"/>
          <w:w w:val="105"/>
          <w:sz w:val="17"/>
        </w:rPr>
        <w:t>immediately</w:t>
      </w:r>
      <w:r>
        <w:rPr>
          <w:rFonts w:ascii="Arial MT" w:hAnsi="Arial MT"/>
          <w:spacing w:val="-4"/>
          <w:w w:val="105"/>
          <w:sz w:val="17"/>
        </w:rPr>
        <w:t> </w:t>
      </w:r>
      <w:r>
        <w:rPr>
          <w:rFonts w:ascii="Arial MT" w:hAnsi="Arial MT"/>
          <w:w w:val="105"/>
          <w:sz w:val="17"/>
        </w:rPr>
        <w:t>(several</w:t>
      </w:r>
      <w:r>
        <w:rPr>
          <w:rFonts w:ascii="Arial MT" w:hAnsi="Arial MT"/>
          <w:spacing w:val="-4"/>
          <w:w w:val="105"/>
          <w:sz w:val="17"/>
        </w:rPr>
        <w:t> </w:t>
      </w:r>
      <w:r>
        <w:rPr>
          <w:rFonts w:ascii="Arial MT" w:hAnsi="Arial MT"/>
          <w:w w:val="105"/>
          <w:sz w:val="17"/>
        </w:rPr>
        <w:t>attempts</w:t>
      </w:r>
      <w:r>
        <w:rPr>
          <w:rFonts w:ascii="Arial MT" w:hAnsi="Arial MT"/>
          <w:spacing w:val="-4"/>
          <w:w w:val="105"/>
          <w:sz w:val="17"/>
        </w:rPr>
        <w:t> </w:t>
      </w:r>
      <w:r>
        <w:rPr>
          <w:rFonts w:ascii="Arial MT" w:hAnsi="Arial MT"/>
          <w:w w:val="105"/>
          <w:sz w:val="17"/>
        </w:rPr>
        <w:t>to</w:t>
      </w:r>
      <w:r>
        <w:rPr>
          <w:rFonts w:ascii="Arial MT" w:hAnsi="Arial MT"/>
          <w:spacing w:val="-4"/>
          <w:w w:val="105"/>
          <w:sz w:val="17"/>
        </w:rPr>
        <w:t> </w:t>
      </w:r>
      <w:r>
        <w:rPr>
          <w:rFonts w:ascii="Arial MT" w:hAnsi="Arial MT"/>
          <w:w w:val="105"/>
          <w:sz w:val="17"/>
        </w:rPr>
        <w:t>fill</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order</w:t>
      </w:r>
      <w:r>
        <w:rPr>
          <w:rFonts w:ascii="Arial MT" w:hAnsi="Arial MT"/>
          <w:spacing w:val="-4"/>
          <w:w w:val="105"/>
          <w:sz w:val="17"/>
        </w:rPr>
        <w:t> </w:t>
      </w:r>
      <w:r>
        <w:rPr>
          <w:rFonts w:ascii="Arial MT" w:hAnsi="Arial MT"/>
          <w:w w:val="105"/>
          <w:sz w:val="17"/>
        </w:rPr>
        <w:t>completely</w:t>
      </w:r>
    </w:p>
    <w:p>
      <w:pPr>
        <w:spacing w:before="48"/>
        <w:ind w:left="1978" w:right="0" w:firstLine="0"/>
        <w:jc w:val="left"/>
        <w:rPr>
          <w:rFonts w:ascii="Arial MT"/>
          <w:sz w:val="17"/>
        </w:rPr>
      </w:pPr>
      <w:r>
        <w:rPr>
          <w:rFonts w:ascii="Arial MT"/>
          <w:spacing w:val="-2"/>
          <w:w w:val="105"/>
          <w:sz w:val="17"/>
        </w:rPr>
        <w:t>are</w:t>
      </w:r>
      <w:r>
        <w:rPr>
          <w:rFonts w:ascii="Arial MT"/>
          <w:spacing w:val="-12"/>
          <w:w w:val="105"/>
          <w:sz w:val="17"/>
        </w:rPr>
        <w:t> </w:t>
      </w:r>
      <w:r>
        <w:rPr>
          <w:rFonts w:ascii="Arial MT"/>
          <w:spacing w:val="-2"/>
          <w:w w:val="105"/>
          <w:sz w:val="17"/>
        </w:rPr>
        <w:t>allowed)</w:t>
      </w:r>
      <w:r>
        <w:rPr>
          <w:rFonts w:ascii="Arial MT"/>
          <w:spacing w:val="-11"/>
          <w:w w:val="105"/>
          <w:sz w:val="17"/>
        </w:rPr>
        <w:t> </w:t>
      </w:r>
      <w:r>
        <w:rPr>
          <w:rFonts w:ascii="Arial MT"/>
          <w:spacing w:val="-2"/>
          <w:w w:val="105"/>
          <w:sz w:val="17"/>
        </w:rPr>
        <w:t>and</w:t>
      </w:r>
      <w:r>
        <w:rPr>
          <w:rFonts w:ascii="Arial MT"/>
          <w:spacing w:val="-11"/>
          <w:w w:val="105"/>
          <w:sz w:val="17"/>
        </w:rPr>
        <w:t> </w:t>
      </w:r>
      <w:r>
        <w:rPr>
          <w:rFonts w:ascii="Arial MT"/>
          <w:spacing w:val="-2"/>
          <w:w w:val="105"/>
          <w:sz w:val="17"/>
        </w:rPr>
        <w:t>may</w:t>
      </w:r>
      <w:r>
        <w:rPr>
          <w:rFonts w:ascii="Arial MT"/>
          <w:spacing w:val="-11"/>
          <w:w w:val="105"/>
          <w:sz w:val="17"/>
        </w:rPr>
        <w:t> </w:t>
      </w:r>
      <w:r>
        <w:rPr>
          <w:rFonts w:ascii="Arial MT"/>
          <w:spacing w:val="-2"/>
          <w:w w:val="105"/>
          <w:sz w:val="17"/>
        </w:rPr>
        <w:t>be</w:t>
      </w:r>
      <w:r>
        <w:rPr>
          <w:rFonts w:ascii="Arial MT"/>
          <w:spacing w:val="-11"/>
          <w:w w:val="105"/>
          <w:sz w:val="17"/>
        </w:rPr>
        <w:t> </w:t>
      </w:r>
      <w:r>
        <w:rPr>
          <w:rFonts w:ascii="Arial MT"/>
          <w:spacing w:val="-2"/>
          <w:w w:val="105"/>
          <w:sz w:val="17"/>
        </w:rPr>
        <w:t>day</w:t>
      </w:r>
      <w:r>
        <w:rPr>
          <w:rFonts w:ascii="Arial MT"/>
          <w:spacing w:val="-11"/>
          <w:w w:val="105"/>
          <w:sz w:val="17"/>
        </w:rPr>
        <w:t> </w:t>
      </w:r>
      <w:r>
        <w:rPr>
          <w:rFonts w:ascii="Arial MT"/>
          <w:spacing w:val="-2"/>
          <w:w w:val="105"/>
          <w:sz w:val="17"/>
        </w:rPr>
        <w:t>orders</w:t>
      </w:r>
      <w:r>
        <w:rPr>
          <w:rFonts w:ascii="Arial MT"/>
          <w:spacing w:val="-11"/>
          <w:w w:val="105"/>
          <w:sz w:val="17"/>
        </w:rPr>
        <w:t> </w:t>
      </w:r>
      <w:r>
        <w:rPr>
          <w:rFonts w:ascii="Arial MT"/>
          <w:spacing w:val="-2"/>
          <w:w w:val="105"/>
          <w:sz w:val="17"/>
        </w:rPr>
        <w:t>or</w:t>
      </w:r>
      <w:r>
        <w:rPr>
          <w:rFonts w:ascii="Arial MT"/>
          <w:spacing w:val="-11"/>
          <w:w w:val="105"/>
          <w:sz w:val="17"/>
        </w:rPr>
        <w:t> </w:t>
      </w:r>
      <w:r>
        <w:rPr>
          <w:rFonts w:ascii="Arial MT"/>
          <w:spacing w:val="-2"/>
          <w:w w:val="105"/>
          <w:sz w:val="17"/>
        </w:rPr>
        <w:t>good-till-canceled</w:t>
      </w:r>
      <w:r>
        <w:rPr>
          <w:rFonts w:ascii="Arial MT"/>
          <w:spacing w:val="-11"/>
          <w:w w:val="105"/>
          <w:sz w:val="17"/>
        </w:rPr>
        <w:t> </w:t>
      </w:r>
      <w:r>
        <w:rPr>
          <w:rFonts w:ascii="Arial MT"/>
          <w:spacing w:val="-2"/>
          <w:w w:val="105"/>
          <w:sz w:val="17"/>
        </w:rPr>
        <w:t>orders.</w:t>
      </w:r>
    </w:p>
    <w:p>
      <w:pPr>
        <w:spacing w:line="216" w:lineRule="auto" w:before="65"/>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6"/>
          <w:w w:val="105"/>
          <w:position w:val="-1"/>
          <w:sz w:val="28"/>
        </w:rPr>
        <w:t> </w:t>
      </w:r>
      <w:r>
        <w:rPr>
          <w:rFonts w:ascii="Arial Black" w:hAnsi="Arial Black"/>
          <w:spacing w:val="-2"/>
          <w:w w:val="105"/>
          <w:sz w:val="17"/>
        </w:rPr>
        <w:t>At-the-open:</w:t>
      </w:r>
      <w:r>
        <w:rPr>
          <w:rFonts w:ascii="Arial Black" w:hAnsi="Arial Black"/>
          <w:spacing w:val="-21"/>
          <w:w w:val="105"/>
          <w:sz w:val="17"/>
        </w:rPr>
        <w:t> </w:t>
      </w:r>
      <w:r>
        <w:rPr>
          <w:rFonts w:ascii="Arial MT" w:hAnsi="Arial MT"/>
          <w:spacing w:val="-2"/>
          <w:w w:val="105"/>
          <w:sz w:val="17"/>
        </w:rPr>
        <w:t>These</w:t>
      </w:r>
      <w:r>
        <w:rPr>
          <w:rFonts w:ascii="Arial MT" w:hAnsi="Arial MT"/>
          <w:spacing w:val="-12"/>
          <w:w w:val="105"/>
          <w:sz w:val="17"/>
        </w:rPr>
        <w:t> </w:t>
      </w:r>
      <w:r>
        <w:rPr>
          <w:rFonts w:ascii="Arial MT" w:hAnsi="Arial MT"/>
          <w:spacing w:val="-2"/>
          <w:w w:val="105"/>
          <w:sz w:val="17"/>
        </w:rPr>
        <w:t>orders</w:t>
      </w:r>
      <w:r>
        <w:rPr>
          <w:rFonts w:ascii="Arial MT" w:hAnsi="Arial MT"/>
          <w:spacing w:val="-11"/>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to</w:t>
      </w:r>
      <w:r>
        <w:rPr>
          <w:rFonts w:ascii="Arial MT" w:hAnsi="Arial MT"/>
          <w:spacing w:val="-12"/>
          <w:w w:val="105"/>
          <w:sz w:val="17"/>
        </w:rPr>
        <w:t> </w:t>
      </w:r>
      <w:r>
        <w:rPr>
          <w:rFonts w:ascii="Arial MT" w:hAnsi="Arial MT"/>
          <w:spacing w:val="-2"/>
          <w:w w:val="105"/>
          <w:sz w:val="17"/>
        </w:rPr>
        <w:t>be</w:t>
      </w:r>
      <w:r>
        <w:rPr>
          <w:rFonts w:ascii="Arial MT" w:hAnsi="Arial MT"/>
          <w:spacing w:val="-11"/>
          <w:w w:val="105"/>
          <w:sz w:val="17"/>
        </w:rPr>
        <w:t> </w:t>
      </w:r>
      <w:r>
        <w:rPr>
          <w:rFonts w:ascii="Arial MT" w:hAnsi="Arial MT"/>
          <w:spacing w:val="-2"/>
          <w:w w:val="105"/>
          <w:sz w:val="17"/>
        </w:rPr>
        <w:t>executed</w:t>
      </w:r>
      <w:r>
        <w:rPr>
          <w:rFonts w:ascii="Arial MT" w:hAnsi="Arial MT"/>
          <w:spacing w:val="-11"/>
          <w:w w:val="105"/>
          <w:sz w:val="17"/>
        </w:rPr>
        <w:t> </w:t>
      </w:r>
      <w:r>
        <w:rPr>
          <w:rFonts w:ascii="Arial MT" w:hAnsi="Arial MT"/>
          <w:spacing w:val="-2"/>
          <w:w w:val="105"/>
          <w:sz w:val="17"/>
        </w:rPr>
        <w:t>at</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security´s</w:t>
      </w:r>
      <w:r>
        <w:rPr>
          <w:rFonts w:ascii="Arial MT" w:hAnsi="Arial MT"/>
          <w:spacing w:val="-11"/>
          <w:w w:val="105"/>
          <w:sz w:val="17"/>
        </w:rPr>
        <w:t> </w:t>
      </w:r>
      <w:r>
        <w:rPr>
          <w:rFonts w:ascii="Arial MT" w:hAnsi="Arial MT"/>
          <w:spacing w:val="-2"/>
          <w:w w:val="105"/>
          <w:sz w:val="17"/>
        </w:rPr>
        <w:t>opening</w:t>
      </w:r>
      <w:r>
        <w:rPr>
          <w:rFonts w:ascii="Arial MT" w:hAnsi="Arial MT"/>
          <w:spacing w:val="-12"/>
          <w:w w:val="105"/>
          <w:sz w:val="17"/>
        </w:rPr>
        <w:t> </w:t>
      </w:r>
      <w:r>
        <w:rPr>
          <w:rFonts w:ascii="Arial MT" w:hAnsi="Arial MT"/>
          <w:spacing w:val="-2"/>
          <w:w w:val="105"/>
          <w:sz w:val="17"/>
        </w:rPr>
        <w:t>price.</w:t>
      </w:r>
      <w:r>
        <w:rPr>
          <w:rFonts w:ascii="Arial MT" w:hAnsi="Arial MT"/>
          <w:spacing w:val="-11"/>
          <w:w w:val="105"/>
          <w:sz w:val="17"/>
        </w:rPr>
        <w:t> </w:t>
      </w:r>
      <w:r>
        <w:rPr>
          <w:rFonts w:ascii="Arial MT" w:hAnsi="Arial MT"/>
          <w:spacing w:val="-2"/>
          <w:w w:val="105"/>
          <w:sz w:val="17"/>
        </w:rPr>
        <w:t>At-the-open orders</w:t>
      </w:r>
      <w:r>
        <w:rPr>
          <w:rFonts w:ascii="Arial MT" w:hAnsi="Arial MT"/>
          <w:spacing w:val="-6"/>
          <w:w w:val="105"/>
          <w:sz w:val="17"/>
        </w:rPr>
        <w:t> </w:t>
      </w:r>
      <w:r>
        <w:rPr>
          <w:rFonts w:ascii="Arial MT" w:hAnsi="Arial MT"/>
          <w:spacing w:val="-2"/>
          <w:w w:val="105"/>
          <w:sz w:val="17"/>
        </w:rPr>
        <w:t>can</w:t>
      </w:r>
      <w:r>
        <w:rPr>
          <w:rFonts w:ascii="Arial MT" w:hAnsi="Arial MT"/>
          <w:spacing w:val="-6"/>
          <w:w w:val="105"/>
          <w:sz w:val="17"/>
        </w:rPr>
        <w:t> </w:t>
      </w:r>
      <w:r>
        <w:rPr>
          <w:rFonts w:ascii="Arial MT" w:hAnsi="Arial MT"/>
          <w:spacing w:val="-2"/>
          <w:w w:val="105"/>
          <w:sz w:val="17"/>
        </w:rPr>
        <w:t>be</w:t>
      </w:r>
      <w:r>
        <w:rPr>
          <w:rFonts w:ascii="Arial MT" w:hAnsi="Arial MT"/>
          <w:spacing w:val="-6"/>
          <w:w w:val="105"/>
          <w:sz w:val="17"/>
        </w:rPr>
        <w:t> </w:t>
      </w:r>
      <w:r>
        <w:rPr>
          <w:rFonts w:ascii="Arial MT" w:hAnsi="Arial MT"/>
          <w:spacing w:val="-2"/>
          <w:w w:val="105"/>
          <w:sz w:val="17"/>
        </w:rPr>
        <w:t>market</w:t>
      </w:r>
      <w:r>
        <w:rPr>
          <w:rFonts w:ascii="Arial MT" w:hAnsi="Arial MT"/>
          <w:spacing w:val="-6"/>
          <w:w w:val="105"/>
          <w:sz w:val="17"/>
        </w:rPr>
        <w:t> </w:t>
      </w:r>
      <w:r>
        <w:rPr>
          <w:rFonts w:ascii="Arial MT" w:hAnsi="Arial MT"/>
          <w:spacing w:val="-2"/>
          <w:w w:val="105"/>
          <w:sz w:val="17"/>
        </w:rPr>
        <w:t>or</w:t>
      </w:r>
      <w:r>
        <w:rPr>
          <w:rFonts w:ascii="Arial MT" w:hAnsi="Arial MT"/>
          <w:spacing w:val="-6"/>
          <w:w w:val="105"/>
          <w:sz w:val="17"/>
        </w:rPr>
        <w:t> </w:t>
      </w:r>
      <w:r>
        <w:rPr>
          <w:rFonts w:ascii="Arial MT" w:hAnsi="Arial MT"/>
          <w:spacing w:val="-2"/>
          <w:w w:val="105"/>
          <w:sz w:val="17"/>
        </w:rPr>
        <w:t>limit</w:t>
      </w:r>
      <w:r>
        <w:rPr>
          <w:rFonts w:ascii="Arial MT" w:hAnsi="Arial MT"/>
          <w:spacing w:val="-6"/>
          <w:w w:val="105"/>
          <w:sz w:val="17"/>
        </w:rPr>
        <w:t> </w:t>
      </w:r>
      <w:r>
        <w:rPr>
          <w:rFonts w:ascii="Arial MT" w:hAnsi="Arial MT"/>
          <w:spacing w:val="-2"/>
          <w:w w:val="105"/>
          <w:sz w:val="17"/>
        </w:rPr>
        <w:t>orders,</w:t>
      </w:r>
      <w:r>
        <w:rPr>
          <w:rFonts w:ascii="Arial MT" w:hAnsi="Arial MT"/>
          <w:spacing w:val="-6"/>
          <w:w w:val="105"/>
          <w:sz w:val="17"/>
        </w:rPr>
        <w:t> </w:t>
      </w:r>
      <w:r>
        <w:rPr>
          <w:rFonts w:ascii="Arial MT" w:hAnsi="Arial MT"/>
          <w:spacing w:val="-2"/>
          <w:w w:val="105"/>
          <w:sz w:val="17"/>
        </w:rPr>
        <w:t>but</w:t>
      </w:r>
      <w:r>
        <w:rPr>
          <w:rFonts w:ascii="Arial MT" w:hAnsi="Arial MT"/>
          <w:spacing w:val="-6"/>
          <w:w w:val="105"/>
          <w:sz w:val="17"/>
        </w:rPr>
        <w:t> </w:t>
      </w:r>
      <w:r>
        <w:rPr>
          <w:rFonts w:ascii="Arial MT" w:hAnsi="Arial MT"/>
          <w:spacing w:val="-2"/>
          <w:w w:val="105"/>
          <w:sz w:val="17"/>
        </w:rPr>
        <w:t>if</w:t>
      </w:r>
      <w:r>
        <w:rPr>
          <w:rFonts w:ascii="Arial MT" w:hAnsi="Arial MT"/>
          <w:spacing w:val="-6"/>
          <w:w w:val="105"/>
          <w:sz w:val="17"/>
        </w:rPr>
        <w:t> </w:t>
      </w:r>
      <w:r>
        <w:rPr>
          <w:rFonts w:ascii="Arial MT" w:hAnsi="Arial MT"/>
          <w:spacing w:val="-2"/>
          <w:w w:val="105"/>
          <w:sz w:val="17"/>
        </w:rPr>
        <w:t>they</w:t>
      </w:r>
      <w:r>
        <w:rPr>
          <w:rFonts w:ascii="Arial MT" w:hAnsi="Arial MT"/>
          <w:spacing w:val="-6"/>
          <w:w w:val="105"/>
          <w:sz w:val="17"/>
        </w:rPr>
        <w:t> </w:t>
      </w:r>
      <w:r>
        <w:rPr>
          <w:rFonts w:ascii="Arial MT" w:hAnsi="Arial MT"/>
          <w:spacing w:val="-2"/>
          <w:w w:val="105"/>
          <w:sz w:val="17"/>
        </w:rPr>
        <w:t>aren´t</w:t>
      </w:r>
      <w:r>
        <w:rPr>
          <w:rFonts w:ascii="Arial MT" w:hAnsi="Arial MT"/>
          <w:spacing w:val="-6"/>
          <w:w w:val="105"/>
          <w:sz w:val="17"/>
        </w:rPr>
        <w:t> </w:t>
      </w:r>
      <w:r>
        <w:rPr>
          <w:rFonts w:ascii="Arial MT" w:hAnsi="Arial MT"/>
          <w:spacing w:val="-2"/>
          <w:w w:val="105"/>
          <w:sz w:val="17"/>
        </w:rPr>
        <w:t>executed</w:t>
      </w:r>
      <w:r>
        <w:rPr>
          <w:rFonts w:ascii="Arial MT" w:hAnsi="Arial MT"/>
          <w:spacing w:val="-6"/>
          <w:w w:val="105"/>
          <w:sz w:val="17"/>
        </w:rPr>
        <w:t> </w:t>
      </w:r>
      <w:r>
        <w:rPr>
          <w:rFonts w:ascii="Arial MT" w:hAnsi="Arial MT"/>
          <w:spacing w:val="-2"/>
          <w:w w:val="105"/>
          <w:sz w:val="17"/>
        </w:rPr>
        <w:t>at</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opening</w:t>
      </w:r>
      <w:r>
        <w:rPr>
          <w:rFonts w:ascii="Arial MT" w:hAnsi="Arial MT"/>
          <w:spacing w:val="-6"/>
          <w:w w:val="105"/>
          <w:sz w:val="17"/>
        </w:rPr>
        <w:t> </w:t>
      </w:r>
      <w:r>
        <w:rPr>
          <w:rFonts w:ascii="Arial MT" w:hAnsi="Arial MT"/>
          <w:spacing w:val="-2"/>
          <w:w w:val="105"/>
          <w:sz w:val="17"/>
        </w:rPr>
        <w:t>price,</w:t>
      </w:r>
      <w:r>
        <w:rPr>
          <w:rFonts w:ascii="Arial MT" w:hAnsi="Arial MT"/>
          <w:spacing w:val="-6"/>
          <w:w w:val="105"/>
          <w:sz w:val="17"/>
        </w:rPr>
        <w:t> </w:t>
      </w:r>
      <w:r>
        <w:rPr>
          <w:rFonts w:ascii="Arial MT" w:hAnsi="Arial MT"/>
          <w:spacing w:val="-2"/>
          <w:w w:val="105"/>
          <w:sz w:val="17"/>
        </w:rPr>
        <w:t>they´re</w:t>
      </w:r>
    </w:p>
    <w:p>
      <w:pPr>
        <w:spacing w:before="49"/>
        <w:ind w:left="1978" w:right="0" w:firstLine="0"/>
        <w:jc w:val="left"/>
        <w:rPr>
          <w:rFonts w:ascii="Arial MT"/>
          <w:sz w:val="17"/>
        </w:rPr>
      </w:pPr>
      <w:r>
        <w:rPr>
          <w:rFonts w:ascii="Arial MT"/>
          <w:spacing w:val="-4"/>
          <w:w w:val="105"/>
          <w:sz w:val="17"/>
        </w:rPr>
        <w:t>canceled.</w:t>
      </w:r>
      <w:r>
        <w:rPr>
          <w:rFonts w:ascii="Arial MT"/>
          <w:spacing w:val="-1"/>
          <w:w w:val="105"/>
          <w:sz w:val="17"/>
        </w:rPr>
        <w:t> </w:t>
      </w:r>
      <w:r>
        <w:rPr>
          <w:rFonts w:ascii="Arial MT"/>
          <w:spacing w:val="-4"/>
          <w:w w:val="105"/>
          <w:sz w:val="17"/>
        </w:rPr>
        <w:t>These</w:t>
      </w:r>
      <w:r>
        <w:rPr>
          <w:rFonts w:ascii="Arial MT"/>
          <w:spacing w:val="-1"/>
          <w:w w:val="105"/>
          <w:sz w:val="17"/>
        </w:rPr>
        <w:t> </w:t>
      </w:r>
      <w:r>
        <w:rPr>
          <w:rFonts w:ascii="Arial MT"/>
          <w:spacing w:val="-4"/>
          <w:w w:val="105"/>
          <w:sz w:val="17"/>
        </w:rPr>
        <w:t>orders</w:t>
      </w:r>
      <w:r>
        <w:rPr>
          <w:rFonts w:ascii="Arial MT"/>
          <w:spacing w:val="-1"/>
          <w:w w:val="105"/>
          <w:sz w:val="17"/>
        </w:rPr>
        <w:t> </w:t>
      </w:r>
      <w:r>
        <w:rPr>
          <w:rFonts w:ascii="Arial MT"/>
          <w:spacing w:val="-4"/>
          <w:w w:val="105"/>
          <w:sz w:val="17"/>
        </w:rPr>
        <w:t>allow</w:t>
      </w:r>
      <w:r>
        <w:rPr>
          <w:rFonts w:ascii="Arial MT"/>
          <w:spacing w:val="-1"/>
          <w:w w:val="105"/>
          <w:sz w:val="17"/>
        </w:rPr>
        <w:t> </w:t>
      </w:r>
      <w:r>
        <w:rPr>
          <w:rFonts w:ascii="Arial MT"/>
          <w:spacing w:val="-4"/>
          <w:w w:val="105"/>
          <w:sz w:val="17"/>
        </w:rPr>
        <w:t>for</w:t>
      </w:r>
      <w:r>
        <w:rPr>
          <w:rFonts w:ascii="Arial MT"/>
          <w:w w:val="105"/>
          <w:sz w:val="17"/>
        </w:rPr>
        <w:t> </w:t>
      </w:r>
      <w:r>
        <w:rPr>
          <w:rFonts w:ascii="Arial MT"/>
          <w:spacing w:val="-4"/>
          <w:w w:val="105"/>
          <w:sz w:val="17"/>
        </w:rPr>
        <w:t>partial</w:t>
      </w:r>
      <w:r>
        <w:rPr>
          <w:rFonts w:ascii="Arial MT"/>
          <w:spacing w:val="-1"/>
          <w:w w:val="105"/>
          <w:sz w:val="17"/>
        </w:rPr>
        <w:t> </w:t>
      </w:r>
      <w:r>
        <w:rPr>
          <w:rFonts w:ascii="Arial MT"/>
          <w:spacing w:val="-4"/>
          <w:w w:val="105"/>
          <w:sz w:val="17"/>
        </w:rPr>
        <w:t>execution.</w:t>
      </w:r>
    </w:p>
    <w:p>
      <w:pPr>
        <w:spacing w:line="216" w:lineRule="auto" w:before="64"/>
        <w:ind w:left="1978" w:right="0" w:hanging="294"/>
        <w:jc w:val="left"/>
        <w:rPr>
          <w:rFonts w:ascii="Arial MT" w:hAnsi="Arial MT"/>
          <w:sz w:val="17"/>
        </w:rPr>
      </w:pPr>
      <w:r>
        <w:rPr>
          <w:rFonts w:ascii="Arial Black" w:hAnsi="Arial Black"/>
          <w:spacing w:val="-2"/>
          <w:position w:val="-1"/>
          <w:sz w:val="28"/>
        </w:rPr>
        <w:t>»</w:t>
      </w:r>
      <w:r>
        <w:rPr>
          <w:rFonts w:ascii="Arial Black" w:hAnsi="Arial Black"/>
          <w:spacing w:val="-12"/>
          <w:position w:val="-1"/>
          <w:sz w:val="28"/>
        </w:rPr>
        <w:t> </w:t>
      </w:r>
      <w:r>
        <w:rPr>
          <w:rFonts w:ascii="Arial Black" w:hAnsi="Arial Black"/>
          <w:spacing w:val="-2"/>
          <w:sz w:val="17"/>
        </w:rPr>
        <w:t>At</w:t>
      </w:r>
      <w:r>
        <w:rPr>
          <w:rFonts w:ascii="Arial Black" w:hAnsi="Arial Black"/>
          <w:spacing w:val="-18"/>
          <w:sz w:val="17"/>
        </w:rPr>
        <w:t> </w:t>
      </w:r>
      <w:r>
        <w:rPr>
          <w:rFonts w:ascii="Arial Black" w:hAnsi="Arial Black"/>
          <w:spacing w:val="-2"/>
          <w:sz w:val="17"/>
        </w:rPr>
        <w:t>the</w:t>
      </w:r>
      <w:r>
        <w:rPr>
          <w:rFonts w:ascii="Arial Black" w:hAnsi="Arial Black"/>
          <w:spacing w:val="-18"/>
          <w:sz w:val="17"/>
        </w:rPr>
        <w:t> </w:t>
      </w:r>
      <w:r>
        <w:rPr>
          <w:rFonts w:ascii="Arial Black" w:hAnsi="Arial Black"/>
          <w:spacing w:val="-2"/>
          <w:sz w:val="17"/>
        </w:rPr>
        <w:t>close</w:t>
      </w:r>
      <w:r>
        <w:rPr>
          <w:rFonts w:ascii="Arial Black" w:hAnsi="Arial Black"/>
          <w:spacing w:val="-18"/>
          <w:sz w:val="17"/>
        </w:rPr>
        <w:t> </w:t>
      </w:r>
      <w:r>
        <w:rPr>
          <w:rFonts w:ascii="Arial Black" w:hAnsi="Arial Black"/>
          <w:spacing w:val="-2"/>
          <w:sz w:val="17"/>
        </w:rPr>
        <w:t>(market</w:t>
      </w:r>
      <w:r>
        <w:rPr>
          <w:rFonts w:ascii="Arial Black" w:hAnsi="Arial Black"/>
          <w:spacing w:val="-18"/>
          <w:sz w:val="17"/>
        </w:rPr>
        <w:t> </w:t>
      </w:r>
      <w:r>
        <w:rPr>
          <w:rFonts w:ascii="Arial Black" w:hAnsi="Arial Black"/>
          <w:spacing w:val="-2"/>
          <w:sz w:val="17"/>
        </w:rPr>
        <w:t>on</w:t>
      </w:r>
      <w:r>
        <w:rPr>
          <w:rFonts w:ascii="Arial Black" w:hAnsi="Arial Black"/>
          <w:spacing w:val="-18"/>
          <w:sz w:val="17"/>
        </w:rPr>
        <w:t> </w:t>
      </w:r>
      <w:r>
        <w:rPr>
          <w:rFonts w:ascii="Arial Black" w:hAnsi="Arial Black"/>
          <w:spacing w:val="-2"/>
          <w:sz w:val="17"/>
        </w:rPr>
        <w:t>close):</w:t>
      </w:r>
      <w:r>
        <w:rPr>
          <w:rFonts w:ascii="Arial Black" w:hAnsi="Arial Black"/>
          <w:spacing w:val="-18"/>
          <w:sz w:val="17"/>
        </w:rPr>
        <w:t> </w:t>
      </w:r>
      <w:r>
        <w:rPr>
          <w:rFonts w:ascii="Arial MT" w:hAnsi="Arial MT"/>
          <w:spacing w:val="-2"/>
          <w:sz w:val="17"/>
        </w:rPr>
        <w:t>This</w:t>
      </w:r>
      <w:r>
        <w:rPr>
          <w:rFonts w:ascii="Arial MT" w:hAnsi="Arial MT"/>
          <w:spacing w:val="-10"/>
          <w:sz w:val="17"/>
        </w:rPr>
        <w:t> </w:t>
      </w:r>
      <w:r>
        <w:rPr>
          <w:rFonts w:ascii="Arial MT" w:hAnsi="Arial MT"/>
          <w:spacing w:val="-2"/>
          <w:sz w:val="17"/>
        </w:rPr>
        <w:t>order</w:t>
      </w:r>
      <w:r>
        <w:rPr>
          <w:rFonts w:ascii="Arial MT" w:hAnsi="Arial MT"/>
          <w:spacing w:val="-10"/>
          <w:sz w:val="17"/>
        </w:rPr>
        <w:t> </w:t>
      </w:r>
      <w:r>
        <w:rPr>
          <w:rFonts w:ascii="Arial MT" w:hAnsi="Arial MT"/>
          <w:spacing w:val="-2"/>
          <w:sz w:val="17"/>
        </w:rPr>
        <w:t>is</w:t>
      </w:r>
      <w:r>
        <w:rPr>
          <w:rFonts w:ascii="Arial MT" w:hAnsi="Arial MT"/>
          <w:spacing w:val="-9"/>
          <w:sz w:val="17"/>
        </w:rPr>
        <w:t> </w:t>
      </w:r>
      <w:r>
        <w:rPr>
          <w:rFonts w:ascii="Arial MT" w:hAnsi="Arial MT"/>
          <w:spacing w:val="-2"/>
          <w:sz w:val="17"/>
        </w:rPr>
        <w:t>to</w:t>
      </w:r>
      <w:r>
        <w:rPr>
          <w:rFonts w:ascii="Arial MT" w:hAnsi="Arial MT"/>
          <w:spacing w:val="-10"/>
          <w:sz w:val="17"/>
        </w:rPr>
        <w:t> </w:t>
      </w:r>
      <w:r>
        <w:rPr>
          <w:rFonts w:ascii="Arial MT" w:hAnsi="Arial MT"/>
          <w:spacing w:val="-2"/>
          <w:sz w:val="17"/>
        </w:rPr>
        <w:t>be</w:t>
      </w:r>
      <w:r>
        <w:rPr>
          <w:rFonts w:ascii="Arial MT" w:hAnsi="Arial MT"/>
          <w:spacing w:val="-10"/>
          <w:sz w:val="17"/>
        </w:rPr>
        <w:t> </w:t>
      </w:r>
      <w:r>
        <w:rPr>
          <w:rFonts w:ascii="Arial MT" w:hAnsi="Arial MT"/>
          <w:spacing w:val="-2"/>
          <w:sz w:val="17"/>
        </w:rPr>
        <w:t>executed</w:t>
      </w:r>
      <w:r>
        <w:rPr>
          <w:rFonts w:ascii="Arial MT" w:hAnsi="Arial MT"/>
          <w:spacing w:val="-10"/>
          <w:sz w:val="17"/>
        </w:rPr>
        <w:t> </w:t>
      </w:r>
      <w:r>
        <w:rPr>
          <w:rFonts w:ascii="Arial MT" w:hAnsi="Arial MT"/>
          <w:spacing w:val="-2"/>
          <w:sz w:val="17"/>
        </w:rPr>
        <w:t>at</w:t>
      </w:r>
      <w:r>
        <w:rPr>
          <w:rFonts w:ascii="Arial MT" w:hAnsi="Arial MT"/>
          <w:spacing w:val="-10"/>
          <w:sz w:val="17"/>
        </w:rPr>
        <w:t> </w:t>
      </w:r>
      <w:r>
        <w:rPr>
          <w:rFonts w:ascii="Arial MT" w:hAnsi="Arial MT"/>
          <w:spacing w:val="-2"/>
          <w:sz w:val="17"/>
        </w:rPr>
        <w:t>the</w:t>
      </w:r>
      <w:r>
        <w:rPr>
          <w:rFonts w:ascii="Arial MT" w:hAnsi="Arial MT"/>
          <w:spacing w:val="-9"/>
          <w:sz w:val="17"/>
        </w:rPr>
        <w:t> </w:t>
      </w:r>
      <w:r>
        <w:rPr>
          <w:rFonts w:ascii="Arial MT" w:hAnsi="Arial MT"/>
          <w:spacing w:val="-2"/>
          <w:sz w:val="17"/>
        </w:rPr>
        <w:t>closing</w:t>
      </w:r>
      <w:r>
        <w:rPr>
          <w:rFonts w:ascii="Arial MT" w:hAnsi="Arial MT"/>
          <w:spacing w:val="-10"/>
          <w:sz w:val="17"/>
        </w:rPr>
        <w:t> </w:t>
      </w:r>
      <w:r>
        <w:rPr>
          <w:rFonts w:ascii="Arial MT" w:hAnsi="Arial MT"/>
          <w:spacing w:val="-2"/>
          <w:sz w:val="17"/>
        </w:rPr>
        <w:t>price</w:t>
      </w:r>
      <w:r>
        <w:rPr>
          <w:rFonts w:ascii="Arial MT" w:hAnsi="Arial MT"/>
          <w:spacing w:val="-10"/>
          <w:sz w:val="17"/>
        </w:rPr>
        <w:t> </w:t>
      </w:r>
      <w:r>
        <w:rPr>
          <w:rFonts w:ascii="Arial MT" w:hAnsi="Arial MT"/>
          <w:spacing w:val="-2"/>
          <w:sz w:val="17"/>
        </w:rPr>
        <w:t>(or</w:t>
      </w:r>
      <w:r>
        <w:rPr>
          <w:rFonts w:ascii="Arial MT" w:hAnsi="Arial MT"/>
          <w:spacing w:val="-10"/>
          <w:sz w:val="17"/>
        </w:rPr>
        <w:t> </w:t>
      </w:r>
      <w:r>
        <w:rPr>
          <w:rFonts w:ascii="Arial MT" w:hAnsi="Arial MT"/>
          <w:spacing w:val="-2"/>
          <w:sz w:val="17"/>
        </w:rPr>
        <w:t>as</w:t>
      </w:r>
      <w:r>
        <w:rPr>
          <w:rFonts w:ascii="Arial MT" w:hAnsi="Arial MT"/>
          <w:spacing w:val="-10"/>
          <w:sz w:val="17"/>
        </w:rPr>
        <w:t> </w:t>
      </w:r>
      <w:r>
        <w:rPr>
          <w:rFonts w:ascii="Arial MT" w:hAnsi="Arial MT"/>
          <w:spacing w:val="-2"/>
          <w:sz w:val="17"/>
        </w:rPr>
        <w:t>near</w:t>
      </w:r>
      <w:r>
        <w:rPr>
          <w:rFonts w:ascii="Arial MT" w:hAnsi="Arial MT"/>
          <w:spacing w:val="-9"/>
          <w:sz w:val="17"/>
        </w:rPr>
        <w:t> </w:t>
      </w:r>
      <w:r>
        <w:rPr>
          <w:rFonts w:ascii="Arial MT" w:hAnsi="Arial MT"/>
          <w:spacing w:val="-2"/>
          <w:sz w:val="17"/>
        </w:rPr>
        <w:t>as </w:t>
      </w:r>
      <w:r>
        <w:rPr>
          <w:rFonts w:ascii="Arial MT" w:hAnsi="Arial MT"/>
          <w:sz w:val="17"/>
        </w:rPr>
        <w:t>possible). If this order isn´t completed, it´s canceled.</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Black" w:hAnsi="Arial Black"/>
          <w:spacing w:val="-2"/>
          <w:w w:val="105"/>
          <w:sz w:val="17"/>
        </w:rPr>
        <w:t>Do</w:t>
      </w:r>
      <w:r>
        <w:rPr>
          <w:rFonts w:ascii="Arial Black" w:hAnsi="Arial Black"/>
          <w:spacing w:val="-19"/>
          <w:w w:val="105"/>
          <w:sz w:val="17"/>
        </w:rPr>
        <w:t> </w:t>
      </w:r>
      <w:r>
        <w:rPr>
          <w:rFonts w:ascii="Arial Black" w:hAnsi="Arial Black"/>
          <w:spacing w:val="-2"/>
          <w:w w:val="105"/>
          <w:sz w:val="17"/>
        </w:rPr>
        <w:t>not</w:t>
      </w:r>
      <w:r>
        <w:rPr>
          <w:rFonts w:ascii="Arial Black" w:hAnsi="Arial Black"/>
          <w:spacing w:val="-19"/>
          <w:w w:val="105"/>
          <w:sz w:val="17"/>
        </w:rPr>
        <w:t> </w:t>
      </w:r>
      <w:r>
        <w:rPr>
          <w:rFonts w:ascii="Arial Black" w:hAnsi="Arial Black"/>
          <w:spacing w:val="-2"/>
          <w:w w:val="105"/>
          <w:sz w:val="17"/>
        </w:rPr>
        <w:t>reduce</w:t>
      </w:r>
      <w:r>
        <w:rPr>
          <w:rFonts w:ascii="Arial Black" w:hAnsi="Arial Black"/>
          <w:spacing w:val="-19"/>
          <w:w w:val="105"/>
          <w:sz w:val="17"/>
        </w:rPr>
        <w:t> </w:t>
      </w:r>
      <w:r>
        <w:rPr>
          <w:rFonts w:ascii="Arial Black" w:hAnsi="Arial Black"/>
          <w:spacing w:val="-2"/>
          <w:w w:val="105"/>
          <w:sz w:val="17"/>
        </w:rPr>
        <w:t>(DNR):</w:t>
      </w:r>
      <w:r>
        <w:rPr>
          <w:rFonts w:ascii="Arial Black" w:hAnsi="Arial Black"/>
          <w:spacing w:val="-19"/>
          <w:w w:val="105"/>
          <w:sz w:val="17"/>
        </w:rPr>
        <w:t> </w:t>
      </w:r>
      <w:r>
        <w:rPr>
          <w:rFonts w:ascii="Arial MT" w:hAnsi="Arial MT"/>
          <w:spacing w:val="-2"/>
          <w:w w:val="105"/>
          <w:sz w:val="17"/>
        </w:rPr>
        <w:t>This</w:t>
      </w:r>
      <w:r>
        <w:rPr>
          <w:rFonts w:ascii="Arial MT" w:hAnsi="Arial MT"/>
          <w:spacing w:val="-10"/>
          <w:w w:val="105"/>
          <w:sz w:val="17"/>
        </w:rPr>
        <w:t> </w:t>
      </w:r>
      <w:r>
        <w:rPr>
          <w:rFonts w:ascii="Arial MT" w:hAnsi="Arial MT"/>
          <w:spacing w:val="-2"/>
          <w:w w:val="105"/>
          <w:sz w:val="17"/>
        </w:rPr>
        <w:t>order</w:t>
      </w:r>
      <w:r>
        <w:rPr>
          <w:rFonts w:ascii="Arial MT" w:hAnsi="Arial MT"/>
          <w:spacing w:val="-10"/>
          <w:w w:val="105"/>
          <w:sz w:val="17"/>
        </w:rPr>
        <w:t> </w:t>
      </w:r>
      <w:r>
        <w:rPr>
          <w:rFonts w:ascii="Arial MT" w:hAnsi="Arial MT"/>
          <w:spacing w:val="-2"/>
          <w:w w:val="105"/>
          <w:sz w:val="17"/>
        </w:rPr>
        <w:t>says</w:t>
      </w:r>
      <w:r>
        <w:rPr>
          <w:rFonts w:ascii="Arial MT" w:hAnsi="Arial MT"/>
          <w:spacing w:val="-10"/>
          <w:w w:val="105"/>
          <w:sz w:val="17"/>
        </w:rPr>
        <w:t> </w:t>
      </w:r>
      <w:r>
        <w:rPr>
          <w:rFonts w:ascii="Arial MT" w:hAnsi="Arial MT"/>
          <w:spacing w:val="-2"/>
          <w:w w:val="105"/>
          <w:sz w:val="17"/>
        </w:rPr>
        <w:t>not</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reduce</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price</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stop</w:t>
      </w:r>
      <w:r>
        <w:rPr>
          <w:rFonts w:ascii="Arial MT" w:hAnsi="Arial MT"/>
          <w:spacing w:val="-10"/>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limit</w:t>
      </w:r>
      <w:r>
        <w:rPr>
          <w:rFonts w:ascii="Arial MT" w:hAnsi="Arial MT"/>
          <w:spacing w:val="-10"/>
          <w:w w:val="105"/>
          <w:sz w:val="17"/>
        </w:rPr>
        <w:t> </w:t>
      </w:r>
      <w:r>
        <w:rPr>
          <w:rFonts w:ascii="Arial MT" w:hAnsi="Arial MT"/>
          <w:spacing w:val="-2"/>
          <w:w w:val="105"/>
          <w:sz w:val="17"/>
        </w:rPr>
        <w:t>order</w:t>
      </w:r>
      <w:r>
        <w:rPr>
          <w:rFonts w:ascii="Arial MT" w:hAnsi="Arial MT"/>
          <w:spacing w:val="-10"/>
          <w:w w:val="105"/>
          <w:sz w:val="17"/>
        </w:rPr>
        <w:t> </w:t>
      </w:r>
      <w:r>
        <w:rPr>
          <w:rFonts w:ascii="Arial MT" w:hAnsi="Arial MT"/>
          <w:spacing w:val="-2"/>
          <w:w w:val="105"/>
          <w:sz w:val="17"/>
        </w:rPr>
        <w:t>in response</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dividend.</w:t>
      </w:r>
      <w:r>
        <w:rPr>
          <w:rFonts w:ascii="Arial MT" w:hAnsi="Arial MT"/>
          <w:spacing w:val="-9"/>
          <w:w w:val="105"/>
          <w:sz w:val="17"/>
        </w:rPr>
        <w:t> </w:t>
      </w:r>
      <w:r>
        <w:rPr>
          <w:rFonts w:ascii="Arial MT" w:hAnsi="Arial MT"/>
          <w:spacing w:val="-2"/>
          <w:w w:val="105"/>
          <w:sz w:val="17"/>
        </w:rPr>
        <w:t>Say</w:t>
      </w:r>
      <w:r>
        <w:rPr>
          <w:rFonts w:ascii="Arial MT" w:hAnsi="Arial MT"/>
          <w:spacing w:val="-9"/>
          <w:w w:val="105"/>
          <w:sz w:val="17"/>
        </w:rPr>
        <w:t> </w:t>
      </w:r>
      <w:r>
        <w:rPr>
          <w:rFonts w:ascii="Arial MT" w:hAnsi="Arial MT"/>
          <w:spacing w:val="-2"/>
          <w:w w:val="105"/>
          <w:sz w:val="17"/>
        </w:rPr>
        <w:t>that</w:t>
      </w:r>
      <w:r>
        <w:rPr>
          <w:rFonts w:ascii="Arial MT" w:hAnsi="Arial MT"/>
          <w:spacing w:val="-9"/>
          <w:w w:val="105"/>
          <w:sz w:val="17"/>
        </w:rPr>
        <w:t> </w:t>
      </w:r>
      <w:r>
        <w:rPr>
          <w:rFonts w:ascii="Arial MT" w:hAnsi="Arial MT"/>
          <w:spacing w:val="-2"/>
          <w:w w:val="105"/>
          <w:sz w:val="17"/>
        </w:rPr>
        <w:t>QRS</w:t>
      </w:r>
      <w:r>
        <w:rPr>
          <w:rFonts w:ascii="Arial MT" w:hAnsi="Arial MT"/>
          <w:spacing w:val="-9"/>
          <w:w w:val="105"/>
          <w:sz w:val="17"/>
        </w:rPr>
        <w:t> </w:t>
      </w:r>
      <w:r>
        <w:rPr>
          <w:rFonts w:ascii="Arial MT" w:hAnsi="Arial MT"/>
          <w:spacing w:val="-2"/>
          <w:w w:val="105"/>
          <w:sz w:val="17"/>
        </w:rPr>
        <w:t>stock</w:t>
      </w:r>
      <w:r>
        <w:rPr>
          <w:rFonts w:ascii="Arial MT" w:hAnsi="Arial MT"/>
          <w:spacing w:val="-9"/>
          <w:w w:val="105"/>
          <w:sz w:val="17"/>
        </w:rPr>
        <w:t> </w:t>
      </w:r>
      <w:r>
        <w:rPr>
          <w:rFonts w:ascii="Arial MT" w:hAnsi="Arial MT"/>
          <w:spacing w:val="-2"/>
          <w:w w:val="105"/>
          <w:sz w:val="17"/>
        </w:rPr>
        <w:t>is</w:t>
      </w:r>
      <w:r>
        <w:rPr>
          <w:rFonts w:ascii="Arial MT" w:hAnsi="Arial MT"/>
          <w:spacing w:val="-9"/>
          <w:w w:val="105"/>
          <w:sz w:val="17"/>
        </w:rPr>
        <w:t> </w:t>
      </w:r>
      <w:r>
        <w:rPr>
          <w:rFonts w:ascii="Arial MT" w:hAnsi="Arial MT"/>
          <w:spacing w:val="-2"/>
          <w:w w:val="105"/>
          <w:sz w:val="17"/>
        </w:rPr>
        <w:t>currently</w:t>
      </w:r>
      <w:r>
        <w:rPr>
          <w:rFonts w:ascii="Arial MT" w:hAnsi="Arial MT"/>
          <w:spacing w:val="-9"/>
          <w:w w:val="105"/>
          <w:sz w:val="17"/>
        </w:rPr>
        <w:t> </w:t>
      </w:r>
      <w:r>
        <w:rPr>
          <w:rFonts w:ascii="Arial MT" w:hAnsi="Arial MT"/>
          <w:spacing w:val="-2"/>
          <w:w w:val="105"/>
          <w:sz w:val="17"/>
        </w:rPr>
        <w:t>trading</w:t>
      </w:r>
      <w:r>
        <w:rPr>
          <w:rFonts w:ascii="Arial MT" w:hAnsi="Arial MT"/>
          <w:spacing w:val="-9"/>
          <w:w w:val="105"/>
          <w:sz w:val="17"/>
        </w:rPr>
        <w:t> </w:t>
      </w:r>
      <w:r>
        <w:rPr>
          <w:rFonts w:ascii="Arial MT" w:hAnsi="Arial MT"/>
          <w:spacing w:val="-2"/>
          <w:w w:val="105"/>
          <w:sz w:val="17"/>
        </w:rPr>
        <w:t>at</w:t>
      </w:r>
      <w:r>
        <w:rPr>
          <w:rFonts w:ascii="Arial MT" w:hAnsi="Arial MT"/>
          <w:spacing w:val="-9"/>
          <w:w w:val="105"/>
          <w:sz w:val="17"/>
        </w:rPr>
        <w:t> </w:t>
      </w:r>
      <w:r>
        <w:rPr>
          <w:rFonts w:ascii="Arial MT" w:hAnsi="Arial MT"/>
          <w:spacing w:val="-2"/>
          <w:w w:val="105"/>
          <w:sz w:val="17"/>
        </w:rPr>
        <w:t>$50</w:t>
      </w:r>
      <w:r>
        <w:rPr>
          <w:rFonts w:ascii="Arial MT" w:hAnsi="Arial MT"/>
          <w:spacing w:val="-9"/>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day</w:t>
      </w:r>
      <w:r>
        <w:rPr>
          <w:rFonts w:ascii="Arial MT" w:hAnsi="Arial MT"/>
          <w:spacing w:val="-9"/>
          <w:w w:val="105"/>
          <w:sz w:val="17"/>
        </w:rPr>
        <w:t> </w:t>
      </w:r>
      <w:r>
        <w:rPr>
          <w:rFonts w:ascii="Arial MT" w:hAnsi="Arial MT"/>
          <w:spacing w:val="-2"/>
          <w:w w:val="105"/>
          <w:sz w:val="17"/>
        </w:rPr>
        <w:t>prior</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the</w:t>
      </w:r>
    </w:p>
    <w:p>
      <w:pPr>
        <w:spacing w:line="295" w:lineRule="auto" w:before="49"/>
        <w:ind w:left="1978" w:right="464" w:firstLine="0"/>
        <w:jc w:val="left"/>
        <w:rPr>
          <w:rFonts w:ascii="Arial MT" w:hAnsi="Arial MT"/>
          <w:sz w:val="17"/>
        </w:rPr>
      </w:pPr>
      <w:r>
        <w:rPr>
          <w:rFonts w:ascii="Arial MT" w:hAnsi="Arial MT"/>
          <w:w w:val="105"/>
          <w:sz w:val="17"/>
        </w:rPr>
        <w:t>ex-dividend</w:t>
      </w:r>
      <w:r>
        <w:rPr>
          <w:rFonts w:ascii="Arial MT" w:hAnsi="Arial MT"/>
          <w:spacing w:val="-12"/>
          <w:w w:val="105"/>
          <w:sz w:val="17"/>
        </w:rPr>
        <w:t> </w:t>
      </w:r>
      <w:r>
        <w:rPr>
          <w:rFonts w:ascii="Arial MT" w:hAnsi="Arial MT"/>
          <w:w w:val="105"/>
          <w:sz w:val="17"/>
        </w:rPr>
        <w:t>date</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first</w:t>
      </w:r>
      <w:r>
        <w:rPr>
          <w:rFonts w:ascii="Arial MT" w:hAnsi="Arial MT"/>
          <w:spacing w:val="-12"/>
          <w:w w:val="105"/>
          <w:sz w:val="17"/>
        </w:rPr>
        <w:t> </w:t>
      </w:r>
      <w:r>
        <w:rPr>
          <w:rFonts w:ascii="Arial MT" w:hAnsi="Arial MT"/>
          <w:w w:val="105"/>
          <w:sz w:val="17"/>
        </w:rPr>
        <w:t>day</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stock</w:t>
      </w:r>
      <w:r>
        <w:rPr>
          <w:rFonts w:ascii="Arial MT" w:hAnsi="Arial MT"/>
          <w:spacing w:val="-12"/>
          <w:w w:val="105"/>
          <w:sz w:val="17"/>
        </w:rPr>
        <w:t> </w:t>
      </w:r>
      <w:r>
        <w:rPr>
          <w:rFonts w:ascii="Arial MT" w:hAnsi="Arial MT"/>
          <w:w w:val="105"/>
          <w:sz w:val="17"/>
        </w:rPr>
        <w:t>starts</w:t>
      </w:r>
      <w:r>
        <w:rPr>
          <w:rFonts w:ascii="Arial MT" w:hAnsi="Arial MT"/>
          <w:spacing w:val="-12"/>
          <w:w w:val="105"/>
          <w:sz w:val="17"/>
        </w:rPr>
        <w:t> </w:t>
      </w:r>
      <w:r>
        <w:rPr>
          <w:rFonts w:ascii="Arial MT" w:hAnsi="Arial MT"/>
          <w:w w:val="105"/>
          <w:sz w:val="17"/>
        </w:rPr>
        <w:t>trading</w:t>
      </w:r>
      <w:r>
        <w:rPr>
          <w:rFonts w:ascii="Arial MT" w:hAnsi="Arial MT"/>
          <w:spacing w:val="-12"/>
          <w:w w:val="105"/>
          <w:sz w:val="17"/>
        </w:rPr>
        <w:t> </w:t>
      </w:r>
      <w:r>
        <w:rPr>
          <w:rFonts w:ascii="Arial MT" w:hAnsi="Arial MT"/>
          <w:w w:val="105"/>
          <w:sz w:val="17"/>
        </w:rPr>
        <w:t>without</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previously</w:t>
      </w:r>
      <w:r>
        <w:rPr>
          <w:rFonts w:ascii="Arial MT" w:hAnsi="Arial MT"/>
          <w:spacing w:val="-12"/>
          <w:w w:val="105"/>
          <w:sz w:val="17"/>
        </w:rPr>
        <w:t> </w:t>
      </w:r>
      <w:r>
        <w:rPr>
          <w:rFonts w:ascii="Arial MT" w:hAnsi="Arial MT"/>
          <w:w w:val="105"/>
          <w:sz w:val="17"/>
        </w:rPr>
        <w:t>declared</w:t>
      </w:r>
      <w:r>
        <w:rPr>
          <w:rFonts w:ascii="Arial MT" w:hAnsi="Arial MT"/>
          <w:spacing w:val="-12"/>
          <w:w w:val="105"/>
          <w:sz w:val="17"/>
        </w:rPr>
        <w:t> </w:t>
      </w:r>
      <w:r>
        <w:rPr>
          <w:rFonts w:ascii="Arial MT" w:hAnsi="Arial MT"/>
          <w:w w:val="105"/>
          <w:sz w:val="17"/>
        </w:rPr>
        <w:t>dividend). </w:t>
      </w:r>
      <w:r>
        <w:rPr>
          <w:rFonts w:ascii="Arial MT" w:hAnsi="Arial MT"/>
          <w:spacing w:val="-4"/>
          <w:w w:val="105"/>
          <w:sz w:val="17"/>
        </w:rPr>
        <w:t>If QRS previously announced a $0.50 dividend, the next day´s opening price would be $49.50. If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customer</w:t>
      </w:r>
      <w:r>
        <w:rPr>
          <w:rFonts w:ascii="Arial MT" w:hAnsi="Arial MT"/>
          <w:spacing w:val="-11"/>
          <w:w w:val="105"/>
          <w:sz w:val="17"/>
        </w:rPr>
        <w:t> </w:t>
      </w:r>
      <w:r>
        <w:rPr>
          <w:rFonts w:ascii="Arial MT" w:hAnsi="Arial MT"/>
          <w:spacing w:val="-2"/>
          <w:w w:val="105"/>
          <w:sz w:val="17"/>
        </w:rPr>
        <w:t>had</w:t>
      </w:r>
      <w:r>
        <w:rPr>
          <w:rFonts w:ascii="Arial MT" w:hAnsi="Arial MT"/>
          <w:spacing w:val="-12"/>
          <w:w w:val="105"/>
          <w:sz w:val="17"/>
        </w:rPr>
        <w:t> </w:t>
      </w:r>
      <w:r>
        <w:rPr>
          <w:rFonts w:ascii="Arial MT" w:hAnsi="Arial MT"/>
          <w:spacing w:val="-2"/>
          <w:w w:val="105"/>
          <w:sz w:val="17"/>
        </w:rPr>
        <w:t>placed</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DNR</w:t>
      </w:r>
      <w:r>
        <w:rPr>
          <w:rFonts w:ascii="Arial MT" w:hAnsi="Arial MT"/>
          <w:spacing w:val="-12"/>
          <w:w w:val="105"/>
          <w:sz w:val="17"/>
        </w:rPr>
        <w:t> </w:t>
      </w:r>
      <w:r>
        <w:rPr>
          <w:rFonts w:ascii="Arial MT" w:hAnsi="Arial MT"/>
          <w:spacing w:val="-2"/>
          <w:w w:val="105"/>
          <w:sz w:val="17"/>
        </w:rPr>
        <w:t>limit</w:t>
      </w:r>
      <w:r>
        <w:rPr>
          <w:rFonts w:ascii="Arial MT" w:hAnsi="Arial MT"/>
          <w:spacing w:val="-11"/>
          <w:w w:val="105"/>
          <w:sz w:val="17"/>
        </w:rPr>
        <w:t> </w:t>
      </w:r>
      <w:r>
        <w:rPr>
          <w:rFonts w:ascii="Arial MT" w:hAnsi="Arial MT"/>
          <w:spacing w:val="-2"/>
          <w:w w:val="105"/>
          <w:sz w:val="17"/>
        </w:rPr>
        <w:t>order</w:t>
      </w:r>
      <w:r>
        <w:rPr>
          <w:rFonts w:ascii="Arial MT" w:hAnsi="Arial MT"/>
          <w:spacing w:val="-11"/>
          <w:w w:val="105"/>
          <w:sz w:val="17"/>
        </w:rPr>
        <w:t> </w:t>
      </w:r>
      <w:r>
        <w:rPr>
          <w:rFonts w:ascii="Arial MT" w:hAnsi="Arial MT"/>
          <w:spacing w:val="-2"/>
          <w:w w:val="105"/>
          <w:sz w:val="17"/>
        </w:rPr>
        <w:t>to</w:t>
      </w:r>
      <w:r>
        <w:rPr>
          <w:rFonts w:ascii="Arial MT" w:hAnsi="Arial MT"/>
          <w:spacing w:val="-12"/>
          <w:w w:val="105"/>
          <w:sz w:val="17"/>
        </w:rPr>
        <w:t> </w:t>
      </w:r>
      <w:r>
        <w:rPr>
          <w:rFonts w:ascii="Arial MT" w:hAnsi="Arial MT"/>
          <w:spacing w:val="-2"/>
          <w:w w:val="105"/>
          <w:sz w:val="17"/>
        </w:rPr>
        <w:t>buy</w:t>
      </w:r>
      <w:r>
        <w:rPr>
          <w:rFonts w:ascii="Arial MT" w:hAnsi="Arial MT"/>
          <w:spacing w:val="-11"/>
          <w:w w:val="105"/>
          <w:sz w:val="17"/>
        </w:rPr>
        <w:t> </w:t>
      </w:r>
      <w:r>
        <w:rPr>
          <w:rFonts w:ascii="Arial MT" w:hAnsi="Arial MT"/>
          <w:spacing w:val="-2"/>
          <w:w w:val="105"/>
          <w:sz w:val="17"/>
        </w:rPr>
        <w:t>1,000</w:t>
      </w:r>
      <w:r>
        <w:rPr>
          <w:rFonts w:ascii="Arial MT" w:hAnsi="Arial MT"/>
          <w:spacing w:val="-11"/>
          <w:w w:val="105"/>
          <w:sz w:val="17"/>
        </w:rPr>
        <w:t> </w:t>
      </w:r>
      <w:r>
        <w:rPr>
          <w:rFonts w:ascii="Arial MT" w:hAnsi="Arial MT"/>
          <w:spacing w:val="-2"/>
          <w:w w:val="105"/>
          <w:sz w:val="17"/>
        </w:rPr>
        <w:t>shares</w:t>
      </w:r>
      <w:r>
        <w:rPr>
          <w:rFonts w:ascii="Arial MT" w:hAnsi="Arial MT"/>
          <w:spacing w:val="-12"/>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QRS</w:t>
      </w:r>
      <w:r>
        <w:rPr>
          <w:rFonts w:ascii="Arial MT" w:hAnsi="Arial MT"/>
          <w:spacing w:val="-12"/>
          <w:w w:val="105"/>
          <w:sz w:val="17"/>
        </w:rPr>
        <w:t> </w:t>
      </w:r>
      <w:r>
        <w:rPr>
          <w:rFonts w:ascii="Arial MT" w:hAnsi="Arial MT"/>
          <w:spacing w:val="-2"/>
          <w:w w:val="105"/>
          <w:sz w:val="17"/>
        </w:rPr>
        <w:t>at</w:t>
      </w:r>
      <w:r>
        <w:rPr>
          <w:rFonts w:ascii="Arial MT" w:hAnsi="Arial MT"/>
          <w:spacing w:val="-11"/>
          <w:w w:val="105"/>
          <w:sz w:val="17"/>
        </w:rPr>
        <w:t> </w:t>
      </w:r>
      <w:r>
        <w:rPr>
          <w:rFonts w:ascii="Arial MT" w:hAnsi="Arial MT"/>
          <w:spacing w:val="-2"/>
          <w:w w:val="105"/>
          <w:sz w:val="17"/>
        </w:rPr>
        <w:t>$45,</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order</w:t>
      </w:r>
      <w:r>
        <w:rPr>
          <w:rFonts w:ascii="Arial MT" w:hAnsi="Arial MT"/>
          <w:spacing w:val="-11"/>
          <w:w w:val="105"/>
          <w:sz w:val="17"/>
        </w:rPr>
        <w:t> </w:t>
      </w:r>
      <w:r>
        <w:rPr>
          <w:rFonts w:ascii="Arial MT" w:hAnsi="Arial MT"/>
          <w:spacing w:val="-2"/>
          <w:w w:val="105"/>
          <w:sz w:val="17"/>
        </w:rPr>
        <w:t>wouldn´t </w:t>
      </w:r>
      <w:r>
        <w:rPr>
          <w:rFonts w:ascii="Arial MT" w:hAnsi="Arial MT"/>
          <w:w w:val="105"/>
          <w:sz w:val="17"/>
        </w:rPr>
        <w:t>be reduced by the $0.50 dividend.</w:t>
      </w:r>
    </w:p>
    <w:p>
      <w:pPr>
        <w:spacing w:line="216" w:lineRule="auto" w:before="18"/>
        <w:ind w:left="1978" w:right="456" w:hanging="294"/>
        <w:jc w:val="left"/>
        <w:rPr>
          <w:rFonts w:ascii="Arial MT" w:hAnsi="Arial MT"/>
          <w:sz w:val="17"/>
        </w:rPr>
      </w:pPr>
      <w:r>
        <w:rPr>
          <w:rFonts w:ascii="Arial Black" w:hAnsi="Arial Black"/>
          <w:spacing w:val="-2"/>
          <w:position w:val="-1"/>
          <w:sz w:val="28"/>
        </w:rPr>
        <w:t>»</w:t>
      </w:r>
      <w:r>
        <w:rPr>
          <w:rFonts w:ascii="Arial Black" w:hAnsi="Arial Black"/>
          <w:spacing w:val="-13"/>
          <w:position w:val="-1"/>
          <w:sz w:val="28"/>
        </w:rPr>
        <w:t> </w:t>
      </w:r>
      <w:r>
        <w:rPr>
          <w:rFonts w:ascii="Arial Black" w:hAnsi="Arial Black"/>
          <w:spacing w:val="-2"/>
          <w:sz w:val="17"/>
        </w:rPr>
        <w:t>Alternative:</w:t>
      </w:r>
      <w:r>
        <w:rPr>
          <w:rFonts w:ascii="Arial Black" w:hAnsi="Arial Black"/>
          <w:spacing w:val="-18"/>
          <w:sz w:val="17"/>
        </w:rPr>
        <w:t> </w:t>
      </w:r>
      <w:r>
        <w:rPr>
          <w:rFonts w:ascii="Arial MT" w:hAnsi="Arial MT"/>
          <w:spacing w:val="-2"/>
          <w:sz w:val="17"/>
        </w:rPr>
        <w:t>The</w:t>
      </w:r>
      <w:r>
        <w:rPr>
          <w:rFonts w:ascii="Arial MT" w:hAnsi="Arial MT"/>
          <w:spacing w:val="-10"/>
          <w:sz w:val="17"/>
        </w:rPr>
        <w:t> </w:t>
      </w:r>
      <w:r>
        <w:rPr>
          <w:rFonts w:ascii="Arial MT" w:hAnsi="Arial MT"/>
          <w:spacing w:val="-2"/>
          <w:sz w:val="17"/>
        </w:rPr>
        <w:t>alternative</w:t>
      </w:r>
      <w:r>
        <w:rPr>
          <w:rFonts w:ascii="Arial MT" w:hAnsi="Arial MT"/>
          <w:spacing w:val="-10"/>
          <w:sz w:val="17"/>
        </w:rPr>
        <w:t> </w:t>
      </w:r>
      <w:r>
        <w:rPr>
          <w:rFonts w:ascii="Arial MT" w:hAnsi="Arial MT"/>
          <w:spacing w:val="-2"/>
          <w:sz w:val="17"/>
        </w:rPr>
        <w:t>order</w:t>
      </w:r>
      <w:r>
        <w:rPr>
          <w:rFonts w:ascii="Arial MT" w:hAnsi="Arial MT"/>
          <w:spacing w:val="-10"/>
          <w:sz w:val="17"/>
        </w:rPr>
        <w:t> </w:t>
      </w:r>
      <w:r>
        <w:rPr>
          <w:rFonts w:ascii="Arial MT" w:hAnsi="Arial MT"/>
          <w:spacing w:val="-2"/>
          <w:sz w:val="17"/>
        </w:rPr>
        <w:t>is</w:t>
      </w:r>
      <w:r>
        <w:rPr>
          <w:rFonts w:ascii="Arial MT" w:hAnsi="Arial MT"/>
          <w:spacing w:val="-10"/>
          <w:sz w:val="17"/>
        </w:rPr>
        <w:t> </w:t>
      </w:r>
      <w:r>
        <w:rPr>
          <w:rFonts w:ascii="Arial MT" w:hAnsi="Arial MT"/>
          <w:spacing w:val="-2"/>
          <w:sz w:val="17"/>
        </w:rPr>
        <w:t>also</w:t>
      </w:r>
      <w:r>
        <w:rPr>
          <w:rFonts w:ascii="Arial MT" w:hAnsi="Arial MT"/>
          <w:spacing w:val="-9"/>
          <w:sz w:val="17"/>
        </w:rPr>
        <w:t> </w:t>
      </w:r>
      <w:r>
        <w:rPr>
          <w:rFonts w:ascii="Arial MT" w:hAnsi="Arial MT"/>
          <w:spacing w:val="-2"/>
          <w:sz w:val="17"/>
        </w:rPr>
        <w:t>known</w:t>
      </w:r>
      <w:r>
        <w:rPr>
          <w:rFonts w:ascii="Arial MT" w:hAnsi="Arial MT"/>
          <w:spacing w:val="-10"/>
          <w:sz w:val="17"/>
        </w:rPr>
        <w:t> </w:t>
      </w:r>
      <w:r>
        <w:rPr>
          <w:rFonts w:ascii="Arial MT" w:hAnsi="Arial MT"/>
          <w:spacing w:val="-2"/>
          <w:sz w:val="17"/>
        </w:rPr>
        <w:t>as</w:t>
      </w:r>
      <w:r>
        <w:rPr>
          <w:rFonts w:ascii="Arial MT" w:hAnsi="Arial MT"/>
          <w:spacing w:val="-10"/>
          <w:sz w:val="17"/>
        </w:rPr>
        <w:t> </w:t>
      </w:r>
      <w:r>
        <w:rPr>
          <w:rFonts w:ascii="Arial MT" w:hAnsi="Arial MT"/>
          <w:spacing w:val="-2"/>
          <w:sz w:val="17"/>
        </w:rPr>
        <w:t>a</w:t>
      </w:r>
      <w:r>
        <w:rPr>
          <w:rFonts w:ascii="Arial MT" w:hAnsi="Arial MT"/>
          <w:spacing w:val="-10"/>
          <w:sz w:val="17"/>
        </w:rPr>
        <w:t> </w:t>
      </w:r>
      <w:r>
        <w:rPr>
          <w:rFonts w:ascii="Trebuchet MS" w:hAnsi="Trebuchet MS"/>
          <w:i/>
          <w:spacing w:val="-2"/>
          <w:sz w:val="17"/>
        </w:rPr>
        <w:t>one</w:t>
      </w:r>
      <w:r>
        <w:rPr>
          <w:rFonts w:ascii="Trebuchet MS" w:hAnsi="Trebuchet MS"/>
          <w:i/>
          <w:spacing w:val="-13"/>
          <w:sz w:val="17"/>
        </w:rPr>
        <w:t> </w:t>
      </w:r>
      <w:r>
        <w:rPr>
          <w:rFonts w:ascii="Trebuchet MS" w:hAnsi="Trebuchet MS"/>
          <w:i/>
          <w:spacing w:val="-2"/>
          <w:sz w:val="17"/>
        </w:rPr>
        <w:t>cancels</w:t>
      </w:r>
      <w:r>
        <w:rPr>
          <w:rFonts w:ascii="Trebuchet MS" w:hAnsi="Trebuchet MS"/>
          <w:i/>
          <w:spacing w:val="-13"/>
          <w:sz w:val="17"/>
        </w:rPr>
        <w:t> </w:t>
      </w:r>
      <w:r>
        <w:rPr>
          <w:rFonts w:ascii="Trebuchet MS" w:hAnsi="Trebuchet MS"/>
          <w:i/>
          <w:spacing w:val="-2"/>
          <w:sz w:val="17"/>
        </w:rPr>
        <w:t>the</w:t>
      </w:r>
      <w:r>
        <w:rPr>
          <w:rFonts w:ascii="Trebuchet MS" w:hAnsi="Trebuchet MS"/>
          <w:i/>
          <w:spacing w:val="-13"/>
          <w:sz w:val="17"/>
        </w:rPr>
        <w:t> </w:t>
      </w:r>
      <w:r>
        <w:rPr>
          <w:rFonts w:ascii="Trebuchet MS" w:hAnsi="Trebuchet MS"/>
          <w:i/>
          <w:spacing w:val="-2"/>
          <w:sz w:val="17"/>
        </w:rPr>
        <w:t>other</w:t>
      </w:r>
      <w:r>
        <w:rPr>
          <w:rFonts w:ascii="Trebuchet MS" w:hAnsi="Trebuchet MS"/>
          <w:i/>
          <w:spacing w:val="-13"/>
          <w:sz w:val="17"/>
        </w:rPr>
        <w:t> </w:t>
      </w:r>
      <w:r>
        <w:rPr>
          <w:rFonts w:ascii="Trebuchet MS" w:hAnsi="Trebuchet MS"/>
          <w:i/>
          <w:spacing w:val="-2"/>
          <w:sz w:val="17"/>
        </w:rPr>
        <w:t>order</w:t>
      </w:r>
      <w:r>
        <w:rPr>
          <w:rFonts w:ascii="Trebuchet MS" w:hAnsi="Trebuchet MS"/>
          <w:i/>
          <w:spacing w:val="-13"/>
          <w:sz w:val="17"/>
        </w:rPr>
        <w:t> </w:t>
      </w:r>
      <w:r>
        <w:rPr>
          <w:rFonts w:ascii="Arial MT" w:hAnsi="Arial MT"/>
          <w:spacing w:val="-2"/>
          <w:sz w:val="17"/>
        </w:rPr>
        <w:t>or</w:t>
      </w:r>
      <w:r>
        <w:rPr>
          <w:rFonts w:ascii="Arial MT" w:hAnsi="Arial MT"/>
          <w:spacing w:val="-10"/>
          <w:sz w:val="17"/>
        </w:rPr>
        <w:t> </w:t>
      </w:r>
      <w:r>
        <w:rPr>
          <w:rFonts w:ascii="Arial MT" w:hAnsi="Arial MT"/>
          <w:spacing w:val="-2"/>
          <w:sz w:val="17"/>
        </w:rPr>
        <w:t>an</w:t>
      </w:r>
      <w:r>
        <w:rPr>
          <w:rFonts w:ascii="Arial MT" w:hAnsi="Arial MT"/>
          <w:spacing w:val="-9"/>
          <w:sz w:val="17"/>
        </w:rPr>
        <w:t> </w:t>
      </w:r>
      <w:r>
        <w:rPr>
          <w:rFonts w:ascii="Trebuchet MS" w:hAnsi="Trebuchet MS"/>
          <w:i/>
          <w:spacing w:val="-2"/>
          <w:sz w:val="17"/>
        </w:rPr>
        <w:t>either/or </w:t>
      </w:r>
      <w:r>
        <w:rPr>
          <w:rFonts w:ascii="Trebuchet MS" w:hAnsi="Trebuchet MS"/>
          <w:i/>
          <w:spacing w:val="-2"/>
          <w:w w:val="105"/>
          <w:sz w:val="17"/>
        </w:rPr>
        <w:t>order.</w:t>
      </w:r>
      <w:r>
        <w:rPr>
          <w:rFonts w:ascii="Trebuchet MS" w:hAnsi="Trebuchet MS"/>
          <w:i/>
          <w:spacing w:val="-13"/>
          <w:w w:val="105"/>
          <w:sz w:val="17"/>
        </w:rPr>
        <w:t> </w:t>
      </w:r>
      <w:r>
        <w:rPr>
          <w:rFonts w:ascii="Arial MT" w:hAnsi="Arial MT"/>
          <w:spacing w:val="-2"/>
          <w:w w:val="105"/>
          <w:sz w:val="17"/>
        </w:rPr>
        <w:t>This</w:t>
      </w:r>
      <w:r>
        <w:rPr>
          <w:rFonts w:ascii="Arial MT" w:hAnsi="Arial MT"/>
          <w:spacing w:val="-8"/>
          <w:w w:val="105"/>
          <w:sz w:val="17"/>
        </w:rPr>
        <w:t> </w:t>
      </w:r>
      <w:r>
        <w:rPr>
          <w:rFonts w:ascii="Arial MT" w:hAnsi="Arial MT"/>
          <w:spacing w:val="-2"/>
          <w:w w:val="105"/>
          <w:sz w:val="17"/>
        </w:rPr>
        <w:t>type</w:t>
      </w:r>
      <w:r>
        <w:rPr>
          <w:rFonts w:ascii="Arial MT" w:hAnsi="Arial MT"/>
          <w:spacing w:val="-8"/>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order</w:t>
      </w:r>
      <w:r>
        <w:rPr>
          <w:rFonts w:ascii="Arial MT" w:hAnsi="Arial MT"/>
          <w:spacing w:val="-8"/>
          <w:w w:val="105"/>
          <w:sz w:val="17"/>
        </w:rPr>
        <w:t> </w:t>
      </w:r>
      <w:r>
        <w:rPr>
          <w:rFonts w:ascii="Arial MT" w:hAnsi="Arial MT"/>
          <w:spacing w:val="-2"/>
          <w:w w:val="105"/>
          <w:sz w:val="17"/>
        </w:rPr>
        <w:t>instructs</w:t>
      </w:r>
      <w:r>
        <w:rPr>
          <w:rFonts w:ascii="Arial MT" w:hAnsi="Arial MT"/>
          <w:spacing w:val="-8"/>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broker</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execute</w:t>
      </w:r>
      <w:r>
        <w:rPr>
          <w:rFonts w:ascii="Arial MT" w:hAnsi="Arial MT"/>
          <w:spacing w:val="-8"/>
          <w:w w:val="105"/>
          <w:sz w:val="17"/>
        </w:rPr>
        <w:t> </w:t>
      </w:r>
      <w:r>
        <w:rPr>
          <w:rFonts w:ascii="Arial MT" w:hAnsi="Arial MT"/>
          <w:spacing w:val="-2"/>
          <w:w w:val="105"/>
          <w:sz w:val="17"/>
        </w:rPr>
        <w:t>one</w:t>
      </w:r>
      <w:r>
        <w:rPr>
          <w:rFonts w:ascii="Arial MT" w:hAnsi="Arial MT"/>
          <w:spacing w:val="-9"/>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two</w:t>
      </w:r>
      <w:r>
        <w:rPr>
          <w:rFonts w:ascii="Arial MT" w:hAnsi="Arial MT"/>
          <w:spacing w:val="-7"/>
          <w:w w:val="105"/>
          <w:sz w:val="17"/>
        </w:rPr>
        <w:t> </w:t>
      </w:r>
      <w:r>
        <w:rPr>
          <w:rFonts w:ascii="Arial MT" w:hAnsi="Arial MT"/>
          <w:spacing w:val="-2"/>
          <w:w w:val="105"/>
          <w:sz w:val="17"/>
        </w:rPr>
        <w:t>orders</w:t>
      </w:r>
      <w:r>
        <w:rPr>
          <w:rFonts w:ascii="Arial MT" w:hAnsi="Arial MT"/>
          <w:spacing w:val="-8"/>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then</w:t>
      </w:r>
      <w:r>
        <w:rPr>
          <w:rFonts w:ascii="Arial MT" w:hAnsi="Arial MT"/>
          <w:spacing w:val="-8"/>
          <w:w w:val="105"/>
          <w:sz w:val="17"/>
        </w:rPr>
        <w:t> </w:t>
      </w:r>
      <w:r>
        <w:rPr>
          <w:rFonts w:ascii="Arial MT" w:hAnsi="Arial MT"/>
          <w:spacing w:val="-2"/>
          <w:w w:val="105"/>
          <w:sz w:val="17"/>
        </w:rPr>
        <w:t>cancel</w:t>
      </w:r>
      <w:r>
        <w:rPr>
          <w:rFonts w:ascii="Arial MT" w:hAnsi="Arial MT"/>
          <w:spacing w:val="-8"/>
          <w:w w:val="105"/>
          <w:sz w:val="17"/>
        </w:rPr>
        <w:t> </w:t>
      </w:r>
      <w:r>
        <w:rPr>
          <w:rFonts w:ascii="Arial MT" w:hAnsi="Arial MT"/>
          <w:spacing w:val="-5"/>
          <w:w w:val="105"/>
          <w:sz w:val="17"/>
        </w:rPr>
        <w:t>the</w:t>
      </w:r>
    </w:p>
    <w:p>
      <w:pPr>
        <w:spacing w:line="295" w:lineRule="auto" w:before="47"/>
        <w:ind w:left="1978" w:right="264" w:firstLine="0"/>
        <w:jc w:val="left"/>
        <w:rPr>
          <w:rFonts w:ascii="Arial MT"/>
          <w:sz w:val="17"/>
        </w:rPr>
      </w:pPr>
      <w:r>
        <w:rPr>
          <w:rFonts w:ascii="Arial MT"/>
          <w:spacing w:val="-2"/>
          <w:w w:val="105"/>
          <w:sz w:val="17"/>
        </w:rPr>
        <w:t>other.</w:t>
      </w:r>
      <w:r>
        <w:rPr>
          <w:rFonts w:ascii="Arial MT"/>
          <w:spacing w:val="-8"/>
          <w:w w:val="105"/>
          <w:sz w:val="17"/>
        </w:rPr>
        <w:t> </w:t>
      </w:r>
      <w:r>
        <w:rPr>
          <w:rFonts w:ascii="Arial MT"/>
          <w:spacing w:val="-2"/>
          <w:w w:val="105"/>
          <w:sz w:val="17"/>
        </w:rPr>
        <w:t>Say</w:t>
      </w:r>
      <w:r>
        <w:rPr>
          <w:rFonts w:ascii="Arial MT"/>
          <w:spacing w:val="-8"/>
          <w:w w:val="105"/>
          <w:sz w:val="17"/>
        </w:rPr>
        <w:t> </w:t>
      </w:r>
      <w:r>
        <w:rPr>
          <w:rFonts w:ascii="Arial MT"/>
          <w:spacing w:val="-2"/>
          <w:w w:val="105"/>
          <w:sz w:val="17"/>
        </w:rPr>
        <w:t>Smith</w:t>
      </w:r>
      <w:r>
        <w:rPr>
          <w:rFonts w:ascii="Arial MT"/>
          <w:spacing w:val="-8"/>
          <w:w w:val="105"/>
          <w:sz w:val="17"/>
        </w:rPr>
        <w:t> </w:t>
      </w:r>
      <w:r>
        <w:rPr>
          <w:rFonts w:ascii="Arial MT"/>
          <w:spacing w:val="-2"/>
          <w:w w:val="105"/>
          <w:sz w:val="17"/>
        </w:rPr>
        <w:t>owns</w:t>
      </w:r>
      <w:r>
        <w:rPr>
          <w:rFonts w:ascii="Arial MT"/>
          <w:spacing w:val="-8"/>
          <w:w w:val="105"/>
          <w:sz w:val="17"/>
        </w:rPr>
        <w:t> </w:t>
      </w:r>
      <w:r>
        <w:rPr>
          <w:rFonts w:ascii="Arial MT"/>
          <w:spacing w:val="-2"/>
          <w:w w:val="105"/>
          <w:sz w:val="17"/>
        </w:rPr>
        <w:t>stock</w:t>
      </w:r>
      <w:r>
        <w:rPr>
          <w:rFonts w:ascii="Arial MT"/>
          <w:spacing w:val="-8"/>
          <w:w w:val="105"/>
          <w:sz w:val="17"/>
        </w:rPr>
        <w:t> </w:t>
      </w:r>
      <w:r>
        <w:rPr>
          <w:rFonts w:ascii="Arial MT"/>
          <w:spacing w:val="-2"/>
          <w:w w:val="105"/>
          <w:sz w:val="17"/>
        </w:rPr>
        <w:t>at</w:t>
      </w:r>
      <w:r>
        <w:rPr>
          <w:rFonts w:ascii="Arial MT"/>
          <w:spacing w:val="-8"/>
          <w:w w:val="105"/>
          <w:sz w:val="17"/>
        </w:rPr>
        <w:t> </w:t>
      </w:r>
      <w:r>
        <w:rPr>
          <w:rFonts w:ascii="Arial MT"/>
          <w:spacing w:val="-2"/>
          <w:w w:val="105"/>
          <w:sz w:val="17"/>
        </w:rPr>
        <w:t>$60</w:t>
      </w:r>
      <w:r>
        <w:rPr>
          <w:rFonts w:ascii="Arial MT"/>
          <w:spacing w:val="-8"/>
          <w:w w:val="105"/>
          <w:sz w:val="17"/>
        </w:rPr>
        <w:t> </w:t>
      </w:r>
      <w:r>
        <w:rPr>
          <w:rFonts w:ascii="Arial MT"/>
          <w:spacing w:val="-2"/>
          <w:w w:val="105"/>
          <w:sz w:val="17"/>
        </w:rPr>
        <w:t>per</w:t>
      </w:r>
      <w:r>
        <w:rPr>
          <w:rFonts w:ascii="Arial MT"/>
          <w:spacing w:val="-8"/>
          <w:w w:val="105"/>
          <w:sz w:val="17"/>
        </w:rPr>
        <w:t> </w:t>
      </w:r>
      <w:r>
        <w:rPr>
          <w:rFonts w:ascii="Arial MT"/>
          <w:spacing w:val="-2"/>
          <w:w w:val="105"/>
          <w:sz w:val="17"/>
        </w:rPr>
        <w:t>share.</w:t>
      </w:r>
      <w:r>
        <w:rPr>
          <w:rFonts w:ascii="Arial MT"/>
          <w:spacing w:val="-8"/>
          <w:w w:val="105"/>
          <w:sz w:val="17"/>
        </w:rPr>
        <w:t> </w:t>
      </w:r>
      <w:r>
        <w:rPr>
          <w:rFonts w:ascii="Arial MT"/>
          <w:spacing w:val="-2"/>
          <w:w w:val="105"/>
          <w:sz w:val="17"/>
        </w:rPr>
        <w:t>They</w:t>
      </w:r>
      <w:r>
        <w:rPr>
          <w:rFonts w:ascii="Arial MT"/>
          <w:spacing w:val="-8"/>
          <w:w w:val="105"/>
          <w:sz w:val="17"/>
        </w:rPr>
        <w:t> </w:t>
      </w:r>
      <w:r>
        <w:rPr>
          <w:rFonts w:ascii="Arial MT"/>
          <w:spacing w:val="-2"/>
          <w:w w:val="105"/>
          <w:sz w:val="17"/>
        </w:rPr>
        <w:t>enter</w:t>
      </w:r>
      <w:r>
        <w:rPr>
          <w:rFonts w:ascii="Arial MT"/>
          <w:spacing w:val="-8"/>
          <w:w w:val="105"/>
          <w:sz w:val="17"/>
        </w:rPr>
        <w:t> </w:t>
      </w:r>
      <w:r>
        <w:rPr>
          <w:rFonts w:ascii="Arial MT"/>
          <w:spacing w:val="-2"/>
          <w:w w:val="105"/>
          <w:sz w:val="17"/>
        </w:rPr>
        <w:t>a</w:t>
      </w:r>
      <w:r>
        <w:rPr>
          <w:rFonts w:ascii="Arial MT"/>
          <w:spacing w:val="-8"/>
          <w:w w:val="105"/>
          <w:sz w:val="17"/>
        </w:rPr>
        <w:t> </w:t>
      </w:r>
      <w:r>
        <w:rPr>
          <w:rFonts w:ascii="Arial MT"/>
          <w:spacing w:val="-2"/>
          <w:w w:val="105"/>
          <w:sz w:val="17"/>
        </w:rPr>
        <w:t>sell</w:t>
      </w:r>
      <w:r>
        <w:rPr>
          <w:rFonts w:ascii="Arial MT"/>
          <w:spacing w:val="-8"/>
          <w:w w:val="105"/>
          <w:sz w:val="17"/>
        </w:rPr>
        <w:t> </w:t>
      </w:r>
      <w:r>
        <w:rPr>
          <w:rFonts w:ascii="Arial MT"/>
          <w:spacing w:val="-2"/>
          <w:w w:val="105"/>
          <w:sz w:val="17"/>
        </w:rPr>
        <w:t>stop</w:t>
      </w:r>
      <w:r>
        <w:rPr>
          <w:rFonts w:ascii="Arial MT"/>
          <w:spacing w:val="-8"/>
          <w:w w:val="105"/>
          <w:sz w:val="17"/>
        </w:rPr>
        <w:t> </w:t>
      </w:r>
      <w:r>
        <w:rPr>
          <w:rFonts w:ascii="Arial MT"/>
          <w:spacing w:val="-2"/>
          <w:w w:val="105"/>
          <w:sz w:val="17"/>
        </w:rPr>
        <w:t>order</w:t>
      </w:r>
      <w:r>
        <w:rPr>
          <w:rFonts w:ascii="Arial MT"/>
          <w:spacing w:val="-8"/>
          <w:w w:val="105"/>
          <w:sz w:val="17"/>
        </w:rPr>
        <w:t> </w:t>
      </w:r>
      <w:r>
        <w:rPr>
          <w:rFonts w:ascii="Arial MT"/>
          <w:spacing w:val="-2"/>
          <w:w w:val="105"/>
          <w:sz w:val="17"/>
        </w:rPr>
        <w:t>at</w:t>
      </w:r>
      <w:r>
        <w:rPr>
          <w:rFonts w:ascii="Arial MT"/>
          <w:spacing w:val="-8"/>
          <w:w w:val="105"/>
          <w:sz w:val="17"/>
        </w:rPr>
        <w:t> </w:t>
      </w:r>
      <w:r>
        <w:rPr>
          <w:rFonts w:ascii="Arial MT"/>
          <w:spacing w:val="-2"/>
          <w:w w:val="105"/>
          <w:sz w:val="17"/>
        </w:rPr>
        <w:t>$55</w:t>
      </w:r>
      <w:r>
        <w:rPr>
          <w:rFonts w:ascii="Arial MT"/>
          <w:spacing w:val="-8"/>
          <w:w w:val="105"/>
          <w:sz w:val="17"/>
        </w:rPr>
        <w:t> </w:t>
      </w:r>
      <w:r>
        <w:rPr>
          <w:rFonts w:ascii="Arial MT"/>
          <w:spacing w:val="-2"/>
          <w:w w:val="105"/>
          <w:sz w:val="17"/>
        </w:rPr>
        <w:t>for</w:t>
      </w:r>
      <w:r>
        <w:rPr>
          <w:rFonts w:ascii="Arial MT"/>
          <w:spacing w:val="-8"/>
          <w:w w:val="105"/>
          <w:sz w:val="17"/>
        </w:rPr>
        <w:t> </w:t>
      </w:r>
      <w:r>
        <w:rPr>
          <w:rFonts w:ascii="Arial MT"/>
          <w:spacing w:val="-2"/>
          <w:w w:val="105"/>
          <w:sz w:val="17"/>
        </w:rPr>
        <w:t>protection </w:t>
      </w:r>
      <w:r>
        <w:rPr>
          <w:rFonts w:ascii="Arial MT"/>
          <w:w w:val="105"/>
          <w:sz w:val="17"/>
        </w:rPr>
        <w:t>and</w:t>
      </w:r>
      <w:r>
        <w:rPr>
          <w:rFonts w:ascii="Arial MT"/>
          <w:spacing w:val="-6"/>
          <w:w w:val="105"/>
          <w:sz w:val="17"/>
        </w:rPr>
        <w:t> </w:t>
      </w:r>
      <w:r>
        <w:rPr>
          <w:rFonts w:ascii="Arial MT"/>
          <w:w w:val="105"/>
          <w:sz w:val="17"/>
        </w:rPr>
        <w:t>a</w:t>
      </w:r>
      <w:r>
        <w:rPr>
          <w:rFonts w:ascii="Arial MT"/>
          <w:spacing w:val="-6"/>
          <w:w w:val="105"/>
          <w:sz w:val="17"/>
        </w:rPr>
        <w:t> </w:t>
      </w:r>
      <w:r>
        <w:rPr>
          <w:rFonts w:ascii="Arial MT"/>
          <w:w w:val="105"/>
          <w:sz w:val="17"/>
        </w:rPr>
        <w:t>sell</w:t>
      </w:r>
      <w:r>
        <w:rPr>
          <w:rFonts w:ascii="Arial MT"/>
          <w:spacing w:val="-6"/>
          <w:w w:val="105"/>
          <w:sz w:val="17"/>
        </w:rPr>
        <w:t> </w:t>
      </w:r>
      <w:r>
        <w:rPr>
          <w:rFonts w:ascii="Arial MT"/>
          <w:w w:val="105"/>
          <w:sz w:val="17"/>
        </w:rPr>
        <w:t>limit</w:t>
      </w:r>
      <w:r>
        <w:rPr>
          <w:rFonts w:ascii="Arial MT"/>
          <w:spacing w:val="-6"/>
          <w:w w:val="105"/>
          <w:sz w:val="17"/>
        </w:rPr>
        <w:t> </w:t>
      </w:r>
      <w:r>
        <w:rPr>
          <w:rFonts w:ascii="Arial MT"/>
          <w:w w:val="105"/>
          <w:sz w:val="17"/>
        </w:rPr>
        <w:t>order</w:t>
      </w:r>
      <w:r>
        <w:rPr>
          <w:rFonts w:ascii="Arial MT"/>
          <w:spacing w:val="-6"/>
          <w:w w:val="105"/>
          <w:sz w:val="17"/>
        </w:rPr>
        <w:t> </w:t>
      </w:r>
      <w:r>
        <w:rPr>
          <w:rFonts w:ascii="Arial MT"/>
          <w:w w:val="105"/>
          <w:sz w:val="17"/>
        </w:rPr>
        <w:t>at</w:t>
      </w:r>
      <w:r>
        <w:rPr>
          <w:rFonts w:ascii="Arial MT"/>
          <w:spacing w:val="-6"/>
          <w:w w:val="105"/>
          <w:sz w:val="17"/>
        </w:rPr>
        <w:t> </w:t>
      </w:r>
      <w:r>
        <w:rPr>
          <w:rFonts w:ascii="Arial MT"/>
          <w:w w:val="105"/>
          <w:sz w:val="17"/>
        </w:rPr>
        <w:t>$70</w:t>
      </w:r>
      <w:r>
        <w:rPr>
          <w:rFonts w:ascii="Arial MT"/>
          <w:spacing w:val="-6"/>
          <w:w w:val="105"/>
          <w:sz w:val="17"/>
        </w:rPr>
        <w:t> </w:t>
      </w:r>
      <w:r>
        <w:rPr>
          <w:rFonts w:ascii="Arial MT"/>
          <w:w w:val="105"/>
          <w:sz w:val="17"/>
        </w:rPr>
        <w:t>in</w:t>
      </w:r>
      <w:r>
        <w:rPr>
          <w:rFonts w:ascii="Arial MT"/>
          <w:spacing w:val="-6"/>
          <w:w w:val="105"/>
          <w:sz w:val="17"/>
        </w:rPr>
        <w:t> </w:t>
      </w:r>
      <w:r>
        <w:rPr>
          <w:rFonts w:ascii="Arial MT"/>
          <w:w w:val="105"/>
          <w:sz w:val="17"/>
        </w:rPr>
        <w:t>the</w:t>
      </w:r>
      <w:r>
        <w:rPr>
          <w:rFonts w:ascii="Arial MT"/>
          <w:spacing w:val="-6"/>
          <w:w w:val="105"/>
          <w:sz w:val="17"/>
        </w:rPr>
        <w:t> </w:t>
      </w:r>
      <w:r>
        <w:rPr>
          <w:rFonts w:ascii="Arial MT"/>
          <w:w w:val="105"/>
          <w:sz w:val="17"/>
        </w:rPr>
        <w:t>event</w:t>
      </w:r>
      <w:r>
        <w:rPr>
          <w:rFonts w:ascii="Arial MT"/>
          <w:spacing w:val="-6"/>
          <w:w w:val="105"/>
          <w:sz w:val="17"/>
        </w:rPr>
        <w:t> </w:t>
      </w:r>
      <w:r>
        <w:rPr>
          <w:rFonts w:ascii="Arial MT"/>
          <w:w w:val="105"/>
          <w:sz w:val="17"/>
        </w:rPr>
        <w:t>that</w:t>
      </w:r>
      <w:r>
        <w:rPr>
          <w:rFonts w:ascii="Arial MT"/>
          <w:spacing w:val="-6"/>
          <w:w w:val="105"/>
          <w:sz w:val="17"/>
        </w:rPr>
        <w:t> </w:t>
      </w:r>
      <w:r>
        <w:rPr>
          <w:rFonts w:ascii="Arial MT"/>
          <w:w w:val="105"/>
          <w:sz w:val="17"/>
        </w:rPr>
        <w:t>the</w:t>
      </w:r>
      <w:r>
        <w:rPr>
          <w:rFonts w:ascii="Arial MT"/>
          <w:spacing w:val="-6"/>
          <w:w w:val="105"/>
          <w:sz w:val="17"/>
        </w:rPr>
        <w:t> </w:t>
      </w:r>
      <w:r>
        <w:rPr>
          <w:rFonts w:ascii="Arial MT"/>
          <w:w w:val="105"/>
          <w:sz w:val="17"/>
        </w:rPr>
        <w:t>stock</w:t>
      </w:r>
      <w:r>
        <w:rPr>
          <w:rFonts w:ascii="Arial MT"/>
          <w:spacing w:val="-6"/>
          <w:w w:val="105"/>
          <w:sz w:val="17"/>
        </w:rPr>
        <w:t> </w:t>
      </w:r>
      <w:r>
        <w:rPr>
          <w:rFonts w:ascii="Arial MT"/>
          <w:w w:val="105"/>
          <w:sz w:val="17"/>
        </w:rPr>
        <w:t>price</w:t>
      </w:r>
      <w:r>
        <w:rPr>
          <w:rFonts w:ascii="Arial MT"/>
          <w:spacing w:val="-6"/>
          <w:w w:val="105"/>
          <w:sz w:val="17"/>
        </w:rPr>
        <w:t> </w:t>
      </w:r>
      <w:r>
        <w:rPr>
          <w:rFonts w:ascii="Arial MT"/>
          <w:w w:val="105"/>
          <w:sz w:val="17"/>
        </w:rPr>
        <w:t>increases.</w:t>
      </w:r>
      <w:r>
        <w:rPr>
          <w:rFonts w:ascii="Arial MT"/>
          <w:spacing w:val="-6"/>
          <w:w w:val="105"/>
          <w:sz w:val="17"/>
        </w:rPr>
        <w:t> </w:t>
      </w:r>
      <w:r>
        <w:rPr>
          <w:rFonts w:ascii="Arial MT"/>
          <w:w w:val="105"/>
          <w:sz w:val="17"/>
        </w:rPr>
        <w:t>If</w:t>
      </w:r>
      <w:r>
        <w:rPr>
          <w:rFonts w:ascii="Arial MT"/>
          <w:spacing w:val="-6"/>
          <w:w w:val="105"/>
          <w:sz w:val="17"/>
        </w:rPr>
        <w:t> </w:t>
      </w:r>
      <w:r>
        <w:rPr>
          <w:rFonts w:ascii="Arial MT"/>
          <w:w w:val="105"/>
          <w:sz w:val="17"/>
        </w:rPr>
        <w:t>one</w:t>
      </w:r>
      <w:r>
        <w:rPr>
          <w:rFonts w:ascii="Arial MT"/>
          <w:spacing w:val="-6"/>
          <w:w w:val="105"/>
          <w:sz w:val="17"/>
        </w:rPr>
        <w:t> </w:t>
      </w:r>
      <w:r>
        <w:rPr>
          <w:rFonts w:ascii="Arial MT"/>
          <w:w w:val="105"/>
          <w:sz w:val="17"/>
        </w:rPr>
        <w:t>of</w:t>
      </w:r>
      <w:r>
        <w:rPr>
          <w:rFonts w:ascii="Arial MT"/>
          <w:spacing w:val="-6"/>
          <w:w w:val="105"/>
          <w:sz w:val="17"/>
        </w:rPr>
        <w:t> </w:t>
      </w:r>
      <w:r>
        <w:rPr>
          <w:rFonts w:ascii="Arial MT"/>
          <w:w w:val="105"/>
          <w:sz w:val="17"/>
        </w:rPr>
        <w:t>the</w:t>
      </w:r>
      <w:r>
        <w:rPr>
          <w:rFonts w:ascii="Arial MT"/>
          <w:spacing w:val="-6"/>
          <w:w w:val="105"/>
          <w:sz w:val="17"/>
        </w:rPr>
        <w:t> </w:t>
      </w:r>
      <w:r>
        <w:rPr>
          <w:rFonts w:ascii="Arial MT"/>
          <w:w w:val="105"/>
          <w:sz w:val="17"/>
        </w:rPr>
        <w:t>orders</w:t>
      </w:r>
      <w:r>
        <w:rPr>
          <w:rFonts w:ascii="Arial MT"/>
          <w:spacing w:val="-6"/>
          <w:w w:val="105"/>
          <w:sz w:val="17"/>
        </w:rPr>
        <w:t> </w:t>
      </w:r>
      <w:r>
        <w:rPr>
          <w:rFonts w:ascii="Arial MT"/>
          <w:w w:val="105"/>
          <w:sz w:val="17"/>
        </w:rPr>
        <w:t>is executed, the other order is canceled immediately.</w:t>
      </w:r>
    </w:p>
    <w:p>
      <w:pPr>
        <w:spacing w:line="216" w:lineRule="auto" w:before="18"/>
        <w:ind w:left="1978" w:right="586" w:hanging="294"/>
        <w:jc w:val="left"/>
        <w:rPr>
          <w:rFonts w:ascii="Arial MT" w:hAnsi="Arial MT"/>
          <w:sz w:val="17"/>
        </w:rPr>
      </w:pPr>
      <w:r>
        <w:rPr>
          <w:rFonts w:ascii="Arial Black" w:hAnsi="Arial Black"/>
          <w:position w:val="-1"/>
          <w:sz w:val="28"/>
        </w:rPr>
        <w:t>»</w:t>
      </w:r>
      <w:r>
        <w:rPr>
          <w:rFonts w:ascii="Arial Black" w:hAnsi="Arial Black"/>
          <w:spacing w:val="39"/>
          <w:position w:val="-1"/>
          <w:sz w:val="28"/>
        </w:rPr>
        <w:t> </w:t>
      </w:r>
      <w:r>
        <w:rPr>
          <w:rFonts w:ascii="Arial Black" w:hAnsi="Arial Black"/>
          <w:sz w:val="17"/>
        </w:rPr>
        <w:t>Bid</w:t>
      </w:r>
      <w:r>
        <w:rPr>
          <w:rFonts w:ascii="Arial Black" w:hAnsi="Arial Black"/>
          <w:spacing w:val="-8"/>
          <w:sz w:val="17"/>
        </w:rPr>
        <w:t> </w:t>
      </w:r>
      <w:r>
        <w:rPr>
          <w:rFonts w:ascii="Arial Black" w:hAnsi="Arial Black"/>
          <w:sz w:val="17"/>
        </w:rPr>
        <w:t>wanted:</w:t>
      </w:r>
      <w:r>
        <w:rPr>
          <w:rFonts w:ascii="Arial Black" w:hAnsi="Arial Black"/>
          <w:spacing w:val="-8"/>
          <w:sz w:val="17"/>
        </w:rPr>
        <w:t> </w:t>
      </w:r>
      <w:r>
        <w:rPr>
          <w:rFonts w:ascii="Arial MT" w:hAnsi="Arial MT"/>
          <w:sz w:val="17"/>
        </w:rPr>
        <w:t>This order is an indication or notice that an investor or broker-dealer wants to sell</w:t>
      </w:r>
      <w:r>
        <w:rPr>
          <w:rFonts w:ascii="Arial MT" w:hAnsi="Arial MT"/>
          <w:spacing w:val="1"/>
          <w:sz w:val="17"/>
        </w:rPr>
        <w:t> </w:t>
      </w:r>
      <w:r>
        <w:rPr>
          <w:rFonts w:ascii="Arial MT" w:hAnsi="Arial MT"/>
          <w:sz w:val="17"/>
        </w:rPr>
        <w:t>a</w:t>
      </w:r>
      <w:r>
        <w:rPr>
          <w:rFonts w:ascii="Arial MT" w:hAnsi="Arial MT"/>
          <w:spacing w:val="2"/>
          <w:sz w:val="17"/>
        </w:rPr>
        <w:t> </w:t>
      </w:r>
      <w:r>
        <w:rPr>
          <w:rFonts w:ascii="Arial MT" w:hAnsi="Arial MT"/>
          <w:sz w:val="17"/>
        </w:rPr>
        <w:t>security</w:t>
      </w:r>
      <w:r>
        <w:rPr>
          <w:rFonts w:ascii="Arial MT" w:hAnsi="Arial MT"/>
          <w:spacing w:val="2"/>
          <w:sz w:val="17"/>
        </w:rPr>
        <w:t> </w:t>
      </w:r>
      <w:r>
        <w:rPr>
          <w:rFonts w:ascii="Arial MT" w:hAnsi="Arial MT"/>
          <w:sz w:val="17"/>
        </w:rPr>
        <w:t>at</w:t>
      </w:r>
      <w:r>
        <w:rPr>
          <w:rFonts w:ascii="Arial MT" w:hAnsi="Arial MT"/>
          <w:spacing w:val="1"/>
          <w:sz w:val="17"/>
        </w:rPr>
        <w:t> </w:t>
      </w:r>
      <w:r>
        <w:rPr>
          <w:rFonts w:ascii="Arial MT" w:hAnsi="Arial MT"/>
          <w:sz w:val="17"/>
        </w:rPr>
        <w:t>a</w:t>
      </w:r>
      <w:r>
        <w:rPr>
          <w:rFonts w:ascii="Arial MT" w:hAnsi="Arial MT"/>
          <w:spacing w:val="2"/>
          <w:sz w:val="17"/>
        </w:rPr>
        <w:t> </w:t>
      </w:r>
      <w:r>
        <w:rPr>
          <w:rFonts w:ascii="Arial MT" w:hAnsi="Arial MT"/>
          <w:sz w:val="17"/>
        </w:rPr>
        <w:t>specific</w:t>
      </w:r>
      <w:r>
        <w:rPr>
          <w:rFonts w:ascii="Arial MT" w:hAnsi="Arial MT"/>
          <w:spacing w:val="2"/>
          <w:sz w:val="17"/>
        </w:rPr>
        <w:t> </w:t>
      </w:r>
      <w:r>
        <w:rPr>
          <w:rFonts w:ascii="Arial MT" w:hAnsi="Arial MT"/>
          <w:sz w:val="17"/>
        </w:rPr>
        <w:t>price.</w:t>
      </w:r>
      <w:r>
        <w:rPr>
          <w:rFonts w:ascii="Arial MT" w:hAnsi="Arial MT"/>
          <w:spacing w:val="1"/>
          <w:sz w:val="17"/>
        </w:rPr>
        <w:t> </w:t>
      </w:r>
      <w:r>
        <w:rPr>
          <w:rFonts w:ascii="Arial MT" w:hAnsi="Arial MT"/>
          <w:sz w:val="17"/>
        </w:rPr>
        <w:t>Bid</w:t>
      </w:r>
      <w:r>
        <w:rPr>
          <w:rFonts w:ascii="Arial MT" w:hAnsi="Arial MT"/>
          <w:spacing w:val="2"/>
          <w:sz w:val="17"/>
        </w:rPr>
        <w:t> </w:t>
      </w:r>
      <w:r>
        <w:rPr>
          <w:rFonts w:ascii="Arial MT" w:hAnsi="Arial MT"/>
          <w:sz w:val="17"/>
        </w:rPr>
        <w:t>wanted</w:t>
      </w:r>
      <w:r>
        <w:rPr>
          <w:rFonts w:ascii="Arial MT" w:hAnsi="Arial MT"/>
          <w:spacing w:val="2"/>
          <w:sz w:val="17"/>
        </w:rPr>
        <w:t> </w:t>
      </w:r>
      <w:r>
        <w:rPr>
          <w:rFonts w:ascii="Arial MT" w:hAnsi="Arial MT"/>
          <w:sz w:val="17"/>
        </w:rPr>
        <w:t>is</w:t>
      </w:r>
      <w:r>
        <w:rPr>
          <w:rFonts w:ascii="Arial MT" w:hAnsi="Arial MT"/>
          <w:spacing w:val="1"/>
          <w:sz w:val="17"/>
        </w:rPr>
        <w:t> </w:t>
      </w:r>
      <w:r>
        <w:rPr>
          <w:rFonts w:ascii="Arial MT" w:hAnsi="Arial MT"/>
          <w:sz w:val="17"/>
        </w:rPr>
        <w:t>used</w:t>
      </w:r>
      <w:r>
        <w:rPr>
          <w:rFonts w:ascii="Arial MT" w:hAnsi="Arial MT"/>
          <w:spacing w:val="2"/>
          <w:sz w:val="17"/>
        </w:rPr>
        <w:t> </w:t>
      </w:r>
      <w:r>
        <w:rPr>
          <w:rFonts w:ascii="Arial MT" w:hAnsi="Arial MT"/>
          <w:sz w:val="17"/>
        </w:rPr>
        <w:t>most</w:t>
      </w:r>
      <w:r>
        <w:rPr>
          <w:rFonts w:ascii="Arial MT" w:hAnsi="Arial MT"/>
          <w:spacing w:val="2"/>
          <w:sz w:val="17"/>
        </w:rPr>
        <w:t> </w:t>
      </w:r>
      <w:r>
        <w:rPr>
          <w:rFonts w:ascii="Arial MT" w:hAnsi="Arial MT"/>
          <w:sz w:val="17"/>
        </w:rPr>
        <w:t>often</w:t>
      </w:r>
      <w:r>
        <w:rPr>
          <w:rFonts w:ascii="Arial MT" w:hAnsi="Arial MT"/>
          <w:spacing w:val="1"/>
          <w:sz w:val="17"/>
        </w:rPr>
        <w:t> </w:t>
      </w:r>
      <w:r>
        <w:rPr>
          <w:rFonts w:ascii="Arial MT" w:hAnsi="Arial MT"/>
          <w:sz w:val="17"/>
        </w:rPr>
        <w:t>when</w:t>
      </w:r>
      <w:r>
        <w:rPr>
          <w:rFonts w:ascii="Arial MT" w:hAnsi="Arial MT"/>
          <w:spacing w:val="2"/>
          <w:sz w:val="17"/>
        </w:rPr>
        <w:t> </w:t>
      </w:r>
      <w:r>
        <w:rPr>
          <w:rFonts w:ascii="Arial MT" w:hAnsi="Arial MT"/>
          <w:sz w:val="17"/>
        </w:rPr>
        <w:t>no</w:t>
      </w:r>
      <w:r>
        <w:rPr>
          <w:rFonts w:ascii="Arial MT" w:hAnsi="Arial MT"/>
          <w:spacing w:val="2"/>
          <w:sz w:val="17"/>
        </w:rPr>
        <w:t> </w:t>
      </w:r>
      <w:r>
        <w:rPr>
          <w:rFonts w:ascii="Arial MT" w:hAnsi="Arial MT"/>
          <w:sz w:val="17"/>
        </w:rPr>
        <w:t>current</w:t>
      </w:r>
      <w:r>
        <w:rPr>
          <w:rFonts w:ascii="Arial MT" w:hAnsi="Arial MT"/>
          <w:spacing w:val="2"/>
          <w:sz w:val="17"/>
        </w:rPr>
        <w:t> </w:t>
      </w:r>
      <w:r>
        <w:rPr>
          <w:rFonts w:ascii="Arial MT" w:hAnsi="Arial MT"/>
          <w:sz w:val="17"/>
        </w:rPr>
        <w:t>buyers</w:t>
      </w:r>
      <w:r>
        <w:rPr>
          <w:rFonts w:ascii="Arial MT" w:hAnsi="Arial MT"/>
          <w:spacing w:val="1"/>
          <w:sz w:val="17"/>
        </w:rPr>
        <w:t> </w:t>
      </w:r>
      <w:r>
        <w:rPr>
          <w:rFonts w:ascii="Arial MT" w:hAnsi="Arial MT"/>
          <w:sz w:val="17"/>
        </w:rPr>
        <w:t>of</w:t>
      </w:r>
      <w:r>
        <w:rPr>
          <w:rFonts w:ascii="Arial MT" w:hAnsi="Arial MT"/>
          <w:spacing w:val="2"/>
          <w:sz w:val="17"/>
        </w:rPr>
        <w:t> </w:t>
      </w:r>
      <w:r>
        <w:rPr>
          <w:rFonts w:ascii="Arial MT" w:hAnsi="Arial MT"/>
          <w:spacing w:val="-10"/>
          <w:sz w:val="17"/>
        </w:rPr>
        <w:t>a</w:t>
      </w:r>
    </w:p>
    <w:p>
      <w:pPr>
        <w:spacing w:before="49"/>
        <w:ind w:left="1978" w:right="0" w:firstLine="0"/>
        <w:jc w:val="left"/>
        <w:rPr>
          <w:rFonts w:ascii="Arial MT"/>
          <w:sz w:val="17"/>
        </w:rPr>
      </w:pPr>
      <w:r>
        <w:rPr>
          <w:rFonts w:ascii="Arial MT"/>
          <w:spacing w:val="-4"/>
          <w:w w:val="105"/>
          <w:sz w:val="17"/>
        </w:rPr>
        <w:t>security</w:t>
      </w:r>
      <w:r>
        <w:rPr>
          <w:rFonts w:ascii="Arial MT"/>
          <w:spacing w:val="-1"/>
          <w:sz w:val="17"/>
        </w:rPr>
        <w:t> </w:t>
      </w:r>
      <w:r>
        <w:rPr>
          <w:rFonts w:ascii="Arial MT"/>
          <w:spacing w:val="-4"/>
          <w:w w:val="105"/>
          <w:sz w:val="17"/>
        </w:rPr>
        <w:t>are</w:t>
      </w:r>
      <w:r>
        <w:rPr>
          <w:rFonts w:ascii="Arial MT"/>
          <w:spacing w:val="-3"/>
          <w:w w:val="105"/>
          <w:sz w:val="17"/>
        </w:rPr>
        <w:t> </w:t>
      </w:r>
      <w:r>
        <w:rPr>
          <w:rFonts w:ascii="Arial MT"/>
          <w:spacing w:val="-4"/>
          <w:w w:val="105"/>
          <w:sz w:val="17"/>
        </w:rPr>
        <w:t>available.</w:t>
      </w:r>
    </w:p>
    <w:p>
      <w:pPr>
        <w:spacing w:line="216" w:lineRule="auto" w:before="65"/>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w:t>
      </w:r>
      <w:r>
        <w:rPr>
          <w:rFonts w:ascii="Arial Black" w:hAnsi="Arial Black"/>
          <w:spacing w:val="-2"/>
          <w:w w:val="105"/>
          <w:sz w:val="17"/>
        </w:rPr>
        <w:t>Offer</w:t>
      </w:r>
      <w:r>
        <w:rPr>
          <w:rFonts w:ascii="Arial Black" w:hAnsi="Arial Black"/>
          <w:spacing w:val="-21"/>
          <w:w w:val="105"/>
          <w:sz w:val="17"/>
        </w:rPr>
        <w:t> </w:t>
      </w:r>
      <w:r>
        <w:rPr>
          <w:rFonts w:ascii="Arial Black" w:hAnsi="Arial Black"/>
          <w:spacing w:val="-2"/>
          <w:w w:val="105"/>
          <w:sz w:val="17"/>
        </w:rPr>
        <w:t>wanted:</w:t>
      </w:r>
      <w:r>
        <w:rPr>
          <w:rFonts w:ascii="Arial Black" w:hAnsi="Arial Black"/>
          <w:spacing w:val="-21"/>
          <w:w w:val="105"/>
          <w:sz w:val="17"/>
        </w:rPr>
        <w:t> </w:t>
      </w:r>
      <w:r>
        <w:rPr>
          <w:rFonts w:ascii="Arial MT" w:hAnsi="Arial MT"/>
          <w:spacing w:val="-2"/>
          <w:w w:val="105"/>
          <w:sz w:val="17"/>
        </w:rPr>
        <w:t>This</w:t>
      </w:r>
      <w:r>
        <w:rPr>
          <w:rFonts w:ascii="Arial MT" w:hAnsi="Arial MT"/>
          <w:spacing w:val="-12"/>
          <w:w w:val="105"/>
          <w:sz w:val="17"/>
        </w:rPr>
        <w:t> </w:t>
      </w:r>
      <w:r>
        <w:rPr>
          <w:rFonts w:ascii="Arial MT" w:hAnsi="Arial MT"/>
          <w:spacing w:val="-2"/>
          <w:w w:val="105"/>
          <w:sz w:val="17"/>
        </w:rPr>
        <w:t>order</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an</w:t>
      </w:r>
      <w:r>
        <w:rPr>
          <w:rFonts w:ascii="Arial MT" w:hAnsi="Arial MT"/>
          <w:spacing w:val="-12"/>
          <w:w w:val="105"/>
          <w:sz w:val="17"/>
        </w:rPr>
        <w:t> </w:t>
      </w:r>
      <w:r>
        <w:rPr>
          <w:rFonts w:ascii="Arial MT" w:hAnsi="Arial MT"/>
          <w:spacing w:val="-2"/>
          <w:w w:val="105"/>
          <w:sz w:val="17"/>
        </w:rPr>
        <w:t>indication</w:t>
      </w:r>
      <w:r>
        <w:rPr>
          <w:rFonts w:ascii="Arial MT" w:hAnsi="Arial MT"/>
          <w:spacing w:val="-11"/>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notice</w:t>
      </w:r>
      <w:r>
        <w:rPr>
          <w:rFonts w:ascii="Arial MT" w:hAnsi="Arial MT"/>
          <w:spacing w:val="-12"/>
          <w:w w:val="105"/>
          <w:sz w:val="17"/>
        </w:rPr>
        <w:t> </w:t>
      </w:r>
      <w:r>
        <w:rPr>
          <w:rFonts w:ascii="Arial MT" w:hAnsi="Arial MT"/>
          <w:spacing w:val="-2"/>
          <w:w w:val="105"/>
          <w:sz w:val="17"/>
        </w:rPr>
        <w:t>that</w:t>
      </w:r>
      <w:r>
        <w:rPr>
          <w:rFonts w:ascii="Arial MT" w:hAnsi="Arial MT"/>
          <w:spacing w:val="-11"/>
          <w:w w:val="105"/>
          <w:sz w:val="17"/>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investor</w:t>
      </w:r>
      <w:r>
        <w:rPr>
          <w:rFonts w:ascii="Arial MT" w:hAnsi="Arial MT"/>
          <w:spacing w:val="-12"/>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broker-dealer</w:t>
      </w:r>
      <w:r>
        <w:rPr>
          <w:rFonts w:ascii="Arial MT" w:hAnsi="Arial MT"/>
          <w:spacing w:val="-12"/>
          <w:w w:val="105"/>
          <w:sz w:val="17"/>
        </w:rPr>
        <w:t> </w:t>
      </w:r>
      <w:r>
        <w:rPr>
          <w:rFonts w:ascii="Arial MT" w:hAnsi="Arial MT"/>
          <w:spacing w:val="-2"/>
          <w:w w:val="105"/>
          <w:sz w:val="17"/>
        </w:rPr>
        <w:t>wants </w:t>
      </w:r>
      <w:r>
        <w:rPr>
          <w:rFonts w:ascii="Arial MT" w:hAnsi="Arial MT"/>
          <w:w w:val="105"/>
          <w:sz w:val="17"/>
        </w:rPr>
        <w:t>to</w:t>
      </w:r>
      <w:r>
        <w:rPr>
          <w:rFonts w:ascii="Arial MT" w:hAnsi="Arial MT"/>
          <w:spacing w:val="-5"/>
          <w:w w:val="105"/>
          <w:sz w:val="17"/>
        </w:rPr>
        <w:t> </w:t>
      </w:r>
      <w:r>
        <w:rPr>
          <w:rFonts w:ascii="Arial MT" w:hAnsi="Arial MT"/>
          <w:w w:val="105"/>
          <w:sz w:val="17"/>
        </w:rPr>
        <w:t>buy</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particular</w:t>
      </w:r>
      <w:r>
        <w:rPr>
          <w:rFonts w:ascii="Arial MT" w:hAnsi="Arial MT"/>
          <w:spacing w:val="-5"/>
          <w:w w:val="105"/>
          <w:sz w:val="17"/>
        </w:rPr>
        <w:t> </w:t>
      </w:r>
      <w:r>
        <w:rPr>
          <w:rFonts w:ascii="Arial MT" w:hAnsi="Arial MT"/>
          <w:w w:val="105"/>
          <w:sz w:val="17"/>
        </w:rPr>
        <w:t>security</w:t>
      </w:r>
      <w:r>
        <w:rPr>
          <w:rFonts w:ascii="Arial MT" w:hAnsi="Arial MT"/>
          <w:spacing w:val="-5"/>
          <w:w w:val="105"/>
          <w:sz w:val="17"/>
        </w:rPr>
        <w:t> </w:t>
      </w:r>
      <w:r>
        <w:rPr>
          <w:rFonts w:ascii="Arial MT" w:hAnsi="Arial MT"/>
          <w:w w:val="105"/>
          <w:sz w:val="17"/>
        </w:rPr>
        <w:t>at</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specific</w:t>
      </w:r>
      <w:r>
        <w:rPr>
          <w:rFonts w:ascii="Arial MT" w:hAnsi="Arial MT"/>
          <w:spacing w:val="-5"/>
          <w:w w:val="105"/>
          <w:sz w:val="17"/>
        </w:rPr>
        <w:t> </w:t>
      </w:r>
      <w:r>
        <w:rPr>
          <w:rFonts w:ascii="Arial MT" w:hAnsi="Arial MT"/>
          <w:w w:val="105"/>
          <w:sz w:val="17"/>
        </w:rPr>
        <w:t>price.</w:t>
      </w:r>
      <w:r>
        <w:rPr>
          <w:rFonts w:ascii="Arial MT" w:hAnsi="Arial MT"/>
          <w:spacing w:val="-5"/>
          <w:w w:val="105"/>
          <w:sz w:val="17"/>
        </w:rPr>
        <w:t> </w:t>
      </w:r>
      <w:r>
        <w:rPr>
          <w:rFonts w:ascii="Arial MT" w:hAnsi="Arial MT"/>
          <w:w w:val="105"/>
          <w:sz w:val="17"/>
        </w:rPr>
        <w:t>Offer</w:t>
      </w:r>
      <w:r>
        <w:rPr>
          <w:rFonts w:ascii="Arial MT" w:hAnsi="Arial MT"/>
          <w:spacing w:val="-5"/>
          <w:w w:val="105"/>
          <w:sz w:val="17"/>
        </w:rPr>
        <w:t> </w:t>
      </w:r>
      <w:r>
        <w:rPr>
          <w:rFonts w:ascii="Arial MT" w:hAnsi="Arial MT"/>
          <w:w w:val="105"/>
          <w:sz w:val="17"/>
        </w:rPr>
        <w:t>wanted</w:t>
      </w:r>
      <w:r>
        <w:rPr>
          <w:rFonts w:ascii="Arial MT" w:hAnsi="Arial MT"/>
          <w:spacing w:val="-5"/>
          <w:w w:val="105"/>
          <w:sz w:val="17"/>
        </w:rPr>
        <w:t> </w:t>
      </w:r>
      <w:r>
        <w:rPr>
          <w:rFonts w:ascii="Arial MT" w:hAnsi="Arial MT"/>
          <w:w w:val="105"/>
          <w:sz w:val="17"/>
        </w:rPr>
        <w:t>is</w:t>
      </w:r>
      <w:r>
        <w:rPr>
          <w:rFonts w:ascii="Arial MT" w:hAnsi="Arial MT"/>
          <w:spacing w:val="-4"/>
          <w:w w:val="105"/>
          <w:sz w:val="17"/>
        </w:rPr>
        <w:t> </w:t>
      </w:r>
      <w:r>
        <w:rPr>
          <w:rFonts w:ascii="Arial MT" w:hAnsi="Arial MT"/>
          <w:w w:val="105"/>
          <w:sz w:val="17"/>
        </w:rPr>
        <w:t>used</w:t>
      </w:r>
      <w:r>
        <w:rPr>
          <w:rFonts w:ascii="Arial MT" w:hAnsi="Arial MT"/>
          <w:spacing w:val="-5"/>
          <w:w w:val="105"/>
          <w:sz w:val="17"/>
        </w:rPr>
        <w:t> </w:t>
      </w:r>
      <w:r>
        <w:rPr>
          <w:rFonts w:ascii="Arial MT" w:hAnsi="Arial MT"/>
          <w:w w:val="105"/>
          <w:sz w:val="17"/>
        </w:rPr>
        <w:t>particularly</w:t>
      </w:r>
      <w:r>
        <w:rPr>
          <w:rFonts w:ascii="Arial MT" w:hAnsi="Arial MT"/>
          <w:spacing w:val="-5"/>
          <w:w w:val="105"/>
          <w:sz w:val="17"/>
        </w:rPr>
        <w:t> </w:t>
      </w:r>
      <w:r>
        <w:rPr>
          <w:rFonts w:ascii="Arial MT" w:hAnsi="Arial MT"/>
          <w:w w:val="105"/>
          <w:sz w:val="17"/>
        </w:rPr>
        <w:t>when</w:t>
      </w:r>
      <w:r>
        <w:rPr>
          <w:rFonts w:ascii="Arial MT" w:hAnsi="Arial MT"/>
          <w:spacing w:val="-5"/>
          <w:w w:val="105"/>
          <w:sz w:val="17"/>
        </w:rPr>
        <w:t> </w:t>
      </w:r>
      <w:r>
        <w:rPr>
          <w:rFonts w:ascii="Arial MT" w:hAnsi="Arial MT"/>
          <w:w w:val="105"/>
          <w:sz w:val="17"/>
        </w:rPr>
        <w:t>no</w:t>
      </w:r>
    </w:p>
    <w:p>
      <w:pPr>
        <w:spacing w:before="48"/>
        <w:ind w:left="1978" w:right="0" w:firstLine="0"/>
        <w:jc w:val="left"/>
        <w:rPr>
          <w:rFonts w:ascii="Arial MT"/>
          <w:sz w:val="17"/>
        </w:rPr>
      </w:pPr>
      <w:r>
        <w:rPr>
          <w:rFonts w:ascii="Arial MT"/>
          <w:spacing w:val="-2"/>
          <w:w w:val="105"/>
          <w:sz w:val="17"/>
        </w:rPr>
        <w:t>current</w:t>
      </w:r>
      <w:r>
        <w:rPr>
          <w:rFonts w:ascii="Arial MT"/>
          <w:spacing w:val="-10"/>
          <w:w w:val="105"/>
          <w:sz w:val="17"/>
        </w:rPr>
        <w:t> </w:t>
      </w:r>
      <w:r>
        <w:rPr>
          <w:rFonts w:ascii="Arial MT"/>
          <w:spacing w:val="-2"/>
          <w:w w:val="105"/>
          <w:sz w:val="17"/>
        </w:rPr>
        <w:t>sellers</w:t>
      </w:r>
      <w:r>
        <w:rPr>
          <w:rFonts w:ascii="Arial MT"/>
          <w:spacing w:val="-9"/>
          <w:w w:val="105"/>
          <w:sz w:val="17"/>
        </w:rPr>
        <w:t> </w:t>
      </w:r>
      <w:r>
        <w:rPr>
          <w:rFonts w:ascii="Arial MT"/>
          <w:spacing w:val="-2"/>
          <w:w w:val="105"/>
          <w:sz w:val="17"/>
        </w:rPr>
        <w:t>of</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security</w:t>
      </w:r>
      <w:r>
        <w:rPr>
          <w:rFonts w:ascii="Arial MT"/>
          <w:spacing w:val="-9"/>
          <w:w w:val="105"/>
          <w:sz w:val="17"/>
        </w:rPr>
        <w:t> </w:t>
      </w:r>
      <w:r>
        <w:rPr>
          <w:rFonts w:ascii="Arial MT"/>
          <w:spacing w:val="-2"/>
          <w:w w:val="105"/>
          <w:sz w:val="17"/>
        </w:rPr>
        <w:t>are</w:t>
      </w:r>
      <w:r>
        <w:rPr>
          <w:rFonts w:ascii="Arial MT"/>
          <w:spacing w:val="-9"/>
          <w:w w:val="105"/>
          <w:sz w:val="17"/>
        </w:rPr>
        <w:t> </w:t>
      </w:r>
      <w:r>
        <w:rPr>
          <w:rFonts w:ascii="Arial MT"/>
          <w:spacing w:val="-2"/>
          <w:w w:val="105"/>
          <w:sz w:val="17"/>
        </w:rPr>
        <w:t>available.</w:t>
      </w:r>
    </w:p>
    <w:p>
      <w:pPr>
        <w:pStyle w:val="BodyText"/>
        <w:rPr>
          <w:rFonts w:ascii="Arial MT"/>
          <w:sz w:val="17"/>
        </w:rPr>
      </w:pPr>
    </w:p>
    <w:p>
      <w:pPr>
        <w:pStyle w:val="BodyText"/>
        <w:spacing w:before="171"/>
        <w:rPr>
          <w:rFonts w:ascii="Arial MT"/>
          <w:sz w:val="17"/>
        </w:rPr>
      </w:pPr>
    </w:p>
    <w:p>
      <w:pPr>
        <w:pStyle w:val="Heading3"/>
        <w:spacing w:line="192" w:lineRule="auto" w:before="1"/>
        <w:ind w:right="3570"/>
      </w:pPr>
      <w:r>
        <w:rPr>
          <w:spacing w:val="-6"/>
          <w:w w:val="90"/>
        </w:rPr>
        <w:t>Following</w:t>
      </w:r>
      <w:r>
        <w:rPr>
          <w:spacing w:val="-18"/>
          <w:w w:val="90"/>
        </w:rPr>
        <w:t> </w:t>
      </w:r>
      <w:r>
        <w:rPr>
          <w:spacing w:val="-6"/>
          <w:w w:val="90"/>
        </w:rPr>
        <w:t>customers’</w:t>
      </w:r>
      <w:r>
        <w:rPr>
          <w:spacing w:val="-18"/>
          <w:w w:val="90"/>
        </w:rPr>
        <w:t> </w:t>
      </w:r>
      <w:r>
        <w:rPr>
          <w:spacing w:val="-6"/>
          <w:w w:val="90"/>
        </w:rPr>
        <w:t>orders </w:t>
      </w:r>
      <w:r>
        <w:rPr>
          <w:spacing w:val="-12"/>
        </w:rPr>
        <w:t>or</w:t>
      </w:r>
      <w:r>
        <w:rPr>
          <w:spacing w:val="-36"/>
        </w:rPr>
        <w:t> </w:t>
      </w:r>
      <w:r>
        <w:rPr>
          <w:spacing w:val="-12"/>
        </w:rPr>
        <w:t>using</w:t>
      </w:r>
      <w:r>
        <w:rPr>
          <w:spacing w:val="-36"/>
        </w:rPr>
        <w:t> </w:t>
      </w:r>
      <w:r>
        <w:rPr>
          <w:spacing w:val="-12"/>
        </w:rPr>
        <w:t>your</w:t>
      </w:r>
      <w:r>
        <w:rPr>
          <w:spacing w:val="-36"/>
        </w:rPr>
        <w:t> </w:t>
      </w:r>
      <w:r>
        <w:rPr>
          <w:spacing w:val="-12"/>
        </w:rPr>
        <w:t>discretion</w:t>
      </w:r>
    </w:p>
    <w:p>
      <w:pPr>
        <w:pStyle w:val="BodyText"/>
        <w:spacing w:line="307" w:lineRule="auto" w:before="187"/>
        <w:ind w:left="1560" w:right="177"/>
        <w:jc w:val="both"/>
      </w:pPr>
      <w:r>
        <w:rPr>
          <w:w w:val="120"/>
        </w:rPr>
        <w:t>No</w:t>
      </w:r>
      <w:r>
        <w:rPr>
          <w:w w:val="120"/>
        </w:rPr>
        <w:t> matter</w:t>
      </w:r>
      <w:r>
        <w:rPr>
          <w:w w:val="120"/>
        </w:rPr>
        <w:t> whether</w:t>
      </w:r>
      <w:r>
        <w:rPr>
          <w:w w:val="120"/>
        </w:rPr>
        <w:t> a</w:t>
      </w:r>
      <w:r>
        <w:rPr>
          <w:w w:val="120"/>
        </w:rPr>
        <w:t> buy</w:t>
      </w:r>
      <w:r>
        <w:rPr>
          <w:w w:val="120"/>
        </w:rPr>
        <w:t> or</w:t>
      </w:r>
      <w:r>
        <w:rPr>
          <w:w w:val="120"/>
        </w:rPr>
        <w:t> sell</w:t>
      </w:r>
      <w:r>
        <w:rPr>
          <w:w w:val="120"/>
        </w:rPr>
        <w:t> order</w:t>
      </w:r>
      <w:r>
        <w:rPr>
          <w:w w:val="120"/>
        </w:rPr>
        <w:t> is</w:t>
      </w:r>
      <w:r>
        <w:rPr>
          <w:w w:val="120"/>
        </w:rPr>
        <w:t> involved,</w:t>
      </w:r>
      <w:r>
        <w:rPr>
          <w:w w:val="120"/>
        </w:rPr>
        <w:t> some</w:t>
      </w:r>
      <w:r>
        <w:rPr>
          <w:w w:val="120"/>
        </w:rPr>
        <w:t> customers</w:t>
      </w:r>
      <w:r>
        <w:rPr>
          <w:w w:val="120"/>
        </w:rPr>
        <w:t> will</w:t>
      </w:r>
      <w:r>
        <w:rPr>
          <w:w w:val="120"/>
        </w:rPr>
        <w:t> be</w:t>
      </w:r>
      <w:r>
        <w:rPr>
          <w:w w:val="120"/>
        </w:rPr>
        <w:t> willing</w:t>
      </w:r>
      <w:r>
        <w:rPr>
          <w:w w:val="120"/>
        </w:rPr>
        <w:t> to</w:t>
      </w:r>
      <w:r>
        <w:rPr>
          <w:w w:val="120"/>
        </w:rPr>
        <w:t> give</w:t>
      </w:r>
      <w:r>
        <w:rPr>
          <w:w w:val="120"/>
        </w:rPr>
        <w:t> you</w:t>
      </w:r>
      <w:r>
        <w:rPr>
          <w:w w:val="120"/>
        </w:rPr>
        <w:t> a little</w:t>
      </w:r>
      <w:r>
        <w:rPr>
          <w:w w:val="120"/>
        </w:rPr>
        <w:t> more</w:t>
      </w:r>
      <w:r>
        <w:rPr>
          <w:w w:val="120"/>
        </w:rPr>
        <w:t> input</w:t>
      </w:r>
      <w:r>
        <w:rPr>
          <w:w w:val="120"/>
        </w:rPr>
        <w:t> and</w:t>
      </w:r>
      <w:r>
        <w:rPr>
          <w:w w:val="120"/>
        </w:rPr>
        <w:t> freedom</w:t>
      </w:r>
      <w:r>
        <w:rPr>
          <w:w w:val="120"/>
        </w:rPr>
        <w:t> to</w:t>
      </w:r>
      <w:r>
        <w:rPr>
          <w:w w:val="120"/>
        </w:rPr>
        <w:t> make</w:t>
      </w:r>
      <w:r>
        <w:rPr>
          <w:w w:val="120"/>
        </w:rPr>
        <w:t> choices</w:t>
      </w:r>
      <w:r>
        <w:rPr>
          <w:w w:val="120"/>
        </w:rPr>
        <w:t> for</w:t>
      </w:r>
      <w:r>
        <w:rPr>
          <w:w w:val="120"/>
        </w:rPr>
        <w:t> them</w:t>
      </w:r>
      <w:r>
        <w:rPr>
          <w:w w:val="120"/>
        </w:rPr>
        <w:t> than</w:t>
      </w:r>
      <w:r>
        <w:rPr>
          <w:w w:val="120"/>
        </w:rPr>
        <w:t> others.</w:t>
      </w:r>
      <w:r>
        <w:rPr>
          <w:w w:val="120"/>
        </w:rPr>
        <w:t> Other</w:t>
      </w:r>
      <w:r>
        <w:rPr>
          <w:w w:val="120"/>
        </w:rPr>
        <w:t> customers</w:t>
      </w:r>
      <w:r>
        <w:rPr>
          <w:w w:val="120"/>
        </w:rPr>
        <w:t> are</w:t>
      </w:r>
      <w:r>
        <w:rPr>
          <w:w w:val="120"/>
        </w:rPr>
        <w:t> going</w:t>
      </w:r>
      <w:r>
        <w:rPr>
          <w:spacing w:val="80"/>
          <w:w w:val="120"/>
        </w:rPr>
        <w:t> </w:t>
      </w:r>
      <w:r>
        <w:rPr>
          <w:w w:val="120"/>
        </w:rPr>
        <w:t>to</w:t>
      </w:r>
      <w:r>
        <w:rPr>
          <w:w w:val="120"/>
        </w:rPr>
        <w:t> provide</w:t>
      </w:r>
      <w:r>
        <w:rPr>
          <w:w w:val="120"/>
        </w:rPr>
        <w:t> you</w:t>
      </w:r>
      <w:r>
        <w:rPr>
          <w:w w:val="120"/>
        </w:rPr>
        <w:t> with</w:t>
      </w:r>
      <w:r>
        <w:rPr>
          <w:w w:val="120"/>
        </w:rPr>
        <w:t> every</w:t>
      </w:r>
      <w:r>
        <w:rPr>
          <w:w w:val="120"/>
        </w:rPr>
        <w:t> detail</w:t>
      </w:r>
      <w:r>
        <w:rPr>
          <w:w w:val="120"/>
        </w:rPr>
        <w:t> of</w:t>
      </w:r>
      <w:r>
        <w:rPr>
          <w:w w:val="120"/>
        </w:rPr>
        <w:t> a</w:t>
      </w:r>
      <w:r>
        <w:rPr>
          <w:w w:val="120"/>
        </w:rPr>
        <w:t> trade</w:t>
      </w:r>
      <w:r>
        <w:rPr>
          <w:w w:val="120"/>
        </w:rPr>
        <w:t> (security,</w:t>
      </w:r>
      <w:r>
        <w:rPr>
          <w:w w:val="120"/>
        </w:rPr>
        <w:t> price,</w:t>
      </w:r>
      <w:r>
        <w:rPr>
          <w:w w:val="120"/>
        </w:rPr>
        <w:t> dollar</w:t>
      </w:r>
      <w:r>
        <w:rPr>
          <w:w w:val="120"/>
        </w:rPr>
        <w:t> amount,</w:t>
      </w:r>
      <w:r>
        <w:rPr>
          <w:w w:val="120"/>
        </w:rPr>
        <w:t> the</w:t>
      </w:r>
      <w:r>
        <w:rPr>
          <w:w w:val="120"/>
        </w:rPr>
        <w:t> whole</w:t>
      </w:r>
      <w:r>
        <w:rPr>
          <w:w w:val="120"/>
        </w:rPr>
        <w:t> shebang) without needing your input at all, which actually is a good thing.</w:t>
      </w:r>
    </w:p>
    <w:p>
      <w:pPr>
        <w:pStyle w:val="BodyText"/>
        <w:spacing w:before="52"/>
      </w:pPr>
    </w:p>
    <w:p>
      <w:pPr>
        <w:pStyle w:val="BodyText"/>
        <w:spacing w:line="307" w:lineRule="auto" w:before="1"/>
        <w:ind w:left="1560" w:right="176"/>
        <w:jc w:val="both"/>
      </w:pPr>
      <w:r>
        <w:rPr/>
        <mc:AlternateContent>
          <mc:Choice Requires="wps">
            <w:drawing>
              <wp:anchor distT="0" distB="0" distL="0" distR="0" allowOverlap="1" layoutInCell="1" locked="0" behindDoc="0" simplePos="0" relativeHeight="15817728">
                <wp:simplePos x="0" y="0"/>
                <wp:positionH relativeFrom="page">
                  <wp:posOffset>1104902</wp:posOffset>
                </wp:positionH>
                <wp:positionV relativeFrom="paragraph">
                  <wp:posOffset>18657</wp:posOffset>
                </wp:positionV>
                <wp:extent cx="419100" cy="419100"/>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419100" cy="419100"/>
                          <a:chExt cx="419100" cy="419100"/>
                        </a:xfrm>
                      </wpg:grpSpPr>
                      <wps:wsp>
                        <wps:cNvPr id="412" name="Graphic 41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13" name="Graphic 413"/>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14" name="Graphic 414"/>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69063pt;width:33pt;height:33pt;mso-position-horizontal-relative:page;mso-position-vertical-relative:paragraph;z-index:15817728" id="docshapegroup327" coordorigin="1740,29" coordsize="660,660">
                <v:shape style="position:absolute;left:1740;top:29;width:660;height:660" id="docshape328" coordorigin="1740,29" coordsize="660,660" path="m2070,29l1994,38,1925,63,1864,102,1813,153,1774,214,1749,284,1740,359,1749,435,1774,504,1813,566,1864,617,1925,656,1994,681,2070,689,2146,681,2215,656,2276,617,2328,566,2366,504,2391,435,2400,359,2391,284,2366,214,2328,153,2276,102,2215,63,2146,38,2070,29xe" filled="true" fillcolor="#fff200" stroked="false">
                  <v:path arrowok="t"/>
                  <v:fill type="solid"/>
                </v:shape>
                <v:shape style="position:absolute;left:1907;top:149;width:300;height:403" id="docshape329" coordorigin="1908,149" coordsize="300,403" path="m1937,198l1928,192,1921,188,1918,188,1912,188,1908,193,1908,204,1912,209,1918,209,1921,208,1928,205,1937,198xm2011,158l2002,149,1980,149,1971,158,1971,186,2011,186,2011,169,2011,158xm2074,193l2069,188,2064,188,2059,189,2049,195,2045,198,2054,205,2061,208,2064,209,2069,209,2074,204,2074,193xm2207,308l2198,299,2187,299,2176,299,2167,308,2167,378,2161,383,2147,383,2142,378,2142,292,2133,283,2111,283,2102,292,2102,378,2096,383,2082,383,2076,378,2076,277,2067,268,2045,268,2036,277,2036,378,2031,383,2016,383,2011,378,2011,211,1971,211,1971,434,1980,480,2006,517,2043,543,2089,552,2135,543,2172,517,2198,480,2207,434,2207,308xe" filled="true" fillcolor="#ffffff" stroked="false">
                  <v:path arrowok="t"/>
                  <v:fill type="solid"/>
                </v:shape>
                <v:shape style="position:absolute;left:1740;top:29;width:660;height:660" id="docshape330" coordorigin="1740,29" coordsize="660,660" path="m2233,319l2229,301,2228,299,2219,286,2215,283,2211,281,2207,278,2207,308,2207,434,2198,480,2172,517,2135,543,2089,552,2043,543,2006,517,1980,480,1971,434,1971,224,1971,211,2011,211,2011,378,2016,383,2031,383,2036,378,2036,277,2045,268,2067,268,2076,277,2076,378,2082,383,2096,383,2102,378,2102,292,2111,283,2133,283,2142,292,2142,378,2147,383,2161,383,2167,378,2167,308,2176,299,2198,299,2207,308,2207,278,2205,277,2187,273,2178,273,2170,276,2161,281,2161,280,2154,271,2150,268,2147,266,2144,264,2133,259,2122,258,2113,258,2104,260,2096,266,2095,265,2088,255,2079,248,2075,247,2068,244,2056,242,2050,242,2044,244,2036,247,2036,224,2048,231,2057,234,2064,234,2078,232,2089,224,2089,224,2097,212,2097,211,2098,209,2099,199,2099,198,2098,189,2098,188,2097,186,2097,184,2089,173,2078,165,2074,165,2074,193,2074,204,2069,209,2064,209,2061,208,2054,205,2045,198,2049,195,2059,189,2064,188,2069,188,2074,193,2074,165,2064,162,2057,162,2048,166,2036,173,2036,169,2033,151,2031,149,2023,137,2011,129,2011,158,2011,186,1971,186,1971,173,1971,158,1980,149,2002,149,2011,158,2011,129,2009,127,1991,123,1973,127,1959,137,1949,151,1945,169,1945,173,1937,168,1937,198,1928,205,1921,208,1918,209,1912,209,1908,204,1908,193,1912,188,1918,188,1922,189,1921,189,1928,192,1937,198,1937,168,1933,166,1925,162,1918,162,1904,165,1893,173,1885,184,1882,198,1882,199,1885,212,1893,224,1904,232,1918,234,1925,234,1933,231,1945,224,1945,434,1957,490,1987,536,2033,566,2089,578,2145,566,2166,552,2191,536,2221,490,2233,434,2233,319xm2400,359l2391,284,2381,254,2381,359,2372,431,2349,496,2312,553,2264,602,2206,638,2141,662,2070,670,1999,662,1934,638,1876,602,1828,553,1791,496,1768,431,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8240">
                <wp:simplePos x="0" y="0"/>
                <wp:positionH relativeFrom="page">
                  <wp:posOffset>1108875</wp:posOffset>
                </wp:positionH>
                <wp:positionV relativeFrom="paragraph">
                  <wp:posOffset>514922</wp:posOffset>
                </wp:positionV>
                <wp:extent cx="411480" cy="50165"/>
                <wp:effectExtent l="0" t="0" r="0" b="0"/>
                <wp:wrapNone/>
                <wp:docPr id="415" name="Graphic 415"/>
                <wp:cNvGraphicFramePr>
                  <a:graphicFrameLocks/>
                </wp:cNvGraphicFramePr>
                <a:graphic>
                  <a:graphicData uri="http://schemas.microsoft.com/office/word/2010/wordprocessingShape">
                    <wps:wsp>
                      <wps:cNvPr id="415" name="Graphic 415"/>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45055pt;width:32.4pt;height:3.95pt;mso-position-horizontal-relative:page;mso-position-vertical-relative:paragraph;z-index:15818240" id="docshape331" coordorigin="1746,811" coordsize="648,79" path="m1809,889l1806,884,1789,859,1786,855,1791,853,1794,850,1797,846,1799,843,1800,839,1800,827,1800,825,1798,821,1788,813,1784,812,1784,831,1784,839,1782,841,1777,845,1774,846,1763,846,1763,825,1773,825,1777,825,1782,828,1784,831,1784,812,1780,811,1746,811,1746,889,1763,889,1763,859,1772,859,1791,889,1809,889xm1871,811l1825,811,1825,889,1871,889,1871,876,1842,876,1842,855,1869,855,1869,842,1842,842,1842,825,1871,825,1871,811xm1978,811l1955,811,1935,871,1935,871,1916,811,1894,811,1894,889,1909,889,1909,849,1907,828,1908,828,1927,889,1942,889,1962,828,1963,828,1962,844,1962,889,1978,889,1978,811xm2049,811l2004,811,2004,889,2049,889,2049,876,2021,876,2021,855,2047,855,2047,842,2021,842,2021,825,2049,825,2049,811xm2156,811l2133,811,2114,871,2113,871,2095,811,2072,811,2072,889,2087,889,2087,849,2086,828,2086,828,2105,889,2121,889,2141,828,2141,828,2141,844,2141,889,2156,889,2156,811xm2241,862l2239,858,2238,855,2235,851,2231,849,2227,848,2227,848,2230,847,2233,845,2235,842,2237,839,2239,835,2239,825,2239,824,2236,819,2226,812,2223,812,2223,858,2223,869,2222,871,2218,875,2214,876,2199,876,2199,855,2219,855,2223,858,2223,812,2222,812,2222,830,2222,836,2220,839,2216,841,2213,842,2199,842,2199,825,2213,825,2216,825,2220,828,2222,830,2222,812,2218,811,2182,811,2182,889,2221,889,2228,887,2238,879,2240,876,2241,874,2241,862xm2308,811l2263,811,2263,889,2308,889,2308,876,2279,876,2279,855,2306,855,2306,842,2279,842,2279,825,2308,825,2308,811xm2394,889l2390,884,2385,877,2373,859,2371,855,2375,853,2379,850,2382,846,2384,843,2385,839,2385,827,2384,825,2383,821,2372,813,2368,812,2368,831,2368,839,2367,841,2362,845,2358,846,2348,846,2348,825,2358,825,2362,825,2367,828,2368,831,2368,812,2365,811,2331,811,2331,889,2348,889,2348,859,2357,859,2375,889,2394,889xe" filled="true" fillcolor="#000000" stroked="false">
                <v:path arrowok="t"/>
                <v:fill type="solid"/>
                <w10:wrap type="none"/>
              </v:shape>
            </w:pict>
          </mc:Fallback>
        </mc:AlternateContent>
      </w:r>
      <w:r>
        <w:rPr>
          <w:w w:val="120"/>
        </w:rPr>
        <w:t>No matter what the type of order, or how it’s communicated to you, your job and your firm’s job</w:t>
      </w:r>
      <w:r>
        <w:rPr>
          <w:spacing w:val="40"/>
          <w:w w:val="120"/>
        </w:rPr>
        <w:t> </w:t>
      </w:r>
      <w:r>
        <w:rPr>
          <w:w w:val="120"/>
        </w:rPr>
        <w:t>is to get your customers the best price available for their orders. As such, your customers’ orders cannot</w:t>
      </w:r>
      <w:r>
        <w:rPr>
          <w:w w:val="120"/>
        </w:rPr>
        <w:t> be</w:t>
      </w:r>
      <w:r>
        <w:rPr>
          <w:w w:val="120"/>
        </w:rPr>
        <w:t> split</w:t>
      </w:r>
      <w:r>
        <w:rPr>
          <w:w w:val="120"/>
        </w:rPr>
        <w:t> into</w:t>
      </w:r>
      <w:r>
        <w:rPr>
          <w:w w:val="120"/>
        </w:rPr>
        <w:t> multiple</w:t>
      </w:r>
      <w:r>
        <w:rPr>
          <w:w w:val="120"/>
        </w:rPr>
        <w:t> smaller</w:t>
      </w:r>
      <w:r>
        <w:rPr>
          <w:w w:val="120"/>
        </w:rPr>
        <w:t> orders</w:t>
      </w:r>
      <w:r>
        <w:rPr>
          <w:w w:val="120"/>
        </w:rPr>
        <w:t> for</w:t>
      </w:r>
      <w:r>
        <w:rPr>
          <w:w w:val="120"/>
        </w:rPr>
        <w:t> execution</w:t>
      </w:r>
      <w:r>
        <w:rPr>
          <w:w w:val="120"/>
        </w:rPr>
        <w:t> with</w:t>
      </w:r>
      <w:r>
        <w:rPr>
          <w:w w:val="120"/>
        </w:rPr>
        <w:t> the</w:t>
      </w:r>
      <w:r>
        <w:rPr>
          <w:w w:val="120"/>
        </w:rPr>
        <w:t> primary</w:t>
      </w:r>
      <w:r>
        <w:rPr>
          <w:w w:val="120"/>
        </w:rPr>
        <w:t> purpose</w:t>
      </w:r>
      <w:r>
        <w:rPr>
          <w:w w:val="120"/>
        </w:rPr>
        <w:t> of</w:t>
      </w:r>
      <w:r>
        <w:rPr>
          <w:spacing w:val="40"/>
          <w:w w:val="120"/>
        </w:rPr>
        <w:t> </w:t>
      </w:r>
      <w:r>
        <w:rPr>
          <w:w w:val="120"/>
        </w:rPr>
        <w:t>maximizing the amount of money (credits, commissions, gratuities, fees, and so on) that you or your</w:t>
      </w:r>
      <w:r>
        <w:rPr>
          <w:w w:val="120"/>
        </w:rPr>
        <w:t> firm</w:t>
      </w:r>
      <w:r>
        <w:rPr>
          <w:w w:val="120"/>
        </w:rPr>
        <w:t> makes.</w:t>
      </w:r>
      <w:r>
        <w:rPr>
          <w:w w:val="120"/>
        </w:rPr>
        <w:t> In</w:t>
      </w:r>
      <w:r>
        <w:rPr>
          <w:w w:val="120"/>
        </w:rPr>
        <w:t> addition,</w:t>
      </w:r>
      <w:r>
        <w:rPr>
          <w:w w:val="120"/>
        </w:rPr>
        <w:t> “reasonable</w:t>
      </w:r>
      <w:r>
        <w:rPr>
          <w:w w:val="120"/>
        </w:rPr>
        <w:t> diligence”</w:t>
      </w:r>
      <w:r>
        <w:rPr>
          <w:w w:val="120"/>
        </w:rPr>
        <w:t> must</w:t>
      </w:r>
      <w:r>
        <w:rPr>
          <w:w w:val="120"/>
        </w:rPr>
        <w:t> be</w:t>
      </w:r>
      <w:r>
        <w:rPr>
          <w:w w:val="120"/>
        </w:rPr>
        <w:t> used</w:t>
      </w:r>
      <w:r>
        <w:rPr>
          <w:w w:val="120"/>
        </w:rPr>
        <w:t> to</w:t>
      </w:r>
      <w:r>
        <w:rPr>
          <w:w w:val="120"/>
        </w:rPr>
        <w:t> get</w:t>
      </w:r>
      <w:r>
        <w:rPr>
          <w:w w:val="120"/>
        </w:rPr>
        <w:t> the</w:t>
      </w:r>
      <w:r>
        <w:rPr>
          <w:w w:val="120"/>
        </w:rPr>
        <w:t> customer</w:t>
      </w:r>
      <w:r>
        <w:rPr>
          <w:w w:val="120"/>
        </w:rPr>
        <w:t> the</w:t>
      </w:r>
      <w:r>
        <w:rPr>
          <w:w w:val="120"/>
        </w:rPr>
        <w:t> best price.</w:t>
      </w:r>
      <w:r>
        <w:rPr>
          <w:w w:val="120"/>
        </w:rPr>
        <w:t> Here</w:t>
      </w:r>
      <w:r>
        <w:rPr>
          <w:w w:val="120"/>
        </w:rPr>
        <w:t> are</w:t>
      </w:r>
      <w:r>
        <w:rPr>
          <w:w w:val="120"/>
        </w:rPr>
        <w:t> some</w:t>
      </w:r>
      <w:r>
        <w:rPr>
          <w:w w:val="120"/>
        </w:rPr>
        <w:t> of</w:t>
      </w:r>
      <w:r>
        <w:rPr>
          <w:w w:val="120"/>
        </w:rPr>
        <w:t> the</w:t>
      </w:r>
      <w:r>
        <w:rPr>
          <w:w w:val="120"/>
        </w:rPr>
        <w:t> factors</w:t>
      </w:r>
      <w:r>
        <w:rPr>
          <w:w w:val="120"/>
        </w:rPr>
        <w:t> involved</w:t>
      </w:r>
      <w:r>
        <w:rPr>
          <w:w w:val="120"/>
        </w:rPr>
        <w:t> to</w:t>
      </w:r>
      <w:r>
        <w:rPr>
          <w:w w:val="120"/>
        </w:rPr>
        <w:t> determine</w:t>
      </w:r>
      <w:r>
        <w:rPr>
          <w:w w:val="120"/>
        </w:rPr>
        <w:t> if</w:t>
      </w:r>
      <w:r>
        <w:rPr>
          <w:w w:val="120"/>
        </w:rPr>
        <w:t> reasonable</w:t>
      </w:r>
      <w:r>
        <w:rPr>
          <w:w w:val="120"/>
        </w:rPr>
        <w:t> diligence</w:t>
      </w:r>
      <w:r>
        <w:rPr>
          <w:w w:val="120"/>
        </w:rPr>
        <w:t> was</w:t>
      </w:r>
      <w:r>
        <w:rPr>
          <w:w w:val="120"/>
        </w:rPr>
        <w:t> used:</w:t>
      </w:r>
      <w:r>
        <w:rPr>
          <w:w w:val="120"/>
        </w:rPr>
        <w:t> the price</w:t>
      </w:r>
      <w:r>
        <w:rPr>
          <w:spacing w:val="13"/>
          <w:w w:val="120"/>
        </w:rPr>
        <w:t> </w:t>
      </w:r>
      <w:r>
        <w:rPr>
          <w:w w:val="120"/>
        </w:rPr>
        <w:t>of</w:t>
      </w:r>
      <w:r>
        <w:rPr>
          <w:spacing w:val="13"/>
          <w:w w:val="120"/>
        </w:rPr>
        <w:t> </w:t>
      </w:r>
      <w:r>
        <w:rPr>
          <w:w w:val="120"/>
        </w:rPr>
        <w:t>the</w:t>
      </w:r>
      <w:r>
        <w:rPr>
          <w:spacing w:val="13"/>
          <w:w w:val="120"/>
        </w:rPr>
        <w:t> </w:t>
      </w:r>
      <w:r>
        <w:rPr>
          <w:w w:val="120"/>
        </w:rPr>
        <w:t>security,</w:t>
      </w:r>
      <w:r>
        <w:rPr>
          <w:spacing w:val="13"/>
          <w:w w:val="120"/>
        </w:rPr>
        <w:t> </w:t>
      </w:r>
      <w:r>
        <w:rPr>
          <w:w w:val="120"/>
        </w:rPr>
        <w:t>the</w:t>
      </w:r>
      <w:r>
        <w:rPr>
          <w:spacing w:val="13"/>
          <w:w w:val="120"/>
        </w:rPr>
        <w:t> </w:t>
      </w:r>
      <w:r>
        <w:rPr>
          <w:w w:val="120"/>
        </w:rPr>
        <w:t>volatility</w:t>
      </w:r>
      <w:r>
        <w:rPr>
          <w:spacing w:val="13"/>
          <w:w w:val="120"/>
        </w:rPr>
        <w:t> </w:t>
      </w:r>
      <w:r>
        <w:rPr>
          <w:w w:val="120"/>
        </w:rPr>
        <w:t>of</w:t>
      </w:r>
      <w:r>
        <w:rPr>
          <w:spacing w:val="13"/>
          <w:w w:val="120"/>
        </w:rPr>
        <w:t> </w:t>
      </w:r>
      <w:r>
        <w:rPr>
          <w:w w:val="120"/>
        </w:rPr>
        <w:t>the</w:t>
      </w:r>
      <w:r>
        <w:rPr>
          <w:spacing w:val="13"/>
          <w:w w:val="120"/>
        </w:rPr>
        <w:t> </w:t>
      </w:r>
      <w:r>
        <w:rPr>
          <w:w w:val="120"/>
        </w:rPr>
        <w:t>security,</w:t>
      </w:r>
      <w:r>
        <w:rPr>
          <w:spacing w:val="13"/>
          <w:w w:val="120"/>
        </w:rPr>
        <w:t> </w:t>
      </w:r>
      <w:r>
        <w:rPr>
          <w:w w:val="120"/>
        </w:rPr>
        <w:t>the</w:t>
      </w:r>
      <w:r>
        <w:rPr>
          <w:spacing w:val="13"/>
          <w:w w:val="120"/>
        </w:rPr>
        <w:t> </w:t>
      </w:r>
      <w:r>
        <w:rPr>
          <w:w w:val="120"/>
        </w:rPr>
        <w:t>liquidity</w:t>
      </w:r>
      <w:r>
        <w:rPr>
          <w:spacing w:val="13"/>
          <w:w w:val="120"/>
        </w:rPr>
        <w:t> </w:t>
      </w:r>
      <w:r>
        <w:rPr>
          <w:w w:val="120"/>
        </w:rPr>
        <w:t>of</w:t>
      </w:r>
      <w:r>
        <w:rPr>
          <w:spacing w:val="13"/>
          <w:w w:val="120"/>
        </w:rPr>
        <w:t> </w:t>
      </w:r>
      <w:r>
        <w:rPr>
          <w:w w:val="120"/>
        </w:rPr>
        <w:t>the</w:t>
      </w:r>
      <w:r>
        <w:rPr>
          <w:spacing w:val="13"/>
          <w:w w:val="120"/>
        </w:rPr>
        <w:t> </w:t>
      </w:r>
      <w:r>
        <w:rPr>
          <w:w w:val="120"/>
        </w:rPr>
        <w:t>security,</w:t>
      </w:r>
      <w:r>
        <w:rPr>
          <w:spacing w:val="13"/>
          <w:w w:val="120"/>
        </w:rPr>
        <w:t> </w:t>
      </w:r>
      <w:r>
        <w:rPr>
          <w:w w:val="120"/>
        </w:rPr>
        <w:t>the</w:t>
      </w:r>
      <w:r>
        <w:rPr>
          <w:spacing w:val="13"/>
          <w:w w:val="120"/>
        </w:rPr>
        <w:t> </w:t>
      </w:r>
      <w:r>
        <w:rPr>
          <w:w w:val="120"/>
        </w:rPr>
        <w:t>size</w:t>
      </w:r>
      <w:r>
        <w:rPr>
          <w:spacing w:val="13"/>
          <w:w w:val="120"/>
        </w:rPr>
        <w:t> </w:t>
      </w:r>
      <w:r>
        <w:rPr>
          <w:w w:val="120"/>
        </w:rPr>
        <w:t>and</w:t>
      </w:r>
      <w:r>
        <w:rPr>
          <w:spacing w:val="13"/>
          <w:w w:val="120"/>
        </w:rPr>
        <w:t> </w:t>
      </w:r>
      <w:r>
        <w:rPr>
          <w:w w:val="120"/>
        </w:rPr>
        <w:t>type of transaction, the number of markets checked, and accessibility of the quotation.</w:t>
      </w:r>
    </w:p>
    <w:p>
      <w:pPr>
        <w:pStyle w:val="BodyText"/>
        <w:spacing w:after="0" w:line="307" w:lineRule="auto"/>
        <w:jc w:val="both"/>
        <w:sectPr>
          <w:pgSz w:w="12240" w:h="15660"/>
          <w:pgMar w:header="0" w:footer="736" w:top="960" w:bottom="920" w:left="1080" w:right="1440"/>
        </w:sectPr>
      </w:pPr>
    </w:p>
    <w:p>
      <w:pPr>
        <w:pStyle w:val="Heading4"/>
        <w:spacing w:before="65"/>
        <w:jc w:val="both"/>
      </w:pPr>
      <w:r>
        <w:rPr>
          <w:spacing w:val="-4"/>
          <w:w w:val="90"/>
        </w:rPr>
        <w:t>Discretionary</w:t>
      </w:r>
      <w:r>
        <w:rPr>
          <w:spacing w:val="-8"/>
          <w:w w:val="90"/>
        </w:rPr>
        <w:t> </w:t>
      </w:r>
      <w:r>
        <w:rPr>
          <w:spacing w:val="-4"/>
          <w:w w:val="90"/>
        </w:rPr>
        <w:t>versus</w:t>
      </w:r>
      <w:r>
        <w:rPr>
          <w:spacing w:val="-8"/>
          <w:w w:val="90"/>
        </w:rPr>
        <w:t> </w:t>
      </w:r>
      <w:r>
        <w:rPr>
          <w:spacing w:val="-4"/>
          <w:w w:val="90"/>
        </w:rPr>
        <w:t>nondiscretionary</w:t>
      </w:r>
      <w:r>
        <w:rPr>
          <w:spacing w:val="-7"/>
          <w:w w:val="90"/>
        </w:rPr>
        <w:t> </w:t>
      </w:r>
      <w:r>
        <w:rPr>
          <w:spacing w:val="-4"/>
          <w:w w:val="90"/>
        </w:rPr>
        <w:t>orders</w:t>
      </w:r>
    </w:p>
    <w:p>
      <w:pPr>
        <w:pStyle w:val="BodyText"/>
        <w:spacing w:line="307" w:lineRule="auto" w:before="130"/>
        <w:ind w:left="1560" w:right="177"/>
        <w:jc w:val="both"/>
      </w:pPr>
      <w:r>
        <w:rPr>
          <w:w w:val="120"/>
        </w:rPr>
        <w:t>To be sure, most of the orders you will receive from your clients will be nondiscretionary orders. If one of your clients</w:t>
      </w:r>
      <w:r>
        <w:rPr>
          <w:spacing w:val="7"/>
          <w:w w:val="120"/>
        </w:rPr>
        <w:t> </w:t>
      </w:r>
      <w:r>
        <w:rPr>
          <w:w w:val="120"/>
        </w:rPr>
        <w:t>tells you to purchase</w:t>
      </w:r>
      <w:r>
        <w:rPr>
          <w:spacing w:val="7"/>
          <w:w w:val="120"/>
        </w:rPr>
        <w:t> </w:t>
      </w:r>
      <w:r>
        <w:rPr>
          <w:w w:val="120"/>
        </w:rPr>
        <w:t>100 shares of ABC common stock,</w:t>
      </w:r>
      <w:r>
        <w:rPr>
          <w:spacing w:val="7"/>
          <w:w w:val="120"/>
        </w:rPr>
        <w:t> </w:t>
      </w:r>
      <w:r>
        <w:rPr>
          <w:w w:val="120"/>
        </w:rPr>
        <w:t>they are giving</w:t>
      </w:r>
      <w:r>
        <w:rPr>
          <w:spacing w:val="7"/>
          <w:w w:val="120"/>
        </w:rPr>
        <w:t> </w:t>
      </w:r>
      <w:r>
        <w:rPr>
          <w:w w:val="120"/>
        </w:rPr>
        <w:t>you</w:t>
      </w:r>
      <w:r>
        <w:rPr>
          <w:spacing w:val="40"/>
          <w:w w:val="120"/>
        </w:rPr>
        <w:t> </w:t>
      </w:r>
      <w:r>
        <w:rPr>
          <w:w w:val="120"/>
        </w:rPr>
        <w:t>a</w:t>
      </w:r>
      <w:r>
        <w:rPr>
          <w:w w:val="120"/>
        </w:rPr>
        <w:t> nondiscretionary</w:t>
      </w:r>
      <w:r>
        <w:rPr>
          <w:w w:val="120"/>
        </w:rPr>
        <w:t> order.</w:t>
      </w:r>
      <w:r>
        <w:rPr>
          <w:w w:val="120"/>
        </w:rPr>
        <w:t> It</w:t>
      </w:r>
      <w:r>
        <w:rPr>
          <w:w w:val="120"/>
        </w:rPr>
        <w:t> is</w:t>
      </w:r>
      <w:r>
        <w:rPr>
          <w:w w:val="120"/>
        </w:rPr>
        <w:t> nondiscretionary</w:t>
      </w:r>
      <w:r>
        <w:rPr>
          <w:w w:val="120"/>
        </w:rPr>
        <w:t> because</w:t>
      </w:r>
      <w:r>
        <w:rPr>
          <w:w w:val="120"/>
        </w:rPr>
        <w:t> they</w:t>
      </w:r>
      <w:r>
        <w:rPr>
          <w:w w:val="120"/>
        </w:rPr>
        <w:t> are</w:t>
      </w:r>
      <w:r>
        <w:rPr>
          <w:w w:val="120"/>
        </w:rPr>
        <w:t> giving</w:t>
      </w:r>
      <w:r>
        <w:rPr>
          <w:w w:val="120"/>
        </w:rPr>
        <w:t> you</w:t>
      </w:r>
      <w:r>
        <w:rPr>
          <w:w w:val="120"/>
        </w:rPr>
        <w:t> all</w:t>
      </w:r>
      <w:r>
        <w:rPr>
          <w:w w:val="120"/>
        </w:rPr>
        <w:t> the</w:t>
      </w:r>
      <w:r>
        <w:rPr>
          <w:w w:val="120"/>
        </w:rPr>
        <w:t> components</w:t>
      </w:r>
      <w:r>
        <w:rPr>
          <w:spacing w:val="40"/>
          <w:w w:val="120"/>
        </w:rPr>
        <w:t> </w:t>
      </w:r>
      <w:r>
        <w:rPr>
          <w:w w:val="120"/>
        </w:rPr>
        <w:t>of an order: purchase or sell, how many shares or dollar amount, and what security. If the client does</w:t>
      </w:r>
      <w:r>
        <w:rPr>
          <w:spacing w:val="-3"/>
          <w:w w:val="120"/>
        </w:rPr>
        <w:t> </w:t>
      </w:r>
      <w:r>
        <w:rPr>
          <w:w w:val="120"/>
        </w:rPr>
        <w:t>not</w:t>
      </w:r>
      <w:r>
        <w:rPr>
          <w:spacing w:val="-2"/>
          <w:w w:val="120"/>
        </w:rPr>
        <w:t> </w:t>
      </w:r>
      <w:r>
        <w:rPr>
          <w:w w:val="120"/>
        </w:rPr>
        <w:t>provide</w:t>
      </w:r>
      <w:r>
        <w:rPr>
          <w:spacing w:val="-2"/>
          <w:w w:val="120"/>
        </w:rPr>
        <w:t> </w:t>
      </w:r>
      <w:r>
        <w:rPr>
          <w:w w:val="120"/>
        </w:rPr>
        <w:t>that</w:t>
      </w:r>
      <w:r>
        <w:rPr>
          <w:spacing w:val="-3"/>
          <w:w w:val="120"/>
        </w:rPr>
        <w:t> </w:t>
      </w:r>
      <w:r>
        <w:rPr>
          <w:w w:val="120"/>
        </w:rPr>
        <w:t>information,</w:t>
      </w:r>
      <w:r>
        <w:rPr>
          <w:spacing w:val="-2"/>
          <w:w w:val="120"/>
        </w:rPr>
        <w:t> </w:t>
      </w:r>
      <w:r>
        <w:rPr>
          <w:w w:val="120"/>
        </w:rPr>
        <w:t>it</w:t>
      </w:r>
      <w:r>
        <w:rPr>
          <w:spacing w:val="-2"/>
          <w:w w:val="120"/>
        </w:rPr>
        <w:t> </w:t>
      </w:r>
      <w:r>
        <w:rPr>
          <w:w w:val="120"/>
        </w:rPr>
        <w:t>is</w:t>
      </w:r>
      <w:r>
        <w:rPr>
          <w:spacing w:val="-2"/>
          <w:w w:val="120"/>
        </w:rPr>
        <w:t> </w:t>
      </w:r>
      <w:r>
        <w:rPr>
          <w:w w:val="120"/>
        </w:rPr>
        <w:t>considered</w:t>
      </w:r>
      <w:r>
        <w:rPr>
          <w:spacing w:val="-2"/>
          <w:w w:val="120"/>
        </w:rPr>
        <w:t> </w:t>
      </w:r>
      <w:r>
        <w:rPr>
          <w:w w:val="120"/>
        </w:rPr>
        <w:t>discretionary,</w:t>
      </w:r>
      <w:r>
        <w:rPr>
          <w:spacing w:val="-2"/>
          <w:w w:val="120"/>
        </w:rPr>
        <w:t> </w:t>
      </w:r>
      <w:r>
        <w:rPr>
          <w:w w:val="120"/>
        </w:rPr>
        <w:t>meaning</w:t>
      </w:r>
      <w:r>
        <w:rPr>
          <w:spacing w:val="-2"/>
          <w:w w:val="120"/>
        </w:rPr>
        <w:t> </w:t>
      </w:r>
      <w:r>
        <w:rPr>
          <w:w w:val="120"/>
        </w:rPr>
        <w:t>that</w:t>
      </w:r>
      <w:r>
        <w:rPr>
          <w:spacing w:val="-3"/>
          <w:w w:val="120"/>
        </w:rPr>
        <w:t> </w:t>
      </w:r>
      <w:r>
        <w:rPr>
          <w:w w:val="120"/>
        </w:rPr>
        <w:t>you</w:t>
      </w:r>
      <w:r>
        <w:rPr>
          <w:spacing w:val="-3"/>
          <w:w w:val="120"/>
        </w:rPr>
        <w:t> </w:t>
      </w:r>
      <w:r>
        <w:rPr>
          <w:w w:val="120"/>
        </w:rPr>
        <w:t>must</w:t>
      </w:r>
      <w:r>
        <w:rPr>
          <w:spacing w:val="-2"/>
          <w:w w:val="120"/>
        </w:rPr>
        <w:t> </w:t>
      </w:r>
      <w:r>
        <w:rPr>
          <w:w w:val="120"/>
        </w:rPr>
        <w:t>use</w:t>
      </w:r>
      <w:r>
        <w:rPr>
          <w:spacing w:val="-2"/>
          <w:w w:val="120"/>
        </w:rPr>
        <w:t> </w:t>
      </w:r>
      <w:r>
        <w:rPr>
          <w:w w:val="120"/>
        </w:rPr>
        <w:t>your discretion. Here are some examples of discretionary orders:</w:t>
      </w:r>
    </w:p>
    <w:p>
      <w:pPr>
        <w:pStyle w:val="BodyText"/>
        <w:spacing w:before="44"/>
      </w:pPr>
    </w:p>
    <w:p>
      <w:pPr>
        <w:spacing w:before="0"/>
        <w:ind w:left="1980" w:right="0" w:firstLine="0"/>
        <w:jc w:val="left"/>
        <w:rPr>
          <w:rFonts w:ascii="Arial MT"/>
          <w:sz w:val="17"/>
        </w:rPr>
      </w:pPr>
      <w:r>
        <w:rPr>
          <w:rFonts w:ascii="Arial MT"/>
          <w:spacing w:val="-2"/>
          <w:sz w:val="17"/>
        </w:rPr>
        <w:t>"</w:t>
      </w:r>
      <w:r>
        <w:rPr>
          <w:rFonts w:ascii="Trebuchet MS"/>
          <w:i/>
          <w:spacing w:val="-2"/>
          <w:sz w:val="17"/>
        </w:rPr>
        <w:t>Buy</w:t>
      </w:r>
      <w:r>
        <w:rPr>
          <w:rFonts w:ascii="Trebuchet MS"/>
          <w:i/>
          <w:spacing w:val="-13"/>
          <w:sz w:val="17"/>
        </w:rPr>
        <w:t> </w:t>
      </w:r>
      <w:r>
        <w:rPr>
          <w:rFonts w:ascii="Trebuchet MS"/>
          <w:i/>
          <w:spacing w:val="-2"/>
          <w:sz w:val="17"/>
        </w:rPr>
        <w:t>or</w:t>
      </w:r>
      <w:r>
        <w:rPr>
          <w:rFonts w:ascii="Trebuchet MS"/>
          <w:i/>
          <w:spacing w:val="-13"/>
          <w:sz w:val="17"/>
        </w:rPr>
        <w:t> </w:t>
      </w:r>
      <w:r>
        <w:rPr>
          <w:rFonts w:ascii="Trebuchet MS"/>
          <w:i/>
          <w:spacing w:val="-2"/>
          <w:sz w:val="17"/>
        </w:rPr>
        <w:t>sell</w:t>
      </w:r>
      <w:r>
        <w:rPr>
          <w:rFonts w:ascii="Trebuchet MS"/>
          <w:i/>
          <w:spacing w:val="-13"/>
          <w:sz w:val="17"/>
        </w:rPr>
        <w:t> </w:t>
      </w:r>
      <w:r>
        <w:rPr>
          <w:rFonts w:ascii="Arial MT"/>
          <w:spacing w:val="-2"/>
          <w:sz w:val="17"/>
        </w:rPr>
        <w:t>100</w:t>
      </w:r>
      <w:r>
        <w:rPr>
          <w:rFonts w:ascii="Arial MT"/>
          <w:spacing w:val="-8"/>
          <w:sz w:val="17"/>
        </w:rPr>
        <w:t> </w:t>
      </w:r>
      <w:r>
        <w:rPr>
          <w:rFonts w:ascii="Arial MT"/>
          <w:spacing w:val="-2"/>
          <w:sz w:val="17"/>
        </w:rPr>
        <w:t>shares</w:t>
      </w:r>
      <w:r>
        <w:rPr>
          <w:rFonts w:ascii="Arial MT"/>
          <w:spacing w:val="-9"/>
          <w:sz w:val="17"/>
        </w:rPr>
        <w:t> </w:t>
      </w:r>
      <w:r>
        <w:rPr>
          <w:rFonts w:ascii="Arial MT"/>
          <w:spacing w:val="-2"/>
          <w:sz w:val="17"/>
        </w:rPr>
        <w:t>of</w:t>
      </w:r>
      <w:r>
        <w:rPr>
          <w:rFonts w:ascii="Arial MT"/>
          <w:spacing w:val="-9"/>
          <w:sz w:val="17"/>
        </w:rPr>
        <w:t> </w:t>
      </w:r>
      <w:r>
        <w:rPr>
          <w:rFonts w:ascii="Arial MT"/>
          <w:spacing w:val="-2"/>
          <w:sz w:val="17"/>
        </w:rPr>
        <w:t>ABC</w:t>
      </w:r>
      <w:r>
        <w:rPr>
          <w:rFonts w:ascii="Arial MT"/>
          <w:spacing w:val="-9"/>
          <w:sz w:val="17"/>
        </w:rPr>
        <w:t> </w:t>
      </w:r>
      <w:r>
        <w:rPr>
          <w:rFonts w:ascii="Arial MT"/>
          <w:spacing w:val="-2"/>
          <w:sz w:val="17"/>
        </w:rPr>
        <w:t>common</w:t>
      </w:r>
      <w:r>
        <w:rPr>
          <w:rFonts w:ascii="Arial MT"/>
          <w:spacing w:val="-8"/>
          <w:sz w:val="17"/>
        </w:rPr>
        <w:t> </w:t>
      </w:r>
      <w:r>
        <w:rPr>
          <w:rFonts w:ascii="Arial MT"/>
          <w:spacing w:val="-2"/>
          <w:sz w:val="17"/>
        </w:rPr>
        <w:t>stock"</w:t>
      </w:r>
    </w:p>
    <w:p>
      <w:pPr>
        <w:spacing w:line="436" w:lineRule="auto" w:before="163"/>
        <w:ind w:left="1980" w:right="2229" w:firstLine="0"/>
        <w:jc w:val="left"/>
        <w:rPr>
          <w:rFonts w:ascii="Arial MT"/>
          <w:sz w:val="17"/>
        </w:rPr>
      </w:pPr>
      <w:r>
        <w:rPr>
          <w:rFonts w:ascii="Arial MT"/>
          <w:sz w:val="17"/>
        </w:rPr>
        <w:t>"Buy</w:t>
      </w:r>
      <w:r>
        <w:rPr>
          <w:rFonts w:ascii="Arial MT"/>
          <w:spacing w:val="-6"/>
          <w:sz w:val="17"/>
        </w:rPr>
        <w:t> </w:t>
      </w:r>
      <w:r>
        <w:rPr>
          <w:rFonts w:ascii="Trebuchet MS"/>
          <w:i/>
          <w:sz w:val="17"/>
        </w:rPr>
        <w:t>as</w:t>
      </w:r>
      <w:r>
        <w:rPr>
          <w:rFonts w:ascii="Trebuchet MS"/>
          <w:i/>
          <w:spacing w:val="-10"/>
          <w:sz w:val="17"/>
        </w:rPr>
        <w:t> </w:t>
      </w:r>
      <w:r>
        <w:rPr>
          <w:rFonts w:ascii="Trebuchet MS"/>
          <w:i/>
          <w:sz w:val="17"/>
        </w:rPr>
        <w:t>many</w:t>
      </w:r>
      <w:r>
        <w:rPr>
          <w:rFonts w:ascii="Trebuchet MS"/>
          <w:i/>
          <w:spacing w:val="-10"/>
          <w:sz w:val="17"/>
        </w:rPr>
        <w:t> </w:t>
      </w:r>
      <w:r>
        <w:rPr>
          <w:rFonts w:ascii="Trebuchet MS"/>
          <w:i/>
          <w:sz w:val="17"/>
        </w:rPr>
        <w:t>shares</w:t>
      </w:r>
      <w:r>
        <w:rPr>
          <w:rFonts w:ascii="Trebuchet MS"/>
          <w:i/>
          <w:spacing w:val="-10"/>
          <w:sz w:val="17"/>
        </w:rPr>
        <w:t> </w:t>
      </w:r>
      <w:r>
        <w:rPr>
          <w:rFonts w:ascii="Arial MT"/>
          <w:sz w:val="17"/>
        </w:rPr>
        <w:t>of</w:t>
      </w:r>
      <w:r>
        <w:rPr>
          <w:rFonts w:ascii="Arial MT"/>
          <w:spacing w:val="-6"/>
          <w:sz w:val="17"/>
        </w:rPr>
        <w:t> </w:t>
      </w:r>
      <w:r>
        <w:rPr>
          <w:rFonts w:ascii="Arial MT"/>
          <w:sz w:val="17"/>
        </w:rPr>
        <w:t>ABC</w:t>
      </w:r>
      <w:r>
        <w:rPr>
          <w:rFonts w:ascii="Arial MT"/>
          <w:spacing w:val="-6"/>
          <w:sz w:val="17"/>
        </w:rPr>
        <w:t> </w:t>
      </w:r>
      <w:r>
        <w:rPr>
          <w:rFonts w:ascii="Arial MT"/>
          <w:sz w:val="17"/>
        </w:rPr>
        <w:t>common</w:t>
      </w:r>
      <w:r>
        <w:rPr>
          <w:rFonts w:ascii="Arial MT"/>
          <w:spacing w:val="-6"/>
          <w:sz w:val="17"/>
        </w:rPr>
        <w:t> </w:t>
      </w:r>
      <w:r>
        <w:rPr>
          <w:rFonts w:ascii="Arial MT"/>
          <w:sz w:val="17"/>
        </w:rPr>
        <w:t>stock</w:t>
      </w:r>
      <w:r>
        <w:rPr>
          <w:rFonts w:ascii="Arial MT"/>
          <w:spacing w:val="-6"/>
          <w:sz w:val="17"/>
        </w:rPr>
        <w:t> </w:t>
      </w:r>
      <w:r>
        <w:rPr>
          <w:rFonts w:ascii="Arial MT"/>
          <w:sz w:val="17"/>
        </w:rPr>
        <w:t>as</w:t>
      </w:r>
      <w:r>
        <w:rPr>
          <w:rFonts w:ascii="Arial MT"/>
          <w:spacing w:val="-6"/>
          <w:sz w:val="17"/>
        </w:rPr>
        <w:t> </w:t>
      </w:r>
      <w:r>
        <w:rPr>
          <w:rFonts w:ascii="Arial MT"/>
          <w:sz w:val="17"/>
        </w:rPr>
        <w:t>you</w:t>
      </w:r>
      <w:r>
        <w:rPr>
          <w:rFonts w:ascii="Arial MT"/>
          <w:spacing w:val="-6"/>
          <w:sz w:val="17"/>
        </w:rPr>
        <w:t> </w:t>
      </w:r>
      <w:r>
        <w:rPr>
          <w:rFonts w:ascii="Arial MT"/>
          <w:sz w:val="17"/>
        </w:rPr>
        <w:t>think</w:t>
      </w:r>
      <w:r>
        <w:rPr>
          <w:rFonts w:ascii="Arial MT"/>
          <w:spacing w:val="-6"/>
          <w:sz w:val="17"/>
        </w:rPr>
        <w:t> </w:t>
      </w:r>
      <w:r>
        <w:rPr>
          <w:rFonts w:ascii="Arial MT"/>
          <w:sz w:val="17"/>
        </w:rPr>
        <w:t>I</w:t>
      </w:r>
      <w:r>
        <w:rPr>
          <w:rFonts w:ascii="Arial MT"/>
          <w:spacing w:val="-6"/>
          <w:sz w:val="17"/>
        </w:rPr>
        <w:t> </w:t>
      </w:r>
      <w:r>
        <w:rPr>
          <w:rFonts w:ascii="Arial MT"/>
          <w:sz w:val="17"/>
        </w:rPr>
        <w:t>should</w:t>
      </w:r>
      <w:r>
        <w:rPr>
          <w:rFonts w:ascii="Arial MT"/>
          <w:spacing w:val="-6"/>
          <w:sz w:val="17"/>
        </w:rPr>
        <w:t> </w:t>
      </w:r>
      <w:r>
        <w:rPr>
          <w:rFonts w:ascii="Arial MT"/>
          <w:sz w:val="17"/>
        </w:rPr>
        <w:t>own" "Buy 100 shares of </w:t>
      </w:r>
      <w:r>
        <w:rPr>
          <w:rFonts w:ascii="Trebuchet MS"/>
          <w:i/>
          <w:sz w:val="17"/>
        </w:rPr>
        <w:t>pharmaceutical</w:t>
      </w:r>
      <w:r>
        <w:rPr>
          <w:rFonts w:ascii="Trebuchet MS"/>
          <w:i/>
          <w:spacing w:val="-1"/>
          <w:sz w:val="17"/>
        </w:rPr>
        <w:t> </w:t>
      </w:r>
      <w:r>
        <w:rPr>
          <w:rFonts w:ascii="Trebuchet MS"/>
          <w:i/>
          <w:sz w:val="17"/>
        </w:rPr>
        <w:t>stock</w:t>
      </w:r>
      <w:r>
        <w:rPr>
          <w:rFonts w:ascii="Arial MT"/>
          <w:sz w:val="17"/>
        </w:rPr>
        <w:t>"</w:t>
      </w:r>
    </w:p>
    <w:p>
      <w:pPr>
        <w:pStyle w:val="BodyText"/>
        <w:spacing w:line="307" w:lineRule="auto" w:before="129"/>
        <w:ind w:left="1560" w:right="177"/>
        <w:jc w:val="both"/>
      </w:pPr>
      <w:r>
        <w:rPr/>
        <mc:AlternateContent>
          <mc:Choice Requires="wps">
            <w:drawing>
              <wp:anchor distT="0" distB="0" distL="0" distR="0" allowOverlap="1" layoutInCell="1" locked="0" behindDoc="0" simplePos="0" relativeHeight="15819264">
                <wp:simplePos x="0" y="0"/>
                <wp:positionH relativeFrom="page">
                  <wp:posOffset>1104902</wp:posOffset>
                </wp:positionH>
                <wp:positionV relativeFrom="paragraph">
                  <wp:posOffset>100406</wp:posOffset>
                </wp:positionV>
                <wp:extent cx="419100" cy="419100"/>
                <wp:effectExtent l="0" t="0" r="0" b="0"/>
                <wp:wrapNone/>
                <wp:docPr id="416" name="Group 416"/>
                <wp:cNvGraphicFramePr>
                  <a:graphicFrameLocks/>
                </wp:cNvGraphicFramePr>
                <a:graphic>
                  <a:graphicData uri="http://schemas.microsoft.com/office/word/2010/wordprocessingGroup">
                    <wpg:wgp>
                      <wpg:cNvPr id="416" name="Group 416"/>
                      <wpg:cNvGrpSpPr/>
                      <wpg:grpSpPr>
                        <a:xfrm>
                          <a:off x="0" y="0"/>
                          <a:ext cx="419100" cy="419100"/>
                          <a:chExt cx="419100" cy="419100"/>
                        </a:xfrm>
                      </wpg:grpSpPr>
                      <wps:wsp>
                        <wps:cNvPr id="417" name="Graphic 41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18" name="Graphic 41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19" name="Graphic 419"/>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7.906063pt;width:33pt;height:33pt;mso-position-horizontal-relative:page;mso-position-vertical-relative:paragraph;z-index:15819264" id="docshapegroup332" coordorigin="1740,158" coordsize="660,660">
                <v:shape style="position:absolute;left:1740;top:158;width:660;height:660" id="docshape333" coordorigin="1740,158" coordsize="660,660" path="m2070,158l1994,167,1925,192,1864,231,1813,282,1774,343,1749,412,1740,488,1749,564,1774,633,1813,694,1864,746,1925,785,1994,809,2070,818,2146,809,2215,785,2276,746,2328,694,2366,633,2391,564,2400,488,2391,412,2366,343,2328,282,2276,231,2215,192,2146,167,2070,158xe" filled="true" fillcolor="#fff200" stroked="false">
                  <v:path arrowok="t"/>
                  <v:fill type="solid"/>
                </v:shape>
                <v:shape style="position:absolute;left:1907;top:277;width:300;height:403" id="docshape334" coordorigin="1908,278" coordsize="300,403" path="m1937,327l1928,321,1921,317,1918,317,1912,317,1908,321,1908,333,1912,337,1918,337,1921,337,1928,333,1937,327xm2011,287l2002,278,1980,278,1971,287,1971,314,2011,314,2011,298,2011,287xm2074,321l2069,317,2064,317,2059,317,2049,324,2045,327,2054,333,2061,337,2064,337,2069,337,2074,333,2074,321xm2207,436l2198,427,2187,427,2176,427,2167,436,2167,506,2161,512,2147,512,2142,506,2142,421,2133,412,2111,412,2102,421,2102,506,2096,512,2082,512,2076,506,2076,406,2067,397,2045,397,2036,406,2036,506,2031,512,2016,512,2011,506,2011,340,1971,340,1971,563,1980,609,2006,646,2043,671,2089,681,2135,671,2172,646,2198,609,2207,563,2207,436xe" filled="true" fillcolor="#ffffff" stroked="false">
                  <v:path arrowok="t"/>
                  <v:fill type="solid"/>
                </v:shape>
                <v:shape style="position:absolute;left:1740;top:158;width:660;height:660" id="docshape335" coordorigin="1740,158" coordsize="660,660" path="m2233,447l2229,430,2228,427,2219,415,2215,412,2211,410,2207,407,2207,436,2207,563,2198,609,2172,646,2135,671,2089,681,2043,671,2006,646,1980,609,1971,563,1971,353,1971,340,2011,340,2011,506,2016,512,2031,512,2036,506,2036,406,2045,397,2067,397,2076,406,2076,506,2082,512,2096,512,2102,506,2102,421,2111,412,2133,412,2142,421,2142,506,2147,512,2161,512,2167,506,2167,436,2176,427,2198,427,2207,436,2207,407,2205,405,2187,402,2178,402,2170,404,2161,410,2161,409,2154,399,2150,397,2147,394,2144,392,2133,388,2122,386,2113,386,2104,389,2096,394,2095,393,2088,384,2079,377,2075,376,2068,372,2056,371,2050,371,2044,372,2038,375,2036,376,2036,353,2048,360,2057,363,2064,363,2078,360,2089,353,2089,353,2097,341,2097,340,2098,337,2099,328,2099,326,2098,317,2098,317,2097,314,2097,313,2089,302,2078,294,2074,293,2074,321,2074,333,2069,337,2064,337,2061,337,2054,334,2045,327,2049,324,2059,317,2064,317,2069,317,2074,321,2074,293,2064,291,2057,291,2048,294,2036,302,2036,298,2033,280,2031,278,2023,266,2011,257,2011,287,2011,314,1971,314,1971,302,1971,287,1980,278,2002,278,2011,287,2011,257,2009,256,1991,252,1973,256,1959,266,1949,280,1945,298,1945,302,1937,297,1937,327,1928,334,1921,337,1918,337,1912,337,1908,333,1908,321,1912,317,1918,317,1922,317,1921,317,1928,321,1937,327,1937,297,1933,294,1925,291,1918,291,1904,294,1893,302,1885,313,1882,326,1882,328,1885,341,1893,353,1904,360,1918,363,1925,363,1933,360,1945,353,1945,563,1957,619,1987,664,2033,695,2089,706,2145,695,2166,681,2191,664,2221,619,2233,563,2233,447xm2400,488l2391,413,2381,383,2381,488,2372,559,2349,625,2312,682,2264,730,2206,767,2141,790,2070,799,1999,790,1934,767,1876,730,1828,682,1791,625,1768,559,1759,488,1768,417,1791,352,1828,294,1876,246,1934,209,1999,186,2070,178,2141,186,2206,209,2264,246,2312,294,2349,352,2372,417,2381,488,2381,383,2366,343,2327,282,2276,231,2215,192,2175,178,2146,167,2070,158,1994,167,1925,192,1864,231,1813,282,1774,343,1749,413,1740,488,1749,564,1774,633,1813,694,1864,746,1925,784,1994,809,2070,818,2146,809,2175,799,2215,784,2276,746,2327,694,2366,633,2391,564,2400,488xe" filled="true" fillcolor="#000000" stroked="false">
                  <v:path arrowok="t"/>
                  <v:fill type="solid"/>
                </v:shape>
                <w10:wrap type="none"/>
              </v:group>
            </w:pict>
          </mc:Fallback>
        </mc:AlternateContent>
      </w:r>
      <w:r>
        <w:rPr>
          <w:w w:val="120"/>
        </w:rPr>
        <w:t>Discretionary</w:t>
      </w:r>
      <w:r>
        <w:rPr>
          <w:w w:val="120"/>
        </w:rPr>
        <w:t> orders</w:t>
      </w:r>
      <w:r>
        <w:rPr>
          <w:w w:val="120"/>
        </w:rPr>
        <w:t> may</w:t>
      </w:r>
      <w:r>
        <w:rPr>
          <w:w w:val="120"/>
        </w:rPr>
        <w:t> be</w:t>
      </w:r>
      <w:r>
        <w:rPr>
          <w:w w:val="120"/>
        </w:rPr>
        <w:t> executed</w:t>
      </w:r>
      <w:r>
        <w:rPr>
          <w:w w:val="120"/>
        </w:rPr>
        <w:t> by</w:t>
      </w:r>
      <w:r>
        <w:rPr>
          <w:w w:val="120"/>
        </w:rPr>
        <w:t> a</w:t>
      </w:r>
      <w:r>
        <w:rPr>
          <w:w w:val="120"/>
        </w:rPr>
        <w:t> registered</w:t>
      </w:r>
      <w:r>
        <w:rPr>
          <w:w w:val="120"/>
        </w:rPr>
        <w:t> rep</w:t>
      </w:r>
      <w:r>
        <w:rPr>
          <w:w w:val="120"/>
        </w:rPr>
        <w:t> or</w:t>
      </w:r>
      <w:r>
        <w:rPr>
          <w:w w:val="120"/>
        </w:rPr>
        <w:t> brokerage</w:t>
      </w:r>
      <w:r>
        <w:rPr>
          <w:w w:val="120"/>
        </w:rPr>
        <w:t> firm</w:t>
      </w:r>
      <w:r>
        <w:rPr>
          <w:w w:val="120"/>
        </w:rPr>
        <w:t> without</w:t>
      </w:r>
      <w:r>
        <w:rPr>
          <w:w w:val="120"/>
        </w:rPr>
        <w:t> prior</w:t>
      </w:r>
      <w:r>
        <w:rPr>
          <w:w w:val="120"/>
        </w:rPr>
        <w:t> verbal permission</w:t>
      </w:r>
      <w:r>
        <w:rPr>
          <w:w w:val="120"/>
        </w:rPr>
        <w:t> from</w:t>
      </w:r>
      <w:r>
        <w:rPr>
          <w:w w:val="120"/>
        </w:rPr>
        <w:t> the</w:t>
      </w:r>
      <w:r>
        <w:rPr>
          <w:w w:val="120"/>
        </w:rPr>
        <w:t> client.</w:t>
      </w:r>
      <w:r>
        <w:rPr>
          <w:w w:val="120"/>
        </w:rPr>
        <w:t> Because</w:t>
      </w:r>
      <w:r>
        <w:rPr>
          <w:w w:val="120"/>
        </w:rPr>
        <w:t> they</w:t>
      </w:r>
      <w:r>
        <w:rPr>
          <w:w w:val="120"/>
        </w:rPr>
        <w:t> don’t</w:t>
      </w:r>
      <w:r>
        <w:rPr>
          <w:w w:val="120"/>
        </w:rPr>
        <w:t> require</w:t>
      </w:r>
      <w:r>
        <w:rPr>
          <w:w w:val="120"/>
        </w:rPr>
        <w:t> verbal</w:t>
      </w:r>
      <w:r>
        <w:rPr>
          <w:w w:val="120"/>
        </w:rPr>
        <w:t> approval,</w:t>
      </w:r>
      <w:r>
        <w:rPr>
          <w:w w:val="120"/>
        </w:rPr>
        <w:t> the</w:t>
      </w:r>
      <w:r>
        <w:rPr>
          <w:w w:val="120"/>
        </w:rPr>
        <w:t> registered</w:t>
      </w:r>
      <w:r>
        <w:rPr>
          <w:w w:val="120"/>
        </w:rPr>
        <w:t> rep</w:t>
      </w:r>
      <w:r>
        <w:rPr>
          <w:w w:val="120"/>
        </w:rPr>
        <w:t> is required</w:t>
      </w:r>
      <w:r>
        <w:rPr>
          <w:w w:val="120"/>
        </w:rPr>
        <w:t> to</w:t>
      </w:r>
      <w:r>
        <w:rPr>
          <w:w w:val="120"/>
        </w:rPr>
        <w:t> have</w:t>
      </w:r>
      <w:r>
        <w:rPr>
          <w:w w:val="120"/>
        </w:rPr>
        <w:t> a</w:t>
      </w:r>
      <w:r>
        <w:rPr>
          <w:w w:val="120"/>
        </w:rPr>
        <w:t> written</w:t>
      </w:r>
      <w:r>
        <w:rPr>
          <w:w w:val="120"/>
        </w:rPr>
        <w:t> power</w:t>
      </w:r>
      <w:r>
        <w:rPr>
          <w:w w:val="120"/>
        </w:rPr>
        <w:t> of</w:t>
      </w:r>
      <w:r>
        <w:rPr>
          <w:w w:val="120"/>
        </w:rPr>
        <w:t> attorney</w:t>
      </w:r>
      <w:r>
        <w:rPr>
          <w:w w:val="120"/>
        </w:rPr>
        <w:t> signed</w:t>
      </w:r>
      <w:r>
        <w:rPr>
          <w:w w:val="120"/>
        </w:rPr>
        <w:t> by</w:t>
      </w:r>
      <w:r>
        <w:rPr>
          <w:w w:val="120"/>
        </w:rPr>
        <w:t> the</w:t>
      </w:r>
      <w:r>
        <w:rPr>
          <w:w w:val="120"/>
        </w:rPr>
        <w:t> customer</w:t>
      </w:r>
      <w:r>
        <w:rPr>
          <w:w w:val="120"/>
        </w:rPr>
        <w:t> prior</w:t>
      </w:r>
      <w:r>
        <w:rPr>
          <w:w w:val="120"/>
        </w:rPr>
        <w:t> to</w:t>
      </w:r>
      <w:r>
        <w:rPr>
          <w:w w:val="120"/>
        </w:rPr>
        <w:t> executing</w:t>
      </w:r>
      <w:r>
        <w:rPr>
          <w:w w:val="120"/>
        </w:rPr>
        <w:t> any</w:t>
      </w:r>
      <w:r>
        <w:rPr>
          <w:w w:val="120"/>
        </w:rPr>
        <w:t> dis-</w:t>
      </w:r>
    </w:p>
    <w:p>
      <w:pPr>
        <w:pStyle w:val="BodyText"/>
        <w:tabs>
          <w:tab w:pos="1559" w:val="left" w:leader="none"/>
        </w:tabs>
        <w:spacing w:line="307" w:lineRule="auto"/>
        <w:ind w:left="1560" w:right="178" w:hanging="894"/>
        <w:jc w:val="both"/>
      </w:pPr>
      <w:r>
        <w:rPr/>
        <w:drawing>
          <wp:inline distT="0" distB="0" distL="0" distR="0">
            <wp:extent cx="411144" cy="49847"/>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69" cstate="print"/>
                    <a:stretch>
                      <a:fillRect/>
                    </a:stretch>
                  </pic:blipFill>
                  <pic:spPr>
                    <a:xfrm>
                      <a:off x="0" y="0"/>
                      <a:ext cx="411144" cy="49847"/>
                    </a:xfrm>
                    <a:prstGeom prst="rect">
                      <a:avLst/>
                    </a:prstGeom>
                  </pic:spPr>
                </pic:pic>
              </a:graphicData>
            </a:graphic>
          </wp:inline>
        </w:drawing>
      </w:r>
      <w:r>
        <w:rPr/>
      </w:r>
      <w:r>
        <w:rPr>
          <w:rFonts w:ascii="Times New Roman" w:hAnsi="Times New Roman"/>
          <w:position w:val="2"/>
          <w:sz w:val="20"/>
        </w:rPr>
        <w:tab/>
      </w:r>
      <w:r>
        <w:rPr>
          <w:w w:val="120"/>
          <w:position w:val="2"/>
        </w:rPr>
        <w:t>cretionary</w:t>
      </w:r>
      <w:r>
        <w:rPr>
          <w:w w:val="120"/>
          <w:position w:val="2"/>
        </w:rPr>
        <w:t> orders.</w:t>
      </w:r>
      <w:r>
        <w:rPr>
          <w:w w:val="120"/>
          <w:position w:val="2"/>
        </w:rPr>
        <w:t> The</w:t>
      </w:r>
      <w:r>
        <w:rPr>
          <w:w w:val="120"/>
          <w:position w:val="2"/>
        </w:rPr>
        <w:t> power</w:t>
      </w:r>
      <w:r>
        <w:rPr>
          <w:w w:val="120"/>
          <w:position w:val="2"/>
        </w:rPr>
        <w:t> of</w:t>
      </w:r>
      <w:r>
        <w:rPr>
          <w:w w:val="120"/>
          <w:position w:val="2"/>
        </w:rPr>
        <w:t> attorney</w:t>
      </w:r>
      <w:r>
        <w:rPr>
          <w:w w:val="120"/>
          <w:position w:val="2"/>
        </w:rPr>
        <w:t> remains</w:t>
      </w:r>
      <w:r>
        <w:rPr>
          <w:w w:val="120"/>
          <w:position w:val="2"/>
        </w:rPr>
        <w:t> in</w:t>
      </w:r>
      <w:r>
        <w:rPr>
          <w:w w:val="120"/>
          <w:position w:val="2"/>
        </w:rPr>
        <w:t> effect</w:t>
      </w:r>
      <w:r>
        <w:rPr>
          <w:w w:val="120"/>
          <w:position w:val="2"/>
        </w:rPr>
        <w:t> until</w:t>
      </w:r>
      <w:r>
        <w:rPr>
          <w:w w:val="120"/>
          <w:position w:val="2"/>
        </w:rPr>
        <w:t> the</w:t>
      </w:r>
      <w:r>
        <w:rPr>
          <w:w w:val="120"/>
          <w:position w:val="2"/>
        </w:rPr>
        <w:t> discretionary</w:t>
      </w:r>
      <w:r>
        <w:rPr>
          <w:w w:val="120"/>
          <w:position w:val="2"/>
        </w:rPr>
        <w:t> account</w:t>
      </w:r>
      <w:r>
        <w:rPr>
          <w:w w:val="120"/>
          <w:position w:val="2"/>
        </w:rPr>
        <w:t> is </w:t>
      </w:r>
      <w:r>
        <w:rPr>
          <w:w w:val="120"/>
        </w:rPr>
        <w:t>closed</w:t>
      </w:r>
      <w:r>
        <w:rPr>
          <w:spacing w:val="-4"/>
          <w:w w:val="120"/>
        </w:rPr>
        <w:t> </w:t>
      </w:r>
      <w:r>
        <w:rPr>
          <w:w w:val="120"/>
        </w:rPr>
        <w:t>or</w:t>
      </w:r>
      <w:r>
        <w:rPr>
          <w:spacing w:val="-4"/>
          <w:w w:val="120"/>
        </w:rPr>
        <w:t> </w:t>
      </w:r>
      <w:r>
        <w:rPr>
          <w:w w:val="120"/>
        </w:rPr>
        <w:t>the</w:t>
      </w:r>
      <w:r>
        <w:rPr>
          <w:spacing w:val="-3"/>
          <w:w w:val="120"/>
        </w:rPr>
        <w:t> </w:t>
      </w:r>
      <w:r>
        <w:rPr>
          <w:w w:val="120"/>
        </w:rPr>
        <w:t>power</w:t>
      </w:r>
      <w:r>
        <w:rPr>
          <w:spacing w:val="-4"/>
          <w:w w:val="120"/>
        </w:rPr>
        <w:t> </w:t>
      </w:r>
      <w:r>
        <w:rPr>
          <w:w w:val="120"/>
        </w:rPr>
        <w:t>of</w:t>
      </w:r>
      <w:r>
        <w:rPr>
          <w:spacing w:val="-4"/>
          <w:w w:val="120"/>
        </w:rPr>
        <w:t> </w:t>
      </w:r>
      <w:r>
        <w:rPr>
          <w:w w:val="120"/>
        </w:rPr>
        <w:t>attorney</w:t>
      </w:r>
      <w:r>
        <w:rPr>
          <w:spacing w:val="-3"/>
          <w:w w:val="120"/>
        </w:rPr>
        <w:t> </w:t>
      </w:r>
      <w:r>
        <w:rPr>
          <w:w w:val="120"/>
        </w:rPr>
        <w:t>is</w:t>
      </w:r>
      <w:r>
        <w:rPr>
          <w:spacing w:val="-3"/>
          <w:w w:val="120"/>
        </w:rPr>
        <w:t> </w:t>
      </w:r>
      <w:r>
        <w:rPr>
          <w:w w:val="120"/>
        </w:rPr>
        <w:t>removed</w:t>
      </w:r>
      <w:r>
        <w:rPr>
          <w:spacing w:val="-4"/>
          <w:w w:val="120"/>
        </w:rPr>
        <w:t> </w:t>
      </w:r>
      <w:r>
        <w:rPr>
          <w:w w:val="120"/>
        </w:rPr>
        <w:t>by</w:t>
      </w:r>
      <w:r>
        <w:rPr>
          <w:spacing w:val="-4"/>
          <w:w w:val="120"/>
        </w:rPr>
        <w:t> </w:t>
      </w:r>
      <w:r>
        <w:rPr>
          <w:w w:val="120"/>
        </w:rPr>
        <w:t>the</w:t>
      </w:r>
      <w:r>
        <w:rPr>
          <w:spacing w:val="-3"/>
          <w:w w:val="120"/>
        </w:rPr>
        <w:t> </w:t>
      </w:r>
      <w:r>
        <w:rPr>
          <w:w w:val="120"/>
        </w:rPr>
        <w:t>client.</w:t>
      </w:r>
      <w:r>
        <w:rPr>
          <w:spacing w:val="-3"/>
          <w:w w:val="120"/>
        </w:rPr>
        <w:t> </w:t>
      </w:r>
      <w:r>
        <w:rPr>
          <w:w w:val="120"/>
        </w:rPr>
        <w:t>As</w:t>
      </w:r>
      <w:r>
        <w:rPr>
          <w:spacing w:val="-4"/>
          <w:w w:val="120"/>
        </w:rPr>
        <w:t> </w:t>
      </w:r>
      <w:r>
        <w:rPr>
          <w:w w:val="120"/>
        </w:rPr>
        <w:t>you</w:t>
      </w:r>
      <w:r>
        <w:rPr>
          <w:spacing w:val="-4"/>
          <w:w w:val="120"/>
        </w:rPr>
        <w:t> </w:t>
      </w:r>
      <w:r>
        <w:rPr>
          <w:w w:val="120"/>
        </w:rPr>
        <w:t>can</w:t>
      </w:r>
      <w:r>
        <w:rPr>
          <w:spacing w:val="-4"/>
          <w:w w:val="120"/>
        </w:rPr>
        <w:t> </w:t>
      </w:r>
      <w:r>
        <w:rPr>
          <w:w w:val="120"/>
        </w:rPr>
        <w:t>imagine,</w:t>
      </w:r>
      <w:r>
        <w:rPr>
          <w:spacing w:val="-3"/>
          <w:w w:val="120"/>
        </w:rPr>
        <w:t> </w:t>
      </w:r>
      <w:r>
        <w:rPr>
          <w:w w:val="120"/>
        </w:rPr>
        <w:t>discretionary</w:t>
      </w:r>
      <w:r>
        <w:rPr>
          <w:spacing w:val="-3"/>
          <w:w w:val="120"/>
        </w:rPr>
        <w:t> </w:t>
      </w:r>
      <w:r>
        <w:rPr>
          <w:w w:val="120"/>
        </w:rPr>
        <w:t>orders must be marked as such on the order ticket. In addition, these accounts must be closely watched by</w:t>
      </w:r>
      <w:r>
        <w:rPr>
          <w:w w:val="120"/>
        </w:rPr>
        <w:t> a</w:t>
      </w:r>
      <w:r>
        <w:rPr>
          <w:w w:val="120"/>
        </w:rPr>
        <w:t> principal</w:t>
      </w:r>
      <w:r>
        <w:rPr>
          <w:w w:val="120"/>
        </w:rPr>
        <w:t> of</w:t>
      </w:r>
      <w:r>
        <w:rPr>
          <w:w w:val="120"/>
        </w:rPr>
        <w:t> the</w:t>
      </w:r>
      <w:r>
        <w:rPr>
          <w:w w:val="120"/>
        </w:rPr>
        <w:t> firm</w:t>
      </w:r>
      <w:r>
        <w:rPr>
          <w:w w:val="120"/>
        </w:rPr>
        <w:t> to</w:t>
      </w:r>
      <w:r>
        <w:rPr>
          <w:w w:val="120"/>
        </w:rPr>
        <w:t> make</w:t>
      </w:r>
      <w:r>
        <w:rPr>
          <w:w w:val="120"/>
        </w:rPr>
        <w:t> sure</w:t>
      </w:r>
      <w:r>
        <w:rPr>
          <w:w w:val="120"/>
        </w:rPr>
        <w:t> that</w:t>
      </w:r>
      <w:r>
        <w:rPr>
          <w:w w:val="120"/>
        </w:rPr>
        <w:t> there’s</w:t>
      </w:r>
      <w:r>
        <w:rPr>
          <w:w w:val="120"/>
        </w:rPr>
        <w:t> no</w:t>
      </w:r>
      <w:r>
        <w:rPr>
          <w:w w:val="120"/>
        </w:rPr>
        <w:t> excessive</w:t>
      </w:r>
      <w:r>
        <w:rPr>
          <w:w w:val="120"/>
        </w:rPr>
        <w:t> trading</w:t>
      </w:r>
      <w:r>
        <w:rPr>
          <w:w w:val="120"/>
        </w:rPr>
        <w:t> (churning)</w:t>
      </w:r>
      <w:r>
        <w:rPr>
          <w:w w:val="120"/>
        </w:rPr>
        <w:t> for</w:t>
      </w:r>
      <w:r>
        <w:rPr>
          <w:w w:val="120"/>
        </w:rPr>
        <w:t> the</w:t>
      </w:r>
      <w:r>
        <w:rPr>
          <w:w w:val="120"/>
        </w:rPr>
        <w:t> pur- pose of generating commission.</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19776">
                <wp:simplePos x="0" y="0"/>
                <wp:positionH relativeFrom="page">
                  <wp:posOffset>1104900</wp:posOffset>
                </wp:positionH>
                <wp:positionV relativeFrom="paragraph">
                  <wp:posOffset>18251</wp:posOffset>
                </wp:positionV>
                <wp:extent cx="419100" cy="419100"/>
                <wp:effectExtent l="0" t="0" r="0" b="0"/>
                <wp:wrapNone/>
                <wp:docPr id="421" name="Group 421"/>
                <wp:cNvGraphicFramePr>
                  <a:graphicFrameLocks/>
                </wp:cNvGraphicFramePr>
                <a:graphic>
                  <a:graphicData uri="http://schemas.microsoft.com/office/word/2010/wordprocessingGroup">
                    <wpg:wgp>
                      <wpg:cNvPr id="421" name="Group 421"/>
                      <wpg:cNvGrpSpPr/>
                      <wpg:grpSpPr>
                        <a:xfrm>
                          <a:off x="0" y="0"/>
                          <a:ext cx="419100" cy="419100"/>
                          <a:chExt cx="419100" cy="419100"/>
                        </a:xfrm>
                      </wpg:grpSpPr>
                      <wps:wsp>
                        <wps:cNvPr id="422" name="Graphic 422"/>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423" name="Image 423"/>
                          <pic:cNvPicPr/>
                        </pic:nvPicPr>
                        <pic:blipFill>
                          <a:blip r:embed="rId70" cstate="print"/>
                          <a:stretch>
                            <a:fillRect/>
                          </a:stretch>
                        </pic:blipFill>
                        <pic:spPr>
                          <a:xfrm>
                            <a:off x="118691" y="90411"/>
                            <a:ext cx="181726" cy="254419"/>
                          </a:xfrm>
                          <a:prstGeom prst="rect">
                            <a:avLst/>
                          </a:prstGeom>
                        </pic:spPr>
                      </pic:pic>
                      <wps:wsp>
                        <wps:cNvPr id="424" name="Graphic 424"/>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37156pt;width:33pt;height:33pt;mso-position-horizontal-relative:page;mso-position-vertical-relative:paragraph;z-index:15819776" id="docshapegroup336" coordorigin="1740,29" coordsize="660,660">
                <v:shape style="position:absolute;left:1740;top:28;width:660;height:660" id="docshape337" coordorigin="1740,29" coordsize="660,660" path="m2070,29l1994,37,1925,62,1864,101,1813,152,1774,214,1749,283,1740,359,1749,434,1774,504,1813,565,1864,616,1925,655,1994,680,2070,689,2146,680,2215,655,2276,616,2327,565,2366,504,2391,434,2400,359,2391,283,2366,214,2327,152,2276,101,2215,62,2146,37,2070,29xe" filled="true" fillcolor="#fff200" stroked="false">
                  <v:path arrowok="t"/>
                  <v:fill type="solid"/>
                </v:shape>
                <v:shape style="position:absolute;left:1926;top:171;width:287;height:401" type="#_x0000_t75" id="docshape338" stroked="false">
                  <v:imagedata r:id="rId70" o:title=""/>
                </v:shape>
                <v:shape style="position:absolute;left:1740;top:28;width:660;height:660" id="docshape339" coordorigin="1740,29" coordsize="660,660" path="m2239,314l2236,281,2226,250,2213,225,2213,314,2210,345,2200,374,2184,401,2162,424,2159,426,2152,431,2142,441,2134,457,2134,457,2134,457,2133,457,2133,540,2070,572,2008,540,2133,540,2133,457,2129,457,2129,483,2129,486,2129,514,2012,514,2012,483,2129,483,2129,457,2007,457,2003,445,1996,436,1987,431,1962,408,1943,380,1931,348,1927,314,1938,259,1969,213,2014,182,2070,171,2126,182,2171,213,2202,259,2213,314,2213,225,2211,221,2190,195,2164,173,2159,171,2135,158,2103,148,2070,145,2004,158,1950,195,1914,248,1901,314,1906,354,1920,392,1942,425,1972,452,1974,453,1985,460,1986,480,1986,483,1986,552,1991,561,2065,599,2075,599,2128,572,2149,561,2155,552,2155,540,2155,514,2155,486,2155,484,2156,483,2158,468,2163,457,2163,457,2169,450,2173,447,2179,443,2205,417,2223,385,2235,351,2239,314xm2400,359l2391,283,2381,253,2381,359,2372,430,2349,495,2312,553,2264,601,2206,638,2141,661,2070,669,1999,661,1934,638,1876,601,1828,553,1791,495,1768,430,1759,359,1768,288,1791,222,1828,165,1876,117,1934,80,1999,56,2070,48,2141,56,2206,80,2264,117,2312,165,2349,222,2372,288,2381,359,2381,253,2366,214,2327,152,2276,101,2215,62,2175,48,2146,37,2070,29,1994,37,1925,62,1864,101,1813,152,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0288">
                <wp:simplePos x="0" y="0"/>
                <wp:positionH relativeFrom="page">
                  <wp:posOffset>1258824</wp:posOffset>
                </wp:positionH>
                <wp:positionV relativeFrom="paragraph">
                  <wp:posOffset>514542</wp:posOffset>
                </wp:positionV>
                <wp:extent cx="111760" cy="50165"/>
                <wp:effectExtent l="0" t="0" r="0" b="0"/>
                <wp:wrapNone/>
                <wp:docPr id="425" name="Graphic 425"/>
                <wp:cNvGraphicFramePr>
                  <a:graphicFrameLocks/>
                </wp:cNvGraphicFramePr>
                <a:graphic>
                  <a:graphicData uri="http://schemas.microsoft.com/office/word/2010/wordprocessingShape">
                    <wps:wsp>
                      <wps:cNvPr id="425" name="Graphic 425"/>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15137pt;width:8.8pt;height:3.95pt;mso-position-horizontal-relative:page;mso-position-vertical-relative:paragraph;z-index:15820288" id="docshape340" coordorigin="1982,810" coordsize="176,79" path="m2042,810l1982,810,1982,824,2004,824,2004,889,2020,889,2020,824,2042,824,2042,810xm2077,810l2060,810,2060,889,2077,889,2077,810xm2158,827l2157,824,2155,821,2145,812,2141,811,2141,831,2141,839,2140,842,2134,846,2131,847,2120,847,2120,824,2132,824,2135,825,2140,829,2141,831,2141,811,2138,810,2103,810,2103,889,2120,889,2120,861,2137,861,2144,859,2155,850,2156,847,2158,843,2158,827xe" filled="true" fillcolor="#000000" stroked="false">
                <v:path arrowok="t"/>
                <v:fill type="solid"/>
                <w10:wrap type="none"/>
              </v:shape>
            </w:pict>
          </mc:Fallback>
        </mc:AlternateContent>
      </w:r>
      <w:r>
        <w:rPr>
          <w:w w:val="120"/>
        </w:rPr>
        <w:t>A client may give you approval to place the order at a later time in the day without discretionary authority. Say a client tells you to purchase 100 shares of DIM stock at the market price. You may tell</w:t>
      </w:r>
      <w:r>
        <w:rPr>
          <w:spacing w:val="-1"/>
          <w:w w:val="120"/>
        </w:rPr>
        <w:t> </w:t>
      </w:r>
      <w:r>
        <w:rPr>
          <w:w w:val="120"/>
        </w:rPr>
        <w:t>your</w:t>
      </w:r>
      <w:r>
        <w:rPr>
          <w:spacing w:val="-1"/>
          <w:w w:val="120"/>
        </w:rPr>
        <w:t> </w:t>
      </w:r>
      <w:r>
        <w:rPr>
          <w:w w:val="120"/>
        </w:rPr>
        <w:t>client</w:t>
      </w:r>
      <w:r>
        <w:rPr>
          <w:spacing w:val="-1"/>
          <w:w w:val="120"/>
        </w:rPr>
        <w:t> </w:t>
      </w:r>
      <w:r>
        <w:rPr>
          <w:w w:val="120"/>
        </w:rPr>
        <w:t>that</w:t>
      </w:r>
      <w:r>
        <w:rPr>
          <w:spacing w:val="-1"/>
          <w:w w:val="120"/>
        </w:rPr>
        <w:t> </w:t>
      </w:r>
      <w:r>
        <w:rPr>
          <w:w w:val="120"/>
        </w:rPr>
        <w:t>you</w:t>
      </w:r>
      <w:r>
        <w:rPr>
          <w:spacing w:val="-1"/>
          <w:w w:val="120"/>
        </w:rPr>
        <w:t> </w:t>
      </w:r>
      <w:r>
        <w:rPr>
          <w:w w:val="120"/>
        </w:rPr>
        <w:t>believe</w:t>
      </w:r>
      <w:r>
        <w:rPr>
          <w:spacing w:val="-1"/>
          <w:w w:val="120"/>
        </w:rPr>
        <w:t> </w:t>
      </w:r>
      <w:r>
        <w:rPr>
          <w:w w:val="120"/>
        </w:rPr>
        <w:t>that</w:t>
      </w:r>
      <w:r>
        <w:rPr>
          <w:spacing w:val="-1"/>
          <w:w w:val="120"/>
        </w:rPr>
        <w:t> </w:t>
      </w:r>
      <w:r>
        <w:rPr>
          <w:w w:val="120"/>
        </w:rPr>
        <w:t>the</w:t>
      </w:r>
      <w:r>
        <w:rPr>
          <w:spacing w:val="-1"/>
          <w:w w:val="120"/>
        </w:rPr>
        <w:t> </w:t>
      </w:r>
      <w:r>
        <w:rPr>
          <w:w w:val="120"/>
        </w:rPr>
        <w:t>price</w:t>
      </w:r>
      <w:r>
        <w:rPr>
          <w:spacing w:val="-1"/>
          <w:w w:val="120"/>
        </w:rPr>
        <w:t> </w:t>
      </w:r>
      <w:r>
        <w:rPr>
          <w:w w:val="120"/>
        </w:rPr>
        <w:t>will</w:t>
      </w:r>
      <w:r>
        <w:rPr>
          <w:spacing w:val="-1"/>
          <w:w w:val="120"/>
        </w:rPr>
        <w:t> </w:t>
      </w:r>
      <w:r>
        <w:rPr>
          <w:w w:val="120"/>
        </w:rPr>
        <w:t>drop</w:t>
      </w:r>
      <w:r>
        <w:rPr>
          <w:spacing w:val="-1"/>
          <w:w w:val="120"/>
        </w:rPr>
        <w:t> </w:t>
      </w:r>
      <w:r>
        <w:rPr>
          <w:w w:val="120"/>
        </w:rPr>
        <w:t>later</w:t>
      </w:r>
      <w:r>
        <w:rPr>
          <w:spacing w:val="-1"/>
          <w:w w:val="120"/>
        </w:rPr>
        <w:t> </w:t>
      </w:r>
      <w:r>
        <w:rPr>
          <w:w w:val="120"/>
        </w:rPr>
        <w:t>in</w:t>
      </w:r>
      <w:r>
        <w:rPr>
          <w:spacing w:val="-1"/>
          <w:w w:val="120"/>
        </w:rPr>
        <w:t> </w:t>
      </w:r>
      <w:r>
        <w:rPr>
          <w:w w:val="120"/>
        </w:rPr>
        <w:t>the</w:t>
      </w:r>
      <w:r>
        <w:rPr>
          <w:spacing w:val="-1"/>
          <w:w w:val="120"/>
        </w:rPr>
        <w:t> </w:t>
      </w:r>
      <w:r>
        <w:rPr>
          <w:w w:val="120"/>
        </w:rPr>
        <w:t>day</w:t>
      </w:r>
      <w:r>
        <w:rPr>
          <w:spacing w:val="-1"/>
          <w:w w:val="120"/>
        </w:rPr>
        <w:t> </w:t>
      </w:r>
      <w:r>
        <w:rPr>
          <w:w w:val="120"/>
        </w:rPr>
        <w:t>and</w:t>
      </w:r>
      <w:r>
        <w:rPr>
          <w:spacing w:val="-1"/>
          <w:w w:val="120"/>
        </w:rPr>
        <w:t> </w:t>
      </w:r>
      <w:r>
        <w:rPr>
          <w:w w:val="120"/>
        </w:rPr>
        <w:t>you</w:t>
      </w:r>
      <w:r>
        <w:rPr>
          <w:spacing w:val="-1"/>
          <w:w w:val="120"/>
        </w:rPr>
        <w:t> </w:t>
      </w:r>
      <w:r>
        <w:rPr>
          <w:w w:val="120"/>
        </w:rPr>
        <w:t>may</w:t>
      </w:r>
      <w:r>
        <w:rPr>
          <w:spacing w:val="-1"/>
          <w:w w:val="120"/>
        </w:rPr>
        <w:t> </w:t>
      </w:r>
      <w:r>
        <w:rPr>
          <w:w w:val="120"/>
        </w:rPr>
        <w:t>be</w:t>
      </w:r>
      <w:r>
        <w:rPr>
          <w:spacing w:val="-1"/>
          <w:w w:val="120"/>
        </w:rPr>
        <w:t> </w:t>
      </w:r>
      <w:r>
        <w:rPr>
          <w:w w:val="120"/>
        </w:rPr>
        <w:t>able</w:t>
      </w:r>
      <w:r>
        <w:rPr>
          <w:spacing w:val="-1"/>
          <w:w w:val="120"/>
        </w:rPr>
        <w:t> </w:t>
      </w:r>
      <w:r>
        <w:rPr>
          <w:w w:val="120"/>
        </w:rPr>
        <w:t>to</w:t>
      </w:r>
      <w:r>
        <w:rPr>
          <w:spacing w:val="-1"/>
          <w:w w:val="120"/>
        </w:rPr>
        <w:t> </w:t>
      </w:r>
      <w:r>
        <w:rPr>
          <w:w w:val="120"/>
        </w:rPr>
        <w:t>get him a better price. This is allowed as long as the customer gives verbal approval, and it’s not con- sidered a discretionary order.</w:t>
      </w:r>
    </w:p>
    <w:p>
      <w:pPr>
        <w:pStyle w:val="BodyText"/>
        <w:spacing w:before="48"/>
      </w:pPr>
    </w:p>
    <w:p>
      <w:pPr>
        <w:pStyle w:val="Heading4"/>
        <w:jc w:val="both"/>
      </w:pPr>
      <w:r>
        <w:rPr>
          <w:w w:val="85"/>
        </w:rPr>
        <w:t>Solicited</w:t>
      </w:r>
      <w:r>
        <w:rPr>
          <w:spacing w:val="-12"/>
        </w:rPr>
        <w:t> </w:t>
      </w:r>
      <w:r>
        <w:rPr>
          <w:w w:val="85"/>
        </w:rPr>
        <w:t>versus</w:t>
      </w:r>
      <w:r>
        <w:rPr>
          <w:spacing w:val="-12"/>
        </w:rPr>
        <w:t> </w:t>
      </w:r>
      <w:r>
        <w:rPr>
          <w:w w:val="85"/>
        </w:rPr>
        <w:t>unsolicited</w:t>
      </w:r>
      <w:r>
        <w:rPr>
          <w:spacing w:val="-11"/>
        </w:rPr>
        <w:t> </w:t>
      </w:r>
      <w:r>
        <w:rPr>
          <w:spacing w:val="-2"/>
          <w:w w:val="85"/>
        </w:rPr>
        <w:t>orders</w:t>
      </w:r>
    </w:p>
    <w:p>
      <w:pPr>
        <w:pStyle w:val="BodyText"/>
        <w:spacing w:line="307" w:lineRule="auto" w:before="131"/>
        <w:ind w:left="1560" w:right="178"/>
        <w:jc w:val="both"/>
      </w:pPr>
      <w:r>
        <w:rPr>
          <w:w w:val="120"/>
        </w:rPr>
        <w:t>As</w:t>
      </w:r>
      <w:r>
        <w:rPr>
          <w:w w:val="120"/>
        </w:rPr>
        <w:t> with</w:t>
      </w:r>
      <w:r>
        <w:rPr>
          <w:w w:val="120"/>
        </w:rPr>
        <w:t> nondiscretionary</w:t>
      </w:r>
      <w:r>
        <w:rPr>
          <w:w w:val="120"/>
        </w:rPr>
        <w:t> orders,</w:t>
      </w:r>
      <w:r>
        <w:rPr>
          <w:w w:val="120"/>
        </w:rPr>
        <w:t> most</w:t>
      </w:r>
      <w:r>
        <w:rPr>
          <w:w w:val="120"/>
        </w:rPr>
        <w:t> of</w:t>
      </w:r>
      <w:r>
        <w:rPr>
          <w:w w:val="120"/>
        </w:rPr>
        <w:t> the</w:t>
      </w:r>
      <w:r>
        <w:rPr>
          <w:w w:val="120"/>
        </w:rPr>
        <w:t> orders</w:t>
      </w:r>
      <w:r>
        <w:rPr>
          <w:w w:val="120"/>
        </w:rPr>
        <w:t> you</w:t>
      </w:r>
      <w:r>
        <w:rPr>
          <w:w w:val="120"/>
        </w:rPr>
        <w:t> receive</w:t>
      </w:r>
      <w:r>
        <w:rPr>
          <w:w w:val="120"/>
        </w:rPr>
        <w:t> from</w:t>
      </w:r>
      <w:r>
        <w:rPr>
          <w:w w:val="120"/>
        </w:rPr>
        <w:t> clients</w:t>
      </w:r>
      <w:r>
        <w:rPr>
          <w:w w:val="120"/>
        </w:rPr>
        <w:t> will</w:t>
      </w:r>
      <w:r>
        <w:rPr>
          <w:w w:val="120"/>
        </w:rPr>
        <w:t> be</w:t>
      </w:r>
      <w:r>
        <w:rPr>
          <w:w w:val="120"/>
        </w:rPr>
        <w:t> </w:t>
      </w:r>
      <w:r>
        <w:rPr>
          <w:i/>
          <w:w w:val="120"/>
        </w:rPr>
        <w:t>solicited</w:t>
      </w:r>
      <w:r>
        <w:rPr>
          <w:i/>
          <w:w w:val="120"/>
        </w:rPr>
        <w:t> </w:t>
      </w:r>
      <w:r>
        <w:rPr>
          <w:w w:val="120"/>
        </w:rPr>
        <w:t>by you, meaning that you may call up one of your clients and say, “DEF Corporation seems to be on the</w:t>
      </w:r>
      <w:r>
        <w:rPr>
          <w:w w:val="120"/>
        </w:rPr>
        <w:t> move,</w:t>
      </w:r>
      <w:r>
        <w:rPr>
          <w:w w:val="120"/>
        </w:rPr>
        <w:t> so</w:t>
      </w:r>
      <w:r>
        <w:rPr>
          <w:w w:val="120"/>
        </w:rPr>
        <w:t> I</w:t>
      </w:r>
      <w:r>
        <w:rPr>
          <w:w w:val="120"/>
        </w:rPr>
        <w:t> think</w:t>
      </w:r>
      <w:r>
        <w:rPr>
          <w:w w:val="120"/>
        </w:rPr>
        <w:t> it</w:t>
      </w:r>
      <w:r>
        <w:rPr>
          <w:w w:val="120"/>
        </w:rPr>
        <w:t> would</w:t>
      </w:r>
      <w:r>
        <w:rPr>
          <w:w w:val="120"/>
        </w:rPr>
        <w:t> be</w:t>
      </w:r>
      <w:r>
        <w:rPr>
          <w:w w:val="120"/>
        </w:rPr>
        <w:t> wise</w:t>
      </w:r>
      <w:r>
        <w:rPr>
          <w:w w:val="120"/>
        </w:rPr>
        <w:t> for</w:t>
      </w:r>
      <w:r>
        <w:rPr>
          <w:w w:val="120"/>
        </w:rPr>
        <w:t> you</w:t>
      </w:r>
      <w:r>
        <w:rPr>
          <w:w w:val="120"/>
        </w:rPr>
        <w:t> to</w:t>
      </w:r>
      <w:r>
        <w:rPr>
          <w:w w:val="120"/>
        </w:rPr>
        <w:t> buy</w:t>
      </w:r>
      <w:r>
        <w:rPr>
          <w:w w:val="120"/>
        </w:rPr>
        <w:t> 100</w:t>
      </w:r>
      <w:r>
        <w:rPr>
          <w:w w:val="120"/>
        </w:rPr>
        <w:t> shares</w:t>
      </w:r>
      <w:r>
        <w:rPr>
          <w:w w:val="120"/>
        </w:rPr>
        <w:t> of</w:t>
      </w:r>
      <w:r>
        <w:rPr>
          <w:w w:val="120"/>
        </w:rPr>
        <w:t> DEF</w:t>
      </w:r>
      <w:r>
        <w:rPr>
          <w:w w:val="120"/>
        </w:rPr>
        <w:t> common</w:t>
      </w:r>
      <w:r>
        <w:rPr>
          <w:w w:val="120"/>
        </w:rPr>
        <w:t> stock.”</w:t>
      </w:r>
      <w:r>
        <w:rPr>
          <w:w w:val="120"/>
        </w:rPr>
        <w:t> Because you called and suggested what the client should buy (or sell), you actually solicited that order.</w:t>
      </w:r>
    </w:p>
    <w:p>
      <w:pPr>
        <w:pStyle w:val="BodyText"/>
        <w:spacing w:before="52"/>
      </w:pPr>
    </w:p>
    <w:p>
      <w:pPr>
        <w:pStyle w:val="BodyText"/>
        <w:spacing w:line="307" w:lineRule="auto"/>
        <w:ind w:left="1560" w:right="178"/>
        <w:jc w:val="both"/>
      </w:pPr>
      <w:r>
        <w:rPr>
          <w:i/>
          <w:w w:val="120"/>
        </w:rPr>
        <w:t>Unsolicited</w:t>
      </w:r>
      <w:r>
        <w:rPr>
          <w:i/>
          <w:w w:val="120"/>
        </w:rPr>
        <w:t> </w:t>
      </w:r>
      <w:r>
        <w:rPr>
          <w:w w:val="120"/>
        </w:rPr>
        <w:t>orders</w:t>
      </w:r>
      <w:r>
        <w:rPr>
          <w:w w:val="120"/>
        </w:rPr>
        <w:t> are</w:t>
      </w:r>
      <w:r>
        <w:rPr>
          <w:w w:val="120"/>
        </w:rPr>
        <w:t> ones</w:t>
      </w:r>
      <w:r>
        <w:rPr>
          <w:w w:val="120"/>
        </w:rPr>
        <w:t> in</w:t>
      </w:r>
      <w:r>
        <w:rPr>
          <w:w w:val="120"/>
        </w:rPr>
        <w:t> which</w:t>
      </w:r>
      <w:r>
        <w:rPr>
          <w:w w:val="120"/>
        </w:rPr>
        <w:t> your</w:t>
      </w:r>
      <w:r>
        <w:rPr>
          <w:w w:val="120"/>
        </w:rPr>
        <w:t> client</w:t>
      </w:r>
      <w:r>
        <w:rPr>
          <w:w w:val="120"/>
        </w:rPr>
        <w:t> tells</w:t>
      </w:r>
      <w:r>
        <w:rPr>
          <w:w w:val="120"/>
        </w:rPr>
        <w:t> you</w:t>
      </w:r>
      <w:r>
        <w:rPr>
          <w:w w:val="120"/>
        </w:rPr>
        <w:t> what</w:t>
      </w:r>
      <w:r>
        <w:rPr>
          <w:w w:val="120"/>
        </w:rPr>
        <w:t> they</w:t>
      </w:r>
      <w:r>
        <w:rPr>
          <w:w w:val="120"/>
        </w:rPr>
        <w:t> want</w:t>
      </w:r>
      <w:r>
        <w:rPr>
          <w:w w:val="120"/>
        </w:rPr>
        <w:t> to</w:t>
      </w:r>
      <w:r>
        <w:rPr>
          <w:w w:val="120"/>
        </w:rPr>
        <w:t> buy</w:t>
      </w:r>
      <w:r>
        <w:rPr>
          <w:w w:val="120"/>
        </w:rPr>
        <w:t> or</w:t>
      </w:r>
      <w:r>
        <w:rPr>
          <w:w w:val="120"/>
        </w:rPr>
        <w:t> sell.</w:t>
      </w:r>
      <w:r>
        <w:rPr>
          <w:w w:val="120"/>
        </w:rPr>
        <w:t> You</w:t>
      </w:r>
      <w:r>
        <w:rPr>
          <w:w w:val="120"/>
        </w:rPr>
        <w:t> may not think that this is the best idea for them and may tell them that, but you are not going to turn down</w:t>
      </w:r>
      <w:r>
        <w:rPr>
          <w:w w:val="120"/>
        </w:rPr>
        <w:t> the</w:t>
      </w:r>
      <w:r>
        <w:rPr>
          <w:w w:val="120"/>
        </w:rPr>
        <w:t> order</w:t>
      </w:r>
      <w:r>
        <w:rPr>
          <w:w w:val="120"/>
        </w:rPr>
        <w:t> and</w:t>
      </w:r>
      <w:r>
        <w:rPr>
          <w:w w:val="120"/>
        </w:rPr>
        <w:t> lose</w:t>
      </w:r>
      <w:r>
        <w:rPr>
          <w:w w:val="120"/>
        </w:rPr>
        <w:t> commission.</w:t>
      </w:r>
      <w:r>
        <w:rPr>
          <w:w w:val="120"/>
        </w:rPr>
        <w:t> In</w:t>
      </w:r>
      <w:r>
        <w:rPr>
          <w:w w:val="120"/>
        </w:rPr>
        <w:t> this</w:t>
      </w:r>
      <w:r>
        <w:rPr>
          <w:w w:val="120"/>
        </w:rPr>
        <w:t> case,</w:t>
      </w:r>
      <w:r>
        <w:rPr>
          <w:w w:val="120"/>
        </w:rPr>
        <w:t> because</w:t>
      </w:r>
      <w:r>
        <w:rPr>
          <w:w w:val="120"/>
        </w:rPr>
        <w:t> it</w:t>
      </w:r>
      <w:r>
        <w:rPr>
          <w:w w:val="120"/>
        </w:rPr>
        <w:t> was</w:t>
      </w:r>
      <w:r>
        <w:rPr>
          <w:w w:val="120"/>
        </w:rPr>
        <w:t> not</w:t>
      </w:r>
      <w:r>
        <w:rPr>
          <w:w w:val="120"/>
        </w:rPr>
        <w:t> your</w:t>
      </w:r>
      <w:r>
        <w:rPr>
          <w:w w:val="120"/>
        </w:rPr>
        <w:t> suggestion,</w:t>
      </w:r>
      <w:r>
        <w:rPr>
          <w:w w:val="120"/>
        </w:rPr>
        <w:t> you</w:t>
      </w:r>
      <w:r>
        <w:rPr>
          <w:w w:val="120"/>
        </w:rPr>
        <w:t> need</w:t>
      </w:r>
      <w:r>
        <w:rPr>
          <w:spacing w:val="40"/>
          <w:w w:val="120"/>
        </w:rPr>
        <w:t> </w:t>
      </w:r>
      <w:r>
        <w:rPr>
          <w:w w:val="120"/>
        </w:rPr>
        <w:t>to</w:t>
      </w:r>
      <w:r>
        <w:rPr>
          <w:spacing w:val="13"/>
          <w:w w:val="120"/>
        </w:rPr>
        <w:t> </w:t>
      </w:r>
      <w:r>
        <w:rPr>
          <w:w w:val="120"/>
        </w:rPr>
        <w:t>mark</w:t>
      </w:r>
      <w:r>
        <w:rPr>
          <w:spacing w:val="13"/>
          <w:w w:val="120"/>
        </w:rPr>
        <w:t> </w:t>
      </w:r>
      <w:r>
        <w:rPr>
          <w:w w:val="120"/>
        </w:rPr>
        <w:t>the</w:t>
      </w:r>
      <w:r>
        <w:rPr>
          <w:spacing w:val="13"/>
          <w:w w:val="120"/>
        </w:rPr>
        <w:t> </w:t>
      </w:r>
      <w:r>
        <w:rPr>
          <w:w w:val="120"/>
        </w:rPr>
        <w:t>order</w:t>
      </w:r>
      <w:r>
        <w:rPr>
          <w:spacing w:val="13"/>
          <w:w w:val="120"/>
        </w:rPr>
        <w:t> </w:t>
      </w:r>
      <w:r>
        <w:rPr>
          <w:w w:val="120"/>
        </w:rPr>
        <w:t>ticket</w:t>
      </w:r>
      <w:r>
        <w:rPr>
          <w:spacing w:val="13"/>
          <w:w w:val="120"/>
        </w:rPr>
        <w:t> </w:t>
      </w:r>
      <w:r>
        <w:rPr>
          <w:w w:val="120"/>
        </w:rPr>
        <w:t>in</w:t>
      </w:r>
      <w:r>
        <w:rPr>
          <w:spacing w:val="13"/>
          <w:w w:val="120"/>
        </w:rPr>
        <w:t> </w:t>
      </w:r>
      <w:r>
        <w:rPr>
          <w:w w:val="120"/>
        </w:rPr>
        <w:t>the</w:t>
      </w:r>
      <w:r>
        <w:rPr>
          <w:spacing w:val="13"/>
          <w:w w:val="120"/>
        </w:rPr>
        <w:t> </w:t>
      </w:r>
      <w:r>
        <w:rPr>
          <w:w w:val="120"/>
        </w:rPr>
        <w:t>box</w:t>
      </w:r>
      <w:r>
        <w:rPr>
          <w:spacing w:val="13"/>
          <w:w w:val="120"/>
        </w:rPr>
        <w:t> </w:t>
      </w:r>
      <w:r>
        <w:rPr>
          <w:w w:val="120"/>
        </w:rPr>
        <w:t>that</w:t>
      </w:r>
      <w:r>
        <w:rPr>
          <w:spacing w:val="13"/>
          <w:w w:val="120"/>
        </w:rPr>
        <w:t> </w:t>
      </w:r>
      <w:r>
        <w:rPr>
          <w:w w:val="120"/>
        </w:rPr>
        <w:t>says</w:t>
      </w:r>
      <w:r>
        <w:rPr>
          <w:spacing w:val="13"/>
          <w:w w:val="120"/>
        </w:rPr>
        <w:t> </w:t>
      </w:r>
      <w:r>
        <w:rPr>
          <w:w w:val="120"/>
        </w:rPr>
        <w:t>“unsolicited.”</w:t>
      </w:r>
      <w:r>
        <w:rPr>
          <w:spacing w:val="13"/>
          <w:w w:val="120"/>
        </w:rPr>
        <w:t> </w:t>
      </w:r>
      <w:r>
        <w:rPr>
          <w:w w:val="120"/>
        </w:rPr>
        <w:t>This</w:t>
      </w:r>
      <w:r>
        <w:rPr>
          <w:spacing w:val="13"/>
          <w:w w:val="120"/>
        </w:rPr>
        <w:t> </w:t>
      </w:r>
      <w:r>
        <w:rPr>
          <w:w w:val="120"/>
        </w:rPr>
        <w:t>basically</w:t>
      </w:r>
      <w:r>
        <w:rPr>
          <w:spacing w:val="13"/>
          <w:w w:val="120"/>
        </w:rPr>
        <w:t> </w:t>
      </w:r>
      <w:r>
        <w:rPr>
          <w:w w:val="120"/>
        </w:rPr>
        <w:t>takes</w:t>
      </w:r>
      <w:r>
        <w:rPr>
          <w:spacing w:val="13"/>
          <w:w w:val="120"/>
        </w:rPr>
        <w:t> </w:t>
      </w:r>
      <w:r>
        <w:rPr>
          <w:w w:val="120"/>
        </w:rPr>
        <w:t>you</w:t>
      </w:r>
      <w:r>
        <w:rPr>
          <w:spacing w:val="13"/>
          <w:w w:val="120"/>
        </w:rPr>
        <w:t> </w:t>
      </w:r>
      <w:r>
        <w:rPr>
          <w:w w:val="120"/>
        </w:rPr>
        <w:t>off</w:t>
      </w:r>
      <w:r>
        <w:rPr>
          <w:spacing w:val="13"/>
          <w:w w:val="120"/>
        </w:rPr>
        <w:t> </w:t>
      </w:r>
      <w:r>
        <w:rPr>
          <w:w w:val="120"/>
        </w:rPr>
        <w:t>the</w:t>
      </w:r>
      <w:r>
        <w:rPr>
          <w:spacing w:val="13"/>
          <w:w w:val="120"/>
        </w:rPr>
        <w:t> </w:t>
      </w:r>
      <w:r>
        <w:rPr>
          <w:w w:val="120"/>
        </w:rPr>
        <w:t>hook in the event that the client loses money on that particular investment.</w:t>
      </w:r>
    </w:p>
    <w:p>
      <w:pPr>
        <w:pStyle w:val="BodyText"/>
      </w:pPr>
    </w:p>
    <w:p>
      <w:pPr>
        <w:pStyle w:val="BodyText"/>
        <w:spacing w:before="56"/>
      </w:pPr>
    </w:p>
    <w:p>
      <w:pPr>
        <w:pStyle w:val="Heading2"/>
        <w:spacing w:before="0"/>
      </w:pPr>
      <w:r>
        <w:rPr/>
        <mc:AlternateContent>
          <mc:Choice Requires="wps">
            <w:drawing>
              <wp:anchor distT="0" distB="0" distL="0" distR="0" allowOverlap="1" layoutInCell="1" locked="0" behindDoc="1" simplePos="0" relativeHeight="485422080">
                <wp:simplePos x="0" y="0"/>
                <wp:positionH relativeFrom="page">
                  <wp:posOffset>1028700</wp:posOffset>
                </wp:positionH>
                <wp:positionV relativeFrom="paragraph">
                  <wp:posOffset>313189</wp:posOffset>
                </wp:positionV>
                <wp:extent cx="5715000" cy="373380"/>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5715000" cy="373380"/>
                          <a:chExt cx="5715000" cy="373380"/>
                        </a:xfrm>
                      </wpg:grpSpPr>
                      <wps:wsp>
                        <wps:cNvPr id="427" name="Graphic 427"/>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428" name="Textbox 428"/>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Types</w:t>
                              </w:r>
                              <w:r>
                                <w:rPr>
                                  <w:rFonts w:ascii="Arial Black"/>
                                  <w:spacing w:val="-15"/>
                                  <w:w w:val="85"/>
                                  <w:sz w:val="40"/>
                                </w:rPr>
                                <w:t> </w:t>
                              </w:r>
                              <w:r>
                                <w:rPr>
                                  <w:rFonts w:ascii="Arial Black"/>
                                  <w:w w:val="85"/>
                                  <w:sz w:val="40"/>
                                </w:rPr>
                                <w:t>of</w:t>
                              </w:r>
                              <w:r>
                                <w:rPr>
                                  <w:rFonts w:ascii="Arial Black"/>
                                  <w:spacing w:val="-14"/>
                                  <w:w w:val="85"/>
                                  <w:sz w:val="40"/>
                                </w:rPr>
                                <w:t> </w:t>
                              </w:r>
                              <w:r>
                                <w:rPr>
                                  <w:rFonts w:ascii="Arial Black"/>
                                  <w:spacing w:val="-2"/>
                                  <w:w w:val="85"/>
                                  <w:sz w:val="40"/>
                                </w:rPr>
                                <w:t>Investors</w:t>
                              </w:r>
                            </w:p>
                          </w:txbxContent>
                        </wps:txbx>
                        <wps:bodyPr wrap="square" lIns="0" tIns="0" rIns="0" bIns="0" rtlCol="0">
                          <a:noAutofit/>
                        </wps:bodyPr>
                      </wps:wsp>
                    </wpg:wgp>
                  </a:graphicData>
                </a:graphic>
              </wp:anchor>
            </w:drawing>
          </mc:Choice>
          <mc:Fallback>
            <w:pict>
              <v:group style="position:absolute;margin-left:81pt;margin-top:24.660625pt;width:450pt;height:29.4pt;mso-position-horizontal-relative:page;mso-position-vertical-relative:paragraph;z-index:-17894400" id="docshapegroup341" coordorigin="1620,493" coordsize="9000,588">
                <v:line style="position:absolute" from="1620,1001" to="10620,1001" stroked="true" strokeweight="8pt" strokecolor="#e2e3e4">
                  <v:stroke dashstyle="solid"/>
                </v:line>
                <v:shape style="position:absolute;left:1620;top:493;width:9000;height:588" type="#_x0000_t202" id="docshape342" filled="false" stroked="false">
                  <v:textbox inset="0,0,0,0">
                    <w:txbxContent>
                      <w:p>
                        <w:pPr>
                          <w:spacing w:line="551" w:lineRule="exact" w:before="0"/>
                          <w:ind w:left="0" w:right="0" w:firstLine="0"/>
                          <w:jc w:val="left"/>
                          <w:rPr>
                            <w:rFonts w:ascii="Arial Black"/>
                            <w:sz w:val="40"/>
                          </w:rPr>
                        </w:pPr>
                        <w:r>
                          <w:rPr>
                            <w:rFonts w:ascii="Arial Black"/>
                            <w:w w:val="85"/>
                            <w:sz w:val="40"/>
                          </w:rPr>
                          <w:t>Types</w:t>
                        </w:r>
                        <w:r>
                          <w:rPr>
                            <w:rFonts w:ascii="Arial Black"/>
                            <w:spacing w:val="-15"/>
                            <w:w w:val="85"/>
                            <w:sz w:val="40"/>
                          </w:rPr>
                          <w:t> </w:t>
                        </w:r>
                        <w:r>
                          <w:rPr>
                            <w:rFonts w:ascii="Arial Black"/>
                            <w:w w:val="85"/>
                            <w:sz w:val="40"/>
                          </w:rPr>
                          <w:t>of</w:t>
                        </w:r>
                        <w:r>
                          <w:rPr>
                            <w:rFonts w:ascii="Arial Black"/>
                            <w:spacing w:val="-14"/>
                            <w:w w:val="85"/>
                            <w:sz w:val="40"/>
                          </w:rPr>
                          <w:t> </w:t>
                        </w:r>
                        <w:r>
                          <w:rPr>
                            <w:rFonts w:ascii="Arial Black"/>
                            <w:spacing w:val="-2"/>
                            <w:w w:val="85"/>
                            <w:sz w:val="40"/>
                          </w:rPr>
                          <w:t>Investors</w:t>
                        </w:r>
                      </w:p>
                    </w:txbxContent>
                  </v:textbox>
                  <w10:wrap type="none"/>
                </v:shape>
                <w10:wrap type="none"/>
              </v:group>
            </w:pict>
          </mc:Fallback>
        </mc:AlternateContent>
      </w:r>
      <w:r>
        <w:rPr>
          <w:spacing w:val="-2"/>
          <w:w w:val="85"/>
        </w:rPr>
        <w:t>It</w:t>
      </w:r>
      <w:r>
        <w:rPr>
          <w:spacing w:val="-17"/>
          <w:w w:val="85"/>
        </w:rPr>
        <w:t> </w:t>
      </w:r>
      <w:r>
        <w:rPr>
          <w:spacing w:val="-2"/>
          <w:w w:val="85"/>
        </w:rPr>
        <w:t>Takes</w:t>
      </w:r>
      <w:r>
        <w:rPr>
          <w:spacing w:val="-16"/>
          <w:w w:val="85"/>
        </w:rPr>
        <w:t> </w:t>
      </w:r>
      <w:r>
        <w:rPr>
          <w:spacing w:val="-2"/>
          <w:w w:val="85"/>
        </w:rPr>
        <w:t>All</w:t>
      </w:r>
      <w:r>
        <w:rPr>
          <w:spacing w:val="-16"/>
          <w:w w:val="85"/>
        </w:rPr>
        <w:t> </w:t>
      </w:r>
      <w:r>
        <w:rPr>
          <w:spacing w:val="-2"/>
          <w:w w:val="85"/>
        </w:rPr>
        <w:t>Kinds:</w:t>
      </w:r>
      <w:r>
        <w:rPr>
          <w:spacing w:val="-16"/>
          <w:w w:val="85"/>
        </w:rPr>
        <w:t> </w:t>
      </w:r>
      <w:r>
        <w:rPr>
          <w:spacing w:val="-2"/>
          <w:w w:val="85"/>
        </w:rPr>
        <w:t>Recognizing</w:t>
      </w:r>
      <w:r>
        <w:rPr>
          <w:spacing w:val="-16"/>
          <w:w w:val="85"/>
        </w:rPr>
        <w:t> </w:t>
      </w:r>
      <w:r>
        <w:rPr>
          <w:spacing w:val="-2"/>
          <w:w w:val="85"/>
        </w:rPr>
        <w:t>Different</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8"/>
        <w:jc w:val="both"/>
      </w:pPr>
      <w:r>
        <w:rPr>
          <w:w w:val="120"/>
        </w:rPr>
        <w:t>As</w:t>
      </w:r>
      <w:r>
        <w:rPr>
          <w:w w:val="120"/>
        </w:rPr>
        <w:t> a</w:t>
      </w:r>
      <w:r>
        <w:rPr>
          <w:w w:val="120"/>
        </w:rPr>
        <w:t> financial</w:t>
      </w:r>
      <w:r>
        <w:rPr>
          <w:w w:val="120"/>
        </w:rPr>
        <w:t> professional,</w:t>
      </w:r>
      <w:r>
        <w:rPr>
          <w:w w:val="120"/>
        </w:rPr>
        <w:t> you’ll</w:t>
      </w:r>
      <w:r>
        <w:rPr>
          <w:w w:val="120"/>
        </w:rPr>
        <w:t> be</w:t>
      </w:r>
      <w:r>
        <w:rPr>
          <w:w w:val="120"/>
        </w:rPr>
        <w:t> working</w:t>
      </w:r>
      <w:r>
        <w:rPr>
          <w:w w:val="120"/>
        </w:rPr>
        <w:t> with</w:t>
      </w:r>
      <w:r>
        <w:rPr>
          <w:w w:val="120"/>
        </w:rPr>
        <w:t> all</w:t>
      </w:r>
      <w:r>
        <w:rPr>
          <w:w w:val="120"/>
        </w:rPr>
        <w:t> different</w:t>
      </w:r>
      <w:r>
        <w:rPr>
          <w:w w:val="120"/>
        </w:rPr>
        <w:t> types</w:t>
      </w:r>
      <w:r>
        <w:rPr>
          <w:w w:val="120"/>
        </w:rPr>
        <w:t> of</w:t>
      </w:r>
      <w:r>
        <w:rPr>
          <w:w w:val="120"/>
        </w:rPr>
        <w:t> investors:</w:t>
      </w:r>
      <w:r>
        <w:rPr>
          <w:w w:val="120"/>
        </w:rPr>
        <w:t> some</w:t>
      </w:r>
      <w:r>
        <w:rPr>
          <w:w w:val="120"/>
        </w:rPr>
        <w:t> smaller investors,</w:t>
      </w:r>
      <w:r>
        <w:rPr>
          <w:w w:val="120"/>
        </w:rPr>
        <w:t> some</w:t>
      </w:r>
      <w:r>
        <w:rPr>
          <w:w w:val="120"/>
        </w:rPr>
        <w:t> larger</w:t>
      </w:r>
      <w:r>
        <w:rPr>
          <w:w w:val="120"/>
        </w:rPr>
        <w:t> investors,</w:t>
      </w:r>
      <w:r>
        <w:rPr>
          <w:w w:val="120"/>
        </w:rPr>
        <w:t> corporations,</w:t>
      </w:r>
      <w:r>
        <w:rPr>
          <w:w w:val="120"/>
        </w:rPr>
        <w:t> and</w:t>
      </w:r>
      <w:r>
        <w:rPr>
          <w:w w:val="120"/>
        </w:rPr>
        <w:t> so</w:t>
      </w:r>
      <w:r>
        <w:rPr>
          <w:w w:val="120"/>
        </w:rPr>
        <w:t> on.</w:t>
      </w:r>
      <w:r>
        <w:rPr>
          <w:w w:val="120"/>
        </w:rPr>
        <w:t> Part</w:t>
      </w:r>
      <w:r>
        <w:rPr>
          <w:w w:val="120"/>
        </w:rPr>
        <w:t> of</w:t>
      </w:r>
      <w:r>
        <w:rPr>
          <w:w w:val="120"/>
        </w:rPr>
        <w:t> the</w:t>
      </w:r>
      <w:r>
        <w:rPr>
          <w:w w:val="120"/>
        </w:rPr>
        <w:t> SIE</w:t>
      </w:r>
      <w:r>
        <w:rPr>
          <w:w w:val="120"/>
        </w:rPr>
        <w:t> exam</w:t>
      </w:r>
      <w:r>
        <w:rPr>
          <w:w w:val="120"/>
        </w:rPr>
        <w:t> is</w:t>
      </w:r>
      <w:r>
        <w:rPr>
          <w:w w:val="120"/>
        </w:rPr>
        <w:t> knowing</w:t>
      </w:r>
      <w:r>
        <w:rPr>
          <w:w w:val="120"/>
        </w:rPr>
        <w:t> that</w:t>
      </w:r>
      <w:r>
        <w:rPr>
          <w:spacing w:val="40"/>
          <w:w w:val="120"/>
        </w:rPr>
        <w:t> </w:t>
      </w:r>
      <w:r>
        <w:rPr>
          <w:w w:val="120"/>
        </w:rPr>
        <w:t>you understand who’s who when it comes to these different types of investors.</w:t>
      </w:r>
    </w:p>
    <w:p>
      <w:pPr>
        <w:pStyle w:val="BodyText"/>
        <w:spacing w:after="0" w:line="307" w:lineRule="auto"/>
        <w:jc w:val="both"/>
        <w:sectPr>
          <w:pgSz w:w="12240" w:h="15660"/>
          <w:pgMar w:header="0" w:footer="736" w:top="980" w:bottom="920" w:left="1080" w:right="1440"/>
        </w:sectPr>
      </w:pPr>
    </w:p>
    <w:p>
      <w:pPr>
        <w:pStyle w:val="Heading3"/>
        <w:spacing w:before="68"/>
      </w:pPr>
      <w:r>
        <w:rPr>
          <w:w w:val="85"/>
        </w:rPr>
        <w:t>Retail</w:t>
      </w:r>
      <w:r>
        <w:rPr>
          <w:spacing w:val="-15"/>
          <w:w w:val="85"/>
        </w:rPr>
        <w:t> </w:t>
      </w:r>
      <w:r>
        <w:rPr>
          <w:spacing w:val="-2"/>
        </w:rPr>
        <w:t>investors</w:t>
      </w:r>
    </w:p>
    <w:p>
      <w:pPr>
        <w:pStyle w:val="BodyText"/>
        <w:spacing w:line="307" w:lineRule="auto" w:before="168"/>
        <w:ind w:left="1560" w:right="176"/>
        <w:jc w:val="both"/>
      </w:pPr>
      <w:r>
        <w:rPr>
          <w:w w:val="120"/>
        </w:rPr>
        <w:t>You</w:t>
      </w:r>
      <w:r>
        <w:rPr>
          <w:w w:val="120"/>
        </w:rPr>
        <w:t> are</w:t>
      </w:r>
      <w:r>
        <w:rPr>
          <w:w w:val="120"/>
        </w:rPr>
        <w:t> more</w:t>
      </w:r>
      <w:r>
        <w:rPr>
          <w:w w:val="120"/>
        </w:rPr>
        <w:t> likely</w:t>
      </w:r>
      <w:r>
        <w:rPr>
          <w:w w:val="120"/>
        </w:rPr>
        <w:t> to</w:t>
      </w:r>
      <w:r>
        <w:rPr>
          <w:w w:val="120"/>
        </w:rPr>
        <w:t> deal</w:t>
      </w:r>
      <w:r>
        <w:rPr>
          <w:w w:val="120"/>
        </w:rPr>
        <w:t> with</w:t>
      </w:r>
      <w:r>
        <w:rPr>
          <w:w w:val="120"/>
        </w:rPr>
        <w:t> retail</w:t>
      </w:r>
      <w:r>
        <w:rPr>
          <w:w w:val="120"/>
        </w:rPr>
        <w:t> investors</w:t>
      </w:r>
      <w:r>
        <w:rPr>
          <w:w w:val="120"/>
        </w:rPr>
        <w:t> than</w:t>
      </w:r>
      <w:r>
        <w:rPr>
          <w:w w:val="120"/>
        </w:rPr>
        <w:t> accredited</w:t>
      </w:r>
      <w:r>
        <w:rPr>
          <w:w w:val="120"/>
        </w:rPr>
        <w:t> or</w:t>
      </w:r>
      <w:r>
        <w:rPr>
          <w:w w:val="120"/>
        </w:rPr>
        <w:t> institutional</w:t>
      </w:r>
      <w:r>
        <w:rPr>
          <w:w w:val="120"/>
        </w:rPr>
        <w:t> investors.</w:t>
      </w:r>
      <w:r>
        <w:rPr>
          <w:w w:val="120"/>
        </w:rPr>
        <w:t> These guys</w:t>
      </w:r>
      <w:r>
        <w:rPr>
          <w:w w:val="120"/>
        </w:rPr>
        <w:t> (or</w:t>
      </w:r>
      <w:r>
        <w:rPr>
          <w:w w:val="120"/>
        </w:rPr>
        <w:t> gals)</w:t>
      </w:r>
      <w:r>
        <w:rPr>
          <w:w w:val="120"/>
        </w:rPr>
        <w:t> are</w:t>
      </w:r>
      <w:r>
        <w:rPr>
          <w:w w:val="120"/>
        </w:rPr>
        <w:t> nonprofessionals</w:t>
      </w:r>
      <w:r>
        <w:rPr>
          <w:w w:val="120"/>
        </w:rPr>
        <w:t> who</w:t>
      </w:r>
      <w:r>
        <w:rPr>
          <w:w w:val="120"/>
        </w:rPr>
        <w:t> trade</w:t>
      </w:r>
      <w:r>
        <w:rPr>
          <w:w w:val="120"/>
        </w:rPr>
        <w:t> (buy</w:t>
      </w:r>
      <w:r>
        <w:rPr>
          <w:w w:val="120"/>
        </w:rPr>
        <w:t> or</w:t>
      </w:r>
      <w:r>
        <w:rPr>
          <w:w w:val="120"/>
        </w:rPr>
        <w:t> sell)</w:t>
      </w:r>
      <w:r>
        <w:rPr>
          <w:w w:val="120"/>
        </w:rPr>
        <w:t> for</w:t>
      </w:r>
      <w:r>
        <w:rPr>
          <w:w w:val="120"/>
        </w:rPr>
        <w:t> their</w:t>
      </w:r>
      <w:r>
        <w:rPr>
          <w:w w:val="120"/>
        </w:rPr>
        <w:t> own</w:t>
      </w:r>
      <w:r>
        <w:rPr>
          <w:w w:val="120"/>
        </w:rPr>
        <w:t> accounts.</w:t>
      </w:r>
      <w:r>
        <w:rPr>
          <w:w w:val="120"/>
        </w:rPr>
        <w:t> Retail</w:t>
      </w:r>
      <w:r>
        <w:rPr>
          <w:w w:val="120"/>
        </w:rPr>
        <w:t> inves- tors</w:t>
      </w:r>
      <w:r>
        <w:rPr>
          <w:w w:val="120"/>
        </w:rPr>
        <w:t> typically</w:t>
      </w:r>
      <w:r>
        <w:rPr>
          <w:w w:val="120"/>
        </w:rPr>
        <w:t> purchase</w:t>
      </w:r>
      <w:r>
        <w:rPr>
          <w:w w:val="120"/>
        </w:rPr>
        <w:t> or</w:t>
      </w:r>
      <w:r>
        <w:rPr>
          <w:w w:val="120"/>
        </w:rPr>
        <w:t> sell</w:t>
      </w:r>
      <w:r>
        <w:rPr>
          <w:w w:val="120"/>
        </w:rPr>
        <w:t> a</w:t>
      </w:r>
      <w:r>
        <w:rPr>
          <w:w w:val="120"/>
        </w:rPr>
        <w:t> much</w:t>
      </w:r>
      <w:r>
        <w:rPr>
          <w:w w:val="120"/>
        </w:rPr>
        <w:t> smaller</w:t>
      </w:r>
      <w:r>
        <w:rPr>
          <w:w w:val="120"/>
        </w:rPr>
        <w:t> number</w:t>
      </w:r>
      <w:r>
        <w:rPr>
          <w:w w:val="120"/>
        </w:rPr>
        <w:t> of</w:t>
      </w:r>
      <w:r>
        <w:rPr>
          <w:w w:val="120"/>
        </w:rPr>
        <w:t> securities</w:t>
      </w:r>
      <w:r>
        <w:rPr>
          <w:w w:val="120"/>
        </w:rPr>
        <w:t> than</w:t>
      </w:r>
      <w:r>
        <w:rPr>
          <w:w w:val="120"/>
        </w:rPr>
        <w:t> accredited</w:t>
      </w:r>
      <w:r>
        <w:rPr>
          <w:w w:val="120"/>
        </w:rPr>
        <w:t> or</w:t>
      </w:r>
      <w:r>
        <w:rPr>
          <w:w w:val="120"/>
        </w:rPr>
        <w:t> institu- tional investors.</w:t>
      </w:r>
    </w:p>
    <w:p>
      <w:pPr>
        <w:pStyle w:val="BodyText"/>
        <w:spacing w:before="92"/>
      </w:pPr>
    </w:p>
    <w:p>
      <w:pPr>
        <w:pStyle w:val="Heading3"/>
      </w:pPr>
      <w:r>
        <w:rPr>
          <w:w w:val="85"/>
        </w:rPr>
        <w:t>Accredited</w:t>
      </w:r>
      <w:r>
        <w:rPr>
          <w:spacing w:val="-8"/>
          <w:w w:val="85"/>
        </w:rPr>
        <w:t> </w:t>
      </w:r>
      <w:r>
        <w:rPr>
          <w:spacing w:val="-2"/>
        </w:rPr>
        <w:t>investors</w:t>
      </w:r>
    </w:p>
    <w:p>
      <w:pPr>
        <w:pStyle w:val="BodyText"/>
        <w:spacing w:line="307" w:lineRule="auto" w:before="169"/>
        <w:ind w:left="1560" w:right="176"/>
        <w:jc w:val="both"/>
      </w:pPr>
      <w:r>
        <w:rPr>
          <w:w w:val="120"/>
        </w:rPr>
        <w:t>Some</w:t>
      </w:r>
      <w:r>
        <w:rPr>
          <w:spacing w:val="-7"/>
          <w:w w:val="120"/>
        </w:rPr>
        <w:t> </w:t>
      </w:r>
      <w:r>
        <w:rPr>
          <w:w w:val="120"/>
        </w:rPr>
        <w:t>investors</w:t>
      </w:r>
      <w:r>
        <w:rPr>
          <w:spacing w:val="-6"/>
          <w:w w:val="120"/>
        </w:rPr>
        <w:t> </w:t>
      </w:r>
      <w:r>
        <w:rPr>
          <w:w w:val="120"/>
        </w:rPr>
        <w:t>just</w:t>
      </w:r>
      <w:r>
        <w:rPr>
          <w:spacing w:val="-7"/>
          <w:w w:val="120"/>
        </w:rPr>
        <w:t> </w:t>
      </w:r>
      <w:r>
        <w:rPr>
          <w:w w:val="120"/>
        </w:rPr>
        <w:t>have</w:t>
      </w:r>
      <w:r>
        <w:rPr>
          <w:spacing w:val="-7"/>
          <w:w w:val="120"/>
        </w:rPr>
        <w:t> </w:t>
      </w:r>
      <w:r>
        <w:rPr>
          <w:w w:val="120"/>
        </w:rPr>
        <w:t>access</w:t>
      </w:r>
      <w:r>
        <w:rPr>
          <w:spacing w:val="-7"/>
          <w:w w:val="120"/>
        </w:rPr>
        <w:t> </w:t>
      </w:r>
      <w:r>
        <w:rPr>
          <w:w w:val="120"/>
        </w:rPr>
        <w:t>to</w:t>
      </w:r>
      <w:r>
        <w:rPr>
          <w:spacing w:val="-7"/>
          <w:w w:val="120"/>
        </w:rPr>
        <w:t> </w:t>
      </w:r>
      <w:r>
        <w:rPr>
          <w:w w:val="120"/>
        </w:rPr>
        <w:t>more</w:t>
      </w:r>
      <w:r>
        <w:rPr>
          <w:spacing w:val="-7"/>
          <w:w w:val="120"/>
        </w:rPr>
        <w:t> </w:t>
      </w:r>
      <w:r>
        <w:rPr>
          <w:w w:val="120"/>
        </w:rPr>
        <w:t>money</w:t>
      </w:r>
      <w:r>
        <w:rPr>
          <w:spacing w:val="-7"/>
          <w:w w:val="120"/>
        </w:rPr>
        <w:t> </w:t>
      </w:r>
      <w:r>
        <w:rPr>
          <w:w w:val="120"/>
        </w:rPr>
        <w:t>or</w:t>
      </w:r>
      <w:r>
        <w:rPr>
          <w:spacing w:val="-7"/>
          <w:w w:val="120"/>
        </w:rPr>
        <w:t> </w:t>
      </w:r>
      <w:r>
        <w:rPr>
          <w:w w:val="120"/>
        </w:rPr>
        <w:t>are</w:t>
      </w:r>
      <w:r>
        <w:rPr>
          <w:spacing w:val="-7"/>
          <w:w w:val="120"/>
        </w:rPr>
        <w:t> </w:t>
      </w:r>
      <w:r>
        <w:rPr>
          <w:w w:val="120"/>
        </w:rPr>
        <w:t>considered</w:t>
      </w:r>
      <w:r>
        <w:rPr>
          <w:spacing w:val="-7"/>
          <w:w w:val="120"/>
        </w:rPr>
        <w:t> </w:t>
      </w:r>
      <w:r>
        <w:rPr>
          <w:w w:val="120"/>
        </w:rPr>
        <w:t>more</w:t>
      </w:r>
      <w:r>
        <w:rPr>
          <w:spacing w:val="-7"/>
          <w:w w:val="120"/>
        </w:rPr>
        <w:t> </w:t>
      </w:r>
      <w:r>
        <w:rPr>
          <w:w w:val="120"/>
        </w:rPr>
        <w:t>knowledgeable</w:t>
      </w:r>
      <w:r>
        <w:rPr>
          <w:spacing w:val="-7"/>
          <w:w w:val="120"/>
        </w:rPr>
        <w:t> </w:t>
      </w:r>
      <w:r>
        <w:rPr>
          <w:w w:val="120"/>
        </w:rPr>
        <w:t>than</w:t>
      </w:r>
      <w:r>
        <w:rPr>
          <w:spacing w:val="-7"/>
          <w:w w:val="120"/>
        </w:rPr>
        <w:t> </w:t>
      </w:r>
      <w:r>
        <w:rPr>
          <w:w w:val="120"/>
        </w:rPr>
        <w:t>other investors. The bigger investors are called accredited investors. As such, they are typically able to handle more risk than retail investors. Accredited investors include</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24640">
            <wp:simplePos x="0" y="0"/>
            <wp:positionH relativeFrom="page">
              <wp:posOffset>1676400</wp:posOffset>
            </wp:positionH>
            <wp:positionV relativeFrom="paragraph">
              <wp:posOffset>96660</wp:posOffset>
            </wp:positionV>
            <wp:extent cx="1892300" cy="3251733"/>
            <wp:effectExtent l="0" t="0" r="0" b="0"/>
            <wp:wrapNone/>
            <wp:docPr id="429" name="Image 429"/>
            <wp:cNvGraphicFramePr>
              <a:graphicFrameLocks/>
            </wp:cNvGraphicFramePr>
            <a:graphic>
              <a:graphicData uri="http://schemas.openxmlformats.org/drawingml/2006/picture">
                <pic:pic>
                  <pic:nvPicPr>
                    <pic:cNvPr id="429" name="Image 429"/>
                    <pic:cNvPicPr/>
                  </pic:nvPicPr>
                  <pic:blipFill>
                    <a:blip r:embed="rId71" cstate="print"/>
                    <a:stretch>
                      <a:fillRect/>
                    </a:stretch>
                  </pic:blipFill>
                  <pic:spPr>
                    <a:xfrm>
                      <a:off x="0" y="0"/>
                      <a:ext cx="1892300" cy="32517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26"/>
          <w:w w:val="105"/>
          <w:position w:val="-1"/>
          <w:sz w:val="28"/>
        </w:rPr>
        <w:t> </w:t>
      </w:r>
      <w:r>
        <w:rPr>
          <w:rFonts w:ascii="Arial MT" w:hAnsi="Arial MT"/>
          <w:spacing w:val="-4"/>
          <w:w w:val="105"/>
          <w:sz w:val="17"/>
        </w:rPr>
        <w:t>Financial</w:t>
      </w:r>
      <w:r>
        <w:rPr>
          <w:rFonts w:ascii="Arial MT" w:hAnsi="Arial MT"/>
          <w:spacing w:val="-2"/>
          <w:sz w:val="17"/>
        </w:rPr>
        <w:t> </w:t>
      </w:r>
      <w:r>
        <w:rPr>
          <w:rFonts w:ascii="Arial MT" w:hAnsi="Arial MT"/>
          <w:spacing w:val="-4"/>
          <w:w w:val="105"/>
          <w:sz w:val="17"/>
        </w:rPr>
        <w:t>institutions</w:t>
      </w:r>
      <w:r>
        <w:rPr>
          <w:rFonts w:ascii="Arial MT" w:hAnsi="Arial MT"/>
          <w:spacing w:val="-2"/>
          <w:sz w:val="17"/>
        </w:rPr>
        <w:t> </w:t>
      </w:r>
      <w:r>
        <w:rPr>
          <w:rFonts w:ascii="Arial MT" w:hAnsi="Arial MT"/>
          <w:spacing w:val="-4"/>
          <w:w w:val="105"/>
          <w:sz w:val="17"/>
        </w:rPr>
        <w:t>(banks,</w:t>
      </w:r>
      <w:r>
        <w:rPr>
          <w:rFonts w:ascii="Arial MT" w:hAnsi="Arial MT"/>
          <w:spacing w:val="-1"/>
          <w:sz w:val="17"/>
        </w:rPr>
        <w:t> </w:t>
      </w:r>
      <w:r>
        <w:rPr>
          <w:rFonts w:ascii="Arial MT" w:hAnsi="Arial MT"/>
          <w:spacing w:val="-4"/>
          <w:w w:val="105"/>
          <w:sz w:val="17"/>
        </w:rPr>
        <w:t>insurance</w:t>
      </w:r>
      <w:r>
        <w:rPr>
          <w:rFonts w:ascii="Arial MT" w:hAnsi="Arial MT"/>
          <w:spacing w:val="-2"/>
          <w:sz w:val="17"/>
        </w:rPr>
        <w:t> </w:t>
      </w:r>
      <w:r>
        <w:rPr>
          <w:rFonts w:ascii="Arial MT" w:hAnsi="Arial MT"/>
          <w:spacing w:val="-4"/>
          <w:w w:val="105"/>
          <w:sz w:val="17"/>
        </w:rPr>
        <w:t>companies,</w:t>
      </w:r>
      <w:r>
        <w:rPr>
          <w:rFonts w:ascii="Arial MT" w:hAnsi="Arial MT"/>
          <w:spacing w:val="-2"/>
          <w:sz w:val="17"/>
        </w:rPr>
        <w:t> </w:t>
      </w:r>
      <w:r>
        <w:rPr>
          <w:rFonts w:ascii="Arial MT" w:hAnsi="Arial MT"/>
          <w:spacing w:val="-4"/>
          <w:w w:val="105"/>
          <w:sz w:val="17"/>
        </w:rPr>
        <w:t>pension</w:t>
      </w:r>
      <w:r>
        <w:rPr>
          <w:rFonts w:ascii="Arial MT" w:hAnsi="Arial MT"/>
          <w:spacing w:val="-1"/>
          <w:sz w:val="17"/>
        </w:rPr>
        <w:t> </w:t>
      </w:r>
      <w:r>
        <w:rPr>
          <w:rFonts w:ascii="Arial MT" w:hAnsi="Arial MT"/>
          <w:spacing w:val="-4"/>
          <w:w w:val="105"/>
          <w:sz w:val="17"/>
        </w:rPr>
        <w:t>funds,</w:t>
      </w:r>
      <w:r>
        <w:rPr>
          <w:rFonts w:ascii="Arial MT" w:hAnsi="Arial MT"/>
          <w:spacing w:val="-2"/>
          <w:sz w:val="17"/>
        </w:rPr>
        <w:t> </w:t>
      </w:r>
      <w:r>
        <w:rPr>
          <w:rFonts w:ascii="Arial MT" w:hAnsi="Arial MT"/>
          <w:spacing w:val="-4"/>
          <w:w w:val="105"/>
          <w:sz w:val="17"/>
        </w:rPr>
        <w:t>and</w:t>
      </w:r>
      <w:r>
        <w:rPr>
          <w:rFonts w:ascii="Arial MT" w:hAnsi="Arial MT"/>
          <w:spacing w:val="-2"/>
          <w:sz w:val="17"/>
        </w:rPr>
        <w:t> </w:t>
      </w:r>
      <w:r>
        <w:rPr>
          <w:rFonts w:ascii="Arial MT" w:hAnsi="Arial MT"/>
          <w:spacing w:val="-4"/>
          <w:w w:val="105"/>
          <w:sz w:val="17"/>
        </w:rPr>
        <w:t>so</w:t>
      </w:r>
      <w:r>
        <w:rPr>
          <w:rFonts w:ascii="Arial MT" w:hAnsi="Arial MT"/>
          <w:spacing w:val="-1"/>
          <w:sz w:val="17"/>
        </w:rPr>
        <w:t> </w:t>
      </w:r>
      <w:r>
        <w:rPr>
          <w:rFonts w:ascii="Arial MT" w:hAnsi="Arial MT"/>
          <w:spacing w:val="-5"/>
          <w:w w:val="105"/>
          <w:sz w:val="17"/>
        </w:rPr>
        <w:t>on)</w:t>
      </w:r>
    </w:p>
    <w:p>
      <w:pPr>
        <w:spacing w:line="216" w:lineRule="auto" w:before="11"/>
        <w:ind w:left="1978" w:right="0" w:hanging="294"/>
        <w:jc w:val="left"/>
        <w:rPr>
          <w:rFonts w:ascii="Arial MT" w:hAnsi="Arial MT"/>
          <w:sz w:val="17"/>
        </w:rPr>
      </w:pPr>
      <w:r>
        <w:rPr>
          <w:rFonts w:ascii="Arial Black" w:hAnsi="Arial Black"/>
          <w:position w:val="-1"/>
          <w:sz w:val="28"/>
        </w:rPr>
        <w:t>»</w:t>
      </w:r>
      <w:r>
        <w:rPr>
          <w:rFonts w:ascii="Arial Black" w:hAnsi="Arial Black"/>
          <w:spacing w:val="40"/>
          <w:position w:val="-1"/>
          <w:sz w:val="28"/>
        </w:rPr>
        <w:t> </w:t>
      </w:r>
      <w:r>
        <w:rPr>
          <w:rFonts w:ascii="Arial MT" w:hAnsi="Arial MT"/>
          <w:sz w:val="17"/>
        </w:rPr>
        <w:t>Insiders (officers, directors, or owners of 10 percent or more of the outstanding shares of the </w:t>
      </w:r>
      <w:r>
        <w:rPr>
          <w:rFonts w:ascii="Arial MT" w:hAnsi="Arial MT"/>
          <w:w w:val="110"/>
          <w:sz w:val="17"/>
        </w:rPr>
        <w:t>corporation</w:t>
      </w:r>
      <w:r>
        <w:rPr>
          <w:rFonts w:ascii="Arial MT" w:hAnsi="Arial MT"/>
          <w:spacing w:val="-14"/>
          <w:w w:val="110"/>
          <w:sz w:val="17"/>
        </w:rPr>
        <w:t> </w:t>
      </w:r>
      <w:r>
        <w:rPr>
          <w:rFonts w:ascii="Arial MT" w:hAnsi="Arial MT"/>
          <w:w w:val="110"/>
          <w:sz w:val="17"/>
        </w:rPr>
        <w:t>and</w:t>
      </w:r>
      <w:r>
        <w:rPr>
          <w:rFonts w:ascii="Arial MT" w:hAnsi="Arial MT"/>
          <w:spacing w:val="-14"/>
          <w:w w:val="110"/>
          <w:sz w:val="17"/>
        </w:rPr>
        <w:t> </w:t>
      </w:r>
      <w:r>
        <w:rPr>
          <w:rFonts w:ascii="Arial MT" w:hAnsi="Arial MT"/>
          <w:w w:val="110"/>
          <w:sz w:val="17"/>
        </w:rPr>
        <w:t>their</w:t>
      </w:r>
      <w:r>
        <w:rPr>
          <w:rFonts w:ascii="Arial MT" w:hAnsi="Arial MT"/>
          <w:spacing w:val="-14"/>
          <w:w w:val="110"/>
          <w:sz w:val="17"/>
        </w:rPr>
        <w:t> </w:t>
      </w:r>
      <w:r>
        <w:rPr>
          <w:rFonts w:ascii="Arial MT" w:hAnsi="Arial MT"/>
          <w:w w:val="110"/>
          <w:sz w:val="17"/>
        </w:rPr>
        <w:t>immediate</w:t>
      </w:r>
      <w:r>
        <w:rPr>
          <w:rFonts w:ascii="Arial MT" w:hAnsi="Arial MT"/>
          <w:spacing w:val="-13"/>
          <w:w w:val="110"/>
          <w:sz w:val="17"/>
        </w:rPr>
        <w:t> </w:t>
      </w:r>
      <w:r>
        <w:rPr>
          <w:rFonts w:ascii="Arial MT" w:hAnsi="Arial MT"/>
          <w:w w:val="110"/>
          <w:sz w:val="17"/>
        </w:rPr>
        <w:t>family</w:t>
      </w:r>
      <w:r>
        <w:rPr>
          <w:rFonts w:ascii="Arial MT" w:hAnsi="Arial MT"/>
          <w:spacing w:val="-14"/>
          <w:w w:val="110"/>
          <w:sz w:val="17"/>
        </w:rPr>
        <w:t> </w:t>
      </w:r>
      <w:r>
        <w:rPr>
          <w:rFonts w:ascii="Arial MT" w:hAnsi="Arial MT"/>
          <w:w w:val="110"/>
          <w:sz w:val="17"/>
        </w:rPr>
        <w:t>members)</w:t>
      </w:r>
    </w:p>
    <w:p>
      <w:pPr>
        <w:spacing w:line="216" w:lineRule="auto" w:before="69"/>
        <w:ind w:left="1978" w:right="685" w:hanging="294"/>
        <w:jc w:val="left"/>
        <w:rPr>
          <w:rFonts w:ascii="Arial MT" w:hAnsi="Arial MT"/>
          <w:sz w:val="17"/>
        </w:rPr>
      </w:pPr>
      <w:r>
        <w:rPr>
          <w:rFonts w:ascii="Arial Black" w:hAnsi="Arial Black"/>
          <w:position w:val="-1"/>
          <w:sz w:val="28"/>
        </w:rPr>
        <w:t>» </w:t>
      </w:r>
      <w:r>
        <w:rPr>
          <w:rFonts w:ascii="Arial MT" w:hAnsi="Arial MT"/>
          <w:sz w:val="17"/>
        </w:rPr>
        <w:t>Investors who have an annual income of at least $200,000 (joint $300,000) for the previous </w:t>
      </w:r>
      <w:r>
        <w:rPr>
          <w:rFonts w:ascii="Arial MT" w:hAnsi="Arial MT"/>
          <w:spacing w:val="-2"/>
          <w:w w:val="110"/>
          <w:sz w:val="17"/>
        </w:rPr>
        <w:t>two</w:t>
      </w:r>
      <w:r>
        <w:rPr>
          <w:rFonts w:ascii="Arial MT" w:hAnsi="Arial MT"/>
          <w:spacing w:val="-10"/>
          <w:w w:val="110"/>
          <w:sz w:val="17"/>
        </w:rPr>
        <w:t> </w:t>
      </w:r>
      <w:r>
        <w:rPr>
          <w:rFonts w:ascii="Arial MT" w:hAnsi="Arial MT"/>
          <w:spacing w:val="-2"/>
          <w:w w:val="110"/>
          <w:sz w:val="17"/>
        </w:rPr>
        <w:t>years</w:t>
      </w:r>
      <w:r>
        <w:rPr>
          <w:rFonts w:ascii="Arial MT" w:hAnsi="Arial MT"/>
          <w:spacing w:val="-10"/>
          <w:w w:val="110"/>
          <w:sz w:val="17"/>
        </w:rPr>
        <w:t> </w:t>
      </w:r>
      <w:r>
        <w:rPr>
          <w:rFonts w:ascii="Arial MT" w:hAnsi="Arial MT"/>
          <w:spacing w:val="-2"/>
          <w:w w:val="110"/>
          <w:sz w:val="17"/>
        </w:rPr>
        <w:t>and</w:t>
      </w:r>
      <w:r>
        <w:rPr>
          <w:rFonts w:ascii="Arial MT" w:hAnsi="Arial MT"/>
          <w:spacing w:val="-10"/>
          <w:w w:val="110"/>
          <w:sz w:val="17"/>
        </w:rPr>
        <w:t> </w:t>
      </w:r>
      <w:r>
        <w:rPr>
          <w:rFonts w:ascii="Arial MT" w:hAnsi="Arial MT"/>
          <w:spacing w:val="-2"/>
          <w:w w:val="110"/>
          <w:sz w:val="17"/>
        </w:rPr>
        <w:t>are</w:t>
      </w:r>
      <w:r>
        <w:rPr>
          <w:rFonts w:ascii="Arial MT" w:hAnsi="Arial MT"/>
          <w:spacing w:val="-10"/>
          <w:w w:val="110"/>
          <w:sz w:val="17"/>
        </w:rPr>
        <w:t> </w:t>
      </w:r>
      <w:r>
        <w:rPr>
          <w:rFonts w:ascii="Arial MT" w:hAnsi="Arial MT"/>
          <w:spacing w:val="-2"/>
          <w:w w:val="110"/>
          <w:sz w:val="17"/>
        </w:rPr>
        <w:t>expected</w:t>
      </w:r>
      <w:r>
        <w:rPr>
          <w:rFonts w:ascii="Arial MT" w:hAnsi="Arial MT"/>
          <w:spacing w:val="-10"/>
          <w:w w:val="110"/>
          <w:sz w:val="17"/>
        </w:rPr>
        <w:t> </w:t>
      </w:r>
      <w:r>
        <w:rPr>
          <w:rFonts w:ascii="Arial MT" w:hAnsi="Arial MT"/>
          <w:spacing w:val="-2"/>
          <w:w w:val="110"/>
          <w:sz w:val="17"/>
        </w:rPr>
        <w:t>to</w:t>
      </w:r>
      <w:r>
        <w:rPr>
          <w:rFonts w:ascii="Arial MT" w:hAnsi="Arial MT"/>
          <w:spacing w:val="-10"/>
          <w:w w:val="110"/>
          <w:sz w:val="17"/>
        </w:rPr>
        <w:t> </w:t>
      </w:r>
      <w:r>
        <w:rPr>
          <w:rFonts w:ascii="Arial MT" w:hAnsi="Arial MT"/>
          <w:spacing w:val="-2"/>
          <w:w w:val="110"/>
          <w:sz w:val="17"/>
        </w:rPr>
        <w:t>meet</w:t>
      </w:r>
      <w:r>
        <w:rPr>
          <w:rFonts w:ascii="Arial MT" w:hAnsi="Arial MT"/>
          <w:spacing w:val="-10"/>
          <w:w w:val="110"/>
          <w:sz w:val="17"/>
        </w:rPr>
        <w:t> </w:t>
      </w:r>
      <w:r>
        <w:rPr>
          <w:rFonts w:ascii="Arial MT" w:hAnsi="Arial MT"/>
          <w:spacing w:val="-2"/>
          <w:w w:val="110"/>
          <w:sz w:val="17"/>
        </w:rPr>
        <w:t>that</w:t>
      </w:r>
      <w:r>
        <w:rPr>
          <w:rFonts w:ascii="Arial MT" w:hAnsi="Arial MT"/>
          <w:spacing w:val="-10"/>
          <w:w w:val="110"/>
          <w:sz w:val="17"/>
        </w:rPr>
        <w:t> </w:t>
      </w:r>
      <w:r>
        <w:rPr>
          <w:rFonts w:ascii="Arial MT" w:hAnsi="Arial MT"/>
          <w:spacing w:val="-2"/>
          <w:w w:val="110"/>
          <w:sz w:val="17"/>
        </w:rPr>
        <w:t>requirement</w:t>
      </w:r>
      <w:r>
        <w:rPr>
          <w:rFonts w:ascii="Arial MT" w:hAnsi="Arial MT"/>
          <w:spacing w:val="-10"/>
          <w:w w:val="110"/>
          <w:sz w:val="17"/>
        </w:rPr>
        <w:t> </w:t>
      </w:r>
      <w:r>
        <w:rPr>
          <w:rFonts w:ascii="Arial MT" w:hAnsi="Arial MT"/>
          <w:spacing w:val="-2"/>
          <w:w w:val="110"/>
          <w:sz w:val="17"/>
        </w:rPr>
        <w:t>this</w:t>
      </w:r>
      <w:r>
        <w:rPr>
          <w:rFonts w:ascii="Arial MT" w:hAnsi="Arial MT"/>
          <w:spacing w:val="-10"/>
          <w:w w:val="110"/>
          <w:sz w:val="17"/>
        </w:rPr>
        <w:t> </w:t>
      </w:r>
      <w:r>
        <w:rPr>
          <w:rFonts w:ascii="Arial MT" w:hAnsi="Arial MT"/>
          <w:spacing w:val="-2"/>
          <w:w w:val="110"/>
          <w:sz w:val="17"/>
        </w:rPr>
        <w:t>year</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Investors</w:t>
      </w:r>
      <w:r>
        <w:rPr>
          <w:rFonts w:ascii="Arial MT" w:hAnsi="Arial MT"/>
          <w:spacing w:val="-7"/>
          <w:w w:val="105"/>
          <w:sz w:val="17"/>
        </w:rPr>
        <w:t> </w:t>
      </w:r>
      <w:r>
        <w:rPr>
          <w:rFonts w:ascii="Arial MT" w:hAnsi="Arial MT"/>
          <w:spacing w:val="-2"/>
          <w:w w:val="105"/>
          <w:sz w:val="17"/>
        </w:rPr>
        <w:t>who</w:t>
      </w:r>
      <w:r>
        <w:rPr>
          <w:rFonts w:ascii="Arial MT" w:hAnsi="Arial MT"/>
          <w:spacing w:val="-6"/>
          <w:w w:val="105"/>
          <w:sz w:val="17"/>
        </w:rPr>
        <w:t> </w:t>
      </w:r>
      <w:r>
        <w:rPr>
          <w:rFonts w:ascii="Arial MT" w:hAnsi="Arial MT"/>
          <w:spacing w:val="-2"/>
          <w:w w:val="105"/>
          <w:sz w:val="17"/>
        </w:rPr>
        <w:t>have</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net</w:t>
      </w:r>
      <w:r>
        <w:rPr>
          <w:rFonts w:ascii="Arial MT" w:hAnsi="Arial MT"/>
          <w:spacing w:val="-7"/>
          <w:w w:val="105"/>
          <w:sz w:val="17"/>
        </w:rPr>
        <w:t> </w:t>
      </w:r>
      <w:r>
        <w:rPr>
          <w:rFonts w:ascii="Arial MT" w:hAnsi="Arial MT"/>
          <w:spacing w:val="-2"/>
          <w:w w:val="105"/>
          <w:sz w:val="17"/>
        </w:rPr>
        <w:t>worth</w:t>
      </w:r>
      <w:r>
        <w:rPr>
          <w:rFonts w:ascii="Arial MT" w:hAnsi="Arial MT"/>
          <w:spacing w:val="-7"/>
          <w:w w:val="105"/>
          <w:sz w:val="17"/>
        </w:rPr>
        <w:t> </w:t>
      </w:r>
      <w:r>
        <w:rPr>
          <w:rFonts w:ascii="Arial MT" w:hAnsi="Arial MT"/>
          <w:spacing w:val="-2"/>
          <w:w w:val="105"/>
          <w:sz w:val="17"/>
        </w:rPr>
        <w:t>of</w:t>
      </w:r>
      <w:r>
        <w:rPr>
          <w:rFonts w:ascii="Arial MT" w:hAnsi="Arial MT"/>
          <w:spacing w:val="-6"/>
          <w:w w:val="105"/>
          <w:sz w:val="17"/>
        </w:rPr>
        <w:t> </w:t>
      </w:r>
      <w:r>
        <w:rPr>
          <w:rFonts w:ascii="Arial MT" w:hAnsi="Arial MT"/>
          <w:spacing w:val="-2"/>
          <w:w w:val="105"/>
          <w:sz w:val="17"/>
        </w:rPr>
        <w:t>at</w:t>
      </w:r>
      <w:r>
        <w:rPr>
          <w:rFonts w:ascii="Arial MT" w:hAnsi="Arial MT"/>
          <w:spacing w:val="-7"/>
          <w:w w:val="105"/>
          <w:sz w:val="17"/>
        </w:rPr>
        <w:t> </w:t>
      </w:r>
      <w:r>
        <w:rPr>
          <w:rFonts w:ascii="Arial MT" w:hAnsi="Arial MT"/>
          <w:spacing w:val="-2"/>
          <w:w w:val="105"/>
          <w:sz w:val="17"/>
        </w:rPr>
        <w:t>least</w:t>
      </w:r>
      <w:r>
        <w:rPr>
          <w:rFonts w:ascii="Arial MT" w:hAnsi="Arial MT"/>
          <w:spacing w:val="-7"/>
          <w:w w:val="105"/>
          <w:sz w:val="17"/>
        </w:rPr>
        <w:t> </w:t>
      </w:r>
      <w:r>
        <w:rPr>
          <w:rFonts w:ascii="Arial MT" w:hAnsi="Arial MT"/>
          <w:spacing w:val="-2"/>
          <w:w w:val="105"/>
          <w:sz w:val="17"/>
        </w:rPr>
        <w:t>$1</w:t>
      </w:r>
      <w:r>
        <w:rPr>
          <w:rFonts w:ascii="Arial MT" w:hAnsi="Arial MT"/>
          <w:spacing w:val="-7"/>
          <w:w w:val="105"/>
          <w:sz w:val="17"/>
        </w:rPr>
        <w:t> </w:t>
      </w:r>
      <w:r>
        <w:rPr>
          <w:rFonts w:ascii="Arial MT" w:hAnsi="Arial MT"/>
          <w:spacing w:val="-2"/>
          <w:w w:val="105"/>
          <w:sz w:val="17"/>
        </w:rPr>
        <w:t>million</w:t>
      </w:r>
      <w:r>
        <w:rPr>
          <w:rFonts w:ascii="Arial MT" w:hAnsi="Arial MT"/>
          <w:spacing w:val="-7"/>
          <w:w w:val="105"/>
          <w:sz w:val="17"/>
        </w:rPr>
        <w:t> </w:t>
      </w:r>
      <w:r>
        <w:rPr>
          <w:rFonts w:ascii="Arial MT" w:hAnsi="Arial MT"/>
          <w:spacing w:val="-2"/>
          <w:w w:val="105"/>
          <w:sz w:val="17"/>
        </w:rPr>
        <w:t>excluding</w:t>
      </w:r>
      <w:r>
        <w:rPr>
          <w:rFonts w:ascii="Arial MT" w:hAnsi="Arial MT"/>
          <w:spacing w:val="-6"/>
          <w:w w:val="105"/>
          <w:sz w:val="17"/>
        </w:rPr>
        <w:t> </w:t>
      </w:r>
      <w:r>
        <w:rPr>
          <w:rFonts w:ascii="Arial MT" w:hAnsi="Arial MT"/>
          <w:spacing w:val="-2"/>
          <w:w w:val="105"/>
          <w:sz w:val="17"/>
        </w:rPr>
        <w:t>primary</w:t>
      </w:r>
      <w:r>
        <w:rPr>
          <w:rFonts w:ascii="Arial MT" w:hAnsi="Arial MT"/>
          <w:spacing w:val="-7"/>
          <w:w w:val="105"/>
          <w:sz w:val="17"/>
        </w:rPr>
        <w:t> </w:t>
      </w:r>
      <w:r>
        <w:rPr>
          <w:rFonts w:ascii="Arial MT" w:hAnsi="Arial MT"/>
          <w:spacing w:val="-2"/>
          <w:w w:val="105"/>
          <w:sz w:val="17"/>
        </w:rPr>
        <w:t>residence</w:t>
      </w:r>
    </w:p>
    <w:p>
      <w:pPr>
        <w:spacing w:line="216" w:lineRule="auto" w:before="11"/>
        <w:ind w:left="1978" w:right="456" w:hanging="294"/>
        <w:jc w:val="left"/>
        <w:rPr>
          <w:rFonts w:ascii="Arial MT" w:hAnsi="Arial MT"/>
          <w:sz w:val="17"/>
        </w:rPr>
      </w:pPr>
      <w:r>
        <w:rPr>
          <w:rFonts w:ascii="Arial Black" w:hAnsi="Arial Black"/>
          <w:position w:val="-1"/>
          <w:sz w:val="28"/>
        </w:rPr>
        <w:t>» </w:t>
      </w:r>
      <w:r>
        <w:rPr>
          <w:rFonts w:ascii="Arial MT" w:hAnsi="Arial MT"/>
          <w:sz w:val="17"/>
        </w:rPr>
        <w:t>Reps</w:t>
      </w:r>
      <w:r>
        <w:rPr>
          <w:rFonts w:ascii="Arial MT" w:hAnsi="Arial MT"/>
          <w:spacing w:val="-9"/>
          <w:sz w:val="17"/>
        </w:rPr>
        <w:t> </w:t>
      </w:r>
      <w:r>
        <w:rPr>
          <w:rFonts w:ascii="Arial MT" w:hAnsi="Arial MT"/>
          <w:sz w:val="17"/>
        </w:rPr>
        <w:t>registered</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in</w:t>
      </w:r>
      <w:r>
        <w:rPr>
          <w:rFonts w:ascii="Arial MT" w:hAnsi="Arial MT"/>
          <w:spacing w:val="-9"/>
          <w:sz w:val="17"/>
        </w:rPr>
        <w:t> </w:t>
      </w:r>
      <w:r>
        <w:rPr>
          <w:rFonts w:ascii="Arial MT" w:hAnsi="Arial MT"/>
          <w:sz w:val="17"/>
        </w:rPr>
        <w:t>good</w:t>
      </w:r>
      <w:r>
        <w:rPr>
          <w:rFonts w:ascii="Arial MT" w:hAnsi="Arial MT"/>
          <w:spacing w:val="-9"/>
          <w:sz w:val="17"/>
        </w:rPr>
        <w:t> </w:t>
      </w:r>
      <w:r>
        <w:rPr>
          <w:rFonts w:ascii="Arial MT" w:hAnsi="Arial MT"/>
          <w:sz w:val="17"/>
        </w:rPr>
        <w:t>standing</w:t>
      </w:r>
      <w:r>
        <w:rPr>
          <w:rFonts w:ascii="Arial MT" w:hAnsi="Arial MT"/>
          <w:spacing w:val="-9"/>
          <w:sz w:val="17"/>
        </w:rPr>
        <w:t> </w:t>
      </w:r>
      <w:r>
        <w:rPr>
          <w:rFonts w:ascii="Arial MT" w:hAnsi="Arial MT"/>
          <w:sz w:val="17"/>
        </w:rPr>
        <w:t>with</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U.S.</w:t>
      </w:r>
      <w:r>
        <w:rPr>
          <w:rFonts w:ascii="Arial MT" w:hAnsi="Arial MT"/>
          <w:spacing w:val="-9"/>
          <w:sz w:val="17"/>
        </w:rPr>
        <w:t> </w:t>
      </w:r>
      <w:r>
        <w:rPr>
          <w:rFonts w:ascii="Arial MT" w:hAnsi="Arial MT"/>
          <w:sz w:val="17"/>
        </w:rPr>
        <w:t>Securities</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Exchange</w:t>
      </w:r>
      <w:r>
        <w:rPr>
          <w:rFonts w:ascii="Arial MT" w:hAnsi="Arial MT"/>
          <w:spacing w:val="-9"/>
          <w:sz w:val="17"/>
        </w:rPr>
        <w:t> </w:t>
      </w:r>
      <w:r>
        <w:rPr>
          <w:rFonts w:ascii="Arial MT" w:hAnsi="Arial MT"/>
          <w:sz w:val="17"/>
        </w:rPr>
        <w:t>Commission</w:t>
      </w:r>
      <w:r>
        <w:rPr>
          <w:rFonts w:ascii="Arial MT" w:hAnsi="Arial MT"/>
          <w:spacing w:val="-9"/>
          <w:sz w:val="17"/>
        </w:rPr>
        <w:t> </w:t>
      </w:r>
      <w:r>
        <w:rPr>
          <w:rFonts w:ascii="Arial MT" w:hAnsi="Arial MT"/>
          <w:sz w:val="17"/>
        </w:rPr>
        <w:t>(SEC), FINRA,</w:t>
      </w:r>
      <w:r>
        <w:rPr>
          <w:rFonts w:ascii="Arial MT" w:hAnsi="Arial MT"/>
          <w:spacing w:val="-4"/>
          <w:sz w:val="17"/>
        </w:rPr>
        <w:t> </w:t>
      </w:r>
      <w:r>
        <w:rPr>
          <w:rFonts w:ascii="Arial MT" w:hAnsi="Arial MT"/>
          <w:sz w:val="17"/>
        </w:rPr>
        <w:t>and/or</w:t>
      </w:r>
      <w:r>
        <w:rPr>
          <w:rFonts w:ascii="Arial MT" w:hAnsi="Arial MT"/>
          <w:spacing w:val="-4"/>
          <w:sz w:val="17"/>
        </w:rPr>
        <w:t> </w:t>
      </w:r>
      <w:r>
        <w:rPr>
          <w:rFonts w:ascii="Arial MT" w:hAnsi="Arial MT"/>
          <w:sz w:val="17"/>
        </w:rPr>
        <w:t>at</w:t>
      </w:r>
      <w:r>
        <w:rPr>
          <w:rFonts w:ascii="Arial MT" w:hAnsi="Arial MT"/>
          <w:spacing w:val="-4"/>
          <w:sz w:val="17"/>
        </w:rPr>
        <w:t> </w:t>
      </w:r>
      <w:r>
        <w:rPr>
          <w:rFonts w:ascii="Arial MT" w:hAnsi="Arial MT"/>
          <w:sz w:val="17"/>
        </w:rPr>
        <w:t>least</w:t>
      </w:r>
      <w:r>
        <w:rPr>
          <w:rFonts w:ascii="Arial MT" w:hAnsi="Arial MT"/>
          <w:spacing w:val="-4"/>
          <w:sz w:val="17"/>
        </w:rPr>
        <w:t> </w:t>
      </w:r>
      <w:r>
        <w:rPr>
          <w:rFonts w:ascii="Arial MT" w:hAnsi="Arial MT"/>
          <w:sz w:val="17"/>
        </w:rPr>
        <w:t>one</w:t>
      </w:r>
      <w:r>
        <w:rPr>
          <w:rFonts w:ascii="Arial MT" w:hAnsi="Arial MT"/>
          <w:spacing w:val="-4"/>
          <w:sz w:val="17"/>
        </w:rPr>
        <w:t> </w:t>
      </w:r>
      <w:r>
        <w:rPr>
          <w:rFonts w:ascii="Arial MT" w:hAnsi="Arial MT"/>
          <w:sz w:val="17"/>
        </w:rPr>
        <w:t>state</w:t>
      </w:r>
      <w:r>
        <w:rPr>
          <w:rFonts w:ascii="Arial MT" w:hAnsi="Arial MT"/>
          <w:spacing w:val="-4"/>
          <w:sz w:val="17"/>
        </w:rPr>
        <w:t> </w:t>
      </w:r>
      <w:r>
        <w:rPr>
          <w:rFonts w:ascii="Arial MT" w:hAnsi="Arial MT"/>
          <w:sz w:val="17"/>
        </w:rPr>
        <w:t>who</w:t>
      </w:r>
      <w:r>
        <w:rPr>
          <w:rFonts w:ascii="Arial MT" w:hAnsi="Arial MT"/>
          <w:spacing w:val="-4"/>
          <w:sz w:val="17"/>
        </w:rPr>
        <w:t> </w:t>
      </w:r>
      <w:r>
        <w:rPr>
          <w:rFonts w:ascii="Arial MT" w:hAnsi="Arial MT"/>
          <w:sz w:val="17"/>
        </w:rPr>
        <w:t>have</w:t>
      </w:r>
      <w:r>
        <w:rPr>
          <w:rFonts w:ascii="Arial MT" w:hAnsi="Arial MT"/>
          <w:spacing w:val="-4"/>
          <w:sz w:val="17"/>
        </w:rPr>
        <w:t> </w:t>
      </w:r>
      <w:r>
        <w:rPr>
          <w:rFonts w:ascii="Arial MT" w:hAnsi="Arial MT"/>
          <w:sz w:val="17"/>
        </w:rPr>
        <w:t>passed</w:t>
      </w:r>
      <w:r>
        <w:rPr>
          <w:rFonts w:ascii="Arial MT" w:hAnsi="Arial MT"/>
          <w:spacing w:val="-4"/>
          <w:sz w:val="17"/>
        </w:rPr>
        <w:t> </w:t>
      </w:r>
      <w:r>
        <w:rPr>
          <w:rFonts w:ascii="Arial MT" w:hAnsi="Arial MT"/>
          <w:sz w:val="17"/>
        </w:rPr>
        <w:t>the</w:t>
      </w:r>
      <w:r>
        <w:rPr>
          <w:rFonts w:ascii="Arial MT" w:hAnsi="Arial MT"/>
          <w:spacing w:val="-4"/>
          <w:sz w:val="17"/>
        </w:rPr>
        <w:t> </w:t>
      </w:r>
      <w:r>
        <w:rPr>
          <w:rFonts w:ascii="Arial MT" w:hAnsi="Arial MT"/>
          <w:sz w:val="17"/>
        </w:rPr>
        <w:t>Series</w:t>
      </w:r>
      <w:r>
        <w:rPr>
          <w:rFonts w:ascii="Arial MT" w:hAnsi="Arial MT"/>
          <w:spacing w:val="-4"/>
          <w:sz w:val="17"/>
        </w:rPr>
        <w:t> </w:t>
      </w:r>
      <w:r>
        <w:rPr>
          <w:rFonts w:ascii="Arial MT" w:hAnsi="Arial MT"/>
          <w:sz w:val="17"/>
        </w:rPr>
        <w:t>7,</w:t>
      </w:r>
      <w:r>
        <w:rPr>
          <w:rFonts w:ascii="Arial MT" w:hAnsi="Arial MT"/>
          <w:spacing w:val="-3"/>
          <w:sz w:val="17"/>
        </w:rPr>
        <w:t> </w:t>
      </w:r>
      <w:r>
        <w:rPr>
          <w:rFonts w:ascii="Arial MT" w:hAnsi="Arial MT"/>
          <w:sz w:val="17"/>
        </w:rPr>
        <w:t>Series</w:t>
      </w:r>
      <w:r>
        <w:rPr>
          <w:rFonts w:ascii="Arial MT" w:hAnsi="Arial MT"/>
          <w:spacing w:val="-4"/>
          <w:sz w:val="17"/>
        </w:rPr>
        <w:t> </w:t>
      </w:r>
      <w:r>
        <w:rPr>
          <w:rFonts w:ascii="Arial MT" w:hAnsi="Arial MT"/>
          <w:sz w:val="17"/>
        </w:rPr>
        <w:t>65,</w:t>
      </w:r>
      <w:r>
        <w:rPr>
          <w:rFonts w:ascii="Arial MT" w:hAnsi="Arial MT"/>
          <w:spacing w:val="-4"/>
          <w:sz w:val="17"/>
        </w:rPr>
        <w:t> </w:t>
      </w:r>
      <w:r>
        <w:rPr>
          <w:rFonts w:ascii="Arial MT" w:hAnsi="Arial MT"/>
          <w:sz w:val="17"/>
        </w:rPr>
        <w:t>Series</w:t>
      </w:r>
      <w:r>
        <w:rPr>
          <w:rFonts w:ascii="Arial MT" w:hAnsi="Arial MT"/>
          <w:spacing w:val="-4"/>
          <w:sz w:val="17"/>
        </w:rPr>
        <w:t> </w:t>
      </w:r>
      <w:r>
        <w:rPr>
          <w:rFonts w:ascii="Arial MT" w:hAnsi="Arial MT"/>
          <w:sz w:val="17"/>
        </w:rPr>
        <w:t>66,</w:t>
      </w:r>
      <w:r>
        <w:rPr>
          <w:rFonts w:ascii="Arial MT" w:hAnsi="Arial MT"/>
          <w:spacing w:val="-4"/>
          <w:sz w:val="17"/>
        </w:rPr>
        <w:t> </w:t>
      </w:r>
      <w:r>
        <w:rPr>
          <w:rFonts w:ascii="Arial MT" w:hAnsi="Arial MT"/>
          <w:sz w:val="17"/>
        </w:rPr>
        <w:t>and/or</w:t>
      </w:r>
      <w:r>
        <w:rPr>
          <w:rFonts w:ascii="Arial MT" w:hAnsi="Arial MT"/>
          <w:spacing w:val="-4"/>
          <w:sz w:val="17"/>
        </w:rPr>
        <w:t> </w:t>
      </w:r>
      <w:r>
        <w:rPr>
          <w:rFonts w:ascii="Arial MT" w:hAnsi="Arial MT"/>
          <w:sz w:val="17"/>
        </w:rPr>
        <w:t>the</w:t>
      </w:r>
    </w:p>
    <w:p>
      <w:pPr>
        <w:spacing w:before="49"/>
        <w:ind w:left="1978" w:right="0" w:firstLine="0"/>
        <w:jc w:val="left"/>
        <w:rPr>
          <w:rFonts w:ascii="Arial MT"/>
          <w:sz w:val="17"/>
        </w:rPr>
      </w:pPr>
      <w:r>
        <w:rPr>
          <w:rFonts w:ascii="Arial MT"/>
          <w:spacing w:val="-4"/>
          <w:sz w:val="17"/>
        </w:rPr>
        <w:t>Series</w:t>
      </w:r>
      <w:r>
        <w:rPr>
          <w:rFonts w:ascii="Arial MT"/>
          <w:spacing w:val="-3"/>
          <w:sz w:val="17"/>
        </w:rPr>
        <w:t> </w:t>
      </w:r>
      <w:r>
        <w:rPr>
          <w:rFonts w:ascii="Arial MT"/>
          <w:spacing w:val="-4"/>
          <w:sz w:val="17"/>
        </w:rPr>
        <w:t>82</w:t>
      </w:r>
      <w:r>
        <w:rPr>
          <w:rFonts w:ascii="Arial MT"/>
          <w:spacing w:val="-3"/>
          <w:sz w:val="17"/>
        </w:rPr>
        <w:t> </w:t>
      </w:r>
      <w:r>
        <w:rPr>
          <w:rFonts w:ascii="Arial MT"/>
          <w:spacing w:val="-4"/>
          <w:sz w:val="17"/>
        </w:rPr>
        <w:t>exams</w:t>
      </w:r>
    </w:p>
    <w:p>
      <w:pPr>
        <w:spacing w:line="216" w:lineRule="auto" w:before="64"/>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Knowledgeable</w:t>
      </w:r>
      <w:r>
        <w:rPr>
          <w:rFonts w:ascii="Arial MT" w:hAnsi="Arial MT"/>
          <w:spacing w:val="-10"/>
          <w:w w:val="105"/>
          <w:sz w:val="17"/>
        </w:rPr>
        <w:t> </w:t>
      </w:r>
      <w:r>
        <w:rPr>
          <w:rFonts w:ascii="Arial MT" w:hAnsi="Arial MT"/>
          <w:spacing w:val="-2"/>
          <w:w w:val="105"/>
          <w:sz w:val="17"/>
        </w:rPr>
        <w:t>employees</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private</w:t>
      </w:r>
      <w:r>
        <w:rPr>
          <w:rFonts w:ascii="Arial MT" w:hAnsi="Arial MT"/>
          <w:spacing w:val="-10"/>
          <w:w w:val="105"/>
          <w:sz w:val="17"/>
        </w:rPr>
        <w:t> </w:t>
      </w:r>
      <w:r>
        <w:rPr>
          <w:rFonts w:ascii="Arial MT" w:hAnsi="Arial MT"/>
          <w:spacing w:val="-2"/>
          <w:w w:val="105"/>
          <w:sz w:val="17"/>
        </w:rPr>
        <w:t>funds</w:t>
      </w:r>
      <w:r>
        <w:rPr>
          <w:rFonts w:ascii="Arial MT" w:hAnsi="Arial MT"/>
          <w:spacing w:val="-10"/>
          <w:w w:val="105"/>
          <w:sz w:val="17"/>
        </w:rPr>
        <w:t> </w:t>
      </w:r>
      <w:r>
        <w:rPr>
          <w:rFonts w:ascii="Arial MT" w:hAnsi="Arial MT"/>
          <w:spacing w:val="-2"/>
          <w:w w:val="105"/>
          <w:sz w:val="17"/>
        </w:rPr>
        <w:t>(hedge</w:t>
      </w:r>
      <w:r>
        <w:rPr>
          <w:rFonts w:ascii="Arial MT" w:hAnsi="Arial MT"/>
          <w:spacing w:val="-10"/>
          <w:w w:val="105"/>
          <w:sz w:val="17"/>
        </w:rPr>
        <w:t> </w:t>
      </w:r>
      <w:r>
        <w:rPr>
          <w:rFonts w:ascii="Arial MT" w:hAnsi="Arial MT"/>
          <w:spacing w:val="-2"/>
          <w:w w:val="105"/>
          <w:sz w:val="17"/>
        </w:rPr>
        <w:t>funds,</w:t>
      </w:r>
      <w:r>
        <w:rPr>
          <w:rFonts w:ascii="Arial MT" w:hAnsi="Arial MT"/>
          <w:spacing w:val="-10"/>
          <w:w w:val="105"/>
          <w:sz w:val="17"/>
        </w:rPr>
        <w:t> </w:t>
      </w:r>
      <w:r>
        <w:rPr>
          <w:rFonts w:ascii="Arial MT" w:hAnsi="Arial MT"/>
          <w:spacing w:val="-2"/>
          <w:w w:val="105"/>
          <w:sz w:val="17"/>
        </w:rPr>
        <w:t>private-equity</w:t>
      </w:r>
      <w:r>
        <w:rPr>
          <w:rFonts w:ascii="Arial MT" w:hAnsi="Arial MT"/>
          <w:spacing w:val="-10"/>
          <w:w w:val="105"/>
          <w:sz w:val="17"/>
        </w:rPr>
        <w:t> </w:t>
      </w:r>
      <w:r>
        <w:rPr>
          <w:rFonts w:ascii="Arial MT" w:hAnsi="Arial MT"/>
          <w:spacing w:val="-2"/>
          <w:w w:val="105"/>
          <w:sz w:val="17"/>
        </w:rPr>
        <w:t>funds,</w:t>
      </w:r>
      <w:r>
        <w:rPr>
          <w:rFonts w:ascii="Arial MT" w:hAnsi="Arial MT"/>
          <w:spacing w:val="-10"/>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so</w:t>
      </w:r>
      <w:r>
        <w:rPr>
          <w:rFonts w:ascii="Arial MT" w:hAnsi="Arial MT"/>
          <w:spacing w:val="-10"/>
          <w:w w:val="105"/>
          <w:sz w:val="17"/>
        </w:rPr>
        <w:t> </w:t>
      </w:r>
      <w:r>
        <w:rPr>
          <w:rFonts w:ascii="Arial MT" w:hAnsi="Arial MT"/>
          <w:spacing w:val="-2"/>
          <w:w w:val="105"/>
          <w:sz w:val="17"/>
        </w:rPr>
        <w:t>on)</w:t>
      </w:r>
      <w:r>
        <w:rPr>
          <w:rFonts w:ascii="Arial MT" w:hAnsi="Arial MT"/>
          <w:spacing w:val="-10"/>
          <w:w w:val="105"/>
          <w:sz w:val="17"/>
        </w:rPr>
        <w:t> </w:t>
      </w:r>
      <w:r>
        <w:rPr>
          <w:rFonts w:ascii="Arial MT" w:hAnsi="Arial MT"/>
          <w:spacing w:val="-2"/>
          <w:w w:val="105"/>
          <w:sz w:val="17"/>
        </w:rPr>
        <w:t>who </w:t>
      </w:r>
      <w:r>
        <w:rPr>
          <w:rFonts w:ascii="Arial MT" w:hAnsi="Arial MT"/>
          <w:w w:val="105"/>
          <w:sz w:val="17"/>
        </w:rPr>
        <w:t>have the ability to raise money privately</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Rural</w:t>
      </w:r>
      <w:r>
        <w:rPr>
          <w:rFonts w:ascii="Arial MT" w:hAnsi="Arial MT"/>
          <w:spacing w:val="-10"/>
          <w:w w:val="105"/>
          <w:sz w:val="17"/>
        </w:rPr>
        <w:t> </w:t>
      </w:r>
      <w:r>
        <w:rPr>
          <w:rFonts w:ascii="Arial MT" w:hAnsi="Arial MT"/>
          <w:spacing w:val="-2"/>
          <w:w w:val="105"/>
          <w:sz w:val="17"/>
        </w:rPr>
        <w:t>business</w:t>
      </w:r>
      <w:r>
        <w:rPr>
          <w:rFonts w:ascii="Arial MT" w:hAnsi="Arial MT"/>
          <w:spacing w:val="-10"/>
          <w:w w:val="105"/>
          <w:sz w:val="17"/>
        </w:rPr>
        <w:t> </w:t>
      </w:r>
      <w:r>
        <w:rPr>
          <w:rFonts w:ascii="Arial MT" w:hAnsi="Arial MT"/>
          <w:spacing w:val="-2"/>
          <w:w w:val="105"/>
          <w:sz w:val="17"/>
        </w:rPr>
        <w:t>investment</w:t>
      </w:r>
      <w:r>
        <w:rPr>
          <w:rFonts w:ascii="Arial MT" w:hAnsi="Arial MT"/>
          <w:spacing w:val="-10"/>
          <w:w w:val="105"/>
          <w:sz w:val="17"/>
        </w:rPr>
        <w:t> </w:t>
      </w:r>
      <w:r>
        <w:rPr>
          <w:rFonts w:ascii="Arial MT" w:hAnsi="Arial MT"/>
          <w:spacing w:val="-2"/>
          <w:w w:val="105"/>
          <w:sz w:val="17"/>
        </w:rPr>
        <w:t>companies</w:t>
      </w:r>
      <w:r>
        <w:rPr>
          <w:rFonts w:ascii="Arial MT" w:hAnsi="Arial MT"/>
          <w:spacing w:val="-10"/>
          <w:w w:val="105"/>
          <w:sz w:val="17"/>
        </w:rPr>
        <w:t> </w:t>
      </w:r>
      <w:r>
        <w:rPr>
          <w:rFonts w:ascii="Arial MT" w:hAnsi="Arial MT"/>
          <w:spacing w:val="-2"/>
          <w:w w:val="105"/>
          <w:sz w:val="17"/>
        </w:rPr>
        <w:t>(investment</w:t>
      </w:r>
      <w:r>
        <w:rPr>
          <w:rFonts w:ascii="Arial MT" w:hAnsi="Arial MT"/>
          <w:spacing w:val="-10"/>
          <w:w w:val="105"/>
          <w:sz w:val="17"/>
        </w:rPr>
        <w:t> </w:t>
      </w:r>
      <w:r>
        <w:rPr>
          <w:rFonts w:ascii="Arial MT" w:hAnsi="Arial MT"/>
          <w:spacing w:val="-2"/>
          <w:w w:val="105"/>
          <w:sz w:val="17"/>
        </w:rPr>
        <w:t>companies</w:t>
      </w:r>
      <w:r>
        <w:rPr>
          <w:rFonts w:ascii="Arial MT" w:hAnsi="Arial MT"/>
          <w:spacing w:val="-10"/>
          <w:w w:val="105"/>
          <w:sz w:val="17"/>
        </w:rPr>
        <w:t> </w:t>
      </w:r>
      <w:r>
        <w:rPr>
          <w:rFonts w:ascii="Arial MT" w:hAnsi="Arial MT"/>
          <w:spacing w:val="-2"/>
          <w:w w:val="105"/>
          <w:sz w:val="17"/>
        </w:rPr>
        <w:t>that</w:t>
      </w:r>
      <w:r>
        <w:rPr>
          <w:rFonts w:ascii="Arial MT" w:hAnsi="Arial MT"/>
          <w:spacing w:val="-9"/>
          <w:w w:val="105"/>
          <w:sz w:val="17"/>
        </w:rPr>
        <w:t> </w:t>
      </w:r>
      <w:r>
        <w:rPr>
          <w:rFonts w:ascii="Arial MT" w:hAnsi="Arial MT"/>
          <w:spacing w:val="-2"/>
          <w:w w:val="105"/>
          <w:sz w:val="17"/>
        </w:rPr>
        <w:t>raise</w:t>
      </w:r>
      <w:r>
        <w:rPr>
          <w:rFonts w:ascii="Arial MT" w:hAnsi="Arial MT"/>
          <w:spacing w:val="-10"/>
          <w:w w:val="105"/>
          <w:sz w:val="17"/>
        </w:rPr>
        <w:t> </w:t>
      </w:r>
      <w:r>
        <w:rPr>
          <w:rFonts w:ascii="Arial MT" w:hAnsi="Arial MT"/>
          <w:spacing w:val="-2"/>
          <w:w w:val="105"/>
          <w:sz w:val="17"/>
        </w:rPr>
        <w:t>money</w:t>
      </w:r>
      <w:r>
        <w:rPr>
          <w:rFonts w:ascii="Arial MT" w:hAnsi="Arial MT"/>
          <w:spacing w:val="-10"/>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invest</w:t>
      </w:r>
      <w:r>
        <w:rPr>
          <w:rFonts w:ascii="Arial MT" w:hAnsi="Arial MT"/>
          <w:spacing w:val="-10"/>
          <w:w w:val="105"/>
          <w:sz w:val="17"/>
        </w:rPr>
        <w:t> </w:t>
      </w:r>
      <w:r>
        <w:rPr>
          <w:rFonts w:ascii="Arial MT" w:hAnsi="Arial MT"/>
          <w:spacing w:val="-2"/>
          <w:w w:val="105"/>
          <w:sz w:val="17"/>
        </w:rPr>
        <w:t>in </w:t>
      </w:r>
      <w:r>
        <w:rPr>
          <w:rFonts w:ascii="Arial MT" w:hAnsi="Arial MT"/>
          <w:w w:val="105"/>
          <w:sz w:val="17"/>
        </w:rPr>
        <w:t>small rural businesses)</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9"/>
          <w:w w:val="105"/>
          <w:position w:val="-1"/>
          <w:sz w:val="28"/>
        </w:rPr>
        <w:t> </w:t>
      </w:r>
      <w:r>
        <w:rPr>
          <w:rFonts w:ascii="Arial MT" w:hAnsi="Arial MT"/>
          <w:spacing w:val="-2"/>
          <w:w w:val="105"/>
          <w:sz w:val="17"/>
        </w:rPr>
        <w:t>Limited</w:t>
      </w:r>
      <w:r>
        <w:rPr>
          <w:rFonts w:ascii="Arial MT" w:hAnsi="Arial MT"/>
          <w:spacing w:val="-10"/>
          <w:w w:val="105"/>
          <w:sz w:val="17"/>
        </w:rPr>
        <w:t> </w:t>
      </w:r>
      <w:r>
        <w:rPr>
          <w:rFonts w:ascii="Arial MT" w:hAnsi="Arial MT"/>
          <w:spacing w:val="-2"/>
          <w:w w:val="105"/>
          <w:sz w:val="17"/>
        </w:rPr>
        <w:t>liability</w:t>
      </w:r>
      <w:r>
        <w:rPr>
          <w:rFonts w:ascii="Arial MT" w:hAnsi="Arial MT"/>
          <w:spacing w:val="-10"/>
          <w:w w:val="105"/>
          <w:sz w:val="17"/>
        </w:rPr>
        <w:t> </w:t>
      </w:r>
      <w:r>
        <w:rPr>
          <w:rFonts w:ascii="Arial MT" w:hAnsi="Arial MT"/>
          <w:spacing w:val="-2"/>
          <w:w w:val="105"/>
          <w:sz w:val="17"/>
        </w:rPr>
        <w:t>companies</w:t>
      </w:r>
      <w:r>
        <w:rPr>
          <w:rFonts w:ascii="Arial MT" w:hAnsi="Arial MT"/>
          <w:spacing w:val="-10"/>
          <w:w w:val="105"/>
          <w:sz w:val="17"/>
        </w:rPr>
        <w:t> </w:t>
      </w:r>
      <w:r>
        <w:rPr>
          <w:rFonts w:ascii="Arial MT" w:hAnsi="Arial MT"/>
          <w:spacing w:val="-2"/>
          <w:w w:val="105"/>
          <w:sz w:val="17"/>
        </w:rPr>
        <w:t>(LLCs)</w:t>
      </w:r>
      <w:r>
        <w:rPr>
          <w:rFonts w:ascii="Arial MT" w:hAnsi="Arial MT"/>
          <w:spacing w:val="-10"/>
          <w:w w:val="105"/>
          <w:sz w:val="17"/>
        </w:rPr>
        <w:t> </w:t>
      </w:r>
      <w:r>
        <w:rPr>
          <w:rFonts w:ascii="Arial MT" w:hAnsi="Arial MT"/>
          <w:spacing w:val="-2"/>
          <w:w w:val="105"/>
          <w:sz w:val="17"/>
        </w:rPr>
        <w:t>with</w:t>
      </w:r>
      <w:r>
        <w:rPr>
          <w:rFonts w:ascii="Arial MT" w:hAnsi="Arial MT"/>
          <w:spacing w:val="-10"/>
          <w:w w:val="105"/>
          <w:sz w:val="17"/>
        </w:rPr>
        <w:t> </w:t>
      </w:r>
      <w:r>
        <w:rPr>
          <w:rFonts w:ascii="Arial MT" w:hAnsi="Arial MT"/>
          <w:spacing w:val="-2"/>
          <w:w w:val="105"/>
          <w:sz w:val="17"/>
        </w:rPr>
        <w:t>more</w:t>
      </w:r>
      <w:r>
        <w:rPr>
          <w:rFonts w:ascii="Arial MT" w:hAnsi="Arial MT"/>
          <w:spacing w:val="-10"/>
          <w:w w:val="105"/>
          <w:sz w:val="17"/>
        </w:rPr>
        <w:t> </w:t>
      </w:r>
      <w:r>
        <w:rPr>
          <w:rFonts w:ascii="Arial MT" w:hAnsi="Arial MT"/>
          <w:spacing w:val="-2"/>
          <w:w w:val="105"/>
          <w:sz w:val="17"/>
        </w:rPr>
        <w:t>than</w:t>
      </w:r>
      <w:r>
        <w:rPr>
          <w:rFonts w:ascii="Arial MT" w:hAnsi="Arial MT"/>
          <w:spacing w:val="-10"/>
          <w:w w:val="105"/>
          <w:sz w:val="17"/>
        </w:rPr>
        <w:t> </w:t>
      </w:r>
      <w:r>
        <w:rPr>
          <w:rFonts w:ascii="Arial MT" w:hAnsi="Arial MT"/>
          <w:spacing w:val="-2"/>
          <w:w w:val="105"/>
          <w:sz w:val="17"/>
        </w:rPr>
        <w:t>$5</w:t>
      </w:r>
      <w:r>
        <w:rPr>
          <w:rFonts w:ascii="Arial MT" w:hAnsi="Arial MT"/>
          <w:spacing w:val="-10"/>
          <w:w w:val="105"/>
          <w:sz w:val="17"/>
        </w:rPr>
        <w:t> </w:t>
      </w:r>
      <w:r>
        <w:rPr>
          <w:rFonts w:ascii="Arial MT" w:hAnsi="Arial MT"/>
          <w:spacing w:val="-2"/>
          <w:w w:val="105"/>
          <w:sz w:val="17"/>
        </w:rPr>
        <w:t>million</w:t>
      </w:r>
      <w:r>
        <w:rPr>
          <w:rFonts w:ascii="Arial MT" w:hAnsi="Arial MT"/>
          <w:spacing w:val="-10"/>
          <w:w w:val="105"/>
          <w:sz w:val="17"/>
        </w:rPr>
        <w:t> </w:t>
      </w:r>
      <w:r>
        <w:rPr>
          <w:rFonts w:ascii="Arial MT" w:hAnsi="Arial MT"/>
          <w:spacing w:val="-2"/>
          <w:w w:val="105"/>
          <w:sz w:val="17"/>
        </w:rPr>
        <w:t>in</w:t>
      </w:r>
      <w:r>
        <w:rPr>
          <w:rFonts w:ascii="Arial MT" w:hAnsi="Arial MT"/>
          <w:spacing w:val="-10"/>
          <w:w w:val="105"/>
          <w:sz w:val="17"/>
        </w:rPr>
        <w:t> </w:t>
      </w:r>
      <w:r>
        <w:rPr>
          <w:rFonts w:ascii="Arial MT" w:hAnsi="Arial MT"/>
          <w:spacing w:val="-2"/>
          <w:w w:val="105"/>
          <w:sz w:val="17"/>
        </w:rPr>
        <w:t>assets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9"/>
          <w:w w:val="105"/>
          <w:position w:val="-1"/>
          <w:sz w:val="28"/>
        </w:rPr>
        <w:t> </w:t>
      </w:r>
      <w:r>
        <w:rPr>
          <w:rFonts w:ascii="Arial MT" w:hAnsi="Arial MT"/>
          <w:spacing w:val="-2"/>
          <w:w w:val="105"/>
          <w:sz w:val="17"/>
        </w:rPr>
        <w:t>Family</w:t>
      </w:r>
      <w:r>
        <w:rPr>
          <w:rFonts w:ascii="Arial MT" w:hAnsi="Arial MT"/>
          <w:spacing w:val="-10"/>
          <w:w w:val="105"/>
          <w:sz w:val="17"/>
        </w:rPr>
        <w:t> </w:t>
      </w:r>
      <w:r>
        <w:rPr>
          <w:rFonts w:ascii="Arial MT" w:hAnsi="Arial MT"/>
          <w:spacing w:val="-2"/>
          <w:w w:val="105"/>
          <w:sz w:val="17"/>
        </w:rPr>
        <w:t>offices</w:t>
      </w:r>
      <w:r>
        <w:rPr>
          <w:rFonts w:ascii="Arial MT" w:hAnsi="Arial MT"/>
          <w:spacing w:val="-10"/>
          <w:w w:val="105"/>
          <w:sz w:val="17"/>
        </w:rPr>
        <w:t> </w:t>
      </w:r>
      <w:r>
        <w:rPr>
          <w:rFonts w:ascii="Arial MT" w:hAnsi="Arial MT"/>
          <w:spacing w:val="-2"/>
          <w:w w:val="105"/>
          <w:sz w:val="17"/>
        </w:rPr>
        <w:t>with</w:t>
      </w:r>
      <w:r>
        <w:rPr>
          <w:rFonts w:ascii="Arial MT" w:hAnsi="Arial MT"/>
          <w:spacing w:val="-10"/>
          <w:w w:val="105"/>
          <w:sz w:val="17"/>
        </w:rPr>
        <w:t> </w:t>
      </w:r>
      <w:r>
        <w:rPr>
          <w:rFonts w:ascii="Arial MT" w:hAnsi="Arial MT"/>
          <w:spacing w:val="-2"/>
          <w:w w:val="105"/>
          <w:sz w:val="17"/>
        </w:rPr>
        <w:t>at</w:t>
      </w:r>
      <w:r>
        <w:rPr>
          <w:rFonts w:ascii="Arial MT" w:hAnsi="Arial MT"/>
          <w:spacing w:val="-10"/>
          <w:w w:val="105"/>
          <w:sz w:val="17"/>
        </w:rPr>
        <w:t> </w:t>
      </w:r>
      <w:r>
        <w:rPr>
          <w:rFonts w:ascii="Arial MT" w:hAnsi="Arial MT"/>
          <w:spacing w:val="-2"/>
          <w:w w:val="105"/>
          <w:sz w:val="17"/>
        </w:rPr>
        <w:t>least</w:t>
      </w:r>
      <w:r>
        <w:rPr>
          <w:rFonts w:ascii="Arial MT" w:hAnsi="Arial MT"/>
          <w:spacing w:val="-10"/>
          <w:w w:val="105"/>
          <w:sz w:val="17"/>
        </w:rPr>
        <w:t> </w:t>
      </w:r>
      <w:r>
        <w:rPr>
          <w:rFonts w:ascii="Arial MT" w:hAnsi="Arial MT"/>
          <w:spacing w:val="-2"/>
          <w:w w:val="105"/>
          <w:sz w:val="17"/>
        </w:rPr>
        <w:t>$5</w:t>
      </w:r>
      <w:r>
        <w:rPr>
          <w:rFonts w:ascii="Arial MT" w:hAnsi="Arial MT"/>
          <w:spacing w:val="-10"/>
          <w:w w:val="105"/>
          <w:sz w:val="17"/>
        </w:rPr>
        <w:t> </w:t>
      </w:r>
      <w:r>
        <w:rPr>
          <w:rFonts w:ascii="Arial MT" w:hAnsi="Arial MT"/>
          <w:spacing w:val="-2"/>
          <w:w w:val="105"/>
          <w:sz w:val="17"/>
        </w:rPr>
        <w:t>million</w:t>
      </w:r>
      <w:r>
        <w:rPr>
          <w:rFonts w:ascii="Arial MT" w:hAnsi="Arial MT"/>
          <w:spacing w:val="-10"/>
          <w:w w:val="105"/>
          <w:sz w:val="17"/>
        </w:rPr>
        <w:t> </w:t>
      </w:r>
      <w:r>
        <w:rPr>
          <w:rFonts w:ascii="Arial MT" w:hAnsi="Arial MT"/>
          <w:spacing w:val="-2"/>
          <w:w w:val="105"/>
          <w:sz w:val="17"/>
        </w:rPr>
        <w:t>in</w:t>
      </w:r>
      <w:r>
        <w:rPr>
          <w:rFonts w:ascii="Arial MT" w:hAnsi="Arial MT"/>
          <w:spacing w:val="-10"/>
          <w:w w:val="105"/>
          <w:sz w:val="17"/>
        </w:rPr>
        <w:t> </w:t>
      </w:r>
      <w:r>
        <w:rPr>
          <w:rFonts w:ascii="Arial MT" w:hAnsi="Arial MT"/>
          <w:spacing w:val="-2"/>
          <w:w w:val="105"/>
          <w:sz w:val="17"/>
        </w:rPr>
        <w:t>assets</w:t>
      </w:r>
      <w:r>
        <w:rPr>
          <w:rFonts w:ascii="Arial MT" w:hAnsi="Arial MT"/>
          <w:spacing w:val="-10"/>
          <w:w w:val="105"/>
          <w:sz w:val="17"/>
        </w:rPr>
        <w:t> </w:t>
      </w:r>
      <w:r>
        <w:rPr>
          <w:rFonts w:ascii="Arial MT" w:hAnsi="Arial MT"/>
          <w:spacing w:val="-2"/>
          <w:w w:val="105"/>
          <w:sz w:val="17"/>
        </w:rPr>
        <w:t>under</w:t>
      </w:r>
      <w:r>
        <w:rPr>
          <w:rFonts w:ascii="Arial MT" w:hAnsi="Arial MT"/>
          <w:spacing w:val="-10"/>
          <w:w w:val="105"/>
          <w:sz w:val="17"/>
        </w:rPr>
        <w:t> </w:t>
      </w:r>
      <w:r>
        <w:rPr>
          <w:rFonts w:ascii="Arial MT" w:hAnsi="Arial MT"/>
          <w:spacing w:val="-2"/>
          <w:w w:val="105"/>
          <w:sz w:val="17"/>
        </w:rPr>
        <w:t>management</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1"/>
          <w:w w:val="105"/>
          <w:position w:val="-1"/>
          <w:sz w:val="28"/>
        </w:rPr>
        <w:t> </w:t>
      </w:r>
      <w:r>
        <w:rPr>
          <w:rFonts w:ascii="Arial MT" w:hAnsi="Arial MT"/>
          <w:spacing w:val="-2"/>
          <w:w w:val="105"/>
          <w:sz w:val="17"/>
        </w:rPr>
        <w:t>Corporations,</w:t>
      </w:r>
      <w:r>
        <w:rPr>
          <w:rFonts w:ascii="Arial MT" w:hAnsi="Arial MT"/>
          <w:spacing w:val="-6"/>
          <w:w w:val="105"/>
          <w:sz w:val="17"/>
        </w:rPr>
        <w:t> </w:t>
      </w:r>
      <w:r>
        <w:rPr>
          <w:rFonts w:ascii="Arial MT" w:hAnsi="Arial MT"/>
          <w:spacing w:val="-2"/>
          <w:w w:val="105"/>
          <w:sz w:val="17"/>
        </w:rPr>
        <w:t>partnerships,</w:t>
      </w:r>
      <w:r>
        <w:rPr>
          <w:rFonts w:ascii="Arial MT" w:hAnsi="Arial MT"/>
          <w:spacing w:val="-6"/>
          <w:w w:val="105"/>
          <w:sz w:val="17"/>
        </w:rPr>
        <w:t> </w:t>
      </w:r>
      <w:r>
        <w:rPr>
          <w:rFonts w:ascii="Arial MT" w:hAnsi="Arial MT"/>
          <w:spacing w:val="-2"/>
          <w:w w:val="105"/>
          <w:sz w:val="17"/>
        </w:rPr>
        <w:t>or</w:t>
      </w:r>
      <w:r>
        <w:rPr>
          <w:rFonts w:ascii="Arial MT" w:hAnsi="Arial MT"/>
          <w:spacing w:val="-6"/>
          <w:w w:val="105"/>
          <w:sz w:val="17"/>
        </w:rPr>
        <w:t> </w:t>
      </w:r>
      <w:r>
        <w:rPr>
          <w:rFonts w:ascii="Arial MT" w:hAnsi="Arial MT"/>
          <w:spacing w:val="-2"/>
          <w:w w:val="105"/>
          <w:sz w:val="17"/>
        </w:rPr>
        <w:t>organizations</w:t>
      </w:r>
      <w:r>
        <w:rPr>
          <w:rFonts w:ascii="Arial MT" w:hAnsi="Arial MT"/>
          <w:spacing w:val="-6"/>
          <w:w w:val="105"/>
          <w:sz w:val="17"/>
        </w:rPr>
        <w:t> </w:t>
      </w:r>
      <w:r>
        <w:rPr>
          <w:rFonts w:ascii="Arial MT" w:hAnsi="Arial MT"/>
          <w:spacing w:val="-2"/>
          <w:w w:val="105"/>
          <w:sz w:val="17"/>
        </w:rPr>
        <w:t>with</w:t>
      </w:r>
      <w:r>
        <w:rPr>
          <w:rFonts w:ascii="Arial MT" w:hAnsi="Arial MT"/>
          <w:spacing w:val="-6"/>
          <w:w w:val="105"/>
          <w:sz w:val="17"/>
        </w:rPr>
        <w:t> </w:t>
      </w:r>
      <w:r>
        <w:rPr>
          <w:rFonts w:ascii="Arial MT" w:hAnsi="Arial MT"/>
          <w:spacing w:val="-2"/>
          <w:w w:val="105"/>
          <w:sz w:val="17"/>
        </w:rPr>
        <w:t>a</w:t>
      </w:r>
      <w:r>
        <w:rPr>
          <w:rFonts w:ascii="Arial MT" w:hAnsi="Arial MT"/>
          <w:spacing w:val="-6"/>
          <w:w w:val="105"/>
          <w:sz w:val="17"/>
        </w:rPr>
        <w:t> </w:t>
      </w:r>
      <w:r>
        <w:rPr>
          <w:rFonts w:ascii="Arial MT" w:hAnsi="Arial MT"/>
          <w:spacing w:val="-2"/>
          <w:w w:val="105"/>
          <w:sz w:val="17"/>
        </w:rPr>
        <w:t>net</w:t>
      </w:r>
      <w:r>
        <w:rPr>
          <w:rFonts w:ascii="Arial MT" w:hAnsi="Arial MT"/>
          <w:spacing w:val="-6"/>
          <w:w w:val="105"/>
          <w:sz w:val="17"/>
        </w:rPr>
        <w:t> </w:t>
      </w:r>
      <w:r>
        <w:rPr>
          <w:rFonts w:ascii="Arial MT" w:hAnsi="Arial MT"/>
          <w:spacing w:val="-2"/>
          <w:w w:val="105"/>
          <w:sz w:val="17"/>
        </w:rPr>
        <w:t>worth</w:t>
      </w:r>
      <w:r>
        <w:rPr>
          <w:rFonts w:ascii="Arial MT" w:hAnsi="Arial MT"/>
          <w:spacing w:val="-6"/>
          <w:w w:val="105"/>
          <w:sz w:val="17"/>
        </w:rPr>
        <w:t> </w:t>
      </w:r>
      <w:r>
        <w:rPr>
          <w:rFonts w:ascii="Arial MT" w:hAnsi="Arial MT"/>
          <w:spacing w:val="-2"/>
          <w:w w:val="105"/>
          <w:sz w:val="17"/>
        </w:rPr>
        <w:t>of</w:t>
      </w:r>
      <w:r>
        <w:rPr>
          <w:rFonts w:ascii="Arial MT" w:hAnsi="Arial MT"/>
          <w:spacing w:val="-6"/>
          <w:w w:val="105"/>
          <w:sz w:val="17"/>
        </w:rPr>
        <w:t> </w:t>
      </w:r>
      <w:r>
        <w:rPr>
          <w:rFonts w:ascii="Arial MT" w:hAnsi="Arial MT"/>
          <w:spacing w:val="-2"/>
          <w:w w:val="105"/>
          <w:sz w:val="17"/>
        </w:rPr>
        <w:t>at</w:t>
      </w:r>
      <w:r>
        <w:rPr>
          <w:rFonts w:ascii="Arial MT" w:hAnsi="Arial MT"/>
          <w:spacing w:val="-6"/>
          <w:w w:val="105"/>
          <w:sz w:val="17"/>
        </w:rPr>
        <w:t> </w:t>
      </w:r>
      <w:r>
        <w:rPr>
          <w:rFonts w:ascii="Arial MT" w:hAnsi="Arial MT"/>
          <w:spacing w:val="-2"/>
          <w:w w:val="105"/>
          <w:sz w:val="17"/>
        </w:rPr>
        <w:t>least</w:t>
      </w:r>
      <w:r>
        <w:rPr>
          <w:rFonts w:ascii="Arial MT" w:hAnsi="Arial MT"/>
          <w:spacing w:val="-6"/>
          <w:w w:val="105"/>
          <w:sz w:val="17"/>
        </w:rPr>
        <w:t> </w:t>
      </w:r>
      <w:r>
        <w:rPr>
          <w:rFonts w:ascii="Arial MT" w:hAnsi="Arial MT"/>
          <w:spacing w:val="-2"/>
          <w:w w:val="105"/>
          <w:sz w:val="17"/>
        </w:rPr>
        <w:t>$5</w:t>
      </w:r>
      <w:r>
        <w:rPr>
          <w:rFonts w:ascii="Arial MT" w:hAnsi="Arial MT"/>
          <w:spacing w:val="-6"/>
          <w:w w:val="105"/>
          <w:sz w:val="17"/>
        </w:rPr>
        <w:t> </w:t>
      </w:r>
      <w:r>
        <w:rPr>
          <w:rFonts w:ascii="Arial MT" w:hAnsi="Arial MT"/>
          <w:spacing w:val="-2"/>
          <w:w w:val="105"/>
          <w:sz w:val="17"/>
        </w:rPr>
        <w:t>million</w:t>
      </w:r>
    </w:p>
    <w:p>
      <w:pPr>
        <w:pStyle w:val="BodyText"/>
        <w:rPr>
          <w:rFonts w:ascii="Arial MT"/>
          <w:sz w:val="17"/>
        </w:rPr>
      </w:pPr>
    </w:p>
    <w:p>
      <w:pPr>
        <w:pStyle w:val="BodyText"/>
        <w:spacing w:before="30"/>
        <w:rPr>
          <w:rFonts w:ascii="Arial MT"/>
          <w:sz w:val="17"/>
        </w:rPr>
      </w:pPr>
    </w:p>
    <w:p>
      <w:pPr>
        <w:pStyle w:val="Heading3"/>
      </w:pPr>
      <w:r>
        <w:rPr>
          <w:spacing w:val="-2"/>
          <w:w w:val="90"/>
        </w:rPr>
        <w:t>Institutional</w:t>
      </w:r>
      <w:r>
        <w:rPr>
          <w:spacing w:val="-21"/>
          <w:w w:val="90"/>
        </w:rPr>
        <w:t> </w:t>
      </w:r>
      <w:r>
        <w:rPr>
          <w:spacing w:val="-2"/>
        </w:rPr>
        <w:t>investors</w:t>
      </w:r>
    </w:p>
    <w:p>
      <w:pPr>
        <w:pStyle w:val="BodyText"/>
        <w:spacing w:line="307" w:lineRule="auto" w:before="169"/>
        <w:ind w:left="1560" w:right="176"/>
        <w:jc w:val="both"/>
      </w:pPr>
      <w:r>
        <w:rPr>
          <w:w w:val="120"/>
        </w:rPr>
        <w:t>Institutional investors are the big guys. They are the ones that invest a lot of money on behalf of their</w:t>
      </w:r>
      <w:r>
        <w:rPr>
          <w:w w:val="120"/>
        </w:rPr>
        <w:t> entity.</w:t>
      </w:r>
      <w:r>
        <w:rPr>
          <w:w w:val="120"/>
        </w:rPr>
        <w:t> They</w:t>
      </w:r>
      <w:r>
        <w:rPr>
          <w:w w:val="120"/>
        </w:rPr>
        <w:t> are</w:t>
      </w:r>
      <w:r>
        <w:rPr>
          <w:w w:val="120"/>
        </w:rPr>
        <w:t> generally</w:t>
      </w:r>
      <w:r>
        <w:rPr>
          <w:w w:val="120"/>
        </w:rPr>
        <w:t> considered</w:t>
      </w:r>
      <w:r>
        <w:rPr>
          <w:w w:val="120"/>
        </w:rPr>
        <w:t> to</w:t>
      </w:r>
      <w:r>
        <w:rPr>
          <w:w w:val="120"/>
        </w:rPr>
        <w:t> be</w:t>
      </w:r>
      <w:r>
        <w:rPr>
          <w:w w:val="120"/>
        </w:rPr>
        <w:t> knowledgeable</w:t>
      </w:r>
      <w:r>
        <w:rPr>
          <w:w w:val="120"/>
        </w:rPr>
        <w:t> about</w:t>
      </w:r>
      <w:r>
        <w:rPr>
          <w:w w:val="120"/>
        </w:rPr>
        <w:t> the</w:t>
      </w:r>
      <w:r>
        <w:rPr>
          <w:w w:val="120"/>
        </w:rPr>
        <w:t> market.</w:t>
      </w:r>
      <w:r>
        <w:rPr>
          <w:w w:val="120"/>
        </w:rPr>
        <w:t> Institutional investors include</w:t>
      </w:r>
    </w:p>
    <w:p>
      <w:pPr>
        <w:pStyle w:val="BodyText"/>
        <w:spacing w:before="10"/>
        <w:rPr>
          <w:sz w:val="10"/>
        </w:rPr>
      </w:pPr>
      <w:r>
        <w:rPr>
          <w:sz w:val="10"/>
        </w:rPr>
        <mc:AlternateContent>
          <mc:Choice Requires="wps">
            <w:drawing>
              <wp:anchor distT="0" distB="0" distL="0" distR="0" allowOverlap="1" layoutInCell="1" locked="0" behindDoc="1" simplePos="0" relativeHeight="487680000">
                <wp:simplePos x="0" y="0"/>
                <wp:positionH relativeFrom="page">
                  <wp:posOffset>1676400</wp:posOffset>
                </wp:positionH>
                <wp:positionV relativeFrom="paragraph">
                  <wp:posOffset>96035</wp:posOffset>
                </wp:positionV>
                <wp:extent cx="1892300" cy="1651635"/>
                <wp:effectExtent l="0" t="0" r="0" b="0"/>
                <wp:wrapTopAndBottom/>
                <wp:docPr id="430" name="Group 430"/>
                <wp:cNvGraphicFramePr>
                  <a:graphicFrameLocks/>
                </wp:cNvGraphicFramePr>
                <a:graphic>
                  <a:graphicData uri="http://schemas.microsoft.com/office/word/2010/wordprocessingGroup">
                    <wpg:wgp>
                      <wpg:cNvPr id="430" name="Group 430"/>
                      <wpg:cNvGrpSpPr/>
                      <wpg:grpSpPr>
                        <a:xfrm>
                          <a:off x="0" y="0"/>
                          <a:ext cx="1892300" cy="1651635"/>
                          <a:chExt cx="1892300" cy="1651635"/>
                        </a:xfrm>
                      </wpg:grpSpPr>
                      <pic:pic>
                        <pic:nvPicPr>
                          <pic:cNvPr id="431" name="Image 431"/>
                          <pic:cNvPicPr/>
                        </pic:nvPicPr>
                        <pic:blipFill>
                          <a:blip r:embed="rId72" cstate="print"/>
                          <a:stretch>
                            <a:fillRect/>
                          </a:stretch>
                        </pic:blipFill>
                        <pic:spPr>
                          <a:xfrm>
                            <a:off x="0" y="0"/>
                            <a:ext cx="1892300" cy="1651533"/>
                          </a:xfrm>
                          <a:prstGeom prst="rect">
                            <a:avLst/>
                          </a:prstGeom>
                        </pic:spPr>
                      </pic:pic>
                      <wps:wsp>
                        <wps:cNvPr id="432" name="Textbox 432"/>
                        <wps:cNvSpPr txBox="1"/>
                        <wps:spPr>
                          <a:xfrm>
                            <a:off x="0" y="0"/>
                            <a:ext cx="1892300" cy="1651635"/>
                          </a:xfrm>
                          <a:prstGeom prst="rect">
                            <a:avLst/>
                          </a:prstGeom>
                        </wps:spPr>
                        <wps:txbx>
                          <w:txbxContent>
                            <w:p>
                              <w:pPr>
                                <w:spacing w:line="369"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Commercial</w:t>
                              </w:r>
                              <w:r>
                                <w:rPr>
                                  <w:rFonts w:ascii="Arial MT" w:hAnsi="Arial MT"/>
                                  <w:spacing w:val="-11"/>
                                  <w:w w:val="105"/>
                                  <w:sz w:val="17"/>
                                </w:rPr>
                                <w:t> </w:t>
                              </w:r>
                              <w:r>
                                <w:rPr>
                                  <w:rFonts w:ascii="Arial MT" w:hAnsi="Arial MT"/>
                                  <w:spacing w:val="-2"/>
                                  <w:w w:val="105"/>
                                  <w:sz w:val="17"/>
                                </w:rPr>
                                <w:t>banks</w:t>
                              </w:r>
                            </w:p>
                            <w:p>
                              <w:pPr>
                                <w:spacing w:line="360" w:lineRule="exact" w:before="0"/>
                                <w:ind w:left="124" w:right="0" w:firstLine="0"/>
                                <w:jc w:val="left"/>
                                <w:rPr>
                                  <w:rFonts w:ascii="Arial MT" w:hAnsi="Arial MT"/>
                                  <w:sz w:val="17"/>
                                </w:rPr>
                              </w:pPr>
                              <w:r>
                                <w:rPr>
                                  <w:rFonts w:ascii="Arial Black" w:hAnsi="Arial Black"/>
                                  <w:w w:val="105"/>
                                  <w:position w:val="-1"/>
                                  <w:sz w:val="28"/>
                                </w:rPr>
                                <w:t>»</w:t>
                              </w:r>
                              <w:r>
                                <w:rPr>
                                  <w:rFonts w:ascii="Arial Black" w:hAnsi="Arial Black"/>
                                  <w:spacing w:val="4"/>
                                  <w:w w:val="105"/>
                                  <w:position w:val="-1"/>
                                  <w:sz w:val="28"/>
                                </w:rPr>
                                <w:t> </w:t>
                              </w:r>
                              <w:r>
                                <w:rPr>
                                  <w:rFonts w:ascii="Arial MT" w:hAnsi="Arial MT"/>
                                  <w:w w:val="105"/>
                                  <w:sz w:val="17"/>
                                </w:rPr>
                                <w:t>Mutual</w:t>
                              </w:r>
                              <w:r>
                                <w:rPr>
                                  <w:rFonts w:ascii="Arial MT" w:hAnsi="Arial MT"/>
                                  <w:spacing w:val="-12"/>
                                  <w:w w:val="105"/>
                                  <w:sz w:val="17"/>
                                </w:rPr>
                                <w:t> </w:t>
                              </w:r>
                              <w:r>
                                <w:rPr>
                                  <w:rFonts w:ascii="Arial MT" w:hAnsi="Arial MT"/>
                                  <w:spacing w:val="-2"/>
                                  <w:w w:val="105"/>
                                  <w:sz w:val="17"/>
                                </w:rPr>
                                <w:t>funds</w:t>
                              </w:r>
                            </w:p>
                            <w:p>
                              <w:pPr>
                                <w:spacing w:line="360"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Pension</w:t>
                              </w:r>
                              <w:r>
                                <w:rPr>
                                  <w:rFonts w:ascii="Arial MT" w:hAnsi="Arial MT"/>
                                  <w:spacing w:val="-11"/>
                                  <w:w w:val="105"/>
                                  <w:sz w:val="17"/>
                                </w:rPr>
                                <w:t> </w:t>
                              </w:r>
                              <w:r>
                                <w:rPr>
                                  <w:rFonts w:ascii="Arial MT" w:hAnsi="Arial MT"/>
                                  <w:spacing w:val="-4"/>
                                  <w:w w:val="105"/>
                                  <w:sz w:val="17"/>
                                </w:rPr>
                                <w:t>funds</w:t>
                              </w:r>
                            </w:p>
                            <w:p>
                              <w:pPr>
                                <w:spacing w:line="360"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Insurance</w:t>
                              </w:r>
                              <w:r>
                                <w:rPr>
                                  <w:rFonts w:ascii="Arial MT" w:hAnsi="Arial MT"/>
                                  <w:spacing w:val="-11"/>
                                  <w:w w:val="105"/>
                                  <w:sz w:val="17"/>
                                </w:rPr>
                                <w:t> </w:t>
                              </w:r>
                              <w:r>
                                <w:rPr>
                                  <w:rFonts w:ascii="Arial MT" w:hAnsi="Arial MT"/>
                                  <w:spacing w:val="-2"/>
                                  <w:w w:val="105"/>
                                  <w:sz w:val="17"/>
                                </w:rPr>
                                <w:t>companies</w:t>
                              </w:r>
                            </w:p>
                            <w:p>
                              <w:pPr>
                                <w:spacing w:line="360" w:lineRule="exact" w:before="0"/>
                                <w:ind w:left="124" w:right="0" w:firstLine="0"/>
                                <w:jc w:val="left"/>
                                <w:rPr>
                                  <w:rFonts w:ascii="Arial MT" w:hAnsi="Arial MT"/>
                                  <w:sz w:val="17"/>
                                </w:rPr>
                              </w:pPr>
                              <w:r>
                                <w:rPr>
                                  <w:rFonts w:ascii="Arial Black" w:hAnsi="Arial Black"/>
                                  <w:spacing w:val="-4"/>
                                  <w:w w:val="105"/>
                                  <w:position w:val="-1"/>
                                  <w:sz w:val="28"/>
                                </w:rPr>
                                <w:t>»</w:t>
                              </w:r>
                              <w:r>
                                <w:rPr>
                                  <w:rFonts w:ascii="Arial Black" w:hAnsi="Arial Black"/>
                                  <w:spacing w:val="9"/>
                                  <w:w w:val="105"/>
                                  <w:position w:val="-1"/>
                                  <w:sz w:val="28"/>
                                </w:rPr>
                                <w:t> </w:t>
                              </w:r>
                              <w:r>
                                <w:rPr>
                                  <w:rFonts w:ascii="Arial MT" w:hAnsi="Arial MT"/>
                                  <w:spacing w:val="-4"/>
                                  <w:w w:val="105"/>
                                  <w:sz w:val="17"/>
                                </w:rPr>
                                <w:t>Real-estate</w:t>
                              </w:r>
                              <w:r>
                                <w:rPr>
                                  <w:rFonts w:ascii="Arial MT" w:hAnsi="Arial MT"/>
                                  <w:spacing w:val="-10"/>
                                  <w:w w:val="105"/>
                                  <w:sz w:val="17"/>
                                </w:rPr>
                                <w:t> </w:t>
                              </w:r>
                              <w:r>
                                <w:rPr>
                                  <w:rFonts w:ascii="Arial MT" w:hAnsi="Arial MT"/>
                                  <w:spacing w:val="-4"/>
                                  <w:w w:val="105"/>
                                  <w:sz w:val="17"/>
                                </w:rPr>
                                <w:t>investment</w:t>
                              </w:r>
                              <w:r>
                                <w:rPr>
                                  <w:rFonts w:ascii="Arial MT" w:hAnsi="Arial MT"/>
                                  <w:spacing w:val="-11"/>
                                  <w:w w:val="105"/>
                                  <w:sz w:val="17"/>
                                </w:rPr>
                                <w:t> </w:t>
                              </w:r>
                              <w:r>
                                <w:rPr>
                                  <w:rFonts w:ascii="Arial MT" w:hAnsi="Arial MT"/>
                                  <w:spacing w:val="-4"/>
                                  <w:w w:val="105"/>
                                  <w:sz w:val="17"/>
                                </w:rPr>
                                <w:t>trusts</w:t>
                              </w:r>
                            </w:p>
                            <w:p>
                              <w:pPr>
                                <w:spacing w:line="360"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7"/>
                                  <w:w w:val="105"/>
                                  <w:position w:val="-1"/>
                                  <w:sz w:val="28"/>
                                </w:rPr>
                                <w:t> </w:t>
                              </w:r>
                              <w:r>
                                <w:rPr>
                                  <w:rFonts w:ascii="Arial MT" w:hAnsi="Arial MT"/>
                                  <w:spacing w:val="-2"/>
                                  <w:w w:val="105"/>
                                  <w:sz w:val="17"/>
                                </w:rPr>
                                <w:t>Hedge</w:t>
                              </w:r>
                              <w:r>
                                <w:rPr>
                                  <w:rFonts w:ascii="Arial MT" w:hAnsi="Arial MT"/>
                                  <w:spacing w:val="-11"/>
                                  <w:w w:val="105"/>
                                  <w:sz w:val="17"/>
                                </w:rPr>
                                <w:t> </w:t>
                              </w:r>
                              <w:r>
                                <w:rPr>
                                  <w:rFonts w:ascii="Arial MT" w:hAnsi="Arial MT"/>
                                  <w:spacing w:val="-4"/>
                                  <w:w w:val="105"/>
                                  <w:sz w:val="17"/>
                                </w:rPr>
                                <w:t>funds</w:t>
                              </w:r>
                            </w:p>
                            <w:p>
                              <w:pPr>
                                <w:spacing w:line="377" w:lineRule="exact" w:before="0"/>
                                <w:ind w:left="124" w:right="0" w:firstLine="0"/>
                                <w:jc w:val="left"/>
                                <w:rPr>
                                  <w:rFonts w:ascii="Arial MT" w:hAnsi="Arial MT"/>
                                  <w:sz w:val="17"/>
                                </w:rPr>
                              </w:pPr>
                              <w:r>
                                <w:rPr>
                                  <w:rFonts w:ascii="Arial Black" w:hAnsi="Arial Black"/>
                                  <w:w w:val="105"/>
                                  <w:position w:val="-1"/>
                                  <w:sz w:val="28"/>
                                </w:rPr>
                                <w:t>»</w:t>
                              </w:r>
                              <w:r>
                                <w:rPr>
                                  <w:rFonts w:ascii="Arial Black" w:hAnsi="Arial Black"/>
                                  <w:spacing w:val="-16"/>
                                  <w:w w:val="105"/>
                                  <w:position w:val="-1"/>
                                  <w:sz w:val="28"/>
                                </w:rPr>
                                <w:t> </w:t>
                              </w:r>
                              <w:r>
                                <w:rPr>
                                  <w:rFonts w:ascii="Arial MT" w:hAnsi="Arial MT"/>
                                  <w:w w:val="105"/>
                                  <w:sz w:val="17"/>
                                </w:rPr>
                                <w:t>Endowment</w:t>
                              </w:r>
                              <w:r>
                                <w:rPr>
                                  <w:rFonts w:ascii="Arial MT" w:hAnsi="Arial MT"/>
                                  <w:spacing w:val="-12"/>
                                  <w:w w:val="105"/>
                                  <w:sz w:val="17"/>
                                </w:rPr>
                                <w:t> </w:t>
                              </w:r>
                              <w:r>
                                <w:rPr>
                                  <w:rFonts w:ascii="Arial MT" w:hAnsi="Arial MT"/>
                                  <w:spacing w:val="-4"/>
                                  <w:w w:val="105"/>
                                  <w:sz w:val="17"/>
                                </w:rPr>
                                <w:t>funds</w:t>
                              </w:r>
                            </w:p>
                          </w:txbxContent>
                        </wps:txbx>
                        <wps:bodyPr wrap="square" lIns="0" tIns="0" rIns="0" bIns="0" rtlCol="0">
                          <a:noAutofit/>
                        </wps:bodyPr>
                      </wps:wsp>
                    </wpg:wgp>
                  </a:graphicData>
                </a:graphic>
              </wp:anchor>
            </w:drawing>
          </mc:Choice>
          <mc:Fallback>
            <w:pict>
              <v:group style="position:absolute;margin-left:132pt;margin-top:7.561816pt;width:149pt;height:130.0500pt;mso-position-horizontal-relative:page;mso-position-vertical-relative:paragraph;z-index:-15636480;mso-wrap-distance-left:0;mso-wrap-distance-right:0" id="docshapegroup343" coordorigin="2640,151" coordsize="2980,2601">
                <v:shape style="position:absolute;left:2640;top:151;width:2980;height:2601" type="#_x0000_t75" id="docshape344" stroked="false">
                  <v:imagedata r:id="rId72" o:title=""/>
                </v:shape>
                <v:shape style="position:absolute;left:2640;top:151;width:2980;height:2601" type="#_x0000_t202" id="docshape345" filled="false" stroked="false">
                  <v:textbox inset="0,0,0,0">
                    <w:txbxContent>
                      <w:p>
                        <w:pPr>
                          <w:spacing w:line="369"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Commercial</w:t>
                        </w:r>
                        <w:r>
                          <w:rPr>
                            <w:rFonts w:ascii="Arial MT" w:hAnsi="Arial MT"/>
                            <w:spacing w:val="-11"/>
                            <w:w w:val="105"/>
                            <w:sz w:val="17"/>
                          </w:rPr>
                          <w:t> </w:t>
                        </w:r>
                        <w:r>
                          <w:rPr>
                            <w:rFonts w:ascii="Arial MT" w:hAnsi="Arial MT"/>
                            <w:spacing w:val="-2"/>
                            <w:w w:val="105"/>
                            <w:sz w:val="17"/>
                          </w:rPr>
                          <w:t>banks</w:t>
                        </w:r>
                      </w:p>
                      <w:p>
                        <w:pPr>
                          <w:spacing w:line="360" w:lineRule="exact" w:before="0"/>
                          <w:ind w:left="124" w:right="0" w:firstLine="0"/>
                          <w:jc w:val="left"/>
                          <w:rPr>
                            <w:rFonts w:ascii="Arial MT" w:hAnsi="Arial MT"/>
                            <w:sz w:val="17"/>
                          </w:rPr>
                        </w:pPr>
                        <w:r>
                          <w:rPr>
                            <w:rFonts w:ascii="Arial Black" w:hAnsi="Arial Black"/>
                            <w:w w:val="105"/>
                            <w:position w:val="-1"/>
                            <w:sz w:val="28"/>
                          </w:rPr>
                          <w:t>»</w:t>
                        </w:r>
                        <w:r>
                          <w:rPr>
                            <w:rFonts w:ascii="Arial Black" w:hAnsi="Arial Black"/>
                            <w:spacing w:val="4"/>
                            <w:w w:val="105"/>
                            <w:position w:val="-1"/>
                            <w:sz w:val="28"/>
                          </w:rPr>
                          <w:t> </w:t>
                        </w:r>
                        <w:r>
                          <w:rPr>
                            <w:rFonts w:ascii="Arial MT" w:hAnsi="Arial MT"/>
                            <w:w w:val="105"/>
                            <w:sz w:val="17"/>
                          </w:rPr>
                          <w:t>Mutual</w:t>
                        </w:r>
                        <w:r>
                          <w:rPr>
                            <w:rFonts w:ascii="Arial MT" w:hAnsi="Arial MT"/>
                            <w:spacing w:val="-12"/>
                            <w:w w:val="105"/>
                            <w:sz w:val="17"/>
                          </w:rPr>
                          <w:t> </w:t>
                        </w:r>
                        <w:r>
                          <w:rPr>
                            <w:rFonts w:ascii="Arial MT" w:hAnsi="Arial MT"/>
                            <w:spacing w:val="-2"/>
                            <w:w w:val="105"/>
                            <w:sz w:val="17"/>
                          </w:rPr>
                          <w:t>funds</w:t>
                        </w:r>
                      </w:p>
                      <w:p>
                        <w:pPr>
                          <w:spacing w:line="360"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Pension</w:t>
                        </w:r>
                        <w:r>
                          <w:rPr>
                            <w:rFonts w:ascii="Arial MT" w:hAnsi="Arial MT"/>
                            <w:spacing w:val="-11"/>
                            <w:w w:val="105"/>
                            <w:sz w:val="17"/>
                          </w:rPr>
                          <w:t> </w:t>
                        </w:r>
                        <w:r>
                          <w:rPr>
                            <w:rFonts w:ascii="Arial MT" w:hAnsi="Arial MT"/>
                            <w:spacing w:val="-4"/>
                            <w:w w:val="105"/>
                            <w:sz w:val="17"/>
                          </w:rPr>
                          <w:t>funds</w:t>
                        </w:r>
                      </w:p>
                      <w:p>
                        <w:pPr>
                          <w:spacing w:line="360"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Insurance</w:t>
                        </w:r>
                        <w:r>
                          <w:rPr>
                            <w:rFonts w:ascii="Arial MT" w:hAnsi="Arial MT"/>
                            <w:spacing w:val="-11"/>
                            <w:w w:val="105"/>
                            <w:sz w:val="17"/>
                          </w:rPr>
                          <w:t> </w:t>
                        </w:r>
                        <w:r>
                          <w:rPr>
                            <w:rFonts w:ascii="Arial MT" w:hAnsi="Arial MT"/>
                            <w:spacing w:val="-2"/>
                            <w:w w:val="105"/>
                            <w:sz w:val="17"/>
                          </w:rPr>
                          <w:t>companies</w:t>
                        </w:r>
                      </w:p>
                      <w:p>
                        <w:pPr>
                          <w:spacing w:line="360" w:lineRule="exact" w:before="0"/>
                          <w:ind w:left="124" w:right="0" w:firstLine="0"/>
                          <w:jc w:val="left"/>
                          <w:rPr>
                            <w:rFonts w:ascii="Arial MT" w:hAnsi="Arial MT"/>
                            <w:sz w:val="17"/>
                          </w:rPr>
                        </w:pPr>
                        <w:r>
                          <w:rPr>
                            <w:rFonts w:ascii="Arial Black" w:hAnsi="Arial Black"/>
                            <w:spacing w:val="-4"/>
                            <w:w w:val="105"/>
                            <w:position w:val="-1"/>
                            <w:sz w:val="28"/>
                          </w:rPr>
                          <w:t>»</w:t>
                        </w:r>
                        <w:r>
                          <w:rPr>
                            <w:rFonts w:ascii="Arial Black" w:hAnsi="Arial Black"/>
                            <w:spacing w:val="9"/>
                            <w:w w:val="105"/>
                            <w:position w:val="-1"/>
                            <w:sz w:val="28"/>
                          </w:rPr>
                          <w:t> </w:t>
                        </w:r>
                        <w:r>
                          <w:rPr>
                            <w:rFonts w:ascii="Arial MT" w:hAnsi="Arial MT"/>
                            <w:spacing w:val="-4"/>
                            <w:w w:val="105"/>
                            <w:sz w:val="17"/>
                          </w:rPr>
                          <w:t>Real-estate</w:t>
                        </w:r>
                        <w:r>
                          <w:rPr>
                            <w:rFonts w:ascii="Arial MT" w:hAnsi="Arial MT"/>
                            <w:spacing w:val="-10"/>
                            <w:w w:val="105"/>
                            <w:sz w:val="17"/>
                          </w:rPr>
                          <w:t> </w:t>
                        </w:r>
                        <w:r>
                          <w:rPr>
                            <w:rFonts w:ascii="Arial MT" w:hAnsi="Arial MT"/>
                            <w:spacing w:val="-4"/>
                            <w:w w:val="105"/>
                            <w:sz w:val="17"/>
                          </w:rPr>
                          <w:t>investment</w:t>
                        </w:r>
                        <w:r>
                          <w:rPr>
                            <w:rFonts w:ascii="Arial MT" w:hAnsi="Arial MT"/>
                            <w:spacing w:val="-11"/>
                            <w:w w:val="105"/>
                            <w:sz w:val="17"/>
                          </w:rPr>
                          <w:t> </w:t>
                        </w:r>
                        <w:r>
                          <w:rPr>
                            <w:rFonts w:ascii="Arial MT" w:hAnsi="Arial MT"/>
                            <w:spacing w:val="-4"/>
                            <w:w w:val="105"/>
                            <w:sz w:val="17"/>
                          </w:rPr>
                          <w:t>trusts</w:t>
                        </w:r>
                      </w:p>
                      <w:p>
                        <w:pPr>
                          <w:spacing w:line="360"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7"/>
                            <w:w w:val="105"/>
                            <w:position w:val="-1"/>
                            <w:sz w:val="28"/>
                          </w:rPr>
                          <w:t> </w:t>
                        </w:r>
                        <w:r>
                          <w:rPr>
                            <w:rFonts w:ascii="Arial MT" w:hAnsi="Arial MT"/>
                            <w:spacing w:val="-2"/>
                            <w:w w:val="105"/>
                            <w:sz w:val="17"/>
                          </w:rPr>
                          <w:t>Hedge</w:t>
                        </w:r>
                        <w:r>
                          <w:rPr>
                            <w:rFonts w:ascii="Arial MT" w:hAnsi="Arial MT"/>
                            <w:spacing w:val="-11"/>
                            <w:w w:val="105"/>
                            <w:sz w:val="17"/>
                          </w:rPr>
                          <w:t> </w:t>
                        </w:r>
                        <w:r>
                          <w:rPr>
                            <w:rFonts w:ascii="Arial MT" w:hAnsi="Arial MT"/>
                            <w:spacing w:val="-4"/>
                            <w:w w:val="105"/>
                            <w:sz w:val="17"/>
                          </w:rPr>
                          <w:t>funds</w:t>
                        </w:r>
                      </w:p>
                      <w:p>
                        <w:pPr>
                          <w:spacing w:line="377" w:lineRule="exact" w:before="0"/>
                          <w:ind w:left="124" w:right="0" w:firstLine="0"/>
                          <w:jc w:val="left"/>
                          <w:rPr>
                            <w:rFonts w:ascii="Arial MT" w:hAnsi="Arial MT"/>
                            <w:sz w:val="17"/>
                          </w:rPr>
                        </w:pPr>
                        <w:r>
                          <w:rPr>
                            <w:rFonts w:ascii="Arial Black" w:hAnsi="Arial Black"/>
                            <w:w w:val="105"/>
                            <w:position w:val="-1"/>
                            <w:sz w:val="28"/>
                          </w:rPr>
                          <w:t>»</w:t>
                        </w:r>
                        <w:r>
                          <w:rPr>
                            <w:rFonts w:ascii="Arial Black" w:hAnsi="Arial Black"/>
                            <w:spacing w:val="-16"/>
                            <w:w w:val="105"/>
                            <w:position w:val="-1"/>
                            <w:sz w:val="28"/>
                          </w:rPr>
                          <w:t> </w:t>
                        </w:r>
                        <w:r>
                          <w:rPr>
                            <w:rFonts w:ascii="Arial MT" w:hAnsi="Arial MT"/>
                            <w:w w:val="105"/>
                            <w:sz w:val="17"/>
                          </w:rPr>
                          <w:t>Endowment</w:t>
                        </w:r>
                        <w:r>
                          <w:rPr>
                            <w:rFonts w:ascii="Arial MT" w:hAnsi="Arial MT"/>
                            <w:spacing w:val="-12"/>
                            <w:w w:val="105"/>
                            <w:sz w:val="17"/>
                          </w:rPr>
                          <w:t> </w:t>
                        </w:r>
                        <w:r>
                          <w:rPr>
                            <w:rFonts w:ascii="Arial MT" w:hAnsi="Arial MT"/>
                            <w:spacing w:val="-4"/>
                            <w:w w:val="105"/>
                            <w:sz w:val="17"/>
                          </w:rPr>
                          <w:t>funds</w:t>
                        </w:r>
                      </w:p>
                    </w:txbxContent>
                  </v:textbox>
                  <w10:wrap type="none"/>
                </v:shape>
                <w10:wrap type="topAndBottom"/>
              </v:group>
            </w:pict>
          </mc:Fallback>
        </mc:AlternateContent>
      </w:r>
    </w:p>
    <w:p>
      <w:pPr>
        <w:pStyle w:val="BodyText"/>
        <w:spacing w:after="0"/>
        <w:rPr>
          <w:sz w:val="10"/>
        </w:rPr>
        <w:sectPr>
          <w:pgSz w:w="12240" w:h="15660"/>
          <w:pgMar w:header="0" w:footer="736" w:top="900" w:bottom="920" w:left="1080" w:right="1440"/>
        </w:sectPr>
      </w:pPr>
    </w:p>
    <w:p>
      <w:pPr>
        <w:pStyle w:val="BodyText"/>
        <w:rPr>
          <w:sz w:val="20"/>
        </w:rPr>
      </w:pPr>
      <w:r>
        <w:rPr>
          <w:sz w:val="20"/>
        </w:rPr>
        <mc:AlternateContent>
          <mc:Choice Requires="wps">
            <w:drawing>
              <wp:inline distT="0" distB="0" distL="0" distR="0">
                <wp:extent cx="6121400" cy="3253740"/>
                <wp:effectExtent l="19050" t="0" r="12700" b="3810"/>
                <wp:docPr id="433" name="Group 433"/>
                <wp:cNvGraphicFramePr>
                  <a:graphicFrameLocks/>
                </wp:cNvGraphicFramePr>
                <a:graphic>
                  <a:graphicData uri="http://schemas.microsoft.com/office/word/2010/wordprocessingGroup">
                    <wpg:wgp>
                      <wpg:cNvPr id="433" name="Group 433"/>
                      <wpg:cNvGrpSpPr/>
                      <wpg:grpSpPr>
                        <a:xfrm>
                          <a:off x="0" y="0"/>
                          <a:ext cx="6121400" cy="3253740"/>
                          <a:chExt cx="6121400" cy="3253740"/>
                        </a:xfrm>
                      </wpg:grpSpPr>
                      <wps:wsp>
                        <wps:cNvPr id="434" name="Graphic 434"/>
                        <wps:cNvSpPr/>
                        <wps:spPr>
                          <a:xfrm>
                            <a:off x="330200" y="0"/>
                            <a:ext cx="5715000" cy="3253740"/>
                          </a:xfrm>
                          <a:custGeom>
                            <a:avLst/>
                            <a:gdLst/>
                            <a:ahLst/>
                            <a:cxnLst/>
                            <a:rect l="l" t="t" r="r" b="b"/>
                            <a:pathLst>
                              <a:path w="5715000" h="3253740">
                                <a:moveTo>
                                  <a:pt x="5715000" y="0"/>
                                </a:moveTo>
                                <a:lnTo>
                                  <a:pt x="0" y="0"/>
                                </a:lnTo>
                                <a:lnTo>
                                  <a:pt x="0" y="3253447"/>
                                </a:lnTo>
                                <a:lnTo>
                                  <a:pt x="5715000" y="3253447"/>
                                </a:lnTo>
                                <a:lnTo>
                                  <a:pt x="5715000" y="0"/>
                                </a:lnTo>
                                <a:close/>
                              </a:path>
                            </a:pathLst>
                          </a:custGeom>
                          <a:solidFill>
                            <a:srgbClr val="D7D9DA"/>
                          </a:solidFill>
                        </wps:spPr>
                        <wps:bodyPr wrap="square" lIns="0" tIns="0" rIns="0" bIns="0" rtlCol="0">
                          <a:prstTxWarp prst="textNoShape">
                            <a:avLst/>
                          </a:prstTxWarp>
                          <a:noAutofit/>
                        </wps:bodyPr>
                      </wps:wsp>
                      <wps:wsp>
                        <wps:cNvPr id="435" name="Graphic 435"/>
                        <wps:cNvSpPr/>
                        <wps:spPr>
                          <a:xfrm>
                            <a:off x="0" y="374357"/>
                            <a:ext cx="6121400" cy="1270"/>
                          </a:xfrm>
                          <a:custGeom>
                            <a:avLst/>
                            <a:gdLst/>
                            <a:ahLst/>
                            <a:cxnLst/>
                            <a:rect l="l" t="t" r="r" b="b"/>
                            <a:pathLst>
                              <a:path w="6121400" h="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436" name="Textbox 436"/>
                        <wps:cNvSpPr txBox="1"/>
                        <wps:spPr>
                          <a:xfrm>
                            <a:off x="330200" y="387057"/>
                            <a:ext cx="5715000" cy="2866390"/>
                          </a:xfrm>
                          <a:prstGeom prst="rect">
                            <a:avLst/>
                          </a:prstGeom>
                          <a:solidFill>
                            <a:srgbClr val="D7D9DA"/>
                          </a:solidFill>
                        </wps:spPr>
                        <wps:txbx>
                          <w:txbxContent>
                            <w:p>
                              <w:pPr>
                                <w:spacing w:line="312" w:lineRule="auto" w:before="164"/>
                                <w:ind w:left="1020" w:right="302" w:firstLine="0"/>
                                <w:jc w:val="left"/>
                                <w:rPr>
                                  <w:rFonts w:ascii="Arial MT" w:hAnsi="Arial MT"/>
                                  <w:color w:val="000000"/>
                                  <w:sz w:val="16"/>
                                </w:rPr>
                              </w:pPr>
                              <w:r>
                                <w:rPr>
                                  <w:rFonts w:ascii="Arial MT" w:hAnsi="Arial MT"/>
                                  <w:color w:val="000000"/>
                                  <w:sz w:val="16"/>
                                </w:rPr>
                                <w:t>The DTCC provides safeguards to the world´s financial markets. Its role is to provide clearing, settlement, </w:t>
                              </w:r>
                              <w:r>
                                <w:rPr>
                                  <w:rFonts w:ascii="Arial MT" w:hAnsi="Arial MT"/>
                                  <w:color w:val="000000"/>
                                  <w:spacing w:val="-2"/>
                                  <w:w w:val="110"/>
                                  <w:sz w:val="16"/>
                                </w:rPr>
                                <w:t>institutional matching, asset servicing, collateral management, global data management, information services,</w:t>
                              </w:r>
                              <w:r>
                                <w:rPr>
                                  <w:rFonts w:ascii="Arial MT" w:hAnsi="Arial MT"/>
                                  <w:color w:val="000000"/>
                                  <w:spacing w:val="-3"/>
                                  <w:w w:val="110"/>
                                  <w:sz w:val="16"/>
                                </w:rPr>
                                <w:t> </w:t>
                              </w:r>
                              <w:r>
                                <w:rPr>
                                  <w:rFonts w:ascii="Arial MT" w:hAnsi="Arial MT"/>
                                  <w:color w:val="000000"/>
                                  <w:spacing w:val="-2"/>
                                  <w:w w:val="110"/>
                                  <w:sz w:val="16"/>
                                </w:rPr>
                                <w:t>and so</w:t>
                              </w:r>
                              <w:r>
                                <w:rPr>
                                  <w:rFonts w:ascii="Arial MT" w:hAnsi="Arial MT"/>
                                  <w:color w:val="000000"/>
                                  <w:spacing w:val="-3"/>
                                  <w:w w:val="110"/>
                                  <w:sz w:val="16"/>
                                </w:rPr>
                                <w:t> </w:t>
                              </w:r>
                              <w:r>
                                <w:rPr>
                                  <w:rFonts w:ascii="Arial MT" w:hAnsi="Arial MT"/>
                                  <w:color w:val="000000"/>
                                  <w:spacing w:val="-2"/>
                                  <w:w w:val="110"/>
                                  <w:sz w:val="16"/>
                                </w:rPr>
                                <w:t>on for</w:t>
                              </w:r>
                              <w:r>
                                <w:rPr>
                                  <w:rFonts w:ascii="Arial MT" w:hAnsi="Arial MT"/>
                                  <w:color w:val="000000"/>
                                  <w:spacing w:val="-3"/>
                                  <w:w w:val="110"/>
                                  <w:sz w:val="16"/>
                                </w:rPr>
                                <w:t> </w:t>
                              </w:r>
                              <w:r>
                                <w:rPr>
                                  <w:rFonts w:ascii="Arial MT" w:hAnsi="Arial MT"/>
                                  <w:color w:val="000000"/>
                                  <w:spacing w:val="-2"/>
                                  <w:w w:val="110"/>
                                  <w:sz w:val="16"/>
                                </w:rPr>
                                <w:t>equity securities,</w:t>
                              </w:r>
                              <w:r>
                                <w:rPr>
                                  <w:rFonts w:ascii="Arial MT" w:hAnsi="Arial MT"/>
                                  <w:color w:val="000000"/>
                                  <w:spacing w:val="-3"/>
                                  <w:w w:val="110"/>
                                  <w:sz w:val="16"/>
                                </w:rPr>
                                <w:t> </w:t>
                              </w:r>
                              <w:r>
                                <w:rPr>
                                  <w:rFonts w:ascii="Arial MT" w:hAnsi="Arial MT"/>
                                  <w:color w:val="000000"/>
                                  <w:spacing w:val="-2"/>
                                  <w:w w:val="110"/>
                                  <w:sz w:val="16"/>
                                </w:rPr>
                                <w:t>corporate bonds, municipal</w:t>
                              </w:r>
                              <w:r>
                                <w:rPr>
                                  <w:rFonts w:ascii="Arial MT" w:hAnsi="Arial MT"/>
                                  <w:color w:val="000000"/>
                                  <w:spacing w:val="-3"/>
                                  <w:w w:val="110"/>
                                  <w:sz w:val="16"/>
                                </w:rPr>
                                <w:t> </w:t>
                              </w:r>
                              <w:r>
                                <w:rPr>
                                  <w:rFonts w:ascii="Arial MT" w:hAnsi="Arial MT"/>
                                  <w:color w:val="000000"/>
                                  <w:spacing w:val="-2"/>
                                  <w:w w:val="110"/>
                                  <w:sz w:val="16"/>
                                </w:rPr>
                                <w:t>bonds, government</w:t>
                              </w:r>
                              <w:r>
                                <w:rPr>
                                  <w:rFonts w:ascii="Arial MT" w:hAnsi="Arial MT"/>
                                  <w:color w:val="000000"/>
                                  <w:spacing w:val="-3"/>
                                  <w:w w:val="110"/>
                                  <w:sz w:val="16"/>
                                </w:rPr>
                                <w:t> </w:t>
                              </w:r>
                              <w:r>
                                <w:rPr>
                                  <w:rFonts w:ascii="Arial MT" w:hAnsi="Arial MT"/>
                                  <w:color w:val="000000"/>
                                  <w:spacing w:val="-2"/>
                                  <w:w w:val="110"/>
                                  <w:sz w:val="16"/>
                                </w:rPr>
                                <w:t>securities, mortgage-backed securities, mutual funds, money market instruments, derivatives, and so forth. The </w:t>
                              </w:r>
                              <w:r>
                                <w:rPr>
                                  <w:rFonts w:ascii="Arial MT" w:hAnsi="Arial MT"/>
                                  <w:color w:val="000000"/>
                                  <w:sz w:val="16"/>
                                </w:rPr>
                                <w:t>DTCC is absolutely massive and processes more than 100 million financial transactions each trading day.</w:t>
                              </w:r>
                              <w:r>
                                <w:rPr>
                                  <w:rFonts w:ascii="Arial MT" w:hAnsi="Arial MT"/>
                                  <w:color w:val="000000"/>
                                  <w:spacing w:val="40"/>
                                  <w:w w:val="110"/>
                                  <w:sz w:val="16"/>
                                </w:rPr>
                                <w:t> </w:t>
                              </w:r>
                              <w:r>
                                <w:rPr>
                                  <w:rFonts w:ascii="Arial MT" w:hAnsi="Arial MT"/>
                                  <w:color w:val="000000"/>
                                  <w:w w:val="110"/>
                                  <w:sz w:val="16"/>
                                </w:rPr>
                                <w:t>Its</w:t>
                              </w:r>
                              <w:r>
                                <w:rPr>
                                  <w:rFonts w:ascii="Arial MT" w:hAnsi="Arial MT"/>
                                  <w:color w:val="000000"/>
                                  <w:spacing w:val="-13"/>
                                  <w:w w:val="110"/>
                                  <w:sz w:val="16"/>
                                </w:rPr>
                                <w:t> </w:t>
                              </w:r>
                              <w:r>
                                <w:rPr>
                                  <w:rFonts w:ascii="Arial MT" w:hAnsi="Arial MT"/>
                                  <w:color w:val="000000"/>
                                  <w:w w:val="110"/>
                                  <w:sz w:val="16"/>
                                </w:rPr>
                                <w:t>key</w:t>
                              </w:r>
                              <w:r>
                                <w:rPr>
                                  <w:rFonts w:ascii="Arial MT" w:hAnsi="Arial MT"/>
                                  <w:color w:val="000000"/>
                                  <w:spacing w:val="-12"/>
                                  <w:w w:val="110"/>
                                  <w:sz w:val="16"/>
                                </w:rPr>
                                <w:t> </w:t>
                              </w:r>
                              <w:r>
                                <w:rPr>
                                  <w:rFonts w:ascii="Arial MT" w:hAnsi="Arial MT"/>
                                  <w:color w:val="000000"/>
                                  <w:w w:val="110"/>
                                  <w:sz w:val="16"/>
                                </w:rPr>
                                <w:t>roles</w:t>
                              </w:r>
                              <w:r>
                                <w:rPr>
                                  <w:rFonts w:ascii="Arial MT" w:hAnsi="Arial MT"/>
                                  <w:color w:val="000000"/>
                                  <w:spacing w:val="-12"/>
                                  <w:w w:val="110"/>
                                  <w:sz w:val="16"/>
                                </w:rPr>
                                <w:t> </w:t>
                              </w:r>
                              <w:r>
                                <w:rPr>
                                  <w:rFonts w:ascii="Arial MT" w:hAnsi="Arial MT"/>
                                  <w:color w:val="000000"/>
                                  <w:w w:val="110"/>
                                  <w:sz w:val="16"/>
                                </w:rPr>
                                <w:t>are</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spacing w:val="-13"/>
                                  <w:w w:val="110"/>
                                  <w:sz w:val="16"/>
                                </w:rPr>
                                <w:t> </w:t>
                              </w:r>
                              <w:r>
                                <w:rPr>
                                  <w:rFonts w:ascii="Arial MT" w:hAnsi="Arial MT"/>
                                  <w:color w:val="000000"/>
                                  <w:w w:val="110"/>
                                  <w:sz w:val="16"/>
                                </w:rPr>
                                <w:t>provide</w:t>
                              </w:r>
                              <w:r>
                                <w:rPr>
                                  <w:rFonts w:ascii="Arial MT" w:hAnsi="Arial MT"/>
                                  <w:color w:val="000000"/>
                                  <w:spacing w:val="-12"/>
                                  <w:w w:val="110"/>
                                  <w:sz w:val="16"/>
                                </w:rPr>
                                <w:t> </w:t>
                              </w:r>
                              <w:r>
                                <w:rPr>
                                  <w:rFonts w:ascii="Arial MT" w:hAnsi="Arial MT"/>
                                  <w:color w:val="000000"/>
                                  <w:w w:val="110"/>
                                  <w:sz w:val="16"/>
                                </w:rPr>
                                <w:t>reliability</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spacing w:val="-12"/>
                                  <w:w w:val="110"/>
                                  <w:sz w:val="16"/>
                                </w:rPr>
                                <w:t> </w:t>
                              </w:r>
                              <w:r>
                                <w:rPr>
                                  <w:rFonts w:ascii="Arial MT" w:hAnsi="Arial MT"/>
                                  <w:color w:val="000000"/>
                                  <w:w w:val="110"/>
                                  <w:sz w:val="16"/>
                                </w:rPr>
                                <w:t>the</w:t>
                              </w:r>
                              <w:r>
                                <w:rPr>
                                  <w:rFonts w:ascii="Arial MT" w:hAnsi="Arial MT"/>
                                  <w:color w:val="000000"/>
                                  <w:spacing w:val="-13"/>
                                  <w:w w:val="110"/>
                                  <w:sz w:val="16"/>
                                </w:rPr>
                                <w:t> </w:t>
                              </w:r>
                              <w:r>
                                <w:rPr>
                                  <w:rFonts w:ascii="Arial MT" w:hAnsi="Arial MT"/>
                                  <w:color w:val="000000"/>
                                  <w:w w:val="110"/>
                                  <w:sz w:val="16"/>
                                </w:rPr>
                                <w:t>global</w:t>
                              </w:r>
                              <w:r>
                                <w:rPr>
                                  <w:rFonts w:ascii="Arial MT" w:hAnsi="Arial MT"/>
                                  <w:color w:val="000000"/>
                                  <w:spacing w:val="-12"/>
                                  <w:w w:val="110"/>
                                  <w:sz w:val="16"/>
                                </w:rPr>
                                <w:t> </w:t>
                              </w:r>
                              <w:r>
                                <w:rPr>
                                  <w:rFonts w:ascii="Arial MT" w:hAnsi="Arial MT"/>
                                  <w:color w:val="000000"/>
                                  <w:w w:val="110"/>
                                  <w:sz w:val="16"/>
                                </w:rPr>
                                <w:t>financial</w:t>
                              </w:r>
                              <w:r>
                                <w:rPr>
                                  <w:rFonts w:ascii="Arial MT" w:hAnsi="Arial MT"/>
                                  <w:color w:val="000000"/>
                                  <w:spacing w:val="-12"/>
                                  <w:w w:val="110"/>
                                  <w:sz w:val="16"/>
                                </w:rPr>
                                <w:t> </w:t>
                              </w:r>
                              <w:r>
                                <w:rPr>
                                  <w:rFonts w:ascii="Arial MT" w:hAnsi="Arial MT"/>
                                  <w:color w:val="000000"/>
                                  <w:w w:val="110"/>
                                  <w:sz w:val="16"/>
                                </w:rPr>
                                <w:t>system,</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spacing w:val="-12"/>
                                  <w:w w:val="110"/>
                                  <w:sz w:val="16"/>
                                </w:rPr>
                                <w:t> </w:t>
                              </w:r>
                              <w:r>
                                <w:rPr>
                                  <w:rFonts w:ascii="Arial MT" w:hAnsi="Arial MT"/>
                                  <w:color w:val="000000"/>
                                  <w:w w:val="110"/>
                                  <w:sz w:val="16"/>
                                </w:rPr>
                                <w:t>provide</w:t>
                              </w:r>
                              <w:r>
                                <w:rPr>
                                  <w:rFonts w:ascii="Arial MT" w:hAnsi="Arial MT"/>
                                  <w:color w:val="000000"/>
                                  <w:spacing w:val="-13"/>
                                  <w:w w:val="110"/>
                                  <w:sz w:val="16"/>
                                </w:rPr>
                                <w:t> </w:t>
                              </w:r>
                              <w:r>
                                <w:rPr>
                                  <w:rFonts w:ascii="Arial MT" w:hAnsi="Arial MT"/>
                                  <w:color w:val="000000"/>
                                  <w:w w:val="110"/>
                                  <w:sz w:val="16"/>
                                </w:rPr>
                                <w:t>after-trade</w:t>
                              </w:r>
                              <w:r>
                                <w:rPr>
                                  <w:rFonts w:ascii="Arial MT" w:hAnsi="Arial MT"/>
                                  <w:color w:val="000000"/>
                                  <w:spacing w:val="-12"/>
                                  <w:w w:val="110"/>
                                  <w:sz w:val="16"/>
                                </w:rPr>
                                <w:t> </w:t>
                              </w:r>
                              <w:r>
                                <w:rPr>
                                  <w:rFonts w:ascii="Arial MT" w:hAnsi="Arial MT"/>
                                  <w:color w:val="000000"/>
                                  <w:w w:val="110"/>
                                  <w:sz w:val="16"/>
                                </w:rPr>
                                <w:t>services,</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w w:val="110"/>
                                  <w:sz w:val="16"/>
                                </w:rPr>
                                <w:t> </w:t>
                              </w:r>
                              <w:r>
                                <w:rPr>
                                  <w:rFonts w:ascii="Arial MT" w:hAnsi="Arial MT"/>
                                  <w:color w:val="000000"/>
                                  <w:spacing w:val="-2"/>
                                  <w:w w:val="110"/>
                                  <w:sz w:val="16"/>
                                </w:rPr>
                                <w:t>limit</w:t>
                              </w:r>
                              <w:r>
                                <w:rPr>
                                  <w:rFonts w:ascii="Arial MT" w:hAnsi="Arial MT"/>
                                  <w:color w:val="000000"/>
                                  <w:spacing w:val="-13"/>
                                  <w:w w:val="110"/>
                                  <w:sz w:val="16"/>
                                </w:rPr>
                                <w:t> </w:t>
                              </w:r>
                              <w:r>
                                <w:rPr>
                                  <w:rFonts w:ascii="Arial MT" w:hAnsi="Arial MT"/>
                                  <w:color w:val="000000"/>
                                  <w:spacing w:val="-2"/>
                                  <w:w w:val="110"/>
                                  <w:sz w:val="16"/>
                                </w:rPr>
                                <w:t>risk,</w:t>
                              </w:r>
                              <w:r>
                                <w:rPr>
                                  <w:rFonts w:ascii="Arial MT" w:hAnsi="Arial MT"/>
                                  <w:color w:val="000000"/>
                                  <w:spacing w:val="-13"/>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lower</w:t>
                              </w:r>
                              <w:r>
                                <w:rPr>
                                  <w:rFonts w:ascii="Arial MT" w:hAnsi="Arial MT"/>
                                  <w:color w:val="000000"/>
                                  <w:spacing w:val="-13"/>
                                  <w:w w:val="110"/>
                                  <w:sz w:val="16"/>
                                </w:rPr>
                                <w:t> </w:t>
                              </w:r>
                              <w:r>
                                <w:rPr>
                                  <w:rFonts w:ascii="Arial MT" w:hAnsi="Arial MT"/>
                                  <w:color w:val="000000"/>
                                  <w:spacing w:val="-2"/>
                                  <w:w w:val="110"/>
                                  <w:sz w:val="16"/>
                                </w:rPr>
                                <w:t>cost,</w:t>
                              </w:r>
                              <w:r>
                                <w:rPr>
                                  <w:rFonts w:ascii="Arial MT" w:hAnsi="Arial MT"/>
                                  <w:color w:val="000000"/>
                                  <w:spacing w:val="-13"/>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provide</w:t>
                              </w:r>
                              <w:r>
                                <w:rPr>
                                  <w:rFonts w:ascii="Arial MT" w:hAnsi="Arial MT"/>
                                  <w:color w:val="000000"/>
                                  <w:spacing w:val="-13"/>
                                  <w:w w:val="110"/>
                                  <w:sz w:val="16"/>
                                </w:rPr>
                                <w:t> </w:t>
                              </w:r>
                              <w:r>
                                <w:rPr>
                                  <w:rFonts w:ascii="Arial MT" w:hAnsi="Arial MT"/>
                                  <w:color w:val="000000"/>
                                  <w:spacing w:val="-2"/>
                                  <w:w w:val="110"/>
                                  <w:sz w:val="16"/>
                                </w:rPr>
                                <w:t>transparency,</w:t>
                              </w:r>
                              <w:r>
                                <w:rPr>
                                  <w:rFonts w:ascii="Arial MT" w:hAnsi="Arial MT"/>
                                  <w:color w:val="000000"/>
                                  <w:spacing w:val="-13"/>
                                  <w:w w:val="110"/>
                                  <w:sz w:val="16"/>
                                </w:rPr>
                                <w:t> </w:t>
                              </w:r>
                              <w:r>
                                <w:rPr>
                                  <w:rFonts w:ascii="Arial MT" w:hAnsi="Arial MT"/>
                                  <w:color w:val="000000"/>
                                  <w:spacing w:val="-2"/>
                                  <w:w w:val="110"/>
                                  <w:sz w:val="16"/>
                                </w:rPr>
                                <w:t>and</w:t>
                              </w:r>
                              <w:r>
                                <w:rPr>
                                  <w:rFonts w:ascii="Arial MT" w:hAnsi="Arial MT"/>
                                  <w:color w:val="000000"/>
                                  <w:spacing w:val="-13"/>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promote</w:t>
                              </w:r>
                              <w:r>
                                <w:rPr>
                                  <w:rFonts w:ascii="Arial MT" w:hAnsi="Arial MT"/>
                                  <w:color w:val="000000"/>
                                  <w:spacing w:val="-13"/>
                                  <w:w w:val="110"/>
                                  <w:sz w:val="16"/>
                                </w:rPr>
                                <w:t> </w:t>
                              </w:r>
                              <w:r>
                                <w:rPr>
                                  <w:rFonts w:ascii="Arial MT" w:hAnsi="Arial MT"/>
                                  <w:color w:val="000000"/>
                                  <w:spacing w:val="-2"/>
                                  <w:w w:val="110"/>
                                  <w:sz w:val="16"/>
                                </w:rPr>
                                <w:t>greater</w:t>
                              </w:r>
                              <w:r>
                                <w:rPr>
                                  <w:rFonts w:ascii="Arial MT" w:hAnsi="Arial MT"/>
                                  <w:color w:val="000000"/>
                                  <w:spacing w:val="-13"/>
                                  <w:w w:val="110"/>
                                  <w:sz w:val="16"/>
                                </w:rPr>
                                <w:t> </w:t>
                              </w:r>
                              <w:r>
                                <w:rPr>
                                  <w:rFonts w:ascii="Arial MT" w:hAnsi="Arial MT"/>
                                  <w:color w:val="000000"/>
                                  <w:spacing w:val="-2"/>
                                  <w:w w:val="110"/>
                                  <w:sz w:val="16"/>
                                </w:rPr>
                                <w:t>market</w:t>
                              </w:r>
                              <w:r>
                                <w:rPr>
                                  <w:rFonts w:ascii="Arial MT" w:hAnsi="Arial MT"/>
                                  <w:color w:val="000000"/>
                                  <w:spacing w:val="-13"/>
                                  <w:w w:val="110"/>
                                  <w:sz w:val="16"/>
                                </w:rPr>
                                <w:t> </w:t>
                              </w:r>
                              <w:r>
                                <w:rPr>
                                  <w:rFonts w:ascii="Arial MT" w:hAnsi="Arial MT"/>
                                  <w:color w:val="000000"/>
                                  <w:spacing w:val="-2"/>
                                  <w:w w:val="110"/>
                                  <w:sz w:val="16"/>
                                </w:rPr>
                                <w:t>efficiency.</w:t>
                              </w:r>
                              <w:r>
                                <w:rPr>
                                  <w:rFonts w:ascii="Arial MT" w:hAnsi="Arial MT"/>
                                  <w:color w:val="000000"/>
                                  <w:spacing w:val="-13"/>
                                  <w:w w:val="110"/>
                                  <w:sz w:val="16"/>
                                </w:rPr>
                                <w:t> </w:t>
                              </w:r>
                              <w:r>
                                <w:rPr>
                                  <w:rFonts w:ascii="Arial MT" w:hAnsi="Arial MT"/>
                                  <w:color w:val="000000"/>
                                  <w:spacing w:val="-2"/>
                                  <w:w w:val="110"/>
                                  <w:sz w:val="16"/>
                                </w:rPr>
                                <w:t>The</w:t>
                              </w:r>
                              <w:r>
                                <w:rPr>
                                  <w:rFonts w:ascii="Arial MT" w:hAnsi="Arial MT"/>
                                  <w:color w:val="000000"/>
                                  <w:spacing w:val="-13"/>
                                  <w:w w:val="110"/>
                                  <w:sz w:val="16"/>
                                </w:rPr>
                                <w:t> </w:t>
                              </w:r>
                              <w:r>
                                <w:rPr>
                                  <w:rFonts w:ascii="Arial MT" w:hAnsi="Arial MT"/>
                                  <w:color w:val="000000"/>
                                  <w:spacing w:val="-2"/>
                                  <w:w w:val="110"/>
                                  <w:sz w:val="16"/>
                                </w:rPr>
                                <w:t>services </w:t>
                              </w:r>
                              <w:r>
                                <w:rPr>
                                  <w:rFonts w:ascii="Arial MT" w:hAnsi="Arial MT"/>
                                  <w:color w:val="000000"/>
                                  <w:w w:val="110"/>
                                  <w:sz w:val="16"/>
                                </w:rPr>
                                <w:t>offered by the DTCC are</w:t>
                              </w:r>
                            </w:p>
                            <w:p>
                              <w:pPr>
                                <w:numPr>
                                  <w:ilvl w:val="0"/>
                                  <w:numId w:val="29"/>
                                </w:numPr>
                                <w:tabs>
                                  <w:tab w:pos="1219" w:val="left" w:leader="none"/>
                                </w:tabs>
                                <w:spacing w:before="152"/>
                                <w:ind w:left="1219" w:right="0" w:hanging="199"/>
                                <w:jc w:val="left"/>
                                <w:rPr>
                                  <w:rFonts w:ascii="Arial MT"/>
                                  <w:color w:val="000000"/>
                                  <w:sz w:val="16"/>
                                </w:rPr>
                              </w:pPr>
                              <w:r>
                                <w:rPr>
                                  <w:rFonts w:ascii="Arial MT"/>
                                  <w:color w:val="000000"/>
                                  <w:spacing w:val="-4"/>
                                  <w:w w:val="105"/>
                                  <w:sz w:val="16"/>
                                </w:rPr>
                                <w:t>Clearing</w:t>
                              </w:r>
                              <w:r>
                                <w:rPr>
                                  <w:rFonts w:ascii="Arial MT"/>
                                  <w:color w:val="000000"/>
                                  <w:spacing w:val="1"/>
                                  <w:w w:val="105"/>
                                  <w:sz w:val="16"/>
                                </w:rPr>
                                <w:t> </w:t>
                              </w:r>
                              <w:r>
                                <w:rPr>
                                  <w:rFonts w:ascii="Arial MT"/>
                                  <w:color w:val="000000"/>
                                  <w:spacing w:val="-2"/>
                                  <w:w w:val="105"/>
                                  <w:sz w:val="16"/>
                                </w:rPr>
                                <w:t>services</w:t>
                              </w:r>
                            </w:p>
                            <w:p>
                              <w:pPr>
                                <w:numPr>
                                  <w:ilvl w:val="0"/>
                                  <w:numId w:val="29"/>
                                </w:numPr>
                                <w:tabs>
                                  <w:tab w:pos="1219" w:val="left" w:leader="none"/>
                                </w:tabs>
                                <w:spacing w:before="22"/>
                                <w:ind w:left="1219" w:right="0" w:hanging="199"/>
                                <w:jc w:val="left"/>
                                <w:rPr>
                                  <w:rFonts w:ascii="Arial MT"/>
                                  <w:color w:val="000000"/>
                                  <w:sz w:val="16"/>
                                </w:rPr>
                              </w:pPr>
                              <w:r>
                                <w:rPr>
                                  <w:rFonts w:ascii="Arial MT"/>
                                  <w:color w:val="000000"/>
                                  <w:w w:val="105"/>
                                  <w:sz w:val="16"/>
                                </w:rPr>
                                <w:t>Matching,</w:t>
                              </w:r>
                              <w:r>
                                <w:rPr>
                                  <w:rFonts w:ascii="Arial MT"/>
                                  <w:color w:val="000000"/>
                                  <w:spacing w:val="-10"/>
                                  <w:w w:val="105"/>
                                  <w:sz w:val="16"/>
                                </w:rPr>
                                <w:t> </w:t>
                              </w:r>
                              <w:r>
                                <w:rPr>
                                  <w:rFonts w:ascii="Arial MT"/>
                                  <w:color w:val="000000"/>
                                  <w:w w:val="105"/>
                                  <w:sz w:val="16"/>
                                </w:rPr>
                                <w:t>settlement,</w:t>
                              </w:r>
                              <w:r>
                                <w:rPr>
                                  <w:rFonts w:ascii="Arial MT"/>
                                  <w:color w:val="000000"/>
                                  <w:spacing w:val="-10"/>
                                  <w:w w:val="105"/>
                                  <w:sz w:val="16"/>
                                </w:rPr>
                                <w:t> </w:t>
                              </w:r>
                              <w:r>
                                <w:rPr>
                                  <w:rFonts w:ascii="Arial MT"/>
                                  <w:color w:val="000000"/>
                                  <w:w w:val="105"/>
                                  <w:sz w:val="16"/>
                                </w:rPr>
                                <w:t>and</w:t>
                              </w:r>
                              <w:r>
                                <w:rPr>
                                  <w:rFonts w:ascii="Arial MT"/>
                                  <w:color w:val="000000"/>
                                  <w:spacing w:val="-10"/>
                                  <w:w w:val="105"/>
                                  <w:sz w:val="16"/>
                                </w:rPr>
                                <w:t> </w:t>
                              </w:r>
                              <w:r>
                                <w:rPr>
                                  <w:rFonts w:ascii="Arial MT"/>
                                  <w:color w:val="000000"/>
                                  <w:w w:val="105"/>
                                  <w:sz w:val="16"/>
                                </w:rPr>
                                <w:t>asset</w:t>
                              </w:r>
                              <w:r>
                                <w:rPr>
                                  <w:rFonts w:ascii="Arial MT"/>
                                  <w:color w:val="000000"/>
                                  <w:spacing w:val="-10"/>
                                  <w:w w:val="105"/>
                                  <w:sz w:val="16"/>
                                </w:rPr>
                                <w:t> </w:t>
                              </w:r>
                              <w:r>
                                <w:rPr>
                                  <w:rFonts w:ascii="Arial MT"/>
                                  <w:color w:val="000000"/>
                                  <w:spacing w:val="-2"/>
                                  <w:w w:val="105"/>
                                  <w:sz w:val="16"/>
                                </w:rPr>
                                <w:t>services</w:t>
                              </w:r>
                            </w:p>
                            <w:p>
                              <w:pPr>
                                <w:numPr>
                                  <w:ilvl w:val="0"/>
                                  <w:numId w:val="29"/>
                                </w:numPr>
                                <w:tabs>
                                  <w:tab w:pos="1219" w:val="left" w:leader="none"/>
                                </w:tabs>
                                <w:spacing w:before="21"/>
                                <w:ind w:left="1219" w:right="0" w:hanging="199"/>
                                <w:jc w:val="left"/>
                                <w:rPr>
                                  <w:rFonts w:ascii="Arial MT"/>
                                  <w:color w:val="000000"/>
                                  <w:sz w:val="16"/>
                                </w:rPr>
                              </w:pPr>
                              <w:r>
                                <w:rPr>
                                  <w:rFonts w:ascii="Arial MT"/>
                                  <w:color w:val="000000"/>
                                  <w:sz w:val="16"/>
                                </w:rPr>
                                <w:t>Collateral</w:t>
                              </w:r>
                              <w:r>
                                <w:rPr>
                                  <w:rFonts w:ascii="Arial MT"/>
                                  <w:color w:val="000000"/>
                                  <w:spacing w:val="19"/>
                                  <w:sz w:val="16"/>
                                </w:rPr>
                                <w:t> </w:t>
                              </w:r>
                              <w:r>
                                <w:rPr>
                                  <w:rFonts w:ascii="Arial MT"/>
                                  <w:color w:val="000000"/>
                                  <w:spacing w:val="-2"/>
                                  <w:sz w:val="16"/>
                                </w:rPr>
                                <w:t>management</w:t>
                              </w:r>
                            </w:p>
                            <w:p>
                              <w:pPr>
                                <w:numPr>
                                  <w:ilvl w:val="0"/>
                                  <w:numId w:val="29"/>
                                </w:numPr>
                                <w:tabs>
                                  <w:tab w:pos="1219" w:val="left" w:leader="none"/>
                                </w:tabs>
                                <w:spacing w:before="22"/>
                                <w:ind w:left="1219" w:right="0" w:hanging="199"/>
                                <w:jc w:val="left"/>
                                <w:rPr>
                                  <w:rFonts w:ascii="Arial MT"/>
                                  <w:color w:val="000000"/>
                                  <w:sz w:val="16"/>
                                </w:rPr>
                              </w:pPr>
                              <w:r>
                                <w:rPr>
                                  <w:rFonts w:ascii="Arial MT"/>
                                  <w:color w:val="000000"/>
                                  <w:w w:val="105"/>
                                  <w:sz w:val="16"/>
                                </w:rPr>
                                <w:t>Wealth</w:t>
                              </w:r>
                              <w:r>
                                <w:rPr>
                                  <w:rFonts w:ascii="Arial MT"/>
                                  <w:color w:val="000000"/>
                                  <w:spacing w:val="-5"/>
                                  <w:w w:val="105"/>
                                  <w:sz w:val="16"/>
                                </w:rPr>
                                <w:t> </w:t>
                              </w:r>
                              <w:r>
                                <w:rPr>
                                  <w:rFonts w:ascii="Arial MT"/>
                                  <w:color w:val="000000"/>
                                  <w:w w:val="105"/>
                                  <w:sz w:val="16"/>
                                </w:rPr>
                                <w:t>management</w:t>
                              </w:r>
                              <w:r>
                                <w:rPr>
                                  <w:rFonts w:ascii="Arial MT"/>
                                  <w:color w:val="000000"/>
                                  <w:spacing w:val="-4"/>
                                  <w:w w:val="105"/>
                                  <w:sz w:val="16"/>
                                </w:rPr>
                                <w:t> </w:t>
                              </w:r>
                              <w:r>
                                <w:rPr>
                                  <w:rFonts w:ascii="Arial MT"/>
                                  <w:color w:val="000000"/>
                                  <w:spacing w:val="-2"/>
                                  <w:w w:val="105"/>
                                  <w:sz w:val="16"/>
                                </w:rPr>
                                <w:t>services</w:t>
                              </w:r>
                            </w:p>
                            <w:p>
                              <w:pPr>
                                <w:numPr>
                                  <w:ilvl w:val="0"/>
                                  <w:numId w:val="29"/>
                                </w:numPr>
                                <w:tabs>
                                  <w:tab w:pos="1219" w:val="left" w:leader="none"/>
                                </w:tabs>
                                <w:spacing w:before="21"/>
                                <w:ind w:left="1219" w:right="0" w:hanging="199"/>
                                <w:jc w:val="left"/>
                                <w:rPr>
                                  <w:rFonts w:ascii="Arial MT"/>
                                  <w:color w:val="000000"/>
                                  <w:sz w:val="16"/>
                                </w:rPr>
                              </w:pPr>
                              <w:r>
                                <w:rPr>
                                  <w:rFonts w:ascii="Arial MT"/>
                                  <w:color w:val="000000"/>
                                  <w:spacing w:val="-2"/>
                                  <w:w w:val="105"/>
                                  <w:sz w:val="16"/>
                                </w:rPr>
                                <w:t>Derivative</w:t>
                              </w:r>
                              <w:r>
                                <w:rPr>
                                  <w:rFonts w:ascii="Arial MT"/>
                                  <w:color w:val="000000"/>
                                  <w:spacing w:val="5"/>
                                  <w:w w:val="105"/>
                                  <w:sz w:val="16"/>
                                </w:rPr>
                                <w:t> </w:t>
                              </w:r>
                              <w:r>
                                <w:rPr>
                                  <w:rFonts w:ascii="Arial MT"/>
                                  <w:color w:val="000000"/>
                                  <w:spacing w:val="-2"/>
                                  <w:w w:val="105"/>
                                  <w:sz w:val="16"/>
                                </w:rPr>
                                <w:t>services</w:t>
                              </w:r>
                            </w:p>
                            <w:p>
                              <w:pPr>
                                <w:numPr>
                                  <w:ilvl w:val="0"/>
                                  <w:numId w:val="29"/>
                                </w:numPr>
                                <w:tabs>
                                  <w:tab w:pos="1219" w:val="left" w:leader="none"/>
                                </w:tabs>
                                <w:spacing w:before="22"/>
                                <w:ind w:left="1219" w:right="0" w:hanging="199"/>
                                <w:jc w:val="left"/>
                                <w:rPr>
                                  <w:rFonts w:ascii="Arial MT"/>
                                  <w:color w:val="000000"/>
                                  <w:sz w:val="16"/>
                                </w:rPr>
                              </w:pPr>
                              <w:r>
                                <w:rPr>
                                  <w:rFonts w:ascii="Arial MT"/>
                                  <w:color w:val="000000"/>
                                  <w:w w:val="105"/>
                                  <w:sz w:val="16"/>
                                </w:rPr>
                                <w:t>Data</w:t>
                              </w:r>
                              <w:r>
                                <w:rPr>
                                  <w:rFonts w:ascii="Arial MT"/>
                                  <w:color w:val="000000"/>
                                  <w:spacing w:val="-12"/>
                                  <w:w w:val="105"/>
                                  <w:sz w:val="16"/>
                                </w:rPr>
                                <w:t> </w:t>
                              </w:r>
                              <w:r>
                                <w:rPr>
                                  <w:rFonts w:ascii="Arial MT"/>
                                  <w:color w:val="000000"/>
                                  <w:spacing w:val="-2"/>
                                  <w:w w:val="105"/>
                                  <w:sz w:val="16"/>
                                </w:rPr>
                                <w:t>services</w:t>
                              </w:r>
                            </w:p>
                          </w:txbxContent>
                        </wps:txbx>
                        <wps:bodyPr wrap="square" lIns="0" tIns="0" rIns="0" bIns="0" rtlCol="0">
                          <a:noAutofit/>
                        </wps:bodyPr>
                      </wps:wsp>
                      <wps:wsp>
                        <wps:cNvPr id="437" name="Textbox 437"/>
                        <wps:cNvSpPr txBox="1"/>
                        <wps:spPr>
                          <a:xfrm>
                            <a:off x="330200" y="0"/>
                            <a:ext cx="5715000" cy="361950"/>
                          </a:xfrm>
                          <a:prstGeom prst="rect">
                            <a:avLst/>
                          </a:prstGeom>
                          <a:solidFill>
                            <a:srgbClr val="D7D9DA"/>
                          </a:solidFill>
                        </wps:spPr>
                        <wps:txbx>
                          <w:txbxContent>
                            <w:p>
                              <w:pPr>
                                <w:spacing w:before="119"/>
                                <w:ind w:left="1020" w:right="0" w:firstLine="0"/>
                                <w:jc w:val="left"/>
                                <w:rPr>
                                  <w:rFonts w:ascii="Arial Black"/>
                                  <w:color w:val="000000"/>
                                  <w:sz w:val="30"/>
                                </w:rPr>
                              </w:pPr>
                              <w:r>
                                <w:rPr>
                                  <w:rFonts w:ascii="Arial Black"/>
                                  <w:color w:val="000000"/>
                                  <w:w w:val="85"/>
                                  <w:sz w:val="30"/>
                                </w:rPr>
                                <w:t>DEPOSITORY</w:t>
                              </w:r>
                              <w:r>
                                <w:rPr>
                                  <w:rFonts w:ascii="Arial Black"/>
                                  <w:color w:val="000000"/>
                                  <w:spacing w:val="11"/>
                                  <w:sz w:val="30"/>
                                </w:rPr>
                                <w:t> </w:t>
                              </w:r>
                              <w:r>
                                <w:rPr>
                                  <w:rFonts w:ascii="Arial Black"/>
                                  <w:color w:val="000000"/>
                                  <w:w w:val="85"/>
                                  <w:sz w:val="30"/>
                                </w:rPr>
                                <w:t>TRUST</w:t>
                              </w:r>
                              <w:r>
                                <w:rPr>
                                  <w:rFonts w:ascii="Arial Black"/>
                                  <w:color w:val="000000"/>
                                  <w:spacing w:val="12"/>
                                  <w:sz w:val="30"/>
                                </w:rPr>
                                <w:t> </w:t>
                              </w:r>
                              <w:r>
                                <w:rPr>
                                  <w:rFonts w:ascii="Arial Black"/>
                                  <w:color w:val="000000"/>
                                  <w:w w:val="85"/>
                                  <w:sz w:val="30"/>
                                </w:rPr>
                                <w:t>AND</w:t>
                              </w:r>
                              <w:r>
                                <w:rPr>
                                  <w:rFonts w:ascii="Arial Black"/>
                                  <w:color w:val="000000"/>
                                  <w:spacing w:val="12"/>
                                  <w:sz w:val="30"/>
                                </w:rPr>
                                <w:t> </w:t>
                              </w:r>
                              <w:r>
                                <w:rPr>
                                  <w:rFonts w:ascii="Arial Black"/>
                                  <w:color w:val="000000"/>
                                  <w:w w:val="85"/>
                                  <w:sz w:val="30"/>
                                </w:rPr>
                                <w:t>CLEARING</w:t>
                              </w:r>
                              <w:r>
                                <w:rPr>
                                  <w:rFonts w:ascii="Arial Black"/>
                                  <w:color w:val="000000"/>
                                  <w:spacing w:val="12"/>
                                  <w:sz w:val="30"/>
                                </w:rPr>
                                <w:t> </w:t>
                              </w:r>
                              <w:r>
                                <w:rPr>
                                  <w:rFonts w:ascii="Arial Black"/>
                                  <w:color w:val="000000"/>
                                  <w:spacing w:val="-2"/>
                                  <w:w w:val="85"/>
                                  <w:sz w:val="30"/>
                                </w:rPr>
                                <w:t>CORPORATION</w:t>
                              </w:r>
                            </w:p>
                          </w:txbxContent>
                        </wps:txbx>
                        <wps:bodyPr wrap="square" lIns="0" tIns="0" rIns="0" bIns="0" rtlCol="0">
                          <a:noAutofit/>
                        </wps:bodyPr>
                      </wps:wsp>
                    </wpg:wgp>
                  </a:graphicData>
                </a:graphic>
              </wp:inline>
            </w:drawing>
          </mc:Choice>
          <mc:Fallback>
            <w:pict>
              <v:group style="width:482pt;height:256.2pt;mso-position-horizontal-relative:char;mso-position-vertical-relative:line" id="docshapegroup346" coordorigin="0,0" coordsize="9640,5124">
                <v:rect style="position:absolute;left:520;top:0;width:9000;height:5124" id="docshape347" filled="true" fillcolor="#d7d9da" stroked="false">
                  <v:fill type="solid"/>
                </v:rect>
                <v:line style="position:absolute" from="0,590" to="9640,590" stroked="true" strokeweight="2pt" strokecolor="#ffffff">
                  <v:stroke dashstyle="solid"/>
                </v:line>
                <v:shape style="position:absolute;left:520;top:609;width:9000;height:4514" type="#_x0000_t202" id="docshape348" filled="true" fillcolor="#d7d9da" stroked="false">
                  <v:textbox inset="0,0,0,0">
                    <w:txbxContent>
                      <w:p>
                        <w:pPr>
                          <w:spacing w:line="312" w:lineRule="auto" w:before="164"/>
                          <w:ind w:left="1020" w:right="302" w:firstLine="0"/>
                          <w:jc w:val="left"/>
                          <w:rPr>
                            <w:rFonts w:ascii="Arial MT" w:hAnsi="Arial MT"/>
                            <w:color w:val="000000"/>
                            <w:sz w:val="16"/>
                          </w:rPr>
                        </w:pPr>
                        <w:r>
                          <w:rPr>
                            <w:rFonts w:ascii="Arial MT" w:hAnsi="Arial MT"/>
                            <w:color w:val="000000"/>
                            <w:sz w:val="16"/>
                          </w:rPr>
                          <w:t>The DTCC provides safeguards to the world´s financial markets. Its role is to provide clearing, settlement, </w:t>
                        </w:r>
                        <w:r>
                          <w:rPr>
                            <w:rFonts w:ascii="Arial MT" w:hAnsi="Arial MT"/>
                            <w:color w:val="000000"/>
                            <w:spacing w:val="-2"/>
                            <w:w w:val="110"/>
                            <w:sz w:val="16"/>
                          </w:rPr>
                          <w:t>institutional matching, asset servicing, collateral management, global data management, information services,</w:t>
                        </w:r>
                        <w:r>
                          <w:rPr>
                            <w:rFonts w:ascii="Arial MT" w:hAnsi="Arial MT"/>
                            <w:color w:val="000000"/>
                            <w:spacing w:val="-3"/>
                            <w:w w:val="110"/>
                            <w:sz w:val="16"/>
                          </w:rPr>
                          <w:t> </w:t>
                        </w:r>
                        <w:r>
                          <w:rPr>
                            <w:rFonts w:ascii="Arial MT" w:hAnsi="Arial MT"/>
                            <w:color w:val="000000"/>
                            <w:spacing w:val="-2"/>
                            <w:w w:val="110"/>
                            <w:sz w:val="16"/>
                          </w:rPr>
                          <w:t>and so</w:t>
                        </w:r>
                        <w:r>
                          <w:rPr>
                            <w:rFonts w:ascii="Arial MT" w:hAnsi="Arial MT"/>
                            <w:color w:val="000000"/>
                            <w:spacing w:val="-3"/>
                            <w:w w:val="110"/>
                            <w:sz w:val="16"/>
                          </w:rPr>
                          <w:t> </w:t>
                        </w:r>
                        <w:r>
                          <w:rPr>
                            <w:rFonts w:ascii="Arial MT" w:hAnsi="Arial MT"/>
                            <w:color w:val="000000"/>
                            <w:spacing w:val="-2"/>
                            <w:w w:val="110"/>
                            <w:sz w:val="16"/>
                          </w:rPr>
                          <w:t>on for</w:t>
                        </w:r>
                        <w:r>
                          <w:rPr>
                            <w:rFonts w:ascii="Arial MT" w:hAnsi="Arial MT"/>
                            <w:color w:val="000000"/>
                            <w:spacing w:val="-3"/>
                            <w:w w:val="110"/>
                            <w:sz w:val="16"/>
                          </w:rPr>
                          <w:t> </w:t>
                        </w:r>
                        <w:r>
                          <w:rPr>
                            <w:rFonts w:ascii="Arial MT" w:hAnsi="Arial MT"/>
                            <w:color w:val="000000"/>
                            <w:spacing w:val="-2"/>
                            <w:w w:val="110"/>
                            <w:sz w:val="16"/>
                          </w:rPr>
                          <w:t>equity securities,</w:t>
                        </w:r>
                        <w:r>
                          <w:rPr>
                            <w:rFonts w:ascii="Arial MT" w:hAnsi="Arial MT"/>
                            <w:color w:val="000000"/>
                            <w:spacing w:val="-3"/>
                            <w:w w:val="110"/>
                            <w:sz w:val="16"/>
                          </w:rPr>
                          <w:t> </w:t>
                        </w:r>
                        <w:r>
                          <w:rPr>
                            <w:rFonts w:ascii="Arial MT" w:hAnsi="Arial MT"/>
                            <w:color w:val="000000"/>
                            <w:spacing w:val="-2"/>
                            <w:w w:val="110"/>
                            <w:sz w:val="16"/>
                          </w:rPr>
                          <w:t>corporate bonds, municipal</w:t>
                        </w:r>
                        <w:r>
                          <w:rPr>
                            <w:rFonts w:ascii="Arial MT" w:hAnsi="Arial MT"/>
                            <w:color w:val="000000"/>
                            <w:spacing w:val="-3"/>
                            <w:w w:val="110"/>
                            <w:sz w:val="16"/>
                          </w:rPr>
                          <w:t> </w:t>
                        </w:r>
                        <w:r>
                          <w:rPr>
                            <w:rFonts w:ascii="Arial MT" w:hAnsi="Arial MT"/>
                            <w:color w:val="000000"/>
                            <w:spacing w:val="-2"/>
                            <w:w w:val="110"/>
                            <w:sz w:val="16"/>
                          </w:rPr>
                          <w:t>bonds, government</w:t>
                        </w:r>
                        <w:r>
                          <w:rPr>
                            <w:rFonts w:ascii="Arial MT" w:hAnsi="Arial MT"/>
                            <w:color w:val="000000"/>
                            <w:spacing w:val="-3"/>
                            <w:w w:val="110"/>
                            <w:sz w:val="16"/>
                          </w:rPr>
                          <w:t> </w:t>
                        </w:r>
                        <w:r>
                          <w:rPr>
                            <w:rFonts w:ascii="Arial MT" w:hAnsi="Arial MT"/>
                            <w:color w:val="000000"/>
                            <w:spacing w:val="-2"/>
                            <w:w w:val="110"/>
                            <w:sz w:val="16"/>
                          </w:rPr>
                          <w:t>securities, mortgage-backed securities, mutual funds, money market instruments, derivatives, and so forth. The </w:t>
                        </w:r>
                        <w:r>
                          <w:rPr>
                            <w:rFonts w:ascii="Arial MT" w:hAnsi="Arial MT"/>
                            <w:color w:val="000000"/>
                            <w:sz w:val="16"/>
                          </w:rPr>
                          <w:t>DTCC is absolutely massive and processes more than 100 million financial transactions each trading day.</w:t>
                        </w:r>
                        <w:r>
                          <w:rPr>
                            <w:rFonts w:ascii="Arial MT" w:hAnsi="Arial MT"/>
                            <w:color w:val="000000"/>
                            <w:spacing w:val="40"/>
                            <w:w w:val="110"/>
                            <w:sz w:val="16"/>
                          </w:rPr>
                          <w:t> </w:t>
                        </w:r>
                        <w:r>
                          <w:rPr>
                            <w:rFonts w:ascii="Arial MT" w:hAnsi="Arial MT"/>
                            <w:color w:val="000000"/>
                            <w:w w:val="110"/>
                            <w:sz w:val="16"/>
                          </w:rPr>
                          <w:t>Its</w:t>
                        </w:r>
                        <w:r>
                          <w:rPr>
                            <w:rFonts w:ascii="Arial MT" w:hAnsi="Arial MT"/>
                            <w:color w:val="000000"/>
                            <w:spacing w:val="-13"/>
                            <w:w w:val="110"/>
                            <w:sz w:val="16"/>
                          </w:rPr>
                          <w:t> </w:t>
                        </w:r>
                        <w:r>
                          <w:rPr>
                            <w:rFonts w:ascii="Arial MT" w:hAnsi="Arial MT"/>
                            <w:color w:val="000000"/>
                            <w:w w:val="110"/>
                            <w:sz w:val="16"/>
                          </w:rPr>
                          <w:t>key</w:t>
                        </w:r>
                        <w:r>
                          <w:rPr>
                            <w:rFonts w:ascii="Arial MT" w:hAnsi="Arial MT"/>
                            <w:color w:val="000000"/>
                            <w:spacing w:val="-12"/>
                            <w:w w:val="110"/>
                            <w:sz w:val="16"/>
                          </w:rPr>
                          <w:t> </w:t>
                        </w:r>
                        <w:r>
                          <w:rPr>
                            <w:rFonts w:ascii="Arial MT" w:hAnsi="Arial MT"/>
                            <w:color w:val="000000"/>
                            <w:w w:val="110"/>
                            <w:sz w:val="16"/>
                          </w:rPr>
                          <w:t>roles</w:t>
                        </w:r>
                        <w:r>
                          <w:rPr>
                            <w:rFonts w:ascii="Arial MT" w:hAnsi="Arial MT"/>
                            <w:color w:val="000000"/>
                            <w:spacing w:val="-12"/>
                            <w:w w:val="110"/>
                            <w:sz w:val="16"/>
                          </w:rPr>
                          <w:t> </w:t>
                        </w:r>
                        <w:r>
                          <w:rPr>
                            <w:rFonts w:ascii="Arial MT" w:hAnsi="Arial MT"/>
                            <w:color w:val="000000"/>
                            <w:w w:val="110"/>
                            <w:sz w:val="16"/>
                          </w:rPr>
                          <w:t>are</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spacing w:val="-13"/>
                            <w:w w:val="110"/>
                            <w:sz w:val="16"/>
                          </w:rPr>
                          <w:t> </w:t>
                        </w:r>
                        <w:r>
                          <w:rPr>
                            <w:rFonts w:ascii="Arial MT" w:hAnsi="Arial MT"/>
                            <w:color w:val="000000"/>
                            <w:w w:val="110"/>
                            <w:sz w:val="16"/>
                          </w:rPr>
                          <w:t>provide</w:t>
                        </w:r>
                        <w:r>
                          <w:rPr>
                            <w:rFonts w:ascii="Arial MT" w:hAnsi="Arial MT"/>
                            <w:color w:val="000000"/>
                            <w:spacing w:val="-12"/>
                            <w:w w:val="110"/>
                            <w:sz w:val="16"/>
                          </w:rPr>
                          <w:t> </w:t>
                        </w:r>
                        <w:r>
                          <w:rPr>
                            <w:rFonts w:ascii="Arial MT" w:hAnsi="Arial MT"/>
                            <w:color w:val="000000"/>
                            <w:w w:val="110"/>
                            <w:sz w:val="16"/>
                          </w:rPr>
                          <w:t>reliability</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spacing w:val="-12"/>
                            <w:w w:val="110"/>
                            <w:sz w:val="16"/>
                          </w:rPr>
                          <w:t> </w:t>
                        </w:r>
                        <w:r>
                          <w:rPr>
                            <w:rFonts w:ascii="Arial MT" w:hAnsi="Arial MT"/>
                            <w:color w:val="000000"/>
                            <w:w w:val="110"/>
                            <w:sz w:val="16"/>
                          </w:rPr>
                          <w:t>the</w:t>
                        </w:r>
                        <w:r>
                          <w:rPr>
                            <w:rFonts w:ascii="Arial MT" w:hAnsi="Arial MT"/>
                            <w:color w:val="000000"/>
                            <w:spacing w:val="-13"/>
                            <w:w w:val="110"/>
                            <w:sz w:val="16"/>
                          </w:rPr>
                          <w:t> </w:t>
                        </w:r>
                        <w:r>
                          <w:rPr>
                            <w:rFonts w:ascii="Arial MT" w:hAnsi="Arial MT"/>
                            <w:color w:val="000000"/>
                            <w:w w:val="110"/>
                            <w:sz w:val="16"/>
                          </w:rPr>
                          <w:t>global</w:t>
                        </w:r>
                        <w:r>
                          <w:rPr>
                            <w:rFonts w:ascii="Arial MT" w:hAnsi="Arial MT"/>
                            <w:color w:val="000000"/>
                            <w:spacing w:val="-12"/>
                            <w:w w:val="110"/>
                            <w:sz w:val="16"/>
                          </w:rPr>
                          <w:t> </w:t>
                        </w:r>
                        <w:r>
                          <w:rPr>
                            <w:rFonts w:ascii="Arial MT" w:hAnsi="Arial MT"/>
                            <w:color w:val="000000"/>
                            <w:w w:val="110"/>
                            <w:sz w:val="16"/>
                          </w:rPr>
                          <w:t>financial</w:t>
                        </w:r>
                        <w:r>
                          <w:rPr>
                            <w:rFonts w:ascii="Arial MT" w:hAnsi="Arial MT"/>
                            <w:color w:val="000000"/>
                            <w:spacing w:val="-12"/>
                            <w:w w:val="110"/>
                            <w:sz w:val="16"/>
                          </w:rPr>
                          <w:t> </w:t>
                        </w:r>
                        <w:r>
                          <w:rPr>
                            <w:rFonts w:ascii="Arial MT" w:hAnsi="Arial MT"/>
                            <w:color w:val="000000"/>
                            <w:w w:val="110"/>
                            <w:sz w:val="16"/>
                          </w:rPr>
                          <w:t>system,</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spacing w:val="-12"/>
                            <w:w w:val="110"/>
                            <w:sz w:val="16"/>
                          </w:rPr>
                          <w:t> </w:t>
                        </w:r>
                        <w:r>
                          <w:rPr>
                            <w:rFonts w:ascii="Arial MT" w:hAnsi="Arial MT"/>
                            <w:color w:val="000000"/>
                            <w:w w:val="110"/>
                            <w:sz w:val="16"/>
                          </w:rPr>
                          <w:t>provide</w:t>
                        </w:r>
                        <w:r>
                          <w:rPr>
                            <w:rFonts w:ascii="Arial MT" w:hAnsi="Arial MT"/>
                            <w:color w:val="000000"/>
                            <w:spacing w:val="-13"/>
                            <w:w w:val="110"/>
                            <w:sz w:val="16"/>
                          </w:rPr>
                          <w:t> </w:t>
                        </w:r>
                        <w:r>
                          <w:rPr>
                            <w:rFonts w:ascii="Arial MT" w:hAnsi="Arial MT"/>
                            <w:color w:val="000000"/>
                            <w:w w:val="110"/>
                            <w:sz w:val="16"/>
                          </w:rPr>
                          <w:t>after-trade</w:t>
                        </w:r>
                        <w:r>
                          <w:rPr>
                            <w:rFonts w:ascii="Arial MT" w:hAnsi="Arial MT"/>
                            <w:color w:val="000000"/>
                            <w:spacing w:val="-12"/>
                            <w:w w:val="110"/>
                            <w:sz w:val="16"/>
                          </w:rPr>
                          <w:t> </w:t>
                        </w:r>
                        <w:r>
                          <w:rPr>
                            <w:rFonts w:ascii="Arial MT" w:hAnsi="Arial MT"/>
                            <w:color w:val="000000"/>
                            <w:w w:val="110"/>
                            <w:sz w:val="16"/>
                          </w:rPr>
                          <w:t>services,</w:t>
                        </w:r>
                        <w:r>
                          <w:rPr>
                            <w:rFonts w:ascii="Arial MT" w:hAnsi="Arial MT"/>
                            <w:color w:val="000000"/>
                            <w:spacing w:val="-12"/>
                            <w:w w:val="110"/>
                            <w:sz w:val="16"/>
                          </w:rPr>
                          <w:t> </w:t>
                        </w:r>
                        <w:r>
                          <w:rPr>
                            <w:rFonts w:ascii="Arial MT" w:hAnsi="Arial MT"/>
                            <w:color w:val="000000"/>
                            <w:w w:val="110"/>
                            <w:sz w:val="16"/>
                          </w:rPr>
                          <w:t>to</w:t>
                        </w:r>
                        <w:r>
                          <w:rPr>
                            <w:rFonts w:ascii="Arial MT" w:hAnsi="Arial MT"/>
                            <w:color w:val="000000"/>
                            <w:w w:val="110"/>
                            <w:sz w:val="16"/>
                          </w:rPr>
                          <w:t> </w:t>
                        </w:r>
                        <w:r>
                          <w:rPr>
                            <w:rFonts w:ascii="Arial MT" w:hAnsi="Arial MT"/>
                            <w:color w:val="000000"/>
                            <w:spacing w:val="-2"/>
                            <w:w w:val="110"/>
                            <w:sz w:val="16"/>
                          </w:rPr>
                          <w:t>limit</w:t>
                        </w:r>
                        <w:r>
                          <w:rPr>
                            <w:rFonts w:ascii="Arial MT" w:hAnsi="Arial MT"/>
                            <w:color w:val="000000"/>
                            <w:spacing w:val="-13"/>
                            <w:w w:val="110"/>
                            <w:sz w:val="16"/>
                          </w:rPr>
                          <w:t> </w:t>
                        </w:r>
                        <w:r>
                          <w:rPr>
                            <w:rFonts w:ascii="Arial MT" w:hAnsi="Arial MT"/>
                            <w:color w:val="000000"/>
                            <w:spacing w:val="-2"/>
                            <w:w w:val="110"/>
                            <w:sz w:val="16"/>
                          </w:rPr>
                          <w:t>risk,</w:t>
                        </w:r>
                        <w:r>
                          <w:rPr>
                            <w:rFonts w:ascii="Arial MT" w:hAnsi="Arial MT"/>
                            <w:color w:val="000000"/>
                            <w:spacing w:val="-13"/>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lower</w:t>
                        </w:r>
                        <w:r>
                          <w:rPr>
                            <w:rFonts w:ascii="Arial MT" w:hAnsi="Arial MT"/>
                            <w:color w:val="000000"/>
                            <w:spacing w:val="-13"/>
                            <w:w w:val="110"/>
                            <w:sz w:val="16"/>
                          </w:rPr>
                          <w:t> </w:t>
                        </w:r>
                        <w:r>
                          <w:rPr>
                            <w:rFonts w:ascii="Arial MT" w:hAnsi="Arial MT"/>
                            <w:color w:val="000000"/>
                            <w:spacing w:val="-2"/>
                            <w:w w:val="110"/>
                            <w:sz w:val="16"/>
                          </w:rPr>
                          <w:t>cost,</w:t>
                        </w:r>
                        <w:r>
                          <w:rPr>
                            <w:rFonts w:ascii="Arial MT" w:hAnsi="Arial MT"/>
                            <w:color w:val="000000"/>
                            <w:spacing w:val="-13"/>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provide</w:t>
                        </w:r>
                        <w:r>
                          <w:rPr>
                            <w:rFonts w:ascii="Arial MT" w:hAnsi="Arial MT"/>
                            <w:color w:val="000000"/>
                            <w:spacing w:val="-13"/>
                            <w:w w:val="110"/>
                            <w:sz w:val="16"/>
                          </w:rPr>
                          <w:t> </w:t>
                        </w:r>
                        <w:r>
                          <w:rPr>
                            <w:rFonts w:ascii="Arial MT" w:hAnsi="Arial MT"/>
                            <w:color w:val="000000"/>
                            <w:spacing w:val="-2"/>
                            <w:w w:val="110"/>
                            <w:sz w:val="16"/>
                          </w:rPr>
                          <w:t>transparency,</w:t>
                        </w:r>
                        <w:r>
                          <w:rPr>
                            <w:rFonts w:ascii="Arial MT" w:hAnsi="Arial MT"/>
                            <w:color w:val="000000"/>
                            <w:spacing w:val="-13"/>
                            <w:w w:val="110"/>
                            <w:sz w:val="16"/>
                          </w:rPr>
                          <w:t> </w:t>
                        </w:r>
                        <w:r>
                          <w:rPr>
                            <w:rFonts w:ascii="Arial MT" w:hAnsi="Arial MT"/>
                            <w:color w:val="000000"/>
                            <w:spacing w:val="-2"/>
                            <w:w w:val="110"/>
                            <w:sz w:val="16"/>
                          </w:rPr>
                          <w:t>and</w:t>
                        </w:r>
                        <w:r>
                          <w:rPr>
                            <w:rFonts w:ascii="Arial MT" w:hAnsi="Arial MT"/>
                            <w:color w:val="000000"/>
                            <w:spacing w:val="-13"/>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promote</w:t>
                        </w:r>
                        <w:r>
                          <w:rPr>
                            <w:rFonts w:ascii="Arial MT" w:hAnsi="Arial MT"/>
                            <w:color w:val="000000"/>
                            <w:spacing w:val="-13"/>
                            <w:w w:val="110"/>
                            <w:sz w:val="16"/>
                          </w:rPr>
                          <w:t> </w:t>
                        </w:r>
                        <w:r>
                          <w:rPr>
                            <w:rFonts w:ascii="Arial MT" w:hAnsi="Arial MT"/>
                            <w:color w:val="000000"/>
                            <w:spacing w:val="-2"/>
                            <w:w w:val="110"/>
                            <w:sz w:val="16"/>
                          </w:rPr>
                          <w:t>greater</w:t>
                        </w:r>
                        <w:r>
                          <w:rPr>
                            <w:rFonts w:ascii="Arial MT" w:hAnsi="Arial MT"/>
                            <w:color w:val="000000"/>
                            <w:spacing w:val="-13"/>
                            <w:w w:val="110"/>
                            <w:sz w:val="16"/>
                          </w:rPr>
                          <w:t> </w:t>
                        </w:r>
                        <w:r>
                          <w:rPr>
                            <w:rFonts w:ascii="Arial MT" w:hAnsi="Arial MT"/>
                            <w:color w:val="000000"/>
                            <w:spacing w:val="-2"/>
                            <w:w w:val="110"/>
                            <w:sz w:val="16"/>
                          </w:rPr>
                          <w:t>market</w:t>
                        </w:r>
                        <w:r>
                          <w:rPr>
                            <w:rFonts w:ascii="Arial MT" w:hAnsi="Arial MT"/>
                            <w:color w:val="000000"/>
                            <w:spacing w:val="-13"/>
                            <w:w w:val="110"/>
                            <w:sz w:val="16"/>
                          </w:rPr>
                          <w:t> </w:t>
                        </w:r>
                        <w:r>
                          <w:rPr>
                            <w:rFonts w:ascii="Arial MT" w:hAnsi="Arial MT"/>
                            <w:color w:val="000000"/>
                            <w:spacing w:val="-2"/>
                            <w:w w:val="110"/>
                            <w:sz w:val="16"/>
                          </w:rPr>
                          <w:t>efficiency.</w:t>
                        </w:r>
                        <w:r>
                          <w:rPr>
                            <w:rFonts w:ascii="Arial MT" w:hAnsi="Arial MT"/>
                            <w:color w:val="000000"/>
                            <w:spacing w:val="-13"/>
                            <w:w w:val="110"/>
                            <w:sz w:val="16"/>
                          </w:rPr>
                          <w:t> </w:t>
                        </w:r>
                        <w:r>
                          <w:rPr>
                            <w:rFonts w:ascii="Arial MT" w:hAnsi="Arial MT"/>
                            <w:color w:val="000000"/>
                            <w:spacing w:val="-2"/>
                            <w:w w:val="110"/>
                            <w:sz w:val="16"/>
                          </w:rPr>
                          <w:t>The</w:t>
                        </w:r>
                        <w:r>
                          <w:rPr>
                            <w:rFonts w:ascii="Arial MT" w:hAnsi="Arial MT"/>
                            <w:color w:val="000000"/>
                            <w:spacing w:val="-13"/>
                            <w:w w:val="110"/>
                            <w:sz w:val="16"/>
                          </w:rPr>
                          <w:t> </w:t>
                        </w:r>
                        <w:r>
                          <w:rPr>
                            <w:rFonts w:ascii="Arial MT" w:hAnsi="Arial MT"/>
                            <w:color w:val="000000"/>
                            <w:spacing w:val="-2"/>
                            <w:w w:val="110"/>
                            <w:sz w:val="16"/>
                          </w:rPr>
                          <w:t>services </w:t>
                        </w:r>
                        <w:r>
                          <w:rPr>
                            <w:rFonts w:ascii="Arial MT" w:hAnsi="Arial MT"/>
                            <w:color w:val="000000"/>
                            <w:w w:val="110"/>
                            <w:sz w:val="16"/>
                          </w:rPr>
                          <w:t>offered by the DTCC are</w:t>
                        </w:r>
                      </w:p>
                      <w:p>
                        <w:pPr>
                          <w:numPr>
                            <w:ilvl w:val="0"/>
                            <w:numId w:val="29"/>
                          </w:numPr>
                          <w:tabs>
                            <w:tab w:pos="1219" w:val="left" w:leader="none"/>
                          </w:tabs>
                          <w:spacing w:before="152"/>
                          <w:ind w:left="1219" w:right="0" w:hanging="199"/>
                          <w:jc w:val="left"/>
                          <w:rPr>
                            <w:rFonts w:ascii="Arial MT"/>
                            <w:color w:val="000000"/>
                            <w:sz w:val="16"/>
                          </w:rPr>
                        </w:pPr>
                        <w:r>
                          <w:rPr>
                            <w:rFonts w:ascii="Arial MT"/>
                            <w:color w:val="000000"/>
                            <w:spacing w:val="-4"/>
                            <w:w w:val="105"/>
                            <w:sz w:val="16"/>
                          </w:rPr>
                          <w:t>Clearing</w:t>
                        </w:r>
                        <w:r>
                          <w:rPr>
                            <w:rFonts w:ascii="Arial MT"/>
                            <w:color w:val="000000"/>
                            <w:spacing w:val="1"/>
                            <w:w w:val="105"/>
                            <w:sz w:val="16"/>
                          </w:rPr>
                          <w:t> </w:t>
                        </w:r>
                        <w:r>
                          <w:rPr>
                            <w:rFonts w:ascii="Arial MT"/>
                            <w:color w:val="000000"/>
                            <w:spacing w:val="-2"/>
                            <w:w w:val="105"/>
                            <w:sz w:val="16"/>
                          </w:rPr>
                          <w:t>services</w:t>
                        </w:r>
                      </w:p>
                      <w:p>
                        <w:pPr>
                          <w:numPr>
                            <w:ilvl w:val="0"/>
                            <w:numId w:val="29"/>
                          </w:numPr>
                          <w:tabs>
                            <w:tab w:pos="1219" w:val="left" w:leader="none"/>
                          </w:tabs>
                          <w:spacing w:before="22"/>
                          <w:ind w:left="1219" w:right="0" w:hanging="199"/>
                          <w:jc w:val="left"/>
                          <w:rPr>
                            <w:rFonts w:ascii="Arial MT"/>
                            <w:color w:val="000000"/>
                            <w:sz w:val="16"/>
                          </w:rPr>
                        </w:pPr>
                        <w:r>
                          <w:rPr>
                            <w:rFonts w:ascii="Arial MT"/>
                            <w:color w:val="000000"/>
                            <w:w w:val="105"/>
                            <w:sz w:val="16"/>
                          </w:rPr>
                          <w:t>Matching,</w:t>
                        </w:r>
                        <w:r>
                          <w:rPr>
                            <w:rFonts w:ascii="Arial MT"/>
                            <w:color w:val="000000"/>
                            <w:spacing w:val="-10"/>
                            <w:w w:val="105"/>
                            <w:sz w:val="16"/>
                          </w:rPr>
                          <w:t> </w:t>
                        </w:r>
                        <w:r>
                          <w:rPr>
                            <w:rFonts w:ascii="Arial MT"/>
                            <w:color w:val="000000"/>
                            <w:w w:val="105"/>
                            <w:sz w:val="16"/>
                          </w:rPr>
                          <w:t>settlement,</w:t>
                        </w:r>
                        <w:r>
                          <w:rPr>
                            <w:rFonts w:ascii="Arial MT"/>
                            <w:color w:val="000000"/>
                            <w:spacing w:val="-10"/>
                            <w:w w:val="105"/>
                            <w:sz w:val="16"/>
                          </w:rPr>
                          <w:t> </w:t>
                        </w:r>
                        <w:r>
                          <w:rPr>
                            <w:rFonts w:ascii="Arial MT"/>
                            <w:color w:val="000000"/>
                            <w:w w:val="105"/>
                            <w:sz w:val="16"/>
                          </w:rPr>
                          <w:t>and</w:t>
                        </w:r>
                        <w:r>
                          <w:rPr>
                            <w:rFonts w:ascii="Arial MT"/>
                            <w:color w:val="000000"/>
                            <w:spacing w:val="-10"/>
                            <w:w w:val="105"/>
                            <w:sz w:val="16"/>
                          </w:rPr>
                          <w:t> </w:t>
                        </w:r>
                        <w:r>
                          <w:rPr>
                            <w:rFonts w:ascii="Arial MT"/>
                            <w:color w:val="000000"/>
                            <w:w w:val="105"/>
                            <w:sz w:val="16"/>
                          </w:rPr>
                          <w:t>asset</w:t>
                        </w:r>
                        <w:r>
                          <w:rPr>
                            <w:rFonts w:ascii="Arial MT"/>
                            <w:color w:val="000000"/>
                            <w:spacing w:val="-10"/>
                            <w:w w:val="105"/>
                            <w:sz w:val="16"/>
                          </w:rPr>
                          <w:t> </w:t>
                        </w:r>
                        <w:r>
                          <w:rPr>
                            <w:rFonts w:ascii="Arial MT"/>
                            <w:color w:val="000000"/>
                            <w:spacing w:val="-2"/>
                            <w:w w:val="105"/>
                            <w:sz w:val="16"/>
                          </w:rPr>
                          <w:t>services</w:t>
                        </w:r>
                      </w:p>
                      <w:p>
                        <w:pPr>
                          <w:numPr>
                            <w:ilvl w:val="0"/>
                            <w:numId w:val="29"/>
                          </w:numPr>
                          <w:tabs>
                            <w:tab w:pos="1219" w:val="left" w:leader="none"/>
                          </w:tabs>
                          <w:spacing w:before="21"/>
                          <w:ind w:left="1219" w:right="0" w:hanging="199"/>
                          <w:jc w:val="left"/>
                          <w:rPr>
                            <w:rFonts w:ascii="Arial MT"/>
                            <w:color w:val="000000"/>
                            <w:sz w:val="16"/>
                          </w:rPr>
                        </w:pPr>
                        <w:r>
                          <w:rPr>
                            <w:rFonts w:ascii="Arial MT"/>
                            <w:color w:val="000000"/>
                            <w:sz w:val="16"/>
                          </w:rPr>
                          <w:t>Collateral</w:t>
                        </w:r>
                        <w:r>
                          <w:rPr>
                            <w:rFonts w:ascii="Arial MT"/>
                            <w:color w:val="000000"/>
                            <w:spacing w:val="19"/>
                            <w:sz w:val="16"/>
                          </w:rPr>
                          <w:t> </w:t>
                        </w:r>
                        <w:r>
                          <w:rPr>
                            <w:rFonts w:ascii="Arial MT"/>
                            <w:color w:val="000000"/>
                            <w:spacing w:val="-2"/>
                            <w:sz w:val="16"/>
                          </w:rPr>
                          <w:t>management</w:t>
                        </w:r>
                      </w:p>
                      <w:p>
                        <w:pPr>
                          <w:numPr>
                            <w:ilvl w:val="0"/>
                            <w:numId w:val="29"/>
                          </w:numPr>
                          <w:tabs>
                            <w:tab w:pos="1219" w:val="left" w:leader="none"/>
                          </w:tabs>
                          <w:spacing w:before="22"/>
                          <w:ind w:left="1219" w:right="0" w:hanging="199"/>
                          <w:jc w:val="left"/>
                          <w:rPr>
                            <w:rFonts w:ascii="Arial MT"/>
                            <w:color w:val="000000"/>
                            <w:sz w:val="16"/>
                          </w:rPr>
                        </w:pPr>
                        <w:r>
                          <w:rPr>
                            <w:rFonts w:ascii="Arial MT"/>
                            <w:color w:val="000000"/>
                            <w:w w:val="105"/>
                            <w:sz w:val="16"/>
                          </w:rPr>
                          <w:t>Wealth</w:t>
                        </w:r>
                        <w:r>
                          <w:rPr>
                            <w:rFonts w:ascii="Arial MT"/>
                            <w:color w:val="000000"/>
                            <w:spacing w:val="-5"/>
                            <w:w w:val="105"/>
                            <w:sz w:val="16"/>
                          </w:rPr>
                          <w:t> </w:t>
                        </w:r>
                        <w:r>
                          <w:rPr>
                            <w:rFonts w:ascii="Arial MT"/>
                            <w:color w:val="000000"/>
                            <w:w w:val="105"/>
                            <w:sz w:val="16"/>
                          </w:rPr>
                          <w:t>management</w:t>
                        </w:r>
                        <w:r>
                          <w:rPr>
                            <w:rFonts w:ascii="Arial MT"/>
                            <w:color w:val="000000"/>
                            <w:spacing w:val="-4"/>
                            <w:w w:val="105"/>
                            <w:sz w:val="16"/>
                          </w:rPr>
                          <w:t> </w:t>
                        </w:r>
                        <w:r>
                          <w:rPr>
                            <w:rFonts w:ascii="Arial MT"/>
                            <w:color w:val="000000"/>
                            <w:spacing w:val="-2"/>
                            <w:w w:val="105"/>
                            <w:sz w:val="16"/>
                          </w:rPr>
                          <w:t>services</w:t>
                        </w:r>
                      </w:p>
                      <w:p>
                        <w:pPr>
                          <w:numPr>
                            <w:ilvl w:val="0"/>
                            <w:numId w:val="29"/>
                          </w:numPr>
                          <w:tabs>
                            <w:tab w:pos="1219" w:val="left" w:leader="none"/>
                          </w:tabs>
                          <w:spacing w:before="21"/>
                          <w:ind w:left="1219" w:right="0" w:hanging="199"/>
                          <w:jc w:val="left"/>
                          <w:rPr>
                            <w:rFonts w:ascii="Arial MT"/>
                            <w:color w:val="000000"/>
                            <w:sz w:val="16"/>
                          </w:rPr>
                        </w:pPr>
                        <w:r>
                          <w:rPr>
                            <w:rFonts w:ascii="Arial MT"/>
                            <w:color w:val="000000"/>
                            <w:spacing w:val="-2"/>
                            <w:w w:val="105"/>
                            <w:sz w:val="16"/>
                          </w:rPr>
                          <w:t>Derivative</w:t>
                        </w:r>
                        <w:r>
                          <w:rPr>
                            <w:rFonts w:ascii="Arial MT"/>
                            <w:color w:val="000000"/>
                            <w:spacing w:val="5"/>
                            <w:w w:val="105"/>
                            <w:sz w:val="16"/>
                          </w:rPr>
                          <w:t> </w:t>
                        </w:r>
                        <w:r>
                          <w:rPr>
                            <w:rFonts w:ascii="Arial MT"/>
                            <w:color w:val="000000"/>
                            <w:spacing w:val="-2"/>
                            <w:w w:val="105"/>
                            <w:sz w:val="16"/>
                          </w:rPr>
                          <w:t>services</w:t>
                        </w:r>
                      </w:p>
                      <w:p>
                        <w:pPr>
                          <w:numPr>
                            <w:ilvl w:val="0"/>
                            <w:numId w:val="29"/>
                          </w:numPr>
                          <w:tabs>
                            <w:tab w:pos="1219" w:val="left" w:leader="none"/>
                          </w:tabs>
                          <w:spacing w:before="22"/>
                          <w:ind w:left="1219" w:right="0" w:hanging="199"/>
                          <w:jc w:val="left"/>
                          <w:rPr>
                            <w:rFonts w:ascii="Arial MT"/>
                            <w:color w:val="000000"/>
                            <w:sz w:val="16"/>
                          </w:rPr>
                        </w:pPr>
                        <w:r>
                          <w:rPr>
                            <w:rFonts w:ascii="Arial MT"/>
                            <w:color w:val="000000"/>
                            <w:w w:val="105"/>
                            <w:sz w:val="16"/>
                          </w:rPr>
                          <w:t>Data</w:t>
                        </w:r>
                        <w:r>
                          <w:rPr>
                            <w:rFonts w:ascii="Arial MT"/>
                            <w:color w:val="000000"/>
                            <w:spacing w:val="-12"/>
                            <w:w w:val="105"/>
                            <w:sz w:val="16"/>
                          </w:rPr>
                          <w:t> </w:t>
                        </w:r>
                        <w:r>
                          <w:rPr>
                            <w:rFonts w:ascii="Arial MT"/>
                            <w:color w:val="000000"/>
                            <w:spacing w:val="-2"/>
                            <w:w w:val="105"/>
                            <w:sz w:val="16"/>
                          </w:rPr>
                          <w:t>services</w:t>
                        </w:r>
                      </w:p>
                    </w:txbxContent>
                  </v:textbox>
                  <v:fill type="solid"/>
                  <w10:wrap type="none"/>
                </v:shape>
                <v:shape style="position:absolute;left:520;top:0;width:9000;height:570" type="#_x0000_t202" id="docshape349" filled="true" fillcolor="#d7d9da" stroked="false">
                  <v:textbox inset="0,0,0,0">
                    <w:txbxContent>
                      <w:p>
                        <w:pPr>
                          <w:spacing w:before="119"/>
                          <w:ind w:left="1020" w:right="0" w:firstLine="0"/>
                          <w:jc w:val="left"/>
                          <w:rPr>
                            <w:rFonts w:ascii="Arial Black"/>
                            <w:color w:val="000000"/>
                            <w:sz w:val="30"/>
                          </w:rPr>
                        </w:pPr>
                        <w:r>
                          <w:rPr>
                            <w:rFonts w:ascii="Arial Black"/>
                            <w:color w:val="000000"/>
                            <w:w w:val="85"/>
                            <w:sz w:val="30"/>
                          </w:rPr>
                          <w:t>DEPOSITORY</w:t>
                        </w:r>
                        <w:r>
                          <w:rPr>
                            <w:rFonts w:ascii="Arial Black"/>
                            <w:color w:val="000000"/>
                            <w:spacing w:val="11"/>
                            <w:sz w:val="30"/>
                          </w:rPr>
                          <w:t> </w:t>
                        </w:r>
                        <w:r>
                          <w:rPr>
                            <w:rFonts w:ascii="Arial Black"/>
                            <w:color w:val="000000"/>
                            <w:w w:val="85"/>
                            <w:sz w:val="30"/>
                          </w:rPr>
                          <w:t>TRUST</w:t>
                        </w:r>
                        <w:r>
                          <w:rPr>
                            <w:rFonts w:ascii="Arial Black"/>
                            <w:color w:val="000000"/>
                            <w:spacing w:val="12"/>
                            <w:sz w:val="30"/>
                          </w:rPr>
                          <w:t> </w:t>
                        </w:r>
                        <w:r>
                          <w:rPr>
                            <w:rFonts w:ascii="Arial Black"/>
                            <w:color w:val="000000"/>
                            <w:w w:val="85"/>
                            <w:sz w:val="30"/>
                          </w:rPr>
                          <w:t>AND</w:t>
                        </w:r>
                        <w:r>
                          <w:rPr>
                            <w:rFonts w:ascii="Arial Black"/>
                            <w:color w:val="000000"/>
                            <w:spacing w:val="12"/>
                            <w:sz w:val="30"/>
                          </w:rPr>
                          <w:t> </w:t>
                        </w:r>
                        <w:r>
                          <w:rPr>
                            <w:rFonts w:ascii="Arial Black"/>
                            <w:color w:val="000000"/>
                            <w:w w:val="85"/>
                            <w:sz w:val="30"/>
                          </w:rPr>
                          <w:t>CLEARING</w:t>
                        </w:r>
                        <w:r>
                          <w:rPr>
                            <w:rFonts w:ascii="Arial Black"/>
                            <w:color w:val="000000"/>
                            <w:spacing w:val="12"/>
                            <w:sz w:val="30"/>
                          </w:rPr>
                          <w:t> </w:t>
                        </w:r>
                        <w:r>
                          <w:rPr>
                            <w:rFonts w:ascii="Arial Black"/>
                            <w:color w:val="000000"/>
                            <w:spacing w:val="-2"/>
                            <w:w w:val="85"/>
                            <w:sz w:val="30"/>
                          </w:rPr>
                          <w:t>CORPORATION</w:t>
                        </w:r>
                      </w:p>
                    </w:txbxContent>
                  </v:textbox>
                  <v:fill type="solid"/>
                  <w10:wrap type="none"/>
                </v:shape>
              </v:group>
            </w:pict>
          </mc:Fallback>
        </mc:AlternateContent>
      </w:r>
      <w:r>
        <w:rPr>
          <w:sz w:val="20"/>
        </w:rPr>
      </w:r>
    </w:p>
    <w:p>
      <w:pPr>
        <w:pStyle w:val="BodyText"/>
        <w:spacing w:before="58"/>
        <w:rPr>
          <w:sz w:val="20"/>
        </w:rPr>
      </w:pPr>
      <w:r>
        <w:rPr>
          <w:sz w:val="20"/>
        </w:rPr>
        <mc:AlternateContent>
          <mc:Choice Requires="wps">
            <w:drawing>
              <wp:anchor distT="0" distB="0" distL="0" distR="0" allowOverlap="1" layoutInCell="1" locked="0" behindDoc="1" simplePos="0" relativeHeight="487681536">
                <wp:simplePos x="0" y="0"/>
                <wp:positionH relativeFrom="page">
                  <wp:posOffset>1028700</wp:posOffset>
                </wp:positionH>
                <wp:positionV relativeFrom="paragraph">
                  <wp:posOffset>201333</wp:posOffset>
                </wp:positionV>
                <wp:extent cx="5715000" cy="373380"/>
                <wp:effectExtent l="0" t="0" r="0" b="0"/>
                <wp:wrapTopAndBottom/>
                <wp:docPr id="438" name="Group 438"/>
                <wp:cNvGraphicFramePr>
                  <a:graphicFrameLocks/>
                </wp:cNvGraphicFramePr>
                <a:graphic>
                  <a:graphicData uri="http://schemas.microsoft.com/office/word/2010/wordprocessingGroup">
                    <wpg:wgp>
                      <wpg:cNvPr id="438" name="Group 438"/>
                      <wpg:cNvGrpSpPr/>
                      <wpg:grpSpPr>
                        <a:xfrm>
                          <a:off x="0" y="0"/>
                          <a:ext cx="5715000" cy="373380"/>
                          <a:chExt cx="5715000" cy="373380"/>
                        </a:xfrm>
                      </wpg:grpSpPr>
                      <wps:wsp>
                        <wps:cNvPr id="439" name="Graphic 439"/>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440" name="Textbox 440"/>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wps:txbx>
                        <wps:bodyPr wrap="square" lIns="0" tIns="0" rIns="0" bIns="0" rtlCol="0">
                          <a:noAutofit/>
                        </wps:bodyPr>
                      </wps:wsp>
                    </wpg:wgp>
                  </a:graphicData>
                </a:graphic>
              </wp:anchor>
            </w:drawing>
          </mc:Choice>
          <mc:Fallback>
            <w:pict>
              <v:group style="position:absolute;margin-left:81pt;margin-top:15.853046pt;width:450pt;height:29.4pt;mso-position-horizontal-relative:page;mso-position-vertical-relative:paragraph;z-index:-15634944;mso-wrap-distance-left:0;mso-wrap-distance-right:0" id="docshapegroup350" coordorigin="1620,317" coordsize="9000,588">
                <v:line style="position:absolute" from="1620,825" to="10620,825" stroked="true" strokeweight="8pt" strokecolor="#e2e3e4">
                  <v:stroke dashstyle="solid"/>
                </v:line>
                <v:shape style="position:absolute;left:1620;top:317;width:9000;height:588" type="#_x0000_t202" id="docshape351" filled="false" stroked="false">
                  <v:textbox inset="0,0,0,0">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v:textbox>
                  <w10:wrap type="none"/>
                </v:shape>
                <w10:wrap type="topAndBottom"/>
              </v:group>
            </w:pict>
          </mc:Fallback>
        </mc:AlternateContent>
      </w:r>
    </w:p>
    <w:p>
      <w:pPr>
        <w:pStyle w:val="BodyText"/>
        <w:spacing w:before="100"/>
      </w:pPr>
    </w:p>
    <w:p>
      <w:pPr>
        <w:pStyle w:val="BodyText"/>
        <w:spacing w:line="307" w:lineRule="auto"/>
        <w:ind w:left="1560"/>
      </w:pPr>
      <w:r>
        <w:rPr>
          <w:w w:val="120"/>
        </w:rPr>
        <w:t>So, you just learned about market participants and types of orders; it’s time to see questions like those you’ll experience on the SIE exam. Here’s a small sampling of questions for you to ace.</w:t>
      </w:r>
    </w:p>
    <w:p>
      <w:pPr>
        <w:pStyle w:val="BodyText"/>
        <w:spacing w:before="92"/>
      </w:pPr>
    </w:p>
    <w:p>
      <w:pPr>
        <w:pStyle w:val="Heading3"/>
      </w:pPr>
      <w:r>
        <w:rPr>
          <w:spacing w:val="-4"/>
          <w:w w:val="85"/>
        </w:rPr>
        <w:t>Practice</w:t>
      </w:r>
      <w:r>
        <w:rPr>
          <w:spacing w:val="-9"/>
          <w:w w:val="85"/>
        </w:rPr>
        <w:t> </w:t>
      </w:r>
      <w:r>
        <w:rPr>
          <w:spacing w:val="-2"/>
          <w:w w:val="95"/>
        </w:rPr>
        <w:t>questions</w:t>
      </w:r>
    </w:p>
    <w:p>
      <w:pPr>
        <w:pStyle w:val="ListParagraph"/>
        <w:numPr>
          <w:ilvl w:val="0"/>
          <w:numId w:val="30"/>
        </w:numPr>
        <w:tabs>
          <w:tab w:pos="1557" w:val="left" w:leader="none"/>
        </w:tabs>
        <w:spacing w:line="240" w:lineRule="auto" w:before="199" w:after="0"/>
        <w:ind w:left="1557" w:right="0" w:hanging="244"/>
        <w:jc w:val="left"/>
        <w:rPr>
          <w:sz w:val="16"/>
        </w:rPr>
      </w:pPr>
      <w:r>
        <w:rPr>
          <w:w w:val="120"/>
          <w:sz w:val="16"/>
        </w:rPr>
        <w:t>Which</w:t>
      </w:r>
      <w:r>
        <w:rPr>
          <w:spacing w:val="3"/>
          <w:w w:val="120"/>
          <w:sz w:val="16"/>
        </w:rPr>
        <w:t> </w:t>
      </w:r>
      <w:r>
        <w:rPr>
          <w:w w:val="120"/>
          <w:sz w:val="16"/>
        </w:rPr>
        <w:t>two</w:t>
      </w:r>
      <w:r>
        <w:rPr>
          <w:spacing w:val="4"/>
          <w:w w:val="120"/>
          <w:sz w:val="16"/>
        </w:rPr>
        <w:t> </w:t>
      </w:r>
      <w:r>
        <w:rPr>
          <w:w w:val="120"/>
          <w:sz w:val="16"/>
        </w:rPr>
        <w:t>of</w:t>
      </w:r>
      <w:r>
        <w:rPr>
          <w:spacing w:val="4"/>
          <w:w w:val="120"/>
          <w:sz w:val="16"/>
        </w:rPr>
        <w:t> </w:t>
      </w:r>
      <w:r>
        <w:rPr>
          <w:w w:val="120"/>
          <w:sz w:val="16"/>
        </w:rPr>
        <w:t>the</w:t>
      </w:r>
      <w:r>
        <w:rPr>
          <w:spacing w:val="4"/>
          <w:w w:val="120"/>
          <w:sz w:val="16"/>
        </w:rPr>
        <w:t> </w:t>
      </w:r>
      <w:r>
        <w:rPr>
          <w:w w:val="120"/>
          <w:sz w:val="16"/>
        </w:rPr>
        <w:t>following</w:t>
      </w:r>
      <w:r>
        <w:rPr>
          <w:spacing w:val="4"/>
          <w:w w:val="120"/>
          <w:sz w:val="16"/>
        </w:rPr>
        <w:t> </w:t>
      </w:r>
      <w:r>
        <w:rPr>
          <w:w w:val="120"/>
          <w:sz w:val="16"/>
        </w:rPr>
        <w:t>are</w:t>
      </w:r>
      <w:r>
        <w:rPr>
          <w:spacing w:val="4"/>
          <w:w w:val="120"/>
          <w:sz w:val="16"/>
        </w:rPr>
        <w:t> </w:t>
      </w:r>
      <w:r>
        <w:rPr>
          <w:spacing w:val="-2"/>
          <w:w w:val="120"/>
          <w:sz w:val="16"/>
        </w:rPr>
        <w:t>TRUE?</w:t>
      </w:r>
    </w:p>
    <w:p>
      <w:pPr>
        <w:pStyle w:val="ListParagraph"/>
        <w:numPr>
          <w:ilvl w:val="1"/>
          <w:numId w:val="30"/>
        </w:numPr>
        <w:tabs>
          <w:tab w:pos="1879" w:val="left" w:leader="none"/>
        </w:tabs>
        <w:spacing w:line="240" w:lineRule="auto" w:before="95" w:after="0"/>
        <w:ind w:left="1879" w:right="0" w:hanging="199"/>
        <w:jc w:val="left"/>
        <w:rPr>
          <w:sz w:val="16"/>
        </w:rPr>
      </w:pPr>
      <w:r>
        <w:rPr>
          <w:w w:val="120"/>
          <w:sz w:val="16"/>
        </w:rPr>
        <w:t>Dealers</w:t>
      </w:r>
      <w:r>
        <w:rPr>
          <w:spacing w:val="-2"/>
          <w:w w:val="120"/>
          <w:sz w:val="16"/>
        </w:rPr>
        <w:t> </w:t>
      </w:r>
      <w:r>
        <w:rPr>
          <w:w w:val="120"/>
          <w:sz w:val="16"/>
        </w:rPr>
        <w:t>charge</w:t>
      </w:r>
      <w:r>
        <w:rPr>
          <w:spacing w:val="-1"/>
          <w:w w:val="120"/>
          <w:sz w:val="16"/>
        </w:rPr>
        <w:t> </w:t>
      </w:r>
      <w:r>
        <w:rPr>
          <w:w w:val="120"/>
          <w:sz w:val="16"/>
        </w:rPr>
        <w:t>a</w:t>
      </w:r>
      <w:r>
        <w:rPr>
          <w:spacing w:val="-1"/>
          <w:w w:val="120"/>
          <w:sz w:val="16"/>
        </w:rPr>
        <w:t> </w:t>
      </w:r>
      <w:r>
        <w:rPr>
          <w:w w:val="120"/>
          <w:sz w:val="16"/>
        </w:rPr>
        <w:t>markup</w:t>
      </w:r>
      <w:r>
        <w:rPr>
          <w:spacing w:val="-1"/>
          <w:w w:val="120"/>
          <w:sz w:val="16"/>
        </w:rPr>
        <w:t> </w:t>
      </w:r>
      <w:r>
        <w:rPr>
          <w:w w:val="120"/>
          <w:sz w:val="16"/>
        </w:rPr>
        <w:t>or</w:t>
      </w:r>
      <w:r>
        <w:rPr>
          <w:spacing w:val="-1"/>
          <w:w w:val="120"/>
          <w:sz w:val="16"/>
        </w:rPr>
        <w:t> </w:t>
      </w:r>
      <w:r>
        <w:rPr>
          <w:w w:val="120"/>
          <w:sz w:val="16"/>
        </w:rPr>
        <w:t>markdown</w:t>
      </w:r>
      <w:r>
        <w:rPr>
          <w:spacing w:val="-1"/>
          <w:w w:val="120"/>
          <w:sz w:val="16"/>
        </w:rPr>
        <w:t> </w:t>
      </w:r>
      <w:r>
        <w:rPr>
          <w:w w:val="120"/>
          <w:sz w:val="16"/>
        </w:rPr>
        <w:t>for</w:t>
      </w:r>
      <w:r>
        <w:rPr>
          <w:spacing w:val="-1"/>
          <w:w w:val="120"/>
          <w:sz w:val="16"/>
        </w:rPr>
        <w:t> </w:t>
      </w:r>
      <w:r>
        <w:rPr>
          <w:spacing w:val="-2"/>
          <w:w w:val="120"/>
          <w:sz w:val="16"/>
        </w:rPr>
        <w:t>trades.</w:t>
      </w:r>
    </w:p>
    <w:p>
      <w:pPr>
        <w:pStyle w:val="ListParagraph"/>
        <w:numPr>
          <w:ilvl w:val="1"/>
          <w:numId w:val="30"/>
        </w:numPr>
        <w:tabs>
          <w:tab w:pos="1879" w:val="left" w:leader="none"/>
        </w:tabs>
        <w:spacing w:line="240" w:lineRule="auto" w:before="80" w:after="0"/>
        <w:ind w:left="1879" w:right="0" w:hanging="249"/>
        <w:jc w:val="left"/>
        <w:rPr>
          <w:sz w:val="16"/>
        </w:rPr>
      </w:pPr>
      <w:r>
        <w:rPr>
          <w:w w:val="120"/>
          <w:sz w:val="16"/>
        </w:rPr>
        <w:t>Dealers</w:t>
      </w:r>
      <w:r>
        <w:rPr>
          <w:spacing w:val="2"/>
          <w:w w:val="120"/>
          <w:sz w:val="16"/>
        </w:rPr>
        <w:t> </w:t>
      </w:r>
      <w:r>
        <w:rPr>
          <w:w w:val="120"/>
          <w:sz w:val="16"/>
        </w:rPr>
        <w:t>charge</w:t>
      </w:r>
      <w:r>
        <w:rPr>
          <w:spacing w:val="3"/>
          <w:w w:val="120"/>
          <w:sz w:val="16"/>
        </w:rPr>
        <w:t> </w:t>
      </w:r>
      <w:r>
        <w:rPr>
          <w:w w:val="120"/>
          <w:sz w:val="16"/>
        </w:rPr>
        <w:t>a</w:t>
      </w:r>
      <w:r>
        <w:rPr>
          <w:spacing w:val="3"/>
          <w:w w:val="120"/>
          <w:sz w:val="16"/>
        </w:rPr>
        <w:t> </w:t>
      </w:r>
      <w:r>
        <w:rPr>
          <w:w w:val="120"/>
          <w:sz w:val="16"/>
        </w:rPr>
        <w:t>commission</w:t>
      </w:r>
      <w:r>
        <w:rPr>
          <w:spacing w:val="3"/>
          <w:w w:val="120"/>
          <w:sz w:val="16"/>
        </w:rPr>
        <w:t> </w:t>
      </w:r>
      <w:r>
        <w:rPr>
          <w:w w:val="120"/>
          <w:sz w:val="16"/>
        </w:rPr>
        <w:t>for</w:t>
      </w:r>
      <w:r>
        <w:rPr>
          <w:spacing w:val="3"/>
          <w:w w:val="120"/>
          <w:sz w:val="16"/>
        </w:rPr>
        <w:t> </w:t>
      </w:r>
      <w:r>
        <w:rPr>
          <w:spacing w:val="-2"/>
          <w:w w:val="120"/>
          <w:sz w:val="16"/>
        </w:rPr>
        <w:t>trades.</w:t>
      </w:r>
    </w:p>
    <w:p>
      <w:pPr>
        <w:pStyle w:val="ListParagraph"/>
        <w:numPr>
          <w:ilvl w:val="1"/>
          <w:numId w:val="30"/>
        </w:numPr>
        <w:tabs>
          <w:tab w:pos="1878" w:val="left" w:leader="none"/>
        </w:tabs>
        <w:spacing w:line="240" w:lineRule="auto" w:before="80" w:after="0"/>
        <w:ind w:left="1878" w:right="0" w:hanging="298"/>
        <w:jc w:val="left"/>
        <w:rPr>
          <w:sz w:val="16"/>
        </w:rPr>
      </w:pPr>
      <w:r>
        <w:rPr>
          <w:w w:val="120"/>
          <w:sz w:val="16"/>
        </w:rPr>
        <w:t>Brokers</w:t>
      </w:r>
      <w:r>
        <w:rPr>
          <w:spacing w:val="-3"/>
          <w:w w:val="120"/>
          <w:sz w:val="16"/>
        </w:rPr>
        <w:t> </w:t>
      </w:r>
      <w:r>
        <w:rPr>
          <w:w w:val="120"/>
          <w:sz w:val="16"/>
        </w:rPr>
        <w:t>charge</w:t>
      </w:r>
      <w:r>
        <w:rPr>
          <w:spacing w:val="-3"/>
          <w:w w:val="120"/>
          <w:sz w:val="16"/>
        </w:rPr>
        <w:t> </w:t>
      </w:r>
      <w:r>
        <w:rPr>
          <w:w w:val="120"/>
          <w:sz w:val="16"/>
        </w:rPr>
        <w:t>a</w:t>
      </w:r>
      <w:r>
        <w:rPr>
          <w:spacing w:val="-2"/>
          <w:w w:val="120"/>
          <w:sz w:val="16"/>
        </w:rPr>
        <w:t> </w:t>
      </w:r>
      <w:r>
        <w:rPr>
          <w:w w:val="120"/>
          <w:sz w:val="16"/>
        </w:rPr>
        <w:t>markup</w:t>
      </w:r>
      <w:r>
        <w:rPr>
          <w:spacing w:val="-3"/>
          <w:w w:val="120"/>
          <w:sz w:val="16"/>
        </w:rPr>
        <w:t> </w:t>
      </w:r>
      <w:r>
        <w:rPr>
          <w:w w:val="120"/>
          <w:sz w:val="16"/>
        </w:rPr>
        <w:t>or</w:t>
      </w:r>
      <w:r>
        <w:rPr>
          <w:spacing w:val="-3"/>
          <w:w w:val="120"/>
          <w:sz w:val="16"/>
        </w:rPr>
        <w:t> </w:t>
      </w:r>
      <w:r>
        <w:rPr>
          <w:w w:val="120"/>
          <w:sz w:val="16"/>
        </w:rPr>
        <w:t>markdown</w:t>
      </w:r>
      <w:r>
        <w:rPr>
          <w:spacing w:val="-2"/>
          <w:w w:val="120"/>
          <w:sz w:val="16"/>
        </w:rPr>
        <w:t> </w:t>
      </w:r>
      <w:r>
        <w:rPr>
          <w:w w:val="120"/>
          <w:sz w:val="16"/>
        </w:rPr>
        <w:t>for</w:t>
      </w:r>
      <w:r>
        <w:rPr>
          <w:spacing w:val="-3"/>
          <w:w w:val="120"/>
          <w:sz w:val="16"/>
        </w:rPr>
        <w:t> </w:t>
      </w:r>
      <w:r>
        <w:rPr>
          <w:spacing w:val="-2"/>
          <w:w w:val="120"/>
          <w:sz w:val="16"/>
        </w:rPr>
        <w:t>trades.</w:t>
      </w:r>
    </w:p>
    <w:p>
      <w:pPr>
        <w:pStyle w:val="ListParagraph"/>
        <w:numPr>
          <w:ilvl w:val="1"/>
          <w:numId w:val="30"/>
        </w:numPr>
        <w:tabs>
          <w:tab w:pos="1879" w:val="left" w:leader="none"/>
        </w:tabs>
        <w:spacing w:line="240" w:lineRule="auto" w:before="81" w:after="0"/>
        <w:ind w:left="1879" w:right="0" w:hanging="299"/>
        <w:jc w:val="left"/>
        <w:rPr>
          <w:sz w:val="16"/>
        </w:rPr>
      </w:pPr>
      <w:r>
        <w:rPr>
          <w:w w:val="120"/>
          <w:sz w:val="16"/>
        </w:rPr>
        <w:t>Brokers charge</w:t>
      </w:r>
      <w:r>
        <w:rPr>
          <w:spacing w:val="1"/>
          <w:w w:val="120"/>
          <w:sz w:val="16"/>
        </w:rPr>
        <w:t> </w:t>
      </w:r>
      <w:r>
        <w:rPr>
          <w:w w:val="120"/>
          <w:sz w:val="16"/>
        </w:rPr>
        <w:t>a commission</w:t>
      </w:r>
      <w:r>
        <w:rPr>
          <w:spacing w:val="1"/>
          <w:w w:val="120"/>
          <w:sz w:val="16"/>
        </w:rPr>
        <w:t> </w:t>
      </w:r>
      <w:r>
        <w:rPr>
          <w:w w:val="120"/>
          <w:sz w:val="16"/>
        </w:rPr>
        <w:t>for </w:t>
      </w:r>
      <w:r>
        <w:rPr>
          <w:spacing w:val="-2"/>
          <w:w w:val="120"/>
          <w:sz w:val="16"/>
        </w:rPr>
        <w:t>trades.</w:t>
      </w:r>
    </w:p>
    <w:p>
      <w:pPr>
        <w:pStyle w:val="ListParagraph"/>
        <w:numPr>
          <w:ilvl w:val="2"/>
          <w:numId w:val="30"/>
        </w:numPr>
        <w:tabs>
          <w:tab w:pos="1878" w:val="left" w:leader="none"/>
        </w:tabs>
        <w:spacing w:line="240" w:lineRule="auto" w:before="80"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30"/>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30"/>
        </w:numPr>
        <w:tabs>
          <w:tab w:pos="1878" w:val="left" w:leader="none"/>
        </w:tabs>
        <w:spacing w:line="240" w:lineRule="auto" w:before="60"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30"/>
        </w:numPr>
        <w:tabs>
          <w:tab w:pos="1878" w:val="left" w:leader="none"/>
        </w:tabs>
        <w:spacing w:line="240" w:lineRule="auto" w:before="61"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0"/>
          <w:numId w:val="30"/>
        </w:numPr>
        <w:tabs>
          <w:tab w:pos="1557" w:val="left" w:leader="none"/>
        </w:tabs>
        <w:spacing w:line="240" w:lineRule="auto" w:before="185" w:after="0"/>
        <w:ind w:left="1557" w:right="0" w:hanging="244"/>
        <w:jc w:val="left"/>
        <w:rPr>
          <w:sz w:val="16"/>
        </w:rPr>
      </w:pPr>
      <w:r>
        <w:rPr>
          <w:w w:val="120"/>
          <w:sz w:val="16"/>
        </w:rPr>
        <w:t>Which of</w:t>
      </w:r>
      <w:r>
        <w:rPr>
          <w:spacing w:val="1"/>
          <w:w w:val="120"/>
          <w:sz w:val="16"/>
        </w:rPr>
        <w:t> </w:t>
      </w:r>
      <w:r>
        <w:rPr>
          <w:w w:val="120"/>
          <w:sz w:val="16"/>
        </w:rPr>
        <w:t>the</w:t>
      </w:r>
      <w:r>
        <w:rPr>
          <w:spacing w:val="1"/>
          <w:w w:val="120"/>
          <w:sz w:val="16"/>
        </w:rPr>
        <w:t> </w:t>
      </w:r>
      <w:r>
        <w:rPr>
          <w:w w:val="120"/>
          <w:sz w:val="16"/>
        </w:rPr>
        <w:t>following</w:t>
      </w:r>
      <w:r>
        <w:rPr>
          <w:spacing w:val="1"/>
          <w:w w:val="120"/>
          <w:sz w:val="16"/>
        </w:rPr>
        <w:t> </w:t>
      </w:r>
      <w:r>
        <w:rPr>
          <w:w w:val="120"/>
          <w:sz w:val="16"/>
        </w:rPr>
        <w:t>best</w:t>
      </w:r>
      <w:r>
        <w:rPr>
          <w:spacing w:val="1"/>
          <w:w w:val="120"/>
          <w:sz w:val="16"/>
        </w:rPr>
        <w:t> </w:t>
      </w:r>
      <w:r>
        <w:rPr>
          <w:w w:val="120"/>
          <w:sz w:val="16"/>
        </w:rPr>
        <w:t>describes</w:t>
      </w:r>
      <w:r>
        <w:rPr>
          <w:spacing w:val="1"/>
          <w:w w:val="120"/>
          <w:sz w:val="16"/>
        </w:rPr>
        <w:t> </w:t>
      </w:r>
      <w:r>
        <w:rPr>
          <w:w w:val="120"/>
          <w:sz w:val="16"/>
        </w:rPr>
        <w:t>a</w:t>
      </w:r>
      <w:r>
        <w:rPr>
          <w:spacing w:val="1"/>
          <w:w w:val="120"/>
          <w:sz w:val="16"/>
        </w:rPr>
        <w:t> </w:t>
      </w:r>
      <w:r>
        <w:rPr>
          <w:w w:val="120"/>
          <w:sz w:val="16"/>
        </w:rPr>
        <w:t>third</w:t>
      </w:r>
      <w:r>
        <w:rPr>
          <w:spacing w:val="1"/>
          <w:w w:val="120"/>
          <w:sz w:val="16"/>
        </w:rPr>
        <w:t> </w:t>
      </w:r>
      <w:r>
        <w:rPr>
          <w:w w:val="120"/>
          <w:sz w:val="16"/>
        </w:rPr>
        <w:t>market</w:t>
      </w:r>
      <w:r>
        <w:rPr>
          <w:spacing w:val="1"/>
          <w:w w:val="120"/>
          <w:sz w:val="16"/>
        </w:rPr>
        <w:t> </w:t>
      </w:r>
      <w:r>
        <w:rPr>
          <w:spacing w:val="-2"/>
          <w:w w:val="120"/>
          <w:sz w:val="16"/>
        </w:rPr>
        <w:t>trade?</w:t>
      </w:r>
    </w:p>
    <w:p>
      <w:pPr>
        <w:pStyle w:val="ListParagraph"/>
        <w:numPr>
          <w:ilvl w:val="0"/>
          <w:numId w:val="31"/>
        </w:numPr>
        <w:tabs>
          <w:tab w:pos="1878" w:val="left" w:leader="none"/>
        </w:tabs>
        <w:spacing w:line="240" w:lineRule="auto" w:before="95" w:after="0"/>
        <w:ind w:left="1878" w:right="0" w:hanging="321"/>
        <w:jc w:val="left"/>
        <w:rPr>
          <w:sz w:val="16"/>
        </w:rPr>
      </w:pPr>
      <w:r>
        <w:rPr>
          <w:w w:val="120"/>
          <w:sz w:val="16"/>
        </w:rPr>
        <w:t>Exchange-listed</w:t>
      </w:r>
      <w:r>
        <w:rPr>
          <w:spacing w:val="13"/>
          <w:w w:val="120"/>
          <w:sz w:val="16"/>
        </w:rPr>
        <w:t> </w:t>
      </w:r>
      <w:r>
        <w:rPr>
          <w:w w:val="120"/>
          <w:sz w:val="16"/>
        </w:rPr>
        <w:t>securities</w:t>
      </w:r>
      <w:r>
        <w:rPr>
          <w:spacing w:val="13"/>
          <w:w w:val="120"/>
          <w:sz w:val="16"/>
        </w:rPr>
        <w:t> </w:t>
      </w:r>
      <w:r>
        <w:rPr>
          <w:w w:val="120"/>
          <w:sz w:val="16"/>
        </w:rPr>
        <w:t>trading</w:t>
      </w:r>
      <w:r>
        <w:rPr>
          <w:spacing w:val="13"/>
          <w:w w:val="120"/>
          <w:sz w:val="16"/>
        </w:rPr>
        <w:t> </w:t>
      </w:r>
      <w:r>
        <w:rPr>
          <w:spacing w:val="-5"/>
          <w:w w:val="120"/>
          <w:sz w:val="16"/>
        </w:rPr>
        <w:t>OTC</w:t>
      </w:r>
    </w:p>
    <w:p>
      <w:pPr>
        <w:pStyle w:val="ListParagraph"/>
        <w:numPr>
          <w:ilvl w:val="0"/>
          <w:numId w:val="31"/>
        </w:numPr>
        <w:tabs>
          <w:tab w:pos="1878" w:val="left" w:leader="none"/>
        </w:tabs>
        <w:spacing w:line="240" w:lineRule="auto" w:before="60" w:after="0"/>
        <w:ind w:left="1878" w:right="0" w:hanging="318"/>
        <w:jc w:val="left"/>
        <w:rPr>
          <w:sz w:val="16"/>
        </w:rPr>
      </w:pPr>
      <w:r>
        <w:rPr>
          <w:w w:val="120"/>
          <w:sz w:val="16"/>
        </w:rPr>
        <w:t>Exchange-listed</w:t>
      </w:r>
      <w:r>
        <w:rPr>
          <w:spacing w:val="10"/>
          <w:w w:val="120"/>
          <w:sz w:val="16"/>
        </w:rPr>
        <w:t> </w:t>
      </w:r>
      <w:r>
        <w:rPr>
          <w:w w:val="120"/>
          <w:sz w:val="16"/>
        </w:rPr>
        <w:t>securities</w:t>
      </w:r>
      <w:r>
        <w:rPr>
          <w:spacing w:val="11"/>
          <w:w w:val="120"/>
          <w:sz w:val="16"/>
        </w:rPr>
        <w:t> </w:t>
      </w:r>
      <w:r>
        <w:rPr>
          <w:w w:val="120"/>
          <w:sz w:val="16"/>
        </w:rPr>
        <w:t>trading</w:t>
      </w:r>
      <w:r>
        <w:rPr>
          <w:spacing w:val="11"/>
          <w:w w:val="120"/>
          <w:sz w:val="16"/>
        </w:rPr>
        <w:t> </w:t>
      </w:r>
      <w:r>
        <w:rPr>
          <w:w w:val="120"/>
          <w:sz w:val="16"/>
        </w:rPr>
        <w:t>on</w:t>
      </w:r>
      <w:r>
        <w:rPr>
          <w:spacing w:val="10"/>
          <w:w w:val="120"/>
          <w:sz w:val="16"/>
        </w:rPr>
        <w:t> </w:t>
      </w:r>
      <w:r>
        <w:rPr>
          <w:w w:val="120"/>
          <w:sz w:val="16"/>
        </w:rPr>
        <w:t>the</w:t>
      </w:r>
      <w:r>
        <w:rPr>
          <w:spacing w:val="11"/>
          <w:w w:val="120"/>
          <w:sz w:val="16"/>
        </w:rPr>
        <w:t> </w:t>
      </w:r>
      <w:r>
        <w:rPr>
          <w:w w:val="120"/>
          <w:sz w:val="16"/>
        </w:rPr>
        <w:t>exchange</w:t>
      </w:r>
      <w:r>
        <w:rPr>
          <w:spacing w:val="11"/>
          <w:w w:val="120"/>
          <w:sz w:val="16"/>
        </w:rPr>
        <w:t> </w:t>
      </w:r>
      <w:r>
        <w:rPr>
          <w:spacing w:val="-2"/>
          <w:w w:val="120"/>
          <w:sz w:val="16"/>
        </w:rPr>
        <w:t>floor</w:t>
      </w:r>
    </w:p>
    <w:p>
      <w:pPr>
        <w:pStyle w:val="ListParagraph"/>
        <w:numPr>
          <w:ilvl w:val="0"/>
          <w:numId w:val="31"/>
        </w:numPr>
        <w:tabs>
          <w:tab w:pos="1878" w:val="left" w:leader="none"/>
        </w:tabs>
        <w:spacing w:line="240" w:lineRule="auto" w:before="60" w:after="0"/>
        <w:ind w:left="1878" w:right="0" w:hanging="312"/>
        <w:jc w:val="left"/>
        <w:rPr>
          <w:sz w:val="16"/>
        </w:rPr>
      </w:pPr>
      <w:r>
        <w:rPr>
          <w:w w:val="120"/>
          <w:sz w:val="16"/>
        </w:rPr>
        <w:t>Unlisted</w:t>
      </w:r>
      <w:r>
        <w:rPr>
          <w:spacing w:val="1"/>
          <w:w w:val="120"/>
          <w:sz w:val="16"/>
        </w:rPr>
        <w:t> </w:t>
      </w:r>
      <w:r>
        <w:rPr>
          <w:w w:val="120"/>
          <w:sz w:val="16"/>
        </w:rPr>
        <w:t>securities</w:t>
      </w:r>
      <w:r>
        <w:rPr>
          <w:spacing w:val="1"/>
          <w:w w:val="120"/>
          <w:sz w:val="16"/>
        </w:rPr>
        <w:t> </w:t>
      </w:r>
      <w:r>
        <w:rPr>
          <w:w w:val="120"/>
          <w:sz w:val="16"/>
        </w:rPr>
        <w:t>trading</w:t>
      </w:r>
      <w:r>
        <w:rPr>
          <w:spacing w:val="1"/>
          <w:w w:val="120"/>
          <w:sz w:val="16"/>
        </w:rPr>
        <w:t> </w:t>
      </w:r>
      <w:r>
        <w:rPr>
          <w:spacing w:val="-5"/>
          <w:w w:val="120"/>
          <w:sz w:val="16"/>
        </w:rPr>
        <w:t>OTC</w:t>
      </w:r>
    </w:p>
    <w:p>
      <w:pPr>
        <w:pStyle w:val="ListParagraph"/>
        <w:numPr>
          <w:ilvl w:val="0"/>
          <w:numId w:val="31"/>
        </w:numPr>
        <w:tabs>
          <w:tab w:pos="1878" w:val="left" w:leader="none"/>
        </w:tabs>
        <w:spacing w:line="240" w:lineRule="auto" w:before="61" w:after="0"/>
        <w:ind w:left="1878" w:right="0" w:hanging="330"/>
        <w:jc w:val="left"/>
        <w:rPr>
          <w:sz w:val="16"/>
        </w:rPr>
      </w:pPr>
      <w:r>
        <w:rPr>
          <w:w w:val="120"/>
          <w:sz w:val="16"/>
        </w:rPr>
        <w:t>Institutional</w:t>
      </w:r>
      <w:r>
        <w:rPr>
          <w:spacing w:val="7"/>
          <w:w w:val="120"/>
          <w:sz w:val="16"/>
        </w:rPr>
        <w:t> </w:t>
      </w:r>
      <w:r>
        <w:rPr>
          <w:w w:val="120"/>
          <w:sz w:val="16"/>
        </w:rPr>
        <w:t>trading</w:t>
      </w:r>
      <w:r>
        <w:rPr>
          <w:spacing w:val="8"/>
          <w:w w:val="120"/>
          <w:sz w:val="16"/>
        </w:rPr>
        <w:t> </w:t>
      </w:r>
      <w:r>
        <w:rPr>
          <w:w w:val="120"/>
          <w:sz w:val="16"/>
        </w:rPr>
        <w:t>without</w:t>
      </w:r>
      <w:r>
        <w:rPr>
          <w:spacing w:val="7"/>
          <w:w w:val="120"/>
          <w:sz w:val="16"/>
        </w:rPr>
        <w:t> </w:t>
      </w:r>
      <w:r>
        <w:rPr>
          <w:w w:val="120"/>
          <w:sz w:val="16"/>
        </w:rPr>
        <w:t>using</w:t>
      </w:r>
      <w:r>
        <w:rPr>
          <w:spacing w:val="8"/>
          <w:w w:val="120"/>
          <w:sz w:val="16"/>
        </w:rPr>
        <w:t> </w:t>
      </w:r>
      <w:r>
        <w:rPr>
          <w:w w:val="120"/>
          <w:sz w:val="16"/>
        </w:rPr>
        <w:t>the</w:t>
      </w:r>
      <w:r>
        <w:rPr>
          <w:spacing w:val="7"/>
          <w:w w:val="120"/>
          <w:sz w:val="16"/>
        </w:rPr>
        <w:t> </w:t>
      </w:r>
      <w:r>
        <w:rPr>
          <w:w w:val="120"/>
          <w:sz w:val="16"/>
        </w:rPr>
        <w:t>services</w:t>
      </w:r>
      <w:r>
        <w:rPr>
          <w:spacing w:val="8"/>
          <w:w w:val="120"/>
          <w:sz w:val="16"/>
        </w:rPr>
        <w:t> </w:t>
      </w:r>
      <w:r>
        <w:rPr>
          <w:w w:val="120"/>
          <w:sz w:val="16"/>
        </w:rPr>
        <w:t>of</w:t>
      </w:r>
      <w:r>
        <w:rPr>
          <w:spacing w:val="8"/>
          <w:w w:val="120"/>
          <w:sz w:val="16"/>
        </w:rPr>
        <w:t> </w:t>
      </w:r>
      <w:r>
        <w:rPr>
          <w:w w:val="120"/>
          <w:sz w:val="16"/>
        </w:rPr>
        <w:t>a</w:t>
      </w:r>
      <w:r>
        <w:rPr>
          <w:spacing w:val="7"/>
          <w:w w:val="120"/>
          <w:sz w:val="16"/>
        </w:rPr>
        <w:t> </w:t>
      </w:r>
      <w:r>
        <w:rPr>
          <w:spacing w:val="-2"/>
          <w:w w:val="120"/>
          <w:sz w:val="16"/>
        </w:rPr>
        <w:t>broker–dealer</w:t>
      </w:r>
    </w:p>
    <w:p>
      <w:pPr>
        <w:pStyle w:val="ListParagraph"/>
        <w:spacing w:after="0" w:line="240" w:lineRule="auto"/>
        <w:jc w:val="left"/>
        <w:rPr>
          <w:sz w:val="16"/>
        </w:rPr>
        <w:sectPr>
          <w:pgSz w:w="12240" w:h="15660"/>
          <w:pgMar w:header="0" w:footer="736" w:top="960" w:bottom="920" w:left="1080" w:right="1440"/>
        </w:sectPr>
      </w:pPr>
    </w:p>
    <w:p>
      <w:pPr>
        <w:pStyle w:val="ListParagraph"/>
        <w:numPr>
          <w:ilvl w:val="0"/>
          <w:numId w:val="30"/>
        </w:numPr>
        <w:tabs>
          <w:tab w:pos="1557" w:val="left" w:leader="none"/>
        </w:tabs>
        <w:spacing w:line="240" w:lineRule="auto" w:before="78" w:after="0"/>
        <w:ind w:left="1557" w:right="0" w:hanging="244"/>
        <w:jc w:val="left"/>
        <w:rPr>
          <w:sz w:val="16"/>
        </w:rPr>
      </w:pPr>
      <w:r>
        <w:rPr>
          <w:w w:val="120"/>
          <w:sz w:val="16"/>
        </w:rPr>
        <w:t>Which</w:t>
      </w:r>
      <w:r>
        <w:rPr>
          <w:spacing w:val="-1"/>
          <w:w w:val="120"/>
          <w:sz w:val="16"/>
        </w:rPr>
        <w:t> </w:t>
      </w:r>
      <w:r>
        <w:rPr>
          <w:w w:val="120"/>
          <w:sz w:val="16"/>
        </w:rPr>
        <w:t>of the following orders would protect</w:t>
      </w:r>
      <w:r>
        <w:rPr>
          <w:spacing w:val="-1"/>
          <w:w w:val="120"/>
          <w:sz w:val="16"/>
        </w:rPr>
        <w:t> </w:t>
      </w:r>
      <w:r>
        <w:rPr>
          <w:w w:val="120"/>
          <w:sz w:val="16"/>
        </w:rPr>
        <w:t>a short </w:t>
      </w:r>
      <w:r>
        <w:rPr>
          <w:spacing w:val="-2"/>
          <w:w w:val="120"/>
          <w:sz w:val="16"/>
        </w:rPr>
        <w:t>position?</w:t>
      </w:r>
    </w:p>
    <w:p>
      <w:pPr>
        <w:pStyle w:val="ListParagraph"/>
        <w:numPr>
          <w:ilvl w:val="0"/>
          <w:numId w:val="32"/>
        </w:numPr>
        <w:tabs>
          <w:tab w:pos="1878" w:val="left" w:leader="none"/>
        </w:tabs>
        <w:spacing w:line="240" w:lineRule="auto" w:before="94" w:after="0"/>
        <w:ind w:left="1878" w:right="0" w:hanging="321"/>
        <w:jc w:val="left"/>
        <w:rPr>
          <w:sz w:val="16"/>
        </w:rPr>
      </w:pPr>
      <w:r>
        <w:rPr>
          <w:w w:val="120"/>
          <w:sz w:val="16"/>
        </w:rPr>
        <w:t>Buy</w:t>
      </w:r>
      <w:r>
        <w:rPr>
          <w:spacing w:val="-4"/>
          <w:w w:val="120"/>
          <w:sz w:val="16"/>
        </w:rPr>
        <w:t> </w:t>
      </w:r>
      <w:r>
        <w:rPr>
          <w:spacing w:val="-2"/>
          <w:w w:val="120"/>
          <w:sz w:val="16"/>
        </w:rPr>
        <w:t>limit</w:t>
      </w:r>
    </w:p>
    <w:p>
      <w:pPr>
        <w:pStyle w:val="ListParagraph"/>
        <w:numPr>
          <w:ilvl w:val="0"/>
          <w:numId w:val="32"/>
        </w:numPr>
        <w:tabs>
          <w:tab w:pos="1878" w:val="left" w:leader="none"/>
        </w:tabs>
        <w:spacing w:line="240" w:lineRule="auto" w:before="61" w:after="0"/>
        <w:ind w:left="1878" w:right="0" w:hanging="318"/>
        <w:jc w:val="left"/>
        <w:rPr>
          <w:sz w:val="16"/>
        </w:rPr>
      </w:pPr>
      <w:r>
        <w:rPr>
          <w:w w:val="125"/>
          <w:sz w:val="16"/>
        </w:rPr>
        <w:t>Sell</w:t>
      </w:r>
      <w:r>
        <w:rPr>
          <w:spacing w:val="-3"/>
          <w:w w:val="125"/>
          <w:sz w:val="16"/>
        </w:rPr>
        <w:t> </w:t>
      </w:r>
      <w:r>
        <w:rPr>
          <w:spacing w:val="-2"/>
          <w:w w:val="125"/>
          <w:sz w:val="16"/>
        </w:rPr>
        <w:t>limit</w:t>
      </w:r>
    </w:p>
    <w:p>
      <w:pPr>
        <w:pStyle w:val="ListParagraph"/>
        <w:numPr>
          <w:ilvl w:val="0"/>
          <w:numId w:val="32"/>
        </w:numPr>
        <w:tabs>
          <w:tab w:pos="1878" w:val="left" w:leader="none"/>
        </w:tabs>
        <w:spacing w:line="240" w:lineRule="auto" w:before="60" w:after="0"/>
        <w:ind w:left="1878" w:right="0" w:hanging="312"/>
        <w:jc w:val="left"/>
        <w:rPr>
          <w:sz w:val="16"/>
        </w:rPr>
      </w:pPr>
      <w:r>
        <w:rPr>
          <w:w w:val="120"/>
          <w:sz w:val="16"/>
        </w:rPr>
        <w:t>Buy</w:t>
      </w:r>
      <w:r>
        <w:rPr>
          <w:spacing w:val="-4"/>
          <w:w w:val="120"/>
          <w:sz w:val="16"/>
        </w:rPr>
        <w:t> stop</w:t>
      </w:r>
    </w:p>
    <w:p>
      <w:pPr>
        <w:pStyle w:val="ListParagraph"/>
        <w:numPr>
          <w:ilvl w:val="0"/>
          <w:numId w:val="32"/>
        </w:numPr>
        <w:tabs>
          <w:tab w:pos="1878" w:val="left" w:leader="none"/>
        </w:tabs>
        <w:spacing w:line="240" w:lineRule="auto" w:before="60" w:after="0"/>
        <w:ind w:left="1878" w:right="0" w:hanging="330"/>
        <w:jc w:val="left"/>
        <w:rPr>
          <w:sz w:val="16"/>
        </w:rPr>
      </w:pPr>
      <w:r>
        <w:rPr>
          <w:w w:val="120"/>
          <w:sz w:val="16"/>
        </w:rPr>
        <w:t>Sell</w:t>
      </w:r>
      <w:r>
        <w:rPr>
          <w:spacing w:val="11"/>
          <w:w w:val="120"/>
          <w:sz w:val="16"/>
        </w:rPr>
        <w:t> </w:t>
      </w:r>
      <w:r>
        <w:rPr>
          <w:spacing w:val="-4"/>
          <w:w w:val="120"/>
          <w:sz w:val="16"/>
        </w:rPr>
        <w:t>stop</w:t>
      </w:r>
    </w:p>
    <w:p>
      <w:pPr>
        <w:pStyle w:val="ListParagraph"/>
        <w:numPr>
          <w:ilvl w:val="0"/>
          <w:numId w:val="30"/>
        </w:numPr>
        <w:tabs>
          <w:tab w:pos="1557" w:val="left" w:leader="none"/>
        </w:tabs>
        <w:spacing w:line="240" w:lineRule="auto" w:before="185" w:after="0"/>
        <w:ind w:left="1557" w:right="0" w:hanging="244"/>
        <w:jc w:val="left"/>
        <w:rPr>
          <w:sz w:val="16"/>
        </w:rPr>
      </w:pPr>
      <w:r>
        <w:rPr>
          <w:w w:val="120"/>
          <w:sz w:val="16"/>
        </w:rPr>
        <w:t>If</w:t>
      </w:r>
      <w:r>
        <w:rPr>
          <w:spacing w:val="7"/>
          <w:w w:val="120"/>
          <w:sz w:val="16"/>
        </w:rPr>
        <w:t> </w:t>
      </w:r>
      <w:r>
        <w:rPr>
          <w:w w:val="120"/>
          <w:sz w:val="16"/>
        </w:rPr>
        <w:t>an</w:t>
      </w:r>
      <w:r>
        <w:rPr>
          <w:spacing w:val="7"/>
          <w:w w:val="120"/>
          <w:sz w:val="16"/>
        </w:rPr>
        <w:t> </w:t>
      </w:r>
      <w:r>
        <w:rPr>
          <w:w w:val="120"/>
          <w:sz w:val="16"/>
        </w:rPr>
        <w:t>at-the-open</w:t>
      </w:r>
      <w:r>
        <w:rPr>
          <w:spacing w:val="8"/>
          <w:w w:val="120"/>
          <w:sz w:val="16"/>
        </w:rPr>
        <w:t> </w:t>
      </w:r>
      <w:r>
        <w:rPr>
          <w:w w:val="120"/>
          <w:sz w:val="16"/>
        </w:rPr>
        <w:t>order</w:t>
      </w:r>
      <w:r>
        <w:rPr>
          <w:spacing w:val="7"/>
          <w:w w:val="120"/>
          <w:sz w:val="16"/>
        </w:rPr>
        <w:t> </w:t>
      </w:r>
      <w:r>
        <w:rPr>
          <w:w w:val="120"/>
          <w:sz w:val="16"/>
        </w:rPr>
        <w:t>is</w:t>
      </w:r>
      <w:r>
        <w:rPr>
          <w:spacing w:val="8"/>
          <w:w w:val="120"/>
          <w:sz w:val="16"/>
        </w:rPr>
        <w:t> </w:t>
      </w:r>
      <w:r>
        <w:rPr>
          <w:w w:val="120"/>
          <w:sz w:val="16"/>
        </w:rPr>
        <w:t>not</w:t>
      </w:r>
      <w:r>
        <w:rPr>
          <w:spacing w:val="7"/>
          <w:w w:val="120"/>
          <w:sz w:val="16"/>
        </w:rPr>
        <w:t> </w:t>
      </w:r>
      <w:r>
        <w:rPr>
          <w:w w:val="120"/>
          <w:sz w:val="16"/>
        </w:rPr>
        <w:t>executed</w:t>
      </w:r>
      <w:r>
        <w:rPr>
          <w:spacing w:val="8"/>
          <w:w w:val="120"/>
          <w:sz w:val="16"/>
        </w:rPr>
        <w:t> </w:t>
      </w:r>
      <w:r>
        <w:rPr>
          <w:w w:val="120"/>
          <w:sz w:val="16"/>
        </w:rPr>
        <w:t>at</w:t>
      </w:r>
      <w:r>
        <w:rPr>
          <w:spacing w:val="7"/>
          <w:w w:val="120"/>
          <w:sz w:val="16"/>
        </w:rPr>
        <w:t> </w:t>
      </w:r>
      <w:r>
        <w:rPr>
          <w:w w:val="120"/>
          <w:sz w:val="16"/>
        </w:rPr>
        <w:t>the</w:t>
      </w:r>
      <w:r>
        <w:rPr>
          <w:spacing w:val="7"/>
          <w:w w:val="120"/>
          <w:sz w:val="16"/>
        </w:rPr>
        <w:t> </w:t>
      </w:r>
      <w:r>
        <w:rPr>
          <w:w w:val="120"/>
          <w:sz w:val="16"/>
        </w:rPr>
        <w:t>opening</w:t>
      </w:r>
      <w:r>
        <w:rPr>
          <w:spacing w:val="8"/>
          <w:w w:val="120"/>
          <w:sz w:val="16"/>
        </w:rPr>
        <w:t> </w:t>
      </w:r>
      <w:r>
        <w:rPr>
          <w:w w:val="120"/>
          <w:sz w:val="16"/>
        </w:rPr>
        <w:t>price,</w:t>
      </w:r>
      <w:r>
        <w:rPr>
          <w:spacing w:val="7"/>
          <w:w w:val="120"/>
          <w:sz w:val="16"/>
        </w:rPr>
        <w:t> </w:t>
      </w:r>
      <w:r>
        <w:rPr>
          <w:w w:val="120"/>
          <w:sz w:val="16"/>
        </w:rPr>
        <w:t>what</w:t>
      </w:r>
      <w:r>
        <w:rPr>
          <w:spacing w:val="8"/>
          <w:w w:val="120"/>
          <w:sz w:val="16"/>
        </w:rPr>
        <w:t> </w:t>
      </w:r>
      <w:r>
        <w:rPr>
          <w:w w:val="120"/>
          <w:sz w:val="16"/>
        </w:rPr>
        <w:t>happens</w:t>
      </w:r>
      <w:r>
        <w:rPr>
          <w:spacing w:val="7"/>
          <w:w w:val="120"/>
          <w:sz w:val="16"/>
        </w:rPr>
        <w:t> </w:t>
      </w:r>
      <w:r>
        <w:rPr>
          <w:w w:val="120"/>
          <w:sz w:val="16"/>
        </w:rPr>
        <w:t>to</w:t>
      </w:r>
      <w:r>
        <w:rPr>
          <w:spacing w:val="8"/>
          <w:w w:val="120"/>
          <w:sz w:val="16"/>
        </w:rPr>
        <w:t> </w:t>
      </w:r>
      <w:r>
        <w:rPr>
          <w:w w:val="120"/>
          <w:sz w:val="16"/>
        </w:rPr>
        <w:t>the</w:t>
      </w:r>
      <w:r>
        <w:rPr>
          <w:spacing w:val="7"/>
          <w:w w:val="120"/>
          <w:sz w:val="16"/>
        </w:rPr>
        <w:t> </w:t>
      </w:r>
      <w:r>
        <w:rPr>
          <w:spacing w:val="-2"/>
          <w:w w:val="120"/>
          <w:sz w:val="16"/>
        </w:rPr>
        <w:t>order?</w:t>
      </w:r>
    </w:p>
    <w:p>
      <w:pPr>
        <w:pStyle w:val="ListParagraph"/>
        <w:numPr>
          <w:ilvl w:val="0"/>
          <w:numId w:val="33"/>
        </w:numPr>
        <w:tabs>
          <w:tab w:pos="1878" w:val="left" w:leader="none"/>
        </w:tabs>
        <w:spacing w:line="240" w:lineRule="auto" w:before="95" w:after="0"/>
        <w:ind w:left="1878" w:right="0" w:hanging="321"/>
        <w:jc w:val="left"/>
        <w:rPr>
          <w:sz w:val="16"/>
        </w:rPr>
      </w:pPr>
      <w:r>
        <w:rPr>
          <w:w w:val="125"/>
          <w:sz w:val="16"/>
        </w:rPr>
        <w:t>It</w:t>
      </w:r>
      <w:r>
        <w:rPr>
          <w:spacing w:val="3"/>
          <w:w w:val="125"/>
          <w:sz w:val="16"/>
        </w:rPr>
        <w:t> </w:t>
      </w:r>
      <w:r>
        <w:rPr>
          <w:w w:val="125"/>
          <w:sz w:val="16"/>
        </w:rPr>
        <w:t>is</w:t>
      </w:r>
      <w:r>
        <w:rPr>
          <w:spacing w:val="3"/>
          <w:w w:val="125"/>
          <w:sz w:val="16"/>
        </w:rPr>
        <w:t> </w:t>
      </w:r>
      <w:r>
        <w:rPr>
          <w:spacing w:val="-2"/>
          <w:w w:val="125"/>
          <w:sz w:val="16"/>
        </w:rPr>
        <w:t>canceled.</w:t>
      </w:r>
    </w:p>
    <w:p>
      <w:pPr>
        <w:pStyle w:val="ListParagraph"/>
        <w:numPr>
          <w:ilvl w:val="0"/>
          <w:numId w:val="33"/>
        </w:numPr>
        <w:tabs>
          <w:tab w:pos="1878" w:val="left" w:leader="none"/>
        </w:tabs>
        <w:spacing w:line="240" w:lineRule="auto" w:before="60" w:after="0"/>
        <w:ind w:left="1878" w:right="0" w:hanging="318"/>
        <w:jc w:val="left"/>
        <w:rPr>
          <w:sz w:val="16"/>
        </w:rPr>
      </w:pPr>
      <w:r>
        <w:rPr>
          <w:w w:val="120"/>
          <w:sz w:val="16"/>
        </w:rPr>
        <w:t>It becomes</w:t>
      </w:r>
      <w:r>
        <w:rPr>
          <w:spacing w:val="1"/>
          <w:w w:val="120"/>
          <w:sz w:val="16"/>
        </w:rPr>
        <w:t> </w:t>
      </w:r>
      <w:r>
        <w:rPr>
          <w:w w:val="120"/>
          <w:sz w:val="16"/>
        </w:rPr>
        <w:t>a</w:t>
      </w:r>
      <w:r>
        <w:rPr>
          <w:spacing w:val="1"/>
          <w:w w:val="120"/>
          <w:sz w:val="16"/>
        </w:rPr>
        <w:t> </w:t>
      </w:r>
      <w:r>
        <w:rPr>
          <w:w w:val="120"/>
          <w:sz w:val="16"/>
        </w:rPr>
        <w:t>market</w:t>
      </w:r>
      <w:r>
        <w:rPr>
          <w:spacing w:val="1"/>
          <w:w w:val="120"/>
          <w:sz w:val="16"/>
        </w:rPr>
        <w:t> </w:t>
      </w:r>
      <w:r>
        <w:rPr>
          <w:spacing w:val="-2"/>
          <w:w w:val="120"/>
          <w:sz w:val="16"/>
        </w:rPr>
        <w:t>order.</w:t>
      </w:r>
    </w:p>
    <w:p>
      <w:pPr>
        <w:pStyle w:val="ListParagraph"/>
        <w:numPr>
          <w:ilvl w:val="0"/>
          <w:numId w:val="33"/>
        </w:numPr>
        <w:tabs>
          <w:tab w:pos="1878" w:val="left" w:leader="none"/>
        </w:tabs>
        <w:spacing w:line="240" w:lineRule="auto" w:before="61" w:after="0"/>
        <w:ind w:left="1878" w:right="0" w:hanging="312"/>
        <w:jc w:val="left"/>
        <w:rPr>
          <w:sz w:val="16"/>
        </w:rPr>
      </w:pPr>
      <w:r>
        <w:rPr>
          <w:w w:val="120"/>
          <w:sz w:val="16"/>
        </w:rPr>
        <w:t>It</w:t>
      </w:r>
      <w:r>
        <w:rPr>
          <w:spacing w:val="1"/>
          <w:w w:val="120"/>
          <w:sz w:val="16"/>
        </w:rPr>
        <w:t> </w:t>
      </w:r>
      <w:r>
        <w:rPr>
          <w:w w:val="120"/>
          <w:sz w:val="16"/>
        </w:rPr>
        <w:t>becomes</w:t>
      </w:r>
      <w:r>
        <w:rPr>
          <w:spacing w:val="1"/>
          <w:w w:val="120"/>
          <w:sz w:val="16"/>
        </w:rPr>
        <w:t> </w:t>
      </w:r>
      <w:r>
        <w:rPr>
          <w:w w:val="120"/>
          <w:sz w:val="16"/>
        </w:rPr>
        <w:t>a</w:t>
      </w:r>
      <w:r>
        <w:rPr>
          <w:spacing w:val="1"/>
          <w:w w:val="120"/>
          <w:sz w:val="16"/>
        </w:rPr>
        <w:t> </w:t>
      </w:r>
      <w:r>
        <w:rPr>
          <w:w w:val="120"/>
          <w:sz w:val="16"/>
        </w:rPr>
        <w:t>day</w:t>
      </w:r>
      <w:r>
        <w:rPr>
          <w:spacing w:val="1"/>
          <w:w w:val="120"/>
          <w:sz w:val="16"/>
        </w:rPr>
        <w:t> </w:t>
      </w:r>
      <w:r>
        <w:rPr>
          <w:spacing w:val="-2"/>
          <w:w w:val="120"/>
          <w:sz w:val="16"/>
        </w:rPr>
        <w:t>order.</w:t>
      </w:r>
    </w:p>
    <w:p>
      <w:pPr>
        <w:pStyle w:val="ListParagraph"/>
        <w:numPr>
          <w:ilvl w:val="0"/>
          <w:numId w:val="33"/>
        </w:numPr>
        <w:tabs>
          <w:tab w:pos="1878" w:val="left" w:leader="none"/>
        </w:tabs>
        <w:spacing w:line="240" w:lineRule="auto" w:before="60" w:after="0"/>
        <w:ind w:left="1878" w:right="0" w:hanging="330"/>
        <w:jc w:val="left"/>
        <w:rPr>
          <w:sz w:val="16"/>
        </w:rPr>
      </w:pPr>
      <w:r>
        <w:rPr>
          <w:w w:val="120"/>
          <w:sz w:val="16"/>
        </w:rPr>
        <w:t>It</w:t>
      </w:r>
      <w:r>
        <w:rPr>
          <w:spacing w:val="5"/>
          <w:w w:val="120"/>
          <w:sz w:val="16"/>
        </w:rPr>
        <w:t> </w:t>
      </w:r>
      <w:r>
        <w:rPr>
          <w:w w:val="120"/>
          <w:sz w:val="16"/>
        </w:rPr>
        <w:t>becomes</w:t>
      </w:r>
      <w:r>
        <w:rPr>
          <w:spacing w:val="6"/>
          <w:w w:val="120"/>
          <w:sz w:val="16"/>
        </w:rPr>
        <w:t> </w:t>
      </w:r>
      <w:r>
        <w:rPr>
          <w:w w:val="120"/>
          <w:sz w:val="16"/>
        </w:rPr>
        <w:t>a</w:t>
      </w:r>
      <w:r>
        <w:rPr>
          <w:spacing w:val="5"/>
          <w:w w:val="120"/>
          <w:sz w:val="16"/>
        </w:rPr>
        <w:t> </w:t>
      </w:r>
      <w:r>
        <w:rPr>
          <w:w w:val="120"/>
          <w:sz w:val="16"/>
        </w:rPr>
        <w:t>limit</w:t>
      </w:r>
      <w:r>
        <w:rPr>
          <w:spacing w:val="6"/>
          <w:w w:val="120"/>
          <w:sz w:val="16"/>
        </w:rPr>
        <w:t> </w:t>
      </w:r>
      <w:r>
        <w:rPr>
          <w:spacing w:val="-2"/>
          <w:w w:val="120"/>
          <w:sz w:val="16"/>
        </w:rPr>
        <w:t>order.</w:t>
      </w:r>
    </w:p>
    <w:p>
      <w:pPr>
        <w:pStyle w:val="ListParagraph"/>
        <w:numPr>
          <w:ilvl w:val="0"/>
          <w:numId w:val="30"/>
        </w:numPr>
        <w:tabs>
          <w:tab w:pos="1557" w:val="left" w:leader="none"/>
        </w:tabs>
        <w:spacing w:line="240" w:lineRule="auto" w:before="185" w:after="0"/>
        <w:ind w:left="1557" w:right="0" w:hanging="244"/>
        <w:jc w:val="left"/>
        <w:rPr>
          <w:sz w:val="16"/>
        </w:rPr>
      </w:pPr>
      <w:r>
        <w:rPr>
          <w:w w:val="120"/>
          <w:sz w:val="16"/>
        </w:rPr>
        <w:t>An</w:t>
      </w:r>
      <w:r>
        <w:rPr>
          <w:spacing w:val="1"/>
          <w:w w:val="120"/>
          <w:sz w:val="16"/>
        </w:rPr>
        <w:t> </w:t>
      </w:r>
      <w:r>
        <w:rPr>
          <w:w w:val="120"/>
          <w:sz w:val="16"/>
        </w:rPr>
        <w:t>investor</w:t>
      </w:r>
      <w:r>
        <w:rPr>
          <w:spacing w:val="2"/>
          <w:w w:val="120"/>
          <w:sz w:val="16"/>
        </w:rPr>
        <w:t> </w:t>
      </w:r>
      <w:r>
        <w:rPr>
          <w:w w:val="120"/>
          <w:sz w:val="16"/>
        </w:rPr>
        <w:t>with</w:t>
      </w:r>
      <w:r>
        <w:rPr>
          <w:spacing w:val="2"/>
          <w:w w:val="120"/>
          <w:sz w:val="16"/>
        </w:rPr>
        <w:t> </w:t>
      </w:r>
      <w:r>
        <w:rPr>
          <w:w w:val="120"/>
          <w:sz w:val="16"/>
        </w:rPr>
        <w:t>no</w:t>
      </w:r>
      <w:r>
        <w:rPr>
          <w:spacing w:val="1"/>
          <w:w w:val="120"/>
          <w:sz w:val="16"/>
        </w:rPr>
        <w:t> </w:t>
      </w:r>
      <w:r>
        <w:rPr>
          <w:w w:val="120"/>
          <w:sz w:val="16"/>
        </w:rPr>
        <w:t>other</w:t>
      </w:r>
      <w:r>
        <w:rPr>
          <w:spacing w:val="2"/>
          <w:w w:val="120"/>
          <w:sz w:val="16"/>
        </w:rPr>
        <w:t> </w:t>
      </w:r>
      <w:r>
        <w:rPr>
          <w:w w:val="120"/>
          <w:sz w:val="16"/>
        </w:rPr>
        <w:t>positions</w:t>
      </w:r>
      <w:r>
        <w:rPr>
          <w:spacing w:val="2"/>
          <w:w w:val="120"/>
          <w:sz w:val="16"/>
        </w:rPr>
        <w:t> </w:t>
      </w:r>
      <w:r>
        <w:rPr>
          <w:w w:val="120"/>
          <w:sz w:val="16"/>
        </w:rPr>
        <w:t>would</w:t>
      </w:r>
      <w:r>
        <w:rPr>
          <w:spacing w:val="2"/>
          <w:w w:val="120"/>
          <w:sz w:val="16"/>
        </w:rPr>
        <w:t> </w:t>
      </w:r>
      <w:r>
        <w:rPr>
          <w:w w:val="120"/>
          <w:sz w:val="16"/>
        </w:rPr>
        <w:t>like</w:t>
      </w:r>
      <w:r>
        <w:rPr>
          <w:spacing w:val="1"/>
          <w:w w:val="120"/>
          <w:sz w:val="16"/>
        </w:rPr>
        <w:t> </w:t>
      </w:r>
      <w:r>
        <w:rPr>
          <w:w w:val="120"/>
          <w:sz w:val="16"/>
        </w:rPr>
        <w:t>to</w:t>
      </w:r>
      <w:r>
        <w:rPr>
          <w:spacing w:val="2"/>
          <w:w w:val="120"/>
          <w:sz w:val="16"/>
        </w:rPr>
        <w:t> </w:t>
      </w:r>
      <w:r>
        <w:rPr>
          <w:w w:val="120"/>
          <w:sz w:val="16"/>
        </w:rPr>
        <w:t>purchase</w:t>
      </w:r>
      <w:r>
        <w:rPr>
          <w:spacing w:val="2"/>
          <w:w w:val="120"/>
          <w:sz w:val="16"/>
        </w:rPr>
        <w:t> </w:t>
      </w:r>
      <w:r>
        <w:rPr>
          <w:w w:val="120"/>
          <w:sz w:val="16"/>
        </w:rPr>
        <w:t>ABC</w:t>
      </w:r>
      <w:r>
        <w:rPr>
          <w:spacing w:val="2"/>
          <w:w w:val="120"/>
          <w:sz w:val="16"/>
        </w:rPr>
        <w:t> </w:t>
      </w:r>
      <w:r>
        <w:rPr>
          <w:w w:val="120"/>
          <w:sz w:val="16"/>
        </w:rPr>
        <w:t>common</w:t>
      </w:r>
      <w:r>
        <w:rPr>
          <w:spacing w:val="1"/>
          <w:w w:val="120"/>
          <w:sz w:val="16"/>
        </w:rPr>
        <w:t> </w:t>
      </w:r>
      <w:r>
        <w:rPr>
          <w:w w:val="120"/>
          <w:sz w:val="16"/>
        </w:rPr>
        <w:t>stock,</w:t>
      </w:r>
      <w:r>
        <w:rPr>
          <w:spacing w:val="2"/>
          <w:w w:val="120"/>
          <w:sz w:val="16"/>
        </w:rPr>
        <w:t> </w:t>
      </w:r>
      <w:r>
        <w:rPr>
          <w:w w:val="120"/>
          <w:sz w:val="16"/>
        </w:rPr>
        <w:t>which</w:t>
      </w:r>
      <w:r>
        <w:rPr>
          <w:spacing w:val="2"/>
          <w:w w:val="120"/>
          <w:sz w:val="16"/>
        </w:rPr>
        <w:t> </w:t>
      </w:r>
      <w:r>
        <w:rPr>
          <w:w w:val="120"/>
          <w:sz w:val="16"/>
        </w:rPr>
        <w:t>is</w:t>
      </w:r>
      <w:r>
        <w:rPr>
          <w:spacing w:val="1"/>
          <w:w w:val="120"/>
          <w:sz w:val="16"/>
        </w:rPr>
        <w:t> </w:t>
      </w:r>
      <w:r>
        <w:rPr>
          <w:spacing w:val="-4"/>
          <w:w w:val="120"/>
          <w:sz w:val="16"/>
        </w:rPr>
        <w:t>cur-</w:t>
      </w:r>
    </w:p>
    <w:p>
      <w:pPr>
        <w:pStyle w:val="BodyText"/>
        <w:spacing w:line="307" w:lineRule="auto" w:before="20"/>
        <w:ind w:left="1560" w:right="586"/>
      </w:pPr>
      <w:r>
        <w:rPr>
          <w:w w:val="120"/>
        </w:rPr>
        <w:t>rently trading at $30.80. If this investor is interested in purchasing the stock for $28 or less, you should suggest the investor enters a</w:t>
      </w:r>
    </w:p>
    <w:p>
      <w:pPr>
        <w:pStyle w:val="ListParagraph"/>
        <w:numPr>
          <w:ilvl w:val="0"/>
          <w:numId w:val="34"/>
        </w:numPr>
        <w:tabs>
          <w:tab w:pos="1878" w:val="left" w:leader="none"/>
        </w:tabs>
        <w:spacing w:line="240" w:lineRule="auto" w:before="75" w:after="0"/>
        <w:ind w:left="1878" w:right="0" w:hanging="321"/>
        <w:jc w:val="left"/>
        <w:rPr>
          <w:sz w:val="16"/>
        </w:rPr>
      </w:pPr>
      <w:r>
        <w:rPr>
          <w:w w:val="120"/>
          <w:sz w:val="16"/>
        </w:rPr>
        <w:t>buy</w:t>
      </w:r>
      <w:r>
        <w:rPr>
          <w:spacing w:val="5"/>
          <w:w w:val="120"/>
          <w:sz w:val="16"/>
        </w:rPr>
        <w:t> </w:t>
      </w:r>
      <w:r>
        <w:rPr>
          <w:w w:val="120"/>
          <w:sz w:val="16"/>
        </w:rPr>
        <w:t>stop</w:t>
      </w:r>
      <w:r>
        <w:rPr>
          <w:spacing w:val="6"/>
          <w:w w:val="120"/>
          <w:sz w:val="16"/>
        </w:rPr>
        <w:t> </w:t>
      </w:r>
      <w:r>
        <w:rPr>
          <w:w w:val="120"/>
          <w:sz w:val="16"/>
        </w:rPr>
        <w:t>limit</w:t>
      </w:r>
      <w:r>
        <w:rPr>
          <w:spacing w:val="5"/>
          <w:w w:val="120"/>
          <w:sz w:val="16"/>
        </w:rPr>
        <w:t> </w:t>
      </w:r>
      <w:r>
        <w:rPr>
          <w:spacing w:val="-2"/>
          <w:w w:val="120"/>
          <w:sz w:val="16"/>
        </w:rPr>
        <w:t>order</w:t>
      </w:r>
    </w:p>
    <w:p>
      <w:pPr>
        <w:pStyle w:val="ListParagraph"/>
        <w:numPr>
          <w:ilvl w:val="0"/>
          <w:numId w:val="34"/>
        </w:numPr>
        <w:tabs>
          <w:tab w:pos="1878" w:val="left" w:leader="none"/>
        </w:tabs>
        <w:spacing w:line="240" w:lineRule="auto" w:before="60" w:after="0"/>
        <w:ind w:left="1878" w:right="0" w:hanging="318"/>
        <w:jc w:val="left"/>
        <w:rPr>
          <w:sz w:val="16"/>
        </w:rPr>
      </w:pPr>
      <w:r>
        <w:rPr>
          <w:w w:val="115"/>
          <w:sz w:val="16"/>
        </w:rPr>
        <w:t>buy</w:t>
      </w:r>
      <w:r>
        <w:rPr>
          <w:spacing w:val="22"/>
          <w:w w:val="115"/>
          <w:sz w:val="16"/>
        </w:rPr>
        <w:t> </w:t>
      </w:r>
      <w:r>
        <w:rPr>
          <w:w w:val="115"/>
          <w:sz w:val="16"/>
        </w:rPr>
        <w:t>limit</w:t>
      </w:r>
      <w:r>
        <w:rPr>
          <w:spacing w:val="23"/>
          <w:w w:val="115"/>
          <w:sz w:val="16"/>
        </w:rPr>
        <w:t> </w:t>
      </w:r>
      <w:r>
        <w:rPr>
          <w:spacing w:val="-2"/>
          <w:w w:val="115"/>
          <w:sz w:val="16"/>
        </w:rPr>
        <w:t>order</w:t>
      </w:r>
    </w:p>
    <w:p>
      <w:pPr>
        <w:pStyle w:val="ListParagraph"/>
        <w:numPr>
          <w:ilvl w:val="0"/>
          <w:numId w:val="34"/>
        </w:numPr>
        <w:tabs>
          <w:tab w:pos="1878" w:val="left" w:leader="none"/>
        </w:tabs>
        <w:spacing w:line="240" w:lineRule="auto" w:before="60" w:after="0"/>
        <w:ind w:left="1878" w:right="0" w:hanging="312"/>
        <w:jc w:val="left"/>
        <w:rPr>
          <w:sz w:val="16"/>
        </w:rPr>
      </w:pPr>
      <w:r>
        <w:rPr>
          <w:w w:val="115"/>
          <w:sz w:val="16"/>
        </w:rPr>
        <w:t>buy</w:t>
      </w:r>
      <w:r>
        <w:rPr>
          <w:spacing w:val="16"/>
          <w:w w:val="115"/>
          <w:sz w:val="16"/>
        </w:rPr>
        <w:t> </w:t>
      </w:r>
      <w:r>
        <w:rPr>
          <w:w w:val="115"/>
          <w:sz w:val="16"/>
        </w:rPr>
        <w:t>stop</w:t>
      </w:r>
      <w:r>
        <w:rPr>
          <w:spacing w:val="16"/>
          <w:w w:val="115"/>
          <w:sz w:val="16"/>
        </w:rPr>
        <w:t> </w:t>
      </w:r>
      <w:r>
        <w:rPr>
          <w:spacing w:val="-2"/>
          <w:w w:val="115"/>
          <w:sz w:val="16"/>
        </w:rPr>
        <w:t>order</w:t>
      </w:r>
    </w:p>
    <w:p>
      <w:pPr>
        <w:pStyle w:val="ListParagraph"/>
        <w:numPr>
          <w:ilvl w:val="0"/>
          <w:numId w:val="34"/>
        </w:numPr>
        <w:tabs>
          <w:tab w:pos="1878" w:val="left" w:leader="none"/>
        </w:tabs>
        <w:spacing w:line="240" w:lineRule="auto" w:before="61" w:after="0"/>
        <w:ind w:left="1878" w:right="0" w:hanging="330"/>
        <w:jc w:val="left"/>
        <w:rPr>
          <w:sz w:val="16"/>
        </w:rPr>
      </w:pPr>
      <w:r>
        <w:rPr>
          <w:w w:val="115"/>
          <w:sz w:val="16"/>
        </w:rPr>
        <w:t>market</w:t>
      </w:r>
      <w:r>
        <w:rPr>
          <w:spacing w:val="23"/>
          <w:w w:val="115"/>
          <w:sz w:val="16"/>
        </w:rPr>
        <w:t> </w:t>
      </w:r>
      <w:r>
        <w:rPr>
          <w:spacing w:val="-2"/>
          <w:w w:val="115"/>
          <w:sz w:val="16"/>
        </w:rPr>
        <w:t>order</w:t>
      </w:r>
    </w:p>
    <w:p>
      <w:pPr>
        <w:pStyle w:val="ListParagraph"/>
        <w:numPr>
          <w:ilvl w:val="0"/>
          <w:numId w:val="30"/>
        </w:numPr>
        <w:tabs>
          <w:tab w:pos="1557" w:val="left" w:leader="none"/>
        </w:tabs>
        <w:spacing w:line="240" w:lineRule="auto" w:before="185" w:after="0"/>
        <w:ind w:left="1557" w:right="0" w:hanging="244"/>
        <w:jc w:val="left"/>
        <w:rPr>
          <w:sz w:val="16"/>
        </w:rPr>
      </w:pPr>
      <w:r>
        <w:rPr>
          <w:w w:val="120"/>
          <w:sz w:val="16"/>
        </w:rPr>
        <w:t>Which</w:t>
      </w:r>
      <w:r>
        <w:rPr>
          <w:spacing w:val="-5"/>
          <w:w w:val="120"/>
          <w:sz w:val="16"/>
        </w:rPr>
        <w:t> </w:t>
      </w:r>
      <w:r>
        <w:rPr>
          <w:w w:val="120"/>
          <w:sz w:val="16"/>
        </w:rPr>
        <w:t>of</w:t>
      </w:r>
      <w:r>
        <w:rPr>
          <w:spacing w:val="-4"/>
          <w:w w:val="120"/>
          <w:sz w:val="16"/>
        </w:rPr>
        <w:t> </w:t>
      </w:r>
      <w:r>
        <w:rPr>
          <w:w w:val="120"/>
          <w:sz w:val="16"/>
        </w:rPr>
        <w:t>the</w:t>
      </w:r>
      <w:r>
        <w:rPr>
          <w:spacing w:val="-4"/>
          <w:w w:val="120"/>
          <w:sz w:val="16"/>
        </w:rPr>
        <w:t> </w:t>
      </w:r>
      <w:r>
        <w:rPr>
          <w:w w:val="120"/>
          <w:sz w:val="16"/>
        </w:rPr>
        <w:t>following</w:t>
      </w:r>
      <w:r>
        <w:rPr>
          <w:spacing w:val="-4"/>
          <w:w w:val="120"/>
          <w:sz w:val="16"/>
        </w:rPr>
        <w:t> </w:t>
      </w:r>
      <w:r>
        <w:rPr>
          <w:w w:val="120"/>
          <w:sz w:val="16"/>
        </w:rPr>
        <w:t>would</w:t>
      </w:r>
      <w:r>
        <w:rPr>
          <w:spacing w:val="-4"/>
          <w:w w:val="120"/>
          <w:sz w:val="16"/>
        </w:rPr>
        <w:t> </w:t>
      </w:r>
      <w:r>
        <w:rPr>
          <w:w w:val="120"/>
          <w:sz w:val="16"/>
        </w:rPr>
        <w:t>be</w:t>
      </w:r>
      <w:r>
        <w:rPr>
          <w:spacing w:val="-4"/>
          <w:w w:val="120"/>
          <w:sz w:val="16"/>
        </w:rPr>
        <w:t> </w:t>
      </w:r>
      <w:r>
        <w:rPr>
          <w:w w:val="120"/>
          <w:sz w:val="16"/>
        </w:rPr>
        <w:t>considered</w:t>
      </w:r>
      <w:r>
        <w:rPr>
          <w:spacing w:val="-4"/>
          <w:w w:val="120"/>
          <w:sz w:val="16"/>
        </w:rPr>
        <w:t> </w:t>
      </w:r>
      <w:r>
        <w:rPr>
          <w:w w:val="120"/>
          <w:sz w:val="16"/>
        </w:rPr>
        <w:t>accredited</w:t>
      </w:r>
      <w:r>
        <w:rPr>
          <w:spacing w:val="-4"/>
          <w:w w:val="120"/>
          <w:sz w:val="16"/>
        </w:rPr>
        <w:t> </w:t>
      </w:r>
      <w:r>
        <w:rPr>
          <w:spacing w:val="-2"/>
          <w:w w:val="120"/>
          <w:sz w:val="16"/>
        </w:rPr>
        <w:t>investors?</w:t>
      </w:r>
    </w:p>
    <w:p>
      <w:pPr>
        <w:pStyle w:val="ListParagraph"/>
        <w:numPr>
          <w:ilvl w:val="1"/>
          <w:numId w:val="30"/>
        </w:numPr>
        <w:tabs>
          <w:tab w:pos="1879" w:val="left" w:leader="none"/>
        </w:tabs>
        <w:spacing w:line="240" w:lineRule="auto" w:before="95" w:after="0"/>
        <w:ind w:left="1879" w:right="0" w:hanging="199"/>
        <w:jc w:val="left"/>
        <w:rPr>
          <w:sz w:val="16"/>
        </w:rPr>
      </w:pPr>
      <w:r>
        <w:rPr>
          <w:spacing w:val="-4"/>
          <w:w w:val="120"/>
          <w:sz w:val="16"/>
        </w:rPr>
        <w:t>Banks</w:t>
      </w:r>
    </w:p>
    <w:p>
      <w:pPr>
        <w:pStyle w:val="ListParagraph"/>
        <w:numPr>
          <w:ilvl w:val="1"/>
          <w:numId w:val="30"/>
        </w:numPr>
        <w:tabs>
          <w:tab w:pos="1879" w:val="left" w:leader="none"/>
        </w:tabs>
        <w:spacing w:line="240" w:lineRule="auto" w:before="80" w:after="0"/>
        <w:ind w:left="1879" w:right="0" w:hanging="249"/>
        <w:jc w:val="left"/>
        <w:rPr>
          <w:sz w:val="16"/>
        </w:rPr>
      </w:pPr>
      <w:r>
        <w:rPr>
          <w:w w:val="120"/>
          <w:sz w:val="16"/>
        </w:rPr>
        <w:t>An</w:t>
      </w:r>
      <w:r>
        <w:rPr>
          <w:spacing w:val="4"/>
          <w:w w:val="120"/>
          <w:sz w:val="16"/>
        </w:rPr>
        <w:t> </w:t>
      </w:r>
      <w:r>
        <w:rPr>
          <w:w w:val="120"/>
          <w:sz w:val="16"/>
        </w:rPr>
        <w:t>individual</w:t>
      </w:r>
      <w:r>
        <w:rPr>
          <w:spacing w:val="5"/>
          <w:w w:val="120"/>
          <w:sz w:val="16"/>
        </w:rPr>
        <w:t> </w:t>
      </w:r>
      <w:r>
        <w:rPr>
          <w:w w:val="120"/>
          <w:sz w:val="16"/>
        </w:rPr>
        <w:t>investor</w:t>
      </w:r>
      <w:r>
        <w:rPr>
          <w:spacing w:val="5"/>
          <w:w w:val="120"/>
          <w:sz w:val="16"/>
        </w:rPr>
        <w:t> </w:t>
      </w:r>
      <w:r>
        <w:rPr>
          <w:w w:val="120"/>
          <w:sz w:val="16"/>
        </w:rPr>
        <w:t>with</w:t>
      </w:r>
      <w:r>
        <w:rPr>
          <w:spacing w:val="5"/>
          <w:w w:val="120"/>
          <w:sz w:val="16"/>
        </w:rPr>
        <w:t> </w:t>
      </w:r>
      <w:r>
        <w:rPr>
          <w:w w:val="120"/>
          <w:sz w:val="16"/>
        </w:rPr>
        <w:t>a</w:t>
      </w:r>
      <w:r>
        <w:rPr>
          <w:spacing w:val="5"/>
          <w:w w:val="120"/>
          <w:sz w:val="16"/>
        </w:rPr>
        <w:t> </w:t>
      </w:r>
      <w:r>
        <w:rPr>
          <w:w w:val="120"/>
          <w:sz w:val="16"/>
        </w:rPr>
        <w:t>net</w:t>
      </w:r>
      <w:r>
        <w:rPr>
          <w:spacing w:val="5"/>
          <w:w w:val="120"/>
          <w:sz w:val="16"/>
        </w:rPr>
        <w:t> </w:t>
      </w:r>
      <w:r>
        <w:rPr>
          <w:w w:val="120"/>
          <w:sz w:val="16"/>
        </w:rPr>
        <w:t>worth</w:t>
      </w:r>
      <w:r>
        <w:rPr>
          <w:spacing w:val="5"/>
          <w:w w:val="120"/>
          <w:sz w:val="16"/>
        </w:rPr>
        <w:t> </w:t>
      </w:r>
      <w:r>
        <w:rPr>
          <w:w w:val="120"/>
          <w:sz w:val="16"/>
        </w:rPr>
        <w:t>of</w:t>
      </w:r>
      <w:r>
        <w:rPr>
          <w:spacing w:val="5"/>
          <w:w w:val="120"/>
          <w:sz w:val="16"/>
        </w:rPr>
        <w:t> </w:t>
      </w:r>
      <w:r>
        <w:rPr>
          <w:w w:val="120"/>
          <w:sz w:val="16"/>
        </w:rPr>
        <w:t>$2</w:t>
      </w:r>
      <w:r>
        <w:rPr>
          <w:spacing w:val="5"/>
          <w:w w:val="120"/>
          <w:sz w:val="16"/>
        </w:rPr>
        <w:t> </w:t>
      </w:r>
      <w:r>
        <w:rPr>
          <w:w w:val="120"/>
          <w:sz w:val="16"/>
        </w:rPr>
        <w:t>million,</w:t>
      </w:r>
      <w:r>
        <w:rPr>
          <w:spacing w:val="5"/>
          <w:w w:val="120"/>
          <w:sz w:val="16"/>
        </w:rPr>
        <w:t> </w:t>
      </w:r>
      <w:r>
        <w:rPr>
          <w:w w:val="120"/>
          <w:sz w:val="16"/>
        </w:rPr>
        <w:t>excluding</w:t>
      </w:r>
      <w:r>
        <w:rPr>
          <w:spacing w:val="5"/>
          <w:w w:val="120"/>
          <w:sz w:val="16"/>
        </w:rPr>
        <w:t> </w:t>
      </w:r>
      <w:r>
        <w:rPr>
          <w:w w:val="120"/>
          <w:sz w:val="16"/>
        </w:rPr>
        <w:t>her</w:t>
      </w:r>
      <w:r>
        <w:rPr>
          <w:spacing w:val="5"/>
          <w:w w:val="120"/>
          <w:sz w:val="16"/>
        </w:rPr>
        <w:t> </w:t>
      </w:r>
      <w:r>
        <w:rPr>
          <w:w w:val="120"/>
          <w:sz w:val="16"/>
        </w:rPr>
        <w:t>primary</w:t>
      </w:r>
      <w:r>
        <w:rPr>
          <w:spacing w:val="5"/>
          <w:w w:val="120"/>
          <w:sz w:val="16"/>
        </w:rPr>
        <w:t> </w:t>
      </w:r>
      <w:r>
        <w:rPr>
          <w:spacing w:val="-2"/>
          <w:w w:val="120"/>
          <w:sz w:val="16"/>
        </w:rPr>
        <w:t>residence</w:t>
      </w:r>
    </w:p>
    <w:p>
      <w:pPr>
        <w:pStyle w:val="ListParagraph"/>
        <w:numPr>
          <w:ilvl w:val="1"/>
          <w:numId w:val="30"/>
        </w:numPr>
        <w:tabs>
          <w:tab w:pos="1878" w:val="left" w:leader="none"/>
        </w:tabs>
        <w:spacing w:line="240" w:lineRule="auto" w:before="80" w:after="0"/>
        <w:ind w:left="1878" w:right="0" w:hanging="298"/>
        <w:jc w:val="left"/>
        <w:rPr>
          <w:sz w:val="16"/>
        </w:rPr>
      </w:pPr>
      <w:r>
        <w:rPr>
          <w:w w:val="120"/>
          <w:sz w:val="16"/>
        </w:rPr>
        <w:t>A</w:t>
      </w:r>
      <w:r>
        <w:rPr>
          <w:spacing w:val="-3"/>
          <w:w w:val="120"/>
          <w:sz w:val="16"/>
        </w:rPr>
        <w:t> </w:t>
      </w:r>
      <w:r>
        <w:rPr>
          <w:w w:val="120"/>
          <w:sz w:val="16"/>
        </w:rPr>
        <w:t>corporation</w:t>
      </w:r>
      <w:r>
        <w:rPr>
          <w:spacing w:val="-3"/>
          <w:w w:val="120"/>
          <w:sz w:val="16"/>
        </w:rPr>
        <w:t> </w:t>
      </w:r>
      <w:r>
        <w:rPr>
          <w:w w:val="120"/>
          <w:sz w:val="16"/>
        </w:rPr>
        <w:t>with</w:t>
      </w:r>
      <w:r>
        <w:rPr>
          <w:spacing w:val="-3"/>
          <w:w w:val="120"/>
          <w:sz w:val="16"/>
        </w:rPr>
        <w:t> </w:t>
      </w:r>
      <w:r>
        <w:rPr>
          <w:w w:val="120"/>
          <w:sz w:val="16"/>
        </w:rPr>
        <w:t>a</w:t>
      </w:r>
      <w:r>
        <w:rPr>
          <w:spacing w:val="-2"/>
          <w:w w:val="120"/>
          <w:sz w:val="16"/>
        </w:rPr>
        <w:t> </w:t>
      </w:r>
      <w:r>
        <w:rPr>
          <w:w w:val="120"/>
          <w:sz w:val="16"/>
        </w:rPr>
        <w:t>net</w:t>
      </w:r>
      <w:r>
        <w:rPr>
          <w:spacing w:val="-3"/>
          <w:w w:val="120"/>
          <w:sz w:val="16"/>
        </w:rPr>
        <w:t> </w:t>
      </w:r>
      <w:r>
        <w:rPr>
          <w:w w:val="120"/>
          <w:sz w:val="16"/>
        </w:rPr>
        <w:t>worth</w:t>
      </w:r>
      <w:r>
        <w:rPr>
          <w:spacing w:val="-3"/>
          <w:w w:val="120"/>
          <w:sz w:val="16"/>
        </w:rPr>
        <w:t> </w:t>
      </w:r>
      <w:r>
        <w:rPr>
          <w:w w:val="120"/>
          <w:sz w:val="16"/>
        </w:rPr>
        <w:t>of</w:t>
      </w:r>
      <w:r>
        <w:rPr>
          <w:spacing w:val="-3"/>
          <w:w w:val="120"/>
          <w:sz w:val="16"/>
        </w:rPr>
        <w:t> </w:t>
      </w:r>
      <w:r>
        <w:rPr>
          <w:w w:val="120"/>
          <w:sz w:val="16"/>
        </w:rPr>
        <w:t>$10</w:t>
      </w:r>
      <w:r>
        <w:rPr>
          <w:spacing w:val="-2"/>
          <w:w w:val="120"/>
          <w:sz w:val="16"/>
        </w:rPr>
        <w:t> million</w:t>
      </w:r>
    </w:p>
    <w:p>
      <w:pPr>
        <w:pStyle w:val="ListParagraph"/>
        <w:numPr>
          <w:ilvl w:val="1"/>
          <w:numId w:val="30"/>
        </w:numPr>
        <w:tabs>
          <w:tab w:pos="1879" w:val="left" w:leader="none"/>
        </w:tabs>
        <w:spacing w:line="240" w:lineRule="auto" w:before="81" w:after="0"/>
        <w:ind w:left="1879" w:right="0" w:hanging="299"/>
        <w:jc w:val="left"/>
        <w:rPr>
          <w:sz w:val="16"/>
        </w:rPr>
      </w:pPr>
      <w:r>
        <w:rPr>
          <w:w w:val="120"/>
          <w:sz w:val="16"/>
        </w:rPr>
        <w:t>Insurance</w:t>
      </w:r>
      <w:r>
        <w:rPr>
          <w:spacing w:val="6"/>
          <w:w w:val="120"/>
          <w:sz w:val="16"/>
        </w:rPr>
        <w:t> </w:t>
      </w:r>
      <w:r>
        <w:rPr>
          <w:spacing w:val="-2"/>
          <w:w w:val="120"/>
          <w:sz w:val="16"/>
        </w:rPr>
        <w:t>companies</w:t>
      </w:r>
    </w:p>
    <w:p>
      <w:pPr>
        <w:pStyle w:val="ListParagraph"/>
        <w:numPr>
          <w:ilvl w:val="2"/>
          <w:numId w:val="30"/>
        </w:numPr>
        <w:tabs>
          <w:tab w:pos="1878" w:val="left" w:leader="none"/>
        </w:tabs>
        <w:spacing w:line="240" w:lineRule="auto" w:before="80" w:after="0"/>
        <w:ind w:left="1878" w:right="0" w:hanging="321"/>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2"/>
          <w:numId w:val="30"/>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30"/>
        </w:numPr>
        <w:tabs>
          <w:tab w:pos="1878" w:val="left" w:leader="none"/>
        </w:tabs>
        <w:spacing w:line="240" w:lineRule="auto" w:before="60" w:after="0"/>
        <w:ind w:left="1878" w:right="0" w:hanging="312"/>
        <w:jc w:val="left"/>
        <w:rPr>
          <w:sz w:val="16"/>
        </w:rPr>
      </w:pPr>
      <w:r>
        <w:rPr>
          <w:w w:val="130"/>
          <w:sz w:val="16"/>
        </w:rPr>
        <w:t>I,</w:t>
      </w:r>
      <w:r>
        <w:rPr>
          <w:spacing w:val="-1"/>
          <w:w w:val="130"/>
          <w:sz w:val="16"/>
        </w:rPr>
        <w:t> </w:t>
      </w:r>
      <w:r>
        <w:rPr>
          <w:w w:val="130"/>
          <w:sz w:val="16"/>
        </w:rPr>
        <w:t>III,</w:t>
      </w:r>
      <w:r>
        <w:rPr>
          <w:spacing w:val="-1"/>
          <w:w w:val="130"/>
          <w:sz w:val="16"/>
        </w:rPr>
        <w:t> </w:t>
      </w:r>
      <w:r>
        <w:rPr>
          <w:w w:val="130"/>
          <w:sz w:val="16"/>
        </w:rPr>
        <w:t>and</w:t>
      </w:r>
      <w:r>
        <w:rPr>
          <w:spacing w:val="-1"/>
          <w:w w:val="130"/>
          <w:sz w:val="16"/>
        </w:rPr>
        <w:t> </w:t>
      </w:r>
      <w:r>
        <w:rPr>
          <w:spacing w:val="-5"/>
          <w:w w:val="130"/>
          <w:sz w:val="16"/>
        </w:rPr>
        <w:t>IV</w:t>
      </w:r>
    </w:p>
    <w:p>
      <w:pPr>
        <w:pStyle w:val="ListParagraph"/>
        <w:numPr>
          <w:ilvl w:val="2"/>
          <w:numId w:val="30"/>
        </w:numPr>
        <w:tabs>
          <w:tab w:pos="1878" w:val="left" w:leader="none"/>
        </w:tabs>
        <w:spacing w:line="240" w:lineRule="auto" w:before="61"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30"/>
        </w:numPr>
        <w:tabs>
          <w:tab w:pos="1557" w:val="left" w:leader="none"/>
        </w:tabs>
        <w:spacing w:line="240" w:lineRule="auto" w:before="185" w:after="0"/>
        <w:ind w:left="1557" w:right="0" w:hanging="244"/>
        <w:jc w:val="left"/>
        <w:rPr>
          <w:sz w:val="16"/>
        </w:rPr>
      </w:pPr>
      <w:r>
        <w:rPr>
          <w:w w:val="120"/>
          <w:sz w:val="16"/>
        </w:rPr>
        <w:t>Which</w:t>
      </w:r>
      <w:r>
        <w:rPr>
          <w:spacing w:val="1"/>
          <w:w w:val="120"/>
          <w:sz w:val="16"/>
        </w:rPr>
        <w:t> </w:t>
      </w:r>
      <w:r>
        <w:rPr>
          <w:w w:val="120"/>
          <w:sz w:val="16"/>
        </w:rPr>
        <w:t>TWO</w:t>
      </w:r>
      <w:r>
        <w:rPr>
          <w:spacing w:val="2"/>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2"/>
          <w:w w:val="120"/>
          <w:sz w:val="16"/>
        </w:rPr>
        <w:t> </w:t>
      </w:r>
      <w:r>
        <w:rPr>
          <w:w w:val="120"/>
          <w:sz w:val="16"/>
        </w:rPr>
        <w:t>are</w:t>
      </w:r>
      <w:r>
        <w:rPr>
          <w:spacing w:val="2"/>
          <w:w w:val="120"/>
          <w:sz w:val="16"/>
        </w:rPr>
        <w:t> </w:t>
      </w:r>
      <w:r>
        <w:rPr>
          <w:w w:val="120"/>
          <w:sz w:val="16"/>
        </w:rPr>
        <w:t>TRUE</w:t>
      </w:r>
      <w:r>
        <w:rPr>
          <w:spacing w:val="2"/>
          <w:w w:val="120"/>
          <w:sz w:val="16"/>
        </w:rPr>
        <w:t> </w:t>
      </w:r>
      <w:r>
        <w:rPr>
          <w:w w:val="120"/>
          <w:sz w:val="16"/>
        </w:rPr>
        <w:t>of</w:t>
      </w:r>
      <w:r>
        <w:rPr>
          <w:spacing w:val="2"/>
          <w:w w:val="120"/>
          <w:sz w:val="16"/>
        </w:rPr>
        <w:t> </w:t>
      </w:r>
      <w:r>
        <w:rPr>
          <w:w w:val="120"/>
          <w:sz w:val="16"/>
        </w:rPr>
        <w:t>short</w:t>
      </w:r>
      <w:r>
        <w:rPr>
          <w:spacing w:val="2"/>
          <w:w w:val="120"/>
          <w:sz w:val="16"/>
        </w:rPr>
        <w:t> </w:t>
      </w:r>
      <w:r>
        <w:rPr>
          <w:spacing w:val="-2"/>
          <w:w w:val="120"/>
          <w:sz w:val="16"/>
        </w:rPr>
        <w:t>sellers?</w:t>
      </w:r>
    </w:p>
    <w:p>
      <w:pPr>
        <w:pStyle w:val="ListParagraph"/>
        <w:numPr>
          <w:ilvl w:val="1"/>
          <w:numId w:val="30"/>
        </w:numPr>
        <w:tabs>
          <w:tab w:pos="1879" w:val="left" w:leader="none"/>
        </w:tabs>
        <w:spacing w:line="240" w:lineRule="auto" w:before="95" w:after="0"/>
        <w:ind w:left="1879" w:right="0" w:hanging="199"/>
        <w:jc w:val="left"/>
        <w:rPr>
          <w:sz w:val="16"/>
        </w:rPr>
      </w:pPr>
      <w:r>
        <w:rPr>
          <w:w w:val="120"/>
          <w:sz w:val="16"/>
        </w:rPr>
        <w:t>They</w:t>
      </w:r>
      <w:r>
        <w:rPr>
          <w:spacing w:val="5"/>
          <w:w w:val="120"/>
          <w:sz w:val="16"/>
        </w:rPr>
        <w:t> </w:t>
      </w:r>
      <w:r>
        <w:rPr>
          <w:w w:val="120"/>
          <w:sz w:val="16"/>
        </w:rPr>
        <w:t>are</w:t>
      </w:r>
      <w:r>
        <w:rPr>
          <w:spacing w:val="5"/>
          <w:w w:val="120"/>
          <w:sz w:val="16"/>
        </w:rPr>
        <w:t> </w:t>
      </w:r>
      <w:r>
        <w:rPr>
          <w:w w:val="120"/>
          <w:sz w:val="16"/>
        </w:rPr>
        <w:t>taking</w:t>
      </w:r>
      <w:r>
        <w:rPr>
          <w:spacing w:val="5"/>
          <w:w w:val="120"/>
          <w:sz w:val="16"/>
        </w:rPr>
        <w:t> </w:t>
      </w:r>
      <w:r>
        <w:rPr>
          <w:w w:val="120"/>
          <w:sz w:val="16"/>
        </w:rPr>
        <w:t>a</w:t>
      </w:r>
      <w:r>
        <w:rPr>
          <w:spacing w:val="5"/>
          <w:w w:val="120"/>
          <w:sz w:val="16"/>
        </w:rPr>
        <w:t> </w:t>
      </w:r>
      <w:r>
        <w:rPr>
          <w:w w:val="120"/>
          <w:sz w:val="16"/>
        </w:rPr>
        <w:t>bullish</w:t>
      </w:r>
      <w:r>
        <w:rPr>
          <w:spacing w:val="5"/>
          <w:w w:val="120"/>
          <w:sz w:val="16"/>
        </w:rPr>
        <w:t> </w:t>
      </w:r>
      <w:r>
        <w:rPr>
          <w:spacing w:val="-2"/>
          <w:w w:val="120"/>
          <w:sz w:val="16"/>
        </w:rPr>
        <w:t>position.</w:t>
      </w:r>
    </w:p>
    <w:p>
      <w:pPr>
        <w:pStyle w:val="ListParagraph"/>
        <w:numPr>
          <w:ilvl w:val="1"/>
          <w:numId w:val="30"/>
        </w:numPr>
        <w:tabs>
          <w:tab w:pos="1879" w:val="left" w:leader="none"/>
        </w:tabs>
        <w:spacing w:line="240" w:lineRule="auto" w:before="80" w:after="0"/>
        <w:ind w:left="1879" w:right="0" w:hanging="249"/>
        <w:jc w:val="left"/>
        <w:rPr>
          <w:sz w:val="16"/>
        </w:rPr>
      </w:pPr>
      <w:r>
        <w:rPr>
          <w:w w:val="120"/>
          <w:sz w:val="16"/>
        </w:rPr>
        <w:t>They</w:t>
      </w:r>
      <w:r>
        <w:rPr>
          <w:spacing w:val="2"/>
          <w:w w:val="120"/>
          <w:sz w:val="16"/>
        </w:rPr>
        <w:t> </w:t>
      </w:r>
      <w:r>
        <w:rPr>
          <w:w w:val="120"/>
          <w:sz w:val="16"/>
        </w:rPr>
        <w:t>are</w:t>
      </w:r>
      <w:r>
        <w:rPr>
          <w:spacing w:val="2"/>
          <w:w w:val="120"/>
          <w:sz w:val="16"/>
        </w:rPr>
        <w:t> </w:t>
      </w:r>
      <w:r>
        <w:rPr>
          <w:w w:val="120"/>
          <w:sz w:val="16"/>
        </w:rPr>
        <w:t>taking</w:t>
      </w:r>
      <w:r>
        <w:rPr>
          <w:spacing w:val="2"/>
          <w:w w:val="120"/>
          <w:sz w:val="16"/>
        </w:rPr>
        <w:t> </w:t>
      </w:r>
      <w:r>
        <w:rPr>
          <w:w w:val="120"/>
          <w:sz w:val="16"/>
        </w:rPr>
        <w:t>a</w:t>
      </w:r>
      <w:r>
        <w:rPr>
          <w:spacing w:val="2"/>
          <w:w w:val="120"/>
          <w:sz w:val="16"/>
        </w:rPr>
        <w:t> </w:t>
      </w:r>
      <w:r>
        <w:rPr>
          <w:w w:val="120"/>
          <w:sz w:val="16"/>
        </w:rPr>
        <w:t>bearish</w:t>
      </w:r>
      <w:r>
        <w:rPr>
          <w:spacing w:val="2"/>
          <w:w w:val="120"/>
          <w:sz w:val="16"/>
        </w:rPr>
        <w:t> </w:t>
      </w:r>
      <w:r>
        <w:rPr>
          <w:spacing w:val="-2"/>
          <w:w w:val="120"/>
          <w:sz w:val="16"/>
        </w:rPr>
        <w:t>position.</w:t>
      </w:r>
    </w:p>
    <w:p>
      <w:pPr>
        <w:pStyle w:val="ListParagraph"/>
        <w:numPr>
          <w:ilvl w:val="1"/>
          <w:numId w:val="30"/>
        </w:numPr>
        <w:tabs>
          <w:tab w:pos="1878" w:val="left" w:leader="none"/>
        </w:tabs>
        <w:spacing w:line="240" w:lineRule="auto" w:before="80" w:after="0"/>
        <w:ind w:left="1878" w:right="0" w:hanging="298"/>
        <w:jc w:val="left"/>
        <w:rPr>
          <w:sz w:val="16"/>
        </w:rPr>
      </w:pPr>
      <w:r>
        <w:rPr>
          <w:w w:val="120"/>
          <w:sz w:val="16"/>
        </w:rPr>
        <w:t>They</w:t>
      </w:r>
      <w:r>
        <w:rPr>
          <w:spacing w:val="8"/>
          <w:w w:val="120"/>
          <w:sz w:val="16"/>
        </w:rPr>
        <w:t> </w:t>
      </w:r>
      <w:r>
        <w:rPr>
          <w:w w:val="120"/>
          <w:sz w:val="16"/>
        </w:rPr>
        <w:t>have</w:t>
      </w:r>
      <w:r>
        <w:rPr>
          <w:spacing w:val="9"/>
          <w:w w:val="120"/>
          <w:sz w:val="16"/>
        </w:rPr>
        <w:t> </w:t>
      </w:r>
      <w:r>
        <w:rPr>
          <w:w w:val="120"/>
          <w:sz w:val="16"/>
        </w:rPr>
        <w:t>a</w:t>
      </w:r>
      <w:r>
        <w:rPr>
          <w:spacing w:val="9"/>
          <w:w w:val="120"/>
          <w:sz w:val="16"/>
        </w:rPr>
        <w:t> </w:t>
      </w:r>
      <w:r>
        <w:rPr>
          <w:w w:val="120"/>
          <w:sz w:val="16"/>
        </w:rPr>
        <w:t>maximum</w:t>
      </w:r>
      <w:r>
        <w:rPr>
          <w:spacing w:val="9"/>
          <w:w w:val="120"/>
          <w:sz w:val="16"/>
        </w:rPr>
        <w:t> </w:t>
      </w:r>
      <w:r>
        <w:rPr>
          <w:w w:val="120"/>
          <w:sz w:val="16"/>
        </w:rPr>
        <w:t>gain</w:t>
      </w:r>
      <w:r>
        <w:rPr>
          <w:spacing w:val="9"/>
          <w:w w:val="120"/>
          <w:sz w:val="16"/>
        </w:rPr>
        <w:t> </w:t>
      </w:r>
      <w:r>
        <w:rPr>
          <w:w w:val="120"/>
          <w:sz w:val="16"/>
        </w:rPr>
        <w:t>potential</w:t>
      </w:r>
      <w:r>
        <w:rPr>
          <w:spacing w:val="9"/>
          <w:w w:val="120"/>
          <w:sz w:val="16"/>
        </w:rPr>
        <w:t> </w:t>
      </w:r>
      <w:r>
        <w:rPr>
          <w:w w:val="120"/>
          <w:sz w:val="16"/>
        </w:rPr>
        <w:t>that</w:t>
      </w:r>
      <w:r>
        <w:rPr>
          <w:spacing w:val="9"/>
          <w:w w:val="120"/>
          <w:sz w:val="16"/>
        </w:rPr>
        <w:t> </w:t>
      </w:r>
      <w:r>
        <w:rPr>
          <w:w w:val="120"/>
          <w:sz w:val="16"/>
        </w:rPr>
        <w:t>is</w:t>
      </w:r>
      <w:r>
        <w:rPr>
          <w:spacing w:val="9"/>
          <w:w w:val="120"/>
          <w:sz w:val="16"/>
        </w:rPr>
        <w:t> </w:t>
      </w:r>
      <w:r>
        <w:rPr>
          <w:spacing w:val="-2"/>
          <w:w w:val="120"/>
          <w:sz w:val="16"/>
        </w:rPr>
        <w:t>unlimited.</w:t>
      </w:r>
    </w:p>
    <w:p>
      <w:pPr>
        <w:pStyle w:val="ListParagraph"/>
        <w:numPr>
          <w:ilvl w:val="1"/>
          <w:numId w:val="30"/>
        </w:numPr>
        <w:tabs>
          <w:tab w:pos="1879" w:val="left" w:leader="none"/>
        </w:tabs>
        <w:spacing w:line="240" w:lineRule="auto" w:before="81" w:after="0"/>
        <w:ind w:left="1879" w:right="0" w:hanging="299"/>
        <w:jc w:val="left"/>
        <w:rPr>
          <w:sz w:val="16"/>
        </w:rPr>
      </w:pPr>
      <w:r>
        <w:rPr>
          <w:w w:val="120"/>
          <w:sz w:val="16"/>
        </w:rPr>
        <w:t>They</w:t>
      </w:r>
      <w:r>
        <w:rPr>
          <w:spacing w:val="7"/>
          <w:w w:val="120"/>
          <w:sz w:val="16"/>
        </w:rPr>
        <w:t> </w:t>
      </w:r>
      <w:r>
        <w:rPr>
          <w:w w:val="120"/>
          <w:sz w:val="16"/>
        </w:rPr>
        <w:t>have</w:t>
      </w:r>
      <w:r>
        <w:rPr>
          <w:spacing w:val="8"/>
          <w:w w:val="120"/>
          <w:sz w:val="16"/>
        </w:rPr>
        <w:t> </w:t>
      </w:r>
      <w:r>
        <w:rPr>
          <w:w w:val="120"/>
          <w:sz w:val="16"/>
        </w:rPr>
        <w:t>a</w:t>
      </w:r>
      <w:r>
        <w:rPr>
          <w:spacing w:val="8"/>
          <w:w w:val="120"/>
          <w:sz w:val="16"/>
        </w:rPr>
        <w:t> </w:t>
      </w:r>
      <w:r>
        <w:rPr>
          <w:w w:val="120"/>
          <w:sz w:val="16"/>
        </w:rPr>
        <w:t>maximum</w:t>
      </w:r>
      <w:r>
        <w:rPr>
          <w:spacing w:val="8"/>
          <w:w w:val="120"/>
          <w:sz w:val="16"/>
        </w:rPr>
        <w:t> </w:t>
      </w:r>
      <w:r>
        <w:rPr>
          <w:w w:val="120"/>
          <w:sz w:val="16"/>
        </w:rPr>
        <w:t>loss</w:t>
      </w:r>
      <w:r>
        <w:rPr>
          <w:spacing w:val="8"/>
          <w:w w:val="120"/>
          <w:sz w:val="16"/>
        </w:rPr>
        <w:t> </w:t>
      </w:r>
      <w:r>
        <w:rPr>
          <w:w w:val="120"/>
          <w:sz w:val="16"/>
        </w:rPr>
        <w:t>potential</w:t>
      </w:r>
      <w:r>
        <w:rPr>
          <w:spacing w:val="7"/>
          <w:w w:val="120"/>
          <w:sz w:val="16"/>
        </w:rPr>
        <w:t> </w:t>
      </w:r>
      <w:r>
        <w:rPr>
          <w:w w:val="120"/>
          <w:sz w:val="16"/>
        </w:rPr>
        <w:t>that</w:t>
      </w:r>
      <w:r>
        <w:rPr>
          <w:spacing w:val="8"/>
          <w:w w:val="120"/>
          <w:sz w:val="16"/>
        </w:rPr>
        <w:t> </w:t>
      </w:r>
      <w:r>
        <w:rPr>
          <w:w w:val="120"/>
          <w:sz w:val="16"/>
        </w:rPr>
        <w:t>is</w:t>
      </w:r>
      <w:r>
        <w:rPr>
          <w:spacing w:val="8"/>
          <w:w w:val="120"/>
          <w:sz w:val="16"/>
        </w:rPr>
        <w:t> </w:t>
      </w:r>
      <w:r>
        <w:rPr>
          <w:spacing w:val="-2"/>
          <w:w w:val="120"/>
          <w:sz w:val="16"/>
        </w:rPr>
        <w:t>unlimited.</w:t>
      </w:r>
    </w:p>
    <w:p>
      <w:pPr>
        <w:pStyle w:val="ListParagraph"/>
        <w:numPr>
          <w:ilvl w:val="2"/>
          <w:numId w:val="30"/>
        </w:numPr>
        <w:tabs>
          <w:tab w:pos="1878" w:val="left" w:leader="none"/>
        </w:tabs>
        <w:spacing w:line="240" w:lineRule="auto" w:before="80"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30"/>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30"/>
        </w:numPr>
        <w:tabs>
          <w:tab w:pos="1878" w:val="left" w:leader="none"/>
        </w:tabs>
        <w:spacing w:line="240" w:lineRule="auto" w:before="60"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30"/>
        </w:numPr>
        <w:tabs>
          <w:tab w:pos="1878" w:val="left" w:leader="none"/>
        </w:tabs>
        <w:spacing w:line="240" w:lineRule="auto" w:before="61"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30"/>
        </w:numPr>
        <w:tabs>
          <w:tab w:pos="1557" w:val="left" w:leader="none"/>
        </w:tabs>
        <w:spacing w:line="240" w:lineRule="auto" w:before="78" w:after="0"/>
        <w:ind w:left="1557" w:right="0" w:hanging="244"/>
        <w:jc w:val="left"/>
        <w:rPr>
          <w:sz w:val="16"/>
        </w:rPr>
      </w:pPr>
      <w:r>
        <w:rPr>
          <w:w w:val="120"/>
          <w:sz w:val="16"/>
        </w:rPr>
        <w:t>A</w:t>
      </w:r>
      <w:r>
        <w:rPr>
          <w:spacing w:val="1"/>
          <w:w w:val="120"/>
          <w:sz w:val="16"/>
        </w:rPr>
        <w:t> </w:t>
      </w:r>
      <w:r>
        <w:rPr>
          <w:w w:val="120"/>
          <w:sz w:val="16"/>
        </w:rPr>
        <w:t>not-held</w:t>
      </w:r>
      <w:r>
        <w:rPr>
          <w:spacing w:val="1"/>
          <w:w w:val="120"/>
          <w:sz w:val="16"/>
        </w:rPr>
        <w:t> </w:t>
      </w:r>
      <w:r>
        <w:rPr>
          <w:w w:val="120"/>
          <w:sz w:val="16"/>
        </w:rPr>
        <w:t>order</w:t>
      </w:r>
      <w:r>
        <w:rPr>
          <w:spacing w:val="1"/>
          <w:w w:val="120"/>
          <w:sz w:val="16"/>
        </w:rPr>
        <w:t> </w:t>
      </w:r>
      <w:r>
        <w:rPr>
          <w:w w:val="120"/>
          <w:sz w:val="16"/>
        </w:rPr>
        <w:t>gives</w:t>
      </w:r>
      <w:r>
        <w:rPr>
          <w:spacing w:val="1"/>
          <w:w w:val="120"/>
          <w:sz w:val="16"/>
        </w:rPr>
        <w:t> </w:t>
      </w:r>
      <w:r>
        <w:rPr>
          <w:w w:val="120"/>
          <w:sz w:val="16"/>
        </w:rPr>
        <w:t>a</w:t>
      </w:r>
      <w:r>
        <w:rPr>
          <w:spacing w:val="1"/>
          <w:w w:val="120"/>
          <w:sz w:val="16"/>
        </w:rPr>
        <w:t> </w:t>
      </w:r>
      <w:r>
        <w:rPr>
          <w:w w:val="120"/>
          <w:sz w:val="16"/>
        </w:rPr>
        <w:t>broker</w:t>
      </w:r>
      <w:r>
        <w:rPr>
          <w:spacing w:val="1"/>
          <w:w w:val="120"/>
          <w:sz w:val="16"/>
        </w:rPr>
        <w:t> </w:t>
      </w:r>
      <w:r>
        <w:rPr>
          <w:w w:val="120"/>
          <w:sz w:val="16"/>
        </w:rPr>
        <w:t>discretion</w:t>
      </w:r>
      <w:r>
        <w:rPr>
          <w:spacing w:val="2"/>
          <w:w w:val="120"/>
          <w:sz w:val="16"/>
        </w:rPr>
        <w:t> </w:t>
      </w:r>
      <w:r>
        <w:rPr>
          <w:w w:val="120"/>
          <w:sz w:val="16"/>
        </w:rPr>
        <w:t>as</w:t>
      </w:r>
      <w:r>
        <w:rPr>
          <w:spacing w:val="1"/>
          <w:w w:val="120"/>
          <w:sz w:val="16"/>
        </w:rPr>
        <w:t> </w:t>
      </w:r>
      <w:r>
        <w:rPr>
          <w:spacing w:val="-5"/>
          <w:w w:val="120"/>
          <w:sz w:val="16"/>
        </w:rPr>
        <w:t>to</w:t>
      </w:r>
    </w:p>
    <w:p>
      <w:pPr>
        <w:pStyle w:val="ListParagraph"/>
        <w:numPr>
          <w:ilvl w:val="0"/>
          <w:numId w:val="35"/>
        </w:numPr>
        <w:tabs>
          <w:tab w:pos="1878" w:val="left" w:leader="none"/>
        </w:tabs>
        <w:spacing w:line="240" w:lineRule="auto" w:before="94" w:after="0"/>
        <w:ind w:left="1878" w:right="0" w:hanging="321"/>
        <w:jc w:val="left"/>
        <w:rPr>
          <w:sz w:val="16"/>
        </w:rPr>
      </w:pPr>
      <w:r>
        <w:rPr>
          <w:w w:val="120"/>
          <w:sz w:val="16"/>
        </w:rPr>
        <w:t>which</w:t>
      </w:r>
      <w:r>
        <w:rPr>
          <w:spacing w:val="1"/>
          <w:w w:val="120"/>
          <w:sz w:val="16"/>
        </w:rPr>
        <w:t> </w:t>
      </w:r>
      <w:r>
        <w:rPr>
          <w:w w:val="120"/>
          <w:sz w:val="16"/>
        </w:rPr>
        <w:t>security</w:t>
      </w:r>
      <w:r>
        <w:rPr>
          <w:spacing w:val="2"/>
          <w:w w:val="120"/>
          <w:sz w:val="16"/>
        </w:rPr>
        <w:t> </w:t>
      </w:r>
      <w:r>
        <w:rPr>
          <w:w w:val="120"/>
          <w:sz w:val="16"/>
        </w:rPr>
        <w:t>is</w:t>
      </w:r>
      <w:r>
        <w:rPr>
          <w:spacing w:val="2"/>
          <w:w w:val="120"/>
          <w:sz w:val="16"/>
        </w:rPr>
        <w:t> </w:t>
      </w:r>
      <w:r>
        <w:rPr>
          <w:spacing w:val="-2"/>
          <w:w w:val="120"/>
          <w:sz w:val="16"/>
        </w:rPr>
        <w:t>traded</w:t>
      </w:r>
    </w:p>
    <w:p>
      <w:pPr>
        <w:pStyle w:val="ListParagraph"/>
        <w:numPr>
          <w:ilvl w:val="0"/>
          <w:numId w:val="35"/>
        </w:numPr>
        <w:tabs>
          <w:tab w:pos="1878" w:val="left" w:leader="none"/>
        </w:tabs>
        <w:spacing w:line="240" w:lineRule="auto" w:before="61" w:after="0"/>
        <w:ind w:left="1878" w:right="0" w:hanging="318"/>
        <w:jc w:val="left"/>
        <w:rPr>
          <w:sz w:val="16"/>
        </w:rPr>
      </w:pPr>
      <w:r>
        <w:rPr>
          <w:w w:val="120"/>
          <w:sz w:val="16"/>
        </w:rPr>
        <w:t>the</w:t>
      </w:r>
      <w:r>
        <w:rPr>
          <w:spacing w:val="4"/>
          <w:w w:val="120"/>
          <w:sz w:val="16"/>
        </w:rPr>
        <w:t> </w:t>
      </w:r>
      <w:r>
        <w:rPr>
          <w:w w:val="120"/>
          <w:sz w:val="16"/>
        </w:rPr>
        <w:t>time</w:t>
      </w:r>
      <w:r>
        <w:rPr>
          <w:spacing w:val="5"/>
          <w:w w:val="120"/>
          <w:sz w:val="16"/>
        </w:rPr>
        <w:t> </w:t>
      </w:r>
      <w:r>
        <w:rPr>
          <w:w w:val="120"/>
          <w:sz w:val="16"/>
        </w:rPr>
        <w:t>at</w:t>
      </w:r>
      <w:r>
        <w:rPr>
          <w:spacing w:val="5"/>
          <w:w w:val="120"/>
          <w:sz w:val="16"/>
        </w:rPr>
        <w:t> </w:t>
      </w:r>
      <w:r>
        <w:rPr>
          <w:w w:val="120"/>
          <w:sz w:val="16"/>
        </w:rPr>
        <w:t>which</w:t>
      </w:r>
      <w:r>
        <w:rPr>
          <w:spacing w:val="5"/>
          <w:w w:val="120"/>
          <w:sz w:val="16"/>
        </w:rPr>
        <w:t> </w:t>
      </w:r>
      <w:r>
        <w:rPr>
          <w:w w:val="120"/>
          <w:sz w:val="16"/>
        </w:rPr>
        <w:t>a</w:t>
      </w:r>
      <w:r>
        <w:rPr>
          <w:spacing w:val="5"/>
          <w:w w:val="120"/>
          <w:sz w:val="16"/>
        </w:rPr>
        <w:t> </w:t>
      </w:r>
      <w:r>
        <w:rPr>
          <w:w w:val="120"/>
          <w:sz w:val="16"/>
        </w:rPr>
        <w:t>security</w:t>
      </w:r>
      <w:r>
        <w:rPr>
          <w:spacing w:val="5"/>
          <w:w w:val="120"/>
          <w:sz w:val="16"/>
        </w:rPr>
        <w:t> </w:t>
      </w:r>
      <w:r>
        <w:rPr>
          <w:w w:val="120"/>
          <w:sz w:val="16"/>
        </w:rPr>
        <w:t>is</w:t>
      </w:r>
      <w:r>
        <w:rPr>
          <w:spacing w:val="4"/>
          <w:w w:val="120"/>
          <w:sz w:val="16"/>
        </w:rPr>
        <w:t> </w:t>
      </w:r>
      <w:r>
        <w:rPr>
          <w:spacing w:val="-2"/>
          <w:w w:val="120"/>
          <w:sz w:val="16"/>
        </w:rPr>
        <w:t>traded</w:t>
      </w:r>
    </w:p>
    <w:p>
      <w:pPr>
        <w:pStyle w:val="ListParagraph"/>
        <w:numPr>
          <w:ilvl w:val="0"/>
          <w:numId w:val="35"/>
        </w:numPr>
        <w:tabs>
          <w:tab w:pos="1878" w:val="left" w:leader="none"/>
        </w:tabs>
        <w:spacing w:line="240" w:lineRule="auto" w:before="60" w:after="0"/>
        <w:ind w:left="1878" w:right="0" w:hanging="312"/>
        <w:jc w:val="left"/>
        <w:rPr>
          <w:sz w:val="16"/>
        </w:rPr>
      </w:pPr>
      <w:r>
        <w:rPr>
          <w:w w:val="120"/>
          <w:sz w:val="16"/>
        </w:rPr>
        <w:t>whether</w:t>
      </w:r>
      <w:r>
        <w:rPr>
          <w:spacing w:val="4"/>
          <w:w w:val="120"/>
          <w:sz w:val="16"/>
        </w:rPr>
        <w:t> </w:t>
      </w:r>
      <w:r>
        <w:rPr>
          <w:w w:val="120"/>
          <w:sz w:val="16"/>
        </w:rPr>
        <w:t>to</w:t>
      </w:r>
      <w:r>
        <w:rPr>
          <w:spacing w:val="4"/>
          <w:w w:val="120"/>
          <w:sz w:val="16"/>
        </w:rPr>
        <w:t> </w:t>
      </w:r>
      <w:r>
        <w:rPr>
          <w:w w:val="120"/>
          <w:sz w:val="16"/>
        </w:rPr>
        <w:t>purchase,</w:t>
      </w:r>
      <w:r>
        <w:rPr>
          <w:spacing w:val="4"/>
          <w:w w:val="120"/>
          <w:sz w:val="16"/>
        </w:rPr>
        <w:t> </w:t>
      </w:r>
      <w:r>
        <w:rPr>
          <w:w w:val="120"/>
          <w:sz w:val="16"/>
        </w:rPr>
        <w:t>sell,</w:t>
      </w:r>
      <w:r>
        <w:rPr>
          <w:spacing w:val="4"/>
          <w:w w:val="120"/>
          <w:sz w:val="16"/>
        </w:rPr>
        <w:t> </w:t>
      </w:r>
      <w:r>
        <w:rPr>
          <w:w w:val="120"/>
          <w:sz w:val="16"/>
        </w:rPr>
        <w:t>or</w:t>
      </w:r>
      <w:r>
        <w:rPr>
          <w:spacing w:val="4"/>
          <w:w w:val="120"/>
          <w:sz w:val="16"/>
        </w:rPr>
        <w:t> </w:t>
      </w:r>
      <w:r>
        <w:rPr>
          <w:w w:val="120"/>
          <w:sz w:val="16"/>
        </w:rPr>
        <w:t>sell</w:t>
      </w:r>
      <w:r>
        <w:rPr>
          <w:spacing w:val="4"/>
          <w:w w:val="120"/>
          <w:sz w:val="16"/>
        </w:rPr>
        <w:t> </w:t>
      </w:r>
      <w:r>
        <w:rPr>
          <w:w w:val="120"/>
          <w:sz w:val="16"/>
        </w:rPr>
        <w:t>short</w:t>
      </w:r>
      <w:r>
        <w:rPr>
          <w:spacing w:val="5"/>
          <w:w w:val="120"/>
          <w:sz w:val="16"/>
        </w:rPr>
        <w:t> </w:t>
      </w:r>
      <w:r>
        <w:rPr>
          <w:w w:val="120"/>
          <w:sz w:val="16"/>
        </w:rPr>
        <w:t>a</w:t>
      </w:r>
      <w:r>
        <w:rPr>
          <w:spacing w:val="4"/>
          <w:w w:val="120"/>
          <w:sz w:val="16"/>
        </w:rPr>
        <w:t> </w:t>
      </w:r>
      <w:r>
        <w:rPr>
          <w:spacing w:val="-2"/>
          <w:w w:val="120"/>
          <w:sz w:val="16"/>
        </w:rPr>
        <w:t>security</w:t>
      </w:r>
    </w:p>
    <w:p>
      <w:pPr>
        <w:pStyle w:val="ListParagraph"/>
        <w:numPr>
          <w:ilvl w:val="0"/>
          <w:numId w:val="35"/>
        </w:numPr>
        <w:tabs>
          <w:tab w:pos="1878" w:val="left" w:leader="none"/>
        </w:tabs>
        <w:spacing w:line="240" w:lineRule="auto" w:before="60" w:after="0"/>
        <w:ind w:left="1878" w:right="0" w:hanging="330"/>
        <w:jc w:val="left"/>
        <w:rPr>
          <w:sz w:val="16"/>
        </w:rPr>
      </w:pPr>
      <w:r>
        <w:rPr>
          <w:w w:val="120"/>
          <w:sz w:val="16"/>
        </w:rPr>
        <w:t>all</w:t>
      </w:r>
      <w:r>
        <w:rPr>
          <w:spacing w:val="9"/>
          <w:w w:val="120"/>
          <w:sz w:val="16"/>
        </w:rPr>
        <w:t> </w:t>
      </w:r>
      <w:r>
        <w:rPr>
          <w:w w:val="120"/>
          <w:sz w:val="16"/>
        </w:rPr>
        <w:t>of</w:t>
      </w:r>
      <w:r>
        <w:rPr>
          <w:spacing w:val="10"/>
          <w:w w:val="120"/>
          <w:sz w:val="16"/>
        </w:rPr>
        <w:t> </w:t>
      </w:r>
      <w:r>
        <w:rPr>
          <w:w w:val="120"/>
          <w:sz w:val="16"/>
        </w:rPr>
        <w:t>the</w:t>
      </w:r>
      <w:r>
        <w:rPr>
          <w:spacing w:val="9"/>
          <w:w w:val="120"/>
          <w:sz w:val="16"/>
        </w:rPr>
        <w:t> </w:t>
      </w:r>
      <w:r>
        <w:rPr>
          <w:spacing w:val="-2"/>
          <w:w w:val="120"/>
          <w:sz w:val="16"/>
        </w:rPr>
        <w:t>above</w:t>
      </w:r>
    </w:p>
    <w:p>
      <w:pPr>
        <w:pStyle w:val="ListParagraph"/>
        <w:numPr>
          <w:ilvl w:val="0"/>
          <w:numId w:val="30"/>
        </w:numPr>
        <w:tabs>
          <w:tab w:pos="1557" w:val="left" w:leader="none"/>
        </w:tabs>
        <w:spacing w:line="240" w:lineRule="auto" w:before="185" w:after="0"/>
        <w:ind w:left="1557" w:right="0" w:hanging="244"/>
        <w:jc w:val="left"/>
        <w:rPr>
          <w:sz w:val="16"/>
        </w:rPr>
      </w:pPr>
      <w:r>
        <w:rPr>
          <w:w w:val="120"/>
          <w:sz w:val="16"/>
        </w:rPr>
        <w:t>Which</w:t>
      </w:r>
      <w:r>
        <w:rPr>
          <w:spacing w:val="1"/>
          <w:w w:val="120"/>
          <w:sz w:val="16"/>
        </w:rPr>
        <w:t> </w:t>
      </w:r>
      <w:r>
        <w:rPr>
          <w:w w:val="120"/>
          <w:sz w:val="16"/>
        </w:rPr>
        <w:t>of</w:t>
      </w:r>
      <w:r>
        <w:rPr>
          <w:spacing w:val="1"/>
          <w:w w:val="120"/>
          <w:sz w:val="16"/>
        </w:rPr>
        <w:t> </w:t>
      </w:r>
      <w:r>
        <w:rPr>
          <w:w w:val="120"/>
          <w:sz w:val="16"/>
        </w:rPr>
        <w:t>the</w:t>
      </w:r>
      <w:r>
        <w:rPr>
          <w:spacing w:val="1"/>
          <w:w w:val="120"/>
          <w:sz w:val="16"/>
        </w:rPr>
        <w:t> </w:t>
      </w:r>
      <w:r>
        <w:rPr>
          <w:w w:val="120"/>
          <w:sz w:val="16"/>
        </w:rPr>
        <w:t>following</w:t>
      </w:r>
      <w:r>
        <w:rPr>
          <w:spacing w:val="2"/>
          <w:w w:val="120"/>
          <w:sz w:val="16"/>
        </w:rPr>
        <w:t> </w:t>
      </w:r>
      <w:r>
        <w:rPr>
          <w:w w:val="120"/>
          <w:sz w:val="16"/>
        </w:rPr>
        <w:t>order</w:t>
      </w:r>
      <w:r>
        <w:rPr>
          <w:spacing w:val="1"/>
          <w:w w:val="120"/>
          <w:sz w:val="16"/>
        </w:rPr>
        <w:t> </w:t>
      </w:r>
      <w:r>
        <w:rPr>
          <w:w w:val="120"/>
          <w:sz w:val="16"/>
        </w:rPr>
        <w:t>features</w:t>
      </w:r>
      <w:r>
        <w:rPr>
          <w:spacing w:val="1"/>
          <w:w w:val="120"/>
          <w:sz w:val="16"/>
        </w:rPr>
        <w:t> </w:t>
      </w:r>
      <w:r>
        <w:rPr>
          <w:w w:val="120"/>
          <w:sz w:val="16"/>
        </w:rPr>
        <w:t>allows</w:t>
      </w:r>
      <w:r>
        <w:rPr>
          <w:spacing w:val="2"/>
          <w:w w:val="120"/>
          <w:sz w:val="16"/>
        </w:rPr>
        <w:t> </w:t>
      </w:r>
      <w:r>
        <w:rPr>
          <w:w w:val="120"/>
          <w:sz w:val="16"/>
        </w:rPr>
        <w:t>for</w:t>
      </w:r>
      <w:r>
        <w:rPr>
          <w:spacing w:val="1"/>
          <w:w w:val="120"/>
          <w:sz w:val="16"/>
        </w:rPr>
        <w:t> </w:t>
      </w:r>
      <w:r>
        <w:rPr>
          <w:w w:val="120"/>
          <w:sz w:val="16"/>
        </w:rPr>
        <w:t>partial</w:t>
      </w:r>
      <w:r>
        <w:rPr>
          <w:spacing w:val="1"/>
          <w:w w:val="120"/>
          <w:sz w:val="16"/>
        </w:rPr>
        <w:t> </w:t>
      </w:r>
      <w:r>
        <w:rPr>
          <w:spacing w:val="-2"/>
          <w:w w:val="120"/>
          <w:sz w:val="16"/>
        </w:rPr>
        <w:t>execution?</w:t>
      </w:r>
    </w:p>
    <w:p>
      <w:pPr>
        <w:pStyle w:val="ListParagraph"/>
        <w:numPr>
          <w:ilvl w:val="0"/>
          <w:numId w:val="36"/>
        </w:numPr>
        <w:tabs>
          <w:tab w:pos="1878" w:val="left" w:leader="none"/>
        </w:tabs>
        <w:spacing w:line="240" w:lineRule="auto" w:before="95" w:after="0"/>
        <w:ind w:left="1878" w:right="0" w:hanging="321"/>
        <w:jc w:val="left"/>
        <w:rPr>
          <w:sz w:val="16"/>
        </w:rPr>
      </w:pPr>
      <w:r>
        <w:rPr>
          <w:spacing w:val="-5"/>
          <w:w w:val="115"/>
          <w:sz w:val="16"/>
        </w:rPr>
        <w:t>FOK</w:t>
      </w:r>
    </w:p>
    <w:p>
      <w:pPr>
        <w:pStyle w:val="ListParagraph"/>
        <w:numPr>
          <w:ilvl w:val="0"/>
          <w:numId w:val="36"/>
        </w:numPr>
        <w:tabs>
          <w:tab w:pos="1878" w:val="left" w:leader="none"/>
        </w:tabs>
        <w:spacing w:line="240" w:lineRule="auto" w:before="60" w:after="0"/>
        <w:ind w:left="1878" w:right="0" w:hanging="318"/>
        <w:jc w:val="left"/>
        <w:rPr>
          <w:sz w:val="16"/>
        </w:rPr>
      </w:pPr>
      <w:r>
        <w:rPr>
          <w:spacing w:val="-5"/>
          <w:w w:val="115"/>
          <w:sz w:val="16"/>
        </w:rPr>
        <w:t>AON</w:t>
      </w:r>
    </w:p>
    <w:p>
      <w:pPr>
        <w:pStyle w:val="ListParagraph"/>
        <w:numPr>
          <w:ilvl w:val="0"/>
          <w:numId w:val="36"/>
        </w:numPr>
        <w:tabs>
          <w:tab w:pos="1878" w:val="left" w:leader="none"/>
        </w:tabs>
        <w:spacing w:line="240" w:lineRule="auto" w:before="61" w:after="0"/>
        <w:ind w:left="1878" w:right="0" w:hanging="312"/>
        <w:jc w:val="left"/>
        <w:rPr>
          <w:sz w:val="16"/>
        </w:rPr>
      </w:pPr>
      <w:r>
        <w:rPr>
          <w:spacing w:val="-5"/>
          <w:w w:val="120"/>
          <w:sz w:val="16"/>
        </w:rPr>
        <w:t>IOC</w:t>
      </w:r>
    </w:p>
    <w:p>
      <w:pPr>
        <w:pStyle w:val="ListParagraph"/>
        <w:numPr>
          <w:ilvl w:val="0"/>
          <w:numId w:val="36"/>
        </w:numPr>
        <w:tabs>
          <w:tab w:pos="1878" w:val="left" w:leader="none"/>
        </w:tabs>
        <w:spacing w:line="240" w:lineRule="auto" w:before="60"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numPr>
          <w:ilvl w:val="0"/>
          <w:numId w:val="30"/>
        </w:numPr>
        <w:tabs>
          <w:tab w:pos="1557" w:val="left" w:leader="none"/>
        </w:tabs>
        <w:spacing w:line="240" w:lineRule="auto" w:before="185" w:after="0"/>
        <w:ind w:left="1557" w:right="0" w:hanging="358"/>
        <w:jc w:val="left"/>
        <w:rPr>
          <w:sz w:val="16"/>
        </w:rPr>
      </w:pPr>
      <w:r>
        <w:rPr>
          <w:w w:val="120"/>
          <w:sz w:val="16"/>
        </w:rPr>
        <w:t>Which</w:t>
      </w:r>
      <w:r>
        <w:rPr>
          <w:spacing w:val="2"/>
          <w:w w:val="120"/>
          <w:sz w:val="16"/>
        </w:rPr>
        <w:t> </w:t>
      </w:r>
      <w:r>
        <w:rPr>
          <w:w w:val="120"/>
          <w:sz w:val="16"/>
        </w:rPr>
        <w:t>TWO</w:t>
      </w:r>
      <w:r>
        <w:rPr>
          <w:spacing w:val="2"/>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2"/>
          <w:w w:val="120"/>
          <w:sz w:val="16"/>
        </w:rPr>
        <w:t> </w:t>
      </w:r>
      <w:r>
        <w:rPr>
          <w:w w:val="120"/>
          <w:sz w:val="16"/>
        </w:rPr>
        <w:t>are</w:t>
      </w:r>
      <w:r>
        <w:rPr>
          <w:spacing w:val="2"/>
          <w:w w:val="120"/>
          <w:sz w:val="16"/>
        </w:rPr>
        <w:t> </w:t>
      </w:r>
      <w:r>
        <w:rPr>
          <w:w w:val="120"/>
          <w:sz w:val="16"/>
        </w:rPr>
        <w:t>FALSE</w:t>
      </w:r>
      <w:r>
        <w:rPr>
          <w:spacing w:val="3"/>
          <w:w w:val="120"/>
          <w:sz w:val="16"/>
        </w:rPr>
        <w:t> </w:t>
      </w:r>
      <w:r>
        <w:rPr>
          <w:w w:val="120"/>
          <w:sz w:val="16"/>
        </w:rPr>
        <w:t>regarding</w:t>
      </w:r>
      <w:r>
        <w:rPr>
          <w:spacing w:val="2"/>
          <w:w w:val="120"/>
          <w:sz w:val="16"/>
        </w:rPr>
        <w:t> </w:t>
      </w:r>
      <w:r>
        <w:rPr>
          <w:w w:val="120"/>
          <w:sz w:val="16"/>
        </w:rPr>
        <w:t>unsolicited</w:t>
      </w:r>
      <w:r>
        <w:rPr>
          <w:spacing w:val="2"/>
          <w:w w:val="120"/>
          <w:sz w:val="16"/>
        </w:rPr>
        <w:t> </w:t>
      </w:r>
      <w:r>
        <w:rPr>
          <w:spacing w:val="-2"/>
          <w:w w:val="120"/>
          <w:sz w:val="16"/>
        </w:rPr>
        <w:t>orders?</w:t>
      </w:r>
    </w:p>
    <w:p>
      <w:pPr>
        <w:pStyle w:val="ListParagraph"/>
        <w:numPr>
          <w:ilvl w:val="1"/>
          <w:numId w:val="30"/>
        </w:numPr>
        <w:tabs>
          <w:tab w:pos="1879" w:val="left" w:leader="none"/>
        </w:tabs>
        <w:spacing w:line="240" w:lineRule="auto" w:before="95" w:after="0"/>
        <w:ind w:left="1879" w:right="0" w:hanging="199"/>
        <w:jc w:val="left"/>
        <w:rPr>
          <w:sz w:val="16"/>
        </w:rPr>
      </w:pPr>
      <w:r>
        <w:rPr>
          <w:w w:val="120"/>
          <w:sz w:val="16"/>
        </w:rPr>
        <w:t>They</w:t>
      </w:r>
      <w:r>
        <w:rPr>
          <w:spacing w:val="-3"/>
          <w:w w:val="120"/>
          <w:sz w:val="16"/>
        </w:rPr>
        <w:t> </w:t>
      </w:r>
      <w:r>
        <w:rPr>
          <w:w w:val="120"/>
          <w:sz w:val="16"/>
        </w:rPr>
        <w:t>cannot</w:t>
      </w:r>
      <w:r>
        <w:rPr>
          <w:spacing w:val="-3"/>
          <w:w w:val="120"/>
          <w:sz w:val="16"/>
        </w:rPr>
        <w:t> </w:t>
      </w:r>
      <w:r>
        <w:rPr>
          <w:w w:val="120"/>
          <w:sz w:val="16"/>
        </w:rPr>
        <w:t>be</w:t>
      </w:r>
      <w:r>
        <w:rPr>
          <w:spacing w:val="-3"/>
          <w:w w:val="120"/>
          <w:sz w:val="16"/>
        </w:rPr>
        <w:t> </w:t>
      </w:r>
      <w:r>
        <w:rPr>
          <w:w w:val="120"/>
          <w:sz w:val="16"/>
        </w:rPr>
        <w:t>accepted</w:t>
      </w:r>
      <w:r>
        <w:rPr>
          <w:spacing w:val="-3"/>
          <w:w w:val="120"/>
          <w:sz w:val="16"/>
        </w:rPr>
        <w:t> </w:t>
      </w:r>
      <w:r>
        <w:rPr>
          <w:w w:val="120"/>
          <w:sz w:val="16"/>
        </w:rPr>
        <w:t>without</w:t>
      </w:r>
      <w:r>
        <w:rPr>
          <w:spacing w:val="-3"/>
          <w:w w:val="120"/>
          <w:sz w:val="16"/>
        </w:rPr>
        <w:t> </w:t>
      </w:r>
      <w:r>
        <w:rPr>
          <w:w w:val="120"/>
          <w:sz w:val="16"/>
        </w:rPr>
        <w:t>prior</w:t>
      </w:r>
      <w:r>
        <w:rPr>
          <w:spacing w:val="-3"/>
          <w:w w:val="120"/>
          <w:sz w:val="16"/>
        </w:rPr>
        <w:t> </w:t>
      </w:r>
      <w:r>
        <w:rPr>
          <w:w w:val="120"/>
          <w:sz w:val="16"/>
        </w:rPr>
        <w:t>approval</w:t>
      </w:r>
      <w:r>
        <w:rPr>
          <w:spacing w:val="-3"/>
          <w:w w:val="120"/>
          <w:sz w:val="16"/>
        </w:rPr>
        <w:t> </w:t>
      </w:r>
      <w:r>
        <w:rPr>
          <w:w w:val="120"/>
          <w:sz w:val="16"/>
        </w:rPr>
        <w:t>from</w:t>
      </w:r>
      <w:r>
        <w:rPr>
          <w:spacing w:val="-3"/>
          <w:w w:val="120"/>
          <w:sz w:val="16"/>
        </w:rPr>
        <w:t> </w:t>
      </w:r>
      <w:r>
        <w:rPr>
          <w:w w:val="120"/>
          <w:sz w:val="16"/>
        </w:rPr>
        <w:t>a</w:t>
      </w:r>
      <w:r>
        <w:rPr>
          <w:spacing w:val="-3"/>
          <w:w w:val="120"/>
          <w:sz w:val="16"/>
        </w:rPr>
        <w:t> </w:t>
      </w:r>
      <w:r>
        <w:rPr>
          <w:spacing w:val="-2"/>
          <w:w w:val="120"/>
          <w:sz w:val="16"/>
        </w:rPr>
        <w:t>principal.</w:t>
      </w:r>
    </w:p>
    <w:p>
      <w:pPr>
        <w:pStyle w:val="ListParagraph"/>
        <w:numPr>
          <w:ilvl w:val="1"/>
          <w:numId w:val="30"/>
        </w:numPr>
        <w:tabs>
          <w:tab w:pos="1879" w:val="left" w:leader="none"/>
        </w:tabs>
        <w:spacing w:line="240" w:lineRule="auto" w:before="80" w:after="0"/>
        <w:ind w:left="1879" w:right="0" w:hanging="249"/>
        <w:jc w:val="left"/>
        <w:rPr>
          <w:sz w:val="16"/>
        </w:rPr>
      </w:pPr>
      <w:r>
        <w:rPr>
          <w:w w:val="120"/>
          <w:sz w:val="16"/>
        </w:rPr>
        <w:t>They</w:t>
      </w:r>
      <w:r>
        <w:rPr>
          <w:spacing w:val="-3"/>
          <w:w w:val="120"/>
          <w:sz w:val="16"/>
        </w:rPr>
        <w:t> </w:t>
      </w:r>
      <w:r>
        <w:rPr>
          <w:w w:val="120"/>
          <w:sz w:val="16"/>
        </w:rPr>
        <w:t>can</w:t>
      </w:r>
      <w:r>
        <w:rPr>
          <w:spacing w:val="-3"/>
          <w:w w:val="120"/>
          <w:sz w:val="16"/>
        </w:rPr>
        <w:t> </w:t>
      </w:r>
      <w:r>
        <w:rPr>
          <w:w w:val="120"/>
          <w:sz w:val="16"/>
        </w:rPr>
        <w:t>be</w:t>
      </w:r>
      <w:r>
        <w:rPr>
          <w:spacing w:val="-2"/>
          <w:w w:val="120"/>
          <w:sz w:val="16"/>
        </w:rPr>
        <w:t> </w:t>
      </w:r>
      <w:r>
        <w:rPr>
          <w:w w:val="120"/>
          <w:sz w:val="16"/>
        </w:rPr>
        <w:t>accepted</w:t>
      </w:r>
      <w:r>
        <w:rPr>
          <w:spacing w:val="-3"/>
          <w:w w:val="120"/>
          <w:sz w:val="16"/>
        </w:rPr>
        <w:t> </w:t>
      </w:r>
      <w:r>
        <w:rPr>
          <w:w w:val="120"/>
          <w:sz w:val="16"/>
        </w:rPr>
        <w:t>without</w:t>
      </w:r>
      <w:r>
        <w:rPr>
          <w:spacing w:val="-3"/>
          <w:w w:val="120"/>
          <w:sz w:val="16"/>
        </w:rPr>
        <w:t> </w:t>
      </w:r>
      <w:r>
        <w:rPr>
          <w:w w:val="120"/>
          <w:sz w:val="16"/>
        </w:rPr>
        <w:t>prior</w:t>
      </w:r>
      <w:r>
        <w:rPr>
          <w:spacing w:val="-2"/>
          <w:w w:val="120"/>
          <w:sz w:val="16"/>
        </w:rPr>
        <w:t> </w:t>
      </w:r>
      <w:r>
        <w:rPr>
          <w:w w:val="120"/>
          <w:sz w:val="16"/>
        </w:rPr>
        <w:t>approval</w:t>
      </w:r>
      <w:r>
        <w:rPr>
          <w:spacing w:val="-3"/>
          <w:w w:val="120"/>
          <w:sz w:val="16"/>
        </w:rPr>
        <w:t> </w:t>
      </w:r>
      <w:r>
        <w:rPr>
          <w:w w:val="120"/>
          <w:sz w:val="16"/>
        </w:rPr>
        <w:t>from</w:t>
      </w:r>
      <w:r>
        <w:rPr>
          <w:spacing w:val="-2"/>
          <w:w w:val="120"/>
          <w:sz w:val="16"/>
        </w:rPr>
        <w:t> </w:t>
      </w:r>
      <w:r>
        <w:rPr>
          <w:w w:val="120"/>
          <w:sz w:val="16"/>
        </w:rPr>
        <w:t>a</w:t>
      </w:r>
      <w:r>
        <w:rPr>
          <w:spacing w:val="-3"/>
          <w:w w:val="120"/>
          <w:sz w:val="16"/>
        </w:rPr>
        <w:t> </w:t>
      </w:r>
      <w:r>
        <w:rPr>
          <w:spacing w:val="-2"/>
          <w:w w:val="120"/>
          <w:sz w:val="16"/>
        </w:rPr>
        <w:t>principal.</w:t>
      </w:r>
    </w:p>
    <w:p>
      <w:pPr>
        <w:pStyle w:val="ListParagraph"/>
        <w:numPr>
          <w:ilvl w:val="1"/>
          <w:numId w:val="30"/>
        </w:numPr>
        <w:tabs>
          <w:tab w:pos="1878" w:val="left" w:leader="none"/>
        </w:tabs>
        <w:spacing w:line="240" w:lineRule="auto" w:before="81" w:after="0"/>
        <w:ind w:left="1878" w:right="0" w:hanging="298"/>
        <w:jc w:val="left"/>
        <w:rPr>
          <w:sz w:val="16"/>
        </w:rPr>
      </w:pPr>
      <w:r>
        <w:rPr>
          <w:w w:val="120"/>
          <w:sz w:val="16"/>
        </w:rPr>
        <w:t>They</w:t>
      </w:r>
      <w:r>
        <w:rPr>
          <w:spacing w:val="5"/>
          <w:w w:val="120"/>
          <w:sz w:val="16"/>
        </w:rPr>
        <w:t> </w:t>
      </w:r>
      <w:r>
        <w:rPr>
          <w:w w:val="120"/>
          <w:sz w:val="16"/>
        </w:rPr>
        <w:t>must</w:t>
      </w:r>
      <w:r>
        <w:rPr>
          <w:spacing w:val="5"/>
          <w:w w:val="120"/>
          <w:sz w:val="16"/>
        </w:rPr>
        <w:t> </w:t>
      </w:r>
      <w:r>
        <w:rPr>
          <w:w w:val="120"/>
          <w:sz w:val="16"/>
        </w:rPr>
        <w:t>be</w:t>
      </w:r>
      <w:r>
        <w:rPr>
          <w:spacing w:val="5"/>
          <w:w w:val="120"/>
          <w:sz w:val="16"/>
        </w:rPr>
        <w:t> </w:t>
      </w:r>
      <w:r>
        <w:rPr>
          <w:w w:val="120"/>
          <w:sz w:val="16"/>
        </w:rPr>
        <w:t>limited</w:t>
      </w:r>
      <w:r>
        <w:rPr>
          <w:spacing w:val="5"/>
          <w:w w:val="120"/>
          <w:sz w:val="16"/>
        </w:rPr>
        <w:t> </w:t>
      </w:r>
      <w:r>
        <w:rPr>
          <w:w w:val="120"/>
          <w:sz w:val="16"/>
        </w:rPr>
        <w:t>in</w:t>
      </w:r>
      <w:r>
        <w:rPr>
          <w:spacing w:val="5"/>
          <w:w w:val="120"/>
          <w:sz w:val="16"/>
        </w:rPr>
        <w:t> </w:t>
      </w:r>
      <w:r>
        <w:rPr>
          <w:spacing w:val="-2"/>
          <w:w w:val="120"/>
          <w:sz w:val="16"/>
        </w:rPr>
        <w:t>size.</w:t>
      </w:r>
    </w:p>
    <w:p>
      <w:pPr>
        <w:pStyle w:val="ListParagraph"/>
        <w:numPr>
          <w:ilvl w:val="1"/>
          <w:numId w:val="30"/>
        </w:numPr>
        <w:tabs>
          <w:tab w:pos="1879" w:val="left" w:leader="none"/>
        </w:tabs>
        <w:spacing w:line="240" w:lineRule="auto" w:before="80" w:after="0"/>
        <w:ind w:left="1879" w:right="0" w:hanging="299"/>
        <w:jc w:val="left"/>
        <w:rPr>
          <w:sz w:val="16"/>
        </w:rPr>
      </w:pPr>
      <w:r>
        <w:rPr>
          <w:w w:val="120"/>
          <w:sz w:val="16"/>
        </w:rPr>
        <w:t>They</w:t>
      </w:r>
      <w:r>
        <w:rPr>
          <w:spacing w:val="4"/>
          <w:w w:val="120"/>
          <w:sz w:val="16"/>
        </w:rPr>
        <w:t> </w:t>
      </w:r>
      <w:r>
        <w:rPr>
          <w:w w:val="120"/>
          <w:sz w:val="16"/>
        </w:rPr>
        <w:t>are</w:t>
      </w:r>
      <w:r>
        <w:rPr>
          <w:spacing w:val="4"/>
          <w:w w:val="120"/>
          <w:sz w:val="16"/>
        </w:rPr>
        <w:t> </w:t>
      </w:r>
      <w:r>
        <w:rPr>
          <w:w w:val="120"/>
          <w:sz w:val="16"/>
        </w:rPr>
        <w:t>not</w:t>
      </w:r>
      <w:r>
        <w:rPr>
          <w:spacing w:val="4"/>
          <w:w w:val="120"/>
          <w:sz w:val="16"/>
        </w:rPr>
        <w:t> </w:t>
      </w:r>
      <w:r>
        <w:rPr>
          <w:w w:val="120"/>
          <w:sz w:val="16"/>
        </w:rPr>
        <w:t>limited</w:t>
      </w:r>
      <w:r>
        <w:rPr>
          <w:spacing w:val="4"/>
          <w:w w:val="120"/>
          <w:sz w:val="16"/>
        </w:rPr>
        <w:t> </w:t>
      </w:r>
      <w:r>
        <w:rPr>
          <w:w w:val="120"/>
          <w:sz w:val="16"/>
        </w:rPr>
        <w:t>in</w:t>
      </w:r>
      <w:r>
        <w:rPr>
          <w:spacing w:val="4"/>
          <w:w w:val="120"/>
          <w:sz w:val="16"/>
        </w:rPr>
        <w:t> </w:t>
      </w:r>
      <w:r>
        <w:rPr>
          <w:spacing w:val="-2"/>
          <w:w w:val="120"/>
          <w:sz w:val="16"/>
        </w:rPr>
        <w:t>size.</w:t>
      </w:r>
    </w:p>
    <w:p>
      <w:pPr>
        <w:pStyle w:val="ListParagraph"/>
        <w:numPr>
          <w:ilvl w:val="2"/>
          <w:numId w:val="30"/>
        </w:numPr>
        <w:tabs>
          <w:tab w:pos="1878" w:val="left" w:leader="none"/>
        </w:tabs>
        <w:spacing w:line="240" w:lineRule="auto" w:before="80"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30"/>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30"/>
        </w:numPr>
        <w:tabs>
          <w:tab w:pos="1878" w:val="left" w:leader="none"/>
        </w:tabs>
        <w:spacing w:line="240" w:lineRule="auto" w:before="61"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30"/>
        </w:numPr>
        <w:tabs>
          <w:tab w:pos="1878" w:val="left" w:leader="none"/>
        </w:tabs>
        <w:spacing w:line="240" w:lineRule="auto" w:before="60"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0"/>
          <w:numId w:val="30"/>
        </w:numPr>
        <w:tabs>
          <w:tab w:pos="1557" w:val="left" w:leader="none"/>
        </w:tabs>
        <w:spacing w:line="240" w:lineRule="auto" w:before="185" w:after="0"/>
        <w:ind w:left="1557" w:right="0" w:hanging="358"/>
        <w:jc w:val="left"/>
        <w:rPr>
          <w:sz w:val="16"/>
        </w:rPr>
      </w:pPr>
      <w:r>
        <w:rPr>
          <w:w w:val="120"/>
          <w:sz w:val="16"/>
        </w:rPr>
        <w:t>Which</w:t>
      </w:r>
      <w:r>
        <w:rPr>
          <w:spacing w:val="1"/>
          <w:w w:val="120"/>
          <w:sz w:val="16"/>
        </w:rPr>
        <w:t> </w:t>
      </w:r>
      <w:r>
        <w:rPr>
          <w:w w:val="120"/>
          <w:sz w:val="16"/>
        </w:rPr>
        <w:t>of</w:t>
      </w:r>
      <w:r>
        <w:rPr>
          <w:spacing w:val="1"/>
          <w:w w:val="120"/>
          <w:sz w:val="16"/>
        </w:rPr>
        <w:t> </w:t>
      </w:r>
      <w:r>
        <w:rPr>
          <w:w w:val="120"/>
          <w:sz w:val="16"/>
        </w:rPr>
        <w:t>the</w:t>
      </w:r>
      <w:r>
        <w:rPr>
          <w:spacing w:val="1"/>
          <w:w w:val="120"/>
          <w:sz w:val="16"/>
        </w:rPr>
        <w:t> </w:t>
      </w:r>
      <w:r>
        <w:rPr>
          <w:w w:val="120"/>
          <w:sz w:val="16"/>
        </w:rPr>
        <w:t>following</w:t>
      </w:r>
      <w:r>
        <w:rPr>
          <w:spacing w:val="2"/>
          <w:w w:val="120"/>
          <w:sz w:val="16"/>
        </w:rPr>
        <w:t> </w:t>
      </w:r>
      <w:r>
        <w:rPr>
          <w:w w:val="120"/>
          <w:sz w:val="16"/>
        </w:rPr>
        <w:t>order</w:t>
      </w:r>
      <w:r>
        <w:rPr>
          <w:spacing w:val="1"/>
          <w:w w:val="120"/>
          <w:sz w:val="16"/>
        </w:rPr>
        <w:t> </w:t>
      </w:r>
      <w:r>
        <w:rPr>
          <w:w w:val="120"/>
          <w:sz w:val="16"/>
        </w:rPr>
        <w:t>features</w:t>
      </w:r>
      <w:r>
        <w:rPr>
          <w:spacing w:val="1"/>
          <w:w w:val="120"/>
          <w:sz w:val="16"/>
        </w:rPr>
        <w:t> </w:t>
      </w:r>
      <w:r>
        <w:rPr>
          <w:w w:val="120"/>
          <w:sz w:val="16"/>
        </w:rPr>
        <w:t>allows</w:t>
      </w:r>
      <w:r>
        <w:rPr>
          <w:spacing w:val="2"/>
          <w:w w:val="120"/>
          <w:sz w:val="16"/>
        </w:rPr>
        <w:t> </w:t>
      </w:r>
      <w:r>
        <w:rPr>
          <w:w w:val="120"/>
          <w:sz w:val="16"/>
        </w:rPr>
        <w:t>for</w:t>
      </w:r>
      <w:r>
        <w:rPr>
          <w:spacing w:val="1"/>
          <w:w w:val="120"/>
          <w:sz w:val="16"/>
        </w:rPr>
        <w:t> </w:t>
      </w:r>
      <w:r>
        <w:rPr>
          <w:w w:val="120"/>
          <w:sz w:val="16"/>
        </w:rPr>
        <w:t>partial</w:t>
      </w:r>
      <w:r>
        <w:rPr>
          <w:spacing w:val="1"/>
          <w:w w:val="120"/>
          <w:sz w:val="16"/>
        </w:rPr>
        <w:t> </w:t>
      </w:r>
      <w:r>
        <w:rPr>
          <w:spacing w:val="-2"/>
          <w:w w:val="120"/>
          <w:sz w:val="16"/>
        </w:rPr>
        <w:t>execution?</w:t>
      </w:r>
    </w:p>
    <w:p>
      <w:pPr>
        <w:pStyle w:val="ListParagraph"/>
        <w:numPr>
          <w:ilvl w:val="0"/>
          <w:numId w:val="37"/>
        </w:numPr>
        <w:tabs>
          <w:tab w:pos="1878" w:val="left" w:leader="none"/>
        </w:tabs>
        <w:spacing w:line="240" w:lineRule="auto" w:before="95" w:after="0"/>
        <w:ind w:left="1878" w:right="0" w:hanging="321"/>
        <w:jc w:val="left"/>
        <w:rPr>
          <w:sz w:val="16"/>
        </w:rPr>
      </w:pPr>
      <w:r>
        <w:rPr>
          <w:w w:val="120"/>
          <w:sz w:val="16"/>
        </w:rPr>
        <w:t>Sell</w:t>
      </w:r>
      <w:r>
        <w:rPr>
          <w:spacing w:val="-3"/>
          <w:w w:val="120"/>
          <w:sz w:val="16"/>
        </w:rPr>
        <w:t> </w:t>
      </w:r>
      <w:r>
        <w:rPr>
          <w:w w:val="120"/>
          <w:sz w:val="16"/>
        </w:rPr>
        <w:t>2,500</w:t>
      </w:r>
      <w:r>
        <w:rPr>
          <w:spacing w:val="-3"/>
          <w:w w:val="120"/>
          <w:sz w:val="16"/>
        </w:rPr>
        <w:t> </w:t>
      </w:r>
      <w:r>
        <w:rPr>
          <w:w w:val="120"/>
          <w:sz w:val="16"/>
        </w:rPr>
        <w:t>shares</w:t>
      </w:r>
      <w:r>
        <w:rPr>
          <w:spacing w:val="-2"/>
          <w:w w:val="120"/>
          <w:sz w:val="16"/>
        </w:rPr>
        <w:t> </w:t>
      </w:r>
      <w:r>
        <w:rPr>
          <w:w w:val="120"/>
          <w:sz w:val="16"/>
        </w:rPr>
        <w:t>at</w:t>
      </w:r>
      <w:r>
        <w:rPr>
          <w:spacing w:val="-3"/>
          <w:w w:val="120"/>
          <w:sz w:val="16"/>
        </w:rPr>
        <w:t> </w:t>
      </w:r>
      <w:r>
        <w:rPr>
          <w:w w:val="120"/>
          <w:sz w:val="16"/>
        </w:rPr>
        <w:t>$18.10</w:t>
      </w:r>
      <w:r>
        <w:rPr>
          <w:spacing w:val="-2"/>
          <w:w w:val="120"/>
          <w:sz w:val="16"/>
        </w:rPr>
        <w:t> </w:t>
      </w:r>
      <w:r>
        <w:rPr>
          <w:w w:val="120"/>
          <w:sz w:val="16"/>
        </w:rPr>
        <w:t>and</w:t>
      </w:r>
      <w:r>
        <w:rPr>
          <w:spacing w:val="-3"/>
          <w:w w:val="120"/>
          <w:sz w:val="16"/>
        </w:rPr>
        <w:t> </w:t>
      </w:r>
      <w:r>
        <w:rPr>
          <w:w w:val="120"/>
          <w:sz w:val="16"/>
        </w:rPr>
        <w:t>buy</w:t>
      </w:r>
      <w:r>
        <w:rPr>
          <w:spacing w:val="-2"/>
          <w:w w:val="120"/>
          <w:sz w:val="16"/>
        </w:rPr>
        <w:t> </w:t>
      </w:r>
      <w:r>
        <w:rPr>
          <w:w w:val="120"/>
          <w:sz w:val="16"/>
        </w:rPr>
        <w:t>2,000</w:t>
      </w:r>
      <w:r>
        <w:rPr>
          <w:spacing w:val="-3"/>
          <w:w w:val="120"/>
          <w:sz w:val="16"/>
        </w:rPr>
        <w:t> </w:t>
      </w:r>
      <w:r>
        <w:rPr>
          <w:w w:val="120"/>
          <w:sz w:val="16"/>
        </w:rPr>
        <w:t>shares</w:t>
      </w:r>
      <w:r>
        <w:rPr>
          <w:spacing w:val="-2"/>
          <w:w w:val="120"/>
          <w:sz w:val="16"/>
        </w:rPr>
        <w:t> </w:t>
      </w:r>
      <w:r>
        <w:rPr>
          <w:w w:val="120"/>
          <w:sz w:val="16"/>
        </w:rPr>
        <w:t>at</w:t>
      </w:r>
      <w:r>
        <w:rPr>
          <w:spacing w:val="-3"/>
          <w:w w:val="120"/>
          <w:sz w:val="16"/>
        </w:rPr>
        <w:t> </w:t>
      </w:r>
      <w:r>
        <w:rPr>
          <w:spacing w:val="-2"/>
          <w:w w:val="120"/>
          <w:sz w:val="16"/>
        </w:rPr>
        <w:t>$18.30</w:t>
      </w:r>
    </w:p>
    <w:p>
      <w:pPr>
        <w:pStyle w:val="ListParagraph"/>
        <w:numPr>
          <w:ilvl w:val="0"/>
          <w:numId w:val="37"/>
        </w:numPr>
        <w:tabs>
          <w:tab w:pos="1878" w:val="left" w:leader="none"/>
        </w:tabs>
        <w:spacing w:line="240" w:lineRule="auto" w:before="60" w:after="0"/>
        <w:ind w:left="1878" w:right="0" w:hanging="318"/>
        <w:jc w:val="left"/>
        <w:rPr>
          <w:sz w:val="16"/>
        </w:rPr>
      </w:pPr>
      <w:r>
        <w:rPr>
          <w:w w:val="120"/>
          <w:sz w:val="16"/>
        </w:rPr>
        <w:t>Buy</w:t>
      </w:r>
      <w:r>
        <w:rPr>
          <w:spacing w:val="-3"/>
          <w:w w:val="120"/>
          <w:sz w:val="16"/>
        </w:rPr>
        <w:t> </w:t>
      </w:r>
      <w:r>
        <w:rPr>
          <w:w w:val="120"/>
          <w:sz w:val="16"/>
        </w:rPr>
        <w:t>2,000</w:t>
      </w:r>
      <w:r>
        <w:rPr>
          <w:spacing w:val="-3"/>
          <w:w w:val="120"/>
          <w:sz w:val="16"/>
        </w:rPr>
        <w:t> </w:t>
      </w:r>
      <w:r>
        <w:rPr>
          <w:w w:val="120"/>
          <w:sz w:val="16"/>
        </w:rPr>
        <w:t>shares</w:t>
      </w:r>
      <w:r>
        <w:rPr>
          <w:spacing w:val="-3"/>
          <w:w w:val="120"/>
          <w:sz w:val="16"/>
        </w:rPr>
        <w:t> </w:t>
      </w:r>
      <w:r>
        <w:rPr>
          <w:w w:val="120"/>
          <w:sz w:val="16"/>
        </w:rPr>
        <w:t>at</w:t>
      </w:r>
      <w:r>
        <w:rPr>
          <w:spacing w:val="-3"/>
          <w:w w:val="120"/>
          <w:sz w:val="16"/>
        </w:rPr>
        <w:t> </w:t>
      </w:r>
      <w:r>
        <w:rPr>
          <w:w w:val="120"/>
          <w:sz w:val="16"/>
        </w:rPr>
        <w:t>$18.10</w:t>
      </w:r>
      <w:r>
        <w:rPr>
          <w:spacing w:val="-3"/>
          <w:w w:val="120"/>
          <w:sz w:val="16"/>
        </w:rPr>
        <w:t> </w:t>
      </w:r>
      <w:r>
        <w:rPr>
          <w:w w:val="120"/>
          <w:sz w:val="16"/>
        </w:rPr>
        <w:t>and</w:t>
      </w:r>
      <w:r>
        <w:rPr>
          <w:spacing w:val="-2"/>
          <w:w w:val="120"/>
          <w:sz w:val="16"/>
        </w:rPr>
        <w:t> </w:t>
      </w:r>
      <w:r>
        <w:rPr>
          <w:w w:val="120"/>
          <w:sz w:val="16"/>
        </w:rPr>
        <w:t>sell</w:t>
      </w:r>
      <w:r>
        <w:rPr>
          <w:spacing w:val="-3"/>
          <w:w w:val="120"/>
          <w:sz w:val="16"/>
        </w:rPr>
        <w:t> </w:t>
      </w:r>
      <w:r>
        <w:rPr>
          <w:w w:val="120"/>
          <w:sz w:val="16"/>
        </w:rPr>
        <w:t>2,500</w:t>
      </w:r>
      <w:r>
        <w:rPr>
          <w:spacing w:val="-3"/>
          <w:w w:val="120"/>
          <w:sz w:val="16"/>
        </w:rPr>
        <w:t> </w:t>
      </w:r>
      <w:r>
        <w:rPr>
          <w:w w:val="120"/>
          <w:sz w:val="16"/>
        </w:rPr>
        <w:t>shares</w:t>
      </w:r>
      <w:r>
        <w:rPr>
          <w:spacing w:val="-3"/>
          <w:w w:val="120"/>
          <w:sz w:val="16"/>
        </w:rPr>
        <w:t> </w:t>
      </w:r>
      <w:r>
        <w:rPr>
          <w:w w:val="120"/>
          <w:sz w:val="16"/>
        </w:rPr>
        <w:t>at</w:t>
      </w:r>
      <w:r>
        <w:rPr>
          <w:spacing w:val="-3"/>
          <w:w w:val="120"/>
          <w:sz w:val="16"/>
        </w:rPr>
        <w:t> </w:t>
      </w:r>
      <w:r>
        <w:rPr>
          <w:spacing w:val="-2"/>
          <w:w w:val="120"/>
          <w:sz w:val="16"/>
        </w:rPr>
        <w:t>$18.30</w:t>
      </w:r>
    </w:p>
    <w:p>
      <w:pPr>
        <w:pStyle w:val="ListParagraph"/>
        <w:numPr>
          <w:ilvl w:val="0"/>
          <w:numId w:val="37"/>
        </w:numPr>
        <w:tabs>
          <w:tab w:pos="1878" w:val="left" w:leader="none"/>
        </w:tabs>
        <w:spacing w:line="240" w:lineRule="auto" w:before="61" w:after="0"/>
        <w:ind w:left="1878" w:right="0" w:hanging="312"/>
        <w:jc w:val="left"/>
        <w:rPr>
          <w:sz w:val="16"/>
        </w:rPr>
      </w:pPr>
      <w:r>
        <w:rPr>
          <w:w w:val="115"/>
          <w:sz w:val="16"/>
        </w:rPr>
        <w:t>Sell</w:t>
      </w:r>
      <w:r>
        <w:rPr>
          <w:spacing w:val="11"/>
          <w:w w:val="115"/>
          <w:sz w:val="16"/>
        </w:rPr>
        <w:t> </w:t>
      </w:r>
      <w:r>
        <w:rPr>
          <w:w w:val="115"/>
          <w:sz w:val="16"/>
        </w:rPr>
        <w:t>250</w:t>
      </w:r>
      <w:r>
        <w:rPr>
          <w:spacing w:val="11"/>
          <w:w w:val="115"/>
          <w:sz w:val="16"/>
        </w:rPr>
        <w:t> </w:t>
      </w:r>
      <w:r>
        <w:rPr>
          <w:w w:val="115"/>
          <w:sz w:val="16"/>
        </w:rPr>
        <w:t>shares</w:t>
      </w:r>
      <w:r>
        <w:rPr>
          <w:spacing w:val="11"/>
          <w:w w:val="115"/>
          <w:sz w:val="16"/>
        </w:rPr>
        <w:t> </w:t>
      </w:r>
      <w:r>
        <w:rPr>
          <w:w w:val="115"/>
          <w:sz w:val="16"/>
        </w:rPr>
        <w:t>at</w:t>
      </w:r>
      <w:r>
        <w:rPr>
          <w:spacing w:val="12"/>
          <w:w w:val="115"/>
          <w:sz w:val="16"/>
        </w:rPr>
        <w:t> </w:t>
      </w:r>
      <w:r>
        <w:rPr>
          <w:w w:val="115"/>
          <w:sz w:val="16"/>
        </w:rPr>
        <w:t>$18.10</w:t>
      </w:r>
      <w:r>
        <w:rPr>
          <w:spacing w:val="11"/>
          <w:w w:val="115"/>
          <w:sz w:val="16"/>
        </w:rPr>
        <w:t> </w:t>
      </w:r>
      <w:r>
        <w:rPr>
          <w:w w:val="115"/>
          <w:sz w:val="16"/>
        </w:rPr>
        <w:t>and</w:t>
      </w:r>
      <w:r>
        <w:rPr>
          <w:spacing w:val="11"/>
          <w:w w:val="115"/>
          <w:sz w:val="16"/>
        </w:rPr>
        <w:t> </w:t>
      </w:r>
      <w:r>
        <w:rPr>
          <w:w w:val="115"/>
          <w:sz w:val="16"/>
        </w:rPr>
        <w:t>buy</w:t>
      </w:r>
      <w:r>
        <w:rPr>
          <w:spacing w:val="12"/>
          <w:w w:val="115"/>
          <w:sz w:val="16"/>
        </w:rPr>
        <w:t> </w:t>
      </w:r>
      <w:r>
        <w:rPr>
          <w:w w:val="115"/>
          <w:sz w:val="16"/>
        </w:rPr>
        <w:t>200</w:t>
      </w:r>
      <w:r>
        <w:rPr>
          <w:spacing w:val="11"/>
          <w:w w:val="115"/>
          <w:sz w:val="16"/>
        </w:rPr>
        <w:t> </w:t>
      </w:r>
      <w:r>
        <w:rPr>
          <w:w w:val="115"/>
          <w:sz w:val="16"/>
        </w:rPr>
        <w:t>shares</w:t>
      </w:r>
      <w:r>
        <w:rPr>
          <w:spacing w:val="11"/>
          <w:w w:val="115"/>
          <w:sz w:val="16"/>
        </w:rPr>
        <w:t> </w:t>
      </w:r>
      <w:r>
        <w:rPr>
          <w:w w:val="115"/>
          <w:sz w:val="16"/>
        </w:rPr>
        <w:t>at</w:t>
      </w:r>
      <w:r>
        <w:rPr>
          <w:spacing w:val="11"/>
          <w:w w:val="115"/>
          <w:sz w:val="16"/>
        </w:rPr>
        <w:t> </w:t>
      </w:r>
      <w:r>
        <w:rPr>
          <w:spacing w:val="-2"/>
          <w:w w:val="115"/>
          <w:sz w:val="16"/>
        </w:rPr>
        <w:t>$18.30</w:t>
      </w:r>
    </w:p>
    <w:p>
      <w:pPr>
        <w:pStyle w:val="ListParagraph"/>
        <w:numPr>
          <w:ilvl w:val="0"/>
          <w:numId w:val="37"/>
        </w:numPr>
        <w:tabs>
          <w:tab w:pos="1878" w:val="left" w:leader="none"/>
        </w:tabs>
        <w:spacing w:line="240" w:lineRule="auto" w:before="60" w:after="0"/>
        <w:ind w:left="1878" w:right="0" w:hanging="330"/>
        <w:jc w:val="left"/>
        <w:rPr>
          <w:sz w:val="16"/>
        </w:rPr>
      </w:pPr>
      <w:r>
        <w:rPr>
          <w:w w:val="115"/>
          <w:sz w:val="16"/>
        </w:rPr>
        <w:t>Buy</w:t>
      </w:r>
      <w:r>
        <w:rPr>
          <w:spacing w:val="11"/>
          <w:w w:val="115"/>
          <w:sz w:val="16"/>
        </w:rPr>
        <w:t> </w:t>
      </w:r>
      <w:r>
        <w:rPr>
          <w:w w:val="115"/>
          <w:sz w:val="16"/>
        </w:rPr>
        <w:t>200</w:t>
      </w:r>
      <w:r>
        <w:rPr>
          <w:spacing w:val="11"/>
          <w:w w:val="115"/>
          <w:sz w:val="16"/>
        </w:rPr>
        <w:t> </w:t>
      </w:r>
      <w:r>
        <w:rPr>
          <w:w w:val="115"/>
          <w:sz w:val="16"/>
        </w:rPr>
        <w:t>shares</w:t>
      </w:r>
      <w:r>
        <w:rPr>
          <w:spacing w:val="11"/>
          <w:w w:val="115"/>
          <w:sz w:val="16"/>
        </w:rPr>
        <w:t> </w:t>
      </w:r>
      <w:r>
        <w:rPr>
          <w:w w:val="115"/>
          <w:sz w:val="16"/>
        </w:rPr>
        <w:t>at</w:t>
      </w:r>
      <w:r>
        <w:rPr>
          <w:spacing w:val="11"/>
          <w:w w:val="115"/>
          <w:sz w:val="16"/>
        </w:rPr>
        <w:t> </w:t>
      </w:r>
      <w:r>
        <w:rPr>
          <w:w w:val="115"/>
          <w:sz w:val="16"/>
        </w:rPr>
        <w:t>$18.10</w:t>
      </w:r>
      <w:r>
        <w:rPr>
          <w:spacing w:val="11"/>
          <w:w w:val="115"/>
          <w:sz w:val="16"/>
        </w:rPr>
        <w:t> </w:t>
      </w:r>
      <w:r>
        <w:rPr>
          <w:w w:val="115"/>
          <w:sz w:val="16"/>
        </w:rPr>
        <w:t>and</w:t>
      </w:r>
      <w:r>
        <w:rPr>
          <w:spacing w:val="11"/>
          <w:w w:val="115"/>
          <w:sz w:val="16"/>
        </w:rPr>
        <w:t> </w:t>
      </w:r>
      <w:r>
        <w:rPr>
          <w:w w:val="115"/>
          <w:sz w:val="16"/>
        </w:rPr>
        <w:t>sell</w:t>
      </w:r>
      <w:r>
        <w:rPr>
          <w:spacing w:val="11"/>
          <w:w w:val="115"/>
          <w:sz w:val="16"/>
        </w:rPr>
        <w:t> </w:t>
      </w:r>
      <w:r>
        <w:rPr>
          <w:w w:val="115"/>
          <w:sz w:val="16"/>
        </w:rPr>
        <w:t>250</w:t>
      </w:r>
      <w:r>
        <w:rPr>
          <w:spacing w:val="11"/>
          <w:w w:val="115"/>
          <w:sz w:val="16"/>
        </w:rPr>
        <w:t> </w:t>
      </w:r>
      <w:r>
        <w:rPr>
          <w:w w:val="115"/>
          <w:sz w:val="16"/>
        </w:rPr>
        <w:t>shares</w:t>
      </w:r>
      <w:r>
        <w:rPr>
          <w:spacing w:val="11"/>
          <w:w w:val="115"/>
          <w:sz w:val="16"/>
        </w:rPr>
        <w:t> </w:t>
      </w:r>
      <w:r>
        <w:rPr>
          <w:w w:val="115"/>
          <w:sz w:val="16"/>
        </w:rPr>
        <w:t>at</w:t>
      </w:r>
      <w:r>
        <w:rPr>
          <w:spacing w:val="11"/>
          <w:w w:val="115"/>
          <w:sz w:val="16"/>
        </w:rPr>
        <w:t> </w:t>
      </w:r>
      <w:r>
        <w:rPr>
          <w:spacing w:val="-2"/>
          <w:w w:val="115"/>
          <w:sz w:val="16"/>
        </w:rPr>
        <w:t>$18.30</w:t>
      </w:r>
    </w:p>
    <w:p>
      <w:pPr>
        <w:pStyle w:val="ListParagraph"/>
        <w:numPr>
          <w:ilvl w:val="0"/>
          <w:numId w:val="30"/>
        </w:numPr>
        <w:tabs>
          <w:tab w:pos="1557" w:val="left" w:leader="none"/>
          <w:tab w:pos="1560" w:val="left" w:leader="none"/>
        </w:tabs>
        <w:spacing w:line="254" w:lineRule="auto" w:before="185" w:after="0"/>
        <w:ind w:left="1560" w:right="409" w:hanging="361"/>
        <w:jc w:val="left"/>
        <w:rPr>
          <w:sz w:val="16"/>
        </w:rPr>
      </w:pPr>
      <w:r>
        <w:rPr>
          <w:w w:val="120"/>
          <w:sz w:val="16"/>
        </w:rPr>
        <w:t>Mary and John have been married for several years. They have a combined income that has exceeded $300,000 per year for the last four years and is expected to at least be that much for</w:t>
      </w:r>
    </w:p>
    <w:p>
      <w:pPr>
        <w:pStyle w:val="BodyText"/>
        <w:spacing w:before="43"/>
        <w:ind w:left="1560"/>
      </w:pPr>
      <w:r>
        <w:rPr>
          <w:w w:val="120"/>
        </w:rPr>
        <w:t>the</w:t>
      </w:r>
      <w:r>
        <w:rPr>
          <w:spacing w:val="-6"/>
          <w:w w:val="120"/>
        </w:rPr>
        <w:t> </w:t>
      </w:r>
      <w:r>
        <w:rPr>
          <w:w w:val="120"/>
        </w:rPr>
        <w:t>current</w:t>
      </w:r>
      <w:r>
        <w:rPr>
          <w:spacing w:val="-5"/>
          <w:w w:val="120"/>
        </w:rPr>
        <w:t> </w:t>
      </w:r>
      <w:r>
        <w:rPr>
          <w:w w:val="120"/>
        </w:rPr>
        <w:t>year.</w:t>
      </w:r>
      <w:r>
        <w:rPr>
          <w:spacing w:val="-5"/>
          <w:w w:val="120"/>
        </w:rPr>
        <w:t> </w:t>
      </w:r>
      <w:r>
        <w:rPr>
          <w:w w:val="120"/>
        </w:rPr>
        <w:t>They</w:t>
      </w:r>
      <w:r>
        <w:rPr>
          <w:spacing w:val="-5"/>
          <w:w w:val="120"/>
        </w:rPr>
        <w:t> </w:t>
      </w:r>
      <w:r>
        <w:rPr>
          <w:w w:val="120"/>
        </w:rPr>
        <w:t>would</w:t>
      </w:r>
      <w:r>
        <w:rPr>
          <w:spacing w:val="-5"/>
          <w:w w:val="120"/>
        </w:rPr>
        <w:t> </w:t>
      </w:r>
      <w:r>
        <w:rPr>
          <w:w w:val="120"/>
        </w:rPr>
        <w:t>be</w:t>
      </w:r>
      <w:r>
        <w:rPr>
          <w:spacing w:val="-5"/>
          <w:w w:val="120"/>
        </w:rPr>
        <w:t> </w:t>
      </w:r>
      <w:r>
        <w:rPr>
          <w:w w:val="120"/>
        </w:rPr>
        <w:t>considered</w:t>
      </w:r>
      <w:r>
        <w:rPr>
          <w:spacing w:val="-5"/>
          <w:w w:val="120"/>
        </w:rPr>
        <w:t> </w:t>
      </w:r>
      <w:r>
        <w:rPr>
          <w:spacing w:val="-4"/>
          <w:w w:val="120"/>
        </w:rPr>
        <w:t>a(n)</w:t>
      </w:r>
    </w:p>
    <w:p>
      <w:pPr>
        <w:pStyle w:val="ListParagraph"/>
        <w:numPr>
          <w:ilvl w:val="0"/>
          <w:numId w:val="38"/>
        </w:numPr>
        <w:tabs>
          <w:tab w:pos="1878" w:val="left" w:leader="none"/>
        </w:tabs>
        <w:spacing w:line="240" w:lineRule="auto" w:before="127" w:after="0"/>
        <w:ind w:left="1878" w:right="0" w:hanging="321"/>
        <w:jc w:val="left"/>
        <w:rPr>
          <w:sz w:val="16"/>
        </w:rPr>
      </w:pPr>
      <w:r>
        <w:rPr>
          <w:w w:val="120"/>
          <w:sz w:val="16"/>
        </w:rPr>
        <w:t>qualified</w:t>
      </w:r>
      <w:r>
        <w:rPr>
          <w:spacing w:val="3"/>
          <w:w w:val="120"/>
          <w:sz w:val="16"/>
        </w:rPr>
        <w:t> </w:t>
      </w:r>
      <w:r>
        <w:rPr>
          <w:w w:val="120"/>
          <w:sz w:val="16"/>
        </w:rPr>
        <w:t>institutional</w:t>
      </w:r>
      <w:r>
        <w:rPr>
          <w:spacing w:val="3"/>
          <w:w w:val="120"/>
          <w:sz w:val="16"/>
        </w:rPr>
        <w:t> </w:t>
      </w:r>
      <w:r>
        <w:rPr>
          <w:w w:val="120"/>
          <w:sz w:val="16"/>
        </w:rPr>
        <w:t>buyer</w:t>
      </w:r>
      <w:r>
        <w:rPr>
          <w:spacing w:val="3"/>
          <w:w w:val="120"/>
          <w:sz w:val="16"/>
        </w:rPr>
        <w:t> </w:t>
      </w:r>
      <w:r>
        <w:rPr>
          <w:spacing w:val="-2"/>
          <w:w w:val="120"/>
          <w:sz w:val="16"/>
        </w:rPr>
        <w:t>(QIB)</w:t>
      </w:r>
    </w:p>
    <w:p>
      <w:pPr>
        <w:pStyle w:val="ListParagraph"/>
        <w:numPr>
          <w:ilvl w:val="0"/>
          <w:numId w:val="38"/>
        </w:numPr>
        <w:tabs>
          <w:tab w:pos="1878" w:val="left" w:leader="none"/>
        </w:tabs>
        <w:spacing w:line="240" w:lineRule="auto" w:before="60" w:after="0"/>
        <w:ind w:left="1878" w:right="0" w:hanging="318"/>
        <w:jc w:val="left"/>
        <w:rPr>
          <w:sz w:val="16"/>
        </w:rPr>
      </w:pPr>
      <w:r>
        <w:rPr>
          <w:w w:val="115"/>
          <w:sz w:val="16"/>
        </w:rPr>
        <w:t>accredited</w:t>
      </w:r>
      <w:r>
        <w:rPr>
          <w:spacing w:val="12"/>
          <w:w w:val="120"/>
          <w:sz w:val="16"/>
        </w:rPr>
        <w:t> </w:t>
      </w:r>
      <w:r>
        <w:rPr>
          <w:spacing w:val="-2"/>
          <w:w w:val="120"/>
          <w:sz w:val="16"/>
        </w:rPr>
        <w:t>investor</w:t>
      </w:r>
    </w:p>
    <w:p>
      <w:pPr>
        <w:pStyle w:val="ListParagraph"/>
        <w:numPr>
          <w:ilvl w:val="0"/>
          <w:numId w:val="38"/>
        </w:numPr>
        <w:tabs>
          <w:tab w:pos="1878" w:val="left" w:leader="none"/>
        </w:tabs>
        <w:spacing w:line="240" w:lineRule="auto" w:before="60" w:after="0"/>
        <w:ind w:left="1878" w:right="0" w:hanging="312"/>
        <w:jc w:val="left"/>
        <w:rPr>
          <w:sz w:val="16"/>
        </w:rPr>
      </w:pPr>
      <w:r>
        <w:rPr>
          <w:w w:val="120"/>
          <w:sz w:val="16"/>
        </w:rPr>
        <w:t>institutional</w:t>
      </w:r>
      <w:r>
        <w:rPr>
          <w:spacing w:val="23"/>
          <w:w w:val="120"/>
          <w:sz w:val="16"/>
        </w:rPr>
        <w:t> </w:t>
      </w:r>
      <w:r>
        <w:rPr>
          <w:spacing w:val="-2"/>
          <w:w w:val="120"/>
          <w:sz w:val="16"/>
        </w:rPr>
        <w:t>investor</w:t>
      </w:r>
    </w:p>
    <w:p>
      <w:pPr>
        <w:pStyle w:val="ListParagraph"/>
        <w:numPr>
          <w:ilvl w:val="0"/>
          <w:numId w:val="38"/>
        </w:numPr>
        <w:tabs>
          <w:tab w:pos="1878" w:val="left" w:leader="none"/>
        </w:tabs>
        <w:spacing w:line="240" w:lineRule="auto" w:before="61" w:after="0"/>
        <w:ind w:left="1878" w:right="0" w:hanging="330"/>
        <w:jc w:val="left"/>
        <w:rPr>
          <w:sz w:val="16"/>
        </w:rPr>
      </w:pPr>
      <w:r>
        <w:rPr>
          <w:w w:val="120"/>
          <w:sz w:val="16"/>
        </w:rPr>
        <w:t>bank</w:t>
      </w:r>
      <w:r>
        <w:rPr>
          <w:spacing w:val="-1"/>
          <w:w w:val="120"/>
          <w:sz w:val="16"/>
        </w:rPr>
        <w:t> </w:t>
      </w:r>
      <w:r>
        <w:rPr>
          <w:w w:val="120"/>
          <w:sz w:val="16"/>
        </w:rPr>
        <w:t>qualified </w:t>
      </w:r>
      <w:r>
        <w:rPr>
          <w:spacing w:val="-2"/>
          <w:w w:val="120"/>
          <w:sz w:val="16"/>
        </w:rPr>
        <w:t>investor</w:t>
      </w:r>
    </w:p>
    <w:p>
      <w:pPr>
        <w:pStyle w:val="ListParagraph"/>
        <w:numPr>
          <w:ilvl w:val="0"/>
          <w:numId w:val="30"/>
        </w:numPr>
        <w:tabs>
          <w:tab w:pos="1557" w:val="left" w:leader="none"/>
        </w:tabs>
        <w:spacing w:line="240" w:lineRule="auto" w:before="185" w:after="0"/>
        <w:ind w:left="1557" w:right="0" w:hanging="358"/>
        <w:jc w:val="left"/>
        <w:rPr>
          <w:sz w:val="16"/>
        </w:rPr>
      </w:pPr>
      <w:r>
        <w:rPr>
          <w:w w:val="120"/>
          <w:sz w:val="16"/>
        </w:rPr>
        <w:t>WXY</w:t>
      </w:r>
      <w:r>
        <w:rPr>
          <w:spacing w:val="2"/>
          <w:w w:val="120"/>
          <w:sz w:val="16"/>
        </w:rPr>
        <w:t> </w:t>
      </w:r>
      <w:r>
        <w:rPr>
          <w:w w:val="120"/>
          <w:sz w:val="16"/>
        </w:rPr>
        <w:t>Broker-Dealer</w:t>
      </w:r>
      <w:r>
        <w:rPr>
          <w:spacing w:val="3"/>
          <w:w w:val="120"/>
          <w:sz w:val="16"/>
        </w:rPr>
        <w:t> </w:t>
      </w:r>
      <w:r>
        <w:rPr>
          <w:w w:val="120"/>
          <w:sz w:val="16"/>
        </w:rPr>
        <w:t>charges</w:t>
      </w:r>
      <w:r>
        <w:rPr>
          <w:spacing w:val="2"/>
          <w:w w:val="120"/>
          <w:sz w:val="16"/>
        </w:rPr>
        <w:t> </w:t>
      </w:r>
      <w:r>
        <w:rPr>
          <w:w w:val="120"/>
          <w:sz w:val="16"/>
        </w:rPr>
        <w:t>a</w:t>
      </w:r>
      <w:r>
        <w:rPr>
          <w:spacing w:val="3"/>
          <w:w w:val="120"/>
          <w:sz w:val="16"/>
        </w:rPr>
        <w:t> </w:t>
      </w:r>
      <w:r>
        <w:rPr>
          <w:w w:val="120"/>
          <w:sz w:val="16"/>
        </w:rPr>
        <w:t>commission</w:t>
      </w:r>
      <w:r>
        <w:rPr>
          <w:spacing w:val="2"/>
          <w:w w:val="120"/>
          <w:sz w:val="16"/>
        </w:rPr>
        <w:t> </w:t>
      </w:r>
      <w:r>
        <w:rPr>
          <w:w w:val="120"/>
          <w:sz w:val="16"/>
        </w:rPr>
        <w:t>on</w:t>
      </w:r>
      <w:r>
        <w:rPr>
          <w:spacing w:val="3"/>
          <w:w w:val="120"/>
          <w:sz w:val="16"/>
        </w:rPr>
        <w:t> </w:t>
      </w:r>
      <w:r>
        <w:rPr>
          <w:w w:val="120"/>
          <w:sz w:val="16"/>
        </w:rPr>
        <w:t>a</w:t>
      </w:r>
      <w:r>
        <w:rPr>
          <w:spacing w:val="2"/>
          <w:w w:val="120"/>
          <w:sz w:val="16"/>
        </w:rPr>
        <w:t> </w:t>
      </w:r>
      <w:r>
        <w:rPr>
          <w:w w:val="120"/>
          <w:sz w:val="16"/>
        </w:rPr>
        <w:t>securities</w:t>
      </w:r>
      <w:r>
        <w:rPr>
          <w:spacing w:val="3"/>
          <w:w w:val="120"/>
          <w:sz w:val="16"/>
        </w:rPr>
        <w:t> </w:t>
      </w:r>
      <w:r>
        <w:rPr>
          <w:w w:val="120"/>
          <w:sz w:val="16"/>
        </w:rPr>
        <w:t>transaction.</w:t>
      </w:r>
      <w:r>
        <w:rPr>
          <w:spacing w:val="3"/>
          <w:w w:val="120"/>
          <w:sz w:val="16"/>
        </w:rPr>
        <w:t> </w:t>
      </w:r>
      <w:r>
        <w:rPr>
          <w:w w:val="120"/>
          <w:sz w:val="16"/>
        </w:rPr>
        <w:t>WXY</w:t>
      </w:r>
      <w:r>
        <w:rPr>
          <w:spacing w:val="2"/>
          <w:w w:val="120"/>
          <w:sz w:val="16"/>
        </w:rPr>
        <w:t> </w:t>
      </w:r>
      <w:r>
        <w:rPr>
          <w:w w:val="120"/>
          <w:sz w:val="16"/>
        </w:rPr>
        <w:t>Broker-Dealer</w:t>
      </w:r>
      <w:r>
        <w:rPr>
          <w:spacing w:val="3"/>
          <w:w w:val="120"/>
          <w:sz w:val="16"/>
        </w:rPr>
        <w:t> </w:t>
      </w:r>
      <w:r>
        <w:rPr>
          <w:spacing w:val="-5"/>
          <w:w w:val="120"/>
          <w:sz w:val="16"/>
        </w:rPr>
        <w:t>has</w:t>
      </w:r>
    </w:p>
    <w:p>
      <w:pPr>
        <w:pStyle w:val="BodyText"/>
        <w:spacing w:before="20"/>
        <w:ind w:left="1560"/>
      </w:pPr>
      <w:r>
        <w:rPr>
          <w:w w:val="120"/>
        </w:rPr>
        <w:t>acted</w:t>
      </w:r>
      <w:r>
        <w:rPr>
          <w:spacing w:val="-2"/>
          <w:w w:val="120"/>
        </w:rPr>
        <w:t> </w:t>
      </w:r>
      <w:r>
        <w:rPr>
          <w:w w:val="120"/>
        </w:rPr>
        <w:t>as</w:t>
      </w:r>
      <w:r>
        <w:rPr>
          <w:spacing w:val="-1"/>
          <w:w w:val="120"/>
        </w:rPr>
        <w:t> </w:t>
      </w:r>
      <w:r>
        <w:rPr>
          <w:spacing w:val="-4"/>
          <w:w w:val="120"/>
        </w:rPr>
        <w:t>a(n)</w:t>
      </w:r>
    </w:p>
    <w:p>
      <w:pPr>
        <w:pStyle w:val="ListParagraph"/>
        <w:numPr>
          <w:ilvl w:val="0"/>
          <w:numId w:val="39"/>
        </w:numPr>
        <w:tabs>
          <w:tab w:pos="1878" w:val="left" w:leader="none"/>
        </w:tabs>
        <w:spacing w:line="240" w:lineRule="auto" w:before="127" w:after="0"/>
        <w:ind w:left="1878" w:right="0" w:hanging="321"/>
        <w:jc w:val="left"/>
        <w:rPr>
          <w:sz w:val="16"/>
        </w:rPr>
      </w:pPr>
      <w:r>
        <w:rPr>
          <w:spacing w:val="-2"/>
          <w:w w:val="120"/>
          <w:sz w:val="16"/>
        </w:rPr>
        <w:t>agent</w:t>
      </w:r>
    </w:p>
    <w:p>
      <w:pPr>
        <w:pStyle w:val="ListParagraph"/>
        <w:numPr>
          <w:ilvl w:val="0"/>
          <w:numId w:val="39"/>
        </w:numPr>
        <w:tabs>
          <w:tab w:pos="1878" w:val="left" w:leader="none"/>
        </w:tabs>
        <w:spacing w:line="240" w:lineRule="auto" w:before="60" w:after="0"/>
        <w:ind w:left="1878" w:right="0" w:hanging="318"/>
        <w:jc w:val="left"/>
        <w:rPr>
          <w:sz w:val="16"/>
        </w:rPr>
      </w:pPr>
      <w:r>
        <w:rPr>
          <w:spacing w:val="-2"/>
          <w:w w:val="120"/>
          <w:sz w:val="16"/>
        </w:rPr>
        <w:t>principal</w:t>
      </w:r>
    </w:p>
    <w:p>
      <w:pPr>
        <w:pStyle w:val="ListParagraph"/>
        <w:numPr>
          <w:ilvl w:val="0"/>
          <w:numId w:val="39"/>
        </w:numPr>
        <w:tabs>
          <w:tab w:pos="1878" w:val="left" w:leader="none"/>
        </w:tabs>
        <w:spacing w:line="240" w:lineRule="auto" w:before="61" w:after="0"/>
        <w:ind w:left="1878" w:right="0" w:hanging="312"/>
        <w:jc w:val="left"/>
        <w:rPr>
          <w:sz w:val="16"/>
        </w:rPr>
      </w:pPr>
      <w:r>
        <w:rPr>
          <w:w w:val="120"/>
          <w:sz w:val="16"/>
        </w:rPr>
        <w:t>market</w:t>
      </w:r>
      <w:r>
        <w:rPr>
          <w:spacing w:val="-3"/>
          <w:w w:val="120"/>
          <w:sz w:val="16"/>
        </w:rPr>
        <w:t> </w:t>
      </w:r>
      <w:r>
        <w:rPr>
          <w:spacing w:val="-2"/>
          <w:w w:val="120"/>
          <w:sz w:val="16"/>
        </w:rPr>
        <w:t>maker</w:t>
      </w:r>
    </w:p>
    <w:p>
      <w:pPr>
        <w:pStyle w:val="ListParagraph"/>
        <w:numPr>
          <w:ilvl w:val="0"/>
          <w:numId w:val="39"/>
        </w:numPr>
        <w:tabs>
          <w:tab w:pos="1878" w:val="left" w:leader="none"/>
        </w:tabs>
        <w:spacing w:line="240" w:lineRule="auto" w:before="60" w:after="0"/>
        <w:ind w:left="1878" w:right="0" w:hanging="330"/>
        <w:jc w:val="left"/>
        <w:rPr>
          <w:sz w:val="16"/>
        </w:rPr>
      </w:pPr>
      <w:r>
        <w:rPr>
          <w:spacing w:val="-2"/>
          <w:w w:val="115"/>
          <w:sz w:val="16"/>
        </w:rPr>
        <w:t>dealer</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30"/>
        </w:numPr>
        <w:tabs>
          <w:tab w:pos="1557" w:val="left" w:leader="none"/>
        </w:tabs>
        <w:spacing w:line="240" w:lineRule="auto" w:before="78" w:after="0"/>
        <w:ind w:left="1557" w:right="0" w:hanging="358"/>
        <w:jc w:val="left"/>
        <w:rPr>
          <w:sz w:val="16"/>
        </w:rPr>
      </w:pPr>
      <w:r>
        <w:rPr>
          <w:w w:val="120"/>
          <w:sz w:val="16"/>
        </w:rPr>
        <w:t>“Spread”</w:t>
      </w:r>
      <w:r>
        <w:rPr>
          <w:spacing w:val="9"/>
          <w:w w:val="120"/>
          <w:sz w:val="16"/>
        </w:rPr>
        <w:t> </w:t>
      </w:r>
      <w:r>
        <w:rPr>
          <w:w w:val="120"/>
          <w:sz w:val="16"/>
        </w:rPr>
        <w:t>in</w:t>
      </w:r>
      <w:r>
        <w:rPr>
          <w:spacing w:val="9"/>
          <w:w w:val="120"/>
          <w:sz w:val="16"/>
        </w:rPr>
        <w:t> </w:t>
      </w:r>
      <w:r>
        <w:rPr>
          <w:w w:val="120"/>
          <w:sz w:val="16"/>
        </w:rPr>
        <w:t>the</w:t>
      </w:r>
      <w:r>
        <w:rPr>
          <w:spacing w:val="10"/>
          <w:w w:val="120"/>
          <w:sz w:val="16"/>
        </w:rPr>
        <w:t> </w:t>
      </w:r>
      <w:r>
        <w:rPr>
          <w:w w:val="120"/>
          <w:sz w:val="16"/>
        </w:rPr>
        <w:t>over-the-counter</w:t>
      </w:r>
      <w:r>
        <w:rPr>
          <w:spacing w:val="9"/>
          <w:w w:val="120"/>
          <w:sz w:val="16"/>
        </w:rPr>
        <w:t> </w:t>
      </w:r>
      <w:r>
        <w:rPr>
          <w:w w:val="120"/>
          <w:sz w:val="16"/>
        </w:rPr>
        <w:t>(OTC)</w:t>
      </w:r>
      <w:r>
        <w:rPr>
          <w:spacing w:val="10"/>
          <w:w w:val="120"/>
          <w:sz w:val="16"/>
        </w:rPr>
        <w:t> </w:t>
      </w:r>
      <w:r>
        <w:rPr>
          <w:w w:val="120"/>
          <w:sz w:val="16"/>
        </w:rPr>
        <w:t>market</w:t>
      </w:r>
      <w:r>
        <w:rPr>
          <w:spacing w:val="9"/>
          <w:w w:val="120"/>
          <w:sz w:val="16"/>
        </w:rPr>
        <w:t> </w:t>
      </w:r>
      <w:r>
        <w:rPr>
          <w:w w:val="120"/>
          <w:sz w:val="16"/>
        </w:rPr>
        <w:t>refers</w:t>
      </w:r>
      <w:r>
        <w:rPr>
          <w:spacing w:val="9"/>
          <w:w w:val="120"/>
          <w:sz w:val="16"/>
        </w:rPr>
        <w:t> </w:t>
      </w:r>
      <w:r>
        <w:rPr>
          <w:w w:val="120"/>
          <w:sz w:val="16"/>
        </w:rPr>
        <w:t>to</w:t>
      </w:r>
      <w:r>
        <w:rPr>
          <w:spacing w:val="10"/>
          <w:w w:val="120"/>
          <w:sz w:val="16"/>
        </w:rPr>
        <w:t> </w:t>
      </w:r>
      <w:r>
        <w:rPr>
          <w:w w:val="120"/>
          <w:sz w:val="16"/>
        </w:rPr>
        <w:t>the</w:t>
      </w:r>
      <w:r>
        <w:rPr>
          <w:spacing w:val="9"/>
          <w:w w:val="120"/>
          <w:sz w:val="16"/>
        </w:rPr>
        <w:t> </w:t>
      </w:r>
      <w:r>
        <w:rPr>
          <w:w w:val="120"/>
          <w:sz w:val="16"/>
        </w:rPr>
        <w:t>difference</w:t>
      </w:r>
      <w:r>
        <w:rPr>
          <w:spacing w:val="10"/>
          <w:w w:val="120"/>
          <w:sz w:val="16"/>
        </w:rPr>
        <w:t> </w:t>
      </w:r>
      <w:r>
        <w:rPr>
          <w:w w:val="120"/>
          <w:sz w:val="16"/>
        </w:rPr>
        <w:t>between</w:t>
      </w:r>
      <w:r>
        <w:rPr>
          <w:spacing w:val="9"/>
          <w:w w:val="120"/>
          <w:sz w:val="16"/>
        </w:rPr>
        <w:t> </w:t>
      </w:r>
      <w:r>
        <w:rPr>
          <w:spacing w:val="-5"/>
          <w:w w:val="120"/>
          <w:sz w:val="16"/>
        </w:rPr>
        <w:t>the</w:t>
      </w:r>
    </w:p>
    <w:p>
      <w:pPr>
        <w:pStyle w:val="ListParagraph"/>
        <w:numPr>
          <w:ilvl w:val="0"/>
          <w:numId w:val="40"/>
        </w:numPr>
        <w:tabs>
          <w:tab w:pos="1878" w:val="left" w:leader="none"/>
        </w:tabs>
        <w:spacing w:line="240" w:lineRule="auto" w:before="94" w:after="0"/>
        <w:ind w:left="1878" w:right="0" w:hanging="321"/>
        <w:jc w:val="left"/>
        <w:rPr>
          <w:sz w:val="16"/>
        </w:rPr>
      </w:pPr>
      <w:r>
        <w:rPr>
          <w:w w:val="120"/>
          <w:sz w:val="16"/>
        </w:rPr>
        <w:t>highest</w:t>
      </w:r>
      <w:r>
        <w:rPr>
          <w:spacing w:val="1"/>
          <w:w w:val="120"/>
          <w:sz w:val="16"/>
        </w:rPr>
        <w:t> </w:t>
      </w:r>
      <w:r>
        <w:rPr>
          <w:w w:val="120"/>
          <w:sz w:val="16"/>
        </w:rPr>
        <w:t>bid</w:t>
      </w:r>
      <w:r>
        <w:rPr>
          <w:spacing w:val="1"/>
          <w:w w:val="120"/>
          <w:sz w:val="16"/>
        </w:rPr>
        <w:t> </w:t>
      </w:r>
      <w:r>
        <w:rPr>
          <w:w w:val="120"/>
          <w:sz w:val="16"/>
        </w:rPr>
        <w:t>and</w:t>
      </w:r>
      <w:r>
        <w:rPr>
          <w:spacing w:val="1"/>
          <w:w w:val="120"/>
          <w:sz w:val="16"/>
        </w:rPr>
        <w:t> </w:t>
      </w:r>
      <w:r>
        <w:rPr>
          <w:w w:val="120"/>
          <w:sz w:val="16"/>
        </w:rPr>
        <w:t>lowest</w:t>
      </w:r>
      <w:r>
        <w:rPr>
          <w:spacing w:val="1"/>
          <w:w w:val="120"/>
          <w:sz w:val="16"/>
        </w:rPr>
        <w:t> </w:t>
      </w:r>
      <w:r>
        <w:rPr>
          <w:w w:val="120"/>
          <w:sz w:val="16"/>
        </w:rPr>
        <w:t>ask</w:t>
      </w:r>
      <w:r>
        <w:rPr>
          <w:spacing w:val="1"/>
          <w:w w:val="120"/>
          <w:sz w:val="16"/>
        </w:rPr>
        <w:t> </w:t>
      </w:r>
      <w:r>
        <w:rPr>
          <w:spacing w:val="-2"/>
          <w:w w:val="120"/>
          <w:sz w:val="16"/>
        </w:rPr>
        <w:t>price</w:t>
      </w:r>
    </w:p>
    <w:p>
      <w:pPr>
        <w:pStyle w:val="ListParagraph"/>
        <w:numPr>
          <w:ilvl w:val="0"/>
          <w:numId w:val="40"/>
        </w:numPr>
        <w:tabs>
          <w:tab w:pos="1878" w:val="left" w:leader="none"/>
        </w:tabs>
        <w:spacing w:line="240" w:lineRule="auto" w:before="61" w:after="0"/>
        <w:ind w:left="1878" w:right="0" w:hanging="318"/>
        <w:jc w:val="left"/>
        <w:rPr>
          <w:sz w:val="16"/>
        </w:rPr>
      </w:pPr>
      <w:r>
        <w:rPr>
          <w:w w:val="120"/>
          <w:sz w:val="16"/>
        </w:rPr>
        <w:t>lowest</w:t>
      </w:r>
      <w:r>
        <w:rPr>
          <w:spacing w:val="1"/>
          <w:w w:val="120"/>
          <w:sz w:val="16"/>
        </w:rPr>
        <w:t> </w:t>
      </w:r>
      <w:r>
        <w:rPr>
          <w:w w:val="120"/>
          <w:sz w:val="16"/>
        </w:rPr>
        <w:t>offer</w:t>
      </w:r>
      <w:r>
        <w:rPr>
          <w:spacing w:val="2"/>
          <w:w w:val="120"/>
          <w:sz w:val="16"/>
        </w:rPr>
        <w:t> </w:t>
      </w:r>
      <w:r>
        <w:rPr>
          <w:w w:val="120"/>
          <w:sz w:val="16"/>
        </w:rPr>
        <w:t>price</w:t>
      </w:r>
      <w:r>
        <w:rPr>
          <w:spacing w:val="2"/>
          <w:w w:val="120"/>
          <w:sz w:val="16"/>
        </w:rPr>
        <w:t> </w:t>
      </w:r>
      <w:r>
        <w:rPr>
          <w:w w:val="120"/>
          <w:sz w:val="16"/>
        </w:rPr>
        <w:t>and</w:t>
      </w:r>
      <w:r>
        <w:rPr>
          <w:spacing w:val="2"/>
          <w:w w:val="120"/>
          <w:sz w:val="16"/>
        </w:rPr>
        <w:t> </w:t>
      </w:r>
      <w:r>
        <w:rPr>
          <w:w w:val="120"/>
          <w:sz w:val="16"/>
        </w:rPr>
        <w:t>highest</w:t>
      </w:r>
      <w:r>
        <w:rPr>
          <w:spacing w:val="2"/>
          <w:w w:val="120"/>
          <w:sz w:val="16"/>
        </w:rPr>
        <w:t> </w:t>
      </w:r>
      <w:r>
        <w:rPr>
          <w:w w:val="120"/>
          <w:sz w:val="16"/>
        </w:rPr>
        <w:t>ask</w:t>
      </w:r>
      <w:r>
        <w:rPr>
          <w:spacing w:val="2"/>
          <w:w w:val="120"/>
          <w:sz w:val="16"/>
        </w:rPr>
        <w:t> </w:t>
      </w:r>
      <w:r>
        <w:rPr>
          <w:spacing w:val="-2"/>
          <w:w w:val="120"/>
          <w:sz w:val="16"/>
        </w:rPr>
        <w:t>price</w:t>
      </w:r>
    </w:p>
    <w:p>
      <w:pPr>
        <w:pStyle w:val="ListParagraph"/>
        <w:numPr>
          <w:ilvl w:val="0"/>
          <w:numId w:val="40"/>
        </w:numPr>
        <w:tabs>
          <w:tab w:pos="1878" w:val="left" w:leader="none"/>
        </w:tabs>
        <w:spacing w:line="240" w:lineRule="auto" w:before="60" w:after="0"/>
        <w:ind w:left="1878" w:right="0" w:hanging="312"/>
        <w:jc w:val="left"/>
        <w:rPr>
          <w:sz w:val="16"/>
        </w:rPr>
      </w:pPr>
      <w:r>
        <w:rPr>
          <w:w w:val="120"/>
          <w:sz w:val="16"/>
        </w:rPr>
        <w:t>the</w:t>
      </w:r>
      <w:r>
        <w:rPr>
          <w:spacing w:val="4"/>
          <w:w w:val="120"/>
          <w:sz w:val="16"/>
        </w:rPr>
        <w:t> </w:t>
      </w:r>
      <w:r>
        <w:rPr>
          <w:w w:val="120"/>
          <w:sz w:val="16"/>
        </w:rPr>
        <w:t>opening</w:t>
      </w:r>
      <w:r>
        <w:rPr>
          <w:spacing w:val="4"/>
          <w:w w:val="120"/>
          <w:sz w:val="16"/>
        </w:rPr>
        <w:t> </w:t>
      </w:r>
      <w:r>
        <w:rPr>
          <w:w w:val="120"/>
          <w:sz w:val="16"/>
        </w:rPr>
        <w:t>and</w:t>
      </w:r>
      <w:r>
        <w:rPr>
          <w:spacing w:val="4"/>
          <w:w w:val="120"/>
          <w:sz w:val="16"/>
        </w:rPr>
        <w:t> </w:t>
      </w:r>
      <w:r>
        <w:rPr>
          <w:w w:val="120"/>
          <w:sz w:val="16"/>
        </w:rPr>
        <w:t>closing</w:t>
      </w:r>
      <w:r>
        <w:rPr>
          <w:spacing w:val="4"/>
          <w:w w:val="120"/>
          <w:sz w:val="16"/>
        </w:rPr>
        <w:t> </w:t>
      </w:r>
      <w:r>
        <w:rPr>
          <w:w w:val="120"/>
          <w:sz w:val="16"/>
        </w:rPr>
        <w:t>prices</w:t>
      </w:r>
      <w:r>
        <w:rPr>
          <w:spacing w:val="4"/>
          <w:w w:val="120"/>
          <w:sz w:val="16"/>
        </w:rPr>
        <w:t> </w:t>
      </w:r>
      <w:r>
        <w:rPr>
          <w:w w:val="120"/>
          <w:sz w:val="16"/>
        </w:rPr>
        <w:t>of</w:t>
      </w:r>
      <w:r>
        <w:rPr>
          <w:spacing w:val="4"/>
          <w:w w:val="120"/>
          <w:sz w:val="16"/>
        </w:rPr>
        <w:t> </w:t>
      </w:r>
      <w:r>
        <w:rPr>
          <w:w w:val="120"/>
          <w:sz w:val="16"/>
        </w:rPr>
        <w:t>a</w:t>
      </w:r>
      <w:r>
        <w:rPr>
          <w:spacing w:val="4"/>
          <w:w w:val="120"/>
          <w:sz w:val="16"/>
        </w:rPr>
        <w:t> </w:t>
      </w:r>
      <w:r>
        <w:rPr>
          <w:w w:val="120"/>
          <w:sz w:val="16"/>
        </w:rPr>
        <w:t>particular</w:t>
      </w:r>
      <w:r>
        <w:rPr>
          <w:spacing w:val="4"/>
          <w:w w:val="120"/>
          <w:sz w:val="16"/>
        </w:rPr>
        <w:t> </w:t>
      </w:r>
      <w:r>
        <w:rPr>
          <w:spacing w:val="-2"/>
          <w:w w:val="120"/>
          <w:sz w:val="16"/>
        </w:rPr>
        <w:t>security</w:t>
      </w:r>
    </w:p>
    <w:p>
      <w:pPr>
        <w:pStyle w:val="ListParagraph"/>
        <w:numPr>
          <w:ilvl w:val="0"/>
          <w:numId w:val="40"/>
        </w:numPr>
        <w:tabs>
          <w:tab w:pos="1878" w:val="left" w:leader="none"/>
        </w:tabs>
        <w:spacing w:line="240" w:lineRule="auto" w:before="60" w:after="0"/>
        <w:ind w:left="1878" w:right="0" w:hanging="330"/>
        <w:jc w:val="left"/>
        <w:rPr>
          <w:sz w:val="16"/>
        </w:rPr>
      </w:pPr>
      <w:r>
        <w:rPr>
          <w:w w:val="120"/>
          <w:sz w:val="16"/>
        </w:rPr>
        <w:t>the</w:t>
      </w:r>
      <w:r>
        <w:rPr>
          <w:spacing w:val="16"/>
          <w:w w:val="120"/>
          <w:sz w:val="16"/>
        </w:rPr>
        <w:t> </w:t>
      </w:r>
      <w:r>
        <w:rPr>
          <w:w w:val="120"/>
          <w:sz w:val="16"/>
        </w:rPr>
        <w:t>“when</w:t>
      </w:r>
      <w:r>
        <w:rPr>
          <w:spacing w:val="16"/>
          <w:w w:val="120"/>
          <w:sz w:val="16"/>
        </w:rPr>
        <w:t> </w:t>
      </w:r>
      <w:r>
        <w:rPr>
          <w:w w:val="120"/>
          <w:sz w:val="16"/>
        </w:rPr>
        <w:t>issued”</w:t>
      </w:r>
      <w:r>
        <w:rPr>
          <w:spacing w:val="16"/>
          <w:w w:val="120"/>
          <w:sz w:val="16"/>
        </w:rPr>
        <w:t> </w:t>
      </w:r>
      <w:r>
        <w:rPr>
          <w:w w:val="120"/>
          <w:sz w:val="16"/>
        </w:rPr>
        <w:t>ask</w:t>
      </w:r>
      <w:r>
        <w:rPr>
          <w:spacing w:val="16"/>
          <w:w w:val="120"/>
          <w:sz w:val="16"/>
        </w:rPr>
        <w:t> </w:t>
      </w:r>
      <w:r>
        <w:rPr>
          <w:spacing w:val="-2"/>
          <w:w w:val="120"/>
          <w:sz w:val="16"/>
        </w:rPr>
        <w:t>price</w:t>
      </w:r>
    </w:p>
    <w:p>
      <w:pPr>
        <w:pStyle w:val="ListParagraph"/>
        <w:numPr>
          <w:ilvl w:val="0"/>
          <w:numId w:val="30"/>
        </w:numPr>
        <w:tabs>
          <w:tab w:pos="1557" w:val="left" w:leader="none"/>
          <w:tab w:pos="1560" w:val="left" w:leader="none"/>
        </w:tabs>
        <w:spacing w:line="254" w:lineRule="auto" w:before="185" w:after="0"/>
        <w:ind w:left="1560" w:right="362" w:hanging="361"/>
        <w:jc w:val="left"/>
        <w:rPr>
          <w:sz w:val="16"/>
        </w:rPr>
      </w:pPr>
      <w:r>
        <w:rPr>
          <w:w w:val="120"/>
          <w:sz w:val="16"/>
        </w:rPr>
        <w:t>Marvin Plimpton is an associated person but is not a licensed registered representative. Which of the following activities is Marvin permitted to engage in?</w:t>
      </w:r>
    </w:p>
    <w:p>
      <w:pPr>
        <w:pStyle w:val="ListParagraph"/>
        <w:numPr>
          <w:ilvl w:val="0"/>
          <w:numId w:val="41"/>
        </w:numPr>
        <w:tabs>
          <w:tab w:pos="1878" w:val="left" w:leader="none"/>
        </w:tabs>
        <w:spacing w:line="240" w:lineRule="auto" w:before="118" w:after="0"/>
        <w:ind w:left="1878" w:right="0" w:hanging="321"/>
        <w:jc w:val="left"/>
        <w:rPr>
          <w:sz w:val="16"/>
        </w:rPr>
      </w:pPr>
      <w:r>
        <w:rPr>
          <w:w w:val="120"/>
          <w:sz w:val="16"/>
        </w:rPr>
        <w:t>Accepting unsolicited</w:t>
      </w:r>
      <w:r>
        <w:rPr>
          <w:spacing w:val="1"/>
          <w:w w:val="120"/>
          <w:sz w:val="16"/>
        </w:rPr>
        <w:t> </w:t>
      </w:r>
      <w:r>
        <w:rPr>
          <w:w w:val="120"/>
          <w:sz w:val="16"/>
        </w:rPr>
        <w:t>orders</w:t>
      </w:r>
      <w:r>
        <w:rPr>
          <w:spacing w:val="1"/>
          <w:w w:val="120"/>
          <w:sz w:val="16"/>
        </w:rPr>
        <w:t> </w:t>
      </w:r>
      <w:r>
        <w:rPr>
          <w:w w:val="120"/>
          <w:sz w:val="16"/>
        </w:rPr>
        <w:t>from</w:t>
      </w:r>
      <w:r>
        <w:rPr>
          <w:spacing w:val="1"/>
          <w:w w:val="120"/>
          <w:sz w:val="16"/>
        </w:rPr>
        <w:t> </w:t>
      </w:r>
      <w:r>
        <w:rPr>
          <w:w w:val="120"/>
          <w:sz w:val="16"/>
        </w:rPr>
        <w:t>a</w:t>
      </w:r>
      <w:r>
        <w:rPr>
          <w:spacing w:val="1"/>
          <w:w w:val="120"/>
          <w:sz w:val="16"/>
        </w:rPr>
        <w:t> </w:t>
      </w:r>
      <w:r>
        <w:rPr>
          <w:w w:val="120"/>
          <w:sz w:val="16"/>
        </w:rPr>
        <w:t>customer</w:t>
      </w:r>
      <w:r>
        <w:rPr>
          <w:spacing w:val="1"/>
          <w:w w:val="120"/>
          <w:sz w:val="16"/>
        </w:rPr>
        <w:t> </w:t>
      </w:r>
      <w:r>
        <w:rPr>
          <w:w w:val="120"/>
          <w:sz w:val="16"/>
        </w:rPr>
        <w:t>who</w:t>
      </w:r>
      <w:r>
        <w:rPr>
          <w:spacing w:val="1"/>
          <w:w w:val="120"/>
          <w:sz w:val="16"/>
        </w:rPr>
        <w:t> </w:t>
      </w:r>
      <w:r>
        <w:rPr>
          <w:w w:val="120"/>
          <w:sz w:val="16"/>
        </w:rPr>
        <w:t>resides</w:t>
      </w:r>
      <w:r>
        <w:rPr>
          <w:spacing w:val="1"/>
          <w:w w:val="120"/>
          <w:sz w:val="16"/>
        </w:rPr>
        <w:t> </w:t>
      </w:r>
      <w:r>
        <w:rPr>
          <w:w w:val="120"/>
          <w:sz w:val="16"/>
        </w:rPr>
        <w:t>in the</w:t>
      </w:r>
      <w:r>
        <w:rPr>
          <w:spacing w:val="1"/>
          <w:w w:val="120"/>
          <w:sz w:val="16"/>
        </w:rPr>
        <w:t> </w:t>
      </w:r>
      <w:r>
        <w:rPr>
          <w:w w:val="120"/>
          <w:sz w:val="16"/>
        </w:rPr>
        <w:t>same</w:t>
      </w:r>
      <w:r>
        <w:rPr>
          <w:spacing w:val="1"/>
          <w:w w:val="120"/>
          <w:sz w:val="16"/>
        </w:rPr>
        <w:t> </w:t>
      </w:r>
      <w:r>
        <w:rPr>
          <w:spacing w:val="-2"/>
          <w:w w:val="120"/>
          <w:sz w:val="16"/>
        </w:rPr>
        <w:t>state</w:t>
      </w:r>
    </w:p>
    <w:p>
      <w:pPr>
        <w:pStyle w:val="ListParagraph"/>
        <w:numPr>
          <w:ilvl w:val="0"/>
          <w:numId w:val="41"/>
        </w:numPr>
        <w:tabs>
          <w:tab w:pos="1878" w:val="left" w:leader="none"/>
          <w:tab w:pos="1880" w:val="left" w:leader="none"/>
        </w:tabs>
        <w:spacing w:line="276" w:lineRule="auto" w:before="60" w:after="0"/>
        <w:ind w:left="1880" w:right="467" w:hanging="320"/>
        <w:jc w:val="left"/>
        <w:rPr>
          <w:sz w:val="16"/>
        </w:rPr>
      </w:pPr>
      <w:r>
        <w:rPr>
          <w:w w:val="120"/>
          <w:sz w:val="16"/>
        </w:rPr>
        <w:t>Discussing the plusses and minuses of a particular investment to an existing customer of the firm</w:t>
      </w:r>
    </w:p>
    <w:p>
      <w:pPr>
        <w:pStyle w:val="ListParagraph"/>
        <w:numPr>
          <w:ilvl w:val="0"/>
          <w:numId w:val="41"/>
        </w:numPr>
        <w:tabs>
          <w:tab w:pos="1878" w:val="left" w:leader="none"/>
        </w:tabs>
        <w:spacing w:line="240" w:lineRule="auto" w:before="49" w:after="0"/>
        <w:ind w:left="1878" w:right="0" w:hanging="312"/>
        <w:jc w:val="left"/>
        <w:rPr>
          <w:sz w:val="16"/>
        </w:rPr>
      </w:pPr>
      <w:r>
        <w:rPr>
          <w:w w:val="120"/>
          <w:sz w:val="16"/>
        </w:rPr>
        <w:t>Forwarding</w:t>
      </w:r>
      <w:r>
        <w:rPr>
          <w:spacing w:val="1"/>
          <w:w w:val="120"/>
          <w:sz w:val="16"/>
        </w:rPr>
        <w:t> </w:t>
      </w:r>
      <w:r>
        <w:rPr>
          <w:w w:val="120"/>
          <w:sz w:val="16"/>
        </w:rPr>
        <w:t>account</w:t>
      </w:r>
      <w:r>
        <w:rPr>
          <w:spacing w:val="1"/>
          <w:w w:val="120"/>
          <w:sz w:val="16"/>
        </w:rPr>
        <w:t> </w:t>
      </w:r>
      <w:r>
        <w:rPr>
          <w:w w:val="120"/>
          <w:sz w:val="16"/>
        </w:rPr>
        <w:t>opening</w:t>
      </w:r>
      <w:r>
        <w:rPr>
          <w:spacing w:val="2"/>
          <w:w w:val="120"/>
          <w:sz w:val="16"/>
        </w:rPr>
        <w:t> </w:t>
      </w:r>
      <w:r>
        <w:rPr>
          <w:w w:val="120"/>
          <w:sz w:val="16"/>
        </w:rPr>
        <w:t>forms</w:t>
      </w:r>
      <w:r>
        <w:rPr>
          <w:spacing w:val="1"/>
          <w:w w:val="120"/>
          <w:sz w:val="16"/>
        </w:rPr>
        <w:t> </w:t>
      </w:r>
      <w:r>
        <w:rPr>
          <w:w w:val="120"/>
          <w:sz w:val="16"/>
        </w:rPr>
        <w:t>to</w:t>
      </w:r>
      <w:r>
        <w:rPr>
          <w:spacing w:val="2"/>
          <w:w w:val="120"/>
          <w:sz w:val="16"/>
        </w:rPr>
        <w:t> </w:t>
      </w:r>
      <w:r>
        <w:rPr>
          <w:w w:val="120"/>
          <w:sz w:val="16"/>
        </w:rPr>
        <w:t>a</w:t>
      </w:r>
      <w:r>
        <w:rPr>
          <w:spacing w:val="1"/>
          <w:w w:val="120"/>
          <w:sz w:val="16"/>
        </w:rPr>
        <w:t> </w:t>
      </w:r>
      <w:r>
        <w:rPr>
          <w:w w:val="120"/>
          <w:sz w:val="16"/>
        </w:rPr>
        <w:t>new</w:t>
      </w:r>
      <w:r>
        <w:rPr>
          <w:spacing w:val="2"/>
          <w:w w:val="120"/>
          <w:sz w:val="16"/>
        </w:rPr>
        <w:t> </w:t>
      </w:r>
      <w:r>
        <w:rPr>
          <w:spacing w:val="-2"/>
          <w:w w:val="120"/>
          <w:sz w:val="16"/>
        </w:rPr>
        <w:t>customer</w:t>
      </w:r>
    </w:p>
    <w:p>
      <w:pPr>
        <w:pStyle w:val="ListParagraph"/>
        <w:numPr>
          <w:ilvl w:val="0"/>
          <w:numId w:val="41"/>
        </w:numPr>
        <w:tabs>
          <w:tab w:pos="1878" w:val="left" w:leader="none"/>
          <w:tab w:pos="1880" w:val="left" w:leader="none"/>
        </w:tabs>
        <w:spacing w:line="276" w:lineRule="auto" w:before="60" w:after="0"/>
        <w:ind w:left="1880" w:right="385" w:hanging="332"/>
        <w:jc w:val="left"/>
        <w:rPr>
          <w:sz w:val="16"/>
        </w:rPr>
      </w:pPr>
      <w:r>
        <w:rPr>
          <w:w w:val="120"/>
          <w:sz w:val="16"/>
        </w:rPr>
        <w:t>Discussing investment objectives with a potential customer prior to handing the customer over to a licensed registered representative</w:t>
      </w:r>
    </w:p>
    <w:p>
      <w:pPr>
        <w:pStyle w:val="ListParagraph"/>
        <w:spacing w:after="0" w:line="276" w:lineRule="auto"/>
        <w:jc w:val="left"/>
        <w:rPr>
          <w:sz w:val="16"/>
        </w:rPr>
        <w:sectPr>
          <w:pgSz w:w="12240" w:h="15660"/>
          <w:pgMar w:header="0" w:footer="736" w:top="1000" w:bottom="920" w:left="1080" w:right="1440"/>
        </w:sectPr>
      </w:pPr>
    </w:p>
    <w:p>
      <w:pPr>
        <w:pStyle w:val="Heading2"/>
      </w:pPr>
      <w:r>
        <w:rPr>
          <w:color w:val="808285"/>
          <w:spacing w:val="-6"/>
          <w:w w:val="90"/>
        </w:rPr>
        <w:t>Answers</w:t>
      </w:r>
      <w:r>
        <w:rPr>
          <w:color w:val="808285"/>
          <w:spacing w:val="-32"/>
          <w:w w:val="90"/>
        </w:rPr>
        <w:t> </w:t>
      </w:r>
      <w:r>
        <w:rPr>
          <w:color w:val="808285"/>
          <w:spacing w:val="-6"/>
          <w:w w:val="90"/>
        </w:rPr>
        <w:t>and</w:t>
      </w:r>
      <w:r>
        <w:rPr>
          <w:color w:val="808285"/>
          <w:spacing w:val="-31"/>
          <w:w w:val="90"/>
        </w:rPr>
        <w:t> </w:t>
      </w:r>
      <w:r>
        <w:rPr>
          <w:color w:val="808285"/>
          <w:spacing w:val="-6"/>
          <w:w w:val="90"/>
        </w:rPr>
        <w:t>explanations</w:t>
      </w:r>
    </w:p>
    <w:p>
      <w:pPr>
        <w:pStyle w:val="ListParagraph"/>
        <w:numPr>
          <w:ilvl w:val="1"/>
          <w:numId w:val="41"/>
        </w:numPr>
        <w:tabs>
          <w:tab w:pos="1928" w:val="left" w:leader="none"/>
        </w:tabs>
        <w:spacing w:line="240" w:lineRule="auto" w:before="355" w:after="0"/>
        <w:ind w:left="1928" w:right="0" w:hanging="259"/>
        <w:jc w:val="left"/>
        <w:rPr>
          <w:sz w:val="16"/>
        </w:rPr>
      </w:pPr>
      <w:r>
        <w:rPr>
          <w:rFonts w:ascii="Arial Black" w:hAnsi="Arial Black"/>
          <w:w w:val="115"/>
          <w:sz w:val="17"/>
        </w:rPr>
        <w:t>B.</w:t>
      </w:r>
      <w:r>
        <w:rPr>
          <w:rFonts w:ascii="Arial Black" w:hAnsi="Arial Black"/>
          <w:spacing w:val="-3"/>
          <w:w w:val="115"/>
          <w:sz w:val="17"/>
        </w:rPr>
        <w:t> </w:t>
      </w:r>
      <w:r>
        <w:rPr>
          <w:w w:val="115"/>
          <w:sz w:val="16"/>
        </w:rPr>
        <w:t>Most</w:t>
      </w:r>
      <w:r>
        <w:rPr>
          <w:spacing w:val="22"/>
          <w:w w:val="115"/>
          <w:sz w:val="16"/>
        </w:rPr>
        <w:t> </w:t>
      </w:r>
      <w:r>
        <w:rPr>
          <w:w w:val="115"/>
          <w:sz w:val="16"/>
        </w:rPr>
        <w:t>brokerage</w:t>
      </w:r>
      <w:r>
        <w:rPr>
          <w:spacing w:val="22"/>
          <w:w w:val="115"/>
          <w:sz w:val="16"/>
        </w:rPr>
        <w:t> </w:t>
      </w:r>
      <w:r>
        <w:rPr>
          <w:w w:val="115"/>
          <w:sz w:val="16"/>
        </w:rPr>
        <w:t>firms</w:t>
      </w:r>
      <w:r>
        <w:rPr>
          <w:spacing w:val="22"/>
          <w:w w:val="115"/>
          <w:sz w:val="16"/>
        </w:rPr>
        <w:t> </w:t>
      </w:r>
      <w:r>
        <w:rPr>
          <w:w w:val="115"/>
          <w:sz w:val="16"/>
        </w:rPr>
        <w:t>are</w:t>
      </w:r>
      <w:r>
        <w:rPr>
          <w:spacing w:val="22"/>
          <w:w w:val="115"/>
          <w:sz w:val="16"/>
        </w:rPr>
        <w:t> </w:t>
      </w:r>
      <w:r>
        <w:rPr>
          <w:w w:val="115"/>
          <w:sz w:val="16"/>
        </w:rPr>
        <w:t>broker–dealers,</w:t>
      </w:r>
      <w:r>
        <w:rPr>
          <w:spacing w:val="22"/>
          <w:w w:val="115"/>
          <w:sz w:val="16"/>
        </w:rPr>
        <w:t> </w:t>
      </w:r>
      <w:r>
        <w:rPr>
          <w:w w:val="115"/>
          <w:sz w:val="16"/>
        </w:rPr>
        <w:t>meaning</w:t>
      </w:r>
      <w:r>
        <w:rPr>
          <w:spacing w:val="22"/>
          <w:w w:val="115"/>
          <w:sz w:val="16"/>
        </w:rPr>
        <w:t> </w:t>
      </w:r>
      <w:r>
        <w:rPr>
          <w:w w:val="115"/>
          <w:sz w:val="16"/>
        </w:rPr>
        <w:t>that</w:t>
      </w:r>
      <w:r>
        <w:rPr>
          <w:spacing w:val="21"/>
          <w:w w:val="115"/>
          <w:sz w:val="16"/>
        </w:rPr>
        <w:t> </w:t>
      </w:r>
      <w:r>
        <w:rPr>
          <w:w w:val="115"/>
          <w:sz w:val="16"/>
        </w:rPr>
        <w:t>they</w:t>
      </w:r>
      <w:r>
        <w:rPr>
          <w:spacing w:val="22"/>
          <w:w w:val="115"/>
          <w:sz w:val="16"/>
        </w:rPr>
        <w:t> </w:t>
      </w:r>
      <w:r>
        <w:rPr>
          <w:w w:val="115"/>
          <w:sz w:val="16"/>
        </w:rPr>
        <w:t>act</w:t>
      </w:r>
      <w:r>
        <w:rPr>
          <w:spacing w:val="22"/>
          <w:w w:val="115"/>
          <w:sz w:val="16"/>
        </w:rPr>
        <w:t> </w:t>
      </w:r>
      <w:r>
        <w:rPr>
          <w:w w:val="115"/>
          <w:sz w:val="16"/>
        </w:rPr>
        <w:t>as</w:t>
      </w:r>
      <w:r>
        <w:rPr>
          <w:spacing w:val="22"/>
          <w:w w:val="115"/>
          <w:sz w:val="16"/>
        </w:rPr>
        <w:t> </w:t>
      </w:r>
      <w:r>
        <w:rPr>
          <w:w w:val="115"/>
          <w:sz w:val="16"/>
        </w:rPr>
        <w:t>a</w:t>
      </w:r>
      <w:r>
        <w:rPr>
          <w:spacing w:val="22"/>
          <w:w w:val="115"/>
          <w:sz w:val="16"/>
        </w:rPr>
        <w:t> </w:t>
      </w:r>
      <w:r>
        <w:rPr>
          <w:w w:val="115"/>
          <w:sz w:val="16"/>
        </w:rPr>
        <w:t>middleman</w:t>
      </w:r>
      <w:r>
        <w:rPr>
          <w:spacing w:val="22"/>
          <w:w w:val="115"/>
          <w:sz w:val="16"/>
        </w:rPr>
        <w:t> </w:t>
      </w:r>
      <w:r>
        <w:rPr>
          <w:spacing w:val="-5"/>
          <w:w w:val="115"/>
          <w:sz w:val="16"/>
        </w:rPr>
        <w:t>and</w:t>
      </w:r>
    </w:p>
    <w:p>
      <w:pPr>
        <w:pStyle w:val="BodyText"/>
        <w:spacing w:line="307" w:lineRule="auto" w:before="19"/>
        <w:ind w:left="1930" w:right="240"/>
      </w:pPr>
      <w:r>
        <w:rPr>
          <w:w w:val="120"/>
        </w:rPr>
        <w:t>deal out of their own inventory. When acting as a broker, a firm is buying or selling a security for a customer through another dealer. If executing a trade as a broker, the firm charges the customer a commission. Firms also act as dealers if they are buying and selling out of their own inventory. If acting as a dealer, the firm charges a markup when the customer buys and a markdown when the customer sells.</w:t>
      </w:r>
    </w:p>
    <w:p>
      <w:pPr>
        <w:pStyle w:val="ListParagraph"/>
        <w:numPr>
          <w:ilvl w:val="1"/>
          <w:numId w:val="41"/>
        </w:numPr>
        <w:tabs>
          <w:tab w:pos="1928" w:val="left" w:leader="none"/>
        </w:tabs>
        <w:spacing w:line="240" w:lineRule="auto" w:before="150" w:after="0"/>
        <w:ind w:left="1928" w:right="0" w:hanging="259"/>
        <w:jc w:val="left"/>
        <w:rPr>
          <w:sz w:val="16"/>
        </w:rPr>
      </w:pPr>
      <w:r>
        <w:rPr>
          <w:rFonts w:ascii="Arial Black"/>
          <w:w w:val="115"/>
          <w:sz w:val="17"/>
        </w:rPr>
        <w:t>A.</w:t>
      </w:r>
      <w:r>
        <w:rPr>
          <w:rFonts w:ascii="Arial Black"/>
          <w:spacing w:val="-17"/>
          <w:w w:val="115"/>
          <w:sz w:val="17"/>
        </w:rPr>
        <w:t> </w:t>
      </w:r>
      <w:r>
        <w:rPr>
          <w:w w:val="120"/>
          <w:sz w:val="16"/>
        </w:rPr>
        <w:t>A</w:t>
      </w:r>
      <w:r>
        <w:rPr>
          <w:spacing w:val="-3"/>
          <w:w w:val="120"/>
          <w:sz w:val="16"/>
        </w:rPr>
        <w:t> </w:t>
      </w:r>
      <w:r>
        <w:rPr>
          <w:w w:val="120"/>
          <w:sz w:val="16"/>
        </w:rPr>
        <w:t>third</w:t>
      </w:r>
      <w:r>
        <w:rPr>
          <w:spacing w:val="1"/>
          <w:w w:val="120"/>
          <w:sz w:val="16"/>
        </w:rPr>
        <w:t> </w:t>
      </w:r>
      <w:r>
        <w:rPr>
          <w:w w:val="120"/>
          <w:sz w:val="16"/>
        </w:rPr>
        <w:t>market</w:t>
      </w:r>
      <w:r>
        <w:rPr>
          <w:spacing w:val="1"/>
          <w:w w:val="120"/>
          <w:sz w:val="16"/>
        </w:rPr>
        <w:t> </w:t>
      </w:r>
      <w:r>
        <w:rPr>
          <w:w w:val="120"/>
          <w:sz w:val="16"/>
        </w:rPr>
        <w:t>trade</w:t>
      </w:r>
      <w:r>
        <w:rPr>
          <w:spacing w:val="2"/>
          <w:w w:val="120"/>
          <w:sz w:val="16"/>
        </w:rPr>
        <w:t> </w:t>
      </w:r>
      <w:r>
        <w:rPr>
          <w:w w:val="120"/>
          <w:sz w:val="16"/>
        </w:rPr>
        <w:t>is</w:t>
      </w:r>
      <w:r>
        <w:rPr>
          <w:spacing w:val="1"/>
          <w:w w:val="120"/>
          <w:sz w:val="16"/>
        </w:rPr>
        <w:t> </w:t>
      </w:r>
      <w:r>
        <w:rPr>
          <w:w w:val="120"/>
          <w:sz w:val="16"/>
        </w:rPr>
        <w:t>a</w:t>
      </w:r>
      <w:r>
        <w:rPr>
          <w:spacing w:val="1"/>
          <w:w w:val="120"/>
          <w:sz w:val="16"/>
        </w:rPr>
        <w:t> </w:t>
      </w:r>
      <w:r>
        <w:rPr>
          <w:w w:val="120"/>
          <w:sz w:val="16"/>
        </w:rPr>
        <w:t>trade</w:t>
      </w:r>
      <w:r>
        <w:rPr>
          <w:spacing w:val="2"/>
          <w:w w:val="120"/>
          <w:sz w:val="16"/>
        </w:rPr>
        <w:t> </w:t>
      </w:r>
      <w:r>
        <w:rPr>
          <w:w w:val="120"/>
          <w:sz w:val="16"/>
        </w:rPr>
        <w:t>of</w:t>
      </w:r>
      <w:r>
        <w:rPr>
          <w:spacing w:val="1"/>
          <w:w w:val="120"/>
          <w:sz w:val="16"/>
        </w:rPr>
        <w:t> </w:t>
      </w:r>
      <w:r>
        <w:rPr>
          <w:w w:val="120"/>
          <w:sz w:val="16"/>
        </w:rPr>
        <w:t>exchange-listed</w:t>
      </w:r>
      <w:r>
        <w:rPr>
          <w:spacing w:val="1"/>
          <w:w w:val="120"/>
          <w:sz w:val="16"/>
        </w:rPr>
        <w:t> </w:t>
      </w:r>
      <w:r>
        <w:rPr>
          <w:w w:val="120"/>
          <w:sz w:val="16"/>
        </w:rPr>
        <w:t>securities</w:t>
      </w:r>
      <w:r>
        <w:rPr>
          <w:spacing w:val="2"/>
          <w:w w:val="120"/>
          <w:sz w:val="16"/>
        </w:rPr>
        <w:t> </w:t>
      </w:r>
      <w:r>
        <w:rPr>
          <w:w w:val="120"/>
          <w:sz w:val="16"/>
        </w:rPr>
        <w:t>trading</w:t>
      </w:r>
      <w:r>
        <w:rPr>
          <w:spacing w:val="1"/>
          <w:w w:val="120"/>
          <w:sz w:val="16"/>
        </w:rPr>
        <w:t> </w:t>
      </w:r>
      <w:r>
        <w:rPr>
          <w:w w:val="120"/>
          <w:sz w:val="16"/>
        </w:rPr>
        <w:t>OTC.</w:t>
      </w:r>
      <w:r>
        <w:rPr>
          <w:spacing w:val="1"/>
          <w:w w:val="120"/>
          <w:sz w:val="16"/>
        </w:rPr>
        <w:t> </w:t>
      </w:r>
      <w:r>
        <w:rPr>
          <w:w w:val="120"/>
          <w:sz w:val="16"/>
        </w:rPr>
        <w:t>This</w:t>
      </w:r>
      <w:r>
        <w:rPr>
          <w:spacing w:val="2"/>
          <w:w w:val="120"/>
          <w:sz w:val="16"/>
        </w:rPr>
        <w:t> </w:t>
      </w:r>
      <w:r>
        <w:rPr>
          <w:w w:val="120"/>
          <w:sz w:val="16"/>
        </w:rPr>
        <w:t>type</w:t>
      </w:r>
      <w:r>
        <w:rPr>
          <w:spacing w:val="1"/>
          <w:w w:val="120"/>
          <w:sz w:val="16"/>
        </w:rPr>
        <w:t> </w:t>
      </w:r>
      <w:r>
        <w:rPr>
          <w:spacing w:val="-5"/>
          <w:w w:val="120"/>
          <w:sz w:val="16"/>
        </w:rPr>
        <w:t>of</w:t>
      </w:r>
    </w:p>
    <w:p>
      <w:pPr>
        <w:pStyle w:val="BodyText"/>
        <w:spacing w:before="20"/>
        <w:ind w:left="1929"/>
      </w:pPr>
      <w:r>
        <w:rPr>
          <w:w w:val="120"/>
        </w:rPr>
        <w:t>trade</w:t>
      </w:r>
      <w:r>
        <w:rPr>
          <w:spacing w:val="2"/>
          <w:w w:val="120"/>
        </w:rPr>
        <w:t> </w:t>
      </w:r>
      <w:r>
        <w:rPr>
          <w:w w:val="120"/>
        </w:rPr>
        <w:t>takes</w:t>
      </w:r>
      <w:r>
        <w:rPr>
          <w:spacing w:val="3"/>
          <w:w w:val="120"/>
        </w:rPr>
        <w:t> </w:t>
      </w:r>
      <w:r>
        <w:rPr>
          <w:w w:val="120"/>
        </w:rPr>
        <w:t>place</w:t>
      </w:r>
      <w:r>
        <w:rPr>
          <w:spacing w:val="3"/>
          <w:w w:val="120"/>
        </w:rPr>
        <w:t> </w:t>
      </w:r>
      <w:r>
        <w:rPr>
          <w:w w:val="120"/>
        </w:rPr>
        <w:t>all</w:t>
      </w:r>
      <w:r>
        <w:rPr>
          <w:spacing w:val="3"/>
          <w:w w:val="120"/>
        </w:rPr>
        <w:t> </w:t>
      </w:r>
      <w:r>
        <w:rPr>
          <w:w w:val="120"/>
        </w:rPr>
        <w:t>the</w:t>
      </w:r>
      <w:r>
        <w:rPr>
          <w:spacing w:val="2"/>
          <w:w w:val="120"/>
        </w:rPr>
        <w:t> </w:t>
      </w:r>
      <w:r>
        <w:rPr>
          <w:spacing w:val="-2"/>
          <w:w w:val="120"/>
        </w:rPr>
        <w:t>time.</w:t>
      </w:r>
    </w:p>
    <w:p>
      <w:pPr>
        <w:pStyle w:val="BodyText"/>
        <w:spacing w:before="14"/>
      </w:pPr>
    </w:p>
    <w:p>
      <w:pPr>
        <w:pStyle w:val="ListParagraph"/>
        <w:numPr>
          <w:ilvl w:val="1"/>
          <w:numId w:val="41"/>
        </w:numPr>
        <w:tabs>
          <w:tab w:pos="1928" w:val="left" w:leader="none"/>
        </w:tabs>
        <w:spacing w:line="240" w:lineRule="auto" w:before="0" w:after="0"/>
        <w:ind w:left="1928" w:right="0" w:hanging="259"/>
        <w:jc w:val="left"/>
        <w:rPr>
          <w:sz w:val="16"/>
        </w:rPr>
      </w:pPr>
      <w:r>
        <w:rPr>
          <w:rFonts w:ascii="Arial Black" w:hAnsi="Arial Black"/>
          <w:w w:val="110"/>
          <w:sz w:val="17"/>
        </w:rPr>
        <w:t>C.</w:t>
      </w:r>
      <w:r>
        <w:rPr>
          <w:rFonts w:ascii="Arial Black" w:hAnsi="Arial Black"/>
          <w:spacing w:val="-16"/>
          <w:w w:val="110"/>
          <w:sz w:val="17"/>
        </w:rPr>
        <w:t> </w:t>
      </w:r>
      <w:r>
        <w:rPr>
          <w:w w:val="120"/>
          <w:sz w:val="16"/>
        </w:rPr>
        <w:t>Remember, stop</w:t>
      </w:r>
      <w:r>
        <w:rPr>
          <w:spacing w:val="2"/>
          <w:w w:val="120"/>
          <w:sz w:val="16"/>
        </w:rPr>
        <w:t> </w:t>
      </w:r>
      <w:r>
        <w:rPr>
          <w:w w:val="120"/>
          <w:sz w:val="16"/>
        </w:rPr>
        <w:t>orders</w:t>
      </w:r>
      <w:r>
        <w:rPr>
          <w:spacing w:val="2"/>
          <w:w w:val="120"/>
          <w:sz w:val="16"/>
        </w:rPr>
        <w:t> </w:t>
      </w:r>
      <w:r>
        <w:rPr>
          <w:w w:val="120"/>
          <w:sz w:val="16"/>
        </w:rPr>
        <w:t>are</w:t>
      </w:r>
      <w:r>
        <w:rPr>
          <w:spacing w:val="3"/>
          <w:w w:val="120"/>
          <w:sz w:val="16"/>
        </w:rPr>
        <w:t> </w:t>
      </w:r>
      <w:r>
        <w:rPr>
          <w:w w:val="120"/>
          <w:sz w:val="16"/>
        </w:rPr>
        <w:t>used</w:t>
      </w:r>
      <w:r>
        <w:rPr>
          <w:spacing w:val="2"/>
          <w:w w:val="120"/>
          <w:sz w:val="16"/>
        </w:rPr>
        <w:t> </w:t>
      </w:r>
      <w:r>
        <w:rPr>
          <w:w w:val="120"/>
          <w:sz w:val="16"/>
        </w:rPr>
        <w:t>for</w:t>
      </w:r>
      <w:r>
        <w:rPr>
          <w:spacing w:val="2"/>
          <w:w w:val="120"/>
          <w:sz w:val="16"/>
        </w:rPr>
        <w:t> </w:t>
      </w:r>
      <w:r>
        <w:rPr>
          <w:w w:val="120"/>
          <w:sz w:val="16"/>
        </w:rPr>
        <w:t>protection.</w:t>
      </w:r>
      <w:r>
        <w:rPr>
          <w:spacing w:val="2"/>
          <w:w w:val="120"/>
          <w:sz w:val="16"/>
        </w:rPr>
        <w:t> </w:t>
      </w:r>
      <w:r>
        <w:rPr>
          <w:w w:val="120"/>
          <w:sz w:val="16"/>
        </w:rPr>
        <w:t>So,</w:t>
      </w:r>
      <w:r>
        <w:rPr>
          <w:spacing w:val="2"/>
          <w:w w:val="120"/>
          <w:sz w:val="16"/>
        </w:rPr>
        <w:t> </w:t>
      </w:r>
      <w:r>
        <w:rPr>
          <w:w w:val="120"/>
          <w:sz w:val="16"/>
        </w:rPr>
        <w:t>in</w:t>
      </w:r>
      <w:r>
        <w:rPr>
          <w:spacing w:val="2"/>
          <w:w w:val="120"/>
          <w:sz w:val="16"/>
        </w:rPr>
        <w:t> </w:t>
      </w:r>
      <w:r>
        <w:rPr>
          <w:w w:val="120"/>
          <w:sz w:val="16"/>
        </w:rPr>
        <w:t>this</w:t>
      </w:r>
      <w:r>
        <w:rPr>
          <w:spacing w:val="2"/>
          <w:w w:val="120"/>
          <w:sz w:val="16"/>
        </w:rPr>
        <w:t> </w:t>
      </w:r>
      <w:r>
        <w:rPr>
          <w:w w:val="120"/>
          <w:sz w:val="16"/>
        </w:rPr>
        <w:t>case,</w:t>
      </w:r>
      <w:r>
        <w:rPr>
          <w:spacing w:val="2"/>
          <w:w w:val="120"/>
          <w:sz w:val="16"/>
        </w:rPr>
        <w:t> </w:t>
      </w:r>
      <w:r>
        <w:rPr>
          <w:w w:val="120"/>
          <w:sz w:val="16"/>
        </w:rPr>
        <w:t>you’re</w:t>
      </w:r>
      <w:r>
        <w:rPr>
          <w:spacing w:val="3"/>
          <w:w w:val="120"/>
          <w:sz w:val="16"/>
        </w:rPr>
        <w:t> </w:t>
      </w:r>
      <w:r>
        <w:rPr>
          <w:w w:val="120"/>
          <w:sz w:val="16"/>
        </w:rPr>
        <w:t>looking</w:t>
      </w:r>
      <w:r>
        <w:rPr>
          <w:spacing w:val="2"/>
          <w:w w:val="120"/>
          <w:sz w:val="16"/>
        </w:rPr>
        <w:t> </w:t>
      </w:r>
      <w:r>
        <w:rPr>
          <w:w w:val="120"/>
          <w:sz w:val="16"/>
        </w:rPr>
        <w:t>for</w:t>
      </w:r>
      <w:r>
        <w:rPr>
          <w:spacing w:val="2"/>
          <w:w w:val="120"/>
          <w:sz w:val="16"/>
        </w:rPr>
        <w:t> </w:t>
      </w:r>
      <w:r>
        <w:rPr>
          <w:w w:val="120"/>
          <w:sz w:val="16"/>
        </w:rPr>
        <w:t>a</w:t>
      </w:r>
      <w:r>
        <w:rPr>
          <w:spacing w:val="2"/>
          <w:w w:val="120"/>
          <w:sz w:val="16"/>
        </w:rPr>
        <w:t> </w:t>
      </w:r>
      <w:r>
        <w:rPr>
          <w:spacing w:val="-4"/>
          <w:w w:val="120"/>
          <w:sz w:val="16"/>
        </w:rPr>
        <w:t>stop</w:t>
      </w:r>
    </w:p>
    <w:p>
      <w:pPr>
        <w:pStyle w:val="BodyText"/>
        <w:spacing w:line="307" w:lineRule="auto" w:before="20"/>
        <w:ind w:left="1930" w:right="244"/>
      </w:pPr>
      <w:r>
        <w:rPr>
          <w:w w:val="120"/>
        </w:rPr>
        <w:t>order. Because the investor is short the security, they would have to buy themselves out of that position if the price of the security went in the wrong direction (up in this case). To protect a short position, an investor could enter a buy stop order.</w:t>
      </w:r>
    </w:p>
    <w:p>
      <w:pPr>
        <w:pStyle w:val="ListParagraph"/>
        <w:numPr>
          <w:ilvl w:val="1"/>
          <w:numId w:val="41"/>
        </w:numPr>
        <w:tabs>
          <w:tab w:pos="1927" w:val="left" w:leader="none"/>
          <w:tab w:pos="1929" w:val="left" w:leader="none"/>
        </w:tabs>
        <w:spacing w:line="254" w:lineRule="auto" w:before="150" w:after="0"/>
        <w:ind w:left="1929" w:right="256" w:hanging="261"/>
        <w:jc w:val="left"/>
        <w:rPr>
          <w:sz w:val="16"/>
        </w:rPr>
      </w:pPr>
      <w:r>
        <w:rPr>
          <w:rFonts w:ascii="Arial Black"/>
          <w:w w:val="115"/>
          <w:sz w:val="17"/>
        </w:rPr>
        <w:t>A. </w:t>
      </w:r>
      <w:r>
        <w:rPr>
          <w:w w:val="115"/>
          <w:sz w:val="16"/>
        </w:rPr>
        <w:t>At-the-open</w:t>
      </w:r>
      <w:r>
        <w:rPr>
          <w:spacing w:val="25"/>
          <w:w w:val="115"/>
          <w:sz w:val="16"/>
        </w:rPr>
        <w:t> </w:t>
      </w:r>
      <w:r>
        <w:rPr>
          <w:w w:val="115"/>
          <w:sz w:val="16"/>
        </w:rPr>
        <w:t>orders</w:t>
      </w:r>
      <w:r>
        <w:rPr>
          <w:spacing w:val="25"/>
          <w:w w:val="115"/>
          <w:sz w:val="16"/>
        </w:rPr>
        <w:t> </w:t>
      </w:r>
      <w:r>
        <w:rPr>
          <w:w w:val="115"/>
          <w:sz w:val="16"/>
        </w:rPr>
        <w:t>must</w:t>
      </w:r>
      <w:r>
        <w:rPr>
          <w:spacing w:val="25"/>
          <w:w w:val="115"/>
          <w:sz w:val="16"/>
        </w:rPr>
        <w:t> </w:t>
      </w:r>
      <w:r>
        <w:rPr>
          <w:w w:val="115"/>
          <w:sz w:val="16"/>
        </w:rPr>
        <w:t>be</w:t>
      </w:r>
      <w:r>
        <w:rPr>
          <w:spacing w:val="25"/>
          <w:w w:val="115"/>
          <w:sz w:val="16"/>
        </w:rPr>
        <w:t> </w:t>
      </w:r>
      <w:r>
        <w:rPr>
          <w:w w:val="115"/>
          <w:sz w:val="16"/>
        </w:rPr>
        <w:t>executed</w:t>
      </w:r>
      <w:r>
        <w:rPr>
          <w:spacing w:val="25"/>
          <w:w w:val="115"/>
          <w:sz w:val="16"/>
        </w:rPr>
        <w:t> </w:t>
      </w:r>
      <w:r>
        <w:rPr>
          <w:w w:val="115"/>
          <w:sz w:val="16"/>
        </w:rPr>
        <w:t>at</w:t>
      </w:r>
      <w:r>
        <w:rPr>
          <w:spacing w:val="25"/>
          <w:w w:val="115"/>
          <w:sz w:val="16"/>
        </w:rPr>
        <w:t> </w:t>
      </w:r>
      <w:r>
        <w:rPr>
          <w:w w:val="115"/>
          <w:sz w:val="16"/>
        </w:rPr>
        <w:t>the</w:t>
      </w:r>
      <w:r>
        <w:rPr>
          <w:spacing w:val="25"/>
          <w:w w:val="115"/>
          <w:sz w:val="16"/>
        </w:rPr>
        <w:t> </w:t>
      </w:r>
      <w:r>
        <w:rPr>
          <w:w w:val="115"/>
          <w:sz w:val="16"/>
        </w:rPr>
        <w:t>opening</w:t>
      </w:r>
      <w:r>
        <w:rPr>
          <w:spacing w:val="25"/>
          <w:w w:val="115"/>
          <w:sz w:val="16"/>
        </w:rPr>
        <w:t> </w:t>
      </w:r>
      <w:r>
        <w:rPr>
          <w:w w:val="115"/>
          <w:sz w:val="16"/>
        </w:rPr>
        <w:t>price;</w:t>
      </w:r>
      <w:r>
        <w:rPr>
          <w:spacing w:val="25"/>
          <w:w w:val="115"/>
          <w:sz w:val="16"/>
        </w:rPr>
        <w:t> </w:t>
      </w:r>
      <w:r>
        <w:rPr>
          <w:w w:val="115"/>
          <w:sz w:val="16"/>
        </w:rPr>
        <w:t>otherwise,</w:t>
      </w:r>
      <w:r>
        <w:rPr>
          <w:spacing w:val="25"/>
          <w:w w:val="115"/>
          <w:sz w:val="16"/>
        </w:rPr>
        <w:t> </w:t>
      </w:r>
      <w:r>
        <w:rPr>
          <w:w w:val="115"/>
          <w:sz w:val="16"/>
        </w:rPr>
        <w:t>the</w:t>
      </w:r>
      <w:r>
        <w:rPr>
          <w:spacing w:val="25"/>
          <w:w w:val="115"/>
          <w:sz w:val="16"/>
        </w:rPr>
        <w:t> </w:t>
      </w:r>
      <w:r>
        <w:rPr>
          <w:w w:val="115"/>
          <w:sz w:val="16"/>
        </w:rPr>
        <w:t>order</w:t>
      </w:r>
      <w:r>
        <w:rPr>
          <w:spacing w:val="25"/>
          <w:w w:val="115"/>
          <w:sz w:val="16"/>
        </w:rPr>
        <w:t> </w:t>
      </w:r>
      <w:r>
        <w:rPr>
          <w:w w:val="115"/>
          <w:sz w:val="16"/>
        </w:rPr>
        <w:t>must</w:t>
      </w:r>
      <w:r>
        <w:rPr>
          <w:spacing w:val="25"/>
          <w:w w:val="115"/>
          <w:sz w:val="16"/>
        </w:rPr>
        <w:t> </w:t>
      </w:r>
      <w:r>
        <w:rPr>
          <w:w w:val="115"/>
          <w:sz w:val="16"/>
        </w:rPr>
        <w:t>be cancelled.</w:t>
      </w:r>
      <w:r>
        <w:rPr>
          <w:spacing w:val="40"/>
          <w:w w:val="115"/>
          <w:sz w:val="16"/>
        </w:rPr>
        <w:t> </w:t>
      </w:r>
      <w:r>
        <w:rPr>
          <w:w w:val="115"/>
          <w:sz w:val="16"/>
        </w:rPr>
        <w:t>At-the-open</w:t>
      </w:r>
      <w:r>
        <w:rPr>
          <w:spacing w:val="40"/>
          <w:w w:val="115"/>
          <w:sz w:val="16"/>
        </w:rPr>
        <w:t> </w:t>
      </w:r>
      <w:r>
        <w:rPr>
          <w:w w:val="115"/>
          <w:sz w:val="16"/>
        </w:rPr>
        <w:t>orders</w:t>
      </w:r>
      <w:r>
        <w:rPr>
          <w:spacing w:val="40"/>
          <w:w w:val="115"/>
          <w:sz w:val="16"/>
        </w:rPr>
        <w:t> </w:t>
      </w:r>
      <w:r>
        <w:rPr>
          <w:w w:val="115"/>
          <w:sz w:val="16"/>
        </w:rPr>
        <w:t>allow</w:t>
      </w:r>
      <w:r>
        <w:rPr>
          <w:spacing w:val="40"/>
          <w:w w:val="115"/>
          <w:sz w:val="16"/>
        </w:rPr>
        <w:t> </w:t>
      </w:r>
      <w:r>
        <w:rPr>
          <w:w w:val="115"/>
          <w:sz w:val="16"/>
        </w:rPr>
        <w:t>for</w:t>
      </w:r>
      <w:r>
        <w:rPr>
          <w:spacing w:val="40"/>
          <w:w w:val="115"/>
          <w:sz w:val="16"/>
        </w:rPr>
        <w:t> </w:t>
      </w:r>
      <w:r>
        <w:rPr>
          <w:w w:val="115"/>
          <w:sz w:val="16"/>
        </w:rPr>
        <w:t>partial</w:t>
      </w:r>
      <w:r>
        <w:rPr>
          <w:spacing w:val="40"/>
          <w:w w:val="115"/>
          <w:sz w:val="16"/>
        </w:rPr>
        <w:t> </w:t>
      </w:r>
      <w:r>
        <w:rPr>
          <w:w w:val="115"/>
          <w:sz w:val="16"/>
        </w:rPr>
        <w:t>execution.</w:t>
      </w:r>
    </w:p>
    <w:p>
      <w:pPr>
        <w:pStyle w:val="BodyText"/>
        <w:spacing w:before="4"/>
      </w:pPr>
    </w:p>
    <w:p>
      <w:pPr>
        <w:pStyle w:val="ListParagraph"/>
        <w:numPr>
          <w:ilvl w:val="1"/>
          <w:numId w:val="41"/>
        </w:numPr>
        <w:tabs>
          <w:tab w:pos="1928" w:val="left" w:leader="none"/>
          <w:tab w:pos="1930" w:val="left" w:leader="none"/>
        </w:tabs>
        <w:spacing w:line="254" w:lineRule="auto" w:before="1" w:after="0"/>
        <w:ind w:left="1930" w:right="330" w:hanging="261"/>
        <w:jc w:val="left"/>
        <w:rPr>
          <w:sz w:val="16"/>
        </w:rPr>
      </w:pPr>
      <w:r>
        <w:rPr>
          <w:rFonts w:ascii="Arial Black"/>
          <w:w w:val="115"/>
          <w:sz w:val="17"/>
        </w:rPr>
        <w:t>B.</w:t>
      </w:r>
      <w:r>
        <w:rPr>
          <w:rFonts w:ascii="Arial Black"/>
          <w:spacing w:val="-8"/>
          <w:w w:val="115"/>
          <w:sz w:val="17"/>
        </w:rPr>
        <w:t> </w:t>
      </w:r>
      <w:r>
        <w:rPr>
          <w:w w:val="115"/>
          <w:sz w:val="16"/>
        </w:rPr>
        <w:t>Because</w:t>
      </w:r>
      <w:r>
        <w:rPr>
          <w:spacing w:val="16"/>
          <w:w w:val="115"/>
          <w:sz w:val="16"/>
        </w:rPr>
        <w:t> </w:t>
      </w:r>
      <w:r>
        <w:rPr>
          <w:w w:val="115"/>
          <w:sz w:val="16"/>
        </w:rPr>
        <w:t>this</w:t>
      </w:r>
      <w:r>
        <w:rPr>
          <w:spacing w:val="16"/>
          <w:w w:val="115"/>
          <w:sz w:val="16"/>
        </w:rPr>
        <w:t> </w:t>
      </w:r>
      <w:r>
        <w:rPr>
          <w:w w:val="115"/>
          <w:sz w:val="16"/>
        </w:rPr>
        <w:t>investor</w:t>
      </w:r>
      <w:r>
        <w:rPr>
          <w:spacing w:val="16"/>
          <w:w w:val="115"/>
          <w:sz w:val="16"/>
        </w:rPr>
        <w:t> </w:t>
      </w:r>
      <w:r>
        <w:rPr>
          <w:w w:val="115"/>
          <w:sz w:val="16"/>
        </w:rPr>
        <w:t>would</w:t>
      </w:r>
      <w:r>
        <w:rPr>
          <w:spacing w:val="16"/>
          <w:w w:val="115"/>
          <w:sz w:val="16"/>
        </w:rPr>
        <w:t> </w:t>
      </w:r>
      <w:r>
        <w:rPr>
          <w:w w:val="115"/>
          <w:sz w:val="16"/>
        </w:rPr>
        <w:t>like</w:t>
      </w:r>
      <w:r>
        <w:rPr>
          <w:spacing w:val="16"/>
          <w:w w:val="115"/>
          <w:sz w:val="16"/>
        </w:rPr>
        <w:t> </w:t>
      </w:r>
      <w:r>
        <w:rPr>
          <w:w w:val="115"/>
          <w:sz w:val="16"/>
        </w:rPr>
        <w:t>to</w:t>
      </w:r>
      <w:r>
        <w:rPr>
          <w:spacing w:val="16"/>
          <w:w w:val="115"/>
          <w:sz w:val="16"/>
        </w:rPr>
        <w:t> </w:t>
      </w:r>
      <w:r>
        <w:rPr>
          <w:w w:val="115"/>
          <w:sz w:val="16"/>
        </w:rPr>
        <w:t>purchase</w:t>
      </w:r>
      <w:r>
        <w:rPr>
          <w:spacing w:val="16"/>
          <w:w w:val="115"/>
          <w:sz w:val="16"/>
        </w:rPr>
        <w:t> </w:t>
      </w:r>
      <w:r>
        <w:rPr>
          <w:w w:val="115"/>
          <w:sz w:val="16"/>
        </w:rPr>
        <w:t>the</w:t>
      </w:r>
      <w:r>
        <w:rPr>
          <w:spacing w:val="16"/>
          <w:w w:val="115"/>
          <w:sz w:val="16"/>
        </w:rPr>
        <w:t> </w:t>
      </w:r>
      <w:r>
        <w:rPr>
          <w:w w:val="115"/>
          <w:sz w:val="16"/>
        </w:rPr>
        <w:t>stock</w:t>
      </w:r>
      <w:r>
        <w:rPr>
          <w:spacing w:val="16"/>
          <w:w w:val="115"/>
          <w:sz w:val="16"/>
        </w:rPr>
        <w:t> </w:t>
      </w:r>
      <w:r>
        <w:rPr>
          <w:w w:val="115"/>
          <w:sz w:val="16"/>
        </w:rPr>
        <w:t>at</w:t>
      </w:r>
      <w:r>
        <w:rPr>
          <w:spacing w:val="16"/>
          <w:w w:val="115"/>
          <w:sz w:val="16"/>
        </w:rPr>
        <w:t> </w:t>
      </w:r>
      <w:r>
        <w:rPr>
          <w:w w:val="115"/>
          <w:sz w:val="16"/>
        </w:rPr>
        <w:t>a</w:t>
      </w:r>
      <w:r>
        <w:rPr>
          <w:spacing w:val="16"/>
          <w:w w:val="115"/>
          <w:sz w:val="16"/>
        </w:rPr>
        <w:t> </w:t>
      </w:r>
      <w:r>
        <w:rPr>
          <w:w w:val="115"/>
          <w:sz w:val="16"/>
        </w:rPr>
        <w:t>particular</w:t>
      </w:r>
      <w:r>
        <w:rPr>
          <w:spacing w:val="16"/>
          <w:w w:val="115"/>
          <w:sz w:val="16"/>
        </w:rPr>
        <w:t> </w:t>
      </w:r>
      <w:r>
        <w:rPr>
          <w:w w:val="115"/>
          <w:sz w:val="16"/>
        </w:rPr>
        <w:t>price</w:t>
      </w:r>
      <w:r>
        <w:rPr>
          <w:spacing w:val="16"/>
          <w:w w:val="115"/>
          <w:sz w:val="16"/>
        </w:rPr>
        <w:t> </w:t>
      </w:r>
      <w:r>
        <w:rPr>
          <w:w w:val="115"/>
          <w:sz w:val="16"/>
        </w:rPr>
        <w:t>or</w:t>
      </w:r>
      <w:r>
        <w:rPr>
          <w:spacing w:val="16"/>
          <w:w w:val="115"/>
          <w:sz w:val="16"/>
        </w:rPr>
        <w:t> </w:t>
      </w:r>
      <w:r>
        <w:rPr>
          <w:w w:val="115"/>
          <w:sz w:val="16"/>
        </w:rPr>
        <w:t>better</w:t>
      </w:r>
      <w:r>
        <w:rPr>
          <w:spacing w:val="16"/>
          <w:w w:val="115"/>
          <w:sz w:val="16"/>
        </w:rPr>
        <w:t> </w:t>
      </w:r>
      <w:r>
        <w:rPr>
          <w:w w:val="115"/>
          <w:sz w:val="16"/>
        </w:rPr>
        <w:t>and is</w:t>
      </w:r>
      <w:r>
        <w:rPr>
          <w:spacing w:val="26"/>
          <w:w w:val="115"/>
          <w:sz w:val="16"/>
        </w:rPr>
        <w:t> </w:t>
      </w:r>
      <w:r>
        <w:rPr>
          <w:w w:val="115"/>
          <w:sz w:val="16"/>
        </w:rPr>
        <w:t>not</w:t>
      </w:r>
      <w:r>
        <w:rPr>
          <w:spacing w:val="26"/>
          <w:w w:val="115"/>
          <w:sz w:val="16"/>
        </w:rPr>
        <w:t> </w:t>
      </w:r>
      <w:r>
        <w:rPr>
          <w:w w:val="115"/>
          <w:sz w:val="16"/>
        </w:rPr>
        <w:t>currently</w:t>
      </w:r>
      <w:r>
        <w:rPr>
          <w:spacing w:val="26"/>
          <w:w w:val="115"/>
          <w:sz w:val="16"/>
        </w:rPr>
        <w:t> </w:t>
      </w:r>
      <w:r>
        <w:rPr>
          <w:w w:val="115"/>
          <w:sz w:val="16"/>
        </w:rPr>
        <w:t>short</w:t>
      </w:r>
      <w:r>
        <w:rPr>
          <w:spacing w:val="26"/>
          <w:w w:val="115"/>
          <w:sz w:val="16"/>
        </w:rPr>
        <w:t> </w:t>
      </w:r>
      <w:r>
        <w:rPr>
          <w:w w:val="115"/>
          <w:sz w:val="16"/>
        </w:rPr>
        <w:t>the</w:t>
      </w:r>
      <w:r>
        <w:rPr>
          <w:spacing w:val="26"/>
          <w:w w:val="115"/>
          <w:sz w:val="16"/>
        </w:rPr>
        <w:t> </w:t>
      </w:r>
      <w:r>
        <w:rPr>
          <w:w w:val="115"/>
          <w:sz w:val="16"/>
        </w:rPr>
        <w:t>stock,</w:t>
      </w:r>
      <w:r>
        <w:rPr>
          <w:spacing w:val="26"/>
          <w:w w:val="115"/>
          <w:sz w:val="16"/>
        </w:rPr>
        <w:t> </w:t>
      </w:r>
      <w:r>
        <w:rPr>
          <w:w w:val="115"/>
          <w:sz w:val="16"/>
        </w:rPr>
        <w:t>you</w:t>
      </w:r>
      <w:r>
        <w:rPr>
          <w:spacing w:val="26"/>
          <w:w w:val="115"/>
          <w:sz w:val="16"/>
        </w:rPr>
        <w:t> </w:t>
      </w:r>
      <w:r>
        <w:rPr>
          <w:w w:val="115"/>
          <w:sz w:val="16"/>
        </w:rPr>
        <w:t>should</w:t>
      </w:r>
      <w:r>
        <w:rPr>
          <w:spacing w:val="26"/>
          <w:w w:val="115"/>
          <w:sz w:val="16"/>
        </w:rPr>
        <w:t> </w:t>
      </w:r>
      <w:r>
        <w:rPr>
          <w:w w:val="115"/>
          <w:sz w:val="16"/>
        </w:rPr>
        <w:t>enter</w:t>
      </w:r>
      <w:r>
        <w:rPr>
          <w:spacing w:val="26"/>
          <w:w w:val="115"/>
          <w:sz w:val="16"/>
        </w:rPr>
        <w:t> </w:t>
      </w:r>
      <w:r>
        <w:rPr>
          <w:w w:val="115"/>
          <w:sz w:val="16"/>
        </w:rPr>
        <w:t>a</w:t>
      </w:r>
      <w:r>
        <w:rPr>
          <w:spacing w:val="26"/>
          <w:w w:val="115"/>
          <w:sz w:val="16"/>
        </w:rPr>
        <w:t> </w:t>
      </w:r>
      <w:r>
        <w:rPr>
          <w:w w:val="115"/>
          <w:sz w:val="16"/>
        </w:rPr>
        <w:t>buy</w:t>
      </w:r>
      <w:r>
        <w:rPr>
          <w:spacing w:val="26"/>
          <w:w w:val="115"/>
          <w:sz w:val="16"/>
        </w:rPr>
        <w:t> </w:t>
      </w:r>
      <w:r>
        <w:rPr>
          <w:w w:val="115"/>
          <w:sz w:val="16"/>
        </w:rPr>
        <w:t>limit</w:t>
      </w:r>
      <w:r>
        <w:rPr>
          <w:spacing w:val="26"/>
          <w:w w:val="115"/>
          <w:sz w:val="16"/>
        </w:rPr>
        <w:t> </w:t>
      </w:r>
      <w:r>
        <w:rPr>
          <w:w w:val="115"/>
          <w:sz w:val="16"/>
        </w:rPr>
        <w:t>order</w:t>
      </w:r>
      <w:r>
        <w:rPr>
          <w:spacing w:val="26"/>
          <w:w w:val="115"/>
          <w:sz w:val="16"/>
        </w:rPr>
        <w:t> </w:t>
      </w:r>
      <w:r>
        <w:rPr>
          <w:w w:val="115"/>
          <w:sz w:val="16"/>
        </w:rPr>
        <w:t>for</w:t>
      </w:r>
      <w:r>
        <w:rPr>
          <w:spacing w:val="26"/>
          <w:w w:val="115"/>
          <w:sz w:val="16"/>
        </w:rPr>
        <w:t> </w:t>
      </w:r>
      <w:r>
        <w:rPr>
          <w:w w:val="115"/>
          <w:sz w:val="16"/>
        </w:rPr>
        <w:t>ABC</w:t>
      </w:r>
      <w:r>
        <w:rPr>
          <w:spacing w:val="26"/>
          <w:w w:val="115"/>
          <w:sz w:val="16"/>
        </w:rPr>
        <w:t> </w:t>
      </w:r>
      <w:r>
        <w:rPr>
          <w:w w:val="115"/>
          <w:sz w:val="16"/>
        </w:rPr>
        <w:t>common</w:t>
      </w:r>
      <w:r>
        <w:rPr>
          <w:spacing w:val="26"/>
          <w:w w:val="115"/>
          <w:sz w:val="16"/>
        </w:rPr>
        <w:t> </w:t>
      </w:r>
      <w:r>
        <w:rPr>
          <w:w w:val="115"/>
          <w:sz w:val="16"/>
        </w:rPr>
        <w:t>stock</w:t>
      </w:r>
    </w:p>
    <w:p>
      <w:pPr>
        <w:pStyle w:val="BodyText"/>
        <w:spacing w:before="42"/>
        <w:ind w:left="1930"/>
      </w:pPr>
      <w:r>
        <w:rPr>
          <w:w w:val="120"/>
        </w:rPr>
        <w:t>at</w:t>
      </w:r>
      <w:r>
        <w:rPr>
          <w:spacing w:val="5"/>
          <w:w w:val="120"/>
        </w:rPr>
        <w:t> </w:t>
      </w:r>
      <w:r>
        <w:rPr>
          <w:spacing w:val="-4"/>
          <w:w w:val="120"/>
        </w:rPr>
        <w:t>$28.</w:t>
      </w:r>
    </w:p>
    <w:p>
      <w:pPr>
        <w:pStyle w:val="BodyText"/>
        <w:spacing w:before="15"/>
      </w:pPr>
    </w:p>
    <w:p>
      <w:pPr>
        <w:pStyle w:val="ListParagraph"/>
        <w:numPr>
          <w:ilvl w:val="1"/>
          <w:numId w:val="41"/>
        </w:numPr>
        <w:tabs>
          <w:tab w:pos="1927" w:val="left" w:leader="none"/>
          <w:tab w:pos="1929" w:val="left" w:leader="none"/>
        </w:tabs>
        <w:spacing w:line="254" w:lineRule="auto" w:before="0" w:after="0"/>
        <w:ind w:left="1929" w:right="394" w:hanging="261"/>
        <w:jc w:val="left"/>
        <w:rPr>
          <w:sz w:val="16"/>
        </w:rPr>
      </w:pPr>
      <w:r>
        <w:rPr>
          <w:rFonts w:ascii="Arial Black"/>
          <w:w w:val="115"/>
          <w:sz w:val="17"/>
        </w:rPr>
        <w:t>D. </w:t>
      </w:r>
      <w:r>
        <w:rPr>
          <w:w w:val="115"/>
          <w:sz w:val="16"/>
        </w:rPr>
        <w:t>Actually,</w:t>
      </w:r>
      <w:r>
        <w:rPr>
          <w:spacing w:val="26"/>
          <w:w w:val="115"/>
          <w:sz w:val="16"/>
        </w:rPr>
        <w:t> </w:t>
      </w:r>
      <w:r>
        <w:rPr>
          <w:w w:val="115"/>
          <w:sz w:val="16"/>
        </w:rPr>
        <w:t>all</w:t>
      </w:r>
      <w:r>
        <w:rPr>
          <w:spacing w:val="26"/>
          <w:w w:val="115"/>
          <w:sz w:val="16"/>
        </w:rPr>
        <w:t> </w:t>
      </w:r>
      <w:r>
        <w:rPr>
          <w:w w:val="115"/>
          <w:sz w:val="16"/>
        </w:rPr>
        <w:t>of</w:t>
      </w:r>
      <w:r>
        <w:rPr>
          <w:spacing w:val="26"/>
          <w:w w:val="115"/>
          <w:sz w:val="16"/>
        </w:rPr>
        <w:t> </w:t>
      </w:r>
      <w:r>
        <w:rPr>
          <w:w w:val="115"/>
          <w:sz w:val="16"/>
        </w:rPr>
        <w:t>the</w:t>
      </w:r>
      <w:r>
        <w:rPr>
          <w:spacing w:val="26"/>
          <w:w w:val="115"/>
          <w:sz w:val="16"/>
        </w:rPr>
        <w:t> </w:t>
      </w:r>
      <w:r>
        <w:rPr>
          <w:w w:val="115"/>
          <w:sz w:val="16"/>
        </w:rPr>
        <w:t>choices</w:t>
      </w:r>
      <w:r>
        <w:rPr>
          <w:spacing w:val="26"/>
          <w:w w:val="115"/>
          <w:sz w:val="16"/>
        </w:rPr>
        <w:t> </w:t>
      </w:r>
      <w:r>
        <w:rPr>
          <w:w w:val="115"/>
          <w:sz w:val="16"/>
        </w:rPr>
        <w:t>listed</w:t>
      </w:r>
      <w:r>
        <w:rPr>
          <w:spacing w:val="26"/>
          <w:w w:val="115"/>
          <w:sz w:val="16"/>
        </w:rPr>
        <w:t> </w:t>
      </w:r>
      <w:r>
        <w:rPr>
          <w:w w:val="115"/>
          <w:sz w:val="16"/>
        </w:rPr>
        <w:t>are</w:t>
      </w:r>
      <w:r>
        <w:rPr>
          <w:spacing w:val="26"/>
          <w:w w:val="115"/>
          <w:sz w:val="16"/>
        </w:rPr>
        <w:t> </w:t>
      </w:r>
      <w:r>
        <w:rPr>
          <w:w w:val="115"/>
          <w:sz w:val="16"/>
        </w:rPr>
        <w:t>considered</w:t>
      </w:r>
      <w:r>
        <w:rPr>
          <w:spacing w:val="26"/>
          <w:w w:val="115"/>
          <w:sz w:val="16"/>
        </w:rPr>
        <w:t> </w:t>
      </w:r>
      <w:r>
        <w:rPr>
          <w:w w:val="115"/>
          <w:sz w:val="16"/>
        </w:rPr>
        <w:t>accredited</w:t>
      </w:r>
      <w:r>
        <w:rPr>
          <w:spacing w:val="26"/>
          <w:w w:val="115"/>
          <w:sz w:val="16"/>
        </w:rPr>
        <w:t> </w:t>
      </w:r>
      <w:r>
        <w:rPr>
          <w:w w:val="115"/>
          <w:sz w:val="16"/>
        </w:rPr>
        <w:t>investors.</w:t>
      </w:r>
      <w:r>
        <w:rPr>
          <w:spacing w:val="26"/>
          <w:w w:val="115"/>
          <w:sz w:val="16"/>
        </w:rPr>
        <w:t> </w:t>
      </w:r>
      <w:r>
        <w:rPr>
          <w:w w:val="115"/>
          <w:sz w:val="16"/>
        </w:rPr>
        <w:t>Accredited</w:t>
      </w:r>
      <w:r>
        <w:rPr>
          <w:spacing w:val="26"/>
          <w:w w:val="115"/>
          <w:sz w:val="16"/>
        </w:rPr>
        <w:t> </w:t>
      </w:r>
      <w:r>
        <w:rPr>
          <w:w w:val="115"/>
          <w:sz w:val="16"/>
        </w:rPr>
        <w:t>inves- tors</w:t>
      </w:r>
      <w:r>
        <w:rPr>
          <w:spacing w:val="40"/>
          <w:w w:val="115"/>
          <w:sz w:val="16"/>
        </w:rPr>
        <w:t> </w:t>
      </w:r>
      <w:r>
        <w:rPr>
          <w:w w:val="115"/>
          <w:sz w:val="16"/>
        </w:rPr>
        <w:t>are</w:t>
      </w:r>
      <w:r>
        <w:rPr>
          <w:spacing w:val="40"/>
          <w:w w:val="115"/>
          <w:sz w:val="16"/>
        </w:rPr>
        <w:t> </w:t>
      </w:r>
      <w:r>
        <w:rPr>
          <w:w w:val="115"/>
          <w:sz w:val="16"/>
        </w:rPr>
        <w:t>able</w:t>
      </w:r>
      <w:r>
        <w:rPr>
          <w:spacing w:val="40"/>
          <w:w w:val="115"/>
          <w:sz w:val="16"/>
        </w:rPr>
        <w:t> </w:t>
      </w:r>
      <w:r>
        <w:rPr>
          <w:w w:val="115"/>
          <w:sz w:val="16"/>
        </w:rPr>
        <w:t>to</w:t>
      </w:r>
      <w:r>
        <w:rPr>
          <w:spacing w:val="40"/>
          <w:w w:val="115"/>
          <w:sz w:val="16"/>
        </w:rPr>
        <w:t> </w:t>
      </w:r>
      <w:r>
        <w:rPr>
          <w:w w:val="115"/>
          <w:sz w:val="16"/>
        </w:rPr>
        <w:t>handle</w:t>
      </w:r>
      <w:r>
        <w:rPr>
          <w:spacing w:val="40"/>
          <w:w w:val="115"/>
          <w:sz w:val="16"/>
        </w:rPr>
        <w:t> </w:t>
      </w:r>
      <w:r>
        <w:rPr>
          <w:w w:val="115"/>
          <w:sz w:val="16"/>
        </w:rPr>
        <w:t>more</w:t>
      </w:r>
      <w:r>
        <w:rPr>
          <w:spacing w:val="40"/>
          <w:w w:val="115"/>
          <w:sz w:val="16"/>
        </w:rPr>
        <w:t> </w:t>
      </w:r>
      <w:r>
        <w:rPr>
          <w:w w:val="115"/>
          <w:sz w:val="16"/>
        </w:rPr>
        <w:t>financial</w:t>
      </w:r>
      <w:r>
        <w:rPr>
          <w:spacing w:val="40"/>
          <w:w w:val="115"/>
          <w:sz w:val="16"/>
        </w:rPr>
        <w:t> </w:t>
      </w:r>
      <w:r>
        <w:rPr>
          <w:w w:val="115"/>
          <w:sz w:val="16"/>
        </w:rPr>
        <w:t>risk</w:t>
      </w:r>
      <w:r>
        <w:rPr>
          <w:spacing w:val="40"/>
          <w:w w:val="115"/>
          <w:sz w:val="16"/>
        </w:rPr>
        <w:t> </w:t>
      </w:r>
      <w:r>
        <w:rPr>
          <w:w w:val="115"/>
          <w:sz w:val="16"/>
        </w:rPr>
        <w:t>than</w:t>
      </w:r>
      <w:r>
        <w:rPr>
          <w:spacing w:val="40"/>
          <w:w w:val="115"/>
          <w:sz w:val="16"/>
        </w:rPr>
        <w:t> </w:t>
      </w:r>
      <w:r>
        <w:rPr>
          <w:w w:val="115"/>
          <w:sz w:val="16"/>
        </w:rPr>
        <w:t>average</w:t>
      </w:r>
      <w:r>
        <w:rPr>
          <w:spacing w:val="40"/>
          <w:w w:val="115"/>
          <w:sz w:val="16"/>
        </w:rPr>
        <w:t> </w:t>
      </w:r>
      <w:r>
        <w:rPr>
          <w:w w:val="115"/>
          <w:sz w:val="16"/>
        </w:rPr>
        <w:t>investors.</w:t>
      </w:r>
    </w:p>
    <w:p>
      <w:pPr>
        <w:pStyle w:val="BodyText"/>
        <w:spacing w:before="4"/>
      </w:pPr>
    </w:p>
    <w:p>
      <w:pPr>
        <w:pStyle w:val="ListParagraph"/>
        <w:numPr>
          <w:ilvl w:val="1"/>
          <w:numId w:val="41"/>
        </w:numPr>
        <w:tabs>
          <w:tab w:pos="1928" w:val="left" w:leader="none"/>
          <w:tab w:pos="1930" w:val="left" w:leader="none"/>
        </w:tabs>
        <w:spacing w:line="254" w:lineRule="auto" w:before="0" w:after="0"/>
        <w:ind w:left="1930" w:right="218" w:hanging="261"/>
        <w:jc w:val="left"/>
        <w:rPr>
          <w:sz w:val="16"/>
        </w:rPr>
      </w:pPr>
      <w:r>
        <w:rPr>
          <w:rFonts w:ascii="Arial Black" w:hAnsi="Arial Black"/>
          <w:w w:val="120"/>
          <w:sz w:val="17"/>
        </w:rPr>
        <w:t>D.</w:t>
      </w:r>
      <w:r>
        <w:rPr>
          <w:rFonts w:ascii="Arial Black" w:hAnsi="Arial Black"/>
          <w:spacing w:val="-15"/>
          <w:w w:val="120"/>
          <w:sz w:val="17"/>
        </w:rPr>
        <w:t> </w:t>
      </w:r>
      <w:r>
        <w:rPr>
          <w:w w:val="120"/>
          <w:sz w:val="16"/>
        </w:rPr>
        <w:t>Short sellers are bearish because they want the price of the security they’re purchasing</w:t>
      </w:r>
      <w:r>
        <w:rPr>
          <w:spacing w:val="40"/>
          <w:w w:val="120"/>
          <w:sz w:val="16"/>
        </w:rPr>
        <w:t> </w:t>
      </w:r>
      <w:r>
        <w:rPr>
          <w:w w:val="120"/>
          <w:sz w:val="16"/>
        </w:rPr>
        <w:t>to decrease. Because short sellers can lose money if the price of the security increases, their</w:t>
      </w:r>
    </w:p>
    <w:p>
      <w:pPr>
        <w:pStyle w:val="BodyText"/>
        <w:spacing w:line="307" w:lineRule="auto" w:before="43"/>
        <w:ind w:left="1930"/>
      </w:pPr>
      <w:r>
        <w:rPr>
          <w:w w:val="120"/>
        </w:rPr>
        <w:t>maximum loss potential is unlimited because there is nothing from keeping the price of the security from increasing more.</w:t>
      </w:r>
    </w:p>
    <w:p>
      <w:pPr>
        <w:pStyle w:val="ListParagraph"/>
        <w:numPr>
          <w:ilvl w:val="1"/>
          <w:numId w:val="41"/>
        </w:numPr>
        <w:tabs>
          <w:tab w:pos="1928" w:val="left" w:leader="none"/>
          <w:tab w:pos="1930" w:val="left" w:leader="none"/>
        </w:tabs>
        <w:spacing w:line="254" w:lineRule="auto" w:before="150" w:after="0"/>
        <w:ind w:left="1930" w:right="486" w:hanging="261"/>
        <w:jc w:val="left"/>
        <w:rPr>
          <w:sz w:val="16"/>
        </w:rPr>
      </w:pPr>
      <w:r>
        <w:rPr>
          <w:rFonts w:ascii="Arial Black"/>
          <w:w w:val="115"/>
          <w:sz w:val="17"/>
        </w:rPr>
        <w:t>B. </w:t>
      </w:r>
      <w:r>
        <w:rPr>
          <w:w w:val="115"/>
          <w:sz w:val="16"/>
        </w:rPr>
        <w:t>Not</w:t>
      </w:r>
      <w:r>
        <w:rPr>
          <w:spacing w:val="30"/>
          <w:w w:val="115"/>
          <w:sz w:val="16"/>
        </w:rPr>
        <w:t> </w:t>
      </w:r>
      <w:r>
        <w:rPr>
          <w:w w:val="115"/>
          <w:sz w:val="16"/>
        </w:rPr>
        <w:t>held</w:t>
      </w:r>
      <w:r>
        <w:rPr>
          <w:spacing w:val="30"/>
          <w:w w:val="115"/>
          <w:sz w:val="16"/>
        </w:rPr>
        <w:t> </w:t>
      </w:r>
      <w:r>
        <w:rPr>
          <w:w w:val="115"/>
          <w:sz w:val="16"/>
        </w:rPr>
        <w:t>orders</w:t>
      </w:r>
      <w:r>
        <w:rPr>
          <w:spacing w:val="30"/>
          <w:w w:val="115"/>
          <w:sz w:val="16"/>
        </w:rPr>
        <w:t> </w:t>
      </w:r>
      <w:r>
        <w:rPr>
          <w:w w:val="115"/>
          <w:sz w:val="16"/>
        </w:rPr>
        <w:t>have</w:t>
      </w:r>
      <w:r>
        <w:rPr>
          <w:spacing w:val="30"/>
          <w:w w:val="115"/>
          <w:sz w:val="16"/>
        </w:rPr>
        <w:t> </w:t>
      </w:r>
      <w:r>
        <w:rPr>
          <w:w w:val="115"/>
          <w:sz w:val="16"/>
        </w:rPr>
        <w:t>to</w:t>
      </w:r>
      <w:r>
        <w:rPr>
          <w:spacing w:val="30"/>
          <w:w w:val="115"/>
          <w:sz w:val="16"/>
        </w:rPr>
        <w:t> </w:t>
      </w:r>
      <w:r>
        <w:rPr>
          <w:w w:val="115"/>
          <w:sz w:val="16"/>
        </w:rPr>
        <w:t>do</w:t>
      </w:r>
      <w:r>
        <w:rPr>
          <w:spacing w:val="30"/>
          <w:w w:val="115"/>
          <w:sz w:val="16"/>
        </w:rPr>
        <w:t> </w:t>
      </w:r>
      <w:r>
        <w:rPr>
          <w:w w:val="115"/>
          <w:sz w:val="16"/>
        </w:rPr>
        <w:t>with</w:t>
      </w:r>
      <w:r>
        <w:rPr>
          <w:spacing w:val="30"/>
          <w:w w:val="115"/>
          <w:sz w:val="16"/>
        </w:rPr>
        <w:t> </w:t>
      </w:r>
      <w:r>
        <w:rPr>
          <w:w w:val="115"/>
          <w:sz w:val="16"/>
        </w:rPr>
        <w:t>the</w:t>
      </w:r>
      <w:r>
        <w:rPr>
          <w:spacing w:val="30"/>
          <w:w w:val="115"/>
          <w:sz w:val="16"/>
        </w:rPr>
        <w:t> </w:t>
      </w:r>
      <w:r>
        <w:rPr>
          <w:w w:val="115"/>
          <w:sz w:val="16"/>
        </w:rPr>
        <w:t>timing</w:t>
      </w:r>
      <w:r>
        <w:rPr>
          <w:spacing w:val="30"/>
          <w:w w:val="115"/>
          <w:sz w:val="16"/>
        </w:rPr>
        <w:t> </w:t>
      </w:r>
      <w:r>
        <w:rPr>
          <w:w w:val="115"/>
          <w:sz w:val="16"/>
        </w:rPr>
        <w:t>of</w:t>
      </w:r>
      <w:r>
        <w:rPr>
          <w:spacing w:val="30"/>
          <w:w w:val="115"/>
          <w:sz w:val="16"/>
        </w:rPr>
        <w:t> </w:t>
      </w:r>
      <w:r>
        <w:rPr>
          <w:w w:val="115"/>
          <w:sz w:val="16"/>
        </w:rPr>
        <w:t>an</w:t>
      </w:r>
      <w:r>
        <w:rPr>
          <w:spacing w:val="30"/>
          <w:w w:val="115"/>
          <w:sz w:val="16"/>
        </w:rPr>
        <w:t> </w:t>
      </w:r>
      <w:r>
        <w:rPr>
          <w:w w:val="115"/>
          <w:sz w:val="16"/>
        </w:rPr>
        <w:t>order.</w:t>
      </w:r>
      <w:r>
        <w:rPr>
          <w:spacing w:val="30"/>
          <w:w w:val="115"/>
          <w:sz w:val="16"/>
        </w:rPr>
        <w:t> </w:t>
      </w:r>
      <w:r>
        <w:rPr>
          <w:w w:val="115"/>
          <w:sz w:val="16"/>
        </w:rPr>
        <w:t>So,</w:t>
      </w:r>
      <w:r>
        <w:rPr>
          <w:spacing w:val="30"/>
          <w:w w:val="115"/>
          <w:sz w:val="16"/>
        </w:rPr>
        <w:t> </w:t>
      </w:r>
      <w:r>
        <w:rPr>
          <w:w w:val="115"/>
          <w:sz w:val="16"/>
        </w:rPr>
        <w:t>for</w:t>
      </w:r>
      <w:r>
        <w:rPr>
          <w:spacing w:val="30"/>
          <w:w w:val="115"/>
          <w:sz w:val="16"/>
        </w:rPr>
        <w:t> </w:t>
      </w:r>
      <w:r>
        <w:rPr>
          <w:w w:val="115"/>
          <w:sz w:val="16"/>
        </w:rPr>
        <w:t>not-held</w:t>
      </w:r>
      <w:r>
        <w:rPr>
          <w:spacing w:val="30"/>
          <w:w w:val="115"/>
          <w:sz w:val="16"/>
        </w:rPr>
        <w:t> </w:t>
      </w:r>
      <w:r>
        <w:rPr>
          <w:w w:val="115"/>
          <w:sz w:val="16"/>
        </w:rPr>
        <w:t>orders,</w:t>
      </w:r>
      <w:r>
        <w:rPr>
          <w:spacing w:val="30"/>
          <w:w w:val="115"/>
          <w:sz w:val="16"/>
        </w:rPr>
        <w:t> </w:t>
      </w:r>
      <w:r>
        <w:rPr>
          <w:w w:val="115"/>
          <w:sz w:val="16"/>
        </w:rPr>
        <w:t>the customer</w:t>
      </w:r>
      <w:r>
        <w:rPr>
          <w:spacing w:val="22"/>
          <w:w w:val="115"/>
          <w:sz w:val="16"/>
        </w:rPr>
        <w:t> </w:t>
      </w:r>
      <w:r>
        <w:rPr>
          <w:w w:val="115"/>
          <w:sz w:val="16"/>
        </w:rPr>
        <w:t>must</w:t>
      </w:r>
      <w:r>
        <w:rPr>
          <w:spacing w:val="22"/>
          <w:w w:val="115"/>
          <w:sz w:val="16"/>
        </w:rPr>
        <w:t> </w:t>
      </w:r>
      <w:r>
        <w:rPr>
          <w:w w:val="115"/>
          <w:sz w:val="16"/>
        </w:rPr>
        <w:t>agree</w:t>
      </w:r>
      <w:r>
        <w:rPr>
          <w:spacing w:val="22"/>
          <w:w w:val="115"/>
          <w:sz w:val="16"/>
        </w:rPr>
        <w:t> </w:t>
      </w:r>
      <w:r>
        <w:rPr>
          <w:w w:val="115"/>
          <w:sz w:val="16"/>
        </w:rPr>
        <w:t>to</w:t>
      </w:r>
      <w:r>
        <w:rPr>
          <w:spacing w:val="22"/>
          <w:w w:val="115"/>
          <w:sz w:val="16"/>
        </w:rPr>
        <w:t> </w:t>
      </w:r>
      <w:r>
        <w:rPr>
          <w:w w:val="115"/>
          <w:sz w:val="16"/>
        </w:rPr>
        <w:t>whether</w:t>
      </w:r>
      <w:r>
        <w:rPr>
          <w:spacing w:val="22"/>
          <w:w w:val="115"/>
          <w:sz w:val="16"/>
        </w:rPr>
        <w:t> </w:t>
      </w:r>
      <w:r>
        <w:rPr>
          <w:w w:val="115"/>
          <w:sz w:val="16"/>
        </w:rPr>
        <w:t>they</w:t>
      </w:r>
      <w:r>
        <w:rPr>
          <w:spacing w:val="22"/>
          <w:w w:val="115"/>
          <w:sz w:val="16"/>
        </w:rPr>
        <w:t> </w:t>
      </w:r>
      <w:r>
        <w:rPr>
          <w:w w:val="115"/>
          <w:sz w:val="16"/>
        </w:rPr>
        <w:t>want</w:t>
      </w:r>
      <w:r>
        <w:rPr>
          <w:spacing w:val="22"/>
          <w:w w:val="115"/>
          <w:sz w:val="16"/>
        </w:rPr>
        <w:t> </w:t>
      </w:r>
      <w:r>
        <w:rPr>
          <w:w w:val="115"/>
          <w:sz w:val="16"/>
        </w:rPr>
        <w:t>to</w:t>
      </w:r>
      <w:r>
        <w:rPr>
          <w:spacing w:val="22"/>
          <w:w w:val="115"/>
          <w:sz w:val="16"/>
        </w:rPr>
        <w:t> </w:t>
      </w:r>
      <w:r>
        <w:rPr>
          <w:w w:val="115"/>
          <w:sz w:val="16"/>
        </w:rPr>
        <w:t>buy,</w:t>
      </w:r>
      <w:r>
        <w:rPr>
          <w:spacing w:val="22"/>
          <w:w w:val="115"/>
          <w:sz w:val="16"/>
        </w:rPr>
        <w:t> </w:t>
      </w:r>
      <w:r>
        <w:rPr>
          <w:w w:val="115"/>
          <w:sz w:val="16"/>
        </w:rPr>
        <w:t>sell,</w:t>
      </w:r>
      <w:r>
        <w:rPr>
          <w:spacing w:val="22"/>
          <w:w w:val="115"/>
          <w:sz w:val="16"/>
        </w:rPr>
        <w:t> </w:t>
      </w:r>
      <w:r>
        <w:rPr>
          <w:w w:val="115"/>
          <w:sz w:val="16"/>
        </w:rPr>
        <w:t>or</w:t>
      </w:r>
      <w:r>
        <w:rPr>
          <w:spacing w:val="22"/>
          <w:w w:val="115"/>
          <w:sz w:val="16"/>
        </w:rPr>
        <w:t> </w:t>
      </w:r>
      <w:r>
        <w:rPr>
          <w:w w:val="115"/>
          <w:sz w:val="16"/>
        </w:rPr>
        <w:t>sell</w:t>
      </w:r>
      <w:r>
        <w:rPr>
          <w:spacing w:val="22"/>
          <w:w w:val="115"/>
          <w:sz w:val="16"/>
        </w:rPr>
        <w:t> </w:t>
      </w:r>
      <w:r>
        <w:rPr>
          <w:w w:val="115"/>
          <w:sz w:val="16"/>
        </w:rPr>
        <w:t>short</w:t>
      </w:r>
      <w:r>
        <w:rPr>
          <w:spacing w:val="22"/>
          <w:w w:val="115"/>
          <w:sz w:val="16"/>
        </w:rPr>
        <w:t> </w:t>
      </w:r>
      <w:r>
        <w:rPr>
          <w:w w:val="115"/>
          <w:sz w:val="16"/>
        </w:rPr>
        <w:t>a</w:t>
      </w:r>
      <w:r>
        <w:rPr>
          <w:spacing w:val="22"/>
          <w:w w:val="115"/>
          <w:sz w:val="16"/>
        </w:rPr>
        <w:t> </w:t>
      </w:r>
      <w:r>
        <w:rPr>
          <w:w w:val="115"/>
          <w:sz w:val="16"/>
        </w:rPr>
        <w:t>security</w:t>
      </w:r>
      <w:r>
        <w:rPr>
          <w:spacing w:val="22"/>
          <w:w w:val="115"/>
          <w:sz w:val="16"/>
        </w:rPr>
        <w:t> </w:t>
      </w:r>
      <w:r>
        <w:rPr>
          <w:w w:val="115"/>
          <w:sz w:val="16"/>
        </w:rPr>
        <w:t>as</w:t>
      </w:r>
      <w:r>
        <w:rPr>
          <w:spacing w:val="22"/>
          <w:w w:val="115"/>
          <w:sz w:val="16"/>
        </w:rPr>
        <w:t> </w:t>
      </w:r>
      <w:r>
        <w:rPr>
          <w:w w:val="115"/>
          <w:sz w:val="16"/>
        </w:rPr>
        <w:t>well</w:t>
      </w:r>
      <w:r>
        <w:rPr>
          <w:spacing w:val="22"/>
          <w:w w:val="115"/>
          <w:sz w:val="16"/>
        </w:rPr>
        <w:t> </w:t>
      </w:r>
      <w:r>
        <w:rPr>
          <w:w w:val="115"/>
          <w:sz w:val="16"/>
        </w:rPr>
        <w:t>as</w:t>
      </w:r>
    </w:p>
    <w:p>
      <w:pPr>
        <w:pStyle w:val="BodyText"/>
        <w:spacing w:line="307" w:lineRule="auto" w:before="42"/>
        <w:ind w:left="1930" w:right="240"/>
      </w:pPr>
      <w:r>
        <w:rPr>
          <w:w w:val="120"/>
        </w:rPr>
        <w:t>the number of shares. A not-held order is one in which the customer is giving you, their registered rep, discretion as to the time an order is placed. This may be a situation in which you think that you can get the customer a better price later in the day.</w:t>
      </w:r>
    </w:p>
    <w:p>
      <w:pPr>
        <w:pStyle w:val="ListParagraph"/>
        <w:numPr>
          <w:ilvl w:val="1"/>
          <w:numId w:val="41"/>
        </w:numPr>
        <w:tabs>
          <w:tab w:pos="1928" w:val="left" w:leader="none"/>
          <w:tab w:pos="1930" w:val="left" w:leader="none"/>
        </w:tabs>
        <w:spacing w:line="254" w:lineRule="auto" w:before="150" w:after="0"/>
        <w:ind w:left="1930" w:right="180" w:hanging="261"/>
        <w:jc w:val="left"/>
        <w:rPr>
          <w:sz w:val="16"/>
        </w:rPr>
      </w:pPr>
      <w:r>
        <w:rPr>
          <w:rFonts w:ascii="Arial Black"/>
          <w:w w:val="110"/>
          <w:sz w:val="17"/>
        </w:rPr>
        <w:t>C.</w:t>
      </w:r>
      <w:r>
        <w:rPr>
          <w:rFonts w:ascii="Arial Black"/>
          <w:spacing w:val="-8"/>
          <w:w w:val="110"/>
          <w:sz w:val="17"/>
        </w:rPr>
        <w:t> </w:t>
      </w:r>
      <w:r>
        <w:rPr>
          <w:w w:val="120"/>
          <w:sz w:val="16"/>
        </w:rPr>
        <w:t>If</w:t>
      </w:r>
      <w:r>
        <w:rPr>
          <w:spacing w:val="12"/>
          <w:w w:val="120"/>
          <w:sz w:val="16"/>
        </w:rPr>
        <w:t> </w:t>
      </w:r>
      <w:r>
        <w:rPr>
          <w:w w:val="120"/>
          <w:sz w:val="16"/>
        </w:rPr>
        <w:t>you</w:t>
      </w:r>
      <w:r>
        <w:rPr>
          <w:spacing w:val="12"/>
          <w:w w:val="120"/>
          <w:sz w:val="16"/>
        </w:rPr>
        <w:t> </w:t>
      </w:r>
      <w:r>
        <w:rPr>
          <w:w w:val="120"/>
          <w:sz w:val="16"/>
        </w:rPr>
        <w:t>remember</w:t>
      </w:r>
      <w:r>
        <w:rPr>
          <w:spacing w:val="12"/>
          <w:w w:val="120"/>
          <w:sz w:val="16"/>
        </w:rPr>
        <w:t> </w:t>
      </w:r>
      <w:r>
        <w:rPr>
          <w:w w:val="120"/>
          <w:sz w:val="16"/>
        </w:rPr>
        <w:t>what</w:t>
      </w:r>
      <w:r>
        <w:rPr>
          <w:spacing w:val="12"/>
          <w:w w:val="120"/>
          <w:sz w:val="16"/>
        </w:rPr>
        <w:t> </w:t>
      </w:r>
      <w:r>
        <w:rPr>
          <w:w w:val="120"/>
          <w:sz w:val="16"/>
        </w:rPr>
        <w:t>the</w:t>
      </w:r>
      <w:r>
        <w:rPr>
          <w:spacing w:val="12"/>
          <w:w w:val="120"/>
          <w:sz w:val="16"/>
        </w:rPr>
        <w:t> </w:t>
      </w:r>
      <w:r>
        <w:rPr>
          <w:w w:val="120"/>
          <w:sz w:val="16"/>
        </w:rPr>
        <w:t>initials</w:t>
      </w:r>
      <w:r>
        <w:rPr>
          <w:spacing w:val="12"/>
          <w:w w:val="120"/>
          <w:sz w:val="16"/>
        </w:rPr>
        <w:t> </w:t>
      </w:r>
      <w:r>
        <w:rPr>
          <w:w w:val="120"/>
          <w:sz w:val="16"/>
        </w:rPr>
        <w:t>stand</w:t>
      </w:r>
      <w:r>
        <w:rPr>
          <w:spacing w:val="12"/>
          <w:w w:val="120"/>
          <w:sz w:val="16"/>
        </w:rPr>
        <w:t> </w:t>
      </w:r>
      <w:r>
        <w:rPr>
          <w:w w:val="120"/>
          <w:sz w:val="16"/>
        </w:rPr>
        <w:t>for,</w:t>
      </w:r>
      <w:r>
        <w:rPr>
          <w:spacing w:val="12"/>
          <w:w w:val="120"/>
          <w:sz w:val="16"/>
        </w:rPr>
        <w:t> </w:t>
      </w:r>
      <w:r>
        <w:rPr>
          <w:w w:val="120"/>
          <w:sz w:val="16"/>
        </w:rPr>
        <w:t>it</w:t>
      </w:r>
      <w:r>
        <w:rPr>
          <w:spacing w:val="12"/>
          <w:w w:val="120"/>
          <w:sz w:val="16"/>
        </w:rPr>
        <w:t> </w:t>
      </w:r>
      <w:r>
        <w:rPr>
          <w:w w:val="120"/>
          <w:sz w:val="16"/>
        </w:rPr>
        <w:t>makes</w:t>
      </w:r>
      <w:r>
        <w:rPr>
          <w:spacing w:val="12"/>
          <w:w w:val="120"/>
          <w:sz w:val="16"/>
        </w:rPr>
        <w:t> </w:t>
      </w:r>
      <w:r>
        <w:rPr>
          <w:w w:val="120"/>
          <w:sz w:val="16"/>
        </w:rPr>
        <w:t>the</w:t>
      </w:r>
      <w:r>
        <w:rPr>
          <w:spacing w:val="12"/>
          <w:w w:val="120"/>
          <w:sz w:val="16"/>
        </w:rPr>
        <w:t> </w:t>
      </w:r>
      <w:r>
        <w:rPr>
          <w:w w:val="120"/>
          <w:sz w:val="16"/>
        </w:rPr>
        <w:t>question</w:t>
      </w:r>
      <w:r>
        <w:rPr>
          <w:spacing w:val="12"/>
          <w:w w:val="120"/>
          <w:sz w:val="16"/>
        </w:rPr>
        <w:t> </w:t>
      </w:r>
      <w:r>
        <w:rPr>
          <w:w w:val="120"/>
          <w:sz w:val="16"/>
        </w:rPr>
        <w:t>a</w:t>
      </w:r>
      <w:r>
        <w:rPr>
          <w:spacing w:val="12"/>
          <w:w w:val="120"/>
          <w:sz w:val="16"/>
        </w:rPr>
        <w:t> </w:t>
      </w:r>
      <w:r>
        <w:rPr>
          <w:w w:val="120"/>
          <w:sz w:val="16"/>
        </w:rPr>
        <w:t>lot</w:t>
      </w:r>
      <w:r>
        <w:rPr>
          <w:spacing w:val="12"/>
          <w:w w:val="120"/>
          <w:sz w:val="16"/>
        </w:rPr>
        <w:t> </w:t>
      </w:r>
      <w:r>
        <w:rPr>
          <w:w w:val="120"/>
          <w:sz w:val="16"/>
        </w:rPr>
        <w:t>easier.</w:t>
      </w:r>
      <w:r>
        <w:rPr>
          <w:spacing w:val="12"/>
          <w:w w:val="120"/>
          <w:sz w:val="16"/>
        </w:rPr>
        <w:t> </w:t>
      </w:r>
      <w:r>
        <w:rPr>
          <w:w w:val="120"/>
          <w:sz w:val="16"/>
        </w:rPr>
        <w:t>FOK</w:t>
      </w:r>
      <w:r>
        <w:rPr>
          <w:w w:val="120"/>
          <w:sz w:val="16"/>
        </w:rPr>
        <w:t> stands for fill or kill, which means that the entire order must be either filled immediately or</w:t>
      </w:r>
    </w:p>
    <w:p>
      <w:pPr>
        <w:pStyle w:val="BodyText"/>
        <w:spacing w:line="307" w:lineRule="auto" w:before="42"/>
        <w:ind w:left="1930" w:right="244"/>
      </w:pPr>
      <w:r>
        <w:rPr>
          <w:w w:val="120"/>
        </w:rPr>
        <w:t>killed (canceled). AON stands for all-or-none, which means that the entire order must be filled entirely (but not immediately) or none of the order gets executed. The one that allows for</w:t>
      </w:r>
      <w:r>
        <w:rPr>
          <w:spacing w:val="14"/>
          <w:w w:val="120"/>
        </w:rPr>
        <w:t> </w:t>
      </w:r>
      <w:r>
        <w:rPr>
          <w:w w:val="120"/>
        </w:rPr>
        <w:t>partial</w:t>
      </w:r>
      <w:r>
        <w:rPr>
          <w:spacing w:val="14"/>
          <w:w w:val="120"/>
        </w:rPr>
        <w:t> </w:t>
      </w:r>
      <w:r>
        <w:rPr>
          <w:w w:val="120"/>
        </w:rPr>
        <w:t>execution</w:t>
      </w:r>
      <w:r>
        <w:rPr>
          <w:spacing w:val="14"/>
          <w:w w:val="120"/>
        </w:rPr>
        <w:t> </w:t>
      </w:r>
      <w:r>
        <w:rPr>
          <w:w w:val="120"/>
        </w:rPr>
        <w:t>is</w:t>
      </w:r>
      <w:r>
        <w:rPr>
          <w:spacing w:val="14"/>
          <w:w w:val="120"/>
        </w:rPr>
        <w:t> </w:t>
      </w:r>
      <w:r>
        <w:rPr>
          <w:w w:val="120"/>
        </w:rPr>
        <w:t>an</w:t>
      </w:r>
      <w:r>
        <w:rPr>
          <w:spacing w:val="14"/>
          <w:w w:val="120"/>
        </w:rPr>
        <w:t> </w:t>
      </w:r>
      <w:r>
        <w:rPr>
          <w:w w:val="120"/>
        </w:rPr>
        <w:t>IOC</w:t>
      </w:r>
      <w:r>
        <w:rPr>
          <w:spacing w:val="14"/>
          <w:w w:val="120"/>
        </w:rPr>
        <w:t> </w:t>
      </w:r>
      <w:r>
        <w:rPr>
          <w:w w:val="120"/>
        </w:rPr>
        <w:t>(immediate</w:t>
      </w:r>
      <w:r>
        <w:rPr>
          <w:spacing w:val="14"/>
          <w:w w:val="120"/>
        </w:rPr>
        <w:t> </w:t>
      </w:r>
      <w:r>
        <w:rPr>
          <w:w w:val="120"/>
        </w:rPr>
        <w:t>or</w:t>
      </w:r>
      <w:r>
        <w:rPr>
          <w:spacing w:val="14"/>
          <w:w w:val="120"/>
        </w:rPr>
        <w:t> </w:t>
      </w:r>
      <w:r>
        <w:rPr>
          <w:w w:val="120"/>
        </w:rPr>
        <w:t>cancel)</w:t>
      </w:r>
      <w:r>
        <w:rPr>
          <w:spacing w:val="14"/>
          <w:w w:val="120"/>
        </w:rPr>
        <w:t> </w:t>
      </w:r>
      <w:r>
        <w:rPr>
          <w:w w:val="120"/>
        </w:rPr>
        <w:t>order,</w:t>
      </w:r>
      <w:r>
        <w:rPr>
          <w:spacing w:val="14"/>
          <w:w w:val="120"/>
        </w:rPr>
        <w:t> </w:t>
      </w:r>
      <w:r>
        <w:rPr>
          <w:w w:val="120"/>
        </w:rPr>
        <w:t>which</w:t>
      </w:r>
      <w:r>
        <w:rPr>
          <w:spacing w:val="14"/>
          <w:w w:val="120"/>
        </w:rPr>
        <w:t> </w:t>
      </w:r>
      <w:r>
        <w:rPr>
          <w:w w:val="120"/>
        </w:rPr>
        <w:t>means</w:t>
      </w:r>
      <w:r>
        <w:rPr>
          <w:spacing w:val="14"/>
          <w:w w:val="120"/>
        </w:rPr>
        <w:t> </w:t>
      </w:r>
      <w:r>
        <w:rPr>
          <w:w w:val="120"/>
        </w:rPr>
        <w:t>that</w:t>
      </w:r>
      <w:r>
        <w:rPr>
          <w:spacing w:val="14"/>
          <w:w w:val="120"/>
        </w:rPr>
        <w:t> </w:t>
      </w:r>
      <w:r>
        <w:rPr>
          <w:w w:val="120"/>
        </w:rPr>
        <w:t>the</w:t>
      </w:r>
      <w:r>
        <w:rPr>
          <w:spacing w:val="14"/>
          <w:w w:val="120"/>
        </w:rPr>
        <w:t> </w:t>
      </w:r>
      <w:r>
        <w:rPr>
          <w:w w:val="120"/>
        </w:rPr>
        <w:t>broker has to execute as much of the order as possible immediately and cancel the rest.</w:t>
      </w:r>
    </w:p>
    <w:p>
      <w:pPr>
        <w:pStyle w:val="ListParagraph"/>
        <w:numPr>
          <w:ilvl w:val="1"/>
          <w:numId w:val="41"/>
        </w:numPr>
        <w:tabs>
          <w:tab w:pos="1928" w:val="left" w:leader="none"/>
        </w:tabs>
        <w:spacing w:line="240" w:lineRule="auto" w:before="150" w:after="0"/>
        <w:ind w:left="1928" w:right="0" w:hanging="376"/>
        <w:jc w:val="left"/>
        <w:rPr>
          <w:sz w:val="16"/>
        </w:rPr>
      </w:pPr>
      <w:r>
        <w:rPr>
          <w:rFonts w:ascii="Arial Black" w:hAnsi="Arial Black"/>
          <w:w w:val="115"/>
          <w:sz w:val="17"/>
        </w:rPr>
        <w:t>A.</w:t>
      </w:r>
      <w:r>
        <w:rPr>
          <w:rFonts w:ascii="Arial Black" w:hAnsi="Arial Black"/>
          <w:spacing w:val="-3"/>
          <w:w w:val="115"/>
          <w:sz w:val="17"/>
        </w:rPr>
        <w:t> </w:t>
      </w:r>
      <w:r>
        <w:rPr>
          <w:w w:val="115"/>
          <w:sz w:val="16"/>
        </w:rPr>
        <w:t>Remember,</w:t>
      </w:r>
      <w:r>
        <w:rPr>
          <w:spacing w:val="21"/>
          <w:w w:val="115"/>
          <w:sz w:val="16"/>
        </w:rPr>
        <w:t> </w:t>
      </w:r>
      <w:r>
        <w:rPr>
          <w:w w:val="115"/>
          <w:sz w:val="16"/>
        </w:rPr>
        <w:t>you’re</w:t>
      </w:r>
      <w:r>
        <w:rPr>
          <w:spacing w:val="21"/>
          <w:w w:val="115"/>
          <w:sz w:val="16"/>
        </w:rPr>
        <w:t> </w:t>
      </w:r>
      <w:r>
        <w:rPr>
          <w:w w:val="115"/>
          <w:sz w:val="16"/>
        </w:rPr>
        <w:t>looking</w:t>
      </w:r>
      <w:r>
        <w:rPr>
          <w:spacing w:val="21"/>
          <w:w w:val="115"/>
          <w:sz w:val="16"/>
        </w:rPr>
        <w:t> </w:t>
      </w:r>
      <w:r>
        <w:rPr>
          <w:w w:val="115"/>
          <w:sz w:val="16"/>
        </w:rPr>
        <w:t>for</w:t>
      </w:r>
      <w:r>
        <w:rPr>
          <w:spacing w:val="21"/>
          <w:w w:val="115"/>
          <w:sz w:val="16"/>
        </w:rPr>
        <w:t> </w:t>
      </w:r>
      <w:r>
        <w:rPr>
          <w:w w:val="115"/>
          <w:sz w:val="16"/>
        </w:rPr>
        <w:t>false</w:t>
      </w:r>
      <w:r>
        <w:rPr>
          <w:spacing w:val="21"/>
          <w:w w:val="115"/>
          <w:sz w:val="16"/>
        </w:rPr>
        <w:t> </w:t>
      </w:r>
      <w:r>
        <w:rPr>
          <w:w w:val="115"/>
          <w:sz w:val="16"/>
        </w:rPr>
        <w:t>answers</w:t>
      </w:r>
      <w:r>
        <w:rPr>
          <w:spacing w:val="21"/>
          <w:w w:val="115"/>
          <w:sz w:val="16"/>
        </w:rPr>
        <w:t> </w:t>
      </w:r>
      <w:r>
        <w:rPr>
          <w:w w:val="115"/>
          <w:sz w:val="16"/>
        </w:rPr>
        <w:t>to</w:t>
      </w:r>
      <w:r>
        <w:rPr>
          <w:spacing w:val="21"/>
          <w:w w:val="115"/>
          <w:sz w:val="16"/>
        </w:rPr>
        <w:t> </w:t>
      </w:r>
      <w:r>
        <w:rPr>
          <w:w w:val="115"/>
          <w:sz w:val="16"/>
        </w:rPr>
        <w:t>this</w:t>
      </w:r>
      <w:r>
        <w:rPr>
          <w:spacing w:val="21"/>
          <w:w w:val="115"/>
          <w:sz w:val="16"/>
        </w:rPr>
        <w:t> </w:t>
      </w:r>
      <w:r>
        <w:rPr>
          <w:w w:val="115"/>
          <w:sz w:val="16"/>
        </w:rPr>
        <w:t>question.</w:t>
      </w:r>
      <w:r>
        <w:rPr>
          <w:spacing w:val="21"/>
          <w:w w:val="115"/>
          <w:sz w:val="16"/>
        </w:rPr>
        <w:t> </w:t>
      </w:r>
      <w:r>
        <w:rPr>
          <w:w w:val="115"/>
          <w:sz w:val="16"/>
        </w:rPr>
        <w:t>Unsolicited</w:t>
      </w:r>
      <w:r>
        <w:rPr>
          <w:spacing w:val="22"/>
          <w:w w:val="115"/>
          <w:sz w:val="16"/>
        </w:rPr>
        <w:t> </w:t>
      </w:r>
      <w:r>
        <w:rPr>
          <w:w w:val="115"/>
          <w:sz w:val="16"/>
        </w:rPr>
        <w:t>orders</w:t>
      </w:r>
      <w:r>
        <w:rPr>
          <w:spacing w:val="21"/>
          <w:w w:val="115"/>
          <w:sz w:val="16"/>
        </w:rPr>
        <w:t> </w:t>
      </w:r>
      <w:r>
        <w:rPr>
          <w:spacing w:val="-5"/>
          <w:w w:val="115"/>
          <w:sz w:val="16"/>
        </w:rPr>
        <w:t>are</w:t>
      </w:r>
    </w:p>
    <w:p>
      <w:pPr>
        <w:pStyle w:val="BodyText"/>
        <w:spacing w:line="307" w:lineRule="auto" w:before="19"/>
        <w:ind w:left="1930" w:right="240"/>
      </w:pPr>
      <w:r>
        <w:rPr>
          <w:w w:val="120"/>
        </w:rPr>
        <w:t>ones in which the investor tells the registered rep which securities they want to purchase, sell, or sell short. Although orders must be approved by a principal, they don’t have to</w:t>
      </w:r>
    </w:p>
    <w:p>
      <w:pPr>
        <w:pStyle w:val="BodyText"/>
        <w:spacing w:line="307" w:lineRule="auto"/>
        <w:ind w:left="1930" w:right="640"/>
        <w:jc w:val="both"/>
      </w:pPr>
      <w:r>
        <w:rPr>
          <w:w w:val="120"/>
        </w:rPr>
        <w:t>be approved prior to the order being placed. In addition, there are no limits to the size of the order regarding unsolicited orders; they are only limited based on the investor’s ability to pay.</w:t>
      </w:r>
    </w:p>
    <w:p>
      <w:pPr>
        <w:pStyle w:val="BodyText"/>
        <w:spacing w:after="0" w:line="307" w:lineRule="auto"/>
        <w:jc w:val="both"/>
        <w:sectPr>
          <w:pgSz w:w="12240" w:h="15660"/>
          <w:pgMar w:header="0" w:footer="736" w:top="820" w:bottom="920" w:left="1080" w:right="1440"/>
        </w:sectPr>
      </w:pPr>
    </w:p>
    <w:p>
      <w:pPr>
        <w:pStyle w:val="ListParagraph"/>
        <w:numPr>
          <w:ilvl w:val="1"/>
          <w:numId w:val="41"/>
        </w:numPr>
        <w:tabs>
          <w:tab w:pos="1928" w:val="left" w:leader="none"/>
          <w:tab w:pos="1930" w:val="left" w:leader="none"/>
        </w:tabs>
        <w:spacing w:line="254" w:lineRule="auto" w:before="78" w:after="0"/>
        <w:ind w:left="1930" w:right="380" w:hanging="378"/>
        <w:jc w:val="left"/>
        <w:rPr>
          <w:sz w:val="16"/>
        </w:rPr>
      </w:pPr>
      <w:r>
        <w:rPr>
          <w:rFonts w:ascii="Arial Black"/>
          <w:w w:val="115"/>
          <w:sz w:val="17"/>
        </w:rPr>
        <w:t>B.</w:t>
      </w:r>
      <w:r>
        <w:rPr>
          <w:rFonts w:ascii="Arial Black"/>
          <w:spacing w:val="-10"/>
          <w:w w:val="115"/>
          <w:sz w:val="17"/>
        </w:rPr>
        <w:t> </w:t>
      </w:r>
      <w:r>
        <w:rPr>
          <w:w w:val="115"/>
          <w:sz w:val="16"/>
        </w:rPr>
        <w:t>The first price (18.10) is the bid price (the price at which the market maker is willing to</w:t>
      </w:r>
      <w:r>
        <w:rPr>
          <w:spacing w:val="80"/>
          <w:w w:val="115"/>
          <w:sz w:val="16"/>
        </w:rPr>
        <w:t> </w:t>
      </w:r>
      <w:r>
        <w:rPr>
          <w:w w:val="115"/>
          <w:sz w:val="16"/>
        </w:rPr>
        <w:t>purchase</w:t>
      </w:r>
      <w:r>
        <w:rPr>
          <w:spacing w:val="25"/>
          <w:w w:val="115"/>
          <w:sz w:val="16"/>
        </w:rPr>
        <w:t> </w:t>
      </w:r>
      <w:r>
        <w:rPr>
          <w:w w:val="115"/>
          <w:sz w:val="16"/>
        </w:rPr>
        <w:t>the</w:t>
      </w:r>
      <w:r>
        <w:rPr>
          <w:spacing w:val="25"/>
          <w:w w:val="115"/>
          <w:sz w:val="16"/>
        </w:rPr>
        <w:t> </w:t>
      </w:r>
      <w:r>
        <w:rPr>
          <w:w w:val="115"/>
          <w:sz w:val="16"/>
        </w:rPr>
        <w:t>security).</w:t>
      </w:r>
      <w:r>
        <w:rPr>
          <w:spacing w:val="25"/>
          <w:w w:val="115"/>
          <w:sz w:val="16"/>
        </w:rPr>
        <w:t> </w:t>
      </w:r>
      <w:r>
        <w:rPr>
          <w:w w:val="115"/>
          <w:sz w:val="16"/>
        </w:rPr>
        <w:t>The</w:t>
      </w:r>
      <w:r>
        <w:rPr>
          <w:spacing w:val="25"/>
          <w:w w:val="115"/>
          <w:sz w:val="16"/>
        </w:rPr>
        <w:t> </w:t>
      </w:r>
      <w:r>
        <w:rPr>
          <w:w w:val="115"/>
          <w:sz w:val="16"/>
        </w:rPr>
        <w:t>second</w:t>
      </w:r>
      <w:r>
        <w:rPr>
          <w:spacing w:val="25"/>
          <w:w w:val="115"/>
          <w:sz w:val="16"/>
        </w:rPr>
        <w:t> </w:t>
      </w:r>
      <w:r>
        <w:rPr>
          <w:w w:val="115"/>
          <w:sz w:val="16"/>
        </w:rPr>
        <w:t>price</w:t>
      </w:r>
      <w:r>
        <w:rPr>
          <w:spacing w:val="25"/>
          <w:w w:val="115"/>
          <w:sz w:val="16"/>
        </w:rPr>
        <w:t> </w:t>
      </w:r>
      <w:r>
        <w:rPr>
          <w:w w:val="115"/>
          <w:sz w:val="16"/>
        </w:rPr>
        <w:t>(18.30)</w:t>
      </w:r>
      <w:r>
        <w:rPr>
          <w:spacing w:val="25"/>
          <w:w w:val="115"/>
          <w:sz w:val="16"/>
        </w:rPr>
        <w:t> </w:t>
      </w:r>
      <w:r>
        <w:rPr>
          <w:w w:val="115"/>
          <w:sz w:val="16"/>
        </w:rPr>
        <w:t>is</w:t>
      </w:r>
      <w:r>
        <w:rPr>
          <w:spacing w:val="25"/>
          <w:w w:val="115"/>
          <w:sz w:val="16"/>
        </w:rPr>
        <w:t> </w:t>
      </w:r>
      <w:r>
        <w:rPr>
          <w:w w:val="115"/>
          <w:sz w:val="16"/>
        </w:rPr>
        <w:t>the</w:t>
      </w:r>
      <w:r>
        <w:rPr>
          <w:spacing w:val="25"/>
          <w:w w:val="115"/>
          <w:sz w:val="16"/>
        </w:rPr>
        <w:t> </w:t>
      </w:r>
      <w:r>
        <w:rPr>
          <w:w w:val="115"/>
          <w:sz w:val="16"/>
        </w:rPr>
        <w:t>ask</w:t>
      </w:r>
      <w:r>
        <w:rPr>
          <w:spacing w:val="25"/>
          <w:w w:val="115"/>
          <w:sz w:val="16"/>
        </w:rPr>
        <w:t> </w:t>
      </w:r>
      <w:r>
        <w:rPr>
          <w:w w:val="115"/>
          <w:sz w:val="16"/>
        </w:rPr>
        <w:t>price</w:t>
      </w:r>
      <w:r>
        <w:rPr>
          <w:spacing w:val="25"/>
          <w:w w:val="115"/>
          <w:sz w:val="16"/>
        </w:rPr>
        <w:t> </w:t>
      </w:r>
      <w:r>
        <w:rPr>
          <w:w w:val="115"/>
          <w:sz w:val="16"/>
        </w:rPr>
        <w:t>that</w:t>
      </w:r>
      <w:r>
        <w:rPr>
          <w:spacing w:val="25"/>
          <w:w w:val="115"/>
          <w:sz w:val="16"/>
        </w:rPr>
        <w:t> </w:t>
      </w:r>
      <w:r>
        <w:rPr>
          <w:w w:val="115"/>
          <w:sz w:val="16"/>
        </w:rPr>
        <w:t>the</w:t>
      </w:r>
      <w:r>
        <w:rPr>
          <w:spacing w:val="25"/>
          <w:w w:val="115"/>
          <w:sz w:val="16"/>
        </w:rPr>
        <w:t> </w:t>
      </w:r>
      <w:r>
        <w:rPr>
          <w:w w:val="115"/>
          <w:sz w:val="16"/>
        </w:rPr>
        <w:t>market</w:t>
      </w:r>
      <w:r>
        <w:rPr>
          <w:spacing w:val="25"/>
          <w:w w:val="115"/>
          <w:sz w:val="16"/>
        </w:rPr>
        <w:t> </w:t>
      </w:r>
      <w:r>
        <w:rPr>
          <w:w w:val="115"/>
          <w:sz w:val="16"/>
        </w:rPr>
        <w:t>maker</w:t>
      </w:r>
      <w:r>
        <w:rPr>
          <w:spacing w:val="25"/>
          <w:w w:val="115"/>
          <w:sz w:val="16"/>
        </w:rPr>
        <w:t> </w:t>
      </w:r>
      <w:r>
        <w:rPr>
          <w:w w:val="115"/>
          <w:sz w:val="16"/>
        </w:rPr>
        <w:t>is</w:t>
      </w:r>
    </w:p>
    <w:p>
      <w:pPr>
        <w:pStyle w:val="BodyText"/>
        <w:spacing w:line="307" w:lineRule="auto" w:before="42"/>
        <w:ind w:left="1930" w:right="349"/>
      </w:pPr>
      <w:r>
        <w:rPr>
          <w:w w:val="120"/>
        </w:rPr>
        <w:t>willing to accept when selling the security. The “20x25” represents the number of round lots the market maker is willing to buy or sell. Unless told differently, a round lot is 100 shares. Therefore, the market maker is willing to buy up to 2,000 shares at $18.10 and sell up to 2,500 shares at $18.30.</w:t>
      </w:r>
    </w:p>
    <w:p>
      <w:pPr>
        <w:pStyle w:val="BodyText"/>
        <w:spacing w:before="62"/>
      </w:pPr>
    </w:p>
    <w:p>
      <w:pPr>
        <w:pStyle w:val="ListParagraph"/>
        <w:numPr>
          <w:ilvl w:val="1"/>
          <w:numId w:val="41"/>
        </w:numPr>
        <w:tabs>
          <w:tab w:pos="1928" w:val="left" w:leader="none"/>
        </w:tabs>
        <w:spacing w:line="240" w:lineRule="auto" w:before="0" w:after="0"/>
        <w:ind w:left="1928" w:right="0" w:hanging="376"/>
        <w:jc w:val="left"/>
        <w:rPr>
          <w:sz w:val="16"/>
        </w:rPr>
      </w:pPr>
      <w:r>
        <w:rPr>
          <w:rFonts w:ascii="Arial Black"/>
          <w:w w:val="115"/>
          <w:sz w:val="17"/>
        </w:rPr>
        <w:t>B.</w:t>
      </w:r>
      <w:r>
        <w:rPr>
          <w:rFonts w:ascii="Arial Black"/>
          <w:spacing w:val="-10"/>
          <w:w w:val="115"/>
          <w:sz w:val="17"/>
        </w:rPr>
        <w:t> </w:t>
      </w:r>
      <w:r>
        <w:rPr>
          <w:w w:val="115"/>
          <w:sz w:val="16"/>
        </w:rPr>
        <w:t>As</w:t>
      </w:r>
      <w:r>
        <w:rPr>
          <w:spacing w:val="15"/>
          <w:w w:val="115"/>
          <w:sz w:val="16"/>
        </w:rPr>
        <w:t> </w:t>
      </w:r>
      <w:r>
        <w:rPr>
          <w:w w:val="115"/>
          <w:sz w:val="16"/>
        </w:rPr>
        <w:t>a</w:t>
      </w:r>
      <w:r>
        <w:rPr>
          <w:spacing w:val="15"/>
          <w:w w:val="115"/>
          <w:sz w:val="16"/>
        </w:rPr>
        <w:t> </w:t>
      </w:r>
      <w:r>
        <w:rPr>
          <w:w w:val="115"/>
          <w:sz w:val="16"/>
        </w:rPr>
        <w:t>married</w:t>
      </w:r>
      <w:r>
        <w:rPr>
          <w:spacing w:val="15"/>
          <w:w w:val="115"/>
          <w:sz w:val="16"/>
        </w:rPr>
        <w:t> </w:t>
      </w:r>
      <w:r>
        <w:rPr>
          <w:w w:val="115"/>
          <w:sz w:val="16"/>
        </w:rPr>
        <w:t>couple,</w:t>
      </w:r>
      <w:r>
        <w:rPr>
          <w:spacing w:val="16"/>
          <w:w w:val="115"/>
          <w:sz w:val="16"/>
        </w:rPr>
        <w:t> </w:t>
      </w:r>
      <w:r>
        <w:rPr>
          <w:w w:val="115"/>
          <w:sz w:val="16"/>
        </w:rPr>
        <w:t>accredited</w:t>
      </w:r>
      <w:r>
        <w:rPr>
          <w:spacing w:val="15"/>
          <w:w w:val="115"/>
          <w:sz w:val="16"/>
        </w:rPr>
        <w:t> </w:t>
      </w:r>
      <w:r>
        <w:rPr>
          <w:w w:val="115"/>
          <w:sz w:val="16"/>
        </w:rPr>
        <w:t>investors</w:t>
      </w:r>
      <w:r>
        <w:rPr>
          <w:spacing w:val="15"/>
          <w:w w:val="115"/>
          <w:sz w:val="16"/>
        </w:rPr>
        <w:t> </w:t>
      </w:r>
      <w:r>
        <w:rPr>
          <w:w w:val="115"/>
          <w:sz w:val="16"/>
        </w:rPr>
        <w:t>are</w:t>
      </w:r>
      <w:r>
        <w:rPr>
          <w:spacing w:val="15"/>
          <w:w w:val="115"/>
          <w:sz w:val="16"/>
        </w:rPr>
        <w:t> </w:t>
      </w:r>
      <w:r>
        <w:rPr>
          <w:w w:val="115"/>
          <w:sz w:val="16"/>
        </w:rPr>
        <w:t>ones</w:t>
      </w:r>
      <w:r>
        <w:rPr>
          <w:spacing w:val="15"/>
          <w:w w:val="115"/>
          <w:sz w:val="16"/>
        </w:rPr>
        <w:t> </w:t>
      </w:r>
      <w:r>
        <w:rPr>
          <w:w w:val="115"/>
          <w:sz w:val="16"/>
        </w:rPr>
        <w:t>that</w:t>
      </w:r>
      <w:r>
        <w:rPr>
          <w:spacing w:val="15"/>
          <w:w w:val="115"/>
          <w:sz w:val="16"/>
        </w:rPr>
        <w:t> </w:t>
      </w:r>
      <w:r>
        <w:rPr>
          <w:w w:val="115"/>
          <w:sz w:val="16"/>
        </w:rPr>
        <w:t>have</w:t>
      </w:r>
      <w:r>
        <w:rPr>
          <w:spacing w:val="15"/>
          <w:w w:val="115"/>
          <w:sz w:val="16"/>
        </w:rPr>
        <w:t> </w:t>
      </w:r>
      <w:r>
        <w:rPr>
          <w:w w:val="115"/>
          <w:sz w:val="16"/>
        </w:rPr>
        <w:t>a</w:t>
      </w:r>
      <w:r>
        <w:rPr>
          <w:spacing w:val="15"/>
          <w:w w:val="115"/>
          <w:sz w:val="16"/>
        </w:rPr>
        <w:t> </w:t>
      </w:r>
      <w:r>
        <w:rPr>
          <w:w w:val="115"/>
          <w:sz w:val="16"/>
        </w:rPr>
        <w:t>joint</w:t>
      </w:r>
      <w:r>
        <w:rPr>
          <w:spacing w:val="15"/>
          <w:w w:val="115"/>
          <w:sz w:val="16"/>
        </w:rPr>
        <w:t> </w:t>
      </w:r>
      <w:r>
        <w:rPr>
          <w:w w:val="115"/>
          <w:sz w:val="16"/>
        </w:rPr>
        <w:t>income</w:t>
      </w:r>
      <w:r>
        <w:rPr>
          <w:spacing w:val="15"/>
          <w:w w:val="115"/>
          <w:sz w:val="16"/>
        </w:rPr>
        <w:t> </w:t>
      </w:r>
      <w:r>
        <w:rPr>
          <w:w w:val="115"/>
          <w:sz w:val="16"/>
        </w:rPr>
        <w:t>of</w:t>
      </w:r>
      <w:r>
        <w:rPr>
          <w:spacing w:val="15"/>
          <w:w w:val="115"/>
          <w:sz w:val="16"/>
        </w:rPr>
        <w:t> </w:t>
      </w:r>
      <w:r>
        <w:rPr>
          <w:w w:val="115"/>
          <w:sz w:val="16"/>
        </w:rPr>
        <w:t>at</w:t>
      </w:r>
      <w:r>
        <w:rPr>
          <w:spacing w:val="15"/>
          <w:w w:val="115"/>
          <w:sz w:val="16"/>
        </w:rPr>
        <w:t> </w:t>
      </w:r>
      <w:r>
        <w:rPr>
          <w:spacing w:val="-2"/>
          <w:w w:val="115"/>
          <w:sz w:val="16"/>
        </w:rPr>
        <w:t>least</w:t>
      </w:r>
    </w:p>
    <w:p>
      <w:pPr>
        <w:pStyle w:val="BodyText"/>
        <w:spacing w:before="20"/>
        <w:ind w:left="1930"/>
      </w:pPr>
      <w:r>
        <w:rPr>
          <w:w w:val="120"/>
        </w:rPr>
        <w:t>$300,000 for</w:t>
      </w:r>
      <w:r>
        <w:rPr>
          <w:spacing w:val="1"/>
          <w:w w:val="120"/>
        </w:rPr>
        <w:t> </w:t>
      </w:r>
      <w:r>
        <w:rPr>
          <w:w w:val="120"/>
        </w:rPr>
        <w:t>the</w:t>
      </w:r>
      <w:r>
        <w:rPr>
          <w:spacing w:val="1"/>
          <w:w w:val="120"/>
        </w:rPr>
        <w:t> </w:t>
      </w:r>
      <w:r>
        <w:rPr>
          <w:w w:val="120"/>
        </w:rPr>
        <w:t>previous</w:t>
      </w:r>
      <w:r>
        <w:rPr>
          <w:spacing w:val="1"/>
          <w:w w:val="120"/>
        </w:rPr>
        <w:t> </w:t>
      </w:r>
      <w:r>
        <w:rPr>
          <w:w w:val="120"/>
        </w:rPr>
        <w:t>two</w:t>
      </w:r>
      <w:r>
        <w:rPr>
          <w:spacing w:val="1"/>
          <w:w w:val="120"/>
        </w:rPr>
        <w:t> </w:t>
      </w:r>
      <w:r>
        <w:rPr>
          <w:w w:val="120"/>
        </w:rPr>
        <w:t>years</w:t>
      </w:r>
      <w:r>
        <w:rPr>
          <w:spacing w:val="1"/>
          <w:w w:val="120"/>
        </w:rPr>
        <w:t> </w:t>
      </w:r>
      <w:r>
        <w:rPr>
          <w:w w:val="120"/>
        </w:rPr>
        <w:t>and</w:t>
      </w:r>
      <w:r>
        <w:rPr>
          <w:spacing w:val="1"/>
          <w:w w:val="120"/>
        </w:rPr>
        <w:t> </w:t>
      </w:r>
      <w:r>
        <w:rPr>
          <w:w w:val="120"/>
        </w:rPr>
        <w:t>is</w:t>
      </w:r>
      <w:r>
        <w:rPr>
          <w:spacing w:val="1"/>
          <w:w w:val="120"/>
        </w:rPr>
        <w:t> </w:t>
      </w:r>
      <w:r>
        <w:rPr>
          <w:w w:val="120"/>
        </w:rPr>
        <w:t>expected</w:t>
      </w:r>
      <w:r>
        <w:rPr>
          <w:spacing w:val="1"/>
          <w:w w:val="120"/>
        </w:rPr>
        <w:t> </w:t>
      </w:r>
      <w:r>
        <w:rPr>
          <w:w w:val="120"/>
        </w:rPr>
        <w:t>to</w:t>
      </w:r>
      <w:r>
        <w:rPr>
          <w:spacing w:val="1"/>
          <w:w w:val="120"/>
        </w:rPr>
        <w:t> </w:t>
      </w:r>
      <w:r>
        <w:rPr>
          <w:w w:val="120"/>
        </w:rPr>
        <w:t>be</w:t>
      </w:r>
      <w:r>
        <w:rPr>
          <w:spacing w:val="1"/>
          <w:w w:val="120"/>
        </w:rPr>
        <w:t> </w:t>
      </w:r>
      <w:r>
        <w:rPr>
          <w:w w:val="120"/>
        </w:rPr>
        <w:t>at</w:t>
      </w:r>
      <w:r>
        <w:rPr>
          <w:spacing w:val="1"/>
          <w:w w:val="120"/>
        </w:rPr>
        <w:t> </w:t>
      </w:r>
      <w:r>
        <w:rPr>
          <w:w w:val="120"/>
        </w:rPr>
        <w:t>least</w:t>
      </w:r>
      <w:r>
        <w:rPr>
          <w:spacing w:val="1"/>
          <w:w w:val="120"/>
        </w:rPr>
        <w:t> </w:t>
      </w:r>
      <w:r>
        <w:rPr>
          <w:w w:val="120"/>
        </w:rPr>
        <w:t>$300,000</w:t>
      </w:r>
      <w:r>
        <w:rPr>
          <w:spacing w:val="1"/>
          <w:w w:val="120"/>
        </w:rPr>
        <w:t> </w:t>
      </w:r>
      <w:r>
        <w:rPr>
          <w:w w:val="120"/>
        </w:rPr>
        <w:t>for</w:t>
      </w:r>
      <w:r>
        <w:rPr>
          <w:spacing w:val="1"/>
          <w:w w:val="120"/>
        </w:rPr>
        <w:t> </w:t>
      </w:r>
      <w:r>
        <w:rPr>
          <w:w w:val="120"/>
        </w:rPr>
        <w:t>the</w:t>
      </w:r>
      <w:r>
        <w:rPr>
          <w:spacing w:val="1"/>
          <w:w w:val="120"/>
        </w:rPr>
        <w:t> </w:t>
      </w:r>
      <w:r>
        <w:rPr>
          <w:spacing w:val="-2"/>
          <w:w w:val="120"/>
        </w:rPr>
        <w:t>current</w:t>
      </w:r>
    </w:p>
    <w:p>
      <w:pPr>
        <w:pStyle w:val="BodyText"/>
        <w:spacing w:before="52"/>
        <w:ind w:left="1930"/>
      </w:pPr>
      <w:r>
        <w:rPr>
          <w:spacing w:val="-2"/>
          <w:w w:val="120"/>
        </w:rPr>
        <w:t>year.</w:t>
      </w:r>
    </w:p>
    <w:p>
      <w:pPr>
        <w:pStyle w:val="BodyText"/>
        <w:spacing w:before="115"/>
      </w:pPr>
    </w:p>
    <w:p>
      <w:pPr>
        <w:pStyle w:val="ListParagraph"/>
        <w:numPr>
          <w:ilvl w:val="1"/>
          <w:numId w:val="41"/>
        </w:numPr>
        <w:tabs>
          <w:tab w:pos="1927" w:val="left" w:leader="none"/>
          <w:tab w:pos="1929" w:val="left" w:leader="none"/>
        </w:tabs>
        <w:spacing w:line="254" w:lineRule="auto" w:before="0" w:after="0"/>
        <w:ind w:left="1929" w:right="247" w:hanging="378"/>
        <w:jc w:val="left"/>
        <w:rPr>
          <w:sz w:val="16"/>
        </w:rPr>
      </w:pPr>
      <w:r>
        <w:rPr>
          <w:rFonts w:ascii="Arial Black" w:hAnsi="Arial Black"/>
          <w:w w:val="115"/>
          <w:sz w:val="17"/>
        </w:rPr>
        <w:t>A. </w:t>
      </w:r>
      <w:r>
        <w:rPr>
          <w:w w:val="115"/>
          <w:sz w:val="16"/>
        </w:rPr>
        <w:t>Brokers</w:t>
      </w:r>
      <w:r>
        <w:rPr>
          <w:spacing w:val="29"/>
          <w:w w:val="115"/>
          <w:sz w:val="16"/>
        </w:rPr>
        <w:t> </w:t>
      </w:r>
      <w:r>
        <w:rPr>
          <w:w w:val="115"/>
          <w:sz w:val="16"/>
        </w:rPr>
        <w:t>act</w:t>
      </w:r>
      <w:r>
        <w:rPr>
          <w:spacing w:val="29"/>
          <w:w w:val="115"/>
          <w:sz w:val="16"/>
        </w:rPr>
        <w:t> </w:t>
      </w:r>
      <w:r>
        <w:rPr>
          <w:w w:val="115"/>
          <w:sz w:val="16"/>
        </w:rPr>
        <w:t>as</w:t>
      </w:r>
      <w:r>
        <w:rPr>
          <w:spacing w:val="29"/>
          <w:w w:val="115"/>
          <w:sz w:val="16"/>
        </w:rPr>
        <w:t> </w:t>
      </w:r>
      <w:r>
        <w:rPr>
          <w:w w:val="115"/>
          <w:sz w:val="16"/>
        </w:rPr>
        <w:t>middlemen</w:t>
      </w:r>
      <w:r>
        <w:rPr>
          <w:spacing w:val="29"/>
          <w:w w:val="115"/>
          <w:sz w:val="16"/>
        </w:rPr>
        <w:t> </w:t>
      </w:r>
      <w:r>
        <w:rPr>
          <w:w w:val="115"/>
          <w:sz w:val="16"/>
        </w:rPr>
        <w:t>in</w:t>
      </w:r>
      <w:r>
        <w:rPr>
          <w:spacing w:val="29"/>
          <w:w w:val="115"/>
          <w:sz w:val="16"/>
        </w:rPr>
        <w:t> </w:t>
      </w:r>
      <w:r>
        <w:rPr>
          <w:w w:val="115"/>
          <w:sz w:val="16"/>
        </w:rPr>
        <w:t>a</w:t>
      </w:r>
      <w:r>
        <w:rPr>
          <w:spacing w:val="29"/>
          <w:w w:val="115"/>
          <w:sz w:val="16"/>
        </w:rPr>
        <w:t> </w:t>
      </w:r>
      <w:r>
        <w:rPr>
          <w:w w:val="115"/>
          <w:sz w:val="16"/>
        </w:rPr>
        <w:t>securities</w:t>
      </w:r>
      <w:r>
        <w:rPr>
          <w:spacing w:val="29"/>
          <w:w w:val="115"/>
          <w:sz w:val="16"/>
        </w:rPr>
        <w:t> </w:t>
      </w:r>
      <w:r>
        <w:rPr>
          <w:w w:val="115"/>
          <w:sz w:val="16"/>
        </w:rPr>
        <w:t>transaction.</w:t>
      </w:r>
      <w:r>
        <w:rPr>
          <w:spacing w:val="29"/>
          <w:w w:val="115"/>
          <w:sz w:val="16"/>
        </w:rPr>
        <w:t> </w:t>
      </w:r>
      <w:r>
        <w:rPr>
          <w:w w:val="115"/>
          <w:sz w:val="16"/>
        </w:rPr>
        <w:t>They’re</w:t>
      </w:r>
      <w:r>
        <w:rPr>
          <w:spacing w:val="29"/>
          <w:w w:val="115"/>
          <w:sz w:val="16"/>
        </w:rPr>
        <w:t> </w:t>
      </w:r>
      <w:r>
        <w:rPr>
          <w:w w:val="115"/>
          <w:sz w:val="16"/>
        </w:rPr>
        <w:t>putting</w:t>
      </w:r>
      <w:r>
        <w:rPr>
          <w:spacing w:val="29"/>
          <w:w w:val="115"/>
          <w:sz w:val="16"/>
        </w:rPr>
        <w:t> </w:t>
      </w:r>
      <w:r>
        <w:rPr>
          <w:w w:val="115"/>
          <w:sz w:val="16"/>
        </w:rPr>
        <w:t>a</w:t>
      </w:r>
      <w:r>
        <w:rPr>
          <w:spacing w:val="29"/>
          <w:w w:val="115"/>
          <w:sz w:val="16"/>
        </w:rPr>
        <w:t> </w:t>
      </w:r>
      <w:r>
        <w:rPr>
          <w:w w:val="115"/>
          <w:sz w:val="16"/>
        </w:rPr>
        <w:t>buyer</w:t>
      </w:r>
      <w:r>
        <w:rPr>
          <w:spacing w:val="29"/>
          <w:w w:val="115"/>
          <w:sz w:val="16"/>
        </w:rPr>
        <w:t> </w:t>
      </w:r>
      <w:r>
        <w:rPr>
          <w:w w:val="115"/>
          <w:sz w:val="16"/>
        </w:rPr>
        <w:t>and</w:t>
      </w:r>
      <w:r>
        <w:rPr>
          <w:spacing w:val="29"/>
          <w:w w:val="115"/>
          <w:sz w:val="16"/>
        </w:rPr>
        <w:t> </w:t>
      </w:r>
      <w:r>
        <w:rPr>
          <w:w w:val="115"/>
          <w:sz w:val="16"/>
        </w:rPr>
        <w:t>seller together</w:t>
      </w:r>
      <w:r>
        <w:rPr>
          <w:spacing w:val="24"/>
          <w:w w:val="115"/>
          <w:sz w:val="16"/>
        </w:rPr>
        <w:t> </w:t>
      </w:r>
      <w:r>
        <w:rPr>
          <w:w w:val="115"/>
          <w:sz w:val="16"/>
        </w:rPr>
        <w:t>to</w:t>
      </w:r>
      <w:r>
        <w:rPr>
          <w:spacing w:val="24"/>
          <w:w w:val="115"/>
          <w:sz w:val="16"/>
        </w:rPr>
        <w:t> </w:t>
      </w:r>
      <w:r>
        <w:rPr>
          <w:w w:val="115"/>
          <w:sz w:val="16"/>
        </w:rPr>
        <w:t>make</w:t>
      </w:r>
      <w:r>
        <w:rPr>
          <w:spacing w:val="24"/>
          <w:w w:val="115"/>
          <w:sz w:val="16"/>
        </w:rPr>
        <w:t> </w:t>
      </w:r>
      <w:r>
        <w:rPr>
          <w:w w:val="115"/>
          <w:sz w:val="16"/>
        </w:rPr>
        <w:t>a</w:t>
      </w:r>
      <w:r>
        <w:rPr>
          <w:spacing w:val="24"/>
          <w:w w:val="115"/>
          <w:sz w:val="16"/>
        </w:rPr>
        <w:t> </w:t>
      </w:r>
      <w:r>
        <w:rPr>
          <w:w w:val="115"/>
          <w:sz w:val="16"/>
        </w:rPr>
        <w:t>trade.</w:t>
      </w:r>
      <w:r>
        <w:rPr>
          <w:spacing w:val="24"/>
          <w:w w:val="115"/>
          <w:sz w:val="16"/>
        </w:rPr>
        <w:t> </w:t>
      </w:r>
      <w:r>
        <w:rPr>
          <w:w w:val="115"/>
          <w:sz w:val="16"/>
        </w:rPr>
        <w:t>As</w:t>
      </w:r>
      <w:r>
        <w:rPr>
          <w:spacing w:val="24"/>
          <w:w w:val="115"/>
          <w:sz w:val="16"/>
        </w:rPr>
        <w:t> </w:t>
      </w:r>
      <w:r>
        <w:rPr>
          <w:w w:val="115"/>
          <w:sz w:val="16"/>
        </w:rPr>
        <w:t>such,</w:t>
      </w:r>
      <w:r>
        <w:rPr>
          <w:spacing w:val="24"/>
          <w:w w:val="115"/>
          <w:sz w:val="16"/>
        </w:rPr>
        <w:t> </w:t>
      </w:r>
      <w:r>
        <w:rPr>
          <w:w w:val="115"/>
          <w:sz w:val="16"/>
        </w:rPr>
        <w:t>they</w:t>
      </w:r>
      <w:r>
        <w:rPr>
          <w:spacing w:val="24"/>
          <w:w w:val="115"/>
          <w:sz w:val="16"/>
        </w:rPr>
        <w:t> </w:t>
      </w:r>
      <w:r>
        <w:rPr>
          <w:w w:val="115"/>
          <w:sz w:val="16"/>
        </w:rPr>
        <w:t>charge</w:t>
      </w:r>
      <w:r>
        <w:rPr>
          <w:spacing w:val="24"/>
          <w:w w:val="115"/>
          <w:sz w:val="16"/>
        </w:rPr>
        <w:t> </w:t>
      </w:r>
      <w:r>
        <w:rPr>
          <w:w w:val="115"/>
          <w:sz w:val="16"/>
        </w:rPr>
        <w:t>a</w:t>
      </w:r>
      <w:r>
        <w:rPr>
          <w:spacing w:val="24"/>
          <w:w w:val="115"/>
          <w:sz w:val="16"/>
        </w:rPr>
        <w:t> </w:t>
      </w:r>
      <w:r>
        <w:rPr>
          <w:w w:val="115"/>
          <w:sz w:val="16"/>
        </w:rPr>
        <w:t>commission.</w:t>
      </w:r>
      <w:r>
        <w:rPr>
          <w:spacing w:val="24"/>
          <w:w w:val="115"/>
          <w:sz w:val="16"/>
        </w:rPr>
        <w:t> </w:t>
      </w:r>
      <w:r>
        <w:rPr>
          <w:w w:val="115"/>
          <w:sz w:val="16"/>
        </w:rPr>
        <w:t>A</w:t>
      </w:r>
      <w:r>
        <w:rPr>
          <w:spacing w:val="24"/>
          <w:w w:val="115"/>
          <w:sz w:val="16"/>
        </w:rPr>
        <w:t> </w:t>
      </w:r>
      <w:r>
        <w:rPr>
          <w:w w:val="115"/>
          <w:sz w:val="16"/>
        </w:rPr>
        <w:t>good</w:t>
      </w:r>
      <w:r>
        <w:rPr>
          <w:spacing w:val="24"/>
          <w:w w:val="115"/>
          <w:sz w:val="16"/>
        </w:rPr>
        <w:t> </w:t>
      </w:r>
      <w:r>
        <w:rPr>
          <w:w w:val="115"/>
          <w:sz w:val="16"/>
        </w:rPr>
        <w:t>way</w:t>
      </w:r>
      <w:r>
        <w:rPr>
          <w:spacing w:val="24"/>
          <w:w w:val="115"/>
          <w:sz w:val="16"/>
        </w:rPr>
        <w:t> </w:t>
      </w:r>
      <w:r>
        <w:rPr>
          <w:w w:val="115"/>
          <w:sz w:val="16"/>
        </w:rPr>
        <w:t>to</w:t>
      </w:r>
      <w:r>
        <w:rPr>
          <w:spacing w:val="24"/>
          <w:w w:val="115"/>
          <w:sz w:val="16"/>
        </w:rPr>
        <w:t> </w:t>
      </w:r>
      <w:r>
        <w:rPr>
          <w:w w:val="115"/>
          <w:sz w:val="16"/>
        </w:rPr>
        <w:t>remember</w:t>
      </w:r>
      <w:r>
        <w:rPr>
          <w:spacing w:val="24"/>
          <w:w w:val="115"/>
          <w:sz w:val="16"/>
        </w:rPr>
        <w:t> </w:t>
      </w:r>
      <w:r>
        <w:rPr>
          <w:w w:val="115"/>
          <w:sz w:val="16"/>
        </w:rPr>
        <w:t>this</w:t>
      </w:r>
    </w:p>
    <w:p>
      <w:pPr>
        <w:pStyle w:val="BodyText"/>
        <w:spacing w:line="307" w:lineRule="auto" w:before="43"/>
        <w:ind w:left="1929" w:right="240"/>
      </w:pPr>
      <w:r>
        <w:rPr>
          <w:w w:val="120"/>
        </w:rPr>
        <w:t>is to think of a real estate agent or broker. Real estate agents or brokers charge a commis- sion for selling someone else’s house to a buyer.</w:t>
      </w:r>
    </w:p>
    <w:p>
      <w:pPr>
        <w:pStyle w:val="BodyText"/>
        <w:spacing w:before="61"/>
      </w:pPr>
    </w:p>
    <w:p>
      <w:pPr>
        <w:pStyle w:val="ListParagraph"/>
        <w:numPr>
          <w:ilvl w:val="1"/>
          <w:numId w:val="41"/>
        </w:numPr>
        <w:tabs>
          <w:tab w:pos="1927" w:val="left" w:leader="none"/>
          <w:tab w:pos="1929" w:val="left" w:leader="none"/>
        </w:tabs>
        <w:spacing w:line="254" w:lineRule="auto" w:before="0" w:after="0"/>
        <w:ind w:left="1929" w:right="520" w:hanging="378"/>
        <w:jc w:val="left"/>
        <w:rPr>
          <w:sz w:val="16"/>
        </w:rPr>
      </w:pPr>
      <w:r>
        <w:rPr>
          <w:rFonts w:ascii="Arial Black" w:hAnsi="Arial Black"/>
          <w:w w:val="115"/>
          <w:sz w:val="17"/>
        </w:rPr>
        <w:t>A. </w:t>
      </w:r>
      <w:r>
        <w:rPr>
          <w:w w:val="115"/>
          <w:sz w:val="16"/>
        </w:rPr>
        <w:t>The</w:t>
      </w:r>
      <w:r>
        <w:rPr>
          <w:spacing w:val="35"/>
          <w:w w:val="115"/>
          <w:sz w:val="16"/>
        </w:rPr>
        <w:t> </w:t>
      </w:r>
      <w:r>
        <w:rPr>
          <w:w w:val="115"/>
          <w:sz w:val="16"/>
        </w:rPr>
        <w:t>term</w:t>
      </w:r>
      <w:r>
        <w:rPr>
          <w:spacing w:val="35"/>
          <w:w w:val="115"/>
          <w:sz w:val="16"/>
        </w:rPr>
        <w:t> </w:t>
      </w:r>
      <w:r>
        <w:rPr>
          <w:w w:val="115"/>
          <w:sz w:val="16"/>
        </w:rPr>
        <w:t>“spread”</w:t>
      </w:r>
      <w:r>
        <w:rPr>
          <w:spacing w:val="35"/>
          <w:w w:val="115"/>
          <w:sz w:val="16"/>
        </w:rPr>
        <w:t> </w:t>
      </w:r>
      <w:r>
        <w:rPr>
          <w:w w:val="115"/>
          <w:sz w:val="16"/>
        </w:rPr>
        <w:t>refers</w:t>
      </w:r>
      <w:r>
        <w:rPr>
          <w:spacing w:val="35"/>
          <w:w w:val="115"/>
          <w:sz w:val="16"/>
        </w:rPr>
        <w:t> </w:t>
      </w:r>
      <w:r>
        <w:rPr>
          <w:w w:val="115"/>
          <w:sz w:val="16"/>
        </w:rPr>
        <w:t>the</w:t>
      </w:r>
      <w:r>
        <w:rPr>
          <w:spacing w:val="35"/>
          <w:w w:val="115"/>
          <w:sz w:val="16"/>
        </w:rPr>
        <w:t> </w:t>
      </w:r>
      <w:r>
        <w:rPr>
          <w:w w:val="115"/>
          <w:sz w:val="16"/>
        </w:rPr>
        <w:t>difference</w:t>
      </w:r>
      <w:r>
        <w:rPr>
          <w:spacing w:val="35"/>
          <w:w w:val="115"/>
          <w:sz w:val="16"/>
        </w:rPr>
        <w:t> </w:t>
      </w:r>
      <w:r>
        <w:rPr>
          <w:w w:val="115"/>
          <w:sz w:val="16"/>
        </w:rPr>
        <w:t>between</w:t>
      </w:r>
      <w:r>
        <w:rPr>
          <w:spacing w:val="35"/>
          <w:w w:val="115"/>
          <w:sz w:val="16"/>
        </w:rPr>
        <w:t> </w:t>
      </w:r>
      <w:r>
        <w:rPr>
          <w:w w:val="115"/>
          <w:sz w:val="16"/>
        </w:rPr>
        <w:t>the</w:t>
      </w:r>
      <w:r>
        <w:rPr>
          <w:spacing w:val="35"/>
          <w:w w:val="115"/>
          <w:sz w:val="16"/>
        </w:rPr>
        <w:t> </w:t>
      </w:r>
      <w:r>
        <w:rPr>
          <w:w w:val="115"/>
          <w:sz w:val="16"/>
        </w:rPr>
        <w:t>highest</w:t>
      </w:r>
      <w:r>
        <w:rPr>
          <w:spacing w:val="35"/>
          <w:w w:val="115"/>
          <w:sz w:val="16"/>
        </w:rPr>
        <w:t> </w:t>
      </w:r>
      <w:r>
        <w:rPr>
          <w:w w:val="115"/>
          <w:sz w:val="16"/>
        </w:rPr>
        <w:t>bid</w:t>
      </w:r>
      <w:r>
        <w:rPr>
          <w:spacing w:val="35"/>
          <w:w w:val="115"/>
          <w:sz w:val="16"/>
        </w:rPr>
        <w:t> </w:t>
      </w:r>
      <w:r>
        <w:rPr>
          <w:w w:val="115"/>
          <w:sz w:val="16"/>
        </w:rPr>
        <w:t>price</w:t>
      </w:r>
      <w:r>
        <w:rPr>
          <w:spacing w:val="35"/>
          <w:w w:val="115"/>
          <w:sz w:val="16"/>
        </w:rPr>
        <w:t> </w:t>
      </w:r>
      <w:r>
        <w:rPr>
          <w:w w:val="115"/>
          <w:sz w:val="16"/>
        </w:rPr>
        <w:t>(the</w:t>
      </w:r>
      <w:r>
        <w:rPr>
          <w:spacing w:val="35"/>
          <w:w w:val="115"/>
          <w:sz w:val="16"/>
        </w:rPr>
        <w:t> </w:t>
      </w:r>
      <w:r>
        <w:rPr>
          <w:w w:val="115"/>
          <w:sz w:val="16"/>
        </w:rPr>
        <w:t>most</w:t>
      </w:r>
      <w:r>
        <w:rPr>
          <w:spacing w:val="35"/>
          <w:w w:val="115"/>
          <w:sz w:val="16"/>
        </w:rPr>
        <w:t> </w:t>
      </w:r>
      <w:r>
        <w:rPr>
          <w:w w:val="115"/>
          <w:sz w:val="16"/>
        </w:rPr>
        <w:t>a market</w:t>
      </w:r>
      <w:r>
        <w:rPr>
          <w:spacing w:val="23"/>
          <w:w w:val="115"/>
          <w:sz w:val="16"/>
        </w:rPr>
        <w:t> </w:t>
      </w:r>
      <w:r>
        <w:rPr>
          <w:w w:val="115"/>
          <w:sz w:val="16"/>
        </w:rPr>
        <w:t>maker</w:t>
      </w:r>
      <w:r>
        <w:rPr>
          <w:spacing w:val="23"/>
          <w:w w:val="115"/>
          <w:sz w:val="16"/>
        </w:rPr>
        <w:t> </w:t>
      </w:r>
      <w:r>
        <w:rPr>
          <w:w w:val="115"/>
          <w:sz w:val="16"/>
        </w:rPr>
        <w:t>is</w:t>
      </w:r>
      <w:r>
        <w:rPr>
          <w:spacing w:val="23"/>
          <w:w w:val="115"/>
          <w:sz w:val="16"/>
        </w:rPr>
        <w:t> </w:t>
      </w:r>
      <w:r>
        <w:rPr>
          <w:w w:val="115"/>
          <w:sz w:val="16"/>
        </w:rPr>
        <w:t>willing</w:t>
      </w:r>
      <w:r>
        <w:rPr>
          <w:spacing w:val="23"/>
          <w:w w:val="115"/>
          <w:sz w:val="16"/>
        </w:rPr>
        <w:t> </w:t>
      </w:r>
      <w:r>
        <w:rPr>
          <w:w w:val="115"/>
          <w:sz w:val="16"/>
        </w:rPr>
        <w:t>to</w:t>
      </w:r>
      <w:r>
        <w:rPr>
          <w:spacing w:val="23"/>
          <w:w w:val="115"/>
          <w:sz w:val="16"/>
        </w:rPr>
        <w:t> </w:t>
      </w:r>
      <w:r>
        <w:rPr>
          <w:w w:val="115"/>
          <w:sz w:val="16"/>
        </w:rPr>
        <w:t>pay</w:t>
      </w:r>
      <w:r>
        <w:rPr>
          <w:spacing w:val="23"/>
          <w:w w:val="115"/>
          <w:sz w:val="16"/>
        </w:rPr>
        <w:t> </w:t>
      </w:r>
      <w:r>
        <w:rPr>
          <w:w w:val="115"/>
          <w:sz w:val="16"/>
        </w:rPr>
        <w:t>to</w:t>
      </w:r>
      <w:r>
        <w:rPr>
          <w:spacing w:val="23"/>
          <w:w w:val="115"/>
          <w:sz w:val="16"/>
        </w:rPr>
        <w:t> </w:t>
      </w:r>
      <w:r>
        <w:rPr>
          <w:w w:val="115"/>
          <w:sz w:val="16"/>
        </w:rPr>
        <w:t>purchase</w:t>
      </w:r>
      <w:r>
        <w:rPr>
          <w:spacing w:val="23"/>
          <w:w w:val="115"/>
          <w:sz w:val="16"/>
        </w:rPr>
        <w:t> </w:t>
      </w:r>
      <w:r>
        <w:rPr>
          <w:w w:val="115"/>
          <w:sz w:val="16"/>
        </w:rPr>
        <w:t>the</w:t>
      </w:r>
      <w:r>
        <w:rPr>
          <w:spacing w:val="23"/>
          <w:w w:val="115"/>
          <w:sz w:val="16"/>
        </w:rPr>
        <w:t> </w:t>
      </w:r>
      <w:r>
        <w:rPr>
          <w:w w:val="115"/>
          <w:sz w:val="16"/>
        </w:rPr>
        <w:t>security)</w:t>
      </w:r>
      <w:r>
        <w:rPr>
          <w:spacing w:val="23"/>
          <w:w w:val="115"/>
          <w:sz w:val="16"/>
        </w:rPr>
        <w:t> </w:t>
      </w:r>
      <w:r>
        <w:rPr>
          <w:w w:val="115"/>
          <w:sz w:val="16"/>
        </w:rPr>
        <w:t>and</w:t>
      </w:r>
      <w:r>
        <w:rPr>
          <w:spacing w:val="23"/>
          <w:w w:val="115"/>
          <w:sz w:val="16"/>
        </w:rPr>
        <w:t> </w:t>
      </w:r>
      <w:r>
        <w:rPr>
          <w:w w:val="115"/>
          <w:sz w:val="16"/>
        </w:rPr>
        <w:t>the</w:t>
      </w:r>
      <w:r>
        <w:rPr>
          <w:spacing w:val="23"/>
          <w:w w:val="115"/>
          <w:sz w:val="16"/>
        </w:rPr>
        <w:t> </w:t>
      </w:r>
      <w:r>
        <w:rPr>
          <w:w w:val="115"/>
          <w:sz w:val="16"/>
        </w:rPr>
        <w:t>lowest</w:t>
      </w:r>
      <w:r>
        <w:rPr>
          <w:spacing w:val="23"/>
          <w:w w:val="115"/>
          <w:sz w:val="16"/>
        </w:rPr>
        <w:t> </w:t>
      </w:r>
      <w:r>
        <w:rPr>
          <w:w w:val="115"/>
          <w:sz w:val="16"/>
        </w:rPr>
        <w:t>ask</w:t>
      </w:r>
      <w:r>
        <w:rPr>
          <w:spacing w:val="23"/>
          <w:w w:val="115"/>
          <w:sz w:val="16"/>
        </w:rPr>
        <w:t> </w:t>
      </w:r>
      <w:r>
        <w:rPr>
          <w:w w:val="115"/>
          <w:sz w:val="16"/>
        </w:rPr>
        <w:t>(offer)</w:t>
      </w:r>
      <w:r>
        <w:rPr>
          <w:spacing w:val="23"/>
          <w:w w:val="115"/>
          <w:sz w:val="16"/>
        </w:rPr>
        <w:t> </w:t>
      </w:r>
      <w:r>
        <w:rPr>
          <w:w w:val="115"/>
          <w:sz w:val="16"/>
        </w:rPr>
        <w:t>price</w:t>
      </w:r>
    </w:p>
    <w:p>
      <w:pPr>
        <w:pStyle w:val="BodyText"/>
        <w:spacing w:line="307" w:lineRule="auto" w:before="43"/>
        <w:ind w:left="1929"/>
      </w:pPr>
      <w:r>
        <w:rPr>
          <w:w w:val="120"/>
        </w:rPr>
        <w:t>(the least a market maker will take when selling the security). Typically, the narrower the spread, the more actively traded the security.</w:t>
      </w:r>
    </w:p>
    <w:p>
      <w:pPr>
        <w:pStyle w:val="BodyText"/>
        <w:spacing w:before="62"/>
      </w:pPr>
    </w:p>
    <w:p>
      <w:pPr>
        <w:pStyle w:val="ListParagraph"/>
        <w:numPr>
          <w:ilvl w:val="1"/>
          <w:numId w:val="41"/>
        </w:numPr>
        <w:tabs>
          <w:tab w:pos="1928" w:val="left" w:leader="none"/>
          <w:tab w:pos="1930" w:val="left" w:leader="none"/>
        </w:tabs>
        <w:spacing w:line="254" w:lineRule="auto" w:before="0" w:after="0"/>
        <w:ind w:left="1930" w:right="253" w:hanging="378"/>
        <w:jc w:val="left"/>
        <w:rPr>
          <w:sz w:val="16"/>
        </w:rPr>
      </w:pPr>
      <w:r>
        <w:rPr>
          <w:rFonts w:ascii="Arial Black"/>
          <w:w w:val="110"/>
          <w:sz w:val="17"/>
        </w:rPr>
        <w:t>C.</w:t>
      </w:r>
      <w:r>
        <w:rPr>
          <w:rFonts w:ascii="Arial Black"/>
          <w:spacing w:val="-14"/>
          <w:w w:val="110"/>
          <w:sz w:val="17"/>
        </w:rPr>
        <w:t> </w:t>
      </w:r>
      <w:r>
        <w:rPr>
          <w:w w:val="120"/>
          <w:sz w:val="16"/>
        </w:rPr>
        <w:t>Since Marvin is not licensed, he cannot discuss anything relating to investments with an existing customer or potential customer. If he cannot do that, he certainly cannot accept</w:t>
      </w:r>
    </w:p>
    <w:p>
      <w:pPr>
        <w:pStyle w:val="BodyText"/>
        <w:spacing w:before="43"/>
        <w:ind w:left="1930"/>
      </w:pPr>
      <w:r>
        <w:rPr>
          <w:w w:val="120"/>
        </w:rPr>
        <w:t>orders</w:t>
      </w:r>
      <w:r>
        <w:rPr>
          <w:spacing w:val="1"/>
          <w:w w:val="120"/>
        </w:rPr>
        <w:t> </w:t>
      </w:r>
      <w:r>
        <w:rPr>
          <w:w w:val="120"/>
        </w:rPr>
        <w:t>(whether</w:t>
      </w:r>
      <w:r>
        <w:rPr>
          <w:spacing w:val="1"/>
          <w:w w:val="120"/>
        </w:rPr>
        <w:t> </w:t>
      </w:r>
      <w:r>
        <w:rPr>
          <w:w w:val="120"/>
        </w:rPr>
        <w:t>solicited</w:t>
      </w:r>
      <w:r>
        <w:rPr>
          <w:spacing w:val="2"/>
          <w:w w:val="120"/>
        </w:rPr>
        <w:t> </w:t>
      </w:r>
      <w:r>
        <w:rPr>
          <w:w w:val="120"/>
        </w:rPr>
        <w:t>or</w:t>
      </w:r>
      <w:r>
        <w:rPr>
          <w:spacing w:val="1"/>
          <w:w w:val="120"/>
        </w:rPr>
        <w:t> </w:t>
      </w:r>
      <w:r>
        <w:rPr>
          <w:w w:val="120"/>
        </w:rPr>
        <w:t>not)</w:t>
      </w:r>
      <w:r>
        <w:rPr>
          <w:spacing w:val="2"/>
          <w:w w:val="120"/>
        </w:rPr>
        <w:t> </w:t>
      </w:r>
      <w:r>
        <w:rPr>
          <w:w w:val="120"/>
        </w:rPr>
        <w:t>from</w:t>
      </w:r>
      <w:r>
        <w:rPr>
          <w:spacing w:val="1"/>
          <w:w w:val="120"/>
        </w:rPr>
        <w:t> </w:t>
      </w:r>
      <w:r>
        <w:rPr>
          <w:w w:val="120"/>
        </w:rPr>
        <w:t>a</w:t>
      </w:r>
      <w:r>
        <w:rPr>
          <w:spacing w:val="2"/>
          <w:w w:val="120"/>
        </w:rPr>
        <w:t> </w:t>
      </w:r>
      <w:r>
        <w:rPr>
          <w:w w:val="120"/>
        </w:rPr>
        <w:t>customer.</w:t>
      </w:r>
      <w:r>
        <w:rPr>
          <w:spacing w:val="1"/>
          <w:w w:val="120"/>
        </w:rPr>
        <w:t> </w:t>
      </w:r>
      <w:r>
        <w:rPr>
          <w:w w:val="120"/>
        </w:rPr>
        <w:t>However,</w:t>
      </w:r>
      <w:r>
        <w:rPr>
          <w:spacing w:val="2"/>
          <w:w w:val="120"/>
        </w:rPr>
        <w:t> </w:t>
      </w:r>
      <w:r>
        <w:rPr>
          <w:w w:val="120"/>
        </w:rPr>
        <w:t>he</w:t>
      </w:r>
      <w:r>
        <w:rPr>
          <w:spacing w:val="1"/>
          <w:w w:val="120"/>
        </w:rPr>
        <w:t> </w:t>
      </w:r>
      <w:r>
        <w:rPr>
          <w:w w:val="120"/>
        </w:rPr>
        <w:t>can</w:t>
      </w:r>
      <w:r>
        <w:rPr>
          <w:spacing w:val="2"/>
          <w:w w:val="120"/>
        </w:rPr>
        <w:t> </w:t>
      </w:r>
      <w:r>
        <w:rPr>
          <w:w w:val="120"/>
        </w:rPr>
        <w:t>do</w:t>
      </w:r>
      <w:r>
        <w:rPr>
          <w:spacing w:val="1"/>
          <w:w w:val="120"/>
        </w:rPr>
        <w:t> </w:t>
      </w:r>
      <w:r>
        <w:rPr>
          <w:w w:val="120"/>
        </w:rPr>
        <w:t>things</w:t>
      </w:r>
      <w:r>
        <w:rPr>
          <w:spacing w:val="2"/>
          <w:w w:val="120"/>
        </w:rPr>
        <w:t> </w:t>
      </w:r>
      <w:r>
        <w:rPr>
          <w:w w:val="120"/>
        </w:rPr>
        <w:t>such</w:t>
      </w:r>
      <w:r>
        <w:rPr>
          <w:spacing w:val="1"/>
          <w:w w:val="120"/>
        </w:rPr>
        <w:t> </w:t>
      </w:r>
      <w:r>
        <w:rPr>
          <w:spacing w:val="-5"/>
          <w:w w:val="120"/>
        </w:rPr>
        <w:t>as</w:t>
      </w:r>
    </w:p>
    <w:p>
      <w:pPr>
        <w:pStyle w:val="BodyText"/>
        <w:spacing w:before="52"/>
        <w:ind w:left="1930"/>
      </w:pPr>
      <w:r>
        <w:rPr>
          <w:w w:val="120"/>
        </w:rPr>
        <w:t>sending</w:t>
      </w:r>
      <w:r>
        <w:rPr>
          <w:spacing w:val="4"/>
          <w:w w:val="120"/>
        </w:rPr>
        <w:t> </w:t>
      </w:r>
      <w:r>
        <w:rPr>
          <w:w w:val="120"/>
        </w:rPr>
        <w:t>account</w:t>
      </w:r>
      <w:r>
        <w:rPr>
          <w:spacing w:val="5"/>
          <w:w w:val="120"/>
        </w:rPr>
        <w:t> </w:t>
      </w:r>
      <w:r>
        <w:rPr>
          <w:w w:val="120"/>
        </w:rPr>
        <w:t>opening</w:t>
      </w:r>
      <w:r>
        <w:rPr>
          <w:spacing w:val="4"/>
          <w:w w:val="120"/>
        </w:rPr>
        <w:t> </w:t>
      </w:r>
      <w:r>
        <w:rPr>
          <w:w w:val="120"/>
        </w:rPr>
        <w:t>forms</w:t>
      </w:r>
      <w:r>
        <w:rPr>
          <w:spacing w:val="5"/>
          <w:w w:val="120"/>
        </w:rPr>
        <w:t> </w:t>
      </w:r>
      <w:r>
        <w:rPr>
          <w:w w:val="120"/>
        </w:rPr>
        <w:t>to</w:t>
      </w:r>
      <w:r>
        <w:rPr>
          <w:spacing w:val="4"/>
          <w:w w:val="120"/>
        </w:rPr>
        <w:t> </w:t>
      </w:r>
      <w:r>
        <w:rPr>
          <w:w w:val="120"/>
        </w:rPr>
        <w:t>a</w:t>
      </w:r>
      <w:r>
        <w:rPr>
          <w:spacing w:val="5"/>
          <w:w w:val="120"/>
        </w:rPr>
        <w:t> </w:t>
      </w:r>
      <w:r>
        <w:rPr>
          <w:w w:val="120"/>
        </w:rPr>
        <w:t>new</w:t>
      </w:r>
      <w:r>
        <w:rPr>
          <w:spacing w:val="4"/>
          <w:w w:val="120"/>
        </w:rPr>
        <w:t> </w:t>
      </w:r>
      <w:r>
        <w:rPr>
          <w:spacing w:val="-2"/>
          <w:w w:val="120"/>
        </w:rPr>
        <w:t>customer.</w:t>
      </w:r>
    </w:p>
    <w:p>
      <w:pPr>
        <w:pStyle w:val="BodyText"/>
        <w:spacing w:after="0"/>
        <w:sectPr>
          <w:pgSz w:w="12240" w:h="15660"/>
          <w:pgMar w:header="0" w:footer="736" w:top="1000" w:bottom="920" w:left="1080" w:right="1440"/>
        </w:sectPr>
      </w:pPr>
    </w:p>
    <w:p>
      <w:pPr>
        <w:pStyle w:val="BodyText"/>
        <w:rPr>
          <w:sz w:val="17"/>
        </w:rPr>
      </w:pPr>
    </w:p>
    <w:p>
      <w:pPr>
        <w:pStyle w:val="BodyText"/>
        <w:spacing w:after="0"/>
        <w:rPr>
          <w:sz w:val="17"/>
        </w:rPr>
        <w:sectPr>
          <w:footerReference w:type="even" r:id="rId73"/>
          <w:pgSz w:w="12240" w:h="15660"/>
          <w:pgMar w:header="0" w:footer="0" w:top="1800" w:bottom="280" w:left="1080" w:right="1440"/>
        </w:sectPr>
      </w:pPr>
    </w:p>
    <w:p>
      <w:pPr>
        <w:pStyle w:val="BodyText"/>
        <w:rPr>
          <w:sz w:val="48"/>
        </w:rPr>
      </w:pPr>
      <w:r>
        <w:rPr>
          <w:sz w:val="48"/>
        </w:rPr>
        <mc:AlternateContent>
          <mc:Choice Requires="wps">
            <w:drawing>
              <wp:anchor distT="0" distB="0" distL="0" distR="0" allowOverlap="1" layoutInCell="1" locked="0" behindDoc="0" simplePos="0" relativeHeight="15822848">
                <wp:simplePos x="0" y="0"/>
                <wp:positionH relativeFrom="page">
                  <wp:posOffset>0</wp:posOffset>
                </wp:positionH>
                <wp:positionV relativeFrom="page">
                  <wp:posOffset>0</wp:posOffset>
                </wp:positionV>
                <wp:extent cx="7772400" cy="2063114"/>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7772400" cy="2063114"/>
                          <a:chExt cx="7772400" cy="2063114"/>
                        </a:xfrm>
                      </wpg:grpSpPr>
                      <wps:wsp>
                        <wps:cNvPr id="444" name="Graphic 444"/>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445" name="Graphic 445"/>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446" name="Textbox 446"/>
                        <wps:cNvSpPr txBox="1"/>
                        <wps:spPr>
                          <a:xfrm>
                            <a:off x="4210062" y="605790"/>
                            <a:ext cx="2533650" cy="1457325"/>
                          </a:xfrm>
                          <a:prstGeom prst="rect">
                            <a:avLst/>
                          </a:prstGeom>
                          <a:solidFill>
                            <a:srgbClr val="DCDDDE"/>
                          </a:solidFill>
                        </wps:spPr>
                        <wps:txbx>
                          <w:txbxContent>
                            <w:p>
                              <w:pPr>
                                <w:spacing w:line="228" w:lineRule="auto" w:before="67"/>
                                <w:ind w:left="452" w:right="47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3"/>
                                  <w:sz w:val="18"/>
                                </w:rPr>
                                <w:t> </w:t>
                              </w:r>
                              <w:r>
                                <w:rPr>
                                  <w:rFonts w:ascii="Arial Black" w:hAnsi="Arial Black"/>
                                  <w:color w:val="000000"/>
                                  <w:spacing w:val="-8"/>
                                  <w:sz w:val="18"/>
                                </w:rPr>
                                <w:t>Outlining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breakdown</w:t>
                              </w:r>
                              <w:r>
                                <w:rPr>
                                  <w:rFonts w:ascii="Arial Black" w:hAnsi="Arial Black"/>
                                  <w:color w:val="000000"/>
                                  <w:spacing w:val="-20"/>
                                  <w:sz w:val="18"/>
                                </w:rPr>
                                <w:t> </w:t>
                              </w:r>
                              <w:r>
                                <w:rPr>
                                  <w:rFonts w:ascii="Arial Black" w:hAnsi="Arial Black"/>
                                  <w:color w:val="000000"/>
                                  <w:spacing w:val="-8"/>
                                  <w:sz w:val="18"/>
                                </w:rPr>
                                <w:t>of</w:t>
                              </w:r>
                              <w:r>
                                <w:rPr>
                                  <w:rFonts w:ascii="Arial Black" w:hAnsi="Arial Black"/>
                                  <w:color w:val="000000"/>
                                  <w:spacing w:val="-20"/>
                                  <w:sz w:val="18"/>
                                </w:rPr>
                                <w:t> </w:t>
                              </w:r>
                              <w:r>
                                <w:rPr>
                                  <w:rFonts w:ascii="Arial Black" w:hAnsi="Arial Black"/>
                                  <w:color w:val="000000"/>
                                  <w:spacing w:val="-8"/>
                                  <w:sz w:val="18"/>
                                </w:rPr>
                                <w:t>taxes </w:t>
                              </w:r>
                              <w:r>
                                <w:rPr>
                                  <w:rFonts w:ascii="Arial Black" w:hAnsi="Arial Black"/>
                                  <w:color w:val="000000"/>
                                  <w:sz w:val="18"/>
                                </w:rPr>
                                <w:t>and</w:t>
                              </w:r>
                              <w:r>
                                <w:rPr>
                                  <w:rFonts w:ascii="Arial Black" w:hAnsi="Arial Black"/>
                                  <w:color w:val="000000"/>
                                  <w:spacing w:val="-20"/>
                                  <w:sz w:val="18"/>
                                </w:rPr>
                                <w:t> </w:t>
                              </w:r>
                              <w:r>
                                <w:rPr>
                                  <w:rFonts w:ascii="Arial Black" w:hAnsi="Arial Black"/>
                                  <w:color w:val="000000"/>
                                  <w:sz w:val="18"/>
                                </w:rPr>
                                <w:t>income</w:t>
                              </w:r>
                            </w:p>
                            <w:p>
                              <w:pPr>
                                <w:spacing w:before="187"/>
                                <w:ind w:left="252" w:right="0" w:firstLine="0"/>
                                <w:jc w:val="left"/>
                                <w:rPr>
                                  <w:rFonts w:ascii="Arial Black" w:hAnsi="Arial Black"/>
                                  <w:color w:val="000000"/>
                                  <w:sz w:val="18"/>
                                </w:rPr>
                              </w:pPr>
                              <w:r>
                                <w:rPr>
                                  <w:rFonts w:ascii="Arial Black" w:hAnsi="Arial Black"/>
                                  <w:color w:val="000000"/>
                                  <w:spacing w:val="-2"/>
                                  <w:w w:val="90"/>
                                  <w:sz w:val="18"/>
                                </w:rPr>
                                <w:t>»</w:t>
                              </w:r>
                              <w:r>
                                <w:rPr>
                                  <w:rFonts w:ascii="Arial Black" w:hAnsi="Arial Black"/>
                                  <w:color w:val="000000"/>
                                  <w:spacing w:val="17"/>
                                  <w:sz w:val="18"/>
                                </w:rPr>
                                <w:t> </w:t>
                              </w:r>
                              <w:r>
                                <w:rPr>
                                  <w:rFonts w:ascii="Arial Black" w:hAnsi="Arial Black"/>
                                  <w:color w:val="000000"/>
                                  <w:spacing w:val="-2"/>
                                  <w:w w:val="90"/>
                                  <w:sz w:val="18"/>
                                </w:rPr>
                                <w:t>Seeing</w:t>
                              </w:r>
                              <w:r>
                                <w:rPr>
                                  <w:rFonts w:ascii="Arial Black" w:hAnsi="Arial Black"/>
                                  <w:color w:val="000000"/>
                                  <w:spacing w:val="-12"/>
                                  <w:w w:val="90"/>
                                  <w:sz w:val="18"/>
                                </w:rPr>
                                <w:t> </w:t>
                              </w:r>
                              <w:r>
                                <w:rPr>
                                  <w:rFonts w:ascii="Arial Black" w:hAnsi="Arial Black"/>
                                  <w:color w:val="000000"/>
                                  <w:spacing w:val="-2"/>
                                  <w:w w:val="90"/>
                                  <w:sz w:val="18"/>
                                </w:rPr>
                                <w:t>how</w:t>
                              </w:r>
                              <w:r>
                                <w:rPr>
                                  <w:rFonts w:ascii="Arial Black" w:hAnsi="Arial Black"/>
                                  <w:color w:val="000000"/>
                                  <w:spacing w:val="-12"/>
                                  <w:w w:val="90"/>
                                  <w:sz w:val="18"/>
                                </w:rPr>
                                <w:t> </w:t>
                              </w:r>
                              <w:r>
                                <w:rPr>
                                  <w:rFonts w:ascii="Arial Black" w:hAnsi="Arial Black"/>
                                  <w:color w:val="000000"/>
                                  <w:spacing w:val="-2"/>
                                  <w:w w:val="90"/>
                                  <w:sz w:val="18"/>
                                </w:rPr>
                                <w:t>the</w:t>
                              </w:r>
                              <w:r>
                                <w:rPr>
                                  <w:rFonts w:ascii="Arial Black" w:hAnsi="Arial Black"/>
                                  <w:color w:val="000000"/>
                                  <w:spacing w:val="-12"/>
                                  <w:w w:val="90"/>
                                  <w:sz w:val="18"/>
                                </w:rPr>
                                <w:t> </w:t>
                              </w:r>
                              <w:r>
                                <w:rPr>
                                  <w:rFonts w:ascii="Arial Black" w:hAnsi="Arial Black"/>
                                  <w:color w:val="000000"/>
                                  <w:spacing w:val="-2"/>
                                  <w:w w:val="90"/>
                                  <w:sz w:val="18"/>
                                </w:rPr>
                                <w:t>IRS</w:t>
                              </w:r>
                              <w:r>
                                <w:rPr>
                                  <w:rFonts w:ascii="Arial Black" w:hAnsi="Arial Black"/>
                                  <w:color w:val="000000"/>
                                  <w:spacing w:val="-11"/>
                                  <w:w w:val="90"/>
                                  <w:sz w:val="18"/>
                                </w:rPr>
                                <w:t> </w:t>
                              </w:r>
                              <w:r>
                                <w:rPr>
                                  <w:rFonts w:ascii="Arial Black" w:hAnsi="Arial Black"/>
                                  <w:color w:val="000000"/>
                                  <w:spacing w:val="-2"/>
                                  <w:w w:val="90"/>
                                  <w:sz w:val="18"/>
                                </w:rPr>
                                <w:t>taxes</w:t>
                              </w:r>
                              <w:r>
                                <w:rPr>
                                  <w:rFonts w:ascii="Arial Black" w:hAnsi="Arial Black"/>
                                  <w:color w:val="000000"/>
                                  <w:spacing w:val="-12"/>
                                  <w:w w:val="90"/>
                                  <w:sz w:val="18"/>
                                </w:rPr>
                                <w:t> </w:t>
                              </w:r>
                              <w:r>
                                <w:rPr>
                                  <w:rFonts w:ascii="Arial Black" w:hAnsi="Arial Black"/>
                                  <w:color w:val="000000"/>
                                  <w:spacing w:val="-2"/>
                                  <w:w w:val="90"/>
                                  <w:sz w:val="18"/>
                                </w:rPr>
                                <w:t>securities</w:t>
                              </w:r>
                            </w:p>
                            <w:p>
                              <w:pPr>
                                <w:spacing w:line="247" w:lineRule="exact" w:before="186"/>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7"/>
                                  <w:sz w:val="18"/>
                                </w:rPr>
                                <w:t> </w:t>
                              </w:r>
                              <w:r>
                                <w:rPr>
                                  <w:rFonts w:ascii="Arial Black" w:hAnsi="Arial Black"/>
                                  <w:color w:val="000000"/>
                                  <w:spacing w:val="-8"/>
                                  <w:sz w:val="18"/>
                                </w:rPr>
                                <w:t>Comparing</w:t>
                              </w:r>
                              <w:r>
                                <w:rPr>
                                  <w:rFonts w:ascii="Arial Black" w:hAnsi="Arial Black"/>
                                  <w:color w:val="000000"/>
                                  <w:spacing w:val="-18"/>
                                  <w:sz w:val="18"/>
                                </w:rPr>
                                <w:t> </w:t>
                              </w:r>
                              <w:r>
                                <w:rPr>
                                  <w:rFonts w:ascii="Arial Black" w:hAnsi="Arial Black"/>
                                  <w:color w:val="000000"/>
                                  <w:spacing w:val="-8"/>
                                  <w:sz w:val="18"/>
                                </w:rPr>
                                <w:t>the</w:t>
                              </w:r>
                              <w:r>
                                <w:rPr>
                                  <w:rFonts w:ascii="Arial Black" w:hAnsi="Arial Black"/>
                                  <w:color w:val="000000"/>
                                  <w:spacing w:val="-18"/>
                                  <w:sz w:val="18"/>
                                </w:rPr>
                                <w:t> </w:t>
                              </w:r>
                              <w:r>
                                <w:rPr>
                                  <w:rFonts w:ascii="Arial Black" w:hAnsi="Arial Black"/>
                                  <w:color w:val="000000"/>
                                  <w:spacing w:val="-8"/>
                                  <w:sz w:val="18"/>
                                </w:rPr>
                                <w:t>different</w:t>
                              </w:r>
                              <w:r>
                                <w:rPr>
                                  <w:rFonts w:ascii="Arial Black" w:hAnsi="Arial Black"/>
                                  <w:color w:val="000000"/>
                                  <w:spacing w:val="-17"/>
                                  <w:sz w:val="18"/>
                                </w:rPr>
                                <w:t> </w:t>
                              </w:r>
                              <w:r>
                                <w:rPr>
                                  <w:rFonts w:ascii="Arial Black" w:hAnsi="Arial Black"/>
                                  <w:color w:val="000000"/>
                                  <w:spacing w:val="-8"/>
                                  <w:sz w:val="18"/>
                                </w:rPr>
                                <w:t>types</w:t>
                              </w:r>
                              <w:r>
                                <w:rPr>
                                  <w:rFonts w:ascii="Arial Black" w:hAnsi="Arial Black"/>
                                  <w:color w:val="000000"/>
                                  <w:spacing w:val="-18"/>
                                  <w:sz w:val="18"/>
                                </w:rPr>
                                <w:t> </w:t>
                              </w:r>
                              <w:r>
                                <w:rPr>
                                  <w:rFonts w:ascii="Arial Black" w:hAnsi="Arial Black"/>
                                  <w:color w:val="000000"/>
                                  <w:spacing w:val="-8"/>
                                  <w:sz w:val="18"/>
                                </w:rPr>
                                <w:t>of</w:t>
                              </w:r>
                            </w:p>
                            <w:p>
                              <w:pPr>
                                <w:spacing w:line="247" w:lineRule="exact" w:before="0"/>
                                <w:ind w:left="452" w:right="0" w:firstLine="0"/>
                                <w:jc w:val="left"/>
                                <w:rPr>
                                  <w:rFonts w:ascii="Arial Black"/>
                                  <w:color w:val="000000"/>
                                  <w:sz w:val="18"/>
                                </w:rPr>
                              </w:pPr>
                              <w:r>
                                <w:rPr>
                                  <w:rFonts w:ascii="Arial Black"/>
                                  <w:color w:val="000000"/>
                                  <w:spacing w:val="-8"/>
                                  <w:sz w:val="18"/>
                                </w:rPr>
                                <w:t>retirement </w:t>
                              </w:r>
                              <w:r>
                                <w:rPr>
                                  <w:rFonts w:ascii="Arial Black"/>
                                  <w:color w:val="000000"/>
                                  <w:spacing w:val="-2"/>
                                  <w:sz w:val="18"/>
                                </w:rPr>
                                <w:t>plans</w:t>
                              </w:r>
                            </w:p>
                            <w:p>
                              <w:pPr>
                                <w:spacing w:before="186"/>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z w:val="18"/>
                                </w:rPr>
                                <w:t> </w:t>
                              </w:r>
                              <w:r>
                                <w:rPr>
                                  <w:rFonts w:ascii="Arial Black" w:hAnsi="Arial Black"/>
                                  <w:color w:val="000000"/>
                                  <w:w w:val="90"/>
                                  <w:sz w:val="18"/>
                                </w:rPr>
                                <w:t>Taking</w:t>
                              </w:r>
                              <w:r>
                                <w:rPr>
                                  <w:rFonts w:ascii="Arial Black" w:hAnsi="Arial Black"/>
                                  <w:color w:val="000000"/>
                                  <w:spacing w:val="-14"/>
                                  <w:w w:val="90"/>
                                  <w:sz w:val="18"/>
                                </w:rPr>
                                <w:t> </w:t>
                              </w:r>
                              <w:r>
                                <w:rPr>
                                  <w:rFonts w:ascii="Arial Black" w:hAnsi="Arial Black"/>
                                  <w:color w:val="000000"/>
                                  <w:w w:val="90"/>
                                  <w:sz w:val="18"/>
                                </w:rPr>
                                <w:t>a</w:t>
                              </w:r>
                              <w:r>
                                <w:rPr>
                                  <w:rFonts w:ascii="Arial Black" w:hAnsi="Arial Black"/>
                                  <w:color w:val="000000"/>
                                  <w:spacing w:val="-14"/>
                                  <w:w w:val="90"/>
                                  <w:sz w:val="18"/>
                                </w:rPr>
                                <w:t> </w:t>
                              </w:r>
                              <w:r>
                                <w:rPr>
                                  <w:rFonts w:ascii="Arial Black" w:hAnsi="Arial Black"/>
                                  <w:color w:val="000000"/>
                                  <w:w w:val="90"/>
                                  <w:sz w:val="18"/>
                                </w:rPr>
                                <w:t>practice</w:t>
                              </w:r>
                              <w:r>
                                <w:rPr>
                                  <w:rFonts w:ascii="Arial Black" w:hAnsi="Arial Black"/>
                                  <w:color w:val="000000"/>
                                  <w:spacing w:val="-14"/>
                                  <w:w w:val="90"/>
                                  <w:sz w:val="18"/>
                                </w:rPr>
                                <w:t> </w:t>
                              </w:r>
                              <w:r>
                                <w:rPr>
                                  <w:rFonts w:ascii="Arial Black" w:hAnsi="Arial Black"/>
                                  <w:color w:val="000000"/>
                                  <w:spacing w:val="-4"/>
                                  <w:w w:val="90"/>
                                  <w:sz w:val="18"/>
                                </w:rPr>
                                <w:t>quiz</w:t>
                              </w:r>
                            </w:p>
                          </w:txbxContent>
                        </wps:txbx>
                        <wps:bodyPr wrap="square" lIns="0" tIns="0" rIns="0" bIns="0" rtlCol="0">
                          <a:noAutofit/>
                        </wps:bodyPr>
                      </wps:wsp>
                      <wps:wsp>
                        <wps:cNvPr id="447" name="Textbox 447"/>
                        <wps:cNvSpPr txBox="1"/>
                        <wps:spPr>
                          <a:xfrm>
                            <a:off x="4210062" y="415290"/>
                            <a:ext cx="2533650" cy="190500"/>
                          </a:xfrm>
                          <a:prstGeom prst="rect">
                            <a:avLst/>
                          </a:prstGeom>
                          <a:solidFill>
                            <a:srgbClr val="6D6E71"/>
                          </a:solidFill>
                        </wps:spPr>
                        <wps:txbx>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style="position:absolute;margin-left:0pt;margin-top:0pt;width:612pt;height:162.450pt;mso-position-horizontal-relative:page;mso-position-vertical-relative:page;z-index:15822848" id="docshapegroup354" coordorigin="0,0" coordsize="12240,3249">
                <v:shape style="position:absolute;left:0;top:1400;width:12240;height:519" id="docshape355" coordorigin="0,1400" coordsize="12240,519" path="m6630,1400l0,1400,0,1919,6630,1919,6630,1400xm12240,1400l10620,1400,10620,1919,12240,1919,12240,1400xe" filled="true" fillcolor="#000000" stroked="false">
                  <v:path arrowok="t"/>
                  <v:fill opacity="24248f" type="solid"/>
                </v:shape>
                <v:rect style="position:absolute;left:0;top:0;width:12240;height:1400" id="docshape356" filled="true" fillcolor="#000000" stroked="false">
                  <v:fill type="solid"/>
                </v:rect>
                <v:shape style="position:absolute;left:6630;top:954;width:3990;height:2295" type="#_x0000_t202" id="docshape357" filled="true" fillcolor="#dcddde" stroked="false">
                  <v:textbox inset="0,0,0,0">
                    <w:txbxContent>
                      <w:p>
                        <w:pPr>
                          <w:spacing w:line="228" w:lineRule="auto" w:before="67"/>
                          <w:ind w:left="452" w:right="47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3"/>
                            <w:sz w:val="18"/>
                          </w:rPr>
                          <w:t> </w:t>
                        </w:r>
                        <w:r>
                          <w:rPr>
                            <w:rFonts w:ascii="Arial Black" w:hAnsi="Arial Black"/>
                            <w:color w:val="000000"/>
                            <w:spacing w:val="-8"/>
                            <w:sz w:val="18"/>
                          </w:rPr>
                          <w:t>Outlining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breakdown</w:t>
                        </w:r>
                        <w:r>
                          <w:rPr>
                            <w:rFonts w:ascii="Arial Black" w:hAnsi="Arial Black"/>
                            <w:color w:val="000000"/>
                            <w:spacing w:val="-20"/>
                            <w:sz w:val="18"/>
                          </w:rPr>
                          <w:t> </w:t>
                        </w:r>
                        <w:r>
                          <w:rPr>
                            <w:rFonts w:ascii="Arial Black" w:hAnsi="Arial Black"/>
                            <w:color w:val="000000"/>
                            <w:spacing w:val="-8"/>
                            <w:sz w:val="18"/>
                          </w:rPr>
                          <w:t>of</w:t>
                        </w:r>
                        <w:r>
                          <w:rPr>
                            <w:rFonts w:ascii="Arial Black" w:hAnsi="Arial Black"/>
                            <w:color w:val="000000"/>
                            <w:spacing w:val="-20"/>
                            <w:sz w:val="18"/>
                          </w:rPr>
                          <w:t> </w:t>
                        </w:r>
                        <w:r>
                          <w:rPr>
                            <w:rFonts w:ascii="Arial Black" w:hAnsi="Arial Black"/>
                            <w:color w:val="000000"/>
                            <w:spacing w:val="-8"/>
                            <w:sz w:val="18"/>
                          </w:rPr>
                          <w:t>taxes </w:t>
                        </w:r>
                        <w:r>
                          <w:rPr>
                            <w:rFonts w:ascii="Arial Black" w:hAnsi="Arial Black"/>
                            <w:color w:val="000000"/>
                            <w:sz w:val="18"/>
                          </w:rPr>
                          <w:t>and</w:t>
                        </w:r>
                        <w:r>
                          <w:rPr>
                            <w:rFonts w:ascii="Arial Black" w:hAnsi="Arial Black"/>
                            <w:color w:val="000000"/>
                            <w:spacing w:val="-20"/>
                            <w:sz w:val="18"/>
                          </w:rPr>
                          <w:t> </w:t>
                        </w:r>
                        <w:r>
                          <w:rPr>
                            <w:rFonts w:ascii="Arial Black" w:hAnsi="Arial Black"/>
                            <w:color w:val="000000"/>
                            <w:sz w:val="18"/>
                          </w:rPr>
                          <w:t>income</w:t>
                        </w:r>
                      </w:p>
                      <w:p>
                        <w:pPr>
                          <w:spacing w:before="187"/>
                          <w:ind w:left="252" w:right="0" w:firstLine="0"/>
                          <w:jc w:val="left"/>
                          <w:rPr>
                            <w:rFonts w:ascii="Arial Black" w:hAnsi="Arial Black"/>
                            <w:color w:val="000000"/>
                            <w:sz w:val="18"/>
                          </w:rPr>
                        </w:pPr>
                        <w:r>
                          <w:rPr>
                            <w:rFonts w:ascii="Arial Black" w:hAnsi="Arial Black"/>
                            <w:color w:val="000000"/>
                            <w:spacing w:val="-2"/>
                            <w:w w:val="90"/>
                            <w:sz w:val="18"/>
                          </w:rPr>
                          <w:t>»</w:t>
                        </w:r>
                        <w:r>
                          <w:rPr>
                            <w:rFonts w:ascii="Arial Black" w:hAnsi="Arial Black"/>
                            <w:color w:val="000000"/>
                            <w:spacing w:val="17"/>
                            <w:sz w:val="18"/>
                          </w:rPr>
                          <w:t> </w:t>
                        </w:r>
                        <w:r>
                          <w:rPr>
                            <w:rFonts w:ascii="Arial Black" w:hAnsi="Arial Black"/>
                            <w:color w:val="000000"/>
                            <w:spacing w:val="-2"/>
                            <w:w w:val="90"/>
                            <w:sz w:val="18"/>
                          </w:rPr>
                          <w:t>Seeing</w:t>
                        </w:r>
                        <w:r>
                          <w:rPr>
                            <w:rFonts w:ascii="Arial Black" w:hAnsi="Arial Black"/>
                            <w:color w:val="000000"/>
                            <w:spacing w:val="-12"/>
                            <w:w w:val="90"/>
                            <w:sz w:val="18"/>
                          </w:rPr>
                          <w:t> </w:t>
                        </w:r>
                        <w:r>
                          <w:rPr>
                            <w:rFonts w:ascii="Arial Black" w:hAnsi="Arial Black"/>
                            <w:color w:val="000000"/>
                            <w:spacing w:val="-2"/>
                            <w:w w:val="90"/>
                            <w:sz w:val="18"/>
                          </w:rPr>
                          <w:t>how</w:t>
                        </w:r>
                        <w:r>
                          <w:rPr>
                            <w:rFonts w:ascii="Arial Black" w:hAnsi="Arial Black"/>
                            <w:color w:val="000000"/>
                            <w:spacing w:val="-12"/>
                            <w:w w:val="90"/>
                            <w:sz w:val="18"/>
                          </w:rPr>
                          <w:t> </w:t>
                        </w:r>
                        <w:r>
                          <w:rPr>
                            <w:rFonts w:ascii="Arial Black" w:hAnsi="Arial Black"/>
                            <w:color w:val="000000"/>
                            <w:spacing w:val="-2"/>
                            <w:w w:val="90"/>
                            <w:sz w:val="18"/>
                          </w:rPr>
                          <w:t>the</w:t>
                        </w:r>
                        <w:r>
                          <w:rPr>
                            <w:rFonts w:ascii="Arial Black" w:hAnsi="Arial Black"/>
                            <w:color w:val="000000"/>
                            <w:spacing w:val="-12"/>
                            <w:w w:val="90"/>
                            <w:sz w:val="18"/>
                          </w:rPr>
                          <w:t> </w:t>
                        </w:r>
                        <w:r>
                          <w:rPr>
                            <w:rFonts w:ascii="Arial Black" w:hAnsi="Arial Black"/>
                            <w:color w:val="000000"/>
                            <w:spacing w:val="-2"/>
                            <w:w w:val="90"/>
                            <w:sz w:val="18"/>
                          </w:rPr>
                          <w:t>IRS</w:t>
                        </w:r>
                        <w:r>
                          <w:rPr>
                            <w:rFonts w:ascii="Arial Black" w:hAnsi="Arial Black"/>
                            <w:color w:val="000000"/>
                            <w:spacing w:val="-11"/>
                            <w:w w:val="90"/>
                            <w:sz w:val="18"/>
                          </w:rPr>
                          <w:t> </w:t>
                        </w:r>
                        <w:r>
                          <w:rPr>
                            <w:rFonts w:ascii="Arial Black" w:hAnsi="Arial Black"/>
                            <w:color w:val="000000"/>
                            <w:spacing w:val="-2"/>
                            <w:w w:val="90"/>
                            <w:sz w:val="18"/>
                          </w:rPr>
                          <w:t>taxes</w:t>
                        </w:r>
                        <w:r>
                          <w:rPr>
                            <w:rFonts w:ascii="Arial Black" w:hAnsi="Arial Black"/>
                            <w:color w:val="000000"/>
                            <w:spacing w:val="-12"/>
                            <w:w w:val="90"/>
                            <w:sz w:val="18"/>
                          </w:rPr>
                          <w:t> </w:t>
                        </w:r>
                        <w:r>
                          <w:rPr>
                            <w:rFonts w:ascii="Arial Black" w:hAnsi="Arial Black"/>
                            <w:color w:val="000000"/>
                            <w:spacing w:val="-2"/>
                            <w:w w:val="90"/>
                            <w:sz w:val="18"/>
                          </w:rPr>
                          <w:t>securities</w:t>
                        </w:r>
                      </w:p>
                      <w:p>
                        <w:pPr>
                          <w:spacing w:line="247" w:lineRule="exact" w:before="186"/>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7"/>
                            <w:sz w:val="18"/>
                          </w:rPr>
                          <w:t> </w:t>
                        </w:r>
                        <w:r>
                          <w:rPr>
                            <w:rFonts w:ascii="Arial Black" w:hAnsi="Arial Black"/>
                            <w:color w:val="000000"/>
                            <w:spacing w:val="-8"/>
                            <w:sz w:val="18"/>
                          </w:rPr>
                          <w:t>Comparing</w:t>
                        </w:r>
                        <w:r>
                          <w:rPr>
                            <w:rFonts w:ascii="Arial Black" w:hAnsi="Arial Black"/>
                            <w:color w:val="000000"/>
                            <w:spacing w:val="-18"/>
                            <w:sz w:val="18"/>
                          </w:rPr>
                          <w:t> </w:t>
                        </w:r>
                        <w:r>
                          <w:rPr>
                            <w:rFonts w:ascii="Arial Black" w:hAnsi="Arial Black"/>
                            <w:color w:val="000000"/>
                            <w:spacing w:val="-8"/>
                            <w:sz w:val="18"/>
                          </w:rPr>
                          <w:t>the</w:t>
                        </w:r>
                        <w:r>
                          <w:rPr>
                            <w:rFonts w:ascii="Arial Black" w:hAnsi="Arial Black"/>
                            <w:color w:val="000000"/>
                            <w:spacing w:val="-18"/>
                            <w:sz w:val="18"/>
                          </w:rPr>
                          <w:t> </w:t>
                        </w:r>
                        <w:r>
                          <w:rPr>
                            <w:rFonts w:ascii="Arial Black" w:hAnsi="Arial Black"/>
                            <w:color w:val="000000"/>
                            <w:spacing w:val="-8"/>
                            <w:sz w:val="18"/>
                          </w:rPr>
                          <w:t>different</w:t>
                        </w:r>
                        <w:r>
                          <w:rPr>
                            <w:rFonts w:ascii="Arial Black" w:hAnsi="Arial Black"/>
                            <w:color w:val="000000"/>
                            <w:spacing w:val="-17"/>
                            <w:sz w:val="18"/>
                          </w:rPr>
                          <w:t> </w:t>
                        </w:r>
                        <w:r>
                          <w:rPr>
                            <w:rFonts w:ascii="Arial Black" w:hAnsi="Arial Black"/>
                            <w:color w:val="000000"/>
                            <w:spacing w:val="-8"/>
                            <w:sz w:val="18"/>
                          </w:rPr>
                          <w:t>types</w:t>
                        </w:r>
                        <w:r>
                          <w:rPr>
                            <w:rFonts w:ascii="Arial Black" w:hAnsi="Arial Black"/>
                            <w:color w:val="000000"/>
                            <w:spacing w:val="-18"/>
                            <w:sz w:val="18"/>
                          </w:rPr>
                          <w:t> </w:t>
                        </w:r>
                        <w:r>
                          <w:rPr>
                            <w:rFonts w:ascii="Arial Black" w:hAnsi="Arial Black"/>
                            <w:color w:val="000000"/>
                            <w:spacing w:val="-8"/>
                            <w:sz w:val="18"/>
                          </w:rPr>
                          <w:t>of</w:t>
                        </w:r>
                      </w:p>
                      <w:p>
                        <w:pPr>
                          <w:spacing w:line="247" w:lineRule="exact" w:before="0"/>
                          <w:ind w:left="452" w:right="0" w:firstLine="0"/>
                          <w:jc w:val="left"/>
                          <w:rPr>
                            <w:rFonts w:ascii="Arial Black"/>
                            <w:color w:val="000000"/>
                            <w:sz w:val="18"/>
                          </w:rPr>
                        </w:pPr>
                        <w:r>
                          <w:rPr>
                            <w:rFonts w:ascii="Arial Black"/>
                            <w:color w:val="000000"/>
                            <w:spacing w:val="-8"/>
                            <w:sz w:val="18"/>
                          </w:rPr>
                          <w:t>retirement </w:t>
                        </w:r>
                        <w:r>
                          <w:rPr>
                            <w:rFonts w:ascii="Arial Black"/>
                            <w:color w:val="000000"/>
                            <w:spacing w:val="-2"/>
                            <w:sz w:val="18"/>
                          </w:rPr>
                          <w:t>plans</w:t>
                        </w:r>
                      </w:p>
                      <w:p>
                        <w:pPr>
                          <w:spacing w:before="186"/>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z w:val="18"/>
                          </w:rPr>
                          <w:t> </w:t>
                        </w:r>
                        <w:r>
                          <w:rPr>
                            <w:rFonts w:ascii="Arial Black" w:hAnsi="Arial Black"/>
                            <w:color w:val="000000"/>
                            <w:w w:val="90"/>
                            <w:sz w:val="18"/>
                          </w:rPr>
                          <w:t>Taking</w:t>
                        </w:r>
                        <w:r>
                          <w:rPr>
                            <w:rFonts w:ascii="Arial Black" w:hAnsi="Arial Black"/>
                            <w:color w:val="000000"/>
                            <w:spacing w:val="-14"/>
                            <w:w w:val="90"/>
                            <w:sz w:val="18"/>
                          </w:rPr>
                          <w:t> </w:t>
                        </w:r>
                        <w:r>
                          <w:rPr>
                            <w:rFonts w:ascii="Arial Black" w:hAnsi="Arial Black"/>
                            <w:color w:val="000000"/>
                            <w:w w:val="90"/>
                            <w:sz w:val="18"/>
                          </w:rPr>
                          <w:t>a</w:t>
                        </w:r>
                        <w:r>
                          <w:rPr>
                            <w:rFonts w:ascii="Arial Black" w:hAnsi="Arial Black"/>
                            <w:color w:val="000000"/>
                            <w:spacing w:val="-14"/>
                            <w:w w:val="90"/>
                            <w:sz w:val="18"/>
                          </w:rPr>
                          <w:t> </w:t>
                        </w:r>
                        <w:r>
                          <w:rPr>
                            <w:rFonts w:ascii="Arial Black" w:hAnsi="Arial Black"/>
                            <w:color w:val="000000"/>
                            <w:w w:val="90"/>
                            <w:sz w:val="18"/>
                          </w:rPr>
                          <w:t>practice</w:t>
                        </w:r>
                        <w:r>
                          <w:rPr>
                            <w:rFonts w:ascii="Arial Black" w:hAnsi="Arial Black"/>
                            <w:color w:val="000000"/>
                            <w:spacing w:val="-14"/>
                            <w:w w:val="90"/>
                            <w:sz w:val="18"/>
                          </w:rPr>
                          <w:t> </w:t>
                        </w:r>
                        <w:r>
                          <w:rPr>
                            <w:rFonts w:ascii="Arial Black" w:hAnsi="Arial Black"/>
                            <w:color w:val="000000"/>
                            <w:spacing w:val="-4"/>
                            <w:w w:val="90"/>
                            <w:sz w:val="18"/>
                          </w:rPr>
                          <w:t>quiz</w:t>
                        </w:r>
                      </w:p>
                    </w:txbxContent>
                  </v:textbox>
                  <v:fill type="solid"/>
                  <w10:wrap type="none"/>
                </v:shape>
                <v:shape style="position:absolute;left:6630;top:654;width:3990;height:300" type="#_x0000_t202" id="docshape358" filled="true" fillcolor="#6d6e71" stroked="false">
                  <v:textbox inset="0,0,0,0">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v:textbox>
                  <v:fill type="solid"/>
                  <w10:wrap type="none"/>
                </v:shape>
                <w10:wrap type="none"/>
              </v:group>
            </w:pict>
          </mc:Fallback>
        </mc:AlternateContent>
      </w: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310"/>
        <w:rPr>
          <w:sz w:val="48"/>
        </w:rPr>
      </w:pPr>
    </w:p>
    <w:p>
      <w:pPr>
        <w:spacing w:line="947" w:lineRule="exact" w:before="1"/>
        <w:ind w:left="540" w:right="0" w:firstLine="0"/>
        <w:jc w:val="left"/>
        <w:rPr>
          <w:rFonts w:ascii="Arial"/>
          <w:b/>
          <w:sz w:val="86"/>
        </w:rPr>
      </w:pPr>
      <w:r>
        <w:rPr>
          <w:rFonts w:ascii="Arial"/>
          <w:b/>
          <w:sz w:val="86"/>
        </w:rPr>
        <mc:AlternateContent>
          <mc:Choice Requires="wps">
            <w:drawing>
              <wp:anchor distT="0" distB="0" distL="0" distR="0" allowOverlap="1" layoutInCell="1" locked="0" behindDoc="0" simplePos="0" relativeHeight="15823872">
                <wp:simplePos x="0" y="0"/>
                <wp:positionH relativeFrom="page">
                  <wp:posOffset>1028700</wp:posOffset>
                </wp:positionH>
                <wp:positionV relativeFrom="paragraph">
                  <wp:posOffset>582672</wp:posOffset>
                </wp:positionV>
                <wp:extent cx="1685925" cy="127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1685925" cy="1270"/>
                        </a:xfrm>
                        <a:custGeom>
                          <a:avLst/>
                          <a:gdLst/>
                          <a:ahLst/>
                          <a:cxnLst/>
                          <a:rect l="l" t="t" r="r" b="b"/>
                          <a:pathLst>
                            <a:path w="1685925" h="0">
                              <a:moveTo>
                                <a:pt x="0" y="0"/>
                              </a:moveTo>
                              <a:lnTo>
                                <a:pt x="1685721"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3872" from="81pt,45.879688pt" to="213.734pt,45.879688pt" stroked="true" strokeweight="7pt" strokecolor="#c7c8ca">
                <v:stroke dashstyle="solid"/>
                <w10:wrap type="none"/>
              </v:line>
            </w:pict>
          </mc:Fallback>
        </mc:AlternateContent>
      </w:r>
      <w:r>
        <w:rPr>
          <w:rFonts w:ascii="Arial MT"/>
          <w:spacing w:val="-11"/>
          <w:sz w:val="48"/>
        </w:rPr>
        <w:t>Chapter</w:t>
      </w:r>
      <w:r>
        <w:rPr>
          <w:rFonts w:ascii="Arial MT"/>
          <w:spacing w:val="-45"/>
          <w:sz w:val="48"/>
        </w:rPr>
        <w:t> </w:t>
      </w:r>
      <w:r>
        <w:rPr>
          <w:rFonts w:ascii="Arial"/>
          <w:b/>
          <w:spacing w:val="-5"/>
          <w:sz w:val="86"/>
        </w:rPr>
        <w:t>15</w:t>
      </w:r>
    </w:p>
    <w:p>
      <w:pPr>
        <w:pStyle w:val="Heading1"/>
      </w:pPr>
      <w:r>
        <w:rPr>
          <w:spacing w:val="-20"/>
          <w:w w:val="90"/>
        </w:rPr>
        <w:t>Making</w:t>
      </w:r>
      <w:r>
        <w:rPr>
          <w:spacing w:val="-94"/>
          <w:w w:val="90"/>
        </w:rPr>
        <w:t> </w:t>
      </w:r>
      <w:r>
        <w:rPr>
          <w:spacing w:val="-20"/>
          <w:w w:val="90"/>
        </w:rPr>
        <w:t>Sure</w:t>
      </w:r>
      <w:r>
        <w:rPr>
          <w:spacing w:val="-94"/>
          <w:w w:val="90"/>
        </w:rPr>
        <w:t> </w:t>
      </w:r>
      <w:r>
        <w:rPr>
          <w:spacing w:val="-20"/>
          <w:w w:val="90"/>
        </w:rPr>
        <w:t>the</w:t>
      </w:r>
      <w:r>
        <w:rPr>
          <w:spacing w:val="-94"/>
          <w:w w:val="90"/>
        </w:rPr>
        <w:t> </w:t>
      </w:r>
      <w:r>
        <w:rPr>
          <w:spacing w:val="-20"/>
          <w:w w:val="90"/>
        </w:rPr>
        <w:t>IRS</w:t>
      </w:r>
    </w:p>
    <w:p>
      <w:pPr>
        <w:spacing w:line="928" w:lineRule="exact" w:before="0"/>
        <w:ind w:left="540" w:right="0" w:firstLine="0"/>
        <w:jc w:val="left"/>
        <w:rPr>
          <w:rFonts w:ascii="Arial Black"/>
          <w:sz w:val="72"/>
        </w:rPr>
      </w:pPr>
      <w:r>
        <w:rPr>
          <w:rFonts w:ascii="Arial Black"/>
          <w:sz w:val="72"/>
        </w:rPr>
        <mc:AlternateContent>
          <mc:Choice Requires="wps">
            <w:drawing>
              <wp:anchor distT="0" distB="0" distL="0" distR="0" allowOverlap="1" layoutInCell="1" locked="0" behindDoc="0" simplePos="0" relativeHeight="15824384">
                <wp:simplePos x="0" y="0"/>
                <wp:positionH relativeFrom="page">
                  <wp:posOffset>1676400</wp:posOffset>
                </wp:positionH>
                <wp:positionV relativeFrom="paragraph">
                  <wp:posOffset>754479</wp:posOffset>
                </wp:positionV>
                <wp:extent cx="343535" cy="790575"/>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343535" cy="790575"/>
                        </a:xfrm>
                        <a:prstGeom prst="rect">
                          <a:avLst/>
                        </a:prstGeom>
                      </wps:spPr>
                      <wps:txbx>
                        <w:txbxContent>
                          <w:p>
                            <w:pPr>
                              <w:spacing w:line="1244" w:lineRule="exact" w:before="0"/>
                              <w:ind w:left="0" w:right="0" w:firstLine="0"/>
                              <w:jc w:val="left"/>
                              <w:rPr>
                                <w:rFonts w:ascii="Arial Black"/>
                                <w:sz w:val="91"/>
                              </w:rPr>
                            </w:pPr>
                            <w:r>
                              <w:rPr>
                                <w:rFonts w:ascii="Arial Black"/>
                                <w:color w:val="A7A9AC"/>
                                <w:spacing w:val="-10"/>
                                <w:w w:val="75"/>
                                <w:sz w:val="91"/>
                              </w:rPr>
                              <w:t>Y</w:t>
                            </w:r>
                          </w:p>
                        </w:txbxContent>
                      </wps:txbx>
                      <wps:bodyPr wrap="square" lIns="0" tIns="0" rIns="0" bIns="0" rtlCol="0">
                        <a:noAutofit/>
                      </wps:bodyPr>
                    </wps:wsp>
                  </a:graphicData>
                </a:graphic>
              </wp:anchor>
            </w:drawing>
          </mc:Choice>
          <mc:Fallback>
            <w:pict>
              <v:shape style="position:absolute;margin-left:132pt;margin-top:59.40781pt;width:27.05pt;height:62.25pt;mso-position-horizontal-relative:page;mso-position-vertical-relative:paragraph;z-index:15824384" type="#_x0000_t202" id="docshape359" filled="false" stroked="false">
                <v:textbox inset="0,0,0,0">
                  <w:txbxContent>
                    <w:p>
                      <w:pPr>
                        <w:spacing w:line="1244" w:lineRule="exact" w:before="0"/>
                        <w:ind w:left="0" w:right="0" w:firstLine="0"/>
                        <w:jc w:val="left"/>
                        <w:rPr>
                          <w:rFonts w:ascii="Arial Black"/>
                          <w:sz w:val="91"/>
                        </w:rPr>
                      </w:pPr>
                      <w:r>
                        <w:rPr>
                          <w:rFonts w:ascii="Arial Black"/>
                          <w:color w:val="A7A9AC"/>
                          <w:spacing w:val="-10"/>
                          <w:w w:val="75"/>
                          <w:sz w:val="91"/>
                        </w:rPr>
                        <w:t>Y</w:t>
                      </w:r>
                    </w:p>
                  </w:txbxContent>
                </v:textbox>
                <w10:wrap type="none"/>
              </v:shape>
            </w:pict>
          </mc:Fallback>
        </mc:AlternateContent>
      </w:r>
      <w:r>
        <w:rPr>
          <w:rFonts w:ascii="Arial Black"/>
          <w:spacing w:val="-20"/>
          <w:w w:val="85"/>
          <w:sz w:val="72"/>
        </w:rPr>
        <w:t>Gets</w:t>
      </w:r>
      <w:r>
        <w:rPr>
          <w:rFonts w:ascii="Arial Black"/>
          <w:spacing w:val="-83"/>
          <w:w w:val="85"/>
          <w:sz w:val="72"/>
        </w:rPr>
        <w:t> </w:t>
      </w:r>
      <w:r>
        <w:rPr>
          <w:rFonts w:ascii="Arial Black"/>
          <w:spacing w:val="-20"/>
          <w:w w:val="85"/>
          <w:sz w:val="72"/>
        </w:rPr>
        <w:t>Its</w:t>
      </w:r>
      <w:r>
        <w:rPr>
          <w:rFonts w:ascii="Arial Black"/>
          <w:spacing w:val="-83"/>
          <w:w w:val="85"/>
          <w:sz w:val="72"/>
        </w:rPr>
        <w:t> </w:t>
      </w:r>
      <w:r>
        <w:rPr>
          <w:rFonts w:ascii="Arial Black"/>
          <w:spacing w:val="-20"/>
          <w:w w:val="85"/>
          <w:sz w:val="72"/>
        </w:rPr>
        <w:t>Share</w:t>
      </w:r>
    </w:p>
    <w:p>
      <w:pPr>
        <w:pStyle w:val="BodyText"/>
        <w:spacing w:line="307" w:lineRule="auto" w:before="584"/>
        <w:ind w:left="1559" w:right="177" w:firstLine="549"/>
        <w:jc w:val="right"/>
      </w:pPr>
      <w:r>
        <w:rPr>
          <w:w w:val="120"/>
        </w:rPr>
        <w:t>es, it’s true what they say: The only sure things in life are death and taxes. Although taxes are</w:t>
      </w:r>
      <w:r>
        <w:rPr>
          <w:spacing w:val="10"/>
          <w:w w:val="120"/>
        </w:rPr>
        <w:t> </w:t>
      </w:r>
      <w:r>
        <w:rPr>
          <w:w w:val="120"/>
        </w:rPr>
        <w:t>an</w:t>
      </w:r>
      <w:r>
        <w:rPr>
          <w:spacing w:val="10"/>
          <w:w w:val="120"/>
        </w:rPr>
        <w:t> </w:t>
      </w:r>
      <w:r>
        <w:rPr>
          <w:w w:val="120"/>
        </w:rPr>
        <w:t>annoying</w:t>
      </w:r>
      <w:r>
        <w:rPr>
          <w:spacing w:val="11"/>
          <w:w w:val="120"/>
        </w:rPr>
        <w:t> </w:t>
      </w:r>
      <w:r>
        <w:rPr>
          <w:w w:val="120"/>
        </w:rPr>
        <w:t>necessity,</w:t>
      </w:r>
      <w:r>
        <w:rPr>
          <w:spacing w:val="11"/>
          <w:w w:val="120"/>
        </w:rPr>
        <w:t> </w:t>
      </w:r>
      <w:r>
        <w:rPr>
          <w:w w:val="120"/>
        </w:rPr>
        <w:t>investors</w:t>
      </w:r>
      <w:r>
        <w:rPr>
          <w:spacing w:val="11"/>
          <w:w w:val="120"/>
        </w:rPr>
        <w:t> </w:t>
      </w:r>
      <w:r>
        <w:rPr>
          <w:w w:val="120"/>
        </w:rPr>
        <w:t>do</w:t>
      </w:r>
      <w:r>
        <w:rPr>
          <w:spacing w:val="11"/>
          <w:w w:val="120"/>
        </w:rPr>
        <w:t> </w:t>
      </w:r>
      <w:r>
        <w:rPr>
          <w:w w:val="120"/>
        </w:rPr>
        <w:t>get</w:t>
      </w:r>
      <w:r>
        <w:rPr>
          <w:spacing w:val="10"/>
          <w:w w:val="120"/>
        </w:rPr>
        <w:t> </w:t>
      </w:r>
      <w:r>
        <w:rPr>
          <w:w w:val="120"/>
        </w:rPr>
        <w:t>tax</w:t>
      </w:r>
      <w:r>
        <w:rPr>
          <w:spacing w:val="10"/>
          <w:w w:val="120"/>
        </w:rPr>
        <w:t> </w:t>
      </w:r>
      <w:r>
        <w:rPr>
          <w:w w:val="120"/>
        </w:rPr>
        <w:t>breaks</w:t>
      </w:r>
      <w:r>
        <w:rPr>
          <w:spacing w:val="11"/>
          <w:w w:val="120"/>
        </w:rPr>
        <w:t> </w:t>
      </w:r>
      <w:r>
        <w:rPr>
          <w:w w:val="120"/>
        </w:rPr>
        <w:t>if</w:t>
      </w:r>
      <w:r>
        <w:rPr>
          <w:spacing w:val="11"/>
          <w:w w:val="120"/>
        </w:rPr>
        <w:t> </w:t>
      </w:r>
      <w:r>
        <w:rPr>
          <w:w w:val="120"/>
        </w:rPr>
        <w:t>they</w:t>
      </w:r>
      <w:r>
        <w:rPr>
          <w:spacing w:val="10"/>
          <w:w w:val="120"/>
        </w:rPr>
        <w:t> </w:t>
      </w:r>
      <w:r>
        <w:rPr>
          <w:w w:val="120"/>
        </w:rPr>
        <w:t>invest</w:t>
      </w:r>
      <w:r>
        <w:rPr>
          <w:spacing w:val="10"/>
          <w:w w:val="120"/>
        </w:rPr>
        <w:t> </w:t>
      </w:r>
      <w:r>
        <w:rPr>
          <w:w w:val="120"/>
        </w:rPr>
        <w:t>in</w:t>
      </w:r>
      <w:r>
        <w:rPr>
          <w:spacing w:val="11"/>
          <w:w w:val="120"/>
        </w:rPr>
        <w:t> </w:t>
      </w:r>
      <w:r>
        <w:rPr>
          <w:w w:val="120"/>
        </w:rPr>
        <w:t>securities</w:t>
      </w:r>
      <w:r>
        <w:rPr>
          <w:spacing w:val="11"/>
          <w:w w:val="120"/>
        </w:rPr>
        <w:t> </w:t>
      </w:r>
      <w:r>
        <w:rPr>
          <w:w w:val="120"/>
        </w:rPr>
        <w:t>for</w:t>
      </w:r>
      <w:r>
        <w:rPr>
          <w:spacing w:val="10"/>
          <w:w w:val="120"/>
        </w:rPr>
        <w:t> </w:t>
      </w:r>
      <w:r>
        <w:rPr>
          <w:w w:val="120"/>
        </w:rPr>
        <w:t>a</w:t>
      </w:r>
      <w:r>
        <w:rPr>
          <w:spacing w:val="10"/>
          <w:w w:val="120"/>
        </w:rPr>
        <w:t> </w:t>
      </w:r>
      <w:r>
        <w:rPr>
          <w:w w:val="120"/>
        </w:rPr>
        <w:t>long</w:t>
      </w:r>
      <w:r>
        <w:rPr>
          <w:w w:val="120"/>
        </w:rPr>
        <w:t> period</w:t>
      </w:r>
      <w:r>
        <w:rPr>
          <w:spacing w:val="29"/>
          <w:w w:val="120"/>
        </w:rPr>
        <w:t> </w:t>
      </w:r>
      <w:r>
        <w:rPr>
          <w:w w:val="120"/>
        </w:rPr>
        <w:t>of</w:t>
      </w:r>
      <w:r>
        <w:rPr>
          <w:spacing w:val="28"/>
          <w:w w:val="120"/>
        </w:rPr>
        <w:t> </w:t>
      </w:r>
      <w:r>
        <w:rPr>
          <w:w w:val="120"/>
        </w:rPr>
        <w:t>time</w:t>
      </w:r>
      <w:r>
        <w:rPr>
          <w:spacing w:val="29"/>
          <w:w w:val="120"/>
        </w:rPr>
        <w:t> </w:t>
      </w:r>
      <w:r>
        <w:rPr>
          <w:w w:val="120"/>
        </w:rPr>
        <w:t>—</w:t>
      </w:r>
      <w:r>
        <w:rPr>
          <w:spacing w:val="29"/>
          <w:w w:val="120"/>
        </w:rPr>
        <w:t> </w:t>
      </w:r>
      <w:r>
        <w:rPr>
          <w:w w:val="120"/>
        </w:rPr>
        <w:t>which</w:t>
      </w:r>
      <w:r>
        <w:rPr>
          <w:spacing w:val="29"/>
          <w:w w:val="120"/>
        </w:rPr>
        <w:t> </w:t>
      </w:r>
      <w:r>
        <w:rPr>
          <w:w w:val="120"/>
        </w:rPr>
        <w:t>means</w:t>
      </w:r>
      <w:r>
        <w:rPr>
          <w:spacing w:val="28"/>
          <w:w w:val="120"/>
        </w:rPr>
        <w:t> </w:t>
      </w:r>
      <w:r>
        <w:rPr>
          <w:w w:val="120"/>
        </w:rPr>
        <w:t>you,</w:t>
      </w:r>
      <w:r>
        <w:rPr>
          <w:spacing w:val="29"/>
          <w:w w:val="120"/>
        </w:rPr>
        <w:t> </w:t>
      </w:r>
      <w:r>
        <w:rPr>
          <w:w w:val="120"/>
        </w:rPr>
        <w:t>as</w:t>
      </w:r>
      <w:r>
        <w:rPr>
          <w:spacing w:val="28"/>
          <w:w w:val="120"/>
        </w:rPr>
        <w:t> </w:t>
      </w:r>
      <w:r>
        <w:rPr>
          <w:w w:val="120"/>
        </w:rPr>
        <w:t>a</w:t>
      </w:r>
      <w:r>
        <w:rPr>
          <w:spacing w:val="29"/>
          <w:w w:val="120"/>
        </w:rPr>
        <w:t> </w:t>
      </w:r>
      <w:r>
        <w:rPr>
          <w:w w:val="120"/>
        </w:rPr>
        <w:t>rep,</w:t>
      </w:r>
      <w:r>
        <w:rPr>
          <w:spacing w:val="29"/>
          <w:w w:val="120"/>
        </w:rPr>
        <w:t> </w:t>
      </w:r>
      <w:r>
        <w:rPr>
          <w:w w:val="120"/>
        </w:rPr>
        <w:t>need</w:t>
      </w:r>
      <w:r>
        <w:rPr>
          <w:spacing w:val="29"/>
          <w:w w:val="120"/>
        </w:rPr>
        <w:t> </w:t>
      </w:r>
      <w:r>
        <w:rPr>
          <w:w w:val="120"/>
        </w:rPr>
        <w:t>a</w:t>
      </w:r>
      <w:r>
        <w:rPr>
          <w:spacing w:val="29"/>
          <w:w w:val="120"/>
        </w:rPr>
        <w:t> </w:t>
      </w:r>
      <w:r>
        <w:rPr>
          <w:w w:val="120"/>
        </w:rPr>
        <w:t>good</w:t>
      </w:r>
      <w:r>
        <w:rPr>
          <w:spacing w:val="28"/>
          <w:w w:val="120"/>
        </w:rPr>
        <w:t> </w:t>
      </w:r>
      <w:r>
        <w:rPr>
          <w:w w:val="120"/>
        </w:rPr>
        <w:t>understanding</w:t>
      </w:r>
      <w:r>
        <w:rPr>
          <w:spacing w:val="29"/>
          <w:w w:val="120"/>
        </w:rPr>
        <w:t> </w:t>
      </w:r>
      <w:r>
        <w:rPr>
          <w:w w:val="120"/>
        </w:rPr>
        <w:t>of</w:t>
      </w:r>
      <w:r>
        <w:rPr>
          <w:spacing w:val="28"/>
          <w:w w:val="120"/>
        </w:rPr>
        <w:t> </w:t>
      </w:r>
      <w:r>
        <w:rPr>
          <w:w w:val="120"/>
        </w:rPr>
        <w:t>the</w:t>
      </w:r>
      <w:r>
        <w:rPr>
          <w:spacing w:val="29"/>
          <w:w w:val="120"/>
        </w:rPr>
        <w:t> </w:t>
      </w:r>
      <w:r>
        <w:rPr>
          <w:w w:val="120"/>
        </w:rPr>
        <w:t>tax</w:t>
      </w:r>
      <w:r>
        <w:rPr>
          <w:spacing w:val="28"/>
          <w:w w:val="120"/>
        </w:rPr>
        <w:t> </w:t>
      </w:r>
      <w:r>
        <w:rPr>
          <w:w w:val="120"/>
        </w:rPr>
        <w:t>dis- counts investors could potentially receive. Additionally, the SIE exam tests your ability to recog- nize</w:t>
      </w:r>
      <w:r>
        <w:rPr>
          <w:spacing w:val="1"/>
          <w:w w:val="120"/>
        </w:rPr>
        <w:t> </w:t>
      </w:r>
      <w:r>
        <w:rPr>
          <w:w w:val="120"/>
        </w:rPr>
        <w:t>the</w:t>
      </w:r>
      <w:r>
        <w:rPr>
          <w:spacing w:val="1"/>
          <w:w w:val="120"/>
        </w:rPr>
        <w:t> </w:t>
      </w:r>
      <w:r>
        <w:rPr>
          <w:w w:val="120"/>
        </w:rPr>
        <w:t>different</w:t>
      </w:r>
      <w:r>
        <w:rPr>
          <w:spacing w:val="2"/>
          <w:w w:val="120"/>
        </w:rPr>
        <w:t> </w:t>
      </w:r>
      <w:r>
        <w:rPr>
          <w:w w:val="120"/>
        </w:rPr>
        <w:t>types</w:t>
      </w:r>
      <w:r>
        <w:rPr>
          <w:spacing w:val="1"/>
          <w:w w:val="120"/>
        </w:rPr>
        <w:t> </w:t>
      </w:r>
      <w:r>
        <w:rPr>
          <w:w w:val="120"/>
        </w:rPr>
        <w:t>of</w:t>
      </w:r>
      <w:r>
        <w:rPr>
          <w:spacing w:val="1"/>
          <w:w w:val="120"/>
        </w:rPr>
        <w:t> </w:t>
      </w:r>
      <w:r>
        <w:rPr>
          <w:w w:val="120"/>
        </w:rPr>
        <w:t>retirement</w:t>
      </w:r>
      <w:r>
        <w:rPr>
          <w:spacing w:val="1"/>
          <w:w w:val="120"/>
        </w:rPr>
        <w:t> </w:t>
      </w:r>
      <w:r>
        <w:rPr>
          <w:w w:val="120"/>
        </w:rPr>
        <w:t>plans,</w:t>
      </w:r>
      <w:r>
        <w:rPr>
          <w:spacing w:val="1"/>
          <w:w w:val="120"/>
        </w:rPr>
        <w:t> </w:t>
      </w:r>
      <w:r>
        <w:rPr>
          <w:w w:val="120"/>
        </w:rPr>
        <w:t>the</w:t>
      </w:r>
      <w:r>
        <w:rPr>
          <w:spacing w:val="1"/>
          <w:w w:val="120"/>
        </w:rPr>
        <w:t> </w:t>
      </w:r>
      <w:r>
        <w:rPr>
          <w:w w:val="120"/>
        </w:rPr>
        <w:t>specifics</w:t>
      </w:r>
      <w:r>
        <w:rPr>
          <w:spacing w:val="2"/>
          <w:w w:val="120"/>
        </w:rPr>
        <w:t> </w:t>
      </w:r>
      <w:r>
        <w:rPr>
          <w:w w:val="120"/>
        </w:rPr>
        <w:t>about each</w:t>
      </w:r>
      <w:r>
        <w:rPr>
          <w:spacing w:val="1"/>
          <w:w w:val="120"/>
        </w:rPr>
        <w:t> </w:t>
      </w:r>
      <w:r>
        <w:rPr>
          <w:w w:val="120"/>
        </w:rPr>
        <w:t>one, and</w:t>
      </w:r>
      <w:r>
        <w:rPr>
          <w:spacing w:val="1"/>
          <w:w w:val="120"/>
        </w:rPr>
        <w:t> </w:t>
      </w:r>
      <w:r>
        <w:rPr>
          <w:w w:val="120"/>
        </w:rPr>
        <w:t>the</w:t>
      </w:r>
      <w:r>
        <w:rPr>
          <w:spacing w:val="1"/>
          <w:w w:val="120"/>
        </w:rPr>
        <w:t> </w:t>
      </w:r>
      <w:r>
        <w:rPr>
          <w:w w:val="120"/>
        </w:rPr>
        <w:t>tax</w:t>
      </w:r>
      <w:r>
        <w:rPr>
          <w:spacing w:val="1"/>
          <w:w w:val="120"/>
        </w:rPr>
        <w:t> </w:t>
      </w:r>
      <w:r>
        <w:rPr>
          <w:spacing w:val="-2"/>
          <w:w w:val="120"/>
        </w:rPr>
        <w:t>advantages.</w:t>
      </w:r>
    </w:p>
    <w:p>
      <w:pPr>
        <w:pStyle w:val="BodyText"/>
        <w:spacing w:before="52"/>
      </w:pPr>
    </w:p>
    <w:p>
      <w:pPr>
        <w:pStyle w:val="BodyText"/>
        <w:spacing w:line="307" w:lineRule="auto" w:before="1"/>
        <w:ind w:left="1559" w:right="178"/>
        <w:jc w:val="both"/>
      </w:pPr>
      <w:r>
        <w:rPr>
          <w:w w:val="120"/>
        </w:rPr>
        <w:t>In this chapter, I cover tax categories and rules, from distinguishing among types of taxes to</w:t>
      </w:r>
      <w:r>
        <w:rPr>
          <w:spacing w:val="80"/>
          <w:w w:val="120"/>
        </w:rPr>
        <w:t> </w:t>
      </w:r>
      <w:r>
        <w:rPr>
          <w:w w:val="120"/>
        </w:rPr>
        <w:t>types of income. And although enjoying retirement isn’t quite as certain as pushing up daisies, I explain Uncle Sam’s claim on the cash investors put into 401(k)s, individual retirement accounts (IRAs), and other retirement plans. As always, you can count on some example questions and an exam at the end of the chapter to wrap it up.</w:t>
      </w:r>
    </w:p>
    <w:p>
      <w:pPr>
        <w:pStyle w:val="BodyText"/>
      </w:pPr>
    </w:p>
    <w:p>
      <w:pPr>
        <w:pStyle w:val="BodyText"/>
        <w:spacing w:before="55"/>
      </w:pPr>
    </w:p>
    <w:p>
      <w:pPr>
        <w:pStyle w:val="Heading2"/>
        <w:spacing w:before="1"/>
      </w:pPr>
      <w:r>
        <w:rPr/>
        <mc:AlternateContent>
          <mc:Choice Requires="wps">
            <w:drawing>
              <wp:anchor distT="0" distB="0" distL="0" distR="0" allowOverlap="1" layoutInCell="1" locked="0" behindDoc="1" simplePos="0" relativeHeight="485426688">
                <wp:simplePos x="0" y="0"/>
                <wp:positionH relativeFrom="page">
                  <wp:posOffset>1028700</wp:posOffset>
                </wp:positionH>
                <wp:positionV relativeFrom="paragraph">
                  <wp:posOffset>313385</wp:posOffset>
                </wp:positionV>
                <wp:extent cx="5715000" cy="373380"/>
                <wp:effectExtent l="0" t="0" r="0" b="0"/>
                <wp:wrapNone/>
                <wp:docPr id="450" name="Group 450"/>
                <wp:cNvGraphicFramePr>
                  <a:graphicFrameLocks/>
                </wp:cNvGraphicFramePr>
                <a:graphic>
                  <a:graphicData uri="http://schemas.microsoft.com/office/word/2010/wordprocessingGroup">
                    <wpg:wgp>
                      <wpg:cNvPr id="450" name="Group 450"/>
                      <wpg:cNvGrpSpPr/>
                      <wpg:grpSpPr>
                        <a:xfrm>
                          <a:off x="0" y="0"/>
                          <a:ext cx="5715000" cy="373380"/>
                          <a:chExt cx="5715000" cy="373380"/>
                        </a:xfrm>
                      </wpg:grpSpPr>
                      <wps:wsp>
                        <wps:cNvPr id="451" name="Graphic 451"/>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452" name="Textbox 452"/>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6"/>
                                  <w:w w:val="90"/>
                                  <w:sz w:val="40"/>
                                </w:rPr>
                                <w:t>Tax</w:t>
                              </w:r>
                              <w:r>
                                <w:rPr>
                                  <w:rFonts w:ascii="Arial Black"/>
                                  <w:spacing w:val="-31"/>
                                  <w:w w:val="90"/>
                                  <w:sz w:val="40"/>
                                </w:rPr>
                                <w:t> </w:t>
                              </w:r>
                              <w:r>
                                <w:rPr>
                                  <w:rFonts w:ascii="Arial Black"/>
                                  <w:spacing w:val="-6"/>
                                  <w:w w:val="90"/>
                                  <w:sz w:val="40"/>
                                </w:rPr>
                                <w:t>and</w:t>
                              </w:r>
                              <w:r>
                                <w:rPr>
                                  <w:rFonts w:ascii="Arial Black"/>
                                  <w:spacing w:val="-31"/>
                                  <w:w w:val="90"/>
                                  <w:sz w:val="40"/>
                                </w:rPr>
                                <w:t> </w:t>
                              </w:r>
                              <w:r>
                                <w:rPr>
                                  <w:rFonts w:ascii="Arial Black"/>
                                  <w:spacing w:val="-6"/>
                                  <w:w w:val="90"/>
                                  <w:sz w:val="40"/>
                                </w:rPr>
                                <w:t>Income</w:t>
                              </w:r>
                              <w:r>
                                <w:rPr>
                                  <w:rFonts w:ascii="Arial Black"/>
                                  <w:spacing w:val="-31"/>
                                  <w:w w:val="90"/>
                                  <w:sz w:val="40"/>
                                </w:rPr>
                                <w:t> </w:t>
                              </w:r>
                              <w:r>
                                <w:rPr>
                                  <w:rFonts w:ascii="Arial Black"/>
                                  <w:spacing w:val="-6"/>
                                  <w:w w:val="90"/>
                                  <w:sz w:val="40"/>
                                </w:rPr>
                                <w:t>Categories</w:t>
                              </w:r>
                            </w:p>
                          </w:txbxContent>
                        </wps:txbx>
                        <wps:bodyPr wrap="square" lIns="0" tIns="0" rIns="0" bIns="0" rtlCol="0">
                          <a:noAutofit/>
                        </wps:bodyPr>
                      </wps:wsp>
                    </wpg:wgp>
                  </a:graphicData>
                </a:graphic>
              </wp:anchor>
            </w:drawing>
          </mc:Choice>
          <mc:Fallback>
            <w:pict>
              <v:group style="position:absolute;margin-left:81pt;margin-top:24.676012pt;width:450pt;height:29.4pt;mso-position-horizontal-relative:page;mso-position-vertical-relative:paragraph;z-index:-17889792" id="docshapegroup360" coordorigin="1620,494" coordsize="9000,588">
                <v:line style="position:absolute" from="1620,1001" to="10620,1001" stroked="true" strokeweight="8pt" strokecolor="#e2e3e4">
                  <v:stroke dashstyle="solid"/>
                </v:line>
                <v:shape style="position:absolute;left:1620;top:493;width:9000;height:588" type="#_x0000_t202" id="docshape361" filled="false" stroked="false">
                  <v:textbox inset="0,0,0,0">
                    <w:txbxContent>
                      <w:p>
                        <w:pPr>
                          <w:spacing w:line="551" w:lineRule="exact" w:before="0"/>
                          <w:ind w:left="0" w:right="0" w:firstLine="0"/>
                          <w:jc w:val="left"/>
                          <w:rPr>
                            <w:rFonts w:ascii="Arial Black"/>
                            <w:sz w:val="40"/>
                          </w:rPr>
                        </w:pPr>
                        <w:r>
                          <w:rPr>
                            <w:rFonts w:ascii="Arial Black"/>
                            <w:spacing w:val="-6"/>
                            <w:w w:val="90"/>
                            <w:sz w:val="40"/>
                          </w:rPr>
                          <w:t>Tax</w:t>
                        </w:r>
                        <w:r>
                          <w:rPr>
                            <w:rFonts w:ascii="Arial Black"/>
                            <w:spacing w:val="-31"/>
                            <w:w w:val="90"/>
                            <w:sz w:val="40"/>
                          </w:rPr>
                          <w:t> </w:t>
                        </w:r>
                        <w:r>
                          <w:rPr>
                            <w:rFonts w:ascii="Arial Black"/>
                            <w:spacing w:val="-6"/>
                            <w:w w:val="90"/>
                            <w:sz w:val="40"/>
                          </w:rPr>
                          <w:t>and</w:t>
                        </w:r>
                        <w:r>
                          <w:rPr>
                            <w:rFonts w:ascii="Arial Black"/>
                            <w:spacing w:val="-31"/>
                            <w:w w:val="90"/>
                            <w:sz w:val="40"/>
                          </w:rPr>
                          <w:t> </w:t>
                        </w:r>
                        <w:r>
                          <w:rPr>
                            <w:rFonts w:ascii="Arial Black"/>
                            <w:spacing w:val="-6"/>
                            <w:w w:val="90"/>
                            <w:sz w:val="40"/>
                          </w:rPr>
                          <w:t>Income</w:t>
                        </w:r>
                        <w:r>
                          <w:rPr>
                            <w:rFonts w:ascii="Arial Black"/>
                            <w:spacing w:val="-31"/>
                            <w:w w:val="90"/>
                            <w:sz w:val="40"/>
                          </w:rPr>
                          <w:t> </w:t>
                        </w:r>
                        <w:r>
                          <w:rPr>
                            <w:rFonts w:ascii="Arial Black"/>
                            <w:spacing w:val="-6"/>
                            <w:w w:val="90"/>
                            <w:sz w:val="40"/>
                          </w:rPr>
                          <w:t>Categories</w:t>
                        </w:r>
                      </w:p>
                    </w:txbxContent>
                  </v:textbox>
                  <w10:wrap type="none"/>
                </v:shape>
                <w10:wrap type="none"/>
              </v:group>
            </w:pict>
          </mc:Fallback>
        </mc:AlternateContent>
      </w:r>
      <w:r>
        <w:rPr>
          <w:w w:val="85"/>
        </w:rPr>
        <w:t>Everything</w:t>
      </w:r>
      <w:r>
        <w:rPr>
          <w:spacing w:val="-12"/>
          <w:w w:val="85"/>
        </w:rPr>
        <w:t> </w:t>
      </w:r>
      <w:r>
        <w:rPr>
          <w:w w:val="85"/>
        </w:rPr>
        <w:t>in</w:t>
      </w:r>
      <w:r>
        <w:rPr>
          <w:spacing w:val="-11"/>
          <w:w w:val="85"/>
        </w:rPr>
        <w:t> </w:t>
      </w:r>
      <w:r>
        <w:rPr>
          <w:w w:val="85"/>
        </w:rPr>
        <w:t>Its</w:t>
      </w:r>
      <w:r>
        <w:rPr>
          <w:spacing w:val="-11"/>
          <w:w w:val="85"/>
        </w:rPr>
        <w:t> </w:t>
      </w:r>
      <w:r>
        <w:rPr>
          <w:w w:val="85"/>
        </w:rPr>
        <w:t>Place:</w:t>
      </w:r>
      <w:r>
        <w:rPr>
          <w:spacing w:val="-11"/>
          <w:w w:val="85"/>
        </w:rPr>
        <w:t> </w:t>
      </w:r>
      <w:r>
        <w:rPr>
          <w:w w:val="85"/>
        </w:rPr>
        <w:t>Checking</w:t>
      </w:r>
      <w:r>
        <w:rPr>
          <w:spacing w:val="-12"/>
          <w:w w:val="85"/>
        </w:rPr>
        <w:t> </w:t>
      </w:r>
      <w:r>
        <w:rPr>
          <w:spacing w:val="-5"/>
          <w:w w:val="85"/>
        </w:rPr>
        <w:t>Out</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7"/>
        <w:jc w:val="both"/>
      </w:pPr>
      <w:r>
        <w:rPr>
          <w:w w:val="120"/>
        </w:rPr>
        <w:t>The</w:t>
      </w:r>
      <w:r>
        <w:rPr>
          <w:spacing w:val="-3"/>
          <w:w w:val="120"/>
        </w:rPr>
        <w:t> </w:t>
      </w:r>
      <w:r>
        <w:rPr>
          <w:w w:val="120"/>
        </w:rPr>
        <w:t>many</w:t>
      </w:r>
      <w:r>
        <w:rPr>
          <w:spacing w:val="-3"/>
          <w:w w:val="120"/>
        </w:rPr>
        <w:t> </w:t>
      </w:r>
      <w:r>
        <w:rPr>
          <w:w w:val="120"/>
        </w:rPr>
        <w:t>lines</w:t>
      </w:r>
      <w:r>
        <w:rPr>
          <w:spacing w:val="-3"/>
          <w:w w:val="120"/>
        </w:rPr>
        <w:t> </w:t>
      </w:r>
      <w:r>
        <w:rPr>
          <w:w w:val="120"/>
        </w:rPr>
        <w:t>you</w:t>
      </w:r>
      <w:r>
        <w:rPr>
          <w:spacing w:val="-3"/>
          <w:w w:val="120"/>
        </w:rPr>
        <w:t> </w:t>
      </w:r>
      <w:r>
        <w:rPr>
          <w:w w:val="120"/>
        </w:rPr>
        <w:t>see</w:t>
      </w:r>
      <w:r>
        <w:rPr>
          <w:spacing w:val="-3"/>
          <w:w w:val="120"/>
        </w:rPr>
        <w:t> </w:t>
      </w:r>
      <w:r>
        <w:rPr>
          <w:w w:val="120"/>
        </w:rPr>
        <w:t>on</w:t>
      </w:r>
      <w:r>
        <w:rPr>
          <w:spacing w:val="-3"/>
          <w:w w:val="120"/>
        </w:rPr>
        <w:t> </w:t>
      </w:r>
      <w:r>
        <w:rPr>
          <w:w w:val="120"/>
        </w:rPr>
        <w:t>tax</w:t>
      </w:r>
      <w:r>
        <w:rPr>
          <w:spacing w:val="-3"/>
          <w:w w:val="120"/>
        </w:rPr>
        <w:t> </w:t>
      </w:r>
      <w:r>
        <w:rPr>
          <w:w w:val="120"/>
        </w:rPr>
        <w:t>forms</w:t>
      </w:r>
      <w:r>
        <w:rPr>
          <w:spacing w:val="-3"/>
          <w:w w:val="120"/>
        </w:rPr>
        <w:t> </w:t>
      </w:r>
      <w:r>
        <w:rPr>
          <w:w w:val="120"/>
        </w:rPr>
        <w:t>clue</w:t>
      </w:r>
      <w:r>
        <w:rPr>
          <w:spacing w:val="-3"/>
          <w:w w:val="120"/>
        </w:rPr>
        <w:t> </w:t>
      </w:r>
      <w:r>
        <w:rPr>
          <w:w w:val="120"/>
        </w:rPr>
        <w:t>you</w:t>
      </w:r>
      <w:r>
        <w:rPr>
          <w:spacing w:val="-3"/>
          <w:w w:val="120"/>
        </w:rPr>
        <w:t> </w:t>
      </w:r>
      <w:r>
        <w:rPr>
          <w:w w:val="120"/>
        </w:rPr>
        <w:t>in</w:t>
      </w:r>
      <w:r>
        <w:rPr>
          <w:spacing w:val="-3"/>
          <w:w w:val="120"/>
        </w:rPr>
        <w:t> </w:t>
      </w:r>
      <w:r>
        <w:rPr>
          <w:w w:val="120"/>
        </w:rPr>
        <w:t>to</w:t>
      </w:r>
      <w:r>
        <w:rPr>
          <w:spacing w:val="-3"/>
          <w:w w:val="120"/>
        </w:rPr>
        <w:t> </w:t>
      </w:r>
      <w:r>
        <w:rPr>
          <w:w w:val="120"/>
        </w:rPr>
        <w:t>the</w:t>
      </w:r>
      <w:r>
        <w:rPr>
          <w:spacing w:val="-3"/>
          <w:w w:val="120"/>
        </w:rPr>
        <w:t> </w:t>
      </w:r>
      <w:r>
        <w:rPr>
          <w:w w:val="120"/>
        </w:rPr>
        <w:t>fact</w:t>
      </w:r>
      <w:r>
        <w:rPr>
          <w:spacing w:val="-3"/>
          <w:w w:val="120"/>
        </w:rPr>
        <w:t> </w:t>
      </w:r>
      <w:r>
        <w:rPr>
          <w:w w:val="120"/>
        </w:rPr>
        <w:t>that</w:t>
      </w:r>
      <w:r>
        <w:rPr>
          <w:spacing w:val="-3"/>
          <w:w w:val="120"/>
        </w:rPr>
        <w:t> </w:t>
      </w:r>
      <w:r>
        <w:rPr>
          <w:w w:val="120"/>
        </w:rPr>
        <w:t>the</w:t>
      </w:r>
      <w:r>
        <w:rPr>
          <w:spacing w:val="-3"/>
          <w:w w:val="120"/>
        </w:rPr>
        <w:t> </w:t>
      </w:r>
      <w:r>
        <w:rPr>
          <w:w w:val="120"/>
        </w:rPr>
        <w:t>Internal</w:t>
      </w:r>
      <w:r>
        <w:rPr>
          <w:spacing w:val="-3"/>
          <w:w w:val="120"/>
        </w:rPr>
        <w:t> </w:t>
      </w:r>
      <w:r>
        <w:rPr>
          <w:w w:val="120"/>
        </w:rPr>
        <w:t>Revenue</w:t>
      </w:r>
      <w:r>
        <w:rPr>
          <w:spacing w:val="-3"/>
          <w:w w:val="120"/>
        </w:rPr>
        <w:t> </w:t>
      </w:r>
      <w:r>
        <w:rPr>
          <w:w w:val="120"/>
        </w:rPr>
        <w:t>Service</w:t>
      </w:r>
      <w:r>
        <w:rPr>
          <w:spacing w:val="-3"/>
          <w:w w:val="120"/>
        </w:rPr>
        <w:t> </w:t>
      </w:r>
      <w:r>
        <w:rPr>
          <w:w w:val="120"/>
        </w:rPr>
        <w:t>(IRS) likes</w:t>
      </w:r>
      <w:r>
        <w:rPr>
          <w:w w:val="120"/>
        </w:rPr>
        <w:t> to</w:t>
      </w:r>
      <w:r>
        <w:rPr>
          <w:w w:val="120"/>
        </w:rPr>
        <w:t> break</w:t>
      </w:r>
      <w:r>
        <w:rPr>
          <w:w w:val="120"/>
        </w:rPr>
        <w:t> things</w:t>
      </w:r>
      <w:r>
        <w:rPr>
          <w:w w:val="120"/>
        </w:rPr>
        <w:t> into</w:t>
      </w:r>
      <w:r>
        <w:rPr>
          <w:w w:val="120"/>
        </w:rPr>
        <w:t> categories.</w:t>
      </w:r>
      <w:r>
        <w:rPr>
          <w:w w:val="120"/>
        </w:rPr>
        <w:t> The</w:t>
      </w:r>
      <w:r>
        <w:rPr>
          <w:w w:val="120"/>
        </w:rPr>
        <w:t> following</w:t>
      </w:r>
      <w:r>
        <w:rPr>
          <w:w w:val="120"/>
        </w:rPr>
        <w:t> sections</w:t>
      </w:r>
      <w:r>
        <w:rPr>
          <w:w w:val="120"/>
        </w:rPr>
        <w:t> explain</w:t>
      </w:r>
      <w:r>
        <w:rPr>
          <w:w w:val="120"/>
        </w:rPr>
        <w:t> progressive</w:t>
      </w:r>
      <w:r>
        <w:rPr>
          <w:w w:val="120"/>
        </w:rPr>
        <w:t> and</w:t>
      </w:r>
      <w:r>
        <w:rPr>
          <w:w w:val="120"/>
        </w:rPr>
        <w:t> regressive taxes, as well as types of personal income.</w:t>
      </w:r>
    </w:p>
    <w:p>
      <w:pPr>
        <w:pStyle w:val="BodyText"/>
        <w:spacing w:after="0" w:line="307" w:lineRule="auto"/>
        <w:jc w:val="both"/>
        <w:sectPr>
          <w:footerReference w:type="default" r:id="rId74"/>
          <w:footerReference w:type="even" r:id="rId75"/>
          <w:pgSz w:w="12240" w:h="15660"/>
          <w:pgMar w:header="0" w:footer="736" w:top="0" w:bottom="920" w:left="1080" w:right="1440"/>
          <w:pgNumType w:start="245"/>
        </w:sectPr>
      </w:pPr>
    </w:p>
    <w:p>
      <w:pPr>
        <w:pStyle w:val="Heading3"/>
        <w:spacing w:before="68"/>
        <w:jc w:val="both"/>
      </w:pPr>
      <w:r>
        <w:rPr>
          <w:spacing w:val="-2"/>
          <w:w w:val="90"/>
        </w:rPr>
        <w:t>Touring</w:t>
      </w:r>
      <w:r>
        <w:rPr>
          <w:spacing w:val="-25"/>
          <w:w w:val="90"/>
        </w:rPr>
        <w:t> </w:t>
      </w:r>
      <w:r>
        <w:rPr>
          <w:spacing w:val="-2"/>
          <w:w w:val="90"/>
        </w:rPr>
        <w:t>the</w:t>
      </w:r>
      <w:r>
        <w:rPr>
          <w:spacing w:val="-25"/>
          <w:w w:val="90"/>
        </w:rPr>
        <w:t> </w:t>
      </w:r>
      <w:r>
        <w:rPr>
          <w:spacing w:val="-2"/>
          <w:w w:val="90"/>
        </w:rPr>
        <w:t>tax</w:t>
      </w:r>
      <w:r>
        <w:rPr>
          <w:spacing w:val="-24"/>
          <w:w w:val="90"/>
        </w:rPr>
        <w:t> </w:t>
      </w:r>
      <w:r>
        <w:rPr>
          <w:spacing w:val="-2"/>
          <w:w w:val="90"/>
        </w:rPr>
        <w:t>categories</w:t>
      </w:r>
    </w:p>
    <w:p>
      <w:pPr>
        <w:pStyle w:val="BodyText"/>
        <w:spacing w:line="307" w:lineRule="auto" w:before="168"/>
        <w:ind w:left="1560" w:right="178"/>
        <w:jc w:val="both"/>
      </w:pPr>
      <w:r>
        <w:rPr>
          <w:w w:val="120"/>
        </w:rPr>
        <w:t>The supreme tax collector (the IRS) has broken taxes into a couple of categories, according to the percentage</w:t>
      </w:r>
      <w:r>
        <w:rPr>
          <w:w w:val="120"/>
        </w:rPr>
        <w:t> individuals</w:t>
      </w:r>
      <w:r>
        <w:rPr>
          <w:w w:val="120"/>
        </w:rPr>
        <w:t> pay.</w:t>
      </w:r>
      <w:r>
        <w:rPr>
          <w:w w:val="120"/>
        </w:rPr>
        <w:t> Your</w:t>
      </w:r>
      <w:r>
        <w:rPr>
          <w:w w:val="120"/>
        </w:rPr>
        <w:t> mission</w:t>
      </w:r>
      <w:r>
        <w:rPr>
          <w:w w:val="120"/>
        </w:rPr>
        <w:t> is</w:t>
      </w:r>
      <w:r>
        <w:rPr>
          <w:w w:val="120"/>
        </w:rPr>
        <w:t> to</w:t>
      </w:r>
      <w:r>
        <w:rPr>
          <w:w w:val="120"/>
        </w:rPr>
        <w:t> understand</w:t>
      </w:r>
      <w:r>
        <w:rPr>
          <w:w w:val="120"/>
        </w:rPr>
        <w:t> the</w:t>
      </w:r>
      <w:r>
        <w:rPr>
          <w:w w:val="120"/>
        </w:rPr>
        <w:t> different</w:t>
      </w:r>
      <w:r>
        <w:rPr>
          <w:w w:val="120"/>
        </w:rPr>
        <w:t> tax</w:t>
      </w:r>
      <w:r>
        <w:rPr>
          <w:w w:val="120"/>
        </w:rPr>
        <w:t> categories</w:t>
      </w:r>
      <w:r>
        <w:rPr>
          <w:w w:val="120"/>
        </w:rPr>
        <w:t> and</w:t>
      </w:r>
      <w:r>
        <w:rPr>
          <w:w w:val="120"/>
        </w:rPr>
        <w:t> how they affect investors:</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28736">
            <wp:simplePos x="0" y="0"/>
            <wp:positionH relativeFrom="page">
              <wp:posOffset>1676400</wp:posOffset>
            </wp:positionH>
            <wp:positionV relativeFrom="paragraph">
              <wp:posOffset>96805</wp:posOffset>
            </wp:positionV>
            <wp:extent cx="1892300" cy="1727733"/>
            <wp:effectExtent l="0" t="0" r="0" b="0"/>
            <wp:wrapNone/>
            <wp:docPr id="453" name="Image 453"/>
            <wp:cNvGraphicFramePr>
              <a:graphicFrameLocks/>
            </wp:cNvGraphicFramePr>
            <a:graphic>
              <a:graphicData uri="http://schemas.openxmlformats.org/drawingml/2006/picture">
                <pic:pic>
                  <pic:nvPicPr>
                    <pic:cNvPr id="453" name="Image 453"/>
                    <pic:cNvPicPr/>
                  </pic:nvPicPr>
                  <pic:blipFill>
                    <a:blip r:embed="rId76" cstate="print"/>
                    <a:stretch>
                      <a:fillRect/>
                    </a:stretch>
                  </pic:blipFill>
                  <pic:spPr>
                    <a:xfrm>
                      <a:off x="0" y="0"/>
                      <a:ext cx="1892300" cy="1727733"/>
                    </a:xfrm>
                    <a:prstGeom prst="rect">
                      <a:avLst/>
                    </a:prstGeom>
                  </pic:spPr>
                </pic:pic>
              </a:graphicData>
            </a:graphic>
          </wp:anchor>
        </w:drawing>
      </w:r>
      <w:r>
        <w:rPr>
          <w:rFonts w:ascii="Arial Black" w:hAnsi="Arial Black"/>
          <w:position w:val="-1"/>
          <w:sz w:val="28"/>
        </w:rPr>
        <w:t>»</w:t>
      </w:r>
      <w:r>
        <w:rPr>
          <w:rFonts w:ascii="Arial Black" w:hAnsi="Arial Black"/>
          <w:spacing w:val="-1"/>
          <w:position w:val="-1"/>
          <w:sz w:val="28"/>
        </w:rPr>
        <w:t> </w:t>
      </w:r>
      <w:r>
        <w:rPr>
          <w:rFonts w:ascii="Arial Black" w:hAnsi="Arial Black"/>
          <w:sz w:val="17"/>
        </w:rPr>
        <w:t>Progressive</w:t>
      </w:r>
      <w:r>
        <w:rPr>
          <w:rFonts w:ascii="Arial Black" w:hAnsi="Arial Black"/>
          <w:spacing w:val="-18"/>
          <w:sz w:val="17"/>
        </w:rPr>
        <w:t> </w:t>
      </w:r>
      <w:r>
        <w:rPr>
          <w:rFonts w:ascii="Arial Black" w:hAnsi="Arial Black"/>
          <w:sz w:val="17"/>
        </w:rPr>
        <w:t>taxes:</w:t>
      </w:r>
      <w:r>
        <w:rPr>
          <w:rFonts w:ascii="Arial Black" w:hAnsi="Arial Black"/>
          <w:spacing w:val="-18"/>
          <w:sz w:val="17"/>
        </w:rPr>
        <w:t> </w:t>
      </w:r>
      <w:r>
        <w:rPr>
          <w:rFonts w:ascii="Arial MT" w:hAnsi="Arial MT"/>
          <w:sz w:val="17"/>
        </w:rPr>
        <w:t>These</w:t>
      </w:r>
      <w:r>
        <w:rPr>
          <w:rFonts w:ascii="Arial MT" w:hAnsi="Arial MT"/>
          <w:spacing w:val="-12"/>
          <w:sz w:val="17"/>
        </w:rPr>
        <w:t> </w:t>
      </w:r>
      <w:r>
        <w:rPr>
          <w:rFonts w:ascii="Arial MT" w:hAnsi="Arial MT"/>
          <w:sz w:val="17"/>
        </w:rPr>
        <w:t>taxes</w:t>
      </w:r>
      <w:r>
        <w:rPr>
          <w:rFonts w:ascii="Arial MT" w:hAnsi="Arial MT"/>
          <w:spacing w:val="-12"/>
          <w:sz w:val="17"/>
        </w:rPr>
        <w:t> </w:t>
      </w:r>
      <w:r>
        <w:rPr>
          <w:rFonts w:ascii="Arial MT" w:hAnsi="Arial MT"/>
          <w:sz w:val="17"/>
        </w:rPr>
        <w:t>affect</w:t>
      </w:r>
      <w:r>
        <w:rPr>
          <w:rFonts w:ascii="Arial MT" w:hAnsi="Arial MT"/>
          <w:spacing w:val="-12"/>
          <w:sz w:val="17"/>
        </w:rPr>
        <w:t> </w:t>
      </w:r>
      <w:r>
        <w:rPr>
          <w:rFonts w:ascii="Arial MT" w:hAnsi="Arial MT"/>
          <w:sz w:val="17"/>
        </w:rPr>
        <w:t>high-income</w:t>
      </w:r>
      <w:r>
        <w:rPr>
          <w:rFonts w:ascii="Arial MT" w:hAnsi="Arial MT"/>
          <w:spacing w:val="-11"/>
          <w:sz w:val="17"/>
        </w:rPr>
        <w:t> </w:t>
      </w:r>
      <w:r>
        <w:rPr>
          <w:rFonts w:ascii="Arial MT" w:hAnsi="Arial MT"/>
          <w:sz w:val="17"/>
        </w:rPr>
        <w:t>individuals</w:t>
      </w:r>
      <w:r>
        <w:rPr>
          <w:rFonts w:ascii="Arial MT" w:hAnsi="Arial MT"/>
          <w:spacing w:val="-12"/>
          <w:sz w:val="17"/>
        </w:rPr>
        <w:t> </w:t>
      </w:r>
      <w:r>
        <w:rPr>
          <w:rFonts w:ascii="Arial MT" w:hAnsi="Arial MT"/>
          <w:sz w:val="17"/>
        </w:rPr>
        <w:t>more</w:t>
      </w:r>
      <w:r>
        <w:rPr>
          <w:rFonts w:ascii="Arial MT" w:hAnsi="Arial MT"/>
          <w:spacing w:val="-12"/>
          <w:sz w:val="17"/>
        </w:rPr>
        <w:t> </w:t>
      </w:r>
      <w:r>
        <w:rPr>
          <w:rFonts w:ascii="Arial MT" w:hAnsi="Arial MT"/>
          <w:sz w:val="17"/>
        </w:rPr>
        <w:t>than</w:t>
      </w:r>
      <w:r>
        <w:rPr>
          <w:rFonts w:ascii="Arial MT" w:hAnsi="Arial MT"/>
          <w:spacing w:val="-12"/>
          <w:sz w:val="17"/>
        </w:rPr>
        <w:t> </w:t>
      </w:r>
      <w:r>
        <w:rPr>
          <w:rFonts w:ascii="Arial MT" w:hAnsi="Arial MT"/>
          <w:sz w:val="17"/>
        </w:rPr>
        <w:t>they</w:t>
      </w:r>
      <w:r>
        <w:rPr>
          <w:rFonts w:ascii="Arial MT" w:hAnsi="Arial MT"/>
          <w:spacing w:val="-11"/>
          <w:sz w:val="17"/>
        </w:rPr>
        <w:t> </w:t>
      </w:r>
      <w:r>
        <w:rPr>
          <w:rFonts w:ascii="Arial MT" w:hAnsi="Arial MT"/>
          <w:sz w:val="17"/>
        </w:rPr>
        <w:t>affect</w:t>
      </w:r>
      <w:r>
        <w:rPr>
          <w:rFonts w:ascii="Arial MT" w:hAnsi="Arial MT"/>
          <w:spacing w:val="-11"/>
          <w:sz w:val="17"/>
        </w:rPr>
        <w:t> </w:t>
      </w:r>
      <w:r>
        <w:rPr>
          <w:rFonts w:ascii="Arial MT" w:hAnsi="Arial MT"/>
          <w:sz w:val="17"/>
        </w:rPr>
        <w:t>low- </w:t>
      </w:r>
      <w:r>
        <w:rPr>
          <w:rFonts w:ascii="Arial MT" w:hAnsi="Arial MT"/>
          <w:spacing w:val="-2"/>
          <w:w w:val="105"/>
          <w:sz w:val="17"/>
        </w:rPr>
        <w:t>income</w:t>
      </w:r>
      <w:r>
        <w:rPr>
          <w:rFonts w:ascii="Arial MT" w:hAnsi="Arial MT"/>
          <w:spacing w:val="-7"/>
          <w:w w:val="105"/>
          <w:sz w:val="17"/>
        </w:rPr>
        <w:t> </w:t>
      </w:r>
      <w:r>
        <w:rPr>
          <w:rFonts w:ascii="Arial MT" w:hAnsi="Arial MT"/>
          <w:spacing w:val="-2"/>
          <w:w w:val="105"/>
          <w:sz w:val="17"/>
        </w:rPr>
        <w:t>individuals;</w:t>
      </w:r>
      <w:r>
        <w:rPr>
          <w:rFonts w:ascii="Arial MT" w:hAnsi="Arial MT"/>
          <w:spacing w:val="-7"/>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more</w:t>
      </w:r>
      <w:r>
        <w:rPr>
          <w:rFonts w:ascii="Arial MT" w:hAnsi="Arial MT"/>
          <w:spacing w:val="-7"/>
          <w:w w:val="105"/>
          <w:sz w:val="17"/>
        </w:rPr>
        <w:t> </w:t>
      </w:r>
      <w:r>
        <w:rPr>
          <w:rFonts w:ascii="Arial MT" w:hAnsi="Arial MT"/>
          <w:spacing w:val="-2"/>
          <w:w w:val="105"/>
          <w:sz w:val="17"/>
        </w:rPr>
        <w:t>taxable</w:t>
      </w:r>
      <w:r>
        <w:rPr>
          <w:rFonts w:ascii="Arial MT" w:hAnsi="Arial MT"/>
          <w:spacing w:val="-7"/>
          <w:w w:val="105"/>
          <w:sz w:val="17"/>
        </w:rPr>
        <w:t> </w:t>
      </w:r>
      <w:r>
        <w:rPr>
          <w:rFonts w:ascii="Arial MT" w:hAnsi="Arial MT"/>
          <w:spacing w:val="-2"/>
          <w:w w:val="105"/>
          <w:sz w:val="17"/>
        </w:rPr>
        <w:t>income</w:t>
      </w:r>
      <w:r>
        <w:rPr>
          <w:rFonts w:ascii="Arial MT" w:hAnsi="Arial MT"/>
          <w:spacing w:val="-6"/>
          <w:w w:val="105"/>
          <w:sz w:val="17"/>
        </w:rPr>
        <w:t> </w:t>
      </w:r>
      <w:r>
        <w:rPr>
          <w:rFonts w:ascii="Arial MT" w:hAnsi="Arial MT"/>
          <w:spacing w:val="-2"/>
          <w:w w:val="105"/>
          <w:sz w:val="17"/>
        </w:rPr>
        <w:t>individuals</w:t>
      </w:r>
      <w:r>
        <w:rPr>
          <w:rFonts w:ascii="Arial MT" w:hAnsi="Arial MT"/>
          <w:spacing w:val="-7"/>
          <w:w w:val="105"/>
          <w:sz w:val="17"/>
        </w:rPr>
        <w:t> </w:t>
      </w:r>
      <w:r>
        <w:rPr>
          <w:rFonts w:ascii="Arial MT" w:hAnsi="Arial MT"/>
          <w:spacing w:val="-2"/>
          <w:w w:val="105"/>
          <w:sz w:val="17"/>
        </w:rPr>
        <w:t>have,</w:t>
      </w:r>
      <w:r>
        <w:rPr>
          <w:rFonts w:ascii="Arial MT" w:hAnsi="Arial MT"/>
          <w:spacing w:val="-7"/>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higher</w:t>
      </w:r>
      <w:r>
        <w:rPr>
          <w:rFonts w:ascii="Arial MT" w:hAnsi="Arial MT"/>
          <w:spacing w:val="-7"/>
          <w:w w:val="105"/>
          <w:sz w:val="17"/>
        </w:rPr>
        <w:t> </w:t>
      </w:r>
      <w:r>
        <w:rPr>
          <w:rFonts w:ascii="Arial MT" w:hAnsi="Arial MT"/>
          <w:spacing w:val="-2"/>
          <w:w w:val="105"/>
          <w:sz w:val="17"/>
        </w:rPr>
        <w:t>their</w:t>
      </w:r>
      <w:r>
        <w:rPr>
          <w:rFonts w:ascii="Arial MT" w:hAnsi="Arial MT"/>
          <w:spacing w:val="-7"/>
          <w:w w:val="105"/>
          <w:sz w:val="17"/>
        </w:rPr>
        <w:t> </w:t>
      </w:r>
      <w:r>
        <w:rPr>
          <w:rFonts w:ascii="Arial MT" w:hAnsi="Arial MT"/>
          <w:spacing w:val="-2"/>
          <w:w w:val="105"/>
          <w:sz w:val="17"/>
        </w:rPr>
        <w:t>income</w:t>
      </w:r>
      <w:r>
        <w:rPr>
          <w:rFonts w:ascii="Arial MT" w:hAnsi="Arial MT"/>
          <w:spacing w:val="-6"/>
          <w:w w:val="105"/>
          <w:sz w:val="17"/>
        </w:rPr>
        <w:t> </w:t>
      </w:r>
      <w:r>
        <w:rPr>
          <w:rFonts w:ascii="Arial MT" w:hAnsi="Arial MT"/>
          <w:spacing w:val="-5"/>
          <w:w w:val="105"/>
          <w:sz w:val="17"/>
        </w:rPr>
        <w:t>tax</w:t>
      </w:r>
    </w:p>
    <w:p>
      <w:pPr>
        <w:spacing w:line="295" w:lineRule="auto" w:before="48"/>
        <w:ind w:left="1978" w:right="586" w:firstLine="0"/>
        <w:jc w:val="left"/>
        <w:rPr>
          <w:rFonts w:ascii="Arial MT"/>
          <w:sz w:val="17"/>
        </w:rPr>
      </w:pPr>
      <w:r>
        <w:rPr>
          <w:rFonts w:ascii="Arial MT"/>
          <w:spacing w:val="-4"/>
          <w:w w:val="105"/>
          <w:sz w:val="17"/>
        </w:rPr>
        <w:t>bracket. Progressive taxes include taxes on personal income (see the next section), gift taxes, </w:t>
      </w:r>
      <w:r>
        <w:rPr>
          <w:rFonts w:ascii="Arial MT"/>
          <w:w w:val="105"/>
          <w:sz w:val="17"/>
        </w:rPr>
        <w:t>and</w:t>
      </w:r>
      <w:r>
        <w:rPr>
          <w:rFonts w:ascii="Arial MT"/>
          <w:spacing w:val="-13"/>
          <w:w w:val="105"/>
          <w:sz w:val="17"/>
        </w:rPr>
        <w:t> </w:t>
      </w:r>
      <w:r>
        <w:rPr>
          <w:rFonts w:ascii="Arial MT"/>
          <w:w w:val="105"/>
          <w:sz w:val="17"/>
        </w:rPr>
        <w:t>estate</w:t>
      </w:r>
      <w:r>
        <w:rPr>
          <w:rFonts w:ascii="Arial MT"/>
          <w:spacing w:val="-12"/>
          <w:w w:val="105"/>
          <w:sz w:val="17"/>
        </w:rPr>
        <w:t> </w:t>
      </w:r>
      <w:r>
        <w:rPr>
          <w:rFonts w:ascii="Arial MT"/>
          <w:w w:val="105"/>
          <w:sz w:val="17"/>
        </w:rPr>
        <w:t>taxes.</w:t>
      </w:r>
      <w:r>
        <w:rPr>
          <w:rFonts w:ascii="Arial MT"/>
          <w:spacing w:val="-13"/>
          <w:w w:val="105"/>
          <w:sz w:val="17"/>
        </w:rPr>
        <w:t> </w:t>
      </w:r>
      <w:r>
        <w:rPr>
          <w:rFonts w:ascii="Arial MT"/>
          <w:w w:val="105"/>
          <w:sz w:val="17"/>
        </w:rPr>
        <w:t>The</w:t>
      </w:r>
      <w:r>
        <w:rPr>
          <w:rFonts w:ascii="Arial MT"/>
          <w:spacing w:val="-12"/>
          <w:w w:val="105"/>
          <w:sz w:val="17"/>
        </w:rPr>
        <w:t> </w:t>
      </w:r>
      <w:r>
        <w:rPr>
          <w:rFonts w:ascii="Arial MT"/>
          <w:w w:val="105"/>
          <w:sz w:val="17"/>
        </w:rPr>
        <w:t>SIE</w:t>
      </w:r>
      <w:r>
        <w:rPr>
          <w:rFonts w:ascii="Arial MT"/>
          <w:spacing w:val="-12"/>
          <w:w w:val="105"/>
          <w:sz w:val="17"/>
        </w:rPr>
        <w:t> </w:t>
      </w:r>
      <w:r>
        <w:rPr>
          <w:rFonts w:ascii="Arial MT"/>
          <w:w w:val="105"/>
          <w:sz w:val="17"/>
        </w:rPr>
        <w:t>contains</w:t>
      </w:r>
      <w:r>
        <w:rPr>
          <w:rFonts w:ascii="Arial MT"/>
          <w:spacing w:val="-13"/>
          <w:w w:val="105"/>
          <w:sz w:val="17"/>
        </w:rPr>
        <w:t> </w:t>
      </w:r>
      <w:r>
        <w:rPr>
          <w:rFonts w:ascii="Arial MT"/>
          <w:w w:val="105"/>
          <w:sz w:val="17"/>
        </w:rPr>
        <w:t>more</w:t>
      </w:r>
      <w:r>
        <w:rPr>
          <w:rFonts w:ascii="Arial MT"/>
          <w:spacing w:val="-12"/>
          <w:w w:val="105"/>
          <w:sz w:val="17"/>
        </w:rPr>
        <w:t> </w:t>
      </w:r>
      <w:r>
        <w:rPr>
          <w:rFonts w:ascii="Arial MT"/>
          <w:w w:val="105"/>
          <w:sz w:val="17"/>
        </w:rPr>
        <w:t>questions</w:t>
      </w:r>
      <w:r>
        <w:rPr>
          <w:rFonts w:ascii="Arial MT"/>
          <w:spacing w:val="-13"/>
          <w:w w:val="105"/>
          <w:sz w:val="17"/>
        </w:rPr>
        <w:t> </w:t>
      </w:r>
      <w:r>
        <w:rPr>
          <w:rFonts w:ascii="Arial MT"/>
          <w:w w:val="105"/>
          <w:sz w:val="17"/>
        </w:rPr>
        <w:t>on</w:t>
      </w:r>
      <w:r>
        <w:rPr>
          <w:rFonts w:ascii="Arial MT"/>
          <w:spacing w:val="-12"/>
          <w:w w:val="105"/>
          <w:sz w:val="17"/>
        </w:rPr>
        <w:t> </w:t>
      </w:r>
      <w:r>
        <w:rPr>
          <w:rFonts w:ascii="Arial MT"/>
          <w:w w:val="105"/>
          <w:sz w:val="17"/>
        </w:rPr>
        <w:t>progressive</w:t>
      </w:r>
      <w:r>
        <w:rPr>
          <w:rFonts w:ascii="Arial MT"/>
          <w:spacing w:val="-12"/>
          <w:w w:val="105"/>
          <w:sz w:val="17"/>
        </w:rPr>
        <w:t> </w:t>
      </w:r>
      <w:r>
        <w:rPr>
          <w:rFonts w:ascii="Arial MT"/>
          <w:w w:val="105"/>
          <w:sz w:val="17"/>
        </w:rPr>
        <w:t>taxes</w:t>
      </w:r>
      <w:r>
        <w:rPr>
          <w:rFonts w:ascii="Arial MT"/>
          <w:spacing w:val="-13"/>
          <w:w w:val="105"/>
          <w:sz w:val="17"/>
        </w:rPr>
        <w:t> </w:t>
      </w:r>
      <w:r>
        <w:rPr>
          <w:rFonts w:ascii="Arial MT"/>
          <w:w w:val="105"/>
          <w:sz w:val="17"/>
        </w:rPr>
        <w:t>than</w:t>
      </w:r>
      <w:r>
        <w:rPr>
          <w:rFonts w:ascii="Arial MT"/>
          <w:spacing w:val="-12"/>
          <w:w w:val="105"/>
          <w:sz w:val="17"/>
        </w:rPr>
        <w:t> </w:t>
      </w:r>
      <w:r>
        <w:rPr>
          <w:rFonts w:ascii="Arial MT"/>
          <w:w w:val="105"/>
          <w:sz w:val="17"/>
        </w:rPr>
        <w:t>on</w:t>
      </w:r>
      <w:r>
        <w:rPr>
          <w:rFonts w:ascii="Arial MT"/>
          <w:spacing w:val="-13"/>
          <w:w w:val="105"/>
          <w:sz w:val="17"/>
        </w:rPr>
        <w:t> </w:t>
      </w:r>
      <w:r>
        <w:rPr>
          <w:rFonts w:ascii="Arial MT"/>
          <w:w w:val="105"/>
          <w:sz w:val="17"/>
        </w:rPr>
        <w:t>regres-</w:t>
      </w:r>
    </w:p>
    <w:p>
      <w:pPr>
        <w:spacing w:line="195" w:lineRule="exact" w:before="0"/>
        <w:ind w:left="1978" w:right="0" w:firstLine="0"/>
        <w:jc w:val="left"/>
        <w:rPr>
          <w:rFonts w:ascii="Arial MT"/>
          <w:sz w:val="17"/>
        </w:rPr>
      </w:pPr>
      <w:r>
        <w:rPr>
          <w:rFonts w:ascii="Arial MT"/>
          <w:spacing w:val="-4"/>
          <w:sz w:val="17"/>
        </w:rPr>
        <w:t>sive</w:t>
      </w:r>
      <w:r>
        <w:rPr>
          <w:rFonts w:ascii="Arial MT"/>
          <w:spacing w:val="-2"/>
          <w:sz w:val="17"/>
        </w:rPr>
        <w:t> taxes.</w:t>
      </w:r>
    </w:p>
    <w:p>
      <w:pPr>
        <w:spacing w:line="216" w:lineRule="auto" w:before="65"/>
        <w:ind w:left="1978" w:right="456" w:hanging="294"/>
        <w:jc w:val="left"/>
        <w:rPr>
          <w:rFonts w:ascii="Arial MT" w:hAnsi="Arial MT"/>
          <w:sz w:val="17"/>
        </w:rPr>
      </w:pPr>
      <w:r>
        <w:rPr>
          <w:rFonts w:ascii="Arial Black" w:hAnsi="Arial Black"/>
          <w:position w:val="-1"/>
          <w:sz w:val="28"/>
        </w:rPr>
        <w:t>»</w:t>
      </w:r>
      <w:r>
        <w:rPr>
          <w:rFonts w:ascii="Arial Black" w:hAnsi="Arial Black"/>
          <w:spacing w:val="-7"/>
          <w:position w:val="-1"/>
          <w:sz w:val="28"/>
        </w:rPr>
        <w:t> </w:t>
      </w:r>
      <w:r>
        <w:rPr>
          <w:rFonts w:ascii="Arial Black" w:hAnsi="Arial Black"/>
          <w:sz w:val="17"/>
        </w:rPr>
        <w:t>Regressive</w:t>
      </w:r>
      <w:r>
        <w:rPr>
          <w:rFonts w:ascii="Arial Black" w:hAnsi="Arial Black"/>
          <w:spacing w:val="-18"/>
          <w:sz w:val="17"/>
        </w:rPr>
        <w:t> </w:t>
      </w:r>
      <w:r>
        <w:rPr>
          <w:rFonts w:ascii="Arial Black" w:hAnsi="Arial Black"/>
          <w:sz w:val="17"/>
        </w:rPr>
        <w:t>taxes:</w:t>
      </w:r>
      <w:r>
        <w:rPr>
          <w:rFonts w:ascii="Arial Black" w:hAnsi="Arial Black"/>
          <w:spacing w:val="-18"/>
          <w:sz w:val="17"/>
        </w:rPr>
        <w:t> </w:t>
      </w:r>
      <w:r>
        <w:rPr>
          <w:rFonts w:ascii="Arial MT" w:hAnsi="Arial MT"/>
          <w:sz w:val="17"/>
        </w:rPr>
        <w:t>These</w:t>
      </w:r>
      <w:r>
        <w:rPr>
          <w:rFonts w:ascii="Arial MT" w:hAnsi="Arial MT"/>
          <w:spacing w:val="-11"/>
          <w:sz w:val="17"/>
        </w:rPr>
        <w:t> </w:t>
      </w:r>
      <w:r>
        <w:rPr>
          <w:rFonts w:ascii="Arial MT" w:hAnsi="Arial MT"/>
          <w:sz w:val="17"/>
        </w:rPr>
        <w:t>taxes</w:t>
      </w:r>
      <w:r>
        <w:rPr>
          <w:rFonts w:ascii="Arial MT" w:hAnsi="Arial MT"/>
          <w:spacing w:val="-12"/>
          <w:sz w:val="17"/>
        </w:rPr>
        <w:t> </w:t>
      </w:r>
      <w:r>
        <w:rPr>
          <w:rFonts w:ascii="Arial MT" w:hAnsi="Arial MT"/>
          <w:sz w:val="17"/>
        </w:rPr>
        <w:t>affect</w:t>
      </w:r>
      <w:r>
        <w:rPr>
          <w:rFonts w:ascii="Arial MT" w:hAnsi="Arial MT"/>
          <w:spacing w:val="-12"/>
          <w:sz w:val="17"/>
        </w:rPr>
        <w:t> </w:t>
      </w:r>
      <w:r>
        <w:rPr>
          <w:rFonts w:ascii="Arial MT" w:hAnsi="Arial MT"/>
          <w:sz w:val="17"/>
        </w:rPr>
        <w:t>individuals</w:t>
      </w:r>
      <w:r>
        <w:rPr>
          <w:rFonts w:ascii="Arial MT" w:hAnsi="Arial MT"/>
          <w:spacing w:val="-12"/>
          <w:sz w:val="17"/>
        </w:rPr>
        <w:t> </w:t>
      </w:r>
      <w:r>
        <w:rPr>
          <w:rFonts w:ascii="Arial MT" w:hAnsi="Arial MT"/>
          <w:sz w:val="17"/>
        </w:rPr>
        <w:t>earning</w:t>
      </w:r>
      <w:r>
        <w:rPr>
          <w:rFonts w:ascii="Arial MT" w:hAnsi="Arial MT"/>
          <w:spacing w:val="-12"/>
          <w:sz w:val="17"/>
        </w:rPr>
        <w:t> </w:t>
      </w:r>
      <w:r>
        <w:rPr>
          <w:rFonts w:ascii="Arial MT" w:hAnsi="Arial MT"/>
          <w:sz w:val="17"/>
        </w:rPr>
        <w:t>a</w:t>
      </w:r>
      <w:r>
        <w:rPr>
          <w:rFonts w:ascii="Arial MT" w:hAnsi="Arial MT"/>
          <w:spacing w:val="-11"/>
          <w:sz w:val="17"/>
        </w:rPr>
        <w:t> </w:t>
      </w:r>
      <w:r>
        <w:rPr>
          <w:rFonts w:ascii="Arial MT" w:hAnsi="Arial MT"/>
          <w:sz w:val="17"/>
        </w:rPr>
        <w:t>lower</w:t>
      </w:r>
      <w:r>
        <w:rPr>
          <w:rFonts w:ascii="Arial MT" w:hAnsi="Arial MT"/>
          <w:spacing w:val="-12"/>
          <w:sz w:val="17"/>
        </w:rPr>
        <w:t> </w:t>
      </w:r>
      <w:r>
        <w:rPr>
          <w:rFonts w:ascii="Arial MT" w:hAnsi="Arial MT"/>
          <w:sz w:val="17"/>
        </w:rPr>
        <w:t>income</w:t>
      </w:r>
      <w:r>
        <w:rPr>
          <w:rFonts w:ascii="Arial MT" w:hAnsi="Arial MT"/>
          <w:spacing w:val="-12"/>
          <w:sz w:val="17"/>
        </w:rPr>
        <w:t> </w:t>
      </w:r>
      <w:r>
        <w:rPr>
          <w:rFonts w:ascii="Arial MT" w:hAnsi="Arial MT"/>
          <w:sz w:val="17"/>
        </w:rPr>
        <w:t>more</w:t>
      </w:r>
      <w:r>
        <w:rPr>
          <w:rFonts w:ascii="Arial MT" w:hAnsi="Arial MT"/>
          <w:spacing w:val="-12"/>
          <w:sz w:val="17"/>
        </w:rPr>
        <w:t> </w:t>
      </w:r>
      <w:r>
        <w:rPr>
          <w:rFonts w:ascii="Arial MT" w:hAnsi="Arial MT"/>
          <w:sz w:val="17"/>
        </w:rPr>
        <w:t>than</w:t>
      </w:r>
      <w:r>
        <w:rPr>
          <w:rFonts w:ascii="Arial MT" w:hAnsi="Arial MT"/>
          <w:spacing w:val="-11"/>
          <w:sz w:val="17"/>
        </w:rPr>
        <w:t> </w:t>
      </w:r>
      <w:r>
        <w:rPr>
          <w:rFonts w:ascii="Arial MT" w:hAnsi="Arial MT"/>
          <w:sz w:val="17"/>
        </w:rPr>
        <w:t>they</w:t>
      </w:r>
      <w:r>
        <w:rPr>
          <w:rFonts w:ascii="Arial MT" w:hAnsi="Arial MT"/>
          <w:spacing w:val="-12"/>
          <w:sz w:val="17"/>
        </w:rPr>
        <w:t> </w:t>
      </w:r>
      <w:r>
        <w:rPr>
          <w:rFonts w:ascii="Arial MT" w:hAnsi="Arial MT"/>
          <w:sz w:val="17"/>
        </w:rPr>
        <w:t>affect </w:t>
      </w:r>
      <w:r>
        <w:rPr>
          <w:rFonts w:ascii="Arial MT" w:hAnsi="Arial MT"/>
          <w:spacing w:val="-4"/>
          <w:w w:val="105"/>
          <w:sz w:val="17"/>
        </w:rPr>
        <w:t>people</w:t>
      </w:r>
      <w:r>
        <w:rPr>
          <w:rFonts w:ascii="Arial MT" w:hAnsi="Arial MT"/>
          <w:spacing w:val="-1"/>
          <w:sz w:val="17"/>
        </w:rPr>
        <w:t> </w:t>
      </w:r>
      <w:r>
        <w:rPr>
          <w:rFonts w:ascii="Arial MT" w:hAnsi="Arial MT"/>
          <w:spacing w:val="-4"/>
          <w:w w:val="105"/>
          <w:sz w:val="17"/>
        </w:rPr>
        <w:t>earning</w:t>
      </w:r>
      <w:r>
        <w:rPr>
          <w:rFonts w:ascii="Arial MT" w:hAnsi="Arial MT"/>
          <w:spacing w:val="-2"/>
          <w:w w:val="105"/>
          <w:sz w:val="17"/>
        </w:rPr>
        <w:t> </w:t>
      </w:r>
      <w:r>
        <w:rPr>
          <w:rFonts w:ascii="Arial MT" w:hAnsi="Arial MT"/>
          <w:spacing w:val="-4"/>
          <w:w w:val="105"/>
          <w:sz w:val="17"/>
        </w:rPr>
        <w:t>a</w:t>
      </w:r>
      <w:r>
        <w:rPr>
          <w:rFonts w:ascii="Arial MT" w:hAnsi="Arial MT"/>
          <w:spacing w:val="-2"/>
          <w:w w:val="105"/>
          <w:sz w:val="17"/>
        </w:rPr>
        <w:t> </w:t>
      </w:r>
      <w:r>
        <w:rPr>
          <w:rFonts w:ascii="Arial MT" w:hAnsi="Arial MT"/>
          <w:spacing w:val="-4"/>
          <w:w w:val="105"/>
          <w:sz w:val="17"/>
        </w:rPr>
        <w:t>higher</w:t>
      </w:r>
      <w:r>
        <w:rPr>
          <w:rFonts w:ascii="Arial MT" w:hAnsi="Arial MT"/>
          <w:spacing w:val="-1"/>
          <w:sz w:val="17"/>
        </w:rPr>
        <w:t> </w:t>
      </w:r>
      <w:r>
        <w:rPr>
          <w:rFonts w:ascii="Arial MT" w:hAnsi="Arial MT"/>
          <w:spacing w:val="-4"/>
          <w:w w:val="105"/>
          <w:sz w:val="17"/>
        </w:rPr>
        <w:t>income;</w:t>
      </w:r>
      <w:r>
        <w:rPr>
          <w:rFonts w:ascii="Arial MT" w:hAnsi="Arial MT"/>
          <w:spacing w:val="-2"/>
          <w:w w:val="105"/>
          <w:sz w:val="17"/>
        </w:rPr>
        <w:t> </w:t>
      </w:r>
      <w:r>
        <w:rPr>
          <w:rFonts w:ascii="Arial MT" w:hAnsi="Arial MT"/>
          <w:spacing w:val="-4"/>
          <w:w w:val="105"/>
          <w:sz w:val="17"/>
        </w:rPr>
        <w:t>everyone</w:t>
      </w:r>
      <w:r>
        <w:rPr>
          <w:rFonts w:ascii="Arial MT" w:hAnsi="Arial MT"/>
          <w:spacing w:val="-2"/>
          <w:w w:val="105"/>
          <w:sz w:val="17"/>
        </w:rPr>
        <w:t> </w:t>
      </w:r>
      <w:r>
        <w:rPr>
          <w:rFonts w:ascii="Arial MT" w:hAnsi="Arial MT"/>
          <w:spacing w:val="-4"/>
          <w:w w:val="105"/>
          <w:sz w:val="17"/>
        </w:rPr>
        <w:t>pays</w:t>
      </w:r>
      <w:r>
        <w:rPr>
          <w:rFonts w:ascii="Arial MT" w:hAnsi="Arial MT"/>
          <w:spacing w:val="-1"/>
          <w:sz w:val="17"/>
        </w:rPr>
        <w:t> </w:t>
      </w:r>
      <w:r>
        <w:rPr>
          <w:rFonts w:ascii="Arial MT" w:hAnsi="Arial MT"/>
          <w:spacing w:val="-4"/>
          <w:w w:val="105"/>
          <w:sz w:val="17"/>
        </w:rPr>
        <w:t>the</w:t>
      </w:r>
      <w:r>
        <w:rPr>
          <w:rFonts w:ascii="Arial MT" w:hAnsi="Arial MT"/>
          <w:spacing w:val="-2"/>
          <w:w w:val="105"/>
          <w:sz w:val="17"/>
        </w:rPr>
        <w:t> </w:t>
      </w:r>
      <w:r>
        <w:rPr>
          <w:rFonts w:ascii="Arial MT" w:hAnsi="Arial MT"/>
          <w:spacing w:val="-4"/>
          <w:w w:val="105"/>
          <w:sz w:val="17"/>
        </w:rPr>
        <w:t>same</w:t>
      </w:r>
      <w:r>
        <w:rPr>
          <w:rFonts w:ascii="Arial MT" w:hAnsi="Arial MT"/>
          <w:spacing w:val="-2"/>
          <w:w w:val="105"/>
          <w:sz w:val="17"/>
        </w:rPr>
        <w:t> </w:t>
      </w:r>
      <w:r>
        <w:rPr>
          <w:rFonts w:ascii="Arial MT" w:hAnsi="Arial MT"/>
          <w:spacing w:val="-4"/>
          <w:w w:val="105"/>
          <w:sz w:val="17"/>
        </w:rPr>
        <w:t>rate,</w:t>
      </w:r>
      <w:r>
        <w:rPr>
          <w:rFonts w:ascii="Arial MT" w:hAnsi="Arial MT"/>
          <w:spacing w:val="-3"/>
          <w:w w:val="105"/>
          <w:sz w:val="17"/>
        </w:rPr>
        <w:t> </w:t>
      </w:r>
      <w:r>
        <w:rPr>
          <w:rFonts w:ascii="Arial MT" w:hAnsi="Arial MT"/>
          <w:spacing w:val="-4"/>
          <w:w w:val="105"/>
          <w:sz w:val="17"/>
        </w:rPr>
        <w:t>so</w:t>
      </w:r>
      <w:r>
        <w:rPr>
          <w:rFonts w:ascii="Arial MT" w:hAnsi="Arial MT"/>
          <w:spacing w:val="-1"/>
          <w:w w:val="105"/>
          <w:sz w:val="17"/>
        </w:rPr>
        <w:t> </w:t>
      </w:r>
      <w:r>
        <w:rPr>
          <w:rFonts w:ascii="Arial MT" w:hAnsi="Arial MT"/>
          <w:spacing w:val="-4"/>
          <w:w w:val="105"/>
          <w:sz w:val="17"/>
        </w:rPr>
        <w:t>individuals</w:t>
      </w:r>
      <w:r>
        <w:rPr>
          <w:rFonts w:ascii="Arial MT" w:hAnsi="Arial MT"/>
          <w:spacing w:val="-2"/>
          <w:w w:val="105"/>
          <w:sz w:val="17"/>
        </w:rPr>
        <w:t> </w:t>
      </w:r>
      <w:r>
        <w:rPr>
          <w:rFonts w:ascii="Arial MT" w:hAnsi="Arial MT"/>
          <w:spacing w:val="-4"/>
          <w:w w:val="105"/>
          <w:sz w:val="17"/>
        </w:rPr>
        <w:t>who</w:t>
      </w:r>
      <w:r>
        <w:rPr>
          <w:rFonts w:ascii="Arial MT" w:hAnsi="Arial MT"/>
          <w:spacing w:val="-1"/>
          <w:sz w:val="17"/>
        </w:rPr>
        <w:t> </w:t>
      </w:r>
      <w:r>
        <w:rPr>
          <w:rFonts w:ascii="Arial MT" w:hAnsi="Arial MT"/>
          <w:spacing w:val="-4"/>
          <w:w w:val="105"/>
          <w:sz w:val="17"/>
        </w:rPr>
        <w:t>earn</w:t>
      </w:r>
      <w:r>
        <w:rPr>
          <w:rFonts w:ascii="Arial MT" w:hAnsi="Arial MT"/>
          <w:spacing w:val="-2"/>
          <w:w w:val="105"/>
          <w:sz w:val="17"/>
        </w:rPr>
        <w:t> </w:t>
      </w:r>
      <w:r>
        <w:rPr>
          <w:rFonts w:ascii="Arial MT" w:hAnsi="Arial MT"/>
          <w:spacing w:val="-4"/>
          <w:w w:val="105"/>
          <w:sz w:val="17"/>
        </w:rPr>
        <w:t>a</w:t>
      </w:r>
      <w:r>
        <w:rPr>
          <w:rFonts w:ascii="Arial MT" w:hAnsi="Arial MT"/>
          <w:spacing w:val="-2"/>
          <w:w w:val="105"/>
          <w:sz w:val="17"/>
        </w:rPr>
        <w:t> </w:t>
      </w:r>
      <w:r>
        <w:rPr>
          <w:rFonts w:ascii="Arial MT" w:hAnsi="Arial MT"/>
          <w:spacing w:val="-4"/>
          <w:w w:val="105"/>
          <w:sz w:val="17"/>
        </w:rPr>
        <w:t>lower</w:t>
      </w:r>
    </w:p>
    <w:p>
      <w:pPr>
        <w:spacing w:line="295" w:lineRule="auto" w:before="49"/>
        <w:ind w:left="1978" w:right="564" w:firstLine="0"/>
        <w:jc w:val="left"/>
        <w:rPr>
          <w:rFonts w:ascii="Arial MT"/>
          <w:sz w:val="17"/>
        </w:rPr>
      </w:pPr>
      <w:r>
        <w:rPr>
          <w:rFonts w:ascii="Arial MT"/>
          <w:spacing w:val="-2"/>
          <w:w w:val="105"/>
          <w:sz w:val="17"/>
        </w:rPr>
        <w:t>income</w:t>
      </w:r>
      <w:r>
        <w:rPr>
          <w:rFonts w:ascii="Arial MT"/>
          <w:spacing w:val="-5"/>
          <w:w w:val="105"/>
          <w:sz w:val="17"/>
        </w:rPr>
        <w:t> </w:t>
      </w:r>
      <w:r>
        <w:rPr>
          <w:rFonts w:ascii="Arial MT"/>
          <w:spacing w:val="-2"/>
          <w:w w:val="105"/>
          <w:sz w:val="17"/>
        </w:rPr>
        <w:t>are</w:t>
      </w:r>
      <w:r>
        <w:rPr>
          <w:rFonts w:ascii="Arial MT"/>
          <w:spacing w:val="-5"/>
          <w:w w:val="105"/>
          <w:sz w:val="17"/>
        </w:rPr>
        <w:t> </w:t>
      </w:r>
      <w:r>
        <w:rPr>
          <w:rFonts w:ascii="Arial MT"/>
          <w:spacing w:val="-2"/>
          <w:w w:val="105"/>
          <w:sz w:val="17"/>
        </w:rPr>
        <w:t>affected</w:t>
      </w:r>
      <w:r>
        <w:rPr>
          <w:rFonts w:ascii="Arial MT"/>
          <w:spacing w:val="-5"/>
          <w:w w:val="105"/>
          <w:sz w:val="17"/>
        </w:rPr>
        <w:t> </w:t>
      </w:r>
      <w:r>
        <w:rPr>
          <w:rFonts w:ascii="Arial MT"/>
          <w:spacing w:val="-2"/>
          <w:w w:val="105"/>
          <w:sz w:val="17"/>
        </w:rPr>
        <w:t>more</w:t>
      </w:r>
      <w:r>
        <w:rPr>
          <w:rFonts w:ascii="Arial MT"/>
          <w:spacing w:val="-5"/>
          <w:w w:val="105"/>
          <w:sz w:val="17"/>
        </w:rPr>
        <w:t> </w:t>
      </w:r>
      <w:r>
        <w:rPr>
          <w:rFonts w:ascii="Arial MT"/>
          <w:spacing w:val="-2"/>
          <w:w w:val="105"/>
          <w:sz w:val="17"/>
        </w:rPr>
        <w:t>because</w:t>
      </w:r>
      <w:r>
        <w:rPr>
          <w:rFonts w:ascii="Arial MT"/>
          <w:spacing w:val="-5"/>
          <w:w w:val="105"/>
          <w:sz w:val="17"/>
        </w:rPr>
        <w:t> </w:t>
      </w:r>
      <w:r>
        <w:rPr>
          <w:rFonts w:ascii="Arial MT"/>
          <w:spacing w:val="-2"/>
          <w:w w:val="105"/>
          <w:sz w:val="17"/>
        </w:rPr>
        <w:t>that</w:t>
      </w:r>
      <w:r>
        <w:rPr>
          <w:rFonts w:ascii="Arial MT"/>
          <w:spacing w:val="-5"/>
          <w:w w:val="105"/>
          <w:sz w:val="17"/>
        </w:rPr>
        <w:t> </w:t>
      </w:r>
      <w:r>
        <w:rPr>
          <w:rFonts w:ascii="Arial MT"/>
          <w:spacing w:val="-2"/>
          <w:w w:val="105"/>
          <w:sz w:val="17"/>
        </w:rPr>
        <w:t>rate</w:t>
      </w:r>
      <w:r>
        <w:rPr>
          <w:rFonts w:ascii="Arial MT"/>
          <w:spacing w:val="-5"/>
          <w:w w:val="105"/>
          <w:sz w:val="17"/>
        </w:rPr>
        <w:t> </w:t>
      </w:r>
      <w:r>
        <w:rPr>
          <w:rFonts w:ascii="Arial MT"/>
          <w:spacing w:val="-2"/>
          <w:w w:val="105"/>
          <w:sz w:val="17"/>
        </w:rPr>
        <w:t>represents</w:t>
      </w:r>
      <w:r>
        <w:rPr>
          <w:rFonts w:ascii="Arial MT"/>
          <w:spacing w:val="-5"/>
          <w:w w:val="105"/>
          <w:sz w:val="17"/>
        </w:rPr>
        <w:t> </w:t>
      </w:r>
      <w:r>
        <w:rPr>
          <w:rFonts w:ascii="Arial MT"/>
          <w:spacing w:val="-2"/>
          <w:w w:val="105"/>
          <w:sz w:val="17"/>
        </w:rPr>
        <w:t>a</w:t>
      </w:r>
      <w:r>
        <w:rPr>
          <w:rFonts w:ascii="Arial MT"/>
          <w:spacing w:val="-5"/>
          <w:w w:val="105"/>
          <w:sz w:val="17"/>
        </w:rPr>
        <w:t> </w:t>
      </w:r>
      <w:r>
        <w:rPr>
          <w:rFonts w:ascii="Arial MT"/>
          <w:spacing w:val="-2"/>
          <w:w w:val="105"/>
          <w:sz w:val="17"/>
        </w:rPr>
        <w:t>higher</w:t>
      </w:r>
      <w:r>
        <w:rPr>
          <w:rFonts w:ascii="Arial MT"/>
          <w:spacing w:val="-5"/>
          <w:w w:val="105"/>
          <w:sz w:val="17"/>
        </w:rPr>
        <w:t> </w:t>
      </w:r>
      <w:r>
        <w:rPr>
          <w:rFonts w:ascii="Arial MT"/>
          <w:spacing w:val="-2"/>
          <w:w w:val="105"/>
          <w:sz w:val="17"/>
        </w:rPr>
        <w:t>percentage</w:t>
      </w:r>
      <w:r>
        <w:rPr>
          <w:rFonts w:ascii="Arial MT"/>
          <w:spacing w:val="-5"/>
          <w:w w:val="105"/>
          <w:sz w:val="17"/>
        </w:rPr>
        <w:t> </w:t>
      </w:r>
      <w:r>
        <w:rPr>
          <w:rFonts w:ascii="Arial MT"/>
          <w:spacing w:val="-2"/>
          <w:w w:val="105"/>
          <w:sz w:val="17"/>
        </w:rPr>
        <w:t>of</w:t>
      </w:r>
      <w:r>
        <w:rPr>
          <w:rFonts w:ascii="Arial MT"/>
          <w:spacing w:val="-5"/>
          <w:w w:val="105"/>
          <w:sz w:val="17"/>
        </w:rPr>
        <w:t> </w:t>
      </w:r>
      <w:r>
        <w:rPr>
          <w:rFonts w:ascii="Arial MT"/>
          <w:spacing w:val="-2"/>
          <w:w w:val="105"/>
          <w:sz w:val="17"/>
        </w:rPr>
        <w:t>their</w:t>
      </w:r>
      <w:r>
        <w:rPr>
          <w:rFonts w:ascii="Arial MT"/>
          <w:spacing w:val="-5"/>
          <w:w w:val="105"/>
          <w:sz w:val="17"/>
        </w:rPr>
        <w:t> </w:t>
      </w:r>
      <w:r>
        <w:rPr>
          <w:rFonts w:ascii="Arial MT"/>
          <w:spacing w:val="-2"/>
          <w:w w:val="105"/>
          <w:sz w:val="17"/>
        </w:rPr>
        <w:t>income. Examples</w:t>
      </w:r>
      <w:r>
        <w:rPr>
          <w:rFonts w:ascii="Arial MT"/>
          <w:spacing w:val="-9"/>
          <w:w w:val="105"/>
          <w:sz w:val="17"/>
        </w:rPr>
        <w:t> </w:t>
      </w:r>
      <w:r>
        <w:rPr>
          <w:rFonts w:ascii="Arial MT"/>
          <w:spacing w:val="-2"/>
          <w:w w:val="105"/>
          <w:sz w:val="17"/>
        </w:rPr>
        <w:t>of</w:t>
      </w:r>
      <w:r>
        <w:rPr>
          <w:rFonts w:ascii="Arial MT"/>
          <w:spacing w:val="-9"/>
          <w:w w:val="105"/>
          <w:sz w:val="17"/>
        </w:rPr>
        <w:t> </w:t>
      </w:r>
      <w:r>
        <w:rPr>
          <w:rFonts w:ascii="Arial MT"/>
          <w:spacing w:val="-2"/>
          <w:w w:val="105"/>
          <w:sz w:val="17"/>
        </w:rPr>
        <w:t>regressive</w:t>
      </w:r>
      <w:r>
        <w:rPr>
          <w:rFonts w:ascii="Arial MT"/>
          <w:spacing w:val="-9"/>
          <w:w w:val="105"/>
          <w:sz w:val="17"/>
        </w:rPr>
        <w:t> </w:t>
      </w:r>
      <w:r>
        <w:rPr>
          <w:rFonts w:ascii="Arial MT"/>
          <w:spacing w:val="-2"/>
          <w:w w:val="105"/>
          <w:sz w:val="17"/>
        </w:rPr>
        <w:t>taxes</w:t>
      </w:r>
      <w:r>
        <w:rPr>
          <w:rFonts w:ascii="Arial MT"/>
          <w:spacing w:val="-9"/>
          <w:w w:val="105"/>
          <w:sz w:val="17"/>
        </w:rPr>
        <w:t> </w:t>
      </w:r>
      <w:r>
        <w:rPr>
          <w:rFonts w:ascii="Arial MT"/>
          <w:spacing w:val="-2"/>
          <w:w w:val="105"/>
          <w:sz w:val="17"/>
        </w:rPr>
        <w:t>are</w:t>
      </w:r>
      <w:r>
        <w:rPr>
          <w:rFonts w:ascii="Arial MT"/>
          <w:spacing w:val="-9"/>
          <w:w w:val="105"/>
          <w:sz w:val="17"/>
        </w:rPr>
        <w:t> </w:t>
      </w:r>
      <w:r>
        <w:rPr>
          <w:rFonts w:ascii="Arial MT"/>
          <w:spacing w:val="-2"/>
          <w:w w:val="105"/>
          <w:sz w:val="17"/>
        </w:rPr>
        <w:t>payroll</w:t>
      </w:r>
      <w:r>
        <w:rPr>
          <w:rFonts w:ascii="Arial MT"/>
          <w:spacing w:val="-9"/>
          <w:w w:val="105"/>
          <w:sz w:val="17"/>
        </w:rPr>
        <w:t> </w:t>
      </w:r>
      <w:r>
        <w:rPr>
          <w:rFonts w:ascii="Arial MT"/>
          <w:spacing w:val="-2"/>
          <w:w w:val="105"/>
          <w:sz w:val="17"/>
        </w:rPr>
        <w:t>taxes,</w:t>
      </w:r>
      <w:r>
        <w:rPr>
          <w:rFonts w:ascii="Arial MT"/>
          <w:spacing w:val="-9"/>
          <w:w w:val="105"/>
          <w:sz w:val="17"/>
        </w:rPr>
        <w:t> </w:t>
      </w:r>
      <w:r>
        <w:rPr>
          <w:rFonts w:ascii="Arial MT"/>
          <w:spacing w:val="-2"/>
          <w:w w:val="105"/>
          <w:sz w:val="17"/>
        </w:rPr>
        <w:t>sales</w:t>
      </w:r>
      <w:r>
        <w:rPr>
          <w:rFonts w:ascii="Arial MT"/>
          <w:spacing w:val="-9"/>
          <w:w w:val="105"/>
          <w:sz w:val="17"/>
        </w:rPr>
        <w:t> </w:t>
      </w:r>
      <w:r>
        <w:rPr>
          <w:rFonts w:ascii="Arial MT"/>
          <w:spacing w:val="-2"/>
          <w:w w:val="105"/>
          <w:sz w:val="17"/>
        </w:rPr>
        <w:t>taxes,</w:t>
      </w:r>
      <w:r>
        <w:rPr>
          <w:rFonts w:ascii="Arial MT"/>
          <w:spacing w:val="-9"/>
          <w:w w:val="105"/>
          <w:sz w:val="17"/>
        </w:rPr>
        <w:t> </w:t>
      </w:r>
      <w:r>
        <w:rPr>
          <w:rFonts w:ascii="Arial MT"/>
          <w:spacing w:val="-2"/>
          <w:w w:val="105"/>
          <w:sz w:val="17"/>
        </w:rPr>
        <w:t>property</w:t>
      </w:r>
      <w:r>
        <w:rPr>
          <w:rFonts w:ascii="Arial MT"/>
          <w:spacing w:val="-9"/>
          <w:w w:val="105"/>
          <w:sz w:val="17"/>
        </w:rPr>
        <w:t> </w:t>
      </w:r>
      <w:r>
        <w:rPr>
          <w:rFonts w:ascii="Arial MT"/>
          <w:spacing w:val="-2"/>
          <w:w w:val="105"/>
          <w:sz w:val="17"/>
        </w:rPr>
        <w:t>taxes,</w:t>
      </w:r>
      <w:r>
        <w:rPr>
          <w:rFonts w:ascii="Arial MT"/>
          <w:spacing w:val="-9"/>
          <w:w w:val="105"/>
          <w:sz w:val="17"/>
        </w:rPr>
        <w:t> </w:t>
      </w:r>
      <w:r>
        <w:rPr>
          <w:rFonts w:ascii="Arial MT"/>
          <w:spacing w:val="-2"/>
          <w:w w:val="105"/>
          <w:sz w:val="17"/>
        </w:rPr>
        <w:t>excise</w:t>
      </w:r>
      <w:r>
        <w:rPr>
          <w:rFonts w:ascii="Arial MT"/>
          <w:spacing w:val="-9"/>
          <w:w w:val="105"/>
          <w:sz w:val="17"/>
        </w:rPr>
        <w:t> </w:t>
      </w:r>
      <w:r>
        <w:rPr>
          <w:rFonts w:ascii="Arial MT"/>
          <w:spacing w:val="-2"/>
          <w:w w:val="105"/>
          <w:sz w:val="17"/>
        </w:rPr>
        <w:t>taxes, </w:t>
      </w:r>
      <w:r>
        <w:rPr>
          <w:rFonts w:ascii="Arial MT"/>
          <w:w w:val="105"/>
          <w:sz w:val="17"/>
        </w:rPr>
        <w:t>gasoline taxes, and so on.</w:t>
      </w:r>
    </w:p>
    <w:p>
      <w:pPr>
        <w:pStyle w:val="BodyText"/>
        <w:rPr>
          <w:rFonts w:ascii="Arial MT"/>
          <w:sz w:val="17"/>
        </w:rPr>
      </w:pPr>
    </w:p>
    <w:p>
      <w:pPr>
        <w:pStyle w:val="BodyText"/>
        <w:spacing w:before="54"/>
        <w:rPr>
          <w:rFonts w:ascii="Arial MT"/>
          <w:sz w:val="17"/>
        </w:rPr>
      </w:pPr>
    </w:p>
    <w:p>
      <w:pPr>
        <w:pStyle w:val="Heading3"/>
        <w:spacing w:before="1"/>
        <w:jc w:val="both"/>
      </w:pPr>
      <w:r>
        <w:rPr>
          <w:spacing w:val="-4"/>
          <w:w w:val="90"/>
        </w:rPr>
        <w:t>Looking</w:t>
      </w:r>
      <w:r>
        <w:rPr>
          <w:spacing w:val="-21"/>
          <w:w w:val="90"/>
        </w:rPr>
        <w:t> </w:t>
      </w:r>
      <w:r>
        <w:rPr>
          <w:spacing w:val="-4"/>
          <w:w w:val="90"/>
        </w:rPr>
        <w:t>at</w:t>
      </w:r>
      <w:r>
        <w:rPr>
          <w:spacing w:val="-21"/>
          <w:w w:val="90"/>
        </w:rPr>
        <w:t> </w:t>
      </w:r>
      <w:r>
        <w:rPr>
          <w:spacing w:val="-4"/>
          <w:w w:val="90"/>
        </w:rPr>
        <w:t>types</w:t>
      </w:r>
      <w:r>
        <w:rPr>
          <w:spacing w:val="-21"/>
          <w:w w:val="90"/>
        </w:rPr>
        <w:t> </w:t>
      </w:r>
      <w:r>
        <w:rPr>
          <w:spacing w:val="-4"/>
          <w:w w:val="90"/>
        </w:rPr>
        <w:t>of</w:t>
      </w:r>
      <w:r>
        <w:rPr>
          <w:spacing w:val="-21"/>
          <w:w w:val="90"/>
        </w:rPr>
        <w:t> </w:t>
      </w:r>
      <w:r>
        <w:rPr>
          <w:spacing w:val="-4"/>
          <w:w w:val="90"/>
        </w:rPr>
        <w:t>income</w:t>
      </w:r>
    </w:p>
    <w:p>
      <w:pPr>
        <w:pStyle w:val="BodyText"/>
        <w:spacing w:line="285" w:lineRule="auto" w:before="168"/>
        <w:ind w:left="1559" w:right="177"/>
        <w:jc w:val="both"/>
      </w:pPr>
      <w:r>
        <w:rPr>
          <w:w w:val="120"/>
        </w:rPr>
        <w:t>The</w:t>
      </w:r>
      <w:r>
        <w:rPr>
          <w:w w:val="120"/>
        </w:rPr>
        <w:t> three</w:t>
      </w:r>
      <w:r>
        <w:rPr>
          <w:w w:val="120"/>
        </w:rPr>
        <w:t> main</w:t>
      </w:r>
      <w:r>
        <w:rPr>
          <w:w w:val="120"/>
        </w:rPr>
        <w:t> categories</w:t>
      </w:r>
      <w:r>
        <w:rPr>
          <w:w w:val="120"/>
        </w:rPr>
        <w:t> of</w:t>
      </w:r>
      <w:r>
        <w:rPr>
          <w:w w:val="120"/>
        </w:rPr>
        <w:t> income</w:t>
      </w:r>
      <w:r>
        <w:rPr>
          <w:w w:val="120"/>
        </w:rPr>
        <w:t> are</w:t>
      </w:r>
      <w:r>
        <w:rPr>
          <w:w w:val="120"/>
        </w:rPr>
        <w:t> earned,</w:t>
      </w:r>
      <w:r>
        <w:rPr>
          <w:w w:val="120"/>
        </w:rPr>
        <w:t> passive,</w:t>
      </w:r>
      <w:r>
        <w:rPr>
          <w:w w:val="120"/>
        </w:rPr>
        <w:t> and</w:t>
      </w:r>
      <w:r>
        <w:rPr>
          <w:w w:val="120"/>
        </w:rPr>
        <w:t> portfolio.</w:t>
      </w:r>
      <w:r>
        <w:rPr>
          <w:w w:val="120"/>
        </w:rPr>
        <w:t> (If</w:t>
      </w:r>
      <w:r>
        <w:rPr>
          <w:w w:val="120"/>
        </w:rPr>
        <w:t> you’re</w:t>
      </w:r>
      <w:r>
        <w:rPr>
          <w:w w:val="120"/>
        </w:rPr>
        <w:t> especially interested</w:t>
      </w:r>
      <w:r>
        <w:rPr>
          <w:w w:val="120"/>
        </w:rPr>
        <w:t> in</w:t>
      </w:r>
      <w:r>
        <w:rPr>
          <w:w w:val="120"/>
        </w:rPr>
        <w:t> the</w:t>
      </w:r>
      <w:r>
        <w:rPr>
          <w:w w:val="120"/>
        </w:rPr>
        <w:t> details</w:t>
      </w:r>
      <w:r>
        <w:rPr>
          <w:w w:val="120"/>
        </w:rPr>
        <w:t> of</w:t>
      </w:r>
      <w:r>
        <w:rPr>
          <w:w w:val="120"/>
        </w:rPr>
        <w:t> how</w:t>
      </w:r>
      <w:r>
        <w:rPr>
          <w:w w:val="120"/>
        </w:rPr>
        <w:t> investments</w:t>
      </w:r>
      <w:r>
        <w:rPr>
          <w:w w:val="120"/>
        </w:rPr>
        <w:t> are</w:t>
      </w:r>
      <w:r>
        <w:rPr>
          <w:w w:val="120"/>
        </w:rPr>
        <w:t> taxed,</w:t>
      </w:r>
      <w:r>
        <w:rPr>
          <w:w w:val="120"/>
        </w:rPr>
        <w:t> you</w:t>
      </w:r>
      <w:r>
        <w:rPr>
          <w:w w:val="120"/>
        </w:rPr>
        <w:t> can</w:t>
      </w:r>
      <w:r>
        <w:rPr>
          <w:w w:val="120"/>
        </w:rPr>
        <w:t> find</w:t>
      </w:r>
      <w:r>
        <w:rPr>
          <w:w w:val="120"/>
        </w:rPr>
        <w:t> more</w:t>
      </w:r>
      <w:r>
        <w:rPr>
          <w:w w:val="120"/>
        </w:rPr>
        <w:t> information</w:t>
      </w:r>
      <w:r>
        <w:rPr>
          <w:w w:val="120"/>
        </w:rPr>
        <w:t> at</w:t>
      </w:r>
      <w:r>
        <w:rPr>
          <w:w w:val="120"/>
        </w:rPr>
        <w:t> </w:t>
      </w:r>
      <w:hyperlink r:id="rId77">
        <w:r>
          <w:rPr>
            <w:rFonts w:ascii="Trebuchet MS" w:hAnsi="Trebuchet MS"/>
            <w:w w:val="110"/>
            <w:sz w:val="18"/>
          </w:rPr>
          <w:t>www.</w:t>
        </w:r>
      </w:hyperlink>
      <w:r>
        <w:rPr>
          <w:rFonts w:ascii="Trebuchet MS" w:hAnsi="Trebuchet MS"/>
          <w:w w:val="110"/>
          <w:sz w:val="18"/>
        </w:rPr>
        <w:t> </w:t>
      </w:r>
      <w:hyperlink r:id="rId77">
        <w:r>
          <w:rPr>
            <w:rFonts w:ascii="Trebuchet MS" w:hAnsi="Trebuchet MS"/>
            <w:w w:val="120"/>
            <w:sz w:val="18"/>
          </w:rPr>
          <w:t>irs.gov</w:t>
        </w:r>
      </w:hyperlink>
      <w:r>
        <w:rPr>
          <w:w w:val="120"/>
        </w:rPr>
        <w:t>.)</w:t>
      </w:r>
      <w:r>
        <w:rPr>
          <w:w w:val="120"/>
        </w:rPr>
        <w:t> You</w:t>
      </w:r>
      <w:r>
        <w:rPr>
          <w:w w:val="120"/>
        </w:rPr>
        <w:t> need</w:t>
      </w:r>
      <w:r>
        <w:rPr>
          <w:w w:val="120"/>
        </w:rPr>
        <w:t> to</w:t>
      </w:r>
      <w:r>
        <w:rPr>
          <w:w w:val="120"/>
        </w:rPr>
        <w:t> distinguish</w:t>
      </w:r>
      <w:r>
        <w:rPr>
          <w:w w:val="120"/>
        </w:rPr>
        <w:t> among</w:t>
      </w:r>
      <w:r>
        <w:rPr>
          <w:w w:val="120"/>
        </w:rPr>
        <w:t> the</w:t>
      </w:r>
      <w:r>
        <w:rPr>
          <w:w w:val="120"/>
        </w:rPr>
        <w:t> different</w:t>
      </w:r>
      <w:r>
        <w:rPr>
          <w:w w:val="120"/>
        </w:rPr>
        <w:t> categories</w:t>
      </w:r>
      <w:r>
        <w:rPr>
          <w:w w:val="120"/>
        </w:rPr>
        <w:t> because</w:t>
      </w:r>
      <w:r>
        <w:rPr>
          <w:w w:val="120"/>
        </w:rPr>
        <w:t> the</w:t>
      </w:r>
      <w:r>
        <w:rPr>
          <w:w w:val="120"/>
        </w:rPr>
        <w:t> IRS</w:t>
      </w:r>
      <w:r>
        <w:rPr>
          <w:w w:val="120"/>
        </w:rPr>
        <w:t> treats</w:t>
      </w:r>
      <w:r>
        <w:rPr>
          <w:w w:val="120"/>
        </w:rPr>
        <w:t> them </w:t>
      </w:r>
      <w:r>
        <w:rPr>
          <w:spacing w:val="-2"/>
          <w:w w:val="120"/>
        </w:rPr>
        <w:t>differently:</w:t>
      </w:r>
    </w:p>
    <w:p>
      <w:pPr>
        <w:pStyle w:val="BodyText"/>
        <w:spacing w:before="1"/>
      </w:pPr>
    </w:p>
    <w:p>
      <w:pPr>
        <w:spacing w:line="216" w:lineRule="auto" w:before="1"/>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29248">
            <wp:simplePos x="0" y="0"/>
            <wp:positionH relativeFrom="page">
              <wp:posOffset>1676400</wp:posOffset>
            </wp:positionH>
            <wp:positionV relativeFrom="paragraph">
              <wp:posOffset>-12506</wp:posOffset>
            </wp:positionV>
            <wp:extent cx="1892300" cy="2261133"/>
            <wp:effectExtent l="0" t="0" r="0" b="0"/>
            <wp:wrapNone/>
            <wp:docPr id="454" name="Image 454"/>
            <wp:cNvGraphicFramePr>
              <a:graphicFrameLocks/>
            </wp:cNvGraphicFramePr>
            <a:graphic>
              <a:graphicData uri="http://schemas.openxmlformats.org/drawingml/2006/picture">
                <pic:pic>
                  <pic:nvPicPr>
                    <pic:cNvPr id="454" name="Image 454"/>
                    <pic:cNvPicPr/>
                  </pic:nvPicPr>
                  <pic:blipFill>
                    <a:blip r:embed="rId78" cstate="print"/>
                    <a:stretch>
                      <a:fillRect/>
                    </a:stretch>
                  </pic:blipFill>
                  <pic:spPr>
                    <a:xfrm>
                      <a:off x="0" y="0"/>
                      <a:ext cx="1892300" cy="2261133"/>
                    </a:xfrm>
                    <a:prstGeom prst="rect">
                      <a:avLst/>
                    </a:prstGeom>
                  </pic:spPr>
                </pic:pic>
              </a:graphicData>
            </a:graphic>
          </wp:anchor>
        </w:drawing>
      </w:r>
      <w:r>
        <w:rPr>
          <w:rFonts w:ascii="Arial Black" w:hAnsi="Arial Black"/>
          <w:spacing w:val="-2"/>
          <w:position w:val="-1"/>
          <w:sz w:val="28"/>
        </w:rPr>
        <w:t>»</w:t>
      </w:r>
      <w:r>
        <w:rPr>
          <w:rFonts w:ascii="Arial Black" w:hAnsi="Arial Black"/>
          <w:spacing w:val="19"/>
          <w:position w:val="-1"/>
          <w:sz w:val="28"/>
        </w:rPr>
        <w:t> </w:t>
      </w:r>
      <w:r>
        <w:rPr>
          <w:rFonts w:ascii="Arial Black" w:hAnsi="Arial Black"/>
          <w:spacing w:val="-2"/>
          <w:sz w:val="17"/>
        </w:rPr>
        <w:t>Earned</w:t>
      </w:r>
      <w:r>
        <w:rPr>
          <w:rFonts w:ascii="Arial Black" w:hAnsi="Arial Black"/>
          <w:spacing w:val="-15"/>
          <w:sz w:val="17"/>
        </w:rPr>
        <w:t> </w:t>
      </w:r>
      <w:r>
        <w:rPr>
          <w:rFonts w:ascii="Arial Black" w:hAnsi="Arial Black"/>
          <w:spacing w:val="-2"/>
          <w:sz w:val="17"/>
        </w:rPr>
        <w:t>(active)</w:t>
      </w:r>
      <w:r>
        <w:rPr>
          <w:rFonts w:ascii="Arial Black" w:hAnsi="Arial Black"/>
          <w:spacing w:val="-15"/>
          <w:sz w:val="17"/>
        </w:rPr>
        <w:t> </w:t>
      </w:r>
      <w:r>
        <w:rPr>
          <w:rFonts w:ascii="Arial Black" w:hAnsi="Arial Black"/>
          <w:spacing w:val="-2"/>
          <w:sz w:val="17"/>
        </w:rPr>
        <w:t>income:</w:t>
      </w:r>
      <w:r>
        <w:rPr>
          <w:rFonts w:ascii="Arial Black" w:hAnsi="Arial Black"/>
          <w:spacing w:val="-15"/>
          <w:sz w:val="17"/>
        </w:rPr>
        <w:t> </w:t>
      </w:r>
      <w:r>
        <w:rPr>
          <w:rFonts w:ascii="Arial MT" w:hAnsi="Arial MT"/>
          <w:spacing w:val="-2"/>
          <w:sz w:val="17"/>
        </w:rPr>
        <w:t>People</w:t>
      </w:r>
      <w:r>
        <w:rPr>
          <w:rFonts w:ascii="Arial MT" w:hAnsi="Arial MT"/>
          <w:spacing w:val="-6"/>
          <w:sz w:val="17"/>
        </w:rPr>
        <w:t> </w:t>
      </w:r>
      <w:r>
        <w:rPr>
          <w:rFonts w:ascii="Arial MT" w:hAnsi="Arial MT"/>
          <w:spacing w:val="-2"/>
          <w:sz w:val="17"/>
        </w:rPr>
        <w:t>generate</w:t>
      </w:r>
      <w:r>
        <w:rPr>
          <w:rFonts w:ascii="Arial MT" w:hAnsi="Arial MT"/>
          <w:spacing w:val="-6"/>
          <w:sz w:val="17"/>
        </w:rPr>
        <w:t> </w:t>
      </w:r>
      <w:r>
        <w:rPr>
          <w:rFonts w:ascii="Arial MT" w:hAnsi="Arial MT"/>
          <w:spacing w:val="-2"/>
          <w:sz w:val="17"/>
        </w:rPr>
        <w:t>this</w:t>
      </w:r>
      <w:r>
        <w:rPr>
          <w:rFonts w:ascii="Arial MT" w:hAnsi="Arial MT"/>
          <w:spacing w:val="-6"/>
          <w:sz w:val="17"/>
        </w:rPr>
        <w:t> </w:t>
      </w:r>
      <w:r>
        <w:rPr>
          <w:rFonts w:ascii="Arial MT" w:hAnsi="Arial MT"/>
          <w:spacing w:val="-2"/>
          <w:sz w:val="17"/>
        </w:rPr>
        <w:t>type</w:t>
      </w:r>
      <w:r>
        <w:rPr>
          <w:rFonts w:ascii="Arial MT" w:hAnsi="Arial MT"/>
          <w:spacing w:val="-6"/>
          <w:sz w:val="17"/>
        </w:rPr>
        <w:t> </w:t>
      </w:r>
      <w:r>
        <w:rPr>
          <w:rFonts w:ascii="Arial MT" w:hAnsi="Arial MT"/>
          <w:spacing w:val="-2"/>
          <w:sz w:val="17"/>
        </w:rPr>
        <w:t>of</w:t>
      </w:r>
      <w:r>
        <w:rPr>
          <w:rFonts w:ascii="Arial MT" w:hAnsi="Arial MT"/>
          <w:spacing w:val="-6"/>
          <w:sz w:val="17"/>
        </w:rPr>
        <w:t> </w:t>
      </w:r>
      <w:r>
        <w:rPr>
          <w:rFonts w:ascii="Arial MT" w:hAnsi="Arial MT"/>
          <w:spacing w:val="-2"/>
          <w:sz w:val="17"/>
        </w:rPr>
        <w:t>income</w:t>
      </w:r>
      <w:r>
        <w:rPr>
          <w:rFonts w:ascii="Arial MT" w:hAnsi="Arial MT"/>
          <w:spacing w:val="-6"/>
          <w:sz w:val="17"/>
        </w:rPr>
        <w:t> </w:t>
      </w:r>
      <w:r>
        <w:rPr>
          <w:rFonts w:ascii="Arial MT" w:hAnsi="Arial MT"/>
          <w:spacing w:val="-2"/>
          <w:sz w:val="17"/>
        </w:rPr>
        <w:t>from</w:t>
      </w:r>
      <w:r>
        <w:rPr>
          <w:rFonts w:ascii="Arial MT" w:hAnsi="Arial MT"/>
          <w:spacing w:val="-6"/>
          <w:sz w:val="17"/>
        </w:rPr>
        <w:t> </w:t>
      </w:r>
      <w:r>
        <w:rPr>
          <w:rFonts w:ascii="Arial MT" w:hAnsi="Arial MT"/>
          <w:spacing w:val="-2"/>
          <w:sz w:val="17"/>
        </w:rPr>
        <w:t>activities</w:t>
      </w:r>
      <w:r>
        <w:rPr>
          <w:rFonts w:ascii="Arial MT" w:hAnsi="Arial MT"/>
          <w:spacing w:val="-6"/>
          <w:sz w:val="17"/>
        </w:rPr>
        <w:t> </w:t>
      </w:r>
      <w:r>
        <w:rPr>
          <w:rFonts w:ascii="Arial MT" w:hAnsi="Arial MT"/>
          <w:spacing w:val="-2"/>
          <w:sz w:val="17"/>
        </w:rPr>
        <w:t>that</w:t>
      </w:r>
      <w:r>
        <w:rPr>
          <w:rFonts w:ascii="Arial MT" w:hAnsi="Arial MT"/>
          <w:spacing w:val="-6"/>
          <w:sz w:val="17"/>
        </w:rPr>
        <w:t> </w:t>
      </w:r>
      <w:r>
        <w:rPr>
          <w:rFonts w:ascii="Arial MT" w:hAnsi="Arial MT"/>
          <w:spacing w:val="-2"/>
          <w:sz w:val="17"/>
        </w:rPr>
        <w:t>they´re </w:t>
      </w:r>
      <w:r>
        <w:rPr>
          <w:rFonts w:ascii="Arial MT" w:hAnsi="Arial MT"/>
          <w:spacing w:val="-2"/>
          <w:w w:val="105"/>
          <w:sz w:val="17"/>
        </w:rPr>
        <w:t>actively</w:t>
      </w:r>
      <w:r>
        <w:rPr>
          <w:rFonts w:ascii="Arial MT" w:hAnsi="Arial MT"/>
          <w:spacing w:val="-6"/>
          <w:w w:val="105"/>
          <w:sz w:val="17"/>
        </w:rPr>
        <w:t> </w:t>
      </w:r>
      <w:r>
        <w:rPr>
          <w:rFonts w:ascii="Arial MT" w:hAnsi="Arial MT"/>
          <w:spacing w:val="-2"/>
          <w:w w:val="105"/>
          <w:sz w:val="17"/>
        </w:rPr>
        <w:t>involved</w:t>
      </w:r>
      <w:r>
        <w:rPr>
          <w:rFonts w:ascii="Arial MT" w:hAnsi="Arial MT"/>
          <w:spacing w:val="-6"/>
          <w:w w:val="105"/>
          <w:sz w:val="17"/>
        </w:rPr>
        <w:t> </w:t>
      </w:r>
      <w:r>
        <w:rPr>
          <w:rFonts w:ascii="Arial MT" w:hAnsi="Arial MT"/>
          <w:spacing w:val="-2"/>
          <w:w w:val="105"/>
          <w:sz w:val="17"/>
        </w:rPr>
        <w:t>in.</w:t>
      </w:r>
      <w:r>
        <w:rPr>
          <w:rFonts w:ascii="Arial MT" w:hAnsi="Arial MT"/>
          <w:spacing w:val="-6"/>
          <w:w w:val="105"/>
          <w:sz w:val="17"/>
        </w:rPr>
        <w:t> </w:t>
      </w:r>
      <w:r>
        <w:rPr>
          <w:rFonts w:ascii="Arial MT" w:hAnsi="Arial MT"/>
          <w:spacing w:val="-2"/>
          <w:w w:val="105"/>
          <w:sz w:val="17"/>
        </w:rPr>
        <w:t>Earned</w:t>
      </w:r>
      <w:r>
        <w:rPr>
          <w:rFonts w:ascii="Arial MT" w:hAnsi="Arial MT"/>
          <w:spacing w:val="-6"/>
          <w:w w:val="105"/>
          <w:sz w:val="17"/>
        </w:rPr>
        <w:t> </w:t>
      </w:r>
      <w:r>
        <w:rPr>
          <w:rFonts w:ascii="Arial MT" w:hAnsi="Arial MT"/>
          <w:spacing w:val="-2"/>
          <w:w w:val="105"/>
          <w:sz w:val="17"/>
        </w:rPr>
        <w:t>income</w:t>
      </w:r>
      <w:r>
        <w:rPr>
          <w:rFonts w:ascii="Arial MT" w:hAnsi="Arial MT"/>
          <w:spacing w:val="-6"/>
          <w:w w:val="105"/>
          <w:sz w:val="17"/>
        </w:rPr>
        <w:t> </w:t>
      </w:r>
      <w:r>
        <w:rPr>
          <w:rFonts w:ascii="Arial MT" w:hAnsi="Arial MT"/>
          <w:spacing w:val="-2"/>
          <w:w w:val="105"/>
          <w:sz w:val="17"/>
        </w:rPr>
        <w:t>includes</w:t>
      </w:r>
      <w:r>
        <w:rPr>
          <w:rFonts w:ascii="Arial MT" w:hAnsi="Arial MT"/>
          <w:spacing w:val="-6"/>
          <w:w w:val="105"/>
          <w:sz w:val="17"/>
        </w:rPr>
        <w:t> </w:t>
      </w:r>
      <w:r>
        <w:rPr>
          <w:rFonts w:ascii="Arial MT" w:hAnsi="Arial MT"/>
          <w:spacing w:val="-2"/>
          <w:w w:val="105"/>
          <w:sz w:val="17"/>
        </w:rPr>
        <w:t>money</w:t>
      </w:r>
      <w:r>
        <w:rPr>
          <w:rFonts w:ascii="Arial MT" w:hAnsi="Arial MT"/>
          <w:spacing w:val="-6"/>
          <w:w w:val="105"/>
          <w:sz w:val="17"/>
        </w:rPr>
        <w:t> </w:t>
      </w:r>
      <w:r>
        <w:rPr>
          <w:rFonts w:ascii="Arial MT" w:hAnsi="Arial MT"/>
          <w:spacing w:val="-2"/>
          <w:w w:val="105"/>
          <w:sz w:val="17"/>
        </w:rPr>
        <w:t>received</w:t>
      </w:r>
      <w:r>
        <w:rPr>
          <w:rFonts w:ascii="Arial MT" w:hAnsi="Arial MT"/>
          <w:spacing w:val="-6"/>
          <w:w w:val="105"/>
          <w:sz w:val="17"/>
        </w:rPr>
        <w:t> </w:t>
      </w:r>
      <w:r>
        <w:rPr>
          <w:rFonts w:ascii="Arial MT" w:hAnsi="Arial MT"/>
          <w:spacing w:val="-2"/>
          <w:w w:val="105"/>
          <w:sz w:val="17"/>
        </w:rPr>
        <w:t>from</w:t>
      </w:r>
      <w:r>
        <w:rPr>
          <w:rFonts w:ascii="Arial MT" w:hAnsi="Arial MT"/>
          <w:spacing w:val="-6"/>
          <w:w w:val="105"/>
          <w:sz w:val="17"/>
        </w:rPr>
        <w:t> </w:t>
      </w:r>
      <w:r>
        <w:rPr>
          <w:rFonts w:ascii="Arial MT" w:hAnsi="Arial MT"/>
          <w:spacing w:val="-2"/>
          <w:w w:val="105"/>
          <w:sz w:val="17"/>
        </w:rPr>
        <w:t>salary,</w:t>
      </w:r>
      <w:r>
        <w:rPr>
          <w:rFonts w:ascii="Arial MT" w:hAnsi="Arial MT"/>
          <w:spacing w:val="-6"/>
          <w:w w:val="105"/>
          <w:sz w:val="17"/>
        </w:rPr>
        <w:t> </w:t>
      </w:r>
      <w:r>
        <w:rPr>
          <w:rFonts w:ascii="Arial MT" w:hAnsi="Arial MT"/>
          <w:spacing w:val="-2"/>
          <w:w w:val="105"/>
          <w:sz w:val="17"/>
        </w:rPr>
        <w:t>bonuses,</w:t>
      </w:r>
      <w:r>
        <w:rPr>
          <w:rFonts w:ascii="Arial MT" w:hAnsi="Arial MT"/>
          <w:spacing w:val="-6"/>
          <w:w w:val="105"/>
          <w:sz w:val="17"/>
        </w:rPr>
        <w:t> </w:t>
      </w:r>
      <w:r>
        <w:rPr>
          <w:rFonts w:ascii="Arial MT" w:hAnsi="Arial MT"/>
          <w:spacing w:val="-2"/>
          <w:w w:val="105"/>
          <w:sz w:val="17"/>
        </w:rPr>
        <w:t>tips,</w:t>
      </w:r>
    </w:p>
    <w:p>
      <w:pPr>
        <w:spacing w:line="295" w:lineRule="auto" w:before="48"/>
        <w:ind w:left="1978" w:right="586" w:firstLine="0"/>
        <w:jc w:val="left"/>
        <w:rPr>
          <w:rFonts w:ascii="Arial MT" w:hAnsi="Arial MT"/>
          <w:sz w:val="17"/>
        </w:rPr>
      </w:pPr>
      <w:r>
        <w:rPr>
          <w:rFonts w:ascii="Arial MT" w:hAnsi="Arial MT"/>
          <w:spacing w:val="-2"/>
          <w:w w:val="105"/>
          <w:sz w:val="17"/>
        </w:rPr>
        <w:t>commissions,</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so</w:t>
      </w:r>
      <w:r>
        <w:rPr>
          <w:rFonts w:ascii="Arial MT" w:hAnsi="Arial MT"/>
          <w:spacing w:val="-12"/>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Earned</w:t>
      </w:r>
      <w:r>
        <w:rPr>
          <w:rFonts w:ascii="Arial MT" w:hAnsi="Arial MT"/>
          <w:spacing w:val="-11"/>
          <w:w w:val="105"/>
          <w:sz w:val="17"/>
        </w:rPr>
        <w:t> </w:t>
      </w:r>
      <w:r>
        <w:rPr>
          <w:rFonts w:ascii="Arial MT" w:hAnsi="Arial MT"/>
          <w:spacing w:val="-2"/>
          <w:w w:val="105"/>
          <w:sz w:val="17"/>
        </w:rPr>
        <w:t>income</w:t>
      </w:r>
      <w:r>
        <w:rPr>
          <w:rFonts w:ascii="Arial MT" w:hAnsi="Arial MT"/>
          <w:spacing w:val="-12"/>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taxed</w:t>
      </w:r>
      <w:r>
        <w:rPr>
          <w:rFonts w:ascii="Arial MT" w:hAnsi="Arial MT"/>
          <w:spacing w:val="-11"/>
          <w:w w:val="105"/>
          <w:sz w:val="17"/>
        </w:rPr>
        <w:t> </w:t>
      </w:r>
      <w:r>
        <w:rPr>
          <w:rFonts w:ascii="Arial MT" w:hAnsi="Arial MT"/>
          <w:spacing w:val="-2"/>
          <w:w w:val="105"/>
          <w:sz w:val="17"/>
        </w:rPr>
        <w:t>at</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individual´s</w:t>
      </w:r>
      <w:r>
        <w:rPr>
          <w:rFonts w:ascii="Arial MT" w:hAnsi="Arial MT"/>
          <w:spacing w:val="-11"/>
          <w:w w:val="105"/>
          <w:sz w:val="17"/>
        </w:rPr>
        <w:t> </w:t>
      </w:r>
      <w:r>
        <w:rPr>
          <w:rFonts w:ascii="Arial MT" w:hAnsi="Arial MT"/>
          <w:spacing w:val="-2"/>
          <w:w w:val="105"/>
          <w:sz w:val="17"/>
        </w:rPr>
        <w:t>tax</w:t>
      </w:r>
      <w:r>
        <w:rPr>
          <w:rFonts w:ascii="Arial MT" w:hAnsi="Arial MT"/>
          <w:spacing w:val="-12"/>
          <w:w w:val="105"/>
          <w:sz w:val="17"/>
        </w:rPr>
        <w:t> </w:t>
      </w:r>
      <w:r>
        <w:rPr>
          <w:rFonts w:ascii="Arial MT" w:hAnsi="Arial MT"/>
          <w:spacing w:val="-2"/>
          <w:w w:val="105"/>
          <w:sz w:val="17"/>
        </w:rPr>
        <w:t>bracket</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based</w:t>
      </w:r>
      <w:r>
        <w:rPr>
          <w:rFonts w:ascii="Arial MT" w:hAnsi="Arial MT"/>
          <w:spacing w:val="-11"/>
          <w:w w:val="105"/>
          <w:sz w:val="17"/>
        </w:rPr>
        <w:t> </w:t>
      </w:r>
      <w:r>
        <w:rPr>
          <w:rFonts w:ascii="Arial MT" w:hAnsi="Arial MT"/>
          <w:spacing w:val="-2"/>
          <w:w w:val="105"/>
          <w:sz w:val="17"/>
        </w:rPr>
        <w:t>on </w:t>
      </w:r>
      <w:r>
        <w:rPr>
          <w:rFonts w:ascii="Arial MT" w:hAnsi="Arial MT"/>
          <w:w w:val="105"/>
          <w:sz w:val="17"/>
        </w:rPr>
        <w:t>their filing status.</w:t>
      </w:r>
    </w:p>
    <w:p>
      <w:pPr>
        <w:spacing w:line="216" w:lineRule="auto" w:before="1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Passive</w:t>
      </w:r>
      <w:r>
        <w:rPr>
          <w:rFonts w:ascii="Arial Black" w:hAnsi="Arial Black"/>
          <w:spacing w:val="-21"/>
          <w:w w:val="105"/>
          <w:sz w:val="17"/>
        </w:rPr>
        <w:t> </w:t>
      </w:r>
      <w:r>
        <w:rPr>
          <w:rFonts w:ascii="Arial Black" w:hAnsi="Arial Black"/>
          <w:spacing w:val="-2"/>
          <w:w w:val="105"/>
          <w:sz w:val="17"/>
        </w:rPr>
        <w:t>income:</w:t>
      </w:r>
      <w:r>
        <w:rPr>
          <w:rFonts w:ascii="Arial Black" w:hAnsi="Arial Black"/>
          <w:spacing w:val="-21"/>
          <w:w w:val="105"/>
          <w:sz w:val="17"/>
        </w:rPr>
        <w:t> </w:t>
      </w:r>
      <w:r>
        <w:rPr>
          <w:rFonts w:ascii="Arial MT" w:hAnsi="Arial MT"/>
          <w:spacing w:val="-2"/>
          <w:w w:val="105"/>
          <w:sz w:val="17"/>
        </w:rPr>
        <w:t>This</w:t>
      </w:r>
      <w:r>
        <w:rPr>
          <w:rFonts w:ascii="Arial MT" w:hAnsi="Arial MT"/>
          <w:spacing w:val="-11"/>
          <w:w w:val="105"/>
          <w:sz w:val="17"/>
        </w:rPr>
        <w:t> </w:t>
      </w:r>
      <w:r>
        <w:rPr>
          <w:rFonts w:ascii="Arial MT" w:hAnsi="Arial MT"/>
          <w:spacing w:val="-2"/>
          <w:w w:val="105"/>
          <w:sz w:val="17"/>
        </w:rPr>
        <w:t>type</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income</w:t>
      </w:r>
      <w:r>
        <w:rPr>
          <w:rFonts w:ascii="Arial MT" w:hAnsi="Arial MT"/>
          <w:spacing w:val="-11"/>
          <w:w w:val="105"/>
          <w:sz w:val="17"/>
        </w:rPr>
        <w:t> </w:t>
      </w:r>
      <w:r>
        <w:rPr>
          <w:rFonts w:ascii="Arial MT" w:hAnsi="Arial MT"/>
          <w:spacing w:val="-2"/>
          <w:w w:val="105"/>
          <w:sz w:val="17"/>
        </w:rPr>
        <w:t>comes</w:t>
      </w:r>
      <w:r>
        <w:rPr>
          <w:rFonts w:ascii="Arial MT" w:hAnsi="Arial MT"/>
          <w:spacing w:val="-11"/>
          <w:w w:val="105"/>
          <w:sz w:val="17"/>
        </w:rPr>
        <w:t> </w:t>
      </w:r>
      <w:r>
        <w:rPr>
          <w:rFonts w:ascii="Arial MT" w:hAnsi="Arial MT"/>
          <w:spacing w:val="-2"/>
          <w:w w:val="105"/>
          <w:sz w:val="17"/>
        </w:rPr>
        <w:t>from</w:t>
      </w:r>
      <w:r>
        <w:rPr>
          <w:rFonts w:ascii="Arial MT" w:hAnsi="Arial MT"/>
          <w:spacing w:val="-12"/>
          <w:w w:val="105"/>
          <w:sz w:val="17"/>
        </w:rPr>
        <w:t> </w:t>
      </w:r>
      <w:r>
        <w:rPr>
          <w:rFonts w:ascii="Arial MT" w:hAnsi="Arial MT"/>
          <w:spacing w:val="-2"/>
          <w:w w:val="105"/>
          <w:sz w:val="17"/>
        </w:rPr>
        <w:t>enterprises</w:t>
      </w:r>
      <w:r>
        <w:rPr>
          <w:rFonts w:ascii="Arial MT" w:hAnsi="Arial MT"/>
          <w:spacing w:val="-11"/>
          <w:w w:val="105"/>
          <w:sz w:val="17"/>
        </w:rPr>
        <w:t> </w:t>
      </w:r>
      <w:r>
        <w:rPr>
          <w:rFonts w:ascii="Arial MT" w:hAnsi="Arial MT"/>
          <w:spacing w:val="-2"/>
          <w:w w:val="105"/>
          <w:sz w:val="17"/>
        </w:rPr>
        <w:t>in</w:t>
      </w:r>
      <w:r>
        <w:rPr>
          <w:rFonts w:ascii="Arial MT" w:hAnsi="Arial MT"/>
          <w:spacing w:val="-12"/>
          <w:w w:val="105"/>
          <w:sz w:val="17"/>
        </w:rPr>
        <w:t> </w:t>
      </w:r>
      <w:r>
        <w:rPr>
          <w:rFonts w:ascii="Arial MT" w:hAnsi="Arial MT"/>
          <w:spacing w:val="-2"/>
          <w:w w:val="105"/>
          <w:sz w:val="17"/>
        </w:rPr>
        <w:t>which</w:t>
      </w:r>
      <w:r>
        <w:rPr>
          <w:rFonts w:ascii="Arial MT" w:hAnsi="Arial MT"/>
          <w:spacing w:val="-11"/>
          <w:w w:val="105"/>
          <w:sz w:val="17"/>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individual</w:t>
      </w:r>
      <w:r>
        <w:rPr>
          <w:rFonts w:ascii="Arial MT" w:hAnsi="Arial MT"/>
          <w:spacing w:val="-12"/>
          <w:w w:val="105"/>
          <w:sz w:val="17"/>
        </w:rPr>
        <w:t> </w:t>
      </w:r>
      <w:r>
        <w:rPr>
          <w:rFonts w:ascii="Arial MT" w:hAnsi="Arial MT"/>
          <w:spacing w:val="-2"/>
          <w:w w:val="105"/>
          <w:sz w:val="17"/>
        </w:rPr>
        <w:t>isn´t actively</w:t>
      </w:r>
      <w:r>
        <w:rPr>
          <w:rFonts w:ascii="Arial MT" w:hAnsi="Arial MT"/>
          <w:spacing w:val="-12"/>
          <w:w w:val="105"/>
          <w:sz w:val="17"/>
        </w:rPr>
        <w:t> </w:t>
      </w:r>
      <w:r>
        <w:rPr>
          <w:rFonts w:ascii="Arial MT" w:hAnsi="Arial MT"/>
          <w:spacing w:val="-2"/>
          <w:w w:val="105"/>
          <w:sz w:val="17"/>
        </w:rPr>
        <w:t>involved.</w:t>
      </w:r>
      <w:r>
        <w:rPr>
          <w:rFonts w:ascii="Arial MT" w:hAnsi="Arial MT"/>
          <w:spacing w:val="-11"/>
          <w:w w:val="105"/>
          <w:sz w:val="17"/>
        </w:rPr>
        <w:t> </w:t>
      </w:r>
      <w:r>
        <w:rPr>
          <w:rFonts w:ascii="Arial MT" w:hAnsi="Arial MT"/>
          <w:spacing w:val="-2"/>
          <w:w w:val="105"/>
          <w:sz w:val="17"/>
        </w:rPr>
        <w:t>Passive</w:t>
      </w:r>
      <w:r>
        <w:rPr>
          <w:rFonts w:ascii="Arial MT" w:hAnsi="Arial MT"/>
          <w:spacing w:val="-12"/>
          <w:w w:val="105"/>
          <w:sz w:val="17"/>
        </w:rPr>
        <w:t> </w:t>
      </w:r>
      <w:r>
        <w:rPr>
          <w:rFonts w:ascii="Arial MT" w:hAnsi="Arial MT"/>
          <w:spacing w:val="-2"/>
          <w:w w:val="105"/>
          <w:sz w:val="17"/>
        </w:rPr>
        <w:t>income</w:t>
      </w:r>
      <w:r>
        <w:rPr>
          <w:rFonts w:ascii="Arial MT" w:hAnsi="Arial MT"/>
          <w:spacing w:val="-11"/>
          <w:w w:val="105"/>
          <w:sz w:val="17"/>
        </w:rPr>
        <w:t> </w:t>
      </w:r>
      <w:r>
        <w:rPr>
          <w:rFonts w:ascii="Arial MT" w:hAnsi="Arial MT"/>
          <w:spacing w:val="-2"/>
          <w:w w:val="105"/>
          <w:sz w:val="17"/>
        </w:rPr>
        <w:t>includes</w:t>
      </w:r>
      <w:r>
        <w:rPr>
          <w:rFonts w:ascii="Arial MT" w:hAnsi="Arial MT"/>
          <w:spacing w:val="-11"/>
          <w:w w:val="105"/>
          <w:sz w:val="17"/>
        </w:rPr>
        <w:t> </w:t>
      </w:r>
      <w:r>
        <w:rPr>
          <w:rFonts w:ascii="Arial MT" w:hAnsi="Arial MT"/>
          <w:spacing w:val="-2"/>
          <w:w w:val="105"/>
          <w:sz w:val="17"/>
        </w:rPr>
        <w:t>income</w:t>
      </w:r>
      <w:r>
        <w:rPr>
          <w:rFonts w:ascii="Arial MT" w:hAnsi="Arial MT"/>
          <w:spacing w:val="-12"/>
          <w:w w:val="105"/>
          <w:sz w:val="17"/>
        </w:rPr>
        <w:t> </w:t>
      </w:r>
      <w:r>
        <w:rPr>
          <w:rFonts w:ascii="Arial MT" w:hAnsi="Arial MT"/>
          <w:spacing w:val="-2"/>
          <w:w w:val="105"/>
          <w:sz w:val="17"/>
        </w:rPr>
        <w:t>from</w:t>
      </w:r>
      <w:r>
        <w:rPr>
          <w:rFonts w:ascii="Arial MT" w:hAnsi="Arial MT"/>
          <w:spacing w:val="-11"/>
          <w:w w:val="105"/>
          <w:sz w:val="17"/>
        </w:rPr>
        <w:t> </w:t>
      </w:r>
      <w:r>
        <w:rPr>
          <w:rFonts w:ascii="Arial MT" w:hAnsi="Arial MT"/>
          <w:spacing w:val="-2"/>
          <w:w w:val="105"/>
          <w:sz w:val="17"/>
        </w:rPr>
        <w:t>limited</w:t>
      </w:r>
      <w:r>
        <w:rPr>
          <w:rFonts w:ascii="Arial MT" w:hAnsi="Arial MT"/>
          <w:spacing w:val="-10"/>
          <w:w w:val="105"/>
          <w:sz w:val="17"/>
        </w:rPr>
        <w:t> </w:t>
      </w:r>
      <w:r>
        <w:rPr>
          <w:rFonts w:ascii="Arial MT" w:hAnsi="Arial MT"/>
          <w:spacing w:val="-2"/>
          <w:w w:val="105"/>
          <w:sz w:val="17"/>
        </w:rPr>
        <w:t>partnerships</w:t>
      </w:r>
      <w:r>
        <w:rPr>
          <w:rFonts w:ascii="Arial MT" w:hAnsi="Arial MT"/>
          <w:spacing w:val="-12"/>
          <w:w w:val="105"/>
          <w:sz w:val="17"/>
        </w:rPr>
        <w:t> </w:t>
      </w:r>
      <w:r>
        <w:rPr>
          <w:rFonts w:ascii="Arial MT" w:hAnsi="Arial MT"/>
          <w:spacing w:val="-2"/>
          <w:w w:val="105"/>
          <w:sz w:val="17"/>
        </w:rPr>
        <w:t>(see</w:t>
      </w:r>
      <w:r>
        <w:rPr>
          <w:rFonts w:ascii="Arial MT" w:hAnsi="Arial MT"/>
          <w:spacing w:val="-11"/>
          <w:w w:val="105"/>
          <w:sz w:val="17"/>
        </w:rPr>
        <w:t> </w:t>
      </w:r>
      <w:r>
        <w:rPr>
          <w:rFonts w:ascii="Arial MT" w:hAnsi="Arial MT"/>
          <w:spacing w:val="-2"/>
          <w:w w:val="105"/>
          <w:sz w:val="17"/>
        </w:rPr>
        <w:t>Chapter</w:t>
      </w:r>
      <w:r>
        <w:rPr>
          <w:rFonts w:ascii="Arial MT" w:hAnsi="Arial MT"/>
          <w:spacing w:val="-12"/>
          <w:w w:val="105"/>
          <w:sz w:val="17"/>
        </w:rPr>
        <w:t> </w:t>
      </w:r>
      <w:r>
        <w:rPr>
          <w:rFonts w:ascii="Arial MT" w:hAnsi="Arial MT"/>
          <w:spacing w:val="-2"/>
          <w:w w:val="105"/>
          <w:sz w:val="17"/>
        </w:rPr>
        <w:t>10)</w:t>
      </w:r>
    </w:p>
    <w:p>
      <w:pPr>
        <w:spacing w:line="292" w:lineRule="auto" w:before="49"/>
        <w:ind w:left="1978" w:right="456" w:firstLine="0"/>
        <w:jc w:val="left"/>
        <w:rPr>
          <w:rFonts w:ascii="Arial MT"/>
          <w:sz w:val="17"/>
        </w:rPr>
      </w:pPr>
      <w:r>
        <w:rPr>
          <w:rFonts w:ascii="Arial MT"/>
          <w:w w:val="105"/>
          <w:sz w:val="17"/>
        </w:rPr>
        <w:t>and</w:t>
      </w:r>
      <w:r>
        <w:rPr>
          <w:rFonts w:ascii="Arial MT"/>
          <w:spacing w:val="-13"/>
          <w:w w:val="105"/>
          <w:sz w:val="17"/>
        </w:rPr>
        <w:t> </w:t>
      </w:r>
      <w:r>
        <w:rPr>
          <w:rFonts w:ascii="Arial MT"/>
          <w:w w:val="105"/>
          <w:sz w:val="17"/>
        </w:rPr>
        <w:t>rental</w:t>
      </w:r>
      <w:r>
        <w:rPr>
          <w:rFonts w:ascii="Arial MT"/>
          <w:spacing w:val="-12"/>
          <w:w w:val="105"/>
          <w:sz w:val="17"/>
        </w:rPr>
        <w:t> </w:t>
      </w:r>
      <w:r>
        <w:rPr>
          <w:rFonts w:ascii="Arial MT"/>
          <w:w w:val="105"/>
          <w:sz w:val="17"/>
        </w:rPr>
        <w:t>property.</w:t>
      </w:r>
      <w:r>
        <w:rPr>
          <w:rFonts w:ascii="Arial MT"/>
          <w:spacing w:val="-13"/>
          <w:w w:val="105"/>
          <w:sz w:val="17"/>
        </w:rPr>
        <w:t> </w:t>
      </w:r>
      <w:r>
        <w:rPr>
          <w:rFonts w:ascii="Arial MT"/>
          <w:w w:val="105"/>
          <w:sz w:val="17"/>
        </w:rPr>
        <w:t>When</w:t>
      </w:r>
      <w:r>
        <w:rPr>
          <w:rFonts w:ascii="Arial MT"/>
          <w:spacing w:val="-12"/>
          <w:w w:val="105"/>
          <w:sz w:val="17"/>
        </w:rPr>
        <w:t> </w:t>
      </w:r>
      <w:r>
        <w:rPr>
          <w:rFonts w:ascii="Arial MT"/>
          <w:w w:val="105"/>
          <w:sz w:val="17"/>
        </w:rPr>
        <w:t>you</w:t>
      </w:r>
      <w:r>
        <w:rPr>
          <w:rFonts w:ascii="Arial MT"/>
          <w:spacing w:val="-12"/>
          <w:w w:val="105"/>
          <w:sz w:val="17"/>
        </w:rPr>
        <w:t> </w:t>
      </w:r>
      <w:r>
        <w:rPr>
          <w:rFonts w:ascii="Arial MT"/>
          <w:w w:val="105"/>
          <w:sz w:val="17"/>
        </w:rPr>
        <w:t>see</w:t>
      </w:r>
      <w:r>
        <w:rPr>
          <w:rFonts w:ascii="Arial MT"/>
          <w:spacing w:val="-13"/>
          <w:w w:val="105"/>
          <w:sz w:val="17"/>
        </w:rPr>
        <w:t> </w:t>
      </w:r>
      <w:r>
        <w:rPr>
          <w:rFonts w:ascii="Arial MT"/>
          <w:w w:val="105"/>
          <w:sz w:val="17"/>
        </w:rPr>
        <w:t>the</w:t>
      </w:r>
      <w:r>
        <w:rPr>
          <w:rFonts w:ascii="Arial MT"/>
          <w:spacing w:val="-12"/>
          <w:w w:val="105"/>
          <w:sz w:val="17"/>
        </w:rPr>
        <w:t> </w:t>
      </w:r>
      <w:r>
        <w:rPr>
          <w:rFonts w:ascii="Arial MT"/>
          <w:w w:val="105"/>
          <w:sz w:val="17"/>
        </w:rPr>
        <w:t>words</w:t>
      </w:r>
      <w:r>
        <w:rPr>
          <w:rFonts w:ascii="Arial MT"/>
          <w:spacing w:val="-13"/>
          <w:w w:val="105"/>
          <w:sz w:val="17"/>
        </w:rPr>
        <w:t> </w:t>
      </w:r>
      <w:r>
        <w:rPr>
          <w:rFonts w:ascii="Trebuchet MS"/>
          <w:i/>
          <w:w w:val="105"/>
          <w:sz w:val="17"/>
        </w:rPr>
        <w:t>passive</w:t>
      </w:r>
      <w:r>
        <w:rPr>
          <w:rFonts w:ascii="Trebuchet MS"/>
          <w:i/>
          <w:spacing w:val="-15"/>
          <w:w w:val="105"/>
          <w:sz w:val="17"/>
        </w:rPr>
        <w:t> </w:t>
      </w:r>
      <w:r>
        <w:rPr>
          <w:rFonts w:ascii="Trebuchet MS"/>
          <w:i/>
          <w:w w:val="105"/>
          <w:sz w:val="17"/>
        </w:rPr>
        <w:t>income</w:t>
      </w:r>
      <w:r>
        <w:rPr>
          <w:rFonts w:ascii="Trebuchet MS"/>
          <w:i/>
          <w:spacing w:val="-15"/>
          <w:w w:val="105"/>
          <w:sz w:val="17"/>
        </w:rPr>
        <w:t> </w:t>
      </w:r>
      <w:r>
        <w:rPr>
          <w:rFonts w:ascii="Arial MT"/>
          <w:w w:val="105"/>
          <w:sz w:val="17"/>
        </w:rPr>
        <w:t>on</w:t>
      </w:r>
      <w:r>
        <w:rPr>
          <w:rFonts w:ascii="Arial MT"/>
          <w:spacing w:val="-12"/>
          <w:w w:val="105"/>
          <w:sz w:val="17"/>
        </w:rPr>
        <w:t> </w:t>
      </w:r>
      <w:r>
        <w:rPr>
          <w:rFonts w:ascii="Arial MT"/>
          <w:w w:val="105"/>
          <w:sz w:val="17"/>
        </w:rPr>
        <w:t>the</w:t>
      </w:r>
      <w:r>
        <w:rPr>
          <w:rFonts w:ascii="Arial MT"/>
          <w:spacing w:val="-13"/>
          <w:w w:val="105"/>
          <w:sz w:val="17"/>
        </w:rPr>
        <w:t> </w:t>
      </w:r>
      <w:r>
        <w:rPr>
          <w:rFonts w:ascii="Arial MT"/>
          <w:w w:val="105"/>
          <w:sz w:val="17"/>
        </w:rPr>
        <w:t>SIE</w:t>
      </w:r>
      <w:r>
        <w:rPr>
          <w:rFonts w:ascii="Arial MT"/>
          <w:spacing w:val="-12"/>
          <w:w w:val="105"/>
          <w:sz w:val="17"/>
        </w:rPr>
        <w:t> </w:t>
      </w:r>
      <w:r>
        <w:rPr>
          <w:rFonts w:ascii="Arial MT"/>
          <w:w w:val="105"/>
          <w:sz w:val="17"/>
        </w:rPr>
        <w:t>exam,</w:t>
      </w:r>
      <w:r>
        <w:rPr>
          <w:rFonts w:ascii="Arial MT"/>
          <w:spacing w:val="-12"/>
          <w:w w:val="105"/>
          <w:sz w:val="17"/>
        </w:rPr>
        <w:t> </w:t>
      </w:r>
      <w:r>
        <w:rPr>
          <w:rFonts w:ascii="Arial MT"/>
          <w:w w:val="105"/>
          <w:sz w:val="17"/>
        </w:rPr>
        <w:t>immediately </w:t>
      </w:r>
      <w:r>
        <w:rPr>
          <w:rFonts w:ascii="Arial MT"/>
          <w:spacing w:val="-2"/>
          <w:w w:val="105"/>
          <w:sz w:val="17"/>
        </w:rPr>
        <w:t>start</w:t>
      </w:r>
      <w:r>
        <w:rPr>
          <w:rFonts w:ascii="Arial MT"/>
          <w:spacing w:val="-5"/>
          <w:w w:val="105"/>
          <w:sz w:val="17"/>
        </w:rPr>
        <w:t> </w:t>
      </w:r>
      <w:r>
        <w:rPr>
          <w:rFonts w:ascii="Arial MT"/>
          <w:spacing w:val="-2"/>
          <w:w w:val="105"/>
          <w:sz w:val="17"/>
        </w:rPr>
        <w:t>thinking</w:t>
      </w:r>
      <w:r>
        <w:rPr>
          <w:rFonts w:ascii="Arial MT"/>
          <w:spacing w:val="-5"/>
          <w:w w:val="105"/>
          <w:sz w:val="17"/>
        </w:rPr>
        <w:t> </w:t>
      </w:r>
      <w:r>
        <w:rPr>
          <w:rFonts w:ascii="Arial MT"/>
          <w:spacing w:val="-2"/>
          <w:w w:val="105"/>
          <w:sz w:val="17"/>
        </w:rPr>
        <w:t>that</w:t>
      </w:r>
      <w:r>
        <w:rPr>
          <w:rFonts w:ascii="Arial MT"/>
          <w:spacing w:val="-5"/>
          <w:w w:val="105"/>
          <w:sz w:val="17"/>
        </w:rPr>
        <w:t> </w:t>
      </w:r>
      <w:r>
        <w:rPr>
          <w:rFonts w:ascii="Arial MT"/>
          <w:spacing w:val="-2"/>
          <w:w w:val="105"/>
          <w:sz w:val="17"/>
        </w:rPr>
        <w:t>the</w:t>
      </w:r>
      <w:r>
        <w:rPr>
          <w:rFonts w:ascii="Arial MT"/>
          <w:spacing w:val="-5"/>
          <w:w w:val="105"/>
          <w:sz w:val="17"/>
        </w:rPr>
        <w:t> </w:t>
      </w:r>
      <w:r>
        <w:rPr>
          <w:rFonts w:ascii="Arial MT"/>
          <w:spacing w:val="-2"/>
          <w:w w:val="105"/>
          <w:sz w:val="17"/>
        </w:rPr>
        <w:t>income</w:t>
      </w:r>
      <w:r>
        <w:rPr>
          <w:rFonts w:ascii="Arial MT"/>
          <w:spacing w:val="-5"/>
          <w:w w:val="105"/>
          <w:sz w:val="17"/>
        </w:rPr>
        <w:t> </w:t>
      </w:r>
      <w:r>
        <w:rPr>
          <w:rFonts w:ascii="Arial MT"/>
          <w:spacing w:val="-2"/>
          <w:w w:val="105"/>
          <w:sz w:val="17"/>
        </w:rPr>
        <w:t>comes</w:t>
      </w:r>
      <w:r>
        <w:rPr>
          <w:rFonts w:ascii="Arial MT"/>
          <w:spacing w:val="-5"/>
          <w:w w:val="105"/>
          <w:sz w:val="17"/>
        </w:rPr>
        <w:t> </w:t>
      </w:r>
      <w:r>
        <w:rPr>
          <w:rFonts w:ascii="Arial MT"/>
          <w:spacing w:val="-2"/>
          <w:w w:val="105"/>
          <w:sz w:val="17"/>
        </w:rPr>
        <w:t>from</w:t>
      </w:r>
      <w:r>
        <w:rPr>
          <w:rFonts w:ascii="Arial MT"/>
          <w:spacing w:val="-5"/>
          <w:w w:val="105"/>
          <w:sz w:val="17"/>
        </w:rPr>
        <w:t> </w:t>
      </w:r>
      <w:r>
        <w:rPr>
          <w:rFonts w:ascii="Arial MT"/>
          <w:spacing w:val="-2"/>
          <w:w w:val="105"/>
          <w:sz w:val="17"/>
        </w:rPr>
        <w:t>a</w:t>
      </w:r>
      <w:r>
        <w:rPr>
          <w:rFonts w:ascii="Arial MT"/>
          <w:spacing w:val="-5"/>
          <w:w w:val="105"/>
          <w:sz w:val="17"/>
        </w:rPr>
        <w:t> </w:t>
      </w:r>
      <w:r>
        <w:rPr>
          <w:rFonts w:ascii="Arial MT"/>
          <w:spacing w:val="-2"/>
          <w:w w:val="105"/>
          <w:sz w:val="17"/>
        </w:rPr>
        <w:t>direct</w:t>
      </w:r>
      <w:r>
        <w:rPr>
          <w:rFonts w:ascii="Arial MT"/>
          <w:spacing w:val="-5"/>
          <w:w w:val="105"/>
          <w:sz w:val="17"/>
        </w:rPr>
        <w:t> </w:t>
      </w:r>
      <w:r>
        <w:rPr>
          <w:rFonts w:ascii="Arial MT"/>
          <w:spacing w:val="-2"/>
          <w:w w:val="105"/>
          <w:sz w:val="17"/>
        </w:rPr>
        <w:t>participation</w:t>
      </w:r>
      <w:r>
        <w:rPr>
          <w:rFonts w:ascii="Arial MT"/>
          <w:spacing w:val="-5"/>
          <w:w w:val="105"/>
          <w:sz w:val="17"/>
        </w:rPr>
        <w:t> </w:t>
      </w:r>
      <w:r>
        <w:rPr>
          <w:rFonts w:ascii="Arial MT"/>
          <w:spacing w:val="-2"/>
          <w:w w:val="105"/>
          <w:sz w:val="17"/>
        </w:rPr>
        <w:t>program</w:t>
      </w:r>
      <w:r>
        <w:rPr>
          <w:rFonts w:ascii="Arial MT"/>
          <w:spacing w:val="-5"/>
          <w:w w:val="105"/>
          <w:sz w:val="17"/>
        </w:rPr>
        <w:t> </w:t>
      </w:r>
      <w:r>
        <w:rPr>
          <w:rFonts w:ascii="Arial MT"/>
          <w:spacing w:val="-2"/>
          <w:w w:val="105"/>
          <w:sz w:val="17"/>
        </w:rPr>
        <w:t>(DPP).</w:t>
      </w:r>
      <w:r>
        <w:rPr>
          <w:rFonts w:ascii="Arial MT"/>
          <w:spacing w:val="-5"/>
          <w:w w:val="105"/>
          <w:sz w:val="17"/>
        </w:rPr>
        <w:t> </w:t>
      </w:r>
      <w:r>
        <w:rPr>
          <w:rFonts w:ascii="Arial MT"/>
          <w:spacing w:val="-2"/>
          <w:w w:val="105"/>
          <w:sz w:val="17"/>
        </w:rPr>
        <w:t>Individuals</w:t>
      </w:r>
      <w:r>
        <w:rPr>
          <w:rFonts w:ascii="Arial MT"/>
          <w:spacing w:val="-5"/>
          <w:w w:val="105"/>
          <w:sz w:val="17"/>
        </w:rPr>
        <w:t> </w:t>
      </w:r>
      <w:r>
        <w:rPr>
          <w:rFonts w:ascii="Arial MT"/>
          <w:spacing w:val="-2"/>
          <w:w w:val="105"/>
          <w:sz w:val="17"/>
        </w:rPr>
        <w:t>can </w:t>
      </w:r>
      <w:r>
        <w:rPr>
          <w:rFonts w:ascii="Arial MT"/>
          <w:w w:val="105"/>
          <w:sz w:val="17"/>
        </w:rPr>
        <w:t>write</w:t>
      </w:r>
      <w:r>
        <w:rPr>
          <w:rFonts w:ascii="Arial MT"/>
          <w:spacing w:val="-9"/>
          <w:w w:val="105"/>
          <w:sz w:val="17"/>
        </w:rPr>
        <w:t> </w:t>
      </w:r>
      <w:r>
        <w:rPr>
          <w:rFonts w:ascii="Arial MT"/>
          <w:w w:val="105"/>
          <w:sz w:val="17"/>
        </w:rPr>
        <w:t>off</w:t>
      </w:r>
      <w:r>
        <w:rPr>
          <w:rFonts w:ascii="Arial MT"/>
          <w:spacing w:val="-7"/>
          <w:w w:val="105"/>
          <w:sz w:val="17"/>
        </w:rPr>
        <w:t> </w:t>
      </w:r>
      <w:r>
        <w:rPr>
          <w:rFonts w:ascii="Arial MT"/>
          <w:w w:val="105"/>
          <w:sz w:val="17"/>
        </w:rPr>
        <w:t>passive</w:t>
      </w:r>
      <w:r>
        <w:rPr>
          <w:rFonts w:ascii="Arial MT"/>
          <w:spacing w:val="-9"/>
          <w:w w:val="105"/>
          <w:sz w:val="17"/>
        </w:rPr>
        <w:t> </w:t>
      </w:r>
      <w:r>
        <w:rPr>
          <w:rFonts w:ascii="Arial MT"/>
          <w:w w:val="105"/>
          <w:sz w:val="17"/>
        </w:rPr>
        <w:t>losses</w:t>
      </w:r>
      <w:r>
        <w:rPr>
          <w:rFonts w:ascii="Arial MT"/>
          <w:spacing w:val="-9"/>
          <w:w w:val="105"/>
          <w:sz w:val="17"/>
        </w:rPr>
        <w:t> </w:t>
      </w:r>
      <w:r>
        <w:rPr>
          <w:rFonts w:ascii="Arial MT"/>
          <w:w w:val="105"/>
          <w:sz w:val="17"/>
        </w:rPr>
        <w:t>against</w:t>
      </w:r>
      <w:r>
        <w:rPr>
          <w:rFonts w:ascii="Arial MT"/>
          <w:spacing w:val="-9"/>
          <w:w w:val="105"/>
          <w:sz w:val="17"/>
        </w:rPr>
        <w:t> </w:t>
      </w:r>
      <w:r>
        <w:rPr>
          <w:rFonts w:ascii="Arial MT"/>
          <w:w w:val="105"/>
          <w:sz w:val="17"/>
        </w:rPr>
        <w:t>any</w:t>
      </w:r>
      <w:r>
        <w:rPr>
          <w:rFonts w:ascii="Arial MT"/>
          <w:spacing w:val="-9"/>
          <w:w w:val="105"/>
          <w:sz w:val="17"/>
        </w:rPr>
        <w:t> </w:t>
      </w:r>
      <w:r>
        <w:rPr>
          <w:rFonts w:ascii="Arial MT"/>
          <w:w w:val="105"/>
          <w:sz w:val="17"/>
        </w:rPr>
        <w:t>passive</w:t>
      </w:r>
      <w:r>
        <w:rPr>
          <w:rFonts w:ascii="Arial MT"/>
          <w:spacing w:val="-9"/>
          <w:w w:val="105"/>
          <w:sz w:val="17"/>
        </w:rPr>
        <w:t> </w:t>
      </w:r>
      <w:r>
        <w:rPr>
          <w:rFonts w:ascii="Arial MT"/>
          <w:w w:val="105"/>
          <w:sz w:val="17"/>
        </w:rPr>
        <w:t>income</w:t>
      </w:r>
      <w:r>
        <w:rPr>
          <w:rFonts w:ascii="Arial MT"/>
          <w:spacing w:val="-9"/>
          <w:w w:val="105"/>
          <w:sz w:val="17"/>
        </w:rPr>
        <w:t> </w:t>
      </w:r>
      <w:r>
        <w:rPr>
          <w:rFonts w:ascii="Arial MT"/>
          <w:w w:val="105"/>
          <w:sz w:val="17"/>
        </w:rPr>
        <w:t>to</w:t>
      </w:r>
      <w:r>
        <w:rPr>
          <w:rFonts w:ascii="Arial MT"/>
          <w:spacing w:val="-9"/>
          <w:w w:val="105"/>
          <w:sz w:val="17"/>
        </w:rPr>
        <w:t> </w:t>
      </w:r>
      <w:r>
        <w:rPr>
          <w:rFonts w:ascii="Arial MT"/>
          <w:w w:val="105"/>
          <w:sz w:val="17"/>
        </w:rPr>
        <w:t>determine</w:t>
      </w:r>
      <w:r>
        <w:rPr>
          <w:rFonts w:ascii="Arial MT"/>
          <w:spacing w:val="-8"/>
          <w:w w:val="105"/>
          <w:sz w:val="17"/>
        </w:rPr>
        <w:t> </w:t>
      </w:r>
      <w:r>
        <w:rPr>
          <w:rFonts w:ascii="Arial MT"/>
          <w:w w:val="105"/>
          <w:sz w:val="17"/>
        </w:rPr>
        <w:t>the</w:t>
      </w:r>
      <w:r>
        <w:rPr>
          <w:rFonts w:ascii="Arial MT"/>
          <w:spacing w:val="-9"/>
          <w:w w:val="105"/>
          <w:sz w:val="17"/>
        </w:rPr>
        <w:t> </w:t>
      </w:r>
      <w:r>
        <w:rPr>
          <w:rFonts w:ascii="Arial MT"/>
          <w:w w:val="105"/>
          <w:sz w:val="17"/>
        </w:rPr>
        <w:t>net</w:t>
      </w:r>
      <w:r>
        <w:rPr>
          <w:rFonts w:ascii="Arial MT"/>
          <w:spacing w:val="-9"/>
          <w:w w:val="105"/>
          <w:sz w:val="17"/>
        </w:rPr>
        <w:t> </w:t>
      </w:r>
      <w:r>
        <w:rPr>
          <w:rFonts w:ascii="Arial MT"/>
          <w:w w:val="105"/>
          <w:sz w:val="17"/>
        </w:rPr>
        <w:t>taxable</w:t>
      </w:r>
      <w:r>
        <w:rPr>
          <w:rFonts w:ascii="Arial MT"/>
          <w:spacing w:val="-9"/>
          <w:w w:val="105"/>
          <w:sz w:val="17"/>
        </w:rPr>
        <w:t> </w:t>
      </w:r>
      <w:r>
        <w:rPr>
          <w:rFonts w:ascii="Arial MT"/>
          <w:w w:val="105"/>
          <w:sz w:val="17"/>
        </w:rPr>
        <w:t>income.</w:t>
      </w:r>
    </w:p>
    <w:p>
      <w:pPr>
        <w:spacing w:line="216" w:lineRule="auto" w:before="22"/>
        <w:ind w:left="1978" w:right="586" w:hanging="294"/>
        <w:jc w:val="left"/>
        <w:rPr>
          <w:rFonts w:ascii="Arial MT" w:hAnsi="Arial MT"/>
          <w:sz w:val="17"/>
        </w:rPr>
      </w:pPr>
      <w:r>
        <w:rPr>
          <w:rFonts w:ascii="Arial Black" w:hAnsi="Arial Black"/>
          <w:position w:val="-1"/>
          <w:sz w:val="28"/>
        </w:rPr>
        <w:t>» </w:t>
      </w:r>
      <w:r>
        <w:rPr>
          <w:rFonts w:ascii="Arial Black" w:hAnsi="Arial Black"/>
          <w:sz w:val="17"/>
        </w:rPr>
        <w:t>Portfolio</w:t>
      </w:r>
      <w:r>
        <w:rPr>
          <w:rFonts w:ascii="Arial Black" w:hAnsi="Arial Black"/>
          <w:spacing w:val="-18"/>
          <w:sz w:val="17"/>
        </w:rPr>
        <w:t> </w:t>
      </w:r>
      <w:r>
        <w:rPr>
          <w:rFonts w:ascii="Arial Black" w:hAnsi="Arial Black"/>
          <w:sz w:val="17"/>
        </w:rPr>
        <w:t>income:</w:t>
      </w:r>
      <w:r>
        <w:rPr>
          <w:rFonts w:ascii="Arial Black" w:hAnsi="Arial Black"/>
          <w:spacing w:val="-18"/>
          <w:sz w:val="17"/>
        </w:rPr>
        <w:t> </w:t>
      </w:r>
      <w:r>
        <w:rPr>
          <w:rFonts w:ascii="Arial MT" w:hAnsi="Arial MT"/>
          <w:sz w:val="17"/>
        </w:rPr>
        <w:t>This</w:t>
      </w:r>
      <w:r>
        <w:rPr>
          <w:rFonts w:ascii="Arial MT" w:hAnsi="Arial MT"/>
          <w:spacing w:val="-11"/>
          <w:sz w:val="17"/>
        </w:rPr>
        <w:t> </w:t>
      </w:r>
      <w:r>
        <w:rPr>
          <w:rFonts w:ascii="Arial MT" w:hAnsi="Arial MT"/>
          <w:sz w:val="17"/>
        </w:rPr>
        <w:t>type</w:t>
      </w:r>
      <w:r>
        <w:rPr>
          <w:rFonts w:ascii="Arial MT" w:hAnsi="Arial MT"/>
          <w:spacing w:val="-11"/>
          <w:sz w:val="17"/>
        </w:rPr>
        <w:t> </w:t>
      </w:r>
      <w:r>
        <w:rPr>
          <w:rFonts w:ascii="Arial MT" w:hAnsi="Arial MT"/>
          <w:sz w:val="17"/>
        </w:rPr>
        <w:t>of</w:t>
      </w:r>
      <w:r>
        <w:rPr>
          <w:rFonts w:ascii="Arial MT" w:hAnsi="Arial MT"/>
          <w:spacing w:val="-11"/>
          <w:sz w:val="17"/>
        </w:rPr>
        <w:t> </w:t>
      </w:r>
      <w:r>
        <w:rPr>
          <w:rFonts w:ascii="Arial MT" w:hAnsi="Arial MT"/>
          <w:sz w:val="17"/>
        </w:rPr>
        <w:t>income</w:t>
      </w:r>
      <w:r>
        <w:rPr>
          <w:rFonts w:ascii="Arial MT" w:hAnsi="Arial MT"/>
          <w:spacing w:val="-11"/>
          <w:sz w:val="17"/>
        </w:rPr>
        <w:t> </w:t>
      </w:r>
      <w:r>
        <w:rPr>
          <w:rFonts w:ascii="Arial MT" w:hAnsi="Arial MT"/>
          <w:sz w:val="17"/>
        </w:rPr>
        <w:t>includes</w:t>
      </w:r>
      <w:r>
        <w:rPr>
          <w:rFonts w:ascii="Arial MT" w:hAnsi="Arial MT"/>
          <w:spacing w:val="-11"/>
          <w:sz w:val="17"/>
        </w:rPr>
        <w:t> </w:t>
      </w:r>
      <w:r>
        <w:rPr>
          <w:rFonts w:ascii="Arial MT" w:hAnsi="Arial MT"/>
          <w:sz w:val="17"/>
        </w:rPr>
        <w:t>interest,</w:t>
      </w:r>
      <w:r>
        <w:rPr>
          <w:rFonts w:ascii="Arial MT" w:hAnsi="Arial MT"/>
          <w:spacing w:val="-11"/>
          <w:sz w:val="17"/>
        </w:rPr>
        <w:t> </w:t>
      </w:r>
      <w:r>
        <w:rPr>
          <w:rFonts w:ascii="Arial MT" w:hAnsi="Arial MT"/>
          <w:sz w:val="17"/>
        </w:rPr>
        <w:t>dividends,</w:t>
      </w:r>
      <w:r>
        <w:rPr>
          <w:rFonts w:ascii="Arial MT" w:hAnsi="Arial MT"/>
          <w:spacing w:val="-11"/>
          <w:sz w:val="17"/>
        </w:rPr>
        <w:t> </w:t>
      </w:r>
      <w:r>
        <w:rPr>
          <w:rFonts w:ascii="Arial MT" w:hAnsi="Arial MT"/>
          <w:sz w:val="17"/>
        </w:rPr>
        <w:t>and</w:t>
      </w:r>
      <w:r>
        <w:rPr>
          <w:rFonts w:ascii="Arial MT" w:hAnsi="Arial MT"/>
          <w:spacing w:val="-11"/>
          <w:sz w:val="17"/>
        </w:rPr>
        <w:t> </w:t>
      </w:r>
      <w:r>
        <w:rPr>
          <w:rFonts w:ascii="Arial MT" w:hAnsi="Arial MT"/>
          <w:sz w:val="17"/>
        </w:rPr>
        <w:t>capital</w:t>
      </w:r>
      <w:r>
        <w:rPr>
          <w:rFonts w:ascii="Arial MT" w:hAnsi="Arial MT"/>
          <w:spacing w:val="-10"/>
          <w:sz w:val="17"/>
        </w:rPr>
        <w:t> </w:t>
      </w:r>
      <w:r>
        <w:rPr>
          <w:rFonts w:ascii="Arial MT" w:hAnsi="Arial MT"/>
          <w:sz w:val="17"/>
        </w:rPr>
        <w:t>gains</w:t>
      </w:r>
      <w:r>
        <w:rPr>
          <w:rFonts w:ascii="Arial MT" w:hAnsi="Arial MT"/>
          <w:spacing w:val="-11"/>
          <w:sz w:val="17"/>
        </w:rPr>
        <w:t> </w:t>
      </w:r>
      <w:r>
        <w:rPr>
          <w:rFonts w:ascii="Arial MT" w:hAnsi="Arial MT"/>
          <w:sz w:val="17"/>
        </w:rPr>
        <w:t>derived </w:t>
      </w:r>
      <w:r>
        <w:rPr>
          <w:rFonts w:ascii="Arial MT" w:hAnsi="Arial MT"/>
          <w:w w:val="105"/>
          <w:sz w:val="17"/>
        </w:rPr>
        <w:t>from</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sale</w:t>
      </w:r>
      <w:r>
        <w:rPr>
          <w:rFonts w:ascii="Arial MT" w:hAnsi="Arial MT"/>
          <w:spacing w:val="-3"/>
          <w:w w:val="105"/>
          <w:sz w:val="17"/>
        </w:rPr>
        <w:t> </w:t>
      </w:r>
      <w:r>
        <w:rPr>
          <w:rFonts w:ascii="Arial MT" w:hAnsi="Arial MT"/>
          <w:w w:val="105"/>
          <w:sz w:val="17"/>
        </w:rPr>
        <w:t>of</w:t>
      </w:r>
      <w:r>
        <w:rPr>
          <w:rFonts w:ascii="Arial MT" w:hAnsi="Arial MT"/>
          <w:spacing w:val="-3"/>
          <w:w w:val="105"/>
          <w:sz w:val="17"/>
        </w:rPr>
        <w:t> </w:t>
      </w:r>
      <w:r>
        <w:rPr>
          <w:rFonts w:ascii="Arial MT" w:hAnsi="Arial MT"/>
          <w:w w:val="105"/>
          <w:sz w:val="17"/>
        </w:rPr>
        <w:t>securities.</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following</w:t>
      </w:r>
      <w:r>
        <w:rPr>
          <w:rFonts w:ascii="Arial MT" w:hAnsi="Arial MT"/>
          <w:spacing w:val="-3"/>
          <w:w w:val="105"/>
          <w:sz w:val="17"/>
        </w:rPr>
        <w:t> </w:t>
      </w:r>
      <w:r>
        <w:rPr>
          <w:rFonts w:ascii="Arial MT" w:hAnsi="Arial MT"/>
          <w:w w:val="105"/>
          <w:sz w:val="17"/>
        </w:rPr>
        <w:t>section</w:t>
      </w:r>
      <w:r>
        <w:rPr>
          <w:rFonts w:ascii="Arial MT" w:hAnsi="Arial MT"/>
          <w:spacing w:val="-3"/>
          <w:w w:val="105"/>
          <w:sz w:val="17"/>
        </w:rPr>
        <w:t> </w:t>
      </w:r>
      <w:r>
        <w:rPr>
          <w:rFonts w:ascii="Arial MT" w:hAnsi="Arial MT"/>
          <w:w w:val="105"/>
          <w:sz w:val="17"/>
        </w:rPr>
        <w:t>tells</w:t>
      </w:r>
      <w:r>
        <w:rPr>
          <w:rFonts w:ascii="Arial MT" w:hAnsi="Arial MT"/>
          <w:spacing w:val="-3"/>
          <w:w w:val="105"/>
          <w:sz w:val="17"/>
        </w:rPr>
        <w:t> </w:t>
      </w:r>
      <w:r>
        <w:rPr>
          <w:rFonts w:ascii="Arial MT" w:hAnsi="Arial MT"/>
          <w:w w:val="105"/>
          <w:sz w:val="17"/>
        </w:rPr>
        <w:t>you</w:t>
      </w:r>
      <w:r>
        <w:rPr>
          <w:rFonts w:ascii="Arial MT" w:hAnsi="Arial MT"/>
          <w:spacing w:val="-3"/>
          <w:w w:val="105"/>
          <w:sz w:val="17"/>
        </w:rPr>
        <w:t> </w:t>
      </w:r>
      <w:r>
        <w:rPr>
          <w:rFonts w:ascii="Arial MT" w:hAnsi="Arial MT"/>
          <w:w w:val="105"/>
          <w:sz w:val="17"/>
        </w:rPr>
        <w:t>more</w:t>
      </w:r>
      <w:r>
        <w:rPr>
          <w:rFonts w:ascii="Arial MT" w:hAnsi="Arial MT"/>
          <w:spacing w:val="-3"/>
          <w:w w:val="105"/>
          <w:sz w:val="17"/>
        </w:rPr>
        <w:t> </w:t>
      </w:r>
      <w:r>
        <w:rPr>
          <w:rFonts w:ascii="Arial MT" w:hAnsi="Arial MT"/>
          <w:w w:val="105"/>
          <w:sz w:val="17"/>
        </w:rPr>
        <w:t>about</w:t>
      </w:r>
      <w:r>
        <w:rPr>
          <w:rFonts w:ascii="Arial MT" w:hAnsi="Arial MT"/>
          <w:spacing w:val="-3"/>
          <w:w w:val="105"/>
          <w:sz w:val="17"/>
        </w:rPr>
        <w:t> </w:t>
      </w:r>
      <w:r>
        <w:rPr>
          <w:rFonts w:ascii="Arial MT" w:hAnsi="Arial MT"/>
          <w:w w:val="105"/>
          <w:sz w:val="17"/>
        </w:rPr>
        <w:t>taxes</w:t>
      </w:r>
      <w:r>
        <w:rPr>
          <w:rFonts w:ascii="Arial MT" w:hAnsi="Arial MT"/>
          <w:spacing w:val="-3"/>
          <w:w w:val="105"/>
          <w:sz w:val="17"/>
        </w:rPr>
        <w:t> </w:t>
      </w:r>
      <w:r>
        <w:rPr>
          <w:rFonts w:ascii="Arial MT" w:hAnsi="Arial MT"/>
          <w:w w:val="105"/>
          <w:sz w:val="17"/>
        </w:rPr>
        <w:t>on</w:t>
      </w:r>
      <w:r>
        <w:rPr>
          <w:rFonts w:ascii="Arial MT" w:hAnsi="Arial MT"/>
          <w:spacing w:val="-3"/>
          <w:w w:val="105"/>
          <w:sz w:val="17"/>
        </w:rPr>
        <w:t> </w:t>
      </w:r>
      <w:r>
        <w:rPr>
          <w:rFonts w:ascii="Arial MT" w:hAnsi="Arial MT"/>
          <w:w w:val="105"/>
          <w:sz w:val="17"/>
        </w:rPr>
        <w:t>portfolio</w:t>
      </w:r>
    </w:p>
    <w:p>
      <w:pPr>
        <w:spacing w:line="295" w:lineRule="auto" w:before="49"/>
        <w:ind w:left="1978" w:right="586" w:firstLine="0"/>
        <w:jc w:val="left"/>
        <w:rPr>
          <w:rFonts w:ascii="Arial MT" w:hAnsi="Arial MT"/>
          <w:sz w:val="17"/>
        </w:rPr>
      </w:pPr>
      <w:r>
        <w:rPr>
          <w:rFonts w:ascii="Arial MT" w:hAnsi="Arial MT"/>
          <w:spacing w:val="-2"/>
          <w:w w:val="105"/>
          <w:sz w:val="17"/>
        </w:rPr>
        <w:t>income.</w:t>
      </w:r>
      <w:r>
        <w:rPr>
          <w:rFonts w:ascii="Arial MT" w:hAnsi="Arial MT"/>
          <w:spacing w:val="-7"/>
          <w:w w:val="105"/>
          <w:sz w:val="17"/>
        </w:rPr>
        <w:t> </w:t>
      </w:r>
      <w:r>
        <w:rPr>
          <w:rFonts w:ascii="Arial MT" w:hAnsi="Arial MT"/>
          <w:spacing w:val="-2"/>
          <w:w w:val="105"/>
          <w:sz w:val="17"/>
        </w:rPr>
        <w:t>Portfolio</w:t>
      </w:r>
      <w:r>
        <w:rPr>
          <w:rFonts w:ascii="Arial MT" w:hAnsi="Arial MT"/>
          <w:spacing w:val="-7"/>
          <w:w w:val="105"/>
          <w:sz w:val="17"/>
        </w:rPr>
        <w:t> </w:t>
      </w:r>
      <w:r>
        <w:rPr>
          <w:rFonts w:ascii="Arial MT" w:hAnsi="Arial MT"/>
          <w:spacing w:val="-2"/>
          <w:w w:val="105"/>
          <w:sz w:val="17"/>
        </w:rPr>
        <w:t>income</w:t>
      </w:r>
      <w:r>
        <w:rPr>
          <w:rFonts w:ascii="Arial MT" w:hAnsi="Arial MT"/>
          <w:spacing w:val="-7"/>
          <w:w w:val="105"/>
          <w:sz w:val="17"/>
        </w:rPr>
        <w:t> </w:t>
      </w:r>
      <w:r>
        <w:rPr>
          <w:rFonts w:ascii="Arial MT" w:hAnsi="Arial MT"/>
          <w:spacing w:val="-2"/>
          <w:w w:val="105"/>
          <w:sz w:val="17"/>
        </w:rPr>
        <w:t>may</w:t>
      </w:r>
      <w:r>
        <w:rPr>
          <w:rFonts w:ascii="Arial MT" w:hAnsi="Arial MT"/>
          <w:spacing w:val="-7"/>
          <w:w w:val="105"/>
          <w:sz w:val="17"/>
        </w:rPr>
        <w:t> </w:t>
      </w:r>
      <w:r>
        <w:rPr>
          <w:rFonts w:ascii="Arial MT" w:hAnsi="Arial MT"/>
          <w:spacing w:val="-2"/>
          <w:w w:val="105"/>
          <w:sz w:val="17"/>
        </w:rPr>
        <w:t>be</w:t>
      </w:r>
      <w:r>
        <w:rPr>
          <w:rFonts w:ascii="Arial MT" w:hAnsi="Arial MT"/>
          <w:spacing w:val="-7"/>
          <w:w w:val="105"/>
          <w:sz w:val="17"/>
        </w:rPr>
        <w:t> </w:t>
      </w:r>
      <w:r>
        <w:rPr>
          <w:rFonts w:ascii="Arial MT" w:hAnsi="Arial MT"/>
          <w:spacing w:val="-2"/>
          <w:w w:val="105"/>
          <w:sz w:val="17"/>
        </w:rPr>
        <w:t>taxed</w:t>
      </w:r>
      <w:r>
        <w:rPr>
          <w:rFonts w:ascii="Arial MT" w:hAnsi="Arial MT"/>
          <w:spacing w:val="-7"/>
          <w:w w:val="105"/>
          <w:sz w:val="17"/>
        </w:rPr>
        <w:t> </w:t>
      </w:r>
      <w:r>
        <w:rPr>
          <w:rFonts w:ascii="Arial MT" w:hAnsi="Arial MT"/>
          <w:spacing w:val="-2"/>
          <w:w w:val="105"/>
          <w:sz w:val="17"/>
        </w:rPr>
        <w:t>at</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investor´s</w:t>
      </w:r>
      <w:r>
        <w:rPr>
          <w:rFonts w:ascii="Arial MT" w:hAnsi="Arial MT"/>
          <w:spacing w:val="-7"/>
          <w:w w:val="105"/>
          <w:sz w:val="17"/>
        </w:rPr>
        <w:t> </w:t>
      </w:r>
      <w:r>
        <w:rPr>
          <w:rFonts w:ascii="Arial MT" w:hAnsi="Arial MT"/>
          <w:spacing w:val="-2"/>
          <w:w w:val="105"/>
          <w:sz w:val="17"/>
        </w:rPr>
        <w:t>tax</w:t>
      </w:r>
      <w:r>
        <w:rPr>
          <w:rFonts w:ascii="Arial MT" w:hAnsi="Arial MT"/>
          <w:spacing w:val="-7"/>
          <w:w w:val="105"/>
          <w:sz w:val="17"/>
        </w:rPr>
        <w:t> </w:t>
      </w:r>
      <w:r>
        <w:rPr>
          <w:rFonts w:ascii="Arial MT" w:hAnsi="Arial MT"/>
          <w:spacing w:val="-2"/>
          <w:w w:val="105"/>
          <w:sz w:val="17"/>
        </w:rPr>
        <w:t>bracket</w:t>
      </w:r>
      <w:r>
        <w:rPr>
          <w:rFonts w:ascii="Arial MT" w:hAnsi="Arial MT"/>
          <w:spacing w:val="-7"/>
          <w:w w:val="105"/>
          <w:sz w:val="17"/>
        </w:rPr>
        <w:t> </w:t>
      </w:r>
      <w:r>
        <w:rPr>
          <w:rFonts w:ascii="Arial MT" w:hAnsi="Arial MT"/>
          <w:spacing w:val="-2"/>
          <w:w w:val="105"/>
          <w:sz w:val="17"/>
        </w:rPr>
        <w:t>or</w:t>
      </w:r>
      <w:r>
        <w:rPr>
          <w:rFonts w:ascii="Arial MT" w:hAnsi="Arial MT"/>
          <w:spacing w:val="-7"/>
          <w:w w:val="105"/>
          <w:sz w:val="17"/>
        </w:rPr>
        <w:t> </w:t>
      </w:r>
      <w:r>
        <w:rPr>
          <w:rFonts w:ascii="Arial MT" w:hAnsi="Arial MT"/>
          <w:spacing w:val="-2"/>
          <w:w w:val="105"/>
          <w:sz w:val="17"/>
        </w:rPr>
        <w:t>at</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lower</w:t>
      </w:r>
      <w:r>
        <w:rPr>
          <w:rFonts w:ascii="Arial MT" w:hAnsi="Arial MT"/>
          <w:spacing w:val="-7"/>
          <w:w w:val="105"/>
          <w:sz w:val="17"/>
        </w:rPr>
        <w:t> </w:t>
      </w:r>
      <w:r>
        <w:rPr>
          <w:rFonts w:ascii="Arial MT" w:hAnsi="Arial MT"/>
          <w:spacing w:val="-2"/>
          <w:w w:val="105"/>
          <w:sz w:val="17"/>
        </w:rPr>
        <w:t>rate, </w:t>
      </w:r>
      <w:r>
        <w:rPr>
          <w:rFonts w:ascii="Arial MT" w:hAnsi="Arial MT"/>
          <w:w w:val="105"/>
          <w:sz w:val="17"/>
        </w:rPr>
        <w:t>depending on the holding period.</w:t>
      </w:r>
    </w:p>
    <w:p>
      <w:pPr>
        <w:pStyle w:val="BodyText"/>
        <w:rPr>
          <w:rFonts w:ascii="Arial MT"/>
          <w:sz w:val="20"/>
        </w:rPr>
      </w:pPr>
    </w:p>
    <w:p>
      <w:pPr>
        <w:pStyle w:val="BodyText"/>
        <w:spacing w:before="127"/>
        <w:rPr>
          <w:rFonts w:ascii="Arial MT"/>
          <w:sz w:val="20"/>
        </w:rPr>
      </w:pPr>
      <w:r>
        <w:rPr>
          <w:rFonts w:ascii="Arial MT"/>
          <w:sz w:val="20"/>
        </w:rPr>
        <mc:AlternateContent>
          <mc:Choice Requires="wps">
            <w:drawing>
              <wp:anchor distT="0" distB="0" distL="0" distR="0" allowOverlap="1" layoutInCell="1" locked="0" behindDoc="1" simplePos="0" relativeHeight="487684096">
                <wp:simplePos x="0" y="0"/>
                <wp:positionH relativeFrom="page">
                  <wp:posOffset>1028700</wp:posOffset>
                </wp:positionH>
                <wp:positionV relativeFrom="paragraph">
                  <wp:posOffset>242141</wp:posOffset>
                </wp:positionV>
                <wp:extent cx="5715000" cy="373380"/>
                <wp:effectExtent l="0" t="0" r="0" b="0"/>
                <wp:wrapTopAndBottom/>
                <wp:docPr id="455" name="Group 455"/>
                <wp:cNvGraphicFramePr>
                  <a:graphicFrameLocks/>
                </wp:cNvGraphicFramePr>
                <a:graphic>
                  <a:graphicData uri="http://schemas.microsoft.com/office/word/2010/wordprocessingGroup">
                    <wpg:wgp>
                      <wpg:cNvPr id="455" name="Group 455"/>
                      <wpg:cNvGrpSpPr/>
                      <wpg:grpSpPr>
                        <a:xfrm>
                          <a:off x="0" y="0"/>
                          <a:ext cx="5715000" cy="373380"/>
                          <a:chExt cx="5715000" cy="373380"/>
                        </a:xfrm>
                      </wpg:grpSpPr>
                      <wps:wsp>
                        <wps:cNvPr id="456" name="Graphic 456"/>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457" name="Textbox 457"/>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8"/>
                                  <w:w w:val="90"/>
                                  <w:sz w:val="40"/>
                                </w:rPr>
                                <w:t>Noting</w:t>
                              </w:r>
                              <w:r>
                                <w:rPr>
                                  <w:rFonts w:ascii="Arial Black"/>
                                  <w:spacing w:val="-26"/>
                                  <w:w w:val="90"/>
                                  <w:sz w:val="40"/>
                                </w:rPr>
                                <w:t> </w:t>
                              </w:r>
                              <w:r>
                                <w:rPr>
                                  <w:rFonts w:ascii="Arial Black"/>
                                  <w:spacing w:val="-8"/>
                                  <w:w w:val="90"/>
                                  <w:sz w:val="40"/>
                                </w:rPr>
                                <w:t>Taxes</w:t>
                              </w:r>
                              <w:r>
                                <w:rPr>
                                  <w:rFonts w:ascii="Arial Black"/>
                                  <w:spacing w:val="-25"/>
                                  <w:w w:val="90"/>
                                  <w:sz w:val="40"/>
                                </w:rPr>
                                <w:t> </w:t>
                              </w:r>
                              <w:r>
                                <w:rPr>
                                  <w:rFonts w:ascii="Arial Black"/>
                                  <w:spacing w:val="-8"/>
                                  <w:w w:val="90"/>
                                  <w:sz w:val="40"/>
                                </w:rPr>
                                <w:t>on</w:t>
                              </w:r>
                              <w:r>
                                <w:rPr>
                                  <w:rFonts w:ascii="Arial Black"/>
                                  <w:spacing w:val="-25"/>
                                  <w:w w:val="90"/>
                                  <w:sz w:val="40"/>
                                </w:rPr>
                                <w:t> </w:t>
                              </w:r>
                              <w:r>
                                <w:rPr>
                                  <w:rFonts w:ascii="Arial Black"/>
                                  <w:spacing w:val="-8"/>
                                  <w:w w:val="90"/>
                                  <w:sz w:val="40"/>
                                </w:rPr>
                                <w:t>Investments</w:t>
                              </w:r>
                            </w:p>
                          </w:txbxContent>
                        </wps:txbx>
                        <wps:bodyPr wrap="square" lIns="0" tIns="0" rIns="0" bIns="0" rtlCol="0">
                          <a:noAutofit/>
                        </wps:bodyPr>
                      </wps:wsp>
                    </wpg:wgp>
                  </a:graphicData>
                </a:graphic>
              </wp:anchor>
            </w:drawing>
          </mc:Choice>
          <mc:Fallback>
            <w:pict>
              <v:group style="position:absolute;margin-left:81pt;margin-top:19.066246pt;width:450pt;height:29.4pt;mso-position-horizontal-relative:page;mso-position-vertical-relative:paragraph;z-index:-15632384;mso-wrap-distance-left:0;mso-wrap-distance-right:0" id="docshapegroup362" coordorigin="1620,381" coordsize="9000,588">
                <v:line style="position:absolute" from="1620,889" to="10620,889" stroked="true" strokeweight="8pt" strokecolor="#e2e3e4">
                  <v:stroke dashstyle="solid"/>
                </v:line>
                <v:shape style="position:absolute;left:1620;top:381;width:9000;height:588" type="#_x0000_t202" id="docshape363" filled="false" stroked="false">
                  <v:textbox inset="0,0,0,0">
                    <w:txbxContent>
                      <w:p>
                        <w:pPr>
                          <w:spacing w:line="551" w:lineRule="exact" w:before="0"/>
                          <w:ind w:left="0" w:right="0" w:firstLine="0"/>
                          <w:jc w:val="left"/>
                          <w:rPr>
                            <w:rFonts w:ascii="Arial Black"/>
                            <w:sz w:val="40"/>
                          </w:rPr>
                        </w:pPr>
                        <w:r>
                          <w:rPr>
                            <w:rFonts w:ascii="Arial Black"/>
                            <w:spacing w:val="-8"/>
                            <w:w w:val="90"/>
                            <w:sz w:val="40"/>
                          </w:rPr>
                          <w:t>Noting</w:t>
                        </w:r>
                        <w:r>
                          <w:rPr>
                            <w:rFonts w:ascii="Arial Black"/>
                            <w:spacing w:val="-26"/>
                            <w:w w:val="90"/>
                            <w:sz w:val="40"/>
                          </w:rPr>
                          <w:t> </w:t>
                        </w:r>
                        <w:r>
                          <w:rPr>
                            <w:rFonts w:ascii="Arial Black"/>
                            <w:spacing w:val="-8"/>
                            <w:w w:val="90"/>
                            <w:sz w:val="40"/>
                          </w:rPr>
                          <w:t>Taxes</w:t>
                        </w:r>
                        <w:r>
                          <w:rPr>
                            <w:rFonts w:ascii="Arial Black"/>
                            <w:spacing w:val="-25"/>
                            <w:w w:val="90"/>
                            <w:sz w:val="40"/>
                          </w:rPr>
                          <w:t> </w:t>
                        </w:r>
                        <w:r>
                          <w:rPr>
                            <w:rFonts w:ascii="Arial Black"/>
                            <w:spacing w:val="-8"/>
                            <w:w w:val="90"/>
                            <w:sz w:val="40"/>
                          </w:rPr>
                          <w:t>on</w:t>
                        </w:r>
                        <w:r>
                          <w:rPr>
                            <w:rFonts w:ascii="Arial Black"/>
                            <w:spacing w:val="-25"/>
                            <w:w w:val="90"/>
                            <w:sz w:val="40"/>
                          </w:rPr>
                          <w:t> </w:t>
                        </w:r>
                        <w:r>
                          <w:rPr>
                            <w:rFonts w:ascii="Arial Black"/>
                            <w:spacing w:val="-8"/>
                            <w:w w:val="90"/>
                            <w:sz w:val="40"/>
                          </w:rPr>
                          <w:t>Investments</w:t>
                        </w:r>
                      </w:p>
                    </w:txbxContent>
                  </v:textbox>
                  <w10:wrap type="none"/>
                </v:shape>
                <w10:wrap type="topAndBottom"/>
              </v:group>
            </w:pict>
          </mc:Fallback>
        </mc:AlternateContent>
      </w:r>
    </w:p>
    <w:p>
      <w:pPr>
        <w:pStyle w:val="BodyText"/>
        <w:spacing w:before="103"/>
        <w:rPr>
          <w:rFonts w:ascii="Arial MT"/>
        </w:rPr>
      </w:pPr>
    </w:p>
    <w:p>
      <w:pPr>
        <w:pStyle w:val="BodyText"/>
        <w:spacing w:line="307" w:lineRule="auto" w:before="1"/>
        <w:ind w:left="1560" w:right="178"/>
        <w:jc w:val="both"/>
      </w:pPr>
      <w:r>
        <w:rPr>
          <w:w w:val="120"/>
        </w:rPr>
        <w:t>You need to understand how dividends, interest, capital gains, and capital losses affect investors. To</w:t>
      </w:r>
      <w:r>
        <w:rPr>
          <w:w w:val="120"/>
        </w:rPr>
        <w:t> make</w:t>
      </w:r>
      <w:r>
        <w:rPr>
          <w:w w:val="120"/>
        </w:rPr>
        <w:t> your</w:t>
      </w:r>
      <w:r>
        <w:rPr>
          <w:w w:val="120"/>
        </w:rPr>
        <w:t> life</w:t>
      </w:r>
      <w:r>
        <w:rPr>
          <w:w w:val="120"/>
        </w:rPr>
        <w:t> more</w:t>
      </w:r>
      <w:r>
        <w:rPr>
          <w:w w:val="120"/>
        </w:rPr>
        <w:t> interesting,</w:t>
      </w:r>
      <w:r>
        <w:rPr>
          <w:w w:val="120"/>
        </w:rPr>
        <w:t> the</w:t>
      </w:r>
      <w:r>
        <w:rPr>
          <w:w w:val="120"/>
        </w:rPr>
        <w:t> IRS</w:t>
      </w:r>
      <w:r>
        <w:rPr>
          <w:w w:val="120"/>
        </w:rPr>
        <w:t> has</w:t>
      </w:r>
      <w:r>
        <w:rPr>
          <w:w w:val="120"/>
        </w:rPr>
        <w:t> given</w:t>
      </w:r>
      <w:r>
        <w:rPr>
          <w:w w:val="120"/>
        </w:rPr>
        <w:t> tax</w:t>
      </w:r>
      <w:r>
        <w:rPr>
          <w:w w:val="120"/>
        </w:rPr>
        <w:t> advantages</w:t>
      </w:r>
      <w:r>
        <w:rPr>
          <w:w w:val="120"/>
        </w:rPr>
        <w:t> to</w:t>
      </w:r>
      <w:r>
        <w:rPr>
          <w:w w:val="120"/>
        </w:rPr>
        <w:t> people</w:t>
      </w:r>
      <w:r>
        <w:rPr>
          <w:w w:val="120"/>
        </w:rPr>
        <w:t> who</w:t>
      </w:r>
      <w:r>
        <w:rPr>
          <w:w w:val="120"/>
        </w:rPr>
        <w:t> hold</w:t>
      </w:r>
      <w:r>
        <w:rPr>
          <w:w w:val="120"/>
        </w:rPr>
        <w:t> onto investments for a long period of time, so familiarize yourself with the types of taxes that apply to investments and how investors are taxed.</w:t>
      </w:r>
    </w:p>
    <w:p>
      <w:pPr>
        <w:pStyle w:val="BodyText"/>
        <w:spacing w:after="0" w:line="307" w:lineRule="auto"/>
        <w:jc w:val="both"/>
        <w:sectPr>
          <w:pgSz w:w="12240" w:h="15660"/>
          <w:pgMar w:header="0" w:footer="736" w:top="900" w:bottom="920" w:left="1080" w:right="1440"/>
        </w:sectPr>
      </w:pPr>
    </w:p>
    <w:p>
      <w:pPr>
        <w:pStyle w:val="Heading3"/>
        <w:spacing w:before="68"/>
      </w:pPr>
      <w:r>
        <w:rPr>
          <w:spacing w:val="-4"/>
          <w:w w:val="90"/>
        </w:rPr>
        <w:t>Interest</w:t>
      </w:r>
      <w:r>
        <w:rPr>
          <w:spacing w:val="-16"/>
          <w:w w:val="90"/>
        </w:rPr>
        <w:t> </w:t>
      </w:r>
      <w:r>
        <w:rPr>
          <w:spacing w:val="-2"/>
        </w:rPr>
        <w:t>income</w:t>
      </w:r>
    </w:p>
    <w:p>
      <w:pPr>
        <w:pStyle w:val="BodyText"/>
        <w:spacing w:line="307" w:lineRule="auto" w:before="168"/>
        <w:ind w:left="1560" w:right="179"/>
        <w:jc w:val="both"/>
      </w:pPr>
      <w:r>
        <w:rPr>
          <w:w w:val="120"/>
        </w:rPr>
        <w:t>Interest</w:t>
      </w:r>
      <w:r>
        <w:rPr>
          <w:w w:val="120"/>
        </w:rPr>
        <w:t> income</w:t>
      </w:r>
      <w:r>
        <w:rPr>
          <w:w w:val="120"/>
        </w:rPr>
        <w:t> that</w:t>
      </w:r>
      <w:r>
        <w:rPr>
          <w:w w:val="120"/>
        </w:rPr>
        <w:t> bondholders</w:t>
      </w:r>
      <w:r>
        <w:rPr>
          <w:w w:val="120"/>
        </w:rPr>
        <w:t> receive</w:t>
      </w:r>
      <w:r>
        <w:rPr>
          <w:w w:val="120"/>
        </w:rPr>
        <w:t> may</w:t>
      </w:r>
      <w:r>
        <w:rPr>
          <w:w w:val="120"/>
        </w:rPr>
        <w:t> or</w:t>
      </w:r>
      <w:r>
        <w:rPr>
          <w:w w:val="120"/>
        </w:rPr>
        <w:t> may</w:t>
      </w:r>
      <w:r>
        <w:rPr>
          <w:w w:val="120"/>
        </w:rPr>
        <w:t> not</w:t>
      </w:r>
      <w:r>
        <w:rPr>
          <w:w w:val="120"/>
        </w:rPr>
        <w:t> be</w:t>
      </w:r>
      <w:r>
        <w:rPr>
          <w:w w:val="120"/>
        </w:rPr>
        <w:t> taxable,</w:t>
      </w:r>
      <w:r>
        <w:rPr>
          <w:w w:val="120"/>
        </w:rPr>
        <w:t> depending</w:t>
      </w:r>
      <w:r>
        <w:rPr>
          <w:w w:val="120"/>
        </w:rPr>
        <w:t> on</w:t>
      </w:r>
      <w:r>
        <w:rPr>
          <w:w w:val="120"/>
        </w:rPr>
        <w:t> the</w:t>
      </w:r>
      <w:r>
        <w:rPr>
          <w:w w:val="120"/>
        </w:rPr>
        <w:t> type</w:t>
      </w:r>
      <w:r>
        <w:rPr>
          <w:w w:val="120"/>
        </w:rPr>
        <w:t> of security or securities held:</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29760">
            <wp:simplePos x="0" y="0"/>
            <wp:positionH relativeFrom="page">
              <wp:posOffset>1676400</wp:posOffset>
            </wp:positionH>
            <wp:positionV relativeFrom="paragraph">
              <wp:posOffset>96869</wp:posOffset>
            </wp:positionV>
            <wp:extent cx="1892300" cy="1651533"/>
            <wp:effectExtent l="0" t="0" r="0" b="0"/>
            <wp:wrapNone/>
            <wp:docPr id="458" name="Image 458"/>
            <wp:cNvGraphicFramePr>
              <a:graphicFrameLocks/>
            </wp:cNvGraphicFramePr>
            <a:graphic>
              <a:graphicData uri="http://schemas.openxmlformats.org/drawingml/2006/picture">
                <pic:pic>
                  <pic:nvPicPr>
                    <pic:cNvPr id="458" name="Image 458"/>
                    <pic:cNvPicPr/>
                  </pic:nvPicPr>
                  <pic:blipFill>
                    <a:blip r:embed="rId79" cstate="print"/>
                    <a:stretch>
                      <a:fillRect/>
                    </a:stretch>
                  </pic:blipFill>
                  <pic:spPr>
                    <a:xfrm>
                      <a:off x="0" y="0"/>
                      <a:ext cx="1892300" cy="1651533"/>
                    </a:xfrm>
                    <a:prstGeom prst="rect">
                      <a:avLst/>
                    </a:prstGeom>
                  </pic:spPr>
                </pic:pic>
              </a:graphicData>
            </a:graphic>
          </wp:anchor>
        </w:drawing>
      </w:r>
      <w:r>
        <w:rPr>
          <w:rFonts w:ascii="Arial Black" w:hAnsi="Arial Black"/>
          <w:position w:val="-1"/>
          <w:sz w:val="28"/>
        </w:rPr>
        <w:t>»</w:t>
      </w:r>
      <w:r>
        <w:rPr>
          <w:rFonts w:ascii="Arial Black" w:hAnsi="Arial Black"/>
          <w:spacing w:val="-22"/>
          <w:position w:val="-1"/>
          <w:sz w:val="28"/>
        </w:rPr>
        <w:t> </w:t>
      </w:r>
      <w:r>
        <w:rPr>
          <w:rFonts w:ascii="Arial Black" w:hAnsi="Arial Black"/>
          <w:sz w:val="17"/>
        </w:rPr>
        <w:t>Corporate</w:t>
      </w:r>
      <w:r>
        <w:rPr>
          <w:rFonts w:ascii="Arial Black" w:hAnsi="Arial Black"/>
          <w:spacing w:val="-18"/>
          <w:sz w:val="17"/>
        </w:rPr>
        <w:t> </w:t>
      </w:r>
      <w:r>
        <w:rPr>
          <w:rFonts w:ascii="Arial Black" w:hAnsi="Arial Black"/>
          <w:sz w:val="17"/>
        </w:rPr>
        <w:t>bond</w:t>
      </w:r>
      <w:r>
        <w:rPr>
          <w:rFonts w:ascii="Arial Black" w:hAnsi="Arial Black"/>
          <w:spacing w:val="-18"/>
          <w:sz w:val="17"/>
        </w:rPr>
        <w:t> </w:t>
      </w:r>
      <w:r>
        <w:rPr>
          <w:rFonts w:ascii="Arial Black" w:hAnsi="Arial Black"/>
          <w:sz w:val="17"/>
        </w:rPr>
        <w:t>interest:</w:t>
      </w:r>
      <w:r>
        <w:rPr>
          <w:rFonts w:ascii="Arial Black" w:hAnsi="Arial Black"/>
          <w:spacing w:val="-18"/>
          <w:sz w:val="17"/>
        </w:rPr>
        <w:t> </w:t>
      </w:r>
      <w:r>
        <w:rPr>
          <w:rFonts w:ascii="Arial MT" w:hAnsi="Arial MT"/>
          <w:sz w:val="17"/>
        </w:rPr>
        <w:t>Interest</w:t>
      </w:r>
      <w:r>
        <w:rPr>
          <w:rFonts w:ascii="Arial MT" w:hAnsi="Arial MT"/>
          <w:spacing w:val="-12"/>
          <w:sz w:val="17"/>
        </w:rPr>
        <w:t> </w:t>
      </w:r>
      <w:r>
        <w:rPr>
          <w:rFonts w:ascii="Arial MT" w:hAnsi="Arial MT"/>
          <w:sz w:val="17"/>
        </w:rPr>
        <w:t>received</w:t>
      </w:r>
      <w:r>
        <w:rPr>
          <w:rFonts w:ascii="Arial MT" w:hAnsi="Arial MT"/>
          <w:spacing w:val="-11"/>
          <w:sz w:val="17"/>
        </w:rPr>
        <w:t> </w:t>
      </w:r>
      <w:r>
        <w:rPr>
          <w:rFonts w:ascii="Arial MT" w:hAnsi="Arial MT"/>
          <w:sz w:val="17"/>
        </w:rPr>
        <w:t>from</w:t>
      </w:r>
      <w:r>
        <w:rPr>
          <w:rFonts w:ascii="Arial MT" w:hAnsi="Arial MT"/>
          <w:spacing w:val="-12"/>
          <w:sz w:val="17"/>
        </w:rPr>
        <w:t> </w:t>
      </w:r>
      <w:r>
        <w:rPr>
          <w:rFonts w:ascii="Arial MT" w:hAnsi="Arial MT"/>
          <w:sz w:val="17"/>
        </w:rPr>
        <w:t>corporate</w:t>
      </w:r>
      <w:r>
        <w:rPr>
          <w:rFonts w:ascii="Arial MT" w:hAnsi="Arial MT"/>
          <w:spacing w:val="-12"/>
          <w:sz w:val="17"/>
        </w:rPr>
        <w:t> </w:t>
      </w:r>
      <w:r>
        <w:rPr>
          <w:rFonts w:ascii="Arial MT" w:hAnsi="Arial MT"/>
          <w:sz w:val="17"/>
        </w:rPr>
        <w:t>bonds</w:t>
      </w:r>
      <w:r>
        <w:rPr>
          <w:rFonts w:ascii="Arial MT" w:hAnsi="Arial MT"/>
          <w:spacing w:val="-12"/>
          <w:sz w:val="17"/>
        </w:rPr>
        <w:t> </w:t>
      </w:r>
      <w:r>
        <w:rPr>
          <w:rFonts w:ascii="Arial MT" w:hAnsi="Arial MT"/>
          <w:sz w:val="17"/>
        </w:rPr>
        <w:t>is</w:t>
      </w:r>
      <w:r>
        <w:rPr>
          <w:rFonts w:ascii="Arial MT" w:hAnsi="Arial MT"/>
          <w:spacing w:val="-12"/>
          <w:sz w:val="17"/>
        </w:rPr>
        <w:t> </w:t>
      </w:r>
      <w:r>
        <w:rPr>
          <w:rFonts w:ascii="Arial MT" w:hAnsi="Arial MT"/>
          <w:sz w:val="17"/>
        </w:rPr>
        <w:t>taxable</w:t>
      </w:r>
      <w:r>
        <w:rPr>
          <w:rFonts w:ascii="Arial MT" w:hAnsi="Arial MT"/>
          <w:spacing w:val="-11"/>
          <w:sz w:val="17"/>
        </w:rPr>
        <w:t> </w:t>
      </w:r>
      <w:r>
        <w:rPr>
          <w:rFonts w:ascii="Arial MT" w:hAnsi="Arial MT"/>
          <w:sz w:val="17"/>
        </w:rPr>
        <w:t>at</w:t>
      </w:r>
      <w:r>
        <w:rPr>
          <w:rFonts w:ascii="Arial MT" w:hAnsi="Arial MT"/>
          <w:spacing w:val="-12"/>
          <w:sz w:val="17"/>
        </w:rPr>
        <w:t> </w:t>
      </w:r>
      <w:r>
        <w:rPr>
          <w:rFonts w:ascii="Arial MT" w:hAnsi="Arial MT"/>
          <w:sz w:val="17"/>
        </w:rPr>
        <w:t>all</w:t>
      </w:r>
      <w:r>
        <w:rPr>
          <w:rFonts w:ascii="Arial MT" w:hAnsi="Arial MT"/>
          <w:spacing w:val="-12"/>
          <w:sz w:val="17"/>
        </w:rPr>
        <w:t> </w:t>
      </w:r>
      <w:r>
        <w:rPr>
          <w:rFonts w:ascii="Arial MT" w:hAnsi="Arial MT"/>
          <w:sz w:val="17"/>
        </w:rPr>
        <w:t>levels </w:t>
      </w:r>
      <w:r>
        <w:rPr>
          <w:rFonts w:ascii="Arial MT" w:hAnsi="Arial MT"/>
          <w:w w:val="105"/>
          <w:sz w:val="17"/>
        </w:rPr>
        <w:t>(federal,</w:t>
      </w:r>
      <w:r>
        <w:rPr>
          <w:rFonts w:ascii="Arial MT" w:hAnsi="Arial MT"/>
          <w:spacing w:val="-9"/>
          <w:w w:val="105"/>
          <w:sz w:val="17"/>
        </w:rPr>
        <w:t> </w:t>
      </w:r>
      <w:r>
        <w:rPr>
          <w:rFonts w:ascii="Arial MT" w:hAnsi="Arial MT"/>
          <w:w w:val="105"/>
          <w:sz w:val="17"/>
        </w:rPr>
        <w:t>state,</w:t>
      </w:r>
      <w:r>
        <w:rPr>
          <w:rFonts w:ascii="Arial MT" w:hAnsi="Arial MT"/>
          <w:spacing w:val="-9"/>
          <w:w w:val="105"/>
          <w:sz w:val="17"/>
        </w:rPr>
        <w:t> </w:t>
      </w:r>
      <w:r>
        <w:rPr>
          <w:rFonts w:ascii="Arial MT" w:hAnsi="Arial MT"/>
          <w:w w:val="105"/>
          <w:sz w:val="17"/>
        </w:rPr>
        <w:t>and</w:t>
      </w:r>
      <w:r>
        <w:rPr>
          <w:rFonts w:ascii="Arial MT" w:hAnsi="Arial MT"/>
          <w:spacing w:val="-9"/>
          <w:w w:val="105"/>
          <w:sz w:val="17"/>
        </w:rPr>
        <w:t> </w:t>
      </w:r>
      <w:r>
        <w:rPr>
          <w:rFonts w:ascii="Arial MT" w:hAnsi="Arial MT"/>
          <w:w w:val="105"/>
          <w:sz w:val="17"/>
        </w:rPr>
        <w:t>local,</w:t>
      </w:r>
      <w:r>
        <w:rPr>
          <w:rFonts w:ascii="Arial MT" w:hAnsi="Arial MT"/>
          <w:spacing w:val="-9"/>
          <w:w w:val="105"/>
          <w:sz w:val="17"/>
        </w:rPr>
        <w:t> </w:t>
      </w:r>
      <w:r>
        <w:rPr>
          <w:rFonts w:ascii="Arial MT" w:hAnsi="Arial MT"/>
          <w:w w:val="105"/>
          <w:sz w:val="17"/>
        </w:rPr>
        <w:t>where</w:t>
      </w:r>
      <w:r>
        <w:rPr>
          <w:rFonts w:ascii="Arial MT" w:hAnsi="Arial MT"/>
          <w:spacing w:val="-9"/>
          <w:w w:val="105"/>
          <w:sz w:val="17"/>
        </w:rPr>
        <w:t> </w:t>
      </w:r>
      <w:r>
        <w:rPr>
          <w:rFonts w:ascii="Arial MT" w:hAnsi="Arial MT"/>
          <w:w w:val="105"/>
          <w:sz w:val="17"/>
        </w:rPr>
        <w:t>local</w:t>
      </w:r>
      <w:r>
        <w:rPr>
          <w:rFonts w:ascii="Arial MT" w:hAnsi="Arial MT"/>
          <w:spacing w:val="-9"/>
          <w:w w:val="105"/>
          <w:sz w:val="17"/>
        </w:rPr>
        <w:t> </w:t>
      </w:r>
      <w:r>
        <w:rPr>
          <w:rFonts w:ascii="Arial MT" w:hAnsi="Arial MT"/>
          <w:w w:val="105"/>
          <w:sz w:val="17"/>
        </w:rPr>
        <w:t>taxes</w:t>
      </w:r>
      <w:r>
        <w:rPr>
          <w:rFonts w:ascii="Arial MT" w:hAnsi="Arial MT"/>
          <w:spacing w:val="-9"/>
          <w:w w:val="105"/>
          <w:sz w:val="17"/>
        </w:rPr>
        <w:t> </w:t>
      </w:r>
      <w:r>
        <w:rPr>
          <w:rFonts w:ascii="Arial MT" w:hAnsi="Arial MT"/>
          <w:w w:val="105"/>
          <w:sz w:val="17"/>
        </w:rPr>
        <w:t>exist).</w:t>
      </w:r>
    </w:p>
    <w:p>
      <w:pPr>
        <w:spacing w:line="216" w:lineRule="auto" w:before="69"/>
        <w:ind w:left="1978" w:right="586" w:hanging="294"/>
        <w:jc w:val="left"/>
        <w:rPr>
          <w:rFonts w:ascii="Arial MT" w:hAnsi="Arial MT"/>
          <w:sz w:val="17"/>
        </w:rPr>
      </w:pPr>
      <w:r>
        <w:rPr>
          <w:rFonts w:ascii="Arial Black" w:hAnsi="Arial Black"/>
          <w:spacing w:val="-4"/>
          <w:w w:val="105"/>
          <w:position w:val="-1"/>
          <w:sz w:val="28"/>
        </w:rPr>
        <w:t>»</w:t>
      </w:r>
      <w:r>
        <w:rPr>
          <w:rFonts w:ascii="Arial Black" w:hAnsi="Arial Black"/>
          <w:spacing w:val="14"/>
          <w:w w:val="105"/>
          <w:position w:val="-1"/>
          <w:sz w:val="28"/>
        </w:rPr>
        <w:t> </w:t>
      </w:r>
      <w:r>
        <w:rPr>
          <w:rFonts w:ascii="Arial Black" w:hAnsi="Arial Black"/>
          <w:spacing w:val="-4"/>
          <w:w w:val="105"/>
          <w:sz w:val="17"/>
        </w:rPr>
        <w:t>Municipal</w:t>
      </w:r>
      <w:r>
        <w:rPr>
          <w:rFonts w:ascii="Arial Black" w:hAnsi="Arial Black"/>
          <w:spacing w:val="-22"/>
          <w:w w:val="105"/>
          <w:sz w:val="17"/>
        </w:rPr>
        <w:t> </w:t>
      </w:r>
      <w:r>
        <w:rPr>
          <w:rFonts w:ascii="Arial Black" w:hAnsi="Arial Black"/>
          <w:spacing w:val="-4"/>
          <w:w w:val="105"/>
          <w:sz w:val="17"/>
        </w:rPr>
        <w:t>bond</w:t>
      </w:r>
      <w:r>
        <w:rPr>
          <w:rFonts w:ascii="Arial Black" w:hAnsi="Arial Black"/>
          <w:spacing w:val="-22"/>
          <w:w w:val="105"/>
          <w:sz w:val="17"/>
        </w:rPr>
        <w:t> </w:t>
      </w:r>
      <w:r>
        <w:rPr>
          <w:rFonts w:ascii="Arial Black" w:hAnsi="Arial Black"/>
          <w:spacing w:val="-4"/>
          <w:w w:val="105"/>
          <w:sz w:val="17"/>
        </w:rPr>
        <w:t>interest:</w:t>
      </w:r>
      <w:r>
        <w:rPr>
          <w:rFonts w:ascii="Arial Black" w:hAnsi="Arial Black"/>
          <w:spacing w:val="-22"/>
          <w:w w:val="105"/>
          <w:sz w:val="17"/>
        </w:rPr>
        <w:t> </w:t>
      </w:r>
      <w:r>
        <w:rPr>
          <w:rFonts w:ascii="Arial MT" w:hAnsi="Arial MT"/>
          <w:spacing w:val="-4"/>
          <w:w w:val="105"/>
          <w:sz w:val="17"/>
        </w:rPr>
        <w:t>Interest</w:t>
      </w:r>
      <w:r>
        <w:rPr>
          <w:rFonts w:ascii="Arial MT" w:hAnsi="Arial MT"/>
          <w:spacing w:val="-11"/>
          <w:w w:val="105"/>
          <w:sz w:val="17"/>
        </w:rPr>
        <w:t> </w:t>
      </w:r>
      <w:r>
        <w:rPr>
          <w:rFonts w:ascii="Arial MT" w:hAnsi="Arial MT"/>
          <w:spacing w:val="-4"/>
          <w:w w:val="105"/>
          <w:sz w:val="17"/>
        </w:rPr>
        <w:t>received</w:t>
      </w:r>
      <w:r>
        <w:rPr>
          <w:rFonts w:ascii="Arial MT" w:hAnsi="Arial MT"/>
          <w:spacing w:val="-11"/>
          <w:w w:val="105"/>
          <w:sz w:val="17"/>
        </w:rPr>
        <w:t> </w:t>
      </w:r>
      <w:r>
        <w:rPr>
          <w:rFonts w:ascii="Arial MT" w:hAnsi="Arial MT"/>
          <w:spacing w:val="-4"/>
          <w:w w:val="105"/>
          <w:sz w:val="17"/>
        </w:rPr>
        <w:t>from</w:t>
      </w:r>
      <w:r>
        <w:rPr>
          <w:rFonts w:ascii="Arial MT" w:hAnsi="Arial MT"/>
          <w:spacing w:val="-11"/>
          <w:w w:val="105"/>
          <w:sz w:val="17"/>
        </w:rPr>
        <w:t> </w:t>
      </w:r>
      <w:r>
        <w:rPr>
          <w:rFonts w:ascii="Arial MT" w:hAnsi="Arial MT"/>
          <w:spacing w:val="-4"/>
          <w:w w:val="105"/>
          <w:sz w:val="17"/>
        </w:rPr>
        <w:t>most</w:t>
      </w:r>
      <w:r>
        <w:rPr>
          <w:rFonts w:ascii="Arial MT" w:hAnsi="Arial MT"/>
          <w:spacing w:val="-11"/>
          <w:w w:val="105"/>
          <w:sz w:val="17"/>
        </w:rPr>
        <w:t> </w:t>
      </w:r>
      <w:r>
        <w:rPr>
          <w:rFonts w:ascii="Arial MT" w:hAnsi="Arial MT"/>
          <w:spacing w:val="-4"/>
          <w:w w:val="105"/>
          <w:sz w:val="17"/>
        </w:rPr>
        <w:t>municipal</w:t>
      </w:r>
      <w:r>
        <w:rPr>
          <w:rFonts w:ascii="Arial MT" w:hAnsi="Arial MT"/>
          <w:spacing w:val="-11"/>
          <w:w w:val="105"/>
          <w:sz w:val="17"/>
        </w:rPr>
        <w:t> </w:t>
      </w:r>
      <w:r>
        <w:rPr>
          <w:rFonts w:ascii="Arial MT" w:hAnsi="Arial MT"/>
          <w:spacing w:val="-4"/>
          <w:w w:val="105"/>
          <w:sz w:val="17"/>
        </w:rPr>
        <w:t>bonds</w:t>
      </w:r>
      <w:r>
        <w:rPr>
          <w:rFonts w:ascii="Arial MT" w:hAnsi="Arial MT"/>
          <w:spacing w:val="-11"/>
          <w:w w:val="105"/>
          <w:sz w:val="17"/>
        </w:rPr>
        <w:t> </w:t>
      </w:r>
      <w:r>
        <w:rPr>
          <w:rFonts w:ascii="Arial MT" w:hAnsi="Arial MT"/>
          <w:spacing w:val="-4"/>
          <w:w w:val="105"/>
          <w:sz w:val="17"/>
        </w:rPr>
        <w:t>(except</w:t>
      </w:r>
      <w:r>
        <w:rPr>
          <w:rFonts w:ascii="Arial MT" w:hAnsi="Arial MT"/>
          <w:spacing w:val="-11"/>
          <w:w w:val="105"/>
          <w:sz w:val="17"/>
        </w:rPr>
        <w:t> </w:t>
      </w:r>
      <w:r>
        <w:rPr>
          <w:rFonts w:ascii="Arial MT" w:hAnsi="Arial MT"/>
          <w:spacing w:val="-4"/>
          <w:w w:val="105"/>
          <w:sz w:val="17"/>
        </w:rPr>
        <w:t>taxable municipals)</w:t>
      </w:r>
      <w:r>
        <w:rPr>
          <w:rFonts w:ascii="Arial MT" w:hAnsi="Arial MT"/>
          <w:spacing w:val="-9"/>
          <w:w w:val="105"/>
          <w:sz w:val="17"/>
        </w:rPr>
        <w:t> </w:t>
      </w:r>
      <w:r>
        <w:rPr>
          <w:rFonts w:ascii="Arial MT" w:hAnsi="Arial MT"/>
          <w:spacing w:val="-4"/>
          <w:w w:val="105"/>
          <w:sz w:val="17"/>
        </w:rPr>
        <w:t>is</w:t>
      </w:r>
      <w:r>
        <w:rPr>
          <w:rFonts w:ascii="Arial MT" w:hAnsi="Arial MT"/>
          <w:spacing w:val="-9"/>
          <w:w w:val="105"/>
          <w:sz w:val="17"/>
        </w:rPr>
        <w:t> </w:t>
      </w:r>
      <w:r>
        <w:rPr>
          <w:rFonts w:ascii="Arial MT" w:hAnsi="Arial MT"/>
          <w:spacing w:val="-4"/>
          <w:w w:val="105"/>
          <w:sz w:val="17"/>
        </w:rPr>
        <w:t>federally</w:t>
      </w:r>
      <w:r>
        <w:rPr>
          <w:rFonts w:ascii="Arial MT" w:hAnsi="Arial MT"/>
          <w:spacing w:val="-9"/>
          <w:w w:val="105"/>
          <w:sz w:val="17"/>
        </w:rPr>
        <w:t> </w:t>
      </w:r>
      <w:r>
        <w:rPr>
          <w:rFonts w:ascii="Arial MT" w:hAnsi="Arial MT"/>
          <w:spacing w:val="-4"/>
          <w:w w:val="105"/>
          <w:sz w:val="17"/>
        </w:rPr>
        <w:t>tax-free;</w:t>
      </w:r>
      <w:r>
        <w:rPr>
          <w:rFonts w:ascii="Arial MT" w:hAnsi="Arial MT"/>
          <w:spacing w:val="-9"/>
          <w:w w:val="105"/>
          <w:sz w:val="17"/>
        </w:rPr>
        <w:t> </w:t>
      </w:r>
      <w:r>
        <w:rPr>
          <w:rFonts w:ascii="Arial MT" w:hAnsi="Arial MT"/>
          <w:spacing w:val="-4"/>
          <w:w w:val="105"/>
          <w:sz w:val="17"/>
        </w:rPr>
        <w:t>however,</w:t>
      </w:r>
      <w:r>
        <w:rPr>
          <w:rFonts w:ascii="Arial MT" w:hAnsi="Arial MT"/>
          <w:spacing w:val="-9"/>
          <w:w w:val="105"/>
          <w:sz w:val="17"/>
        </w:rPr>
        <w:t> </w:t>
      </w:r>
      <w:r>
        <w:rPr>
          <w:rFonts w:ascii="Arial MT" w:hAnsi="Arial MT"/>
          <w:spacing w:val="-4"/>
          <w:w w:val="105"/>
          <w:sz w:val="17"/>
        </w:rPr>
        <w:t>investors</w:t>
      </w:r>
      <w:r>
        <w:rPr>
          <w:rFonts w:ascii="Arial MT" w:hAnsi="Arial MT"/>
          <w:spacing w:val="-9"/>
          <w:w w:val="105"/>
          <w:sz w:val="17"/>
        </w:rPr>
        <w:t> </w:t>
      </w:r>
      <w:r>
        <w:rPr>
          <w:rFonts w:ascii="Arial MT" w:hAnsi="Arial MT"/>
          <w:spacing w:val="-4"/>
          <w:w w:val="105"/>
          <w:sz w:val="17"/>
        </w:rPr>
        <w:t>may</w:t>
      </w:r>
      <w:r>
        <w:rPr>
          <w:rFonts w:ascii="Arial MT" w:hAnsi="Arial MT"/>
          <w:spacing w:val="-9"/>
          <w:w w:val="105"/>
          <w:sz w:val="17"/>
        </w:rPr>
        <w:t> </w:t>
      </w:r>
      <w:r>
        <w:rPr>
          <w:rFonts w:ascii="Arial MT" w:hAnsi="Arial MT"/>
          <w:spacing w:val="-4"/>
          <w:w w:val="105"/>
          <w:sz w:val="17"/>
        </w:rPr>
        <w:t>be</w:t>
      </w:r>
      <w:r>
        <w:rPr>
          <w:rFonts w:ascii="Arial MT" w:hAnsi="Arial MT"/>
          <w:spacing w:val="-9"/>
          <w:w w:val="105"/>
          <w:sz w:val="17"/>
        </w:rPr>
        <w:t> </w:t>
      </w:r>
      <w:r>
        <w:rPr>
          <w:rFonts w:ascii="Arial MT" w:hAnsi="Arial MT"/>
          <w:spacing w:val="-4"/>
          <w:w w:val="105"/>
          <w:sz w:val="17"/>
        </w:rPr>
        <w:t>taxed</w:t>
      </w:r>
      <w:r>
        <w:rPr>
          <w:rFonts w:ascii="Arial MT" w:hAnsi="Arial MT"/>
          <w:spacing w:val="-9"/>
          <w:w w:val="105"/>
          <w:sz w:val="17"/>
        </w:rPr>
        <w:t> </w:t>
      </w:r>
      <w:r>
        <w:rPr>
          <w:rFonts w:ascii="Arial MT" w:hAnsi="Arial MT"/>
          <w:spacing w:val="-4"/>
          <w:w w:val="105"/>
          <w:sz w:val="17"/>
        </w:rPr>
        <w:t>on</w:t>
      </w:r>
      <w:r>
        <w:rPr>
          <w:rFonts w:ascii="Arial MT" w:hAnsi="Arial MT"/>
          <w:spacing w:val="-9"/>
          <w:w w:val="105"/>
          <w:sz w:val="17"/>
        </w:rPr>
        <w:t> </w:t>
      </w:r>
      <w:r>
        <w:rPr>
          <w:rFonts w:ascii="Arial MT" w:hAnsi="Arial MT"/>
          <w:spacing w:val="-4"/>
          <w:w w:val="105"/>
          <w:sz w:val="17"/>
        </w:rPr>
        <w:t>the</w:t>
      </w:r>
      <w:r>
        <w:rPr>
          <w:rFonts w:ascii="Arial MT" w:hAnsi="Arial MT"/>
          <w:spacing w:val="-9"/>
          <w:w w:val="105"/>
          <w:sz w:val="17"/>
        </w:rPr>
        <w:t> </w:t>
      </w:r>
      <w:r>
        <w:rPr>
          <w:rFonts w:ascii="Arial MT" w:hAnsi="Arial MT"/>
          <w:spacing w:val="-4"/>
          <w:w w:val="105"/>
          <w:sz w:val="17"/>
        </w:rPr>
        <w:t>state</w:t>
      </w:r>
      <w:r>
        <w:rPr>
          <w:rFonts w:ascii="Arial MT" w:hAnsi="Arial MT"/>
          <w:spacing w:val="-9"/>
          <w:w w:val="105"/>
          <w:sz w:val="17"/>
        </w:rPr>
        <w:t> </w:t>
      </w:r>
      <w:r>
        <w:rPr>
          <w:rFonts w:ascii="Arial MT" w:hAnsi="Arial MT"/>
          <w:spacing w:val="-4"/>
          <w:w w:val="105"/>
          <w:sz w:val="17"/>
        </w:rPr>
        <w:t>and</w:t>
      </w:r>
      <w:r>
        <w:rPr>
          <w:rFonts w:ascii="Arial MT" w:hAnsi="Arial MT"/>
          <w:spacing w:val="-9"/>
          <w:w w:val="105"/>
          <w:sz w:val="17"/>
        </w:rPr>
        <w:t> </w:t>
      </w:r>
      <w:r>
        <w:rPr>
          <w:rFonts w:ascii="Arial MT" w:hAnsi="Arial MT"/>
          <w:spacing w:val="-4"/>
          <w:w w:val="105"/>
          <w:sz w:val="17"/>
        </w:rPr>
        <w:t>local</w:t>
      </w:r>
      <w:r>
        <w:rPr>
          <w:rFonts w:ascii="Arial MT" w:hAnsi="Arial MT"/>
          <w:spacing w:val="-9"/>
          <w:w w:val="105"/>
          <w:sz w:val="17"/>
        </w:rPr>
        <w:t> </w:t>
      </w:r>
      <w:r>
        <w:rPr>
          <w:rFonts w:ascii="Arial MT" w:hAnsi="Arial MT"/>
          <w:spacing w:val="-4"/>
          <w:w w:val="105"/>
          <w:sz w:val="17"/>
        </w:rPr>
        <w:t>levels,</w:t>
      </w:r>
    </w:p>
    <w:p>
      <w:pPr>
        <w:spacing w:line="295" w:lineRule="auto" w:before="48"/>
        <w:ind w:left="1978" w:right="586" w:firstLine="0"/>
        <w:jc w:val="left"/>
        <w:rPr>
          <w:rFonts w:ascii="Arial MT"/>
          <w:sz w:val="17"/>
        </w:rPr>
      </w:pPr>
      <w:r>
        <w:rPr>
          <w:rFonts w:ascii="Arial MT"/>
          <w:sz w:val="17"/>
        </w:rPr>
        <w:t>depending</w:t>
      </w:r>
      <w:r>
        <w:rPr>
          <w:rFonts w:ascii="Arial MT"/>
          <w:spacing w:val="-2"/>
          <w:sz w:val="17"/>
        </w:rPr>
        <w:t> </w:t>
      </w:r>
      <w:r>
        <w:rPr>
          <w:rFonts w:ascii="Arial MT"/>
          <w:sz w:val="17"/>
        </w:rPr>
        <w:t>on</w:t>
      </w:r>
      <w:r>
        <w:rPr>
          <w:rFonts w:ascii="Arial MT"/>
          <w:spacing w:val="-2"/>
          <w:sz w:val="17"/>
        </w:rPr>
        <w:t> </w:t>
      </w:r>
      <w:r>
        <w:rPr>
          <w:rFonts w:ascii="Arial MT"/>
          <w:sz w:val="17"/>
        </w:rPr>
        <w:t>where</w:t>
      </w:r>
      <w:r>
        <w:rPr>
          <w:rFonts w:ascii="Arial MT"/>
          <w:spacing w:val="-2"/>
          <w:sz w:val="17"/>
        </w:rPr>
        <w:t> </w:t>
      </w:r>
      <w:r>
        <w:rPr>
          <w:rFonts w:ascii="Arial MT"/>
          <w:sz w:val="17"/>
        </w:rPr>
        <w:t>the</w:t>
      </w:r>
      <w:r>
        <w:rPr>
          <w:rFonts w:ascii="Arial MT"/>
          <w:spacing w:val="-2"/>
          <w:sz w:val="17"/>
        </w:rPr>
        <w:t> </w:t>
      </w:r>
      <w:r>
        <w:rPr>
          <w:rFonts w:ascii="Arial MT"/>
          <w:sz w:val="17"/>
        </w:rPr>
        <w:t>investor</w:t>
      </w:r>
      <w:r>
        <w:rPr>
          <w:rFonts w:ascii="Arial MT"/>
          <w:spacing w:val="-2"/>
          <w:sz w:val="17"/>
        </w:rPr>
        <w:t> </w:t>
      </w:r>
      <w:r>
        <w:rPr>
          <w:rFonts w:ascii="Arial MT"/>
          <w:sz w:val="17"/>
        </w:rPr>
        <w:t>lives</w:t>
      </w:r>
      <w:r>
        <w:rPr>
          <w:rFonts w:ascii="Arial MT"/>
          <w:spacing w:val="-2"/>
          <w:sz w:val="17"/>
        </w:rPr>
        <w:t> </w:t>
      </w:r>
      <w:r>
        <w:rPr>
          <w:rFonts w:ascii="Arial MT"/>
          <w:sz w:val="17"/>
        </w:rPr>
        <w:t>and</w:t>
      </w:r>
      <w:r>
        <w:rPr>
          <w:rFonts w:ascii="Arial MT"/>
          <w:spacing w:val="-2"/>
          <w:sz w:val="17"/>
        </w:rPr>
        <w:t> </w:t>
      </w:r>
      <w:r>
        <w:rPr>
          <w:rFonts w:ascii="Arial MT"/>
          <w:sz w:val="17"/>
        </w:rPr>
        <w:t>the</w:t>
      </w:r>
      <w:r>
        <w:rPr>
          <w:rFonts w:ascii="Arial MT"/>
          <w:spacing w:val="-2"/>
          <w:sz w:val="17"/>
        </w:rPr>
        <w:t> </w:t>
      </w:r>
      <w:r>
        <w:rPr>
          <w:rFonts w:ascii="Arial MT"/>
          <w:sz w:val="17"/>
        </w:rPr>
        <w:t>municipality</w:t>
      </w:r>
      <w:r>
        <w:rPr>
          <w:rFonts w:ascii="Arial MT"/>
          <w:spacing w:val="-2"/>
          <w:sz w:val="17"/>
        </w:rPr>
        <w:t> </w:t>
      </w:r>
      <w:r>
        <w:rPr>
          <w:rFonts w:ascii="Arial MT"/>
          <w:sz w:val="17"/>
        </w:rPr>
        <w:t>of</w:t>
      </w:r>
      <w:r>
        <w:rPr>
          <w:rFonts w:ascii="Arial MT"/>
          <w:spacing w:val="-2"/>
          <w:sz w:val="17"/>
        </w:rPr>
        <w:t> </w:t>
      </w:r>
      <w:r>
        <w:rPr>
          <w:rFonts w:ascii="Arial MT"/>
          <w:sz w:val="17"/>
        </w:rPr>
        <w:t>the</w:t>
      </w:r>
      <w:r>
        <w:rPr>
          <w:rFonts w:ascii="Arial MT"/>
          <w:spacing w:val="-2"/>
          <w:sz w:val="17"/>
        </w:rPr>
        <w:t> </w:t>
      </w:r>
      <w:r>
        <w:rPr>
          <w:rFonts w:ascii="Arial MT"/>
          <w:sz w:val="17"/>
        </w:rPr>
        <w:t>issuer</w:t>
      </w:r>
      <w:r>
        <w:rPr>
          <w:rFonts w:ascii="Arial MT"/>
          <w:spacing w:val="-2"/>
          <w:sz w:val="17"/>
        </w:rPr>
        <w:t> </w:t>
      </w:r>
      <w:r>
        <w:rPr>
          <w:rFonts w:ascii="Arial MT"/>
          <w:sz w:val="17"/>
        </w:rPr>
        <w:t>of</w:t>
      </w:r>
      <w:r>
        <w:rPr>
          <w:rFonts w:ascii="Arial MT"/>
          <w:spacing w:val="-2"/>
          <w:sz w:val="17"/>
        </w:rPr>
        <w:t> </w:t>
      </w:r>
      <w:r>
        <w:rPr>
          <w:rFonts w:ascii="Arial MT"/>
          <w:sz w:val="17"/>
        </w:rPr>
        <w:t>the</w:t>
      </w:r>
      <w:r>
        <w:rPr>
          <w:rFonts w:ascii="Arial MT"/>
          <w:spacing w:val="-2"/>
          <w:sz w:val="17"/>
        </w:rPr>
        <w:t> </w:t>
      </w:r>
      <w:r>
        <w:rPr>
          <w:rFonts w:ascii="Arial MT"/>
          <w:sz w:val="17"/>
        </w:rPr>
        <w:t>bonds.</w:t>
      </w:r>
      <w:r>
        <w:rPr>
          <w:rFonts w:ascii="Arial MT"/>
          <w:spacing w:val="-2"/>
          <w:sz w:val="17"/>
        </w:rPr>
        <w:t> </w:t>
      </w:r>
      <w:r>
        <w:rPr>
          <w:rFonts w:ascii="Arial MT"/>
          <w:sz w:val="17"/>
        </w:rPr>
        <w:t>(See </w:t>
      </w:r>
      <w:r>
        <w:rPr>
          <w:rFonts w:ascii="Arial MT"/>
          <w:w w:val="110"/>
          <w:sz w:val="17"/>
        </w:rPr>
        <w:t>Chapter</w:t>
      </w:r>
      <w:r>
        <w:rPr>
          <w:rFonts w:ascii="Arial MT"/>
          <w:spacing w:val="-16"/>
          <w:w w:val="110"/>
          <w:sz w:val="17"/>
        </w:rPr>
        <w:t> </w:t>
      </w:r>
      <w:r>
        <w:rPr>
          <w:rFonts w:ascii="Arial MT"/>
          <w:w w:val="110"/>
          <w:sz w:val="17"/>
        </w:rPr>
        <w:t>8.)</w:t>
      </w:r>
    </w:p>
    <w:p>
      <w:pPr>
        <w:spacing w:line="216" w:lineRule="auto" w:before="19"/>
        <w:ind w:left="1978" w:right="456" w:hanging="294"/>
        <w:jc w:val="left"/>
        <w:rPr>
          <w:rFonts w:ascii="Arial MT" w:hAnsi="Arial MT"/>
          <w:sz w:val="17"/>
        </w:rPr>
      </w:pPr>
      <w:r>
        <w:rPr>
          <w:rFonts w:ascii="Arial Black" w:hAnsi="Arial Black"/>
          <w:spacing w:val="-4"/>
          <w:position w:val="-1"/>
          <w:sz w:val="28"/>
        </w:rPr>
        <w:t>»</w:t>
      </w:r>
      <w:r>
        <w:rPr>
          <w:rFonts w:ascii="Arial Black" w:hAnsi="Arial Black"/>
          <w:spacing w:val="20"/>
          <w:position w:val="-1"/>
          <w:sz w:val="28"/>
        </w:rPr>
        <w:t> </w:t>
      </w:r>
      <w:r>
        <w:rPr>
          <w:rFonts w:ascii="Arial Black" w:hAnsi="Arial Black"/>
          <w:spacing w:val="-4"/>
          <w:sz w:val="17"/>
        </w:rPr>
        <w:t>U.S.</w:t>
      </w:r>
      <w:r>
        <w:rPr>
          <w:rFonts w:ascii="Arial Black" w:hAnsi="Arial Black"/>
          <w:spacing w:val="-15"/>
          <w:sz w:val="17"/>
        </w:rPr>
        <w:t> </w:t>
      </w:r>
      <w:r>
        <w:rPr>
          <w:rFonts w:ascii="Arial Black" w:hAnsi="Arial Black"/>
          <w:spacing w:val="-4"/>
          <w:sz w:val="17"/>
        </w:rPr>
        <w:t>government</w:t>
      </w:r>
      <w:r>
        <w:rPr>
          <w:rFonts w:ascii="Arial Black" w:hAnsi="Arial Black"/>
          <w:spacing w:val="-15"/>
          <w:sz w:val="17"/>
        </w:rPr>
        <w:t> </w:t>
      </w:r>
      <w:r>
        <w:rPr>
          <w:rFonts w:ascii="Arial Black" w:hAnsi="Arial Black"/>
          <w:spacing w:val="-4"/>
          <w:sz w:val="17"/>
        </w:rPr>
        <w:t>securities</w:t>
      </w:r>
      <w:r>
        <w:rPr>
          <w:rFonts w:ascii="Arial Black" w:hAnsi="Arial Black"/>
          <w:spacing w:val="-15"/>
          <w:sz w:val="17"/>
        </w:rPr>
        <w:t> </w:t>
      </w:r>
      <w:r>
        <w:rPr>
          <w:rFonts w:ascii="Arial Black" w:hAnsi="Arial Black"/>
          <w:spacing w:val="-4"/>
          <w:sz w:val="17"/>
        </w:rPr>
        <w:t>interest:</w:t>
      </w:r>
      <w:r>
        <w:rPr>
          <w:rFonts w:ascii="Arial Black" w:hAnsi="Arial Black"/>
          <w:spacing w:val="-15"/>
          <w:sz w:val="17"/>
        </w:rPr>
        <w:t> </w:t>
      </w:r>
      <w:r>
        <w:rPr>
          <w:rFonts w:ascii="Arial MT" w:hAnsi="Arial MT"/>
          <w:spacing w:val="-4"/>
          <w:sz w:val="17"/>
        </w:rPr>
        <w:t>Interest</w:t>
      </w:r>
      <w:r>
        <w:rPr>
          <w:rFonts w:ascii="Arial MT" w:hAnsi="Arial MT"/>
          <w:spacing w:val="-6"/>
          <w:sz w:val="17"/>
        </w:rPr>
        <w:t> </w:t>
      </w:r>
      <w:r>
        <w:rPr>
          <w:rFonts w:ascii="Arial MT" w:hAnsi="Arial MT"/>
          <w:spacing w:val="-4"/>
          <w:sz w:val="17"/>
        </w:rPr>
        <w:t>received</w:t>
      </w:r>
      <w:r>
        <w:rPr>
          <w:rFonts w:ascii="Arial MT" w:hAnsi="Arial MT"/>
          <w:spacing w:val="-6"/>
          <w:sz w:val="17"/>
        </w:rPr>
        <w:t> </w:t>
      </w:r>
      <w:r>
        <w:rPr>
          <w:rFonts w:ascii="Arial MT" w:hAnsi="Arial MT"/>
          <w:spacing w:val="-4"/>
          <w:sz w:val="17"/>
        </w:rPr>
        <w:t>from</w:t>
      </w:r>
      <w:r>
        <w:rPr>
          <w:rFonts w:ascii="Arial MT" w:hAnsi="Arial MT"/>
          <w:spacing w:val="-6"/>
          <w:sz w:val="17"/>
        </w:rPr>
        <w:t> </w:t>
      </w:r>
      <w:r>
        <w:rPr>
          <w:rFonts w:ascii="Arial MT" w:hAnsi="Arial MT"/>
          <w:spacing w:val="-4"/>
          <w:sz w:val="17"/>
        </w:rPr>
        <w:t>U.S.</w:t>
      </w:r>
      <w:r>
        <w:rPr>
          <w:rFonts w:ascii="Arial MT" w:hAnsi="Arial MT"/>
          <w:spacing w:val="-6"/>
          <w:sz w:val="17"/>
        </w:rPr>
        <w:t> </w:t>
      </w:r>
      <w:r>
        <w:rPr>
          <w:rFonts w:ascii="Arial MT" w:hAnsi="Arial MT"/>
          <w:spacing w:val="-4"/>
          <w:sz w:val="17"/>
        </w:rPr>
        <w:t>government</w:t>
      </w:r>
      <w:r>
        <w:rPr>
          <w:rFonts w:ascii="Arial MT" w:hAnsi="Arial MT"/>
          <w:spacing w:val="-6"/>
          <w:sz w:val="17"/>
        </w:rPr>
        <w:t> </w:t>
      </w:r>
      <w:r>
        <w:rPr>
          <w:rFonts w:ascii="Arial MT" w:hAnsi="Arial MT"/>
          <w:spacing w:val="-4"/>
          <w:sz w:val="17"/>
        </w:rPr>
        <w:t>securities,</w:t>
      </w:r>
      <w:r>
        <w:rPr>
          <w:rFonts w:ascii="Arial MT" w:hAnsi="Arial MT"/>
          <w:spacing w:val="-6"/>
          <w:sz w:val="17"/>
        </w:rPr>
        <w:t> </w:t>
      </w:r>
      <w:r>
        <w:rPr>
          <w:rFonts w:ascii="Arial MT" w:hAnsi="Arial MT"/>
          <w:spacing w:val="-4"/>
          <w:sz w:val="17"/>
        </w:rPr>
        <w:t>such </w:t>
      </w:r>
      <w:r>
        <w:rPr>
          <w:rFonts w:ascii="Arial MT" w:hAnsi="Arial MT"/>
          <w:sz w:val="17"/>
        </w:rPr>
        <w:t>as</w:t>
      </w:r>
      <w:r>
        <w:rPr>
          <w:rFonts w:ascii="Arial MT" w:hAnsi="Arial MT"/>
          <w:spacing w:val="-9"/>
          <w:sz w:val="17"/>
        </w:rPr>
        <w:t> </w:t>
      </w:r>
      <w:r>
        <w:rPr>
          <w:rFonts w:ascii="Arial MT" w:hAnsi="Arial MT"/>
          <w:sz w:val="17"/>
        </w:rPr>
        <w:t>T-bills,</w:t>
      </w:r>
      <w:r>
        <w:rPr>
          <w:rFonts w:ascii="Arial MT" w:hAnsi="Arial MT"/>
          <w:spacing w:val="-9"/>
          <w:sz w:val="17"/>
        </w:rPr>
        <w:t> </w:t>
      </w:r>
      <w:r>
        <w:rPr>
          <w:rFonts w:ascii="Arial MT" w:hAnsi="Arial MT"/>
          <w:sz w:val="17"/>
        </w:rPr>
        <w:t>T-notes,</w:t>
      </w:r>
      <w:r>
        <w:rPr>
          <w:rFonts w:ascii="Arial MT" w:hAnsi="Arial MT"/>
          <w:spacing w:val="-9"/>
          <w:sz w:val="17"/>
        </w:rPr>
        <w:t> </w:t>
      </w:r>
      <w:r>
        <w:rPr>
          <w:rFonts w:ascii="Arial MT" w:hAnsi="Arial MT"/>
          <w:sz w:val="17"/>
        </w:rPr>
        <w:t>T-STRIPS,</w:t>
      </w:r>
      <w:r>
        <w:rPr>
          <w:rFonts w:ascii="Arial MT" w:hAnsi="Arial MT"/>
          <w:spacing w:val="-9"/>
          <w:sz w:val="17"/>
        </w:rPr>
        <w:t> </w:t>
      </w:r>
      <w:r>
        <w:rPr>
          <w:rFonts w:ascii="Arial MT" w:hAnsi="Arial MT"/>
          <w:sz w:val="17"/>
        </w:rPr>
        <w:t>TIPS,</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T-bonds,</w:t>
      </w:r>
      <w:r>
        <w:rPr>
          <w:rFonts w:ascii="Arial MT" w:hAnsi="Arial MT"/>
          <w:spacing w:val="-9"/>
          <w:sz w:val="17"/>
        </w:rPr>
        <w:t> </w:t>
      </w:r>
      <w:r>
        <w:rPr>
          <w:rFonts w:ascii="Arial MT" w:hAnsi="Arial MT"/>
          <w:sz w:val="17"/>
        </w:rPr>
        <w:t>is</w:t>
      </w:r>
      <w:r>
        <w:rPr>
          <w:rFonts w:ascii="Arial MT" w:hAnsi="Arial MT"/>
          <w:spacing w:val="-9"/>
          <w:sz w:val="17"/>
        </w:rPr>
        <w:t> </w:t>
      </w:r>
      <w:r>
        <w:rPr>
          <w:rFonts w:ascii="Arial MT" w:hAnsi="Arial MT"/>
          <w:sz w:val="17"/>
        </w:rPr>
        <w:t>taxable</w:t>
      </w:r>
      <w:r>
        <w:rPr>
          <w:rFonts w:ascii="Arial MT" w:hAnsi="Arial MT"/>
          <w:spacing w:val="-9"/>
          <w:sz w:val="17"/>
        </w:rPr>
        <w:t> </w:t>
      </w:r>
      <w:r>
        <w:rPr>
          <w:rFonts w:ascii="Arial MT" w:hAnsi="Arial MT"/>
          <w:sz w:val="17"/>
        </w:rPr>
        <w:t>on</w:t>
      </w:r>
      <w:r>
        <w:rPr>
          <w:rFonts w:ascii="Arial MT" w:hAnsi="Arial MT"/>
          <w:spacing w:val="-8"/>
          <w:sz w:val="17"/>
        </w:rPr>
        <w:t> </w:t>
      </w:r>
      <w:r>
        <w:rPr>
          <w:rFonts w:ascii="Arial MT" w:hAnsi="Arial MT"/>
          <w:sz w:val="17"/>
        </w:rPr>
        <w:t>the</w:t>
      </w:r>
      <w:r>
        <w:rPr>
          <w:rFonts w:ascii="Arial MT" w:hAnsi="Arial MT"/>
          <w:spacing w:val="-9"/>
          <w:sz w:val="17"/>
        </w:rPr>
        <w:t> </w:t>
      </w:r>
      <w:r>
        <w:rPr>
          <w:rFonts w:ascii="Arial MT" w:hAnsi="Arial MT"/>
          <w:sz w:val="17"/>
        </w:rPr>
        <w:t>federal</w:t>
      </w:r>
      <w:r>
        <w:rPr>
          <w:rFonts w:ascii="Arial MT" w:hAnsi="Arial MT"/>
          <w:spacing w:val="-9"/>
          <w:sz w:val="17"/>
        </w:rPr>
        <w:t> </w:t>
      </w:r>
      <w:r>
        <w:rPr>
          <w:rFonts w:ascii="Arial MT" w:hAnsi="Arial MT"/>
          <w:sz w:val="17"/>
        </w:rPr>
        <w:t>level</w:t>
      </w:r>
      <w:r>
        <w:rPr>
          <w:rFonts w:ascii="Arial MT" w:hAnsi="Arial MT"/>
          <w:spacing w:val="-9"/>
          <w:sz w:val="17"/>
        </w:rPr>
        <w:t> </w:t>
      </w:r>
      <w:r>
        <w:rPr>
          <w:rFonts w:ascii="Arial MT" w:hAnsi="Arial MT"/>
          <w:sz w:val="17"/>
        </w:rPr>
        <w:t>but</w:t>
      </w:r>
      <w:r>
        <w:rPr>
          <w:rFonts w:ascii="Arial MT" w:hAnsi="Arial MT"/>
          <w:spacing w:val="-9"/>
          <w:sz w:val="17"/>
        </w:rPr>
        <w:t> </w:t>
      </w:r>
      <w:r>
        <w:rPr>
          <w:rFonts w:ascii="Arial MT" w:hAnsi="Arial MT"/>
          <w:sz w:val="17"/>
        </w:rPr>
        <w:t>exempt</w:t>
      </w:r>
      <w:r>
        <w:rPr>
          <w:rFonts w:ascii="Arial MT" w:hAnsi="Arial MT"/>
          <w:spacing w:val="-9"/>
          <w:sz w:val="17"/>
        </w:rPr>
        <w:t> </w:t>
      </w:r>
      <w:r>
        <w:rPr>
          <w:rFonts w:ascii="Arial MT" w:hAnsi="Arial MT"/>
          <w:sz w:val="17"/>
        </w:rPr>
        <w:t>from</w:t>
      </w:r>
    </w:p>
    <w:p>
      <w:pPr>
        <w:spacing w:before="49"/>
        <w:ind w:left="1978" w:right="0" w:firstLine="0"/>
        <w:jc w:val="left"/>
        <w:rPr>
          <w:rFonts w:ascii="Arial MT"/>
          <w:sz w:val="17"/>
        </w:rPr>
      </w:pPr>
      <w:r>
        <w:rPr>
          <w:rFonts w:ascii="Arial MT"/>
          <w:spacing w:val="-4"/>
          <w:w w:val="105"/>
          <w:sz w:val="17"/>
        </w:rPr>
        <w:t>state</w:t>
      </w:r>
      <w:r>
        <w:rPr>
          <w:rFonts w:ascii="Arial MT"/>
          <w:spacing w:val="-1"/>
          <w:sz w:val="17"/>
        </w:rPr>
        <w:t> </w:t>
      </w:r>
      <w:r>
        <w:rPr>
          <w:rFonts w:ascii="Arial MT"/>
          <w:spacing w:val="-4"/>
          <w:w w:val="105"/>
          <w:sz w:val="17"/>
        </w:rPr>
        <w:t>and</w:t>
      </w:r>
      <w:r>
        <w:rPr>
          <w:rFonts w:ascii="Arial MT"/>
          <w:spacing w:val="-1"/>
          <w:sz w:val="17"/>
        </w:rPr>
        <w:t> </w:t>
      </w:r>
      <w:r>
        <w:rPr>
          <w:rFonts w:ascii="Arial MT"/>
          <w:spacing w:val="-4"/>
          <w:w w:val="105"/>
          <w:sz w:val="17"/>
        </w:rPr>
        <w:t>local</w:t>
      </w:r>
      <w:r>
        <w:rPr>
          <w:rFonts w:ascii="Arial MT"/>
          <w:spacing w:val="-3"/>
          <w:w w:val="105"/>
          <w:sz w:val="17"/>
        </w:rPr>
        <w:t> </w:t>
      </w:r>
      <w:r>
        <w:rPr>
          <w:rFonts w:ascii="Arial MT"/>
          <w:spacing w:val="-4"/>
          <w:w w:val="105"/>
          <w:sz w:val="17"/>
        </w:rPr>
        <w:t>taxes.</w:t>
      </w:r>
    </w:p>
    <w:p>
      <w:pPr>
        <w:pStyle w:val="BodyText"/>
        <w:spacing w:before="156"/>
        <w:rPr>
          <w:rFonts w:ascii="Arial MT"/>
          <w:sz w:val="17"/>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26944">
                <wp:simplePos x="0" y="0"/>
                <wp:positionH relativeFrom="page">
                  <wp:posOffset>1104902</wp:posOffset>
                </wp:positionH>
                <wp:positionV relativeFrom="paragraph">
                  <wp:posOffset>18764</wp:posOffset>
                </wp:positionV>
                <wp:extent cx="419100" cy="41910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419100" cy="419100"/>
                          <a:chExt cx="419100" cy="419100"/>
                        </a:xfrm>
                      </wpg:grpSpPr>
                      <wps:wsp>
                        <wps:cNvPr id="460" name="Graphic 460"/>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61" name="Graphic 461"/>
                        <wps:cNvSpPr/>
                        <wps:spPr>
                          <a:xfrm>
                            <a:off x="106550" y="76085"/>
                            <a:ext cx="190500" cy="255904"/>
                          </a:xfrm>
                          <a:custGeom>
                            <a:avLst/>
                            <a:gdLst/>
                            <a:ahLst/>
                            <a:cxnLst/>
                            <a:rect l="l" t="t" r="r" b="b"/>
                            <a:pathLst>
                              <a:path w="190500" h="255904">
                                <a:moveTo>
                                  <a:pt x="18554" y="31216"/>
                                </a:moveTo>
                                <a:lnTo>
                                  <a:pt x="12573" y="27139"/>
                                </a:lnTo>
                                <a:lnTo>
                                  <a:pt x="8343" y="24904"/>
                                </a:lnTo>
                                <a:lnTo>
                                  <a:pt x="6400" y="24701"/>
                                </a:lnTo>
                                <a:lnTo>
                                  <a:pt x="2895" y="24701"/>
                                </a:lnTo>
                                <a:lnTo>
                                  <a:pt x="0" y="27635"/>
                                </a:lnTo>
                                <a:lnTo>
                                  <a:pt x="0" y="34772"/>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85"/>
                                </a:lnTo>
                                <a:lnTo>
                                  <a:pt x="105460" y="27635"/>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87"/>
                                </a:lnTo>
                                <a:lnTo>
                                  <a:pt x="87325" y="75387"/>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62" name="Graphic 462"/>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39"/>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72"/>
                                </a:lnTo>
                                <a:lnTo>
                                  <a:pt x="207797" y="151472"/>
                                </a:lnTo>
                                <a:lnTo>
                                  <a:pt x="213436" y="157124"/>
                                </a:lnTo>
                                <a:lnTo>
                                  <a:pt x="213436" y="221094"/>
                                </a:lnTo>
                                <a:lnTo>
                                  <a:pt x="217081" y="224751"/>
                                </a:lnTo>
                                <a:lnTo>
                                  <a:pt x="226072" y="224751"/>
                                </a:lnTo>
                                <a:lnTo>
                                  <a:pt x="229743" y="221094"/>
                                </a:lnTo>
                                <a:lnTo>
                                  <a:pt x="229743" y="166890"/>
                                </a:lnTo>
                                <a:lnTo>
                                  <a:pt x="235419" y="161239"/>
                                </a:lnTo>
                                <a:lnTo>
                                  <a:pt x="249313" y="161239"/>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98"/>
                                </a:lnTo>
                                <a:lnTo>
                                  <a:pt x="278295" y="154698"/>
                                </a:lnTo>
                                <a:lnTo>
                                  <a:pt x="272897" y="156298"/>
                                </a:lnTo>
                                <a:lnTo>
                                  <a:pt x="267601" y="159740"/>
                                </a:lnTo>
                                <a:lnTo>
                                  <a:pt x="267246" y="159156"/>
                                </a:lnTo>
                                <a:lnTo>
                                  <a:pt x="262572" y="153212"/>
                                </a:lnTo>
                                <a:lnTo>
                                  <a:pt x="260248" y="151472"/>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73"/>
                                </a:lnTo>
                                <a:lnTo>
                                  <a:pt x="228219" y="106768"/>
                                </a:lnTo>
                                <a:lnTo>
                                  <a:pt x="227063" y="101066"/>
                                </a:lnTo>
                                <a:lnTo>
                                  <a:pt x="227012" y="100787"/>
                                </a:lnTo>
                                <a:lnTo>
                                  <a:pt x="212013" y="85801"/>
                                </a:lnTo>
                                <a:lnTo>
                                  <a:pt x="212013" y="103733"/>
                                </a:lnTo>
                                <a:lnTo>
                                  <a:pt x="212013" y="110871"/>
                                </a:lnTo>
                                <a:lnTo>
                                  <a:pt x="209080" y="113817"/>
                                </a:lnTo>
                                <a:lnTo>
                                  <a:pt x="205587" y="113817"/>
                                </a:lnTo>
                                <a:lnTo>
                                  <a:pt x="203581" y="113576"/>
                                </a:lnTo>
                                <a:lnTo>
                                  <a:pt x="199402" y="111366"/>
                                </a:lnTo>
                                <a:lnTo>
                                  <a:pt x="193471" y="107302"/>
                                </a:lnTo>
                                <a:lnTo>
                                  <a:pt x="196189" y="105435"/>
                                </a:lnTo>
                                <a:lnTo>
                                  <a:pt x="202717" y="101066"/>
                                </a:lnTo>
                                <a:lnTo>
                                  <a:pt x="205435" y="100787"/>
                                </a:lnTo>
                                <a:lnTo>
                                  <a:pt x="209092" y="100787"/>
                                </a:lnTo>
                                <a:lnTo>
                                  <a:pt x="212013" y="103733"/>
                                </a:lnTo>
                                <a:lnTo>
                                  <a:pt x="212013" y="85801"/>
                                </a:lnTo>
                                <a:lnTo>
                                  <a:pt x="205511" y="84480"/>
                                </a:lnTo>
                                <a:lnTo>
                                  <a:pt x="201320" y="84480"/>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71"/>
                                </a:lnTo>
                                <a:lnTo>
                                  <a:pt x="106553" y="103733"/>
                                </a:lnTo>
                                <a:lnTo>
                                  <a:pt x="109423" y="100787"/>
                                </a:lnTo>
                                <a:lnTo>
                                  <a:pt x="112941" y="100787"/>
                                </a:lnTo>
                                <a:lnTo>
                                  <a:pt x="115481" y="101066"/>
                                </a:lnTo>
                                <a:lnTo>
                                  <a:pt x="115023" y="101066"/>
                                </a:lnTo>
                                <a:lnTo>
                                  <a:pt x="119126" y="103238"/>
                                </a:lnTo>
                                <a:lnTo>
                                  <a:pt x="125095" y="107302"/>
                                </a:lnTo>
                                <a:lnTo>
                                  <a:pt x="125095" y="87972"/>
                                </a:lnTo>
                                <a:lnTo>
                                  <a:pt x="122694" y="86499"/>
                                </a:lnTo>
                                <a:lnTo>
                                  <a:pt x="117208" y="84480"/>
                                </a:lnTo>
                                <a:lnTo>
                                  <a:pt x="113068" y="84480"/>
                                </a:lnTo>
                                <a:lnTo>
                                  <a:pt x="104203" y="86271"/>
                                </a:lnTo>
                                <a:lnTo>
                                  <a:pt x="96939" y="91173"/>
                                </a:lnTo>
                                <a:lnTo>
                                  <a:pt x="92024" y="98425"/>
                                </a:lnTo>
                                <a:lnTo>
                                  <a:pt x="90335" y="106768"/>
                                </a:lnTo>
                                <a:lnTo>
                                  <a:pt x="90335" y="107873"/>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77537pt;width:33pt;height:33pt;mso-position-horizontal-relative:page;mso-position-vertical-relative:paragraph;z-index:15826944" id="docshapegroup364" coordorigin="1740,30" coordsize="660,660">
                <v:shape style="position:absolute;left:1740;top:29;width:660;height:660" id="docshape365" coordorigin="1740,30" coordsize="660,660" path="m2070,30l1994,38,1925,63,1864,102,1813,153,1774,214,1749,284,1740,360,1749,435,1774,505,1813,566,1864,617,1925,656,1994,681,2070,689,2146,681,2215,656,2276,617,2328,566,2366,505,2391,435,2400,360,2391,284,2366,214,2328,153,2276,102,2215,63,2146,38,2070,30xe" filled="true" fillcolor="#fff200" stroked="false">
                  <v:path arrowok="t"/>
                  <v:fill type="solid"/>
                </v:shape>
                <v:shape style="position:absolute;left:1907;top:149;width:300;height:403" id="docshape366" coordorigin="1908,149" coordsize="300,403" path="m1937,199l1928,192,1921,189,1918,188,1912,188,1908,193,1908,204,1912,209,1918,209,1921,208,1928,205,1937,199xm2011,158l2002,149,1980,149,1971,158,1971,186,2011,186,2011,169,2011,158xm2074,193l2069,188,2064,188,2059,189,2049,196,2045,199,2054,205,2061,208,2064,209,2069,209,2074,204,2074,193xm2207,308l2198,299,2187,299,2176,299,2167,308,2167,378,2161,383,2147,383,2142,378,2142,292,2133,283,2111,283,2102,292,2102,378,2096,383,2082,383,2076,378,2076,277,2067,268,2045,268,2036,277,2036,378,2031,383,2016,383,2011,378,2011,211,1971,211,1971,434,1980,480,2006,517,2043,543,2089,552,2135,543,2172,517,2198,480,2207,434,2207,308xe" filled="true" fillcolor="#ffffff" stroked="false">
                  <v:path arrowok="t"/>
                  <v:fill type="solid"/>
                </v:shape>
                <v:shape style="position:absolute;left:1740;top:29;width:660;height:660" id="docshape367" coordorigin="1740,30" coordsize="660,660" path="m2233,319l2229,301,2228,299,2219,287,2215,283,2211,281,2207,278,2207,308,2207,434,2198,480,2172,517,2135,543,2089,552,2043,543,2006,517,1980,480,1971,434,1971,224,1971,211,2011,211,2011,378,2016,383,2031,383,2036,378,2036,277,2045,268,2067,268,2076,277,2076,378,2082,383,2096,383,2102,378,2102,292,2111,283,2133,283,2142,292,2142,378,2147,383,2161,383,2167,378,2167,308,2176,299,2198,299,2207,308,2207,278,2205,277,2187,273,2178,273,2170,276,2161,281,2161,280,2154,271,2150,268,2147,266,2144,264,2133,259,2122,258,2113,258,2104,260,2096,266,2095,265,2088,255,2079,248,2075,247,2068,244,2056,242,2050,242,2044,244,2036,247,2036,224,2048,231,2057,234,2064,234,2078,232,2089,224,2089,224,2097,213,2097,211,2098,209,2099,199,2099,198,2098,189,2098,188,2097,186,2097,185,2089,173,2078,165,2074,165,2074,193,2074,204,2069,209,2064,209,2061,208,2054,205,2045,199,2049,196,2059,189,2064,188,2069,188,2074,193,2074,165,2064,163,2057,163,2048,166,2036,173,2036,169,2033,152,2031,149,2023,137,2011,129,2011,158,2011,186,1971,186,1971,173,1971,158,1980,149,2002,149,2011,158,2011,129,2009,127,1991,124,1973,127,1959,137,1949,152,1945,169,1945,173,1937,168,1937,199,1928,205,1921,208,1918,209,1912,209,1908,204,1908,193,1912,188,1918,188,1922,189,1921,189,1928,192,1937,199,1937,168,1933,166,1925,163,1918,163,1904,165,1893,173,1885,185,1882,198,1882,199,1885,213,1893,224,1904,232,1918,234,1925,234,1933,231,1945,224,1945,434,1957,490,1987,536,2033,566,2089,578,2145,566,2166,552,2191,536,2221,490,2233,434,2233,319xm2400,360l2391,284,2381,254,2381,360,2372,431,2349,496,2312,554,2264,602,2206,638,2141,662,2070,670,1999,662,1934,638,1876,602,1828,554,1791,496,1768,431,1759,360,1768,288,1791,223,1828,165,1876,117,1934,81,1999,57,2070,49,2141,57,2206,81,2264,117,2312,165,2349,223,2372,288,2381,360,2381,254,2366,215,2327,153,2276,102,2215,63,2175,49,2146,38,2070,30,1994,38,1925,63,1864,102,1813,153,1774,215,1749,284,1740,360,1749,435,1774,505,1813,566,1864,617,1925,656,1994,681,2070,689,2146,681,2175,670,2215,656,2276,617,2327,566,2366,505,2391,435,2400,36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7456">
                <wp:simplePos x="0" y="0"/>
                <wp:positionH relativeFrom="page">
                  <wp:posOffset>1108875</wp:posOffset>
                </wp:positionH>
                <wp:positionV relativeFrom="paragraph">
                  <wp:posOffset>515029</wp:posOffset>
                </wp:positionV>
                <wp:extent cx="411480" cy="50165"/>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53513pt;width:32.4pt;height:3.95pt;mso-position-horizontal-relative:page;mso-position-vertical-relative:paragraph;z-index:15827456" id="docshape368" coordorigin="1746,811" coordsize="648,79" path="m1809,890l1806,885,1789,859,1786,855,1791,853,1794,850,1797,846,1799,843,1800,839,1800,827,1800,825,1798,821,1788,813,1784,812,1784,831,1784,839,1782,842,1777,845,1774,846,1763,846,1763,825,1773,825,1777,825,1782,829,1784,831,1784,812,1780,811,1746,811,1746,890,1763,890,1763,859,1772,859,1791,890,1809,890xm1871,811l1825,811,1825,890,1871,890,1871,876,1842,876,1842,856,1869,856,1869,842,1842,842,1842,825,1871,825,1871,811xm1978,811l1955,811,1935,871,1935,871,1916,811,1894,811,1894,890,1909,890,1909,849,1907,828,1908,828,1927,890,1942,890,1962,828,1963,828,1962,844,1962,890,1978,890,1978,811xm2049,811l2004,811,2004,890,2049,890,2049,876,2021,876,2021,856,2047,856,2047,842,2021,842,2021,825,2049,825,2049,811xm2156,811l2133,811,2114,871,2113,871,2095,811,2072,811,2072,890,2087,890,2087,849,2086,828,2086,828,2105,890,2121,890,2141,828,2141,828,2141,844,2141,890,2156,890,2156,811xm2241,862l2239,858,2238,855,2235,852,2231,850,2227,848,2227,848,2230,847,2233,845,2235,842,2237,839,2239,836,2239,825,2239,824,2236,819,2226,813,2223,812,2223,859,2223,869,2222,871,2218,875,2214,876,2199,876,2199,855,2219,855,2223,859,2223,812,2222,812,2222,830,2222,836,2220,839,2216,841,2213,842,2199,842,2199,825,2213,825,2216,825,2220,828,2222,830,2222,812,2218,811,2182,811,2182,890,2221,890,2228,888,2238,880,2240,876,2241,874,2241,862xm2308,811l2263,811,2263,890,2308,890,2308,876,2279,876,2279,856,2306,856,2306,842,2279,842,2279,825,2308,825,2308,811xm2394,890l2390,885,2385,877,2373,859,2371,855,2375,853,2379,850,2382,846,2384,843,2385,839,2385,827,2384,825,2383,821,2372,813,2368,812,2368,831,2368,839,2367,842,2362,845,2358,846,2348,846,2348,825,2358,825,2362,825,2367,829,2368,831,2368,812,2365,811,2331,811,2331,890,2348,890,2348,859,2357,859,2375,890,2394,890xe" filled="true" fillcolor="#000000" stroked="false">
                <v:path arrowok="t"/>
                <v:fill type="solid"/>
                <w10:wrap type="none"/>
              </v:shape>
            </w:pict>
          </mc:Fallback>
        </mc:AlternateContent>
      </w:r>
      <w:r>
        <w:rPr>
          <w:w w:val="120"/>
        </w:rPr>
        <w:t>Even</w:t>
      </w:r>
      <w:r>
        <w:rPr>
          <w:w w:val="120"/>
        </w:rPr>
        <w:t> though</w:t>
      </w:r>
      <w:r>
        <w:rPr>
          <w:w w:val="120"/>
        </w:rPr>
        <w:t> T-bills,</w:t>
      </w:r>
      <w:r>
        <w:rPr>
          <w:w w:val="120"/>
        </w:rPr>
        <w:t> T-STRIPS,</w:t>
      </w:r>
      <w:r>
        <w:rPr>
          <w:w w:val="120"/>
        </w:rPr>
        <w:t> and</w:t>
      </w:r>
      <w:r>
        <w:rPr>
          <w:w w:val="120"/>
        </w:rPr>
        <w:t> any</w:t>
      </w:r>
      <w:r>
        <w:rPr>
          <w:w w:val="120"/>
        </w:rPr>
        <w:t> other</w:t>
      </w:r>
      <w:r>
        <w:rPr>
          <w:w w:val="120"/>
        </w:rPr>
        <w:t> zero-coupon</w:t>
      </w:r>
      <w:r>
        <w:rPr>
          <w:w w:val="120"/>
        </w:rPr>
        <w:t> bonds</w:t>
      </w:r>
      <w:r>
        <w:rPr>
          <w:w w:val="120"/>
        </w:rPr>
        <w:t> don’t</w:t>
      </w:r>
      <w:r>
        <w:rPr>
          <w:w w:val="120"/>
        </w:rPr>
        <w:t> generate</w:t>
      </w:r>
      <w:r>
        <w:rPr>
          <w:w w:val="120"/>
        </w:rPr>
        <w:t> interest</w:t>
      </w:r>
      <w:r>
        <w:rPr>
          <w:w w:val="120"/>
        </w:rPr>
        <w:t> pay- ments (because the securities are issued at a discount and mature at par, which is the face value of</w:t>
      </w:r>
      <w:r>
        <w:rPr>
          <w:w w:val="120"/>
        </w:rPr>
        <w:t> the</w:t>
      </w:r>
      <w:r>
        <w:rPr>
          <w:w w:val="120"/>
        </w:rPr>
        <w:t> security),</w:t>
      </w:r>
      <w:r>
        <w:rPr>
          <w:w w:val="120"/>
        </w:rPr>
        <w:t> the</w:t>
      </w:r>
      <w:r>
        <w:rPr>
          <w:w w:val="120"/>
        </w:rPr>
        <w:t> difference</w:t>
      </w:r>
      <w:r>
        <w:rPr>
          <w:w w:val="120"/>
        </w:rPr>
        <w:t> between</w:t>
      </w:r>
      <w:r>
        <w:rPr>
          <w:w w:val="120"/>
        </w:rPr>
        <w:t> the</w:t>
      </w:r>
      <w:r>
        <w:rPr>
          <w:w w:val="120"/>
        </w:rPr>
        <w:t> purchase</w:t>
      </w:r>
      <w:r>
        <w:rPr>
          <w:w w:val="120"/>
        </w:rPr>
        <w:t> price</w:t>
      </w:r>
      <w:r>
        <w:rPr>
          <w:w w:val="120"/>
        </w:rPr>
        <w:t> and</w:t>
      </w:r>
      <w:r>
        <w:rPr>
          <w:w w:val="120"/>
        </w:rPr>
        <w:t> the</w:t>
      </w:r>
      <w:r>
        <w:rPr>
          <w:w w:val="120"/>
        </w:rPr>
        <w:t> amount</w:t>
      </w:r>
      <w:r>
        <w:rPr>
          <w:w w:val="120"/>
        </w:rPr>
        <w:t> received</w:t>
      </w:r>
      <w:r>
        <w:rPr>
          <w:w w:val="120"/>
        </w:rPr>
        <w:t> at</w:t>
      </w:r>
      <w:r>
        <w:rPr>
          <w:w w:val="120"/>
        </w:rPr>
        <w:t> maturity</w:t>
      </w:r>
      <w:r>
        <w:rPr>
          <w:spacing w:val="40"/>
          <w:w w:val="120"/>
        </w:rPr>
        <w:t> </w:t>
      </w:r>
      <w:r>
        <w:rPr>
          <w:w w:val="120"/>
        </w:rPr>
        <w:t>is considered interest and is subject to taxation.</w:t>
      </w:r>
    </w:p>
    <w:p>
      <w:pPr>
        <w:pStyle w:val="BodyText"/>
        <w:spacing w:before="92"/>
      </w:pPr>
    </w:p>
    <w:p>
      <w:pPr>
        <w:pStyle w:val="Heading3"/>
      </w:pPr>
      <w:r>
        <w:rPr>
          <w:spacing w:val="-2"/>
        </w:rPr>
        <w:t>Dividends</w:t>
      </w:r>
    </w:p>
    <w:p>
      <w:pPr>
        <w:pStyle w:val="BodyText"/>
        <w:spacing w:line="307" w:lineRule="auto" w:before="169"/>
        <w:ind w:left="1560" w:right="178"/>
        <w:jc w:val="both"/>
      </w:pPr>
      <w:r>
        <w:rPr>
          <w:w w:val="120"/>
        </w:rPr>
        <w:t>Dividends may be in the form of cash, stock, or product. The following sections discuss dividends in cash, in stock, and from mutual funds.</w:t>
      </w:r>
    </w:p>
    <w:p>
      <w:pPr>
        <w:pStyle w:val="BodyText"/>
        <w:spacing w:before="49"/>
      </w:pPr>
    </w:p>
    <w:p>
      <w:pPr>
        <w:pStyle w:val="Heading4"/>
      </w:pPr>
      <w:r>
        <w:rPr>
          <w:spacing w:val="-2"/>
          <w:w w:val="85"/>
        </w:rPr>
        <w:t>Cash</w:t>
      </w:r>
      <w:r>
        <w:rPr>
          <w:spacing w:val="-13"/>
          <w:w w:val="85"/>
        </w:rPr>
        <w:t> </w:t>
      </w:r>
      <w:r>
        <w:rPr>
          <w:spacing w:val="-2"/>
        </w:rPr>
        <w:t>dividends</w:t>
      </w:r>
    </w:p>
    <w:p>
      <w:pPr>
        <w:pStyle w:val="BodyText"/>
        <w:spacing w:line="307" w:lineRule="auto" w:before="131"/>
        <w:ind w:left="1560" w:right="178"/>
        <w:jc w:val="both"/>
      </w:pPr>
      <w:r>
        <w:rPr>
          <w:w w:val="115"/>
        </w:rPr>
        <w:t>Qualified</w:t>
      </w:r>
      <w:r>
        <w:rPr>
          <w:spacing w:val="75"/>
          <w:w w:val="115"/>
        </w:rPr>
        <w:t> </w:t>
      </w:r>
      <w:r>
        <w:rPr>
          <w:w w:val="115"/>
        </w:rPr>
        <w:t>cash</w:t>
      </w:r>
      <w:r>
        <w:rPr>
          <w:spacing w:val="75"/>
          <w:w w:val="115"/>
        </w:rPr>
        <w:t> </w:t>
      </w:r>
      <w:r>
        <w:rPr>
          <w:w w:val="115"/>
        </w:rPr>
        <w:t>dividends</w:t>
      </w:r>
      <w:r>
        <w:rPr>
          <w:spacing w:val="75"/>
          <w:w w:val="115"/>
        </w:rPr>
        <w:t> </w:t>
      </w:r>
      <w:r>
        <w:rPr>
          <w:w w:val="115"/>
        </w:rPr>
        <w:t>received</w:t>
      </w:r>
      <w:r>
        <w:rPr>
          <w:spacing w:val="75"/>
          <w:w w:val="115"/>
        </w:rPr>
        <w:t> </w:t>
      </w:r>
      <w:r>
        <w:rPr>
          <w:w w:val="115"/>
        </w:rPr>
        <w:t>from</w:t>
      </w:r>
      <w:r>
        <w:rPr>
          <w:spacing w:val="75"/>
          <w:w w:val="115"/>
        </w:rPr>
        <w:t> </w:t>
      </w:r>
      <w:r>
        <w:rPr>
          <w:w w:val="115"/>
        </w:rPr>
        <w:t>stocks</w:t>
      </w:r>
      <w:r>
        <w:rPr>
          <w:spacing w:val="75"/>
          <w:w w:val="115"/>
        </w:rPr>
        <w:t> </w:t>
      </w:r>
      <w:r>
        <w:rPr>
          <w:w w:val="115"/>
        </w:rPr>
        <w:t>are</w:t>
      </w:r>
      <w:r>
        <w:rPr>
          <w:spacing w:val="75"/>
          <w:w w:val="115"/>
        </w:rPr>
        <w:t> </w:t>
      </w:r>
      <w:r>
        <w:rPr>
          <w:w w:val="115"/>
        </w:rPr>
        <w:t>taxed</w:t>
      </w:r>
      <w:r>
        <w:rPr>
          <w:spacing w:val="75"/>
          <w:w w:val="115"/>
        </w:rPr>
        <w:t> </w:t>
      </w:r>
      <w:r>
        <w:rPr>
          <w:w w:val="115"/>
        </w:rPr>
        <w:t>at</w:t>
      </w:r>
      <w:r>
        <w:rPr>
          <w:spacing w:val="75"/>
          <w:w w:val="115"/>
        </w:rPr>
        <w:t> </w:t>
      </w:r>
      <w:r>
        <w:rPr>
          <w:w w:val="115"/>
        </w:rPr>
        <w:t>a</w:t>
      </w:r>
      <w:r>
        <w:rPr>
          <w:spacing w:val="75"/>
          <w:w w:val="115"/>
        </w:rPr>
        <w:t> </w:t>
      </w:r>
      <w:r>
        <w:rPr>
          <w:w w:val="115"/>
        </w:rPr>
        <w:t>maximum</w:t>
      </w:r>
      <w:r>
        <w:rPr>
          <w:spacing w:val="75"/>
          <w:w w:val="115"/>
        </w:rPr>
        <w:t> </w:t>
      </w:r>
      <w:r>
        <w:rPr>
          <w:w w:val="115"/>
        </w:rPr>
        <w:t>rate</w:t>
      </w:r>
      <w:r>
        <w:rPr>
          <w:spacing w:val="75"/>
          <w:w w:val="115"/>
        </w:rPr>
        <w:t> </w:t>
      </w:r>
      <w:r>
        <w:rPr>
          <w:w w:val="115"/>
        </w:rPr>
        <w:t>of</w:t>
      </w:r>
      <w:r>
        <w:rPr>
          <w:spacing w:val="75"/>
          <w:w w:val="115"/>
        </w:rPr>
        <w:t> </w:t>
      </w:r>
      <w:r>
        <w:rPr>
          <w:w w:val="115"/>
        </w:rPr>
        <w:t>0</w:t>
      </w:r>
      <w:r>
        <w:rPr>
          <w:spacing w:val="75"/>
          <w:w w:val="115"/>
        </w:rPr>
        <w:t> </w:t>
      </w:r>
      <w:r>
        <w:rPr>
          <w:w w:val="115"/>
        </w:rPr>
        <w:t>percent, 15</w:t>
      </w:r>
      <w:r>
        <w:rPr>
          <w:w w:val="115"/>
        </w:rPr>
        <w:t> percent,</w:t>
      </w:r>
      <w:r>
        <w:rPr>
          <w:w w:val="115"/>
        </w:rPr>
        <w:t> or</w:t>
      </w:r>
      <w:r>
        <w:rPr>
          <w:w w:val="115"/>
        </w:rPr>
        <w:t> 20</w:t>
      </w:r>
      <w:r>
        <w:rPr>
          <w:w w:val="115"/>
        </w:rPr>
        <w:t> percent,</w:t>
      </w:r>
      <w:r>
        <w:rPr>
          <w:w w:val="115"/>
        </w:rPr>
        <w:t> depending</w:t>
      </w:r>
      <w:r>
        <w:rPr>
          <w:w w:val="115"/>
        </w:rPr>
        <w:t> on</w:t>
      </w:r>
      <w:r>
        <w:rPr>
          <w:w w:val="115"/>
        </w:rPr>
        <w:t> the</w:t>
      </w:r>
      <w:r>
        <w:rPr>
          <w:w w:val="115"/>
        </w:rPr>
        <w:t> investor’s</w:t>
      </w:r>
      <w:r>
        <w:rPr>
          <w:w w:val="115"/>
        </w:rPr>
        <w:t> adjusted</w:t>
      </w:r>
      <w:r>
        <w:rPr>
          <w:w w:val="115"/>
        </w:rPr>
        <w:t> gross</w:t>
      </w:r>
      <w:r>
        <w:rPr>
          <w:w w:val="115"/>
        </w:rPr>
        <w:t> income</w:t>
      </w:r>
      <w:r>
        <w:rPr>
          <w:w w:val="115"/>
        </w:rPr>
        <w:t> (AGI).</w:t>
      </w:r>
      <w:r>
        <w:rPr>
          <w:w w:val="115"/>
        </w:rPr>
        <w:t> Qualified dividends are ones in which the customer has held onto the stock for at least 61 days (91 days for preferred</w:t>
      </w:r>
      <w:r>
        <w:rPr>
          <w:spacing w:val="26"/>
          <w:w w:val="115"/>
        </w:rPr>
        <w:t> </w:t>
      </w:r>
      <w:r>
        <w:rPr>
          <w:w w:val="115"/>
        </w:rPr>
        <w:t>stock).</w:t>
      </w:r>
      <w:r>
        <w:rPr>
          <w:spacing w:val="26"/>
          <w:w w:val="115"/>
        </w:rPr>
        <w:t> </w:t>
      </w:r>
      <w:r>
        <w:rPr>
          <w:w w:val="115"/>
        </w:rPr>
        <w:t>The</w:t>
      </w:r>
      <w:r>
        <w:rPr>
          <w:spacing w:val="26"/>
          <w:w w:val="115"/>
        </w:rPr>
        <w:t> </w:t>
      </w:r>
      <w:r>
        <w:rPr>
          <w:w w:val="115"/>
        </w:rPr>
        <w:t>61-day</w:t>
      </w:r>
      <w:r>
        <w:rPr>
          <w:spacing w:val="26"/>
          <w:w w:val="115"/>
        </w:rPr>
        <w:t> </w:t>
      </w:r>
      <w:r>
        <w:rPr>
          <w:w w:val="115"/>
        </w:rPr>
        <w:t>holding</w:t>
      </w:r>
      <w:r>
        <w:rPr>
          <w:spacing w:val="26"/>
          <w:w w:val="115"/>
        </w:rPr>
        <w:t> </w:t>
      </w:r>
      <w:r>
        <w:rPr>
          <w:w w:val="115"/>
        </w:rPr>
        <w:t>period</w:t>
      </w:r>
      <w:r>
        <w:rPr>
          <w:spacing w:val="26"/>
          <w:w w:val="115"/>
        </w:rPr>
        <w:t> </w:t>
      </w:r>
      <w:r>
        <w:rPr>
          <w:w w:val="115"/>
        </w:rPr>
        <w:t>starts</w:t>
      </w:r>
      <w:r>
        <w:rPr>
          <w:spacing w:val="26"/>
          <w:w w:val="115"/>
        </w:rPr>
        <w:t> </w:t>
      </w:r>
      <w:r>
        <w:rPr>
          <w:w w:val="115"/>
        </w:rPr>
        <w:t>60</w:t>
      </w:r>
      <w:r>
        <w:rPr>
          <w:spacing w:val="26"/>
          <w:w w:val="115"/>
        </w:rPr>
        <w:t> </w:t>
      </w:r>
      <w:r>
        <w:rPr>
          <w:w w:val="115"/>
        </w:rPr>
        <w:t>days</w:t>
      </w:r>
      <w:r>
        <w:rPr>
          <w:spacing w:val="26"/>
          <w:w w:val="115"/>
        </w:rPr>
        <w:t> </w:t>
      </w:r>
      <w:r>
        <w:rPr>
          <w:w w:val="115"/>
        </w:rPr>
        <w:t>prior</w:t>
      </w:r>
      <w:r>
        <w:rPr>
          <w:spacing w:val="26"/>
          <w:w w:val="115"/>
        </w:rPr>
        <w:t> </w:t>
      </w:r>
      <w:r>
        <w:rPr>
          <w:w w:val="115"/>
        </w:rPr>
        <w:t>to</w:t>
      </w:r>
      <w:r>
        <w:rPr>
          <w:spacing w:val="26"/>
          <w:w w:val="115"/>
        </w:rPr>
        <w:t> </w:t>
      </w:r>
      <w:r>
        <w:rPr>
          <w:w w:val="115"/>
        </w:rPr>
        <w:t>the</w:t>
      </w:r>
      <w:r>
        <w:rPr>
          <w:spacing w:val="26"/>
          <w:w w:val="115"/>
        </w:rPr>
        <w:t> </w:t>
      </w:r>
      <w:r>
        <w:rPr>
          <w:i/>
          <w:w w:val="115"/>
        </w:rPr>
        <w:t>ex-dividend date</w:t>
      </w:r>
      <w:r>
        <w:rPr>
          <w:i/>
          <w:spacing w:val="26"/>
          <w:w w:val="115"/>
        </w:rPr>
        <w:t> </w:t>
      </w:r>
      <w:r>
        <w:rPr>
          <w:w w:val="115"/>
        </w:rPr>
        <w:t>(the</w:t>
      </w:r>
      <w:r>
        <w:rPr>
          <w:spacing w:val="26"/>
          <w:w w:val="115"/>
        </w:rPr>
        <w:t> </w:t>
      </w:r>
      <w:r>
        <w:rPr>
          <w:w w:val="115"/>
        </w:rPr>
        <w:t>first day the stock trades without dividends). If the investor has held the stock for less than the 61-day holding</w:t>
      </w:r>
      <w:r>
        <w:rPr>
          <w:w w:val="115"/>
        </w:rPr>
        <w:t> period,</w:t>
      </w:r>
      <w:r>
        <w:rPr>
          <w:w w:val="115"/>
        </w:rPr>
        <w:t> the</w:t>
      </w:r>
      <w:r>
        <w:rPr>
          <w:w w:val="115"/>
        </w:rPr>
        <w:t> dividends</w:t>
      </w:r>
      <w:r>
        <w:rPr>
          <w:w w:val="115"/>
        </w:rPr>
        <w:t> are</w:t>
      </w:r>
      <w:r>
        <w:rPr>
          <w:w w:val="115"/>
        </w:rPr>
        <w:t> considered</w:t>
      </w:r>
      <w:r>
        <w:rPr>
          <w:w w:val="115"/>
        </w:rPr>
        <w:t> </w:t>
      </w:r>
      <w:r>
        <w:rPr>
          <w:i/>
          <w:w w:val="115"/>
        </w:rPr>
        <w:t>non¢uDlified,</w:t>
      </w:r>
      <w:r>
        <w:rPr>
          <w:i/>
          <w:w w:val="115"/>
        </w:rPr>
        <w:t> </w:t>
      </w:r>
      <w:r>
        <w:rPr>
          <w:w w:val="115"/>
        </w:rPr>
        <w:t>and</w:t>
      </w:r>
      <w:r>
        <w:rPr>
          <w:w w:val="115"/>
        </w:rPr>
        <w:t> investors</w:t>
      </w:r>
      <w:r>
        <w:rPr>
          <w:w w:val="115"/>
        </w:rPr>
        <w:t> are</w:t>
      </w:r>
      <w:r>
        <w:rPr>
          <w:w w:val="115"/>
        </w:rPr>
        <w:t> taxed</w:t>
      </w:r>
      <w:r>
        <w:rPr>
          <w:w w:val="115"/>
        </w:rPr>
        <w:t> at</w:t>
      </w:r>
      <w:r>
        <w:rPr>
          <w:w w:val="115"/>
        </w:rPr>
        <w:t> the</w:t>
      </w:r>
      <w:r>
        <w:rPr>
          <w:w w:val="115"/>
        </w:rPr>
        <w:t> rate determined by their regular tax bracket.</w:t>
      </w:r>
    </w:p>
    <w:p>
      <w:pPr>
        <w:pStyle w:val="BodyText"/>
        <w:spacing w:before="43"/>
      </w:pPr>
    </w:p>
    <w:p>
      <w:pPr>
        <w:pStyle w:val="BodyText"/>
        <w:ind w:left="1560"/>
      </w:pPr>
      <w:r>
        <w:rPr>
          <w:rFonts w:ascii="Verdana"/>
          <w:b/>
          <w:i/>
          <w:w w:val="105"/>
        </w:rPr>
        <w:t>Note:</w:t>
      </w:r>
      <w:r>
        <w:rPr>
          <w:rFonts w:ascii="Verdana"/>
          <w:b/>
          <w:i/>
          <w:spacing w:val="-11"/>
          <w:w w:val="105"/>
        </w:rPr>
        <w:t> </w:t>
      </w:r>
      <w:r>
        <w:rPr>
          <w:w w:val="120"/>
        </w:rPr>
        <w:t>There</w:t>
      </w:r>
      <w:r>
        <w:rPr>
          <w:spacing w:val="5"/>
          <w:w w:val="120"/>
        </w:rPr>
        <w:t> </w:t>
      </w:r>
      <w:r>
        <w:rPr>
          <w:w w:val="120"/>
        </w:rPr>
        <w:t>is</w:t>
      </w:r>
      <w:r>
        <w:rPr>
          <w:spacing w:val="4"/>
          <w:w w:val="120"/>
        </w:rPr>
        <w:t> </w:t>
      </w:r>
      <w:r>
        <w:rPr>
          <w:w w:val="120"/>
        </w:rPr>
        <w:t>currently</w:t>
      </w:r>
      <w:r>
        <w:rPr>
          <w:spacing w:val="5"/>
          <w:w w:val="120"/>
        </w:rPr>
        <w:t> </w:t>
      </w:r>
      <w:r>
        <w:rPr>
          <w:w w:val="120"/>
        </w:rPr>
        <w:t>an</w:t>
      </w:r>
      <w:r>
        <w:rPr>
          <w:spacing w:val="4"/>
          <w:w w:val="120"/>
        </w:rPr>
        <w:t> </w:t>
      </w:r>
      <w:r>
        <w:rPr>
          <w:w w:val="120"/>
        </w:rPr>
        <w:t>additional</w:t>
      </w:r>
      <w:r>
        <w:rPr>
          <w:spacing w:val="5"/>
          <w:w w:val="120"/>
        </w:rPr>
        <w:t> </w:t>
      </w:r>
      <w:r>
        <w:rPr>
          <w:w w:val="120"/>
        </w:rPr>
        <w:t>net</w:t>
      </w:r>
      <w:r>
        <w:rPr>
          <w:spacing w:val="4"/>
          <w:w w:val="120"/>
        </w:rPr>
        <w:t> </w:t>
      </w:r>
      <w:r>
        <w:rPr>
          <w:w w:val="120"/>
        </w:rPr>
        <w:t>investment</w:t>
      </w:r>
      <w:r>
        <w:rPr>
          <w:spacing w:val="4"/>
          <w:w w:val="120"/>
        </w:rPr>
        <w:t> </w:t>
      </w:r>
      <w:r>
        <w:rPr>
          <w:w w:val="120"/>
        </w:rPr>
        <w:t>tax</w:t>
      </w:r>
      <w:r>
        <w:rPr>
          <w:spacing w:val="5"/>
          <w:w w:val="120"/>
        </w:rPr>
        <w:t> </w:t>
      </w:r>
      <w:r>
        <w:rPr>
          <w:w w:val="120"/>
        </w:rPr>
        <w:t>of</w:t>
      </w:r>
      <w:r>
        <w:rPr>
          <w:spacing w:val="4"/>
          <w:w w:val="120"/>
        </w:rPr>
        <w:t> </w:t>
      </w:r>
      <w:r>
        <w:rPr>
          <w:w w:val="120"/>
        </w:rPr>
        <w:t>3.8</w:t>
      </w:r>
      <w:r>
        <w:rPr>
          <w:spacing w:val="5"/>
          <w:w w:val="120"/>
        </w:rPr>
        <w:t> </w:t>
      </w:r>
      <w:r>
        <w:rPr>
          <w:w w:val="120"/>
        </w:rPr>
        <w:t>percent</w:t>
      </w:r>
      <w:r>
        <w:rPr>
          <w:spacing w:val="4"/>
          <w:w w:val="120"/>
        </w:rPr>
        <w:t> </w:t>
      </w:r>
      <w:r>
        <w:rPr>
          <w:w w:val="120"/>
        </w:rPr>
        <w:t>for</w:t>
      </w:r>
      <w:r>
        <w:rPr>
          <w:spacing w:val="5"/>
          <w:w w:val="120"/>
        </w:rPr>
        <w:t> </w:t>
      </w:r>
      <w:r>
        <w:rPr>
          <w:w w:val="120"/>
        </w:rPr>
        <w:t>individual</w:t>
      </w:r>
      <w:r>
        <w:rPr>
          <w:spacing w:val="4"/>
          <w:w w:val="120"/>
        </w:rPr>
        <w:t> </w:t>
      </w:r>
      <w:r>
        <w:rPr>
          <w:spacing w:val="-2"/>
          <w:w w:val="120"/>
        </w:rPr>
        <w:t>investors</w:t>
      </w:r>
    </w:p>
    <w:p>
      <w:pPr>
        <w:pStyle w:val="BodyText"/>
        <w:spacing w:before="53"/>
        <w:ind w:left="1560"/>
      </w:pPr>
      <w:r>
        <w:rPr>
          <w:w w:val="120"/>
        </w:rPr>
        <w:t>with a modified adjusted gross income above $200,000 ($250,000 for married </w:t>
      </w:r>
      <w:r>
        <w:rPr>
          <w:spacing w:val="-2"/>
          <w:w w:val="120"/>
        </w:rPr>
        <w:t>couples).</w:t>
      </w:r>
    </w:p>
    <w:p>
      <w:pPr>
        <w:pStyle w:val="BodyText"/>
        <w:spacing w:before="101"/>
      </w:pPr>
    </w:p>
    <w:p>
      <w:pPr>
        <w:pStyle w:val="Heading4"/>
      </w:pPr>
      <w:r>
        <w:rPr>
          <w:spacing w:val="-5"/>
          <w:w w:val="85"/>
        </w:rPr>
        <w:t>Stock</w:t>
      </w:r>
      <w:r>
        <w:rPr>
          <w:spacing w:val="-8"/>
          <w:w w:val="85"/>
        </w:rPr>
        <w:t> </w:t>
      </w:r>
      <w:r>
        <w:rPr>
          <w:spacing w:val="-2"/>
          <w:w w:val="95"/>
        </w:rPr>
        <w:t>dividends</w:t>
      </w:r>
    </w:p>
    <w:p>
      <w:pPr>
        <w:pStyle w:val="BodyText"/>
        <w:spacing w:line="307" w:lineRule="auto" w:before="131"/>
        <w:ind w:left="1560" w:right="178"/>
        <w:jc w:val="both"/>
      </w:pPr>
      <w:r>
        <w:rPr>
          <w:w w:val="120"/>
        </w:rPr>
        <w:t>Stock</w:t>
      </w:r>
      <w:r>
        <w:rPr>
          <w:w w:val="120"/>
        </w:rPr>
        <w:t> dividends</w:t>
      </w:r>
      <w:r>
        <w:rPr>
          <w:w w:val="120"/>
        </w:rPr>
        <w:t> don’t</w:t>
      </w:r>
      <w:r>
        <w:rPr>
          <w:w w:val="120"/>
        </w:rPr>
        <w:t> change</w:t>
      </w:r>
      <w:r>
        <w:rPr>
          <w:w w:val="120"/>
        </w:rPr>
        <w:t> the</w:t>
      </w:r>
      <w:r>
        <w:rPr>
          <w:w w:val="120"/>
        </w:rPr>
        <w:t> overall</w:t>
      </w:r>
      <w:r>
        <w:rPr>
          <w:w w:val="120"/>
        </w:rPr>
        <w:t> value</w:t>
      </w:r>
      <w:r>
        <w:rPr>
          <w:w w:val="120"/>
        </w:rPr>
        <w:t> of</w:t>
      </w:r>
      <w:r>
        <w:rPr>
          <w:w w:val="120"/>
        </w:rPr>
        <w:t> investment,</w:t>
      </w:r>
      <w:r>
        <w:rPr>
          <w:w w:val="120"/>
        </w:rPr>
        <w:t> so</w:t>
      </w:r>
      <w:r>
        <w:rPr>
          <w:w w:val="120"/>
        </w:rPr>
        <w:t> additional</w:t>
      </w:r>
      <w:r>
        <w:rPr>
          <w:w w:val="120"/>
        </w:rPr>
        <w:t> shares</w:t>
      </w:r>
      <w:r>
        <w:rPr>
          <w:w w:val="120"/>
        </w:rPr>
        <w:t> received</w:t>
      </w:r>
      <w:r>
        <w:rPr>
          <w:w w:val="120"/>
        </w:rPr>
        <w:t> are not</w:t>
      </w:r>
      <w:r>
        <w:rPr>
          <w:spacing w:val="-3"/>
          <w:w w:val="120"/>
        </w:rPr>
        <w:t> </w:t>
      </w:r>
      <w:r>
        <w:rPr>
          <w:w w:val="120"/>
        </w:rPr>
        <w:t>taxed.</w:t>
      </w:r>
      <w:r>
        <w:rPr>
          <w:spacing w:val="-3"/>
          <w:w w:val="120"/>
        </w:rPr>
        <w:t> </w:t>
      </w:r>
      <w:r>
        <w:rPr>
          <w:w w:val="120"/>
        </w:rPr>
        <w:t>(For</w:t>
      </w:r>
      <w:r>
        <w:rPr>
          <w:spacing w:val="-3"/>
          <w:w w:val="120"/>
        </w:rPr>
        <w:t> </w:t>
      </w:r>
      <w:r>
        <w:rPr>
          <w:w w:val="120"/>
        </w:rPr>
        <w:t>details,</w:t>
      </w:r>
      <w:r>
        <w:rPr>
          <w:spacing w:val="-3"/>
          <w:w w:val="120"/>
        </w:rPr>
        <w:t> </w:t>
      </w:r>
      <w:r>
        <w:rPr>
          <w:w w:val="120"/>
        </w:rPr>
        <w:t>see</w:t>
      </w:r>
      <w:r>
        <w:rPr>
          <w:spacing w:val="-3"/>
          <w:w w:val="120"/>
        </w:rPr>
        <w:t> </w:t>
      </w:r>
      <w:r>
        <w:rPr>
          <w:w w:val="120"/>
        </w:rPr>
        <w:t>Chapter</w:t>
      </w:r>
      <w:r>
        <w:rPr>
          <w:spacing w:val="-3"/>
          <w:w w:val="120"/>
        </w:rPr>
        <w:t> </w:t>
      </w:r>
      <w:r>
        <w:rPr>
          <w:w w:val="120"/>
        </w:rPr>
        <w:t>6.)</w:t>
      </w:r>
      <w:r>
        <w:rPr>
          <w:spacing w:val="-4"/>
          <w:w w:val="120"/>
        </w:rPr>
        <w:t> </w:t>
      </w:r>
      <w:r>
        <w:rPr>
          <w:w w:val="120"/>
        </w:rPr>
        <w:t>However,</w:t>
      </w:r>
      <w:r>
        <w:rPr>
          <w:spacing w:val="-3"/>
          <w:w w:val="120"/>
        </w:rPr>
        <w:t> </w:t>
      </w:r>
      <w:r>
        <w:rPr>
          <w:w w:val="120"/>
        </w:rPr>
        <w:t>stock</w:t>
      </w:r>
      <w:r>
        <w:rPr>
          <w:spacing w:val="-3"/>
          <w:w w:val="120"/>
        </w:rPr>
        <w:t> </w:t>
      </w:r>
      <w:r>
        <w:rPr>
          <w:w w:val="120"/>
        </w:rPr>
        <w:t>dividends</w:t>
      </w:r>
      <w:r>
        <w:rPr>
          <w:spacing w:val="-3"/>
          <w:w w:val="120"/>
        </w:rPr>
        <w:t> </w:t>
      </w:r>
      <w:r>
        <w:rPr>
          <w:w w:val="120"/>
        </w:rPr>
        <w:t>do</w:t>
      </w:r>
      <w:r>
        <w:rPr>
          <w:spacing w:val="-3"/>
          <w:w w:val="120"/>
        </w:rPr>
        <w:t> </w:t>
      </w:r>
      <w:r>
        <w:rPr>
          <w:w w:val="120"/>
        </w:rPr>
        <w:t>lower</w:t>
      </w:r>
      <w:r>
        <w:rPr>
          <w:spacing w:val="-3"/>
          <w:w w:val="120"/>
        </w:rPr>
        <w:t> </w:t>
      </w:r>
      <w:r>
        <w:rPr>
          <w:w w:val="120"/>
        </w:rPr>
        <w:t>the</w:t>
      </w:r>
      <w:r>
        <w:rPr>
          <w:spacing w:val="-3"/>
          <w:w w:val="120"/>
        </w:rPr>
        <w:t> </w:t>
      </w:r>
      <w:r>
        <w:rPr>
          <w:w w:val="120"/>
        </w:rPr>
        <w:t>cost</w:t>
      </w:r>
      <w:r>
        <w:rPr>
          <w:spacing w:val="-3"/>
          <w:w w:val="120"/>
        </w:rPr>
        <w:t> </w:t>
      </w:r>
      <w:r>
        <w:rPr>
          <w:w w:val="120"/>
        </w:rPr>
        <w:t>basis</w:t>
      </w:r>
      <w:r>
        <w:rPr>
          <w:spacing w:val="-3"/>
          <w:w w:val="120"/>
        </w:rPr>
        <w:t> </w:t>
      </w:r>
      <w:r>
        <w:rPr>
          <w:w w:val="120"/>
        </w:rPr>
        <w:t>per</w:t>
      </w:r>
      <w:r>
        <w:rPr>
          <w:spacing w:val="-3"/>
          <w:w w:val="120"/>
        </w:rPr>
        <w:t> </w:t>
      </w:r>
      <w:r>
        <w:rPr>
          <w:w w:val="120"/>
        </w:rPr>
        <w:t>share for tax purposes. The cost basis is used to calculate capital gains and losses.</w:t>
      </w:r>
    </w:p>
    <w:p>
      <w:pPr>
        <w:pStyle w:val="BodyText"/>
        <w:spacing w:before="48"/>
      </w:pPr>
    </w:p>
    <w:p>
      <w:pPr>
        <w:pStyle w:val="Heading4"/>
        <w:spacing w:before="1"/>
      </w:pPr>
      <w:r>
        <w:rPr>
          <w:w w:val="90"/>
        </w:rPr>
        <w:t>Dividends</w:t>
      </w:r>
      <w:r>
        <w:rPr>
          <w:spacing w:val="-10"/>
          <w:w w:val="90"/>
        </w:rPr>
        <w:t> </w:t>
      </w:r>
      <w:r>
        <w:rPr>
          <w:w w:val="90"/>
        </w:rPr>
        <w:t>from</w:t>
      </w:r>
      <w:r>
        <w:rPr>
          <w:spacing w:val="-9"/>
          <w:w w:val="90"/>
        </w:rPr>
        <w:t> </w:t>
      </w:r>
      <w:r>
        <w:rPr>
          <w:w w:val="90"/>
        </w:rPr>
        <w:t>mutual</w:t>
      </w:r>
      <w:r>
        <w:rPr>
          <w:spacing w:val="-9"/>
          <w:w w:val="90"/>
        </w:rPr>
        <w:t> </w:t>
      </w:r>
      <w:r>
        <w:rPr>
          <w:spacing w:val="-2"/>
          <w:w w:val="90"/>
        </w:rPr>
        <w:t>funds</w:t>
      </w:r>
    </w:p>
    <w:p>
      <w:pPr>
        <w:pStyle w:val="BodyText"/>
        <w:spacing w:line="307" w:lineRule="auto" w:before="130"/>
        <w:ind w:left="1560" w:right="177"/>
        <w:jc w:val="both"/>
      </w:pPr>
      <w:r>
        <w:rPr>
          <w:w w:val="120"/>
        </w:rPr>
        <w:t>Dividends</w:t>
      </w:r>
      <w:r>
        <w:rPr>
          <w:w w:val="120"/>
        </w:rPr>
        <w:t> and</w:t>
      </w:r>
      <w:r>
        <w:rPr>
          <w:w w:val="120"/>
        </w:rPr>
        <w:t> interest</w:t>
      </w:r>
      <w:r>
        <w:rPr>
          <w:w w:val="120"/>
        </w:rPr>
        <w:t> generated</w:t>
      </w:r>
      <w:r>
        <w:rPr>
          <w:w w:val="120"/>
        </w:rPr>
        <w:t> from</w:t>
      </w:r>
      <w:r>
        <w:rPr>
          <w:w w:val="120"/>
        </w:rPr>
        <w:t> securities</w:t>
      </w:r>
      <w:r>
        <w:rPr>
          <w:w w:val="120"/>
        </w:rPr>
        <w:t> that</w:t>
      </w:r>
      <w:r>
        <w:rPr>
          <w:w w:val="120"/>
        </w:rPr>
        <w:t> are</w:t>
      </w:r>
      <w:r>
        <w:rPr>
          <w:w w:val="120"/>
        </w:rPr>
        <w:t> held</w:t>
      </w:r>
      <w:r>
        <w:rPr>
          <w:w w:val="120"/>
        </w:rPr>
        <w:t> in</w:t>
      </w:r>
      <w:r>
        <w:rPr>
          <w:w w:val="120"/>
        </w:rPr>
        <w:t> a</w:t>
      </w:r>
      <w:r>
        <w:rPr>
          <w:w w:val="120"/>
        </w:rPr>
        <w:t> mutual</w:t>
      </w:r>
      <w:r>
        <w:rPr>
          <w:w w:val="120"/>
        </w:rPr>
        <w:t> fund</w:t>
      </w:r>
      <w:r>
        <w:rPr>
          <w:w w:val="120"/>
        </w:rPr>
        <w:t> portfolio</w:t>
      </w:r>
      <w:r>
        <w:rPr>
          <w:w w:val="120"/>
        </w:rPr>
        <w:t> are passed</w:t>
      </w:r>
      <w:r>
        <w:rPr>
          <w:w w:val="120"/>
        </w:rPr>
        <w:t> through</w:t>
      </w:r>
      <w:r>
        <w:rPr>
          <w:w w:val="120"/>
        </w:rPr>
        <w:t> to</w:t>
      </w:r>
      <w:r>
        <w:rPr>
          <w:w w:val="120"/>
        </w:rPr>
        <w:t> investors</w:t>
      </w:r>
      <w:r>
        <w:rPr>
          <w:w w:val="120"/>
        </w:rPr>
        <w:t> and</w:t>
      </w:r>
      <w:r>
        <w:rPr>
          <w:w w:val="120"/>
        </w:rPr>
        <w:t> are</w:t>
      </w:r>
      <w:r>
        <w:rPr>
          <w:w w:val="120"/>
        </w:rPr>
        <w:t> taxed</w:t>
      </w:r>
      <w:r>
        <w:rPr>
          <w:w w:val="120"/>
        </w:rPr>
        <w:t> as</w:t>
      </w:r>
      <w:r>
        <w:rPr>
          <w:w w:val="120"/>
        </w:rPr>
        <w:t> either</w:t>
      </w:r>
      <w:r>
        <w:rPr>
          <w:w w:val="120"/>
        </w:rPr>
        <w:t> </w:t>
      </w:r>
      <w:r>
        <w:rPr>
          <w:i/>
          <w:w w:val="120"/>
        </w:rPr>
        <w:t>¢uDlified</w:t>
      </w:r>
      <w:r>
        <w:rPr>
          <w:i/>
          <w:w w:val="120"/>
        </w:rPr>
        <w:t> </w:t>
      </w:r>
      <w:r>
        <w:rPr>
          <w:w w:val="120"/>
        </w:rPr>
        <w:t>(see</w:t>
      </w:r>
      <w:r>
        <w:rPr>
          <w:w w:val="120"/>
        </w:rPr>
        <w:t> the</w:t>
      </w:r>
      <w:r>
        <w:rPr>
          <w:w w:val="120"/>
        </w:rPr>
        <w:t> earlier</w:t>
      </w:r>
      <w:r>
        <w:rPr>
          <w:w w:val="120"/>
        </w:rPr>
        <w:t> section</w:t>
      </w:r>
      <w:r>
        <w:rPr>
          <w:w w:val="120"/>
        </w:rPr>
        <w:t> “Cash dividends”)</w:t>
      </w:r>
      <w:r>
        <w:rPr>
          <w:spacing w:val="15"/>
          <w:w w:val="120"/>
        </w:rPr>
        <w:t> </w:t>
      </w:r>
      <w:r>
        <w:rPr>
          <w:w w:val="120"/>
        </w:rPr>
        <w:t>or</w:t>
      </w:r>
      <w:r>
        <w:rPr>
          <w:spacing w:val="14"/>
          <w:w w:val="120"/>
        </w:rPr>
        <w:t> </w:t>
      </w:r>
      <w:r>
        <w:rPr>
          <w:i/>
          <w:w w:val="120"/>
        </w:rPr>
        <w:t>non¢uDlified</w:t>
      </w:r>
      <w:r>
        <w:rPr>
          <w:w w:val="120"/>
        </w:rPr>
        <w:t>.</w:t>
      </w:r>
      <w:r>
        <w:rPr>
          <w:spacing w:val="15"/>
          <w:w w:val="120"/>
        </w:rPr>
        <w:t> </w:t>
      </w:r>
      <w:r>
        <w:rPr>
          <w:w w:val="120"/>
        </w:rPr>
        <w:t>The</w:t>
      </w:r>
      <w:r>
        <w:rPr>
          <w:spacing w:val="15"/>
          <w:w w:val="120"/>
        </w:rPr>
        <w:t> </w:t>
      </w:r>
      <w:r>
        <w:rPr>
          <w:w w:val="120"/>
        </w:rPr>
        <w:t>type(s)</w:t>
      </w:r>
      <w:r>
        <w:rPr>
          <w:spacing w:val="15"/>
          <w:w w:val="120"/>
        </w:rPr>
        <w:t> </w:t>
      </w:r>
      <w:r>
        <w:rPr>
          <w:w w:val="120"/>
        </w:rPr>
        <w:t>of</w:t>
      </w:r>
      <w:r>
        <w:rPr>
          <w:spacing w:val="15"/>
          <w:w w:val="120"/>
        </w:rPr>
        <w:t> </w:t>
      </w:r>
      <w:r>
        <w:rPr>
          <w:w w:val="120"/>
        </w:rPr>
        <w:t>securities</w:t>
      </w:r>
      <w:r>
        <w:rPr>
          <w:spacing w:val="15"/>
          <w:w w:val="120"/>
        </w:rPr>
        <w:t> </w:t>
      </w:r>
      <w:r>
        <w:rPr>
          <w:w w:val="120"/>
        </w:rPr>
        <w:t>in</w:t>
      </w:r>
      <w:r>
        <w:rPr>
          <w:spacing w:val="15"/>
          <w:w w:val="120"/>
        </w:rPr>
        <w:t> </w:t>
      </w:r>
      <w:r>
        <w:rPr>
          <w:w w:val="120"/>
        </w:rPr>
        <w:t>the</w:t>
      </w:r>
      <w:r>
        <w:rPr>
          <w:spacing w:val="15"/>
          <w:w w:val="120"/>
        </w:rPr>
        <w:t> </w:t>
      </w:r>
      <w:r>
        <w:rPr>
          <w:w w:val="120"/>
        </w:rPr>
        <w:t>portfolio</w:t>
      </w:r>
      <w:r>
        <w:rPr>
          <w:spacing w:val="15"/>
          <w:w w:val="120"/>
        </w:rPr>
        <w:t> </w:t>
      </w:r>
      <w:r>
        <w:rPr>
          <w:w w:val="120"/>
        </w:rPr>
        <w:t>and</w:t>
      </w:r>
      <w:r>
        <w:rPr>
          <w:spacing w:val="15"/>
          <w:w w:val="120"/>
        </w:rPr>
        <w:t> </w:t>
      </w:r>
      <w:r>
        <w:rPr>
          <w:w w:val="120"/>
        </w:rPr>
        <w:t>the</w:t>
      </w:r>
      <w:r>
        <w:rPr>
          <w:spacing w:val="15"/>
          <w:w w:val="120"/>
        </w:rPr>
        <w:t> </w:t>
      </w:r>
      <w:r>
        <w:rPr>
          <w:w w:val="120"/>
        </w:rPr>
        <w:t>length</w:t>
      </w:r>
      <w:r>
        <w:rPr>
          <w:spacing w:val="15"/>
          <w:w w:val="120"/>
        </w:rPr>
        <w:t> </w:t>
      </w:r>
      <w:r>
        <w:rPr>
          <w:w w:val="120"/>
        </w:rPr>
        <w:t>of</w:t>
      </w:r>
      <w:r>
        <w:rPr>
          <w:spacing w:val="15"/>
          <w:w w:val="120"/>
        </w:rPr>
        <w:t> </w:t>
      </w:r>
      <w:r>
        <w:rPr>
          <w:w w:val="120"/>
        </w:rPr>
        <w:t>time</w:t>
      </w:r>
      <w:r>
        <w:rPr>
          <w:spacing w:val="15"/>
          <w:w w:val="120"/>
        </w:rPr>
        <w:t> </w:t>
      </w:r>
      <w:r>
        <w:rPr>
          <w:w w:val="120"/>
        </w:rPr>
        <w:t>the</w:t>
      </w:r>
    </w:p>
    <w:p>
      <w:pPr>
        <w:pStyle w:val="BodyText"/>
        <w:spacing w:after="0" w:line="307" w:lineRule="auto"/>
        <w:jc w:val="both"/>
        <w:sectPr>
          <w:pgSz w:w="12240" w:h="15660"/>
          <w:pgMar w:header="0" w:footer="736" w:top="900" w:bottom="920" w:left="1080" w:right="1440"/>
        </w:sectPr>
      </w:pPr>
    </w:p>
    <w:p>
      <w:pPr>
        <w:pStyle w:val="BodyText"/>
        <w:spacing w:before="88"/>
        <w:ind w:left="1560"/>
      </w:pPr>
      <w:r>
        <w:rPr>
          <w:w w:val="120"/>
        </w:rPr>
        <w:t>fund</w:t>
      </w:r>
      <w:r>
        <w:rPr>
          <w:spacing w:val="5"/>
          <w:w w:val="120"/>
        </w:rPr>
        <w:t> </w:t>
      </w:r>
      <w:r>
        <w:rPr>
          <w:w w:val="120"/>
        </w:rPr>
        <w:t>held</w:t>
      </w:r>
      <w:r>
        <w:rPr>
          <w:spacing w:val="5"/>
          <w:w w:val="120"/>
        </w:rPr>
        <w:t> </w:t>
      </w:r>
      <w:r>
        <w:rPr>
          <w:w w:val="120"/>
        </w:rPr>
        <w:t>the</w:t>
      </w:r>
      <w:r>
        <w:rPr>
          <w:spacing w:val="5"/>
          <w:w w:val="120"/>
        </w:rPr>
        <w:t> </w:t>
      </w:r>
      <w:r>
        <w:rPr>
          <w:w w:val="120"/>
        </w:rPr>
        <w:t>securities</w:t>
      </w:r>
      <w:r>
        <w:rPr>
          <w:spacing w:val="5"/>
          <w:w w:val="120"/>
        </w:rPr>
        <w:t> </w:t>
      </w:r>
      <w:r>
        <w:rPr>
          <w:w w:val="120"/>
        </w:rPr>
        <w:t>dictate</w:t>
      </w:r>
      <w:r>
        <w:rPr>
          <w:spacing w:val="5"/>
          <w:w w:val="120"/>
        </w:rPr>
        <w:t> </w:t>
      </w:r>
      <w:r>
        <w:rPr>
          <w:w w:val="120"/>
        </w:rPr>
        <w:t>how</w:t>
      </w:r>
      <w:r>
        <w:rPr>
          <w:spacing w:val="5"/>
          <w:w w:val="120"/>
        </w:rPr>
        <w:t> </w:t>
      </w:r>
      <w:r>
        <w:rPr>
          <w:w w:val="120"/>
        </w:rPr>
        <w:t>the</w:t>
      </w:r>
      <w:r>
        <w:rPr>
          <w:spacing w:val="5"/>
          <w:w w:val="120"/>
        </w:rPr>
        <w:t> </w:t>
      </w:r>
      <w:r>
        <w:rPr>
          <w:w w:val="120"/>
        </w:rPr>
        <w:t>investor</w:t>
      </w:r>
      <w:r>
        <w:rPr>
          <w:spacing w:val="6"/>
          <w:w w:val="120"/>
        </w:rPr>
        <w:t> </w:t>
      </w:r>
      <w:r>
        <w:rPr>
          <w:w w:val="120"/>
        </w:rPr>
        <w:t>is</w:t>
      </w:r>
      <w:r>
        <w:rPr>
          <w:spacing w:val="5"/>
          <w:w w:val="120"/>
        </w:rPr>
        <w:t> </w:t>
      </w:r>
      <w:r>
        <w:rPr>
          <w:w w:val="120"/>
        </w:rPr>
        <w:t>taxed.</w:t>
      </w:r>
      <w:r>
        <w:rPr>
          <w:spacing w:val="5"/>
          <w:w w:val="120"/>
        </w:rPr>
        <w:t> </w:t>
      </w:r>
      <w:r>
        <w:rPr>
          <w:w w:val="120"/>
        </w:rPr>
        <w:t>Here’s</w:t>
      </w:r>
      <w:r>
        <w:rPr>
          <w:spacing w:val="5"/>
          <w:w w:val="120"/>
        </w:rPr>
        <w:t> </w:t>
      </w:r>
      <w:r>
        <w:rPr>
          <w:w w:val="120"/>
        </w:rPr>
        <w:t>how</w:t>
      </w:r>
      <w:r>
        <w:rPr>
          <w:spacing w:val="5"/>
          <w:w w:val="120"/>
        </w:rPr>
        <w:t> </w:t>
      </w:r>
      <w:r>
        <w:rPr>
          <w:w w:val="120"/>
        </w:rPr>
        <w:t>mutual</w:t>
      </w:r>
      <w:r>
        <w:rPr>
          <w:spacing w:val="5"/>
          <w:w w:val="120"/>
        </w:rPr>
        <w:t> </w:t>
      </w:r>
      <w:r>
        <w:rPr>
          <w:w w:val="120"/>
        </w:rPr>
        <w:t>fund</w:t>
      </w:r>
      <w:r>
        <w:rPr>
          <w:spacing w:val="5"/>
          <w:w w:val="120"/>
        </w:rPr>
        <w:t> </w:t>
      </w:r>
      <w:r>
        <w:rPr>
          <w:w w:val="120"/>
        </w:rPr>
        <w:t>dividends</w:t>
      </w:r>
      <w:r>
        <w:rPr>
          <w:spacing w:val="5"/>
          <w:w w:val="120"/>
        </w:rPr>
        <w:t> </w:t>
      </w:r>
      <w:r>
        <w:rPr>
          <w:spacing w:val="-5"/>
          <w:w w:val="120"/>
        </w:rPr>
        <w:t>are</w:t>
      </w:r>
    </w:p>
    <w:p>
      <w:pPr>
        <w:pStyle w:val="BodyText"/>
        <w:spacing w:before="52"/>
        <w:ind w:left="1560"/>
      </w:pPr>
      <w:r>
        <w:rPr>
          <w:spacing w:val="-2"/>
          <w:w w:val="120"/>
        </w:rPr>
        <w:t>taxed:</w:t>
      </w:r>
    </w:p>
    <w:p>
      <w:pPr>
        <w:pStyle w:val="BodyText"/>
        <w:spacing w:before="50"/>
        <w:rPr>
          <w:sz w:val="20"/>
        </w:rPr>
      </w:pPr>
    </w:p>
    <w:tbl>
      <w:tblPr>
        <w:tblW w:w="0" w:type="auto"/>
        <w:jc w:val="left"/>
        <w:tblInd w:w="1567" w:type="dxa"/>
        <w:tblBorders>
          <w:top w:val="single" w:sz="12" w:space="0" w:color="939598"/>
          <w:left w:val="single" w:sz="12" w:space="0" w:color="939598"/>
          <w:bottom w:val="single" w:sz="12" w:space="0" w:color="939598"/>
          <w:right w:val="single" w:sz="12" w:space="0" w:color="939598"/>
          <w:insideH w:val="single" w:sz="12" w:space="0" w:color="939598"/>
          <w:insideV w:val="single" w:sz="12" w:space="0" w:color="939598"/>
        </w:tblBorders>
        <w:tblLayout w:type="fixed"/>
        <w:tblCellMar>
          <w:top w:w="0" w:type="dxa"/>
          <w:left w:w="0" w:type="dxa"/>
          <w:bottom w:w="0" w:type="dxa"/>
          <w:right w:w="0" w:type="dxa"/>
        </w:tblCellMar>
        <w:tblLook w:val="01E0"/>
      </w:tblPr>
      <w:tblGrid>
        <w:gridCol w:w="2440"/>
        <w:gridCol w:w="2700"/>
        <w:gridCol w:w="2838"/>
      </w:tblGrid>
      <w:tr>
        <w:trPr>
          <w:trHeight w:val="347" w:hRule="atLeast"/>
        </w:trPr>
        <w:tc>
          <w:tcPr>
            <w:tcW w:w="2440" w:type="dxa"/>
            <w:tcBorders>
              <w:top w:val="nil"/>
              <w:left w:val="nil"/>
              <w:right w:val="single" w:sz="2" w:space="0" w:color="000000"/>
            </w:tcBorders>
          </w:tcPr>
          <w:p>
            <w:pPr>
              <w:pStyle w:val="TableParagraph"/>
              <w:spacing w:before="66"/>
              <w:rPr>
                <w:rFonts w:ascii="Arial Black"/>
                <w:sz w:val="16"/>
              </w:rPr>
            </w:pPr>
            <w:r>
              <w:rPr>
                <w:rFonts w:ascii="Arial Black"/>
                <w:w w:val="85"/>
                <w:sz w:val="16"/>
              </w:rPr>
              <w:t>Federally</w:t>
            </w:r>
            <w:r>
              <w:rPr>
                <w:rFonts w:ascii="Arial Black"/>
                <w:spacing w:val="39"/>
                <w:sz w:val="16"/>
              </w:rPr>
              <w:t> </w:t>
            </w:r>
            <w:r>
              <w:rPr>
                <w:rFonts w:ascii="Arial Black"/>
                <w:w w:val="85"/>
                <w:sz w:val="16"/>
              </w:rPr>
              <w:t>Tax-</w:t>
            </w:r>
            <w:r>
              <w:rPr>
                <w:rFonts w:ascii="Arial Black"/>
                <w:spacing w:val="-4"/>
                <w:w w:val="85"/>
                <w:sz w:val="16"/>
              </w:rPr>
              <w:t>Free</w:t>
            </w:r>
          </w:p>
        </w:tc>
        <w:tc>
          <w:tcPr>
            <w:tcW w:w="2700" w:type="dxa"/>
            <w:tcBorders>
              <w:top w:val="nil"/>
              <w:left w:val="single" w:sz="2" w:space="0" w:color="000000"/>
              <w:right w:val="single" w:sz="2" w:space="0" w:color="000000"/>
            </w:tcBorders>
          </w:tcPr>
          <w:p>
            <w:pPr>
              <w:pStyle w:val="TableParagraph"/>
              <w:spacing w:before="66"/>
              <w:ind w:left="117"/>
              <w:rPr>
                <w:rFonts w:ascii="Arial Black"/>
                <w:sz w:val="16"/>
              </w:rPr>
            </w:pPr>
            <w:r>
              <w:rPr>
                <w:rFonts w:ascii="Arial Black"/>
                <w:w w:val="85"/>
                <w:sz w:val="16"/>
              </w:rPr>
              <w:t>0,</w:t>
            </w:r>
            <w:r>
              <w:rPr>
                <w:rFonts w:ascii="Arial Black"/>
                <w:spacing w:val="-7"/>
                <w:sz w:val="16"/>
              </w:rPr>
              <w:t> </w:t>
            </w:r>
            <w:r>
              <w:rPr>
                <w:rFonts w:ascii="Arial Black"/>
                <w:w w:val="85"/>
                <w:sz w:val="16"/>
              </w:rPr>
              <w:t>15,</w:t>
            </w:r>
            <w:r>
              <w:rPr>
                <w:rFonts w:ascii="Arial Black"/>
                <w:spacing w:val="-7"/>
                <w:sz w:val="16"/>
              </w:rPr>
              <w:t> </w:t>
            </w:r>
            <w:r>
              <w:rPr>
                <w:rFonts w:ascii="Arial Black"/>
                <w:w w:val="85"/>
                <w:sz w:val="16"/>
              </w:rPr>
              <w:t>or</w:t>
            </w:r>
            <w:r>
              <w:rPr>
                <w:rFonts w:ascii="Arial Black"/>
                <w:spacing w:val="-7"/>
                <w:sz w:val="16"/>
              </w:rPr>
              <w:t> </w:t>
            </w:r>
            <w:r>
              <w:rPr>
                <w:rFonts w:ascii="Arial Black"/>
                <w:w w:val="85"/>
                <w:sz w:val="16"/>
              </w:rPr>
              <w:t>20</w:t>
            </w:r>
            <w:r>
              <w:rPr>
                <w:rFonts w:ascii="Arial Black"/>
                <w:spacing w:val="-7"/>
                <w:sz w:val="16"/>
              </w:rPr>
              <w:t> </w:t>
            </w:r>
            <w:r>
              <w:rPr>
                <w:rFonts w:ascii="Arial Black"/>
                <w:spacing w:val="-2"/>
                <w:w w:val="85"/>
                <w:sz w:val="16"/>
              </w:rPr>
              <w:t>Percent</w:t>
            </w:r>
          </w:p>
        </w:tc>
        <w:tc>
          <w:tcPr>
            <w:tcW w:w="2838" w:type="dxa"/>
            <w:tcBorders>
              <w:top w:val="nil"/>
              <w:left w:val="single" w:sz="2" w:space="0" w:color="000000"/>
              <w:right w:val="nil"/>
            </w:tcBorders>
          </w:tcPr>
          <w:p>
            <w:pPr>
              <w:pStyle w:val="TableParagraph"/>
              <w:spacing w:before="66"/>
              <w:ind w:left="117"/>
              <w:rPr>
                <w:rFonts w:ascii="Arial Black"/>
                <w:sz w:val="16"/>
              </w:rPr>
            </w:pPr>
            <w:r>
              <w:rPr>
                <w:rFonts w:ascii="Arial Black"/>
                <w:spacing w:val="-6"/>
                <w:sz w:val="16"/>
              </w:rPr>
              <w:t>Ordinary</w:t>
            </w:r>
            <w:r>
              <w:rPr>
                <w:rFonts w:ascii="Arial Black"/>
                <w:spacing w:val="-2"/>
                <w:sz w:val="16"/>
              </w:rPr>
              <w:t> Income</w:t>
            </w:r>
          </w:p>
        </w:tc>
      </w:tr>
      <w:tr>
        <w:trPr>
          <w:trHeight w:val="344" w:hRule="atLeast"/>
        </w:trPr>
        <w:tc>
          <w:tcPr>
            <w:tcW w:w="2440" w:type="dxa"/>
            <w:tcBorders>
              <w:left w:val="nil"/>
              <w:bottom w:val="single" w:sz="2" w:space="0" w:color="000000"/>
              <w:right w:val="single" w:sz="2" w:space="0" w:color="000000"/>
            </w:tcBorders>
          </w:tcPr>
          <w:p>
            <w:pPr>
              <w:pStyle w:val="TableParagraph"/>
              <w:spacing w:before="77"/>
              <w:rPr>
                <w:sz w:val="16"/>
              </w:rPr>
            </w:pPr>
            <w:r>
              <w:rPr>
                <w:sz w:val="16"/>
              </w:rPr>
              <w:t>Municipal</w:t>
            </w:r>
            <w:r>
              <w:rPr>
                <w:spacing w:val="36"/>
                <w:sz w:val="16"/>
              </w:rPr>
              <w:t> </w:t>
            </w:r>
            <w:r>
              <w:rPr>
                <w:sz w:val="16"/>
              </w:rPr>
              <w:t>bond</w:t>
            </w:r>
            <w:r>
              <w:rPr>
                <w:spacing w:val="37"/>
                <w:sz w:val="16"/>
              </w:rPr>
              <w:t> </w:t>
            </w:r>
            <w:r>
              <w:rPr>
                <w:spacing w:val="-2"/>
                <w:sz w:val="16"/>
              </w:rPr>
              <w:t>funds</w:t>
            </w:r>
          </w:p>
        </w:tc>
        <w:tc>
          <w:tcPr>
            <w:tcW w:w="2700" w:type="dxa"/>
            <w:tcBorders>
              <w:left w:val="single" w:sz="2" w:space="0" w:color="000000"/>
              <w:bottom w:val="single" w:sz="2" w:space="0" w:color="000000"/>
              <w:right w:val="single" w:sz="2" w:space="0" w:color="000000"/>
            </w:tcBorders>
          </w:tcPr>
          <w:p>
            <w:pPr>
              <w:pStyle w:val="TableParagraph"/>
              <w:spacing w:before="77"/>
              <w:ind w:left="117"/>
              <w:rPr>
                <w:sz w:val="16"/>
              </w:rPr>
            </w:pPr>
            <w:r>
              <w:rPr>
                <w:sz w:val="16"/>
              </w:rPr>
              <w:t>Stock</w:t>
            </w:r>
            <w:r>
              <w:rPr>
                <w:spacing w:val="-3"/>
                <w:sz w:val="16"/>
              </w:rPr>
              <w:t> </w:t>
            </w:r>
            <w:r>
              <w:rPr>
                <w:spacing w:val="-2"/>
                <w:sz w:val="16"/>
              </w:rPr>
              <w:t>funds</w:t>
            </w:r>
          </w:p>
        </w:tc>
        <w:tc>
          <w:tcPr>
            <w:tcW w:w="2838" w:type="dxa"/>
            <w:tcBorders>
              <w:left w:val="single" w:sz="2" w:space="0" w:color="000000"/>
              <w:bottom w:val="single" w:sz="2" w:space="0" w:color="000000"/>
              <w:right w:val="nil"/>
            </w:tcBorders>
          </w:tcPr>
          <w:p>
            <w:pPr>
              <w:pStyle w:val="TableParagraph"/>
              <w:spacing w:before="77"/>
              <w:ind w:left="117"/>
              <w:rPr>
                <w:sz w:val="16"/>
              </w:rPr>
            </w:pPr>
            <w:r>
              <w:rPr>
                <w:sz w:val="16"/>
              </w:rPr>
              <w:t>Corporate</w:t>
            </w:r>
            <w:r>
              <w:rPr>
                <w:spacing w:val="34"/>
                <w:sz w:val="16"/>
              </w:rPr>
              <w:t> </w:t>
            </w:r>
            <w:r>
              <w:rPr>
                <w:sz w:val="16"/>
              </w:rPr>
              <w:t>bond</w:t>
            </w:r>
            <w:r>
              <w:rPr>
                <w:spacing w:val="34"/>
                <w:sz w:val="16"/>
              </w:rPr>
              <w:t> </w:t>
            </w:r>
            <w:r>
              <w:rPr>
                <w:spacing w:val="-2"/>
                <w:sz w:val="16"/>
              </w:rPr>
              <w:t>funds</w:t>
            </w:r>
          </w:p>
        </w:tc>
      </w:tr>
      <w:tr>
        <w:trPr>
          <w:trHeight w:val="359" w:hRule="atLeast"/>
        </w:trPr>
        <w:tc>
          <w:tcPr>
            <w:tcW w:w="2440" w:type="dxa"/>
            <w:tcBorders>
              <w:top w:val="single" w:sz="2" w:space="0" w:color="000000"/>
              <w:left w:val="nil"/>
              <w:bottom w:val="nil"/>
              <w:right w:val="single" w:sz="2" w:space="0" w:color="000000"/>
            </w:tcBorders>
          </w:tcPr>
          <w:p>
            <w:pPr>
              <w:pStyle w:val="TableParagraph"/>
              <w:spacing w:before="0"/>
              <w:ind w:left="0"/>
              <w:rPr>
                <w:rFonts w:ascii="Times New Roman"/>
                <w:sz w:val="16"/>
              </w:rPr>
            </w:pPr>
          </w:p>
        </w:tc>
        <w:tc>
          <w:tcPr>
            <w:tcW w:w="2700" w:type="dxa"/>
            <w:tcBorders>
              <w:top w:val="single" w:sz="2" w:space="0" w:color="000000"/>
              <w:left w:val="single" w:sz="2" w:space="0" w:color="000000"/>
              <w:bottom w:val="nil"/>
              <w:right w:val="single" w:sz="2" w:space="0" w:color="000000"/>
            </w:tcBorders>
          </w:tcPr>
          <w:p>
            <w:pPr>
              <w:pStyle w:val="TableParagraph"/>
              <w:ind w:left="117"/>
              <w:rPr>
                <w:sz w:val="16"/>
              </w:rPr>
            </w:pPr>
            <w:r>
              <w:rPr>
                <w:w w:val="105"/>
                <w:sz w:val="16"/>
              </w:rPr>
              <w:t>Long-term</w:t>
            </w:r>
            <w:r>
              <w:rPr>
                <w:spacing w:val="-6"/>
                <w:w w:val="105"/>
                <w:sz w:val="16"/>
              </w:rPr>
              <w:t> </w:t>
            </w:r>
            <w:r>
              <w:rPr>
                <w:w w:val="105"/>
                <w:sz w:val="16"/>
              </w:rPr>
              <w:t>capital</w:t>
            </w:r>
            <w:r>
              <w:rPr>
                <w:spacing w:val="-6"/>
                <w:w w:val="105"/>
                <w:sz w:val="16"/>
              </w:rPr>
              <w:t> </w:t>
            </w:r>
            <w:r>
              <w:rPr>
                <w:spacing w:val="-4"/>
                <w:w w:val="105"/>
                <w:sz w:val="16"/>
              </w:rPr>
              <w:t>gains</w:t>
            </w:r>
          </w:p>
        </w:tc>
        <w:tc>
          <w:tcPr>
            <w:tcW w:w="2838" w:type="dxa"/>
            <w:tcBorders>
              <w:top w:val="single" w:sz="2" w:space="0" w:color="000000"/>
              <w:left w:val="single" w:sz="2" w:space="0" w:color="000000"/>
              <w:bottom w:val="nil"/>
              <w:right w:val="nil"/>
            </w:tcBorders>
          </w:tcPr>
          <w:p>
            <w:pPr>
              <w:pStyle w:val="TableParagraph"/>
              <w:ind w:left="117"/>
              <w:rPr>
                <w:sz w:val="16"/>
              </w:rPr>
            </w:pPr>
            <w:r>
              <w:rPr>
                <w:w w:val="105"/>
                <w:sz w:val="16"/>
              </w:rPr>
              <w:t>Short-term</w:t>
            </w:r>
            <w:r>
              <w:rPr>
                <w:spacing w:val="1"/>
                <w:w w:val="105"/>
                <w:sz w:val="16"/>
              </w:rPr>
              <w:t> </w:t>
            </w:r>
            <w:r>
              <w:rPr>
                <w:w w:val="105"/>
                <w:sz w:val="16"/>
              </w:rPr>
              <w:t>capital</w:t>
            </w:r>
            <w:r>
              <w:rPr>
                <w:spacing w:val="2"/>
                <w:w w:val="105"/>
                <w:sz w:val="16"/>
              </w:rPr>
              <w:t> </w:t>
            </w:r>
            <w:r>
              <w:rPr>
                <w:spacing w:val="-2"/>
                <w:w w:val="105"/>
                <w:sz w:val="16"/>
              </w:rPr>
              <w:t>gains</w:t>
            </w:r>
          </w:p>
        </w:tc>
      </w:tr>
    </w:tbl>
    <w:p>
      <w:pPr>
        <w:pStyle w:val="BodyText"/>
        <w:spacing w:before="14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28480">
                <wp:simplePos x="0" y="0"/>
                <wp:positionH relativeFrom="page">
                  <wp:posOffset>1104902</wp:posOffset>
                </wp:positionH>
                <wp:positionV relativeFrom="paragraph">
                  <wp:posOffset>18682</wp:posOffset>
                </wp:positionV>
                <wp:extent cx="419100" cy="419100"/>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419100" cy="419100"/>
                          <a:chExt cx="419100" cy="419100"/>
                        </a:xfrm>
                      </wpg:grpSpPr>
                      <wps:wsp>
                        <wps:cNvPr id="465" name="Graphic 465"/>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66" name="Graphic 466"/>
                        <wps:cNvSpPr/>
                        <wps:spPr>
                          <a:xfrm>
                            <a:off x="106550" y="76085"/>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47"/>
                                </a:lnTo>
                                <a:lnTo>
                                  <a:pt x="0" y="34772"/>
                                </a:lnTo>
                                <a:lnTo>
                                  <a:pt x="2908" y="37680"/>
                                </a:lnTo>
                                <a:lnTo>
                                  <a:pt x="6527" y="37731"/>
                                </a:lnTo>
                                <a:lnTo>
                                  <a:pt x="8445" y="37503"/>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14"/>
                                </a:lnTo>
                                <a:lnTo>
                                  <a:pt x="98882" y="24714"/>
                                </a:lnTo>
                                <a:lnTo>
                                  <a:pt x="96164" y="24993"/>
                                </a:lnTo>
                                <a:lnTo>
                                  <a:pt x="89636" y="29337"/>
                                </a:lnTo>
                                <a:lnTo>
                                  <a:pt x="86906" y="31216"/>
                                </a:lnTo>
                                <a:lnTo>
                                  <a:pt x="92837" y="35280"/>
                                </a:lnTo>
                                <a:lnTo>
                                  <a:pt x="97028" y="37490"/>
                                </a:lnTo>
                                <a:lnTo>
                                  <a:pt x="99047" y="37731"/>
                                </a:lnTo>
                                <a:lnTo>
                                  <a:pt x="102577" y="37680"/>
                                </a:lnTo>
                                <a:lnTo>
                                  <a:pt x="105460" y="34785"/>
                                </a:lnTo>
                                <a:lnTo>
                                  <a:pt x="105460" y="27635"/>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67" name="Graphic 467"/>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50"/>
                                </a:moveTo>
                                <a:lnTo>
                                  <a:pt x="413550" y="161569"/>
                                </a:lnTo>
                                <a:lnTo>
                                  <a:pt x="406768" y="142633"/>
                                </a:lnTo>
                                <a:lnTo>
                                  <a:pt x="406768" y="209550"/>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50"/>
                                </a:lnTo>
                                <a:lnTo>
                                  <a:pt x="17538" y="164388"/>
                                </a:lnTo>
                                <a:lnTo>
                                  <a:pt x="32397" y="122910"/>
                                </a:lnTo>
                                <a:lnTo>
                                  <a:pt x="55702" y="86283"/>
                                </a:lnTo>
                                <a:lnTo>
                                  <a:pt x="86258" y="55727"/>
                                </a:lnTo>
                                <a:lnTo>
                                  <a:pt x="122885" y="32410"/>
                                </a:lnTo>
                                <a:lnTo>
                                  <a:pt x="164376" y="17551"/>
                                </a:lnTo>
                                <a:lnTo>
                                  <a:pt x="209550" y="12331"/>
                                </a:lnTo>
                                <a:lnTo>
                                  <a:pt x="254711" y="17551"/>
                                </a:lnTo>
                                <a:lnTo>
                                  <a:pt x="296189" y="32410"/>
                                </a:lnTo>
                                <a:lnTo>
                                  <a:pt x="332816" y="55727"/>
                                </a:lnTo>
                                <a:lnTo>
                                  <a:pt x="363372"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87"/>
                                </a:lnTo>
                                <a:lnTo>
                                  <a:pt x="5537" y="161569"/>
                                </a:lnTo>
                                <a:lnTo>
                                  <a:pt x="0" y="209550"/>
                                </a:lnTo>
                                <a:lnTo>
                                  <a:pt x="5537" y="257543"/>
                                </a:lnTo>
                                <a:lnTo>
                                  <a:pt x="21323" y="301625"/>
                                </a:lnTo>
                                <a:lnTo>
                                  <a:pt x="46088" y="340525"/>
                                </a:lnTo>
                                <a:lnTo>
                                  <a:pt x="78562" y="372999"/>
                                </a:lnTo>
                                <a:lnTo>
                                  <a:pt x="117462" y="397751"/>
                                </a:lnTo>
                                <a:lnTo>
                                  <a:pt x="161556" y="413537"/>
                                </a:lnTo>
                                <a:lnTo>
                                  <a:pt x="209550" y="419074"/>
                                </a:lnTo>
                                <a:lnTo>
                                  <a:pt x="257530" y="413537"/>
                                </a:lnTo>
                                <a:lnTo>
                                  <a:pt x="276529" y="406730"/>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71094pt;width:33pt;height:33pt;mso-position-horizontal-relative:page;mso-position-vertical-relative:paragraph;z-index:15828480" id="docshapegroup369" coordorigin="1740,29" coordsize="660,660">
                <v:shape style="position:absolute;left:1740;top:29;width:660;height:660" id="docshape370" coordorigin="1740,29" coordsize="660,660" path="m2070,29l1994,38,1925,63,1864,102,1813,153,1774,214,1749,284,1740,359,1749,435,1774,505,1813,566,1864,617,1925,656,1994,681,2070,689,2146,681,2215,656,2276,617,2328,566,2366,505,2391,435,2400,359,2391,284,2366,214,2328,153,2276,102,2215,63,2146,38,2070,29xe" filled="true" fillcolor="#fff200" stroked="false">
                  <v:path arrowok="t"/>
                  <v:fill type="solid"/>
                </v:shape>
                <v:shape style="position:absolute;left:1907;top:149;width:300;height:403" id="docshape371" coordorigin="1908,149" coordsize="300,403" path="m1937,198l1928,192,1921,188,1918,188,1912,188,1908,193,1908,204,1912,209,1918,209,1921,208,1928,205,1937,198xm2011,158l2002,149,1980,149,1971,158,1971,186,2011,186,2011,169,2011,158xm2074,193l2069,188,2064,188,2059,189,2049,195,2045,198,2054,205,2061,208,2064,209,2069,209,2074,204,2074,193xm2207,308l2198,299,2187,299,2176,299,2167,308,2167,378,2161,383,2147,383,2142,378,2142,292,2133,283,2111,283,2102,292,2102,378,2096,383,2082,383,2076,378,2076,277,2067,268,2045,268,2036,277,2036,378,2031,383,2016,383,2011,378,2011,211,1971,211,1971,434,1980,480,2006,517,2043,543,2089,552,2135,543,2172,517,2198,480,2207,434,2207,308xe" filled="true" fillcolor="#ffffff" stroked="false">
                  <v:path arrowok="t"/>
                  <v:fill type="solid"/>
                </v:shape>
                <v:shape style="position:absolute;left:1740;top:29;width:660;height:660" id="docshape372" coordorigin="1740,29" coordsize="660,660" path="m2233,319l2229,301,2228,299,2219,286,2215,283,2211,281,2207,278,2207,308,2207,434,2198,480,2172,517,2135,543,2089,552,2043,543,2006,517,1980,480,1971,434,1971,224,1971,211,2011,211,2011,378,2016,383,2031,383,2036,378,2036,277,2045,268,2067,268,2076,277,2076,378,2082,383,2096,383,2102,378,2102,292,2111,283,2133,283,2142,292,2142,378,2147,383,2161,383,2167,378,2167,308,2176,299,2198,299,2207,308,2207,278,2205,277,2187,273,2178,273,2170,276,2161,281,2161,280,2154,271,2150,268,2147,266,2144,264,2133,259,2122,258,2113,258,2104,260,2096,266,2095,265,2088,255,2079,248,2075,247,2068,244,2056,242,2050,242,2044,244,2038,246,2036,247,2036,224,2048,231,2057,234,2064,234,2078,232,2089,224,2089,224,2097,212,2097,211,2098,209,2099,199,2099,198,2098,189,2098,188,2097,186,2097,184,2089,173,2078,165,2074,165,2074,193,2074,204,2069,209,2064,209,2061,208,2054,205,2045,198,2049,195,2059,189,2064,188,2069,188,2074,193,2074,165,2064,162,2057,162,2048,166,2036,173,2036,169,2033,151,2031,149,2023,137,2011,129,2011,158,2011,186,1971,186,1971,173,1971,158,1980,149,2002,149,2011,158,2011,129,2009,127,1991,124,1973,127,1959,137,1949,151,1945,169,1945,173,1937,168,1937,198,1928,205,1921,208,1918,209,1912,209,1908,204,1908,193,1912,188,1918,188,1922,189,1921,189,1928,192,1937,198,1937,168,1933,166,1925,162,1918,162,1904,165,1893,173,1885,184,1882,198,1882,199,1885,212,1893,224,1904,232,1918,234,1925,234,1933,231,1945,224,1945,434,1957,490,1987,536,2033,566,2089,578,2145,566,2166,552,2191,536,2221,490,2233,434,2233,319xm2400,359l2391,284,2381,254,2381,359,2372,431,2349,496,2312,554,2264,602,2206,638,2141,662,2070,670,1999,662,1934,638,1876,602,1828,554,1791,496,1768,431,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8992">
                <wp:simplePos x="0" y="0"/>
                <wp:positionH relativeFrom="page">
                  <wp:posOffset>1108875</wp:posOffset>
                </wp:positionH>
                <wp:positionV relativeFrom="paragraph">
                  <wp:posOffset>514947</wp:posOffset>
                </wp:positionV>
                <wp:extent cx="411480" cy="50165"/>
                <wp:effectExtent l="0" t="0" r="0" b="0"/>
                <wp:wrapNone/>
                <wp:docPr id="468" name="Graphic 468"/>
                <wp:cNvGraphicFramePr>
                  <a:graphicFrameLocks/>
                </wp:cNvGraphicFramePr>
                <a:graphic>
                  <a:graphicData uri="http://schemas.microsoft.com/office/word/2010/wordprocessingShape">
                    <wps:wsp>
                      <wps:cNvPr id="468" name="Graphic 468"/>
                      <wps:cNvSpPr/>
                      <wps:spPr>
                        <a:xfrm>
                          <a:off x="0" y="0"/>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74"/>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74"/>
                              </a:lnTo>
                              <a:lnTo>
                                <a:pt x="17183" y="8674"/>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73"/>
                              </a:lnTo>
                              <a:lnTo>
                                <a:pt x="398208" y="30721"/>
                              </a:lnTo>
                              <a:lnTo>
                                <a:pt x="396481" y="28130"/>
                              </a:lnTo>
                              <a:lnTo>
                                <a:pt x="399440" y="26835"/>
                              </a:lnTo>
                              <a:lnTo>
                                <a:pt x="401713" y="25044"/>
                              </a:lnTo>
                              <a:lnTo>
                                <a:pt x="403771" y="22136"/>
                              </a:lnTo>
                              <a:lnTo>
                                <a:pt x="404939" y="20485"/>
                              </a:lnTo>
                              <a:lnTo>
                                <a:pt x="405765" y="17868"/>
                              </a:lnTo>
                              <a:lnTo>
                                <a:pt x="405765" y="9918"/>
                              </a:lnTo>
                              <a:lnTo>
                                <a:pt x="405218" y="8674"/>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74"/>
                              </a:lnTo>
                              <a:lnTo>
                                <a:pt x="388505" y="8674"/>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47066pt;width:32.4pt;height:3.95pt;mso-position-horizontal-relative:page;mso-position-vertical-relative:paragraph;z-index:15828992" id="docshape373" coordorigin="1746,811" coordsize="648,79" path="m1809,889l1806,884,1789,859,1786,855,1791,853,1794,850,1797,846,1799,843,1800,839,1800,827,1800,825,1798,821,1788,813,1784,812,1784,831,1784,839,1782,841,1777,845,1774,846,1763,846,1763,825,1773,825,1777,825,1782,829,1784,831,1784,812,1780,811,1746,811,1746,889,1763,889,1763,859,1772,859,1791,889,1809,889xm1871,811l1825,811,1825,889,1871,889,1871,876,1842,876,1842,855,1869,855,1869,842,1842,842,1842,825,1871,825,1871,811xm1978,811l1955,811,1935,871,1935,871,1916,811,1894,811,1894,889,1909,889,1909,849,1907,828,1908,828,1927,889,1942,889,1962,828,1963,828,1962,844,1962,889,1978,889,1978,811xm2049,811l2004,811,2004,889,2049,889,2049,876,2021,876,2021,855,2047,855,2047,842,2021,842,2021,825,2049,825,2049,811xm2156,811l2133,811,2114,871,2113,871,2095,811,2072,811,2072,889,2087,889,2087,849,2086,828,2086,828,2105,889,2121,889,2141,828,2141,828,2141,844,2141,889,2156,889,2156,811xm2241,862l2239,858,2238,855,2235,851,2231,849,2227,848,2227,848,2230,847,2233,845,2235,842,2237,839,2239,836,2239,825,2239,824,2236,819,2226,813,2223,812,2223,858,2223,869,2222,871,2218,875,2214,876,2199,876,2199,855,2219,855,2223,858,2223,812,2222,812,2222,830,2222,836,2220,839,2216,841,2213,842,2199,842,2199,825,2213,825,2216,825,2220,828,2222,830,2222,812,2218,811,2182,811,2182,889,2221,889,2228,887,2238,879,2240,876,2241,874,2241,862xm2308,811l2263,811,2263,889,2308,889,2308,876,2279,876,2279,855,2306,855,2306,842,2279,842,2279,825,2308,825,2308,811xm2394,889l2390,884,2385,877,2373,859,2371,855,2375,853,2379,850,2382,846,2384,843,2385,839,2385,827,2384,825,2383,821,2372,813,2368,812,2368,831,2368,839,2367,841,2362,845,2358,846,2348,846,2348,825,2358,825,2362,825,2367,829,2368,831,2368,812,2365,811,2331,811,2331,889,2348,889,2348,859,2357,859,2375,889,2394,889xe" filled="true" fillcolor="#000000" stroked="false">
                <v:path arrowok="t"/>
                <v:fill type="solid"/>
                <w10:wrap type="none"/>
              </v:shape>
            </w:pict>
          </mc:Fallback>
        </mc:AlternateContent>
      </w:r>
      <w:r>
        <w:rPr>
          <w:w w:val="120"/>
        </w:rPr>
        <w:t>One</w:t>
      </w:r>
      <w:r>
        <w:rPr>
          <w:w w:val="120"/>
        </w:rPr>
        <w:t> of</w:t>
      </w:r>
      <w:r>
        <w:rPr>
          <w:w w:val="120"/>
        </w:rPr>
        <w:t> the</w:t>
      </w:r>
      <w:r>
        <w:rPr>
          <w:w w:val="120"/>
        </w:rPr>
        <w:t> great</w:t>
      </w:r>
      <w:r>
        <w:rPr>
          <w:w w:val="120"/>
        </w:rPr>
        <w:t> things</w:t>
      </w:r>
      <w:r>
        <w:rPr>
          <w:w w:val="120"/>
        </w:rPr>
        <w:t> about</w:t>
      </w:r>
      <w:r>
        <w:rPr>
          <w:w w:val="120"/>
        </w:rPr>
        <w:t> owning</w:t>
      </w:r>
      <w:r>
        <w:rPr>
          <w:w w:val="120"/>
        </w:rPr>
        <w:t> mutual</w:t>
      </w:r>
      <w:r>
        <w:rPr>
          <w:w w:val="120"/>
        </w:rPr>
        <w:t> funds</w:t>
      </w:r>
      <w:r>
        <w:rPr>
          <w:w w:val="120"/>
        </w:rPr>
        <w:t> is</w:t>
      </w:r>
      <w:r>
        <w:rPr>
          <w:w w:val="120"/>
        </w:rPr>
        <w:t> that</w:t>
      </w:r>
      <w:r>
        <w:rPr>
          <w:w w:val="120"/>
        </w:rPr>
        <w:t> they’re</w:t>
      </w:r>
      <w:r>
        <w:rPr>
          <w:w w:val="120"/>
        </w:rPr>
        <w:t> nice</w:t>
      </w:r>
      <w:r>
        <w:rPr>
          <w:w w:val="120"/>
        </w:rPr>
        <w:t> enough</w:t>
      </w:r>
      <w:r>
        <w:rPr>
          <w:w w:val="120"/>
        </w:rPr>
        <w:t> to</w:t>
      </w:r>
      <w:r>
        <w:rPr>
          <w:w w:val="120"/>
        </w:rPr>
        <w:t> let</w:t>
      </w:r>
      <w:r>
        <w:rPr>
          <w:w w:val="120"/>
        </w:rPr>
        <w:t> you</w:t>
      </w:r>
      <w:r>
        <w:rPr>
          <w:w w:val="120"/>
        </w:rPr>
        <w:t> know what</w:t>
      </w:r>
      <w:r>
        <w:rPr>
          <w:w w:val="120"/>
        </w:rPr>
        <w:t> taxes</w:t>
      </w:r>
      <w:r>
        <w:rPr>
          <w:w w:val="120"/>
        </w:rPr>
        <w:t> you’re</w:t>
      </w:r>
      <w:r>
        <w:rPr>
          <w:w w:val="120"/>
        </w:rPr>
        <w:t> going</w:t>
      </w:r>
      <w:r>
        <w:rPr>
          <w:w w:val="120"/>
        </w:rPr>
        <w:t> to</w:t>
      </w:r>
      <w:r>
        <w:rPr>
          <w:w w:val="120"/>
        </w:rPr>
        <w:t> be</w:t>
      </w:r>
      <w:r>
        <w:rPr>
          <w:w w:val="120"/>
        </w:rPr>
        <w:t> subject</w:t>
      </w:r>
      <w:r>
        <w:rPr>
          <w:w w:val="120"/>
        </w:rPr>
        <w:t> to.</w:t>
      </w:r>
      <w:r>
        <w:rPr>
          <w:w w:val="120"/>
        </w:rPr>
        <w:t> At</w:t>
      </w:r>
      <w:r>
        <w:rPr>
          <w:w w:val="120"/>
        </w:rPr>
        <w:t> the</w:t>
      </w:r>
      <w:r>
        <w:rPr>
          <w:w w:val="120"/>
        </w:rPr>
        <w:t> beginning</w:t>
      </w:r>
      <w:r>
        <w:rPr>
          <w:w w:val="120"/>
        </w:rPr>
        <w:t> of</w:t>
      </w:r>
      <w:r>
        <w:rPr>
          <w:w w:val="120"/>
        </w:rPr>
        <w:t> each</w:t>
      </w:r>
      <w:r>
        <w:rPr>
          <w:w w:val="120"/>
        </w:rPr>
        <w:t> year</w:t>
      </w:r>
      <w:r>
        <w:rPr>
          <w:w w:val="120"/>
        </w:rPr>
        <w:t> (usually</w:t>
      </w:r>
      <w:r>
        <w:rPr>
          <w:w w:val="120"/>
        </w:rPr>
        <w:t> in</w:t>
      </w:r>
      <w:r>
        <w:rPr>
          <w:w w:val="120"/>
        </w:rPr>
        <w:t> January),</w:t>
      </w:r>
      <w:r>
        <w:rPr>
          <w:w w:val="120"/>
        </w:rPr>
        <w:t> you receive</w:t>
      </w:r>
      <w:r>
        <w:rPr>
          <w:spacing w:val="-4"/>
          <w:w w:val="120"/>
        </w:rPr>
        <w:t> </w:t>
      </w:r>
      <w:r>
        <w:rPr>
          <w:w w:val="120"/>
        </w:rPr>
        <w:t>a</w:t>
      </w:r>
      <w:r>
        <w:rPr>
          <w:spacing w:val="-4"/>
          <w:w w:val="120"/>
        </w:rPr>
        <w:t> </w:t>
      </w:r>
      <w:r>
        <w:rPr>
          <w:w w:val="120"/>
        </w:rPr>
        <w:t>statement</w:t>
      </w:r>
      <w:r>
        <w:rPr>
          <w:spacing w:val="-4"/>
          <w:w w:val="120"/>
        </w:rPr>
        <w:t> </w:t>
      </w:r>
      <w:r>
        <w:rPr>
          <w:w w:val="120"/>
        </w:rPr>
        <w:t>from</w:t>
      </w:r>
      <w:r>
        <w:rPr>
          <w:spacing w:val="-4"/>
          <w:w w:val="120"/>
        </w:rPr>
        <w:t> </w:t>
      </w:r>
      <w:r>
        <w:rPr>
          <w:w w:val="120"/>
        </w:rPr>
        <w:t>the</w:t>
      </w:r>
      <w:r>
        <w:rPr>
          <w:spacing w:val="-4"/>
          <w:w w:val="120"/>
        </w:rPr>
        <w:t> </w:t>
      </w:r>
      <w:r>
        <w:rPr>
          <w:w w:val="120"/>
        </w:rPr>
        <w:t>mutual</w:t>
      </w:r>
      <w:r>
        <w:rPr>
          <w:spacing w:val="-4"/>
          <w:w w:val="120"/>
        </w:rPr>
        <w:t> </w:t>
      </w:r>
      <w:r>
        <w:rPr>
          <w:w w:val="120"/>
        </w:rPr>
        <w:t>fund</w:t>
      </w:r>
      <w:r>
        <w:rPr>
          <w:spacing w:val="-4"/>
          <w:w w:val="120"/>
        </w:rPr>
        <w:t> </w:t>
      </w:r>
      <w:r>
        <w:rPr>
          <w:w w:val="120"/>
        </w:rPr>
        <w:t>that</w:t>
      </w:r>
      <w:r>
        <w:rPr>
          <w:spacing w:val="-4"/>
          <w:w w:val="120"/>
        </w:rPr>
        <w:t> </w:t>
      </w:r>
      <w:r>
        <w:rPr>
          <w:w w:val="120"/>
        </w:rPr>
        <w:t>lets</w:t>
      </w:r>
      <w:r>
        <w:rPr>
          <w:spacing w:val="-4"/>
          <w:w w:val="120"/>
        </w:rPr>
        <w:t> </w:t>
      </w:r>
      <w:r>
        <w:rPr>
          <w:w w:val="120"/>
        </w:rPr>
        <w:t>you</w:t>
      </w:r>
      <w:r>
        <w:rPr>
          <w:spacing w:val="-4"/>
          <w:w w:val="120"/>
        </w:rPr>
        <w:t> </w:t>
      </w:r>
      <w:r>
        <w:rPr>
          <w:w w:val="120"/>
        </w:rPr>
        <w:t>know</w:t>
      </w:r>
      <w:r>
        <w:rPr>
          <w:spacing w:val="-4"/>
          <w:w w:val="120"/>
        </w:rPr>
        <w:t> </w:t>
      </w:r>
      <w:r>
        <w:rPr>
          <w:w w:val="120"/>
        </w:rPr>
        <w:t>how</w:t>
      </w:r>
      <w:r>
        <w:rPr>
          <w:spacing w:val="-4"/>
          <w:w w:val="120"/>
        </w:rPr>
        <w:t> </w:t>
      </w:r>
      <w:r>
        <w:rPr>
          <w:w w:val="120"/>
        </w:rPr>
        <w:t>much</w:t>
      </w:r>
      <w:r>
        <w:rPr>
          <w:spacing w:val="-4"/>
          <w:w w:val="120"/>
        </w:rPr>
        <w:t> </w:t>
      </w:r>
      <w:r>
        <w:rPr>
          <w:w w:val="120"/>
        </w:rPr>
        <w:t>you</w:t>
      </w:r>
      <w:r>
        <w:rPr>
          <w:spacing w:val="-4"/>
          <w:w w:val="120"/>
        </w:rPr>
        <w:t> </w:t>
      </w:r>
      <w:r>
        <w:rPr>
          <w:w w:val="120"/>
        </w:rPr>
        <w:t>received</w:t>
      </w:r>
      <w:r>
        <w:rPr>
          <w:spacing w:val="-4"/>
          <w:w w:val="120"/>
        </w:rPr>
        <w:t> </w:t>
      </w:r>
      <w:r>
        <w:rPr>
          <w:w w:val="120"/>
        </w:rPr>
        <w:t>the</w:t>
      </w:r>
      <w:r>
        <w:rPr>
          <w:spacing w:val="-4"/>
          <w:w w:val="120"/>
        </w:rPr>
        <w:t> </w:t>
      </w:r>
      <w:r>
        <w:rPr>
          <w:w w:val="120"/>
        </w:rPr>
        <w:t>previous year</w:t>
      </w:r>
      <w:r>
        <w:rPr>
          <w:w w:val="120"/>
        </w:rPr>
        <w:t> in</w:t>
      </w:r>
      <w:r>
        <w:rPr>
          <w:w w:val="120"/>
        </w:rPr>
        <w:t> dividends,</w:t>
      </w:r>
      <w:r>
        <w:rPr>
          <w:w w:val="120"/>
        </w:rPr>
        <w:t> in</w:t>
      </w:r>
      <w:r>
        <w:rPr>
          <w:w w:val="120"/>
        </w:rPr>
        <w:t> short-term</w:t>
      </w:r>
      <w:r>
        <w:rPr>
          <w:w w:val="120"/>
        </w:rPr>
        <w:t> capital</w:t>
      </w:r>
      <w:r>
        <w:rPr>
          <w:w w:val="120"/>
        </w:rPr>
        <w:t> gains,</w:t>
      </w:r>
      <w:r>
        <w:rPr>
          <w:w w:val="120"/>
        </w:rPr>
        <w:t> and</w:t>
      </w:r>
      <w:r>
        <w:rPr>
          <w:w w:val="120"/>
        </w:rPr>
        <w:t> in</w:t>
      </w:r>
      <w:r>
        <w:rPr>
          <w:w w:val="120"/>
        </w:rPr>
        <w:t> long-term</w:t>
      </w:r>
      <w:r>
        <w:rPr>
          <w:w w:val="120"/>
        </w:rPr>
        <w:t> capital</w:t>
      </w:r>
      <w:r>
        <w:rPr>
          <w:w w:val="120"/>
        </w:rPr>
        <w:t> gains.</w:t>
      </w:r>
      <w:r>
        <w:rPr>
          <w:w w:val="120"/>
        </w:rPr>
        <w:t> The</w:t>
      </w:r>
      <w:r>
        <w:rPr>
          <w:w w:val="120"/>
        </w:rPr>
        <w:t> mutual</w:t>
      </w:r>
      <w:r>
        <w:rPr>
          <w:w w:val="120"/>
        </w:rPr>
        <w:t> fund</w:t>
      </w:r>
      <w:r>
        <w:rPr>
          <w:spacing w:val="40"/>
          <w:w w:val="120"/>
        </w:rPr>
        <w:t> </w:t>
      </w:r>
      <w:r>
        <w:rPr>
          <w:w w:val="120"/>
        </w:rPr>
        <w:t>also sends a copy of the statement to the IRS.</w:t>
      </w:r>
    </w:p>
    <w:p>
      <w:pPr>
        <w:pStyle w:val="BodyText"/>
        <w:spacing w:before="52"/>
      </w:pPr>
    </w:p>
    <w:p>
      <w:pPr>
        <w:pStyle w:val="BodyText"/>
        <w:spacing w:line="307" w:lineRule="auto" w:before="1"/>
        <w:ind w:left="1560" w:right="177"/>
        <w:jc w:val="both"/>
      </w:pPr>
      <w:r>
        <w:rPr>
          <w:w w:val="120"/>
        </w:rPr>
        <w:t>The</w:t>
      </w:r>
      <w:r>
        <w:rPr>
          <w:w w:val="120"/>
        </w:rPr>
        <w:t> mutual</w:t>
      </w:r>
      <w:r>
        <w:rPr>
          <w:w w:val="120"/>
        </w:rPr>
        <w:t> fund</w:t>
      </w:r>
      <w:r>
        <w:rPr>
          <w:w w:val="120"/>
        </w:rPr>
        <w:t> determines</w:t>
      </w:r>
      <w:r>
        <w:rPr>
          <w:w w:val="120"/>
        </w:rPr>
        <w:t> the</w:t>
      </w:r>
      <w:r>
        <w:rPr>
          <w:w w:val="120"/>
        </w:rPr>
        <w:t> long-term</w:t>
      </w:r>
      <w:r>
        <w:rPr>
          <w:w w:val="120"/>
        </w:rPr>
        <w:t> or</w:t>
      </w:r>
      <w:r>
        <w:rPr>
          <w:w w:val="120"/>
        </w:rPr>
        <w:t> short-term</w:t>
      </w:r>
      <w:r>
        <w:rPr>
          <w:w w:val="120"/>
        </w:rPr>
        <w:t> gains</w:t>
      </w:r>
      <w:r>
        <w:rPr>
          <w:w w:val="120"/>
        </w:rPr>
        <w:t> by</w:t>
      </w:r>
      <w:r>
        <w:rPr>
          <w:w w:val="120"/>
        </w:rPr>
        <w:t> its</w:t>
      </w:r>
      <w:r>
        <w:rPr>
          <w:w w:val="120"/>
        </w:rPr>
        <w:t> holding</w:t>
      </w:r>
      <w:r>
        <w:rPr>
          <w:w w:val="120"/>
        </w:rPr>
        <w:t> period,</w:t>
      </w:r>
      <w:r>
        <w:rPr>
          <w:w w:val="120"/>
        </w:rPr>
        <w:t> not</w:t>
      </w:r>
      <w:r>
        <w:rPr>
          <w:w w:val="120"/>
        </w:rPr>
        <w:t> the investors’.</w:t>
      </w:r>
      <w:r>
        <w:rPr>
          <w:w w:val="120"/>
        </w:rPr>
        <w:t> Also,</w:t>
      </w:r>
      <w:r>
        <w:rPr>
          <w:w w:val="120"/>
        </w:rPr>
        <w:t> remember</w:t>
      </w:r>
      <w:r>
        <w:rPr>
          <w:w w:val="120"/>
        </w:rPr>
        <w:t> that</w:t>
      </w:r>
      <w:r>
        <w:rPr>
          <w:w w:val="120"/>
        </w:rPr>
        <w:t> you’re</w:t>
      </w:r>
      <w:r>
        <w:rPr>
          <w:w w:val="120"/>
        </w:rPr>
        <w:t> subject</w:t>
      </w:r>
      <w:r>
        <w:rPr>
          <w:w w:val="120"/>
        </w:rPr>
        <w:t> to</w:t>
      </w:r>
      <w:r>
        <w:rPr>
          <w:w w:val="120"/>
        </w:rPr>
        <w:t> capital</w:t>
      </w:r>
      <w:r>
        <w:rPr>
          <w:w w:val="120"/>
        </w:rPr>
        <w:t> gains</w:t>
      </w:r>
      <w:r>
        <w:rPr>
          <w:w w:val="120"/>
        </w:rPr>
        <w:t> tax</w:t>
      </w:r>
      <w:r>
        <w:rPr>
          <w:w w:val="120"/>
        </w:rPr>
        <w:t> and</w:t>
      </w:r>
      <w:r>
        <w:rPr>
          <w:w w:val="120"/>
        </w:rPr>
        <w:t> taxes</w:t>
      </w:r>
      <w:r>
        <w:rPr>
          <w:w w:val="120"/>
        </w:rPr>
        <w:t> on</w:t>
      </w:r>
      <w:r>
        <w:rPr>
          <w:w w:val="120"/>
        </w:rPr>
        <w:t> dividends</w:t>
      </w:r>
      <w:r>
        <w:rPr>
          <w:w w:val="120"/>
        </w:rPr>
        <w:t> each year even if the money is reinvested in the fund.</w:t>
      </w:r>
    </w:p>
    <w:p>
      <w:pPr>
        <w:pStyle w:val="BodyText"/>
        <w:spacing w:before="91"/>
      </w:pPr>
    </w:p>
    <w:p>
      <w:pPr>
        <w:pStyle w:val="Heading3"/>
        <w:jc w:val="both"/>
      </w:pPr>
      <w:r>
        <w:rPr>
          <w:spacing w:val="-6"/>
          <w:w w:val="90"/>
        </w:rPr>
        <w:t>At</w:t>
      </w:r>
      <w:r>
        <w:rPr>
          <w:spacing w:val="-20"/>
          <w:w w:val="90"/>
        </w:rPr>
        <w:t> </w:t>
      </w:r>
      <w:r>
        <w:rPr>
          <w:spacing w:val="-6"/>
          <w:w w:val="90"/>
        </w:rPr>
        <w:t>the</w:t>
      </w:r>
      <w:r>
        <w:rPr>
          <w:spacing w:val="-20"/>
          <w:w w:val="90"/>
        </w:rPr>
        <w:t> </w:t>
      </w:r>
      <w:r>
        <w:rPr>
          <w:spacing w:val="-6"/>
          <w:w w:val="90"/>
        </w:rPr>
        <w:t>sale:</w:t>
      </w:r>
      <w:r>
        <w:rPr>
          <w:spacing w:val="-20"/>
          <w:w w:val="90"/>
        </w:rPr>
        <w:t> </w:t>
      </w:r>
      <w:r>
        <w:rPr>
          <w:spacing w:val="-6"/>
          <w:w w:val="90"/>
        </w:rPr>
        <w:t>Capital</w:t>
      </w:r>
      <w:r>
        <w:rPr>
          <w:spacing w:val="-20"/>
          <w:w w:val="90"/>
        </w:rPr>
        <w:t> </w:t>
      </w:r>
      <w:r>
        <w:rPr>
          <w:spacing w:val="-6"/>
          <w:w w:val="90"/>
        </w:rPr>
        <w:t>gains</w:t>
      </w:r>
      <w:r>
        <w:rPr>
          <w:spacing w:val="-20"/>
          <w:w w:val="90"/>
        </w:rPr>
        <w:t> </w:t>
      </w:r>
      <w:r>
        <w:rPr>
          <w:spacing w:val="-6"/>
          <w:w w:val="90"/>
        </w:rPr>
        <w:t>and</w:t>
      </w:r>
      <w:r>
        <w:rPr>
          <w:spacing w:val="-20"/>
          <w:w w:val="90"/>
        </w:rPr>
        <w:t> </w:t>
      </w:r>
      <w:r>
        <w:rPr>
          <w:spacing w:val="-6"/>
          <w:w w:val="90"/>
        </w:rPr>
        <w:t>losses</w:t>
      </w:r>
    </w:p>
    <w:p>
      <w:pPr>
        <w:pStyle w:val="BodyText"/>
        <w:spacing w:line="307" w:lineRule="auto" w:before="169"/>
        <w:ind w:left="1560" w:right="177"/>
        <w:jc w:val="both"/>
      </w:pPr>
      <w:r>
        <w:rPr>
          <w:i/>
          <w:w w:val="120"/>
        </w:rPr>
        <w:t>Capital</w:t>
      </w:r>
      <w:r>
        <w:rPr>
          <w:i/>
          <w:spacing w:val="-11"/>
          <w:w w:val="120"/>
        </w:rPr>
        <w:t> </w:t>
      </w:r>
      <w:r>
        <w:rPr>
          <w:i/>
          <w:w w:val="120"/>
        </w:rPr>
        <w:t>gains</w:t>
      </w:r>
      <w:r>
        <w:rPr>
          <w:i/>
          <w:spacing w:val="-1"/>
          <w:w w:val="120"/>
        </w:rPr>
        <w:t> </w:t>
      </w:r>
      <w:r>
        <w:rPr>
          <w:w w:val="120"/>
        </w:rPr>
        <w:t>are</w:t>
      </w:r>
      <w:r>
        <w:rPr>
          <w:spacing w:val="-2"/>
          <w:w w:val="120"/>
        </w:rPr>
        <w:t> </w:t>
      </w:r>
      <w:r>
        <w:rPr>
          <w:w w:val="120"/>
        </w:rPr>
        <w:t>profits</w:t>
      </w:r>
      <w:r>
        <w:rPr>
          <w:spacing w:val="-2"/>
          <w:w w:val="120"/>
        </w:rPr>
        <w:t> </w:t>
      </w:r>
      <w:r>
        <w:rPr>
          <w:w w:val="120"/>
        </w:rPr>
        <w:t>(</w:t>
      </w:r>
      <w:r>
        <w:rPr>
          <w:i/>
          <w:w w:val="120"/>
        </w:rPr>
        <w:t>realized</w:t>
      </w:r>
      <w:r>
        <w:rPr>
          <w:i/>
          <w:spacing w:val="-11"/>
          <w:w w:val="120"/>
        </w:rPr>
        <w:t> </w:t>
      </w:r>
      <w:r>
        <w:rPr>
          <w:i/>
          <w:w w:val="120"/>
        </w:rPr>
        <w:t>gains</w:t>
      </w:r>
      <w:r>
        <w:rPr>
          <w:w w:val="120"/>
        </w:rPr>
        <w:t>)</w:t>
      </w:r>
      <w:r>
        <w:rPr>
          <w:spacing w:val="-2"/>
          <w:w w:val="120"/>
        </w:rPr>
        <w:t> </w:t>
      </w:r>
      <w:r>
        <w:rPr>
          <w:w w:val="120"/>
        </w:rPr>
        <w:t>made</w:t>
      </w:r>
      <w:r>
        <w:rPr>
          <w:spacing w:val="-2"/>
          <w:w w:val="120"/>
        </w:rPr>
        <w:t> </w:t>
      </w:r>
      <w:r>
        <w:rPr>
          <w:w w:val="120"/>
        </w:rPr>
        <w:t>when</w:t>
      </w:r>
      <w:r>
        <w:rPr>
          <w:spacing w:val="-2"/>
          <w:w w:val="120"/>
        </w:rPr>
        <w:t> </w:t>
      </w:r>
      <w:r>
        <w:rPr>
          <w:w w:val="120"/>
        </w:rPr>
        <w:t>selling</w:t>
      </w:r>
      <w:r>
        <w:rPr>
          <w:spacing w:val="-2"/>
          <w:w w:val="120"/>
        </w:rPr>
        <w:t> </w:t>
      </w:r>
      <w:r>
        <w:rPr>
          <w:w w:val="120"/>
        </w:rPr>
        <w:t>a</w:t>
      </w:r>
      <w:r>
        <w:rPr>
          <w:spacing w:val="-2"/>
          <w:w w:val="120"/>
        </w:rPr>
        <w:t> </w:t>
      </w:r>
      <w:r>
        <w:rPr>
          <w:w w:val="120"/>
        </w:rPr>
        <w:t>security,</w:t>
      </w:r>
      <w:r>
        <w:rPr>
          <w:spacing w:val="-2"/>
          <w:w w:val="120"/>
        </w:rPr>
        <w:t> </w:t>
      </w:r>
      <w:r>
        <w:rPr>
          <w:w w:val="120"/>
        </w:rPr>
        <w:t>and</w:t>
      </w:r>
      <w:r>
        <w:rPr>
          <w:spacing w:val="-2"/>
          <w:w w:val="120"/>
        </w:rPr>
        <w:t> </w:t>
      </w:r>
      <w:r>
        <w:rPr>
          <w:i/>
          <w:w w:val="120"/>
        </w:rPr>
        <w:t>capital</w:t>
      </w:r>
      <w:r>
        <w:rPr>
          <w:i/>
          <w:spacing w:val="-11"/>
          <w:w w:val="120"/>
        </w:rPr>
        <w:t> </w:t>
      </w:r>
      <w:r>
        <w:rPr>
          <w:i/>
          <w:w w:val="120"/>
        </w:rPr>
        <w:t>losses</w:t>
      </w:r>
      <w:r>
        <w:rPr>
          <w:i/>
          <w:spacing w:val="-1"/>
          <w:w w:val="120"/>
        </w:rPr>
        <w:t> </w:t>
      </w:r>
      <w:r>
        <w:rPr>
          <w:w w:val="120"/>
        </w:rPr>
        <w:t>are</w:t>
      </w:r>
      <w:r>
        <w:rPr>
          <w:spacing w:val="-2"/>
          <w:w w:val="120"/>
        </w:rPr>
        <w:t> </w:t>
      </w:r>
      <w:r>
        <w:rPr>
          <w:w w:val="120"/>
        </w:rPr>
        <w:t>losses incurred</w:t>
      </w:r>
      <w:r>
        <w:rPr>
          <w:w w:val="120"/>
        </w:rPr>
        <w:t> when</w:t>
      </w:r>
      <w:r>
        <w:rPr>
          <w:w w:val="120"/>
        </w:rPr>
        <w:t> selling</w:t>
      </w:r>
      <w:r>
        <w:rPr>
          <w:w w:val="120"/>
        </w:rPr>
        <w:t> a</w:t>
      </w:r>
      <w:r>
        <w:rPr>
          <w:w w:val="120"/>
        </w:rPr>
        <w:t> security.</w:t>
      </w:r>
      <w:r>
        <w:rPr>
          <w:w w:val="120"/>
        </w:rPr>
        <w:t> To</w:t>
      </w:r>
      <w:r>
        <w:rPr>
          <w:w w:val="120"/>
        </w:rPr>
        <w:t> determine</w:t>
      </w:r>
      <w:r>
        <w:rPr>
          <w:w w:val="120"/>
        </w:rPr>
        <w:t> whether</w:t>
      </w:r>
      <w:r>
        <w:rPr>
          <w:w w:val="120"/>
        </w:rPr>
        <w:t> an</w:t>
      </w:r>
      <w:r>
        <w:rPr>
          <w:w w:val="120"/>
        </w:rPr>
        <w:t> investor</w:t>
      </w:r>
      <w:r>
        <w:rPr>
          <w:w w:val="120"/>
        </w:rPr>
        <w:t> has</w:t>
      </w:r>
      <w:r>
        <w:rPr>
          <w:w w:val="120"/>
        </w:rPr>
        <w:t> a</w:t>
      </w:r>
      <w:r>
        <w:rPr>
          <w:w w:val="120"/>
        </w:rPr>
        <w:t> capital</w:t>
      </w:r>
      <w:r>
        <w:rPr>
          <w:w w:val="120"/>
        </w:rPr>
        <w:t> gain</w:t>
      </w:r>
      <w:r>
        <w:rPr>
          <w:w w:val="120"/>
        </w:rPr>
        <w:t> or</w:t>
      </w:r>
      <w:r>
        <w:rPr>
          <w:w w:val="120"/>
        </w:rPr>
        <w:t> capital loss,</w:t>
      </w:r>
      <w:r>
        <w:rPr>
          <w:w w:val="120"/>
        </w:rPr>
        <w:t> you</w:t>
      </w:r>
      <w:r>
        <w:rPr>
          <w:w w:val="120"/>
        </w:rPr>
        <w:t> have</w:t>
      </w:r>
      <w:r>
        <w:rPr>
          <w:w w:val="120"/>
        </w:rPr>
        <w:t> to</w:t>
      </w:r>
      <w:r>
        <w:rPr>
          <w:w w:val="120"/>
        </w:rPr>
        <w:t> start</w:t>
      </w:r>
      <w:r>
        <w:rPr>
          <w:w w:val="120"/>
        </w:rPr>
        <w:t> with</w:t>
      </w:r>
      <w:r>
        <w:rPr>
          <w:w w:val="120"/>
        </w:rPr>
        <w:t> the</w:t>
      </w:r>
      <w:r>
        <w:rPr>
          <w:w w:val="120"/>
        </w:rPr>
        <w:t> investor’s</w:t>
      </w:r>
      <w:r>
        <w:rPr>
          <w:w w:val="120"/>
        </w:rPr>
        <w:t> cost</w:t>
      </w:r>
      <w:r>
        <w:rPr>
          <w:w w:val="120"/>
        </w:rPr>
        <w:t> basis.</w:t>
      </w:r>
      <w:r>
        <w:rPr>
          <w:w w:val="120"/>
        </w:rPr>
        <w:t> The</w:t>
      </w:r>
      <w:r>
        <w:rPr>
          <w:w w:val="120"/>
        </w:rPr>
        <w:t> </w:t>
      </w:r>
      <w:r>
        <w:rPr>
          <w:i/>
          <w:w w:val="120"/>
        </w:rPr>
        <w:t>cost basis</w:t>
      </w:r>
      <w:r>
        <w:rPr>
          <w:i/>
          <w:w w:val="120"/>
        </w:rPr>
        <w:t> </w:t>
      </w:r>
      <w:r>
        <w:rPr>
          <w:w w:val="120"/>
        </w:rPr>
        <w:t>is</w:t>
      </w:r>
      <w:r>
        <w:rPr>
          <w:w w:val="120"/>
        </w:rPr>
        <w:t> used</w:t>
      </w:r>
      <w:r>
        <w:rPr>
          <w:w w:val="120"/>
        </w:rPr>
        <w:t> for</w:t>
      </w:r>
      <w:r>
        <w:rPr>
          <w:w w:val="120"/>
        </w:rPr>
        <w:t> tax</w:t>
      </w:r>
      <w:r>
        <w:rPr>
          <w:w w:val="120"/>
        </w:rPr>
        <w:t> purposes</w:t>
      </w:r>
      <w:r>
        <w:rPr>
          <w:w w:val="120"/>
        </w:rPr>
        <w:t> and includes</w:t>
      </w:r>
      <w:r>
        <w:rPr>
          <w:w w:val="120"/>
        </w:rPr>
        <w:t> the</w:t>
      </w:r>
      <w:r>
        <w:rPr>
          <w:w w:val="120"/>
        </w:rPr>
        <w:t> purchase</w:t>
      </w:r>
      <w:r>
        <w:rPr>
          <w:w w:val="120"/>
        </w:rPr>
        <w:t> price</w:t>
      </w:r>
      <w:r>
        <w:rPr>
          <w:w w:val="120"/>
        </w:rPr>
        <w:t> plus</w:t>
      </w:r>
      <w:r>
        <w:rPr>
          <w:w w:val="120"/>
        </w:rPr>
        <w:t> any</w:t>
      </w:r>
      <w:r>
        <w:rPr>
          <w:w w:val="120"/>
        </w:rPr>
        <w:t> commission</w:t>
      </w:r>
      <w:r>
        <w:rPr>
          <w:w w:val="120"/>
        </w:rPr>
        <w:t> (although</w:t>
      </w:r>
      <w:r>
        <w:rPr>
          <w:w w:val="120"/>
        </w:rPr>
        <w:t> on</w:t>
      </w:r>
      <w:r>
        <w:rPr>
          <w:w w:val="120"/>
        </w:rPr>
        <w:t> the</w:t>
      </w:r>
      <w:r>
        <w:rPr>
          <w:w w:val="120"/>
        </w:rPr>
        <w:t> SIE</w:t>
      </w:r>
      <w:r>
        <w:rPr>
          <w:w w:val="120"/>
        </w:rPr>
        <w:t> exam,</w:t>
      </w:r>
      <w:r>
        <w:rPr>
          <w:w w:val="120"/>
        </w:rPr>
        <w:t> the</w:t>
      </w:r>
      <w:r>
        <w:rPr>
          <w:w w:val="120"/>
        </w:rPr>
        <w:t> test</w:t>
      </w:r>
      <w:r>
        <w:rPr>
          <w:w w:val="120"/>
        </w:rPr>
        <w:t> designers usually</w:t>
      </w:r>
      <w:r>
        <w:rPr>
          <w:w w:val="120"/>
        </w:rPr>
        <w:t> don’t</w:t>
      </w:r>
      <w:r>
        <w:rPr>
          <w:w w:val="120"/>
        </w:rPr>
        <w:t> throw</w:t>
      </w:r>
      <w:r>
        <w:rPr>
          <w:w w:val="120"/>
        </w:rPr>
        <w:t> commission</w:t>
      </w:r>
      <w:r>
        <w:rPr>
          <w:w w:val="120"/>
        </w:rPr>
        <w:t> into</w:t>
      </w:r>
      <w:r>
        <w:rPr>
          <w:w w:val="120"/>
        </w:rPr>
        <w:t> the</w:t>
      </w:r>
      <w:r>
        <w:rPr>
          <w:w w:val="120"/>
        </w:rPr>
        <w:t> equation).</w:t>
      </w:r>
      <w:r>
        <w:rPr>
          <w:w w:val="120"/>
        </w:rPr>
        <w:t> The</w:t>
      </w:r>
      <w:r>
        <w:rPr>
          <w:w w:val="120"/>
        </w:rPr>
        <w:t> cost</w:t>
      </w:r>
      <w:r>
        <w:rPr>
          <w:w w:val="120"/>
        </w:rPr>
        <w:t> basis</w:t>
      </w:r>
      <w:r>
        <w:rPr>
          <w:w w:val="120"/>
        </w:rPr>
        <w:t> remains</w:t>
      </w:r>
      <w:r>
        <w:rPr>
          <w:w w:val="120"/>
        </w:rPr>
        <w:t> the</w:t>
      </w:r>
      <w:r>
        <w:rPr>
          <w:w w:val="120"/>
        </w:rPr>
        <w:t> same</w:t>
      </w:r>
      <w:r>
        <w:rPr>
          <w:w w:val="120"/>
        </w:rPr>
        <w:t> unless</w:t>
      </w:r>
      <w:r>
        <w:rPr>
          <w:w w:val="120"/>
        </w:rPr>
        <w:t> it’s adjusted for things like stock splits, stock dividends, accretion, amortization, and so on.</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29504">
                <wp:simplePos x="0" y="0"/>
                <wp:positionH relativeFrom="page">
                  <wp:posOffset>1104902</wp:posOffset>
                </wp:positionH>
                <wp:positionV relativeFrom="paragraph">
                  <wp:posOffset>-63222</wp:posOffset>
                </wp:positionV>
                <wp:extent cx="419100" cy="419100"/>
                <wp:effectExtent l="0" t="0" r="0" b="0"/>
                <wp:wrapNone/>
                <wp:docPr id="469" name="Group 469"/>
                <wp:cNvGraphicFramePr>
                  <a:graphicFrameLocks/>
                </wp:cNvGraphicFramePr>
                <a:graphic>
                  <a:graphicData uri="http://schemas.microsoft.com/office/word/2010/wordprocessingGroup">
                    <wpg:wgp>
                      <wpg:cNvPr id="469" name="Group 469"/>
                      <wpg:cNvGrpSpPr/>
                      <wpg:grpSpPr>
                        <a:xfrm>
                          <a:off x="0" y="0"/>
                          <a:ext cx="419100" cy="419100"/>
                          <a:chExt cx="419100" cy="419100"/>
                        </a:xfrm>
                      </wpg:grpSpPr>
                      <wps:wsp>
                        <wps:cNvPr id="470" name="Graphic 470"/>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71" name="Graphic 471"/>
                        <wps:cNvSpPr/>
                        <wps:spPr>
                          <a:xfrm>
                            <a:off x="106550" y="76085"/>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47"/>
                                </a:lnTo>
                                <a:lnTo>
                                  <a:pt x="0" y="34772"/>
                                </a:lnTo>
                                <a:lnTo>
                                  <a:pt x="2908" y="37680"/>
                                </a:lnTo>
                                <a:lnTo>
                                  <a:pt x="6527" y="37731"/>
                                </a:lnTo>
                                <a:lnTo>
                                  <a:pt x="8445" y="37503"/>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14"/>
                                </a:lnTo>
                                <a:lnTo>
                                  <a:pt x="98882" y="24714"/>
                                </a:lnTo>
                                <a:lnTo>
                                  <a:pt x="96164" y="24993"/>
                                </a:lnTo>
                                <a:lnTo>
                                  <a:pt x="89636" y="29337"/>
                                </a:lnTo>
                                <a:lnTo>
                                  <a:pt x="86906" y="31216"/>
                                </a:lnTo>
                                <a:lnTo>
                                  <a:pt x="92837" y="35280"/>
                                </a:lnTo>
                                <a:lnTo>
                                  <a:pt x="97028" y="37490"/>
                                </a:lnTo>
                                <a:lnTo>
                                  <a:pt x="99047" y="37731"/>
                                </a:lnTo>
                                <a:lnTo>
                                  <a:pt x="102577" y="37680"/>
                                </a:lnTo>
                                <a:lnTo>
                                  <a:pt x="105460" y="34785"/>
                                </a:lnTo>
                                <a:lnTo>
                                  <a:pt x="105460" y="27635"/>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472" name="Graphic 472"/>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78125pt;width:33pt;height:33pt;mso-position-horizontal-relative:page;mso-position-vertical-relative:paragraph;z-index:15829504" id="docshapegroup374" coordorigin="1740,-100" coordsize="660,660">
                <v:shape style="position:absolute;left:1740;top:-100;width:660;height:660" id="docshape375" coordorigin="1740,-100" coordsize="660,660" path="m2070,-100l1994,-91,1925,-66,1864,-27,1813,24,1774,85,1749,155,1740,230,1749,306,1774,376,1813,437,1864,488,1925,527,1994,552,2070,560,2146,552,2215,527,2276,488,2328,437,2366,376,2391,306,2400,230,2391,155,2366,85,2328,24,2276,-27,2215,-66,2146,-91,2070,-100xe" filled="true" fillcolor="#fff200" stroked="false">
                  <v:path arrowok="t"/>
                  <v:fill type="solid"/>
                </v:shape>
                <v:shape style="position:absolute;left:1907;top:20;width:300;height:403" id="docshape376" coordorigin="1908,20" coordsize="300,403" path="m1937,69l1928,63,1921,59,1918,59,1912,59,1908,64,1908,75,1912,80,1918,80,1921,79,1928,76,1937,69xm2011,29l2002,20,1980,20,1971,29,1971,57,2011,57,2011,40,2011,29xm2074,64l2069,59,2064,59,2059,60,2049,66,2045,69,2054,76,2061,79,2064,80,2069,80,2074,75,2074,64xm2207,179l2198,170,2187,170,2176,170,2167,179,2167,249,2161,254,2147,254,2142,249,2142,163,2133,154,2111,154,2102,163,2102,249,2096,254,2082,254,2076,249,2076,148,2067,139,2045,139,2036,148,2036,249,2031,254,2016,254,2011,249,2011,82,1971,82,1971,305,1980,351,2006,388,2043,414,2089,423,2135,414,2172,388,2198,351,2207,305,2207,179xe" filled="true" fillcolor="#ffffff" stroked="false">
                  <v:path arrowok="t"/>
                  <v:fill type="solid"/>
                </v:shape>
                <v:shape style="position:absolute;left:1740;top:-100;width:660;height:660" id="docshape377" coordorigin="1740,-100" coordsize="660,660" path="m2233,190l2229,172,2228,170,2219,157,2215,154,2211,152,2207,149,2207,179,2207,305,2198,351,2172,388,2135,414,2089,423,2043,414,2006,388,1980,351,1971,305,1971,95,1971,82,2011,82,2011,249,2016,254,2031,254,2036,249,2036,148,2045,139,2067,139,2076,148,2076,249,2082,254,2096,254,2102,249,2102,163,2111,154,2133,154,2142,163,2142,249,2147,254,2161,254,2167,249,2167,179,2176,170,2198,170,2207,179,2207,149,2205,148,2187,144,2178,144,2170,147,2161,152,2161,151,2154,142,2150,139,2147,137,2144,135,2133,130,2122,129,2113,129,2104,131,2096,137,2095,136,2088,126,2079,119,2075,118,2068,115,2056,113,2050,113,2044,115,2036,118,2036,95,2048,102,2057,105,2064,105,2078,103,2089,95,2089,95,2097,83,2097,82,2098,80,2099,70,2099,69,2098,60,2098,59,2097,57,2097,55,2089,44,2078,36,2074,36,2074,64,2074,75,2069,80,2064,80,2061,79,2054,76,2045,69,2049,66,2059,60,2064,59,2069,59,2074,64,2074,36,2064,33,2057,33,2048,37,2036,44,2036,40,2033,22,2031,20,2023,8,2011,0,2011,29,2011,57,1971,57,1971,44,1971,29,1980,20,2002,20,2011,29,2011,0,2009,-2,1991,-5,1973,-2,1959,8,1949,22,1945,40,1945,44,1937,39,1937,69,1928,76,1921,79,1918,80,1912,80,1908,75,1908,64,1912,59,1918,59,1922,60,1921,60,1928,63,1937,69,1937,39,1933,37,1925,33,1918,33,1904,36,1893,44,1885,55,1882,69,1882,70,1885,83,1893,95,1904,103,1918,105,1925,105,1933,102,1945,95,1945,305,1957,361,1987,407,2033,437,2089,449,2145,437,2166,423,2191,407,2221,361,2233,305,2233,190xm2400,230l2391,155,2381,125,2381,230,2372,302,2349,367,2312,425,2264,473,2206,509,2141,533,2070,541,1999,533,1934,509,1876,473,1828,425,1791,367,1768,302,1759,230,1768,159,1791,94,1828,36,1876,-12,1934,-49,1999,-72,2070,-80,2141,-72,2206,-49,2264,-12,2312,36,2349,94,2372,159,2381,230,2381,125,2366,85,2327,24,2276,-27,2215,-66,2175,-80,2146,-91,2070,-100,1994,-91,1925,-66,1864,-27,1813,24,1774,85,1749,155,1740,230,1749,306,1774,375,1813,437,1864,488,1925,527,1994,552,2070,560,2146,552,2175,541,2215,527,2276,488,2327,437,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0016">
                <wp:simplePos x="0" y="0"/>
                <wp:positionH relativeFrom="page">
                  <wp:posOffset>1108875</wp:posOffset>
                </wp:positionH>
                <wp:positionV relativeFrom="paragraph">
                  <wp:posOffset>433042</wp:posOffset>
                </wp:positionV>
                <wp:extent cx="411480" cy="50165"/>
                <wp:effectExtent l="0" t="0" r="0" b="0"/>
                <wp:wrapNone/>
                <wp:docPr id="473" name="Graphic 473"/>
                <wp:cNvGraphicFramePr>
                  <a:graphicFrameLocks/>
                </wp:cNvGraphicFramePr>
                <a:graphic>
                  <a:graphicData uri="http://schemas.microsoft.com/office/word/2010/wordprocessingShape">
                    <wps:wsp>
                      <wps:cNvPr id="473" name="Graphic 473"/>
                      <wps:cNvSpPr/>
                      <wps:spPr>
                        <a:xfrm>
                          <a:off x="0" y="0"/>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61"/>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61"/>
                              </a:lnTo>
                              <a:lnTo>
                                <a:pt x="17183" y="8661"/>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73"/>
                              </a:lnTo>
                              <a:lnTo>
                                <a:pt x="398208" y="30721"/>
                              </a:lnTo>
                              <a:lnTo>
                                <a:pt x="396481" y="28130"/>
                              </a:lnTo>
                              <a:lnTo>
                                <a:pt x="399440" y="26835"/>
                              </a:lnTo>
                              <a:lnTo>
                                <a:pt x="401713" y="25044"/>
                              </a:lnTo>
                              <a:lnTo>
                                <a:pt x="403771" y="22136"/>
                              </a:lnTo>
                              <a:lnTo>
                                <a:pt x="404939" y="20485"/>
                              </a:lnTo>
                              <a:lnTo>
                                <a:pt x="405765" y="17868"/>
                              </a:lnTo>
                              <a:lnTo>
                                <a:pt x="405765" y="9918"/>
                              </a:lnTo>
                              <a:lnTo>
                                <a:pt x="405206" y="8661"/>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61"/>
                              </a:lnTo>
                              <a:lnTo>
                                <a:pt x="388505" y="8661"/>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97858pt;width:32.4pt;height:3.95pt;mso-position-horizontal-relative:page;mso-position-vertical-relative:paragraph;z-index:15830016" id="docshape378" coordorigin="1746,682" coordsize="648,79" path="m1809,760l1806,755,1789,730,1786,726,1791,724,1794,721,1797,717,1799,714,1800,710,1800,698,1800,696,1798,692,1788,684,1784,683,1784,702,1784,710,1782,712,1777,716,1774,717,1763,717,1763,696,1773,696,1777,696,1782,700,1784,702,1784,683,1780,682,1746,682,1746,760,1763,760,1763,730,1772,730,1791,760,1809,760xm1871,682l1825,682,1825,760,1871,760,1871,747,1842,747,1842,726,1869,726,1869,713,1842,713,1842,696,1871,696,1871,682xm1978,682l1955,682,1935,742,1935,742,1916,682,1894,682,1894,760,1909,760,1909,720,1907,699,1908,699,1927,760,1942,760,1962,699,1963,699,1962,715,1962,760,1978,760,1978,682xm2049,682l2004,682,2004,760,2049,760,2049,747,2021,747,2021,726,2047,726,2047,713,2021,713,2021,696,2049,696,2049,682xm2156,682l2133,682,2114,742,2113,742,2095,682,2072,682,2072,760,2087,760,2087,720,2086,699,2086,699,2105,760,2121,760,2141,699,2141,699,2141,715,2141,760,2156,760,2156,682xm2241,733l2239,729,2238,726,2235,722,2231,720,2227,719,2227,719,2230,718,2233,716,2235,713,2237,710,2239,707,2239,696,2239,695,2236,690,2226,684,2223,683,2223,729,2223,740,2222,742,2218,746,2214,747,2199,747,2199,726,2219,726,2223,729,2223,683,2222,683,2222,701,2222,707,2220,710,2216,712,2213,713,2199,713,2199,696,2213,696,2216,696,2220,699,2222,701,2222,683,2218,682,2182,682,2182,760,2221,760,2228,758,2238,750,2240,747,2241,745,2241,733xm2308,682l2263,682,2263,760,2308,760,2308,747,2279,747,2279,726,2306,726,2306,713,2279,713,2279,696,2308,696,2308,682xm2394,760l2390,755,2385,748,2373,730,2371,726,2375,724,2379,721,2382,717,2384,714,2385,710,2385,698,2384,696,2383,692,2372,684,2368,683,2368,702,2368,710,2367,712,2362,716,2358,717,2348,717,2348,696,2358,696,2362,696,2367,700,2368,702,2368,683,2365,682,2331,682,2331,760,2348,760,2348,730,2357,730,2375,760,2394,760xe" filled="true" fillcolor="#000000" stroked="false">
                <v:path arrowok="t"/>
                <v:fill type="solid"/>
                <w10:wrap type="none"/>
              </v:shape>
            </w:pict>
          </mc:Fallback>
        </mc:AlternateContent>
      </w:r>
      <w:r>
        <w:rPr>
          <w:w w:val="120"/>
        </w:rPr>
        <w:t>Accretion</w:t>
      </w:r>
      <w:r>
        <w:rPr>
          <w:w w:val="120"/>
        </w:rPr>
        <w:t> and</w:t>
      </w:r>
      <w:r>
        <w:rPr>
          <w:w w:val="120"/>
        </w:rPr>
        <w:t> amortization</w:t>
      </w:r>
      <w:r>
        <w:rPr>
          <w:w w:val="120"/>
        </w:rPr>
        <w:t> come</w:t>
      </w:r>
      <w:r>
        <w:rPr>
          <w:w w:val="120"/>
        </w:rPr>
        <w:t> into</w:t>
      </w:r>
      <w:r>
        <w:rPr>
          <w:w w:val="120"/>
        </w:rPr>
        <w:t> play</w:t>
      </w:r>
      <w:r>
        <w:rPr>
          <w:w w:val="120"/>
        </w:rPr>
        <w:t> when</w:t>
      </w:r>
      <w:r>
        <w:rPr>
          <w:w w:val="120"/>
        </w:rPr>
        <w:t> an</w:t>
      </w:r>
      <w:r>
        <w:rPr>
          <w:w w:val="120"/>
        </w:rPr>
        <w:t> investor</w:t>
      </w:r>
      <w:r>
        <w:rPr>
          <w:w w:val="120"/>
        </w:rPr>
        <w:t> purchases</w:t>
      </w:r>
      <w:r>
        <w:rPr>
          <w:w w:val="120"/>
        </w:rPr>
        <w:t> a</w:t>
      </w:r>
      <w:r>
        <w:rPr>
          <w:w w:val="120"/>
        </w:rPr>
        <w:t> bond</w:t>
      </w:r>
      <w:r>
        <w:rPr>
          <w:w w:val="120"/>
        </w:rPr>
        <w:t> at</w:t>
      </w:r>
      <w:r>
        <w:rPr>
          <w:w w:val="120"/>
        </w:rPr>
        <w:t> a</w:t>
      </w:r>
      <w:r>
        <w:rPr>
          <w:w w:val="120"/>
        </w:rPr>
        <w:t> price</w:t>
      </w:r>
      <w:r>
        <w:rPr>
          <w:w w:val="120"/>
        </w:rPr>
        <w:t> other than par. The bond cost basis will be adjusted toward par over the amount of time until maturity. You won’t be asked to calculate it on the SIE exam.</w:t>
      </w:r>
    </w:p>
    <w:p>
      <w:pPr>
        <w:pStyle w:val="BodyText"/>
        <w:spacing w:before="49"/>
      </w:pPr>
    </w:p>
    <w:p>
      <w:pPr>
        <w:pStyle w:val="Heading4"/>
        <w:jc w:val="both"/>
      </w:pPr>
      <w:r>
        <w:rPr>
          <w:spacing w:val="-4"/>
          <w:w w:val="90"/>
        </w:rPr>
        <w:t>Incurring</w:t>
      </w:r>
      <w:r>
        <w:rPr>
          <w:spacing w:val="-20"/>
          <w:w w:val="90"/>
        </w:rPr>
        <w:t> </w:t>
      </w:r>
      <w:r>
        <w:rPr>
          <w:spacing w:val="-4"/>
          <w:w w:val="90"/>
        </w:rPr>
        <w:t>taxes</w:t>
      </w:r>
      <w:r>
        <w:rPr>
          <w:spacing w:val="-19"/>
          <w:w w:val="90"/>
        </w:rPr>
        <w:t> </w:t>
      </w:r>
      <w:r>
        <w:rPr>
          <w:spacing w:val="-4"/>
          <w:w w:val="90"/>
        </w:rPr>
        <w:t>with</w:t>
      </w:r>
      <w:r>
        <w:rPr>
          <w:spacing w:val="-19"/>
          <w:w w:val="90"/>
        </w:rPr>
        <w:t> </w:t>
      </w:r>
      <w:r>
        <w:rPr>
          <w:spacing w:val="-4"/>
          <w:w w:val="90"/>
        </w:rPr>
        <w:t>capital</w:t>
      </w:r>
      <w:r>
        <w:rPr>
          <w:spacing w:val="-19"/>
          <w:w w:val="90"/>
        </w:rPr>
        <w:t> </w:t>
      </w:r>
      <w:r>
        <w:rPr>
          <w:spacing w:val="-4"/>
          <w:w w:val="90"/>
        </w:rPr>
        <w:t>gains</w:t>
      </w:r>
    </w:p>
    <w:p>
      <w:pPr>
        <w:pStyle w:val="BodyText"/>
        <w:spacing w:line="307" w:lineRule="auto" w:before="131"/>
        <w:ind w:left="1560" w:right="178"/>
        <w:jc w:val="both"/>
      </w:pPr>
      <w:r>
        <w:rPr/>
        <mc:AlternateContent>
          <mc:Choice Requires="wps">
            <w:drawing>
              <wp:anchor distT="0" distB="0" distL="0" distR="0" allowOverlap="1" layoutInCell="1" locked="0" behindDoc="0" simplePos="0" relativeHeight="15830528">
                <wp:simplePos x="0" y="0"/>
                <wp:positionH relativeFrom="page">
                  <wp:posOffset>1104902</wp:posOffset>
                </wp:positionH>
                <wp:positionV relativeFrom="paragraph">
                  <wp:posOffset>540537</wp:posOffset>
                </wp:positionV>
                <wp:extent cx="419100" cy="419100"/>
                <wp:effectExtent l="0" t="0" r="0" b="0"/>
                <wp:wrapNone/>
                <wp:docPr id="474" name="Group 474"/>
                <wp:cNvGraphicFramePr>
                  <a:graphicFrameLocks/>
                </wp:cNvGraphicFramePr>
                <a:graphic>
                  <a:graphicData uri="http://schemas.microsoft.com/office/word/2010/wordprocessingGroup">
                    <wpg:wgp>
                      <wpg:cNvPr id="474" name="Group 474"/>
                      <wpg:cNvGrpSpPr/>
                      <wpg:grpSpPr>
                        <a:xfrm>
                          <a:off x="0" y="0"/>
                          <a:ext cx="419100" cy="419100"/>
                          <a:chExt cx="419100" cy="419100"/>
                        </a:xfrm>
                      </wpg:grpSpPr>
                      <wps:wsp>
                        <wps:cNvPr id="475" name="Graphic 475"/>
                        <wps:cNvSpPr/>
                        <wps:spPr>
                          <a:xfrm>
                            <a:off x="10" y="12"/>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476" name="Graphic 476"/>
                        <wps:cNvSpPr/>
                        <wps:spPr>
                          <a:xfrm>
                            <a:off x="106550" y="76072"/>
                            <a:ext cx="190500" cy="255904"/>
                          </a:xfrm>
                          <a:custGeom>
                            <a:avLst/>
                            <a:gdLst/>
                            <a:ahLst/>
                            <a:cxnLst/>
                            <a:rect l="l" t="t" r="r" b="b"/>
                            <a:pathLst>
                              <a:path w="190500" h="255904">
                                <a:moveTo>
                                  <a:pt x="18554" y="31229"/>
                                </a:moveTo>
                                <a:lnTo>
                                  <a:pt x="12573" y="27139"/>
                                </a:lnTo>
                                <a:lnTo>
                                  <a:pt x="8343" y="24917"/>
                                </a:lnTo>
                                <a:lnTo>
                                  <a:pt x="6400" y="24714"/>
                                </a:lnTo>
                                <a:lnTo>
                                  <a:pt x="2895" y="24714"/>
                                </a:lnTo>
                                <a:lnTo>
                                  <a:pt x="0" y="27647"/>
                                </a:lnTo>
                                <a:lnTo>
                                  <a:pt x="0" y="34772"/>
                                </a:lnTo>
                                <a:lnTo>
                                  <a:pt x="2908" y="37680"/>
                                </a:lnTo>
                                <a:lnTo>
                                  <a:pt x="6527" y="37731"/>
                                </a:lnTo>
                                <a:lnTo>
                                  <a:pt x="8445" y="37503"/>
                                </a:lnTo>
                                <a:lnTo>
                                  <a:pt x="12636" y="35280"/>
                                </a:lnTo>
                                <a:lnTo>
                                  <a:pt x="18554" y="31229"/>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35"/>
                                </a:moveTo>
                                <a:lnTo>
                                  <a:pt x="102539" y="24714"/>
                                </a:lnTo>
                                <a:lnTo>
                                  <a:pt x="98882" y="24714"/>
                                </a:lnTo>
                                <a:lnTo>
                                  <a:pt x="96164" y="24993"/>
                                </a:lnTo>
                                <a:lnTo>
                                  <a:pt x="89636" y="29337"/>
                                </a:lnTo>
                                <a:lnTo>
                                  <a:pt x="86906" y="31216"/>
                                </a:lnTo>
                                <a:lnTo>
                                  <a:pt x="92837" y="35280"/>
                                </a:lnTo>
                                <a:lnTo>
                                  <a:pt x="97028" y="37490"/>
                                </a:lnTo>
                                <a:lnTo>
                                  <a:pt x="99047" y="37731"/>
                                </a:lnTo>
                                <a:lnTo>
                                  <a:pt x="102577" y="37680"/>
                                </a:lnTo>
                                <a:lnTo>
                                  <a:pt x="105460" y="34785"/>
                                </a:lnTo>
                                <a:lnTo>
                                  <a:pt x="105460" y="27635"/>
                                </a:lnTo>
                                <a:close/>
                              </a:path>
                              <a:path w="190500" h="255904">
                                <a:moveTo>
                                  <a:pt x="189953" y="100571"/>
                                </a:moveTo>
                                <a:lnTo>
                                  <a:pt x="184327" y="94919"/>
                                </a:lnTo>
                                <a:lnTo>
                                  <a:pt x="177330" y="94919"/>
                                </a:lnTo>
                                <a:lnTo>
                                  <a:pt x="170383" y="94919"/>
                                </a:lnTo>
                                <a:lnTo>
                                  <a:pt x="164757" y="100571"/>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87"/>
                                </a:lnTo>
                                <a:lnTo>
                                  <a:pt x="87325" y="75387"/>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71"/>
                                </a:lnTo>
                                <a:close/>
                              </a:path>
                            </a:pathLst>
                          </a:custGeom>
                          <a:solidFill>
                            <a:srgbClr val="FFFFFF"/>
                          </a:solidFill>
                        </wps:spPr>
                        <wps:bodyPr wrap="square" lIns="0" tIns="0" rIns="0" bIns="0" rtlCol="0">
                          <a:prstTxWarp prst="textNoShape">
                            <a:avLst/>
                          </a:prstTxWarp>
                          <a:noAutofit/>
                        </wps:bodyPr>
                      </wps:wsp>
                      <wps:wsp>
                        <wps:cNvPr id="477" name="Graphic 477"/>
                        <wps:cNvSpPr/>
                        <wps:spPr>
                          <a:xfrm>
                            <a:off x="-2" y="0"/>
                            <a:ext cx="419100" cy="419100"/>
                          </a:xfrm>
                          <a:custGeom>
                            <a:avLst/>
                            <a:gdLst/>
                            <a:ahLst/>
                            <a:cxnLst/>
                            <a:rect l="l" t="t" r="r" b="b"/>
                            <a:pathLst>
                              <a:path w="419100" h="419100">
                                <a:moveTo>
                                  <a:pt x="312826" y="183603"/>
                                </a:moveTo>
                                <a:lnTo>
                                  <a:pt x="310540" y="172364"/>
                                </a:lnTo>
                                <a:lnTo>
                                  <a:pt x="309613" y="170992"/>
                                </a:lnTo>
                                <a:lnTo>
                                  <a:pt x="304330" y="163156"/>
                                </a:lnTo>
                                <a:lnTo>
                                  <a:pt x="301459" y="161226"/>
                                </a:lnTo>
                                <a:lnTo>
                                  <a:pt x="299250" y="159727"/>
                                </a:lnTo>
                                <a:lnTo>
                                  <a:pt x="296506" y="157886"/>
                                </a:lnTo>
                                <a:lnTo>
                                  <a:pt x="296506" y="176644"/>
                                </a:lnTo>
                                <a:lnTo>
                                  <a:pt x="296506" y="256882"/>
                                </a:lnTo>
                                <a:lnTo>
                                  <a:pt x="290601" y="286016"/>
                                </a:lnTo>
                                <a:lnTo>
                                  <a:pt x="274535" y="309829"/>
                                </a:lnTo>
                                <a:lnTo>
                                  <a:pt x="250723" y="325894"/>
                                </a:lnTo>
                                <a:lnTo>
                                  <a:pt x="221602" y="331774"/>
                                </a:lnTo>
                                <a:lnTo>
                                  <a:pt x="192455" y="325894"/>
                                </a:lnTo>
                                <a:lnTo>
                                  <a:pt x="168643" y="309829"/>
                                </a:lnTo>
                                <a:lnTo>
                                  <a:pt x="152565" y="286016"/>
                                </a:lnTo>
                                <a:lnTo>
                                  <a:pt x="146659" y="256882"/>
                                </a:lnTo>
                                <a:lnTo>
                                  <a:pt x="146659" y="123456"/>
                                </a:lnTo>
                                <a:lnTo>
                                  <a:pt x="146659" y="115455"/>
                                </a:lnTo>
                                <a:lnTo>
                                  <a:pt x="171894" y="115455"/>
                                </a:lnTo>
                                <a:lnTo>
                                  <a:pt x="171894" y="221081"/>
                                </a:lnTo>
                                <a:lnTo>
                                  <a:pt x="175564" y="224739"/>
                                </a:lnTo>
                                <a:lnTo>
                                  <a:pt x="184556" y="224739"/>
                                </a:lnTo>
                                <a:lnTo>
                                  <a:pt x="188214" y="221081"/>
                                </a:lnTo>
                                <a:lnTo>
                                  <a:pt x="188214" y="157111"/>
                                </a:lnTo>
                                <a:lnTo>
                                  <a:pt x="193865" y="151460"/>
                                </a:lnTo>
                                <a:lnTo>
                                  <a:pt x="207797" y="151460"/>
                                </a:lnTo>
                                <a:lnTo>
                                  <a:pt x="213436" y="157111"/>
                                </a:lnTo>
                                <a:lnTo>
                                  <a:pt x="213436" y="221081"/>
                                </a:lnTo>
                                <a:lnTo>
                                  <a:pt x="217081" y="224739"/>
                                </a:lnTo>
                                <a:lnTo>
                                  <a:pt x="226072" y="224739"/>
                                </a:lnTo>
                                <a:lnTo>
                                  <a:pt x="229743" y="221081"/>
                                </a:lnTo>
                                <a:lnTo>
                                  <a:pt x="229743" y="166878"/>
                                </a:lnTo>
                                <a:lnTo>
                                  <a:pt x="235419" y="161226"/>
                                </a:lnTo>
                                <a:lnTo>
                                  <a:pt x="249313" y="161226"/>
                                </a:lnTo>
                                <a:lnTo>
                                  <a:pt x="254952" y="166878"/>
                                </a:lnTo>
                                <a:lnTo>
                                  <a:pt x="254952" y="221081"/>
                                </a:lnTo>
                                <a:lnTo>
                                  <a:pt x="258610" y="224739"/>
                                </a:lnTo>
                                <a:lnTo>
                                  <a:pt x="267627" y="224739"/>
                                </a:lnTo>
                                <a:lnTo>
                                  <a:pt x="271310" y="221081"/>
                                </a:lnTo>
                                <a:lnTo>
                                  <a:pt x="271310" y="176644"/>
                                </a:lnTo>
                                <a:lnTo>
                                  <a:pt x="276936" y="170992"/>
                                </a:lnTo>
                                <a:lnTo>
                                  <a:pt x="290880" y="170992"/>
                                </a:lnTo>
                                <a:lnTo>
                                  <a:pt x="296506" y="176644"/>
                                </a:lnTo>
                                <a:lnTo>
                                  <a:pt x="296506" y="157886"/>
                                </a:lnTo>
                                <a:lnTo>
                                  <a:pt x="295148" y="156959"/>
                                </a:lnTo>
                                <a:lnTo>
                                  <a:pt x="283908" y="154673"/>
                                </a:lnTo>
                                <a:lnTo>
                                  <a:pt x="278295" y="154673"/>
                                </a:lnTo>
                                <a:lnTo>
                                  <a:pt x="272897" y="156286"/>
                                </a:lnTo>
                                <a:lnTo>
                                  <a:pt x="267601" y="159727"/>
                                </a:lnTo>
                                <a:lnTo>
                                  <a:pt x="267246" y="159131"/>
                                </a:lnTo>
                                <a:lnTo>
                                  <a:pt x="262572" y="153200"/>
                                </a:lnTo>
                                <a:lnTo>
                                  <a:pt x="260248" y="151460"/>
                                </a:lnTo>
                                <a:lnTo>
                                  <a:pt x="258267" y="149961"/>
                                </a:lnTo>
                                <a:lnTo>
                                  <a:pt x="256641" y="148717"/>
                                </a:lnTo>
                                <a:lnTo>
                                  <a:pt x="249770" y="145884"/>
                                </a:lnTo>
                                <a:lnTo>
                                  <a:pt x="242341" y="144894"/>
                                </a:lnTo>
                                <a:lnTo>
                                  <a:pt x="236766" y="144894"/>
                                </a:lnTo>
                                <a:lnTo>
                                  <a:pt x="231317" y="146519"/>
                                </a:lnTo>
                                <a:lnTo>
                                  <a:pt x="226060" y="149961"/>
                                </a:lnTo>
                                <a:lnTo>
                                  <a:pt x="225717" y="149352"/>
                                </a:lnTo>
                                <a:lnTo>
                                  <a:pt x="200825" y="135115"/>
                                </a:lnTo>
                                <a:lnTo>
                                  <a:pt x="196811" y="135115"/>
                                </a:lnTo>
                                <a:lnTo>
                                  <a:pt x="192887" y="135953"/>
                                </a:lnTo>
                                <a:lnTo>
                                  <a:pt x="188226" y="138023"/>
                                </a:lnTo>
                                <a:lnTo>
                                  <a:pt x="188226" y="123456"/>
                                </a:lnTo>
                                <a:lnTo>
                                  <a:pt x="195872" y="128104"/>
                                </a:lnTo>
                                <a:lnTo>
                                  <a:pt x="201333" y="130124"/>
                                </a:lnTo>
                                <a:lnTo>
                                  <a:pt x="205511" y="130124"/>
                                </a:lnTo>
                                <a:lnTo>
                                  <a:pt x="214376" y="128333"/>
                                </a:lnTo>
                                <a:lnTo>
                                  <a:pt x="221602" y="123456"/>
                                </a:lnTo>
                                <a:lnTo>
                                  <a:pt x="226529" y="116179"/>
                                </a:lnTo>
                                <a:lnTo>
                                  <a:pt x="226669" y="115455"/>
                                </a:lnTo>
                                <a:lnTo>
                                  <a:pt x="227012" y="113804"/>
                                </a:lnTo>
                                <a:lnTo>
                                  <a:pt x="228219" y="107848"/>
                                </a:lnTo>
                                <a:lnTo>
                                  <a:pt x="228219" y="106756"/>
                                </a:lnTo>
                                <a:lnTo>
                                  <a:pt x="227063" y="101053"/>
                                </a:lnTo>
                                <a:lnTo>
                                  <a:pt x="227012" y="100774"/>
                                </a:lnTo>
                                <a:lnTo>
                                  <a:pt x="212013" y="85788"/>
                                </a:lnTo>
                                <a:lnTo>
                                  <a:pt x="212013" y="103720"/>
                                </a:lnTo>
                                <a:lnTo>
                                  <a:pt x="212013" y="110845"/>
                                </a:lnTo>
                                <a:lnTo>
                                  <a:pt x="209080" y="113804"/>
                                </a:lnTo>
                                <a:lnTo>
                                  <a:pt x="205587" y="113804"/>
                                </a:lnTo>
                                <a:lnTo>
                                  <a:pt x="203581" y="113576"/>
                                </a:lnTo>
                                <a:lnTo>
                                  <a:pt x="199402" y="111353"/>
                                </a:lnTo>
                                <a:lnTo>
                                  <a:pt x="193471" y="107289"/>
                                </a:lnTo>
                                <a:lnTo>
                                  <a:pt x="196189" y="105410"/>
                                </a:lnTo>
                                <a:lnTo>
                                  <a:pt x="202717" y="101053"/>
                                </a:lnTo>
                                <a:lnTo>
                                  <a:pt x="205435" y="100774"/>
                                </a:lnTo>
                                <a:lnTo>
                                  <a:pt x="209092" y="100774"/>
                                </a:lnTo>
                                <a:lnTo>
                                  <a:pt x="212013" y="103720"/>
                                </a:lnTo>
                                <a:lnTo>
                                  <a:pt x="212013" y="85788"/>
                                </a:lnTo>
                                <a:lnTo>
                                  <a:pt x="205511" y="84455"/>
                                </a:lnTo>
                                <a:lnTo>
                                  <a:pt x="201320" y="84455"/>
                                </a:lnTo>
                                <a:lnTo>
                                  <a:pt x="195872" y="86487"/>
                                </a:lnTo>
                                <a:lnTo>
                                  <a:pt x="188226" y="91147"/>
                                </a:lnTo>
                                <a:lnTo>
                                  <a:pt x="188226" y="88684"/>
                                </a:lnTo>
                                <a:lnTo>
                                  <a:pt x="185940" y="77431"/>
                                </a:lnTo>
                                <a:lnTo>
                                  <a:pt x="185026" y="76073"/>
                                </a:lnTo>
                                <a:lnTo>
                                  <a:pt x="179743" y="68237"/>
                                </a:lnTo>
                                <a:lnTo>
                                  <a:pt x="171894" y="62953"/>
                                </a:lnTo>
                                <a:lnTo>
                                  <a:pt x="171894" y="81737"/>
                                </a:lnTo>
                                <a:lnTo>
                                  <a:pt x="171894" y="99148"/>
                                </a:lnTo>
                                <a:lnTo>
                                  <a:pt x="146659" y="99148"/>
                                </a:lnTo>
                                <a:lnTo>
                                  <a:pt x="146659" y="91160"/>
                                </a:lnTo>
                                <a:lnTo>
                                  <a:pt x="146672" y="81737"/>
                                </a:lnTo>
                                <a:lnTo>
                                  <a:pt x="152323" y="76073"/>
                                </a:lnTo>
                                <a:lnTo>
                                  <a:pt x="166230" y="76073"/>
                                </a:lnTo>
                                <a:lnTo>
                                  <a:pt x="171894" y="81737"/>
                                </a:lnTo>
                                <a:lnTo>
                                  <a:pt x="171894" y="62953"/>
                                </a:lnTo>
                                <a:lnTo>
                                  <a:pt x="170535" y="62026"/>
                                </a:lnTo>
                                <a:lnTo>
                                  <a:pt x="159270" y="59740"/>
                                </a:lnTo>
                                <a:lnTo>
                                  <a:pt x="148018" y="62026"/>
                                </a:lnTo>
                                <a:lnTo>
                                  <a:pt x="138823" y="68237"/>
                                </a:lnTo>
                                <a:lnTo>
                                  <a:pt x="132626" y="77431"/>
                                </a:lnTo>
                                <a:lnTo>
                                  <a:pt x="130340" y="88684"/>
                                </a:lnTo>
                                <a:lnTo>
                                  <a:pt x="130340" y="91147"/>
                                </a:lnTo>
                                <a:lnTo>
                                  <a:pt x="125095" y="87960"/>
                                </a:lnTo>
                                <a:lnTo>
                                  <a:pt x="125095" y="107289"/>
                                </a:lnTo>
                                <a:lnTo>
                                  <a:pt x="119189" y="111353"/>
                                </a:lnTo>
                                <a:lnTo>
                                  <a:pt x="114998" y="113576"/>
                                </a:lnTo>
                                <a:lnTo>
                                  <a:pt x="113068" y="113804"/>
                                </a:lnTo>
                                <a:lnTo>
                                  <a:pt x="109499" y="113804"/>
                                </a:lnTo>
                                <a:lnTo>
                                  <a:pt x="106553" y="110845"/>
                                </a:lnTo>
                                <a:lnTo>
                                  <a:pt x="106553" y="103720"/>
                                </a:lnTo>
                                <a:lnTo>
                                  <a:pt x="109423" y="100774"/>
                                </a:lnTo>
                                <a:lnTo>
                                  <a:pt x="112941" y="100774"/>
                                </a:lnTo>
                                <a:lnTo>
                                  <a:pt x="115481" y="101053"/>
                                </a:lnTo>
                                <a:lnTo>
                                  <a:pt x="115023" y="101053"/>
                                </a:lnTo>
                                <a:lnTo>
                                  <a:pt x="119126" y="103212"/>
                                </a:lnTo>
                                <a:lnTo>
                                  <a:pt x="125095" y="107289"/>
                                </a:lnTo>
                                <a:lnTo>
                                  <a:pt x="125095" y="87960"/>
                                </a:lnTo>
                                <a:lnTo>
                                  <a:pt x="122694" y="86487"/>
                                </a:lnTo>
                                <a:lnTo>
                                  <a:pt x="117208" y="84455"/>
                                </a:lnTo>
                                <a:lnTo>
                                  <a:pt x="113068" y="84455"/>
                                </a:lnTo>
                                <a:lnTo>
                                  <a:pt x="104203" y="86258"/>
                                </a:lnTo>
                                <a:lnTo>
                                  <a:pt x="96939" y="91160"/>
                                </a:lnTo>
                                <a:lnTo>
                                  <a:pt x="92024" y="98412"/>
                                </a:lnTo>
                                <a:lnTo>
                                  <a:pt x="90335" y="106756"/>
                                </a:lnTo>
                                <a:lnTo>
                                  <a:pt x="90335" y="107848"/>
                                </a:lnTo>
                                <a:lnTo>
                                  <a:pt x="92024" y="116179"/>
                                </a:lnTo>
                                <a:lnTo>
                                  <a:pt x="96964" y="123456"/>
                                </a:lnTo>
                                <a:lnTo>
                                  <a:pt x="104203" y="128333"/>
                                </a:lnTo>
                                <a:lnTo>
                                  <a:pt x="113068" y="130124"/>
                                </a:lnTo>
                                <a:lnTo>
                                  <a:pt x="117221" y="130124"/>
                                </a:lnTo>
                                <a:lnTo>
                                  <a:pt x="122682" y="128104"/>
                                </a:lnTo>
                                <a:lnTo>
                                  <a:pt x="130340" y="123456"/>
                                </a:lnTo>
                                <a:lnTo>
                                  <a:pt x="130340" y="256882"/>
                                </a:lnTo>
                                <a:lnTo>
                                  <a:pt x="137528" y="292366"/>
                                </a:lnTo>
                                <a:lnTo>
                                  <a:pt x="157099" y="321373"/>
                                </a:lnTo>
                                <a:lnTo>
                                  <a:pt x="186118" y="340944"/>
                                </a:lnTo>
                                <a:lnTo>
                                  <a:pt x="221615" y="348119"/>
                                </a:lnTo>
                                <a:lnTo>
                                  <a:pt x="257073" y="340944"/>
                                </a:lnTo>
                                <a:lnTo>
                                  <a:pt x="270649" y="331774"/>
                                </a:lnTo>
                                <a:lnTo>
                                  <a:pt x="286067" y="321373"/>
                                </a:lnTo>
                                <a:lnTo>
                                  <a:pt x="305638" y="292366"/>
                                </a:lnTo>
                                <a:lnTo>
                                  <a:pt x="312826" y="256882"/>
                                </a:lnTo>
                                <a:lnTo>
                                  <a:pt x="312826" y="183603"/>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85"/>
                                </a:lnTo>
                                <a:lnTo>
                                  <a:pt x="55702" y="86271"/>
                                </a:lnTo>
                                <a:lnTo>
                                  <a:pt x="86258" y="55702"/>
                                </a:lnTo>
                                <a:lnTo>
                                  <a:pt x="122885" y="32397"/>
                                </a:lnTo>
                                <a:lnTo>
                                  <a:pt x="164376" y="17526"/>
                                </a:lnTo>
                                <a:lnTo>
                                  <a:pt x="209550" y="12306"/>
                                </a:lnTo>
                                <a:lnTo>
                                  <a:pt x="254711" y="17526"/>
                                </a:lnTo>
                                <a:lnTo>
                                  <a:pt x="296189" y="32397"/>
                                </a:lnTo>
                                <a:lnTo>
                                  <a:pt x="332816" y="55702"/>
                                </a:lnTo>
                                <a:lnTo>
                                  <a:pt x="363372" y="86271"/>
                                </a:lnTo>
                                <a:lnTo>
                                  <a:pt x="386689" y="122885"/>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2.562016pt;width:33pt;height:33pt;mso-position-horizontal-relative:page;mso-position-vertical-relative:paragraph;z-index:15830528" id="docshapegroup379" coordorigin="1740,851" coordsize="660,660">
                <v:shape style="position:absolute;left:1740;top:851;width:660;height:660" id="docshape380" coordorigin="1740,851" coordsize="660,660" path="m2070,851l1994,860,1925,885,1864,924,1813,975,1774,1036,1749,1106,1740,1181,1749,1257,1774,1326,1813,1388,1864,1439,1925,1478,1994,1502,2070,1511,2146,1502,2215,1478,2276,1439,2328,1388,2366,1326,2391,1257,2400,1181,2391,1106,2366,1036,2328,975,2276,924,2215,885,2146,860,2070,851xe" filled="true" fillcolor="#fff200" stroked="false">
                  <v:path arrowok="t"/>
                  <v:fill type="solid"/>
                </v:shape>
                <v:shape style="position:absolute;left:1907;top:971;width:300;height:403" id="docshape381" coordorigin="1908,971" coordsize="300,403" path="m1937,1020l1928,1014,1921,1010,1918,1010,1912,1010,1908,1015,1908,1026,1912,1030,1918,1030,1921,1030,1928,1027,1937,1020xm2011,980l2002,971,1980,971,1971,980,1971,1007,2011,1007,2011,991,2011,980xm2074,1015l2069,1010,2064,1010,2059,1010,2049,1017,2045,1020,2054,1027,2061,1030,2064,1030,2069,1030,2074,1026,2074,1015xm2207,1129l2198,1121,2187,1121,2176,1121,2167,1129,2167,1199,2161,1205,2147,1205,2142,1199,2142,1114,2133,1105,2111,1105,2102,1114,2102,1199,2096,1205,2082,1205,2076,1199,2076,1099,2067,1090,2045,1090,2036,1099,2036,1199,2031,1205,2016,1205,2011,1199,2011,1033,1971,1033,1971,1256,1980,1302,2006,1339,2043,1364,2089,1374,2135,1364,2172,1339,2198,1302,2207,1256,2207,1129xe" filled="true" fillcolor="#ffffff" stroked="false">
                  <v:path arrowok="t"/>
                  <v:fill type="solid"/>
                </v:shape>
                <v:shape style="position:absolute;left:1740;top:851;width:660;height:660" id="docshape382" coordorigin="1740,851" coordsize="660,660" path="m2233,1140l2229,1123,2228,1121,2219,1108,2215,1105,2211,1103,2207,1100,2207,1129,2207,1256,2198,1302,2172,1339,2135,1364,2089,1374,2043,1364,2006,1339,1980,1302,1971,1256,1971,1046,1971,1033,2011,1033,2011,1199,2016,1205,2031,1205,2036,1199,2036,1099,2045,1090,2067,1090,2076,1099,2076,1199,2082,1205,2096,1205,2102,1199,2102,1114,2111,1105,2133,1105,2142,1114,2142,1199,2147,1205,2161,1205,2167,1199,2167,1129,2176,1121,2198,1121,2207,1129,2207,1100,2205,1098,2187,1095,2178,1095,2170,1097,2161,1103,2161,1102,2154,1093,2150,1090,2147,1087,2144,1085,2133,1081,2122,1079,2113,1079,2104,1082,2096,1087,2095,1086,2088,1077,2079,1070,2075,1069,2068,1066,2056,1064,2050,1064,2044,1065,2036,1069,2036,1046,2048,1053,2057,1056,2064,1056,2078,1053,2089,1046,2089,1046,2097,1034,2097,1033,2098,1030,2099,1021,2099,1019,2098,1010,2098,1010,2097,1007,2097,1006,2089,995,2078,987,2074,986,2074,1015,2074,1026,2069,1030,2064,1030,2061,1030,2054,1027,2045,1020,2049,1017,2059,1010,2064,1010,2069,1010,2074,1015,2074,986,2064,984,2057,984,2048,987,2036,995,2036,991,2033,973,2031,971,2023,959,2011,950,2011,980,2011,1007,1971,1007,1971,995,1971,980,1980,971,2002,971,2011,980,2011,950,2009,949,1991,945,1973,949,1959,959,1949,973,1945,991,1945,995,1937,990,1937,1020,1928,1027,1921,1030,1918,1030,1912,1030,1908,1026,1908,1015,1912,1010,1918,1010,1922,1010,1921,1010,1928,1014,1937,1020,1937,990,1933,987,1925,984,1918,984,1904,987,1893,995,1885,1006,1882,1019,1882,1021,1885,1034,1893,1046,1904,1053,1918,1056,1925,1056,1933,1053,1945,1046,1945,1256,1957,1312,1987,1357,2033,1388,2089,1399,2145,1388,2166,1374,2191,1357,2221,1312,2233,1256,2233,1140xm2400,1181l2391,1106,2381,1076,2381,1181,2372,1252,2349,1318,2312,1375,2264,1423,2206,1460,2141,1484,2070,1492,1999,1484,1934,1460,1876,1423,1828,1375,1791,1318,1768,1252,1759,1181,1768,1110,1791,1045,1828,987,1876,939,1934,902,1999,879,2070,871,2141,879,2206,902,2264,939,2312,987,2349,1045,2372,1110,2381,1181,2381,1076,2366,1036,2327,975,2276,924,2215,885,2175,871,2146,860,2070,851,1994,860,1925,885,1864,924,1813,975,1774,1036,1749,1106,1740,1181,1749,1257,1774,1326,1813,1387,1864,1439,1925,1478,1994,1502,2070,1511,2146,1502,2175,1492,2215,1478,2276,1439,2327,1387,2366,1326,2391,1257,2400,1181xe" filled="true" fillcolor="#000000" stroked="false">
                  <v:path arrowok="t"/>
                  <v:fill type="solid"/>
                </v:shape>
                <w10:wrap type="none"/>
              </v:group>
            </w:pict>
          </mc:Fallback>
        </mc:AlternateContent>
      </w:r>
      <w:r>
        <w:rPr>
          <w:w w:val="120"/>
        </w:rPr>
        <w:t>An investor realizes capital gains when they sell a security at a price higher than their cost basis. Capital gains on any security (even municipal and U.S. government bonds) are fully taxed on the federal, state, and local levels.</w:t>
      </w:r>
    </w:p>
    <w:p>
      <w:pPr>
        <w:pStyle w:val="BodyText"/>
        <w:spacing w:before="52"/>
      </w:pPr>
    </w:p>
    <w:p>
      <w:pPr>
        <w:pStyle w:val="BodyText"/>
        <w:ind w:left="1560"/>
        <w:rPr>
          <w:i/>
        </w:rPr>
      </w:pPr>
      <w:r>
        <w:rPr>
          <w:w w:val="120"/>
        </w:rPr>
        <w:t>A</w:t>
      </w:r>
      <w:r>
        <w:rPr>
          <w:spacing w:val="7"/>
          <w:w w:val="120"/>
        </w:rPr>
        <w:t> </w:t>
      </w:r>
      <w:r>
        <w:rPr>
          <w:w w:val="120"/>
        </w:rPr>
        <w:t>capital</w:t>
      </w:r>
      <w:r>
        <w:rPr>
          <w:spacing w:val="7"/>
          <w:w w:val="120"/>
        </w:rPr>
        <w:t> </w:t>
      </w:r>
      <w:r>
        <w:rPr>
          <w:w w:val="120"/>
        </w:rPr>
        <w:t>gain</w:t>
      </w:r>
      <w:r>
        <w:rPr>
          <w:spacing w:val="8"/>
          <w:w w:val="120"/>
        </w:rPr>
        <w:t> </w:t>
      </w:r>
      <w:r>
        <w:rPr>
          <w:w w:val="120"/>
        </w:rPr>
        <w:t>isn’t</w:t>
      </w:r>
      <w:r>
        <w:rPr>
          <w:spacing w:val="7"/>
          <w:w w:val="120"/>
        </w:rPr>
        <w:t> </w:t>
      </w:r>
      <w:r>
        <w:rPr>
          <w:w w:val="120"/>
        </w:rPr>
        <w:t>realized</w:t>
      </w:r>
      <w:r>
        <w:rPr>
          <w:spacing w:val="7"/>
          <w:w w:val="120"/>
        </w:rPr>
        <w:t> </w:t>
      </w:r>
      <w:r>
        <w:rPr>
          <w:w w:val="120"/>
        </w:rPr>
        <w:t>until</w:t>
      </w:r>
      <w:r>
        <w:rPr>
          <w:spacing w:val="8"/>
          <w:w w:val="120"/>
        </w:rPr>
        <w:t> </w:t>
      </w:r>
      <w:r>
        <w:rPr>
          <w:w w:val="120"/>
        </w:rPr>
        <w:t>a</w:t>
      </w:r>
      <w:r>
        <w:rPr>
          <w:spacing w:val="7"/>
          <w:w w:val="120"/>
        </w:rPr>
        <w:t> </w:t>
      </w:r>
      <w:r>
        <w:rPr>
          <w:w w:val="120"/>
        </w:rPr>
        <w:t>security</w:t>
      </w:r>
      <w:r>
        <w:rPr>
          <w:spacing w:val="7"/>
          <w:w w:val="120"/>
        </w:rPr>
        <w:t> </w:t>
      </w:r>
      <w:r>
        <w:rPr>
          <w:w w:val="120"/>
        </w:rPr>
        <w:t>is</w:t>
      </w:r>
      <w:r>
        <w:rPr>
          <w:spacing w:val="8"/>
          <w:w w:val="120"/>
        </w:rPr>
        <w:t> </w:t>
      </w:r>
      <w:r>
        <w:rPr>
          <w:i/>
          <w:spacing w:val="-2"/>
          <w:w w:val="120"/>
        </w:rPr>
        <w:t>sold.</w:t>
      </w:r>
    </w:p>
    <w:p>
      <w:pPr>
        <w:pStyle w:val="BodyText"/>
        <w:spacing w:before="96"/>
        <w:rPr>
          <w:i/>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31040">
                <wp:simplePos x="0" y="0"/>
                <wp:positionH relativeFrom="page">
                  <wp:posOffset>1108875</wp:posOffset>
                </wp:positionH>
                <wp:positionV relativeFrom="paragraph">
                  <wp:posOffset>44898</wp:posOffset>
                </wp:positionV>
                <wp:extent cx="411480" cy="50165"/>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411480" cy="50165"/>
                        </a:xfrm>
                        <a:custGeom>
                          <a:avLst/>
                          <a:gdLst/>
                          <a:ahLst/>
                          <a:cxnLst/>
                          <a:rect l="l" t="t" r="r" b="b"/>
                          <a:pathLst>
                            <a:path w="411480" h="50165">
                              <a:moveTo>
                                <a:pt x="39827" y="49860"/>
                              </a:moveTo>
                              <a:lnTo>
                                <a:pt x="37630" y="46659"/>
                              </a:lnTo>
                              <a:lnTo>
                                <a:pt x="26898" y="30721"/>
                              </a:lnTo>
                              <a:lnTo>
                                <a:pt x="25158" y="28130"/>
                              </a:lnTo>
                              <a:lnTo>
                                <a:pt x="28117" y="26835"/>
                              </a:lnTo>
                              <a:lnTo>
                                <a:pt x="30403" y="25044"/>
                              </a:lnTo>
                              <a:lnTo>
                                <a:pt x="32461" y="22136"/>
                              </a:lnTo>
                              <a:lnTo>
                                <a:pt x="33629" y="20485"/>
                              </a:lnTo>
                              <a:lnTo>
                                <a:pt x="34429" y="17868"/>
                              </a:lnTo>
                              <a:lnTo>
                                <a:pt x="34429" y="9918"/>
                              </a:lnTo>
                              <a:lnTo>
                                <a:pt x="33883" y="8661"/>
                              </a:lnTo>
                              <a:lnTo>
                                <a:pt x="32804" y="6172"/>
                              </a:lnTo>
                              <a:lnTo>
                                <a:pt x="26314" y="1231"/>
                              </a:lnTo>
                              <a:lnTo>
                                <a:pt x="23774" y="622"/>
                              </a:lnTo>
                              <a:lnTo>
                                <a:pt x="23774" y="12852"/>
                              </a:lnTo>
                              <a:lnTo>
                                <a:pt x="23647" y="17868"/>
                              </a:lnTo>
                              <a:lnTo>
                                <a:pt x="22987" y="19354"/>
                              </a:lnTo>
                              <a:lnTo>
                                <a:pt x="19799" y="21577"/>
                              </a:lnTo>
                              <a:lnTo>
                                <a:pt x="17322" y="22136"/>
                              </a:lnTo>
                              <a:lnTo>
                                <a:pt x="10579" y="22136"/>
                              </a:lnTo>
                              <a:lnTo>
                                <a:pt x="10579" y="8661"/>
                              </a:lnTo>
                              <a:lnTo>
                                <a:pt x="17183" y="8661"/>
                              </a:lnTo>
                              <a:lnTo>
                                <a:pt x="19710" y="9169"/>
                              </a:lnTo>
                              <a:lnTo>
                                <a:pt x="22961" y="11176"/>
                              </a:lnTo>
                              <a:lnTo>
                                <a:pt x="23774" y="12852"/>
                              </a:lnTo>
                              <a:lnTo>
                                <a:pt x="23774" y="622"/>
                              </a:lnTo>
                              <a:lnTo>
                                <a:pt x="21310" y="12"/>
                              </a:lnTo>
                              <a:lnTo>
                                <a:pt x="0" y="12"/>
                              </a:lnTo>
                              <a:lnTo>
                                <a:pt x="0" y="49860"/>
                              </a:lnTo>
                              <a:lnTo>
                                <a:pt x="10579" y="49860"/>
                              </a:lnTo>
                              <a:lnTo>
                                <a:pt x="10579" y="30721"/>
                              </a:lnTo>
                              <a:lnTo>
                                <a:pt x="16205" y="30721"/>
                              </a:lnTo>
                              <a:lnTo>
                                <a:pt x="28092" y="49860"/>
                              </a:lnTo>
                              <a:lnTo>
                                <a:pt x="39827" y="49860"/>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60"/>
                              </a:moveTo>
                              <a:lnTo>
                                <a:pt x="408940" y="46659"/>
                              </a:lnTo>
                              <a:lnTo>
                                <a:pt x="405765" y="41973"/>
                              </a:lnTo>
                              <a:lnTo>
                                <a:pt x="398208" y="30721"/>
                              </a:lnTo>
                              <a:lnTo>
                                <a:pt x="396481" y="28130"/>
                              </a:lnTo>
                              <a:lnTo>
                                <a:pt x="399440" y="26835"/>
                              </a:lnTo>
                              <a:lnTo>
                                <a:pt x="401713" y="25044"/>
                              </a:lnTo>
                              <a:lnTo>
                                <a:pt x="403771" y="22136"/>
                              </a:lnTo>
                              <a:lnTo>
                                <a:pt x="404939" y="20485"/>
                              </a:lnTo>
                              <a:lnTo>
                                <a:pt x="405765" y="17868"/>
                              </a:lnTo>
                              <a:lnTo>
                                <a:pt x="405765" y="9918"/>
                              </a:lnTo>
                              <a:lnTo>
                                <a:pt x="405206" y="8661"/>
                              </a:lnTo>
                              <a:lnTo>
                                <a:pt x="404126" y="6172"/>
                              </a:lnTo>
                              <a:lnTo>
                                <a:pt x="397624" y="1231"/>
                              </a:lnTo>
                              <a:lnTo>
                                <a:pt x="395084" y="622"/>
                              </a:lnTo>
                              <a:lnTo>
                                <a:pt x="395084" y="12852"/>
                              </a:lnTo>
                              <a:lnTo>
                                <a:pt x="394957" y="17868"/>
                              </a:lnTo>
                              <a:lnTo>
                                <a:pt x="394296" y="19354"/>
                              </a:lnTo>
                              <a:lnTo>
                                <a:pt x="391109" y="21577"/>
                              </a:lnTo>
                              <a:lnTo>
                                <a:pt x="388632" y="22136"/>
                              </a:lnTo>
                              <a:lnTo>
                                <a:pt x="381876" y="22136"/>
                              </a:lnTo>
                              <a:lnTo>
                                <a:pt x="381876" y="8661"/>
                              </a:lnTo>
                              <a:lnTo>
                                <a:pt x="388505" y="8661"/>
                              </a:lnTo>
                              <a:lnTo>
                                <a:pt x="391020" y="9169"/>
                              </a:lnTo>
                              <a:lnTo>
                                <a:pt x="394271" y="11176"/>
                              </a:lnTo>
                              <a:lnTo>
                                <a:pt x="395084" y="12852"/>
                              </a:lnTo>
                              <a:lnTo>
                                <a:pt x="395084" y="622"/>
                              </a:lnTo>
                              <a:lnTo>
                                <a:pt x="392620" y="12"/>
                              </a:lnTo>
                              <a:lnTo>
                                <a:pt x="371335" y="12"/>
                              </a:lnTo>
                              <a:lnTo>
                                <a:pt x="371335" y="49860"/>
                              </a:lnTo>
                              <a:lnTo>
                                <a:pt x="381876" y="49860"/>
                              </a:lnTo>
                              <a:lnTo>
                                <a:pt x="381876" y="30721"/>
                              </a:lnTo>
                              <a:lnTo>
                                <a:pt x="387502" y="30721"/>
                              </a:lnTo>
                              <a:lnTo>
                                <a:pt x="399415" y="49860"/>
                              </a:lnTo>
                              <a:lnTo>
                                <a:pt x="411149" y="498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535286pt;width:32.4pt;height:3.95pt;mso-position-horizontal-relative:page;mso-position-vertical-relative:paragraph;z-index:15831040" id="docshape383" coordorigin="1746,71" coordsize="648,79" path="m1809,149l1806,144,1789,119,1786,115,1791,113,1794,110,1797,106,1799,103,1800,99,1800,86,1800,84,1798,80,1788,73,1784,72,1784,91,1784,99,1782,101,1777,105,1774,106,1763,106,1763,84,1773,84,1777,85,1782,88,1784,91,1784,72,1780,71,1746,71,1746,149,1763,149,1763,119,1772,119,1791,149,1809,149xm1871,71l1825,71,1825,149,1871,149,1871,135,1842,135,1842,115,1869,115,1869,102,1842,102,1842,84,1871,84,1871,71xm1978,71l1955,71,1935,131,1935,131,1916,71,1894,71,1894,149,1909,149,1909,109,1907,88,1908,88,1927,149,1942,149,1962,88,1963,88,1962,104,1962,149,1978,149,1978,71xm2049,71l2004,71,2004,149,2049,149,2049,135,2021,135,2021,115,2047,115,2047,102,2021,102,2021,84,2049,84,2049,71xm2156,71l2133,71,2114,131,2113,131,2095,71,2072,71,2072,149,2087,149,2087,109,2086,88,2086,88,2105,149,2121,149,2141,88,2141,88,2141,104,2141,149,2156,149,2156,71xm2241,121l2239,117,2238,115,2235,111,2231,109,2227,108,2227,108,2230,107,2233,105,2235,102,2237,99,2239,95,2239,84,2239,84,2236,79,2226,72,2223,72,2223,118,2223,128,2222,131,2218,135,2214,135,2199,135,2199,115,2219,115,2223,118,2223,72,2222,71,2222,90,2222,96,2220,98,2216,101,2213,102,2199,102,2199,84,2213,84,2216,85,2220,88,2222,90,2222,71,2218,71,2182,71,2182,149,2221,149,2228,147,2238,139,2240,135,2241,134,2241,121xm2308,71l2263,71,2263,149,2308,149,2308,135,2279,135,2279,115,2306,115,2306,102,2279,102,2279,84,2308,84,2308,71xm2394,149l2390,144,2385,137,2373,119,2371,115,2375,113,2379,110,2382,106,2384,103,2385,99,2385,86,2384,84,2383,80,2372,73,2368,72,2368,91,2368,99,2367,101,2362,105,2358,106,2348,106,2348,84,2358,84,2362,85,2367,88,2368,91,2368,72,2365,71,2331,71,2331,149,2348,149,2348,119,2357,119,2375,149,2394,149xe" filled="true" fillcolor="#000000" stroked="false">
                <v:path arrowok="t"/>
                <v:fill type="solid"/>
                <w10:wrap type="none"/>
              </v:shape>
            </w:pict>
          </mc:Fallback>
        </mc:AlternateContent>
      </w:r>
      <w:r>
        <w:rPr>
          <w:rFonts w:ascii="Verdana" w:hAnsi="Verdana"/>
          <w:b/>
          <w:i/>
          <w:w w:val="105"/>
        </w:rPr>
        <w:t>Note:</w:t>
      </w:r>
      <w:r>
        <w:rPr>
          <w:rFonts w:ascii="Verdana" w:hAnsi="Verdana"/>
          <w:b/>
          <w:i/>
          <w:spacing w:val="-7"/>
          <w:w w:val="105"/>
        </w:rPr>
        <w:t> </w:t>
      </w:r>
      <w:r>
        <w:rPr>
          <w:w w:val="120"/>
        </w:rPr>
        <w:t>If</w:t>
      </w:r>
      <w:r>
        <w:rPr>
          <w:w w:val="120"/>
        </w:rPr>
        <w:t> the</w:t>
      </w:r>
      <w:r>
        <w:rPr>
          <w:w w:val="120"/>
        </w:rPr>
        <w:t> value</w:t>
      </w:r>
      <w:r>
        <w:rPr>
          <w:w w:val="120"/>
        </w:rPr>
        <w:t> of</w:t>
      </w:r>
      <w:r>
        <w:rPr>
          <w:w w:val="120"/>
        </w:rPr>
        <w:t> an</w:t>
      </w:r>
      <w:r>
        <w:rPr>
          <w:w w:val="120"/>
        </w:rPr>
        <w:t> investment</w:t>
      </w:r>
      <w:r>
        <w:rPr>
          <w:w w:val="120"/>
        </w:rPr>
        <w:t> increases,</w:t>
      </w:r>
      <w:r>
        <w:rPr>
          <w:w w:val="120"/>
        </w:rPr>
        <w:t> it’s</w:t>
      </w:r>
      <w:r>
        <w:rPr>
          <w:w w:val="120"/>
        </w:rPr>
        <w:t> considered</w:t>
      </w:r>
      <w:r>
        <w:rPr>
          <w:w w:val="120"/>
        </w:rPr>
        <w:t> </w:t>
      </w:r>
      <w:r>
        <w:rPr>
          <w:i/>
          <w:w w:val="120"/>
        </w:rPr>
        <w:t>appreciation</w:t>
      </w:r>
      <w:r>
        <w:rPr>
          <w:i/>
          <w:w w:val="120"/>
        </w:rPr>
        <w:t> </w:t>
      </w:r>
      <w:r>
        <w:rPr>
          <w:w w:val="120"/>
        </w:rPr>
        <w:t>or</w:t>
      </w:r>
      <w:r>
        <w:rPr>
          <w:w w:val="120"/>
        </w:rPr>
        <w:t> an</w:t>
      </w:r>
      <w:r>
        <w:rPr>
          <w:w w:val="120"/>
        </w:rPr>
        <w:t> </w:t>
      </w:r>
      <w:r>
        <w:rPr>
          <w:i/>
          <w:w w:val="120"/>
        </w:rPr>
        <w:t>unrealized</w:t>
      </w:r>
      <w:r>
        <w:rPr>
          <w:i/>
          <w:w w:val="120"/>
        </w:rPr>
        <w:t> </w:t>
      </w:r>
      <w:r>
        <w:rPr>
          <w:w w:val="120"/>
        </w:rPr>
        <w:t>gain, and if the investor doesn’t sell, the investor doesn’t incur capital gains taxes. Mutual fund share- holders would be subject to taxation if the issuer sold securities held by the fund at a profit, even if the shareholder didn’t sell any shares.</w:t>
      </w:r>
    </w:p>
    <w:p>
      <w:pPr>
        <w:pStyle w:val="BodyText"/>
        <w:spacing w:before="50"/>
      </w:pPr>
    </w:p>
    <w:p>
      <w:pPr>
        <w:pStyle w:val="BodyText"/>
        <w:spacing w:line="307" w:lineRule="auto"/>
        <w:ind w:left="1560" w:right="178"/>
        <w:jc w:val="both"/>
      </w:pPr>
      <w:r>
        <w:rPr>
          <w:w w:val="120"/>
        </w:rPr>
        <w:t>Capital</w:t>
      </w:r>
      <w:r>
        <w:rPr>
          <w:w w:val="120"/>
        </w:rPr>
        <w:t> gains</w:t>
      </w:r>
      <w:r>
        <w:rPr>
          <w:w w:val="120"/>
        </w:rPr>
        <w:t> are</w:t>
      </w:r>
      <w:r>
        <w:rPr>
          <w:w w:val="120"/>
        </w:rPr>
        <w:t> broken</w:t>
      </w:r>
      <w:r>
        <w:rPr>
          <w:w w:val="120"/>
        </w:rPr>
        <w:t> down</w:t>
      </w:r>
      <w:r>
        <w:rPr>
          <w:w w:val="120"/>
        </w:rPr>
        <w:t> into</w:t>
      </w:r>
      <w:r>
        <w:rPr>
          <w:w w:val="120"/>
        </w:rPr>
        <w:t> two</w:t>
      </w:r>
      <w:r>
        <w:rPr>
          <w:w w:val="120"/>
        </w:rPr>
        <w:t> categories,</w:t>
      </w:r>
      <w:r>
        <w:rPr>
          <w:w w:val="120"/>
        </w:rPr>
        <w:t> depending</w:t>
      </w:r>
      <w:r>
        <w:rPr>
          <w:w w:val="120"/>
        </w:rPr>
        <w:t> on</w:t>
      </w:r>
      <w:r>
        <w:rPr>
          <w:w w:val="120"/>
        </w:rPr>
        <w:t> the</w:t>
      </w:r>
      <w:r>
        <w:rPr>
          <w:w w:val="120"/>
        </w:rPr>
        <w:t> holding</w:t>
      </w:r>
      <w:r>
        <w:rPr>
          <w:w w:val="120"/>
        </w:rPr>
        <w:t> period</w:t>
      </w:r>
      <w:r>
        <w:rPr>
          <w:w w:val="120"/>
        </w:rPr>
        <w:t> of</w:t>
      </w:r>
      <w:r>
        <w:rPr>
          <w:w w:val="120"/>
        </w:rPr>
        <w:t> the </w:t>
      </w:r>
      <w:r>
        <w:rPr>
          <w:spacing w:val="-2"/>
          <w:w w:val="120"/>
        </w:rPr>
        <w:t>securities:</w:t>
      </w:r>
    </w:p>
    <w:p>
      <w:pPr>
        <w:spacing w:line="382" w:lineRule="exact" w:before="143"/>
        <w:ind w:left="1684" w:right="0" w:firstLine="0"/>
        <w:jc w:val="left"/>
        <w:rPr>
          <w:rFonts w:ascii="Trebuchet MS" w:hAnsi="Trebuchet MS"/>
          <w:i/>
          <w:sz w:val="17"/>
        </w:rPr>
      </w:pPr>
      <w:r>
        <w:rPr>
          <w:rFonts w:ascii="Trebuchet MS" w:hAnsi="Trebuchet MS"/>
          <w:i/>
          <w:sz w:val="17"/>
        </w:rPr>
        <w:drawing>
          <wp:anchor distT="0" distB="0" distL="0" distR="0" allowOverlap="1" layoutInCell="1" locked="0" behindDoc="1" simplePos="0" relativeHeight="485431296">
            <wp:simplePos x="0" y="0"/>
            <wp:positionH relativeFrom="page">
              <wp:posOffset>1676400</wp:posOffset>
            </wp:positionH>
            <wp:positionV relativeFrom="paragraph">
              <wp:posOffset>96465</wp:posOffset>
            </wp:positionV>
            <wp:extent cx="1892300" cy="432333"/>
            <wp:effectExtent l="0" t="0" r="0" b="0"/>
            <wp:wrapNone/>
            <wp:docPr id="479" name="Image 479"/>
            <wp:cNvGraphicFramePr>
              <a:graphicFrameLocks/>
            </wp:cNvGraphicFramePr>
            <a:graphic>
              <a:graphicData uri="http://schemas.openxmlformats.org/drawingml/2006/picture">
                <pic:pic>
                  <pic:nvPicPr>
                    <pic:cNvPr id="479" name="Image 479"/>
                    <pic:cNvPicPr/>
                  </pic:nvPicPr>
                  <pic:blipFill>
                    <a:blip r:embed="rId19" cstate="print"/>
                    <a:stretch>
                      <a:fillRect/>
                    </a:stretch>
                  </pic:blipFill>
                  <pic:spPr>
                    <a:xfrm>
                      <a:off x="0" y="0"/>
                      <a:ext cx="1892300" cy="432333"/>
                    </a:xfrm>
                    <a:prstGeom prst="rect">
                      <a:avLst/>
                    </a:prstGeom>
                  </pic:spPr>
                </pic:pic>
              </a:graphicData>
            </a:graphic>
          </wp:anchor>
        </w:drawing>
      </w:r>
      <w:r>
        <w:rPr>
          <w:rFonts w:ascii="Arial Black" w:hAnsi="Arial Black"/>
          <w:spacing w:val="-4"/>
          <w:position w:val="-1"/>
          <w:sz w:val="28"/>
        </w:rPr>
        <w:t>»</w:t>
      </w:r>
      <w:r>
        <w:rPr>
          <w:rFonts w:ascii="Arial Black" w:hAnsi="Arial Black"/>
          <w:spacing w:val="21"/>
          <w:position w:val="-1"/>
          <w:sz w:val="28"/>
        </w:rPr>
        <w:t> </w:t>
      </w:r>
      <w:r>
        <w:rPr>
          <w:rFonts w:ascii="Arial Black" w:hAnsi="Arial Black"/>
          <w:spacing w:val="-4"/>
          <w:sz w:val="17"/>
        </w:rPr>
        <w:t>Short-term</w:t>
      </w:r>
      <w:r>
        <w:rPr>
          <w:rFonts w:ascii="Arial Black" w:hAnsi="Arial Black"/>
          <w:spacing w:val="-14"/>
          <w:sz w:val="17"/>
        </w:rPr>
        <w:t> </w:t>
      </w:r>
      <w:r>
        <w:rPr>
          <w:rFonts w:ascii="Arial Black" w:hAnsi="Arial Black"/>
          <w:spacing w:val="-4"/>
          <w:sz w:val="17"/>
        </w:rPr>
        <w:t>capital</w:t>
      </w:r>
      <w:r>
        <w:rPr>
          <w:rFonts w:ascii="Arial Black" w:hAnsi="Arial Black"/>
          <w:spacing w:val="-14"/>
          <w:sz w:val="17"/>
        </w:rPr>
        <w:t> </w:t>
      </w:r>
      <w:r>
        <w:rPr>
          <w:rFonts w:ascii="Arial Black" w:hAnsi="Arial Black"/>
          <w:spacing w:val="-4"/>
          <w:sz w:val="17"/>
        </w:rPr>
        <w:t>gains:</w:t>
      </w:r>
      <w:r>
        <w:rPr>
          <w:rFonts w:ascii="Arial Black" w:hAnsi="Arial Black"/>
          <w:spacing w:val="-14"/>
          <w:sz w:val="17"/>
        </w:rPr>
        <w:t> </w:t>
      </w:r>
      <w:r>
        <w:rPr>
          <w:rFonts w:ascii="Arial MT" w:hAnsi="Arial MT"/>
          <w:spacing w:val="-4"/>
          <w:sz w:val="17"/>
        </w:rPr>
        <w:t>These</w:t>
      </w:r>
      <w:r>
        <w:rPr>
          <w:rFonts w:ascii="Arial MT" w:hAnsi="Arial MT"/>
          <w:spacing w:val="-5"/>
          <w:sz w:val="17"/>
        </w:rPr>
        <w:t> </w:t>
      </w:r>
      <w:r>
        <w:rPr>
          <w:rFonts w:ascii="Arial MT" w:hAnsi="Arial MT"/>
          <w:spacing w:val="-4"/>
          <w:sz w:val="17"/>
        </w:rPr>
        <w:t>gains</w:t>
      </w:r>
      <w:r>
        <w:rPr>
          <w:rFonts w:ascii="Arial MT" w:hAnsi="Arial MT"/>
          <w:spacing w:val="-5"/>
          <w:sz w:val="17"/>
        </w:rPr>
        <w:t> </w:t>
      </w:r>
      <w:r>
        <w:rPr>
          <w:rFonts w:ascii="Arial MT" w:hAnsi="Arial MT"/>
          <w:spacing w:val="-4"/>
          <w:sz w:val="17"/>
        </w:rPr>
        <w:t>are</w:t>
      </w:r>
      <w:r>
        <w:rPr>
          <w:rFonts w:ascii="Arial MT" w:hAnsi="Arial MT"/>
          <w:spacing w:val="-6"/>
          <w:sz w:val="17"/>
        </w:rPr>
        <w:t> </w:t>
      </w:r>
      <w:r>
        <w:rPr>
          <w:rFonts w:ascii="Arial MT" w:hAnsi="Arial MT"/>
          <w:spacing w:val="-4"/>
          <w:sz w:val="17"/>
        </w:rPr>
        <w:t>realized</w:t>
      </w:r>
      <w:r>
        <w:rPr>
          <w:rFonts w:ascii="Arial MT" w:hAnsi="Arial MT"/>
          <w:spacing w:val="-5"/>
          <w:sz w:val="17"/>
        </w:rPr>
        <w:t> </w:t>
      </w:r>
      <w:r>
        <w:rPr>
          <w:rFonts w:ascii="Arial MT" w:hAnsi="Arial MT"/>
          <w:spacing w:val="-4"/>
          <w:sz w:val="17"/>
        </w:rPr>
        <w:t>when</w:t>
      </w:r>
      <w:r>
        <w:rPr>
          <w:rFonts w:ascii="Arial MT" w:hAnsi="Arial MT"/>
          <w:spacing w:val="-5"/>
          <w:sz w:val="17"/>
        </w:rPr>
        <w:t> </w:t>
      </w:r>
      <w:r>
        <w:rPr>
          <w:rFonts w:ascii="Arial MT" w:hAnsi="Arial MT"/>
          <w:spacing w:val="-4"/>
          <w:sz w:val="17"/>
        </w:rPr>
        <w:t>a</w:t>
      </w:r>
      <w:r>
        <w:rPr>
          <w:rFonts w:ascii="Arial MT" w:hAnsi="Arial MT"/>
          <w:spacing w:val="-5"/>
          <w:sz w:val="17"/>
        </w:rPr>
        <w:t> </w:t>
      </w:r>
      <w:r>
        <w:rPr>
          <w:rFonts w:ascii="Arial MT" w:hAnsi="Arial MT"/>
          <w:spacing w:val="-4"/>
          <w:sz w:val="17"/>
        </w:rPr>
        <w:t>security</w:t>
      </w:r>
      <w:r>
        <w:rPr>
          <w:rFonts w:ascii="Arial MT" w:hAnsi="Arial MT"/>
          <w:spacing w:val="-5"/>
          <w:sz w:val="17"/>
        </w:rPr>
        <w:t> </w:t>
      </w:r>
      <w:r>
        <w:rPr>
          <w:rFonts w:ascii="Arial MT" w:hAnsi="Arial MT"/>
          <w:spacing w:val="-4"/>
          <w:sz w:val="17"/>
        </w:rPr>
        <w:t>is</w:t>
      </w:r>
      <w:r>
        <w:rPr>
          <w:rFonts w:ascii="Arial MT" w:hAnsi="Arial MT"/>
          <w:spacing w:val="-5"/>
          <w:sz w:val="17"/>
        </w:rPr>
        <w:t> </w:t>
      </w:r>
      <w:r>
        <w:rPr>
          <w:rFonts w:ascii="Arial MT" w:hAnsi="Arial MT"/>
          <w:spacing w:val="-4"/>
          <w:sz w:val="17"/>
        </w:rPr>
        <w:t>held</w:t>
      </w:r>
      <w:r>
        <w:rPr>
          <w:rFonts w:ascii="Arial MT" w:hAnsi="Arial MT"/>
          <w:spacing w:val="-5"/>
          <w:sz w:val="17"/>
        </w:rPr>
        <w:t> </w:t>
      </w:r>
      <w:r>
        <w:rPr>
          <w:rFonts w:ascii="Arial MT" w:hAnsi="Arial MT"/>
          <w:spacing w:val="-4"/>
          <w:sz w:val="17"/>
        </w:rPr>
        <w:t>for</w:t>
      </w:r>
      <w:r>
        <w:rPr>
          <w:rFonts w:ascii="Arial MT" w:hAnsi="Arial MT"/>
          <w:spacing w:val="-6"/>
          <w:sz w:val="17"/>
        </w:rPr>
        <w:t> </w:t>
      </w:r>
      <w:r>
        <w:rPr>
          <w:rFonts w:ascii="Trebuchet MS" w:hAnsi="Trebuchet MS"/>
          <w:i/>
          <w:spacing w:val="-4"/>
          <w:sz w:val="17"/>
        </w:rPr>
        <w:t>one</w:t>
      </w:r>
      <w:r>
        <w:rPr>
          <w:rFonts w:ascii="Trebuchet MS" w:hAnsi="Trebuchet MS"/>
          <w:i/>
          <w:spacing w:val="-9"/>
          <w:sz w:val="17"/>
        </w:rPr>
        <w:t> </w:t>
      </w:r>
      <w:r>
        <w:rPr>
          <w:rFonts w:ascii="Trebuchet MS" w:hAnsi="Trebuchet MS"/>
          <w:i/>
          <w:spacing w:val="-4"/>
          <w:sz w:val="17"/>
        </w:rPr>
        <w:t>year</w:t>
      </w:r>
      <w:r>
        <w:rPr>
          <w:rFonts w:ascii="Trebuchet MS" w:hAnsi="Trebuchet MS"/>
          <w:i/>
          <w:spacing w:val="-9"/>
          <w:sz w:val="17"/>
        </w:rPr>
        <w:t> </w:t>
      </w:r>
      <w:r>
        <w:rPr>
          <w:rFonts w:ascii="Trebuchet MS" w:hAnsi="Trebuchet MS"/>
          <w:i/>
          <w:spacing w:val="-4"/>
          <w:sz w:val="17"/>
        </w:rPr>
        <w:t>or</w:t>
      </w:r>
      <w:r>
        <w:rPr>
          <w:rFonts w:ascii="Trebuchet MS" w:hAnsi="Trebuchet MS"/>
          <w:i/>
          <w:spacing w:val="-9"/>
          <w:sz w:val="17"/>
        </w:rPr>
        <w:t> </w:t>
      </w:r>
      <w:r>
        <w:rPr>
          <w:rFonts w:ascii="Trebuchet MS" w:hAnsi="Trebuchet MS"/>
          <w:i/>
          <w:spacing w:val="-4"/>
          <w:sz w:val="17"/>
        </w:rPr>
        <w:t>less.</w:t>
      </w:r>
    </w:p>
    <w:p>
      <w:pPr>
        <w:spacing w:line="184" w:lineRule="exact" w:before="0"/>
        <w:ind w:left="614" w:right="892" w:firstLine="0"/>
        <w:jc w:val="center"/>
        <w:rPr>
          <w:rFonts w:ascii="Trebuchet MS" w:hAnsi="Trebuchet MS"/>
          <w:i/>
          <w:sz w:val="17"/>
        </w:rPr>
      </w:pPr>
      <w:r>
        <w:rPr>
          <w:rFonts w:ascii="Arial MT" w:hAnsi="Arial MT"/>
          <w:sz w:val="17"/>
        </w:rPr>
        <w:t>Short-term</w:t>
      </w:r>
      <w:r>
        <w:rPr>
          <w:rFonts w:ascii="Arial MT" w:hAnsi="Arial MT"/>
          <w:spacing w:val="-12"/>
          <w:sz w:val="17"/>
        </w:rPr>
        <w:t> </w:t>
      </w:r>
      <w:r>
        <w:rPr>
          <w:rFonts w:ascii="Arial MT" w:hAnsi="Arial MT"/>
          <w:sz w:val="17"/>
        </w:rPr>
        <w:t>capital</w:t>
      </w:r>
      <w:r>
        <w:rPr>
          <w:rFonts w:ascii="Arial MT" w:hAnsi="Arial MT"/>
          <w:spacing w:val="-11"/>
          <w:sz w:val="17"/>
        </w:rPr>
        <w:t> </w:t>
      </w:r>
      <w:r>
        <w:rPr>
          <w:rFonts w:ascii="Arial MT" w:hAnsi="Arial MT"/>
          <w:sz w:val="17"/>
        </w:rPr>
        <w:t>gains</w:t>
      </w:r>
      <w:r>
        <w:rPr>
          <w:rFonts w:ascii="Arial MT" w:hAnsi="Arial MT"/>
          <w:spacing w:val="-10"/>
          <w:sz w:val="17"/>
        </w:rPr>
        <w:t> </w:t>
      </w:r>
      <w:r>
        <w:rPr>
          <w:rFonts w:ascii="Arial MT" w:hAnsi="Arial MT"/>
          <w:sz w:val="17"/>
        </w:rPr>
        <w:t>are</w:t>
      </w:r>
      <w:r>
        <w:rPr>
          <w:rFonts w:ascii="Arial MT" w:hAnsi="Arial MT"/>
          <w:spacing w:val="-10"/>
          <w:sz w:val="17"/>
        </w:rPr>
        <w:t> </w:t>
      </w:r>
      <w:r>
        <w:rPr>
          <w:rFonts w:ascii="Arial MT" w:hAnsi="Arial MT"/>
          <w:sz w:val="17"/>
        </w:rPr>
        <w:t>taxed</w:t>
      </w:r>
      <w:r>
        <w:rPr>
          <w:rFonts w:ascii="Arial MT" w:hAnsi="Arial MT"/>
          <w:spacing w:val="-10"/>
          <w:sz w:val="17"/>
        </w:rPr>
        <w:t> </w:t>
      </w:r>
      <w:r>
        <w:rPr>
          <w:rFonts w:ascii="Arial MT" w:hAnsi="Arial MT"/>
          <w:sz w:val="17"/>
        </w:rPr>
        <w:t>according</w:t>
      </w:r>
      <w:r>
        <w:rPr>
          <w:rFonts w:ascii="Arial MT" w:hAnsi="Arial MT"/>
          <w:spacing w:val="-10"/>
          <w:sz w:val="17"/>
        </w:rPr>
        <w:t> </w:t>
      </w:r>
      <w:r>
        <w:rPr>
          <w:rFonts w:ascii="Arial MT" w:hAnsi="Arial MT"/>
          <w:sz w:val="17"/>
        </w:rPr>
        <w:t>to</w:t>
      </w:r>
      <w:r>
        <w:rPr>
          <w:rFonts w:ascii="Arial MT" w:hAnsi="Arial MT"/>
          <w:spacing w:val="-11"/>
          <w:sz w:val="17"/>
        </w:rPr>
        <w:t> </w:t>
      </w:r>
      <w:r>
        <w:rPr>
          <w:rFonts w:ascii="Arial MT" w:hAnsi="Arial MT"/>
          <w:sz w:val="17"/>
        </w:rPr>
        <w:t>the</w:t>
      </w:r>
      <w:r>
        <w:rPr>
          <w:rFonts w:ascii="Arial MT" w:hAnsi="Arial MT"/>
          <w:spacing w:val="-10"/>
          <w:sz w:val="17"/>
        </w:rPr>
        <w:t> </w:t>
      </w:r>
      <w:r>
        <w:rPr>
          <w:rFonts w:ascii="Trebuchet MS" w:hAnsi="Trebuchet MS"/>
          <w:i/>
          <w:sz w:val="17"/>
        </w:rPr>
        <w:t>investor’s</w:t>
      </w:r>
      <w:r>
        <w:rPr>
          <w:rFonts w:ascii="Trebuchet MS" w:hAnsi="Trebuchet MS"/>
          <w:i/>
          <w:spacing w:val="-13"/>
          <w:sz w:val="17"/>
        </w:rPr>
        <w:t> </w:t>
      </w:r>
      <w:r>
        <w:rPr>
          <w:rFonts w:ascii="Trebuchet MS" w:hAnsi="Trebuchet MS"/>
          <w:i/>
          <w:sz w:val="17"/>
        </w:rPr>
        <w:t>tax</w:t>
      </w:r>
      <w:r>
        <w:rPr>
          <w:rFonts w:ascii="Trebuchet MS" w:hAnsi="Trebuchet MS"/>
          <w:i/>
          <w:spacing w:val="-13"/>
          <w:sz w:val="17"/>
        </w:rPr>
        <w:t> </w:t>
      </w:r>
      <w:r>
        <w:rPr>
          <w:rFonts w:ascii="Trebuchet MS" w:hAnsi="Trebuchet MS"/>
          <w:i/>
          <w:spacing w:val="-2"/>
          <w:sz w:val="17"/>
        </w:rPr>
        <w:t>bracket.</w:t>
      </w:r>
    </w:p>
    <w:p>
      <w:pPr>
        <w:spacing w:after="0" w:line="184" w:lineRule="exact"/>
        <w:jc w:val="center"/>
        <w:rPr>
          <w:rFonts w:ascii="Trebuchet MS" w:hAnsi="Trebuchet MS"/>
          <w:i/>
          <w:sz w:val="17"/>
        </w:rPr>
        <w:sectPr>
          <w:pgSz w:w="12240" w:h="15660"/>
          <w:pgMar w:header="0" w:footer="736" w:top="108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34880">
            <wp:simplePos x="0" y="0"/>
            <wp:positionH relativeFrom="page">
              <wp:posOffset>1676400</wp:posOffset>
            </wp:positionH>
            <wp:positionV relativeFrom="paragraph">
              <wp:posOffset>50799</wp:posOffset>
            </wp:positionV>
            <wp:extent cx="1892300" cy="889533"/>
            <wp:effectExtent l="0" t="0" r="0" b="0"/>
            <wp:wrapNone/>
            <wp:docPr id="480" name="Image 480"/>
            <wp:cNvGraphicFramePr>
              <a:graphicFrameLocks/>
            </wp:cNvGraphicFramePr>
            <a:graphic>
              <a:graphicData uri="http://schemas.openxmlformats.org/drawingml/2006/picture">
                <pic:pic>
                  <pic:nvPicPr>
                    <pic:cNvPr id="480" name="Image 480"/>
                    <pic:cNvPicPr/>
                  </pic:nvPicPr>
                  <pic:blipFill>
                    <a:blip r:embed="rId80" cstate="print"/>
                    <a:stretch>
                      <a:fillRect/>
                    </a:stretch>
                  </pic:blipFill>
                  <pic:spPr>
                    <a:xfrm>
                      <a:off x="0" y="0"/>
                      <a:ext cx="1892300" cy="889533"/>
                    </a:xfrm>
                    <a:prstGeom prst="rect">
                      <a:avLst/>
                    </a:prstGeom>
                  </pic:spPr>
                </pic:pic>
              </a:graphicData>
            </a:graphic>
          </wp:anchor>
        </w:drawing>
      </w:r>
      <w:r>
        <w:rPr>
          <w:rFonts w:ascii="Arial Black" w:hAnsi="Arial Black"/>
          <w:spacing w:val="-2"/>
          <w:position w:val="-1"/>
          <w:sz w:val="28"/>
        </w:rPr>
        <w:t>»</w:t>
      </w:r>
      <w:r>
        <w:rPr>
          <w:rFonts w:ascii="Arial Black" w:hAnsi="Arial Black"/>
          <w:spacing w:val="9"/>
          <w:position w:val="-1"/>
          <w:sz w:val="28"/>
        </w:rPr>
        <w:t> </w:t>
      </w:r>
      <w:r>
        <w:rPr>
          <w:rFonts w:ascii="Arial Black" w:hAnsi="Arial Black"/>
          <w:spacing w:val="-2"/>
          <w:sz w:val="17"/>
        </w:rPr>
        <w:t>Long-term</w:t>
      </w:r>
      <w:r>
        <w:rPr>
          <w:rFonts w:ascii="Arial Black" w:hAnsi="Arial Black"/>
          <w:spacing w:val="-18"/>
          <w:sz w:val="17"/>
        </w:rPr>
        <w:t> </w:t>
      </w:r>
      <w:r>
        <w:rPr>
          <w:rFonts w:ascii="Arial Black" w:hAnsi="Arial Black"/>
          <w:spacing w:val="-2"/>
          <w:sz w:val="17"/>
        </w:rPr>
        <w:t>capital</w:t>
      </w:r>
      <w:r>
        <w:rPr>
          <w:rFonts w:ascii="Arial Black" w:hAnsi="Arial Black"/>
          <w:spacing w:val="-18"/>
          <w:sz w:val="17"/>
        </w:rPr>
        <w:t> </w:t>
      </w:r>
      <w:r>
        <w:rPr>
          <w:rFonts w:ascii="Arial Black" w:hAnsi="Arial Black"/>
          <w:spacing w:val="-2"/>
          <w:sz w:val="17"/>
        </w:rPr>
        <w:t>gains:</w:t>
      </w:r>
      <w:r>
        <w:rPr>
          <w:rFonts w:ascii="Arial Black" w:hAnsi="Arial Black"/>
          <w:spacing w:val="-18"/>
          <w:sz w:val="17"/>
        </w:rPr>
        <w:t> </w:t>
      </w:r>
      <w:r>
        <w:rPr>
          <w:rFonts w:ascii="Arial MT" w:hAnsi="Arial MT"/>
          <w:spacing w:val="-2"/>
          <w:sz w:val="17"/>
        </w:rPr>
        <w:t>These</w:t>
      </w:r>
      <w:r>
        <w:rPr>
          <w:rFonts w:ascii="Arial MT" w:hAnsi="Arial MT"/>
          <w:spacing w:val="-10"/>
          <w:sz w:val="17"/>
        </w:rPr>
        <w:t> </w:t>
      </w:r>
      <w:r>
        <w:rPr>
          <w:rFonts w:ascii="Arial MT" w:hAnsi="Arial MT"/>
          <w:spacing w:val="-2"/>
          <w:sz w:val="17"/>
        </w:rPr>
        <w:t>gains</w:t>
      </w:r>
      <w:r>
        <w:rPr>
          <w:rFonts w:ascii="Arial MT" w:hAnsi="Arial MT"/>
          <w:spacing w:val="-9"/>
          <w:sz w:val="17"/>
        </w:rPr>
        <w:t> </w:t>
      </w:r>
      <w:r>
        <w:rPr>
          <w:rFonts w:ascii="Arial MT" w:hAnsi="Arial MT"/>
          <w:spacing w:val="-2"/>
          <w:sz w:val="17"/>
        </w:rPr>
        <w:t>are</w:t>
      </w:r>
      <w:r>
        <w:rPr>
          <w:rFonts w:ascii="Arial MT" w:hAnsi="Arial MT"/>
          <w:spacing w:val="-10"/>
          <w:sz w:val="17"/>
        </w:rPr>
        <w:t> </w:t>
      </w:r>
      <w:r>
        <w:rPr>
          <w:rFonts w:ascii="Arial MT" w:hAnsi="Arial MT"/>
          <w:spacing w:val="-2"/>
          <w:sz w:val="17"/>
        </w:rPr>
        <w:t>realized</w:t>
      </w:r>
      <w:r>
        <w:rPr>
          <w:rFonts w:ascii="Arial MT" w:hAnsi="Arial MT"/>
          <w:spacing w:val="-9"/>
          <w:sz w:val="17"/>
        </w:rPr>
        <w:t> </w:t>
      </w:r>
      <w:r>
        <w:rPr>
          <w:rFonts w:ascii="Arial MT" w:hAnsi="Arial MT"/>
          <w:spacing w:val="-2"/>
          <w:sz w:val="17"/>
        </w:rPr>
        <w:t>when</w:t>
      </w:r>
      <w:r>
        <w:rPr>
          <w:rFonts w:ascii="Arial MT" w:hAnsi="Arial MT"/>
          <w:spacing w:val="-10"/>
          <w:sz w:val="17"/>
        </w:rPr>
        <w:t> </w:t>
      </w:r>
      <w:r>
        <w:rPr>
          <w:rFonts w:ascii="Arial MT" w:hAnsi="Arial MT"/>
          <w:spacing w:val="-2"/>
          <w:sz w:val="17"/>
        </w:rPr>
        <w:t>a</w:t>
      </w:r>
      <w:r>
        <w:rPr>
          <w:rFonts w:ascii="Arial MT" w:hAnsi="Arial MT"/>
          <w:spacing w:val="-9"/>
          <w:sz w:val="17"/>
        </w:rPr>
        <w:t> </w:t>
      </w:r>
      <w:r>
        <w:rPr>
          <w:rFonts w:ascii="Arial MT" w:hAnsi="Arial MT"/>
          <w:spacing w:val="-2"/>
          <w:sz w:val="17"/>
        </w:rPr>
        <w:t>security</w:t>
      </w:r>
      <w:r>
        <w:rPr>
          <w:rFonts w:ascii="Arial MT" w:hAnsi="Arial MT"/>
          <w:spacing w:val="-10"/>
          <w:sz w:val="17"/>
        </w:rPr>
        <w:t> </w:t>
      </w:r>
      <w:r>
        <w:rPr>
          <w:rFonts w:ascii="Arial MT" w:hAnsi="Arial MT"/>
          <w:spacing w:val="-2"/>
          <w:sz w:val="17"/>
        </w:rPr>
        <w:t>is</w:t>
      </w:r>
      <w:r>
        <w:rPr>
          <w:rFonts w:ascii="Arial MT" w:hAnsi="Arial MT"/>
          <w:spacing w:val="-9"/>
          <w:sz w:val="17"/>
        </w:rPr>
        <w:t> </w:t>
      </w:r>
      <w:r>
        <w:rPr>
          <w:rFonts w:ascii="Arial MT" w:hAnsi="Arial MT"/>
          <w:spacing w:val="-2"/>
          <w:sz w:val="17"/>
        </w:rPr>
        <w:t>held</w:t>
      </w:r>
      <w:r>
        <w:rPr>
          <w:rFonts w:ascii="Arial MT" w:hAnsi="Arial MT"/>
          <w:spacing w:val="-10"/>
          <w:sz w:val="17"/>
        </w:rPr>
        <w:t> </w:t>
      </w:r>
      <w:r>
        <w:rPr>
          <w:rFonts w:ascii="Arial MT" w:hAnsi="Arial MT"/>
          <w:spacing w:val="-2"/>
          <w:sz w:val="17"/>
        </w:rPr>
        <w:t>for</w:t>
      </w:r>
      <w:r>
        <w:rPr>
          <w:rFonts w:ascii="Arial MT" w:hAnsi="Arial MT"/>
          <w:spacing w:val="-9"/>
          <w:sz w:val="17"/>
        </w:rPr>
        <w:t> </w:t>
      </w:r>
      <w:r>
        <w:rPr>
          <w:rFonts w:ascii="Trebuchet MS" w:hAnsi="Trebuchet MS"/>
          <w:i/>
          <w:spacing w:val="-2"/>
          <w:sz w:val="17"/>
        </w:rPr>
        <w:t>more</w:t>
      </w:r>
      <w:r>
        <w:rPr>
          <w:rFonts w:ascii="Trebuchet MS" w:hAnsi="Trebuchet MS"/>
          <w:i/>
          <w:spacing w:val="-13"/>
          <w:sz w:val="17"/>
        </w:rPr>
        <w:t> </w:t>
      </w:r>
      <w:r>
        <w:rPr>
          <w:rFonts w:ascii="Trebuchet MS" w:hAnsi="Trebuchet MS"/>
          <w:i/>
          <w:spacing w:val="-2"/>
          <w:sz w:val="17"/>
        </w:rPr>
        <w:t>than</w:t>
      </w:r>
      <w:r>
        <w:rPr>
          <w:rFonts w:ascii="Trebuchet MS" w:hAnsi="Trebuchet MS"/>
          <w:i/>
          <w:spacing w:val="-13"/>
          <w:sz w:val="17"/>
        </w:rPr>
        <w:t> </w:t>
      </w:r>
      <w:r>
        <w:rPr>
          <w:rFonts w:ascii="Trebuchet MS" w:hAnsi="Trebuchet MS"/>
          <w:i/>
          <w:spacing w:val="-2"/>
          <w:sz w:val="17"/>
        </w:rPr>
        <w:t>one </w:t>
      </w:r>
      <w:r>
        <w:rPr>
          <w:rFonts w:ascii="Trebuchet MS" w:hAnsi="Trebuchet MS"/>
          <w:i/>
          <w:sz w:val="17"/>
        </w:rPr>
        <w:t>year.</w:t>
      </w:r>
      <w:r>
        <w:rPr>
          <w:rFonts w:ascii="Trebuchet MS" w:hAnsi="Trebuchet MS"/>
          <w:i/>
          <w:spacing w:val="-7"/>
          <w:sz w:val="17"/>
        </w:rPr>
        <w:t> </w:t>
      </w:r>
      <w:r>
        <w:rPr>
          <w:rFonts w:ascii="Arial MT" w:hAnsi="Arial MT"/>
          <w:sz w:val="17"/>
        </w:rPr>
        <w:t>To</w:t>
      </w:r>
      <w:r>
        <w:rPr>
          <w:rFonts w:ascii="Arial MT" w:hAnsi="Arial MT"/>
          <w:spacing w:val="-3"/>
          <w:sz w:val="17"/>
        </w:rPr>
        <w:t> </w:t>
      </w:r>
      <w:r>
        <w:rPr>
          <w:rFonts w:ascii="Arial MT" w:hAnsi="Arial MT"/>
          <w:sz w:val="17"/>
        </w:rPr>
        <w:t>encourage</w:t>
      </w:r>
      <w:r>
        <w:rPr>
          <w:rFonts w:ascii="Arial MT" w:hAnsi="Arial MT"/>
          <w:spacing w:val="-3"/>
          <w:sz w:val="17"/>
        </w:rPr>
        <w:t> </w:t>
      </w:r>
      <w:r>
        <w:rPr>
          <w:rFonts w:ascii="Arial MT" w:hAnsi="Arial MT"/>
          <w:sz w:val="17"/>
        </w:rPr>
        <w:t>investors</w:t>
      </w:r>
      <w:r>
        <w:rPr>
          <w:rFonts w:ascii="Arial MT" w:hAnsi="Arial MT"/>
          <w:spacing w:val="-3"/>
          <w:sz w:val="17"/>
        </w:rPr>
        <w:t> </w:t>
      </w:r>
      <w:r>
        <w:rPr>
          <w:rFonts w:ascii="Arial MT" w:hAnsi="Arial MT"/>
          <w:sz w:val="17"/>
        </w:rPr>
        <w:t>to</w:t>
      </w:r>
      <w:r>
        <w:rPr>
          <w:rFonts w:ascii="Arial MT" w:hAnsi="Arial MT"/>
          <w:spacing w:val="-3"/>
          <w:sz w:val="17"/>
        </w:rPr>
        <w:t> </w:t>
      </w:r>
      <w:r>
        <w:rPr>
          <w:rFonts w:ascii="Arial MT" w:hAnsi="Arial MT"/>
          <w:sz w:val="17"/>
        </w:rPr>
        <w:t>buy</w:t>
      </w:r>
      <w:r>
        <w:rPr>
          <w:rFonts w:ascii="Arial MT" w:hAnsi="Arial MT"/>
          <w:spacing w:val="-3"/>
          <w:sz w:val="17"/>
        </w:rPr>
        <w:t> </w:t>
      </w:r>
      <w:r>
        <w:rPr>
          <w:rFonts w:ascii="Arial MT" w:hAnsi="Arial MT"/>
          <w:sz w:val="17"/>
        </w:rPr>
        <w:t>and</w:t>
      </w:r>
      <w:r>
        <w:rPr>
          <w:rFonts w:ascii="Arial MT" w:hAnsi="Arial MT"/>
          <w:spacing w:val="-3"/>
          <w:sz w:val="17"/>
        </w:rPr>
        <w:t> </w:t>
      </w:r>
      <w:r>
        <w:rPr>
          <w:rFonts w:ascii="Arial MT" w:hAnsi="Arial MT"/>
          <w:sz w:val="17"/>
        </w:rPr>
        <w:t>hold</w:t>
      </w:r>
      <w:r>
        <w:rPr>
          <w:rFonts w:ascii="Arial MT" w:hAnsi="Arial MT"/>
          <w:spacing w:val="-3"/>
          <w:sz w:val="17"/>
        </w:rPr>
        <w:t> </w:t>
      </w:r>
      <w:r>
        <w:rPr>
          <w:rFonts w:ascii="Arial MT" w:hAnsi="Arial MT"/>
          <w:sz w:val="17"/>
        </w:rPr>
        <w:t>securities,</w:t>
      </w:r>
      <w:r>
        <w:rPr>
          <w:rFonts w:ascii="Arial MT" w:hAnsi="Arial MT"/>
          <w:spacing w:val="-3"/>
          <w:sz w:val="17"/>
        </w:rPr>
        <w:t> </w:t>
      </w:r>
      <w:r>
        <w:rPr>
          <w:rFonts w:ascii="Arial MT" w:hAnsi="Arial MT"/>
          <w:sz w:val="17"/>
        </w:rPr>
        <w:t>long-term</w:t>
      </w:r>
      <w:r>
        <w:rPr>
          <w:rFonts w:ascii="Arial MT" w:hAnsi="Arial MT"/>
          <w:spacing w:val="-3"/>
          <w:sz w:val="17"/>
        </w:rPr>
        <w:t> </w:t>
      </w:r>
      <w:r>
        <w:rPr>
          <w:rFonts w:ascii="Arial MT" w:hAnsi="Arial MT"/>
          <w:sz w:val="17"/>
        </w:rPr>
        <w:t>capital</w:t>
      </w:r>
      <w:r>
        <w:rPr>
          <w:rFonts w:ascii="Arial MT" w:hAnsi="Arial MT"/>
          <w:spacing w:val="-2"/>
          <w:sz w:val="17"/>
        </w:rPr>
        <w:t> </w:t>
      </w:r>
      <w:r>
        <w:rPr>
          <w:rFonts w:ascii="Arial MT" w:hAnsi="Arial MT"/>
          <w:sz w:val="17"/>
        </w:rPr>
        <w:t>gains</w:t>
      </w:r>
      <w:r>
        <w:rPr>
          <w:rFonts w:ascii="Arial MT" w:hAnsi="Arial MT"/>
          <w:spacing w:val="-3"/>
          <w:sz w:val="17"/>
        </w:rPr>
        <w:t> </w:t>
      </w:r>
      <w:r>
        <w:rPr>
          <w:rFonts w:ascii="Arial MT" w:hAnsi="Arial MT"/>
          <w:sz w:val="17"/>
        </w:rPr>
        <w:t>are</w:t>
      </w:r>
      <w:r>
        <w:rPr>
          <w:rFonts w:ascii="Arial MT" w:hAnsi="Arial MT"/>
          <w:spacing w:val="-3"/>
          <w:sz w:val="17"/>
        </w:rPr>
        <w:t> </w:t>
      </w:r>
      <w:r>
        <w:rPr>
          <w:rFonts w:ascii="Arial MT" w:hAnsi="Arial MT"/>
          <w:spacing w:val="-2"/>
          <w:sz w:val="17"/>
        </w:rPr>
        <w:t>currently</w:t>
      </w:r>
    </w:p>
    <w:p>
      <w:pPr>
        <w:spacing w:line="288" w:lineRule="auto" w:before="47"/>
        <w:ind w:left="1978" w:right="464" w:firstLine="0"/>
        <w:jc w:val="left"/>
        <w:rPr>
          <w:rFonts w:ascii="Trebuchet MS" w:hAnsi="Trebuchet MS"/>
          <w:i/>
          <w:sz w:val="17"/>
        </w:rPr>
      </w:pPr>
      <w:r>
        <w:rPr>
          <w:rFonts w:ascii="Arial MT" w:hAnsi="Arial MT"/>
          <w:w w:val="105"/>
          <w:sz w:val="17"/>
        </w:rPr>
        <w:t>taxed</w:t>
      </w:r>
      <w:r>
        <w:rPr>
          <w:rFonts w:ascii="Arial MT" w:hAnsi="Arial MT"/>
          <w:spacing w:val="-10"/>
          <w:w w:val="105"/>
          <w:sz w:val="17"/>
        </w:rPr>
        <w:t> </w:t>
      </w:r>
      <w:r>
        <w:rPr>
          <w:rFonts w:ascii="Arial MT" w:hAnsi="Arial MT"/>
          <w:w w:val="105"/>
          <w:sz w:val="17"/>
        </w:rPr>
        <w:t>at</w:t>
      </w:r>
      <w:r>
        <w:rPr>
          <w:rFonts w:ascii="Arial MT" w:hAnsi="Arial MT"/>
          <w:spacing w:val="-10"/>
          <w:w w:val="105"/>
          <w:sz w:val="17"/>
        </w:rPr>
        <w:t> </w:t>
      </w:r>
      <w:r>
        <w:rPr>
          <w:rFonts w:ascii="Arial MT" w:hAnsi="Arial MT"/>
          <w:w w:val="105"/>
          <w:sz w:val="17"/>
        </w:rPr>
        <w:t>a</w:t>
      </w:r>
      <w:r>
        <w:rPr>
          <w:rFonts w:ascii="Arial MT" w:hAnsi="Arial MT"/>
          <w:spacing w:val="-10"/>
          <w:w w:val="105"/>
          <w:sz w:val="17"/>
        </w:rPr>
        <w:t> </w:t>
      </w:r>
      <w:r>
        <w:rPr>
          <w:rFonts w:ascii="Arial MT" w:hAnsi="Arial MT"/>
          <w:w w:val="105"/>
          <w:sz w:val="17"/>
        </w:rPr>
        <w:t>rate</w:t>
      </w:r>
      <w:r>
        <w:rPr>
          <w:rFonts w:ascii="Arial MT" w:hAnsi="Arial MT"/>
          <w:spacing w:val="-10"/>
          <w:w w:val="105"/>
          <w:sz w:val="17"/>
        </w:rPr>
        <w:t> </w:t>
      </w:r>
      <w:r>
        <w:rPr>
          <w:rFonts w:ascii="Arial MT" w:hAnsi="Arial MT"/>
          <w:w w:val="105"/>
          <w:sz w:val="17"/>
        </w:rPr>
        <w:t>in</w:t>
      </w:r>
      <w:r>
        <w:rPr>
          <w:rFonts w:ascii="Arial MT" w:hAnsi="Arial MT"/>
          <w:spacing w:val="-10"/>
          <w:w w:val="105"/>
          <w:sz w:val="17"/>
        </w:rPr>
        <w:t> </w:t>
      </w:r>
      <w:r>
        <w:rPr>
          <w:rFonts w:ascii="Arial MT" w:hAnsi="Arial MT"/>
          <w:w w:val="105"/>
          <w:sz w:val="17"/>
        </w:rPr>
        <w:t>line</w:t>
      </w:r>
      <w:r>
        <w:rPr>
          <w:rFonts w:ascii="Arial MT" w:hAnsi="Arial MT"/>
          <w:spacing w:val="-10"/>
          <w:w w:val="105"/>
          <w:sz w:val="17"/>
        </w:rPr>
        <w:t> </w:t>
      </w:r>
      <w:r>
        <w:rPr>
          <w:rFonts w:ascii="Arial MT" w:hAnsi="Arial MT"/>
          <w:w w:val="105"/>
          <w:sz w:val="17"/>
        </w:rPr>
        <w:t>with</w:t>
      </w:r>
      <w:r>
        <w:rPr>
          <w:rFonts w:ascii="Arial MT" w:hAnsi="Arial MT"/>
          <w:spacing w:val="-10"/>
          <w:w w:val="105"/>
          <w:sz w:val="17"/>
        </w:rPr>
        <w:t> </w:t>
      </w:r>
      <w:r>
        <w:rPr>
          <w:rFonts w:ascii="Arial MT" w:hAnsi="Arial MT"/>
          <w:w w:val="105"/>
          <w:sz w:val="17"/>
        </w:rPr>
        <w:t>cash</w:t>
      </w:r>
      <w:r>
        <w:rPr>
          <w:rFonts w:ascii="Arial MT" w:hAnsi="Arial MT"/>
          <w:spacing w:val="-10"/>
          <w:w w:val="105"/>
          <w:sz w:val="17"/>
        </w:rPr>
        <w:t> </w:t>
      </w:r>
      <w:r>
        <w:rPr>
          <w:rFonts w:ascii="Arial MT" w:hAnsi="Arial MT"/>
          <w:w w:val="105"/>
          <w:sz w:val="17"/>
        </w:rPr>
        <w:t>dividends</w:t>
      </w:r>
      <w:r>
        <w:rPr>
          <w:rFonts w:ascii="Arial MT" w:hAnsi="Arial MT"/>
          <w:spacing w:val="-10"/>
          <w:w w:val="105"/>
          <w:sz w:val="17"/>
        </w:rPr>
        <w:t> </w:t>
      </w:r>
      <w:r>
        <w:rPr>
          <w:rFonts w:ascii="Arial MT" w:hAnsi="Arial MT"/>
          <w:w w:val="105"/>
          <w:sz w:val="17"/>
        </w:rPr>
        <w:t>(0,</w:t>
      </w:r>
      <w:r>
        <w:rPr>
          <w:rFonts w:ascii="Arial MT" w:hAnsi="Arial MT"/>
          <w:spacing w:val="-10"/>
          <w:w w:val="105"/>
          <w:sz w:val="17"/>
        </w:rPr>
        <w:t> </w:t>
      </w:r>
      <w:r>
        <w:rPr>
          <w:rFonts w:ascii="Arial MT" w:hAnsi="Arial MT"/>
          <w:w w:val="105"/>
          <w:sz w:val="17"/>
        </w:rPr>
        <w:t>15,</w:t>
      </w:r>
      <w:r>
        <w:rPr>
          <w:rFonts w:ascii="Arial MT" w:hAnsi="Arial MT"/>
          <w:spacing w:val="-10"/>
          <w:w w:val="105"/>
          <w:sz w:val="17"/>
        </w:rPr>
        <w:t> </w:t>
      </w:r>
      <w:r>
        <w:rPr>
          <w:rFonts w:ascii="Arial MT" w:hAnsi="Arial MT"/>
          <w:w w:val="105"/>
          <w:sz w:val="17"/>
        </w:rPr>
        <w:t>or</w:t>
      </w:r>
      <w:r>
        <w:rPr>
          <w:rFonts w:ascii="Arial MT" w:hAnsi="Arial MT"/>
          <w:spacing w:val="-10"/>
          <w:w w:val="105"/>
          <w:sz w:val="17"/>
        </w:rPr>
        <w:t> </w:t>
      </w:r>
      <w:r>
        <w:rPr>
          <w:rFonts w:ascii="Arial MT" w:hAnsi="Arial MT"/>
          <w:w w:val="105"/>
          <w:sz w:val="17"/>
        </w:rPr>
        <w:t>20</w:t>
      </w:r>
      <w:r>
        <w:rPr>
          <w:rFonts w:ascii="Arial MT" w:hAnsi="Arial MT"/>
          <w:spacing w:val="-10"/>
          <w:w w:val="105"/>
          <w:sz w:val="17"/>
        </w:rPr>
        <w:t> </w:t>
      </w:r>
      <w:r>
        <w:rPr>
          <w:rFonts w:ascii="Arial MT" w:hAnsi="Arial MT"/>
          <w:w w:val="105"/>
          <w:sz w:val="17"/>
        </w:rPr>
        <w:t>percent</w:t>
      </w:r>
      <w:r>
        <w:rPr>
          <w:rFonts w:ascii="Arial MT" w:hAnsi="Arial MT"/>
          <w:spacing w:val="-10"/>
          <w:w w:val="105"/>
          <w:sz w:val="17"/>
        </w:rPr>
        <w:t> </w:t>
      </w:r>
      <w:r>
        <w:rPr>
          <w:rFonts w:ascii="Arial MT" w:hAnsi="Arial MT"/>
          <w:w w:val="105"/>
          <w:sz w:val="17"/>
        </w:rPr>
        <w:t>depending</w:t>
      </w:r>
      <w:r>
        <w:rPr>
          <w:rFonts w:ascii="Arial MT" w:hAnsi="Arial MT"/>
          <w:spacing w:val="-10"/>
          <w:w w:val="105"/>
          <w:sz w:val="17"/>
        </w:rPr>
        <w:t> </w:t>
      </w:r>
      <w:r>
        <w:rPr>
          <w:rFonts w:ascii="Arial MT" w:hAnsi="Arial MT"/>
          <w:w w:val="105"/>
          <w:sz w:val="17"/>
        </w:rPr>
        <w:t>on</w:t>
      </w:r>
      <w:r>
        <w:rPr>
          <w:rFonts w:ascii="Arial MT" w:hAnsi="Arial MT"/>
          <w:spacing w:val="-10"/>
          <w:w w:val="105"/>
          <w:sz w:val="17"/>
        </w:rPr>
        <w:t> </w:t>
      </w:r>
      <w:r>
        <w:rPr>
          <w:rFonts w:ascii="Arial MT" w:hAnsi="Arial MT"/>
          <w:w w:val="105"/>
          <w:sz w:val="17"/>
        </w:rPr>
        <w:t>the</w:t>
      </w:r>
      <w:r>
        <w:rPr>
          <w:rFonts w:ascii="Arial MT" w:hAnsi="Arial MT"/>
          <w:spacing w:val="-10"/>
          <w:w w:val="105"/>
          <w:sz w:val="17"/>
        </w:rPr>
        <w:t> </w:t>
      </w:r>
      <w:r>
        <w:rPr>
          <w:rFonts w:ascii="Arial MT" w:hAnsi="Arial MT"/>
          <w:w w:val="105"/>
          <w:sz w:val="17"/>
        </w:rPr>
        <w:t>investor´s </w:t>
      </w:r>
      <w:r>
        <w:rPr>
          <w:rFonts w:ascii="Arial MT" w:hAnsi="Arial MT"/>
          <w:spacing w:val="-2"/>
          <w:w w:val="105"/>
          <w:sz w:val="17"/>
        </w:rPr>
        <w:t>adjusted</w:t>
      </w:r>
      <w:r>
        <w:rPr>
          <w:rFonts w:ascii="Arial MT" w:hAnsi="Arial MT"/>
          <w:spacing w:val="-12"/>
          <w:w w:val="105"/>
          <w:sz w:val="17"/>
        </w:rPr>
        <w:t> </w:t>
      </w:r>
      <w:r>
        <w:rPr>
          <w:rFonts w:ascii="Arial MT" w:hAnsi="Arial MT"/>
          <w:spacing w:val="-2"/>
          <w:w w:val="105"/>
          <w:sz w:val="17"/>
        </w:rPr>
        <w:t>gross</w:t>
      </w:r>
      <w:r>
        <w:rPr>
          <w:rFonts w:ascii="Arial MT" w:hAnsi="Arial MT"/>
          <w:spacing w:val="-11"/>
          <w:w w:val="105"/>
          <w:sz w:val="17"/>
        </w:rPr>
        <w:t> </w:t>
      </w:r>
      <w:r>
        <w:rPr>
          <w:rFonts w:ascii="Arial MT" w:hAnsi="Arial MT"/>
          <w:spacing w:val="-2"/>
          <w:w w:val="105"/>
          <w:sz w:val="17"/>
        </w:rPr>
        <w:t>income).</w:t>
      </w:r>
      <w:r>
        <w:rPr>
          <w:rFonts w:ascii="Arial MT" w:hAnsi="Arial MT"/>
          <w:spacing w:val="-12"/>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more</w:t>
      </w:r>
      <w:r>
        <w:rPr>
          <w:rFonts w:ascii="Arial MT" w:hAnsi="Arial MT"/>
          <w:spacing w:val="-11"/>
          <w:w w:val="105"/>
          <w:sz w:val="17"/>
        </w:rPr>
        <w:t> </w:t>
      </w:r>
      <w:r>
        <w:rPr>
          <w:rFonts w:ascii="Arial MT" w:hAnsi="Arial MT"/>
          <w:spacing w:val="-2"/>
          <w:w w:val="105"/>
          <w:sz w:val="17"/>
        </w:rPr>
        <w:t>information</w:t>
      </w:r>
      <w:r>
        <w:rPr>
          <w:rFonts w:ascii="Arial MT" w:hAnsi="Arial MT"/>
          <w:spacing w:val="-12"/>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capital</w:t>
      </w:r>
      <w:r>
        <w:rPr>
          <w:rFonts w:ascii="Arial MT" w:hAnsi="Arial MT"/>
          <w:spacing w:val="-11"/>
          <w:w w:val="105"/>
          <w:sz w:val="17"/>
        </w:rPr>
        <w:t> </w:t>
      </w:r>
      <w:r>
        <w:rPr>
          <w:rFonts w:ascii="Arial MT" w:hAnsi="Arial MT"/>
          <w:spacing w:val="-2"/>
          <w:w w:val="105"/>
          <w:sz w:val="17"/>
        </w:rPr>
        <w:t>gains</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losses,</w:t>
      </w:r>
      <w:r>
        <w:rPr>
          <w:rFonts w:ascii="Arial MT" w:hAnsi="Arial MT"/>
          <w:spacing w:val="-11"/>
          <w:w w:val="105"/>
          <w:sz w:val="17"/>
        </w:rPr>
        <w:t> </w:t>
      </w:r>
      <w:r>
        <w:rPr>
          <w:rFonts w:ascii="Arial MT" w:hAnsi="Arial MT"/>
          <w:spacing w:val="-2"/>
          <w:w w:val="105"/>
          <w:sz w:val="17"/>
        </w:rPr>
        <w:t>visit</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IRS</w:t>
      </w:r>
      <w:r>
        <w:rPr>
          <w:rFonts w:ascii="Arial MT" w:hAnsi="Arial MT"/>
          <w:spacing w:val="-12"/>
          <w:w w:val="105"/>
          <w:sz w:val="17"/>
        </w:rPr>
        <w:t> </w:t>
      </w:r>
      <w:r>
        <w:rPr>
          <w:rFonts w:ascii="Arial MT" w:hAnsi="Arial MT"/>
          <w:spacing w:val="-2"/>
          <w:w w:val="105"/>
          <w:sz w:val="17"/>
        </w:rPr>
        <w:t>website </w:t>
      </w:r>
      <w:r>
        <w:rPr>
          <w:rFonts w:ascii="Arial MT" w:hAnsi="Arial MT"/>
          <w:w w:val="105"/>
          <w:sz w:val="17"/>
        </w:rPr>
        <w:t>at</w:t>
      </w:r>
      <w:r>
        <w:rPr>
          <w:rFonts w:ascii="Arial MT" w:hAnsi="Arial MT"/>
          <w:spacing w:val="-13"/>
          <w:w w:val="105"/>
          <w:sz w:val="17"/>
        </w:rPr>
        <w:t> </w:t>
      </w:r>
      <w:hyperlink r:id="rId81">
        <w:r>
          <w:rPr>
            <w:rFonts w:ascii="Trebuchet MS" w:hAnsi="Trebuchet MS"/>
            <w:w w:val="105"/>
            <w:sz w:val="18"/>
          </w:rPr>
          <w:t>www.irs.gov/taxtopics/tc409</w:t>
        </w:r>
      </w:hyperlink>
      <w:r>
        <w:rPr>
          <w:rFonts w:ascii="Trebuchet MS" w:hAnsi="Trebuchet MS"/>
          <w:i/>
          <w:w w:val="105"/>
          <w:sz w:val="17"/>
        </w:rPr>
        <w:t>.</w:t>
      </w:r>
    </w:p>
    <w:p>
      <w:pPr>
        <w:pStyle w:val="BodyText"/>
        <w:spacing w:before="101"/>
        <w:rPr>
          <w:rFonts w:ascii="Trebuchet MS"/>
          <w:i/>
          <w:sz w:val="17"/>
        </w:rPr>
      </w:pPr>
    </w:p>
    <w:p>
      <w:pPr>
        <w:pStyle w:val="BodyText"/>
        <w:spacing w:line="307" w:lineRule="auto"/>
        <w:ind w:left="1560" w:right="176"/>
        <w:jc w:val="both"/>
      </w:pPr>
      <w:r>
        <w:rPr>
          <w:rFonts w:ascii="Verdana" w:hAnsi="Verdana"/>
          <w:b/>
          <w:i/>
          <w:w w:val="105"/>
        </w:rPr>
        <w:t>Note: </w:t>
      </w:r>
      <w:r>
        <w:rPr>
          <w:w w:val="115"/>
        </w:rPr>
        <w:t>If</w:t>
      </w:r>
      <w:r>
        <w:rPr>
          <w:w w:val="115"/>
        </w:rPr>
        <w:t> an</w:t>
      </w:r>
      <w:r>
        <w:rPr>
          <w:w w:val="115"/>
        </w:rPr>
        <w:t> investor</w:t>
      </w:r>
      <w:r>
        <w:rPr>
          <w:w w:val="115"/>
        </w:rPr>
        <w:t> purchased</w:t>
      </w:r>
      <w:r>
        <w:rPr>
          <w:w w:val="115"/>
        </w:rPr>
        <w:t> 100</w:t>
      </w:r>
      <w:r>
        <w:rPr>
          <w:w w:val="115"/>
        </w:rPr>
        <w:t> shares</w:t>
      </w:r>
      <w:r>
        <w:rPr>
          <w:w w:val="115"/>
        </w:rPr>
        <w:t> of</w:t>
      </w:r>
      <w:r>
        <w:rPr>
          <w:w w:val="115"/>
        </w:rPr>
        <w:t> a</w:t>
      </w:r>
      <w:r>
        <w:rPr>
          <w:w w:val="115"/>
        </w:rPr>
        <w:t> particular</w:t>
      </w:r>
      <w:r>
        <w:rPr>
          <w:w w:val="115"/>
        </w:rPr>
        <w:t> security</w:t>
      </w:r>
      <w:r>
        <w:rPr>
          <w:w w:val="115"/>
        </w:rPr>
        <w:t> for</w:t>
      </w:r>
      <w:r>
        <w:rPr>
          <w:w w:val="115"/>
        </w:rPr>
        <w:t> $4,000</w:t>
      </w:r>
      <w:r>
        <w:rPr>
          <w:w w:val="115"/>
        </w:rPr>
        <w:t> and</w:t>
      </w:r>
      <w:r>
        <w:rPr>
          <w:w w:val="115"/>
        </w:rPr>
        <w:t> later</w:t>
      </w:r>
      <w:r>
        <w:rPr>
          <w:w w:val="115"/>
        </w:rPr>
        <w:t> sold</w:t>
      </w:r>
      <w:r>
        <w:rPr>
          <w:w w:val="115"/>
        </w:rPr>
        <w:t> those shares for $6,000, the original $4,000 purchase price would be considered a </w:t>
      </w:r>
      <w:r>
        <w:rPr>
          <w:i/>
          <w:w w:val="115"/>
        </w:rPr>
        <w:t>return of capital</w:t>
      </w:r>
      <w:r>
        <w:rPr>
          <w:w w:val="115"/>
        </w:rPr>
        <w:t>. Only</w:t>
      </w:r>
      <w:r>
        <w:rPr>
          <w:spacing w:val="80"/>
          <w:w w:val="115"/>
        </w:rPr>
        <w:t> </w:t>
      </w:r>
      <w:r>
        <w:rPr>
          <w:w w:val="115"/>
        </w:rPr>
        <w:t>the</w:t>
      </w:r>
      <w:r>
        <w:rPr>
          <w:spacing w:val="31"/>
          <w:w w:val="115"/>
        </w:rPr>
        <w:t> </w:t>
      </w:r>
      <w:r>
        <w:rPr>
          <w:w w:val="115"/>
        </w:rPr>
        <w:t>$2,000</w:t>
      </w:r>
      <w:r>
        <w:rPr>
          <w:spacing w:val="31"/>
          <w:w w:val="115"/>
        </w:rPr>
        <w:t> </w:t>
      </w:r>
      <w:r>
        <w:rPr>
          <w:w w:val="115"/>
        </w:rPr>
        <w:t>capital</w:t>
      </w:r>
      <w:r>
        <w:rPr>
          <w:spacing w:val="31"/>
          <w:w w:val="115"/>
        </w:rPr>
        <w:t> </w:t>
      </w:r>
      <w:r>
        <w:rPr>
          <w:w w:val="115"/>
        </w:rPr>
        <w:t>gain</w:t>
      </w:r>
      <w:r>
        <w:rPr>
          <w:spacing w:val="31"/>
          <w:w w:val="115"/>
        </w:rPr>
        <w:t> </w:t>
      </w:r>
      <w:r>
        <w:rPr>
          <w:w w:val="115"/>
        </w:rPr>
        <w:t>($6,000</w:t>
      </w:r>
      <w:r>
        <w:rPr>
          <w:spacing w:val="31"/>
          <w:w w:val="115"/>
        </w:rPr>
        <w:t> </w:t>
      </w:r>
      <w:r>
        <w:rPr>
          <w:w w:val="115"/>
        </w:rPr>
        <w:t>selling</w:t>
      </w:r>
      <w:r>
        <w:rPr>
          <w:spacing w:val="31"/>
          <w:w w:val="115"/>
        </w:rPr>
        <w:t> </w:t>
      </w:r>
      <w:r>
        <w:rPr>
          <w:w w:val="115"/>
        </w:rPr>
        <w:t>price</w:t>
      </w:r>
      <w:r>
        <w:rPr>
          <w:spacing w:val="31"/>
          <w:w w:val="115"/>
        </w:rPr>
        <w:t> </w:t>
      </w:r>
      <w:r>
        <w:rPr>
          <w:w w:val="115"/>
        </w:rPr>
        <w:t>minus</w:t>
      </w:r>
      <w:r>
        <w:rPr>
          <w:spacing w:val="31"/>
          <w:w w:val="115"/>
        </w:rPr>
        <w:t> </w:t>
      </w:r>
      <w:r>
        <w:rPr>
          <w:w w:val="115"/>
        </w:rPr>
        <w:t>the</w:t>
      </w:r>
      <w:r>
        <w:rPr>
          <w:spacing w:val="31"/>
          <w:w w:val="115"/>
        </w:rPr>
        <w:t> </w:t>
      </w:r>
      <w:r>
        <w:rPr>
          <w:w w:val="115"/>
        </w:rPr>
        <w:t>$4,000</w:t>
      </w:r>
      <w:r>
        <w:rPr>
          <w:spacing w:val="31"/>
          <w:w w:val="115"/>
        </w:rPr>
        <w:t> </w:t>
      </w:r>
      <w:r>
        <w:rPr>
          <w:w w:val="115"/>
        </w:rPr>
        <w:t>purchase</w:t>
      </w:r>
      <w:r>
        <w:rPr>
          <w:spacing w:val="31"/>
          <w:w w:val="115"/>
        </w:rPr>
        <w:t> </w:t>
      </w:r>
      <w:r>
        <w:rPr>
          <w:w w:val="115"/>
        </w:rPr>
        <w:t>price)</w:t>
      </w:r>
      <w:r>
        <w:rPr>
          <w:spacing w:val="31"/>
          <w:w w:val="115"/>
        </w:rPr>
        <w:t> </w:t>
      </w:r>
      <w:r>
        <w:rPr>
          <w:w w:val="115"/>
        </w:rPr>
        <w:t>would</w:t>
      </w:r>
      <w:r>
        <w:rPr>
          <w:spacing w:val="31"/>
          <w:w w:val="115"/>
        </w:rPr>
        <w:t> </w:t>
      </w:r>
      <w:r>
        <w:rPr>
          <w:w w:val="115"/>
        </w:rPr>
        <w:t>be</w:t>
      </w:r>
      <w:r>
        <w:rPr>
          <w:spacing w:val="31"/>
          <w:w w:val="115"/>
        </w:rPr>
        <w:t> </w:t>
      </w:r>
      <w:r>
        <w:rPr>
          <w:w w:val="115"/>
        </w:rPr>
        <w:t>taxable. So,</w:t>
      </w:r>
      <w:r>
        <w:rPr>
          <w:spacing w:val="39"/>
          <w:w w:val="115"/>
        </w:rPr>
        <w:t> </w:t>
      </w:r>
      <w:r>
        <w:rPr>
          <w:w w:val="115"/>
        </w:rPr>
        <w:t>the</w:t>
      </w:r>
      <w:r>
        <w:rPr>
          <w:spacing w:val="39"/>
          <w:w w:val="115"/>
        </w:rPr>
        <w:t> </w:t>
      </w:r>
      <w:r>
        <w:rPr>
          <w:w w:val="115"/>
        </w:rPr>
        <w:t>taxes</w:t>
      </w:r>
      <w:r>
        <w:rPr>
          <w:spacing w:val="39"/>
          <w:w w:val="115"/>
        </w:rPr>
        <w:t> </w:t>
      </w:r>
      <w:r>
        <w:rPr>
          <w:w w:val="115"/>
        </w:rPr>
        <w:t>would</w:t>
      </w:r>
      <w:r>
        <w:rPr>
          <w:spacing w:val="39"/>
          <w:w w:val="115"/>
        </w:rPr>
        <w:t> </w:t>
      </w:r>
      <w:r>
        <w:rPr>
          <w:w w:val="115"/>
        </w:rPr>
        <w:t>be</w:t>
      </w:r>
      <w:r>
        <w:rPr>
          <w:spacing w:val="39"/>
          <w:w w:val="115"/>
        </w:rPr>
        <w:t> </w:t>
      </w:r>
      <w:r>
        <w:rPr>
          <w:w w:val="115"/>
        </w:rPr>
        <w:t>based</w:t>
      </w:r>
      <w:r>
        <w:rPr>
          <w:spacing w:val="39"/>
          <w:w w:val="115"/>
        </w:rPr>
        <w:t> </w:t>
      </w:r>
      <w:r>
        <w:rPr>
          <w:w w:val="115"/>
        </w:rPr>
        <w:t>upon</w:t>
      </w:r>
      <w:r>
        <w:rPr>
          <w:spacing w:val="39"/>
          <w:w w:val="115"/>
        </w:rPr>
        <w:t> </w:t>
      </w:r>
      <w:r>
        <w:rPr>
          <w:w w:val="115"/>
        </w:rPr>
        <w:t>the</w:t>
      </w:r>
      <w:r>
        <w:rPr>
          <w:spacing w:val="39"/>
          <w:w w:val="115"/>
        </w:rPr>
        <w:t> </w:t>
      </w:r>
      <w:r>
        <w:rPr>
          <w:w w:val="115"/>
        </w:rPr>
        <w:t>profit</w:t>
      </w:r>
      <w:r>
        <w:rPr>
          <w:spacing w:val="39"/>
          <w:w w:val="115"/>
        </w:rPr>
        <w:t> </w:t>
      </w:r>
      <w:r>
        <w:rPr>
          <w:w w:val="115"/>
        </w:rPr>
        <w:t>made</w:t>
      </w:r>
      <w:r>
        <w:rPr>
          <w:spacing w:val="39"/>
          <w:w w:val="115"/>
        </w:rPr>
        <w:t> </w:t>
      </w:r>
      <w:r>
        <w:rPr>
          <w:w w:val="115"/>
        </w:rPr>
        <w:t>(how</w:t>
      </w:r>
      <w:r>
        <w:rPr>
          <w:spacing w:val="39"/>
          <w:w w:val="115"/>
        </w:rPr>
        <w:t> </w:t>
      </w:r>
      <w:r>
        <w:rPr>
          <w:w w:val="115"/>
        </w:rPr>
        <w:t>much</w:t>
      </w:r>
      <w:r>
        <w:rPr>
          <w:spacing w:val="39"/>
          <w:w w:val="115"/>
        </w:rPr>
        <w:t> </w:t>
      </w:r>
      <w:r>
        <w:rPr>
          <w:w w:val="115"/>
        </w:rPr>
        <w:t>was</w:t>
      </w:r>
      <w:r>
        <w:rPr>
          <w:spacing w:val="39"/>
          <w:w w:val="115"/>
        </w:rPr>
        <w:t> </w:t>
      </w:r>
      <w:r>
        <w:rPr>
          <w:w w:val="115"/>
        </w:rPr>
        <w:t>made</w:t>
      </w:r>
      <w:r>
        <w:rPr>
          <w:spacing w:val="39"/>
          <w:w w:val="115"/>
        </w:rPr>
        <w:t> </w:t>
      </w:r>
      <w:r>
        <w:rPr>
          <w:w w:val="115"/>
        </w:rPr>
        <w:t>above</w:t>
      </w:r>
      <w:r>
        <w:rPr>
          <w:spacing w:val="39"/>
          <w:w w:val="115"/>
        </w:rPr>
        <w:t> </w:t>
      </w:r>
      <w:r>
        <w:rPr>
          <w:w w:val="115"/>
        </w:rPr>
        <w:t>the</w:t>
      </w:r>
      <w:r>
        <w:rPr>
          <w:spacing w:val="39"/>
          <w:w w:val="115"/>
        </w:rPr>
        <w:t> </w:t>
      </w:r>
      <w:r>
        <w:rPr>
          <w:w w:val="115"/>
        </w:rPr>
        <w:t>investor’s cost basis).</w:t>
      </w:r>
    </w:p>
    <w:p>
      <w:pPr>
        <w:pStyle w:val="BodyText"/>
        <w:spacing w:before="47"/>
      </w:pPr>
    </w:p>
    <w:p>
      <w:pPr>
        <w:pStyle w:val="Heading4"/>
        <w:jc w:val="both"/>
      </w:pPr>
      <w:r>
        <w:rPr>
          <w:spacing w:val="-4"/>
          <w:w w:val="90"/>
        </w:rPr>
        <w:t>Offsetting</w:t>
      </w:r>
      <w:r>
        <w:rPr>
          <w:spacing w:val="-16"/>
          <w:w w:val="90"/>
        </w:rPr>
        <w:t> </w:t>
      </w:r>
      <w:r>
        <w:rPr>
          <w:spacing w:val="-4"/>
          <w:w w:val="90"/>
        </w:rPr>
        <w:t>gains</w:t>
      </w:r>
      <w:r>
        <w:rPr>
          <w:spacing w:val="-16"/>
          <w:w w:val="90"/>
        </w:rPr>
        <w:t> </w:t>
      </w:r>
      <w:r>
        <w:rPr>
          <w:spacing w:val="-4"/>
          <w:w w:val="90"/>
        </w:rPr>
        <w:t>with</w:t>
      </w:r>
      <w:r>
        <w:rPr>
          <w:spacing w:val="-15"/>
          <w:w w:val="90"/>
        </w:rPr>
        <w:t> </w:t>
      </w:r>
      <w:r>
        <w:rPr>
          <w:spacing w:val="-4"/>
          <w:w w:val="90"/>
        </w:rPr>
        <w:t>capital</w:t>
      </w:r>
      <w:r>
        <w:rPr>
          <w:spacing w:val="-16"/>
          <w:w w:val="90"/>
        </w:rPr>
        <w:t> </w:t>
      </w:r>
      <w:r>
        <w:rPr>
          <w:spacing w:val="-4"/>
          <w:w w:val="90"/>
        </w:rPr>
        <w:t>losses</w:t>
      </w:r>
    </w:p>
    <w:p>
      <w:pPr>
        <w:pStyle w:val="BodyText"/>
        <w:spacing w:line="307" w:lineRule="auto" w:before="131"/>
        <w:ind w:left="1560" w:right="178"/>
        <w:jc w:val="both"/>
      </w:pPr>
      <w:r>
        <w:rPr>
          <w:w w:val="120"/>
        </w:rPr>
        <w:t>Certainly, no matter how much research has been done, not every investment is going to be prof- itable.</w:t>
      </w:r>
      <w:r>
        <w:rPr>
          <w:w w:val="120"/>
        </w:rPr>
        <w:t> An</w:t>
      </w:r>
      <w:r>
        <w:rPr>
          <w:w w:val="120"/>
        </w:rPr>
        <w:t> investor</w:t>
      </w:r>
      <w:r>
        <w:rPr>
          <w:w w:val="120"/>
        </w:rPr>
        <w:t> realizes</w:t>
      </w:r>
      <w:r>
        <w:rPr>
          <w:w w:val="120"/>
        </w:rPr>
        <w:t> a</w:t>
      </w:r>
      <w:r>
        <w:rPr>
          <w:w w:val="120"/>
        </w:rPr>
        <w:t> capital</w:t>
      </w:r>
      <w:r>
        <w:rPr>
          <w:w w:val="120"/>
        </w:rPr>
        <w:t> loss</w:t>
      </w:r>
      <w:r>
        <w:rPr>
          <w:w w:val="120"/>
        </w:rPr>
        <w:t> when</w:t>
      </w:r>
      <w:r>
        <w:rPr>
          <w:w w:val="120"/>
        </w:rPr>
        <w:t> selling</w:t>
      </w:r>
      <w:r>
        <w:rPr>
          <w:w w:val="120"/>
        </w:rPr>
        <w:t> a</w:t>
      </w:r>
      <w:r>
        <w:rPr>
          <w:w w:val="120"/>
        </w:rPr>
        <w:t> security</w:t>
      </w:r>
      <w:r>
        <w:rPr>
          <w:w w:val="120"/>
        </w:rPr>
        <w:t> at</w:t>
      </w:r>
      <w:r>
        <w:rPr>
          <w:w w:val="120"/>
        </w:rPr>
        <w:t> a</w:t>
      </w:r>
      <w:r>
        <w:rPr>
          <w:w w:val="120"/>
        </w:rPr>
        <w:t> value</w:t>
      </w:r>
      <w:r>
        <w:rPr>
          <w:w w:val="120"/>
        </w:rPr>
        <w:t> lower</w:t>
      </w:r>
      <w:r>
        <w:rPr>
          <w:w w:val="120"/>
        </w:rPr>
        <w:t> than</w:t>
      </w:r>
      <w:r>
        <w:rPr>
          <w:w w:val="120"/>
        </w:rPr>
        <w:t> the</w:t>
      </w:r>
      <w:r>
        <w:rPr>
          <w:w w:val="120"/>
        </w:rPr>
        <w:t> cost basis. Investors can use capital losses to offset capital gains and reduce the tax burden. Like capi- tal gains, capital losses are broken into short-term and long-term:</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35392">
            <wp:simplePos x="0" y="0"/>
            <wp:positionH relativeFrom="page">
              <wp:posOffset>1676400</wp:posOffset>
            </wp:positionH>
            <wp:positionV relativeFrom="paragraph">
              <wp:posOffset>96430</wp:posOffset>
            </wp:positionV>
            <wp:extent cx="1892300" cy="965733"/>
            <wp:effectExtent l="0" t="0" r="0" b="0"/>
            <wp:wrapNone/>
            <wp:docPr id="481" name="Image 481"/>
            <wp:cNvGraphicFramePr>
              <a:graphicFrameLocks/>
            </wp:cNvGraphicFramePr>
            <a:graphic>
              <a:graphicData uri="http://schemas.openxmlformats.org/drawingml/2006/picture">
                <pic:pic>
                  <pic:nvPicPr>
                    <pic:cNvPr id="481" name="Image 481"/>
                    <pic:cNvPicPr/>
                  </pic:nvPicPr>
                  <pic:blipFill>
                    <a:blip r:embed="rId82" cstate="print"/>
                    <a:stretch>
                      <a:fillRect/>
                    </a:stretch>
                  </pic:blipFill>
                  <pic:spPr>
                    <a:xfrm>
                      <a:off x="0" y="0"/>
                      <a:ext cx="1892300" cy="965733"/>
                    </a:xfrm>
                    <a:prstGeom prst="rect">
                      <a:avLst/>
                    </a:prstGeom>
                  </pic:spPr>
                </pic:pic>
              </a:graphicData>
            </a:graphic>
          </wp:anchor>
        </w:drawing>
      </w:r>
      <w:r>
        <w:rPr>
          <w:rFonts w:ascii="Arial Black" w:hAnsi="Arial Black"/>
          <w:spacing w:val="-2"/>
          <w:position w:val="-1"/>
          <w:sz w:val="28"/>
        </w:rPr>
        <w:t>»</w:t>
      </w:r>
      <w:r>
        <w:rPr>
          <w:rFonts w:ascii="Arial Black" w:hAnsi="Arial Black"/>
          <w:spacing w:val="12"/>
          <w:position w:val="-1"/>
          <w:sz w:val="28"/>
        </w:rPr>
        <w:t> </w:t>
      </w:r>
      <w:r>
        <w:rPr>
          <w:rFonts w:ascii="Arial Black" w:hAnsi="Arial Black"/>
          <w:spacing w:val="-2"/>
          <w:sz w:val="17"/>
        </w:rPr>
        <w:t>Short-term</w:t>
      </w:r>
      <w:r>
        <w:rPr>
          <w:rFonts w:ascii="Arial Black" w:hAnsi="Arial Black"/>
          <w:spacing w:val="-18"/>
          <w:sz w:val="17"/>
        </w:rPr>
        <w:t> </w:t>
      </w:r>
      <w:r>
        <w:rPr>
          <w:rFonts w:ascii="Arial Black" w:hAnsi="Arial Black"/>
          <w:spacing w:val="-2"/>
          <w:sz w:val="17"/>
        </w:rPr>
        <w:t>capital</w:t>
      </w:r>
      <w:r>
        <w:rPr>
          <w:rFonts w:ascii="Arial Black" w:hAnsi="Arial Black"/>
          <w:spacing w:val="-18"/>
          <w:sz w:val="17"/>
        </w:rPr>
        <w:t> </w:t>
      </w:r>
      <w:r>
        <w:rPr>
          <w:rFonts w:ascii="Arial Black" w:hAnsi="Arial Black"/>
          <w:spacing w:val="-2"/>
          <w:sz w:val="17"/>
        </w:rPr>
        <w:t>losses:</w:t>
      </w:r>
      <w:r>
        <w:rPr>
          <w:rFonts w:ascii="Arial Black" w:hAnsi="Arial Black"/>
          <w:spacing w:val="-18"/>
          <w:sz w:val="17"/>
        </w:rPr>
        <w:t> </w:t>
      </w:r>
      <w:r>
        <w:rPr>
          <w:rFonts w:ascii="Arial MT" w:hAnsi="Arial MT"/>
          <w:spacing w:val="-2"/>
          <w:sz w:val="17"/>
        </w:rPr>
        <w:t>An</w:t>
      </w:r>
      <w:r>
        <w:rPr>
          <w:rFonts w:ascii="Arial MT" w:hAnsi="Arial MT"/>
          <w:spacing w:val="-9"/>
          <w:sz w:val="17"/>
        </w:rPr>
        <w:t> </w:t>
      </w:r>
      <w:r>
        <w:rPr>
          <w:rFonts w:ascii="Arial MT" w:hAnsi="Arial MT"/>
          <w:spacing w:val="-2"/>
          <w:sz w:val="17"/>
        </w:rPr>
        <w:t>investor</w:t>
      </w:r>
      <w:r>
        <w:rPr>
          <w:rFonts w:ascii="Arial MT" w:hAnsi="Arial MT"/>
          <w:spacing w:val="-9"/>
          <w:sz w:val="17"/>
        </w:rPr>
        <w:t> </w:t>
      </w:r>
      <w:r>
        <w:rPr>
          <w:rFonts w:ascii="Arial MT" w:hAnsi="Arial MT"/>
          <w:spacing w:val="-2"/>
          <w:sz w:val="17"/>
        </w:rPr>
        <w:t>incurs</w:t>
      </w:r>
      <w:r>
        <w:rPr>
          <w:rFonts w:ascii="Arial MT" w:hAnsi="Arial MT"/>
          <w:spacing w:val="-9"/>
          <w:sz w:val="17"/>
        </w:rPr>
        <w:t> </w:t>
      </w:r>
      <w:r>
        <w:rPr>
          <w:rFonts w:ascii="Arial MT" w:hAnsi="Arial MT"/>
          <w:spacing w:val="-2"/>
          <w:sz w:val="17"/>
        </w:rPr>
        <w:t>these</w:t>
      </w:r>
      <w:r>
        <w:rPr>
          <w:rFonts w:ascii="Arial MT" w:hAnsi="Arial MT"/>
          <w:spacing w:val="-9"/>
          <w:sz w:val="17"/>
        </w:rPr>
        <w:t> </w:t>
      </w:r>
      <w:r>
        <w:rPr>
          <w:rFonts w:ascii="Arial MT" w:hAnsi="Arial MT"/>
          <w:spacing w:val="-2"/>
          <w:sz w:val="17"/>
        </w:rPr>
        <w:t>losses</w:t>
      </w:r>
      <w:r>
        <w:rPr>
          <w:rFonts w:ascii="Arial MT" w:hAnsi="Arial MT"/>
          <w:spacing w:val="-9"/>
          <w:sz w:val="17"/>
        </w:rPr>
        <w:t> </w:t>
      </w:r>
      <w:r>
        <w:rPr>
          <w:rFonts w:ascii="Arial MT" w:hAnsi="Arial MT"/>
          <w:spacing w:val="-2"/>
          <w:sz w:val="17"/>
        </w:rPr>
        <w:t>when</w:t>
      </w:r>
      <w:r>
        <w:rPr>
          <w:rFonts w:ascii="Arial MT" w:hAnsi="Arial MT"/>
          <w:spacing w:val="-9"/>
          <w:sz w:val="17"/>
        </w:rPr>
        <w:t> </w:t>
      </w:r>
      <w:r>
        <w:rPr>
          <w:rFonts w:ascii="Arial MT" w:hAnsi="Arial MT"/>
          <w:spacing w:val="-2"/>
          <w:sz w:val="17"/>
        </w:rPr>
        <w:t>they</w:t>
      </w:r>
      <w:r>
        <w:rPr>
          <w:rFonts w:ascii="Arial MT" w:hAnsi="Arial MT"/>
          <w:spacing w:val="-9"/>
          <w:sz w:val="17"/>
        </w:rPr>
        <w:t> </w:t>
      </w:r>
      <w:r>
        <w:rPr>
          <w:rFonts w:ascii="Arial MT" w:hAnsi="Arial MT"/>
          <w:spacing w:val="-2"/>
          <w:sz w:val="17"/>
        </w:rPr>
        <w:t>have</w:t>
      </w:r>
      <w:r>
        <w:rPr>
          <w:rFonts w:ascii="Arial MT" w:hAnsi="Arial MT"/>
          <w:spacing w:val="-9"/>
          <w:sz w:val="17"/>
        </w:rPr>
        <w:t> </w:t>
      </w:r>
      <w:r>
        <w:rPr>
          <w:rFonts w:ascii="Arial MT" w:hAnsi="Arial MT"/>
          <w:spacing w:val="-2"/>
          <w:sz w:val="17"/>
        </w:rPr>
        <w:t>held</w:t>
      </w:r>
      <w:r>
        <w:rPr>
          <w:rFonts w:ascii="Arial MT" w:hAnsi="Arial MT"/>
          <w:spacing w:val="-9"/>
          <w:sz w:val="17"/>
        </w:rPr>
        <w:t> </w:t>
      </w:r>
      <w:r>
        <w:rPr>
          <w:rFonts w:ascii="Arial MT" w:hAnsi="Arial MT"/>
          <w:spacing w:val="-2"/>
          <w:sz w:val="17"/>
        </w:rPr>
        <w:t>the</w:t>
      </w:r>
      <w:r>
        <w:rPr>
          <w:rFonts w:ascii="Arial MT" w:hAnsi="Arial MT"/>
          <w:spacing w:val="-9"/>
          <w:sz w:val="17"/>
        </w:rPr>
        <w:t> </w:t>
      </w:r>
      <w:r>
        <w:rPr>
          <w:rFonts w:ascii="Arial MT" w:hAnsi="Arial MT"/>
          <w:spacing w:val="-2"/>
          <w:sz w:val="17"/>
        </w:rPr>
        <w:t>security </w:t>
      </w:r>
      <w:r>
        <w:rPr>
          <w:rFonts w:ascii="Arial MT" w:hAnsi="Arial MT"/>
          <w:w w:val="105"/>
          <w:sz w:val="17"/>
        </w:rPr>
        <w:t>for</w:t>
      </w:r>
      <w:r>
        <w:rPr>
          <w:rFonts w:ascii="Arial MT" w:hAnsi="Arial MT"/>
          <w:spacing w:val="-13"/>
          <w:w w:val="105"/>
          <w:sz w:val="17"/>
        </w:rPr>
        <w:t> </w:t>
      </w:r>
      <w:r>
        <w:rPr>
          <w:rFonts w:ascii="Trebuchet MS" w:hAnsi="Trebuchet MS"/>
          <w:i/>
          <w:w w:val="105"/>
          <w:sz w:val="17"/>
        </w:rPr>
        <w:t>one</w:t>
      </w:r>
      <w:r>
        <w:rPr>
          <w:rFonts w:ascii="Trebuchet MS" w:hAnsi="Trebuchet MS"/>
          <w:i/>
          <w:spacing w:val="-15"/>
          <w:w w:val="105"/>
          <w:sz w:val="17"/>
        </w:rPr>
        <w:t> </w:t>
      </w:r>
      <w:r>
        <w:rPr>
          <w:rFonts w:ascii="Trebuchet MS" w:hAnsi="Trebuchet MS"/>
          <w:i/>
          <w:w w:val="105"/>
          <w:sz w:val="17"/>
        </w:rPr>
        <w:t>year</w:t>
      </w:r>
      <w:r>
        <w:rPr>
          <w:rFonts w:ascii="Trebuchet MS" w:hAnsi="Trebuchet MS"/>
          <w:i/>
          <w:spacing w:val="-16"/>
          <w:w w:val="105"/>
          <w:sz w:val="17"/>
        </w:rPr>
        <w:t> </w:t>
      </w:r>
      <w:r>
        <w:rPr>
          <w:rFonts w:ascii="Trebuchet MS" w:hAnsi="Trebuchet MS"/>
          <w:i/>
          <w:w w:val="105"/>
          <w:sz w:val="17"/>
        </w:rPr>
        <w:t>or</w:t>
      </w:r>
      <w:r>
        <w:rPr>
          <w:rFonts w:ascii="Trebuchet MS" w:hAnsi="Trebuchet MS"/>
          <w:i/>
          <w:spacing w:val="-16"/>
          <w:w w:val="105"/>
          <w:sz w:val="17"/>
        </w:rPr>
        <w:t> </w:t>
      </w:r>
      <w:r>
        <w:rPr>
          <w:rFonts w:ascii="Trebuchet MS" w:hAnsi="Trebuchet MS"/>
          <w:i/>
          <w:w w:val="105"/>
          <w:sz w:val="17"/>
        </w:rPr>
        <w:t>less.</w:t>
      </w:r>
      <w:r>
        <w:rPr>
          <w:rFonts w:ascii="Trebuchet MS" w:hAnsi="Trebuchet MS"/>
          <w:i/>
          <w:spacing w:val="-15"/>
          <w:w w:val="105"/>
          <w:sz w:val="17"/>
        </w:rPr>
        <w:t> </w:t>
      </w:r>
      <w:r>
        <w:rPr>
          <w:rFonts w:ascii="Arial MT" w:hAnsi="Arial MT"/>
          <w:w w:val="105"/>
          <w:sz w:val="17"/>
        </w:rPr>
        <w:t>Investors</w:t>
      </w:r>
      <w:r>
        <w:rPr>
          <w:rFonts w:ascii="Arial MT" w:hAnsi="Arial MT"/>
          <w:spacing w:val="-13"/>
          <w:w w:val="105"/>
          <w:sz w:val="17"/>
        </w:rPr>
        <w:t> </w:t>
      </w:r>
      <w:r>
        <w:rPr>
          <w:rFonts w:ascii="Arial MT" w:hAnsi="Arial MT"/>
          <w:w w:val="105"/>
          <w:sz w:val="17"/>
        </w:rPr>
        <w:t>can</w:t>
      </w:r>
      <w:r>
        <w:rPr>
          <w:rFonts w:ascii="Arial MT" w:hAnsi="Arial MT"/>
          <w:spacing w:val="-12"/>
          <w:w w:val="105"/>
          <w:sz w:val="17"/>
        </w:rPr>
        <w:t> </w:t>
      </w:r>
      <w:r>
        <w:rPr>
          <w:rFonts w:ascii="Arial MT" w:hAnsi="Arial MT"/>
          <w:w w:val="105"/>
          <w:sz w:val="17"/>
        </w:rPr>
        <w:t>use</w:t>
      </w:r>
      <w:r>
        <w:rPr>
          <w:rFonts w:ascii="Arial MT" w:hAnsi="Arial MT"/>
          <w:spacing w:val="-12"/>
          <w:w w:val="105"/>
          <w:sz w:val="17"/>
        </w:rPr>
        <w:t> </w:t>
      </w:r>
      <w:r>
        <w:rPr>
          <w:rFonts w:ascii="Arial MT" w:hAnsi="Arial MT"/>
          <w:w w:val="105"/>
          <w:sz w:val="17"/>
        </w:rPr>
        <w:t>short-term</w:t>
      </w:r>
      <w:r>
        <w:rPr>
          <w:rFonts w:ascii="Arial MT" w:hAnsi="Arial MT"/>
          <w:spacing w:val="-13"/>
          <w:w w:val="105"/>
          <w:sz w:val="17"/>
        </w:rPr>
        <w:t> </w:t>
      </w:r>
      <w:r>
        <w:rPr>
          <w:rFonts w:ascii="Arial MT" w:hAnsi="Arial MT"/>
          <w:w w:val="105"/>
          <w:sz w:val="17"/>
        </w:rPr>
        <w:t>capital</w:t>
      </w:r>
      <w:r>
        <w:rPr>
          <w:rFonts w:ascii="Arial MT" w:hAnsi="Arial MT"/>
          <w:spacing w:val="-12"/>
          <w:w w:val="105"/>
          <w:sz w:val="17"/>
        </w:rPr>
        <w:t> </w:t>
      </w:r>
      <w:r>
        <w:rPr>
          <w:rFonts w:ascii="Arial MT" w:hAnsi="Arial MT"/>
          <w:w w:val="105"/>
          <w:sz w:val="17"/>
        </w:rPr>
        <w:t>losses</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offset</w:t>
      </w:r>
      <w:r>
        <w:rPr>
          <w:rFonts w:ascii="Arial MT" w:hAnsi="Arial MT"/>
          <w:spacing w:val="-12"/>
          <w:w w:val="105"/>
          <w:sz w:val="17"/>
        </w:rPr>
        <w:t> </w:t>
      </w:r>
      <w:r>
        <w:rPr>
          <w:rFonts w:ascii="Arial MT" w:hAnsi="Arial MT"/>
          <w:w w:val="105"/>
          <w:sz w:val="17"/>
        </w:rPr>
        <w:t>short-term</w:t>
      </w:r>
      <w:r>
        <w:rPr>
          <w:rFonts w:ascii="Arial MT" w:hAnsi="Arial MT"/>
          <w:spacing w:val="-13"/>
          <w:w w:val="105"/>
          <w:sz w:val="17"/>
        </w:rPr>
        <w:t> </w:t>
      </w:r>
      <w:r>
        <w:rPr>
          <w:rFonts w:ascii="Arial MT" w:hAnsi="Arial MT"/>
          <w:w w:val="105"/>
          <w:sz w:val="17"/>
        </w:rPr>
        <w:t>cap-</w:t>
      </w:r>
    </w:p>
    <w:p>
      <w:pPr>
        <w:spacing w:before="47"/>
        <w:ind w:left="1978" w:right="0" w:firstLine="0"/>
        <w:jc w:val="left"/>
        <w:rPr>
          <w:rFonts w:ascii="Arial MT"/>
          <w:sz w:val="17"/>
        </w:rPr>
      </w:pPr>
      <w:r>
        <w:rPr>
          <w:rFonts w:ascii="Arial MT"/>
          <w:w w:val="105"/>
          <w:sz w:val="17"/>
        </w:rPr>
        <w:t>ital</w:t>
      </w:r>
      <w:r>
        <w:rPr>
          <w:rFonts w:ascii="Arial MT"/>
          <w:spacing w:val="-10"/>
          <w:w w:val="105"/>
          <w:sz w:val="17"/>
        </w:rPr>
        <w:t> </w:t>
      </w:r>
      <w:r>
        <w:rPr>
          <w:rFonts w:ascii="Arial MT"/>
          <w:spacing w:val="-2"/>
          <w:w w:val="105"/>
          <w:sz w:val="17"/>
        </w:rPr>
        <w:t>gains.</w:t>
      </w:r>
    </w:p>
    <w:p>
      <w:pPr>
        <w:spacing w:line="216" w:lineRule="auto" w:before="65"/>
        <w:ind w:left="1978" w:right="620" w:hanging="294"/>
        <w:jc w:val="left"/>
        <w:rPr>
          <w:rFonts w:ascii="Arial MT" w:hAnsi="Arial MT"/>
          <w:sz w:val="17"/>
        </w:rPr>
      </w:pPr>
      <w:r>
        <w:rPr>
          <w:rFonts w:ascii="Arial Black" w:hAnsi="Arial Black"/>
          <w:spacing w:val="-2"/>
          <w:position w:val="-1"/>
          <w:sz w:val="28"/>
        </w:rPr>
        <w:t>»</w:t>
      </w:r>
      <w:r>
        <w:rPr>
          <w:rFonts w:ascii="Arial Black" w:hAnsi="Arial Black"/>
          <w:spacing w:val="11"/>
          <w:position w:val="-1"/>
          <w:sz w:val="28"/>
        </w:rPr>
        <w:t> </w:t>
      </w:r>
      <w:r>
        <w:rPr>
          <w:rFonts w:ascii="Arial Black" w:hAnsi="Arial Black"/>
          <w:spacing w:val="-2"/>
          <w:sz w:val="17"/>
        </w:rPr>
        <w:t>Long-term</w:t>
      </w:r>
      <w:r>
        <w:rPr>
          <w:rFonts w:ascii="Arial Black" w:hAnsi="Arial Black"/>
          <w:spacing w:val="-18"/>
          <w:sz w:val="17"/>
        </w:rPr>
        <w:t> </w:t>
      </w:r>
      <w:r>
        <w:rPr>
          <w:rFonts w:ascii="Arial Black" w:hAnsi="Arial Black"/>
          <w:spacing w:val="-2"/>
          <w:sz w:val="17"/>
        </w:rPr>
        <w:t>capital</w:t>
      </w:r>
      <w:r>
        <w:rPr>
          <w:rFonts w:ascii="Arial Black" w:hAnsi="Arial Black"/>
          <w:spacing w:val="-18"/>
          <w:sz w:val="17"/>
        </w:rPr>
        <w:t> </w:t>
      </w:r>
      <w:r>
        <w:rPr>
          <w:rFonts w:ascii="Arial Black" w:hAnsi="Arial Black"/>
          <w:spacing w:val="-2"/>
          <w:sz w:val="17"/>
        </w:rPr>
        <w:t>losses:</w:t>
      </w:r>
      <w:r>
        <w:rPr>
          <w:rFonts w:ascii="Arial Black" w:hAnsi="Arial Black"/>
          <w:spacing w:val="-18"/>
          <w:sz w:val="17"/>
        </w:rPr>
        <w:t> </w:t>
      </w:r>
      <w:r>
        <w:rPr>
          <w:rFonts w:ascii="Arial MT" w:hAnsi="Arial MT"/>
          <w:spacing w:val="-2"/>
          <w:sz w:val="17"/>
        </w:rPr>
        <w:t>An</w:t>
      </w:r>
      <w:r>
        <w:rPr>
          <w:rFonts w:ascii="Arial MT" w:hAnsi="Arial MT"/>
          <w:spacing w:val="-9"/>
          <w:sz w:val="17"/>
        </w:rPr>
        <w:t> </w:t>
      </w:r>
      <w:r>
        <w:rPr>
          <w:rFonts w:ascii="Arial MT" w:hAnsi="Arial MT"/>
          <w:spacing w:val="-2"/>
          <w:sz w:val="17"/>
        </w:rPr>
        <w:t>investor</w:t>
      </w:r>
      <w:r>
        <w:rPr>
          <w:rFonts w:ascii="Arial MT" w:hAnsi="Arial MT"/>
          <w:spacing w:val="-9"/>
          <w:sz w:val="17"/>
        </w:rPr>
        <w:t> </w:t>
      </w:r>
      <w:r>
        <w:rPr>
          <w:rFonts w:ascii="Arial MT" w:hAnsi="Arial MT"/>
          <w:spacing w:val="-2"/>
          <w:sz w:val="17"/>
        </w:rPr>
        <w:t>incurs</w:t>
      </w:r>
      <w:r>
        <w:rPr>
          <w:rFonts w:ascii="Arial MT" w:hAnsi="Arial MT"/>
          <w:spacing w:val="-9"/>
          <w:sz w:val="17"/>
        </w:rPr>
        <w:t> </w:t>
      </w:r>
      <w:r>
        <w:rPr>
          <w:rFonts w:ascii="Arial MT" w:hAnsi="Arial MT"/>
          <w:spacing w:val="-2"/>
          <w:sz w:val="17"/>
        </w:rPr>
        <w:t>these</w:t>
      </w:r>
      <w:r>
        <w:rPr>
          <w:rFonts w:ascii="Arial MT" w:hAnsi="Arial MT"/>
          <w:spacing w:val="-9"/>
          <w:sz w:val="17"/>
        </w:rPr>
        <w:t> </w:t>
      </w:r>
      <w:r>
        <w:rPr>
          <w:rFonts w:ascii="Arial MT" w:hAnsi="Arial MT"/>
          <w:spacing w:val="-2"/>
          <w:sz w:val="17"/>
        </w:rPr>
        <w:t>losses</w:t>
      </w:r>
      <w:r>
        <w:rPr>
          <w:rFonts w:ascii="Arial MT" w:hAnsi="Arial MT"/>
          <w:spacing w:val="-9"/>
          <w:sz w:val="17"/>
        </w:rPr>
        <w:t> </w:t>
      </w:r>
      <w:r>
        <w:rPr>
          <w:rFonts w:ascii="Arial MT" w:hAnsi="Arial MT"/>
          <w:spacing w:val="-2"/>
          <w:sz w:val="17"/>
        </w:rPr>
        <w:t>when</w:t>
      </w:r>
      <w:r>
        <w:rPr>
          <w:rFonts w:ascii="Arial MT" w:hAnsi="Arial MT"/>
          <w:spacing w:val="-9"/>
          <w:sz w:val="17"/>
        </w:rPr>
        <w:t> </w:t>
      </w:r>
      <w:r>
        <w:rPr>
          <w:rFonts w:ascii="Arial MT" w:hAnsi="Arial MT"/>
          <w:spacing w:val="-2"/>
          <w:sz w:val="17"/>
        </w:rPr>
        <w:t>they</w:t>
      </w:r>
      <w:r>
        <w:rPr>
          <w:rFonts w:ascii="Arial MT" w:hAnsi="Arial MT"/>
          <w:spacing w:val="-9"/>
          <w:sz w:val="17"/>
        </w:rPr>
        <w:t> </w:t>
      </w:r>
      <w:r>
        <w:rPr>
          <w:rFonts w:ascii="Arial MT" w:hAnsi="Arial MT"/>
          <w:spacing w:val="-2"/>
          <w:sz w:val="17"/>
        </w:rPr>
        <w:t>have</w:t>
      </w:r>
      <w:r>
        <w:rPr>
          <w:rFonts w:ascii="Arial MT" w:hAnsi="Arial MT"/>
          <w:spacing w:val="-9"/>
          <w:sz w:val="17"/>
        </w:rPr>
        <w:t> </w:t>
      </w:r>
      <w:r>
        <w:rPr>
          <w:rFonts w:ascii="Arial MT" w:hAnsi="Arial MT"/>
          <w:spacing w:val="-2"/>
          <w:sz w:val="17"/>
        </w:rPr>
        <w:t>held</w:t>
      </w:r>
      <w:r>
        <w:rPr>
          <w:rFonts w:ascii="Arial MT" w:hAnsi="Arial MT"/>
          <w:spacing w:val="-9"/>
          <w:sz w:val="17"/>
        </w:rPr>
        <w:t> </w:t>
      </w:r>
      <w:r>
        <w:rPr>
          <w:rFonts w:ascii="Arial MT" w:hAnsi="Arial MT"/>
          <w:spacing w:val="-2"/>
          <w:sz w:val="17"/>
        </w:rPr>
        <w:t>the</w:t>
      </w:r>
      <w:r>
        <w:rPr>
          <w:rFonts w:ascii="Arial MT" w:hAnsi="Arial MT"/>
          <w:spacing w:val="-9"/>
          <w:sz w:val="17"/>
        </w:rPr>
        <w:t> </w:t>
      </w:r>
      <w:r>
        <w:rPr>
          <w:rFonts w:ascii="Arial MT" w:hAnsi="Arial MT"/>
          <w:spacing w:val="-2"/>
          <w:sz w:val="17"/>
        </w:rPr>
        <w:t>security </w:t>
      </w:r>
      <w:r>
        <w:rPr>
          <w:rFonts w:ascii="Arial MT" w:hAnsi="Arial MT"/>
          <w:sz w:val="17"/>
        </w:rPr>
        <w:t>for </w:t>
      </w:r>
      <w:r>
        <w:rPr>
          <w:rFonts w:ascii="Trebuchet MS" w:hAnsi="Trebuchet MS"/>
          <w:i/>
          <w:sz w:val="17"/>
        </w:rPr>
        <w:t>more than one year. </w:t>
      </w:r>
      <w:r>
        <w:rPr>
          <w:rFonts w:ascii="Arial MT" w:hAnsi="Arial MT"/>
          <w:sz w:val="17"/>
        </w:rPr>
        <w:t>Long-term capital losses can offset long-term capital gains.</w:t>
      </w:r>
    </w:p>
    <w:p>
      <w:pPr>
        <w:pStyle w:val="BodyText"/>
        <w:spacing w:before="158"/>
        <w:rPr>
          <w:rFonts w:ascii="Arial MT"/>
          <w:sz w:val="17"/>
        </w:rPr>
      </w:pPr>
    </w:p>
    <w:p>
      <w:pPr>
        <w:pStyle w:val="BodyText"/>
        <w:spacing w:line="307" w:lineRule="auto" w:before="1"/>
        <w:ind w:left="1560" w:right="177"/>
        <w:jc w:val="both"/>
      </w:pPr>
      <w:r>
        <w:rPr>
          <w:w w:val="120"/>
        </w:rPr>
        <w:t>When an investor has a net capital loss, they can write off up to $3,000 per year on their federal taxes</w:t>
      </w:r>
      <w:r>
        <w:rPr>
          <w:w w:val="120"/>
        </w:rPr>
        <w:t> against</w:t>
      </w:r>
      <w:r>
        <w:rPr>
          <w:w w:val="120"/>
        </w:rPr>
        <w:t> their</w:t>
      </w:r>
      <w:r>
        <w:rPr>
          <w:w w:val="120"/>
        </w:rPr>
        <w:t> earned</w:t>
      </w:r>
      <w:r>
        <w:rPr>
          <w:w w:val="120"/>
        </w:rPr>
        <w:t> income</w:t>
      </w:r>
      <w:r>
        <w:rPr>
          <w:w w:val="120"/>
        </w:rPr>
        <w:t> and</w:t>
      </w:r>
      <w:r>
        <w:rPr>
          <w:w w:val="120"/>
        </w:rPr>
        <w:t> carry</w:t>
      </w:r>
      <w:r>
        <w:rPr>
          <w:w w:val="120"/>
        </w:rPr>
        <w:t> the</w:t>
      </w:r>
      <w:r>
        <w:rPr>
          <w:w w:val="120"/>
        </w:rPr>
        <w:t> balance</w:t>
      </w:r>
      <w:r>
        <w:rPr>
          <w:w w:val="120"/>
        </w:rPr>
        <w:t> forward</w:t>
      </w:r>
      <w:r>
        <w:rPr>
          <w:w w:val="120"/>
        </w:rPr>
        <w:t> to</w:t>
      </w:r>
      <w:r>
        <w:rPr>
          <w:w w:val="120"/>
        </w:rPr>
        <w:t> the</w:t>
      </w:r>
      <w:r>
        <w:rPr>
          <w:w w:val="120"/>
        </w:rPr>
        <w:t> following</w:t>
      </w:r>
      <w:r>
        <w:rPr>
          <w:w w:val="120"/>
        </w:rPr>
        <w:t> year.</w:t>
      </w:r>
      <w:r>
        <w:rPr>
          <w:w w:val="120"/>
        </w:rPr>
        <w:t> Married couples filing jointly can write off $3,00 per year, and married couples filing separately can write off $1,500 per year each. For test purposes, assume $3,000 per year.</w:t>
      </w:r>
    </w:p>
    <w:p>
      <w:pPr>
        <w:pStyle w:val="BodyText"/>
        <w:spacing w:before="52"/>
      </w:pPr>
    </w:p>
    <w:p>
      <w:pPr>
        <w:pStyle w:val="BodyText"/>
        <w:ind w:left="1560"/>
      </w:pPr>
      <w:r>
        <w:rPr>
          <w:w w:val="120"/>
        </w:rPr>
        <w:t>The</w:t>
      </w:r>
      <w:r>
        <w:rPr>
          <w:spacing w:val="14"/>
          <w:w w:val="120"/>
        </w:rPr>
        <w:t> </w:t>
      </w:r>
      <w:r>
        <w:rPr>
          <w:w w:val="120"/>
        </w:rPr>
        <w:t>following</w:t>
      </w:r>
      <w:r>
        <w:rPr>
          <w:spacing w:val="14"/>
          <w:w w:val="120"/>
        </w:rPr>
        <w:t> </w:t>
      </w:r>
      <w:r>
        <w:rPr>
          <w:w w:val="120"/>
        </w:rPr>
        <w:t>question</w:t>
      </w:r>
      <w:r>
        <w:rPr>
          <w:spacing w:val="14"/>
          <w:w w:val="120"/>
        </w:rPr>
        <w:t> </w:t>
      </w:r>
      <w:r>
        <w:rPr>
          <w:w w:val="120"/>
        </w:rPr>
        <w:t>involves</w:t>
      </w:r>
      <w:r>
        <w:rPr>
          <w:spacing w:val="14"/>
          <w:w w:val="120"/>
        </w:rPr>
        <w:t> </w:t>
      </w:r>
      <w:r>
        <w:rPr>
          <w:w w:val="120"/>
        </w:rPr>
        <w:t>capital-loss</w:t>
      </w:r>
      <w:r>
        <w:rPr>
          <w:spacing w:val="14"/>
          <w:w w:val="120"/>
        </w:rPr>
        <w:t> </w:t>
      </w:r>
      <w:r>
        <w:rPr>
          <w:w w:val="120"/>
        </w:rPr>
        <w:t>write-</w:t>
      </w:r>
      <w:r>
        <w:rPr>
          <w:spacing w:val="-2"/>
          <w:w w:val="120"/>
        </w:rPr>
        <w:t>offs.</w:t>
      </w:r>
    </w:p>
    <w:p>
      <w:pPr>
        <w:pStyle w:val="BodyText"/>
        <w:spacing w:before="104"/>
      </w:pPr>
    </w:p>
    <w:p>
      <w:pPr>
        <w:pStyle w:val="BodyText"/>
        <w:spacing w:line="307" w:lineRule="auto" w:before="1"/>
        <w:ind w:left="1560" w:right="826"/>
      </w:pPr>
      <w:r>
        <w:rPr/>
        <mc:AlternateContent>
          <mc:Choice Requires="wps">
            <w:drawing>
              <wp:anchor distT="0" distB="0" distL="0" distR="0" allowOverlap="1" layoutInCell="1" locked="0" behindDoc="0" simplePos="0" relativeHeight="15832576">
                <wp:simplePos x="0" y="0"/>
                <wp:positionH relativeFrom="page">
                  <wp:posOffset>1104900</wp:posOffset>
                </wp:positionH>
                <wp:positionV relativeFrom="paragraph">
                  <wp:posOffset>-62945</wp:posOffset>
                </wp:positionV>
                <wp:extent cx="419100" cy="419100"/>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419100" cy="419100"/>
                          <a:chExt cx="419100" cy="419100"/>
                        </a:xfrm>
                      </wpg:grpSpPr>
                      <wps:wsp>
                        <wps:cNvPr id="483" name="Graphic 483"/>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pic:nvPicPr>
                          <pic:cNvPr id="484" name="Image 484"/>
                          <pic:cNvPicPr/>
                        </pic:nvPicPr>
                        <pic:blipFill>
                          <a:blip r:embed="rId11" cstate="print"/>
                          <a:stretch>
                            <a:fillRect/>
                          </a:stretch>
                        </pic:blipFill>
                        <pic:spPr>
                          <a:xfrm>
                            <a:off x="47702" y="165557"/>
                            <a:ext cx="116827" cy="116801"/>
                          </a:xfrm>
                          <a:prstGeom prst="rect">
                            <a:avLst/>
                          </a:prstGeom>
                        </pic:spPr>
                      </pic:pic>
                      <pic:pic>
                        <pic:nvPicPr>
                          <pic:cNvPr id="485" name="Image 485"/>
                          <pic:cNvPicPr/>
                        </pic:nvPicPr>
                        <pic:blipFill>
                          <a:blip r:embed="rId12" cstate="print"/>
                          <a:stretch>
                            <a:fillRect/>
                          </a:stretch>
                        </pic:blipFill>
                        <pic:spPr>
                          <a:xfrm>
                            <a:off x="249504" y="165557"/>
                            <a:ext cx="116814" cy="116801"/>
                          </a:xfrm>
                          <a:prstGeom prst="rect">
                            <a:avLst/>
                          </a:prstGeom>
                        </pic:spPr>
                      </pic:pic>
                      <wps:wsp>
                        <wps:cNvPr id="486" name="Graphic 486"/>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87" name="Graphic 487"/>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9"/>
                                </a:lnTo>
                                <a:lnTo>
                                  <a:pt x="22377" y="28829"/>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88" name="Graphic 488"/>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4.956349pt;width:33pt;height:33pt;mso-position-horizontal-relative:page;mso-position-vertical-relative:paragraph;z-index:15832576" id="docshapegroup384" coordorigin="1740,-99" coordsize="660,660">
                <v:shape style="position:absolute;left:1740;top:-100;width:660;height:660" id="docshape385" coordorigin="1740,-99" coordsize="660,660" path="m2070,-99l1994,-90,1925,-66,1864,-27,1812,24,1774,86,1749,155,1740,231,1749,307,1774,376,1812,437,1864,488,1925,527,1994,552,2070,561,2146,552,2215,527,2276,488,2327,437,2366,376,2391,307,2400,231,2391,155,2366,86,2327,24,2276,-27,2215,-66,2146,-90,2070,-99xe" filled="true" fillcolor="#fff200" stroked="false">
                  <v:path arrowok="t"/>
                  <v:fill type="solid"/>
                </v:shape>
                <v:shape style="position:absolute;left:1815;top:161;width:184;height:184" type="#_x0000_t75" id="docshape386" stroked="false">
                  <v:imagedata r:id="rId11" o:title=""/>
                </v:shape>
                <v:shape style="position:absolute;left:2132;top:161;width:184;height:184" type="#_x0000_t75" id="docshape387" stroked="false">
                  <v:imagedata r:id="rId12" o:title=""/>
                </v:shape>
                <v:shape style="position:absolute;left:1789;top:68;width:553;height:303" id="docshape388" coordorigin="1790,68" coordsize="553,303" path="m1982,244l1977,216,1962,195,1940,182,1917,178,1911,178,1907,182,1907,192,1911,196,1917,196,1933,200,1948,210,1959,225,1963,244,1963,249,1968,254,1978,254,1982,249,1982,244xm2300,244l2294,216,2279,195,2258,182,2234,178,2229,178,2225,182,2225,192,2229,196,2234,196,2251,200,2266,210,2277,225,2281,244,2281,249,2285,254,2296,254,2300,249,2300,244xm2342,254l2336,218,2336,217,2320,185,2317,182,2317,254,2310,289,2290,319,2261,338,2225,346,2189,338,2160,319,2140,289,2133,254,2140,218,2160,189,2168,183,2189,169,2225,162,2261,169,2290,189,2310,218,2317,254,2317,182,2297,162,2295,159,2275,149,2263,143,2254,130,2243,119,2236,113,2231,110,2218,106,2208,105,2198,107,2187,109,2175,113,2161,104,2153,98,2127,83,2098,73,2092,72,2092,114,2092,139,2082,149,2057,149,2046,139,2046,114,2047,113,2057,104,2082,104,2092,114,2092,72,2068,68,2064,68,2034,73,2005,83,1999,87,1999,254,1992,289,1972,319,1943,338,1907,346,1871,338,1842,319,1822,289,1815,254,1822,218,1842,189,1871,169,1907,162,1943,169,1972,189,1992,218,1999,254,1999,87,1979,98,1957,113,1945,109,1934,107,1924,105,1914,106,1901,110,1889,119,1878,130,1869,143,1837,159,1812,185,1796,217,1790,254,1799,299,1824,336,1862,362,1907,371,1941,366,1971,352,1978,346,1996,330,2014,302,2029,278,2041,246,2046,215,2037,192,2048,188,2059,184,2069,183,2079,184,2090,188,2101,192,2093,216,2096,246,2096,247,2105,278,2118,301,2136,329,2160,351,2191,366,2191,366,2225,371,2271,362,2294,346,2308,336,2333,299,2342,254xe" filled="true" fillcolor="#000000" stroked="false">
                  <v:path arrowok="t"/>
                  <v:fill type="solid"/>
                </v:shape>
                <v:shape style="position:absolute;left:2046;top:103;width:46;height:46" id="docshape389" coordorigin="2046,104" coordsize="46,46" path="m2082,104l2069,104,2057,104,2046,114,2046,139,2057,149,2082,149,2092,139,2092,114,2082,104xe" filled="true" fillcolor="#ffffff" stroked="false">
                  <v:path arrowok="t"/>
                  <v:fill type="solid"/>
                </v:shape>
                <v:shape style="position:absolute;left:1740;top:-100;width:660;height:660" id="docshape390" coordorigin="1740,-99" coordsize="660,660" path="m2070,-99l1994,-90,1925,-66,1864,-27,1813,25,1774,86,1749,155,1740,231,1749,306,1774,376,1813,437,1864,488,1925,527,1994,552,2070,561,2146,552,2175,541,2070,541,1999,533,1934,510,1876,473,1828,425,1791,367,1768,302,1759,231,1768,160,1791,94,1828,37,1876,-11,1934,-48,1999,-72,2070,-80,2175,-80,2146,-90,2070,-99xm2175,-80l2070,-80,2141,-72,2206,-48,2264,-11,2312,37,2349,94,2372,160,2381,231,2372,302,2349,367,2312,425,2264,473,2206,510,2141,533,2070,541,2175,541,2215,527,2276,488,2327,437,2366,376,2391,306,2400,231,2391,155,2366,86,2327,25,2276,-27,2215,-66,2175,-8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3088">
                <wp:simplePos x="0" y="0"/>
                <wp:positionH relativeFrom="page">
                  <wp:posOffset>1144943</wp:posOffset>
                </wp:positionH>
                <wp:positionV relativeFrom="paragraph">
                  <wp:posOffset>433116</wp:posOffset>
                </wp:positionV>
                <wp:extent cx="337185" cy="50165"/>
                <wp:effectExtent l="0" t="0" r="0" b="0"/>
                <wp:wrapNone/>
                <wp:docPr id="489" name="Graphic 489"/>
                <wp:cNvGraphicFramePr>
                  <a:graphicFrameLocks/>
                </wp:cNvGraphicFramePr>
                <a:graphic>
                  <a:graphicData uri="http://schemas.microsoft.com/office/word/2010/wordprocessingShape">
                    <wps:wsp>
                      <wps:cNvPr id="489" name="Graphic 489"/>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153008pt;margin-top:34.103638pt;width:26.55pt;height:3.95pt;mso-position-horizontal-relative:page;mso-position-vertical-relative:paragraph;z-index:15833088" id="docshape391" coordorigin="1803,682" coordsize="531,79" path="m1848,682l1803,682,1803,761,1848,761,1848,747,1820,747,1820,727,1846,727,1846,713,1820,713,1820,696,1848,696,1848,682xm1935,761l1908,721,1933,682,1915,682,1898,711,1881,682,1863,682,1887,720,1861,761,1879,761,1897,731,1916,761,1935,761xm2017,761l2011,742,2006,728,1994,694,1990,683,1990,728,1969,728,1975,710,1978,699,1979,694,1980,696,1980,697,1990,728,1990,683,1989,682,1969,682,1941,761,1959,761,1965,742,1994,742,1999,761,2017,761xm2118,682l2095,682,2075,742,2075,742,2056,682,2034,682,2034,761,2049,761,2049,720,2048,699,2048,699,2067,761,2082,761,2102,699,2103,699,2102,715,2102,761,2118,761,2118,682xm2198,699l2197,696,2196,693,2186,684,2182,683,2182,704,2182,711,2180,714,2175,718,2171,719,2161,719,2161,696,2173,696,2176,697,2180,701,2182,704,2182,683,2179,682,2144,682,2144,761,2161,761,2161,733,2178,733,2185,731,2196,722,2197,719,2198,715,2198,699xm2268,747l2236,747,2236,682,2220,682,2220,761,2268,761,2268,747xm2334,682l2288,682,2288,761,2334,761,2334,747,2305,747,2305,727,2332,727,2332,713,2305,713,2305,696,2334,696,2334,682xe" filled="true" fillcolor="#000000" stroked="false">
                <v:path arrowok="t"/>
                <v:fill type="solid"/>
                <w10:wrap type="none"/>
              </v:shape>
            </w:pict>
          </mc:Fallback>
        </mc:AlternateContent>
      </w:r>
      <w:r>
        <w:rPr>
          <w:w w:val="120"/>
        </w:rPr>
        <w:t>In a particular year, Jones realizes $30,000 in long-term capital gains and $50,000 in</w:t>
      </w:r>
      <w:r>
        <w:rPr>
          <w:spacing w:val="40"/>
          <w:w w:val="120"/>
        </w:rPr>
        <w:t> </w:t>
      </w:r>
      <w:r>
        <w:rPr>
          <w:w w:val="120"/>
        </w:rPr>
        <w:t>long-term capital losses. How much of the capital losses would be carried forward to the following year?</w:t>
      </w:r>
    </w:p>
    <w:p>
      <w:pPr>
        <w:pStyle w:val="ListParagraph"/>
        <w:numPr>
          <w:ilvl w:val="0"/>
          <w:numId w:val="42"/>
        </w:numPr>
        <w:tabs>
          <w:tab w:pos="1878" w:val="left" w:leader="none"/>
        </w:tabs>
        <w:spacing w:line="240" w:lineRule="auto" w:before="74" w:after="0"/>
        <w:ind w:left="1878" w:right="0" w:hanging="321"/>
        <w:jc w:val="left"/>
        <w:rPr>
          <w:sz w:val="16"/>
        </w:rPr>
      </w:pPr>
      <w:r>
        <w:rPr>
          <w:spacing w:val="-2"/>
          <w:w w:val="120"/>
          <w:sz w:val="16"/>
        </w:rPr>
        <w:t>$3,000</w:t>
      </w:r>
    </w:p>
    <w:p>
      <w:pPr>
        <w:pStyle w:val="ListParagraph"/>
        <w:numPr>
          <w:ilvl w:val="0"/>
          <w:numId w:val="42"/>
        </w:numPr>
        <w:tabs>
          <w:tab w:pos="1878" w:val="left" w:leader="none"/>
        </w:tabs>
        <w:spacing w:line="240" w:lineRule="auto" w:before="60" w:after="0"/>
        <w:ind w:left="1878" w:right="0" w:hanging="318"/>
        <w:jc w:val="left"/>
        <w:rPr>
          <w:sz w:val="16"/>
        </w:rPr>
      </w:pPr>
      <w:r>
        <w:rPr>
          <w:spacing w:val="-2"/>
          <w:w w:val="115"/>
          <w:sz w:val="16"/>
        </w:rPr>
        <w:t>$17,000</w:t>
      </w:r>
    </w:p>
    <w:p>
      <w:pPr>
        <w:pStyle w:val="ListParagraph"/>
        <w:numPr>
          <w:ilvl w:val="0"/>
          <w:numId w:val="42"/>
        </w:numPr>
        <w:tabs>
          <w:tab w:pos="1878" w:val="left" w:leader="none"/>
        </w:tabs>
        <w:spacing w:line="240" w:lineRule="auto" w:before="61" w:after="0"/>
        <w:ind w:left="1878" w:right="0" w:hanging="312"/>
        <w:jc w:val="left"/>
        <w:rPr>
          <w:sz w:val="16"/>
        </w:rPr>
      </w:pPr>
      <w:r>
        <w:rPr>
          <w:spacing w:val="-2"/>
          <w:w w:val="125"/>
          <w:sz w:val="16"/>
        </w:rPr>
        <w:t>$20,000</w:t>
      </w:r>
    </w:p>
    <w:p>
      <w:pPr>
        <w:pStyle w:val="ListParagraph"/>
        <w:numPr>
          <w:ilvl w:val="0"/>
          <w:numId w:val="42"/>
        </w:numPr>
        <w:tabs>
          <w:tab w:pos="1878" w:val="left" w:leader="none"/>
        </w:tabs>
        <w:spacing w:line="240" w:lineRule="auto" w:before="60" w:after="0"/>
        <w:ind w:left="1878" w:right="0" w:hanging="330"/>
        <w:jc w:val="left"/>
        <w:rPr>
          <w:sz w:val="16"/>
        </w:rPr>
      </w:pPr>
      <w:r>
        <w:rPr>
          <w:spacing w:val="-2"/>
          <w:w w:val="120"/>
          <w:sz w:val="16"/>
        </w:rPr>
        <w:t>$30,000</w:t>
      </w:r>
    </w:p>
    <w:p>
      <w:pPr>
        <w:pStyle w:val="BodyText"/>
        <w:spacing w:before="87"/>
      </w:pPr>
    </w:p>
    <w:p>
      <w:pPr>
        <w:pStyle w:val="BodyText"/>
        <w:spacing w:before="1"/>
        <w:ind w:left="1560"/>
        <w:jc w:val="both"/>
      </w:pPr>
      <w:r>
        <w:rPr>
          <w:w w:val="120"/>
        </w:rPr>
        <w:t>The</w:t>
      </w:r>
      <w:r>
        <w:rPr>
          <w:spacing w:val="30"/>
          <w:w w:val="120"/>
        </w:rPr>
        <w:t> </w:t>
      </w:r>
      <w:r>
        <w:rPr>
          <w:w w:val="120"/>
        </w:rPr>
        <w:t>correct</w:t>
      </w:r>
      <w:r>
        <w:rPr>
          <w:spacing w:val="31"/>
          <w:w w:val="120"/>
        </w:rPr>
        <w:t> </w:t>
      </w:r>
      <w:r>
        <w:rPr>
          <w:w w:val="120"/>
        </w:rPr>
        <w:t>answer</w:t>
      </w:r>
      <w:r>
        <w:rPr>
          <w:spacing w:val="31"/>
          <w:w w:val="120"/>
        </w:rPr>
        <w:t> </w:t>
      </w:r>
      <w:r>
        <w:rPr>
          <w:w w:val="120"/>
        </w:rPr>
        <w:t>is</w:t>
      </w:r>
      <w:r>
        <w:rPr>
          <w:spacing w:val="30"/>
          <w:w w:val="120"/>
        </w:rPr>
        <w:t> </w:t>
      </w:r>
      <w:r>
        <w:rPr>
          <w:w w:val="120"/>
        </w:rPr>
        <w:t>(B).</w:t>
      </w:r>
      <w:r>
        <w:rPr>
          <w:spacing w:val="31"/>
          <w:w w:val="120"/>
        </w:rPr>
        <w:t> </w:t>
      </w:r>
      <w:r>
        <w:rPr>
          <w:w w:val="120"/>
        </w:rPr>
        <w:t>Jones</w:t>
      </w:r>
      <w:r>
        <w:rPr>
          <w:spacing w:val="31"/>
          <w:w w:val="120"/>
        </w:rPr>
        <w:t> </w:t>
      </w:r>
      <w:r>
        <w:rPr>
          <w:w w:val="120"/>
        </w:rPr>
        <w:t>has</w:t>
      </w:r>
      <w:r>
        <w:rPr>
          <w:spacing w:val="30"/>
          <w:w w:val="120"/>
        </w:rPr>
        <w:t> </w:t>
      </w:r>
      <w:r>
        <w:rPr>
          <w:w w:val="120"/>
        </w:rPr>
        <w:t>a</w:t>
      </w:r>
      <w:r>
        <w:rPr>
          <w:spacing w:val="31"/>
          <w:w w:val="120"/>
        </w:rPr>
        <w:t> </w:t>
      </w:r>
      <w:r>
        <w:rPr>
          <w:w w:val="120"/>
        </w:rPr>
        <w:t>net</w:t>
      </w:r>
      <w:r>
        <w:rPr>
          <w:spacing w:val="31"/>
          <w:w w:val="120"/>
        </w:rPr>
        <w:t> </w:t>
      </w:r>
      <w:r>
        <w:rPr>
          <w:w w:val="120"/>
        </w:rPr>
        <w:t>capital</w:t>
      </w:r>
      <w:r>
        <w:rPr>
          <w:spacing w:val="30"/>
          <w:w w:val="120"/>
        </w:rPr>
        <w:t> </w:t>
      </w:r>
      <w:r>
        <w:rPr>
          <w:w w:val="120"/>
        </w:rPr>
        <w:t>loss</w:t>
      </w:r>
      <w:r>
        <w:rPr>
          <w:spacing w:val="31"/>
          <w:w w:val="120"/>
        </w:rPr>
        <w:t> </w:t>
      </w:r>
      <w:r>
        <w:rPr>
          <w:w w:val="120"/>
        </w:rPr>
        <w:t>of</w:t>
      </w:r>
      <w:r>
        <w:rPr>
          <w:spacing w:val="31"/>
          <w:w w:val="120"/>
        </w:rPr>
        <w:t> </w:t>
      </w:r>
      <w:r>
        <w:rPr>
          <w:w w:val="120"/>
        </w:rPr>
        <w:t>$20,000</w:t>
      </w:r>
      <w:r>
        <w:rPr>
          <w:spacing w:val="30"/>
          <w:w w:val="120"/>
        </w:rPr>
        <w:t> </w:t>
      </w:r>
      <w:r>
        <w:rPr>
          <w:w w:val="120"/>
        </w:rPr>
        <w:t>(a</w:t>
      </w:r>
      <w:r>
        <w:rPr>
          <w:spacing w:val="31"/>
          <w:w w:val="120"/>
        </w:rPr>
        <w:t> </w:t>
      </w:r>
      <w:r>
        <w:rPr>
          <w:w w:val="120"/>
        </w:rPr>
        <w:t>$50,000</w:t>
      </w:r>
      <w:r>
        <w:rPr>
          <w:spacing w:val="31"/>
          <w:w w:val="120"/>
        </w:rPr>
        <w:t> </w:t>
      </w:r>
      <w:r>
        <w:rPr>
          <w:w w:val="120"/>
        </w:rPr>
        <w:t>loss</w:t>
      </w:r>
      <w:r>
        <w:rPr>
          <w:spacing w:val="30"/>
          <w:w w:val="120"/>
        </w:rPr>
        <w:t> </w:t>
      </w:r>
      <w:r>
        <w:rPr>
          <w:w w:val="120"/>
        </w:rPr>
        <w:t>minus</w:t>
      </w:r>
      <w:r>
        <w:rPr>
          <w:spacing w:val="31"/>
          <w:w w:val="120"/>
        </w:rPr>
        <w:t> </w:t>
      </w:r>
      <w:r>
        <w:rPr>
          <w:spacing w:val="-5"/>
          <w:w w:val="120"/>
        </w:rPr>
        <w:t>the</w:t>
      </w:r>
    </w:p>
    <w:p>
      <w:pPr>
        <w:pStyle w:val="BodyText"/>
        <w:spacing w:line="307" w:lineRule="auto" w:before="52"/>
        <w:ind w:left="1560" w:right="177"/>
        <w:jc w:val="both"/>
      </w:pPr>
      <w:r>
        <w:rPr>
          <w:w w:val="120"/>
        </w:rPr>
        <w:t>$30,000 gain). Jones writes off $3,000 of that capital loss against the earned income and carries the</w:t>
      </w:r>
      <w:r>
        <w:rPr>
          <w:w w:val="120"/>
        </w:rPr>
        <w:t> additional</w:t>
      </w:r>
      <w:r>
        <w:rPr>
          <w:w w:val="120"/>
        </w:rPr>
        <w:t> loss</w:t>
      </w:r>
      <w:r>
        <w:rPr>
          <w:w w:val="120"/>
        </w:rPr>
        <w:t> of</w:t>
      </w:r>
      <w:r>
        <w:rPr>
          <w:w w:val="120"/>
        </w:rPr>
        <w:t> $17,000</w:t>
      </w:r>
      <w:r>
        <w:rPr>
          <w:w w:val="120"/>
        </w:rPr>
        <w:t> forward</w:t>
      </w:r>
      <w:r>
        <w:rPr>
          <w:w w:val="120"/>
        </w:rPr>
        <w:t> to</w:t>
      </w:r>
      <w:r>
        <w:rPr>
          <w:w w:val="120"/>
        </w:rPr>
        <w:t> write</w:t>
      </w:r>
      <w:r>
        <w:rPr>
          <w:w w:val="120"/>
        </w:rPr>
        <w:t> off</w:t>
      </w:r>
      <w:r>
        <w:rPr>
          <w:w w:val="120"/>
        </w:rPr>
        <w:t> against</w:t>
      </w:r>
      <w:r>
        <w:rPr>
          <w:w w:val="120"/>
        </w:rPr>
        <w:t> any</w:t>
      </w:r>
      <w:r>
        <w:rPr>
          <w:w w:val="120"/>
        </w:rPr>
        <w:t> capital</w:t>
      </w:r>
      <w:r>
        <w:rPr>
          <w:w w:val="120"/>
        </w:rPr>
        <w:t> gains</w:t>
      </w:r>
      <w:r>
        <w:rPr>
          <w:w w:val="120"/>
        </w:rPr>
        <w:t> they</w:t>
      </w:r>
      <w:r>
        <w:rPr>
          <w:w w:val="120"/>
        </w:rPr>
        <w:t> may</w:t>
      </w:r>
      <w:r>
        <w:rPr>
          <w:w w:val="120"/>
        </w:rPr>
        <w:t> have</w:t>
      </w:r>
      <w:r>
        <w:rPr>
          <w:w w:val="120"/>
        </w:rPr>
        <w:t> in future</w:t>
      </w:r>
      <w:r>
        <w:rPr>
          <w:w w:val="120"/>
        </w:rPr>
        <w:t> years.</w:t>
      </w:r>
      <w:r>
        <w:rPr>
          <w:w w:val="120"/>
        </w:rPr>
        <w:t> In</w:t>
      </w:r>
      <w:r>
        <w:rPr>
          <w:w w:val="120"/>
        </w:rPr>
        <w:t> the</w:t>
      </w:r>
      <w:r>
        <w:rPr>
          <w:w w:val="120"/>
        </w:rPr>
        <w:t> event</w:t>
      </w:r>
      <w:r>
        <w:rPr>
          <w:w w:val="120"/>
        </w:rPr>
        <w:t> that</w:t>
      </w:r>
      <w:r>
        <w:rPr>
          <w:w w:val="120"/>
        </w:rPr>
        <w:t> Jones</w:t>
      </w:r>
      <w:r>
        <w:rPr>
          <w:w w:val="120"/>
        </w:rPr>
        <w:t> doesn’t</w:t>
      </w:r>
      <w:r>
        <w:rPr>
          <w:w w:val="120"/>
        </w:rPr>
        <w:t> have</w:t>
      </w:r>
      <w:r>
        <w:rPr>
          <w:w w:val="120"/>
        </w:rPr>
        <w:t> any</w:t>
      </w:r>
      <w:r>
        <w:rPr>
          <w:w w:val="120"/>
        </w:rPr>
        <w:t> capital</w:t>
      </w:r>
      <w:r>
        <w:rPr>
          <w:w w:val="120"/>
        </w:rPr>
        <w:t> gains</w:t>
      </w:r>
      <w:r>
        <w:rPr>
          <w:w w:val="120"/>
        </w:rPr>
        <w:t> the</w:t>
      </w:r>
      <w:r>
        <w:rPr>
          <w:w w:val="120"/>
        </w:rPr>
        <w:t> following</w:t>
      </w:r>
      <w:r>
        <w:rPr>
          <w:w w:val="120"/>
        </w:rPr>
        <w:t> year,</w:t>
      </w:r>
      <w:r>
        <w:rPr>
          <w:w w:val="120"/>
        </w:rPr>
        <w:t> they</w:t>
      </w:r>
      <w:r>
        <w:rPr>
          <w:w w:val="120"/>
        </w:rPr>
        <w:t> can still write off $3,000 of the $17,000 against any earned income and carry the remaining $14,000 forward, which can be used to offset any capital gains the following year. The loss can be carried forward to subsequent years until used up or the investor dies.</w:t>
      </w:r>
    </w:p>
    <w:p>
      <w:pPr>
        <w:pStyle w:val="BodyText"/>
        <w:spacing w:after="0" w:line="307" w:lineRule="auto"/>
        <w:jc w:val="both"/>
        <w:sectPr>
          <w:pgSz w:w="12240" w:h="15660"/>
          <w:pgMar w:header="0" w:footer="736" w:top="960" w:bottom="920" w:left="1080" w:right="1440"/>
        </w:sectPr>
      </w:pPr>
    </w:p>
    <w:p>
      <w:pPr>
        <w:pStyle w:val="Heading4"/>
        <w:spacing w:line="196" w:lineRule="auto" w:before="114"/>
        <w:ind w:right="2959"/>
      </w:pPr>
      <w:r>
        <w:rPr>
          <w:spacing w:val="-4"/>
          <w:w w:val="90"/>
        </w:rPr>
        <w:t>The</w:t>
      </w:r>
      <w:r>
        <w:rPr>
          <w:spacing w:val="-21"/>
          <w:w w:val="90"/>
        </w:rPr>
        <w:t> </w:t>
      </w:r>
      <w:r>
        <w:rPr>
          <w:spacing w:val="-4"/>
          <w:w w:val="90"/>
        </w:rPr>
        <w:t>wash</w:t>
      </w:r>
      <w:r>
        <w:rPr>
          <w:spacing w:val="-21"/>
          <w:w w:val="90"/>
        </w:rPr>
        <w:t> </w:t>
      </w:r>
      <w:r>
        <w:rPr>
          <w:spacing w:val="-4"/>
          <w:w w:val="90"/>
        </w:rPr>
        <w:t>sale</w:t>
      </w:r>
      <w:r>
        <w:rPr>
          <w:spacing w:val="-20"/>
          <w:w w:val="90"/>
        </w:rPr>
        <w:t> </w:t>
      </w:r>
      <w:r>
        <w:rPr>
          <w:spacing w:val="-4"/>
          <w:w w:val="90"/>
        </w:rPr>
        <w:t>rule:</w:t>
      </w:r>
      <w:r>
        <w:rPr>
          <w:spacing w:val="-21"/>
          <w:w w:val="90"/>
        </w:rPr>
        <w:t> </w:t>
      </w:r>
      <w:r>
        <w:rPr>
          <w:spacing w:val="-4"/>
          <w:w w:val="90"/>
        </w:rPr>
        <w:t>Adjusting</w:t>
      </w:r>
      <w:r>
        <w:rPr>
          <w:spacing w:val="-21"/>
          <w:w w:val="90"/>
        </w:rPr>
        <w:t> </w:t>
      </w:r>
      <w:r>
        <w:rPr>
          <w:spacing w:val="-4"/>
          <w:w w:val="90"/>
        </w:rPr>
        <w:t>the</w:t>
      </w:r>
      <w:r>
        <w:rPr>
          <w:spacing w:val="-20"/>
          <w:w w:val="90"/>
        </w:rPr>
        <w:t> </w:t>
      </w:r>
      <w:r>
        <w:rPr>
          <w:spacing w:val="-4"/>
          <w:w w:val="90"/>
        </w:rPr>
        <w:t>cost</w:t>
      </w:r>
      <w:r>
        <w:rPr>
          <w:spacing w:val="-21"/>
          <w:w w:val="90"/>
        </w:rPr>
        <w:t> </w:t>
      </w:r>
      <w:r>
        <w:rPr>
          <w:spacing w:val="-4"/>
          <w:w w:val="90"/>
        </w:rPr>
        <w:t>basis </w:t>
      </w:r>
      <w:r>
        <w:rPr>
          <w:spacing w:val="-10"/>
        </w:rPr>
        <w:t>when</w:t>
      </w:r>
      <w:r>
        <w:rPr>
          <w:spacing w:val="-29"/>
        </w:rPr>
        <w:t> </w:t>
      </w:r>
      <w:r>
        <w:rPr>
          <w:spacing w:val="-10"/>
        </w:rPr>
        <w:t>you</w:t>
      </w:r>
      <w:r>
        <w:rPr>
          <w:spacing w:val="-29"/>
        </w:rPr>
        <w:t> </w:t>
      </w:r>
      <w:r>
        <w:rPr>
          <w:spacing w:val="-10"/>
        </w:rPr>
        <w:t>can’t</w:t>
      </w:r>
      <w:r>
        <w:rPr>
          <w:spacing w:val="-29"/>
        </w:rPr>
        <w:t> </w:t>
      </w:r>
      <w:r>
        <w:rPr>
          <w:spacing w:val="-10"/>
        </w:rPr>
        <w:t>claim</w:t>
      </w:r>
      <w:r>
        <w:rPr>
          <w:spacing w:val="-29"/>
        </w:rPr>
        <w:t> </w:t>
      </w:r>
      <w:r>
        <w:rPr>
          <w:spacing w:val="-10"/>
        </w:rPr>
        <w:t>a</w:t>
      </w:r>
      <w:r>
        <w:rPr>
          <w:spacing w:val="-29"/>
        </w:rPr>
        <w:t> </w:t>
      </w:r>
      <w:r>
        <w:rPr>
          <w:spacing w:val="-10"/>
        </w:rPr>
        <w:t>loss</w:t>
      </w:r>
    </w:p>
    <w:p>
      <w:pPr>
        <w:pStyle w:val="BodyText"/>
        <w:spacing w:line="307" w:lineRule="auto" w:before="146"/>
        <w:ind w:left="1560" w:right="175"/>
        <w:jc w:val="both"/>
      </w:pPr>
      <w:r>
        <w:rPr>
          <w:w w:val="120"/>
        </w:rPr>
        <w:t>To keep investors from claiming a loss on securities (which an investor could use to offset gains on</w:t>
      </w:r>
      <w:r>
        <w:rPr>
          <w:w w:val="120"/>
        </w:rPr>
        <w:t> another</w:t>
      </w:r>
      <w:r>
        <w:rPr>
          <w:w w:val="120"/>
        </w:rPr>
        <w:t> investment;</w:t>
      </w:r>
      <w:r>
        <w:rPr>
          <w:w w:val="120"/>
        </w:rPr>
        <w:t> see</w:t>
      </w:r>
      <w:r>
        <w:rPr>
          <w:w w:val="120"/>
        </w:rPr>
        <w:t> the</w:t>
      </w:r>
      <w:r>
        <w:rPr>
          <w:w w:val="120"/>
        </w:rPr>
        <w:t> preceding</w:t>
      </w:r>
      <w:r>
        <w:rPr>
          <w:w w:val="120"/>
        </w:rPr>
        <w:t> section)</w:t>
      </w:r>
      <w:r>
        <w:rPr>
          <w:w w:val="120"/>
        </w:rPr>
        <w:t> while</w:t>
      </w:r>
      <w:r>
        <w:rPr>
          <w:w w:val="120"/>
        </w:rPr>
        <w:t> repurchasing</w:t>
      </w:r>
      <w:r>
        <w:rPr>
          <w:w w:val="120"/>
        </w:rPr>
        <w:t> substantially</w:t>
      </w:r>
      <w:r>
        <w:rPr>
          <w:w w:val="120"/>
        </w:rPr>
        <w:t> (or</w:t>
      </w:r>
      <w:r>
        <w:rPr>
          <w:w w:val="120"/>
        </w:rPr>
        <w:t> exactly) the same security, the IRS has come up with the </w:t>
      </w:r>
      <w:r>
        <w:rPr>
          <w:i/>
          <w:w w:val="120"/>
        </w:rPr>
        <w:t>wash</w:t>
      </w:r>
      <w:r>
        <w:rPr>
          <w:i/>
          <w:spacing w:val="-6"/>
          <w:w w:val="120"/>
        </w:rPr>
        <w:t> </w:t>
      </w:r>
      <w:r>
        <w:rPr>
          <w:i/>
          <w:w w:val="120"/>
        </w:rPr>
        <w:t>sale</w:t>
      </w:r>
      <w:r>
        <w:rPr>
          <w:i/>
          <w:spacing w:val="-6"/>
          <w:w w:val="120"/>
        </w:rPr>
        <w:t> </w:t>
      </w:r>
      <w:r>
        <w:rPr>
          <w:i/>
          <w:w w:val="120"/>
        </w:rPr>
        <w:t>rule. </w:t>
      </w:r>
      <w:r>
        <w:rPr>
          <w:w w:val="120"/>
        </w:rPr>
        <w:t>According to this rule, if an inves- tor</w:t>
      </w:r>
      <w:r>
        <w:rPr>
          <w:w w:val="120"/>
        </w:rPr>
        <w:t> sells</w:t>
      </w:r>
      <w:r>
        <w:rPr>
          <w:w w:val="120"/>
        </w:rPr>
        <w:t> a</w:t>
      </w:r>
      <w:r>
        <w:rPr>
          <w:w w:val="120"/>
        </w:rPr>
        <w:t> security</w:t>
      </w:r>
      <w:r>
        <w:rPr>
          <w:w w:val="120"/>
        </w:rPr>
        <w:t> at</w:t>
      </w:r>
      <w:r>
        <w:rPr>
          <w:w w:val="120"/>
        </w:rPr>
        <w:t> a</w:t>
      </w:r>
      <w:r>
        <w:rPr>
          <w:w w:val="120"/>
        </w:rPr>
        <w:t> capital</w:t>
      </w:r>
      <w:r>
        <w:rPr>
          <w:w w:val="120"/>
        </w:rPr>
        <w:t> loss,</w:t>
      </w:r>
      <w:r>
        <w:rPr>
          <w:w w:val="120"/>
        </w:rPr>
        <w:t> the</w:t>
      </w:r>
      <w:r>
        <w:rPr>
          <w:w w:val="120"/>
        </w:rPr>
        <w:t> investor</w:t>
      </w:r>
      <w:r>
        <w:rPr>
          <w:w w:val="120"/>
        </w:rPr>
        <w:t> can’t</w:t>
      </w:r>
      <w:r>
        <w:rPr>
          <w:w w:val="120"/>
        </w:rPr>
        <w:t> repurchase</w:t>
      </w:r>
      <w:r>
        <w:rPr>
          <w:w w:val="120"/>
        </w:rPr>
        <w:t> the</w:t>
      </w:r>
      <w:r>
        <w:rPr>
          <w:w w:val="120"/>
        </w:rPr>
        <w:t> same</w:t>
      </w:r>
      <w:r>
        <w:rPr>
          <w:w w:val="120"/>
        </w:rPr>
        <w:t> security</w:t>
      </w:r>
      <w:r>
        <w:rPr>
          <w:w w:val="120"/>
        </w:rPr>
        <w:t> or</w:t>
      </w:r>
      <w:r>
        <w:rPr>
          <w:w w:val="120"/>
        </w:rPr>
        <w:t> anything convertible</w:t>
      </w:r>
      <w:r>
        <w:rPr>
          <w:w w:val="120"/>
        </w:rPr>
        <w:t> into</w:t>
      </w:r>
      <w:r>
        <w:rPr>
          <w:w w:val="120"/>
        </w:rPr>
        <w:t> the</w:t>
      </w:r>
      <w:r>
        <w:rPr>
          <w:w w:val="120"/>
        </w:rPr>
        <w:t> same</w:t>
      </w:r>
      <w:r>
        <w:rPr>
          <w:w w:val="120"/>
        </w:rPr>
        <w:t> security</w:t>
      </w:r>
      <w:r>
        <w:rPr>
          <w:w w:val="120"/>
        </w:rPr>
        <w:t> for</w:t>
      </w:r>
      <w:r>
        <w:rPr>
          <w:w w:val="120"/>
        </w:rPr>
        <w:t> 30</w:t>
      </w:r>
      <w:r>
        <w:rPr>
          <w:w w:val="120"/>
        </w:rPr>
        <w:t> days</w:t>
      </w:r>
      <w:r>
        <w:rPr>
          <w:w w:val="120"/>
        </w:rPr>
        <w:t> prior</w:t>
      </w:r>
      <w:r>
        <w:rPr>
          <w:w w:val="120"/>
        </w:rPr>
        <w:t> to</w:t>
      </w:r>
      <w:r>
        <w:rPr>
          <w:w w:val="120"/>
        </w:rPr>
        <w:t> or</w:t>
      </w:r>
      <w:r>
        <w:rPr>
          <w:w w:val="120"/>
        </w:rPr>
        <w:t> after</w:t>
      </w:r>
      <w:r>
        <w:rPr>
          <w:w w:val="120"/>
        </w:rPr>
        <w:t> the</w:t>
      </w:r>
      <w:r>
        <w:rPr>
          <w:w w:val="120"/>
        </w:rPr>
        <w:t> sale</w:t>
      </w:r>
      <w:r>
        <w:rPr>
          <w:w w:val="120"/>
        </w:rPr>
        <w:t> and</w:t>
      </w:r>
      <w:r>
        <w:rPr>
          <w:w w:val="120"/>
        </w:rPr>
        <w:t> be</w:t>
      </w:r>
      <w:r>
        <w:rPr>
          <w:w w:val="120"/>
        </w:rPr>
        <w:t> able</w:t>
      </w:r>
      <w:r>
        <w:rPr>
          <w:w w:val="120"/>
        </w:rPr>
        <w:t> to</w:t>
      </w:r>
      <w:r>
        <w:rPr>
          <w:w w:val="120"/>
        </w:rPr>
        <w:t> claim</w:t>
      </w:r>
      <w:r>
        <w:rPr>
          <w:w w:val="120"/>
        </w:rPr>
        <w:t> the loss.</w:t>
      </w:r>
      <w:r>
        <w:rPr>
          <w:w w:val="120"/>
        </w:rPr>
        <w:t> An</w:t>
      </w:r>
      <w:r>
        <w:rPr>
          <w:w w:val="120"/>
        </w:rPr>
        <w:t> investor</w:t>
      </w:r>
      <w:r>
        <w:rPr>
          <w:w w:val="120"/>
        </w:rPr>
        <w:t> doesn’t</w:t>
      </w:r>
      <w:r>
        <w:rPr>
          <w:w w:val="120"/>
        </w:rPr>
        <w:t> end</w:t>
      </w:r>
      <w:r>
        <w:rPr>
          <w:w w:val="120"/>
        </w:rPr>
        <w:t> up</w:t>
      </w:r>
      <w:r>
        <w:rPr>
          <w:w w:val="120"/>
        </w:rPr>
        <w:t> in</w:t>
      </w:r>
      <w:r>
        <w:rPr>
          <w:w w:val="120"/>
        </w:rPr>
        <w:t> handcuffs</w:t>
      </w:r>
      <w:r>
        <w:rPr>
          <w:w w:val="120"/>
        </w:rPr>
        <w:t> for</w:t>
      </w:r>
      <w:r>
        <w:rPr>
          <w:w w:val="120"/>
        </w:rPr>
        <w:t> violating</w:t>
      </w:r>
      <w:r>
        <w:rPr>
          <w:w w:val="120"/>
        </w:rPr>
        <w:t> the</w:t>
      </w:r>
      <w:r>
        <w:rPr>
          <w:w w:val="120"/>
        </w:rPr>
        <w:t> wash</w:t>
      </w:r>
      <w:r>
        <w:rPr>
          <w:w w:val="120"/>
        </w:rPr>
        <w:t> sale</w:t>
      </w:r>
      <w:r>
        <w:rPr>
          <w:w w:val="120"/>
        </w:rPr>
        <w:t> rule;</w:t>
      </w:r>
      <w:r>
        <w:rPr>
          <w:w w:val="120"/>
        </w:rPr>
        <w:t> they</w:t>
      </w:r>
      <w:r>
        <w:rPr>
          <w:w w:val="120"/>
        </w:rPr>
        <w:t> simply</w:t>
      </w:r>
      <w:r>
        <w:rPr>
          <w:w w:val="120"/>
        </w:rPr>
        <w:t> can’t claim the loss on their taxes.</w:t>
      </w:r>
    </w:p>
    <w:p>
      <w:pPr>
        <w:pStyle w:val="BodyText"/>
        <w:spacing w:before="51"/>
      </w:pPr>
    </w:p>
    <w:p>
      <w:pPr>
        <w:pStyle w:val="BodyText"/>
        <w:spacing w:line="307" w:lineRule="auto" w:before="1"/>
        <w:ind w:left="1560" w:right="177"/>
        <w:jc w:val="both"/>
      </w:pPr>
      <w:r>
        <w:rPr>
          <w:w w:val="120"/>
        </w:rPr>
        <w:t>However,</w:t>
      </w:r>
      <w:r>
        <w:rPr>
          <w:w w:val="120"/>
        </w:rPr>
        <w:t> the</w:t>
      </w:r>
      <w:r>
        <w:rPr>
          <w:w w:val="120"/>
        </w:rPr>
        <w:t> loss</w:t>
      </w:r>
      <w:r>
        <w:rPr>
          <w:w w:val="120"/>
        </w:rPr>
        <w:t> doesn’t</w:t>
      </w:r>
      <w:r>
        <w:rPr>
          <w:w w:val="120"/>
        </w:rPr>
        <w:t> go</w:t>
      </w:r>
      <w:r>
        <w:rPr>
          <w:w w:val="120"/>
        </w:rPr>
        <w:t> away</w:t>
      </w:r>
      <w:r>
        <w:rPr>
          <w:w w:val="120"/>
        </w:rPr>
        <w:t> if</w:t>
      </w:r>
      <w:r>
        <w:rPr>
          <w:w w:val="120"/>
        </w:rPr>
        <w:t> investors</w:t>
      </w:r>
      <w:r>
        <w:rPr>
          <w:w w:val="120"/>
        </w:rPr>
        <w:t> buy</w:t>
      </w:r>
      <w:r>
        <w:rPr>
          <w:w w:val="120"/>
        </w:rPr>
        <w:t> the</w:t>
      </w:r>
      <w:r>
        <w:rPr>
          <w:w w:val="120"/>
        </w:rPr>
        <w:t> security</w:t>
      </w:r>
      <w:r>
        <w:rPr>
          <w:w w:val="120"/>
        </w:rPr>
        <w:t> within</w:t>
      </w:r>
      <w:r>
        <w:rPr>
          <w:w w:val="120"/>
        </w:rPr>
        <w:t> that</w:t>
      </w:r>
      <w:r>
        <w:rPr>
          <w:w w:val="120"/>
        </w:rPr>
        <w:t> window</w:t>
      </w:r>
      <w:r>
        <w:rPr>
          <w:w w:val="120"/>
        </w:rPr>
        <w:t> of</w:t>
      </w:r>
      <w:r>
        <w:rPr>
          <w:w w:val="120"/>
        </w:rPr>
        <w:t> time; investors get to adjust the cost basis of the security. If an investor were to sell 100 shares of ABC at</w:t>
      </w:r>
      <w:r>
        <w:rPr>
          <w:w w:val="120"/>
        </w:rPr>
        <w:t> a</w:t>
      </w:r>
      <w:r>
        <w:rPr>
          <w:w w:val="120"/>
        </w:rPr>
        <w:t> $2-per-share</w:t>
      </w:r>
      <w:r>
        <w:rPr>
          <w:w w:val="120"/>
        </w:rPr>
        <w:t> loss</w:t>
      </w:r>
      <w:r>
        <w:rPr>
          <w:w w:val="120"/>
        </w:rPr>
        <w:t> and</w:t>
      </w:r>
      <w:r>
        <w:rPr>
          <w:w w:val="120"/>
        </w:rPr>
        <w:t> purchase</w:t>
      </w:r>
      <w:r>
        <w:rPr>
          <w:w w:val="120"/>
        </w:rPr>
        <w:t> 100</w:t>
      </w:r>
      <w:r>
        <w:rPr>
          <w:w w:val="120"/>
        </w:rPr>
        <w:t> shares</w:t>
      </w:r>
      <w:r>
        <w:rPr>
          <w:w w:val="120"/>
        </w:rPr>
        <w:t> of</w:t>
      </w:r>
      <w:r>
        <w:rPr>
          <w:w w:val="120"/>
        </w:rPr>
        <w:t> ABC</w:t>
      </w:r>
      <w:r>
        <w:rPr>
          <w:w w:val="120"/>
        </w:rPr>
        <w:t> within</w:t>
      </w:r>
      <w:r>
        <w:rPr>
          <w:w w:val="120"/>
        </w:rPr>
        <w:t> 30</w:t>
      </w:r>
      <w:r>
        <w:rPr>
          <w:w w:val="120"/>
        </w:rPr>
        <w:t> days</w:t>
      </w:r>
      <w:r>
        <w:rPr>
          <w:w w:val="120"/>
        </w:rPr>
        <w:t> for</w:t>
      </w:r>
      <w:r>
        <w:rPr>
          <w:w w:val="120"/>
        </w:rPr>
        <w:t> $50</w:t>
      </w:r>
      <w:r>
        <w:rPr>
          <w:w w:val="120"/>
        </w:rPr>
        <w:t> per</w:t>
      </w:r>
      <w:r>
        <w:rPr>
          <w:w w:val="120"/>
        </w:rPr>
        <w:t> share,</w:t>
      </w:r>
      <w:r>
        <w:rPr>
          <w:w w:val="120"/>
        </w:rPr>
        <w:t> the investor’s new cost basis (excluding commissions) would be $52 per share (the $50 purchase price</w:t>
      </w:r>
      <w:r>
        <w:rPr>
          <w:w w:val="120"/>
        </w:rPr>
        <w:t> plus</w:t>
      </w:r>
      <w:r>
        <w:rPr>
          <w:w w:val="120"/>
        </w:rPr>
        <w:t> the</w:t>
      </w:r>
      <w:r>
        <w:rPr>
          <w:w w:val="120"/>
        </w:rPr>
        <w:t> $2</w:t>
      </w:r>
      <w:r>
        <w:rPr>
          <w:w w:val="120"/>
        </w:rPr>
        <w:t> loss</w:t>
      </w:r>
      <w:r>
        <w:rPr>
          <w:w w:val="120"/>
        </w:rPr>
        <w:t> on</w:t>
      </w:r>
      <w:r>
        <w:rPr>
          <w:w w:val="120"/>
        </w:rPr>
        <w:t> the</w:t>
      </w:r>
      <w:r>
        <w:rPr>
          <w:w w:val="120"/>
        </w:rPr>
        <w:t> shares</w:t>
      </w:r>
      <w:r>
        <w:rPr>
          <w:w w:val="120"/>
        </w:rPr>
        <w:t> sold),</w:t>
      </w:r>
      <w:r>
        <w:rPr>
          <w:w w:val="120"/>
        </w:rPr>
        <w:t> thus</w:t>
      </w:r>
      <w:r>
        <w:rPr>
          <w:w w:val="120"/>
        </w:rPr>
        <w:t> lowering</w:t>
      </w:r>
      <w:r>
        <w:rPr>
          <w:w w:val="120"/>
        </w:rPr>
        <w:t> the</w:t>
      </w:r>
      <w:r>
        <w:rPr>
          <w:w w:val="120"/>
        </w:rPr>
        <w:t> amount</w:t>
      </w:r>
      <w:r>
        <w:rPr>
          <w:w w:val="120"/>
        </w:rPr>
        <w:t> of</w:t>
      </w:r>
      <w:r>
        <w:rPr>
          <w:w w:val="120"/>
        </w:rPr>
        <w:t> capital</w:t>
      </w:r>
      <w:r>
        <w:rPr>
          <w:w w:val="120"/>
        </w:rPr>
        <w:t> gains</w:t>
      </w:r>
      <w:r>
        <w:rPr>
          <w:w w:val="120"/>
        </w:rPr>
        <w:t> they</w:t>
      </w:r>
      <w:r>
        <w:rPr>
          <w:w w:val="120"/>
        </w:rPr>
        <w:t> would face on the new purchase.</w:t>
      </w:r>
    </w:p>
    <w:p>
      <w:pPr>
        <w:pStyle w:val="BodyText"/>
        <w:spacing w:before="52"/>
      </w:pPr>
    </w:p>
    <w:p>
      <w:pPr>
        <w:pStyle w:val="BodyText"/>
        <w:ind w:left="1560"/>
        <w:jc w:val="both"/>
      </w:pPr>
      <w:r>
        <w:rPr>
          <w:w w:val="120"/>
        </w:rPr>
        <w:t>The</w:t>
      </w:r>
      <w:r>
        <w:rPr>
          <w:spacing w:val="3"/>
          <w:w w:val="120"/>
        </w:rPr>
        <w:t> </w:t>
      </w:r>
      <w:r>
        <w:rPr>
          <w:w w:val="120"/>
        </w:rPr>
        <w:t>following</w:t>
      </w:r>
      <w:r>
        <w:rPr>
          <w:spacing w:val="4"/>
          <w:w w:val="120"/>
        </w:rPr>
        <w:t> </w:t>
      </w:r>
      <w:r>
        <w:rPr>
          <w:w w:val="120"/>
        </w:rPr>
        <w:t>question</w:t>
      </w:r>
      <w:r>
        <w:rPr>
          <w:spacing w:val="4"/>
          <w:w w:val="120"/>
        </w:rPr>
        <w:t> </w:t>
      </w:r>
      <w:r>
        <w:rPr>
          <w:w w:val="120"/>
        </w:rPr>
        <w:t>tests</w:t>
      </w:r>
      <w:r>
        <w:rPr>
          <w:spacing w:val="4"/>
          <w:w w:val="120"/>
        </w:rPr>
        <w:t> </w:t>
      </w:r>
      <w:r>
        <w:rPr>
          <w:w w:val="120"/>
        </w:rPr>
        <w:t>your</w:t>
      </w:r>
      <w:r>
        <w:rPr>
          <w:spacing w:val="3"/>
          <w:w w:val="120"/>
        </w:rPr>
        <w:t> </w:t>
      </w:r>
      <w:r>
        <w:rPr>
          <w:w w:val="120"/>
        </w:rPr>
        <w:t>understanding</w:t>
      </w:r>
      <w:r>
        <w:rPr>
          <w:spacing w:val="4"/>
          <w:w w:val="120"/>
        </w:rPr>
        <w:t> </w:t>
      </w:r>
      <w:r>
        <w:rPr>
          <w:w w:val="120"/>
        </w:rPr>
        <w:t>of</w:t>
      </w:r>
      <w:r>
        <w:rPr>
          <w:spacing w:val="4"/>
          <w:w w:val="120"/>
        </w:rPr>
        <w:t> </w:t>
      </w:r>
      <w:r>
        <w:rPr>
          <w:w w:val="120"/>
        </w:rPr>
        <w:t>the</w:t>
      </w:r>
      <w:r>
        <w:rPr>
          <w:spacing w:val="4"/>
          <w:w w:val="120"/>
        </w:rPr>
        <w:t> </w:t>
      </w:r>
      <w:r>
        <w:rPr>
          <w:w w:val="120"/>
        </w:rPr>
        <w:t>wash</w:t>
      </w:r>
      <w:r>
        <w:rPr>
          <w:spacing w:val="3"/>
          <w:w w:val="120"/>
        </w:rPr>
        <w:t> </w:t>
      </w:r>
      <w:r>
        <w:rPr>
          <w:w w:val="120"/>
        </w:rPr>
        <w:t>sale</w:t>
      </w:r>
      <w:r>
        <w:rPr>
          <w:spacing w:val="4"/>
          <w:w w:val="120"/>
        </w:rPr>
        <w:t> </w:t>
      </w:r>
      <w:r>
        <w:rPr>
          <w:spacing w:val="-2"/>
          <w:w w:val="120"/>
        </w:rPr>
        <w:t>rule.</w:t>
      </w:r>
    </w:p>
    <w:p>
      <w:pPr>
        <w:pStyle w:val="BodyText"/>
        <w:spacing w:before="104"/>
      </w:pPr>
    </w:p>
    <w:p>
      <w:pPr>
        <w:pStyle w:val="BodyText"/>
        <w:spacing w:line="307" w:lineRule="auto" w:before="1"/>
        <w:ind w:left="1560"/>
      </w:pPr>
      <w:r>
        <w:rPr/>
        <mc:AlternateContent>
          <mc:Choice Requires="wps">
            <w:drawing>
              <wp:anchor distT="0" distB="0" distL="0" distR="0" allowOverlap="1" layoutInCell="1" locked="0" behindDoc="0" simplePos="0" relativeHeight="15833600">
                <wp:simplePos x="0" y="0"/>
                <wp:positionH relativeFrom="page">
                  <wp:posOffset>1104900</wp:posOffset>
                </wp:positionH>
                <wp:positionV relativeFrom="paragraph">
                  <wp:posOffset>-75588</wp:posOffset>
                </wp:positionV>
                <wp:extent cx="419100" cy="419100"/>
                <wp:effectExtent l="0" t="0" r="0" b="0"/>
                <wp:wrapNone/>
                <wp:docPr id="490" name="Group 490"/>
                <wp:cNvGraphicFramePr>
                  <a:graphicFrameLocks/>
                </wp:cNvGraphicFramePr>
                <a:graphic>
                  <a:graphicData uri="http://schemas.microsoft.com/office/word/2010/wordprocessingGroup">
                    <wpg:wgp>
                      <wpg:cNvPr id="490" name="Group 490"/>
                      <wpg:cNvGrpSpPr/>
                      <wpg:grpSpPr>
                        <a:xfrm>
                          <a:off x="0" y="0"/>
                          <a:ext cx="419100" cy="419100"/>
                          <a:chExt cx="419100" cy="419100"/>
                        </a:xfrm>
                      </wpg:grpSpPr>
                      <wps:wsp>
                        <wps:cNvPr id="491" name="Graphic 491"/>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pic:nvPicPr>
                          <pic:cNvPr id="492" name="Image 492"/>
                          <pic:cNvPicPr/>
                        </pic:nvPicPr>
                        <pic:blipFill>
                          <a:blip r:embed="rId83" cstate="print"/>
                          <a:stretch>
                            <a:fillRect/>
                          </a:stretch>
                        </pic:blipFill>
                        <pic:spPr>
                          <a:xfrm>
                            <a:off x="47702" y="165557"/>
                            <a:ext cx="116827" cy="116801"/>
                          </a:xfrm>
                          <a:prstGeom prst="rect">
                            <a:avLst/>
                          </a:prstGeom>
                        </pic:spPr>
                      </pic:pic>
                      <pic:pic>
                        <pic:nvPicPr>
                          <pic:cNvPr id="493" name="Image 493"/>
                          <pic:cNvPicPr/>
                        </pic:nvPicPr>
                        <pic:blipFill>
                          <a:blip r:embed="rId84" cstate="print"/>
                          <a:stretch>
                            <a:fillRect/>
                          </a:stretch>
                        </pic:blipFill>
                        <pic:spPr>
                          <a:xfrm>
                            <a:off x="249504" y="165557"/>
                            <a:ext cx="116814" cy="116801"/>
                          </a:xfrm>
                          <a:prstGeom prst="rect">
                            <a:avLst/>
                          </a:prstGeom>
                        </pic:spPr>
                      </pic:pic>
                      <wps:wsp>
                        <wps:cNvPr id="494" name="Graphic 494"/>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496" name="Graphic 496"/>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1"/>
                                </a:lnTo>
                                <a:lnTo>
                                  <a:pt x="21329" y="301602"/>
                                </a:lnTo>
                                <a:lnTo>
                                  <a:pt x="46090" y="340511"/>
                                </a:lnTo>
                                <a:lnTo>
                                  <a:pt x="78560" y="372981"/>
                                </a:lnTo>
                                <a:lnTo>
                                  <a:pt x="117471" y="397743"/>
                                </a:lnTo>
                                <a:lnTo>
                                  <a:pt x="161556" y="413530"/>
                                </a:lnTo>
                                <a:lnTo>
                                  <a:pt x="209550" y="419074"/>
                                </a:lnTo>
                                <a:lnTo>
                                  <a:pt x="257543" y="413530"/>
                                </a:lnTo>
                                <a:lnTo>
                                  <a:pt x="276497"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8"/>
                                </a:lnTo>
                                <a:lnTo>
                                  <a:pt x="276465" y="12318"/>
                                </a:lnTo>
                                <a:lnTo>
                                  <a:pt x="257543" y="5543"/>
                                </a:lnTo>
                                <a:lnTo>
                                  <a:pt x="209550" y="0"/>
                                </a:lnTo>
                                <a:close/>
                              </a:path>
                              <a:path w="419100" h="419100">
                                <a:moveTo>
                                  <a:pt x="276465" y="12318"/>
                                </a:moveTo>
                                <a:lnTo>
                                  <a:pt x="209550" y="12318"/>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497" y="406742"/>
                                </a:lnTo>
                                <a:lnTo>
                                  <a:pt x="340539" y="372981"/>
                                </a:lnTo>
                                <a:lnTo>
                                  <a:pt x="373009" y="340511"/>
                                </a:lnTo>
                                <a:lnTo>
                                  <a:pt x="397770" y="301602"/>
                                </a:lnTo>
                                <a:lnTo>
                                  <a:pt x="413556" y="257521"/>
                                </a:lnTo>
                                <a:lnTo>
                                  <a:pt x="419100" y="209537"/>
                                </a:lnTo>
                                <a:lnTo>
                                  <a:pt x="413556" y="161548"/>
                                </a:lnTo>
                                <a:lnTo>
                                  <a:pt x="397770" y="117466"/>
                                </a:lnTo>
                                <a:lnTo>
                                  <a:pt x="373009" y="78557"/>
                                </a:lnTo>
                                <a:lnTo>
                                  <a:pt x="340539" y="46089"/>
                                </a:lnTo>
                                <a:lnTo>
                                  <a:pt x="301628" y="21329"/>
                                </a:lnTo>
                                <a:lnTo>
                                  <a:pt x="276465" y="1231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5.951828pt;width:33pt;height:33pt;mso-position-horizontal-relative:page;mso-position-vertical-relative:paragraph;z-index:15833600" id="docshapegroup392" coordorigin="1740,-119" coordsize="660,660">
                <v:shape style="position:absolute;left:1740;top:-119;width:660;height:660" id="docshape393" coordorigin="1740,-119" coordsize="660,660" path="m2070,-119l1994,-110,1925,-85,1864,-47,1812,5,1774,66,1749,135,1740,211,1749,287,1774,356,1812,417,1864,468,1925,507,1994,532,2070,541,2146,532,2215,507,2276,468,2327,417,2366,356,2391,287,2400,211,2391,135,2366,66,2327,5,2276,-47,2215,-85,2146,-110,2070,-119xe" filled="true" fillcolor="#fff200" stroked="false">
                  <v:path arrowok="t"/>
                  <v:fill type="solid"/>
                </v:shape>
                <v:shape style="position:absolute;left:1815;top:141;width:184;height:184" type="#_x0000_t75" id="docshape394" stroked="false">
                  <v:imagedata r:id="rId83" o:title=""/>
                </v:shape>
                <v:shape style="position:absolute;left:2132;top:141;width:184;height:184" type="#_x0000_t75" id="docshape395" stroked="false">
                  <v:imagedata r:id="rId84" o:title=""/>
                </v:shape>
                <v:shape style="position:absolute;left:1789;top:48;width:553;height:303" id="docshape396" coordorigin="1790,48" coordsize="553,303" path="m1982,224l1977,196,1962,175,1940,162,1917,158,1911,158,1907,162,1907,172,1911,176,1917,176,1933,180,1948,190,1959,205,1963,224,1963,229,1968,234,1978,234,1982,229,1982,224xm2300,224l2294,196,2279,175,2258,162,2234,158,2229,158,2225,162,2225,172,2229,176,2234,176,2251,180,2266,190,2277,205,2281,224,2281,229,2285,234,2296,234,2300,229,2300,224xm2342,234l2336,198,2336,197,2320,165,2317,162,2317,234,2310,269,2290,299,2261,318,2225,326,2189,318,2160,299,2140,269,2133,234,2140,198,2160,169,2168,163,2189,149,2225,142,2261,149,2290,169,2310,198,2317,234,2317,162,2297,142,2295,140,2275,129,2263,123,2254,110,2243,99,2236,93,2231,90,2218,86,2208,86,2198,87,2187,89,2175,93,2161,84,2153,78,2127,64,2098,53,2092,52,2092,94,2092,119,2082,129,2057,129,2046,119,2046,94,2047,93,2057,84,2082,84,2092,94,2092,52,2068,48,2064,48,2034,53,2005,64,1999,67,1999,234,1992,269,1972,299,1943,318,1907,326,1871,318,1842,299,1822,269,1815,234,1822,198,1842,169,1871,149,1907,142,1943,149,1972,169,1992,198,1999,234,1999,67,1979,78,1957,93,1945,89,1934,87,1924,86,1914,86,1901,90,1889,99,1878,110,1869,123,1837,140,1812,165,1796,197,1790,234,1799,279,1824,317,1862,342,1907,351,1941,346,1971,332,1978,326,1996,310,2014,282,2029,258,2041,226,2046,195,2037,172,2048,168,2059,164,2069,163,2079,164,2090,168,2101,172,2093,196,2096,226,2096,227,2105,258,2118,281,2136,309,2160,331,2191,346,2191,346,2225,351,2271,342,2294,326,2308,317,2333,279,2342,234xe" filled="true" fillcolor="#000000" stroked="false">
                  <v:path arrowok="t"/>
                  <v:fill type="solid"/>
                </v:shape>
                <v:shape style="position:absolute;left:2046;top:83;width:46;height:46" id="docshape397" coordorigin="2046,84" coordsize="46,46" path="m2082,84l2069,84,2057,84,2046,94,2046,119,2057,129,2082,129,2092,119,2092,94,2082,84xe" filled="true" fillcolor="#ffffff" stroked="false">
                  <v:path arrowok="t"/>
                  <v:fill type="solid"/>
                </v:shape>
                <v:shape style="position:absolute;left:1740;top:-120;width:660;height:660" id="docshape398" coordorigin="1740,-119" coordsize="660,660" path="m2070,-119l1994,-110,1925,-85,1864,-46,1813,5,1774,66,1749,135,1740,211,1749,287,1774,356,1813,417,1864,468,1925,507,1994,532,2070,541,2146,532,2175,522,2070,522,1999,513,1934,490,1876,453,1828,405,1791,347,1768,282,1759,211,1768,140,1791,74,1828,17,1876,-31,1934,-68,1999,-91,2070,-100,2175,-100,2146,-110,2070,-119xm2175,-100l2070,-100,2141,-91,2206,-68,2264,-31,2312,17,2349,74,2372,140,2381,211,2372,282,2349,347,2312,405,2264,453,2206,490,2141,513,2070,522,2175,522,2215,507,2276,468,2327,417,2366,356,2391,287,2400,211,2391,135,2366,66,2327,5,2276,-46,2215,-85,2175,-100xe" filled="true" fillcolor="#000000" stroked="false">
                  <v:path arrowok="t"/>
                  <v:fill type="solid"/>
                </v:shape>
                <w10:wrap type="none"/>
              </v:group>
            </w:pict>
          </mc:Fallback>
        </mc:AlternateContent>
      </w:r>
      <w:r>
        <w:rPr>
          <w:w w:val="120"/>
        </w:rPr>
        <w:t>If Melissa sells DEF common stock at a loss on June 2, for 30 days they can’t buy which of the following securities without being subject to the wash sale rule?</w:t>
      </w:r>
    </w:p>
    <w:p>
      <w:pPr>
        <w:pStyle w:val="ListParagraph"/>
        <w:numPr>
          <w:ilvl w:val="1"/>
          <w:numId w:val="42"/>
        </w:numPr>
        <w:tabs>
          <w:tab w:pos="1879" w:val="left" w:leader="none"/>
        </w:tabs>
        <w:spacing w:line="240" w:lineRule="auto" w:before="74" w:after="0"/>
        <w:ind w:left="1879" w:right="0" w:hanging="199"/>
        <w:jc w:val="left"/>
        <w:rPr>
          <w:rFonts w:ascii="Arial MT"/>
          <w:sz w:val="17"/>
        </w:rPr>
      </w:pPr>
      <w:r>
        <w:rPr>
          <w:rFonts w:ascii="Arial MT"/>
          <w:sz w:val="17"/>
        </w:rPr>
        <mc:AlternateContent>
          <mc:Choice Requires="wps">
            <w:drawing>
              <wp:anchor distT="0" distB="0" distL="0" distR="0" allowOverlap="1" layoutInCell="1" locked="0" behindDoc="0" simplePos="0" relativeHeight="15834112">
                <wp:simplePos x="0" y="0"/>
                <wp:positionH relativeFrom="page">
                  <wp:posOffset>1144943</wp:posOffset>
                </wp:positionH>
                <wp:positionV relativeFrom="paragraph">
                  <wp:posOffset>114911</wp:posOffset>
                </wp:positionV>
                <wp:extent cx="337185" cy="50165"/>
                <wp:effectExtent l="0" t="0" r="0" b="0"/>
                <wp:wrapNone/>
                <wp:docPr id="497" name="Graphic 497"/>
                <wp:cNvGraphicFramePr>
                  <a:graphicFrameLocks/>
                </wp:cNvGraphicFramePr>
                <a:graphic>
                  <a:graphicData uri="http://schemas.microsoft.com/office/word/2010/wordprocessingShape">
                    <wps:wsp>
                      <wps:cNvPr id="497" name="Graphic 497"/>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25"/>
                              </a:lnTo>
                              <a:lnTo>
                                <a:pt x="10566" y="41325"/>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17"/>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25"/>
                              </a:moveTo>
                              <a:lnTo>
                                <a:pt x="275145" y="41325"/>
                              </a:lnTo>
                              <a:lnTo>
                                <a:pt x="275145" y="215"/>
                              </a:lnTo>
                              <a:lnTo>
                                <a:pt x="264579" y="215"/>
                              </a:lnTo>
                              <a:lnTo>
                                <a:pt x="264579" y="50063"/>
                              </a:lnTo>
                              <a:lnTo>
                                <a:pt x="295376" y="50063"/>
                              </a:lnTo>
                              <a:lnTo>
                                <a:pt x="295376" y="41325"/>
                              </a:lnTo>
                              <a:close/>
                            </a:path>
                            <a:path w="337185" h="50165">
                              <a:moveTo>
                                <a:pt x="336956" y="215"/>
                              </a:moveTo>
                              <a:lnTo>
                                <a:pt x="308229" y="215"/>
                              </a:lnTo>
                              <a:lnTo>
                                <a:pt x="308229" y="50063"/>
                              </a:lnTo>
                              <a:lnTo>
                                <a:pt x="336956" y="50063"/>
                              </a:lnTo>
                              <a:lnTo>
                                <a:pt x="336956" y="41325"/>
                              </a:lnTo>
                              <a:lnTo>
                                <a:pt x="318795" y="41325"/>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153008pt;margin-top:9.04815pt;width:26.55pt;height:3.95pt;mso-position-horizontal-relative:page;mso-position-vertical-relative:paragraph;z-index:15834112" id="docshape399" coordorigin="1803,181" coordsize="531,79" path="m1848,181l1803,181,1803,260,1848,260,1848,246,1820,246,1820,226,1846,226,1846,212,1820,212,1820,195,1848,195,1848,181xm1935,260l1908,220,1933,181,1915,181,1898,210,1881,181,1863,181,1887,219,1861,260,1879,260,1897,230,1916,260,1935,260xm2017,260l2011,241,2006,227,1994,193,1990,182,1990,227,1969,227,1975,209,1978,198,1979,193,1980,194,1980,196,1990,227,1990,182,1989,181,1969,181,1941,260,1959,260,1965,241,1994,241,1999,260,2017,260xm2118,181l2095,181,2075,241,2075,241,2056,181,2034,181,2034,260,2049,260,2049,219,2048,198,2048,198,2067,260,2082,260,2102,198,2103,198,2102,214,2102,260,2118,260,2118,181xm2198,198l2197,195,2196,192,2186,183,2182,182,2182,202,2182,210,2180,213,2175,217,2171,218,2161,218,2161,195,2173,195,2176,196,2180,200,2182,202,2182,182,2179,181,2144,181,2144,260,2161,260,2161,232,2178,232,2185,230,2196,221,2197,218,2198,214,2198,198xm2268,246l2236,246,2236,181,2220,181,2220,260,2268,260,2268,246xm2334,181l2288,181,2288,260,2334,260,2334,246,2305,246,2305,226,2332,226,2332,212,2305,212,2305,195,2334,195,2334,181xe" filled="true" fillcolor="#000000" stroked="false">
                <v:path arrowok="t"/>
                <v:fill type="solid"/>
                <w10:wrap type="none"/>
              </v:shape>
            </w:pict>
          </mc:Fallback>
        </mc:AlternateContent>
      </w:r>
      <w:r>
        <w:rPr>
          <w:rFonts w:ascii="Arial MT"/>
          <w:spacing w:val="-2"/>
          <w:sz w:val="17"/>
        </w:rPr>
        <w:t>DEF</w:t>
      </w:r>
      <w:r>
        <w:rPr>
          <w:rFonts w:ascii="Arial MT"/>
          <w:spacing w:val="-6"/>
          <w:sz w:val="17"/>
        </w:rPr>
        <w:t> </w:t>
      </w:r>
      <w:r>
        <w:rPr>
          <w:rFonts w:ascii="Arial MT"/>
          <w:spacing w:val="-2"/>
          <w:sz w:val="17"/>
        </w:rPr>
        <w:t>common</w:t>
      </w:r>
      <w:r>
        <w:rPr>
          <w:rFonts w:ascii="Arial MT"/>
          <w:spacing w:val="-6"/>
          <w:sz w:val="17"/>
        </w:rPr>
        <w:t> </w:t>
      </w:r>
      <w:r>
        <w:rPr>
          <w:rFonts w:ascii="Arial MT"/>
          <w:spacing w:val="-2"/>
          <w:sz w:val="17"/>
        </w:rPr>
        <w:t>stock</w:t>
      </w:r>
    </w:p>
    <w:p>
      <w:pPr>
        <w:pStyle w:val="ListParagraph"/>
        <w:numPr>
          <w:ilvl w:val="1"/>
          <w:numId w:val="42"/>
        </w:numPr>
        <w:tabs>
          <w:tab w:pos="1878" w:val="left" w:leader="none"/>
        </w:tabs>
        <w:spacing w:line="240" w:lineRule="auto" w:before="80" w:after="0"/>
        <w:ind w:left="1878" w:right="0" w:hanging="249"/>
        <w:jc w:val="left"/>
        <w:rPr>
          <w:rFonts w:ascii="Arial MT"/>
          <w:sz w:val="17"/>
        </w:rPr>
      </w:pPr>
      <w:r>
        <w:rPr>
          <w:rFonts w:ascii="Arial MT"/>
          <w:spacing w:val="-4"/>
          <w:w w:val="90"/>
          <w:sz w:val="17"/>
        </w:rPr>
        <w:t>DEF</w:t>
      </w:r>
      <w:r>
        <w:rPr>
          <w:rFonts w:ascii="Arial MT"/>
          <w:spacing w:val="-6"/>
          <w:sz w:val="17"/>
        </w:rPr>
        <w:t> </w:t>
      </w:r>
      <w:r>
        <w:rPr>
          <w:rFonts w:ascii="Arial MT"/>
          <w:spacing w:val="-2"/>
          <w:sz w:val="17"/>
        </w:rPr>
        <w:t>warrants</w:t>
      </w:r>
    </w:p>
    <w:p>
      <w:pPr>
        <w:pStyle w:val="ListParagraph"/>
        <w:numPr>
          <w:ilvl w:val="1"/>
          <w:numId w:val="42"/>
        </w:numPr>
        <w:tabs>
          <w:tab w:pos="1877" w:val="left" w:leader="none"/>
        </w:tabs>
        <w:spacing w:line="240" w:lineRule="auto" w:before="80" w:after="0"/>
        <w:ind w:left="1877" w:right="0" w:hanging="298"/>
        <w:jc w:val="left"/>
        <w:rPr>
          <w:rFonts w:ascii="Arial MT"/>
          <w:sz w:val="17"/>
        </w:rPr>
      </w:pPr>
      <w:r>
        <w:rPr>
          <w:rFonts w:ascii="Arial MT"/>
          <w:spacing w:val="-8"/>
          <w:sz w:val="17"/>
        </w:rPr>
        <w:t>DEF</w:t>
      </w:r>
      <w:r>
        <w:rPr>
          <w:rFonts w:ascii="Arial MT"/>
          <w:spacing w:val="-7"/>
          <w:sz w:val="17"/>
        </w:rPr>
        <w:t> </w:t>
      </w:r>
      <w:r>
        <w:rPr>
          <w:rFonts w:ascii="Arial MT"/>
          <w:spacing w:val="-8"/>
          <w:sz w:val="17"/>
        </w:rPr>
        <w:t>call</w:t>
      </w:r>
      <w:r>
        <w:rPr>
          <w:rFonts w:ascii="Arial MT"/>
          <w:spacing w:val="-6"/>
          <w:sz w:val="17"/>
        </w:rPr>
        <w:t> </w:t>
      </w:r>
      <w:r>
        <w:rPr>
          <w:rFonts w:ascii="Arial MT"/>
          <w:spacing w:val="-8"/>
          <w:sz w:val="17"/>
        </w:rPr>
        <w:t>options</w:t>
      </w:r>
    </w:p>
    <w:p>
      <w:pPr>
        <w:pStyle w:val="ListParagraph"/>
        <w:numPr>
          <w:ilvl w:val="1"/>
          <w:numId w:val="42"/>
        </w:numPr>
        <w:tabs>
          <w:tab w:pos="1878" w:val="left" w:leader="none"/>
        </w:tabs>
        <w:spacing w:line="240" w:lineRule="auto" w:before="80" w:after="0"/>
        <w:ind w:left="1878" w:right="0" w:hanging="299"/>
        <w:jc w:val="left"/>
        <w:rPr>
          <w:rFonts w:ascii="Arial MT"/>
          <w:sz w:val="17"/>
        </w:rPr>
      </w:pPr>
      <w:r>
        <w:rPr>
          <w:rFonts w:ascii="Arial MT"/>
          <w:spacing w:val="-2"/>
          <w:sz w:val="17"/>
        </w:rPr>
        <w:t>DEF</w:t>
      </w:r>
      <w:r>
        <w:rPr>
          <w:rFonts w:ascii="Arial MT"/>
          <w:spacing w:val="-1"/>
          <w:sz w:val="17"/>
        </w:rPr>
        <w:t> </w:t>
      </w:r>
      <w:r>
        <w:rPr>
          <w:rFonts w:ascii="Arial MT"/>
          <w:spacing w:val="-2"/>
          <w:sz w:val="17"/>
        </w:rPr>
        <w:t>preferred</w:t>
      </w:r>
      <w:r>
        <w:rPr>
          <w:rFonts w:ascii="Arial MT"/>
          <w:spacing w:val="-1"/>
          <w:sz w:val="17"/>
        </w:rPr>
        <w:t> </w:t>
      </w:r>
      <w:r>
        <w:rPr>
          <w:rFonts w:ascii="Arial MT"/>
          <w:spacing w:val="-2"/>
          <w:sz w:val="17"/>
        </w:rPr>
        <w:t>stock</w:t>
      </w:r>
    </w:p>
    <w:p>
      <w:pPr>
        <w:pStyle w:val="ListParagraph"/>
        <w:numPr>
          <w:ilvl w:val="2"/>
          <w:numId w:val="42"/>
        </w:numPr>
        <w:tabs>
          <w:tab w:pos="1878" w:val="left" w:leader="none"/>
        </w:tabs>
        <w:spacing w:line="240" w:lineRule="auto" w:before="81" w:after="0"/>
        <w:ind w:left="1878" w:right="0" w:hanging="321"/>
        <w:jc w:val="left"/>
        <w:rPr>
          <w:sz w:val="16"/>
        </w:rPr>
      </w:pPr>
      <w:r>
        <w:rPr>
          <w:w w:val="125"/>
          <w:sz w:val="16"/>
        </w:rPr>
        <w:t>I</w:t>
      </w:r>
      <w:r>
        <w:rPr>
          <w:spacing w:val="6"/>
          <w:w w:val="125"/>
          <w:sz w:val="16"/>
        </w:rPr>
        <w:t> </w:t>
      </w:r>
      <w:r>
        <w:rPr>
          <w:spacing w:val="-4"/>
          <w:w w:val="125"/>
          <w:sz w:val="16"/>
        </w:rPr>
        <w:t>only</w:t>
      </w:r>
    </w:p>
    <w:p>
      <w:pPr>
        <w:pStyle w:val="ListParagraph"/>
        <w:numPr>
          <w:ilvl w:val="2"/>
          <w:numId w:val="42"/>
        </w:numPr>
        <w:tabs>
          <w:tab w:pos="1878" w:val="left" w:leader="none"/>
        </w:tabs>
        <w:spacing w:line="240" w:lineRule="auto" w:before="60" w:after="0"/>
        <w:ind w:left="1878" w:right="0" w:hanging="318"/>
        <w:jc w:val="left"/>
        <w:rPr>
          <w:sz w:val="16"/>
        </w:rPr>
      </w:pPr>
      <w:r>
        <w:rPr>
          <w:w w:val="120"/>
          <w:sz w:val="16"/>
        </w:rPr>
        <w:t>I</w:t>
      </w:r>
      <w:r>
        <w:rPr>
          <w:spacing w:val="5"/>
          <w:w w:val="120"/>
          <w:sz w:val="16"/>
        </w:rPr>
        <w:t> </w:t>
      </w:r>
      <w:r>
        <w:rPr>
          <w:w w:val="120"/>
          <w:sz w:val="16"/>
        </w:rPr>
        <w:t>and</w:t>
      </w:r>
      <w:r>
        <w:rPr>
          <w:spacing w:val="6"/>
          <w:w w:val="120"/>
          <w:sz w:val="16"/>
        </w:rPr>
        <w:t> </w:t>
      </w:r>
      <w:r>
        <w:rPr>
          <w:w w:val="120"/>
          <w:sz w:val="16"/>
        </w:rPr>
        <w:t>IV</w:t>
      </w:r>
      <w:r>
        <w:rPr>
          <w:spacing w:val="6"/>
          <w:w w:val="120"/>
          <w:sz w:val="16"/>
        </w:rPr>
        <w:t> </w:t>
      </w:r>
      <w:r>
        <w:rPr>
          <w:spacing w:val="-4"/>
          <w:w w:val="120"/>
          <w:sz w:val="16"/>
        </w:rPr>
        <w:t>only</w:t>
      </w:r>
    </w:p>
    <w:p>
      <w:pPr>
        <w:pStyle w:val="ListParagraph"/>
        <w:numPr>
          <w:ilvl w:val="2"/>
          <w:numId w:val="42"/>
        </w:numPr>
        <w:tabs>
          <w:tab w:pos="1878" w:val="left" w:leader="none"/>
        </w:tabs>
        <w:spacing w:line="240" w:lineRule="auto" w:before="60" w:after="0"/>
        <w:ind w:left="1878" w:right="0" w:hanging="312"/>
        <w:jc w:val="left"/>
        <w:rPr>
          <w:sz w:val="16"/>
        </w:rPr>
      </w:pPr>
      <w:r>
        <w:rPr>
          <w:w w:val="130"/>
          <w:sz w:val="16"/>
        </w:rPr>
        <w:t>I, II, and III </w:t>
      </w:r>
      <w:r>
        <w:rPr>
          <w:spacing w:val="-4"/>
          <w:w w:val="130"/>
          <w:sz w:val="16"/>
        </w:rPr>
        <w:t>only</w:t>
      </w:r>
    </w:p>
    <w:p>
      <w:pPr>
        <w:pStyle w:val="ListParagraph"/>
        <w:numPr>
          <w:ilvl w:val="2"/>
          <w:numId w:val="42"/>
        </w:numPr>
        <w:tabs>
          <w:tab w:pos="1878" w:val="left" w:leader="none"/>
        </w:tabs>
        <w:spacing w:line="240" w:lineRule="auto" w:before="61"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BodyText"/>
        <w:spacing w:before="87"/>
      </w:pPr>
    </w:p>
    <w:p>
      <w:pPr>
        <w:pStyle w:val="BodyText"/>
        <w:spacing w:line="307" w:lineRule="auto"/>
        <w:ind w:left="1560" w:right="177"/>
        <w:jc w:val="both"/>
      </w:pPr>
      <w:r>
        <w:rPr>
          <w:w w:val="120"/>
        </w:rPr>
        <w:t>The</w:t>
      </w:r>
      <w:r>
        <w:rPr>
          <w:spacing w:val="-3"/>
          <w:w w:val="120"/>
        </w:rPr>
        <w:t> </w:t>
      </w:r>
      <w:r>
        <w:rPr>
          <w:w w:val="120"/>
        </w:rPr>
        <w:t>answer</w:t>
      </w:r>
      <w:r>
        <w:rPr>
          <w:spacing w:val="-3"/>
          <w:w w:val="120"/>
        </w:rPr>
        <w:t> </w:t>
      </w:r>
      <w:r>
        <w:rPr>
          <w:w w:val="120"/>
        </w:rPr>
        <w:t>you</w:t>
      </w:r>
      <w:r>
        <w:rPr>
          <w:spacing w:val="-4"/>
          <w:w w:val="120"/>
        </w:rPr>
        <w:t> </w:t>
      </w:r>
      <w:r>
        <w:rPr>
          <w:w w:val="120"/>
        </w:rPr>
        <w:t>want</w:t>
      </w:r>
      <w:r>
        <w:rPr>
          <w:spacing w:val="-4"/>
          <w:w w:val="120"/>
        </w:rPr>
        <w:t> </w:t>
      </w:r>
      <w:r>
        <w:rPr>
          <w:w w:val="120"/>
        </w:rPr>
        <w:t>is</w:t>
      </w:r>
      <w:r>
        <w:rPr>
          <w:spacing w:val="-3"/>
          <w:w w:val="120"/>
        </w:rPr>
        <w:t> </w:t>
      </w:r>
      <w:r>
        <w:rPr>
          <w:w w:val="120"/>
        </w:rPr>
        <w:t>(C).</w:t>
      </w:r>
      <w:r>
        <w:rPr>
          <w:spacing w:val="-4"/>
          <w:w w:val="120"/>
        </w:rPr>
        <w:t> </w:t>
      </w:r>
      <w:r>
        <w:rPr>
          <w:w w:val="120"/>
        </w:rPr>
        <w:t>You</w:t>
      </w:r>
      <w:r>
        <w:rPr>
          <w:spacing w:val="-4"/>
          <w:w w:val="120"/>
        </w:rPr>
        <w:t> </w:t>
      </w:r>
      <w:r>
        <w:rPr>
          <w:w w:val="120"/>
        </w:rPr>
        <w:t>need</w:t>
      </w:r>
      <w:r>
        <w:rPr>
          <w:spacing w:val="-3"/>
          <w:w w:val="120"/>
        </w:rPr>
        <w:t> </w:t>
      </w:r>
      <w:r>
        <w:rPr>
          <w:w w:val="120"/>
        </w:rPr>
        <w:t>to</w:t>
      </w:r>
      <w:r>
        <w:rPr>
          <w:spacing w:val="-3"/>
          <w:w w:val="120"/>
        </w:rPr>
        <w:t> </w:t>
      </w:r>
      <w:r>
        <w:rPr>
          <w:w w:val="120"/>
        </w:rPr>
        <w:t>remember</w:t>
      </w:r>
      <w:r>
        <w:rPr>
          <w:spacing w:val="-4"/>
          <w:w w:val="120"/>
        </w:rPr>
        <w:t> </w:t>
      </w:r>
      <w:r>
        <w:rPr>
          <w:w w:val="120"/>
        </w:rPr>
        <w:t>that</w:t>
      </w:r>
      <w:r>
        <w:rPr>
          <w:spacing w:val="-4"/>
          <w:w w:val="120"/>
        </w:rPr>
        <w:t> </w:t>
      </w:r>
      <w:r>
        <w:rPr>
          <w:w w:val="120"/>
        </w:rPr>
        <w:t>Melissa</w:t>
      </w:r>
      <w:r>
        <w:rPr>
          <w:spacing w:val="-3"/>
          <w:w w:val="120"/>
        </w:rPr>
        <w:t> </w:t>
      </w:r>
      <w:r>
        <w:rPr>
          <w:w w:val="120"/>
        </w:rPr>
        <w:t>sold</w:t>
      </w:r>
      <w:r>
        <w:rPr>
          <w:spacing w:val="-3"/>
          <w:w w:val="120"/>
        </w:rPr>
        <w:t> </w:t>
      </w:r>
      <w:r>
        <w:rPr>
          <w:w w:val="120"/>
        </w:rPr>
        <w:t>DEF</w:t>
      </w:r>
      <w:r>
        <w:rPr>
          <w:spacing w:val="-4"/>
          <w:w w:val="120"/>
        </w:rPr>
        <w:t> </w:t>
      </w:r>
      <w:r>
        <w:rPr>
          <w:w w:val="120"/>
        </w:rPr>
        <w:t>at</w:t>
      </w:r>
      <w:r>
        <w:rPr>
          <w:spacing w:val="-4"/>
          <w:w w:val="120"/>
        </w:rPr>
        <w:t> </w:t>
      </w:r>
      <w:r>
        <w:rPr>
          <w:w w:val="120"/>
        </w:rPr>
        <w:t>a</w:t>
      </w:r>
      <w:r>
        <w:rPr>
          <w:spacing w:val="-4"/>
          <w:w w:val="120"/>
        </w:rPr>
        <w:t> </w:t>
      </w:r>
      <w:r>
        <w:rPr>
          <w:w w:val="120"/>
        </w:rPr>
        <w:t>loss;</w:t>
      </w:r>
      <w:r>
        <w:rPr>
          <w:spacing w:val="-3"/>
          <w:w w:val="120"/>
        </w:rPr>
        <w:t> </w:t>
      </w:r>
      <w:r>
        <w:rPr>
          <w:w w:val="120"/>
        </w:rPr>
        <w:t>therefore,</w:t>
      </w:r>
      <w:r>
        <w:rPr>
          <w:spacing w:val="-3"/>
          <w:w w:val="120"/>
        </w:rPr>
        <w:t> </w:t>
      </w:r>
      <w:r>
        <w:rPr>
          <w:w w:val="120"/>
        </w:rPr>
        <w:t>they can’t buy back the same security (as in statement I) or anything convertible into the same secu- rity</w:t>
      </w:r>
      <w:r>
        <w:rPr>
          <w:w w:val="120"/>
        </w:rPr>
        <w:t> (as</w:t>
      </w:r>
      <w:r>
        <w:rPr>
          <w:w w:val="120"/>
        </w:rPr>
        <w:t> in</w:t>
      </w:r>
      <w:r>
        <w:rPr>
          <w:w w:val="120"/>
        </w:rPr>
        <w:t> statements</w:t>
      </w:r>
      <w:r>
        <w:rPr>
          <w:w w:val="120"/>
        </w:rPr>
        <w:t> II</w:t>
      </w:r>
      <w:r>
        <w:rPr>
          <w:w w:val="120"/>
        </w:rPr>
        <w:t> and</w:t>
      </w:r>
      <w:r>
        <w:rPr>
          <w:w w:val="120"/>
        </w:rPr>
        <w:t> III)</w:t>
      </w:r>
      <w:r>
        <w:rPr>
          <w:w w:val="120"/>
        </w:rPr>
        <w:t> within</w:t>
      </w:r>
      <w:r>
        <w:rPr>
          <w:w w:val="120"/>
        </w:rPr>
        <w:t> 30</w:t>
      </w:r>
      <w:r>
        <w:rPr>
          <w:w w:val="120"/>
        </w:rPr>
        <w:t> days</w:t>
      </w:r>
      <w:r>
        <w:rPr>
          <w:w w:val="120"/>
        </w:rPr>
        <w:t> to</w:t>
      </w:r>
      <w:r>
        <w:rPr>
          <w:w w:val="120"/>
        </w:rPr>
        <w:t> avoid</w:t>
      </w:r>
      <w:r>
        <w:rPr>
          <w:w w:val="120"/>
        </w:rPr>
        <w:t> the</w:t>
      </w:r>
      <w:r>
        <w:rPr>
          <w:w w:val="120"/>
        </w:rPr>
        <w:t> wash</w:t>
      </w:r>
      <w:r>
        <w:rPr>
          <w:w w:val="120"/>
        </w:rPr>
        <w:t> sale</w:t>
      </w:r>
      <w:r>
        <w:rPr>
          <w:w w:val="120"/>
        </w:rPr>
        <w:t> rule.</w:t>
      </w:r>
      <w:r>
        <w:rPr>
          <w:w w:val="120"/>
        </w:rPr>
        <w:t> Warrants</w:t>
      </w:r>
      <w:r>
        <w:rPr>
          <w:w w:val="120"/>
        </w:rPr>
        <w:t> give</w:t>
      </w:r>
      <w:r>
        <w:rPr>
          <w:w w:val="120"/>
        </w:rPr>
        <w:t> an investor the right to buy stock at a fixed price (see Chapter 6), and call options give investors the right</w:t>
      </w:r>
      <w:r>
        <w:rPr>
          <w:w w:val="120"/>
        </w:rPr>
        <w:t> to</w:t>
      </w:r>
      <w:r>
        <w:rPr>
          <w:w w:val="120"/>
        </w:rPr>
        <w:t> buy</w:t>
      </w:r>
      <w:r>
        <w:rPr>
          <w:w w:val="120"/>
        </w:rPr>
        <w:t> securities</w:t>
      </w:r>
      <w:r>
        <w:rPr>
          <w:w w:val="120"/>
        </w:rPr>
        <w:t> at</w:t>
      </w:r>
      <w:r>
        <w:rPr>
          <w:w w:val="120"/>
        </w:rPr>
        <w:t> a</w:t>
      </w:r>
      <w:r>
        <w:rPr>
          <w:w w:val="120"/>
        </w:rPr>
        <w:t> fixed</w:t>
      </w:r>
      <w:r>
        <w:rPr>
          <w:w w:val="120"/>
        </w:rPr>
        <w:t> price</w:t>
      </w:r>
      <w:r>
        <w:rPr>
          <w:w w:val="120"/>
        </w:rPr>
        <w:t> (Chapter</w:t>
      </w:r>
      <w:r>
        <w:rPr>
          <w:w w:val="120"/>
        </w:rPr>
        <w:t> 11).</w:t>
      </w:r>
      <w:r>
        <w:rPr>
          <w:w w:val="120"/>
        </w:rPr>
        <w:t> However,</w:t>
      </w:r>
      <w:r>
        <w:rPr>
          <w:w w:val="120"/>
        </w:rPr>
        <w:t> statement</w:t>
      </w:r>
      <w:r>
        <w:rPr>
          <w:w w:val="120"/>
        </w:rPr>
        <w:t> IV</w:t>
      </w:r>
      <w:r>
        <w:rPr>
          <w:w w:val="120"/>
        </w:rPr>
        <w:t> is</w:t>
      </w:r>
      <w:r>
        <w:rPr>
          <w:w w:val="120"/>
        </w:rPr>
        <w:t> okay</w:t>
      </w:r>
      <w:r>
        <w:rPr>
          <w:w w:val="120"/>
        </w:rPr>
        <w:t> because</w:t>
      </w:r>
      <w:r>
        <w:rPr>
          <w:w w:val="120"/>
        </w:rPr>
        <w:t> DEF preferred</w:t>
      </w:r>
      <w:r>
        <w:rPr>
          <w:w w:val="120"/>
        </w:rPr>
        <w:t> stock</w:t>
      </w:r>
      <w:r>
        <w:rPr>
          <w:w w:val="120"/>
        </w:rPr>
        <w:t> is</w:t>
      </w:r>
      <w:r>
        <w:rPr>
          <w:w w:val="120"/>
        </w:rPr>
        <w:t> a</w:t>
      </w:r>
      <w:r>
        <w:rPr>
          <w:w w:val="120"/>
        </w:rPr>
        <w:t> different</w:t>
      </w:r>
      <w:r>
        <w:rPr>
          <w:w w:val="120"/>
        </w:rPr>
        <w:t> security</w:t>
      </w:r>
      <w:r>
        <w:rPr>
          <w:w w:val="120"/>
        </w:rPr>
        <w:t> and</w:t>
      </w:r>
      <w:r>
        <w:rPr>
          <w:w w:val="120"/>
        </w:rPr>
        <w:t> is</w:t>
      </w:r>
      <w:r>
        <w:rPr>
          <w:w w:val="120"/>
        </w:rPr>
        <w:t> not</w:t>
      </w:r>
      <w:r>
        <w:rPr>
          <w:w w:val="120"/>
        </w:rPr>
        <w:t> convertible</w:t>
      </w:r>
      <w:r>
        <w:rPr>
          <w:w w:val="120"/>
        </w:rPr>
        <w:t> into</w:t>
      </w:r>
      <w:r>
        <w:rPr>
          <w:w w:val="120"/>
        </w:rPr>
        <w:t> DEF</w:t>
      </w:r>
      <w:r>
        <w:rPr>
          <w:w w:val="120"/>
        </w:rPr>
        <w:t> common</w:t>
      </w:r>
      <w:r>
        <w:rPr>
          <w:w w:val="120"/>
        </w:rPr>
        <w:t> stock</w:t>
      </w:r>
      <w:r>
        <w:rPr>
          <w:w w:val="120"/>
        </w:rPr>
        <w:t> (unless</w:t>
      </w:r>
      <w:r>
        <w:rPr>
          <w:w w:val="120"/>
        </w:rPr>
        <w:t> it’s convertible preferred, which it isn’t; if it were convertible, the question would have told you so). For Melissa to avoid the wash sale rule, they can’t buy DEF common stock, DEF convertible pre- ferred</w:t>
      </w:r>
      <w:r>
        <w:rPr>
          <w:w w:val="120"/>
        </w:rPr>
        <w:t> stock,</w:t>
      </w:r>
      <w:r>
        <w:rPr>
          <w:w w:val="120"/>
        </w:rPr>
        <w:t> DEF</w:t>
      </w:r>
      <w:r>
        <w:rPr>
          <w:w w:val="120"/>
        </w:rPr>
        <w:t> convertible</w:t>
      </w:r>
      <w:r>
        <w:rPr>
          <w:w w:val="120"/>
        </w:rPr>
        <w:t> bonds,</w:t>
      </w:r>
      <w:r>
        <w:rPr>
          <w:w w:val="120"/>
        </w:rPr>
        <w:t> DEF</w:t>
      </w:r>
      <w:r>
        <w:rPr>
          <w:w w:val="120"/>
        </w:rPr>
        <w:t> call</w:t>
      </w:r>
      <w:r>
        <w:rPr>
          <w:w w:val="120"/>
        </w:rPr>
        <w:t> options,</w:t>
      </w:r>
      <w:r>
        <w:rPr>
          <w:w w:val="120"/>
        </w:rPr>
        <w:t> DEF</w:t>
      </w:r>
      <w:r>
        <w:rPr>
          <w:w w:val="120"/>
        </w:rPr>
        <w:t> warrants,</w:t>
      </w:r>
      <w:r>
        <w:rPr>
          <w:w w:val="120"/>
        </w:rPr>
        <w:t> or</w:t>
      </w:r>
      <w:r>
        <w:rPr>
          <w:w w:val="120"/>
        </w:rPr>
        <w:t> DEF</w:t>
      </w:r>
      <w:r>
        <w:rPr>
          <w:w w:val="120"/>
        </w:rPr>
        <w:t> rights</w:t>
      </w:r>
      <w:r>
        <w:rPr>
          <w:w w:val="120"/>
        </w:rPr>
        <w:t> for</w:t>
      </w:r>
      <w:r>
        <w:rPr>
          <w:w w:val="120"/>
        </w:rPr>
        <w:t> 30</w:t>
      </w:r>
      <w:r>
        <w:rPr>
          <w:w w:val="120"/>
        </w:rPr>
        <w:t> days. However,</w:t>
      </w:r>
      <w:r>
        <w:rPr>
          <w:spacing w:val="-4"/>
          <w:w w:val="120"/>
        </w:rPr>
        <w:t> </w:t>
      </w:r>
      <w:r>
        <w:rPr>
          <w:w w:val="120"/>
        </w:rPr>
        <w:t>they</w:t>
      </w:r>
      <w:r>
        <w:rPr>
          <w:spacing w:val="-4"/>
          <w:w w:val="120"/>
        </w:rPr>
        <w:t> </w:t>
      </w:r>
      <w:r>
        <w:rPr>
          <w:w w:val="120"/>
        </w:rPr>
        <w:t>can</w:t>
      </w:r>
      <w:r>
        <w:rPr>
          <w:spacing w:val="-4"/>
          <w:w w:val="120"/>
        </w:rPr>
        <w:t> </w:t>
      </w:r>
      <w:r>
        <w:rPr>
          <w:w w:val="120"/>
        </w:rPr>
        <w:t>buy</w:t>
      </w:r>
      <w:r>
        <w:rPr>
          <w:spacing w:val="-4"/>
          <w:w w:val="120"/>
        </w:rPr>
        <w:t> </w:t>
      </w:r>
      <w:r>
        <w:rPr>
          <w:w w:val="120"/>
        </w:rPr>
        <w:t>DEF</w:t>
      </w:r>
      <w:r>
        <w:rPr>
          <w:spacing w:val="-4"/>
          <w:w w:val="120"/>
        </w:rPr>
        <w:t> </w:t>
      </w:r>
      <w:r>
        <w:rPr>
          <w:w w:val="120"/>
        </w:rPr>
        <w:t>preferred</w:t>
      </w:r>
      <w:r>
        <w:rPr>
          <w:spacing w:val="-4"/>
          <w:w w:val="120"/>
        </w:rPr>
        <w:t> </w:t>
      </w:r>
      <w:r>
        <w:rPr>
          <w:w w:val="120"/>
        </w:rPr>
        <w:t>stock,</w:t>
      </w:r>
      <w:r>
        <w:rPr>
          <w:spacing w:val="-4"/>
          <w:w w:val="120"/>
        </w:rPr>
        <w:t> </w:t>
      </w:r>
      <w:r>
        <w:rPr>
          <w:w w:val="120"/>
        </w:rPr>
        <w:t>DEF</w:t>
      </w:r>
      <w:r>
        <w:rPr>
          <w:spacing w:val="-4"/>
          <w:w w:val="120"/>
        </w:rPr>
        <w:t> </w:t>
      </w:r>
      <w:r>
        <w:rPr>
          <w:w w:val="120"/>
        </w:rPr>
        <w:t>bonds,</w:t>
      </w:r>
      <w:r>
        <w:rPr>
          <w:spacing w:val="-4"/>
          <w:w w:val="120"/>
        </w:rPr>
        <w:t> </w:t>
      </w:r>
      <w:r>
        <w:rPr>
          <w:w w:val="120"/>
        </w:rPr>
        <w:t>or</w:t>
      </w:r>
      <w:r>
        <w:rPr>
          <w:spacing w:val="-4"/>
          <w:w w:val="120"/>
        </w:rPr>
        <w:t> </w:t>
      </w:r>
      <w:r>
        <w:rPr>
          <w:w w:val="120"/>
        </w:rPr>
        <w:t>DEF</w:t>
      </w:r>
      <w:r>
        <w:rPr>
          <w:spacing w:val="-4"/>
          <w:w w:val="120"/>
        </w:rPr>
        <w:t> </w:t>
      </w:r>
      <w:r>
        <w:rPr>
          <w:w w:val="120"/>
        </w:rPr>
        <w:t>put</w:t>
      </w:r>
      <w:r>
        <w:rPr>
          <w:spacing w:val="-4"/>
          <w:w w:val="120"/>
        </w:rPr>
        <w:t> </w:t>
      </w:r>
      <w:r>
        <w:rPr>
          <w:w w:val="120"/>
        </w:rPr>
        <w:t>options</w:t>
      </w:r>
      <w:r>
        <w:rPr>
          <w:spacing w:val="-4"/>
          <w:w w:val="120"/>
        </w:rPr>
        <w:t> </w:t>
      </w:r>
      <w:r>
        <w:rPr>
          <w:w w:val="120"/>
        </w:rPr>
        <w:t>(the</w:t>
      </w:r>
      <w:r>
        <w:rPr>
          <w:spacing w:val="-4"/>
          <w:w w:val="120"/>
        </w:rPr>
        <w:t> </w:t>
      </w:r>
      <w:r>
        <w:rPr>
          <w:w w:val="120"/>
        </w:rPr>
        <w:t>right</w:t>
      </w:r>
      <w:r>
        <w:rPr>
          <w:spacing w:val="-4"/>
          <w:w w:val="120"/>
        </w:rPr>
        <w:t> </w:t>
      </w:r>
      <w:r>
        <w:rPr>
          <w:w w:val="120"/>
        </w:rPr>
        <w:t>to</w:t>
      </w:r>
      <w:r>
        <w:rPr>
          <w:spacing w:val="-4"/>
          <w:w w:val="120"/>
        </w:rPr>
        <w:t> </w:t>
      </w:r>
      <w:r>
        <w:rPr>
          <w:w w:val="120"/>
        </w:rPr>
        <w:t>sell</w:t>
      </w:r>
      <w:r>
        <w:rPr>
          <w:spacing w:val="-4"/>
          <w:w w:val="120"/>
        </w:rPr>
        <w:t> </w:t>
      </w:r>
      <w:r>
        <w:rPr>
          <w:w w:val="120"/>
        </w:rPr>
        <w:t>DEF).</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34624">
                <wp:simplePos x="0" y="0"/>
                <wp:positionH relativeFrom="page">
                  <wp:posOffset>1104902</wp:posOffset>
                </wp:positionH>
                <wp:positionV relativeFrom="paragraph">
                  <wp:posOffset>18284</wp:posOffset>
                </wp:positionV>
                <wp:extent cx="419100" cy="419100"/>
                <wp:effectExtent l="0" t="0" r="0" b="0"/>
                <wp:wrapNone/>
                <wp:docPr id="498" name="Group 498"/>
                <wp:cNvGraphicFramePr>
                  <a:graphicFrameLocks/>
                </wp:cNvGraphicFramePr>
                <a:graphic>
                  <a:graphicData uri="http://schemas.microsoft.com/office/word/2010/wordprocessingGroup">
                    <wpg:wgp>
                      <wpg:cNvPr id="498" name="Group 498"/>
                      <wpg:cNvGrpSpPr/>
                      <wpg:grpSpPr>
                        <a:xfrm>
                          <a:off x="0" y="0"/>
                          <a:ext cx="419100" cy="419100"/>
                          <a:chExt cx="419100" cy="419100"/>
                        </a:xfrm>
                      </wpg:grpSpPr>
                      <wps:wsp>
                        <wps:cNvPr id="499" name="Graphic 49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00" name="Graphic 50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01" name="Graphic 50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39734pt;width:33pt;height:33pt;mso-position-horizontal-relative:page;mso-position-vertical-relative:paragraph;z-index:15834624" id="docshapegroup400" coordorigin="1740,29" coordsize="660,660">
                <v:shape style="position:absolute;left:1740;top:28;width:660;height:660" id="docshape401" coordorigin="1740,29" coordsize="660,660" path="m2070,29l1994,38,1925,62,1864,101,1813,152,1774,214,1749,283,1740,359,1749,434,1774,504,1813,565,1864,616,1925,655,1994,680,2070,689,2146,680,2215,655,2276,616,2328,565,2366,504,2391,434,2400,359,2391,283,2366,214,2328,152,2276,101,2215,62,2146,38,2070,29xe" filled="true" fillcolor="#fff200" stroked="false">
                  <v:path arrowok="t"/>
                  <v:fill type="solid"/>
                </v:shape>
                <v:shape style="position:absolute;left:1907;top:148;width:300;height:403" id="docshape402" coordorigin="1908,149" coordsize="300,403" path="m1937,198l1928,191,1921,188,1918,188,1912,188,1908,192,1908,203,1912,208,1918,208,1921,208,1928,204,1937,198xm2011,158l2002,149,1980,149,1971,158,1971,185,2011,185,2011,168,2011,158xm2074,192l2069,188,2064,188,2059,188,2049,195,2045,198,2054,204,2061,208,2064,208,2069,208,2074,203,2074,192xm2207,307l2198,298,2187,298,2176,298,2167,307,2167,377,2161,383,2147,383,2142,377,2142,292,2133,283,2111,283,2102,292,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403" coordorigin="1740,29" coordsize="660,660" path="m2233,318l2229,300,2228,298,2219,286,2215,283,2211,280,2207,277,2207,307,2207,433,2198,479,2172,517,2135,542,2089,551,2043,542,2006,517,1980,479,1971,433,1971,223,1971,211,2011,211,2011,377,2016,383,2031,383,2036,377,2036,276,2045,267,2067,267,2076,276,2076,377,2082,383,2096,383,2102,377,2102,292,2111,283,2133,283,2142,292,2142,377,2147,383,2161,383,2167,377,2167,307,2176,298,2198,298,2207,307,2207,277,2205,276,2187,272,2178,272,2170,275,2161,280,2161,279,2154,270,2150,267,2147,265,2144,263,2133,259,2122,257,2113,257,2104,260,2096,265,2095,264,2088,255,2079,248,2075,246,2068,243,2056,242,2050,242,2044,243,2036,246,2036,223,2048,231,2057,234,2064,234,2078,231,2089,223,2089,223,2097,212,2097,211,2098,208,2099,199,2099,197,2098,188,2098,188,2097,185,2097,184,2089,172,2078,165,2074,164,2074,192,2074,203,2069,208,2064,208,2061,208,2054,204,2045,198,2049,195,2059,188,2064,188,2069,188,2074,192,2074,164,2064,162,2057,162,2048,165,2036,172,2036,168,2033,151,2031,149,2023,136,2011,128,2011,158,2011,185,1971,185,1971,172,1971,158,1980,149,2002,149,2011,158,2011,128,2009,126,1991,123,1973,126,1959,136,1949,151,1945,168,1945,172,1937,167,1937,198,1928,204,1921,208,1918,208,1912,208,1908,203,1908,192,1912,188,1918,188,1922,188,1921,188,1928,191,1937,198,1937,167,1933,165,1925,162,1918,162,1904,165,1893,172,1885,184,1882,197,1882,199,1885,212,1893,223,1904,231,1918,234,1925,234,1933,231,1945,223,1945,433,1957,489,1987,535,2033,566,2089,577,2145,566,2166,551,2191,535,2221,489,2233,433,2233,318xm2400,359l2391,283,2381,253,2381,359,2372,430,2349,495,2312,553,2264,601,2206,638,2141,661,2070,669,1999,661,1934,638,1876,601,1828,553,1791,495,1768,430,1759,359,1768,288,1791,222,1828,165,1876,117,1934,80,1999,56,2070,48,2141,56,2206,80,2264,117,2312,165,2349,222,2372,288,2381,359,2381,253,2366,214,2327,153,2276,101,2215,62,2175,48,2146,38,2070,29,1994,38,1925,62,1864,101,1813,153,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5136">
                <wp:simplePos x="0" y="0"/>
                <wp:positionH relativeFrom="page">
                  <wp:posOffset>1108875</wp:posOffset>
                </wp:positionH>
                <wp:positionV relativeFrom="paragraph">
                  <wp:posOffset>514549</wp:posOffset>
                </wp:positionV>
                <wp:extent cx="411480" cy="50165"/>
                <wp:effectExtent l="0" t="0" r="0" b="0"/>
                <wp:wrapNone/>
                <wp:docPr id="502" name="Graphic 502"/>
                <wp:cNvGraphicFramePr>
                  <a:graphicFrameLocks/>
                </wp:cNvGraphicFramePr>
                <a:graphic>
                  <a:graphicData uri="http://schemas.microsoft.com/office/word/2010/wordprocessingShape">
                    <wps:wsp>
                      <wps:cNvPr id="502" name="Graphic 50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15728pt;width:32.4pt;height:3.95pt;mso-position-horizontal-relative:page;mso-position-vertical-relative:paragraph;z-index:15835136" id="docshape404" coordorigin="1746,810" coordsize="648,79" path="m1809,889l1806,884,1789,859,1786,855,1791,853,1794,850,1797,845,1799,843,1800,838,1800,826,1800,824,1798,820,1788,812,1784,811,1784,831,1784,838,1782,841,1777,844,1774,845,1763,845,1763,824,1773,824,1777,825,1782,828,1784,831,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5,2235,851,2231,849,2227,848,2227,847,2230,847,2233,845,2235,841,2237,839,2239,835,2239,824,2239,823,2236,818,2226,812,2223,811,2223,858,2223,868,2222,871,2218,874,2214,875,2199,875,2199,855,2219,855,2223,858,2223,811,2222,811,2222,829,2222,836,2220,838,2216,841,2213,841,2199,841,2199,824,2213,824,2216,825,2220,827,2222,829,2222,811,2218,810,2182,810,2182,889,2221,889,2228,887,2238,879,2240,875,2241,873,2241,861xm2308,810l2263,810,2263,889,2308,889,2308,875,2279,875,2279,855,2306,855,2306,841,2279,841,2279,824,2308,824,2308,810xm2394,889l2390,884,2385,876,2373,859,2371,855,2375,853,2379,850,2382,845,2384,843,2385,838,2385,826,2384,824,2383,820,2372,812,2368,811,2368,831,2368,838,2367,841,2362,844,2358,845,2348,845,2348,824,2358,824,2362,825,2367,828,2368,831,2368,811,2365,810,2331,810,2331,889,2348,889,2348,859,2357,859,2375,889,2394,889xe" filled="true" fillcolor="#000000" stroked="false">
                <v:path arrowok="t"/>
                <v:fill type="solid"/>
                <w10:wrap type="none"/>
              </v:shape>
            </w:pict>
          </mc:Fallback>
        </mc:AlternateContent>
      </w:r>
      <w:r>
        <w:rPr>
          <w:w w:val="120"/>
        </w:rPr>
        <w:t>Putting</w:t>
      </w:r>
      <w:r>
        <w:rPr>
          <w:w w:val="120"/>
        </w:rPr>
        <w:t> it</w:t>
      </w:r>
      <w:r>
        <w:rPr>
          <w:w w:val="120"/>
        </w:rPr>
        <w:t> in</w:t>
      </w:r>
      <w:r>
        <w:rPr>
          <w:w w:val="120"/>
        </w:rPr>
        <w:t> simple</w:t>
      </w:r>
      <w:r>
        <w:rPr>
          <w:w w:val="120"/>
        </w:rPr>
        <w:t> terms,</w:t>
      </w:r>
      <w:r>
        <w:rPr>
          <w:w w:val="120"/>
        </w:rPr>
        <w:t> the</w:t>
      </w:r>
      <w:r>
        <w:rPr>
          <w:w w:val="120"/>
        </w:rPr>
        <w:t> cost</w:t>
      </w:r>
      <w:r>
        <w:rPr>
          <w:w w:val="120"/>
        </w:rPr>
        <w:t> basis</w:t>
      </w:r>
      <w:r>
        <w:rPr>
          <w:w w:val="120"/>
        </w:rPr>
        <w:t> is</w:t>
      </w:r>
      <w:r>
        <w:rPr>
          <w:w w:val="120"/>
        </w:rPr>
        <w:t> the</w:t>
      </w:r>
      <w:r>
        <w:rPr>
          <w:w w:val="120"/>
        </w:rPr>
        <w:t> price</w:t>
      </w:r>
      <w:r>
        <w:rPr>
          <w:w w:val="120"/>
        </w:rPr>
        <w:t> an</w:t>
      </w:r>
      <w:r>
        <w:rPr>
          <w:w w:val="120"/>
        </w:rPr>
        <w:t> individual</w:t>
      </w:r>
      <w:r>
        <w:rPr>
          <w:w w:val="120"/>
        </w:rPr>
        <w:t> paid</w:t>
      </w:r>
      <w:r>
        <w:rPr>
          <w:w w:val="120"/>
        </w:rPr>
        <w:t> for</w:t>
      </w:r>
      <w:r>
        <w:rPr>
          <w:w w:val="120"/>
        </w:rPr>
        <w:t> an</w:t>
      </w:r>
      <w:r>
        <w:rPr>
          <w:w w:val="120"/>
        </w:rPr>
        <w:t> investment</w:t>
      </w:r>
      <w:r>
        <w:rPr>
          <w:w w:val="120"/>
        </w:rPr>
        <w:t> after taxes.</w:t>
      </w:r>
      <w:r>
        <w:rPr>
          <w:spacing w:val="-1"/>
          <w:w w:val="120"/>
        </w:rPr>
        <w:t> </w:t>
      </w:r>
      <w:r>
        <w:rPr>
          <w:w w:val="120"/>
        </w:rPr>
        <w:t>This</w:t>
      </w:r>
      <w:r>
        <w:rPr>
          <w:spacing w:val="-1"/>
          <w:w w:val="120"/>
        </w:rPr>
        <w:t> </w:t>
      </w:r>
      <w:r>
        <w:rPr>
          <w:w w:val="120"/>
        </w:rPr>
        <w:t>cost</w:t>
      </w:r>
      <w:r>
        <w:rPr>
          <w:spacing w:val="-1"/>
          <w:w w:val="120"/>
        </w:rPr>
        <w:t> </w:t>
      </w:r>
      <w:r>
        <w:rPr>
          <w:w w:val="120"/>
        </w:rPr>
        <w:t>includes</w:t>
      </w:r>
      <w:r>
        <w:rPr>
          <w:spacing w:val="-1"/>
          <w:w w:val="120"/>
        </w:rPr>
        <w:t> </w:t>
      </w:r>
      <w:r>
        <w:rPr>
          <w:w w:val="120"/>
        </w:rPr>
        <w:t>brokerage</w:t>
      </w:r>
      <w:r>
        <w:rPr>
          <w:spacing w:val="-1"/>
          <w:w w:val="120"/>
        </w:rPr>
        <w:t> </w:t>
      </w:r>
      <w:r>
        <w:rPr>
          <w:w w:val="120"/>
        </w:rPr>
        <w:t>fees,</w:t>
      </w:r>
      <w:r>
        <w:rPr>
          <w:spacing w:val="-1"/>
          <w:w w:val="120"/>
        </w:rPr>
        <w:t> </w:t>
      </w:r>
      <w:r>
        <w:rPr>
          <w:w w:val="120"/>
        </w:rPr>
        <w:t>trading</w:t>
      </w:r>
      <w:r>
        <w:rPr>
          <w:spacing w:val="-1"/>
          <w:w w:val="120"/>
        </w:rPr>
        <w:t> </w:t>
      </w:r>
      <w:r>
        <w:rPr>
          <w:w w:val="120"/>
        </w:rPr>
        <w:t>costs,</w:t>
      </w:r>
      <w:r>
        <w:rPr>
          <w:spacing w:val="-1"/>
          <w:w w:val="120"/>
        </w:rPr>
        <w:t> </w:t>
      </w:r>
      <w:r>
        <w:rPr>
          <w:w w:val="120"/>
        </w:rPr>
        <w:t>and</w:t>
      </w:r>
      <w:r>
        <w:rPr>
          <w:spacing w:val="-1"/>
          <w:w w:val="120"/>
        </w:rPr>
        <w:t> </w:t>
      </w:r>
      <w:r>
        <w:rPr>
          <w:w w:val="120"/>
        </w:rPr>
        <w:t>loads</w:t>
      </w:r>
      <w:r>
        <w:rPr>
          <w:spacing w:val="-1"/>
          <w:w w:val="120"/>
        </w:rPr>
        <w:t> </w:t>
      </w:r>
      <w:r>
        <w:rPr>
          <w:w w:val="120"/>
        </w:rPr>
        <w:t>(sales</w:t>
      </w:r>
      <w:r>
        <w:rPr>
          <w:spacing w:val="-1"/>
          <w:w w:val="120"/>
        </w:rPr>
        <w:t> </w:t>
      </w:r>
      <w:r>
        <w:rPr>
          <w:w w:val="120"/>
        </w:rPr>
        <w:t>charges</w:t>
      </w:r>
      <w:r>
        <w:rPr>
          <w:spacing w:val="-1"/>
          <w:w w:val="120"/>
        </w:rPr>
        <w:t> </w:t>
      </w:r>
      <w:r>
        <w:rPr>
          <w:w w:val="120"/>
        </w:rPr>
        <w:t>for</w:t>
      </w:r>
      <w:r>
        <w:rPr>
          <w:spacing w:val="-1"/>
          <w:w w:val="120"/>
        </w:rPr>
        <w:t> </w:t>
      </w:r>
      <w:r>
        <w:rPr>
          <w:w w:val="120"/>
        </w:rPr>
        <w:t>mutual</w:t>
      </w:r>
      <w:r>
        <w:rPr>
          <w:spacing w:val="-1"/>
          <w:w w:val="120"/>
        </w:rPr>
        <w:t> </w:t>
      </w:r>
      <w:r>
        <w:rPr>
          <w:w w:val="120"/>
        </w:rPr>
        <w:t>funds). Now, things can get a little more complex in the event of stock splits, mergers, and dividend pay- ments.</w:t>
      </w:r>
      <w:r>
        <w:rPr>
          <w:w w:val="120"/>
        </w:rPr>
        <w:t> The</w:t>
      </w:r>
      <w:r>
        <w:rPr>
          <w:w w:val="120"/>
        </w:rPr>
        <w:t> main</w:t>
      </w:r>
      <w:r>
        <w:rPr>
          <w:w w:val="120"/>
        </w:rPr>
        <w:t> thing</w:t>
      </w:r>
      <w:r>
        <w:rPr>
          <w:w w:val="120"/>
        </w:rPr>
        <w:t> that</w:t>
      </w:r>
      <w:r>
        <w:rPr>
          <w:w w:val="120"/>
        </w:rPr>
        <w:t> you</w:t>
      </w:r>
      <w:r>
        <w:rPr>
          <w:w w:val="120"/>
        </w:rPr>
        <w:t> need</w:t>
      </w:r>
      <w:r>
        <w:rPr>
          <w:w w:val="120"/>
        </w:rPr>
        <w:t> to</w:t>
      </w:r>
      <w:r>
        <w:rPr>
          <w:w w:val="120"/>
        </w:rPr>
        <w:t> know</w:t>
      </w:r>
      <w:r>
        <w:rPr>
          <w:w w:val="120"/>
        </w:rPr>
        <w:t> for</w:t>
      </w:r>
      <w:r>
        <w:rPr>
          <w:w w:val="120"/>
        </w:rPr>
        <w:t> the</w:t>
      </w:r>
      <w:r>
        <w:rPr>
          <w:w w:val="120"/>
        </w:rPr>
        <w:t> SIE</w:t>
      </w:r>
      <w:r>
        <w:rPr>
          <w:w w:val="120"/>
        </w:rPr>
        <w:t> exam</w:t>
      </w:r>
      <w:r>
        <w:rPr>
          <w:w w:val="120"/>
        </w:rPr>
        <w:t> is</w:t>
      </w:r>
      <w:r>
        <w:rPr>
          <w:w w:val="120"/>
        </w:rPr>
        <w:t> that</w:t>
      </w:r>
      <w:r>
        <w:rPr>
          <w:w w:val="120"/>
        </w:rPr>
        <w:t> the</w:t>
      </w:r>
      <w:r>
        <w:rPr>
          <w:w w:val="120"/>
        </w:rPr>
        <w:t> cost</w:t>
      </w:r>
      <w:r>
        <w:rPr>
          <w:w w:val="120"/>
        </w:rPr>
        <w:t> basis</w:t>
      </w:r>
      <w:r>
        <w:rPr>
          <w:w w:val="120"/>
        </w:rPr>
        <w:t> is</w:t>
      </w:r>
      <w:r>
        <w:rPr>
          <w:w w:val="120"/>
        </w:rPr>
        <w:t> used</w:t>
      </w:r>
      <w:r>
        <w:rPr>
          <w:w w:val="120"/>
        </w:rPr>
        <w:t> for calculations</w:t>
      </w:r>
      <w:r>
        <w:rPr>
          <w:w w:val="120"/>
        </w:rPr>
        <w:t> to</w:t>
      </w:r>
      <w:r>
        <w:rPr>
          <w:w w:val="120"/>
        </w:rPr>
        <w:t> determine</w:t>
      </w:r>
      <w:r>
        <w:rPr>
          <w:w w:val="120"/>
        </w:rPr>
        <w:t> an</w:t>
      </w:r>
      <w:r>
        <w:rPr>
          <w:w w:val="120"/>
        </w:rPr>
        <w:t> investor’s</w:t>
      </w:r>
      <w:r>
        <w:rPr>
          <w:w w:val="120"/>
        </w:rPr>
        <w:t> tax</w:t>
      </w:r>
      <w:r>
        <w:rPr>
          <w:w w:val="120"/>
        </w:rPr>
        <w:t> liability</w:t>
      </w:r>
      <w:r>
        <w:rPr>
          <w:w w:val="120"/>
        </w:rPr>
        <w:t> when</w:t>
      </w:r>
      <w:r>
        <w:rPr>
          <w:w w:val="120"/>
        </w:rPr>
        <w:t> selling</w:t>
      </w:r>
      <w:r>
        <w:rPr>
          <w:w w:val="120"/>
        </w:rPr>
        <w:t> securities.</w:t>
      </w:r>
      <w:r>
        <w:rPr>
          <w:w w:val="120"/>
        </w:rPr>
        <w:t> More</w:t>
      </w:r>
      <w:r>
        <w:rPr>
          <w:w w:val="120"/>
        </w:rPr>
        <w:t> recently,</w:t>
      </w:r>
      <w:r>
        <w:rPr>
          <w:w w:val="120"/>
        </w:rPr>
        <w:t> bro- kerage firms, mutual funds, and so on are required to provide investors information on their tax liability,</w:t>
      </w:r>
      <w:r>
        <w:rPr>
          <w:w w:val="120"/>
        </w:rPr>
        <w:t> such</w:t>
      </w:r>
      <w:r>
        <w:rPr>
          <w:w w:val="120"/>
        </w:rPr>
        <w:t> as</w:t>
      </w:r>
      <w:r>
        <w:rPr>
          <w:w w:val="120"/>
        </w:rPr>
        <w:t> the</w:t>
      </w:r>
      <w:r>
        <w:rPr>
          <w:w w:val="120"/>
        </w:rPr>
        <w:t> amount</w:t>
      </w:r>
      <w:r>
        <w:rPr>
          <w:w w:val="120"/>
        </w:rPr>
        <w:t> of</w:t>
      </w:r>
      <w:r>
        <w:rPr>
          <w:w w:val="120"/>
        </w:rPr>
        <w:t> short-term</w:t>
      </w:r>
      <w:r>
        <w:rPr>
          <w:w w:val="120"/>
        </w:rPr>
        <w:t> capital</w:t>
      </w:r>
      <w:r>
        <w:rPr>
          <w:w w:val="120"/>
        </w:rPr>
        <w:t> gains,</w:t>
      </w:r>
      <w:r>
        <w:rPr>
          <w:w w:val="120"/>
        </w:rPr>
        <w:t> long-term</w:t>
      </w:r>
      <w:r>
        <w:rPr>
          <w:w w:val="120"/>
        </w:rPr>
        <w:t> capital</w:t>
      </w:r>
      <w:r>
        <w:rPr>
          <w:w w:val="120"/>
        </w:rPr>
        <w:t> gains,</w:t>
      </w:r>
      <w:r>
        <w:rPr>
          <w:w w:val="120"/>
        </w:rPr>
        <w:t> dividends, interest, and so on.</w:t>
      </w:r>
    </w:p>
    <w:p>
      <w:pPr>
        <w:pStyle w:val="BodyText"/>
        <w:spacing w:after="0" w:line="307" w:lineRule="auto"/>
        <w:jc w:val="both"/>
        <w:sectPr>
          <w:pgSz w:w="12240" w:h="15660"/>
          <w:pgMar w:header="0" w:footer="736" w:top="980" w:bottom="920" w:left="1080" w:right="1440"/>
        </w:sectPr>
      </w:pPr>
    </w:p>
    <w:p>
      <w:pPr>
        <w:pStyle w:val="Heading3"/>
        <w:spacing w:before="68"/>
        <w:jc w:val="both"/>
      </w:pPr>
      <w:r>
        <w:rPr>
          <w:spacing w:val="-4"/>
          <w:w w:val="85"/>
        </w:rPr>
        <w:t>Estate</w:t>
      </w:r>
      <w:r>
        <w:rPr>
          <w:spacing w:val="-10"/>
          <w:w w:val="85"/>
        </w:rPr>
        <w:t> </w:t>
      </w:r>
      <w:r>
        <w:rPr>
          <w:spacing w:val="-2"/>
        </w:rPr>
        <w:t>taxes</w:t>
      </w:r>
    </w:p>
    <w:p>
      <w:pPr>
        <w:pStyle w:val="BodyText"/>
        <w:spacing w:line="307" w:lineRule="auto" w:before="168"/>
        <w:ind w:left="1560" w:right="176"/>
        <w:jc w:val="both"/>
      </w:pPr>
      <w:r>
        <w:rPr>
          <w:i/>
          <w:w w:val="120"/>
        </w:rPr>
        <w:t>Estate</w:t>
      </w:r>
      <w:r>
        <w:rPr>
          <w:i/>
          <w:w w:val="120"/>
        </w:rPr>
        <w:t> tax</w:t>
      </w:r>
      <w:r>
        <w:rPr>
          <w:i/>
          <w:w w:val="120"/>
        </w:rPr>
        <w:t> </w:t>
      </w:r>
      <w:r>
        <w:rPr>
          <w:w w:val="120"/>
        </w:rPr>
        <w:t>is</w:t>
      </w:r>
      <w:r>
        <w:rPr>
          <w:w w:val="120"/>
        </w:rPr>
        <w:t> a</w:t>
      </w:r>
      <w:r>
        <w:rPr>
          <w:w w:val="120"/>
        </w:rPr>
        <w:t> tax</w:t>
      </w:r>
      <w:r>
        <w:rPr>
          <w:w w:val="120"/>
        </w:rPr>
        <w:t> on</w:t>
      </w:r>
      <w:r>
        <w:rPr>
          <w:w w:val="120"/>
        </w:rPr>
        <w:t> property</w:t>
      </w:r>
      <w:r>
        <w:rPr>
          <w:w w:val="120"/>
        </w:rPr>
        <w:t> that</w:t>
      </w:r>
      <w:r>
        <w:rPr>
          <w:w w:val="120"/>
        </w:rPr>
        <w:t> is</w:t>
      </w:r>
      <w:r>
        <w:rPr>
          <w:w w:val="120"/>
        </w:rPr>
        <w:t> passed</w:t>
      </w:r>
      <w:r>
        <w:rPr>
          <w:w w:val="120"/>
        </w:rPr>
        <w:t> along</w:t>
      </w:r>
      <w:r>
        <w:rPr>
          <w:w w:val="120"/>
        </w:rPr>
        <w:t> to</w:t>
      </w:r>
      <w:r>
        <w:rPr>
          <w:w w:val="120"/>
        </w:rPr>
        <w:t> someone’s</w:t>
      </w:r>
      <w:r>
        <w:rPr>
          <w:w w:val="120"/>
        </w:rPr>
        <w:t> estate when</w:t>
      </w:r>
      <w:r>
        <w:rPr>
          <w:w w:val="120"/>
        </w:rPr>
        <w:t> the person</w:t>
      </w:r>
      <w:r>
        <w:rPr>
          <w:w w:val="120"/>
        </w:rPr>
        <w:t> dies. Inheriting</w:t>
      </w:r>
      <w:r>
        <w:rPr>
          <w:w w:val="120"/>
        </w:rPr>
        <w:t> securities</w:t>
      </w:r>
      <w:r>
        <w:rPr>
          <w:w w:val="120"/>
        </w:rPr>
        <w:t> is</w:t>
      </w:r>
      <w:r>
        <w:rPr>
          <w:w w:val="120"/>
        </w:rPr>
        <w:t> a</w:t>
      </w:r>
      <w:r>
        <w:rPr>
          <w:w w:val="120"/>
        </w:rPr>
        <w:t> little</w:t>
      </w:r>
      <w:r>
        <w:rPr>
          <w:w w:val="120"/>
        </w:rPr>
        <w:t> more</w:t>
      </w:r>
      <w:r>
        <w:rPr>
          <w:w w:val="120"/>
        </w:rPr>
        <w:t> straightforward</w:t>
      </w:r>
      <w:r>
        <w:rPr>
          <w:w w:val="120"/>
        </w:rPr>
        <w:t> than</w:t>
      </w:r>
      <w:r>
        <w:rPr>
          <w:w w:val="120"/>
        </w:rPr>
        <w:t> receiving</w:t>
      </w:r>
      <w:r>
        <w:rPr>
          <w:w w:val="120"/>
        </w:rPr>
        <w:t> gifts</w:t>
      </w:r>
      <w:r>
        <w:rPr>
          <w:w w:val="120"/>
        </w:rPr>
        <w:t> of</w:t>
      </w:r>
      <w:r>
        <w:rPr>
          <w:w w:val="120"/>
        </w:rPr>
        <w:t> securities.</w:t>
      </w:r>
      <w:r>
        <w:rPr>
          <w:w w:val="120"/>
        </w:rPr>
        <w:t> When</w:t>
      </w:r>
      <w:r>
        <w:rPr>
          <w:w w:val="120"/>
        </w:rPr>
        <w:t> an individual</w:t>
      </w:r>
      <w:r>
        <w:rPr>
          <w:w w:val="120"/>
        </w:rPr>
        <w:t> receives</w:t>
      </w:r>
      <w:r>
        <w:rPr>
          <w:w w:val="120"/>
        </w:rPr>
        <w:t> securities</w:t>
      </w:r>
      <w:r>
        <w:rPr>
          <w:w w:val="120"/>
        </w:rPr>
        <w:t> as</w:t>
      </w:r>
      <w:r>
        <w:rPr>
          <w:w w:val="120"/>
        </w:rPr>
        <w:t> a</w:t>
      </w:r>
      <w:r>
        <w:rPr>
          <w:w w:val="120"/>
        </w:rPr>
        <w:t> result</w:t>
      </w:r>
      <w:r>
        <w:rPr>
          <w:w w:val="120"/>
        </w:rPr>
        <w:t> of</w:t>
      </w:r>
      <w:r>
        <w:rPr>
          <w:w w:val="120"/>
        </w:rPr>
        <w:t> an</w:t>
      </w:r>
      <w:r>
        <w:rPr>
          <w:w w:val="120"/>
        </w:rPr>
        <w:t> inheritance,</w:t>
      </w:r>
      <w:r>
        <w:rPr>
          <w:w w:val="120"/>
        </w:rPr>
        <w:t> they</w:t>
      </w:r>
      <w:r>
        <w:rPr>
          <w:w w:val="120"/>
        </w:rPr>
        <w:t> </w:t>
      </w:r>
      <w:r>
        <w:rPr>
          <w:i/>
          <w:w w:val="120"/>
        </w:rPr>
        <w:t>always</w:t>
      </w:r>
      <w:r>
        <w:rPr>
          <w:i/>
          <w:w w:val="120"/>
        </w:rPr>
        <w:t> </w:t>
      </w:r>
      <w:r>
        <w:rPr>
          <w:w w:val="120"/>
        </w:rPr>
        <w:t>assume</w:t>
      </w:r>
      <w:r>
        <w:rPr>
          <w:w w:val="120"/>
        </w:rPr>
        <w:t> the</w:t>
      </w:r>
      <w:r>
        <w:rPr>
          <w:w w:val="120"/>
        </w:rPr>
        <w:t> fair</w:t>
      </w:r>
      <w:r>
        <w:rPr>
          <w:w w:val="120"/>
        </w:rPr>
        <w:t> market cost</w:t>
      </w:r>
      <w:r>
        <w:rPr>
          <w:w w:val="120"/>
        </w:rPr>
        <w:t> basis</w:t>
      </w:r>
      <w:r>
        <w:rPr>
          <w:w w:val="120"/>
        </w:rPr>
        <w:t> of</w:t>
      </w:r>
      <w:r>
        <w:rPr>
          <w:w w:val="120"/>
        </w:rPr>
        <w:t> the</w:t>
      </w:r>
      <w:r>
        <w:rPr>
          <w:w w:val="120"/>
        </w:rPr>
        <w:t> inherited</w:t>
      </w:r>
      <w:r>
        <w:rPr>
          <w:w w:val="120"/>
        </w:rPr>
        <w:t> securities</w:t>
      </w:r>
      <w:r>
        <w:rPr>
          <w:w w:val="120"/>
        </w:rPr>
        <w:t> on</w:t>
      </w:r>
      <w:r>
        <w:rPr>
          <w:w w:val="120"/>
        </w:rPr>
        <w:t> the</w:t>
      </w:r>
      <w:r>
        <w:rPr>
          <w:w w:val="120"/>
        </w:rPr>
        <w:t> date</w:t>
      </w:r>
      <w:r>
        <w:rPr>
          <w:w w:val="120"/>
        </w:rPr>
        <w:t> of</w:t>
      </w:r>
      <w:r>
        <w:rPr>
          <w:w w:val="120"/>
        </w:rPr>
        <w:t> the</w:t>
      </w:r>
      <w:r>
        <w:rPr>
          <w:w w:val="120"/>
        </w:rPr>
        <w:t> owner’s</w:t>
      </w:r>
      <w:r>
        <w:rPr>
          <w:w w:val="120"/>
        </w:rPr>
        <w:t> death.</w:t>
      </w:r>
      <w:r>
        <w:rPr>
          <w:w w:val="120"/>
        </w:rPr>
        <w:t> Additionally,</w:t>
      </w:r>
      <w:r>
        <w:rPr>
          <w:w w:val="120"/>
        </w:rPr>
        <w:t> securities received</w:t>
      </w:r>
      <w:r>
        <w:rPr>
          <w:w w:val="120"/>
        </w:rPr>
        <w:t> by</w:t>
      </w:r>
      <w:r>
        <w:rPr>
          <w:w w:val="120"/>
        </w:rPr>
        <w:t> inheritance</w:t>
      </w:r>
      <w:r>
        <w:rPr>
          <w:w w:val="120"/>
        </w:rPr>
        <w:t> are</w:t>
      </w:r>
      <w:r>
        <w:rPr>
          <w:w w:val="120"/>
        </w:rPr>
        <w:t> always</w:t>
      </w:r>
      <w:r>
        <w:rPr>
          <w:w w:val="120"/>
        </w:rPr>
        <w:t> assigned</w:t>
      </w:r>
      <w:r>
        <w:rPr>
          <w:w w:val="120"/>
        </w:rPr>
        <w:t> a</w:t>
      </w:r>
      <w:r>
        <w:rPr>
          <w:w w:val="120"/>
        </w:rPr>
        <w:t> long-term</w:t>
      </w:r>
      <w:r>
        <w:rPr>
          <w:w w:val="120"/>
        </w:rPr>
        <w:t> holding</w:t>
      </w:r>
      <w:r>
        <w:rPr>
          <w:w w:val="120"/>
        </w:rPr>
        <w:t> characterization</w:t>
      </w:r>
      <w:r>
        <w:rPr>
          <w:w w:val="120"/>
        </w:rPr>
        <w:t> for</w:t>
      </w:r>
      <w:r>
        <w:rPr>
          <w:w w:val="120"/>
        </w:rPr>
        <w:t> tax</w:t>
      </w:r>
      <w:r>
        <w:rPr>
          <w:spacing w:val="40"/>
          <w:w w:val="120"/>
        </w:rPr>
        <w:t> </w:t>
      </w:r>
      <w:r>
        <w:rPr>
          <w:w w:val="120"/>
        </w:rPr>
        <w:t>purposes when sold. Estate taxes are covered a little more in depth in the Series 7 book.</w:t>
      </w:r>
    </w:p>
    <w:p>
      <w:pPr>
        <w:pStyle w:val="BodyText"/>
        <w:spacing w:before="186"/>
        <w:rPr>
          <w:sz w:val="20"/>
        </w:rPr>
      </w:pPr>
      <w:r>
        <w:rPr>
          <w:sz w:val="20"/>
        </w:rPr>
        <mc:AlternateContent>
          <mc:Choice Requires="wps">
            <w:drawing>
              <wp:anchor distT="0" distB="0" distL="0" distR="0" allowOverlap="1" layoutInCell="1" locked="0" behindDoc="1" simplePos="0" relativeHeight="487694848">
                <wp:simplePos x="0" y="0"/>
                <wp:positionH relativeFrom="page">
                  <wp:posOffset>1028700</wp:posOffset>
                </wp:positionH>
                <wp:positionV relativeFrom="paragraph">
                  <wp:posOffset>282327</wp:posOffset>
                </wp:positionV>
                <wp:extent cx="5715000" cy="373380"/>
                <wp:effectExtent l="0" t="0" r="0" b="0"/>
                <wp:wrapTopAndBottom/>
                <wp:docPr id="503" name="Group 503"/>
                <wp:cNvGraphicFramePr>
                  <a:graphicFrameLocks/>
                </wp:cNvGraphicFramePr>
                <a:graphic>
                  <a:graphicData uri="http://schemas.microsoft.com/office/word/2010/wordprocessingGroup">
                    <wpg:wgp>
                      <wpg:cNvPr id="503" name="Group 503"/>
                      <wpg:cNvGrpSpPr/>
                      <wpg:grpSpPr>
                        <a:xfrm>
                          <a:off x="0" y="0"/>
                          <a:ext cx="5715000" cy="373380"/>
                          <a:chExt cx="5715000" cy="373380"/>
                        </a:xfrm>
                      </wpg:grpSpPr>
                      <wps:wsp>
                        <wps:cNvPr id="504" name="Graphic 504"/>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05" name="Textbox 505"/>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6"/>
                                  <w:w w:val="90"/>
                                  <w:sz w:val="40"/>
                                </w:rPr>
                                <w:t>Exploring</w:t>
                              </w:r>
                              <w:r>
                                <w:rPr>
                                  <w:rFonts w:ascii="Arial Black"/>
                                  <w:spacing w:val="-31"/>
                                  <w:w w:val="90"/>
                                  <w:sz w:val="40"/>
                                </w:rPr>
                                <w:t> </w:t>
                              </w:r>
                              <w:r>
                                <w:rPr>
                                  <w:rFonts w:ascii="Arial Black"/>
                                  <w:spacing w:val="-6"/>
                                  <w:w w:val="90"/>
                                  <w:sz w:val="40"/>
                                </w:rPr>
                                <w:t>Retirement</w:t>
                              </w:r>
                              <w:r>
                                <w:rPr>
                                  <w:rFonts w:ascii="Arial Black"/>
                                  <w:spacing w:val="-31"/>
                                  <w:w w:val="90"/>
                                  <w:sz w:val="40"/>
                                </w:rPr>
                                <w:t> </w:t>
                              </w:r>
                              <w:r>
                                <w:rPr>
                                  <w:rFonts w:ascii="Arial Black"/>
                                  <w:spacing w:val="-6"/>
                                  <w:w w:val="90"/>
                                  <w:sz w:val="40"/>
                                </w:rPr>
                                <w:t>Plan</w:t>
                              </w:r>
                              <w:r>
                                <w:rPr>
                                  <w:rFonts w:ascii="Arial Black"/>
                                  <w:spacing w:val="-31"/>
                                  <w:w w:val="90"/>
                                  <w:sz w:val="40"/>
                                </w:rPr>
                                <w:t> </w:t>
                              </w:r>
                              <w:r>
                                <w:rPr>
                                  <w:rFonts w:ascii="Arial Black"/>
                                  <w:spacing w:val="-6"/>
                                  <w:w w:val="90"/>
                                  <w:sz w:val="40"/>
                                </w:rPr>
                                <w:t>Tax</w:t>
                              </w:r>
                              <w:r>
                                <w:rPr>
                                  <w:rFonts w:ascii="Arial Black"/>
                                  <w:spacing w:val="-30"/>
                                  <w:w w:val="90"/>
                                  <w:sz w:val="40"/>
                                </w:rPr>
                                <w:t> </w:t>
                              </w:r>
                              <w:r>
                                <w:rPr>
                                  <w:rFonts w:ascii="Arial Black"/>
                                  <w:spacing w:val="-6"/>
                                  <w:w w:val="90"/>
                                  <w:sz w:val="40"/>
                                </w:rPr>
                                <w:t>Advantages</w:t>
                              </w:r>
                            </w:p>
                          </w:txbxContent>
                        </wps:txbx>
                        <wps:bodyPr wrap="square" lIns="0" tIns="0" rIns="0" bIns="0" rtlCol="0">
                          <a:noAutofit/>
                        </wps:bodyPr>
                      </wps:wsp>
                    </wpg:wgp>
                  </a:graphicData>
                </a:graphic>
              </wp:anchor>
            </w:drawing>
          </mc:Choice>
          <mc:Fallback>
            <w:pict>
              <v:group style="position:absolute;margin-left:81pt;margin-top:22.230547pt;width:450pt;height:29.4pt;mso-position-horizontal-relative:page;mso-position-vertical-relative:paragraph;z-index:-15621632;mso-wrap-distance-left:0;mso-wrap-distance-right:0" id="docshapegroup405" coordorigin="1620,445" coordsize="9000,588">
                <v:line style="position:absolute" from="1620,952" to="10620,952" stroked="true" strokeweight="8pt" strokecolor="#e2e3e4">
                  <v:stroke dashstyle="solid"/>
                </v:line>
                <v:shape style="position:absolute;left:1620;top:444;width:9000;height:588" type="#_x0000_t202" id="docshape406" filled="false" stroked="false">
                  <v:textbox inset="0,0,0,0">
                    <w:txbxContent>
                      <w:p>
                        <w:pPr>
                          <w:spacing w:line="551" w:lineRule="exact" w:before="0"/>
                          <w:ind w:left="0" w:right="0" w:firstLine="0"/>
                          <w:jc w:val="left"/>
                          <w:rPr>
                            <w:rFonts w:ascii="Arial Black"/>
                            <w:sz w:val="40"/>
                          </w:rPr>
                        </w:pPr>
                        <w:r>
                          <w:rPr>
                            <w:rFonts w:ascii="Arial Black"/>
                            <w:spacing w:val="-6"/>
                            <w:w w:val="90"/>
                            <w:sz w:val="40"/>
                          </w:rPr>
                          <w:t>Exploring</w:t>
                        </w:r>
                        <w:r>
                          <w:rPr>
                            <w:rFonts w:ascii="Arial Black"/>
                            <w:spacing w:val="-31"/>
                            <w:w w:val="90"/>
                            <w:sz w:val="40"/>
                          </w:rPr>
                          <w:t> </w:t>
                        </w:r>
                        <w:r>
                          <w:rPr>
                            <w:rFonts w:ascii="Arial Black"/>
                            <w:spacing w:val="-6"/>
                            <w:w w:val="90"/>
                            <w:sz w:val="40"/>
                          </w:rPr>
                          <w:t>Retirement</w:t>
                        </w:r>
                        <w:r>
                          <w:rPr>
                            <w:rFonts w:ascii="Arial Black"/>
                            <w:spacing w:val="-31"/>
                            <w:w w:val="90"/>
                            <w:sz w:val="40"/>
                          </w:rPr>
                          <w:t> </w:t>
                        </w:r>
                        <w:r>
                          <w:rPr>
                            <w:rFonts w:ascii="Arial Black"/>
                            <w:spacing w:val="-6"/>
                            <w:w w:val="90"/>
                            <w:sz w:val="40"/>
                          </w:rPr>
                          <w:t>Plan</w:t>
                        </w:r>
                        <w:r>
                          <w:rPr>
                            <w:rFonts w:ascii="Arial Black"/>
                            <w:spacing w:val="-31"/>
                            <w:w w:val="90"/>
                            <w:sz w:val="40"/>
                          </w:rPr>
                          <w:t> </w:t>
                        </w:r>
                        <w:r>
                          <w:rPr>
                            <w:rFonts w:ascii="Arial Black"/>
                            <w:spacing w:val="-6"/>
                            <w:w w:val="90"/>
                            <w:sz w:val="40"/>
                          </w:rPr>
                          <w:t>Tax</w:t>
                        </w:r>
                        <w:r>
                          <w:rPr>
                            <w:rFonts w:ascii="Arial Black"/>
                            <w:spacing w:val="-30"/>
                            <w:w w:val="90"/>
                            <w:sz w:val="40"/>
                          </w:rPr>
                          <w:t> </w:t>
                        </w:r>
                        <w:r>
                          <w:rPr>
                            <w:rFonts w:ascii="Arial Black"/>
                            <w:spacing w:val="-6"/>
                            <w:w w:val="90"/>
                            <w:sz w:val="40"/>
                          </w:rPr>
                          <w:t>Advantages</w:t>
                        </w:r>
                      </w:p>
                    </w:txbxContent>
                  </v:textbox>
                  <w10:wrap type="none"/>
                </v:shape>
                <w10:wrap type="topAndBottom"/>
              </v:group>
            </w:pict>
          </mc:Fallback>
        </mc:AlternateContent>
      </w:r>
    </w:p>
    <w:p>
      <w:pPr>
        <w:pStyle w:val="BodyText"/>
        <w:spacing w:before="100"/>
      </w:pPr>
    </w:p>
    <w:p>
      <w:pPr>
        <w:pStyle w:val="BodyText"/>
        <w:spacing w:line="307" w:lineRule="auto"/>
        <w:ind w:left="1560" w:right="177"/>
        <w:jc w:val="both"/>
      </w:pPr>
      <w:r>
        <w:rPr>
          <w:w w:val="120"/>
        </w:rPr>
        <w:t>I</w:t>
      </w:r>
      <w:r>
        <w:rPr>
          <w:spacing w:val="-3"/>
          <w:w w:val="120"/>
        </w:rPr>
        <w:t> </w:t>
      </w:r>
      <w:r>
        <w:rPr>
          <w:w w:val="120"/>
        </w:rPr>
        <w:t>place</w:t>
      </w:r>
      <w:r>
        <w:rPr>
          <w:spacing w:val="-3"/>
          <w:w w:val="120"/>
        </w:rPr>
        <w:t> </w:t>
      </w:r>
      <w:r>
        <w:rPr>
          <w:w w:val="120"/>
        </w:rPr>
        <w:t>retirement</w:t>
      </w:r>
      <w:r>
        <w:rPr>
          <w:spacing w:val="-3"/>
          <w:w w:val="120"/>
        </w:rPr>
        <w:t> </w:t>
      </w:r>
      <w:r>
        <w:rPr>
          <w:w w:val="120"/>
        </w:rPr>
        <w:t>plans</w:t>
      </w:r>
      <w:r>
        <w:rPr>
          <w:spacing w:val="-3"/>
          <w:w w:val="120"/>
        </w:rPr>
        <w:t> </w:t>
      </w:r>
      <w:r>
        <w:rPr>
          <w:w w:val="120"/>
        </w:rPr>
        <w:t>with</w:t>
      </w:r>
      <w:r>
        <w:rPr>
          <w:spacing w:val="-3"/>
          <w:w w:val="120"/>
        </w:rPr>
        <w:t> </w:t>
      </w:r>
      <w:r>
        <w:rPr>
          <w:w w:val="120"/>
        </w:rPr>
        <w:t>taxes</w:t>
      </w:r>
      <w:r>
        <w:rPr>
          <w:spacing w:val="-3"/>
          <w:w w:val="120"/>
        </w:rPr>
        <w:t> </w:t>
      </w:r>
      <w:r>
        <w:rPr>
          <w:w w:val="120"/>
        </w:rPr>
        <w:t>because</w:t>
      </w:r>
      <w:r>
        <w:rPr>
          <w:spacing w:val="-3"/>
          <w:w w:val="120"/>
        </w:rPr>
        <w:t> </w:t>
      </w:r>
      <w:r>
        <w:rPr>
          <w:w w:val="120"/>
        </w:rPr>
        <w:t>retirement</w:t>
      </w:r>
      <w:r>
        <w:rPr>
          <w:spacing w:val="-3"/>
          <w:w w:val="120"/>
        </w:rPr>
        <w:t> </w:t>
      </w:r>
      <w:r>
        <w:rPr>
          <w:w w:val="120"/>
        </w:rPr>
        <w:t>plans</w:t>
      </w:r>
      <w:r>
        <w:rPr>
          <w:spacing w:val="-3"/>
          <w:w w:val="120"/>
        </w:rPr>
        <w:t> </w:t>
      </w:r>
      <w:r>
        <w:rPr>
          <w:w w:val="120"/>
        </w:rPr>
        <w:t>give</w:t>
      </w:r>
      <w:r>
        <w:rPr>
          <w:spacing w:val="-3"/>
          <w:w w:val="120"/>
        </w:rPr>
        <w:t> </w:t>
      </w:r>
      <w:r>
        <w:rPr>
          <w:w w:val="120"/>
        </w:rPr>
        <w:t>investors</w:t>
      </w:r>
      <w:r>
        <w:rPr>
          <w:spacing w:val="-3"/>
          <w:w w:val="120"/>
        </w:rPr>
        <w:t> </w:t>
      </w:r>
      <w:r>
        <w:rPr>
          <w:w w:val="120"/>
        </w:rPr>
        <w:t>tax</w:t>
      </w:r>
      <w:r>
        <w:rPr>
          <w:spacing w:val="-3"/>
          <w:w w:val="120"/>
        </w:rPr>
        <w:t> </w:t>
      </w:r>
      <w:r>
        <w:rPr>
          <w:w w:val="120"/>
        </w:rPr>
        <w:t>advantages.</w:t>
      </w:r>
      <w:r>
        <w:rPr>
          <w:spacing w:val="-3"/>
          <w:w w:val="120"/>
        </w:rPr>
        <w:t> </w:t>
      </w:r>
      <w:r>
        <w:rPr>
          <w:w w:val="120"/>
        </w:rPr>
        <w:t>When you’re</w:t>
      </w:r>
      <w:r>
        <w:rPr>
          <w:w w:val="120"/>
        </w:rPr>
        <w:t> reviewing</w:t>
      </w:r>
      <w:r>
        <w:rPr>
          <w:w w:val="120"/>
        </w:rPr>
        <w:t> this</w:t>
      </w:r>
      <w:r>
        <w:rPr>
          <w:w w:val="120"/>
        </w:rPr>
        <w:t> section,</w:t>
      </w:r>
      <w:r>
        <w:rPr>
          <w:w w:val="120"/>
        </w:rPr>
        <w:t> zone</w:t>
      </w:r>
      <w:r>
        <w:rPr>
          <w:w w:val="120"/>
        </w:rPr>
        <w:t> in</w:t>
      </w:r>
      <w:r>
        <w:rPr>
          <w:w w:val="120"/>
        </w:rPr>
        <w:t> on</w:t>
      </w:r>
      <w:r>
        <w:rPr>
          <w:w w:val="120"/>
        </w:rPr>
        <w:t> the</w:t>
      </w:r>
      <w:r>
        <w:rPr>
          <w:w w:val="120"/>
        </w:rPr>
        <w:t> differences</w:t>
      </w:r>
      <w:r>
        <w:rPr>
          <w:w w:val="120"/>
        </w:rPr>
        <w:t> and</w:t>
      </w:r>
      <w:r>
        <w:rPr>
          <w:w w:val="120"/>
        </w:rPr>
        <w:t> similarities</w:t>
      </w:r>
      <w:r>
        <w:rPr>
          <w:w w:val="120"/>
        </w:rPr>
        <w:t> among</w:t>
      </w:r>
      <w:r>
        <w:rPr>
          <w:w w:val="120"/>
        </w:rPr>
        <w:t> the</w:t>
      </w:r>
      <w:r>
        <w:rPr>
          <w:w w:val="120"/>
        </w:rPr>
        <w:t> different</w:t>
      </w:r>
      <w:r>
        <w:rPr>
          <w:spacing w:val="40"/>
          <w:w w:val="120"/>
        </w:rPr>
        <w:t> </w:t>
      </w:r>
      <w:r>
        <w:rPr>
          <w:w w:val="120"/>
        </w:rPr>
        <w:t>types</w:t>
      </w:r>
      <w:r>
        <w:rPr>
          <w:w w:val="120"/>
        </w:rPr>
        <w:t> of</w:t>
      </w:r>
      <w:r>
        <w:rPr>
          <w:w w:val="120"/>
        </w:rPr>
        <w:t> plans.</w:t>
      </w:r>
      <w:r>
        <w:rPr>
          <w:w w:val="120"/>
        </w:rPr>
        <w:t> The</w:t>
      </w:r>
      <w:r>
        <w:rPr>
          <w:w w:val="120"/>
        </w:rPr>
        <w:t> contribution</w:t>
      </w:r>
      <w:r>
        <w:rPr>
          <w:w w:val="120"/>
        </w:rPr>
        <w:t> limits</w:t>
      </w:r>
      <w:r>
        <w:rPr>
          <w:w w:val="120"/>
        </w:rPr>
        <w:t> are</w:t>
      </w:r>
      <w:r>
        <w:rPr>
          <w:w w:val="120"/>
        </w:rPr>
        <w:t> important</w:t>
      </w:r>
      <w:r>
        <w:rPr>
          <w:w w:val="120"/>
        </w:rPr>
        <w:t> but</w:t>
      </w:r>
      <w:r>
        <w:rPr>
          <w:w w:val="120"/>
        </w:rPr>
        <w:t> not</w:t>
      </w:r>
      <w:r>
        <w:rPr>
          <w:w w:val="120"/>
        </w:rPr>
        <w:t> as</w:t>
      </w:r>
      <w:r>
        <w:rPr>
          <w:w w:val="120"/>
        </w:rPr>
        <w:t> important</w:t>
      </w:r>
      <w:r>
        <w:rPr>
          <w:w w:val="120"/>
        </w:rPr>
        <w:t> as</w:t>
      </w:r>
      <w:r>
        <w:rPr>
          <w:w w:val="120"/>
        </w:rPr>
        <w:t> understanding</w:t>
      </w:r>
      <w:r>
        <w:rPr>
          <w:w w:val="120"/>
        </w:rPr>
        <w:t> the plan specifics and who’s qualified to open which type of plan.</w:t>
      </w:r>
    </w:p>
    <w:p>
      <w:pPr>
        <w:pStyle w:val="BodyText"/>
        <w:spacing w:before="92"/>
      </w:pPr>
    </w:p>
    <w:p>
      <w:pPr>
        <w:pStyle w:val="Heading3"/>
        <w:jc w:val="both"/>
      </w:pPr>
      <w:r>
        <w:rPr>
          <w:spacing w:val="-2"/>
          <w:w w:val="90"/>
        </w:rPr>
        <w:t>Qualified</w:t>
      </w:r>
      <w:r>
        <w:rPr>
          <w:spacing w:val="-13"/>
          <w:w w:val="90"/>
        </w:rPr>
        <w:t> </w:t>
      </w:r>
      <w:r>
        <w:rPr>
          <w:spacing w:val="-2"/>
          <w:w w:val="90"/>
        </w:rPr>
        <w:t>versus</w:t>
      </w:r>
      <w:r>
        <w:rPr>
          <w:spacing w:val="-13"/>
          <w:w w:val="90"/>
        </w:rPr>
        <w:t> </w:t>
      </w:r>
      <w:r>
        <w:rPr>
          <w:spacing w:val="-2"/>
          <w:w w:val="90"/>
        </w:rPr>
        <w:t>nonqualified</w:t>
      </w:r>
      <w:r>
        <w:rPr>
          <w:spacing w:val="-13"/>
          <w:w w:val="90"/>
        </w:rPr>
        <w:t> </w:t>
      </w:r>
      <w:r>
        <w:rPr>
          <w:spacing w:val="-4"/>
          <w:w w:val="90"/>
        </w:rPr>
        <w:t>plans</w:t>
      </w:r>
    </w:p>
    <w:p>
      <w:pPr>
        <w:pStyle w:val="BodyText"/>
        <w:spacing w:line="307" w:lineRule="auto" w:before="169"/>
        <w:ind w:left="1560" w:right="178"/>
        <w:jc w:val="both"/>
      </w:pPr>
      <w:r>
        <w:rPr>
          <w:w w:val="120"/>
        </w:rPr>
        <w:t>The</w:t>
      </w:r>
      <w:r>
        <w:rPr>
          <w:w w:val="120"/>
        </w:rPr>
        <w:t> IRS</w:t>
      </w:r>
      <w:r>
        <w:rPr>
          <w:w w:val="120"/>
        </w:rPr>
        <w:t> may</w:t>
      </w:r>
      <w:r>
        <w:rPr>
          <w:w w:val="120"/>
        </w:rPr>
        <w:t> dub</w:t>
      </w:r>
      <w:r>
        <w:rPr>
          <w:w w:val="120"/>
        </w:rPr>
        <w:t> employee</w:t>
      </w:r>
      <w:r>
        <w:rPr>
          <w:w w:val="120"/>
        </w:rPr>
        <w:t> retirement</w:t>
      </w:r>
      <w:r>
        <w:rPr>
          <w:w w:val="120"/>
        </w:rPr>
        <w:t> plans</w:t>
      </w:r>
      <w:r>
        <w:rPr>
          <w:w w:val="120"/>
        </w:rPr>
        <w:t> as</w:t>
      </w:r>
      <w:r>
        <w:rPr>
          <w:w w:val="120"/>
        </w:rPr>
        <w:t> qualified</w:t>
      </w:r>
      <w:r>
        <w:rPr>
          <w:w w:val="120"/>
        </w:rPr>
        <w:t> or</w:t>
      </w:r>
      <w:r>
        <w:rPr>
          <w:w w:val="120"/>
        </w:rPr>
        <w:t> nonqualified.</w:t>
      </w:r>
      <w:r>
        <w:rPr>
          <w:w w:val="120"/>
        </w:rPr>
        <w:t> The</w:t>
      </w:r>
      <w:r>
        <w:rPr>
          <w:w w:val="120"/>
        </w:rPr>
        <w:t> distinction concerns</w:t>
      </w:r>
      <w:r>
        <w:rPr>
          <w:w w:val="120"/>
        </w:rPr>
        <w:t> whether</w:t>
      </w:r>
      <w:r>
        <w:rPr>
          <w:w w:val="120"/>
        </w:rPr>
        <w:t> they</w:t>
      </w:r>
      <w:r>
        <w:rPr>
          <w:w w:val="120"/>
        </w:rPr>
        <w:t> meet</w:t>
      </w:r>
      <w:r>
        <w:rPr>
          <w:w w:val="120"/>
        </w:rPr>
        <w:t> IRS</w:t>
      </w:r>
      <w:r>
        <w:rPr>
          <w:w w:val="120"/>
        </w:rPr>
        <w:t> and</w:t>
      </w:r>
      <w:r>
        <w:rPr>
          <w:w w:val="120"/>
        </w:rPr>
        <w:t> Employee</w:t>
      </w:r>
      <w:r>
        <w:rPr>
          <w:w w:val="120"/>
        </w:rPr>
        <w:t> Retirement</w:t>
      </w:r>
      <w:r>
        <w:rPr>
          <w:w w:val="120"/>
        </w:rPr>
        <w:t> Income</w:t>
      </w:r>
      <w:r>
        <w:rPr>
          <w:w w:val="120"/>
        </w:rPr>
        <w:t> Security</w:t>
      </w:r>
      <w:r>
        <w:rPr>
          <w:w w:val="120"/>
        </w:rPr>
        <w:t> Act</w:t>
      </w:r>
      <w:r>
        <w:rPr>
          <w:w w:val="120"/>
        </w:rPr>
        <w:t> (ERISA) standards for favorable tax treatment.</w:t>
      </w:r>
    </w:p>
    <w:p>
      <w:pPr>
        <w:pStyle w:val="BodyText"/>
        <w:spacing w:before="49"/>
      </w:pPr>
    </w:p>
    <w:p>
      <w:pPr>
        <w:pStyle w:val="Heading4"/>
        <w:jc w:val="both"/>
      </w:pPr>
      <w:r>
        <w:rPr>
          <w:spacing w:val="-4"/>
          <w:w w:val="90"/>
        </w:rPr>
        <w:t>Tax-qualified</w:t>
      </w:r>
      <w:r>
        <w:rPr>
          <w:spacing w:val="-13"/>
          <w:w w:val="90"/>
        </w:rPr>
        <w:t> </w:t>
      </w:r>
      <w:r>
        <w:rPr>
          <w:spacing w:val="-4"/>
          <w:w w:val="90"/>
        </w:rPr>
        <w:t>plans</w:t>
      </w:r>
    </w:p>
    <w:p>
      <w:pPr>
        <w:pStyle w:val="BodyText"/>
        <w:spacing w:line="307" w:lineRule="auto" w:before="130"/>
        <w:ind w:left="1559" w:right="177"/>
        <w:jc w:val="both"/>
      </w:pPr>
      <w:r>
        <w:rPr>
          <w:w w:val="120"/>
        </w:rPr>
        <w:t>A</w:t>
      </w:r>
      <w:r>
        <w:rPr>
          <w:w w:val="120"/>
        </w:rPr>
        <w:t> </w:t>
      </w:r>
      <w:r>
        <w:rPr>
          <w:i/>
          <w:w w:val="120"/>
        </w:rPr>
        <w:t>tDX-¢uDlified</w:t>
      </w:r>
      <w:r>
        <w:rPr>
          <w:i/>
          <w:w w:val="120"/>
        </w:rPr>
        <w:t> plDn</w:t>
      </w:r>
      <w:r>
        <w:rPr>
          <w:i/>
          <w:w w:val="120"/>
        </w:rPr>
        <w:t> </w:t>
      </w:r>
      <w:r>
        <w:rPr>
          <w:w w:val="120"/>
        </w:rPr>
        <w:t>meets</w:t>
      </w:r>
      <w:r>
        <w:rPr>
          <w:w w:val="120"/>
        </w:rPr>
        <w:t> IRS</w:t>
      </w:r>
      <w:r>
        <w:rPr>
          <w:w w:val="120"/>
        </w:rPr>
        <w:t> standards</w:t>
      </w:r>
      <w:r>
        <w:rPr>
          <w:w w:val="120"/>
        </w:rPr>
        <w:t> to</w:t>
      </w:r>
      <w:r>
        <w:rPr>
          <w:w w:val="120"/>
        </w:rPr>
        <w:t> receive</w:t>
      </w:r>
      <w:r>
        <w:rPr>
          <w:w w:val="120"/>
        </w:rPr>
        <w:t> a</w:t>
      </w:r>
      <w:r>
        <w:rPr>
          <w:w w:val="120"/>
        </w:rPr>
        <w:t> favorable</w:t>
      </w:r>
      <w:r>
        <w:rPr>
          <w:w w:val="120"/>
        </w:rPr>
        <w:t> tax</w:t>
      </w:r>
      <w:r>
        <w:rPr>
          <w:w w:val="120"/>
        </w:rPr>
        <w:t> treatment.</w:t>
      </w:r>
      <w:r>
        <w:rPr>
          <w:w w:val="120"/>
        </w:rPr>
        <w:t> When</w:t>
      </w:r>
      <w:r>
        <w:rPr>
          <w:w w:val="120"/>
        </w:rPr>
        <w:t> you’re investing in a tax-qualified plan, the contributions into the plan are made from pretax dollars and are</w:t>
      </w:r>
      <w:r>
        <w:rPr>
          <w:w w:val="120"/>
        </w:rPr>
        <w:t> excluded</w:t>
      </w:r>
      <w:r>
        <w:rPr>
          <w:w w:val="120"/>
        </w:rPr>
        <w:t> from</w:t>
      </w:r>
      <w:r>
        <w:rPr>
          <w:w w:val="120"/>
        </w:rPr>
        <w:t> your</w:t>
      </w:r>
      <w:r>
        <w:rPr>
          <w:w w:val="120"/>
        </w:rPr>
        <w:t> taxable</w:t>
      </w:r>
      <w:r>
        <w:rPr>
          <w:w w:val="120"/>
        </w:rPr>
        <w:t> income.</w:t>
      </w:r>
      <w:r>
        <w:rPr>
          <w:w w:val="120"/>
        </w:rPr>
        <w:t> Not</w:t>
      </w:r>
      <w:r>
        <w:rPr>
          <w:w w:val="120"/>
        </w:rPr>
        <w:t> only</w:t>
      </w:r>
      <w:r>
        <w:rPr>
          <w:w w:val="120"/>
        </w:rPr>
        <w:t> are</w:t>
      </w:r>
      <w:r>
        <w:rPr>
          <w:w w:val="120"/>
        </w:rPr>
        <w:t> contributions</w:t>
      </w:r>
      <w:r>
        <w:rPr>
          <w:w w:val="120"/>
        </w:rPr>
        <w:t> into</w:t>
      </w:r>
      <w:r>
        <w:rPr>
          <w:w w:val="120"/>
        </w:rPr>
        <w:t> the</w:t>
      </w:r>
      <w:r>
        <w:rPr>
          <w:w w:val="120"/>
        </w:rPr>
        <w:t> plan</w:t>
      </w:r>
      <w:r>
        <w:rPr>
          <w:w w:val="120"/>
        </w:rPr>
        <w:t> excluded</w:t>
      </w:r>
      <w:r>
        <w:rPr>
          <w:w w:val="120"/>
        </w:rPr>
        <w:t> from income,</w:t>
      </w:r>
      <w:r>
        <w:rPr>
          <w:w w:val="120"/>
        </w:rPr>
        <w:t> but</w:t>
      </w:r>
      <w:r>
        <w:rPr>
          <w:w w:val="120"/>
        </w:rPr>
        <w:t> the</w:t>
      </w:r>
      <w:r>
        <w:rPr>
          <w:w w:val="120"/>
        </w:rPr>
        <w:t> account</w:t>
      </w:r>
      <w:r>
        <w:rPr>
          <w:w w:val="120"/>
        </w:rPr>
        <w:t> also</w:t>
      </w:r>
      <w:r>
        <w:rPr>
          <w:w w:val="120"/>
        </w:rPr>
        <w:t> grows</w:t>
      </w:r>
      <w:r>
        <w:rPr>
          <w:w w:val="120"/>
        </w:rPr>
        <w:t> on</w:t>
      </w:r>
      <w:r>
        <w:rPr>
          <w:w w:val="120"/>
        </w:rPr>
        <w:t> a</w:t>
      </w:r>
      <w:r>
        <w:rPr>
          <w:w w:val="120"/>
        </w:rPr>
        <w:t> tax-deferred</w:t>
      </w:r>
      <w:r>
        <w:rPr>
          <w:w w:val="120"/>
        </w:rPr>
        <w:t> basis,</w:t>
      </w:r>
      <w:r>
        <w:rPr>
          <w:w w:val="120"/>
        </w:rPr>
        <w:t> so</w:t>
      </w:r>
      <w:r>
        <w:rPr>
          <w:w w:val="120"/>
        </w:rPr>
        <w:t> you</w:t>
      </w:r>
      <w:r>
        <w:rPr>
          <w:w w:val="120"/>
        </w:rPr>
        <w:t> aren’t</w:t>
      </w:r>
      <w:r>
        <w:rPr>
          <w:w w:val="120"/>
        </w:rPr>
        <w:t> taxed</w:t>
      </w:r>
      <w:r>
        <w:rPr>
          <w:w w:val="120"/>
        </w:rPr>
        <w:t> until</w:t>
      </w:r>
      <w:r>
        <w:rPr>
          <w:w w:val="120"/>
        </w:rPr>
        <w:t> you withdraw</w:t>
      </w:r>
      <w:r>
        <w:rPr>
          <w:w w:val="120"/>
        </w:rPr>
        <w:t> money</w:t>
      </w:r>
      <w:r>
        <w:rPr>
          <w:w w:val="120"/>
        </w:rPr>
        <w:t> from</w:t>
      </w:r>
      <w:r>
        <w:rPr>
          <w:w w:val="120"/>
        </w:rPr>
        <w:t> the</w:t>
      </w:r>
      <w:r>
        <w:rPr>
          <w:w w:val="120"/>
        </w:rPr>
        <w:t> account</w:t>
      </w:r>
      <w:r>
        <w:rPr>
          <w:w w:val="120"/>
        </w:rPr>
        <w:t> at</w:t>
      </w:r>
      <w:r>
        <w:rPr>
          <w:w w:val="120"/>
        </w:rPr>
        <w:t> retirement.</w:t>
      </w:r>
      <w:r>
        <w:rPr>
          <w:w w:val="120"/>
        </w:rPr>
        <w:t> IRAs</w:t>
      </w:r>
      <w:r>
        <w:rPr>
          <w:w w:val="120"/>
        </w:rPr>
        <w:t> are</w:t>
      </w:r>
      <w:r>
        <w:rPr>
          <w:w w:val="120"/>
        </w:rPr>
        <w:t> examples</w:t>
      </w:r>
      <w:r>
        <w:rPr>
          <w:w w:val="120"/>
        </w:rPr>
        <w:t> of</w:t>
      </w:r>
      <w:r>
        <w:rPr>
          <w:w w:val="120"/>
        </w:rPr>
        <w:t> tax-qualified</w:t>
      </w:r>
      <w:r>
        <w:rPr>
          <w:w w:val="120"/>
        </w:rPr>
        <w:t> retirement plans. The two types of</w:t>
      </w:r>
      <w:r>
        <w:rPr>
          <w:w w:val="120"/>
        </w:rPr>
        <w:t> corporate tax-qualified</w:t>
      </w:r>
      <w:r>
        <w:rPr>
          <w:w w:val="120"/>
        </w:rPr>
        <w:t> retirement plans</w:t>
      </w:r>
      <w:r>
        <w:rPr>
          <w:w w:val="120"/>
        </w:rPr>
        <w:t> are defined contribution and defined</w:t>
      </w:r>
      <w:r>
        <w:rPr>
          <w:w w:val="120"/>
        </w:rPr>
        <w:t> benefit</w:t>
      </w:r>
      <w:r>
        <w:rPr>
          <w:w w:val="120"/>
        </w:rPr>
        <w:t> plans.</w:t>
      </w:r>
      <w:r>
        <w:rPr>
          <w:w w:val="120"/>
        </w:rPr>
        <w:t> These</w:t>
      </w:r>
      <w:r>
        <w:rPr>
          <w:w w:val="120"/>
        </w:rPr>
        <w:t> include</w:t>
      </w:r>
      <w:r>
        <w:rPr>
          <w:w w:val="120"/>
        </w:rPr>
        <w:t> 401(k)s,</w:t>
      </w:r>
      <w:r>
        <w:rPr>
          <w:w w:val="120"/>
        </w:rPr>
        <w:t> profit-sharing</w:t>
      </w:r>
      <w:r>
        <w:rPr>
          <w:w w:val="120"/>
        </w:rPr>
        <w:t> plans,</w:t>
      </w:r>
      <w:r>
        <w:rPr>
          <w:w w:val="120"/>
        </w:rPr>
        <w:t> and</w:t>
      </w:r>
      <w:r>
        <w:rPr>
          <w:w w:val="120"/>
        </w:rPr>
        <w:t> money-purchase</w:t>
      </w:r>
      <w:r>
        <w:rPr>
          <w:w w:val="120"/>
        </w:rPr>
        <w:t> plans. Most corporate pension plans are tax-qualified plans.</w:t>
      </w:r>
    </w:p>
    <w:p>
      <w:pPr>
        <w:pStyle w:val="BodyText"/>
        <w:spacing w:before="52"/>
      </w:pPr>
    </w:p>
    <w:p>
      <w:pPr>
        <w:pStyle w:val="BodyText"/>
        <w:spacing w:line="307" w:lineRule="auto" w:before="1"/>
        <w:ind w:left="1559" w:right="177"/>
        <w:jc w:val="both"/>
      </w:pPr>
      <w:r>
        <w:rPr/>
        <mc:AlternateContent>
          <mc:Choice Requires="wps">
            <w:drawing>
              <wp:anchor distT="0" distB="0" distL="0" distR="0" allowOverlap="1" layoutInCell="1" locked="0" behindDoc="0" simplePos="0" relativeHeight="15836160">
                <wp:simplePos x="0" y="0"/>
                <wp:positionH relativeFrom="page">
                  <wp:posOffset>1104902</wp:posOffset>
                </wp:positionH>
                <wp:positionV relativeFrom="paragraph">
                  <wp:posOffset>18502</wp:posOffset>
                </wp:positionV>
                <wp:extent cx="419100" cy="41910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419100" cy="419100"/>
                          <a:chExt cx="419100" cy="419100"/>
                        </a:xfrm>
                      </wpg:grpSpPr>
                      <wps:wsp>
                        <wps:cNvPr id="507" name="Graphic 50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08" name="Graphic 50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09" name="Graphic 50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6922pt;width:33pt;height:33pt;mso-position-horizontal-relative:page;mso-position-vertical-relative:paragraph;z-index:15836160" id="docshapegroup407" coordorigin="1740,29" coordsize="660,660">
                <v:shape style="position:absolute;left:1740;top:29;width:660;height:660" id="docshape408" coordorigin="1740,29" coordsize="660,660" path="m2070,29l1994,38,1925,63,1864,102,1813,153,1774,214,1749,283,1740,359,1749,435,1774,504,1813,565,1864,617,1925,656,1994,680,2070,689,2146,680,2215,656,2276,617,2328,565,2366,504,2391,435,2400,359,2391,283,2366,214,2328,153,2276,102,2215,63,2146,38,2070,29xe" filled="true" fillcolor="#fff200" stroked="false">
                  <v:path arrowok="t"/>
                  <v:fill type="solid"/>
                </v:shape>
                <v:shape style="position:absolute;left:1907;top:148;width:300;height:403" id="docshape409"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410"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7,2068,243,2056,242,2050,242,2044,243,2036,247,2036,224,2048,231,2057,234,2064,234,2078,231,2089,224,2089,224,2097,212,2097,211,2098,208,2099,199,2099,197,2098,188,2098,188,2097,185,2097,184,2089,173,2078,165,2074,164,2074,192,2074,204,2069,208,2064,208,2061,208,2054,205,2045,198,2049,195,2059,188,2064,188,2069,188,2074,192,2074,164,2064,162,2057,162,2048,165,2036,173,2036,169,2033,151,2031,149,2023,137,2011,128,2011,158,2011,185,1971,185,1971,173,1971,158,1980,149,2002,149,2011,158,2011,128,2009,127,1991,123,1973,127,1959,137,1949,151,1945,169,1945,173,1937,168,1937,198,1928,205,1921,208,1918,208,1912,208,1908,204,1908,192,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1,2070,670,1999,661,1934,638,1876,601,1828,553,1791,496,1768,430,1759,359,1768,288,1791,223,1828,165,1876,117,1934,80,1999,57,2070,49,2141,57,2206,80,2264,117,2312,165,2349,223,2372,288,2381,359,2381,254,2366,214,2327,153,2276,102,2215,63,2175,49,2146,38,2070,29,1994,38,1925,63,1864,102,1813,153,1774,214,1749,284,1740,359,1749,435,1774,504,1813,565,1864,617,1925,655,1994,680,2070,689,2146,680,2175,670,2215,655,2276,617,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6672">
                <wp:simplePos x="0" y="0"/>
                <wp:positionH relativeFrom="page">
                  <wp:posOffset>1108875</wp:posOffset>
                </wp:positionH>
                <wp:positionV relativeFrom="paragraph">
                  <wp:posOffset>514767</wp:posOffset>
                </wp:positionV>
                <wp:extent cx="411480" cy="50165"/>
                <wp:effectExtent l="0" t="0" r="0" b="0"/>
                <wp:wrapNone/>
                <wp:docPr id="510" name="Graphic 510"/>
                <wp:cNvGraphicFramePr>
                  <a:graphicFrameLocks/>
                </wp:cNvGraphicFramePr>
                <a:graphic>
                  <a:graphicData uri="http://schemas.microsoft.com/office/word/2010/wordprocessingShape">
                    <wps:wsp>
                      <wps:cNvPr id="510" name="Graphic 510"/>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32909pt;width:32.4pt;height:3.95pt;mso-position-horizontal-relative:page;mso-position-vertical-relative:paragraph;z-index:15836672" id="docshape411" coordorigin="1746,811" coordsize="648,79" path="m1809,889l1806,884,1789,859,1786,855,1791,853,1794,850,1797,845,1799,843,1800,839,1800,826,1800,824,1798,820,1788,813,1784,812,1784,831,1784,839,1782,841,1777,845,1774,845,1763,845,1763,824,1773,824,1777,825,1782,828,1784,831,1784,812,1780,811,1746,811,1746,889,1763,889,1763,859,1772,859,1791,889,1809,889xm1871,811l1825,811,1825,889,1871,889,1871,875,1842,875,1842,855,1869,855,1869,842,1842,842,1842,824,1871,824,1871,811xm1978,811l1955,811,1935,871,1935,871,1916,811,1894,811,1894,889,1909,889,1909,848,1907,828,1908,828,1927,889,1942,889,1962,828,1963,828,1962,844,1962,889,1978,889,1978,811xm2049,811l2004,811,2004,889,2049,889,2049,875,2021,875,2021,855,2047,855,2047,842,2021,842,2021,824,2049,824,2049,811xm2156,811l2133,811,2114,871,2113,871,2095,811,2072,811,2072,889,2087,889,2087,848,2086,828,2086,828,2105,889,2121,889,2141,828,2141,828,2141,844,2141,889,2156,889,2156,811xm2241,861l2239,857,2238,855,2235,851,2231,849,2227,848,2227,847,2230,847,2233,845,2235,842,2237,839,2239,835,2239,824,2239,824,2236,819,2226,812,2223,812,2223,858,2223,868,2222,871,2218,875,2214,875,2199,875,2199,855,2219,855,2223,858,2223,812,2222,811,2222,830,2222,836,2220,838,2216,841,2213,842,2199,842,2199,824,2213,824,2216,825,2220,828,2222,830,2222,811,2218,811,2182,811,2182,889,2221,889,2228,887,2238,879,2240,875,2241,874,2241,861xm2308,811l2263,811,2263,889,2308,889,2308,875,2279,875,2279,855,2306,855,2306,842,2279,842,2279,824,2308,824,2308,811xm2394,889l2390,884,2385,877,2373,859,2371,855,2375,853,2379,850,2382,845,2384,843,2385,839,2385,826,2384,824,2383,820,2372,813,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w w:val="120"/>
        </w:rPr>
        <w:t>Because</w:t>
      </w:r>
      <w:r>
        <w:rPr>
          <w:w w:val="120"/>
        </w:rPr>
        <w:t> investors</w:t>
      </w:r>
      <w:r>
        <w:rPr>
          <w:w w:val="120"/>
        </w:rPr>
        <w:t> don’t</w:t>
      </w:r>
      <w:r>
        <w:rPr>
          <w:w w:val="120"/>
        </w:rPr>
        <w:t> pay</w:t>
      </w:r>
      <w:r>
        <w:rPr>
          <w:w w:val="120"/>
        </w:rPr>
        <w:t> tax</w:t>
      </w:r>
      <w:r>
        <w:rPr>
          <w:w w:val="120"/>
        </w:rPr>
        <w:t> on</w:t>
      </w:r>
      <w:r>
        <w:rPr>
          <w:w w:val="120"/>
        </w:rPr>
        <w:t> the</w:t>
      </w:r>
      <w:r>
        <w:rPr>
          <w:w w:val="120"/>
        </w:rPr>
        <w:t> money</w:t>
      </w:r>
      <w:r>
        <w:rPr>
          <w:w w:val="120"/>
        </w:rPr>
        <w:t> initially</w:t>
      </w:r>
      <w:r>
        <w:rPr>
          <w:w w:val="120"/>
        </w:rPr>
        <w:t> deposited</w:t>
      </w:r>
      <w:r>
        <w:rPr>
          <w:w w:val="120"/>
        </w:rPr>
        <w:t> or</w:t>
      </w:r>
      <w:r>
        <w:rPr>
          <w:w w:val="120"/>
        </w:rPr>
        <w:t> on</w:t>
      </w:r>
      <w:r>
        <w:rPr>
          <w:w w:val="120"/>
        </w:rPr>
        <w:t> the</w:t>
      </w:r>
      <w:r>
        <w:rPr>
          <w:w w:val="120"/>
        </w:rPr>
        <w:t> earnings,</w:t>
      </w:r>
      <w:r>
        <w:rPr>
          <w:w w:val="120"/>
        </w:rPr>
        <w:t> the</w:t>
      </w:r>
      <w:r>
        <w:rPr>
          <w:w w:val="120"/>
        </w:rPr>
        <w:t> entire withdrawal from a tax-qualified plan is taxed at a rate determined by the investor’s tax bracket, which is normally lower during retirement. Additionally, distributions taken before age 59½ are subject to a 10 percent tax penalty (10 percent additional tax on early distributions) except in cases</w:t>
      </w:r>
      <w:r>
        <w:rPr>
          <w:w w:val="120"/>
        </w:rPr>
        <w:t> of</w:t>
      </w:r>
      <w:r>
        <w:rPr>
          <w:w w:val="120"/>
        </w:rPr>
        <w:t> death,</w:t>
      </w:r>
      <w:r>
        <w:rPr>
          <w:w w:val="120"/>
        </w:rPr>
        <w:t> disability,</w:t>
      </w:r>
      <w:r>
        <w:rPr>
          <w:w w:val="120"/>
        </w:rPr>
        <w:t> first-time</w:t>
      </w:r>
      <w:r>
        <w:rPr>
          <w:w w:val="120"/>
        </w:rPr>
        <w:t> home</w:t>
      </w:r>
      <w:r>
        <w:rPr>
          <w:w w:val="120"/>
        </w:rPr>
        <w:t> buying,</w:t>
      </w:r>
      <w:r>
        <w:rPr>
          <w:w w:val="120"/>
        </w:rPr>
        <w:t> educational</w:t>
      </w:r>
      <w:r>
        <w:rPr>
          <w:w w:val="120"/>
        </w:rPr>
        <w:t> expenses</w:t>
      </w:r>
      <w:r>
        <w:rPr>
          <w:w w:val="120"/>
        </w:rPr>
        <w:t> for</w:t>
      </w:r>
      <w:r>
        <w:rPr>
          <w:w w:val="120"/>
        </w:rPr>
        <w:t> certain</w:t>
      </w:r>
      <w:r>
        <w:rPr>
          <w:w w:val="120"/>
        </w:rPr>
        <w:t> family members, medical premiums for unemployed individuals, and so on.</w:t>
      </w:r>
    </w:p>
    <w:p>
      <w:pPr>
        <w:pStyle w:val="BodyText"/>
        <w:spacing w:before="48"/>
      </w:pPr>
    </w:p>
    <w:p>
      <w:pPr>
        <w:pStyle w:val="Heading4"/>
        <w:jc w:val="both"/>
      </w:pPr>
      <w:r>
        <w:rPr>
          <w:w w:val="90"/>
        </w:rPr>
        <w:t>Nonqualified</w:t>
      </w:r>
      <w:r>
        <w:rPr>
          <w:spacing w:val="-8"/>
        </w:rPr>
        <w:t> </w:t>
      </w:r>
      <w:r>
        <w:rPr>
          <w:spacing w:val="-2"/>
        </w:rPr>
        <w:t>plans</w:t>
      </w:r>
    </w:p>
    <w:p>
      <w:pPr>
        <w:pStyle w:val="BodyText"/>
        <w:spacing w:line="307" w:lineRule="auto" w:before="130"/>
        <w:ind w:left="1559" w:right="177"/>
        <w:jc w:val="both"/>
      </w:pPr>
      <w:r>
        <w:rPr>
          <w:w w:val="120"/>
        </w:rPr>
        <w:t>Obviously,</w:t>
      </w:r>
      <w:r>
        <w:rPr>
          <w:w w:val="120"/>
        </w:rPr>
        <w:t> a</w:t>
      </w:r>
      <w:r>
        <w:rPr>
          <w:w w:val="120"/>
        </w:rPr>
        <w:t> nonqualified</w:t>
      </w:r>
      <w:r>
        <w:rPr>
          <w:w w:val="120"/>
        </w:rPr>
        <w:t> plan</w:t>
      </w:r>
      <w:r>
        <w:rPr>
          <w:w w:val="120"/>
        </w:rPr>
        <w:t> is</w:t>
      </w:r>
      <w:r>
        <w:rPr>
          <w:w w:val="120"/>
        </w:rPr>
        <w:t> the</w:t>
      </w:r>
      <w:r>
        <w:rPr>
          <w:w w:val="120"/>
        </w:rPr>
        <w:t> opposite</w:t>
      </w:r>
      <w:r>
        <w:rPr>
          <w:w w:val="120"/>
        </w:rPr>
        <w:t> of</w:t>
      </w:r>
      <w:r>
        <w:rPr>
          <w:w w:val="120"/>
        </w:rPr>
        <w:t> a</w:t>
      </w:r>
      <w:r>
        <w:rPr>
          <w:w w:val="120"/>
        </w:rPr>
        <w:t> qualified</w:t>
      </w:r>
      <w:r>
        <w:rPr>
          <w:w w:val="120"/>
        </w:rPr>
        <w:t> plan.</w:t>
      </w:r>
      <w:r>
        <w:rPr>
          <w:w w:val="120"/>
        </w:rPr>
        <w:t> </w:t>
      </w:r>
      <w:r>
        <w:rPr>
          <w:i/>
          <w:w w:val="120"/>
        </w:rPr>
        <w:t>Non¢uDlified</w:t>
      </w:r>
      <w:r>
        <w:rPr>
          <w:i/>
          <w:w w:val="120"/>
        </w:rPr>
        <w:t> plDns,</w:t>
      </w:r>
      <w:r>
        <w:rPr>
          <w:i/>
          <w:w w:val="120"/>
        </w:rPr>
        <w:t> </w:t>
      </w:r>
      <w:r>
        <w:rPr>
          <w:w w:val="120"/>
        </w:rPr>
        <w:t>such</w:t>
      </w:r>
      <w:r>
        <w:rPr>
          <w:w w:val="120"/>
        </w:rPr>
        <w:t> as deferred compensation plans, payroll deduction plans, and 457 plans, do not meet IRS and ERISA standards</w:t>
      </w:r>
      <w:r>
        <w:rPr>
          <w:w w:val="120"/>
        </w:rPr>
        <w:t> for</w:t>
      </w:r>
      <w:r>
        <w:rPr>
          <w:w w:val="120"/>
        </w:rPr>
        <w:t> favorable</w:t>
      </w:r>
      <w:r>
        <w:rPr>
          <w:w w:val="120"/>
        </w:rPr>
        <w:t> tax</w:t>
      </w:r>
      <w:r>
        <w:rPr>
          <w:w w:val="120"/>
        </w:rPr>
        <w:t> treatment.</w:t>
      </w:r>
      <w:r>
        <w:rPr>
          <w:w w:val="120"/>
        </w:rPr>
        <w:t> If</w:t>
      </w:r>
      <w:r>
        <w:rPr>
          <w:w w:val="120"/>
        </w:rPr>
        <w:t> you’re</w:t>
      </w:r>
      <w:r>
        <w:rPr>
          <w:w w:val="120"/>
        </w:rPr>
        <w:t> investing</w:t>
      </w:r>
      <w:r>
        <w:rPr>
          <w:w w:val="120"/>
        </w:rPr>
        <w:t> in</w:t>
      </w:r>
      <w:r>
        <w:rPr>
          <w:w w:val="120"/>
        </w:rPr>
        <w:t> a</w:t>
      </w:r>
      <w:r>
        <w:rPr>
          <w:w w:val="120"/>
        </w:rPr>
        <w:t> nonqualified</w:t>
      </w:r>
      <w:r>
        <w:rPr>
          <w:w w:val="120"/>
        </w:rPr>
        <w:t> retirement</w:t>
      </w:r>
      <w:r>
        <w:rPr>
          <w:w w:val="120"/>
        </w:rPr>
        <w:t> plan, deposits</w:t>
      </w:r>
      <w:r>
        <w:rPr>
          <w:w w:val="120"/>
        </w:rPr>
        <w:t> are</w:t>
      </w:r>
      <w:r>
        <w:rPr>
          <w:w w:val="120"/>
        </w:rPr>
        <w:t> not</w:t>
      </w:r>
      <w:r>
        <w:rPr>
          <w:w w:val="120"/>
        </w:rPr>
        <w:t> tax-deductible</w:t>
      </w:r>
      <w:r>
        <w:rPr>
          <w:w w:val="120"/>
        </w:rPr>
        <w:t> (they’re</w:t>
      </w:r>
      <w:r>
        <w:rPr>
          <w:w w:val="120"/>
        </w:rPr>
        <w:t> made</w:t>
      </w:r>
      <w:r>
        <w:rPr>
          <w:w w:val="120"/>
        </w:rPr>
        <w:t> from</w:t>
      </w:r>
      <w:r>
        <w:rPr>
          <w:w w:val="120"/>
        </w:rPr>
        <w:t> after-tax</w:t>
      </w:r>
      <w:r>
        <w:rPr>
          <w:w w:val="120"/>
        </w:rPr>
        <w:t> dollars);</w:t>
      </w:r>
      <w:r>
        <w:rPr>
          <w:w w:val="120"/>
        </w:rPr>
        <w:t> however,</w:t>
      </w:r>
      <w:r>
        <w:rPr>
          <w:w w:val="120"/>
        </w:rPr>
        <w:t> because</w:t>
      </w:r>
      <w:r>
        <w:rPr>
          <w:w w:val="120"/>
        </w:rPr>
        <w:t> you’re dealing</w:t>
      </w:r>
      <w:r>
        <w:rPr>
          <w:w w:val="120"/>
        </w:rPr>
        <w:t> with</w:t>
      </w:r>
      <w:r>
        <w:rPr>
          <w:w w:val="120"/>
        </w:rPr>
        <w:t> a</w:t>
      </w:r>
      <w:r>
        <w:rPr>
          <w:w w:val="120"/>
        </w:rPr>
        <w:t> retirement</w:t>
      </w:r>
      <w:r>
        <w:rPr>
          <w:w w:val="120"/>
        </w:rPr>
        <w:t> plan,</w:t>
      </w:r>
      <w:r>
        <w:rPr>
          <w:w w:val="120"/>
        </w:rPr>
        <w:t> earnings</w:t>
      </w:r>
      <w:r>
        <w:rPr>
          <w:w w:val="120"/>
        </w:rPr>
        <w:t> in</w:t>
      </w:r>
      <w:r>
        <w:rPr>
          <w:w w:val="120"/>
        </w:rPr>
        <w:t> the</w:t>
      </w:r>
      <w:r>
        <w:rPr>
          <w:w w:val="120"/>
        </w:rPr>
        <w:t> plan</w:t>
      </w:r>
      <w:r>
        <w:rPr>
          <w:w w:val="120"/>
        </w:rPr>
        <w:t> do</w:t>
      </w:r>
      <w:r>
        <w:rPr>
          <w:w w:val="120"/>
        </w:rPr>
        <w:t> build</w:t>
      </w:r>
      <w:r>
        <w:rPr>
          <w:w w:val="120"/>
        </w:rPr>
        <w:t> up</w:t>
      </w:r>
      <w:r>
        <w:rPr>
          <w:w w:val="120"/>
        </w:rPr>
        <w:t> on</w:t>
      </w:r>
      <w:r>
        <w:rPr>
          <w:w w:val="120"/>
        </w:rPr>
        <w:t> a</w:t>
      </w:r>
      <w:r>
        <w:rPr>
          <w:w w:val="120"/>
        </w:rPr>
        <w:t> tax-deferred</w:t>
      </w:r>
      <w:r>
        <w:rPr>
          <w:w w:val="120"/>
        </w:rPr>
        <w:t> basis.</w:t>
      </w:r>
      <w:r>
        <w:rPr>
          <w:w w:val="120"/>
        </w:rPr>
        <w:t> People may</w:t>
      </w:r>
      <w:r>
        <w:rPr>
          <w:spacing w:val="-1"/>
          <w:w w:val="120"/>
        </w:rPr>
        <w:t> </w:t>
      </w:r>
      <w:r>
        <w:rPr>
          <w:w w:val="120"/>
        </w:rPr>
        <w:t>choose</w:t>
      </w:r>
      <w:r>
        <w:rPr>
          <w:spacing w:val="-1"/>
          <w:w w:val="120"/>
        </w:rPr>
        <w:t> </w:t>
      </w:r>
      <w:r>
        <w:rPr>
          <w:w w:val="120"/>
        </w:rPr>
        <w:t>to</w:t>
      </w:r>
      <w:r>
        <w:rPr>
          <w:spacing w:val="-1"/>
          <w:w w:val="120"/>
        </w:rPr>
        <w:t> </w:t>
      </w:r>
      <w:r>
        <w:rPr>
          <w:w w:val="120"/>
        </w:rPr>
        <w:t>invest</w:t>
      </w:r>
      <w:r>
        <w:rPr>
          <w:spacing w:val="-1"/>
          <w:w w:val="120"/>
        </w:rPr>
        <w:t> </w:t>
      </w:r>
      <w:r>
        <w:rPr>
          <w:w w:val="120"/>
        </w:rPr>
        <w:t>in</w:t>
      </w:r>
      <w:r>
        <w:rPr>
          <w:spacing w:val="-1"/>
          <w:w w:val="120"/>
        </w:rPr>
        <w:t> </w:t>
      </w:r>
      <w:r>
        <w:rPr>
          <w:w w:val="120"/>
        </w:rPr>
        <w:t>nonqualified</w:t>
      </w:r>
      <w:r>
        <w:rPr>
          <w:spacing w:val="-1"/>
          <w:w w:val="120"/>
        </w:rPr>
        <w:t> </w:t>
      </w:r>
      <w:r>
        <w:rPr>
          <w:w w:val="120"/>
        </w:rPr>
        <w:t>plans</w:t>
      </w:r>
      <w:r>
        <w:rPr>
          <w:spacing w:val="-1"/>
          <w:w w:val="120"/>
        </w:rPr>
        <w:t> </w:t>
      </w:r>
      <w:r>
        <w:rPr>
          <w:w w:val="120"/>
        </w:rPr>
        <w:t>because</w:t>
      </w:r>
      <w:r>
        <w:rPr>
          <w:spacing w:val="-1"/>
          <w:w w:val="120"/>
        </w:rPr>
        <w:t> </w:t>
      </w:r>
      <w:r>
        <w:rPr>
          <w:w w:val="120"/>
        </w:rPr>
        <w:t>either</w:t>
      </w:r>
      <w:r>
        <w:rPr>
          <w:spacing w:val="-1"/>
          <w:w w:val="120"/>
        </w:rPr>
        <w:t> </w:t>
      </w:r>
      <w:r>
        <w:rPr>
          <w:w w:val="120"/>
        </w:rPr>
        <w:t>their</w:t>
      </w:r>
      <w:r>
        <w:rPr>
          <w:spacing w:val="-1"/>
          <w:w w:val="120"/>
        </w:rPr>
        <w:t> </w:t>
      </w:r>
      <w:r>
        <w:rPr>
          <w:w w:val="120"/>
        </w:rPr>
        <w:t>employer</w:t>
      </w:r>
      <w:r>
        <w:rPr>
          <w:spacing w:val="-1"/>
          <w:w w:val="120"/>
        </w:rPr>
        <w:t> </w:t>
      </w:r>
      <w:r>
        <w:rPr>
          <w:w w:val="120"/>
        </w:rPr>
        <w:t>doesn’t</w:t>
      </w:r>
      <w:r>
        <w:rPr>
          <w:spacing w:val="-1"/>
          <w:w w:val="120"/>
        </w:rPr>
        <w:t> </w:t>
      </w:r>
      <w:r>
        <w:rPr>
          <w:w w:val="120"/>
        </w:rPr>
        <w:t>have</w:t>
      </w:r>
      <w:r>
        <w:rPr>
          <w:spacing w:val="-1"/>
          <w:w w:val="120"/>
        </w:rPr>
        <w:t> </w:t>
      </w:r>
      <w:r>
        <w:rPr>
          <w:w w:val="120"/>
        </w:rPr>
        <w:t>a</w:t>
      </w:r>
      <w:r>
        <w:rPr>
          <w:spacing w:val="-1"/>
          <w:w w:val="120"/>
        </w:rPr>
        <w:t> </w:t>
      </w:r>
      <w:r>
        <w:rPr>
          <w:w w:val="120"/>
        </w:rPr>
        <w:t>qualified plan</w:t>
      </w:r>
      <w:r>
        <w:rPr>
          <w:w w:val="120"/>
        </w:rPr>
        <w:t> set</w:t>
      </w:r>
      <w:r>
        <w:rPr>
          <w:w w:val="120"/>
        </w:rPr>
        <w:t> up</w:t>
      </w:r>
      <w:r>
        <w:rPr>
          <w:w w:val="120"/>
        </w:rPr>
        <w:t> or</w:t>
      </w:r>
      <w:r>
        <w:rPr>
          <w:w w:val="120"/>
        </w:rPr>
        <w:t> the</w:t>
      </w:r>
      <w:r>
        <w:rPr>
          <w:w w:val="120"/>
        </w:rPr>
        <w:t> investment</w:t>
      </w:r>
      <w:r>
        <w:rPr>
          <w:w w:val="120"/>
        </w:rPr>
        <w:t> guidelines</w:t>
      </w:r>
      <w:r>
        <w:rPr>
          <w:w w:val="120"/>
        </w:rPr>
        <w:t> are</w:t>
      </w:r>
      <w:r>
        <w:rPr>
          <w:w w:val="120"/>
        </w:rPr>
        <w:t> not</w:t>
      </w:r>
      <w:r>
        <w:rPr>
          <w:w w:val="120"/>
        </w:rPr>
        <w:t> as</w:t>
      </w:r>
      <w:r>
        <w:rPr>
          <w:w w:val="120"/>
        </w:rPr>
        <w:t> strict</w:t>
      </w:r>
      <w:r>
        <w:rPr>
          <w:w w:val="120"/>
        </w:rPr>
        <w:t> (investors</w:t>
      </w:r>
      <w:r>
        <w:rPr>
          <w:w w:val="120"/>
        </w:rPr>
        <w:t> may</w:t>
      </w:r>
      <w:r>
        <w:rPr>
          <w:w w:val="120"/>
        </w:rPr>
        <w:t> be</w:t>
      </w:r>
      <w:r>
        <w:rPr>
          <w:w w:val="120"/>
        </w:rPr>
        <w:t> able</w:t>
      </w:r>
      <w:r>
        <w:rPr>
          <w:w w:val="120"/>
        </w:rPr>
        <w:t> to</w:t>
      </w:r>
      <w:r>
        <w:rPr>
          <w:w w:val="120"/>
        </w:rPr>
        <w:t> contribute more and invest in a wider choice of securities).</w:t>
      </w:r>
    </w:p>
    <w:p>
      <w:pPr>
        <w:pStyle w:val="BodyText"/>
        <w:spacing w:after="0" w:line="307" w:lineRule="auto"/>
        <w:jc w:val="both"/>
        <w:sectPr>
          <w:pgSz w:w="12240" w:h="15660"/>
          <w:pgMar w:header="0" w:footer="736" w:top="900" w:bottom="920" w:left="1080" w:right="1440"/>
        </w:sectPr>
      </w:pPr>
    </w:p>
    <w:p>
      <w:pPr>
        <w:pStyle w:val="BodyText"/>
        <w:spacing w:line="307" w:lineRule="auto" w:before="88"/>
        <w:ind w:left="1560" w:right="178"/>
        <w:jc w:val="both"/>
      </w:pPr>
      <w:r>
        <w:rPr/>
        <mc:AlternateContent>
          <mc:Choice Requires="wps">
            <w:drawing>
              <wp:anchor distT="0" distB="0" distL="0" distR="0" allowOverlap="1" layoutInCell="1" locked="0" behindDoc="0" simplePos="0" relativeHeight="15837696">
                <wp:simplePos x="0" y="0"/>
                <wp:positionH relativeFrom="page">
                  <wp:posOffset>1104902</wp:posOffset>
                </wp:positionH>
                <wp:positionV relativeFrom="paragraph">
                  <wp:posOffset>74129</wp:posOffset>
                </wp:positionV>
                <wp:extent cx="419100" cy="419100"/>
                <wp:effectExtent l="0" t="0" r="0" b="0"/>
                <wp:wrapNone/>
                <wp:docPr id="511" name="Group 511"/>
                <wp:cNvGraphicFramePr>
                  <a:graphicFrameLocks/>
                </wp:cNvGraphicFramePr>
                <a:graphic>
                  <a:graphicData uri="http://schemas.microsoft.com/office/word/2010/wordprocessingGroup">
                    <wpg:wgp>
                      <wpg:cNvPr id="511" name="Group 511"/>
                      <wpg:cNvGrpSpPr/>
                      <wpg:grpSpPr>
                        <a:xfrm>
                          <a:off x="0" y="0"/>
                          <a:ext cx="419100" cy="419100"/>
                          <a:chExt cx="419100" cy="419100"/>
                        </a:xfrm>
                      </wpg:grpSpPr>
                      <wps:wsp>
                        <wps:cNvPr id="512" name="Graphic 51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13" name="Graphic 513"/>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14" name="Graphic 514"/>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837pt;width:33pt;height:33pt;mso-position-horizontal-relative:page;mso-position-vertical-relative:paragraph;z-index:15837696" id="docshapegroup412" coordorigin="1740,117" coordsize="660,660">
                <v:shape style="position:absolute;left:1740;top:116;width:660;height:660" id="docshape413" coordorigin="1740,117" coordsize="660,660" path="m2070,117l1994,125,1925,150,1864,189,1813,240,1774,302,1749,371,1740,447,1749,522,1774,592,1813,653,1864,704,1925,743,1994,768,2070,777,2146,768,2215,743,2276,704,2328,653,2366,592,2391,522,2400,447,2391,371,2366,302,2328,240,2276,189,2215,150,2146,125,2070,117xe" filled="true" fillcolor="#fff200" stroked="false">
                  <v:path arrowok="t"/>
                  <v:fill type="solid"/>
                </v:shape>
                <v:shape style="position:absolute;left:1907;top:236;width:300;height:403" id="docshape414" coordorigin="1908,237" coordsize="300,403" path="m1937,286l1928,279,1921,276,1918,275,1912,275,1908,280,1908,291,1912,296,1918,296,1921,296,1928,292,1937,286xm2011,245l2002,237,1980,237,1971,245,1971,273,2011,273,2011,256,2011,245xm2074,280l2069,275,2064,275,2059,276,2049,283,2045,286,2054,292,2061,296,2064,296,2069,296,2074,291,2074,280xm2207,395l2198,386,2187,386,2176,386,2167,395,2167,465,2161,471,2147,471,2142,465,2142,380,2133,371,2111,371,2102,380,2102,465,2096,471,2082,471,2076,465,2076,364,2067,355,2045,355,2036,364,2036,465,2031,471,2016,471,2011,465,2011,299,1971,299,1971,521,1980,567,2006,605,2043,630,2089,639,2135,630,2172,605,2198,567,2207,521,2207,395xe" filled="true" fillcolor="#ffffff" stroked="false">
                  <v:path arrowok="t"/>
                  <v:fill type="solid"/>
                </v:shape>
                <v:shape style="position:absolute;left:1740;top:116;width:660;height:660" id="docshape415" coordorigin="1740,117" coordsize="660,660" path="m2233,406l2229,388,2228,386,2219,374,2215,371,2211,368,2207,365,2207,395,2207,521,2198,567,2172,605,2135,630,2089,639,2043,630,2006,605,1980,567,1971,521,1971,311,1971,299,2011,299,2011,465,2016,471,2031,471,2036,465,2036,364,2045,355,2067,355,2076,364,2076,465,2082,471,2096,471,2102,465,2102,380,2111,371,2133,371,2142,380,2142,465,2147,471,2161,471,2167,465,2167,395,2176,386,2198,386,2207,395,2207,365,2205,364,2187,360,2178,360,2170,363,2161,368,2161,367,2154,358,2150,355,2147,353,2144,351,2133,346,2122,345,2113,345,2104,347,2096,353,2095,352,2088,343,2079,336,2075,334,2068,331,2056,330,2050,330,2044,331,2038,333,2036,334,2036,311,2048,318,2057,322,2064,322,2078,319,2089,311,2089,311,2097,300,2097,299,2098,296,2099,287,2099,285,2098,276,2098,275,2097,273,2097,272,2089,260,2078,253,2074,252,2074,280,2074,291,2069,296,2064,296,2061,296,2054,292,2045,286,2049,283,2059,276,2064,275,2069,275,2074,280,2074,252,2064,250,2057,250,2048,253,2036,260,2036,256,2033,239,2031,237,2023,224,2011,216,2011,245,2011,273,1971,273,1971,260,1971,245,1980,237,2002,237,2011,245,2011,216,2009,214,1991,211,1973,214,1959,224,1949,239,1945,256,1945,260,1937,255,1937,286,1928,292,1921,296,1918,296,1912,296,1908,291,1908,280,1912,275,1918,275,1922,276,1921,276,1928,279,1937,286,1937,255,1933,253,1925,250,1918,250,1904,253,1893,260,1885,272,1882,285,1882,287,1885,300,1893,311,1904,319,1918,322,1925,322,1933,318,1945,311,1945,521,1957,577,1987,623,2033,654,2089,665,2145,654,2166,639,2191,623,2221,577,2233,521,2233,406xm2400,447l2391,371,2381,341,2381,447,2372,518,2349,583,2312,641,2264,689,2206,726,2141,749,2070,757,1999,749,1934,726,1876,689,1828,641,1791,583,1768,518,1759,447,1768,376,1791,310,1828,253,1876,204,1934,168,1999,144,2070,136,2141,144,2206,168,2264,204,2312,253,2349,310,2372,376,2381,447,2381,341,2366,302,2327,240,2276,189,2215,150,2175,136,2146,125,2070,117,1994,125,1925,150,1864,189,1813,240,1774,302,1749,371,1740,447,1749,522,1774,592,1813,653,1864,704,1925,743,1994,768,2070,777,2146,768,2175,757,2215,743,2276,704,2327,653,2366,592,2391,522,2400,44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8208">
                <wp:simplePos x="0" y="0"/>
                <wp:positionH relativeFrom="page">
                  <wp:posOffset>1108875</wp:posOffset>
                </wp:positionH>
                <wp:positionV relativeFrom="paragraph">
                  <wp:posOffset>570394</wp:posOffset>
                </wp:positionV>
                <wp:extent cx="411480" cy="50165"/>
                <wp:effectExtent l="0" t="0" r="0" b="0"/>
                <wp:wrapNone/>
                <wp:docPr id="515" name="Graphic 515"/>
                <wp:cNvGraphicFramePr>
                  <a:graphicFrameLocks/>
                </wp:cNvGraphicFramePr>
                <a:graphic>
                  <a:graphicData uri="http://schemas.microsoft.com/office/word/2010/wordprocessingShape">
                    <wps:wsp>
                      <wps:cNvPr id="515" name="Graphic 515"/>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4.912968pt;width:32.4pt;height:3.95pt;mso-position-horizontal-relative:page;mso-position-vertical-relative:paragraph;z-index:15838208" id="docshape416" coordorigin="1746,898" coordsize="648,79" path="m1809,977l1806,972,1789,947,1786,943,1791,940,1794,938,1797,933,1799,930,1800,926,1800,914,1800,912,1798,908,1788,900,1784,899,1784,918,1784,926,1782,929,1777,932,1774,933,1763,933,1763,912,1773,912,1777,913,1782,916,1784,918,1784,899,1780,898,1746,898,1746,977,1763,977,1763,947,1772,947,1791,977,1809,977xm1871,898l1825,898,1825,977,1871,977,1871,963,1842,963,1842,943,1869,943,1869,929,1842,929,1842,912,1871,912,1871,898xm1978,898l1955,898,1935,958,1935,958,1916,898,1894,898,1894,977,1909,977,1909,936,1907,915,1908,915,1927,977,1942,977,1962,915,1963,915,1962,931,1962,977,1978,977,1978,898xm2049,898l2004,898,2004,977,2049,977,2049,963,2021,963,2021,943,2047,943,2047,929,2021,929,2021,912,2049,912,2049,898xm2156,898l2133,898,2114,958,2113,958,2095,898,2072,898,2072,977,2087,977,2087,936,2086,915,2086,915,2105,977,2121,977,2141,915,2141,915,2141,931,2141,977,2156,977,2156,898xm2241,949l2239,945,2238,943,2235,939,2231,937,2227,936,2227,935,2230,934,2233,933,2235,929,2237,927,2239,923,2239,912,2239,911,2236,906,2226,900,2223,899,2223,946,2223,956,2222,959,2218,962,2214,963,2199,963,2199,943,2219,943,2223,946,2223,899,2222,899,2222,917,2222,924,2220,926,2216,929,2213,929,2199,929,2199,912,2213,912,2216,913,2220,915,2222,917,2222,899,2218,898,2182,898,2182,977,2221,977,2228,975,2238,967,2240,963,2241,961,2241,949xm2308,898l2263,898,2263,977,2308,977,2308,963,2279,963,2279,943,2306,943,2306,929,2279,929,2279,912,2308,912,2308,898xm2394,977l2390,972,2385,964,2373,947,2371,943,2375,940,2379,938,2382,933,2384,930,2385,926,2385,914,2384,912,2383,908,2372,900,2368,899,2368,918,2368,926,2367,929,2362,932,2358,933,2348,933,2348,912,2358,912,2362,913,2367,916,2368,918,2368,899,2365,898,2331,898,2331,977,2348,977,2348,947,2357,947,2375,977,2394,977xe" filled="true" fillcolor="#000000" stroked="false">
                <v:path arrowok="t"/>
                <v:fill type="solid"/>
                <w10:wrap type="none"/>
              </v:shape>
            </w:pict>
          </mc:Fallback>
        </mc:AlternateContent>
      </w:r>
      <w:r>
        <w:rPr>
          <w:w w:val="120"/>
        </w:rPr>
        <w:t>Because investors have already paid tax on the money initially deposited but not on the earnings, withdrawals</w:t>
      </w:r>
      <w:r>
        <w:rPr>
          <w:w w:val="120"/>
        </w:rPr>
        <w:t> from</w:t>
      </w:r>
      <w:r>
        <w:rPr>
          <w:w w:val="120"/>
        </w:rPr>
        <w:t> nonqualified</w:t>
      </w:r>
      <w:r>
        <w:rPr>
          <w:w w:val="120"/>
        </w:rPr>
        <w:t> plans</w:t>
      </w:r>
      <w:r>
        <w:rPr>
          <w:w w:val="120"/>
        </w:rPr>
        <w:t> are</w:t>
      </w:r>
      <w:r>
        <w:rPr>
          <w:w w:val="120"/>
        </w:rPr>
        <w:t> only</w:t>
      </w:r>
      <w:r>
        <w:rPr>
          <w:w w:val="120"/>
        </w:rPr>
        <w:t> partially</w:t>
      </w:r>
      <w:r>
        <w:rPr>
          <w:w w:val="120"/>
        </w:rPr>
        <w:t> taxed</w:t>
      </w:r>
      <w:r>
        <w:rPr>
          <w:w w:val="120"/>
        </w:rPr>
        <w:t> at</w:t>
      </w:r>
      <w:r>
        <w:rPr>
          <w:w w:val="120"/>
        </w:rPr>
        <w:t> the</w:t>
      </w:r>
      <w:r>
        <w:rPr>
          <w:w w:val="120"/>
        </w:rPr>
        <w:t> rate</w:t>
      </w:r>
      <w:r>
        <w:rPr>
          <w:w w:val="120"/>
        </w:rPr>
        <w:t> determined</w:t>
      </w:r>
      <w:r>
        <w:rPr>
          <w:w w:val="120"/>
        </w:rPr>
        <w:t> by</w:t>
      </w:r>
      <w:r>
        <w:rPr>
          <w:w w:val="120"/>
        </w:rPr>
        <w:t> the investor’s</w:t>
      </w:r>
      <w:r>
        <w:rPr>
          <w:spacing w:val="33"/>
          <w:w w:val="120"/>
        </w:rPr>
        <w:t> </w:t>
      </w:r>
      <w:r>
        <w:rPr>
          <w:w w:val="120"/>
        </w:rPr>
        <w:t>tax</w:t>
      </w:r>
      <w:r>
        <w:rPr>
          <w:spacing w:val="33"/>
          <w:w w:val="120"/>
        </w:rPr>
        <w:t> </w:t>
      </w:r>
      <w:r>
        <w:rPr>
          <w:w w:val="120"/>
        </w:rPr>
        <w:t>bracket.</w:t>
      </w:r>
      <w:r>
        <w:rPr>
          <w:spacing w:val="33"/>
          <w:w w:val="120"/>
        </w:rPr>
        <w:t> </w:t>
      </w:r>
      <w:r>
        <w:rPr>
          <w:w w:val="120"/>
        </w:rPr>
        <w:t>The</w:t>
      </w:r>
      <w:r>
        <w:rPr>
          <w:spacing w:val="33"/>
          <w:w w:val="120"/>
        </w:rPr>
        <w:t> </w:t>
      </w:r>
      <w:r>
        <w:rPr>
          <w:w w:val="120"/>
        </w:rPr>
        <w:t>investor</w:t>
      </w:r>
      <w:r>
        <w:rPr>
          <w:spacing w:val="33"/>
          <w:w w:val="120"/>
        </w:rPr>
        <w:t> </w:t>
      </w:r>
      <w:r>
        <w:rPr>
          <w:w w:val="120"/>
        </w:rPr>
        <w:t>is</w:t>
      </w:r>
      <w:r>
        <w:rPr>
          <w:spacing w:val="33"/>
          <w:w w:val="120"/>
        </w:rPr>
        <w:t> </w:t>
      </w:r>
      <w:r>
        <w:rPr>
          <w:w w:val="120"/>
        </w:rPr>
        <w:t>taxed</w:t>
      </w:r>
      <w:r>
        <w:rPr>
          <w:spacing w:val="32"/>
          <w:w w:val="120"/>
        </w:rPr>
        <w:t> </w:t>
      </w:r>
      <w:r>
        <w:rPr>
          <w:w w:val="120"/>
        </w:rPr>
        <w:t>only</w:t>
      </w:r>
      <w:r>
        <w:rPr>
          <w:spacing w:val="33"/>
          <w:w w:val="120"/>
        </w:rPr>
        <w:t> </w:t>
      </w:r>
      <w:r>
        <w:rPr>
          <w:w w:val="120"/>
        </w:rPr>
        <w:t>on</w:t>
      </w:r>
      <w:r>
        <w:rPr>
          <w:spacing w:val="33"/>
          <w:w w:val="120"/>
        </w:rPr>
        <w:t> </w:t>
      </w:r>
      <w:r>
        <w:rPr>
          <w:w w:val="120"/>
        </w:rPr>
        <w:t>the</w:t>
      </w:r>
      <w:r>
        <w:rPr>
          <w:spacing w:val="33"/>
          <w:w w:val="120"/>
        </w:rPr>
        <w:t> </w:t>
      </w:r>
      <w:r>
        <w:rPr>
          <w:w w:val="120"/>
        </w:rPr>
        <w:t>amount</w:t>
      </w:r>
      <w:r>
        <w:rPr>
          <w:spacing w:val="33"/>
          <w:w w:val="120"/>
        </w:rPr>
        <w:t> </w:t>
      </w:r>
      <w:r>
        <w:rPr>
          <w:w w:val="120"/>
        </w:rPr>
        <w:t>that</w:t>
      </w:r>
      <w:r>
        <w:rPr>
          <w:spacing w:val="33"/>
          <w:w w:val="120"/>
        </w:rPr>
        <w:t> </w:t>
      </w:r>
      <w:r>
        <w:rPr>
          <w:w w:val="120"/>
        </w:rPr>
        <w:t>exceeds</w:t>
      </w:r>
      <w:r>
        <w:rPr>
          <w:spacing w:val="33"/>
          <w:w w:val="120"/>
        </w:rPr>
        <w:t> </w:t>
      </w:r>
      <w:r>
        <w:rPr>
          <w:w w:val="120"/>
        </w:rPr>
        <w:t>the</w:t>
      </w:r>
      <w:r>
        <w:rPr>
          <w:spacing w:val="33"/>
          <w:w w:val="120"/>
        </w:rPr>
        <w:t> </w:t>
      </w:r>
      <w:r>
        <w:rPr>
          <w:w w:val="120"/>
        </w:rPr>
        <w:t>amount</w:t>
      </w:r>
      <w:r>
        <w:rPr>
          <w:spacing w:val="33"/>
          <w:w w:val="120"/>
        </w:rPr>
        <w:t> </w:t>
      </w:r>
      <w:r>
        <w:rPr>
          <w:w w:val="120"/>
        </w:rPr>
        <w:t>of the contributions made.</w:t>
      </w:r>
    </w:p>
    <w:p>
      <w:pPr>
        <w:pStyle w:val="BodyText"/>
        <w:spacing w:before="91"/>
      </w:pPr>
    </w:p>
    <w:p>
      <w:pPr>
        <w:pStyle w:val="Heading3"/>
        <w:spacing w:before="1"/>
        <w:jc w:val="both"/>
      </w:pPr>
      <w:r>
        <w:rPr>
          <w:spacing w:val="-4"/>
          <w:w w:val="90"/>
        </w:rPr>
        <w:t>IRA</w:t>
      </w:r>
      <w:r>
        <w:rPr>
          <w:spacing w:val="-16"/>
          <w:w w:val="90"/>
        </w:rPr>
        <w:t> </w:t>
      </w:r>
      <w:r>
        <w:rPr>
          <w:spacing w:val="-4"/>
          <w:w w:val="90"/>
        </w:rPr>
        <w:t>types</w:t>
      </w:r>
      <w:r>
        <w:rPr>
          <w:spacing w:val="-15"/>
          <w:w w:val="90"/>
        </w:rPr>
        <w:t> </w:t>
      </w:r>
      <w:r>
        <w:rPr>
          <w:spacing w:val="-4"/>
          <w:w w:val="90"/>
        </w:rPr>
        <w:t>and</w:t>
      </w:r>
      <w:r>
        <w:rPr>
          <w:spacing w:val="-15"/>
          <w:w w:val="90"/>
        </w:rPr>
        <w:t> </w:t>
      </w:r>
      <w:r>
        <w:rPr>
          <w:spacing w:val="-4"/>
          <w:w w:val="90"/>
        </w:rPr>
        <w:t>contribution</w:t>
      </w:r>
      <w:r>
        <w:rPr>
          <w:spacing w:val="-15"/>
          <w:w w:val="90"/>
        </w:rPr>
        <w:t> </w:t>
      </w:r>
      <w:r>
        <w:rPr>
          <w:spacing w:val="-4"/>
          <w:w w:val="90"/>
        </w:rPr>
        <w:t>limits</w:t>
      </w:r>
    </w:p>
    <w:p>
      <w:pPr>
        <w:pStyle w:val="BodyText"/>
        <w:spacing w:line="292" w:lineRule="auto" w:before="168"/>
        <w:ind w:left="1560" w:right="155"/>
        <w:jc w:val="both"/>
      </w:pPr>
      <w:r>
        <w:rPr>
          <w:w w:val="115"/>
        </w:rPr>
        <w:t>You’ll likely be tested on a few different types of retirement plans and possibly the contribution</w:t>
      </w:r>
      <w:r>
        <w:rPr>
          <w:spacing w:val="80"/>
          <w:w w:val="115"/>
        </w:rPr>
        <w:t> </w:t>
      </w:r>
      <w:r>
        <w:rPr>
          <w:w w:val="115"/>
        </w:rPr>
        <w:t>limits.</w:t>
      </w:r>
      <w:r>
        <w:rPr>
          <w:spacing w:val="40"/>
          <w:w w:val="115"/>
        </w:rPr>
        <w:t> </w:t>
      </w:r>
      <w:r>
        <w:rPr>
          <w:w w:val="115"/>
        </w:rPr>
        <w:t>When</w:t>
      </w:r>
      <w:r>
        <w:rPr>
          <w:spacing w:val="40"/>
          <w:w w:val="115"/>
        </w:rPr>
        <w:t> </w:t>
      </w:r>
      <w:r>
        <w:rPr>
          <w:w w:val="115"/>
        </w:rPr>
        <w:t>you’re</w:t>
      </w:r>
      <w:r>
        <w:rPr>
          <w:spacing w:val="40"/>
          <w:w w:val="115"/>
        </w:rPr>
        <w:t> </w:t>
      </w:r>
      <w:r>
        <w:rPr>
          <w:w w:val="115"/>
        </w:rPr>
        <w:t>looking</w:t>
      </w:r>
      <w:r>
        <w:rPr>
          <w:spacing w:val="40"/>
          <w:w w:val="115"/>
        </w:rPr>
        <w:t> </w:t>
      </w:r>
      <w:r>
        <w:rPr>
          <w:w w:val="115"/>
        </w:rPr>
        <w:t>at</w:t>
      </w:r>
      <w:r>
        <w:rPr>
          <w:spacing w:val="40"/>
          <w:w w:val="115"/>
        </w:rPr>
        <w:t> </w:t>
      </w:r>
      <w:r>
        <w:rPr>
          <w:w w:val="115"/>
        </w:rPr>
        <w:t>this</w:t>
      </w:r>
      <w:r>
        <w:rPr>
          <w:spacing w:val="40"/>
          <w:w w:val="115"/>
        </w:rPr>
        <w:t> </w:t>
      </w:r>
      <w:r>
        <w:rPr>
          <w:w w:val="115"/>
        </w:rPr>
        <w:t>section,</w:t>
      </w:r>
      <w:r>
        <w:rPr>
          <w:spacing w:val="40"/>
          <w:w w:val="115"/>
        </w:rPr>
        <w:t> </w:t>
      </w:r>
      <w:r>
        <w:rPr>
          <w:w w:val="115"/>
        </w:rPr>
        <w:t>understand</w:t>
      </w:r>
      <w:r>
        <w:rPr>
          <w:spacing w:val="40"/>
          <w:w w:val="115"/>
        </w:rPr>
        <w:t> </w:t>
      </w:r>
      <w:r>
        <w:rPr>
          <w:w w:val="115"/>
        </w:rPr>
        <w:t>the</w:t>
      </w:r>
      <w:r>
        <w:rPr>
          <w:spacing w:val="40"/>
          <w:w w:val="115"/>
        </w:rPr>
        <w:t> </w:t>
      </w:r>
      <w:r>
        <w:rPr>
          <w:w w:val="115"/>
        </w:rPr>
        <w:t>specifics</w:t>
      </w:r>
      <w:r>
        <w:rPr>
          <w:spacing w:val="40"/>
          <w:w w:val="115"/>
        </w:rPr>
        <w:t> </w:t>
      </w:r>
      <w:r>
        <w:rPr>
          <w:w w:val="115"/>
        </w:rPr>
        <w:t>of</w:t>
      </w:r>
      <w:r>
        <w:rPr>
          <w:spacing w:val="40"/>
          <w:w w:val="115"/>
        </w:rPr>
        <w:t> </w:t>
      </w:r>
      <w:r>
        <w:rPr>
          <w:w w:val="115"/>
        </w:rPr>
        <w:t>the</w:t>
      </w:r>
      <w:r>
        <w:rPr>
          <w:spacing w:val="40"/>
          <w:w w:val="115"/>
        </w:rPr>
        <w:t> </w:t>
      </w:r>
      <w:r>
        <w:rPr>
          <w:w w:val="115"/>
        </w:rPr>
        <w:t>types</w:t>
      </w:r>
      <w:r>
        <w:rPr>
          <w:spacing w:val="40"/>
          <w:w w:val="115"/>
        </w:rPr>
        <w:t> </w:t>
      </w:r>
      <w:r>
        <w:rPr>
          <w:w w:val="115"/>
        </w:rPr>
        <w:t>of</w:t>
      </w:r>
      <w:r>
        <w:rPr>
          <w:spacing w:val="40"/>
          <w:w w:val="115"/>
        </w:rPr>
        <w:t> </w:t>
      </w:r>
      <w:r>
        <w:rPr>
          <w:w w:val="115"/>
        </w:rPr>
        <w:t>plans</w:t>
      </w:r>
      <w:r>
        <w:rPr>
          <w:spacing w:val="40"/>
          <w:w w:val="115"/>
        </w:rPr>
        <w:t> </w:t>
      </w:r>
      <w:r>
        <w:rPr>
          <w:w w:val="115"/>
        </w:rPr>
        <w:t>and view</w:t>
      </w:r>
      <w:r>
        <w:rPr>
          <w:spacing w:val="40"/>
          <w:w w:val="115"/>
        </w:rPr>
        <w:t> </w:t>
      </w:r>
      <w:r>
        <w:rPr>
          <w:w w:val="115"/>
        </w:rPr>
        <w:t>the</w:t>
      </w:r>
      <w:r>
        <w:rPr>
          <w:spacing w:val="40"/>
          <w:w w:val="115"/>
        </w:rPr>
        <w:t> </w:t>
      </w:r>
      <w:r>
        <w:rPr>
          <w:w w:val="115"/>
        </w:rPr>
        <w:t>contribution</w:t>
      </w:r>
      <w:r>
        <w:rPr>
          <w:spacing w:val="40"/>
          <w:w w:val="115"/>
        </w:rPr>
        <w:t> </w:t>
      </w:r>
      <w:r>
        <w:rPr>
          <w:w w:val="115"/>
        </w:rPr>
        <w:t>limits</w:t>
      </w:r>
      <w:r>
        <w:rPr>
          <w:spacing w:val="40"/>
          <w:w w:val="115"/>
        </w:rPr>
        <w:t> </w:t>
      </w:r>
      <w:r>
        <w:rPr>
          <w:w w:val="115"/>
        </w:rPr>
        <w:t>as</w:t>
      </w:r>
      <w:r>
        <w:rPr>
          <w:spacing w:val="40"/>
          <w:w w:val="115"/>
        </w:rPr>
        <w:t> </w:t>
      </w:r>
      <w:r>
        <w:rPr>
          <w:w w:val="115"/>
        </w:rPr>
        <w:t>secondary.</w:t>
      </w:r>
      <w:r>
        <w:rPr>
          <w:spacing w:val="40"/>
          <w:w w:val="115"/>
        </w:rPr>
        <w:t> </w:t>
      </w:r>
      <w:r>
        <w:rPr>
          <w:w w:val="115"/>
        </w:rPr>
        <w:t>The</w:t>
      </w:r>
      <w:r>
        <w:rPr>
          <w:spacing w:val="40"/>
          <w:w w:val="115"/>
        </w:rPr>
        <w:t> </w:t>
      </w:r>
      <w:r>
        <w:rPr>
          <w:w w:val="115"/>
        </w:rPr>
        <w:t>contribution</w:t>
      </w:r>
      <w:r>
        <w:rPr>
          <w:spacing w:val="40"/>
          <w:w w:val="115"/>
        </w:rPr>
        <w:t> </w:t>
      </w:r>
      <w:r>
        <w:rPr>
          <w:w w:val="115"/>
        </w:rPr>
        <w:t>limits</w:t>
      </w:r>
      <w:r>
        <w:rPr>
          <w:spacing w:val="40"/>
          <w:w w:val="115"/>
        </w:rPr>
        <w:t> </w:t>
      </w:r>
      <w:r>
        <w:rPr>
          <w:w w:val="115"/>
        </w:rPr>
        <w:t>change</w:t>
      </w:r>
      <w:r>
        <w:rPr>
          <w:spacing w:val="40"/>
          <w:w w:val="115"/>
        </w:rPr>
        <w:t> </w:t>
      </w:r>
      <w:r>
        <w:rPr>
          <w:w w:val="115"/>
        </w:rPr>
        <w:t>pretty</w:t>
      </w:r>
      <w:r>
        <w:rPr>
          <w:spacing w:val="40"/>
          <w:w w:val="115"/>
        </w:rPr>
        <w:t> </w:t>
      </w:r>
      <w:r>
        <w:rPr>
          <w:w w:val="115"/>
        </w:rPr>
        <w:t>much</w:t>
      </w:r>
      <w:r>
        <w:rPr>
          <w:spacing w:val="40"/>
          <w:w w:val="115"/>
        </w:rPr>
        <w:t> </w:t>
      </w:r>
      <w:r>
        <w:rPr>
          <w:w w:val="115"/>
        </w:rPr>
        <w:t>yearly, and</w:t>
      </w:r>
      <w:r>
        <w:rPr>
          <w:spacing w:val="40"/>
          <w:w w:val="115"/>
        </w:rPr>
        <w:t> </w:t>
      </w:r>
      <w:r>
        <w:rPr>
          <w:w w:val="115"/>
        </w:rPr>
        <w:t>the</w:t>
      </w:r>
      <w:r>
        <w:rPr>
          <w:spacing w:val="40"/>
          <w:w w:val="115"/>
        </w:rPr>
        <w:t> </w:t>
      </w:r>
      <w:r>
        <w:rPr>
          <w:w w:val="115"/>
        </w:rPr>
        <w:t>SIE</w:t>
      </w:r>
      <w:r>
        <w:rPr>
          <w:spacing w:val="40"/>
          <w:w w:val="115"/>
        </w:rPr>
        <w:t> </w:t>
      </w:r>
      <w:r>
        <w:rPr>
          <w:w w:val="115"/>
        </w:rPr>
        <w:t>questions</w:t>
      </w:r>
      <w:r>
        <w:rPr>
          <w:spacing w:val="40"/>
          <w:w w:val="115"/>
        </w:rPr>
        <w:t> </w:t>
      </w:r>
      <w:r>
        <w:rPr>
          <w:w w:val="115"/>
        </w:rPr>
        <w:t>may</w:t>
      </w:r>
      <w:r>
        <w:rPr>
          <w:spacing w:val="40"/>
          <w:w w:val="115"/>
        </w:rPr>
        <w:t> </w:t>
      </w:r>
      <w:r>
        <w:rPr>
          <w:w w:val="115"/>
        </w:rPr>
        <w:t>not</w:t>
      </w:r>
      <w:r>
        <w:rPr>
          <w:spacing w:val="40"/>
          <w:w w:val="115"/>
        </w:rPr>
        <w:t> </w:t>
      </w:r>
      <w:r>
        <w:rPr>
          <w:w w:val="115"/>
        </w:rPr>
        <w:t>change</w:t>
      </w:r>
      <w:r>
        <w:rPr>
          <w:spacing w:val="40"/>
          <w:w w:val="115"/>
        </w:rPr>
        <w:t> </w:t>
      </w:r>
      <w:r>
        <w:rPr>
          <w:w w:val="115"/>
        </w:rPr>
        <w:t>that</w:t>
      </w:r>
      <w:r>
        <w:rPr>
          <w:spacing w:val="40"/>
          <w:w w:val="115"/>
        </w:rPr>
        <w:t> </w:t>
      </w:r>
      <w:r>
        <w:rPr>
          <w:w w:val="115"/>
        </w:rPr>
        <w:t>often.</w:t>
      </w:r>
      <w:r>
        <w:rPr>
          <w:spacing w:val="40"/>
          <w:w w:val="115"/>
        </w:rPr>
        <w:t> </w:t>
      </w:r>
      <w:r>
        <w:rPr>
          <w:w w:val="115"/>
        </w:rPr>
        <w:t>If</w:t>
      </w:r>
      <w:r>
        <w:rPr>
          <w:spacing w:val="40"/>
          <w:w w:val="115"/>
        </w:rPr>
        <w:t> </w:t>
      </w:r>
      <w:r>
        <w:rPr>
          <w:w w:val="115"/>
        </w:rPr>
        <w:t>you</w:t>
      </w:r>
      <w:r>
        <w:rPr>
          <w:spacing w:val="40"/>
          <w:w w:val="115"/>
        </w:rPr>
        <w:t> </w:t>
      </w:r>
      <w:r>
        <w:rPr>
          <w:w w:val="115"/>
        </w:rPr>
        <w:t>have</w:t>
      </w:r>
      <w:r>
        <w:rPr>
          <w:spacing w:val="40"/>
          <w:w w:val="115"/>
        </w:rPr>
        <w:t> </w:t>
      </w:r>
      <w:r>
        <w:rPr>
          <w:w w:val="115"/>
        </w:rPr>
        <w:t>a</w:t>
      </w:r>
      <w:r>
        <w:rPr>
          <w:spacing w:val="40"/>
          <w:w w:val="115"/>
        </w:rPr>
        <w:t> </w:t>
      </w:r>
      <w:r>
        <w:rPr>
          <w:w w:val="115"/>
        </w:rPr>
        <w:t>rough</w:t>
      </w:r>
      <w:r>
        <w:rPr>
          <w:spacing w:val="40"/>
          <w:w w:val="115"/>
        </w:rPr>
        <w:t> </w:t>
      </w:r>
      <w:r>
        <w:rPr>
          <w:w w:val="115"/>
        </w:rPr>
        <w:t>idea</w:t>
      </w:r>
      <w:r>
        <w:rPr>
          <w:spacing w:val="40"/>
          <w:w w:val="115"/>
        </w:rPr>
        <w:t> </w:t>
      </w:r>
      <w:r>
        <w:rPr>
          <w:w w:val="115"/>
        </w:rPr>
        <w:t>of</w:t>
      </w:r>
      <w:r>
        <w:rPr>
          <w:spacing w:val="40"/>
          <w:w w:val="115"/>
        </w:rPr>
        <w:t> </w:t>
      </w:r>
      <w:r>
        <w:rPr>
          <w:w w:val="115"/>
        </w:rPr>
        <w:t>the</w:t>
      </w:r>
      <w:r>
        <w:rPr>
          <w:spacing w:val="40"/>
          <w:w w:val="115"/>
        </w:rPr>
        <w:t> </w:t>
      </w:r>
      <w:r>
        <w:rPr>
          <w:w w:val="115"/>
        </w:rPr>
        <w:t>contribution limits, you should be okay. For updates and additional information, you can go to </w:t>
      </w:r>
      <w:hyperlink r:id="rId85">
        <w:r>
          <w:rPr>
            <w:rFonts w:ascii="Trebuchet MS" w:hAnsi="Trebuchet MS"/>
            <w:w w:val="115"/>
            <w:sz w:val="18"/>
          </w:rPr>
          <w:t>www.irs.gov/</w:t>
        </w:r>
      </w:hyperlink>
      <w:r>
        <w:rPr>
          <w:rFonts w:ascii="Trebuchet MS" w:hAnsi="Trebuchet MS"/>
          <w:w w:val="115"/>
          <w:sz w:val="18"/>
        </w:rPr>
        <w:t> </w:t>
      </w:r>
      <w:hyperlink r:id="rId85">
        <w:r>
          <w:rPr>
            <w:rFonts w:ascii="Trebuchet MS" w:hAnsi="Trebuchet MS"/>
            <w:spacing w:val="22"/>
            <w:w w:val="115"/>
            <w:sz w:val="18"/>
          </w:rPr>
          <w:t>retirement-plans/plan-participant-employee/retirement-topics-</w:t>
        </w:r>
        <w:r>
          <w:rPr>
            <w:rFonts w:ascii="Trebuchet MS" w:hAnsi="Trebuchet MS"/>
            <w:spacing w:val="18"/>
            <w:w w:val="115"/>
            <w:sz w:val="18"/>
          </w:rPr>
          <w:t>ira- </w:t>
        </w:r>
      </w:hyperlink>
      <w:hyperlink r:id="rId85">
        <w:r>
          <w:rPr>
            <w:rFonts w:ascii="Trebuchet MS" w:hAnsi="Trebuchet MS"/>
            <w:spacing w:val="-2"/>
            <w:w w:val="115"/>
            <w:sz w:val="18"/>
          </w:rPr>
          <w:t>contribution-limits</w:t>
        </w:r>
      </w:hyperlink>
      <w:r>
        <w:rPr>
          <w:spacing w:val="-2"/>
          <w:w w:val="115"/>
        </w:rPr>
        <w:t>.</w:t>
      </w:r>
    </w:p>
    <w:p>
      <w:pPr>
        <w:pStyle w:val="BodyText"/>
        <w:spacing w:before="49"/>
      </w:pPr>
    </w:p>
    <w:p>
      <w:pPr>
        <w:pStyle w:val="Heading4"/>
        <w:jc w:val="both"/>
      </w:pPr>
      <w:r>
        <w:rPr>
          <w:spacing w:val="-4"/>
          <w:w w:val="90"/>
        </w:rPr>
        <w:t>Traditional</w:t>
      </w:r>
      <w:r>
        <w:rPr>
          <w:spacing w:val="-7"/>
          <w:w w:val="90"/>
        </w:rPr>
        <w:t> </w:t>
      </w:r>
      <w:r>
        <w:rPr>
          <w:spacing w:val="-4"/>
        </w:rPr>
        <w:t>IRAs</w:t>
      </w:r>
    </w:p>
    <w:p>
      <w:pPr>
        <w:pStyle w:val="BodyText"/>
        <w:spacing w:line="307" w:lineRule="auto" w:before="131"/>
        <w:ind w:left="1560" w:right="177"/>
        <w:jc w:val="both"/>
      </w:pPr>
      <w:r>
        <w:rPr>
          <w:w w:val="120"/>
        </w:rPr>
        <w:t>IRAs</w:t>
      </w:r>
      <w:r>
        <w:rPr>
          <w:w w:val="120"/>
        </w:rPr>
        <w:t> (Individual</w:t>
      </w:r>
      <w:r>
        <w:rPr>
          <w:w w:val="120"/>
        </w:rPr>
        <w:t> Retirement</w:t>
      </w:r>
      <w:r>
        <w:rPr>
          <w:w w:val="120"/>
        </w:rPr>
        <w:t> Accounts</w:t>
      </w:r>
      <w:r>
        <w:rPr>
          <w:w w:val="120"/>
        </w:rPr>
        <w:t> or</w:t>
      </w:r>
      <w:r>
        <w:rPr>
          <w:w w:val="120"/>
        </w:rPr>
        <w:t> Individual</w:t>
      </w:r>
      <w:r>
        <w:rPr>
          <w:w w:val="120"/>
        </w:rPr>
        <w:t> Retirement</w:t>
      </w:r>
      <w:r>
        <w:rPr>
          <w:w w:val="120"/>
        </w:rPr>
        <w:t> Arrangements)</w:t>
      </w:r>
      <w:r>
        <w:rPr>
          <w:w w:val="120"/>
        </w:rPr>
        <w:t> are</w:t>
      </w:r>
      <w:r>
        <w:rPr>
          <w:w w:val="120"/>
        </w:rPr>
        <w:t> tax-qualified retirement</w:t>
      </w:r>
      <w:r>
        <w:rPr>
          <w:w w:val="120"/>
        </w:rPr>
        <w:t> accounts,</w:t>
      </w:r>
      <w:r>
        <w:rPr>
          <w:w w:val="120"/>
        </w:rPr>
        <w:t> so</w:t>
      </w:r>
      <w:r>
        <w:rPr>
          <w:w w:val="120"/>
        </w:rPr>
        <w:t> deposits</w:t>
      </w:r>
      <w:r>
        <w:rPr>
          <w:w w:val="120"/>
        </w:rPr>
        <w:t> in</w:t>
      </w:r>
      <w:r>
        <w:rPr>
          <w:w w:val="120"/>
        </w:rPr>
        <w:t> the</w:t>
      </w:r>
      <w:r>
        <w:rPr>
          <w:w w:val="120"/>
        </w:rPr>
        <w:t> account</w:t>
      </w:r>
      <w:r>
        <w:rPr>
          <w:w w:val="120"/>
        </w:rPr>
        <w:t> are</w:t>
      </w:r>
      <w:r>
        <w:rPr>
          <w:w w:val="120"/>
        </w:rPr>
        <w:t> made</w:t>
      </w:r>
      <w:r>
        <w:rPr>
          <w:w w:val="120"/>
        </w:rPr>
        <w:t> from</w:t>
      </w:r>
      <w:r>
        <w:rPr>
          <w:w w:val="120"/>
        </w:rPr>
        <w:t> pretax</w:t>
      </w:r>
      <w:r>
        <w:rPr>
          <w:w w:val="120"/>
        </w:rPr>
        <w:t> dollars.</w:t>
      </w:r>
      <w:r>
        <w:rPr>
          <w:w w:val="120"/>
        </w:rPr>
        <w:t> (They’re</w:t>
      </w:r>
      <w:r>
        <w:rPr>
          <w:w w:val="120"/>
        </w:rPr>
        <w:t> tax- deductible.)</w:t>
      </w:r>
      <w:r>
        <w:rPr>
          <w:w w:val="120"/>
        </w:rPr>
        <w:t> IRAs</w:t>
      </w:r>
      <w:r>
        <w:rPr>
          <w:w w:val="120"/>
        </w:rPr>
        <w:t> are</w:t>
      </w:r>
      <w:r>
        <w:rPr>
          <w:w w:val="120"/>
        </w:rPr>
        <w:t> completely</w:t>
      </w:r>
      <w:r>
        <w:rPr>
          <w:w w:val="120"/>
        </w:rPr>
        <w:t> funded</w:t>
      </w:r>
      <w:r>
        <w:rPr>
          <w:w w:val="120"/>
        </w:rPr>
        <w:t> by</w:t>
      </w:r>
      <w:r>
        <w:rPr>
          <w:w w:val="120"/>
        </w:rPr>
        <w:t> contributions</w:t>
      </w:r>
      <w:r>
        <w:rPr>
          <w:w w:val="120"/>
        </w:rPr>
        <w:t> that</w:t>
      </w:r>
      <w:r>
        <w:rPr>
          <w:w w:val="120"/>
        </w:rPr>
        <w:t> the</w:t>
      </w:r>
      <w:r>
        <w:rPr>
          <w:w w:val="120"/>
        </w:rPr>
        <w:t> </w:t>
      </w:r>
      <w:r>
        <w:rPr>
          <w:i/>
          <w:w w:val="120"/>
        </w:rPr>
        <w:t>holder</w:t>
      </w:r>
      <w:r>
        <w:rPr>
          <w:i/>
          <w:w w:val="120"/>
        </w:rPr>
        <w:t> of</w:t>
      </w:r>
      <w:r>
        <w:rPr>
          <w:i/>
          <w:w w:val="120"/>
        </w:rPr>
        <w:t> the</w:t>
      </w:r>
      <w:r>
        <w:rPr>
          <w:i/>
          <w:w w:val="120"/>
        </w:rPr>
        <w:t> account</w:t>
      </w:r>
      <w:r>
        <w:rPr>
          <w:i/>
          <w:w w:val="120"/>
        </w:rPr>
        <w:t> </w:t>
      </w:r>
      <w:r>
        <w:rPr>
          <w:w w:val="120"/>
        </w:rPr>
        <w:t>makes. Regardless of whether individuals are covered by a pension plan, they can still deposit money in an IRA. Here’s a list of some of the key points of IRAs:</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40512">
            <wp:simplePos x="0" y="0"/>
            <wp:positionH relativeFrom="page">
              <wp:posOffset>1676400</wp:posOffset>
            </wp:positionH>
            <wp:positionV relativeFrom="paragraph">
              <wp:posOffset>96405</wp:posOffset>
            </wp:positionV>
            <wp:extent cx="1892300" cy="4470933"/>
            <wp:effectExtent l="0" t="0" r="0" b="0"/>
            <wp:wrapNone/>
            <wp:docPr id="516" name="Image 516"/>
            <wp:cNvGraphicFramePr>
              <a:graphicFrameLocks/>
            </wp:cNvGraphicFramePr>
            <a:graphic>
              <a:graphicData uri="http://schemas.openxmlformats.org/drawingml/2006/picture">
                <pic:pic>
                  <pic:nvPicPr>
                    <pic:cNvPr id="516" name="Image 516"/>
                    <pic:cNvPicPr/>
                  </pic:nvPicPr>
                  <pic:blipFill>
                    <a:blip r:embed="rId86" cstate="print"/>
                    <a:stretch>
                      <a:fillRect/>
                    </a:stretch>
                  </pic:blipFill>
                  <pic:spPr>
                    <a:xfrm>
                      <a:off x="0" y="0"/>
                      <a:ext cx="1892300" cy="44709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8"/>
          <w:w w:val="105"/>
          <w:position w:val="-1"/>
          <w:sz w:val="28"/>
        </w:rPr>
        <w:t> </w:t>
      </w:r>
      <w:r>
        <w:rPr>
          <w:rFonts w:ascii="Arial MT" w:hAnsi="Arial MT"/>
          <w:spacing w:val="-4"/>
          <w:w w:val="105"/>
          <w:sz w:val="17"/>
        </w:rPr>
        <w:t>IRAs</w:t>
      </w:r>
      <w:r>
        <w:rPr>
          <w:rFonts w:ascii="Arial MT" w:hAnsi="Arial MT"/>
          <w:spacing w:val="-8"/>
          <w:w w:val="105"/>
          <w:sz w:val="17"/>
        </w:rPr>
        <w:t> </w:t>
      </w:r>
      <w:r>
        <w:rPr>
          <w:rFonts w:ascii="Arial MT" w:hAnsi="Arial MT"/>
          <w:spacing w:val="-4"/>
          <w:w w:val="105"/>
          <w:sz w:val="17"/>
        </w:rPr>
        <w:t>may</w:t>
      </w:r>
      <w:r>
        <w:rPr>
          <w:rFonts w:ascii="Arial MT" w:hAnsi="Arial MT"/>
          <w:spacing w:val="-8"/>
          <w:w w:val="105"/>
          <w:sz w:val="17"/>
        </w:rPr>
        <w:t> </w:t>
      </w:r>
      <w:r>
        <w:rPr>
          <w:rFonts w:ascii="Arial MT" w:hAnsi="Arial MT"/>
          <w:spacing w:val="-4"/>
          <w:w w:val="105"/>
          <w:sz w:val="17"/>
        </w:rPr>
        <w:t>be</w:t>
      </w:r>
      <w:r>
        <w:rPr>
          <w:rFonts w:ascii="Arial MT" w:hAnsi="Arial MT"/>
          <w:spacing w:val="-8"/>
          <w:w w:val="105"/>
          <w:sz w:val="17"/>
        </w:rPr>
        <w:t> </w:t>
      </w:r>
      <w:r>
        <w:rPr>
          <w:rFonts w:ascii="Arial MT" w:hAnsi="Arial MT"/>
          <w:spacing w:val="-4"/>
          <w:w w:val="105"/>
          <w:sz w:val="17"/>
        </w:rPr>
        <w:t>set</w:t>
      </w:r>
      <w:r>
        <w:rPr>
          <w:rFonts w:ascii="Arial MT" w:hAnsi="Arial MT"/>
          <w:spacing w:val="-8"/>
          <w:w w:val="105"/>
          <w:sz w:val="17"/>
        </w:rPr>
        <w:t> </w:t>
      </w:r>
      <w:r>
        <w:rPr>
          <w:rFonts w:ascii="Arial MT" w:hAnsi="Arial MT"/>
          <w:spacing w:val="-4"/>
          <w:w w:val="105"/>
          <w:sz w:val="17"/>
        </w:rPr>
        <w:t>up</w:t>
      </w:r>
      <w:r>
        <w:rPr>
          <w:rFonts w:ascii="Arial MT" w:hAnsi="Arial MT"/>
          <w:spacing w:val="-8"/>
          <w:w w:val="105"/>
          <w:sz w:val="17"/>
        </w:rPr>
        <w:t> </w:t>
      </w:r>
      <w:r>
        <w:rPr>
          <w:rFonts w:ascii="Arial MT" w:hAnsi="Arial MT"/>
          <w:spacing w:val="-4"/>
          <w:w w:val="105"/>
          <w:sz w:val="17"/>
        </w:rPr>
        <w:t>as</w:t>
      </w:r>
      <w:r>
        <w:rPr>
          <w:rFonts w:ascii="Arial MT" w:hAnsi="Arial MT"/>
          <w:spacing w:val="-8"/>
          <w:w w:val="105"/>
          <w:sz w:val="17"/>
        </w:rPr>
        <w:t> </w:t>
      </w:r>
      <w:r>
        <w:rPr>
          <w:rFonts w:ascii="Trebuchet MS" w:hAnsi="Trebuchet MS"/>
          <w:i/>
          <w:spacing w:val="-4"/>
          <w:w w:val="105"/>
          <w:sz w:val="17"/>
        </w:rPr>
        <w:t>single</w:t>
      </w:r>
      <w:r>
        <w:rPr>
          <w:rFonts w:ascii="Trebuchet MS" w:hAnsi="Trebuchet MS"/>
          <w:i/>
          <w:spacing w:val="-12"/>
          <w:w w:val="105"/>
          <w:sz w:val="17"/>
        </w:rPr>
        <w:t> </w:t>
      </w:r>
      <w:r>
        <w:rPr>
          <w:rFonts w:ascii="Trebuchet MS" w:hAnsi="Trebuchet MS"/>
          <w:i/>
          <w:spacing w:val="-4"/>
          <w:w w:val="105"/>
          <w:sz w:val="17"/>
        </w:rPr>
        <w:t>life</w:t>
      </w:r>
      <w:r>
        <w:rPr>
          <w:rFonts w:ascii="Trebuchet MS" w:hAnsi="Trebuchet MS"/>
          <w:i/>
          <w:spacing w:val="-11"/>
          <w:w w:val="105"/>
          <w:sz w:val="17"/>
        </w:rPr>
        <w:t> </w:t>
      </w:r>
      <w:r>
        <w:rPr>
          <w:rFonts w:ascii="Arial MT" w:hAnsi="Arial MT"/>
          <w:spacing w:val="-4"/>
          <w:w w:val="105"/>
          <w:sz w:val="17"/>
        </w:rPr>
        <w:t>(when</w:t>
      </w:r>
      <w:r>
        <w:rPr>
          <w:rFonts w:ascii="Arial MT" w:hAnsi="Arial MT"/>
          <w:spacing w:val="-8"/>
          <w:w w:val="105"/>
          <w:sz w:val="17"/>
        </w:rPr>
        <w:t> </w:t>
      </w:r>
      <w:r>
        <w:rPr>
          <w:rFonts w:ascii="Arial MT" w:hAnsi="Arial MT"/>
          <w:spacing w:val="-4"/>
          <w:w w:val="105"/>
          <w:sz w:val="17"/>
        </w:rPr>
        <w:t>the</w:t>
      </w:r>
      <w:r>
        <w:rPr>
          <w:rFonts w:ascii="Arial MT" w:hAnsi="Arial MT"/>
          <w:spacing w:val="-8"/>
          <w:w w:val="105"/>
          <w:sz w:val="17"/>
        </w:rPr>
        <w:t> </w:t>
      </w:r>
      <w:r>
        <w:rPr>
          <w:rFonts w:ascii="Arial MT" w:hAnsi="Arial MT"/>
          <w:spacing w:val="-4"/>
          <w:w w:val="105"/>
          <w:sz w:val="17"/>
        </w:rPr>
        <w:t>owner</w:t>
      </w:r>
      <w:r>
        <w:rPr>
          <w:rFonts w:ascii="Arial MT" w:hAnsi="Arial MT"/>
          <w:spacing w:val="-8"/>
          <w:w w:val="105"/>
          <w:sz w:val="17"/>
        </w:rPr>
        <w:t> </w:t>
      </w:r>
      <w:r>
        <w:rPr>
          <w:rFonts w:ascii="Arial MT" w:hAnsi="Arial MT"/>
          <w:spacing w:val="-4"/>
          <w:w w:val="105"/>
          <w:sz w:val="17"/>
        </w:rPr>
        <w:t>is</w:t>
      </w:r>
      <w:r>
        <w:rPr>
          <w:rFonts w:ascii="Arial MT" w:hAnsi="Arial MT"/>
          <w:spacing w:val="-8"/>
          <w:w w:val="105"/>
          <w:sz w:val="17"/>
        </w:rPr>
        <w:t> </w:t>
      </w:r>
      <w:r>
        <w:rPr>
          <w:rFonts w:ascii="Arial MT" w:hAnsi="Arial MT"/>
          <w:spacing w:val="-4"/>
          <w:w w:val="105"/>
          <w:sz w:val="17"/>
        </w:rPr>
        <w:t>the</w:t>
      </w:r>
      <w:r>
        <w:rPr>
          <w:rFonts w:ascii="Arial MT" w:hAnsi="Arial MT"/>
          <w:spacing w:val="-8"/>
          <w:w w:val="105"/>
          <w:sz w:val="17"/>
        </w:rPr>
        <w:t> </w:t>
      </w:r>
      <w:r>
        <w:rPr>
          <w:rFonts w:ascii="Arial MT" w:hAnsi="Arial MT"/>
          <w:spacing w:val="-4"/>
          <w:w w:val="105"/>
          <w:sz w:val="17"/>
        </w:rPr>
        <w:t>beneficiary</w:t>
      </w:r>
      <w:r>
        <w:rPr>
          <w:rFonts w:ascii="Arial MT" w:hAnsi="Arial MT"/>
          <w:spacing w:val="-8"/>
          <w:w w:val="105"/>
          <w:sz w:val="17"/>
        </w:rPr>
        <w:t> </w:t>
      </w:r>
      <w:r>
        <w:rPr>
          <w:rFonts w:ascii="Arial MT" w:hAnsi="Arial MT"/>
          <w:spacing w:val="-4"/>
          <w:w w:val="105"/>
          <w:sz w:val="17"/>
        </w:rPr>
        <w:t>of</w:t>
      </w:r>
      <w:r>
        <w:rPr>
          <w:rFonts w:ascii="Arial MT" w:hAnsi="Arial MT"/>
          <w:spacing w:val="-8"/>
          <w:w w:val="105"/>
          <w:sz w:val="17"/>
        </w:rPr>
        <w:t> </w:t>
      </w:r>
      <w:r>
        <w:rPr>
          <w:rFonts w:ascii="Arial MT" w:hAnsi="Arial MT"/>
          <w:spacing w:val="-4"/>
          <w:w w:val="105"/>
          <w:sz w:val="17"/>
        </w:rPr>
        <w:t>the</w:t>
      </w:r>
      <w:r>
        <w:rPr>
          <w:rFonts w:ascii="Arial MT" w:hAnsi="Arial MT"/>
          <w:spacing w:val="-8"/>
          <w:w w:val="105"/>
          <w:sz w:val="17"/>
        </w:rPr>
        <w:t> </w:t>
      </w:r>
      <w:r>
        <w:rPr>
          <w:rFonts w:ascii="Arial MT" w:hAnsi="Arial MT"/>
          <w:spacing w:val="-4"/>
          <w:w w:val="105"/>
          <w:sz w:val="17"/>
        </w:rPr>
        <w:t>account),</w:t>
      </w:r>
      <w:r>
        <w:rPr>
          <w:rFonts w:ascii="Arial MT" w:hAnsi="Arial MT"/>
          <w:spacing w:val="-6"/>
          <w:w w:val="105"/>
          <w:sz w:val="17"/>
        </w:rPr>
        <w:t> </w:t>
      </w:r>
      <w:r>
        <w:rPr>
          <w:rFonts w:ascii="Trebuchet MS" w:hAnsi="Trebuchet MS"/>
          <w:i/>
          <w:spacing w:val="-4"/>
          <w:w w:val="105"/>
          <w:sz w:val="17"/>
        </w:rPr>
        <w:t>joint</w:t>
      </w:r>
      <w:r>
        <w:rPr>
          <w:rFonts w:ascii="Trebuchet MS" w:hAnsi="Trebuchet MS"/>
          <w:i/>
          <w:spacing w:val="-12"/>
          <w:w w:val="105"/>
          <w:sz w:val="17"/>
        </w:rPr>
        <w:t> </w:t>
      </w:r>
      <w:r>
        <w:rPr>
          <w:rFonts w:ascii="Trebuchet MS" w:hAnsi="Trebuchet MS"/>
          <w:i/>
          <w:spacing w:val="-4"/>
          <w:w w:val="105"/>
          <w:sz w:val="17"/>
        </w:rPr>
        <w:t>and </w:t>
      </w:r>
      <w:r>
        <w:rPr>
          <w:rFonts w:ascii="Trebuchet MS" w:hAnsi="Trebuchet MS"/>
          <w:i/>
          <w:spacing w:val="-2"/>
          <w:w w:val="105"/>
          <w:sz w:val="17"/>
        </w:rPr>
        <w:t>last</w:t>
      </w:r>
      <w:r>
        <w:rPr>
          <w:rFonts w:ascii="Trebuchet MS" w:hAnsi="Trebuchet MS"/>
          <w:i/>
          <w:spacing w:val="-16"/>
          <w:w w:val="105"/>
          <w:sz w:val="17"/>
        </w:rPr>
        <w:t> </w:t>
      </w:r>
      <w:r>
        <w:rPr>
          <w:rFonts w:ascii="Trebuchet MS" w:hAnsi="Trebuchet MS"/>
          <w:i/>
          <w:spacing w:val="-2"/>
          <w:w w:val="105"/>
          <w:sz w:val="17"/>
        </w:rPr>
        <w:t>survivor</w:t>
      </w:r>
      <w:r>
        <w:rPr>
          <w:rFonts w:ascii="Trebuchet MS" w:hAnsi="Trebuchet MS"/>
          <w:i/>
          <w:spacing w:val="-16"/>
          <w:w w:val="105"/>
          <w:sz w:val="17"/>
        </w:rPr>
        <w:t> </w:t>
      </w:r>
      <w:r>
        <w:rPr>
          <w:rFonts w:ascii="Arial MT" w:hAnsi="Arial MT"/>
          <w:spacing w:val="-2"/>
          <w:w w:val="105"/>
          <w:sz w:val="17"/>
        </w:rPr>
        <w:t>(when</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sole</w:t>
      </w:r>
      <w:r>
        <w:rPr>
          <w:rFonts w:ascii="Arial MT" w:hAnsi="Arial MT"/>
          <w:spacing w:val="-12"/>
          <w:w w:val="105"/>
          <w:sz w:val="17"/>
        </w:rPr>
        <w:t> </w:t>
      </w:r>
      <w:r>
        <w:rPr>
          <w:rFonts w:ascii="Arial MT" w:hAnsi="Arial MT"/>
          <w:spacing w:val="-2"/>
          <w:w w:val="105"/>
          <w:sz w:val="17"/>
        </w:rPr>
        <w:t>beneficiary</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account</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their</w:t>
      </w:r>
      <w:r>
        <w:rPr>
          <w:rFonts w:ascii="Arial MT" w:hAnsi="Arial MT"/>
          <w:spacing w:val="-11"/>
          <w:w w:val="105"/>
          <w:sz w:val="17"/>
        </w:rPr>
        <w:t> </w:t>
      </w:r>
      <w:r>
        <w:rPr>
          <w:rFonts w:ascii="Arial MT" w:hAnsi="Arial MT"/>
          <w:spacing w:val="-2"/>
          <w:w w:val="105"/>
          <w:sz w:val="17"/>
        </w:rPr>
        <w:t>spouse</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spouse</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more</w:t>
      </w:r>
    </w:p>
    <w:p>
      <w:pPr>
        <w:spacing w:line="292" w:lineRule="auto" w:before="47"/>
        <w:ind w:left="1978" w:right="564" w:firstLine="0"/>
        <w:jc w:val="left"/>
        <w:rPr>
          <w:rFonts w:ascii="Arial MT"/>
          <w:sz w:val="17"/>
        </w:rPr>
      </w:pPr>
      <w:r>
        <w:rPr>
          <w:rFonts w:ascii="Arial MT"/>
          <w:sz w:val="17"/>
        </w:rPr>
        <w:t>than</w:t>
      </w:r>
      <w:r>
        <w:rPr>
          <w:rFonts w:ascii="Arial MT"/>
          <w:spacing w:val="-4"/>
          <w:sz w:val="17"/>
        </w:rPr>
        <w:t> </w:t>
      </w:r>
      <w:r>
        <w:rPr>
          <w:rFonts w:ascii="Arial MT"/>
          <w:sz w:val="17"/>
        </w:rPr>
        <w:t>ten</w:t>
      </w:r>
      <w:r>
        <w:rPr>
          <w:rFonts w:ascii="Arial MT"/>
          <w:spacing w:val="-4"/>
          <w:sz w:val="17"/>
        </w:rPr>
        <w:t> </w:t>
      </w:r>
      <w:r>
        <w:rPr>
          <w:rFonts w:ascii="Arial MT"/>
          <w:sz w:val="17"/>
        </w:rPr>
        <w:t>years</w:t>
      </w:r>
      <w:r>
        <w:rPr>
          <w:rFonts w:ascii="Arial MT"/>
          <w:spacing w:val="-4"/>
          <w:sz w:val="17"/>
        </w:rPr>
        <w:t> </w:t>
      </w:r>
      <w:r>
        <w:rPr>
          <w:rFonts w:ascii="Arial MT"/>
          <w:sz w:val="17"/>
        </w:rPr>
        <w:t>younger</w:t>
      </w:r>
      <w:r>
        <w:rPr>
          <w:rFonts w:ascii="Arial MT"/>
          <w:spacing w:val="-4"/>
          <w:sz w:val="17"/>
        </w:rPr>
        <w:t> </w:t>
      </w:r>
      <w:r>
        <w:rPr>
          <w:rFonts w:ascii="Arial MT"/>
          <w:sz w:val="17"/>
        </w:rPr>
        <w:t>than</w:t>
      </w:r>
      <w:r>
        <w:rPr>
          <w:rFonts w:ascii="Arial MT"/>
          <w:spacing w:val="-4"/>
          <w:sz w:val="17"/>
        </w:rPr>
        <w:t> </w:t>
      </w:r>
      <w:r>
        <w:rPr>
          <w:rFonts w:ascii="Arial MT"/>
          <w:sz w:val="17"/>
        </w:rPr>
        <w:t>the</w:t>
      </w:r>
      <w:r>
        <w:rPr>
          <w:rFonts w:ascii="Arial MT"/>
          <w:spacing w:val="-4"/>
          <w:sz w:val="17"/>
        </w:rPr>
        <w:t> </w:t>
      </w:r>
      <w:r>
        <w:rPr>
          <w:rFonts w:ascii="Arial MT"/>
          <w:sz w:val="17"/>
        </w:rPr>
        <w:t>owner),</w:t>
      </w:r>
      <w:r>
        <w:rPr>
          <w:rFonts w:ascii="Arial MT"/>
          <w:spacing w:val="-4"/>
          <w:sz w:val="17"/>
        </w:rPr>
        <w:t> </w:t>
      </w:r>
      <w:r>
        <w:rPr>
          <w:rFonts w:ascii="Arial MT"/>
          <w:sz w:val="17"/>
        </w:rPr>
        <w:t>or</w:t>
      </w:r>
      <w:r>
        <w:rPr>
          <w:rFonts w:ascii="Arial MT"/>
          <w:spacing w:val="-2"/>
          <w:sz w:val="17"/>
        </w:rPr>
        <w:t> </w:t>
      </w:r>
      <w:r>
        <w:rPr>
          <w:rFonts w:ascii="Trebuchet MS"/>
          <w:i/>
          <w:sz w:val="17"/>
        </w:rPr>
        <w:t>uniform</w:t>
      </w:r>
      <w:r>
        <w:rPr>
          <w:rFonts w:ascii="Trebuchet MS"/>
          <w:i/>
          <w:spacing w:val="-8"/>
          <w:sz w:val="17"/>
        </w:rPr>
        <w:t> </w:t>
      </w:r>
      <w:r>
        <w:rPr>
          <w:rFonts w:ascii="Trebuchet MS"/>
          <w:i/>
          <w:sz w:val="17"/>
        </w:rPr>
        <w:t>lifetime</w:t>
      </w:r>
      <w:r>
        <w:rPr>
          <w:rFonts w:ascii="Trebuchet MS"/>
          <w:i/>
          <w:spacing w:val="-6"/>
          <w:sz w:val="17"/>
        </w:rPr>
        <w:t> </w:t>
      </w:r>
      <w:r>
        <w:rPr>
          <w:rFonts w:ascii="Arial MT"/>
          <w:sz w:val="17"/>
        </w:rPr>
        <w:t>(when</w:t>
      </w:r>
      <w:r>
        <w:rPr>
          <w:rFonts w:ascii="Arial MT"/>
          <w:spacing w:val="-4"/>
          <w:sz w:val="17"/>
        </w:rPr>
        <w:t> </w:t>
      </w:r>
      <w:r>
        <w:rPr>
          <w:rFonts w:ascii="Arial MT"/>
          <w:sz w:val="17"/>
        </w:rPr>
        <w:t>the</w:t>
      </w:r>
      <w:r>
        <w:rPr>
          <w:rFonts w:ascii="Arial MT"/>
          <w:spacing w:val="-4"/>
          <w:sz w:val="17"/>
        </w:rPr>
        <w:t> </w:t>
      </w:r>
      <w:r>
        <w:rPr>
          <w:rFonts w:ascii="Arial MT"/>
          <w:sz w:val="17"/>
        </w:rPr>
        <w:t>spouse</w:t>
      </w:r>
      <w:r>
        <w:rPr>
          <w:rFonts w:ascii="Arial MT"/>
          <w:spacing w:val="-4"/>
          <w:sz w:val="17"/>
        </w:rPr>
        <w:t> </w:t>
      </w:r>
      <w:r>
        <w:rPr>
          <w:rFonts w:ascii="Arial MT"/>
          <w:sz w:val="17"/>
        </w:rPr>
        <w:t>is</w:t>
      </w:r>
      <w:r>
        <w:rPr>
          <w:rFonts w:ascii="Arial MT"/>
          <w:spacing w:val="-4"/>
          <w:sz w:val="17"/>
        </w:rPr>
        <w:t> </w:t>
      </w:r>
      <w:r>
        <w:rPr>
          <w:rFonts w:ascii="Arial MT"/>
          <w:sz w:val="17"/>
        </w:rPr>
        <w:t>not</w:t>
      </w:r>
      <w:r>
        <w:rPr>
          <w:rFonts w:ascii="Arial MT"/>
          <w:spacing w:val="-4"/>
          <w:sz w:val="17"/>
        </w:rPr>
        <w:t> </w:t>
      </w:r>
      <w:r>
        <w:rPr>
          <w:rFonts w:ascii="Arial MT"/>
          <w:sz w:val="17"/>
        </w:rPr>
        <w:t>the</w:t>
      </w:r>
      <w:r>
        <w:rPr>
          <w:rFonts w:ascii="Arial MT"/>
          <w:spacing w:val="-4"/>
          <w:sz w:val="17"/>
        </w:rPr>
        <w:t> </w:t>
      </w:r>
      <w:r>
        <w:rPr>
          <w:rFonts w:ascii="Arial MT"/>
          <w:sz w:val="17"/>
        </w:rPr>
        <w:t>sole </w:t>
      </w:r>
      <w:r>
        <w:rPr>
          <w:rFonts w:ascii="Arial MT"/>
          <w:w w:val="105"/>
          <w:sz w:val="17"/>
        </w:rPr>
        <w:t>beneficiary</w:t>
      </w:r>
      <w:r>
        <w:rPr>
          <w:rFonts w:ascii="Arial MT"/>
          <w:spacing w:val="-2"/>
          <w:w w:val="105"/>
          <w:sz w:val="17"/>
        </w:rPr>
        <w:t> </w:t>
      </w:r>
      <w:r>
        <w:rPr>
          <w:rFonts w:ascii="Arial MT"/>
          <w:w w:val="105"/>
          <w:sz w:val="17"/>
        </w:rPr>
        <w:t>or</w:t>
      </w:r>
      <w:r>
        <w:rPr>
          <w:rFonts w:ascii="Arial MT"/>
          <w:spacing w:val="-2"/>
          <w:w w:val="105"/>
          <w:sz w:val="17"/>
        </w:rPr>
        <w:t> </w:t>
      </w:r>
      <w:r>
        <w:rPr>
          <w:rFonts w:ascii="Arial MT"/>
          <w:w w:val="105"/>
          <w:sz w:val="17"/>
        </w:rPr>
        <w:t>the</w:t>
      </w:r>
      <w:r>
        <w:rPr>
          <w:rFonts w:ascii="Arial MT"/>
          <w:spacing w:val="-2"/>
          <w:w w:val="105"/>
          <w:sz w:val="17"/>
        </w:rPr>
        <w:t> </w:t>
      </w:r>
      <w:r>
        <w:rPr>
          <w:rFonts w:ascii="Arial MT"/>
          <w:w w:val="105"/>
          <w:sz w:val="17"/>
        </w:rPr>
        <w:t>spouse</w:t>
      </w:r>
      <w:r>
        <w:rPr>
          <w:rFonts w:ascii="Arial MT"/>
          <w:spacing w:val="-2"/>
          <w:w w:val="105"/>
          <w:sz w:val="17"/>
        </w:rPr>
        <w:t> </w:t>
      </w:r>
      <w:r>
        <w:rPr>
          <w:rFonts w:ascii="Arial MT"/>
          <w:w w:val="105"/>
          <w:sz w:val="17"/>
        </w:rPr>
        <w:t>is</w:t>
      </w:r>
      <w:r>
        <w:rPr>
          <w:rFonts w:ascii="Arial MT"/>
          <w:spacing w:val="-2"/>
          <w:w w:val="105"/>
          <w:sz w:val="17"/>
        </w:rPr>
        <w:t> </w:t>
      </w:r>
      <w:r>
        <w:rPr>
          <w:rFonts w:ascii="Arial MT"/>
          <w:w w:val="105"/>
          <w:sz w:val="17"/>
        </w:rPr>
        <w:t>not</w:t>
      </w:r>
      <w:r>
        <w:rPr>
          <w:rFonts w:ascii="Arial MT"/>
          <w:spacing w:val="-2"/>
          <w:w w:val="105"/>
          <w:sz w:val="17"/>
        </w:rPr>
        <w:t> </w:t>
      </w:r>
      <w:r>
        <w:rPr>
          <w:rFonts w:ascii="Arial MT"/>
          <w:w w:val="105"/>
          <w:sz w:val="17"/>
        </w:rPr>
        <w:t>more</w:t>
      </w:r>
      <w:r>
        <w:rPr>
          <w:rFonts w:ascii="Arial MT"/>
          <w:spacing w:val="-2"/>
          <w:w w:val="105"/>
          <w:sz w:val="17"/>
        </w:rPr>
        <w:t> </w:t>
      </w:r>
      <w:r>
        <w:rPr>
          <w:rFonts w:ascii="Arial MT"/>
          <w:w w:val="105"/>
          <w:sz w:val="17"/>
        </w:rPr>
        <w:t>than</w:t>
      </w:r>
      <w:r>
        <w:rPr>
          <w:rFonts w:ascii="Arial MT"/>
          <w:spacing w:val="-2"/>
          <w:w w:val="105"/>
          <w:sz w:val="17"/>
        </w:rPr>
        <w:t> </w:t>
      </w:r>
      <w:r>
        <w:rPr>
          <w:rFonts w:ascii="Arial MT"/>
          <w:w w:val="105"/>
          <w:sz w:val="17"/>
        </w:rPr>
        <w:t>ten</w:t>
      </w:r>
      <w:r>
        <w:rPr>
          <w:rFonts w:ascii="Arial MT"/>
          <w:spacing w:val="-2"/>
          <w:w w:val="105"/>
          <w:sz w:val="17"/>
        </w:rPr>
        <w:t> </w:t>
      </w:r>
      <w:r>
        <w:rPr>
          <w:rFonts w:ascii="Arial MT"/>
          <w:w w:val="105"/>
          <w:sz w:val="17"/>
        </w:rPr>
        <w:t>years</w:t>
      </w:r>
      <w:r>
        <w:rPr>
          <w:rFonts w:ascii="Arial MT"/>
          <w:spacing w:val="-2"/>
          <w:w w:val="105"/>
          <w:sz w:val="17"/>
        </w:rPr>
        <w:t> </w:t>
      </w:r>
      <w:r>
        <w:rPr>
          <w:rFonts w:ascii="Arial MT"/>
          <w:w w:val="105"/>
          <w:sz w:val="17"/>
        </w:rPr>
        <w:t>younger</w:t>
      </w:r>
      <w:r>
        <w:rPr>
          <w:rFonts w:ascii="Arial MT"/>
          <w:spacing w:val="-2"/>
          <w:w w:val="105"/>
          <w:sz w:val="17"/>
        </w:rPr>
        <w:t> </w:t>
      </w:r>
      <w:r>
        <w:rPr>
          <w:rFonts w:ascii="Arial MT"/>
          <w:w w:val="105"/>
          <w:sz w:val="17"/>
        </w:rPr>
        <w:t>than</w:t>
      </w:r>
      <w:r>
        <w:rPr>
          <w:rFonts w:ascii="Arial MT"/>
          <w:spacing w:val="-2"/>
          <w:w w:val="105"/>
          <w:sz w:val="17"/>
        </w:rPr>
        <w:t> </w:t>
      </w:r>
      <w:r>
        <w:rPr>
          <w:rFonts w:ascii="Arial MT"/>
          <w:w w:val="105"/>
          <w:sz w:val="17"/>
        </w:rPr>
        <w:t>the</w:t>
      </w:r>
      <w:r>
        <w:rPr>
          <w:rFonts w:ascii="Arial MT"/>
          <w:spacing w:val="-2"/>
          <w:w w:val="105"/>
          <w:sz w:val="17"/>
        </w:rPr>
        <w:t> </w:t>
      </w:r>
      <w:r>
        <w:rPr>
          <w:rFonts w:ascii="Arial MT"/>
          <w:w w:val="105"/>
          <w:sz w:val="17"/>
        </w:rPr>
        <w:t>owner).</w:t>
      </w:r>
    </w:p>
    <w:p>
      <w:pPr>
        <w:spacing w:line="216" w:lineRule="auto" w:before="21"/>
        <w:ind w:left="1978" w:right="894"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MT" w:hAnsi="Arial MT"/>
          <w:spacing w:val="-2"/>
          <w:w w:val="105"/>
          <w:sz w:val="17"/>
        </w:rPr>
        <w:t>Permissible</w:t>
      </w:r>
      <w:r>
        <w:rPr>
          <w:rFonts w:ascii="Arial MT" w:hAnsi="Arial MT"/>
          <w:spacing w:val="-11"/>
          <w:w w:val="105"/>
          <w:sz w:val="17"/>
        </w:rPr>
        <w:t> </w:t>
      </w:r>
      <w:r>
        <w:rPr>
          <w:rFonts w:ascii="Arial MT" w:hAnsi="Arial MT"/>
          <w:spacing w:val="-2"/>
          <w:w w:val="105"/>
          <w:sz w:val="17"/>
        </w:rPr>
        <w:t>investments</w:t>
      </w:r>
      <w:r>
        <w:rPr>
          <w:rFonts w:ascii="Arial MT" w:hAnsi="Arial MT"/>
          <w:spacing w:val="-12"/>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IRAs</w:t>
      </w:r>
      <w:r>
        <w:rPr>
          <w:rFonts w:ascii="Arial MT" w:hAnsi="Arial MT"/>
          <w:spacing w:val="-11"/>
          <w:w w:val="105"/>
          <w:sz w:val="17"/>
        </w:rPr>
        <w:t> </w:t>
      </w:r>
      <w:r>
        <w:rPr>
          <w:rFonts w:ascii="Arial MT" w:hAnsi="Arial MT"/>
          <w:spacing w:val="-2"/>
          <w:w w:val="105"/>
          <w:sz w:val="17"/>
        </w:rPr>
        <w:t>include</w:t>
      </w:r>
      <w:r>
        <w:rPr>
          <w:rFonts w:ascii="Arial MT" w:hAnsi="Arial MT"/>
          <w:spacing w:val="-12"/>
          <w:w w:val="105"/>
          <w:sz w:val="17"/>
        </w:rPr>
        <w:t> </w:t>
      </w:r>
      <w:r>
        <w:rPr>
          <w:rFonts w:ascii="Arial MT" w:hAnsi="Arial MT"/>
          <w:spacing w:val="-2"/>
          <w:w w:val="105"/>
          <w:sz w:val="17"/>
        </w:rPr>
        <w:t>stocks,</w:t>
      </w:r>
      <w:r>
        <w:rPr>
          <w:rFonts w:ascii="Arial MT" w:hAnsi="Arial MT"/>
          <w:spacing w:val="-11"/>
          <w:w w:val="105"/>
          <w:sz w:val="17"/>
        </w:rPr>
        <w:t> </w:t>
      </w:r>
      <w:r>
        <w:rPr>
          <w:rFonts w:ascii="Arial MT" w:hAnsi="Arial MT"/>
          <w:spacing w:val="-2"/>
          <w:w w:val="105"/>
          <w:sz w:val="17"/>
        </w:rPr>
        <w:t>bonds,</w:t>
      </w:r>
      <w:r>
        <w:rPr>
          <w:rFonts w:ascii="Arial MT" w:hAnsi="Arial MT"/>
          <w:spacing w:val="-12"/>
          <w:w w:val="105"/>
          <w:sz w:val="17"/>
        </w:rPr>
        <w:t> </w:t>
      </w:r>
      <w:r>
        <w:rPr>
          <w:rFonts w:ascii="Arial MT" w:hAnsi="Arial MT"/>
          <w:spacing w:val="-2"/>
          <w:w w:val="105"/>
          <w:sz w:val="17"/>
        </w:rPr>
        <w:t>mutual</w:t>
      </w:r>
      <w:r>
        <w:rPr>
          <w:rFonts w:ascii="Arial MT" w:hAnsi="Arial MT"/>
          <w:spacing w:val="-10"/>
          <w:w w:val="105"/>
          <w:sz w:val="17"/>
        </w:rPr>
        <w:t> </w:t>
      </w:r>
      <w:r>
        <w:rPr>
          <w:rFonts w:ascii="Arial MT" w:hAnsi="Arial MT"/>
          <w:spacing w:val="-2"/>
          <w:w w:val="105"/>
          <w:sz w:val="17"/>
        </w:rPr>
        <w:t>funds,</w:t>
      </w:r>
      <w:r>
        <w:rPr>
          <w:rFonts w:ascii="Arial MT" w:hAnsi="Arial MT"/>
          <w:spacing w:val="-11"/>
          <w:w w:val="105"/>
          <w:sz w:val="17"/>
        </w:rPr>
        <w:t> </w:t>
      </w:r>
      <w:r>
        <w:rPr>
          <w:rFonts w:ascii="Arial MT" w:hAnsi="Arial MT"/>
          <w:spacing w:val="-2"/>
          <w:w w:val="105"/>
          <w:sz w:val="17"/>
        </w:rPr>
        <w:t>U.S.</w:t>
      </w:r>
      <w:r>
        <w:rPr>
          <w:rFonts w:ascii="Arial MT" w:hAnsi="Arial MT"/>
          <w:spacing w:val="-12"/>
          <w:w w:val="105"/>
          <w:sz w:val="17"/>
        </w:rPr>
        <w:t> </w:t>
      </w:r>
      <w:r>
        <w:rPr>
          <w:rFonts w:ascii="Arial MT" w:hAnsi="Arial MT"/>
          <w:spacing w:val="-2"/>
          <w:w w:val="105"/>
          <w:sz w:val="17"/>
        </w:rPr>
        <w:t>gold</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silver </w:t>
      </w:r>
      <w:r>
        <w:rPr>
          <w:rFonts w:ascii="Arial MT" w:hAnsi="Arial MT"/>
          <w:w w:val="105"/>
          <w:sz w:val="17"/>
        </w:rPr>
        <w:t>coins, and real estate.</w:t>
      </w:r>
    </w:p>
    <w:p>
      <w:pPr>
        <w:spacing w:line="382"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45"/>
          <w:position w:val="-1"/>
          <w:sz w:val="28"/>
        </w:rPr>
        <w:t> </w:t>
      </w:r>
      <w:r>
        <w:rPr>
          <w:rFonts w:ascii="Arial MT" w:hAnsi="Arial MT"/>
          <w:sz w:val="17"/>
        </w:rPr>
        <w:t>The</w:t>
      </w:r>
      <w:r>
        <w:rPr>
          <w:rFonts w:ascii="Arial MT" w:hAnsi="Arial MT"/>
          <w:spacing w:val="4"/>
          <w:sz w:val="17"/>
        </w:rPr>
        <w:t> </w:t>
      </w:r>
      <w:r>
        <w:rPr>
          <w:rFonts w:ascii="Arial MT" w:hAnsi="Arial MT"/>
          <w:sz w:val="17"/>
        </w:rPr>
        <w:t>maximum</w:t>
      </w:r>
      <w:r>
        <w:rPr>
          <w:rFonts w:ascii="Arial MT" w:hAnsi="Arial MT"/>
          <w:spacing w:val="3"/>
          <w:sz w:val="17"/>
        </w:rPr>
        <w:t> </w:t>
      </w:r>
      <w:r>
        <w:rPr>
          <w:rFonts w:ascii="Arial MT" w:hAnsi="Arial MT"/>
          <w:sz w:val="17"/>
        </w:rPr>
        <w:t>contribution</w:t>
      </w:r>
      <w:r>
        <w:rPr>
          <w:rFonts w:ascii="Arial MT" w:hAnsi="Arial MT"/>
          <w:spacing w:val="4"/>
          <w:sz w:val="17"/>
        </w:rPr>
        <w:t> </w:t>
      </w:r>
      <w:r>
        <w:rPr>
          <w:rFonts w:ascii="Arial MT" w:hAnsi="Arial MT"/>
          <w:sz w:val="17"/>
        </w:rPr>
        <w:t>per</w:t>
      </w:r>
      <w:r>
        <w:rPr>
          <w:rFonts w:ascii="Arial MT" w:hAnsi="Arial MT"/>
          <w:spacing w:val="4"/>
          <w:sz w:val="17"/>
        </w:rPr>
        <w:t> </w:t>
      </w:r>
      <w:r>
        <w:rPr>
          <w:rFonts w:ascii="Arial MT" w:hAnsi="Arial MT"/>
          <w:sz w:val="17"/>
        </w:rPr>
        <w:t>person</w:t>
      </w:r>
      <w:r>
        <w:rPr>
          <w:rFonts w:ascii="Arial MT" w:hAnsi="Arial MT"/>
          <w:spacing w:val="3"/>
          <w:sz w:val="17"/>
        </w:rPr>
        <w:t> </w:t>
      </w:r>
      <w:r>
        <w:rPr>
          <w:rFonts w:ascii="Arial MT" w:hAnsi="Arial MT"/>
          <w:sz w:val="17"/>
        </w:rPr>
        <w:t>as</w:t>
      </w:r>
      <w:r>
        <w:rPr>
          <w:rFonts w:ascii="Arial MT" w:hAnsi="Arial MT"/>
          <w:spacing w:val="4"/>
          <w:sz w:val="17"/>
        </w:rPr>
        <w:t> </w:t>
      </w:r>
      <w:r>
        <w:rPr>
          <w:rFonts w:ascii="Arial MT" w:hAnsi="Arial MT"/>
          <w:sz w:val="17"/>
        </w:rPr>
        <w:t>of</w:t>
      </w:r>
      <w:r>
        <w:rPr>
          <w:rFonts w:ascii="Arial MT" w:hAnsi="Arial MT"/>
          <w:spacing w:val="4"/>
          <w:sz w:val="17"/>
        </w:rPr>
        <w:t> </w:t>
      </w:r>
      <w:r>
        <w:rPr>
          <w:rFonts w:ascii="Arial MT" w:hAnsi="Arial MT"/>
          <w:sz w:val="17"/>
        </w:rPr>
        <w:t>2024</w:t>
      </w:r>
      <w:r>
        <w:rPr>
          <w:rFonts w:ascii="Arial MT" w:hAnsi="Arial MT"/>
          <w:spacing w:val="3"/>
          <w:sz w:val="17"/>
        </w:rPr>
        <w:t> </w:t>
      </w:r>
      <w:r>
        <w:rPr>
          <w:rFonts w:ascii="Arial MT" w:hAnsi="Arial MT"/>
          <w:sz w:val="17"/>
        </w:rPr>
        <w:t>(which</w:t>
      </w:r>
      <w:r>
        <w:rPr>
          <w:rFonts w:ascii="Arial MT" w:hAnsi="Arial MT"/>
          <w:spacing w:val="4"/>
          <w:sz w:val="17"/>
        </w:rPr>
        <w:t> </w:t>
      </w:r>
      <w:r>
        <w:rPr>
          <w:rFonts w:ascii="Arial MT" w:hAnsi="Arial MT"/>
          <w:sz w:val="17"/>
        </w:rPr>
        <w:t>increased</w:t>
      </w:r>
      <w:r>
        <w:rPr>
          <w:rFonts w:ascii="Arial MT" w:hAnsi="Arial MT"/>
          <w:spacing w:val="4"/>
          <w:sz w:val="17"/>
        </w:rPr>
        <w:t> </w:t>
      </w:r>
      <w:r>
        <w:rPr>
          <w:rFonts w:ascii="Arial MT" w:hAnsi="Arial MT"/>
          <w:sz w:val="17"/>
        </w:rPr>
        <w:t>from</w:t>
      </w:r>
      <w:r>
        <w:rPr>
          <w:rFonts w:ascii="Arial MT" w:hAnsi="Arial MT"/>
          <w:spacing w:val="3"/>
          <w:sz w:val="17"/>
        </w:rPr>
        <w:t> </w:t>
      </w:r>
      <w:r>
        <w:rPr>
          <w:rFonts w:ascii="Arial MT" w:hAnsi="Arial MT"/>
          <w:sz w:val="17"/>
        </w:rPr>
        <w:t>$6,500</w:t>
      </w:r>
      <w:r>
        <w:rPr>
          <w:rFonts w:ascii="Arial MT" w:hAnsi="Arial MT"/>
          <w:spacing w:val="4"/>
          <w:sz w:val="17"/>
        </w:rPr>
        <w:t> </w:t>
      </w:r>
      <w:r>
        <w:rPr>
          <w:rFonts w:ascii="Arial MT" w:hAnsi="Arial MT"/>
          <w:sz w:val="17"/>
        </w:rPr>
        <w:t>from</w:t>
      </w:r>
      <w:r>
        <w:rPr>
          <w:rFonts w:ascii="Arial MT" w:hAnsi="Arial MT"/>
          <w:spacing w:val="4"/>
          <w:sz w:val="17"/>
        </w:rPr>
        <w:t> </w:t>
      </w:r>
      <w:r>
        <w:rPr>
          <w:rFonts w:ascii="Arial MT" w:hAnsi="Arial MT"/>
          <w:sz w:val="17"/>
        </w:rPr>
        <w:t>2023)</w:t>
      </w:r>
      <w:r>
        <w:rPr>
          <w:rFonts w:ascii="Arial MT" w:hAnsi="Arial MT"/>
          <w:spacing w:val="3"/>
          <w:sz w:val="17"/>
        </w:rPr>
        <w:t> </w:t>
      </w:r>
      <w:r>
        <w:rPr>
          <w:rFonts w:ascii="Arial MT" w:hAnsi="Arial MT"/>
          <w:spacing w:val="-5"/>
          <w:sz w:val="17"/>
        </w:rPr>
        <w:t>is</w:t>
      </w:r>
    </w:p>
    <w:p>
      <w:pPr>
        <w:spacing w:line="182" w:lineRule="exact" w:before="0"/>
        <w:ind w:left="1978" w:right="0" w:firstLine="0"/>
        <w:jc w:val="left"/>
        <w:rPr>
          <w:rFonts w:ascii="Arial MT"/>
          <w:sz w:val="17"/>
        </w:rPr>
      </w:pPr>
      <w:r>
        <w:rPr>
          <w:rFonts w:ascii="Arial MT"/>
          <w:sz w:val="17"/>
        </w:rPr>
        <w:t>$7,000</w:t>
      </w:r>
      <w:r>
        <w:rPr>
          <w:rFonts w:ascii="Arial MT"/>
          <w:spacing w:val="6"/>
          <w:sz w:val="17"/>
        </w:rPr>
        <w:t> </w:t>
      </w:r>
      <w:r>
        <w:rPr>
          <w:rFonts w:ascii="Arial MT"/>
          <w:sz w:val="17"/>
        </w:rPr>
        <w:t>per</w:t>
      </w:r>
      <w:r>
        <w:rPr>
          <w:rFonts w:ascii="Arial MT"/>
          <w:spacing w:val="6"/>
          <w:sz w:val="17"/>
        </w:rPr>
        <w:t> </w:t>
      </w:r>
      <w:r>
        <w:rPr>
          <w:rFonts w:ascii="Arial MT"/>
          <w:sz w:val="17"/>
        </w:rPr>
        <w:t>year,</w:t>
      </w:r>
      <w:r>
        <w:rPr>
          <w:rFonts w:ascii="Arial MT"/>
          <w:spacing w:val="6"/>
          <w:sz w:val="17"/>
        </w:rPr>
        <w:t> </w:t>
      </w:r>
      <w:r>
        <w:rPr>
          <w:rFonts w:ascii="Arial MT"/>
          <w:sz w:val="17"/>
        </w:rPr>
        <w:t>with</w:t>
      </w:r>
      <w:r>
        <w:rPr>
          <w:rFonts w:ascii="Arial MT"/>
          <w:spacing w:val="7"/>
          <w:sz w:val="17"/>
        </w:rPr>
        <w:t> </w:t>
      </w:r>
      <w:r>
        <w:rPr>
          <w:rFonts w:ascii="Arial MT"/>
          <w:sz w:val="17"/>
        </w:rPr>
        <w:t>an</w:t>
      </w:r>
      <w:r>
        <w:rPr>
          <w:rFonts w:ascii="Arial MT"/>
          <w:spacing w:val="6"/>
          <w:sz w:val="17"/>
        </w:rPr>
        <w:t> </w:t>
      </w:r>
      <w:r>
        <w:rPr>
          <w:rFonts w:ascii="Arial MT"/>
          <w:sz w:val="17"/>
        </w:rPr>
        <w:t>additional</w:t>
      </w:r>
      <w:r>
        <w:rPr>
          <w:rFonts w:ascii="Arial MT"/>
          <w:spacing w:val="6"/>
          <w:sz w:val="17"/>
        </w:rPr>
        <w:t> </w:t>
      </w:r>
      <w:r>
        <w:rPr>
          <w:rFonts w:ascii="Arial MT"/>
          <w:sz w:val="17"/>
        </w:rPr>
        <w:t>catch-up</w:t>
      </w:r>
      <w:r>
        <w:rPr>
          <w:rFonts w:ascii="Arial MT"/>
          <w:spacing w:val="7"/>
          <w:sz w:val="17"/>
        </w:rPr>
        <w:t> </w:t>
      </w:r>
      <w:r>
        <w:rPr>
          <w:rFonts w:ascii="Arial MT"/>
          <w:sz w:val="17"/>
        </w:rPr>
        <w:t>contribution</w:t>
      </w:r>
      <w:r>
        <w:rPr>
          <w:rFonts w:ascii="Arial MT"/>
          <w:spacing w:val="6"/>
          <w:sz w:val="17"/>
        </w:rPr>
        <w:t> </w:t>
      </w:r>
      <w:r>
        <w:rPr>
          <w:rFonts w:ascii="Arial MT"/>
          <w:sz w:val="17"/>
        </w:rPr>
        <w:t>of</w:t>
      </w:r>
      <w:r>
        <w:rPr>
          <w:rFonts w:ascii="Arial MT"/>
          <w:spacing w:val="6"/>
          <w:sz w:val="17"/>
        </w:rPr>
        <w:t> </w:t>
      </w:r>
      <w:r>
        <w:rPr>
          <w:rFonts w:ascii="Arial MT"/>
          <w:sz w:val="17"/>
        </w:rPr>
        <w:t>$1,000</w:t>
      </w:r>
      <w:r>
        <w:rPr>
          <w:rFonts w:ascii="Arial MT"/>
          <w:spacing w:val="7"/>
          <w:sz w:val="17"/>
        </w:rPr>
        <w:t> </w:t>
      </w:r>
      <w:r>
        <w:rPr>
          <w:rFonts w:ascii="Arial MT"/>
          <w:sz w:val="17"/>
        </w:rPr>
        <w:t>per</w:t>
      </w:r>
      <w:r>
        <w:rPr>
          <w:rFonts w:ascii="Arial MT"/>
          <w:spacing w:val="6"/>
          <w:sz w:val="17"/>
        </w:rPr>
        <w:t> </w:t>
      </w:r>
      <w:r>
        <w:rPr>
          <w:rFonts w:ascii="Arial MT"/>
          <w:sz w:val="17"/>
        </w:rPr>
        <w:t>person</w:t>
      </w:r>
      <w:r>
        <w:rPr>
          <w:rFonts w:ascii="Arial MT"/>
          <w:spacing w:val="6"/>
          <w:sz w:val="17"/>
        </w:rPr>
        <w:t> </w:t>
      </w:r>
      <w:r>
        <w:rPr>
          <w:rFonts w:ascii="Arial MT"/>
          <w:sz w:val="17"/>
        </w:rPr>
        <w:t>allowed</w:t>
      </w:r>
      <w:r>
        <w:rPr>
          <w:rFonts w:ascii="Arial MT"/>
          <w:spacing w:val="7"/>
          <w:sz w:val="17"/>
        </w:rPr>
        <w:t> </w:t>
      </w:r>
      <w:r>
        <w:rPr>
          <w:rFonts w:ascii="Arial MT"/>
          <w:spacing w:val="-5"/>
          <w:sz w:val="17"/>
        </w:rPr>
        <w:t>for</w:t>
      </w:r>
    </w:p>
    <w:p>
      <w:pPr>
        <w:spacing w:line="295" w:lineRule="auto" w:before="44"/>
        <w:ind w:left="1978" w:right="586" w:firstLine="0"/>
        <w:jc w:val="left"/>
        <w:rPr>
          <w:rFonts w:ascii="Arial MT"/>
          <w:sz w:val="17"/>
        </w:rPr>
      </w:pPr>
      <w:r>
        <w:rPr>
          <w:rFonts w:ascii="Arial MT"/>
          <w:sz w:val="17"/>
        </w:rPr>
        <w:t>investors age 50 or older. Excess contributions are taxed at a rate of 6 percent per year until </w:t>
      </w:r>
      <w:r>
        <w:rPr>
          <w:rFonts w:ascii="Arial MT"/>
          <w:w w:val="110"/>
          <w:sz w:val="17"/>
        </w:rPr>
        <w:t>the</w:t>
      </w:r>
      <w:r>
        <w:rPr>
          <w:rFonts w:ascii="Arial MT"/>
          <w:spacing w:val="-5"/>
          <w:w w:val="110"/>
          <w:sz w:val="17"/>
        </w:rPr>
        <w:t> </w:t>
      </w:r>
      <w:r>
        <w:rPr>
          <w:rFonts w:ascii="Arial MT"/>
          <w:w w:val="110"/>
          <w:sz w:val="17"/>
        </w:rPr>
        <w:t>excess</w:t>
      </w:r>
      <w:r>
        <w:rPr>
          <w:rFonts w:ascii="Arial MT"/>
          <w:spacing w:val="-5"/>
          <w:w w:val="110"/>
          <w:sz w:val="17"/>
        </w:rPr>
        <w:t> </w:t>
      </w:r>
      <w:r>
        <w:rPr>
          <w:rFonts w:ascii="Arial MT"/>
          <w:w w:val="110"/>
          <w:sz w:val="17"/>
        </w:rPr>
        <w:t>is</w:t>
      </w:r>
      <w:r>
        <w:rPr>
          <w:rFonts w:ascii="Arial MT"/>
          <w:spacing w:val="-5"/>
          <w:w w:val="110"/>
          <w:sz w:val="17"/>
        </w:rPr>
        <w:t> </w:t>
      </w:r>
      <w:r>
        <w:rPr>
          <w:rFonts w:ascii="Arial MT"/>
          <w:w w:val="110"/>
          <w:sz w:val="17"/>
        </w:rPr>
        <w:t>withdrawn.</w:t>
      </w:r>
    </w:p>
    <w:p>
      <w:pPr>
        <w:spacing w:line="216" w:lineRule="auto" w:before="19"/>
        <w:ind w:left="1978" w:right="0" w:hanging="294"/>
        <w:jc w:val="left"/>
        <w:rPr>
          <w:rFonts w:ascii="Arial MT" w:hAnsi="Arial MT"/>
          <w:sz w:val="17"/>
        </w:rPr>
      </w:pPr>
      <w:r>
        <w:rPr>
          <w:rFonts w:ascii="Arial Black" w:hAnsi="Arial Black"/>
          <w:position w:val="-1"/>
          <w:sz w:val="28"/>
        </w:rPr>
        <w:t>» </w:t>
      </w:r>
      <w:r>
        <w:rPr>
          <w:rFonts w:ascii="Arial MT" w:hAnsi="Arial MT"/>
          <w:sz w:val="17"/>
        </w:rPr>
        <w:t>As of 2024, a husband and wife under age 50 can have separate accounts with a maximum </w:t>
      </w:r>
      <w:r>
        <w:rPr>
          <w:rFonts w:ascii="Arial MT" w:hAnsi="Arial MT"/>
          <w:spacing w:val="-2"/>
          <w:w w:val="110"/>
          <w:sz w:val="17"/>
        </w:rPr>
        <w:t>contribution</w:t>
      </w:r>
      <w:r>
        <w:rPr>
          <w:rFonts w:ascii="Arial MT" w:hAnsi="Arial MT"/>
          <w:spacing w:val="-14"/>
          <w:w w:val="110"/>
          <w:sz w:val="17"/>
        </w:rPr>
        <w:t> </w:t>
      </w:r>
      <w:r>
        <w:rPr>
          <w:rFonts w:ascii="Arial MT" w:hAnsi="Arial MT"/>
          <w:spacing w:val="-2"/>
          <w:w w:val="110"/>
          <w:sz w:val="17"/>
        </w:rPr>
        <w:t>of</w:t>
      </w:r>
      <w:r>
        <w:rPr>
          <w:rFonts w:ascii="Arial MT" w:hAnsi="Arial MT"/>
          <w:spacing w:val="-14"/>
          <w:w w:val="110"/>
          <w:sz w:val="17"/>
        </w:rPr>
        <w:t> </w:t>
      </w:r>
      <w:r>
        <w:rPr>
          <w:rFonts w:ascii="Arial MT" w:hAnsi="Arial MT"/>
          <w:spacing w:val="-2"/>
          <w:w w:val="110"/>
          <w:sz w:val="17"/>
        </w:rPr>
        <w:t>$7,000</w:t>
      </w:r>
      <w:r>
        <w:rPr>
          <w:rFonts w:ascii="Arial MT" w:hAnsi="Arial MT"/>
          <w:spacing w:val="-14"/>
          <w:w w:val="110"/>
          <w:sz w:val="17"/>
        </w:rPr>
        <w:t> </w:t>
      </w:r>
      <w:r>
        <w:rPr>
          <w:rFonts w:ascii="Arial MT" w:hAnsi="Arial MT"/>
          <w:spacing w:val="-2"/>
          <w:w w:val="110"/>
          <w:sz w:val="17"/>
        </w:rPr>
        <w:t>per</w:t>
      </w:r>
      <w:r>
        <w:rPr>
          <w:rFonts w:ascii="Arial MT" w:hAnsi="Arial MT"/>
          <w:spacing w:val="-13"/>
          <w:w w:val="110"/>
          <w:sz w:val="17"/>
        </w:rPr>
        <w:t> </w:t>
      </w:r>
      <w:r>
        <w:rPr>
          <w:rFonts w:ascii="Arial MT" w:hAnsi="Arial MT"/>
          <w:spacing w:val="-2"/>
          <w:w w:val="110"/>
          <w:sz w:val="17"/>
        </w:rPr>
        <w:t>year</w:t>
      </w:r>
      <w:r>
        <w:rPr>
          <w:rFonts w:ascii="Arial MT" w:hAnsi="Arial MT"/>
          <w:spacing w:val="-14"/>
          <w:w w:val="110"/>
          <w:sz w:val="17"/>
        </w:rPr>
        <w:t> </w:t>
      </w:r>
      <w:r>
        <w:rPr>
          <w:rFonts w:ascii="Arial MT" w:hAnsi="Arial MT"/>
          <w:spacing w:val="-2"/>
          <w:w w:val="110"/>
          <w:sz w:val="17"/>
        </w:rPr>
        <w:t>each,</w:t>
      </w:r>
      <w:r>
        <w:rPr>
          <w:rFonts w:ascii="Arial MT" w:hAnsi="Arial MT"/>
          <w:spacing w:val="-14"/>
          <w:w w:val="110"/>
          <w:sz w:val="17"/>
        </w:rPr>
        <w:t> </w:t>
      </w:r>
      <w:r>
        <w:rPr>
          <w:rFonts w:ascii="Arial MT" w:hAnsi="Arial MT"/>
          <w:spacing w:val="-2"/>
          <w:w w:val="110"/>
          <w:sz w:val="17"/>
        </w:rPr>
        <w:t>whether</w:t>
      </w:r>
      <w:r>
        <w:rPr>
          <w:rFonts w:ascii="Arial MT" w:hAnsi="Arial MT"/>
          <w:spacing w:val="-14"/>
          <w:w w:val="110"/>
          <w:sz w:val="17"/>
        </w:rPr>
        <w:t> </w:t>
      </w:r>
      <w:r>
        <w:rPr>
          <w:rFonts w:ascii="Arial MT" w:hAnsi="Arial MT"/>
          <w:spacing w:val="-2"/>
          <w:w w:val="110"/>
          <w:sz w:val="17"/>
        </w:rPr>
        <w:t>both</w:t>
      </w:r>
      <w:r>
        <w:rPr>
          <w:rFonts w:ascii="Arial MT" w:hAnsi="Arial MT"/>
          <w:spacing w:val="-13"/>
          <w:w w:val="110"/>
          <w:sz w:val="17"/>
        </w:rPr>
        <w:t> </w:t>
      </w:r>
      <w:r>
        <w:rPr>
          <w:rFonts w:ascii="Arial MT" w:hAnsi="Arial MT"/>
          <w:spacing w:val="-2"/>
          <w:w w:val="110"/>
          <w:sz w:val="17"/>
        </w:rPr>
        <w:t>are</w:t>
      </w:r>
      <w:r>
        <w:rPr>
          <w:rFonts w:ascii="Arial MT" w:hAnsi="Arial MT"/>
          <w:spacing w:val="-14"/>
          <w:w w:val="110"/>
          <w:sz w:val="17"/>
        </w:rPr>
        <w:t> </w:t>
      </w:r>
      <w:r>
        <w:rPr>
          <w:rFonts w:ascii="Arial MT" w:hAnsi="Arial MT"/>
          <w:spacing w:val="-2"/>
          <w:w w:val="110"/>
          <w:sz w:val="17"/>
        </w:rPr>
        <w:t>working</w:t>
      </w:r>
      <w:r>
        <w:rPr>
          <w:rFonts w:ascii="Arial MT" w:hAnsi="Arial MT"/>
          <w:spacing w:val="-14"/>
          <w:w w:val="110"/>
          <w:sz w:val="17"/>
        </w:rPr>
        <w:t> </w:t>
      </w:r>
      <w:r>
        <w:rPr>
          <w:rFonts w:ascii="Arial MT" w:hAnsi="Arial MT"/>
          <w:spacing w:val="-2"/>
          <w:w w:val="110"/>
          <w:sz w:val="17"/>
        </w:rPr>
        <w:t>or</w:t>
      </w:r>
      <w:r>
        <w:rPr>
          <w:rFonts w:ascii="Arial MT" w:hAnsi="Arial MT"/>
          <w:spacing w:val="-13"/>
          <w:w w:val="110"/>
          <w:sz w:val="17"/>
        </w:rPr>
        <w:t> </w:t>
      </w:r>
      <w:r>
        <w:rPr>
          <w:rFonts w:ascii="Arial MT" w:hAnsi="Arial MT"/>
          <w:spacing w:val="-2"/>
          <w:w w:val="110"/>
          <w:sz w:val="17"/>
        </w:rPr>
        <w:t>one</w:t>
      </w:r>
      <w:r>
        <w:rPr>
          <w:rFonts w:ascii="Arial MT" w:hAnsi="Arial MT"/>
          <w:spacing w:val="-14"/>
          <w:w w:val="110"/>
          <w:sz w:val="17"/>
        </w:rPr>
        <w:t> </w:t>
      </w:r>
      <w:r>
        <w:rPr>
          <w:rFonts w:ascii="Arial MT" w:hAnsi="Arial MT"/>
          <w:spacing w:val="-2"/>
          <w:w w:val="110"/>
          <w:sz w:val="17"/>
        </w:rPr>
        <w:t>is</w:t>
      </w:r>
      <w:r>
        <w:rPr>
          <w:rFonts w:ascii="Arial MT" w:hAnsi="Arial MT"/>
          <w:spacing w:val="-14"/>
          <w:w w:val="110"/>
          <w:sz w:val="17"/>
        </w:rPr>
        <w:t> </w:t>
      </w:r>
      <w:r>
        <w:rPr>
          <w:rFonts w:ascii="Arial MT" w:hAnsi="Arial MT"/>
          <w:spacing w:val="-2"/>
          <w:w w:val="110"/>
          <w:sz w:val="17"/>
        </w:rPr>
        <w:t>working.</w:t>
      </w:r>
    </w:p>
    <w:p>
      <w:pPr>
        <w:spacing w:line="216" w:lineRule="auto" w:before="69"/>
        <w:ind w:left="1978" w:right="1088" w:hanging="294"/>
        <w:jc w:val="left"/>
        <w:rPr>
          <w:rFonts w:ascii="Arial MT" w:hAnsi="Arial MT"/>
          <w:sz w:val="17"/>
        </w:rPr>
      </w:pPr>
      <w:r>
        <w:rPr>
          <w:rFonts w:ascii="Arial Black" w:hAnsi="Arial Black"/>
          <w:position w:val="-1"/>
          <w:sz w:val="28"/>
        </w:rPr>
        <w:t>»</w:t>
      </w:r>
      <w:r>
        <w:rPr>
          <w:rFonts w:ascii="Arial Black" w:hAnsi="Arial Black"/>
          <w:spacing w:val="40"/>
          <w:position w:val="-1"/>
          <w:sz w:val="28"/>
        </w:rPr>
        <w:t> </w:t>
      </w:r>
      <w:r>
        <w:rPr>
          <w:rFonts w:ascii="Arial MT" w:hAnsi="Arial MT"/>
          <w:sz w:val="17"/>
        </w:rPr>
        <w:t>Contributions to the IRA are fully deductible for individuals not covered by employer </w:t>
      </w:r>
      <w:r>
        <w:rPr>
          <w:rFonts w:ascii="Arial MT" w:hAnsi="Arial MT"/>
          <w:w w:val="110"/>
          <w:sz w:val="17"/>
        </w:rPr>
        <w:t>pension</w:t>
      </w:r>
      <w:r>
        <w:rPr>
          <w:rFonts w:ascii="Arial MT" w:hAnsi="Arial MT"/>
          <w:spacing w:val="-14"/>
          <w:w w:val="110"/>
          <w:sz w:val="17"/>
        </w:rPr>
        <w:t> </w:t>
      </w:r>
      <w:r>
        <w:rPr>
          <w:rFonts w:ascii="Arial MT" w:hAnsi="Arial MT"/>
          <w:w w:val="110"/>
          <w:sz w:val="17"/>
        </w:rPr>
        <w:t>plans.</w:t>
      </w:r>
    </w:p>
    <w:p>
      <w:pPr>
        <w:spacing w:before="169"/>
        <w:ind w:left="1978" w:right="0" w:firstLine="0"/>
        <w:jc w:val="left"/>
        <w:rPr>
          <w:rFonts w:ascii="Arial MT"/>
          <w:sz w:val="17"/>
        </w:rPr>
      </w:pPr>
      <w:r>
        <w:rPr>
          <w:rFonts w:ascii="Arial MT"/>
          <w:spacing w:val="-2"/>
          <w:w w:val="105"/>
          <w:sz w:val="17"/>
        </w:rPr>
        <w:t>If</w:t>
      </w:r>
      <w:r>
        <w:rPr>
          <w:rFonts w:ascii="Arial MT"/>
          <w:spacing w:val="-10"/>
          <w:w w:val="105"/>
          <w:sz w:val="17"/>
        </w:rPr>
        <w:t> </w:t>
      </w:r>
      <w:r>
        <w:rPr>
          <w:rFonts w:ascii="Arial MT"/>
          <w:spacing w:val="-2"/>
          <w:w w:val="105"/>
          <w:sz w:val="17"/>
        </w:rPr>
        <w:t>investors</w:t>
      </w:r>
      <w:r>
        <w:rPr>
          <w:rFonts w:ascii="Arial MT"/>
          <w:spacing w:val="-10"/>
          <w:w w:val="105"/>
          <w:sz w:val="17"/>
        </w:rPr>
        <w:t> </w:t>
      </w:r>
      <w:r>
        <w:rPr>
          <w:rFonts w:ascii="Arial MT"/>
          <w:spacing w:val="-2"/>
          <w:w w:val="105"/>
          <w:sz w:val="17"/>
        </w:rPr>
        <w:t>are</w:t>
      </w:r>
      <w:r>
        <w:rPr>
          <w:rFonts w:ascii="Arial MT"/>
          <w:spacing w:val="-9"/>
          <w:w w:val="105"/>
          <w:sz w:val="17"/>
        </w:rPr>
        <w:t> </w:t>
      </w:r>
      <w:r>
        <w:rPr>
          <w:rFonts w:ascii="Arial MT"/>
          <w:spacing w:val="-2"/>
          <w:w w:val="105"/>
          <w:sz w:val="17"/>
        </w:rPr>
        <w:t>covered</w:t>
      </w:r>
      <w:r>
        <w:rPr>
          <w:rFonts w:ascii="Arial MT"/>
          <w:spacing w:val="-10"/>
          <w:w w:val="105"/>
          <w:sz w:val="17"/>
        </w:rPr>
        <w:t> </w:t>
      </w:r>
      <w:r>
        <w:rPr>
          <w:rFonts w:ascii="Arial MT"/>
          <w:spacing w:val="-2"/>
          <w:w w:val="105"/>
          <w:sz w:val="17"/>
        </w:rPr>
        <w:t>by</w:t>
      </w:r>
      <w:r>
        <w:rPr>
          <w:rFonts w:ascii="Arial MT"/>
          <w:spacing w:val="-10"/>
          <w:w w:val="105"/>
          <w:sz w:val="17"/>
        </w:rPr>
        <w:t> </w:t>
      </w:r>
      <w:r>
        <w:rPr>
          <w:rFonts w:ascii="Arial MT"/>
          <w:spacing w:val="-2"/>
          <w:w w:val="105"/>
          <w:sz w:val="17"/>
        </w:rPr>
        <w:t>a</w:t>
      </w:r>
      <w:r>
        <w:rPr>
          <w:rFonts w:ascii="Arial MT"/>
          <w:spacing w:val="-9"/>
          <w:w w:val="105"/>
          <w:sz w:val="17"/>
        </w:rPr>
        <w:t> </w:t>
      </w:r>
      <w:r>
        <w:rPr>
          <w:rFonts w:ascii="Arial MT"/>
          <w:spacing w:val="-2"/>
          <w:w w:val="105"/>
          <w:sz w:val="17"/>
        </w:rPr>
        <w:t>workplace</w:t>
      </w:r>
      <w:r>
        <w:rPr>
          <w:rFonts w:ascii="Arial MT"/>
          <w:spacing w:val="-10"/>
          <w:w w:val="105"/>
          <w:sz w:val="17"/>
        </w:rPr>
        <w:t> </w:t>
      </w:r>
      <w:r>
        <w:rPr>
          <w:rFonts w:ascii="Arial MT"/>
          <w:spacing w:val="-2"/>
          <w:w w:val="105"/>
          <w:sz w:val="17"/>
        </w:rPr>
        <w:t>retirement</w:t>
      </w:r>
      <w:r>
        <w:rPr>
          <w:rFonts w:ascii="Arial MT"/>
          <w:spacing w:val="-10"/>
          <w:w w:val="105"/>
          <w:sz w:val="17"/>
        </w:rPr>
        <w:t> </w:t>
      </w:r>
      <w:r>
        <w:rPr>
          <w:rFonts w:ascii="Arial MT"/>
          <w:spacing w:val="-2"/>
          <w:w w:val="105"/>
          <w:sz w:val="17"/>
        </w:rPr>
        <w:t>plan,</w:t>
      </w:r>
      <w:r>
        <w:rPr>
          <w:rFonts w:ascii="Arial MT"/>
          <w:spacing w:val="-9"/>
          <w:w w:val="105"/>
          <w:sz w:val="17"/>
        </w:rPr>
        <w:t> </w:t>
      </w:r>
      <w:r>
        <w:rPr>
          <w:rFonts w:ascii="Arial MT"/>
          <w:spacing w:val="-2"/>
          <w:w w:val="105"/>
          <w:sz w:val="17"/>
        </w:rPr>
        <w:t>deposits</w:t>
      </w:r>
      <w:r>
        <w:rPr>
          <w:rFonts w:ascii="Arial MT"/>
          <w:spacing w:val="-10"/>
          <w:w w:val="105"/>
          <w:sz w:val="17"/>
        </w:rPr>
        <w:t> </w:t>
      </w:r>
      <w:r>
        <w:rPr>
          <w:rFonts w:ascii="Arial MT"/>
          <w:spacing w:val="-2"/>
          <w:w w:val="105"/>
          <w:sz w:val="17"/>
        </w:rPr>
        <w:t>into</w:t>
      </w:r>
      <w:r>
        <w:rPr>
          <w:rFonts w:ascii="Arial MT"/>
          <w:spacing w:val="-10"/>
          <w:w w:val="105"/>
          <w:sz w:val="17"/>
        </w:rPr>
        <w:t> </w:t>
      </w:r>
      <w:r>
        <w:rPr>
          <w:rFonts w:ascii="Arial MT"/>
          <w:spacing w:val="-2"/>
          <w:w w:val="105"/>
          <w:sz w:val="17"/>
        </w:rPr>
        <w:t>an</w:t>
      </w:r>
      <w:r>
        <w:rPr>
          <w:rFonts w:ascii="Arial MT"/>
          <w:spacing w:val="-9"/>
          <w:w w:val="105"/>
          <w:sz w:val="17"/>
        </w:rPr>
        <w:t> </w:t>
      </w:r>
      <w:r>
        <w:rPr>
          <w:rFonts w:ascii="Arial MT"/>
          <w:spacing w:val="-2"/>
          <w:w w:val="105"/>
          <w:sz w:val="17"/>
        </w:rPr>
        <w:t>IRA</w:t>
      </w:r>
      <w:r>
        <w:rPr>
          <w:rFonts w:ascii="Arial MT"/>
          <w:spacing w:val="-10"/>
          <w:w w:val="105"/>
          <w:sz w:val="17"/>
        </w:rPr>
        <w:t> </w:t>
      </w:r>
      <w:r>
        <w:rPr>
          <w:rFonts w:ascii="Arial MT"/>
          <w:spacing w:val="-2"/>
          <w:w w:val="105"/>
          <w:sz w:val="17"/>
        </w:rPr>
        <w:t>may</w:t>
      </w:r>
      <w:r>
        <w:rPr>
          <w:rFonts w:ascii="Arial MT"/>
          <w:spacing w:val="-10"/>
          <w:w w:val="105"/>
          <w:sz w:val="17"/>
        </w:rPr>
        <w:t> </w:t>
      </w:r>
      <w:r>
        <w:rPr>
          <w:rFonts w:ascii="Arial MT"/>
          <w:spacing w:val="-2"/>
          <w:w w:val="105"/>
          <w:sz w:val="17"/>
        </w:rPr>
        <w:t>or</w:t>
      </w:r>
      <w:r>
        <w:rPr>
          <w:rFonts w:ascii="Arial MT"/>
          <w:spacing w:val="-9"/>
          <w:w w:val="105"/>
          <w:sz w:val="17"/>
        </w:rPr>
        <w:t> </w:t>
      </w:r>
      <w:r>
        <w:rPr>
          <w:rFonts w:ascii="Arial MT"/>
          <w:spacing w:val="-5"/>
          <w:w w:val="105"/>
          <w:sz w:val="17"/>
        </w:rPr>
        <w:t>may</w:t>
      </w:r>
    </w:p>
    <w:p>
      <w:pPr>
        <w:spacing w:line="295" w:lineRule="auto" w:before="44"/>
        <w:ind w:left="1978" w:right="456" w:firstLine="0"/>
        <w:jc w:val="left"/>
        <w:rPr>
          <w:rFonts w:ascii="Arial MT"/>
          <w:sz w:val="17"/>
        </w:rPr>
      </w:pPr>
      <w:r>
        <w:rPr>
          <w:rFonts w:ascii="Arial MT"/>
          <w:spacing w:val="-2"/>
          <w:w w:val="105"/>
          <w:sz w:val="17"/>
        </w:rPr>
        <w:t>not</w:t>
      </w:r>
      <w:r>
        <w:rPr>
          <w:rFonts w:ascii="Arial MT"/>
          <w:spacing w:val="-5"/>
          <w:w w:val="105"/>
          <w:sz w:val="17"/>
        </w:rPr>
        <w:t> </w:t>
      </w:r>
      <w:r>
        <w:rPr>
          <w:rFonts w:ascii="Arial MT"/>
          <w:spacing w:val="-2"/>
          <w:w w:val="105"/>
          <w:sz w:val="17"/>
        </w:rPr>
        <w:t>be</w:t>
      </w:r>
      <w:r>
        <w:rPr>
          <w:rFonts w:ascii="Arial MT"/>
          <w:spacing w:val="-5"/>
          <w:w w:val="105"/>
          <w:sz w:val="17"/>
        </w:rPr>
        <w:t> </w:t>
      </w:r>
      <w:r>
        <w:rPr>
          <w:rFonts w:ascii="Arial MT"/>
          <w:spacing w:val="-2"/>
          <w:w w:val="105"/>
          <w:sz w:val="17"/>
        </w:rPr>
        <w:t>tax-deductible.</w:t>
      </w:r>
      <w:r>
        <w:rPr>
          <w:rFonts w:ascii="Arial MT"/>
          <w:spacing w:val="-5"/>
          <w:w w:val="105"/>
          <w:sz w:val="17"/>
        </w:rPr>
        <w:t> </w:t>
      </w:r>
      <w:r>
        <w:rPr>
          <w:rFonts w:ascii="Arial MT"/>
          <w:spacing w:val="-2"/>
          <w:w w:val="105"/>
          <w:sz w:val="17"/>
        </w:rPr>
        <w:t>Although</w:t>
      </w:r>
      <w:r>
        <w:rPr>
          <w:rFonts w:ascii="Arial MT"/>
          <w:spacing w:val="-5"/>
          <w:w w:val="105"/>
          <w:sz w:val="17"/>
        </w:rPr>
        <w:t> </w:t>
      </w:r>
      <w:r>
        <w:rPr>
          <w:rFonts w:ascii="Arial MT"/>
          <w:spacing w:val="-2"/>
          <w:w w:val="105"/>
          <w:sz w:val="17"/>
        </w:rPr>
        <w:t>I</w:t>
      </w:r>
      <w:r>
        <w:rPr>
          <w:rFonts w:ascii="Arial MT"/>
          <w:spacing w:val="-5"/>
          <w:w w:val="105"/>
          <w:sz w:val="17"/>
        </w:rPr>
        <w:t> </w:t>
      </w:r>
      <w:r>
        <w:rPr>
          <w:rFonts w:ascii="Arial MT"/>
          <w:spacing w:val="-2"/>
          <w:w w:val="105"/>
          <w:sz w:val="17"/>
        </w:rPr>
        <w:t>think</w:t>
      </w:r>
      <w:r>
        <w:rPr>
          <w:rFonts w:ascii="Arial MT"/>
          <w:spacing w:val="-5"/>
          <w:w w:val="105"/>
          <w:sz w:val="17"/>
        </w:rPr>
        <w:t> </w:t>
      </w:r>
      <w:r>
        <w:rPr>
          <w:rFonts w:ascii="Arial MT"/>
          <w:spacing w:val="-2"/>
          <w:w w:val="105"/>
          <w:sz w:val="17"/>
        </w:rPr>
        <w:t>that</w:t>
      </w:r>
      <w:r>
        <w:rPr>
          <w:rFonts w:ascii="Arial MT"/>
          <w:spacing w:val="-5"/>
          <w:w w:val="105"/>
          <w:sz w:val="17"/>
        </w:rPr>
        <w:t> </w:t>
      </w:r>
      <w:r>
        <w:rPr>
          <w:rFonts w:ascii="Arial MT"/>
          <w:spacing w:val="-2"/>
          <w:w w:val="105"/>
          <w:sz w:val="17"/>
        </w:rPr>
        <w:t>the</w:t>
      </w:r>
      <w:r>
        <w:rPr>
          <w:rFonts w:ascii="Arial MT"/>
          <w:spacing w:val="-5"/>
          <w:w w:val="105"/>
          <w:sz w:val="17"/>
        </w:rPr>
        <w:t> </w:t>
      </w:r>
      <w:r>
        <w:rPr>
          <w:rFonts w:ascii="Arial MT"/>
          <w:spacing w:val="-2"/>
          <w:w w:val="105"/>
          <w:sz w:val="17"/>
        </w:rPr>
        <w:t>chances</w:t>
      </w:r>
      <w:r>
        <w:rPr>
          <w:rFonts w:ascii="Arial MT"/>
          <w:spacing w:val="-5"/>
          <w:w w:val="105"/>
          <w:sz w:val="17"/>
        </w:rPr>
        <w:t> </w:t>
      </w:r>
      <w:r>
        <w:rPr>
          <w:rFonts w:ascii="Arial MT"/>
          <w:spacing w:val="-2"/>
          <w:w w:val="105"/>
          <w:sz w:val="17"/>
        </w:rPr>
        <w:t>of</w:t>
      </w:r>
      <w:r>
        <w:rPr>
          <w:rFonts w:ascii="Arial MT"/>
          <w:spacing w:val="-5"/>
          <w:w w:val="105"/>
          <w:sz w:val="17"/>
        </w:rPr>
        <w:t> </w:t>
      </w:r>
      <w:r>
        <w:rPr>
          <w:rFonts w:ascii="Arial MT"/>
          <w:spacing w:val="-2"/>
          <w:w w:val="105"/>
          <w:sz w:val="17"/>
        </w:rPr>
        <w:t>your</w:t>
      </w:r>
      <w:r>
        <w:rPr>
          <w:rFonts w:ascii="Arial MT"/>
          <w:spacing w:val="-5"/>
          <w:w w:val="105"/>
          <w:sz w:val="17"/>
        </w:rPr>
        <w:t> </w:t>
      </w:r>
      <w:r>
        <w:rPr>
          <w:rFonts w:ascii="Arial MT"/>
          <w:spacing w:val="-2"/>
          <w:w w:val="105"/>
          <w:sz w:val="17"/>
        </w:rPr>
        <w:t>being</w:t>
      </w:r>
      <w:r>
        <w:rPr>
          <w:rFonts w:ascii="Arial MT"/>
          <w:spacing w:val="-5"/>
          <w:w w:val="105"/>
          <w:sz w:val="17"/>
        </w:rPr>
        <w:t> </w:t>
      </w:r>
      <w:r>
        <w:rPr>
          <w:rFonts w:ascii="Arial MT"/>
          <w:spacing w:val="-2"/>
          <w:w w:val="105"/>
          <w:sz w:val="17"/>
        </w:rPr>
        <w:t>tested</w:t>
      </w:r>
      <w:r>
        <w:rPr>
          <w:rFonts w:ascii="Arial MT"/>
          <w:spacing w:val="-5"/>
          <w:w w:val="105"/>
          <w:sz w:val="17"/>
        </w:rPr>
        <w:t> </w:t>
      </w:r>
      <w:r>
        <w:rPr>
          <w:rFonts w:ascii="Arial MT"/>
          <w:spacing w:val="-2"/>
          <w:w w:val="105"/>
          <w:sz w:val="17"/>
        </w:rPr>
        <w:t>on</w:t>
      </w:r>
      <w:r>
        <w:rPr>
          <w:rFonts w:ascii="Arial MT"/>
          <w:spacing w:val="-5"/>
          <w:w w:val="105"/>
          <w:sz w:val="17"/>
        </w:rPr>
        <w:t> </w:t>
      </w:r>
      <w:r>
        <w:rPr>
          <w:rFonts w:ascii="Arial MT"/>
          <w:spacing w:val="-2"/>
          <w:w w:val="105"/>
          <w:sz w:val="17"/>
        </w:rPr>
        <w:t>the</w:t>
      </w:r>
      <w:r>
        <w:rPr>
          <w:rFonts w:ascii="Arial MT"/>
          <w:spacing w:val="-5"/>
          <w:w w:val="105"/>
          <w:sz w:val="17"/>
        </w:rPr>
        <w:t> </w:t>
      </w:r>
      <w:r>
        <w:rPr>
          <w:rFonts w:ascii="Arial MT"/>
          <w:spacing w:val="-2"/>
          <w:w w:val="105"/>
          <w:sz w:val="17"/>
        </w:rPr>
        <w:t>values</w:t>
      </w:r>
      <w:r>
        <w:rPr>
          <w:rFonts w:ascii="Arial MT"/>
          <w:spacing w:val="-5"/>
          <w:w w:val="105"/>
          <w:sz w:val="17"/>
        </w:rPr>
        <w:t> </w:t>
      </w:r>
      <w:r>
        <w:rPr>
          <w:rFonts w:ascii="Arial MT"/>
          <w:spacing w:val="-2"/>
          <w:w w:val="105"/>
          <w:sz w:val="17"/>
        </w:rPr>
        <w:t>are </w:t>
      </w:r>
      <w:r>
        <w:rPr>
          <w:rFonts w:ascii="Arial MT"/>
          <w:w w:val="105"/>
          <w:sz w:val="17"/>
        </w:rPr>
        <w:t>slim,</w:t>
      </w:r>
      <w:r>
        <w:rPr>
          <w:rFonts w:ascii="Arial MT"/>
          <w:spacing w:val="-7"/>
          <w:w w:val="105"/>
          <w:sz w:val="17"/>
        </w:rPr>
        <w:t> </w:t>
      </w:r>
      <w:r>
        <w:rPr>
          <w:rFonts w:ascii="Arial MT"/>
          <w:w w:val="105"/>
          <w:sz w:val="17"/>
        </w:rPr>
        <w:t>as</w:t>
      </w:r>
      <w:r>
        <w:rPr>
          <w:rFonts w:ascii="Arial MT"/>
          <w:spacing w:val="-7"/>
          <w:w w:val="105"/>
          <w:sz w:val="17"/>
        </w:rPr>
        <w:t> </w:t>
      </w:r>
      <w:r>
        <w:rPr>
          <w:rFonts w:ascii="Arial MT"/>
          <w:w w:val="105"/>
          <w:sz w:val="17"/>
        </w:rPr>
        <w:t>of</w:t>
      </w:r>
      <w:r>
        <w:rPr>
          <w:rFonts w:ascii="Arial MT"/>
          <w:spacing w:val="-7"/>
          <w:w w:val="105"/>
          <w:sz w:val="17"/>
        </w:rPr>
        <w:t> </w:t>
      </w:r>
      <w:r>
        <w:rPr>
          <w:rFonts w:ascii="Arial MT"/>
          <w:w w:val="105"/>
          <w:sz w:val="17"/>
        </w:rPr>
        <w:t>2024,</w:t>
      </w:r>
      <w:r>
        <w:rPr>
          <w:rFonts w:ascii="Arial MT"/>
          <w:spacing w:val="-7"/>
          <w:w w:val="105"/>
          <w:sz w:val="17"/>
        </w:rPr>
        <w:t> </w:t>
      </w:r>
      <w:r>
        <w:rPr>
          <w:rFonts w:ascii="Arial MT"/>
          <w:w w:val="105"/>
          <w:sz w:val="17"/>
        </w:rPr>
        <w:t>if</w:t>
      </w:r>
      <w:r>
        <w:rPr>
          <w:rFonts w:ascii="Arial MT"/>
          <w:spacing w:val="-7"/>
          <w:w w:val="105"/>
          <w:sz w:val="17"/>
        </w:rPr>
        <w:t> </w:t>
      </w:r>
      <w:r>
        <w:rPr>
          <w:rFonts w:ascii="Arial MT"/>
          <w:w w:val="105"/>
          <w:sz w:val="17"/>
        </w:rPr>
        <w:t>an</w:t>
      </w:r>
      <w:r>
        <w:rPr>
          <w:rFonts w:ascii="Arial MT"/>
          <w:spacing w:val="-7"/>
          <w:w w:val="105"/>
          <w:sz w:val="17"/>
        </w:rPr>
        <w:t> </w:t>
      </w:r>
      <w:r>
        <w:rPr>
          <w:rFonts w:ascii="Arial MT"/>
          <w:w w:val="105"/>
          <w:sz w:val="17"/>
        </w:rPr>
        <w:t>individual</w:t>
      </w:r>
      <w:r>
        <w:rPr>
          <w:rFonts w:ascii="Arial MT"/>
          <w:spacing w:val="-7"/>
          <w:w w:val="105"/>
          <w:sz w:val="17"/>
        </w:rPr>
        <w:t> </w:t>
      </w:r>
      <w:r>
        <w:rPr>
          <w:rFonts w:ascii="Arial MT"/>
          <w:w w:val="105"/>
          <w:sz w:val="17"/>
        </w:rPr>
        <w:t>is</w:t>
      </w:r>
      <w:r>
        <w:rPr>
          <w:rFonts w:ascii="Arial MT"/>
          <w:spacing w:val="-7"/>
          <w:w w:val="105"/>
          <w:sz w:val="17"/>
        </w:rPr>
        <w:t> </w:t>
      </w:r>
      <w:r>
        <w:rPr>
          <w:rFonts w:ascii="Arial MT"/>
          <w:w w:val="105"/>
          <w:sz w:val="17"/>
        </w:rPr>
        <w:t>covered</w:t>
      </w:r>
      <w:r>
        <w:rPr>
          <w:rFonts w:ascii="Arial MT"/>
          <w:spacing w:val="-7"/>
          <w:w w:val="105"/>
          <w:sz w:val="17"/>
        </w:rPr>
        <w:t> </w:t>
      </w:r>
      <w:r>
        <w:rPr>
          <w:rFonts w:ascii="Arial MT"/>
          <w:w w:val="105"/>
          <w:sz w:val="17"/>
        </w:rPr>
        <w:t>by</w:t>
      </w:r>
      <w:r>
        <w:rPr>
          <w:rFonts w:ascii="Arial MT"/>
          <w:spacing w:val="-7"/>
          <w:w w:val="105"/>
          <w:sz w:val="17"/>
        </w:rPr>
        <w:t> </w:t>
      </w:r>
      <w:r>
        <w:rPr>
          <w:rFonts w:ascii="Arial MT"/>
          <w:w w:val="105"/>
          <w:sz w:val="17"/>
        </w:rPr>
        <w:t>a</w:t>
      </w:r>
      <w:r>
        <w:rPr>
          <w:rFonts w:ascii="Arial MT"/>
          <w:spacing w:val="-7"/>
          <w:w w:val="105"/>
          <w:sz w:val="17"/>
        </w:rPr>
        <w:t> </w:t>
      </w:r>
      <w:r>
        <w:rPr>
          <w:rFonts w:ascii="Arial MT"/>
          <w:w w:val="105"/>
          <w:sz w:val="17"/>
        </w:rPr>
        <w:t>workplace</w:t>
      </w:r>
      <w:r>
        <w:rPr>
          <w:rFonts w:ascii="Arial MT"/>
          <w:spacing w:val="-7"/>
          <w:w w:val="105"/>
          <w:sz w:val="17"/>
        </w:rPr>
        <w:t> </w:t>
      </w:r>
      <w:r>
        <w:rPr>
          <w:rFonts w:ascii="Arial MT"/>
          <w:w w:val="105"/>
          <w:sz w:val="17"/>
        </w:rPr>
        <w:t>retirement</w:t>
      </w:r>
      <w:r>
        <w:rPr>
          <w:rFonts w:ascii="Arial MT"/>
          <w:spacing w:val="-7"/>
          <w:w w:val="105"/>
          <w:sz w:val="17"/>
        </w:rPr>
        <w:t> </w:t>
      </w:r>
      <w:r>
        <w:rPr>
          <w:rFonts w:ascii="Arial MT"/>
          <w:w w:val="105"/>
          <w:sz w:val="17"/>
        </w:rPr>
        <w:t>plan</w:t>
      </w:r>
      <w:r>
        <w:rPr>
          <w:rFonts w:ascii="Arial MT"/>
          <w:spacing w:val="-7"/>
          <w:w w:val="105"/>
          <w:sz w:val="17"/>
        </w:rPr>
        <w:t> </w:t>
      </w:r>
      <w:r>
        <w:rPr>
          <w:rFonts w:ascii="Arial MT"/>
          <w:w w:val="105"/>
          <w:sz w:val="17"/>
        </w:rPr>
        <w:t>and</w:t>
      </w:r>
      <w:r>
        <w:rPr>
          <w:rFonts w:ascii="Arial MT"/>
          <w:spacing w:val="-7"/>
          <w:w w:val="105"/>
          <w:sz w:val="17"/>
        </w:rPr>
        <w:t> </w:t>
      </w:r>
      <w:r>
        <w:rPr>
          <w:rFonts w:ascii="Arial MT"/>
          <w:w w:val="105"/>
          <w:sz w:val="17"/>
        </w:rPr>
        <w:t>earns</w:t>
      </w:r>
      <w:r>
        <w:rPr>
          <w:rFonts w:ascii="Arial MT"/>
          <w:spacing w:val="-7"/>
          <w:w w:val="105"/>
          <w:sz w:val="17"/>
        </w:rPr>
        <w:t> </w:t>
      </w:r>
      <w:r>
        <w:rPr>
          <w:rFonts w:ascii="Arial MT"/>
          <w:w w:val="105"/>
          <w:sz w:val="17"/>
        </w:rPr>
        <w:t>up</w:t>
      </w:r>
      <w:r>
        <w:rPr>
          <w:rFonts w:ascii="Arial MT"/>
          <w:spacing w:val="-7"/>
          <w:w w:val="105"/>
          <w:sz w:val="17"/>
        </w:rPr>
        <w:t> </w:t>
      </w:r>
      <w:r>
        <w:rPr>
          <w:rFonts w:ascii="Arial MT"/>
          <w:w w:val="105"/>
          <w:sz w:val="17"/>
        </w:rPr>
        <w:t>to</w:t>
      </w:r>
    </w:p>
    <w:p>
      <w:pPr>
        <w:spacing w:line="295" w:lineRule="auto" w:before="0"/>
        <w:ind w:left="1978" w:right="456" w:firstLine="0"/>
        <w:jc w:val="left"/>
        <w:rPr>
          <w:rFonts w:ascii="Arial MT"/>
          <w:sz w:val="17"/>
        </w:rPr>
      </w:pPr>
      <w:r>
        <w:rPr>
          <w:rFonts w:ascii="Arial MT"/>
          <w:spacing w:val="-2"/>
          <w:w w:val="105"/>
          <w:sz w:val="17"/>
        </w:rPr>
        <w:t>$77,000</w:t>
      </w:r>
      <w:r>
        <w:rPr>
          <w:rFonts w:ascii="Arial MT"/>
          <w:spacing w:val="-10"/>
          <w:w w:val="105"/>
          <w:sz w:val="17"/>
        </w:rPr>
        <w:t> </w:t>
      </w:r>
      <w:r>
        <w:rPr>
          <w:rFonts w:ascii="Arial MT"/>
          <w:spacing w:val="-2"/>
          <w:w w:val="105"/>
          <w:sz w:val="17"/>
        </w:rPr>
        <w:t>per</w:t>
      </w:r>
      <w:r>
        <w:rPr>
          <w:rFonts w:ascii="Arial MT"/>
          <w:spacing w:val="-10"/>
          <w:w w:val="105"/>
          <w:sz w:val="17"/>
        </w:rPr>
        <w:t> </w:t>
      </w:r>
      <w:r>
        <w:rPr>
          <w:rFonts w:ascii="Arial MT"/>
          <w:spacing w:val="-2"/>
          <w:w w:val="105"/>
          <w:sz w:val="17"/>
        </w:rPr>
        <w:t>year</w:t>
      </w:r>
      <w:r>
        <w:rPr>
          <w:rFonts w:ascii="Arial MT"/>
          <w:spacing w:val="-10"/>
          <w:w w:val="105"/>
          <w:sz w:val="17"/>
        </w:rPr>
        <w:t> </w:t>
      </w:r>
      <w:r>
        <w:rPr>
          <w:rFonts w:ascii="Arial MT"/>
          <w:spacing w:val="-2"/>
          <w:w w:val="105"/>
          <w:sz w:val="17"/>
        </w:rPr>
        <w:t>($123,000</w:t>
      </w:r>
      <w:r>
        <w:rPr>
          <w:rFonts w:ascii="Arial MT"/>
          <w:spacing w:val="-10"/>
          <w:w w:val="105"/>
          <w:sz w:val="17"/>
        </w:rPr>
        <w:t> </w:t>
      </w:r>
      <w:r>
        <w:rPr>
          <w:rFonts w:ascii="Arial MT"/>
          <w:spacing w:val="-2"/>
          <w:w w:val="105"/>
          <w:sz w:val="17"/>
        </w:rPr>
        <w:t>jointly),</w:t>
      </w:r>
      <w:r>
        <w:rPr>
          <w:rFonts w:ascii="Arial MT"/>
          <w:spacing w:val="-10"/>
          <w:w w:val="105"/>
          <w:sz w:val="17"/>
        </w:rPr>
        <w:t> </w:t>
      </w:r>
      <w:r>
        <w:rPr>
          <w:rFonts w:ascii="Arial MT"/>
          <w:spacing w:val="-2"/>
          <w:w w:val="105"/>
          <w:sz w:val="17"/>
        </w:rPr>
        <w:t>deposits</w:t>
      </w:r>
      <w:r>
        <w:rPr>
          <w:rFonts w:ascii="Arial MT"/>
          <w:spacing w:val="-10"/>
          <w:w w:val="105"/>
          <w:sz w:val="17"/>
        </w:rPr>
        <w:t> </w:t>
      </w:r>
      <w:r>
        <w:rPr>
          <w:rFonts w:ascii="Arial MT"/>
          <w:spacing w:val="-2"/>
          <w:w w:val="105"/>
          <w:sz w:val="17"/>
        </w:rPr>
        <w:t>made</w:t>
      </w:r>
      <w:r>
        <w:rPr>
          <w:rFonts w:ascii="Arial MT"/>
          <w:spacing w:val="-10"/>
          <w:w w:val="105"/>
          <w:sz w:val="17"/>
        </w:rPr>
        <w:t> </w:t>
      </w:r>
      <w:r>
        <w:rPr>
          <w:rFonts w:ascii="Arial MT"/>
          <w:spacing w:val="-2"/>
          <w:w w:val="105"/>
          <w:sz w:val="17"/>
        </w:rPr>
        <w:t>into</w:t>
      </w:r>
      <w:r>
        <w:rPr>
          <w:rFonts w:ascii="Arial MT"/>
          <w:spacing w:val="-10"/>
          <w:w w:val="105"/>
          <w:sz w:val="17"/>
        </w:rPr>
        <w:t> </w:t>
      </w:r>
      <w:r>
        <w:rPr>
          <w:rFonts w:ascii="Arial MT"/>
          <w:spacing w:val="-2"/>
          <w:w w:val="105"/>
          <w:sz w:val="17"/>
        </w:rPr>
        <w:t>an</w:t>
      </w:r>
      <w:r>
        <w:rPr>
          <w:rFonts w:ascii="Arial MT"/>
          <w:spacing w:val="-10"/>
          <w:w w:val="105"/>
          <w:sz w:val="17"/>
        </w:rPr>
        <w:t> </w:t>
      </w:r>
      <w:r>
        <w:rPr>
          <w:rFonts w:ascii="Arial MT"/>
          <w:spacing w:val="-2"/>
          <w:w w:val="105"/>
          <w:sz w:val="17"/>
        </w:rPr>
        <w:t>IRA</w:t>
      </w:r>
      <w:r>
        <w:rPr>
          <w:rFonts w:ascii="Arial MT"/>
          <w:spacing w:val="-9"/>
          <w:w w:val="105"/>
          <w:sz w:val="17"/>
        </w:rPr>
        <w:t> </w:t>
      </w:r>
      <w:r>
        <w:rPr>
          <w:rFonts w:ascii="Arial MT"/>
          <w:spacing w:val="-2"/>
          <w:w w:val="105"/>
          <w:sz w:val="17"/>
        </w:rPr>
        <w:t>are</w:t>
      </w:r>
      <w:r>
        <w:rPr>
          <w:rFonts w:ascii="Arial MT"/>
          <w:spacing w:val="-10"/>
          <w:w w:val="105"/>
          <w:sz w:val="17"/>
        </w:rPr>
        <w:t> </w:t>
      </w:r>
      <w:r>
        <w:rPr>
          <w:rFonts w:ascii="Arial MT"/>
          <w:spacing w:val="-2"/>
          <w:w w:val="105"/>
          <w:sz w:val="17"/>
        </w:rPr>
        <w:t>fully</w:t>
      </w:r>
      <w:r>
        <w:rPr>
          <w:rFonts w:ascii="Arial MT"/>
          <w:spacing w:val="-10"/>
          <w:w w:val="105"/>
          <w:sz w:val="17"/>
        </w:rPr>
        <w:t> </w:t>
      </w:r>
      <w:r>
        <w:rPr>
          <w:rFonts w:ascii="Arial MT"/>
          <w:spacing w:val="-2"/>
          <w:w w:val="105"/>
          <w:sz w:val="17"/>
        </w:rPr>
        <w:t>deductible.</w:t>
      </w:r>
      <w:r>
        <w:rPr>
          <w:rFonts w:ascii="Arial MT"/>
          <w:spacing w:val="-10"/>
          <w:w w:val="105"/>
          <w:sz w:val="17"/>
        </w:rPr>
        <w:t> </w:t>
      </w:r>
      <w:r>
        <w:rPr>
          <w:rFonts w:ascii="Arial MT"/>
          <w:spacing w:val="-2"/>
          <w:w w:val="105"/>
          <w:sz w:val="17"/>
        </w:rPr>
        <w:t>The</w:t>
      </w:r>
      <w:r>
        <w:rPr>
          <w:rFonts w:ascii="Arial MT"/>
          <w:spacing w:val="-10"/>
          <w:w w:val="105"/>
          <w:sz w:val="17"/>
        </w:rPr>
        <w:t> </w:t>
      </w:r>
      <w:r>
        <w:rPr>
          <w:rFonts w:ascii="Arial MT"/>
          <w:spacing w:val="-2"/>
          <w:w w:val="105"/>
          <w:sz w:val="17"/>
        </w:rPr>
        <w:t>deduc- tions</w:t>
      </w:r>
      <w:r>
        <w:rPr>
          <w:rFonts w:ascii="Arial MT"/>
          <w:spacing w:val="-6"/>
          <w:w w:val="105"/>
          <w:sz w:val="17"/>
        </w:rPr>
        <w:t> </w:t>
      </w:r>
      <w:r>
        <w:rPr>
          <w:rFonts w:ascii="Arial MT"/>
          <w:spacing w:val="-2"/>
          <w:w w:val="105"/>
          <w:sz w:val="17"/>
        </w:rPr>
        <w:t>are</w:t>
      </w:r>
      <w:r>
        <w:rPr>
          <w:rFonts w:ascii="Arial MT"/>
          <w:spacing w:val="-6"/>
          <w:w w:val="105"/>
          <w:sz w:val="17"/>
        </w:rPr>
        <w:t> </w:t>
      </w:r>
      <w:r>
        <w:rPr>
          <w:rFonts w:ascii="Arial MT"/>
          <w:spacing w:val="-2"/>
          <w:w w:val="105"/>
          <w:sz w:val="17"/>
        </w:rPr>
        <w:t>gradually</w:t>
      </w:r>
      <w:r>
        <w:rPr>
          <w:rFonts w:ascii="Arial MT"/>
          <w:spacing w:val="-6"/>
          <w:w w:val="105"/>
          <w:sz w:val="17"/>
        </w:rPr>
        <w:t> </w:t>
      </w:r>
      <w:r>
        <w:rPr>
          <w:rFonts w:ascii="Arial MT"/>
          <w:spacing w:val="-2"/>
          <w:w w:val="105"/>
          <w:sz w:val="17"/>
        </w:rPr>
        <w:t>phased</w:t>
      </w:r>
      <w:r>
        <w:rPr>
          <w:rFonts w:ascii="Arial MT"/>
          <w:spacing w:val="-6"/>
          <w:w w:val="105"/>
          <w:sz w:val="17"/>
        </w:rPr>
        <w:t> </w:t>
      </w:r>
      <w:r>
        <w:rPr>
          <w:rFonts w:ascii="Arial MT"/>
          <w:spacing w:val="-2"/>
          <w:w w:val="105"/>
          <w:sz w:val="17"/>
        </w:rPr>
        <w:t>out</w:t>
      </w:r>
      <w:r>
        <w:rPr>
          <w:rFonts w:ascii="Arial MT"/>
          <w:spacing w:val="-6"/>
          <w:w w:val="105"/>
          <w:sz w:val="17"/>
        </w:rPr>
        <w:t> </w:t>
      </w:r>
      <w:r>
        <w:rPr>
          <w:rFonts w:ascii="Arial MT"/>
          <w:spacing w:val="-2"/>
          <w:w w:val="105"/>
          <w:sz w:val="17"/>
        </w:rPr>
        <w:t>and</w:t>
      </w:r>
      <w:r>
        <w:rPr>
          <w:rFonts w:ascii="Arial MT"/>
          <w:spacing w:val="-6"/>
          <w:w w:val="105"/>
          <w:sz w:val="17"/>
        </w:rPr>
        <w:t> </w:t>
      </w:r>
      <w:r>
        <w:rPr>
          <w:rFonts w:ascii="Arial MT"/>
          <w:spacing w:val="-2"/>
          <w:w w:val="105"/>
          <w:sz w:val="17"/>
        </w:rPr>
        <w:t>disappear</w:t>
      </w:r>
      <w:r>
        <w:rPr>
          <w:rFonts w:ascii="Arial MT"/>
          <w:spacing w:val="-6"/>
          <w:w w:val="105"/>
          <w:sz w:val="17"/>
        </w:rPr>
        <w:t> </w:t>
      </w:r>
      <w:r>
        <w:rPr>
          <w:rFonts w:ascii="Arial MT"/>
          <w:spacing w:val="-2"/>
          <w:w w:val="105"/>
          <w:sz w:val="17"/>
        </w:rPr>
        <w:t>when</w:t>
      </w:r>
      <w:r>
        <w:rPr>
          <w:rFonts w:ascii="Arial MT"/>
          <w:spacing w:val="-6"/>
          <w:w w:val="105"/>
          <w:sz w:val="17"/>
        </w:rPr>
        <w:t> </w:t>
      </w:r>
      <w:r>
        <w:rPr>
          <w:rFonts w:ascii="Arial MT"/>
          <w:spacing w:val="-2"/>
          <w:w w:val="105"/>
          <w:sz w:val="17"/>
        </w:rPr>
        <w:t>an</w:t>
      </w:r>
      <w:r>
        <w:rPr>
          <w:rFonts w:ascii="Arial MT"/>
          <w:spacing w:val="-6"/>
          <w:w w:val="105"/>
          <w:sz w:val="17"/>
        </w:rPr>
        <w:t> </w:t>
      </w:r>
      <w:r>
        <w:rPr>
          <w:rFonts w:ascii="Arial MT"/>
          <w:spacing w:val="-2"/>
          <w:w w:val="105"/>
          <w:sz w:val="17"/>
        </w:rPr>
        <w:t>individual</w:t>
      </w:r>
      <w:r>
        <w:rPr>
          <w:rFonts w:ascii="Arial MT"/>
          <w:spacing w:val="-6"/>
          <w:w w:val="105"/>
          <w:sz w:val="17"/>
        </w:rPr>
        <w:t> </w:t>
      </w:r>
      <w:r>
        <w:rPr>
          <w:rFonts w:ascii="Arial MT"/>
          <w:spacing w:val="-2"/>
          <w:w w:val="105"/>
          <w:sz w:val="17"/>
        </w:rPr>
        <w:t>earns</w:t>
      </w:r>
      <w:r>
        <w:rPr>
          <w:rFonts w:ascii="Arial MT"/>
          <w:spacing w:val="-6"/>
          <w:w w:val="105"/>
          <w:sz w:val="17"/>
        </w:rPr>
        <w:t> </w:t>
      </w:r>
      <w:r>
        <w:rPr>
          <w:rFonts w:ascii="Arial MT"/>
          <w:spacing w:val="-2"/>
          <w:w w:val="105"/>
          <w:sz w:val="17"/>
        </w:rPr>
        <w:t>more</w:t>
      </w:r>
      <w:r>
        <w:rPr>
          <w:rFonts w:ascii="Arial MT"/>
          <w:spacing w:val="-6"/>
          <w:w w:val="105"/>
          <w:sz w:val="17"/>
        </w:rPr>
        <w:t> </w:t>
      </w:r>
      <w:r>
        <w:rPr>
          <w:rFonts w:ascii="Arial MT"/>
          <w:spacing w:val="-2"/>
          <w:w w:val="105"/>
          <w:sz w:val="17"/>
        </w:rPr>
        <w:t>than</w:t>
      </w:r>
      <w:r>
        <w:rPr>
          <w:rFonts w:ascii="Arial MT"/>
          <w:spacing w:val="-6"/>
          <w:w w:val="105"/>
          <w:sz w:val="17"/>
        </w:rPr>
        <w:t> </w:t>
      </w:r>
      <w:r>
        <w:rPr>
          <w:rFonts w:ascii="Arial MT"/>
          <w:spacing w:val="-2"/>
          <w:w w:val="105"/>
          <w:sz w:val="17"/>
        </w:rPr>
        <w:t>$87,000</w:t>
      </w:r>
      <w:r>
        <w:rPr>
          <w:rFonts w:ascii="Arial MT"/>
          <w:spacing w:val="-6"/>
          <w:w w:val="105"/>
          <w:sz w:val="17"/>
        </w:rPr>
        <w:t> </w:t>
      </w:r>
      <w:r>
        <w:rPr>
          <w:rFonts w:ascii="Arial MT"/>
          <w:spacing w:val="-2"/>
          <w:w w:val="105"/>
          <w:sz w:val="17"/>
        </w:rPr>
        <w:t>per </w:t>
      </w:r>
      <w:r>
        <w:rPr>
          <w:rFonts w:ascii="Arial MT"/>
          <w:w w:val="105"/>
          <w:sz w:val="17"/>
        </w:rPr>
        <w:t>year ($143,000 for married couples filing jointly).</w:t>
      </w:r>
    </w:p>
    <w:p>
      <w:pPr>
        <w:spacing w:line="216" w:lineRule="auto" w:before="18"/>
        <w:ind w:left="1978" w:right="0" w:hanging="294"/>
        <w:jc w:val="left"/>
        <w:rPr>
          <w:rFonts w:ascii="Arial MT" w:hAnsi="Arial MT"/>
          <w:sz w:val="17"/>
        </w:rPr>
      </w:pPr>
      <w:r>
        <w:rPr>
          <w:rFonts w:ascii="Arial Black" w:hAnsi="Arial Black"/>
          <w:spacing w:val="-2"/>
          <w:w w:val="110"/>
          <w:position w:val="-1"/>
          <w:sz w:val="28"/>
        </w:rPr>
        <w:t>»</w:t>
      </w:r>
      <w:r>
        <w:rPr>
          <w:rFonts w:ascii="Arial Black" w:hAnsi="Arial Black"/>
          <w:spacing w:val="-24"/>
          <w:w w:val="110"/>
          <w:position w:val="-1"/>
          <w:sz w:val="28"/>
        </w:rPr>
        <w:t> </w:t>
      </w:r>
      <w:r>
        <w:rPr>
          <w:rFonts w:ascii="Arial MT" w:hAnsi="Arial MT"/>
          <w:spacing w:val="-2"/>
          <w:w w:val="110"/>
          <w:sz w:val="17"/>
        </w:rPr>
        <w:t>When</w:t>
      </w:r>
      <w:r>
        <w:rPr>
          <w:rFonts w:ascii="Arial MT" w:hAnsi="Arial MT"/>
          <w:spacing w:val="-14"/>
          <w:w w:val="110"/>
          <w:sz w:val="17"/>
        </w:rPr>
        <w:t> </w:t>
      </w:r>
      <w:r>
        <w:rPr>
          <w:rFonts w:ascii="Arial MT" w:hAnsi="Arial MT"/>
          <w:spacing w:val="-2"/>
          <w:w w:val="110"/>
          <w:sz w:val="17"/>
        </w:rPr>
        <w:t>an</w:t>
      </w:r>
      <w:r>
        <w:rPr>
          <w:rFonts w:ascii="Arial MT" w:hAnsi="Arial MT"/>
          <w:spacing w:val="-14"/>
          <w:w w:val="110"/>
          <w:sz w:val="17"/>
        </w:rPr>
        <w:t> </w:t>
      </w:r>
      <w:r>
        <w:rPr>
          <w:rFonts w:ascii="Arial MT" w:hAnsi="Arial MT"/>
          <w:spacing w:val="-2"/>
          <w:w w:val="110"/>
          <w:sz w:val="17"/>
        </w:rPr>
        <w:t>investor</w:t>
      </w:r>
      <w:r>
        <w:rPr>
          <w:rFonts w:ascii="Arial MT" w:hAnsi="Arial MT"/>
          <w:spacing w:val="-13"/>
          <w:w w:val="110"/>
          <w:sz w:val="17"/>
        </w:rPr>
        <w:t> </w:t>
      </w:r>
      <w:r>
        <w:rPr>
          <w:rFonts w:ascii="Arial MT" w:hAnsi="Arial MT"/>
          <w:spacing w:val="-2"/>
          <w:w w:val="110"/>
          <w:sz w:val="17"/>
        </w:rPr>
        <w:t>starts</w:t>
      </w:r>
      <w:r>
        <w:rPr>
          <w:rFonts w:ascii="Arial MT" w:hAnsi="Arial MT"/>
          <w:spacing w:val="-14"/>
          <w:w w:val="110"/>
          <w:sz w:val="17"/>
        </w:rPr>
        <w:t> </w:t>
      </w:r>
      <w:r>
        <w:rPr>
          <w:rFonts w:ascii="Arial MT" w:hAnsi="Arial MT"/>
          <w:spacing w:val="-2"/>
          <w:w w:val="110"/>
          <w:sz w:val="17"/>
        </w:rPr>
        <w:t>to</w:t>
      </w:r>
      <w:r>
        <w:rPr>
          <w:rFonts w:ascii="Arial MT" w:hAnsi="Arial MT"/>
          <w:spacing w:val="-14"/>
          <w:w w:val="110"/>
          <w:sz w:val="17"/>
        </w:rPr>
        <w:t> </w:t>
      </w:r>
      <w:r>
        <w:rPr>
          <w:rFonts w:ascii="Arial MT" w:hAnsi="Arial MT"/>
          <w:spacing w:val="-2"/>
          <w:w w:val="110"/>
          <w:sz w:val="17"/>
        </w:rPr>
        <w:t>withdraw</w:t>
      </w:r>
      <w:r>
        <w:rPr>
          <w:rFonts w:ascii="Arial MT" w:hAnsi="Arial MT"/>
          <w:spacing w:val="-14"/>
          <w:w w:val="110"/>
          <w:sz w:val="17"/>
        </w:rPr>
        <w:t> </w:t>
      </w:r>
      <w:r>
        <w:rPr>
          <w:rFonts w:ascii="Arial MT" w:hAnsi="Arial MT"/>
          <w:spacing w:val="-2"/>
          <w:w w:val="110"/>
          <w:sz w:val="17"/>
        </w:rPr>
        <w:t>funds</w:t>
      </w:r>
      <w:r>
        <w:rPr>
          <w:rFonts w:ascii="Arial MT" w:hAnsi="Arial MT"/>
          <w:spacing w:val="-13"/>
          <w:w w:val="110"/>
          <w:sz w:val="17"/>
        </w:rPr>
        <w:t> </w:t>
      </w:r>
      <w:r>
        <w:rPr>
          <w:rFonts w:ascii="Arial MT" w:hAnsi="Arial MT"/>
          <w:spacing w:val="-2"/>
          <w:w w:val="110"/>
          <w:sz w:val="17"/>
        </w:rPr>
        <w:t>from</w:t>
      </w:r>
      <w:r>
        <w:rPr>
          <w:rFonts w:ascii="Arial MT" w:hAnsi="Arial MT"/>
          <w:spacing w:val="-14"/>
          <w:w w:val="110"/>
          <w:sz w:val="17"/>
        </w:rPr>
        <w:t> </w:t>
      </w:r>
      <w:r>
        <w:rPr>
          <w:rFonts w:ascii="Arial MT" w:hAnsi="Arial MT"/>
          <w:spacing w:val="-2"/>
          <w:w w:val="110"/>
          <w:sz w:val="17"/>
        </w:rPr>
        <w:t>an</w:t>
      </w:r>
      <w:r>
        <w:rPr>
          <w:rFonts w:ascii="Arial MT" w:hAnsi="Arial MT"/>
          <w:spacing w:val="-14"/>
          <w:w w:val="110"/>
          <w:sz w:val="17"/>
        </w:rPr>
        <w:t> </w:t>
      </w:r>
      <w:r>
        <w:rPr>
          <w:rFonts w:ascii="Arial MT" w:hAnsi="Arial MT"/>
          <w:spacing w:val="-2"/>
          <w:w w:val="110"/>
          <w:sz w:val="17"/>
        </w:rPr>
        <w:t>IRA,</w:t>
      </w:r>
      <w:r>
        <w:rPr>
          <w:rFonts w:ascii="Arial MT" w:hAnsi="Arial MT"/>
          <w:spacing w:val="-13"/>
          <w:w w:val="110"/>
          <w:sz w:val="17"/>
        </w:rPr>
        <w:t> </w:t>
      </w:r>
      <w:r>
        <w:rPr>
          <w:rFonts w:ascii="Arial MT" w:hAnsi="Arial MT"/>
          <w:spacing w:val="-2"/>
          <w:w w:val="110"/>
          <w:sz w:val="17"/>
        </w:rPr>
        <w:t>the</w:t>
      </w:r>
      <w:r>
        <w:rPr>
          <w:rFonts w:ascii="Arial MT" w:hAnsi="Arial MT"/>
          <w:spacing w:val="-14"/>
          <w:w w:val="110"/>
          <w:sz w:val="17"/>
        </w:rPr>
        <w:t> </w:t>
      </w:r>
      <w:r>
        <w:rPr>
          <w:rFonts w:ascii="Arial MT" w:hAnsi="Arial MT"/>
          <w:spacing w:val="-2"/>
          <w:w w:val="110"/>
          <w:sz w:val="17"/>
        </w:rPr>
        <w:t>investor</w:t>
      </w:r>
      <w:r>
        <w:rPr>
          <w:rFonts w:ascii="Arial MT" w:hAnsi="Arial MT"/>
          <w:spacing w:val="-14"/>
          <w:w w:val="110"/>
          <w:sz w:val="17"/>
        </w:rPr>
        <w:t> </w:t>
      </w:r>
      <w:r>
        <w:rPr>
          <w:rFonts w:ascii="Arial MT" w:hAnsi="Arial MT"/>
          <w:spacing w:val="-2"/>
          <w:w w:val="110"/>
          <w:sz w:val="17"/>
        </w:rPr>
        <w:t>is</w:t>
      </w:r>
      <w:r>
        <w:rPr>
          <w:rFonts w:ascii="Arial MT" w:hAnsi="Arial MT"/>
          <w:spacing w:val="-14"/>
          <w:w w:val="110"/>
          <w:sz w:val="17"/>
        </w:rPr>
        <w:t> </w:t>
      </w:r>
      <w:r>
        <w:rPr>
          <w:rFonts w:ascii="Arial MT" w:hAnsi="Arial MT"/>
          <w:spacing w:val="-2"/>
          <w:w w:val="110"/>
          <w:sz w:val="17"/>
        </w:rPr>
        <w:t>taxed</w:t>
      </w:r>
      <w:r>
        <w:rPr>
          <w:rFonts w:ascii="Arial MT" w:hAnsi="Arial MT"/>
          <w:spacing w:val="-13"/>
          <w:w w:val="110"/>
          <w:sz w:val="17"/>
        </w:rPr>
        <w:t> </w:t>
      </w:r>
      <w:r>
        <w:rPr>
          <w:rFonts w:ascii="Arial MT" w:hAnsi="Arial MT"/>
          <w:spacing w:val="-2"/>
          <w:w w:val="110"/>
          <w:sz w:val="17"/>
        </w:rPr>
        <w:t>on</w:t>
      </w:r>
      <w:r>
        <w:rPr>
          <w:rFonts w:ascii="Arial MT" w:hAnsi="Arial MT"/>
          <w:spacing w:val="-14"/>
          <w:w w:val="110"/>
          <w:sz w:val="17"/>
        </w:rPr>
        <w:t> </w:t>
      </w:r>
      <w:r>
        <w:rPr>
          <w:rFonts w:ascii="Arial MT" w:hAnsi="Arial MT"/>
          <w:spacing w:val="-2"/>
          <w:w w:val="110"/>
          <w:sz w:val="17"/>
        </w:rPr>
        <w:t>the</w:t>
      </w:r>
      <w:r>
        <w:rPr>
          <w:rFonts w:ascii="Arial MT" w:hAnsi="Arial MT"/>
          <w:spacing w:val="-14"/>
          <w:w w:val="110"/>
          <w:sz w:val="17"/>
        </w:rPr>
        <w:t> </w:t>
      </w:r>
      <w:r>
        <w:rPr>
          <w:rFonts w:ascii="Arial MT" w:hAnsi="Arial MT"/>
          <w:spacing w:val="-2"/>
          <w:w w:val="110"/>
          <w:sz w:val="17"/>
        </w:rPr>
        <w:t>entire </w:t>
      </w:r>
      <w:r>
        <w:rPr>
          <w:rFonts w:ascii="Arial MT" w:hAnsi="Arial MT"/>
          <w:sz w:val="17"/>
        </w:rPr>
        <w:t>withdrawal (the amount deposited, which was not taxed, and the appreciation in value). The</w:t>
      </w:r>
    </w:p>
    <w:p>
      <w:pPr>
        <w:spacing w:before="49"/>
        <w:ind w:left="1978" w:right="0" w:firstLine="0"/>
        <w:jc w:val="left"/>
        <w:rPr>
          <w:rFonts w:ascii="Arial MT"/>
          <w:sz w:val="17"/>
        </w:rPr>
      </w:pPr>
      <w:r>
        <w:rPr>
          <w:rFonts w:ascii="Arial MT"/>
          <w:spacing w:val="-2"/>
          <w:w w:val="105"/>
          <w:sz w:val="17"/>
        </w:rPr>
        <w:t>withdrawal</w:t>
      </w:r>
      <w:r>
        <w:rPr>
          <w:rFonts w:ascii="Arial MT"/>
          <w:spacing w:val="-6"/>
          <w:w w:val="105"/>
          <w:sz w:val="17"/>
        </w:rPr>
        <w:t> </w:t>
      </w:r>
      <w:r>
        <w:rPr>
          <w:rFonts w:ascii="Arial MT"/>
          <w:spacing w:val="-2"/>
          <w:w w:val="105"/>
          <w:sz w:val="17"/>
        </w:rPr>
        <w:t>is</w:t>
      </w:r>
      <w:r>
        <w:rPr>
          <w:rFonts w:ascii="Arial MT"/>
          <w:spacing w:val="-5"/>
          <w:w w:val="105"/>
          <w:sz w:val="17"/>
        </w:rPr>
        <w:t> </w:t>
      </w:r>
      <w:r>
        <w:rPr>
          <w:rFonts w:ascii="Arial MT"/>
          <w:spacing w:val="-2"/>
          <w:w w:val="105"/>
          <w:sz w:val="17"/>
        </w:rPr>
        <w:t>taxed</w:t>
      </w:r>
      <w:r>
        <w:rPr>
          <w:rFonts w:ascii="Arial MT"/>
          <w:spacing w:val="-6"/>
          <w:w w:val="105"/>
          <w:sz w:val="17"/>
        </w:rPr>
        <w:t> </w:t>
      </w:r>
      <w:r>
        <w:rPr>
          <w:rFonts w:ascii="Arial MT"/>
          <w:spacing w:val="-2"/>
          <w:w w:val="105"/>
          <w:sz w:val="17"/>
        </w:rPr>
        <w:t>as</w:t>
      </w:r>
      <w:r>
        <w:rPr>
          <w:rFonts w:ascii="Arial MT"/>
          <w:spacing w:val="-5"/>
          <w:w w:val="105"/>
          <w:sz w:val="17"/>
        </w:rPr>
        <w:t> </w:t>
      </w:r>
      <w:r>
        <w:rPr>
          <w:rFonts w:ascii="Arial MT"/>
          <w:spacing w:val="-2"/>
          <w:w w:val="105"/>
          <w:sz w:val="17"/>
        </w:rPr>
        <w:t>ordinary</w:t>
      </w:r>
      <w:r>
        <w:rPr>
          <w:rFonts w:ascii="Arial MT"/>
          <w:spacing w:val="-6"/>
          <w:w w:val="105"/>
          <w:sz w:val="17"/>
        </w:rPr>
        <w:t> </w:t>
      </w:r>
      <w:r>
        <w:rPr>
          <w:rFonts w:ascii="Arial MT"/>
          <w:spacing w:val="-2"/>
          <w:w w:val="105"/>
          <w:sz w:val="17"/>
        </w:rPr>
        <w:t>income.</w:t>
      </w:r>
    </w:p>
    <w:p>
      <w:pPr>
        <w:spacing w:line="216" w:lineRule="auto" w:before="64"/>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w:t>
      </w:r>
      <w:r>
        <w:rPr>
          <w:rFonts w:ascii="Arial MT" w:hAnsi="Arial MT"/>
          <w:spacing w:val="-2"/>
          <w:w w:val="105"/>
          <w:sz w:val="17"/>
        </w:rPr>
        <w:t>Withdrawals</w:t>
      </w:r>
      <w:r>
        <w:rPr>
          <w:rFonts w:ascii="Arial MT" w:hAnsi="Arial MT"/>
          <w:spacing w:val="-12"/>
          <w:w w:val="105"/>
          <w:sz w:val="17"/>
        </w:rPr>
        <w:t> </w:t>
      </w:r>
      <w:r>
        <w:rPr>
          <w:rFonts w:ascii="Arial MT" w:hAnsi="Arial MT"/>
          <w:spacing w:val="-2"/>
          <w:w w:val="105"/>
          <w:sz w:val="17"/>
        </w:rPr>
        <w:t>can´t</w:t>
      </w:r>
      <w:r>
        <w:rPr>
          <w:rFonts w:ascii="Arial MT" w:hAnsi="Arial MT"/>
          <w:spacing w:val="-11"/>
          <w:w w:val="105"/>
          <w:sz w:val="17"/>
        </w:rPr>
        <w:t> </w:t>
      </w:r>
      <w:r>
        <w:rPr>
          <w:rFonts w:ascii="Arial MT" w:hAnsi="Arial MT"/>
          <w:spacing w:val="-2"/>
          <w:w w:val="105"/>
          <w:sz w:val="17"/>
        </w:rPr>
        <w:t>begin</w:t>
      </w:r>
      <w:r>
        <w:rPr>
          <w:rFonts w:ascii="Arial MT" w:hAnsi="Arial MT"/>
          <w:spacing w:val="-12"/>
          <w:w w:val="105"/>
          <w:sz w:val="17"/>
        </w:rPr>
        <w:t> </w:t>
      </w:r>
      <w:r>
        <w:rPr>
          <w:rFonts w:ascii="Arial MT" w:hAnsi="Arial MT"/>
          <w:spacing w:val="-2"/>
          <w:w w:val="105"/>
          <w:sz w:val="17"/>
        </w:rPr>
        <w:t>before</w:t>
      </w:r>
      <w:r>
        <w:rPr>
          <w:rFonts w:ascii="Arial MT" w:hAnsi="Arial MT"/>
          <w:spacing w:val="-11"/>
          <w:w w:val="105"/>
          <w:sz w:val="17"/>
        </w:rPr>
        <w:t> </w:t>
      </w:r>
      <w:r>
        <w:rPr>
          <w:rFonts w:ascii="Arial MT" w:hAnsi="Arial MT"/>
          <w:spacing w:val="-2"/>
          <w:w w:val="105"/>
          <w:sz w:val="17"/>
        </w:rPr>
        <w:t>age</w:t>
      </w:r>
      <w:r>
        <w:rPr>
          <w:rFonts w:ascii="Arial MT" w:hAnsi="Arial MT"/>
          <w:spacing w:val="-11"/>
          <w:w w:val="105"/>
          <w:sz w:val="17"/>
        </w:rPr>
        <w:t> </w:t>
      </w:r>
      <w:r>
        <w:rPr>
          <w:rFonts w:ascii="Arial MT" w:hAnsi="Arial MT"/>
          <w:spacing w:val="-2"/>
          <w:w w:val="105"/>
          <w:sz w:val="17"/>
        </w:rPr>
        <w:t>59½,</w:t>
      </w:r>
      <w:r>
        <w:rPr>
          <w:rFonts w:ascii="Arial MT" w:hAnsi="Arial MT"/>
          <w:spacing w:val="-12"/>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investors</w:t>
      </w:r>
      <w:r>
        <w:rPr>
          <w:rFonts w:ascii="Arial MT" w:hAnsi="Arial MT"/>
          <w:spacing w:val="-11"/>
          <w:w w:val="105"/>
          <w:sz w:val="17"/>
        </w:rPr>
        <w:t> </w:t>
      </w:r>
      <w:r>
        <w:rPr>
          <w:rFonts w:ascii="Arial MT" w:hAnsi="Arial MT"/>
          <w:spacing w:val="-2"/>
          <w:w w:val="105"/>
          <w:sz w:val="17"/>
        </w:rPr>
        <w:t>have</w:t>
      </w:r>
      <w:r>
        <w:rPr>
          <w:rFonts w:ascii="Arial MT" w:hAnsi="Arial MT"/>
          <w:spacing w:val="-12"/>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pay</w:t>
      </w:r>
      <w:r>
        <w:rPr>
          <w:rFonts w:ascii="Arial MT" w:hAnsi="Arial MT"/>
          <w:spacing w:val="-11"/>
          <w:w w:val="105"/>
          <w:sz w:val="17"/>
        </w:rPr>
        <w:t> </w:t>
      </w:r>
      <w:r>
        <w:rPr>
          <w:rFonts w:ascii="Arial MT" w:hAnsi="Arial MT"/>
          <w:spacing w:val="-2"/>
          <w:w w:val="105"/>
          <w:sz w:val="17"/>
        </w:rPr>
        <w:t>an</w:t>
      </w:r>
      <w:r>
        <w:rPr>
          <w:rFonts w:ascii="Arial MT" w:hAnsi="Arial MT"/>
          <w:spacing w:val="-12"/>
          <w:w w:val="105"/>
          <w:sz w:val="17"/>
        </w:rPr>
        <w:t> </w:t>
      </w:r>
      <w:r>
        <w:rPr>
          <w:rFonts w:ascii="Arial MT" w:hAnsi="Arial MT"/>
          <w:spacing w:val="-2"/>
          <w:w w:val="105"/>
          <w:sz w:val="17"/>
        </w:rPr>
        <w:t>early</w:t>
      </w:r>
      <w:r>
        <w:rPr>
          <w:rFonts w:ascii="Arial MT" w:hAnsi="Arial MT"/>
          <w:spacing w:val="-11"/>
          <w:w w:val="105"/>
          <w:sz w:val="17"/>
        </w:rPr>
        <w:t> </w:t>
      </w:r>
      <w:r>
        <w:rPr>
          <w:rFonts w:ascii="Arial MT" w:hAnsi="Arial MT"/>
          <w:spacing w:val="-2"/>
          <w:w w:val="105"/>
          <w:sz w:val="17"/>
        </w:rPr>
        <w:t>withdrawal</w:t>
      </w:r>
      <w:r>
        <w:rPr>
          <w:rFonts w:ascii="Arial MT" w:hAnsi="Arial MT"/>
          <w:spacing w:val="-12"/>
          <w:w w:val="105"/>
          <w:sz w:val="17"/>
        </w:rPr>
        <w:t> </w:t>
      </w:r>
      <w:r>
        <w:rPr>
          <w:rFonts w:ascii="Arial MT" w:hAnsi="Arial MT"/>
          <w:spacing w:val="-2"/>
          <w:w w:val="105"/>
          <w:sz w:val="17"/>
        </w:rPr>
        <w:t>penalty </w:t>
      </w:r>
      <w:r>
        <w:rPr>
          <w:rFonts w:ascii="Arial MT" w:hAnsi="Arial MT"/>
          <w:w w:val="105"/>
          <w:sz w:val="17"/>
        </w:rPr>
        <w:t>of</w:t>
      </w:r>
      <w:r>
        <w:rPr>
          <w:rFonts w:ascii="Arial MT" w:hAnsi="Arial MT"/>
          <w:spacing w:val="-8"/>
          <w:w w:val="105"/>
          <w:sz w:val="17"/>
        </w:rPr>
        <w:t> </w:t>
      </w:r>
      <w:r>
        <w:rPr>
          <w:rFonts w:ascii="Arial MT" w:hAnsi="Arial MT"/>
          <w:w w:val="105"/>
          <w:sz w:val="17"/>
        </w:rPr>
        <w:t>10</w:t>
      </w:r>
      <w:r>
        <w:rPr>
          <w:rFonts w:ascii="Arial MT" w:hAnsi="Arial MT"/>
          <w:spacing w:val="-8"/>
          <w:w w:val="105"/>
          <w:sz w:val="17"/>
        </w:rPr>
        <w:t> </w:t>
      </w:r>
      <w:r>
        <w:rPr>
          <w:rFonts w:ascii="Arial MT" w:hAnsi="Arial MT"/>
          <w:w w:val="105"/>
          <w:sz w:val="17"/>
        </w:rPr>
        <w:t>percent</w:t>
      </w:r>
      <w:r>
        <w:rPr>
          <w:rFonts w:ascii="Arial MT" w:hAnsi="Arial MT"/>
          <w:spacing w:val="-8"/>
          <w:w w:val="105"/>
          <w:sz w:val="17"/>
        </w:rPr>
        <w:t> </w:t>
      </w:r>
      <w:r>
        <w:rPr>
          <w:rFonts w:ascii="Arial MT" w:hAnsi="Arial MT"/>
          <w:w w:val="105"/>
          <w:sz w:val="17"/>
        </w:rPr>
        <w:t>added</w:t>
      </w:r>
      <w:r>
        <w:rPr>
          <w:rFonts w:ascii="Arial MT" w:hAnsi="Arial MT"/>
          <w:spacing w:val="-8"/>
          <w:w w:val="105"/>
          <w:sz w:val="17"/>
        </w:rPr>
        <w:t> </w:t>
      </w:r>
      <w:r>
        <w:rPr>
          <w:rFonts w:ascii="Arial MT" w:hAnsi="Arial MT"/>
          <w:w w:val="105"/>
          <w:sz w:val="17"/>
        </w:rPr>
        <w:t>to</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investor´s</w:t>
      </w:r>
      <w:r>
        <w:rPr>
          <w:rFonts w:ascii="Arial MT" w:hAnsi="Arial MT"/>
          <w:spacing w:val="-8"/>
          <w:w w:val="105"/>
          <w:sz w:val="17"/>
        </w:rPr>
        <w:t> </w:t>
      </w:r>
      <w:r>
        <w:rPr>
          <w:rFonts w:ascii="Arial MT" w:hAnsi="Arial MT"/>
          <w:w w:val="105"/>
          <w:sz w:val="17"/>
        </w:rPr>
        <w:t>rate</w:t>
      </w:r>
      <w:r>
        <w:rPr>
          <w:rFonts w:ascii="Arial MT" w:hAnsi="Arial MT"/>
          <w:spacing w:val="-8"/>
          <w:w w:val="105"/>
          <w:sz w:val="17"/>
        </w:rPr>
        <w:t> </w:t>
      </w:r>
      <w:r>
        <w:rPr>
          <w:rFonts w:ascii="Arial MT" w:hAnsi="Arial MT"/>
          <w:w w:val="105"/>
          <w:sz w:val="17"/>
        </w:rPr>
        <w:t>according</w:t>
      </w:r>
      <w:r>
        <w:rPr>
          <w:rFonts w:ascii="Arial MT" w:hAnsi="Arial MT"/>
          <w:spacing w:val="-8"/>
          <w:w w:val="105"/>
          <w:sz w:val="17"/>
        </w:rPr>
        <w:t> </w:t>
      </w:r>
      <w:r>
        <w:rPr>
          <w:rFonts w:ascii="Arial MT" w:hAnsi="Arial MT"/>
          <w:w w:val="105"/>
          <w:sz w:val="17"/>
        </w:rPr>
        <w:t>to</w:t>
      </w:r>
      <w:r>
        <w:rPr>
          <w:rFonts w:ascii="Arial MT" w:hAnsi="Arial MT"/>
          <w:spacing w:val="-8"/>
          <w:w w:val="105"/>
          <w:sz w:val="17"/>
        </w:rPr>
        <w:t> </w:t>
      </w:r>
      <w:r>
        <w:rPr>
          <w:rFonts w:ascii="Arial MT" w:hAnsi="Arial MT"/>
          <w:w w:val="105"/>
          <w:sz w:val="17"/>
        </w:rPr>
        <w:t>their</w:t>
      </w:r>
      <w:r>
        <w:rPr>
          <w:rFonts w:ascii="Arial MT" w:hAnsi="Arial MT"/>
          <w:spacing w:val="-8"/>
          <w:w w:val="105"/>
          <w:sz w:val="17"/>
        </w:rPr>
        <w:t> </w:t>
      </w:r>
      <w:r>
        <w:rPr>
          <w:rFonts w:ascii="Arial MT" w:hAnsi="Arial MT"/>
          <w:w w:val="105"/>
          <w:sz w:val="17"/>
        </w:rPr>
        <w:t>tax</w:t>
      </w:r>
      <w:r>
        <w:rPr>
          <w:rFonts w:ascii="Arial MT" w:hAnsi="Arial MT"/>
          <w:spacing w:val="-8"/>
          <w:w w:val="105"/>
          <w:sz w:val="17"/>
        </w:rPr>
        <w:t> </w:t>
      </w:r>
      <w:r>
        <w:rPr>
          <w:rFonts w:ascii="Arial MT" w:hAnsi="Arial MT"/>
          <w:w w:val="105"/>
          <w:sz w:val="17"/>
        </w:rPr>
        <w:t>bracket.</w:t>
      </w:r>
      <w:r>
        <w:rPr>
          <w:rFonts w:ascii="Arial MT" w:hAnsi="Arial MT"/>
          <w:spacing w:val="-8"/>
          <w:w w:val="105"/>
          <w:sz w:val="17"/>
        </w:rPr>
        <w:t> </w:t>
      </w:r>
      <w:r>
        <w:rPr>
          <w:rFonts w:ascii="Arial MT" w:hAnsi="Arial MT"/>
          <w:w w:val="105"/>
          <w:sz w:val="17"/>
        </w:rPr>
        <w:t>An</w:t>
      </w:r>
      <w:r>
        <w:rPr>
          <w:rFonts w:ascii="Arial MT" w:hAnsi="Arial MT"/>
          <w:spacing w:val="-8"/>
          <w:w w:val="105"/>
          <w:sz w:val="17"/>
        </w:rPr>
        <w:t> </w:t>
      </w:r>
      <w:r>
        <w:rPr>
          <w:rFonts w:ascii="Arial MT" w:hAnsi="Arial MT"/>
          <w:w w:val="105"/>
          <w:sz w:val="17"/>
        </w:rPr>
        <w:t>investor</w:t>
      </w:r>
      <w:r>
        <w:rPr>
          <w:rFonts w:ascii="Arial MT" w:hAnsi="Arial MT"/>
          <w:spacing w:val="-8"/>
          <w:w w:val="105"/>
          <w:sz w:val="17"/>
        </w:rPr>
        <w:t> </w:t>
      </w:r>
      <w:r>
        <w:rPr>
          <w:rFonts w:ascii="Arial MT" w:hAnsi="Arial MT"/>
          <w:w w:val="105"/>
          <w:sz w:val="17"/>
        </w:rPr>
        <w:t>isn´t</w:t>
      </w:r>
    </w:p>
    <w:p>
      <w:pPr>
        <w:spacing w:after="0" w:line="216" w:lineRule="auto"/>
        <w:jc w:val="left"/>
        <w:rPr>
          <w:rFonts w:ascii="Arial MT" w:hAnsi="Arial MT"/>
          <w:sz w:val="17"/>
        </w:rPr>
        <w:sectPr>
          <w:pgSz w:w="12240" w:h="15660"/>
          <w:pgMar w:header="0" w:footer="736" w:top="1080" w:bottom="920" w:left="1080" w:right="1440"/>
        </w:sectPr>
      </w:pPr>
    </w:p>
    <w:p>
      <w:pPr>
        <w:spacing w:line="295" w:lineRule="auto" w:before="120"/>
        <w:ind w:left="1978" w:right="456" w:firstLine="0"/>
        <w:jc w:val="left"/>
        <w:rPr>
          <w:rFonts w:ascii="Arial MT" w:hAnsi="Arial MT"/>
          <w:sz w:val="17"/>
        </w:rPr>
      </w:pPr>
      <w:r>
        <w:rPr>
          <w:rFonts w:ascii="Arial MT" w:hAnsi="Arial MT"/>
          <w:sz w:val="17"/>
        </w:rPr>
        <w:drawing>
          <wp:anchor distT="0" distB="0" distL="0" distR="0" allowOverlap="1" layoutInCell="1" locked="0" behindDoc="1" simplePos="0" relativeHeight="485442048">
            <wp:simplePos x="0" y="0"/>
            <wp:positionH relativeFrom="page">
              <wp:posOffset>1676400</wp:posOffset>
            </wp:positionH>
            <wp:positionV relativeFrom="paragraph">
              <wp:posOffset>0</wp:posOffset>
            </wp:positionV>
            <wp:extent cx="1892300" cy="2108733"/>
            <wp:effectExtent l="0" t="0" r="0" b="0"/>
            <wp:wrapNone/>
            <wp:docPr id="517" name="Image 517"/>
            <wp:cNvGraphicFramePr>
              <a:graphicFrameLocks/>
            </wp:cNvGraphicFramePr>
            <a:graphic>
              <a:graphicData uri="http://schemas.openxmlformats.org/drawingml/2006/picture">
                <pic:pic>
                  <pic:nvPicPr>
                    <pic:cNvPr id="517" name="Image 517"/>
                    <pic:cNvPicPr/>
                  </pic:nvPicPr>
                  <pic:blipFill>
                    <a:blip r:embed="rId87" cstate="print"/>
                    <a:stretch>
                      <a:fillRect/>
                    </a:stretch>
                  </pic:blipFill>
                  <pic:spPr>
                    <a:xfrm>
                      <a:off x="0" y="0"/>
                      <a:ext cx="1892300" cy="2108733"/>
                    </a:xfrm>
                    <a:prstGeom prst="rect">
                      <a:avLst/>
                    </a:prstGeom>
                  </pic:spPr>
                </pic:pic>
              </a:graphicData>
            </a:graphic>
          </wp:anchor>
        </w:drawing>
      </w:r>
      <w:r>
        <w:rPr>
          <w:rFonts w:ascii="Arial MT" w:hAnsi="Arial MT"/>
          <w:spacing w:val="-2"/>
          <w:w w:val="105"/>
          <w:sz w:val="17"/>
        </w:rPr>
        <w:t>subject</w:t>
      </w:r>
      <w:r>
        <w:rPr>
          <w:rFonts w:ascii="Arial MT" w:hAnsi="Arial MT"/>
          <w:spacing w:val="-7"/>
          <w:w w:val="105"/>
          <w:sz w:val="17"/>
        </w:rPr>
        <w:t> </w:t>
      </w:r>
      <w:r>
        <w:rPr>
          <w:rFonts w:ascii="Arial MT" w:hAnsi="Arial MT"/>
          <w:spacing w:val="-2"/>
          <w:w w:val="105"/>
          <w:sz w:val="17"/>
        </w:rPr>
        <w:t>to</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10</w:t>
      </w:r>
      <w:r>
        <w:rPr>
          <w:rFonts w:ascii="Arial MT" w:hAnsi="Arial MT"/>
          <w:spacing w:val="-7"/>
          <w:w w:val="105"/>
          <w:sz w:val="17"/>
        </w:rPr>
        <w:t> </w:t>
      </w:r>
      <w:r>
        <w:rPr>
          <w:rFonts w:ascii="Arial MT" w:hAnsi="Arial MT"/>
          <w:spacing w:val="-2"/>
          <w:w w:val="105"/>
          <w:sz w:val="17"/>
        </w:rPr>
        <w:t>percent</w:t>
      </w:r>
      <w:r>
        <w:rPr>
          <w:rFonts w:ascii="Arial MT" w:hAnsi="Arial MT"/>
          <w:spacing w:val="-7"/>
          <w:w w:val="105"/>
          <w:sz w:val="17"/>
        </w:rPr>
        <w:t> </w:t>
      </w:r>
      <w:r>
        <w:rPr>
          <w:rFonts w:ascii="Arial MT" w:hAnsi="Arial MT"/>
          <w:spacing w:val="-2"/>
          <w:w w:val="105"/>
          <w:sz w:val="17"/>
        </w:rPr>
        <w:t>tax</w:t>
      </w:r>
      <w:r>
        <w:rPr>
          <w:rFonts w:ascii="Arial MT" w:hAnsi="Arial MT"/>
          <w:spacing w:val="-7"/>
          <w:w w:val="105"/>
          <w:sz w:val="17"/>
        </w:rPr>
        <w:t> </w:t>
      </w:r>
      <w:r>
        <w:rPr>
          <w:rFonts w:ascii="Arial MT" w:hAnsi="Arial MT"/>
          <w:spacing w:val="-2"/>
          <w:w w:val="105"/>
          <w:sz w:val="17"/>
        </w:rPr>
        <w:t>penalty</w:t>
      </w:r>
      <w:r>
        <w:rPr>
          <w:rFonts w:ascii="Arial MT" w:hAnsi="Arial MT"/>
          <w:spacing w:val="-7"/>
          <w:w w:val="105"/>
          <w:sz w:val="17"/>
        </w:rPr>
        <w:t> </w:t>
      </w:r>
      <w:r>
        <w:rPr>
          <w:rFonts w:ascii="Arial MT" w:hAnsi="Arial MT"/>
          <w:spacing w:val="-2"/>
          <w:w w:val="105"/>
          <w:sz w:val="17"/>
        </w:rPr>
        <w:t>in</w:t>
      </w:r>
      <w:r>
        <w:rPr>
          <w:rFonts w:ascii="Arial MT" w:hAnsi="Arial MT"/>
          <w:spacing w:val="-7"/>
          <w:w w:val="105"/>
          <w:sz w:val="17"/>
        </w:rPr>
        <w:t> </w:t>
      </w:r>
      <w:r>
        <w:rPr>
          <w:rFonts w:ascii="Arial MT" w:hAnsi="Arial MT"/>
          <w:spacing w:val="-2"/>
          <w:w w:val="105"/>
          <w:sz w:val="17"/>
        </w:rPr>
        <w:t>cases</w:t>
      </w:r>
      <w:r>
        <w:rPr>
          <w:rFonts w:ascii="Arial MT" w:hAnsi="Arial MT"/>
          <w:spacing w:val="-7"/>
          <w:w w:val="105"/>
          <w:sz w:val="17"/>
        </w:rPr>
        <w:t> </w:t>
      </w:r>
      <w:r>
        <w:rPr>
          <w:rFonts w:ascii="Arial MT" w:hAnsi="Arial MT"/>
          <w:spacing w:val="-2"/>
          <w:w w:val="105"/>
          <w:sz w:val="17"/>
        </w:rPr>
        <w:t>of</w:t>
      </w:r>
      <w:r>
        <w:rPr>
          <w:rFonts w:ascii="Arial MT" w:hAnsi="Arial MT"/>
          <w:spacing w:val="-7"/>
          <w:w w:val="105"/>
          <w:sz w:val="17"/>
        </w:rPr>
        <w:t> </w:t>
      </w:r>
      <w:r>
        <w:rPr>
          <w:rFonts w:ascii="Arial MT" w:hAnsi="Arial MT"/>
          <w:spacing w:val="-2"/>
          <w:w w:val="105"/>
          <w:sz w:val="17"/>
        </w:rPr>
        <w:t>death,</w:t>
      </w:r>
      <w:r>
        <w:rPr>
          <w:rFonts w:ascii="Arial MT" w:hAnsi="Arial MT"/>
          <w:spacing w:val="-7"/>
          <w:w w:val="105"/>
          <w:sz w:val="17"/>
        </w:rPr>
        <w:t> </w:t>
      </w:r>
      <w:r>
        <w:rPr>
          <w:rFonts w:ascii="Arial MT" w:hAnsi="Arial MT"/>
          <w:spacing w:val="-2"/>
          <w:w w:val="105"/>
          <w:sz w:val="17"/>
        </w:rPr>
        <w:t>disability,</w:t>
      </w:r>
      <w:r>
        <w:rPr>
          <w:rFonts w:ascii="Arial MT" w:hAnsi="Arial MT"/>
          <w:spacing w:val="-7"/>
          <w:w w:val="105"/>
          <w:sz w:val="17"/>
        </w:rPr>
        <w:t> </w:t>
      </w:r>
      <w:r>
        <w:rPr>
          <w:rFonts w:ascii="Arial MT" w:hAnsi="Arial MT"/>
          <w:spacing w:val="-2"/>
          <w:w w:val="105"/>
          <w:sz w:val="17"/>
        </w:rPr>
        <w:t>first-time</w:t>
      </w:r>
      <w:r>
        <w:rPr>
          <w:rFonts w:ascii="Arial MT" w:hAnsi="Arial MT"/>
          <w:spacing w:val="-7"/>
          <w:w w:val="105"/>
          <w:sz w:val="17"/>
        </w:rPr>
        <w:t> </w:t>
      </w:r>
      <w:r>
        <w:rPr>
          <w:rFonts w:ascii="Arial MT" w:hAnsi="Arial MT"/>
          <w:spacing w:val="-2"/>
          <w:w w:val="105"/>
          <w:sz w:val="17"/>
        </w:rPr>
        <w:t>homebuyers,</w:t>
      </w:r>
      <w:r>
        <w:rPr>
          <w:rFonts w:ascii="Arial MT" w:hAnsi="Arial MT"/>
          <w:spacing w:val="-7"/>
          <w:w w:val="105"/>
          <w:sz w:val="17"/>
        </w:rPr>
        <w:t> </w:t>
      </w:r>
      <w:r>
        <w:rPr>
          <w:rFonts w:ascii="Arial MT" w:hAnsi="Arial MT"/>
          <w:spacing w:val="-2"/>
          <w:w w:val="105"/>
          <w:sz w:val="17"/>
        </w:rPr>
        <w:t>and</w:t>
      </w:r>
      <w:r>
        <w:rPr>
          <w:rFonts w:ascii="Arial MT" w:hAnsi="Arial MT"/>
          <w:spacing w:val="-7"/>
          <w:w w:val="105"/>
          <w:sz w:val="17"/>
        </w:rPr>
        <w:t> </w:t>
      </w:r>
      <w:r>
        <w:rPr>
          <w:rFonts w:ascii="Arial MT" w:hAnsi="Arial MT"/>
          <w:spacing w:val="-2"/>
          <w:w w:val="105"/>
          <w:sz w:val="17"/>
        </w:rPr>
        <w:t>a </w:t>
      </w:r>
      <w:r>
        <w:rPr>
          <w:rFonts w:ascii="Arial MT" w:hAnsi="Arial MT"/>
          <w:w w:val="105"/>
          <w:sz w:val="17"/>
        </w:rPr>
        <w:t>few</w:t>
      </w:r>
      <w:r>
        <w:rPr>
          <w:rFonts w:ascii="Arial MT" w:hAnsi="Arial MT"/>
          <w:spacing w:val="-7"/>
          <w:w w:val="105"/>
          <w:sz w:val="17"/>
        </w:rPr>
        <w:t> </w:t>
      </w:r>
      <w:r>
        <w:rPr>
          <w:rFonts w:ascii="Arial MT" w:hAnsi="Arial MT"/>
          <w:w w:val="105"/>
          <w:sz w:val="17"/>
        </w:rPr>
        <w:t>other</w:t>
      </w:r>
      <w:r>
        <w:rPr>
          <w:rFonts w:ascii="Arial MT" w:hAnsi="Arial MT"/>
          <w:spacing w:val="-7"/>
          <w:w w:val="105"/>
          <w:sz w:val="17"/>
        </w:rPr>
        <w:t> </w:t>
      </w:r>
      <w:r>
        <w:rPr>
          <w:rFonts w:ascii="Arial MT" w:hAnsi="Arial MT"/>
          <w:w w:val="105"/>
          <w:sz w:val="17"/>
        </w:rPr>
        <w:t>exceptions.</w:t>
      </w:r>
      <w:r>
        <w:rPr>
          <w:rFonts w:ascii="Arial MT" w:hAnsi="Arial MT"/>
          <w:spacing w:val="-7"/>
          <w:w w:val="105"/>
          <w:sz w:val="17"/>
        </w:rPr>
        <w:t> </w:t>
      </w:r>
      <w:r>
        <w:rPr>
          <w:rFonts w:ascii="Arial MT" w:hAnsi="Arial MT"/>
          <w:w w:val="105"/>
          <w:sz w:val="17"/>
        </w:rPr>
        <w:t>(Obviously,</w:t>
      </w:r>
      <w:r>
        <w:rPr>
          <w:rFonts w:ascii="Arial MT" w:hAnsi="Arial MT"/>
          <w:spacing w:val="-7"/>
          <w:w w:val="105"/>
          <w:sz w:val="17"/>
        </w:rPr>
        <w:t> </w:t>
      </w:r>
      <w:r>
        <w:rPr>
          <w:rFonts w:ascii="Arial MT" w:hAnsi="Arial MT"/>
          <w:w w:val="105"/>
          <w:sz w:val="17"/>
        </w:rPr>
        <w:t>dead</w:t>
      </w:r>
      <w:r>
        <w:rPr>
          <w:rFonts w:ascii="Arial MT" w:hAnsi="Arial MT"/>
          <w:spacing w:val="-7"/>
          <w:w w:val="105"/>
          <w:sz w:val="17"/>
        </w:rPr>
        <w:t> </w:t>
      </w:r>
      <w:r>
        <w:rPr>
          <w:rFonts w:ascii="Arial MT" w:hAnsi="Arial MT"/>
          <w:w w:val="105"/>
          <w:sz w:val="17"/>
        </w:rPr>
        <w:t>retirees</w:t>
      </w:r>
      <w:r>
        <w:rPr>
          <w:rFonts w:ascii="Arial MT" w:hAnsi="Arial MT"/>
          <w:spacing w:val="-7"/>
          <w:w w:val="105"/>
          <w:sz w:val="17"/>
        </w:rPr>
        <w:t> </w:t>
      </w:r>
      <w:r>
        <w:rPr>
          <w:rFonts w:ascii="Arial MT" w:hAnsi="Arial MT"/>
          <w:w w:val="105"/>
          <w:sz w:val="17"/>
        </w:rPr>
        <w:t>won´t</w:t>
      </w:r>
      <w:r>
        <w:rPr>
          <w:rFonts w:ascii="Arial MT" w:hAnsi="Arial MT"/>
          <w:spacing w:val="-7"/>
          <w:w w:val="105"/>
          <w:sz w:val="17"/>
        </w:rPr>
        <w:t> </w:t>
      </w:r>
      <w:r>
        <w:rPr>
          <w:rFonts w:ascii="Arial MT" w:hAnsi="Arial MT"/>
          <w:w w:val="105"/>
          <w:sz w:val="17"/>
        </w:rPr>
        <w:t>be</w:t>
      </w:r>
      <w:r>
        <w:rPr>
          <w:rFonts w:ascii="Arial MT" w:hAnsi="Arial MT"/>
          <w:spacing w:val="-7"/>
          <w:w w:val="105"/>
          <w:sz w:val="17"/>
        </w:rPr>
        <w:t> </w:t>
      </w:r>
      <w:r>
        <w:rPr>
          <w:rFonts w:ascii="Arial MT" w:hAnsi="Arial MT"/>
          <w:w w:val="105"/>
          <w:sz w:val="17"/>
        </w:rPr>
        <w:t>making</w:t>
      </w:r>
      <w:r>
        <w:rPr>
          <w:rFonts w:ascii="Arial MT" w:hAnsi="Arial MT"/>
          <w:spacing w:val="-6"/>
          <w:w w:val="105"/>
          <w:sz w:val="17"/>
        </w:rPr>
        <w:t> </w:t>
      </w:r>
      <w:r>
        <w:rPr>
          <w:rFonts w:ascii="Arial MT" w:hAnsi="Arial MT"/>
          <w:w w:val="105"/>
          <w:sz w:val="17"/>
        </w:rPr>
        <w:t>withdrawals,</w:t>
      </w:r>
      <w:r>
        <w:rPr>
          <w:rFonts w:ascii="Arial MT" w:hAnsi="Arial MT"/>
          <w:spacing w:val="-7"/>
          <w:w w:val="105"/>
          <w:sz w:val="17"/>
        </w:rPr>
        <w:t> </w:t>
      </w:r>
      <w:r>
        <w:rPr>
          <w:rFonts w:ascii="Arial MT" w:hAnsi="Arial MT"/>
          <w:w w:val="105"/>
          <w:sz w:val="17"/>
        </w:rPr>
        <w:t>but</w:t>
      </w:r>
      <w:r>
        <w:rPr>
          <w:rFonts w:ascii="Arial MT" w:hAnsi="Arial MT"/>
          <w:spacing w:val="-7"/>
          <w:w w:val="105"/>
          <w:sz w:val="17"/>
        </w:rPr>
        <w:t> </w:t>
      </w:r>
      <w:r>
        <w:rPr>
          <w:rFonts w:ascii="Arial MT" w:hAnsi="Arial MT"/>
          <w:w w:val="105"/>
          <w:sz w:val="17"/>
        </w:rPr>
        <w:t>their beneficiaries</w:t>
      </w:r>
      <w:r>
        <w:rPr>
          <w:rFonts w:ascii="Arial MT" w:hAnsi="Arial MT"/>
          <w:spacing w:val="-10"/>
          <w:w w:val="105"/>
          <w:sz w:val="17"/>
        </w:rPr>
        <w:t> </w:t>
      </w:r>
      <w:r>
        <w:rPr>
          <w:rFonts w:ascii="Arial MT" w:hAnsi="Arial MT"/>
          <w:w w:val="105"/>
          <w:sz w:val="17"/>
        </w:rPr>
        <w:t>will</w:t>
      </w:r>
      <w:r>
        <w:rPr>
          <w:rFonts w:ascii="Arial MT" w:hAnsi="Arial MT"/>
          <w:spacing w:val="-10"/>
          <w:w w:val="105"/>
          <w:sz w:val="17"/>
        </w:rPr>
        <w:t> </w:t>
      </w:r>
      <w:r>
        <w:rPr>
          <w:rFonts w:ascii="Arial MT" w:hAnsi="Arial MT"/>
          <w:w w:val="105"/>
          <w:sz w:val="17"/>
        </w:rPr>
        <w:t>be;</w:t>
      </w:r>
      <w:r>
        <w:rPr>
          <w:rFonts w:ascii="Arial MT" w:hAnsi="Arial MT"/>
          <w:spacing w:val="-10"/>
          <w:w w:val="105"/>
          <w:sz w:val="17"/>
        </w:rPr>
        <w:t> </w:t>
      </w:r>
      <w:r>
        <w:rPr>
          <w:rFonts w:ascii="Arial MT" w:hAnsi="Arial MT"/>
          <w:w w:val="105"/>
          <w:sz w:val="17"/>
        </w:rPr>
        <w:t>in</w:t>
      </w:r>
      <w:r>
        <w:rPr>
          <w:rFonts w:ascii="Arial MT" w:hAnsi="Arial MT"/>
          <w:spacing w:val="-10"/>
          <w:w w:val="105"/>
          <w:sz w:val="17"/>
        </w:rPr>
        <w:t> </w:t>
      </w:r>
      <w:r>
        <w:rPr>
          <w:rFonts w:ascii="Arial MT" w:hAnsi="Arial MT"/>
          <w:w w:val="105"/>
          <w:sz w:val="17"/>
        </w:rPr>
        <w:t>this</w:t>
      </w:r>
      <w:r>
        <w:rPr>
          <w:rFonts w:ascii="Arial MT" w:hAnsi="Arial MT"/>
          <w:spacing w:val="-10"/>
          <w:w w:val="105"/>
          <w:sz w:val="17"/>
        </w:rPr>
        <w:t> </w:t>
      </w:r>
      <w:r>
        <w:rPr>
          <w:rFonts w:ascii="Arial MT" w:hAnsi="Arial MT"/>
          <w:w w:val="105"/>
          <w:sz w:val="17"/>
        </w:rPr>
        <w:t>case,</w:t>
      </w:r>
      <w:r>
        <w:rPr>
          <w:rFonts w:ascii="Arial MT" w:hAnsi="Arial MT"/>
          <w:spacing w:val="-10"/>
          <w:w w:val="105"/>
          <w:sz w:val="17"/>
        </w:rPr>
        <w:t> </w:t>
      </w:r>
      <w:r>
        <w:rPr>
          <w:rFonts w:ascii="Arial MT" w:hAnsi="Arial MT"/>
          <w:w w:val="105"/>
          <w:sz w:val="17"/>
        </w:rPr>
        <w:t>the</w:t>
      </w:r>
      <w:r>
        <w:rPr>
          <w:rFonts w:ascii="Arial MT" w:hAnsi="Arial MT"/>
          <w:spacing w:val="-10"/>
          <w:w w:val="105"/>
          <w:sz w:val="17"/>
        </w:rPr>
        <w:t> </w:t>
      </w:r>
      <w:r>
        <w:rPr>
          <w:rFonts w:ascii="Arial MT" w:hAnsi="Arial MT"/>
          <w:w w:val="105"/>
          <w:sz w:val="17"/>
        </w:rPr>
        <w:t>beneficiaries</w:t>
      </w:r>
      <w:r>
        <w:rPr>
          <w:rFonts w:ascii="Arial MT" w:hAnsi="Arial MT"/>
          <w:spacing w:val="-10"/>
          <w:w w:val="105"/>
          <w:sz w:val="17"/>
        </w:rPr>
        <w:t> </w:t>
      </w:r>
      <w:r>
        <w:rPr>
          <w:rFonts w:ascii="Arial MT" w:hAnsi="Arial MT"/>
          <w:w w:val="105"/>
          <w:sz w:val="17"/>
        </w:rPr>
        <w:t>aren´t</w:t>
      </w:r>
      <w:r>
        <w:rPr>
          <w:rFonts w:ascii="Arial MT" w:hAnsi="Arial MT"/>
          <w:spacing w:val="-10"/>
          <w:w w:val="105"/>
          <w:sz w:val="17"/>
        </w:rPr>
        <w:t> </w:t>
      </w:r>
      <w:r>
        <w:rPr>
          <w:rFonts w:ascii="Arial MT" w:hAnsi="Arial MT"/>
          <w:w w:val="105"/>
          <w:sz w:val="17"/>
        </w:rPr>
        <w:t>hit</w:t>
      </w:r>
      <w:r>
        <w:rPr>
          <w:rFonts w:ascii="Arial MT" w:hAnsi="Arial MT"/>
          <w:spacing w:val="-9"/>
          <w:w w:val="105"/>
          <w:sz w:val="17"/>
        </w:rPr>
        <w:t> </w:t>
      </w:r>
      <w:r>
        <w:rPr>
          <w:rFonts w:ascii="Arial MT" w:hAnsi="Arial MT"/>
          <w:w w:val="105"/>
          <w:sz w:val="17"/>
        </w:rPr>
        <w:t>with</w:t>
      </w:r>
      <w:r>
        <w:rPr>
          <w:rFonts w:ascii="Arial MT" w:hAnsi="Arial MT"/>
          <w:spacing w:val="-10"/>
          <w:w w:val="105"/>
          <w:sz w:val="17"/>
        </w:rPr>
        <w:t> </w:t>
      </w:r>
      <w:r>
        <w:rPr>
          <w:rFonts w:ascii="Arial MT" w:hAnsi="Arial MT"/>
          <w:w w:val="105"/>
          <w:sz w:val="17"/>
        </w:rPr>
        <w:t>the</w:t>
      </w:r>
      <w:r>
        <w:rPr>
          <w:rFonts w:ascii="Arial MT" w:hAnsi="Arial MT"/>
          <w:spacing w:val="-10"/>
          <w:w w:val="105"/>
          <w:sz w:val="17"/>
        </w:rPr>
        <w:t> </w:t>
      </w:r>
      <w:r>
        <w:rPr>
          <w:rFonts w:ascii="Arial MT" w:hAnsi="Arial MT"/>
          <w:w w:val="105"/>
          <w:sz w:val="17"/>
        </w:rPr>
        <w:t>10</w:t>
      </w:r>
      <w:r>
        <w:rPr>
          <w:rFonts w:ascii="Arial MT" w:hAnsi="Arial MT"/>
          <w:spacing w:val="-10"/>
          <w:w w:val="105"/>
          <w:sz w:val="17"/>
        </w:rPr>
        <w:t> </w:t>
      </w:r>
      <w:r>
        <w:rPr>
          <w:rFonts w:ascii="Arial MT" w:hAnsi="Arial MT"/>
          <w:w w:val="105"/>
          <w:sz w:val="17"/>
        </w:rPr>
        <w:t>percent</w:t>
      </w:r>
      <w:r>
        <w:rPr>
          <w:rFonts w:ascii="Arial MT" w:hAnsi="Arial MT"/>
          <w:spacing w:val="-10"/>
          <w:w w:val="105"/>
          <w:sz w:val="17"/>
        </w:rPr>
        <w:t> </w:t>
      </w:r>
      <w:r>
        <w:rPr>
          <w:rFonts w:ascii="Arial MT" w:hAnsi="Arial MT"/>
          <w:w w:val="105"/>
          <w:sz w:val="17"/>
        </w:rPr>
        <w:t>penalty.)</w:t>
      </w:r>
    </w:p>
    <w:p>
      <w:pPr>
        <w:spacing w:line="216" w:lineRule="auto" w:before="19"/>
        <w:ind w:left="1978" w:right="0"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Withdrawals</w:t>
      </w:r>
      <w:r>
        <w:rPr>
          <w:rFonts w:ascii="Arial MT" w:hAnsi="Arial MT"/>
          <w:spacing w:val="-12"/>
          <w:w w:val="105"/>
          <w:sz w:val="17"/>
        </w:rPr>
        <w:t> </w:t>
      </w:r>
      <w:r>
        <w:rPr>
          <w:rFonts w:ascii="Arial MT" w:hAnsi="Arial MT"/>
          <w:w w:val="105"/>
          <w:sz w:val="17"/>
        </w:rPr>
        <w:t>must</w:t>
      </w:r>
      <w:r>
        <w:rPr>
          <w:rFonts w:ascii="Arial MT" w:hAnsi="Arial MT"/>
          <w:spacing w:val="-13"/>
          <w:w w:val="105"/>
          <w:sz w:val="17"/>
        </w:rPr>
        <w:t> </w:t>
      </w:r>
      <w:r>
        <w:rPr>
          <w:rFonts w:ascii="Arial MT" w:hAnsi="Arial MT"/>
          <w:w w:val="105"/>
          <w:sz w:val="17"/>
        </w:rPr>
        <w:t>begin</w:t>
      </w:r>
      <w:r>
        <w:rPr>
          <w:rFonts w:ascii="Arial MT" w:hAnsi="Arial MT"/>
          <w:spacing w:val="-12"/>
          <w:w w:val="105"/>
          <w:sz w:val="17"/>
        </w:rPr>
        <w:t> </w:t>
      </w:r>
      <w:r>
        <w:rPr>
          <w:rFonts w:ascii="Arial MT" w:hAnsi="Arial MT"/>
          <w:w w:val="105"/>
          <w:sz w:val="17"/>
        </w:rPr>
        <w:t>by</w:t>
      </w:r>
      <w:r>
        <w:rPr>
          <w:rFonts w:ascii="Arial MT" w:hAnsi="Arial MT"/>
          <w:spacing w:val="-13"/>
          <w:w w:val="105"/>
          <w:sz w:val="17"/>
        </w:rPr>
        <w:t> </w:t>
      </w:r>
      <w:r>
        <w:rPr>
          <w:rFonts w:ascii="Arial MT" w:hAnsi="Arial MT"/>
          <w:w w:val="105"/>
          <w:sz w:val="17"/>
        </w:rPr>
        <w:t>April</w:t>
      </w:r>
      <w:r>
        <w:rPr>
          <w:rFonts w:ascii="Arial MT" w:hAnsi="Arial MT"/>
          <w:spacing w:val="-12"/>
          <w:w w:val="105"/>
          <w:sz w:val="17"/>
        </w:rPr>
        <w:t> </w:t>
      </w:r>
      <w:r>
        <w:rPr>
          <w:rFonts w:ascii="Arial MT" w:hAnsi="Arial MT"/>
          <w:w w:val="105"/>
          <w:sz w:val="17"/>
        </w:rPr>
        <w:t>1</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year</w:t>
      </w:r>
      <w:r>
        <w:rPr>
          <w:rFonts w:ascii="Arial MT" w:hAnsi="Arial MT"/>
          <w:spacing w:val="-13"/>
          <w:w w:val="105"/>
          <w:sz w:val="17"/>
        </w:rPr>
        <w:t> </w:t>
      </w:r>
      <w:r>
        <w:rPr>
          <w:rFonts w:ascii="Arial MT" w:hAnsi="Arial MT"/>
          <w:w w:val="105"/>
          <w:sz w:val="17"/>
        </w:rPr>
        <w:t>after</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investor</w:t>
      </w:r>
      <w:r>
        <w:rPr>
          <w:rFonts w:ascii="Arial MT" w:hAnsi="Arial MT"/>
          <w:spacing w:val="-13"/>
          <w:w w:val="105"/>
          <w:sz w:val="17"/>
        </w:rPr>
        <w:t> </w:t>
      </w:r>
      <w:r>
        <w:rPr>
          <w:rFonts w:ascii="Arial MT" w:hAnsi="Arial MT"/>
          <w:w w:val="105"/>
          <w:sz w:val="17"/>
        </w:rPr>
        <w:t>reaches</w:t>
      </w:r>
      <w:r>
        <w:rPr>
          <w:rFonts w:ascii="Arial MT" w:hAnsi="Arial MT"/>
          <w:spacing w:val="-12"/>
          <w:w w:val="105"/>
          <w:sz w:val="17"/>
        </w:rPr>
        <w:t> </w:t>
      </w:r>
      <w:r>
        <w:rPr>
          <w:rFonts w:ascii="Arial MT" w:hAnsi="Arial MT"/>
          <w:w w:val="105"/>
          <w:sz w:val="17"/>
        </w:rPr>
        <w:t>age</w:t>
      </w:r>
      <w:r>
        <w:rPr>
          <w:rFonts w:ascii="Arial MT" w:hAnsi="Arial MT"/>
          <w:spacing w:val="-13"/>
          <w:w w:val="105"/>
          <w:sz w:val="17"/>
        </w:rPr>
        <w:t> </w:t>
      </w:r>
      <w:r>
        <w:rPr>
          <w:rFonts w:ascii="Arial MT" w:hAnsi="Arial MT"/>
          <w:w w:val="105"/>
          <w:sz w:val="17"/>
        </w:rPr>
        <w:t>73</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Trebuchet MS" w:hAnsi="Trebuchet MS"/>
          <w:i/>
          <w:w w:val="105"/>
          <w:sz w:val="17"/>
        </w:rPr>
        <w:t>required </w:t>
      </w:r>
      <w:r>
        <w:rPr>
          <w:rFonts w:ascii="Trebuchet MS" w:hAnsi="Trebuchet MS"/>
          <w:i/>
          <w:spacing w:val="-4"/>
          <w:sz w:val="17"/>
        </w:rPr>
        <w:t>beginning date</w:t>
      </w:r>
      <w:r>
        <w:rPr>
          <w:rFonts w:ascii="Arial MT" w:hAnsi="Arial MT"/>
          <w:spacing w:val="-4"/>
          <w:sz w:val="17"/>
        </w:rPr>
        <w:t>,</w:t>
      </w:r>
      <w:r>
        <w:rPr>
          <w:rFonts w:ascii="Arial MT" w:hAnsi="Arial MT"/>
          <w:sz w:val="17"/>
        </w:rPr>
        <w:t> </w:t>
      </w:r>
      <w:r>
        <w:rPr>
          <w:rFonts w:ascii="Arial MT" w:hAnsi="Arial MT"/>
          <w:spacing w:val="-4"/>
          <w:sz w:val="17"/>
        </w:rPr>
        <w:t>or</w:t>
      </w:r>
      <w:r>
        <w:rPr>
          <w:rFonts w:ascii="Arial MT" w:hAnsi="Arial MT"/>
          <w:sz w:val="17"/>
        </w:rPr>
        <w:t> </w:t>
      </w:r>
      <w:r>
        <w:rPr>
          <w:rFonts w:ascii="Arial MT" w:hAnsi="Arial MT"/>
          <w:spacing w:val="-4"/>
          <w:sz w:val="17"/>
        </w:rPr>
        <w:t>RBD).</w:t>
      </w:r>
      <w:r>
        <w:rPr>
          <w:rFonts w:ascii="Arial MT" w:hAnsi="Arial MT"/>
          <w:sz w:val="17"/>
        </w:rPr>
        <w:t> </w:t>
      </w:r>
      <w:r>
        <w:rPr>
          <w:rFonts w:ascii="Arial MT" w:hAnsi="Arial MT"/>
          <w:spacing w:val="-4"/>
          <w:sz w:val="17"/>
        </w:rPr>
        <w:t>Investors</w:t>
      </w:r>
      <w:r>
        <w:rPr>
          <w:rFonts w:ascii="Arial MT" w:hAnsi="Arial MT"/>
          <w:sz w:val="17"/>
        </w:rPr>
        <w:t> </w:t>
      </w:r>
      <w:r>
        <w:rPr>
          <w:rFonts w:ascii="Arial MT" w:hAnsi="Arial MT"/>
          <w:spacing w:val="-4"/>
          <w:sz w:val="17"/>
        </w:rPr>
        <w:t>who</w:t>
      </w:r>
      <w:r>
        <w:rPr>
          <w:rFonts w:ascii="Arial MT" w:hAnsi="Arial MT"/>
          <w:spacing w:val="1"/>
          <w:sz w:val="17"/>
        </w:rPr>
        <w:t> </w:t>
      </w:r>
      <w:r>
        <w:rPr>
          <w:rFonts w:ascii="Arial MT" w:hAnsi="Arial MT"/>
          <w:spacing w:val="-4"/>
          <w:sz w:val="17"/>
        </w:rPr>
        <w:t>don´t</w:t>
      </w:r>
      <w:r>
        <w:rPr>
          <w:rFonts w:ascii="Arial MT" w:hAnsi="Arial MT"/>
          <w:sz w:val="17"/>
        </w:rPr>
        <w:t> </w:t>
      </w:r>
      <w:r>
        <w:rPr>
          <w:rFonts w:ascii="Arial MT" w:hAnsi="Arial MT"/>
          <w:spacing w:val="-4"/>
          <w:sz w:val="17"/>
        </w:rPr>
        <w:t>take</w:t>
      </w:r>
      <w:r>
        <w:rPr>
          <w:rFonts w:ascii="Arial MT" w:hAnsi="Arial MT"/>
          <w:sz w:val="17"/>
        </w:rPr>
        <w:t> </w:t>
      </w:r>
      <w:r>
        <w:rPr>
          <w:rFonts w:ascii="Arial MT" w:hAnsi="Arial MT"/>
          <w:spacing w:val="-4"/>
          <w:sz w:val="17"/>
        </w:rPr>
        <w:t>their</w:t>
      </w:r>
      <w:r>
        <w:rPr>
          <w:rFonts w:ascii="Arial MT" w:hAnsi="Arial MT"/>
          <w:spacing w:val="1"/>
          <w:sz w:val="17"/>
        </w:rPr>
        <w:t> </w:t>
      </w:r>
      <w:r>
        <w:rPr>
          <w:rFonts w:ascii="Trebuchet MS" w:hAnsi="Trebuchet MS"/>
          <w:i/>
          <w:spacing w:val="-4"/>
          <w:sz w:val="17"/>
        </w:rPr>
        <w:t>required</w:t>
      </w:r>
      <w:r>
        <w:rPr>
          <w:rFonts w:ascii="Trebuchet MS" w:hAnsi="Trebuchet MS"/>
          <w:i/>
          <w:spacing w:val="-3"/>
          <w:sz w:val="17"/>
        </w:rPr>
        <w:t> </w:t>
      </w:r>
      <w:r>
        <w:rPr>
          <w:rFonts w:ascii="Trebuchet MS" w:hAnsi="Trebuchet MS"/>
          <w:i/>
          <w:spacing w:val="-4"/>
          <w:sz w:val="17"/>
        </w:rPr>
        <w:t>minimum distribution</w:t>
      </w:r>
      <w:r>
        <w:rPr>
          <w:rFonts w:ascii="Trebuchet MS" w:hAnsi="Trebuchet MS"/>
          <w:i/>
          <w:spacing w:val="-3"/>
          <w:sz w:val="17"/>
        </w:rPr>
        <w:t> </w:t>
      </w:r>
      <w:r>
        <w:rPr>
          <w:rFonts w:ascii="Arial MT" w:hAnsi="Arial MT"/>
          <w:spacing w:val="-4"/>
          <w:sz w:val="17"/>
        </w:rPr>
        <w:t>(RMD)</w:t>
      </w:r>
      <w:r>
        <w:rPr>
          <w:rFonts w:ascii="Arial MT" w:hAnsi="Arial MT"/>
          <w:sz w:val="17"/>
        </w:rPr>
        <w:t> </w:t>
      </w:r>
      <w:r>
        <w:rPr>
          <w:rFonts w:ascii="Arial MT" w:hAnsi="Arial MT"/>
          <w:spacing w:val="-5"/>
          <w:sz w:val="17"/>
        </w:rPr>
        <w:t>by</w:t>
      </w:r>
    </w:p>
    <w:p>
      <w:pPr>
        <w:spacing w:line="283" w:lineRule="auto" w:before="47"/>
        <w:ind w:left="1978" w:right="621" w:firstLine="0"/>
        <w:jc w:val="left"/>
        <w:rPr>
          <w:rFonts w:ascii="Arial MT"/>
          <w:sz w:val="17"/>
        </w:rPr>
      </w:pPr>
      <w:r>
        <w:rPr>
          <w:rFonts w:ascii="Arial MT"/>
          <w:sz w:val="17"/>
        </w:rPr>
        <w:t>that time are subject to a 50 percent tax penalty on the amount they should have withdrawn. </w:t>
      </w:r>
      <w:r>
        <w:rPr>
          <w:rFonts w:ascii="Arial MT"/>
          <w:spacing w:val="-2"/>
          <w:w w:val="110"/>
          <w:sz w:val="17"/>
        </w:rPr>
        <w:t>The</w:t>
      </w:r>
      <w:r>
        <w:rPr>
          <w:rFonts w:ascii="Arial MT"/>
          <w:spacing w:val="-14"/>
          <w:w w:val="110"/>
          <w:sz w:val="17"/>
        </w:rPr>
        <w:t> </w:t>
      </w:r>
      <w:r>
        <w:rPr>
          <w:rFonts w:ascii="Arial MT"/>
          <w:spacing w:val="-2"/>
          <w:w w:val="110"/>
          <w:sz w:val="17"/>
        </w:rPr>
        <w:t>IRS</w:t>
      </w:r>
      <w:r>
        <w:rPr>
          <w:rFonts w:ascii="Arial MT"/>
          <w:spacing w:val="-14"/>
          <w:w w:val="110"/>
          <w:sz w:val="17"/>
        </w:rPr>
        <w:t> </w:t>
      </w:r>
      <w:r>
        <w:rPr>
          <w:rFonts w:ascii="Arial MT"/>
          <w:spacing w:val="-2"/>
          <w:w w:val="110"/>
          <w:sz w:val="17"/>
        </w:rPr>
        <w:t>provides</w:t>
      </w:r>
      <w:r>
        <w:rPr>
          <w:rFonts w:ascii="Arial MT"/>
          <w:spacing w:val="-14"/>
          <w:w w:val="110"/>
          <w:sz w:val="17"/>
        </w:rPr>
        <w:t> </w:t>
      </w:r>
      <w:r>
        <w:rPr>
          <w:rFonts w:ascii="Arial MT"/>
          <w:spacing w:val="-2"/>
          <w:w w:val="110"/>
          <w:sz w:val="17"/>
        </w:rPr>
        <w:t>minimum</w:t>
      </w:r>
      <w:r>
        <w:rPr>
          <w:rFonts w:ascii="Arial MT"/>
          <w:spacing w:val="-13"/>
          <w:w w:val="110"/>
          <w:sz w:val="17"/>
        </w:rPr>
        <w:t> </w:t>
      </w:r>
      <w:r>
        <w:rPr>
          <w:rFonts w:ascii="Arial MT"/>
          <w:spacing w:val="-2"/>
          <w:w w:val="110"/>
          <w:sz w:val="17"/>
        </w:rPr>
        <w:t>distribution</w:t>
      </w:r>
      <w:r>
        <w:rPr>
          <w:rFonts w:ascii="Arial MT"/>
          <w:spacing w:val="-14"/>
          <w:w w:val="110"/>
          <w:sz w:val="17"/>
        </w:rPr>
        <w:t> </w:t>
      </w:r>
      <w:r>
        <w:rPr>
          <w:rFonts w:ascii="Arial MT"/>
          <w:spacing w:val="-2"/>
          <w:w w:val="110"/>
          <w:sz w:val="17"/>
        </w:rPr>
        <w:t>worksheets</w:t>
      </w:r>
      <w:r>
        <w:rPr>
          <w:rFonts w:ascii="Arial MT"/>
          <w:spacing w:val="-14"/>
          <w:w w:val="110"/>
          <w:sz w:val="17"/>
        </w:rPr>
        <w:t> </w:t>
      </w:r>
      <w:r>
        <w:rPr>
          <w:rFonts w:ascii="Arial MT"/>
          <w:spacing w:val="-2"/>
          <w:w w:val="110"/>
          <w:sz w:val="17"/>
        </w:rPr>
        <w:t>to</w:t>
      </w:r>
      <w:r>
        <w:rPr>
          <w:rFonts w:ascii="Arial MT"/>
          <w:spacing w:val="-14"/>
          <w:w w:val="110"/>
          <w:sz w:val="17"/>
        </w:rPr>
        <w:t> </w:t>
      </w:r>
      <w:r>
        <w:rPr>
          <w:rFonts w:ascii="Arial MT"/>
          <w:spacing w:val="-2"/>
          <w:w w:val="110"/>
          <w:sz w:val="17"/>
        </w:rPr>
        <w:t>help</w:t>
      </w:r>
      <w:r>
        <w:rPr>
          <w:rFonts w:ascii="Arial MT"/>
          <w:spacing w:val="-13"/>
          <w:w w:val="110"/>
          <w:sz w:val="17"/>
        </w:rPr>
        <w:t> </w:t>
      </w:r>
      <w:r>
        <w:rPr>
          <w:rFonts w:ascii="Arial MT"/>
          <w:spacing w:val="-2"/>
          <w:w w:val="110"/>
          <w:sz w:val="17"/>
        </w:rPr>
        <w:t>you</w:t>
      </w:r>
      <w:r>
        <w:rPr>
          <w:rFonts w:ascii="Arial MT"/>
          <w:spacing w:val="-14"/>
          <w:w w:val="110"/>
          <w:sz w:val="17"/>
        </w:rPr>
        <w:t> </w:t>
      </w:r>
      <w:r>
        <w:rPr>
          <w:rFonts w:ascii="Arial MT"/>
          <w:spacing w:val="-2"/>
          <w:w w:val="110"/>
          <w:sz w:val="17"/>
        </w:rPr>
        <w:t>determine</w:t>
      </w:r>
      <w:r>
        <w:rPr>
          <w:rFonts w:ascii="Arial MT"/>
          <w:spacing w:val="-14"/>
          <w:w w:val="110"/>
          <w:sz w:val="17"/>
        </w:rPr>
        <w:t> </w:t>
      </w:r>
      <w:r>
        <w:rPr>
          <w:rFonts w:ascii="Arial MT"/>
          <w:spacing w:val="-2"/>
          <w:w w:val="110"/>
          <w:sz w:val="17"/>
        </w:rPr>
        <w:t>the</w:t>
      </w:r>
      <w:r>
        <w:rPr>
          <w:rFonts w:ascii="Arial MT"/>
          <w:spacing w:val="-13"/>
          <w:w w:val="110"/>
          <w:sz w:val="17"/>
        </w:rPr>
        <w:t> </w:t>
      </w:r>
      <w:r>
        <w:rPr>
          <w:rFonts w:ascii="Arial MT"/>
          <w:spacing w:val="-2"/>
          <w:w w:val="110"/>
          <w:sz w:val="17"/>
        </w:rPr>
        <w:t>amount</w:t>
      </w:r>
      <w:r>
        <w:rPr>
          <w:rFonts w:ascii="Arial MT"/>
          <w:spacing w:val="-14"/>
          <w:w w:val="110"/>
          <w:sz w:val="17"/>
        </w:rPr>
        <w:t> </w:t>
      </w:r>
      <w:r>
        <w:rPr>
          <w:rFonts w:ascii="Arial MT"/>
          <w:spacing w:val="-2"/>
          <w:w w:val="110"/>
          <w:sz w:val="17"/>
        </w:rPr>
        <w:t>that needs</w:t>
      </w:r>
      <w:r>
        <w:rPr>
          <w:rFonts w:ascii="Arial MT"/>
          <w:spacing w:val="-12"/>
          <w:w w:val="110"/>
          <w:sz w:val="17"/>
        </w:rPr>
        <w:t> </w:t>
      </w:r>
      <w:r>
        <w:rPr>
          <w:rFonts w:ascii="Arial MT"/>
          <w:spacing w:val="-2"/>
          <w:w w:val="110"/>
          <w:sz w:val="17"/>
        </w:rPr>
        <w:t>to</w:t>
      </w:r>
      <w:r>
        <w:rPr>
          <w:rFonts w:ascii="Arial MT"/>
          <w:spacing w:val="-12"/>
          <w:w w:val="110"/>
          <w:sz w:val="17"/>
        </w:rPr>
        <w:t> </w:t>
      </w:r>
      <w:r>
        <w:rPr>
          <w:rFonts w:ascii="Arial MT"/>
          <w:spacing w:val="-2"/>
          <w:w w:val="110"/>
          <w:sz w:val="17"/>
        </w:rPr>
        <w:t>be</w:t>
      </w:r>
      <w:r>
        <w:rPr>
          <w:rFonts w:ascii="Arial MT"/>
          <w:spacing w:val="-12"/>
          <w:w w:val="110"/>
          <w:sz w:val="17"/>
        </w:rPr>
        <w:t> </w:t>
      </w:r>
      <w:r>
        <w:rPr>
          <w:rFonts w:ascii="Arial MT"/>
          <w:spacing w:val="-2"/>
          <w:w w:val="110"/>
          <w:sz w:val="17"/>
        </w:rPr>
        <w:t>withdrawn</w:t>
      </w:r>
      <w:r>
        <w:rPr>
          <w:rFonts w:ascii="Arial MT"/>
          <w:spacing w:val="-12"/>
          <w:w w:val="110"/>
          <w:sz w:val="17"/>
        </w:rPr>
        <w:t> </w:t>
      </w:r>
      <w:r>
        <w:rPr>
          <w:rFonts w:ascii="Arial MT"/>
          <w:spacing w:val="-2"/>
          <w:w w:val="110"/>
          <w:sz w:val="17"/>
        </w:rPr>
        <w:t>in</w:t>
      </w:r>
      <w:r>
        <w:rPr>
          <w:rFonts w:ascii="Arial MT"/>
          <w:spacing w:val="-12"/>
          <w:w w:val="110"/>
          <w:sz w:val="17"/>
        </w:rPr>
        <w:t> </w:t>
      </w:r>
      <w:r>
        <w:rPr>
          <w:rFonts w:ascii="Arial MT"/>
          <w:spacing w:val="-2"/>
          <w:w w:val="110"/>
          <w:sz w:val="17"/>
        </w:rPr>
        <w:t>order</w:t>
      </w:r>
      <w:r>
        <w:rPr>
          <w:rFonts w:ascii="Arial MT"/>
          <w:spacing w:val="-12"/>
          <w:w w:val="110"/>
          <w:sz w:val="17"/>
        </w:rPr>
        <w:t> </w:t>
      </w:r>
      <w:r>
        <w:rPr>
          <w:rFonts w:ascii="Arial MT"/>
          <w:spacing w:val="-2"/>
          <w:w w:val="110"/>
          <w:sz w:val="17"/>
        </w:rPr>
        <w:t>to</w:t>
      </w:r>
      <w:r>
        <w:rPr>
          <w:rFonts w:ascii="Arial MT"/>
          <w:spacing w:val="-12"/>
          <w:w w:val="110"/>
          <w:sz w:val="17"/>
        </w:rPr>
        <w:t> </w:t>
      </w:r>
      <w:r>
        <w:rPr>
          <w:rFonts w:ascii="Arial MT"/>
          <w:spacing w:val="-2"/>
          <w:w w:val="110"/>
          <w:sz w:val="17"/>
        </w:rPr>
        <w:t>avoid</w:t>
      </w:r>
      <w:r>
        <w:rPr>
          <w:rFonts w:ascii="Arial MT"/>
          <w:spacing w:val="-12"/>
          <w:w w:val="110"/>
          <w:sz w:val="17"/>
        </w:rPr>
        <w:t> </w:t>
      </w:r>
      <w:r>
        <w:rPr>
          <w:rFonts w:ascii="Arial MT"/>
          <w:spacing w:val="-2"/>
          <w:w w:val="110"/>
          <w:sz w:val="17"/>
        </w:rPr>
        <w:t>the</w:t>
      </w:r>
      <w:r>
        <w:rPr>
          <w:rFonts w:ascii="Arial MT"/>
          <w:spacing w:val="-12"/>
          <w:w w:val="110"/>
          <w:sz w:val="17"/>
        </w:rPr>
        <w:t> </w:t>
      </w:r>
      <w:r>
        <w:rPr>
          <w:rFonts w:ascii="Arial MT"/>
          <w:spacing w:val="-2"/>
          <w:w w:val="110"/>
          <w:sz w:val="17"/>
        </w:rPr>
        <w:t>penalty;</w:t>
      </w:r>
      <w:r>
        <w:rPr>
          <w:rFonts w:ascii="Arial MT"/>
          <w:spacing w:val="-12"/>
          <w:w w:val="110"/>
          <w:sz w:val="17"/>
        </w:rPr>
        <w:t> </w:t>
      </w:r>
      <w:r>
        <w:rPr>
          <w:rFonts w:ascii="Arial MT"/>
          <w:spacing w:val="-2"/>
          <w:w w:val="110"/>
          <w:sz w:val="17"/>
        </w:rPr>
        <w:t>you</w:t>
      </w:r>
      <w:r>
        <w:rPr>
          <w:rFonts w:ascii="Arial MT"/>
          <w:spacing w:val="-12"/>
          <w:w w:val="110"/>
          <w:sz w:val="17"/>
        </w:rPr>
        <w:t> </w:t>
      </w:r>
      <w:r>
        <w:rPr>
          <w:rFonts w:ascii="Arial MT"/>
          <w:spacing w:val="-2"/>
          <w:w w:val="110"/>
          <w:sz w:val="17"/>
        </w:rPr>
        <w:t>can</w:t>
      </w:r>
      <w:r>
        <w:rPr>
          <w:rFonts w:ascii="Arial MT"/>
          <w:spacing w:val="-12"/>
          <w:w w:val="110"/>
          <w:sz w:val="17"/>
        </w:rPr>
        <w:t> </w:t>
      </w:r>
      <w:r>
        <w:rPr>
          <w:rFonts w:ascii="Arial MT"/>
          <w:spacing w:val="-2"/>
          <w:w w:val="110"/>
          <w:sz w:val="17"/>
        </w:rPr>
        <w:t>find</w:t>
      </w:r>
      <w:r>
        <w:rPr>
          <w:rFonts w:ascii="Arial MT"/>
          <w:spacing w:val="-12"/>
          <w:w w:val="110"/>
          <w:sz w:val="17"/>
        </w:rPr>
        <w:t> </w:t>
      </w:r>
      <w:r>
        <w:rPr>
          <w:rFonts w:ascii="Arial MT"/>
          <w:spacing w:val="-2"/>
          <w:w w:val="110"/>
          <w:sz w:val="17"/>
        </w:rPr>
        <w:t>them</w:t>
      </w:r>
      <w:r>
        <w:rPr>
          <w:rFonts w:ascii="Arial MT"/>
          <w:spacing w:val="-12"/>
          <w:w w:val="110"/>
          <w:sz w:val="17"/>
        </w:rPr>
        <w:t> </w:t>
      </w:r>
      <w:r>
        <w:rPr>
          <w:rFonts w:ascii="Arial MT"/>
          <w:spacing w:val="-2"/>
          <w:w w:val="110"/>
          <w:sz w:val="17"/>
        </w:rPr>
        <w:t>at</w:t>
      </w:r>
      <w:r>
        <w:rPr>
          <w:rFonts w:ascii="Arial MT"/>
          <w:spacing w:val="-13"/>
          <w:w w:val="110"/>
          <w:sz w:val="17"/>
        </w:rPr>
        <w:t> </w:t>
      </w:r>
      <w:hyperlink r:id="rId88">
        <w:r>
          <w:rPr>
            <w:rFonts w:ascii="Trebuchet MS"/>
            <w:spacing w:val="-2"/>
            <w:w w:val="110"/>
            <w:sz w:val="18"/>
          </w:rPr>
          <w:t>www.irs.gov/</w:t>
        </w:r>
      </w:hyperlink>
      <w:r>
        <w:rPr>
          <w:rFonts w:ascii="Trebuchet MS"/>
          <w:spacing w:val="-2"/>
          <w:w w:val="110"/>
          <w:sz w:val="18"/>
        </w:rPr>
        <w:t> </w:t>
      </w:r>
      <w:hyperlink r:id="rId88">
        <w:r>
          <w:rPr>
            <w:rFonts w:ascii="Trebuchet MS"/>
            <w:spacing w:val="-2"/>
            <w:w w:val="110"/>
            <w:sz w:val="18"/>
          </w:rPr>
          <w:t>retirement-plans/plan-participant-employee/required-minimum-distribution-</w:t>
        </w:r>
      </w:hyperlink>
      <w:r>
        <w:rPr>
          <w:rFonts w:ascii="Trebuchet MS"/>
          <w:spacing w:val="-2"/>
          <w:w w:val="110"/>
          <w:sz w:val="18"/>
        </w:rPr>
        <w:t> </w:t>
      </w:r>
      <w:hyperlink r:id="rId88">
        <w:r>
          <w:rPr>
            <w:rFonts w:ascii="Trebuchet MS"/>
            <w:spacing w:val="-2"/>
            <w:w w:val="110"/>
            <w:sz w:val="18"/>
          </w:rPr>
          <w:t>worksheets</w:t>
        </w:r>
      </w:hyperlink>
      <w:r>
        <w:rPr>
          <w:rFonts w:ascii="Arial MT"/>
          <w:spacing w:val="-2"/>
          <w:w w:val="110"/>
          <w:sz w:val="17"/>
        </w:rPr>
        <w:t>.</w:t>
      </w:r>
    </w:p>
    <w:p>
      <w:pPr>
        <w:spacing w:line="216" w:lineRule="auto" w:before="19"/>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Deposits</w:t>
      </w:r>
      <w:r>
        <w:rPr>
          <w:rFonts w:ascii="Arial MT" w:hAnsi="Arial MT"/>
          <w:spacing w:val="-11"/>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IRAs</w:t>
      </w:r>
      <w:r>
        <w:rPr>
          <w:rFonts w:ascii="Arial MT" w:hAnsi="Arial MT"/>
          <w:spacing w:val="-11"/>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allowed</w:t>
      </w:r>
      <w:r>
        <w:rPr>
          <w:rFonts w:ascii="Arial MT" w:hAnsi="Arial MT"/>
          <w:spacing w:val="-11"/>
          <w:w w:val="105"/>
          <w:sz w:val="17"/>
        </w:rPr>
        <w:t> </w:t>
      </w:r>
      <w:r>
        <w:rPr>
          <w:rFonts w:ascii="Arial MT" w:hAnsi="Arial MT"/>
          <w:spacing w:val="-2"/>
          <w:w w:val="105"/>
          <w:sz w:val="17"/>
        </w:rPr>
        <w:t>up</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April</w:t>
      </w:r>
      <w:r>
        <w:rPr>
          <w:rFonts w:ascii="Arial MT" w:hAnsi="Arial MT"/>
          <w:spacing w:val="-11"/>
          <w:w w:val="105"/>
          <w:sz w:val="17"/>
        </w:rPr>
        <w:t> </w:t>
      </w:r>
      <w:r>
        <w:rPr>
          <w:rFonts w:ascii="Arial MT" w:hAnsi="Arial MT"/>
          <w:spacing w:val="-2"/>
          <w:w w:val="105"/>
          <w:sz w:val="17"/>
        </w:rPr>
        <w:t>15</w:t>
      </w:r>
      <w:r>
        <w:rPr>
          <w:rFonts w:ascii="Arial MT" w:hAnsi="Arial MT"/>
          <w:spacing w:val="-11"/>
          <w:w w:val="105"/>
          <w:sz w:val="17"/>
        </w:rPr>
        <w:t> </w:t>
      </w:r>
      <w:r>
        <w:rPr>
          <w:rFonts w:ascii="Arial MT" w:hAnsi="Arial MT"/>
          <w:spacing w:val="-2"/>
          <w:w w:val="105"/>
          <w:sz w:val="17"/>
        </w:rPr>
        <w:t>(Tax</w:t>
      </w:r>
      <w:r>
        <w:rPr>
          <w:rFonts w:ascii="Arial MT" w:hAnsi="Arial MT"/>
          <w:spacing w:val="-11"/>
          <w:w w:val="105"/>
          <w:sz w:val="17"/>
        </w:rPr>
        <w:t> </w:t>
      </w:r>
      <w:r>
        <w:rPr>
          <w:rFonts w:ascii="Arial MT" w:hAnsi="Arial MT"/>
          <w:spacing w:val="-2"/>
          <w:w w:val="105"/>
          <w:sz w:val="17"/>
        </w:rPr>
        <w:t>Day)</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qualify</w:t>
      </w:r>
      <w:r>
        <w:rPr>
          <w:rFonts w:ascii="Arial MT" w:hAnsi="Arial MT"/>
          <w:spacing w:val="-11"/>
          <w:w w:val="105"/>
          <w:sz w:val="17"/>
        </w:rPr>
        <w:t> </w:t>
      </w:r>
      <w:r>
        <w:rPr>
          <w:rFonts w:ascii="Arial MT" w:hAnsi="Arial MT"/>
          <w:spacing w:val="-2"/>
          <w:w w:val="105"/>
          <w:sz w:val="17"/>
        </w:rPr>
        <w:t>as</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deduction</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previous </w:t>
      </w:r>
      <w:r>
        <w:rPr>
          <w:rFonts w:ascii="Arial MT" w:hAnsi="Arial MT"/>
          <w:w w:val="105"/>
          <w:sz w:val="17"/>
        </w:rPr>
        <w:t>year´s</w:t>
      </w:r>
      <w:r>
        <w:rPr>
          <w:rFonts w:ascii="Arial MT" w:hAnsi="Arial MT"/>
          <w:spacing w:val="-13"/>
          <w:w w:val="105"/>
          <w:sz w:val="17"/>
        </w:rPr>
        <w:t> </w:t>
      </w:r>
      <w:r>
        <w:rPr>
          <w:rFonts w:ascii="Arial MT" w:hAnsi="Arial MT"/>
          <w:w w:val="105"/>
          <w:sz w:val="17"/>
        </w:rPr>
        <w:t>taxes.</w:t>
      </w:r>
    </w:p>
    <w:p>
      <w:pPr>
        <w:pStyle w:val="BodyText"/>
        <w:rPr>
          <w:rFonts w:ascii="Arial MT"/>
          <w:sz w:val="17"/>
        </w:rPr>
      </w:pPr>
    </w:p>
    <w:p>
      <w:pPr>
        <w:pStyle w:val="BodyText"/>
        <w:spacing w:before="62"/>
        <w:rPr>
          <w:rFonts w:ascii="Arial MT"/>
          <w:sz w:val="17"/>
        </w:rPr>
      </w:pPr>
    </w:p>
    <w:p>
      <w:pPr>
        <w:pStyle w:val="Heading4"/>
      </w:pPr>
      <w:r>
        <w:rPr>
          <w:spacing w:val="-2"/>
          <w:w w:val="90"/>
        </w:rPr>
        <w:t>Roth</w:t>
      </w:r>
      <w:r>
        <w:rPr>
          <w:spacing w:val="-18"/>
          <w:w w:val="90"/>
        </w:rPr>
        <w:t> </w:t>
      </w:r>
      <w:r>
        <w:rPr>
          <w:spacing w:val="-4"/>
        </w:rPr>
        <w:t>IRAs</w:t>
      </w:r>
    </w:p>
    <w:p>
      <w:pPr>
        <w:pStyle w:val="BodyText"/>
        <w:spacing w:line="307" w:lineRule="auto" w:before="130"/>
        <w:ind w:left="1560" w:right="177"/>
        <w:jc w:val="both"/>
      </w:pPr>
      <w:r>
        <w:rPr>
          <w:w w:val="120"/>
        </w:rPr>
        <w:t>Anyone</w:t>
      </w:r>
      <w:r>
        <w:rPr>
          <w:w w:val="120"/>
        </w:rPr>
        <w:t> whose</w:t>
      </w:r>
      <w:r>
        <w:rPr>
          <w:w w:val="120"/>
        </w:rPr>
        <w:t> income</w:t>
      </w:r>
      <w:r>
        <w:rPr>
          <w:w w:val="120"/>
        </w:rPr>
        <w:t> is</w:t>
      </w:r>
      <w:r>
        <w:rPr>
          <w:w w:val="120"/>
        </w:rPr>
        <w:t> below</w:t>
      </w:r>
      <w:r>
        <w:rPr>
          <w:w w:val="120"/>
        </w:rPr>
        <w:t> the</w:t>
      </w:r>
      <w:r>
        <w:rPr>
          <w:w w:val="120"/>
        </w:rPr>
        <w:t> IRS</w:t>
      </w:r>
      <w:r>
        <w:rPr>
          <w:w w:val="120"/>
        </w:rPr>
        <w:t> modified</w:t>
      </w:r>
      <w:r>
        <w:rPr>
          <w:w w:val="120"/>
        </w:rPr>
        <w:t> adjusted</w:t>
      </w:r>
      <w:r>
        <w:rPr>
          <w:w w:val="120"/>
        </w:rPr>
        <w:t> gross</w:t>
      </w:r>
      <w:r>
        <w:rPr>
          <w:w w:val="120"/>
        </w:rPr>
        <w:t> income</w:t>
      </w:r>
      <w:r>
        <w:rPr>
          <w:w w:val="120"/>
        </w:rPr>
        <w:t> limit</w:t>
      </w:r>
      <w:r>
        <w:rPr>
          <w:w w:val="120"/>
        </w:rPr>
        <w:t> can</w:t>
      </w:r>
      <w:r>
        <w:rPr>
          <w:w w:val="120"/>
        </w:rPr>
        <w:t> open</w:t>
      </w:r>
      <w:r>
        <w:rPr>
          <w:w w:val="120"/>
        </w:rPr>
        <w:t> a</w:t>
      </w:r>
      <w:r>
        <w:rPr>
          <w:w w:val="120"/>
        </w:rPr>
        <w:t> Roth</w:t>
      </w:r>
      <w:r>
        <w:rPr>
          <w:spacing w:val="40"/>
          <w:w w:val="120"/>
        </w:rPr>
        <w:t> </w:t>
      </w:r>
      <w:r>
        <w:rPr>
          <w:w w:val="120"/>
        </w:rPr>
        <w:t>IRA.</w:t>
      </w:r>
      <w:r>
        <w:rPr>
          <w:spacing w:val="27"/>
          <w:w w:val="120"/>
        </w:rPr>
        <w:t> </w:t>
      </w:r>
      <w:r>
        <w:rPr>
          <w:w w:val="120"/>
        </w:rPr>
        <w:t>The</w:t>
      </w:r>
      <w:r>
        <w:rPr>
          <w:spacing w:val="27"/>
          <w:w w:val="120"/>
        </w:rPr>
        <w:t> </w:t>
      </w:r>
      <w:r>
        <w:rPr>
          <w:w w:val="120"/>
        </w:rPr>
        <w:t>key</w:t>
      </w:r>
      <w:r>
        <w:rPr>
          <w:spacing w:val="27"/>
          <w:w w:val="120"/>
        </w:rPr>
        <w:t> </w:t>
      </w:r>
      <w:r>
        <w:rPr>
          <w:w w:val="120"/>
        </w:rPr>
        <w:t>difference</w:t>
      </w:r>
      <w:r>
        <w:rPr>
          <w:spacing w:val="27"/>
          <w:w w:val="120"/>
        </w:rPr>
        <w:t> </w:t>
      </w:r>
      <w:r>
        <w:rPr>
          <w:w w:val="120"/>
        </w:rPr>
        <w:t>between</w:t>
      </w:r>
      <w:r>
        <w:rPr>
          <w:spacing w:val="27"/>
          <w:w w:val="120"/>
        </w:rPr>
        <w:t> </w:t>
      </w:r>
      <w:r>
        <w:rPr>
          <w:w w:val="120"/>
        </w:rPr>
        <w:t>a</w:t>
      </w:r>
      <w:r>
        <w:rPr>
          <w:spacing w:val="27"/>
          <w:w w:val="120"/>
        </w:rPr>
        <w:t> </w:t>
      </w:r>
      <w:r>
        <w:rPr>
          <w:w w:val="120"/>
        </w:rPr>
        <w:t>traditional</w:t>
      </w:r>
      <w:r>
        <w:rPr>
          <w:spacing w:val="27"/>
          <w:w w:val="120"/>
        </w:rPr>
        <w:t> </w:t>
      </w:r>
      <w:r>
        <w:rPr>
          <w:w w:val="120"/>
        </w:rPr>
        <w:t>IRA</w:t>
      </w:r>
      <w:r>
        <w:rPr>
          <w:spacing w:val="27"/>
          <w:w w:val="120"/>
        </w:rPr>
        <w:t> </w:t>
      </w:r>
      <w:r>
        <w:rPr>
          <w:w w:val="120"/>
        </w:rPr>
        <w:t>and</w:t>
      </w:r>
      <w:r>
        <w:rPr>
          <w:spacing w:val="27"/>
          <w:w w:val="120"/>
        </w:rPr>
        <w:t> </w:t>
      </w:r>
      <w:r>
        <w:rPr>
          <w:w w:val="120"/>
        </w:rPr>
        <w:t>a</w:t>
      </w:r>
      <w:r>
        <w:rPr>
          <w:spacing w:val="27"/>
          <w:w w:val="120"/>
        </w:rPr>
        <w:t> </w:t>
      </w:r>
      <w:r>
        <w:rPr>
          <w:w w:val="120"/>
        </w:rPr>
        <w:t>Roth</w:t>
      </w:r>
      <w:r>
        <w:rPr>
          <w:spacing w:val="27"/>
          <w:w w:val="120"/>
        </w:rPr>
        <w:t> </w:t>
      </w:r>
      <w:r>
        <w:rPr>
          <w:w w:val="120"/>
        </w:rPr>
        <w:t>IRA</w:t>
      </w:r>
      <w:r>
        <w:rPr>
          <w:spacing w:val="27"/>
          <w:w w:val="120"/>
        </w:rPr>
        <w:t> </w:t>
      </w:r>
      <w:r>
        <w:rPr>
          <w:w w:val="120"/>
        </w:rPr>
        <w:t>is</w:t>
      </w:r>
      <w:r>
        <w:rPr>
          <w:spacing w:val="27"/>
          <w:w w:val="120"/>
        </w:rPr>
        <w:t> </w:t>
      </w:r>
      <w:r>
        <w:rPr>
          <w:w w:val="120"/>
        </w:rPr>
        <w:t>that</w:t>
      </w:r>
      <w:r>
        <w:rPr>
          <w:spacing w:val="27"/>
          <w:w w:val="120"/>
        </w:rPr>
        <w:t> </w:t>
      </w:r>
      <w:r>
        <w:rPr>
          <w:w w:val="120"/>
        </w:rPr>
        <w:t>withdrawals</w:t>
      </w:r>
      <w:r>
        <w:rPr>
          <w:spacing w:val="27"/>
          <w:w w:val="120"/>
        </w:rPr>
        <w:t> </w:t>
      </w:r>
      <w:r>
        <w:rPr>
          <w:w w:val="120"/>
        </w:rPr>
        <w:t>from</w:t>
      </w:r>
      <w:r>
        <w:rPr>
          <w:spacing w:val="27"/>
          <w:w w:val="120"/>
        </w:rPr>
        <w:t> </w:t>
      </w:r>
      <w:r>
        <w:rPr>
          <w:w w:val="120"/>
        </w:rPr>
        <w:t>a Roth</w:t>
      </w:r>
      <w:r>
        <w:rPr>
          <w:w w:val="120"/>
        </w:rPr>
        <w:t> IRA</w:t>
      </w:r>
      <w:r>
        <w:rPr>
          <w:w w:val="120"/>
        </w:rPr>
        <w:t> are</w:t>
      </w:r>
      <w:r>
        <w:rPr>
          <w:w w:val="120"/>
        </w:rPr>
        <w:t> not</w:t>
      </w:r>
      <w:r>
        <w:rPr>
          <w:w w:val="120"/>
        </w:rPr>
        <w:t> taxed.</w:t>
      </w:r>
      <w:r>
        <w:rPr>
          <w:w w:val="120"/>
        </w:rPr>
        <w:t> However,</w:t>
      </w:r>
      <w:r>
        <w:rPr>
          <w:w w:val="120"/>
        </w:rPr>
        <w:t> deposits</w:t>
      </w:r>
      <w:r>
        <w:rPr>
          <w:w w:val="120"/>
        </w:rPr>
        <w:t> made</w:t>
      </w:r>
      <w:r>
        <w:rPr>
          <w:w w:val="120"/>
        </w:rPr>
        <w:t> in</w:t>
      </w:r>
      <w:r>
        <w:rPr>
          <w:w w:val="120"/>
        </w:rPr>
        <w:t> the</w:t>
      </w:r>
      <w:r>
        <w:rPr>
          <w:w w:val="120"/>
        </w:rPr>
        <w:t> Roth</w:t>
      </w:r>
      <w:r>
        <w:rPr>
          <w:w w:val="120"/>
        </w:rPr>
        <w:t> IRA</w:t>
      </w:r>
      <w:r>
        <w:rPr>
          <w:w w:val="120"/>
        </w:rPr>
        <w:t> are</w:t>
      </w:r>
      <w:r>
        <w:rPr>
          <w:w w:val="120"/>
        </w:rPr>
        <w:t> not</w:t>
      </w:r>
      <w:r>
        <w:rPr>
          <w:w w:val="120"/>
        </w:rPr>
        <w:t> tax-deductible</w:t>
      </w:r>
      <w:r>
        <w:rPr>
          <w:w w:val="120"/>
        </w:rPr>
        <w:t> (made from after-tax dollars). Provided that the investor has held onto the Roth IRA for more than five years</w:t>
      </w:r>
      <w:r>
        <w:rPr>
          <w:w w:val="120"/>
        </w:rPr>
        <w:t> and</w:t>
      </w:r>
      <w:r>
        <w:rPr>
          <w:w w:val="120"/>
        </w:rPr>
        <w:t> has</w:t>
      </w:r>
      <w:r>
        <w:rPr>
          <w:w w:val="120"/>
        </w:rPr>
        <w:t> reached</w:t>
      </w:r>
      <w:r>
        <w:rPr>
          <w:w w:val="120"/>
        </w:rPr>
        <w:t> age</w:t>
      </w:r>
      <w:r>
        <w:rPr>
          <w:w w:val="120"/>
        </w:rPr>
        <w:t> 59½,</w:t>
      </w:r>
      <w:r>
        <w:rPr>
          <w:w w:val="120"/>
        </w:rPr>
        <w:t> they</w:t>
      </w:r>
      <w:r>
        <w:rPr>
          <w:w w:val="120"/>
        </w:rPr>
        <w:t> can</w:t>
      </w:r>
      <w:r>
        <w:rPr>
          <w:w w:val="120"/>
        </w:rPr>
        <w:t> withdraw</w:t>
      </w:r>
      <w:r>
        <w:rPr>
          <w:w w:val="120"/>
        </w:rPr>
        <w:t> money</w:t>
      </w:r>
      <w:r>
        <w:rPr>
          <w:w w:val="120"/>
        </w:rPr>
        <w:t> from</w:t>
      </w:r>
      <w:r>
        <w:rPr>
          <w:w w:val="120"/>
        </w:rPr>
        <w:t> the</w:t>
      </w:r>
      <w:r>
        <w:rPr>
          <w:w w:val="120"/>
        </w:rPr>
        <w:t> Roth</w:t>
      </w:r>
      <w:r>
        <w:rPr>
          <w:w w:val="120"/>
        </w:rPr>
        <w:t> IRA</w:t>
      </w:r>
      <w:r>
        <w:rPr>
          <w:w w:val="120"/>
        </w:rPr>
        <w:t> without</w:t>
      </w:r>
      <w:r>
        <w:rPr>
          <w:w w:val="120"/>
        </w:rPr>
        <w:t> incurring any</w:t>
      </w:r>
      <w:r>
        <w:rPr>
          <w:w w:val="120"/>
        </w:rPr>
        <w:t> taxable</w:t>
      </w:r>
      <w:r>
        <w:rPr>
          <w:w w:val="120"/>
        </w:rPr>
        <w:t> income</w:t>
      </w:r>
      <w:r>
        <w:rPr>
          <w:w w:val="120"/>
        </w:rPr>
        <w:t> on</w:t>
      </w:r>
      <w:r>
        <w:rPr>
          <w:w w:val="120"/>
        </w:rPr>
        <w:t> the</w:t>
      </w:r>
      <w:r>
        <w:rPr>
          <w:w w:val="120"/>
        </w:rPr>
        <w:t> amount</w:t>
      </w:r>
      <w:r>
        <w:rPr>
          <w:w w:val="120"/>
        </w:rPr>
        <w:t> deposited</w:t>
      </w:r>
      <w:r>
        <w:rPr>
          <w:w w:val="120"/>
        </w:rPr>
        <w:t> or</w:t>
      </w:r>
      <w:r>
        <w:rPr>
          <w:w w:val="120"/>
        </w:rPr>
        <w:t> on</w:t>
      </w:r>
      <w:r>
        <w:rPr>
          <w:w w:val="120"/>
        </w:rPr>
        <w:t> the</w:t>
      </w:r>
      <w:r>
        <w:rPr>
          <w:w w:val="120"/>
        </w:rPr>
        <w:t> appreciation</w:t>
      </w:r>
      <w:r>
        <w:rPr>
          <w:w w:val="120"/>
        </w:rPr>
        <w:t> in</w:t>
      </w:r>
      <w:r>
        <w:rPr>
          <w:w w:val="120"/>
        </w:rPr>
        <w:t> the</w:t>
      </w:r>
      <w:r>
        <w:rPr>
          <w:w w:val="120"/>
        </w:rPr>
        <w:t> account.</w:t>
      </w:r>
      <w:r>
        <w:rPr>
          <w:w w:val="120"/>
        </w:rPr>
        <w:t> So,</w:t>
      </w:r>
      <w:r>
        <w:rPr>
          <w:w w:val="120"/>
        </w:rPr>
        <w:t> in</w:t>
      </w:r>
      <w:r>
        <w:rPr>
          <w:w w:val="120"/>
        </w:rPr>
        <w:t> this case, all qualified distributions are excluded from federal income tax.</w:t>
      </w:r>
    </w:p>
    <w:p>
      <w:pPr>
        <w:pStyle w:val="BodyText"/>
        <w:spacing w:before="52"/>
      </w:pPr>
    </w:p>
    <w:p>
      <w:pPr>
        <w:pStyle w:val="BodyText"/>
        <w:ind w:left="1560"/>
      </w:pPr>
      <w:r>
        <w:rPr/>
        <mc:AlternateContent>
          <mc:Choice Requires="wps">
            <w:drawing>
              <wp:anchor distT="0" distB="0" distL="0" distR="0" allowOverlap="1" layoutInCell="1" locked="0" behindDoc="0" simplePos="0" relativeHeight="15839232">
                <wp:simplePos x="0" y="0"/>
                <wp:positionH relativeFrom="page">
                  <wp:posOffset>1104902</wp:posOffset>
                </wp:positionH>
                <wp:positionV relativeFrom="paragraph">
                  <wp:posOffset>-63182</wp:posOffset>
                </wp:positionV>
                <wp:extent cx="419100" cy="419100"/>
                <wp:effectExtent l="0" t="0" r="0" b="0"/>
                <wp:wrapNone/>
                <wp:docPr id="518" name="Group 518"/>
                <wp:cNvGraphicFramePr>
                  <a:graphicFrameLocks/>
                </wp:cNvGraphicFramePr>
                <a:graphic>
                  <a:graphicData uri="http://schemas.microsoft.com/office/word/2010/wordprocessingGroup">
                    <wpg:wgp>
                      <wpg:cNvPr id="518" name="Group 518"/>
                      <wpg:cNvGrpSpPr/>
                      <wpg:grpSpPr>
                        <a:xfrm>
                          <a:off x="0" y="0"/>
                          <a:ext cx="419100" cy="419100"/>
                          <a:chExt cx="419100" cy="419100"/>
                        </a:xfrm>
                      </wpg:grpSpPr>
                      <wps:wsp>
                        <wps:cNvPr id="519" name="Graphic 51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20" name="Graphic 52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21" name="Graphic 52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74975pt;width:33pt;height:33pt;mso-position-horizontal-relative:page;mso-position-vertical-relative:paragraph;z-index:15839232" id="docshapegroup417" coordorigin="1740,-99" coordsize="660,660">
                <v:shape style="position:absolute;left:1740;top:-100;width:660;height:660" id="docshape418" coordorigin="1740,-99" coordsize="660,660" path="m2070,-99l1994,-91,1925,-66,1864,-27,1813,24,1774,85,1749,155,1740,230,1749,306,1774,376,1813,437,1864,488,1925,527,1994,552,2070,560,2146,552,2215,527,2276,488,2328,437,2366,376,2391,306,2400,230,2391,155,2366,85,2328,24,2276,-27,2215,-66,2146,-91,2070,-99xe" filled="true" fillcolor="#fff200" stroked="false">
                  <v:path arrowok="t"/>
                  <v:fill type="solid"/>
                </v:shape>
                <v:shape style="position:absolute;left:1907;top:20;width:300;height:403" id="docshape419" coordorigin="1908,20" coordsize="300,403" path="m1937,69l1928,63,1921,60,1918,59,1912,59,1908,64,1908,75,1912,80,1918,80,1921,79,1928,76,1937,69xm2011,29l2002,20,1980,20,1971,29,1971,57,2011,57,2011,40,2011,29xm2074,64l2069,59,2064,59,2059,60,2049,67,2045,69,2054,76,2061,79,2064,80,2069,80,2074,75,2074,64xm2207,179l2198,170,2187,170,2176,170,2167,179,2167,249,2161,254,2147,254,2142,249,2142,163,2133,154,2111,154,2102,163,2102,249,2096,254,2082,254,2076,249,2076,148,2067,139,2045,139,2036,148,2036,249,2031,254,2016,254,2011,249,2011,82,1971,82,1971,305,1980,351,2006,388,2043,414,2089,423,2135,414,2172,388,2198,351,2207,305,2207,179xe" filled="true" fillcolor="#ffffff" stroked="false">
                  <v:path arrowok="t"/>
                  <v:fill type="solid"/>
                </v:shape>
                <v:shape style="position:absolute;left:1740;top:-100;width:660;height:660" id="docshape420" coordorigin="1740,-99" coordsize="660,660" path="m2233,190l2229,172,2228,170,2219,157,2215,154,2211,152,2207,149,2207,179,2207,305,2198,351,2172,388,2135,414,2089,423,2043,414,2006,388,1980,351,1971,305,1971,95,1971,82,2011,82,2011,249,2016,254,2031,254,2036,249,2036,148,2045,139,2067,139,2076,148,2076,249,2082,254,2096,254,2102,249,2102,163,2111,154,2133,154,2142,163,2142,249,2147,254,2161,254,2167,249,2167,179,2176,170,2198,170,2207,179,2207,149,2205,148,2187,144,2178,144,2170,147,2161,152,2161,151,2154,142,2150,139,2147,137,2144,135,2133,130,2122,129,2113,129,2104,131,2096,137,2095,136,2088,126,2079,119,2075,118,2068,115,2056,113,2050,113,2044,115,2036,118,2036,95,2048,102,2057,105,2064,105,2078,103,2089,95,2089,95,2097,83,2097,82,2098,80,2099,70,2099,69,2098,60,2098,59,2097,57,2097,56,2089,44,2078,36,2074,36,2074,64,2074,75,2069,80,2064,80,2061,79,2054,76,2045,69,2049,67,2059,60,2064,59,2069,59,2074,64,2074,36,2064,34,2057,34,2048,37,2036,44,2036,40,2033,22,2031,20,2023,8,2011,0,2011,29,2011,57,1971,57,1971,44,1971,29,1980,20,2002,20,2011,29,2011,0,2009,-2,1991,-5,1973,-2,1959,8,1949,22,1945,40,1945,44,1937,39,1937,69,1928,76,1921,79,1918,80,1912,80,1908,75,1908,64,1912,59,1918,59,1922,60,1921,60,1928,63,1937,69,1937,39,1933,37,1925,34,1918,34,1904,36,1893,44,1885,56,1882,69,1882,70,1885,83,1893,95,1904,103,1918,105,1925,105,1933,102,1945,95,1945,305,1957,361,1987,407,2033,437,2089,449,2145,437,2166,423,2191,407,2221,361,2233,305,2233,190xm2400,230l2391,155,2381,125,2381,230,2372,302,2349,367,2312,425,2264,473,2206,509,2141,533,2070,541,1999,533,1934,509,1876,473,1828,425,1791,367,1768,302,1759,230,1768,159,1791,94,1828,36,1876,-12,1934,-48,1999,-72,2070,-80,2141,-72,2206,-48,2264,-12,2312,36,2349,94,2372,159,2381,230,2381,125,2366,86,2327,24,2276,-27,2215,-66,2175,-80,2146,-91,2070,-99,1994,-91,1925,-66,1864,-27,1813,24,1774,86,1749,155,1740,230,1749,306,1774,375,1813,437,1864,488,1925,527,1994,552,2070,560,2146,552,2175,541,2215,527,2276,488,2327,437,2366,375,2391,306,2400,230xe" filled="true" fillcolor="#000000" stroked="false">
                  <v:path arrowok="t"/>
                  <v:fill type="solid"/>
                </v:shape>
                <w10:wrap type="none"/>
              </v:group>
            </w:pict>
          </mc:Fallback>
        </mc:AlternateContent>
      </w:r>
      <w:r>
        <w:rPr>
          <w:w w:val="120"/>
        </w:rPr>
        <w:t>As</w:t>
      </w:r>
      <w:r>
        <w:rPr>
          <w:spacing w:val="7"/>
          <w:w w:val="120"/>
        </w:rPr>
        <w:t> </w:t>
      </w:r>
      <w:r>
        <w:rPr>
          <w:w w:val="120"/>
        </w:rPr>
        <w:t>of</w:t>
      </w:r>
      <w:r>
        <w:rPr>
          <w:spacing w:val="8"/>
          <w:w w:val="120"/>
        </w:rPr>
        <w:t> </w:t>
      </w:r>
      <w:r>
        <w:rPr>
          <w:w w:val="120"/>
        </w:rPr>
        <w:t>2024,</w:t>
      </w:r>
      <w:r>
        <w:rPr>
          <w:spacing w:val="8"/>
          <w:w w:val="120"/>
        </w:rPr>
        <w:t> </w:t>
      </w:r>
      <w:r>
        <w:rPr>
          <w:w w:val="120"/>
        </w:rPr>
        <w:t>the</w:t>
      </w:r>
      <w:r>
        <w:rPr>
          <w:spacing w:val="8"/>
          <w:w w:val="120"/>
        </w:rPr>
        <w:t> </w:t>
      </w:r>
      <w:r>
        <w:rPr>
          <w:w w:val="120"/>
        </w:rPr>
        <w:t>maximum</w:t>
      </w:r>
      <w:r>
        <w:rPr>
          <w:spacing w:val="8"/>
          <w:w w:val="120"/>
        </w:rPr>
        <w:t> </w:t>
      </w:r>
      <w:r>
        <w:rPr>
          <w:w w:val="120"/>
        </w:rPr>
        <w:t>that</w:t>
      </w:r>
      <w:r>
        <w:rPr>
          <w:spacing w:val="8"/>
          <w:w w:val="120"/>
        </w:rPr>
        <w:t> </w:t>
      </w:r>
      <w:r>
        <w:rPr>
          <w:w w:val="120"/>
        </w:rPr>
        <w:t>an</w:t>
      </w:r>
      <w:r>
        <w:rPr>
          <w:spacing w:val="8"/>
          <w:w w:val="120"/>
        </w:rPr>
        <w:t> </w:t>
      </w:r>
      <w:r>
        <w:rPr>
          <w:w w:val="120"/>
        </w:rPr>
        <w:t>individual</w:t>
      </w:r>
      <w:r>
        <w:rPr>
          <w:spacing w:val="8"/>
          <w:w w:val="120"/>
        </w:rPr>
        <w:t> </w:t>
      </w:r>
      <w:r>
        <w:rPr>
          <w:w w:val="120"/>
        </w:rPr>
        <w:t>may</w:t>
      </w:r>
      <w:r>
        <w:rPr>
          <w:spacing w:val="8"/>
          <w:w w:val="120"/>
        </w:rPr>
        <w:t> </w:t>
      </w:r>
      <w:r>
        <w:rPr>
          <w:w w:val="120"/>
        </w:rPr>
        <w:t>contribute</w:t>
      </w:r>
      <w:r>
        <w:rPr>
          <w:spacing w:val="9"/>
          <w:w w:val="120"/>
        </w:rPr>
        <w:t> </w:t>
      </w:r>
      <w:r>
        <w:rPr>
          <w:w w:val="120"/>
        </w:rPr>
        <w:t>to</w:t>
      </w:r>
      <w:r>
        <w:rPr>
          <w:spacing w:val="8"/>
          <w:w w:val="120"/>
        </w:rPr>
        <w:t> </w:t>
      </w:r>
      <w:r>
        <w:rPr>
          <w:w w:val="120"/>
        </w:rPr>
        <w:t>a</w:t>
      </w:r>
      <w:r>
        <w:rPr>
          <w:spacing w:val="8"/>
          <w:w w:val="120"/>
        </w:rPr>
        <w:t> </w:t>
      </w:r>
      <w:r>
        <w:rPr>
          <w:w w:val="120"/>
        </w:rPr>
        <w:t>traditional</w:t>
      </w:r>
      <w:r>
        <w:rPr>
          <w:spacing w:val="8"/>
          <w:w w:val="120"/>
        </w:rPr>
        <w:t> </w:t>
      </w:r>
      <w:r>
        <w:rPr>
          <w:w w:val="120"/>
        </w:rPr>
        <w:t>IRA</w:t>
      </w:r>
      <w:r>
        <w:rPr>
          <w:spacing w:val="8"/>
          <w:w w:val="120"/>
        </w:rPr>
        <w:t> </w:t>
      </w:r>
      <w:r>
        <w:rPr>
          <w:w w:val="120"/>
        </w:rPr>
        <w:t>and</w:t>
      </w:r>
      <w:r>
        <w:rPr>
          <w:spacing w:val="7"/>
          <w:w w:val="120"/>
        </w:rPr>
        <w:t> </w:t>
      </w:r>
      <w:r>
        <w:rPr>
          <w:w w:val="120"/>
        </w:rPr>
        <w:t>Roth</w:t>
      </w:r>
      <w:r>
        <w:rPr>
          <w:spacing w:val="8"/>
          <w:w w:val="120"/>
        </w:rPr>
        <w:t> </w:t>
      </w:r>
      <w:r>
        <w:rPr>
          <w:w w:val="120"/>
        </w:rPr>
        <w:t>IRA</w:t>
      </w:r>
      <w:r>
        <w:rPr>
          <w:spacing w:val="8"/>
          <w:w w:val="120"/>
        </w:rPr>
        <w:t> </w:t>
      </w:r>
      <w:r>
        <w:rPr>
          <w:spacing w:val="-5"/>
          <w:w w:val="120"/>
        </w:rPr>
        <w:t>is</w:t>
      </w:r>
    </w:p>
    <w:p>
      <w:pPr>
        <w:pStyle w:val="BodyText"/>
        <w:spacing w:line="307" w:lineRule="auto" w:before="53"/>
        <w:ind w:left="1560"/>
      </w:pPr>
      <w:r>
        <w:rPr/>
        <mc:AlternateContent>
          <mc:Choice Requires="wps">
            <w:drawing>
              <wp:anchor distT="0" distB="0" distL="0" distR="0" allowOverlap="1" layoutInCell="1" locked="0" behindDoc="0" simplePos="0" relativeHeight="15839744">
                <wp:simplePos x="0" y="0"/>
                <wp:positionH relativeFrom="page">
                  <wp:posOffset>1108875</wp:posOffset>
                </wp:positionH>
                <wp:positionV relativeFrom="paragraph">
                  <wp:posOffset>313970</wp:posOffset>
                </wp:positionV>
                <wp:extent cx="411480" cy="50165"/>
                <wp:effectExtent l="0" t="0" r="0" b="0"/>
                <wp:wrapNone/>
                <wp:docPr id="522" name="Graphic 522"/>
                <wp:cNvGraphicFramePr>
                  <a:graphicFrameLocks/>
                </wp:cNvGraphicFramePr>
                <a:graphic>
                  <a:graphicData uri="http://schemas.microsoft.com/office/word/2010/wordprocessingShape">
                    <wps:wsp>
                      <wps:cNvPr id="522" name="Graphic 52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24.722099pt;width:32.4pt;height:3.95pt;mso-position-horizontal-relative:page;mso-position-vertical-relative:paragraph;z-index:15839744" id="docshape421" coordorigin="1746,494" coordsize="648,79" path="m1809,573l1806,568,1789,543,1786,539,1791,537,1794,534,1797,529,1799,527,1800,523,1800,510,1800,508,1798,504,1788,496,1784,495,1784,515,1784,523,1782,525,1777,528,1774,529,1763,529,1763,508,1773,508,1777,509,1782,512,1784,515,1784,495,1780,494,1746,494,1746,573,1763,573,1763,543,1772,543,1791,573,1809,573xm1871,494l1825,494,1825,573,1871,573,1871,559,1842,559,1842,539,1869,539,1869,525,1842,525,1842,508,1871,508,1871,494xm1978,494l1955,494,1935,554,1935,554,1916,494,1894,494,1894,573,1909,573,1909,532,1907,511,1908,511,1927,573,1942,573,1962,511,1963,511,1962,527,1962,573,1978,573,1978,494xm2049,494l2004,494,2004,573,2049,573,2049,559,2021,559,2021,539,2047,539,2047,525,2021,525,2021,508,2049,508,2049,494xm2156,494l2133,494,2114,554,2113,554,2095,494,2072,494,2072,573,2087,573,2087,532,2086,511,2086,511,2105,573,2121,573,2141,511,2141,511,2141,527,2141,573,2156,573,2156,494xm2241,545l2239,541,2238,539,2235,535,2231,533,2227,532,2227,531,2230,531,2233,529,2235,526,2237,523,2239,519,2239,508,2239,507,2236,502,2226,496,2223,496,2223,542,2223,552,2222,555,2218,558,2214,559,2199,559,2199,539,2219,539,2223,542,2223,496,2222,495,2222,514,2222,520,2220,522,2216,525,2213,526,2199,526,2199,508,2213,508,2216,509,2220,511,2222,514,2222,495,2218,494,2182,494,2182,573,2221,573,2228,571,2238,563,2240,559,2241,557,2241,545xm2308,494l2263,494,2263,573,2308,573,2308,559,2279,559,2279,539,2306,539,2306,525,2279,525,2279,508,2308,508,2308,494xm2394,573l2390,568,2385,561,2373,543,2371,539,2375,537,2379,534,2382,529,2384,527,2385,523,2385,510,2384,508,2383,504,2372,496,2368,495,2368,515,2368,523,2367,525,2362,528,2358,529,2348,529,2348,508,2358,508,2362,509,2367,512,2368,515,2368,495,2365,494,2331,494,2331,573,2348,573,2348,543,2357,543,2375,573,2394,573xe" filled="true" fillcolor="#000000" stroked="false">
                <v:path arrowok="t"/>
                <v:fill type="solid"/>
                <w10:wrap type="none"/>
              </v:shape>
            </w:pict>
          </mc:Fallback>
        </mc:AlternateContent>
      </w:r>
      <w:r>
        <w:rPr>
          <w:w w:val="120"/>
        </w:rPr>
        <w:t>$7,000</w:t>
      </w:r>
      <w:r>
        <w:rPr>
          <w:spacing w:val="-1"/>
          <w:w w:val="120"/>
        </w:rPr>
        <w:t> </w:t>
      </w:r>
      <w:r>
        <w:rPr>
          <w:w w:val="120"/>
        </w:rPr>
        <w:t>per</w:t>
      </w:r>
      <w:r>
        <w:rPr>
          <w:spacing w:val="-1"/>
          <w:w w:val="120"/>
        </w:rPr>
        <w:t> </w:t>
      </w:r>
      <w:r>
        <w:rPr>
          <w:w w:val="120"/>
        </w:rPr>
        <w:t>year</w:t>
      </w:r>
      <w:r>
        <w:rPr>
          <w:spacing w:val="-1"/>
          <w:w w:val="120"/>
        </w:rPr>
        <w:t> </w:t>
      </w:r>
      <w:r>
        <w:rPr>
          <w:w w:val="120"/>
        </w:rPr>
        <w:t>combined.</w:t>
      </w:r>
      <w:r>
        <w:rPr>
          <w:spacing w:val="-1"/>
          <w:w w:val="120"/>
        </w:rPr>
        <w:t> </w:t>
      </w:r>
      <w:r>
        <w:rPr>
          <w:w w:val="120"/>
        </w:rPr>
        <w:t>There</w:t>
      </w:r>
      <w:r>
        <w:rPr>
          <w:spacing w:val="-1"/>
          <w:w w:val="120"/>
        </w:rPr>
        <w:t> </w:t>
      </w:r>
      <w:r>
        <w:rPr>
          <w:w w:val="120"/>
        </w:rPr>
        <w:t>is</w:t>
      </w:r>
      <w:r>
        <w:rPr>
          <w:spacing w:val="-1"/>
          <w:w w:val="120"/>
        </w:rPr>
        <w:t> </w:t>
      </w:r>
      <w:r>
        <w:rPr>
          <w:w w:val="120"/>
        </w:rPr>
        <w:t>also</w:t>
      </w:r>
      <w:r>
        <w:rPr>
          <w:spacing w:val="-1"/>
          <w:w w:val="120"/>
        </w:rPr>
        <w:t> </w:t>
      </w:r>
      <w:r>
        <w:rPr>
          <w:w w:val="120"/>
        </w:rPr>
        <w:t>a</w:t>
      </w:r>
      <w:r>
        <w:rPr>
          <w:spacing w:val="-1"/>
          <w:w w:val="120"/>
        </w:rPr>
        <w:t> </w:t>
      </w:r>
      <w:r>
        <w:rPr>
          <w:w w:val="120"/>
        </w:rPr>
        <w:t>catch-up</w:t>
      </w:r>
      <w:r>
        <w:rPr>
          <w:spacing w:val="-1"/>
          <w:w w:val="120"/>
        </w:rPr>
        <w:t> </w:t>
      </w:r>
      <w:r>
        <w:rPr>
          <w:w w:val="120"/>
        </w:rPr>
        <w:t>contribution</w:t>
      </w:r>
      <w:r>
        <w:rPr>
          <w:spacing w:val="-1"/>
          <w:w w:val="120"/>
        </w:rPr>
        <w:t> </w:t>
      </w:r>
      <w:r>
        <w:rPr>
          <w:w w:val="120"/>
        </w:rPr>
        <w:t>of</w:t>
      </w:r>
      <w:r>
        <w:rPr>
          <w:spacing w:val="-1"/>
          <w:w w:val="120"/>
        </w:rPr>
        <w:t> </w:t>
      </w:r>
      <w:r>
        <w:rPr>
          <w:w w:val="120"/>
        </w:rPr>
        <w:t>$1,000</w:t>
      </w:r>
      <w:r>
        <w:rPr>
          <w:spacing w:val="-1"/>
          <w:w w:val="120"/>
        </w:rPr>
        <w:t> </w:t>
      </w:r>
      <w:r>
        <w:rPr>
          <w:w w:val="120"/>
        </w:rPr>
        <w:t>allowed</w:t>
      </w:r>
      <w:r>
        <w:rPr>
          <w:spacing w:val="-1"/>
          <w:w w:val="120"/>
        </w:rPr>
        <w:t> </w:t>
      </w:r>
      <w:r>
        <w:rPr>
          <w:w w:val="120"/>
        </w:rPr>
        <w:t>for</w:t>
      </w:r>
      <w:r>
        <w:rPr>
          <w:spacing w:val="-1"/>
          <w:w w:val="120"/>
        </w:rPr>
        <w:t> </w:t>
      </w:r>
      <w:r>
        <w:rPr>
          <w:w w:val="120"/>
        </w:rPr>
        <w:t>individuals age 50 and older, which means they can contribute up to $8,000 per year.</w:t>
      </w:r>
    </w:p>
    <w:p>
      <w:pPr>
        <w:pStyle w:val="BodyText"/>
        <w:spacing w:before="52"/>
      </w:pPr>
    </w:p>
    <w:p>
      <w:pPr>
        <w:pStyle w:val="BodyText"/>
        <w:spacing w:line="307" w:lineRule="auto"/>
        <w:ind w:left="1560" w:right="13"/>
      </w:pPr>
      <w:r>
        <w:rPr>
          <w:spacing w:val="-2"/>
          <w:w w:val="120"/>
        </w:rPr>
        <w:t>As</w:t>
      </w:r>
      <w:r>
        <w:rPr>
          <w:spacing w:val="-6"/>
          <w:w w:val="120"/>
        </w:rPr>
        <w:t> </w:t>
      </w:r>
      <w:r>
        <w:rPr>
          <w:spacing w:val="-2"/>
          <w:w w:val="120"/>
        </w:rPr>
        <w:t>of</w:t>
      </w:r>
      <w:r>
        <w:rPr>
          <w:spacing w:val="-6"/>
          <w:w w:val="120"/>
        </w:rPr>
        <w:t> </w:t>
      </w:r>
      <w:r>
        <w:rPr>
          <w:spacing w:val="-2"/>
          <w:w w:val="120"/>
        </w:rPr>
        <w:t>2024,</w:t>
      </w:r>
      <w:r>
        <w:rPr>
          <w:spacing w:val="-6"/>
          <w:w w:val="120"/>
        </w:rPr>
        <w:t> </w:t>
      </w:r>
      <w:r>
        <w:rPr>
          <w:spacing w:val="-2"/>
          <w:w w:val="120"/>
        </w:rPr>
        <w:t>investors</w:t>
      </w:r>
      <w:r>
        <w:rPr>
          <w:spacing w:val="-6"/>
          <w:w w:val="120"/>
        </w:rPr>
        <w:t> </w:t>
      </w:r>
      <w:r>
        <w:rPr>
          <w:spacing w:val="-2"/>
          <w:w w:val="120"/>
        </w:rPr>
        <w:t>who</w:t>
      </w:r>
      <w:r>
        <w:rPr>
          <w:spacing w:val="-6"/>
          <w:w w:val="120"/>
        </w:rPr>
        <w:t> </w:t>
      </w:r>
      <w:r>
        <w:rPr>
          <w:spacing w:val="-2"/>
          <w:w w:val="120"/>
        </w:rPr>
        <w:t>have</w:t>
      </w:r>
      <w:r>
        <w:rPr>
          <w:spacing w:val="-6"/>
          <w:w w:val="120"/>
        </w:rPr>
        <w:t> </w:t>
      </w:r>
      <w:r>
        <w:rPr>
          <w:spacing w:val="-2"/>
          <w:w w:val="120"/>
        </w:rPr>
        <w:t>an</w:t>
      </w:r>
      <w:r>
        <w:rPr>
          <w:spacing w:val="-6"/>
          <w:w w:val="120"/>
        </w:rPr>
        <w:t> </w:t>
      </w:r>
      <w:r>
        <w:rPr>
          <w:spacing w:val="-2"/>
          <w:w w:val="120"/>
        </w:rPr>
        <w:t>adjusted</w:t>
      </w:r>
      <w:r>
        <w:rPr>
          <w:spacing w:val="-6"/>
          <w:w w:val="120"/>
        </w:rPr>
        <w:t> </w:t>
      </w:r>
      <w:r>
        <w:rPr>
          <w:spacing w:val="-2"/>
          <w:w w:val="120"/>
        </w:rPr>
        <w:t>gross</w:t>
      </w:r>
      <w:r>
        <w:rPr>
          <w:spacing w:val="-6"/>
          <w:w w:val="120"/>
        </w:rPr>
        <w:t> </w:t>
      </w:r>
      <w:r>
        <w:rPr>
          <w:spacing w:val="-2"/>
          <w:w w:val="120"/>
        </w:rPr>
        <w:t>income</w:t>
      </w:r>
      <w:r>
        <w:rPr>
          <w:spacing w:val="-6"/>
          <w:w w:val="120"/>
        </w:rPr>
        <w:t> </w:t>
      </w:r>
      <w:r>
        <w:rPr>
          <w:spacing w:val="-2"/>
          <w:w w:val="120"/>
        </w:rPr>
        <w:t>of</w:t>
      </w:r>
      <w:r>
        <w:rPr>
          <w:spacing w:val="-6"/>
          <w:w w:val="120"/>
        </w:rPr>
        <w:t> </w:t>
      </w:r>
      <w:r>
        <w:rPr>
          <w:spacing w:val="-2"/>
          <w:w w:val="120"/>
        </w:rPr>
        <w:t>more</w:t>
      </w:r>
      <w:r>
        <w:rPr>
          <w:spacing w:val="-6"/>
          <w:w w:val="120"/>
        </w:rPr>
        <w:t> </w:t>
      </w:r>
      <w:r>
        <w:rPr>
          <w:spacing w:val="-2"/>
          <w:w w:val="120"/>
        </w:rPr>
        <w:t>than</w:t>
      </w:r>
      <w:r>
        <w:rPr>
          <w:spacing w:val="-6"/>
          <w:w w:val="120"/>
        </w:rPr>
        <w:t> </w:t>
      </w:r>
      <w:r>
        <w:rPr>
          <w:spacing w:val="-2"/>
          <w:w w:val="120"/>
        </w:rPr>
        <w:t>$161,000</w:t>
      </w:r>
      <w:r>
        <w:rPr>
          <w:spacing w:val="-6"/>
          <w:w w:val="120"/>
        </w:rPr>
        <w:t> </w:t>
      </w:r>
      <w:r>
        <w:rPr>
          <w:spacing w:val="-2"/>
          <w:w w:val="120"/>
        </w:rPr>
        <w:t>per</w:t>
      </w:r>
      <w:r>
        <w:rPr>
          <w:spacing w:val="-6"/>
          <w:w w:val="120"/>
        </w:rPr>
        <w:t> </w:t>
      </w:r>
      <w:r>
        <w:rPr>
          <w:spacing w:val="-2"/>
          <w:w w:val="120"/>
        </w:rPr>
        <w:t>year</w:t>
      </w:r>
      <w:r>
        <w:rPr>
          <w:spacing w:val="-6"/>
          <w:w w:val="120"/>
        </w:rPr>
        <w:t> </w:t>
      </w:r>
      <w:r>
        <w:rPr>
          <w:spacing w:val="-2"/>
          <w:w w:val="120"/>
        </w:rPr>
        <w:t>($240,000 </w:t>
      </w:r>
      <w:r>
        <w:rPr>
          <w:w w:val="120"/>
        </w:rPr>
        <w:t>married, filing jointly) can’t contribute to a Roth IRA.</w:t>
      </w:r>
    </w:p>
    <w:p>
      <w:pPr>
        <w:pStyle w:val="BodyText"/>
        <w:spacing w:before="49"/>
      </w:pPr>
    </w:p>
    <w:p>
      <w:pPr>
        <w:pStyle w:val="Heading4"/>
      </w:pPr>
      <w:r>
        <w:rPr>
          <w:spacing w:val="-6"/>
          <w:w w:val="90"/>
        </w:rPr>
        <w:t>Simplified</w:t>
      </w:r>
      <w:r>
        <w:rPr>
          <w:spacing w:val="-13"/>
        </w:rPr>
        <w:t> </w:t>
      </w:r>
      <w:r>
        <w:rPr>
          <w:spacing w:val="-6"/>
          <w:w w:val="90"/>
        </w:rPr>
        <w:t>employee</w:t>
      </w:r>
      <w:r>
        <w:rPr>
          <w:spacing w:val="-12"/>
        </w:rPr>
        <w:t> </w:t>
      </w:r>
      <w:r>
        <w:rPr>
          <w:spacing w:val="-6"/>
          <w:w w:val="90"/>
        </w:rPr>
        <w:t>pensions</w:t>
      </w:r>
      <w:r>
        <w:rPr>
          <w:spacing w:val="-12"/>
        </w:rPr>
        <w:t> </w:t>
      </w:r>
      <w:r>
        <w:rPr>
          <w:spacing w:val="-6"/>
          <w:w w:val="90"/>
        </w:rPr>
        <w:t>(SEP-IRAs)</w:t>
      </w:r>
    </w:p>
    <w:p>
      <w:pPr>
        <w:pStyle w:val="BodyText"/>
        <w:spacing w:line="307" w:lineRule="auto" w:before="130"/>
        <w:ind w:left="1560" w:right="179"/>
        <w:jc w:val="both"/>
      </w:pPr>
      <w:r>
        <w:rPr>
          <w:w w:val="120"/>
        </w:rPr>
        <w:t>An SEP-IRA is a retirement vehicle designed for small-business owners, self-employed individu- als,</w:t>
      </w:r>
      <w:r>
        <w:rPr>
          <w:w w:val="120"/>
        </w:rPr>
        <w:t> and</w:t>
      </w:r>
      <w:r>
        <w:rPr>
          <w:w w:val="120"/>
        </w:rPr>
        <w:t> their</w:t>
      </w:r>
      <w:r>
        <w:rPr>
          <w:w w:val="120"/>
        </w:rPr>
        <w:t> employees.</w:t>
      </w:r>
      <w:r>
        <w:rPr>
          <w:w w:val="120"/>
        </w:rPr>
        <w:t> SEP-IRAs</w:t>
      </w:r>
      <w:r>
        <w:rPr>
          <w:w w:val="120"/>
        </w:rPr>
        <w:t> allow</w:t>
      </w:r>
      <w:r>
        <w:rPr>
          <w:w w:val="120"/>
        </w:rPr>
        <w:t> participants</w:t>
      </w:r>
      <w:r>
        <w:rPr>
          <w:w w:val="120"/>
        </w:rPr>
        <w:t> to</w:t>
      </w:r>
      <w:r>
        <w:rPr>
          <w:w w:val="120"/>
        </w:rPr>
        <w:t> invest</w:t>
      </w:r>
      <w:r>
        <w:rPr>
          <w:w w:val="120"/>
        </w:rPr>
        <w:t> money</w:t>
      </w:r>
      <w:r>
        <w:rPr>
          <w:w w:val="120"/>
        </w:rPr>
        <w:t> for</w:t>
      </w:r>
      <w:r>
        <w:rPr>
          <w:w w:val="120"/>
        </w:rPr>
        <w:t> retirement</w:t>
      </w:r>
      <w:r>
        <w:rPr>
          <w:w w:val="120"/>
        </w:rPr>
        <w:t> on</w:t>
      </w:r>
      <w:r>
        <w:rPr>
          <w:w w:val="120"/>
        </w:rPr>
        <w:t> a</w:t>
      </w:r>
      <w:r>
        <w:rPr>
          <w:w w:val="120"/>
        </w:rPr>
        <w:t> tax- deferred</w:t>
      </w:r>
      <w:r>
        <w:rPr>
          <w:w w:val="120"/>
        </w:rPr>
        <w:t> basis.</w:t>
      </w:r>
      <w:r>
        <w:rPr>
          <w:w w:val="120"/>
        </w:rPr>
        <w:t> Employers</w:t>
      </w:r>
      <w:r>
        <w:rPr>
          <w:w w:val="120"/>
        </w:rPr>
        <w:t> can</w:t>
      </w:r>
      <w:r>
        <w:rPr>
          <w:w w:val="120"/>
        </w:rPr>
        <w:t> make</w:t>
      </w:r>
      <w:r>
        <w:rPr>
          <w:w w:val="120"/>
        </w:rPr>
        <w:t> tax-deductible</w:t>
      </w:r>
      <w:r>
        <w:rPr>
          <w:w w:val="120"/>
        </w:rPr>
        <w:t> contributions</w:t>
      </w:r>
      <w:r>
        <w:rPr>
          <w:w w:val="120"/>
        </w:rPr>
        <w:t> directly</w:t>
      </w:r>
      <w:r>
        <w:rPr>
          <w:w w:val="120"/>
        </w:rPr>
        <w:t> to</w:t>
      </w:r>
      <w:r>
        <w:rPr>
          <w:w w:val="120"/>
        </w:rPr>
        <w:t> their</w:t>
      </w:r>
      <w:r>
        <w:rPr>
          <w:w w:val="120"/>
        </w:rPr>
        <w:t> employees’ SEP-IRAs.</w:t>
      </w:r>
      <w:r>
        <w:rPr>
          <w:spacing w:val="40"/>
          <w:w w:val="120"/>
        </w:rPr>
        <w:t> </w:t>
      </w:r>
      <w:r>
        <w:rPr>
          <w:w w:val="120"/>
        </w:rPr>
        <w:t>As</w:t>
      </w:r>
      <w:r>
        <w:rPr>
          <w:spacing w:val="40"/>
          <w:w w:val="120"/>
        </w:rPr>
        <w:t> </w:t>
      </w:r>
      <w:r>
        <w:rPr>
          <w:w w:val="120"/>
        </w:rPr>
        <w:t>of</w:t>
      </w:r>
      <w:r>
        <w:rPr>
          <w:spacing w:val="40"/>
          <w:w w:val="120"/>
        </w:rPr>
        <w:t> </w:t>
      </w:r>
      <w:r>
        <w:rPr>
          <w:w w:val="120"/>
        </w:rPr>
        <w:t>2024,</w:t>
      </w:r>
      <w:r>
        <w:rPr>
          <w:spacing w:val="40"/>
          <w:w w:val="120"/>
        </w:rPr>
        <w:t> </w:t>
      </w:r>
      <w:r>
        <w:rPr>
          <w:w w:val="120"/>
        </w:rPr>
        <w:t>the</w:t>
      </w:r>
      <w:r>
        <w:rPr>
          <w:spacing w:val="40"/>
          <w:w w:val="120"/>
        </w:rPr>
        <w:t> </w:t>
      </w:r>
      <w:r>
        <w:rPr>
          <w:w w:val="120"/>
        </w:rPr>
        <w:t>maximum</w:t>
      </w:r>
      <w:r>
        <w:rPr>
          <w:spacing w:val="40"/>
          <w:w w:val="120"/>
        </w:rPr>
        <w:t> </w:t>
      </w:r>
      <w:r>
        <w:rPr>
          <w:w w:val="120"/>
        </w:rPr>
        <w:t>employer</w:t>
      </w:r>
      <w:r>
        <w:rPr>
          <w:spacing w:val="40"/>
          <w:w w:val="120"/>
        </w:rPr>
        <w:t> </w:t>
      </w:r>
      <w:r>
        <w:rPr>
          <w:w w:val="120"/>
        </w:rPr>
        <w:t>contribution</w:t>
      </w:r>
      <w:r>
        <w:rPr>
          <w:spacing w:val="40"/>
          <w:w w:val="120"/>
        </w:rPr>
        <w:t> </w:t>
      </w:r>
      <w:r>
        <w:rPr>
          <w:w w:val="120"/>
        </w:rPr>
        <w:t>to</w:t>
      </w:r>
      <w:r>
        <w:rPr>
          <w:spacing w:val="40"/>
          <w:w w:val="120"/>
        </w:rPr>
        <w:t> </w:t>
      </w:r>
      <w:r>
        <w:rPr>
          <w:w w:val="120"/>
        </w:rPr>
        <w:t>each</w:t>
      </w:r>
      <w:r>
        <w:rPr>
          <w:spacing w:val="40"/>
          <w:w w:val="120"/>
        </w:rPr>
        <w:t> </w:t>
      </w:r>
      <w:r>
        <w:rPr>
          <w:w w:val="120"/>
        </w:rPr>
        <w:t>employee’s</w:t>
      </w:r>
      <w:r>
        <w:rPr>
          <w:spacing w:val="40"/>
          <w:w w:val="120"/>
        </w:rPr>
        <w:t> </w:t>
      </w:r>
      <w:r>
        <w:rPr>
          <w:w w:val="120"/>
        </w:rPr>
        <w:t>SEP-IRA</w:t>
      </w:r>
      <w:r>
        <w:rPr>
          <w:spacing w:val="40"/>
          <w:w w:val="120"/>
        </w:rPr>
        <w:t> </w:t>
      </w:r>
      <w:r>
        <w:rPr>
          <w:w w:val="120"/>
        </w:rPr>
        <w:t>is 25</w:t>
      </w:r>
      <w:r>
        <w:rPr>
          <w:w w:val="120"/>
        </w:rPr>
        <w:t> percent</w:t>
      </w:r>
      <w:r>
        <w:rPr>
          <w:w w:val="120"/>
        </w:rPr>
        <w:t> of</w:t>
      </w:r>
      <w:r>
        <w:rPr>
          <w:w w:val="120"/>
        </w:rPr>
        <w:t> the</w:t>
      </w:r>
      <w:r>
        <w:rPr>
          <w:w w:val="120"/>
        </w:rPr>
        <w:t> employee’s</w:t>
      </w:r>
      <w:r>
        <w:rPr>
          <w:w w:val="120"/>
        </w:rPr>
        <w:t> compensation</w:t>
      </w:r>
      <w:r>
        <w:rPr>
          <w:w w:val="120"/>
        </w:rPr>
        <w:t> (salary,</w:t>
      </w:r>
      <w:r>
        <w:rPr>
          <w:w w:val="120"/>
        </w:rPr>
        <w:t> bonuses,</w:t>
      </w:r>
      <w:r>
        <w:rPr>
          <w:w w:val="120"/>
        </w:rPr>
        <w:t> and</w:t>
      </w:r>
      <w:r>
        <w:rPr>
          <w:w w:val="120"/>
        </w:rPr>
        <w:t> overtime)</w:t>
      </w:r>
      <w:r>
        <w:rPr>
          <w:w w:val="120"/>
        </w:rPr>
        <w:t> or</w:t>
      </w:r>
      <w:r>
        <w:rPr>
          <w:w w:val="120"/>
        </w:rPr>
        <w:t> $69,000</w:t>
      </w:r>
      <w:r>
        <w:rPr>
          <w:w w:val="120"/>
        </w:rPr>
        <w:t> (subject to cost-of-living increases</w:t>
      </w:r>
      <w:r>
        <w:rPr>
          <w:w w:val="120"/>
        </w:rPr>
        <w:t> in</w:t>
      </w:r>
      <w:r>
        <w:rPr>
          <w:w w:val="120"/>
        </w:rPr>
        <w:t> the following</w:t>
      </w:r>
      <w:r>
        <w:rPr>
          <w:w w:val="120"/>
        </w:rPr>
        <w:t> years), whichever</w:t>
      </w:r>
      <w:r>
        <w:rPr>
          <w:w w:val="120"/>
        </w:rPr>
        <w:t> is</w:t>
      </w:r>
      <w:r>
        <w:rPr>
          <w:w w:val="120"/>
        </w:rPr>
        <w:t> less.</w:t>
      </w:r>
      <w:r>
        <w:rPr>
          <w:w w:val="120"/>
        </w:rPr>
        <w:t> Employees who are part of the plan may still make annual contributions to a traditional or Roth IRA.</w:t>
      </w:r>
    </w:p>
    <w:p>
      <w:pPr>
        <w:pStyle w:val="BodyText"/>
        <w:spacing w:before="92"/>
      </w:pPr>
    </w:p>
    <w:p>
      <w:pPr>
        <w:pStyle w:val="Heading3"/>
        <w:jc w:val="both"/>
      </w:pPr>
      <w:r>
        <w:rPr>
          <w:w w:val="85"/>
        </w:rPr>
        <w:t>401(k)</w:t>
      </w:r>
      <w:r>
        <w:rPr>
          <w:spacing w:val="-6"/>
          <w:w w:val="85"/>
        </w:rPr>
        <w:t> </w:t>
      </w:r>
      <w:r>
        <w:rPr>
          <w:w w:val="85"/>
        </w:rPr>
        <w:t>and</w:t>
      </w:r>
      <w:r>
        <w:rPr>
          <w:spacing w:val="-6"/>
          <w:w w:val="85"/>
        </w:rPr>
        <w:t> </w:t>
      </w:r>
      <w:r>
        <w:rPr>
          <w:spacing w:val="-2"/>
          <w:w w:val="85"/>
        </w:rPr>
        <w:t>403(b)</w:t>
      </w:r>
    </w:p>
    <w:p>
      <w:pPr>
        <w:pStyle w:val="BodyText"/>
        <w:spacing w:before="169"/>
        <w:ind w:left="1560"/>
      </w:pPr>
      <w:r>
        <w:rPr>
          <w:w w:val="120"/>
        </w:rPr>
        <w:t>There</w:t>
      </w:r>
      <w:r>
        <w:rPr>
          <w:spacing w:val="-4"/>
          <w:w w:val="120"/>
        </w:rPr>
        <w:t> </w:t>
      </w:r>
      <w:r>
        <w:rPr>
          <w:w w:val="120"/>
        </w:rPr>
        <w:t>are</w:t>
      </w:r>
      <w:r>
        <w:rPr>
          <w:spacing w:val="-3"/>
          <w:w w:val="120"/>
        </w:rPr>
        <w:t> </w:t>
      </w:r>
      <w:r>
        <w:rPr>
          <w:w w:val="120"/>
        </w:rPr>
        <w:t>certainly</w:t>
      </w:r>
      <w:r>
        <w:rPr>
          <w:spacing w:val="-3"/>
          <w:w w:val="120"/>
        </w:rPr>
        <w:t> </w:t>
      </w:r>
      <w:r>
        <w:rPr>
          <w:w w:val="120"/>
        </w:rPr>
        <w:t>a</w:t>
      </w:r>
      <w:r>
        <w:rPr>
          <w:spacing w:val="-3"/>
          <w:w w:val="120"/>
        </w:rPr>
        <w:t> </w:t>
      </w:r>
      <w:r>
        <w:rPr>
          <w:w w:val="120"/>
        </w:rPr>
        <w:t>number</w:t>
      </w:r>
      <w:r>
        <w:rPr>
          <w:spacing w:val="-4"/>
          <w:w w:val="120"/>
        </w:rPr>
        <w:t> </w:t>
      </w:r>
      <w:r>
        <w:rPr>
          <w:w w:val="120"/>
        </w:rPr>
        <w:t>of</w:t>
      </w:r>
      <w:r>
        <w:rPr>
          <w:spacing w:val="-3"/>
          <w:w w:val="120"/>
        </w:rPr>
        <w:t> </w:t>
      </w:r>
      <w:r>
        <w:rPr>
          <w:w w:val="120"/>
        </w:rPr>
        <w:t>qualified</w:t>
      </w:r>
      <w:r>
        <w:rPr>
          <w:spacing w:val="-3"/>
          <w:w w:val="120"/>
        </w:rPr>
        <w:t> </w:t>
      </w:r>
      <w:r>
        <w:rPr>
          <w:w w:val="120"/>
        </w:rPr>
        <w:t>retirement</w:t>
      </w:r>
      <w:r>
        <w:rPr>
          <w:spacing w:val="-3"/>
          <w:w w:val="120"/>
        </w:rPr>
        <w:t> </w:t>
      </w:r>
      <w:r>
        <w:rPr>
          <w:w w:val="120"/>
        </w:rPr>
        <w:t>plans</w:t>
      </w:r>
      <w:r>
        <w:rPr>
          <w:spacing w:val="-3"/>
          <w:w w:val="120"/>
        </w:rPr>
        <w:t> </w:t>
      </w:r>
      <w:r>
        <w:rPr>
          <w:w w:val="120"/>
        </w:rPr>
        <w:t>besides</w:t>
      </w:r>
      <w:r>
        <w:rPr>
          <w:spacing w:val="-4"/>
          <w:w w:val="120"/>
        </w:rPr>
        <w:t> </w:t>
      </w:r>
      <w:r>
        <w:rPr>
          <w:w w:val="120"/>
        </w:rPr>
        <w:t>IRAs.</w:t>
      </w:r>
      <w:r>
        <w:rPr>
          <w:spacing w:val="-3"/>
          <w:w w:val="120"/>
        </w:rPr>
        <w:t> </w:t>
      </w:r>
      <w:r>
        <w:rPr>
          <w:w w:val="120"/>
        </w:rPr>
        <w:t>401(k)s</w:t>
      </w:r>
      <w:r>
        <w:rPr>
          <w:spacing w:val="-3"/>
          <w:w w:val="120"/>
        </w:rPr>
        <w:t> </w:t>
      </w:r>
      <w:r>
        <w:rPr>
          <w:w w:val="120"/>
        </w:rPr>
        <w:t>and</w:t>
      </w:r>
      <w:r>
        <w:rPr>
          <w:spacing w:val="-3"/>
          <w:w w:val="120"/>
        </w:rPr>
        <w:t> </w:t>
      </w:r>
      <w:r>
        <w:rPr>
          <w:w w:val="120"/>
        </w:rPr>
        <w:t>403(b)s</w:t>
      </w:r>
      <w:r>
        <w:rPr>
          <w:spacing w:val="-3"/>
          <w:w w:val="120"/>
        </w:rPr>
        <w:t> </w:t>
      </w:r>
      <w:r>
        <w:rPr>
          <w:spacing w:val="-5"/>
          <w:w w:val="120"/>
        </w:rPr>
        <w:t>are</w:t>
      </w:r>
    </w:p>
    <w:p>
      <w:pPr>
        <w:pStyle w:val="BodyText"/>
        <w:spacing w:before="52"/>
        <w:ind w:left="1560"/>
      </w:pPr>
      <w:r>
        <w:rPr>
          <w:w w:val="120"/>
        </w:rPr>
        <w:t>two</w:t>
      </w:r>
      <w:r>
        <w:rPr>
          <w:spacing w:val="2"/>
          <w:w w:val="120"/>
        </w:rPr>
        <w:t> </w:t>
      </w:r>
      <w:r>
        <w:rPr>
          <w:w w:val="120"/>
        </w:rPr>
        <w:t>that</w:t>
      </w:r>
      <w:r>
        <w:rPr>
          <w:spacing w:val="2"/>
          <w:w w:val="120"/>
        </w:rPr>
        <w:t> </w:t>
      </w:r>
      <w:r>
        <w:rPr>
          <w:w w:val="120"/>
        </w:rPr>
        <w:t>you</w:t>
      </w:r>
      <w:r>
        <w:rPr>
          <w:spacing w:val="3"/>
          <w:w w:val="120"/>
        </w:rPr>
        <w:t> </w:t>
      </w:r>
      <w:r>
        <w:rPr>
          <w:w w:val="120"/>
        </w:rPr>
        <w:t>should</w:t>
      </w:r>
      <w:r>
        <w:rPr>
          <w:spacing w:val="2"/>
          <w:w w:val="120"/>
        </w:rPr>
        <w:t> </w:t>
      </w:r>
      <w:r>
        <w:rPr>
          <w:w w:val="120"/>
        </w:rPr>
        <w:t>know</w:t>
      </w:r>
      <w:r>
        <w:rPr>
          <w:spacing w:val="2"/>
          <w:w w:val="120"/>
        </w:rPr>
        <w:t> </w:t>
      </w:r>
      <w:r>
        <w:rPr>
          <w:w w:val="120"/>
        </w:rPr>
        <w:t>a</w:t>
      </w:r>
      <w:r>
        <w:rPr>
          <w:spacing w:val="3"/>
          <w:w w:val="120"/>
        </w:rPr>
        <w:t> </w:t>
      </w:r>
      <w:r>
        <w:rPr>
          <w:w w:val="120"/>
        </w:rPr>
        <w:t>little</w:t>
      </w:r>
      <w:r>
        <w:rPr>
          <w:spacing w:val="2"/>
          <w:w w:val="120"/>
        </w:rPr>
        <w:t> </w:t>
      </w:r>
      <w:r>
        <w:rPr>
          <w:w w:val="120"/>
        </w:rPr>
        <w:t>about</w:t>
      </w:r>
      <w:r>
        <w:rPr>
          <w:spacing w:val="2"/>
          <w:w w:val="120"/>
        </w:rPr>
        <w:t> </w:t>
      </w:r>
      <w:r>
        <w:rPr>
          <w:w w:val="120"/>
        </w:rPr>
        <w:t>before</w:t>
      </w:r>
      <w:r>
        <w:rPr>
          <w:spacing w:val="3"/>
          <w:w w:val="120"/>
        </w:rPr>
        <w:t> </w:t>
      </w:r>
      <w:r>
        <w:rPr>
          <w:w w:val="120"/>
        </w:rPr>
        <w:t>taking</w:t>
      </w:r>
      <w:r>
        <w:rPr>
          <w:spacing w:val="2"/>
          <w:w w:val="120"/>
        </w:rPr>
        <w:t> </w:t>
      </w:r>
      <w:r>
        <w:rPr>
          <w:w w:val="120"/>
        </w:rPr>
        <w:t>the</w:t>
      </w:r>
      <w:r>
        <w:rPr>
          <w:spacing w:val="2"/>
          <w:w w:val="120"/>
        </w:rPr>
        <w:t> </w:t>
      </w:r>
      <w:r>
        <w:rPr>
          <w:w w:val="120"/>
        </w:rPr>
        <w:t>SIE</w:t>
      </w:r>
      <w:r>
        <w:rPr>
          <w:spacing w:val="3"/>
          <w:w w:val="120"/>
        </w:rPr>
        <w:t> </w:t>
      </w:r>
      <w:r>
        <w:rPr>
          <w:spacing w:val="-2"/>
          <w:w w:val="120"/>
        </w:rPr>
        <w:t>exam.</w:t>
      </w:r>
    </w:p>
    <w:p>
      <w:pPr>
        <w:pStyle w:val="BodyText"/>
        <w:spacing w:before="102"/>
      </w:pPr>
    </w:p>
    <w:p>
      <w:pPr>
        <w:pStyle w:val="Heading4"/>
      </w:pPr>
      <w:r>
        <w:rPr>
          <w:spacing w:val="-2"/>
          <w:w w:val="85"/>
        </w:rPr>
        <w:t>401(k)</w:t>
      </w:r>
      <w:r>
        <w:rPr>
          <w:spacing w:val="-13"/>
          <w:w w:val="85"/>
        </w:rPr>
        <w:t> </w:t>
      </w:r>
      <w:r>
        <w:rPr>
          <w:spacing w:val="-2"/>
          <w:w w:val="95"/>
        </w:rPr>
        <w:t>plans</w:t>
      </w:r>
    </w:p>
    <w:p>
      <w:pPr>
        <w:pStyle w:val="BodyText"/>
        <w:spacing w:line="307" w:lineRule="auto" w:before="131"/>
        <w:ind w:left="1560" w:right="178"/>
        <w:jc w:val="both"/>
      </w:pPr>
      <w:r>
        <w:rPr>
          <w:w w:val="120"/>
        </w:rPr>
        <w:t>As</w:t>
      </w:r>
      <w:r>
        <w:rPr>
          <w:w w:val="120"/>
        </w:rPr>
        <w:t> stated</w:t>
      </w:r>
      <w:r>
        <w:rPr>
          <w:w w:val="120"/>
        </w:rPr>
        <w:t> previously,</w:t>
      </w:r>
      <w:r>
        <w:rPr>
          <w:w w:val="120"/>
        </w:rPr>
        <w:t> a</w:t>
      </w:r>
      <w:r>
        <w:rPr>
          <w:w w:val="120"/>
        </w:rPr>
        <w:t> 401(k)</w:t>
      </w:r>
      <w:r>
        <w:rPr>
          <w:w w:val="120"/>
        </w:rPr>
        <w:t> is</w:t>
      </w:r>
      <w:r>
        <w:rPr>
          <w:w w:val="120"/>
        </w:rPr>
        <w:t> a</w:t>
      </w:r>
      <w:r>
        <w:rPr>
          <w:w w:val="120"/>
        </w:rPr>
        <w:t> corporate</w:t>
      </w:r>
      <w:r>
        <w:rPr>
          <w:w w:val="120"/>
        </w:rPr>
        <w:t> retirement</w:t>
      </w:r>
      <w:r>
        <w:rPr>
          <w:w w:val="120"/>
        </w:rPr>
        <w:t> plan.</w:t>
      </w:r>
      <w:r>
        <w:rPr>
          <w:w w:val="120"/>
        </w:rPr>
        <w:t> With</w:t>
      </w:r>
      <w:r>
        <w:rPr>
          <w:w w:val="120"/>
        </w:rPr>
        <w:t> this</w:t>
      </w:r>
      <w:r>
        <w:rPr>
          <w:w w:val="120"/>
        </w:rPr>
        <w:t> type</w:t>
      </w:r>
      <w:r>
        <w:rPr>
          <w:w w:val="120"/>
        </w:rPr>
        <w:t> of</w:t>
      </w:r>
      <w:r>
        <w:rPr>
          <w:w w:val="120"/>
        </w:rPr>
        <w:t> plan,</w:t>
      </w:r>
      <w:r>
        <w:rPr>
          <w:w w:val="120"/>
        </w:rPr>
        <w:t> employees can</w:t>
      </w:r>
      <w:r>
        <w:rPr>
          <w:w w:val="120"/>
        </w:rPr>
        <w:t> contribute</w:t>
      </w:r>
      <w:r>
        <w:rPr>
          <w:w w:val="120"/>
        </w:rPr>
        <w:t> a</w:t>
      </w:r>
      <w:r>
        <w:rPr>
          <w:w w:val="120"/>
        </w:rPr>
        <w:t> percentage</w:t>
      </w:r>
      <w:r>
        <w:rPr>
          <w:w w:val="120"/>
        </w:rPr>
        <w:t> of</w:t>
      </w:r>
      <w:r>
        <w:rPr>
          <w:w w:val="120"/>
        </w:rPr>
        <w:t> their</w:t>
      </w:r>
      <w:r>
        <w:rPr>
          <w:w w:val="120"/>
        </w:rPr>
        <w:t> salary</w:t>
      </w:r>
      <w:r>
        <w:rPr>
          <w:w w:val="120"/>
        </w:rPr>
        <w:t> up</w:t>
      </w:r>
      <w:r>
        <w:rPr>
          <w:w w:val="120"/>
        </w:rPr>
        <w:t> to</w:t>
      </w:r>
      <w:r>
        <w:rPr>
          <w:w w:val="120"/>
        </w:rPr>
        <w:t> a</w:t>
      </w:r>
      <w:r>
        <w:rPr>
          <w:w w:val="120"/>
        </w:rPr>
        <w:t> certain</w:t>
      </w:r>
      <w:r>
        <w:rPr>
          <w:w w:val="120"/>
        </w:rPr>
        <w:t> amount</w:t>
      </w:r>
      <w:r>
        <w:rPr>
          <w:w w:val="120"/>
        </w:rPr>
        <w:t> each</w:t>
      </w:r>
      <w:r>
        <w:rPr>
          <w:w w:val="120"/>
        </w:rPr>
        <w:t> year</w:t>
      </w:r>
      <w:r>
        <w:rPr>
          <w:w w:val="120"/>
        </w:rPr>
        <w:t> (as</w:t>
      </w:r>
      <w:r>
        <w:rPr>
          <w:w w:val="120"/>
        </w:rPr>
        <w:t> such,</w:t>
      </w:r>
      <w:r>
        <w:rPr>
          <w:w w:val="120"/>
        </w:rPr>
        <w:t> it’s</w:t>
      </w:r>
      <w:r>
        <w:rPr>
          <w:w w:val="120"/>
        </w:rPr>
        <w:t> a</w:t>
      </w:r>
      <w:r>
        <w:rPr>
          <w:spacing w:val="40"/>
          <w:w w:val="120"/>
        </w:rPr>
        <w:t> </w:t>
      </w:r>
      <w:r>
        <w:rPr>
          <w:w w:val="120"/>
        </w:rPr>
        <w:t>defined contribution plan). Because it’s a qualified plan, the amount contributed by the employee to</w:t>
      </w:r>
      <w:r>
        <w:rPr>
          <w:spacing w:val="37"/>
          <w:w w:val="120"/>
        </w:rPr>
        <w:t> </w:t>
      </w:r>
      <w:r>
        <w:rPr>
          <w:w w:val="120"/>
        </w:rPr>
        <w:t>the</w:t>
      </w:r>
      <w:r>
        <w:rPr>
          <w:spacing w:val="37"/>
          <w:w w:val="120"/>
        </w:rPr>
        <w:t> </w:t>
      </w:r>
      <w:r>
        <w:rPr>
          <w:w w:val="120"/>
        </w:rPr>
        <w:t>401(k)</w:t>
      </w:r>
      <w:r>
        <w:rPr>
          <w:spacing w:val="37"/>
          <w:w w:val="120"/>
        </w:rPr>
        <w:t> </w:t>
      </w:r>
      <w:r>
        <w:rPr>
          <w:w w:val="120"/>
        </w:rPr>
        <w:t>is</w:t>
      </w:r>
      <w:r>
        <w:rPr>
          <w:spacing w:val="37"/>
          <w:w w:val="120"/>
        </w:rPr>
        <w:t> </w:t>
      </w:r>
      <w:r>
        <w:rPr>
          <w:w w:val="120"/>
        </w:rPr>
        <w:t>excluded</w:t>
      </w:r>
      <w:r>
        <w:rPr>
          <w:spacing w:val="37"/>
          <w:w w:val="120"/>
        </w:rPr>
        <w:t> </w:t>
      </w:r>
      <w:r>
        <w:rPr>
          <w:w w:val="120"/>
        </w:rPr>
        <w:t>from</w:t>
      </w:r>
      <w:r>
        <w:rPr>
          <w:spacing w:val="37"/>
          <w:w w:val="120"/>
        </w:rPr>
        <w:t> </w:t>
      </w:r>
      <w:r>
        <w:rPr>
          <w:w w:val="120"/>
        </w:rPr>
        <w:t>the</w:t>
      </w:r>
      <w:r>
        <w:rPr>
          <w:spacing w:val="37"/>
          <w:w w:val="120"/>
        </w:rPr>
        <w:t> </w:t>
      </w:r>
      <w:r>
        <w:rPr>
          <w:w w:val="120"/>
        </w:rPr>
        <w:t>employee’s</w:t>
      </w:r>
      <w:r>
        <w:rPr>
          <w:spacing w:val="37"/>
          <w:w w:val="120"/>
        </w:rPr>
        <w:t> </w:t>
      </w:r>
      <w:r>
        <w:rPr>
          <w:w w:val="120"/>
        </w:rPr>
        <w:t>gross</w:t>
      </w:r>
      <w:r>
        <w:rPr>
          <w:spacing w:val="37"/>
          <w:w w:val="120"/>
        </w:rPr>
        <w:t> </w:t>
      </w:r>
      <w:r>
        <w:rPr>
          <w:w w:val="120"/>
        </w:rPr>
        <w:t>income.</w:t>
      </w:r>
      <w:r>
        <w:rPr>
          <w:spacing w:val="37"/>
          <w:w w:val="120"/>
        </w:rPr>
        <w:t> </w:t>
      </w:r>
      <w:r>
        <w:rPr>
          <w:w w:val="120"/>
        </w:rPr>
        <w:t>In</w:t>
      </w:r>
      <w:r>
        <w:rPr>
          <w:spacing w:val="37"/>
          <w:w w:val="120"/>
        </w:rPr>
        <w:t> </w:t>
      </w:r>
      <w:r>
        <w:rPr>
          <w:w w:val="120"/>
        </w:rPr>
        <w:t>addition,</w:t>
      </w:r>
      <w:r>
        <w:rPr>
          <w:spacing w:val="37"/>
          <w:w w:val="120"/>
        </w:rPr>
        <w:t> </w:t>
      </w:r>
      <w:r>
        <w:rPr>
          <w:w w:val="120"/>
        </w:rPr>
        <w:t>in</w:t>
      </w:r>
      <w:r>
        <w:rPr>
          <w:spacing w:val="37"/>
          <w:w w:val="120"/>
        </w:rPr>
        <w:t> </w:t>
      </w:r>
      <w:r>
        <w:rPr>
          <w:w w:val="120"/>
        </w:rPr>
        <w:t>most</w:t>
      </w:r>
      <w:r>
        <w:rPr>
          <w:spacing w:val="37"/>
          <w:w w:val="120"/>
        </w:rPr>
        <w:t> </w:t>
      </w:r>
      <w:r>
        <w:rPr>
          <w:w w:val="120"/>
        </w:rPr>
        <w:t>cases,</w:t>
      </w:r>
      <w:r>
        <w:rPr>
          <w:spacing w:val="37"/>
          <w:w w:val="120"/>
        </w:rPr>
        <w:t> </w:t>
      </w:r>
      <w:r>
        <w:rPr>
          <w:w w:val="120"/>
        </w:rPr>
        <w:t>the</w:t>
      </w:r>
    </w:p>
    <w:p>
      <w:pPr>
        <w:pStyle w:val="BodyText"/>
        <w:spacing w:after="0" w:line="307" w:lineRule="auto"/>
        <w:jc w:val="both"/>
        <w:sectPr>
          <w:pgSz w:w="12240" w:h="15660"/>
          <w:pgMar w:header="0" w:footer="736" w:top="1040" w:bottom="920" w:left="1080" w:right="1440"/>
        </w:sectPr>
      </w:pPr>
    </w:p>
    <w:p>
      <w:pPr>
        <w:pStyle w:val="BodyText"/>
        <w:spacing w:line="307" w:lineRule="auto" w:before="88"/>
        <w:ind w:left="1560" w:right="178"/>
        <w:jc w:val="both"/>
      </w:pPr>
      <w:r>
        <w:rPr>
          <w:w w:val="120"/>
        </w:rPr>
        <w:t>employer matches the employee’s contribution up to a certain amount (for example, 25 percent, 50</w:t>
      </w:r>
      <w:r>
        <w:rPr>
          <w:spacing w:val="-2"/>
          <w:w w:val="120"/>
        </w:rPr>
        <w:t> </w:t>
      </w:r>
      <w:r>
        <w:rPr>
          <w:w w:val="120"/>
        </w:rPr>
        <w:t>percent,</w:t>
      </w:r>
      <w:r>
        <w:rPr>
          <w:spacing w:val="-2"/>
          <w:w w:val="120"/>
        </w:rPr>
        <w:t> </w:t>
      </w:r>
      <w:r>
        <w:rPr>
          <w:w w:val="120"/>
        </w:rPr>
        <w:t>and</w:t>
      </w:r>
      <w:r>
        <w:rPr>
          <w:spacing w:val="-2"/>
          <w:w w:val="120"/>
        </w:rPr>
        <w:t> </w:t>
      </w:r>
      <w:r>
        <w:rPr>
          <w:w w:val="120"/>
        </w:rPr>
        <w:t>so</w:t>
      </w:r>
      <w:r>
        <w:rPr>
          <w:spacing w:val="-2"/>
          <w:w w:val="120"/>
        </w:rPr>
        <w:t> </w:t>
      </w:r>
      <w:r>
        <w:rPr>
          <w:w w:val="120"/>
        </w:rPr>
        <w:t>on).</w:t>
      </w:r>
      <w:r>
        <w:rPr>
          <w:spacing w:val="-2"/>
          <w:w w:val="120"/>
        </w:rPr>
        <w:t> </w:t>
      </w:r>
      <w:r>
        <w:rPr>
          <w:w w:val="120"/>
        </w:rPr>
        <w:t>The</w:t>
      </w:r>
      <w:r>
        <w:rPr>
          <w:spacing w:val="-2"/>
          <w:w w:val="120"/>
        </w:rPr>
        <w:t> </w:t>
      </w:r>
      <w:r>
        <w:rPr>
          <w:w w:val="120"/>
        </w:rPr>
        <w:t>account</w:t>
      </w:r>
      <w:r>
        <w:rPr>
          <w:spacing w:val="-2"/>
          <w:w w:val="120"/>
        </w:rPr>
        <w:t> </w:t>
      </w:r>
      <w:r>
        <w:rPr>
          <w:w w:val="120"/>
        </w:rPr>
        <w:t>grows</w:t>
      </w:r>
      <w:r>
        <w:rPr>
          <w:spacing w:val="-2"/>
          <w:w w:val="120"/>
        </w:rPr>
        <w:t> </w:t>
      </w:r>
      <w:r>
        <w:rPr>
          <w:w w:val="120"/>
        </w:rPr>
        <w:t>on</w:t>
      </w:r>
      <w:r>
        <w:rPr>
          <w:spacing w:val="-2"/>
          <w:w w:val="120"/>
        </w:rPr>
        <w:t> </w:t>
      </w:r>
      <w:r>
        <w:rPr>
          <w:w w:val="120"/>
        </w:rPr>
        <w:t>a</w:t>
      </w:r>
      <w:r>
        <w:rPr>
          <w:spacing w:val="-2"/>
          <w:w w:val="120"/>
        </w:rPr>
        <w:t> </w:t>
      </w:r>
      <w:r>
        <w:rPr>
          <w:w w:val="120"/>
        </w:rPr>
        <w:t>tax-deferred</w:t>
      </w:r>
      <w:r>
        <w:rPr>
          <w:spacing w:val="-2"/>
          <w:w w:val="120"/>
        </w:rPr>
        <w:t> </w:t>
      </w:r>
      <w:r>
        <w:rPr>
          <w:w w:val="120"/>
        </w:rPr>
        <w:t>basis,</w:t>
      </w:r>
      <w:r>
        <w:rPr>
          <w:spacing w:val="-2"/>
          <w:w w:val="120"/>
        </w:rPr>
        <w:t> </w:t>
      </w:r>
      <w:r>
        <w:rPr>
          <w:w w:val="120"/>
        </w:rPr>
        <w:t>so</w:t>
      </w:r>
      <w:r>
        <w:rPr>
          <w:spacing w:val="-2"/>
          <w:w w:val="120"/>
        </w:rPr>
        <w:t> </w:t>
      </w:r>
      <w:r>
        <w:rPr>
          <w:w w:val="120"/>
        </w:rPr>
        <w:t>everything</w:t>
      </w:r>
      <w:r>
        <w:rPr>
          <w:spacing w:val="-2"/>
          <w:w w:val="120"/>
        </w:rPr>
        <w:t> </w:t>
      </w:r>
      <w:r>
        <w:rPr>
          <w:w w:val="120"/>
        </w:rPr>
        <w:t>withdrawn</w:t>
      </w:r>
      <w:r>
        <w:rPr>
          <w:spacing w:val="-2"/>
          <w:w w:val="120"/>
        </w:rPr>
        <w:t> </w:t>
      </w:r>
      <w:r>
        <w:rPr>
          <w:w w:val="120"/>
        </w:rPr>
        <w:t>from the account at retirement is taxable.</w:t>
      </w:r>
    </w:p>
    <w:p>
      <w:pPr>
        <w:pStyle w:val="BodyText"/>
        <w:spacing w:before="48"/>
      </w:pPr>
    </w:p>
    <w:p>
      <w:pPr>
        <w:pStyle w:val="Heading4"/>
        <w:spacing w:before="1"/>
        <w:jc w:val="both"/>
      </w:pPr>
      <w:r>
        <w:rPr>
          <w:w w:val="85"/>
        </w:rPr>
        <w:t>Roth</w:t>
      </w:r>
      <w:r>
        <w:rPr>
          <w:spacing w:val="-8"/>
          <w:w w:val="85"/>
        </w:rPr>
        <w:t> </w:t>
      </w:r>
      <w:r>
        <w:rPr>
          <w:w w:val="85"/>
        </w:rPr>
        <w:t>401(k)</w:t>
      </w:r>
      <w:r>
        <w:rPr>
          <w:spacing w:val="-7"/>
          <w:w w:val="85"/>
        </w:rPr>
        <w:t> </w:t>
      </w:r>
      <w:r>
        <w:rPr>
          <w:spacing w:val="-2"/>
          <w:w w:val="85"/>
        </w:rPr>
        <w:t>plans</w:t>
      </w:r>
    </w:p>
    <w:p>
      <w:pPr>
        <w:pStyle w:val="BodyText"/>
        <w:spacing w:line="307" w:lineRule="auto" w:before="130"/>
        <w:ind w:left="1560" w:right="179"/>
        <w:jc w:val="both"/>
      </w:pPr>
      <w:r>
        <w:rPr>
          <w:w w:val="120"/>
        </w:rPr>
        <w:t>A</w:t>
      </w:r>
      <w:r>
        <w:rPr>
          <w:w w:val="120"/>
        </w:rPr>
        <w:t> Roth</w:t>
      </w:r>
      <w:r>
        <w:rPr>
          <w:w w:val="120"/>
        </w:rPr>
        <w:t> 401(k)</w:t>
      </w:r>
      <w:r>
        <w:rPr>
          <w:w w:val="120"/>
        </w:rPr>
        <w:t> has</w:t>
      </w:r>
      <w:r>
        <w:rPr>
          <w:w w:val="120"/>
        </w:rPr>
        <w:t> similarities</w:t>
      </w:r>
      <w:r>
        <w:rPr>
          <w:w w:val="120"/>
        </w:rPr>
        <w:t> between</w:t>
      </w:r>
      <w:r>
        <w:rPr>
          <w:w w:val="120"/>
        </w:rPr>
        <w:t> traditional</w:t>
      </w:r>
      <w:r>
        <w:rPr>
          <w:w w:val="120"/>
        </w:rPr>
        <w:t> 401(k)</w:t>
      </w:r>
      <w:r>
        <w:rPr>
          <w:w w:val="120"/>
        </w:rPr>
        <w:t> plans</w:t>
      </w:r>
      <w:r>
        <w:rPr>
          <w:w w:val="120"/>
        </w:rPr>
        <w:t> and</w:t>
      </w:r>
      <w:r>
        <w:rPr>
          <w:w w:val="120"/>
        </w:rPr>
        <w:t> Roth</w:t>
      </w:r>
      <w:r>
        <w:rPr>
          <w:w w:val="120"/>
        </w:rPr>
        <w:t> IRAs.</w:t>
      </w:r>
      <w:r>
        <w:rPr>
          <w:w w:val="120"/>
        </w:rPr>
        <w:t> As</w:t>
      </w:r>
      <w:r>
        <w:rPr>
          <w:w w:val="120"/>
        </w:rPr>
        <w:t> with</w:t>
      </w:r>
      <w:r>
        <w:rPr>
          <w:w w:val="120"/>
        </w:rPr>
        <w:t> a</w:t>
      </w:r>
      <w:r>
        <w:rPr>
          <w:w w:val="120"/>
        </w:rPr>
        <w:t> tradi- tional</w:t>
      </w:r>
      <w:r>
        <w:rPr>
          <w:w w:val="120"/>
        </w:rPr>
        <w:t> 401(k),</w:t>
      </w:r>
      <w:r>
        <w:rPr>
          <w:w w:val="120"/>
        </w:rPr>
        <w:t> the</w:t>
      </w:r>
      <w:r>
        <w:rPr>
          <w:w w:val="120"/>
        </w:rPr>
        <w:t> contribution</w:t>
      </w:r>
      <w:r>
        <w:rPr>
          <w:w w:val="120"/>
        </w:rPr>
        <w:t> limits,</w:t>
      </w:r>
      <w:r>
        <w:rPr>
          <w:w w:val="120"/>
        </w:rPr>
        <w:t> which</w:t>
      </w:r>
      <w:r>
        <w:rPr>
          <w:w w:val="120"/>
        </w:rPr>
        <w:t> adjust</w:t>
      </w:r>
      <w:r>
        <w:rPr>
          <w:w w:val="120"/>
        </w:rPr>
        <w:t> yearly,</w:t>
      </w:r>
      <w:r>
        <w:rPr>
          <w:w w:val="120"/>
        </w:rPr>
        <w:t> are</w:t>
      </w:r>
      <w:r>
        <w:rPr>
          <w:w w:val="120"/>
        </w:rPr>
        <w:t> the</w:t>
      </w:r>
      <w:r>
        <w:rPr>
          <w:w w:val="120"/>
        </w:rPr>
        <w:t> same</w:t>
      </w:r>
      <w:r>
        <w:rPr>
          <w:w w:val="120"/>
        </w:rPr>
        <w:t> as</w:t>
      </w:r>
      <w:r>
        <w:rPr>
          <w:w w:val="120"/>
        </w:rPr>
        <w:t> well</w:t>
      </w:r>
      <w:r>
        <w:rPr>
          <w:w w:val="120"/>
        </w:rPr>
        <w:t> as</w:t>
      </w:r>
      <w:r>
        <w:rPr>
          <w:w w:val="120"/>
        </w:rPr>
        <w:t> the</w:t>
      </w:r>
      <w:r>
        <w:rPr>
          <w:w w:val="120"/>
        </w:rPr>
        <w:t> fact</w:t>
      </w:r>
      <w:r>
        <w:rPr>
          <w:w w:val="120"/>
        </w:rPr>
        <w:t> that they are both employer-sponsored plans. However, like a Roth IRA, contributions are made after taxes.</w:t>
      </w:r>
      <w:r>
        <w:rPr>
          <w:spacing w:val="-4"/>
          <w:w w:val="120"/>
        </w:rPr>
        <w:t> </w:t>
      </w:r>
      <w:r>
        <w:rPr>
          <w:w w:val="120"/>
        </w:rPr>
        <w:t>So,</w:t>
      </w:r>
      <w:r>
        <w:rPr>
          <w:spacing w:val="-4"/>
          <w:w w:val="120"/>
        </w:rPr>
        <w:t> </w:t>
      </w:r>
      <w:r>
        <w:rPr>
          <w:w w:val="120"/>
        </w:rPr>
        <w:t>withdrawals</w:t>
      </w:r>
      <w:r>
        <w:rPr>
          <w:spacing w:val="-3"/>
          <w:w w:val="120"/>
        </w:rPr>
        <w:t> </w:t>
      </w:r>
      <w:r>
        <w:rPr>
          <w:w w:val="120"/>
        </w:rPr>
        <w:t>of</w:t>
      </w:r>
      <w:r>
        <w:rPr>
          <w:spacing w:val="-4"/>
          <w:w w:val="120"/>
        </w:rPr>
        <w:t> </w:t>
      </w:r>
      <w:r>
        <w:rPr>
          <w:w w:val="120"/>
        </w:rPr>
        <w:t>contributions</w:t>
      </w:r>
      <w:r>
        <w:rPr>
          <w:spacing w:val="-3"/>
          <w:w w:val="120"/>
        </w:rPr>
        <w:t> </w:t>
      </w:r>
      <w:r>
        <w:rPr>
          <w:w w:val="120"/>
        </w:rPr>
        <w:t>and</w:t>
      </w:r>
      <w:r>
        <w:rPr>
          <w:spacing w:val="-4"/>
          <w:w w:val="120"/>
        </w:rPr>
        <w:t> </w:t>
      </w:r>
      <w:r>
        <w:rPr>
          <w:w w:val="120"/>
        </w:rPr>
        <w:t>earnings</w:t>
      </w:r>
      <w:r>
        <w:rPr>
          <w:spacing w:val="-3"/>
          <w:w w:val="120"/>
        </w:rPr>
        <w:t> </w:t>
      </w:r>
      <w:r>
        <w:rPr>
          <w:w w:val="120"/>
        </w:rPr>
        <w:t>are</w:t>
      </w:r>
      <w:r>
        <w:rPr>
          <w:spacing w:val="-4"/>
          <w:w w:val="120"/>
        </w:rPr>
        <w:t> </w:t>
      </w:r>
      <w:r>
        <w:rPr>
          <w:w w:val="120"/>
        </w:rPr>
        <w:t>not</w:t>
      </w:r>
      <w:r>
        <w:rPr>
          <w:spacing w:val="-4"/>
          <w:w w:val="120"/>
        </w:rPr>
        <w:t> </w:t>
      </w:r>
      <w:r>
        <w:rPr>
          <w:w w:val="120"/>
        </w:rPr>
        <w:t>taxed</w:t>
      </w:r>
      <w:r>
        <w:rPr>
          <w:spacing w:val="-4"/>
          <w:w w:val="120"/>
        </w:rPr>
        <w:t> </w:t>
      </w:r>
      <w:r>
        <w:rPr>
          <w:w w:val="120"/>
        </w:rPr>
        <w:t>as</w:t>
      </w:r>
      <w:r>
        <w:rPr>
          <w:spacing w:val="-4"/>
          <w:w w:val="120"/>
        </w:rPr>
        <w:t> </w:t>
      </w:r>
      <w:r>
        <w:rPr>
          <w:w w:val="120"/>
        </w:rPr>
        <w:t>long</w:t>
      </w:r>
      <w:r>
        <w:rPr>
          <w:spacing w:val="-4"/>
          <w:w w:val="120"/>
        </w:rPr>
        <w:t> </w:t>
      </w:r>
      <w:r>
        <w:rPr>
          <w:w w:val="120"/>
        </w:rPr>
        <w:t>as</w:t>
      </w:r>
      <w:r>
        <w:rPr>
          <w:spacing w:val="-4"/>
          <w:w w:val="120"/>
        </w:rPr>
        <w:t> </w:t>
      </w:r>
      <w:r>
        <w:rPr>
          <w:w w:val="120"/>
        </w:rPr>
        <w:t>the</w:t>
      </w:r>
      <w:r>
        <w:rPr>
          <w:spacing w:val="-4"/>
          <w:w w:val="120"/>
        </w:rPr>
        <w:t> </w:t>
      </w:r>
      <w:r>
        <w:rPr>
          <w:w w:val="120"/>
        </w:rPr>
        <w:t>account</w:t>
      </w:r>
      <w:r>
        <w:rPr>
          <w:spacing w:val="-4"/>
          <w:w w:val="120"/>
        </w:rPr>
        <w:t> </w:t>
      </w:r>
      <w:r>
        <w:rPr>
          <w:w w:val="120"/>
        </w:rPr>
        <w:t>has</w:t>
      </w:r>
      <w:r>
        <w:rPr>
          <w:spacing w:val="-4"/>
          <w:w w:val="120"/>
        </w:rPr>
        <w:t> </w:t>
      </w:r>
      <w:r>
        <w:rPr>
          <w:w w:val="120"/>
        </w:rPr>
        <w:t>been held</w:t>
      </w:r>
      <w:r>
        <w:rPr>
          <w:w w:val="120"/>
        </w:rPr>
        <w:t> for</w:t>
      </w:r>
      <w:r>
        <w:rPr>
          <w:w w:val="120"/>
        </w:rPr>
        <w:t> at</w:t>
      </w:r>
      <w:r>
        <w:rPr>
          <w:w w:val="120"/>
        </w:rPr>
        <w:t> least</w:t>
      </w:r>
      <w:r>
        <w:rPr>
          <w:w w:val="120"/>
        </w:rPr>
        <w:t> five</w:t>
      </w:r>
      <w:r>
        <w:rPr>
          <w:w w:val="120"/>
        </w:rPr>
        <w:t> years</w:t>
      </w:r>
      <w:r>
        <w:rPr>
          <w:w w:val="120"/>
        </w:rPr>
        <w:t> and</w:t>
      </w:r>
      <w:r>
        <w:rPr>
          <w:w w:val="120"/>
        </w:rPr>
        <w:t> the</w:t>
      </w:r>
      <w:r>
        <w:rPr>
          <w:w w:val="120"/>
        </w:rPr>
        <w:t> holder</w:t>
      </w:r>
      <w:r>
        <w:rPr>
          <w:w w:val="120"/>
        </w:rPr>
        <w:t> is</w:t>
      </w:r>
      <w:r>
        <w:rPr>
          <w:w w:val="120"/>
        </w:rPr>
        <w:t> at</w:t>
      </w:r>
      <w:r>
        <w:rPr>
          <w:w w:val="120"/>
        </w:rPr>
        <w:t> least</w:t>
      </w:r>
      <w:r>
        <w:rPr>
          <w:w w:val="120"/>
        </w:rPr>
        <w:t> 59½</w:t>
      </w:r>
      <w:r>
        <w:rPr>
          <w:w w:val="120"/>
        </w:rPr>
        <w:t> years</w:t>
      </w:r>
      <w:r>
        <w:rPr>
          <w:w w:val="120"/>
        </w:rPr>
        <w:t> old</w:t>
      </w:r>
      <w:r>
        <w:rPr>
          <w:w w:val="120"/>
        </w:rPr>
        <w:t> (except</w:t>
      </w:r>
      <w:r>
        <w:rPr>
          <w:w w:val="120"/>
        </w:rPr>
        <w:t> in</w:t>
      </w:r>
      <w:r>
        <w:rPr>
          <w:w w:val="120"/>
        </w:rPr>
        <w:t> cases</w:t>
      </w:r>
      <w:r>
        <w:rPr>
          <w:w w:val="120"/>
        </w:rPr>
        <w:t> of</w:t>
      </w:r>
      <w:r>
        <w:rPr>
          <w:w w:val="120"/>
        </w:rPr>
        <w:t> death</w:t>
      </w:r>
      <w:r>
        <w:rPr>
          <w:w w:val="120"/>
        </w:rPr>
        <w:t> or disability). Unlike Roth IRAs, required minimum distribution (RMD) rules apply.</w:t>
      </w:r>
    </w:p>
    <w:p>
      <w:pPr>
        <w:pStyle w:val="BodyText"/>
        <w:spacing w:before="43"/>
      </w:pPr>
    </w:p>
    <w:p>
      <w:pPr>
        <w:pStyle w:val="BodyText"/>
        <w:spacing w:before="1"/>
        <w:ind w:left="1560"/>
        <w:jc w:val="both"/>
      </w:pPr>
      <w:r>
        <w:rPr>
          <w:rFonts w:ascii="Verdana"/>
          <w:b/>
          <w:i/>
          <w:w w:val="105"/>
        </w:rPr>
        <w:t>Note:</w:t>
      </w:r>
      <w:r>
        <w:rPr>
          <w:rFonts w:ascii="Verdana"/>
          <w:b/>
          <w:i/>
          <w:spacing w:val="-13"/>
          <w:w w:val="105"/>
        </w:rPr>
        <w:t> </w:t>
      </w:r>
      <w:r>
        <w:rPr>
          <w:w w:val="120"/>
        </w:rPr>
        <w:t>Roth</w:t>
      </w:r>
      <w:r>
        <w:rPr>
          <w:spacing w:val="4"/>
          <w:w w:val="120"/>
        </w:rPr>
        <w:t> </w:t>
      </w:r>
      <w:r>
        <w:rPr>
          <w:w w:val="120"/>
        </w:rPr>
        <w:t>401(k)s</w:t>
      </w:r>
      <w:r>
        <w:rPr>
          <w:spacing w:val="3"/>
          <w:w w:val="120"/>
        </w:rPr>
        <w:t> </w:t>
      </w:r>
      <w:r>
        <w:rPr>
          <w:w w:val="120"/>
        </w:rPr>
        <w:t>are</w:t>
      </w:r>
      <w:r>
        <w:rPr>
          <w:spacing w:val="3"/>
          <w:w w:val="120"/>
        </w:rPr>
        <w:t> </w:t>
      </w:r>
      <w:r>
        <w:rPr>
          <w:w w:val="120"/>
        </w:rPr>
        <w:t>like</w:t>
      </w:r>
      <w:r>
        <w:rPr>
          <w:spacing w:val="3"/>
          <w:w w:val="120"/>
        </w:rPr>
        <w:t> </w:t>
      </w:r>
      <w:r>
        <w:rPr>
          <w:w w:val="120"/>
        </w:rPr>
        <w:t>Roth</w:t>
      </w:r>
      <w:r>
        <w:rPr>
          <w:spacing w:val="4"/>
          <w:w w:val="120"/>
        </w:rPr>
        <w:t> </w:t>
      </w:r>
      <w:r>
        <w:rPr>
          <w:w w:val="120"/>
        </w:rPr>
        <w:t>IRAs</w:t>
      </w:r>
      <w:r>
        <w:rPr>
          <w:spacing w:val="3"/>
          <w:w w:val="120"/>
        </w:rPr>
        <w:t> </w:t>
      </w:r>
      <w:r>
        <w:rPr>
          <w:w w:val="120"/>
        </w:rPr>
        <w:t>because</w:t>
      </w:r>
      <w:r>
        <w:rPr>
          <w:spacing w:val="3"/>
          <w:w w:val="120"/>
        </w:rPr>
        <w:t> </w:t>
      </w:r>
      <w:r>
        <w:rPr>
          <w:w w:val="120"/>
        </w:rPr>
        <w:t>qualified</w:t>
      </w:r>
      <w:r>
        <w:rPr>
          <w:spacing w:val="3"/>
          <w:w w:val="120"/>
        </w:rPr>
        <w:t> </w:t>
      </w:r>
      <w:r>
        <w:rPr>
          <w:w w:val="120"/>
        </w:rPr>
        <w:t>distributions</w:t>
      </w:r>
      <w:r>
        <w:rPr>
          <w:spacing w:val="3"/>
          <w:w w:val="120"/>
        </w:rPr>
        <w:t> </w:t>
      </w:r>
      <w:r>
        <w:rPr>
          <w:w w:val="120"/>
        </w:rPr>
        <w:t>are</w:t>
      </w:r>
      <w:r>
        <w:rPr>
          <w:spacing w:val="3"/>
          <w:w w:val="120"/>
        </w:rPr>
        <w:t> </w:t>
      </w:r>
      <w:r>
        <w:rPr>
          <w:w w:val="120"/>
        </w:rPr>
        <w:t>excluded</w:t>
      </w:r>
      <w:r>
        <w:rPr>
          <w:spacing w:val="4"/>
          <w:w w:val="120"/>
        </w:rPr>
        <w:t> </w:t>
      </w:r>
      <w:r>
        <w:rPr>
          <w:w w:val="120"/>
        </w:rPr>
        <w:t>from</w:t>
      </w:r>
      <w:r>
        <w:rPr>
          <w:spacing w:val="3"/>
          <w:w w:val="120"/>
        </w:rPr>
        <w:t> </w:t>
      </w:r>
      <w:r>
        <w:rPr>
          <w:spacing w:val="-2"/>
          <w:w w:val="120"/>
        </w:rPr>
        <w:t>federal</w:t>
      </w:r>
    </w:p>
    <w:p>
      <w:pPr>
        <w:pStyle w:val="BodyText"/>
        <w:spacing w:before="52"/>
        <w:ind w:left="1560"/>
        <w:jc w:val="both"/>
      </w:pPr>
      <w:r>
        <w:rPr>
          <w:w w:val="120"/>
        </w:rPr>
        <w:t>income</w:t>
      </w:r>
      <w:r>
        <w:rPr>
          <w:spacing w:val="5"/>
          <w:w w:val="125"/>
        </w:rPr>
        <w:t> </w:t>
      </w:r>
      <w:r>
        <w:rPr>
          <w:spacing w:val="-4"/>
          <w:w w:val="125"/>
        </w:rPr>
        <w:t>tax.</w:t>
      </w:r>
    </w:p>
    <w:p>
      <w:pPr>
        <w:pStyle w:val="BodyText"/>
        <w:spacing w:before="101"/>
      </w:pPr>
    </w:p>
    <w:p>
      <w:pPr>
        <w:pStyle w:val="Heading4"/>
        <w:jc w:val="both"/>
      </w:pPr>
      <w:r>
        <w:rPr>
          <w:spacing w:val="-2"/>
          <w:w w:val="85"/>
        </w:rPr>
        <w:t>403(b)</w:t>
      </w:r>
      <w:r>
        <w:rPr>
          <w:spacing w:val="-13"/>
          <w:w w:val="85"/>
        </w:rPr>
        <w:t> </w:t>
      </w:r>
      <w:r>
        <w:rPr>
          <w:spacing w:val="-2"/>
          <w:w w:val="95"/>
        </w:rPr>
        <w:t>plans</w:t>
      </w:r>
    </w:p>
    <w:p>
      <w:pPr>
        <w:pStyle w:val="BodyText"/>
        <w:spacing w:line="307" w:lineRule="auto" w:before="131"/>
        <w:ind w:left="1560" w:right="177"/>
        <w:jc w:val="both"/>
      </w:pPr>
      <w:r>
        <w:rPr>
          <w:w w:val="120"/>
        </w:rPr>
        <w:t>These are salary reduction plans for public school (elementary school, secondary school, college, and</w:t>
      </w:r>
      <w:r>
        <w:rPr>
          <w:w w:val="120"/>
        </w:rPr>
        <w:t> so</w:t>
      </w:r>
      <w:r>
        <w:rPr>
          <w:w w:val="120"/>
        </w:rPr>
        <w:t> on)</w:t>
      </w:r>
      <w:r>
        <w:rPr>
          <w:w w:val="120"/>
        </w:rPr>
        <w:t> employees,</w:t>
      </w:r>
      <w:r>
        <w:rPr>
          <w:w w:val="120"/>
        </w:rPr>
        <w:t> tax-exempt</w:t>
      </w:r>
      <w:r>
        <w:rPr>
          <w:w w:val="120"/>
        </w:rPr>
        <w:t> organizations,</w:t>
      </w:r>
      <w:r>
        <w:rPr>
          <w:w w:val="120"/>
        </w:rPr>
        <w:t> and</w:t>
      </w:r>
      <w:r>
        <w:rPr>
          <w:w w:val="120"/>
        </w:rPr>
        <w:t> religious</w:t>
      </w:r>
      <w:r>
        <w:rPr>
          <w:w w:val="120"/>
        </w:rPr>
        <w:t> organizations.</w:t>
      </w:r>
      <w:r>
        <w:rPr>
          <w:w w:val="120"/>
        </w:rPr>
        <w:t> These</w:t>
      </w:r>
      <w:r>
        <w:rPr>
          <w:w w:val="120"/>
        </w:rPr>
        <w:t> plans</w:t>
      </w:r>
      <w:r>
        <w:rPr>
          <w:w w:val="120"/>
        </w:rPr>
        <w:t> are</w:t>
      </w:r>
      <w:r>
        <w:rPr>
          <w:spacing w:val="40"/>
          <w:w w:val="120"/>
        </w:rPr>
        <w:t> </w:t>
      </w:r>
      <w:r>
        <w:rPr>
          <w:w w:val="120"/>
        </w:rPr>
        <w:t>also</w:t>
      </w:r>
      <w:r>
        <w:rPr>
          <w:w w:val="120"/>
        </w:rPr>
        <w:t> known</w:t>
      </w:r>
      <w:r>
        <w:rPr>
          <w:w w:val="120"/>
        </w:rPr>
        <w:t> as</w:t>
      </w:r>
      <w:r>
        <w:rPr>
          <w:w w:val="120"/>
        </w:rPr>
        <w:t> tax-sheltered</w:t>
      </w:r>
      <w:r>
        <w:rPr>
          <w:w w:val="120"/>
        </w:rPr>
        <w:t> </w:t>
      </w:r>
      <w:r>
        <w:rPr>
          <w:i/>
          <w:w w:val="120"/>
        </w:rPr>
        <w:t>annuities</w:t>
      </w:r>
      <w:r>
        <w:rPr>
          <w:w w:val="120"/>
        </w:rPr>
        <w:t>.</w:t>
      </w:r>
      <w:r>
        <w:rPr>
          <w:w w:val="120"/>
        </w:rPr>
        <w:t> As</w:t>
      </w:r>
      <w:r>
        <w:rPr>
          <w:w w:val="120"/>
        </w:rPr>
        <w:t> with</w:t>
      </w:r>
      <w:r>
        <w:rPr>
          <w:w w:val="120"/>
        </w:rPr>
        <w:t> 401(k)s,</w:t>
      </w:r>
      <w:r>
        <w:rPr>
          <w:w w:val="120"/>
        </w:rPr>
        <w:t> employees</w:t>
      </w:r>
      <w:r>
        <w:rPr>
          <w:w w:val="120"/>
        </w:rPr>
        <w:t> can</w:t>
      </w:r>
      <w:r>
        <w:rPr>
          <w:w w:val="120"/>
        </w:rPr>
        <w:t> elect</w:t>
      </w:r>
      <w:r>
        <w:rPr>
          <w:w w:val="120"/>
        </w:rPr>
        <w:t> to</w:t>
      </w:r>
      <w:r>
        <w:rPr>
          <w:w w:val="120"/>
        </w:rPr>
        <w:t> have</w:t>
      </w:r>
      <w:r>
        <w:rPr>
          <w:w w:val="120"/>
        </w:rPr>
        <w:t> a</w:t>
      </w:r>
      <w:r>
        <w:rPr>
          <w:w w:val="120"/>
        </w:rPr>
        <w:t> portion</w:t>
      </w:r>
      <w:r>
        <w:rPr>
          <w:w w:val="120"/>
        </w:rPr>
        <w:t> of their pay put into the retirement plan that’s tax deferred. Like 401(k)s, the employer may match</w:t>
      </w:r>
      <w:r>
        <w:rPr>
          <w:spacing w:val="40"/>
          <w:w w:val="120"/>
        </w:rPr>
        <w:t> </w:t>
      </w:r>
      <w:r>
        <w:rPr>
          <w:w w:val="120"/>
        </w:rPr>
        <w:t>a</w:t>
      </w:r>
      <w:r>
        <w:rPr>
          <w:spacing w:val="-4"/>
          <w:w w:val="120"/>
        </w:rPr>
        <w:t> </w:t>
      </w:r>
      <w:r>
        <w:rPr>
          <w:w w:val="120"/>
        </w:rPr>
        <w:t>percentage</w:t>
      </w:r>
      <w:r>
        <w:rPr>
          <w:spacing w:val="-4"/>
          <w:w w:val="120"/>
        </w:rPr>
        <w:t> </w:t>
      </w:r>
      <w:r>
        <w:rPr>
          <w:w w:val="120"/>
        </w:rPr>
        <w:t>of</w:t>
      </w:r>
      <w:r>
        <w:rPr>
          <w:spacing w:val="-4"/>
          <w:w w:val="120"/>
        </w:rPr>
        <w:t> </w:t>
      </w:r>
      <w:r>
        <w:rPr>
          <w:w w:val="120"/>
        </w:rPr>
        <w:t>the</w:t>
      </w:r>
      <w:r>
        <w:rPr>
          <w:spacing w:val="-4"/>
          <w:w w:val="120"/>
        </w:rPr>
        <w:t> </w:t>
      </w:r>
      <w:r>
        <w:rPr>
          <w:w w:val="120"/>
        </w:rPr>
        <w:t>contributions.</w:t>
      </w:r>
      <w:r>
        <w:rPr>
          <w:spacing w:val="-4"/>
          <w:w w:val="120"/>
        </w:rPr>
        <w:t> </w:t>
      </w:r>
      <w:r>
        <w:rPr>
          <w:w w:val="120"/>
        </w:rPr>
        <w:t>To</w:t>
      </w:r>
      <w:r>
        <w:rPr>
          <w:spacing w:val="-4"/>
          <w:w w:val="120"/>
        </w:rPr>
        <w:t> </w:t>
      </w:r>
      <w:r>
        <w:rPr>
          <w:w w:val="120"/>
        </w:rPr>
        <w:t>be</w:t>
      </w:r>
      <w:r>
        <w:rPr>
          <w:spacing w:val="-4"/>
          <w:w w:val="120"/>
        </w:rPr>
        <w:t> </w:t>
      </w:r>
      <w:r>
        <w:rPr>
          <w:w w:val="120"/>
        </w:rPr>
        <w:t>eligible,</w:t>
      </w:r>
      <w:r>
        <w:rPr>
          <w:spacing w:val="-4"/>
          <w:w w:val="120"/>
        </w:rPr>
        <w:t> </w:t>
      </w:r>
      <w:r>
        <w:rPr>
          <w:w w:val="120"/>
        </w:rPr>
        <w:t>employees</w:t>
      </w:r>
      <w:r>
        <w:rPr>
          <w:spacing w:val="-4"/>
          <w:w w:val="120"/>
        </w:rPr>
        <w:t> </w:t>
      </w:r>
      <w:r>
        <w:rPr>
          <w:w w:val="120"/>
        </w:rPr>
        <w:t>must</w:t>
      </w:r>
      <w:r>
        <w:rPr>
          <w:spacing w:val="-4"/>
          <w:w w:val="120"/>
        </w:rPr>
        <w:t> </w:t>
      </w:r>
      <w:r>
        <w:rPr>
          <w:w w:val="120"/>
        </w:rPr>
        <w:t>be</w:t>
      </w:r>
      <w:r>
        <w:rPr>
          <w:spacing w:val="-4"/>
          <w:w w:val="120"/>
        </w:rPr>
        <w:t> </w:t>
      </w:r>
      <w:r>
        <w:rPr>
          <w:w w:val="120"/>
        </w:rPr>
        <w:t>at</w:t>
      </w:r>
      <w:r>
        <w:rPr>
          <w:spacing w:val="-4"/>
          <w:w w:val="120"/>
        </w:rPr>
        <w:t> </w:t>
      </w:r>
      <w:r>
        <w:rPr>
          <w:w w:val="120"/>
        </w:rPr>
        <w:t>least</w:t>
      </w:r>
      <w:r>
        <w:rPr>
          <w:spacing w:val="-4"/>
          <w:w w:val="120"/>
        </w:rPr>
        <w:t> </w:t>
      </w:r>
      <w:r>
        <w:rPr>
          <w:w w:val="120"/>
        </w:rPr>
        <w:t>21</w:t>
      </w:r>
      <w:r>
        <w:rPr>
          <w:spacing w:val="-4"/>
          <w:w w:val="120"/>
        </w:rPr>
        <w:t> </w:t>
      </w:r>
      <w:r>
        <w:rPr>
          <w:w w:val="120"/>
        </w:rPr>
        <w:t>years</w:t>
      </w:r>
      <w:r>
        <w:rPr>
          <w:spacing w:val="-4"/>
          <w:w w:val="120"/>
        </w:rPr>
        <w:t> </w:t>
      </w:r>
      <w:r>
        <w:rPr>
          <w:w w:val="120"/>
        </w:rPr>
        <w:t>old</w:t>
      </w:r>
      <w:r>
        <w:rPr>
          <w:spacing w:val="-4"/>
          <w:w w:val="120"/>
        </w:rPr>
        <w:t> </w:t>
      </w:r>
      <w:r>
        <w:rPr>
          <w:w w:val="120"/>
        </w:rPr>
        <w:t>and</w:t>
      </w:r>
      <w:r>
        <w:rPr>
          <w:spacing w:val="-4"/>
          <w:w w:val="120"/>
        </w:rPr>
        <w:t> </w:t>
      </w:r>
      <w:r>
        <w:rPr>
          <w:w w:val="120"/>
        </w:rPr>
        <w:t>have been working for the employer for at least a year.</w:t>
      </w:r>
    </w:p>
    <w:p>
      <w:pPr>
        <w:pStyle w:val="BodyText"/>
        <w:spacing w:before="52"/>
      </w:pPr>
    </w:p>
    <w:p>
      <w:pPr>
        <w:pStyle w:val="BodyText"/>
        <w:spacing w:line="307" w:lineRule="auto"/>
        <w:ind w:left="1560" w:right="176"/>
        <w:jc w:val="both"/>
      </w:pPr>
      <w:r>
        <w:rPr/>
        <mc:AlternateContent>
          <mc:Choice Requires="wps">
            <w:drawing>
              <wp:anchor distT="0" distB="0" distL="0" distR="0" allowOverlap="1" layoutInCell="1" locked="0" behindDoc="0" simplePos="0" relativeHeight="15840768">
                <wp:simplePos x="0" y="0"/>
                <wp:positionH relativeFrom="page">
                  <wp:posOffset>1104902</wp:posOffset>
                </wp:positionH>
                <wp:positionV relativeFrom="paragraph">
                  <wp:posOffset>18329</wp:posOffset>
                </wp:positionV>
                <wp:extent cx="419100" cy="419100"/>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419100" cy="419100"/>
                          <a:chExt cx="419100" cy="419100"/>
                        </a:xfrm>
                      </wpg:grpSpPr>
                      <wps:wsp>
                        <wps:cNvPr id="524" name="Graphic 52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25" name="Graphic 52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26" name="Graphic 526"/>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4325pt;width:33pt;height:33pt;mso-position-horizontal-relative:page;mso-position-vertical-relative:paragraph;z-index:15840768" id="docshapegroup422" coordorigin="1740,29" coordsize="660,660">
                <v:shape style="position:absolute;left:1740;top:28;width:660;height:660" id="docshape423" coordorigin="1740,29" coordsize="660,660" path="m2070,29l1994,38,1925,62,1864,101,1813,152,1774,214,1749,283,1740,359,1749,434,1774,504,1813,565,1864,616,1925,655,1994,680,2070,689,2146,680,2215,655,2276,616,2328,565,2366,504,2391,434,2400,359,2391,283,2366,214,2328,152,2276,101,2215,62,2146,38,2070,29xe" filled="true" fillcolor="#fff200" stroked="false">
                  <v:path arrowok="t"/>
                  <v:fill type="solid"/>
                </v:shape>
                <v:shape style="position:absolute;left:1907;top:148;width:300;height:403" id="docshape424" coordorigin="1908,149" coordsize="300,403" path="m1937,198l1928,191,1921,188,1918,188,1912,188,1908,192,1908,203,1912,208,1918,208,1921,208,1928,204,1937,198xm2011,158l2002,149,1980,149,1971,158,1971,185,2011,185,2011,169,2011,158xm2074,192l2069,188,2064,188,2059,188,2049,195,2045,198,2054,204,2061,208,2064,208,2069,208,2074,203,2074,192xm2207,307l2198,298,2187,298,2176,298,2167,307,2167,377,2161,383,2147,383,2142,377,2142,292,2133,283,2111,283,2102,292,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425" coordorigin="1740,29" coordsize="660,660" path="m2233,318l2229,300,2228,298,2219,286,2215,283,2211,280,2207,278,2207,307,2207,433,2198,479,2172,517,2135,542,2089,551,2043,542,2006,517,1980,479,1971,433,1971,223,1971,211,2011,211,2011,377,2016,383,2031,383,2036,377,2036,276,2045,267,2067,267,2076,276,2076,377,2082,383,2096,383,2102,377,2102,292,2111,283,2133,283,2142,292,2142,377,2147,383,2161,383,2167,377,2167,307,2176,298,2198,298,2207,307,2207,278,2205,276,2187,272,2178,272,2170,275,2161,280,2161,279,2154,270,2150,267,2147,265,2144,263,2133,259,2122,257,2113,257,2104,260,2096,265,2095,264,2088,255,2079,248,2075,246,2068,243,2056,242,2050,242,2044,243,2036,246,2036,223,2048,231,2057,234,2064,234,2078,231,2089,223,2089,223,2097,212,2097,211,2098,208,2099,199,2099,197,2098,188,2098,188,2097,185,2097,184,2089,172,2078,165,2074,164,2074,192,2074,203,2069,208,2064,208,2061,208,2054,204,2045,198,2049,195,2059,188,2064,188,2069,188,2074,192,2074,164,2064,162,2057,162,2048,165,2036,172,2036,169,2033,151,2031,149,2023,136,2011,128,2011,158,2011,185,1971,185,1971,172,1971,158,1980,149,2002,149,2011,158,2011,128,2009,127,1991,123,1973,127,1959,136,1949,151,1945,169,1945,172,1937,167,1937,198,1928,204,1921,208,1918,208,1912,208,1908,203,1908,192,1912,188,1918,188,1922,188,1921,188,1928,191,1937,198,1937,167,1933,165,1925,162,1918,162,1904,165,1893,172,1885,184,1882,197,1882,199,1885,212,1893,223,1904,231,1918,234,1925,234,1933,231,1945,223,1945,433,1957,489,1987,535,2033,566,2089,577,2145,566,2166,551,2191,535,2221,489,2233,433,2233,318xm2400,359l2391,283,2381,253,2381,359,2372,430,2349,495,2312,553,2264,601,2206,638,2141,661,2070,669,1999,661,1934,638,1876,601,1828,553,1791,495,1768,430,1759,359,1768,288,1791,222,1828,165,1876,117,1934,80,1999,56,2070,48,2141,56,2206,80,2264,117,2312,165,2349,222,2372,288,2381,359,2381,253,2366,214,2327,153,2276,101,2215,62,2175,48,2146,38,2070,29,1994,38,1925,62,1864,101,1813,153,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1280">
                <wp:simplePos x="0" y="0"/>
                <wp:positionH relativeFrom="page">
                  <wp:posOffset>1108875</wp:posOffset>
                </wp:positionH>
                <wp:positionV relativeFrom="paragraph">
                  <wp:posOffset>514594</wp:posOffset>
                </wp:positionV>
                <wp:extent cx="411480" cy="50165"/>
                <wp:effectExtent l="0" t="0" r="0" b="0"/>
                <wp:wrapNone/>
                <wp:docPr id="527" name="Graphic 527"/>
                <wp:cNvGraphicFramePr>
                  <a:graphicFrameLocks/>
                </wp:cNvGraphicFramePr>
                <a:graphic>
                  <a:graphicData uri="http://schemas.microsoft.com/office/word/2010/wordprocessingShape">
                    <wps:wsp>
                      <wps:cNvPr id="527" name="Graphic 52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1923pt;width:32.4pt;height:3.95pt;mso-position-horizontal-relative:page;mso-position-vertical-relative:paragraph;z-index:15841280" id="docshape426" coordorigin="1746,810" coordsize="648,79" path="m1809,889l1806,884,1789,859,1786,855,1791,853,1794,850,1797,845,1799,843,1800,839,1800,826,1800,824,1798,820,1788,812,1784,811,1784,831,1784,839,1782,841,1777,844,1774,845,1763,845,1763,824,1773,824,1777,825,1782,828,1784,831,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5,2235,851,2231,849,2227,848,2227,847,2230,847,2233,845,2235,841,2237,839,2239,835,2239,824,2239,823,2236,818,2226,812,2223,811,2223,858,2223,868,2222,871,2218,874,2214,875,2199,875,2199,855,2219,855,2223,858,2223,811,2222,811,2222,829,2222,836,2220,838,2216,841,2213,841,2199,841,2199,824,2213,824,2216,825,2220,827,2222,829,2222,811,2218,810,2182,810,2182,889,2221,889,2228,887,2238,879,2240,875,2241,873,2241,861xm2308,810l2263,810,2263,889,2308,889,2308,875,2279,875,2279,855,2306,855,2306,841,2279,841,2279,824,2308,824,2308,810xm2394,889l2390,884,2385,876,2373,859,2371,855,2375,853,2379,850,2382,845,2384,843,2385,839,2385,826,2384,824,2383,820,2372,812,2368,811,2368,831,2368,839,2367,841,2362,844,2358,845,2348,845,2348,824,2358,824,2362,825,2367,828,2368,831,2368,811,2365,810,2331,810,2331,889,2348,889,2348,859,2357,859,2375,889,2394,889xe" filled="true" fillcolor="#000000" stroked="false">
                <v:path arrowok="t"/>
                <v:fill type="solid"/>
                <w10:wrap type="none"/>
              </v:shape>
            </w:pict>
          </mc:Fallback>
        </mc:AlternateContent>
      </w:r>
      <w:r>
        <w:rPr>
          <w:w w:val="120"/>
        </w:rPr>
        <w:t>Because</w:t>
      </w:r>
      <w:r>
        <w:rPr>
          <w:w w:val="120"/>
        </w:rPr>
        <w:t> the</w:t>
      </w:r>
      <w:r>
        <w:rPr>
          <w:w w:val="120"/>
        </w:rPr>
        <w:t> IRS</w:t>
      </w:r>
      <w:r>
        <w:rPr>
          <w:w w:val="120"/>
        </w:rPr>
        <w:t> wants</w:t>
      </w:r>
      <w:r>
        <w:rPr>
          <w:w w:val="120"/>
        </w:rPr>
        <w:t> to</w:t>
      </w:r>
      <w:r>
        <w:rPr>
          <w:w w:val="120"/>
        </w:rPr>
        <w:t> be</w:t>
      </w:r>
      <w:r>
        <w:rPr>
          <w:w w:val="120"/>
        </w:rPr>
        <w:t> able</w:t>
      </w:r>
      <w:r>
        <w:rPr>
          <w:w w:val="120"/>
        </w:rPr>
        <w:t> to</w:t>
      </w:r>
      <w:r>
        <w:rPr>
          <w:w w:val="120"/>
        </w:rPr>
        <w:t> collect</w:t>
      </w:r>
      <w:r>
        <w:rPr>
          <w:w w:val="120"/>
        </w:rPr>
        <w:t> taxes,</w:t>
      </w:r>
      <w:r>
        <w:rPr>
          <w:w w:val="120"/>
        </w:rPr>
        <w:t> the</w:t>
      </w:r>
      <w:r>
        <w:rPr>
          <w:w w:val="120"/>
        </w:rPr>
        <w:t> holders</w:t>
      </w:r>
      <w:r>
        <w:rPr>
          <w:w w:val="120"/>
        </w:rPr>
        <w:t> of</w:t>
      </w:r>
      <w:r>
        <w:rPr>
          <w:w w:val="120"/>
        </w:rPr>
        <w:t> IRAs</w:t>
      </w:r>
      <w:r>
        <w:rPr>
          <w:w w:val="120"/>
        </w:rPr>
        <w:t> (except</w:t>
      </w:r>
      <w:r>
        <w:rPr>
          <w:w w:val="120"/>
        </w:rPr>
        <w:t> for</w:t>
      </w:r>
      <w:r>
        <w:rPr>
          <w:w w:val="120"/>
        </w:rPr>
        <w:t> Roth</w:t>
      </w:r>
      <w:r>
        <w:rPr>
          <w:w w:val="120"/>
        </w:rPr>
        <w:t> IRAs)</w:t>
      </w:r>
      <w:r>
        <w:rPr>
          <w:w w:val="120"/>
        </w:rPr>
        <w:t> and other qualified-plan participants must start withdrawing money at a certain point. Plan partici- pants</w:t>
      </w:r>
      <w:r>
        <w:rPr>
          <w:spacing w:val="-2"/>
          <w:w w:val="120"/>
        </w:rPr>
        <w:t> </w:t>
      </w:r>
      <w:r>
        <w:rPr>
          <w:w w:val="120"/>
        </w:rPr>
        <w:t>must</w:t>
      </w:r>
      <w:r>
        <w:rPr>
          <w:spacing w:val="-2"/>
          <w:w w:val="120"/>
        </w:rPr>
        <w:t> </w:t>
      </w:r>
      <w:r>
        <w:rPr>
          <w:w w:val="120"/>
        </w:rPr>
        <w:t>take</w:t>
      </w:r>
      <w:r>
        <w:rPr>
          <w:spacing w:val="-2"/>
          <w:w w:val="120"/>
        </w:rPr>
        <w:t> </w:t>
      </w:r>
      <w:r>
        <w:rPr>
          <w:w w:val="120"/>
        </w:rPr>
        <w:t>a</w:t>
      </w:r>
      <w:r>
        <w:rPr>
          <w:spacing w:val="-2"/>
          <w:w w:val="120"/>
        </w:rPr>
        <w:t> </w:t>
      </w:r>
      <w:r>
        <w:rPr>
          <w:w w:val="120"/>
        </w:rPr>
        <w:t>required</w:t>
      </w:r>
      <w:r>
        <w:rPr>
          <w:spacing w:val="-2"/>
          <w:w w:val="120"/>
        </w:rPr>
        <w:t> </w:t>
      </w:r>
      <w:r>
        <w:rPr>
          <w:w w:val="120"/>
        </w:rPr>
        <w:t>minimum</w:t>
      </w:r>
      <w:r>
        <w:rPr>
          <w:spacing w:val="-2"/>
          <w:w w:val="120"/>
        </w:rPr>
        <w:t> </w:t>
      </w:r>
      <w:r>
        <w:rPr>
          <w:w w:val="120"/>
        </w:rPr>
        <w:t>distribution</w:t>
      </w:r>
      <w:r>
        <w:rPr>
          <w:spacing w:val="-1"/>
          <w:w w:val="120"/>
        </w:rPr>
        <w:t> </w:t>
      </w:r>
      <w:r>
        <w:rPr>
          <w:w w:val="120"/>
        </w:rPr>
        <w:t>(RMD)</w:t>
      </w:r>
      <w:r>
        <w:rPr>
          <w:spacing w:val="-2"/>
          <w:w w:val="120"/>
        </w:rPr>
        <w:t> </w:t>
      </w:r>
      <w:r>
        <w:rPr>
          <w:w w:val="120"/>
        </w:rPr>
        <w:t>by</w:t>
      </w:r>
      <w:r>
        <w:rPr>
          <w:spacing w:val="-2"/>
          <w:w w:val="120"/>
        </w:rPr>
        <w:t> </w:t>
      </w:r>
      <w:r>
        <w:rPr>
          <w:w w:val="120"/>
        </w:rPr>
        <w:t>April</w:t>
      </w:r>
      <w:r>
        <w:rPr>
          <w:spacing w:val="-2"/>
          <w:w w:val="120"/>
        </w:rPr>
        <w:t> </w:t>
      </w:r>
      <w:r>
        <w:rPr>
          <w:w w:val="110"/>
        </w:rPr>
        <w:t>1 </w:t>
      </w:r>
      <w:r>
        <w:rPr>
          <w:w w:val="120"/>
        </w:rPr>
        <w:t>of</w:t>
      </w:r>
      <w:r>
        <w:rPr>
          <w:spacing w:val="-2"/>
          <w:w w:val="120"/>
        </w:rPr>
        <w:t> </w:t>
      </w:r>
      <w:r>
        <w:rPr>
          <w:w w:val="120"/>
        </w:rPr>
        <w:t>the</w:t>
      </w:r>
      <w:r>
        <w:rPr>
          <w:spacing w:val="-2"/>
          <w:w w:val="120"/>
        </w:rPr>
        <w:t> </w:t>
      </w:r>
      <w:r>
        <w:rPr>
          <w:w w:val="120"/>
        </w:rPr>
        <w:t>year</w:t>
      </w:r>
      <w:r>
        <w:rPr>
          <w:spacing w:val="-2"/>
          <w:w w:val="120"/>
        </w:rPr>
        <w:t> </w:t>
      </w:r>
      <w:r>
        <w:rPr>
          <w:w w:val="120"/>
        </w:rPr>
        <w:t>after</w:t>
      </w:r>
      <w:r>
        <w:rPr>
          <w:spacing w:val="-2"/>
          <w:w w:val="120"/>
        </w:rPr>
        <w:t> </w:t>
      </w:r>
      <w:r>
        <w:rPr>
          <w:w w:val="120"/>
        </w:rPr>
        <w:t>they</w:t>
      </w:r>
      <w:r>
        <w:rPr>
          <w:spacing w:val="-2"/>
          <w:w w:val="120"/>
        </w:rPr>
        <w:t> </w:t>
      </w:r>
      <w:r>
        <w:rPr>
          <w:w w:val="120"/>
        </w:rPr>
        <w:t>turn</w:t>
      </w:r>
      <w:r>
        <w:rPr>
          <w:spacing w:val="-2"/>
          <w:w w:val="120"/>
        </w:rPr>
        <w:t> </w:t>
      </w:r>
      <w:r>
        <w:rPr>
          <w:w w:val="120"/>
        </w:rPr>
        <w:t>age 73,</w:t>
      </w:r>
      <w:r>
        <w:rPr>
          <w:w w:val="120"/>
        </w:rPr>
        <w:t> whether</w:t>
      </w:r>
      <w:r>
        <w:rPr>
          <w:w w:val="120"/>
        </w:rPr>
        <w:t> they</w:t>
      </w:r>
      <w:r>
        <w:rPr>
          <w:w w:val="120"/>
        </w:rPr>
        <w:t> need</w:t>
      </w:r>
      <w:r>
        <w:rPr>
          <w:w w:val="120"/>
        </w:rPr>
        <w:t> the</w:t>
      </w:r>
      <w:r>
        <w:rPr>
          <w:w w:val="120"/>
        </w:rPr>
        <w:t> money</w:t>
      </w:r>
      <w:r>
        <w:rPr>
          <w:w w:val="120"/>
        </w:rPr>
        <w:t> at</w:t>
      </w:r>
      <w:r>
        <w:rPr>
          <w:w w:val="120"/>
        </w:rPr>
        <w:t> that</w:t>
      </w:r>
      <w:r>
        <w:rPr>
          <w:w w:val="120"/>
        </w:rPr>
        <w:t> point</w:t>
      </w:r>
      <w:r>
        <w:rPr>
          <w:w w:val="120"/>
        </w:rPr>
        <w:t> or</w:t>
      </w:r>
      <w:r>
        <w:rPr>
          <w:w w:val="120"/>
        </w:rPr>
        <w:t> not.</w:t>
      </w:r>
      <w:r>
        <w:rPr>
          <w:w w:val="120"/>
        </w:rPr>
        <w:t> In</w:t>
      </w:r>
      <w:r>
        <w:rPr>
          <w:w w:val="120"/>
        </w:rPr>
        <w:t> addition,</w:t>
      </w:r>
      <w:r>
        <w:rPr>
          <w:w w:val="120"/>
        </w:rPr>
        <w:t> they</w:t>
      </w:r>
      <w:r>
        <w:rPr>
          <w:w w:val="120"/>
        </w:rPr>
        <w:t> must</w:t>
      </w:r>
      <w:r>
        <w:rPr>
          <w:w w:val="120"/>
        </w:rPr>
        <w:t> continue</w:t>
      </w:r>
      <w:r>
        <w:rPr>
          <w:w w:val="120"/>
        </w:rPr>
        <w:t> to</w:t>
      </w:r>
      <w:r>
        <w:rPr>
          <w:w w:val="120"/>
        </w:rPr>
        <w:t> take additional minimum</w:t>
      </w:r>
      <w:r>
        <w:rPr>
          <w:spacing w:val="1"/>
          <w:w w:val="120"/>
        </w:rPr>
        <w:t> </w:t>
      </w:r>
      <w:r>
        <w:rPr>
          <w:w w:val="120"/>
        </w:rPr>
        <w:t>distributions</w:t>
      </w:r>
      <w:r>
        <w:rPr>
          <w:spacing w:val="1"/>
          <w:w w:val="120"/>
        </w:rPr>
        <w:t> </w:t>
      </w:r>
      <w:r>
        <w:rPr>
          <w:w w:val="120"/>
        </w:rPr>
        <w:t>each</w:t>
      </w:r>
      <w:r>
        <w:rPr>
          <w:spacing w:val="1"/>
          <w:w w:val="120"/>
        </w:rPr>
        <w:t> </w:t>
      </w:r>
      <w:r>
        <w:rPr>
          <w:w w:val="120"/>
        </w:rPr>
        <w:t>subsequent</w:t>
      </w:r>
      <w:r>
        <w:rPr>
          <w:spacing w:val="1"/>
          <w:w w:val="120"/>
        </w:rPr>
        <w:t> </w:t>
      </w:r>
      <w:r>
        <w:rPr>
          <w:w w:val="120"/>
        </w:rPr>
        <w:t>year</w:t>
      </w:r>
      <w:r>
        <w:rPr>
          <w:spacing w:val="1"/>
          <w:w w:val="120"/>
        </w:rPr>
        <w:t> </w:t>
      </w:r>
      <w:r>
        <w:rPr>
          <w:w w:val="120"/>
        </w:rPr>
        <w:t>until</w:t>
      </w:r>
      <w:r>
        <w:rPr>
          <w:spacing w:val="2"/>
          <w:w w:val="120"/>
        </w:rPr>
        <w:t> </w:t>
      </w:r>
      <w:r>
        <w:rPr>
          <w:w w:val="120"/>
        </w:rPr>
        <w:t>all</w:t>
      </w:r>
      <w:r>
        <w:rPr>
          <w:spacing w:val="1"/>
          <w:w w:val="120"/>
        </w:rPr>
        <w:t> </w:t>
      </w:r>
      <w:r>
        <w:rPr>
          <w:w w:val="120"/>
        </w:rPr>
        <w:t>the money</w:t>
      </w:r>
      <w:r>
        <w:rPr>
          <w:spacing w:val="1"/>
          <w:w w:val="120"/>
        </w:rPr>
        <w:t> </w:t>
      </w:r>
      <w:r>
        <w:rPr>
          <w:w w:val="120"/>
        </w:rPr>
        <w:t>is</w:t>
      </w:r>
      <w:r>
        <w:rPr>
          <w:spacing w:val="1"/>
          <w:w w:val="120"/>
        </w:rPr>
        <w:t> </w:t>
      </w:r>
      <w:r>
        <w:rPr>
          <w:w w:val="120"/>
        </w:rPr>
        <w:t>out</w:t>
      </w:r>
      <w:r>
        <w:rPr>
          <w:spacing w:val="1"/>
          <w:w w:val="120"/>
        </w:rPr>
        <w:t> </w:t>
      </w:r>
      <w:r>
        <w:rPr>
          <w:w w:val="120"/>
        </w:rPr>
        <w:t>of the</w:t>
      </w:r>
      <w:r>
        <w:rPr>
          <w:spacing w:val="1"/>
          <w:w w:val="120"/>
        </w:rPr>
        <w:t> </w:t>
      </w:r>
      <w:r>
        <w:rPr>
          <w:spacing w:val="-2"/>
          <w:w w:val="120"/>
        </w:rPr>
        <w:t>account.</w:t>
      </w:r>
    </w:p>
    <w:p>
      <w:pPr>
        <w:pStyle w:val="BodyText"/>
        <w:spacing w:before="185"/>
        <w:rPr>
          <w:sz w:val="20"/>
        </w:rPr>
      </w:pPr>
      <w:r>
        <w:rPr>
          <w:sz w:val="20"/>
        </w:rPr>
        <mc:AlternateContent>
          <mc:Choice Requires="wps">
            <w:drawing>
              <wp:anchor distT="0" distB="0" distL="0" distR="0" allowOverlap="1" layoutInCell="1" locked="0" behindDoc="1" simplePos="0" relativeHeight="487699456">
                <wp:simplePos x="0" y="0"/>
                <wp:positionH relativeFrom="page">
                  <wp:posOffset>1028700</wp:posOffset>
                </wp:positionH>
                <wp:positionV relativeFrom="paragraph">
                  <wp:posOffset>281994</wp:posOffset>
                </wp:positionV>
                <wp:extent cx="5715000" cy="373380"/>
                <wp:effectExtent l="0" t="0" r="0" b="0"/>
                <wp:wrapTopAndBottom/>
                <wp:docPr id="528" name="Group 528"/>
                <wp:cNvGraphicFramePr>
                  <a:graphicFrameLocks/>
                </wp:cNvGraphicFramePr>
                <a:graphic>
                  <a:graphicData uri="http://schemas.microsoft.com/office/word/2010/wordprocessingGroup">
                    <wpg:wgp>
                      <wpg:cNvPr id="528" name="Group 528"/>
                      <wpg:cNvGrpSpPr/>
                      <wpg:grpSpPr>
                        <a:xfrm>
                          <a:off x="0" y="0"/>
                          <a:ext cx="5715000" cy="373380"/>
                          <a:chExt cx="5715000" cy="373380"/>
                        </a:xfrm>
                      </wpg:grpSpPr>
                      <wps:wsp>
                        <wps:cNvPr id="529" name="Graphic 529"/>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30" name="Textbox 530"/>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wps:txbx>
                        <wps:bodyPr wrap="square" lIns="0" tIns="0" rIns="0" bIns="0" rtlCol="0">
                          <a:noAutofit/>
                        </wps:bodyPr>
                      </wps:wsp>
                    </wpg:wgp>
                  </a:graphicData>
                </a:graphic>
              </wp:anchor>
            </w:drawing>
          </mc:Choice>
          <mc:Fallback>
            <w:pict>
              <v:group style="position:absolute;margin-left:81pt;margin-top:22.204296pt;width:450pt;height:29.4pt;mso-position-horizontal-relative:page;mso-position-vertical-relative:paragraph;z-index:-15617024;mso-wrap-distance-left:0;mso-wrap-distance-right:0" id="docshapegroup427" coordorigin="1620,444" coordsize="9000,588">
                <v:line style="position:absolute" from="1620,952" to="10620,952" stroked="true" strokeweight="8pt" strokecolor="#e2e3e4">
                  <v:stroke dashstyle="solid"/>
                </v:line>
                <v:shape style="position:absolute;left:1620;top:444;width:9000;height:588" type="#_x0000_t202" id="docshape428" filled="false" stroked="false">
                  <v:textbox inset="0,0,0,0">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v:textbox>
                  <w10:wrap type="none"/>
                </v:shape>
                <w10:wrap type="topAndBottom"/>
              </v:group>
            </w:pict>
          </mc:Fallback>
        </mc:AlternateContent>
      </w:r>
    </w:p>
    <w:p>
      <w:pPr>
        <w:pStyle w:val="BodyText"/>
        <w:spacing w:before="100"/>
      </w:pPr>
    </w:p>
    <w:p>
      <w:pPr>
        <w:pStyle w:val="BodyText"/>
        <w:spacing w:line="307" w:lineRule="auto"/>
        <w:ind w:left="1560"/>
      </w:pPr>
      <w:r>
        <w:rPr>
          <w:w w:val="120"/>
        </w:rPr>
        <w:t>Following</w:t>
      </w:r>
      <w:r>
        <w:rPr>
          <w:spacing w:val="-2"/>
          <w:w w:val="120"/>
        </w:rPr>
        <w:t> </w:t>
      </w:r>
      <w:r>
        <w:rPr>
          <w:w w:val="120"/>
        </w:rPr>
        <w:t>is</w:t>
      </w:r>
      <w:r>
        <w:rPr>
          <w:spacing w:val="-2"/>
          <w:w w:val="120"/>
        </w:rPr>
        <w:t> </w:t>
      </w:r>
      <w:r>
        <w:rPr>
          <w:w w:val="120"/>
        </w:rPr>
        <w:t>a</w:t>
      </w:r>
      <w:r>
        <w:rPr>
          <w:spacing w:val="-2"/>
          <w:w w:val="120"/>
        </w:rPr>
        <w:t> </w:t>
      </w:r>
      <w:r>
        <w:rPr>
          <w:w w:val="120"/>
        </w:rPr>
        <w:t>small</w:t>
      </w:r>
      <w:r>
        <w:rPr>
          <w:spacing w:val="-2"/>
          <w:w w:val="120"/>
        </w:rPr>
        <w:t> </w:t>
      </w:r>
      <w:r>
        <w:rPr>
          <w:w w:val="120"/>
        </w:rPr>
        <w:t>sample</w:t>
      </w:r>
      <w:r>
        <w:rPr>
          <w:spacing w:val="-2"/>
          <w:w w:val="120"/>
        </w:rPr>
        <w:t> </w:t>
      </w:r>
      <w:r>
        <w:rPr>
          <w:w w:val="120"/>
        </w:rPr>
        <w:t>of</w:t>
      </w:r>
      <w:r>
        <w:rPr>
          <w:spacing w:val="-2"/>
          <w:w w:val="120"/>
        </w:rPr>
        <w:t> </w:t>
      </w:r>
      <w:r>
        <w:rPr>
          <w:w w:val="120"/>
        </w:rPr>
        <w:t>questions</w:t>
      </w:r>
      <w:r>
        <w:rPr>
          <w:spacing w:val="-2"/>
          <w:w w:val="120"/>
        </w:rPr>
        <w:t> </w:t>
      </w:r>
      <w:r>
        <w:rPr>
          <w:w w:val="120"/>
        </w:rPr>
        <w:t>you</w:t>
      </w:r>
      <w:r>
        <w:rPr>
          <w:spacing w:val="-2"/>
          <w:w w:val="120"/>
        </w:rPr>
        <w:t> </w:t>
      </w:r>
      <w:r>
        <w:rPr>
          <w:w w:val="120"/>
        </w:rPr>
        <w:t>may</w:t>
      </w:r>
      <w:r>
        <w:rPr>
          <w:spacing w:val="-2"/>
          <w:w w:val="120"/>
        </w:rPr>
        <w:t> </w:t>
      </w:r>
      <w:r>
        <w:rPr>
          <w:w w:val="120"/>
        </w:rPr>
        <w:t>see</w:t>
      </w:r>
      <w:r>
        <w:rPr>
          <w:spacing w:val="-2"/>
          <w:w w:val="120"/>
        </w:rPr>
        <w:t> </w:t>
      </w:r>
      <w:r>
        <w:rPr>
          <w:w w:val="120"/>
        </w:rPr>
        <w:t>related</w:t>
      </w:r>
      <w:r>
        <w:rPr>
          <w:spacing w:val="-2"/>
          <w:w w:val="120"/>
        </w:rPr>
        <w:t> </w:t>
      </w:r>
      <w:r>
        <w:rPr>
          <w:w w:val="120"/>
        </w:rPr>
        <w:t>to</w:t>
      </w:r>
      <w:r>
        <w:rPr>
          <w:spacing w:val="-2"/>
          <w:w w:val="120"/>
        </w:rPr>
        <w:t> </w:t>
      </w:r>
      <w:r>
        <w:rPr>
          <w:w w:val="120"/>
        </w:rPr>
        <w:t>taxes</w:t>
      </w:r>
      <w:r>
        <w:rPr>
          <w:spacing w:val="-2"/>
          <w:w w:val="120"/>
        </w:rPr>
        <w:t> </w:t>
      </w:r>
      <w:r>
        <w:rPr>
          <w:w w:val="120"/>
        </w:rPr>
        <w:t>and</w:t>
      </w:r>
      <w:r>
        <w:rPr>
          <w:spacing w:val="-2"/>
          <w:w w:val="120"/>
        </w:rPr>
        <w:t> </w:t>
      </w:r>
      <w:r>
        <w:rPr>
          <w:w w:val="120"/>
        </w:rPr>
        <w:t>retirement</w:t>
      </w:r>
      <w:r>
        <w:rPr>
          <w:spacing w:val="-2"/>
          <w:w w:val="120"/>
        </w:rPr>
        <w:t> </w:t>
      </w:r>
      <w:r>
        <w:rPr>
          <w:w w:val="120"/>
        </w:rPr>
        <w:t>plans</w:t>
      </w:r>
      <w:r>
        <w:rPr>
          <w:spacing w:val="-2"/>
          <w:w w:val="120"/>
        </w:rPr>
        <w:t> </w:t>
      </w:r>
      <w:r>
        <w:rPr>
          <w:w w:val="120"/>
        </w:rPr>
        <w:t>on</w:t>
      </w:r>
      <w:r>
        <w:rPr>
          <w:spacing w:val="-2"/>
          <w:w w:val="120"/>
        </w:rPr>
        <w:t> </w:t>
      </w:r>
      <w:r>
        <w:rPr>
          <w:w w:val="120"/>
        </w:rPr>
        <w:t>the SIE exam. Read each question carefully. Good luck!</w:t>
      </w:r>
    </w:p>
    <w:p>
      <w:pPr>
        <w:pStyle w:val="BodyText"/>
        <w:spacing w:before="92"/>
      </w:pPr>
    </w:p>
    <w:p>
      <w:pPr>
        <w:pStyle w:val="Heading3"/>
      </w:pPr>
      <w:r>
        <w:rPr>
          <w:spacing w:val="-4"/>
          <w:w w:val="85"/>
        </w:rPr>
        <w:t>Practice</w:t>
      </w:r>
      <w:r>
        <w:rPr>
          <w:spacing w:val="-9"/>
          <w:w w:val="85"/>
        </w:rPr>
        <w:t> </w:t>
      </w:r>
      <w:r>
        <w:rPr>
          <w:spacing w:val="-2"/>
          <w:w w:val="95"/>
        </w:rPr>
        <w:t>questions</w:t>
      </w:r>
    </w:p>
    <w:p>
      <w:pPr>
        <w:pStyle w:val="ListParagraph"/>
        <w:numPr>
          <w:ilvl w:val="0"/>
          <w:numId w:val="43"/>
        </w:numPr>
        <w:tabs>
          <w:tab w:pos="1557" w:val="left" w:leader="none"/>
        </w:tabs>
        <w:spacing w:line="240" w:lineRule="auto" w:before="199" w:after="0"/>
        <w:ind w:left="1557" w:right="0" w:hanging="244"/>
        <w:jc w:val="left"/>
        <w:rPr>
          <w:sz w:val="16"/>
        </w:rPr>
      </w:pPr>
      <w:r>
        <w:rPr>
          <w:w w:val="120"/>
          <w:sz w:val="16"/>
        </w:rPr>
        <w:t>Which</w:t>
      </w:r>
      <w:r>
        <w:rPr>
          <w:spacing w:val="3"/>
          <w:w w:val="120"/>
          <w:sz w:val="16"/>
        </w:rPr>
        <w:t> </w:t>
      </w:r>
      <w:r>
        <w:rPr>
          <w:w w:val="120"/>
          <w:sz w:val="16"/>
        </w:rPr>
        <w:t>of</w:t>
      </w:r>
      <w:r>
        <w:rPr>
          <w:spacing w:val="3"/>
          <w:w w:val="120"/>
          <w:sz w:val="16"/>
        </w:rPr>
        <w:t> </w:t>
      </w:r>
      <w:r>
        <w:rPr>
          <w:w w:val="120"/>
          <w:sz w:val="16"/>
        </w:rPr>
        <w:t>the</w:t>
      </w:r>
      <w:r>
        <w:rPr>
          <w:spacing w:val="3"/>
          <w:w w:val="120"/>
          <w:sz w:val="16"/>
        </w:rPr>
        <w:t> </w:t>
      </w:r>
      <w:r>
        <w:rPr>
          <w:w w:val="120"/>
          <w:sz w:val="16"/>
        </w:rPr>
        <w:t>following</w:t>
      </w:r>
      <w:r>
        <w:rPr>
          <w:spacing w:val="4"/>
          <w:w w:val="120"/>
          <w:sz w:val="16"/>
        </w:rPr>
        <w:t> </w:t>
      </w:r>
      <w:r>
        <w:rPr>
          <w:w w:val="120"/>
          <w:sz w:val="16"/>
        </w:rPr>
        <w:t>are</w:t>
      </w:r>
      <w:r>
        <w:rPr>
          <w:spacing w:val="3"/>
          <w:w w:val="120"/>
          <w:sz w:val="16"/>
        </w:rPr>
        <w:t> </w:t>
      </w:r>
      <w:r>
        <w:rPr>
          <w:w w:val="120"/>
          <w:sz w:val="16"/>
        </w:rPr>
        <w:t>regressive</w:t>
      </w:r>
      <w:r>
        <w:rPr>
          <w:spacing w:val="3"/>
          <w:w w:val="120"/>
          <w:sz w:val="16"/>
        </w:rPr>
        <w:t> </w:t>
      </w:r>
      <w:r>
        <w:rPr>
          <w:spacing w:val="-2"/>
          <w:w w:val="120"/>
          <w:sz w:val="16"/>
        </w:rPr>
        <w:t>taxes?</w:t>
      </w:r>
    </w:p>
    <w:p>
      <w:pPr>
        <w:pStyle w:val="ListParagraph"/>
        <w:numPr>
          <w:ilvl w:val="1"/>
          <w:numId w:val="43"/>
        </w:numPr>
        <w:tabs>
          <w:tab w:pos="1879" w:val="left" w:leader="none"/>
        </w:tabs>
        <w:spacing w:line="240" w:lineRule="auto" w:before="95" w:after="0"/>
        <w:ind w:left="1879" w:right="0" w:hanging="199"/>
        <w:jc w:val="left"/>
        <w:rPr>
          <w:sz w:val="16"/>
        </w:rPr>
      </w:pPr>
      <w:r>
        <w:rPr>
          <w:spacing w:val="-4"/>
          <w:w w:val="120"/>
          <w:sz w:val="16"/>
        </w:rPr>
        <w:t>Sales</w:t>
      </w:r>
    </w:p>
    <w:p>
      <w:pPr>
        <w:pStyle w:val="ListParagraph"/>
        <w:numPr>
          <w:ilvl w:val="1"/>
          <w:numId w:val="43"/>
        </w:numPr>
        <w:tabs>
          <w:tab w:pos="1879" w:val="left" w:leader="none"/>
        </w:tabs>
        <w:spacing w:line="240" w:lineRule="auto" w:before="60" w:after="0"/>
        <w:ind w:left="1879" w:right="0" w:hanging="249"/>
        <w:jc w:val="left"/>
        <w:rPr>
          <w:sz w:val="16"/>
        </w:rPr>
      </w:pPr>
      <w:r>
        <w:rPr>
          <w:spacing w:val="-2"/>
          <w:w w:val="120"/>
          <w:sz w:val="16"/>
        </w:rPr>
        <w:t>Income</w:t>
      </w:r>
    </w:p>
    <w:p>
      <w:pPr>
        <w:pStyle w:val="ListParagraph"/>
        <w:numPr>
          <w:ilvl w:val="1"/>
          <w:numId w:val="43"/>
        </w:numPr>
        <w:tabs>
          <w:tab w:pos="1878" w:val="left" w:leader="none"/>
        </w:tabs>
        <w:spacing w:line="240" w:lineRule="auto" w:before="60" w:after="0"/>
        <w:ind w:left="1878" w:right="0" w:hanging="298"/>
        <w:jc w:val="left"/>
        <w:rPr>
          <w:sz w:val="16"/>
        </w:rPr>
      </w:pPr>
      <w:r>
        <w:rPr>
          <w:spacing w:val="-2"/>
          <w:w w:val="120"/>
          <w:sz w:val="16"/>
        </w:rPr>
        <w:t>Gasoline</w:t>
      </w:r>
    </w:p>
    <w:p>
      <w:pPr>
        <w:pStyle w:val="ListParagraph"/>
        <w:numPr>
          <w:ilvl w:val="1"/>
          <w:numId w:val="43"/>
        </w:numPr>
        <w:tabs>
          <w:tab w:pos="1879" w:val="left" w:leader="none"/>
        </w:tabs>
        <w:spacing w:line="240" w:lineRule="auto" w:before="61" w:after="0"/>
        <w:ind w:left="1879" w:right="0" w:hanging="299"/>
        <w:jc w:val="left"/>
        <w:rPr>
          <w:sz w:val="16"/>
        </w:rPr>
      </w:pPr>
      <w:r>
        <w:rPr>
          <w:spacing w:val="-2"/>
          <w:w w:val="120"/>
          <w:sz w:val="16"/>
        </w:rPr>
        <w:t>Alcohol</w:t>
      </w:r>
    </w:p>
    <w:p>
      <w:pPr>
        <w:pStyle w:val="ListParagraph"/>
        <w:numPr>
          <w:ilvl w:val="2"/>
          <w:numId w:val="43"/>
        </w:numPr>
        <w:tabs>
          <w:tab w:pos="1878" w:val="left" w:leader="none"/>
        </w:tabs>
        <w:spacing w:line="240" w:lineRule="auto" w:before="80" w:after="0"/>
        <w:ind w:left="1878" w:right="0" w:hanging="321"/>
        <w:jc w:val="left"/>
        <w:rPr>
          <w:sz w:val="16"/>
        </w:rPr>
      </w:pPr>
      <w:r>
        <w:rPr>
          <w:w w:val="120"/>
          <w:sz w:val="16"/>
        </w:rPr>
        <w:t>III</w:t>
      </w:r>
      <w:r>
        <w:rPr>
          <w:spacing w:val="10"/>
          <w:w w:val="120"/>
          <w:sz w:val="16"/>
        </w:rPr>
        <w:t> </w:t>
      </w:r>
      <w:r>
        <w:rPr>
          <w:w w:val="120"/>
          <w:sz w:val="16"/>
        </w:rPr>
        <w:t>and</w:t>
      </w:r>
      <w:r>
        <w:rPr>
          <w:spacing w:val="11"/>
          <w:w w:val="120"/>
          <w:sz w:val="16"/>
        </w:rPr>
        <w:t> </w:t>
      </w:r>
      <w:r>
        <w:rPr>
          <w:spacing w:val="-5"/>
          <w:w w:val="120"/>
          <w:sz w:val="16"/>
        </w:rPr>
        <w:t>IV</w:t>
      </w:r>
    </w:p>
    <w:p>
      <w:pPr>
        <w:pStyle w:val="ListParagraph"/>
        <w:numPr>
          <w:ilvl w:val="2"/>
          <w:numId w:val="43"/>
        </w:numPr>
        <w:tabs>
          <w:tab w:pos="1878" w:val="left" w:leader="none"/>
        </w:tabs>
        <w:spacing w:line="240" w:lineRule="auto" w:before="60" w:after="0"/>
        <w:ind w:left="1878" w:right="0" w:hanging="318"/>
        <w:jc w:val="left"/>
        <w:rPr>
          <w:sz w:val="16"/>
        </w:rPr>
      </w:pPr>
      <w:r>
        <w:rPr>
          <w:w w:val="135"/>
          <w:sz w:val="16"/>
        </w:rPr>
        <w:t>I,</w:t>
      </w:r>
      <w:r>
        <w:rPr>
          <w:spacing w:val="-10"/>
          <w:w w:val="135"/>
          <w:sz w:val="16"/>
        </w:rPr>
        <w:t> </w:t>
      </w:r>
      <w:r>
        <w:rPr>
          <w:w w:val="135"/>
          <w:sz w:val="16"/>
        </w:rPr>
        <w:t>II,</w:t>
      </w:r>
      <w:r>
        <w:rPr>
          <w:spacing w:val="-10"/>
          <w:w w:val="135"/>
          <w:sz w:val="16"/>
        </w:rPr>
        <w:t> </w:t>
      </w:r>
      <w:r>
        <w:rPr>
          <w:w w:val="135"/>
          <w:sz w:val="16"/>
        </w:rPr>
        <w:t>and</w:t>
      </w:r>
      <w:r>
        <w:rPr>
          <w:spacing w:val="-10"/>
          <w:w w:val="135"/>
          <w:sz w:val="16"/>
        </w:rPr>
        <w:t> </w:t>
      </w:r>
      <w:r>
        <w:rPr>
          <w:spacing w:val="-5"/>
          <w:w w:val="135"/>
          <w:sz w:val="16"/>
        </w:rPr>
        <w:t>III</w:t>
      </w:r>
    </w:p>
    <w:p>
      <w:pPr>
        <w:pStyle w:val="ListParagraph"/>
        <w:numPr>
          <w:ilvl w:val="2"/>
          <w:numId w:val="43"/>
        </w:numPr>
        <w:tabs>
          <w:tab w:pos="1878" w:val="left" w:leader="none"/>
        </w:tabs>
        <w:spacing w:line="240" w:lineRule="auto" w:before="60" w:after="0"/>
        <w:ind w:left="1878" w:right="0" w:hanging="312"/>
        <w:jc w:val="left"/>
        <w:rPr>
          <w:sz w:val="16"/>
        </w:rPr>
      </w:pPr>
      <w:r>
        <w:rPr>
          <w:w w:val="130"/>
          <w:sz w:val="16"/>
        </w:rPr>
        <w:t>I,</w:t>
      </w:r>
      <w:r>
        <w:rPr>
          <w:spacing w:val="-1"/>
          <w:w w:val="130"/>
          <w:sz w:val="16"/>
        </w:rPr>
        <w:t> </w:t>
      </w:r>
      <w:r>
        <w:rPr>
          <w:w w:val="130"/>
          <w:sz w:val="16"/>
        </w:rPr>
        <w:t>III,</w:t>
      </w:r>
      <w:r>
        <w:rPr>
          <w:spacing w:val="-1"/>
          <w:w w:val="130"/>
          <w:sz w:val="16"/>
        </w:rPr>
        <w:t> </w:t>
      </w:r>
      <w:r>
        <w:rPr>
          <w:w w:val="130"/>
          <w:sz w:val="16"/>
        </w:rPr>
        <w:t>and</w:t>
      </w:r>
      <w:r>
        <w:rPr>
          <w:spacing w:val="-1"/>
          <w:w w:val="130"/>
          <w:sz w:val="16"/>
        </w:rPr>
        <w:t> </w:t>
      </w:r>
      <w:r>
        <w:rPr>
          <w:spacing w:val="-5"/>
          <w:w w:val="130"/>
          <w:sz w:val="16"/>
        </w:rPr>
        <w:t>IV</w:t>
      </w:r>
    </w:p>
    <w:p>
      <w:pPr>
        <w:pStyle w:val="ListParagraph"/>
        <w:numPr>
          <w:ilvl w:val="2"/>
          <w:numId w:val="43"/>
        </w:numPr>
        <w:tabs>
          <w:tab w:pos="1878" w:val="left" w:leader="none"/>
        </w:tabs>
        <w:spacing w:line="240" w:lineRule="auto" w:before="61"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spacing w:after="0" w:line="240" w:lineRule="auto"/>
        <w:jc w:val="left"/>
        <w:rPr>
          <w:sz w:val="16"/>
        </w:rPr>
        <w:sectPr>
          <w:pgSz w:w="12240" w:h="15660"/>
          <w:pgMar w:header="0" w:footer="736" w:top="1080" w:bottom="920" w:left="1080" w:right="1440"/>
        </w:sectPr>
      </w:pPr>
    </w:p>
    <w:p>
      <w:pPr>
        <w:pStyle w:val="ListParagraph"/>
        <w:numPr>
          <w:ilvl w:val="0"/>
          <w:numId w:val="43"/>
        </w:numPr>
        <w:tabs>
          <w:tab w:pos="1557" w:val="left" w:leader="none"/>
        </w:tabs>
        <w:spacing w:line="240" w:lineRule="auto" w:before="78" w:after="0"/>
        <w:ind w:left="1557" w:right="0" w:hanging="244"/>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7"/>
          <w:w w:val="120"/>
          <w:sz w:val="16"/>
        </w:rPr>
        <w:t> </w:t>
      </w:r>
      <w:r>
        <w:rPr>
          <w:w w:val="120"/>
          <w:sz w:val="16"/>
        </w:rPr>
        <w:t>following</w:t>
      </w:r>
      <w:r>
        <w:rPr>
          <w:spacing w:val="8"/>
          <w:w w:val="120"/>
          <w:sz w:val="16"/>
        </w:rPr>
        <w:t> </w:t>
      </w:r>
      <w:r>
        <w:rPr>
          <w:w w:val="120"/>
          <w:sz w:val="16"/>
        </w:rPr>
        <w:t>are</w:t>
      </w:r>
      <w:r>
        <w:rPr>
          <w:spacing w:val="8"/>
          <w:w w:val="120"/>
          <w:sz w:val="16"/>
        </w:rPr>
        <w:t> </w:t>
      </w:r>
      <w:r>
        <w:rPr>
          <w:w w:val="120"/>
          <w:sz w:val="16"/>
        </w:rPr>
        <w:t>types</w:t>
      </w:r>
      <w:r>
        <w:rPr>
          <w:spacing w:val="7"/>
          <w:w w:val="120"/>
          <w:sz w:val="16"/>
        </w:rPr>
        <w:t> </w:t>
      </w:r>
      <w:r>
        <w:rPr>
          <w:w w:val="120"/>
          <w:sz w:val="16"/>
        </w:rPr>
        <w:t>of</w:t>
      </w:r>
      <w:r>
        <w:rPr>
          <w:spacing w:val="8"/>
          <w:w w:val="120"/>
          <w:sz w:val="16"/>
        </w:rPr>
        <w:t> </w:t>
      </w:r>
      <w:r>
        <w:rPr>
          <w:w w:val="120"/>
          <w:sz w:val="16"/>
        </w:rPr>
        <w:t>tax-qualified</w:t>
      </w:r>
      <w:r>
        <w:rPr>
          <w:spacing w:val="7"/>
          <w:w w:val="120"/>
          <w:sz w:val="16"/>
        </w:rPr>
        <w:t> </w:t>
      </w:r>
      <w:r>
        <w:rPr>
          <w:w w:val="120"/>
          <w:sz w:val="16"/>
        </w:rPr>
        <w:t>retirement</w:t>
      </w:r>
      <w:r>
        <w:rPr>
          <w:spacing w:val="8"/>
          <w:w w:val="120"/>
          <w:sz w:val="16"/>
        </w:rPr>
        <w:t> </w:t>
      </w:r>
      <w:r>
        <w:rPr>
          <w:w w:val="120"/>
          <w:sz w:val="16"/>
        </w:rPr>
        <w:t>plans</w:t>
      </w:r>
      <w:r>
        <w:rPr>
          <w:spacing w:val="8"/>
          <w:w w:val="120"/>
          <w:sz w:val="16"/>
        </w:rPr>
        <w:t> </w:t>
      </w:r>
      <w:r>
        <w:rPr>
          <w:spacing w:val="-2"/>
          <w:w w:val="120"/>
          <w:sz w:val="16"/>
        </w:rPr>
        <w:t>EXCEPT</w:t>
      </w:r>
    </w:p>
    <w:p>
      <w:pPr>
        <w:pStyle w:val="ListParagraph"/>
        <w:numPr>
          <w:ilvl w:val="0"/>
          <w:numId w:val="44"/>
        </w:numPr>
        <w:tabs>
          <w:tab w:pos="1878" w:val="left" w:leader="none"/>
        </w:tabs>
        <w:spacing w:line="240" w:lineRule="auto" w:before="94" w:after="0"/>
        <w:ind w:left="1878" w:right="0" w:hanging="321"/>
        <w:jc w:val="left"/>
        <w:rPr>
          <w:sz w:val="16"/>
        </w:rPr>
      </w:pPr>
      <w:r>
        <w:rPr>
          <w:spacing w:val="-2"/>
          <w:w w:val="110"/>
          <w:sz w:val="16"/>
        </w:rPr>
        <w:t>401(k)</w:t>
      </w:r>
    </w:p>
    <w:p>
      <w:pPr>
        <w:pStyle w:val="ListParagraph"/>
        <w:numPr>
          <w:ilvl w:val="0"/>
          <w:numId w:val="44"/>
        </w:numPr>
        <w:tabs>
          <w:tab w:pos="1878" w:val="left" w:leader="none"/>
        </w:tabs>
        <w:spacing w:line="240" w:lineRule="auto" w:before="61" w:after="0"/>
        <w:ind w:left="1878" w:right="0" w:hanging="318"/>
        <w:jc w:val="left"/>
        <w:rPr>
          <w:sz w:val="16"/>
        </w:rPr>
      </w:pPr>
      <w:r>
        <w:rPr>
          <w:w w:val="125"/>
          <w:sz w:val="16"/>
        </w:rPr>
        <w:t>profit-</w:t>
      </w:r>
      <w:r>
        <w:rPr>
          <w:spacing w:val="-2"/>
          <w:w w:val="125"/>
          <w:sz w:val="16"/>
        </w:rPr>
        <w:t>sharing</w:t>
      </w:r>
    </w:p>
    <w:p>
      <w:pPr>
        <w:pStyle w:val="ListParagraph"/>
        <w:numPr>
          <w:ilvl w:val="0"/>
          <w:numId w:val="44"/>
        </w:numPr>
        <w:tabs>
          <w:tab w:pos="1878" w:val="left" w:leader="none"/>
        </w:tabs>
        <w:spacing w:line="240" w:lineRule="auto" w:before="60" w:after="0"/>
        <w:ind w:left="1878" w:right="0" w:hanging="312"/>
        <w:jc w:val="left"/>
        <w:rPr>
          <w:sz w:val="16"/>
        </w:rPr>
      </w:pPr>
      <w:r>
        <w:rPr>
          <w:spacing w:val="-5"/>
          <w:w w:val="120"/>
          <w:sz w:val="16"/>
        </w:rPr>
        <w:t>IRA</w:t>
      </w:r>
    </w:p>
    <w:p>
      <w:pPr>
        <w:pStyle w:val="ListParagraph"/>
        <w:numPr>
          <w:ilvl w:val="0"/>
          <w:numId w:val="44"/>
        </w:numPr>
        <w:tabs>
          <w:tab w:pos="1878" w:val="left" w:leader="none"/>
        </w:tabs>
        <w:spacing w:line="240" w:lineRule="auto" w:before="60" w:after="0"/>
        <w:ind w:left="1878" w:right="0" w:hanging="330"/>
        <w:jc w:val="left"/>
        <w:rPr>
          <w:sz w:val="16"/>
        </w:rPr>
      </w:pPr>
      <w:r>
        <w:rPr>
          <w:w w:val="115"/>
          <w:sz w:val="16"/>
        </w:rPr>
        <w:t>deferred</w:t>
      </w:r>
      <w:r>
        <w:rPr>
          <w:spacing w:val="5"/>
          <w:w w:val="120"/>
          <w:sz w:val="16"/>
        </w:rPr>
        <w:t> </w:t>
      </w:r>
      <w:r>
        <w:rPr>
          <w:spacing w:val="-2"/>
          <w:w w:val="120"/>
          <w:sz w:val="16"/>
        </w:rPr>
        <w:t>compensation</w:t>
      </w:r>
    </w:p>
    <w:p>
      <w:pPr>
        <w:pStyle w:val="ListParagraph"/>
        <w:numPr>
          <w:ilvl w:val="0"/>
          <w:numId w:val="43"/>
        </w:numPr>
        <w:tabs>
          <w:tab w:pos="1557" w:val="left" w:leader="none"/>
        </w:tabs>
        <w:spacing w:line="240" w:lineRule="auto" w:before="185" w:after="0"/>
        <w:ind w:left="1557" w:right="0" w:hanging="244"/>
        <w:jc w:val="left"/>
        <w:rPr>
          <w:sz w:val="16"/>
        </w:rPr>
      </w:pPr>
      <w:r>
        <w:rPr>
          <w:w w:val="120"/>
          <w:sz w:val="16"/>
        </w:rPr>
        <w:t>Which</w:t>
      </w:r>
      <w:r>
        <w:rPr>
          <w:spacing w:val="3"/>
          <w:w w:val="120"/>
          <w:sz w:val="16"/>
        </w:rPr>
        <w:t> </w:t>
      </w:r>
      <w:r>
        <w:rPr>
          <w:w w:val="120"/>
          <w:sz w:val="16"/>
        </w:rPr>
        <w:t>of</w:t>
      </w:r>
      <w:r>
        <w:rPr>
          <w:spacing w:val="3"/>
          <w:w w:val="120"/>
          <w:sz w:val="16"/>
        </w:rPr>
        <w:t> </w:t>
      </w:r>
      <w:r>
        <w:rPr>
          <w:w w:val="120"/>
          <w:sz w:val="16"/>
        </w:rPr>
        <w:t>the</w:t>
      </w:r>
      <w:r>
        <w:rPr>
          <w:spacing w:val="3"/>
          <w:w w:val="120"/>
          <w:sz w:val="16"/>
        </w:rPr>
        <w:t> </w:t>
      </w:r>
      <w:r>
        <w:rPr>
          <w:w w:val="120"/>
          <w:sz w:val="16"/>
        </w:rPr>
        <w:t>following</w:t>
      </w:r>
      <w:r>
        <w:rPr>
          <w:spacing w:val="3"/>
          <w:w w:val="120"/>
          <w:sz w:val="16"/>
        </w:rPr>
        <w:t> </w:t>
      </w:r>
      <w:r>
        <w:rPr>
          <w:w w:val="120"/>
          <w:sz w:val="16"/>
        </w:rPr>
        <w:t>are</w:t>
      </w:r>
      <w:r>
        <w:rPr>
          <w:spacing w:val="3"/>
          <w:w w:val="120"/>
          <w:sz w:val="16"/>
        </w:rPr>
        <w:t> </w:t>
      </w:r>
      <w:r>
        <w:rPr>
          <w:w w:val="120"/>
          <w:sz w:val="16"/>
        </w:rPr>
        <w:t>TRUE</w:t>
      </w:r>
      <w:r>
        <w:rPr>
          <w:spacing w:val="3"/>
          <w:w w:val="120"/>
          <w:sz w:val="16"/>
        </w:rPr>
        <w:t> </w:t>
      </w:r>
      <w:r>
        <w:rPr>
          <w:w w:val="120"/>
          <w:sz w:val="16"/>
        </w:rPr>
        <w:t>regarding</w:t>
      </w:r>
      <w:r>
        <w:rPr>
          <w:spacing w:val="3"/>
          <w:w w:val="120"/>
          <w:sz w:val="16"/>
        </w:rPr>
        <w:t> </w:t>
      </w:r>
      <w:r>
        <w:rPr>
          <w:w w:val="120"/>
          <w:sz w:val="16"/>
        </w:rPr>
        <w:t>Roth</w:t>
      </w:r>
      <w:r>
        <w:rPr>
          <w:spacing w:val="3"/>
          <w:w w:val="120"/>
          <w:sz w:val="16"/>
        </w:rPr>
        <w:t> </w:t>
      </w:r>
      <w:r>
        <w:rPr>
          <w:w w:val="120"/>
          <w:sz w:val="16"/>
        </w:rPr>
        <w:t>IRAs</w:t>
      </w:r>
      <w:r>
        <w:rPr>
          <w:spacing w:val="3"/>
          <w:w w:val="120"/>
          <w:sz w:val="16"/>
        </w:rPr>
        <w:t> </w:t>
      </w:r>
      <w:r>
        <w:rPr>
          <w:w w:val="120"/>
          <w:sz w:val="16"/>
        </w:rPr>
        <w:t>and</w:t>
      </w:r>
      <w:r>
        <w:rPr>
          <w:spacing w:val="3"/>
          <w:w w:val="120"/>
          <w:sz w:val="16"/>
        </w:rPr>
        <w:t> </w:t>
      </w:r>
      <w:r>
        <w:rPr>
          <w:w w:val="120"/>
          <w:sz w:val="16"/>
        </w:rPr>
        <w:t>Roth</w:t>
      </w:r>
      <w:r>
        <w:rPr>
          <w:spacing w:val="3"/>
          <w:w w:val="120"/>
          <w:sz w:val="16"/>
        </w:rPr>
        <w:t> </w:t>
      </w:r>
      <w:r>
        <w:rPr>
          <w:spacing w:val="-2"/>
          <w:w w:val="120"/>
          <w:sz w:val="16"/>
        </w:rPr>
        <w:t>401(k)s?</w:t>
      </w:r>
    </w:p>
    <w:p>
      <w:pPr>
        <w:pStyle w:val="ListParagraph"/>
        <w:numPr>
          <w:ilvl w:val="0"/>
          <w:numId w:val="45"/>
        </w:numPr>
        <w:tabs>
          <w:tab w:pos="1878" w:val="left" w:leader="none"/>
        </w:tabs>
        <w:spacing w:line="240" w:lineRule="auto" w:before="95" w:after="0"/>
        <w:ind w:left="1878" w:right="0" w:hanging="321"/>
        <w:jc w:val="left"/>
        <w:rPr>
          <w:sz w:val="16"/>
        </w:rPr>
      </w:pPr>
      <w:r>
        <w:rPr>
          <w:w w:val="120"/>
          <w:sz w:val="16"/>
        </w:rPr>
        <w:t>Withdrawals</w:t>
      </w:r>
      <w:r>
        <w:rPr>
          <w:spacing w:val="2"/>
          <w:w w:val="120"/>
          <w:sz w:val="16"/>
        </w:rPr>
        <w:t> </w:t>
      </w:r>
      <w:r>
        <w:rPr>
          <w:w w:val="120"/>
          <w:sz w:val="16"/>
        </w:rPr>
        <w:t>from</w:t>
      </w:r>
      <w:r>
        <w:rPr>
          <w:spacing w:val="2"/>
          <w:w w:val="120"/>
          <w:sz w:val="16"/>
        </w:rPr>
        <w:t> </w:t>
      </w:r>
      <w:r>
        <w:rPr>
          <w:w w:val="120"/>
          <w:sz w:val="16"/>
        </w:rPr>
        <w:t>both</w:t>
      </w:r>
      <w:r>
        <w:rPr>
          <w:spacing w:val="2"/>
          <w:w w:val="120"/>
          <w:sz w:val="16"/>
        </w:rPr>
        <w:t> </w:t>
      </w:r>
      <w:r>
        <w:rPr>
          <w:w w:val="120"/>
          <w:sz w:val="16"/>
        </w:rPr>
        <w:t>are</w:t>
      </w:r>
      <w:r>
        <w:rPr>
          <w:spacing w:val="2"/>
          <w:w w:val="120"/>
          <w:sz w:val="16"/>
        </w:rPr>
        <w:t> </w:t>
      </w:r>
      <w:r>
        <w:rPr>
          <w:w w:val="120"/>
          <w:sz w:val="16"/>
        </w:rPr>
        <w:t>tax-free</w:t>
      </w:r>
      <w:r>
        <w:rPr>
          <w:spacing w:val="2"/>
          <w:w w:val="120"/>
          <w:sz w:val="16"/>
        </w:rPr>
        <w:t> </w:t>
      </w:r>
      <w:r>
        <w:rPr>
          <w:w w:val="120"/>
          <w:sz w:val="16"/>
        </w:rPr>
        <w:t>provided</w:t>
      </w:r>
      <w:r>
        <w:rPr>
          <w:spacing w:val="3"/>
          <w:w w:val="120"/>
          <w:sz w:val="16"/>
        </w:rPr>
        <w:t> </w:t>
      </w:r>
      <w:r>
        <w:rPr>
          <w:w w:val="120"/>
          <w:sz w:val="16"/>
        </w:rPr>
        <w:t>that</w:t>
      </w:r>
      <w:r>
        <w:rPr>
          <w:spacing w:val="2"/>
          <w:w w:val="120"/>
          <w:sz w:val="16"/>
        </w:rPr>
        <w:t> </w:t>
      </w:r>
      <w:r>
        <w:rPr>
          <w:w w:val="120"/>
          <w:sz w:val="16"/>
        </w:rPr>
        <w:t>investors</w:t>
      </w:r>
      <w:r>
        <w:rPr>
          <w:spacing w:val="2"/>
          <w:w w:val="120"/>
          <w:sz w:val="16"/>
        </w:rPr>
        <w:t> </w:t>
      </w:r>
      <w:r>
        <w:rPr>
          <w:w w:val="120"/>
          <w:sz w:val="16"/>
        </w:rPr>
        <w:t>have</w:t>
      </w:r>
      <w:r>
        <w:rPr>
          <w:spacing w:val="2"/>
          <w:w w:val="120"/>
          <w:sz w:val="16"/>
        </w:rPr>
        <w:t> </w:t>
      </w:r>
      <w:r>
        <w:rPr>
          <w:w w:val="120"/>
          <w:sz w:val="16"/>
        </w:rPr>
        <w:t>held</w:t>
      </w:r>
      <w:r>
        <w:rPr>
          <w:spacing w:val="2"/>
          <w:w w:val="120"/>
          <w:sz w:val="16"/>
        </w:rPr>
        <w:t> </w:t>
      </w:r>
      <w:r>
        <w:rPr>
          <w:w w:val="120"/>
          <w:sz w:val="16"/>
        </w:rPr>
        <w:t>the</w:t>
      </w:r>
      <w:r>
        <w:rPr>
          <w:spacing w:val="2"/>
          <w:w w:val="120"/>
          <w:sz w:val="16"/>
        </w:rPr>
        <w:t> </w:t>
      </w:r>
      <w:r>
        <w:rPr>
          <w:spacing w:val="-2"/>
          <w:w w:val="120"/>
          <w:sz w:val="16"/>
        </w:rPr>
        <w:t>accounts</w:t>
      </w:r>
    </w:p>
    <w:p>
      <w:pPr>
        <w:pStyle w:val="BodyText"/>
        <w:spacing w:before="36"/>
        <w:ind w:left="1880"/>
      </w:pPr>
      <w:r>
        <w:rPr>
          <w:w w:val="120"/>
        </w:rPr>
        <w:t>for</w:t>
      </w:r>
      <w:r>
        <w:rPr>
          <w:spacing w:val="2"/>
          <w:w w:val="120"/>
        </w:rPr>
        <w:t> </w:t>
      </w:r>
      <w:r>
        <w:rPr>
          <w:w w:val="120"/>
        </w:rPr>
        <w:t>at</w:t>
      </w:r>
      <w:r>
        <w:rPr>
          <w:spacing w:val="2"/>
          <w:w w:val="120"/>
        </w:rPr>
        <w:t> </w:t>
      </w:r>
      <w:r>
        <w:rPr>
          <w:w w:val="120"/>
        </w:rPr>
        <w:t>least</w:t>
      </w:r>
      <w:r>
        <w:rPr>
          <w:spacing w:val="3"/>
          <w:w w:val="120"/>
        </w:rPr>
        <w:t> </w:t>
      </w:r>
      <w:r>
        <w:rPr>
          <w:w w:val="120"/>
        </w:rPr>
        <w:t>five</w:t>
      </w:r>
      <w:r>
        <w:rPr>
          <w:spacing w:val="2"/>
          <w:w w:val="120"/>
        </w:rPr>
        <w:t> </w:t>
      </w:r>
      <w:r>
        <w:rPr>
          <w:w w:val="120"/>
        </w:rPr>
        <w:t>years</w:t>
      </w:r>
      <w:r>
        <w:rPr>
          <w:spacing w:val="2"/>
          <w:w w:val="120"/>
        </w:rPr>
        <w:t> </w:t>
      </w:r>
      <w:r>
        <w:rPr>
          <w:w w:val="120"/>
        </w:rPr>
        <w:t>and</w:t>
      </w:r>
      <w:r>
        <w:rPr>
          <w:spacing w:val="3"/>
          <w:w w:val="120"/>
        </w:rPr>
        <w:t> </w:t>
      </w:r>
      <w:r>
        <w:rPr>
          <w:w w:val="120"/>
        </w:rPr>
        <w:t>have</w:t>
      </w:r>
      <w:r>
        <w:rPr>
          <w:spacing w:val="2"/>
          <w:w w:val="120"/>
        </w:rPr>
        <w:t> </w:t>
      </w:r>
      <w:r>
        <w:rPr>
          <w:w w:val="120"/>
        </w:rPr>
        <w:t>reached</w:t>
      </w:r>
      <w:r>
        <w:rPr>
          <w:spacing w:val="3"/>
          <w:w w:val="120"/>
        </w:rPr>
        <w:t> </w:t>
      </w:r>
      <w:r>
        <w:rPr>
          <w:w w:val="120"/>
        </w:rPr>
        <w:t>the</w:t>
      </w:r>
      <w:r>
        <w:rPr>
          <w:spacing w:val="2"/>
          <w:w w:val="120"/>
        </w:rPr>
        <w:t> </w:t>
      </w:r>
      <w:r>
        <w:rPr>
          <w:w w:val="120"/>
        </w:rPr>
        <w:t>age</w:t>
      </w:r>
      <w:r>
        <w:rPr>
          <w:spacing w:val="2"/>
          <w:w w:val="120"/>
        </w:rPr>
        <w:t> </w:t>
      </w:r>
      <w:r>
        <w:rPr>
          <w:w w:val="120"/>
        </w:rPr>
        <w:t>of</w:t>
      </w:r>
      <w:r>
        <w:rPr>
          <w:spacing w:val="3"/>
          <w:w w:val="120"/>
        </w:rPr>
        <w:t> </w:t>
      </w:r>
      <w:r>
        <w:rPr>
          <w:spacing w:val="-4"/>
          <w:w w:val="120"/>
        </w:rPr>
        <w:t>59½.</w:t>
      </w:r>
    </w:p>
    <w:p>
      <w:pPr>
        <w:pStyle w:val="ListParagraph"/>
        <w:numPr>
          <w:ilvl w:val="0"/>
          <w:numId w:val="45"/>
        </w:numPr>
        <w:tabs>
          <w:tab w:pos="1878" w:val="left" w:leader="none"/>
        </w:tabs>
        <w:spacing w:line="240" w:lineRule="auto" w:before="77" w:after="0"/>
        <w:ind w:left="1878" w:right="0" w:hanging="318"/>
        <w:jc w:val="left"/>
        <w:rPr>
          <w:sz w:val="16"/>
        </w:rPr>
      </w:pPr>
      <w:r>
        <w:rPr>
          <w:w w:val="120"/>
          <w:sz w:val="16"/>
        </w:rPr>
        <w:t>There</w:t>
      </w:r>
      <w:r>
        <w:rPr>
          <w:spacing w:val="-4"/>
          <w:w w:val="120"/>
          <w:sz w:val="16"/>
        </w:rPr>
        <w:t> </w:t>
      </w:r>
      <w:r>
        <w:rPr>
          <w:w w:val="120"/>
          <w:sz w:val="16"/>
        </w:rPr>
        <w:t>are</w:t>
      </w:r>
      <w:r>
        <w:rPr>
          <w:spacing w:val="-4"/>
          <w:w w:val="120"/>
          <w:sz w:val="16"/>
        </w:rPr>
        <w:t> </w:t>
      </w:r>
      <w:r>
        <w:rPr>
          <w:w w:val="120"/>
          <w:sz w:val="16"/>
        </w:rPr>
        <w:t>no</w:t>
      </w:r>
      <w:r>
        <w:rPr>
          <w:spacing w:val="-3"/>
          <w:w w:val="120"/>
          <w:sz w:val="16"/>
        </w:rPr>
        <w:t> </w:t>
      </w:r>
      <w:r>
        <w:rPr>
          <w:w w:val="120"/>
          <w:sz w:val="16"/>
        </w:rPr>
        <w:t>contribution</w:t>
      </w:r>
      <w:r>
        <w:rPr>
          <w:spacing w:val="-4"/>
          <w:w w:val="120"/>
          <w:sz w:val="16"/>
        </w:rPr>
        <w:t> </w:t>
      </w:r>
      <w:r>
        <w:rPr>
          <w:spacing w:val="-2"/>
          <w:w w:val="120"/>
          <w:sz w:val="16"/>
        </w:rPr>
        <w:t>limits.</w:t>
      </w:r>
    </w:p>
    <w:p>
      <w:pPr>
        <w:pStyle w:val="ListParagraph"/>
        <w:numPr>
          <w:ilvl w:val="0"/>
          <w:numId w:val="45"/>
        </w:numPr>
        <w:tabs>
          <w:tab w:pos="1878" w:val="left" w:leader="none"/>
        </w:tabs>
        <w:spacing w:line="240" w:lineRule="auto" w:before="60" w:after="0"/>
        <w:ind w:left="1878" w:right="0" w:hanging="312"/>
        <w:jc w:val="left"/>
        <w:rPr>
          <w:sz w:val="16"/>
        </w:rPr>
      </w:pPr>
      <w:r>
        <w:rPr>
          <w:w w:val="120"/>
          <w:sz w:val="16"/>
        </w:rPr>
        <w:t>Contributions</w:t>
      </w:r>
      <w:r>
        <w:rPr>
          <w:spacing w:val="-2"/>
          <w:w w:val="120"/>
          <w:sz w:val="16"/>
        </w:rPr>
        <w:t> </w:t>
      </w:r>
      <w:r>
        <w:rPr>
          <w:w w:val="120"/>
          <w:sz w:val="16"/>
        </w:rPr>
        <w:t>made</w:t>
      </w:r>
      <w:r>
        <w:rPr>
          <w:spacing w:val="-1"/>
          <w:w w:val="120"/>
          <w:sz w:val="16"/>
        </w:rPr>
        <w:t> </w:t>
      </w:r>
      <w:r>
        <w:rPr>
          <w:w w:val="120"/>
          <w:sz w:val="16"/>
        </w:rPr>
        <w:t>to</w:t>
      </w:r>
      <w:r>
        <w:rPr>
          <w:spacing w:val="-2"/>
          <w:w w:val="120"/>
          <w:sz w:val="16"/>
        </w:rPr>
        <w:t> </w:t>
      </w:r>
      <w:r>
        <w:rPr>
          <w:w w:val="120"/>
          <w:sz w:val="16"/>
        </w:rPr>
        <w:t>both</w:t>
      </w:r>
      <w:r>
        <w:rPr>
          <w:spacing w:val="-1"/>
          <w:w w:val="120"/>
          <w:sz w:val="16"/>
        </w:rPr>
        <w:t> </w:t>
      </w:r>
      <w:r>
        <w:rPr>
          <w:w w:val="120"/>
          <w:sz w:val="16"/>
        </w:rPr>
        <w:t>are</w:t>
      </w:r>
      <w:r>
        <w:rPr>
          <w:spacing w:val="-1"/>
          <w:w w:val="120"/>
          <w:sz w:val="16"/>
        </w:rPr>
        <w:t> </w:t>
      </w:r>
      <w:r>
        <w:rPr>
          <w:w w:val="120"/>
          <w:sz w:val="16"/>
        </w:rPr>
        <w:t>made</w:t>
      </w:r>
      <w:r>
        <w:rPr>
          <w:spacing w:val="-2"/>
          <w:w w:val="120"/>
          <w:sz w:val="16"/>
        </w:rPr>
        <w:t> pretax.</w:t>
      </w:r>
    </w:p>
    <w:p>
      <w:pPr>
        <w:pStyle w:val="ListParagraph"/>
        <w:numPr>
          <w:ilvl w:val="0"/>
          <w:numId w:val="45"/>
        </w:numPr>
        <w:tabs>
          <w:tab w:pos="1878" w:val="left" w:leader="none"/>
        </w:tabs>
        <w:spacing w:line="240" w:lineRule="auto" w:before="60"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numPr>
          <w:ilvl w:val="0"/>
          <w:numId w:val="43"/>
        </w:numPr>
        <w:tabs>
          <w:tab w:pos="1557" w:val="left" w:leader="none"/>
        </w:tabs>
        <w:spacing w:line="240" w:lineRule="auto" w:before="186" w:after="0"/>
        <w:ind w:left="1557" w:right="0" w:hanging="244"/>
        <w:jc w:val="left"/>
        <w:rPr>
          <w:sz w:val="16"/>
        </w:rPr>
      </w:pPr>
      <w:r>
        <w:rPr>
          <w:w w:val="120"/>
          <w:sz w:val="16"/>
        </w:rPr>
        <w:t>An</w:t>
      </w:r>
      <w:r>
        <w:rPr>
          <w:spacing w:val="3"/>
          <w:w w:val="120"/>
          <w:sz w:val="16"/>
        </w:rPr>
        <w:t> </w:t>
      </w:r>
      <w:r>
        <w:rPr>
          <w:w w:val="120"/>
          <w:sz w:val="16"/>
        </w:rPr>
        <w:t>investor</w:t>
      </w:r>
      <w:r>
        <w:rPr>
          <w:spacing w:val="3"/>
          <w:w w:val="120"/>
          <w:sz w:val="16"/>
        </w:rPr>
        <w:t> </w:t>
      </w:r>
      <w:r>
        <w:rPr>
          <w:w w:val="120"/>
          <w:sz w:val="16"/>
        </w:rPr>
        <w:t>buys</w:t>
      </w:r>
      <w:r>
        <w:rPr>
          <w:spacing w:val="3"/>
          <w:w w:val="120"/>
          <w:sz w:val="16"/>
        </w:rPr>
        <w:t> </w:t>
      </w:r>
      <w:r>
        <w:rPr>
          <w:w w:val="120"/>
          <w:sz w:val="16"/>
        </w:rPr>
        <w:t>1,000</w:t>
      </w:r>
      <w:r>
        <w:rPr>
          <w:spacing w:val="4"/>
          <w:w w:val="120"/>
          <w:sz w:val="16"/>
        </w:rPr>
        <w:t> </w:t>
      </w:r>
      <w:r>
        <w:rPr>
          <w:w w:val="120"/>
          <w:sz w:val="16"/>
        </w:rPr>
        <w:t>shares</w:t>
      </w:r>
      <w:r>
        <w:rPr>
          <w:spacing w:val="3"/>
          <w:w w:val="120"/>
          <w:sz w:val="16"/>
        </w:rPr>
        <w:t> </w:t>
      </w:r>
      <w:r>
        <w:rPr>
          <w:w w:val="120"/>
          <w:sz w:val="16"/>
        </w:rPr>
        <w:t>of</w:t>
      </w:r>
      <w:r>
        <w:rPr>
          <w:spacing w:val="3"/>
          <w:w w:val="120"/>
          <w:sz w:val="16"/>
        </w:rPr>
        <w:t> </w:t>
      </w:r>
      <w:r>
        <w:rPr>
          <w:w w:val="120"/>
          <w:sz w:val="16"/>
        </w:rPr>
        <w:t>a</w:t>
      </w:r>
      <w:r>
        <w:rPr>
          <w:spacing w:val="4"/>
          <w:w w:val="120"/>
          <w:sz w:val="16"/>
        </w:rPr>
        <w:t> </w:t>
      </w:r>
      <w:r>
        <w:rPr>
          <w:w w:val="120"/>
          <w:sz w:val="16"/>
        </w:rPr>
        <w:t>stock</w:t>
      </w:r>
      <w:r>
        <w:rPr>
          <w:spacing w:val="3"/>
          <w:w w:val="120"/>
          <w:sz w:val="16"/>
        </w:rPr>
        <w:t> </w:t>
      </w:r>
      <w:r>
        <w:rPr>
          <w:w w:val="120"/>
          <w:sz w:val="16"/>
        </w:rPr>
        <w:t>at</w:t>
      </w:r>
      <w:r>
        <w:rPr>
          <w:spacing w:val="3"/>
          <w:w w:val="120"/>
          <w:sz w:val="16"/>
        </w:rPr>
        <w:t> </w:t>
      </w:r>
      <w:r>
        <w:rPr>
          <w:w w:val="120"/>
          <w:sz w:val="16"/>
        </w:rPr>
        <w:t>$30.</w:t>
      </w:r>
      <w:r>
        <w:rPr>
          <w:spacing w:val="4"/>
          <w:w w:val="120"/>
          <w:sz w:val="16"/>
        </w:rPr>
        <w:t> </w:t>
      </w:r>
      <w:r>
        <w:rPr>
          <w:w w:val="120"/>
          <w:sz w:val="16"/>
        </w:rPr>
        <w:t>If</w:t>
      </w:r>
      <w:r>
        <w:rPr>
          <w:spacing w:val="3"/>
          <w:w w:val="120"/>
          <w:sz w:val="16"/>
        </w:rPr>
        <w:t> </w:t>
      </w:r>
      <w:r>
        <w:rPr>
          <w:w w:val="120"/>
          <w:sz w:val="16"/>
        </w:rPr>
        <w:t>the</w:t>
      </w:r>
      <w:r>
        <w:rPr>
          <w:spacing w:val="3"/>
          <w:w w:val="120"/>
          <w:sz w:val="16"/>
        </w:rPr>
        <w:t> </w:t>
      </w:r>
      <w:r>
        <w:rPr>
          <w:w w:val="120"/>
          <w:sz w:val="16"/>
        </w:rPr>
        <w:t>stock</w:t>
      </w:r>
      <w:r>
        <w:rPr>
          <w:spacing w:val="4"/>
          <w:w w:val="120"/>
          <w:sz w:val="16"/>
        </w:rPr>
        <w:t> </w:t>
      </w:r>
      <w:r>
        <w:rPr>
          <w:w w:val="120"/>
          <w:sz w:val="16"/>
        </w:rPr>
        <w:t>increases</w:t>
      </w:r>
      <w:r>
        <w:rPr>
          <w:spacing w:val="3"/>
          <w:w w:val="120"/>
          <w:sz w:val="16"/>
        </w:rPr>
        <w:t> </w:t>
      </w:r>
      <w:r>
        <w:rPr>
          <w:w w:val="120"/>
          <w:sz w:val="16"/>
        </w:rPr>
        <w:t>in</w:t>
      </w:r>
      <w:r>
        <w:rPr>
          <w:spacing w:val="3"/>
          <w:w w:val="120"/>
          <w:sz w:val="16"/>
        </w:rPr>
        <w:t> </w:t>
      </w:r>
      <w:r>
        <w:rPr>
          <w:w w:val="120"/>
          <w:sz w:val="16"/>
        </w:rPr>
        <w:t>value</w:t>
      </w:r>
      <w:r>
        <w:rPr>
          <w:spacing w:val="4"/>
          <w:w w:val="120"/>
          <w:sz w:val="16"/>
        </w:rPr>
        <w:t> </w:t>
      </w:r>
      <w:r>
        <w:rPr>
          <w:w w:val="120"/>
          <w:sz w:val="16"/>
        </w:rPr>
        <w:t>to</w:t>
      </w:r>
      <w:r>
        <w:rPr>
          <w:spacing w:val="3"/>
          <w:w w:val="120"/>
          <w:sz w:val="16"/>
        </w:rPr>
        <w:t> </w:t>
      </w:r>
      <w:r>
        <w:rPr>
          <w:w w:val="120"/>
          <w:sz w:val="16"/>
        </w:rPr>
        <w:t>$50,</w:t>
      </w:r>
      <w:r>
        <w:rPr>
          <w:spacing w:val="3"/>
          <w:w w:val="120"/>
          <w:sz w:val="16"/>
        </w:rPr>
        <w:t> </w:t>
      </w:r>
      <w:r>
        <w:rPr>
          <w:spacing w:val="-5"/>
          <w:w w:val="120"/>
          <w:sz w:val="16"/>
        </w:rPr>
        <w:t>how</w:t>
      </w:r>
    </w:p>
    <w:p>
      <w:pPr>
        <w:pStyle w:val="BodyText"/>
        <w:spacing w:before="20"/>
        <w:ind w:left="1560"/>
        <w:jc w:val="both"/>
      </w:pPr>
      <w:r>
        <w:rPr>
          <w:w w:val="120"/>
        </w:rPr>
        <w:t>would</w:t>
      </w:r>
      <w:r>
        <w:rPr>
          <w:spacing w:val="-2"/>
          <w:w w:val="120"/>
        </w:rPr>
        <w:t> </w:t>
      </w:r>
      <w:r>
        <w:rPr>
          <w:w w:val="120"/>
        </w:rPr>
        <w:t>the</w:t>
      </w:r>
      <w:r>
        <w:rPr>
          <w:spacing w:val="-2"/>
          <w:w w:val="120"/>
        </w:rPr>
        <w:t> </w:t>
      </w:r>
      <w:r>
        <w:rPr>
          <w:w w:val="120"/>
        </w:rPr>
        <w:t>result</w:t>
      </w:r>
      <w:r>
        <w:rPr>
          <w:spacing w:val="-2"/>
          <w:w w:val="120"/>
        </w:rPr>
        <w:t> </w:t>
      </w:r>
      <w:r>
        <w:rPr>
          <w:w w:val="120"/>
        </w:rPr>
        <w:t>be</w:t>
      </w:r>
      <w:r>
        <w:rPr>
          <w:spacing w:val="-2"/>
          <w:w w:val="120"/>
        </w:rPr>
        <w:t> categorized?</w:t>
      </w:r>
    </w:p>
    <w:p>
      <w:pPr>
        <w:pStyle w:val="ListParagraph"/>
        <w:numPr>
          <w:ilvl w:val="0"/>
          <w:numId w:val="46"/>
        </w:numPr>
        <w:tabs>
          <w:tab w:pos="1878" w:val="left" w:leader="none"/>
        </w:tabs>
        <w:spacing w:line="240" w:lineRule="auto" w:before="127" w:after="0"/>
        <w:ind w:left="1878" w:right="0" w:hanging="321"/>
        <w:jc w:val="left"/>
        <w:rPr>
          <w:sz w:val="16"/>
        </w:rPr>
      </w:pPr>
      <w:r>
        <w:rPr>
          <w:spacing w:val="-2"/>
          <w:w w:val="120"/>
          <w:sz w:val="16"/>
        </w:rPr>
        <w:t>Profit</w:t>
      </w:r>
    </w:p>
    <w:p>
      <w:pPr>
        <w:pStyle w:val="ListParagraph"/>
        <w:numPr>
          <w:ilvl w:val="0"/>
          <w:numId w:val="46"/>
        </w:numPr>
        <w:tabs>
          <w:tab w:pos="1878" w:val="left" w:leader="none"/>
        </w:tabs>
        <w:spacing w:line="240" w:lineRule="auto" w:before="60" w:after="0"/>
        <w:ind w:left="1878" w:right="0" w:hanging="318"/>
        <w:jc w:val="left"/>
        <w:rPr>
          <w:sz w:val="16"/>
        </w:rPr>
      </w:pPr>
      <w:r>
        <w:rPr>
          <w:spacing w:val="-2"/>
          <w:w w:val="120"/>
          <w:sz w:val="16"/>
        </w:rPr>
        <w:t>Appreciation</w:t>
      </w:r>
    </w:p>
    <w:p>
      <w:pPr>
        <w:pStyle w:val="ListParagraph"/>
        <w:numPr>
          <w:ilvl w:val="0"/>
          <w:numId w:val="46"/>
        </w:numPr>
        <w:tabs>
          <w:tab w:pos="1878" w:val="left" w:leader="none"/>
        </w:tabs>
        <w:spacing w:line="240" w:lineRule="auto" w:before="60" w:after="0"/>
        <w:ind w:left="1878" w:right="0" w:hanging="312"/>
        <w:jc w:val="left"/>
        <w:rPr>
          <w:sz w:val="16"/>
        </w:rPr>
      </w:pPr>
      <w:r>
        <w:rPr>
          <w:w w:val="120"/>
          <w:sz w:val="16"/>
        </w:rPr>
        <w:t>Capital</w:t>
      </w:r>
      <w:r>
        <w:rPr>
          <w:spacing w:val="6"/>
          <w:w w:val="120"/>
          <w:sz w:val="16"/>
        </w:rPr>
        <w:t> </w:t>
      </w:r>
      <w:r>
        <w:rPr>
          <w:spacing w:val="-4"/>
          <w:w w:val="120"/>
          <w:sz w:val="16"/>
        </w:rPr>
        <w:t>gain</w:t>
      </w:r>
    </w:p>
    <w:p>
      <w:pPr>
        <w:pStyle w:val="ListParagraph"/>
        <w:numPr>
          <w:ilvl w:val="0"/>
          <w:numId w:val="46"/>
        </w:numPr>
        <w:tabs>
          <w:tab w:pos="1878" w:val="left" w:leader="none"/>
        </w:tabs>
        <w:spacing w:line="240" w:lineRule="auto" w:before="61" w:after="0"/>
        <w:ind w:left="1878" w:right="0" w:hanging="330"/>
        <w:jc w:val="left"/>
        <w:rPr>
          <w:sz w:val="16"/>
        </w:rPr>
      </w:pPr>
      <w:r>
        <w:rPr>
          <w:w w:val="120"/>
          <w:sz w:val="16"/>
        </w:rPr>
        <w:t>Investment</w:t>
      </w:r>
      <w:r>
        <w:rPr>
          <w:spacing w:val="5"/>
          <w:w w:val="120"/>
          <w:sz w:val="16"/>
        </w:rPr>
        <w:t> </w:t>
      </w:r>
      <w:r>
        <w:rPr>
          <w:spacing w:val="-2"/>
          <w:w w:val="120"/>
          <w:sz w:val="16"/>
        </w:rPr>
        <w:t>income</w:t>
      </w:r>
    </w:p>
    <w:p>
      <w:pPr>
        <w:pStyle w:val="ListParagraph"/>
        <w:numPr>
          <w:ilvl w:val="0"/>
          <w:numId w:val="43"/>
        </w:numPr>
        <w:tabs>
          <w:tab w:pos="1557" w:val="left" w:leader="none"/>
        </w:tabs>
        <w:spacing w:line="240" w:lineRule="auto" w:before="185" w:after="0"/>
        <w:ind w:left="1557" w:right="0" w:hanging="244"/>
        <w:jc w:val="left"/>
        <w:rPr>
          <w:sz w:val="16"/>
        </w:rPr>
      </w:pPr>
      <w:r>
        <w:rPr>
          <w:w w:val="120"/>
          <w:sz w:val="16"/>
        </w:rPr>
        <w:t>An</w:t>
      </w:r>
      <w:r>
        <w:rPr>
          <w:spacing w:val="-1"/>
          <w:w w:val="120"/>
          <w:sz w:val="16"/>
        </w:rPr>
        <w:t> </w:t>
      </w:r>
      <w:r>
        <w:rPr>
          <w:w w:val="120"/>
          <w:sz w:val="16"/>
        </w:rPr>
        <w:t>individual</w:t>
      </w:r>
      <w:r>
        <w:rPr>
          <w:spacing w:val="-1"/>
          <w:w w:val="120"/>
          <w:sz w:val="16"/>
        </w:rPr>
        <w:t> </w:t>
      </w:r>
      <w:r>
        <w:rPr>
          <w:w w:val="120"/>
          <w:sz w:val="16"/>
        </w:rPr>
        <w:t>investor</w:t>
      </w:r>
      <w:r>
        <w:rPr>
          <w:spacing w:val="-1"/>
          <w:w w:val="120"/>
          <w:sz w:val="16"/>
        </w:rPr>
        <w:t> </w:t>
      </w:r>
      <w:r>
        <w:rPr>
          <w:w w:val="120"/>
          <w:sz w:val="16"/>
        </w:rPr>
        <w:t>who</w:t>
      </w:r>
      <w:r>
        <w:rPr>
          <w:spacing w:val="-1"/>
          <w:w w:val="120"/>
          <w:sz w:val="16"/>
        </w:rPr>
        <w:t> </w:t>
      </w:r>
      <w:r>
        <w:rPr>
          <w:w w:val="120"/>
          <w:sz w:val="16"/>
        </w:rPr>
        <w:t>lives</w:t>
      </w:r>
      <w:r>
        <w:rPr>
          <w:spacing w:val="-1"/>
          <w:w w:val="120"/>
          <w:sz w:val="16"/>
        </w:rPr>
        <w:t> </w:t>
      </w:r>
      <w:r>
        <w:rPr>
          <w:w w:val="120"/>
          <w:sz w:val="16"/>
        </w:rPr>
        <w:t>at</w:t>
      </w:r>
      <w:r>
        <w:rPr>
          <w:spacing w:val="-1"/>
          <w:w w:val="120"/>
          <w:sz w:val="16"/>
        </w:rPr>
        <w:t> </w:t>
      </w:r>
      <w:r>
        <w:rPr>
          <w:w w:val="120"/>
          <w:sz w:val="16"/>
        </w:rPr>
        <w:t>home</w:t>
      </w:r>
      <w:r>
        <w:rPr>
          <w:spacing w:val="-1"/>
          <w:w w:val="120"/>
          <w:sz w:val="16"/>
        </w:rPr>
        <w:t> </w:t>
      </w:r>
      <w:r>
        <w:rPr>
          <w:w w:val="120"/>
          <w:sz w:val="16"/>
        </w:rPr>
        <w:t>with</w:t>
      </w:r>
      <w:r>
        <w:rPr>
          <w:spacing w:val="-1"/>
          <w:w w:val="120"/>
          <w:sz w:val="16"/>
        </w:rPr>
        <w:t> </w:t>
      </w:r>
      <w:r>
        <w:rPr>
          <w:w w:val="120"/>
          <w:sz w:val="16"/>
        </w:rPr>
        <w:t>their</w:t>
      </w:r>
      <w:r>
        <w:rPr>
          <w:spacing w:val="-1"/>
          <w:w w:val="120"/>
          <w:sz w:val="16"/>
        </w:rPr>
        <w:t> </w:t>
      </w:r>
      <w:r>
        <w:rPr>
          <w:w w:val="120"/>
          <w:sz w:val="16"/>
        </w:rPr>
        <w:t>parents</w:t>
      </w:r>
      <w:r>
        <w:rPr>
          <w:spacing w:val="-1"/>
          <w:w w:val="120"/>
          <w:sz w:val="16"/>
        </w:rPr>
        <w:t> </w:t>
      </w:r>
      <w:r>
        <w:rPr>
          <w:w w:val="120"/>
          <w:sz w:val="16"/>
        </w:rPr>
        <w:t>is</w:t>
      </w:r>
      <w:r>
        <w:rPr>
          <w:spacing w:val="-1"/>
          <w:w w:val="120"/>
          <w:sz w:val="16"/>
        </w:rPr>
        <w:t> </w:t>
      </w:r>
      <w:r>
        <w:rPr>
          <w:w w:val="120"/>
          <w:sz w:val="16"/>
        </w:rPr>
        <w:t>covered</w:t>
      </w:r>
      <w:r>
        <w:rPr>
          <w:spacing w:val="-1"/>
          <w:w w:val="120"/>
          <w:sz w:val="16"/>
        </w:rPr>
        <w:t> </w:t>
      </w:r>
      <w:r>
        <w:rPr>
          <w:w w:val="120"/>
          <w:sz w:val="16"/>
        </w:rPr>
        <w:t>by</w:t>
      </w:r>
      <w:r>
        <w:rPr>
          <w:spacing w:val="-1"/>
          <w:w w:val="120"/>
          <w:sz w:val="16"/>
        </w:rPr>
        <w:t> </w:t>
      </w:r>
      <w:r>
        <w:rPr>
          <w:w w:val="120"/>
          <w:sz w:val="16"/>
        </w:rPr>
        <w:t>an</w:t>
      </w:r>
      <w:r>
        <w:rPr>
          <w:spacing w:val="-1"/>
          <w:w w:val="120"/>
          <w:sz w:val="16"/>
        </w:rPr>
        <w:t> </w:t>
      </w:r>
      <w:r>
        <w:rPr>
          <w:w w:val="120"/>
          <w:sz w:val="16"/>
        </w:rPr>
        <w:t>employer</w:t>
      </w:r>
      <w:r>
        <w:rPr>
          <w:spacing w:val="-1"/>
          <w:w w:val="120"/>
          <w:sz w:val="16"/>
        </w:rPr>
        <w:t> </w:t>
      </w:r>
      <w:r>
        <w:rPr>
          <w:spacing w:val="-2"/>
          <w:w w:val="120"/>
          <w:sz w:val="16"/>
        </w:rPr>
        <w:t>pension</w:t>
      </w:r>
    </w:p>
    <w:p>
      <w:pPr>
        <w:pStyle w:val="BodyText"/>
        <w:spacing w:line="307" w:lineRule="auto" w:before="20"/>
        <w:ind w:left="1560" w:right="437"/>
        <w:jc w:val="both"/>
      </w:pPr>
      <w:r>
        <w:rPr>
          <w:w w:val="120"/>
        </w:rPr>
        <w:t>plan. However, they would like more coverage at retirement and decides to put the maximum allowable contribution in an IRA. If their salary is $52,000 per year, which of the following is </w:t>
      </w:r>
      <w:r>
        <w:rPr>
          <w:spacing w:val="-2"/>
          <w:w w:val="120"/>
        </w:rPr>
        <w:t>TRUE?</w:t>
      </w:r>
    </w:p>
    <w:p>
      <w:pPr>
        <w:pStyle w:val="ListParagraph"/>
        <w:numPr>
          <w:ilvl w:val="0"/>
          <w:numId w:val="47"/>
        </w:numPr>
        <w:tabs>
          <w:tab w:pos="1878" w:val="left" w:leader="none"/>
        </w:tabs>
        <w:spacing w:line="240" w:lineRule="auto" w:before="74" w:after="0"/>
        <w:ind w:left="1878" w:right="0" w:hanging="321"/>
        <w:jc w:val="left"/>
        <w:rPr>
          <w:sz w:val="16"/>
        </w:rPr>
      </w:pPr>
      <w:r>
        <w:rPr>
          <w:w w:val="120"/>
          <w:sz w:val="16"/>
        </w:rPr>
        <w:t>Contributions</w:t>
      </w:r>
      <w:r>
        <w:rPr>
          <w:spacing w:val="1"/>
          <w:w w:val="120"/>
          <w:sz w:val="16"/>
        </w:rPr>
        <w:t> </w:t>
      </w:r>
      <w:r>
        <w:rPr>
          <w:w w:val="120"/>
          <w:sz w:val="16"/>
        </w:rPr>
        <w:t>to</w:t>
      </w:r>
      <w:r>
        <w:rPr>
          <w:spacing w:val="2"/>
          <w:w w:val="120"/>
          <w:sz w:val="16"/>
        </w:rPr>
        <w:t> </w:t>
      </w:r>
      <w:r>
        <w:rPr>
          <w:w w:val="120"/>
          <w:sz w:val="16"/>
        </w:rPr>
        <w:t>the</w:t>
      </w:r>
      <w:r>
        <w:rPr>
          <w:spacing w:val="2"/>
          <w:w w:val="120"/>
          <w:sz w:val="16"/>
        </w:rPr>
        <w:t> </w:t>
      </w:r>
      <w:r>
        <w:rPr>
          <w:w w:val="120"/>
          <w:sz w:val="16"/>
        </w:rPr>
        <w:t>IRA</w:t>
      </w:r>
      <w:r>
        <w:rPr>
          <w:spacing w:val="2"/>
          <w:w w:val="120"/>
          <w:sz w:val="16"/>
        </w:rPr>
        <w:t> </w:t>
      </w:r>
      <w:r>
        <w:rPr>
          <w:w w:val="120"/>
          <w:sz w:val="16"/>
        </w:rPr>
        <w:t>are</w:t>
      </w:r>
      <w:r>
        <w:rPr>
          <w:spacing w:val="2"/>
          <w:w w:val="120"/>
          <w:sz w:val="16"/>
        </w:rPr>
        <w:t> </w:t>
      </w:r>
      <w:r>
        <w:rPr>
          <w:w w:val="120"/>
          <w:sz w:val="16"/>
        </w:rPr>
        <w:t>fully</w:t>
      </w:r>
      <w:r>
        <w:rPr>
          <w:spacing w:val="2"/>
          <w:w w:val="120"/>
          <w:sz w:val="16"/>
        </w:rPr>
        <w:t> </w:t>
      </w:r>
      <w:r>
        <w:rPr>
          <w:spacing w:val="-2"/>
          <w:w w:val="120"/>
          <w:sz w:val="16"/>
        </w:rPr>
        <w:t>deductible.</w:t>
      </w:r>
    </w:p>
    <w:p>
      <w:pPr>
        <w:pStyle w:val="ListParagraph"/>
        <w:numPr>
          <w:ilvl w:val="0"/>
          <w:numId w:val="47"/>
        </w:numPr>
        <w:tabs>
          <w:tab w:pos="1878" w:val="left" w:leader="none"/>
        </w:tabs>
        <w:spacing w:line="240" w:lineRule="auto" w:before="61" w:after="0"/>
        <w:ind w:left="1878" w:right="0" w:hanging="318"/>
        <w:jc w:val="left"/>
        <w:rPr>
          <w:sz w:val="16"/>
        </w:rPr>
      </w:pPr>
      <w:r>
        <w:rPr>
          <w:w w:val="120"/>
          <w:sz w:val="16"/>
        </w:rPr>
        <w:t>Contributions</w:t>
      </w:r>
      <w:r>
        <w:rPr>
          <w:spacing w:val="-1"/>
          <w:w w:val="120"/>
          <w:sz w:val="16"/>
        </w:rPr>
        <w:t> </w:t>
      </w:r>
      <w:r>
        <w:rPr>
          <w:w w:val="120"/>
          <w:sz w:val="16"/>
        </w:rPr>
        <w:t>to</w:t>
      </w:r>
      <w:r>
        <w:rPr>
          <w:spacing w:val="-1"/>
          <w:w w:val="120"/>
          <w:sz w:val="16"/>
        </w:rPr>
        <w:t> </w:t>
      </w:r>
      <w:r>
        <w:rPr>
          <w:w w:val="120"/>
          <w:sz w:val="16"/>
        </w:rPr>
        <w:t>the</w:t>
      </w:r>
      <w:r>
        <w:rPr>
          <w:spacing w:val="-1"/>
          <w:w w:val="120"/>
          <w:sz w:val="16"/>
        </w:rPr>
        <w:t> </w:t>
      </w:r>
      <w:r>
        <w:rPr>
          <w:w w:val="120"/>
          <w:sz w:val="16"/>
        </w:rPr>
        <w:t>IRA are</w:t>
      </w:r>
      <w:r>
        <w:rPr>
          <w:spacing w:val="-1"/>
          <w:w w:val="120"/>
          <w:sz w:val="16"/>
        </w:rPr>
        <w:t> </w:t>
      </w:r>
      <w:r>
        <w:rPr>
          <w:w w:val="120"/>
          <w:sz w:val="16"/>
        </w:rPr>
        <w:t>partially</w:t>
      </w:r>
      <w:r>
        <w:rPr>
          <w:spacing w:val="-1"/>
          <w:w w:val="120"/>
          <w:sz w:val="16"/>
        </w:rPr>
        <w:t> </w:t>
      </w:r>
      <w:r>
        <w:rPr>
          <w:spacing w:val="-2"/>
          <w:w w:val="120"/>
          <w:sz w:val="16"/>
        </w:rPr>
        <w:t>deductible.</w:t>
      </w:r>
    </w:p>
    <w:p>
      <w:pPr>
        <w:pStyle w:val="ListParagraph"/>
        <w:numPr>
          <w:ilvl w:val="0"/>
          <w:numId w:val="47"/>
        </w:numPr>
        <w:tabs>
          <w:tab w:pos="1878" w:val="left" w:leader="none"/>
        </w:tabs>
        <w:spacing w:line="240" w:lineRule="auto" w:before="60" w:after="0"/>
        <w:ind w:left="1878" w:right="0" w:hanging="312"/>
        <w:jc w:val="left"/>
        <w:rPr>
          <w:sz w:val="16"/>
        </w:rPr>
      </w:pPr>
      <w:r>
        <w:rPr>
          <w:w w:val="120"/>
          <w:sz w:val="16"/>
        </w:rPr>
        <w:t>Contributions to the IRA</w:t>
      </w:r>
      <w:r>
        <w:rPr>
          <w:spacing w:val="1"/>
          <w:w w:val="120"/>
          <w:sz w:val="16"/>
        </w:rPr>
        <w:t> </w:t>
      </w:r>
      <w:r>
        <w:rPr>
          <w:w w:val="120"/>
          <w:sz w:val="16"/>
        </w:rPr>
        <w:t>are not </w:t>
      </w:r>
      <w:r>
        <w:rPr>
          <w:spacing w:val="-2"/>
          <w:w w:val="120"/>
          <w:sz w:val="16"/>
        </w:rPr>
        <w:t>deductible.</w:t>
      </w:r>
    </w:p>
    <w:p>
      <w:pPr>
        <w:pStyle w:val="ListParagraph"/>
        <w:numPr>
          <w:ilvl w:val="0"/>
          <w:numId w:val="47"/>
        </w:numPr>
        <w:tabs>
          <w:tab w:pos="1878" w:val="left" w:leader="none"/>
        </w:tabs>
        <w:spacing w:line="240" w:lineRule="auto" w:before="60" w:after="0"/>
        <w:ind w:left="1878" w:right="0" w:hanging="330"/>
        <w:jc w:val="left"/>
        <w:rPr>
          <w:sz w:val="16"/>
        </w:rPr>
      </w:pPr>
      <w:r>
        <w:rPr>
          <w:w w:val="120"/>
          <w:sz w:val="16"/>
        </w:rPr>
        <w:t>Cannot</w:t>
      </w:r>
      <w:r>
        <w:rPr>
          <w:spacing w:val="-1"/>
          <w:w w:val="120"/>
          <w:sz w:val="16"/>
        </w:rPr>
        <w:t> </w:t>
      </w:r>
      <w:r>
        <w:rPr>
          <w:w w:val="120"/>
          <w:sz w:val="16"/>
        </w:rPr>
        <w:t>be</w:t>
      </w:r>
      <w:r>
        <w:rPr>
          <w:spacing w:val="-1"/>
          <w:w w:val="120"/>
          <w:sz w:val="16"/>
        </w:rPr>
        <w:t> </w:t>
      </w:r>
      <w:r>
        <w:rPr>
          <w:spacing w:val="-2"/>
          <w:w w:val="120"/>
          <w:sz w:val="16"/>
        </w:rPr>
        <w:t>determined.</w:t>
      </w:r>
    </w:p>
    <w:p>
      <w:pPr>
        <w:pStyle w:val="ListParagraph"/>
        <w:numPr>
          <w:ilvl w:val="0"/>
          <w:numId w:val="43"/>
        </w:numPr>
        <w:tabs>
          <w:tab w:pos="1557" w:val="left" w:leader="none"/>
        </w:tabs>
        <w:spacing w:line="240" w:lineRule="auto" w:before="186" w:after="0"/>
        <w:ind w:left="1557" w:right="0" w:hanging="244"/>
        <w:jc w:val="left"/>
        <w:rPr>
          <w:sz w:val="16"/>
        </w:rPr>
      </w:pPr>
      <w:r>
        <w:rPr>
          <w:w w:val="120"/>
          <w:sz w:val="16"/>
        </w:rPr>
        <w:t>Which</w:t>
      </w:r>
      <w:r>
        <w:rPr>
          <w:spacing w:val="4"/>
          <w:w w:val="120"/>
          <w:sz w:val="16"/>
        </w:rPr>
        <w:t> </w:t>
      </w:r>
      <w:r>
        <w:rPr>
          <w:w w:val="120"/>
          <w:sz w:val="16"/>
        </w:rPr>
        <w:t>of</w:t>
      </w:r>
      <w:r>
        <w:rPr>
          <w:spacing w:val="5"/>
          <w:w w:val="120"/>
          <w:sz w:val="16"/>
        </w:rPr>
        <w:t> </w:t>
      </w:r>
      <w:r>
        <w:rPr>
          <w:w w:val="120"/>
          <w:sz w:val="16"/>
        </w:rPr>
        <w:t>the</w:t>
      </w:r>
      <w:r>
        <w:rPr>
          <w:spacing w:val="5"/>
          <w:w w:val="120"/>
          <w:sz w:val="16"/>
        </w:rPr>
        <w:t> </w:t>
      </w:r>
      <w:r>
        <w:rPr>
          <w:w w:val="120"/>
          <w:sz w:val="16"/>
        </w:rPr>
        <w:t>following</w:t>
      </w:r>
      <w:r>
        <w:rPr>
          <w:spacing w:val="5"/>
          <w:w w:val="120"/>
          <w:sz w:val="16"/>
        </w:rPr>
        <w:t> </w:t>
      </w:r>
      <w:r>
        <w:rPr>
          <w:w w:val="120"/>
          <w:sz w:val="16"/>
        </w:rPr>
        <w:t>is</w:t>
      </w:r>
      <w:r>
        <w:rPr>
          <w:spacing w:val="5"/>
          <w:w w:val="120"/>
          <w:sz w:val="16"/>
        </w:rPr>
        <w:t> </w:t>
      </w:r>
      <w:r>
        <w:rPr>
          <w:w w:val="120"/>
          <w:sz w:val="16"/>
        </w:rPr>
        <w:t>taxable</w:t>
      </w:r>
      <w:r>
        <w:rPr>
          <w:spacing w:val="5"/>
          <w:w w:val="120"/>
          <w:sz w:val="16"/>
        </w:rPr>
        <w:t> </w:t>
      </w:r>
      <w:r>
        <w:rPr>
          <w:w w:val="120"/>
          <w:sz w:val="16"/>
        </w:rPr>
        <w:t>for</w:t>
      </w:r>
      <w:r>
        <w:rPr>
          <w:spacing w:val="5"/>
          <w:w w:val="120"/>
          <w:sz w:val="16"/>
        </w:rPr>
        <w:t> </w:t>
      </w:r>
      <w:r>
        <w:rPr>
          <w:w w:val="120"/>
          <w:sz w:val="16"/>
        </w:rPr>
        <w:t>an</w:t>
      </w:r>
      <w:r>
        <w:rPr>
          <w:spacing w:val="5"/>
          <w:w w:val="120"/>
          <w:sz w:val="16"/>
        </w:rPr>
        <w:t> </w:t>
      </w:r>
      <w:r>
        <w:rPr>
          <w:w w:val="120"/>
          <w:sz w:val="16"/>
        </w:rPr>
        <w:t>investor</w:t>
      </w:r>
      <w:r>
        <w:rPr>
          <w:spacing w:val="5"/>
          <w:w w:val="120"/>
          <w:sz w:val="16"/>
        </w:rPr>
        <w:t> </w:t>
      </w:r>
      <w:r>
        <w:rPr>
          <w:w w:val="120"/>
          <w:sz w:val="16"/>
        </w:rPr>
        <w:t>for</w:t>
      </w:r>
      <w:r>
        <w:rPr>
          <w:spacing w:val="5"/>
          <w:w w:val="120"/>
          <w:sz w:val="16"/>
        </w:rPr>
        <w:t> </w:t>
      </w:r>
      <w:r>
        <w:rPr>
          <w:w w:val="120"/>
          <w:sz w:val="16"/>
        </w:rPr>
        <w:t>the</w:t>
      </w:r>
      <w:r>
        <w:rPr>
          <w:spacing w:val="5"/>
          <w:w w:val="120"/>
          <w:sz w:val="16"/>
        </w:rPr>
        <w:t> </w:t>
      </w:r>
      <w:r>
        <w:rPr>
          <w:w w:val="120"/>
          <w:sz w:val="16"/>
        </w:rPr>
        <w:t>year</w:t>
      </w:r>
      <w:r>
        <w:rPr>
          <w:spacing w:val="5"/>
          <w:w w:val="120"/>
          <w:sz w:val="16"/>
        </w:rPr>
        <w:t> </w:t>
      </w:r>
      <w:r>
        <w:rPr>
          <w:w w:val="120"/>
          <w:sz w:val="16"/>
        </w:rPr>
        <w:t>in</w:t>
      </w:r>
      <w:r>
        <w:rPr>
          <w:spacing w:val="4"/>
          <w:w w:val="120"/>
          <w:sz w:val="16"/>
        </w:rPr>
        <w:t> </w:t>
      </w:r>
      <w:r>
        <w:rPr>
          <w:w w:val="120"/>
          <w:sz w:val="16"/>
        </w:rPr>
        <w:t>which</w:t>
      </w:r>
      <w:r>
        <w:rPr>
          <w:spacing w:val="5"/>
          <w:w w:val="120"/>
          <w:sz w:val="16"/>
        </w:rPr>
        <w:t> </w:t>
      </w:r>
      <w:r>
        <w:rPr>
          <w:w w:val="120"/>
          <w:sz w:val="16"/>
        </w:rPr>
        <w:t>it</w:t>
      </w:r>
      <w:r>
        <w:rPr>
          <w:spacing w:val="5"/>
          <w:w w:val="120"/>
          <w:sz w:val="16"/>
        </w:rPr>
        <w:t> </w:t>
      </w:r>
      <w:r>
        <w:rPr>
          <w:spacing w:val="-2"/>
          <w:w w:val="120"/>
          <w:sz w:val="16"/>
        </w:rPr>
        <w:t>occurs?</w:t>
      </w:r>
    </w:p>
    <w:p>
      <w:pPr>
        <w:pStyle w:val="ListParagraph"/>
        <w:numPr>
          <w:ilvl w:val="1"/>
          <w:numId w:val="43"/>
        </w:numPr>
        <w:tabs>
          <w:tab w:pos="1879" w:val="left" w:leader="none"/>
        </w:tabs>
        <w:spacing w:line="240" w:lineRule="auto" w:before="94" w:after="0"/>
        <w:ind w:left="1879" w:right="0" w:hanging="199"/>
        <w:jc w:val="left"/>
        <w:rPr>
          <w:sz w:val="16"/>
        </w:rPr>
      </w:pPr>
      <w:r>
        <w:rPr>
          <w:w w:val="120"/>
          <w:sz w:val="16"/>
        </w:rPr>
        <w:t>Stock</w:t>
      </w:r>
      <w:r>
        <w:rPr>
          <w:spacing w:val="2"/>
          <w:w w:val="120"/>
          <w:sz w:val="16"/>
        </w:rPr>
        <w:t> </w:t>
      </w:r>
      <w:r>
        <w:rPr>
          <w:spacing w:val="-2"/>
          <w:w w:val="120"/>
          <w:sz w:val="16"/>
        </w:rPr>
        <w:t>dividends</w:t>
      </w:r>
    </w:p>
    <w:p>
      <w:pPr>
        <w:pStyle w:val="ListParagraph"/>
        <w:numPr>
          <w:ilvl w:val="1"/>
          <w:numId w:val="43"/>
        </w:numPr>
        <w:tabs>
          <w:tab w:pos="1879" w:val="left" w:leader="none"/>
        </w:tabs>
        <w:spacing w:line="240" w:lineRule="auto" w:before="61" w:after="0"/>
        <w:ind w:left="1879" w:right="0" w:hanging="249"/>
        <w:jc w:val="left"/>
        <w:rPr>
          <w:sz w:val="16"/>
        </w:rPr>
      </w:pPr>
      <w:r>
        <w:rPr>
          <w:w w:val="120"/>
          <w:sz w:val="16"/>
        </w:rPr>
        <w:t>Cash</w:t>
      </w:r>
      <w:r>
        <w:rPr>
          <w:spacing w:val="3"/>
          <w:w w:val="120"/>
          <w:sz w:val="16"/>
        </w:rPr>
        <w:t> </w:t>
      </w:r>
      <w:r>
        <w:rPr>
          <w:spacing w:val="-2"/>
          <w:w w:val="120"/>
          <w:sz w:val="16"/>
        </w:rPr>
        <w:t>dividends</w:t>
      </w:r>
    </w:p>
    <w:p>
      <w:pPr>
        <w:pStyle w:val="ListParagraph"/>
        <w:numPr>
          <w:ilvl w:val="1"/>
          <w:numId w:val="43"/>
        </w:numPr>
        <w:tabs>
          <w:tab w:pos="1878" w:val="left" w:leader="none"/>
        </w:tabs>
        <w:spacing w:line="240" w:lineRule="auto" w:before="60" w:after="0"/>
        <w:ind w:left="1878" w:right="0" w:hanging="298"/>
        <w:jc w:val="left"/>
        <w:rPr>
          <w:sz w:val="16"/>
        </w:rPr>
      </w:pPr>
      <w:r>
        <w:rPr>
          <w:w w:val="120"/>
          <w:sz w:val="16"/>
        </w:rPr>
        <w:t>Interest</w:t>
      </w:r>
      <w:r>
        <w:rPr>
          <w:spacing w:val="-8"/>
          <w:w w:val="120"/>
          <w:sz w:val="16"/>
        </w:rPr>
        <w:t> </w:t>
      </w:r>
      <w:r>
        <w:rPr>
          <w:w w:val="120"/>
          <w:sz w:val="16"/>
        </w:rPr>
        <w:t>received</w:t>
      </w:r>
      <w:r>
        <w:rPr>
          <w:spacing w:val="-7"/>
          <w:w w:val="120"/>
          <w:sz w:val="16"/>
        </w:rPr>
        <w:t> </w:t>
      </w:r>
      <w:r>
        <w:rPr>
          <w:w w:val="120"/>
          <w:sz w:val="16"/>
        </w:rPr>
        <w:t>from</w:t>
      </w:r>
      <w:r>
        <w:rPr>
          <w:spacing w:val="-8"/>
          <w:w w:val="120"/>
          <w:sz w:val="16"/>
        </w:rPr>
        <w:t> </w:t>
      </w:r>
      <w:r>
        <w:rPr>
          <w:w w:val="120"/>
          <w:sz w:val="16"/>
        </w:rPr>
        <w:t>corporate</w:t>
      </w:r>
      <w:r>
        <w:rPr>
          <w:spacing w:val="-7"/>
          <w:w w:val="120"/>
          <w:sz w:val="16"/>
        </w:rPr>
        <w:t> </w:t>
      </w:r>
      <w:r>
        <w:rPr>
          <w:spacing w:val="-2"/>
          <w:w w:val="120"/>
          <w:sz w:val="16"/>
        </w:rPr>
        <w:t>bonds</w:t>
      </w:r>
    </w:p>
    <w:p>
      <w:pPr>
        <w:pStyle w:val="ListParagraph"/>
        <w:numPr>
          <w:ilvl w:val="1"/>
          <w:numId w:val="43"/>
        </w:numPr>
        <w:tabs>
          <w:tab w:pos="1879" w:val="left" w:leader="none"/>
        </w:tabs>
        <w:spacing w:line="240" w:lineRule="auto" w:before="60" w:after="0"/>
        <w:ind w:left="1879" w:right="0" w:hanging="299"/>
        <w:jc w:val="left"/>
        <w:rPr>
          <w:sz w:val="16"/>
        </w:rPr>
      </w:pPr>
      <w:r>
        <w:rPr>
          <w:w w:val="120"/>
          <w:sz w:val="16"/>
        </w:rPr>
        <w:t>Interest</w:t>
      </w:r>
      <w:r>
        <w:rPr>
          <w:spacing w:val="2"/>
          <w:w w:val="120"/>
          <w:sz w:val="16"/>
        </w:rPr>
        <w:t> </w:t>
      </w:r>
      <w:r>
        <w:rPr>
          <w:w w:val="120"/>
          <w:sz w:val="16"/>
        </w:rPr>
        <w:t>received</w:t>
      </w:r>
      <w:r>
        <w:rPr>
          <w:spacing w:val="1"/>
          <w:w w:val="120"/>
          <w:sz w:val="16"/>
        </w:rPr>
        <w:t> </w:t>
      </w:r>
      <w:r>
        <w:rPr>
          <w:w w:val="120"/>
          <w:sz w:val="16"/>
        </w:rPr>
        <w:t>from</w:t>
      </w:r>
      <w:r>
        <w:rPr>
          <w:spacing w:val="2"/>
          <w:w w:val="120"/>
          <w:sz w:val="16"/>
        </w:rPr>
        <w:t> </w:t>
      </w:r>
      <w:r>
        <w:rPr>
          <w:w w:val="120"/>
          <w:sz w:val="16"/>
        </w:rPr>
        <w:t>U.S.</w:t>
      </w:r>
      <w:r>
        <w:rPr>
          <w:spacing w:val="2"/>
          <w:w w:val="120"/>
          <w:sz w:val="16"/>
        </w:rPr>
        <w:t> </w:t>
      </w:r>
      <w:r>
        <w:rPr>
          <w:w w:val="120"/>
          <w:sz w:val="16"/>
        </w:rPr>
        <w:t>government</w:t>
      </w:r>
      <w:r>
        <w:rPr>
          <w:spacing w:val="2"/>
          <w:w w:val="120"/>
          <w:sz w:val="16"/>
        </w:rPr>
        <w:t> </w:t>
      </w:r>
      <w:r>
        <w:rPr>
          <w:spacing w:val="-2"/>
          <w:w w:val="120"/>
          <w:sz w:val="16"/>
        </w:rPr>
        <w:t>bonds</w:t>
      </w:r>
    </w:p>
    <w:p>
      <w:pPr>
        <w:pStyle w:val="ListParagraph"/>
        <w:numPr>
          <w:ilvl w:val="2"/>
          <w:numId w:val="43"/>
        </w:numPr>
        <w:tabs>
          <w:tab w:pos="1878" w:val="left" w:leader="none"/>
        </w:tabs>
        <w:spacing w:line="240" w:lineRule="auto" w:before="60" w:after="0"/>
        <w:ind w:left="1878" w:right="0" w:hanging="321"/>
        <w:jc w:val="left"/>
        <w:rPr>
          <w:sz w:val="16"/>
        </w:rPr>
      </w:pPr>
      <w:r>
        <w:rPr>
          <w:w w:val="135"/>
          <w:sz w:val="16"/>
        </w:rPr>
        <w:t>I,</w:t>
      </w:r>
      <w:r>
        <w:rPr>
          <w:spacing w:val="-10"/>
          <w:w w:val="135"/>
          <w:sz w:val="16"/>
        </w:rPr>
        <w:t> </w:t>
      </w:r>
      <w:r>
        <w:rPr>
          <w:w w:val="135"/>
          <w:sz w:val="16"/>
        </w:rPr>
        <w:t>II,</w:t>
      </w:r>
      <w:r>
        <w:rPr>
          <w:spacing w:val="-10"/>
          <w:w w:val="135"/>
          <w:sz w:val="16"/>
        </w:rPr>
        <w:t> </w:t>
      </w:r>
      <w:r>
        <w:rPr>
          <w:w w:val="135"/>
          <w:sz w:val="16"/>
        </w:rPr>
        <w:t>and</w:t>
      </w:r>
      <w:r>
        <w:rPr>
          <w:spacing w:val="-10"/>
          <w:w w:val="135"/>
          <w:sz w:val="16"/>
        </w:rPr>
        <w:t> </w:t>
      </w:r>
      <w:r>
        <w:rPr>
          <w:spacing w:val="-5"/>
          <w:w w:val="135"/>
          <w:sz w:val="16"/>
        </w:rPr>
        <w:t>III</w:t>
      </w:r>
    </w:p>
    <w:p>
      <w:pPr>
        <w:pStyle w:val="ListParagraph"/>
        <w:numPr>
          <w:ilvl w:val="2"/>
          <w:numId w:val="43"/>
        </w:numPr>
        <w:tabs>
          <w:tab w:pos="1878" w:val="left" w:leader="none"/>
        </w:tabs>
        <w:spacing w:line="240" w:lineRule="auto" w:before="61" w:after="0"/>
        <w:ind w:left="1878" w:right="0" w:hanging="318"/>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43"/>
        </w:numPr>
        <w:tabs>
          <w:tab w:pos="1878" w:val="left" w:leader="none"/>
        </w:tabs>
        <w:spacing w:line="240" w:lineRule="auto" w:before="60" w:after="0"/>
        <w:ind w:left="1878" w:right="0" w:hanging="312"/>
        <w:jc w:val="left"/>
        <w:rPr>
          <w:sz w:val="16"/>
        </w:rPr>
      </w:pPr>
      <w:r>
        <w:rPr>
          <w:w w:val="130"/>
          <w:sz w:val="16"/>
        </w:rPr>
        <w:t>II,</w:t>
      </w:r>
      <w:r>
        <w:rPr>
          <w:spacing w:val="-2"/>
          <w:w w:val="130"/>
          <w:sz w:val="16"/>
        </w:rPr>
        <w:t> </w:t>
      </w:r>
      <w:r>
        <w:rPr>
          <w:w w:val="130"/>
          <w:sz w:val="16"/>
        </w:rPr>
        <w:t>III,</w:t>
      </w:r>
      <w:r>
        <w:rPr>
          <w:spacing w:val="-2"/>
          <w:w w:val="130"/>
          <w:sz w:val="16"/>
        </w:rPr>
        <w:t> </w:t>
      </w:r>
      <w:r>
        <w:rPr>
          <w:w w:val="130"/>
          <w:sz w:val="16"/>
        </w:rPr>
        <w:t>and</w:t>
      </w:r>
      <w:r>
        <w:rPr>
          <w:spacing w:val="-1"/>
          <w:w w:val="130"/>
          <w:sz w:val="16"/>
        </w:rPr>
        <w:t> </w:t>
      </w:r>
      <w:r>
        <w:rPr>
          <w:spacing w:val="-5"/>
          <w:w w:val="130"/>
          <w:sz w:val="16"/>
        </w:rPr>
        <w:t>IV</w:t>
      </w:r>
    </w:p>
    <w:p>
      <w:pPr>
        <w:pStyle w:val="ListParagraph"/>
        <w:numPr>
          <w:ilvl w:val="2"/>
          <w:numId w:val="43"/>
        </w:numPr>
        <w:tabs>
          <w:tab w:pos="1878" w:val="left" w:leader="none"/>
        </w:tabs>
        <w:spacing w:line="240" w:lineRule="auto" w:before="60"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43"/>
        </w:numPr>
        <w:tabs>
          <w:tab w:pos="1557" w:val="left" w:leader="none"/>
          <w:tab w:pos="1560" w:val="left" w:leader="none"/>
        </w:tabs>
        <w:spacing w:line="254" w:lineRule="auto" w:before="78" w:after="0"/>
        <w:ind w:left="1560" w:right="442" w:hanging="247"/>
        <w:jc w:val="left"/>
        <w:rPr>
          <w:sz w:val="16"/>
        </w:rPr>
      </w:pPr>
      <w:r>
        <w:rPr>
          <w:w w:val="120"/>
          <w:sz w:val="16"/>
        </w:rPr>
        <w:t>A customer purchased 100 shares of ABC stock at $40 per share on March 24. On March 24 of the following year, the customer sold the stock at $46 per share. Which TWO of the following</w:t>
      </w:r>
    </w:p>
    <w:p>
      <w:pPr>
        <w:pStyle w:val="BodyText"/>
        <w:spacing w:before="42"/>
        <w:ind w:left="1560"/>
      </w:pPr>
      <w:r>
        <w:rPr>
          <w:w w:val="120"/>
        </w:rPr>
        <w:t>are TRUE</w:t>
      </w:r>
      <w:r>
        <w:rPr>
          <w:spacing w:val="1"/>
          <w:w w:val="120"/>
        </w:rPr>
        <w:t> </w:t>
      </w:r>
      <w:r>
        <w:rPr>
          <w:w w:val="120"/>
        </w:rPr>
        <w:t>regarding</w:t>
      </w:r>
      <w:r>
        <w:rPr>
          <w:spacing w:val="1"/>
          <w:w w:val="120"/>
        </w:rPr>
        <w:t> </w:t>
      </w:r>
      <w:r>
        <w:rPr>
          <w:w w:val="120"/>
        </w:rPr>
        <w:t>these</w:t>
      </w:r>
      <w:r>
        <w:rPr>
          <w:spacing w:val="1"/>
          <w:w w:val="120"/>
        </w:rPr>
        <w:t> </w:t>
      </w:r>
      <w:r>
        <w:rPr>
          <w:spacing w:val="-2"/>
          <w:w w:val="120"/>
        </w:rPr>
        <w:t>transactions?</w:t>
      </w:r>
    </w:p>
    <w:p>
      <w:pPr>
        <w:pStyle w:val="ListParagraph"/>
        <w:numPr>
          <w:ilvl w:val="1"/>
          <w:numId w:val="43"/>
        </w:numPr>
        <w:tabs>
          <w:tab w:pos="1879" w:val="left" w:leader="none"/>
        </w:tabs>
        <w:spacing w:line="240" w:lineRule="auto" w:before="127" w:after="0"/>
        <w:ind w:left="1879" w:right="0" w:hanging="199"/>
        <w:jc w:val="left"/>
        <w:rPr>
          <w:sz w:val="16"/>
        </w:rPr>
      </w:pPr>
      <w:r>
        <w:rPr>
          <w:w w:val="120"/>
          <w:sz w:val="16"/>
        </w:rPr>
        <w:t>They</w:t>
      </w:r>
      <w:r>
        <w:rPr>
          <w:spacing w:val="6"/>
          <w:w w:val="120"/>
          <w:sz w:val="16"/>
        </w:rPr>
        <w:t> </w:t>
      </w:r>
      <w:r>
        <w:rPr>
          <w:w w:val="120"/>
          <w:sz w:val="16"/>
        </w:rPr>
        <w:t>would</w:t>
      </w:r>
      <w:r>
        <w:rPr>
          <w:spacing w:val="6"/>
          <w:w w:val="120"/>
          <w:sz w:val="16"/>
        </w:rPr>
        <w:t> </w:t>
      </w:r>
      <w:r>
        <w:rPr>
          <w:w w:val="120"/>
          <w:sz w:val="16"/>
        </w:rPr>
        <w:t>be</w:t>
      </w:r>
      <w:r>
        <w:rPr>
          <w:spacing w:val="6"/>
          <w:w w:val="120"/>
          <w:sz w:val="16"/>
        </w:rPr>
        <w:t> </w:t>
      </w:r>
      <w:r>
        <w:rPr>
          <w:w w:val="120"/>
          <w:sz w:val="16"/>
        </w:rPr>
        <w:t>taxed</w:t>
      </w:r>
      <w:r>
        <w:rPr>
          <w:spacing w:val="6"/>
          <w:w w:val="120"/>
          <w:sz w:val="16"/>
        </w:rPr>
        <w:t> </w:t>
      </w:r>
      <w:r>
        <w:rPr>
          <w:w w:val="120"/>
          <w:sz w:val="16"/>
        </w:rPr>
        <w:t>as</w:t>
      </w:r>
      <w:r>
        <w:rPr>
          <w:spacing w:val="6"/>
          <w:w w:val="120"/>
          <w:sz w:val="16"/>
        </w:rPr>
        <w:t> </w:t>
      </w:r>
      <w:r>
        <w:rPr>
          <w:w w:val="120"/>
          <w:sz w:val="16"/>
        </w:rPr>
        <w:t>a</w:t>
      </w:r>
      <w:r>
        <w:rPr>
          <w:spacing w:val="7"/>
          <w:w w:val="120"/>
          <w:sz w:val="16"/>
        </w:rPr>
        <w:t> </w:t>
      </w:r>
      <w:r>
        <w:rPr>
          <w:w w:val="120"/>
          <w:sz w:val="16"/>
        </w:rPr>
        <w:t>short-term</w:t>
      </w:r>
      <w:r>
        <w:rPr>
          <w:spacing w:val="6"/>
          <w:w w:val="120"/>
          <w:sz w:val="16"/>
        </w:rPr>
        <w:t> </w:t>
      </w:r>
      <w:r>
        <w:rPr>
          <w:w w:val="120"/>
          <w:sz w:val="16"/>
        </w:rPr>
        <w:t>capital</w:t>
      </w:r>
      <w:r>
        <w:rPr>
          <w:spacing w:val="6"/>
          <w:w w:val="120"/>
          <w:sz w:val="16"/>
        </w:rPr>
        <w:t> </w:t>
      </w:r>
      <w:r>
        <w:rPr>
          <w:spacing w:val="-2"/>
          <w:w w:val="120"/>
          <w:sz w:val="16"/>
        </w:rPr>
        <w:t>gain.</w:t>
      </w:r>
    </w:p>
    <w:p>
      <w:pPr>
        <w:pStyle w:val="ListParagraph"/>
        <w:numPr>
          <w:ilvl w:val="1"/>
          <w:numId w:val="43"/>
        </w:numPr>
        <w:tabs>
          <w:tab w:pos="1879" w:val="left" w:leader="none"/>
        </w:tabs>
        <w:spacing w:line="240" w:lineRule="auto" w:before="61" w:after="0"/>
        <w:ind w:left="1879" w:right="0" w:hanging="249"/>
        <w:jc w:val="left"/>
        <w:rPr>
          <w:sz w:val="16"/>
        </w:rPr>
      </w:pPr>
      <w:r>
        <w:rPr>
          <w:w w:val="120"/>
          <w:sz w:val="16"/>
        </w:rPr>
        <w:t>They</w:t>
      </w:r>
      <w:r>
        <w:rPr>
          <w:spacing w:val="7"/>
          <w:w w:val="120"/>
          <w:sz w:val="16"/>
        </w:rPr>
        <w:t> </w:t>
      </w:r>
      <w:r>
        <w:rPr>
          <w:w w:val="120"/>
          <w:sz w:val="16"/>
        </w:rPr>
        <w:t>would</w:t>
      </w:r>
      <w:r>
        <w:rPr>
          <w:spacing w:val="7"/>
          <w:w w:val="120"/>
          <w:sz w:val="16"/>
        </w:rPr>
        <w:t> </w:t>
      </w:r>
      <w:r>
        <w:rPr>
          <w:w w:val="120"/>
          <w:sz w:val="16"/>
        </w:rPr>
        <w:t>be</w:t>
      </w:r>
      <w:r>
        <w:rPr>
          <w:spacing w:val="8"/>
          <w:w w:val="120"/>
          <w:sz w:val="16"/>
        </w:rPr>
        <w:t> </w:t>
      </w:r>
      <w:r>
        <w:rPr>
          <w:w w:val="120"/>
          <w:sz w:val="16"/>
        </w:rPr>
        <w:t>taxed</w:t>
      </w:r>
      <w:r>
        <w:rPr>
          <w:spacing w:val="7"/>
          <w:w w:val="120"/>
          <w:sz w:val="16"/>
        </w:rPr>
        <w:t> </w:t>
      </w:r>
      <w:r>
        <w:rPr>
          <w:w w:val="120"/>
          <w:sz w:val="16"/>
        </w:rPr>
        <w:t>as</w:t>
      </w:r>
      <w:r>
        <w:rPr>
          <w:spacing w:val="8"/>
          <w:w w:val="120"/>
          <w:sz w:val="16"/>
        </w:rPr>
        <w:t> </w:t>
      </w:r>
      <w:r>
        <w:rPr>
          <w:w w:val="120"/>
          <w:sz w:val="16"/>
        </w:rPr>
        <w:t>a</w:t>
      </w:r>
      <w:r>
        <w:rPr>
          <w:spacing w:val="7"/>
          <w:w w:val="120"/>
          <w:sz w:val="16"/>
        </w:rPr>
        <w:t> </w:t>
      </w:r>
      <w:r>
        <w:rPr>
          <w:w w:val="120"/>
          <w:sz w:val="16"/>
        </w:rPr>
        <w:t>long-term</w:t>
      </w:r>
      <w:r>
        <w:rPr>
          <w:spacing w:val="8"/>
          <w:w w:val="120"/>
          <w:sz w:val="16"/>
        </w:rPr>
        <w:t> </w:t>
      </w:r>
      <w:r>
        <w:rPr>
          <w:w w:val="120"/>
          <w:sz w:val="16"/>
        </w:rPr>
        <w:t>capital</w:t>
      </w:r>
      <w:r>
        <w:rPr>
          <w:spacing w:val="7"/>
          <w:w w:val="120"/>
          <w:sz w:val="16"/>
        </w:rPr>
        <w:t> </w:t>
      </w:r>
      <w:r>
        <w:rPr>
          <w:spacing w:val="-2"/>
          <w:w w:val="120"/>
          <w:sz w:val="16"/>
        </w:rPr>
        <w:t>gain.</w:t>
      </w:r>
    </w:p>
    <w:p>
      <w:pPr>
        <w:pStyle w:val="ListParagraph"/>
        <w:numPr>
          <w:ilvl w:val="1"/>
          <w:numId w:val="43"/>
        </w:numPr>
        <w:tabs>
          <w:tab w:pos="1878" w:val="left" w:leader="none"/>
        </w:tabs>
        <w:spacing w:line="240" w:lineRule="auto" w:before="60" w:after="0"/>
        <w:ind w:left="1878" w:right="0" w:hanging="298"/>
        <w:jc w:val="left"/>
        <w:rPr>
          <w:sz w:val="16"/>
        </w:rPr>
      </w:pPr>
      <w:r>
        <w:rPr>
          <w:w w:val="120"/>
          <w:sz w:val="16"/>
        </w:rPr>
        <w:t>The</w:t>
      </w:r>
      <w:r>
        <w:rPr>
          <w:spacing w:val="4"/>
          <w:w w:val="120"/>
          <w:sz w:val="16"/>
        </w:rPr>
        <w:t> </w:t>
      </w:r>
      <w:r>
        <w:rPr>
          <w:w w:val="120"/>
          <w:sz w:val="16"/>
        </w:rPr>
        <w:t>gain</w:t>
      </w:r>
      <w:r>
        <w:rPr>
          <w:spacing w:val="4"/>
          <w:w w:val="120"/>
          <w:sz w:val="16"/>
        </w:rPr>
        <w:t> </w:t>
      </w:r>
      <w:r>
        <w:rPr>
          <w:w w:val="120"/>
          <w:sz w:val="16"/>
        </w:rPr>
        <w:t>would</w:t>
      </w:r>
      <w:r>
        <w:rPr>
          <w:spacing w:val="5"/>
          <w:w w:val="120"/>
          <w:sz w:val="16"/>
        </w:rPr>
        <w:t> </w:t>
      </w:r>
      <w:r>
        <w:rPr>
          <w:w w:val="120"/>
          <w:sz w:val="16"/>
        </w:rPr>
        <w:t>be</w:t>
      </w:r>
      <w:r>
        <w:rPr>
          <w:spacing w:val="4"/>
          <w:w w:val="120"/>
          <w:sz w:val="16"/>
        </w:rPr>
        <w:t> </w:t>
      </w:r>
      <w:r>
        <w:rPr>
          <w:w w:val="120"/>
          <w:sz w:val="16"/>
        </w:rPr>
        <w:t>taxed</w:t>
      </w:r>
      <w:r>
        <w:rPr>
          <w:spacing w:val="5"/>
          <w:w w:val="120"/>
          <w:sz w:val="16"/>
        </w:rPr>
        <w:t> </w:t>
      </w:r>
      <w:r>
        <w:rPr>
          <w:w w:val="120"/>
          <w:sz w:val="16"/>
        </w:rPr>
        <w:t>at</w:t>
      </w:r>
      <w:r>
        <w:rPr>
          <w:spacing w:val="4"/>
          <w:w w:val="120"/>
          <w:sz w:val="16"/>
        </w:rPr>
        <w:t> </w:t>
      </w:r>
      <w:r>
        <w:rPr>
          <w:w w:val="120"/>
          <w:sz w:val="16"/>
        </w:rPr>
        <w:t>the</w:t>
      </w:r>
      <w:r>
        <w:rPr>
          <w:spacing w:val="5"/>
          <w:w w:val="120"/>
          <w:sz w:val="16"/>
        </w:rPr>
        <w:t> </w:t>
      </w:r>
      <w:r>
        <w:rPr>
          <w:w w:val="120"/>
          <w:sz w:val="16"/>
        </w:rPr>
        <w:t>customer’s</w:t>
      </w:r>
      <w:r>
        <w:rPr>
          <w:spacing w:val="4"/>
          <w:w w:val="120"/>
          <w:sz w:val="16"/>
        </w:rPr>
        <w:t> </w:t>
      </w:r>
      <w:r>
        <w:rPr>
          <w:w w:val="120"/>
          <w:sz w:val="16"/>
        </w:rPr>
        <w:t>tax</w:t>
      </w:r>
      <w:r>
        <w:rPr>
          <w:spacing w:val="5"/>
          <w:w w:val="120"/>
          <w:sz w:val="16"/>
        </w:rPr>
        <w:t> </w:t>
      </w:r>
      <w:r>
        <w:rPr>
          <w:spacing w:val="-2"/>
          <w:w w:val="120"/>
          <w:sz w:val="16"/>
        </w:rPr>
        <w:t>bracket.</w:t>
      </w:r>
    </w:p>
    <w:p>
      <w:pPr>
        <w:pStyle w:val="ListParagraph"/>
        <w:numPr>
          <w:ilvl w:val="1"/>
          <w:numId w:val="43"/>
        </w:numPr>
        <w:tabs>
          <w:tab w:pos="1880" w:val="left" w:leader="none"/>
        </w:tabs>
        <w:spacing w:line="276" w:lineRule="auto" w:before="60" w:after="0"/>
        <w:ind w:left="1880" w:right="1097" w:hanging="300"/>
        <w:jc w:val="left"/>
        <w:rPr>
          <w:sz w:val="16"/>
        </w:rPr>
      </w:pPr>
      <w:r>
        <w:rPr>
          <w:w w:val="120"/>
          <w:sz w:val="16"/>
        </w:rPr>
        <w:t>The gain would be taxed at 0 percent, 15 percent, or 20 percent, depending on the customer’s adjusted gross income.</w:t>
      </w:r>
    </w:p>
    <w:p>
      <w:pPr>
        <w:pStyle w:val="ListParagraph"/>
        <w:numPr>
          <w:ilvl w:val="2"/>
          <w:numId w:val="43"/>
        </w:numPr>
        <w:tabs>
          <w:tab w:pos="1878" w:val="left" w:leader="none"/>
        </w:tabs>
        <w:spacing w:line="240" w:lineRule="auto" w:before="49"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43"/>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43"/>
        </w:numPr>
        <w:tabs>
          <w:tab w:pos="1878" w:val="left" w:leader="none"/>
        </w:tabs>
        <w:spacing w:line="240" w:lineRule="auto" w:before="60"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43"/>
        </w:numPr>
        <w:tabs>
          <w:tab w:pos="1878" w:val="left" w:leader="none"/>
        </w:tabs>
        <w:spacing w:line="240" w:lineRule="auto" w:before="61"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0"/>
          <w:numId w:val="43"/>
        </w:numPr>
        <w:tabs>
          <w:tab w:pos="1557" w:val="left" w:leader="none"/>
          <w:tab w:pos="1560" w:val="left" w:leader="none"/>
        </w:tabs>
        <w:spacing w:line="254" w:lineRule="auto" w:before="185" w:after="0"/>
        <w:ind w:left="1560" w:right="461" w:hanging="247"/>
        <w:jc w:val="left"/>
        <w:rPr>
          <w:sz w:val="16"/>
        </w:rPr>
      </w:pPr>
      <w:r>
        <w:rPr>
          <w:w w:val="120"/>
          <w:sz w:val="16"/>
        </w:rPr>
        <w:t>According to the wash sale rule, if a customer sold a security at a loss, which of the following</w:t>
      </w:r>
      <w:r>
        <w:rPr>
          <w:spacing w:val="40"/>
          <w:w w:val="120"/>
          <w:sz w:val="16"/>
        </w:rPr>
        <w:t> </w:t>
      </w:r>
      <w:r>
        <w:rPr>
          <w:w w:val="120"/>
          <w:sz w:val="16"/>
        </w:rPr>
        <w:t>is TRUE?</w:t>
      </w:r>
    </w:p>
    <w:p>
      <w:pPr>
        <w:pStyle w:val="ListParagraph"/>
        <w:numPr>
          <w:ilvl w:val="0"/>
          <w:numId w:val="48"/>
        </w:numPr>
        <w:tabs>
          <w:tab w:pos="1878" w:val="left" w:leader="none"/>
          <w:tab w:pos="1880" w:val="left" w:leader="none"/>
        </w:tabs>
        <w:spacing w:line="276" w:lineRule="auto" w:before="117" w:after="0"/>
        <w:ind w:left="1880" w:right="778" w:hanging="323"/>
        <w:jc w:val="left"/>
        <w:rPr>
          <w:sz w:val="16"/>
        </w:rPr>
      </w:pPr>
      <w:r>
        <w:rPr>
          <w:w w:val="120"/>
          <w:sz w:val="16"/>
        </w:rPr>
        <w:t>The customer cannot purchase call options on the same security for 30 days before or after the sale and be able to claim the loss.</w:t>
      </w:r>
    </w:p>
    <w:p>
      <w:pPr>
        <w:pStyle w:val="ListParagraph"/>
        <w:numPr>
          <w:ilvl w:val="0"/>
          <w:numId w:val="48"/>
        </w:numPr>
        <w:tabs>
          <w:tab w:pos="1878" w:val="left" w:leader="none"/>
          <w:tab w:pos="1880" w:val="left" w:leader="none"/>
        </w:tabs>
        <w:spacing w:line="276" w:lineRule="auto" w:before="49" w:after="0"/>
        <w:ind w:left="1880" w:right="525" w:hanging="320"/>
        <w:jc w:val="left"/>
        <w:rPr>
          <w:sz w:val="16"/>
        </w:rPr>
      </w:pPr>
      <w:r>
        <w:rPr>
          <w:w w:val="120"/>
          <w:sz w:val="16"/>
        </w:rPr>
        <w:t>The customer cannot purchase bonds by the same issuer for 30 days before and after the sale and be able to claim the loss.</w:t>
      </w:r>
    </w:p>
    <w:p>
      <w:pPr>
        <w:pStyle w:val="ListParagraph"/>
        <w:numPr>
          <w:ilvl w:val="0"/>
          <w:numId w:val="48"/>
        </w:numPr>
        <w:tabs>
          <w:tab w:pos="1878" w:val="left" w:leader="none"/>
          <w:tab w:pos="1880" w:val="left" w:leader="none"/>
        </w:tabs>
        <w:spacing w:line="276" w:lineRule="auto" w:before="48" w:after="0"/>
        <w:ind w:left="1880" w:right="591" w:hanging="314"/>
        <w:jc w:val="left"/>
        <w:rPr>
          <w:sz w:val="16"/>
        </w:rPr>
      </w:pPr>
      <w:r>
        <w:rPr>
          <w:w w:val="120"/>
          <w:sz w:val="16"/>
        </w:rPr>
        <w:t>The customer cannot sell short the same security within 30 days before or after the sale and be able to claim the loss.</w:t>
      </w:r>
    </w:p>
    <w:p>
      <w:pPr>
        <w:pStyle w:val="ListParagraph"/>
        <w:numPr>
          <w:ilvl w:val="0"/>
          <w:numId w:val="48"/>
        </w:numPr>
        <w:tabs>
          <w:tab w:pos="1878" w:val="left" w:leader="none"/>
          <w:tab w:pos="1880" w:val="left" w:leader="none"/>
        </w:tabs>
        <w:spacing w:line="276" w:lineRule="auto" w:before="49" w:after="0"/>
        <w:ind w:left="1880" w:right="423" w:hanging="332"/>
        <w:jc w:val="left"/>
        <w:rPr>
          <w:sz w:val="16"/>
        </w:rPr>
      </w:pPr>
      <w:r>
        <w:rPr>
          <w:w w:val="120"/>
          <w:sz w:val="16"/>
        </w:rPr>
        <w:t>The customer cannot purchase mutual funds holding the same security for 30 days before and after the sale and be able to claim the loss.</w:t>
      </w:r>
    </w:p>
    <w:p>
      <w:pPr>
        <w:pStyle w:val="ListParagraph"/>
        <w:numPr>
          <w:ilvl w:val="0"/>
          <w:numId w:val="43"/>
        </w:numPr>
        <w:tabs>
          <w:tab w:pos="1557" w:val="left" w:leader="none"/>
          <w:tab w:pos="1560" w:val="left" w:leader="none"/>
        </w:tabs>
        <w:spacing w:line="254" w:lineRule="auto" w:before="174" w:after="0"/>
        <w:ind w:left="1560" w:right="616" w:hanging="247"/>
        <w:jc w:val="left"/>
        <w:rPr>
          <w:sz w:val="16"/>
        </w:rPr>
      </w:pPr>
      <w:r>
        <w:rPr>
          <w:w w:val="120"/>
          <w:sz w:val="16"/>
        </w:rPr>
        <w:t>Which of the following types of retirement plans is a salary reduction plan set up for public school employees?</w:t>
      </w:r>
    </w:p>
    <w:p>
      <w:pPr>
        <w:pStyle w:val="ListParagraph"/>
        <w:numPr>
          <w:ilvl w:val="0"/>
          <w:numId w:val="49"/>
        </w:numPr>
        <w:tabs>
          <w:tab w:pos="1878" w:val="left" w:leader="none"/>
        </w:tabs>
        <w:spacing w:line="240" w:lineRule="auto" w:before="117" w:after="0"/>
        <w:ind w:left="1878" w:right="0" w:hanging="321"/>
        <w:jc w:val="left"/>
        <w:rPr>
          <w:sz w:val="16"/>
        </w:rPr>
      </w:pPr>
      <w:r>
        <w:rPr>
          <w:spacing w:val="-2"/>
          <w:w w:val="125"/>
          <w:sz w:val="16"/>
        </w:rPr>
        <w:t>SEP-</w:t>
      </w:r>
      <w:r>
        <w:rPr>
          <w:spacing w:val="-4"/>
          <w:w w:val="125"/>
          <w:sz w:val="16"/>
        </w:rPr>
        <w:t>IRAs</w:t>
      </w:r>
    </w:p>
    <w:p>
      <w:pPr>
        <w:pStyle w:val="ListParagraph"/>
        <w:numPr>
          <w:ilvl w:val="0"/>
          <w:numId w:val="49"/>
        </w:numPr>
        <w:tabs>
          <w:tab w:pos="1878" w:val="left" w:leader="none"/>
        </w:tabs>
        <w:spacing w:line="240" w:lineRule="auto" w:before="60" w:after="0"/>
        <w:ind w:left="1878" w:right="0" w:hanging="318"/>
        <w:jc w:val="left"/>
        <w:rPr>
          <w:sz w:val="16"/>
        </w:rPr>
      </w:pPr>
      <w:r>
        <w:rPr>
          <w:spacing w:val="-2"/>
          <w:w w:val="110"/>
          <w:sz w:val="16"/>
        </w:rPr>
        <w:t>401(k)s</w:t>
      </w:r>
    </w:p>
    <w:p>
      <w:pPr>
        <w:pStyle w:val="ListParagraph"/>
        <w:numPr>
          <w:ilvl w:val="0"/>
          <w:numId w:val="49"/>
        </w:numPr>
        <w:tabs>
          <w:tab w:pos="1878" w:val="left" w:leader="none"/>
        </w:tabs>
        <w:spacing w:line="240" w:lineRule="auto" w:before="60" w:after="0"/>
        <w:ind w:left="1878" w:right="0" w:hanging="312"/>
        <w:jc w:val="left"/>
        <w:rPr>
          <w:sz w:val="16"/>
        </w:rPr>
      </w:pPr>
      <w:r>
        <w:rPr>
          <w:spacing w:val="-2"/>
          <w:w w:val="115"/>
          <w:sz w:val="16"/>
        </w:rPr>
        <w:t>403(b)s</w:t>
      </w:r>
    </w:p>
    <w:p>
      <w:pPr>
        <w:pStyle w:val="ListParagraph"/>
        <w:numPr>
          <w:ilvl w:val="0"/>
          <w:numId w:val="49"/>
        </w:numPr>
        <w:tabs>
          <w:tab w:pos="1878" w:val="left" w:leader="none"/>
        </w:tabs>
        <w:spacing w:line="240" w:lineRule="auto" w:before="61" w:after="0"/>
        <w:ind w:left="1878" w:right="0" w:hanging="330"/>
        <w:jc w:val="left"/>
        <w:rPr>
          <w:sz w:val="16"/>
        </w:rPr>
      </w:pPr>
      <w:r>
        <w:rPr>
          <w:w w:val="120"/>
          <w:sz w:val="16"/>
        </w:rPr>
        <w:t>Keogh</w:t>
      </w:r>
      <w:r>
        <w:rPr>
          <w:spacing w:val="2"/>
          <w:w w:val="120"/>
          <w:sz w:val="16"/>
        </w:rPr>
        <w:t> </w:t>
      </w:r>
      <w:r>
        <w:rPr>
          <w:spacing w:val="-4"/>
          <w:w w:val="120"/>
          <w:sz w:val="16"/>
        </w:rPr>
        <w:t>plans</w:t>
      </w:r>
    </w:p>
    <w:p>
      <w:pPr>
        <w:pStyle w:val="ListParagraph"/>
        <w:spacing w:after="0" w:line="240" w:lineRule="auto"/>
        <w:jc w:val="left"/>
        <w:rPr>
          <w:sz w:val="16"/>
        </w:rPr>
        <w:sectPr>
          <w:pgSz w:w="12240" w:h="15660"/>
          <w:pgMar w:header="0" w:footer="736" w:top="1000" w:bottom="920" w:left="1080" w:right="1440"/>
        </w:sectPr>
      </w:pPr>
    </w:p>
    <w:p>
      <w:pPr>
        <w:pStyle w:val="Heading2"/>
      </w:pPr>
      <w:r>
        <w:rPr>
          <w:color w:val="808285"/>
          <w:spacing w:val="-6"/>
          <w:w w:val="90"/>
        </w:rPr>
        <w:t>Answers</w:t>
      </w:r>
      <w:r>
        <w:rPr>
          <w:color w:val="808285"/>
          <w:spacing w:val="-32"/>
          <w:w w:val="90"/>
        </w:rPr>
        <w:t> </w:t>
      </w:r>
      <w:r>
        <w:rPr>
          <w:color w:val="808285"/>
          <w:spacing w:val="-6"/>
          <w:w w:val="90"/>
        </w:rPr>
        <w:t>and</w:t>
      </w:r>
      <w:r>
        <w:rPr>
          <w:color w:val="808285"/>
          <w:spacing w:val="-31"/>
          <w:w w:val="90"/>
        </w:rPr>
        <w:t> </w:t>
      </w:r>
      <w:r>
        <w:rPr>
          <w:color w:val="808285"/>
          <w:spacing w:val="-6"/>
          <w:w w:val="90"/>
        </w:rPr>
        <w:t>explanations</w:t>
      </w:r>
    </w:p>
    <w:p>
      <w:pPr>
        <w:pStyle w:val="ListParagraph"/>
        <w:numPr>
          <w:ilvl w:val="1"/>
          <w:numId w:val="49"/>
        </w:numPr>
        <w:tabs>
          <w:tab w:pos="1928" w:val="left" w:leader="none"/>
        </w:tabs>
        <w:spacing w:line="240" w:lineRule="auto" w:before="355" w:after="0"/>
        <w:ind w:left="1928" w:right="0" w:hanging="259"/>
        <w:jc w:val="left"/>
        <w:rPr>
          <w:sz w:val="16"/>
        </w:rPr>
      </w:pPr>
      <w:r>
        <w:rPr>
          <w:rFonts w:ascii="Arial Black"/>
          <w:w w:val="110"/>
          <w:sz w:val="17"/>
        </w:rPr>
        <w:t>C.</w:t>
      </w:r>
      <w:r>
        <w:rPr>
          <w:rFonts w:ascii="Arial Black"/>
          <w:spacing w:val="-16"/>
          <w:w w:val="110"/>
          <w:sz w:val="17"/>
        </w:rPr>
        <w:t> </w:t>
      </w:r>
      <w:r>
        <w:rPr>
          <w:w w:val="120"/>
          <w:sz w:val="16"/>
        </w:rPr>
        <w:t>Regressive</w:t>
      </w:r>
      <w:r>
        <w:rPr>
          <w:spacing w:val="-7"/>
          <w:w w:val="120"/>
          <w:sz w:val="16"/>
        </w:rPr>
        <w:t> </w:t>
      </w:r>
      <w:r>
        <w:rPr>
          <w:w w:val="120"/>
          <w:sz w:val="16"/>
        </w:rPr>
        <w:t>taxes</w:t>
      </w:r>
      <w:r>
        <w:rPr>
          <w:spacing w:val="-1"/>
          <w:w w:val="120"/>
          <w:sz w:val="16"/>
        </w:rPr>
        <w:t> </w:t>
      </w:r>
      <w:r>
        <w:rPr>
          <w:w w:val="120"/>
          <w:sz w:val="16"/>
        </w:rPr>
        <w:t>are</w:t>
      </w:r>
      <w:r>
        <w:rPr>
          <w:spacing w:val="-1"/>
          <w:w w:val="120"/>
          <w:sz w:val="16"/>
        </w:rPr>
        <w:t> </w:t>
      </w:r>
      <w:r>
        <w:rPr>
          <w:w w:val="120"/>
          <w:sz w:val="16"/>
        </w:rPr>
        <w:t>ones</w:t>
      </w:r>
      <w:r>
        <w:rPr>
          <w:spacing w:val="-2"/>
          <w:w w:val="120"/>
          <w:sz w:val="16"/>
        </w:rPr>
        <w:t> </w:t>
      </w:r>
      <w:r>
        <w:rPr>
          <w:w w:val="120"/>
          <w:sz w:val="16"/>
        </w:rPr>
        <w:t>in</w:t>
      </w:r>
      <w:r>
        <w:rPr>
          <w:spacing w:val="-1"/>
          <w:w w:val="120"/>
          <w:sz w:val="16"/>
        </w:rPr>
        <w:t> </w:t>
      </w:r>
      <w:r>
        <w:rPr>
          <w:w w:val="120"/>
          <w:sz w:val="16"/>
        </w:rPr>
        <w:t>which</w:t>
      </w:r>
      <w:r>
        <w:rPr>
          <w:spacing w:val="-1"/>
          <w:w w:val="120"/>
          <w:sz w:val="16"/>
        </w:rPr>
        <w:t> </w:t>
      </w:r>
      <w:r>
        <w:rPr>
          <w:w w:val="120"/>
          <w:sz w:val="16"/>
        </w:rPr>
        <w:t>all</w:t>
      </w:r>
      <w:r>
        <w:rPr>
          <w:spacing w:val="-2"/>
          <w:w w:val="120"/>
          <w:sz w:val="16"/>
        </w:rPr>
        <w:t> </w:t>
      </w:r>
      <w:r>
        <w:rPr>
          <w:w w:val="120"/>
          <w:sz w:val="16"/>
        </w:rPr>
        <w:t>individuals</w:t>
      </w:r>
      <w:r>
        <w:rPr>
          <w:spacing w:val="-1"/>
          <w:w w:val="120"/>
          <w:sz w:val="16"/>
        </w:rPr>
        <w:t> </w:t>
      </w:r>
      <w:r>
        <w:rPr>
          <w:w w:val="120"/>
          <w:sz w:val="16"/>
        </w:rPr>
        <w:t>are</w:t>
      </w:r>
      <w:r>
        <w:rPr>
          <w:spacing w:val="-1"/>
          <w:w w:val="120"/>
          <w:sz w:val="16"/>
        </w:rPr>
        <w:t> </w:t>
      </w:r>
      <w:r>
        <w:rPr>
          <w:w w:val="120"/>
          <w:sz w:val="16"/>
        </w:rPr>
        <w:t>charged</w:t>
      </w:r>
      <w:r>
        <w:rPr>
          <w:spacing w:val="-2"/>
          <w:w w:val="120"/>
          <w:sz w:val="16"/>
        </w:rPr>
        <w:t> </w:t>
      </w:r>
      <w:r>
        <w:rPr>
          <w:w w:val="120"/>
          <w:sz w:val="16"/>
        </w:rPr>
        <w:t>the</w:t>
      </w:r>
      <w:r>
        <w:rPr>
          <w:spacing w:val="-1"/>
          <w:w w:val="120"/>
          <w:sz w:val="16"/>
        </w:rPr>
        <w:t> </w:t>
      </w:r>
      <w:r>
        <w:rPr>
          <w:w w:val="120"/>
          <w:sz w:val="16"/>
        </w:rPr>
        <w:t>same</w:t>
      </w:r>
      <w:r>
        <w:rPr>
          <w:spacing w:val="-1"/>
          <w:w w:val="120"/>
          <w:sz w:val="16"/>
        </w:rPr>
        <w:t> </w:t>
      </w:r>
      <w:r>
        <w:rPr>
          <w:spacing w:val="-2"/>
          <w:w w:val="120"/>
          <w:sz w:val="16"/>
        </w:rPr>
        <w:t>percentage</w:t>
      </w:r>
    </w:p>
    <w:p>
      <w:pPr>
        <w:pStyle w:val="BodyText"/>
        <w:spacing w:line="307" w:lineRule="auto" w:before="19"/>
        <w:ind w:left="1930"/>
      </w:pPr>
      <w:r>
        <w:rPr>
          <w:w w:val="120"/>
        </w:rPr>
        <w:t>regardless of their income. Sales tax, gasoline tax, and alcohol tax are all regressive taxes. Income tax is a progressive tax because the higher your income, the higher the tax bracket.</w:t>
      </w:r>
    </w:p>
    <w:p>
      <w:pPr>
        <w:pStyle w:val="ListParagraph"/>
        <w:numPr>
          <w:ilvl w:val="1"/>
          <w:numId w:val="49"/>
        </w:numPr>
        <w:tabs>
          <w:tab w:pos="1928" w:val="left" w:leader="none"/>
          <w:tab w:pos="1930" w:val="left" w:leader="none"/>
        </w:tabs>
        <w:spacing w:line="254" w:lineRule="auto" w:before="150" w:after="0"/>
        <w:ind w:left="1930" w:right="321" w:hanging="261"/>
        <w:jc w:val="left"/>
        <w:rPr>
          <w:sz w:val="16"/>
        </w:rPr>
      </w:pPr>
      <w:r>
        <w:rPr>
          <w:rFonts w:ascii="Arial Black"/>
          <w:w w:val="120"/>
          <w:sz w:val="17"/>
        </w:rPr>
        <w:t>D.</w:t>
      </w:r>
      <w:r>
        <w:rPr>
          <w:rFonts w:ascii="Arial Black"/>
          <w:spacing w:val="-19"/>
          <w:w w:val="120"/>
          <w:sz w:val="17"/>
        </w:rPr>
        <w:t> </w:t>
      </w:r>
      <w:r>
        <w:rPr>
          <w:w w:val="120"/>
          <w:sz w:val="16"/>
        </w:rPr>
        <w:t>Tax-qualified plans are ones that meet IRS standards for favorable tax treatment. If the plan is tax-qualified, contributions are made from pretax dollars. However, when the</w:t>
      </w:r>
    </w:p>
    <w:p>
      <w:pPr>
        <w:pStyle w:val="BodyText"/>
        <w:spacing w:line="307" w:lineRule="auto" w:before="43"/>
        <w:ind w:left="1930" w:right="273"/>
      </w:pPr>
      <w:r>
        <w:rPr>
          <w:w w:val="120"/>
        </w:rPr>
        <w:t>money</w:t>
      </w:r>
      <w:r>
        <w:rPr>
          <w:spacing w:val="15"/>
          <w:w w:val="120"/>
        </w:rPr>
        <w:t> </w:t>
      </w:r>
      <w:r>
        <w:rPr>
          <w:w w:val="120"/>
        </w:rPr>
        <w:t>is</w:t>
      </w:r>
      <w:r>
        <w:rPr>
          <w:spacing w:val="15"/>
          <w:w w:val="120"/>
        </w:rPr>
        <w:t> </w:t>
      </w:r>
      <w:r>
        <w:rPr>
          <w:w w:val="120"/>
        </w:rPr>
        <w:t>withdrawn,</w:t>
      </w:r>
      <w:r>
        <w:rPr>
          <w:spacing w:val="15"/>
          <w:w w:val="120"/>
        </w:rPr>
        <w:t> </w:t>
      </w:r>
      <w:r>
        <w:rPr>
          <w:w w:val="120"/>
        </w:rPr>
        <w:t>the</w:t>
      </w:r>
      <w:r>
        <w:rPr>
          <w:spacing w:val="15"/>
          <w:w w:val="120"/>
        </w:rPr>
        <w:t> </w:t>
      </w:r>
      <w:r>
        <w:rPr>
          <w:w w:val="120"/>
        </w:rPr>
        <w:t>entire</w:t>
      </w:r>
      <w:r>
        <w:rPr>
          <w:spacing w:val="15"/>
          <w:w w:val="120"/>
        </w:rPr>
        <w:t> </w:t>
      </w:r>
      <w:r>
        <w:rPr>
          <w:w w:val="120"/>
        </w:rPr>
        <w:t>amount,</w:t>
      </w:r>
      <w:r>
        <w:rPr>
          <w:spacing w:val="15"/>
          <w:w w:val="120"/>
        </w:rPr>
        <w:t> </w:t>
      </w:r>
      <w:r>
        <w:rPr>
          <w:w w:val="120"/>
        </w:rPr>
        <w:t>including</w:t>
      </w:r>
      <w:r>
        <w:rPr>
          <w:spacing w:val="15"/>
          <w:w w:val="120"/>
        </w:rPr>
        <w:t> </w:t>
      </w:r>
      <w:r>
        <w:rPr>
          <w:w w:val="120"/>
        </w:rPr>
        <w:t>the</w:t>
      </w:r>
      <w:r>
        <w:rPr>
          <w:spacing w:val="15"/>
          <w:w w:val="120"/>
        </w:rPr>
        <w:t> </w:t>
      </w:r>
      <w:r>
        <w:rPr>
          <w:w w:val="120"/>
        </w:rPr>
        <w:t>initial</w:t>
      </w:r>
      <w:r>
        <w:rPr>
          <w:spacing w:val="15"/>
          <w:w w:val="120"/>
        </w:rPr>
        <w:t> </w:t>
      </w:r>
      <w:r>
        <w:rPr>
          <w:w w:val="120"/>
        </w:rPr>
        <w:t>contributions</w:t>
      </w:r>
      <w:r>
        <w:rPr>
          <w:spacing w:val="15"/>
          <w:w w:val="120"/>
        </w:rPr>
        <w:t> </w:t>
      </w:r>
      <w:r>
        <w:rPr>
          <w:w w:val="120"/>
        </w:rPr>
        <w:t>plus</w:t>
      </w:r>
      <w:r>
        <w:rPr>
          <w:spacing w:val="15"/>
          <w:w w:val="120"/>
        </w:rPr>
        <w:t> </w:t>
      </w:r>
      <w:r>
        <w:rPr>
          <w:w w:val="120"/>
        </w:rPr>
        <w:t>any</w:t>
      </w:r>
      <w:r>
        <w:rPr>
          <w:spacing w:val="15"/>
          <w:w w:val="120"/>
        </w:rPr>
        <w:t> </w:t>
      </w:r>
      <w:r>
        <w:rPr>
          <w:w w:val="120"/>
        </w:rPr>
        <w:t>gains, is taxable. Tax-qualified plans include IRAs, 401(k)s, profit-sharing, money-purchase, and</w:t>
      </w:r>
      <w:r>
        <w:rPr>
          <w:spacing w:val="80"/>
          <w:w w:val="120"/>
        </w:rPr>
        <w:t> </w:t>
      </w:r>
      <w:r>
        <w:rPr>
          <w:w w:val="120"/>
        </w:rPr>
        <w:t>so on. Nonqualified plans are funded from after-tax contributions and include deferred compensation, payroll deduction, 457 plans, and so on.</w:t>
      </w:r>
    </w:p>
    <w:p>
      <w:pPr>
        <w:pStyle w:val="ListParagraph"/>
        <w:numPr>
          <w:ilvl w:val="1"/>
          <w:numId w:val="49"/>
        </w:numPr>
        <w:tabs>
          <w:tab w:pos="1928" w:val="left" w:leader="none"/>
        </w:tabs>
        <w:spacing w:line="240" w:lineRule="auto" w:before="149" w:after="0"/>
        <w:ind w:left="1928" w:right="0" w:hanging="259"/>
        <w:jc w:val="left"/>
        <w:rPr>
          <w:sz w:val="16"/>
        </w:rPr>
      </w:pPr>
      <w:r>
        <w:rPr>
          <w:rFonts w:ascii="Arial Black"/>
          <w:w w:val="115"/>
          <w:sz w:val="17"/>
        </w:rPr>
        <w:t>A.</w:t>
      </w:r>
      <w:r>
        <w:rPr>
          <w:rFonts w:ascii="Arial Black"/>
          <w:spacing w:val="-6"/>
          <w:w w:val="115"/>
          <w:sz w:val="17"/>
        </w:rPr>
        <w:t> </w:t>
      </w:r>
      <w:r>
        <w:rPr>
          <w:w w:val="115"/>
          <w:sz w:val="16"/>
        </w:rPr>
        <w:t>Contributions</w:t>
      </w:r>
      <w:r>
        <w:rPr>
          <w:spacing w:val="19"/>
          <w:w w:val="115"/>
          <w:sz w:val="16"/>
        </w:rPr>
        <w:t> </w:t>
      </w:r>
      <w:r>
        <w:rPr>
          <w:w w:val="115"/>
          <w:sz w:val="16"/>
        </w:rPr>
        <w:t>to</w:t>
      </w:r>
      <w:r>
        <w:rPr>
          <w:spacing w:val="19"/>
          <w:w w:val="115"/>
          <w:sz w:val="16"/>
        </w:rPr>
        <w:t> </w:t>
      </w:r>
      <w:r>
        <w:rPr>
          <w:w w:val="115"/>
          <w:sz w:val="16"/>
        </w:rPr>
        <w:t>both</w:t>
      </w:r>
      <w:r>
        <w:rPr>
          <w:spacing w:val="18"/>
          <w:w w:val="115"/>
          <w:sz w:val="16"/>
        </w:rPr>
        <w:t> </w:t>
      </w:r>
      <w:r>
        <w:rPr>
          <w:w w:val="115"/>
          <w:sz w:val="16"/>
        </w:rPr>
        <w:t>Roth</w:t>
      </w:r>
      <w:r>
        <w:rPr>
          <w:spacing w:val="19"/>
          <w:w w:val="115"/>
          <w:sz w:val="16"/>
        </w:rPr>
        <w:t> </w:t>
      </w:r>
      <w:r>
        <w:rPr>
          <w:w w:val="115"/>
          <w:sz w:val="16"/>
        </w:rPr>
        <w:t>IRAs</w:t>
      </w:r>
      <w:r>
        <w:rPr>
          <w:spacing w:val="19"/>
          <w:w w:val="115"/>
          <w:sz w:val="16"/>
        </w:rPr>
        <w:t> </w:t>
      </w:r>
      <w:r>
        <w:rPr>
          <w:w w:val="115"/>
          <w:sz w:val="16"/>
        </w:rPr>
        <w:t>and</w:t>
      </w:r>
      <w:r>
        <w:rPr>
          <w:spacing w:val="19"/>
          <w:w w:val="115"/>
          <w:sz w:val="16"/>
        </w:rPr>
        <w:t> </w:t>
      </w:r>
      <w:r>
        <w:rPr>
          <w:w w:val="115"/>
          <w:sz w:val="16"/>
        </w:rPr>
        <w:t>Roth</w:t>
      </w:r>
      <w:r>
        <w:rPr>
          <w:spacing w:val="19"/>
          <w:w w:val="115"/>
          <w:sz w:val="16"/>
        </w:rPr>
        <w:t> </w:t>
      </w:r>
      <w:r>
        <w:rPr>
          <w:w w:val="115"/>
          <w:sz w:val="16"/>
        </w:rPr>
        <w:t>401(k)s</w:t>
      </w:r>
      <w:r>
        <w:rPr>
          <w:spacing w:val="18"/>
          <w:w w:val="115"/>
          <w:sz w:val="16"/>
        </w:rPr>
        <w:t> </w:t>
      </w:r>
      <w:r>
        <w:rPr>
          <w:w w:val="115"/>
          <w:sz w:val="16"/>
        </w:rPr>
        <w:t>are</w:t>
      </w:r>
      <w:r>
        <w:rPr>
          <w:spacing w:val="19"/>
          <w:w w:val="115"/>
          <w:sz w:val="16"/>
        </w:rPr>
        <w:t> </w:t>
      </w:r>
      <w:r>
        <w:rPr>
          <w:w w:val="115"/>
          <w:sz w:val="16"/>
        </w:rPr>
        <w:t>made</w:t>
      </w:r>
      <w:r>
        <w:rPr>
          <w:spacing w:val="19"/>
          <w:w w:val="115"/>
          <w:sz w:val="16"/>
        </w:rPr>
        <w:t> </w:t>
      </w:r>
      <w:r>
        <w:rPr>
          <w:w w:val="115"/>
          <w:sz w:val="16"/>
        </w:rPr>
        <w:t>from</w:t>
      </w:r>
      <w:r>
        <w:rPr>
          <w:spacing w:val="19"/>
          <w:w w:val="115"/>
          <w:sz w:val="16"/>
        </w:rPr>
        <w:t> </w:t>
      </w:r>
      <w:r>
        <w:rPr>
          <w:w w:val="115"/>
          <w:sz w:val="16"/>
        </w:rPr>
        <w:t>after-tax</w:t>
      </w:r>
      <w:r>
        <w:rPr>
          <w:spacing w:val="18"/>
          <w:w w:val="115"/>
          <w:sz w:val="16"/>
        </w:rPr>
        <w:t> </w:t>
      </w:r>
      <w:r>
        <w:rPr>
          <w:w w:val="115"/>
          <w:sz w:val="16"/>
        </w:rPr>
        <w:t>dollars.</w:t>
      </w:r>
      <w:r>
        <w:rPr>
          <w:spacing w:val="19"/>
          <w:w w:val="115"/>
          <w:sz w:val="16"/>
        </w:rPr>
        <w:t> </w:t>
      </w:r>
      <w:r>
        <w:rPr>
          <w:spacing w:val="-5"/>
          <w:w w:val="115"/>
          <w:sz w:val="16"/>
        </w:rPr>
        <w:t>So,</w:t>
      </w:r>
    </w:p>
    <w:p>
      <w:pPr>
        <w:pStyle w:val="BodyText"/>
        <w:spacing w:before="20"/>
        <w:ind w:left="1929"/>
      </w:pPr>
      <w:r>
        <w:rPr>
          <w:w w:val="120"/>
        </w:rPr>
        <w:t>withdrawals</w:t>
      </w:r>
      <w:r>
        <w:rPr>
          <w:spacing w:val="2"/>
          <w:w w:val="120"/>
        </w:rPr>
        <w:t> </w:t>
      </w:r>
      <w:r>
        <w:rPr>
          <w:w w:val="120"/>
        </w:rPr>
        <w:t>are</w:t>
      </w:r>
      <w:r>
        <w:rPr>
          <w:spacing w:val="2"/>
          <w:w w:val="120"/>
        </w:rPr>
        <w:t> </w:t>
      </w:r>
      <w:r>
        <w:rPr>
          <w:w w:val="120"/>
        </w:rPr>
        <w:t>tax-free</w:t>
      </w:r>
      <w:r>
        <w:rPr>
          <w:spacing w:val="2"/>
          <w:w w:val="120"/>
        </w:rPr>
        <w:t> </w:t>
      </w:r>
      <w:r>
        <w:rPr>
          <w:w w:val="120"/>
        </w:rPr>
        <w:t>provided</w:t>
      </w:r>
      <w:r>
        <w:rPr>
          <w:spacing w:val="2"/>
          <w:w w:val="120"/>
        </w:rPr>
        <w:t> </w:t>
      </w:r>
      <w:r>
        <w:rPr>
          <w:w w:val="120"/>
        </w:rPr>
        <w:t>that</w:t>
      </w:r>
      <w:r>
        <w:rPr>
          <w:spacing w:val="2"/>
          <w:w w:val="120"/>
        </w:rPr>
        <w:t> </w:t>
      </w:r>
      <w:r>
        <w:rPr>
          <w:w w:val="120"/>
        </w:rPr>
        <w:t>investors</w:t>
      </w:r>
      <w:r>
        <w:rPr>
          <w:spacing w:val="2"/>
          <w:w w:val="120"/>
        </w:rPr>
        <w:t> </w:t>
      </w:r>
      <w:r>
        <w:rPr>
          <w:w w:val="120"/>
        </w:rPr>
        <w:t>have</w:t>
      </w:r>
      <w:r>
        <w:rPr>
          <w:spacing w:val="2"/>
          <w:w w:val="120"/>
        </w:rPr>
        <w:t> </w:t>
      </w:r>
      <w:r>
        <w:rPr>
          <w:w w:val="120"/>
        </w:rPr>
        <w:t>held</w:t>
      </w:r>
      <w:r>
        <w:rPr>
          <w:spacing w:val="2"/>
          <w:w w:val="120"/>
        </w:rPr>
        <w:t> </w:t>
      </w:r>
      <w:r>
        <w:rPr>
          <w:w w:val="120"/>
        </w:rPr>
        <w:t>the</w:t>
      </w:r>
      <w:r>
        <w:rPr>
          <w:spacing w:val="2"/>
          <w:w w:val="120"/>
        </w:rPr>
        <w:t> </w:t>
      </w:r>
      <w:r>
        <w:rPr>
          <w:w w:val="120"/>
        </w:rPr>
        <w:t>accounts</w:t>
      </w:r>
      <w:r>
        <w:rPr>
          <w:spacing w:val="2"/>
          <w:w w:val="120"/>
        </w:rPr>
        <w:t> </w:t>
      </w:r>
      <w:r>
        <w:rPr>
          <w:w w:val="120"/>
        </w:rPr>
        <w:t>for</w:t>
      </w:r>
      <w:r>
        <w:rPr>
          <w:spacing w:val="2"/>
          <w:w w:val="120"/>
        </w:rPr>
        <w:t> </w:t>
      </w:r>
      <w:r>
        <w:rPr>
          <w:w w:val="120"/>
        </w:rPr>
        <w:t>at</w:t>
      </w:r>
      <w:r>
        <w:rPr>
          <w:spacing w:val="2"/>
          <w:w w:val="120"/>
        </w:rPr>
        <w:t> </w:t>
      </w:r>
      <w:r>
        <w:rPr>
          <w:w w:val="120"/>
        </w:rPr>
        <w:t>least</w:t>
      </w:r>
      <w:r>
        <w:rPr>
          <w:spacing w:val="2"/>
          <w:w w:val="120"/>
        </w:rPr>
        <w:t> </w:t>
      </w:r>
      <w:r>
        <w:rPr>
          <w:spacing w:val="-4"/>
          <w:w w:val="120"/>
        </w:rPr>
        <w:t>five</w:t>
      </w:r>
    </w:p>
    <w:p>
      <w:pPr>
        <w:pStyle w:val="BodyText"/>
        <w:spacing w:before="52"/>
        <w:ind w:left="1929"/>
      </w:pPr>
      <w:r>
        <w:rPr>
          <w:w w:val="120"/>
        </w:rPr>
        <w:t>years</w:t>
      </w:r>
      <w:r>
        <w:rPr>
          <w:spacing w:val="1"/>
          <w:w w:val="120"/>
        </w:rPr>
        <w:t> </w:t>
      </w:r>
      <w:r>
        <w:rPr>
          <w:w w:val="120"/>
        </w:rPr>
        <w:t>and</w:t>
      </w:r>
      <w:r>
        <w:rPr>
          <w:spacing w:val="1"/>
          <w:w w:val="120"/>
        </w:rPr>
        <w:t> </w:t>
      </w:r>
      <w:r>
        <w:rPr>
          <w:w w:val="120"/>
        </w:rPr>
        <w:t>are</w:t>
      </w:r>
      <w:r>
        <w:rPr>
          <w:spacing w:val="1"/>
          <w:w w:val="120"/>
        </w:rPr>
        <w:t> </w:t>
      </w:r>
      <w:r>
        <w:rPr>
          <w:w w:val="120"/>
        </w:rPr>
        <w:t>at</w:t>
      </w:r>
      <w:r>
        <w:rPr>
          <w:spacing w:val="1"/>
          <w:w w:val="120"/>
        </w:rPr>
        <w:t> </w:t>
      </w:r>
      <w:r>
        <w:rPr>
          <w:w w:val="120"/>
        </w:rPr>
        <w:t>least</w:t>
      </w:r>
      <w:r>
        <w:rPr>
          <w:spacing w:val="1"/>
          <w:w w:val="120"/>
        </w:rPr>
        <w:t> </w:t>
      </w:r>
      <w:r>
        <w:rPr>
          <w:w w:val="120"/>
        </w:rPr>
        <w:t>59½</w:t>
      </w:r>
      <w:r>
        <w:rPr>
          <w:spacing w:val="1"/>
          <w:w w:val="120"/>
        </w:rPr>
        <w:t> </w:t>
      </w:r>
      <w:r>
        <w:rPr>
          <w:w w:val="120"/>
        </w:rPr>
        <w:t>years</w:t>
      </w:r>
      <w:r>
        <w:rPr>
          <w:spacing w:val="1"/>
          <w:w w:val="120"/>
        </w:rPr>
        <w:t> </w:t>
      </w:r>
      <w:r>
        <w:rPr>
          <w:spacing w:val="-4"/>
          <w:w w:val="120"/>
        </w:rPr>
        <w:t>old.</w:t>
      </w:r>
    </w:p>
    <w:p>
      <w:pPr>
        <w:pStyle w:val="BodyText"/>
        <w:spacing w:before="15"/>
      </w:pPr>
    </w:p>
    <w:p>
      <w:pPr>
        <w:pStyle w:val="ListParagraph"/>
        <w:numPr>
          <w:ilvl w:val="1"/>
          <w:numId w:val="49"/>
        </w:numPr>
        <w:tabs>
          <w:tab w:pos="1928" w:val="left" w:leader="none"/>
        </w:tabs>
        <w:spacing w:line="240" w:lineRule="auto" w:before="0" w:after="0"/>
        <w:ind w:left="1928" w:right="0" w:hanging="259"/>
        <w:jc w:val="left"/>
        <w:rPr>
          <w:sz w:val="16"/>
        </w:rPr>
      </w:pPr>
      <w:r>
        <w:rPr>
          <w:rFonts w:ascii="Arial Black" w:hAnsi="Arial Black"/>
          <w:w w:val="115"/>
          <w:sz w:val="17"/>
        </w:rPr>
        <w:t>B.</w:t>
      </w:r>
      <w:r>
        <w:rPr>
          <w:rFonts w:ascii="Arial Black" w:hAnsi="Arial Black"/>
          <w:spacing w:val="-5"/>
          <w:w w:val="115"/>
          <w:sz w:val="17"/>
        </w:rPr>
        <w:t> </w:t>
      </w:r>
      <w:r>
        <w:rPr>
          <w:w w:val="115"/>
          <w:sz w:val="16"/>
        </w:rPr>
        <w:t>In</w:t>
      </w:r>
      <w:r>
        <w:rPr>
          <w:spacing w:val="19"/>
          <w:w w:val="115"/>
          <w:sz w:val="16"/>
        </w:rPr>
        <w:t> </w:t>
      </w:r>
      <w:r>
        <w:rPr>
          <w:w w:val="115"/>
          <w:sz w:val="16"/>
        </w:rPr>
        <w:t>this</w:t>
      </w:r>
      <w:r>
        <w:rPr>
          <w:spacing w:val="20"/>
          <w:w w:val="115"/>
          <w:sz w:val="16"/>
        </w:rPr>
        <w:t> </w:t>
      </w:r>
      <w:r>
        <w:rPr>
          <w:w w:val="115"/>
          <w:sz w:val="16"/>
        </w:rPr>
        <w:t>case,</w:t>
      </w:r>
      <w:r>
        <w:rPr>
          <w:spacing w:val="19"/>
          <w:w w:val="115"/>
          <w:sz w:val="16"/>
        </w:rPr>
        <w:t> </w:t>
      </w:r>
      <w:r>
        <w:rPr>
          <w:w w:val="115"/>
          <w:sz w:val="16"/>
        </w:rPr>
        <w:t>because</w:t>
      </w:r>
      <w:r>
        <w:rPr>
          <w:spacing w:val="20"/>
          <w:w w:val="115"/>
          <w:sz w:val="16"/>
        </w:rPr>
        <w:t> </w:t>
      </w:r>
      <w:r>
        <w:rPr>
          <w:w w:val="115"/>
          <w:sz w:val="16"/>
        </w:rPr>
        <w:t>the</w:t>
      </w:r>
      <w:r>
        <w:rPr>
          <w:spacing w:val="19"/>
          <w:w w:val="115"/>
          <w:sz w:val="16"/>
        </w:rPr>
        <w:t> </w:t>
      </w:r>
      <w:r>
        <w:rPr>
          <w:w w:val="115"/>
          <w:sz w:val="16"/>
        </w:rPr>
        <w:t>investor</w:t>
      </w:r>
      <w:r>
        <w:rPr>
          <w:spacing w:val="19"/>
          <w:w w:val="115"/>
          <w:sz w:val="16"/>
        </w:rPr>
        <w:t> </w:t>
      </w:r>
      <w:r>
        <w:rPr>
          <w:w w:val="115"/>
          <w:sz w:val="16"/>
        </w:rPr>
        <w:t>didn’t</w:t>
      </w:r>
      <w:r>
        <w:rPr>
          <w:spacing w:val="20"/>
          <w:w w:val="115"/>
          <w:sz w:val="16"/>
        </w:rPr>
        <w:t> </w:t>
      </w:r>
      <w:r>
        <w:rPr>
          <w:w w:val="115"/>
          <w:sz w:val="16"/>
        </w:rPr>
        <w:t>sell</w:t>
      </w:r>
      <w:r>
        <w:rPr>
          <w:spacing w:val="19"/>
          <w:w w:val="115"/>
          <w:sz w:val="16"/>
        </w:rPr>
        <w:t> </w:t>
      </w:r>
      <w:r>
        <w:rPr>
          <w:w w:val="115"/>
          <w:sz w:val="16"/>
        </w:rPr>
        <w:t>the</w:t>
      </w:r>
      <w:r>
        <w:rPr>
          <w:spacing w:val="20"/>
          <w:w w:val="115"/>
          <w:sz w:val="16"/>
        </w:rPr>
        <w:t> </w:t>
      </w:r>
      <w:r>
        <w:rPr>
          <w:w w:val="115"/>
          <w:sz w:val="16"/>
        </w:rPr>
        <w:t>security</w:t>
      </w:r>
      <w:r>
        <w:rPr>
          <w:spacing w:val="19"/>
          <w:w w:val="115"/>
          <w:sz w:val="16"/>
        </w:rPr>
        <w:t> </w:t>
      </w:r>
      <w:r>
        <w:rPr>
          <w:w w:val="115"/>
          <w:sz w:val="16"/>
        </w:rPr>
        <w:t>at</w:t>
      </w:r>
      <w:r>
        <w:rPr>
          <w:spacing w:val="20"/>
          <w:w w:val="115"/>
          <w:sz w:val="16"/>
        </w:rPr>
        <w:t> </w:t>
      </w:r>
      <w:r>
        <w:rPr>
          <w:w w:val="115"/>
          <w:sz w:val="16"/>
        </w:rPr>
        <w:t>a</w:t>
      </w:r>
      <w:r>
        <w:rPr>
          <w:spacing w:val="19"/>
          <w:w w:val="115"/>
          <w:sz w:val="16"/>
        </w:rPr>
        <w:t> </w:t>
      </w:r>
      <w:r>
        <w:rPr>
          <w:w w:val="115"/>
          <w:sz w:val="16"/>
        </w:rPr>
        <w:t>profit,</w:t>
      </w:r>
      <w:r>
        <w:rPr>
          <w:spacing w:val="19"/>
          <w:w w:val="115"/>
          <w:sz w:val="16"/>
        </w:rPr>
        <w:t> </w:t>
      </w:r>
      <w:r>
        <w:rPr>
          <w:w w:val="115"/>
          <w:sz w:val="16"/>
        </w:rPr>
        <w:t>in</w:t>
      </w:r>
      <w:r>
        <w:rPr>
          <w:spacing w:val="20"/>
          <w:w w:val="115"/>
          <w:sz w:val="16"/>
        </w:rPr>
        <w:t> </w:t>
      </w:r>
      <w:r>
        <w:rPr>
          <w:w w:val="115"/>
          <w:sz w:val="16"/>
        </w:rPr>
        <w:t>which</w:t>
      </w:r>
      <w:r>
        <w:rPr>
          <w:spacing w:val="19"/>
          <w:w w:val="115"/>
          <w:sz w:val="16"/>
        </w:rPr>
        <w:t> </w:t>
      </w:r>
      <w:r>
        <w:rPr>
          <w:w w:val="115"/>
          <w:sz w:val="16"/>
        </w:rPr>
        <w:t>case</w:t>
      </w:r>
      <w:r>
        <w:rPr>
          <w:spacing w:val="20"/>
          <w:w w:val="115"/>
          <w:sz w:val="16"/>
        </w:rPr>
        <w:t> </w:t>
      </w:r>
      <w:r>
        <w:rPr>
          <w:spacing w:val="-5"/>
          <w:w w:val="115"/>
          <w:sz w:val="16"/>
        </w:rPr>
        <w:t>it</w:t>
      </w:r>
    </w:p>
    <w:p>
      <w:pPr>
        <w:pStyle w:val="BodyText"/>
        <w:spacing w:before="20"/>
        <w:ind w:left="1930"/>
      </w:pPr>
      <w:r>
        <w:rPr>
          <w:w w:val="120"/>
        </w:rPr>
        <w:t>would’ve</w:t>
      </w:r>
      <w:r>
        <w:rPr>
          <w:spacing w:val="6"/>
          <w:w w:val="120"/>
        </w:rPr>
        <w:t> </w:t>
      </w:r>
      <w:r>
        <w:rPr>
          <w:w w:val="120"/>
        </w:rPr>
        <w:t>been</w:t>
      </w:r>
      <w:r>
        <w:rPr>
          <w:spacing w:val="6"/>
          <w:w w:val="120"/>
        </w:rPr>
        <w:t> </w:t>
      </w:r>
      <w:r>
        <w:rPr>
          <w:w w:val="120"/>
        </w:rPr>
        <w:t>a</w:t>
      </w:r>
      <w:r>
        <w:rPr>
          <w:spacing w:val="6"/>
          <w:w w:val="120"/>
        </w:rPr>
        <w:t> </w:t>
      </w:r>
      <w:r>
        <w:rPr>
          <w:w w:val="120"/>
        </w:rPr>
        <w:t>capital</w:t>
      </w:r>
      <w:r>
        <w:rPr>
          <w:spacing w:val="6"/>
          <w:w w:val="120"/>
        </w:rPr>
        <w:t> </w:t>
      </w:r>
      <w:r>
        <w:rPr>
          <w:w w:val="120"/>
        </w:rPr>
        <w:t>gain,</w:t>
      </w:r>
      <w:r>
        <w:rPr>
          <w:spacing w:val="6"/>
          <w:w w:val="120"/>
        </w:rPr>
        <w:t> </w:t>
      </w:r>
      <w:r>
        <w:rPr>
          <w:w w:val="120"/>
        </w:rPr>
        <w:t>it</w:t>
      </w:r>
      <w:r>
        <w:rPr>
          <w:spacing w:val="6"/>
          <w:w w:val="120"/>
        </w:rPr>
        <w:t> </w:t>
      </w:r>
      <w:r>
        <w:rPr>
          <w:w w:val="120"/>
        </w:rPr>
        <w:t>is</w:t>
      </w:r>
      <w:r>
        <w:rPr>
          <w:spacing w:val="6"/>
          <w:w w:val="120"/>
        </w:rPr>
        <w:t> </w:t>
      </w:r>
      <w:r>
        <w:rPr>
          <w:w w:val="120"/>
        </w:rPr>
        <w:t>categorized</w:t>
      </w:r>
      <w:r>
        <w:rPr>
          <w:spacing w:val="7"/>
          <w:w w:val="120"/>
        </w:rPr>
        <w:t> </w:t>
      </w:r>
      <w:r>
        <w:rPr>
          <w:w w:val="120"/>
        </w:rPr>
        <w:t>as</w:t>
      </w:r>
      <w:r>
        <w:rPr>
          <w:spacing w:val="6"/>
          <w:w w:val="120"/>
        </w:rPr>
        <w:t> </w:t>
      </w:r>
      <w:r>
        <w:rPr>
          <w:spacing w:val="-2"/>
          <w:w w:val="120"/>
        </w:rPr>
        <w:t>appreciation.</w:t>
      </w:r>
    </w:p>
    <w:p>
      <w:pPr>
        <w:pStyle w:val="BodyText"/>
        <w:spacing w:before="14"/>
      </w:pPr>
    </w:p>
    <w:p>
      <w:pPr>
        <w:pStyle w:val="ListParagraph"/>
        <w:numPr>
          <w:ilvl w:val="1"/>
          <w:numId w:val="49"/>
        </w:numPr>
        <w:tabs>
          <w:tab w:pos="1928" w:val="left" w:leader="none"/>
        </w:tabs>
        <w:spacing w:line="240" w:lineRule="auto" w:before="1" w:after="0"/>
        <w:ind w:left="1928" w:right="0" w:hanging="259"/>
        <w:jc w:val="left"/>
        <w:rPr>
          <w:sz w:val="16"/>
        </w:rPr>
      </w:pPr>
      <w:r>
        <w:rPr>
          <w:rFonts w:ascii="Arial Black"/>
          <w:w w:val="115"/>
          <w:sz w:val="17"/>
        </w:rPr>
        <w:t>A.</w:t>
      </w:r>
      <w:r>
        <w:rPr>
          <w:rFonts w:ascii="Arial Black"/>
          <w:spacing w:val="-12"/>
          <w:w w:val="115"/>
          <w:sz w:val="17"/>
        </w:rPr>
        <w:t> </w:t>
      </w:r>
      <w:r>
        <w:rPr>
          <w:w w:val="115"/>
          <w:sz w:val="16"/>
        </w:rPr>
        <w:t>An</w:t>
      </w:r>
      <w:r>
        <w:rPr>
          <w:spacing w:val="13"/>
          <w:w w:val="115"/>
          <w:sz w:val="16"/>
        </w:rPr>
        <w:t> </w:t>
      </w:r>
      <w:r>
        <w:rPr>
          <w:w w:val="115"/>
          <w:sz w:val="16"/>
        </w:rPr>
        <w:t>investor</w:t>
      </w:r>
      <w:r>
        <w:rPr>
          <w:spacing w:val="13"/>
          <w:w w:val="115"/>
          <w:sz w:val="16"/>
        </w:rPr>
        <w:t> </w:t>
      </w:r>
      <w:r>
        <w:rPr>
          <w:w w:val="115"/>
          <w:sz w:val="16"/>
        </w:rPr>
        <w:t>can</w:t>
      </w:r>
      <w:r>
        <w:rPr>
          <w:spacing w:val="13"/>
          <w:w w:val="115"/>
          <w:sz w:val="16"/>
        </w:rPr>
        <w:t> </w:t>
      </w:r>
      <w:r>
        <w:rPr>
          <w:w w:val="115"/>
          <w:sz w:val="16"/>
        </w:rPr>
        <w:t>always</w:t>
      </w:r>
      <w:r>
        <w:rPr>
          <w:spacing w:val="13"/>
          <w:w w:val="115"/>
          <w:sz w:val="16"/>
        </w:rPr>
        <w:t> </w:t>
      </w:r>
      <w:r>
        <w:rPr>
          <w:w w:val="115"/>
          <w:sz w:val="16"/>
        </w:rPr>
        <w:t>contribute</w:t>
      </w:r>
      <w:r>
        <w:rPr>
          <w:spacing w:val="13"/>
          <w:w w:val="115"/>
          <w:sz w:val="16"/>
        </w:rPr>
        <w:t> </w:t>
      </w:r>
      <w:r>
        <w:rPr>
          <w:w w:val="115"/>
          <w:sz w:val="16"/>
        </w:rPr>
        <w:t>money</w:t>
      </w:r>
      <w:r>
        <w:rPr>
          <w:spacing w:val="13"/>
          <w:w w:val="115"/>
          <w:sz w:val="16"/>
        </w:rPr>
        <w:t> </w:t>
      </w:r>
      <w:r>
        <w:rPr>
          <w:w w:val="115"/>
          <w:sz w:val="16"/>
        </w:rPr>
        <w:t>to</w:t>
      </w:r>
      <w:r>
        <w:rPr>
          <w:spacing w:val="13"/>
          <w:w w:val="115"/>
          <w:sz w:val="16"/>
        </w:rPr>
        <w:t> </w:t>
      </w:r>
      <w:r>
        <w:rPr>
          <w:w w:val="115"/>
          <w:sz w:val="16"/>
        </w:rPr>
        <w:t>an</w:t>
      </w:r>
      <w:r>
        <w:rPr>
          <w:spacing w:val="13"/>
          <w:w w:val="115"/>
          <w:sz w:val="16"/>
        </w:rPr>
        <w:t> </w:t>
      </w:r>
      <w:r>
        <w:rPr>
          <w:w w:val="115"/>
          <w:sz w:val="16"/>
        </w:rPr>
        <w:t>IRA</w:t>
      </w:r>
      <w:r>
        <w:rPr>
          <w:spacing w:val="13"/>
          <w:w w:val="115"/>
          <w:sz w:val="16"/>
        </w:rPr>
        <w:t> </w:t>
      </w:r>
      <w:r>
        <w:rPr>
          <w:w w:val="115"/>
          <w:sz w:val="16"/>
        </w:rPr>
        <w:t>even</w:t>
      </w:r>
      <w:r>
        <w:rPr>
          <w:spacing w:val="13"/>
          <w:w w:val="115"/>
          <w:sz w:val="16"/>
        </w:rPr>
        <w:t> </w:t>
      </w:r>
      <w:r>
        <w:rPr>
          <w:w w:val="115"/>
          <w:sz w:val="16"/>
        </w:rPr>
        <w:t>if</w:t>
      </w:r>
      <w:r>
        <w:rPr>
          <w:spacing w:val="13"/>
          <w:w w:val="115"/>
          <w:sz w:val="16"/>
        </w:rPr>
        <w:t> </w:t>
      </w:r>
      <w:r>
        <w:rPr>
          <w:w w:val="115"/>
          <w:sz w:val="16"/>
        </w:rPr>
        <w:t>covered</w:t>
      </w:r>
      <w:r>
        <w:rPr>
          <w:spacing w:val="13"/>
          <w:w w:val="115"/>
          <w:sz w:val="16"/>
        </w:rPr>
        <w:t> </w:t>
      </w:r>
      <w:r>
        <w:rPr>
          <w:w w:val="115"/>
          <w:sz w:val="16"/>
        </w:rPr>
        <w:t>by</w:t>
      </w:r>
      <w:r>
        <w:rPr>
          <w:spacing w:val="13"/>
          <w:w w:val="115"/>
          <w:sz w:val="16"/>
        </w:rPr>
        <w:t> </w:t>
      </w:r>
      <w:r>
        <w:rPr>
          <w:w w:val="115"/>
          <w:sz w:val="16"/>
        </w:rPr>
        <w:t>an</w:t>
      </w:r>
      <w:r>
        <w:rPr>
          <w:spacing w:val="13"/>
          <w:w w:val="115"/>
          <w:sz w:val="16"/>
        </w:rPr>
        <w:t> </w:t>
      </w:r>
      <w:r>
        <w:rPr>
          <w:spacing w:val="-2"/>
          <w:w w:val="115"/>
          <w:sz w:val="16"/>
        </w:rPr>
        <w:t>employer</w:t>
      </w:r>
    </w:p>
    <w:p>
      <w:pPr>
        <w:pStyle w:val="BodyText"/>
        <w:spacing w:line="307" w:lineRule="auto" w:before="20"/>
        <w:ind w:left="1929" w:right="620"/>
      </w:pPr>
      <w:r>
        <w:rPr>
          <w:w w:val="120"/>
        </w:rPr>
        <w:t>pension plan. However, whether it’s deductible depends on the investor’s earnings. As of 2024 (the amount increases yearly), an investor who makes up to $77,000 can contribute to an IRA and be able to deduct the full amount from their taxes.</w:t>
      </w:r>
    </w:p>
    <w:p>
      <w:pPr>
        <w:pStyle w:val="ListParagraph"/>
        <w:numPr>
          <w:ilvl w:val="1"/>
          <w:numId w:val="49"/>
        </w:numPr>
        <w:tabs>
          <w:tab w:pos="1928" w:val="left" w:leader="none"/>
        </w:tabs>
        <w:spacing w:line="240" w:lineRule="auto" w:before="149" w:after="0"/>
        <w:ind w:left="1928" w:right="0" w:hanging="259"/>
        <w:jc w:val="left"/>
        <w:rPr>
          <w:sz w:val="16"/>
        </w:rPr>
      </w:pPr>
      <w:r>
        <w:rPr>
          <w:rFonts w:ascii="Arial Black"/>
          <w:w w:val="110"/>
          <w:sz w:val="17"/>
        </w:rPr>
        <w:t>C.</w:t>
      </w:r>
      <w:r>
        <w:rPr>
          <w:rFonts w:ascii="Arial Black"/>
          <w:spacing w:val="-3"/>
          <w:w w:val="115"/>
          <w:sz w:val="17"/>
        </w:rPr>
        <w:t> </w:t>
      </w:r>
      <w:r>
        <w:rPr>
          <w:w w:val="115"/>
          <w:sz w:val="16"/>
        </w:rPr>
        <w:t>Cash</w:t>
      </w:r>
      <w:r>
        <w:rPr>
          <w:spacing w:val="22"/>
          <w:w w:val="115"/>
          <w:sz w:val="16"/>
        </w:rPr>
        <w:t> </w:t>
      </w:r>
      <w:r>
        <w:rPr>
          <w:w w:val="115"/>
          <w:sz w:val="16"/>
        </w:rPr>
        <w:t>dividends,</w:t>
      </w:r>
      <w:r>
        <w:rPr>
          <w:spacing w:val="22"/>
          <w:w w:val="115"/>
          <w:sz w:val="16"/>
        </w:rPr>
        <w:t> </w:t>
      </w:r>
      <w:r>
        <w:rPr>
          <w:w w:val="115"/>
          <w:sz w:val="16"/>
        </w:rPr>
        <w:t>interest</w:t>
      </w:r>
      <w:r>
        <w:rPr>
          <w:spacing w:val="23"/>
          <w:w w:val="115"/>
          <w:sz w:val="16"/>
        </w:rPr>
        <w:t> </w:t>
      </w:r>
      <w:r>
        <w:rPr>
          <w:w w:val="115"/>
          <w:sz w:val="16"/>
        </w:rPr>
        <w:t>from</w:t>
      </w:r>
      <w:r>
        <w:rPr>
          <w:spacing w:val="22"/>
          <w:w w:val="115"/>
          <w:sz w:val="16"/>
        </w:rPr>
        <w:t> </w:t>
      </w:r>
      <w:r>
        <w:rPr>
          <w:w w:val="115"/>
          <w:sz w:val="16"/>
        </w:rPr>
        <w:t>corporate</w:t>
      </w:r>
      <w:r>
        <w:rPr>
          <w:spacing w:val="22"/>
          <w:w w:val="115"/>
          <w:sz w:val="16"/>
        </w:rPr>
        <w:t> </w:t>
      </w:r>
      <w:r>
        <w:rPr>
          <w:w w:val="115"/>
          <w:sz w:val="16"/>
        </w:rPr>
        <w:t>bonds,</w:t>
      </w:r>
      <w:r>
        <w:rPr>
          <w:spacing w:val="22"/>
          <w:w w:val="115"/>
          <w:sz w:val="16"/>
        </w:rPr>
        <w:t> </w:t>
      </w:r>
      <w:r>
        <w:rPr>
          <w:w w:val="115"/>
          <w:sz w:val="16"/>
        </w:rPr>
        <w:t>and</w:t>
      </w:r>
      <w:r>
        <w:rPr>
          <w:spacing w:val="22"/>
          <w:w w:val="115"/>
          <w:sz w:val="16"/>
        </w:rPr>
        <w:t> </w:t>
      </w:r>
      <w:r>
        <w:rPr>
          <w:w w:val="115"/>
          <w:sz w:val="16"/>
        </w:rPr>
        <w:t>interest</w:t>
      </w:r>
      <w:r>
        <w:rPr>
          <w:spacing w:val="22"/>
          <w:w w:val="115"/>
          <w:sz w:val="16"/>
        </w:rPr>
        <w:t> </w:t>
      </w:r>
      <w:r>
        <w:rPr>
          <w:w w:val="115"/>
          <w:sz w:val="16"/>
        </w:rPr>
        <w:t>from</w:t>
      </w:r>
      <w:r>
        <w:rPr>
          <w:spacing w:val="22"/>
          <w:w w:val="115"/>
          <w:sz w:val="16"/>
        </w:rPr>
        <w:t> </w:t>
      </w:r>
      <w:r>
        <w:rPr>
          <w:w w:val="115"/>
          <w:sz w:val="16"/>
        </w:rPr>
        <w:t>U.S.</w:t>
      </w:r>
      <w:r>
        <w:rPr>
          <w:spacing w:val="22"/>
          <w:w w:val="115"/>
          <w:sz w:val="16"/>
        </w:rPr>
        <w:t> </w:t>
      </w:r>
      <w:r>
        <w:rPr>
          <w:w w:val="115"/>
          <w:sz w:val="16"/>
        </w:rPr>
        <w:t>government</w:t>
      </w:r>
      <w:r>
        <w:rPr>
          <w:spacing w:val="22"/>
          <w:w w:val="115"/>
          <w:sz w:val="16"/>
        </w:rPr>
        <w:t> </w:t>
      </w:r>
      <w:r>
        <w:rPr>
          <w:spacing w:val="-2"/>
          <w:w w:val="115"/>
          <w:sz w:val="16"/>
        </w:rPr>
        <w:t>bonds</w:t>
      </w:r>
    </w:p>
    <w:p>
      <w:pPr>
        <w:pStyle w:val="BodyText"/>
        <w:spacing w:line="307" w:lineRule="auto" w:before="20"/>
        <w:ind w:left="1930" w:right="195"/>
        <w:jc w:val="both"/>
      </w:pPr>
      <w:r>
        <w:rPr>
          <w:w w:val="120"/>
        </w:rPr>
        <w:t>are all taxable for the year in which they occurred. However, stock dividends are not taxable because the investor didn’t receive a payment, just more shares of stock, which lowered the cost basis.</w:t>
      </w:r>
    </w:p>
    <w:p>
      <w:pPr>
        <w:pStyle w:val="ListParagraph"/>
        <w:numPr>
          <w:ilvl w:val="1"/>
          <w:numId w:val="49"/>
        </w:numPr>
        <w:tabs>
          <w:tab w:pos="1927" w:val="left" w:leader="none"/>
          <w:tab w:pos="1929" w:val="left" w:leader="none"/>
        </w:tabs>
        <w:spacing w:line="254" w:lineRule="auto" w:before="150" w:after="0"/>
        <w:ind w:left="1929" w:right="250" w:hanging="261"/>
        <w:jc w:val="left"/>
        <w:rPr>
          <w:sz w:val="16"/>
        </w:rPr>
      </w:pPr>
      <w:r>
        <w:rPr>
          <w:rFonts w:ascii="Arial Black"/>
          <w:w w:val="115"/>
          <w:sz w:val="17"/>
        </w:rPr>
        <w:t>A.</w:t>
      </w:r>
      <w:r>
        <w:rPr>
          <w:rFonts w:ascii="Arial Black"/>
          <w:spacing w:val="-2"/>
          <w:w w:val="115"/>
          <w:sz w:val="17"/>
        </w:rPr>
        <w:t> </w:t>
      </w:r>
      <w:r>
        <w:rPr>
          <w:w w:val="115"/>
          <w:sz w:val="16"/>
        </w:rPr>
        <w:t>This</w:t>
      </w:r>
      <w:r>
        <w:rPr>
          <w:spacing w:val="22"/>
          <w:w w:val="115"/>
          <w:sz w:val="16"/>
        </w:rPr>
        <w:t> </w:t>
      </w:r>
      <w:r>
        <w:rPr>
          <w:w w:val="115"/>
          <w:sz w:val="16"/>
        </w:rPr>
        <w:t>is</w:t>
      </w:r>
      <w:r>
        <w:rPr>
          <w:spacing w:val="22"/>
          <w:w w:val="115"/>
          <w:sz w:val="16"/>
        </w:rPr>
        <w:t> </w:t>
      </w:r>
      <w:r>
        <w:rPr>
          <w:w w:val="115"/>
          <w:sz w:val="16"/>
        </w:rPr>
        <w:t>a</w:t>
      </w:r>
      <w:r>
        <w:rPr>
          <w:spacing w:val="22"/>
          <w:w w:val="115"/>
          <w:sz w:val="16"/>
        </w:rPr>
        <w:t> </w:t>
      </w:r>
      <w:r>
        <w:rPr>
          <w:w w:val="115"/>
          <w:sz w:val="16"/>
        </w:rPr>
        <w:t>short-term</w:t>
      </w:r>
      <w:r>
        <w:rPr>
          <w:spacing w:val="22"/>
          <w:w w:val="115"/>
          <w:sz w:val="16"/>
        </w:rPr>
        <w:t> </w:t>
      </w:r>
      <w:r>
        <w:rPr>
          <w:w w:val="115"/>
          <w:sz w:val="16"/>
        </w:rPr>
        <w:t>capital</w:t>
      </w:r>
      <w:r>
        <w:rPr>
          <w:spacing w:val="22"/>
          <w:w w:val="115"/>
          <w:sz w:val="16"/>
        </w:rPr>
        <w:t> </w:t>
      </w:r>
      <w:r>
        <w:rPr>
          <w:w w:val="115"/>
          <w:sz w:val="16"/>
        </w:rPr>
        <w:t>gain</w:t>
      </w:r>
      <w:r>
        <w:rPr>
          <w:spacing w:val="22"/>
          <w:w w:val="115"/>
          <w:sz w:val="16"/>
        </w:rPr>
        <w:t> </w:t>
      </w:r>
      <w:r>
        <w:rPr>
          <w:w w:val="115"/>
          <w:sz w:val="16"/>
        </w:rPr>
        <w:t>because</w:t>
      </w:r>
      <w:r>
        <w:rPr>
          <w:spacing w:val="22"/>
          <w:w w:val="115"/>
          <w:sz w:val="16"/>
        </w:rPr>
        <w:t> </w:t>
      </w:r>
      <w:r>
        <w:rPr>
          <w:w w:val="115"/>
          <w:sz w:val="16"/>
        </w:rPr>
        <w:t>when</w:t>
      </w:r>
      <w:r>
        <w:rPr>
          <w:spacing w:val="22"/>
          <w:w w:val="115"/>
          <w:sz w:val="16"/>
        </w:rPr>
        <w:t> </w:t>
      </w:r>
      <w:r>
        <w:rPr>
          <w:w w:val="115"/>
          <w:sz w:val="16"/>
        </w:rPr>
        <w:t>a</w:t>
      </w:r>
      <w:r>
        <w:rPr>
          <w:spacing w:val="22"/>
          <w:w w:val="115"/>
          <w:sz w:val="16"/>
        </w:rPr>
        <w:t> </w:t>
      </w:r>
      <w:r>
        <w:rPr>
          <w:w w:val="115"/>
          <w:sz w:val="16"/>
        </w:rPr>
        <w:t>security</w:t>
      </w:r>
      <w:r>
        <w:rPr>
          <w:spacing w:val="22"/>
          <w:w w:val="115"/>
          <w:sz w:val="16"/>
        </w:rPr>
        <w:t> </w:t>
      </w:r>
      <w:r>
        <w:rPr>
          <w:w w:val="115"/>
          <w:sz w:val="16"/>
        </w:rPr>
        <w:t>is</w:t>
      </w:r>
      <w:r>
        <w:rPr>
          <w:spacing w:val="22"/>
          <w:w w:val="115"/>
          <w:sz w:val="16"/>
        </w:rPr>
        <w:t> </w:t>
      </w:r>
      <w:r>
        <w:rPr>
          <w:w w:val="115"/>
          <w:sz w:val="16"/>
        </w:rPr>
        <w:t>sold</w:t>
      </w:r>
      <w:r>
        <w:rPr>
          <w:spacing w:val="22"/>
          <w:w w:val="115"/>
          <w:sz w:val="16"/>
        </w:rPr>
        <w:t> </w:t>
      </w:r>
      <w:r>
        <w:rPr>
          <w:w w:val="115"/>
          <w:sz w:val="16"/>
        </w:rPr>
        <w:t>up</w:t>
      </w:r>
      <w:r>
        <w:rPr>
          <w:spacing w:val="22"/>
          <w:w w:val="115"/>
          <w:sz w:val="16"/>
        </w:rPr>
        <w:t> </w:t>
      </w:r>
      <w:r>
        <w:rPr>
          <w:w w:val="115"/>
          <w:sz w:val="16"/>
        </w:rPr>
        <w:t>to</w:t>
      </w:r>
      <w:r>
        <w:rPr>
          <w:spacing w:val="22"/>
          <w:w w:val="115"/>
          <w:sz w:val="16"/>
        </w:rPr>
        <w:t> </w:t>
      </w:r>
      <w:r>
        <w:rPr>
          <w:w w:val="115"/>
          <w:sz w:val="16"/>
        </w:rPr>
        <w:t>and</w:t>
      </w:r>
      <w:r>
        <w:rPr>
          <w:spacing w:val="22"/>
          <w:w w:val="115"/>
          <w:sz w:val="16"/>
        </w:rPr>
        <w:t> </w:t>
      </w:r>
      <w:r>
        <w:rPr>
          <w:w w:val="115"/>
          <w:sz w:val="16"/>
        </w:rPr>
        <w:t>including</w:t>
      </w:r>
      <w:r>
        <w:rPr>
          <w:spacing w:val="22"/>
          <w:w w:val="115"/>
          <w:sz w:val="16"/>
        </w:rPr>
        <w:t> </w:t>
      </w:r>
      <w:r>
        <w:rPr>
          <w:w w:val="115"/>
          <w:sz w:val="16"/>
        </w:rPr>
        <w:t>one year</w:t>
      </w:r>
      <w:r>
        <w:rPr>
          <w:spacing w:val="36"/>
          <w:w w:val="115"/>
          <w:sz w:val="16"/>
        </w:rPr>
        <w:t> </w:t>
      </w:r>
      <w:r>
        <w:rPr>
          <w:w w:val="115"/>
          <w:sz w:val="16"/>
        </w:rPr>
        <w:t>from</w:t>
      </w:r>
      <w:r>
        <w:rPr>
          <w:spacing w:val="36"/>
          <w:w w:val="115"/>
          <w:sz w:val="16"/>
        </w:rPr>
        <w:t> </w:t>
      </w:r>
      <w:r>
        <w:rPr>
          <w:w w:val="115"/>
          <w:sz w:val="16"/>
        </w:rPr>
        <w:t>the</w:t>
      </w:r>
      <w:r>
        <w:rPr>
          <w:spacing w:val="36"/>
          <w:w w:val="115"/>
          <w:sz w:val="16"/>
        </w:rPr>
        <w:t> </w:t>
      </w:r>
      <w:r>
        <w:rPr>
          <w:w w:val="115"/>
          <w:sz w:val="16"/>
        </w:rPr>
        <w:t>purchase</w:t>
      </w:r>
      <w:r>
        <w:rPr>
          <w:spacing w:val="36"/>
          <w:w w:val="115"/>
          <w:sz w:val="16"/>
        </w:rPr>
        <w:t> </w:t>
      </w:r>
      <w:r>
        <w:rPr>
          <w:w w:val="115"/>
          <w:sz w:val="16"/>
        </w:rPr>
        <w:t>date,</w:t>
      </w:r>
      <w:r>
        <w:rPr>
          <w:spacing w:val="36"/>
          <w:w w:val="115"/>
          <w:sz w:val="16"/>
        </w:rPr>
        <w:t> </w:t>
      </w:r>
      <w:r>
        <w:rPr>
          <w:w w:val="115"/>
          <w:sz w:val="16"/>
        </w:rPr>
        <w:t>it</w:t>
      </w:r>
      <w:r>
        <w:rPr>
          <w:spacing w:val="36"/>
          <w:w w:val="115"/>
          <w:sz w:val="16"/>
        </w:rPr>
        <w:t> </w:t>
      </w:r>
      <w:r>
        <w:rPr>
          <w:w w:val="115"/>
          <w:sz w:val="16"/>
        </w:rPr>
        <w:t>would</w:t>
      </w:r>
      <w:r>
        <w:rPr>
          <w:spacing w:val="36"/>
          <w:w w:val="115"/>
          <w:sz w:val="16"/>
        </w:rPr>
        <w:t> </w:t>
      </w:r>
      <w:r>
        <w:rPr>
          <w:w w:val="115"/>
          <w:sz w:val="16"/>
        </w:rPr>
        <w:t>be</w:t>
      </w:r>
      <w:r>
        <w:rPr>
          <w:spacing w:val="36"/>
          <w:w w:val="115"/>
          <w:sz w:val="16"/>
        </w:rPr>
        <w:t> </w:t>
      </w:r>
      <w:r>
        <w:rPr>
          <w:w w:val="115"/>
          <w:sz w:val="16"/>
        </w:rPr>
        <w:t>a</w:t>
      </w:r>
      <w:r>
        <w:rPr>
          <w:spacing w:val="36"/>
          <w:w w:val="115"/>
          <w:sz w:val="16"/>
        </w:rPr>
        <w:t> </w:t>
      </w:r>
      <w:r>
        <w:rPr>
          <w:w w:val="115"/>
          <w:sz w:val="16"/>
        </w:rPr>
        <w:t>short-term</w:t>
      </w:r>
      <w:r>
        <w:rPr>
          <w:spacing w:val="36"/>
          <w:w w:val="115"/>
          <w:sz w:val="16"/>
        </w:rPr>
        <w:t> </w:t>
      </w:r>
      <w:r>
        <w:rPr>
          <w:w w:val="115"/>
          <w:sz w:val="16"/>
        </w:rPr>
        <w:t>capital</w:t>
      </w:r>
      <w:r>
        <w:rPr>
          <w:spacing w:val="36"/>
          <w:w w:val="115"/>
          <w:sz w:val="16"/>
        </w:rPr>
        <w:t> </w:t>
      </w:r>
      <w:r>
        <w:rPr>
          <w:w w:val="115"/>
          <w:sz w:val="16"/>
        </w:rPr>
        <w:t>gain</w:t>
      </w:r>
      <w:r>
        <w:rPr>
          <w:spacing w:val="36"/>
          <w:w w:val="115"/>
          <w:sz w:val="16"/>
        </w:rPr>
        <w:t> </w:t>
      </w:r>
      <w:r>
        <w:rPr>
          <w:w w:val="115"/>
          <w:sz w:val="16"/>
        </w:rPr>
        <w:t>or</w:t>
      </w:r>
      <w:r>
        <w:rPr>
          <w:spacing w:val="36"/>
          <w:w w:val="115"/>
          <w:sz w:val="16"/>
        </w:rPr>
        <w:t> </w:t>
      </w:r>
      <w:r>
        <w:rPr>
          <w:w w:val="115"/>
          <w:sz w:val="16"/>
        </w:rPr>
        <w:t>loss.</w:t>
      </w:r>
      <w:r>
        <w:rPr>
          <w:spacing w:val="36"/>
          <w:w w:val="115"/>
          <w:sz w:val="16"/>
        </w:rPr>
        <w:t> </w:t>
      </w:r>
      <w:r>
        <w:rPr>
          <w:w w:val="115"/>
          <w:sz w:val="16"/>
        </w:rPr>
        <w:t>Because</w:t>
      </w:r>
      <w:r>
        <w:rPr>
          <w:spacing w:val="36"/>
          <w:w w:val="115"/>
          <w:sz w:val="16"/>
        </w:rPr>
        <w:t> </w:t>
      </w:r>
      <w:r>
        <w:rPr>
          <w:w w:val="115"/>
          <w:sz w:val="16"/>
        </w:rPr>
        <w:t>it</w:t>
      </w:r>
      <w:r>
        <w:rPr>
          <w:spacing w:val="36"/>
          <w:w w:val="115"/>
          <w:sz w:val="16"/>
        </w:rPr>
        <w:t> </w:t>
      </w:r>
      <w:r>
        <w:rPr>
          <w:w w:val="115"/>
          <w:sz w:val="16"/>
        </w:rPr>
        <w:t>is</w:t>
      </w:r>
    </w:p>
    <w:p>
      <w:pPr>
        <w:pStyle w:val="BodyText"/>
        <w:spacing w:before="42"/>
        <w:ind w:left="1929"/>
      </w:pPr>
      <w:r>
        <w:rPr>
          <w:w w:val="120"/>
        </w:rPr>
        <w:t>short-term,</w:t>
      </w:r>
      <w:r>
        <w:rPr>
          <w:spacing w:val="9"/>
          <w:w w:val="120"/>
        </w:rPr>
        <w:t> </w:t>
      </w:r>
      <w:r>
        <w:rPr>
          <w:w w:val="120"/>
        </w:rPr>
        <w:t>the</w:t>
      </w:r>
      <w:r>
        <w:rPr>
          <w:spacing w:val="9"/>
          <w:w w:val="120"/>
        </w:rPr>
        <w:t> </w:t>
      </w:r>
      <w:r>
        <w:rPr>
          <w:w w:val="120"/>
        </w:rPr>
        <w:t>gain</w:t>
      </w:r>
      <w:r>
        <w:rPr>
          <w:spacing w:val="9"/>
          <w:w w:val="120"/>
        </w:rPr>
        <w:t> </w:t>
      </w:r>
      <w:r>
        <w:rPr>
          <w:w w:val="120"/>
        </w:rPr>
        <w:t>would</w:t>
      </w:r>
      <w:r>
        <w:rPr>
          <w:spacing w:val="10"/>
          <w:w w:val="120"/>
        </w:rPr>
        <w:t> </w:t>
      </w:r>
      <w:r>
        <w:rPr>
          <w:w w:val="120"/>
        </w:rPr>
        <w:t>be</w:t>
      </w:r>
      <w:r>
        <w:rPr>
          <w:spacing w:val="9"/>
          <w:w w:val="120"/>
        </w:rPr>
        <w:t> </w:t>
      </w:r>
      <w:r>
        <w:rPr>
          <w:w w:val="120"/>
        </w:rPr>
        <w:t>taxed</w:t>
      </w:r>
      <w:r>
        <w:rPr>
          <w:spacing w:val="9"/>
          <w:w w:val="120"/>
        </w:rPr>
        <w:t> </w:t>
      </w:r>
      <w:r>
        <w:rPr>
          <w:w w:val="120"/>
        </w:rPr>
        <w:t>at</w:t>
      </w:r>
      <w:r>
        <w:rPr>
          <w:spacing w:val="10"/>
          <w:w w:val="120"/>
        </w:rPr>
        <w:t> </w:t>
      </w:r>
      <w:r>
        <w:rPr>
          <w:w w:val="120"/>
        </w:rPr>
        <w:t>the</w:t>
      </w:r>
      <w:r>
        <w:rPr>
          <w:spacing w:val="9"/>
          <w:w w:val="120"/>
        </w:rPr>
        <w:t> </w:t>
      </w:r>
      <w:r>
        <w:rPr>
          <w:w w:val="120"/>
        </w:rPr>
        <w:t>investor’s</w:t>
      </w:r>
      <w:r>
        <w:rPr>
          <w:spacing w:val="9"/>
          <w:w w:val="120"/>
        </w:rPr>
        <w:t> </w:t>
      </w:r>
      <w:r>
        <w:rPr>
          <w:w w:val="120"/>
        </w:rPr>
        <w:t>tax</w:t>
      </w:r>
      <w:r>
        <w:rPr>
          <w:spacing w:val="9"/>
          <w:w w:val="120"/>
        </w:rPr>
        <w:t> </w:t>
      </w:r>
      <w:r>
        <w:rPr>
          <w:spacing w:val="-2"/>
          <w:w w:val="120"/>
        </w:rPr>
        <w:t>bracket.</w:t>
      </w:r>
    </w:p>
    <w:p>
      <w:pPr>
        <w:pStyle w:val="BodyText"/>
        <w:spacing w:before="15"/>
      </w:pPr>
    </w:p>
    <w:p>
      <w:pPr>
        <w:pStyle w:val="ListParagraph"/>
        <w:numPr>
          <w:ilvl w:val="1"/>
          <w:numId w:val="49"/>
        </w:numPr>
        <w:tabs>
          <w:tab w:pos="1927" w:val="left" w:leader="none"/>
          <w:tab w:pos="1929" w:val="left" w:leader="none"/>
        </w:tabs>
        <w:spacing w:line="254" w:lineRule="auto" w:before="0" w:after="0"/>
        <w:ind w:left="1929" w:right="586" w:hanging="261"/>
        <w:jc w:val="left"/>
        <w:rPr>
          <w:sz w:val="16"/>
        </w:rPr>
      </w:pPr>
      <w:r>
        <w:rPr>
          <w:rFonts w:ascii="Arial Black"/>
          <w:w w:val="115"/>
          <w:sz w:val="17"/>
        </w:rPr>
        <w:t>A.</w:t>
      </w:r>
      <w:r>
        <w:rPr>
          <w:rFonts w:ascii="Arial Black"/>
          <w:spacing w:val="-5"/>
          <w:w w:val="115"/>
          <w:sz w:val="17"/>
        </w:rPr>
        <w:t> </w:t>
      </w:r>
      <w:r>
        <w:rPr>
          <w:w w:val="115"/>
          <w:sz w:val="16"/>
        </w:rPr>
        <w:t>According</w:t>
      </w:r>
      <w:r>
        <w:rPr>
          <w:spacing w:val="19"/>
          <w:w w:val="115"/>
          <w:sz w:val="16"/>
        </w:rPr>
        <w:t> </w:t>
      </w:r>
      <w:r>
        <w:rPr>
          <w:w w:val="115"/>
          <w:sz w:val="16"/>
        </w:rPr>
        <w:t>to</w:t>
      </w:r>
      <w:r>
        <w:rPr>
          <w:spacing w:val="19"/>
          <w:w w:val="115"/>
          <w:sz w:val="16"/>
        </w:rPr>
        <w:t> </w:t>
      </w:r>
      <w:r>
        <w:rPr>
          <w:w w:val="115"/>
          <w:sz w:val="16"/>
        </w:rPr>
        <w:t>the</w:t>
      </w:r>
      <w:r>
        <w:rPr>
          <w:spacing w:val="19"/>
          <w:w w:val="115"/>
          <w:sz w:val="16"/>
        </w:rPr>
        <w:t> </w:t>
      </w:r>
      <w:r>
        <w:rPr>
          <w:w w:val="115"/>
          <w:sz w:val="16"/>
        </w:rPr>
        <w:t>wash</w:t>
      </w:r>
      <w:r>
        <w:rPr>
          <w:spacing w:val="19"/>
          <w:w w:val="115"/>
          <w:sz w:val="16"/>
        </w:rPr>
        <w:t> </w:t>
      </w:r>
      <w:r>
        <w:rPr>
          <w:w w:val="115"/>
          <w:sz w:val="16"/>
        </w:rPr>
        <w:t>sale</w:t>
      </w:r>
      <w:r>
        <w:rPr>
          <w:spacing w:val="19"/>
          <w:w w:val="115"/>
          <w:sz w:val="16"/>
        </w:rPr>
        <w:t> </w:t>
      </w:r>
      <w:r>
        <w:rPr>
          <w:w w:val="115"/>
          <w:sz w:val="16"/>
        </w:rPr>
        <w:t>rule,</w:t>
      </w:r>
      <w:r>
        <w:rPr>
          <w:spacing w:val="19"/>
          <w:w w:val="115"/>
          <w:sz w:val="16"/>
        </w:rPr>
        <w:t> </w:t>
      </w:r>
      <w:r>
        <w:rPr>
          <w:w w:val="115"/>
          <w:sz w:val="16"/>
        </w:rPr>
        <w:t>an</w:t>
      </w:r>
      <w:r>
        <w:rPr>
          <w:spacing w:val="19"/>
          <w:w w:val="115"/>
          <w:sz w:val="16"/>
        </w:rPr>
        <w:t> </w:t>
      </w:r>
      <w:r>
        <w:rPr>
          <w:w w:val="115"/>
          <w:sz w:val="16"/>
        </w:rPr>
        <w:t>investor</w:t>
      </w:r>
      <w:r>
        <w:rPr>
          <w:spacing w:val="19"/>
          <w:w w:val="115"/>
          <w:sz w:val="16"/>
        </w:rPr>
        <w:t> </w:t>
      </w:r>
      <w:r>
        <w:rPr>
          <w:w w:val="115"/>
          <w:sz w:val="16"/>
        </w:rPr>
        <w:t>who</w:t>
      </w:r>
      <w:r>
        <w:rPr>
          <w:spacing w:val="19"/>
          <w:w w:val="115"/>
          <w:sz w:val="16"/>
        </w:rPr>
        <w:t> </w:t>
      </w:r>
      <w:r>
        <w:rPr>
          <w:w w:val="115"/>
          <w:sz w:val="16"/>
        </w:rPr>
        <w:t>is</w:t>
      </w:r>
      <w:r>
        <w:rPr>
          <w:spacing w:val="19"/>
          <w:w w:val="115"/>
          <w:sz w:val="16"/>
        </w:rPr>
        <w:t> </w:t>
      </w:r>
      <w:r>
        <w:rPr>
          <w:w w:val="115"/>
          <w:sz w:val="16"/>
        </w:rPr>
        <w:t>selling</w:t>
      </w:r>
      <w:r>
        <w:rPr>
          <w:spacing w:val="19"/>
          <w:w w:val="115"/>
          <w:sz w:val="16"/>
        </w:rPr>
        <w:t> </w:t>
      </w:r>
      <w:r>
        <w:rPr>
          <w:w w:val="115"/>
          <w:sz w:val="16"/>
        </w:rPr>
        <w:t>a</w:t>
      </w:r>
      <w:r>
        <w:rPr>
          <w:spacing w:val="19"/>
          <w:w w:val="115"/>
          <w:sz w:val="16"/>
        </w:rPr>
        <w:t> </w:t>
      </w:r>
      <w:r>
        <w:rPr>
          <w:w w:val="115"/>
          <w:sz w:val="16"/>
        </w:rPr>
        <w:t>security</w:t>
      </w:r>
      <w:r>
        <w:rPr>
          <w:spacing w:val="19"/>
          <w:w w:val="115"/>
          <w:sz w:val="16"/>
        </w:rPr>
        <w:t> </w:t>
      </w:r>
      <w:r>
        <w:rPr>
          <w:w w:val="115"/>
          <w:sz w:val="16"/>
        </w:rPr>
        <w:t>at</w:t>
      </w:r>
      <w:r>
        <w:rPr>
          <w:spacing w:val="19"/>
          <w:w w:val="115"/>
          <w:sz w:val="16"/>
        </w:rPr>
        <w:t> </w:t>
      </w:r>
      <w:r>
        <w:rPr>
          <w:w w:val="115"/>
          <w:sz w:val="16"/>
        </w:rPr>
        <w:t>a</w:t>
      </w:r>
      <w:r>
        <w:rPr>
          <w:spacing w:val="19"/>
          <w:w w:val="115"/>
          <w:sz w:val="16"/>
        </w:rPr>
        <w:t> </w:t>
      </w:r>
      <w:r>
        <w:rPr>
          <w:w w:val="115"/>
          <w:sz w:val="16"/>
        </w:rPr>
        <w:t>loss</w:t>
      </w:r>
      <w:r>
        <w:rPr>
          <w:spacing w:val="19"/>
          <w:w w:val="115"/>
          <w:sz w:val="16"/>
        </w:rPr>
        <w:t> </w:t>
      </w:r>
      <w:r>
        <w:rPr>
          <w:w w:val="115"/>
          <w:sz w:val="16"/>
        </w:rPr>
        <w:t>cannot purchase</w:t>
      </w:r>
      <w:r>
        <w:rPr>
          <w:spacing w:val="34"/>
          <w:w w:val="115"/>
          <w:sz w:val="16"/>
        </w:rPr>
        <w:t> </w:t>
      </w:r>
      <w:r>
        <w:rPr>
          <w:w w:val="115"/>
          <w:sz w:val="16"/>
        </w:rPr>
        <w:t>the</w:t>
      </w:r>
      <w:r>
        <w:rPr>
          <w:spacing w:val="34"/>
          <w:w w:val="115"/>
          <w:sz w:val="16"/>
        </w:rPr>
        <w:t> </w:t>
      </w:r>
      <w:r>
        <w:rPr>
          <w:w w:val="115"/>
          <w:sz w:val="16"/>
        </w:rPr>
        <w:t>same</w:t>
      </w:r>
      <w:r>
        <w:rPr>
          <w:spacing w:val="34"/>
          <w:w w:val="115"/>
          <w:sz w:val="16"/>
        </w:rPr>
        <w:t> </w:t>
      </w:r>
      <w:r>
        <w:rPr>
          <w:w w:val="115"/>
          <w:sz w:val="16"/>
        </w:rPr>
        <w:t>security</w:t>
      </w:r>
      <w:r>
        <w:rPr>
          <w:spacing w:val="34"/>
          <w:w w:val="115"/>
          <w:sz w:val="16"/>
        </w:rPr>
        <w:t> </w:t>
      </w:r>
      <w:r>
        <w:rPr>
          <w:w w:val="115"/>
          <w:sz w:val="16"/>
        </w:rPr>
        <w:t>or</w:t>
      </w:r>
      <w:r>
        <w:rPr>
          <w:spacing w:val="34"/>
          <w:w w:val="115"/>
          <w:sz w:val="16"/>
        </w:rPr>
        <w:t> </w:t>
      </w:r>
      <w:r>
        <w:rPr>
          <w:w w:val="115"/>
          <w:sz w:val="16"/>
        </w:rPr>
        <w:t>anything</w:t>
      </w:r>
      <w:r>
        <w:rPr>
          <w:spacing w:val="34"/>
          <w:w w:val="115"/>
          <w:sz w:val="16"/>
        </w:rPr>
        <w:t> </w:t>
      </w:r>
      <w:r>
        <w:rPr>
          <w:w w:val="115"/>
          <w:sz w:val="16"/>
        </w:rPr>
        <w:t>convertible</w:t>
      </w:r>
      <w:r>
        <w:rPr>
          <w:spacing w:val="34"/>
          <w:w w:val="115"/>
          <w:sz w:val="16"/>
        </w:rPr>
        <w:t> </w:t>
      </w:r>
      <w:r>
        <w:rPr>
          <w:w w:val="115"/>
          <w:sz w:val="16"/>
        </w:rPr>
        <w:t>into</w:t>
      </w:r>
      <w:r>
        <w:rPr>
          <w:spacing w:val="34"/>
          <w:w w:val="115"/>
          <w:sz w:val="16"/>
        </w:rPr>
        <w:t> </w:t>
      </w:r>
      <w:r>
        <w:rPr>
          <w:w w:val="115"/>
          <w:sz w:val="16"/>
        </w:rPr>
        <w:t>the</w:t>
      </w:r>
      <w:r>
        <w:rPr>
          <w:spacing w:val="34"/>
          <w:w w:val="115"/>
          <w:sz w:val="16"/>
        </w:rPr>
        <w:t> </w:t>
      </w:r>
      <w:r>
        <w:rPr>
          <w:w w:val="115"/>
          <w:sz w:val="16"/>
        </w:rPr>
        <w:t>same</w:t>
      </w:r>
      <w:r>
        <w:rPr>
          <w:spacing w:val="34"/>
          <w:w w:val="115"/>
          <w:sz w:val="16"/>
        </w:rPr>
        <w:t> </w:t>
      </w:r>
      <w:r>
        <w:rPr>
          <w:w w:val="115"/>
          <w:sz w:val="16"/>
        </w:rPr>
        <w:t>security</w:t>
      </w:r>
      <w:r>
        <w:rPr>
          <w:spacing w:val="34"/>
          <w:w w:val="115"/>
          <w:sz w:val="16"/>
        </w:rPr>
        <w:t> </w:t>
      </w:r>
      <w:r>
        <w:rPr>
          <w:w w:val="115"/>
          <w:sz w:val="16"/>
        </w:rPr>
        <w:t>for</w:t>
      </w:r>
      <w:r>
        <w:rPr>
          <w:spacing w:val="34"/>
          <w:w w:val="115"/>
          <w:sz w:val="16"/>
        </w:rPr>
        <w:t> </w:t>
      </w:r>
      <w:r>
        <w:rPr>
          <w:w w:val="115"/>
          <w:sz w:val="16"/>
        </w:rPr>
        <w:t>30</w:t>
      </w:r>
      <w:r>
        <w:rPr>
          <w:spacing w:val="34"/>
          <w:w w:val="115"/>
          <w:sz w:val="16"/>
        </w:rPr>
        <w:t> </w:t>
      </w:r>
      <w:r>
        <w:rPr>
          <w:w w:val="115"/>
          <w:sz w:val="16"/>
        </w:rPr>
        <w:t>days</w:t>
      </w:r>
    </w:p>
    <w:p>
      <w:pPr>
        <w:pStyle w:val="BodyText"/>
        <w:spacing w:line="307" w:lineRule="auto" w:before="42"/>
        <w:ind w:left="1929" w:right="586"/>
      </w:pPr>
      <w:r>
        <w:rPr>
          <w:w w:val="120"/>
        </w:rPr>
        <w:t>prior or 30 days after the sale and be able to claim the loss. However, the loss isn’t gone completely; it just means that the cost basis for the new securities purchased will be adjusted for the loss. So, if the investor sold ABC common stock at a loss, they wouldn’t be able to purchase ABC call options on the stock because call options give the investor the right to purchase the underlying security.</w:t>
      </w:r>
    </w:p>
    <w:p>
      <w:pPr>
        <w:pStyle w:val="ListParagraph"/>
        <w:numPr>
          <w:ilvl w:val="1"/>
          <w:numId w:val="49"/>
        </w:numPr>
        <w:tabs>
          <w:tab w:pos="1928" w:val="left" w:leader="none"/>
        </w:tabs>
        <w:spacing w:line="240" w:lineRule="auto" w:before="150" w:after="0"/>
        <w:ind w:left="1928" w:right="0" w:hanging="259"/>
        <w:jc w:val="left"/>
        <w:rPr>
          <w:sz w:val="16"/>
        </w:rPr>
      </w:pPr>
      <w:r>
        <w:rPr>
          <w:rFonts w:ascii="Arial Black"/>
          <w:w w:val="110"/>
          <w:sz w:val="17"/>
        </w:rPr>
        <w:t>C.</w:t>
      </w:r>
      <w:r>
        <w:rPr>
          <w:rFonts w:ascii="Arial Black"/>
          <w:spacing w:val="-3"/>
          <w:w w:val="110"/>
          <w:sz w:val="17"/>
        </w:rPr>
        <w:t> </w:t>
      </w:r>
      <w:r>
        <w:rPr>
          <w:w w:val="115"/>
          <w:sz w:val="16"/>
        </w:rPr>
        <w:t>403(b)</w:t>
      </w:r>
      <w:r>
        <w:rPr>
          <w:spacing w:val="19"/>
          <w:w w:val="115"/>
          <w:sz w:val="16"/>
        </w:rPr>
        <w:t> </w:t>
      </w:r>
      <w:r>
        <w:rPr>
          <w:w w:val="115"/>
          <w:sz w:val="16"/>
        </w:rPr>
        <w:t>plans</w:t>
      </w:r>
      <w:r>
        <w:rPr>
          <w:spacing w:val="19"/>
          <w:w w:val="115"/>
          <w:sz w:val="16"/>
        </w:rPr>
        <w:t> </w:t>
      </w:r>
      <w:r>
        <w:rPr>
          <w:w w:val="115"/>
          <w:sz w:val="16"/>
        </w:rPr>
        <w:t>are</w:t>
      </w:r>
      <w:r>
        <w:rPr>
          <w:spacing w:val="19"/>
          <w:w w:val="115"/>
          <w:sz w:val="16"/>
        </w:rPr>
        <w:t> </w:t>
      </w:r>
      <w:r>
        <w:rPr>
          <w:w w:val="115"/>
          <w:sz w:val="16"/>
        </w:rPr>
        <w:t>set</w:t>
      </w:r>
      <w:r>
        <w:rPr>
          <w:spacing w:val="19"/>
          <w:w w:val="115"/>
          <w:sz w:val="16"/>
        </w:rPr>
        <w:t> </w:t>
      </w:r>
      <w:r>
        <w:rPr>
          <w:w w:val="115"/>
          <w:sz w:val="16"/>
        </w:rPr>
        <w:t>up</w:t>
      </w:r>
      <w:r>
        <w:rPr>
          <w:spacing w:val="19"/>
          <w:w w:val="115"/>
          <w:sz w:val="16"/>
        </w:rPr>
        <w:t> </w:t>
      </w:r>
      <w:r>
        <w:rPr>
          <w:w w:val="115"/>
          <w:sz w:val="16"/>
        </w:rPr>
        <w:t>for</w:t>
      </w:r>
      <w:r>
        <w:rPr>
          <w:spacing w:val="19"/>
          <w:w w:val="115"/>
          <w:sz w:val="16"/>
        </w:rPr>
        <w:t> </w:t>
      </w:r>
      <w:r>
        <w:rPr>
          <w:w w:val="115"/>
          <w:sz w:val="16"/>
        </w:rPr>
        <w:t>public</w:t>
      </w:r>
      <w:r>
        <w:rPr>
          <w:spacing w:val="19"/>
          <w:w w:val="115"/>
          <w:sz w:val="16"/>
        </w:rPr>
        <w:t> </w:t>
      </w:r>
      <w:r>
        <w:rPr>
          <w:w w:val="115"/>
          <w:sz w:val="16"/>
        </w:rPr>
        <w:t>school</w:t>
      </w:r>
      <w:r>
        <w:rPr>
          <w:spacing w:val="19"/>
          <w:w w:val="115"/>
          <w:sz w:val="16"/>
        </w:rPr>
        <w:t> </w:t>
      </w:r>
      <w:r>
        <w:rPr>
          <w:w w:val="115"/>
          <w:sz w:val="16"/>
        </w:rPr>
        <w:t>employees</w:t>
      </w:r>
      <w:r>
        <w:rPr>
          <w:spacing w:val="19"/>
          <w:w w:val="115"/>
          <w:sz w:val="16"/>
        </w:rPr>
        <w:t> </w:t>
      </w:r>
      <w:r>
        <w:rPr>
          <w:w w:val="115"/>
          <w:sz w:val="16"/>
        </w:rPr>
        <w:t>(elementary,</w:t>
      </w:r>
      <w:r>
        <w:rPr>
          <w:spacing w:val="19"/>
          <w:w w:val="115"/>
          <w:sz w:val="16"/>
        </w:rPr>
        <w:t> </w:t>
      </w:r>
      <w:r>
        <w:rPr>
          <w:w w:val="115"/>
          <w:sz w:val="16"/>
        </w:rPr>
        <w:t>secondary,</w:t>
      </w:r>
      <w:r>
        <w:rPr>
          <w:spacing w:val="19"/>
          <w:w w:val="115"/>
          <w:sz w:val="16"/>
        </w:rPr>
        <w:t> </w:t>
      </w:r>
      <w:r>
        <w:rPr>
          <w:w w:val="115"/>
          <w:sz w:val="16"/>
        </w:rPr>
        <w:t>college,</w:t>
      </w:r>
      <w:r>
        <w:rPr>
          <w:spacing w:val="19"/>
          <w:w w:val="115"/>
          <w:sz w:val="16"/>
        </w:rPr>
        <w:t> </w:t>
      </w:r>
      <w:r>
        <w:rPr>
          <w:spacing w:val="-5"/>
          <w:w w:val="115"/>
          <w:sz w:val="16"/>
        </w:rPr>
        <w:t>and</w:t>
      </w:r>
    </w:p>
    <w:p>
      <w:pPr>
        <w:pStyle w:val="BodyText"/>
        <w:spacing w:line="307" w:lineRule="auto" w:before="19"/>
        <w:ind w:left="1930"/>
      </w:pPr>
      <w:r>
        <w:rPr>
          <w:w w:val="120"/>
        </w:rPr>
        <w:t>so on). They are considered salary reduction plans because the amount contributed by the employee reduces their salary so that they aren’t taxed on the money contributed until it’s taken out at retirement.</w:t>
      </w:r>
    </w:p>
    <w:p>
      <w:pPr>
        <w:pStyle w:val="BodyText"/>
        <w:spacing w:after="0" w:line="307" w:lineRule="auto"/>
        <w:sectPr>
          <w:pgSz w:w="12240" w:h="15660"/>
          <w:pgMar w:header="0" w:footer="736" w:top="820" w:bottom="920" w:left="1080" w:right="1440"/>
        </w:sectPr>
      </w:pPr>
    </w:p>
    <w:p>
      <w:pPr>
        <w:pStyle w:val="BodyText"/>
        <w:rPr>
          <w:sz w:val="17"/>
        </w:rPr>
      </w:pPr>
    </w:p>
    <w:p>
      <w:pPr>
        <w:pStyle w:val="BodyText"/>
        <w:spacing w:after="0"/>
        <w:rPr>
          <w:sz w:val="17"/>
        </w:rPr>
        <w:sectPr>
          <w:footerReference w:type="even" r:id="rId89"/>
          <w:pgSz w:w="12240" w:h="15660"/>
          <w:pgMar w:header="0" w:footer="0" w:top="1800" w:bottom="280" w:left="1080" w:right="1440"/>
        </w:sectPr>
      </w:pPr>
    </w:p>
    <w:p>
      <w:pPr>
        <w:pStyle w:val="BodyText"/>
        <w:rPr>
          <w:sz w:val="48"/>
        </w:rPr>
      </w:pPr>
      <w:r>
        <w:rPr>
          <w:sz w:val="48"/>
        </w:rPr>
        <mc:AlternateContent>
          <mc:Choice Requires="wps">
            <w:drawing>
              <wp:anchor distT="0" distB="0" distL="0" distR="0" allowOverlap="1" layoutInCell="1" locked="0" behindDoc="0" simplePos="0" relativeHeight="15841792">
                <wp:simplePos x="0" y="0"/>
                <wp:positionH relativeFrom="page">
                  <wp:posOffset>0</wp:posOffset>
                </wp:positionH>
                <wp:positionV relativeFrom="page">
                  <wp:posOffset>0</wp:posOffset>
                </wp:positionV>
                <wp:extent cx="7772400" cy="2494915"/>
                <wp:effectExtent l="0" t="0" r="0" b="0"/>
                <wp:wrapNone/>
                <wp:docPr id="533" name="Group 533"/>
                <wp:cNvGraphicFramePr>
                  <a:graphicFrameLocks/>
                </wp:cNvGraphicFramePr>
                <a:graphic>
                  <a:graphicData uri="http://schemas.microsoft.com/office/word/2010/wordprocessingGroup">
                    <wpg:wgp>
                      <wpg:cNvPr id="533" name="Group 533"/>
                      <wpg:cNvGrpSpPr/>
                      <wpg:grpSpPr>
                        <a:xfrm>
                          <a:off x="0" y="0"/>
                          <a:ext cx="7772400" cy="2494915"/>
                          <a:chExt cx="7772400" cy="2494915"/>
                        </a:xfrm>
                      </wpg:grpSpPr>
                      <wps:wsp>
                        <wps:cNvPr id="534" name="Graphic 534"/>
                        <wps:cNvSpPr/>
                        <wps:spPr>
                          <a:xfrm>
                            <a:off x="0" y="888999"/>
                            <a:ext cx="7772400" cy="329565"/>
                          </a:xfrm>
                          <a:custGeom>
                            <a:avLst/>
                            <a:gdLst/>
                            <a:ahLst/>
                            <a:cxnLst/>
                            <a:rect l="l" t="t" r="r" b="b"/>
                            <a:pathLst>
                              <a:path w="7772400" h="329565">
                                <a:moveTo>
                                  <a:pt x="4210062" y="0"/>
                                </a:moveTo>
                                <a:lnTo>
                                  <a:pt x="0" y="0"/>
                                </a:lnTo>
                                <a:lnTo>
                                  <a:pt x="0" y="329438"/>
                                </a:lnTo>
                                <a:lnTo>
                                  <a:pt x="4210062" y="329438"/>
                                </a:lnTo>
                                <a:lnTo>
                                  <a:pt x="4210062" y="0"/>
                                </a:lnTo>
                                <a:close/>
                              </a:path>
                              <a:path w="7772400" h="329565">
                                <a:moveTo>
                                  <a:pt x="7772400" y="0"/>
                                </a:moveTo>
                                <a:lnTo>
                                  <a:pt x="6743713" y="0"/>
                                </a:lnTo>
                                <a:lnTo>
                                  <a:pt x="6743713" y="329438"/>
                                </a:lnTo>
                                <a:lnTo>
                                  <a:pt x="7772400" y="329438"/>
                                </a:lnTo>
                                <a:lnTo>
                                  <a:pt x="7772400" y="0"/>
                                </a:lnTo>
                                <a:close/>
                              </a:path>
                            </a:pathLst>
                          </a:custGeom>
                          <a:solidFill>
                            <a:srgbClr val="000000">
                              <a:alpha val="36999"/>
                            </a:srgbClr>
                          </a:solidFill>
                        </wps:spPr>
                        <wps:bodyPr wrap="square" lIns="0" tIns="0" rIns="0" bIns="0" rtlCol="0">
                          <a:prstTxWarp prst="textNoShape">
                            <a:avLst/>
                          </a:prstTxWarp>
                          <a:noAutofit/>
                        </wps:bodyPr>
                      </wps:wsp>
                      <wps:wsp>
                        <wps:cNvPr id="535" name="Graphic 535"/>
                        <wps:cNvSpPr/>
                        <wps:spPr>
                          <a:xfrm>
                            <a:off x="0" y="0"/>
                            <a:ext cx="7772400" cy="889000"/>
                          </a:xfrm>
                          <a:custGeom>
                            <a:avLst/>
                            <a:gdLst/>
                            <a:ahLst/>
                            <a:cxnLst/>
                            <a:rect l="l" t="t" r="r" b="b"/>
                            <a:pathLst>
                              <a:path w="7772400" h="889000">
                                <a:moveTo>
                                  <a:pt x="0" y="889000"/>
                                </a:moveTo>
                                <a:lnTo>
                                  <a:pt x="7772400" y="889000"/>
                                </a:lnTo>
                                <a:lnTo>
                                  <a:pt x="7772400" y="0"/>
                                </a:lnTo>
                                <a:lnTo>
                                  <a:pt x="0" y="0"/>
                                </a:lnTo>
                                <a:lnTo>
                                  <a:pt x="0" y="889000"/>
                                </a:lnTo>
                                <a:close/>
                              </a:path>
                            </a:pathLst>
                          </a:custGeom>
                          <a:solidFill>
                            <a:srgbClr val="000000"/>
                          </a:solidFill>
                        </wps:spPr>
                        <wps:bodyPr wrap="square" lIns="0" tIns="0" rIns="0" bIns="0" rtlCol="0">
                          <a:prstTxWarp prst="textNoShape">
                            <a:avLst/>
                          </a:prstTxWarp>
                          <a:noAutofit/>
                        </wps:bodyPr>
                      </wps:wsp>
                      <wps:wsp>
                        <wps:cNvPr id="536" name="Textbox 536"/>
                        <wps:cNvSpPr txBox="1"/>
                        <wps:spPr>
                          <a:xfrm>
                            <a:off x="4210062" y="605790"/>
                            <a:ext cx="2533650" cy="1889125"/>
                          </a:xfrm>
                          <a:prstGeom prst="rect">
                            <a:avLst/>
                          </a:prstGeom>
                          <a:solidFill>
                            <a:srgbClr val="DCDDDE"/>
                          </a:solidFill>
                        </wps:spPr>
                        <wps:txbx>
                          <w:txbxContent>
                            <w:p>
                              <w:pPr>
                                <w:spacing w:line="228" w:lineRule="auto" w:before="6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3"/>
                                  <w:sz w:val="18"/>
                                </w:rPr>
                                <w:t> </w:t>
                              </w:r>
                              <w:r>
                                <w:rPr>
                                  <w:rFonts w:ascii="Arial Black" w:hAnsi="Arial Black"/>
                                  <w:color w:val="000000"/>
                                  <w:spacing w:val="-8"/>
                                  <w:sz w:val="18"/>
                                </w:rPr>
                                <w:t>Meeting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self-regulatory </w:t>
                              </w:r>
                              <w:r>
                                <w:rPr>
                                  <w:rFonts w:ascii="Arial Black" w:hAnsi="Arial Black"/>
                                  <w:color w:val="000000"/>
                                  <w:spacing w:val="-2"/>
                                  <w:sz w:val="18"/>
                                </w:rPr>
                                <w:t>organizations</w:t>
                              </w:r>
                            </w:p>
                            <w:p>
                              <w:pPr>
                                <w:spacing w:line="228" w:lineRule="auto" w:before="19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4"/>
                                  <w:sz w:val="18"/>
                                </w:rPr>
                                <w:t> </w:t>
                              </w:r>
                              <w:r>
                                <w:rPr>
                                  <w:rFonts w:ascii="Arial Black" w:hAnsi="Arial Black"/>
                                  <w:color w:val="000000"/>
                                  <w:spacing w:val="-8"/>
                                  <w:sz w:val="18"/>
                                </w:rPr>
                                <w:t>Opening</w:t>
                              </w:r>
                              <w:r>
                                <w:rPr>
                                  <w:rFonts w:ascii="Arial Black" w:hAnsi="Arial Black"/>
                                  <w:color w:val="000000"/>
                                  <w:spacing w:val="-20"/>
                                  <w:sz w:val="18"/>
                                </w:rPr>
                                <w:t> </w:t>
                              </w:r>
                              <w:r>
                                <w:rPr>
                                  <w:rFonts w:ascii="Arial Black" w:hAnsi="Arial Black"/>
                                  <w:color w:val="000000"/>
                                  <w:spacing w:val="-8"/>
                                  <w:sz w:val="18"/>
                                </w:rPr>
                                <w:t>and</w:t>
                              </w:r>
                              <w:r>
                                <w:rPr>
                                  <w:rFonts w:ascii="Arial Black" w:hAnsi="Arial Black"/>
                                  <w:color w:val="000000"/>
                                  <w:spacing w:val="-20"/>
                                  <w:sz w:val="18"/>
                                </w:rPr>
                                <w:t> </w:t>
                              </w:r>
                              <w:r>
                                <w:rPr>
                                  <w:rFonts w:ascii="Arial Black" w:hAnsi="Arial Black"/>
                                  <w:color w:val="000000"/>
                                  <w:spacing w:val="-8"/>
                                  <w:sz w:val="18"/>
                                </w:rPr>
                                <w:t>handling</w:t>
                              </w:r>
                              <w:r>
                                <w:rPr>
                                  <w:rFonts w:ascii="Arial Black" w:hAnsi="Arial Black"/>
                                  <w:color w:val="000000"/>
                                  <w:spacing w:val="-20"/>
                                  <w:sz w:val="18"/>
                                </w:rPr>
                                <w:t> </w:t>
                              </w:r>
                              <w:r>
                                <w:rPr>
                                  <w:rFonts w:ascii="Arial Black" w:hAnsi="Arial Black"/>
                                  <w:color w:val="000000"/>
                                  <w:spacing w:val="-8"/>
                                  <w:sz w:val="18"/>
                                </w:rPr>
                                <w:t>customer </w:t>
                              </w:r>
                              <w:r>
                                <w:rPr>
                                  <w:rFonts w:ascii="Arial Black" w:hAnsi="Arial Black"/>
                                  <w:color w:val="000000"/>
                                  <w:spacing w:val="-2"/>
                                  <w:sz w:val="18"/>
                                </w:rPr>
                                <w:t>accounts</w:t>
                              </w:r>
                            </w:p>
                            <w:p>
                              <w:pPr>
                                <w:spacing w:before="188"/>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4"/>
                                  <w:sz w:val="18"/>
                                </w:rPr>
                                <w:t> </w:t>
                              </w:r>
                              <w:r>
                                <w:rPr>
                                  <w:rFonts w:ascii="Arial Black" w:hAnsi="Arial Black"/>
                                  <w:color w:val="000000"/>
                                  <w:spacing w:val="-8"/>
                                  <w:sz w:val="18"/>
                                </w:rPr>
                                <w:t>Playing</w:t>
                              </w:r>
                              <w:r>
                                <w:rPr>
                                  <w:rFonts w:ascii="Arial Black" w:hAnsi="Arial Black"/>
                                  <w:color w:val="000000"/>
                                  <w:spacing w:val="-19"/>
                                  <w:sz w:val="18"/>
                                </w:rPr>
                                <w:t> </w:t>
                              </w:r>
                              <w:r>
                                <w:rPr>
                                  <w:rFonts w:ascii="Arial Black" w:hAnsi="Arial Black"/>
                                  <w:color w:val="000000"/>
                                  <w:spacing w:val="-8"/>
                                  <w:sz w:val="18"/>
                                </w:rPr>
                                <w:t>by</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19"/>
                                  <w:sz w:val="18"/>
                                </w:rPr>
                                <w:t> </w:t>
                              </w:r>
                              <w:r>
                                <w:rPr>
                                  <w:rFonts w:ascii="Arial Black" w:hAnsi="Arial Black"/>
                                  <w:color w:val="000000"/>
                                  <w:spacing w:val="-8"/>
                                  <w:sz w:val="18"/>
                                </w:rPr>
                                <w:t>rules</w:t>
                              </w:r>
                            </w:p>
                            <w:p>
                              <w:pPr>
                                <w:spacing w:before="186"/>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8"/>
                                  <w:sz w:val="18"/>
                                </w:rPr>
                                <w:t> </w:t>
                              </w:r>
                              <w:r>
                                <w:rPr>
                                  <w:rFonts w:ascii="Arial Black" w:hAnsi="Arial Black"/>
                                  <w:color w:val="000000"/>
                                  <w:w w:val="90"/>
                                  <w:sz w:val="18"/>
                                </w:rPr>
                                <w:t>Reviewing</w:t>
                              </w:r>
                              <w:r>
                                <w:rPr>
                                  <w:rFonts w:ascii="Arial Black" w:hAnsi="Arial Black"/>
                                  <w:color w:val="000000"/>
                                  <w:spacing w:val="-11"/>
                                  <w:w w:val="90"/>
                                  <w:sz w:val="18"/>
                                </w:rPr>
                                <w:t> </w:t>
                              </w:r>
                              <w:r>
                                <w:rPr>
                                  <w:rFonts w:ascii="Arial Black" w:hAnsi="Arial Black"/>
                                  <w:color w:val="000000"/>
                                  <w:w w:val="90"/>
                                  <w:sz w:val="18"/>
                                </w:rPr>
                                <w:t>additional</w:t>
                              </w:r>
                              <w:r>
                                <w:rPr>
                                  <w:rFonts w:ascii="Arial Black" w:hAnsi="Arial Black"/>
                                  <w:color w:val="000000"/>
                                  <w:spacing w:val="-11"/>
                                  <w:w w:val="90"/>
                                  <w:sz w:val="18"/>
                                </w:rPr>
                                <w:t> </w:t>
                              </w:r>
                              <w:r>
                                <w:rPr>
                                  <w:rFonts w:ascii="Arial Black" w:hAnsi="Arial Black"/>
                                  <w:color w:val="000000"/>
                                  <w:w w:val="90"/>
                                  <w:sz w:val="18"/>
                                </w:rPr>
                                <w:t>topics</w:t>
                              </w:r>
                              <w:r>
                                <w:rPr>
                                  <w:rFonts w:ascii="Arial Black" w:hAnsi="Arial Black"/>
                                  <w:color w:val="000000"/>
                                  <w:spacing w:val="-11"/>
                                  <w:w w:val="90"/>
                                  <w:sz w:val="18"/>
                                </w:rPr>
                                <w:t> </w:t>
                              </w:r>
                              <w:r>
                                <w:rPr>
                                  <w:rFonts w:ascii="Arial Black" w:hAnsi="Arial Black"/>
                                  <w:color w:val="000000"/>
                                  <w:spacing w:val="-2"/>
                                  <w:w w:val="90"/>
                                  <w:sz w:val="18"/>
                                </w:rPr>
                                <w:t>tested</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7"/>
                                  <w:sz w:val="18"/>
                                </w:rPr>
                                <w:t> </w:t>
                              </w:r>
                              <w:r>
                                <w:rPr>
                                  <w:rFonts w:ascii="Arial Black" w:hAnsi="Arial Black"/>
                                  <w:color w:val="000000"/>
                                  <w:spacing w:val="-10"/>
                                  <w:sz w:val="18"/>
                                </w:rPr>
                                <w:t>Checking</w:t>
                              </w:r>
                              <w:r>
                                <w:rPr>
                                  <w:rFonts w:ascii="Arial Black" w:hAnsi="Arial Black"/>
                                  <w:color w:val="000000"/>
                                  <w:spacing w:val="-20"/>
                                  <w:sz w:val="18"/>
                                </w:rPr>
                                <w:t> </w:t>
                              </w:r>
                              <w:r>
                                <w:rPr>
                                  <w:rFonts w:ascii="Arial Black" w:hAnsi="Arial Black"/>
                                  <w:color w:val="000000"/>
                                  <w:spacing w:val="-10"/>
                                  <w:sz w:val="18"/>
                                </w:rPr>
                                <w:t>your</w:t>
                              </w:r>
                              <w:r>
                                <w:rPr>
                                  <w:rFonts w:ascii="Arial Black" w:hAnsi="Arial Black"/>
                                  <w:color w:val="000000"/>
                                  <w:spacing w:val="-20"/>
                                  <w:sz w:val="18"/>
                                </w:rPr>
                                <w:t> </w:t>
                              </w:r>
                              <w:r>
                                <w:rPr>
                                  <w:rFonts w:ascii="Arial Black" w:hAnsi="Arial Black"/>
                                  <w:color w:val="000000"/>
                                  <w:spacing w:val="-10"/>
                                  <w:sz w:val="18"/>
                                </w:rPr>
                                <w:t>knowledge</w:t>
                              </w:r>
                              <w:r>
                                <w:rPr>
                                  <w:rFonts w:ascii="Arial Black" w:hAnsi="Arial Black"/>
                                  <w:color w:val="000000"/>
                                  <w:spacing w:val="-20"/>
                                  <w:sz w:val="18"/>
                                </w:rPr>
                                <w:t> </w:t>
                              </w:r>
                              <w:r>
                                <w:rPr>
                                  <w:rFonts w:ascii="Arial Black" w:hAnsi="Arial Black"/>
                                  <w:color w:val="000000"/>
                                  <w:spacing w:val="-10"/>
                                  <w:sz w:val="18"/>
                                </w:rPr>
                                <w:t>with</w:t>
                              </w:r>
                              <w:r>
                                <w:rPr>
                                  <w:rFonts w:ascii="Arial Black" w:hAnsi="Arial Black"/>
                                  <w:color w:val="000000"/>
                                  <w:spacing w:val="-20"/>
                                  <w:sz w:val="18"/>
                                </w:rPr>
                                <w:t> </w:t>
                              </w:r>
                              <w:r>
                                <w:rPr>
                                  <w:rFonts w:ascii="Arial Black" w:hAnsi="Arial Black"/>
                                  <w:color w:val="000000"/>
                                  <w:spacing w:val="-10"/>
                                  <w:sz w:val="18"/>
                                </w:rPr>
                                <w:t>a </w:t>
                              </w:r>
                              <w:r>
                                <w:rPr>
                                  <w:rFonts w:ascii="Arial Black" w:hAnsi="Arial Black"/>
                                  <w:color w:val="000000"/>
                                  <w:sz w:val="18"/>
                                </w:rPr>
                                <w:t>chapter</w:t>
                              </w:r>
                              <w:r>
                                <w:rPr>
                                  <w:rFonts w:ascii="Arial Black" w:hAnsi="Arial Black"/>
                                  <w:color w:val="000000"/>
                                  <w:spacing w:val="-20"/>
                                  <w:sz w:val="18"/>
                                </w:rPr>
                                <w:t> </w:t>
                              </w:r>
                              <w:r>
                                <w:rPr>
                                  <w:rFonts w:ascii="Arial Black" w:hAnsi="Arial Black"/>
                                  <w:color w:val="000000"/>
                                  <w:sz w:val="18"/>
                                </w:rPr>
                                <w:t>quiz</w:t>
                              </w:r>
                            </w:p>
                          </w:txbxContent>
                        </wps:txbx>
                        <wps:bodyPr wrap="square" lIns="0" tIns="0" rIns="0" bIns="0" rtlCol="0">
                          <a:noAutofit/>
                        </wps:bodyPr>
                      </wps:wsp>
                      <wps:wsp>
                        <wps:cNvPr id="537" name="Textbox 537"/>
                        <wps:cNvSpPr txBox="1"/>
                        <wps:spPr>
                          <a:xfrm>
                            <a:off x="4210062" y="415290"/>
                            <a:ext cx="2533650" cy="190500"/>
                          </a:xfrm>
                          <a:prstGeom prst="rect">
                            <a:avLst/>
                          </a:prstGeom>
                          <a:solidFill>
                            <a:srgbClr val="6D6E71"/>
                          </a:solidFill>
                        </wps:spPr>
                        <wps:txbx>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wps:txbx>
                        <wps:bodyPr wrap="square" lIns="0" tIns="0" rIns="0" bIns="0" rtlCol="0">
                          <a:noAutofit/>
                        </wps:bodyPr>
                      </wps:wsp>
                    </wpg:wgp>
                  </a:graphicData>
                </a:graphic>
              </wp:anchor>
            </w:drawing>
          </mc:Choice>
          <mc:Fallback>
            <w:pict>
              <v:group style="position:absolute;margin-left:0pt;margin-top:0pt;width:612pt;height:196.45pt;mso-position-horizontal-relative:page;mso-position-vertical-relative:page;z-index:15841792" id="docshapegroup431" coordorigin="0,0" coordsize="12240,3929">
                <v:shape style="position:absolute;left:0;top:1400;width:12240;height:519" id="docshape432" coordorigin="0,1400" coordsize="12240,519" path="m6630,1400l0,1400,0,1919,6630,1919,6630,1400xm12240,1400l10620,1400,10620,1919,12240,1919,12240,1400xe" filled="true" fillcolor="#000000" stroked="false">
                  <v:path arrowok="t"/>
                  <v:fill opacity="24248f" type="solid"/>
                </v:shape>
                <v:rect style="position:absolute;left:0;top:0;width:12240;height:1400" id="docshape433" filled="true" fillcolor="#000000" stroked="false">
                  <v:fill type="solid"/>
                </v:rect>
                <v:shape style="position:absolute;left:6630;top:954;width:3990;height:2975" type="#_x0000_t202" id="docshape434" filled="true" fillcolor="#dcddde" stroked="false">
                  <v:textbox inset="0,0,0,0">
                    <w:txbxContent>
                      <w:p>
                        <w:pPr>
                          <w:spacing w:line="228" w:lineRule="auto" w:before="6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3"/>
                            <w:sz w:val="18"/>
                          </w:rPr>
                          <w:t> </w:t>
                        </w:r>
                        <w:r>
                          <w:rPr>
                            <w:rFonts w:ascii="Arial Black" w:hAnsi="Arial Black"/>
                            <w:color w:val="000000"/>
                            <w:spacing w:val="-8"/>
                            <w:sz w:val="18"/>
                          </w:rPr>
                          <w:t>Meeting</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20"/>
                            <w:sz w:val="18"/>
                          </w:rPr>
                          <w:t> </w:t>
                        </w:r>
                        <w:r>
                          <w:rPr>
                            <w:rFonts w:ascii="Arial Black" w:hAnsi="Arial Black"/>
                            <w:color w:val="000000"/>
                            <w:spacing w:val="-8"/>
                            <w:sz w:val="18"/>
                          </w:rPr>
                          <w:t>self-regulatory </w:t>
                        </w:r>
                        <w:r>
                          <w:rPr>
                            <w:rFonts w:ascii="Arial Black" w:hAnsi="Arial Black"/>
                            <w:color w:val="000000"/>
                            <w:spacing w:val="-2"/>
                            <w:sz w:val="18"/>
                          </w:rPr>
                          <w:t>organizations</w:t>
                        </w:r>
                      </w:p>
                      <w:p>
                        <w:pPr>
                          <w:spacing w:line="228" w:lineRule="auto" w:before="197"/>
                          <w:ind w:left="452" w:right="594" w:hanging="20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4"/>
                            <w:sz w:val="18"/>
                          </w:rPr>
                          <w:t> </w:t>
                        </w:r>
                        <w:r>
                          <w:rPr>
                            <w:rFonts w:ascii="Arial Black" w:hAnsi="Arial Black"/>
                            <w:color w:val="000000"/>
                            <w:spacing w:val="-8"/>
                            <w:sz w:val="18"/>
                          </w:rPr>
                          <w:t>Opening</w:t>
                        </w:r>
                        <w:r>
                          <w:rPr>
                            <w:rFonts w:ascii="Arial Black" w:hAnsi="Arial Black"/>
                            <w:color w:val="000000"/>
                            <w:spacing w:val="-20"/>
                            <w:sz w:val="18"/>
                          </w:rPr>
                          <w:t> </w:t>
                        </w:r>
                        <w:r>
                          <w:rPr>
                            <w:rFonts w:ascii="Arial Black" w:hAnsi="Arial Black"/>
                            <w:color w:val="000000"/>
                            <w:spacing w:val="-8"/>
                            <w:sz w:val="18"/>
                          </w:rPr>
                          <w:t>and</w:t>
                        </w:r>
                        <w:r>
                          <w:rPr>
                            <w:rFonts w:ascii="Arial Black" w:hAnsi="Arial Black"/>
                            <w:color w:val="000000"/>
                            <w:spacing w:val="-20"/>
                            <w:sz w:val="18"/>
                          </w:rPr>
                          <w:t> </w:t>
                        </w:r>
                        <w:r>
                          <w:rPr>
                            <w:rFonts w:ascii="Arial Black" w:hAnsi="Arial Black"/>
                            <w:color w:val="000000"/>
                            <w:spacing w:val="-8"/>
                            <w:sz w:val="18"/>
                          </w:rPr>
                          <w:t>handling</w:t>
                        </w:r>
                        <w:r>
                          <w:rPr>
                            <w:rFonts w:ascii="Arial Black" w:hAnsi="Arial Black"/>
                            <w:color w:val="000000"/>
                            <w:spacing w:val="-20"/>
                            <w:sz w:val="18"/>
                          </w:rPr>
                          <w:t> </w:t>
                        </w:r>
                        <w:r>
                          <w:rPr>
                            <w:rFonts w:ascii="Arial Black" w:hAnsi="Arial Black"/>
                            <w:color w:val="000000"/>
                            <w:spacing w:val="-8"/>
                            <w:sz w:val="18"/>
                          </w:rPr>
                          <w:t>customer </w:t>
                        </w:r>
                        <w:r>
                          <w:rPr>
                            <w:rFonts w:ascii="Arial Black" w:hAnsi="Arial Black"/>
                            <w:color w:val="000000"/>
                            <w:spacing w:val="-2"/>
                            <w:sz w:val="18"/>
                          </w:rPr>
                          <w:t>accounts</w:t>
                        </w:r>
                      </w:p>
                      <w:p>
                        <w:pPr>
                          <w:spacing w:before="188"/>
                          <w:ind w:left="252" w:right="0" w:firstLine="0"/>
                          <w:jc w:val="left"/>
                          <w:rPr>
                            <w:rFonts w:ascii="Arial Black" w:hAnsi="Arial Black"/>
                            <w:color w:val="000000"/>
                            <w:sz w:val="18"/>
                          </w:rPr>
                        </w:pPr>
                        <w:r>
                          <w:rPr>
                            <w:rFonts w:ascii="Arial Black" w:hAnsi="Arial Black"/>
                            <w:color w:val="000000"/>
                            <w:spacing w:val="-8"/>
                            <w:sz w:val="18"/>
                          </w:rPr>
                          <w:t>»</w:t>
                        </w:r>
                        <w:r>
                          <w:rPr>
                            <w:rFonts w:ascii="Arial Black" w:hAnsi="Arial Black"/>
                            <w:color w:val="000000"/>
                            <w:spacing w:val="14"/>
                            <w:sz w:val="18"/>
                          </w:rPr>
                          <w:t> </w:t>
                        </w:r>
                        <w:r>
                          <w:rPr>
                            <w:rFonts w:ascii="Arial Black" w:hAnsi="Arial Black"/>
                            <w:color w:val="000000"/>
                            <w:spacing w:val="-8"/>
                            <w:sz w:val="18"/>
                          </w:rPr>
                          <w:t>Playing</w:t>
                        </w:r>
                        <w:r>
                          <w:rPr>
                            <w:rFonts w:ascii="Arial Black" w:hAnsi="Arial Black"/>
                            <w:color w:val="000000"/>
                            <w:spacing w:val="-19"/>
                            <w:sz w:val="18"/>
                          </w:rPr>
                          <w:t> </w:t>
                        </w:r>
                        <w:r>
                          <w:rPr>
                            <w:rFonts w:ascii="Arial Black" w:hAnsi="Arial Black"/>
                            <w:color w:val="000000"/>
                            <w:spacing w:val="-8"/>
                            <w:sz w:val="18"/>
                          </w:rPr>
                          <w:t>by</w:t>
                        </w:r>
                        <w:r>
                          <w:rPr>
                            <w:rFonts w:ascii="Arial Black" w:hAnsi="Arial Black"/>
                            <w:color w:val="000000"/>
                            <w:spacing w:val="-20"/>
                            <w:sz w:val="18"/>
                          </w:rPr>
                          <w:t> </w:t>
                        </w:r>
                        <w:r>
                          <w:rPr>
                            <w:rFonts w:ascii="Arial Black" w:hAnsi="Arial Black"/>
                            <w:color w:val="000000"/>
                            <w:spacing w:val="-8"/>
                            <w:sz w:val="18"/>
                          </w:rPr>
                          <w:t>the</w:t>
                        </w:r>
                        <w:r>
                          <w:rPr>
                            <w:rFonts w:ascii="Arial Black" w:hAnsi="Arial Black"/>
                            <w:color w:val="000000"/>
                            <w:spacing w:val="-19"/>
                            <w:sz w:val="18"/>
                          </w:rPr>
                          <w:t> </w:t>
                        </w:r>
                        <w:r>
                          <w:rPr>
                            <w:rFonts w:ascii="Arial Black" w:hAnsi="Arial Black"/>
                            <w:color w:val="000000"/>
                            <w:spacing w:val="-8"/>
                            <w:sz w:val="18"/>
                          </w:rPr>
                          <w:t>rules</w:t>
                        </w:r>
                      </w:p>
                      <w:p>
                        <w:pPr>
                          <w:spacing w:before="186"/>
                          <w:ind w:left="252" w:right="0" w:firstLine="0"/>
                          <w:jc w:val="left"/>
                          <w:rPr>
                            <w:rFonts w:ascii="Arial Black" w:hAnsi="Arial Black"/>
                            <w:color w:val="000000"/>
                            <w:sz w:val="18"/>
                          </w:rPr>
                        </w:pPr>
                        <w:r>
                          <w:rPr>
                            <w:rFonts w:ascii="Arial Black" w:hAnsi="Arial Black"/>
                            <w:color w:val="000000"/>
                            <w:w w:val="90"/>
                            <w:sz w:val="18"/>
                          </w:rPr>
                          <w:t>»</w:t>
                        </w:r>
                        <w:r>
                          <w:rPr>
                            <w:rFonts w:ascii="Arial Black" w:hAnsi="Arial Black"/>
                            <w:color w:val="000000"/>
                            <w:spacing w:val="18"/>
                            <w:sz w:val="18"/>
                          </w:rPr>
                          <w:t> </w:t>
                        </w:r>
                        <w:r>
                          <w:rPr>
                            <w:rFonts w:ascii="Arial Black" w:hAnsi="Arial Black"/>
                            <w:color w:val="000000"/>
                            <w:w w:val="90"/>
                            <w:sz w:val="18"/>
                          </w:rPr>
                          <w:t>Reviewing</w:t>
                        </w:r>
                        <w:r>
                          <w:rPr>
                            <w:rFonts w:ascii="Arial Black" w:hAnsi="Arial Black"/>
                            <w:color w:val="000000"/>
                            <w:spacing w:val="-11"/>
                            <w:w w:val="90"/>
                            <w:sz w:val="18"/>
                          </w:rPr>
                          <w:t> </w:t>
                        </w:r>
                        <w:r>
                          <w:rPr>
                            <w:rFonts w:ascii="Arial Black" w:hAnsi="Arial Black"/>
                            <w:color w:val="000000"/>
                            <w:w w:val="90"/>
                            <w:sz w:val="18"/>
                          </w:rPr>
                          <w:t>additional</w:t>
                        </w:r>
                        <w:r>
                          <w:rPr>
                            <w:rFonts w:ascii="Arial Black" w:hAnsi="Arial Black"/>
                            <w:color w:val="000000"/>
                            <w:spacing w:val="-11"/>
                            <w:w w:val="90"/>
                            <w:sz w:val="18"/>
                          </w:rPr>
                          <w:t> </w:t>
                        </w:r>
                        <w:r>
                          <w:rPr>
                            <w:rFonts w:ascii="Arial Black" w:hAnsi="Arial Black"/>
                            <w:color w:val="000000"/>
                            <w:w w:val="90"/>
                            <w:sz w:val="18"/>
                          </w:rPr>
                          <w:t>topics</w:t>
                        </w:r>
                        <w:r>
                          <w:rPr>
                            <w:rFonts w:ascii="Arial Black" w:hAnsi="Arial Black"/>
                            <w:color w:val="000000"/>
                            <w:spacing w:val="-11"/>
                            <w:w w:val="90"/>
                            <w:sz w:val="18"/>
                          </w:rPr>
                          <w:t> </w:t>
                        </w:r>
                        <w:r>
                          <w:rPr>
                            <w:rFonts w:ascii="Arial Black" w:hAnsi="Arial Black"/>
                            <w:color w:val="000000"/>
                            <w:spacing w:val="-2"/>
                            <w:w w:val="90"/>
                            <w:sz w:val="18"/>
                          </w:rPr>
                          <w:t>tested</w:t>
                        </w:r>
                      </w:p>
                      <w:p>
                        <w:pPr>
                          <w:spacing w:line="228" w:lineRule="auto" w:before="196"/>
                          <w:ind w:left="452" w:right="594" w:hanging="200"/>
                          <w:jc w:val="left"/>
                          <w:rPr>
                            <w:rFonts w:ascii="Arial Black" w:hAnsi="Arial Black"/>
                            <w:color w:val="000000"/>
                            <w:sz w:val="18"/>
                          </w:rPr>
                        </w:pPr>
                        <w:r>
                          <w:rPr>
                            <w:rFonts w:ascii="Arial Black" w:hAnsi="Arial Black"/>
                            <w:color w:val="000000"/>
                            <w:spacing w:val="-10"/>
                            <w:sz w:val="18"/>
                          </w:rPr>
                          <w:t>»</w:t>
                        </w:r>
                        <w:r>
                          <w:rPr>
                            <w:rFonts w:ascii="Arial Black" w:hAnsi="Arial Black"/>
                            <w:color w:val="000000"/>
                            <w:spacing w:val="7"/>
                            <w:sz w:val="18"/>
                          </w:rPr>
                          <w:t> </w:t>
                        </w:r>
                        <w:r>
                          <w:rPr>
                            <w:rFonts w:ascii="Arial Black" w:hAnsi="Arial Black"/>
                            <w:color w:val="000000"/>
                            <w:spacing w:val="-10"/>
                            <w:sz w:val="18"/>
                          </w:rPr>
                          <w:t>Checking</w:t>
                        </w:r>
                        <w:r>
                          <w:rPr>
                            <w:rFonts w:ascii="Arial Black" w:hAnsi="Arial Black"/>
                            <w:color w:val="000000"/>
                            <w:spacing w:val="-20"/>
                            <w:sz w:val="18"/>
                          </w:rPr>
                          <w:t> </w:t>
                        </w:r>
                        <w:r>
                          <w:rPr>
                            <w:rFonts w:ascii="Arial Black" w:hAnsi="Arial Black"/>
                            <w:color w:val="000000"/>
                            <w:spacing w:val="-10"/>
                            <w:sz w:val="18"/>
                          </w:rPr>
                          <w:t>your</w:t>
                        </w:r>
                        <w:r>
                          <w:rPr>
                            <w:rFonts w:ascii="Arial Black" w:hAnsi="Arial Black"/>
                            <w:color w:val="000000"/>
                            <w:spacing w:val="-20"/>
                            <w:sz w:val="18"/>
                          </w:rPr>
                          <w:t> </w:t>
                        </w:r>
                        <w:r>
                          <w:rPr>
                            <w:rFonts w:ascii="Arial Black" w:hAnsi="Arial Black"/>
                            <w:color w:val="000000"/>
                            <w:spacing w:val="-10"/>
                            <w:sz w:val="18"/>
                          </w:rPr>
                          <w:t>knowledge</w:t>
                        </w:r>
                        <w:r>
                          <w:rPr>
                            <w:rFonts w:ascii="Arial Black" w:hAnsi="Arial Black"/>
                            <w:color w:val="000000"/>
                            <w:spacing w:val="-20"/>
                            <w:sz w:val="18"/>
                          </w:rPr>
                          <w:t> </w:t>
                        </w:r>
                        <w:r>
                          <w:rPr>
                            <w:rFonts w:ascii="Arial Black" w:hAnsi="Arial Black"/>
                            <w:color w:val="000000"/>
                            <w:spacing w:val="-10"/>
                            <w:sz w:val="18"/>
                          </w:rPr>
                          <w:t>with</w:t>
                        </w:r>
                        <w:r>
                          <w:rPr>
                            <w:rFonts w:ascii="Arial Black" w:hAnsi="Arial Black"/>
                            <w:color w:val="000000"/>
                            <w:spacing w:val="-20"/>
                            <w:sz w:val="18"/>
                          </w:rPr>
                          <w:t> </w:t>
                        </w:r>
                        <w:r>
                          <w:rPr>
                            <w:rFonts w:ascii="Arial Black" w:hAnsi="Arial Black"/>
                            <w:color w:val="000000"/>
                            <w:spacing w:val="-10"/>
                            <w:sz w:val="18"/>
                          </w:rPr>
                          <w:t>a </w:t>
                        </w:r>
                        <w:r>
                          <w:rPr>
                            <w:rFonts w:ascii="Arial Black" w:hAnsi="Arial Black"/>
                            <w:color w:val="000000"/>
                            <w:sz w:val="18"/>
                          </w:rPr>
                          <w:t>chapter</w:t>
                        </w:r>
                        <w:r>
                          <w:rPr>
                            <w:rFonts w:ascii="Arial Black" w:hAnsi="Arial Black"/>
                            <w:color w:val="000000"/>
                            <w:spacing w:val="-20"/>
                            <w:sz w:val="18"/>
                          </w:rPr>
                          <w:t> </w:t>
                        </w:r>
                        <w:r>
                          <w:rPr>
                            <w:rFonts w:ascii="Arial Black" w:hAnsi="Arial Black"/>
                            <w:color w:val="000000"/>
                            <w:sz w:val="18"/>
                          </w:rPr>
                          <w:t>quiz</w:t>
                        </w:r>
                      </w:p>
                    </w:txbxContent>
                  </v:textbox>
                  <v:fill type="solid"/>
                  <w10:wrap type="none"/>
                </v:shape>
                <v:shape style="position:absolute;left:6630;top:654;width:3990;height:300" type="#_x0000_t202" id="docshape435" filled="true" fillcolor="#6d6e71" stroked="false">
                  <v:textbox inset="0,0,0,0">
                    <w:txbxContent>
                      <w:p>
                        <w:pPr>
                          <w:spacing w:before="44"/>
                          <w:ind w:left="252" w:right="0" w:firstLine="0"/>
                          <w:jc w:val="left"/>
                          <w:rPr>
                            <w:rFonts w:ascii="Arial Black"/>
                            <w:color w:val="000000"/>
                            <w:sz w:val="16"/>
                          </w:rPr>
                        </w:pPr>
                        <w:r>
                          <w:rPr>
                            <w:rFonts w:ascii="Arial Black"/>
                            <w:color w:val="FFFFFF"/>
                            <w:w w:val="90"/>
                            <w:sz w:val="16"/>
                          </w:rPr>
                          <w:t>IN</w:t>
                        </w:r>
                        <w:r>
                          <w:rPr>
                            <w:rFonts w:ascii="Arial Black"/>
                            <w:color w:val="FFFFFF"/>
                            <w:spacing w:val="1"/>
                            <w:sz w:val="16"/>
                          </w:rPr>
                          <w:t> </w:t>
                        </w:r>
                        <w:r>
                          <w:rPr>
                            <w:rFonts w:ascii="Arial Black"/>
                            <w:color w:val="FFFFFF"/>
                            <w:w w:val="90"/>
                            <w:sz w:val="16"/>
                          </w:rPr>
                          <w:t>THIS</w:t>
                        </w:r>
                        <w:r>
                          <w:rPr>
                            <w:rFonts w:ascii="Arial Black"/>
                            <w:color w:val="FFFFFF"/>
                            <w:spacing w:val="1"/>
                            <w:sz w:val="16"/>
                          </w:rPr>
                          <w:t> </w:t>
                        </w:r>
                        <w:r>
                          <w:rPr>
                            <w:rFonts w:ascii="Arial Black"/>
                            <w:color w:val="FFFFFF"/>
                            <w:spacing w:val="-2"/>
                            <w:w w:val="90"/>
                            <w:sz w:val="16"/>
                          </w:rPr>
                          <w:t>CHAPTER</w:t>
                        </w:r>
                      </w:p>
                    </w:txbxContent>
                  </v:textbox>
                  <v:fill type="solid"/>
                  <w10:wrap type="none"/>
                </v:shape>
                <w10:wrap type="none"/>
              </v:group>
            </w:pict>
          </mc:Fallback>
        </mc:AlternateContent>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428"/>
        <w:rPr>
          <w:sz w:val="48"/>
        </w:rPr>
      </w:pPr>
    </w:p>
    <w:p>
      <w:pPr>
        <w:spacing w:line="947" w:lineRule="exact" w:before="0"/>
        <w:ind w:left="540" w:right="0" w:firstLine="0"/>
        <w:jc w:val="left"/>
        <w:rPr>
          <w:rFonts w:ascii="Arial"/>
          <w:b/>
          <w:sz w:val="86"/>
        </w:rPr>
      </w:pPr>
      <w:r>
        <w:rPr>
          <w:rFonts w:ascii="Arial"/>
          <w:b/>
          <w:sz w:val="86"/>
        </w:rPr>
        <mc:AlternateContent>
          <mc:Choice Requires="wps">
            <w:drawing>
              <wp:anchor distT="0" distB="0" distL="0" distR="0" allowOverlap="1" layoutInCell="1" locked="0" behindDoc="0" simplePos="0" relativeHeight="15842816">
                <wp:simplePos x="0" y="0"/>
                <wp:positionH relativeFrom="page">
                  <wp:posOffset>1028700</wp:posOffset>
                </wp:positionH>
                <wp:positionV relativeFrom="paragraph">
                  <wp:posOffset>582205</wp:posOffset>
                </wp:positionV>
                <wp:extent cx="1685925" cy="1270"/>
                <wp:effectExtent l="0" t="0" r="0" b="0"/>
                <wp:wrapNone/>
                <wp:docPr id="538" name="Graphic 538"/>
                <wp:cNvGraphicFramePr>
                  <a:graphicFrameLocks/>
                </wp:cNvGraphicFramePr>
                <a:graphic>
                  <a:graphicData uri="http://schemas.microsoft.com/office/word/2010/wordprocessingShape">
                    <wps:wsp>
                      <wps:cNvPr id="538" name="Graphic 538"/>
                      <wps:cNvSpPr/>
                      <wps:spPr>
                        <a:xfrm>
                          <a:off x="0" y="0"/>
                          <a:ext cx="1685925" cy="1270"/>
                        </a:xfrm>
                        <a:custGeom>
                          <a:avLst/>
                          <a:gdLst/>
                          <a:ahLst/>
                          <a:cxnLst/>
                          <a:rect l="l" t="t" r="r" b="b"/>
                          <a:pathLst>
                            <a:path w="1685925" h="0">
                              <a:moveTo>
                                <a:pt x="0" y="0"/>
                              </a:moveTo>
                              <a:lnTo>
                                <a:pt x="1685721" y="0"/>
                              </a:lnTo>
                            </a:path>
                          </a:pathLst>
                        </a:custGeom>
                        <a:ln w="88900">
                          <a:solidFill>
                            <a:srgbClr val="C7C8C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2816" from="81pt,45.842968pt" to="213.734pt,45.842968pt" stroked="true" strokeweight="7pt" strokecolor="#c7c8ca">
                <v:stroke dashstyle="solid"/>
                <w10:wrap type="none"/>
              </v:line>
            </w:pict>
          </mc:Fallback>
        </mc:AlternateContent>
      </w:r>
      <w:r>
        <w:rPr>
          <w:rFonts w:ascii="Arial MT"/>
          <w:spacing w:val="-11"/>
          <w:sz w:val="48"/>
        </w:rPr>
        <w:t>Chapter</w:t>
      </w:r>
      <w:r>
        <w:rPr>
          <w:rFonts w:ascii="Arial MT"/>
          <w:spacing w:val="-45"/>
          <w:sz w:val="48"/>
        </w:rPr>
        <w:t> </w:t>
      </w:r>
      <w:r>
        <w:rPr>
          <w:rFonts w:ascii="Arial"/>
          <w:b/>
          <w:spacing w:val="-5"/>
          <w:sz w:val="86"/>
        </w:rPr>
        <w:t>16</w:t>
      </w:r>
    </w:p>
    <w:p>
      <w:pPr>
        <w:pStyle w:val="Heading1"/>
      </w:pPr>
      <w:r>
        <w:rPr>
          <w:spacing w:val="-26"/>
          <w:w w:val="90"/>
        </w:rPr>
        <w:t>Rules</w:t>
      </w:r>
      <w:r>
        <w:rPr>
          <w:spacing w:val="-100"/>
          <w:w w:val="90"/>
        </w:rPr>
        <w:t> </w:t>
      </w:r>
      <w:r>
        <w:rPr>
          <w:spacing w:val="-26"/>
          <w:w w:val="90"/>
        </w:rPr>
        <w:t>and</w:t>
      </w:r>
      <w:r>
        <w:rPr>
          <w:spacing w:val="-99"/>
          <w:w w:val="90"/>
        </w:rPr>
        <w:t> </w:t>
      </w:r>
      <w:r>
        <w:rPr>
          <w:spacing w:val="-26"/>
          <w:w w:val="90"/>
        </w:rPr>
        <w:t>Regulations:</w:t>
      </w:r>
    </w:p>
    <w:p>
      <w:pPr>
        <w:spacing w:line="928" w:lineRule="exact" w:before="0"/>
        <w:ind w:left="540" w:right="0" w:firstLine="0"/>
        <w:jc w:val="left"/>
        <w:rPr>
          <w:rFonts w:ascii="Arial Black"/>
          <w:sz w:val="72"/>
        </w:rPr>
      </w:pPr>
      <w:r>
        <w:rPr>
          <w:rFonts w:ascii="Arial Black"/>
          <w:sz w:val="72"/>
        </w:rPr>
        <mc:AlternateContent>
          <mc:Choice Requires="wps">
            <w:drawing>
              <wp:anchor distT="0" distB="0" distL="0" distR="0" allowOverlap="1" layoutInCell="1" locked="0" behindDoc="1" simplePos="0" relativeHeight="485446656">
                <wp:simplePos x="0" y="0"/>
                <wp:positionH relativeFrom="page">
                  <wp:posOffset>1621739</wp:posOffset>
                </wp:positionH>
                <wp:positionV relativeFrom="paragraph">
                  <wp:posOffset>754647</wp:posOffset>
                </wp:positionV>
                <wp:extent cx="309245" cy="790575"/>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309245" cy="790575"/>
                        </a:xfrm>
                        <a:prstGeom prst="rect">
                          <a:avLst/>
                        </a:prstGeom>
                      </wps:spPr>
                      <wps:txbx>
                        <w:txbxContent>
                          <w:p>
                            <w:pPr>
                              <w:spacing w:line="1244" w:lineRule="exact" w:before="0"/>
                              <w:ind w:left="0" w:right="0" w:firstLine="0"/>
                              <w:jc w:val="left"/>
                              <w:rPr>
                                <w:rFonts w:ascii="Arial Black"/>
                                <w:sz w:val="91"/>
                              </w:rPr>
                            </w:pPr>
                            <w:r>
                              <w:rPr>
                                <w:rFonts w:ascii="Arial Black"/>
                                <w:color w:val="A7A9AC"/>
                                <w:spacing w:val="-10"/>
                                <w:w w:val="80"/>
                                <w:sz w:val="91"/>
                              </w:rPr>
                              <w:t>F</w:t>
                            </w:r>
                          </w:p>
                        </w:txbxContent>
                      </wps:txbx>
                      <wps:bodyPr wrap="square" lIns="0" tIns="0" rIns="0" bIns="0" rtlCol="0">
                        <a:noAutofit/>
                      </wps:bodyPr>
                    </wps:wsp>
                  </a:graphicData>
                </a:graphic>
              </wp:anchor>
            </w:drawing>
          </mc:Choice>
          <mc:Fallback>
            <w:pict>
              <v:shape style="position:absolute;margin-left:127.695999pt;margin-top:59.421089pt;width:24.35pt;height:62.25pt;mso-position-horizontal-relative:page;mso-position-vertical-relative:paragraph;z-index:-17869824" type="#_x0000_t202" id="docshape436" filled="false" stroked="false">
                <v:textbox inset="0,0,0,0">
                  <w:txbxContent>
                    <w:p>
                      <w:pPr>
                        <w:spacing w:line="1244" w:lineRule="exact" w:before="0"/>
                        <w:ind w:left="0" w:right="0" w:firstLine="0"/>
                        <w:jc w:val="left"/>
                        <w:rPr>
                          <w:rFonts w:ascii="Arial Black"/>
                          <w:sz w:val="91"/>
                        </w:rPr>
                      </w:pPr>
                      <w:r>
                        <w:rPr>
                          <w:rFonts w:ascii="Arial Black"/>
                          <w:color w:val="A7A9AC"/>
                          <w:spacing w:val="-10"/>
                          <w:w w:val="80"/>
                          <w:sz w:val="91"/>
                        </w:rPr>
                        <w:t>F</w:t>
                      </w:r>
                    </w:p>
                  </w:txbxContent>
                </v:textbox>
                <w10:wrap type="none"/>
              </v:shape>
            </w:pict>
          </mc:Fallback>
        </mc:AlternateContent>
      </w:r>
      <w:r>
        <w:rPr>
          <w:rFonts w:ascii="Arial Black"/>
          <w:spacing w:val="-24"/>
          <w:w w:val="90"/>
          <w:sz w:val="72"/>
        </w:rPr>
        <w:t>No</w:t>
      </w:r>
      <w:r>
        <w:rPr>
          <w:rFonts w:ascii="Arial Black"/>
          <w:spacing w:val="-94"/>
          <w:w w:val="90"/>
          <w:sz w:val="72"/>
        </w:rPr>
        <w:t> </w:t>
      </w:r>
      <w:r>
        <w:rPr>
          <w:rFonts w:ascii="Arial Black"/>
          <w:spacing w:val="-24"/>
          <w:w w:val="90"/>
          <w:sz w:val="72"/>
        </w:rPr>
        <w:t>Fooling</w:t>
      </w:r>
      <w:r>
        <w:rPr>
          <w:rFonts w:ascii="Arial Black"/>
          <w:spacing w:val="-92"/>
          <w:w w:val="90"/>
          <w:sz w:val="72"/>
        </w:rPr>
        <w:t> </w:t>
      </w:r>
      <w:r>
        <w:rPr>
          <w:rFonts w:ascii="Arial Black"/>
          <w:spacing w:val="-24"/>
          <w:w w:val="90"/>
          <w:sz w:val="72"/>
        </w:rPr>
        <w:t>Around</w:t>
      </w:r>
    </w:p>
    <w:p>
      <w:pPr>
        <w:pStyle w:val="BodyText"/>
        <w:spacing w:line="307" w:lineRule="auto" w:before="585"/>
        <w:ind w:left="1969" w:right="177"/>
        <w:jc w:val="both"/>
      </w:pPr>
      <w:r>
        <w:rPr>
          <w:w w:val="120"/>
        </w:rPr>
        <w:t>irst off, I’d like to apologize for having to include this chapter. Unfortunately, rules are a part of</w:t>
      </w:r>
      <w:r>
        <w:rPr>
          <w:spacing w:val="23"/>
          <w:w w:val="120"/>
        </w:rPr>
        <w:t> </w:t>
      </w:r>
      <w:r>
        <w:rPr>
          <w:w w:val="120"/>
        </w:rPr>
        <w:t>life</w:t>
      </w:r>
      <w:r>
        <w:rPr>
          <w:spacing w:val="23"/>
          <w:w w:val="120"/>
        </w:rPr>
        <w:t> </w:t>
      </w:r>
      <w:r>
        <w:rPr>
          <w:w w:val="120"/>
        </w:rPr>
        <w:t>and</w:t>
      </w:r>
      <w:r>
        <w:rPr>
          <w:spacing w:val="23"/>
          <w:w w:val="120"/>
        </w:rPr>
        <w:t> </w:t>
      </w:r>
      <w:r>
        <w:rPr>
          <w:w w:val="120"/>
        </w:rPr>
        <w:t>part</w:t>
      </w:r>
      <w:r>
        <w:rPr>
          <w:spacing w:val="23"/>
          <w:w w:val="120"/>
        </w:rPr>
        <w:t> </w:t>
      </w:r>
      <w:r>
        <w:rPr>
          <w:w w:val="120"/>
        </w:rPr>
        <w:t>of</w:t>
      </w:r>
      <w:r>
        <w:rPr>
          <w:spacing w:val="23"/>
          <w:w w:val="120"/>
        </w:rPr>
        <w:t> </w:t>
      </w:r>
      <w:r>
        <w:rPr>
          <w:w w:val="120"/>
        </w:rPr>
        <w:t>the</w:t>
      </w:r>
      <w:r>
        <w:rPr>
          <w:spacing w:val="23"/>
          <w:w w:val="120"/>
        </w:rPr>
        <w:t> </w:t>
      </w:r>
      <w:r>
        <w:rPr>
          <w:w w:val="120"/>
        </w:rPr>
        <w:t>SIE.</w:t>
      </w:r>
      <w:r>
        <w:rPr>
          <w:spacing w:val="23"/>
          <w:w w:val="120"/>
        </w:rPr>
        <w:t> </w:t>
      </w:r>
      <w:r>
        <w:rPr>
          <w:w w:val="120"/>
        </w:rPr>
        <w:t>When</w:t>
      </w:r>
      <w:r>
        <w:rPr>
          <w:spacing w:val="23"/>
          <w:w w:val="120"/>
        </w:rPr>
        <w:t> </w:t>
      </w:r>
      <w:r>
        <w:rPr>
          <w:w w:val="120"/>
        </w:rPr>
        <w:t>you’re</w:t>
      </w:r>
      <w:r>
        <w:rPr>
          <w:spacing w:val="23"/>
          <w:w w:val="120"/>
        </w:rPr>
        <w:t> </w:t>
      </w:r>
      <w:r>
        <w:rPr>
          <w:w w:val="120"/>
        </w:rPr>
        <w:t>reading</w:t>
      </w:r>
      <w:r>
        <w:rPr>
          <w:spacing w:val="23"/>
          <w:w w:val="120"/>
        </w:rPr>
        <w:t> </w:t>
      </w:r>
      <w:r>
        <w:rPr>
          <w:w w:val="120"/>
        </w:rPr>
        <w:t>this,</w:t>
      </w:r>
      <w:r>
        <w:rPr>
          <w:spacing w:val="23"/>
          <w:w w:val="120"/>
        </w:rPr>
        <w:t> </w:t>
      </w:r>
      <w:r>
        <w:rPr>
          <w:w w:val="120"/>
        </w:rPr>
        <w:t>please</w:t>
      </w:r>
      <w:r>
        <w:rPr>
          <w:spacing w:val="23"/>
          <w:w w:val="120"/>
        </w:rPr>
        <w:t> </w:t>
      </w:r>
      <w:r>
        <w:rPr>
          <w:w w:val="120"/>
        </w:rPr>
        <w:t>remember</w:t>
      </w:r>
      <w:r>
        <w:rPr>
          <w:spacing w:val="23"/>
          <w:w w:val="120"/>
        </w:rPr>
        <w:t> </w:t>
      </w:r>
      <w:r>
        <w:rPr>
          <w:w w:val="120"/>
        </w:rPr>
        <w:t>that</w:t>
      </w:r>
      <w:r>
        <w:rPr>
          <w:spacing w:val="23"/>
          <w:w w:val="120"/>
        </w:rPr>
        <w:t> </w:t>
      </w:r>
      <w:r>
        <w:rPr>
          <w:w w:val="120"/>
        </w:rPr>
        <w:t>I</w:t>
      </w:r>
      <w:r>
        <w:rPr>
          <w:spacing w:val="23"/>
          <w:w w:val="120"/>
        </w:rPr>
        <w:t> </w:t>
      </w:r>
      <w:r>
        <w:rPr>
          <w:w w:val="120"/>
        </w:rPr>
        <w:t>didn’t</w:t>
      </w:r>
      <w:r>
        <w:rPr>
          <w:spacing w:val="23"/>
          <w:w w:val="120"/>
        </w:rPr>
        <w:t> </w:t>
      </w:r>
      <w:r>
        <w:rPr>
          <w:w w:val="120"/>
        </w:rPr>
        <w:t>make the</w:t>
      </w:r>
      <w:r>
        <w:rPr>
          <w:spacing w:val="4"/>
          <w:w w:val="120"/>
        </w:rPr>
        <w:t> </w:t>
      </w:r>
      <w:r>
        <w:rPr>
          <w:w w:val="120"/>
        </w:rPr>
        <w:t>rules</w:t>
      </w:r>
      <w:r>
        <w:rPr>
          <w:spacing w:val="4"/>
          <w:w w:val="120"/>
        </w:rPr>
        <w:t> </w:t>
      </w:r>
      <w:r>
        <w:rPr>
          <w:w w:val="120"/>
        </w:rPr>
        <w:t>—</w:t>
      </w:r>
      <w:r>
        <w:rPr>
          <w:spacing w:val="5"/>
          <w:w w:val="120"/>
        </w:rPr>
        <w:t> </w:t>
      </w:r>
      <w:r>
        <w:rPr>
          <w:w w:val="120"/>
        </w:rPr>
        <w:t>but</w:t>
      </w:r>
      <w:r>
        <w:rPr>
          <w:spacing w:val="4"/>
          <w:w w:val="120"/>
        </w:rPr>
        <w:t> </w:t>
      </w:r>
      <w:r>
        <w:rPr>
          <w:w w:val="120"/>
        </w:rPr>
        <w:t>I</w:t>
      </w:r>
      <w:r>
        <w:rPr>
          <w:spacing w:val="4"/>
          <w:w w:val="120"/>
        </w:rPr>
        <w:t> </w:t>
      </w:r>
      <w:r>
        <w:rPr>
          <w:w w:val="120"/>
        </w:rPr>
        <w:t>do</w:t>
      </w:r>
      <w:r>
        <w:rPr>
          <w:spacing w:val="5"/>
          <w:w w:val="120"/>
        </w:rPr>
        <w:t> </w:t>
      </w:r>
      <w:r>
        <w:rPr>
          <w:w w:val="120"/>
        </w:rPr>
        <w:t>my</w:t>
      </w:r>
      <w:r>
        <w:rPr>
          <w:spacing w:val="4"/>
          <w:w w:val="120"/>
        </w:rPr>
        <w:t> </w:t>
      </w:r>
      <w:r>
        <w:rPr>
          <w:w w:val="120"/>
        </w:rPr>
        <w:t>best</w:t>
      </w:r>
      <w:r>
        <w:rPr>
          <w:spacing w:val="4"/>
          <w:w w:val="120"/>
        </w:rPr>
        <w:t> </w:t>
      </w:r>
      <w:r>
        <w:rPr>
          <w:w w:val="120"/>
        </w:rPr>
        <w:t>to</w:t>
      </w:r>
      <w:r>
        <w:rPr>
          <w:spacing w:val="5"/>
          <w:w w:val="120"/>
        </w:rPr>
        <w:t> </w:t>
      </w:r>
      <w:r>
        <w:rPr>
          <w:w w:val="120"/>
        </w:rPr>
        <w:t>make</w:t>
      </w:r>
      <w:r>
        <w:rPr>
          <w:spacing w:val="4"/>
          <w:w w:val="120"/>
        </w:rPr>
        <w:t> </w:t>
      </w:r>
      <w:r>
        <w:rPr>
          <w:w w:val="120"/>
        </w:rPr>
        <w:t>them</w:t>
      </w:r>
      <w:r>
        <w:rPr>
          <w:spacing w:val="5"/>
          <w:w w:val="120"/>
        </w:rPr>
        <w:t> </w:t>
      </w:r>
      <w:r>
        <w:rPr>
          <w:w w:val="120"/>
        </w:rPr>
        <w:t>as</w:t>
      </w:r>
      <w:r>
        <w:rPr>
          <w:spacing w:val="4"/>
          <w:w w:val="120"/>
        </w:rPr>
        <w:t> </w:t>
      </w:r>
      <w:r>
        <w:rPr>
          <w:w w:val="120"/>
        </w:rPr>
        <w:t>easy</w:t>
      </w:r>
      <w:r>
        <w:rPr>
          <w:spacing w:val="4"/>
          <w:w w:val="120"/>
        </w:rPr>
        <w:t> </w:t>
      </w:r>
      <w:r>
        <w:rPr>
          <w:w w:val="120"/>
        </w:rPr>
        <w:t>to</w:t>
      </w:r>
      <w:r>
        <w:rPr>
          <w:spacing w:val="5"/>
          <w:w w:val="120"/>
        </w:rPr>
        <w:t> </w:t>
      </w:r>
      <w:r>
        <w:rPr>
          <w:w w:val="120"/>
        </w:rPr>
        <w:t>digest</w:t>
      </w:r>
      <w:r>
        <w:rPr>
          <w:spacing w:val="4"/>
          <w:w w:val="120"/>
        </w:rPr>
        <w:t> </w:t>
      </w:r>
      <w:r>
        <w:rPr>
          <w:w w:val="120"/>
        </w:rPr>
        <w:t>as</w:t>
      </w:r>
      <w:r>
        <w:rPr>
          <w:spacing w:val="4"/>
          <w:w w:val="120"/>
        </w:rPr>
        <w:t> </w:t>
      </w:r>
      <w:r>
        <w:rPr>
          <w:w w:val="120"/>
        </w:rPr>
        <w:t>possible.</w:t>
      </w:r>
      <w:r>
        <w:rPr>
          <w:spacing w:val="5"/>
          <w:w w:val="120"/>
        </w:rPr>
        <w:t> </w:t>
      </w:r>
      <w:r>
        <w:rPr>
          <w:w w:val="120"/>
        </w:rPr>
        <w:t>Rules</w:t>
      </w:r>
      <w:r>
        <w:rPr>
          <w:spacing w:val="4"/>
          <w:w w:val="120"/>
        </w:rPr>
        <w:t> </w:t>
      </w:r>
      <w:r>
        <w:rPr>
          <w:w w:val="120"/>
        </w:rPr>
        <w:t>have</w:t>
      </w:r>
      <w:r>
        <w:rPr>
          <w:spacing w:val="4"/>
          <w:w w:val="120"/>
        </w:rPr>
        <w:t> </w:t>
      </w:r>
      <w:r>
        <w:rPr>
          <w:spacing w:val="-2"/>
          <w:w w:val="120"/>
        </w:rPr>
        <w:t>become</w:t>
      </w:r>
    </w:p>
    <w:p>
      <w:pPr>
        <w:pStyle w:val="BodyText"/>
        <w:spacing w:line="307" w:lineRule="auto"/>
        <w:ind w:left="1560" w:right="178"/>
        <w:jc w:val="both"/>
      </w:pPr>
      <w:r>
        <w:rPr>
          <w:w w:val="120"/>
        </w:rPr>
        <w:t>increasingly</w:t>
      </w:r>
      <w:r>
        <w:rPr>
          <w:w w:val="120"/>
        </w:rPr>
        <w:t> important</w:t>
      </w:r>
      <w:r>
        <w:rPr>
          <w:w w:val="120"/>
        </w:rPr>
        <w:t> on</w:t>
      </w:r>
      <w:r>
        <w:rPr>
          <w:w w:val="120"/>
        </w:rPr>
        <w:t> FINRA</w:t>
      </w:r>
      <w:r>
        <w:rPr>
          <w:w w:val="120"/>
        </w:rPr>
        <w:t> securities</w:t>
      </w:r>
      <w:r>
        <w:rPr>
          <w:w w:val="120"/>
        </w:rPr>
        <w:t> exams</w:t>
      </w:r>
      <w:r>
        <w:rPr>
          <w:w w:val="120"/>
        </w:rPr>
        <w:t> like</w:t>
      </w:r>
      <w:r>
        <w:rPr>
          <w:w w:val="120"/>
        </w:rPr>
        <w:t> the</w:t>
      </w:r>
      <w:r>
        <w:rPr>
          <w:w w:val="120"/>
        </w:rPr>
        <w:t> SIE,</w:t>
      </w:r>
      <w:r>
        <w:rPr>
          <w:w w:val="120"/>
        </w:rPr>
        <w:t> especially</w:t>
      </w:r>
      <w:r>
        <w:rPr>
          <w:w w:val="120"/>
        </w:rPr>
        <w:t> since</w:t>
      </w:r>
      <w:r>
        <w:rPr>
          <w:w w:val="120"/>
        </w:rPr>
        <w:t> the</w:t>
      </w:r>
      <w:r>
        <w:rPr>
          <w:w w:val="120"/>
        </w:rPr>
        <w:t> Patriot</w:t>
      </w:r>
      <w:r>
        <w:rPr>
          <w:w w:val="120"/>
        </w:rPr>
        <w:t> Act came into the picture.</w:t>
      </w:r>
    </w:p>
    <w:p>
      <w:pPr>
        <w:pStyle w:val="BodyText"/>
        <w:spacing w:before="52"/>
      </w:pPr>
    </w:p>
    <w:p>
      <w:pPr>
        <w:pStyle w:val="BodyText"/>
        <w:spacing w:line="307" w:lineRule="auto"/>
        <w:ind w:left="1560" w:right="177"/>
        <w:jc w:val="both"/>
      </w:pPr>
      <w:r>
        <w:rPr>
          <w:w w:val="120"/>
        </w:rPr>
        <w:t>In</w:t>
      </w:r>
      <w:r>
        <w:rPr>
          <w:w w:val="120"/>
        </w:rPr>
        <w:t> this</w:t>
      </w:r>
      <w:r>
        <w:rPr>
          <w:w w:val="120"/>
        </w:rPr>
        <w:t> chapter,</w:t>
      </w:r>
      <w:r>
        <w:rPr>
          <w:w w:val="120"/>
        </w:rPr>
        <w:t> I</w:t>
      </w:r>
      <w:r>
        <w:rPr>
          <w:w w:val="120"/>
        </w:rPr>
        <w:t> cover</w:t>
      </w:r>
      <w:r>
        <w:rPr>
          <w:w w:val="120"/>
        </w:rPr>
        <w:t> topics</w:t>
      </w:r>
      <w:r>
        <w:rPr>
          <w:w w:val="120"/>
        </w:rPr>
        <w:t> related</w:t>
      </w:r>
      <w:r>
        <w:rPr>
          <w:w w:val="120"/>
        </w:rPr>
        <w:t> to</w:t>
      </w:r>
      <w:r>
        <w:rPr>
          <w:w w:val="120"/>
        </w:rPr>
        <w:t> rules</w:t>
      </w:r>
      <w:r>
        <w:rPr>
          <w:w w:val="120"/>
        </w:rPr>
        <w:t> and</w:t>
      </w:r>
      <w:r>
        <w:rPr>
          <w:w w:val="120"/>
        </w:rPr>
        <w:t> regulations.</w:t>
      </w:r>
      <w:r>
        <w:rPr>
          <w:w w:val="120"/>
        </w:rPr>
        <w:t> First,</w:t>
      </w:r>
      <w:r>
        <w:rPr>
          <w:w w:val="120"/>
        </w:rPr>
        <w:t> I</w:t>
      </w:r>
      <w:r>
        <w:rPr>
          <w:w w:val="120"/>
        </w:rPr>
        <w:t> help</w:t>
      </w:r>
      <w:r>
        <w:rPr>
          <w:w w:val="120"/>
        </w:rPr>
        <w:t> you</w:t>
      </w:r>
      <w:r>
        <w:rPr>
          <w:w w:val="120"/>
        </w:rPr>
        <w:t> understand</w:t>
      </w:r>
      <w:r>
        <w:rPr>
          <w:w w:val="120"/>
        </w:rPr>
        <w:t> who the</w:t>
      </w:r>
      <w:r>
        <w:rPr>
          <w:spacing w:val="-1"/>
          <w:w w:val="120"/>
        </w:rPr>
        <w:t> </w:t>
      </w:r>
      <w:r>
        <w:rPr>
          <w:w w:val="120"/>
        </w:rPr>
        <w:t>guardians</w:t>
      </w:r>
      <w:r>
        <w:rPr>
          <w:spacing w:val="-1"/>
          <w:w w:val="120"/>
        </w:rPr>
        <w:t> </w:t>
      </w:r>
      <w:r>
        <w:rPr>
          <w:w w:val="120"/>
        </w:rPr>
        <w:t>of</w:t>
      </w:r>
      <w:r>
        <w:rPr>
          <w:spacing w:val="-1"/>
          <w:w w:val="120"/>
        </w:rPr>
        <w:t> </w:t>
      </w:r>
      <w:r>
        <w:rPr>
          <w:w w:val="120"/>
        </w:rPr>
        <w:t>the</w:t>
      </w:r>
      <w:r>
        <w:rPr>
          <w:spacing w:val="-1"/>
          <w:w w:val="120"/>
        </w:rPr>
        <w:t> </w:t>
      </w:r>
      <w:r>
        <w:rPr>
          <w:w w:val="120"/>
        </w:rPr>
        <w:t>market</w:t>
      </w:r>
      <w:r>
        <w:rPr>
          <w:spacing w:val="-1"/>
          <w:w w:val="120"/>
        </w:rPr>
        <w:t> </w:t>
      </w:r>
      <w:r>
        <w:rPr>
          <w:w w:val="120"/>
        </w:rPr>
        <w:t>are</w:t>
      </w:r>
      <w:r>
        <w:rPr>
          <w:spacing w:val="-1"/>
          <w:w w:val="120"/>
        </w:rPr>
        <w:t> </w:t>
      </w:r>
      <w:r>
        <w:rPr>
          <w:w w:val="120"/>
        </w:rPr>
        <w:t>and</w:t>
      </w:r>
      <w:r>
        <w:rPr>
          <w:spacing w:val="-1"/>
          <w:w w:val="120"/>
        </w:rPr>
        <w:t> </w:t>
      </w:r>
      <w:r>
        <w:rPr>
          <w:w w:val="120"/>
        </w:rPr>
        <w:t>their</w:t>
      </w:r>
      <w:r>
        <w:rPr>
          <w:spacing w:val="-1"/>
          <w:w w:val="120"/>
        </w:rPr>
        <w:t> </w:t>
      </w:r>
      <w:r>
        <w:rPr>
          <w:w w:val="120"/>
        </w:rPr>
        <w:t>roles</w:t>
      </w:r>
      <w:r>
        <w:rPr>
          <w:spacing w:val="-1"/>
          <w:w w:val="120"/>
        </w:rPr>
        <w:t> </w:t>
      </w:r>
      <w:r>
        <w:rPr>
          <w:w w:val="120"/>
        </w:rPr>
        <w:t>in</w:t>
      </w:r>
      <w:r>
        <w:rPr>
          <w:spacing w:val="-1"/>
          <w:w w:val="120"/>
        </w:rPr>
        <w:t> </w:t>
      </w:r>
      <w:r>
        <w:rPr>
          <w:w w:val="120"/>
        </w:rPr>
        <w:t>protecting</w:t>
      </w:r>
      <w:r>
        <w:rPr>
          <w:spacing w:val="-1"/>
          <w:w w:val="120"/>
        </w:rPr>
        <w:t> </w:t>
      </w:r>
      <w:r>
        <w:rPr>
          <w:w w:val="120"/>
        </w:rPr>
        <w:t>customers</w:t>
      </w:r>
      <w:r>
        <w:rPr>
          <w:spacing w:val="-1"/>
          <w:w w:val="120"/>
        </w:rPr>
        <w:t> </w:t>
      </w:r>
      <w:r>
        <w:rPr>
          <w:w w:val="120"/>
        </w:rPr>
        <w:t>and</w:t>
      </w:r>
      <w:r>
        <w:rPr>
          <w:spacing w:val="-1"/>
          <w:w w:val="120"/>
        </w:rPr>
        <w:t> </w:t>
      </w:r>
      <w:r>
        <w:rPr>
          <w:w w:val="120"/>
        </w:rPr>
        <w:t>enforcing</w:t>
      </w:r>
      <w:r>
        <w:rPr>
          <w:spacing w:val="-1"/>
          <w:w w:val="120"/>
        </w:rPr>
        <w:t> </w:t>
      </w:r>
      <w:r>
        <w:rPr>
          <w:w w:val="120"/>
        </w:rPr>
        <w:t>rules.</w:t>
      </w:r>
      <w:r>
        <w:rPr>
          <w:spacing w:val="-1"/>
          <w:w w:val="120"/>
        </w:rPr>
        <w:t> </w:t>
      </w:r>
      <w:r>
        <w:rPr>
          <w:w w:val="120"/>
        </w:rPr>
        <w:t>I</w:t>
      </w:r>
      <w:r>
        <w:rPr>
          <w:spacing w:val="-1"/>
          <w:w w:val="120"/>
        </w:rPr>
        <w:t> </w:t>
      </w:r>
      <w:r>
        <w:rPr>
          <w:w w:val="120"/>
        </w:rPr>
        <w:t>also place considerable emphasis on opening, closing, transferring, and handling customers’ accounts. And,</w:t>
      </w:r>
      <w:r>
        <w:rPr>
          <w:spacing w:val="19"/>
          <w:w w:val="120"/>
        </w:rPr>
        <w:t> </w:t>
      </w:r>
      <w:r>
        <w:rPr>
          <w:w w:val="120"/>
        </w:rPr>
        <w:t>of</w:t>
      </w:r>
      <w:r>
        <w:rPr>
          <w:spacing w:val="18"/>
          <w:w w:val="120"/>
        </w:rPr>
        <w:t> </w:t>
      </w:r>
      <w:r>
        <w:rPr>
          <w:w w:val="120"/>
        </w:rPr>
        <w:t>course,</w:t>
      </w:r>
      <w:r>
        <w:rPr>
          <w:spacing w:val="19"/>
          <w:w w:val="120"/>
        </w:rPr>
        <w:t> </w:t>
      </w:r>
      <w:r>
        <w:rPr>
          <w:w w:val="120"/>
        </w:rPr>
        <w:t>I</w:t>
      </w:r>
      <w:r>
        <w:rPr>
          <w:spacing w:val="18"/>
          <w:w w:val="120"/>
        </w:rPr>
        <w:t> </w:t>
      </w:r>
      <w:r>
        <w:rPr>
          <w:w w:val="120"/>
        </w:rPr>
        <w:t>provide</w:t>
      </w:r>
      <w:r>
        <w:rPr>
          <w:spacing w:val="19"/>
          <w:w w:val="120"/>
        </w:rPr>
        <w:t> </w:t>
      </w:r>
      <w:r>
        <w:rPr>
          <w:w w:val="120"/>
        </w:rPr>
        <w:t>practice</w:t>
      </w:r>
      <w:r>
        <w:rPr>
          <w:spacing w:val="19"/>
          <w:w w:val="120"/>
        </w:rPr>
        <w:t> </w:t>
      </w:r>
      <w:r>
        <w:rPr>
          <w:w w:val="120"/>
        </w:rPr>
        <w:t>questions</w:t>
      </w:r>
      <w:r>
        <w:rPr>
          <w:spacing w:val="19"/>
          <w:w w:val="120"/>
        </w:rPr>
        <w:t> </w:t>
      </w:r>
      <w:r>
        <w:rPr>
          <w:w w:val="120"/>
        </w:rPr>
        <w:t>to</w:t>
      </w:r>
      <w:r>
        <w:rPr>
          <w:spacing w:val="19"/>
          <w:w w:val="120"/>
        </w:rPr>
        <w:t> </w:t>
      </w:r>
      <w:r>
        <w:rPr>
          <w:w w:val="120"/>
        </w:rPr>
        <w:t>guide</w:t>
      </w:r>
      <w:r>
        <w:rPr>
          <w:spacing w:val="19"/>
          <w:w w:val="120"/>
        </w:rPr>
        <w:t> </w:t>
      </w:r>
      <w:r>
        <w:rPr>
          <w:w w:val="120"/>
        </w:rPr>
        <w:t>you</w:t>
      </w:r>
      <w:r>
        <w:rPr>
          <w:spacing w:val="18"/>
          <w:w w:val="120"/>
        </w:rPr>
        <w:t> </w:t>
      </w:r>
      <w:r>
        <w:rPr>
          <w:w w:val="120"/>
        </w:rPr>
        <w:t>on</w:t>
      </w:r>
      <w:r>
        <w:rPr>
          <w:spacing w:val="18"/>
          <w:w w:val="120"/>
        </w:rPr>
        <w:t> </w:t>
      </w:r>
      <w:r>
        <w:rPr>
          <w:w w:val="120"/>
        </w:rPr>
        <w:t>your</w:t>
      </w:r>
      <w:r>
        <w:rPr>
          <w:spacing w:val="18"/>
          <w:w w:val="120"/>
        </w:rPr>
        <w:t> </w:t>
      </w:r>
      <w:r>
        <w:rPr>
          <w:w w:val="120"/>
        </w:rPr>
        <w:t>way.</w:t>
      </w:r>
      <w:r>
        <w:rPr>
          <w:spacing w:val="18"/>
          <w:w w:val="120"/>
        </w:rPr>
        <w:t> </w:t>
      </w:r>
      <w:r>
        <w:rPr>
          <w:w w:val="120"/>
        </w:rPr>
        <w:t>At</w:t>
      </w:r>
      <w:r>
        <w:rPr>
          <w:spacing w:val="18"/>
          <w:w w:val="120"/>
        </w:rPr>
        <w:t> </w:t>
      </w:r>
      <w:r>
        <w:rPr>
          <w:w w:val="120"/>
        </w:rPr>
        <w:t>the</w:t>
      </w:r>
      <w:r>
        <w:rPr>
          <w:spacing w:val="19"/>
          <w:w w:val="120"/>
        </w:rPr>
        <w:t> </w:t>
      </w:r>
      <w:r>
        <w:rPr>
          <w:w w:val="120"/>
        </w:rPr>
        <w:t>end,</w:t>
      </w:r>
      <w:r>
        <w:rPr>
          <w:spacing w:val="19"/>
          <w:w w:val="120"/>
        </w:rPr>
        <w:t> </w:t>
      </w:r>
      <w:r>
        <w:rPr>
          <w:w w:val="120"/>
        </w:rPr>
        <w:t>I</w:t>
      </w:r>
      <w:r>
        <w:rPr>
          <w:spacing w:val="18"/>
          <w:w w:val="120"/>
        </w:rPr>
        <w:t> </w:t>
      </w:r>
      <w:r>
        <w:rPr>
          <w:w w:val="120"/>
        </w:rPr>
        <w:t>give</w:t>
      </w:r>
      <w:r>
        <w:rPr>
          <w:spacing w:val="18"/>
          <w:w w:val="120"/>
        </w:rPr>
        <w:t> </w:t>
      </w:r>
      <w:r>
        <w:rPr>
          <w:w w:val="120"/>
        </w:rPr>
        <w:t>you</w:t>
      </w:r>
      <w:r>
        <w:rPr>
          <w:spacing w:val="18"/>
          <w:w w:val="120"/>
        </w:rPr>
        <w:t> </w:t>
      </w:r>
      <w:r>
        <w:rPr>
          <w:w w:val="120"/>
        </w:rPr>
        <w:t>a 30-question chapter quiz to help you test your knowledge.</w:t>
      </w:r>
    </w:p>
    <w:p>
      <w:pPr>
        <w:pStyle w:val="BodyText"/>
      </w:pPr>
    </w:p>
    <w:p>
      <w:pPr>
        <w:pStyle w:val="BodyText"/>
        <w:spacing w:before="56"/>
      </w:pPr>
    </w:p>
    <w:p>
      <w:pPr>
        <w:pStyle w:val="Heading2"/>
        <w:spacing w:before="0"/>
      </w:pPr>
      <w:r>
        <w:rPr/>
        <mc:AlternateContent>
          <mc:Choice Requires="wps">
            <w:drawing>
              <wp:anchor distT="0" distB="0" distL="0" distR="0" allowOverlap="1" layoutInCell="1" locked="0" behindDoc="1" simplePos="0" relativeHeight="485445632">
                <wp:simplePos x="0" y="0"/>
                <wp:positionH relativeFrom="page">
                  <wp:posOffset>1028700</wp:posOffset>
                </wp:positionH>
                <wp:positionV relativeFrom="paragraph">
                  <wp:posOffset>312919</wp:posOffset>
                </wp:positionV>
                <wp:extent cx="5715000" cy="373380"/>
                <wp:effectExtent l="0" t="0" r="0" b="0"/>
                <wp:wrapNone/>
                <wp:docPr id="540" name="Group 540"/>
                <wp:cNvGraphicFramePr>
                  <a:graphicFrameLocks/>
                </wp:cNvGraphicFramePr>
                <a:graphic>
                  <a:graphicData uri="http://schemas.microsoft.com/office/word/2010/wordprocessingGroup">
                    <wpg:wgp>
                      <wpg:cNvPr id="540" name="Group 540"/>
                      <wpg:cNvGrpSpPr/>
                      <wpg:grpSpPr>
                        <a:xfrm>
                          <a:off x="0" y="0"/>
                          <a:ext cx="5715000" cy="373380"/>
                          <a:chExt cx="5715000" cy="373380"/>
                        </a:xfrm>
                      </wpg:grpSpPr>
                      <wps:wsp>
                        <wps:cNvPr id="541" name="Graphic 541"/>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42" name="Textbox 542"/>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6"/>
                                  <w:w w:val="90"/>
                                  <w:sz w:val="40"/>
                                </w:rPr>
                                <w:t>Regulatory</w:t>
                              </w:r>
                              <w:r>
                                <w:rPr>
                                  <w:rFonts w:ascii="Arial Black"/>
                                  <w:spacing w:val="-21"/>
                                  <w:w w:val="90"/>
                                  <w:sz w:val="40"/>
                                </w:rPr>
                                <w:t> </w:t>
                              </w:r>
                              <w:r>
                                <w:rPr>
                                  <w:rFonts w:ascii="Arial Black"/>
                                  <w:spacing w:val="-2"/>
                                  <w:w w:val="95"/>
                                  <w:sz w:val="40"/>
                                </w:rPr>
                                <w:t>Organizations</w:t>
                              </w:r>
                            </w:p>
                          </w:txbxContent>
                        </wps:txbx>
                        <wps:bodyPr wrap="square" lIns="0" tIns="0" rIns="0" bIns="0" rtlCol="0">
                          <a:noAutofit/>
                        </wps:bodyPr>
                      </wps:wsp>
                    </wpg:wgp>
                  </a:graphicData>
                </a:graphic>
              </wp:anchor>
            </w:drawing>
          </mc:Choice>
          <mc:Fallback>
            <w:pict>
              <v:group style="position:absolute;margin-left:81pt;margin-top:24.639294pt;width:450pt;height:29.4pt;mso-position-horizontal-relative:page;mso-position-vertical-relative:paragraph;z-index:-17870848" id="docshapegroup437" coordorigin="1620,493" coordsize="9000,588">
                <v:line style="position:absolute" from="1620,1000" to="10620,1000" stroked="true" strokeweight="8pt" strokecolor="#e2e3e4">
                  <v:stroke dashstyle="solid"/>
                </v:line>
                <v:shape style="position:absolute;left:1620;top:492;width:9000;height:588" type="#_x0000_t202" id="docshape438" filled="false" stroked="false">
                  <v:textbox inset="0,0,0,0">
                    <w:txbxContent>
                      <w:p>
                        <w:pPr>
                          <w:spacing w:line="551" w:lineRule="exact" w:before="0"/>
                          <w:ind w:left="0" w:right="0" w:firstLine="0"/>
                          <w:jc w:val="left"/>
                          <w:rPr>
                            <w:rFonts w:ascii="Arial Black"/>
                            <w:sz w:val="40"/>
                          </w:rPr>
                        </w:pPr>
                        <w:r>
                          <w:rPr>
                            <w:rFonts w:ascii="Arial Black"/>
                            <w:spacing w:val="-6"/>
                            <w:w w:val="90"/>
                            <w:sz w:val="40"/>
                          </w:rPr>
                          <w:t>Regulatory</w:t>
                        </w:r>
                        <w:r>
                          <w:rPr>
                            <w:rFonts w:ascii="Arial Black"/>
                            <w:spacing w:val="-21"/>
                            <w:w w:val="90"/>
                            <w:sz w:val="40"/>
                          </w:rPr>
                          <w:t> </w:t>
                        </w:r>
                        <w:r>
                          <w:rPr>
                            <w:rFonts w:ascii="Arial Black"/>
                            <w:spacing w:val="-2"/>
                            <w:w w:val="95"/>
                            <w:sz w:val="40"/>
                          </w:rPr>
                          <w:t>Organizations</w:t>
                        </w:r>
                      </w:p>
                    </w:txbxContent>
                  </v:textbox>
                  <w10:wrap type="none"/>
                </v:shape>
                <w10:wrap type="none"/>
              </v:group>
            </w:pict>
          </mc:Fallback>
        </mc:AlternateContent>
      </w:r>
      <w:r>
        <w:rPr>
          <w:spacing w:val="-4"/>
          <w:w w:val="90"/>
        </w:rPr>
        <w:t>Meeting</w:t>
      </w:r>
      <w:r>
        <w:rPr>
          <w:spacing w:val="-21"/>
          <w:w w:val="90"/>
        </w:rPr>
        <w:t> </w:t>
      </w:r>
      <w:r>
        <w:rPr>
          <w:spacing w:val="-4"/>
          <w:w w:val="90"/>
        </w:rPr>
        <w:t>the</w:t>
      </w:r>
      <w:r>
        <w:rPr>
          <w:spacing w:val="-20"/>
          <w:w w:val="90"/>
        </w:rPr>
        <w:t> </w:t>
      </w:r>
      <w:r>
        <w:rPr>
          <w:spacing w:val="-4"/>
          <w:w w:val="90"/>
        </w:rPr>
        <w:t>Market</w:t>
      </w:r>
      <w:r>
        <w:rPr>
          <w:spacing w:val="-21"/>
          <w:w w:val="90"/>
        </w:rPr>
        <w:t> </w:t>
      </w:r>
      <w:r>
        <w:rPr>
          <w:spacing w:val="-4"/>
          <w:w w:val="90"/>
        </w:rPr>
        <w:t>Watchdogs:</w:t>
      </w:r>
      <w:r>
        <w:rPr>
          <w:spacing w:val="-20"/>
          <w:w w:val="90"/>
        </w:rPr>
        <w:t> </w:t>
      </w:r>
      <w:r>
        <w:rPr>
          <w:spacing w:val="-4"/>
          <w:w w:val="90"/>
        </w:rPr>
        <w:t>Securities</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7"/>
        <w:jc w:val="both"/>
      </w:pPr>
      <w:r>
        <w:rPr>
          <w:w w:val="120"/>
        </w:rPr>
        <w:t>To</w:t>
      </w:r>
      <w:r>
        <w:rPr>
          <w:w w:val="120"/>
        </w:rPr>
        <w:t> keep</w:t>
      </w:r>
      <w:r>
        <w:rPr>
          <w:w w:val="120"/>
        </w:rPr>
        <w:t> the</w:t>
      </w:r>
      <w:r>
        <w:rPr>
          <w:w w:val="120"/>
        </w:rPr>
        <w:t> market</w:t>
      </w:r>
      <w:r>
        <w:rPr>
          <w:w w:val="120"/>
        </w:rPr>
        <w:t> running</w:t>
      </w:r>
      <w:r>
        <w:rPr>
          <w:w w:val="120"/>
        </w:rPr>
        <w:t> smoothly</w:t>
      </w:r>
      <w:r>
        <w:rPr>
          <w:w w:val="120"/>
        </w:rPr>
        <w:t> and</w:t>
      </w:r>
      <w:r>
        <w:rPr>
          <w:w w:val="120"/>
        </w:rPr>
        <w:t> to</w:t>
      </w:r>
      <w:r>
        <w:rPr>
          <w:w w:val="120"/>
        </w:rPr>
        <w:t> make</w:t>
      </w:r>
      <w:r>
        <w:rPr>
          <w:w w:val="120"/>
        </w:rPr>
        <w:t> sure</w:t>
      </w:r>
      <w:r>
        <w:rPr>
          <w:w w:val="120"/>
        </w:rPr>
        <w:t> investors</w:t>
      </w:r>
      <w:r>
        <w:rPr>
          <w:w w:val="120"/>
        </w:rPr>
        <w:t> aren’t</w:t>
      </w:r>
      <w:r>
        <w:rPr>
          <w:w w:val="120"/>
        </w:rPr>
        <w:t> abused</w:t>
      </w:r>
      <w:r>
        <w:rPr>
          <w:w w:val="120"/>
        </w:rPr>
        <w:t> (at</w:t>
      </w:r>
      <w:r>
        <w:rPr>
          <w:w w:val="120"/>
        </w:rPr>
        <w:t> least</w:t>
      </w:r>
      <w:r>
        <w:rPr>
          <w:w w:val="120"/>
        </w:rPr>
        <w:t> too much),</w:t>
      </w:r>
      <w:r>
        <w:rPr>
          <w:w w:val="120"/>
        </w:rPr>
        <w:t> regulatory</w:t>
      </w:r>
      <w:r>
        <w:rPr>
          <w:w w:val="120"/>
        </w:rPr>
        <w:t> organizations</w:t>
      </w:r>
      <w:r>
        <w:rPr>
          <w:w w:val="120"/>
        </w:rPr>
        <w:t> stay</w:t>
      </w:r>
      <w:r>
        <w:rPr>
          <w:w w:val="120"/>
        </w:rPr>
        <w:t> on</w:t>
      </w:r>
      <w:r>
        <w:rPr>
          <w:w w:val="120"/>
        </w:rPr>
        <w:t> the</w:t>
      </w:r>
      <w:r>
        <w:rPr>
          <w:w w:val="120"/>
        </w:rPr>
        <w:t> lookout.</w:t>
      </w:r>
      <w:r>
        <w:rPr>
          <w:w w:val="120"/>
        </w:rPr>
        <w:t> Although</w:t>
      </w:r>
      <w:r>
        <w:rPr>
          <w:w w:val="120"/>
        </w:rPr>
        <w:t> you</w:t>
      </w:r>
      <w:r>
        <w:rPr>
          <w:w w:val="120"/>
        </w:rPr>
        <w:t> don’t</w:t>
      </w:r>
      <w:r>
        <w:rPr>
          <w:w w:val="120"/>
        </w:rPr>
        <w:t> need</w:t>
      </w:r>
      <w:r>
        <w:rPr>
          <w:w w:val="120"/>
        </w:rPr>
        <w:t> to</w:t>
      </w:r>
      <w:r>
        <w:rPr>
          <w:w w:val="120"/>
        </w:rPr>
        <w:t> know</w:t>
      </w:r>
      <w:r>
        <w:rPr>
          <w:w w:val="120"/>
        </w:rPr>
        <w:t> all</w:t>
      </w:r>
      <w:r>
        <w:rPr>
          <w:w w:val="120"/>
        </w:rPr>
        <w:t> the minute details about each of them, you do have to know the basics.</w:t>
      </w:r>
    </w:p>
    <w:p>
      <w:pPr>
        <w:pStyle w:val="BodyText"/>
        <w:spacing w:before="92"/>
      </w:pPr>
    </w:p>
    <w:p>
      <w:pPr>
        <w:pStyle w:val="Heading3"/>
        <w:jc w:val="both"/>
      </w:pPr>
      <w:r>
        <w:rPr>
          <w:w w:val="85"/>
        </w:rPr>
        <w:t>The</w:t>
      </w:r>
      <w:r>
        <w:rPr>
          <w:spacing w:val="-15"/>
          <w:w w:val="85"/>
        </w:rPr>
        <w:t> </w:t>
      </w:r>
      <w:r>
        <w:rPr>
          <w:w w:val="85"/>
        </w:rPr>
        <w:t>Securities</w:t>
      </w:r>
      <w:r>
        <w:rPr>
          <w:spacing w:val="-15"/>
          <w:w w:val="85"/>
        </w:rPr>
        <w:t> </w:t>
      </w:r>
      <w:r>
        <w:rPr>
          <w:w w:val="85"/>
        </w:rPr>
        <w:t>and</w:t>
      </w:r>
      <w:r>
        <w:rPr>
          <w:spacing w:val="-15"/>
          <w:w w:val="85"/>
        </w:rPr>
        <w:t> </w:t>
      </w:r>
      <w:r>
        <w:rPr>
          <w:w w:val="85"/>
        </w:rPr>
        <w:t>Exchange</w:t>
      </w:r>
      <w:r>
        <w:rPr>
          <w:spacing w:val="-14"/>
          <w:w w:val="85"/>
        </w:rPr>
        <w:t> </w:t>
      </w:r>
      <w:r>
        <w:rPr>
          <w:spacing w:val="-2"/>
          <w:w w:val="85"/>
        </w:rPr>
        <w:t>Commission</w:t>
      </w:r>
    </w:p>
    <w:p>
      <w:pPr>
        <w:pStyle w:val="BodyText"/>
        <w:spacing w:line="307" w:lineRule="auto" w:before="169"/>
        <w:ind w:left="1560" w:right="177"/>
        <w:jc w:val="both"/>
      </w:pPr>
      <w:r>
        <w:rPr>
          <w:w w:val="120"/>
        </w:rPr>
        <w:t>The</w:t>
      </w:r>
      <w:r>
        <w:rPr>
          <w:w w:val="120"/>
        </w:rPr>
        <w:t> U.S.</w:t>
      </w:r>
      <w:r>
        <w:rPr>
          <w:w w:val="120"/>
        </w:rPr>
        <w:t> Securities</w:t>
      </w:r>
      <w:r>
        <w:rPr>
          <w:w w:val="120"/>
        </w:rPr>
        <w:t> and</w:t>
      </w:r>
      <w:r>
        <w:rPr>
          <w:w w:val="120"/>
        </w:rPr>
        <w:t> Exchange</w:t>
      </w:r>
      <w:r>
        <w:rPr>
          <w:w w:val="120"/>
        </w:rPr>
        <w:t> Commission</w:t>
      </w:r>
      <w:r>
        <w:rPr>
          <w:w w:val="120"/>
        </w:rPr>
        <w:t> (SEC)</w:t>
      </w:r>
      <w:r>
        <w:rPr>
          <w:w w:val="120"/>
        </w:rPr>
        <w:t> is</w:t>
      </w:r>
      <w:r>
        <w:rPr>
          <w:w w:val="120"/>
        </w:rPr>
        <w:t> the</w:t>
      </w:r>
      <w:r>
        <w:rPr>
          <w:w w:val="120"/>
        </w:rPr>
        <w:t> major</w:t>
      </w:r>
      <w:r>
        <w:rPr>
          <w:w w:val="120"/>
        </w:rPr>
        <w:t> watchdog</w:t>
      </w:r>
      <w:r>
        <w:rPr>
          <w:w w:val="120"/>
        </w:rPr>
        <w:t> of</w:t>
      </w:r>
      <w:r>
        <w:rPr>
          <w:w w:val="120"/>
        </w:rPr>
        <w:t> the</w:t>
      </w:r>
      <w:r>
        <w:rPr>
          <w:w w:val="120"/>
        </w:rPr>
        <w:t> securities industry.</w:t>
      </w:r>
      <w:r>
        <w:rPr>
          <w:w w:val="120"/>
        </w:rPr>
        <w:t> Congress</w:t>
      </w:r>
      <w:r>
        <w:rPr>
          <w:w w:val="120"/>
        </w:rPr>
        <w:t> created</w:t>
      </w:r>
      <w:r>
        <w:rPr>
          <w:w w:val="120"/>
        </w:rPr>
        <w:t> the</w:t>
      </w:r>
      <w:r>
        <w:rPr>
          <w:w w:val="120"/>
        </w:rPr>
        <w:t> SEC</w:t>
      </w:r>
      <w:r>
        <w:rPr>
          <w:w w:val="120"/>
        </w:rPr>
        <w:t> to</w:t>
      </w:r>
      <w:r>
        <w:rPr>
          <w:w w:val="120"/>
        </w:rPr>
        <w:t> regulate</w:t>
      </w:r>
      <w:r>
        <w:rPr>
          <w:w w:val="120"/>
        </w:rPr>
        <w:t> securities</w:t>
      </w:r>
      <w:r>
        <w:rPr>
          <w:w w:val="120"/>
        </w:rPr>
        <w:t> markets</w:t>
      </w:r>
      <w:r>
        <w:rPr>
          <w:w w:val="120"/>
        </w:rPr>
        <w:t> and</w:t>
      </w:r>
      <w:r>
        <w:rPr>
          <w:w w:val="120"/>
        </w:rPr>
        <w:t> to</w:t>
      </w:r>
      <w:r>
        <w:rPr>
          <w:w w:val="120"/>
        </w:rPr>
        <w:t> protect</w:t>
      </w:r>
      <w:r>
        <w:rPr>
          <w:w w:val="120"/>
        </w:rPr>
        <w:t> investors</w:t>
      </w:r>
      <w:r>
        <w:rPr>
          <w:w w:val="120"/>
        </w:rPr>
        <w:t> from</w:t>
      </w:r>
    </w:p>
    <w:p>
      <w:pPr>
        <w:pStyle w:val="BodyText"/>
        <w:spacing w:after="0" w:line="307" w:lineRule="auto"/>
        <w:jc w:val="both"/>
        <w:sectPr>
          <w:footerReference w:type="default" r:id="rId90"/>
          <w:footerReference w:type="even" r:id="rId91"/>
          <w:pgSz w:w="12240" w:h="15660"/>
          <w:pgMar w:header="0" w:footer="736" w:top="0" w:bottom="920" w:left="1080" w:right="1440"/>
          <w:pgNumType w:start="259"/>
        </w:sectPr>
      </w:pPr>
    </w:p>
    <w:p>
      <w:pPr>
        <w:pStyle w:val="BodyText"/>
        <w:spacing w:line="307" w:lineRule="auto" w:before="88"/>
        <w:ind w:left="1560" w:right="179"/>
        <w:jc w:val="both"/>
      </w:pPr>
      <w:r>
        <w:rPr>
          <w:w w:val="120"/>
        </w:rPr>
        <w:t>fraudulent</w:t>
      </w:r>
      <w:r>
        <w:rPr>
          <w:w w:val="120"/>
        </w:rPr>
        <w:t> and</w:t>
      </w:r>
      <w:r>
        <w:rPr>
          <w:w w:val="120"/>
        </w:rPr>
        <w:t> manipulative</w:t>
      </w:r>
      <w:r>
        <w:rPr>
          <w:w w:val="120"/>
        </w:rPr>
        <w:t> practices.</w:t>
      </w:r>
      <w:r>
        <w:rPr>
          <w:w w:val="120"/>
        </w:rPr>
        <w:t> All</w:t>
      </w:r>
      <w:r>
        <w:rPr>
          <w:w w:val="120"/>
        </w:rPr>
        <w:t> broker–dealers</w:t>
      </w:r>
      <w:r>
        <w:rPr>
          <w:w w:val="120"/>
        </w:rPr>
        <w:t> who</w:t>
      </w:r>
      <w:r>
        <w:rPr>
          <w:w w:val="120"/>
        </w:rPr>
        <w:t> transact</w:t>
      </w:r>
      <w:r>
        <w:rPr>
          <w:w w:val="120"/>
        </w:rPr>
        <w:t> business</w:t>
      </w:r>
      <w:r>
        <w:rPr>
          <w:w w:val="120"/>
        </w:rPr>
        <w:t> with</w:t>
      </w:r>
      <w:r>
        <w:rPr>
          <w:w w:val="120"/>
        </w:rPr>
        <w:t> investors and other broker–dealers must register with the SEC. And that registration means something: All broker–dealers</w:t>
      </w:r>
      <w:r>
        <w:rPr>
          <w:w w:val="120"/>
        </w:rPr>
        <w:t> have</w:t>
      </w:r>
      <w:r>
        <w:rPr>
          <w:w w:val="120"/>
        </w:rPr>
        <w:t> to</w:t>
      </w:r>
      <w:r>
        <w:rPr>
          <w:w w:val="120"/>
        </w:rPr>
        <w:t> comply</w:t>
      </w:r>
      <w:r>
        <w:rPr>
          <w:w w:val="120"/>
        </w:rPr>
        <w:t> with</w:t>
      </w:r>
      <w:r>
        <w:rPr>
          <w:w w:val="120"/>
        </w:rPr>
        <w:t> SEC</w:t>
      </w:r>
      <w:r>
        <w:rPr>
          <w:w w:val="120"/>
        </w:rPr>
        <w:t> rules</w:t>
      </w:r>
      <w:r>
        <w:rPr>
          <w:w w:val="120"/>
        </w:rPr>
        <w:t> or</w:t>
      </w:r>
      <w:r>
        <w:rPr>
          <w:w w:val="120"/>
        </w:rPr>
        <w:t> face</w:t>
      </w:r>
      <w:r>
        <w:rPr>
          <w:w w:val="120"/>
        </w:rPr>
        <w:t> censure</w:t>
      </w:r>
      <w:r>
        <w:rPr>
          <w:w w:val="120"/>
        </w:rPr>
        <w:t> (an</w:t>
      </w:r>
      <w:r>
        <w:rPr>
          <w:w w:val="120"/>
        </w:rPr>
        <w:t> official</w:t>
      </w:r>
      <w:r>
        <w:rPr>
          <w:w w:val="120"/>
        </w:rPr>
        <w:t> reprimand),</w:t>
      </w:r>
      <w:r>
        <w:rPr>
          <w:w w:val="120"/>
        </w:rPr>
        <w:t> limits</w:t>
      </w:r>
      <w:r>
        <w:rPr>
          <w:w w:val="120"/>
        </w:rPr>
        <w:t> on activity, their own suspension or suspension of one or more associated persons (such as a regis- tered rep or principal), a fine, and/or having their registration revoked.</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44352">
                <wp:simplePos x="0" y="0"/>
                <wp:positionH relativeFrom="page">
                  <wp:posOffset>1104902</wp:posOffset>
                </wp:positionH>
                <wp:positionV relativeFrom="paragraph">
                  <wp:posOffset>18200</wp:posOffset>
                </wp:positionV>
                <wp:extent cx="419100" cy="419100"/>
                <wp:effectExtent l="0" t="0" r="0" b="0"/>
                <wp:wrapNone/>
                <wp:docPr id="543" name="Group 543"/>
                <wp:cNvGraphicFramePr>
                  <a:graphicFrameLocks/>
                </wp:cNvGraphicFramePr>
                <a:graphic>
                  <a:graphicData uri="http://schemas.microsoft.com/office/word/2010/wordprocessingGroup">
                    <wpg:wgp>
                      <wpg:cNvPr id="543" name="Group 543"/>
                      <wpg:cNvGrpSpPr/>
                      <wpg:grpSpPr>
                        <a:xfrm>
                          <a:off x="0" y="0"/>
                          <a:ext cx="419100" cy="419100"/>
                          <a:chExt cx="419100" cy="419100"/>
                        </a:xfrm>
                      </wpg:grpSpPr>
                      <wps:wsp>
                        <wps:cNvPr id="544" name="Graphic 54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45" name="Graphic 54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46" name="Graphic 546"/>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33094pt;width:33pt;height:33pt;mso-position-horizontal-relative:page;mso-position-vertical-relative:paragraph;z-index:15844352" id="docshapegroup439" coordorigin="1740,29" coordsize="660,660">
                <v:shape style="position:absolute;left:1740;top:28;width:660;height:660" id="docshape440" coordorigin="1740,29" coordsize="660,660" path="m2070,29l1994,37,1925,62,1864,101,1813,152,1774,214,1749,283,1740,359,1749,434,1774,504,1813,565,1864,616,1925,655,1994,680,2070,689,2146,680,2215,655,2276,616,2328,565,2366,504,2391,434,2400,359,2391,283,2366,214,2328,152,2276,101,2215,62,2146,37,2070,29xe" filled="true" fillcolor="#fff200" stroked="false">
                  <v:path arrowok="t"/>
                  <v:fill type="solid"/>
                </v:shape>
                <v:shape style="position:absolute;left:1907;top:148;width:300;height:403" id="docshape441" coordorigin="1908,148" coordsize="300,403" path="m1937,198l1928,191,1921,188,1918,187,1912,187,1908,192,1908,203,1912,208,1918,208,1921,208,1928,204,1937,198xm2011,157l2002,148,1980,148,1971,157,1971,185,2011,185,2011,168,2011,157xm2074,192l2069,187,2064,187,2059,188,2049,195,2045,198,2054,204,2061,208,2064,208,2069,208,2074,203,2074,192xm2207,307l2198,298,2187,298,2176,298,2167,307,2167,377,2161,383,2147,383,2142,377,2142,291,2133,283,2111,283,2102,291,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442" coordorigin="1740,29" coordsize="660,660" path="m2233,318l2229,300,2228,298,2219,286,2215,283,2211,280,2207,277,2207,307,2207,433,2198,479,2172,517,2135,542,2089,551,2043,542,2006,517,1980,479,1971,433,1971,223,1971,211,2011,211,2011,377,2016,383,2031,383,2036,377,2036,276,2045,267,2067,267,2076,276,2076,377,2082,383,2096,383,2102,377,2102,291,2111,283,2133,283,2142,291,2142,377,2147,383,2161,383,2167,377,2167,307,2176,298,2198,298,2207,307,2207,277,2205,276,2187,272,2178,272,2170,275,2161,280,2161,279,2154,270,2150,267,2147,265,2144,263,2133,258,2122,257,2113,257,2104,259,2096,265,2095,264,2088,255,2079,248,2075,246,2068,243,2056,241,2050,241,2044,243,2038,245,2036,246,2036,223,2048,230,2057,234,2064,234,2078,231,2089,223,2089,223,2097,212,2097,211,2098,208,2099,199,2099,197,2098,188,2098,187,2097,185,2097,184,2089,172,2078,165,2074,164,2074,192,2074,203,2069,208,2064,208,2061,208,2054,204,2045,198,2049,195,2059,188,2064,187,2069,187,2074,192,2074,164,2064,162,2057,162,2048,165,2036,172,2036,168,2033,151,2031,148,2023,136,2011,128,2011,157,2011,185,1971,185,1971,172,1971,157,1980,148,2002,148,2011,157,2011,128,2009,126,1991,123,1973,126,1959,136,1949,151,1945,168,1945,172,1937,167,1937,198,1928,204,1921,208,1918,208,1912,208,1908,203,1908,192,1912,187,1918,187,1922,188,1921,188,1928,191,1937,198,1937,167,1933,165,1925,162,1918,162,1904,165,1893,172,1885,184,1882,197,1882,199,1885,212,1893,223,1904,231,1918,234,1925,234,1933,230,1945,223,1945,433,1957,489,1987,535,2033,566,2089,577,2145,566,2166,551,2191,535,2221,489,2233,433,2233,318xm2400,359l2391,283,2381,253,2381,359,2372,430,2349,495,2312,553,2264,601,2206,638,2141,661,2070,669,1999,661,1934,638,1876,601,1828,553,1791,495,1768,430,1759,359,1768,288,1791,222,1828,165,1876,116,1934,80,1999,56,2070,48,2141,56,2206,80,2264,116,2312,165,2349,222,2372,288,2381,359,2381,253,2366,214,2327,152,2276,101,2215,62,2175,48,2146,37,2070,29,1994,37,1925,62,1864,101,1813,152,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4864">
                <wp:simplePos x="0" y="0"/>
                <wp:positionH relativeFrom="page">
                  <wp:posOffset>1108875</wp:posOffset>
                </wp:positionH>
                <wp:positionV relativeFrom="paragraph">
                  <wp:posOffset>514465</wp:posOffset>
                </wp:positionV>
                <wp:extent cx="411480" cy="50165"/>
                <wp:effectExtent l="0" t="0" r="0" b="0"/>
                <wp:wrapNone/>
                <wp:docPr id="547" name="Graphic 547"/>
                <wp:cNvGraphicFramePr>
                  <a:graphicFrameLocks/>
                </wp:cNvGraphicFramePr>
                <a:graphic>
                  <a:graphicData uri="http://schemas.microsoft.com/office/word/2010/wordprocessingShape">
                    <wps:wsp>
                      <wps:cNvPr id="547" name="Graphic 54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09064pt;width:32.4pt;height:3.95pt;mso-position-horizontal-relative:page;mso-position-vertical-relative:paragraph;z-index:15844864" id="docshape443" coordorigin="1746,810" coordsize="648,79" path="m1809,889l1806,884,1789,859,1786,854,1791,852,1794,850,1797,845,1799,842,1800,838,1800,826,1800,824,1798,820,1788,812,1784,811,1784,830,1784,838,1782,841,1777,844,1774,845,1763,845,1763,824,1773,824,1777,825,1782,828,1784,830,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4,2235,851,2231,849,2227,848,2227,847,2230,846,2233,845,2235,841,2237,839,2239,835,2239,824,2239,823,2236,818,2226,812,2223,811,2223,858,2223,868,2222,871,2218,874,2214,875,2199,875,2199,854,2219,854,2223,858,2223,811,2222,811,2222,829,2222,835,2220,838,2216,841,2213,841,2199,841,2199,824,2213,824,2216,824,2220,827,2222,829,2222,811,2218,810,2182,810,2182,889,2221,889,2228,887,2238,879,2240,875,2241,873,2241,861xm2308,810l2263,810,2263,889,2308,889,2308,875,2279,875,2279,855,2306,855,2306,841,2279,841,2279,824,2308,824,2308,810xm2394,889l2390,884,2385,876,2373,859,2371,854,2375,852,2379,850,2382,845,2384,842,2385,838,2385,826,2384,824,2383,820,2372,812,2368,811,2368,830,2368,838,2367,841,2362,844,2358,845,2348,845,2348,824,2358,824,2362,825,2367,828,2368,830,2368,811,2365,810,2331,810,2331,889,2348,889,2348,859,2357,859,2375,889,2394,889xe" filled="true" fillcolor="#000000" stroked="false">
                <v:path arrowok="t"/>
                <v:fill type="solid"/>
                <w10:wrap type="none"/>
              </v:shape>
            </w:pict>
          </mc:Fallback>
        </mc:AlternateContent>
      </w:r>
      <w:r>
        <w:rPr>
          <w:w w:val="120"/>
        </w:rPr>
        <w:t>SEC investigations may lead to a civil (financial) complaint being filed in a federal court. The SEC may</w:t>
      </w:r>
      <w:r>
        <w:rPr>
          <w:w w:val="120"/>
        </w:rPr>
        <w:t> seek</w:t>
      </w:r>
      <w:r>
        <w:rPr>
          <w:w w:val="120"/>
        </w:rPr>
        <w:t> disgorgement</w:t>
      </w:r>
      <w:r>
        <w:rPr>
          <w:w w:val="120"/>
        </w:rPr>
        <w:t> (taking</w:t>
      </w:r>
      <w:r>
        <w:rPr>
          <w:w w:val="120"/>
        </w:rPr>
        <w:t> away)</w:t>
      </w:r>
      <w:r>
        <w:rPr>
          <w:w w:val="120"/>
        </w:rPr>
        <w:t> of</w:t>
      </w:r>
      <w:r>
        <w:rPr>
          <w:w w:val="120"/>
        </w:rPr>
        <w:t> ill-gotten</w:t>
      </w:r>
      <w:r>
        <w:rPr>
          <w:w w:val="120"/>
        </w:rPr>
        <w:t> gains,</w:t>
      </w:r>
      <w:r>
        <w:rPr>
          <w:w w:val="120"/>
        </w:rPr>
        <w:t> civil</w:t>
      </w:r>
      <w:r>
        <w:rPr>
          <w:w w:val="120"/>
        </w:rPr>
        <w:t> money</w:t>
      </w:r>
      <w:r>
        <w:rPr>
          <w:w w:val="120"/>
        </w:rPr>
        <w:t> penalties,</w:t>
      </w:r>
      <w:r>
        <w:rPr>
          <w:w w:val="120"/>
        </w:rPr>
        <w:t> and</w:t>
      </w:r>
      <w:r>
        <w:rPr>
          <w:w w:val="120"/>
        </w:rPr>
        <w:t> injunctive relief (a cease-and-desist order from the court). If the matter is criminal in nature, the investiga- tion is conducted by the U.S. attorney’s office and the grand jury.</w:t>
      </w:r>
    </w:p>
    <w:p>
      <w:pPr>
        <w:pStyle w:val="BodyText"/>
        <w:spacing w:before="52"/>
      </w:pPr>
    </w:p>
    <w:p>
      <w:pPr>
        <w:pStyle w:val="BodyText"/>
        <w:spacing w:line="307" w:lineRule="auto"/>
        <w:ind w:left="1560" w:right="13"/>
      </w:pPr>
      <w:r>
        <w:rPr>
          <w:w w:val="120"/>
        </w:rPr>
        <w:t>Among its other numerous functions, you need to be aware that the SEC also enforces the follow- ing acts:</w:t>
      </w:r>
    </w:p>
    <w:p>
      <w:pPr>
        <w:spacing w:line="216" w:lineRule="auto" w:before="172"/>
        <w:ind w:left="1978" w:right="0" w:hanging="294"/>
        <w:jc w:val="left"/>
        <w:rPr>
          <w:rFonts w:ascii="Arial MT" w:hAnsi="Arial MT"/>
          <w:sz w:val="17"/>
        </w:rPr>
      </w:pPr>
      <w:r>
        <w:rPr>
          <w:rFonts w:ascii="Arial MT" w:hAnsi="Arial MT"/>
          <w:sz w:val="17"/>
        </w:rPr>
        <w:drawing>
          <wp:anchor distT="0" distB="0" distL="0" distR="0" allowOverlap="1" layoutInCell="1" locked="0" behindDoc="1" simplePos="0" relativeHeight="485447168">
            <wp:simplePos x="0" y="0"/>
            <wp:positionH relativeFrom="page">
              <wp:posOffset>1676400</wp:posOffset>
            </wp:positionH>
            <wp:positionV relativeFrom="paragraph">
              <wp:posOffset>96357</wp:posOffset>
            </wp:positionV>
            <wp:extent cx="1892300" cy="5613933"/>
            <wp:effectExtent l="0" t="0" r="0" b="0"/>
            <wp:wrapNone/>
            <wp:docPr id="548" name="Image 548"/>
            <wp:cNvGraphicFramePr>
              <a:graphicFrameLocks/>
            </wp:cNvGraphicFramePr>
            <a:graphic>
              <a:graphicData uri="http://schemas.openxmlformats.org/drawingml/2006/picture">
                <pic:pic>
                  <pic:nvPicPr>
                    <pic:cNvPr id="548" name="Image 548"/>
                    <pic:cNvPicPr/>
                  </pic:nvPicPr>
                  <pic:blipFill>
                    <a:blip r:embed="rId92" cstate="print"/>
                    <a:stretch>
                      <a:fillRect/>
                    </a:stretch>
                  </pic:blipFill>
                  <pic:spPr>
                    <a:xfrm>
                      <a:off x="0" y="0"/>
                      <a:ext cx="1892300" cy="5613933"/>
                    </a:xfrm>
                    <a:prstGeom prst="rect">
                      <a:avLst/>
                    </a:prstGeom>
                  </pic:spPr>
                </pic:pic>
              </a:graphicData>
            </a:graphic>
          </wp:anchor>
        </w:drawing>
      </w:r>
      <w:r>
        <w:rPr>
          <w:rFonts w:ascii="Arial Black" w:hAnsi="Arial Black"/>
          <w:spacing w:val="-2"/>
          <w:position w:val="-1"/>
          <w:sz w:val="28"/>
        </w:rPr>
        <w:t>»</w:t>
      </w:r>
      <w:r>
        <w:rPr>
          <w:rFonts w:ascii="Arial Black" w:hAnsi="Arial Black"/>
          <w:spacing w:val="12"/>
          <w:position w:val="-1"/>
          <w:sz w:val="28"/>
        </w:rPr>
        <w:t> </w:t>
      </w:r>
      <w:r>
        <w:rPr>
          <w:rFonts w:ascii="Arial Black" w:hAnsi="Arial Black"/>
          <w:spacing w:val="-2"/>
          <w:sz w:val="17"/>
        </w:rPr>
        <w:t>The</w:t>
      </w:r>
      <w:r>
        <w:rPr>
          <w:rFonts w:ascii="Arial Black" w:hAnsi="Arial Black"/>
          <w:spacing w:val="-18"/>
          <w:sz w:val="17"/>
        </w:rPr>
        <w:t> </w:t>
      </w:r>
      <w:r>
        <w:rPr>
          <w:rFonts w:ascii="Arial Black" w:hAnsi="Arial Black"/>
          <w:spacing w:val="-2"/>
          <w:sz w:val="17"/>
        </w:rPr>
        <w:t>Securities</w:t>
      </w:r>
      <w:r>
        <w:rPr>
          <w:rFonts w:ascii="Arial Black" w:hAnsi="Arial Black"/>
          <w:spacing w:val="-18"/>
          <w:sz w:val="17"/>
        </w:rPr>
        <w:t> </w:t>
      </w:r>
      <w:r>
        <w:rPr>
          <w:rFonts w:ascii="Arial Black" w:hAnsi="Arial Black"/>
          <w:spacing w:val="-2"/>
          <w:sz w:val="17"/>
        </w:rPr>
        <w:t>Act</w:t>
      </w:r>
      <w:r>
        <w:rPr>
          <w:rFonts w:ascii="Arial Black" w:hAnsi="Arial Black"/>
          <w:spacing w:val="-18"/>
          <w:sz w:val="17"/>
        </w:rPr>
        <w:t> </w:t>
      </w:r>
      <w:r>
        <w:rPr>
          <w:rFonts w:ascii="Arial Black" w:hAnsi="Arial Black"/>
          <w:spacing w:val="-2"/>
          <w:sz w:val="17"/>
        </w:rPr>
        <w:t>of</w:t>
      </w:r>
      <w:r>
        <w:rPr>
          <w:rFonts w:ascii="Arial Black" w:hAnsi="Arial Black"/>
          <w:spacing w:val="-18"/>
          <w:sz w:val="17"/>
        </w:rPr>
        <w:t> </w:t>
      </w:r>
      <w:r>
        <w:rPr>
          <w:rFonts w:ascii="Arial Black" w:hAnsi="Arial Black"/>
          <w:spacing w:val="-2"/>
          <w:sz w:val="17"/>
        </w:rPr>
        <w:t>1933:</w:t>
      </w:r>
      <w:r>
        <w:rPr>
          <w:rFonts w:ascii="Arial Black" w:hAnsi="Arial Black"/>
          <w:spacing w:val="-18"/>
          <w:sz w:val="17"/>
        </w:rPr>
        <w:t> </w:t>
      </w:r>
      <w:r>
        <w:rPr>
          <w:rFonts w:ascii="Arial MT" w:hAnsi="Arial MT"/>
          <w:spacing w:val="-2"/>
          <w:sz w:val="17"/>
        </w:rPr>
        <w:t>The</w:t>
      </w:r>
      <w:r>
        <w:rPr>
          <w:rFonts w:ascii="Arial MT" w:hAnsi="Arial MT"/>
          <w:spacing w:val="-9"/>
          <w:sz w:val="17"/>
        </w:rPr>
        <w:t> </w:t>
      </w:r>
      <w:r>
        <w:rPr>
          <w:rFonts w:ascii="Arial MT" w:hAnsi="Arial MT"/>
          <w:spacing w:val="-2"/>
          <w:sz w:val="17"/>
        </w:rPr>
        <w:t>Act</w:t>
      </w:r>
      <w:r>
        <w:rPr>
          <w:rFonts w:ascii="Arial MT" w:hAnsi="Arial MT"/>
          <w:spacing w:val="-9"/>
          <w:sz w:val="17"/>
        </w:rPr>
        <w:t> </w:t>
      </w:r>
      <w:r>
        <w:rPr>
          <w:rFonts w:ascii="Arial MT" w:hAnsi="Arial MT"/>
          <w:spacing w:val="-2"/>
          <w:sz w:val="17"/>
        </w:rPr>
        <w:t>of</w:t>
      </w:r>
      <w:r>
        <w:rPr>
          <w:rFonts w:ascii="Arial MT" w:hAnsi="Arial MT"/>
          <w:spacing w:val="-9"/>
          <w:sz w:val="17"/>
        </w:rPr>
        <w:t> </w:t>
      </w:r>
      <w:r>
        <w:rPr>
          <w:rFonts w:ascii="Arial MT" w:hAnsi="Arial MT"/>
          <w:spacing w:val="-2"/>
          <w:sz w:val="17"/>
        </w:rPr>
        <w:t>1933</w:t>
      </w:r>
      <w:r>
        <w:rPr>
          <w:rFonts w:ascii="Arial MT" w:hAnsi="Arial MT"/>
          <w:spacing w:val="-9"/>
          <w:sz w:val="17"/>
        </w:rPr>
        <w:t> </w:t>
      </w:r>
      <w:r>
        <w:rPr>
          <w:rFonts w:ascii="Arial MT" w:hAnsi="Arial MT"/>
          <w:spacing w:val="-2"/>
          <w:sz w:val="17"/>
        </w:rPr>
        <w:t>requires</w:t>
      </w:r>
      <w:r>
        <w:rPr>
          <w:rFonts w:ascii="Arial MT" w:hAnsi="Arial MT"/>
          <w:spacing w:val="-9"/>
          <w:sz w:val="17"/>
        </w:rPr>
        <w:t> </w:t>
      </w:r>
      <w:r>
        <w:rPr>
          <w:rFonts w:ascii="Arial MT" w:hAnsi="Arial MT"/>
          <w:spacing w:val="-2"/>
          <w:sz w:val="17"/>
        </w:rPr>
        <w:t>the</w:t>
      </w:r>
      <w:r>
        <w:rPr>
          <w:rFonts w:ascii="Arial MT" w:hAnsi="Arial MT"/>
          <w:spacing w:val="-9"/>
          <w:sz w:val="17"/>
        </w:rPr>
        <w:t> </w:t>
      </w:r>
      <w:r>
        <w:rPr>
          <w:rFonts w:ascii="Arial MT" w:hAnsi="Arial MT"/>
          <w:spacing w:val="-2"/>
          <w:sz w:val="17"/>
        </w:rPr>
        <w:t>full</w:t>
      </w:r>
      <w:r>
        <w:rPr>
          <w:rFonts w:ascii="Arial MT" w:hAnsi="Arial MT"/>
          <w:spacing w:val="-9"/>
          <w:sz w:val="17"/>
        </w:rPr>
        <w:t> </w:t>
      </w:r>
      <w:r>
        <w:rPr>
          <w:rFonts w:ascii="Arial MT" w:hAnsi="Arial MT"/>
          <w:spacing w:val="-2"/>
          <w:sz w:val="17"/>
        </w:rPr>
        <w:t>and</w:t>
      </w:r>
      <w:r>
        <w:rPr>
          <w:rFonts w:ascii="Arial MT" w:hAnsi="Arial MT"/>
          <w:spacing w:val="-9"/>
          <w:sz w:val="17"/>
        </w:rPr>
        <w:t> </w:t>
      </w:r>
      <w:r>
        <w:rPr>
          <w:rFonts w:ascii="Arial MT" w:hAnsi="Arial MT"/>
          <w:spacing w:val="-2"/>
          <w:sz w:val="17"/>
        </w:rPr>
        <w:t>fair</w:t>
      </w:r>
      <w:r>
        <w:rPr>
          <w:rFonts w:ascii="Arial MT" w:hAnsi="Arial MT"/>
          <w:spacing w:val="-9"/>
          <w:sz w:val="17"/>
        </w:rPr>
        <w:t> </w:t>
      </w:r>
      <w:r>
        <w:rPr>
          <w:rFonts w:ascii="Arial MT" w:hAnsi="Arial MT"/>
          <w:spacing w:val="-2"/>
          <w:sz w:val="17"/>
        </w:rPr>
        <w:t>disclosure</w:t>
      </w:r>
      <w:r>
        <w:rPr>
          <w:rFonts w:ascii="Arial MT" w:hAnsi="Arial MT"/>
          <w:spacing w:val="-9"/>
          <w:sz w:val="17"/>
        </w:rPr>
        <w:t> </w:t>
      </w:r>
      <w:r>
        <w:rPr>
          <w:rFonts w:ascii="Arial MT" w:hAnsi="Arial MT"/>
          <w:spacing w:val="-2"/>
          <w:sz w:val="17"/>
        </w:rPr>
        <w:t>of</w:t>
      </w:r>
      <w:r>
        <w:rPr>
          <w:rFonts w:ascii="Arial MT" w:hAnsi="Arial MT"/>
          <w:spacing w:val="-9"/>
          <w:sz w:val="17"/>
        </w:rPr>
        <w:t> </w:t>
      </w:r>
      <w:r>
        <w:rPr>
          <w:rFonts w:ascii="Arial MT" w:hAnsi="Arial MT"/>
          <w:spacing w:val="-2"/>
          <w:sz w:val="17"/>
        </w:rPr>
        <w:t>all</w:t>
      </w:r>
      <w:r>
        <w:rPr>
          <w:rFonts w:ascii="Arial MT" w:hAnsi="Arial MT"/>
          <w:spacing w:val="-9"/>
          <w:sz w:val="17"/>
        </w:rPr>
        <w:t> </w:t>
      </w:r>
      <w:r>
        <w:rPr>
          <w:rFonts w:ascii="Arial MT" w:hAnsi="Arial MT"/>
          <w:spacing w:val="-2"/>
          <w:sz w:val="17"/>
        </w:rPr>
        <w:t>material </w:t>
      </w:r>
      <w:r>
        <w:rPr>
          <w:rFonts w:ascii="Arial MT" w:hAnsi="Arial MT"/>
          <w:w w:val="105"/>
          <w:sz w:val="17"/>
        </w:rPr>
        <w:t>information about a new issue.</w:t>
      </w:r>
    </w:p>
    <w:p>
      <w:pPr>
        <w:spacing w:line="216" w:lineRule="auto" w:before="69"/>
        <w:ind w:left="1978" w:right="586" w:hanging="294"/>
        <w:jc w:val="left"/>
        <w:rPr>
          <w:rFonts w:ascii="Arial MT" w:hAnsi="Arial MT"/>
          <w:sz w:val="17"/>
        </w:rPr>
      </w:pPr>
      <w:r>
        <w:rPr>
          <w:rFonts w:ascii="Arial Black" w:hAnsi="Arial Black"/>
          <w:spacing w:val="-4"/>
          <w:position w:val="-1"/>
          <w:sz w:val="28"/>
        </w:rPr>
        <w:t>»</w:t>
      </w:r>
      <w:r>
        <w:rPr>
          <w:rFonts w:ascii="Arial Black" w:hAnsi="Arial Black"/>
          <w:spacing w:val="-20"/>
          <w:position w:val="-1"/>
          <w:sz w:val="28"/>
        </w:rPr>
        <w:t> </w:t>
      </w:r>
      <w:r>
        <w:rPr>
          <w:rFonts w:ascii="Arial Black" w:hAnsi="Arial Black"/>
          <w:spacing w:val="-4"/>
          <w:sz w:val="17"/>
        </w:rPr>
        <w:t>The</w:t>
      </w:r>
      <w:r>
        <w:rPr>
          <w:rFonts w:ascii="Arial Black" w:hAnsi="Arial Black"/>
          <w:spacing w:val="-18"/>
          <w:sz w:val="17"/>
        </w:rPr>
        <w:t> </w:t>
      </w:r>
      <w:r>
        <w:rPr>
          <w:rFonts w:ascii="Arial Black" w:hAnsi="Arial Black"/>
          <w:spacing w:val="-4"/>
          <w:sz w:val="17"/>
        </w:rPr>
        <w:t>Securities</w:t>
      </w:r>
      <w:r>
        <w:rPr>
          <w:rFonts w:ascii="Arial Black" w:hAnsi="Arial Black"/>
          <w:spacing w:val="-18"/>
          <w:sz w:val="17"/>
        </w:rPr>
        <w:t> </w:t>
      </w:r>
      <w:r>
        <w:rPr>
          <w:rFonts w:ascii="Arial Black" w:hAnsi="Arial Black"/>
          <w:spacing w:val="-4"/>
          <w:sz w:val="17"/>
        </w:rPr>
        <w:t>Exchange</w:t>
      </w:r>
      <w:r>
        <w:rPr>
          <w:rFonts w:ascii="Arial Black" w:hAnsi="Arial Black"/>
          <w:spacing w:val="-18"/>
          <w:sz w:val="17"/>
        </w:rPr>
        <w:t> </w:t>
      </w:r>
      <w:r>
        <w:rPr>
          <w:rFonts w:ascii="Arial Black" w:hAnsi="Arial Black"/>
          <w:spacing w:val="-4"/>
          <w:sz w:val="17"/>
        </w:rPr>
        <w:t>Act</w:t>
      </w:r>
      <w:r>
        <w:rPr>
          <w:rFonts w:ascii="Arial Black" w:hAnsi="Arial Black"/>
          <w:spacing w:val="-18"/>
          <w:sz w:val="17"/>
        </w:rPr>
        <w:t> </w:t>
      </w:r>
      <w:r>
        <w:rPr>
          <w:rFonts w:ascii="Arial Black" w:hAnsi="Arial Black"/>
          <w:spacing w:val="-4"/>
          <w:sz w:val="17"/>
        </w:rPr>
        <w:t>of</w:t>
      </w:r>
      <w:r>
        <w:rPr>
          <w:rFonts w:ascii="Arial Black" w:hAnsi="Arial Black"/>
          <w:spacing w:val="-18"/>
          <w:sz w:val="17"/>
        </w:rPr>
        <w:t> </w:t>
      </w:r>
      <w:r>
        <w:rPr>
          <w:rFonts w:ascii="Arial Black" w:hAnsi="Arial Black"/>
          <w:spacing w:val="-4"/>
          <w:sz w:val="17"/>
        </w:rPr>
        <w:t>1934:</w:t>
      </w:r>
      <w:r>
        <w:rPr>
          <w:rFonts w:ascii="Arial Black" w:hAnsi="Arial Black"/>
          <w:spacing w:val="-18"/>
          <w:sz w:val="17"/>
        </w:rPr>
        <w:t> </w:t>
      </w:r>
      <w:r>
        <w:rPr>
          <w:rFonts w:ascii="Arial MT" w:hAnsi="Arial MT"/>
          <w:spacing w:val="-4"/>
          <w:sz w:val="17"/>
        </w:rPr>
        <w:t>The</w:t>
      </w:r>
      <w:r>
        <w:rPr>
          <w:rFonts w:ascii="Arial MT" w:hAnsi="Arial MT"/>
          <w:spacing w:val="-9"/>
          <w:sz w:val="17"/>
        </w:rPr>
        <w:t> </w:t>
      </w:r>
      <w:r>
        <w:rPr>
          <w:rFonts w:ascii="Arial MT" w:hAnsi="Arial MT"/>
          <w:spacing w:val="-4"/>
          <w:sz w:val="17"/>
        </w:rPr>
        <w:t>Act</w:t>
      </w:r>
      <w:r>
        <w:rPr>
          <w:rFonts w:ascii="Arial MT" w:hAnsi="Arial MT"/>
          <w:spacing w:val="-9"/>
          <w:sz w:val="17"/>
        </w:rPr>
        <w:t> </w:t>
      </w:r>
      <w:r>
        <w:rPr>
          <w:rFonts w:ascii="Arial MT" w:hAnsi="Arial MT"/>
          <w:spacing w:val="-4"/>
          <w:sz w:val="17"/>
        </w:rPr>
        <w:t>of</w:t>
      </w:r>
      <w:r>
        <w:rPr>
          <w:rFonts w:ascii="Arial MT" w:hAnsi="Arial MT"/>
          <w:spacing w:val="-9"/>
          <w:sz w:val="17"/>
        </w:rPr>
        <w:t> </w:t>
      </w:r>
      <w:r>
        <w:rPr>
          <w:rFonts w:ascii="Arial MT" w:hAnsi="Arial MT"/>
          <w:spacing w:val="-4"/>
          <w:sz w:val="17"/>
        </w:rPr>
        <w:t>1934,</w:t>
      </w:r>
      <w:r>
        <w:rPr>
          <w:rFonts w:ascii="Arial MT" w:hAnsi="Arial MT"/>
          <w:spacing w:val="-9"/>
          <w:sz w:val="17"/>
        </w:rPr>
        <w:t> </w:t>
      </w:r>
      <w:r>
        <w:rPr>
          <w:rFonts w:ascii="Arial MT" w:hAnsi="Arial MT"/>
          <w:spacing w:val="-4"/>
          <w:sz w:val="17"/>
        </w:rPr>
        <w:t>which</w:t>
      </w:r>
      <w:r>
        <w:rPr>
          <w:rFonts w:ascii="Arial MT" w:hAnsi="Arial MT"/>
          <w:spacing w:val="-9"/>
          <w:sz w:val="17"/>
        </w:rPr>
        <w:t> </w:t>
      </w:r>
      <w:r>
        <w:rPr>
          <w:rFonts w:ascii="Arial MT" w:hAnsi="Arial MT"/>
          <w:spacing w:val="-4"/>
          <w:sz w:val="17"/>
        </w:rPr>
        <w:t>established</w:t>
      </w:r>
      <w:r>
        <w:rPr>
          <w:rFonts w:ascii="Arial MT" w:hAnsi="Arial MT"/>
          <w:spacing w:val="-9"/>
          <w:sz w:val="17"/>
        </w:rPr>
        <w:t> </w:t>
      </w:r>
      <w:r>
        <w:rPr>
          <w:rFonts w:ascii="Arial MT" w:hAnsi="Arial MT"/>
          <w:spacing w:val="-4"/>
          <w:sz w:val="17"/>
        </w:rPr>
        <w:t>the</w:t>
      </w:r>
      <w:r>
        <w:rPr>
          <w:rFonts w:ascii="Arial MT" w:hAnsi="Arial MT"/>
          <w:spacing w:val="-9"/>
          <w:sz w:val="17"/>
        </w:rPr>
        <w:t> </w:t>
      </w:r>
      <w:r>
        <w:rPr>
          <w:rFonts w:ascii="Arial MT" w:hAnsi="Arial MT"/>
          <w:spacing w:val="-4"/>
          <w:sz w:val="17"/>
        </w:rPr>
        <w:t>SEC,</w:t>
      </w:r>
      <w:r>
        <w:rPr>
          <w:rFonts w:ascii="Arial MT" w:hAnsi="Arial MT"/>
          <w:spacing w:val="-9"/>
          <w:sz w:val="17"/>
        </w:rPr>
        <w:t> </w:t>
      </w:r>
      <w:r>
        <w:rPr>
          <w:rFonts w:ascii="Arial MT" w:hAnsi="Arial MT"/>
          <w:spacing w:val="-4"/>
          <w:sz w:val="17"/>
        </w:rPr>
        <w:t>was </w:t>
      </w:r>
      <w:r>
        <w:rPr>
          <w:rFonts w:ascii="Arial MT" w:hAnsi="Arial MT"/>
          <w:sz w:val="17"/>
        </w:rPr>
        <w:t>enacted to protect investors by regulating the over-the-counter (OTC) market and exchanges,</w:t>
      </w:r>
    </w:p>
    <w:p>
      <w:pPr>
        <w:spacing w:line="295" w:lineRule="auto" w:before="48"/>
        <w:ind w:left="1978" w:right="586" w:firstLine="0"/>
        <w:jc w:val="left"/>
        <w:rPr>
          <w:rFonts w:ascii="Arial MT"/>
          <w:sz w:val="17"/>
        </w:rPr>
      </w:pPr>
      <w:r>
        <w:rPr>
          <w:rFonts w:ascii="Arial MT"/>
          <w:sz w:val="17"/>
        </w:rPr>
        <w:t>such</w:t>
      </w:r>
      <w:r>
        <w:rPr>
          <w:rFonts w:ascii="Arial MT"/>
          <w:spacing w:val="-8"/>
          <w:sz w:val="17"/>
        </w:rPr>
        <w:t> </w:t>
      </w:r>
      <w:r>
        <w:rPr>
          <w:rFonts w:ascii="Arial MT"/>
          <w:sz w:val="17"/>
        </w:rPr>
        <w:t>as</w:t>
      </w:r>
      <w:r>
        <w:rPr>
          <w:rFonts w:ascii="Arial MT"/>
          <w:spacing w:val="-8"/>
          <w:sz w:val="17"/>
        </w:rPr>
        <w:t> </w:t>
      </w:r>
      <w:r>
        <w:rPr>
          <w:rFonts w:ascii="Arial MT"/>
          <w:sz w:val="17"/>
        </w:rPr>
        <w:t>the</w:t>
      </w:r>
      <w:r>
        <w:rPr>
          <w:rFonts w:ascii="Arial MT"/>
          <w:spacing w:val="-8"/>
          <w:sz w:val="17"/>
        </w:rPr>
        <w:t> </w:t>
      </w:r>
      <w:r>
        <w:rPr>
          <w:rFonts w:ascii="Arial MT"/>
          <w:sz w:val="17"/>
        </w:rPr>
        <w:t>New</w:t>
      </w:r>
      <w:r>
        <w:rPr>
          <w:rFonts w:ascii="Arial MT"/>
          <w:spacing w:val="-8"/>
          <w:sz w:val="17"/>
        </w:rPr>
        <w:t> </w:t>
      </w:r>
      <w:r>
        <w:rPr>
          <w:rFonts w:ascii="Arial MT"/>
          <w:sz w:val="17"/>
        </w:rPr>
        <w:t>York</w:t>
      </w:r>
      <w:r>
        <w:rPr>
          <w:rFonts w:ascii="Arial MT"/>
          <w:spacing w:val="-8"/>
          <w:sz w:val="17"/>
        </w:rPr>
        <w:t> </w:t>
      </w:r>
      <w:r>
        <w:rPr>
          <w:rFonts w:ascii="Arial MT"/>
          <w:sz w:val="17"/>
        </w:rPr>
        <w:t>Stock</w:t>
      </w:r>
      <w:r>
        <w:rPr>
          <w:rFonts w:ascii="Arial MT"/>
          <w:spacing w:val="-8"/>
          <w:sz w:val="17"/>
        </w:rPr>
        <w:t> </w:t>
      </w:r>
      <w:r>
        <w:rPr>
          <w:rFonts w:ascii="Arial MT"/>
          <w:sz w:val="17"/>
        </w:rPr>
        <w:t>Exchange</w:t>
      </w:r>
      <w:r>
        <w:rPr>
          <w:rFonts w:ascii="Arial MT"/>
          <w:spacing w:val="-8"/>
          <w:sz w:val="17"/>
        </w:rPr>
        <w:t> </w:t>
      </w:r>
      <w:r>
        <w:rPr>
          <w:rFonts w:ascii="Arial MT"/>
          <w:sz w:val="17"/>
        </w:rPr>
        <w:t>(NYSE).</w:t>
      </w:r>
      <w:r>
        <w:rPr>
          <w:rFonts w:ascii="Arial MT"/>
          <w:spacing w:val="-8"/>
          <w:sz w:val="17"/>
        </w:rPr>
        <w:t> </w:t>
      </w:r>
      <w:r>
        <w:rPr>
          <w:rFonts w:ascii="Arial MT"/>
          <w:sz w:val="17"/>
        </w:rPr>
        <w:t>Chapter</w:t>
      </w:r>
      <w:r>
        <w:rPr>
          <w:rFonts w:ascii="Arial MT"/>
          <w:spacing w:val="-8"/>
          <w:sz w:val="17"/>
        </w:rPr>
        <w:t> </w:t>
      </w:r>
      <w:r>
        <w:rPr>
          <w:rFonts w:ascii="Arial MT"/>
          <w:sz w:val="17"/>
        </w:rPr>
        <w:t>14</w:t>
      </w:r>
      <w:r>
        <w:rPr>
          <w:rFonts w:ascii="Arial MT"/>
          <w:spacing w:val="-8"/>
          <w:sz w:val="17"/>
        </w:rPr>
        <w:t> </w:t>
      </w:r>
      <w:r>
        <w:rPr>
          <w:rFonts w:ascii="Arial MT"/>
          <w:sz w:val="17"/>
        </w:rPr>
        <w:t>tells</w:t>
      </w:r>
      <w:r>
        <w:rPr>
          <w:rFonts w:ascii="Arial MT"/>
          <w:spacing w:val="-8"/>
          <w:sz w:val="17"/>
        </w:rPr>
        <w:t> </w:t>
      </w:r>
      <w:r>
        <w:rPr>
          <w:rFonts w:ascii="Arial MT"/>
          <w:sz w:val="17"/>
        </w:rPr>
        <w:t>you</w:t>
      </w:r>
      <w:r>
        <w:rPr>
          <w:rFonts w:ascii="Arial MT"/>
          <w:spacing w:val="-8"/>
          <w:sz w:val="17"/>
        </w:rPr>
        <w:t> </w:t>
      </w:r>
      <w:r>
        <w:rPr>
          <w:rFonts w:ascii="Arial MT"/>
          <w:sz w:val="17"/>
        </w:rPr>
        <w:t>more</w:t>
      </w:r>
      <w:r>
        <w:rPr>
          <w:rFonts w:ascii="Arial MT"/>
          <w:spacing w:val="-8"/>
          <w:sz w:val="17"/>
        </w:rPr>
        <w:t> </w:t>
      </w:r>
      <w:r>
        <w:rPr>
          <w:rFonts w:ascii="Arial MT"/>
          <w:sz w:val="17"/>
        </w:rPr>
        <w:t>about</w:t>
      </w:r>
      <w:r>
        <w:rPr>
          <w:rFonts w:ascii="Arial MT"/>
          <w:spacing w:val="-8"/>
          <w:sz w:val="17"/>
        </w:rPr>
        <w:t> </w:t>
      </w:r>
      <w:r>
        <w:rPr>
          <w:rFonts w:ascii="Arial MT"/>
          <w:sz w:val="17"/>
        </w:rPr>
        <w:t>markets.</w:t>
      </w:r>
      <w:r>
        <w:rPr>
          <w:rFonts w:ascii="Arial MT"/>
          <w:spacing w:val="-8"/>
          <w:sz w:val="17"/>
        </w:rPr>
        <w:t> </w:t>
      </w:r>
      <w:r>
        <w:rPr>
          <w:rFonts w:ascii="Arial MT"/>
          <w:sz w:val="17"/>
        </w:rPr>
        <w:t>In </w:t>
      </w:r>
      <w:r>
        <w:rPr>
          <w:rFonts w:ascii="Arial MT"/>
          <w:w w:val="105"/>
          <w:sz w:val="17"/>
        </w:rPr>
        <w:t>addition, the Act of 1934 regulates</w:t>
      </w:r>
    </w:p>
    <w:p>
      <w:pPr>
        <w:pStyle w:val="ListParagraph"/>
        <w:numPr>
          <w:ilvl w:val="0"/>
          <w:numId w:val="50"/>
        </w:numPr>
        <w:tabs>
          <w:tab w:pos="2219" w:val="left" w:leader="none"/>
        </w:tabs>
        <w:spacing w:line="377" w:lineRule="exact" w:before="11" w:after="0"/>
        <w:ind w:left="2219" w:right="0" w:hanging="240"/>
        <w:jc w:val="left"/>
        <w:rPr>
          <w:rFonts w:ascii="Arial MT" w:hAnsi="Arial MT"/>
          <w:sz w:val="17"/>
        </w:rPr>
      </w:pPr>
      <w:r>
        <w:rPr>
          <w:rFonts w:ascii="Arial MT" w:hAnsi="Arial MT"/>
          <w:spacing w:val="-4"/>
          <w:w w:val="105"/>
          <w:sz w:val="17"/>
        </w:rPr>
        <w:t>The</w:t>
      </w:r>
      <w:r>
        <w:rPr>
          <w:rFonts w:ascii="Arial MT" w:hAnsi="Arial MT"/>
          <w:spacing w:val="-1"/>
          <w:sz w:val="17"/>
        </w:rPr>
        <w:t> </w:t>
      </w:r>
      <w:r>
        <w:rPr>
          <w:rFonts w:ascii="Arial MT" w:hAnsi="Arial MT"/>
          <w:spacing w:val="-4"/>
          <w:w w:val="105"/>
          <w:sz w:val="17"/>
        </w:rPr>
        <w:t>extension</w:t>
      </w:r>
      <w:r>
        <w:rPr>
          <w:rFonts w:ascii="Arial MT" w:hAnsi="Arial MT"/>
          <w:spacing w:val="-2"/>
          <w:w w:val="105"/>
          <w:sz w:val="17"/>
        </w:rPr>
        <w:t> </w:t>
      </w:r>
      <w:r>
        <w:rPr>
          <w:rFonts w:ascii="Arial MT" w:hAnsi="Arial MT"/>
          <w:spacing w:val="-4"/>
          <w:w w:val="105"/>
          <w:sz w:val="17"/>
        </w:rPr>
        <w:t>of</w:t>
      </w:r>
      <w:r>
        <w:rPr>
          <w:rFonts w:ascii="Arial MT" w:hAnsi="Arial MT"/>
          <w:spacing w:val="-2"/>
          <w:w w:val="105"/>
          <w:sz w:val="17"/>
        </w:rPr>
        <w:t> </w:t>
      </w:r>
      <w:r>
        <w:rPr>
          <w:rFonts w:ascii="Arial MT" w:hAnsi="Arial MT"/>
          <w:spacing w:val="-4"/>
          <w:w w:val="105"/>
          <w:sz w:val="17"/>
        </w:rPr>
        <w:t>credit</w:t>
      </w:r>
      <w:r>
        <w:rPr>
          <w:rFonts w:ascii="Arial MT" w:hAnsi="Arial MT"/>
          <w:spacing w:val="-3"/>
          <w:w w:val="105"/>
          <w:sz w:val="17"/>
        </w:rPr>
        <w:t> </w:t>
      </w:r>
      <w:r>
        <w:rPr>
          <w:rFonts w:ascii="Arial MT" w:hAnsi="Arial MT"/>
          <w:spacing w:val="-4"/>
          <w:w w:val="105"/>
          <w:sz w:val="17"/>
        </w:rPr>
        <w:t>in</w:t>
      </w:r>
      <w:r>
        <w:rPr>
          <w:rFonts w:ascii="Arial MT" w:hAnsi="Arial MT"/>
          <w:spacing w:val="-2"/>
          <w:w w:val="105"/>
          <w:sz w:val="17"/>
        </w:rPr>
        <w:t> </w:t>
      </w:r>
      <w:r>
        <w:rPr>
          <w:rFonts w:ascii="Arial MT" w:hAnsi="Arial MT"/>
          <w:spacing w:val="-4"/>
          <w:w w:val="105"/>
          <w:sz w:val="17"/>
        </w:rPr>
        <w:t>margin</w:t>
      </w:r>
      <w:r>
        <w:rPr>
          <w:rFonts w:ascii="Arial MT" w:hAnsi="Arial MT"/>
          <w:spacing w:val="-2"/>
          <w:w w:val="105"/>
          <w:sz w:val="17"/>
        </w:rPr>
        <w:t> </w:t>
      </w:r>
      <w:r>
        <w:rPr>
          <w:rFonts w:ascii="Arial MT" w:hAnsi="Arial MT"/>
          <w:spacing w:val="-4"/>
          <w:w w:val="105"/>
          <w:sz w:val="17"/>
        </w:rPr>
        <w:t>accounts</w:t>
      </w:r>
      <w:r>
        <w:rPr>
          <w:rFonts w:ascii="Arial MT" w:hAnsi="Arial MT"/>
          <w:spacing w:val="-1"/>
          <w:sz w:val="17"/>
        </w:rPr>
        <w:t> </w:t>
      </w:r>
      <w:r>
        <w:rPr>
          <w:rFonts w:ascii="Arial MT" w:hAnsi="Arial MT"/>
          <w:spacing w:val="-4"/>
          <w:w w:val="105"/>
          <w:sz w:val="17"/>
        </w:rPr>
        <w:t>(see</w:t>
      </w:r>
      <w:r>
        <w:rPr>
          <w:rFonts w:ascii="Arial MT" w:hAnsi="Arial MT"/>
          <w:spacing w:val="-2"/>
          <w:w w:val="105"/>
          <w:sz w:val="17"/>
        </w:rPr>
        <w:t> </w:t>
      </w:r>
      <w:r>
        <w:rPr>
          <w:rFonts w:ascii="Arial MT" w:hAnsi="Arial MT"/>
          <w:spacing w:val="-4"/>
          <w:w w:val="105"/>
          <w:sz w:val="17"/>
        </w:rPr>
        <w:t>Chapter</w:t>
      </w:r>
      <w:r>
        <w:rPr>
          <w:rFonts w:ascii="Arial MT" w:hAnsi="Arial MT"/>
          <w:spacing w:val="-2"/>
          <w:w w:val="105"/>
          <w:sz w:val="17"/>
        </w:rPr>
        <w:t> </w:t>
      </w:r>
      <w:r>
        <w:rPr>
          <w:rFonts w:ascii="Arial MT" w:hAnsi="Arial MT"/>
          <w:spacing w:val="-5"/>
          <w:w w:val="105"/>
          <w:sz w:val="17"/>
        </w:rPr>
        <w:t>12)</w:t>
      </w:r>
    </w:p>
    <w:p>
      <w:pPr>
        <w:pStyle w:val="ListParagraph"/>
        <w:numPr>
          <w:ilvl w:val="0"/>
          <w:numId w:val="50"/>
        </w:numPr>
        <w:tabs>
          <w:tab w:pos="2219" w:val="left" w:leader="none"/>
        </w:tabs>
        <w:spacing w:line="360" w:lineRule="exact" w:before="0" w:after="0"/>
        <w:ind w:left="2219" w:right="0" w:hanging="240"/>
        <w:jc w:val="left"/>
        <w:rPr>
          <w:rFonts w:ascii="Arial MT" w:hAnsi="Arial MT"/>
          <w:sz w:val="17"/>
        </w:rPr>
      </w:pP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registration</w:t>
      </w:r>
      <w:r>
        <w:rPr>
          <w:rFonts w:ascii="Arial MT" w:hAnsi="Arial MT"/>
          <w:spacing w:val="-5"/>
          <w:w w:val="105"/>
          <w:sz w:val="17"/>
        </w:rPr>
        <w:t> </w:t>
      </w:r>
      <w:r>
        <w:rPr>
          <w:rFonts w:ascii="Arial MT" w:hAnsi="Arial MT"/>
          <w:spacing w:val="-2"/>
          <w:w w:val="105"/>
          <w:sz w:val="17"/>
        </w:rPr>
        <w:t>and</w:t>
      </w:r>
      <w:r>
        <w:rPr>
          <w:rFonts w:ascii="Arial MT" w:hAnsi="Arial MT"/>
          <w:spacing w:val="-5"/>
          <w:w w:val="105"/>
          <w:sz w:val="17"/>
        </w:rPr>
        <w:t> </w:t>
      </w:r>
      <w:r>
        <w:rPr>
          <w:rFonts w:ascii="Arial MT" w:hAnsi="Arial MT"/>
          <w:spacing w:val="-2"/>
          <w:w w:val="105"/>
          <w:sz w:val="17"/>
        </w:rPr>
        <w:t>regulation</w:t>
      </w:r>
      <w:r>
        <w:rPr>
          <w:rFonts w:ascii="Arial MT" w:hAnsi="Arial MT"/>
          <w:spacing w:val="-6"/>
          <w:w w:val="105"/>
          <w:sz w:val="17"/>
        </w:rPr>
        <w:t> </w:t>
      </w:r>
      <w:r>
        <w:rPr>
          <w:rFonts w:ascii="Arial MT" w:hAnsi="Arial MT"/>
          <w:spacing w:val="-2"/>
          <w:w w:val="105"/>
          <w:sz w:val="17"/>
        </w:rPr>
        <w:t>of</w:t>
      </w:r>
      <w:r>
        <w:rPr>
          <w:rFonts w:ascii="Arial MT" w:hAnsi="Arial MT"/>
          <w:spacing w:val="-5"/>
          <w:w w:val="105"/>
          <w:sz w:val="17"/>
        </w:rPr>
        <w:t> </w:t>
      </w:r>
      <w:r>
        <w:rPr>
          <w:rFonts w:ascii="Arial MT" w:hAnsi="Arial MT"/>
          <w:spacing w:val="-2"/>
          <w:w w:val="105"/>
          <w:sz w:val="17"/>
        </w:rPr>
        <w:t>brokers</w:t>
      </w:r>
      <w:r>
        <w:rPr>
          <w:rFonts w:ascii="Arial MT" w:hAnsi="Arial MT"/>
          <w:spacing w:val="-5"/>
          <w:w w:val="105"/>
          <w:sz w:val="17"/>
        </w:rPr>
        <w:t> </w:t>
      </w:r>
      <w:r>
        <w:rPr>
          <w:rFonts w:ascii="Arial MT" w:hAnsi="Arial MT"/>
          <w:spacing w:val="-2"/>
          <w:w w:val="105"/>
          <w:sz w:val="17"/>
        </w:rPr>
        <w:t>and</w:t>
      </w:r>
      <w:r>
        <w:rPr>
          <w:rFonts w:ascii="Arial MT" w:hAnsi="Arial MT"/>
          <w:spacing w:val="-6"/>
          <w:w w:val="105"/>
          <w:sz w:val="17"/>
        </w:rPr>
        <w:t> </w:t>
      </w:r>
      <w:r>
        <w:rPr>
          <w:rFonts w:ascii="Arial MT" w:hAnsi="Arial MT"/>
          <w:spacing w:val="-2"/>
          <w:w w:val="105"/>
          <w:sz w:val="17"/>
        </w:rPr>
        <w:t>dealers</w:t>
      </w:r>
    </w:p>
    <w:p>
      <w:pPr>
        <w:pStyle w:val="ListParagraph"/>
        <w:numPr>
          <w:ilvl w:val="0"/>
          <w:numId w:val="50"/>
        </w:numPr>
        <w:tabs>
          <w:tab w:pos="2219" w:val="left" w:leader="none"/>
        </w:tabs>
        <w:spacing w:line="360" w:lineRule="exact" w:before="0" w:after="0"/>
        <w:ind w:left="2219" w:right="0" w:hanging="240"/>
        <w:jc w:val="left"/>
        <w:rPr>
          <w:rFonts w:ascii="Arial MT" w:hAnsi="Arial MT"/>
          <w:sz w:val="17"/>
        </w:rPr>
      </w:pPr>
      <w:r>
        <w:rPr>
          <w:rFonts w:ascii="Arial MT" w:hAnsi="Arial MT"/>
          <w:spacing w:val="-4"/>
          <w:w w:val="105"/>
          <w:sz w:val="17"/>
        </w:rPr>
        <w:t>The</w:t>
      </w:r>
      <w:r>
        <w:rPr>
          <w:rFonts w:ascii="Arial MT" w:hAnsi="Arial MT"/>
          <w:spacing w:val="2"/>
          <w:w w:val="105"/>
          <w:sz w:val="17"/>
        </w:rPr>
        <w:t> </w:t>
      </w:r>
      <w:r>
        <w:rPr>
          <w:rFonts w:ascii="Arial MT" w:hAnsi="Arial MT"/>
          <w:spacing w:val="-4"/>
          <w:w w:val="105"/>
          <w:sz w:val="17"/>
        </w:rPr>
        <w:t>registration</w:t>
      </w:r>
      <w:r>
        <w:rPr>
          <w:rFonts w:ascii="Arial MT" w:hAnsi="Arial MT"/>
          <w:spacing w:val="2"/>
          <w:w w:val="105"/>
          <w:sz w:val="17"/>
        </w:rPr>
        <w:t> </w:t>
      </w:r>
      <w:r>
        <w:rPr>
          <w:rFonts w:ascii="Arial MT" w:hAnsi="Arial MT"/>
          <w:spacing w:val="-4"/>
          <w:w w:val="105"/>
          <w:sz w:val="17"/>
        </w:rPr>
        <w:t>of</w:t>
      </w:r>
      <w:r>
        <w:rPr>
          <w:rFonts w:ascii="Arial MT" w:hAnsi="Arial MT"/>
          <w:spacing w:val="2"/>
          <w:w w:val="105"/>
          <w:sz w:val="17"/>
        </w:rPr>
        <w:t> </w:t>
      </w:r>
      <w:r>
        <w:rPr>
          <w:rFonts w:ascii="Arial MT" w:hAnsi="Arial MT"/>
          <w:spacing w:val="-4"/>
          <w:w w:val="105"/>
          <w:sz w:val="17"/>
        </w:rPr>
        <w:t>securities</w:t>
      </w:r>
      <w:r>
        <w:rPr>
          <w:rFonts w:ascii="Arial MT" w:hAnsi="Arial MT"/>
          <w:spacing w:val="2"/>
          <w:w w:val="105"/>
          <w:sz w:val="17"/>
        </w:rPr>
        <w:t> </w:t>
      </w:r>
      <w:r>
        <w:rPr>
          <w:rFonts w:ascii="Arial MT" w:hAnsi="Arial MT"/>
          <w:spacing w:val="-4"/>
          <w:w w:val="105"/>
          <w:sz w:val="17"/>
        </w:rPr>
        <w:t>associations</w:t>
      </w:r>
    </w:p>
    <w:p>
      <w:pPr>
        <w:pStyle w:val="ListParagraph"/>
        <w:numPr>
          <w:ilvl w:val="0"/>
          <w:numId w:val="50"/>
        </w:numPr>
        <w:tabs>
          <w:tab w:pos="2219" w:val="left" w:leader="none"/>
        </w:tabs>
        <w:spacing w:line="360" w:lineRule="exact" w:before="0" w:after="0"/>
        <w:ind w:left="2219" w:right="0" w:hanging="240"/>
        <w:jc w:val="left"/>
        <w:rPr>
          <w:rFonts w:ascii="Arial MT" w:hAnsi="Arial MT"/>
          <w:sz w:val="17"/>
        </w:rPr>
      </w:pPr>
      <w:r>
        <w:rPr>
          <w:rFonts w:ascii="Arial MT" w:hAnsi="Arial MT"/>
          <w:sz w:val="17"/>
        </w:rPr>
        <w:t>Transactions</w:t>
      </w:r>
      <w:r>
        <w:rPr>
          <w:rFonts w:ascii="Arial MT" w:hAnsi="Arial MT"/>
          <w:spacing w:val="-8"/>
          <w:sz w:val="17"/>
        </w:rPr>
        <w:t> </w:t>
      </w:r>
      <w:r>
        <w:rPr>
          <w:rFonts w:ascii="Arial MT" w:hAnsi="Arial MT"/>
          <w:sz w:val="17"/>
        </w:rPr>
        <w:t>by</w:t>
      </w:r>
      <w:r>
        <w:rPr>
          <w:rFonts w:ascii="Arial MT" w:hAnsi="Arial MT"/>
          <w:spacing w:val="-8"/>
          <w:sz w:val="17"/>
        </w:rPr>
        <w:t> </w:t>
      </w:r>
      <w:r>
        <w:rPr>
          <w:rFonts w:ascii="Arial MT" w:hAnsi="Arial MT"/>
          <w:spacing w:val="-2"/>
          <w:sz w:val="17"/>
        </w:rPr>
        <w:t>insiders</w:t>
      </w:r>
    </w:p>
    <w:p>
      <w:pPr>
        <w:pStyle w:val="ListParagraph"/>
        <w:numPr>
          <w:ilvl w:val="0"/>
          <w:numId w:val="50"/>
        </w:numPr>
        <w:tabs>
          <w:tab w:pos="2219" w:val="left" w:leader="none"/>
        </w:tabs>
        <w:spacing w:line="360" w:lineRule="exact" w:before="0" w:after="0"/>
        <w:ind w:left="2219" w:right="0" w:hanging="240"/>
        <w:jc w:val="left"/>
        <w:rPr>
          <w:rFonts w:ascii="Arial MT" w:hAnsi="Arial MT"/>
          <w:sz w:val="17"/>
        </w:rPr>
      </w:pPr>
      <w:r>
        <w:rPr>
          <w:rFonts w:ascii="Arial MT" w:hAnsi="Arial MT"/>
          <w:spacing w:val="-4"/>
          <w:w w:val="105"/>
          <w:sz w:val="17"/>
        </w:rPr>
        <w:t>Customer</w:t>
      </w:r>
      <w:r>
        <w:rPr>
          <w:rFonts w:ascii="Arial MT" w:hAnsi="Arial MT"/>
          <w:spacing w:val="-1"/>
          <w:w w:val="105"/>
          <w:sz w:val="17"/>
        </w:rPr>
        <w:t> </w:t>
      </w:r>
      <w:r>
        <w:rPr>
          <w:rFonts w:ascii="Arial MT" w:hAnsi="Arial MT"/>
          <w:spacing w:val="-2"/>
          <w:w w:val="105"/>
          <w:sz w:val="17"/>
        </w:rPr>
        <w:t>accounts</w:t>
      </w:r>
    </w:p>
    <w:p>
      <w:pPr>
        <w:pStyle w:val="ListParagraph"/>
        <w:numPr>
          <w:ilvl w:val="0"/>
          <w:numId w:val="50"/>
        </w:numPr>
        <w:tabs>
          <w:tab w:pos="2219" w:val="left" w:leader="none"/>
        </w:tabs>
        <w:spacing w:line="350" w:lineRule="exact" w:before="0" w:after="0"/>
        <w:ind w:left="2219" w:right="0" w:hanging="240"/>
        <w:jc w:val="left"/>
        <w:rPr>
          <w:rFonts w:ascii="Arial MT" w:hAnsi="Arial MT"/>
          <w:sz w:val="17"/>
        </w:rPr>
      </w:pPr>
      <w:r>
        <w:rPr>
          <w:rFonts w:ascii="Arial MT" w:hAnsi="Arial MT"/>
          <w:sz w:val="17"/>
        </w:rPr>
        <w:t>Trading</w:t>
      </w:r>
      <w:r>
        <w:rPr>
          <w:rFonts w:ascii="Arial MT" w:hAnsi="Arial MT"/>
          <w:spacing w:val="-4"/>
          <w:sz w:val="17"/>
        </w:rPr>
        <w:t> </w:t>
      </w:r>
      <w:r>
        <w:rPr>
          <w:rFonts w:ascii="Arial MT" w:hAnsi="Arial MT"/>
          <w:spacing w:val="-2"/>
          <w:sz w:val="17"/>
        </w:rPr>
        <w:t>activities</w:t>
      </w:r>
    </w:p>
    <w:p>
      <w:pPr>
        <w:spacing w:line="216" w:lineRule="auto" w:before="1"/>
        <w:ind w:left="1978" w:right="456" w:hanging="294"/>
        <w:jc w:val="left"/>
        <w:rPr>
          <w:rFonts w:ascii="Arial MT" w:hAnsi="Arial MT"/>
          <w:sz w:val="17"/>
        </w:rPr>
      </w:pPr>
      <w:r>
        <w:rPr>
          <w:rFonts w:ascii="Arial Black" w:hAnsi="Arial Black"/>
          <w:position w:val="-1"/>
          <w:sz w:val="28"/>
        </w:rPr>
        <w:t>»</w:t>
      </w:r>
      <w:r>
        <w:rPr>
          <w:rFonts w:ascii="Arial Black" w:hAnsi="Arial Black"/>
          <w:spacing w:val="-7"/>
          <w:position w:val="-1"/>
          <w:sz w:val="28"/>
        </w:rPr>
        <w:t> </w:t>
      </w:r>
      <w:r>
        <w:rPr>
          <w:rFonts w:ascii="Arial Black" w:hAnsi="Arial Black"/>
          <w:sz w:val="17"/>
        </w:rPr>
        <w:t>The</w:t>
      </w:r>
      <w:r>
        <w:rPr>
          <w:rFonts w:ascii="Arial Black" w:hAnsi="Arial Black"/>
          <w:spacing w:val="-18"/>
          <w:sz w:val="17"/>
        </w:rPr>
        <w:t> </w:t>
      </w:r>
      <w:r>
        <w:rPr>
          <w:rFonts w:ascii="Arial Black" w:hAnsi="Arial Black"/>
          <w:sz w:val="17"/>
        </w:rPr>
        <w:t>Trust</w:t>
      </w:r>
      <w:r>
        <w:rPr>
          <w:rFonts w:ascii="Arial Black" w:hAnsi="Arial Black"/>
          <w:spacing w:val="-18"/>
          <w:sz w:val="17"/>
        </w:rPr>
        <w:t> </w:t>
      </w:r>
      <w:r>
        <w:rPr>
          <w:rFonts w:ascii="Arial Black" w:hAnsi="Arial Black"/>
          <w:sz w:val="17"/>
        </w:rPr>
        <w:t>Indenture</w:t>
      </w:r>
      <w:r>
        <w:rPr>
          <w:rFonts w:ascii="Arial Black" w:hAnsi="Arial Black"/>
          <w:spacing w:val="-18"/>
          <w:sz w:val="17"/>
        </w:rPr>
        <w:t> </w:t>
      </w:r>
      <w:r>
        <w:rPr>
          <w:rFonts w:ascii="Arial Black" w:hAnsi="Arial Black"/>
          <w:sz w:val="17"/>
        </w:rPr>
        <w:t>Act</w:t>
      </w:r>
      <w:r>
        <w:rPr>
          <w:rFonts w:ascii="Arial Black" w:hAnsi="Arial Black"/>
          <w:spacing w:val="-18"/>
          <w:sz w:val="17"/>
        </w:rPr>
        <w:t> </w:t>
      </w:r>
      <w:r>
        <w:rPr>
          <w:rFonts w:ascii="Arial Black" w:hAnsi="Arial Black"/>
          <w:sz w:val="17"/>
        </w:rPr>
        <w:t>(TIA):</w:t>
      </w:r>
      <w:r>
        <w:rPr>
          <w:rFonts w:ascii="Arial Black" w:hAnsi="Arial Black"/>
          <w:spacing w:val="-18"/>
          <w:sz w:val="17"/>
        </w:rPr>
        <w:t> </w:t>
      </w:r>
      <w:r>
        <w:rPr>
          <w:rFonts w:ascii="Arial MT" w:hAnsi="Arial MT"/>
          <w:sz w:val="17"/>
        </w:rPr>
        <w:t>This</w:t>
      </w:r>
      <w:r>
        <w:rPr>
          <w:rFonts w:ascii="Arial MT" w:hAnsi="Arial MT"/>
          <w:spacing w:val="-12"/>
          <w:sz w:val="17"/>
        </w:rPr>
        <w:t> </w:t>
      </w:r>
      <w:r>
        <w:rPr>
          <w:rFonts w:ascii="Arial MT" w:hAnsi="Arial MT"/>
          <w:sz w:val="17"/>
        </w:rPr>
        <w:t>act,</w:t>
      </w:r>
      <w:r>
        <w:rPr>
          <w:rFonts w:ascii="Arial MT" w:hAnsi="Arial MT"/>
          <w:spacing w:val="-11"/>
          <w:sz w:val="17"/>
        </w:rPr>
        <w:t> </w:t>
      </w:r>
      <w:r>
        <w:rPr>
          <w:rFonts w:ascii="Arial MT" w:hAnsi="Arial MT"/>
          <w:sz w:val="17"/>
        </w:rPr>
        <w:t>formerly</w:t>
      </w:r>
      <w:r>
        <w:rPr>
          <w:rFonts w:ascii="Arial MT" w:hAnsi="Arial MT"/>
          <w:spacing w:val="-12"/>
          <w:sz w:val="17"/>
        </w:rPr>
        <w:t> </w:t>
      </w:r>
      <w:r>
        <w:rPr>
          <w:rFonts w:ascii="Arial MT" w:hAnsi="Arial MT"/>
          <w:sz w:val="17"/>
        </w:rPr>
        <w:t>called</w:t>
      </w:r>
      <w:r>
        <w:rPr>
          <w:rFonts w:ascii="Arial MT" w:hAnsi="Arial MT"/>
          <w:spacing w:val="-12"/>
          <w:sz w:val="17"/>
        </w:rPr>
        <w:t> </w:t>
      </w:r>
      <w:r>
        <w:rPr>
          <w:rFonts w:ascii="Arial MT" w:hAnsi="Arial MT"/>
          <w:sz w:val="17"/>
        </w:rPr>
        <w:t>the</w:t>
      </w:r>
      <w:r>
        <w:rPr>
          <w:rFonts w:ascii="Arial MT" w:hAnsi="Arial MT"/>
          <w:spacing w:val="-11"/>
          <w:sz w:val="17"/>
        </w:rPr>
        <w:t> </w:t>
      </w:r>
      <w:r>
        <w:rPr>
          <w:rFonts w:ascii="Arial MT" w:hAnsi="Arial MT"/>
          <w:sz w:val="17"/>
        </w:rPr>
        <w:t>Trust</w:t>
      </w:r>
      <w:r>
        <w:rPr>
          <w:rFonts w:ascii="Arial MT" w:hAnsi="Arial MT"/>
          <w:spacing w:val="-12"/>
          <w:sz w:val="17"/>
        </w:rPr>
        <w:t> </w:t>
      </w:r>
      <w:r>
        <w:rPr>
          <w:rFonts w:ascii="Arial MT" w:hAnsi="Arial MT"/>
          <w:sz w:val="17"/>
        </w:rPr>
        <w:t>Indenture</w:t>
      </w:r>
      <w:r>
        <w:rPr>
          <w:rFonts w:ascii="Arial MT" w:hAnsi="Arial MT"/>
          <w:spacing w:val="-12"/>
          <w:sz w:val="17"/>
        </w:rPr>
        <w:t> </w:t>
      </w:r>
      <w:r>
        <w:rPr>
          <w:rFonts w:ascii="Arial MT" w:hAnsi="Arial MT"/>
          <w:sz w:val="17"/>
        </w:rPr>
        <w:t>Act</w:t>
      </w:r>
      <w:r>
        <w:rPr>
          <w:rFonts w:ascii="Arial MT" w:hAnsi="Arial MT"/>
          <w:spacing w:val="-11"/>
          <w:sz w:val="17"/>
        </w:rPr>
        <w:t> </w:t>
      </w:r>
      <w:r>
        <w:rPr>
          <w:rFonts w:ascii="Arial MT" w:hAnsi="Arial MT"/>
          <w:sz w:val="17"/>
        </w:rPr>
        <w:t>of</w:t>
      </w:r>
      <w:r>
        <w:rPr>
          <w:rFonts w:ascii="Arial MT" w:hAnsi="Arial MT"/>
          <w:spacing w:val="-12"/>
          <w:sz w:val="17"/>
        </w:rPr>
        <w:t> </w:t>
      </w:r>
      <w:r>
        <w:rPr>
          <w:rFonts w:ascii="Arial MT" w:hAnsi="Arial MT"/>
          <w:sz w:val="17"/>
        </w:rPr>
        <w:t>1939, </w:t>
      </w:r>
      <w:r>
        <w:rPr>
          <w:rFonts w:ascii="Arial MT" w:hAnsi="Arial MT"/>
          <w:w w:val="105"/>
          <w:sz w:val="17"/>
        </w:rPr>
        <w:t>prohibits</w:t>
      </w:r>
      <w:r>
        <w:rPr>
          <w:rFonts w:ascii="Arial MT" w:hAnsi="Arial MT"/>
          <w:spacing w:val="-12"/>
          <w:w w:val="105"/>
          <w:sz w:val="17"/>
        </w:rPr>
        <w:t> </w:t>
      </w:r>
      <w:r>
        <w:rPr>
          <w:rFonts w:ascii="Arial MT" w:hAnsi="Arial MT"/>
          <w:w w:val="105"/>
          <w:sz w:val="17"/>
        </w:rPr>
        <w:t>bond</w:t>
      </w:r>
      <w:r>
        <w:rPr>
          <w:rFonts w:ascii="Arial MT" w:hAnsi="Arial MT"/>
          <w:spacing w:val="-12"/>
          <w:w w:val="105"/>
          <w:sz w:val="17"/>
        </w:rPr>
        <w:t> </w:t>
      </w:r>
      <w:r>
        <w:rPr>
          <w:rFonts w:ascii="Arial MT" w:hAnsi="Arial MT"/>
          <w:w w:val="105"/>
          <w:sz w:val="17"/>
        </w:rPr>
        <w:t>issues</w:t>
      </w:r>
      <w:r>
        <w:rPr>
          <w:rFonts w:ascii="Arial MT" w:hAnsi="Arial MT"/>
          <w:spacing w:val="-12"/>
          <w:w w:val="105"/>
          <w:sz w:val="17"/>
        </w:rPr>
        <w:t> </w:t>
      </w:r>
      <w:r>
        <w:rPr>
          <w:rFonts w:ascii="Arial MT" w:hAnsi="Arial MT"/>
          <w:w w:val="105"/>
          <w:sz w:val="17"/>
        </w:rPr>
        <w:t>valued</w:t>
      </w:r>
      <w:r>
        <w:rPr>
          <w:rFonts w:ascii="Arial MT" w:hAnsi="Arial MT"/>
          <w:spacing w:val="-12"/>
          <w:w w:val="105"/>
          <w:sz w:val="17"/>
        </w:rPr>
        <w:t> </w:t>
      </w:r>
      <w:r>
        <w:rPr>
          <w:rFonts w:ascii="Arial MT" w:hAnsi="Arial MT"/>
          <w:w w:val="105"/>
          <w:sz w:val="17"/>
        </w:rPr>
        <w:t>at</w:t>
      </w:r>
      <w:r>
        <w:rPr>
          <w:rFonts w:ascii="Arial MT" w:hAnsi="Arial MT"/>
          <w:spacing w:val="-12"/>
          <w:w w:val="105"/>
          <w:sz w:val="17"/>
        </w:rPr>
        <w:t> </w:t>
      </w:r>
      <w:r>
        <w:rPr>
          <w:rFonts w:ascii="Arial MT" w:hAnsi="Arial MT"/>
          <w:w w:val="105"/>
          <w:sz w:val="17"/>
        </w:rPr>
        <w:t>more</w:t>
      </w:r>
      <w:r>
        <w:rPr>
          <w:rFonts w:ascii="Arial MT" w:hAnsi="Arial MT"/>
          <w:spacing w:val="-12"/>
          <w:w w:val="105"/>
          <w:sz w:val="17"/>
        </w:rPr>
        <w:t> </w:t>
      </w:r>
      <w:r>
        <w:rPr>
          <w:rFonts w:ascii="Arial MT" w:hAnsi="Arial MT"/>
          <w:w w:val="105"/>
          <w:sz w:val="17"/>
        </w:rPr>
        <w:t>than</w:t>
      </w:r>
      <w:r>
        <w:rPr>
          <w:rFonts w:ascii="Arial MT" w:hAnsi="Arial MT"/>
          <w:spacing w:val="-12"/>
          <w:w w:val="105"/>
          <w:sz w:val="17"/>
        </w:rPr>
        <w:t> </w:t>
      </w:r>
      <w:r>
        <w:rPr>
          <w:rFonts w:ascii="Arial MT" w:hAnsi="Arial MT"/>
          <w:w w:val="105"/>
          <w:sz w:val="17"/>
        </w:rPr>
        <w:t>$50</w:t>
      </w:r>
      <w:r>
        <w:rPr>
          <w:rFonts w:ascii="Arial MT" w:hAnsi="Arial MT"/>
          <w:spacing w:val="-12"/>
          <w:w w:val="105"/>
          <w:sz w:val="17"/>
        </w:rPr>
        <w:t> </w:t>
      </w:r>
      <w:r>
        <w:rPr>
          <w:rFonts w:ascii="Arial MT" w:hAnsi="Arial MT"/>
          <w:w w:val="105"/>
          <w:sz w:val="17"/>
        </w:rPr>
        <w:t>million</w:t>
      </w:r>
      <w:r>
        <w:rPr>
          <w:rFonts w:ascii="Arial MT" w:hAnsi="Arial MT"/>
          <w:spacing w:val="-12"/>
          <w:w w:val="105"/>
          <w:sz w:val="17"/>
        </w:rPr>
        <w:t> </w:t>
      </w:r>
      <w:r>
        <w:rPr>
          <w:rFonts w:ascii="Arial MT" w:hAnsi="Arial MT"/>
          <w:w w:val="105"/>
          <w:sz w:val="17"/>
        </w:rPr>
        <w:t>(originally</w:t>
      </w:r>
      <w:r>
        <w:rPr>
          <w:rFonts w:ascii="Arial MT" w:hAnsi="Arial MT"/>
          <w:spacing w:val="-12"/>
          <w:w w:val="105"/>
          <w:sz w:val="17"/>
        </w:rPr>
        <w:t> </w:t>
      </w:r>
      <w:r>
        <w:rPr>
          <w:rFonts w:ascii="Arial MT" w:hAnsi="Arial MT"/>
          <w:w w:val="105"/>
          <w:sz w:val="17"/>
        </w:rPr>
        <w:t>$5</w:t>
      </w:r>
      <w:r>
        <w:rPr>
          <w:rFonts w:ascii="Arial MT" w:hAnsi="Arial MT"/>
          <w:spacing w:val="-12"/>
          <w:w w:val="105"/>
          <w:sz w:val="17"/>
        </w:rPr>
        <w:t> </w:t>
      </w:r>
      <w:r>
        <w:rPr>
          <w:rFonts w:ascii="Arial MT" w:hAnsi="Arial MT"/>
          <w:w w:val="105"/>
          <w:sz w:val="17"/>
        </w:rPr>
        <w:t>million)</w:t>
      </w:r>
      <w:r>
        <w:rPr>
          <w:rFonts w:ascii="Arial MT" w:hAnsi="Arial MT"/>
          <w:spacing w:val="-12"/>
          <w:w w:val="105"/>
          <w:sz w:val="17"/>
        </w:rPr>
        <w:t> </w:t>
      </w:r>
      <w:r>
        <w:rPr>
          <w:rFonts w:ascii="Arial MT" w:hAnsi="Arial MT"/>
          <w:w w:val="105"/>
          <w:sz w:val="17"/>
        </w:rPr>
        <w:t>from</w:t>
      </w:r>
      <w:r>
        <w:rPr>
          <w:rFonts w:ascii="Arial MT" w:hAnsi="Arial MT"/>
          <w:spacing w:val="-12"/>
          <w:w w:val="105"/>
          <w:sz w:val="17"/>
        </w:rPr>
        <w:t> </w:t>
      </w:r>
      <w:r>
        <w:rPr>
          <w:rFonts w:ascii="Arial MT" w:hAnsi="Arial MT"/>
          <w:w w:val="105"/>
          <w:sz w:val="17"/>
        </w:rPr>
        <w:t>being</w:t>
      </w:r>
      <w:r>
        <w:rPr>
          <w:rFonts w:ascii="Arial MT" w:hAnsi="Arial MT"/>
          <w:spacing w:val="-12"/>
          <w:w w:val="105"/>
          <w:sz w:val="17"/>
        </w:rPr>
        <w:t> </w:t>
      </w:r>
      <w:r>
        <w:rPr>
          <w:rFonts w:ascii="Arial MT" w:hAnsi="Arial MT"/>
          <w:w w:val="105"/>
          <w:sz w:val="17"/>
        </w:rPr>
        <w:t>offered</w:t>
      </w:r>
    </w:p>
    <w:p>
      <w:pPr>
        <w:spacing w:line="292" w:lineRule="auto" w:before="49"/>
        <w:ind w:left="1978" w:right="586" w:firstLine="0"/>
        <w:jc w:val="left"/>
        <w:rPr>
          <w:rFonts w:ascii="Arial MT" w:hAnsi="Arial MT"/>
          <w:sz w:val="17"/>
        </w:rPr>
      </w:pPr>
      <w:r>
        <w:rPr>
          <w:rFonts w:ascii="Arial MT" w:hAnsi="Arial MT"/>
          <w:spacing w:val="-2"/>
          <w:w w:val="105"/>
          <w:sz w:val="17"/>
        </w:rPr>
        <w:t>to</w:t>
      </w:r>
      <w:r>
        <w:rPr>
          <w:rFonts w:ascii="Arial MT" w:hAnsi="Arial MT"/>
          <w:spacing w:val="-4"/>
          <w:w w:val="105"/>
          <w:sz w:val="17"/>
        </w:rPr>
        <w:t> </w:t>
      </w:r>
      <w:r>
        <w:rPr>
          <w:rFonts w:ascii="Arial MT" w:hAnsi="Arial MT"/>
          <w:spacing w:val="-2"/>
          <w:w w:val="105"/>
          <w:sz w:val="17"/>
        </w:rPr>
        <w:t>investors</w:t>
      </w:r>
      <w:r>
        <w:rPr>
          <w:rFonts w:ascii="Arial MT" w:hAnsi="Arial MT"/>
          <w:spacing w:val="-4"/>
          <w:w w:val="105"/>
          <w:sz w:val="17"/>
        </w:rPr>
        <w:t> </w:t>
      </w:r>
      <w:r>
        <w:rPr>
          <w:rFonts w:ascii="Arial MT" w:hAnsi="Arial MT"/>
          <w:spacing w:val="-2"/>
          <w:w w:val="105"/>
          <w:sz w:val="17"/>
        </w:rPr>
        <w:t>without</w:t>
      </w:r>
      <w:r>
        <w:rPr>
          <w:rFonts w:ascii="Arial MT" w:hAnsi="Arial MT"/>
          <w:spacing w:val="-4"/>
          <w:w w:val="105"/>
          <w:sz w:val="17"/>
        </w:rPr>
        <w:t> </w:t>
      </w:r>
      <w:r>
        <w:rPr>
          <w:rFonts w:ascii="Arial MT" w:hAnsi="Arial MT"/>
          <w:spacing w:val="-2"/>
          <w:w w:val="105"/>
          <w:sz w:val="17"/>
        </w:rPr>
        <w:t>an</w:t>
      </w:r>
      <w:r>
        <w:rPr>
          <w:rFonts w:ascii="Arial MT" w:hAnsi="Arial MT"/>
          <w:spacing w:val="-4"/>
          <w:w w:val="105"/>
          <w:sz w:val="17"/>
        </w:rPr>
        <w:t> </w:t>
      </w:r>
      <w:r>
        <w:rPr>
          <w:rFonts w:ascii="Arial MT" w:hAnsi="Arial MT"/>
          <w:spacing w:val="-2"/>
          <w:w w:val="105"/>
          <w:sz w:val="17"/>
        </w:rPr>
        <w:t>indenture.</w:t>
      </w:r>
      <w:r>
        <w:rPr>
          <w:rFonts w:ascii="Arial MT" w:hAnsi="Arial MT"/>
          <w:spacing w:val="-4"/>
          <w:w w:val="105"/>
          <w:sz w:val="17"/>
        </w:rPr>
        <w:t> </w:t>
      </w:r>
      <w:r>
        <w:rPr>
          <w:rFonts w:ascii="Arial MT" w:hAnsi="Arial MT"/>
          <w:spacing w:val="-2"/>
          <w:w w:val="105"/>
          <w:sz w:val="17"/>
        </w:rPr>
        <w:t>The</w:t>
      </w:r>
      <w:r>
        <w:rPr>
          <w:rFonts w:ascii="Arial MT" w:hAnsi="Arial MT"/>
          <w:spacing w:val="-4"/>
          <w:w w:val="105"/>
          <w:sz w:val="17"/>
        </w:rPr>
        <w:t> </w:t>
      </w:r>
      <w:r>
        <w:rPr>
          <w:rFonts w:ascii="Arial MT" w:hAnsi="Arial MT"/>
          <w:spacing w:val="-2"/>
          <w:w w:val="105"/>
          <w:sz w:val="17"/>
        </w:rPr>
        <w:t>trust</w:t>
      </w:r>
      <w:r>
        <w:rPr>
          <w:rFonts w:ascii="Arial MT" w:hAnsi="Arial MT"/>
          <w:spacing w:val="-3"/>
          <w:w w:val="105"/>
          <w:sz w:val="17"/>
        </w:rPr>
        <w:t> </w:t>
      </w:r>
      <w:r>
        <w:rPr>
          <w:rFonts w:ascii="Trebuchet MS" w:hAnsi="Trebuchet MS"/>
          <w:i/>
          <w:spacing w:val="-2"/>
          <w:w w:val="105"/>
          <w:sz w:val="17"/>
        </w:rPr>
        <w:t>indenture</w:t>
      </w:r>
      <w:r>
        <w:rPr>
          <w:rFonts w:ascii="Trebuchet MS" w:hAnsi="Trebuchet MS"/>
          <w:i/>
          <w:spacing w:val="-8"/>
          <w:w w:val="105"/>
          <w:sz w:val="17"/>
        </w:rPr>
        <w:t> </w:t>
      </w:r>
      <w:r>
        <w:rPr>
          <w:rFonts w:ascii="Arial MT" w:hAnsi="Arial MT"/>
          <w:spacing w:val="-2"/>
          <w:w w:val="105"/>
          <w:sz w:val="17"/>
        </w:rPr>
        <w:t>is</w:t>
      </w:r>
      <w:r>
        <w:rPr>
          <w:rFonts w:ascii="Arial MT" w:hAnsi="Arial MT"/>
          <w:spacing w:val="-4"/>
          <w:w w:val="105"/>
          <w:sz w:val="17"/>
        </w:rPr>
        <w:t> </w:t>
      </w:r>
      <w:r>
        <w:rPr>
          <w:rFonts w:ascii="Arial MT" w:hAnsi="Arial MT"/>
          <w:spacing w:val="-2"/>
          <w:w w:val="105"/>
          <w:sz w:val="17"/>
        </w:rPr>
        <w:t>a</w:t>
      </w:r>
      <w:r>
        <w:rPr>
          <w:rFonts w:ascii="Arial MT" w:hAnsi="Arial MT"/>
          <w:spacing w:val="-4"/>
          <w:w w:val="105"/>
          <w:sz w:val="17"/>
        </w:rPr>
        <w:t> </w:t>
      </w:r>
      <w:r>
        <w:rPr>
          <w:rFonts w:ascii="Arial MT" w:hAnsi="Arial MT"/>
          <w:spacing w:val="-2"/>
          <w:w w:val="105"/>
          <w:sz w:val="17"/>
        </w:rPr>
        <w:t>written</w:t>
      </w:r>
      <w:r>
        <w:rPr>
          <w:rFonts w:ascii="Arial MT" w:hAnsi="Arial MT"/>
          <w:spacing w:val="-4"/>
          <w:w w:val="105"/>
          <w:sz w:val="17"/>
        </w:rPr>
        <w:t> </w:t>
      </w:r>
      <w:r>
        <w:rPr>
          <w:rFonts w:ascii="Arial MT" w:hAnsi="Arial MT"/>
          <w:spacing w:val="-2"/>
          <w:w w:val="105"/>
          <w:sz w:val="17"/>
        </w:rPr>
        <w:t>agreement</w:t>
      </w:r>
      <w:r>
        <w:rPr>
          <w:rFonts w:ascii="Arial MT" w:hAnsi="Arial MT"/>
          <w:spacing w:val="-4"/>
          <w:w w:val="105"/>
          <w:sz w:val="17"/>
        </w:rPr>
        <w:t> </w:t>
      </w:r>
      <w:r>
        <w:rPr>
          <w:rFonts w:ascii="Arial MT" w:hAnsi="Arial MT"/>
          <w:spacing w:val="-2"/>
          <w:w w:val="105"/>
          <w:sz w:val="17"/>
        </w:rPr>
        <w:t>that</w:t>
      </w:r>
      <w:r>
        <w:rPr>
          <w:rFonts w:ascii="Arial MT" w:hAnsi="Arial MT"/>
          <w:spacing w:val="-4"/>
          <w:w w:val="105"/>
          <w:sz w:val="17"/>
        </w:rPr>
        <w:t> </w:t>
      </w:r>
      <w:r>
        <w:rPr>
          <w:rFonts w:ascii="Arial MT" w:hAnsi="Arial MT"/>
          <w:spacing w:val="-2"/>
          <w:w w:val="105"/>
          <w:sz w:val="17"/>
        </w:rPr>
        <w:t>protects investors</w:t>
      </w:r>
      <w:r>
        <w:rPr>
          <w:rFonts w:ascii="Arial MT" w:hAnsi="Arial MT"/>
          <w:spacing w:val="-6"/>
          <w:w w:val="105"/>
          <w:sz w:val="17"/>
        </w:rPr>
        <w:t> </w:t>
      </w:r>
      <w:r>
        <w:rPr>
          <w:rFonts w:ascii="Arial MT" w:hAnsi="Arial MT"/>
          <w:spacing w:val="-2"/>
          <w:w w:val="105"/>
          <w:sz w:val="17"/>
        </w:rPr>
        <w:t>by</w:t>
      </w:r>
      <w:r>
        <w:rPr>
          <w:rFonts w:ascii="Arial MT" w:hAnsi="Arial MT"/>
          <w:spacing w:val="-6"/>
          <w:w w:val="105"/>
          <w:sz w:val="17"/>
        </w:rPr>
        <w:t> </w:t>
      </w:r>
      <w:r>
        <w:rPr>
          <w:rFonts w:ascii="Arial MT" w:hAnsi="Arial MT"/>
          <w:spacing w:val="-2"/>
          <w:w w:val="105"/>
          <w:sz w:val="17"/>
        </w:rPr>
        <w:t>disclosing</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particulars</w:t>
      </w:r>
      <w:r>
        <w:rPr>
          <w:rFonts w:ascii="Arial MT" w:hAnsi="Arial MT"/>
          <w:spacing w:val="-6"/>
          <w:w w:val="105"/>
          <w:sz w:val="17"/>
        </w:rPr>
        <w:t> </w:t>
      </w:r>
      <w:r>
        <w:rPr>
          <w:rFonts w:ascii="Arial MT" w:hAnsi="Arial MT"/>
          <w:spacing w:val="-2"/>
          <w:w w:val="105"/>
          <w:sz w:val="17"/>
        </w:rPr>
        <w:t>of</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issue</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coupon</w:t>
      </w:r>
      <w:r>
        <w:rPr>
          <w:rFonts w:ascii="Arial MT" w:hAnsi="Arial MT"/>
          <w:spacing w:val="-6"/>
          <w:w w:val="105"/>
          <w:sz w:val="17"/>
        </w:rPr>
        <w:t> </w:t>
      </w:r>
      <w:r>
        <w:rPr>
          <w:rFonts w:ascii="Arial MT" w:hAnsi="Arial MT"/>
          <w:spacing w:val="-2"/>
          <w:w w:val="105"/>
          <w:sz w:val="17"/>
        </w:rPr>
        <w:t>rate,</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maturity</w:t>
      </w:r>
      <w:r>
        <w:rPr>
          <w:rFonts w:ascii="Arial MT" w:hAnsi="Arial MT"/>
          <w:spacing w:val="-6"/>
          <w:w w:val="105"/>
          <w:sz w:val="17"/>
        </w:rPr>
        <w:t> </w:t>
      </w:r>
      <w:r>
        <w:rPr>
          <w:rFonts w:ascii="Arial MT" w:hAnsi="Arial MT"/>
          <w:spacing w:val="-2"/>
          <w:w w:val="105"/>
          <w:sz w:val="17"/>
        </w:rPr>
        <w:t>date,</w:t>
      </w:r>
      <w:r>
        <w:rPr>
          <w:rFonts w:ascii="Arial MT" w:hAnsi="Arial MT"/>
          <w:spacing w:val="-6"/>
          <w:w w:val="105"/>
          <w:sz w:val="17"/>
        </w:rPr>
        <w:t> </w:t>
      </w:r>
      <w:r>
        <w:rPr>
          <w:rFonts w:ascii="Arial MT" w:hAnsi="Arial MT"/>
          <w:spacing w:val="-2"/>
          <w:w w:val="105"/>
          <w:sz w:val="17"/>
        </w:rPr>
        <w:t>any </w:t>
      </w:r>
      <w:r>
        <w:rPr>
          <w:rFonts w:ascii="Arial MT" w:hAnsi="Arial MT"/>
          <w:w w:val="105"/>
          <w:sz w:val="17"/>
        </w:rPr>
        <w:t>collateral</w:t>
      </w:r>
      <w:r>
        <w:rPr>
          <w:rFonts w:ascii="Arial MT" w:hAnsi="Arial MT"/>
          <w:spacing w:val="-10"/>
          <w:w w:val="105"/>
          <w:sz w:val="17"/>
        </w:rPr>
        <w:t> </w:t>
      </w:r>
      <w:r>
        <w:rPr>
          <w:rFonts w:ascii="Arial MT" w:hAnsi="Arial MT"/>
          <w:w w:val="105"/>
          <w:sz w:val="17"/>
        </w:rPr>
        <w:t>backing</w:t>
      </w:r>
      <w:r>
        <w:rPr>
          <w:rFonts w:ascii="Arial MT" w:hAnsi="Arial MT"/>
          <w:spacing w:val="-10"/>
          <w:w w:val="105"/>
          <w:sz w:val="17"/>
        </w:rPr>
        <w:t> </w:t>
      </w:r>
      <w:r>
        <w:rPr>
          <w:rFonts w:ascii="Arial MT" w:hAnsi="Arial MT"/>
          <w:w w:val="105"/>
          <w:sz w:val="17"/>
        </w:rPr>
        <w:t>the</w:t>
      </w:r>
      <w:r>
        <w:rPr>
          <w:rFonts w:ascii="Arial MT" w:hAnsi="Arial MT"/>
          <w:spacing w:val="-10"/>
          <w:w w:val="105"/>
          <w:sz w:val="17"/>
        </w:rPr>
        <w:t> </w:t>
      </w:r>
      <w:r>
        <w:rPr>
          <w:rFonts w:ascii="Arial MT" w:hAnsi="Arial MT"/>
          <w:w w:val="105"/>
          <w:sz w:val="17"/>
        </w:rPr>
        <w:t>bond,</w:t>
      </w:r>
      <w:r>
        <w:rPr>
          <w:rFonts w:ascii="Arial MT" w:hAnsi="Arial MT"/>
          <w:spacing w:val="-10"/>
          <w:w w:val="105"/>
          <w:sz w:val="17"/>
        </w:rPr>
        <w:t> </w:t>
      </w:r>
      <w:r>
        <w:rPr>
          <w:rFonts w:ascii="Arial MT" w:hAnsi="Arial MT"/>
          <w:w w:val="105"/>
          <w:sz w:val="17"/>
        </w:rPr>
        <w:t>and</w:t>
      </w:r>
      <w:r>
        <w:rPr>
          <w:rFonts w:ascii="Arial MT" w:hAnsi="Arial MT"/>
          <w:spacing w:val="-10"/>
          <w:w w:val="105"/>
          <w:sz w:val="17"/>
        </w:rPr>
        <w:t> </w:t>
      </w:r>
      <w:r>
        <w:rPr>
          <w:rFonts w:ascii="Arial MT" w:hAnsi="Arial MT"/>
          <w:w w:val="105"/>
          <w:sz w:val="17"/>
        </w:rPr>
        <w:t>so</w:t>
      </w:r>
      <w:r>
        <w:rPr>
          <w:rFonts w:ascii="Arial MT" w:hAnsi="Arial MT"/>
          <w:spacing w:val="-10"/>
          <w:w w:val="105"/>
          <w:sz w:val="17"/>
        </w:rPr>
        <w:t> </w:t>
      </w:r>
      <w:r>
        <w:rPr>
          <w:rFonts w:ascii="Arial MT" w:hAnsi="Arial MT"/>
          <w:w w:val="105"/>
          <w:sz w:val="17"/>
        </w:rPr>
        <w:t>on).</w:t>
      </w:r>
      <w:r>
        <w:rPr>
          <w:rFonts w:ascii="Arial MT" w:hAnsi="Arial MT"/>
          <w:spacing w:val="-10"/>
          <w:w w:val="105"/>
          <w:sz w:val="17"/>
        </w:rPr>
        <w:t> </w:t>
      </w:r>
      <w:r>
        <w:rPr>
          <w:rFonts w:ascii="Arial MT" w:hAnsi="Arial MT"/>
          <w:w w:val="105"/>
          <w:sz w:val="17"/>
        </w:rPr>
        <w:t>As</w:t>
      </w:r>
      <w:r>
        <w:rPr>
          <w:rFonts w:ascii="Arial MT" w:hAnsi="Arial MT"/>
          <w:spacing w:val="-10"/>
          <w:w w:val="105"/>
          <w:sz w:val="17"/>
        </w:rPr>
        <w:t> </w:t>
      </w:r>
      <w:r>
        <w:rPr>
          <w:rFonts w:ascii="Arial MT" w:hAnsi="Arial MT"/>
          <w:w w:val="105"/>
          <w:sz w:val="17"/>
        </w:rPr>
        <w:t>part</w:t>
      </w:r>
      <w:r>
        <w:rPr>
          <w:rFonts w:ascii="Arial MT" w:hAnsi="Arial MT"/>
          <w:spacing w:val="-10"/>
          <w:w w:val="105"/>
          <w:sz w:val="17"/>
        </w:rPr>
        <w:t> </w:t>
      </w:r>
      <w:r>
        <w:rPr>
          <w:rFonts w:ascii="Arial MT" w:hAnsi="Arial MT"/>
          <w:w w:val="105"/>
          <w:sz w:val="17"/>
        </w:rPr>
        <w:t>of</w:t>
      </w:r>
      <w:r>
        <w:rPr>
          <w:rFonts w:ascii="Arial MT" w:hAnsi="Arial MT"/>
          <w:spacing w:val="-10"/>
          <w:w w:val="105"/>
          <w:sz w:val="17"/>
        </w:rPr>
        <w:t> </w:t>
      </w:r>
      <w:r>
        <w:rPr>
          <w:rFonts w:ascii="Arial MT" w:hAnsi="Arial MT"/>
          <w:w w:val="105"/>
          <w:sz w:val="17"/>
        </w:rPr>
        <w:t>the</w:t>
      </w:r>
      <w:r>
        <w:rPr>
          <w:rFonts w:ascii="Arial MT" w:hAnsi="Arial MT"/>
          <w:spacing w:val="-10"/>
          <w:w w:val="105"/>
          <w:sz w:val="17"/>
        </w:rPr>
        <w:t> </w:t>
      </w:r>
      <w:r>
        <w:rPr>
          <w:rFonts w:ascii="Arial MT" w:hAnsi="Arial MT"/>
          <w:w w:val="105"/>
          <w:sz w:val="17"/>
        </w:rPr>
        <w:t>Trust</w:t>
      </w:r>
      <w:r>
        <w:rPr>
          <w:rFonts w:ascii="Arial MT" w:hAnsi="Arial MT"/>
          <w:spacing w:val="-10"/>
          <w:w w:val="105"/>
          <w:sz w:val="17"/>
        </w:rPr>
        <w:t> </w:t>
      </w:r>
      <w:r>
        <w:rPr>
          <w:rFonts w:ascii="Arial MT" w:hAnsi="Arial MT"/>
          <w:w w:val="105"/>
          <w:sz w:val="17"/>
        </w:rPr>
        <w:t>Indenture</w:t>
      </w:r>
      <w:r>
        <w:rPr>
          <w:rFonts w:ascii="Arial MT" w:hAnsi="Arial MT"/>
          <w:spacing w:val="-10"/>
          <w:w w:val="105"/>
          <w:sz w:val="17"/>
        </w:rPr>
        <w:t> </w:t>
      </w:r>
      <w:r>
        <w:rPr>
          <w:rFonts w:ascii="Arial MT" w:hAnsi="Arial MT"/>
          <w:w w:val="105"/>
          <w:sz w:val="17"/>
        </w:rPr>
        <w:t>Act,</w:t>
      </w:r>
      <w:r>
        <w:rPr>
          <w:rFonts w:ascii="Arial MT" w:hAnsi="Arial MT"/>
          <w:spacing w:val="-10"/>
          <w:w w:val="105"/>
          <w:sz w:val="17"/>
        </w:rPr>
        <w:t> </w:t>
      </w:r>
      <w:r>
        <w:rPr>
          <w:rFonts w:ascii="Arial MT" w:hAnsi="Arial MT"/>
          <w:w w:val="105"/>
          <w:sz w:val="17"/>
        </w:rPr>
        <w:t>all</w:t>
      </w:r>
      <w:r>
        <w:rPr>
          <w:rFonts w:ascii="Arial MT" w:hAnsi="Arial MT"/>
          <w:spacing w:val="-10"/>
          <w:w w:val="105"/>
          <w:sz w:val="17"/>
        </w:rPr>
        <w:t> </w:t>
      </w:r>
      <w:r>
        <w:rPr>
          <w:rFonts w:ascii="Arial MT" w:hAnsi="Arial MT"/>
          <w:w w:val="105"/>
          <w:sz w:val="17"/>
        </w:rPr>
        <w:t>companies must hire a trustee who´s responsible for protecting the rights of bondholders.</w:t>
      </w:r>
    </w:p>
    <w:p>
      <w:pPr>
        <w:spacing w:line="216" w:lineRule="auto" w:before="24"/>
        <w:ind w:left="1978" w:right="586" w:hanging="294"/>
        <w:jc w:val="left"/>
        <w:rPr>
          <w:rFonts w:ascii="Arial MT" w:hAnsi="Arial MT"/>
          <w:sz w:val="17"/>
        </w:rPr>
      </w:pPr>
      <w:r>
        <w:rPr>
          <w:rFonts w:ascii="Arial Black" w:hAnsi="Arial Black"/>
          <w:spacing w:val="-4"/>
          <w:position w:val="-1"/>
          <w:sz w:val="28"/>
        </w:rPr>
        <w:t>»</w:t>
      </w:r>
      <w:r>
        <w:rPr>
          <w:rFonts w:ascii="Arial Black" w:hAnsi="Arial Black"/>
          <w:spacing w:val="25"/>
          <w:position w:val="-1"/>
          <w:sz w:val="28"/>
        </w:rPr>
        <w:t> </w:t>
      </w:r>
      <w:r>
        <w:rPr>
          <w:rFonts w:ascii="Arial Black" w:hAnsi="Arial Black"/>
          <w:spacing w:val="-4"/>
          <w:sz w:val="17"/>
        </w:rPr>
        <w:t>The</w:t>
      </w:r>
      <w:r>
        <w:rPr>
          <w:rFonts w:ascii="Arial Black" w:hAnsi="Arial Black"/>
          <w:spacing w:val="-13"/>
          <w:sz w:val="17"/>
        </w:rPr>
        <w:t> </w:t>
      </w:r>
      <w:r>
        <w:rPr>
          <w:rFonts w:ascii="Arial Black" w:hAnsi="Arial Black"/>
          <w:spacing w:val="-4"/>
          <w:sz w:val="17"/>
        </w:rPr>
        <w:t>Investment</w:t>
      </w:r>
      <w:r>
        <w:rPr>
          <w:rFonts w:ascii="Arial Black" w:hAnsi="Arial Black"/>
          <w:spacing w:val="-13"/>
          <w:sz w:val="17"/>
        </w:rPr>
        <w:t> </w:t>
      </w:r>
      <w:r>
        <w:rPr>
          <w:rFonts w:ascii="Arial Black" w:hAnsi="Arial Black"/>
          <w:spacing w:val="-4"/>
          <w:sz w:val="17"/>
        </w:rPr>
        <w:t>Company</w:t>
      </w:r>
      <w:r>
        <w:rPr>
          <w:rFonts w:ascii="Arial Black" w:hAnsi="Arial Black"/>
          <w:spacing w:val="-13"/>
          <w:sz w:val="17"/>
        </w:rPr>
        <w:t> </w:t>
      </w:r>
      <w:r>
        <w:rPr>
          <w:rFonts w:ascii="Arial Black" w:hAnsi="Arial Black"/>
          <w:spacing w:val="-4"/>
          <w:sz w:val="17"/>
        </w:rPr>
        <w:t>Act</w:t>
      </w:r>
      <w:r>
        <w:rPr>
          <w:rFonts w:ascii="Arial Black" w:hAnsi="Arial Black"/>
          <w:spacing w:val="-13"/>
          <w:sz w:val="17"/>
        </w:rPr>
        <w:t> </w:t>
      </w:r>
      <w:r>
        <w:rPr>
          <w:rFonts w:ascii="Arial Black" w:hAnsi="Arial Black"/>
          <w:spacing w:val="-4"/>
          <w:sz w:val="17"/>
        </w:rPr>
        <w:t>of</w:t>
      </w:r>
      <w:r>
        <w:rPr>
          <w:rFonts w:ascii="Arial Black" w:hAnsi="Arial Black"/>
          <w:spacing w:val="-13"/>
          <w:sz w:val="17"/>
        </w:rPr>
        <w:t> </w:t>
      </w:r>
      <w:r>
        <w:rPr>
          <w:rFonts w:ascii="Arial Black" w:hAnsi="Arial Black"/>
          <w:spacing w:val="-4"/>
          <w:sz w:val="17"/>
        </w:rPr>
        <w:t>1940:</w:t>
      </w:r>
      <w:r>
        <w:rPr>
          <w:rFonts w:ascii="Arial Black" w:hAnsi="Arial Black"/>
          <w:spacing w:val="-13"/>
          <w:sz w:val="17"/>
        </w:rPr>
        <w:t> </w:t>
      </w:r>
      <w:r>
        <w:rPr>
          <w:rFonts w:ascii="Arial MT" w:hAnsi="Arial MT"/>
          <w:spacing w:val="-4"/>
          <w:sz w:val="17"/>
        </w:rPr>
        <w:t>This act regulates the registration requirements and </w:t>
      </w:r>
      <w:r>
        <w:rPr>
          <w:rFonts w:ascii="Arial MT" w:hAnsi="Arial MT"/>
          <w:sz w:val="17"/>
        </w:rPr>
        <w:t>the activities of investment companies.</w:t>
      </w:r>
    </w:p>
    <w:p>
      <w:pPr>
        <w:spacing w:line="216" w:lineRule="auto" w:before="68"/>
        <w:ind w:left="1978" w:right="0" w:hanging="294"/>
        <w:jc w:val="left"/>
        <w:rPr>
          <w:rFonts w:ascii="Arial MT" w:hAnsi="Arial MT"/>
          <w:sz w:val="17"/>
        </w:rPr>
      </w:pPr>
      <w:r>
        <w:rPr>
          <w:rFonts w:ascii="Arial Black" w:hAnsi="Arial Black"/>
          <w:spacing w:val="-4"/>
          <w:position w:val="-1"/>
          <w:sz w:val="28"/>
        </w:rPr>
        <w:t>»</w:t>
      </w:r>
      <w:r>
        <w:rPr>
          <w:rFonts w:ascii="Arial Black" w:hAnsi="Arial Black"/>
          <w:spacing w:val="26"/>
          <w:position w:val="-1"/>
          <w:sz w:val="28"/>
        </w:rPr>
        <w:t> </w:t>
      </w:r>
      <w:r>
        <w:rPr>
          <w:rFonts w:ascii="Arial Black" w:hAnsi="Arial Black"/>
          <w:spacing w:val="-4"/>
          <w:sz w:val="17"/>
        </w:rPr>
        <w:t>The</w:t>
      </w:r>
      <w:r>
        <w:rPr>
          <w:rFonts w:ascii="Arial Black" w:hAnsi="Arial Black"/>
          <w:spacing w:val="-13"/>
          <w:sz w:val="17"/>
        </w:rPr>
        <w:t> </w:t>
      </w:r>
      <w:r>
        <w:rPr>
          <w:rFonts w:ascii="Arial Black" w:hAnsi="Arial Black"/>
          <w:spacing w:val="-4"/>
          <w:sz w:val="17"/>
        </w:rPr>
        <w:t>Investment</w:t>
      </w:r>
      <w:r>
        <w:rPr>
          <w:rFonts w:ascii="Arial Black" w:hAnsi="Arial Black"/>
          <w:spacing w:val="-13"/>
          <w:sz w:val="17"/>
        </w:rPr>
        <w:t> </w:t>
      </w:r>
      <w:r>
        <w:rPr>
          <w:rFonts w:ascii="Arial Black" w:hAnsi="Arial Black"/>
          <w:spacing w:val="-4"/>
          <w:sz w:val="17"/>
        </w:rPr>
        <w:t>Advisers</w:t>
      </w:r>
      <w:r>
        <w:rPr>
          <w:rFonts w:ascii="Arial Black" w:hAnsi="Arial Black"/>
          <w:spacing w:val="-13"/>
          <w:sz w:val="17"/>
        </w:rPr>
        <w:t> </w:t>
      </w:r>
      <w:r>
        <w:rPr>
          <w:rFonts w:ascii="Arial Black" w:hAnsi="Arial Black"/>
          <w:spacing w:val="-4"/>
          <w:sz w:val="17"/>
        </w:rPr>
        <w:t>Act</w:t>
      </w:r>
      <w:r>
        <w:rPr>
          <w:rFonts w:ascii="Arial Black" w:hAnsi="Arial Black"/>
          <w:spacing w:val="-13"/>
          <w:sz w:val="17"/>
        </w:rPr>
        <w:t> </w:t>
      </w:r>
      <w:r>
        <w:rPr>
          <w:rFonts w:ascii="Arial Black" w:hAnsi="Arial Black"/>
          <w:spacing w:val="-4"/>
          <w:sz w:val="17"/>
        </w:rPr>
        <w:t>of</w:t>
      </w:r>
      <w:r>
        <w:rPr>
          <w:rFonts w:ascii="Arial Black" w:hAnsi="Arial Black"/>
          <w:spacing w:val="-13"/>
          <w:sz w:val="17"/>
        </w:rPr>
        <w:t> </w:t>
      </w:r>
      <w:r>
        <w:rPr>
          <w:rFonts w:ascii="Arial Black" w:hAnsi="Arial Black"/>
          <w:spacing w:val="-4"/>
          <w:sz w:val="17"/>
        </w:rPr>
        <w:t>1940:</w:t>
      </w:r>
      <w:r>
        <w:rPr>
          <w:rFonts w:ascii="Arial Black" w:hAnsi="Arial Black"/>
          <w:spacing w:val="-13"/>
          <w:sz w:val="17"/>
        </w:rPr>
        <w:t> </w:t>
      </w:r>
      <w:r>
        <w:rPr>
          <w:rFonts w:ascii="Arial MT" w:hAnsi="Arial MT"/>
          <w:spacing w:val="-4"/>
          <w:sz w:val="17"/>
        </w:rPr>
        <w:t>This act requires the registration of certain investment </w:t>
      </w:r>
      <w:r>
        <w:rPr>
          <w:rFonts w:ascii="Arial MT" w:hAnsi="Arial MT"/>
          <w:sz w:val="17"/>
        </w:rPr>
        <w:t>advisers with the SEC. An investment adviser is a person who receives a fee for giving invest-</w:t>
      </w:r>
    </w:p>
    <w:p>
      <w:pPr>
        <w:spacing w:line="295" w:lineRule="auto" w:before="49"/>
        <w:ind w:left="1978" w:right="568" w:firstLine="0"/>
        <w:jc w:val="both"/>
        <w:rPr>
          <w:rFonts w:ascii="Arial MT"/>
          <w:sz w:val="17"/>
        </w:rPr>
      </w:pPr>
      <w:r>
        <w:rPr>
          <w:rFonts w:ascii="Arial MT"/>
          <w:spacing w:val="-2"/>
          <w:w w:val="105"/>
          <w:sz w:val="17"/>
        </w:rPr>
        <w:t>ment</w:t>
      </w:r>
      <w:r>
        <w:rPr>
          <w:rFonts w:ascii="Arial MT"/>
          <w:spacing w:val="-6"/>
          <w:w w:val="105"/>
          <w:sz w:val="17"/>
        </w:rPr>
        <w:t> </w:t>
      </w:r>
      <w:r>
        <w:rPr>
          <w:rFonts w:ascii="Arial MT"/>
          <w:spacing w:val="-2"/>
          <w:w w:val="105"/>
          <w:sz w:val="17"/>
        </w:rPr>
        <w:t>advice.</w:t>
      </w:r>
      <w:r>
        <w:rPr>
          <w:rFonts w:ascii="Arial MT"/>
          <w:spacing w:val="-6"/>
          <w:w w:val="105"/>
          <w:sz w:val="17"/>
        </w:rPr>
        <w:t> </w:t>
      </w:r>
      <w:r>
        <w:rPr>
          <w:rFonts w:ascii="Arial MT"/>
          <w:spacing w:val="-2"/>
          <w:w w:val="105"/>
          <w:sz w:val="17"/>
        </w:rPr>
        <w:t>Any</w:t>
      </w:r>
      <w:r>
        <w:rPr>
          <w:rFonts w:ascii="Arial MT"/>
          <w:spacing w:val="-6"/>
          <w:w w:val="105"/>
          <w:sz w:val="17"/>
        </w:rPr>
        <w:t> </w:t>
      </w:r>
      <w:r>
        <w:rPr>
          <w:rFonts w:ascii="Arial MT"/>
          <w:spacing w:val="-2"/>
          <w:w w:val="105"/>
          <w:sz w:val="17"/>
        </w:rPr>
        <w:t>investment</w:t>
      </w:r>
      <w:r>
        <w:rPr>
          <w:rFonts w:ascii="Arial MT"/>
          <w:spacing w:val="-6"/>
          <w:w w:val="105"/>
          <w:sz w:val="17"/>
        </w:rPr>
        <w:t> </w:t>
      </w:r>
      <w:r>
        <w:rPr>
          <w:rFonts w:ascii="Arial MT"/>
          <w:spacing w:val="-2"/>
          <w:w w:val="105"/>
          <w:sz w:val="17"/>
        </w:rPr>
        <w:t>adviser</w:t>
      </w:r>
      <w:r>
        <w:rPr>
          <w:rFonts w:ascii="Arial MT"/>
          <w:spacing w:val="-6"/>
          <w:w w:val="105"/>
          <w:sz w:val="17"/>
        </w:rPr>
        <w:t> </w:t>
      </w:r>
      <w:r>
        <w:rPr>
          <w:rFonts w:ascii="Arial MT"/>
          <w:spacing w:val="-2"/>
          <w:w w:val="105"/>
          <w:sz w:val="17"/>
        </w:rPr>
        <w:t>with</w:t>
      </w:r>
      <w:r>
        <w:rPr>
          <w:rFonts w:ascii="Arial MT"/>
          <w:spacing w:val="-6"/>
          <w:w w:val="105"/>
          <w:sz w:val="17"/>
        </w:rPr>
        <w:t> </w:t>
      </w:r>
      <w:r>
        <w:rPr>
          <w:rFonts w:ascii="Arial MT"/>
          <w:spacing w:val="-2"/>
          <w:w w:val="105"/>
          <w:sz w:val="17"/>
        </w:rPr>
        <w:t>at</w:t>
      </w:r>
      <w:r>
        <w:rPr>
          <w:rFonts w:ascii="Arial MT"/>
          <w:spacing w:val="-6"/>
          <w:w w:val="105"/>
          <w:sz w:val="17"/>
        </w:rPr>
        <w:t> </w:t>
      </w:r>
      <w:r>
        <w:rPr>
          <w:rFonts w:ascii="Arial MT"/>
          <w:spacing w:val="-2"/>
          <w:w w:val="105"/>
          <w:sz w:val="17"/>
        </w:rPr>
        <w:t>least</w:t>
      </w:r>
      <w:r>
        <w:rPr>
          <w:rFonts w:ascii="Arial MT"/>
          <w:spacing w:val="-6"/>
          <w:w w:val="105"/>
          <w:sz w:val="17"/>
        </w:rPr>
        <w:t> </w:t>
      </w:r>
      <w:r>
        <w:rPr>
          <w:rFonts w:ascii="Arial MT"/>
          <w:spacing w:val="-2"/>
          <w:w w:val="105"/>
          <w:sz w:val="17"/>
        </w:rPr>
        <w:t>$25</w:t>
      </w:r>
      <w:r>
        <w:rPr>
          <w:rFonts w:ascii="Arial MT"/>
          <w:spacing w:val="-6"/>
          <w:w w:val="105"/>
          <w:sz w:val="17"/>
        </w:rPr>
        <w:t> </w:t>
      </w:r>
      <w:r>
        <w:rPr>
          <w:rFonts w:ascii="Arial MT"/>
          <w:spacing w:val="-2"/>
          <w:w w:val="105"/>
          <w:sz w:val="17"/>
        </w:rPr>
        <w:t>million</w:t>
      </w:r>
      <w:r>
        <w:rPr>
          <w:rFonts w:ascii="Arial MT"/>
          <w:spacing w:val="-6"/>
          <w:w w:val="105"/>
          <w:sz w:val="17"/>
        </w:rPr>
        <w:t> </w:t>
      </w:r>
      <w:r>
        <w:rPr>
          <w:rFonts w:ascii="Arial MT"/>
          <w:spacing w:val="-2"/>
          <w:w w:val="105"/>
          <w:sz w:val="17"/>
        </w:rPr>
        <w:t>of</w:t>
      </w:r>
      <w:r>
        <w:rPr>
          <w:rFonts w:ascii="Arial MT"/>
          <w:spacing w:val="-6"/>
          <w:w w:val="105"/>
          <w:sz w:val="17"/>
        </w:rPr>
        <w:t> </w:t>
      </w:r>
      <w:r>
        <w:rPr>
          <w:rFonts w:ascii="Arial MT"/>
          <w:spacing w:val="-2"/>
          <w:w w:val="105"/>
          <w:sz w:val="17"/>
        </w:rPr>
        <w:t>assets</w:t>
      </w:r>
      <w:r>
        <w:rPr>
          <w:rFonts w:ascii="Arial MT"/>
          <w:spacing w:val="-6"/>
          <w:w w:val="105"/>
          <w:sz w:val="17"/>
        </w:rPr>
        <w:t> </w:t>
      </w:r>
      <w:r>
        <w:rPr>
          <w:rFonts w:ascii="Arial MT"/>
          <w:spacing w:val="-2"/>
          <w:w w:val="105"/>
          <w:sz w:val="17"/>
        </w:rPr>
        <w:t>under</w:t>
      </w:r>
      <w:r>
        <w:rPr>
          <w:rFonts w:ascii="Arial MT"/>
          <w:spacing w:val="-6"/>
          <w:w w:val="105"/>
          <w:sz w:val="17"/>
        </w:rPr>
        <w:t> </w:t>
      </w:r>
      <w:r>
        <w:rPr>
          <w:rFonts w:ascii="Arial MT"/>
          <w:spacing w:val="-2"/>
          <w:w w:val="105"/>
          <w:sz w:val="17"/>
        </w:rPr>
        <w:t>management</w:t>
      </w:r>
      <w:r>
        <w:rPr>
          <w:rFonts w:ascii="Arial MT"/>
          <w:spacing w:val="-6"/>
          <w:w w:val="105"/>
          <w:sz w:val="17"/>
        </w:rPr>
        <w:t> </w:t>
      </w:r>
      <w:r>
        <w:rPr>
          <w:rFonts w:ascii="Arial MT"/>
          <w:spacing w:val="-2"/>
          <w:w w:val="105"/>
          <w:sz w:val="17"/>
        </w:rPr>
        <w:t>or anyone</w:t>
      </w:r>
      <w:r>
        <w:rPr>
          <w:rFonts w:ascii="Arial MT"/>
          <w:spacing w:val="-8"/>
          <w:w w:val="105"/>
          <w:sz w:val="17"/>
        </w:rPr>
        <w:t> </w:t>
      </w:r>
      <w:r>
        <w:rPr>
          <w:rFonts w:ascii="Arial MT"/>
          <w:spacing w:val="-2"/>
          <w:w w:val="105"/>
          <w:sz w:val="17"/>
        </w:rPr>
        <w:t>who</w:t>
      </w:r>
      <w:r>
        <w:rPr>
          <w:rFonts w:ascii="Arial MT"/>
          <w:spacing w:val="-8"/>
          <w:w w:val="105"/>
          <w:sz w:val="17"/>
        </w:rPr>
        <w:t> </w:t>
      </w:r>
      <w:r>
        <w:rPr>
          <w:rFonts w:ascii="Arial MT"/>
          <w:spacing w:val="-2"/>
          <w:w w:val="105"/>
          <w:sz w:val="17"/>
        </w:rPr>
        <w:t>advises</w:t>
      </w:r>
      <w:r>
        <w:rPr>
          <w:rFonts w:ascii="Arial MT"/>
          <w:spacing w:val="-8"/>
          <w:w w:val="105"/>
          <w:sz w:val="17"/>
        </w:rPr>
        <w:t> </w:t>
      </w:r>
      <w:r>
        <w:rPr>
          <w:rFonts w:ascii="Arial MT"/>
          <w:spacing w:val="-2"/>
          <w:w w:val="105"/>
          <w:sz w:val="17"/>
        </w:rPr>
        <w:t>an</w:t>
      </w:r>
      <w:r>
        <w:rPr>
          <w:rFonts w:ascii="Arial MT"/>
          <w:spacing w:val="-8"/>
          <w:w w:val="105"/>
          <w:sz w:val="17"/>
        </w:rPr>
        <w:t> </w:t>
      </w:r>
      <w:r>
        <w:rPr>
          <w:rFonts w:ascii="Arial MT"/>
          <w:spacing w:val="-2"/>
          <w:w w:val="105"/>
          <w:sz w:val="17"/>
        </w:rPr>
        <w:t>investment</w:t>
      </w:r>
      <w:r>
        <w:rPr>
          <w:rFonts w:ascii="Arial MT"/>
          <w:spacing w:val="-8"/>
          <w:w w:val="105"/>
          <w:sz w:val="17"/>
        </w:rPr>
        <w:t> </w:t>
      </w:r>
      <w:r>
        <w:rPr>
          <w:rFonts w:ascii="Arial MT"/>
          <w:spacing w:val="-2"/>
          <w:w w:val="105"/>
          <w:sz w:val="17"/>
        </w:rPr>
        <w:t>company</w:t>
      </w:r>
      <w:r>
        <w:rPr>
          <w:rFonts w:ascii="Arial MT"/>
          <w:spacing w:val="-8"/>
          <w:w w:val="105"/>
          <w:sz w:val="17"/>
        </w:rPr>
        <w:t> </w:t>
      </w:r>
      <w:r>
        <w:rPr>
          <w:rFonts w:ascii="Arial MT"/>
          <w:spacing w:val="-2"/>
          <w:w w:val="105"/>
          <w:sz w:val="17"/>
        </w:rPr>
        <w:t>must</w:t>
      </w:r>
      <w:r>
        <w:rPr>
          <w:rFonts w:ascii="Arial MT"/>
          <w:spacing w:val="-8"/>
          <w:w w:val="105"/>
          <w:sz w:val="17"/>
        </w:rPr>
        <w:t> </w:t>
      </w:r>
      <w:r>
        <w:rPr>
          <w:rFonts w:ascii="Arial MT"/>
          <w:spacing w:val="-2"/>
          <w:w w:val="105"/>
          <w:sz w:val="17"/>
        </w:rPr>
        <w:t>register</w:t>
      </w:r>
      <w:r>
        <w:rPr>
          <w:rFonts w:ascii="Arial MT"/>
          <w:spacing w:val="-8"/>
          <w:w w:val="105"/>
          <w:sz w:val="17"/>
        </w:rPr>
        <w:t> </w:t>
      </w:r>
      <w:r>
        <w:rPr>
          <w:rFonts w:ascii="Arial MT"/>
          <w:spacing w:val="-2"/>
          <w:w w:val="105"/>
          <w:sz w:val="17"/>
        </w:rPr>
        <w:t>with</w:t>
      </w:r>
      <w:r>
        <w:rPr>
          <w:rFonts w:ascii="Arial MT"/>
          <w:spacing w:val="-8"/>
          <w:w w:val="105"/>
          <w:sz w:val="17"/>
        </w:rPr>
        <w:t> </w:t>
      </w:r>
      <w:r>
        <w:rPr>
          <w:rFonts w:ascii="Arial MT"/>
          <w:spacing w:val="-2"/>
          <w:w w:val="105"/>
          <w:sz w:val="17"/>
        </w:rPr>
        <w:t>the</w:t>
      </w:r>
      <w:r>
        <w:rPr>
          <w:rFonts w:ascii="Arial MT"/>
          <w:spacing w:val="-7"/>
          <w:w w:val="105"/>
          <w:sz w:val="17"/>
        </w:rPr>
        <w:t> </w:t>
      </w:r>
      <w:r>
        <w:rPr>
          <w:rFonts w:ascii="Arial MT"/>
          <w:spacing w:val="-2"/>
          <w:w w:val="105"/>
          <w:sz w:val="17"/>
        </w:rPr>
        <w:t>SEC.</w:t>
      </w:r>
      <w:r>
        <w:rPr>
          <w:rFonts w:ascii="Arial MT"/>
          <w:spacing w:val="-8"/>
          <w:w w:val="105"/>
          <w:sz w:val="17"/>
        </w:rPr>
        <w:t> </w:t>
      </w:r>
      <w:r>
        <w:rPr>
          <w:rFonts w:ascii="Arial MT"/>
          <w:spacing w:val="-2"/>
          <w:w w:val="105"/>
          <w:sz w:val="17"/>
        </w:rPr>
        <w:t>All</w:t>
      </w:r>
      <w:r>
        <w:rPr>
          <w:rFonts w:ascii="Arial MT"/>
          <w:spacing w:val="-8"/>
          <w:w w:val="105"/>
          <w:sz w:val="17"/>
        </w:rPr>
        <w:t> </w:t>
      </w:r>
      <w:r>
        <w:rPr>
          <w:rFonts w:ascii="Arial MT"/>
          <w:spacing w:val="-2"/>
          <w:w w:val="105"/>
          <w:sz w:val="17"/>
        </w:rPr>
        <w:t>other</w:t>
      </w:r>
      <w:r>
        <w:rPr>
          <w:rFonts w:ascii="Arial MT"/>
          <w:spacing w:val="-8"/>
          <w:w w:val="105"/>
          <w:sz w:val="17"/>
        </w:rPr>
        <w:t> </w:t>
      </w:r>
      <w:r>
        <w:rPr>
          <w:rFonts w:ascii="Arial MT"/>
          <w:spacing w:val="-2"/>
          <w:w w:val="105"/>
          <w:sz w:val="17"/>
        </w:rPr>
        <w:t>investment </w:t>
      </w:r>
      <w:r>
        <w:rPr>
          <w:rFonts w:ascii="Arial MT"/>
          <w:w w:val="105"/>
          <w:sz w:val="17"/>
        </w:rPr>
        <w:t>advisers</w:t>
      </w:r>
      <w:r>
        <w:rPr>
          <w:rFonts w:ascii="Arial MT"/>
          <w:spacing w:val="-13"/>
          <w:w w:val="105"/>
          <w:sz w:val="17"/>
        </w:rPr>
        <w:t> </w:t>
      </w:r>
      <w:r>
        <w:rPr>
          <w:rFonts w:ascii="Arial MT"/>
          <w:w w:val="105"/>
          <w:sz w:val="17"/>
        </w:rPr>
        <w:t>have</w:t>
      </w:r>
      <w:r>
        <w:rPr>
          <w:rFonts w:ascii="Arial MT"/>
          <w:spacing w:val="-12"/>
          <w:w w:val="105"/>
          <w:sz w:val="17"/>
        </w:rPr>
        <w:t> </w:t>
      </w:r>
      <w:r>
        <w:rPr>
          <w:rFonts w:ascii="Arial MT"/>
          <w:w w:val="105"/>
          <w:sz w:val="17"/>
        </w:rPr>
        <w:t>to</w:t>
      </w:r>
      <w:r>
        <w:rPr>
          <w:rFonts w:ascii="Arial MT"/>
          <w:spacing w:val="-13"/>
          <w:w w:val="105"/>
          <w:sz w:val="17"/>
        </w:rPr>
        <w:t> </w:t>
      </w:r>
      <w:r>
        <w:rPr>
          <w:rFonts w:ascii="Arial MT"/>
          <w:w w:val="105"/>
          <w:sz w:val="17"/>
        </w:rPr>
        <w:t>register</w:t>
      </w:r>
      <w:r>
        <w:rPr>
          <w:rFonts w:ascii="Arial MT"/>
          <w:spacing w:val="-12"/>
          <w:w w:val="105"/>
          <w:sz w:val="17"/>
        </w:rPr>
        <w:t> </w:t>
      </w:r>
      <w:r>
        <w:rPr>
          <w:rFonts w:ascii="Arial MT"/>
          <w:w w:val="105"/>
          <w:sz w:val="17"/>
        </w:rPr>
        <w:t>on</w:t>
      </w:r>
      <w:r>
        <w:rPr>
          <w:rFonts w:ascii="Arial MT"/>
          <w:spacing w:val="-12"/>
          <w:w w:val="105"/>
          <w:sz w:val="17"/>
        </w:rPr>
        <w:t> </w:t>
      </w:r>
      <w:r>
        <w:rPr>
          <w:rFonts w:ascii="Arial MT"/>
          <w:w w:val="105"/>
          <w:sz w:val="17"/>
        </w:rPr>
        <w:t>the</w:t>
      </w:r>
      <w:r>
        <w:rPr>
          <w:rFonts w:ascii="Arial MT"/>
          <w:spacing w:val="-13"/>
          <w:w w:val="105"/>
          <w:sz w:val="17"/>
        </w:rPr>
        <w:t> </w:t>
      </w:r>
      <w:r>
        <w:rPr>
          <w:rFonts w:ascii="Arial MT"/>
          <w:w w:val="105"/>
          <w:sz w:val="17"/>
        </w:rPr>
        <w:t>state</w:t>
      </w:r>
      <w:r>
        <w:rPr>
          <w:rFonts w:ascii="Arial MT"/>
          <w:spacing w:val="-12"/>
          <w:w w:val="105"/>
          <w:sz w:val="17"/>
        </w:rPr>
        <w:t> </w:t>
      </w:r>
      <w:r>
        <w:rPr>
          <w:rFonts w:ascii="Arial MT"/>
          <w:w w:val="105"/>
          <w:sz w:val="17"/>
        </w:rPr>
        <w:t>level.</w:t>
      </w:r>
      <w:r>
        <w:rPr>
          <w:rFonts w:ascii="Arial MT"/>
          <w:spacing w:val="-13"/>
          <w:w w:val="105"/>
          <w:sz w:val="17"/>
        </w:rPr>
        <w:t> </w:t>
      </w:r>
      <w:r>
        <w:rPr>
          <w:rFonts w:ascii="Arial MT"/>
          <w:w w:val="105"/>
          <w:sz w:val="17"/>
        </w:rPr>
        <w:t>The</w:t>
      </w:r>
      <w:r>
        <w:rPr>
          <w:rFonts w:ascii="Arial MT"/>
          <w:spacing w:val="-12"/>
          <w:w w:val="105"/>
          <w:sz w:val="17"/>
        </w:rPr>
        <w:t> </w:t>
      </w:r>
      <w:r>
        <w:rPr>
          <w:rFonts w:ascii="Arial MT"/>
          <w:w w:val="105"/>
          <w:sz w:val="17"/>
        </w:rPr>
        <w:t>Investment</w:t>
      </w:r>
      <w:r>
        <w:rPr>
          <w:rFonts w:ascii="Arial MT"/>
          <w:spacing w:val="-12"/>
          <w:w w:val="105"/>
          <w:sz w:val="17"/>
        </w:rPr>
        <w:t> </w:t>
      </w:r>
      <w:r>
        <w:rPr>
          <w:rFonts w:ascii="Arial MT"/>
          <w:w w:val="105"/>
          <w:sz w:val="17"/>
        </w:rPr>
        <w:t>Advisers</w:t>
      </w:r>
      <w:r>
        <w:rPr>
          <w:rFonts w:ascii="Arial MT"/>
          <w:spacing w:val="-13"/>
          <w:w w:val="105"/>
          <w:sz w:val="17"/>
        </w:rPr>
        <w:t> </w:t>
      </w:r>
      <w:r>
        <w:rPr>
          <w:rFonts w:ascii="Arial MT"/>
          <w:w w:val="105"/>
          <w:sz w:val="17"/>
        </w:rPr>
        <w:t>Act</w:t>
      </w:r>
      <w:r>
        <w:rPr>
          <w:rFonts w:ascii="Arial MT"/>
          <w:spacing w:val="-12"/>
          <w:w w:val="105"/>
          <w:sz w:val="17"/>
        </w:rPr>
        <w:t> </w:t>
      </w:r>
      <w:r>
        <w:rPr>
          <w:rFonts w:ascii="Arial MT"/>
          <w:w w:val="105"/>
          <w:sz w:val="17"/>
        </w:rPr>
        <w:t>of</w:t>
      </w:r>
      <w:r>
        <w:rPr>
          <w:rFonts w:ascii="Arial MT"/>
          <w:spacing w:val="-13"/>
          <w:w w:val="105"/>
          <w:sz w:val="17"/>
        </w:rPr>
        <w:t> </w:t>
      </w:r>
      <w:r>
        <w:rPr>
          <w:rFonts w:ascii="Arial MT"/>
          <w:w w:val="105"/>
          <w:sz w:val="17"/>
        </w:rPr>
        <w:t>1940</w:t>
      </w:r>
      <w:r>
        <w:rPr>
          <w:rFonts w:ascii="Arial MT"/>
          <w:spacing w:val="-12"/>
          <w:w w:val="105"/>
          <w:sz w:val="17"/>
        </w:rPr>
        <w:t> </w:t>
      </w:r>
      <w:r>
        <w:rPr>
          <w:rFonts w:ascii="Arial MT"/>
          <w:w w:val="105"/>
          <w:sz w:val="17"/>
        </w:rPr>
        <w:t>regulates</w:t>
      </w:r>
    </w:p>
    <w:p>
      <w:pPr>
        <w:pStyle w:val="ListParagraph"/>
        <w:numPr>
          <w:ilvl w:val="0"/>
          <w:numId w:val="50"/>
        </w:numPr>
        <w:tabs>
          <w:tab w:pos="2219" w:val="left" w:leader="none"/>
        </w:tabs>
        <w:spacing w:line="377" w:lineRule="exact" w:before="10" w:after="0"/>
        <w:ind w:left="2219" w:right="0" w:hanging="240"/>
        <w:jc w:val="left"/>
        <w:rPr>
          <w:rFonts w:ascii="Arial MT" w:hAnsi="Arial MT"/>
          <w:sz w:val="17"/>
        </w:rPr>
      </w:pPr>
      <w:r>
        <w:rPr>
          <w:rFonts w:ascii="Arial MT" w:hAnsi="Arial MT"/>
          <w:spacing w:val="-2"/>
          <w:sz w:val="17"/>
        </w:rPr>
        <w:t>Record-keeping</w:t>
      </w:r>
      <w:r>
        <w:rPr>
          <w:rFonts w:ascii="Arial MT" w:hAnsi="Arial MT"/>
          <w:spacing w:val="16"/>
          <w:sz w:val="17"/>
        </w:rPr>
        <w:t> </w:t>
      </w:r>
      <w:r>
        <w:rPr>
          <w:rFonts w:ascii="Arial MT" w:hAnsi="Arial MT"/>
          <w:spacing w:val="-2"/>
          <w:sz w:val="17"/>
        </w:rPr>
        <w:t>responsibilities</w:t>
      </w:r>
    </w:p>
    <w:p>
      <w:pPr>
        <w:pStyle w:val="ListParagraph"/>
        <w:numPr>
          <w:ilvl w:val="0"/>
          <w:numId w:val="50"/>
        </w:numPr>
        <w:tabs>
          <w:tab w:pos="2219" w:val="left" w:leader="none"/>
        </w:tabs>
        <w:spacing w:line="360" w:lineRule="exact" w:before="0" w:after="0"/>
        <w:ind w:left="2219" w:right="0" w:hanging="240"/>
        <w:jc w:val="left"/>
        <w:rPr>
          <w:rFonts w:ascii="Arial MT" w:hAnsi="Arial MT"/>
          <w:sz w:val="17"/>
        </w:rPr>
      </w:pPr>
      <w:r>
        <w:rPr>
          <w:rFonts w:ascii="Arial MT" w:hAnsi="Arial MT"/>
          <w:sz w:val="17"/>
        </w:rPr>
        <w:t>Advisory</w:t>
      </w:r>
      <w:r>
        <w:rPr>
          <w:rFonts w:ascii="Arial MT" w:hAnsi="Arial MT"/>
          <w:spacing w:val="-4"/>
          <w:sz w:val="17"/>
        </w:rPr>
        <w:t> </w:t>
      </w:r>
      <w:r>
        <w:rPr>
          <w:rFonts w:ascii="Arial MT" w:hAnsi="Arial MT"/>
          <w:spacing w:val="-2"/>
          <w:sz w:val="17"/>
        </w:rPr>
        <w:t>contracts</w:t>
      </w:r>
    </w:p>
    <w:p>
      <w:pPr>
        <w:pStyle w:val="ListParagraph"/>
        <w:numPr>
          <w:ilvl w:val="0"/>
          <w:numId w:val="50"/>
        </w:numPr>
        <w:tabs>
          <w:tab w:pos="2219" w:val="left" w:leader="none"/>
        </w:tabs>
        <w:spacing w:line="360" w:lineRule="exact" w:before="0" w:after="0"/>
        <w:ind w:left="2219" w:right="0" w:hanging="240"/>
        <w:jc w:val="left"/>
        <w:rPr>
          <w:rFonts w:ascii="Arial MT" w:hAnsi="Arial MT"/>
          <w:sz w:val="17"/>
        </w:rPr>
      </w:pPr>
      <w:r>
        <w:rPr>
          <w:rFonts w:ascii="Arial MT" w:hAnsi="Arial MT"/>
          <w:spacing w:val="-4"/>
          <w:w w:val="105"/>
          <w:sz w:val="17"/>
        </w:rPr>
        <w:t>Advertising</w:t>
      </w:r>
      <w:r>
        <w:rPr>
          <w:rFonts w:ascii="Arial MT" w:hAnsi="Arial MT"/>
          <w:spacing w:val="2"/>
          <w:w w:val="105"/>
          <w:sz w:val="17"/>
        </w:rPr>
        <w:t> </w:t>
      </w:r>
      <w:r>
        <w:rPr>
          <w:rFonts w:ascii="Arial MT" w:hAnsi="Arial MT"/>
          <w:spacing w:val="-4"/>
          <w:w w:val="105"/>
          <w:sz w:val="17"/>
        </w:rPr>
        <w:t>rules</w:t>
      </w:r>
    </w:p>
    <w:p>
      <w:pPr>
        <w:pStyle w:val="ListParagraph"/>
        <w:numPr>
          <w:ilvl w:val="0"/>
          <w:numId w:val="50"/>
        </w:numPr>
        <w:tabs>
          <w:tab w:pos="2219" w:val="left" w:leader="none"/>
        </w:tabs>
        <w:spacing w:line="377" w:lineRule="exact" w:before="0" w:after="0"/>
        <w:ind w:left="2219" w:right="0" w:hanging="240"/>
        <w:jc w:val="left"/>
        <w:rPr>
          <w:rFonts w:ascii="Arial MT" w:hAnsi="Arial MT"/>
          <w:sz w:val="17"/>
        </w:rPr>
      </w:pPr>
      <w:r>
        <w:rPr>
          <w:rFonts w:ascii="Arial MT" w:hAnsi="Arial MT"/>
          <w:sz w:val="17"/>
        </w:rPr>
        <w:t>Custody</w:t>
      </w:r>
      <w:r>
        <w:rPr>
          <w:rFonts w:ascii="Arial MT" w:hAnsi="Arial MT"/>
          <w:spacing w:val="-9"/>
          <w:sz w:val="17"/>
        </w:rPr>
        <w:t> </w:t>
      </w:r>
      <w:r>
        <w:rPr>
          <w:rFonts w:ascii="Arial MT" w:hAnsi="Arial MT"/>
          <w:sz w:val="17"/>
        </w:rPr>
        <w:t>of</w:t>
      </w:r>
      <w:r>
        <w:rPr>
          <w:rFonts w:ascii="Arial MT" w:hAnsi="Arial MT"/>
          <w:spacing w:val="-9"/>
          <w:sz w:val="17"/>
        </w:rPr>
        <w:t> </w:t>
      </w:r>
      <w:r>
        <w:rPr>
          <w:rFonts w:ascii="Arial MT" w:hAnsi="Arial MT"/>
          <w:sz w:val="17"/>
        </w:rPr>
        <w:t>customers´</w:t>
      </w:r>
      <w:r>
        <w:rPr>
          <w:rFonts w:ascii="Arial MT" w:hAnsi="Arial MT"/>
          <w:spacing w:val="-8"/>
          <w:sz w:val="17"/>
        </w:rPr>
        <w:t> </w:t>
      </w:r>
      <w:r>
        <w:rPr>
          <w:rFonts w:ascii="Arial MT" w:hAnsi="Arial MT"/>
          <w:sz w:val="17"/>
        </w:rPr>
        <w:t>assets</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pacing w:val="-2"/>
          <w:sz w:val="17"/>
        </w:rPr>
        <w:t>funds</w:t>
      </w:r>
    </w:p>
    <w:p>
      <w:pPr>
        <w:pStyle w:val="ListParagraph"/>
        <w:spacing w:after="0" w:line="377" w:lineRule="exact"/>
        <w:jc w:val="left"/>
        <w:rPr>
          <w:rFonts w:ascii="Arial MT" w:hAnsi="Arial MT"/>
          <w:sz w:val="17"/>
        </w:rPr>
        <w:sectPr>
          <w:pgSz w:w="12240" w:h="15660"/>
          <w:pgMar w:header="0" w:footer="736" w:top="1080" w:bottom="920" w:left="1080" w:right="1440"/>
        </w:sectPr>
      </w:pPr>
    </w:p>
    <w:p>
      <w:pPr>
        <w:pStyle w:val="Heading3"/>
        <w:spacing w:before="68"/>
        <w:jc w:val="both"/>
      </w:pPr>
      <w:r>
        <w:rPr>
          <w:spacing w:val="-6"/>
          <w:w w:val="90"/>
        </w:rPr>
        <w:t>Self-regulatory</w:t>
      </w:r>
      <w:r>
        <w:rPr>
          <w:spacing w:val="-9"/>
          <w:w w:val="90"/>
        </w:rPr>
        <w:t> </w:t>
      </w:r>
      <w:r>
        <w:rPr>
          <w:spacing w:val="-6"/>
          <w:w w:val="90"/>
        </w:rPr>
        <w:t>organizations</w:t>
      </w:r>
    </w:p>
    <w:p>
      <w:pPr>
        <w:pStyle w:val="BodyText"/>
        <w:spacing w:line="307" w:lineRule="auto" w:before="168"/>
        <w:ind w:left="1560" w:right="177"/>
        <w:jc w:val="both"/>
      </w:pPr>
      <w:r>
        <w:rPr>
          <w:w w:val="120"/>
        </w:rPr>
        <w:t>As</w:t>
      </w:r>
      <w:r>
        <w:rPr>
          <w:spacing w:val="-1"/>
          <w:w w:val="120"/>
        </w:rPr>
        <w:t> </w:t>
      </w:r>
      <w:r>
        <w:rPr>
          <w:w w:val="120"/>
        </w:rPr>
        <w:t>you</w:t>
      </w:r>
      <w:r>
        <w:rPr>
          <w:spacing w:val="-1"/>
          <w:w w:val="120"/>
        </w:rPr>
        <w:t> </w:t>
      </w:r>
      <w:r>
        <w:rPr>
          <w:w w:val="120"/>
        </w:rPr>
        <w:t>can</w:t>
      </w:r>
      <w:r>
        <w:rPr>
          <w:spacing w:val="-1"/>
          <w:w w:val="120"/>
        </w:rPr>
        <w:t> </w:t>
      </w:r>
      <w:r>
        <w:rPr>
          <w:w w:val="120"/>
        </w:rPr>
        <w:t>imagine,</w:t>
      </w:r>
      <w:r>
        <w:rPr>
          <w:spacing w:val="-1"/>
          <w:w w:val="120"/>
        </w:rPr>
        <w:t> </w:t>
      </w:r>
      <w:r>
        <w:rPr>
          <w:w w:val="120"/>
        </w:rPr>
        <w:t>due</w:t>
      </w:r>
      <w:r>
        <w:rPr>
          <w:spacing w:val="-1"/>
          <w:w w:val="120"/>
        </w:rPr>
        <w:t> </w:t>
      </w:r>
      <w:r>
        <w:rPr>
          <w:w w:val="120"/>
        </w:rPr>
        <w:t>to</w:t>
      </w:r>
      <w:r>
        <w:rPr>
          <w:spacing w:val="-1"/>
          <w:w w:val="120"/>
        </w:rPr>
        <w:t> </w:t>
      </w:r>
      <w:r>
        <w:rPr>
          <w:w w:val="120"/>
        </w:rPr>
        <w:t>the</w:t>
      </w:r>
      <w:r>
        <w:rPr>
          <w:spacing w:val="-1"/>
          <w:w w:val="120"/>
        </w:rPr>
        <w:t> </w:t>
      </w:r>
      <w:r>
        <w:rPr>
          <w:w w:val="120"/>
        </w:rPr>
        <w:t>unscrupulous</w:t>
      </w:r>
      <w:r>
        <w:rPr>
          <w:spacing w:val="-1"/>
          <w:w w:val="120"/>
        </w:rPr>
        <w:t> </w:t>
      </w:r>
      <w:r>
        <w:rPr>
          <w:w w:val="120"/>
        </w:rPr>
        <w:t>nature</w:t>
      </w:r>
      <w:r>
        <w:rPr>
          <w:spacing w:val="-1"/>
          <w:w w:val="120"/>
        </w:rPr>
        <w:t> </w:t>
      </w:r>
      <w:r>
        <w:rPr>
          <w:w w:val="120"/>
        </w:rPr>
        <w:t>of</w:t>
      </w:r>
      <w:r>
        <w:rPr>
          <w:spacing w:val="-1"/>
          <w:w w:val="120"/>
        </w:rPr>
        <w:t> </w:t>
      </w:r>
      <w:r>
        <w:rPr>
          <w:w w:val="120"/>
        </w:rPr>
        <w:t>some</w:t>
      </w:r>
      <w:r>
        <w:rPr>
          <w:spacing w:val="-1"/>
          <w:w w:val="120"/>
        </w:rPr>
        <w:t> </w:t>
      </w:r>
      <w:r>
        <w:rPr>
          <w:w w:val="120"/>
        </w:rPr>
        <w:t>investors</w:t>
      </w:r>
      <w:r>
        <w:rPr>
          <w:spacing w:val="-1"/>
          <w:w w:val="120"/>
        </w:rPr>
        <w:t> </w:t>
      </w:r>
      <w:r>
        <w:rPr>
          <w:w w:val="120"/>
        </w:rPr>
        <w:t>and</w:t>
      </w:r>
      <w:r>
        <w:rPr>
          <w:spacing w:val="-1"/>
          <w:w w:val="120"/>
        </w:rPr>
        <w:t> </w:t>
      </w:r>
      <w:r>
        <w:rPr>
          <w:w w:val="120"/>
        </w:rPr>
        <w:t>registered</w:t>
      </w:r>
      <w:r>
        <w:rPr>
          <w:spacing w:val="-1"/>
          <w:w w:val="120"/>
        </w:rPr>
        <w:t> </w:t>
      </w:r>
      <w:r>
        <w:rPr>
          <w:w w:val="120"/>
        </w:rPr>
        <w:t>representa- tives, the SEC’s job is overwhelming. Fortunately, a few self-regulatory organizations (SROs) are there</w:t>
      </w:r>
      <w:r>
        <w:rPr>
          <w:w w:val="120"/>
        </w:rPr>
        <w:t> to</w:t>
      </w:r>
      <w:r>
        <w:rPr>
          <w:w w:val="120"/>
        </w:rPr>
        <w:t> take</w:t>
      </w:r>
      <w:r>
        <w:rPr>
          <w:w w:val="120"/>
        </w:rPr>
        <w:t> some</w:t>
      </w:r>
      <w:r>
        <w:rPr>
          <w:w w:val="120"/>
        </w:rPr>
        <w:t> of</w:t>
      </w:r>
      <w:r>
        <w:rPr>
          <w:w w:val="120"/>
        </w:rPr>
        <w:t> the</w:t>
      </w:r>
      <w:r>
        <w:rPr>
          <w:w w:val="120"/>
        </w:rPr>
        <w:t> burden</w:t>
      </w:r>
      <w:r>
        <w:rPr>
          <w:w w:val="120"/>
        </w:rPr>
        <w:t> off</w:t>
      </w:r>
      <w:r>
        <w:rPr>
          <w:w w:val="120"/>
        </w:rPr>
        <w:t> of</w:t>
      </w:r>
      <w:r>
        <w:rPr>
          <w:w w:val="120"/>
        </w:rPr>
        <w:t> the</w:t>
      </w:r>
      <w:r>
        <w:rPr>
          <w:w w:val="120"/>
        </w:rPr>
        <w:t> SEC’s</w:t>
      </w:r>
      <w:r>
        <w:rPr>
          <w:w w:val="120"/>
        </w:rPr>
        <w:t> shoulders.</w:t>
      </w:r>
      <w:r>
        <w:rPr>
          <w:w w:val="120"/>
        </w:rPr>
        <w:t> Although</w:t>
      </w:r>
      <w:r>
        <w:rPr>
          <w:w w:val="120"/>
        </w:rPr>
        <w:t> membership</w:t>
      </w:r>
      <w:r>
        <w:rPr>
          <w:w w:val="120"/>
        </w:rPr>
        <w:t> isn’t mandatory,</w:t>
      </w:r>
      <w:r>
        <w:rPr>
          <w:spacing w:val="-4"/>
          <w:w w:val="120"/>
        </w:rPr>
        <w:t> </w:t>
      </w:r>
      <w:r>
        <w:rPr>
          <w:w w:val="120"/>
        </w:rPr>
        <w:t>most</w:t>
      </w:r>
      <w:r>
        <w:rPr>
          <w:spacing w:val="-4"/>
          <w:w w:val="120"/>
        </w:rPr>
        <w:t> </w:t>
      </w:r>
      <w:r>
        <w:rPr>
          <w:w w:val="120"/>
        </w:rPr>
        <w:t>broker–dealers</w:t>
      </w:r>
      <w:r>
        <w:rPr>
          <w:spacing w:val="-4"/>
          <w:w w:val="120"/>
        </w:rPr>
        <w:t> </w:t>
      </w:r>
      <w:r>
        <w:rPr>
          <w:w w:val="120"/>
        </w:rPr>
        <w:t>are</w:t>
      </w:r>
      <w:r>
        <w:rPr>
          <w:spacing w:val="-4"/>
          <w:w w:val="120"/>
        </w:rPr>
        <w:t> </w:t>
      </w:r>
      <w:r>
        <w:rPr>
          <w:w w:val="120"/>
        </w:rPr>
        <w:t>members</w:t>
      </w:r>
      <w:r>
        <w:rPr>
          <w:spacing w:val="-4"/>
          <w:w w:val="120"/>
        </w:rPr>
        <w:t> </w:t>
      </w:r>
      <w:r>
        <w:rPr>
          <w:w w:val="120"/>
        </w:rPr>
        <w:t>of</w:t>
      </w:r>
      <w:r>
        <w:rPr>
          <w:spacing w:val="-4"/>
          <w:w w:val="120"/>
        </w:rPr>
        <w:t> </w:t>
      </w:r>
      <w:r>
        <w:rPr>
          <w:w w:val="120"/>
        </w:rPr>
        <w:t>one</w:t>
      </w:r>
      <w:r>
        <w:rPr>
          <w:spacing w:val="-4"/>
          <w:w w:val="120"/>
        </w:rPr>
        <w:t> </w:t>
      </w:r>
      <w:r>
        <w:rPr>
          <w:w w:val="120"/>
        </w:rPr>
        <w:t>or</w:t>
      </w:r>
      <w:r>
        <w:rPr>
          <w:spacing w:val="-4"/>
          <w:w w:val="120"/>
        </w:rPr>
        <w:t> </w:t>
      </w:r>
      <w:r>
        <w:rPr>
          <w:w w:val="120"/>
        </w:rPr>
        <w:t>more</w:t>
      </w:r>
      <w:r>
        <w:rPr>
          <w:spacing w:val="-4"/>
          <w:w w:val="120"/>
        </w:rPr>
        <w:t> </w:t>
      </w:r>
      <w:r>
        <w:rPr>
          <w:w w:val="120"/>
        </w:rPr>
        <w:t>SROs.</w:t>
      </w:r>
      <w:r>
        <w:rPr>
          <w:spacing w:val="-4"/>
          <w:w w:val="120"/>
        </w:rPr>
        <w:t> </w:t>
      </w:r>
      <w:r>
        <w:rPr>
          <w:w w:val="120"/>
        </w:rPr>
        <w:t>SRO</w:t>
      </w:r>
      <w:r>
        <w:rPr>
          <w:spacing w:val="-4"/>
          <w:w w:val="120"/>
        </w:rPr>
        <w:t> </w:t>
      </w:r>
      <w:r>
        <w:rPr>
          <w:w w:val="120"/>
        </w:rPr>
        <w:t>rules</w:t>
      </w:r>
      <w:r>
        <w:rPr>
          <w:spacing w:val="-4"/>
          <w:w w:val="120"/>
        </w:rPr>
        <w:t> </w:t>
      </w:r>
      <w:r>
        <w:rPr>
          <w:w w:val="120"/>
        </w:rPr>
        <w:t>are</w:t>
      </w:r>
      <w:r>
        <w:rPr>
          <w:spacing w:val="-4"/>
          <w:w w:val="120"/>
        </w:rPr>
        <w:t> </w:t>
      </w:r>
      <w:r>
        <w:rPr>
          <w:w w:val="120"/>
        </w:rPr>
        <w:t>usually</w:t>
      </w:r>
      <w:r>
        <w:rPr>
          <w:spacing w:val="-4"/>
          <w:w w:val="120"/>
        </w:rPr>
        <w:t> </w:t>
      </w:r>
      <w:r>
        <w:rPr>
          <w:w w:val="120"/>
        </w:rPr>
        <w:t>stricter than those of the SEC.</w:t>
      </w:r>
    </w:p>
    <w:p>
      <w:pPr>
        <w:pStyle w:val="BodyText"/>
        <w:spacing w:before="13"/>
      </w:pPr>
    </w:p>
    <w:p>
      <w:pPr>
        <w:pStyle w:val="BodyText"/>
        <w:ind w:left="1560"/>
      </w:pPr>
      <w:r>
        <w:rPr>
          <w:w w:val="120"/>
        </w:rPr>
        <w:t>The</w:t>
      </w:r>
      <w:r>
        <w:rPr>
          <w:spacing w:val="4"/>
          <w:w w:val="120"/>
        </w:rPr>
        <w:t> </w:t>
      </w:r>
      <w:r>
        <w:rPr>
          <w:w w:val="120"/>
        </w:rPr>
        <w:t>four</w:t>
      </w:r>
      <w:r>
        <w:rPr>
          <w:spacing w:val="4"/>
          <w:w w:val="120"/>
        </w:rPr>
        <w:t> </w:t>
      </w:r>
      <w:r>
        <w:rPr>
          <w:w w:val="120"/>
        </w:rPr>
        <w:t>types</w:t>
      </w:r>
      <w:r>
        <w:rPr>
          <w:spacing w:val="4"/>
          <w:w w:val="120"/>
        </w:rPr>
        <w:t> </w:t>
      </w:r>
      <w:r>
        <w:rPr>
          <w:w w:val="120"/>
        </w:rPr>
        <w:t>of</w:t>
      </w:r>
      <w:r>
        <w:rPr>
          <w:spacing w:val="4"/>
          <w:w w:val="120"/>
        </w:rPr>
        <w:t> </w:t>
      </w:r>
      <w:r>
        <w:rPr>
          <w:w w:val="120"/>
        </w:rPr>
        <w:t>SROs</w:t>
      </w:r>
      <w:r>
        <w:rPr>
          <w:spacing w:val="4"/>
          <w:w w:val="120"/>
        </w:rPr>
        <w:t> </w:t>
      </w:r>
      <w:r>
        <w:rPr>
          <w:w w:val="120"/>
        </w:rPr>
        <w:t>you</w:t>
      </w:r>
      <w:r>
        <w:rPr>
          <w:spacing w:val="4"/>
          <w:w w:val="120"/>
        </w:rPr>
        <w:t> </w:t>
      </w:r>
      <w:r>
        <w:rPr>
          <w:w w:val="120"/>
        </w:rPr>
        <w:t>need</w:t>
      </w:r>
      <w:r>
        <w:rPr>
          <w:spacing w:val="4"/>
          <w:w w:val="120"/>
        </w:rPr>
        <w:t> </w:t>
      </w:r>
      <w:r>
        <w:rPr>
          <w:w w:val="120"/>
        </w:rPr>
        <w:t>to</w:t>
      </w:r>
      <w:r>
        <w:rPr>
          <w:spacing w:val="5"/>
          <w:w w:val="120"/>
        </w:rPr>
        <w:t> </w:t>
      </w:r>
      <w:r>
        <w:rPr>
          <w:w w:val="120"/>
        </w:rPr>
        <w:t>know</w:t>
      </w:r>
      <w:r>
        <w:rPr>
          <w:spacing w:val="4"/>
          <w:w w:val="120"/>
        </w:rPr>
        <w:t> </w:t>
      </w:r>
      <w:r>
        <w:rPr>
          <w:w w:val="120"/>
        </w:rPr>
        <w:t>for</w:t>
      </w:r>
      <w:r>
        <w:rPr>
          <w:spacing w:val="4"/>
          <w:w w:val="120"/>
        </w:rPr>
        <w:t> </w:t>
      </w:r>
      <w:r>
        <w:rPr>
          <w:w w:val="120"/>
        </w:rPr>
        <w:t>the</w:t>
      </w:r>
      <w:r>
        <w:rPr>
          <w:spacing w:val="4"/>
          <w:w w:val="120"/>
        </w:rPr>
        <w:t> </w:t>
      </w:r>
      <w:r>
        <w:rPr>
          <w:w w:val="120"/>
        </w:rPr>
        <w:t>SIE</w:t>
      </w:r>
      <w:r>
        <w:rPr>
          <w:spacing w:val="4"/>
          <w:w w:val="120"/>
        </w:rPr>
        <w:t> </w:t>
      </w:r>
      <w:r>
        <w:rPr>
          <w:w w:val="120"/>
        </w:rPr>
        <w:t>are</w:t>
      </w:r>
      <w:r>
        <w:rPr>
          <w:spacing w:val="4"/>
          <w:w w:val="120"/>
        </w:rPr>
        <w:t> </w:t>
      </w:r>
      <w:r>
        <w:rPr>
          <w:w w:val="120"/>
        </w:rPr>
        <w:t>the</w:t>
      </w:r>
      <w:r>
        <w:rPr>
          <w:spacing w:val="4"/>
          <w:w w:val="120"/>
        </w:rPr>
        <w:t> </w:t>
      </w:r>
      <w:r>
        <w:rPr>
          <w:w w:val="120"/>
        </w:rPr>
        <w:t>FINRA,</w:t>
      </w:r>
      <w:r>
        <w:rPr>
          <w:spacing w:val="4"/>
          <w:w w:val="120"/>
        </w:rPr>
        <w:t> </w:t>
      </w:r>
      <w:r>
        <w:rPr>
          <w:w w:val="120"/>
        </w:rPr>
        <w:t>MSRB,</w:t>
      </w:r>
      <w:r>
        <w:rPr>
          <w:spacing w:val="5"/>
          <w:w w:val="120"/>
        </w:rPr>
        <w:t> </w:t>
      </w:r>
      <w:r>
        <w:rPr>
          <w:w w:val="120"/>
        </w:rPr>
        <w:t>NYSE,</w:t>
      </w:r>
      <w:r>
        <w:rPr>
          <w:spacing w:val="4"/>
          <w:w w:val="120"/>
        </w:rPr>
        <w:t> </w:t>
      </w:r>
      <w:r>
        <w:rPr>
          <w:w w:val="120"/>
        </w:rPr>
        <w:t>and</w:t>
      </w:r>
      <w:r>
        <w:rPr>
          <w:spacing w:val="4"/>
          <w:w w:val="120"/>
        </w:rPr>
        <w:t> </w:t>
      </w:r>
      <w:r>
        <w:rPr>
          <w:spacing w:val="-2"/>
          <w:w w:val="120"/>
        </w:rPr>
        <w:t>CBOE:</w:t>
      </w:r>
    </w:p>
    <w:p>
      <w:pPr>
        <w:pStyle w:val="BodyText"/>
        <w:spacing w:before="37"/>
      </w:pPr>
    </w:p>
    <w:p>
      <w:pPr>
        <w:spacing w:line="216" w:lineRule="auto" w:before="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48704">
            <wp:simplePos x="0" y="0"/>
            <wp:positionH relativeFrom="page">
              <wp:posOffset>1676400</wp:posOffset>
            </wp:positionH>
            <wp:positionV relativeFrom="paragraph">
              <wp:posOffset>-13007</wp:posOffset>
            </wp:positionV>
            <wp:extent cx="1892300" cy="3734333"/>
            <wp:effectExtent l="0" t="0" r="0" b="0"/>
            <wp:wrapNone/>
            <wp:docPr id="549" name="Image 549"/>
            <wp:cNvGraphicFramePr>
              <a:graphicFrameLocks/>
            </wp:cNvGraphicFramePr>
            <a:graphic>
              <a:graphicData uri="http://schemas.openxmlformats.org/drawingml/2006/picture">
                <pic:pic>
                  <pic:nvPicPr>
                    <pic:cNvPr id="549" name="Image 549"/>
                    <pic:cNvPicPr/>
                  </pic:nvPicPr>
                  <pic:blipFill>
                    <a:blip r:embed="rId93" cstate="print"/>
                    <a:stretch>
                      <a:fillRect/>
                    </a:stretch>
                  </pic:blipFill>
                  <pic:spPr>
                    <a:xfrm>
                      <a:off x="0" y="0"/>
                      <a:ext cx="1892300" cy="3734333"/>
                    </a:xfrm>
                    <a:prstGeom prst="rect">
                      <a:avLst/>
                    </a:prstGeom>
                  </pic:spPr>
                </pic:pic>
              </a:graphicData>
            </a:graphic>
          </wp:anchor>
        </w:drawing>
      </w:r>
      <w:r>
        <w:rPr>
          <w:rFonts w:ascii="Arial Black" w:hAnsi="Arial Black"/>
          <w:spacing w:val="-4"/>
          <w:position w:val="-1"/>
          <w:sz w:val="28"/>
        </w:rPr>
        <w:t>»</w:t>
      </w:r>
      <w:r>
        <w:rPr>
          <w:rFonts w:ascii="Arial Black" w:hAnsi="Arial Black"/>
          <w:spacing w:val="3"/>
          <w:position w:val="-1"/>
          <w:sz w:val="28"/>
        </w:rPr>
        <w:t> </w:t>
      </w:r>
      <w:r>
        <w:rPr>
          <w:rFonts w:ascii="Arial Black" w:hAnsi="Arial Black"/>
          <w:spacing w:val="-4"/>
          <w:sz w:val="17"/>
        </w:rPr>
        <w:t>Financial</w:t>
      </w:r>
      <w:r>
        <w:rPr>
          <w:rFonts w:ascii="Arial Black" w:hAnsi="Arial Black"/>
          <w:spacing w:val="-18"/>
          <w:sz w:val="17"/>
        </w:rPr>
        <w:t> </w:t>
      </w:r>
      <w:r>
        <w:rPr>
          <w:rFonts w:ascii="Arial Black" w:hAnsi="Arial Black"/>
          <w:spacing w:val="-4"/>
          <w:sz w:val="17"/>
        </w:rPr>
        <w:t>Industry</w:t>
      </w:r>
      <w:r>
        <w:rPr>
          <w:rFonts w:ascii="Arial Black" w:hAnsi="Arial Black"/>
          <w:spacing w:val="-18"/>
          <w:sz w:val="17"/>
        </w:rPr>
        <w:t> </w:t>
      </w:r>
      <w:r>
        <w:rPr>
          <w:rFonts w:ascii="Arial Black" w:hAnsi="Arial Black"/>
          <w:spacing w:val="-4"/>
          <w:sz w:val="17"/>
        </w:rPr>
        <w:t>Regulatory</w:t>
      </w:r>
      <w:r>
        <w:rPr>
          <w:rFonts w:ascii="Arial Black" w:hAnsi="Arial Black"/>
          <w:spacing w:val="-18"/>
          <w:sz w:val="17"/>
        </w:rPr>
        <w:t> </w:t>
      </w:r>
      <w:r>
        <w:rPr>
          <w:rFonts w:ascii="Arial Black" w:hAnsi="Arial Black"/>
          <w:spacing w:val="-4"/>
          <w:sz w:val="17"/>
        </w:rPr>
        <w:t>Authority</w:t>
      </w:r>
      <w:r>
        <w:rPr>
          <w:rFonts w:ascii="Arial Black" w:hAnsi="Arial Black"/>
          <w:spacing w:val="-18"/>
          <w:sz w:val="17"/>
        </w:rPr>
        <w:t> </w:t>
      </w:r>
      <w:r>
        <w:rPr>
          <w:rFonts w:ascii="Arial Black" w:hAnsi="Arial Black"/>
          <w:spacing w:val="-4"/>
          <w:sz w:val="17"/>
        </w:rPr>
        <w:t>(FINRA):</w:t>
      </w:r>
      <w:r>
        <w:rPr>
          <w:rFonts w:ascii="Arial Black" w:hAnsi="Arial Black"/>
          <w:spacing w:val="-19"/>
          <w:sz w:val="17"/>
        </w:rPr>
        <w:t> </w:t>
      </w:r>
      <w:r>
        <w:rPr>
          <w:rFonts w:ascii="Arial MT" w:hAnsi="Arial MT"/>
          <w:spacing w:val="-4"/>
          <w:sz w:val="17"/>
        </w:rPr>
        <w:t>FINRA</w:t>
      </w:r>
      <w:r>
        <w:rPr>
          <w:rFonts w:ascii="Arial MT" w:hAnsi="Arial MT"/>
          <w:spacing w:val="-9"/>
          <w:sz w:val="17"/>
        </w:rPr>
        <w:t> </w:t>
      </w:r>
      <w:r>
        <w:rPr>
          <w:rFonts w:ascii="Arial MT" w:hAnsi="Arial MT"/>
          <w:spacing w:val="-4"/>
          <w:sz w:val="17"/>
        </w:rPr>
        <w:t>is</w:t>
      </w:r>
      <w:r>
        <w:rPr>
          <w:rFonts w:ascii="Arial MT" w:hAnsi="Arial MT"/>
          <w:spacing w:val="-9"/>
          <w:sz w:val="17"/>
        </w:rPr>
        <w:t> </w:t>
      </w:r>
      <w:r>
        <w:rPr>
          <w:rFonts w:ascii="Arial MT" w:hAnsi="Arial MT"/>
          <w:spacing w:val="-4"/>
          <w:sz w:val="17"/>
        </w:rPr>
        <w:t>the</w:t>
      </w:r>
      <w:r>
        <w:rPr>
          <w:rFonts w:ascii="Arial MT" w:hAnsi="Arial MT"/>
          <w:spacing w:val="-9"/>
          <w:sz w:val="17"/>
        </w:rPr>
        <w:t> </w:t>
      </w:r>
      <w:r>
        <w:rPr>
          <w:rFonts w:ascii="Arial MT" w:hAnsi="Arial MT"/>
          <w:spacing w:val="-4"/>
          <w:sz w:val="17"/>
        </w:rPr>
        <w:t>SRO</w:t>
      </w:r>
      <w:r>
        <w:rPr>
          <w:rFonts w:ascii="Arial MT" w:hAnsi="Arial MT"/>
          <w:spacing w:val="-9"/>
          <w:sz w:val="17"/>
        </w:rPr>
        <w:t> </w:t>
      </w:r>
      <w:r>
        <w:rPr>
          <w:rFonts w:ascii="Arial MT" w:hAnsi="Arial MT"/>
          <w:spacing w:val="-4"/>
          <w:sz w:val="17"/>
        </w:rPr>
        <w:t>responsible</w:t>
      </w:r>
      <w:r>
        <w:rPr>
          <w:rFonts w:ascii="Arial MT" w:hAnsi="Arial MT"/>
          <w:spacing w:val="-9"/>
          <w:sz w:val="17"/>
        </w:rPr>
        <w:t> </w:t>
      </w:r>
      <w:r>
        <w:rPr>
          <w:rFonts w:ascii="Arial MT" w:hAnsi="Arial MT"/>
          <w:spacing w:val="-4"/>
          <w:sz w:val="17"/>
        </w:rPr>
        <w:t>for</w:t>
      </w:r>
      <w:r>
        <w:rPr>
          <w:rFonts w:ascii="Arial MT" w:hAnsi="Arial MT"/>
          <w:spacing w:val="-9"/>
          <w:sz w:val="17"/>
        </w:rPr>
        <w:t> </w:t>
      </w:r>
      <w:r>
        <w:rPr>
          <w:rFonts w:ascii="Arial MT" w:hAnsi="Arial MT"/>
          <w:spacing w:val="-4"/>
          <w:sz w:val="17"/>
        </w:rPr>
        <w:t>the </w:t>
      </w:r>
      <w:r>
        <w:rPr>
          <w:rFonts w:ascii="Arial MT" w:hAnsi="Arial MT"/>
          <w:sz w:val="17"/>
        </w:rPr>
        <w:t>operation and regulation of the OTC market, investment banking (the underwriting of securi-</w:t>
      </w:r>
    </w:p>
    <w:p>
      <w:pPr>
        <w:spacing w:line="295" w:lineRule="auto" w:before="49"/>
        <w:ind w:left="1978" w:right="456" w:firstLine="0"/>
        <w:jc w:val="left"/>
        <w:rPr>
          <w:rFonts w:ascii="Arial MT" w:hAnsi="Arial MT"/>
          <w:sz w:val="17"/>
        </w:rPr>
      </w:pPr>
      <w:r>
        <w:rPr>
          <w:rFonts w:ascii="Arial MT" w:hAnsi="Arial MT"/>
          <w:spacing w:val="-2"/>
          <w:w w:val="105"/>
          <w:sz w:val="17"/>
        </w:rPr>
        <w:t>ties),</w:t>
      </w:r>
      <w:r>
        <w:rPr>
          <w:rFonts w:ascii="Arial MT" w:hAnsi="Arial MT"/>
          <w:spacing w:val="-12"/>
          <w:w w:val="105"/>
          <w:sz w:val="17"/>
        </w:rPr>
        <w:t> </w:t>
      </w:r>
      <w:r>
        <w:rPr>
          <w:rFonts w:ascii="Arial MT" w:hAnsi="Arial MT"/>
          <w:spacing w:val="-2"/>
          <w:w w:val="105"/>
          <w:sz w:val="17"/>
        </w:rPr>
        <w:t>NYSE</w:t>
      </w:r>
      <w:r>
        <w:rPr>
          <w:rFonts w:ascii="Arial MT" w:hAnsi="Arial MT"/>
          <w:spacing w:val="-11"/>
          <w:w w:val="105"/>
          <w:sz w:val="17"/>
        </w:rPr>
        <w:t> </w:t>
      </w:r>
      <w:r>
        <w:rPr>
          <w:rFonts w:ascii="Arial MT" w:hAnsi="Arial MT"/>
          <w:spacing w:val="-2"/>
          <w:w w:val="105"/>
          <w:sz w:val="17"/>
        </w:rPr>
        <w:t>trades,</w:t>
      </w:r>
      <w:r>
        <w:rPr>
          <w:rFonts w:ascii="Arial MT" w:hAnsi="Arial MT"/>
          <w:spacing w:val="-12"/>
          <w:w w:val="105"/>
          <w:sz w:val="17"/>
        </w:rPr>
        <w:t> </w:t>
      </w:r>
      <w:r>
        <w:rPr>
          <w:rFonts w:ascii="Arial MT" w:hAnsi="Arial MT"/>
          <w:spacing w:val="-2"/>
          <w:w w:val="105"/>
          <w:sz w:val="17"/>
        </w:rPr>
        <w:t>investment</w:t>
      </w:r>
      <w:r>
        <w:rPr>
          <w:rFonts w:ascii="Arial MT" w:hAnsi="Arial MT"/>
          <w:spacing w:val="-11"/>
          <w:w w:val="105"/>
          <w:sz w:val="17"/>
        </w:rPr>
        <w:t> </w:t>
      </w:r>
      <w:r>
        <w:rPr>
          <w:rFonts w:ascii="Arial MT" w:hAnsi="Arial MT"/>
          <w:spacing w:val="-2"/>
          <w:w w:val="105"/>
          <w:sz w:val="17"/>
        </w:rPr>
        <w:t>companies,</w:t>
      </w:r>
      <w:r>
        <w:rPr>
          <w:rFonts w:ascii="Arial MT" w:hAnsi="Arial MT"/>
          <w:spacing w:val="-11"/>
          <w:w w:val="105"/>
          <w:sz w:val="17"/>
        </w:rPr>
        <w:t> </w:t>
      </w:r>
      <w:r>
        <w:rPr>
          <w:rFonts w:ascii="Arial MT" w:hAnsi="Arial MT"/>
          <w:spacing w:val="-2"/>
          <w:w w:val="105"/>
          <w:sz w:val="17"/>
        </w:rPr>
        <w:t>limited</w:t>
      </w:r>
      <w:r>
        <w:rPr>
          <w:rFonts w:ascii="Arial MT" w:hAnsi="Arial MT"/>
          <w:spacing w:val="-12"/>
          <w:w w:val="105"/>
          <w:sz w:val="17"/>
        </w:rPr>
        <w:t> </w:t>
      </w:r>
      <w:r>
        <w:rPr>
          <w:rFonts w:ascii="Arial MT" w:hAnsi="Arial MT"/>
          <w:spacing w:val="-2"/>
          <w:w w:val="105"/>
          <w:sz w:val="17"/>
        </w:rPr>
        <w:t>partnerships,</w:t>
      </w:r>
      <w:r>
        <w:rPr>
          <w:rFonts w:ascii="Arial MT" w:hAnsi="Arial MT"/>
          <w:spacing w:val="-10"/>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so</w:t>
      </w:r>
      <w:r>
        <w:rPr>
          <w:rFonts w:ascii="Arial MT" w:hAnsi="Arial MT"/>
          <w:spacing w:val="-12"/>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FINRA</w:t>
      </w:r>
      <w:r>
        <w:rPr>
          <w:rFonts w:ascii="Arial MT" w:hAnsi="Arial MT"/>
          <w:spacing w:val="-12"/>
          <w:w w:val="105"/>
          <w:sz w:val="17"/>
        </w:rPr>
        <w:t> </w:t>
      </w:r>
      <w:r>
        <w:rPr>
          <w:rFonts w:ascii="Arial MT" w:hAnsi="Arial MT"/>
          <w:spacing w:val="-2"/>
          <w:w w:val="105"/>
          <w:sz w:val="17"/>
        </w:rPr>
        <w:t>was</w:t>
      </w:r>
      <w:r>
        <w:rPr>
          <w:rFonts w:ascii="Arial MT" w:hAnsi="Arial MT"/>
          <w:spacing w:val="-11"/>
          <w:w w:val="105"/>
          <w:sz w:val="17"/>
        </w:rPr>
        <w:t> </w:t>
      </w:r>
      <w:r>
        <w:rPr>
          <w:rFonts w:ascii="Arial MT" w:hAnsi="Arial MT"/>
          <w:spacing w:val="-2"/>
          <w:w w:val="105"/>
          <w:sz w:val="17"/>
        </w:rPr>
        <w:t>created in</w:t>
      </w:r>
      <w:r>
        <w:rPr>
          <w:rFonts w:ascii="Arial MT" w:hAnsi="Arial MT"/>
          <w:spacing w:val="-10"/>
          <w:w w:val="105"/>
          <w:sz w:val="17"/>
        </w:rPr>
        <w:t> </w:t>
      </w:r>
      <w:r>
        <w:rPr>
          <w:rFonts w:ascii="Arial MT" w:hAnsi="Arial MT"/>
          <w:spacing w:val="-2"/>
          <w:w w:val="105"/>
          <w:sz w:val="17"/>
        </w:rPr>
        <w:t>2007</w:t>
      </w:r>
      <w:r>
        <w:rPr>
          <w:rFonts w:ascii="Arial MT" w:hAnsi="Arial MT"/>
          <w:spacing w:val="-10"/>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is</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consolidation</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National</w:t>
      </w:r>
      <w:r>
        <w:rPr>
          <w:rFonts w:ascii="Arial MT" w:hAnsi="Arial MT"/>
          <w:spacing w:val="-10"/>
          <w:w w:val="105"/>
          <w:sz w:val="17"/>
        </w:rPr>
        <w:t> </w:t>
      </w:r>
      <w:r>
        <w:rPr>
          <w:rFonts w:ascii="Arial MT" w:hAnsi="Arial MT"/>
          <w:spacing w:val="-2"/>
          <w:w w:val="105"/>
          <w:sz w:val="17"/>
        </w:rPr>
        <w:t>Association</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Securities</w:t>
      </w:r>
      <w:r>
        <w:rPr>
          <w:rFonts w:ascii="Arial MT" w:hAnsi="Arial MT"/>
          <w:spacing w:val="-10"/>
          <w:w w:val="105"/>
          <w:sz w:val="17"/>
        </w:rPr>
        <w:t> </w:t>
      </w:r>
      <w:r>
        <w:rPr>
          <w:rFonts w:ascii="Arial MT" w:hAnsi="Arial MT"/>
          <w:spacing w:val="-2"/>
          <w:w w:val="105"/>
          <w:sz w:val="17"/>
        </w:rPr>
        <w:t>Dealers</w:t>
      </w:r>
      <w:r>
        <w:rPr>
          <w:rFonts w:ascii="Arial MT" w:hAnsi="Arial MT"/>
          <w:spacing w:val="-10"/>
          <w:w w:val="105"/>
          <w:sz w:val="17"/>
        </w:rPr>
        <w:t> </w:t>
      </w:r>
      <w:r>
        <w:rPr>
          <w:rFonts w:ascii="Arial MT" w:hAnsi="Arial MT"/>
          <w:spacing w:val="-2"/>
          <w:w w:val="105"/>
          <w:sz w:val="17"/>
        </w:rPr>
        <w:t>(NASD)</w:t>
      </w:r>
      <w:r>
        <w:rPr>
          <w:rFonts w:ascii="Arial MT" w:hAnsi="Arial MT"/>
          <w:spacing w:val="-10"/>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the regulation</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enforcement</w:t>
      </w:r>
      <w:r>
        <w:rPr>
          <w:rFonts w:ascii="Arial MT" w:hAnsi="Arial MT"/>
          <w:spacing w:val="-11"/>
          <w:w w:val="105"/>
          <w:sz w:val="17"/>
        </w:rPr>
        <w:t> </w:t>
      </w:r>
      <w:r>
        <w:rPr>
          <w:rFonts w:ascii="Arial MT" w:hAnsi="Arial MT"/>
          <w:spacing w:val="-2"/>
          <w:w w:val="105"/>
          <w:sz w:val="17"/>
        </w:rPr>
        <w:t>portions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NYSE.</w:t>
      </w:r>
      <w:r>
        <w:rPr>
          <w:rFonts w:ascii="Arial MT" w:hAnsi="Arial MT"/>
          <w:spacing w:val="-11"/>
          <w:w w:val="105"/>
          <w:sz w:val="17"/>
        </w:rPr>
        <w:t> </w:t>
      </w:r>
      <w:r>
        <w:rPr>
          <w:rFonts w:ascii="Arial MT" w:hAnsi="Arial MT"/>
          <w:spacing w:val="-2"/>
          <w:w w:val="105"/>
          <w:sz w:val="17"/>
        </w:rPr>
        <w:t>FINRA</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responsible</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making</w:t>
      </w:r>
      <w:r>
        <w:rPr>
          <w:rFonts w:ascii="Arial MT" w:hAnsi="Arial MT"/>
          <w:spacing w:val="-11"/>
          <w:w w:val="105"/>
          <w:sz w:val="17"/>
        </w:rPr>
        <w:t> </w:t>
      </w:r>
      <w:r>
        <w:rPr>
          <w:rFonts w:ascii="Arial MT" w:hAnsi="Arial MT"/>
          <w:spacing w:val="-2"/>
          <w:w w:val="105"/>
          <w:sz w:val="17"/>
        </w:rPr>
        <w:t>sure</w:t>
      </w:r>
      <w:r>
        <w:rPr>
          <w:rFonts w:ascii="Arial MT" w:hAnsi="Arial MT"/>
          <w:spacing w:val="-11"/>
          <w:w w:val="105"/>
          <w:sz w:val="17"/>
        </w:rPr>
        <w:t> </w:t>
      </w:r>
      <w:r>
        <w:rPr>
          <w:rFonts w:ascii="Arial MT" w:hAnsi="Arial MT"/>
          <w:spacing w:val="-2"/>
          <w:w w:val="105"/>
          <w:sz w:val="17"/>
        </w:rPr>
        <w:t>that</w:t>
      </w:r>
      <w:r>
        <w:rPr>
          <w:rFonts w:ascii="Arial MT" w:hAnsi="Arial MT"/>
          <w:spacing w:val="-11"/>
          <w:w w:val="105"/>
          <w:sz w:val="17"/>
        </w:rPr>
        <w:t> </w:t>
      </w:r>
      <w:r>
        <w:rPr>
          <w:rFonts w:ascii="Arial MT" w:hAnsi="Arial MT"/>
          <w:spacing w:val="-2"/>
          <w:w w:val="105"/>
          <w:sz w:val="17"/>
        </w:rPr>
        <w:t>its </w:t>
      </w:r>
      <w:r>
        <w:rPr>
          <w:rFonts w:ascii="Arial MT" w:hAnsi="Arial MT"/>
          <w:w w:val="105"/>
          <w:sz w:val="17"/>
        </w:rPr>
        <w:t>members</w:t>
      </w:r>
      <w:r>
        <w:rPr>
          <w:rFonts w:ascii="Arial MT" w:hAnsi="Arial MT"/>
          <w:spacing w:val="-13"/>
          <w:w w:val="105"/>
          <w:sz w:val="17"/>
        </w:rPr>
        <w:t> </w:t>
      </w:r>
      <w:r>
        <w:rPr>
          <w:rFonts w:ascii="Arial MT" w:hAnsi="Arial MT"/>
          <w:w w:val="105"/>
          <w:sz w:val="17"/>
        </w:rPr>
        <w:t>follow</w:t>
      </w:r>
      <w:r>
        <w:rPr>
          <w:rFonts w:ascii="Arial MT" w:hAnsi="Arial MT"/>
          <w:spacing w:val="-12"/>
          <w:w w:val="105"/>
          <w:sz w:val="17"/>
        </w:rPr>
        <w:t> </w:t>
      </w:r>
      <w:r>
        <w:rPr>
          <w:rFonts w:ascii="Arial MT" w:hAnsi="Arial MT"/>
          <w:w w:val="105"/>
          <w:sz w:val="17"/>
        </w:rPr>
        <w:t>not</w:t>
      </w:r>
      <w:r>
        <w:rPr>
          <w:rFonts w:ascii="Arial MT" w:hAnsi="Arial MT"/>
          <w:spacing w:val="-13"/>
          <w:w w:val="105"/>
          <w:sz w:val="17"/>
        </w:rPr>
        <w:t> </w:t>
      </w:r>
      <w:r>
        <w:rPr>
          <w:rFonts w:ascii="Arial MT" w:hAnsi="Arial MT"/>
          <w:w w:val="105"/>
          <w:sz w:val="17"/>
        </w:rPr>
        <w:t>only</w:t>
      </w:r>
      <w:r>
        <w:rPr>
          <w:rFonts w:ascii="Arial MT" w:hAnsi="Arial MT"/>
          <w:spacing w:val="-12"/>
          <w:w w:val="105"/>
          <w:sz w:val="17"/>
        </w:rPr>
        <w:t> </w:t>
      </w:r>
      <w:r>
        <w:rPr>
          <w:rFonts w:ascii="Arial MT" w:hAnsi="Arial MT"/>
          <w:w w:val="105"/>
          <w:sz w:val="17"/>
        </w:rPr>
        <w:t>FINRA</w:t>
      </w:r>
      <w:r>
        <w:rPr>
          <w:rFonts w:ascii="Arial MT" w:hAnsi="Arial MT"/>
          <w:spacing w:val="-12"/>
          <w:w w:val="105"/>
          <w:sz w:val="17"/>
        </w:rPr>
        <w:t> </w:t>
      </w:r>
      <w:r>
        <w:rPr>
          <w:rFonts w:ascii="Arial MT" w:hAnsi="Arial MT"/>
          <w:w w:val="105"/>
          <w:sz w:val="17"/>
        </w:rPr>
        <w:t>rules,</w:t>
      </w:r>
      <w:r>
        <w:rPr>
          <w:rFonts w:ascii="Arial MT" w:hAnsi="Arial MT"/>
          <w:spacing w:val="-13"/>
          <w:w w:val="105"/>
          <w:sz w:val="17"/>
        </w:rPr>
        <w:t> </w:t>
      </w:r>
      <w:r>
        <w:rPr>
          <w:rFonts w:ascii="Arial MT" w:hAnsi="Arial MT"/>
          <w:w w:val="105"/>
          <w:sz w:val="17"/>
        </w:rPr>
        <w:t>but</w:t>
      </w:r>
      <w:r>
        <w:rPr>
          <w:rFonts w:ascii="Arial MT" w:hAnsi="Arial MT"/>
          <w:spacing w:val="-12"/>
          <w:w w:val="105"/>
          <w:sz w:val="17"/>
        </w:rPr>
        <w:t> </w:t>
      </w:r>
      <w:r>
        <w:rPr>
          <w:rFonts w:ascii="Arial MT" w:hAnsi="Arial MT"/>
          <w:w w:val="105"/>
          <w:sz w:val="17"/>
        </w:rPr>
        <w:t>also</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rules</w:t>
      </w:r>
      <w:r>
        <w:rPr>
          <w:rFonts w:ascii="Arial MT" w:hAnsi="Arial MT"/>
          <w:spacing w:val="-12"/>
          <w:w w:val="105"/>
          <w:sz w:val="17"/>
        </w:rPr>
        <w:t> </w:t>
      </w:r>
      <w:r>
        <w:rPr>
          <w:rFonts w:ascii="Arial MT" w:hAnsi="Arial MT"/>
          <w:w w:val="105"/>
          <w:sz w:val="17"/>
        </w:rPr>
        <w:t>set</w:t>
      </w:r>
      <w:r>
        <w:rPr>
          <w:rFonts w:ascii="Arial MT" w:hAnsi="Arial MT"/>
          <w:spacing w:val="-13"/>
          <w:w w:val="105"/>
          <w:sz w:val="17"/>
        </w:rPr>
        <w:t> </w:t>
      </w:r>
      <w:r>
        <w:rPr>
          <w:rFonts w:ascii="Arial MT" w:hAnsi="Arial MT"/>
          <w:w w:val="105"/>
          <w:sz w:val="17"/>
        </w:rPr>
        <w:t>forth</w:t>
      </w:r>
      <w:r>
        <w:rPr>
          <w:rFonts w:ascii="Arial MT" w:hAnsi="Arial MT"/>
          <w:spacing w:val="-12"/>
          <w:w w:val="105"/>
          <w:sz w:val="17"/>
        </w:rPr>
        <w:t> </w:t>
      </w:r>
      <w:r>
        <w:rPr>
          <w:rFonts w:ascii="Arial MT" w:hAnsi="Arial MT"/>
          <w:w w:val="105"/>
          <w:sz w:val="17"/>
        </w:rPr>
        <w:t>by</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SEC.</w:t>
      </w:r>
      <w:r>
        <w:rPr>
          <w:rFonts w:ascii="Arial MT" w:hAnsi="Arial MT"/>
          <w:spacing w:val="-12"/>
          <w:w w:val="105"/>
          <w:sz w:val="17"/>
        </w:rPr>
        <w:t> </w:t>
      </w:r>
      <w:r>
        <w:rPr>
          <w:rFonts w:ascii="Arial MT" w:hAnsi="Arial MT"/>
          <w:w w:val="105"/>
          <w:sz w:val="17"/>
        </w:rPr>
        <w:t>Additionally,</w:t>
      </w:r>
      <w:r>
        <w:rPr>
          <w:rFonts w:ascii="Arial MT" w:hAnsi="Arial MT"/>
          <w:spacing w:val="-13"/>
          <w:w w:val="105"/>
          <w:sz w:val="17"/>
        </w:rPr>
        <w:t> </w:t>
      </w:r>
      <w:r>
        <w:rPr>
          <w:rFonts w:ascii="Arial MT" w:hAnsi="Arial MT"/>
          <w:w w:val="105"/>
          <w:sz w:val="17"/>
        </w:rPr>
        <w:t>the FINRA</w:t>
      </w:r>
      <w:r>
        <w:rPr>
          <w:rFonts w:ascii="Arial MT" w:hAnsi="Arial MT"/>
          <w:spacing w:val="-13"/>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responsible</w:t>
      </w:r>
      <w:r>
        <w:rPr>
          <w:rFonts w:ascii="Arial MT" w:hAnsi="Arial MT"/>
          <w:spacing w:val="-13"/>
          <w:w w:val="105"/>
          <w:sz w:val="17"/>
        </w:rPr>
        <w:t> </w:t>
      </w:r>
      <w:r>
        <w:rPr>
          <w:rFonts w:ascii="Arial MT" w:hAnsi="Arial MT"/>
          <w:w w:val="105"/>
          <w:sz w:val="17"/>
        </w:rPr>
        <w:t>for</w:t>
      </w:r>
      <w:r>
        <w:rPr>
          <w:rFonts w:ascii="Arial MT" w:hAnsi="Arial MT"/>
          <w:spacing w:val="-12"/>
          <w:w w:val="105"/>
          <w:sz w:val="17"/>
        </w:rPr>
        <w:t> </w:t>
      </w:r>
      <w:r>
        <w:rPr>
          <w:rFonts w:ascii="Arial MT" w:hAnsi="Arial MT"/>
          <w:w w:val="105"/>
          <w:sz w:val="17"/>
        </w:rPr>
        <w:t>handling</w:t>
      </w:r>
      <w:r>
        <w:rPr>
          <w:rFonts w:ascii="Arial MT" w:hAnsi="Arial MT"/>
          <w:spacing w:val="-12"/>
          <w:w w:val="105"/>
          <w:sz w:val="17"/>
        </w:rPr>
        <w:t> </w:t>
      </w:r>
      <w:r>
        <w:rPr>
          <w:rFonts w:ascii="Arial MT" w:hAnsi="Arial MT"/>
          <w:w w:val="105"/>
          <w:sz w:val="17"/>
        </w:rPr>
        <w:t>complaints</w:t>
      </w:r>
      <w:r>
        <w:rPr>
          <w:rFonts w:ascii="Arial MT" w:hAnsi="Arial MT"/>
          <w:spacing w:val="-13"/>
          <w:w w:val="105"/>
          <w:sz w:val="17"/>
        </w:rPr>
        <w:t> </w:t>
      </w:r>
      <w:r>
        <w:rPr>
          <w:rFonts w:ascii="Arial MT" w:hAnsi="Arial MT"/>
          <w:w w:val="105"/>
          <w:sz w:val="17"/>
        </w:rPr>
        <w:t>against</w:t>
      </w:r>
      <w:r>
        <w:rPr>
          <w:rFonts w:ascii="Arial MT" w:hAnsi="Arial MT"/>
          <w:spacing w:val="-12"/>
          <w:w w:val="105"/>
          <w:sz w:val="17"/>
        </w:rPr>
        <w:t> </w:t>
      </w:r>
      <w:r>
        <w:rPr>
          <w:rFonts w:ascii="Arial MT" w:hAnsi="Arial MT"/>
          <w:w w:val="105"/>
          <w:sz w:val="17"/>
        </w:rPr>
        <w:t>member</w:t>
      </w:r>
      <w:r>
        <w:rPr>
          <w:rFonts w:ascii="Arial MT" w:hAnsi="Arial MT"/>
          <w:spacing w:val="-13"/>
          <w:w w:val="105"/>
          <w:sz w:val="17"/>
        </w:rPr>
        <w:t> </w:t>
      </w:r>
      <w:r>
        <w:rPr>
          <w:rFonts w:ascii="Arial MT" w:hAnsi="Arial MT"/>
          <w:w w:val="105"/>
          <w:sz w:val="17"/>
        </w:rPr>
        <w:t>firms</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may</w:t>
      </w:r>
      <w:r>
        <w:rPr>
          <w:rFonts w:ascii="Arial MT" w:hAnsi="Arial MT"/>
          <w:spacing w:val="-13"/>
          <w:w w:val="105"/>
          <w:sz w:val="17"/>
        </w:rPr>
        <w:t> </w:t>
      </w:r>
      <w:r>
        <w:rPr>
          <w:rFonts w:ascii="Arial MT" w:hAnsi="Arial MT"/>
          <w:w w:val="105"/>
          <w:sz w:val="17"/>
        </w:rPr>
        <w:t>take</w:t>
      </w:r>
      <w:r>
        <w:rPr>
          <w:rFonts w:ascii="Arial MT" w:hAnsi="Arial MT"/>
          <w:spacing w:val="-12"/>
          <w:w w:val="105"/>
          <w:sz w:val="17"/>
        </w:rPr>
        <w:t> </w:t>
      </w:r>
      <w:r>
        <w:rPr>
          <w:rFonts w:ascii="Arial MT" w:hAnsi="Arial MT"/>
          <w:w w:val="105"/>
          <w:sz w:val="17"/>
        </w:rPr>
        <w:t>disciplinary </w:t>
      </w:r>
      <w:r>
        <w:rPr>
          <w:rFonts w:ascii="Arial MT" w:hAnsi="Arial MT"/>
          <w:spacing w:val="-2"/>
          <w:w w:val="105"/>
          <w:sz w:val="17"/>
        </w:rPr>
        <w:t>action</w:t>
      </w:r>
      <w:r>
        <w:rPr>
          <w:rFonts w:ascii="Arial MT" w:hAnsi="Arial MT"/>
          <w:spacing w:val="-5"/>
          <w:w w:val="105"/>
          <w:sz w:val="17"/>
        </w:rPr>
        <w:t> </w:t>
      </w:r>
      <w:r>
        <w:rPr>
          <w:rFonts w:ascii="Arial MT" w:hAnsi="Arial MT"/>
          <w:spacing w:val="-2"/>
          <w:w w:val="105"/>
          <w:sz w:val="17"/>
        </w:rPr>
        <w:t>if</w:t>
      </w:r>
      <w:r>
        <w:rPr>
          <w:rFonts w:ascii="Arial MT" w:hAnsi="Arial MT"/>
          <w:spacing w:val="-5"/>
          <w:w w:val="105"/>
          <w:sz w:val="17"/>
        </w:rPr>
        <w:t> </w:t>
      </w:r>
      <w:r>
        <w:rPr>
          <w:rFonts w:ascii="Arial MT" w:hAnsi="Arial MT"/>
          <w:spacing w:val="-2"/>
          <w:w w:val="105"/>
          <w:sz w:val="17"/>
        </w:rPr>
        <w:t>necessary.</w:t>
      </w:r>
      <w:r>
        <w:rPr>
          <w:rFonts w:ascii="Arial MT" w:hAnsi="Arial MT"/>
          <w:spacing w:val="-5"/>
          <w:w w:val="105"/>
          <w:sz w:val="17"/>
        </w:rPr>
        <w:t> </w:t>
      </w:r>
      <w:r>
        <w:rPr>
          <w:rFonts w:ascii="Arial MT" w:hAnsi="Arial MT"/>
          <w:spacing w:val="-2"/>
          <w:w w:val="105"/>
          <w:sz w:val="17"/>
        </w:rPr>
        <w:t>FINRA</w:t>
      </w:r>
      <w:r>
        <w:rPr>
          <w:rFonts w:ascii="Arial MT" w:hAnsi="Arial MT"/>
          <w:spacing w:val="-5"/>
          <w:w w:val="105"/>
          <w:sz w:val="17"/>
        </w:rPr>
        <w:t> </w:t>
      </w:r>
      <w:r>
        <w:rPr>
          <w:rFonts w:ascii="Arial MT" w:hAnsi="Arial MT"/>
          <w:spacing w:val="-2"/>
          <w:w w:val="105"/>
          <w:sz w:val="17"/>
        </w:rPr>
        <w:t>is</w:t>
      </w:r>
      <w:r>
        <w:rPr>
          <w:rFonts w:ascii="Arial MT" w:hAnsi="Arial MT"/>
          <w:spacing w:val="-5"/>
          <w:w w:val="105"/>
          <w:sz w:val="17"/>
        </w:rPr>
        <w:t> </w:t>
      </w:r>
      <w:r>
        <w:rPr>
          <w:rFonts w:ascii="Arial MT" w:hAnsi="Arial MT"/>
          <w:spacing w:val="-2"/>
          <w:w w:val="105"/>
          <w:sz w:val="17"/>
        </w:rPr>
        <w:t>also</w:t>
      </w:r>
      <w:r>
        <w:rPr>
          <w:rFonts w:ascii="Arial MT" w:hAnsi="Arial MT"/>
          <w:spacing w:val="-5"/>
          <w:w w:val="105"/>
          <w:sz w:val="17"/>
        </w:rPr>
        <w:t> </w:t>
      </w:r>
      <w:r>
        <w:rPr>
          <w:rFonts w:ascii="Arial MT" w:hAnsi="Arial MT"/>
          <w:spacing w:val="-2"/>
          <w:w w:val="105"/>
          <w:sz w:val="17"/>
        </w:rPr>
        <w:t>responsible</w:t>
      </w:r>
      <w:r>
        <w:rPr>
          <w:rFonts w:ascii="Arial MT" w:hAnsi="Arial MT"/>
          <w:spacing w:val="-5"/>
          <w:w w:val="105"/>
          <w:sz w:val="17"/>
        </w:rPr>
        <w:t> </w:t>
      </w:r>
      <w:r>
        <w:rPr>
          <w:rFonts w:ascii="Arial MT" w:hAnsi="Arial MT"/>
          <w:spacing w:val="-2"/>
          <w:w w:val="105"/>
          <w:sz w:val="17"/>
        </w:rPr>
        <w:t>for</w:t>
      </w:r>
      <w:r>
        <w:rPr>
          <w:rFonts w:ascii="Arial MT" w:hAnsi="Arial MT"/>
          <w:spacing w:val="-5"/>
          <w:w w:val="105"/>
          <w:sz w:val="17"/>
        </w:rPr>
        <w:t> </w:t>
      </w:r>
      <w:r>
        <w:rPr>
          <w:rFonts w:ascii="Arial MT" w:hAnsi="Arial MT"/>
          <w:spacing w:val="-2"/>
          <w:w w:val="105"/>
          <w:sz w:val="17"/>
        </w:rPr>
        <w:t>administering</w:t>
      </w:r>
      <w:r>
        <w:rPr>
          <w:rFonts w:ascii="Arial MT" w:hAnsi="Arial MT"/>
          <w:spacing w:val="-5"/>
          <w:w w:val="105"/>
          <w:sz w:val="17"/>
        </w:rPr>
        <w:t> </w:t>
      </w:r>
      <w:r>
        <w:rPr>
          <w:rFonts w:ascii="Arial MT" w:hAnsi="Arial MT"/>
          <w:spacing w:val="-2"/>
          <w:w w:val="105"/>
          <w:sz w:val="17"/>
        </w:rPr>
        <w:t>securities</w:t>
      </w:r>
      <w:r>
        <w:rPr>
          <w:rFonts w:ascii="Arial MT" w:hAnsi="Arial MT"/>
          <w:spacing w:val="-5"/>
          <w:w w:val="105"/>
          <w:sz w:val="17"/>
        </w:rPr>
        <w:t> </w:t>
      </w:r>
      <w:r>
        <w:rPr>
          <w:rFonts w:ascii="Arial MT" w:hAnsi="Arial MT"/>
          <w:spacing w:val="-2"/>
          <w:w w:val="105"/>
          <w:sz w:val="17"/>
        </w:rPr>
        <w:t>exams</w:t>
      </w:r>
      <w:r>
        <w:rPr>
          <w:rFonts w:ascii="Arial MT" w:hAnsi="Arial MT"/>
          <w:spacing w:val="-5"/>
          <w:w w:val="105"/>
          <w:sz w:val="17"/>
        </w:rPr>
        <w:t> </w:t>
      </w:r>
      <w:r>
        <w:rPr>
          <w:rFonts w:ascii="Arial MT" w:hAnsi="Arial MT"/>
          <w:spacing w:val="-2"/>
          <w:w w:val="105"/>
          <w:sz w:val="17"/>
        </w:rPr>
        <w:t>such</w:t>
      </w:r>
      <w:r>
        <w:rPr>
          <w:rFonts w:ascii="Arial MT" w:hAnsi="Arial MT"/>
          <w:spacing w:val="-5"/>
          <w:w w:val="105"/>
          <w:sz w:val="17"/>
        </w:rPr>
        <w:t> </w:t>
      </w:r>
      <w:r>
        <w:rPr>
          <w:rFonts w:ascii="Arial MT" w:hAnsi="Arial MT"/>
          <w:spacing w:val="-2"/>
          <w:w w:val="105"/>
          <w:sz w:val="17"/>
        </w:rPr>
        <w:t>as</w:t>
      </w:r>
      <w:r>
        <w:rPr>
          <w:rFonts w:ascii="Arial MT" w:hAnsi="Arial MT"/>
          <w:spacing w:val="-5"/>
          <w:w w:val="105"/>
          <w:sz w:val="17"/>
        </w:rPr>
        <w:t> </w:t>
      </w:r>
      <w:r>
        <w:rPr>
          <w:rFonts w:ascii="Arial MT" w:hAnsi="Arial MT"/>
          <w:spacing w:val="-2"/>
          <w:w w:val="105"/>
          <w:sz w:val="17"/>
        </w:rPr>
        <w:t>the SIE.</w:t>
      </w:r>
      <w:r>
        <w:rPr>
          <w:rFonts w:ascii="Arial MT" w:hAnsi="Arial MT"/>
          <w:spacing w:val="-12"/>
          <w:w w:val="105"/>
          <w:sz w:val="17"/>
        </w:rPr>
        <w:t> </w:t>
      </w:r>
      <w:r>
        <w:rPr>
          <w:rFonts w:ascii="Arial MT" w:hAnsi="Arial MT"/>
          <w:spacing w:val="-2"/>
          <w:w w:val="105"/>
          <w:sz w:val="17"/>
        </w:rPr>
        <w:t>(Now</w:t>
      </w:r>
      <w:r>
        <w:rPr>
          <w:rFonts w:ascii="Arial MT" w:hAnsi="Arial MT"/>
          <w:spacing w:val="-11"/>
          <w:w w:val="105"/>
          <w:sz w:val="17"/>
        </w:rPr>
        <w:t> </w:t>
      </w:r>
      <w:r>
        <w:rPr>
          <w:rFonts w:ascii="Arial MT" w:hAnsi="Arial MT"/>
          <w:spacing w:val="-2"/>
          <w:w w:val="105"/>
          <w:sz w:val="17"/>
        </w:rPr>
        <w:t>you</w:t>
      </w:r>
      <w:r>
        <w:rPr>
          <w:rFonts w:ascii="Arial MT" w:hAnsi="Arial MT"/>
          <w:spacing w:val="-11"/>
          <w:w w:val="105"/>
          <w:sz w:val="17"/>
        </w:rPr>
        <w:t> </w:t>
      </w:r>
      <w:r>
        <w:rPr>
          <w:rFonts w:ascii="Arial MT" w:hAnsi="Arial MT"/>
          <w:spacing w:val="-2"/>
          <w:w w:val="105"/>
          <w:sz w:val="17"/>
        </w:rPr>
        <w:t>know</w:t>
      </w:r>
      <w:r>
        <w:rPr>
          <w:rFonts w:ascii="Arial MT" w:hAnsi="Arial MT"/>
          <w:spacing w:val="-12"/>
          <w:w w:val="105"/>
          <w:sz w:val="17"/>
        </w:rPr>
        <w:t> </w:t>
      </w:r>
      <w:r>
        <w:rPr>
          <w:rFonts w:ascii="Arial MT" w:hAnsi="Arial MT"/>
          <w:spacing w:val="-2"/>
          <w:w w:val="105"/>
          <w:sz w:val="17"/>
        </w:rPr>
        <w:t>who</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blame.)</w:t>
      </w:r>
      <w:r>
        <w:rPr>
          <w:rFonts w:ascii="Arial MT" w:hAnsi="Arial MT"/>
          <w:spacing w:val="-12"/>
          <w:w w:val="105"/>
          <w:sz w:val="17"/>
        </w:rPr>
        <w:t> </w:t>
      </w:r>
      <w:r>
        <w:rPr>
          <w:rFonts w:ascii="Arial MT" w:hAnsi="Arial MT"/>
          <w:spacing w:val="-2"/>
          <w:w w:val="105"/>
          <w:sz w:val="17"/>
        </w:rPr>
        <w:t>FINRA</w:t>
      </w:r>
      <w:r>
        <w:rPr>
          <w:rFonts w:ascii="Arial MT" w:hAnsi="Arial MT"/>
          <w:spacing w:val="-11"/>
          <w:w w:val="105"/>
          <w:sz w:val="17"/>
        </w:rPr>
        <w:t> </w:t>
      </w:r>
      <w:r>
        <w:rPr>
          <w:rFonts w:ascii="Arial MT" w:hAnsi="Arial MT"/>
          <w:spacing w:val="-2"/>
          <w:w w:val="105"/>
          <w:sz w:val="17"/>
        </w:rPr>
        <w:t>has</w:t>
      </w:r>
      <w:r>
        <w:rPr>
          <w:rFonts w:ascii="Arial MT" w:hAnsi="Arial MT"/>
          <w:spacing w:val="-11"/>
          <w:w w:val="105"/>
          <w:sz w:val="17"/>
        </w:rPr>
        <w:t> </w:t>
      </w:r>
      <w:r>
        <w:rPr>
          <w:rFonts w:ascii="Arial MT" w:hAnsi="Arial MT"/>
          <w:spacing w:val="-2"/>
          <w:w w:val="105"/>
          <w:sz w:val="17"/>
        </w:rPr>
        <w:t>strict</w:t>
      </w:r>
      <w:r>
        <w:rPr>
          <w:rFonts w:ascii="Arial MT" w:hAnsi="Arial MT"/>
          <w:spacing w:val="-12"/>
          <w:w w:val="105"/>
          <w:sz w:val="17"/>
        </w:rPr>
        <w:t> </w:t>
      </w:r>
      <w:r>
        <w:rPr>
          <w:rFonts w:ascii="Arial MT" w:hAnsi="Arial MT"/>
          <w:spacing w:val="-2"/>
          <w:w w:val="105"/>
          <w:sz w:val="17"/>
        </w:rPr>
        <w:t>rules</w:t>
      </w:r>
      <w:r>
        <w:rPr>
          <w:rFonts w:ascii="Arial MT" w:hAnsi="Arial MT"/>
          <w:spacing w:val="-11"/>
          <w:w w:val="105"/>
          <w:sz w:val="17"/>
        </w:rPr>
        <w:t> </w:t>
      </w:r>
      <w:r>
        <w:rPr>
          <w:rFonts w:ascii="Arial MT" w:hAnsi="Arial MT"/>
          <w:spacing w:val="-2"/>
          <w:w w:val="105"/>
          <w:sz w:val="17"/>
        </w:rPr>
        <w:t>(as</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other</w:t>
      </w:r>
      <w:r>
        <w:rPr>
          <w:rFonts w:ascii="Arial MT" w:hAnsi="Arial MT"/>
          <w:spacing w:val="-11"/>
          <w:w w:val="105"/>
          <w:sz w:val="17"/>
        </w:rPr>
        <w:t> </w:t>
      </w:r>
      <w:r>
        <w:rPr>
          <w:rFonts w:ascii="Arial MT" w:hAnsi="Arial MT"/>
          <w:spacing w:val="-2"/>
          <w:w w:val="105"/>
          <w:sz w:val="17"/>
        </w:rPr>
        <w:t>SROs</w:t>
      </w:r>
      <w:r>
        <w:rPr>
          <w:rFonts w:ascii="Arial MT" w:hAnsi="Arial MT"/>
          <w:spacing w:val="-11"/>
          <w:w w:val="105"/>
          <w:sz w:val="17"/>
        </w:rPr>
        <w:t> </w:t>
      </w:r>
      <w:r>
        <w:rPr>
          <w:rFonts w:ascii="Arial MT" w:hAnsi="Arial MT"/>
          <w:spacing w:val="-2"/>
          <w:w w:val="105"/>
          <w:sz w:val="17"/>
        </w:rPr>
        <w:t>do,</w:t>
      </w:r>
      <w:r>
        <w:rPr>
          <w:rFonts w:ascii="Arial MT" w:hAnsi="Arial MT"/>
          <w:spacing w:val="-12"/>
          <w:w w:val="105"/>
          <w:sz w:val="17"/>
        </w:rPr>
        <w:t> </w:t>
      </w:r>
      <w:r>
        <w:rPr>
          <w:rFonts w:ascii="Arial MT" w:hAnsi="Arial MT"/>
          <w:spacing w:val="-2"/>
          <w:w w:val="105"/>
          <w:sz w:val="17"/>
        </w:rPr>
        <w:t>I</w:t>
      </w:r>
      <w:r>
        <w:rPr>
          <w:rFonts w:ascii="Arial MT" w:hAnsi="Arial MT"/>
          <w:spacing w:val="-11"/>
          <w:w w:val="105"/>
          <w:sz w:val="17"/>
        </w:rPr>
        <w:t> </w:t>
      </w:r>
      <w:r>
        <w:rPr>
          <w:rFonts w:ascii="Arial MT" w:hAnsi="Arial MT"/>
          <w:spacing w:val="-2"/>
          <w:w w:val="105"/>
          <w:sz w:val="17"/>
        </w:rPr>
        <w:t>suspect) </w:t>
      </w:r>
      <w:r>
        <w:rPr>
          <w:rFonts w:ascii="Arial MT" w:hAnsi="Arial MT"/>
          <w:w w:val="105"/>
          <w:sz w:val="17"/>
        </w:rPr>
        <w:t>regarding</w:t>
      </w:r>
      <w:r>
        <w:rPr>
          <w:rFonts w:ascii="Arial MT" w:hAnsi="Arial MT"/>
          <w:spacing w:val="-10"/>
          <w:w w:val="105"/>
          <w:sz w:val="17"/>
        </w:rPr>
        <w:t> </w:t>
      </w:r>
      <w:r>
        <w:rPr>
          <w:rFonts w:ascii="Arial MT" w:hAnsi="Arial MT"/>
          <w:w w:val="105"/>
          <w:sz w:val="17"/>
        </w:rPr>
        <w:t>filing</w:t>
      </w:r>
      <w:r>
        <w:rPr>
          <w:rFonts w:ascii="Arial MT" w:hAnsi="Arial MT"/>
          <w:spacing w:val="-10"/>
          <w:w w:val="105"/>
          <w:sz w:val="17"/>
        </w:rPr>
        <w:t> </w:t>
      </w:r>
      <w:r>
        <w:rPr>
          <w:rFonts w:ascii="Arial MT" w:hAnsi="Arial MT"/>
          <w:w w:val="105"/>
          <w:sz w:val="17"/>
        </w:rPr>
        <w:t>of</w:t>
      </w:r>
      <w:r>
        <w:rPr>
          <w:rFonts w:ascii="Arial MT" w:hAnsi="Arial MT"/>
          <w:spacing w:val="-10"/>
          <w:w w:val="105"/>
          <w:sz w:val="17"/>
        </w:rPr>
        <w:t> </w:t>
      </w:r>
      <w:r>
        <w:rPr>
          <w:rFonts w:ascii="Arial MT" w:hAnsi="Arial MT"/>
          <w:w w:val="105"/>
          <w:sz w:val="17"/>
        </w:rPr>
        <w:t>misleading,</w:t>
      </w:r>
      <w:r>
        <w:rPr>
          <w:rFonts w:ascii="Arial MT" w:hAnsi="Arial MT"/>
          <w:spacing w:val="-10"/>
          <w:w w:val="105"/>
          <w:sz w:val="17"/>
        </w:rPr>
        <w:t> </w:t>
      </w:r>
      <w:r>
        <w:rPr>
          <w:rFonts w:ascii="Arial MT" w:hAnsi="Arial MT"/>
          <w:w w:val="105"/>
          <w:sz w:val="17"/>
        </w:rPr>
        <w:t>incomplete,</w:t>
      </w:r>
      <w:r>
        <w:rPr>
          <w:rFonts w:ascii="Arial MT" w:hAnsi="Arial MT"/>
          <w:spacing w:val="-10"/>
          <w:w w:val="105"/>
          <w:sz w:val="17"/>
        </w:rPr>
        <w:t> </w:t>
      </w:r>
      <w:r>
        <w:rPr>
          <w:rFonts w:ascii="Arial MT" w:hAnsi="Arial MT"/>
          <w:w w:val="105"/>
          <w:sz w:val="17"/>
        </w:rPr>
        <w:t>or</w:t>
      </w:r>
      <w:r>
        <w:rPr>
          <w:rFonts w:ascii="Arial MT" w:hAnsi="Arial MT"/>
          <w:spacing w:val="-10"/>
          <w:w w:val="105"/>
          <w:sz w:val="17"/>
        </w:rPr>
        <w:t> </w:t>
      </w:r>
      <w:r>
        <w:rPr>
          <w:rFonts w:ascii="Arial MT" w:hAnsi="Arial MT"/>
          <w:w w:val="105"/>
          <w:sz w:val="17"/>
        </w:rPr>
        <w:t>inaccurate</w:t>
      </w:r>
      <w:r>
        <w:rPr>
          <w:rFonts w:ascii="Arial MT" w:hAnsi="Arial MT"/>
          <w:spacing w:val="-10"/>
          <w:w w:val="105"/>
          <w:sz w:val="17"/>
        </w:rPr>
        <w:t> </w:t>
      </w:r>
      <w:r>
        <w:rPr>
          <w:rFonts w:ascii="Arial MT" w:hAnsi="Arial MT"/>
          <w:w w:val="105"/>
          <w:sz w:val="17"/>
        </w:rPr>
        <w:t>information</w:t>
      </w:r>
      <w:r>
        <w:rPr>
          <w:rFonts w:ascii="Arial MT" w:hAnsi="Arial MT"/>
          <w:spacing w:val="-10"/>
          <w:w w:val="105"/>
          <w:sz w:val="17"/>
        </w:rPr>
        <w:t> </w:t>
      </w:r>
      <w:r>
        <w:rPr>
          <w:rFonts w:ascii="Arial MT" w:hAnsi="Arial MT"/>
          <w:w w:val="105"/>
          <w:sz w:val="17"/>
        </w:rPr>
        <w:t>concerning</w:t>
      </w:r>
      <w:r>
        <w:rPr>
          <w:rFonts w:ascii="Arial MT" w:hAnsi="Arial MT"/>
          <w:spacing w:val="-10"/>
          <w:w w:val="105"/>
          <w:sz w:val="17"/>
        </w:rPr>
        <w:t> </w:t>
      </w:r>
      <w:r>
        <w:rPr>
          <w:rFonts w:ascii="Arial MT" w:hAnsi="Arial MT"/>
          <w:w w:val="105"/>
          <w:sz w:val="17"/>
        </w:rPr>
        <w:t>membership, the</w:t>
      </w:r>
      <w:r>
        <w:rPr>
          <w:rFonts w:ascii="Arial MT" w:hAnsi="Arial MT"/>
          <w:spacing w:val="-1"/>
          <w:w w:val="105"/>
          <w:sz w:val="17"/>
        </w:rPr>
        <w:t> </w:t>
      </w:r>
      <w:r>
        <w:rPr>
          <w:rFonts w:ascii="Arial MT" w:hAnsi="Arial MT"/>
          <w:w w:val="105"/>
          <w:sz w:val="17"/>
        </w:rPr>
        <w:t>firm´s</w:t>
      </w:r>
      <w:r>
        <w:rPr>
          <w:rFonts w:ascii="Arial MT" w:hAnsi="Arial MT"/>
          <w:spacing w:val="-1"/>
          <w:w w:val="105"/>
          <w:sz w:val="17"/>
        </w:rPr>
        <w:t> </w:t>
      </w:r>
      <w:r>
        <w:rPr>
          <w:rFonts w:ascii="Arial MT" w:hAnsi="Arial MT"/>
          <w:w w:val="105"/>
          <w:sz w:val="17"/>
        </w:rPr>
        <w:t>registration,</w:t>
      </w:r>
      <w:r>
        <w:rPr>
          <w:rFonts w:ascii="Arial MT" w:hAnsi="Arial MT"/>
          <w:spacing w:val="-1"/>
          <w:w w:val="105"/>
          <w:sz w:val="17"/>
        </w:rPr>
        <w:t> </w:t>
      </w:r>
      <w:r>
        <w:rPr>
          <w:rFonts w:ascii="Arial MT" w:hAnsi="Arial MT"/>
          <w:w w:val="105"/>
          <w:sz w:val="17"/>
        </w:rPr>
        <w:t>and</w:t>
      </w:r>
      <w:r>
        <w:rPr>
          <w:rFonts w:ascii="Arial MT" w:hAnsi="Arial MT"/>
          <w:spacing w:val="-1"/>
          <w:w w:val="105"/>
          <w:sz w:val="17"/>
        </w:rPr>
        <w:t> </w:t>
      </w:r>
      <w:r>
        <w:rPr>
          <w:rFonts w:ascii="Arial MT" w:hAnsi="Arial MT"/>
          <w:w w:val="105"/>
          <w:sz w:val="17"/>
        </w:rPr>
        <w:t>the</w:t>
      </w:r>
      <w:r>
        <w:rPr>
          <w:rFonts w:ascii="Arial MT" w:hAnsi="Arial MT"/>
          <w:spacing w:val="-1"/>
          <w:w w:val="105"/>
          <w:sz w:val="17"/>
        </w:rPr>
        <w:t> </w:t>
      </w:r>
      <w:r>
        <w:rPr>
          <w:rFonts w:ascii="Arial MT" w:hAnsi="Arial MT"/>
          <w:w w:val="105"/>
          <w:sz w:val="17"/>
        </w:rPr>
        <w:t>registration</w:t>
      </w:r>
      <w:r>
        <w:rPr>
          <w:rFonts w:ascii="Arial MT" w:hAnsi="Arial MT"/>
          <w:spacing w:val="-1"/>
          <w:w w:val="105"/>
          <w:sz w:val="17"/>
        </w:rPr>
        <w:t> </w:t>
      </w:r>
      <w:r>
        <w:rPr>
          <w:rFonts w:ascii="Arial MT" w:hAnsi="Arial MT"/>
          <w:w w:val="105"/>
          <w:sz w:val="17"/>
        </w:rPr>
        <w:t>of</w:t>
      </w:r>
      <w:r>
        <w:rPr>
          <w:rFonts w:ascii="Arial MT" w:hAnsi="Arial MT"/>
          <w:spacing w:val="-1"/>
          <w:w w:val="105"/>
          <w:sz w:val="17"/>
        </w:rPr>
        <w:t> </w:t>
      </w:r>
      <w:r>
        <w:rPr>
          <w:rFonts w:ascii="Arial MT" w:hAnsi="Arial MT"/>
          <w:w w:val="105"/>
          <w:sz w:val="17"/>
        </w:rPr>
        <w:t>member</w:t>
      </w:r>
      <w:r>
        <w:rPr>
          <w:rFonts w:ascii="Arial MT" w:hAnsi="Arial MT"/>
          <w:spacing w:val="-1"/>
          <w:w w:val="105"/>
          <w:sz w:val="17"/>
        </w:rPr>
        <w:t> </w:t>
      </w:r>
      <w:r>
        <w:rPr>
          <w:rFonts w:ascii="Arial MT" w:hAnsi="Arial MT"/>
          <w:w w:val="105"/>
          <w:sz w:val="17"/>
        </w:rPr>
        <w:t>associates.</w:t>
      </w:r>
    </w:p>
    <w:p>
      <w:pPr>
        <w:spacing w:line="216" w:lineRule="auto" w:before="0"/>
        <w:ind w:left="1978" w:right="456" w:hanging="294"/>
        <w:jc w:val="left"/>
        <w:rPr>
          <w:rFonts w:ascii="Arial MT" w:hAnsi="Arial MT"/>
          <w:sz w:val="17"/>
        </w:rPr>
      </w:pPr>
      <w:r>
        <w:rPr>
          <w:rFonts w:ascii="Arial Black" w:hAnsi="Arial Black"/>
          <w:spacing w:val="-6"/>
          <w:position w:val="-1"/>
          <w:sz w:val="28"/>
        </w:rPr>
        <w:t>»</w:t>
      </w:r>
      <w:r>
        <w:rPr>
          <w:rFonts w:ascii="Arial Black" w:hAnsi="Arial Black"/>
          <w:spacing w:val="-5"/>
          <w:position w:val="-1"/>
          <w:sz w:val="28"/>
        </w:rPr>
        <w:t> </w:t>
      </w:r>
      <w:r>
        <w:rPr>
          <w:rFonts w:ascii="Arial Black" w:hAnsi="Arial Black"/>
          <w:spacing w:val="-6"/>
          <w:sz w:val="17"/>
        </w:rPr>
        <w:t>Municipal</w:t>
      </w:r>
      <w:r>
        <w:rPr>
          <w:rFonts w:ascii="Arial Black" w:hAnsi="Arial Black"/>
          <w:spacing w:val="-18"/>
          <w:sz w:val="17"/>
        </w:rPr>
        <w:t> </w:t>
      </w:r>
      <w:r>
        <w:rPr>
          <w:rFonts w:ascii="Arial Black" w:hAnsi="Arial Black"/>
          <w:spacing w:val="-6"/>
          <w:sz w:val="17"/>
        </w:rPr>
        <w:t>Securities</w:t>
      </w:r>
      <w:r>
        <w:rPr>
          <w:rFonts w:ascii="Arial Black" w:hAnsi="Arial Black"/>
          <w:spacing w:val="-18"/>
          <w:sz w:val="17"/>
        </w:rPr>
        <w:t> </w:t>
      </w:r>
      <w:r>
        <w:rPr>
          <w:rFonts w:ascii="Arial Black" w:hAnsi="Arial Black"/>
          <w:spacing w:val="-6"/>
          <w:sz w:val="17"/>
        </w:rPr>
        <w:t>Rulemaking</w:t>
      </w:r>
      <w:r>
        <w:rPr>
          <w:rFonts w:ascii="Arial Black" w:hAnsi="Arial Black"/>
          <w:spacing w:val="-18"/>
          <w:sz w:val="17"/>
        </w:rPr>
        <w:t> </w:t>
      </w:r>
      <w:r>
        <w:rPr>
          <w:rFonts w:ascii="Arial Black" w:hAnsi="Arial Black"/>
          <w:spacing w:val="-6"/>
          <w:sz w:val="17"/>
        </w:rPr>
        <w:t>Board</w:t>
      </w:r>
      <w:r>
        <w:rPr>
          <w:rFonts w:ascii="Arial Black" w:hAnsi="Arial Black"/>
          <w:spacing w:val="-18"/>
          <w:sz w:val="17"/>
        </w:rPr>
        <w:t> </w:t>
      </w:r>
      <w:r>
        <w:rPr>
          <w:rFonts w:ascii="Arial Black" w:hAnsi="Arial Black"/>
          <w:spacing w:val="-6"/>
          <w:sz w:val="17"/>
        </w:rPr>
        <w:t>(MSRB):</w:t>
      </w:r>
      <w:r>
        <w:rPr>
          <w:rFonts w:ascii="Arial Black" w:hAnsi="Arial Black"/>
          <w:spacing w:val="-18"/>
          <w:sz w:val="17"/>
        </w:rPr>
        <w:t> </w:t>
      </w:r>
      <w:r>
        <w:rPr>
          <w:rFonts w:ascii="Arial MT" w:hAnsi="Arial MT"/>
          <w:spacing w:val="-6"/>
          <w:sz w:val="17"/>
        </w:rPr>
        <w:t>The</w:t>
      </w:r>
      <w:r>
        <w:rPr>
          <w:rFonts w:ascii="Arial MT" w:hAnsi="Arial MT"/>
          <w:spacing w:val="-9"/>
          <w:sz w:val="17"/>
        </w:rPr>
        <w:t> </w:t>
      </w:r>
      <w:r>
        <w:rPr>
          <w:rFonts w:ascii="Arial MT" w:hAnsi="Arial MT"/>
          <w:spacing w:val="-6"/>
          <w:sz w:val="17"/>
        </w:rPr>
        <w:t>MSRB</w:t>
      </w:r>
      <w:r>
        <w:rPr>
          <w:rFonts w:ascii="Arial MT" w:hAnsi="Arial MT"/>
          <w:spacing w:val="-9"/>
          <w:sz w:val="17"/>
        </w:rPr>
        <w:t> </w:t>
      </w:r>
      <w:r>
        <w:rPr>
          <w:rFonts w:ascii="Arial MT" w:hAnsi="Arial MT"/>
          <w:spacing w:val="-6"/>
          <w:sz w:val="17"/>
        </w:rPr>
        <w:t>was</w:t>
      </w:r>
      <w:r>
        <w:rPr>
          <w:rFonts w:ascii="Arial MT" w:hAnsi="Arial MT"/>
          <w:spacing w:val="-9"/>
          <w:sz w:val="17"/>
        </w:rPr>
        <w:t> </w:t>
      </w:r>
      <w:r>
        <w:rPr>
          <w:rFonts w:ascii="Arial MT" w:hAnsi="Arial MT"/>
          <w:spacing w:val="-6"/>
          <w:sz w:val="17"/>
        </w:rPr>
        <w:t>established</w:t>
      </w:r>
      <w:r>
        <w:rPr>
          <w:rFonts w:ascii="Arial MT" w:hAnsi="Arial MT"/>
          <w:spacing w:val="-9"/>
          <w:sz w:val="17"/>
        </w:rPr>
        <w:t> </w:t>
      </w:r>
      <w:r>
        <w:rPr>
          <w:rFonts w:ascii="Arial MT" w:hAnsi="Arial MT"/>
          <w:spacing w:val="-6"/>
          <w:sz w:val="17"/>
        </w:rPr>
        <w:t>to</w:t>
      </w:r>
      <w:r>
        <w:rPr>
          <w:rFonts w:ascii="Arial MT" w:hAnsi="Arial MT"/>
          <w:spacing w:val="-9"/>
          <w:sz w:val="17"/>
        </w:rPr>
        <w:t> </w:t>
      </w:r>
      <w:r>
        <w:rPr>
          <w:rFonts w:ascii="Arial MT" w:hAnsi="Arial MT"/>
          <w:spacing w:val="-6"/>
          <w:sz w:val="17"/>
        </w:rPr>
        <w:t>develop</w:t>
      </w:r>
      <w:r>
        <w:rPr>
          <w:rFonts w:ascii="Arial MT" w:hAnsi="Arial MT"/>
          <w:spacing w:val="-9"/>
          <w:sz w:val="17"/>
        </w:rPr>
        <w:t> </w:t>
      </w:r>
      <w:r>
        <w:rPr>
          <w:rFonts w:ascii="Arial MT" w:hAnsi="Arial MT"/>
          <w:spacing w:val="-6"/>
          <w:sz w:val="17"/>
        </w:rPr>
        <w:t>rules </w:t>
      </w:r>
      <w:r>
        <w:rPr>
          <w:rFonts w:ascii="Arial MT" w:hAnsi="Arial MT"/>
          <w:w w:val="105"/>
          <w:sz w:val="17"/>
        </w:rPr>
        <w:t>that</w:t>
      </w:r>
      <w:r>
        <w:rPr>
          <w:rFonts w:ascii="Arial MT" w:hAnsi="Arial MT"/>
          <w:spacing w:val="-6"/>
          <w:w w:val="105"/>
          <w:sz w:val="17"/>
        </w:rPr>
        <w:t> </w:t>
      </w:r>
      <w:r>
        <w:rPr>
          <w:rFonts w:ascii="Arial MT" w:hAnsi="Arial MT"/>
          <w:w w:val="105"/>
          <w:sz w:val="17"/>
        </w:rPr>
        <w:t>banks</w:t>
      </w:r>
      <w:r>
        <w:rPr>
          <w:rFonts w:ascii="Arial MT" w:hAnsi="Arial MT"/>
          <w:spacing w:val="-6"/>
          <w:w w:val="105"/>
          <w:sz w:val="17"/>
        </w:rPr>
        <w:t> </w:t>
      </w:r>
      <w:r>
        <w:rPr>
          <w:rFonts w:ascii="Arial MT" w:hAnsi="Arial MT"/>
          <w:w w:val="105"/>
          <w:sz w:val="17"/>
        </w:rPr>
        <w:t>and</w:t>
      </w:r>
      <w:r>
        <w:rPr>
          <w:rFonts w:ascii="Arial MT" w:hAnsi="Arial MT"/>
          <w:spacing w:val="-6"/>
          <w:w w:val="105"/>
          <w:sz w:val="17"/>
        </w:rPr>
        <w:t> </w:t>
      </w:r>
      <w:r>
        <w:rPr>
          <w:rFonts w:ascii="Arial MT" w:hAnsi="Arial MT"/>
          <w:w w:val="105"/>
          <w:sz w:val="17"/>
        </w:rPr>
        <w:t>securities</w:t>
      </w:r>
      <w:r>
        <w:rPr>
          <w:rFonts w:ascii="Arial MT" w:hAnsi="Arial MT"/>
          <w:spacing w:val="-6"/>
          <w:w w:val="105"/>
          <w:sz w:val="17"/>
        </w:rPr>
        <w:t> </w:t>
      </w:r>
      <w:r>
        <w:rPr>
          <w:rFonts w:ascii="Arial MT" w:hAnsi="Arial MT"/>
          <w:w w:val="105"/>
          <w:sz w:val="17"/>
        </w:rPr>
        <w:t>firms</w:t>
      </w:r>
      <w:r>
        <w:rPr>
          <w:rFonts w:ascii="Arial MT" w:hAnsi="Arial MT"/>
          <w:spacing w:val="-6"/>
          <w:w w:val="105"/>
          <w:sz w:val="17"/>
        </w:rPr>
        <w:t> </w:t>
      </w:r>
      <w:r>
        <w:rPr>
          <w:rFonts w:ascii="Arial MT" w:hAnsi="Arial MT"/>
          <w:w w:val="105"/>
          <w:sz w:val="17"/>
        </w:rPr>
        <w:t>have</w:t>
      </w:r>
      <w:r>
        <w:rPr>
          <w:rFonts w:ascii="Arial MT" w:hAnsi="Arial MT"/>
          <w:spacing w:val="-6"/>
          <w:w w:val="105"/>
          <w:sz w:val="17"/>
        </w:rPr>
        <w:t> </w:t>
      </w:r>
      <w:r>
        <w:rPr>
          <w:rFonts w:ascii="Arial MT" w:hAnsi="Arial MT"/>
          <w:w w:val="105"/>
          <w:sz w:val="17"/>
        </w:rPr>
        <w:t>to</w:t>
      </w:r>
      <w:r>
        <w:rPr>
          <w:rFonts w:ascii="Arial MT" w:hAnsi="Arial MT"/>
          <w:spacing w:val="-6"/>
          <w:w w:val="105"/>
          <w:sz w:val="17"/>
        </w:rPr>
        <w:t> </w:t>
      </w:r>
      <w:r>
        <w:rPr>
          <w:rFonts w:ascii="Arial MT" w:hAnsi="Arial MT"/>
          <w:w w:val="105"/>
          <w:sz w:val="17"/>
        </w:rPr>
        <w:t>follow</w:t>
      </w:r>
      <w:r>
        <w:rPr>
          <w:rFonts w:ascii="Arial MT" w:hAnsi="Arial MT"/>
          <w:spacing w:val="-6"/>
          <w:w w:val="105"/>
          <w:sz w:val="17"/>
        </w:rPr>
        <w:t> </w:t>
      </w:r>
      <w:r>
        <w:rPr>
          <w:rFonts w:ascii="Arial MT" w:hAnsi="Arial MT"/>
          <w:w w:val="105"/>
          <w:sz w:val="17"/>
        </w:rPr>
        <w:t>when</w:t>
      </w:r>
      <w:r>
        <w:rPr>
          <w:rFonts w:ascii="Arial MT" w:hAnsi="Arial MT"/>
          <w:spacing w:val="-6"/>
          <w:w w:val="105"/>
          <w:sz w:val="17"/>
        </w:rPr>
        <w:t> </w:t>
      </w:r>
      <w:r>
        <w:rPr>
          <w:rFonts w:ascii="Arial MT" w:hAnsi="Arial MT"/>
          <w:w w:val="105"/>
          <w:sz w:val="17"/>
        </w:rPr>
        <w:t>underwriting,</w:t>
      </w:r>
      <w:r>
        <w:rPr>
          <w:rFonts w:ascii="Arial MT" w:hAnsi="Arial MT"/>
          <w:spacing w:val="-6"/>
          <w:w w:val="105"/>
          <w:sz w:val="17"/>
        </w:rPr>
        <w:t> </w:t>
      </w:r>
      <w:r>
        <w:rPr>
          <w:rFonts w:ascii="Arial MT" w:hAnsi="Arial MT"/>
          <w:w w:val="105"/>
          <w:sz w:val="17"/>
        </w:rPr>
        <w:t>selling,</w:t>
      </w:r>
      <w:r>
        <w:rPr>
          <w:rFonts w:ascii="Arial MT" w:hAnsi="Arial MT"/>
          <w:spacing w:val="-6"/>
          <w:w w:val="105"/>
          <w:sz w:val="17"/>
        </w:rPr>
        <w:t> </w:t>
      </w:r>
      <w:r>
        <w:rPr>
          <w:rFonts w:ascii="Arial MT" w:hAnsi="Arial MT"/>
          <w:w w:val="105"/>
          <w:sz w:val="17"/>
        </w:rPr>
        <w:t>buying,</w:t>
      </w:r>
      <w:r>
        <w:rPr>
          <w:rFonts w:ascii="Arial MT" w:hAnsi="Arial MT"/>
          <w:spacing w:val="-6"/>
          <w:w w:val="105"/>
          <w:sz w:val="17"/>
        </w:rPr>
        <w:t> </w:t>
      </w:r>
      <w:r>
        <w:rPr>
          <w:rFonts w:ascii="Arial MT" w:hAnsi="Arial MT"/>
          <w:w w:val="105"/>
          <w:sz w:val="17"/>
        </w:rPr>
        <w:t>and</w:t>
      </w:r>
      <w:r>
        <w:rPr>
          <w:rFonts w:ascii="Arial MT" w:hAnsi="Arial MT"/>
          <w:spacing w:val="-6"/>
          <w:w w:val="105"/>
          <w:sz w:val="17"/>
        </w:rPr>
        <w:t> </w:t>
      </w:r>
      <w:r>
        <w:rPr>
          <w:rFonts w:ascii="Arial MT" w:hAnsi="Arial MT"/>
          <w:w w:val="105"/>
          <w:sz w:val="17"/>
        </w:rPr>
        <w:t>recom-</w:t>
      </w:r>
    </w:p>
    <w:p>
      <w:pPr>
        <w:spacing w:line="295" w:lineRule="auto" w:before="44"/>
        <w:ind w:left="1978" w:right="556" w:firstLine="0"/>
        <w:jc w:val="left"/>
        <w:rPr>
          <w:rFonts w:ascii="Arial MT"/>
          <w:sz w:val="17"/>
        </w:rPr>
      </w:pPr>
      <w:r>
        <w:rPr>
          <w:rFonts w:ascii="Arial MT"/>
          <w:sz w:val="17"/>
        </w:rPr>
        <mc:AlternateContent>
          <mc:Choice Requires="wps">
            <w:drawing>
              <wp:anchor distT="0" distB="0" distL="0" distR="0" allowOverlap="1" layoutInCell="1" locked="0" behindDoc="0" simplePos="0" relativeHeight="15846400">
                <wp:simplePos x="0" y="0"/>
                <wp:positionH relativeFrom="page">
                  <wp:posOffset>1104902</wp:posOffset>
                </wp:positionH>
                <wp:positionV relativeFrom="paragraph">
                  <wp:posOffset>325542</wp:posOffset>
                </wp:positionV>
                <wp:extent cx="419100" cy="419100"/>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419100" cy="419100"/>
                          <a:chExt cx="419100" cy="419100"/>
                        </a:xfrm>
                      </wpg:grpSpPr>
                      <wps:wsp>
                        <wps:cNvPr id="551" name="Graphic 55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52" name="Graphic 55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53" name="Graphic 55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25.633276pt;width:33pt;height:33pt;mso-position-horizontal-relative:page;mso-position-vertical-relative:paragraph;z-index:15846400" id="docshapegroup444" coordorigin="1740,513" coordsize="660,660">
                <v:shape style="position:absolute;left:1740;top:512;width:660;height:660" id="docshape445" coordorigin="1740,513" coordsize="660,660" path="m2070,513l1994,521,1925,546,1864,585,1813,636,1774,698,1749,767,1740,843,1749,918,1774,988,1813,1049,1864,1100,1925,1139,1994,1164,2070,1173,2146,1164,2215,1139,2276,1100,2328,1049,2366,988,2391,918,2400,843,2391,767,2366,698,2328,636,2276,585,2215,546,2146,521,2070,513xe" filled="true" fillcolor="#fff200" stroked="false">
                  <v:path arrowok="t"/>
                  <v:fill type="solid"/>
                </v:shape>
                <v:shape style="position:absolute;left:1907;top:632;width:300;height:403" id="docshape446" coordorigin="1908,632" coordsize="300,403" path="m1937,682l1928,675,1921,672,1918,671,1912,671,1908,676,1908,687,1912,692,1918,692,1921,692,1928,688,1937,682xm2011,641l2002,632,1980,632,1971,641,1971,669,2011,669,2011,652,2011,641xm2074,676l2069,671,2064,671,2059,672,2049,679,2045,682,2054,688,2061,692,2064,692,2069,692,2074,687,2074,676xm2207,791l2198,782,2187,782,2176,782,2167,791,2167,861,2161,867,2147,867,2142,861,2142,775,2133,767,2111,767,2102,775,2102,861,2096,867,2082,867,2076,861,2076,760,2067,751,2045,751,2036,760,2036,861,2031,867,2016,867,2011,861,2011,695,1971,695,1971,917,1980,963,2006,1001,2043,1026,2089,1035,2135,1026,2172,1001,2198,963,2207,917,2207,791xe" filled="true" fillcolor="#ffffff" stroked="false">
                  <v:path arrowok="t"/>
                  <v:fill type="solid"/>
                </v:shape>
                <v:shape style="position:absolute;left:1740;top:512;width:660;height:660" id="docshape447" coordorigin="1740,513" coordsize="660,660" path="m2233,802l2229,784,2228,782,2219,770,2215,767,2211,764,2207,761,2207,791,2207,917,2198,963,2172,1001,2135,1026,2089,1035,2043,1026,2006,1001,1980,963,1971,917,1971,707,1971,695,2011,695,2011,861,2016,867,2031,867,2036,861,2036,760,2045,751,2067,751,2076,760,2076,861,2082,867,2096,867,2102,861,2102,775,2111,767,2133,767,2142,775,2142,861,2147,867,2161,867,2167,861,2167,791,2176,782,2198,782,2207,791,2207,761,2205,760,2187,756,2178,756,2170,759,2161,764,2161,763,2154,754,2150,751,2147,749,2144,747,2133,742,2122,741,2113,741,2104,743,2096,749,2095,748,2088,739,2079,732,2075,730,2068,727,2056,725,2050,725,2044,727,2036,730,2036,707,2048,714,2057,718,2064,718,2078,715,2089,707,2089,707,2097,696,2097,695,2098,692,2099,683,2099,681,2098,672,2098,671,2097,669,2097,668,2089,656,2078,649,2074,648,2074,676,2074,687,2069,692,2064,692,2061,692,2054,688,2045,682,2049,679,2059,672,2064,671,2069,671,2074,676,2074,648,2064,646,2057,646,2048,649,2036,656,2036,652,2033,635,2031,632,2023,620,2011,612,2011,641,2011,669,1971,669,1971,656,1971,641,1980,632,2002,632,2011,641,2011,612,2009,610,1991,607,1973,610,1959,620,1949,635,1945,652,1945,656,1937,651,1937,682,1928,688,1921,692,1918,692,1912,692,1908,687,1908,676,1912,671,1918,671,1922,672,1921,672,1928,675,1937,682,1937,651,1933,649,1925,646,1918,646,1904,649,1893,656,1885,668,1882,681,1882,683,1885,696,1893,707,1904,715,1918,718,1925,718,1933,714,1945,707,1945,917,1957,973,1987,1019,2033,1050,2089,1061,2145,1050,2166,1035,2191,1019,2221,973,2233,917,2233,802xm2400,843l2391,767,2381,737,2381,843,2372,914,2349,979,2312,1037,2264,1085,2206,1122,2141,1145,2070,1153,1999,1145,1934,1122,1876,1085,1828,1037,1791,979,1768,914,1759,843,1768,772,1791,706,1828,649,1876,600,1934,564,1999,540,2070,532,2141,540,2206,564,2264,600,2312,649,2349,706,2372,772,2381,843,2381,737,2366,698,2327,636,2276,585,2215,546,2175,532,2146,521,2070,513,1994,521,1925,546,1864,585,1813,636,1774,698,1749,767,1740,843,1749,918,1774,988,1813,1049,1864,1100,1925,1139,1994,1164,2070,1173,2146,1164,2175,1153,2215,1139,2276,1100,2327,1049,2366,988,2391,918,2400,843xe" filled="true" fillcolor="#000000" stroked="false">
                  <v:path arrowok="t"/>
                  <v:fill type="solid"/>
                </v:shape>
                <w10:wrap type="none"/>
              </v:group>
            </w:pict>
          </mc:Fallback>
        </mc:AlternateContent>
      </w:r>
      <w:r>
        <w:rPr>
          <w:rFonts w:ascii="Arial MT"/>
          <w:spacing w:val="-2"/>
          <w:w w:val="105"/>
          <w:sz w:val="17"/>
        </w:rPr>
        <w:t>mending</w:t>
      </w:r>
      <w:r>
        <w:rPr>
          <w:rFonts w:ascii="Arial MT"/>
          <w:spacing w:val="-12"/>
          <w:w w:val="105"/>
          <w:sz w:val="17"/>
        </w:rPr>
        <w:t> </w:t>
      </w:r>
      <w:r>
        <w:rPr>
          <w:rFonts w:ascii="Arial MT"/>
          <w:spacing w:val="-2"/>
          <w:w w:val="105"/>
          <w:sz w:val="17"/>
        </w:rPr>
        <w:t>municipal</w:t>
      </w:r>
      <w:r>
        <w:rPr>
          <w:rFonts w:ascii="Arial MT"/>
          <w:spacing w:val="-11"/>
          <w:w w:val="105"/>
          <w:sz w:val="17"/>
        </w:rPr>
        <w:t> </w:t>
      </w:r>
      <w:r>
        <w:rPr>
          <w:rFonts w:ascii="Arial MT"/>
          <w:spacing w:val="-2"/>
          <w:w w:val="105"/>
          <w:sz w:val="17"/>
        </w:rPr>
        <w:t>securities.</w:t>
      </w:r>
      <w:r>
        <w:rPr>
          <w:rFonts w:ascii="Arial MT"/>
          <w:spacing w:val="-12"/>
          <w:w w:val="105"/>
          <w:sz w:val="17"/>
        </w:rPr>
        <w:t> </w:t>
      </w:r>
      <w:r>
        <w:rPr>
          <w:rFonts w:ascii="Arial MT"/>
          <w:spacing w:val="-2"/>
          <w:w w:val="105"/>
          <w:sz w:val="17"/>
        </w:rPr>
        <w:t>(Check</w:t>
      </w:r>
      <w:r>
        <w:rPr>
          <w:rFonts w:ascii="Arial MT"/>
          <w:spacing w:val="-11"/>
          <w:w w:val="105"/>
          <w:sz w:val="17"/>
        </w:rPr>
        <w:t> </w:t>
      </w:r>
      <w:r>
        <w:rPr>
          <w:rFonts w:ascii="Arial MT"/>
          <w:spacing w:val="-2"/>
          <w:w w:val="105"/>
          <w:sz w:val="17"/>
        </w:rPr>
        <w:t>out</w:t>
      </w:r>
      <w:r>
        <w:rPr>
          <w:rFonts w:ascii="Arial MT"/>
          <w:spacing w:val="-11"/>
          <w:w w:val="105"/>
          <w:sz w:val="17"/>
        </w:rPr>
        <w:t> </w:t>
      </w:r>
      <w:r>
        <w:rPr>
          <w:rFonts w:ascii="Arial MT"/>
          <w:spacing w:val="-2"/>
          <w:w w:val="105"/>
          <w:sz w:val="17"/>
        </w:rPr>
        <w:t>Chapter</w:t>
      </w:r>
      <w:r>
        <w:rPr>
          <w:rFonts w:ascii="Arial MT"/>
          <w:spacing w:val="-12"/>
          <w:w w:val="105"/>
          <w:sz w:val="17"/>
        </w:rPr>
        <w:t> </w:t>
      </w:r>
      <w:r>
        <w:rPr>
          <w:rFonts w:ascii="Arial MT"/>
          <w:spacing w:val="-2"/>
          <w:w w:val="105"/>
          <w:sz w:val="17"/>
        </w:rPr>
        <w:t>8</w:t>
      </w:r>
      <w:r>
        <w:rPr>
          <w:rFonts w:ascii="Arial MT"/>
          <w:spacing w:val="-11"/>
          <w:w w:val="105"/>
          <w:sz w:val="17"/>
        </w:rPr>
        <w:t> </w:t>
      </w:r>
      <w:r>
        <w:rPr>
          <w:rFonts w:ascii="Arial MT"/>
          <w:spacing w:val="-2"/>
          <w:w w:val="105"/>
          <w:sz w:val="17"/>
        </w:rPr>
        <w:t>for</w:t>
      </w:r>
      <w:r>
        <w:rPr>
          <w:rFonts w:ascii="Arial MT"/>
          <w:spacing w:val="-11"/>
          <w:w w:val="105"/>
          <w:sz w:val="17"/>
        </w:rPr>
        <w:t> </w:t>
      </w:r>
      <w:r>
        <w:rPr>
          <w:rFonts w:ascii="Arial MT"/>
          <w:spacing w:val="-2"/>
          <w:w w:val="105"/>
          <w:sz w:val="17"/>
        </w:rPr>
        <w:t>info</w:t>
      </w:r>
      <w:r>
        <w:rPr>
          <w:rFonts w:ascii="Arial MT"/>
          <w:spacing w:val="-12"/>
          <w:w w:val="105"/>
          <w:sz w:val="17"/>
        </w:rPr>
        <w:t> </w:t>
      </w:r>
      <w:r>
        <w:rPr>
          <w:rFonts w:ascii="Arial MT"/>
          <w:spacing w:val="-2"/>
          <w:w w:val="105"/>
          <w:sz w:val="17"/>
        </w:rPr>
        <w:t>on</w:t>
      </w:r>
      <w:r>
        <w:rPr>
          <w:rFonts w:ascii="Arial MT"/>
          <w:spacing w:val="-10"/>
          <w:w w:val="105"/>
          <w:sz w:val="17"/>
        </w:rPr>
        <w:t> </w:t>
      </w:r>
      <w:r>
        <w:rPr>
          <w:rFonts w:ascii="Arial MT"/>
          <w:spacing w:val="-2"/>
          <w:w w:val="105"/>
          <w:sz w:val="17"/>
        </w:rPr>
        <w:t>municipal</w:t>
      </w:r>
      <w:r>
        <w:rPr>
          <w:rFonts w:ascii="Arial MT"/>
          <w:spacing w:val="-12"/>
          <w:w w:val="105"/>
          <w:sz w:val="17"/>
        </w:rPr>
        <w:t> </w:t>
      </w:r>
      <w:r>
        <w:rPr>
          <w:rFonts w:ascii="Arial MT"/>
          <w:spacing w:val="-2"/>
          <w:w w:val="105"/>
          <w:sz w:val="17"/>
        </w:rPr>
        <w:t>bonds.)</w:t>
      </w:r>
      <w:r>
        <w:rPr>
          <w:rFonts w:ascii="Arial MT"/>
          <w:spacing w:val="-11"/>
          <w:w w:val="105"/>
          <w:sz w:val="17"/>
        </w:rPr>
        <w:t> </w:t>
      </w:r>
      <w:r>
        <w:rPr>
          <w:rFonts w:ascii="Arial MT"/>
          <w:spacing w:val="-2"/>
          <w:w w:val="105"/>
          <w:sz w:val="17"/>
        </w:rPr>
        <w:t>The</w:t>
      </w:r>
      <w:r>
        <w:rPr>
          <w:rFonts w:ascii="Arial MT"/>
          <w:spacing w:val="-11"/>
          <w:w w:val="105"/>
          <w:sz w:val="17"/>
        </w:rPr>
        <w:t> </w:t>
      </w:r>
      <w:r>
        <w:rPr>
          <w:rFonts w:ascii="Arial MT"/>
          <w:spacing w:val="-2"/>
          <w:w w:val="105"/>
          <w:sz w:val="17"/>
        </w:rPr>
        <w:t>MSRB</w:t>
      </w:r>
      <w:r>
        <w:rPr>
          <w:rFonts w:ascii="Arial MT"/>
          <w:spacing w:val="-12"/>
          <w:w w:val="105"/>
          <w:sz w:val="17"/>
        </w:rPr>
        <w:t> </w:t>
      </w:r>
      <w:r>
        <w:rPr>
          <w:rFonts w:ascii="Arial MT"/>
          <w:spacing w:val="-2"/>
          <w:w w:val="105"/>
          <w:sz w:val="17"/>
        </w:rPr>
        <w:t>is </w:t>
      </w:r>
      <w:r>
        <w:rPr>
          <w:rFonts w:ascii="Arial MT"/>
          <w:w w:val="105"/>
          <w:sz w:val="17"/>
        </w:rPr>
        <w:t>subject</w:t>
      </w:r>
      <w:r>
        <w:rPr>
          <w:rFonts w:ascii="Arial MT"/>
          <w:spacing w:val="-13"/>
          <w:w w:val="105"/>
          <w:sz w:val="17"/>
        </w:rPr>
        <w:t> </w:t>
      </w:r>
      <w:r>
        <w:rPr>
          <w:rFonts w:ascii="Arial MT"/>
          <w:w w:val="105"/>
          <w:sz w:val="17"/>
        </w:rPr>
        <w:t>to</w:t>
      </w:r>
      <w:r>
        <w:rPr>
          <w:rFonts w:ascii="Arial MT"/>
          <w:spacing w:val="-12"/>
          <w:w w:val="105"/>
          <w:sz w:val="17"/>
        </w:rPr>
        <w:t> </w:t>
      </w:r>
      <w:r>
        <w:rPr>
          <w:rFonts w:ascii="Arial MT"/>
          <w:w w:val="105"/>
          <w:sz w:val="17"/>
        </w:rPr>
        <w:t>SEC</w:t>
      </w:r>
      <w:r>
        <w:rPr>
          <w:rFonts w:ascii="Arial MT"/>
          <w:spacing w:val="-13"/>
          <w:w w:val="105"/>
          <w:sz w:val="17"/>
        </w:rPr>
        <w:t> </w:t>
      </w:r>
      <w:r>
        <w:rPr>
          <w:rFonts w:ascii="Arial MT"/>
          <w:w w:val="105"/>
          <w:sz w:val="17"/>
        </w:rPr>
        <w:t>oversight</w:t>
      </w:r>
      <w:r>
        <w:rPr>
          <w:rFonts w:ascii="Arial MT"/>
          <w:spacing w:val="-12"/>
          <w:w w:val="105"/>
          <w:sz w:val="17"/>
        </w:rPr>
        <w:t> </w:t>
      </w:r>
      <w:r>
        <w:rPr>
          <w:rFonts w:ascii="Arial MT"/>
          <w:w w:val="105"/>
          <w:sz w:val="17"/>
        </w:rPr>
        <w:t>but</w:t>
      </w:r>
      <w:r>
        <w:rPr>
          <w:rFonts w:ascii="Arial MT"/>
          <w:spacing w:val="-12"/>
          <w:w w:val="105"/>
          <w:sz w:val="17"/>
        </w:rPr>
        <w:t> </w:t>
      </w:r>
      <w:r>
        <w:rPr>
          <w:rFonts w:ascii="Arial MT"/>
          <w:w w:val="105"/>
          <w:sz w:val="17"/>
        </w:rPr>
        <w:t>does</w:t>
      </w:r>
      <w:r>
        <w:rPr>
          <w:rFonts w:ascii="Arial MT"/>
          <w:spacing w:val="-13"/>
          <w:w w:val="105"/>
          <w:sz w:val="17"/>
        </w:rPr>
        <w:t> </w:t>
      </w:r>
      <w:r>
        <w:rPr>
          <w:rFonts w:ascii="Arial MT"/>
          <w:w w:val="105"/>
          <w:sz w:val="17"/>
        </w:rPr>
        <w:t>not</w:t>
      </w:r>
      <w:r>
        <w:rPr>
          <w:rFonts w:ascii="Arial MT"/>
          <w:spacing w:val="-12"/>
          <w:w w:val="105"/>
          <w:sz w:val="17"/>
        </w:rPr>
        <w:t> </w:t>
      </w:r>
      <w:r>
        <w:rPr>
          <w:rFonts w:ascii="Arial MT"/>
          <w:w w:val="105"/>
          <w:sz w:val="17"/>
        </w:rPr>
        <w:t>enforce</w:t>
      </w:r>
      <w:r>
        <w:rPr>
          <w:rFonts w:ascii="Arial MT"/>
          <w:spacing w:val="-13"/>
          <w:w w:val="105"/>
          <w:sz w:val="17"/>
        </w:rPr>
        <w:t> </w:t>
      </w:r>
      <w:r>
        <w:rPr>
          <w:rFonts w:ascii="Arial MT"/>
          <w:w w:val="105"/>
          <w:sz w:val="17"/>
        </w:rPr>
        <w:t>SEC</w:t>
      </w:r>
      <w:r>
        <w:rPr>
          <w:rFonts w:ascii="Arial MT"/>
          <w:spacing w:val="-12"/>
          <w:w w:val="105"/>
          <w:sz w:val="17"/>
        </w:rPr>
        <w:t> </w:t>
      </w:r>
      <w:r>
        <w:rPr>
          <w:rFonts w:ascii="Arial MT"/>
          <w:w w:val="105"/>
          <w:sz w:val="17"/>
        </w:rPr>
        <w:t>rules.</w:t>
      </w:r>
    </w:p>
    <w:p>
      <w:pPr>
        <w:spacing w:line="295" w:lineRule="auto" w:before="99"/>
        <w:ind w:left="1978" w:right="586" w:firstLine="0"/>
        <w:jc w:val="left"/>
        <w:rPr>
          <w:rFonts w:ascii="Arial MT" w:hAnsi="Arial MT"/>
          <w:sz w:val="17"/>
        </w:rPr>
      </w:pP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MSRB</w:t>
      </w:r>
      <w:r>
        <w:rPr>
          <w:rFonts w:ascii="Arial MT" w:hAnsi="Arial MT"/>
          <w:spacing w:val="-11"/>
          <w:w w:val="105"/>
          <w:sz w:val="17"/>
        </w:rPr>
        <w:t> </w:t>
      </w:r>
      <w:r>
        <w:rPr>
          <w:rFonts w:ascii="Arial MT" w:hAnsi="Arial MT"/>
          <w:spacing w:val="-2"/>
          <w:w w:val="105"/>
          <w:sz w:val="17"/>
        </w:rPr>
        <w:t>makes</w:t>
      </w:r>
      <w:r>
        <w:rPr>
          <w:rFonts w:ascii="Arial MT" w:hAnsi="Arial MT"/>
          <w:spacing w:val="-12"/>
          <w:w w:val="105"/>
          <w:sz w:val="17"/>
        </w:rPr>
        <w:t> </w:t>
      </w:r>
      <w:r>
        <w:rPr>
          <w:rFonts w:ascii="Arial MT" w:hAnsi="Arial MT"/>
          <w:spacing w:val="-2"/>
          <w:w w:val="105"/>
          <w:sz w:val="17"/>
        </w:rPr>
        <w:t>rules</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firms</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representatives)</w:t>
      </w:r>
      <w:r>
        <w:rPr>
          <w:rFonts w:ascii="Arial MT" w:hAnsi="Arial MT"/>
          <w:spacing w:val="-11"/>
          <w:w w:val="105"/>
          <w:sz w:val="17"/>
        </w:rPr>
        <w:t> </w:t>
      </w:r>
      <w:r>
        <w:rPr>
          <w:rFonts w:ascii="Arial MT" w:hAnsi="Arial MT"/>
          <w:spacing w:val="-2"/>
          <w:w w:val="105"/>
          <w:sz w:val="17"/>
        </w:rPr>
        <w:t>who</w:t>
      </w:r>
      <w:r>
        <w:rPr>
          <w:rFonts w:ascii="Arial MT" w:hAnsi="Arial MT"/>
          <w:spacing w:val="-12"/>
          <w:w w:val="105"/>
          <w:sz w:val="17"/>
        </w:rPr>
        <w:t> </w:t>
      </w:r>
      <w:r>
        <w:rPr>
          <w:rFonts w:ascii="Arial MT" w:hAnsi="Arial MT"/>
          <w:spacing w:val="-2"/>
          <w:w w:val="105"/>
          <w:sz w:val="17"/>
        </w:rPr>
        <w:t>sell</w:t>
      </w:r>
      <w:r>
        <w:rPr>
          <w:rFonts w:ascii="Arial MT" w:hAnsi="Arial MT"/>
          <w:spacing w:val="-11"/>
          <w:w w:val="105"/>
          <w:sz w:val="17"/>
        </w:rPr>
        <w:t> </w:t>
      </w:r>
      <w:r>
        <w:rPr>
          <w:rFonts w:ascii="Arial MT" w:hAnsi="Arial MT"/>
          <w:spacing w:val="-2"/>
          <w:w w:val="105"/>
          <w:sz w:val="17"/>
        </w:rPr>
        <w:t>municipal</w:t>
      </w:r>
      <w:r>
        <w:rPr>
          <w:rFonts w:ascii="Arial MT" w:hAnsi="Arial MT"/>
          <w:spacing w:val="-11"/>
          <w:w w:val="105"/>
          <w:sz w:val="17"/>
        </w:rPr>
        <w:t> </w:t>
      </w:r>
      <w:r>
        <w:rPr>
          <w:rFonts w:ascii="Arial MT" w:hAnsi="Arial MT"/>
          <w:spacing w:val="-2"/>
          <w:w w:val="105"/>
          <w:sz w:val="17"/>
        </w:rPr>
        <w:t>bonds</w:t>
      </w:r>
      <w:r>
        <w:rPr>
          <w:rFonts w:ascii="Arial MT" w:hAnsi="Arial MT"/>
          <w:spacing w:val="-12"/>
          <w:w w:val="105"/>
          <w:sz w:val="17"/>
        </w:rPr>
        <w:t> </w:t>
      </w:r>
      <w:r>
        <w:rPr>
          <w:rFonts w:ascii="Arial MT" w:hAnsi="Arial MT"/>
          <w:spacing w:val="-2"/>
          <w:w w:val="105"/>
          <w:sz w:val="17"/>
        </w:rPr>
        <w:t>but</w:t>
      </w:r>
      <w:r>
        <w:rPr>
          <w:rFonts w:ascii="Arial MT" w:hAnsi="Arial MT"/>
          <w:spacing w:val="-11"/>
          <w:w w:val="105"/>
          <w:sz w:val="17"/>
        </w:rPr>
        <w:t> </w:t>
      </w:r>
      <w:r>
        <w:rPr>
          <w:rFonts w:ascii="Arial MT" w:hAnsi="Arial MT"/>
          <w:spacing w:val="-2"/>
          <w:w w:val="105"/>
          <w:sz w:val="17"/>
        </w:rPr>
        <w:t>don´t </w:t>
      </w:r>
      <w:r>
        <w:rPr>
          <w:rFonts w:ascii="Arial MT" w:hAnsi="Arial MT"/>
          <w:w w:val="105"/>
          <w:sz w:val="17"/>
        </w:rPr>
        <w:t>enforce</w:t>
      </w:r>
      <w:r>
        <w:rPr>
          <w:rFonts w:ascii="Arial MT" w:hAnsi="Arial MT"/>
          <w:spacing w:val="-3"/>
          <w:w w:val="105"/>
          <w:sz w:val="17"/>
        </w:rPr>
        <w:t> </w:t>
      </w:r>
      <w:r>
        <w:rPr>
          <w:rFonts w:ascii="Arial MT" w:hAnsi="Arial MT"/>
          <w:w w:val="105"/>
          <w:sz w:val="17"/>
        </w:rPr>
        <w:t>them;</w:t>
      </w:r>
      <w:r>
        <w:rPr>
          <w:rFonts w:ascii="Arial MT" w:hAnsi="Arial MT"/>
          <w:spacing w:val="-3"/>
          <w:w w:val="105"/>
          <w:sz w:val="17"/>
        </w:rPr>
        <w:t> </w:t>
      </w:r>
      <w:r>
        <w:rPr>
          <w:rFonts w:ascii="Arial MT" w:hAnsi="Arial MT"/>
          <w:w w:val="105"/>
          <w:sz w:val="17"/>
        </w:rPr>
        <w:t>it</w:t>
      </w:r>
      <w:r>
        <w:rPr>
          <w:rFonts w:ascii="Arial MT" w:hAnsi="Arial MT"/>
          <w:spacing w:val="-3"/>
          <w:w w:val="105"/>
          <w:sz w:val="17"/>
        </w:rPr>
        <w:t> </w:t>
      </w:r>
      <w:r>
        <w:rPr>
          <w:rFonts w:ascii="Arial MT" w:hAnsi="Arial MT"/>
          <w:w w:val="105"/>
          <w:sz w:val="17"/>
        </w:rPr>
        <w:t>leaves</w:t>
      </w:r>
      <w:r>
        <w:rPr>
          <w:rFonts w:ascii="Arial MT" w:hAnsi="Arial MT"/>
          <w:spacing w:val="-3"/>
          <w:w w:val="105"/>
          <w:sz w:val="17"/>
        </w:rPr>
        <w:t> </w:t>
      </w:r>
      <w:r>
        <w:rPr>
          <w:rFonts w:ascii="Arial MT" w:hAnsi="Arial MT"/>
          <w:w w:val="105"/>
          <w:sz w:val="17"/>
        </w:rPr>
        <w:t>enforcement</w:t>
      </w:r>
      <w:r>
        <w:rPr>
          <w:rFonts w:ascii="Arial MT" w:hAnsi="Arial MT"/>
          <w:spacing w:val="-3"/>
          <w:w w:val="105"/>
          <w:sz w:val="17"/>
        </w:rPr>
        <w:t> </w:t>
      </w:r>
      <w:r>
        <w:rPr>
          <w:rFonts w:ascii="Arial MT" w:hAnsi="Arial MT"/>
          <w:w w:val="105"/>
          <w:sz w:val="17"/>
        </w:rPr>
        <w:t>up</w:t>
      </w:r>
      <w:r>
        <w:rPr>
          <w:rFonts w:ascii="Arial MT" w:hAnsi="Arial MT"/>
          <w:spacing w:val="-3"/>
          <w:w w:val="105"/>
          <w:sz w:val="17"/>
        </w:rPr>
        <w:t> </w:t>
      </w:r>
      <w:r>
        <w:rPr>
          <w:rFonts w:ascii="Arial MT" w:hAnsi="Arial MT"/>
          <w:w w:val="105"/>
          <w:sz w:val="17"/>
        </w:rPr>
        <w:t>to</w:t>
      </w:r>
      <w:r>
        <w:rPr>
          <w:rFonts w:ascii="Arial MT" w:hAnsi="Arial MT"/>
          <w:spacing w:val="-3"/>
          <w:w w:val="105"/>
          <w:sz w:val="17"/>
        </w:rPr>
        <w:t> </w:t>
      </w:r>
      <w:r>
        <w:rPr>
          <w:rFonts w:ascii="Arial MT" w:hAnsi="Arial MT"/>
          <w:w w:val="105"/>
          <w:sz w:val="17"/>
        </w:rPr>
        <w:t>FINRA.</w:t>
      </w:r>
    </w:p>
    <w:p>
      <w:pPr>
        <w:spacing w:line="216" w:lineRule="auto" w:before="0"/>
        <w:ind w:left="1978" w:right="0" w:hanging="294"/>
        <w:jc w:val="left"/>
        <w:rPr>
          <w:rFonts w:ascii="Arial MT" w:hAnsi="Arial MT"/>
          <w:sz w:val="17"/>
        </w:rPr>
      </w:pPr>
      <w:r>
        <w:rPr>
          <w:rFonts w:ascii="Arial MT" w:hAnsi="Arial MT"/>
          <w:sz w:val="17"/>
        </w:rPr>
        <mc:AlternateContent>
          <mc:Choice Requires="wps">
            <w:drawing>
              <wp:anchor distT="0" distB="0" distL="0" distR="0" allowOverlap="1" layoutInCell="1" locked="0" behindDoc="0" simplePos="0" relativeHeight="15846912">
                <wp:simplePos x="0" y="0"/>
                <wp:positionH relativeFrom="page">
                  <wp:posOffset>1108875</wp:posOffset>
                </wp:positionH>
                <wp:positionV relativeFrom="paragraph">
                  <wp:posOffset>120273</wp:posOffset>
                </wp:positionV>
                <wp:extent cx="411480" cy="50165"/>
                <wp:effectExtent l="0" t="0" r="0" b="0"/>
                <wp:wrapNone/>
                <wp:docPr id="554" name="Graphic 554"/>
                <wp:cNvGraphicFramePr>
                  <a:graphicFrameLocks/>
                </wp:cNvGraphicFramePr>
                <a:graphic>
                  <a:graphicData uri="http://schemas.microsoft.com/office/word/2010/wordprocessingShape">
                    <wps:wsp>
                      <wps:cNvPr id="554" name="Graphic 55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470343pt;width:32.4pt;height:3.95pt;mso-position-horizontal-relative:page;mso-position-vertical-relative:paragraph;z-index:15846912" id="docshape448" coordorigin="1746,189" coordsize="648,79" path="m1809,268l1806,263,1789,238,1786,234,1791,232,1794,229,1797,224,1799,222,1800,218,1800,205,1800,203,1798,199,1788,191,1784,190,1784,210,1784,218,1782,220,1777,223,1774,224,1763,224,1763,203,1773,203,1777,204,1782,207,1784,210,1784,190,1780,189,1746,189,1746,268,1763,268,1763,238,1772,238,1791,268,1809,268xm1871,189l1825,189,1825,268,1871,268,1871,254,1842,254,1842,234,1869,234,1869,220,1842,220,1842,203,1871,203,1871,189xm1978,189l1955,189,1935,249,1935,249,1916,189,1894,189,1894,268,1909,268,1909,227,1907,206,1908,206,1927,268,1942,268,1962,206,1963,206,1962,222,1962,268,1978,268,1978,189xm2049,189l2004,189,2004,268,2049,268,2049,254,2021,254,2021,234,2047,234,2047,220,2021,220,2021,203,2049,203,2049,189xm2156,189l2133,189,2114,249,2113,249,2095,189,2072,189,2072,268,2087,268,2087,227,2086,206,2086,206,2105,268,2121,268,2141,206,2141,206,2141,222,2141,268,2156,268,2156,189xm2241,240l2239,236,2238,234,2235,230,2231,228,2227,227,2227,226,2230,226,2233,224,2235,221,2237,218,2239,214,2239,203,2239,202,2236,197,2226,191,2223,190,2223,237,2223,247,2222,250,2218,253,2214,254,2199,254,2199,234,2219,234,2223,237,2223,190,2222,190,2222,208,2222,215,2220,217,2216,220,2213,221,2199,221,2199,203,2213,203,2216,204,2220,206,2222,208,2222,190,2218,189,2182,189,2182,268,2221,268,2228,266,2238,258,2240,254,2241,252,2241,240xm2308,189l2263,189,2263,268,2308,268,2308,254,2279,254,2279,234,2306,234,2306,220,2279,220,2279,203,2308,203,2308,189xm2394,268l2390,263,2385,255,2373,238,2371,234,2375,232,2379,229,2382,224,2384,222,2385,218,2385,205,2384,203,2383,199,2372,191,2368,190,2368,210,2368,218,2367,220,2362,223,2358,224,2348,224,2348,203,2358,203,2362,204,2367,207,2368,210,2368,190,2365,189,2331,189,2331,268,2348,268,2348,238,2357,238,2375,268,2394,268xe" filled="true" fillcolor="#000000" stroked="false">
                <v:path arrowok="t"/>
                <v:fill type="solid"/>
                <w10:wrap type="none"/>
              </v:shape>
            </w:pict>
          </mc:Fallback>
        </mc:AlternateContent>
      </w:r>
      <w:r>
        <w:rPr>
          <w:rFonts w:ascii="Arial Black" w:hAnsi="Arial Black"/>
          <w:position w:val="-1"/>
          <w:sz w:val="28"/>
        </w:rPr>
        <w:t>» </w:t>
      </w:r>
      <w:r>
        <w:rPr>
          <w:rFonts w:ascii="Arial Black" w:hAnsi="Arial Black"/>
          <w:sz w:val="17"/>
        </w:rPr>
        <w:t>NYSE:</w:t>
      </w:r>
      <w:r>
        <w:rPr>
          <w:rFonts w:ascii="Arial Black" w:hAnsi="Arial Black"/>
          <w:spacing w:val="-18"/>
          <w:sz w:val="17"/>
        </w:rPr>
        <w:t> </w:t>
      </w:r>
      <w:r>
        <w:rPr>
          <w:rFonts w:ascii="Arial MT" w:hAnsi="Arial MT"/>
          <w:sz w:val="17"/>
        </w:rPr>
        <w:t>The</w:t>
      </w:r>
      <w:r>
        <w:rPr>
          <w:rFonts w:ascii="Arial MT" w:hAnsi="Arial MT"/>
          <w:spacing w:val="-9"/>
          <w:sz w:val="17"/>
        </w:rPr>
        <w:t> </w:t>
      </w:r>
      <w:r>
        <w:rPr>
          <w:rFonts w:ascii="Arial MT" w:hAnsi="Arial MT"/>
          <w:sz w:val="17"/>
        </w:rPr>
        <w:t>NYSE</w:t>
      </w:r>
      <w:r>
        <w:rPr>
          <w:rFonts w:ascii="Arial MT" w:hAnsi="Arial MT"/>
          <w:spacing w:val="-9"/>
          <w:sz w:val="17"/>
        </w:rPr>
        <w:t> </w:t>
      </w:r>
      <w:r>
        <w:rPr>
          <w:rFonts w:ascii="Arial MT" w:hAnsi="Arial MT"/>
          <w:sz w:val="17"/>
        </w:rPr>
        <w:t>is</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oldest</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largest</w:t>
      </w:r>
      <w:r>
        <w:rPr>
          <w:rFonts w:ascii="Arial MT" w:hAnsi="Arial MT"/>
          <w:spacing w:val="-9"/>
          <w:sz w:val="17"/>
        </w:rPr>
        <w:t> </w:t>
      </w:r>
      <w:r>
        <w:rPr>
          <w:rFonts w:ascii="Arial MT" w:hAnsi="Arial MT"/>
          <w:sz w:val="17"/>
        </w:rPr>
        <w:t>stock</w:t>
      </w:r>
      <w:r>
        <w:rPr>
          <w:rFonts w:ascii="Arial MT" w:hAnsi="Arial MT"/>
          <w:spacing w:val="-9"/>
          <w:sz w:val="17"/>
        </w:rPr>
        <w:t> </w:t>
      </w:r>
      <w:r>
        <w:rPr>
          <w:rFonts w:ascii="Arial MT" w:hAnsi="Arial MT"/>
          <w:sz w:val="17"/>
        </w:rPr>
        <w:t>exchange</w:t>
      </w:r>
      <w:r>
        <w:rPr>
          <w:rFonts w:ascii="Arial MT" w:hAnsi="Arial MT"/>
          <w:spacing w:val="-9"/>
          <w:sz w:val="17"/>
        </w:rPr>
        <w:t> </w:t>
      </w:r>
      <w:r>
        <w:rPr>
          <w:rFonts w:ascii="Arial MT" w:hAnsi="Arial MT"/>
          <w:sz w:val="17"/>
        </w:rPr>
        <w:t>in</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United</w:t>
      </w:r>
      <w:r>
        <w:rPr>
          <w:rFonts w:ascii="Arial MT" w:hAnsi="Arial MT"/>
          <w:spacing w:val="-9"/>
          <w:sz w:val="17"/>
        </w:rPr>
        <w:t> </w:t>
      </w:r>
      <w:r>
        <w:rPr>
          <w:rFonts w:ascii="Arial MT" w:hAnsi="Arial MT"/>
          <w:sz w:val="17"/>
        </w:rPr>
        <w:t>States.</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NYSE</w:t>
      </w:r>
      <w:r>
        <w:rPr>
          <w:rFonts w:ascii="Arial MT" w:hAnsi="Arial MT"/>
          <w:spacing w:val="-9"/>
          <w:sz w:val="17"/>
        </w:rPr>
        <w:t> </w:t>
      </w:r>
      <w:r>
        <w:rPr>
          <w:rFonts w:ascii="Arial MT" w:hAnsi="Arial MT"/>
          <w:sz w:val="17"/>
        </w:rPr>
        <w:t>is </w:t>
      </w:r>
      <w:r>
        <w:rPr>
          <w:rFonts w:ascii="Arial MT" w:hAnsi="Arial MT"/>
          <w:spacing w:val="-2"/>
          <w:w w:val="105"/>
          <w:sz w:val="17"/>
        </w:rPr>
        <w:t>responsible</w:t>
      </w:r>
      <w:r>
        <w:rPr>
          <w:rFonts w:ascii="Arial MT" w:hAnsi="Arial MT"/>
          <w:spacing w:val="-12"/>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listing</w:t>
      </w:r>
      <w:r>
        <w:rPr>
          <w:rFonts w:ascii="Arial MT" w:hAnsi="Arial MT"/>
          <w:spacing w:val="-12"/>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setting</w:t>
      </w:r>
      <w:r>
        <w:rPr>
          <w:rFonts w:ascii="Arial MT" w:hAnsi="Arial MT"/>
          <w:spacing w:val="-11"/>
          <w:w w:val="105"/>
          <w:sz w:val="17"/>
        </w:rPr>
        <w:t> </w:t>
      </w:r>
      <w:r>
        <w:rPr>
          <w:rFonts w:ascii="Arial MT" w:hAnsi="Arial MT"/>
          <w:spacing w:val="-2"/>
          <w:w w:val="105"/>
          <w:sz w:val="17"/>
        </w:rPr>
        <w:t>exchange</w:t>
      </w:r>
      <w:r>
        <w:rPr>
          <w:rFonts w:ascii="Arial MT" w:hAnsi="Arial MT"/>
          <w:spacing w:val="-12"/>
          <w:w w:val="105"/>
          <w:sz w:val="17"/>
        </w:rPr>
        <w:t> </w:t>
      </w:r>
      <w:r>
        <w:rPr>
          <w:rFonts w:ascii="Arial MT" w:hAnsi="Arial MT"/>
          <w:spacing w:val="-2"/>
          <w:w w:val="105"/>
          <w:sz w:val="17"/>
        </w:rPr>
        <w:t>policies,</w:t>
      </w:r>
      <w:r>
        <w:rPr>
          <w:rFonts w:ascii="Arial MT" w:hAnsi="Arial MT"/>
          <w:spacing w:val="-10"/>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supervising</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exchange</w:t>
      </w:r>
      <w:r>
        <w:rPr>
          <w:rFonts w:ascii="Arial MT" w:hAnsi="Arial MT"/>
          <w:spacing w:val="-12"/>
          <w:w w:val="105"/>
          <w:sz w:val="17"/>
        </w:rPr>
        <w:t> </w:t>
      </w:r>
      <w:r>
        <w:rPr>
          <w:rFonts w:ascii="Arial MT" w:hAnsi="Arial MT"/>
          <w:spacing w:val="-2"/>
          <w:w w:val="105"/>
          <w:sz w:val="17"/>
        </w:rPr>
        <w:t>and</w:t>
      </w:r>
    </w:p>
    <w:p>
      <w:pPr>
        <w:spacing w:before="48"/>
        <w:ind w:left="1978" w:right="0" w:firstLine="0"/>
        <w:jc w:val="left"/>
        <w:rPr>
          <w:rFonts w:ascii="Arial MT"/>
          <w:sz w:val="17"/>
        </w:rPr>
      </w:pPr>
      <w:r>
        <w:rPr>
          <w:rFonts w:ascii="Arial MT"/>
          <w:spacing w:val="-4"/>
          <w:w w:val="105"/>
          <w:sz w:val="17"/>
        </w:rPr>
        <w:t>member</w:t>
      </w:r>
      <w:r>
        <w:rPr>
          <w:rFonts w:ascii="Arial MT"/>
          <w:spacing w:val="-2"/>
          <w:w w:val="105"/>
          <w:sz w:val="17"/>
        </w:rPr>
        <w:t> </w:t>
      </w:r>
      <w:r>
        <w:rPr>
          <w:rFonts w:ascii="Arial MT"/>
          <w:spacing w:val="-4"/>
          <w:w w:val="105"/>
          <w:sz w:val="17"/>
        </w:rPr>
        <w:t>firms.</w:t>
      </w:r>
      <w:r>
        <w:rPr>
          <w:rFonts w:ascii="Arial MT"/>
          <w:spacing w:val="-2"/>
          <w:w w:val="105"/>
          <w:sz w:val="17"/>
        </w:rPr>
        <w:t> </w:t>
      </w:r>
      <w:r>
        <w:rPr>
          <w:rFonts w:ascii="Arial MT"/>
          <w:spacing w:val="-4"/>
          <w:w w:val="105"/>
          <w:sz w:val="17"/>
        </w:rPr>
        <w:t>The</w:t>
      </w:r>
      <w:r>
        <w:rPr>
          <w:rFonts w:ascii="Arial MT"/>
          <w:spacing w:val="-2"/>
          <w:w w:val="105"/>
          <w:sz w:val="17"/>
        </w:rPr>
        <w:t> </w:t>
      </w:r>
      <w:r>
        <w:rPr>
          <w:rFonts w:ascii="Arial MT"/>
          <w:spacing w:val="-4"/>
          <w:w w:val="105"/>
          <w:sz w:val="17"/>
        </w:rPr>
        <w:t>NYSE</w:t>
      </w:r>
      <w:r>
        <w:rPr>
          <w:rFonts w:ascii="Arial MT"/>
          <w:spacing w:val="-2"/>
          <w:w w:val="105"/>
          <w:sz w:val="17"/>
        </w:rPr>
        <w:t> </w:t>
      </w:r>
      <w:r>
        <w:rPr>
          <w:rFonts w:ascii="Arial MT"/>
          <w:spacing w:val="-4"/>
          <w:w w:val="105"/>
          <w:sz w:val="17"/>
        </w:rPr>
        <w:t>has</w:t>
      </w:r>
      <w:r>
        <w:rPr>
          <w:rFonts w:ascii="Arial MT"/>
          <w:spacing w:val="-2"/>
          <w:w w:val="105"/>
          <w:sz w:val="17"/>
        </w:rPr>
        <w:t> </w:t>
      </w:r>
      <w:r>
        <w:rPr>
          <w:rFonts w:ascii="Arial MT"/>
          <w:spacing w:val="-4"/>
          <w:w w:val="105"/>
          <w:sz w:val="17"/>
        </w:rPr>
        <w:t>the</w:t>
      </w:r>
      <w:r>
        <w:rPr>
          <w:rFonts w:ascii="Arial MT"/>
          <w:spacing w:val="-2"/>
          <w:w w:val="105"/>
          <w:sz w:val="17"/>
        </w:rPr>
        <w:t> </w:t>
      </w:r>
      <w:r>
        <w:rPr>
          <w:rFonts w:ascii="Arial MT"/>
          <w:spacing w:val="-4"/>
          <w:w w:val="105"/>
          <w:sz w:val="17"/>
        </w:rPr>
        <w:t>power</w:t>
      </w:r>
      <w:r>
        <w:rPr>
          <w:rFonts w:ascii="Arial MT"/>
          <w:spacing w:val="-2"/>
          <w:w w:val="105"/>
          <w:sz w:val="17"/>
        </w:rPr>
        <w:t> </w:t>
      </w:r>
      <w:r>
        <w:rPr>
          <w:rFonts w:ascii="Arial MT"/>
          <w:spacing w:val="-4"/>
          <w:w w:val="105"/>
          <w:sz w:val="17"/>
        </w:rPr>
        <w:t>to</w:t>
      </w:r>
      <w:r>
        <w:rPr>
          <w:rFonts w:ascii="Arial MT"/>
          <w:spacing w:val="-2"/>
          <w:w w:val="105"/>
          <w:sz w:val="17"/>
        </w:rPr>
        <w:t> </w:t>
      </w:r>
      <w:r>
        <w:rPr>
          <w:rFonts w:ascii="Arial MT"/>
          <w:spacing w:val="-4"/>
          <w:w w:val="105"/>
          <w:sz w:val="17"/>
        </w:rPr>
        <w:t>take</w:t>
      </w:r>
      <w:r>
        <w:rPr>
          <w:rFonts w:ascii="Arial MT"/>
          <w:spacing w:val="-2"/>
          <w:w w:val="105"/>
          <w:sz w:val="17"/>
        </w:rPr>
        <w:t> </w:t>
      </w:r>
      <w:r>
        <w:rPr>
          <w:rFonts w:ascii="Arial MT"/>
          <w:spacing w:val="-4"/>
          <w:w w:val="105"/>
          <w:sz w:val="17"/>
        </w:rPr>
        <w:t>disciplinary</w:t>
      </w:r>
      <w:r>
        <w:rPr>
          <w:rFonts w:ascii="Arial MT"/>
          <w:spacing w:val="-2"/>
          <w:w w:val="105"/>
          <w:sz w:val="17"/>
        </w:rPr>
        <w:t> </w:t>
      </w:r>
      <w:r>
        <w:rPr>
          <w:rFonts w:ascii="Arial MT"/>
          <w:spacing w:val="-4"/>
          <w:w w:val="105"/>
          <w:sz w:val="17"/>
        </w:rPr>
        <w:t>action</w:t>
      </w:r>
      <w:r>
        <w:rPr>
          <w:rFonts w:ascii="Arial MT"/>
          <w:spacing w:val="-1"/>
          <w:w w:val="105"/>
          <w:sz w:val="17"/>
        </w:rPr>
        <w:t> </w:t>
      </w:r>
      <w:r>
        <w:rPr>
          <w:rFonts w:ascii="Arial MT"/>
          <w:spacing w:val="-4"/>
          <w:w w:val="105"/>
          <w:sz w:val="17"/>
        </w:rPr>
        <w:t>against</w:t>
      </w:r>
      <w:r>
        <w:rPr>
          <w:rFonts w:ascii="Arial MT"/>
          <w:spacing w:val="-2"/>
          <w:w w:val="105"/>
          <w:sz w:val="17"/>
        </w:rPr>
        <w:t> </w:t>
      </w:r>
      <w:r>
        <w:rPr>
          <w:rFonts w:ascii="Arial MT"/>
          <w:spacing w:val="-4"/>
          <w:w w:val="105"/>
          <w:sz w:val="17"/>
        </w:rPr>
        <w:t>member</w:t>
      </w:r>
      <w:r>
        <w:rPr>
          <w:rFonts w:ascii="Arial MT"/>
          <w:spacing w:val="-2"/>
          <w:w w:val="105"/>
          <w:sz w:val="17"/>
        </w:rPr>
        <w:t> </w:t>
      </w:r>
      <w:r>
        <w:rPr>
          <w:rFonts w:ascii="Arial MT"/>
          <w:spacing w:val="-4"/>
          <w:w w:val="105"/>
          <w:sz w:val="17"/>
        </w:rPr>
        <w:t>firms.</w:t>
      </w:r>
    </w:p>
    <w:p>
      <w:pPr>
        <w:spacing w:line="216" w:lineRule="auto" w:before="45"/>
        <w:ind w:left="1978" w:right="0" w:hanging="294"/>
        <w:jc w:val="left"/>
        <w:rPr>
          <w:rFonts w:ascii="Arial MT" w:hAnsi="Arial MT"/>
          <w:sz w:val="17"/>
        </w:rPr>
      </w:pPr>
      <w:r>
        <w:rPr>
          <w:rFonts w:ascii="Arial Black" w:hAnsi="Arial Black"/>
          <w:spacing w:val="-6"/>
          <w:position w:val="-1"/>
          <w:sz w:val="28"/>
        </w:rPr>
        <w:t>»</w:t>
      </w:r>
      <w:r>
        <w:rPr>
          <w:rFonts w:ascii="Arial Black" w:hAnsi="Arial Black"/>
          <w:spacing w:val="-17"/>
          <w:position w:val="-1"/>
          <w:sz w:val="28"/>
        </w:rPr>
        <w:t> </w:t>
      </w:r>
      <w:r>
        <w:rPr>
          <w:rFonts w:ascii="Arial Black" w:hAnsi="Arial Black"/>
          <w:spacing w:val="-6"/>
          <w:sz w:val="17"/>
        </w:rPr>
        <w:t>Chicago</w:t>
      </w:r>
      <w:r>
        <w:rPr>
          <w:rFonts w:ascii="Arial Black" w:hAnsi="Arial Black"/>
          <w:spacing w:val="-18"/>
          <w:sz w:val="17"/>
        </w:rPr>
        <w:t> </w:t>
      </w:r>
      <w:r>
        <w:rPr>
          <w:rFonts w:ascii="Arial Black" w:hAnsi="Arial Black"/>
          <w:spacing w:val="-6"/>
          <w:sz w:val="17"/>
        </w:rPr>
        <w:t>Board</w:t>
      </w:r>
      <w:r>
        <w:rPr>
          <w:rFonts w:ascii="Arial Black" w:hAnsi="Arial Black"/>
          <w:spacing w:val="-18"/>
          <w:sz w:val="17"/>
        </w:rPr>
        <w:t> </w:t>
      </w:r>
      <w:r>
        <w:rPr>
          <w:rFonts w:ascii="Arial Black" w:hAnsi="Arial Black"/>
          <w:spacing w:val="-6"/>
          <w:sz w:val="17"/>
        </w:rPr>
        <w:t>Options</w:t>
      </w:r>
      <w:r>
        <w:rPr>
          <w:rFonts w:ascii="Arial Black" w:hAnsi="Arial Black"/>
          <w:spacing w:val="-18"/>
          <w:sz w:val="17"/>
        </w:rPr>
        <w:t> </w:t>
      </w:r>
      <w:r>
        <w:rPr>
          <w:rFonts w:ascii="Arial Black" w:hAnsi="Arial Black"/>
          <w:spacing w:val="-6"/>
          <w:sz w:val="17"/>
        </w:rPr>
        <w:t>Exchange</w:t>
      </w:r>
      <w:r>
        <w:rPr>
          <w:rFonts w:ascii="Arial Black" w:hAnsi="Arial Black"/>
          <w:spacing w:val="-18"/>
          <w:sz w:val="17"/>
        </w:rPr>
        <w:t> </w:t>
      </w:r>
      <w:r>
        <w:rPr>
          <w:rFonts w:ascii="Arial Black" w:hAnsi="Arial Black"/>
          <w:spacing w:val="-6"/>
          <w:sz w:val="17"/>
        </w:rPr>
        <w:t>(CBOE):</w:t>
      </w:r>
      <w:r>
        <w:rPr>
          <w:rFonts w:ascii="Arial Black" w:hAnsi="Arial Black"/>
          <w:spacing w:val="-19"/>
          <w:sz w:val="17"/>
        </w:rPr>
        <w:t> </w:t>
      </w:r>
      <w:r>
        <w:rPr>
          <w:rFonts w:ascii="Arial MT" w:hAnsi="Arial MT"/>
          <w:spacing w:val="-6"/>
          <w:sz w:val="17"/>
        </w:rPr>
        <w:t>The</w:t>
      </w:r>
      <w:r>
        <w:rPr>
          <w:rFonts w:ascii="Arial MT" w:hAnsi="Arial MT"/>
          <w:spacing w:val="-9"/>
          <w:sz w:val="17"/>
        </w:rPr>
        <w:t> </w:t>
      </w:r>
      <w:r>
        <w:rPr>
          <w:rFonts w:ascii="Arial MT" w:hAnsi="Arial MT"/>
          <w:spacing w:val="-6"/>
          <w:sz w:val="17"/>
        </w:rPr>
        <w:t>CBOE</w:t>
      </w:r>
      <w:r>
        <w:rPr>
          <w:rFonts w:ascii="Arial MT" w:hAnsi="Arial MT"/>
          <w:spacing w:val="-9"/>
          <w:sz w:val="17"/>
        </w:rPr>
        <w:t> </w:t>
      </w:r>
      <w:r>
        <w:rPr>
          <w:rFonts w:ascii="Arial MT" w:hAnsi="Arial MT"/>
          <w:spacing w:val="-6"/>
          <w:sz w:val="17"/>
        </w:rPr>
        <w:t>is</w:t>
      </w:r>
      <w:r>
        <w:rPr>
          <w:rFonts w:ascii="Arial MT" w:hAnsi="Arial MT"/>
          <w:spacing w:val="-9"/>
          <w:sz w:val="17"/>
        </w:rPr>
        <w:t> </w:t>
      </w:r>
      <w:r>
        <w:rPr>
          <w:rFonts w:ascii="Arial MT" w:hAnsi="Arial MT"/>
          <w:spacing w:val="-6"/>
          <w:sz w:val="17"/>
        </w:rPr>
        <w:t>an</w:t>
      </w:r>
      <w:r>
        <w:rPr>
          <w:rFonts w:ascii="Arial MT" w:hAnsi="Arial MT"/>
          <w:spacing w:val="-9"/>
          <w:sz w:val="17"/>
        </w:rPr>
        <w:t> </w:t>
      </w:r>
      <w:r>
        <w:rPr>
          <w:rFonts w:ascii="Arial MT" w:hAnsi="Arial MT"/>
          <w:spacing w:val="-6"/>
          <w:sz w:val="17"/>
        </w:rPr>
        <w:t>exchange</w:t>
      </w:r>
      <w:r>
        <w:rPr>
          <w:rFonts w:ascii="Arial MT" w:hAnsi="Arial MT"/>
          <w:spacing w:val="-9"/>
          <w:sz w:val="17"/>
        </w:rPr>
        <w:t> </w:t>
      </w:r>
      <w:r>
        <w:rPr>
          <w:rFonts w:ascii="Arial MT" w:hAnsi="Arial MT"/>
          <w:spacing w:val="-6"/>
          <w:sz w:val="17"/>
        </w:rPr>
        <w:t>that</w:t>
      </w:r>
      <w:r>
        <w:rPr>
          <w:rFonts w:ascii="Arial MT" w:hAnsi="Arial MT"/>
          <w:spacing w:val="-9"/>
          <w:sz w:val="17"/>
        </w:rPr>
        <w:t> </w:t>
      </w:r>
      <w:r>
        <w:rPr>
          <w:rFonts w:ascii="Arial MT" w:hAnsi="Arial MT"/>
          <w:spacing w:val="-6"/>
          <w:sz w:val="17"/>
        </w:rPr>
        <w:t>makes</w:t>
      </w:r>
      <w:r>
        <w:rPr>
          <w:rFonts w:ascii="Arial MT" w:hAnsi="Arial MT"/>
          <w:spacing w:val="-9"/>
          <w:sz w:val="17"/>
        </w:rPr>
        <w:t> </w:t>
      </w:r>
      <w:r>
        <w:rPr>
          <w:rFonts w:ascii="Arial MT" w:hAnsi="Arial MT"/>
          <w:spacing w:val="-6"/>
          <w:sz w:val="17"/>
        </w:rPr>
        <w:t>and</w:t>
      </w:r>
      <w:r>
        <w:rPr>
          <w:rFonts w:ascii="Arial MT" w:hAnsi="Arial MT"/>
          <w:spacing w:val="-9"/>
          <w:sz w:val="17"/>
        </w:rPr>
        <w:t> </w:t>
      </w:r>
      <w:r>
        <w:rPr>
          <w:rFonts w:ascii="Arial MT" w:hAnsi="Arial MT"/>
          <w:spacing w:val="-6"/>
          <w:sz w:val="17"/>
        </w:rPr>
        <w:t>enforces </w:t>
      </w:r>
      <w:r>
        <w:rPr>
          <w:rFonts w:ascii="Arial MT" w:hAnsi="Arial MT"/>
          <w:sz w:val="17"/>
        </w:rPr>
        <w:t>options exchange rules.</w:t>
      </w:r>
    </w:p>
    <w:p>
      <w:pPr>
        <w:pStyle w:val="BodyText"/>
        <w:spacing w:before="160"/>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47424">
                <wp:simplePos x="0" y="0"/>
                <wp:positionH relativeFrom="page">
                  <wp:posOffset>1104902</wp:posOffset>
                </wp:positionH>
                <wp:positionV relativeFrom="paragraph">
                  <wp:posOffset>-63035</wp:posOffset>
                </wp:positionV>
                <wp:extent cx="419100" cy="419100"/>
                <wp:effectExtent l="0" t="0" r="0" b="0"/>
                <wp:wrapNone/>
                <wp:docPr id="555" name="Group 555"/>
                <wp:cNvGraphicFramePr>
                  <a:graphicFrameLocks/>
                </wp:cNvGraphicFramePr>
                <a:graphic>
                  <a:graphicData uri="http://schemas.microsoft.com/office/word/2010/wordprocessingGroup">
                    <wpg:wgp>
                      <wpg:cNvPr id="555" name="Group 555"/>
                      <wpg:cNvGrpSpPr/>
                      <wpg:grpSpPr>
                        <a:xfrm>
                          <a:off x="0" y="0"/>
                          <a:ext cx="419100" cy="419100"/>
                          <a:chExt cx="419100" cy="419100"/>
                        </a:xfrm>
                      </wpg:grpSpPr>
                      <wps:wsp>
                        <wps:cNvPr id="556" name="Graphic 55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57" name="Graphic 55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58" name="Graphic 55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63422pt;width:33pt;height:33pt;mso-position-horizontal-relative:page;mso-position-vertical-relative:paragraph;z-index:15847424" id="docshapegroup449" coordorigin="1740,-99" coordsize="660,660">
                <v:shape style="position:absolute;left:1740;top:-100;width:660;height:660" id="docshape450" coordorigin="1740,-99" coordsize="660,660" path="m2070,-99l1994,-91,1925,-66,1864,-27,1813,24,1774,86,1749,155,1740,231,1749,306,1774,376,1813,437,1864,488,1925,527,1994,552,2070,561,2146,552,2215,527,2276,488,2328,437,2366,376,2391,306,2400,231,2391,155,2366,86,2328,24,2276,-27,2215,-66,2146,-91,2070,-99xe" filled="true" fillcolor="#fff200" stroked="false">
                  <v:path arrowok="t"/>
                  <v:fill type="solid"/>
                </v:shape>
                <v:shape style="position:absolute;left:1907;top:20;width:300;height:403" id="docshape451" coordorigin="1908,21" coordsize="300,403" path="m1937,70l1928,63,1921,60,1918,59,1912,59,1908,64,1908,75,1912,80,1918,80,1921,80,1928,76,1937,70xm2011,29l2002,21,1980,21,1971,29,1971,57,2011,57,2011,40,2011,29xm2074,64l2069,59,2064,59,2059,60,2049,67,2045,70,2054,76,2061,80,2064,80,2069,80,2074,75,2074,64xm2207,179l2198,170,2187,170,2176,170,2167,179,2167,249,2161,255,2147,255,2142,249,2142,164,2133,155,2111,155,2102,164,2102,249,2096,255,2082,255,2076,249,2076,148,2067,139,2045,139,2036,148,2036,249,2031,255,2016,255,2011,249,2011,83,1971,83,1971,305,1980,351,2006,389,2043,414,2089,423,2135,414,2172,389,2198,351,2207,305,2207,179xe" filled="true" fillcolor="#ffffff" stroked="false">
                  <v:path arrowok="t"/>
                  <v:fill type="solid"/>
                </v:shape>
                <v:shape style="position:absolute;left:1740;top:-100;width:660;height:660" id="docshape452" coordorigin="1740,-99" coordsize="660,660" path="m2233,190l2229,172,2228,170,2219,158,2215,155,2211,152,2207,149,2207,179,2207,305,2198,351,2172,389,2135,414,2089,423,2043,414,2006,389,1980,351,1971,305,1971,95,1971,83,2011,83,2011,249,2016,255,2031,255,2036,249,2036,148,2045,139,2067,139,2076,148,2076,249,2082,255,2096,255,2102,249,2102,164,2111,155,2133,155,2142,164,2142,249,2147,255,2161,255,2167,249,2167,179,2176,170,2198,170,2207,179,2207,149,2205,148,2187,144,2178,144,2170,147,2161,152,2161,151,2154,142,2150,139,2147,137,2144,135,2133,130,2122,129,2113,129,2104,131,2096,137,2095,136,2088,127,2079,120,2075,118,2068,115,2056,114,2050,114,2044,115,2036,118,2036,95,2048,102,2057,106,2064,106,2078,103,2089,95,2089,95,2097,84,2097,83,2098,80,2099,71,2099,69,2098,60,2098,59,2097,57,2097,56,2089,44,2078,37,2074,36,2074,64,2074,75,2069,80,2064,80,2061,80,2054,76,2045,70,2049,67,2059,60,2064,59,2069,59,2074,64,2074,36,2064,34,2057,34,2048,37,2036,44,2036,40,2033,23,2031,21,2023,8,2011,0,2011,29,2011,57,1971,57,1971,44,1971,29,1980,21,2002,21,2011,29,2011,0,2009,-2,1991,-5,1973,-2,1959,8,1949,23,1945,40,1945,44,1937,39,1937,70,1928,76,1921,80,1918,80,1912,80,1908,75,1908,64,1912,59,1918,59,1922,60,1921,60,1928,63,1937,70,1937,39,1933,37,1925,34,1918,34,1904,37,1893,44,1885,56,1882,69,1882,71,1885,84,1893,95,1904,103,1918,106,1925,106,1933,102,1945,95,1945,305,1957,361,1987,407,2033,438,2089,449,2145,438,2166,423,2191,407,2221,361,2233,305,2233,190xm2400,231l2391,155,2381,125,2381,231,2372,302,2349,367,2312,425,2264,473,2206,510,2141,533,2070,541,1999,533,1934,510,1876,473,1828,425,1791,367,1768,302,1759,231,1768,160,1791,94,1828,37,1876,-12,1934,-48,1999,-72,2070,-80,2141,-72,2206,-48,2264,-12,2312,37,2349,94,2372,160,2381,231,2381,125,2366,86,2327,24,2276,-27,2215,-66,2175,-80,2146,-91,2070,-99,1994,-91,1925,-66,1864,-27,1813,24,1774,86,1749,155,1740,231,1749,306,1774,376,1813,437,1864,488,1925,527,1994,552,2070,561,2146,552,2175,541,2215,527,2276,488,2327,437,2366,376,2391,306,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7936">
                <wp:simplePos x="0" y="0"/>
                <wp:positionH relativeFrom="page">
                  <wp:posOffset>1108875</wp:posOffset>
                </wp:positionH>
                <wp:positionV relativeFrom="paragraph">
                  <wp:posOffset>433229</wp:posOffset>
                </wp:positionV>
                <wp:extent cx="411480" cy="50165"/>
                <wp:effectExtent l="0" t="0" r="0" b="0"/>
                <wp:wrapNone/>
                <wp:docPr id="559" name="Graphic 559"/>
                <wp:cNvGraphicFramePr>
                  <a:graphicFrameLocks/>
                </wp:cNvGraphicFramePr>
                <a:graphic>
                  <a:graphicData uri="http://schemas.microsoft.com/office/word/2010/wordprocessingShape">
                    <wps:wsp>
                      <wps:cNvPr id="559" name="Graphic 55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112564pt;width:32.4pt;height:3.95pt;mso-position-horizontal-relative:page;mso-position-vertical-relative:paragraph;z-index:15847936" id="docshape453" coordorigin="1746,682" coordsize="648,79" path="m1809,761l1806,756,1789,731,1786,727,1791,724,1794,722,1797,717,1799,714,1800,710,1800,698,1800,696,1798,692,1788,684,1784,683,1784,702,1784,710,1782,713,1777,716,1774,717,1763,717,1763,696,1773,696,1777,697,1782,700,1784,702,1784,683,1780,682,1746,682,1746,761,1763,761,1763,731,1772,731,1791,761,1809,761xm1871,682l1825,682,1825,761,1871,761,1871,747,1842,747,1842,727,1869,727,1869,713,1842,713,1842,696,1871,696,1871,682xm1978,682l1955,682,1935,742,1935,742,1916,682,1894,682,1894,761,1909,761,1909,720,1907,699,1908,699,1927,761,1942,761,1962,699,1963,699,1962,715,1962,761,1978,761,1978,682xm2049,682l2004,682,2004,761,2049,761,2049,747,2021,747,2021,727,2047,727,2047,713,2021,713,2021,696,2049,696,2049,682xm2156,682l2133,682,2114,742,2113,742,2095,682,2072,682,2072,761,2087,761,2087,720,2086,699,2086,699,2105,761,2121,761,2141,699,2141,699,2141,715,2141,761,2156,761,2156,682xm2241,733l2239,729,2238,727,2235,723,2231,721,2227,720,2227,719,2230,718,2233,717,2235,713,2237,711,2239,707,2239,696,2239,695,2236,690,2226,684,2223,683,2223,730,2223,740,2222,743,2218,746,2214,747,2199,747,2199,727,2219,727,2223,730,2223,683,2222,683,2222,701,2222,708,2220,710,2216,713,2213,713,2199,713,2199,696,2213,696,2216,697,2220,699,2222,701,2222,683,2218,682,2182,682,2182,761,2221,761,2228,759,2238,751,2240,747,2241,745,2241,733xm2308,682l2263,682,2263,761,2308,761,2308,747,2279,747,2279,727,2306,727,2306,713,2279,713,2279,696,2308,696,2308,682xm2394,761l2390,756,2385,748,2373,731,2371,727,2375,724,2379,722,2382,717,2384,714,2385,710,2385,698,2384,696,2383,692,2372,684,2368,683,2368,702,2368,710,2367,713,2362,716,2358,717,2348,717,2348,696,2358,696,2362,697,2367,700,2368,702,2368,683,2365,682,2331,682,2331,761,2348,761,2348,731,2357,731,2375,761,2394,761xe" filled="true" fillcolor="#000000" stroked="false">
                <v:path arrowok="t"/>
                <v:fill type="solid"/>
                <w10:wrap type="none"/>
              </v:shape>
            </w:pict>
          </mc:Fallback>
        </mc:AlternateContent>
      </w:r>
      <w:r>
        <w:rPr>
          <w:w w:val="120"/>
        </w:rPr>
        <w:t>Although SROs may be independent, they work together creating and enforcing rules. FINRA and NYSE</w:t>
      </w:r>
      <w:r>
        <w:rPr>
          <w:spacing w:val="-1"/>
          <w:w w:val="120"/>
        </w:rPr>
        <w:t> </w:t>
      </w:r>
      <w:r>
        <w:rPr>
          <w:w w:val="120"/>
        </w:rPr>
        <w:t>can</w:t>
      </w:r>
      <w:r>
        <w:rPr>
          <w:spacing w:val="-1"/>
          <w:w w:val="120"/>
        </w:rPr>
        <w:t> </w:t>
      </w:r>
      <w:r>
        <w:rPr>
          <w:w w:val="120"/>
        </w:rPr>
        <w:t>fine,</w:t>
      </w:r>
      <w:r>
        <w:rPr>
          <w:spacing w:val="-1"/>
          <w:w w:val="120"/>
        </w:rPr>
        <w:t> </w:t>
      </w:r>
      <w:r>
        <w:rPr>
          <w:w w:val="120"/>
        </w:rPr>
        <w:t>suspend,</w:t>
      </w:r>
      <w:r>
        <w:rPr>
          <w:spacing w:val="-1"/>
          <w:w w:val="120"/>
        </w:rPr>
        <w:t> </w:t>
      </w:r>
      <w:r>
        <w:rPr>
          <w:w w:val="120"/>
        </w:rPr>
        <w:t>censure</w:t>
      </w:r>
      <w:r>
        <w:rPr>
          <w:spacing w:val="-1"/>
          <w:w w:val="120"/>
        </w:rPr>
        <w:t> </w:t>
      </w:r>
      <w:r>
        <w:rPr>
          <w:w w:val="120"/>
        </w:rPr>
        <w:t>(reprimand),</w:t>
      </w:r>
      <w:r>
        <w:rPr>
          <w:spacing w:val="-1"/>
          <w:w w:val="120"/>
        </w:rPr>
        <w:t> </w:t>
      </w:r>
      <w:r>
        <w:rPr>
          <w:w w:val="120"/>
        </w:rPr>
        <w:t>and</w:t>
      </w:r>
      <w:r>
        <w:rPr>
          <w:spacing w:val="-1"/>
          <w:w w:val="120"/>
        </w:rPr>
        <w:t> </w:t>
      </w:r>
      <w:r>
        <w:rPr>
          <w:w w:val="120"/>
        </w:rPr>
        <w:t>expel</w:t>
      </w:r>
      <w:r>
        <w:rPr>
          <w:spacing w:val="-1"/>
          <w:w w:val="120"/>
        </w:rPr>
        <w:t> </w:t>
      </w:r>
      <w:r>
        <w:rPr>
          <w:w w:val="120"/>
        </w:rPr>
        <w:t>members;</w:t>
      </w:r>
      <w:r>
        <w:rPr>
          <w:spacing w:val="-1"/>
          <w:w w:val="120"/>
        </w:rPr>
        <w:t> </w:t>
      </w:r>
      <w:r>
        <w:rPr>
          <w:w w:val="120"/>
        </w:rPr>
        <w:t>however,</w:t>
      </w:r>
      <w:r>
        <w:rPr>
          <w:spacing w:val="-1"/>
          <w:w w:val="120"/>
        </w:rPr>
        <w:t> </w:t>
      </w:r>
      <w:r>
        <w:rPr>
          <w:w w:val="120"/>
        </w:rPr>
        <w:t>the</w:t>
      </w:r>
      <w:r>
        <w:rPr>
          <w:spacing w:val="-1"/>
          <w:w w:val="120"/>
        </w:rPr>
        <w:t> </w:t>
      </w:r>
      <w:r>
        <w:rPr>
          <w:w w:val="120"/>
        </w:rPr>
        <w:t>FINRA</w:t>
      </w:r>
      <w:r>
        <w:rPr>
          <w:spacing w:val="-1"/>
          <w:w w:val="120"/>
        </w:rPr>
        <w:t> </w:t>
      </w:r>
      <w:r>
        <w:rPr>
          <w:w w:val="120"/>
        </w:rPr>
        <w:t>and</w:t>
      </w:r>
      <w:r>
        <w:rPr>
          <w:spacing w:val="-1"/>
          <w:w w:val="120"/>
        </w:rPr>
        <w:t> </w:t>
      </w:r>
      <w:r>
        <w:rPr>
          <w:w w:val="120"/>
        </w:rPr>
        <w:t>NYSE can’t imprison members who violate the rules and regulations.</w:t>
      </w:r>
    </w:p>
    <w:p>
      <w:pPr>
        <w:pStyle w:val="BodyText"/>
        <w:spacing w:before="12"/>
      </w:pPr>
    </w:p>
    <w:p>
      <w:pPr>
        <w:pStyle w:val="BodyText"/>
        <w:spacing w:line="307" w:lineRule="auto" w:before="1"/>
        <w:ind w:left="1560" w:right="177" w:hanging="1"/>
        <w:jc w:val="both"/>
      </w:pPr>
      <w:r>
        <w:rPr/>
        <mc:AlternateContent>
          <mc:Choice Requires="wps">
            <w:drawing>
              <wp:anchor distT="0" distB="0" distL="0" distR="0" allowOverlap="1" layoutInCell="1" locked="0" behindDoc="0" simplePos="0" relativeHeight="15848448">
                <wp:simplePos x="0" y="0"/>
                <wp:positionH relativeFrom="page">
                  <wp:posOffset>1104900</wp:posOffset>
                </wp:positionH>
                <wp:positionV relativeFrom="paragraph">
                  <wp:posOffset>18702</wp:posOffset>
                </wp:positionV>
                <wp:extent cx="419100" cy="419100"/>
                <wp:effectExtent l="0" t="0" r="0" b="0"/>
                <wp:wrapNone/>
                <wp:docPr id="560" name="Group 560"/>
                <wp:cNvGraphicFramePr>
                  <a:graphicFrameLocks/>
                </wp:cNvGraphicFramePr>
                <a:graphic>
                  <a:graphicData uri="http://schemas.microsoft.com/office/word/2010/wordprocessingGroup">
                    <wpg:wgp>
                      <wpg:cNvPr id="560" name="Group 560"/>
                      <wpg:cNvGrpSpPr/>
                      <wpg:grpSpPr>
                        <a:xfrm>
                          <a:off x="0" y="0"/>
                          <a:ext cx="419100" cy="419100"/>
                          <a:chExt cx="419100" cy="419100"/>
                        </a:xfrm>
                      </wpg:grpSpPr>
                      <wps:wsp>
                        <wps:cNvPr id="561" name="Graphic 56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562" name="Image 562"/>
                          <pic:cNvPicPr/>
                        </pic:nvPicPr>
                        <pic:blipFill>
                          <a:blip r:embed="rId94" cstate="print"/>
                          <a:stretch>
                            <a:fillRect/>
                          </a:stretch>
                        </pic:blipFill>
                        <pic:spPr>
                          <a:xfrm>
                            <a:off x="118691" y="90423"/>
                            <a:ext cx="181726" cy="254406"/>
                          </a:xfrm>
                          <a:prstGeom prst="rect">
                            <a:avLst/>
                          </a:prstGeom>
                        </pic:spPr>
                      </pic:pic>
                      <wps:wsp>
                        <wps:cNvPr id="563" name="Graphic 56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72671pt;width:33pt;height:33pt;mso-position-horizontal-relative:page;mso-position-vertical-relative:paragraph;z-index:15848448" id="docshapegroup454" coordorigin="1740,29" coordsize="660,660">
                <v:shape style="position:absolute;left:1740;top:29;width:660;height:660" id="docshape455" coordorigin="1740,29" coordsize="660,660" path="m2070,29l1994,38,1925,63,1864,102,1813,153,1774,214,1749,284,1740,359,1749,435,1774,505,1813,566,1864,617,1925,656,1994,681,2070,689,2146,681,2215,656,2276,617,2327,566,2366,505,2391,435,2400,359,2391,284,2366,214,2327,153,2276,102,2215,63,2146,38,2070,29xe" filled="true" fillcolor="#fff200" stroked="false">
                  <v:path arrowok="t"/>
                  <v:fill type="solid"/>
                </v:shape>
                <v:shape style="position:absolute;left:1926;top:171;width:287;height:401" type="#_x0000_t75" id="docshape456" stroked="false">
                  <v:imagedata r:id="rId94" o:title=""/>
                </v:shape>
                <v:shape style="position:absolute;left:1740;top:29;width:660;height:660" id="docshape457" coordorigin="1740,29" coordsize="660,660" path="m2239,315l2236,282,2226,250,2213,226,2213,315,2210,346,2200,375,2184,402,2162,424,2159,426,2152,432,2142,442,2134,457,2134,458,2134,458,2133,458,2133,541,2070,572,2008,541,2133,541,2133,458,2129,458,2129,484,2129,486,2129,515,2012,515,2012,484,2129,484,2129,458,2007,458,2003,445,1996,437,1987,431,1962,408,1943,380,1931,349,1927,315,1938,259,1969,214,2014,183,2070,172,2126,183,2171,214,2202,259,2213,315,2213,226,2211,221,2190,195,2164,174,2159,172,2135,159,2103,149,2070,146,2004,159,1950,195,1914,249,1901,315,1906,355,1920,392,1942,425,1972,453,1974,454,1985,460,1986,481,1986,484,1986,552,1991,562,2065,599,2075,599,2128,572,2149,562,2155,552,2155,541,2155,515,2155,486,2155,484,2156,484,2158,469,2163,458,2163,458,2169,451,2173,448,2179,444,2205,417,2223,386,2235,352,2239,315xm2400,359l2391,284,2381,254,2381,359,2372,431,2349,496,2312,554,2264,602,2206,638,2141,662,2070,670,1999,662,1934,638,1876,602,1828,554,1791,496,1768,431,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8960">
                <wp:simplePos x="0" y="0"/>
                <wp:positionH relativeFrom="page">
                  <wp:posOffset>1258824</wp:posOffset>
                </wp:positionH>
                <wp:positionV relativeFrom="paragraph">
                  <wp:posOffset>514993</wp:posOffset>
                </wp:positionV>
                <wp:extent cx="111760" cy="50165"/>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50659pt;width:8.8pt;height:3.95pt;mso-position-horizontal-relative:page;mso-position-vertical-relative:paragraph;z-index:15848960" id="docshape458" coordorigin="1982,811" coordsize="176,79" path="m2042,811l1982,811,1982,825,2004,825,2004,890,2020,890,2020,825,2042,825,2042,811xm2077,811l2060,811,2060,890,2077,890,2077,811xm2158,827l2157,825,2155,821,2145,813,2141,812,2141,832,2141,840,2140,843,2134,847,2131,848,2120,848,2120,825,2132,825,2135,826,2140,829,2141,832,2141,812,2138,811,2103,811,2103,889,2120,889,2120,862,2137,862,2144,859,2155,850,2156,848,2158,844,2158,827xe" filled="true" fillcolor="#000000" stroked="false">
                <v:path arrowok="t"/>
                <v:fill type="solid"/>
                <w10:wrap type="none"/>
              </v:shape>
            </w:pict>
          </mc:Fallback>
        </mc:AlternateContent>
      </w:r>
      <w:r>
        <w:rPr>
          <w:w w:val="120"/>
        </w:rPr>
        <w:t>Look</w:t>
      </w:r>
      <w:r>
        <w:rPr>
          <w:spacing w:val="-9"/>
          <w:w w:val="120"/>
        </w:rPr>
        <w:t> </w:t>
      </w:r>
      <w:r>
        <w:rPr>
          <w:w w:val="120"/>
        </w:rPr>
        <w:t>at</w:t>
      </w:r>
      <w:r>
        <w:rPr>
          <w:spacing w:val="-9"/>
          <w:w w:val="120"/>
        </w:rPr>
        <w:t> </w:t>
      </w:r>
      <w:r>
        <w:rPr>
          <w:w w:val="120"/>
        </w:rPr>
        <w:t>SIE</w:t>
      </w:r>
      <w:r>
        <w:rPr>
          <w:spacing w:val="-9"/>
          <w:w w:val="120"/>
        </w:rPr>
        <w:t> </w:t>
      </w:r>
      <w:r>
        <w:rPr>
          <w:w w:val="120"/>
        </w:rPr>
        <w:t>questions</w:t>
      </w:r>
      <w:r>
        <w:rPr>
          <w:spacing w:val="-8"/>
          <w:w w:val="120"/>
        </w:rPr>
        <w:t> </w:t>
      </w:r>
      <w:r>
        <w:rPr>
          <w:w w:val="120"/>
        </w:rPr>
        <w:t>with</w:t>
      </w:r>
      <w:r>
        <w:rPr>
          <w:spacing w:val="-8"/>
          <w:w w:val="120"/>
        </w:rPr>
        <w:t> </w:t>
      </w:r>
      <w:r>
        <w:rPr>
          <w:w w:val="120"/>
        </w:rPr>
        <w:t>the</w:t>
      </w:r>
      <w:r>
        <w:rPr>
          <w:spacing w:val="-8"/>
          <w:w w:val="120"/>
        </w:rPr>
        <w:t> </w:t>
      </w:r>
      <w:r>
        <w:rPr>
          <w:w w:val="120"/>
        </w:rPr>
        <w:t>words</w:t>
      </w:r>
      <w:r>
        <w:rPr>
          <w:spacing w:val="-8"/>
          <w:w w:val="120"/>
        </w:rPr>
        <w:t> </w:t>
      </w:r>
      <w:r>
        <w:rPr>
          <w:i/>
          <w:w w:val="120"/>
        </w:rPr>
        <w:t>guarantee</w:t>
      </w:r>
      <w:r>
        <w:rPr>
          <w:i/>
          <w:spacing w:val="-9"/>
          <w:w w:val="120"/>
        </w:rPr>
        <w:t> </w:t>
      </w:r>
      <w:r>
        <w:rPr>
          <w:w w:val="120"/>
        </w:rPr>
        <w:t>or</w:t>
      </w:r>
      <w:r>
        <w:rPr>
          <w:spacing w:val="-8"/>
          <w:w w:val="120"/>
        </w:rPr>
        <w:t> </w:t>
      </w:r>
      <w:r>
        <w:rPr>
          <w:i/>
          <w:w w:val="120"/>
        </w:rPr>
        <w:t>approve</w:t>
      </w:r>
      <w:r>
        <w:rPr>
          <w:i/>
          <w:spacing w:val="-9"/>
          <w:w w:val="120"/>
        </w:rPr>
        <w:t> </w:t>
      </w:r>
      <w:r>
        <w:rPr>
          <w:w w:val="120"/>
        </w:rPr>
        <w:t>in</w:t>
      </w:r>
      <w:r>
        <w:rPr>
          <w:spacing w:val="-8"/>
          <w:w w:val="120"/>
        </w:rPr>
        <w:t> </w:t>
      </w:r>
      <w:r>
        <w:rPr>
          <w:w w:val="120"/>
        </w:rPr>
        <w:t>them</w:t>
      </w:r>
      <w:r>
        <w:rPr>
          <w:spacing w:val="-8"/>
          <w:w w:val="120"/>
        </w:rPr>
        <w:t> </w:t>
      </w:r>
      <w:r>
        <w:rPr>
          <w:w w:val="120"/>
        </w:rPr>
        <w:t>very</w:t>
      </w:r>
      <w:r>
        <w:rPr>
          <w:spacing w:val="-9"/>
          <w:w w:val="120"/>
        </w:rPr>
        <w:t> </w:t>
      </w:r>
      <w:r>
        <w:rPr>
          <w:w w:val="120"/>
        </w:rPr>
        <w:t>carefully.</w:t>
      </w:r>
      <w:r>
        <w:rPr>
          <w:spacing w:val="-8"/>
          <w:w w:val="120"/>
        </w:rPr>
        <w:t> </w:t>
      </w:r>
      <w:r>
        <w:rPr>
          <w:w w:val="120"/>
        </w:rPr>
        <w:t>The</w:t>
      </w:r>
      <w:r>
        <w:rPr>
          <w:spacing w:val="-9"/>
          <w:w w:val="120"/>
        </w:rPr>
        <w:t> </w:t>
      </w:r>
      <w:r>
        <w:rPr>
          <w:w w:val="120"/>
        </w:rPr>
        <w:t>FINRA,</w:t>
      </w:r>
      <w:r>
        <w:rPr>
          <w:spacing w:val="-9"/>
          <w:w w:val="120"/>
        </w:rPr>
        <w:t> </w:t>
      </w:r>
      <w:r>
        <w:rPr>
          <w:w w:val="120"/>
        </w:rPr>
        <w:t>SEC, NYSE,</w:t>
      </w:r>
      <w:r>
        <w:rPr>
          <w:w w:val="120"/>
        </w:rPr>
        <w:t> and</w:t>
      </w:r>
      <w:r>
        <w:rPr>
          <w:w w:val="120"/>
        </w:rPr>
        <w:t> so</w:t>
      </w:r>
      <w:r>
        <w:rPr>
          <w:w w:val="120"/>
        </w:rPr>
        <w:t> on</w:t>
      </w:r>
      <w:r>
        <w:rPr>
          <w:w w:val="120"/>
        </w:rPr>
        <w:t> do</w:t>
      </w:r>
      <w:r>
        <w:rPr>
          <w:w w:val="120"/>
        </w:rPr>
        <w:t> </w:t>
      </w:r>
      <w:r>
        <w:rPr>
          <w:i/>
          <w:w w:val="120"/>
        </w:rPr>
        <w:t>not</w:t>
      </w:r>
      <w:r>
        <w:rPr>
          <w:i/>
          <w:w w:val="120"/>
        </w:rPr>
        <w:t> </w:t>
      </w:r>
      <w:r>
        <w:rPr>
          <w:w w:val="120"/>
        </w:rPr>
        <w:t>approve</w:t>
      </w:r>
      <w:r>
        <w:rPr>
          <w:w w:val="120"/>
        </w:rPr>
        <w:t> or</w:t>
      </w:r>
      <w:r>
        <w:rPr>
          <w:w w:val="120"/>
        </w:rPr>
        <w:t> guarantee</w:t>
      </w:r>
      <w:r>
        <w:rPr>
          <w:w w:val="120"/>
        </w:rPr>
        <w:t> securities.</w:t>
      </w:r>
      <w:r>
        <w:rPr>
          <w:w w:val="120"/>
        </w:rPr>
        <w:t> Any</w:t>
      </w:r>
      <w:r>
        <w:rPr>
          <w:w w:val="120"/>
        </w:rPr>
        <w:t> statement</w:t>
      </w:r>
      <w:r>
        <w:rPr>
          <w:w w:val="120"/>
        </w:rPr>
        <w:t> that</w:t>
      </w:r>
      <w:r>
        <w:rPr>
          <w:w w:val="120"/>
        </w:rPr>
        <w:t> says</w:t>
      </w:r>
      <w:r>
        <w:rPr>
          <w:w w:val="120"/>
        </w:rPr>
        <w:t> that</w:t>
      </w:r>
      <w:r>
        <w:rPr>
          <w:w w:val="120"/>
        </w:rPr>
        <w:t> they</w:t>
      </w:r>
      <w:r>
        <w:rPr>
          <w:w w:val="120"/>
        </w:rPr>
        <w:t> do</w:t>
      </w:r>
      <w:r>
        <w:rPr>
          <w:w w:val="120"/>
        </w:rPr>
        <w:t> is false. In addition, because a firm is registered with (or didn’t have its registration revoked by) an SRO,</w:t>
      </w:r>
      <w:r>
        <w:rPr>
          <w:w w:val="120"/>
        </w:rPr>
        <w:t> it</w:t>
      </w:r>
      <w:r>
        <w:rPr>
          <w:w w:val="120"/>
        </w:rPr>
        <w:t> does</w:t>
      </w:r>
      <w:r>
        <w:rPr>
          <w:w w:val="120"/>
        </w:rPr>
        <w:t> not</w:t>
      </w:r>
      <w:r>
        <w:rPr>
          <w:w w:val="120"/>
        </w:rPr>
        <w:t> mean</w:t>
      </w:r>
      <w:r>
        <w:rPr>
          <w:w w:val="120"/>
        </w:rPr>
        <w:t> that</w:t>
      </w:r>
      <w:r>
        <w:rPr>
          <w:w w:val="120"/>
        </w:rPr>
        <w:t> the</w:t>
      </w:r>
      <w:r>
        <w:rPr>
          <w:w w:val="120"/>
        </w:rPr>
        <w:t> SRO</w:t>
      </w:r>
      <w:r>
        <w:rPr>
          <w:w w:val="120"/>
        </w:rPr>
        <w:t> approves</w:t>
      </w:r>
      <w:r>
        <w:rPr>
          <w:w w:val="120"/>
        </w:rPr>
        <w:t> of</w:t>
      </w:r>
      <w:r>
        <w:rPr>
          <w:w w:val="120"/>
        </w:rPr>
        <w:t> the</w:t>
      </w:r>
      <w:r>
        <w:rPr>
          <w:w w:val="120"/>
        </w:rPr>
        <w:t> firm,</w:t>
      </w:r>
      <w:r>
        <w:rPr>
          <w:w w:val="120"/>
        </w:rPr>
        <w:t> its</w:t>
      </w:r>
      <w:r>
        <w:rPr>
          <w:w w:val="120"/>
        </w:rPr>
        <w:t> financial</w:t>
      </w:r>
      <w:r>
        <w:rPr>
          <w:w w:val="120"/>
        </w:rPr>
        <w:t> standing,</w:t>
      </w:r>
      <w:r>
        <w:rPr>
          <w:w w:val="120"/>
        </w:rPr>
        <w:t> its</w:t>
      </w:r>
      <w:r>
        <w:rPr>
          <w:w w:val="120"/>
        </w:rPr>
        <w:t> business,</w:t>
      </w:r>
      <w:r>
        <w:rPr>
          <w:w w:val="120"/>
        </w:rPr>
        <w:t> its conduct, and so on. As such, member firms and their associates may not claim that they’ve been approved by the SEC or any SRO.</w:t>
      </w:r>
    </w:p>
    <w:p>
      <w:pPr>
        <w:pStyle w:val="BodyText"/>
        <w:spacing w:before="51"/>
      </w:pPr>
    </w:p>
    <w:p>
      <w:pPr>
        <w:pStyle w:val="Heading3"/>
      </w:pPr>
      <w:r>
        <w:rPr>
          <w:w w:val="85"/>
        </w:rPr>
        <w:t>State</w:t>
      </w:r>
      <w:r>
        <w:rPr>
          <w:spacing w:val="-21"/>
          <w:w w:val="85"/>
        </w:rPr>
        <w:t> </w:t>
      </w:r>
      <w:r>
        <w:rPr>
          <w:spacing w:val="-2"/>
        </w:rPr>
        <w:t>regulators</w:t>
      </w:r>
    </w:p>
    <w:p>
      <w:pPr>
        <w:pStyle w:val="BodyText"/>
        <w:spacing w:line="307" w:lineRule="auto" w:before="169"/>
        <w:ind w:left="1560" w:right="178"/>
        <w:jc w:val="both"/>
      </w:pPr>
      <w:r>
        <w:rPr>
          <w:w w:val="120"/>
        </w:rPr>
        <w:t>The</w:t>
      </w:r>
      <w:r>
        <w:rPr>
          <w:spacing w:val="-8"/>
          <w:w w:val="120"/>
        </w:rPr>
        <w:t> </w:t>
      </w:r>
      <w:r>
        <w:rPr>
          <w:w w:val="120"/>
        </w:rPr>
        <w:t>North</w:t>
      </w:r>
      <w:r>
        <w:rPr>
          <w:spacing w:val="-8"/>
          <w:w w:val="120"/>
        </w:rPr>
        <w:t> </w:t>
      </w:r>
      <w:r>
        <w:rPr>
          <w:w w:val="120"/>
        </w:rPr>
        <w:t>American</w:t>
      </w:r>
      <w:r>
        <w:rPr>
          <w:spacing w:val="-8"/>
          <w:w w:val="120"/>
        </w:rPr>
        <w:t> </w:t>
      </w:r>
      <w:r>
        <w:rPr>
          <w:w w:val="120"/>
        </w:rPr>
        <w:t>Securities</w:t>
      </w:r>
      <w:r>
        <w:rPr>
          <w:spacing w:val="-8"/>
          <w:w w:val="120"/>
        </w:rPr>
        <w:t> </w:t>
      </w:r>
      <w:r>
        <w:rPr>
          <w:w w:val="120"/>
        </w:rPr>
        <w:t>Administrators</w:t>
      </w:r>
      <w:r>
        <w:rPr>
          <w:spacing w:val="-8"/>
          <w:w w:val="120"/>
        </w:rPr>
        <w:t> </w:t>
      </w:r>
      <w:r>
        <w:rPr>
          <w:w w:val="120"/>
        </w:rPr>
        <w:t>Association</w:t>
      </w:r>
      <w:r>
        <w:rPr>
          <w:spacing w:val="-8"/>
          <w:w w:val="120"/>
        </w:rPr>
        <w:t> </w:t>
      </w:r>
      <w:r>
        <w:rPr>
          <w:w w:val="120"/>
        </w:rPr>
        <w:t>(NASAA)</w:t>
      </w:r>
      <w:r>
        <w:rPr>
          <w:spacing w:val="-8"/>
          <w:w w:val="120"/>
        </w:rPr>
        <w:t> </w:t>
      </w:r>
      <w:r>
        <w:rPr>
          <w:w w:val="120"/>
        </w:rPr>
        <w:t>is</w:t>
      </w:r>
      <w:r>
        <w:rPr>
          <w:spacing w:val="-8"/>
          <w:w w:val="120"/>
        </w:rPr>
        <w:t> </w:t>
      </w:r>
      <w:r>
        <w:rPr>
          <w:w w:val="120"/>
        </w:rPr>
        <w:t>devoted</w:t>
      </w:r>
      <w:r>
        <w:rPr>
          <w:spacing w:val="-8"/>
          <w:w w:val="120"/>
        </w:rPr>
        <w:t> </w:t>
      </w:r>
      <w:r>
        <w:rPr>
          <w:w w:val="120"/>
        </w:rPr>
        <w:t>to</w:t>
      </w:r>
      <w:r>
        <w:rPr>
          <w:spacing w:val="-8"/>
          <w:w w:val="120"/>
        </w:rPr>
        <w:t> </w:t>
      </w:r>
      <w:r>
        <w:rPr>
          <w:w w:val="120"/>
        </w:rPr>
        <w:t>investor</w:t>
      </w:r>
      <w:r>
        <w:rPr>
          <w:spacing w:val="-8"/>
          <w:w w:val="120"/>
        </w:rPr>
        <w:t> </w:t>
      </w:r>
      <w:r>
        <w:rPr>
          <w:w w:val="120"/>
        </w:rPr>
        <w:t>protec- tion.</w:t>
      </w:r>
      <w:r>
        <w:rPr>
          <w:spacing w:val="-2"/>
          <w:w w:val="120"/>
        </w:rPr>
        <w:t> </w:t>
      </w:r>
      <w:r>
        <w:rPr>
          <w:w w:val="120"/>
        </w:rPr>
        <w:t>It</w:t>
      </w:r>
      <w:r>
        <w:rPr>
          <w:spacing w:val="-2"/>
          <w:w w:val="120"/>
        </w:rPr>
        <w:t> </w:t>
      </w:r>
      <w:r>
        <w:rPr>
          <w:w w:val="120"/>
        </w:rPr>
        <w:t>is</w:t>
      </w:r>
      <w:r>
        <w:rPr>
          <w:spacing w:val="-2"/>
          <w:w w:val="120"/>
        </w:rPr>
        <w:t> </w:t>
      </w:r>
      <w:r>
        <w:rPr>
          <w:w w:val="120"/>
        </w:rPr>
        <w:t>a</w:t>
      </w:r>
      <w:r>
        <w:rPr>
          <w:spacing w:val="-2"/>
          <w:w w:val="120"/>
        </w:rPr>
        <w:t> </w:t>
      </w:r>
      <w:r>
        <w:rPr>
          <w:w w:val="120"/>
        </w:rPr>
        <w:t>voluntary</w:t>
      </w:r>
      <w:r>
        <w:rPr>
          <w:spacing w:val="-2"/>
          <w:w w:val="120"/>
        </w:rPr>
        <w:t> </w:t>
      </w:r>
      <w:r>
        <w:rPr>
          <w:w w:val="120"/>
        </w:rPr>
        <w:t>association</w:t>
      </w:r>
      <w:r>
        <w:rPr>
          <w:spacing w:val="-2"/>
          <w:w w:val="120"/>
        </w:rPr>
        <w:t> </w:t>
      </w:r>
      <w:r>
        <w:rPr>
          <w:w w:val="120"/>
        </w:rPr>
        <w:t>that</w:t>
      </w:r>
      <w:r>
        <w:rPr>
          <w:spacing w:val="-2"/>
          <w:w w:val="120"/>
        </w:rPr>
        <w:t> </w:t>
      </w:r>
      <w:r>
        <w:rPr>
          <w:w w:val="120"/>
        </w:rPr>
        <w:t>consists</w:t>
      </w:r>
      <w:r>
        <w:rPr>
          <w:spacing w:val="-2"/>
          <w:w w:val="120"/>
        </w:rPr>
        <w:t> </w:t>
      </w:r>
      <w:r>
        <w:rPr>
          <w:w w:val="120"/>
        </w:rPr>
        <w:t>of</w:t>
      </w:r>
      <w:r>
        <w:rPr>
          <w:spacing w:val="-2"/>
          <w:w w:val="120"/>
        </w:rPr>
        <w:t> </w:t>
      </w:r>
      <w:r>
        <w:rPr>
          <w:w w:val="120"/>
        </w:rPr>
        <w:t>67</w:t>
      </w:r>
      <w:r>
        <w:rPr>
          <w:spacing w:val="-2"/>
          <w:w w:val="120"/>
        </w:rPr>
        <w:t> </w:t>
      </w:r>
      <w:r>
        <w:rPr>
          <w:w w:val="120"/>
        </w:rPr>
        <w:t>regulators.</w:t>
      </w:r>
      <w:r>
        <w:rPr>
          <w:spacing w:val="-2"/>
          <w:w w:val="120"/>
        </w:rPr>
        <w:t> </w:t>
      </w:r>
      <w:r>
        <w:rPr>
          <w:w w:val="120"/>
        </w:rPr>
        <w:t>NASAA</w:t>
      </w:r>
      <w:r>
        <w:rPr>
          <w:spacing w:val="-2"/>
          <w:w w:val="120"/>
        </w:rPr>
        <w:t> </w:t>
      </w:r>
      <w:r>
        <w:rPr>
          <w:w w:val="120"/>
        </w:rPr>
        <w:t>even</w:t>
      </w:r>
      <w:r>
        <w:rPr>
          <w:spacing w:val="-2"/>
          <w:w w:val="120"/>
        </w:rPr>
        <w:t> </w:t>
      </w:r>
      <w:r>
        <w:rPr>
          <w:w w:val="120"/>
        </w:rPr>
        <w:t>predates</w:t>
      </w:r>
      <w:r>
        <w:rPr>
          <w:spacing w:val="-2"/>
          <w:w w:val="120"/>
        </w:rPr>
        <w:t> </w:t>
      </w:r>
      <w:r>
        <w:rPr>
          <w:w w:val="120"/>
        </w:rPr>
        <w:t>the</w:t>
      </w:r>
      <w:r>
        <w:rPr>
          <w:spacing w:val="-2"/>
          <w:w w:val="120"/>
        </w:rPr>
        <w:t> </w:t>
      </w:r>
      <w:r>
        <w:rPr>
          <w:w w:val="120"/>
        </w:rPr>
        <w:t>creation of the SEC. Its key roles include</w:t>
      </w:r>
    </w:p>
    <w:p>
      <w:pPr>
        <w:spacing w:line="216" w:lineRule="auto" w:before="172"/>
        <w:ind w:left="1978" w:right="349" w:hanging="294"/>
        <w:jc w:val="left"/>
        <w:rPr>
          <w:rFonts w:ascii="Arial MT" w:hAnsi="Arial MT"/>
          <w:sz w:val="17"/>
        </w:rPr>
      </w:pPr>
      <w:r>
        <w:rPr>
          <w:rFonts w:ascii="Arial MT" w:hAnsi="Arial MT"/>
          <w:sz w:val="17"/>
        </w:rPr>
        <w:drawing>
          <wp:anchor distT="0" distB="0" distL="0" distR="0" allowOverlap="1" layoutInCell="1" locked="0" behindDoc="1" simplePos="0" relativeHeight="485449216">
            <wp:simplePos x="0" y="0"/>
            <wp:positionH relativeFrom="page">
              <wp:posOffset>1676400</wp:posOffset>
            </wp:positionH>
            <wp:positionV relativeFrom="paragraph">
              <wp:posOffset>96510</wp:posOffset>
            </wp:positionV>
            <wp:extent cx="1892300" cy="432333"/>
            <wp:effectExtent l="0" t="0" r="0" b="0"/>
            <wp:wrapNone/>
            <wp:docPr id="565" name="Image 565"/>
            <wp:cNvGraphicFramePr>
              <a:graphicFrameLocks/>
            </wp:cNvGraphicFramePr>
            <a:graphic>
              <a:graphicData uri="http://schemas.openxmlformats.org/drawingml/2006/picture">
                <pic:pic>
                  <pic:nvPicPr>
                    <pic:cNvPr id="565" name="Image 565"/>
                    <pic:cNvPicPr/>
                  </pic:nvPicPr>
                  <pic:blipFill>
                    <a:blip r:embed="rId19" cstate="print"/>
                    <a:stretch>
                      <a:fillRect/>
                    </a:stretch>
                  </pic:blipFill>
                  <pic:spPr>
                    <a:xfrm>
                      <a:off x="0" y="0"/>
                      <a:ext cx="1892300" cy="4323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Licensing</w:t>
      </w:r>
      <w:r>
        <w:rPr>
          <w:rFonts w:ascii="Arial MT" w:hAnsi="Arial MT"/>
          <w:spacing w:val="-12"/>
          <w:w w:val="105"/>
          <w:sz w:val="17"/>
        </w:rPr>
        <w:t> </w:t>
      </w:r>
      <w:r>
        <w:rPr>
          <w:rFonts w:ascii="Arial MT" w:hAnsi="Arial MT"/>
          <w:spacing w:val="-2"/>
          <w:w w:val="105"/>
          <w:sz w:val="17"/>
        </w:rPr>
        <w:t>stockbrokers,</w:t>
      </w:r>
      <w:r>
        <w:rPr>
          <w:rFonts w:ascii="Arial MT" w:hAnsi="Arial MT"/>
          <w:spacing w:val="-11"/>
          <w:w w:val="105"/>
          <w:sz w:val="17"/>
        </w:rPr>
        <w:t> </w:t>
      </w:r>
      <w:r>
        <w:rPr>
          <w:rFonts w:ascii="Arial MT" w:hAnsi="Arial MT"/>
          <w:spacing w:val="-2"/>
          <w:w w:val="105"/>
          <w:sz w:val="17"/>
        </w:rPr>
        <w:t>smaller</w:t>
      </w:r>
      <w:r>
        <w:rPr>
          <w:rFonts w:ascii="Arial MT" w:hAnsi="Arial MT"/>
          <w:spacing w:val="-11"/>
          <w:w w:val="105"/>
          <w:sz w:val="17"/>
        </w:rPr>
        <w:t> </w:t>
      </w:r>
      <w:r>
        <w:rPr>
          <w:rFonts w:ascii="Arial MT" w:hAnsi="Arial MT"/>
          <w:spacing w:val="-2"/>
          <w:w w:val="105"/>
          <w:sz w:val="17"/>
        </w:rPr>
        <w:t>investment</w:t>
      </w:r>
      <w:r>
        <w:rPr>
          <w:rFonts w:ascii="Arial MT" w:hAnsi="Arial MT"/>
          <w:spacing w:val="-12"/>
          <w:w w:val="105"/>
          <w:sz w:val="17"/>
        </w:rPr>
        <w:t> </w:t>
      </w:r>
      <w:r>
        <w:rPr>
          <w:rFonts w:ascii="Arial MT" w:hAnsi="Arial MT"/>
          <w:spacing w:val="-2"/>
          <w:w w:val="105"/>
          <w:sz w:val="17"/>
        </w:rPr>
        <w:t>adviser</w:t>
      </w:r>
      <w:r>
        <w:rPr>
          <w:rFonts w:ascii="Arial MT" w:hAnsi="Arial MT"/>
          <w:spacing w:val="-11"/>
          <w:w w:val="105"/>
          <w:sz w:val="17"/>
        </w:rPr>
        <w:t> </w:t>
      </w:r>
      <w:r>
        <w:rPr>
          <w:rFonts w:ascii="Arial MT" w:hAnsi="Arial MT"/>
          <w:spacing w:val="-2"/>
          <w:w w:val="105"/>
          <w:sz w:val="17"/>
        </w:rPr>
        <w:t>firms</w:t>
      </w:r>
      <w:r>
        <w:rPr>
          <w:rFonts w:ascii="Arial MT" w:hAnsi="Arial MT"/>
          <w:spacing w:val="-11"/>
          <w:w w:val="105"/>
          <w:sz w:val="17"/>
        </w:rPr>
        <w:t> </w:t>
      </w:r>
      <w:r>
        <w:rPr>
          <w:rFonts w:ascii="Arial MT" w:hAnsi="Arial MT"/>
          <w:spacing w:val="-2"/>
          <w:w w:val="105"/>
          <w:sz w:val="17"/>
        </w:rPr>
        <w:t>(ones</w:t>
      </w:r>
      <w:r>
        <w:rPr>
          <w:rFonts w:ascii="Arial MT" w:hAnsi="Arial MT"/>
          <w:spacing w:val="-12"/>
          <w:w w:val="105"/>
          <w:sz w:val="17"/>
        </w:rPr>
        <w:t> </w:t>
      </w:r>
      <w:r>
        <w:rPr>
          <w:rFonts w:ascii="Arial MT" w:hAnsi="Arial MT"/>
          <w:spacing w:val="-2"/>
          <w:w w:val="105"/>
          <w:sz w:val="17"/>
        </w:rPr>
        <w:t>managing</w:t>
      </w:r>
      <w:r>
        <w:rPr>
          <w:rFonts w:ascii="Arial MT" w:hAnsi="Arial MT"/>
          <w:spacing w:val="-11"/>
          <w:w w:val="105"/>
          <w:sz w:val="17"/>
        </w:rPr>
        <w:t> </w:t>
      </w:r>
      <w:r>
        <w:rPr>
          <w:rFonts w:ascii="Arial MT" w:hAnsi="Arial MT"/>
          <w:spacing w:val="-2"/>
          <w:w w:val="105"/>
          <w:sz w:val="17"/>
        </w:rPr>
        <w:t>less</w:t>
      </w:r>
      <w:r>
        <w:rPr>
          <w:rFonts w:ascii="Arial MT" w:hAnsi="Arial MT"/>
          <w:spacing w:val="-11"/>
          <w:w w:val="105"/>
          <w:sz w:val="17"/>
        </w:rPr>
        <w:t> </w:t>
      </w:r>
      <w:r>
        <w:rPr>
          <w:rFonts w:ascii="Arial MT" w:hAnsi="Arial MT"/>
          <w:spacing w:val="-2"/>
          <w:w w:val="105"/>
          <w:sz w:val="17"/>
        </w:rPr>
        <w:t>than</w:t>
      </w:r>
      <w:r>
        <w:rPr>
          <w:rFonts w:ascii="Arial MT" w:hAnsi="Arial MT"/>
          <w:spacing w:val="-12"/>
          <w:w w:val="105"/>
          <w:sz w:val="17"/>
        </w:rPr>
        <w:t> </w:t>
      </w:r>
      <w:r>
        <w:rPr>
          <w:rFonts w:ascii="Arial MT" w:hAnsi="Arial MT"/>
          <w:spacing w:val="-2"/>
          <w:w w:val="105"/>
          <w:sz w:val="17"/>
        </w:rPr>
        <w:t>$100</w:t>
      </w:r>
      <w:r>
        <w:rPr>
          <w:rFonts w:ascii="Arial MT" w:hAnsi="Arial MT"/>
          <w:spacing w:val="-11"/>
          <w:w w:val="105"/>
          <w:sz w:val="17"/>
        </w:rPr>
        <w:t> </w:t>
      </w:r>
      <w:r>
        <w:rPr>
          <w:rFonts w:ascii="Arial MT" w:hAnsi="Arial MT"/>
          <w:spacing w:val="-2"/>
          <w:w w:val="105"/>
          <w:sz w:val="17"/>
        </w:rPr>
        <w:t>million </w:t>
      </w:r>
      <w:r>
        <w:rPr>
          <w:rFonts w:ascii="Arial MT" w:hAnsi="Arial MT"/>
          <w:w w:val="105"/>
          <w:sz w:val="17"/>
        </w:rPr>
        <w:t>in</w:t>
      </w:r>
      <w:r>
        <w:rPr>
          <w:rFonts w:ascii="Arial MT" w:hAnsi="Arial MT"/>
          <w:spacing w:val="-8"/>
          <w:w w:val="105"/>
          <w:sz w:val="17"/>
        </w:rPr>
        <w:t> </w:t>
      </w:r>
      <w:r>
        <w:rPr>
          <w:rFonts w:ascii="Arial MT" w:hAnsi="Arial MT"/>
          <w:w w:val="105"/>
          <w:sz w:val="17"/>
        </w:rPr>
        <w:t>assets),</w:t>
      </w:r>
      <w:r>
        <w:rPr>
          <w:rFonts w:ascii="Arial MT" w:hAnsi="Arial MT"/>
          <w:spacing w:val="-8"/>
          <w:w w:val="105"/>
          <w:sz w:val="17"/>
        </w:rPr>
        <w:t> </w:t>
      </w:r>
      <w:r>
        <w:rPr>
          <w:rFonts w:ascii="Arial MT" w:hAnsi="Arial MT"/>
          <w:w w:val="105"/>
          <w:sz w:val="17"/>
        </w:rPr>
        <w:t>and</w:t>
      </w:r>
      <w:r>
        <w:rPr>
          <w:rFonts w:ascii="Arial MT" w:hAnsi="Arial MT"/>
          <w:spacing w:val="-8"/>
          <w:w w:val="105"/>
          <w:sz w:val="17"/>
        </w:rPr>
        <w:t> </w:t>
      </w:r>
      <w:r>
        <w:rPr>
          <w:rFonts w:ascii="Arial MT" w:hAnsi="Arial MT"/>
          <w:w w:val="105"/>
          <w:sz w:val="17"/>
        </w:rPr>
        <w:t>securities</w:t>
      </w:r>
      <w:r>
        <w:rPr>
          <w:rFonts w:ascii="Arial MT" w:hAnsi="Arial MT"/>
          <w:spacing w:val="-8"/>
          <w:w w:val="105"/>
          <w:sz w:val="17"/>
        </w:rPr>
        <w:t> </w:t>
      </w:r>
      <w:r>
        <w:rPr>
          <w:rFonts w:ascii="Arial MT" w:hAnsi="Arial MT"/>
          <w:w w:val="105"/>
          <w:sz w:val="17"/>
        </w:rPr>
        <w:t>firms</w:t>
      </w:r>
      <w:r>
        <w:rPr>
          <w:rFonts w:ascii="Arial MT" w:hAnsi="Arial MT"/>
          <w:spacing w:val="-8"/>
          <w:w w:val="105"/>
          <w:sz w:val="17"/>
        </w:rPr>
        <w:t> </w:t>
      </w:r>
      <w:r>
        <w:rPr>
          <w:rFonts w:ascii="Arial MT" w:hAnsi="Arial MT"/>
          <w:w w:val="105"/>
          <w:sz w:val="17"/>
        </w:rPr>
        <w:t>conducting</w:t>
      </w:r>
      <w:r>
        <w:rPr>
          <w:rFonts w:ascii="Arial MT" w:hAnsi="Arial MT"/>
          <w:spacing w:val="-8"/>
          <w:w w:val="105"/>
          <w:sz w:val="17"/>
        </w:rPr>
        <w:t> </w:t>
      </w:r>
      <w:r>
        <w:rPr>
          <w:rFonts w:ascii="Arial MT" w:hAnsi="Arial MT"/>
          <w:w w:val="105"/>
          <w:sz w:val="17"/>
        </w:rPr>
        <w:t>business</w:t>
      </w:r>
      <w:r>
        <w:rPr>
          <w:rFonts w:ascii="Arial MT" w:hAnsi="Arial MT"/>
          <w:spacing w:val="-8"/>
          <w:w w:val="105"/>
          <w:sz w:val="17"/>
        </w:rPr>
        <w:t> </w:t>
      </w:r>
      <w:r>
        <w:rPr>
          <w:rFonts w:ascii="Arial MT" w:hAnsi="Arial MT"/>
          <w:w w:val="105"/>
          <w:sz w:val="17"/>
        </w:rPr>
        <w:t>in</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state.</w:t>
      </w:r>
    </w:p>
    <w:p>
      <w:pPr>
        <w:spacing w:after="0" w:line="216" w:lineRule="auto"/>
        <w:jc w:val="left"/>
        <w:rPr>
          <w:rFonts w:ascii="Arial MT" w:hAnsi="Arial MT"/>
          <w:sz w:val="17"/>
        </w:rPr>
        <w:sectPr>
          <w:pgSz w:w="12240" w:h="15660"/>
          <w:pgMar w:header="0" w:footer="736" w:top="900" w:bottom="920" w:left="1080" w:right="1440"/>
        </w:sectPr>
      </w:pPr>
    </w:p>
    <w:p>
      <w:pPr>
        <w:spacing w:line="377" w:lineRule="exact" w:before="72"/>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52800">
            <wp:simplePos x="0" y="0"/>
            <wp:positionH relativeFrom="page">
              <wp:posOffset>1676400</wp:posOffset>
            </wp:positionH>
            <wp:positionV relativeFrom="paragraph">
              <wp:posOffset>50799</wp:posOffset>
            </wp:positionV>
            <wp:extent cx="1892300" cy="2261133"/>
            <wp:effectExtent l="0" t="0" r="0" b="0"/>
            <wp:wrapNone/>
            <wp:docPr id="566" name="Image 566"/>
            <wp:cNvGraphicFramePr>
              <a:graphicFrameLocks/>
            </wp:cNvGraphicFramePr>
            <a:graphic>
              <a:graphicData uri="http://schemas.openxmlformats.org/drawingml/2006/picture">
                <pic:pic>
                  <pic:nvPicPr>
                    <pic:cNvPr id="566" name="Image 566"/>
                    <pic:cNvPicPr/>
                  </pic:nvPicPr>
                  <pic:blipFill>
                    <a:blip r:embed="rId78" cstate="print"/>
                    <a:stretch>
                      <a:fillRect/>
                    </a:stretch>
                  </pic:blipFill>
                  <pic:spPr>
                    <a:xfrm>
                      <a:off x="0" y="0"/>
                      <a:ext cx="1892300" cy="22611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17"/>
          <w:w w:val="105"/>
          <w:position w:val="-1"/>
          <w:sz w:val="28"/>
        </w:rPr>
        <w:t> </w:t>
      </w:r>
      <w:r>
        <w:rPr>
          <w:rFonts w:ascii="Arial MT" w:hAnsi="Arial MT"/>
          <w:spacing w:val="-4"/>
          <w:w w:val="105"/>
          <w:sz w:val="17"/>
        </w:rPr>
        <w:t>Registering</w:t>
      </w:r>
      <w:r>
        <w:rPr>
          <w:rFonts w:ascii="Arial MT" w:hAnsi="Arial MT"/>
          <w:spacing w:val="-8"/>
          <w:w w:val="105"/>
          <w:sz w:val="17"/>
        </w:rPr>
        <w:t> </w:t>
      </w:r>
      <w:r>
        <w:rPr>
          <w:rFonts w:ascii="Arial MT" w:hAnsi="Arial MT"/>
          <w:spacing w:val="-4"/>
          <w:w w:val="105"/>
          <w:sz w:val="17"/>
        </w:rPr>
        <w:t>securities</w:t>
      </w:r>
      <w:r>
        <w:rPr>
          <w:rFonts w:ascii="Arial MT" w:hAnsi="Arial MT"/>
          <w:spacing w:val="-7"/>
          <w:w w:val="105"/>
          <w:sz w:val="17"/>
        </w:rPr>
        <w:t> </w:t>
      </w:r>
      <w:r>
        <w:rPr>
          <w:rFonts w:ascii="Arial MT" w:hAnsi="Arial MT"/>
          <w:spacing w:val="-4"/>
          <w:w w:val="105"/>
          <w:sz w:val="17"/>
        </w:rPr>
        <w:t>on</w:t>
      </w:r>
      <w:r>
        <w:rPr>
          <w:rFonts w:ascii="Arial MT" w:hAnsi="Arial MT"/>
          <w:spacing w:val="-8"/>
          <w:w w:val="105"/>
          <w:sz w:val="17"/>
        </w:rPr>
        <w:t> </w:t>
      </w:r>
      <w:r>
        <w:rPr>
          <w:rFonts w:ascii="Arial MT" w:hAnsi="Arial MT"/>
          <w:spacing w:val="-4"/>
          <w:w w:val="105"/>
          <w:sz w:val="17"/>
        </w:rPr>
        <w:t>the</w:t>
      </w:r>
      <w:r>
        <w:rPr>
          <w:rFonts w:ascii="Arial MT" w:hAnsi="Arial MT"/>
          <w:spacing w:val="-7"/>
          <w:w w:val="105"/>
          <w:sz w:val="17"/>
        </w:rPr>
        <w:t> </w:t>
      </w:r>
      <w:r>
        <w:rPr>
          <w:rFonts w:ascii="Arial MT" w:hAnsi="Arial MT"/>
          <w:spacing w:val="-4"/>
          <w:w w:val="105"/>
          <w:sz w:val="17"/>
        </w:rPr>
        <w:t>state</w:t>
      </w:r>
      <w:r>
        <w:rPr>
          <w:rFonts w:ascii="Arial MT" w:hAnsi="Arial MT"/>
          <w:spacing w:val="-8"/>
          <w:w w:val="105"/>
          <w:sz w:val="17"/>
        </w:rPr>
        <w:t> </w:t>
      </w:r>
      <w:r>
        <w:rPr>
          <w:rFonts w:ascii="Arial MT" w:hAnsi="Arial MT"/>
          <w:spacing w:val="-4"/>
          <w:w w:val="105"/>
          <w:sz w:val="17"/>
        </w:rPr>
        <w:t>level.</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Investigating</w:t>
      </w:r>
      <w:r>
        <w:rPr>
          <w:rFonts w:ascii="Arial MT" w:hAnsi="Arial MT"/>
          <w:spacing w:val="-11"/>
          <w:w w:val="105"/>
          <w:sz w:val="17"/>
        </w:rPr>
        <w:t> </w:t>
      </w:r>
      <w:r>
        <w:rPr>
          <w:rFonts w:ascii="Arial MT" w:hAnsi="Arial MT"/>
          <w:spacing w:val="-2"/>
          <w:w w:val="105"/>
          <w:sz w:val="17"/>
        </w:rPr>
        <w:t>customer</w:t>
      </w:r>
      <w:r>
        <w:rPr>
          <w:rFonts w:ascii="Arial MT" w:hAnsi="Arial MT"/>
          <w:spacing w:val="-12"/>
          <w:w w:val="105"/>
          <w:sz w:val="17"/>
        </w:rPr>
        <w:t> </w:t>
      </w:r>
      <w:r>
        <w:rPr>
          <w:rFonts w:ascii="Arial MT" w:hAnsi="Arial MT"/>
          <w:spacing w:val="-2"/>
          <w:w w:val="105"/>
          <w:sz w:val="17"/>
        </w:rPr>
        <w:t>complaints</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possible</w:t>
      </w:r>
      <w:r>
        <w:rPr>
          <w:rFonts w:ascii="Arial MT" w:hAnsi="Arial MT"/>
          <w:spacing w:val="-12"/>
          <w:w w:val="105"/>
          <w:sz w:val="17"/>
        </w:rPr>
        <w:t> </w:t>
      </w:r>
      <w:r>
        <w:rPr>
          <w:rFonts w:ascii="Arial MT" w:hAnsi="Arial MT"/>
          <w:spacing w:val="-2"/>
          <w:w w:val="105"/>
          <w:sz w:val="17"/>
        </w:rPr>
        <w:t>cases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investment</w:t>
      </w:r>
      <w:r>
        <w:rPr>
          <w:rFonts w:ascii="Arial MT" w:hAnsi="Arial MT"/>
          <w:spacing w:val="-12"/>
          <w:w w:val="105"/>
          <w:sz w:val="17"/>
        </w:rPr>
        <w:t> </w:t>
      </w:r>
      <w:r>
        <w:rPr>
          <w:rFonts w:ascii="Arial MT" w:hAnsi="Arial MT"/>
          <w:spacing w:val="-2"/>
          <w:w w:val="105"/>
          <w:sz w:val="17"/>
        </w:rPr>
        <w:t>fraud.</w:t>
      </w:r>
    </w:p>
    <w:p>
      <w:pPr>
        <w:spacing w:line="216" w:lineRule="auto" w:before="11"/>
        <w:ind w:left="1978" w:right="0"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Enforcing</w:t>
      </w:r>
      <w:r>
        <w:rPr>
          <w:rFonts w:ascii="Arial MT" w:hAnsi="Arial MT"/>
          <w:spacing w:val="-12"/>
          <w:w w:val="105"/>
          <w:sz w:val="17"/>
        </w:rPr>
        <w:t> </w:t>
      </w:r>
      <w:r>
        <w:rPr>
          <w:rFonts w:ascii="Arial MT" w:hAnsi="Arial MT"/>
          <w:w w:val="105"/>
          <w:sz w:val="17"/>
        </w:rPr>
        <w:t>state</w:t>
      </w:r>
      <w:r>
        <w:rPr>
          <w:rFonts w:ascii="Arial MT" w:hAnsi="Arial MT"/>
          <w:spacing w:val="-13"/>
          <w:w w:val="105"/>
          <w:sz w:val="17"/>
        </w:rPr>
        <w:t> </w:t>
      </w:r>
      <w:r>
        <w:rPr>
          <w:rFonts w:ascii="Arial MT" w:hAnsi="Arial MT"/>
          <w:w w:val="105"/>
          <w:sz w:val="17"/>
        </w:rPr>
        <w:t>securities</w:t>
      </w:r>
      <w:r>
        <w:rPr>
          <w:rFonts w:ascii="Arial MT" w:hAnsi="Arial MT"/>
          <w:spacing w:val="-12"/>
          <w:w w:val="105"/>
          <w:sz w:val="17"/>
        </w:rPr>
        <w:t> </w:t>
      </w:r>
      <w:r>
        <w:rPr>
          <w:rFonts w:ascii="Arial MT" w:hAnsi="Arial MT"/>
          <w:w w:val="105"/>
          <w:sz w:val="17"/>
        </w:rPr>
        <w:t>laws.</w:t>
      </w:r>
      <w:r>
        <w:rPr>
          <w:rFonts w:ascii="Arial MT" w:hAnsi="Arial MT"/>
          <w:spacing w:val="-13"/>
          <w:w w:val="105"/>
          <w:sz w:val="17"/>
        </w:rPr>
        <w:t> </w:t>
      </w:r>
      <w:r>
        <w:rPr>
          <w:rFonts w:ascii="Arial MT" w:hAnsi="Arial MT"/>
          <w:w w:val="105"/>
          <w:sz w:val="17"/>
        </w:rPr>
        <w:t>As</w:t>
      </w:r>
      <w:r>
        <w:rPr>
          <w:rFonts w:ascii="Arial MT" w:hAnsi="Arial MT"/>
          <w:spacing w:val="-12"/>
          <w:w w:val="105"/>
          <w:sz w:val="17"/>
        </w:rPr>
        <w:t> </w:t>
      </w:r>
      <w:r>
        <w:rPr>
          <w:rFonts w:ascii="Arial MT" w:hAnsi="Arial MT"/>
          <w:w w:val="105"/>
          <w:sz w:val="17"/>
        </w:rPr>
        <w:t>such,</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NASAA</w:t>
      </w:r>
      <w:r>
        <w:rPr>
          <w:rFonts w:ascii="Arial MT" w:hAnsi="Arial MT"/>
          <w:spacing w:val="-12"/>
          <w:w w:val="105"/>
          <w:sz w:val="17"/>
        </w:rPr>
        <w:t> </w:t>
      </w:r>
      <w:r>
        <w:rPr>
          <w:rFonts w:ascii="Arial MT" w:hAnsi="Arial MT"/>
          <w:w w:val="105"/>
          <w:sz w:val="17"/>
        </w:rPr>
        <w:t>may</w:t>
      </w:r>
      <w:r>
        <w:rPr>
          <w:rFonts w:ascii="Arial MT" w:hAnsi="Arial MT"/>
          <w:spacing w:val="-13"/>
          <w:w w:val="105"/>
          <w:sz w:val="17"/>
        </w:rPr>
        <w:t> </w:t>
      </w:r>
      <w:r>
        <w:rPr>
          <w:rFonts w:ascii="Arial MT" w:hAnsi="Arial MT"/>
          <w:w w:val="105"/>
          <w:sz w:val="17"/>
        </w:rPr>
        <w:t>fine,</w:t>
      </w:r>
      <w:r>
        <w:rPr>
          <w:rFonts w:ascii="Arial MT" w:hAnsi="Arial MT"/>
          <w:spacing w:val="-12"/>
          <w:w w:val="105"/>
          <w:sz w:val="17"/>
        </w:rPr>
        <w:t> </w:t>
      </w:r>
      <w:r>
        <w:rPr>
          <w:rFonts w:ascii="Arial MT" w:hAnsi="Arial MT"/>
          <w:w w:val="105"/>
          <w:sz w:val="17"/>
        </w:rPr>
        <w:t>penalize,</w:t>
      </w:r>
      <w:r>
        <w:rPr>
          <w:rFonts w:ascii="Arial MT" w:hAnsi="Arial MT"/>
          <w:spacing w:val="-12"/>
          <w:w w:val="105"/>
          <w:sz w:val="17"/>
        </w:rPr>
        <w:t> </w:t>
      </w:r>
      <w:r>
        <w:rPr>
          <w:rFonts w:ascii="Arial MT" w:hAnsi="Arial MT"/>
          <w:w w:val="105"/>
          <w:sz w:val="17"/>
        </w:rPr>
        <w:t>provide</w:t>
      </w:r>
      <w:r>
        <w:rPr>
          <w:rFonts w:ascii="Arial MT" w:hAnsi="Arial MT"/>
          <w:spacing w:val="-13"/>
          <w:w w:val="105"/>
          <w:sz w:val="17"/>
        </w:rPr>
        <w:t> </w:t>
      </w:r>
      <w:r>
        <w:rPr>
          <w:rFonts w:ascii="Arial MT" w:hAnsi="Arial MT"/>
          <w:w w:val="105"/>
          <w:sz w:val="17"/>
        </w:rPr>
        <w:t>restitution</w:t>
      </w:r>
      <w:r>
        <w:rPr>
          <w:rFonts w:ascii="Arial MT" w:hAnsi="Arial MT"/>
          <w:spacing w:val="-12"/>
          <w:w w:val="105"/>
          <w:sz w:val="17"/>
        </w:rPr>
        <w:t> </w:t>
      </w:r>
      <w:r>
        <w:rPr>
          <w:rFonts w:ascii="Arial MT" w:hAnsi="Arial MT"/>
          <w:w w:val="105"/>
          <w:sz w:val="17"/>
        </w:rPr>
        <w:t>to </w:t>
      </w:r>
      <w:r>
        <w:rPr>
          <w:rFonts w:ascii="Arial MT" w:hAnsi="Arial MT"/>
          <w:spacing w:val="-2"/>
          <w:w w:val="105"/>
          <w:sz w:val="17"/>
        </w:rPr>
        <w:t>investors,</w:t>
      </w:r>
      <w:r>
        <w:rPr>
          <w:rFonts w:ascii="Arial MT" w:hAnsi="Arial MT"/>
          <w:spacing w:val="-8"/>
          <w:w w:val="105"/>
          <w:sz w:val="17"/>
        </w:rPr>
        <w:t> </w:t>
      </w:r>
      <w:r>
        <w:rPr>
          <w:rFonts w:ascii="Arial MT" w:hAnsi="Arial MT"/>
          <w:spacing w:val="-2"/>
          <w:w w:val="105"/>
          <w:sz w:val="17"/>
        </w:rPr>
        <w:t>assist</w:t>
      </w:r>
      <w:r>
        <w:rPr>
          <w:rFonts w:ascii="Arial MT" w:hAnsi="Arial MT"/>
          <w:spacing w:val="-8"/>
          <w:w w:val="105"/>
          <w:sz w:val="17"/>
        </w:rPr>
        <w:t> </w:t>
      </w:r>
      <w:r>
        <w:rPr>
          <w:rFonts w:ascii="Arial MT" w:hAnsi="Arial MT"/>
          <w:spacing w:val="-2"/>
          <w:w w:val="105"/>
          <w:sz w:val="17"/>
        </w:rPr>
        <w:t>in</w:t>
      </w:r>
      <w:r>
        <w:rPr>
          <w:rFonts w:ascii="Arial MT" w:hAnsi="Arial MT"/>
          <w:spacing w:val="-8"/>
          <w:w w:val="105"/>
          <w:sz w:val="17"/>
        </w:rPr>
        <w:t> </w:t>
      </w:r>
      <w:r>
        <w:rPr>
          <w:rFonts w:ascii="Arial MT" w:hAnsi="Arial MT"/>
          <w:spacing w:val="-2"/>
          <w:w w:val="105"/>
          <w:sz w:val="17"/>
        </w:rPr>
        <w:t>prosecuting</w:t>
      </w:r>
      <w:r>
        <w:rPr>
          <w:rFonts w:ascii="Arial MT" w:hAnsi="Arial MT"/>
          <w:spacing w:val="-8"/>
          <w:w w:val="105"/>
          <w:sz w:val="17"/>
        </w:rPr>
        <w:t> </w:t>
      </w:r>
      <w:r>
        <w:rPr>
          <w:rFonts w:ascii="Arial MT" w:hAnsi="Arial MT"/>
          <w:spacing w:val="-2"/>
          <w:w w:val="105"/>
          <w:sz w:val="17"/>
        </w:rPr>
        <w:t>investment-related</w:t>
      </w:r>
      <w:r>
        <w:rPr>
          <w:rFonts w:ascii="Arial MT" w:hAnsi="Arial MT"/>
          <w:spacing w:val="-8"/>
          <w:w w:val="105"/>
          <w:sz w:val="17"/>
        </w:rPr>
        <w:t> </w:t>
      </w:r>
      <w:r>
        <w:rPr>
          <w:rFonts w:ascii="Arial MT" w:hAnsi="Arial MT"/>
          <w:spacing w:val="-2"/>
          <w:w w:val="105"/>
          <w:sz w:val="17"/>
        </w:rPr>
        <w:t>criminals,</w:t>
      </w:r>
      <w:r>
        <w:rPr>
          <w:rFonts w:ascii="Arial MT" w:hAnsi="Arial MT"/>
          <w:spacing w:val="-8"/>
          <w:w w:val="105"/>
          <w:sz w:val="17"/>
        </w:rPr>
        <w:t> </w:t>
      </w:r>
      <w:r>
        <w:rPr>
          <w:rFonts w:ascii="Arial MT" w:hAnsi="Arial MT"/>
          <w:spacing w:val="-2"/>
          <w:w w:val="105"/>
          <w:sz w:val="17"/>
        </w:rPr>
        <w:t>and</w:t>
      </w:r>
      <w:r>
        <w:rPr>
          <w:rFonts w:ascii="Arial MT" w:hAnsi="Arial MT"/>
          <w:spacing w:val="-8"/>
          <w:w w:val="105"/>
          <w:sz w:val="17"/>
        </w:rPr>
        <w:t> </w:t>
      </w:r>
      <w:r>
        <w:rPr>
          <w:rFonts w:ascii="Arial MT" w:hAnsi="Arial MT"/>
          <w:spacing w:val="-2"/>
          <w:w w:val="105"/>
          <w:sz w:val="17"/>
        </w:rPr>
        <w:t>impose</w:t>
      </w:r>
      <w:r>
        <w:rPr>
          <w:rFonts w:ascii="Arial MT" w:hAnsi="Arial MT"/>
          <w:spacing w:val="-8"/>
          <w:w w:val="105"/>
          <w:sz w:val="17"/>
        </w:rPr>
        <w:t> </w:t>
      </w:r>
      <w:r>
        <w:rPr>
          <w:rFonts w:ascii="Arial MT" w:hAnsi="Arial MT"/>
          <w:spacing w:val="-2"/>
          <w:w w:val="105"/>
          <w:sz w:val="17"/>
        </w:rPr>
        <w:t>new</w:t>
      </w:r>
      <w:r>
        <w:rPr>
          <w:rFonts w:ascii="Arial MT" w:hAnsi="Arial MT"/>
          <w:spacing w:val="-8"/>
          <w:w w:val="105"/>
          <w:sz w:val="17"/>
        </w:rPr>
        <w:t> </w:t>
      </w:r>
      <w:r>
        <w:rPr>
          <w:rFonts w:ascii="Arial MT" w:hAnsi="Arial MT"/>
          <w:spacing w:val="-2"/>
          <w:w w:val="105"/>
          <w:sz w:val="17"/>
        </w:rPr>
        <w:t>conduct</w:t>
      </w:r>
      <w:r>
        <w:rPr>
          <w:rFonts w:ascii="Arial MT" w:hAnsi="Arial MT"/>
          <w:spacing w:val="-8"/>
          <w:w w:val="105"/>
          <w:sz w:val="17"/>
        </w:rPr>
        <w:t> </w:t>
      </w:r>
      <w:r>
        <w:rPr>
          <w:rFonts w:ascii="Arial MT" w:hAnsi="Arial MT"/>
          <w:spacing w:val="-2"/>
          <w:w w:val="105"/>
          <w:sz w:val="17"/>
        </w:rPr>
        <w:t>laws</w:t>
      </w:r>
      <w:r>
        <w:rPr>
          <w:rFonts w:ascii="Arial MT" w:hAnsi="Arial MT"/>
          <w:spacing w:val="-8"/>
          <w:w w:val="105"/>
          <w:sz w:val="17"/>
        </w:rPr>
        <w:t> </w:t>
      </w:r>
      <w:r>
        <w:rPr>
          <w:rFonts w:ascii="Arial MT" w:hAnsi="Arial MT"/>
          <w:spacing w:val="-2"/>
          <w:w w:val="105"/>
          <w:sz w:val="17"/>
        </w:rPr>
        <w:t>to</w:t>
      </w:r>
    </w:p>
    <w:p>
      <w:pPr>
        <w:spacing w:before="49"/>
        <w:ind w:left="1978" w:right="0" w:firstLine="0"/>
        <w:jc w:val="left"/>
        <w:rPr>
          <w:rFonts w:ascii="Arial MT"/>
          <w:sz w:val="17"/>
        </w:rPr>
      </w:pPr>
      <w:r>
        <w:rPr>
          <w:rFonts w:ascii="Arial MT"/>
          <w:spacing w:val="-2"/>
          <w:w w:val="105"/>
          <w:sz w:val="17"/>
        </w:rPr>
        <w:t>correct</w:t>
      </w:r>
      <w:r>
        <w:rPr>
          <w:rFonts w:ascii="Arial MT"/>
          <w:spacing w:val="-8"/>
          <w:w w:val="105"/>
          <w:sz w:val="17"/>
        </w:rPr>
        <w:t> </w:t>
      </w:r>
      <w:r>
        <w:rPr>
          <w:rFonts w:ascii="Arial MT"/>
          <w:spacing w:val="-2"/>
          <w:w w:val="105"/>
          <w:sz w:val="17"/>
        </w:rPr>
        <w:t>problems</w:t>
      </w:r>
      <w:r>
        <w:rPr>
          <w:rFonts w:ascii="Arial MT"/>
          <w:spacing w:val="-8"/>
          <w:w w:val="105"/>
          <w:sz w:val="17"/>
        </w:rPr>
        <w:t> </w:t>
      </w:r>
      <w:r>
        <w:rPr>
          <w:rFonts w:ascii="Arial MT"/>
          <w:spacing w:val="-2"/>
          <w:w w:val="105"/>
          <w:sz w:val="17"/>
        </w:rPr>
        <w:t>as</w:t>
      </w:r>
      <w:r>
        <w:rPr>
          <w:rFonts w:ascii="Arial MT"/>
          <w:spacing w:val="-8"/>
          <w:w w:val="105"/>
          <w:sz w:val="17"/>
        </w:rPr>
        <w:t> </w:t>
      </w:r>
      <w:r>
        <w:rPr>
          <w:rFonts w:ascii="Arial MT"/>
          <w:spacing w:val="-2"/>
          <w:w w:val="105"/>
          <w:sz w:val="17"/>
        </w:rPr>
        <w:t>they</w:t>
      </w:r>
      <w:r>
        <w:rPr>
          <w:rFonts w:ascii="Arial MT"/>
          <w:spacing w:val="-8"/>
          <w:w w:val="105"/>
          <w:sz w:val="17"/>
        </w:rPr>
        <w:t> </w:t>
      </w:r>
      <w:r>
        <w:rPr>
          <w:rFonts w:ascii="Arial MT"/>
          <w:spacing w:val="-2"/>
          <w:w w:val="105"/>
          <w:sz w:val="17"/>
        </w:rPr>
        <w:t>arise.</w:t>
      </w:r>
    </w:p>
    <w:p>
      <w:pPr>
        <w:spacing w:line="216" w:lineRule="auto" w:before="64"/>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24"/>
          <w:w w:val="105"/>
          <w:position w:val="-1"/>
          <w:sz w:val="28"/>
        </w:rPr>
        <w:t> </w:t>
      </w:r>
      <w:r>
        <w:rPr>
          <w:rFonts w:ascii="Arial MT" w:hAnsi="Arial MT"/>
          <w:spacing w:val="-2"/>
          <w:w w:val="105"/>
          <w:sz w:val="17"/>
        </w:rPr>
        <w:t>Examining</w:t>
      </w:r>
      <w:r>
        <w:rPr>
          <w:rFonts w:ascii="Arial MT" w:hAnsi="Arial MT"/>
          <w:spacing w:val="-5"/>
          <w:w w:val="105"/>
          <w:sz w:val="17"/>
        </w:rPr>
        <w:t> </w:t>
      </w:r>
      <w:r>
        <w:rPr>
          <w:rFonts w:ascii="Arial MT" w:hAnsi="Arial MT"/>
          <w:spacing w:val="-2"/>
          <w:w w:val="105"/>
          <w:sz w:val="17"/>
        </w:rPr>
        <w:t>investment</w:t>
      </w:r>
      <w:r>
        <w:rPr>
          <w:rFonts w:ascii="Arial MT" w:hAnsi="Arial MT"/>
          <w:spacing w:val="-5"/>
          <w:w w:val="105"/>
          <w:sz w:val="17"/>
        </w:rPr>
        <w:t> </w:t>
      </w:r>
      <w:r>
        <w:rPr>
          <w:rFonts w:ascii="Arial MT" w:hAnsi="Arial MT"/>
          <w:spacing w:val="-2"/>
          <w:w w:val="105"/>
          <w:sz w:val="17"/>
        </w:rPr>
        <w:t>adviser</w:t>
      </w:r>
      <w:r>
        <w:rPr>
          <w:rFonts w:ascii="Arial MT" w:hAnsi="Arial MT"/>
          <w:spacing w:val="-5"/>
          <w:w w:val="105"/>
          <w:sz w:val="17"/>
        </w:rPr>
        <w:t> </w:t>
      </w:r>
      <w:r>
        <w:rPr>
          <w:rFonts w:ascii="Arial MT" w:hAnsi="Arial MT"/>
          <w:spacing w:val="-2"/>
          <w:w w:val="105"/>
          <w:sz w:val="17"/>
        </w:rPr>
        <w:t>firms</w:t>
      </w:r>
      <w:r>
        <w:rPr>
          <w:rFonts w:ascii="Arial MT" w:hAnsi="Arial MT"/>
          <w:spacing w:val="-5"/>
          <w:w w:val="105"/>
          <w:sz w:val="17"/>
        </w:rPr>
        <w:t> </w:t>
      </w:r>
      <w:r>
        <w:rPr>
          <w:rFonts w:ascii="Arial MT" w:hAnsi="Arial MT"/>
          <w:spacing w:val="-2"/>
          <w:w w:val="105"/>
          <w:sz w:val="17"/>
        </w:rPr>
        <w:t>and</w:t>
      </w:r>
      <w:r>
        <w:rPr>
          <w:rFonts w:ascii="Arial MT" w:hAnsi="Arial MT"/>
          <w:spacing w:val="-5"/>
          <w:w w:val="105"/>
          <w:sz w:val="17"/>
        </w:rPr>
        <w:t> </w:t>
      </w:r>
      <w:r>
        <w:rPr>
          <w:rFonts w:ascii="Arial MT" w:hAnsi="Arial MT"/>
          <w:spacing w:val="-2"/>
          <w:w w:val="105"/>
          <w:sz w:val="17"/>
        </w:rPr>
        <w:t>broker-dealers</w:t>
      </w:r>
      <w:r>
        <w:rPr>
          <w:rFonts w:ascii="Arial MT" w:hAnsi="Arial MT"/>
          <w:spacing w:val="-5"/>
          <w:w w:val="105"/>
          <w:sz w:val="17"/>
        </w:rPr>
        <w:t> </w:t>
      </w:r>
      <w:r>
        <w:rPr>
          <w:rFonts w:ascii="Arial MT" w:hAnsi="Arial MT"/>
          <w:spacing w:val="-2"/>
          <w:w w:val="105"/>
          <w:sz w:val="17"/>
        </w:rPr>
        <w:t>to</w:t>
      </w:r>
      <w:r>
        <w:rPr>
          <w:rFonts w:ascii="Arial MT" w:hAnsi="Arial MT"/>
          <w:spacing w:val="-5"/>
          <w:w w:val="105"/>
          <w:sz w:val="17"/>
        </w:rPr>
        <w:t> </w:t>
      </w:r>
      <w:r>
        <w:rPr>
          <w:rFonts w:ascii="Arial MT" w:hAnsi="Arial MT"/>
          <w:spacing w:val="-2"/>
          <w:w w:val="105"/>
          <w:sz w:val="17"/>
        </w:rPr>
        <w:t>ensure</w:t>
      </w:r>
      <w:r>
        <w:rPr>
          <w:rFonts w:ascii="Arial MT" w:hAnsi="Arial MT"/>
          <w:spacing w:val="-4"/>
          <w:w w:val="105"/>
          <w:sz w:val="17"/>
        </w:rPr>
        <w:t> </w:t>
      </w:r>
      <w:r>
        <w:rPr>
          <w:rFonts w:ascii="Arial MT" w:hAnsi="Arial MT"/>
          <w:spacing w:val="-2"/>
          <w:w w:val="105"/>
          <w:sz w:val="17"/>
        </w:rPr>
        <w:t>compliance</w:t>
      </w:r>
      <w:r>
        <w:rPr>
          <w:rFonts w:ascii="Arial MT" w:hAnsi="Arial MT"/>
          <w:spacing w:val="-5"/>
          <w:w w:val="105"/>
          <w:sz w:val="17"/>
        </w:rPr>
        <w:t> </w:t>
      </w:r>
      <w:r>
        <w:rPr>
          <w:rFonts w:ascii="Arial MT" w:hAnsi="Arial MT"/>
          <w:spacing w:val="-2"/>
          <w:w w:val="105"/>
          <w:sz w:val="17"/>
        </w:rPr>
        <w:t>with</w:t>
      </w:r>
      <w:r>
        <w:rPr>
          <w:rFonts w:ascii="Arial MT" w:hAnsi="Arial MT"/>
          <w:spacing w:val="-5"/>
          <w:w w:val="105"/>
          <w:sz w:val="17"/>
        </w:rPr>
        <w:t> </w:t>
      </w:r>
      <w:r>
        <w:rPr>
          <w:rFonts w:ascii="Arial MT" w:hAnsi="Arial MT"/>
          <w:spacing w:val="-2"/>
          <w:w w:val="105"/>
          <w:sz w:val="17"/>
        </w:rPr>
        <w:t>securities </w:t>
      </w:r>
      <w:r>
        <w:rPr>
          <w:rFonts w:ascii="Arial MT" w:hAnsi="Arial MT"/>
          <w:w w:val="105"/>
          <w:sz w:val="17"/>
        </w:rPr>
        <w:t>laws</w:t>
      </w:r>
      <w:r>
        <w:rPr>
          <w:rFonts w:ascii="Arial MT" w:hAnsi="Arial MT"/>
          <w:spacing w:val="-4"/>
          <w:w w:val="105"/>
          <w:sz w:val="17"/>
        </w:rPr>
        <w:t> </w:t>
      </w:r>
      <w:r>
        <w:rPr>
          <w:rFonts w:ascii="Arial MT" w:hAnsi="Arial MT"/>
          <w:w w:val="105"/>
          <w:sz w:val="17"/>
        </w:rPr>
        <w:t>and</w:t>
      </w:r>
      <w:r>
        <w:rPr>
          <w:rFonts w:ascii="Arial MT" w:hAnsi="Arial MT"/>
          <w:spacing w:val="-4"/>
          <w:w w:val="105"/>
          <w:sz w:val="17"/>
        </w:rPr>
        <w:t> </w:t>
      </w:r>
      <w:r>
        <w:rPr>
          <w:rFonts w:ascii="Arial MT" w:hAnsi="Arial MT"/>
          <w:w w:val="105"/>
          <w:sz w:val="17"/>
        </w:rPr>
        <w:t>making</w:t>
      </w:r>
      <w:r>
        <w:rPr>
          <w:rFonts w:ascii="Arial MT" w:hAnsi="Arial MT"/>
          <w:spacing w:val="-4"/>
          <w:w w:val="105"/>
          <w:sz w:val="17"/>
        </w:rPr>
        <w:t> </w:t>
      </w:r>
      <w:r>
        <w:rPr>
          <w:rFonts w:ascii="Arial MT" w:hAnsi="Arial MT"/>
          <w:w w:val="105"/>
          <w:sz w:val="17"/>
        </w:rPr>
        <w:t>sure</w:t>
      </w:r>
      <w:r>
        <w:rPr>
          <w:rFonts w:ascii="Arial MT" w:hAnsi="Arial MT"/>
          <w:spacing w:val="-4"/>
          <w:w w:val="105"/>
          <w:sz w:val="17"/>
        </w:rPr>
        <w:t> </w:t>
      </w:r>
      <w:r>
        <w:rPr>
          <w:rFonts w:ascii="Arial MT" w:hAnsi="Arial MT"/>
          <w:w w:val="105"/>
          <w:sz w:val="17"/>
        </w:rPr>
        <w:t>they</w:t>
      </w:r>
      <w:r>
        <w:rPr>
          <w:rFonts w:ascii="Arial MT" w:hAnsi="Arial MT"/>
          <w:spacing w:val="-4"/>
          <w:w w:val="105"/>
          <w:sz w:val="17"/>
        </w:rPr>
        <w:t> </w:t>
      </w:r>
      <w:r>
        <w:rPr>
          <w:rFonts w:ascii="Arial MT" w:hAnsi="Arial MT"/>
          <w:w w:val="105"/>
          <w:sz w:val="17"/>
        </w:rPr>
        <w:t>keep</w:t>
      </w:r>
      <w:r>
        <w:rPr>
          <w:rFonts w:ascii="Arial MT" w:hAnsi="Arial MT"/>
          <w:spacing w:val="-4"/>
          <w:w w:val="105"/>
          <w:sz w:val="17"/>
        </w:rPr>
        <w:t> </w:t>
      </w:r>
      <w:r>
        <w:rPr>
          <w:rFonts w:ascii="Arial MT" w:hAnsi="Arial MT"/>
          <w:w w:val="105"/>
          <w:sz w:val="17"/>
        </w:rPr>
        <w:t>accurate</w:t>
      </w:r>
      <w:r>
        <w:rPr>
          <w:rFonts w:ascii="Arial MT" w:hAnsi="Arial MT"/>
          <w:spacing w:val="-4"/>
          <w:w w:val="105"/>
          <w:sz w:val="17"/>
        </w:rPr>
        <w:t> </w:t>
      </w:r>
      <w:r>
        <w:rPr>
          <w:rFonts w:ascii="Arial MT" w:hAnsi="Arial MT"/>
          <w:w w:val="105"/>
          <w:sz w:val="17"/>
        </w:rPr>
        <w:t>client</w:t>
      </w:r>
      <w:r>
        <w:rPr>
          <w:rFonts w:ascii="Arial MT" w:hAnsi="Arial MT"/>
          <w:spacing w:val="-4"/>
          <w:w w:val="105"/>
          <w:sz w:val="17"/>
        </w:rPr>
        <w:t> </w:t>
      </w:r>
      <w:r>
        <w:rPr>
          <w:rFonts w:ascii="Arial MT" w:hAnsi="Arial MT"/>
          <w:w w:val="105"/>
          <w:sz w:val="17"/>
        </w:rPr>
        <w:t>records.</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48"/>
          <w:position w:val="-1"/>
          <w:sz w:val="28"/>
        </w:rPr>
        <w:t> </w:t>
      </w:r>
      <w:r>
        <w:rPr>
          <w:rFonts w:ascii="Arial MT" w:hAnsi="Arial MT"/>
          <w:sz w:val="17"/>
        </w:rPr>
        <w:t>Reviewing</w:t>
      </w:r>
      <w:r>
        <w:rPr>
          <w:rFonts w:ascii="Arial MT" w:hAnsi="Arial MT"/>
          <w:spacing w:val="5"/>
          <w:sz w:val="17"/>
        </w:rPr>
        <w:t> </w:t>
      </w:r>
      <w:r>
        <w:rPr>
          <w:rFonts w:ascii="Arial MT" w:hAnsi="Arial MT"/>
          <w:sz w:val="17"/>
        </w:rPr>
        <w:t>offerings</w:t>
      </w:r>
      <w:r>
        <w:rPr>
          <w:rFonts w:ascii="Arial MT" w:hAnsi="Arial MT"/>
          <w:spacing w:val="4"/>
          <w:sz w:val="17"/>
        </w:rPr>
        <w:t> </w:t>
      </w:r>
      <w:r>
        <w:rPr>
          <w:rFonts w:ascii="Arial MT" w:hAnsi="Arial MT"/>
          <w:sz w:val="17"/>
        </w:rPr>
        <w:t>that</w:t>
      </w:r>
      <w:r>
        <w:rPr>
          <w:rFonts w:ascii="Arial MT" w:hAnsi="Arial MT"/>
          <w:spacing w:val="5"/>
          <w:sz w:val="17"/>
        </w:rPr>
        <w:t> </w:t>
      </w:r>
      <w:r>
        <w:rPr>
          <w:rFonts w:ascii="Arial MT" w:hAnsi="Arial MT"/>
          <w:sz w:val="17"/>
        </w:rPr>
        <w:t>are</w:t>
      </w:r>
      <w:r>
        <w:rPr>
          <w:rFonts w:ascii="Arial MT" w:hAnsi="Arial MT"/>
          <w:spacing w:val="5"/>
          <w:sz w:val="17"/>
        </w:rPr>
        <w:t> </w:t>
      </w:r>
      <w:r>
        <w:rPr>
          <w:rFonts w:ascii="Arial MT" w:hAnsi="Arial MT"/>
          <w:sz w:val="17"/>
        </w:rPr>
        <w:t>not</w:t>
      </w:r>
      <w:r>
        <w:rPr>
          <w:rFonts w:ascii="Arial MT" w:hAnsi="Arial MT"/>
          <w:spacing w:val="5"/>
          <w:sz w:val="17"/>
        </w:rPr>
        <w:t> </w:t>
      </w:r>
      <w:r>
        <w:rPr>
          <w:rFonts w:ascii="Arial MT" w:hAnsi="Arial MT"/>
          <w:sz w:val="17"/>
        </w:rPr>
        <w:t>exempt</w:t>
      </w:r>
      <w:r>
        <w:rPr>
          <w:rFonts w:ascii="Arial MT" w:hAnsi="Arial MT"/>
          <w:spacing w:val="4"/>
          <w:sz w:val="17"/>
        </w:rPr>
        <w:t> </w:t>
      </w:r>
      <w:r>
        <w:rPr>
          <w:rFonts w:ascii="Arial MT" w:hAnsi="Arial MT"/>
          <w:sz w:val="17"/>
        </w:rPr>
        <w:t>from</w:t>
      </w:r>
      <w:r>
        <w:rPr>
          <w:rFonts w:ascii="Arial MT" w:hAnsi="Arial MT"/>
          <w:spacing w:val="5"/>
          <w:sz w:val="17"/>
        </w:rPr>
        <w:t> </w:t>
      </w:r>
      <w:r>
        <w:rPr>
          <w:rFonts w:ascii="Arial MT" w:hAnsi="Arial MT"/>
          <w:sz w:val="17"/>
        </w:rPr>
        <w:t>state</w:t>
      </w:r>
      <w:r>
        <w:rPr>
          <w:rFonts w:ascii="Arial MT" w:hAnsi="Arial MT"/>
          <w:spacing w:val="5"/>
          <w:sz w:val="17"/>
        </w:rPr>
        <w:t> </w:t>
      </w:r>
      <w:r>
        <w:rPr>
          <w:rFonts w:ascii="Arial MT" w:hAnsi="Arial MT"/>
          <w:spacing w:val="-4"/>
          <w:sz w:val="17"/>
        </w:rPr>
        <w:t>law.</w:t>
      </w:r>
    </w:p>
    <w:p>
      <w:pPr>
        <w:spacing w:line="216" w:lineRule="auto" w:before="11"/>
        <w:ind w:left="1978" w:right="586" w:hanging="294"/>
        <w:jc w:val="left"/>
        <w:rPr>
          <w:rFonts w:ascii="Arial MT" w:hAnsi="Arial MT"/>
          <w:sz w:val="17"/>
        </w:rPr>
      </w:pPr>
      <w:r>
        <w:rPr>
          <w:rFonts w:ascii="Arial Black" w:hAnsi="Arial Black"/>
          <w:w w:val="105"/>
          <w:position w:val="-1"/>
          <w:sz w:val="28"/>
        </w:rPr>
        <w:t>» </w:t>
      </w:r>
      <w:r>
        <w:rPr>
          <w:rFonts w:ascii="Arial MT" w:hAnsi="Arial MT"/>
          <w:w w:val="105"/>
          <w:sz w:val="17"/>
        </w:rPr>
        <w:t>Providing</w:t>
      </w:r>
      <w:r>
        <w:rPr>
          <w:rFonts w:ascii="Arial MT" w:hAnsi="Arial MT"/>
          <w:spacing w:val="-12"/>
          <w:w w:val="105"/>
          <w:sz w:val="17"/>
        </w:rPr>
        <w:t> </w:t>
      </w:r>
      <w:r>
        <w:rPr>
          <w:rFonts w:ascii="Arial MT" w:hAnsi="Arial MT"/>
          <w:w w:val="105"/>
          <w:sz w:val="17"/>
        </w:rPr>
        <w:t>education</w:t>
      </w:r>
      <w:r>
        <w:rPr>
          <w:rFonts w:ascii="Arial MT" w:hAnsi="Arial MT"/>
          <w:spacing w:val="-12"/>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investors</w:t>
      </w:r>
      <w:r>
        <w:rPr>
          <w:rFonts w:ascii="Arial MT" w:hAnsi="Arial MT"/>
          <w:spacing w:val="-12"/>
          <w:w w:val="105"/>
          <w:sz w:val="17"/>
        </w:rPr>
        <w:t> </w:t>
      </w:r>
      <w:r>
        <w:rPr>
          <w:rFonts w:ascii="Arial MT" w:hAnsi="Arial MT"/>
          <w:w w:val="105"/>
          <w:sz w:val="17"/>
        </w:rPr>
        <w:t>regarding</w:t>
      </w:r>
      <w:r>
        <w:rPr>
          <w:rFonts w:ascii="Arial MT" w:hAnsi="Arial MT"/>
          <w:spacing w:val="-12"/>
          <w:w w:val="105"/>
          <w:sz w:val="17"/>
        </w:rPr>
        <w:t> </w:t>
      </w:r>
      <w:r>
        <w:rPr>
          <w:rFonts w:ascii="Arial MT" w:hAnsi="Arial MT"/>
          <w:w w:val="105"/>
          <w:sz w:val="17"/>
        </w:rPr>
        <w:t>their</w:t>
      </w:r>
      <w:r>
        <w:rPr>
          <w:rFonts w:ascii="Arial MT" w:hAnsi="Arial MT"/>
          <w:spacing w:val="-12"/>
          <w:w w:val="105"/>
          <w:sz w:val="17"/>
        </w:rPr>
        <w:t> </w:t>
      </w:r>
      <w:r>
        <w:rPr>
          <w:rFonts w:ascii="Arial MT" w:hAnsi="Arial MT"/>
          <w:w w:val="105"/>
          <w:sz w:val="17"/>
        </w:rPr>
        <w:t>rights</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providing</w:t>
      </w:r>
      <w:r>
        <w:rPr>
          <w:rFonts w:ascii="Arial MT" w:hAnsi="Arial MT"/>
          <w:spacing w:val="-12"/>
          <w:w w:val="105"/>
          <w:sz w:val="17"/>
        </w:rPr>
        <w:t> </w:t>
      </w:r>
      <w:r>
        <w:rPr>
          <w:rFonts w:ascii="Arial MT" w:hAnsi="Arial MT"/>
          <w:w w:val="105"/>
          <w:sz w:val="17"/>
        </w:rPr>
        <w:t>information</w:t>
      </w:r>
      <w:r>
        <w:rPr>
          <w:rFonts w:ascii="Arial MT" w:hAnsi="Arial MT"/>
          <w:spacing w:val="-12"/>
          <w:w w:val="105"/>
          <w:sz w:val="17"/>
        </w:rPr>
        <w:t> </w:t>
      </w:r>
      <w:r>
        <w:rPr>
          <w:rFonts w:ascii="Arial MT" w:hAnsi="Arial MT"/>
          <w:w w:val="105"/>
          <w:sz w:val="17"/>
        </w:rPr>
        <w:t>so</w:t>
      </w:r>
      <w:r>
        <w:rPr>
          <w:rFonts w:ascii="Arial MT" w:hAnsi="Arial MT"/>
          <w:spacing w:val="-12"/>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they can make more informed financial decisions.</w:t>
      </w:r>
    </w:p>
    <w:p>
      <w:pPr>
        <w:spacing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2"/>
          <w:w w:val="105"/>
          <w:position w:val="-1"/>
          <w:sz w:val="28"/>
        </w:rPr>
        <w:t> </w:t>
      </w:r>
      <w:r>
        <w:rPr>
          <w:rFonts w:ascii="Arial MT" w:hAnsi="Arial MT"/>
          <w:spacing w:val="-2"/>
          <w:w w:val="105"/>
          <w:sz w:val="17"/>
        </w:rPr>
        <w:t>Advocating</w:t>
      </w:r>
      <w:r>
        <w:rPr>
          <w:rFonts w:ascii="Arial MT" w:hAnsi="Arial MT"/>
          <w:spacing w:val="-11"/>
          <w:w w:val="105"/>
          <w:sz w:val="17"/>
        </w:rPr>
        <w:t> </w:t>
      </w:r>
      <w:r>
        <w:rPr>
          <w:rFonts w:ascii="Arial MT" w:hAnsi="Arial MT"/>
          <w:spacing w:val="-2"/>
          <w:w w:val="105"/>
          <w:sz w:val="17"/>
        </w:rPr>
        <w:t>for</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passage</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state</w:t>
      </w:r>
      <w:r>
        <w:rPr>
          <w:rFonts w:ascii="Arial MT" w:hAnsi="Arial MT"/>
          <w:spacing w:val="-11"/>
          <w:w w:val="105"/>
          <w:sz w:val="17"/>
        </w:rPr>
        <w:t> </w:t>
      </w:r>
      <w:r>
        <w:rPr>
          <w:rFonts w:ascii="Arial MT" w:hAnsi="Arial MT"/>
          <w:spacing w:val="-2"/>
          <w:w w:val="105"/>
          <w:sz w:val="17"/>
        </w:rPr>
        <w:t>securities</w:t>
      </w:r>
      <w:r>
        <w:rPr>
          <w:rFonts w:ascii="Arial MT" w:hAnsi="Arial MT"/>
          <w:spacing w:val="-12"/>
          <w:w w:val="105"/>
          <w:sz w:val="17"/>
        </w:rPr>
        <w:t> </w:t>
      </w:r>
      <w:r>
        <w:rPr>
          <w:rFonts w:ascii="Arial MT" w:hAnsi="Arial MT"/>
          <w:spacing w:val="-2"/>
          <w:w w:val="105"/>
          <w:sz w:val="17"/>
        </w:rPr>
        <w:t>laws.</w:t>
      </w:r>
    </w:p>
    <w:p>
      <w:pPr>
        <w:pStyle w:val="BodyText"/>
        <w:spacing w:before="86"/>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50496">
                <wp:simplePos x="0" y="0"/>
                <wp:positionH relativeFrom="page">
                  <wp:posOffset>1104900</wp:posOffset>
                </wp:positionH>
                <wp:positionV relativeFrom="paragraph">
                  <wp:posOffset>-63117</wp:posOffset>
                </wp:positionV>
                <wp:extent cx="419100" cy="419100"/>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419100" cy="419100"/>
                          <a:chExt cx="419100" cy="419100"/>
                        </a:xfrm>
                      </wpg:grpSpPr>
                      <wps:wsp>
                        <wps:cNvPr id="568" name="Graphic 568"/>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569" name="Image 569"/>
                          <pic:cNvPicPr/>
                        </pic:nvPicPr>
                        <pic:blipFill>
                          <a:blip r:embed="rId95" cstate="print"/>
                          <a:stretch>
                            <a:fillRect/>
                          </a:stretch>
                        </pic:blipFill>
                        <pic:spPr>
                          <a:xfrm>
                            <a:off x="118691" y="90411"/>
                            <a:ext cx="181726" cy="254419"/>
                          </a:xfrm>
                          <a:prstGeom prst="rect">
                            <a:avLst/>
                          </a:prstGeom>
                        </pic:spPr>
                      </pic:pic>
                      <wps:wsp>
                        <wps:cNvPr id="570" name="Graphic 570"/>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13"/>
                                </a:lnTo>
                                <a:lnTo>
                                  <a:pt x="209550" y="344830"/>
                                </a:lnTo>
                                <a:lnTo>
                                  <a:pt x="170154" y="324713"/>
                                </a:lnTo>
                                <a:lnTo>
                                  <a:pt x="249428" y="324713"/>
                                </a:lnTo>
                                <a:lnTo>
                                  <a:pt x="249428" y="272110"/>
                                </a:lnTo>
                                <a:lnTo>
                                  <a:pt x="247230" y="272110"/>
                                </a:lnTo>
                                <a:lnTo>
                                  <a:pt x="247230" y="288658"/>
                                </a:lnTo>
                                <a:lnTo>
                                  <a:pt x="247065" y="290182"/>
                                </a:lnTo>
                                <a:lnTo>
                                  <a:pt x="247065" y="308165"/>
                                </a:lnTo>
                                <a:lnTo>
                                  <a:pt x="172466" y="308165"/>
                                </a:lnTo>
                                <a:lnTo>
                                  <a:pt x="172466" y="288658"/>
                                </a:lnTo>
                                <a:lnTo>
                                  <a:pt x="247230" y="288658"/>
                                </a:lnTo>
                                <a:lnTo>
                                  <a:pt x="247230" y="272110"/>
                                </a:lnTo>
                                <a:lnTo>
                                  <a:pt x="169773" y="272110"/>
                                </a:lnTo>
                                <a:lnTo>
                                  <a:pt x="166954" y="264172"/>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13"/>
                                </a:lnTo>
                                <a:lnTo>
                                  <a:pt x="263652" y="308165"/>
                                </a:lnTo>
                                <a:lnTo>
                                  <a:pt x="263652" y="290182"/>
                                </a:lnTo>
                                <a:lnTo>
                                  <a:pt x="263829" y="288874"/>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4.96988pt;width:33pt;height:33pt;mso-position-horizontal-relative:page;mso-position-vertical-relative:paragraph;z-index:15850496" id="docshapegroup459" coordorigin="1740,-99" coordsize="660,660">
                <v:shape style="position:absolute;left:1740;top:-100;width:660;height:660" id="docshape460" coordorigin="1740,-99" coordsize="660,660" path="m2070,-99l1994,-91,1925,-66,1864,-27,1813,24,1774,85,1749,155,1740,231,1749,306,1774,376,1813,437,1864,488,1925,527,1994,552,2070,561,2146,552,2215,527,2276,488,2327,437,2366,376,2391,306,2400,231,2391,155,2366,85,2327,24,2276,-27,2215,-66,2146,-91,2070,-99xe" filled="true" fillcolor="#fff200" stroked="false">
                  <v:path arrowok="t"/>
                  <v:fill type="solid"/>
                </v:shape>
                <v:shape style="position:absolute;left:1926;top:42;width:287;height:401" type="#_x0000_t75" id="docshape461" stroked="false">
                  <v:imagedata r:id="rId95" o:title=""/>
                </v:shape>
                <v:shape style="position:absolute;left:1740;top:-100;width:660;height:660" id="docshape462" coordorigin="1740,-99" coordsize="660,660" path="m2239,186l2236,153,2226,121,2213,97,2213,186,2210,217,2200,246,2184,273,2162,295,2159,297,2152,303,2142,313,2134,328,2134,329,2134,329,2133,329,2133,412,2070,444,2008,412,2133,412,2133,329,2129,329,2129,355,2129,358,2129,386,2012,386,2012,355,2129,355,2129,329,2007,329,2003,317,1996,308,1987,303,1962,280,1943,252,1931,220,1927,186,1938,130,1969,85,2014,54,2070,43,2126,54,2171,85,2202,130,2213,186,2213,97,2211,92,2190,67,2164,45,2159,43,2135,30,2103,20,2070,17,2004,30,1950,67,1914,120,1901,186,1906,226,1920,263,1942,297,1972,324,1974,325,1985,332,1986,352,1986,355,1986,423,1991,433,2065,471,2075,471,2128,444,2149,433,2155,423,2155,412,2155,386,2155,358,2155,356,2156,355,2158,340,2163,329,2163,329,2169,322,2173,319,2179,315,2205,288,2223,257,2235,223,2239,186xm2400,231l2391,155,2381,125,2381,231,2372,302,2349,367,2312,425,2264,473,2206,510,2141,533,2070,541,1999,533,1934,510,1876,473,1828,425,1791,367,1768,302,1759,231,1768,159,1791,94,1828,36,1876,-12,1934,-48,1999,-72,2070,-80,2141,-72,2206,-48,2264,-12,2312,36,2349,94,2372,159,2381,231,2381,125,2366,86,2327,24,2276,-27,2215,-66,2175,-80,2146,-91,2070,-99,1994,-91,1925,-66,1864,-27,1813,24,1774,86,1749,155,1740,231,1749,306,1774,376,1813,437,1864,488,1925,527,1994,552,2070,561,2146,552,2175,541,2215,527,2276,488,2327,437,2366,376,2391,306,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51008">
                <wp:simplePos x="0" y="0"/>
                <wp:positionH relativeFrom="page">
                  <wp:posOffset>1258824</wp:posOffset>
                </wp:positionH>
                <wp:positionV relativeFrom="paragraph">
                  <wp:posOffset>433172</wp:posOffset>
                </wp:positionV>
                <wp:extent cx="111760" cy="50165"/>
                <wp:effectExtent l="0" t="0" r="0" b="0"/>
                <wp:wrapNone/>
                <wp:docPr id="571" name="Graphic 571"/>
                <wp:cNvGraphicFramePr>
                  <a:graphicFrameLocks/>
                </wp:cNvGraphicFramePr>
                <a:graphic>
                  <a:graphicData uri="http://schemas.microsoft.com/office/word/2010/wordprocessingShape">
                    <wps:wsp>
                      <wps:cNvPr id="571" name="Graphic 571"/>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34.108097pt;width:8.8pt;height:3.95pt;mso-position-horizontal-relative:page;mso-position-vertical-relative:paragraph;z-index:15851008" id="docshape463" coordorigin="1982,682" coordsize="176,79" path="m2042,682l1982,682,1982,696,2004,696,2004,761,2020,761,2020,696,2042,696,2042,682xm2077,682l2060,682,2060,761,2077,761,2077,682xm2158,699l2157,696,2155,692,2145,684,2141,683,2141,703,2141,711,2140,714,2134,718,2131,719,2120,719,2120,696,2132,696,2135,697,2140,700,2141,703,2141,683,2138,682,2103,682,2103,761,2120,761,2120,733,2137,733,2144,730,2155,722,2156,719,2158,715,2158,699xe" filled="true" fillcolor="#000000" stroked="false">
                <v:path arrowok="t"/>
                <v:fill type="solid"/>
                <w10:wrap type="none"/>
              </v:shape>
            </w:pict>
          </mc:Fallback>
        </mc:AlternateContent>
      </w:r>
      <w:r>
        <w:rPr>
          <w:w w:val="120"/>
        </w:rPr>
        <w:t>When it comes to the SIE exam, don’t go crazy trying to remember every minute detail regarding the</w:t>
      </w:r>
      <w:r>
        <w:rPr>
          <w:w w:val="120"/>
        </w:rPr>
        <w:t> NASAA;</w:t>
      </w:r>
      <w:r>
        <w:rPr>
          <w:w w:val="120"/>
        </w:rPr>
        <w:t> you’ll</w:t>
      </w:r>
      <w:r>
        <w:rPr>
          <w:w w:val="120"/>
        </w:rPr>
        <w:t> have</w:t>
      </w:r>
      <w:r>
        <w:rPr>
          <w:w w:val="120"/>
        </w:rPr>
        <w:t> to</w:t>
      </w:r>
      <w:r>
        <w:rPr>
          <w:w w:val="120"/>
        </w:rPr>
        <w:t> know</w:t>
      </w:r>
      <w:r>
        <w:rPr>
          <w:w w:val="120"/>
        </w:rPr>
        <w:t> more</w:t>
      </w:r>
      <w:r>
        <w:rPr>
          <w:w w:val="120"/>
        </w:rPr>
        <w:t> when</w:t>
      </w:r>
      <w:r>
        <w:rPr>
          <w:w w:val="120"/>
        </w:rPr>
        <w:t> taking</w:t>
      </w:r>
      <w:r>
        <w:rPr>
          <w:w w:val="120"/>
        </w:rPr>
        <w:t> the</w:t>
      </w:r>
      <w:r>
        <w:rPr>
          <w:w w:val="120"/>
        </w:rPr>
        <w:t> Series</w:t>
      </w:r>
      <w:r>
        <w:rPr>
          <w:w w:val="120"/>
        </w:rPr>
        <w:t> 63,</w:t>
      </w:r>
      <w:r>
        <w:rPr>
          <w:w w:val="120"/>
        </w:rPr>
        <w:t> Series</w:t>
      </w:r>
      <w:r>
        <w:rPr>
          <w:w w:val="120"/>
        </w:rPr>
        <w:t> 65,</w:t>
      </w:r>
      <w:r>
        <w:rPr>
          <w:w w:val="120"/>
        </w:rPr>
        <w:t> or</w:t>
      </w:r>
      <w:r>
        <w:rPr>
          <w:w w:val="120"/>
        </w:rPr>
        <w:t> Series</w:t>
      </w:r>
      <w:r>
        <w:rPr>
          <w:w w:val="120"/>
        </w:rPr>
        <w:t> 66.</w:t>
      </w:r>
      <w:r>
        <w:rPr>
          <w:w w:val="120"/>
        </w:rPr>
        <w:t> Get</w:t>
      </w:r>
      <w:r>
        <w:rPr>
          <w:w w:val="120"/>
        </w:rPr>
        <w:t> a general feeling for what they do so that you’re able to recognize them in a question.</w:t>
      </w:r>
    </w:p>
    <w:p>
      <w:pPr>
        <w:pStyle w:val="BodyText"/>
        <w:spacing w:before="92"/>
      </w:pPr>
    </w:p>
    <w:p>
      <w:pPr>
        <w:pStyle w:val="Heading3"/>
        <w:jc w:val="both"/>
      </w:pPr>
      <w:r>
        <w:rPr>
          <w:w w:val="90"/>
        </w:rPr>
        <w:t>Department</w:t>
      </w:r>
      <w:r>
        <w:rPr>
          <w:spacing w:val="-14"/>
          <w:w w:val="90"/>
        </w:rPr>
        <w:t> </w:t>
      </w:r>
      <w:r>
        <w:rPr>
          <w:w w:val="90"/>
        </w:rPr>
        <w:t>of</w:t>
      </w:r>
      <w:r>
        <w:rPr>
          <w:spacing w:val="-14"/>
          <w:w w:val="90"/>
        </w:rPr>
        <w:t> </w:t>
      </w:r>
      <w:r>
        <w:rPr>
          <w:w w:val="90"/>
        </w:rPr>
        <w:t>the</w:t>
      </w:r>
      <w:r>
        <w:rPr>
          <w:spacing w:val="-13"/>
          <w:w w:val="90"/>
        </w:rPr>
        <w:t> </w:t>
      </w:r>
      <w:r>
        <w:rPr>
          <w:spacing w:val="-2"/>
          <w:w w:val="90"/>
        </w:rPr>
        <w:t>Treasury/IRS</w:t>
      </w:r>
    </w:p>
    <w:p>
      <w:pPr>
        <w:pStyle w:val="BodyText"/>
        <w:spacing w:line="307" w:lineRule="auto" w:before="169"/>
        <w:ind w:left="1560" w:right="177"/>
        <w:jc w:val="both"/>
      </w:pPr>
      <w:r>
        <w:rPr>
          <w:w w:val="120"/>
        </w:rPr>
        <w:t>The</w:t>
      </w:r>
      <w:r>
        <w:rPr>
          <w:w w:val="120"/>
        </w:rPr>
        <w:t> U.S.</w:t>
      </w:r>
      <w:r>
        <w:rPr>
          <w:w w:val="120"/>
        </w:rPr>
        <w:t> Department</w:t>
      </w:r>
      <w:r>
        <w:rPr>
          <w:w w:val="120"/>
        </w:rPr>
        <w:t> of</w:t>
      </w:r>
      <w:r>
        <w:rPr>
          <w:w w:val="120"/>
        </w:rPr>
        <w:t> the</w:t>
      </w:r>
      <w:r>
        <w:rPr>
          <w:w w:val="120"/>
        </w:rPr>
        <w:t> Treasury</w:t>
      </w:r>
      <w:r>
        <w:rPr>
          <w:w w:val="120"/>
        </w:rPr>
        <w:t> (USDT)</w:t>
      </w:r>
      <w:r>
        <w:rPr>
          <w:w w:val="120"/>
        </w:rPr>
        <w:t> was</w:t>
      </w:r>
      <w:r>
        <w:rPr>
          <w:w w:val="120"/>
        </w:rPr>
        <w:t> established</w:t>
      </w:r>
      <w:r>
        <w:rPr>
          <w:w w:val="120"/>
        </w:rPr>
        <w:t> to</w:t>
      </w:r>
      <w:r>
        <w:rPr>
          <w:w w:val="120"/>
        </w:rPr>
        <w:t> manage</w:t>
      </w:r>
      <w:r>
        <w:rPr>
          <w:w w:val="120"/>
        </w:rPr>
        <w:t> U.S.</w:t>
      </w:r>
      <w:r>
        <w:rPr>
          <w:w w:val="120"/>
        </w:rPr>
        <w:t> government</w:t>
      </w:r>
      <w:r>
        <w:rPr>
          <w:w w:val="120"/>
        </w:rPr>
        <w:t> reve- nue.</w:t>
      </w:r>
      <w:r>
        <w:rPr>
          <w:w w:val="120"/>
        </w:rPr>
        <w:t> As</w:t>
      </w:r>
      <w:r>
        <w:rPr>
          <w:w w:val="120"/>
        </w:rPr>
        <w:t> such,</w:t>
      </w:r>
      <w:r>
        <w:rPr>
          <w:w w:val="120"/>
        </w:rPr>
        <w:t> the</w:t>
      </w:r>
      <w:r>
        <w:rPr>
          <w:w w:val="120"/>
        </w:rPr>
        <w:t> USDT</w:t>
      </w:r>
      <w:r>
        <w:rPr>
          <w:w w:val="120"/>
        </w:rPr>
        <w:t> oversees</w:t>
      </w:r>
      <w:r>
        <w:rPr>
          <w:w w:val="120"/>
        </w:rPr>
        <w:t> the</w:t>
      </w:r>
      <w:r>
        <w:rPr>
          <w:w w:val="120"/>
        </w:rPr>
        <w:t> printing</w:t>
      </w:r>
      <w:r>
        <w:rPr>
          <w:w w:val="120"/>
        </w:rPr>
        <w:t> of</w:t>
      </w:r>
      <w:r>
        <w:rPr>
          <w:w w:val="120"/>
        </w:rPr>
        <w:t> all</w:t>
      </w:r>
      <w:r>
        <w:rPr>
          <w:w w:val="120"/>
        </w:rPr>
        <w:t> paper</w:t>
      </w:r>
      <w:r>
        <w:rPr>
          <w:w w:val="120"/>
        </w:rPr>
        <w:t> currency</w:t>
      </w:r>
      <w:r>
        <w:rPr>
          <w:w w:val="120"/>
        </w:rPr>
        <w:t> and</w:t>
      </w:r>
      <w:r>
        <w:rPr>
          <w:w w:val="120"/>
        </w:rPr>
        <w:t> minting</w:t>
      </w:r>
      <w:r>
        <w:rPr>
          <w:w w:val="120"/>
        </w:rPr>
        <w:t> of</w:t>
      </w:r>
      <w:r>
        <w:rPr>
          <w:w w:val="120"/>
        </w:rPr>
        <w:t> all</w:t>
      </w:r>
      <w:r>
        <w:rPr>
          <w:w w:val="120"/>
        </w:rPr>
        <w:t> coins.</w:t>
      </w:r>
      <w:r>
        <w:rPr>
          <w:w w:val="120"/>
        </w:rPr>
        <w:t> In addition,</w:t>
      </w:r>
      <w:r>
        <w:rPr>
          <w:w w:val="120"/>
        </w:rPr>
        <w:t> it</w:t>
      </w:r>
      <w:r>
        <w:rPr>
          <w:w w:val="120"/>
        </w:rPr>
        <w:t> is</w:t>
      </w:r>
      <w:r>
        <w:rPr>
          <w:w w:val="120"/>
        </w:rPr>
        <w:t> responsible</w:t>
      </w:r>
      <w:r>
        <w:rPr>
          <w:w w:val="120"/>
        </w:rPr>
        <w:t> for</w:t>
      </w:r>
      <w:r>
        <w:rPr>
          <w:w w:val="120"/>
        </w:rPr>
        <w:t> collecting</w:t>
      </w:r>
      <w:r>
        <w:rPr>
          <w:w w:val="120"/>
        </w:rPr>
        <w:t> taxes</w:t>
      </w:r>
      <w:r>
        <w:rPr>
          <w:w w:val="120"/>
        </w:rPr>
        <w:t> through</w:t>
      </w:r>
      <w:r>
        <w:rPr>
          <w:w w:val="120"/>
        </w:rPr>
        <w:t> the</w:t>
      </w:r>
      <w:r>
        <w:rPr>
          <w:w w:val="120"/>
        </w:rPr>
        <w:t> Internal</w:t>
      </w:r>
      <w:r>
        <w:rPr>
          <w:w w:val="120"/>
        </w:rPr>
        <w:t> Revenue</w:t>
      </w:r>
      <w:r>
        <w:rPr>
          <w:w w:val="120"/>
        </w:rPr>
        <w:t> Service</w:t>
      </w:r>
      <w:r>
        <w:rPr>
          <w:w w:val="120"/>
        </w:rPr>
        <w:t> (IRS);</w:t>
      </w:r>
      <w:r>
        <w:rPr>
          <w:w w:val="120"/>
        </w:rPr>
        <w:t> it</w:t>
      </w:r>
      <w:r>
        <w:rPr>
          <w:w w:val="120"/>
        </w:rPr>
        <w:t> is responsible for managing U.S. government debt securities (T-bonds, T-notes, T-bills, and so on);</w:t>
      </w:r>
      <w:r>
        <w:rPr>
          <w:spacing w:val="80"/>
          <w:w w:val="120"/>
        </w:rPr>
        <w:t> </w:t>
      </w:r>
      <w:r>
        <w:rPr>
          <w:w w:val="120"/>
        </w:rPr>
        <w:t>it licenses banks; and it helps advise U.S. government branches regarding fiscal policy.</w:t>
      </w:r>
    </w:p>
    <w:p>
      <w:pPr>
        <w:pStyle w:val="BodyText"/>
      </w:pPr>
    </w:p>
    <w:p>
      <w:pPr>
        <w:pStyle w:val="BodyText"/>
        <w:spacing w:before="56"/>
      </w:pPr>
    </w:p>
    <w:p>
      <w:pPr>
        <w:pStyle w:val="Heading2"/>
        <w:spacing w:before="0"/>
      </w:pPr>
      <w:r>
        <w:rPr/>
        <mc:AlternateContent>
          <mc:Choice Requires="wps">
            <w:drawing>
              <wp:anchor distT="0" distB="0" distL="0" distR="0" allowOverlap="1" layoutInCell="1" locked="0" behindDoc="1" simplePos="0" relativeHeight="485453312">
                <wp:simplePos x="0" y="0"/>
                <wp:positionH relativeFrom="page">
                  <wp:posOffset>1028700</wp:posOffset>
                </wp:positionH>
                <wp:positionV relativeFrom="paragraph">
                  <wp:posOffset>313143</wp:posOffset>
                </wp:positionV>
                <wp:extent cx="5715000" cy="373380"/>
                <wp:effectExtent l="0" t="0" r="0" b="0"/>
                <wp:wrapNone/>
                <wp:docPr id="572" name="Group 572"/>
                <wp:cNvGraphicFramePr>
                  <a:graphicFrameLocks/>
                </wp:cNvGraphicFramePr>
                <a:graphic>
                  <a:graphicData uri="http://schemas.microsoft.com/office/word/2010/wordprocessingGroup">
                    <wpg:wgp>
                      <wpg:cNvPr id="572" name="Group 572"/>
                      <wpg:cNvGrpSpPr/>
                      <wpg:grpSpPr>
                        <a:xfrm>
                          <a:off x="0" y="0"/>
                          <a:ext cx="5715000" cy="373380"/>
                          <a:chExt cx="5715000" cy="373380"/>
                        </a:xfrm>
                      </wpg:grpSpPr>
                      <wps:wsp>
                        <wps:cNvPr id="573" name="Graphic 573"/>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574" name="Textbox 574"/>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13"/>
                                  <w:sz w:val="40"/>
                                </w:rPr>
                                <w:t>Requirements</w:t>
                              </w:r>
                            </w:p>
                          </w:txbxContent>
                        </wps:txbx>
                        <wps:bodyPr wrap="square" lIns="0" tIns="0" rIns="0" bIns="0" rtlCol="0">
                          <a:noAutofit/>
                        </wps:bodyPr>
                      </wps:wsp>
                    </wpg:wgp>
                  </a:graphicData>
                </a:graphic>
              </wp:anchor>
            </w:drawing>
          </mc:Choice>
          <mc:Fallback>
            <w:pict>
              <v:group style="position:absolute;margin-left:81pt;margin-top:24.656948pt;width:450pt;height:29.4pt;mso-position-horizontal-relative:page;mso-position-vertical-relative:paragraph;z-index:-17863168" id="docshapegroup464" coordorigin="1620,493" coordsize="9000,588">
                <v:line style="position:absolute" from="1620,1001" to="10620,1001" stroked="true" strokeweight="8pt" strokecolor="#e2e3e4">
                  <v:stroke dashstyle="solid"/>
                </v:line>
                <v:shape style="position:absolute;left:1620;top:493;width:9000;height:588" type="#_x0000_t202" id="docshape465" filled="false" stroked="false">
                  <v:textbox inset="0,0,0,0">
                    <w:txbxContent>
                      <w:p>
                        <w:pPr>
                          <w:spacing w:line="551" w:lineRule="exact" w:before="0"/>
                          <w:ind w:left="0" w:right="0" w:firstLine="0"/>
                          <w:jc w:val="left"/>
                          <w:rPr>
                            <w:rFonts w:ascii="Arial Black"/>
                            <w:sz w:val="40"/>
                          </w:rPr>
                        </w:pPr>
                        <w:r>
                          <w:rPr>
                            <w:rFonts w:ascii="Arial Black"/>
                            <w:spacing w:val="-13"/>
                            <w:sz w:val="40"/>
                          </w:rPr>
                          <w:t>Requirements</w:t>
                        </w:r>
                      </w:p>
                    </w:txbxContent>
                  </v:textbox>
                  <w10:wrap type="none"/>
                </v:shape>
                <w10:wrap type="none"/>
              </v:group>
            </w:pict>
          </mc:Fallback>
        </mc:AlternateContent>
      </w:r>
      <w:r>
        <w:rPr>
          <w:spacing w:val="-8"/>
          <w:w w:val="90"/>
        </w:rPr>
        <w:t>FINRA</w:t>
      </w:r>
      <w:r>
        <w:rPr>
          <w:spacing w:val="-24"/>
          <w:w w:val="90"/>
        </w:rPr>
        <w:t> </w:t>
      </w:r>
      <w:r>
        <w:rPr>
          <w:spacing w:val="-8"/>
          <w:w w:val="90"/>
        </w:rPr>
        <w:t>Registration</w:t>
      </w:r>
      <w:r>
        <w:rPr>
          <w:spacing w:val="-23"/>
          <w:w w:val="90"/>
        </w:rPr>
        <w:t> </w:t>
      </w:r>
      <w:r>
        <w:rPr>
          <w:spacing w:val="-8"/>
          <w:w w:val="90"/>
        </w:rPr>
        <w:t>and</w:t>
      </w:r>
      <w:r>
        <w:rPr>
          <w:spacing w:val="-24"/>
          <w:w w:val="90"/>
        </w:rPr>
        <w:t> </w:t>
      </w:r>
      <w:r>
        <w:rPr>
          <w:spacing w:val="-8"/>
          <w:w w:val="90"/>
        </w:rPr>
        <w:t>Reporting</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9"/>
        <w:jc w:val="both"/>
      </w:pPr>
      <w:r>
        <w:rPr>
          <w:w w:val="120"/>
        </w:rPr>
        <w:t>Unless an individual is exempt from registration requirements, all brokerage firms have registra- tion and reporting requirements that must be followed for their employees. Financial profession- als</w:t>
      </w:r>
      <w:r>
        <w:rPr>
          <w:w w:val="120"/>
        </w:rPr>
        <w:t> must</w:t>
      </w:r>
      <w:r>
        <w:rPr>
          <w:w w:val="120"/>
        </w:rPr>
        <w:t> fill</w:t>
      </w:r>
      <w:r>
        <w:rPr>
          <w:w w:val="120"/>
        </w:rPr>
        <w:t> out</w:t>
      </w:r>
      <w:r>
        <w:rPr>
          <w:w w:val="120"/>
        </w:rPr>
        <w:t> U4</w:t>
      </w:r>
      <w:r>
        <w:rPr>
          <w:w w:val="120"/>
        </w:rPr>
        <w:t> forms,</w:t>
      </w:r>
      <w:r>
        <w:rPr>
          <w:w w:val="120"/>
        </w:rPr>
        <w:t> be</w:t>
      </w:r>
      <w:r>
        <w:rPr>
          <w:w w:val="120"/>
        </w:rPr>
        <w:t> fingerprinted,</w:t>
      </w:r>
      <w:r>
        <w:rPr>
          <w:spacing w:val="27"/>
          <w:w w:val="120"/>
        </w:rPr>
        <w:t> </w:t>
      </w:r>
      <w:r>
        <w:rPr>
          <w:w w:val="120"/>
        </w:rPr>
        <w:t>pass</w:t>
      </w:r>
      <w:r>
        <w:rPr>
          <w:w w:val="120"/>
        </w:rPr>
        <w:t> necessary</w:t>
      </w:r>
      <w:r>
        <w:rPr>
          <w:w w:val="120"/>
        </w:rPr>
        <w:t> exams,</w:t>
      </w:r>
      <w:r>
        <w:rPr>
          <w:w w:val="120"/>
        </w:rPr>
        <w:t> take</w:t>
      </w:r>
      <w:r>
        <w:rPr>
          <w:w w:val="120"/>
        </w:rPr>
        <w:t> continuing</w:t>
      </w:r>
      <w:r>
        <w:rPr>
          <w:spacing w:val="27"/>
          <w:w w:val="120"/>
        </w:rPr>
        <w:t> </w:t>
      </w:r>
      <w:r>
        <w:rPr>
          <w:w w:val="120"/>
        </w:rPr>
        <w:t>education,</w:t>
      </w:r>
      <w:r>
        <w:rPr>
          <w:spacing w:val="40"/>
          <w:w w:val="120"/>
        </w:rPr>
        <w:t> </w:t>
      </w:r>
      <w:r>
        <w:rPr>
          <w:w w:val="120"/>
        </w:rPr>
        <w:t>and so on.</w:t>
      </w:r>
    </w:p>
    <w:p>
      <w:pPr>
        <w:pStyle w:val="BodyText"/>
        <w:spacing w:before="92"/>
      </w:pPr>
    </w:p>
    <w:p>
      <w:pPr>
        <w:pStyle w:val="Heading3"/>
        <w:jc w:val="both"/>
      </w:pPr>
      <w:r>
        <w:rPr>
          <w:spacing w:val="-4"/>
          <w:w w:val="90"/>
        </w:rPr>
        <w:t>Filling</w:t>
      </w:r>
      <w:r>
        <w:rPr>
          <w:spacing w:val="-22"/>
          <w:w w:val="90"/>
        </w:rPr>
        <w:t> </w:t>
      </w:r>
      <w:r>
        <w:rPr>
          <w:spacing w:val="-4"/>
          <w:w w:val="90"/>
        </w:rPr>
        <w:t>out</w:t>
      </w:r>
      <w:r>
        <w:rPr>
          <w:spacing w:val="-21"/>
          <w:w w:val="90"/>
        </w:rPr>
        <w:t> </w:t>
      </w:r>
      <w:r>
        <w:rPr>
          <w:spacing w:val="-4"/>
          <w:w w:val="90"/>
        </w:rPr>
        <w:t>the</w:t>
      </w:r>
      <w:r>
        <w:rPr>
          <w:spacing w:val="-22"/>
          <w:w w:val="90"/>
        </w:rPr>
        <w:t> </w:t>
      </w:r>
      <w:r>
        <w:rPr>
          <w:spacing w:val="-4"/>
          <w:w w:val="90"/>
        </w:rPr>
        <w:t>U4</w:t>
      </w:r>
      <w:r>
        <w:rPr>
          <w:spacing w:val="-21"/>
          <w:w w:val="90"/>
        </w:rPr>
        <w:t> </w:t>
      </w:r>
      <w:r>
        <w:rPr>
          <w:spacing w:val="-4"/>
          <w:w w:val="90"/>
        </w:rPr>
        <w:t>form</w:t>
      </w:r>
    </w:p>
    <w:p>
      <w:pPr>
        <w:pStyle w:val="BodyText"/>
        <w:spacing w:line="307" w:lineRule="auto" w:before="169"/>
        <w:ind w:left="1560" w:right="177"/>
        <w:jc w:val="both"/>
      </w:pPr>
      <w:r>
        <w:rPr>
          <w:w w:val="120"/>
        </w:rPr>
        <w:t>Persons</w:t>
      </w:r>
      <w:r>
        <w:rPr>
          <w:w w:val="120"/>
        </w:rPr>
        <w:t> wanting</w:t>
      </w:r>
      <w:r>
        <w:rPr>
          <w:w w:val="120"/>
        </w:rPr>
        <w:t> to</w:t>
      </w:r>
      <w:r>
        <w:rPr>
          <w:w w:val="120"/>
        </w:rPr>
        <w:t> register</w:t>
      </w:r>
      <w:r>
        <w:rPr>
          <w:w w:val="120"/>
        </w:rPr>
        <w:t> as</w:t>
      </w:r>
      <w:r>
        <w:rPr>
          <w:w w:val="120"/>
        </w:rPr>
        <w:t> financial</w:t>
      </w:r>
      <w:r>
        <w:rPr>
          <w:w w:val="120"/>
        </w:rPr>
        <w:t> professionals</w:t>
      </w:r>
      <w:r>
        <w:rPr>
          <w:w w:val="120"/>
        </w:rPr>
        <w:t> with</w:t>
      </w:r>
      <w:r>
        <w:rPr>
          <w:w w:val="120"/>
        </w:rPr>
        <w:t> FINRA</w:t>
      </w:r>
      <w:r>
        <w:rPr>
          <w:w w:val="120"/>
        </w:rPr>
        <w:t> (like</w:t>
      </w:r>
      <w:r>
        <w:rPr>
          <w:w w:val="120"/>
        </w:rPr>
        <w:t> you)</w:t>
      </w:r>
      <w:r>
        <w:rPr>
          <w:w w:val="120"/>
        </w:rPr>
        <w:t> must</w:t>
      </w:r>
      <w:r>
        <w:rPr>
          <w:w w:val="120"/>
        </w:rPr>
        <w:t> submit</w:t>
      </w:r>
      <w:r>
        <w:rPr>
          <w:w w:val="120"/>
        </w:rPr>
        <w:t> a</w:t>
      </w:r>
      <w:r>
        <w:rPr>
          <w:w w:val="120"/>
        </w:rPr>
        <w:t> </w:t>
      </w:r>
      <w:r>
        <w:rPr>
          <w:i/>
          <w:w w:val="120"/>
        </w:rPr>
        <w:t>U4 form</w:t>
      </w:r>
      <w:r>
        <w:rPr>
          <w:w w:val="120"/>
        </w:rPr>
        <w:t>.</w:t>
      </w:r>
      <w:r>
        <w:rPr>
          <w:w w:val="120"/>
        </w:rPr>
        <w:t> The</w:t>
      </w:r>
      <w:r>
        <w:rPr>
          <w:w w:val="120"/>
        </w:rPr>
        <w:t> application</w:t>
      </w:r>
      <w:r>
        <w:rPr>
          <w:w w:val="120"/>
        </w:rPr>
        <w:t> includes</w:t>
      </w:r>
      <w:r>
        <w:rPr>
          <w:w w:val="120"/>
        </w:rPr>
        <w:t> things</w:t>
      </w:r>
      <w:r>
        <w:rPr>
          <w:w w:val="120"/>
        </w:rPr>
        <w:t> like</w:t>
      </w:r>
      <w:r>
        <w:rPr>
          <w:w w:val="120"/>
        </w:rPr>
        <w:t> a</w:t>
      </w:r>
      <w:r>
        <w:rPr>
          <w:w w:val="120"/>
        </w:rPr>
        <w:t> ten-year</w:t>
      </w:r>
      <w:r>
        <w:rPr>
          <w:w w:val="120"/>
        </w:rPr>
        <w:t> employment</w:t>
      </w:r>
      <w:r>
        <w:rPr>
          <w:w w:val="120"/>
        </w:rPr>
        <w:t> history</w:t>
      </w:r>
      <w:r>
        <w:rPr>
          <w:w w:val="120"/>
        </w:rPr>
        <w:t> and</w:t>
      </w:r>
      <w:r>
        <w:rPr>
          <w:w w:val="120"/>
        </w:rPr>
        <w:t> a</w:t>
      </w:r>
      <w:r>
        <w:rPr>
          <w:w w:val="120"/>
        </w:rPr>
        <w:t> five-year</w:t>
      </w:r>
      <w:r>
        <w:rPr>
          <w:w w:val="120"/>
        </w:rPr>
        <w:t> resi- dential history; if you’re registered with another firm, how you’re registering (Securities Trader, Financial</w:t>
      </w:r>
      <w:r>
        <w:rPr>
          <w:w w:val="120"/>
        </w:rPr>
        <w:t> and</w:t>
      </w:r>
      <w:r>
        <w:rPr>
          <w:w w:val="120"/>
        </w:rPr>
        <w:t> Operations</w:t>
      </w:r>
      <w:r>
        <w:rPr>
          <w:w w:val="120"/>
        </w:rPr>
        <w:t> Principal,</w:t>
      </w:r>
      <w:r>
        <w:rPr>
          <w:w w:val="120"/>
        </w:rPr>
        <w:t> General</w:t>
      </w:r>
      <w:r>
        <w:rPr>
          <w:w w:val="120"/>
        </w:rPr>
        <w:t> Securities</w:t>
      </w:r>
      <w:r>
        <w:rPr>
          <w:w w:val="120"/>
        </w:rPr>
        <w:t> Representative,</w:t>
      </w:r>
      <w:r>
        <w:rPr>
          <w:w w:val="120"/>
        </w:rPr>
        <w:t> and</w:t>
      </w:r>
      <w:r>
        <w:rPr>
          <w:w w:val="120"/>
        </w:rPr>
        <w:t> a</w:t>
      </w:r>
      <w:r>
        <w:rPr>
          <w:w w:val="120"/>
        </w:rPr>
        <w:t> slew</w:t>
      </w:r>
      <w:r>
        <w:rPr>
          <w:w w:val="120"/>
        </w:rPr>
        <w:t> more);</w:t>
      </w:r>
      <w:r>
        <w:rPr>
          <w:w w:val="120"/>
        </w:rPr>
        <w:t> states you want to be registered in; and so on. In addition, applicants must submit their fingerprints.</w:t>
      </w:r>
    </w:p>
    <w:p>
      <w:pPr>
        <w:pStyle w:val="BodyText"/>
        <w:spacing w:before="35"/>
      </w:pPr>
    </w:p>
    <w:p>
      <w:pPr>
        <w:pStyle w:val="BodyText"/>
        <w:spacing w:line="304" w:lineRule="auto"/>
        <w:ind w:left="1559" w:right="176"/>
        <w:jc w:val="both"/>
      </w:pPr>
      <w:r>
        <w:rPr>
          <w:w w:val="115"/>
        </w:rPr>
        <w:t>All</w:t>
      </w:r>
      <w:r>
        <w:rPr>
          <w:spacing w:val="40"/>
          <w:w w:val="115"/>
        </w:rPr>
        <w:t> </w:t>
      </w:r>
      <w:r>
        <w:rPr>
          <w:w w:val="115"/>
        </w:rPr>
        <w:t>U4</w:t>
      </w:r>
      <w:r>
        <w:rPr>
          <w:spacing w:val="40"/>
          <w:w w:val="115"/>
        </w:rPr>
        <w:t> </w:t>
      </w:r>
      <w:r>
        <w:rPr>
          <w:w w:val="115"/>
        </w:rPr>
        <w:t>forms</w:t>
      </w:r>
      <w:r>
        <w:rPr>
          <w:spacing w:val="40"/>
          <w:w w:val="115"/>
        </w:rPr>
        <w:t> </w:t>
      </w:r>
      <w:r>
        <w:rPr>
          <w:w w:val="115"/>
        </w:rPr>
        <w:t>(</w:t>
      </w:r>
      <w:hyperlink r:id="rId96">
        <w:r>
          <w:rPr>
            <w:rFonts w:ascii="Trebuchet MS" w:hAnsi="Trebuchet MS"/>
            <w:w w:val="115"/>
            <w:sz w:val="18"/>
          </w:rPr>
          <w:t>www.finra.org/sites/default/files/form-u4.pdf</w:t>
        </w:r>
      </w:hyperlink>
      <w:r>
        <w:rPr>
          <w:w w:val="115"/>
        </w:rPr>
        <w:t>)</w:t>
      </w:r>
      <w:r>
        <w:rPr>
          <w:spacing w:val="40"/>
          <w:w w:val="115"/>
        </w:rPr>
        <w:t> </w:t>
      </w:r>
      <w:r>
        <w:rPr>
          <w:w w:val="115"/>
        </w:rPr>
        <w:t>must</w:t>
      </w:r>
      <w:r>
        <w:rPr>
          <w:spacing w:val="40"/>
          <w:w w:val="115"/>
        </w:rPr>
        <w:t> </w:t>
      </w:r>
      <w:r>
        <w:rPr>
          <w:w w:val="115"/>
        </w:rPr>
        <w:t>be</w:t>
      </w:r>
      <w:r>
        <w:rPr>
          <w:spacing w:val="40"/>
          <w:w w:val="115"/>
        </w:rPr>
        <w:t> </w:t>
      </w:r>
      <w:r>
        <w:rPr>
          <w:w w:val="115"/>
        </w:rPr>
        <w:t>thoroughly reviewed</w:t>
      </w:r>
      <w:r>
        <w:rPr>
          <w:w w:val="115"/>
        </w:rPr>
        <w:t> by</w:t>
      </w:r>
      <w:r>
        <w:rPr>
          <w:w w:val="115"/>
        </w:rPr>
        <w:t> a</w:t>
      </w:r>
      <w:r>
        <w:rPr>
          <w:w w:val="115"/>
        </w:rPr>
        <w:t> principal</w:t>
      </w:r>
      <w:r>
        <w:rPr>
          <w:w w:val="115"/>
        </w:rPr>
        <w:t> of</w:t>
      </w:r>
      <w:r>
        <w:rPr>
          <w:w w:val="115"/>
        </w:rPr>
        <w:t> the</w:t>
      </w:r>
      <w:r>
        <w:rPr>
          <w:w w:val="115"/>
        </w:rPr>
        <w:t> firm.</w:t>
      </w:r>
      <w:r>
        <w:rPr>
          <w:w w:val="115"/>
        </w:rPr>
        <w:t> </w:t>
      </w:r>
      <w:r>
        <w:rPr>
          <w:i/>
          <w:w w:val="115"/>
        </w:rPr>
        <w:t>Background</w:t>
      </w:r>
      <w:r>
        <w:rPr>
          <w:i/>
          <w:w w:val="115"/>
        </w:rPr>
        <w:t> checks </w:t>
      </w:r>
      <w:r>
        <w:rPr>
          <w:w w:val="115"/>
        </w:rPr>
        <w:t>must</w:t>
      </w:r>
      <w:r>
        <w:rPr>
          <w:w w:val="115"/>
        </w:rPr>
        <w:t> be</w:t>
      </w:r>
      <w:r>
        <w:rPr>
          <w:w w:val="115"/>
        </w:rPr>
        <w:t> performed,</w:t>
      </w:r>
      <w:r>
        <w:rPr>
          <w:w w:val="115"/>
        </w:rPr>
        <w:t> and</w:t>
      </w:r>
      <w:r>
        <w:rPr>
          <w:w w:val="115"/>
        </w:rPr>
        <w:t> the</w:t>
      </w:r>
      <w:r>
        <w:rPr>
          <w:w w:val="115"/>
        </w:rPr>
        <w:t> applicant’s employers</w:t>
      </w:r>
      <w:r>
        <w:rPr>
          <w:spacing w:val="33"/>
          <w:w w:val="115"/>
        </w:rPr>
        <w:t> </w:t>
      </w:r>
      <w:r>
        <w:rPr>
          <w:w w:val="115"/>
        </w:rPr>
        <w:t>for</w:t>
      </w:r>
      <w:r>
        <w:rPr>
          <w:spacing w:val="33"/>
          <w:w w:val="115"/>
        </w:rPr>
        <w:t> </w:t>
      </w:r>
      <w:r>
        <w:rPr>
          <w:w w:val="115"/>
        </w:rPr>
        <w:t>the</w:t>
      </w:r>
      <w:r>
        <w:rPr>
          <w:spacing w:val="33"/>
          <w:w w:val="115"/>
        </w:rPr>
        <w:t> </w:t>
      </w:r>
      <w:r>
        <w:rPr>
          <w:w w:val="115"/>
        </w:rPr>
        <w:t>previous</w:t>
      </w:r>
      <w:r>
        <w:rPr>
          <w:spacing w:val="33"/>
          <w:w w:val="115"/>
        </w:rPr>
        <w:t> </w:t>
      </w:r>
      <w:r>
        <w:rPr>
          <w:w w:val="115"/>
        </w:rPr>
        <w:t>three</w:t>
      </w:r>
      <w:r>
        <w:rPr>
          <w:spacing w:val="33"/>
          <w:w w:val="115"/>
        </w:rPr>
        <w:t> </w:t>
      </w:r>
      <w:r>
        <w:rPr>
          <w:w w:val="115"/>
        </w:rPr>
        <w:t>years</w:t>
      </w:r>
      <w:r>
        <w:rPr>
          <w:spacing w:val="33"/>
          <w:w w:val="115"/>
        </w:rPr>
        <w:t> </w:t>
      </w:r>
      <w:r>
        <w:rPr>
          <w:w w:val="115"/>
        </w:rPr>
        <w:t>must</w:t>
      </w:r>
      <w:r>
        <w:rPr>
          <w:spacing w:val="33"/>
          <w:w w:val="115"/>
        </w:rPr>
        <w:t> </w:t>
      </w:r>
      <w:r>
        <w:rPr>
          <w:w w:val="115"/>
        </w:rPr>
        <w:t>be</w:t>
      </w:r>
      <w:r>
        <w:rPr>
          <w:spacing w:val="33"/>
          <w:w w:val="115"/>
        </w:rPr>
        <w:t> </w:t>
      </w:r>
      <w:r>
        <w:rPr>
          <w:w w:val="115"/>
        </w:rPr>
        <w:t>called</w:t>
      </w:r>
      <w:r>
        <w:rPr>
          <w:spacing w:val="33"/>
          <w:w w:val="115"/>
        </w:rPr>
        <w:t> </w:t>
      </w:r>
      <w:r>
        <w:rPr>
          <w:w w:val="115"/>
        </w:rPr>
        <w:t>to</w:t>
      </w:r>
      <w:r>
        <w:rPr>
          <w:spacing w:val="33"/>
          <w:w w:val="115"/>
        </w:rPr>
        <w:t> </w:t>
      </w:r>
      <w:r>
        <w:rPr>
          <w:w w:val="115"/>
        </w:rPr>
        <w:t>verify</w:t>
      </w:r>
      <w:r>
        <w:rPr>
          <w:spacing w:val="33"/>
          <w:w w:val="115"/>
        </w:rPr>
        <w:t> </w:t>
      </w:r>
      <w:r>
        <w:rPr>
          <w:w w:val="115"/>
        </w:rPr>
        <w:t>the</w:t>
      </w:r>
      <w:r>
        <w:rPr>
          <w:spacing w:val="33"/>
          <w:w w:val="115"/>
        </w:rPr>
        <w:t> </w:t>
      </w:r>
      <w:r>
        <w:rPr>
          <w:w w:val="115"/>
        </w:rPr>
        <w:t>applicant’s</w:t>
      </w:r>
      <w:r>
        <w:rPr>
          <w:spacing w:val="33"/>
          <w:w w:val="115"/>
        </w:rPr>
        <w:t> </w:t>
      </w:r>
      <w:r>
        <w:rPr>
          <w:w w:val="115"/>
        </w:rPr>
        <w:t>employment</w:t>
      </w:r>
      <w:r>
        <w:rPr>
          <w:spacing w:val="33"/>
          <w:w w:val="115"/>
        </w:rPr>
        <w:t> </w:t>
      </w:r>
      <w:r>
        <w:rPr>
          <w:w w:val="115"/>
        </w:rPr>
        <w:t>his- tory.</w:t>
      </w:r>
      <w:r>
        <w:rPr>
          <w:spacing w:val="21"/>
          <w:w w:val="115"/>
        </w:rPr>
        <w:t> </w:t>
      </w:r>
      <w:r>
        <w:rPr>
          <w:w w:val="115"/>
        </w:rPr>
        <w:t>The</w:t>
      </w:r>
      <w:r>
        <w:rPr>
          <w:spacing w:val="21"/>
          <w:w w:val="115"/>
        </w:rPr>
        <w:t> </w:t>
      </w:r>
      <w:r>
        <w:rPr>
          <w:w w:val="115"/>
        </w:rPr>
        <w:t>calls</w:t>
      </w:r>
      <w:r>
        <w:rPr>
          <w:spacing w:val="21"/>
          <w:w w:val="115"/>
        </w:rPr>
        <w:t> </w:t>
      </w:r>
      <w:r>
        <w:rPr>
          <w:w w:val="115"/>
        </w:rPr>
        <w:t>must</w:t>
      </w:r>
      <w:r>
        <w:rPr>
          <w:spacing w:val="21"/>
          <w:w w:val="115"/>
        </w:rPr>
        <w:t> </w:t>
      </w:r>
      <w:r>
        <w:rPr>
          <w:w w:val="115"/>
        </w:rPr>
        <w:t>be</w:t>
      </w:r>
      <w:r>
        <w:rPr>
          <w:spacing w:val="21"/>
          <w:w w:val="115"/>
        </w:rPr>
        <w:t> </w:t>
      </w:r>
      <w:r>
        <w:rPr>
          <w:w w:val="115"/>
        </w:rPr>
        <w:t>made</w:t>
      </w:r>
      <w:r>
        <w:rPr>
          <w:spacing w:val="21"/>
          <w:w w:val="115"/>
        </w:rPr>
        <w:t> </w:t>
      </w:r>
      <w:r>
        <w:rPr>
          <w:w w:val="115"/>
        </w:rPr>
        <w:t>within</w:t>
      </w:r>
      <w:r>
        <w:rPr>
          <w:spacing w:val="21"/>
          <w:w w:val="115"/>
        </w:rPr>
        <w:t> </w:t>
      </w:r>
      <w:r>
        <w:rPr>
          <w:w w:val="115"/>
        </w:rPr>
        <w:t>30</w:t>
      </w:r>
      <w:r>
        <w:rPr>
          <w:spacing w:val="21"/>
          <w:w w:val="115"/>
        </w:rPr>
        <w:t> </w:t>
      </w:r>
      <w:r>
        <w:rPr>
          <w:w w:val="115"/>
        </w:rPr>
        <w:t>days</w:t>
      </w:r>
      <w:r>
        <w:rPr>
          <w:spacing w:val="21"/>
          <w:w w:val="115"/>
        </w:rPr>
        <w:t> </w:t>
      </w:r>
      <w:r>
        <w:rPr>
          <w:w w:val="115"/>
        </w:rPr>
        <w:t>of</w:t>
      </w:r>
      <w:r>
        <w:rPr>
          <w:spacing w:val="21"/>
          <w:w w:val="115"/>
        </w:rPr>
        <w:t> </w:t>
      </w:r>
      <w:r>
        <w:rPr>
          <w:w w:val="115"/>
        </w:rPr>
        <w:t>the</w:t>
      </w:r>
      <w:r>
        <w:rPr>
          <w:spacing w:val="21"/>
          <w:w w:val="115"/>
        </w:rPr>
        <w:t> </w:t>
      </w:r>
      <w:r>
        <w:rPr>
          <w:w w:val="115"/>
        </w:rPr>
        <w:t>firm</w:t>
      </w:r>
      <w:r>
        <w:rPr>
          <w:spacing w:val="21"/>
          <w:w w:val="115"/>
        </w:rPr>
        <w:t> </w:t>
      </w:r>
      <w:r>
        <w:rPr>
          <w:w w:val="115"/>
        </w:rPr>
        <w:t>receiving</w:t>
      </w:r>
      <w:r>
        <w:rPr>
          <w:spacing w:val="21"/>
          <w:w w:val="115"/>
        </w:rPr>
        <w:t> </w:t>
      </w:r>
      <w:r>
        <w:rPr>
          <w:w w:val="115"/>
        </w:rPr>
        <w:t>the</w:t>
      </w:r>
      <w:r>
        <w:rPr>
          <w:spacing w:val="21"/>
          <w:w w:val="115"/>
        </w:rPr>
        <w:t> </w:t>
      </w:r>
      <w:r>
        <w:rPr>
          <w:w w:val="115"/>
        </w:rPr>
        <w:t>U4</w:t>
      </w:r>
      <w:r>
        <w:rPr>
          <w:spacing w:val="21"/>
          <w:w w:val="115"/>
        </w:rPr>
        <w:t> </w:t>
      </w:r>
      <w:r>
        <w:rPr>
          <w:w w:val="115"/>
        </w:rPr>
        <w:t>form.</w:t>
      </w:r>
      <w:r>
        <w:rPr>
          <w:spacing w:val="21"/>
          <w:w w:val="115"/>
        </w:rPr>
        <w:t> </w:t>
      </w:r>
      <w:r>
        <w:rPr>
          <w:w w:val="115"/>
        </w:rPr>
        <w:t>Special</w:t>
      </w:r>
      <w:r>
        <w:rPr>
          <w:spacing w:val="21"/>
          <w:w w:val="115"/>
        </w:rPr>
        <w:t> </w:t>
      </w:r>
      <w:r>
        <w:rPr>
          <w:w w:val="115"/>
        </w:rPr>
        <w:t>scrutiny</w:t>
      </w:r>
      <w:r>
        <w:rPr>
          <w:spacing w:val="21"/>
          <w:w w:val="115"/>
        </w:rPr>
        <w:t> </w:t>
      </w:r>
      <w:r>
        <w:rPr>
          <w:w w:val="115"/>
        </w:rPr>
        <w:t>of the applicant is required if the applicant has previously worked in the securities industry. Infor- mation</w:t>
      </w:r>
      <w:r>
        <w:rPr>
          <w:spacing w:val="40"/>
          <w:w w:val="115"/>
        </w:rPr>
        <w:t> </w:t>
      </w:r>
      <w:r>
        <w:rPr>
          <w:w w:val="115"/>
        </w:rPr>
        <w:t>contained</w:t>
      </w:r>
      <w:r>
        <w:rPr>
          <w:spacing w:val="40"/>
          <w:w w:val="115"/>
        </w:rPr>
        <w:t> </w:t>
      </w:r>
      <w:r>
        <w:rPr>
          <w:w w:val="115"/>
        </w:rPr>
        <w:t>in</w:t>
      </w:r>
      <w:r>
        <w:rPr>
          <w:spacing w:val="40"/>
          <w:w w:val="115"/>
        </w:rPr>
        <w:t> </w:t>
      </w:r>
      <w:r>
        <w:rPr>
          <w:w w:val="115"/>
        </w:rPr>
        <w:t>the</w:t>
      </w:r>
      <w:r>
        <w:rPr>
          <w:spacing w:val="40"/>
          <w:w w:val="115"/>
        </w:rPr>
        <w:t> </w:t>
      </w:r>
      <w:r>
        <w:rPr>
          <w:w w:val="115"/>
        </w:rPr>
        <w:t>U4</w:t>
      </w:r>
      <w:r>
        <w:rPr>
          <w:spacing w:val="40"/>
          <w:w w:val="115"/>
        </w:rPr>
        <w:t> </w:t>
      </w:r>
      <w:r>
        <w:rPr>
          <w:w w:val="115"/>
        </w:rPr>
        <w:t>form</w:t>
      </w:r>
      <w:r>
        <w:rPr>
          <w:spacing w:val="40"/>
          <w:w w:val="115"/>
        </w:rPr>
        <w:t> </w:t>
      </w:r>
      <w:r>
        <w:rPr>
          <w:w w:val="115"/>
        </w:rPr>
        <w:t>must</w:t>
      </w:r>
      <w:r>
        <w:rPr>
          <w:spacing w:val="40"/>
          <w:w w:val="115"/>
        </w:rPr>
        <w:t> </w:t>
      </w:r>
      <w:r>
        <w:rPr>
          <w:w w:val="115"/>
        </w:rPr>
        <w:t>be</w:t>
      </w:r>
      <w:r>
        <w:rPr>
          <w:spacing w:val="40"/>
          <w:w w:val="115"/>
        </w:rPr>
        <w:t> </w:t>
      </w:r>
      <w:r>
        <w:rPr>
          <w:w w:val="115"/>
        </w:rPr>
        <w:t>complete</w:t>
      </w:r>
      <w:r>
        <w:rPr>
          <w:spacing w:val="40"/>
          <w:w w:val="115"/>
        </w:rPr>
        <w:t> </w:t>
      </w:r>
      <w:r>
        <w:rPr>
          <w:w w:val="115"/>
        </w:rPr>
        <w:t>and</w:t>
      </w:r>
      <w:r>
        <w:rPr>
          <w:spacing w:val="40"/>
          <w:w w:val="115"/>
        </w:rPr>
        <w:t> </w:t>
      </w:r>
      <w:r>
        <w:rPr>
          <w:w w:val="115"/>
        </w:rPr>
        <w:t>not</w:t>
      </w:r>
      <w:r>
        <w:rPr>
          <w:spacing w:val="40"/>
          <w:w w:val="115"/>
        </w:rPr>
        <w:t> </w:t>
      </w:r>
      <w:r>
        <w:rPr>
          <w:w w:val="115"/>
        </w:rPr>
        <w:t>misleading.</w:t>
      </w:r>
    </w:p>
    <w:p>
      <w:pPr>
        <w:pStyle w:val="BodyText"/>
        <w:spacing w:after="0" w:line="304" w:lineRule="auto"/>
        <w:jc w:val="both"/>
        <w:sectPr>
          <w:pgSz w:w="12240" w:h="15660"/>
          <w:pgMar w:header="0" w:footer="736" w:top="960" w:bottom="920" w:left="1080" w:right="1440"/>
        </w:sectPr>
      </w:pPr>
    </w:p>
    <w:p>
      <w:pPr>
        <w:pStyle w:val="BodyText"/>
        <w:spacing w:line="307" w:lineRule="auto" w:before="88"/>
        <w:ind w:left="1560" w:right="177"/>
        <w:jc w:val="both"/>
      </w:pPr>
      <w:r>
        <w:rPr>
          <w:w w:val="120"/>
        </w:rPr>
        <w:t>The U4 form also contains an </w:t>
      </w:r>
      <w:r>
        <w:rPr>
          <w:i/>
          <w:w w:val="120"/>
        </w:rPr>
        <w:t>arbitration</w:t>
      </w:r>
      <w:r>
        <w:rPr>
          <w:i/>
          <w:spacing w:val="-10"/>
          <w:w w:val="120"/>
        </w:rPr>
        <w:t> </w:t>
      </w:r>
      <w:r>
        <w:rPr>
          <w:i/>
          <w:w w:val="120"/>
        </w:rPr>
        <w:t>disclosure, </w:t>
      </w:r>
      <w:r>
        <w:rPr>
          <w:w w:val="120"/>
        </w:rPr>
        <w:t>which states that disputes between the appli- cant</w:t>
      </w:r>
      <w:r>
        <w:rPr>
          <w:spacing w:val="30"/>
          <w:w w:val="120"/>
        </w:rPr>
        <w:t> </w:t>
      </w:r>
      <w:r>
        <w:rPr>
          <w:w w:val="120"/>
        </w:rPr>
        <w:t>and</w:t>
      </w:r>
      <w:r>
        <w:rPr>
          <w:spacing w:val="30"/>
          <w:w w:val="120"/>
        </w:rPr>
        <w:t> </w:t>
      </w:r>
      <w:r>
        <w:rPr>
          <w:w w:val="120"/>
        </w:rPr>
        <w:t>the</w:t>
      </w:r>
      <w:r>
        <w:rPr>
          <w:spacing w:val="30"/>
          <w:w w:val="120"/>
        </w:rPr>
        <w:t> </w:t>
      </w:r>
      <w:r>
        <w:rPr>
          <w:w w:val="120"/>
        </w:rPr>
        <w:t>member</w:t>
      </w:r>
      <w:r>
        <w:rPr>
          <w:spacing w:val="30"/>
          <w:w w:val="120"/>
        </w:rPr>
        <w:t> </w:t>
      </w:r>
      <w:r>
        <w:rPr>
          <w:w w:val="120"/>
        </w:rPr>
        <w:t>firm</w:t>
      </w:r>
      <w:r>
        <w:rPr>
          <w:spacing w:val="30"/>
          <w:w w:val="120"/>
        </w:rPr>
        <w:t> </w:t>
      </w:r>
      <w:r>
        <w:rPr>
          <w:w w:val="120"/>
        </w:rPr>
        <w:t>will</w:t>
      </w:r>
      <w:r>
        <w:rPr>
          <w:spacing w:val="30"/>
          <w:w w:val="120"/>
        </w:rPr>
        <w:t> </w:t>
      </w:r>
      <w:r>
        <w:rPr>
          <w:w w:val="120"/>
        </w:rPr>
        <w:t>be</w:t>
      </w:r>
      <w:r>
        <w:rPr>
          <w:spacing w:val="30"/>
          <w:w w:val="120"/>
        </w:rPr>
        <w:t> </w:t>
      </w:r>
      <w:r>
        <w:rPr>
          <w:w w:val="120"/>
        </w:rPr>
        <w:t>settled</w:t>
      </w:r>
      <w:r>
        <w:rPr>
          <w:spacing w:val="30"/>
          <w:w w:val="120"/>
        </w:rPr>
        <w:t> </w:t>
      </w:r>
      <w:r>
        <w:rPr>
          <w:w w:val="120"/>
        </w:rPr>
        <w:t>by</w:t>
      </w:r>
      <w:r>
        <w:rPr>
          <w:spacing w:val="30"/>
          <w:w w:val="120"/>
        </w:rPr>
        <w:t> </w:t>
      </w:r>
      <w:r>
        <w:rPr>
          <w:w w:val="120"/>
        </w:rPr>
        <w:t>arbitration</w:t>
      </w:r>
      <w:r>
        <w:rPr>
          <w:spacing w:val="30"/>
          <w:w w:val="120"/>
        </w:rPr>
        <w:t> </w:t>
      </w:r>
      <w:r>
        <w:rPr>
          <w:w w:val="120"/>
        </w:rPr>
        <w:t>(essentially,</w:t>
      </w:r>
      <w:r>
        <w:rPr>
          <w:spacing w:val="30"/>
          <w:w w:val="120"/>
        </w:rPr>
        <w:t> </w:t>
      </w:r>
      <w:r>
        <w:rPr>
          <w:w w:val="120"/>
        </w:rPr>
        <w:t>you</w:t>
      </w:r>
      <w:r>
        <w:rPr>
          <w:spacing w:val="30"/>
          <w:w w:val="120"/>
        </w:rPr>
        <w:t> </w:t>
      </w:r>
      <w:r>
        <w:rPr>
          <w:w w:val="120"/>
        </w:rPr>
        <w:t>won’t</w:t>
      </w:r>
      <w:r>
        <w:rPr>
          <w:spacing w:val="30"/>
          <w:w w:val="120"/>
        </w:rPr>
        <w:t> </w:t>
      </w:r>
      <w:r>
        <w:rPr>
          <w:w w:val="120"/>
        </w:rPr>
        <w:t>take</w:t>
      </w:r>
      <w:r>
        <w:rPr>
          <w:spacing w:val="30"/>
          <w:w w:val="120"/>
        </w:rPr>
        <w:t> </w:t>
      </w:r>
      <w:r>
        <w:rPr>
          <w:w w:val="120"/>
        </w:rPr>
        <w:t>the</w:t>
      </w:r>
      <w:r>
        <w:rPr>
          <w:spacing w:val="30"/>
          <w:w w:val="120"/>
        </w:rPr>
        <w:t> </w:t>
      </w:r>
      <w:r>
        <w:rPr>
          <w:w w:val="120"/>
        </w:rPr>
        <w:t>firm to court).</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52032">
                <wp:simplePos x="0" y="0"/>
                <wp:positionH relativeFrom="page">
                  <wp:posOffset>1104900</wp:posOffset>
                </wp:positionH>
                <wp:positionV relativeFrom="paragraph">
                  <wp:posOffset>18327</wp:posOffset>
                </wp:positionV>
                <wp:extent cx="419100" cy="419100"/>
                <wp:effectExtent l="0" t="0" r="0" b="0"/>
                <wp:wrapNone/>
                <wp:docPr id="575" name="Group 575"/>
                <wp:cNvGraphicFramePr>
                  <a:graphicFrameLocks/>
                </wp:cNvGraphicFramePr>
                <a:graphic>
                  <a:graphicData uri="http://schemas.microsoft.com/office/word/2010/wordprocessingGroup">
                    <wpg:wgp>
                      <wpg:cNvPr id="575" name="Group 575"/>
                      <wpg:cNvGrpSpPr/>
                      <wpg:grpSpPr>
                        <a:xfrm>
                          <a:off x="0" y="0"/>
                          <a:ext cx="419100" cy="419100"/>
                          <a:chExt cx="419100" cy="419100"/>
                        </a:xfrm>
                      </wpg:grpSpPr>
                      <wps:wsp>
                        <wps:cNvPr id="576" name="Graphic 576"/>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577" name="Image 577"/>
                          <pic:cNvPicPr/>
                        </pic:nvPicPr>
                        <pic:blipFill>
                          <a:blip r:embed="rId97" cstate="print"/>
                          <a:stretch>
                            <a:fillRect/>
                          </a:stretch>
                        </pic:blipFill>
                        <pic:spPr>
                          <a:xfrm>
                            <a:off x="118691" y="90423"/>
                            <a:ext cx="181726" cy="254406"/>
                          </a:xfrm>
                          <a:prstGeom prst="rect">
                            <a:avLst/>
                          </a:prstGeom>
                        </pic:spPr>
                      </pic:pic>
                      <wps:wsp>
                        <wps:cNvPr id="578" name="Graphic 578"/>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43094pt;width:33pt;height:33pt;mso-position-horizontal-relative:page;mso-position-vertical-relative:paragraph;z-index:15852032" id="docshapegroup466" coordorigin="1740,29" coordsize="660,660">
                <v:shape style="position:absolute;left:1740;top:28;width:660;height:660" id="docshape467" coordorigin="1740,29" coordsize="660,660" path="m2070,29l1994,38,1925,62,1864,101,1813,152,1774,214,1749,283,1740,359,1749,435,1774,504,1813,565,1864,616,1925,655,1994,680,2070,689,2146,680,2215,655,2276,616,2327,565,2366,504,2391,435,2400,359,2391,283,2366,214,2327,152,2276,101,2215,62,2146,38,2070,29xe" filled="true" fillcolor="#fff200" stroked="false">
                  <v:path arrowok="t"/>
                  <v:fill type="solid"/>
                </v:shape>
                <v:shape style="position:absolute;left:1926;top:171;width:287;height:401" type="#_x0000_t75" id="docshape468" stroked="false">
                  <v:imagedata r:id="rId97" o:title=""/>
                </v:shape>
                <v:shape style="position:absolute;left:1740;top:28;width:660;height:660" id="docshape469" coordorigin="1740,29" coordsize="660,660" path="m2239,314l2236,281,2226,250,2213,225,2213,314,2210,345,2200,375,2184,401,2162,424,2159,426,2152,431,2142,441,2134,457,2134,457,2134,457,2133,457,2133,540,2070,572,2008,540,2133,540,2133,457,2129,457,2129,483,2129,486,2129,514,2012,514,2012,483,2129,483,2129,457,2007,457,2003,445,1996,436,1987,431,1962,408,1943,380,1931,348,1927,314,1938,259,1969,213,2014,183,2070,171,2126,183,2171,213,2202,259,2213,314,2213,225,2211,221,2190,195,2164,174,2159,171,2135,158,2103,148,2070,145,2004,159,1950,195,1914,249,1901,314,1906,354,1920,392,1942,425,1972,452,1974,453,1985,460,1986,480,1986,483,1986,552,1991,561,2065,599,2075,599,2128,572,2149,561,2155,552,2155,540,2155,514,2155,486,2155,484,2156,483,2158,469,2163,457,2163,457,2169,450,2173,448,2179,443,2205,417,2223,386,2235,351,2239,314xm2400,359l2391,283,2381,253,2381,359,2372,430,2349,495,2312,553,2264,601,2206,638,2141,661,2070,669,1999,661,1934,638,1876,601,1828,553,1791,495,1768,430,1759,359,1768,288,1791,222,1828,165,1876,117,1934,80,1999,57,2070,48,2141,57,2206,80,2264,117,2312,165,2349,222,2372,288,2381,359,2381,253,2366,214,2327,153,2276,101,2215,62,2175,48,2146,38,2070,29,1994,38,1925,62,1864,101,1813,153,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52544">
                <wp:simplePos x="0" y="0"/>
                <wp:positionH relativeFrom="page">
                  <wp:posOffset>1258824</wp:posOffset>
                </wp:positionH>
                <wp:positionV relativeFrom="paragraph">
                  <wp:posOffset>514617</wp:posOffset>
                </wp:positionV>
                <wp:extent cx="111760" cy="50165"/>
                <wp:effectExtent l="0" t="0" r="0" b="0"/>
                <wp:wrapNone/>
                <wp:docPr id="579" name="Graphic 579"/>
                <wp:cNvGraphicFramePr>
                  <a:graphicFrameLocks/>
                </wp:cNvGraphicFramePr>
                <a:graphic>
                  <a:graphicData uri="http://schemas.microsoft.com/office/word/2010/wordprocessingShape">
                    <wps:wsp>
                      <wps:cNvPr id="579" name="Graphic 579"/>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21065pt;width:8.8pt;height:3.95pt;mso-position-horizontal-relative:page;mso-position-vertical-relative:paragraph;z-index:15852544" id="docshape470" coordorigin="1982,810" coordsize="176,79" path="m2042,810l1982,810,1982,824,2004,824,2004,889,2020,889,2020,824,2042,824,2042,810xm2077,810l2060,810,2060,889,2077,889,2077,810xm2158,827l2157,824,2155,821,2145,812,2141,811,2141,832,2141,839,2140,842,2134,846,2131,847,2120,847,2120,824,2132,824,2135,825,2140,829,2141,832,2141,811,2138,810,2103,810,2103,889,2120,889,2120,861,2137,861,2144,859,2155,850,2156,847,2158,843,2158,827xe" filled="true" fillcolor="#000000" stroked="false">
                <v:path arrowok="t"/>
                <v:fill type="solid"/>
                <w10:wrap type="none"/>
              </v:shape>
            </w:pict>
          </mc:Fallback>
        </mc:AlternateContent>
      </w:r>
      <w:r>
        <w:rPr>
          <w:w w:val="120"/>
        </w:rPr>
        <w:t>Although a lot of information listed here can disqualify a person, most of the information follows</w:t>
      </w:r>
      <w:r>
        <w:rPr>
          <w:spacing w:val="40"/>
          <w:w w:val="120"/>
        </w:rPr>
        <w:t> </w:t>
      </w:r>
      <w:r>
        <w:rPr>
          <w:w w:val="120"/>
        </w:rPr>
        <w:t>a</w:t>
      </w:r>
      <w:r>
        <w:rPr>
          <w:w w:val="120"/>
        </w:rPr>
        <w:t> common</w:t>
      </w:r>
      <w:r>
        <w:rPr>
          <w:w w:val="120"/>
        </w:rPr>
        <w:t> theme</w:t>
      </w:r>
      <w:r>
        <w:rPr>
          <w:w w:val="120"/>
        </w:rPr>
        <w:t> —which</w:t>
      </w:r>
      <w:r>
        <w:rPr>
          <w:w w:val="120"/>
        </w:rPr>
        <w:t> makes</w:t>
      </w:r>
      <w:r>
        <w:rPr>
          <w:w w:val="120"/>
        </w:rPr>
        <w:t> sense;</w:t>
      </w:r>
      <w:r>
        <w:rPr>
          <w:w w:val="120"/>
        </w:rPr>
        <w:t> you</w:t>
      </w:r>
      <w:r>
        <w:rPr>
          <w:w w:val="120"/>
        </w:rPr>
        <w:t> shouldn’t</w:t>
      </w:r>
      <w:r>
        <w:rPr>
          <w:w w:val="120"/>
        </w:rPr>
        <w:t> have</w:t>
      </w:r>
      <w:r>
        <w:rPr>
          <w:w w:val="120"/>
        </w:rPr>
        <w:t> to</w:t>
      </w:r>
      <w:r>
        <w:rPr>
          <w:w w:val="120"/>
        </w:rPr>
        <w:t> memorize</w:t>
      </w:r>
      <w:r>
        <w:rPr>
          <w:w w:val="120"/>
        </w:rPr>
        <w:t> it</w:t>
      </w:r>
      <w:r>
        <w:rPr>
          <w:w w:val="120"/>
        </w:rPr>
        <w:t> all,</w:t>
      </w:r>
      <w:r>
        <w:rPr>
          <w:w w:val="120"/>
        </w:rPr>
        <w:t> in</w:t>
      </w:r>
      <w:r>
        <w:rPr>
          <w:w w:val="120"/>
        </w:rPr>
        <w:t> other</w:t>
      </w:r>
      <w:r>
        <w:rPr>
          <w:w w:val="120"/>
        </w:rPr>
        <w:t> words. However,</w:t>
      </w:r>
      <w:r>
        <w:rPr>
          <w:w w:val="120"/>
        </w:rPr>
        <w:t> I</w:t>
      </w:r>
      <w:r>
        <w:rPr>
          <w:w w:val="120"/>
        </w:rPr>
        <w:t> suggest</w:t>
      </w:r>
      <w:r>
        <w:rPr>
          <w:w w:val="120"/>
        </w:rPr>
        <w:t> you</w:t>
      </w:r>
      <w:r>
        <w:rPr>
          <w:w w:val="120"/>
        </w:rPr>
        <w:t> be</w:t>
      </w:r>
      <w:r>
        <w:rPr>
          <w:w w:val="120"/>
        </w:rPr>
        <w:t> aware</w:t>
      </w:r>
      <w:r>
        <w:rPr>
          <w:w w:val="120"/>
        </w:rPr>
        <w:t> of</w:t>
      </w:r>
      <w:r>
        <w:rPr>
          <w:w w:val="120"/>
        </w:rPr>
        <w:t> the</w:t>
      </w:r>
      <w:r>
        <w:rPr>
          <w:w w:val="120"/>
        </w:rPr>
        <w:t> ten-year</w:t>
      </w:r>
      <w:r>
        <w:rPr>
          <w:w w:val="120"/>
        </w:rPr>
        <w:t> disqualification</w:t>
      </w:r>
      <w:r>
        <w:rPr>
          <w:w w:val="120"/>
        </w:rPr>
        <w:t> rule</w:t>
      </w:r>
      <w:r>
        <w:rPr>
          <w:w w:val="120"/>
        </w:rPr>
        <w:t> if</w:t>
      </w:r>
      <w:r>
        <w:rPr>
          <w:w w:val="120"/>
        </w:rPr>
        <w:t> an</w:t>
      </w:r>
      <w:r>
        <w:rPr>
          <w:w w:val="120"/>
        </w:rPr>
        <w:t> individual</w:t>
      </w:r>
      <w:r>
        <w:rPr>
          <w:w w:val="120"/>
        </w:rPr>
        <w:t> has</w:t>
      </w:r>
      <w:r>
        <w:rPr>
          <w:w w:val="120"/>
        </w:rPr>
        <w:t> been </w:t>
      </w:r>
      <w:r>
        <w:rPr>
          <w:i/>
          <w:w w:val="120"/>
        </w:rPr>
        <w:t>convicted</w:t>
      </w:r>
      <w:r>
        <w:rPr>
          <w:i/>
          <w:spacing w:val="-4"/>
          <w:w w:val="120"/>
        </w:rPr>
        <w:t> </w:t>
      </w:r>
      <w:r>
        <w:rPr>
          <w:w w:val="120"/>
        </w:rPr>
        <w:t>(not</w:t>
      </w:r>
      <w:r>
        <w:rPr>
          <w:spacing w:val="-4"/>
          <w:w w:val="120"/>
        </w:rPr>
        <w:t> </w:t>
      </w:r>
      <w:r>
        <w:rPr>
          <w:w w:val="120"/>
        </w:rPr>
        <w:t>charged</w:t>
      </w:r>
      <w:r>
        <w:rPr>
          <w:spacing w:val="-4"/>
          <w:w w:val="120"/>
        </w:rPr>
        <w:t> </w:t>
      </w:r>
      <w:r>
        <w:rPr>
          <w:w w:val="120"/>
        </w:rPr>
        <w:t>or</w:t>
      </w:r>
      <w:r>
        <w:rPr>
          <w:spacing w:val="-4"/>
          <w:w w:val="120"/>
        </w:rPr>
        <w:t> </w:t>
      </w:r>
      <w:r>
        <w:rPr>
          <w:w w:val="120"/>
        </w:rPr>
        <w:t>accused)</w:t>
      </w:r>
      <w:r>
        <w:rPr>
          <w:spacing w:val="-4"/>
          <w:w w:val="120"/>
        </w:rPr>
        <w:t> </w:t>
      </w:r>
      <w:r>
        <w:rPr>
          <w:w w:val="120"/>
        </w:rPr>
        <w:t>of</w:t>
      </w:r>
      <w:r>
        <w:rPr>
          <w:spacing w:val="-4"/>
          <w:w w:val="120"/>
        </w:rPr>
        <w:t> </w:t>
      </w:r>
      <w:r>
        <w:rPr>
          <w:w w:val="120"/>
        </w:rPr>
        <w:t>a</w:t>
      </w:r>
      <w:r>
        <w:rPr>
          <w:spacing w:val="-4"/>
          <w:w w:val="120"/>
        </w:rPr>
        <w:t> </w:t>
      </w:r>
      <w:r>
        <w:rPr>
          <w:w w:val="120"/>
        </w:rPr>
        <w:t>felony</w:t>
      </w:r>
      <w:r>
        <w:rPr>
          <w:spacing w:val="-4"/>
          <w:w w:val="120"/>
        </w:rPr>
        <w:t> </w:t>
      </w:r>
      <w:r>
        <w:rPr>
          <w:w w:val="120"/>
        </w:rPr>
        <w:t>or</w:t>
      </w:r>
      <w:r>
        <w:rPr>
          <w:spacing w:val="-4"/>
          <w:w w:val="120"/>
        </w:rPr>
        <w:t> </w:t>
      </w:r>
      <w:r>
        <w:rPr>
          <w:w w:val="120"/>
        </w:rPr>
        <w:t>certain</w:t>
      </w:r>
      <w:r>
        <w:rPr>
          <w:spacing w:val="-4"/>
          <w:w w:val="120"/>
        </w:rPr>
        <w:t> </w:t>
      </w:r>
      <w:r>
        <w:rPr>
          <w:w w:val="120"/>
        </w:rPr>
        <w:t>misdemeanors.</w:t>
      </w:r>
      <w:r>
        <w:rPr>
          <w:spacing w:val="-4"/>
          <w:w w:val="120"/>
        </w:rPr>
        <w:t> </w:t>
      </w:r>
      <w:r>
        <w:rPr>
          <w:w w:val="120"/>
        </w:rPr>
        <w:t>In</w:t>
      </w:r>
      <w:r>
        <w:rPr>
          <w:spacing w:val="-4"/>
          <w:w w:val="120"/>
        </w:rPr>
        <w:t> </w:t>
      </w:r>
      <w:r>
        <w:rPr>
          <w:w w:val="120"/>
        </w:rPr>
        <w:t>addition,</w:t>
      </w:r>
      <w:r>
        <w:rPr>
          <w:spacing w:val="-4"/>
          <w:w w:val="120"/>
        </w:rPr>
        <w:t> </w:t>
      </w:r>
      <w:r>
        <w:rPr>
          <w:w w:val="120"/>
        </w:rPr>
        <w:t>if</w:t>
      </w:r>
      <w:r>
        <w:rPr>
          <w:spacing w:val="-4"/>
          <w:w w:val="120"/>
        </w:rPr>
        <w:t> </w:t>
      </w:r>
      <w:r>
        <w:rPr>
          <w:w w:val="120"/>
        </w:rPr>
        <w:t>a</w:t>
      </w:r>
      <w:r>
        <w:rPr>
          <w:spacing w:val="-4"/>
          <w:w w:val="120"/>
        </w:rPr>
        <w:t> </w:t>
      </w:r>
      <w:r>
        <w:rPr>
          <w:w w:val="120"/>
        </w:rPr>
        <w:t>registrant includes misleading information or omits information, their registration will be denied.</w:t>
      </w:r>
    </w:p>
    <w:p>
      <w:pPr>
        <w:pStyle w:val="BodyText"/>
        <w:spacing w:before="43"/>
      </w:pPr>
    </w:p>
    <w:p>
      <w:pPr>
        <w:pStyle w:val="BodyText"/>
        <w:spacing w:line="307" w:lineRule="auto"/>
        <w:ind w:left="1560" w:right="177" w:hanging="1"/>
        <w:jc w:val="both"/>
      </w:pPr>
      <w:r>
        <w:rPr>
          <w:rFonts w:ascii="Verdana" w:hAnsi="Verdana"/>
          <w:b/>
          <w:i/>
          <w:w w:val="110"/>
        </w:rPr>
        <w:t>Note:</w:t>
      </w:r>
      <w:r>
        <w:rPr>
          <w:rFonts w:ascii="Verdana" w:hAnsi="Verdana"/>
          <w:b/>
          <w:i/>
          <w:spacing w:val="-16"/>
          <w:w w:val="110"/>
        </w:rPr>
        <w:t> </w:t>
      </w:r>
      <w:r>
        <w:rPr>
          <w:i/>
          <w:w w:val="120"/>
        </w:rPr>
        <w:t>Nonregistered</w:t>
      </w:r>
      <w:r>
        <w:rPr>
          <w:i/>
          <w:spacing w:val="-9"/>
          <w:w w:val="120"/>
        </w:rPr>
        <w:t> </w:t>
      </w:r>
      <w:r>
        <w:rPr>
          <w:i/>
          <w:w w:val="120"/>
        </w:rPr>
        <w:t>(unregistered)</w:t>
      </w:r>
      <w:r>
        <w:rPr>
          <w:i/>
          <w:spacing w:val="-9"/>
          <w:w w:val="120"/>
        </w:rPr>
        <w:t> </w:t>
      </w:r>
      <w:r>
        <w:rPr>
          <w:i/>
          <w:w w:val="120"/>
        </w:rPr>
        <w:t>persons</w:t>
      </w:r>
      <w:r>
        <w:rPr>
          <w:i/>
          <w:w w:val="120"/>
        </w:rPr>
        <w:t> </w:t>
      </w:r>
      <w:r>
        <w:rPr>
          <w:w w:val="120"/>
        </w:rPr>
        <w:t>may not solicit</w:t>
      </w:r>
      <w:r>
        <w:rPr>
          <w:w w:val="120"/>
        </w:rPr>
        <w:t> customers</w:t>
      </w:r>
      <w:r>
        <w:rPr>
          <w:w w:val="120"/>
        </w:rPr>
        <w:t> or take orders.</w:t>
      </w:r>
      <w:r>
        <w:rPr>
          <w:w w:val="120"/>
        </w:rPr>
        <w:t> In addition, member</w:t>
      </w:r>
      <w:r>
        <w:rPr>
          <w:w w:val="120"/>
        </w:rPr>
        <w:t> firms</w:t>
      </w:r>
      <w:r>
        <w:rPr>
          <w:w w:val="120"/>
        </w:rPr>
        <w:t> are</w:t>
      </w:r>
      <w:r>
        <w:rPr>
          <w:w w:val="120"/>
        </w:rPr>
        <w:t> prohibited</w:t>
      </w:r>
      <w:r>
        <w:rPr>
          <w:w w:val="120"/>
        </w:rPr>
        <w:t> from</w:t>
      </w:r>
      <w:r>
        <w:rPr>
          <w:w w:val="120"/>
        </w:rPr>
        <w:t> paying</w:t>
      </w:r>
      <w:r>
        <w:rPr>
          <w:w w:val="120"/>
        </w:rPr>
        <w:t> commissions,</w:t>
      </w:r>
      <w:r>
        <w:rPr>
          <w:w w:val="120"/>
        </w:rPr>
        <w:t> fees,</w:t>
      </w:r>
      <w:r>
        <w:rPr>
          <w:w w:val="120"/>
        </w:rPr>
        <w:t> concessions,</w:t>
      </w:r>
      <w:r>
        <w:rPr>
          <w:w w:val="120"/>
        </w:rPr>
        <w:t> discounts,</w:t>
      </w:r>
      <w:r>
        <w:rPr>
          <w:w w:val="120"/>
        </w:rPr>
        <w:t> and</w:t>
      </w:r>
      <w:r>
        <w:rPr>
          <w:w w:val="120"/>
        </w:rPr>
        <w:t> so</w:t>
      </w:r>
      <w:r>
        <w:rPr>
          <w:w w:val="120"/>
        </w:rPr>
        <w:t> on</w:t>
      </w:r>
      <w:r>
        <w:rPr>
          <w:spacing w:val="80"/>
          <w:w w:val="120"/>
        </w:rPr>
        <w:t> </w:t>
      </w:r>
      <w:r>
        <w:rPr>
          <w:w w:val="120"/>
        </w:rPr>
        <w:t>to</w:t>
      </w:r>
      <w:r>
        <w:rPr>
          <w:spacing w:val="-4"/>
          <w:w w:val="120"/>
        </w:rPr>
        <w:t> </w:t>
      </w:r>
      <w:r>
        <w:rPr>
          <w:w w:val="120"/>
        </w:rPr>
        <w:t>any</w:t>
      </w:r>
      <w:r>
        <w:rPr>
          <w:spacing w:val="-4"/>
          <w:w w:val="120"/>
        </w:rPr>
        <w:t> </w:t>
      </w:r>
      <w:r>
        <w:rPr>
          <w:w w:val="120"/>
        </w:rPr>
        <w:t>person</w:t>
      </w:r>
      <w:r>
        <w:rPr>
          <w:spacing w:val="-4"/>
          <w:w w:val="120"/>
        </w:rPr>
        <w:t> </w:t>
      </w:r>
      <w:r>
        <w:rPr>
          <w:w w:val="120"/>
        </w:rPr>
        <w:t>who</w:t>
      </w:r>
      <w:r>
        <w:rPr>
          <w:spacing w:val="-4"/>
          <w:w w:val="120"/>
        </w:rPr>
        <w:t> </w:t>
      </w:r>
      <w:r>
        <w:rPr>
          <w:w w:val="120"/>
        </w:rPr>
        <w:t>is</w:t>
      </w:r>
      <w:r>
        <w:rPr>
          <w:spacing w:val="-4"/>
          <w:w w:val="120"/>
        </w:rPr>
        <w:t> </w:t>
      </w:r>
      <w:r>
        <w:rPr>
          <w:w w:val="120"/>
        </w:rPr>
        <w:t>not</w:t>
      </w:r>
      <w:r>
        <w:rPr>
          <w:spacing w:val="-4"/>
          <w:w w:val="120"/>
        </w:rPr>
        <w:t> </w:t>
      </w:r>
      <w:r>
        <w:rPr>
          <w:w w:val="120"/>
        </w:rPr>
        <w:t>registered.</w:t>
      </w:r>
      <w:r>
        <w:rPr>
          <w:spacing w:val="-4"/>
          <w:w w:val="120"/>
        </w:rPr>
        <w:t> </w:t>
      </w:r>
      <w:r>
        <w:rPr>
          <w:w w:val="120"/>
        </w:rPr>
        <w:t>The</w:t>
      </w:r>
      <w:r>
        <w:rPr>
          <w:spacing w:val="-4"/>
          <w:w w:val="120"/>
        </w:rPr>
        <w:t> </w:t>
      </w:r>
      <w:r>
        <w:rPr>
          <w:w w:val="120"/>
        </w:rPr>
        <w:t>failure</w:t>
      </w:r>
      <w:r>
        <w:rPr>
          <w:spacing w:val="-4"/>
          <w:w w:val="120"/>
        </w:rPr>
        <w:t> </w:t>
      </w:r>
      <w:r>
        <w:rPr>
          <w:w w:val="120"/>
        </w:rPr>
        <w:t>of</w:t>
      </w:r>
      <w:r>
        <w:rPr>
          <w:spacing w:val="-4"/>
          <w:w w:val="120"/>
        </w:rPr>
        <w:t> </w:t>
      </w:r>
      <w:r>
        <w:rPr>
          <w:w w:val="120"/>
        </w:rPr>
        <w:t>a</w:t>
      </w:r>
      <w:r>
        <w:rPr>
          <w:spacing w:val="-4"/>
          <w:w w:val="120"/>
        </w:rPr>
        <w:t> </w:t>
      </w:r>
      <w:r>
        <w:rPr>
          <w:w w:val="120"/>
        </w:rPr>
        <w:t>member</w:t>
      </w:r>
      <w:r>
        <w:rPr>
          <w:spacing w:val="-4"/>
          <w:w w:val="120"/>
        </w:rPr>
        <w:t> </w:t>
      </w:r>
      <w:r>
        <w:rPr>
          <w:w w:val="120"/>
        </w:rPr>
        <w:t>firm</w:t>
      </w:r>
      <w:r>
        <w:rPr>
          <w:spacing w:val="-4"/>
          <w:w w:val="120"/>
        </w:rPr>
        <w:t> </w:t>
      </w:r>
      <w:r>
        <w:rPr>
          <w:w w:val="120"/>
        </w:rPr>
        <w:t>to</w:t>
      </w:r>
      <w:r>
        <w:rPr>
          <w:spacing w:val="-4"/>
          <w:w w:val="120"/>
        </w:rPr>
        <w:t> </w:t>
      </w:r>
      <w:r>
        <w:rPr>
          <w:w w:val="120"/>
        </w:rPr>
        <w:t>register</w:t>
      </w:r>
      <w:r>
        <w:rPr>
          <w:spacing w:val="-4"/>
          <w:w w:val="120"/>
        </w:rPr>
        <w:t> </w:t>
      </w:r>
      <w:r>
        <w:rPr>
          <w:w w:val="120"/>
        </w:rPr>
        <w:t>someone</w:t>
      </w:r>
      <w:r>
        <w:rPr>
          <w:spacing w:val="-4"/>
          <w:w w:val="120"/>
        </w:rPr>
        <w:t> </w:t>
      </w:r>
      <w:r>
        <w:rPr>
          <w:w w:val="120"/>
        </w:rPr>
        <w:t>who</w:t>
      </w:r>
      <w:r>
        <w:rPr>
          <w:spacing w:val="-4"/>
          <w:w w:val="120"/>
        </w:rPr>
        <w:t> </w:t>
      </w:r>
      <w:r>
        <w:rPr>
          <w:w w:val="120"/>
        </w:rPr>
        <w:t>should be</w:t>
      </w:r>
      <w:r>
        <w:rPr>
          <w:w w:val="120"/>
        </w:rPr>
        <w:t> registered</w:t>
      </w:r>
      <w:r>
        <w:rPr>
          <w:w w:val="120"/>
        </w:rPr>
        <w:t> will</w:t>
      </w:r>
      <w:r>
        <w:rPr>
          <w:w w:val="120"/>
        </w:rPr>
        <w:t> likely</w:t>
      </w:r>
      <w:r>
        <w:rPr>
          <w:w w:val="120"/>
        </w:rPr>
        <w:t> end</w:t>
      </w:r>
      <w:r>
        <w:rPr>
          <w:w w:val="120"/>
        </w:rPr>
        <w:t> in</w:t>
      </w:r>
      <w:r>
        <w:rPr>
          <w:w w:val="120"/>
        </w:rPr>
        <w:t> disciplinary</w:t>
      </w:r>
      <w:r>
        <w:rPr>
          <w:w w:val="120"/>
        </w:rPr>
        <w:t> action</w:t>
      </w:r>
      <w:r>
        <w:rPr>
          <w:w w:val="120"/>
        </w:rPr>
        <w:t> by</w:t>
      </w:r>
      <w:r>
        <w:rPr>
          <w:w w:val="120"/>
        </w:rPr>
        <w:t> FINRA.</w:t>
      </w:r>
      <w:r>
        <w:rPr>
          <w:w w:val="120"/>
        </w:rPr>
        <w:t> Nonregistered</w:t>
      </w:r>
      <w:r>
        <w:rPr>
          <w:w w:val="120"/>
        </w:rPr>
        <w:t> persons</w:t>
      </w:r>
      <w:r>
        <w:rPr>
          <w:w w:val="120"/>
        </w:rPr>
        <w:t> may</w:t>
      </w:r>
      <w:r>
        <w:rPr>
          <w:w w:val="120"/>
        </w:rPr>
        <w:t> handle basic</w:t>
      </w:r>
      <w:r>
        <w:rPr>
          <w:spacing w:val="-4"/>
          <w:w w:val="120"/>
        </w:rPr>
        <w:t> </w:t>
      </w:r>
      <w:r>
        <w:rPr>
          <w:w w:val="120"/>
        </w:rPr>
        <w:t>questions.</w:t>
      </w:r>
      <w:r>
        <w:rPr>
          <w:spacing w:val="-4"/>
          <w:w w:val="120"/>
        </w:rPr>
        <w:t> </w:t>
      </w:r>
      <w:r>
        <w:rPr>
          <w:w w:val="120"/>
        </w:rPr>
        <w:t>(What</w:t>
      </w:r>
      <w:r>
        <w:rPr>
          <w:spacing w:val="-5"/>
          <w:w w:val="120"/>
        </w:rPr>
        <w:t> </w:t>
      </w:r>
      <w:r>
        <w:rPr>
          <w:w w:val="120"/>
        </w:rPr>
        <w:t>is</w:t>
      </w:r>
      <w:r>
        <w:rPr>
          <w:spacing w:val="-4"/>
          <w:w w:val="120"/>
        </w:rPr>
        <w:t> </w:t>
      </w:r>
      <w:r>
        <w:rPr>
          <w:w w:val="120"/>
        </w:rPr>
        <w:t>your</w:t>
      </w:r>
      <w:r>
        <w:rPr>
          <w:spacing w:val="-4"/>
          <w:w w:val="120"/>
        </w:rPr>
        <w:t> </w:t>
      </w:r>
      <w:r>
        <w:rPr>
          <w:w w:val="120"/>
        </w:rPr>
        <w:t>location?</w:t>
      </w:r>
      <w:r>
        <w:rPr>
          <w:spacing w:val="-4"/>
          <w:w w:val="120"/>
        </w:rPr>
        <w:t> </w:t>
      </w:r>
      <w:r>
        <w:rPr>
          <w:w w:val="120"/>
        </w:rPr>
        <w:t>Can</w:t>
      </w:r>
      <w:r>
        <w:rPr>
          <w:spacing w:val="-5"/>
          <w:w w:val="120"/>
        </w:rPr>
        <w:t> </w:t>
      </w:r>
      <w:r>
        <w:rPr>
          <w:w w:val="120"/>
        </w:rPr>
        <w:t>I</w:t>
      </w:r>
      <w:r>
        <w:rPr>
          <w:spacing w:val="-4"/>
          <w:w w:val="120"/>
        </w:rPr>
        <w:t> </w:t>
      </w:r>
      <w:r>
        <w:rPr>
          <w:w w:val="120"/>
        </w:rPr>
        <w:t>leave</w:t>
      </w:r>
      <w:r>
        <w:rPr>
          <w:spacing w:val="-5"/>
          <w:w w:val="120"/>
        </w:rPr>
        <w:t> </w:t>
      </w:r>
      <w:r>
        <w:rPr>
          <w:w w:val="120"/>
        </w:rPr>
        <w:t>a</w:t>
      </w:r>
      <w:r>
        <w:rPr>
          <w:spacing w:val="-4"/>
          <w:w w:val="120"/>
        </w:rPr>
        <w:t> </w:t>
      </w:r>
      <w:r>
        <w:rPr>
          <w:w w:val="120"/>
        </w:rPr>
        <w:t>message?</w:t>
      </w:r>
      <w:r>
        <w:rPr>
          <w:spacing w:val="-4"/>
          <w:w w:val="120"/>
        </w:rPr>
        <w:t> </w:t>
      </w:r>
      <w:r>
        <w:rPr>
          <w:w w:val="120"/>
        </w:rPr>
        <w:t>What</w:t>
      </w:r>
      <w:r>
        <w:rPr>
          <w:spacing w:val="-4"/>
          <w:w w:val="120"/>
        </w:rPr>
        <w:t> </w:t>
      </w:r>
      <w:r>
        <w:rPr>
          <w:w w:val="120"/>
        </w:rPr>
        <w:t>are</w:t>
      </w:r>
      <w:r>
        <w:rPr>
          <w:spacing w:val="-4"/>
          <w:w w:val="120"/>
        </w:rPr>
        <w:t> </w:t>
      </w:r>
      <w:r>
        <w:rPr>
          <w:w w:val="120"/>
        </w:rPr>
        <w:t>your</w:t>
      </w:r>
      <w:r>
        <w:rPr>
          <w:spacing w:val="-4"/>
          <w:w w:val="120"/>
        </w:rPr>
        <w:t> </w:t>
      </w:r>
      <w:r>
        <w:rPr>
          <w:w w:val="120"/>
        </w:rPr>
        <w:t>hours?)</w:t>
      </w:r>
      <w:r>
        <w:rPr>
          <w:spacing w:val="-4"/>
          <w:w w:val="120"/>
        </w:rPr>
        <w:t> </w:t>
      </w:r>
      <w:r>
        <w:rPr>
          <w:w w:val="120"/>
        </w:rPr>
        <w:t>In</w:t>
      </w:r>
      <w:r>
        <w:rPr>
          <w:spacing w:val="-4"/>
          <w:w w:val="120"/>
        </w:rPr>
        <w:t> </w:t>
      </w:r>
      <w:r>
        <w:rPr>
          <w:w w:val="120"/>
        </w:rPr>
        <w:t>addition, they</w:t>
      </w:r>
      <w:r>
        <w:rPr>
          <w:w w:val="120"/>
        </w:rPr>
        <w:t> may</w:t>
      </w:r>
      <w:r>
        <w:rPr>
          <w:w w:val="120"/>
        </w:rPr>
        <w:t> send</w:t>
      </w:r>
      <w:r>
        <w:rPr>
          <w:w w:val="120"/>
        </w:rPr>
        <w:t> out</w:t>
      </w:r>
      <w:r>
        <w:rPr>
          <w:w w:val="120"/>
        </w:rPr>
        <w:t> literature,</w:t>
      </w:r>
      <w:r>
        <w:rPr>
          <w:w w:val="120"/>
        </w:rPr>
        <w:t> transfer</w:t>
      </w:r>
      <w:r>
        <w:rPr>
          <w:w w:val="120"/>
        </w:rPr>
        <w:t> calls,</w:t>
      </w:r>
      <w:r>
        <w:rPr>
          <w:w w:val="120"/>
        </w:rPr>
        <w:t> set</w:t>
      </w:r>
      <w:r>
        <w:rPr>
          <w:w w:val="120"/>
        </w:rPr>
        <w:t> up</w:t>
      </w:r>
      <w:r>
        <w:rPr>
          <w:w w:val="120"/>
        </w:rPr>
        <w:t> appointments,</w:t>
      </w:r>
      <w:r>
        <w:rPr>
          <w:w w:val="120"/>
        </w:rPr>
        <w:t> let</w:t>
      </w:r>
      <w:r>
        <w:rPr>
          <w:w w:val="120"/>
        </w:rPr>
        <w:t> customers</w:t>
      </w:r>
      <w:r>
        <w:rPr>
          <w:w w:val="120"/>
        </w:rPr>
        <w:t> know</w:t>
      </w:r>
      <w:r>
        <w:rPr>
          <w:w w:val="120"/>
        </w:rPr>
        <w:t> about upcoming</w:t>
      </w:r>
      <w:r>
        <w:rPr>
          <w:w w:val="120"/>
        </w:rPr>
        <w:t> seminars,</w:t>
      </w:r>
      <w:r>
        <w:rPr>
          <w:w w:val="120"/>
        </w:rPr>
        <w:t> and such.</w:t>
      </w:r>
      <w:r>
        <w:rPr>
          <w:w w:val="120"/>
        </w:rPr>
        <w:t> They can’t be directly</w:t>
      </w:r>
      <w:r>
        <w:rPr>
          <w:w w:val="120"/>
        </w:rPr>
        <w:t> involved in securities</w:t>
      </w:r>
      <w:r>
        <w:rPr>
          <w:w w:val="120"/>
        </w:rPr>
        <w:t> business</w:t>
      </w:r>
      <w:r>
        <w:rPr>
          <w:w w:val="120"/>
        </w:rPr>
        <w:t> (opening accounts,</w:t>
      </w:r>
      <w:r>
        <w:rPr>
          <w:w w:val="120"/>
        </w:rPr>
        <w:t> taking</w:t>
      </w:r>
      <w:r>
        <w:rPr>
          <w:w w:val="120"/>
        </w:rPr>
        <w:t> trade</w:t>
      </w:r>
      <w:r>
        <w:rPr>
          <w:w w:val="120"/>
        </w:rPr>
        <w:t> orders,</w:t>
      </w:r>
      <w:r>
        <w:rPr>
          <w:w w:val="120"/>
        </w:rPr>
        <w:t> soliciting</w:t>
      </w:r>
      <w:r>
        <w:rPr>
          <w:w w:val="120"/>
        </w:rPr>
        <w:t> trades,</w:t>
      </w:r>
      <w:r>
        <w:rPr>
          <w:w w:val="120"/>
        </w:rPr>
        <w:t> giving</w:t>
      </w:r>
      <w:r>
        <w:rPr>
          <w:w w:val="120"/>
        </w:rPr>
        <w:t> quotes,</w:t>
      </w:r>
      <w:r>
        <w:rPr>
          <w:w w:val="120"/>
        </w:rPr>
        <w:t> and</w:t>
      </w:r>
      <w:r>
        <w:rPr>
          <w:w w:val="120"/>
        </w:rPr>
        <w:t> so</w:t>
      </w:r>
      <w:r>
        <w:rPr>
          <w:w w:val="120"/>
        </w:rPr>
        <w:t> on). In the</w:t>
      </w:r>
      <w:r>
        <w:rPr>
          <w:w w:val="120"/>
        </w:rPr>
        <w:t> event</w:t>
      </w:r>
      <w:r>
        <w:rPr>
          <w:w w:val="120"/>
        </w:rPr>
        <w:t> that a nonregistered person is to handle securities and/or money, they must be fingerprinted.</w:t>
      </w:r>
    </w:p>
    <w:p>
      <w:pPr>
        <w:pStyle w:val="BodyText"/>
        <w:spacing w:before="89"/>
      </w:pPr>
    </w:p>
    <w:p>
      <w:pPr>
        <w:pStyle w:val="Heading3"/>
        <w:jc w:val="both"/>
      </w:pPr>
      <w:r>
        <w:rPr>
          <w:spacing w:val="-2"/>
          <w:w w:val="90"/>
        </w:rPr>
        <w:t>Missing</w:t>
      </w:r>
      <w:r>
        <w:rPr>
          <w:spacing w:val="-17"/>
          <w:w w:val="90"/>
        </w:rPr>
        <w:t> </w:t>
      </w:r>
      <w:r>
        <w:rPr>
          <w:spacing w:val="-2"/>
          <w:w w:val="90"/>
        </w:rPr>
        <w:t>the</w:t>
      </w:r>
      <w:r>
        <w:rPr>
          <w:spacing w:val="-16"/>
          <w:w w:val="90"/>
        </w:rPr>
        <w:t> </w:t>
      </w:r>
      <w:r>
        <w:rPr>
          <w:spacing w:val="-2"/>
          <w:w w:val="90"/>
        </w:rPr>
        <w:t>mark:</w:t>
      </w:r>
      <w:r>
        <w:rPr>
          <w:spacing w:val="-17"/>
          <w:w w:val="90"/>
        </w:rPr>
        <w:t> </w:t>
      </w:r>
      <w:r>
        <w:rPr>
          <w:spacing w:val="-2"/>
          <w:w w:val="90"/>
        </w:rPr>
        <w:t>Grounds</w:t>
      </w:r>
      <w:r>
        <w:rPr>
          <w:spacing w:val="-16"/>
          <w:w w:val="90"/>
        </w:rPr>
        <w:t> </w:t>
      </w:r>
      <w:r>
        <w:rPr>
          <w:spacing w:val="-2"/>
          <w:w w:val="90"/>
        </w:rPr>
        <w:t>for</w:t>
      </w:r>
      <w:r>
        <w:rPr>
          <w:spacing w:val="-16"/>
          <w:w w:val="90"/>
        </w:rPr>
        <w:t> </w:t>
      </w:r>
      <w:r>
        <w:rPr>
          <w:spacing w:val="-2"/>
          <w:w w:val="90"/>
        </w:rPr>
        <w:t>disqualification</w:t>
      </w:r>
    </w:p>
    <w:p>
      <w:pPr>
        <w:spacing w:line="307" w:lineRule="auto" w:before="169"/>
        <w:ind w:left="1560" w:right="177" w:firstLine="0"/>
        <w:jc w:val="both"/>
        <w:rPr>
          <w:sz w:val="16"/>
        </w:rPr>
      </w:pPr>
      <w:r>
        <w:rPr>
          <w:w w:val="120"/>
          <w:sz w:val="16"/>
        </w:rPr>
        <w:t>A</w:t>
      </w:r>
      <w:r>
        <w:rPr>
          <w:w w:val="120"/>
          <w:sz w:val="16"/>
        </w:rPr>
        <w:t> person</w:t>
      </w:r>
      <w:r>
        <w:rPr>
          <w:w w:val="120"/>
          <w:sz w:val="16"/>
        </w:rPr>
        <w:t> will</w:t>
      </w:r>
      <w:r>
        <w:rPr>
          <w:w w:val="120"/>
          <w:sz w:val="16"/>
        </w:rPr>
        <w:t> be</w:t>
      </w:r>
      <w:r>
        <w:rPr>
          <w:w w:val="120"/>
          <w:sz w:val="16"/>
        </w:rPr>
        <w:t> </w:t>
      </w:r>
      <w:r>
        <w:rPr>
          <w:i/>
          <w:w w:val="120"/>
          <w:sz w:val="16"/>
        </w:rPr>
        <w:t>stDtutorily</w:t>
      </w:r>
      <w:r>
        <w:rPr>
          <w:i/>
          <w:w w:val="120"/>
          <w:sz w:val="16"/>
        </w:rPr>
        <w:t> dis¢uDlified</w:t>
      </w:r>
      <w:r>
        <w:rPr>
          <w:i/>
          <w:w w:val="120"/>
          <w:sz w:val="16"/>
        </w:rPr>
        <w:t> </w:t>
      </w:r>
      <w:r>
        <w:rPr>
          <w:w w:val="120"/>
          <w:sz w:val="16"/>
        </w:rPr>
        <w:t>from</w:t>
      </w:r>
      <w:r>
        <w:rPr>
          <w:w w:val="120"/>
          <w:sz w:val="16"/>
        </w:rPr>
        <w:t> membership</w:t>
      </w:r>
      <w:r>
        <w:rPr>
          <w:w w:val="120"/>
          <w:sz w:val="16"/>
        </w:rPr>
        <w:t> from</w:t>
      </w:r>
      <w:r>
        <w:rPr>
          <w:w w:val="120"/>
          <w:sz w:val="16"/>
        </w:rPr>
        <w:t> FINRA</w:t>
      </w:r>
      <w:r>
        <w:rPr>
          <w:w w:val="120"/>
          <w:sz w:val="16"/>
        </w:rPr>
        <w:t> under</w:t>
      </w:r>
      <w:r>
        <w:rPr>
          <w:w w:val="120"/>
          <w:sz w:val="16"/>
        </w:rPr>
        <w:t> the</w:t>
      </w:r>
      <w:r>
        <w:rPr>
          <w:w w:val="120"/>
          <w:sz w:val="16"/>
        </w:rPr>
        <w:t> following </w:t>
      </w:r>
      <w:r>
        <w:rPr>
          <w:spacing w:val="-2"/>
          <w:w w:val="120"/>
          <w:sz w:val="16"/>
        </w:rPr>
        <w:t>circumstances:</w:t>
      </w:r>
    </w:p>
    <w:p>
      <w:pPr>
        <w:spacing w:line="216" w:lineRule="auto" w:before="173"/>
        <w:ind w:left="1978" w:right="694" w:hanging="294"/>
        <w:jc w:val="left"/>
        <w:rPr>
          <w:rFonts w:ascii="Arial MT" w:hAnsi="Arial MT"/>
          <w:sz w:val="17"/>
        </w:rPr>
      </w:pPr>
      <w:r>
        <w:rPr>
          <w:rFonts w:ascii="Arial MT" w:hAnsi="Arial MT"/>
          <w:sz w:val="17"/>
        </w:rPr>
        <w:drawing>
          <wp:anchor distT="0" distB="0" distL="0" distR="0" allowOverlap="1" layoutInCell="1" locked="0" behindDoc="1" simplePos="0" relativeHeight="485454848">
            <wp:simplePos x="0" y="0"/>
            <wp:positionH relativeFrom="page">
              <wp:posOffset>1676400</wp:posOffset>
            </wp:positionH>
            <wp:positionV relativeFrom="paragraph">
              <wp:posOffset>96750</wp:posOffset>
            </wp:positionV>
            <wp:extent cx="1892300" cy="4470933"/>
            <wp:effectExtent l="0" t="0" r="0" b="0"/>
            <wp:wrapNone/>
            <wp:docPr id="580" name="Image 580"/>
            <wp:cNvGraphicFramePr>
              <a:graphicFrameLocks/>
            </wp:cNvGraphicFramePr>
            <a:graphic>
              <a:graphicData uri="http://schemas.openxmlformats.org/drawingml/2006/picture">
                <pic:pic>
                  <pic:nvPicPr>
                    <pic:cNvPr id="580" name="Image 580"/>
                    <pic:cNvPicPr/>
                  </pic:nvPicPr>
                  <pic:blipFill>
                    <a:blip r:embed="rId86" cstate="print"/>
                    <a:stretch>
                      <a:fillRect/>
                    </a:stretch>
                  </pic:blipFill>
                  <pic:spPr>
                    <a:xfrm>
                      <a:off x="0" y="0"/>
                      <a:ext cx="1892300" cy="4470933"/>
                    </a:xfrm>
                    <a:prstGeom prst="rect">
                      <a:avLst/>
                    </a:prstGeom>
                  </pic:spPr>
                </pic:pic>
              </a:graphicData>
            </a:graphic>
          </wp:anchor>
        </w:drawing>
      </w:r>
      <w:r>
        <w:rPr>
          <w:rFonts w:ascii="Arial Black" w:hAnsi="Arial Black"/>
          <w:w w:val="105"/>
          <w:position w:val="-1"/>
          <w:sz w:val="28"/>
        </w:rPr>
        <w:t>»</w:t>
      </w:r>
      <w:r>
        <w:rPr>
          <w:rFonts w:ascii="Arial Black" w:hAnsi="Arial Black"/>
          <w:spacing w:val="-17"/>
          <w:w w:val="105"/>
          <w:position w:val="-1"/>
          <w:sz w:val="28"/>
        </w:rPr>
        <w:t> </w:t>
      </w:r>
      <w:r>
        <w:rPr>
          <w:rFonts w:ascii="Arial MT" w:hAnsi="Arial MT"/>
          <w:w w:val="105"/>
          <w:sz w:val="17"/>
        </w:rPr>
        <w:t>If</w:t>
      </w:r>
      <w:r>
        <w:rPr>
          <w:rFonts w:ascii="Arial MT" w:hAnsi="Arial MT"/>
          <w:spacing w:val="-13"/>
          <w:w w:val="105"/>
          <w:sz w:val="17"/>
        </w:rPr>
        <w:t> </w:t>
      </w:r>
      <w:r>
        <w:rPr>
          <w:rFonts w:ascii="Arial MT" w:hAnsi="Arial MT"/>
          <w:w w:val="105"/>
          <w:sz w:val="17"/>
        </w:rPr>
        <w:t>they</w:t>
      </w:r>
      <w:r>
        <w:rPr>
          <w:rFonts w:ascii="Arial MT" w:hAnsi="Arial MT"/>
          <w:spacing w:val="-12"/>
          <w:w w:val="105"/>
          <w:sz w:val="17"/>
        </w:rPr>
        <w:t> </w:t>
      </w:r>
      <w:r>
        <w:rPr>
          <w:rFonts w:ascii="Arial MT" w:hAnsi="Arial MT"/>
          <w:w w:val="105"/>
          <w:sz w:val="17"/>
        </w:rPr>
        <w:t>had</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felony</w:t>
      </w:r>
      <w:r>
        <w:rPr>
          <w:rFonts w:ascii="Arial MT" w:hAnsi="Arial MT"/>
          <w:spacing w:val="-12"/>
          <w:w w:val="105"/>
          <w:sz w:val="17"/>
        </w:rPr>
        <w:t> </w:t>
      </w:r>
      <w:r>
        <w:rPr>
          <w:rFonts w:ascii="Arial MT" w:hAnsi="Arial MT"/>
          <w:w w:val="105"/>
          <w:sz w:val="17"/>
        </w:rPr>
        <w:t>criminal</w:t>
      </w:r>
      <w:r>
        <w:rPr>
          <w:rFonts w:ascii="Arial MT" w:hAnsi="Arial MT"/>
          <w:spacing w:val="-13"/>
          <w:w w:val="105"/>
          <w:sz w:val="17"/>
        </w:rPr>
        <w:t> </w:t>
      </w:r>
      <w:r>
        <w:rPr>
          <w:rFonts w:ascii="Arial MT" w:hAnsi="Arial MT"/>
          <w:w w:val="105"/>
          <w:sz w:val="17"/>
        </w:rPr>
        <w:t>conviction</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certain</w:t>
      </w:r>
      <w:r>
        <w:rPr>
          <w:rFonts w:ascii="Arial MT" w:hAnsi="Arial MT"/>
          <w:spacing w:val="-13"/>
          <w:w w:val="105"/>
          <w:sz w:val="17"/>
        </w:rPr>
        <w:t> </w:t>
      </w:r>
      <w:r>
        <w:rPr>
          <w:rFonts w:ascii="Arial MT" w:hAnsi="Arial MT"/>
          <w:w w:val="105"/>
          <w:sz w:val="17"/>
        </w:rPr>
        <w:t>misdemeanor</w:t>
      </w:r>
      <w:r>
        <w:rPr>
          <w:rFonts w:ascii="Arial MT" w:hAnsi="Arial MT"/>
          <w:spacing w:val="-12"/>
          <w:w w:val="105"/>
          <w:sz w:val="17"/>
        </w:rPr>
        <w:t> </w:t>
      </w:r>
      <w:r>
        <w:rPr>
          <w:rFonts w:ascii="Arial MT" w:hAnsi="Arial MT"/>
          <w:w w:val="105"/>
          <w:sz w:val="17"/>
        </w:rPr>
        <w:t>convictions</w:t>
      </w:r>
      <w:r>
        <w:rPr>
          <w:rFonts w:ascii="Arial MT" w:hAnsi="Arial MT"/>
          <w:spacing w:val="-13"/>
          <w:w w:val="105"/>
          <w:sz w:val="17"/>
        </w:rPr>
        <w:t> </w:t>
      </w:r>
      <w:r>
        <w:rPr>
          <w:rFonts w:ascii="Arial MT" w:hAnsi="Arial MT"/>
          <w:w w:val="105"/>
          <w:sz w:val="17"/>
        </w:rPr>
        <w:t>within</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last ten</w:t>
      </w:r>
      <w:r>
        <w:rPr>
          <w:rFonts w:ascii="Arial MT" w:hAnsi="Arial MT"/>
          <w:spacing w:val="-13"/>
          <w:w w:val="105"/>
          <w:sz w:val="17"/>
        </w:rPr>
        <w:t> </w:t>
      </w:r>
      <w:r>
        <w:rPr>
          <w:rFonts w:ascii="Arial MT" w:hAnsi="Arial MT"/>
          <w:w w:val="105"/>
          <w:sz w:val="17"/>
        </w:rPr>
        <w:t>years.</w:t>
      </w:r>
    </w:p>
    <w:p>
      <w:pPr>
        <w:spacing w:line="216" w:lineRule="auto" w:before="68"/>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13"/>
          <w:w w:val="105"/>
          <w:position w:val="-1"/>
          <w:sz w:val="28"/>
        </w:rPr>
        <w:t> </w:t>
      </w:r>
      <w:r>
        <w:rPr>
          <w:rFonts w:ascii="Arial MT" w:hAnsi="Arial MT"/>
          <w:w w:val="105"/>
          <w:sz w:val="17"/>
        </w:rPr>
        <w:t>If</w:t>
      </w:r>
      <w:r>
        <w:rPr>
          <w:rFonts w:ascii="Arial MT" w:hAnsi="Arial MT"/>
          <w:spacing w:val="-13"/>
          <w:w w:val="105"/>
          <w:sz w:val="17"/>
        </w:rPr>
        <w:t> </w:t>
      </w:r>
      <w:r>
        <w:rPr>
          <w:rFonts w:ascii="Arial MT" w:hAnsi="Arial MT"/>
          <w:w w:val="105"/>
          <w:sz w:val="17"/>
        </w:rPr>
        <w:t>they</w:t>
      </w:r>
      <w:r>
        <w:rPr>
          <w:rFonts w:ascii="Arial MT" w:hAnsi="Arial MT"/>
          <w:spacing w:val="-12"/>
          <w:w w:val="105"/>
          <w:sz w:val="17"/>
        </w:rPr>
        <w:t> </w:t>
      </w:r>
      <w:r>
        <w:rPr>
          <w:rFonts w:ascii="Arial MT" w:hAnsi="Arial MT"/>
          <w:w w:val="105"/>
          <w:sz w:val="17"/>
        </w:rPr>
        <w:t>have</w:t>
      </w:r>
      <w:r>
        <w:rPr>
          <w:rFonts w:ascii="Arial MT" w:hAnsi="Arial MT"/>
          <w:spacing w:val="-12"/>
          <w:w w:val="105"/>
          <w:sz w:val="17"/>
        </w:rPr>
        <w:t> </w:t>
      </w:r>
      <w:r>
        <w:rPr>
          <w:rFonts w:ascii="Arial MT" w:hAnsi="Arial MT"/>
          <w:w w:val="105"/>
          <w:sz w:val="17"/>
        </w:rPr>
        <w:t>had</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temporary</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permanent</w:t>
      </w:r>
      <w:r>
        <w:rPr>
          <w:rFonts w:ascii="Arial MT" w:hAnsi="Arial MT"/>
          <w:spacing w:val="-12"/>
          <w:w w:val="105"/>
          <w:sz w:val="17"/>
        </w:rPr>
        <w:t> </w:t>
      </w:r>
      <w:r>
        <w:rPr>
          <w:rFonts w:ascii="Arial MT" w:hAnsi="Arial MT"/>
          <w:w w:val="105"/>
          <w:sz w:val="17"/>
        </w:rPr>
        <w:t>injunction</w:t>
      </w:r>
      <w:r>
        <w:rPr>
          <w:rFonts w:ascii="Arial MT" w:hAnsi="Arial MT"/>
          <w:spacing w:val="-13"/>
          <w:w w:val="105"/>
          <w:sz w:val="17"/>
        </w:rPr>
        <w:t> </w:t>
      </w:r>
      <w:r>
        <w:rPr>
          <w:rFonts w:ascii="Arial MT" w:hAnsi="Arial MT"/>
          <w:w w:val="105"/>
          <w:sz w:val="17"/>
        </w:rPr>
        <w:t>(no</w:t>
      </w:r>
      <w:r>
        <w:rPr>
          <w:rFonts w:ascii="Arial MT" w:hAnsi="Arial MT"/>
          <w:spacing w:val="-12"/>
          <w:w w:val="105"/>
          <w:sz w:val="17"/>
        </w:rPr>
        <w:t> </w:t>
      </w:r>
      <w:r>
        <w:rPr>
          <w:rFonts w:ascii="Arial MT" w:hAnsi="Arial MT"/>
          <w:w w:val="105"/>
          <w:sz w:val="17"/>
        </w:rPr>
        <w:t>matter</w:t>
      </w:r>
      <w:r>
        <w:rPr>
          <w:rFonts w:ascii="Arial MT" w:hAnsi="Arial MT"/>
          <w:spacing w:val="-13"/>
          <w:w w:val="105"/>
          <w:sz w:val="17"/>
        </w:rPr>
        <w:t> </w:t>
      </w:r>
      <w:r>
        <w:rPr>
          <w:rFonts w:ascii="Arial MT" w:hAnsi="Arial MT"/>
          <w:w w:val="105"/>
          <w:sz w:val="17"/>
        </w:rPr>
        <w:t>what</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injunction´s</w:t>
      </w:r>
      <w:r>
        <w:rPr>
          <w:rFonts w:ascii="Arial MT" w:hAnsi="Arial MT"/>
          <w:spacing w:val="-13"/>
          <w:w w:val="105"/>
          <w:sz w:val="17"/>
        </w:rPr>
        <w:t> </w:t>
      </w:r>
      <w:r>
        <w:rPr>
          <w:rFonts w:ascii="Arial MT" w:hAnsi="Arial MT"/>
          <w:w w:val="105"/>
          <w:sz w:val="17"/>
        </w:rPr>
        <w:t>age) issued</w:t>
      </w:r>
      <w:r>
        <w:rPr>
          <w:rFonts w:ascii="Arial MT" w:hAnsi="Arial MT"/>
          <w:spacing w:val="-3"/>
          <w:w w:val="105"/>
          <w:sz w:val="17"/>
        </w:rPr>
        <w:t> </w:t>
      </w:r>
      <w:r>
        <w:rPr>
          <w:rFonts w:ascii="Arial MT" w:hAnsi="Arial MT"/>
          <w:w w:val="105"/>
          <w:sz w:val="17"/>
        </w:rPr>
        <w:t>by</w:t>
      </w:r>
      <w:r>
        <w:rPr>
          <w:rFonts w:ascii="Arial MT" w:hAnsi="Arial MT"/>
          <w:spacing w:val="-3"/>
          <w:w w:val="105"/>
          <w:sz w:val="17"/>
        </w:rPr>
        <w:t> </w:t>
      </w:r>
      <w:r>
        <w:rPr>
          <w:rFonts w:ascii="Arial MT" w:hAnsi="Arial MT"/>
          <w:w w:val="105"/>
          <w:sz w:val="17"/>
        </w:rPr>
        <w:t>a</w:t>
      </w:r>
      <w:r>
        <w:rPr>
          <w:rFonts w:ascii="Arial MT" w:hAnsi="Arial MT"/>
          <w:spacing w:val="-3"/>
          <w:w w:val="105"/>
          <w:sz w:val="17"/>
        </w:rPr>
        <w:t> </w:t>
      </w:r>
      <w:r>
        <w:rPr>
          <w:rFonts w:ascii="Arial MT" w:hAnsi="Arial MT"/>
          <w:w w:val="105"/>
          <w:sz w:val="17"/>
        </w:rPr>
        <w:t>court</w:t>
      </w:r>
      <w:r>
        <w:rPr>
          <w:rFonts w:ascii="Arial MT" w:hAnsi="Arial MT"/>
          <w:spacing w:val="-3"/>
          <w:w w:val="105"/>
          <w:sz w:val="17"/>
        </w:rPr>
        <w:t> </w:t>
      </w:r>
      <w:r>
        <w:rPr>
          <w:rFonts w:ascii="Arial MT" w:hAnsi="Arial MT"/>
          <w:w w:val="105"/>
          <w:sz w:val="17"/>
        </w:rPr>
        <w:t>involving</w:t>
      </w:r>
      <w:r>
        <w:rPr>
          <w:rFonts w:ascii="Arial MT" w:hAnsi="Arial MT"/>
          <w:spacing w:val="-3"/>
          <w:w w:val="105"/>
          <w:sz w:val="17"/>
        </w:rPr>
        <w:t> </w:t>
      </w:r>
      <w:r>
        <w:rPr>
          <w:rFonts w:ascii="Arial MT" w:hAnsi="Arial MT"/>
          <w:w w:val="105"/>
          <w:sz w:val="17"/>
        </w:rPr>
        <w:t>a</w:t>
      </w:r>
      <w:r>
        <w:rPr>
          <w:rFonts w:ascii="Arial MT" w:hAnsi="Arial MT"/>
          <w:spacing w:val="-3"/>
          <w:w w:val="105"/>
          <w:sz w:val="17"/>
        </w:rPr>
        <w:t> </w:t>
      </w:r>
      <w:r>
        <w:rPr>
          <w:rFonts w:ascii="Arial MT" w:hAnsi="Arial MT"/>
          <w:w w:val="105"/>
          <w:sz w:val="17"/>
        </w:rPr>
        <w:t>long</w:t>
      </w:r>
      <w:r>
        <w:rPr>
          <w:rFonts w:ascii="Arial MT" w:hAnsi="Arial MT"/>
          <w:spacing w:val="-3"/>
          <w:w w:val="105"/>
          <w:sz w:val="17"/>
        </w:rPr>
        <w:t> </w:t>
      </w:r>
      <w:r>
        <w:rPr>
          <w:rFonts w:ascii="Arial MT" w:hAnsi="Arial MT"/>
          <w:w w:val="105"/>
          <w:sz w:val="17"/>
        </w:rPr>
        <w:t>list</w:t>
      </w:r>
      <w:r>
        <w:rPr>
          <w:rFonts w:ascii="Arial MT" w:hAnsi="Arial MT"/>
          <w:spacing w:val="-3"/>
          <w:w w:val="105"/>
          <w:sz w:val="17"/>
        </w:rPr>
        <w:t> </w:t>
      </w:r>
      <w:r>
        <w:rPr>
          <w:rFonts w:ascii="Arial MT" w:hAnsi="Arial MT"/>
          <w:w w:val="105"/>
          <w:sz w:val="17"/>
        </w:rPr>
        <w:t>of</w:t>
      </w:r>
      <w:r>
        <w:rPr>
          <w:rFonts w:ascii="Arial MT" w:hAnsi="Arial MT"/>
          <w:spacing w:val="-3"/>
          <w:w w:val="105"/>
          <w:sz w:val="17"/>
        </w:rPr>
        <w:t> </w:t>
      </w:r>
      <w:r>
        <w:rPr>
          <w:rFonts w:ascii="Arial MT" w:hAnsi="Arial MT"/>
          <w:w w:val="105"/>
          <w:sz w:val="17"/>
        </w:rPr>
        <w:t>unlawful</w:t>
      </w:r>
      <w:r>
        <w:rPr>
          <w:rFonts w:ascii="Arial MT" w:hAnsi="Arial MT"/>
          <w:spacing w:val="-3"/>
          <w:w w:val="105"/>
          <w:sz w:val="17"/>
        </w:rPr>
        <w:t> </w:t>
      </w:r>
      <w:r>
        <w:rPr>
          <w:rFonts w:ascii="Arial MT" w:hAnsi="Arial MT"/>
          <w:w w:val="105"/>
          <w:sz w:val="17"/>
        </w:rPr>
        <w:t>investment</w:t>
      </w:r>
      <w:r>
        <w:rPr>
          <w:rFonts w:ascii="Arial MT" w:hAnsi="Arial MT"/>
          <w:spacing w:val="-3"/>
          <w:w w:val="105"/>
          <w:sz w:val="17"/>
        </w:rPr>
        <w:t> </w:t>
      </w:r>
      <w:r>
        <w:rPr>
          <w:rFonts w:ascii="Arial MT" w:hAnsi="Arial MT"/>
          <w:w w:val="105"/>
          <w:sz w:val="17"/>
        </w:rPr>
        <w:t>activities.</w:t>
      </w:r>
    </w:p>
    <w:p>
      <w:pPr>
        <w:spacing w:line="216" w:lineRule="auto" w:before="69"/>
        <w:ind w:left="1978" w:right="456" w:hanging="294"/>
        <w:jc w:val="left"/>
        <w:rPr>
          <w:rFonts w:ascii="Arial MT" w:hAnsi="Arial MT"/>
          <w:sz w:val="17"/>
        </w:rPr>
      </w:pPr>
      <w:r>
        <w:rPr>
          <w:rFonts w:ascii="Arial Black" w:hAnsi="Arial Black"/>
          <w:w w:val="105"/>
          <w:position w:val="-1"/>
          <w:sz w:val="28"/>
        </w:rPr>
        <w:t>» </w:t>
      </w:r>
      <w:r>
        <w:rPr>
          <w:rFonts w:ascii="Arial MT" w:hAnsi="Arial MT"/>
          <w:w w:val="105"/>
          <w:sz w:val="17"/>
        </w:rPr>
        <w:t>If</w:t>
      </w:r>
      <w:r>
        <w:rPr>
          <w:rFonts w:ascii="Arial MT" w:hAnsi="Arial MT"/>
          <w:spacing w:val="-12"/>
          <w:w w:val="105"/>
          <w:sz w:val="17"/>
        </w:rPr>
        <w:t> </w:t>
      </w:r>
      <w:r>
        <w:rPr>
          <w:rFonts w:ascii="Arial MT" w:hAnsi="Arial MT"/>
          <w:w w:val="105"/>
          <w:sz w:val="17"/>
        </w:rPr>
        <w:t>they</w:t>
      </w:r>
      <w:r>
        <w:rPr>
          <w:rFonts w:ascii="Arial MT" w:hAnsi="Arial MT"/>
          <w:spacing w:val="-12"/>
          <w:w w:val="105"/>
          <w:sz w:val="17"/>
        </w:rPr>
        <w:t> </w:t>
      </w:r>
      <w:r>
        <w:rPr>
          <w:rFonts w:ascii="Arial MT" w:hAnsi="Arial MT"/>
          <w:w w:val="105"/>
          <w:sz w:val="17"/>
        </w:rPr>
        <w:t>have</w:t>
      </w:r>
      <w:r>
        <w:rPr>
          <w:rFonts w:ascii="Arial MT" w:hAnsi="Arial MT"/>
          <w:spacing w:val="-12"/>
          <w:w w:val="105"/>
          <w:sz w:val="17"/>
        </w:rPr>
        <w:t> </w:t>
      </w:r>
      <w:r>
        <w:rPr>
          <w:rFonts w:ascii="Arial MT" w:hAnsi="Arial MT"/>
          <w:w w:val="105"/>
          <w:sz w:val="17"/>
        </w:rPr>
        <w:t>been</w:t>
      </w:r>
      <w:r>
        <w:rPr>
          <w:rFonts w:ascii="Arial MT" w:hAnsi="Arial MT"/>
          <w:spacing w:val="-12"/>
          <w:w w:val="105"/>
          <w:sz w:val="17"/>
        </w:rPr>
        <w:t> </w:t>
      </w:r>
      <w:r>
        <w:rPr>
          <w:rFonts w:ascii="Arial MT" w:hAnsi="Arial MT"/>
          <w:w w:val="105"/>
          <w:sz w:val="17"/>
        </w:rPr>
        <w:t>expelled,</w:t>
      </w:r>
      <w:r>
        <w:rPr>
          <w:rFonts w:ascii="Arial MT" w:hAnsi="Arial MT"/>
          <w:spacing w:val="-12"/>
          <w:w w:val="105"/>
          <w:sz w:val="17"/>
        </w:rPr>
        <w:t> </w:t>
      </w:r>
      <w:r>
        <w:rPr>
          <w:rFonts w:ascii="Arial MT" w:hAnsi="Arial MT"/>
          <w:w w:val="105"/>
          <w:sz w:val="17"/>
        </w:rPr>
        <w:t>barred,</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are</w:t>
      </w:r>
      <w:r>
        <w:rPr>
          <w:rFonts w:ascii="Arial MT" w:hAnsi="Arial MT"/>
          <w:spacing w:val="-12"/>
          <w:w w:val="105"/>
          <w:sz w:val="17"/>
        </w:rPr>
        <w:t> </w:t>
      </w:r>
      <w:r>
        <w:rPr>
          <w:rFonts w:ascii="Arial MT" w:hAnsi="Arial MT"/>
          <w:w w:val="105"/>
          <w:sz w:val="17"/>
        </w:rPr>
        <w:t>currently</w:t>
      </w:r>
      <w:r>
        <w:rPr>
          <w:rFonts w:ascii="Arial MT" w:hAnsi="Arial MT"/>
          <w:spacing w:val="-12"/>
          <w:w w:val="105"/>
          <w:sz w:val="17"/>
        </w:rPr>
        <w:t> </w:t>
      </w:r>
      <w:r>
        <w:rPr>
          <w:rFonts w:ascii="Arial MT" w:hAnsi="Arial MT"/>
          <w:w w:val="105"/>
          <w:sz w:val="17"/>
        </w:rPr>
        <w:t>suspended</w:t>
      </w:r>
      <w:r>
        <w:rPr>
          <w:rFonts w:ascii="Arial MT" w:hAnsi="Arial MT"/>
          <w:spacing w:val="-12"/>
          <w:w w:val="105"/>
          <w:sz w:val="17"/>
        </w:rPr>
        <w:t> </w:t>
      </w:r>
      <w:r>
        <w:rPr>
          <w:rFonts w:ascii="Arial MT" w:hAnsi="Arial MT"/>
          <w:w w:val="105"/>
          <w:sz w:val="17"/>
        </w:rPr>
        <w:t>from</w:t>
      </w:r>
      <w:r>
        <w:rPr>
          <w:rFonts w:ascii="Arial MT" w:hAnsi="Arial MT"/>
          <w:spacing w:val="-12"/>
          <w:w w:val="105"/>
          <w:sz w:val="17"/>
        </w:rPr>
        <w:t> </w:t>
      </w:r>
      <w:r>
        <w:rPr>
          <w:rFonts w:ascii="Arial MT" w:hAnsi="Arial MT"/>
          <w:w w:val="105"/>
          <w:sz w:val="17"/>
        </w:rPr>
        <w:t>membership</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participa- </w:t>
      </w:r>
      <w:r>
        <w:rPr>
          <w:rFonts w:ascii="Arial MT" w:hAnsi="Arial MT"/>
          <w:spacing w:val="-2"/>
          <w:w w:val="105"/>
          <w:sz w:val="17"/>
        </w:rPr>
        <w:t>tion</w:t>
      </w:r>
      <w:r>
        <w:rPr>
          <w:rFonts w:ascii="Arial MT" w:hAnsi="Arial MT"/>
          <w:spacing w:val="-4"/>
          <w:w w:val="105"/>
          <w:sz w:val="17"/>
        </w:rPr>
        <w:t> </w:t>
      </w:r>
      <w:r>
        <w:rPr>
          <w:rFonts w:ascii="Arial MT" w:hAnsi="Arial MT"/>
          <w:spacing w:val="-2"/>
          <w:w w:val="105"/>
          <w:sz w:val="17"/>
        </w:rPr>
        <w:t>in</w:t>
      </w:r>
      <w:r>
        <w:rPr>
          <w:rFonts w:ascii="Arial MT" w:hAnsi="Arial MT"/>
          <w:spacing w:val="-4"/>
          <w:w w:val="105"/>
          <w:sz w:val="17"/>
        </w:rPr>
        <w:t> </w:t>
      </w:r>
      <w:r>
        <w:rPr>
          <w:rFonts w:ascii="Arial MT" w:hAnsi="Arial MT"/>
          <w:spacing w:val="-2"/>
          <w:w w:val="105"/>
          <w:sz w:val="17"/>
        </w:rPr>
        <w:t>another</w:t>
      </w:r>
      <w:r>
        <w:rPr>
          <w:rFonts w:ascii="Arial MT" w:hAnsi="Arial MT"/>
          <w:spacing w:val="-4"/>
          <w:w w:val="105"/>
          <w:sz w:val="17"/>
        </w:rPr>
        <w:t> </w:t>
      </w:r>
      <w:r>
        <w:rPr>
          <w:rFonts w:ascii="Arial MT" w:hAnsi="Arial MT"/>
          <w:spacing w:val="-2"/>
          <w:w w:val="105"/>
          <w:sz w:val="17"/>
        </w:rPr>
        <w:t>self-regulatory</w:t>
      </w:r>
      <w:r>
        <w:rPr>
          <w:rFonts w:ascii="Arial MT" w:hAnsi="Arial MT"/>
          <w:spacing w:val="-4"/>
          <w:w w:val="105"/>
          <w:sz w:val="17"/>
        </w:rPr>
        <w:t> </w:t>
      </w:r>
      <w:r>
        <w:rPr>
          <w:rFonts w:ascii="Arial MT" w:hAnsi="Arial MT"/>
          <w:spacing w:val="-2"/>
          <w:w w:val="105"/>
          <w:sz w:val="17"/>
        </w:rPr>
        <w:t>organization.</w:t>
      </w:r>
      <w:r>
        <w:rPr>
          <w:rFonts w:ascii="Arial MT" w:hAnsi="Arial MT"/>
          <w:spacing w:val="-4"/>
          <w:w w:val="105"/>
          <w:sz w:val="17"/>
        </w:rPr>
        <w:t> </w:t>
      </w:r>
      <w:r>
        <w:rPr>
          <w:rFonts w:ascii="Arial MT" w:hAnsi="Arial MT"/>
          <w:spacing w:val="-2"/>
          <w:w w:val="105"/>
          <w:sz w:val="17"/>
        </w:rPr>
        <w:t>This</w:t>
      </w:r>
      <w:r>
        <w:rPr>
          <w:rFonts w:ascii="Arial MT" w:hAnsi="Arial MT"/>
          <w:spacing w:val="-4"/>
          <w:w w:val="105"/>
          <w:sz w:val="17"/>
        </w:rPr>
        <w:t> </w:t>
      </w:r>
      <w:r>
        <w:rPr>
          <w:rFonts w:ascii="Arial MT" w:hAnsi="Arial MT"/>
          <w:spacing w:val="-2"/>
          <w:w w:val="105"/>
          <w:sz w:val="17"/>
        </w:rPr>
        <w:t>holds</w:t>
      </w:r>
      <w:r>
        <w:rPr>
          <w:rFonts w:ascii="Arial MT" w:hAnsi="Arial MT"/>
          <w:spacing w:val="-4"/>
          <w:w w:val="105"/>
          <w:sz w:val="17"/>
        </w:rPr>
        <w:t> </w:t>
      </w:r>
      <w:r>
        <w:rPr>
          <w:rFonts w:ascii="Arial MT" w:hAnsi="Arial MT"/>
          <w:spacing w:val="-2"/>
          <w:w w:val="105"/>
          <w:sz w:val="17"/>
        </w:rPr>
        <w:t>true</w:t>
      </w:r>
      <w:r>
        <w:rPr>
          <w:rFonts w:ascii="Arial MT" w:hAnsi="Arial MT"/>
          <w:spacing w:val="-4"/>
          <w:w w:val="105"/>
          <w:sz w:val="17"/>
        </w:rPr>
        <w:t> </w:t>
      </w:r>
      <w:r>
        <w:rPr>
          <w:rFonts w:ascii="Arial MT" w:hAnsi="Arial MT"/>
          <w:spacing w:val="-2"/>
          <w:w w:val="105"/>
          <w:sz w:val="17"/>
        </w:rPr>
        <w:t>even</w:t>
      </w:r>
      <w:r>
        <w:rPr>
          <w:rFonts w:ascii="Arial MT" w:hAnsi="Arial MT"/>
          <w:spacing w:val="-4"/>
          <w:w w:val="105"/>
          <w:sz w:val="17"/>
        </w:rPr>
        <w:t> </w:t>
      </w:r>
      <w:r>
        <w:rPr>
          <w:rFonts w:ascii="Arial MT" w:hAnsi="Arial MT"/>
          <w:spacing w:val="-2"/>
          <w:w w:val="105"/>
          <w:sz w:val="17"/>
        </w:rPr>
        <w:t>if</w:t>
      </w:r>
      <w:r>
        <w:rPr>
          <w:rFonts w:ascii="Arial MT" w:hAnsi="Arial MT"/>
          <w:spacing w:val="-4"/>
          <w:w w:val="105"/>
          <w:sz w:val="17"/>
        </w:rPr>
        <w:t> </w:t>
      </w:r>
      <w:r>
        <w:rPr>
          <w:rFonts w:ascii="Arial MT" w:hAnsi="Arial MT"/>
          <w:spacing w:val="-2"/>
          <w:w w:val="105"/>
          <w:sz w:val="17"/>
        </w:rPr>
        <w:t>the</w:t>
      </w:r>
      <w:r>
        <w:rPr>
          <w:rFonts w:ascii="Arial MT" w:hAnsi="Arial MT"/>
          <w:spacing w:val="-4"/>
          <w:w w:val="105"/>
          <w:sz w:val="17"/>
        </w:rPr>
        <w:t> </w:t>
      </w:r>
      <w:r>
        <w:rPr>
          <w:rFonts w:ascii="Arial MT" w:hAnsi="Arial MT"/>
          <w:spacing w:val="-2"/>
          <w:w w:val="105"/>
          <w:sz w:val="17"/>
        </w:rPr>
        <w:t>person</w:t>
      </w:r>
      <w:r>
        <w:rPr>
          <w:rFonts w:ascii="Arial MT" w:hAnsi="Arial MT"/>
          <w:spacing w:val="-4"/>
          <w:w w:val="105"/>
          <w:sz w:val="17"/>
        </w:rPr>
        <w:t> </w:t>
      </w:r>
      <w:r>
        <w:rPr>
          <w:rFonts w:ascii="Arial MT" w:hAnsi="Arial MT"/>
          <w:spacing w:val="-2"/>
          <w:w w:val="105"/>
          <w:sz w:val="17"/>
        </w:rPr>
        <w:t>has</w:t>
      </w:r>
      <w:r>
        <w:rPr>
          <w:rFonts w:ascii="Arial MT" w:hAnsi="Arial MT"/>
          <w:spacing w:val="-4"/>
          <w:w w:val="105"/>
          <w:sz w:val="17"/>
        </w:rPr>
        <w:t> </w:t>
      </w:r>
      <w:r>
        <w:rPr>
          <w:rFonts w:ascii="Arial MT" w:hAnsi="Arial MT"/>
          <w:spacing w:val="-2"/>
          <w:w w:val="105"/>
          <w:sz w:val="17"/>
        </w:rPr>
        <w:t>been</w:t>
      </w:r>
      <w:r>
        <w:rPr>
          <w:rFonts w:ascii="Arial MT" w:hAnsi="Arial MT"/>
          <w:spacing w:val="-4"/>
          <w:w w:val="105"/>
          <w:sz w:val="17"/>
        </w:rPr>
        <w:t> </w:t>
      </w:r>
      <w:r>
        <w:rPr>
          <w:rFonts w:ascii="Arial MT" w:hAnsi="Arial MT"/>
          <w:spacing w:val="-2"/>
          <w:w w:val="105"/>
          <w:sz w:val="17"/>
        </w:rPr>
        <w:t>barred</w:t>
      </w:r>
    </w:p>
    <w:p>
      <w:pPr>
        <w:spacing w:before="49"/>
        <w:ind w:left="1978" w:right="0" w:firstLine="0"/>
        <w:jc w:val="left"/>
        <w:rPr>
          <w:rFonts w:ascii="Arial MT"/>
          <w:sz w:val="17"/>
        </w:rPr>
      </w:pPr>
      <w:r>
        <w:rPr>
          <w:rFonts w:ascii="Arial MT"/>
          <w:spacing w:val="-2"/>
          <w:w w:val="110"/>
          <w:sz w:val="17"/>
        </w:rPr>
        <w:t>with</w:t>
      </w:r>
      <w:r>
        <w:rPr>
          <w:rFonts w:ascii="Arial MT"/>
          <w:spacing w:val="-12"/>
          <w:w w:val="110"/>
          <w:sz w:val="17"/>
        </w:rPr>
        <w:t> </w:t>
      </w:r>
      <w:r>
        <w:rPr>
          <w:rFonts w:ascii="Arial MT"/>
          <w:spacing w:val="-2"/>
          <w:w w:val="110"/>
          <w:sz w:val="17"/>
        </w:rPr>
        <w:t>the</w:t>
      </w:r>
      <w:r>
        <w:rPr>
          <w:rFonts w:ascii="Arial MT"/>
          <w:spacing w:val="-11"/>
          <w:w w:val="110"/>
          <w:sz w:val="17"/>
        </w:rPr>
        <w:t> </w:t>
      </w:r>
      <w:r>
        <w:rPr>
          <w:rFonts w:ascii="Arial MT"/>
          <w:spacing w:val="-2"/>
          <w:w w:val="110"/>
          <w:sz w:val="17"/>
        </w:rPr>
        <w:t>right</w:t>
      </w:r>
      <w:r>
        <w:rPr>
          <w:rFonts w:ascii="Arial MT"/>
          <w:spacing w:val="-11"/>
          <w:w w:val="110"/>
          <w:sz w:val="17"/>
        </w:rPr>
        <w:t> </w:t>
      </w:r>
      <w:r>
        <w:rPr>
          <w:rFonts w:ascii="Arial MT"/>
          <w:spacing w:val="-2"/>
          <w:w w:val="110"/>
          <w:sz w:val="17"/>
        </w:rPr>
        <w:t>to</w:t>
      </w:r>
      <w:r>
        <w:rPr>
          <w:rFonts w:ascii="Arial MT"/>
          <w:spacing w:val="-11"/>
          <w:w w:val="110"/>
          <w:sz w:val="17"/>
        </w:rPr>
        <w:t> </w:t>
      </w:r>
      <w:r>
        <w:rPr>
          <w:rFonts w:ascii="Arial MT"/>
          <w:spacing w:val="-2"/>
          <w:w w:val="110"/>
          <w:sz w:val="17"/>
        </w:rPr>
        <w:t>reapply.</w:t>
      </w:r>
    </w:p>
    <w:p>
      <w:pPr>
        <w:spacing w:line="216" w:lineRule="auto" w:before="64"/>
        <w:ind w:left="1978" w:right="608"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If</w:t>
      </w:r>
      <w:r>
        <w:rPr>
          <w:rFonts w:ascii="Arial MT" w:hAnsi="Arial MT"/>
          <w:spacing w:val="-12"/>
          <w:w w:val="105"/>
          <w:sz w:val="17"/>
        </w:rPr>
        <w:t> </w:t>
      </w:r>
      <w:r>
        <w:rPr>
          <w:rFonts w:ascii="Arial MT" w:hAnsi="Arial MT"/>
          <w:w w:val="105"/>
          <w:sz w:val="17"/>
        </w:rPr>
        <w:t>they</w:t>
      </w:r>
      <w:r>
        <w:rPr>
          <w:rFonts w:ascii="Arial MT" w:hAnsi="Arial MT"/>
          <w:spacing w:val="-13"/>
          <w:w w:val="105"/>
          <w:sz w:val="17"/>
        </w:rPr>
        <w:t> </w:t>
      </w:r>
      <w:r>
        <w:rPr>
          <w:rFonts w:ascii="Arial MT" w:hAnsi="Arial MT"/>
          <w:w w:val="105"/>
          <w:sz w:val="17"/>
        </w:rPr>
        <w:t>have</w:t>
      </w:r>
      <w:r>
        <w:rPr>
          <w:rFonts w:ascii="Arial MT" w:hAnsi="Arial MT"/>
          <w:spacing w:val="-12"/>
          <w:w w:val="105"/>
          <w:sz w:val="17"/>
        </w:rPr>
        <w:t> </w:t>
      </w:r>
      <w:r>
        <w:rPr>
          <w:rFonts w:ascii="Arial MT" w:hAnsi="Arial MT"/>
          <w:w w:val="105"/>
          <w:sz w:val="17"/>
        </w:rPr>
        <w:t>been</w:t>
      </w:r>
      <w:r>
        <w:rPr>
          <w:rFonts w:ascii="Arial MT" w:hAnsi="Arial MT"/>
          <w:spacing w:val="-13"/>
          <w:w w:val="105"/>
          <w:sz w:val="17"/>
        </w:rPr>
        <w:t> </w:t>
      </w:r>
      <w:r>
        <w:rPr>
          <w:rFonts w:ascii="Arial MT" w:hAnsi="Arial MT"/>
          <w:w w:val="105"/>
          <w:sz w:val="17"/>
        </w:rPr>
        <w:t>barred</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current</w:t>
      </w:r>
      <w:r>
        <w:rPr>
          <w:rFonts w:ascii="Arial MT" w:hAnsi="Arial MT"/>
          <w:spacing w:val="-13"/>
          <w:w w:val="105"/>
          <w:sz w:val="17"/>
        </w:rPr>
        <w:t> </w:t>
      </w:r>
      <w:r>
        <w:rPr>
          <w:rFonts w:ascii="Arial MT" w:hAnsi="Arial MT"/>
          <w:w w:val="105"/>
          <w:sz w:val="17"/>
        </w:rPr>
        <w:t>suspension</w:t>
      </w:r>
      <w:r>
        <w:rPr>
          <w:rFonts w:ascii="Arial MT" w:hAnsi="Arial MT"/>
          <w:spacing w:val="-12"/>
          <w:w w:val="105"/>
          <w:sz w:val="17"/>
        </w:rPr>
        <w:t> </w:t>
      </w:r>
      <w:r>
        <w:rPr>
          <w:rFonts w:ascii="Arial MT" w:hAnsi="Arial MT"/>
          <w:w w:val="105"/>
          <w:sz w:val="17"/>
        </w:rPr>
        <w:t>orders</w:t>
      </w:r>
      <w:r>
        <w:rPr>
          <w:rFonts w:ascii="Arial MT" w:hAnsi="Arial MT"/>
          <w:spacing w:val="-13"/>
          <w:w w:val="105"/>
          <w:sz w:val="17"/>
        </w:rPr>
        <w:t> </w:t>
      </w:r>
      <w:r>
        <w:rPr>
          <w:rFonts w:ascii="Arial MT" w:hAnsi="Arial MT"/>
          <w:w w:val="105"/>
          <w:sz w:val="17"/>
        </w:rPr>
        <w:t>are</w:t>
      </w:r>
      <w:r>
        <w:rPr>
          <w:rFonts w:ascii="Arial MT" w:hAnsi="Arial MT"/>
          <w:spacing w:val="-12"/>
          <w:w w:val="105"/>
          <w:sz w:val="17"/>
        </w:rPr>
        <w:t> </w:t>
      </w:r>
      <w:r>
        <w:rPr>
          <w:rFonts w:ascii="Arial MT" w:hAnsi="Arial MT"/>
          <w:w w:val="105"/>
          <w:sz w:val="17"/>
        </w:rPr>
        <w:t>coming</w:t>
      </w:r>
      <w:r>
        <w:rPr>
          <w:rFonts w:ascii="Arial MT" w:hAnsi="Arial MT"/>
          <w:spacing w:val="-12"/>
          <w:w w:val="105"/>
          <w:sz w:val="17"/>
        </w:rPr>
        <w:t> </w:t>
      </w:r>
      <w:r>
        <w:rPr>
          <w:rFonts w:ascii="Arial MT" w:hAnsi="Arial MT"/>
          <w:w w:val="105"/>
          <w:sz w:val="17"/>
        </w:rPr>
        <w:t>from</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SEC,</w:t>
      </w:r>
      <w:r>
        <w:rPr>
          <w:rFonts w:ascii="Arial MT" w:hAnsi="Arial MT"/>
          <w:spacing w:val="-13"/>
          <w:w w:val="105"/>
          <w:sz w:val="17"/>
        </w:rPr>
        <w:t> </w:t>
      </w:r>
      <w:r>
        <w:rPr>
          <w:rFonts w:ascii="Arial MT" w:hAnsi="Arial MT"/>
          <w:w w:val="105"/>
          <w:sz w:val="17"/>
        </w:rPr>
        <w:t>Commodity </w:t>
      </w:r>
      <w:r>
        <w:rPr>
          <w:rFonts w:ascii="Arial MT" w:hAnsi="Arial MT"/>
          <w:spacing w:val="-4"/>
          <w:w w:val="105"/>
          <w:sz w:val="17"/>
        </w:rPr>
        <w:t>Futures</w:t>
      </w:r>
      <w:r>
        <w:rPr>
          <w:rFonts w:ascii="Arial MT" w:hAnsi="Arial MT"/>
          <w:spacing w:val="-2"/>
          <w:w w:val="105"/>
          <w:sz w:val="17"/>
        </w:rPr>
        <w:t> </w:t>
      </w:r>
      <w:r>
        <w:rPr>
          <w:rFonts w:ascii="Arial MT" w:hAnsi="Arial MT"/>
          <w:spacing w:val="-4"/>
          <w:w w:val="105"/>
          <w:sz w:val="17"/>
        </w:rPr>
        <w:t>Trading</w:t>
      </w:r>
      <w:r>
        <w:rPr>
          <w:rFonts w:ascii="Arial MT" w:hAnsi="Arial MT"/>
          <w:spacing w:val="-2"/>
          <w:w w:val="105"/>
          <w:sz w:val="17"/>
        </w:rPr>
        <w:t> </w:t>
      </w:r>
      <w:r>
        <w:rPr>
          <w:rFonts w:ascii="Arial MT" w:hAnsi="Arial MT"/>
          <w:spacing w:val="-4"/>
          <w:w w:val="105"/>
          <w:sz w:val="17"/>
        </w:rPr>
        <w:t>Commission</w:t>
      </w:r>
      <w:r>
        <w:rPr>
          <w:rFonts w:ascii="Arial MT" w:hAnsi="Arial MT"/>
          <w:spacing w:val="-1"/>
          <w:w w:val="105"/>
          <w:sz w:val="17"/>
        </w:rPr>
        <w:t> </w:t>
      </w:r>
      <w:r>
        <w:rPr>
          <w:rFonts w:ascii="Arial MT" w:hAnsi="Arial MT"/>
          <w:spacing w:val="-4"/>
          <w:w w:val="105"/>
          <w:sz w:val="17"/>
        </w:rPr>
        <w:t>(CFTC),</w:t>
      </w:r>
      <w:r>
        <w:rPr>
          <w:rFonts w:ascii="Arial MT" w:hAnsi="Arial MT"/>
          <w:spacing w:val="-2"/>
          <w:w w:val="105"/>
          <w:sz w:val="17"/>
        </w:rPr>
        <w:t> </w:t>
      </w:r>
      <w:r>
        <w:rPr>
          <w:rFonts w:ascii="Arial MT" w:hAnsi="Arial MT"/>
          <w:spacing w:val="-4"/>
          <w:w w:val="105"/>
          <w:sz w:val="17"/>
        </w:rPr>
        <w:t>or</w:t>
      </w:r>
      <w:r>
        <w:rPr>
          <w:rFonts w:ascii="Arial MT" w:hAnsi="Arial MT"/>
          <w:spacing w:val="-2"/>
          <w:w w:val="105"/>
          <w:sz w:val="17"/>
        </w:rPr>
        <w:t> </w:t>
      </w:r>
      <w:r>
        <w:rPr>
          <w:rFonts w:ascii="Arial MT" w:hAnsi="Arial MT"/>
          <w:spacing w:val="-4"/>
          <w:w w:val="105"/>
          <w:sz w:val="17"/>
        </w:rPr>
        <w:t>any</w:t>
      </w:r>
      <w:r>
        <w:rPr>
          <w:rFonts w:ascii="Arial MT" w:hAnsi="Arial MT"/>
          <w:spacing w:val="-1"/>
          <w:w w:val="105"/>
          <w:sz w:val="17"/>
        </w:rPr>
        <w:t> </w:t>
      </w:r>
      <w:r>
        <w:rPr>
          <w:rFonts w:ascii="Arial MT" w:hAnsi="Arial MT"/>
          <w:spacing w:val="-4"/>
          <w:w w:val="105"/>
          <w:sz w:val="17"/>
        </w:rPr>
        <w:t>other</w:t>
      </w:r>
      <w:r>
        <w:rPr>
          <w:rFonts w:ascii="Arial MT" w:hAnsi="Arial MT"/>
          <w:spacing w:val="-2"/>
          <w:w w:val="105"/>
          <w:sz w:val="17"/>
        </w:rPr>
        <w:t> </w:t>
      </w:r>
      <w:r>
        <w:rPr>
          <w:rFonts w:ascii="Arial MT" w:hAnsi="Arial MT"/>
          <w:spacing w:val="-4"/>
          <w:w w:val="105"/>
          <w:sz w:val="17"/>
        </w:rPr>
        <w:t>appropriate</w:t>
      </w:r>
      <w:r>
        <w:rPr>
          <w:rFonts w:ascii="Arial MT" w:hAnsi="Arial MT"/>
          <w:spacing w:val="-2"/>
          <w:w w:val="105"/>
          <w:sz w:val="17"/>
        </w:rPr>
        <w:t> </w:t>
      </w:r>
      <w:r>
        <w:rPr>
          <w:rFonts w:ascii="Arial MT" w:hAnsi="Arial MT"/>
          <w:spacing w:val="-4"/>
          <w:w w:val="105"/>
          <w:sz w:val="17"/>
        </w:rPr>
        <w:t>authority</w:t>
      </w:r>
      <w:r>
        <w:rPr>
          <w:rFonts w:ascii="Arial MT" w:hAnsi="Arial MT"/>
          <w:spacing w:val="-1"/>
          <w:w w:val="105"/>
          <w:sz w:val="17"/>
        </w:rPr>
        <w:t> </w:t>
      </w:r>
      <w:r>
        <w:rPr>
          <w:rFonts w:ascii="Arial MT" w:hAnsi="Arial MT"/>
          <w:spacing w:val="-4"/>
          <w:w w:val="105"/>
          <w:sz w:val="17"/>
        </w:rPr>
        <w:t>or</w:t>
      </w:r>
      <w:r>
        <w:rPr>
          <w:rFonts w:ascii="Arial MT" w:hAnsi="Arial MT"/>
          <w:spacing w:val="-2"/>
          <w:w w:val="105"/>
          <w:sz w:val="17"/>
        </w:rPr>
        <w:t> </w:t>
      </w:r>
      <w:r>
        <w:rPr>
          <w:rFonts w:ascii="Arial MT" w:hAnsi="Arial MT"/>
          <w:spacing w:val="-4"/>
          <w:w w:val="105"/>
          <w:sz w:val="17"/>
        </w:rPr>
        <w:t>regulatory</w:t>
      </w:r>
      <w:r>
        <w:rPr>
          <w:rFonts w:ascii="Arial MT" w:hAnsi="Arial MT"/>
          <w:spacing w:val="-1"/>
          <w:w w:val="105"/>
          <w:sz w:val="17"/>
        </w:rPr>
        <w:t> </w:t>
      </w:r>
      <w:r>
        <w:rPr>
          <w:rFonts w:ascii="Arial MT" w:hAnsi="Arial MT"/>
          <w:spacing w:val="-4"/>
          <w:w w:val="105"/>
          <w:sz w:val="17"/>
        </w:rPr>
        <w:t>agency.</w:t>
      </w:r>
    </w:p>
    <w:p>
      <w:pPr>
        <w:spacing w:line="295" w:lineRule="auto" w:before="49"/>
        <w:ind w:left="1978" w:right="0" w:firstLine="0"/>
        <w:jc w:val="left"/>
        <w:rPr>
          <w:rFonts w:ascii="Arial MT"/>
          <w:sz w:val="17"/>
        </w:rPr>
      </w:pPr>
      <w:r>
        <w:rPr>
          <w:rFonts w:ascii="Arial MT"/>
          <w:w w:val="105"/>
          <w:sz w:val="17"/>
        </w:rPr>
        <w:t>As</w:t>
      </w:r>
      <w:r>
        <w:rPr>
          <w:rFonts w:ascii="Arial MT"/>
          <w:spacing w:val="-11"/>
          <w:w w:val="105"/>
          <w:sz w:val="17"/>
        </w:rPr>
        <w:t> </w:t>
      </w:r>
      <w:r>
        <w:rPr>
          <w:rFonts w:ascii="Arial MT"/>
          <w:w w:val="105"/>
          <w:sz w:val="17"/>
        </w:rPr>
        <w:t>with</w:t>
      </w:r>
      <w:r>
        <w:rPr>
          <w:rFonts w:ascii="Arial MT"/>
          <w:spacing w:val="-11"/>
          <w:w w:val="105"/>
          <w:sz w:val="17"/>
        </w:rPr>
        <w:t> </w:t>
      </w:r>
      <w:r>
        <w:rPr>
          <w:rFonts w:ascii="Arial MT"/>
          <w:w w:val="105"/>
          <w:sz w:val="17"/>
        </w:rPr>
        <w:t>the</w:t>
      </w:r>
      <w:r>
        <w:rPr>
          <w:rFonts w:ascii="Arial MT"/>
          <w:spacing w:val="-11"/>
          <w:w w:val="105"/>
          <w:sz w:val="17"/>
        </w:rPr>
        <w:t> </w:t>
      </w:r>
      <w:r>
        <w:rPr>
          <w:rFonts w:ascii="Arial MT"/>
          <w:w w:val="105"/>
          <w:sz w:val="17"/>
        </w:rPr>
        <w:t>preceding</w:t>
      </w:r>
      <w:r>
        <w:rPr>
          <w:rFonts w:ascii="Arial MT"/>
          <w:spacing w:val="-11"/>
          <w:w w:val="105"/>
          <w:sz w:val="17"/>
        </w:rPr>
        <w:t> </w:t>
      </w:r>
      <w:r>
        <w:rPr>
          <w:rFonts w:ascii="Arial MT"/>
          <w:w w:val="105"/>
          <w:sz w:val="17"/>
        </w:rPr>
        <w:t>rule,</w:t>
      </w:r>
      <w:r>
        <w:rPr>
          <w:rFonts w:ascii="Arial MT"/>
          <w:spacing w:val="-11"/>
          <w:w w:val="105"/>
          <w:sz w:val="17"/>
        </w:rPr>
        <w:t> </w:t>
      </w:r>
      <w:r>
        <w:rPr>
          <w:rFonts w:ascii="Arial MT"/>
          <w:w w:val="105"/>
          <w:sz w:val="17"/>
        </w:rPr>
        <w:t>this</w:t>
      </w:r>
      <w:r>
        <w:rPr>
          <w:rFonts w:ascii="Arial MT"/>
          <w:spacing w:val="-11"/>
          <w:w w:val="105"/>
          <w:sz w:val="17"/>
        </w:rPr>
        <w:t> </w:t>
      </w:r>
      <w:r>
        <w:rPr>
          <w:rFonts w:ascii="Arial MT"/>
          <w:w w:val="105"/>
          <w:sz w:val="17"/>
        </w:rPr>
        <w:t>holds</w:t>
      </w:r>
      <w:r>
        <w:rPr>
          <w:rFonts w:ascii="Arial MT"/>
          <w:spacing w:val="-11"/>
          <w:w w:val="105"/>
          <w:sz w:val="17"/>
        </w:rPr>
        <w:t> </w:t>
      </w:r>
      <w:r>
        <w:rPr>
          <w:rFonts w:ascii="Arial MT"/>
          <w:w w:val="105"/>
          <w:sz w:val="17"/>
        </w:rPr>
        <w:t>true</w:t>
      </w:r>
      <w:r>
        <w:rPr>
          <w:rFonts w:ascii="Arial MT"/>
          <w:spacing w:val="-11"/>
          <w:w w:val="105"/>
          <w:sz w:val="17"/>
        </w:rPr>
        <w:t> </w:t>
      </w:r>
      <w:r>
        <w:rPr>
          <w:rFonts w:ascii="Arial MT"/>
          <w:w w:val="105"/>
          <w:sz w:val="17"/>
        </w:rPr>
        <w:t>even</w:t>
      </w:r>
      <w:r>
        <w:rPr>
          <w:rFonts w:ascii="Arial MT"/>
          <w:spacing w:val="-11"/>
          <w:w w:val="105"/>
          <w:sz w:val="17"/>
        </w:rPr>
        <w:t> </w:t>
      </w:r>
      <w:r>
        <w:rPr>
          <w:rFonts w:ascii="Arial MT"/>
          <w:w w:val="105"/>
          <w:sz w:val="17"/>
        </w:rPr>
        <w:t>if</w:t>
      </w:r>
      <w:r>
        <w:rPr>
          <w:rFonts w:ascii="Arial MT"/>
          <w:spacing w:val="-11"/>
          <w:w w:val="105"/>
          <w:sz w:val="17"/>
        </w:rPr>
        <w:t> </w:t>
      </w:r>
      <w:r>
        <w:rPr>
          <w:rFonts w:ascii="Arial MT"/>
          <w:w w:val="105"/>
          <w:sz w:val="17"/>
        </w:rPr>
        <w:t>the</w:t>
      </w:r>
      <w:r>
        <w:rPr>
          <w:rFonts w:ascii="Arial MT"/>
          <w:spacing w:val="-11"/>
          <w:w w:val="105"/>
          <w:sz w:val="17"/>
        </w:rPr>
        <w:t> </w:t>
      </w:r>
      <w:r>
        <w:rPr>
          <w:rFonts w:ascii="Arial MT"/>
          <w:w w:val="105"/>
          <w:sz w:val="17"/>
        </w:rPr>
        <w:t>person</w:t>
      </w:r>
      <w:r>
        <w:rPr>
          <w:rFonts w:ascii="Arial MT"/>
          <w:spacing w:val="-11"/>
          <w:w w:val="105"/>
          <w:sz w:val="17"/>
        </w:rPr>
        <w:t> </w:t>
      </w:r>
      <w:r>
        <w:rPr>
          <w:rFonts w:ascii="Arial MT"/>
          <w:w w:val="105"/>
          <w:sz w:val="17"/>
        </w:rPr>
        <w:t>has</w:t>
      </w:r>
      <w:r>
        <w:rPr>
          <w:rFonts w:ascii="Arial MT"/>
          <w:spacing w:val="-11"/>
          <w:w w:val="105"/>
          <w:sz w:val="17"/>
        </w:rPr>
        <w:t> </w:t>
      </w:r>
      <w:r>
        <w:rPr>
          <w:rFonts w:ascii="Arial MT"/>
          <w:w w:val="105"/>
          <w:sz w:val="17"/>
        </w:rPr>
        <w:t>been</w:t>
      </w:r>
      <w:r>
        <w:rPr>
          <w:rFonts w:ascii="Arial MT"/>
          <w:spacing w:val="-11"/>
          <w:w w:val="105"/>
          <w:sz w:val="17"/>
        </w:rPr>
        <w:t> </w:t>
      </w:r>
      <w:r>
        <w:rPr>
          <w:rFonts w:ascii="Arial MT"/>
          <w:w w:val="105"/>
          <w:sz w:val="17"/>
        </w:rPr>
        <w:t>barred</w:t>
      </w:r>
      <w:r>
        <w:rPr>
          <w:rFonts w:ascii="Arial MT"/>
          <w:spacing w:val="-11"/>
          <w:w w:val="105"/>
          <w:sz w:val="17"/>
        </w:rPr>
        <w:t> </w:t>
      </w:r>
      <w:r>
        <w:rPr>
          <w:rFonts w:ascii="Arial MT"/>
          <w:w w:val="105"/>
          <w:sz w:val="17"/>
        </w:rPr>
        <w:t>with</w:t>
      </w:r>
      <w:r>
        <w:rPr>
          <w:rFonts w:ascii="Arial MT"/>
          <w:spacing w:val="-11"/>
          <w:w w:val="105"/>
          <w:sz w:val="17"/>
        </w:rPr>
        <w:t> </w:t>
      </w:r>
      <w:r>
        <w:rPr>
          <w:rFonts w:ascii="Arial MT"/>
          <w:w w:val="105"/>
          <w:sz w:val="17"/>
        </w:rPr>
        <w:t>the</w:t>
      </w:r>
      <w:r>
        <w:rPr>
          <w:rFonts w:ascii="Arial MT"/>
          <w:spacing w:val="-11"/>
          <w:w w:val="105"/>
          <w:sz w:val="17"/>
        </w:rPr>
        <w:t> </w:t>
      </w:r>
      <w:r>
        <w:rPr>
          <w:rFonts w:ascii="Arial MT"/>
          <w:w w:val="105"/>
          <w:sz w:val="17"/>
        </w:rPr>
        <w:t>right</w:t>
      </w:r>
      <w:r>
        <w:rPr>
          <w:rFonts w:ascii="Arial MT"/>
          <w:spacing w:val="-11"/>
          <w:w w:val="105"/>
          <w:sz w:val="17"/>
        </w:rPr>
        <w:t> </w:t>
      </w:r>
      <w:r>
        <w:rPr>
          <w:rFonts w:ascii="Arial MT"/>
          <w:w w:val="105"/>
          <w:sz w:val="17"/>
        </w:rPr>
        <w:t>to </w:t>
      </w:r>
      <w:r>
        <w:rPr>
          <w:rFonts w:ascii="Arial MT"/>
          <w:spacing w:val="-2"/>
          <w:w w:val="105"/>
          <w:sz w:val="17"/>
        </w:rPr>
        <w:t>reapply.</w:t>
      </w:r>
    </w:p>
    <w:p>
      <w:pPr>
        <w:spacing w:line="216" w:lineRule="auto" w:before="19"/>
        <w:ind w:left="1978" w:right="586" w:hanging="294"/>
        <w:jc w:val="left"/>
        <w:rPr>
          <w:rFonts w:ascii="Arial MT" w:hAnsi="Arial MT"/>
          <w:sz w:val="17"/>
        </w:rPr>
      </w:pPr>
      <w:r>
        <w:rPr>
          <w:rFonts w:ascii="Arial Black" w:hAnsi="Arial Black"/>
          <w:position w:val="-1"/>
          <w:sz w:val="28"/>
        </w:rPr>
        <w:t>» </w:t>
      </w:r>
      <w:r>
        <w:rPr>
          <w:rFonts w:ascii="Arial MT" w:hAnsi="Arial MT"/>
          <w:sz w:val="17"/>
        </w:rPr>
        <w:t>If</w:t>
      </w:r>
      <w:r>
        <w:rPr>
          <w:rFonts w:ascii="Arial MT" w:hAnsi="Arial MT"/>
          <w:spacing w:val="-3"/>
          <w:sz w:val="17"/>
        </w:rPr>
        <w:t> </w:t>
      </w:r>
      <w:r>
        <w:rPr>
          <w:rFonts w:ascii="Arial MT" w:hAnsi="Arial MT"/>
          <w:sz w:val="17"/>
        </w:rPr>
        <w:t>they</w:t>
      </w:r>
      <w:r>
        <w:rPr>
          <w:rFonts w:ascii="Arial MT" w:hAnsi="Arial MT"/>
          <w:spacing w:val="-3"/>
          <w:sz w:val="17"/>
        </w:rPr>
        <w:t> </w:t>
      </w:r>
      <w:r>
        <w:rPr>
          <w:rFonts w:ascii="Arial MT" w:hAnsi="Arial MT"/>
          <w:sz w:val="17"/>
        </w:rPr>
        <w:t>have</w:t>
      </w:r>
      <w:r>
        <w:rPr>
          <w:rFonts w:ascii="Arial MT" w:hAnsi="Arial MT"/>
          <w:spacing w:val="-3"/>
          <w:sz w:val="17"/>
        </w:rPr>
        <w:t> </w:t>
      </w:r>
      <w:r>
        <w:rPr>
          <w:rFonts w:ascii="Arial MT" w:hAnsi="Arial MT"/>
          <w:sz w:val="17"/>
        </w:rPr>
        <w:t>been</w:t>
      </w:r>
      <w:r>
        <w:rPr>
          <w:rFonts w:ascii="Arial MT" w:hAnsi="Arial MT"/>
          <w:spacing w:val="-3"/>
          <w:sz w:val="17"/>
        </w:rPr>
        <w:t> </w:t>
      </w:r>
      <w:r>
        <w:rPr>
          <w:rFonts w:ascii="Arial MT" w:hAnsi="Arial MT"/>
          <w:sz w:val="17"/>
        </w:rPr>
        <w:t>denied</w:t>
      </w:r>
      <w:r>
        <w:rPr>
          <w:rFonts w:ascii="Arial MT" w:hAnsi="Arial MT"/>
          <w:spacing w:val="-3"/>
          <w:sz w:val="17"/>
        </w:rPr>
        <w:t> </w:t>
      </w:r>
      <w:r>
        <w:rPr>
          <w:rFonts w:ascii="Arial MT" w:hAnsi="Arial MT"/>
          <w:sz w:val="17"/>
        </w:rPr>
        <w:t>or</w:t>
      </w:r>
      <w:r>
        <w:rPr>
          <w:rFonts w:ascii="Arial MT" w:hAnsi="Arial MT"/>
          <w:spacing w:val="-3"/>
          <w:sz w:val="17"/>
        </w:rPr>
        <w:t> </w:t>
      </w:r>
      <w:r>
        <w:rPr>
          <w:rFonts w:ascii="Arial MT" w:hAnsi="Arial MT"/>
          <w:sz w:val="17"/>
        </w:rPr>
        <w:t>had</w:t>
      </w:r>
      <w:r>
        <w:rPr>
          <w:rFonts w:ascii="Arial MT" w:hAnsi="Arial MT"/>
          <w:spacing w:val="-3"/>
          <w:sz w:val="17"/>
        </w:rPr>
        <w:t> </w:t>
      </w:r>
      <w:r>
        <w:rPr>
          <w:rFonts w:ascii="Arial MT" w:hAnsi="Arial MT"/>
          <w:sz w:val="17"/>
        </w:rPr>
        <w:t>their</w:t>
      </w:r>
      <w:r>
        <w:rPr>
          <w:rFonts w:ascii="Arial MT" w:hAnsi="Arial MT"/>
          <w:spacing w:val="-3"/>
          <w:sz w:val="17"/>
        </w:rPr>
        <w:t> </w:t>
      </w:r>
      <w:r>
        <w:rPr>
          <w:rFonts w:ascii="Arial MT" w:hAnsi="Arial MT"/>
          <w:sz w:val="17"/>
        </w:rPr>
        <w:t>registration</w:t>
      </w:r>
      <w:r>
        <w:rPr>
          <w:rFonts w:ascii="Arial MT" w:hAnsi="Arial MT"/>
          <w:spacing w:val="-3"/>
          <w:sz w:val="17"/>
        </w:rPr>
        <w:t> </w:t>
      </w:r>
      <w:r>
        <w:rPr>
          <w:rFonts w:ascii="Arial MT" w:hAnsi="Arial MT"/>
          <w:sz w:val="17"/>
        </w:rPr>
        <w:t>revoked</w:t>
      </w:r>
      <w:r>
        <w:rPr>
          <w:rFonts w:ascii="Arial MT" w:hAnsi="Arial MT"/>
          <w:spacing w:val="-3"/>
          <w:sz w:val="17"/>
        </w:rPr>
        <w:t> </w:t>
      </w:r>
      <w:r>
        <w:rPr>
          <w:rFonts w:ascii="Arial MT" w:hAnsi="Arial MT"/>
          <w:sz w:val="17"/>
        </w:rPr>
        <w:t>by</w:t>
      </w:r>
      <w:r>
        <w:rPr>
          <w:rFonts w:ascii="Arial MT" w:hAnsi="Arial MT"/>
          <w:spacing w:val="-3"/>
          <w:sz w:val="17"/>
        </w:rPr>
        <w:t> </w:t>
      </w:r>
      <w:r>
        <w:rPr>
          <w:rFonts w:ascii="Arial MT" w:hAnsi="Arial MT"/>
          <w:sz w:val="17"/>
        </w:rPr>
        <w:t>the</w:t>
      </w:r>
      <w:r>
        <w:rPr>
          <w:rFonts w:ascii="Arial MT" w:hAnsi="Arial MT"/>
          <w:spacing w:val="-3"/>
          <w:sz w:val="17"/>
        </w:rPr>
        <w:t> </w:t>
      </w:r>
      <w:r>
        <w:rPr>
          <w:rFonts w:ascii="Arial MT" w:hAnsi="Arial MT"/>
          <w:sz w:val="17"/>
        </w:rPr>
        <w:t>CFTC,</w:t>
      </w:r>
      <w:r>
        <w:rPr>
          <w:rFonts w:ascii="Arial MT" w:hAnsi="Arial MT"/>
          <w:spacing w:val="-3"/>
          <w:sz w:val="17"/>
        </w:rPr>
        <w:t> </w:t>
      </w:r>
      <w:r>
        <w:rPr>
          <w:rFonts w:ascii="Arial MT" w:hAnsi="Arial MT"/>
          <w:sz w:val="17"/>
        </w:rPr>
        <w:t>SEC,</w:t>
      </w:r>
      <w:r>
        <w:rPr>
          <w:rFonts w:ascii="Arial MT" w:hAnsi="Arial MT"/>
          <w:spacing w:val="-3"/>
          <w:sz w:val="17"/>
        </w:rPr>
        <w:t> </w:t>
      </w:r>
      <w:r>
        <w:rPr>
          <w:rFonts w:ascii="Arial MT" w:hAnsi="Arial MT"/>
          <w:sz w:val="17"/>
        </w:rPr>
        <w:t>or</w:t>
      </w:r>
      <w:r>
        <w:rPr>
          <w:rFonts w:ascii="Arial MT" w:hAnsi="Arial MT"/>
          <w:spacing w:val="-3"/>
          <w:sz w:val="17"/>
        </w:rPr>
        <w:t> </w:t>
      </w:r>
      <w:r>
        <w:rPr>
          <w:rFonts w:ascii="Arial MT" w:hAnsi="Arial MT"/>
          <w:sz w:val="17"/>
        </w:rPr>
        <w:t>any</w:t>
      </w:r>
      <w:r>
        <w:rPr>
          <w:rFonts w:ascii="Arial MT" w:hAnsi="Arial MT"/>
          <w:spacing w:val="-3"/>
          <w:sz w:val="17"/>
        </w:rPr>
        <w:t> </w:t>
      </w:r>
      <w:r>
        <w:rPr>
          <w:rFonts w:ascii="Arial MT" w:hAnsi="Arial MT"/>
          <w:sz w:val="17"/>
        </w:rPr>
        <w:t>other </w:t>
      </w:r>
      <w:r>
        <w:rPr>
          <w:rFonts w:ascii="Arial MT" w:hAnsi="Arial MT"/>
          <w:w w:val="110"/>
          <w:sz w:val="17"/>
        </w:rPr>
        <w:t>appropriate</w:t>
      </w:r>
      <w:r>
        <w:rPr>
          <w:rFonts w:ascii="Arial MT" w:hAnsi="Arial MT"/>
          <w:spacing w:val="-14"/>
          <w:w w:val="110"/>
          <w:sz w:val="17"/>
        </w:rPr>
        <w:t> </w:t>
      </w:r>
      <w:r>
        <w:rPr>
          <w:rFonts w:ascii="Arial MT" w:hAnsi="Arial MT"/>
          <w:w w:val="110"/>
          <w:sz w:val="17"/>
        </w:rPr>
        <w:t>authority</w:t>
      </w:r>
      <w:r>
        <w:rPr>
          <w:rFonts w:ascii="Arial MT" w:hAnsi="Arial MT"/>
          <w:spacing w:val="-14"/>
          <w:w w:val="110"/>
          <w:sz w:val="17"/>
        </w:rPr>
        <w:t> </w:t>
      </w:r>
      <w:r>
        <w:rPr>
          <w:rFonts w:ascii="Arial MT" w:hAnsi="Arial MT"/>
          <w:w w:val="110"/>
          <w:sz w:val="17"/>
        </w:rPr>
        <w:t>or</w:t>
      </w:r>
      <w:r>
        <w:rPr>
          <w:rFonts w:ascii="Arial MT" w:hAnsi="Arial MT"/>
          <w:spacing w:val="-14"/>
          <w:w w:val="110"/>
          <w:sz w:val="17"/>
        </w:rPr>
        <w:t> </w:t>
      </w:r>
      <w:r>
        <w:rPr>
          <w:rFonts w:ascii="Arial MT" w:hAnsi="Arial MT"/>
          <w:w w:val="110"/>
          <w:sz w:val="17"/>
        </w:rPr>
        <w:t>regulatory</w:t>
      </w:r>
      <w:r>
        <w:rPr>
          <w:rFonts w:ascii="Arial MT" w:hAnsi="Arial MT"/>
          <w:spacing w:val="-13"/>
          <w:w w:val="110"/>
          <w:sz w:val="17"/>
        </w:rPr>
        <w:t> </w:t>
      </w:r>
      <w:r>
        <w:rPr>
          <w:rFonts w:ascii="Arial MT" w:hAnsi="Arial MT"/>
          <w:w w:val="110"/>
          <w:sz w:val="17"/>
        </w:rPr>
        <w:t>agency.</w:t>
      </w:r>
    </w:p>
    <w:p>
      <w:pPr>
        <w:spacing w:line="216" w:lineRule="auto" w:before="69"/>
        <w:ind w:left="1978" w:right="586" w:hanging="294"/>
        <w:jc w:val="left"/>
        <w:rPr>
          <w:rFonts w:ascii="Arial MT" w:hAnsi="Arial MT"/>
          <w:sz w:val="17"/>
        </w:rPr>
      </w:pPr>
      <w:r>
        <w:rPr>
          <w:rFonts w:ascii="Arial Black" w:hAnsi="Arial Black"/>
          <w:w w:val="105"/>
          <w:position w:val="-1"/>
          <w:sz w:val="28"/>
        </w:rPr>
        <w:t>» </w:t>
      </w:r>
      <w:r>
        <w:rPr>
          <w:rFonts w:ascii="Arial MT" w:hAnsi="Arial MT"/>
          <w:w w:val="105"/>
          <w:sz w:val="17"/>
        </w:rPr>
        <w:t>If</w:t>
      </w:r>
      <w:r>
        <w:rPr>
          <w:rFonts w:ascii="Arial MT" w:hAnsi="Arial MT"/>
          <w:spacing w:val="-12"/>
          <w:w w:val="105"/>
          <w:sz w:val="17"/>
        </w:rPr>
        <w:t> </w:t>
      </w:r>
      <w:r>
        <w:rPr>
          <w:rFonts w:ascii="Arial MT" w:hAnsi="Arial MT"/>
          <w:w w:val="105"/>
          <w:sz w:val="17"/>
        </w:rPr>
        <w:t>it</w:t>
      </w:r>
      <w:r>
        <w:rPr>
          <w:rFonts w:ascii="Arial MT" w:hAnsi="Arial MT"/>
          <w:spacing w:val="-12"/>
          <w:w w:val="105"/>
          <w:sz w:val="17"/>
        </w:rPr>
        <w:t> </w:t>
      </w:r>
      <w:r>
        <w:rPr>
          <w:rFonts w:ascii="Arial MT" w:hAnsi="Arial MT"/>
          <w:w w:val="105"/>
          <w:sz w:val="17"/>
        </w:rPr>
        <w:t>has</w:t>
      </w:r>
      <w:r>
        <w:rPr>
          <w:rFonts w:ascii="Arial MT" w:hAnsi="Arial MT"/>
          <w:spacing w:val="-12"/>
          <w:w w:val="105"/>
          <w:sz w:val="17"/>
        </w:rPr>
        <w:t> </w:t>
      </w:r>
      <w:r>
        <w:rPr>
          <w:rFonts w:ascii="Arial MT" w:hAnsi="Arial MT"/>
          <w:w w:val="105"/>
          <w:sz w:val="17"/>
        </w:rPr>
        <w:t>been</w:t>
      </w:r>
      <w:r>
        <w:rPr>
          <w:rFonts w:ascii="Arial MT" w:hAnsi="Arial MT"/>
          <w:spacing w:val="-12"/>
          <w:w w:val="105"/>
          <w:sz w:val="17"/>
        </w:rPr>
        <w:t> </w:t>
      </w:r>
      <w:r>
        <w:rPr>
          <w:rFonts w:ascii="Arial MT" w:hAnsi="Arial MT"/>
          <w:w w:val="105"/>
          <w:sz w:val="17"/>
        </w:rPr>
        <w:t>found</w:t>
      </w:r>
      <w:r>
        <w:rPr>
          <w:rFonts w:ascii="Arial MT" w:hAnsi="Arial MT"/>
          <w:spacing w:val="-12"/>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member</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person</w:t>
      </w:r>
      <w:r>
        <w:rPr>
          <w:rFonts w:ascii="Arial MT" w:hAnsi="Arial MT"/>
          <w:spacing w:val="-12"/>
          <w:w w:val="105"/>
          <w:sz w:val="17"/>
        </w:rPr>
        <w:t> </w:t>
      </w:r>
      <w:r>
        <w:rPr>
          <w:rFonts w:ascii="Arial MT" w:hAnsi="Arial MT"/>
          <w:w w:val="105"/>
          <w:sz w:val="17"/>
        </w:rPr>
        <w:t>has</w:t>
      </w:r>
      <w:r>
        <w:rPr>
          <w:rFonts w:ascii="Arial MT" w:hAnsi="Arial MT"/>
          <w:spacing w:val="-12"/>
          <w:w w:val="105"/>
          <w:sz w:val="17"/>
        </w:rPr>
        <w:t> </w:t>
      </w:r>
      <w:r>
        <w:rPr>
          <w:rFonts w:ascii="Arial MT" w:hAnsi="Arial MT"/>
          <w:w w:val="105"/>
          <w:sz w:val="17"/>
        </w:rPr>
        <w:t>made</w:t>
      </w:r>
      <w:r>
        <w:rPr>
          <w:rFonts w:ascii="Arial MT" w:hAnsi="Arial MT"/>
          <w:spacing w:val="-12"/>
          <w:w w:val="105"/>
          <w:sz w:val="17"/>
        </w:rPr>
        <w:t> </w:t>
      </w:r>
      <w:r>
        <w:rPr>
          <w:rFonts w:ascii="Arial MT" w:hAnsi="Arial MT"/>
          <w:w w:val="105"/>
          <w:sz w:val="17"/>
        </w:rPr>
        <w:t>certain</w:t>
      </w:r>
      <w:r>
        <w:rPr>
          <w:rFonts w:ascii="Arial MT" w:hAnsi="Arial MT"/>
          <w:spacing w:val="-12"/>
          <w:w w:val="105"/>
          <w:sz w:val="17"/>
        </w:rPr>
        <w:t> </w:t>
      </w:r>
      <w:r>
        <w:rPr>
          <w:rFonts w:ascii="Arial MT" w:hAnsi="Arial MT"/>
          <w:w w:val="105"/>
          <w:sz w:val="17"/>
        </w:rPr>
        <w:t>false</w:t>
      </w:r>
      <w:r>
        <w:rPr>
          <w:rFonts w:ascii="Arial MT" w:hAnsi="Arial MT"/>
          <w:spacing w:val="-12"/>
          <w:w w:val="105"/>
          <w:sz w:val="17"/>
        </w:rPr>
        <w:t> </w:t>
      </w:r>
      <w:r>
        <w:rPr>
          <w:rFonts w:ascii="Arial MT" w:hAnsi="Arial MT"/>
          <w:w w:val="105"/>
          <w:sz w:val="17"/>
        </w:rPr>
        <w:t>statements</w:t>
      </w:r>
      <w:r>
        <w:rPr>
          <w:rFonts w:ascii="Arial MT" w:hAnsi="Arial MT"/>
          <w:spacing w:val="-12"/>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their </w:t>
      </w:r>
      <w:r>
        <w:rPr>
          <w:rFonts w:ascii="Arial MT" w:hAnsi="Arial MT"/>
          <w:sz w:val="17"/>
        </w:rPr>
        <w:t>application,</w:t>
      </w:r>
      <w:r>
        <w:rPr>
          <w:rFonts w:ascii="Arial MT" w:hAnsi="Arial MT"/>
          <w:spacing w:val="-5"/>
          <w:sz w:val="17"/>
        </w:rPr>
        <w:t> </w:t>
      </w:r>
      <w:r>
        <w:rPr>
          <w:rFonts w:ascii="Arial MT" w:hAnsi="Arial MT"/>
          <w:sz w:val="17"/>
        </w:rPr>
        <w:t>in</w:t>
      </w:r>
      <w:r>
        <w:rPr>
          <w:rFonts w:ascii="Arial MT" w:hAnsi="Arial MT"/>
          <w:spacing w:val="-5"/>
          <w:sz w:val="17"/>
        </w:rPr>
        <w:t> </w:t>
      </w:r>
      <w:r>
        <w:rPr>
          <w:rFonts w:ascii="Arial MT" w:hAnsi="Arial MT"/>
          <w:sz w:val="17"/>
        </w:rPr>
        <w:t>reports,</w:t>
      </w:r>
      <w:r>
        <w:rPr>
          <w:rFonts w:ascii="Arial MT" w:hAnsi="Arial MT"/>
          <w:spacing w:val="-5"/>
          <w:sz w:val="17"/>
        </w:rPr>
        <w:t> </w:t>
      </w:r>
      <w:r>
        <w:rPr>
          <w:rFonts w:ascii="Arial MT" w:hAnsi="Arial MT"/>
          <w:sz w:val="17"/>
        </w:rPr>
        <w:t>or</w:t>
      </w:r>
      <w:r>
        <w:rPr>
          <w:rFonts w:ascii="Arial MT" w:hAnsi="Arial MT"/>
          <w:spacing w:val="-5"/>
          <w:sz w:val="17"/>
        </w:rPr>
        <w:t> </w:t>
      </w:r>
      <w:r>
        <w:rPr>
          <w:rFonts w:ascii="Arial MT" w:hAnsi="Arial MT"/>
          <w:sz w:val="17"/>
        </w:rPr>
        <w:t>in</w:t>
      </w:r>
      <w:r>
        <w:rPr>
          <w:rFonts w:ascii="Arial MT" w:hAnsi="Arial MT"/>
          <w:spacing w:val="-4"/>
          <w:sz w:val="17"/>
        </w:rPr>
        <w:t> </w:t>
      </w:r>
      <w:r>
        <w:rPr>
          <w:rFonts w:ascii="Arial MT" w:hAnsi="Arial MT"/>
          <w:sz w:val="17"/>
        </w:rPr>
        <w:t>proceedings</w:t>
      </w:r>
      <w:r>
        <w:rPr>
          <w:rFonts w:ascii="Arial MT" w:hAnsi="Arial MT"/>
          <w:spacing w:val="-5"/>
          <w:sz w:val="17"/>
        </w:rPr>
        <w:t> </w:t>
      </w:r>
      <w:r>
        <w:rPr>
          <w:rFonts w:ascii="Arial MT" w:hAnsi="Arial MT"/>
          <w:sz w:val="17"/>
        </w:rPr>
        <w:t>before</w:t>
      </w:r>
      <w:r>
        <w:rPr>
          <w:rFonts w:ascii="Arial MT" w:hAnsi="Arial MT"/>
          <w:spacing w:val="-5"/>
          <w:sz w:val="17"/>
        </w:rPr>
        <w:t> </w:t>
      </w:r>
      <w:r>
        <w:rPr>
          <w:rFonts w:ascii="Arial MT" w:hAnsi="Arial MT"/>
          <w:sz w:val="17"/>
        </w:rPr>
        <w:t>the</w:t>
      </w:r>
      <w:r>
        <w:rPr>
          <w:rFonts w:ascii="Arial MT" w:hAnsi="Arial MT"/>
          <w:spacing w:val="-5"/>
          <w:sz w:val="17"/>
        </w:rPr>
        <w:t> </w:t>
      </w:r>
      <w:r>
        <w:rPr>
          <w:rFonts w:ascii="Arial MT" w:hAnsi="Arial MT"/>
          <w:sz w:val="17"/>
        </w:rPr>
        <w:t>SEC,</w:t>
      </w:r>
      <w:r>
        <w:rPr>
          <w:rFonts w:ascii="Arial MT" w:hAnsi="Arial MT"/>
          <w:spacing w:val="-5"/>
          <w:sz w:val="17"/>
        </w:rPr>
        <w:t> </w:t>
      </w:r>
      <w:r>
        <w:rPr>
          <w:rFonts w:ascii="Arial MT" w:hAnsi="Arial MT"/>
          <w:sz w:val="17"/>
        </w:rPr>
        <w:t>SROs,</w:t>
      </w:r>
      <w:r>
        <w:rPr>
          <w:rFonts w:ascii="Arial MT" w:hAnsi="Arial MT"/>
          <w:spacing w:val="-4"/>
          <w:sz w:val="17"/>
        </w:rPr>
        <w:t> </w:t>
      </w:r>
      <w:r>
        <w:rPr>
          <w:rFonts w:ascii="Arial MT" w:hAnsi="Arial MT"/>
          <w:sz w:val="17"/>
        </w:rPr>
        <w:t>or</w:t>
      </w:r>
      <w:r>
        <w:rPr>
          <w:rFonts w:ascii="Arial MT" w:hAnsi="Arial MT"/>
          <w:spacing w:val="-5"/>
          <w:sz w:val="17"/>
        </w:rPr>
        <w:t> </w:t>
      </w:r>
      <w:r>
        <w:rPr>
          <w:rFonts w:ascii="Arial MT" w:hAnsi="Arial MT"/>
          <w:sz w:val="17"/>
        </w:rPr>
        <w:t>any</w:t>
      </w:r>
      <w:r>
        <w:rPr>
          <w:rFonts w:ascii="Arial MT" w:hAnsi="Arial MT"/>
          <w:spacing w:val="-5"/>
          <w:sz w:val="17"/>
        </w:rPr>
        <w:t> </w:t>
      </w:r>
      <w:r>
        <w:rPr>
          <w:rFonts w:ascii="Arial MT" w:hAnsi="Arial MT"/>
          <w:sz w:val="17"/>
        </w:rPr>
        <w:t>other</w:t>
      </w:r>
      <w:r>
        <w:rPr>
          <w:rFonts w:ascii="Arial MT" w:hAnsi="Arial MT"/>
          <w:spacing w:val="-5"/>
          <w:sz w:val="17"/>
        </w:rPr>
        <w:t> </w:t>
      </w:r>
      <w:r>
        <w:rPr>
          <w:rFonts w:ascii="Arial MT" w:hAnsi="Arial MT"/>
          <w:spacing w:val="-2"/>
          <w:sz w:val="17"/>
        </w:rPr>
        <w:t>appropriate</w:t>
      </w:r>
    </w:p>
    <w:p>
      <w:pPr>
        <w:spacing w:before="49"/>
        <w:ind w:left="1978" w:right="0" w:firstLine="0"/>
        <w:jc w:val="left"/>
        <w:rPr>
          <w:rFonts w:ascii="Arial MT"/>
          <w:sz w:val="17"/>
        </w:rPr>
      </w:pPr>
      <w:r>
        <w:rPr>
          <w:rFonts w:ascii="Arial MT"/>
          <w:sz w:val="17"/>
        </w:rPr>
        <w:t>regulatory</w:t>
      </w:r>
      <w:r>
        <w:rPr>
          <w:rFonts w:ascii="Arial MT"/>
          <w:spacing w:val="23"/>
          <w:sz w:val="17"/>
        </w:rPr>
        <w:t> </w:t>
      </w:r>
      <w:r>
        <w:rPr>
          <w:rFonts w:ascii="Arial MT"/>
          <w:sz w:val="17"/>
        </w:rPr>
        <w:t>authority</w:t>
      </w:r>
      <w:r>
        <w:rPr>
          <w:rFonts w:ascii="Arial MT"/>
          <w:spacing w:val="24"/>
          <w:sz w:val="17"/>
        </w:rPr>
        <w:t> </w:t>
      </w:r>
      <w:r>
        <w:rPr>
          <w:rFonts w:ascii="Arial MT"/>
          <w:sz w:val="17"/>
        </w:rPr>
        <w:t>or</w:t>
      </w:r>
      <w:r>
        <w:rPr>
          <w:rFonts w:ascii="Arial MT"/>
          <w:spacing w:val="23"/>
          <w:sz w:val="17"/>
        </w:rPr>
        <w:t> </w:t>
      </w:r>
      <w:r>
        <w:rPr>
          <w:rFonts w:ascii="Arial MT"/>
          <w:spacing w:val="-2"/>
          <w:sz w:val="17"/>
        </w:rPr>
        <w:t>agency.</w:t>
      </w:r>
    </w:p>
    <w:p>
      <w:pPr>
        <w:spacing w:line="216" w:lineRule="auto" w:before="64"/>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0"/>
          <w:w w:val="105"/>
          <w:position w:val="-1"/>
          <w:sz w:val="28"/>
        </w:rPr>
        <w:t> </w:t>
      </w:r>
      <w:r>
        <w:rPr>
          <w:rFonts w:ascii="Arial MT" w:hAnsi="Arial MT"/>
          <w:w w:val="105"/>
          <w:sz w:val="17"/>
        </w:rPr>
        <w:t>If</w:t>
      </w:r>
      <w:r>
        <w:rPr>
          <w:rFonts w:ascii="Arial MT" w:hAnsi="Arial MT"/>
          <w:spacing w:val="-12"/>
          <w:w w:val="105"/>
          <w:sz w:val="17"/>
        </w:rPr>
        <w:t> </w:t>
      </w:r>
      <w:r>
        <w:rPr>
          <w:rFonts w:ascii="Arial MT" w:hAnsi="Arial MT"/>
          <w:w w:val="105"/>
          <w:sz w:val="17"/>
        </w:rPr>
        <w:t>any</w:t>
      </w:r>
      <w:r>
        <w:rPr>
          <w:rFonts w:ascii="Arial MT" w:hAnsi="Arial MT"/>
          <w:spacing w:val="-12"/>
          <w:w w:val="105"/>
          <w:sz w:val="17"/>
        </w:rPr>
        <w:t> </w:t>
      </w:r>
      <w:r>
        <w:rPr>
          <w:rFonts w:ascii="Arial MT" w:hAnsi="Arial MT"/>
          <w:w w:val="105"/>
          <w:sz w:val="17"/>
        </w:rPr>
        <w:t>final</w:t>
      </w:r>
      <w:r>
        <w:rPr>
          <w:rFonts w:ascii="Arial MT" w:hAnsi="Arial MT"/>
          <w:spacing w:val="-13"/>
          <w:w w:val="105"/>
          <w:sz w:val="17"/>
        </w:rPr>
        <w:t> </w:t>
      </w:r>
      <w:r>
        <w:rPr>
          <w:rFonts w:ascii="Arial MT" w:hAnsi="Arial MT"/>
          <w:w w:val="105"/>
          <w:sz w:val="17"/>
        </w:rPr>
        <w:t>order</w:t>
      </w:r>
      <w:r>
        <w:rPr>
          <w:rFonts w:ascii="Arial MT" w:hAnsi="Arial MT"/>
          <w:spacing w:val="-12"/>
          <w:w w:val="105"/>
          <w:sz w:val="17"/>
        </w:rPr>
        <w:t> </w:t>
      </w:r>
      <w:r>
        <w:rPr>
          <w:rFonts w:ascii="Arial MT" w:hAnsi="Arial MT"/>
          <w:w w:val="105"/>
          <w:sz w:val="17"/>
        </w:rPr>
        <w:t>from</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state</w:t>
      </w:r>
      <w:r>
        <w:rPr>
          <w:rFonts w:ascii="Arial MT" w:hAnsi="Arial MT"/>
          <w:spacing w:val="-12"/>
          <w:w w:val="105"/>
          <w:sz w:val="17"/>
        </w:rPr>
        <w:t> </w:t>
      </w:r>
      <w:r>
        <w:rPr>
          <w:rFonts w:ascii="Arial MT" w:hAnsi="Arial MT"/>
          <w:w w:val="105"/>
          <w:sz w:val="17"/>
        </w:rPr>
        <w:t>securities</w:t>
      </w:r>
      <w:r>
        <w:rPr>
          <w:rFonts w:ascii="Arial MT" w:hAnsi="Arial MT"/>
          <w:spacing w:val="-13"/>
          <w:w w:val="105"/>
          <w:sz w:val="17"/>
        </w:rPr>
        <w:t> </w:t>
      </w:r>
      <w:r>
        <w:rPr>
          <w:rFonts w:ascii="Arial MT" w:hAnsi="Arial MT"/>
          <w:w w:val="105"/>
          <w:sz w:val="17"/>
        </w:rPr>
        <w:t>commission</w:t>
      </w:r>
      <w:r>
        <w:rPr>
          <w:rFonts w:ascii="Arial MT" w:hAnsi="Arial MT"/>
          <w:spacing w:val="-12"/>
          <w:w w:val="105"/>
          <w:sz w:val="17"/>
        </w:rPr>
        <w:t> </w:t>
      </w:r>
      <w:r>
        <w:rPr>
          <w:rFonts w:ascii="Arial MT" w:hAnsi="Arial MT"/>
          <w:w w:val="105"/>
          <w:sz w:val="17"/>
        </w:rPr>
        <w:t>(or</w:t>
      </w:r>
      <w:r>
        <w:rPr>
          <w:rFonts w:ascii="Arial MT" w:hAnsi="Arial MT"/>
          <w:spacing w:val="-13"/>
          <w:w w:val="105"/>
          <w:sz w:val="17"/>
        </w:rPr>
        <w:t> </w:t>
      </w:r>
      <w:r>
        <w:rPr>
          <w:rFonts w:ascii="Arial MT" w:hAnsi="Arial MT"/>
          <w:w w:val="105"/>
          <w:sz w:val="17"/>
        </w:rPr>
        <w:t>from</w:t>
      </w:r>
      <w:r>
        <w:rPr>
          <w:rFonts w:ascii="Arial MT" w:hAnsi="Arial MT"/>
          <w:spacing w:val="-12"/>
          <w:w w:val="105"/>
          <w:sz w:val="17"/>
        </w:rPr>
        <w:t> </w:t>
      </w:r>
      <w:r>
        <w:rPr>
          <w:rFonts w:ascii="Arial MT" w:hAnsi="Arial MT"/>
          <w:w w:val="105"/>
          <w:sz w:val="17"/>
        </w:rPr>
        <w:t>any</w:t>
      </w:r>
      <w:r>
        <w:rPr>
          <w:rFonts w:ascii="Arial MT" w:hAnsi="Arial MT"/>
          <w:spacing w:val="-12"/>
          <w:w w:val="105"/>
          <w:sz w:val="17"/>
        </w:rPr>
        <w:t> </w:t>
      </w:r>
      <w:r>
        <w:rPr>
          <w:rFonts w:ascii="Arial MT" w:hAnsi="Arial MT"/>
          <w:w w:val="105"/>
          <w:sz w:val="17"/>
        </w:rPr>
        <w:t>agency</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state</w:t>
      </w:r>
      <w:r>
        <w:rPr>
          <w:rFonts w:ascii="Arial MT" w:hAnsi="Arial MT"/>
          <w:spacing w:val="-13"/>
          <w:w w:val="105"/>
          <w:sz w:val="17"/>
        </w:rPr>
        <w:t> </w:t>
      </w:r>
      <w:r>
        <w:rPr>
          <w:rFonts w:ascii="Arial MT" w:hAnsi="Arial MT"/>
          <w:w w:val="105"/>
          <w:sz w:val="17"/>
        </w:rPr>
        <w:t>officer performing</w:t>
      </w:r>
      <w:r>
        <w:rPr>
          <w:rFonts w:ascii="Arial MT" w:hAnsi="Arial MT"/>
          <w:spacing w:val="-13"/>
          <w:w w:val="105"/>
          <w:sz w:val="17"/>
        </w:rPr>
        <w:t> </w:t>
      </w:r>
      <w:r>
        <w:rPr>
          <w:rFonts w:ascii="Arial MT" w:hAnsi="Arial MT"/>
          <w:w w:val="105"/>
          <w:sz w:val="17"/>
        </w:rPr>
        <w:t>similar</w:t>
      </w:r>
      <w:r>
        <w:rPr>
          <w:rFonts w:ascii="Arial MT" w:hAnsi="Arial MT"/>
          <w:spacing w:val="-12"/>
          <w:w w:val="105"/>
          <w:sz w:val="17"/>
        </w:rPr>
        <w:t> </w:t>
      </w:r>
      <w:r>
        <w:rPr>
          <w:rFonts w:ascii="Arial MT" w:hAnsi="Arial MT"/>
          <w:w w:val="105"/>
          <w:sz w:val="17"/>
        </w:rPr>
        <w:t>functions),</w:t>
      </w:r>
      <w:r>
        <w:rPr>
          <w:rFonts w:ascii="Arial MT" w:hAnsi="Arial MT"/>
          <w:spacing w:val="-13"/>
          <w:w w:val="105"/>
          <w:sz w:val="17"/>
        </w:rPr>
        <w:t> </w:t>
      </w:r>
      <w:r>
        <w:rPr>
          <w:rFonts w:ascii="Arial MT" w:hAnsi="Arial MT"/>
          <w:w w:val="105"/>
          <w:sz w:val="17"/>
        </w:rPr>
        <w:t>savings</w:t>
      </w:r>
      <w:r>
        <w:rPr>
          <w:rFonts w:ascii="Arial MT" w:hAnsi="Arial MT"/>
          <w:spacing w:val="-12"/>
          <w:w w:val="105"/>
          <w:sz w:val="17"/>
        </w:rPr>
        <w:t> </w:t>
      </w:r>
      <w:r>
        <w:rPr>
          <w:rFonts w:ascii="Arial MT" w:hAnsi="Arial MT"/>
          <w:w w:val="105"/>
          <w:sz w:val="17"/>
        </w:rPr>
        <w:t>association,</w:t>
      </w:r>
      <w:r>
        <w:rPr>
          <w:rFonts w:ascii="Arial MT" w:hAnsi="Arial MT"/>
          <w:spacing w:val="-12"/>
          <w:w w:val="105"/>
          <w:sz w:val="17"/>
        </w:rPr>
        <w:t> </w:t>
      </w:r>
      <w:r>
        <w:rPr>
          <w:rFonts w:ascii="Arial MT" w:hAnsi="Arial MT"/>
          <w:w w:val="105"/>
          <w:sz w:val="17"/>
        </w:rPr>
        <w:t>credit</w:t>
      </w:r>
      <w:r>
        <w:rPr>
          <w:rFonts w:ascii="Arial MT" w:hAnsi="Arial MT"/>
          <w:spacing w:val="-13"/>
          <w:w w:val="105"/>
          <w:sz w:val="17"/>
        </w:rPr>
        <w:t> </w:t>
      </w:r>
      <w:r>
        <w:rPr>
          <w:rFonts w:ascii="Arial MT" w:hAnsi="Arial MT"/>
          <w:w w:val="105"/>
          <w:sz w:val="17"/>
        </w:rPr>
        <w:t>union,</w:t>
      </w:r>
      <w:r>
        <w:rPr>
          <w:rFonts w:ascii="Arial MT" w:hAnsi="Arial MT"/>
          <w:spacing w:val="-12"/>
          <w:w w:val="105"/>
          <w:sz w:val="17"/>
        </w:rPr>
        <w:t> </w:t>
      </w:r>
      <w:r>
        <w:rPr>
          <w:rFonts w:ascii="Arial MT" w:hAnsi="Arial MT"/>
          <w:w w:val="105"/>
          <w:sz w:val="17"/>
        </w:rPr>
        <w:t>any</w:t>
      </w:r>
      <w:r>
        <w:rPr>
          <w:rFonts w:ascii="Arial MT" w:hAnsi="Arial MT"/>
          <w:spacing w:val="-13"/>
          <w:w w:val="105"/>
          <w:sz w:val="17"/>
        </w:rPr>
        <w:t> </w:t>
      </w:r>
      <w:r>
        <w:rPr>
          <w:rFonts w:ascii="Arial MT" w:hAnsi="Arial MT"/>
          <w:w w:val="105"/>
          <w:sz w:val="17"/>
        </w:rPr>
        <w:t>state</w:t>
      </w:r>
      <w:r>
        <w:rPr>
          <w:rFonts w:ascii="Arial MT" w:hAnsi="Arial MT"/>
          <w:spacing w:val="-12"/>
          <w:w w:val="105"/>
          <w:sz w:val="17"/>
        </w:rPr>
        <w:t> </w:t>
      </w:r>
      <w:r>
        <w:rPr>
          <w:rFonts w:ascii="Arial MT" w:hAnsi="Arial MT"/>
          <w:w w:val="105"/>
          <w:sz w:val="17"/>
        </w:rPr>
        <w:t>authority</w:t>
      </w:r>
      <w:r>
        <w:rPr>
          <w:rFonts w:ascii="Arial MT" w:hAnsi="Arial MT"/>
          <w:spacing w:val="-12"/>
          <w:w w:val="105"/>
          <w:sz w:val="17"/>
        </w:rPr>
        <w:t> </w:t>
      </w:r>
      <w:r>
        <w:rPr>
          <w:rFonts w:ascii="Arial MT" w:hAnsi="Arial MT"/>
          <w:w w:val="105"/>
          <w:sz w:val="17"/>
        </w:rPr>
        <w:t>that</w:t>
      </w:r>
    </w:p>
    <w:p>
      <w:pPr>
        <w:spacing w:line="295" w:lineRule="auto" w:before="49"/>
        <w:ind w:left="1978" w:right="586" w:firstLine="0"/>
        <w:jc w:val="left"/>
        <w:rPr>
          <w:rFonts w:ascii="Arial MT"/>
          <w:sz w:val="17"/>
        </w:rPr>
      </w:pPr>
      <w:r>
        <w:rPr>
          <w:rFonts w:ascii="Arial MT"/>
          <w:sz w:val="17"/>
        </w:rPr>
        <w:t>examines or supervises banks, state insurance commission (or any office or agency perform- ing similar functions), an appropriate federal banking agency, or the National Credit Union </w:t>
      </w:r>
      <w:r>
        <w:rPr>
          <w:rFonts w:ascii="Arial MT"/>
          <w:spacing w:val="-2"/>
          <w:w w:val="110"/>
          <w:sz w:val="17"/>
        </w:rPr>
        <w:t>Administration.</w:t>
      </w:r>
    </w:p>
    <w:p>
      <w:pPr>
        <w:pStyle w:val="ListParagraph"/>
        <w:numPr>
          <w:ilvl w:val="0"/>
          <w:numId w:val="51"/>
        </w:numPr>
        <w:tabs>
          <w:tab w:pos="2220" w:val="left" w:leader="none"/>
        </w:tabs>
        <w:spacing w:line="201" w:lineRule="auto" w:before="53" w:after="0"/>
        <w:ind w:left="2220" w:right="789" w:hanging="241"/>
        <w:jc w:val="left"/>
        <w:rPr>
          <w:rFonts w:ascii="Arial MT" w:hAnsi="Arial MT"/>
          <w:sz w:val="17"/>
        </w:rPr>
      </w:pPr>
      <w:r>
        <w:rPr>
          <w:rFonts w:ascii="Arial MT" w:hAnsi="Arial MT"/>
          <w:w w:val="105"/>
          <w:sz w:val="17"/>
        </w:rPr>
        <w:t>Bars</w:t>
      </w:r>
      <w:r>
        <w:rPr>
          <w:rFonts w:ascii="Arial MT" w:hAnsi="Arial MT"/>
          <w:spacing w:val="-5"/>
          <w:w w:val="105"/>
          <w:sz w:val="17"/>
        </w:rPr>
        <w:t> </w:t>
      </w:r>
      <w:r>
        <w:rPr>
          <w:rFonts w:ascii="Arial MT" w:hAnsi="Arial MT"/>
          <w:w w:val="105"/>
          <w:sz w:val="17"/>
        </w:rPr>
        <w:t>said</w:t>
      </w:r>
      <w:r>
        <w:rPr>
          <w:rFonts w:ascii="Arial MT" w:hAnsi="Arial MT"/>
          <w:spacing w:val="-5"/>
          <w:w w:val="105"/>
          <w:sz w:val="17"/>
        </w:rPr>
        <w:t> </w:t>
      </w:r>
      <w:r>
        <w:rPr>
          <w:rFonts w:ascii="Arial MT" w:hAnsi="Arial MT"/>
          <w:w w:val="105"/>
          <w:sz w:val="17"/>
        </w:rPr>
        <w:t>person</w:t>
      </w:r>
      <w:r>
        <w:rPr>
          <w:rFonts w:ascii="Arial MT" w:hAnsi="Arial MT"/>
          <w:spacing w:val="-5"/>
          <w:w w:val="105"/>
          <w:sz w:val="17"/>
        </w:rPr>
        <w:t> </w:t>
      </w:r>
      <w:r>
        <w:rPr>
          <w:rFonts w:ascii="Arial MT" w:hAnsi="Arial MT"/>
          <w:w w:val="105"/>
          <w:sz w:val="17"/>
        </w:rPr>
        <w:t>from</w:t>
      </w:r>
      <w:r>
        <w:rPr>
          <w:rFonts w:ascii="Arial MT" w:hAnsi="Arial MT"/>
          <w:spacing w:val="-5"/>
          <w:w w:val="105"/>
          <w:sz w:val="17"/>
        </w:rPr>
        <w:t> </w:t>
      </w:r>
      <w:r>
        <w:rPr>
          <w:rFonts w:ascii="Arial MT" w:hAnsi="Arial MT"/>
          <w:w w:val="105"/>
          <w:sz w:val="17"/>
        </w:rPr>
        <w:t>association</w:t>
      </w:r>
      <w:r>
        <w:rPr>
          <w:rFonts w:ascii="Arial MT" w:hAnsi="Arial MT"/>
          <w:spacing w:val="-5"/>
          <w:w w:val="105"/>
          <w:sz w:val="17"/>
        </w:rPr>
        <w:t> </w:t>
      </w:r>
      <w:r>
        <w:rPr>
          <w:rFonts w:ascii="Arial MT" w:hAnsi="Arial MT"/>
          <w:w w:val="105"/>
          <w:sz w:val="17"/>
        </w:rPr>
        <w:t>with</w:t>
      </w:r>
      <w:r>
        <w:rPr>
          <w:rFonts w:ascii="Arial MT" w:hAnsi="Arial MT"/>
          <w:spacing w:val="-5"/>
          <w:w w:val="105"/>
          <w:sz w:val="17"/>
        </w:rPr>
        <w:t> </w:t>
      </w:r>
      <w:r>
        <w:rPr>
          <w:rFonts w:ascii="Arial MT" w:hAnsi="Arial MT"/>
          <w:w w:val="105"/>
          <w:sz w:val="17"/>
        </w:rPr>
        <w:t>an</w:t>
      </w:r>
      <w:r>
        <w:rPr>
          <w:rFonts w:ascii="Arial MT" w:hAnsi="Arial MT"/>
          <w:spacing w:val="-5"/>
          <w:w w:val="105"/>
          <w:sz w:val="17"/>
        </w:rPr>
        <w:t> </w:t>
      </w:r>
      <w:r>
        <w:rPr>
          <w:rFonts w:ascii="Arial MT" w:hAnsi="Arial MT"/>
          <w:w w:val="105"/>
          <w:sz w:val="17"/>
        </w:rPr>
        <w:t>entity</w:t>
      </w:r>
      <w:r>
        <w:rPr>
          <w:rFonts w:ascii="Arial MT" w:hAnsi="Arial MT"/>
          <w:spacing w:val="-5"/>
          <w:w w:val="105"/>
          <w:sz w:val="17"/>
        </w:rPr>
        <w:t> </w:t>
      </w:r>
      <w:r>
        <w:rPr>
          <w:rFonts w:ascii="Arial MT" w:hAnsi="Arial MT"/>
          <w:w w:val="105"/>
          <w:sz w:val="17"/>
        </w:rPr>
        <w:t>(such</w:t>
      </w:r>
      <w:r>
        <w:rPr>
          <w:rFonts w:ascii="Arial MT" w:hAnsi="Arial MT"/>
          <w:spacing w:val="-5"/>
          <w:w w:val="105"/>
          <w:sz w:val="17"/>
        </w:rPr>
        <w:t> </w:t>
      </w:r>
      <w:r>
        <w:rPr>
          <w:rFonts w:ascii="Arial MT" w:hAnsi="Arial MT"/>
          <w:w w:val="105"/>
          <w:sz w:val="17"/>
        </w:rPr>
        <w:t>as</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broker-dealer,</w:t>
      </w:r>
      <w:r>
        <w:rPr>
          <w:rFonts w:ascii="Arial MT" w:hAnsi="Arial MT"/>
          <w:spacing w:val="-5"/>
          <w:w w:val="105"/>
          <w:sz w:val="17"/>
        </w:rPr>
        <w:t> </w:t>
      </w:r>
      <w:r>
        <w:rPr>
          <w:rFonts w:ascii="Arial MT" w:hAnsi="Arial MT"/>
          <w:w w:val="105"/>
          <w:sz w:val="17"/>
        </w:rPr>
        <w:t>investment </w:t>
      </w:r>
      <w:r>
        <w:rPr>
          <w:rFonts w:ascii="Arial MT" w:hAnsi="Arial MT"/>
          <w:spacing w:val="-2"/>
          <w:w w:val="105"/>
          <w:sz w:val="17"/>
        </w:rPr>
        <w:t>advisory</w:t>
      </w:r>
      <w:r>
        <w:rPr>
          <w:rFonts w:ascii="Arial MT" w:hAnsi="Arial MT"/>
          <w:spacing w:val="-8"/>
          <w:w w:val="105"/>
          <w:sz w:val="17"/>
        </w:rPr>
        <w:t> </w:t>
      </w:r>
      <w:r>
        <w:rPr>
          <w:rFonts w:ascii="Arial MT" w:hAnsi="Arial MT"/>
          <w:spacing w:val="-2"/>
          <w:w w:val="105"/>
          <w:sz w:val="17"/>
        </w:rPr>
        <w:t>firm,</w:t>
      </w:r>
      <w:r>
        <w:rPr>
          <w:rFonts w:ascii="Arial MT" w:hAnsi="Arial MT"/>
          <w:spacing w:val="-8"/>
          <w:w w:val="105"/>
          <w:sz w:val="17"/>
        </w:rPr>
        <w:t> </w:t>
      </w:r>
      <w:r>
        <w:rPr>
          <w:rFonts w:ascii="Arial MT" w:hAnsi="Arial MT"/>
          <w:spacing w:val="-2"/>
          <w:w w:val="105"/>
          <w:sz w:val="17"/>
        </w:rPr>
        <w:t>and</w:t>
      </w:r>
      <w:r>
        <w:rPr>
          <w:rFonts w:ascii="Arial MT" w:hAnsi="Arial MT"/>
          <w:spacing w:val="-8"/>
          <w:w w:val="105"/>
          <w:sz w:val="17"/>
        </w:rPr>
        <w:t> </w:t>
      </w:r>
      <w:r>
        <w:rPr>
          <w:rFonts w:ascii="Arial MT" w:hAnsi="Arial MT"/>
          <w:spacing w:val="-2"/>
          <w:w w:val="105"/>
          <w:sz w:val="17"/>
        </w:rPr>
        <w:t>so</w:t>
      </w:r>
      <w:r>
        <w:rPr>
          <w:rFonts w:ascii="Arial MT" w:hAnsi="Arial MT"/>
          <w:spacing w:val="-8"/>
          <w:w w:val="105"/>
          <w:sz w:val="17"/>
        </w:rPr>
        <w:t> </w:t>
      </w:r>
      <w:r>
        <w:rPr>
          <w:rFonts w:ascii="Arial MT" w:hAnsi="Arial MT"/>
          <w:spacing w:val="-2"/>
          <w:w w:val="105"/>
          <w:sz w:val="17"/>
        </w:rPr>
        <w:t>on)</w:t>
      </w:r>
      <w:r>
        <w:rPr>
          <w:rFonts w:ascii="Arial MT" w:hAnsi="Arial MT"/>
          <w:spacing w:val="-8"/>
          <w:w w:val="105"/>
          <w:sz w:val="17"/>
        </w:rPr>
        <w:t> </w:t>
      </w:r>
      <w:r>
        <w:rPr>
          <w:rFonts w:ascii="Arial MT" w:hAnsi="Arial MT"/>
          <w:spacing w:val="-2"/>
          <w:w w:val="105"/>
          <w:sz w:val="17"/>
        </w:rPr>
        <w:t>regulated</w:t>
      </w:r>
      <w:r>
        <w:rPr>
          <w:rFonts w:ascii="Arial MT" w:hAnsi="Arial MT"/>
          <w:spacing w:val="-8"/>
          <w:w w:val="105"/>
          <w:sz w:val="17"/>
        </w:rPr>
        <w:t> </w:t>
      </w:r>
      <w:r>
        <w:rPr>
          <w:rFonts w:ascii="Arial MT" w:hAnsi="Arial MT"/>
          <w:spacing w:val="-2"/>
          <w:w w:val="105"/>
          <w:sz w:val="17"/>
        </w:rPr>
        <w:t>by</w:t>
      </w:r>
      <w:r>
        <w:rPr>
          <w:rFonts w:ascii="Arial MT" w:hAnsi="Arial MT"/>
          <w:spacing w:val="-8"/>
          <w:w w:val="105"/>
          <w:sz w:val="17"/>
        </w:rPr>
        <w:t> </w:t>
      </w:r>
      <w:r>
        <w:rPr>
          <w:rFonts w:ascii="Arial MT" w:hAnsi="Arial MT"/>
          <w:spacing w:val="-2"/>
          <w:w w:val="105"/>
          <w:sz w:val="17"/>
        </w:rPr>
        <w:t>such</w:t>
      </w:r>
      <w:r>
        <w:rPr>
          <w:rFonts w:ascii="Arial MT" w:hAnsi="Arial MT"/>
          <w:spacing w:val="-8"/>
          <w:w w:val="105"/>
          <w:sz w:val="17"/>
        </w:rPr>
        <w:t> </w:t>
      </w:r>
      <w:r>
        <w:rPr>
          <w:rFonts w:ascii="Arial MT" w:hAnsi="Arial MT"/>
          <w:spacing w:val="-2"/>
          <w:w w:val="105"/>
          <w:sz w:val="17"/>
        </w:rPr>
        <w:t>commission,</w:t>
      </w:r>
      <w:r>
        <w:rPr>
          <w:rFonts w:ascii="Arial MT" w:hAnsi="Arial MT"/>
          <w:spacing w:val="-8"/>
          <w:w w:val="105"/>
          <w:sz w:val="17"/>
        </w:rPr>
        <w:t> </w:t>
      </w:r>
      <w:r>
        <w:rPr>
          <w:rFonts w:ascii="Arial MT" w:hAnsi="Arial MT"/>
          <w:spacing w:val="-2"/>
          <w:w w:val="105"/>
          <w:sz w:val="17"/>
        </w:rPr>
        <w:t>agency,</w:t>
      </w:r>
      <w:r>
        <w:rPr>
          <w:rFonts w:ascii="Arial MT" w:hAnsi="Arial MT"/>
          <w:spacing w:val="-8"/>
          <w:w w:val="105"/>
          <w:sz w:val="17"/>
        </w:rPr>
        <w:t> </w:t>
      </w:r>
      <w:r>
        <w:rPr>
          <w:rFonts w:ascii="Arial MT" w:hAnsi="Arial MT"/>
          <w:spacing w:val="-2"/>
          <w:w w:val="105"/>
          <w:sz w:val="17"/>
        </w:rPr>
        <w:t>authority,</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officer,</w:t>
      </w:r>
      <w:r>
        <w:rPr>
          <w:rFonts w:ascii="Arial MT" w:hAnsi="Arial MT"/>
          <w:spacing w:val="-8"/>
          <w:w w:val="105"/>
          <w:sz w:val="17"/>
        </w:rPr>
        <w:t> </w:t>
      </w:r>
      <w:r>
        <w:rPr>
          <w:rFonts w:ascii="Arial MT" w:hAnsi="Arial MT"/>
          <w:spacing w:val="-2"/>
          <w:w w:val="105"/>
          <w:sz w:val="17"/>
        </w:rPr>
        <w:t>or</w:t>
      </w:r>
    </w:p>
    <w:p>
      <w:pPr>
        <w:spacing w:line="295" w:lineRule="auto" w:before="50"/>
        <w:ind w:left="2220" w:right="586" w:firstLine="0"/>
        <w:jc w:val="left"/>
        <w:rPr>
          <w:rFonts w:ascii="Arial MT"/>
          <w:sz w:val="17"/>
        </w:rPr>
      </w:pPr>
      <w:r>
        <w:rPr>
          <w:rFonts w:ascii="Arial MT"/>
          <w:spacing w:val="-4"/>
          <w:w w:val="105"/>
          <w:sz w:val="17"/>
        </w:rPr>
        <w:t>from engaging in the business of banking, insurance, securities, savings association </w:t>
      </w:r>
      <w:r>
        <w:rPr>
          <w:rFonts w:ascii="Arial MT"/>
          <w:w w:val="105"/>
          <w:sz w:val="17"/>
        </w:rPr>
        <w:t>activities, or credit union activities.</w:t>
      </w:r>
    </w:p>
    <w:p>
      <w:pPr>
        <w:spacing w:after="0" w:line="295" w:lineRule="auto"/>
        <w:jc w:val="left"/>
        <w:rPr>
          <w:rFonts w:ascii="Arial MT"/>
          <w:sz w:val="17"/>
        </w:rPr>
        <w:sectPr>
          <w:pgSz w:w="12240" w:h="15660"/>
          <w:pgMar w:header="0" w:footer="736" w:top="1080" w:bottom="920" w:left="1080" w:right="1440"/>
        </w:sectPr>
      </w:pPr>
    </w:p>
    <w:p>
      <w:pPr>
        <w:pStyle w:val="ListParagraph"/>
        <w:numPr>
          <w:ilvl w:val="0"/>
          <w:numId w:val="51"/>
        </w:numPr>
        <w:tabs>
          <w:tab w:pos="2220" w:val="left" w:leader="none"/>
        </w:tabs>
        <w:spacing w:line="201" w:lineRule="auto" w:before="114" w:after="0"/>
        <w:ind w:left="2220" w:right="1105" w:hanging="241"/>
        <w:jc w:val="left"/>
        <w:rPr>
          <w:rFonts w:ascii="Arial MT" w:hAnsi="Arial MT"/>
          <w:sz w:val="17"/>
        </w:rPr>
      </w:pPr>
      <w:r>
        <w:rPr>
          <w:rFonts w:ascii="Arial MT" w:hAnsi="Arial MT"/>
          <w:sz w:val="17"/>
        </w:rPr>
        <w:drawing>
          <wp:anchor distT="0" distB="0" distL="0" distR="0" allowOverlap="1" layoutInCell="1" locked="0" behindDoc="1" simplePos="0" relativeHeight="485456384">
            <wp:simplePos x="0" y="0"/>
            <wp:positionH relativeFrom="page">
              <wp:posOffset>1676400</wp:posOffset>
            </wp:positionH>
            <wp:positionV relativeFrom="paragraph">
              <wp:posOffset>38099</wp:posOffset>
            </wp:positionV>
            <wp:extent cx="1892300" cy="1803933"/>
            <wp:effectExtent l="0" t="0" r="0" b="0"/>
            <wp:wrapNone/>
            <wp:docPr id="581" name="Image 581"/>
            <wp:cNvGraphicFramePr>
              <a:graphicFrameLocks/>
            </wp:cNvGraphicFramePr>
            <a:graphic>
              <a:graphicData uri="http://schemas.openxmlformats.org/drawingml/2006/picture">
                <pic:pic>
                  <pic:nvPicPr>
                    <pic:cNvPr id="581" name="Image 581"/>
                    <pic:cNvPicPr/>
                  </pic:nvPicPr>
                  <pic:blipFill>
                    <a:blip r:embed="rId98" cstate="print"/>
                    <a:stretch>
                      <a:fillRect/>
                    </a:stretch>
                  </pic:blipFill>
                  <pic:spPr>
                    <a:xfrm>
                      <a:off x="0" y="0"/>
                      <a:ext cx="1892300" cy="1803933"/>
                    </a:xfrm>
                    <a:prstGeom prst="rect">
                      <a:avLst/>
                    </a:prstGeom>
                  </pic:spPr>
                </pic:pic>
              </a:graphicData>
            </a:graphic>
          </wp:anchor>
        </w:drawing>
      </w:r>
      <w:r>
        <w:rPr>
          <w:rFonts w:ascii="Arial MT" w:hAnsi="Arial MT"/>
          <w:w w:val="105"/>
          <w:sz w:val="17"/>
        </w:rPr>
        <w:t>Constitutes</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final</w:t>
      </w:r>
      <w:r>
        <w:rPr>
          <w:rFonts w:ascii="Arial MT" w:hAnsi="Arial MT"/>
          <w:spacing w:val="-13"/>
          <w:w w:val="105"/>
          <w:sz w:val="17"/>
        </w:rPr>
        <w:t> </w:t>
      </w:r>
      <w:r>
        <w:rPr>
          <w:rFonts w:ascii="Arial MT" w:hAnsi="Arial MT"/>
          <w:w w:val="105"/>
          <w:sz w:val="17"/>
        </w:rPr>
        <w:t>order</w:t>
      </w:r>
      <w:r>
        <w:rPr>
          <w:rFonts w:ascii="Arial MT" w:hAnsi="Arial MT"/>
          <w:spacing w:val="-12"/>
          <w:w w:val="105"/>
          <w:sz w:val="17"/>
        </w:rPr>
        <w:t> </w:t>
      </w:r>
      <w:r>
        <w:rPr>
          <w:rFonts w:ascii="Arial MT" w:hAnsi="Arial MT"/>
          <w:w w:val="105"/>
          <w:sz w:val="17"/>
        </w:rPr>
        <w:t>based</w:t>
      </w:r>
      <w:r>
        <w:rPr>
          <w:rFonts w:ascii="Arial MT" w:hAnsi="Arial MT"/>
          <w:spacing w:val="-12"/>
          <w:w w:val="105"/>
          <w:sz w:val="17"/>
        </w:rPr>
        <w:t> </w:t>
      </w:r>
      <w:r>
        <w:rPr>
          <w:rFonts w:ascii="Arial MT" w:hAnsi="Arial MT"/>
          <w:w w:val="105"/>
          <w:sz w:val="17"/>
        </w:rPr>
        <w:t>on</w:t>
      </w:r>
      <w:r>
        <w:rPr>
          <w:rFonts w:ascii="Arial MT" w:hAnsi="Arial MT"/>
          <w:spacing w:val="-13"/>
          <w:w w:val="105"/>
          <w:sz w:val="17"/>
        </w:rPr>
        <w:t> </w:t>
      </w:r>
      <w:r>
        <w:rPr>
          <w:rFonts w:ascii="Arial MT" w:hAnsi="Arial MT"/>
          <w:w w:val="105"/>
          <w:sz w:val="17"/>
        </w:rPr>
        <w:t>violations</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any</w:t>
      </w:r>
      <w:r>
        <w:rPr>
          <w:rFonts w:ascii="Arial MT" w:hAnsi="Arial MT"/>
          <w:spacing w:val="-12"/>
          <w:w w:val="105"/>
          <w:sz w:val="17"/>
        </w:rPr>
        <w:t> </w:t>
      </w:r>
      <w:r>
        <w:rPr>
          <w:rFonts w:ascii="Arial MT" w:hAnsi="Arial MT"/>
          <w:w w:val="105"/>
          <w:sz w:val="17"/>
        </w:rPr>
        <w:t>regulations</w:t>
      </w:r>
      <w:r>
        <w:rPr>
          <w:rFonts w:ascii="Arial MT" w:hAnsi="Arial MT"/>
          <w:spacing w:val="-12"/>
          <w:w w:val="105"/>
          <w:sz w:val="17"/>
        </w:rPr>
        <w:t> </w:t>
      </w:r>
      <w:r>
        <w:rPr>
          <w:rFonts w:ascii="Arial MT" w:hAnsi="Arial MT"/>
          <w:w w:val="105"/>
          <w:sz w:val="17"/>
        </w:rPr>
        <w:t>or</w:t>
      </w:r>
      <w:r>
        <w:rPr>
          <w:rFonts w:ascii="Arial MT" w:hAnsi="Arial MT"/>
          <w:spacing w:val="-13"/>
          <w:w w:val="105"/>
          <w:sz w:val="17"/>
        </w:rPr>
        <w:t> </w:t>
      </w:r>
      <w:r>
        <w:rPr>
          <w:rFonts w:ascii="Arial MT" w:hAnsi="Arial MT"/>
          <w:w w:val="105"/>
          <w:sz w:val="17"/>
        </w:rPr>
        <w:t>laws</w:t>
      </w:r>
      <w:r>
        <w:rPr>
          <w:rFonts w:ascii="Arial MT" w:hAnsi="Arial MT"/>
          <w:spacing w:val="-12"/>
          <w:w w:val="105"/>
          <w:sz w:val="17"/>
        </w:rPr>
        <w:t> </w:t>
      </w:r>
      <w:r>
        <w:rPr>
          <w:rFonts w:ascii="Arial MT" w:hAnsi="Arial MT"/>
          <w:w w:val="105"/>
          <w:sz w:val="17"/>
        </w:rPr>
        <w:t>that</w:t>
      </w:r>
      <w:r>
        <w:rPr>
          <w:rFonts w:ascii="Arial MT" w:hAnsi="Arial MT"/>
          <w:spacing w:val="-13"/>
          <w:w w:val="105"/>
          <w:sz w:val="17"/>
        </w:rPr>
        <w:t> </w:t>
      </w:r>
      <w:r>
        <w:rPr>
          <w:rFonts w:ascii="Arial MT" w:hAnsi="Arial MT"/>
          <w:w w:val="105"/>
          <w:sz w:val="17"/>
        </w:rPr>
        <w:t>prohibit manipulative, fraudulent, or deceptive conduct.</w:t>
      </w:r>
    </w:p>
    <w:p>
      <w:pPr>
        <w:spacing w:line="387" w:lineRule="exact" w:before="42"/>
        <w:ind w:left="1684" w:right="0" w:firstLine="0"/>
        <w:jc w:val="left"/>
        <w:rPr>
          <w:rFonts w:ascii="Arial MT" w:hAnsi="Arial MT"/>
          <w:sz w:val="17"/>
        </w:rPr>
      </w:pPr>
      <w:r>
        <w:rPr>
          <w:rFonts w:ascii="Arial Black" w:hAnsi="Arial Black"/>
          <w:spacing w:val="-4"/>
          <w:position w:val="-1"/>
          <w:sz w:val="28"/>
        </w:rPr>
        <w:t>»</w:t>
      </w:r>
      <w:r>
        <w:rPr>
          <w:rFonts w:ascii="Arial Black" w:hAnsi="Arial Black"/>
          <w:spacing w:val="16"/>
          <w:position w:val="-1"/>
          <w:sz w:val="28"/>
        </w:rPr>
        <w:t> </w:t>
      </w:r>
      <w:r>
        <w:rPr>
          <w:rFonts w:ascii="Arial MT" w:hAnsi="Arial MT"/>
          <w:spacing w:val="-4"/>
          <w:sz w:val="17"/>
        </w:rPr>
        <w:t>If</w:t>
      </w:r>
      <w:r>
        <w:rPr>
          <w:rFonts w:ascii="Arial MT" w:hAnsi="Arial MT"/>
          <w:spacing w:val="-8"/>
          <w:sz w:val="17"/>
        </w:rPr>
        <w:t> </w:t>
      </w:r>
      <w:r>
        <w:rPr>
          <w:rFonts w:ascii="Arial MT" w:hAnsi="Arial MT"/>
          <w:spacing w:val="-4"/>
          <w:sz w:val="17"/>
        </w:rPr>
        <w:t>the</w:t>
      </w:r>
      <w:r>
        <w:rPr>
          <w:rFonts w:ascii="Arial MT" w:hAnsi="Arial MT"/>
          <w:spacing w:val="-7"/>
          <w:sz w:val="17"/>
        </w:rPr>
        <w:t> </w:t>
      </w:r>
      <w:r>
        <w:rPr>
          <w:rFonts w:ascii="Arial MT" w:hAnsi="Arial MT"/>
          <w:spacing w:val="-4"/>
          <w:sz w:val="17"/>
        </w:rPr>
        <w:t>SEC,</w:t>
      </w:r>
      <w:r>
        <w:rPr>
          <w:rFonts w:ascii="Arial MT" w:hAnsi="Arial MT"/>
          <w:spacing w:val="-7"/>
          <w:sz w:val="17"/>
        </w:rPr>
        <w:t> </w:t>
      </w:r>
      <w:r>
        <w:rPr>
          <w:rFonts w:ascii="Arial MT" w:hAnsi="Arial MT"/>
          <w:spacing w:val="-4"/>
          <w:sz w:val="17"/>
        </w:rPr>
        <w:t>CFTC,</w:t>
      </w:r>
      <w:r>
        <w:rPr>
          <w:rFonts w:ascii="Arial MT" w:hAnsi="Arial MT"/>
          <w:spacing w:val="-7"/>
          <w:sz w:val="17"/>
        </w:rPr>
        <w:t> </w:t>
      </w:r>
      <w:r>
        <w:rPr>
          <w:rFonts w:ascii="Arial MT" w:hAnsi="Arial MT"/>
          <w:spacing w:val="-4"/>
          <w:sz w:val="17"/>
        </w:rPr>
        <w:t>or</w:t>
      </w:r>
      <w:r>
        <w:rPr>
          <w:rFonts w:ascii="Arial MT" w:hAnsi="Arial MT"/>
          <w:spacing w:val="-7"/>
          <w:sz w:val="17"/>
        </w:rPr>
        <w:t> </w:t>
      </w:r>
      <w:r>
        <w:rPr>
          <w:rFonts w:ascii="Arial MT" w:hAnsi="Arial MT"/>
          <w:spacing w:val="-4"/>
          <w:sz w:val="17"/>
        </w:rPr>
        <w:t>any</w:t>
      </w:r>
      <w:r>
        <w:rPr>
          <w:rFonts w:ascii="Arial MT" w:hAnsi="Arial MT"/>
          <w:spacing w:val="-7"/>
          <w:sz w:val="17"/>
        </w:rPr>
        <w:t> </w:t>
      </w:r>
      <w:r>
        <w:rPr>
          <w:rFonts w:ascii="Arial MT" w:hAnsi="Arial MT"/>
          <w:spacing w:val="-4"/>
          <w:sz w:val="17"/>
        </w:rPr>
        <w:t>SRO</w:t>
      </w:r>
      <w:r>
        <w:rPr>
          <w:rFonts w:ascii="Arial MT" w:hAnsi="Arial MT"/>
          <w:spacing w:val="-8"/>
          <w:sz w:val="17"/>
        </w:rPr>
        <w:t> </w:t>
      </w:r>
      <w:r>
        <w:rPr>
          <w:rFonts w:ascii="Arial MT" w:hAnsi="Arial MT"/>
          <w:spacing w:val="-4"/>
          <w:sz w:val="17"/>
        </w:rPr>
        <w:t>finds</w:t>
      </w:r>
      <w:r>
        <w:rPr>
          <w:rFonts w:ascii="Arial MT" w:hAnsi="Arial MT"/>
          <w:spacing w:val="-7"/>
          <w:sz w:val="17"/>
        </w:rPr>
        <w:t> </w:t>
      </w:r>
      <w:r>
        <w:rPr>
          <w:rFonts w:ascii="Arial MT" w:hAnsi="Arial MT"/>
          <w:spacing w:val="-4"/>
          <w:sz w:val="17"/>
        </w:rPr>
        <w:t>that</w:t>
      </w:r>
      <w:r>
        <w:rPr>
          <w:rFonts w:ascii="Arial MT" w:hAnsi="Arial MT"/>
          <w:spacing w:val="-7"/>
          <w:sz w:val="17"/>
        </w:rPr>
        <w:t> </w:t>
      </w:r>
      <w:r>
        <w:rPr>
          <w:rFonts w:ascii="Arial MT" w:hAnsi="Arial MT"/>
          <w:spacing w:val="-4"/>
          <w:sz w:val="17"/>
        </w:rPr>
        <w:t>a</w:t>
      </w:r>
      <w:r>
        <w:rPr>
          <w:rFonts w:ascii="Arial MT" w:hAnsi="Arial MT"/>
          <w:spacing w:val="-7"/>
          <w:sz w:val="17"/>
        </w:rPr>
        <w:t> </w:t>
      </w:r>
      <w:r>
        <w:rPr>
          <w:rFonts w:ascii="Arial MT" w:hAnsi="Arial MT"/>
          <w:spacing w:val="-4"/>
          <w:sz w:val="17"/>
        </w:rPr>
        <w:t>person</w:t>
      </w:r>
    </w:p>
    <w:p>
      <w:pPr>
        <w:pStyle w:val="ListParagraph"/>
        <w:numPr>
          <w:ilvl w:val="0"/>
          <w:numId w:val="51"/>
        </w:numPr>
        <w:tabs>
          <w:tab w:pos="2220" w:val="left" w:leader="none"/>
        </w:tabs>
        <w:spacing w:line="201" w:lineRule="auto" w:before="35" w:after="0"/>
        <w:ind w:left="2220" w:right="582" w:hanging="241"/>
        <w:jc w:val="left"/>
        <w:rPr>
          <w:rFonts w:ascii="Arial MT" w:hAnsi="Arial MT"/>
          <w:sz w:val="17"/>
        </w:rPr>
      </w:pPr>
      <w:r>
        <w:rPr>
          <w:rFonts w:ascii="Arial MT" w:hAnsi="Arial MT"/>
          <w:sz w:val="17"/>
        </w:rPr>
        <w:t>"Willfully" violated federal securities laws, "willfully" violated commodities laws, or "willfully" </w:t>
      </w:r>
      <w:r>
        <w:rPr>
          <w:rFonts w:ascii="Arial MT" w:hAnsi="Arial MT"/>
          <w:w w:val="110"/>
          <w:sz w:val="17"/>
        </w:rPr>
        <w:t>violated</w:t>
      </w:r>
      <w:r>
        <w:rPr>
          <w:rFonts w:ascii="Arial MT" w:hAnsi="Arial MT"/>
          <w:spacing w:val="-14"/>
          <w:w w:val="110"/>
          <w:sz w:val="17"/>
        </w:rPr>
        <w:t> </w:t>
      </w:r>
      <w:r>
        <w:rPr>
          <w:rFonts w:ascii="Arial MT" w:hAnsi="Arial MT"/>
          <w:w w:val="110"/>
          <w:sz w:val="17"/>
        </w:rPr>
        <w:t>MSRB</w:t>
      </w:r>
      <w:r>
        <w:rPr>
          <w:rFonts w:ascii="Arial MT" w:hAnsi="Arial MT"/>
          <w:spacing w:val="-14"/>
          <w:w w:val="110"/>
          <w:sz w:val="17"/>
        </w:rPr>
        <w:t> </w:t>
      </w:r>
      <w:r>
        <w:rPr>
          <w:rFonts w:ascii="Arial MT" w:hAnsi="Arial MT"/>
          <w:w w:val="110"/>
          <w:sz w:val="17"/>
        </w:rPr>
        <w:t>rules.</w:t>
      </w:r>
    </w:p>
    <w:p>
      <w:pPr>
        <w:pStyle w:val="ListParagraph"/>
        <w:numPr>
          <w:ilvl w:val="0"/>
          <w:numId w:val="51"/>
        </w:numPr>
        <w:tabs>
          <w:tab w:pos="2220" w:val="left" w:leader="none"/>
        </w:tabs>
        <w:spacing w:line="201" w:lineRule="auto" w:before="104" w:after="0"/>
        <w:ind w:left="2220" w:right="750" w:hanging="241"/>
        <w:jc w:val="left"/>
        <w:rPr>
          <w:rFonts w:ascii="Arial MT" w:hAnsi="Arial MT"/>
          <w:sz w:val="17"/>
        </w:rPr>
      </w:pPr>
      <w:r>
        <w:rPr>
          <w:rFonts w:ascii="Arial MT" w:hAnsi="Arial MT"/>
          <w:spacing w:val="-2"/>
          <w:w w:val="105"/>
          <w:sz w:val="17"/>
        </w:rPr>
        <w:t>"Willfully"</w:t>
      </w:r>
      <w:r>
        <w:rPr>
          <w:rFonts w:ascii="Arial MT" w:hAnsi="Arial MT"/>
          <w:spacing w:val="-10"/>
          <w:w w:val="105"/>
          <w:sz w:val="17"/>
        </w:rPr>
        <w:t> </w:t>
      </w:r>
      <w:r>
        <w:rPr>
          <w:rFonts w:ascii="Arial MT" w:hAnsi="Arial MT"/>
          <w:spacing w:val="-2"/>
          <w:w w:val="105"/>
          <w:sz w:val="17"/>
        </w:rPr>
        <w:t>aided,</w:t>
      </w:r>
      <w:r>
        <w:rPr>
          <w:rFonts w:ascii="Arial MT" w:hAnsi="Arial MT"/>
          <w:spacing w:val="-10"/>
          <w:w w:val="105"/>
          <w:sz w:val="17"/>
        </w:rPr>
        <w:t> </w:t>
      </w:r>
      <w:r>
        <w:rPr>
          <w:rFonts w:ascii="Arial MT" w:hAnsi="Arial MT"/>
          <w:spacing w:val="-2"/>
          <w:w w:val="105"/>
          <w:sz w:val="17"/>
        </w:rPr>
        <w:t>commanded,</w:t>
      </w:r>
      <w:r>
        <w:rPr>
          <w:rFonts w:ascii="Arial MT" w:hAnsi="Arial MT"/>
          <w:spacing w:val="-10"/>
          <w:w w:val="105"/>
          <w:sz w:val="17"/>
        </w:rPr>
        <w:t> </w:t>
      </w:r>
      <w:r>
        <w:rPr>
          <w:rFonts w:ascii="Arial MT" w:hAnsi="Arial MT"/>
          <w:spacing w:val="-2"/>
          <w:w w:val="105"/>
          <w:sz w:val="17"/>
        </w:rPr>
        <w:t>induced,</w:t>
      </w:r>
      <w:r>
        <w:rPr>
          <w:rFonts w:ascii="Arial MT" w:hAnsi="Arial MT"/>
          <w:spacing w:val="-10"/>
          <w:w w:val="105"/>
          <w:sz w:val="17"/>
        </w:rPr>
        <w:t> </w:t>
      </w:r>
      <w:r>
        <w:rPr>
          <w:rFonts w:ascii="Arial MT" w:hAnsi="Arial MT"/>
          <w:spacing w:val="-2"/>
          <w:w w:val="105"/>
          <w:sz w:val="17"/>
        </w:rPr>
        <w:t>abetted,</w:t>
      </w:r>
      <w:r>
        <w:rPr>
          <w:rFonts w:ascii="Arial MT" w:hAnsi="Arial MT"/>
          <w:spacing w:val="-10"/>
          <w:w w:val="105"/>
          <w:sz w:val="17"/>
        </w:rPr>
        <w:t> </w:t>
      </w:r>
      <w:r>
        <w:rPr>
          <w:rFonts w:ascii="Arial MT" w:hAnsi="Arial MT"/>
          <w:spacing w:val="-2"/>
          <w:w w:val="105"/>
          <w:sz w:val="17"/>
        </w:rPr>
        <w:t>counseled,</w:t>
      </w:r>
      <w:r>
        <w:rPr>
          <w:rFonts w:ascii="Arial MT" w:hAnsi="Arial MT"/>
          <w:spacing w:val="-10"/>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procured</w:t>
      </w:r>
      <w:r>
        <w:rPr>
          <w:rFonts w:ascii="Arial MT" w:hAnsi="Arial MT"/>
          <w:spacing w:val="-10"/>
          <w:w w:val="105"/>
          <w:sz w:val="17"/>
        </w:rPr>
        <w:t> </w:t>
      </w:r>
      <w:r>
        <w:rPr>
          <w:rFonts w:ascii="Arial MT" w:hAnsi="Arial MT"/>
          <w:spacing w:val="-2"/>
          <w:w w:val="105"/>
          <w:sz w:val="17"/>
        </w:rPr>
        <w:t>violations</w:t>
      </w:r>
      <w:r>
        <w:rPr>
          <w:rFonts w:ascii="Arial MT" w:hAnsi="Arial MT"/>
          <w:spacing w:val="-10"/>
          <w:w w:val="105"/>
          <w:sz w:val="17"/>
        </w:rPr>
        <w:t> </w:t>
      </w:r>
      <w:r>
        <w:rPr>
          <w:rFonts w:ascii="Arial MT" w:hAnsi="Arial MT"/>
          <w:spacing w:val="-2"/>
          <w:w w:val="105"/>
          <w:sz w:val="17"/>
        </w:rPr>
        <w:t>as</w:t>
      </w:r>
      <w:r>
        <w:rPr>
          <w:rFonts w:ascii="Arial MT" w:hAnsi="Arial MT"/>
          <w:spacing w:val="-10"/>
          <w:w w:val="105"/>
          <w:sz w:val="17"/>
        </w:rPr>
        <w:t> </w:t>
      </w:r>
      <w:r>
        <w:rPr>
          <w:rFonts w:ascii="Arial MT" w:hAnsi="Arial MT"/>
          <w:spacing w:val="-2"/>
          <w:w w:val="105"/>
          <w:sz w:val="17"/>
        </w:rPr>
        <w:t>set </w:t>
      </w:r>
      <w:r>
        <w:rPr>
          <w:rFonts w:ascii="Arial MT" w:hAnsi="Arial MT"/>
          <w:w w:val="105"/>
          <w:sz w:val="17"/>
        </w:rPr>
        <w:t>forth in the preceding rule.</w:t>
      </w:r>
    </w:p>
    <w:p>
      <w:pPr>
        <w:pStyle w:val="ListParagraph"/>
        <w:numPr>
          <w:ilvl w:val="0"/>
          <w:numId w:val="51"/>
        </w:numPr>
        <w:tabs>
          <w:tab w:pos="2220" w:val="left" w:leader="none"/>
        </w:tabs>
        <w:spacing w:line="201" w:lineRule="auto" w:before="104" w:after="0"/>
        <w:ind w:left="2220" w:right="1364" w:hanging="241"/>
        <w:jc w:val="left"/>
        <w:rPr>
          <w:rFonts w:ascii="Arial MT" w:hAnsi="Arial MT"/>
          <w:sz w:val="17"/>
        </w:rPr>
      </w:pPr>
      <w:r>
        <w:rPr>
          <w:rFonts w:ascii="Arial MT" w:hAnsi="Arial MT"/>
          <w:sz w:val="17"/>
        </w:rPr>
        <w:t>Failed to supervise another person who committed violations as set forth in rule </w:t>
      </w:r>
      <w:r>
        <w:rPr>
          <w:rFonts w:ascii="Arial MT" w:hAnsi="Arial MT"/>
          <w:w w:val="110"/>
          <w:sz w:val="17"/>
        </w:rPr>
        <w:t>number</w:t>
      </w:r>
      <w:r>
        <w:rPr>
          <w:rFonts w:ascii="Arial MT" w:hAnsi="Arial MT"/>
          <w:spacing w:val="-14"/>
          <w:w w:val="110"/>
          <w:sz w:val="17"/>
        </w:rPr>
        <w:t> </w:t>
      </w:r>
      <w:r>
        <w:rPr>
          <w:rFonts w:ascii="Arial MT" w:hAnsi="Arial MT"/>
          <w:w w:val="110"/>
          <w:sz w:val="17"/>
        </w:rPr>
        <w:t>one.</w:t>
      </w:r>
    </w:p>
    <w:p>
      <w:pPr>
        <w:pStyle w:val="BodyText"/>
        <w:rPr>
          <w:rFonts w:ascii="Arial MT"/>
          <w:sz w:val="17"/>
        </w:rPr>
      </w:pPr>
    </w:p>
    <w:p>
      <w:pPr>
        <w:pStyle w:val="BodyText"/>
        <w:spacing w:before="106"/>
        <w:rPr>
          <w:rFonts w:ascii="Arial MT"/>
          <w:sz w:val="17"/>
        </w:rPr>
      </w:pPr>
    </w:p>
    <w:p>
      <w:pPr>
        <w:pStyle w:val="Heading3"/>
        <w:spacing w:before="1"/>
      </w:pPr>
      <w:r>
        <w:rPr>
          <w:w w:val="90"/>
        </w:rPr>
        <w:t>Handing</w:t>
      </w:r>
      <w:r>
        <w:rPr>
          <w:spacing w:val="-17"/>
          <w:w w:val="90"/>
        </w:rPr>
        <w:t> </w:t>
      </w:r>
      <w:r>
        <w:rPr>
          <w:w w:val="90"/>
        </w:rPr>
        <w:t>over</w:t>
      </w:r>
      <w:r>
        <w:rPr>
          <w:spacing w:val="-17"/>
          <w:w w:val="90"/>
        </w:rPr>
        <w:t> </w:t>
      </w:r>
      <w:r>
        <w:rPr>
          <w:w w:val="90"/>
        </w:rPr>
        <w:t>your</w:t>
      </w:r>
      <w:r>
        <w:rPr>
          <w:spacing w:val="-17"/>
          <w:w w:val="90"/>
        </w:rPr>
        <w:t> </w:t>
      </w:r>
      <w:r>
        <w:rPr>
          <w:spacing w:val="-2"/>
          <w:w w:val="90"/>
        </w:rPr>
        <w:t>fingerprints</w:t>
      </w:r>
    </w:p>
    <w:p>
      <w:pPr>
        <w:pStyle w:val="BodyText"/>
        <w:spacing w:line="307" w:lineRule="auto" w:before="169"/>
        <w:ind w:left="1560" w:right="244"/>
      </w:pPr>
      <w:r>
        <w:rPr>
          <w:w w:val="120"/>
        </w:rPr>
        <w:t>Under SEC Rule 17f-2 (you don’t have to remember the rule number), all employees of a broker- age firm are required to be fingerprinted if they are involved in any of the following activities:</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56896">
            <wp:simplePos x="0" y="0"/>
            <wp:positionH relativeFrom="page">
              <wp:posOffset>1676400</wp:posOffset>
            </wp:positionH>
            <wp:positionV relativeFrom="paragraph">
              <wp:posOffset>96305</wp:posOffset>
            </wp:positionV>
            <wp:extent cx="1892300" cy="965733"/>
            <wp:effectExtent l="0" t="0" r="0" b="0"/>
            <wp:wrapNone/>
            <wp:docPr id="582" name="Image 582"/>
            <wp:cNvGraphicFramePr>
              <a:graphicFrameLocks/>
            </wp:cNvGraphicFramePr>
            <a:graphic>
              <a:graphicData uri="http://schemas.openxmlformats.org/drawingml/2006/picture">
                <pic:pic>
                  <pic:nvPicPr>
                    <pic:cNvPr id="582" name="Image 582"/>
                    <pic:cNvPicPr/>
                  </pic:nvPicPr>
                  <pic:blipFill>
                    <a:blip r:embed="rId82" cstate="print"/>
                    <a:stretch>
                      <a:fillRect/>
                    </a:stretch>
                  </pic:blipFill>
                  <pic:spPr>
                    <a:xfrm>
                      <a:off x="0" y="0"/>
                      <a:ext cx="1892300" cy="965733"/>
                    </a:xfrm>
                    <a:prstGeom prst="rect">
                      <a:avLst/>
                    </a:prstGeom>
                  </pic:spPr>
                </pic:pic>
              </a:graphicData>
            </a:graphic>
          </wp:anchor>
        </w:drawing>
      </w:r>
      <w:r>
        <w:rPr>
          <w:rFonts w:ascii="Arial Black" w:hAnsi="Arial Black"/>
          <w:position w:val="-1"/>
          <w:sz w:val="28"/>
        </w:rPr>
        <w:t>»</w:t>
      </w:r>
      <w:r>
        <w:rPr>
          <w:rFonts w:ascii="Arial Black" w:hAnsi="Arial Black"/>
          <w:spacing w:val="21"/>
          <w:position w:val="-1"/>
          <w:sz w:val="28"/>
        </w:rPr>
        <w:t> </w:t>
      </w:r>
      <w:r>
        <w:rPr>
          <w:rFonts w:ascii="Arial MT" w:hAnsi="Arial MT"/>
          <w:sz w:val="17"/>
        </w:rPr>
        <w:t>Making</w:t>
      </w:r>
      <w:r>
        <w:rPr>
          <w:rFonts w:ascii="Arial MT" w:hAnsi="Arial MT"/>
          <w:spacing w:val="-5"/>
          <w:sz w:val="17"/>
        </w:rPr>
        <w:t> </w:t>
      </w:r>
      <w:r>
        <w:rPr>
          <w:rFonts w:ascii="Arial MT" w:hAnsi="Arial MT"/>
          <w:spacing w:val="-2"/>
          <w:sz w:val="17"/>
        </w:rPr>
        <w:t>sales</w:t>
      </w:r>
    </w:p>
    <w:p>
      <w:pPr>
        <w:spacing w:line="360" w:lineRule="exact" w:before="0"/>
        <w:ind w:left="1684" w:right="0" w:firstLine="0"/>
        <w:jc w:val="left"/>
        <w:rPr>
          <w:rFonts w:ascii="Arial MT" w:hAnsi="Arial MT"/>
          <w:sz w:val="17"/>
        </w:rPr>
      </w:pPr>
      <w:r>
        <w:rPr>
          <w:rFonts w:ascii="Arial Black" w:hAnsi="Arial Black"/>
          <w:spacing w:val="-4"/>
          <w:w w:val="105"/>
          <w:position w:val="-1"/>
          <w:sz w:val="28"/>
        </w:rPr>
        <w:t>»</w:t>
      </w:r>
      <w:r>
        <w:rPr>
          <w:rFonts w:ascii="Arial Black" w:hAnsi="Arial Black"/>
          <w:spacing w:val="12"/>
          <w:w w:val="105"/>
          <w:position w:val="-1"/>
          <w:sz w:val="28"/>
        </w:rPr>
        <w:t> </w:t>
      </w:r>
      <w:r>
        <w:rPr>
          <w:rFonts w:ascii="Arial MT" w:hAnsi="Arial MT"/>
          <w:spacing w:val="-4"/>
          <w:w w:val="105"/>
          <w:sz w:val="17"/>
        </w:rPr>
        <w:t>Handling</w:t>
      </w:r>
      <w:r>
        <w:rPr>
          <w:rFonts w:ascii="Arial MT" w:hAnsi="Arial MT"/>
          <w:spacing w:val="-9"/>
          <w:w w:val="105"/>
          <w:sz w:val="17"/>
        </w:rPr>
        <w:t> </w:t>
      </w:r>
      <w:r>
        <w:rPr>
          <w:rFonts w:ascii="Arial MT" w:hAnsi="Arial MT"/>
          <w:spacing w:val="-4"/>
          <w:w w:val="105"/>
          <w:sz w:val="17"/>
        </w:rPr>
        <w:t>assets</w:t>
      </w:r>
      <w:r>
        <w:rPr>
          <w:rFonts w:ascii="Arial MT" w:hAnsi="Arial MT"/>
          <w:spacing w:val="-9"/>
          <w:w w:val="105"/>
          <w:sz w:val="17"/>
        </w:rPr>
        <w:t> </w:t>
      </w:r>
      <w:r>
        <w:rPr>
          <w:rFonts w:ascii="Arial MT" w:hAnsi="Arial MT"/>
          <w:spacing w:val="-4"/>
          <w:w w:val="105"/>
          <w:sz w:val="17"/>
        </w:rPr>
        <w:t>(cash</w:t>
      </w:r>
      <w:r>
        <w:rPr>
          <w:rFonts w:ascii="Arial MT" w:hAnsi="Arial MT"/>
          <w:spacing w:val="-9"/>
          <w:w w:val="105"/>
          <w:sz w:val="17"/>
        </w:rPr>
        <w:t> </w:t>
      </w:r>
      <w:r>
        <w:rPr>
          <w:rFonts w:ascii="Arial MT" w:hAnsi="Arial MT"/>
          <w:spacing w:val="-4"/>
          <w:w w:val="105"/>
          <w:sz w:val="17"/>
        </w:rPr>
        <w:t>and/or</w:t>
      </w:r>
      <w:r>
        <w:rPr>
          <w:rFonts w:ascii="Arial MT" w:hAnsi="Arial MT"/>
          <w:spacing w:val="-9"/>
          <w:w w:val="105"/>
          <w:sz w:val="17"/>
        </w:rPr>
        <w:t> </w:t>
      </w:r>
      <w:r>
        <w:rPr>
          <w:rFonts w:ascii="Arial MT" w:hAnsi="Arial MT"/>
          <w:spacing w:val="-4"/>
          <w:w w:val="105"/>
          <w:sz w:val="17"/>
        </w:rPr>
        <w:t>certificates)</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6"/>
          <w:position w:val="-1"/>
          <w:sz w:val="28"/>
        </w:rPr>
        <w:t> </w:t>
      </w:r>
      <w:r>
        <w:rPr>
          <w:rFonts w:ascii="Arial MT" w:hAnsi="Arial MT"/>
          <w:sz w:val="17"/>
        </w:rPr>
        <w:t>Accessing</w:t>
      </w:r>
      <w:r>
        <w:rPr>
          <w:rFonts w:ascii="Arial MT" w:hAnsi="Arial MT"/>
          <w:spacing w:val="-6"/>
          <w:sz w:val="17"/>
        </w:rPr>
        <w:t> </w:t>
      </w:r>
      <w:r>
        <w:rPr>
          <w:rFonts w:ascii="Arial MT" w:hAnsi="Arial MT"/>
          <w:sz w:val="17"/>
        </w:rPr>
        <w:t>original</w:t>
      </w:r>
      <w:r>
        <w:rPr>
          <w:rFonts w:ascii="Arial MT" w:hAnsi="Arial MT"/>
          <w:spacing w:val="-7"/>
          <w:sz w:val="17"/>
        </w:rPr>
        <w:t> </w:t>
      </w:r>
      <w:r>
        <w:rPr>
          <w:rFonts w:ascii="Arial MT" w:hAnsi="Arial MT"/>
          <w:sz w:val="17"/>
        </w:rPr>
        <w:t>books</w:t>
      </w:r>
      <w:r>
        <w:rPr>
          <w:rFonts w:ascii="Arial MT" w:hAnsi="Arial MT"/>
          <w:spacing w:val="-7"/>
          <w:sz w:val="17"/>
        </w:rPr>
        <w:t> </w:t>
      </w:r>
      <w:r>
        <w:rPr>
          <w:rFonts w:ascii="Arial MT" w:hAnsi="Arial MT"/>
          <w:sz w:val="17"/>
        </w:rPr>
        <w:t>and</w:t>
      </w:r>
      <w:r>
        <w:rPr>
          <w:rFonts w:ascii="Arial MT" w:hAnsi="Arial MT"/>
          <w:spacing w:val="-7"/>
          <w:sz w:val="17"/>
        </w:rPr>
        <w:t> </w:t>
      </w:r>
      <w:r>
        <w:rPr>
          <w:rFonts w:ascii="Arial MT" w:hAnsi="Arial MT"/>
          <w:spacing w:val="-2"/>
          <w:sz w:val="17"/>
        </w:rPr>
        <w:t>records</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Supervising</w:t>
      </w:r>
      <w:r>
        <w:rPr>
          <w:rFonts w:ascii="Arial MT" w:hAnsi="Arial MT"/>
          <w:spacing w:val="-11"/>
          <w:w w:val="105"/>
          <w:sz w:val="17"/>
        </w:rPr>
        <w:t> </w:t>
      </w:r>
      <w:r>
        <w:rPr>
          <w:rFonts w:ascii="Arial MT" w:hAnsi="Arial MT"/>
          <w:spacing w:val="-2"/>
          <w:w w:val="105"/>
          <w:sz w:val="17"/>
        </w:rPr>
        <w:t>any</w:t>
      </w:r>
      <w:r>
        <w:rPr>
          <w:rFonts w:ascii="Arial MT" w:hAnsi="Arial MT"/>
          <w:spacing w:val="-12"/>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preceding</w:t>
      </w:r>
      <w:r>
        <w:rPr>
          <w:rFonts w:ascii="Arial MT" w:hAnsi="Arial MT"/>
          <w:spacing w:val="-11"/>
          <w:w w:val="105"/>
          <w:sz w:val="17"/>
        </w:rPr>
        <w:t> </w:t>
      </w:r>
      <w:r>
        <w:rPr>
          <w:rFonts w:ascii="Arial MT" w:hAnsi="Arial MT"/>
          <w:spacing w:val="-2"/>
          <w:w w:val="105"/>
          <w:sz w:val="17"/>
        </w:rPr>
        <w:t>activities</w:t>
      </w:r>
    </w:p>
    <w:p>
      <w:pPr>
        <w:pStyle w:val="BodyText"/>
        <w:spacing w:before="86"/>
        <w:rPr>
          <w:rFonts w:ascii="Arial MT"/>
          <w:sz w:val="17"/>
        </w:rPr>
      </w:pPr>
    </w:p>
    <w:p>
      <w:pPr>
        <w:pStyle w:val="BodyText"/>
        <w:spacing w:line="307" w:lineRule="auto"/>
        <w:ind w:left="1560" w:right="177"/>
        <w:jc w:val="both"/>
      </w:pPr>
      <w:r>
        <w:rPr>
          <w:w w:val="120"/>
        </w:rPr>
        <w:t>Fingerprints</w:t>
      </w:r>
      <w:r>
        <w:rPr>
          <w:w w:val="120"/>
        </w:rPr>
        <w:t> are</w:t>
      </w:r>
      <w:r>
        <w:rPr>
          <w:w w:val="120"/>
        </w:rPr>
        <w:t> always</w:t>
      </w:r>
      <w:r>
        <w:rPr>
          <w:w w:val="120"/>
        </w:rPr>
        <w:t> required</w:t>
      </w:r>
      <w:r>
        <w:rPr>
          <w:w w:val="120"/>
        </w:rPr>
        <w:t> when</w:t>
      </w:r>
      <w:r>
        <w:rPr>
          <w:w w:val="120"/>
        </w:rPr>
        <w:t> a</w:t>
      </w:r>
      <w:r>
        <w:rPr>
          <w:w w:val="120"/>
        </w:rPr>
        <w:t> person</w:t>
      </w:r>
      <w:r>
        <w:rPr>
          <w:w w:val="120"/>
        </w:rPr>
        <w:t> is</w:t>
      </w:r>
      <w:r>
        <w:rPr>
          <w:w w:val="120"/>
        </w:rPr>
        <w:t> applying</w:t>
      </w:r>
      <w:r>
        <w:rPr>
          <w:w w:val="120"/>
        </w:rPr>
        <w:t> for</w:t>
      </w:r>
      <w:r>
        <w:rPr>
          <w:w w:val="120"/>
        </w:rPr>
        <w:t> registration.</w:t>
      </w:r>
      <w:r>
        <w:rPr>
          <w:w w:val="120"/>
        </w:rPr>
        <w:t> The</w:t>
      </w:r>
      <w:r>
        <w:rPr>
          <w:w w:val="120"/>
        </w:rPr>
        <w:t> fingerprints must</w:t>
      </w:r>
      <w:r>
        <w:rPr>
          <w:spacing w:val="39"/>
          <w:w w:val="120"/>
        </w:rPr>
        <w:t> </w:t>
      </w:r>
      <w:r>
        <w:rPr>
          <w:w w:val="120"/>
        </w:rPr>
        <w:t>be</w:t>
      </w:r>
      <w:r>
        <w:rPr>
          <w:spacing w:val="39"/>
          <w:w w:val="120"/>
        </w:rPr>
        <w:t> </w:t>
      </w:r>
      <w:r>
        <w:rPr>
          <w:w w:val="120"/>
        </w:rPr>
        <w:t>submitted</w:t>
      </w:r>
      <w:r>
        <w:rPr>
          <w:spacing w:val="39"/>
          <w:w w:val="120"/>
        </w:rPr>
        <w:t> </w:t>
      </w:r>
      <w:r>
        <w:rPr>
          <w:w w:val="120"/>
        </w:rPr>
        <w:t>as</w:t>
      </w:r>
      <w:r>
        <w:rPr>
          <w:spacing w:val="39"/>
          <w:w w:val="120"/>
        </w:rPr>
        <w:t> </w:t>
      </w:r>
      <w:r>
        <w:rPr>
          <w:w w:val="120"/>
        </w:rPr>
        <w:t>well</w:t>
      </w:r>
      <w:r>
        <w:rPr>
          <w:spacing w:val="39"/>
          <w:w w:val="120"/>
        </w:rPr>
        <w:t> </w:t>
      </w:r>
      <w:r>
        <w:rPr>
          <w:w w:val="120"/>
        </w:rPr>
        <w:t>as</w:t>
      </w:r>
      <w:r>
        <w:rPr>
          <w:spacing w:val="39"/>
          <w:w w:val="120"/>
        </w:rPr>
        <w:t> </w:t>
      </w:r>
      <w:r>
        <w:rPr>
          <w:w w:val="120"/>
        </w:rPr>
        <w:t>the</w:t>
      </w:r>
      <w:r>
        <w:rPr>
          <w:spacing w:val="39"/>
          <w:w w:val="120"/>
        </w:rPr>
        <w:t> </w:t>
      </w:r>
      <w:r>
        <w:rPr>
          <w:w w:val="120"/>
        </w:rPr>
        <w:t>U4</w:t>
      </w:r>
      <w:r>
        <w:rPr>
          <w:spacing w:val="39"/>
          <w:w w:val="120"/>
        </w:rPr>
        <w:t> </w:t>
      </w:r>
      <w:r>
        <w:rPr>
          <w:w w:val="120"/>
        </w:rPr>
        <w:t>form.</w:t>
      </w:r>
      <w:r>
        <w:rPr>
          <w:spacing w:val="39"/>
          <w:w w:val="120"/>
        </w:rPr>
        <w:t> </w:t>
      </w:r>
      <w:r>
        <w:rPr>
          <w:w w:val="120"/>
        </w:rPr>
        <w:t>If</w:t>
      </w:r>
      <w:r>
        <w:rPr>
          <w:spacing w:val="39"/>
          <w:w w:val="120"/>
        </w:rPr>
        <w:t> </w:t>
      </w:r>
      <w:r>
        <w:rPr>
          <w:w w:val="120"/>
        </w:rPr>
        <w:t>FINRA</w:t>
      </w:r>
      <w:r>
        <w:rPr>
          <w:spacing w:val="39"/>
          <w:w w:val="120"/>
        </w:rPr>
        <w:t> </w:t>
      </w:r>
      <w:r>
        <w:rPr>
          <w:w w:val="120"/>
        </w:rPr>
        <w:t>doesn’t</w:t>
      </w:r>
      <w:r>
        <w:rPr>
          <w:spacing w:val="39"/>
          <w:w w:val="120"/>
        </w:rPr>
        <w:t> </w:t>
      </w:r>
      <w:r>
        <w:rPr>
          <w:w w:val="120"/>
        </w:rPr>
        <w:t>receive</w:t>
      </w:r>
      <w:r>
        <w:rPr>
          <w:spacing w:val="39"/>
          <w:w w:val="120"/>
        </w:rPr>
        <w:t> </w:t>
      </w:r>
      <w:r>
        <w:rPr>
          <w:w w:val="120"/>
        </w:rPr>
        <w:t>the</w:t>
      </w:r>
      <w:r>
        <w:rPr>
          <w:spacing w:val="39"/>
          <w:w w:val="120"/>
        </w:rPr>
        <w:t> </w:t>
      </w:r>
      <w:r>
        <w:rPr>
          <w:w w:val="120"/>
        </w:rPr>
        <w:t>fingerprints</w:t>
      </w:r>
      <w:r>
        <w:rPr>
          <w:spacing w:val="39"/>
          <w:w w:val="120"/>
        </w:rPr>
        <w:t> </w:t>
      </w:r>
      <w:r>
        <w:rPr>
          <w:w w:val="120"/>
        </w:rPr>
        <w:t>within 30 days of the U4 being submitted, the applicant’s registration will be deemed inactive.</w:t>
      </w:r>
    </w:p>
    <w:p>
      <w:pPr>
        <w:pStyle w:val="BodyText"/>
        <w:spacing w:before="52"/>
      </w:pPr>
    </w:p>
    <w:p>
      <w:pPr>
        <w:pStyle w:val="BodyText"/>
        <w:spacing w:line="302" w:lineRule="auto"/>
        <w:ind w:left="1560" w:right="177"/>
        <w:jc w:val="both"/>
      </w:pPr>
      <w:r>
        <w:rPr/>
        <mc:AlternateContent>
          <mc:Choice Requires="wps">
            <w:drawing>
              <wp:anchor distT="0" distB="0" distL="0" distR="0" allowOverlap="1" layoutInCell="1" locked="0" behindDoc="0" simplePos="0" relativeHeight="15854080">
                <wp:simplePos x="0" y="0"/>
                <wp:positionH relativeFrom="page">
                  <wp:posOffset>1104902</wp:posOffset>
                </wp:positionH>
                <wp:positionV relativeFrom="paragraph">
                  <wp:posOffset>18539</wp:posOffset>
                </wp:positionV>
                <wp:extent cx="419100" cy="419100"/>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419100" cy="419100"/>
                          <a:chExt cx="419100" cy="419100"/>
                        </a:xfrm>
                      </wpg:grpSpPr>
                      <wps:wsp>
                        <wps:cNvPr id="584" name="Graphic 58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85" name="Graphic 58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86" name="Graphic 586"/>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9842pt;width:33pt;height:33pt;mso-position-horizontal-relative:page;mso-position-vertical-relative:paragraph;z-index:15854080" id="docshapegroup471" coordorigin="1740,29" coordsize="660,660">
                <v:shape style="position:absolute;left:1740;top:29;width:660;height:660" id="docshape472" coordorigin="1740,29" coordsize="660,660" path="m2070,29l1994,38,1925,63,1864,102,1813,153,1774,214,1749,284,1740,359,1749,435,1774,504,1813,566,1864,617,1925,656,1994,680,2070,689,2146,680,2215,656,2276,617,2328,566,2366,504,2391,435,2400,359,2391,284,2366,214,2328,153,2276,102,2215,63,2146,38,2070,29xe" filled="true" fillcolor="#fff200" stroked="false">
                  <v:path arrowok="t"/>
                  <v:fill type="solid"/>
                </v:shape>
                <v:shape style="position:absolute;left:1907;top:149;width:300;height:403" id="docshape473" coordorigin="1908,149" coordsize="300,403" path="m1937,198l1928,192,1921,188,1918,188,1912,188,1908,193,1908,204,1912,208,1918,208,1921,208,1928,205,1937,198xm2011,158l2002,149,1980,149,1971,158,1971,185,2011,185,2011,169,2011,158xm2074,193l2069,188,2064,188,2059,188,2049,195,2045,198,2054,205,2061,208,2064,208,2069,208,2074,204,2074,193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474"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7,2068,244,2056,242,2050,242,2044,243,2036,247,2036,224,2048,231,2057,234,2064,234,2078,231,2089,224,2089,224,2097,212,2097,211,2098,208,2099,199,2099,197,2098,188,2098,188,2097,185,2097,184,2089,173,2078,165,2074,164,2074,193,2074,204,2069,208,2064,208,2061,208,2054,205,2045,198,2049,195,2059,188,2064,188,2069,188,2074,193,2074,164,2064,162,2057,162,2048,165,2036,173,2036,169,2033,151,2031,149,2023,137,2011,128,2011,158,2011,185,1971,185,1971,173,1971,158,1980,149,2002,149,2011,158,2011,128,2009,127,1991,123,1973,127,1959,137,1949,151,1945,169,1945,173,1937,168,1937,198,1928,205,1921,208,1918,208,1912,208,1908,204,1908,193,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2,2070,670,1999,662,1934,638,1876,601,1828,553,1791,496,1768,430,1759,359,1768,288,1791,223,1828,165,1876,117,1934,80,1999,57,2070,49,2141,57,2206,80,2264,117,2312,165,2349,223,2372,288,2381,359,2381,254,2366,214,2327,153,2276,102,2215,63,2175,49,2146,38,2070,29,1994,38,1925,63,1864,102,1813,153,1774,214,1749,284,1740,359,1749,435,1774,504,1813,565,1864,617,1925,656,1994,680,2070,689,2146,680,2175,670,2215,656,2276,617,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54592">
                <wp:simplePos x="0" y="0"/>
                <wp:positionH relativeFrom="page">
                  <wp:posOffset>1108875</wp:posOffset>
                </wp:positionH>
                <wp:positionV relativeFrom="paragraph">
                  <wp:posOffset>514805</wp:posOffset>
                </wp:positionV>
                <wp:extent cx="411480" cy="50165"/>
                <wp:effectExtent l="0" t="0" r="0" b="0"/>
                <wp:wrapNone/>
                <wp:docPr id="587" name="Graphic 587"/>
                <wp:cNvGraphicFramePr>
                  <a:graphicFrameLocks/>
                </wp:cNvGraphicFramePr>
                <a:graphic>
                  <a:graphicData uri="http://schemas.microsoft.com/office/word/2010/wordprocessingShape">
                    <wps:wsp>
                      <wps:cNvPr id="587" name="Graphic 58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35828pt;width:32.4pt;height:3.95pt;mso-position-horizontal-relative:page;mso-position-vertical-relative:paragraph;z-index:15854592" id="docshape475" coordorigin="1746,811" coordsize="648,79" path="m1809,889l1806,884,1789,859,1786,855,1791,853,1794,850,1797,846,1799,843,1800,839,1800,826,1800,824,1798,820,1788,813,1784,812,1784,831,1784,839,1782,841,1777,845,1774,846,1763,846,1763,824,1773,824,1777,825,1782,828,1784,831,1784,812,1780,811,1746,811,1746,889,1763,889,1763,859,1772,859,1791,889,1809,889xm1871,811l1825,811,1825,889,1871,889,1871,875,1842,875,1842,855,1869,855,1869,842,1842,842,1842,824,1871,824,1871,811xm1978,811l1955,811,1935,871,1935,871,1916,811,1894,811,1894,889,1909,889,1909,849,1907,828,1908,828,1927,889,1942,889,1962,828,1963,828,1962,844,1962,889,1978,889,1978,811xm2049,811l2004,811,2004,889,2049,889,2049,875,2021,875,2021,855,2047,855,2047,842,2021,842,2021,824,2049,824,2049,811xm2156,811l2133,811,2114,871,2113,871,2095,811,2072,811,2072,889,2087,889,2087,849,2086,828,2086,828,2105,889,2121,889,2141,828,2141,828,2141,844,2141,889,2156,889,2156,811xm2241,861l2239,857,2238,855,2235,851,2231,849,2227,848,2227,848,2230,847,2233,845,2235,842,2237,839,2239,835,2239,824,2239,824,2236,819,2226,812,2223,812,2223,858,2223,868,2222,871,2218,875,2214,875,2199,875,2199,855,2219,855,2223,858,2223,812,2222,811,2222,830,2222,836,2220,838,2216,841,2213,842,2199,842,2199,824,2213,824,2216,825,2220,828,2222,830,2222,811,2218,811,2182,811,2182,889,2221,889,2228,887,2238,879,2240,875,2241,874,2241,861xm2308,811l2263,811,2263,889,2308,889,2308,875,2279,875,2279,855,2306,855,2306,842,2279,842,2279,824,2308,824,2308,811xm2394,889l2390,884,2385,877,2373,859,2371,855,2375,853,2379,850,2382,846,2384,843,2385,839,2385,826,2384,824,2383,820,2372,813,2368,812,2368,831,2368,839,2367,841,2362,845,2358,846,2348,846,2348,824,2358,824,2362,825,2367,828,2368,831,2368,812,2365,811,2331,811,2331,889,2348,889,2348,859,2357,859,2375,889,2394,889xe" filled="true" fillcolor="#000000" stroked="false">
                <v:path arrowok="t"/>
                <v:fill type="solid"/>
                <w10:wrap type="none"/>
              </v:shape>
            </w:pict>
          </mc:Fallback>
        </mc:AlternateContent>
      </w:r>
      <w:r>
        <w:rPr>
          <w:w w:val="115"/>
        </w:rPr>
        <w:t>The</w:t>
      </w:r>
      <w:r>
        <w:rPr>
          <w:spacing w:val="30"/>
          <w:w w:val="115"/>
        </w:rPr>
        <w:t> </w:t>
      </w:r>
      <w:r>
        <w:rPr>
          <w:w w:val="115"/>
        </w:rPr>
        <w:t>information</w:t>
      </w:r>
      <w:r>
        <w:rPr>
          <w:spacing w:val="30"/>
          <w:w w:val="115"/>
        </w:rPr>
        <w:t> </w:t>
      </w:r>
      <w:r>
        <w:rPr>
          <w:w w:val="115"/>
        </w:rPr>
        <w:t>you</w:t>
      </w:r>
      <w:r>
        <w:rPr>
          <w:spacing w:val="30"/>
          <w:w w:val="115"/>
        </w:rPr>
        <w:t> </w:t>
      </w:r>
      <w:r>
        <w:rPr>
          <w:w w:val="115"/>
        </w:rPr>
        <w:t>provide</w:t>
      </w:r>
      <w:r>
        <w:rPr>
          <w:spacing w:val="30"/>
          <w:w w:val="115"/>
        </w:rPr>
        <w:t> </w:t>
      </w:r>
      <w:r>
        <w:rPr>
          <w:w w:val="115"/>
        </w:rPr>
        <w:t>and</w:t>
      </w:r>
      <w:r>
        <w:rPr>
          <w:spacing w:val="30"/>
          <w:w w:val="115"/>
        </w:rPr>
        <w:t> </w:t>
      </w:r>
      <w:r>
        <w:rPr>
          <w:w w:val="115"/>
        </w:rPr>
        <w:t>your</w:t>
      </w:r>
      <w:r>
        <w:rPr>
          <w:spacing w:val="30"/>
          <w:w w:val="115"/>
        </w:rPr>
        <w:t> </w:t>
      </w:r>
      <w:r>
        <w:rPr>
          <w:w w:val="115"/>
        </w:rPr>
        <w:t>investment</w:t>
      </w:r>
      <w:r>
        <w:rPr>
          <w:spacing w:val="31"/>
          <w:w w:val="115"/>
        </w:rPr>
        <w:t> </w:t>
      </w:r>
      <w:r>
        <w:rPr>
          <w:w w:val="115"/>
        </w:rPr>
        <w:t>professional</w:t>
      </w:r>
      <w:r>
        <w:rPr>
          <w:spacing w:val="31"/>
          <w:w w:val="115"/>
        </w:rPr>
        <w:t> </w:t>
      </w:r>
      <w:r>
        <w:rPr>
          <w:w w:val="115"/>
        </w:rPr>
        <w:t>history</w:t>
      </w:r>
      <w:r>
        <w:rPr>
          <w:spacing w:val="31"/>
          <w:w w:val="115"/>
        </w:rPr>
        <w:t> </w:t>
      </w:r>
      <w:r>
        <w:rPr>
          <w:w w:val="115"/>
        </w:rPr>
        <w:t>don’t</w:t>
      </w:r>
      <w:r>
        <w:rPr>
          <w:spacing w:val="31"/>
          <w:w w:val="115"/>
        </w:rPr>
        <w:t> </w:t>
      </w:r>
      <w:r>
        <w:rPr>
          <w:w w:val="115"/>
        </w:rPr>
        <w:t>remain</w:t>
      </w:r>
      <w:r>
        <w:rPr>
          <w:spacing w:val="30"/>
          <w:w w:val="115"/>
        </w:rPr>
        <w:t> </w:t>
      </w:r>
      <w:r>
        <w:rPr>
          <w:w w:val="115"/>
        </w:rPr>
        <w:t>in</w:t>
      </w:r>
      <w:r>
        <w:rPr>
          <w:spacing w:val="30"/>
          <w:w w:val="115"/>
        </w:rPr>
        <w:t> </w:t>
      </w:r>
      <w:r>
        <w:rPr>
          <w:w w:val="115"/>
        </w:rPr>
        <w:t>a</w:t>
      </w:r>
      <w:r>
        <w:rPr>
          <w:spacing w:val="30"/>
          <w:w w:val="115"/>
        </w:rPr>
        <w:t> </w:t>
      </w:r>
      <w:r>
        <w:rPr>
          <w:w w:val="115"/>
        </w:rPr>
        <w:t>bubble. The Central Registration Depository’s (CRD’s) BrokerCheck (</w:t>
      </w:r>
      <w:hyperlink r:id="rId99">
        <w:r>
          <w:rPr>
            <w:rFonts w:ascii="Trebuchet MS" w:hAnsi="Trebuchet MS"/>
            <w:w w:val="115"/>
            <w:sz w:val="18"/>
          </w:rPr>
          <w:t>https://brokercheck.finra.org/</w:t>
        </w:r>
      </w:hyperlink>
      <w:r>
        <w:rPr>
          <w:w w:val="115"/>
        </w:rPr>
        <w:t>) allows</w:t>
      </w:r>
      <w:r>
        <w:rPr>
          <w:spacing w:val="31"/>
          <w:w w:val="115"/>
        </w:rPr>
        <w:t> </w:t>
      </w:r>
      <w:r>
        <w:rPr>
          <w:w w:val="115"/>
        </w:rPr>
        <w:t>investors</w:t>
      </w:r>
      <w:r>
        <w:rPr>
          <w:spacing w:val="33"/>
          <w:w w:val="115"/>
        </w:rPr>
        <w:t> </w:t>
      </w:r>
      <w:r>
        <w:rPr>
          <w:w w:val="115"/>
        </w:rPr>
        <w:t>access</w:t>
      </w:r>
      <w:r>
        <w:rPr>
          <w:spacing w:val="31"/>
          <w:w w:val="115"/>
        </w:rPr>
        <w:t> </w:t>
      </w:r>
      <w:r>
        <w:rPr>
          <w:w w:val="115"/>
        </w:rPr>
        <w:t>to</w:t>
      </w:r>
      <w:r>
        <w:rPr>
          <w:spacing w:val="31"/>
          <w:w w:val="115"/>
        </w:rPr>
        <w:t> </w:t>
      </w:r>
      <w:r>
        <w:rPr>
          <w:w w:val="115"/>
        </w:rPr>
        <w:t>vital</w:t>
      </w:r>
      <w:r>
        <w:rPr>
          <w:spacing w:val="31"/>
          <w:w w:val="115"/>
        </w:rPr>
        <w:t> </w:t>
      </w:r>
      <w:r>
        <w:rPr>
          <w:w w:val="115"/>
        </w:rPr>
        <w:t>information</w:t>
      </w:r>
      <w:r>
        <w:rPr>
          <w:spacing w:val="33"/>
          <w:w w:val="115"/>
        </w:rPr>
        <w:t> </w:t>
      </w:r>
      <w:r>
        <w:rPr>
          <w:w w:val="115"/>
        </w:rPr>
        <w:t>that</w:t>
      </w:r>
      <w:r>
        <w:rPr>
          <w:spacing w:val="31"/>
          <w:w w:val="115"/>
        </w:rPr>
        <w:t> </w:t>
      </w:r>
      <w:r>
        <w:rPr>
          <w:w w:val="115"/>
        </w:rPr>
        <w:t>they</w:t>
      </w:r>
      <w:r>
        <w:rPr>
          <w:spacing w:val="31"/>
          <w:w w:val="115"/>
        </w:rPr>
        <w:t> </w:t>
      </w:r>
      <w:r>
        <w:rPr>
          <w:w w:val="115"/>
        </w:rPr>
        <w:t>may</w:t>
      </w:r>
      <w:r>
        <w:rPr>
          <w:spacing w:val="31"/>
          <w:w w:val="115"/>
        </w:rPr>
        <w:t> </w:t>
      </w:r>
      <w:r>
        <w:rPr>
          <w:w w:val="115"/>
        </w:rPr>
        <w:t>need</w:t>
      </w:r>
      <w:r>
        <w:rPr>
          <w:spacing w:val="31"/>
          <w:w w:val="115"/>
        </w:rPr>
        <w:t> </w:t>
      </w:r>
      <w:r>
        <w:rPr>
          <w:w w:val="115"/>
        </w:rPr>
        <w:t>to</w:t>
      </w:r>
      <w:r>
        <w:rPr>
          <w:spacing w:val="31"/>
          <w:w w:val="115"/>
        </w:rPr>
        <w:t> </w:t>
      </w:r>
      <w:r>
        <w:rPr>
          <w:w w:val="115"/>
        </w:rPr>
        <w:t>help</w:t>
      </w:r>
      <w:r>
        <w:rPr>
          <w:spacing w:val="31"/>
          <w:w w:val="115"/>
        </w:rPr>
        <w:t> </w:t>
      </w:r>
      <w:r>
        <w:rPr>
          <w:w w:val="115"/>
        </w:rPr>
        <w:t>them</w:t>
      </w:r>
      <w:r>
        <w:rPr>
          <w:spacing w:val="31"/>
          <w:w w:val="115"/>
        </w:rPr>
        <w:t> </w:t>
      </w:r>
      <w:r>
        <w:rPr>
          <w:w w:val="115"/>
        </w:rPr>
        <w:t>pick</w:t>
      </w:r>
      <w:r>
        <w:rPr>
          <w:spacing w:val="31"/>
          <w:w w:val="115"/>
        </w:rPr>
        <w:t> </w:t>
      </w:r>
      <w:r>
        <w:rPr>
          <w:w w:val="115"/>
        </w:rPr>
        <w:t>the</w:t>
      </w:r>
      <w:r>
        <w:rPr>
          <w:spacing w:val="31"/>
          <w:w w:val="115"/>
        </w:rPr>
        <w:t> </w:t>
      </w:r>
      <w:r>
        <w:rPr>
          <w:w w:val="115"/>
        </w:rPr>
        <w:t>right</w:t>
      </w:r>
      <w:r>
        <w:rPr>
          <w:spacing w:val="33"/>
          <w:w w:val="115"/>
        </w:rPr>
        <w:t> </w:t>
      </w:r>
      <w:r>
        <w:rPr>
          <w:w w:val="115"/>
        </w:rPr>
        <w:t>firm and</w:t>
      </w:r>
      <w:r>
        <w:rPr>
          <w:w w:val="115"/>
        </w:rPr>
        <w:t> the</w:t>
      </w:r>
      <w:r>
        <w:rPr>
          <w:w w:val="115"/>
        </w:rPr>
        <w:t> right</w:t>
      </w:r>
      <w:r>
        <w:rPr>
          <w:w w:val="115"/>
        </w:rPr>
        <w:t> professional,</w:t>
      </w:r>
      <w:r>
        <w:rPr>
          <w:w w:val="115"/>
        </w:rPr>
        <w:t> like</w:t>
      </w:r>
      <w:r>
        <w:rPr>
          <w:w w:val="115"/>
        </w:rPr>
        <w:t> you.</w:t>
      </w:r>
      <w:r>
        <w:rPr>
          <w:w w:val="115"/>
        </w:rPr>
        <w:t> Don’t</w:t>
      </w:r>
      <w:r>
        <w:rPr>
          <w:w w:val="115"/>
        </w:rPr>
        <w:t> worry;</w:t>
      </w:r>
      <w:r>
        <w:rPr>
          <w:w w:val="115"/>
        </w:rPr>
        <w:t> it</w:t>
      </w:r>
      <w:r>
        <w:rPr>
          <w:w w:val="115"/>
        </w:rPr>
        <w:t> won’t</w:t>
      </w:r>
      <w:r>
        <w:rPr>
          <w:w w:val="115"/>
        </w:rPr>
        <w:t> disclose</w:t>
      </w:r>
      <w:r>
        <w:rPr>
          <w:w w:val="115"/>
        </w:rPr>
        <w:t> your</w:t>
      </w:r>
      <w:r>
        <w:rPr>
          <w:w w:val="115"/>
        </w:rPr>
        <w:t> address,</w:t>
      </w:r>
      <w:r>
        <w:rPr>
          <w:w w:val="115"/>
        </w:rPr>
        <w:t> Social</w:t>
      </w:r>
      <w:r>
        <w:rPr>
          <w:w w:val="115"/>
        </w:rPr>
        <w:t> Security number,</w:t>
      </w:r>
      <w:r>
        <w:rPr>
          <w:spacing w:val="26"/>
          <w:w w:val="115"/>
        </w:rPr>
        <w:t> </w:t>
      </w:r>
      <w:r>
        <w:rPr>
          <w:w w:val="115"/>
        </w:rPr>
        <w:t>and</w:t>
      </w:r>
      <w:r>
        <w:rPr>
          <w:spacing w:val="26"/>
          <w:w w:val="115"/>
        </w:rPr>
        <w:t> </w:t>
      </w:r>
      <w:r>
        <w:rPr>
          <w:w w:val="115"/>
        </w:rPr>
        <w:t>the</w:t>
      </w:r>
      <w:r>
        <w:rPr>
          <w:spacing w:val="26"/>
          <w:w w:val="115"/>
        </w:rPr>
        <w:t> </w:t>
      </w:r>
      <w:r>
        <w:rPr>
          <w:w w:val="115"/>
        </w:rPr>
        <w:t>like.</w:t>
      </w:r>
      <w:r>
        <w:rPr>
          <w:spacing w:val="26"/>
          <w:w w:val="115"/>
        </w:rPr>
        <w:t> </w:t>
      </w:r>
      <w:r>
        <w:rPr>
          <w:w w:val="115"/>
        </w:rPr>
        <w:t>However,</w:t>
      </w:r>
      <w:r>
        <w:rPr>
          <w:spacing w:val="26"/>
          <w:w w:val="115"/>
        </w:rPr>
        <w:t> </w:t>
      </w:r>
      <w:r>
        <w:rPr>
          <w:w w:val="115"/>
        </w:rPr>
        <w:t>it</w:t>
      </w:r>
      <w:r>
        <w:rPr>
          <w:spacing w:val="26"/>
          <w:w w:val="115"/>
        </w:rPr>
        <w:t> </w:t>
      </w:r>
      <w:r>
        <w:rPr>
          <w:w w:val="115"/>
        </w:rPr>
        <w:t>will</w:t>
      </w:r>
      <w:r>
        <w:rPr>
          <w:spacing w:val="26"/>
          <w:w w:val="115"/>
        </w:rPr>
        <w:t> </w:t>
      </w:r>
      <w:r>
        <w:rPr>
          <w:w w:val="115"/>
        </w:rPr>
        <w:t>disclose</w:t>
      </w:r>
      <w:r>
        <w:rPr>
          <w:spacing w:val="26"/>
          <w:w w:val="115"/>
        </w:rPr>
        <w:t> </w:t>
      </w:r>
      <w:r>
        <w:rPr>
          <w:w w:val="115"/>
        </w:rPr>
        <w:t>complaints</w:t>
      </w:r>
      <w:r>
        <w:rPr>
          <w:spacing w:val="26"/>
          <w:w w:val="115"/>
        </w:rPr>
        <w:t> </w:t>
      </w:r>
      <w:r>
        <w:rPr>
          <w:w w:val="115"/>
        </w:rPr>
        <w:t>against</w:t>
      </w:r>
      <w:r>
        <w:rPr>
          <w:spacing w:val="26"/>
          <w:w w:val="115"/>
        </w:rPr>
        <w:t> </w:t>
      </w:r>
      <w:r>
        <w:rPr>
          <w:w w:val="115"/>
        </w:rPr>
        <w:t>you</w:t>
      </w:r>
      <w:r>
        <w:rPr>
          <w:spacing w:val="26"/>
          <w:w w:val="115"/>
        </w:rPr>
        <w:t> </w:t>
      </w:r>
      <w:r>
        <w:rPr>
          <w:w w:val="115"/>
        </w:rPr>
        <w:t>and</w:t>
      </w:r>
      <w:r>
        <w:rPr>
          <w:spacing w:val="26"/>
          <w:w w:val="115"/>
        </w:rPr>
        <w:t> </w:t>
      </w:r>
      <w:r>
        <w:rPr>
          <w:w w:val="115"/>
        </w:rPr>
        <w:t>your</w:t>
      </w:r>
      <w:r>
        <w:rPr>
          <w:spacing w:val="26"/>
          <w:w w:val="115"/>
        </w:rPr>
        <w:t> </w:t>
      </w:r>
      <w:r>
        <w:rPr>
          <w:w w:val="115"/>
        </w:rPr>
        <w:t>employer,</w:t>
      </w:r>
      <w:r>
        <w:rPr>
          <w:spacing w:val="26"/>
          <w:w w:val="115"/>
        </w:rPr>
        <w:t> </w:t>
      </w:r>
      <w:r>
        <w:rPr>
          <w:w w:val="115"/>
        </w:rPr>
        <w:t>where you</w:t>
      </w:r>
      <w:r>
        <w:rPr>
          <w:w w:val="115"/>
        </w:rPr>
        <w:t> and</w:t>
      </w:r>
      <w:r>
        <w:rPr>
          <w:w w:val="115"/>
        </w:rPr>
        <w:t> your</w:t>
      </w:r>
      <w:r>
        <w:rPr>
          <w:w w:val="115"/>
        </w:rPr>
        <w:t> employer</w:t>
      </w:r>
      <w:r>
        <w:rPr>
          <w:w w:val="115"/>
        </w:rPr>
        <w:t> are</w:t>
      </w:r>
      <w:r>
        <w:rPr>
          <w:w w:val="115"/>
        </w:rPr>
        <w:t> registered,</w:t>
      </w:r>
      <w:r>
        <w:rPr>
          <w:w w:val="115"/>
        </w:rPr>
        <w:t> exams</w:t>
      </w:r>
      <w:r>
        <w:rPr>
          <w:w w:val="115"/>
        </w:rPr>
        <w:t> you</w:t>
      </w:r>
      <w:r>
        <w:rPr>
          <w:w w:val="115"/>
        </w:rPr>
        <w:t> passed,</w:t>
      </w:r>
      <w:r>
        <w:rPr>
          <w:w w:val="115"/>
        </w:rPr>
        <w:t> how</w:t>
      </w:r>
      <w:r>
        <w:rPr>
          <w:w w:val="115"/>
        </w:rPr>
        <w:t> many</w:t>
      </w:r>
      <w:r>
        <w:rPr>
          <w:w w:val="115"/>
        </w:rPr>
        <w:t> years</w:t>
      </w:r>
      <w:r>
        <w:rPr>
          <w:w w:val="115"/>
        </w:rPr>
        <w:t> you’ve</w:t>
      </w:r>
      <w:r>
        <w:rPr>
          <w:w w:val="115"/>
        </w:rPr>
        <w:t> been</w:t>
      </w:r>
      <w:r>
        <w:rPr>
          <w:w w:val="115"/>
        </w:rPr>
        <w:t> in</w:t>
      </w:r>
      <w:r>
        <w:rPr>
          <w:w w:val="115"/>
        </w:rPr>
        <w:t> the business, if you were convicted or pled guilty to a crime, if you or your broker have been expelled from</w:t>
      </w:r>
      <w:r>
        <w:rPr>
          <w:spacing w:val="40"/>
          <w:w w:val="115"/>
        </w:rPr>
        <w:t> </w:t>
      </w:r>
      <w:r>
        <w:rPr>
          <w:w w:val="115"/>
        </w:rPr>
        <w:t>an</w:t>
      </w:r>
      <w:r>
        <w:rPr>
          <w:spacing w:val="40"/>
          <w:w w:val="115"/>
        </w:rPr>
        <w:t> </w:t>
      </w:r>
      <w:r>
        <w:rPr>
          <w:w w:val="115"/>
        </w:rPr>
        <w:t>SRO,</w:t>
      </w:r>
      <w:r>
        <w:rPr>
          <w:spacing w:val="40"/>
          <w:w w:val="115"/>
        </w:rPr>
        <w:t> </w:t>
      </w:r>
      <w:r>
        <w:rPr>
          <w:w w:val="115"/>
        </w:rPr>
        <w:t>and</w:t>
      </w:r>
      <w:r>
        <w:rPr>
          <w:spacing w:val="40"/>
          <w:w w:val="115"/>
        </w:rPr>
        <w:t> </w:t>
      </w:r>
      <w:r>
        <w:rPr>
          <w:w w:val="115"/>
        </w:rPr>
        <w:t>so</w:t>
      </w:r>
      <w:r>
        <w:rPr>
          <w:spacing w:val="40"/>
          <w:w w:val="115"/>
        </w:rPr>
        <w:t> </w:t>
      </w:r>
      <w:r>
        <w:rPr>
          <w:w w:val="115"/>
        </w:rPr>
        <w:t>on.</w:t>
      </w:r>
      <w:r>
        <w:rPr>
          <w:spacing w:val="40"/>
          <w:w w:val="115"/>
        </w:rPr>
        <w:t> </w:t>
      </w:r>
      <w:r>
        <w:rPr>
          <w:w w:val="115"/>
        </w:rPr>
        <w:t>If</w:t>
      </w:r>
      <w:r>
        <w:rPr>
          <w:spacing w:val="40"/>
          <w:w w:val="115"/>
        </w:rPr>
        <w:t> </w:t>
      </w:r>
      <w:r>
        <w:rPr>
          <w:w w:val="115"/>
        </w:rPr>
        <w:t>a</w:t>
      </w:r>
      <w:r>
        <w:rPr>
          <w:spacing w:val="40"/>
          <w:w w:val="115"/>
        </w:rPr>
        <w:t> </w:t>
      </w:r>
      <w:r>
        <w:rPr>
          <w:w w:val="115"/>
        </w:rPr>
        <w:t>member</w:t>
      </w:r>
      <w:r>
        <w:rPr>
          <w:spacing w:val="40"/>
          <w:w w:val="115"/>
        </w:rPr>
        <w:t> </w:t>
      </w:r>
      <w:r>
        <w:rPr>
          <w:w w:val="115"/>
        </w:rPr>
        <w:t>maintains</w:t>
      </w:r>
      <w:r>
        <w:rPr>
          <w:spacing w:val="40"/>
          <w:w w:val="115"/>
        </w:rPr>
        <w:t> </w:t>
      </w:r>
      <w:r>
        <w:rPr>
          <w:w w:val="115"/>
        </w:rPr>
        <w:t>a</w:t>
      </w:r>
      <w:r>
        <w:rPr>
          <w:spacing w:val="40"/>
          <w:w w:val="115"/>
        </w:rPr>
        <w:t> </w:t>
      </w:r>
      <w:r>
        <w:rPr>
          <w:w w:val="115"/>
        </w:rPr>
        <w:t>website,</w:t>
      </w:r>
      <w:r>
        <w:rPr>
          <w:spacing w:val="40"/>
          <w:w w:val="115"/>
        </w:rPr>
        <w:t> </w:t>
      </w:r>
      <w:r>
        <w:rPr>
          <w:w w:val="115"/>
        </w:rPr>
        <w:t>the</w:t>
      </w:r>
      <w:r>
        <w:rPr>
          <w:spacing w:val="40"/>
          <w:w w:val="115"/>
        </w:rPr>
        <w:t> </w:t>
      </w:r>
      <w:r>
        <w:rPr>
          <w:w w:val="115"/>
        </w:rPr>
        <w:t>site</w:t>
      </w:r>
      <w:r>
        <w:rPr>
          <w:spacing w:val="40"/>
          <w:w w:val="115"/>
        </w:rPr>
        <w:t> </w:t>
      </w:r>
      <w:r>
        <w:rPr>
          <w:w w:val="115"/>
        </w:rPr>
        <w:t>must</w:t>
      </w:r>
      <w:r>
        <w:rPr>
          <w:spacing w:val="40"/>
          <w:w w:val="115"/>
        </w:rPr>
        <w:t> </w:t>
      </w:r>
      <w:r>
        <w:rPr>
          <w:w w:val="115"/>
        </w:rPr>
        <w:t>provide</w:t>
      </w:r>
      <w:r>
        <w:rPr>
          <w:spacing w:val="40"/>
          <w:w w:val="115"/>
        </w:rPr>
        <w:t> </w:t>
      </w:r>
      <w:r>
        <w:rPr>
          <w:w w:val="115"/>
        </w:rPr>
        <w:t>a</w:t>
      </w:r>
      <w:r>
        <w:rPr>
          <w:spacing w:val="40"/>
          <w:w w:val="115"/>
        </w:rPr>
        <w:t> </w:t>
      </w:r>
      <w:r>
        <w:rPr>
          <w:w w:val="115"/>
        </w:rPr>
        <w:t>link</w:t>
      </w:r>
      <w:r>
        <w:rPr>
          <w:spacing w:val="40"/>
          <w:w w:val="115"/>
        </w:rPr>
        <w:t> </w:t>
      </w:r>
      <w:r>
        <w:rPr>
          <w:w w:val="115"/>
        </w:rPr>
        <w:t>to </w:t>
      </w:r>
      <w:r>
        <w:rPr>
          <w:spacing w:val="-2"/>
          <w:w w:val="115"/>
        </w:rPr>
        <w:t>BrokerCheck.</w:t>
      </w:r>
    </w:p>
    <w:p>
      <w:pPr>
        <w:pStyle w:val="BodyText"/>
        <w:spacing w:before="98"/>
      </w:pPr>
    </w:p>
    <w:p>
      <w:pPr>
        <w:pStyle w:val="Heading3"/>
        <w:jc w:val="both"/>
      </w:pPr>
      <w:r>
        <w:rPr>
          <w:spacing w:val="-2"/>
          <w:w w:val="90"/>
        </w:rPr>
        <w:t>Continuing</w:t>
      </w:r>
      <w:r>
        <w:rPr>
          <w:spacing w:val="-13"/>
          <w:w w:val="90"/>
        </w:rPr>
        <w:t> </w:t>
      </w:r>
      <w:r>
        <w:rPr>
          <w:spacing w:val="-2"/>
        </w:rPr>
        <w:t>education</w:t>
      </w:r>
    </w:p>
    <w:p>
      <w:pPr>
        <w:pStyle w:val="BodyText"/>
        <w:spacing w:line="307" w:lineRule="auto" w:before="169"/>
        <w:ind w:left="1560" w:right="177"/>
        <w:jc w:val="both"/>
      </w:pPr>
      <w:r>
        <w:rPr>
          <w:w w:val="120"/>
        </w:rPr>
        <w:t>Yes,</w:t>
      </w:r>
      <w:r>
        <w:rPr>
          <w:spacing w:val="-3"/>
          <w:w w:val="120"/>
        </w:rPr>
        <w:t> </w:t>
      </w:r>
      <w:r>
        <w:rPr>
          <w:w w:val="120"/>
        </w:rPr>
        <w:t>even</w:t>
      </w:r>
      <w:r>
        <w:rPr>
          <w:spacing w:val="-4"/>
          <w:w w:val="120"/>
        </w:rPr>
        <w:t> </w:t>
      </w:r>
      <w:r>
        <w:rPr>
          <w:w w:val="120"/>
        </w:rPr>
        <w:t>after</w:t>
      </w:r>
      <w:r>
        <w:rPr>
          <w:spacing w:val="-3"/>
          <w:w w:val="120"/>
        </w:rPr>
        <w:t> </w:t>
      </w:r>
      <w:r>
        <w:rPr>
          <w:w w:val="120"/>
        </w:rPr>
        <w:t>you’ve</w:t>
      </w:r>
      <w:r>
        <w:rPr>
          <w:spacing w:val="-4"/>
          <w:w w:val="120"/>
        </w:rPr>
        <w:t> </w:t>
      </w:r>
      <w:r>
        <w:rPr>
          <w:w w:val="120"/>
        </w:rPr>
        <w:t>passed</w:t>
      </w:r>
      <w:r>
        <w:rPr>
          <w:spacing w:val="-4"/>
          <w:w w:val="120"/>
        </w:rPr>
        <w:t> </w:t>
      </w:r>
      <w:r>
        <w:rPr>
          <w:w w:val="120"/>
        </w:rPr>
        <w:t>your</w:t>
      </w:r>
      <w:r>
        <w:rPr>
          <w:spacing w:val="-4"/>
          <w:w w:val="120"/>
        </w:rPr>
        <w:t> </w:t>
      </w:r>
      <w:r>
        <w:rPr>
          <w:w w:val="120"/>
        </w:rPr>
        <w:t>securities</w:t>
      </w:r>
      <w:r>
        <w:rPr>
          <w:spacing w:val="-3"/>
          <w:w w:val="120"/>
        </w:rPr>
        <w:t> </w:t>
      </w:r>
      <w:r>
        <w:rPr>
          <w:w w:val="120"/>
        </w:rPr>
        <w:t>exams</w:t>
      </w:r>
      <w:r>
        <w:rPr>
          <w:spacing w:val="-4"/>
          <w:w w:val="120"/>
        </w:rPr>
        <w:t> </w:t>
      </w:r>
      <w:r>
        <w:rPr>
          <w:w w:val="120"/>
        </w:rPr>
        <w:t>like</w:t>
      </w:r>
      <w:r>
        <w:rPr>
          <w:spacing w:val="-3"/>
          <w:w w:val="120"/>
        </w:rPr>
        <w:t> </w:t>
      </w:r>
      <w:r>
        <w:rPr>
          <w:w w:val="120"/>
        </w:rPr>
        <w:t>this</w:t>
      </w:r>
      <w:r>
        <w:rPr>
          <w:spacing w:val="-3"/>
          <w:w w:val="120"/>
        </w:rPr>
        <w:t> </w:t>
      </w:r>
      <w:r>
        <w:rPr>
          <w:w w:val="120"/>
        </w:rPr>
        <w:t>one,</w:t>
      </w:r>
      <w:r>
        <w:rPr>
          <w:spacing w:val="-3"/>
          <w:w w:val="120"/>
        </w:rPr>
        <w:t> </w:t>
      </w:r>
      <w:r>
        <w:rPr>
          <w:w w:val="120"/>
        </w:rPr>
        <w:t>you’re</w:t>
      </w:r>
      <w:r>
        <w:rPr>
          <w:spacing w:val="-3"/>
          <w:w w:val="120"/>
        </w:rPr>
        <w:t> </w:t>
      </w:r>
      <w:r>
        <w:rPr>
          <w:w w:val="120"/>
        </w:rPr>
        <w:t>not</w:t>
      </w:r>
      <w:r>
        <w:rPr>
          <w:spacing w:val="-3"/>
          <w:w w:val="120"/>
        </w:rPr>
        <w:t> </w:t>
      </w:r>
      <w:r>
        <w:rPr>
          <w:w w:val="120"/>
        </w:rPr>
        <w:t>done.</w:t>
      </w:r>
      <w:r>
        <w:rPr>
          <w:spacing w:val="-3"/>
          <w:w w:val="120"/>
        </w:rPr>
        <w:t> </w:t>
      </w:r>
      <w:r>
        <w:rPr>
          <w:w w:val="120"/>
        </w:rPr>
        <w:t>You’re</w:t>
      </w:r>
      <w:r>
        <w:rPr>
          <w:spacing w:val="-3"/>
          <w:w w:val="120"/>
        </w:rPr>
        <w:t> </w:t>
      </w:r>
      <w:r>
        <w:rPr>
          <w:w w:val="120"/>
        </w:rPr>
        <w:t>required to</w:t>
      </w:r>
      <w:r>
        <w:rPr>
          <w:spacing w:val="-3"/>
          <w:w w:val="120"/>
        </w:rPr>
        <w:t> </w:t>
      </w:r>
      <w:r>
        <w:rPr>
          <w:w w:val="120"/>
        </w:rPr>
        <w:t>take</w:t>
      </w:r>
      <w:r>
        <w:rPr>
          <w:spacing w:val="-3"/>
          <w:w w:val="120"/>
        </w:rPr>
        <w:t> </w:t>
      </w:r>
      <w:r>
        <w:rPr>
          <w:w w:val="120"/>
        </w:rPr>
        <w:t>continuing</w:t>
      </w:r>
      <w:r>
        <w:rPr>
          <w:spacing w:val="-3"/>
          <w:w w:val="120"/>
        </w:rPr>
        <w:t> </w:t>
      </w:r>
      <w:r>
        <w:rPr>
          <w:w w:val="120"/>
        </w:rPr>
        <w:t>education</w:t>
      </w:r>
      <w:r>
        <w:rPr>
          <w:spacing w:val="-3"/>
          <w:w w:val="120"/>
        </w:rPr>
        <w:t> </w:t>
      </w:r>
      <w:r>
        <w:rPr>
          <w:w w:val="120"/>
        </w:rPr>
        <w:t>programs</w:t>
      </w:r>
      <w:r>
        <w:rPr>
          <w:spacing w:val="-3"/>
          <w:w w:val="120"/>
        </w:rPr>
        <w:t> </w:t>
      </w:r>
      <w:r>
        <w:rPr>
          <w:w w:val="120"/>
        </w:rPr>
        <w:t>as</w:t>
      </w:r>
      <w:r>
        <w:rPr>
          <w:spacing w:val="-3"/>
          <w:w w:val="120"/>
        </w:rPr>
        <w:t> </w:t>
      </w:r>
      <w:r>
        <w:rPr>
          <w:w w:val="120"/>
        </w:rPr>
        <w:t>required</w:t>
      </w:r>
      <w:r>
        <w:rPr>
          <w:spacing w:val="-3"/>
          <w:w w:val="120"/>
        </w:rPr>
        <w:t> </w:t>
      </w:r>
      <w:r>
        <w:rPr>
          <w:w w:val="120"/>
        </w:rPr>
        <w:t>by</w:t>
      </w:r>
      <w:r>
        <w:rPr>
          <w:spacing w:val="-3"/>
          <w:w w:val="120"/>
        </w:rPr>
        <w:t> </w:t>
      </w:r>
      <w:r>
        <w:rPr>
          <w:w w:val="120"/>
        </w:rPr>
        <w:t>FINRA.</w:t>
      </w:r>
      <w:r>
        <w:rPr>
          <w:spacing w:val="-3"/>
          <w:w w:val="120"/>
        </w:rPr>
        <w:t> </w:t>
      </w:r>
      <w:r>
        <w:rPr>
          <w:w w:val="120"/>
        </w:rPr>
        <w:t>These</w:t>
      </w:r>
      <w:r>
        <w:rPr>
          <w:spacing w:val="-3"/>
          <w:w w:val="120"/>
        </w:rPr>
        <w:t> </w:t>
      </w:r>
      <w:r>
        <w:rPr>
          <w:w w:val="120"/>
        </w:rPr>
        <w:t>are</w:t>
      </w:r>
      <w:r>
        <w:rPr>
          <w:spacing w:val="-3"/>
          <w:w w:val="120"/>
        </w:rPr>
        <w:t> </w:t>
      </w:r>
      <w:r>
        <w:rPr>
          <w:w w:val="120"/>
        </w:rPr>
        <w:t>to</w:t>
      </w:r>
      <w:r>
        <w:rPr>
          <w:spacing w:val="-3"/>
          <w:w w:val="120"/>
        </w:rPr>
        <w:t> </w:t>
      </w:r>
      <w:r>
        <w:rPr>
          <w:w w:val="120"/>
        </w:rPr>
        <w:t>make</w:t>
      </w:r>
      <w:r>
        <w:rPr>
          <w:spacing w:val="-3"/>
          <w:w w:val="120"/>
        </w:rPr>
        <w:t> </w:t>
      </w:r>
      <w:r>
        <w:rPr>
          <w:w w:val="120"/>
        </w:rPr>
        <w:t>sure</w:t>
      </w:r>
      <w:r>
        <w:rPr>
          <w:spacing w:val="-3"/>
          <w:w w:val="120"/>
        </w:rPr>
        <w:t> </w:t>
      </w:r>
      <w:r>
        <w:rPr>
          <w:w w:val="120"/>
        </w:rPr>
        <w:t>that</w:t>
      </w:r>
      <w:r>
        <w:rPr>
          <w:spacing w:val="-3"/>
          <w:w w:val="120"/>
        </w:rPr>
        <w:t> </w:t>
      </w:r>
      <w:r>
        <w:rPr>
          <w:w w:val="120"/>
        </w:rPr>
        <w:t>you</w:t>
      </w:r>
      <w:r>
        <w:rPr>
          <w:spacing w:val="-3"/>
          <w:w w:val="120"/>
        </w:rPr>
        <w:t> </w:t>
      </w:r>
      <w:r>
        <w:rPr>
          <w:w w:val="120"/>
        </w:rPr>
        <w:t>are up-to-date</w:t>
      </w:r>
      <w:r>
        <w:rPr>
          <w:w w:val="120"/>
        </w:rPr>
        <w:t> with</w:t>
      </w:r>
      <w:r>
        <w:rPr>
          <w:w w:val="120"/>
        </w:rPr>
        <w:t> any</w:t>
      </w:r>
      <w:r>
        <w:rPr>
          <w:w w:val="120"/>
        </w:rPr>
        <w:t> new</w:t>
      </w:r>
      <w:r>
        <w:rPr>
          <w:w w:val="120"/>
        </w:rPr>
        <w:t> laws</w:t>
      </w:r>
      <w:r>
        <w:rPr>
          <w:w w:val="120"/>
        </w:rPr>
        <w:t> and</w:t>
      </w:r>
      <w:r>
        <w:rPr>
          <w:w w:val="120"/>
        </w:rPr>
        <w:t> that</w:t>
      </w:r>
      <w:r>
        <w:rPr>
          <w:w w:val="120"/>
        </w:rPr>
        <w:t> you</w:t>
      </w:r>
      <w:r>
        <w:rPr>
          <w:w w:val="120"/>
        </w:rPr>
        <w:t> remember</w:t>
      </w:r>
      <w:r>
        <w:rPr>
          <w:w w:val="120"/>
        </w:rPr>
        <w:t> the</w:t>
      </w:r>
      <w:r>
        <w:rPr>
          <w:w w:val="120"/>
        </w:rPr>
        <w:t> existing</w:t>
      </w:r>
      <w:r>
        <w:rPr>
          <w:w w:val="120"/>
        </w:rPr>
        <w:t> ones.</w:t>
      </w:r>
      <w:r>
        <w:rPr>
          <w:w w:val="120"/>
        </w:rPr>
        <w:t> Two</w:t>
      </w:r>
      <w:r>
        <w:rPr>
          <w:w w:val="120"/>
        </w:rPr>
        <w:t> elements</w:t>
      </w:r>
      <w:r>
        <w:rPr>
          <w:w w:val="120"/>
        </w:rPr>
        <w:t> of</w:t>
      </w:r>
      <w:r>
        <w:rPr>
          <w:w w:val="120"/>
        </w:rPr>
        <w:t> con- tinuing education are required: the firm element and the regulatory element.</w:t>
      </w:r>
    </w:p>
    <w:p>
      <w:pPr>
        <w:pStyle w:val="BodyText"/>
        <w:spacing w:before="49"/>
      </w:pPr>
    </w:p>
    <w:p>
      <w:pPr>
        <w:pStyle w:val="Heading4"/>
        <w:jc w:val="both"/>
      </w:pPr>
      <w:r>
        <w:rPr>
          <w:w w:val="90"/>
        </w:rPr>
        <w:t>Firm</w:t>
      </w:r>
      <w:r>
        <w:rPr>
          <w:spacing w:val="-18"/>
          <w:w w:val="90"/>
        </w:rPr>
        <w:t> </w:t>
      </w:r>
      <w:r>
        <w:rPr>
          <w:spacing w:val="-2"/>
        </w:rPr>
        <w:t>element</w:t>
      </w:r>
    </w:p>
    <w:p>
      <w:pPr>
        <w:pStyle w:val="BodyText"/>
        <w:spacing w:line="307" w:lineRule="auto" w:before="131"/>
        <w:ind w:left="1560" w:right="177"/>
        <w:jc w:val="both"/>
      </w:pPr>
      <w:r>
        <w:rPr>
          <w:w w:val="120"/>
        </w:rPr>
        <w:t>Member</w:t>
      </w:r>
      <w:r>
        <w:rPr>
          <w:w w:val="120"/>
        </w:rPr>
        <w:t> firms</w:t>
      </w:r>
      <w:r>
        <w:rPr>
          <w:w w:val="120"/>
        </w:rPr>
        <w:t> must have</w:t>
      </w:r>
      <w:r>
        <w:rPr>
          <w:w w:val="120"/>
        </w:rPr>
        <w:t> annual</w:t>
      </w:r>
      <w:r>
        <w:rPr>
          <w:w w:val="120"/>
        </w:rPr>
        <w:t> meetings covering the</w:t>
      </w:r>
      <w:r>
        <w:rPr>
          <w:w w:val="120"/>
        </w:rPr>
        <w:t> services and</w:t>
      </w:r>
      <w:r>
        <w:rPr>
          <w:w w:val="120"/>
        </w:rPr>
        <w:t> strategies offered</w:t>
      </w:r>
      <w:r>
        <w:rPr>
          <w:w w:val="120"/>
        </w:rPr>
        <w:t> by</w:t>
      </w:r>
      <w:r>
        <w:rPr>
          <w:w w:val="120"/>
        </w:rPr>
        <w:t> the firm. In addition, the meeting must cover any recent regulatory developments, if any. The meet- ings</w:t>
      </w:r>
      <w:r>
        <w:rPr>
          <w:spacing w:val="-5"/>
          <w:w w:val="120"/>
        </w:rPr>
        <w:t> </w:t>
      </w:r>
      <w:r>
        <w:rPr>
          <w:w w:val="120"/>
        </w:rPr>
        <w:t>must</w:t>
      </w:r>
      <w:r>
        <w:rPr>
          <w:spacing w:val="-5"/>
          <w:w w:val="120"/>
        </w:rPr>
        <w:t> </w:t>
      </w:r>
      <w:r>
        <w:rPr>
          <w:w w:val="120"/>
        </w:rPr>
        <w:t>be</w:t>
      </w:r>
      <w:r>
        <w:rPr>
          <w:spacing w:val="-5"/>
          <w:w w:val="120"/>
        </w:rPr>
        <w:t> </w:t>
      </w:r>
      <w:r>
        <w:rPr>
          <w:w w:val="120"/>
        </w:rPr>
        <w:t>interactive</w:t>
      </w:r>
      <w:r>
        <w:rPr>
          <w:spacing w:val="-5"/>
          <w:w w:val="120"/>
        </w:rPr>
        <w:t> </w:t>
      </w:r>
      <w:r>
        <w:rPr>
          <w:w w:val="120"/>
        </w:rPr>
        <w:t>and</w:t>
      </w:r>
      <w:r>
        <w:rPr>
          <w:spacing w:val="-5"/>
          <w:w w:val="120"/>
        </w:rPr>
        <w:t> </w:t>
      </w:r>
      <w:r>
        <w:rPr>
          <w:w w:val="120"/>
        </w:rPr>
        <w:t>allow</w:t>
      </w:r>
      <w:r>
        <w:rPr>
          <w:spacing w:val="-6"/>
          <w:w w:val="120"/>
        </w:rPr>
        <w:t> </w:t>
      </w:r>
      <w:r>
        <w:rPr>
          <w:w w:val="120"/>
        </w:rPr>
        <w:t>people</w:t>
      </w:r>
      <w:r>
        <w:rPr>
          <w:spacing w:val="-6"/>
          <w:w w:val="120"/>
        </w:rPr>
        <w:t> </w:t>
      </w:r>
      <w:r>
        <w:rPr>
          <w:w w:val="120"/>
        </w:rPr>
        <w:t>to</w:t>
      </w:r>
      <w:r>
        <w:rPr>
          <w:spacing w:val="-5"/>
          <w:w w:val="120"/>
        </w:rPr>
        <w:t> </w:t>
      </w:r>
      <w:r>
        <w:rPr>
          <w:w w:val="120"/>
        </w:rPr>
        <w:t>ask</w:t>
      </w:r>
      <w:r>
        <w:rPr>
          <w:spacing w:val="-5"/>
          <w:w w:val="120"/>
        </w:rPr>
        <w:t> </w:t>
      </w:r>
      <w:r>
        <w:rPr>
          <w:w w:val="120"/>
        </w:rPr>
        <w:t>questions.</w:t>
      </w:r>
      <w:r>
        <w:rPr>
          <w:spacing w:val="-5"/>
          <w:w w:val="120"/>
        </w:rPr>
        <w:t> </w:t>
      </w:r>
      <w:r>
        <w:rPr>
          <w:w w:val="120"/>
        </w:rPr>
        <w:t>All</w:t>
      </w:r>
      <w:r>
        <w:rPr>
          <w:spacing w:val="-5"/>
          <w:w w:val="120"/>
        </w:rPr>
        <w:t> </w:t>
      </w:r>
      <w:r>
        <w:rPr>
          <w:w w:val="120"/>
        </w:rPr>
        <w:t>registered</w:t>
      </w:r>
      <w:r>
        <w:rPr>
          <w:spacing w:val="-5"/>
          <w:w w:val="120"/>
        </w:rPr>
        <w:t> </w:t>
      </w:r>
      <w:r>
        <w:rPr>
          <w:w w:val="120"/>
        </w:rPr>
        <w:t>persons</w:t>
      </w:r>
      <w:r>
        <w:rPr>
          <w:spacing w:val="-5"/>
          <w:w w:val="120"/>
        </w:rPr>
        <w:t> </w:t>
      </w:r>
      <w:r>
        <w:rPr>
          <w:w w:val="120"/>
        </w:rPr>
        <w:t>who</w:t>
      </w:r>
      <w:r>
        <w:rPr>
          <w:spacing w:val="-5"/>
          <w:w w:val="120"/>
        </w:rPr>
        <w:t> </w:t>
      </w:r>
      <w:r>
        <w:rPr>
          <w:w w:val="120"/>
        </w:rPr>
        <w:t>have</w:t>
      </w:r>
      <w:r>
        <w:rPr>
          <w:spacing w:val="-6"/>
          <w:w w:val="120"/>
        </w:rPr>
        <w:t> </w:t>
      </w:r>
      <w:r>
        <w:rPr>
          <w:w w:val="120"/>
        </w:rPr>
        <w:t>direct contact with the public must attend the meeting. All firms must have continuing and current education programs for their covered employees.</w:t>
      </w:r>
    </w:p>
    <w:p>
      <w:pPr>
        <w:pStyle w:val="BodyText"/>
        <w:spacing w:after="0" w:line="307" w:lineRule="auto"/>
        <w:jc w:val="both"/>
        <w:sectPr>
          <w:pgSz w:w="12240" w:h="15660"/>
          <w:pgMar w:header="0" w:footer="736" w:top="980" w:bottom="920" w:left="1080" w:right="1440"/>
        </w:sectPr>
      </w:pPr>
    </w:p>
    <w:p>
      <w:pPr>
        <w:pStyle w:val="Heading4"/>
        <w:spacing w:before="65"/>
        <w:jc w:val="both"/>
      </w:pPr>
      <w:r>
        <w:rPr>
          <w:spacing w:val="-5"/>
          <w:w w:val="90"/>
        </w:rPr>
        <w:t>Regulatory</w:t>
      </w:r>
      <w:r>
        <w:rPr>
          <w:spacing w:val="-10"/>
        </w:rPr>
        <w:t> </w:t>
      </w:r>
      <w:r>
        <w:rPr>
          <w:spacing w:val="-2"/>
        </w:rPr>
        <w:t>element</w:t>
      </w:r>
    </w:p>
    <w:p>
      <w:pPr>
        <w:pStyle w:val="BodyText"/>
        <w:spacing w:line="307" w:lineRule="auto" w:before="130"/>
        <w:ind w:left="1560" w:right="176"/>
        <w:jc w:val="both"/>
      </w:pPr>
      <w:r>
        <w:rPr>
          <w:w w:val="120"/>
        </w:rPr>
        <w:t>All</w:t>
      </w:r>
      <w:r>
        <w:rPr>
          <w:w w:val="120"/>
        </w:rPr>
        <w:t> registered</w:t>
      </w:r>
      <w:r>
        <w:rPr>
          <w:w w:val="120"/>
        </w:rPr>
        <w:t> persons</w:t>
      </w:r>
      <w:r>
        <w:rPr>
          <w:w w:val="120"/>
        </w:rPr>
        <w:t> are</w:t>
      </w:r>
      <w:r>
        <w:rPr>
          <w:w w:val="120"/>
        </w:rPr>
        <w:t> required</w:t>
      </w:r>
      <w:r>
        <w:rPr>
          <w:w w:val="120"/>
        </w:rPr>
        <w:t> to</w:t>
      </w:r>
      <w:r>
        <w:rPr>
          <w:w w:val="120"/>
        </w:rPr>
        <w:t> take</w:t>
      </w:r>
      <w:r>
        <w:rPr>
          <w:w w:val="120"/>
        </w:rPr>
        <w:t> a</w:t>
      </w:r>
      <w:r>
        <w:rPr>
          <w:w w:val="120"/>
        </w:rPr>
        <w:t> computer-based</w:t>
      </w:r>
      <w:r>
        <w:rPr>
          <w:w w:val="120"/>
        </w:rPr>
        <w:t> training</w:t>
      </w:r>
      <w:r>
        <w:rPr>
          <w:w w:val="120"/>
        </w:rPr>
        <w:t> session</w:t>
      </w:r>
      <w:r>
        <w:rPr>
          <w:w w:val="120"/>
        </w:rPr>
        <w:t> covering</w:t>
      </w:r>
      <w:r>
        <w:rPr>
          <w:w w:val="120"/>
        </w:rPr>
        <w:t> FINRA regulations</w:t>
      </w:r>
      <w:r>
        <w:rPr>
          <w:w w:val="120"/>
        </w:rPr>
        <w:t> by</w:t>
      </w:r>
      <w:r>
        <w:rPr>
          <w:w w:val="120"/>
        </w:rPr>
        <w:t> December</w:t>
      </w:r>
      <w:r>
        <w:rPr>
          <w:w w:val="120"/>
        </w:rPr>
        <w:t> 31st</w:t>
      </w:r>
      <w:r>
        <w:rPr>
          <w:w w:val="120"/>
        </w:rPr>
        <w:t> of</w:t>
      </w:r>
      <w:r>
        <w:rPr>
          <w:w w:val="120"/>
        </w:rPr>
        <w:t> each</w:t>
      </w:r>
      <w:r>
        <w:rPr>
          <w:w w:val="120"/>
        </w:rPr>
        <w:t> year.</w:t>
      </w:r>
      <w:r>
        <w:rPr>
          <w:w w:val="120"/>
        </w:rPr>
        <w:t> In</w:t>
      </w:r>
      <w:r>
        <w:rPr>
          <w:w w:val="120"/>
        </w:rPr>
        <w:t> the</w:t>
      </w:r>
      <w:r>
        <w:rPr>
          <w:w w:val="120"/>
        </w:rPr>
        <w:t> event</w:t>
      </w:r>
      <w:r>
        <w:rPr>
          <w:w w:val="120"/>
        </w:rPr>
        <w:t> that</w:t>
      </w:r>
      <w:r>
        <w:rPr>
          <w:w w:val="120"/>
        </w:rPr>
        <w:t> the</w:t>
      </w:r>
      <w:r>
        <w:rPr>
          <w:w w:val="120"/>
        </w:rPr>
        <w:t> training</w:t>
      </w:r>
      <w:r>
        <w:rPr>
          <w:w w:val="120"/>
        </w:rPr>
        <w:t> isn’t</w:t>
      </w:r>
      <w:r>
        <w:rPr>
          <w:w w:val="120"/>
        </w:rPr>
        <w:t> taken</w:t>
      </w:r>
      <w:r>
        <w:rPr>
          <w:w w:val="120"/>
        </w:rPr>
        <w:t> within</w:t>
      </w:r>
      <w:r>
        <w:rPr>
          <w:w w:val="120"/>
        </w:rPr>
        <w:t> the required</w:t>
      </w:r>
      <w:r>
        <w:rPr>
          <w:w w:val="120"/>
        </w:rPr>
        <w:t> period,</w:t>
      </w:r>
      <w:r>
        <w:rPr>
          <w:w w:val="120"/>
        </w:rPr>
        <w:t> the</w:t>
      </w:r>
      <w:r>
        <w:rPr>
          <w:w w:val="120"/>
        </w:rPr>
        <w:t> person’s</w:t>
      </w:r>
      <w:r>
        <w:rPr>
          <w:w w:val="120"/>
        </w:rPr>
        <w:t> securities</w:t>
      </w:r>
      <w:r>
        <w:rPr>
          <w:w w:val="120"/>
        </w:rPr>
        <w:t> license(s)</w:t>
      </w:r>
      <w:r>
        <w:rPr>
          <w:w w:val="120"/>
        </w:rPr>
        <w:t> will</w:t>
      </w:r>
      <w:r>
        <w:rPr>
          <w:w w:val="120"/>
        </w:rPr>
        <w:t> be</w:t>
      </w:r>
      <w:r>
        <w:rPr>
          <w:w w:val="120"/>
        </w:rPr>
        <w:t> deactivated</w:t>
      </w:r>
      <w:r>
        <w:rPr>
          <w:w w:val="120"/>
        </w:rPr>
        <w:t> until</w:t>
      </w:r>
      <w:r>
        <w:rPr>
          <w:w w:val="120"/>
        </w:rPr>
        <w:t> it’s</w:t>
      </w:r>
      <w:r>
        <w:rPr>
          <w:w w:val="120"/>
        </w:rPr>
        <w:t> completed.</w:t>
      </w:r>
      <w:r>
        <w:rPr>
          <w:w w:val="120"/>
        </w:rPr>
        <w:t> If</w:t>
      </w:r>
      <w:r>
        <w:rPr>
          <w:w w:val="120"/>
        </w:rPr>
        <w:t> the registered person’s licenses have been deactivated for two years, the individual will be adminis- tratively terminated. If administratively terminated, the person must reapply for registration.</w:t>
      </w:r>
    </w:p>
    <w:p>
      <w:pPr>
        <w:pStyle w:val="BodyText"/>
        <w:spacing w:before="162"/>
      </w:pPr>
    </w:p>
    <w:p>
      <w:pPr>
        <w:pStyle w:val="Heading3"/>
        <w:spacing w:line="192" w:lineRule="auto"/>
        <w:ind w:right="2959"/>
      </w:pPr>
      <w:r>
        <w:rPr>
          <w:w w:val="90"/>
        </w:rPr>
        <w:t>What</w:t>
      </w:r>
      <w:r>
        <w:rPr>
          <w:spacing w:val="-27"/>
          <w:w w:val="90"/>
        </w:rPr>
        <w:t> </w:t>
      </w:r>
      <w:r>
        <w:rPr>
          <w:w w:val="90"/>
        </w:rPr>
        <w:t>happens</w:t>
      </w:r>
      <w:r>
        <w:rPr>
          <w:spacing w:val="-26"/>
          <w:w w:val="90"/>
        </w:rPr>
        <w:t> </w:t>
      </w:r>
      <w:r>
        <w:rPr>
          <w:w w:val="90"/>
        </w:rPr>
        <w:t>when</w:t>
      </w:r>
      <w:r>
        <w:rPr>
          <w:spacing w:val="-26"/>
          <w:w w:val="90"/>
        </w:rPr>
        <w:t> </w:t>
      </w:r>
      <w:r>
        <w:rPr>
          <w:w w:val="90"/>
        </w:rPr>
        <w:t>a</w:t>
      </w:r>
      <w:r>
        <w:rPr>
          <w:spacing w:val="-27"/>
          <w:w w:val="90"/>
        </w:rPr>
        <w:t> </w:t>
      </w:r>
      <w:r>
        <w:rPr>
          <w:w w:val="90"/>
        </w:rPr>
        <w:t>rep</w:t>
      </w:r>
      <w:r>
        <w:rPr>
          <w:spacing w:val="-26"/>
          <w:w w:val="90"/>
        </w:rPr>
        <w:t> </w:t>
      </w:r>
      <w:r>
        <w:rPr>
          <w:w w:val="90"/>
        </w:rPr>
        <w:t>resigns </w:t>
      </w:r>
      <w:r>
        <w:rPr>
          <w:spacing w:val="-4"/>
        </w:rPr>
        <w:t>or</w:t>
      </w:r>
      <w:r>
        <w:rPr>
          <w:spacing w:val="-37"/>
        </w:rPr>
        <w:t> </w:t>
      </w:r>
      <w:r>
        <w:rPr>
          <w:spacing w:val="-4"/>
        </w:rPr>
        <w:t>is</w:t>
      </w:r>
      <w:r>
        <w:rPr>
          <w:spacing w:val="-37"/>
        </w:rPr>
        <w:t> </w:t>
      </w:r>
      <w:r>
        <w:rPr>
          <w:spacing w:val="-4"/>
        </w:rPr>
        <w:t>terminated</w:t>
      </w:r>
    </w:p>
    <w:p>
      <w:pPr>
        <w:pStyle w:val="BodyText"/>
        <w:spacing w:line="307" w:lineRule="auto" w:before="188"/>
        <w:ind w:left="1560" w:right="176"/>
        <w:jc w:val="both"/>
      </w:pPr>
      <w:r>
        <w:rPr>
          <w:w w:val="120"/>
        </w:rPr>
        <w:t>If</w:t>
      </w:r>
      <w:r>
        <w:rPr>
          <w:spacing w:val="-3"/>
          <w:w w:val="120"/>
        </w:rPr>
        <w:t> </w:t>
      </w:r>
      <w:r>
        <w:rPr>
          <w:w w:val="120"/>
        </w:rPr>
        <w:t>you</w:t>
      </w:r>
      <w:r>
        <w:rPr>
          <w:spacing w:val="-3"/>
          <w:w w:val="120"/>
        </w:rPr>
        <w:t> </w:t>
      </w:r>
      <w:r>
        <w:rPr>
          <w:w w:val="120"/>
        </w:rPr>
        <w:t>leave</w:t>
      </w:r>
      <w:r>
        <w:rPr>
          <w:spacing w:val="-3"/>
          <w:w w:val="120"/>
        </w:rPr>
        <w:t> </w:t>
      </w:r>
      <w:r>
        <w:rPr>
          <w:w w:val="120"/>
        </w:rPr>
        <w:t>your</w:t>
      </w:r>
      <w:r>
        <w:rPr>
          <w:spacing w:val="-3"/>
          <w:w w:val="120"/>
        </w:rPr>
        <w:t> </w:t>
      </w:r>
      <w:r>
        <w:rPr>
          <w:w w:val="120"/>
        </w:rPr>
        <w:t>firm</w:t>
      </w:r>
      <w:r>
        <w:rPr>
          <w:spacing w:val="-3"/>
          <w:w w:val="120"/>
        </w:rPr>
        <w:t> </w:t>
      </w:r>
      <w:r>
        <w:rPr>
          <w:w w:val="120"/>
        </w:rPr>
        <w:t>for</w:t>
      </w:r>
      <w:r>
        <w:rPr>
          <w:spacing w:val="-3"/>
          <w:w w:val="120"/>
        </w:rPr>
        <w:t> </w:t>
      </w:r>
      <w:r>
        <w:rPr>
          <w:w w:val="120"/>
        </w:rPr>
        <w:t>whatever</w:t>
      </w:r>
      <w:r>
        <w:rPr>
          <w:spacing w:val="-3"/>
          <w:w w:val="120"/>
        </w:rPr>
        <w:t> </w:t>
      </w:r>
      <w:r>
        <w:rPr>
          <w:w w:val="120"/>
        </w:rPr>
        <w:t>reason,</w:t>
      </w:r>
      <w:r>
        <w:rPr>
          <w:spacing w:val="-3"/>
          <w:w w:val="120"/>
        </w:rPr>
        <w:t> </w:t>
      </w:r>
      <w:r>
        <w:rPr>
          <w:w w:val="120"/>
        </w:rPr>
        <w:t>the</w:t>
      </w:r>
      <w:r>
        <w:rPr>
          <w:spacing w:val="-3"/>
          <w:w w:val="120"/>
        </w:rPr>
        <w:t> </w:t>
      </w:r>
      <w:r>
        <w:rPr>
          <w:w w:val="120"/>
        </w:rPr>
        <w:t>member</w:t>
      </w:r>
      <w:r>
        <w:rPr>
          <w:spacing w:val="-3"/>
          <w:w w:val="120"/>
        </w:rPr>
        <w:t> </w:t>
      </w:r>
      <w:r>
        <w:rPr>
          <w:w w:val="120"/>
        </w:rPr>
        <w:t>firm</w:t>
      </w:r>
      <w:r>
        <w:rPr>
          <w:spacing w:val="-3"/>
          <w:w w:val="120"/>
        </w:rPr>
        <w:t> </w:t>
      </w:r>
      <w:r>
        <w:rPr>
          <w:w w:val="120"/>
        </w:rPr>
        <w:t>you</w:t>
      </w:r>
      <w:r>
        <w:rPr>
          <w:spacing w:val="-3"/>
          <w:w w:val="120"/>
        </w:rPr>
        <w:t> </w:t>
      </w:r>
      <w:r>
        <w:rPr>
          <w:w w:val="120"/>
        </w:rPr>
        <w:t>were</w:t>
      </w:r>
      <w:r>
        <w:rPr>
          <w:spacing w:val="-3"/>
          <w:w w:val="120"/>
        </w:rPr>
        <w:t> </w:t>
      </w:r>
      <w:r>
        <w:rPr>
          <w:w w:val="120"/>
        </w:rPr>
        <w:t>working</w:t>
      </w:r>
      <w:r>
        <w:rPr>
          <w:spacing w:val="-2"/>
          <w:w w:val="120"/>
        </w:rPr>
        <w:t> </w:t>
      </w:r>
      <w:r>
        <w:rPr>
          <w:w w:val="120"/>
        </w:rPr>
        <w:t>for</w:t>
      </w:r>
      <w:r>
        <w:rPr>
          <w:spacing w:val="-3"/>
          <w:w w:val="120"/>
        </w:rPr>
        <w:t> </w:t>
      </w:r>
      <w:r>
        <w:rPr>
          <w:w w:val="120"/>
        </w:rPr>
        <w:t>has</w:t>
      </w:r>
      <w:r>
        <w:rPr>
          <w:spacing w:val="-3"/>
          <w:w w:val="120"/>
        </w:rPr>
        <w:t> </w:t>
      </w:r>
      <w:r>
        <w:rPr>
          <w:w w:val="120"/>
        </w:rPr>
        <w:t>to</w:t>
      </w:r>
      <w:r>
        <w:rPr>
          <w:spacing w:val="-3"/>
          <w:w w:val="120"/>
        </w:rPr>
        <w:t> </w:t>
      </w:r>
      <w:r>
        <w:rPr>
          <w:w w:val="120"/>
        </w:rPr>
        <w:t>file</w:t>
      </w:r>
      <w:r>
        <w:rPr>
          <w:spacing w:val="-3"/>
          <w:w w:val="120"/>
        </w:rPr>
        <w:t> </w:t>
      </w:r>
      <w:r>
        <w:rPr>
          <w:w w:val="120"/>
        </w:rPr>
        <w:t>a</w:t>
      </w:r>
      <w:r>
        <w:rPr>
          <w:spacing w:val="-3"/>
          <w:w w:val="120"/>
        </w:rPr>
        <w:t> </w:t>
      </w:r>
      <w:r>
        <w:rPr>
          <w:w w:val="120"/>
        </w:rPr>
        <w:t>U5 form with the CRD within 30 days of the date you resigned or were terminated. You will also receive</w:t>
      </w:r>
      <w:r>
        <w:rPr>
          <w:spacing w:val="-2"/>
          <w:w w:val="120"/>
        </w:rPr>
        <w:t> </w:t>
      </w:r>
      <w:r>
        <w:rPr>
          <w:w w:val="120"/>
        </w:rPr>
        <w:t>a</w:t>
      </w:r>
      <w:r>
        <w:rPr>
          <w:spacing w:val="-2"/>
          <w:w w:val="120"/>
        </w:rPr>
        <w:t> </w:t>
      </w:r>
      <w:r>
        <w:rPr>
          <w:w w:val="120"/>
        </w:rPr>
        <w:t>copy</w:t>
      </w:r>
      <w:r>
        <w:rPr>
          <w:spacing w:val="-2"/>
          <w:w w:val="120"/>
        </w:rPr>
        <w:t> </w:t>
      </w:r>
      <w:r>
        <w:rPr>
          <w:w w:val="120"/>
        </w:rPr>
        <w:t>for</w:t>
      </w:r>
      <w:r>
        <w:rPr>
          <w:spacing w:val="-2"/>
          <w:w w:val="120"/>
        </w:rPr>
        <w:t> </w:t>
      </w:r>
      <w:r>
        <w:rPr>
          <w:w w:val="120"/>
        </w:rPr>
        <w:t>your</w:t>
      </w:r>
      <w:r>
        <w:rPr>
          <w:spacing w:val="-2"/>
          <w:w w:val="120"/>
        </w:rPr>
        <w:t> </w:t>
      </w:r>
      <w:r>
        <w:rPr>
          <w:w w:val="120"/>
        </w:rPr>
        <w:t>records.</w:t>
      </w:r>
      <w:r>
        <w:rPr>
          <w:spacing w:val="-2"/>
          <w:w w:val="120"/>
        </w:rPr>
        <w:t> </w:t>
      </w:r>
      <w:r>
        <w:rPr>
          <w:w w:val="120"/>
        </w:rPr>
        <w:t>The</w:t>
      </w:r>
      <w:r>
        <w:rPr>
          <w:spacing w:val="-2"/>
          <w:w w:val="120"/>
        </w:rPr>
        <w:t> </w:t>
      </w:r>
      <w:r>
        <w:rPr>
          <w:w w:val="120"/>
        </w:rPr>
        <w:t>U5</w:t>
      </w:r>
      <w:r>
        <w:rPr>
          <w:spacing w:val="-2"/>
          <w:w w:val="120"/>
        </w:rPr>
        <w:t> </w:t>
      </w:r>
      <w:r>
        <w:rPr>
          <w:w w:val="120"/>
        </w:rPr>
        <w:t>form</w:t>
      </w:r>
      <w:r>
        <w:rPr>
          <w:spacing w:val="-2"/>
          <w:w w:val="120"/>
        </w:rPr>
        <w:t> </w:t>
      </w:r>
      <w:r>
        <w:rPr>
          <w:w w:val="120"/>
        </w:rPr>
        <w:t>requires</w:t>
      </w:r>
      <w:r>
        <w:rPr>
          <w:spacing w:val="-2"/>
          <w:w w:val="120"/>
        </w:rPr>
        <w:t> </w:t>
      </w:r>
      <w:r>
        <w:rPr>
          <w:w w:val="120"/>
        </w:rPr>
        <w:t>the</w:t>
      </w:r>
      <w:r>
        <w:rPr>
          <w:spacing w:val="-2"/>
          <w:w w:val="120"/>
        </w:rPr>
        <w:t> </w:t>
      </w:r>
      <w:r>
        <w:rPr>
          <w:w w:val="120"/>
        </w:rPr>
        <w:t>member</w:t>
      </w:r>
      <w:r>
        <w:rPr>
          <w:spacing w:val="-2"/>
          <w:w w:val="120"/>
        </w:rPr>
        <w:t> </w:t>
      </w:r>
      <w:r>
        <w:rPr>
          <w:w w:val="120"/>
        </w:rPr>
        <w:t>firm</w:t>
      </w:r>
      <w:r>
        <w:rPr>
          <w:spacing w:val="-2"/>
          <w:w w:val="120"/>
        </w:rPr>
        <w:t> </w:t>
      </w:r>
      <w:r>
        <w:rPr>
          <w:w w:val="120"/>
        </w:rPr>
        <w:t>to</w:t>
      </w:r>
      <w:r>
        <w:rPr>
          <w:spacing w:val="-2"/>
          <w:w w:val="120"/>
        </w:rPr>
        <w:t> </w:t>
      </w:r>
      <w:r>
        <w:rPr>
          <w:w w:val="120"/>
        </w:rPr>
        <w:t>provide</w:t>
      </w:r>
      <w:r>
        <w:rPr>
          <w:spacing w:val="-2"/>
          <w:w w:val="120"/>
        </w:rPr>
        <w:t> </w:t>
      </w:r>
      <w:r>
        <w:rPr>
          <w:w w:val="120"/>
        </w:rPr>
        <w:t>an</w:t>
      </w:r>
      <w:r>
        <w:rPr>
          <w:spacing w:val="-2"/>
          <w:w w:val="120"/>
        </w:rPr>
        <w:t> </w:t>
      </w:r>
      <w:r>
        <w:rPr>
          <w:w w:val="120"/>
        </w:rPr>
        <w:t>explanation of</w:t>
      </w:r>
      <w:r>
        <w:rPr>
          <w:w w:val="120"/>
        </w:rPr>
        <w:t> why</w:t>
      </w:r>
      <w:r>
        <w:rPr>
          <w:w w:val="120"/>
        </w:rPr>
        <w:t> you</w:t>
      </w:r>
      <w:r>
        <w:rPr>
          <w:w w:val="120"/>
        </w:rPr>
        <w:t> left</w:t>
      </w:r>
      <w:r>
        <w:rPr>
          <w:w w:val="120"/>
        </w:rPr>
        <w:t> or</w:t>
      </w:r>
      <w:r>
        <w:rPr>
          <w:w w:val="120"/>
        </w:rPr>
        <w:t> why</w:t>
      </w:r>
      <w:r>
        <w:rPr>
          <w:w w:val="120"/>
        </w:rPr>
        <w:t> you</w:t>
      </w:r>
      <w:r>
        <w:rPr>
          <w:w w:val="120"/>
        </w:rPr>
        <w:t> were</w:t>
      </w:r>
      <w:r>
        <w:rPr>
          <w:w w:val="120"/>
        </w:rPr>
        <w:t> terminated.</w:t>
      </w:r>
      <w:r>
        <w:rPr>
          <w:w w:val="120"/>
        </w:rPr>
        <w:t> If</w:t>
      </w:r>
      <w:r>
        <w:rPr>
          <w:w w:val="120"/>
        </w:rPr>
        <w:t> you’re</w:t>
      </w:r>
      <w:r>
        <w:rPr>
          <w:w w:val="120"/>
        </w:rPr>
        <w:t> moving</w:t>
      </w:r>
      <w:r>
        <w:rPr>
          <w:w w:val="120"/>
        </w:rPr>
        <w:t> to</w:t>
      </w:r>
      <w:r>
        <w:rPr>
          <w:w w:val="120"/>
        </w:rPr>
        <w:t> a</w:t>
      </w:r>
      <w:r>
        <w:rPr>
          <w:w w:val="120"/>
        </w:rPr>
        <w:t> new</w:t>
      </w:r>
      <w:r>
        <w:rPr>
          <w:w w:val="120"/>
        </w:rPr>
        <w:t> member</w:t>
      </w:r>
      <w:r>
        <w:rPr>
          <w:w w:val="120"/>
        </w:rPr>
        <w:t> firm,</w:t>
      </w:r>
      <w:r>
        <w:rPr>
          <w:w w:val="120"/>
        </w:rPr>
        <w:t> your</w:t>
      </w:r>
      <w:r>
        <w:rPr>
          <w:w w:val="120"/>
        </w:rPr>
        <w:t> new employer must file a new U4 form and receive a copy of the U5 filed by your former employer.</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55616">
                <wp:simplePos x="0" y="0"/>
                <wp:positionH relativeFrom="page">
                  <wp:posOffset>1104902</wp:posOffset>
                </wp:positionH>
                <wp:positionV relativeFrom="paragraph">
                  <wp:posOffset>18443</wp:posOffset>
                </wp:positionV>
                <wp:extent cx="419100" cy="419100"/>
                <wp:effectExtent l="0" t="0" r="0" b="0"/>
                <wp:wrapNone/>
                <wp:docPr id="588" name="Group 588"/>
                <wp:cNvGraphicFramePr>
                  <a:graphicFrameLocks/>
                </wp:cNvGraphicFramePr>
                <a:graphic>
                  <a:graphicData uri="http://schemas.microsoft.com/office/word/2010/wordprocessingGroup">
                    <wpg:wgp>
                      <wpg:cNvPr id="588" name="Group 588"/>
                      <wpg:cNvGrpSpPr/>
                      <wpg:grpSpPr>
                        <a:xfrm>
                          <a:off x="0" y="0"/>
                          <a:ext cx="419100" cy="419100"/>
                          <a:chExt cx="419100" cy="419100"/>
                        </a:xfrm>
                      </wpg:grpSpPr>
                      <wps:wsp>
                        <wps:cNvPr id="589" name="Graphic 58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590" name="Graphic 59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591" name="Graphic 59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2234pt;width:33pt;height:33pt;mso-position-horizontal-relative:page;mso-position-vertical-relative:paragraph;z-index:15855616" id="docshapegroup476" coordorigin="1740,29" coordsize="660,660">
                <v:shape style="position:absolute;left:1740;top:29;width:660;height:660" id="docshape477" coordorigin="1740,29" coordsize="660,660" path="m2070,29l1994,38,1925,63,1864,102,1813,153,1774,214,1749,283,1740,359,1749,435,1774,504,1813,565,1864,616,1925,655,1994,680,2070,689,2146,680,2215,655,2276,616,2328,565,2366,504,2391,435,2400,359,2391,283,2366,214,2328,153,2276,102,2215,63,2146,38,2070,29xe" filled="true" fillcolor="#fff200" stroked="false">
                  <v:path arrowok="t"/>
                  <v:fill type="solid"/>
                </v:shape>
                <v:shape style="position:absolute;left:1907;top:148;width:300;height:403" id="docshape478"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6,2067,268,2045,268,2036,276,2036,377,2031,383,2016,383,2011,377,2011,211,1971,211,1971,434,1980,479,2006,517,2043,542,2089,552,2135,542,2172,517,2198,479,2207,434,2207,307xe" filled="true" fillcolor="#ffffff" stroked="false">
                  <v:path arrowok="t"/>
                  <v:fill type="solid"/>
                </v:shape>
                <v:shape style="position:absolute;left:1740;top:29;width:660;height:660" id="docshape479" coordorigin="1740,29" coordsize="660,660" path="m2233,318l2229,301,2228,298,2219,286,2215,283,2211,281,2207,278,2207,307,2207,434,2198,479,2172,517,2135,542,2089,552,2043,542,2006,517,1980,479,1971,434,1971,223,1971,211,2011,211,2011,377,2016,383,2031,383,2036,377,2036,276,2045,268,2067,268,2076,276,2076,377,2082,383,2096,383,2102,377,2102,292,2111,283,2133,283,2142,292,2142,377,2147,383,2161,383,2167,377,2167,307,2176,298,2198,298,2207,307,2207,278,2205,276,2187,273,2178,273,2170,275,2161,281,2161,280,2154,270,2150,268,2147,265,2144,263,2133,259,2122,257,2113,257,2104,260,2096,265,2095,264,2088,255,2079,248,2075,246,2068,243,2056,242,2050,242,2044,243,2036,246,2036,223,2048,231,2057,234,2064,234,2078,231,2089,223,2089,223,2097,212,2097,211,2098,208,2099,199,2099,197,2098,188,2098,188,2097,185,2097,184,2089,173,2078,165,2074,164,2074,192,2074,204,2069,208,2064,208,2061,208,2054,204,2045,198,2049,195,2059,188,2064,188,2069,188,2074,192,2074,164,2064,162,2057,162,2048,165,2036,173,2036,169,2033,151,2031,149,2023,137,2011,128,2011,158,2011,185,1971,185,1971,173,1971,158,1980,149,2002,149,2011,158,2011,128,2009,127,1991,123,1973,127,1959,137,1949,151,1945,169,1945,173,1937,168,1937,198,1928,204,1921,208,1918,208,1912,208,1908,204,1908,192,1912,188,1918,188,1922,188,1921,188,1928,192,1937,198,1937,168,1933,165,1925,162,1918,162,1904,165,1893,173,1885,184,1882,197,1882,199,1885,212,1893,223,1904,231,1918,234,1925,234,1933,231,1945,223,1945,434,1957,489,1987,535,2033,566,2089,577,2145,566,2166,552,2191,535,2221,489,2233,434,2233,318xm2400,359l2391,283,2381,254,2381,359,2372,430,2349,495,2312,553,2264,601,2206,638,2141,661,2070,670,1999,661,1934,638,1876,601,1828,553,1791,495,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56128">
                <wp:simplePos x="0" y="0"/>
                <wp:positionH relativeFrom="page">
                  <wp:posOffset>1108875</wp:posOffset>
                </wp:positionH>
                <wp:positionV relativeFrom="paragraph">
                  <wp:posOffset>514708</wp:posOffset>
                </wp:positionV>
                <wp:extent cx="411480" cy="50165"/>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28214pt;width:32.4pt;height:3.95pt;mso-position-horizontal-relative:page;mso-position-vertical-relative:paragraph;z-index:15856128" id="docshape480" coordorigin="1746,811" coordsize="648,79" path="m1809,889l1806,884,1789,859,1786,855,1791,853,1794,850,1797,845,1799,843,1800,839,1800,826,1800,824,1798,820,1788,812,1784,812,1784,831,1784,839,1782,841,1777,845,1774,845,1763,845,1763,824,1773,824,1777,825,1782,828,1784,831,1784,812,1780,811,1746,811,1746,889,1763,889,1763,859,1772,859,1791,889,1809,889xm1871,811l1825,811,1825,889,1871,889,1871,875,1842,875,1842,855,1869,855,1869,841,1842,841,1842,824,1871,824,1871,811xm1978,811l1955,811,1935,871,1935,871,1916,811,1894,811,1894,889,1909,889,1909,848,1907,827,1908,827,1927,889,1942,889,1962,828,1963,828,1962,844,1962,889,1978,889,1978,811xm2049,811l2004,811,2004,889,2049,889,2049,875,2021,875,2021,855,2047,855,2047,841,2021,841,2021,824,2049,824,2049,811xm2156,811l2133,811,2114,871,2113,871,2095,811,2072,811,2072,889,2087,889,2087,848,2086,827,2086,827,2105,889,2121,889,2141,828,2141,828,2141,844,2141,889,2156,889,2156,811xm2241,861l2239,857,2238,855,2235,851,2231,849,2227,848,2227,847,2230,847,2233,845,2235,842,2237,839,2239,835,2239,824,2239,824,2236,818,2226,812,2223,812,2223,858,2223,868,2222,871,2218,874,2214,875,2199,875,2199,855,2219,855,2223,858,2223,812,2222,811,2222,830,2222,836,2220,838,2216,841,2213,842,2199,842,2199,824,2213,824,2216,825,2220,827,2222,830,2222,811,2218,811,2182,811,2182,889,2221,889,2228,887,2238,879,2240,875,2241,873,2241,861xm2308,811l2263,811,2263,889,2308,889,2308,875,2279,875,2279,855,2306,855,2306,841,2279,841,2279,824,2308,824,2308,811xm2394,889l2390,884,2385,877,2373,859,2371,855,2375,853,2379,850,2382,845,2384,843,2385,839,2385,826,2384,824,2383,820,2372,812,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w w:val="120"/>
        </w:rPr>
        <w:t>Things sometimes change, so if something on your U4 or U5 form is or becomes inaccurate, your firm</w:t>
      </w:r>
      <w:r>
        <w:rPr>
          <w:w w:val="120"/>
        </w:rPr>
        <w:t> must</w:t>
      </w:r>
      <w:r>
        <w:rPr>
          <w:w w:val="120"/>
        </w:rPr>
        <w:t> update</w:t>
      </w:r>
      <w:r>
        <w:rPr>
          <w:w w:val="120"/>
        </w:rPr>
        <w:t> the</w:t>
      </w:r>
      <w:r>
        <w:rPr>
          <w:w w:val="120"/>
        </w:rPr>
        <w:t> information</w:t>
      </w:r>
      <w:r>
        <w:rPr>
          <w:w w:val="120"/>
        </w:rPr>
        <w:t> on</w:t>
      </w:r>
      <w:r>
        <w:rPr>
          <w:w w:val="120"/>
        </w:rPr>
        <w:t> the</w:t>
      </w:r>
      <w:r>
        <w:rPr>
          <w:w w:val="120"/>
        </w:rPr>
        <w:t> CRD.</w:t>
      </w:r>
      <w:r>
        <w:rPr>
          <w:w w:val="120"/>
        </w:rPr>
        <w:t> This</w:t>
      </w:r>
      <w:r>
        <w:rPr>
          <w:w w:val="120"/>
        </w:rPr>
        <w:t> could</w:t>
      </w:r>
      <w:r>
        <w:rPr>
          <w:w w:val="120"/>
        </w:rPr>
        <w:t> be</w:t>
      </w:r>
      <w:r>
        <w:rPr>
          <w:w w:val="120"/>
        </w:rPr>
        <w:t> something</w:t>
      </w:r>
      <w:r>
        <w:rPr>
          <w:w w:val="120"/>
        </w:rPr>
        <w:t> as</w:t>
      </w:r>
      <w:r>
        <w:rPr>
          <w:w w:val="120"/>
        </w:rPr>
        <w:t> simple</w:t>
      </w:r>
      <w:r>
        <w:rPr>
          <w:w w:val="120"/>
        </w:rPr>
        <w:t> as</w:t>
      </w:r>
      <w:r>
        <w:rPr>
          <w:w w:val="120"/>
        </w:rPr>
        <w:t> an</w:t>
      </w:r>
      <w:r>
        <w:rPr>
          <w:w w:val="120"/>
        </w:rPr>
        <w:t> address change or something a tad more complex — a violation of some kind or (Heaven forbid) a felony </w:t>
      </w:r>
      <w:r>
        <w:rPr>
          <w:spacing w:val="-2"/>
          <w:w w:val="120"/>
        </w:rPr>
        <w:t>conviction.</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56640">
                <wp:simplePos x="0" y="0"/>
                <wp:positionH relativeFrom="page">
                  <wp:posOffset>1104900</wp:posOffset>
                </wp:positionH>
                <wp:positionV relativeFrom="paragraph">
                  <wp:posOffset>-63203</wp:posOffset>
                </wp:positionV>
                <wp:extent cx="419100" cy="419100"/>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419100" cy="419100"/>
                          <a:chExt cx="419100" cy="419100"/>
                        </a:xfrm>
                      </wpg:grpSpPr>
                      <wps:wsp>
                        <wps:cNvPr id="594" name="Graphic 594"/>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595" name="Image 595"/>
                          <pic:cNvPicPr/>
                        </pic:nvPicPr>
                        <pic:blipFill>
                          <a:blip r:embed="rId31" cstate="print"/>
                          <a:stretch>
                            <a:fillRect/>
                          </a:stretch>
                        </pic:blipFill>
                        <pic:spPr>
                          <a:xfrm>
                            <a:off x="118691" y="90411"/>
                            <a:ext cx="181726" cy="254419"/>
                          </a:xfrm>
                          <a:prstGeom prst="rect">
                            <a:avLst/>
                          </a:prstGeom>
                        </pic:spPr>
                      </pic:pic>
                      <wps:wsp>
                        <wps:cNvPr id="596" name="Graphic 596"/>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4.976672pt;width:33pt;height:33pt;mso-position-horizontal-relative:page;mso-position-vertical-relative:paragraph;z-index:15856640" id="docshapegroup481" coordorigin="1740,-100" coordsize="660,660">
                <v:shape style="position:absolute;left:1740;top:-100;width:660;height:660" id="docshape482" coordorigin="1740,-99" coordsize="660,660" path="m2070,-99l1994,-91,1925,-66,1864,-27,1813,24,1774,85,1749,155,1740,230,1749,306,1774,376,1813,437,1864,488,1925,527,1994,552,2070,560,2146,552,2215,527,2276,488,2327,437,2366,376,2391,306,2400,230,2391,155,2366,85,2327,24,2276,-27,2215,-66,2146,-91,2070,-99xe" filled="true" fillcolor="#fff200" stroked="false">
                  <v:path arrowok="t"/>
                  <v:fill type="solid"/>
                </v:shape>
                <v:shape style="position:absolute;left:1926;top:42;width:287;height:401" type="#_x0000_t75" id="docshape483" stroked="false">
                  <v:imagedata r:id="rId31" o:title=""/>
                </v:shape>
                <v:shape style="position:absolute;left:1740;top:-100;width:660;height:660" id="docshape484" coordorigin="1740,-100" coordsize="660,660" path="m2239,186l2236,153,2226,121,2213,97,2213,186,2210,217,2200,246,2184,273,2162,295,2159,297,2152,303,2142,313,2134,328,2134,329,2134,329,2133,329,2133,412,2070,444,2008,412,2133,412,2133,329,2129,329,2129,355,2129,357,2129,386,2012,386,2012,355,2129,355,2129,329,2007,329,2003,317,1996,308,1987,302,1962,279,1943,251,1931,220,1927,186,1938,130,1969,85,2014,54,2070,43,2126,54,2171,85,2202,130,2213,186,2213,97,2211,92,2190,66,2164,45,2159,43,2135,30,2103,20,2070,17,2004,30,1950,66,1914,120,1901,186,1906,226,1920,263,1942,296,1972,324,1974,325,1985,331,1986,352,1986,355,1986,423,1991,433,2065,470,2075,470,2128,444,2149,433,2155,423,2155,412,2155,386,2155,357,2155,355,2156,355,2158,340,2163,329,2163,329,2169,322,2173,319,2179,315,2205,288,2223,257,2235,223,2239,186xm2400,230l2391,155,2381,125,2381,230,2372,302,2349,367,2312,425,2264,473,2206,509,2141,533,2070,541,1999,533,1934,509,1876,473,1828,425,1791,367,1768,302,1759,230,1768,159,1791,94,1828,36,1876,-12,1934,-48,1999,-72,2070,-80,2141,-72,2206,-48,2264,-12,2312,36,2349,94,2372,159,2381,230,2381,125,2366,85,2327,24,2276,-27,2215,-66,2175,-80,2146,-91,2070,-100,1994,-91,1925,-66,1864,-27,1813,24,1774,85,1749,155,1740,230,1749,306,1774,375,1813,437,1864,488,1925,527,1994,552,2070,560,2146,552,2175,541,2215,527,2276,488,2327,437,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57152">
                <wp:simplePos x="0" y="0"/>
                <wp:positionH relativeFrom="page">
                  <wp:posOffset>1258824</wp:posOffset>
                </wp:positionH>
                <wp:positionV relativeFrom="paragraph">
                  <wp:posOffset>433086</wp:posOffset>
                </wp:positionV>
                <wp:extent cx="111760" cy="50165"/>
                <wp:effectExtent l="0" t="0" r="0" b="0"/>
                <wp:wrapNone/>
                <wp:docPr id="597" name="Graphic 597"/>
                <wp:cNvGraphicFramePr>
                  <a:graphicFrameLocks/>
                </wp:cNvGraphicFramePr>
                <a:graphic>
                  <a:graphicData uri="http://schemas.microsoft.com/office/word/2010/wordprocessingShape">
                    <wps:wsp>
                      <wps:cNvPr id="597" name="Graphic 597"/>
                      <wps:cNvSpPr/>
                      <wps:spPr>
                        <a:xfrm>
                          <a:off x="0" y="0"/>
                          <a:ext cx="111760" cy="50165"/>
                        </a:xfrm>
                        <a:custGeom>
                          <a:avLst/>
                          <a:gdLst/>
                          <a:ahLst/>
                          <a:cxnLst/>
                          <a:rect l="l" t="t" r="r" b="b"/>
                          <a:pathLst>
                            <a:path w="111760" h="50165">
                              <a:moveTo>
                                <a:pt x="37642" y="12"/>
                              </a:moveTo>
                              <a:lnTo>
                                <a:pt x="0" y="12"/>
                              </a:lnTo>
                              <a:lnTo>
                                <a:pt x="0" y="8801"/>
                              </a:lnTo>
                              <a:lnTo>
                                <a:pt x="13525" y="8801"/>
                              </a:lnTo>
                              <a:lnTo>
                                <a:pt x="13525" y="49847"/>
                              </a:lnTo>
                              <a:lnTo>
                                <a:pt x="24104" y="49847"/>
                              </a:lnTo>
                              <a:lnTo>
                                <a:pt x="24104" y="8801"/>
                              </a:lnTo>
                              <a:lnTo>
                                <a:pt x="37642" y="8801"/>
                              </a:lnTo>
                              <a:lnTo>
                                <a:pt x="37642" y="12"/>
                              </a:lnTo>
                              <a:close/>
                            </a:path>
                            <a:path w="111760" h="50165">
                              <a:moveTo>
                                <a:pt x="60071" y="25"/>
                              </a:moveTo>
                              <a:lnTo>
                                <a:pt x="49504" y="25"/>
                              </a:lnTo>
                              <a:lnTo>
                                <a:pt x="49504" y="49847"/>
                              </a:lnTo>
                              <a:lnTo>
                                <a:pt x="60071" y="49847"/>
                              </a:lnTo>
                              <a:lnTo>
                                <a:pt x="60071" y="25"/>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34.101307pt;width:8.8pt;height:3.95pt;mso-position-horizontal-relative:page;mso-position-vertical-relative:paragraph;z-index:15857152" id="docshape485" coordorigin="1982,682" coordsize="176,79" path="m2042,682l1982,682,1982,696,2004,696,2004,761,2020,761,2020,696,2042,696,2042,682xm2077,682l2060,682,2060,761,2077,761,2077,682xm2158,698l2157,696,2155,692,2145,684,2141,683,2141,703,2141,711,2140,714,2134,718,2131,719,2120,719,2120,696,2132,696,2135,697,2140,700,2141,703,2141,683,2138,682,2103,682,2103,761,2120,761,2120,733,2137,733,2144,730,2155,721,2156,719,2158,715,2158,698xe" filled="true" fillcolor="#000000" stroked="false">
                <v:path arrowok="t"/>
                <v:fill type="solid"/>
                <w10:wrap type="none"/>
              </v:shape>
            </w:pict>
          </mc:Fallback>
        </mc:AlternateContent>
      </w:r>
      <w:r>
        <w:rPr>
          <w:w w:val="120"/>
        </w:rPr>
        <w:t>Don’t wait too long going from one firm to another. After a U5 form has been filed on your behalf, you</w:t>
      </w:r>
      <w:r>
        <w:rPr>
          <w:spacing w:val="-2"/>
          <w:w w:val="120"/>
        </w:rPr>
        <w:t> </w:t>
      </w:r>
      <w:r>
        <w:rPr>
          <w:w w:val="120"/>
        </w:rPr>
        <w:t>have</w:t>
      </w:r>
      <w:r>
        <w:rPr>
          <w:spacing w:val="-2"/>
          <w:w w:val="120"/>
        </w:rPr>
        <w:t> </w:t>
      </w:r>
      <w:r>
        <w:rPr>
          <w:w w:val="120"/>
        </w:rPr>
        <w:t>up</w:t>
      </w:r>
      <w:r>
        <w:rPr>
          <w:spacing w:val="-1"/>
          <w:w w:val="120"/>
        </w:rPr>
        <w:t> </w:t>
      </w:r>
      <w:r>
        <w:rPr>
          <w:w w:val="120"/>
        </w:rPr>
        <w:t>to</w:t>
      </w:r>
      <w:r>
        <w:rPr>
          <w:spacing w:val="-1"/>
          <w:w w:val="120"/>
        </w:rPr>
        <w:t> </w:t>
      </w:r>
      <w:r>
        <w:rPr>
          <w:w w:val="120"/>
        </w:rPr>
        <w:t>two</w:t>
      </w:r>
      <w:r>
        <w:rPr>
          <w:spacing w:val="-1"/>
          <w:w w:val="120"/>
        </w:rPr>
        <w:t> </w:t>
      </w:r>
      <w:r>
        <w:rPr>
          <w:w w:val="120"/>
        </w:rPr>
        <w:t>years</w:t>
      </w:r>
      <w:r>
        <w:rPr>
          <w:spacing w:val="-1"/>
          <w:w w:val="120"/>
        </w:rPr>
        <w:t> </w:t>
      </w:r>
      <w:r>
        <w:rPr>
          <w:w w:val="120"/>
        </w:rPr>
        <w:t>to</w:t>
      </w:r>
      <w:r>
        <w:rPr>
          <w:spacing w:val="-1"/>
          <w:w w:val="120"/>
        </w:rPr>
        <w:t> </w:t>
      </w:r>
      <w:r>
        <w:rPr>
          <w:w w:val="120"/>
        </w:rPr>
        <w:t>get</w:t>
      </w:r>
      <w:r>
        <w:rPr>
          <w:spacing w:val="-2"/>
          <w:w w:val="120"/>
        </w:rPr>
        <w:t> </w:t>
      </w:r>
      <w:r>
        <w:rPr>
          <w:w w:val="120"/>
        </w:rPr>
        <w:t>registered</w:t>
      </w:r>
      <w:r>
        <w:rPr>
          <w:spacing w:val="-1"/>
          <w:w w:val="120"/>
        </w:rPr>
        <w:t> </w:t>
      </w:r>
      <w:r>
        <w:rPr>
          <w:w w:val="120"/>
        </w:rPr>
        <w:t>with</w:t>
      </w:r>
      <w:r>
        <w:rPr>
          <w:spacing w:val="-1"/>
          <w:w w:val="120"/>
        </w:rPr>
        <w:t> </w:t>
      </w:r>
      <w:r>
        <w:rPr>
          <w:w w:val="120"/>
        </w:rPr>
        <w:t>another</w:t>
      </w:r>
      <w:r>
        <w:rPr>
          <w:spacing w:val="-1"/>
          <w:w w:val="120"/>
        </w:rPr>
        <w:t> </w:t>
      </w:r>
      <w:r>
        <w:rPr>
          <w:w w:val="120"/>
        </w:rPr>
        <w:t>firm</w:t>
      </w:r>
      <w:r>
        <w:rPr>
          <w:spacing w:val="-1"/>
          <w:w w:val="120"/>
        </w:rPr>
        <w:t> </w:t>
      </w:r>
      <w:r>
        <w:rPr>
          <w:w w:val="120"/>
        </w:rPr>
        <w:t>or</w:t>
      </w:r>
      <w:r>
        <w:rPr>
          <w:spacing w:val="-2"/>
          <w:w w:val="120"/>
        </w:rPr>
        <w:t> </w:t>
      </w:r>
      <w:r>
        <w:rPr>
          <w:w w:val="120"/>
        </w:rPr>
        <w:t>you’ll</w:t>
      </w:r>
      <w:r>
        <w:rPr>
          <w:spacing w:val="-1"/>
          <w:w w:val="120"/>
        </w:rPr>
        <w:t> </w:t>
      </w:r>
      <w:r>
        <w:rPr>
          <w:w w:val="120"/>
        </w:rPr>
        <w:t>have</w:t>
      </w:r>
      <w:r>
        <w:rPr>
          <w:spacing w:val="-2"/>
          <w:w w:val="120"/>
        </w:rPr>
        <w:t> </w:t>
      </w:r>
      <w:r>
        <w:rPr>
          <w:w w:val="120"/>
        </w:rPr>
        <w:t>to</w:t>
      </w:r>
      <w:r>
        <w:rPr>
          <w:spacing w:val="-1"/>
          <w:w w:val="120"/>
        </w:rPr>
        <w:t> </w:t>
      </w:r>
      <w:r>
        <w:rPr>
          <w:w w:val="120"/>
        </w:rPr>
        <w:t>take</w:t>
      </w:r>
      <w:r>
        <w:rPr>
          <w:spacing w:val="-1"/>
          <w:w w:val="120"/>
        </w:rPr>
        <w:t> </w:t>
      </w:r>
      <w:r>
        <w:rPr>
          <w:w w:val="120"/>
        </w:rPr>
        <w:t>your</w:t>
      </w:r>
      <w:r>
        <w:rPr>
          <w:spacing w:val="-1"/>
          <w:w w:val="120"/>
        </w:rPr>
        <w:t> </w:t>
      </w:r>
      <w:r>
        <w:rPr>
          <w:w w:val="120"/>
        </w:rPr>
        <w:t>securities exams all over again. You certainly don’t want that to happen.</w:t>
      </w:r>
    </w:p>
    <w:p>
      <w:pPr>
        <w:pStyle w:val="BodyText"/>
        <w:spacing w:before="162"/>
      </w:pPr>
    </w:p>
    <w:p>
      <w:pPr>
        <w:pStyle w:val="Heading3"/>
        <w:spacing w:line="192" w:lineRule="auto"/>
        <w:ind w:right="3366"/>
      </w:pPr>
      <w:r>
        <w:rPr>
          <w:spacing w:val="-4"/>
          <w:w w:val="90"/>
        </w:rPr>
        <w:t>Skipping</w:t>
      </w:r>
      <w:r>
        <w:rPr>
          <w:spacing w:val="-27"/>
          <w:w w:val="90"/>
        </w:rPr>
        <w:t> </w:t>
      </w:r>
      <w:r>
        <w:rPr>
          <w:spacing w:val="-4"/>
          <w:w w:val="90"/>
        </w:rPr>
        <w:t>a</w:t>
      </w:r>
      <w:r>
        <w:rPr>
          <w:spacing w:val="-26"/>
          <w:w w:val="90"/>
        </w:rPr>
        <w:t> </w:t>
      </w:r>
      <w:r>
        <w:rPr>
          <w:spacing w:val="-4"/>
          <w:w w:val="90"/>
        </w:rPr>
        <w:t>step:</w:t>
      </w:r>
      <w:r>
        <w:rPr>
          <w:spacing w:val="-26"/>
          <w:w w:val="90"/>
        </w:rPr>
        <w:t> </w:t>
      </w:r>
      <w:r>
        <w:rPr>
          <w:spacing w:val="-4"/>
          <w:w w:val="90"/>
        </w:rPr>
        <w:t>Who’s</w:t>
      </w:r>
      <w:r>
        <w:rPr>
          <w:spacing w:val="-27"/>
          <w:w w:val="90"/>
        </w:rPr>
        <w:t> </w:t>
      </w:r>
      <w:r>
        <w:rPr>
          <w:spacing w:val="-4"/>
          <w:w w:val="90"/>
        </w:rPr>
        <w:t>exempt </w:t>
      </w:r>
      <w:r>
        <w:rPr>
          <w:spacing w:val="-12"/>
        </w:rPr>
        <w:t>from</w:t>
      </w:r>
      <w:r>
        <w:rPr>
          <w:spacing w:val="-37"/>
        </w:rPr>
        <w:t> </w:t>
      </w:r>
      <w:r>
        <w:rPr>
          <w:spacing w:val="-12"/>
        </w:rPr>
        <w:t>FINRA</w:t>
      </w:r>
      <w:r>
        <w:rPr>
          <w:spacing w:val="-37"/>
        </w:rPr>
        <w:t> </w:t>
      </w:r>
      <w:r>
        <w:rPr>
          <w:spacing w:val="-12"/>
        </w:rPr>
        <w:t>registration</w:t>
      </w:r>
    </w:p>
    <w:p>
      <w:pPr>
        <w:pStyle w:val="BodyText"/>
        <w:spacing w:line="307" w:lineRule="auto" w:before="188"/>
        <w:ind w:left="1560" w:right="177"/>
        <w:jc w:val="both"/>
      </w:pPr>
      <w:r>
        <w:rPr>
          <w:w w:val="120"/>
        </w:rPr>
        <w:t>Certain</w:t>
      </w:r>
      <w:r>
        <w:rPr>
          <w:w w:val="120"/>
        </w:rPr>
        <w:t> individuals</w:t>
      </w:r>
      <w:r>
        <w:rPr>
          <w:w w:val="120"/>
        </w:rPr>
        <w:t> who</w:t>
      </w:r>
      <w:r>
        <w:rPr>
          <w:w w:val="120"/>
        </w:rPr>
        <w:t> work</w:t>
      </w:r>
      <w:r>
        <w:rPr>
          <w:w w:val="120"/>
        </w:rPr>
        <w:t> for</w:t>
      </w:r>
      <w:r>
        <w:rPr>
          <w:w w:val="120"/>
        </w:rPr>
        <w:t> a</w:t>
      </w:r>
      <w:r>
        <w:rPr>
          <w:w w:val="120"/>
        </w:rPr>
        <w:t> member</w:t>
      </w:r>
      <w:r>
        <w:rPr>
          <w:w w:val="120"/>
        </w:rPr>
        <w:t> firm</w:t>
      </w:r>
      <w:r>
        <w:rPr>
          <w:w w:val="120"/>
        </w:rPr>
        <w:t> are</w:t>
      </w:r>
      <w:r>
        <w:rPr>
          <w:w w:val="120"/>
        </w:rPr>
        <w:t> exempt</w:t>
      </w:r>
      <w:r>
        <w:rPr>
          <w:w w:val="120"/>
        </w:rPr>
        <w:t> from</w:t>
      </w:r>
      <w:r>
        <w:rPr>
          <w:w w:val="120"/>
        </w:rPr>
        <w:t> FINRA</w:t>
      </w:r>
      <w:r>
        <w:rPr>
          <w:w w:val="120"/>
        </w:rPr>
        <w:t> registration.</w:t>
      </w:r>
      <w:r>
        <w:rPr>
          <w:w w:val="120"/>
        </w:rPr>
        <w:t> These </w:t>
      </w:r>
      <w:r>
        <w:rPr>
          <w:spacing w:val="-2"/>
          <w:w w:val="120"/>
        </w:rPr>
        <w:t>include</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58432">
            <wp:simplePos x="0" y="0"/>
            <wp:positionH relativeFrom="page">
              <wp:posOffset>1676400</wp:posOffset>
            </wp:positionH>
            <wp:positionV relativeFrom="paragraph">
              <wp:posOffset>96677</wp:posOffset>
            </wp:positionV>
            <wp:extent cx="1892300" cy="1651533"/>
            <wp:effectExtent l="0" t="0" r="0" b="0"/>
            <wp:wrapNone/>
            <wp:docPr id="598" name="Image 598"/>
            <wp:cNvGraphicFramePr>
              <a:graphicFrameLocks/>
            </wp:cNvGraphicFramePr>
            <a:graphic>
              <a:graphicData uri="http://schemas.openxmlformats.org/drawingml/2006/picture">
                <pic:pic>
                  <pic:nvPicPr>
                    <pic:cNvPr id="598" name="Image 598"/>
                    <pic:cNvPicPr/>
                  </pic:nvPicPr>
                  <pic:blipFill>
                    <a:blip r:embed="rId79" cstate="print"/>
                    <a:stretch>
                      <a:fillRect/>
                    </a:stretch>
                  </pic:blipFill>
                  <pic:spPr>
                    <a:xfrm>
                      <a:off x="0" y="0"/>
                      <a:ext cx="1892300" cy="1651533"/>
                    </a:xfrm>
                    <a:prstGeom prst="rect">
                      <a:avLst/>
                    </a:prstGeom>
                  </pic:spPr>
                </pic:pic>
              </a:graphicData>
            </a:graphic>
          </wp:anchor>
        </w:drawing>
      </w:r>
      <w:r>
        <w:rPr>
          <w:rFonts w:ascii="Arial Black" w:hAnsi="Arial Black"/>
          <w:spacing w:val="-4"/>
          <w:w w:val="105"/>
          <w:position w:val="-1"/>
          <w:sz w:val="28"/>
        </w:rPr>
        <w:t>»</w:t>
      </w:r>
      <w:r>
        <w:rPr>
          <w:rFonts w:ascii="Arial Black" w:hAnsi="Arial Black"/>
          <w:spacing w:val="21"/>
          <w:w w:val="105"/>
          <w:position w:val="-1"/>
          <w:sz w:val="28"/>
        </w:rPr>
        <w:t> </w:t>
      </w:r>
      <w:r>
        <w:rPr>
          <w:rFonts w:ascii="Arial MT" w:hAnsi="Arial MT"/>
          <w:spacing w:val="-4"/>
          <w:w w:val="105"/>
          <w:sz w:val="17"/>
        </w:rPr>
        <w:t>Persons</w:t>
      </w:r>
      <w:r>
        <w:rPr>
          <w:rFonts w:ascii="Arial MT" w:hAnsi="Arial MT"/>
          <w:spacing w:val="-6"/>
          <w:w w:val="105"/>
          <w:sz w:val="17"/>
        </w:rPr>
        <w:t> </w:t>
      </w:r>
      <w:r>
        <w:rPr>
          <w:rFonts w:ascii="Arial MT" w:hAnsi="Arial MT"/>
          <w:spacing w:val="-4"/>
          <w:w w:val="105"/>
          <w:sz w:val="17"/>
        </w:rPr>
        <w:t>whose</w:t>
      </w:r>
      <w:r>
        <w:rPr>
          <w:rFonts w:ascii="Arial MT" w:hAnsi="Arial MT"/>
          <w:spacing w:val="-6"/>
          <w:w w:val="105"/>
          <w:sz w:val="17"/>
        </w:rPr>
        <w:t> </w:t>
      </w:r>
      <w:r>
        <w:rPr>
          <w:rFonts w:ascii="Arial MT" w:hAnsi="Arial MT"/>
          <w:spacing w:val="-4"/>
          <w:w w:val="105"/>
          <w:sz w:val="17"/>
        </w:rPr>
        <w:t>functions</w:t>
      </w:r>
      <w:r>
        <w:rPr>
          <w:rFonts w:ascii="Arial MT" w:hAnsi="Arial MT"/>
          <w:spacing w:val="-6"/>
          <w:w w:val="105"/>
          <w:sz w:val="17"/>
        </w:rPr>
        <w:t> </w:t>
      </w:r>
      <w:r>
        <w:rPr>
          <w:rFonts w:ascii="Arial MT" w:hAnsi="Arial MT"/>
          <w:spacing w:val="-4"/>
          <w:w w:val="105"/>
          <w:sz w:val="17"/>
        </w:rPr>
        <w:t>are</w:t>
      </w:r>
      <w:r>
        <w:rPr>
          <w:rFonts w:ascii="Arial MT" w:hAnsi="Arial MT"/>
          <w:spacing w:val="-6"/>
          <w:w w:val="105"/>
          <w:sz w:val="17"/>
        </w:rPr>
        <w:t> </w:t>
      </w:r>
      <w:r>
        <w:rPr>
          <w:rFonts w:ascii="Arial MT" w:hAnsi="Arial MT"/>
          <w:spacing w:val="-4"/>
          <w:w w:val="105"/>
          <w:sz w:val="17"/>
        </w:rPr>
        <w:t>solely</w:t>
      </w:r>
      <w:r>
        <w:rPr>
          <w:rFonts w:ascii="Arial MT" w:hAnsi="Arial MT"/>
          <w:spacing w:val="-6"/>
          <w:w w:val="105"/>
          <w:sz w:val="17"/>
        </w:rPr>
        <w:t> </w:t>
      </w:r>
      <w:r>
        <w:rPr>
          <w:rFonts w:ascii="Arial MT" w:hAnsi="Arial MT"/>
          <w:spacing w:val="-4"/>
          <w:w w:val="105"/>
          <w:sz w:val="17"/>
        </w:rPr>
        <w:t>clerical</w:t>
      </w:r>
      <w:r>
        <w:rPr>
          <w:rFonts w:ascii="Arial MT" w:hAnsi="Arial MT"/>
          <w:spacing w:val="-6"/>
          <w:w w:val="105"/>
          <w:sz w:val="17"/>
        </w:rPr>
        <w:t> </w:t>
      </w:r>
      <w:r>
        <w:rPr>
          <w:rFonts w:ascii="Arial MT" w:hAnsi="Arial MT"/>
          <w:spacing w:val="-4"/>
          <w:w w:val="105"/>
          <w:sz w:val="17"/>
        </w:rPr>
        <w:t>or</w:t>
      </w:r>
      <w:r>
        <w:rPr>
          <w:rFonts w:ascii="Arial MT" w:hAnsi="Arial MT"/>
          <w:spacing w:val="-6"/>
          <w:w w:val="105"/>
          <w:sz w:val="17"/>
        </w:rPr>
        <w:t> </w:t>
      </w:r>
      <w:r>
        <w:rPr>
          <w:rFonts w:ascii="Arial MT" w:hAnsi="Arial MT"/>
          <w:spacing w:val="-4"/>
          <w:w w:val="105"/>
          <w:sz w:val="17"/>
        </w:rPr>
        <w:t>ministerial</w:t>
      </w:r>
    </w:p>
    <w:p>
      <w:pPr>
        <w:spacing w:line="216" w:lineRule="auto" w:before="11"/>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4"/>
          <w:w w:val="105"/>
          <w:position w:val="-1"/>
          <w:sz w:val="28"/>
        </w:rPr>
        <w:t> </w:t>
      </w:r>
      <w:r>
        <w:rPr>
          <w:rFonts w:ascii="Arial MT" w:hAnsi="Arial MT"/>
          <w:spacing w:val="-2"/>
          <w:w w:val="105"/>
          <w:sz w:val="17"/>
        </w:rPr>
        <w:t>Persons</w:t>
      </w:r>
      <w:r>
        <w:rPr>
          <w:rFonts w:ascii="Arial MT" w:hAnsi="Arial MT"/>
          <w:spacing w:val="-9"/>
          <w:w w:val="105"/>
          <w:sz w:val="17"/>
        </w:rPr>
        <w:t> </w:t>
      </w:r>
      <w:r>
        <w:rPr>
          <w:rFonts w:ascii="Arial MT" w:hAnsi="Arial MT"/>
          <w:spacing w:val="-2"/>
          <w:w w:val="105"/>
          <w:sz w:val="17"/>
        </w:rPr>
        <w:t>solely</w:t>
      </w:r>
      <w:r>
        <w:rPr>
          <w:rFonts w:ascii="Arial MT" w:hAnsi="Arial MT"/>
          <w:spacing w:val="-9"/>
          <w:w w:val="105"/>
          <w:sz w:val="17"/>
        </w:rPr>
        <w:t> </w:t>
      </w:r>
      <w:r>
        <w:rPr>
          <w:rFonts w:ascii="Arial MT" w:hAnsi="Arial MT"/>
          <w:spacing w:val="-2"/>
          <w:w w:val="105"/>
          <w:sz w:val="17"/>
        </w:rPr>
        <w:t>affecting</w:t>
      </w:r>
      <w:r>
        <w:rPr>
          <w:rFonts w:ascii="Arial MT" w:hAnsi="Arial MT"/>
          <w:spacing w:val="-9"/>
          <w:w w:val="105"/>
          <w:sz w:val="17"/>
        </w:rPr>
        <w:t> </w:t>
      </w:r>
      <w:r>
        <w:rPr>
          <w:rFonts w:ascii="Arial MT" w:hAnsi="Arial MT"/>
          <w:spacing w:val="-2"/>
          <w:w w:val="105"/>
          <w:sz w:val="17"/>
        </w:rPr>
        <w:t>transactions</w:t>
      </w:r>
      <w:r>
        <w:rPr>
          <w:rFonts w:ascii="Arial MT" w:hAnsi="Arial MT"/>
          <w:spacing w:val="-9"/>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floor</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national</w:t>
      </w:r>
      <w:r>
        <w:rPr>
          <w:rFonts w:ascii="Arial MT" w:hAnsi="Arial MT"/>
          <w:spacing w:val="-9"/>
          <w:w w:val="105"/>
          <w:sz w:val="17"/>
        </w:rPr>
        <w:t> </w:t>
      </w:r>
      <w:r>
        <w:rPr>
          <w:rFonts w:ascii="Arial MT" w:hAnsi="Arial MT"/>
          <w:spacing w:val="-2"/>
          <w:w w:val="105"/>
          <w:sz w:val="17"/>
        </w:rPr>
        <w:t>securities</w:t>
      </w:r>
      <w:r>
        <w:rPr>
          <w:rFonts w:ascii="Arial MT" w:hAnsi="Arial MT"/>
          <w:spacing w:val="-9"/>
          <w:w w:val="105"/>
          <w:sz w:val="17"/>
        </w:rPr>
        <w:t> </w:t>
      </w:r>
      <w:r>
        <w:rPr>
          <w:rFonts w:ascii="Arial MT" w:hAnsi="Arial MT"/>
          <w:spacing w:val="-2"/>
          <w:w w:val="105"/>
          <w:sz w:val="17"/>
        </w:rPr>
        <w:t>exchange</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who </w:t>
      </w:r>
      <w:r>
        <w:rPr>
          <w:rFonts w:ascii="Arial MT" w:hAnsi="Arial MT"/>
          <w:w w:val="105"/>
          <w:sz w:val="17"/>
        </w:rPr>
        <w:t>are registered with that exchange</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8"/>
          <w:w w:val="105"/>
          <w:position w:val="-1"/>
          <w:sz w:val="28"/>
        </w:rPr>
        <w:t> </w:t>
      </w:r>
      <w:r>
        <w:rPr>
          <w:rFonts w:ascii="Arial MT" w:hAnsi="Arial MT"/>
          <w:spacing w:val="-2"/>
          <w:w w:val="105"/>
          <w:sz w:val="17"/>
        </w:rPr>
        <w:t>Persons</w:t>
      </w:r>
      <w:r>
        <w:rPr>
          <w:rFonts w:ascii="Arial MT" w:hAnsi="Arial MT"/>
          <w:spacing w:val="-11"/>
          <w:w w:val="105"/>
          <w:sz w:val="17"/>
        </w:rPr>
        <w:t> </w:t>
      </w:r>
      <w:r>
        <w:rPr>
          <w:rFonts w:ascii="Arial MT" w:hAnsi="Arial MT"/>
          <w:spacing w:val="-2"/>
          <w:w w:val="105"/>
          <w:sz w:val="17"/>
        </w:rPr>
        <w:t>whose</w:t>
      </w:r>
      <w:r>
        <w:rPr>
          <w:rFonts w:ascii="Arial MT" w:hAnsi="Arial MT"/>
          <w:spacing w:val="-11"/>
          <w:w w:val="105"/>
          <w:sz w:val="17"/>
        </w:rPr>
        <w:t> </w:t>
      </w:r>
      <w:r>
        <w:rPr>
          <w:rFonts w:ascii="Arial MT" w:hAnsi="Arial MT"/>
          <w:spacing w:val="-2"/>
          <w:w w:val="105"/>
          <w:sz w:val="17"/>
        </w:rPr>
        <w:t>function</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solely</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exclusively</w:t>
      </w:r>
      <w:r>
        <w:rPr>
          <w:rFonts w:ascii="Arial MT" w:hAnsi="Arial MT"/>
          <w:spacing w:val="-11"/>
          <w:w w:val="105"/>
          <w:sz w:val="17"/>
        </w:rPr>
        <w:t> </w:t>
      </w:r>
      <w:r>
        <w:rPr>
          <w:rFonts w:ascii="Arial MT" w:hAnsi="Arial MT"/>
          <w:spacing w:val="-2"/>
          <w:w w:val="105"/>
          <w:sz w:val="17"/>
        </w:rPr>
        <w:t>involved</w:t>
      </w:r>
      <w:r>
        <w:rPr>
          <w:rFonts w:ascii="Arial MT" w:hAnsi="Arial MT"/>
          <w:spacing w:val="-11"/>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transactions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municipal securities</w:t>
      </w:r>
    </w:p>
    <w:p>
      <w:pPr>
        <w:spacing w:line="377" w:lineRule="exact" w:before="40"/>
        <w:ind w:left="1684" w:right="0" w:firstLine="0"/>
        <w:jc w:val="left"/>
        <w:rPr>
          <w:rFonts w:ascii="Arial MT" w:hAnsi="Arial MT"/>
          <w:sz w:val="17"/>
        </w:rPr>
      </w:pPr>
      <w:r>
        <w:rPr>
          <w:rFonts w:ascii="Arial Black" w:hAnsi="Arial Black"/>
          <w:spacing w:val="-4"/>
          <w:w w:val="105"/>
          <w:position w:val="-1"/>
          <w:sz w:val="28"/>
        </w:rPr>
        <w:t>»</w:t>
      </w:r>
      <w:r>
        <w:rPr>
          <w:rFonts w:ascii="Arial Black" w:hAnsi="Arial Black"/>
          <w:spacing w:val="26"/>
          <w:w w:val="105"/>
          <w:position w:val="-1"/>
          <w:sz w:val="28"/>
        </w:rPr>
        <w:t> </w:t>
      </w:r>
      <w:r>
        <w:rPr>
          <w:rFonts w:ascii="Arial MT" w:hAnsi="Arial MT"/>
          <w:spacing w:val="-4"/>
          <w:w w:val="105"/>
          <w:sz w:val="17"/>
        </w:rPr>
        <w:t>Persons</w:t>
      </w:r>
      <w:r>
        <w:rPr>
          <w:rFonts w:ascii="Arial MT" w:hAnsi="Arial MT"/>
          <w:spacing w:val="-1"/>
          <w:sz w:val="17"/>
        </w:rPr>
        <w:t> </w:t>
      </w:r>
      <w:r>
        <w:rPr>
          <w:rFonts w:ascii="Arial MT" w:hAnsi="Arial MT"/>
          <w:spacing w:val="-4"/>
          <w:w w:val="105"/>
          <w:sz w:val="17"/>
        </w:rPr>
        <w:t>whose</w:t>
      </w:r>
      <w:r>
        <w:rPr>
          <w:rFonts w:ascii="Arial MT" w:hAnsi="Arial MT"/>
          <w:spacing w:val="-2"/>
          <w:sz w:val="17"/>
        </w:rPr>
        <w:t> </w:t>
      </w:r>
      <w:r>
        <w:rPr>
          <w:rFonts w:ascii="Arial MT" w:hAnsi="Arial MT"/>
          <w:spacing w:val="-4"/>
          <w:w w:val="105"/>
          <w:sz w:val="17"/>
        </w:rPr>
        <w:t>function</w:t>
      </w:r>
      <w:r>
        <w:rPr>
          <w:rFonts w:ascii="Arial MT" w:hAnsi="Arial MT"/>
          <w:spacing w:val="-1"/>
          <w:sz w:val="17"/>
        </w:rPr>
        <w:t> </w:t>
      </w:r>
      <w:r>
        <w:rPr>
          <w:rFonts w:ascii="Arial MT" w:hAnsi="Arial MT"/>
          <w:spacing w:val="-4"/>
          <w:w w:val="105"/>
          <w:sz w:val="17"/>
        </w:rPr>
        <w:t>is</w:t>
      </w:r>
      <w:r>
        <w:rPr>
          <w:rFonts w:ascii="Arial MT" w:hAnsi="Arial MT"/>
          <w:spacing w:val="-2"/>
          <w:sz w:val="17"/>
        </w:rPr>
        <w:t> </w:t>
      </w:r>
      <w:r>
        <w:rPr>
          <w:rFonts w:ascii="Arial MT" w:hAnsi="Arial MT"/>
          <w:spacing w:val="-4"/>
          <w:w w:val="105"/>
          <w:sz w:val="17"/>
        </w:rPr>
        <w:t>solely</w:t>
      </w:r>
      <w:r>
        <w:rPr>
          <w:rFonts w:ascii="Arial MT" w:hAnsi="Arial MT"/>
          <w:spacing w:val="-2"/>
          <w:sz w:val="17"/>
        </w:rPr>
        <w:t> </w:t>
      </w:r>
      <w:r>
        <w:rPr>
          <w:rFonts w:ascii="Arial MT" w:hAnsi="Arial MT"/>
          <w:spacing w:val="-4"/>
          <w:w w:val="105"/>
          <w:sz w:val="17"/>
        </w:rPr>
        <w:t>and</w:t>
      </w:r>
      <w:r>
        <w:rPr>
          <w:rFonts w:ascii="Arial MT" w:hAnsi="Arial MT"/>
          <w:spacing w:val="-1"/>
          <w:sz w:val="17"/>
        </w:rPr>
        <w:t> </w:t>
      </w:r>
      <w:r>
        <w:rPr>
          <w:rFonts w:ascii="Arial MT" w:hAnsi="Arial MT"/>
          <w:spacing w:val="-4"/>
          <w:w w:val="105"/>
          <w:sz w:val="17"/>
        </w:rPr>
        <w:t>exclusively</w:t>
      </w:r>
      <w:r>
        <w:rPr>
          <w:rFonts w:ascii="Arial MT" w:hAnsi="Arial MT"/>
          <w:spacing w:val="-2"/>
          <w:sz w:val="17"/>
        </w:rPr>
        <w:t> </w:t>
      </w:r>
      <w:r>
        <w:rPr>
          <w:rFonts w:ascii="Arial MT" w:hAnsi="Arial MT"/>
          <w:spacing w:val="-4"/>
          <w:w w:val="105"/>
          <w:sz w:val="17"/>
        </w:rPr>
        <w:t>involved</w:t>
      </w:r>
      <w:r>
        <w:rPr>
          <w:rFonts w:ascii="Arial MT" w:hAnsi="Arial MT"/>
          <w:spacing w:val="-1"/>
          <w:sz w:val="17"/>
        </w:rPr>
        <w:t> </w:t>
      </w:r>
      <w:r>
        <w:rPr>
          <w:rFonts w:ascii="Arial MT" w:hAnsi="Arial MT"/>
          <w:spacing w:val="-4"/>
          <w:w w:val="105"/>
          <w:sz w:val="17"/>
        </w:rPr>
        <w:t>in</w:t>
      </w:r>
      <w:r>
        <w:rPr>
          <w:rFonts w:ascii="Arial MT" w:hAnsi="Arial MT"/>
          <w:spacing w:val="-2"/>
          <w:sz w:val="17"/>
        </w:rPr>
        <w:t> </w:t>
      </w:r>
      <w:r>
        <w:rPr>
          <w:rFonts w:ascii="Arial MT" w:hAnsi="Arial MT"/>
          <w:spacing w:val="-4"/>
          <w:w w:val="105"/>
          <w:sz w:val="17"/>
        </w:rPr>
        <w:t>transactions</w:t>
      </w:r>
      <w:r>
        <w:rPr>
          <w:rFonts w:ascii="Arial MT" w:hAnsi="Arial MT"/>
          <w:spacing w:val="-1"/>
          <w:sz w:val="17"/>
        </w:rPr>
        <w:t> </w:t>
      </w:r>
      <w:r>
        <w:rPr>
          <w:rFonts w:ascii="Arial MT" w:hAnsi="Arial MT"/>
          <w:spacing w:val="-4"/>
          <w:w w:val="105"/>
          <w:sz w:val="17"/>
        </w:rPr>
        <w:t>of</w:t>
      </w:r>
      <w:r>
        <w:rPr>
          <w:rFonts w:ascii="Arial MT" w:hAnsi="Arial MT"/>
          <w:spacing w:val="-2"/>
          <w:sz w:val="17"/>
        </w:rPr>
        <w:t> </w:t>
      </w:r>
      <w:r>
        <w:rPr>
          <w:rFonts w:ascii="Arial MT" w:hAnsi="Arial MT"/>
          <w:spacing w:val="-4"/>
          <w:w w:val="105"/>
          <w:sz w:val="17"/>
        </w:rPr>
        <w:t>commodities</w:t>
      </w:r>
    </w:p>
    <w:p>
      <w:pPr>
        <w:spacing w:line="216" w:lineRule="auto" w:before="11"/>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Persons</w:t>
      </w:r>
      <w:r>
        <w:rPr>
          <w:rFonts w:ascii="Arial MT" w:hAnsi="Arial MT"/>
          <w:spacing w:val="-12"/>
          <w:w w:val="105"/>
          <w:sz w:val="17"/>
        </w:rPr>
        <w:t> </w:t>
      </w:r>
      <w:r>
        <w:rPr>
          <w:rFonts w:ascii="Arial MT" w:hAnsi="Arial MT"/>
          <w:spacing w:val="-2"/>
          <w:w w:val="105"/>
          <w:sz w:val="17"/>
        </w:rPr>
        <w:t>whose</w:t>
      </w:r>
      <w:r>
        <w:rPr>
          <w:rFonts w:ascii="Arial MT" w:hAnsi="Arial MT"/>
          <w:spacing w:val="-11"/>
          <w:w w:val="105"/>
          <w:sz w:val="17"/>
        </w:rPr>
        <w:t> </w:t>
      </w:r>
      <w:r>
        <w:rPr>
          <w:rFonts w:ascii="Arial MT" w:hAnsi="Arial MT"/>
          <w:spacing w:val="-2"/>
          <w:w w:val="105"/>
          <w:sz w:val="17"/>
        </w:rPr>
        <w:t>function</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solely</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exclusively</w:t>
      </w:r>
      <w:r>
        <w:rPr>
          <w:rFonts w:ascii="Arial MT" w:hAnsi="Arial MT"/>
          <w:spacing w:val="-12"/>
          <w:w w:val="105"/>
          <w:sz w:val="17"/>
        </w:rPr>
        <w:t> </w:t>
      </w:r>
      <w:r>
        <w:rPr>
          <w:rFonts w:ascii="Arial MT" w:hAnsi="Arial MT"/>
          <w:spacing w:val="-2"/>
          <w:w w:val="105"/>
          <w:sz w:val="17"/>
        </w:rPr>
        <w:t>involved</w:t>
      </w:r>
      <w:r>
        <w:rPr>
          <w:rFonts w:ascii="Arial MT" w:hAnsi="Arial MT"/>
          <w:spacing w:val="-11"/>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transactions</w:t>
      </w:r>
      <w:r>
        <w:rPr>
          <w:rFonts w:ascii="Arial MT" w:hAnsi="Arial MT"/>
          <w:spacing w:val="-12"/>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futures, </w:t>
      </w:r>
      <w:r>
        <w:rPr>
          <w:rFonts w:ascii="Arial MT" w:hAnsi="Arial MT"/>
          <w:w w:val="105"/>
          <w:sz w:val="17"/>
        </w:rPr>
        <w:t>as</w:t>
      </w:r>
      <w:r>
        <w:rPr>
          <w:rFonts w:ascii="Arial MT" w:hAnsi="Arial MT"/>
          <w:spacing w:val="-5"/>
          <w:w w:val="105"/>
          <w:sz w:val="17"/>
        </w:rPr>
        <w:t> </w:t>
      </w:r>
      <w:r>
        <w:rPr>
          <w:rFonts w:ascii="Arial MT" w:hAnsi="Arial MT"/>
          <w:w w:val="105"/>
          <w:sz w:val="17"/>
        </w:rPr>
        <w:t>long</w:t>
      </w:r>
      <w:r>
        <w:rPr>
          <w:rFonts w:ascii="Arial MT" w:hAnsi="Arial MT"/>
          <w:spacing w:val="-5"/>
          <w:w w:val="105"/>
          <w:sz w:val="17"/>
        </w:rPr>
        <w:t> </w:t>
      </w:r>
      <w:r>
        <w:rPr>
          <w:rFonts w:ascii="Arial MT" w:hAnsi="Arial MT"/>
          <w:w w:val="105"/>
          <w:sz w:val="17"/>
        </w:rPr>
        <w:t>as</w:t>
      </w:r>
      <w:r>
        <w:rPr>
          <w:rFonts w:ascii="Arial MT" w:hAnsi="Arial MT"/>
          <w:spacing w:val="-5"/>
          <w:w w:val="105"/>
          <w:sz w:val="17"/>
        </w:rPr>
        <w:t> </w:t>
      </w:r>
      <w:r>
        <w:rPr>
          <w:rFonts w:ascii="Arial MT" w:hAnsi="Arial MT"/>
          <w:w w:val="105"/>
          <w:sz w:val="17"/>
        </w:rPr>
        <w:t>that</w:t>
      </w:r>
      <w:r>
        <w:rPr>
          <w:rFonts w:ascii="Arial MT" w:hAnsi="Arial MT"/>
          <w:spacing w:val="-5"/>
          <w:w w:val="105"/>
          <w:sz w:val="17"/>
        </w:rPr>
        <w:t> </w:t>
      </w:r>
      <w:r>
        <w:rPr>
          <w:rFonts w:ascii="Arial MT" w:hAnsi="Arial MT"/>
          <w:w w:val="105"/>
          <w:sz w:val="17"/>
        </w:rPr>
        <w:t>person</w:t>
      </w:r>
      <w:r>
        <w:rPr>
          <w:rFonts w:ascii="Arial MT" w:hAnsi="Arial MT"/>
          <w:spacing w:val="-5"/>
          <w:w w:val="105"/>
          <w:sz w:val="17"/>
        </w:rPr>
        <w:t> </w:t>
      </w:r>
      <w:r>
        <w:rPr>
          <w:rFonts w:ascii="Arial MT" w:hAnsi="Arial MT"/>
          <w:w w:val="105"/>
          <w:sz w:val="17"/>
        </w:rPr>
        <w:t>is</w:t>
      </w:r>
      <w:r>
        <w:rPr>
          <w:rFonts w:ascii="Arial MT" w:hAnsi="Arial MT"/>
          <w:spacing w:val="-5"/>
          <w:w w:val="105"/>
          <w:sz w:val="17"/>
        </w:rPr>
        <w:t> </w:t>
      </w:r>
      <w:r>
        <w:rPr>
          <w:rFonts w:ascii="Arial MT" w:hAnsi="Arial MT"/>
          <w:w w:val="105"/>
          <w:sz w:val="17"/>
        </w:rPr>
        <w:t>registered</w:t>
      </w:r>
      <w:r>
        <w:rPr>
          <w:rFonts w:ascii="Arial MT" w:hAnsi="Arial MT"/>
          <w:spacing w:val="-5"/>
          <w:w w:val="105"/>
          <w:sz w:val="17"/>
        </w:rPr>
        <w:t> </w:t>
      </w:r>
      <w:r>
        <w:rPr>
          <w:rFonts w:ascii="Arial MT" w:hAnsi="Arial MT"/>
          <w:w w:val="105"/>
          <w:sz w:val="17"/>
        </w:rPr>
        <w:t>with</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registered</w:t>
      </w:r>
      <w:r>
        <w:rPr>
          <w:rFonts w:ascii="Arial MT" w:hAnsi="Arial MT"/>
          <w:spacing w:val="-5"/>
          <w:w w:val="105"/>
          <w:sz w:val="17"/>
        </w:rPr>
        <w:t> </w:t>
      </w:r>
      <w:r>
        <w:rPr>
          <w:rFonts w:ascii="Arial MT" w:hAnsi="Arial MT"/>
          <w:w w:val="105"/>
          <w:sz w:val="17"/>
        </w:rPr>
        <w:t>futures</w:t>
      </w:r>
      <w:r>
        <w:rPr>
          <w:rFonts w:ascii="Arial MT" w:hAnsi="Arial MT"/>
          <w:spacing w:val="-6"/>
          <w:w w:val="105"/>
          <w:sz w:val="17"/>
        </w:rPr>
        <w:t> </w:t>
      </w:r>
      <w:r>
        <w:rPr>
          <w:rFonts w:ascii="Arial MT" w:hAnsi="Arial MT"/>
          <w:w w:val="105"/>
          <w:sz w:val="17"/>
        </w:rPr>
        <w:t>association</w:t>
      </w:r>
    </w:p>
    <w:p>
      <w:pPr>
        <w:pStyle w:val="BodyText"/>
        <w:rPr>
          <w:rFonts w:ascii="Arial MT"/>
          <w:sz w:val="17"/>
        </w:rPr>
      </w:pPr>
    </w:p>
    <w:p>
      <w:pPr>
        <w:pStyle w:val="BodyText"/>
        <w:spacing w:before="105"/>
        <w:rPr>
          <w:rFonts w:ascii="Arial MT"/>
          <w:sz w:val="17"/>
        </w:rPr>
      </w:pPr>
    </w:p>
    <w:p>
      <w:pPr>
        <w:pStyle w:val="Heading3"/>
      </w:pPr>
      <w:r>
        <w:rPr>
          <w:w w:val="90"/>
        </w:rPr>
        <w:t>Adhering</w:t>
      </w:r>
      <w:r>
        <w:rPr>
          <w:spacing w:val="-22"/>
          <w:w w:val="90"/>
        </w:rPr>
        <w:t> </w:t>
      </w:r>
      <w:r>
        <w:rPr>
          <w:w w:val="90"/>
        </w:rPr>
        <w:t>to</w:t>
      </w:r>
      <w:r>
        <w:rPr>
          <w:spacing w:val="-22"/>
          <w:w w:val="90"/>
        </w:rPr>
        <w:t> </w:t>
      </w:r>
      <w:r>
        <w:rPr>
          <w:w w:val="90"/>
        </w:rPr>
        <w:t>reporting</w:t>
      </w:r>
      <w:r>
        <w:rPr>
          <w:spacing w:val="-22"/>
          <w:w w:val="90"/>
        </w:rPr>
        <w:t> </w:t>
      </w:r>
      <w:r>
        <w:rPr>
          <w:spacing w:val="-2"/>
          <w:w w:val="90"/>
        </w:rPr>
        <w:t>requirements</w:t>
      </w:r>
    </w:p>
    <w:p>
      <w:pPr>
        <w:pStyle w:val="BodyText"/>
        <w:spacing w:line="307" w:lineRule="auto" w:before="169"/>
        <w:ind w:left="1560" w:right="178"/>
        <w:jc w:val="both"/>
      </w:pPr>
      <w:r>
        <w:rPr>
          <w:w w:val="120"/>
        </w:rPr>
        <w:t>Under</w:t>
      </w:r>
      <w:r>
        <w:rPr>
          <w:w w:val="120"/>
        </w:rPr>
        <w:t> FINRA</w:t>
      </w:r>
      <w:r>
        <w:rPr>
          <w:w w:val="120"/>
        </w:rPr>
        <w:t> Rule</w:t>
      </w:r>
      <w:r>
        <w:rPr>
          <w:w w:val="120"/>
        </w:rPr>
        <w:t> 4530,</w:t>
      </w:r>
      <w:r>
        <w:rPr>
          <w:w w:val="120"/>
        </w:rPr>
        <w:t> member</w:t>
      </w:r>
      <w:r>
        <w:rPr>
          <w:w w:val="120"/>
        </w:rPr>
        <w:t> firms</w:t>
      </w:r>
      <w:r>
        <w:rPr>
          <w:w w:val="120"/>
        </w:rPr>
        <w:t> must</w:t>
      </w:r>
      <w:r>
        <w:rPr>
          <w:w w:val="120"/>
        </w:rPr>
        <w:t> report</w:t>
      </w:r>
      <w:r>
        <w:rPr>
          <w:w w:val="120"/>
        </w:rPr>
        <w:t> specified</w:t>
      </w:r>
      <w:r>
        <w:rPr>
          <w:w w:val="120"/>
        </w:rPr>
        <w:t> events,</w:t>
      </w:r>
      <w:r>
        <w:rPr>
          <w:w w:val="120"/>
        </w:rPr>
        <w:t> including</w:t>
      </w:r>
      <w:r>
        <w:rPr>
          <w:w w:val="120"/>
        </w:rPr>
        <w:t> quarterly statistical</w:t>
      </w:r>
      <w:r>
        <w:rPr>
          <w:w w:val="120"/>
        </w:rPr>
        <w:t> and</w:t>
      </w:r>
      <w:r>
        <w:rPr>
          <w:w w:val="120"/>
        </w:rPr>
        <w:t> summary</w:t>
      </w:r>
      <w:r>
        <w:rPr>
          <w:w w:val="120"/>
        </w:rPr>
        <w:t> information</w:t>
      </w:r>
      <w:r>
        <w:rPr>
          <w:w w:val="120"/>
        </w:rPr>
        <w:t> regarding</w:t>
      </w:r>
      <w:r>
        <w:rPr>
          <w:w w:val="120"/>
        </w:rPr>
        <w:t> customer</w:t>
      </w:r>
      <w:r>
        <w:rPr>
          <w:w w:val="120"/>
        </w:rPr>
        <w:t> complaints</w:t>
      </w:r>
      <w:r>
        <w:rPr>
          <w:w w:val="120"/>
        </w:rPr>
        <w:t> as</w:t>
      </w:r>
      <w:r>
        <w:rPr>
          <w:w w:val="120"/>
        </w:rPr>
        <w:t> well</w:t>
      </w:r>
      <w:r>
        <w:rPr>
          <w:w w:val="120"/>
        </w:rPr>
        <w:t> as</w:t>
      </w:r>
      <w:r>
        <w:rPr>
          <w:w w:val="120"/>
        </w:rPr>
        <w:t> copies</w:t>
      </w:r>
      <w:r>
        <w:rPr>
          <w:w w:val="120"/>
        </w:rPr>
        <w:t> of</w:t>
      </w:r>
      <w:r>
        <w:rPr>
          <w:w w:val="120"/>
        </w:rPr>
        <w:t> certain civil</w:t>
      </w:r>
      <w:r>
        <w:rPr>
          <w:w w:val="120"/>
        </w:rPr>
        <w:t> and</w:t>
      </w:r>
      <w:r>
        <w:rPr>
          <w:w w:val="120"/>
        </w:rPr>
        <w:t> criminal</w:t>
      </w:r>
      <w:r>
        <w:rPr>
          <w:w w:val="120"/>
        </w:rPr>
        <w:t> actions.</w:t>
      </w:r>
      <w:r>
        <w:rPr>
          <w:w w:val="120"/>
        </w:rPr>
        <w:t> Members</w:t>
      </w:r>
      <w:r>
        <w:rPr>
          <w:w w:val="120"/>
        </w:rPr>
        <w:t> must</w:t>
      </w:r>
      <w:r>
        <w:rPr>
          <w:w w:val="120"/>
        </w:rPr>
        <w:t> report</w:t>
      </w:r>
      <w:r>
        <w:rPr>
          <w:w w:val="120"/>
        </w:rPr>
        <w:t> promptly</w:t>
      </w:r>
      <w:r>
        <w:rPr>
          <w:w w:val="120"/>
        </w:rPr>
        <w:t> (no</w:t>
      </w:r>
      <w:r>
        <w:rPr>
          <w:w w:val="120"/>
        </w:rPr>
        <w:t> later</w:t>
      </w:r>
      <w:r>
        <w:rPr>
          <w:w w:val="120"/>
        </w:rPr>
        <w:t> than</w:t>
      </w:r>
      <w:r>
        <w:rPr>
          <w:w w:val="120"/>
        </w:rPr>
        <w:t> 30</w:t>
      </w:r>
      <w:r>
        <w:rPr>
          <w:w w:val="120"/>
        </w:rPr>
        <w:t> days</w:t>
      </w:r>
      <w:r>
        <w:rPr>
          <w:w w:val="120"/>
        </w:rPr>
        <w:t> after</w:t>
      </w:r>
      <w:r>
        <w:rPr>
          <w:w w:val="120"/>
        </w:rPr>
        <w:t> the member</w:t>
      </w:r>
      <w:r>
        <w:rPr>
          <w:w w:val="120"/>
        </w:rPr>
        <w:t> knows</w:t>
      </w:r>
      <w:r>
        <w:rPr>
          <w:w w:val="120"/>
        </w:rPr>
        <w:t> or</w:t>
      </w:r>
      <w:r>
        <w:rPr>
          <w:w w:val="120"/>
        </w:rPr>
        <w:t> should’ve</w:t>
      </w:r>
      <w:r>
        <w:rPr>
          <w:w w:val="120"/>
        </w:rPr>
        <w:t> known</w:t>
      </w:r>
      <w:r>
        <w:rPr>
          <w:w w:val="120"/>
        </w:rPr>
        <w:t> about</w:t>
      </w:r>
      <w:r>
        <w:rPr>
          <w:w w:val="120"/>
        </w:rPr>
        <w:t> the</w:t>
      </w:r>
      <w:r>
        <w:rPr>
          <w:w w:val="120"/>
        </w:rPr>
        <w:t> event)</w:t>
      </w:r>
      <w:r>
        <w:rPr>
          <w:w w:val="120"/>
        </w:rPr>
        <w:t> if</w:t>
      </w:r>
      <w:r>
        <w:rPr>
          <w:w w:val="120"/>
        </w:rPr>
        <w:t> the</w:t>
      </w:r>
      <w:r>
        <w:rPr>
          <w:w w:val="120"/>
        </w:rPr>
        <w:t> member</w:t>
      </w:r>
      <w:r>
        <w:rPr>
          <w:w w:val="120"/>
        </w:rPr>
        <w:t> (or</w:t>
      </w:r>
      <w:r>
        <w:rPr>
          <w:w w:val="120"/>
        </w:rPr>
        <w:t> associated</w:t>
      </w:r>
      <w:r>
        <w:rPr>
          <w:w w:val="120"/>
        </w:rPr>
        <w:t> person</w:t>
      </w:r>
      <w:r>
        <w:rPr>
          <w:w w:val="120"/>
        </w:rPr>
        <w:t> of</w:t>
      </w:r>
      <w:r>
        <w:rPr>
          <w:w w:val="120"/>
        </w:rPr>
        <w:t> the </w:t>
      </w:r>
      <w:r>
        <w:rPr>
          <w:spacing w:val="-2"/>
          <w:w w:val="120"/>
        </w:rPr>
        <w:t>member)</w:t>
      </w:r>
    </w:p>
    <w:p>
      <w:pPr>
        <w:pStyle w:val="BodyText"/>
        <w:spacing w:after="0" w:line="307" w:lineRule="auto"/>
        <w:jc w:val="both"/>
        <w:sectPr>
          <w:pgSz w:w="12240" w:h="15660"/>
          <w:pgMar w:header="0" w:footer="736" w:top="98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60992">
            <wp:simplePos x="0" y="0"/>
            <wp:positionH relativeFrom="page">
              <wp:posOffset>1676400</wp:posOffset>
            </wp:positionH>
            <wp:positionV relativeFrom="paragraph">
              <wp:posOffset>50799</wp:posOffset>
            </wp:positionV>
            <wp:extent cx="1892300" cy="2184933"/>
            <wp:effectExtent l="0" t="0" r="0" b="0"/>
            <wp:wrapNone/>
            <wp:docPr id="599" name="Image 599"/>
            <wp:cNvGraphicFramePr>
              <a:graphicFrameLocks/>
            </wp:cNvGraphicFramePr>
            <a:graphic>
              <a:graphicData uri="http://schemas.openxmlformats.org/drawingml/2006/picture">
                <pic:pic>
                  <pic:nvPicPr>
                    <pic:cNvPr id="599" name="Image 599"/>
                    <pic:cNvPicPr/>
                  </pic:nvPicPr>
                  <pic:blipFill>
                    <a:blip r:embed="rId100" cstate="print"/>
                    <a:stretch>
                      <a:fillRect/>
                    </a:stretch>
                  </pic:blipFill>
                  <pic:spPr>
                    <a:xfrm>
                      <a:off x="0" y="0"/>
                      <a:ext cx="1892300" cy="2184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Has</w:t>
      </w:r>
      <w:r>
        <w:rPr>
          <w:rFonts w:ascii="Arial MT" w:hAnsi="Arial MT"/>
          <w:spacing w:val="-8"/>
          <w:w w:val="105"/>
          <w:sz w:val="17"/>
        </w:rPr>
        <w:t> </w:t>
      </w:r>
      <w:r>
        <w:rPr>
          <w:rFonts w:ascii="Arial MT" w:hAnsi="Arial MT"/>
          <w:spacing w:val="-2"/>
          <w:w w:val="105"/>
          <w:sz w:val="17"/>
        </w:rPr>
        <w:t>been</w:t>
      </w:r>
      <w:r>
        <w:rPr>
          <w:rFonts w:ascii="Arial MT" w:hAnsi="Arial MT"/>
          <w:spacing w:val="-8"/>
          <w:w w:val="105"/>
          <w:sz w:val="17"/>
        </w:rPr>
        <w:t> </w:t>
      </w:r>
      <w:r>
        <w:rPr>
          <w:rFonts w:ascii="Arial MT" w:hAnsi="Arial MT"/>
          <w:spacing w:val="-2"/>
          <w:w w:val="105"/>
          <w:sz w:val="17"/>
        </w:rPr>
        <w:t>found</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have</w:t>
      </w:r>
      <w:r>
        <w:rPr>
          <w:rFonts w:ascii="Arial MT" w:hAnsi="Arial MT"/>
          <w:spacing w:val="-8"/>
          <w:w w:val="105"/>
          <w:sz w:val="17"/>
        </w:rPr>
        <w:t> </w:t>
      </w:r>
      <w:r>
        <w:rPr>
          <w:rFonts w:ascii="Arial MT" w:hAnsi="Arial MT"/>
          <w:spacing w:val="-2"/>
          <w:w w:val="105"/>
          <w:sz w:val="17"/>
        </w:rPr>
        <w:t>violated</w:t>
      </w:r>
      <w:r>
        <w:rPr>
          <w:rFonts w:ascii="Arial MT" w:hAnsi="Arial MT"/>
          <w:spacing w:val="-8"/>
          <w:w w:val="105"/>
          <w:sz w:val="17"/>
        </w:rPr>
        <w:t> </w:t>
      </w:r>
      <w:r>
        <w:rPr>
          <w:rFonts w:ascii="Arial MT" w:hAnsi="Arial MT"/>
          <w:spacing w:val="-2"/>
          <w:w w:val="105"/>
          <w:sz w:val="17"/>
        </w:rPr>
        <w:t>any</w:t>
      </w:r>
      <w:r>
        <w:rPr>
          <w:rFonts w:ascii="Arial MT" w:hAnsi="Arial MT"/>
          <w:spacing w:val="-8"/>
          <w:w w:val="105"/>
          <w:sz w:val="17"/>
        </w:rPr>
        <w:t> </w:t>
      </w:r>
      <w:r>
        <w:rPr>
          <w:rFonts w:ascii="Arial MT" w:hAnsi="Arial MT"/>
          <w:spacing w:val="-2"/>
          <w:w w:val="105"/>
          <w:sz w:val="17"/>
        </w:rPr>
        <w:t>securities-related</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non-securities-related</w:t>
      </w:r>
      <w:r>
        <w:rPr>
          <w:rFonts w:ascii="Arial MT" w:hAnsi="Arial MT"/>
          <w:spacing w:val="-8"/>
          <w:w w:val="105"/>
          <w:sz w:val="17"/>
        </w:rPr>
        <w:t> </w:t>
      </w:r>
      <w:r>
        <w:rPr>
          <w:rFonts w:ascii="Arial MT" w:hAnsi="Arial MT"/>
          <w:spacing w:val="-2"/>
          <w:w w:val="105"/>
          <w:sz w:val="17"/>
        </w:rPr>
        <w:t>investment </w:t>
      </w:r>
      <w:r>
        <w:rPr>
          <w:rFonts w:ascii="Arial MT" w:hAnsi="Arial MT"/>
          <w:w w:val="105"/>
          <w:sz w:val="17"/>
        </w:rPr>
        <w:t>laws</w:t>
      </w:r>
      <w:r>
        <w:rPr>
          <w:rFonts w:ascii="Arial MT" w:hAnsi="Arial MT"/>
          <w:spacing w:val="-5"/>
          <w:w w:val="105"/>
          <w:sz w:val="17"/>
        </w:rPr>
        <w:t> </w:t>
      </w:r>
      <w:r>
        <w:rPr>
          <w:rFonts w:ascii="Arial MT" w:hAnsi="Arial MT"/>
          <w:w w:val="105"/>
          <w:sz w:val="17"/>
        </w:rPr>
        <w:t>or</w:t>
      </w:r>
      <w:r>
        <w:rPr>
          <w:rFonts w:ascii="Arial MT" w:hAnsi="Arial MT"/>
          <w:spacing w:val="-5"/>
          <w:w w:val="105"/>
          <w:sz w:val="17"/>
        </w:rPr>
        <w:t> </w:t>
      </w:r>
      <w:r>
        <w:rPr>
          <w:rFonts w:ascii="Arial MT" w:hAnsi="Arial MT"/>
          <w:w w:val="105"/>
          <w:sz w:val="17"/>
        </w:rPr>
        <w:t>standards</w:t>
      </w:r>
      <w:r>
        <w:rPr>
          <w:rFonts w:ascii="Arial MT" w:hAnsi="Arial MT"/>
          <w:spacing w:val="-5"/>
          <w:w w:val="105"/>
          <w:sz w:val="17"/>
        </w:rPr>
        <w:t> </w:t>
      </w:r>
      <w:r>
        <w:rPr>
          <w:rFonts w:ascii="Arial MT" w:hAnsi="Arial MT"/>
          <w:w w:val="105"/>
          <w:sz w:val="17"/>
        </w:rPr>
        <w:t>of</w:t>
      </w:r>
      <w:r>
        <w:rPr>
          <w:rFonts w:ascii="Arial MT" w:hAnsi="Arial MT"/>
          <w:spacing w:val="-5"/>
          <w:w w:val="105"/>
          <w:sz w:val="17"/>
        </w:rPr>
        <w:t> </w:t>
      </w:r>
      <w:r>
        <w:rPr>
          <w:rFonts w:ascii="Arial MT" w:hAnsi="Arial MT"/>
          <w:w w:val="105"/>
          <w:sz w:val="17"/>
        </w:rPr>
        <w:t>conduct</w:t>
      </w:r>
      <w:r>
        <w:rPr>
          <w:rFonts w:ascii="Arial MT" w:hAnsi="Arial MT"/>
          <w:spacing w:val="-5"/>
          <w:w w:val="105"/>
          <w:sz w:val="17"/>
        </w:rPr>
        <w:t> </w:t>
      </w:r>
      <w:r>
        <w:rPr>
          <w:rFonts w:ascii="Arial MT" w:hAnsi="Arial MT"/>
          <w:w w:val="105"/>
          <w:sz w:val="17"/>
        </w:rPr>
        <w:t>by</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U.S.</w:t>
      </w:r>
      <w:r>
        <w:rPr>
          <w:rFonts w:ascii="Arial MT" w:hAnsi="Arial MT"/>
          <w:spacing w:val="-5"/>
          <w:w w:val="105"/>
          <w:sz w:val="17"/>
        </w:rPr>
        <w:t> </w:t>
      </w:r>
      <w:r>
        <w:rPr>
          <w:rFonts w:ascii="Arial MT" w:hAnsi="Arial MT"/>
          <w:w w:val="105"/>
          <w:sz w:val="17"/>
        </w:rPr>
        <w:t>or</w:t>
      </w:r>
      <w:r>
        <w:rPr>
          <w:rFonts w:ascii="Arial MT" w:hAnsi="Arial MT"/>
          <w:spacing w:val="-5"/>
          <w:w w:val="105"/>
          <w:sz w:val="17"/>
        </w:rPr>
        <w:t> </w:t>
      </w:r>
      <w:r>
        <w:rPr>
          <w:rFonts w:ascii="Arial MT" w:hAnsi="Arial MT"/>
          <w:w w:val="105"/>
          <w:sz w:val="17"/>
        </w:rPr>
        <w:t>foreign</w:t>
      </w:r>
      <w:r>
        <w:rPr>
          <w:rFonts w:ascii="Arial MT" w:hAnsi="Arial MT"/>
          <w:spacing w:val="-5"/>
          <w:w w:val="105"/>
          <w:sz w:val="17"/>
        </w:rPr>
        <w:t> </w:t>
      </w:r>
      <w:r>
        <w:rPr>
          <w:rFonts w:ascii="Arial MT" w:hAnsi="Arial MT"/>
          <w:w w:val="105"/>
          <w:sz w:val="17"/>
        </w:rPr>
        <w:t>regulatory</w:t>
      </w:r>
      <w:r>
        <w:rPr>
          <w:rFonts w:ascii="Arial MT" w:hAnsi="Arial MT"/>
          <w:spacing w:val="-5"/>
          <w:w w:val="105"/>
          <w:sz w:val="17"/>
        </w:rPr>
        <w:t> </w:t>
      </w:r>
      <w:r>
        <w:rPr>
          <w:rFonts w:ascii="Arial MT" w:hAnsi="Arial MT"/>
          <w:w w:val="105"/>
          <w:sz w:val="17"/>
        </w:rPr>
        <w:t>organization.</w:t>
      </w:r>
    </w:p>
    <w:p>
      <w:pPr>
        <w:spacing w:line="216" w:lineRule="auto" w:before="69"/>
        <w:ind w:left="1978" w:right="586" w:hanging="294"/>
        <w:jc w:val="left"/>
        <w:rPr>
          <w:rFonts w:ascii="Arial MT" w:hAnsi="Arial MT"/>
          <w:sz w:val="17"/>
        </w:rPr>
      </w:pPr>
      <w:r>
        <w:rPr>
          <w:rFonts w:ascii="Arial Black" w:hAnsi="Arial Black"/>
          <w:w w:val="105"/>
          <w:position w:val="-1"/>
          <w:sz w:val="28"/>
        </w:rPr>
        <w:t>» </w:t>
      </w:r>
      <w:r>
        <w:rPr>
          <w:rFonts w:ascii="Arial MT" w:hAnsi="Arial MT"/>
          <w:w w:val="105"/>
          <w:sz w:val="17"/>
        </w:rPr>
        <w:t>Is</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subject</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written</w:t>
      </w:r>
      <w:r>
        <w:rPr>
          <w:rFonts w:ascii="Arial MT" w:hAnsi="Arial MT"/>
          <w:spacing w:val="-12"/>
          <w:w w:val="105"/>
          <w:sz w:val="17"/>
        </w:rPr>
        <w:t> </w:t>
      </w:r>
      <w:r>
        <w:rPr>
          <w:rFonts w:ascii="Arial MT" w:hAnsi="Arial MT"/>
          <w:w w:val="105"/>
          <w:sz w:val="17"/>
        </w:rPr>
        <w:t>customer</w:t>
      </w:r>
      <w:r>
        <w:rPr>
          <w:rFonts w:ascii="Arial MT" w:hAnsi="Arial MT"/>
          <w:spacing w:val="-13"/>
          <w:w w:val="105"/>
          <w:sz w:val="17"/>
        </w:rPr>
        <w:t> </w:t>
      </w:r>
      <w:r>
        <w:rPr>
          <w:rFonts w:ascii="Arial MT" w:hAnsi="Arial MT"/>
          <w:w w:val="105"/>
          <w:sz w:val="17"/>
        </w:rPr>
        <w:t>complaint</w:t>
      </w:r>
      <w:r>
        <w:rPr>
          <w:rFonts w:ascii="Arial MT" w:hAnsi="Arial MT"/>
          <w:spacing w:val="-12"/>
          <w:w w:val="105"/>
          <w:sz w:val="17"/>
        </w:rPr>
        <w:t> </w:t>
      </w:r>
      <w:r>
        <w:rPr>
          <w:rFonts w:ascii="Arial MT" w:hAnsi="Arial MT"/>
          <w:w w:val="105"/>
          <w:sz w:val="17"/>
        </w:rPr>
        <w:t>involving</w:t>
      </w:r>
      <w:r>
        <w:rPr>
          <w:rFonts w:ascii="Arial MT" w:hAnsi="Arial MT"/>
          <w:spacing w:val="-12"/>
          <w:w w:val="105"/>
          <w:sz w:val="17"/>
        </w:rPr>
        <w:t> </w:t>
      </w:r>
      <w:r>
        <w:rPr>
          <w:rFonts w:ascii="Arial MT" w:hAnsi="Arial MT"/>
          <w:w w:val="105"/>
          <w:sz w:val="17"/>
        </w:rPr>
        <w:t>allegations</w:t>
      </w:r>
      <w:r>
        <w:rPr>
          <w:rFonts w:ascii="Arial MT" w:hAnsi="Arial MT"/>
          <w:spacing w:val="-13"/>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theft</w:t>
      </w:r>
      <w:r>
        <w:rPr>
          <w:rFonts w:ascii="Arial MT" w:hAnsi="Arial MT"/>
          <w:spacing w:val="-12"/>
          <w:w w:val="105"/>
          <w:sz w:val="17"/>
        </w:rPr>
        <w:t> </w:t>
      </w:r>
      <w:r>
        <w:rPr>
          <w:rFonts w:ascii="Arial MT" w:hAnsi="Arial MT"/>
          <w:w w:val="105"/>
          <w:sz w:val="17"/>
        </w:rPr>
        <w:t>or</w:t>
      </w:r>
      <w:r>
        <w:rPr>
          <w:rFonts w:ascii="Arial MT" w:hAnsi="Arial MT"/>
          <w:spacing w:val="-13"/>
          <w:w w:val="105"/>
          <w:sz w:val="17"/>
        </w:rPr>
        <w:t> </w:t>
      </w:r>
      <w:r>
        <w:rPr>
          <w:rFonts w:ascii="Arial MT" w:hAnsi="Arial MT"/>
          <w:w w:val="105"/>
          <w:sz w:val="17"/>
        </w:rPr>
        <w:t>misappropria- tion of funds or securities.</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7"/>
          <w:w w:val="105"/>
          <w:position w:val="-1"/>
          <w:sz w:val="28"/>
        </w:rPr>
        <w:t> </w:t>
      </w:r>
      <w:r>
        <w:rPr>
          <w:rFonts w:ascii="Arial MT" w:hAnsi="Arial MT"/>
          <w:spacing w:val="-2"/>
          <w:w w:val="105"/>
          <w:sz w:val="17"/>
        </w:rPr>
        <w:t>Is</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subject</w:t>
      </w:r>
      <w:r>
        <w:rPr>
          <w:rFonts w:ascii="Arial MT" w:hAnsi="Arial MT"/>
          <w:spacing w:val="-7"/>
          <w:w w:val="105"/>
          <w:sz w:val="17"/>
        </w:rPr>
        <w:t> </w:t>
      </w:r>
      <w:r>
        <w:rPr>
          <w:rFonts w:ascii="Arial MT" w:hAnsi="Arial MT"/>
          <w:spacing w:val="-2"/>
          <w:w w:val="105"/>
          <w:sz w:val="17"/>
        </w:rPr>
        <w:t>of</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written</w:t>
      </w:r>
      <w:r>
        <w:rPr>
          <w:rFonts w:ascii="Arial MT" w:hAnsi="Arial MT"/>
          <w:spacing w:val="-7"/>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complaint</w:t>
      </w:r>
      <w:r>
        <w:rPr>
          <w:rFonts w:ascii="Arial MT" w:hAnsi="Arial MT"/>
          <w:spacing w:val="-7"/>
          <w:w w:val="105"/>
          <w:sz w:val="17"/>
        </w:rPr>
        <w:t> </w:t>
      </w:r>
      <w:r>
        <w:rPr>
          <w:rFonts w:ascii="Arial MT" w:hAnsi="Arial MT"/>
          <w:spacing w:val="-2"/>
          <w:w w:val="105"/>
          <w:sz w:val="17"/>
        </w:rPr>
        <w:t>involving</w:t>
      </w:r>
      <w:r>
        <w:rPr>
          <w:rFonts w:ascii="Arial MT" w:hAnsi="Arial MT"/>
          <w:spacing w:val="-7"/>
          <w:w w:val="105"/>
          <w:sz w:val="17"/>
        </w:rPr>
        <w:t> </w:t>
      </w:r>
      <w:r>
        <w:rPr>
          <w:rFonts w:ascii="Arial MT" w:hAnsi="Arial MT"/>
          <w:spacing w:val="-2"/>
          <w:w w:val="105"/>
          <w:sz w:val="17"/>
        </w:rPr>
        <w:t>allegations</w:t>
      </w:r>
      <w:r>
        <w:rPr>
          <w:rFonts w:ascii="Arial MT" w:hAnsi="Arial MT"/>
          <w:spacing w:val="-7"/>
          <w:w w:val="105"/>
          <w:sz w:val="17"/>
        </w:rPr>
        <w:t> </w:t>
      </w:r>
      <w:r>
        <w:rPr>
          <w:rFonts w:ascii="Arial MT" w:hAnsi="Arial MT"/>
          <w:spacing w:val="-2"/>
          <w:w w:val="105"/>
          <w:sz w:val="17"/>
        </w:rPr>
        <w:t>of</w:t>
      </w:r>
      <w:r>
        <w:rPr>
          <w:rFonts w:ascii="Arial MT" w:hAnsi="Arial MT"/>
          <w:spacing w:val="-7"/>
          <w:w w:val="105"/>
          <w:sz w:val="17"/>
        </w:rPr>
        <w:t> </w:t>
      </w:r>
      <w:r>
        <w:rPr>
          <w:rFonts w:ascii="Arial MT" w:hAnsi="Arial MT"/>
          <w:spacing w:val="-2"/>
          <w:w w:val="105"/>
          <w:sz w:val="17"/>
        </w:rPr>
        <w:t>forgery.</w:t>
      </w:r>
    </w:p>
    <w:p>
      <w:pPr>
        <w:spacing w:line="216" w:lineRule="auto" w:before="11"/>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4"/>
          <w:w w:val="105"/>
          <w:position w:val="-1"/>
          <w:sz w:val="28"/>
        </w:rPr>
        <w:t> </w:t>
      </w:r>
      <w:r>
        <w:rPr>
          <w:rFonts w:ascii="Arial MT" w:hAnsi="Arial MT"/>
          <w:spacing w:val="-2"/>
          <w:w w:val="105"/>
          <w:sz w:val="17"/>
        </w:rPr>
        <w:t>Has</w:t>
      </w:r>
      <w:r>
        <w:rPr>
          <w:rFonts w:ascii="Arial MT" w:hAnsi="Arial MT"/>
          <w:spacing w:val="-9"/>
          <w:w w:val="105"/>
          <w:sz w:val="17"/>
        </w:rPr>
        <w:t> </w:t>
      </w:r>
      <w:r>
        <w:rPr>
          <w:rFonts w:ascii="Arial MT" w:hAnsi="Arial MT"/>
          <w:spacing w:val="-2"/>
          <w:w w:val="105"/>
          <w:sz w:val="17"/>
        </w:rPr>
        <w:t>been</w:t>
      </w:r>
      <w:r>
        <w:rPr>
          <w:rFonts w:ascii="Arial MT" w:hAnsi="Arial MT"/>
          <w:spacing w:val="-9"/>
          <w:w w:val="105"/>
          <w:sz w:val="17"/>
        </w:rPr>
        <w:t> </w:t>
      </w:r>
      <w:r>
        <w:rPr>
          <w:rFonts w:ascii="Arial MT" w:hAnsi="Arial MT"/>
          <w:spacing w:val="-2"/>
          <w:w w:val="105"/>
          <w:sz w:val="17"/>
        </w:rPr>
        <w:t>named</w:t>
      </w:r>
      <w:r>
        <w:rPr>
          <w:rFonts w:ascii="Arial MT" w:hAnsi="Arial MT"/>
          <w:spacing w:val="-9"/>
          <w:w w:val="105"/>
          <w:sz w:val="17"/>
        </w:rPr>
        <w:t> </w:t>
      </w:r>
      <w:r>
        <w:rPr>
          <w:rFonts w:ascii="Arial MT" w:hAnsi="Arial MT"/>
          <w:spacing w:val="-2"/>
          <w:w w:val="105"/>
          <w:sz w:val="17"/>
        </w:rPr>
        <w:t>as</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defendant</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respondent</w:t>
      </w:r>
      <w:r>
        <w:rPr>
          <w:rFonts w:ascii="Arial MT" w:hAnsi="Arial MT"/>
          <w:spacing w:val="-9"/>
          <w:w w:val="105"/>
          <w:sz w:val="17"/>
        </w:rPr>
        <w:t> </w:t>
      </w:r>
      <w:r>
        <w:rPr>
          <w:rFonts w:ascii="Arial MT" w:hAnsi="Arial MT"/>
          <w:spacing w:val="-2"/>
          <w:w w:val="105"/>
          <w:sz w:val="17"/>
        </w:rPr>
        <w:t>in</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proceeding</w:t>
      </w:r>
      <w:r>
        <w:rPr>
          <w:rFonts w:ascii="Arial MT" w:hAnsi="Arial MT"/>
          <w:spacing w:val="-9"/>
          <w:w w:val="105"/>
          <w:sz w:val="17"/>
        </w:rPr>
        <w:t> </w:t>
      </w:r>
      <w:r>
        <w:rPr>
          <w:rFonts w:ascii="Arial MT" w:hAnsi="Arial MT"/>
          <w:spacing w:val="-2"/>
          <w:w w:val="105"/>
          <w:sz w:val="17"/>
        </w:rPr>
        <w:t>brought</w:t>
      </w:r>
      <w:r>
        <w:rPr>
          <w:rFonts w:ascii="Arial MT" w:hAnsi="Arial MT"/>
          <w:spacing w:val="-9"/>
          <w:w w:val="105"/>
          <w:sz w:val="17"/>
        </w:rPr>
        <w:t> </w:t>
      </w:r>
      <w:r>
        <w:rPr>
          <w:rFonts w:ascii="Arial MT" w:hAnsi="Arial MT"/>
          <w:spacing w:val="-2"/>
          <w:w w:val="105"/>
          <w:sz w:val="17"/>
        </w:rPr>
        <w:t>by</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U.S.</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foreign </w:t>
      </w:r>
      <w:r>
        <w:rPr>
          <w:rFonts w:ascii="Arial MT" w:hAnsi="Arial MT"/>
          <w:w w:val="105"/>
          <w:sz w:val="17"/>
        </w:rPr>
        <w:t>regulatory body alleging a violation of rules.</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Has</w:t>
      </w:r>
      <w:r>
        <w:rPr>
          <w:rFonts w:ascii="Arial MT" w:hAnsi="Arial MT"/>
          <w:spacing w:val="-11"/>
          <w:w w:val="105"/>
          <w:sz w:val="17"/>
        </w:rPr>
        <w:t> </w:t>
      </w:r>
      <w:r>
        <w:rPr>
          <w:rFonts w:ascii="Arial MT" w:hAnsi="Arial MT"/>
          <w:spacing w:val="-2"/>
          <w:w w:val="105"/>
          <w:sz w:val="17"/>
        </w:rPr>
        <w:t>been</w:t>
      </w:r>
      <w:r>
        <w:rPr>
          <w:rFonts w:ascii="Arial MT" w:hAnsi="Arial MT"/>
          <w:spacing w:val="-12"/>
          <w:w w:val="105"/>
          <w:sz w:val="17"/>
        </w:rPr>
        <w:t> </w:t>
      </w:r>
      <w:r>
        <w:rPr>
          <w:rFonts w:ascii="Arial MT" w:hAnsi="Arial MT"/>
          <w:spacing w:val="-2"/>
          <w:w w:val="105"/>
          <w:sz w:val="17"/>
        </w:rPr>
        <w:t>denied</w:t>
      </w:r>
      <w:r>
        <w:rPr>
          <w:rFonts w:ascii="Arial MT" w:hAnsi="Arial MT"/>
          <w:spacing w:val="-11"/>
          <w:w w:val="105"/>
          <w:sz w:val="17"/>
        </w:rPr>
        <w:t> </w:t>
      </w:r>
      <w:r>
        <w:rPr>
          <w:rFonts w:ascii="Arial MT" w:hAnsi="Arial MT"/>
          <w:spacing w:val="-2"/>
          <w:w w:val="105"/>
          <w:sz w:val="17"/>
        </w:rPr>
        <w:t>registration,</w:t>
      </w:r>
      <w:r>
        <w:rPr>
          <w:rFonts w:ascii="Arial MT" w:hAnsi="Arial MT"/>
          <w:spacing w:val="-11"/>
          <w:w w:val="105"/>
          <w:sz w:val="17"/>
        </w:rPr>
        <w:t> </w:t>
      </w:r>
      <w:r>
        <w:rPr>
          <w:rFonts w:ascii="Arial MT" w:hAnsi="Arial MT"/>
          <w:spacing w:val="-2"/>
          <w:w w:val="105"/>
          <w:sz w:val="17"/>
        </w:rPr>
        <w:t>suspended,</w:t>
      </w:r>
      <w:r>
        <w:rPr>
          <w:rFonts w:ascii="Arial MT" w:hAnsi="Arial MT"/>
          <w:spacing w:val="-12"/>
          <w:w w:val="105"/>
          <w:sz w:val="17"/>
        </w:rPr>
        <w:t> </w:t>
      </w:r>
      <w:r>
        <w:rPr>
          <w:rFonts w:ascii="Arial MT" w:hAnsi="Arial MT"/>
          <w:spacing w:val="-2"/>
          <w:w w:val="105"/>
          <w:sz w:val="17"/>
        </w:rPr>
        <w:t>expelled,</w:t>
      </w:r>
      <w:r>
        <w:rPr>
          <w:rFonts w:ascii="Arial MT" w:hAnsi="Arial MT"/>
          <w:spacing w:val="-11"/>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disciplined</w:t>
      </w:r>
      <w:r>
        <w:rPr>
          <w:rFonts w:ascii="Arial MT" w:hAnsi="Arial MT"/>
          <w:spacing w:val="-12"/>
          <w:w w:val="105"/>
          <w:sz w:val="17"/>
        </w:rPr>
        <w:t> </w:t>
      </w:r>
      <w:r>
        <w:rPr>
          <w:rFonts w:ascii="Arial MT" w:hAnsi="Arial MT"/>
          <w:spacing w:val="-2"/>
          <w:w w:val="105"/>
          <w:sz w:val="17"/>
        </w:rPr>
        <w:t>by</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U.S.</w:t>
      </w:r>
      <w:r>
        <w:rPr>
          <w:rFonts w:ascii="Arial MT" w:hAnsi="Arial MT"/>
          <w:spacing w:val="-12"/>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foreign</w:t>
      </w:r>
      <w:r>
        <w:rPr>
          <w:rFonts w:ascii="Arial MT" w:hAnsi="Arial MT"/>
          <w:spacing w:val="-11"/>
          <w:w w:val="105"/>
          <w:sz w:val="17"/>
        </w:rPr>
        <w:t> </w:t>
      </w:r>
      <w:r>
        <w:rPr>
          <w:rFonts w:ascii="Arial MT" w:hAnsi="Arial MT"/>
          <w:spacing w:val="-2"/>
          <w:w w:val="105"/>
          <w:sz w:val="17"/>
        </w:rPr>
        <w:t>regula- </w:t>
      </w:r>
      <w:r>
        <w:rPr>
          <w:rFonts w:ascii="Arial MT" w:hAnsi="Arial MT"/>
          <w:w w:val="105"/>
          <w:sz w:val="17"/>
        </w:rPr>
        <w:t>tory</w:t>
      </w:r>
      <w:r>
        <w:rPr>
          <w:rFonts w:ascii="Arial MT" w:hAnsi="Arial MT"/>
          <w:spacing w:val="-13"/>
          <w:w w:val="105"/>
          <w:sz w:val="17"/>
        </w:rPr>
        <w:t> </w:t>
      </w:r>
      <w:r>
        <w:rPr>
          <w:rFonts w:ascii="Arial MT" w:hAnsi="Arial MT"/>
          <w:w w:val="105"/>
          <w:sz w:val="17"/>
        </w:rPr>
        <w:t>organization.</w:t>
      </w:r>
    </w:p>
    <w:p>
      <w:pPr>
        <w:spacing w:line="216" w:lineRule="auto" w:before="69"/>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Is</w:t>
      </w:r>
      <w:r>
        <w:rPr>
          <w:rFonts w:ascii="Arial MT" w:hAnsi="Arial MT"/>
          <w:spacing w:val="-12"/>
          <w:w w:val="105"/>
          <w:sz w:val="17"/>
        </w:rPr>
        <w:t> </w:t>
      </w:r>
      <w:r>
        <w:rPr>
          <w:rFonts w:ascii="Arial MT" w:hAnsi="Arial MT"/>
          <w:w w:val="105"/>
          <w:sz w:val="17"/>
        </w:rPr>
        <w:t>indicted,</w:t>
      </w:r>
      <w:r>
        <w:rPr>
          <w:rFonts w:ascii="Arial MT" w:hAnsi="Arial MT"/>
          <w:spacing w:val="-13"/>
          <w:w w:val="105"/>
          <w:sz w:val="17"/>
        </w:rPr>
        <w:t> </w:t>
      </w:r>
      <w:r>
        <w:rPr>
          <w:rFonts w:ascii="Arial MT" w:hAnsi="Arial MT"/>
          <w:w w:val="105"/>
          <w:sz w:val="17"/>
        </w:rPr>
        <w:t>convicted</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pleads</w:t>
      </w:r>
      <w:r>
        <w:rPr>
          <w:rFonts w:ascii="Arial MT" w:hAnsi="Arial MT"/>
          <w:spacing w:val="-12"/>
          <w:w w:val="105"/>
          <w:sz w:val="17"/>
        </w:rPr>
        <w:t> </w:t>
      </w:r>
      <w:r>
        <w:rPr>
          <w:rFonts w:ascii="Arial MT" w:hAnsi="Arial MT"/>
          <w:w w:val="105"/>
          <w:sz w:val="17"/>
        </w:rPr>
        <w:t>guilty</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any</w:t>
      </w:r>
      <w:r>
        <w:rPr>
          <w:rFonts w:ascii="Arial MT" w:hAnsi="Arial MT"/>
          <w:spacing w:val="-13"/>
          <w:w w:val="105"/>
          <w:sz w:val="17"/>
        </w:rPr>
        <w:t> </w:t>
      </w:r>
      <w:r>
        <w:rPr>
          <w:rFonts w:ascii="Arial MT" w:hAnsi="Arial MT"/>
          <w:w w:val="105"/>
          <w:sz w:val="17"/>
        </w:rPr>
        <w:t>felony</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certain</w:t>
      </w:r>
      <w:r>
        <w:rPr>
          <w:rFonts w:ascii="Arial MT" w:hAnsi="Arial MT"/>
          <w:spacing w:val="-13"/>
          <w:w w:val="105"/>
          <w:sz w:val="17"/>
        </w:rPr>
        <w:t> </w:t>
      </w:r>
      <w:r>
        <w:rPr>
          <w:rFonts w:ascii="Arial MT" w:hAnsi="Arial MT"/>
          <w:w w:val="105"/>
          <w:sz w:val="17"/>
        </w:rPr>
        <w:t>misdemeanors</w:t>
      </w:r>
      <w:r>
        <w:rPr>
          <w:rFonts w:ascii="Arial MT" w:hAnsi="Arial MT"/>
          <w:spacing w:val="-12"/>
          <w:w w:val="105"/>
          <w:sz w:val="17"/>
        </w:rPr>
        <w:t> </w:t>
      </w:r>
      <w:r>
        <w:rPr>
          <w:rFonts w:ascii="Arial MT" w:hAnsi="Arial MT"/>
          <w:w w:val="105"/>
          <w:sz w:val="17"/>
        </w:rPr>
        <w:t>in</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outside the United States.</w:t>
      </w:r>
    </w:p>
    <w:p>
      <w:pPr>
        <w:pStyle w:val="BodyText"/>
        <w:spacing w:before="160"/>
        <w:rPr>
          <w:rFonts w:ascii="Arial MT"/>
          <w:sz w:val="17"/>
        </w:rPr>
      </w:pPr>
    </w:p>
    <w:p>
      <w:pPr>
        <w:pStyle w:val="BodyText"/>
        <w:spacing w:line="307" w:lineRule="auto"/>
        <w:ind w:left="1560" w:right="184"/>
      </w:pPr>
      <w:r>
        <w:rPr/>
        <mc:AlternateContent>
          <mc:Choice Requires="wps">
            <w:drawing>
              <wp:anchor distT="0" distB="0" distL="0" distR="0" allowOverlap="1" layoutInCell="1" locked="0" behindDoc="0" simplePos="0" relativeHeight="15858688">
                <wp:simplePos x="0" y="0"/>
                <wp:positionH relativeFrom="page">
                  <wp:posOffset>1104902</wp:posOffset>
                </wp:positionH>
                <wp:positionV relativeFrom="paragraph">
                  <wp:posOffset>-75334</wp:posOffset>
                </wp:positionV>
                <wp:extent cx="419100" cy="419100"/>
                <wp:effectExtent l="0" t="0" r="0" b="0"/>
                <wp:wrapNone/>
                <wp:docPr id="600" name="Group 600"/>
                <wp:cNvGraphicFramePr>
                  <a:graphicFrameLocks/>
                </wp:cNvGraphicFramePr>
                <a:graphic>
                  <a:graphicData uri="http://schemas.microsoft.com/office/word/2010/wordprocessingGroup">
                    <wpg:wgp>
                      <wpg:cNvPr id="600" name="Group 600"/>
                      <wpg:cNvGrpSpPr/>
                      <wpg:grpSpPr>
                        <a:xfrm>
                          <a:off x="0" y="0"/>
                          <a:ext cx="419100" cy="419100"/>
                          <a:chExt cx="419100" cy="419100"/>
                        </a:xfrm>
                      </wpg:grpSpPr>
                      <wps:wsp>
                        <wps:cNvPr id="601" name="Graphic 60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02" name="Graphic 60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03" name="Graphic 603"/>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31872pt;width:33pt;height:33pt;mso-position-horizontal-relative:page;mso-position-vertical-relative:paragraph;z-index:15858688" id="docshapegroup486" coordorigin="1740,-119" coordsize="660,660">
                <v:shape style="position:absolute;left:1740;top:-119;width:660;height:660" id="docshape487" coordorigin="1740,-119" coordsize="660,660" path="m2070,-119l1994,-110,1925,-85,1864,-46,1813,5,1774,66,1749,136,1740,211,1749,287,1774,356,1813,418,1864,469,1925,508,1994,533,2070,541,2146,533,2215,508,2276,469,2328,418,2366,356,2391,287,2400,211,2391,136,2366,66,2328,5,2276,-46,2215,-85,2146,-110,2070,-119xe" filled="true" fillcolor="#fff200" stroked="false">
                  <v:path arrowok="t"/>
                  <v:fill type="solid"/>
                </v:shape>
                <v:shape style="position:absolute;left:1907;top:1;width:300;height:403" id="docshape488" coordorigin="1908,1" coordsize="300,403" path="m1937,50l1928,44,1921,40,1918,40,1912,40,1908,45,1908,56,1912,61,1918,61,1921,60,1928,57,1937,50xm2011,10l2002,1,1980,1,1971,10,1971,38,2011,38,2011,21,2011,10xm2074,45l2069,40,2064,40,2059,41,2049,47,2045,50,2054,57,2061,60,2064,61,2069,61,2074,56,2074,45xm2207,160l2198,151,2187,151,2176,151,2167,160,2167,230,2161,235,2147,235,2142,230,2142,144,2133,135,2111,135,2102,144,2102,230,2096,235,2082,235,2076,230,2076,129,2067,120,2045,120,2036,129,2036,230,2031,235,2016,235,2011,230,2011,63,1971,63,1971,286,1980,332,2006,369,2043,395,2089,404,2135,395,2172,369,2198,332,2207,286,2207,160xe" filled="true" fillcolor="#ffffff" stroked="false">
                  <v:path arrowok="t"/>
                  <v:fill type="solid"/>
                </v:shape>
                <v:shape style="position:absolute;left:1740;top:-119;width:660;height:660" id="docshape489" coordorigin="1740,-119" coordsize="660,660" path="m2233,171l2229,153,2228,151,2219,138,2215,135,2211,133,2207,130,2207,160,2207,286,2198,332,2172,369,2135,395,2089,404,2043,395,2006,369,1980,332,1971,286,1971,76,1971,63,2011,63,2011,230,2016,235,2031,235,2036,230,2036,129,2045,120,2067,120,2076,129,2076,230,2082,235,2096,235,2102,230,2102,144,2111,135,2133,135,2142,144,2142,230,2147,235,2161,235,2167,230,2167,160,2176,151,2198,151,2207,160,2207,130,2205,129,2187,125,2178,125,2170,128,2161,133,2161,132,2154,123,2150,120,2147,118,2144,116,2133,111,2122,110,2113,110,2104,112,2096,118,2095,117,2088,107,2079,100,2075,99,2068,96,2056,94,2050,94,2044,95,2038,98,2036,99,2036,76,2048,83,2057,86,2064,86,2078,83,2089,76,2089,76,2097,64,2097,63,2098,61,2099,51,2099,50,2098,41,2098,40,2097,38,2097,36,2089,25,2078,17,2074,16,2074,45,2074,56,2069,61,2064,61,2061,60,2054,57,2045,50,2049,47,2059,41,2064,40,2069,40,2074,45,2074,16,2064,14,2057,14,2048,18,2036,25,2036,21,2033,3,2031,1,2023,-11,2011,-19,2011,10,2011,38,1971,38,1971,25,1971,10,1980,1,2002,1,2011,10,2011,-19,2009,-21,1991,-25,1973,-21,1959,-11,1949,3,1945,21,1945,25,1937,20,1937,50,1928,57,1921,60,1918,61,1912,61,1908,56,1908,45,1912,40,1918,40,1922,41,1921,41,1928,44,1937,50,1937,20,1933,18,1925,14,1918,14,1904,17,1893,25,1885,36,1882,50,1882,51,1885,64,1893,76,1904,83,1918,86,1925,86,1933,83,1945,76,1945,286,1957,342,1987,387,2033,418,2089,430,2145,418,2166,404,2191,387,2221,342,2233,286,2233,171xm2400,211l2391,136,2381,106,2381,211,2372,282,2349,348,2312,405,2264,454,2206,490,2141,514,2070,522,1999,514,1934,490,1876,454,1828,405,1791,348,1768,282,1759,211,1768,140,1791,75,1828,17,1876,-31,1934,-68,1999,-91,2070,-99,2141,-91,2206,-68,2264,-31,2312,17,2349,75,2372,140,2381,211,2381,106,2366,66,2327,5,2276,-46,2215,-85,2175,-99,2146,-110,2070,-119,1994,-110,1925,-85,1864,-46,1813,5,1774,66,1749,136,1740,211,1749,287,1774,356,1813,418,1864,469,1925,508,1994,533,2070,541,2146,533,2175,522,2215,508,2276,469,2327,418,2366,356,2391,287,2400,211xe" filled="true" fillcolor="#000000" stroked="false">
                  <v:path arrowok="t"/>
                  <v:fill type="solid"/>
                </v:shape>
                <w10:wrap type="none"/>
              </v:group>
            </w:pict>
          </mc:Fallback>
        </mc:AlternateContent>
      </w:r>
      <w:r>
        <w:rPr>
          <w:w w:val="120"/>
        </w:rPr>
        <w:t>The preceding list includes firm reporting requirements under Rule 4530, but firms are required to report certain other events, too. These include</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61504">
            <wp:simplePos x="0" y="0"/>
            <wp:positionH relativeFrom="page">
              <wp:posOffset>1676400</wp:posOffset>
            </wp:positionH>
            <wp:positionV relativeFrom="paragraph">
              <wp:posOffset>96788</wp:posOffset>
            </wp:positionV>
            <wp:extent cx="1892300" cy="1727733"/>
            <wp:effectExtent l="0" t="0" r="0" b="0"/>
            <wp:wrapNone/>
            <wp:docPr id="604" name="Image 604"/>
            <wp:cNvGraphicFramePr>
              <a:graphicFrameLocks/>
            </wp:cNvGraphicFramePr>
            <a:graphic>
              <a:graphicData uri="http://schemas.openxmlformats.org/drawingml/2006/picture">
                <pic:pic>
                  <pic:nvPicPr>
                    <pic:cNvPr id="604" name="Image 604"/>
                    <pic:cNvPicPr/>
                  </pic:nvPicPr>
                  <pic:blipFill>
                    <a:blip r:embed="rId76" cstate="print"/>
                    <a:stretch>
                      <a:fillRect/>
                    </a:stretch>
                  </pic:blipFill>
                  <pic:spPr>
                    <a:xfrm>
                      <a:off x="0" y="0"/>
                      <a:ext cx="1892300" cy="1727733"/>
                    </a:xfrm>
                    <a:prstGeom prst="rect">
                      <a:avLst/>
                    </a:prstGeom>
                  </pic:spPr>
                </pic:pic>
              </a:graphicData>
            </a:graphic>
          </wp:anchor>
        </w:drawing>
      </w:r>
      <w:r>
        <w:rPr>
          <w:rFonts w:ascii="Arial MT" w:hAnsi="Arial MT"/>
          <w:sz w:val="17"/>
        </w:rPr>
        <mc:AlternateContent>
          <mc:Choice Requires="wps">
            <w:drawing>
              <wp:anchor distT="0" distB="0" distL="0" distR="0" allowOverlap="1" layoutInCell="1" locked="0" behindDoc="0" simplePos="0" relativeHeight="15859200">
                <wp:simplePos x="0" y="0"/>
                <wp:positionH relativeFrom="page">
                  <wp:posOffset>1108875</wp:posOffset>
                </wp:positionH>
                <wp:positionV relativeFrom="paragraph">
                  <wp:posOffset>116015</wp:posOffset>
                </wp:positionV>
                <wp:extent cx="411480" cy="50165"/>
                <wp:effectExtent l="0" t="0" r="0" b="0"/>
                <wp:wrapNone/>
                <wp:docPr id="605" name="Graphic 605"/>
                <wp:cNvGraphicFramePr>
                  <a:graphicFrameLocks/>
                </wp:cNvGraphicFramePr>
                <a:graphic>
                  <a:graphicData uri="http://schemas.microsoft.com/office/word/2010/wordprocessingShape">
                    <wps:wsp>
                      <wps:cNvPr id="605" name="Graphic 605"/>
                      <wps:cNvSpPr/>
                      <wps:spPr>
                        <a:xfrm>
                          <a:off x="0" y="0"/>
                          <a:ext cx="411480" cy="50165"/>
                        </a:xfrm>
                        <a:custGeom>
                          <a:avLst/>
                          <a:gdLst/>
                          <a:ahLst/>
                          <a:cxnLst/>
                          <a:rect l="l" t="t" r="r" b="b"/>
                          <a:pathLst>
                            <a:path w="411480" h="50165">
                              <a:moveTo>
                                <a:pt x="39827" y="49834"/>
                              </a:moveTo>
                              <a:lnTo>
                                <a:pt x="37630" y="46634"/>
                              </a:lnTo>
                              <a:lnTo>
                                <a:pt x="26898" y="30708"/>
                              </a:lnTo>
                              <a:lnTo>
                                <a:pt x="25158" y="28105"/>
                              </a:lnTo>
                              <a:lnTo>
                                <a:pt x="28117" y="26809"/>
                              </a:lnTo>
                              <a:lnTo>
                                <a:pt x="30403" y="25031"/>
                              </a:lnTo>
                              <a:lnTo>
                                <a:pt x="32461" y="22110"/>
                              </a:lnTo>
                              <a:lnTo>
                                <a:pt x="33629" y="20459"/>
                              </a:lnTo>
                              <a:lnTo>
                                <a:pt x="34429" y="17843"/>
                              </a:lnTo>
                              <a:lnTo>
                                <a:pt x="34429" y="9893"/>
                              </a:lnTo>
                              <a:lnTo>
                                <a:pt x="33883" y="8661"/>
                              </a:lnTo>
                              <a:lnTo>
                                <a:pt x="32804" y="6159"/>
                              </a:lnTo>
                              <a:lnTo>
                                <a:pt x="26314" y="1219"/>
                              </a:lnTo>
                              <a:lnTo>
                                <a:pt x="23774" y="609"/>
                              </a:lnTo>
                              <a:lnTo>
                                <a:pt x="23774" y="12827"/>
                              </a:lnTo>
                              <a:lnTo>
                                <a:pt x="23647" y="17843"/>
                              </a:lnTo>
                              <a:lnTo>
                                <a:pt x="22987" y="19329"/>
                              </a:lnTo>
                              <a:lnTo>
                                <a:pt x="19799" y="21551"/>
                              </a:lnTo>
                              <a:lnTo>
                                <a:pt x="17322" y="22110"/>
                              </a:lnTo>
                              <a:lnTo>
                                <a:pt x="10579" y="22110"/>
                              </a:lnTo>
                              <a:lnTo>
                                <a:pt x="10579" y="8661"/>
                              </a:lnTo>
                              <a:lnTo>
                                <a:pt x="17183" y="8661"/>
                              </a:lnTo>
                              <a:lnTo>
                                <a:pt x="19710" y="9156"/>
                              </a:lnTo>
                              <a:lnTo>
                                <a:pt x="22961" y="11163"/>
                              </a:lnTo>
                              <a:lnTo>
                                <a:pt x="23774" y="12827"/>
                              </a:lnTo>
                              <a:lnTo>
                                <a:pt x="23774" y="609"/>
                              </a:lnTo>
                              <a:lnTo>
                                <a:pt x="21310" y="0"/>
                              </a:lnTo>
                              <a:lnTo>
                                <a:pt x="0" y="0"/>
                              </a:lnTo>
                              <a:lnTo>
                                <a:pt x="0" y="49834"/>
                              </a:lnTo>
                              <a:lnTo>
                                <a:pt x="10579" y="49834"/>
                              </a:lnTo>
                              <a:lnTo>
                                <a:pt x="10579" y="30708"/>
                              </a:lnTo>
                              <a:lnTo>
                                <a:pt x="16205" y="30708"/>
                              </a:lnTo>
                              <a:lnTo>
                                <a:pt x="28092" y="49834"/>
                              </a:lnTo>
                              <a:lnTo>
                                <a:pt x="39827" y="49834"/>
                              </a:lnTo>
                              <a:close/>
                            </a:path>
                            <a:path w="411480" h="50165">
                              <a:moveTo>
                                <a:pt x="78994" y="0"/>
                              </a:moveTo>
                              <a:lnTo>
                                <a:pt x="50292" y="0"/>
                              </a:lnTo>
                              <a:lnTo>
                                <a:pt x="50292" y="49834"/>
                              </a:lnTo>
                              <a:lnTo>
                                <a:pt x="78994" y="49834"/>
                              </a:lnTo>
                              <a:lnTo>
                                <a:pt x="78994" y="41109"/>
                              </a:lnTo>
                              <a:lnTo>
                                <a:pt x="60871" y="41109"/>
                              </a:lnTo>
                              <a:lnTo>
                                <a:pt x="60871" y="28257"/>
                              </a:lnTo>
                              <a:lnTo>
                                <a:pt x="77736" y="28257"/>
                              </a:lnTo>
                              <a:lnTo>
                                <a:pt x="77736" y="19596"/>
                              </a:lnTo>
                              <a:lnTo>
                                <a:pt x="60871" y="19596"/>
                              </a:lnTo>
                              <a:lnTo>
                                <a:pt x="60871" y="8661"/>
                              </a:lnTo>
                              <a:lnTo>
                                <a:pt x="78994" y="8661"/>
                              </a:lnTo>
                              <a:lnTo>
                                <a:pt x="78994" y="0"/>
                              </a:lnTo>
                              <a:close/>
                            </a:path>
                            <a:path w="411480" h="50165">
                              <a:moveTo>
                                <a:pt x="146875" y="0"/>
                              </a:moveTo>
                              <a:lnTo>
                                <a:pt x="132499" y="0"/>
                              </a:lnTo>
                              <a:lnTo>
                                <a:pt x="119989" y="38100"/>
                              </a:lnTo>
                              <a:lnTo>
                                <a:pt x="119773" y="38100"/>
                              </a:lnTo>
                              <a:lnTo>
                                <a:pt x="107988" y="0"/>
                              </a:lnTo>
                              <a:lnTo>
                                <a:pt x="93599" y="0"/>
                              </a:lnTo>
                              <a:lnTo>
                                <a:pt x="93599" y="49834"/>
                              </a:lnTo>
                              <a:lnTo>
                                <a:pt x="103035" y="49834"/>
                              </a:lnTo>
                              <a:lnTo>
                                <a:pt x="103035" y="24003"/>
                              </a:lnTo>
                              <a:lnTo>
                                <a:pt x="102374" y="10744"/>
                              </a:lnTo>
                              <a:lnTo>
                                <a:pt x="102692" y="10744"/>
                              </a:lnTo>
                              <a:lnTo>
                                <a:pt x="114693" y="49834"/>
                              </a:lnTo>
                              <a:lnTo>
                                <a:pt x="124371" y="49834"/>
                              </a:lnTo>
                              <a:lnTo>
                                <a:pt x="137236" y="10807"/>
                              </a:lnTo>
                              <a:lnTo>
                                <a:pt x="137553" y="10807"/>
                              </a:lnTo>
                              <a:lnTo>
                                <a:pt x="137121" y="20942"/>
                              </a:lnTo>
                              <a:lnTo>
                                <a:pt x="137033" y="49834"/>
                              </a:lnTo>
                              <a:lnTo>
                                <a:pt x="146875" y="49834"/>
                              </a:lnTo>
                              <a:lnTo>
                                <a:pt x="146875" y="0"/>
                              </a:lnTo>
                              <a:close/>
                            </a:path>
                            <a:path w="411480" h="50165">
                              <a:moveTo>
                                <a:pt x="192316" y="0"/>
                              </a:moveTo>
                              <a:lnTo>
                                <a:pt x="163614" y="0"/>
                              </a:lnTo>
                              <a:lnTo>
                                <a:pt x="163614" y="49834"/>
                              </a:lnTo>
                              <a:lnTo>
                                <a:pt x="192316" y="49834"/>
                              </a:lnTo>
                              <a:lnTo>
                                <a:pt x="192316" y="41109"/>
                              </a:lnTo>
                              <a:lnTo>
                                <a:pt x="174193" y="41109"/>
                              </a:lnTo>
                              <a:lnTo>
                                <a:pt x="174193" y="28257"/>
                              </a:lnTo>
                              <a:lnTo>
                                <a:pt x="191058" y="28257"/>
                              </a:lnTo>
                              <a:lnTo>
                                <a:pt x="191058" y="19596"/>
                              </a:lnTo>
                              <a:lnTo>
                                <a:pt x="174193" y="19596"/>
                              </a:lnTo>
                              <a:lnTo>
                                <a:pt x="174193" y="8661"/>
                              </a:lnTo>
                              <a:lnTo>
                                <a:pt x="192316" y="8661"/>
                              </a:lnTo>
                              <a:lnTo>
                                <a:pt x="192316" y="0"/>
                              </a:lnTo>
                              <a:close/>
                            </a:path>
                            <a:path w="411480" h="50165">
                              <a:moveTo>
                                <a:pt x="260197" y="0"/>
                              </a:moveTo>
                              <a:lnTo>
                                <a:pt x="245808" y="0"/>
                              </a:lnTo>
                              <a:lnTo>
                                <a:pt x="233299" y="38100"/>
                              </a:lnTo>
                              <a:lnTo>
                                <a:pt x="233083" y="38100"/>
                              </a:lnTo>
                              <a:lnTo>
                                <a:pt x="221310" y="0"/>
                              </a:lnTo>
                              <a:lnTo>
                                <a:pt x="206908" y="0"/>
                              </a:lnTo>
                              <a:lnTo>
                                <a:pt x="206908" y="49834"/>
                              </a:lnTo>
                              <a:lnTo>
                                <a:pt x="216357" y="49834"/>
                              </a:lnTo>
                              <a:lnTo>
                                <a:pt x="216357" y="24003"/>
                              </a:lnTo>
                              <a:lnTo>
                                <a:pt x="215696" y="10744"/>
                              </a:lnTo>
                              <a:lnTo>
                                <a:pt x="216014" y="10744"/>
                              </a:lnTo>
                              <a:lnTo>
                                <a:pt x="228003" y="49834"/>
                              </a:lnTo>
                              <a:lnTo>
                                <a:pt x="237693" y="49834"/>
                              </a:lnTo>
                              <a:lnTo>
                                <a:pt x="250545" y="10807"/>
                              </a:lnTo>
                              <a:lnTo>
                                <a:pt x="250863" y="10807"/>
                              </a:lnTo>
                              <a:lnTo>
                                <a:pt x="250431" y="20942"/>
                              </a:lnTo>
                              <a:lnTo>
                                <a:pt x="250342" y="49834"/>
                              </a:lnTo>
                              <a:lnTo>
                                <a:pt x="260197" y="49834"/>
                              </a:lnTo>
                              <a:lnTo>
                                <a:pt x="260197" y="0"/>
                              </a:lnTo>
                              <a:close/>
                            </a:path>
                            <a:path w="411480" h="50165">
                              <a:moveTo>
                                <a:pt x="313880" y="32169"/>
                              </a:moveTo>
                              <a:lnTo>
                                <a:pt x="304952" y="23723"/>
                              </a:lnTo>
                              <a:lnTo>
                                <a:pt x="304952" y="23380"/>
                              </a:lnTo>
                              <a:lnTo>
                                <a:pt x="307263" y="23012"/>
                              </a:lnTo>
                              <a:lnTo>
                                <a:pt x="309118" y="21856"/>
                              </a:lnTo>
                              <a:lnTo>
                                <a:pt x="310654" y="19735"/>
                              </a:lnTo>
                              <a:lnTo>
                                <a:pt x="311924" y="18021"/>
                              </a:lnTo>
                              <a:lnTo>
                                <a:pt x="312623" y="15582"/>
                              </a:lnTo>
                              <a:lnTo>
                                <a:pt x="312623" y="8661"/>
                              </a:lnTo>
                              <a:lnTo>
                                <a:pt x="312623" y="8216"/>
                              </a:lnTo>
                              <a:lnTo>
                                <a:pt x="311023" y="5016"/>
                              </a:lnTo>
                              <a:lnTo>
                                <a:pt x="304634" y="990"/>
                              </a:lnTo>
                              <a:lnTo>
                                <a:pt x="302895" y="660"/>
                              </a:lnTo>
                              <a:lnTo>
                                <a:pt x="302895" y="30175"/>
                              </a:lnTo>
                              <a:lnTo>
                                <a:pt x="302895" y="36614"/>
                              </a:lnTo>
                              <a:lnTo>
                                <a:pt x="302209" y="38315"/>
                              </a:lnTo>
                              <a:lnTo>
                                <a:pt x="299440" y="40538"/>
                              </a:lnTo>
                              <a:lnTo>
                                <a:pt x="297307" y="41097"/>
                              </a:lnTo>
                              <a:lnTo>
                                <a:pt x="287515" y="41097"/>
                              </a:lnTo>
                              <a:lnTo>
                                <a:pt x="287515" y="28105"/>
                              </a:lnTo>
                              <a:lnTo>
                                <a:pt x="299948" y="28105"/>
                              </a:lnTo>
                              <a:lnTo>
                                <a:pt x="302895" y="30175"/>
                              </a:lnTo>
                              <a:lnTo>
                                <a:pt x="302895" y="660"/>
                              </a:lnTo>
                              <a:lnTo>
                                <a:pt x="301777" y="444"/>
                              </a:lnTo>
                              <a:lnTo>
                                <a:pt x="301777" y="12090"/>
                              </a:lnTo>
                              <a:lnTo>
                                <a:pt x="301777" y="16052"/>
                              </a:lnTo>
                              <a:lnTo>
                                <a:pt x="301129" y="17513"/>
                              </a:lnTo>
                              <a:lnTo>
                                <a:pt x="298577" y="19291"/>
                              </a:lnTo>
                              <a:lnTo>
                                <a:pt x="296506" y="19735"/>
                              </a:lnTo>
                              <a:lnTo>
                                <a:pt x="287515" y="19735"/>
                              </a:lnTo>
                              <a:lnTo>
                                <a:pt x="287515" y="8661"/>
                              </a:lnTo>
                              <a:lnTo>
                                <a:pt x="296087" y="8661"/>
                              </a:lnTo>
                              <a:lnTo>
                                <a:pt x="298297" y="9055"/>
                              </a:lnTo>
                              <a:lnTo>
                                <a:pt x="301066" y="10718"/>
                              </a:lnTo>
                              <a:lnTo>
                                <a:pt x="301777" y="12090"/>
                              </a:lnTo>
                              <a:lnTo>
                                <a:pt x="301777" y="444"/>
                              </a:lnTo>
                              <a:lnTo>
                                <a:pt x="299504" y="0"/>
                              </a:lnTo>
                              <a:lnTo>
                                <a:pt x="276936" y="0"/>
                              </a:lnTo>
                              <a:lnTo>
                                <a:pt x="276936" y="49834"/>
                              </a:lnTo>
                              <a:lnTo>
                                <a:pt x="301205" y="49834"/>
                              </a:lnTo>
                              <a:lnTo>
                                <a:pt x="305676" y="48552"/>
                              </a:lnTo>
                              <a:lnTo>
                                <a:pt x="312242" y="43472"/>
                              </a:lnTo>
                              <a:lnTo>
                                <a:pt x="313334" y="41097"/>
                              </a:lnTo>
                              <a:lnTo>
                                <a:pt x="313880" y="39928"/>
                              </a:lnTo>
                              <a:lnTo>
                                <a:pt x="313880" y="32169"/>
                              </a:lnTo>
                              <a:close/>
                            </a:path>
                            <a:path w="411480" h="50165">
                              <a:moveTo>
                                <a:pt x="356743" y="0"/>
                              </a:moveTo>
                              <a:lnTo>
                                <a:pt x="328028" y="0"/>
                              </a:lnTo>
                              <a:lnTo>
                                <a:pt x="328028" y="49834"/>
                              </a:lnTo>
                              <a:lnTo>
                                <a:pt x="356743" y="49834"/>
                              </a:lnTo>
                              <a:lnTo>
                                <a:pt x="356743" y="41109"/>
                              </a:lnTo>
                              <a:lnTo>
                                <a:pt x="338594" y="41109"/>
                              </a:lnTo>
                              <a:lnTo>
                                <a:pt x="338594" y="28257"/>
                              </a:lnTo>
                              <a:lnTo>
                                <a:pt x="355485" y="28257"/>
                              </a:lnTo>
                              <a:lnTo>
                                <a:pt x="355485" y="19596"/>
                              </a:lnTo>
                              <a:lnTo>
                                <a:pt x="338594" y="19596"/>
                              </a:lnTo>
                              <a:lnTo>
                                <a:pt x="338594" y="8661"/>
                              </a:lnTo>
                              <a:lnTo>
                                <a:pt x="356743" y="8661"/>
                              </a:lnTo>
                              <a:lnTo>
                                <a:pt x="356743" y="0"/>
                              </a:lnTo>
                              <a:close/>
                            </a:path>
                            <a:path w="411480" h="50165">
                              <a:moveTo>
                                <a:pt x="411149" y="49834"/>
                              </a:moveTo>
                              <a:lnTo>
                                <a:pt x="408940" y="46634"/>
                              </a:lnTo>
                              <a:lnTo>
                                <a:pt x="405765" y="41948"/>
                              </a:lnTo>
                              <a:lnTo>
                                <a:pt x="398208" y="30708"/>
                              </a:lnTo>
                              <a:lnTo>
                                <a:pt x="396481" y="28105"/>
                              </a:lnTo>
                              <a:lnTo>
                                <a:pt x="399440" y="26809"/>
                              </a:lnTo>
                              <a:lnTo>
                                <a:pt x="401713" y="25031"/>
                              </a:lnTo>
                              <a:lnTo>
                                <a:pt x="403771" y="22110"/>
                              </a:lnTo>
                              <a:lnTo>
                                <a:pt x="404939" y="20459"/>
                              </a:lnTo>
                              <a:lnTo>
                                <a:pt x="405765" y="17843"/>
                              </a:lnTo>
                              <a:lnTo>
                                <a:pt x="405765" y="9893"/>
                              </a:lnTo>
                              <a:lnTo>
                                <a:pt x="405218" y="8661"/>
                              </a:lnTo>
                              <a:lnTo>
                                <a:pt x="404126" y="6159"/>
                              </a:lnTo>
                              <a:lnTo>
                                <a:pt x="397624" y="1219"/>
                              </a:lnTo>
                              <a:lnTo>
                                <a:pt x="395084" y="609"/>
                              </a:lnTo>
                              <a:lnTo>
                                <a:pt x="395084" y="12827"/>
                              </a:lnTo>
                              <a:lnTo>
                                <a:pt x="394957" y="17843"/>
                              </a:lnTo>
                              <a:lnTo>
                                <a:pt x="394296" y="19329"/>
                              </a:lnTo>
                              <a:lnTo>
                                <a:pt x="391109" y="21551"/>
                              </a:lnTo>
                              <a:lnTo>
                                <a:pt x="388632" y="22110"/>
                              </a:lnTo>
                              <a:lnTo>
                                <a:pt x="381876" y="22110"/>
                              </a:lnTo>
                              <a:lnTo>
                                <a:pt x="381876" y="8661"/>
                              </a:lnTo>
                              <a:lnTo>
                                <a:pt x="388505" y="8661"/>
                              </a:lnTo>
                              <a:lnTo>
                                <a:pt x="391020" y="9156"/>
                              </a:lnTo>
                              <a:lnTo>
                                <a:pt x="394271" y="11163"/>
                              </a:lnTo>
                              <a:lnTo>
                                <a:pt x="395084" y="12827"/>
                              </a:lnTo>
                              <a:lnTo>
                                <a:pt x="395084" y="609"/>
                              </a:lnTo>
                              <a:lnTo>
                                <a:pt x="392620" y="0"/>
                              </a:lnTo>
                              <a:lnTo>
                                <a:pt x="371335" y="0"/>
                              </a:lnTo>
                              <a:lnTo>
                                <a:pt x="371335" y="49834"/>
                              </a:lnTo>
                              <a:lnTo>
                                <a:pt x="381876" y="49834"/>
                              </a:lnTo>
                              <a:lnTo>
                                <a:pt x="381876" y="30708"/>
                              </a:lnTo>
                              <a:lnTo>
                                <a:pt x="387502" y="30708"/>
                              </a:lnTo>
                              <a:lnTo>
                                <a:pt x="399415" y="49834"/>
                              </a:lnTo>
                              <a:lnTo>
                                <a:pt x="411149" y="4983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135103pt;width:32.4pt;height:3.95pt;mso-position-horizontal-relative:page;mso-position-vertical-relative:paragraph;z-index:15859200" id="docshape490" coordorigin="1746,183" coordsize="648,79" path="m1809,261l1806,256,1789,231,1786,227,1791,225,1794,222,1797,218,1799,215,1800,211,1800,198,1800,196,1798,192,1788,185,1784,184,1784,203,1784,211,1782,213,1777,217,1774,218,1763,218,1763,196,1773,196,1777,197,1782,200,1784,203,1784,184,1780,183,1746,183,1746,261,1763,261,1763,231,1772,231,1791,261,1809,261xm1871,183l1825,183,1825,261,1871,261,1871,247,1842,247,1842,227,1869,227,1869,214,1842,214,1842,196,1871,196,1871,183xm1978,183l1955,183,1935,243,1935,243,1916,183,1894,183,1894,261,1909,261,1909,221,1907,200,1908,200,1927,261,1942,261,1962,200,1963,200,1962,216,1962,261,1978,261,1978,183xm2049,183l2004,183,2004,261,2049,261,2049,247,2021,247,2021,227,2047,227,2047,214,2021,214,2021,196,2049,196,2049,183xm2156,183l2133,183,2114,243,2113,243,2095,183,2072,183,2072,261,2087,261,2087,221,2086,200,2086,200,2105,261,2121,261,2141,200,2141,200,2141,216,2141,261,2156,261,2156,183xm2241,233l2239,229,2238,227,2235,223,2231,221,2227,220,2227,220,2230,219,2233,217,2235,214,2237,211,2239,207,2239,196,2239,196,2236,191,2226,184,2223,184,2223,230,2223,240,2222,243,2218,247,2214,247,2199,247,2199,227,2219,227,2223,230,2223,184,2222,183,2222,202,2222,208,2220,210,2216,213,2213,214,2199,214,2199,196,2213,196,2216,197,2220,200,2222,202,2222,183,2218,183,2182,183,2182,261,2221,261,2228,259,2238,251,2240,247,2241,246,2241,233xm2308,183l2263,183,2263,261,2308,261,2308,247,2279,247,2279,227,2306,227,2306,214,2279,214,2279,196,2308,196,2308,183xm2394,261l2390,256,2385,249,2373,231,2371,227,2375,225,2379,222,2382,218,2384,215,2385,211,2385,198,2384,196,2383,192,2372,185,2368,184,2368,203,2368,211,2367,213,2362,217,2358,218,2348,218,2348,196,2358,196,2362,197,2367,200,2368,203,2368,184,2365,183,2331,183,2331,261,2348,261,2348,231,2357,231,2375,261,2394,261xe" filled="true" fillcolor="#000000" stroked="false">
                <v:path arrowok="t"/>
                <v:fill type="solid"/>
                <w10:wrap type="none"/>
              </v:shape>
            </w:pict>
          </mc:Fallback>
        </mc:AlternateContent>
      </w:r>
      <w:r>
        <w:rPr>
          <w:rFonts w:ascii="Arial Black" w:hAnsi="Arial Black"/>
          <w:spacing w:val="-2"/>
          <w:w w:val="105"/>
          <w:position w:val="-1"/>
          <w:sz w:val="28"/>
        </w:rPr>
        <w:t>»</w:t>
      </w:r>
      <w:r>
        <w:rPr>
          <w:rFonts w:ascii="Arial Black" w:hAnsi="Arial Black"/>
          <w:spacing w:val="-8"/>
          <w:w w:val="105"/>
          <w:position w:val="-1"/>
          <w:sz w:val="28"/>
        </w:rPr>
        <w:t> </w:t>
      </w:r>
      <w:r>
        <w:rPr>
          <w:rFonts w:ascii="Arial MT" w:hAnsi="Arial MT"/>
          <w:spacing w:val="-2"/>
          <w:w w:val="105"/>
          <w:sz w:val="17"/>
        </w:rPr>
        <w:t>Outside</w:t>
      </w:r>
      <w:r>
        <w:rPr>
          <w:rFonts w:ascii="Arial MT" w:hAnsi="Arial MT"/>
          <w:spacing w:val="-12"/>
          <w:w w:val="105"/>
          <w:sz w:val="17"/>
        </w:rPr>
        <w:t> </w:t>
      </w:r>
      <w:r>
        <w:rPr>
          <w:rFonts w:ascii="Arial MT" w:hAnsi="Arial MT"/>
          <w:spacing w:val="-2"/>
          <w:w w:val="105"/>
          <w:sz w:val="17"/>
        </w:rPr>
        <w:t>business</w:t>
      </w:r>
      <w:r>
        <w:rPr>
          <w:rFonts w:ascii="Arial MT" w:hAnsi="Arial MT"/>
          <w:spacing w:val="-11"/>
          <w:w w:val="105"/>
          <w:sz w:val="17"/>
        </w:rPr>
        <w:t> </w:t>
      </w:r>
      <w:r>
        <w:rPr>
          <w:rFonts w:ascii="Arial MT" w:hAnsi="Arial MT"/>
          <w:spacing w:val="-2"/>
          <w:w w:val="105"/>
          <w:sz w:val="17"/>
        </w:rPr>
        <w:t>activities</w:t>
      </w:r>
      <w:r>
        <w:rPr>
          <w:rFonts w:ascii="Arial MT" w:hAnsi="Arial MT"/>
          <w:spacing w:val="-12"/>
          <w:w w:val="105"/>
          <w:sz w:val="17"/>
        </w:rPr>
        <w:t> </w:t>
      </w:r>
      <w:r>
        <w:rPr>
          <w:rFonts w:ascii="Arial MT" w:hAnsi="Arial MT"/>
          <w:spacing w:val="-2"/>
          <w:w w:val="105"/>
          <w:sz w:val="17"/>
        </w:rPr>
        <w:t>(covered</w:t>
      </w:r>
      <w:r>
        <w:rPr>
          <w:rFonts w:ascii="Arial MT" w:hAnsi="Arial MT"/>
          <w:spacing w:val="-11"/>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following</w:t>
      </w:r>
      <w:r>
        <w:rPr>
          <w:rFonts w:ascii="Arial MT" w:hAnsi="Arial MT"/>
          <w:spacing w:val="-11"/>
          <w:w w:val="105"/>
          <w:sz w:val="17"/>
        </w:rPr>
        <w:t> </w:t>
      </w:r>
      <w:r>
        <w:rPr>
          <w:rFonts w:ascii="Arial MT" w:hAnsi="Arial MT"/>
          <w:spacing w:val="-2"/>
          <w:w w:val="105"/>
          <w:sz w:val="17"/>
        </w:rPr>
        <w:t>section).</w:t>
      </w:r>
    </w:p>
    <w:p>
      <w:pPr>
        <w:spacing w:line="216" w:lineRule="auto" w:before="11"/>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Private</w:t>
      </w:r>
      <w:r>
        <w:rPr>
          <w:rFonts w:ascii="Arial MT" w:hAnsi="Arial MT"/>
          <w:spacing w:val="-10"/>
          <w:w w:val="105"/>
          <w:sz w:val="17"/>
        </w:rPr>
        <w:t> </w:t>
      </w:r>
      <w:r>
        <w:rPr>
          <w:rFonts w:ascii="Arial MT" w:hAnsi="Arial MT"/>
          <w:spacing w:val="-2"/>
          <w:w w:val="105"/>
          <w:sz w:val="17"/>
        </w:rPr>
        <w:t>securities</w:t>
      </w:r>
      <w:r>
        <w:rPr>
          <w:rFonts w:ascii="Arial MT" w:hAnsi="Arial MT"/>
          <w:spacing w:val="-10"/>
          <w:w w:val="105"/>
          <w:sz w:val="17"/>
        </w:rPr>
        <w:t> </w:t>
      </w:r>
      <w:r>
        <w:rPr>
          <w:rFonts w:ascii="Arial MT" w:hAnsi="Arial MT"/>
          <w:spacing w:val="-2"/>
          <w:w w:val="105"/>
          <w:sz w:val="17"/>
        </w:rPr>
        <w:t>transactions</w:t>
      </w:r>
      <w:r>
        <w:rPr>
          <w:rFonts w:ascii="Arial MT" w:hAnsi="Arial MT"/>
          <w:spacing w:val="-10"/>
          <w:w w:val="105"/>
          <w:sz w:val="17"/>
        </w:rPr>
        <w:t> </w:t>
      </w:r>
      <w:r>
        <w:rPr>
          <w:rFonts w:ascii="Arial MT" w:hAnsi="Arial MT"/>
          <w:spacing w:val="-2"/>
          <w:w w:val="105"/>
          <w:sz w:val="17"/>
        </w:rPr>
        <w:t>—</w:t>
      </w:r>
      <w:r>
        <w:rPr>
          <w:rFonts w:ascii="Arial MT" w:hAnsi="Arial MT"/>
          <w:spacing w:val="-10"/>
          <w:w w:val="105"/>
          <w:sz w:val="17"/>
        </w:rPr>
        <w:t> </w:t>
      </w:r>
      <w:r>
        <w:rPr>
          <w:rFonts w:ascii="Arial MT" w:hAnsi="Arial MT"/>
          <w:spacing w:val="-2"/>
          <w:w w:val="105"/>
          <w:sz w:val="17"/>
        </w:rPr>
        <w:t>transactions</w:t>
      </w:r>
      <w:r>
        <w:rPr>
          <w:rFonts w:ascii="Arial MT" w:hAnsi="Arial MT"/>
          <w:spacing w:val="-10"/>
          <w:w w:val="105"/>
          <w:sz w:val="17"/>
        </w:rPr>
        <w:t> </w:t>
      </w:r>
      <w:r>
        <w:rPr>
          <w:rFonts w:ascii="Arial MT" w:hAnsi="Arial MT"/>
          <w:spacing w:val="-2"/>
          <w:w w:val="105"/>
          <w:sz w:val="17"/>
        </w:rPr>
        <w:t>outside</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broker-dealer´s</w:t>
      </w:r>
      <w:r>
        <w:rPr>
          <w:rFonts w:ascii="Arial MT" w:hAnsi="Arial MT"/>
          <w:spacing w:val="-10"/>
          <w:w w:val="105"/>
          <w:sz w:val="17"/>
        </w:rPr>
        <w:t> </w:t>
      </w:r>
      <w:r>
        <w:rPr>
          <w:rFonts w:ascii="Arial MT" w:hAnsi="Arial MT"/>
          <w:spacing w:val="-2"/>
          <w:w w:val="105"/>
          <w:sz w:val="17"/>
        </w:rPr>
        <w:t>normal</w:t>
      </w:r>
      <w:r>
        <w:rPr>
          <w:rFonts w:ascii="Arial MT" w:hAnsi="Arial MT"/>
          <w:spacing w:val="-10"/>
          <w:w w:val="105"/>
          <w:sz w:val="17"/>
        </w:rPr>
        <w:t> </w:t>
      </w:r>
      <w:r>
        <w:rPr>
          <w:rFonts w:ascii="Arial MT" w:hAnsi="Arial MT"/>
          <w:spacing w:val="-2"/>
          <w:w w:val="105"/>
          <w:sz w:val="17"/>
        </w:rPr>
        <w:t>business,</w:t>
      </w:r>
      <w:r>
        <w:rPr>
          <w:rFonts w:ascii="Arial MT" w:hAnsi="Arial MT"/>
          <w:spacing w:val="-10"/>
          <w:w w:val="105"/>
          <w:sz w:val="17"/>
        </w:rPr>
        <w:t> </w:t>
      </w:r>
      <w:r>
        <w:rPr>
          <w:rFonts w:ascii="Arial MT" w:hAnsi="Arial MT"/>
          <w:spacing w:val="-2"/>
          <w:w w:val="105"/>
          <w:sz w:val="17"/>
        </w:rPr>
        <w:t>in </w:t>
      </w:r>
      <w:r>
        <w:rPr>
          <w:rFonts w:ascii="Arial MT" w:hAnsi="Arial MT"/>
          <w:w w:val="105"/>
          <w:sz w:val="17"/>
        </w:rPr>
        <w:t>other</w:t>
      </w:r>
      <w:r>
        <w:rPr>
          <w:rFonts w:ascii="Arial MT" w:hAnsi="Arial MT"/>
          <w:spacing w:val="-10"/>
          <w:w w:val="105"/>
          <w:sz w:val="17"/>
        </w:rPr>
        <w:t> </w:t>
      </w:r>
      <w:r>
        <w:rPr>
          <w:rFonts w:ascii="Arial MT" w:hAnsi="Arial MT"/>
          <w:w w:val="105"/>
          <w:sz w:val="17"/>
        </w:rPr>
        <w:t>words.</w:t>
      </w:r>
      <w:r>
        <w:rPr>
          <w:rFonts w:ascii="Arial MT" w:hAnsi="Arial MT"/>
          <w:spacing w:val="-10"/>
          <w:w w:val="105"/>
          <w:sz w:val="17"/>
        </w:rPr>
        <w:t> </w:t>
      </w:r>
      <w:r>
        <w:rPr>
          <w:rFonts w:ascii="Arial MT" w:hAnsi="Arial MT"/>
          <w:w w:val="105"/>
          <w:sz w:val="17"/>
        </w:rPr>
        <w:t>For</w:t>
      </w:r>
      <w:r>
        <w:rPr>
          <w:rFonts w:ascii="Arial MT" w:hAnsi="Arial MT"/>
          <w:spacing w:val="-10"/>
          <w:w w:val="105"/>
          <w:sz w:val="17"/>
        </w:rPr>
        <w:t> </w:t>
      </w:r>
      <w:r>
        <w:rPr>
          <w:rFonts w:ascii="Arial MT" w:hAnsi="Arial MT"/>
          <w:w w:val="105"/>
          <w:sz w:val="17"/>
        </w:rPr>
        <w:t>argument´s</w:t>
      </w:r>
      <w:r>
        <w:rPr>
          <w:rFonts w:ascii="Arial MT" w:hAnsi="Arial MT"/>
          <w:spacing w:val="-10"/>
          <w:w w:val="105"/>
          <w:sz w:val="17"/>
        </w:rPr>
        <w:t> </w:t>
      </w:r>
      <w:r>
        <w:rPr>
          <w:rFonts w:ascii="Arial MT" w:hAnsi="Arial MT"/>
          <w:w w:val="105"/>
          <w:sz w:val="17"/>
        </w:rPr>
        <w:t>sake,</w:t>
      </w:r>
      <w:r>
        <w:rPr>
          <w:rFonts w:ascii="Arial MT" w:hAnsi="Arial MT"/>
          <w:spacing w:val="-10"/>
          <w:w w:val="105"/>
          <w:sz w:val="17"/>
        </w:rPr>
        <w:t> </w:t>
      </w:r>
      <w:r>
        <w:rPr>
          <w:rFonts w:ascii="Arial MT" w:hAnsi="Arial MT"/>
          <w:w w:val="105"/>
          <w:sz w:val="17"/>
        </w:rPr>
        <w:t>say</w:t>
      </w:r>
      <w:r>
        <w:rPr>
          <w:rFonts w:ascii="Arial MT" w:hAnsi="Arial MT"/>
          <w:spacing w:val="-10"/>
          <w:w w:val="105"/>
          <w:sz w:val="17"/>
        </w:rPr>
        <w:t> </w:t>
      </w:r>
      <w:r>
        <w:rPr>
          <w:rFonts w:ascii="Arial MT" w:hAnsi="Arial MT"/>
          <w:w w:val="105"/>
          <w:sz w:val="17"/>
        </w:rPr>
        <w:t>that</w:t>
      </w:r>
      <w:r>
        <w:rPr>
          <w:rFonts w:ascii="Arial MT" w:hAnsi="Arial MT"/>
          <w:spacing w:val="-10"/>
          <w:w w:val="105"/>
          <w:sz w:val="17"/>
        </w:rPr>
        <w:t> </w:t>
      </w:r>
      <w:r>
        <w:rPr>
          <w:rFonts w:ascii="Arial MT" w:hAnsi="Arial MT"/>
          <w:w w:val="105"/>
          <w:sz w:val="17"/>
        </w:rPr>
        <w:t>an</w:t>
      </w:r>
      <w:r>
        <w:rPr>
          <w:rFonts w:ascii="Arial MT" w:hAnsi="Arial MT"/>
          <w:spacing w:val="-10"/>
          <w:w w:val="105"/>
          <w:sz w:val="17"/>
        </w:rPr>
        <w:t> </w:t>
      </w:r>
      <w:r>
        <w:rPr>
          <w:rFonts w:ascii="Arial MT" w:hAnsi="Arial MT"/>
          <w:w w:val="105"/>
          <w:sz w:val="17"/>
        </w:rPr>
        <w:t>associate</w:t>
      </w:r>
      <w:r>
        <w:rPr>
          <w:rFonts w:ascii="Arial MT" w:hAnsi="Arial MT"/>
          <w:spacing w:val="-10"/>
          <w:w w:val="105"/>
          <w:sz w:val="17"/>
        </w:rPr>
        <w:t> </w:t>
      </w:r>
      <w:r>
        <w:rPr>
          <w:rFonts w:ascii="Arial MT" w:hAnsi="Arial MT"/>
          <w:w w:val="105"/>
          <w:sz w:val="17"/>
        </w:rPr>
        <w:t>of</w:t>
      </w:r>
      <w:r>
        <w:rPr>
          <w:rFonts w:ascii="Arial MT" w:hAnsi="Arial MT"/>
          <w:spacing w:val="-10"/>
          <w:w w:val="105"/>
          <w:sz w:val="17"/>
        </w:rPr>
        <w:t> </w:t>
      </w:r>
      <w:r>
        <w:rPr>
          <w:rFonts w:ascii="Arial MT" w:hAnsi="Arial MT"/>
          <w:w w:val="105"/>
          <w:sz w:val="17"/>
        </w:rPr>
        <w:t>a</w:t>
      </w:r>
      <w:r>
        <w:rPr>
          <w:rFonts w:ascii="Arial MT" w:hAnsi="Arial MT"/>
          <w:spacing w:val="-10"/>
          <w:w w:val="105"/>
          <w:sz w:val="17"/>
        </w:rPr>
        <w:t> </w:t>
      </w:r>
      <w:r>
        <w:rPr>
          <w:rFonts w:ascii="Arial MT" w:hAnsi="Arial MT"/>
          <w:w w:val="105"/>
          <w:sz w:val="17"/>
        </w:rPr>
        <w:t>firm</w:t>
      </w:r>
      <w:r>
        <w:rPr>
          <w:rFonts w:ascii="Arial MT" w:hAnsi="Arial MT"/>
          <w:spacing w:val="-10"/>
          <w:w w:val="105"/>
          <w:sz w:val="17"/>
        </w:rPr>
        <w:t> </w:t>
      </w:r>
      <w:r>
        <w:rPr>
          <w:rFonts w:ascii="Arial MT" w:hAnsi="Arial MT"/>
          <w:w w:val="105"/>
          <w:sz w:val="17"/>
        </w:rPr>
        <w:t>has</w:t>
      </w:r>
      <w:r>
        <w:rPr>
          <w:rFonts w:ascii="Arial MT" w:hAnsi="Arial MT"/>
          <w:spacing w:val="-10"/>
          <w:w w:val="105"/>
          <w:sz w:val="17"/>
        </w:rPr>
        <w:t> </w:t>
      </w:r>
      <w:r>
        <w:rPr>
          <w:rFonts w:ascii="Arial MT" w:hAnsi="Arial MT"/>
          <w:w w:val="105"/>
          <w:sz w:val="17"/>
        </w:rPr>
        <w:t>a</w:t>
      </w:r>
      <w:r>
        <w:rPr>
          <w:rFonts w:ascii="Arial MT" w:hAnsi="Arial MT"/>
          <w:spacing w:val="-10"/>
          <w:w w:val="105"/>
          <w:sz w:val="17"/>
        </w:rPr>
        <w:t> </w:t>
      </w:r>
      <w:r>
        <w:rPr>
          <w:rFonts w:ascii="Arial MT" w:hAnsi="Arial MT"/>
          <w:w w:val="105"/>
          <w:sz w:val="17"/>
        </w:rPr>
        <w:t>client</w:t>
      </w:r>
      <w:r>
        <w:rPr>
          <w:rFonts w:ascii="Arial MT" w:hAnsi="Arial MT"/>
          <w:spacing w:val="-10"/>
          <w:w w:val="105"/>
          <w:sz w:val="17"/>
        </w:rPr>
        <w:t> </w:t>
      </w:r>
      <w:r>
        <w:rPr>
          <w:rFonts w:ascii="Arial MT" w:hAnsi="Arial MT"/>
          <w:w w:val="105"/>
          <w:sz w:val="17"/>
        </w:rPr>
        <w:t>who</w:t>
      </w:r>
      <w:r>
        <w:rPr>
          <w:rFonts w:ascii="Arial MT" w:hAnsi="Arial MT"/>
          <w:spacing w:val="-10"/>
          <w:w w:val="105"/>
          <w:sz w:val="17"/>
        </w:rPr>
        <w:t> </w:t>
      </w:r>
      <w:r>
        <w:rPr>
          <w:rFonts w:ascii="Arial MT" w:hAnsi="Arial MT"/>
          <w:w w:val="105"/>
          <w:sz w:val="17"/>
        </w:rPr>
        <w:t>wants</w:t>
      </w:r>
      <w:r>
        <w:rPr>
          <w:rFonts w:ascii="Arial MT" w:hAnsi="Arial MT"/>
          <w:spacing w:val="-10"/>
          <w:w w:val="105"/>
          <w:sz w:val="17"/>
        </w:rPr>
        <w:t> </w:t>
      </w:r>
      <w:r>
        <w:rPr>
          <w:rFonts w:ascii="Arial MT" w:hAnsi="Arial MT"/>
          <w:w w:val="105"/>
          <w:sz w:val="17"/>
        </w:rPr>
        <w:t>to</w:t>
      </w:r>
    </w:p>
    <w:p>
      <w:pPr>
        <w:spacing w:line="295" w:lineRule="auto" w:before="49"/>
        <w:ind w:left="1978" w:right="456" w:firstLine="0"/>
        <w:jc w:val="left"/>
        <w:rPr>
          <w:rFonts w:ascii="Arial MT" w:hAnsi="Arial MT"/>
          <w:sz w:val="17"/>
        </w:rPr>
      </w:pPr>
      <w:r>
        <w:rPr>
          <w:rFonts w:ascii="Arial MT" w:hAnsi="Arial MT"/>
          <w:spacing w:val="-2"/>
          <w:w w:val="105"/>
          <w:sz w:val="17"/>
        </w:rPr>
        <w:t>trade</w:t>
      </w:r>
      <w:r>
        <w:rPr>
          <w:rFonts w:ascii="Arial MT" w:hAnsi="Arial MT"/>
          <w:spacing w:val="-4"/>
          <w:w w:val="105"/>
          <w:sz w:val="17"/>
        </w:rPr>
        <w:t> </w:t>
      </w:r>
      <w:r>
        <w:rPr>
          <w:rFonts w:ascii="Arial MT" w:hAnsi="Arial MT"/>
          <w:spacing w:val="-2"/>
          <w:w w:val="105"/>
          <w:sz w:val="17"/>
        </w:rPr>
        <w:t>options</w:t>
      </w:r>
      <w:r>
        <w:rPr>
          <w:rFonts w:ascii="Arial MT" w:hAnsi="Arial MT"/>
          <w:spacing w:val="-4"/>
          <w:w w:val="105"/>
          <w:sz w:val="17"/>
        </w:rPr>
        <w:t> </w:t>
      </w:r>
      <w:r>
        <w:rPr>
          <w:rFonts w:ascii="Arial MT" w:hAnsi="Arial MT"/>
          <w:spacing w:val="-2"/>
          <w:w w:val="105"/>
          <w:sz w:val="17"/>
        </w:rPr>
        <w:t>but</w:t>
      </w:r>
      <w:r>
        <w:rPr>
          <w:rFonts w:ascii="Arial MT" w:hAnsi="Arial MT"/>
          <w:spacing w:val="-4"/>
          <w:w w:val="105"/>
          <w:sz w:val="17"/>
        </w:rPr>
        <w:t> </w:t>
      </w:r>
      <w:r>
        <w:rPr>
          <w:rFonts w:ascii="Arial MT" w:hAnsi="Arial MT"/>
          <w:spacing w:val="-2"/>
          <w:w w:val="105"/>
          <w:sz w:val="17"/>
        </w:rPr>
        <w:t>their</w:t>
      </w:r>
      <w:r>
        <w:rPr>
          <w:rFonts w:ascii="Arial MT" w:hAnsi="Arial MT"/>
          <w:spacing w:val="-4"/>
          <w:w w:val="105"/>
          <w:sz w:val="17"/>
        </w:rPr>
        <w:t> </w:t>
      </w:r>
      <w:r>
        <w:rPr>
          <w:rFonts w:ascii="Arial MT" w:hAnsi="Arial MT"/>
          <w:spacing w:val="-2"/>
          <w:w w:val="105"/>
          <w:sz w:val="17"/>
        </w:rPr>
        <w:t>firm</w:t>
      </w:r>
      <w:r>
        <w:rPr>
          <w:rFonts w:ascii="Arial MT" w:hAnsi="Arial MT"/>
          <w:spacing w:val="-4"/>
          <w:w w:val="105"/>
          <w:sz w:val="17"/>
        </w:rPr>
        <w:t> </w:t>
      </w:r>
      <w:r>
        <w:rPr>
          <w:rFonts w:ascii="Arial MT" w:hAnsi="Arial MT"/>
          <w:spacing w:val="-2"/>
          <w:w w:val="105"/>
          <w:sz w:val="17"/>
        </w:rPr>
        <w:t>doesn´t</w:t>
      </w:r>
      <w:r>
        <w:rPr>
          <w:rFonts w:ascii="Arial MT" w:hAnsi="Arial MT"/>
          <w:spacing w:val="-4"/>
          <w:w w:val="105"/>
          <w:sz w:val="17"/>
        </w:rPr>
        <w:t> </w:t>
      </w:r>
      <w:r>
        <w:rPr>
          <w:rFonts w:ascii="Arial MT" w:hAnsi="Arial MT"/>
          <w:spacing w:val="-2"/>
          <w:w w:val="105"/>
          <w:sz w:val="17"/>
        </w:rPr>
        <w:t>trade</w:t>
      </w:r>
      <w:r>
        <w:rPr>
          <w:rFonts w:ascii="Arial MT" w:hAnsi="Arial MT"/>
          <w:spacing w:val="-4"/>
          <w:w w:val="105"/>
          <w:sz w:val="17"/>
        </w:rPr>
        <w:t> </w:t>
      </w:r>
      <w:r>
        <w:rPr>
          <w:rFonts w:ascii="Arial MT" w:hAnsi="Arial MT"/>
          <w:spacing w:val="-2"/>
          <w:w w:val="105"/>
          <w:sz w:val="17"/>
        </w:rPr>
        <w:t>options</w:t>
      </w:r>
      <w:r>
        <w:rPr>
          <w:rFonts w:ascii="Arial MT" w:hAnsi="Arial MT"/>
          <w:spacing w:val="-4"/>
          <w:w w:val="105"/>
          <w:sz w:val="17"/>
        </w:rPr>
        <w:t> </w:t>
      </w:r>
      <w:r>
        <w:rPr>
          <w:rFonts w:ascii="Arial MT" w:hAnsi="Arial MT"/>
          <w:spacing w:val="-2"/>
          <w:w w:val="105"/>
          <w:sz w:val="17"/>
        </w:rPr>
        <w:t>because</w:t>
      </w:r>
      <w:r>
        <w:rPr>
          <w:rFonts w:ascii="Arial MT" w:hAnsi="Arial MT"/>
          <w:spacing w:val="-4"/>
          <w:w w:val="105"/>
          <w:sz w:val="17"/>
        </w:rPr>
        <w:t> </w:t>
      </w:r>
      <w:r>
        <w:rPr>
          <w:rFonts w:ascii="Arial MT" w:hAnsi="Arial MT"/>
          <w:spacing w:val="-2"/>
          <w:w w:val="105"/>
          <w:sz w:val="17"/>
        </w:rPr>
        <w:t>it</w:t>
      </w:r>
      <w:r>
        <w:rPr>
          <w:rFonts w:ascii="Arial MT" w:hAnsi="Arial MT"/>
          <w:spacing w:val="-4"/>
          <w:w w:val="105"/>
          <w:sz w:val="17"/>
        </w:rPr>
        <w:t> </w:t>
      </w:r>
      <w:r>
        <w:rPr>
          <w:rFonts w:ascii="Arial MT" w:hAnsi="Arial MT"/>
          <w:spacing w:val="-2"/>
          <w:w w:val="105"/>
          <w:sz w:val="17"/>
        </w:rPr>
        <w:t>doesn´t</w:t>
      </w:r>
      <w:r>
        <w:rPr>
          <w:rFonts w:ascii="Arial MT" w:hAnsi="Arial MT"/>
          <w:spacing w:val="-4"/>
          <w:w w:val="105"/>
          <w:sz w:val="17"/>
        </w:rPr>
        <w:t> </w:t>
      </w:r>
      <w:r>
        <w:rPr>
          <w:rFonts w:ascii="Arial MT" w:hAnsi="Arial MT"/>
          <w:spacing w:val="-2"/>
          <w:w w:val="105"/>
          <w:sz w:val="17"/>
        </w:rPr>
        <w:t>have</w:t>
      </w:r>
      <w:r>
        <w:rPr>
          <w:rFonts w:ascii="Arial MT" w:hAnsi="Arial MT"/>
          <w:spacing w:val="-4"/>
          <w:w w:val="105"/>
          <w:sz w:val="17"/>
        </w:rPr>
        <w:t> </w:t>
      </w:r>
      <w:r>
        <w:rPr>
          <w:rFonts w:ascii="Arial MT" w:hAnsi="Arial MT"/>
          <w:spacing w:val="-2"/>
          <w:w w:val="105"/>
          <w:sz w:val="17"/>
        </w:rPr>
        <w:t>an</w:t>
      </w:r>
      <w:r>
        <w:rPr>
          <w:rFonts w:ascii="Arial MT" w:hAnsi="Arial MT"/>
          <w:spacing w:val="-4"/>
          <w:w w:val="105"/>
          <w:sz w:val="17"/>
        </w:rPr>
        <w:t> </w:t>
      </w:r>
      <w:r>
        <w:rPr>
          <w:rFonts w:ascii="Arial MT" w:hAnsi="Arial MT"/>
          <w:spacing w:val="-2"/>
          <w:w w:val="105"/>
          <w:sz w:val="17"/>
        </w:rPr>
        <w:t>options</w:t>
      </w:r>
      <w:r>
        <w:rPr>
          <w:rFonts w:ascii="Arial MT" w:hAnsi="Arial MT"/>
          <w:spacing w:val="-4"/>
          <w:w w:val="105"/>
          <w:sz w:val="17"/>
        </w:rPr>
        <w:t> </w:t>
      </w:r>
      <w:r>
        <w:rPr>
          <w:rFonts w:ascii="Arial MT" w:hAnsi="Arial MT"/>
          <w:spacing w:val="-2"/>
          <w:w w:val="105"/>
          <w:sz w:val="17"/>
        </w:rPr>
        <w:t>principal. </w:t>
      </w:r>
      <w:r>
        <w:rPr>
          <w:rFonts w:ascii="Arial MT" w:hAnsi="Arial MT"/>
          <w:w w:val="105"/>
          <w:sz w:val="17"/>
        </w:rPr>
        <w:t>In</w:t>
      </w:r>
      <w:r>
        <w:rPr>
          <w:rFonts w:ascii="Arial MT" w:hAnsi="Arial MT"/>
          <w:spacing w:val="-2"/>
          <w:w w:val="105"/>
          <w:sz w:val="17"/>
        </w:rPr>
        <w:t> </w:t>
      </w:r>
      <w:r>
        <w:rPr>
          <w:rFonts w:ascii="Arial MT" w:hAnsi="Arial MT"/>
          <w:w w:val="105"/>
          <w:sz w:val="17"/>
        </w:rPr>
        <w:t>this</w:t>
      </w:r>
      <w:r>
        <w:rPr>
          <w:rFonts w:ascii="Arial MT" w:hAnsi="Arial MT"/>
          <w:spacing w:val="-2"/>
          <w:w w:val="105"/>
          <w:sz w:val="17"/>
        </w:rPr>
        <w:t> </w:t>
      </w:r>
      <w:r>
        <w:rPr>
          <w:rFonts w:ascii="Arial MT" w:hAnsi="Arial MT"/>
          <w:w w:val="105"/>
          <w:sz w:val="17"/>
        </w:rPr>
        <w:t>case,</w:t>
      </w:r>
      <w:r>
        <w:rPr>
          <w:rFonts w:ascii="Arial MT" w:hAnsi="Arial MT"/>
          <w:spacing w:val="-2"/>
          <w:w w:val="105"/>
          <w:sz w:val="17"/>
        </w:rPr>
        <w:t> </w:t>
      </w:r>
      <w:r>
        <w:rPr>
          <w:rFonts w:ascii="Arial MT" w:hAnsi="Arial MT"/>
          <w:w w:val="105"/>
          <w:sz w:val="17"/>
        </w:rPr>
        <w:t>with</w:t>
      </w:r>
      <w:r>
        <w:rPr>
          <w:rFonts w:ascii="Arial MT" w:hAnsi="Arial MT"/>
          <w:spacing w:val="-2"/>
          <w:w w:val="105"/>
          <w:sz w:val="17"/>
        </w:rPr>
        <w:t> </w:t>
      </w:r>
      <w:r>
        <w:rPr>
          <w:rFonts w:ascii="Arial MT" w:hAnsi="Arial MT"/>
          <w:w w:val="105"/>
          <w:sz w:val="17"/>
        </w:rPr>
        <w:t>the</w:t>
      </w:r>
      <w:r>
        <w:rPr>
          <w:rFonts w:ascii="Arial MT" w:hAnsi="Arial MT"/>
          <w:spacing w:val="-2"/>
          <w:w w:val="105"/>
          <w:sz w:val="17"/>
        </w:rPr>
        <w:t> </w:t>
      </w:r>
      <w:r>
        <w:rPr>
          <w:rFonts w:ascii="Arial MT" w:hAnsi="Arial MT"/>
          <w:w w:val="105"/>
          <w:sz w:val="17"/>
        </w:rPr>
        <w:t>permission</w:t>
      </w:r>
      <w:r>
        <w:rPr>
          <w:rFonts w:ascii="Arial MT" w:hAnsi="Arial MT"/>
          <w:spacing w:val="-2"/>
          <w:w w:val="105"/>
          <w:sz w:val="17"/>
        </w:rPr>
        <w:t> </w:t>
      </w:r>
      <w:r>
        <w:rPr>
          <w:rFonts w:ascii="Arial MT" w:hAnsi="Arial MT"/>
          <w:w w:val="105"/>
          <w:sz w:val="17"/>
        </w:rPr>
        <w:t>of</w:t>
      </w:r>
      <w:r>
        <w:rPr>
          <w:rFonts w:ascii="Arial MT" w:hAnsi="Arial MT"/>
          <w:spacing w:val="-2"/>
          <w:w w:val="105"/>
          <w:sz w:val="17"/>
        </w:rPr>
        <w:t> </w:t>
      </w:r>
      <w:r>
        <w:rPr>
          <w:rFonts w:ascii="Arial MT" w:hAnsi="Arial MT"/>
          <w:w w:val="105"/>
          <w:sz w:val="17"/>
        </w:rPr>
        <w:t>their</w:t>
      </w:r>
      <w:r>
        <w:rPr>
          <w:rFonts w:ascii="Arial MT" w:hAnsi="Arial MT"/>
          <w:spacing w:val="-2"/>
          <w:w w:val="105"/>
          <w:sz w:val="17"/>
        </w:rPr>
        <w:t> </w:t>
      </w:r>
      <w:r>
        <w:rPr>
          <w:rFonts w:ascii="Arial MT" w:hAnsi="Arial MT"/>
          <w:w w:val="105"/>
          <w:sz w:val="17"/>
        </w:rPr>
        <w:t>firm,</w:t>
      </w:r>
      <w:r>
        <w:rPr>
          <w:rFonts w:ascii="Arial MT" w:hAnsi="Arial MT"/>
          <w:spacing w:val="-2"/>
          <w:w w:val="105"/>
          <w:sz w:val="17"/>
        </w:rPr>
        <w:t> </w:t>
      </w:r>
      <w:r>
        <w:rPr>
          <w:rFonts w:ascii="Arial MT" w:hAnsi="Arial MT"/>
          <w:w w:val="105"/>
          <w:sz w:val="17"/>
        </w:rPr>
        <w:t>they</w:t>
      </w:r>
      <w:r>
        <w:rPr>
          <w:rFonts w:ascii="Arial MT" w:hAnsi="Arial MT"/>
          <w:spacing w:val="-2"/>
          <w:w w:val="105"/>
          <w:sz w:val="17"/>
        </w:rPr>
        <w:t> </w:t>
      </w:r>
      <w:r>
        <w:rPr>
          <w:rFonts w:ascii="Arial MT" w:hAnsi="Arial MT"/>
          <w:w w:val="105"/>
          <w:sz w:val="17"/>
        </w:rPr>
        <w:t>can</w:t>
      </w:r>
      <w:r>
        <w:rPr>
          <w:rFonts w:ascii="Arial MT" w:hAnsi="Arial MT"/>
          <w:spacing w:val="-2"/>
          <w:w w:val="105"/>
          <w:sz w:val="17"/>
        </w:rPr>
        <w:t> </w:t>
      </w:r>
      <w:r>
        <w:rPr>
          <w:rFonts w:ascii="Arial MT" w:hAnsi="Arial MT"/>
          <w:w w:val="105"/>
          <w:sz w:val="17"/>
        </w:rPr>
        <w:t>accept</w:t>
      </w:r>
      <w:r>
        <w:rPr>
          <w:rFonts w:ascii="Arial MT" w:hAnsi="Arial MT"/>
          <w:spacing w:val="-2"/>
          <w:w w:val="105"/>
          <w:sz w:val="17"/>
        </w:rPr>
        <w:t> </w:t>
      </w:r>
      <w:r>
        <w:rPr>
          <w:rFonts w:ascii="Arial MT" w:hAnsi="Arial MT"/>
          <w:w w:val="105"/>
          <w:sz w:val="17"/>
        </w:rPr>
        <w:t>the</w:t>
      </w:r>
      <w:r>
        <w:rPr>
          <w:rFonts w:ascii="Arial MT" w:hAnsi="Arial MT"/>
          <w:spacing w:val="-2"/>
          <w:w w:val="105"/>
          <w:sz w:val="17"/>
        </w:rPr>
        <w:t> </w:t>
      </w:r>
      <w:r>
        <w:rPr>
          <w:rFonts w:ascii="Arial MT" w:hAnsi="Arial MT"/>
          <w:w w:val="105"/>
          <w:sz w:val="17"/>
        </w:rPr>
        <w:t>order</w:t>
      </w:r>
      <w:r>
        <w:rPr>
          <w:rFonts w:ascii="Arial MT" w:hAnsi="Arial MT"/>
          <w:spacing w:val="-2"/>
          <w:w w:val="105"/>
          <w:sz w:val="17"/>
        </w:rPr>
        <w:t> </w:t>
      </w:r>
      <w:r>
        <w:rPr>
          <w:rFonts w:ascii="Arial MT" w:hAnsi="Arial MT"/>
          <w:w w:val="105"/>
          <w:sz w:val="17"/>
        </w:rPr>
        <w:t>from</w:t>
      </w:r>
      <w:r>
        <w:rPr>
          <w:rFonts w:ascii="Arial MT" w:hAnsi="Arial MT"/>
          <w:spacing w:val="-2"/>
          <w:w w:val="105"/>
          <w:sz w:val="17"/>
        </w:rPr>
        <w:t> </w:t>
      </w:r>
      <w:r>
        <w:rPr>
          <w:rFonts w:ascii="Arial MT" w:hAnsi="Arial MT"/>
          <w:w w:val="105"/>
          <w:sz w:val="17"/>
        </w:rPr>
        <w:t>their</w:t>
      </w:r>
      <w:r>
        <w:rPr>
          <w:rFonts w:ascii="Arial MT" w:hAnsi="Arial MT"/>
          <w:spacing w:val="-2"/>
          <w:w w:val="105"/>
          <w:sz w:val="17"/>
        </w:rPr>
        <w:t> </w:t>
      </w:r>
      <w:r>
        <w:rPr>
          <w:rFonts w:ascii="Arial MT" w:hAnsi="Arial MT"/>
          <w:w w:val="105"/>
          <w:sz w:val="17"/>
        </w:rPr>
        <w:t>client</w:t>
      </w:r>
      <w:r>
        <w:rPr>
          <w:rFonts w:ascii="Arial MT" w:hAnsi="Arial MT"/>
          <w:spacing w:val="-2"/>
          <w:w w:val="105"/>
          <w:sz w:val="17"/>
        </w:rPr>
        <w:t> </w:t>
      </w:r>
      <w:r>
        <w:rPr>
          <w:rFonts w:ascii="Arial MT" w:hAnsi="Arial MT"/>
          <w:w w:val="105"/>
          <w:sz w:val="17"/>
        </w:rPr>
        <w:t>and do the trade through another firm.</w:t>
      </w:r>
    </w:p>
    <w:p>
      <w:pPr>
        <w:spacing w:line="216" w:lineRule="auto" w:before="19"/>
        <w:ind w:left="1978" w:right="586" w:hanging="294"/>
        <w:jc w:val="left"/>
        <w:rPr>
          <w:rFonts w:ascii="Arial MT" w:hAnsi="Arial MT"/>
          <w:sz w:val="17"/>
        </w:rPr>
      </w:pPr>
      <w:r>
        <w:rPr>
          <w:rFonts w:ascii="Arial Black" w:hAnsi="Arial Black"/>
          <w:position w:val="-1"/>
          <w:sz w:val="28"/>
        </w:rPr>
        <w:t>» </w:t>
      </w:r>
      <w:r>
        <w:rPr>
          <w:rFonts w:ascii="Arial MT" w:hAnsi="Arial MT"/>
          <w:sz w:val="17"/>
        </w:rPr>
        <w:t>Political contributions and consequences for exceeding dollar contribution thresholds (see </w:t>
      </w:r>
      <w:r>
        <w:rPr>
          <w:rFonts w:ascii="Arial MT" w:hAnsi="Arial MT"/>
          <w:spacing w:val="-2"/>
          <w:w w:val="110"/>
          <w:sz w:val="17"/>
        </w:rPr>
        <w:t>"Avoiding</w:t>
      </w:r>
      <w:r>
        <w:rPr>
          <w:rFonts w:ascii="Arial MT" w:hAnsi="Arial MT"/>
          <w:spacing w:val="-7"/>
          <w:w w:val="110"/>
          <w:sz w:val="17"/>
        </w:rPr>
        <w:t> </w:t>
      </w:r>
      <w:r>
        <w:rPr>
          <w:rFonts w:ascii="Arial MT" w:hAnsi="Arial MT"/>
          <w:spacing w:val="-2"/>
          <w:w w:val="110"/>
          <w:sz w:val="17"/>
        </w:rPr>
        <w:t>violations"</w:t>
      </w:r>
      <w:r>
        <w:rPr>
          <w:rFonts w:ascii="Arial MT" w:hAnsi="Arial MT"/>
          <w:spacing w:val="-7"/>
          <w:w w:val="110"/>
          <w:sz w:val="17"/>
        </w:rPr>
        <w:t> </w:t>
      </w:r>
      <w:r>
        <w:rPr>
          <w:rFonts w:ascii="Arial MT" w:hAnsi="Arial MT"/>
          <w:spacing w:val="-2"/>
          <w:w w:val="110"/>
          <w:sz w:val="17"/>
        </w:rPr>
        <w:t>later</w:t>
      </w:r>
      <w:r>
        <w:rPr>
          <w:rFonts w:ascii="Arial MT" w:hAnsi="Arial MT"/>
          <w:spacing w:val="-7"/>
          <w:w w:val="110"/>
          <w:sz w:val="17"/>
        </w:rPr>
        <w:t> </w:t>
      </w:r>
      <w:r>
        <w:rPr>
          <w:rFonts w:ascii="Arial MT" w:hAnsi="Arial MT"/>
          <w:spacing w:val="-2"/>
          <w:w w:val="110"/>
          <w:sz w:val="17"/>
        </w:rPr>
        <w:t>in</w:t>
      </w:r>
      <w:r>
        <w:rPr>
          <w:rFonts w:ascii="Arial MT" w:hAnsi="Arial MT"/>
          <w:spacing w:val="-7"/>
          <w:w w:val="110"/>
          <w:sz w:val="17"/>
        </w:rPr>
        <w:t> </w:t>
      </w:r>
      <w:r>
        <w:rPr>
          <w:rFonts w:ascii="Arial MT" w:hAnsi="Arial MT"/>
          <w:spacing w:val="-2"/>
          <w:w w:val="110"/>
          <w:sz w:val="17"/>
        </w:rPr>
        <w:t>the</w:t>
      </w:r>
      <w:r>
        <w:rPr>
          <w:rFonts w:ascii="Arial MT" w:hAnsi="Arial MT"/>
          <w:spacing w:val="-7"/>
          <w:w w:val="110"/>
          <w:sz w:val="17"/>
        </w:rPr>
        <w:t> </w:t>
      </w:r>
      <w:r>
        <w:rPr>
          <w:rFonts w:ascii="Arial MT" w:hAnsi="Arial MT"/>
          <w:spacing w:val="-2"/>
          <w:w w:val="110"/>
          <w:sz w:val="17"/>
        </w:rPr>
        <w:t>chapter).</w:t>
      </w:r>
    </w:p>
    <w:p>
      <w:pPr>
        <w:spacing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18"/>
          <w:position w:val="-1"/>
          <w:sz w:val="28"/>
        </w:rPr>
        <w:t> </w:t>
      </w:r>
      <w:r>
        <w:rPr>
          <w:rFonts w:ascii="Arial MT" w:hAnsi="Arial MT"/>
          <w:sz w:val="17"/>
        </w:rPr>
        <w:t>Felonies,</w:t>
      </w:r>
      <w:r>
        <w:rPr>
          <w:rFonts w:ascii="Arial MT" w:hAnsi="Arial MT"/>
          <w:spacing w:val="-7"/>
          <w:sz w:val="17"/>
        </w:rPr>
        <w:t> </w:t>
      </w:r>
      <w:r>
        <w:rPr>
          <w:rFonts w:ascii="Arial MT" w:hAnsi="Arial MT"/>
          <w:sz w:val="17"/>
        </w:rPr>
        <w:t>financial-related</w:t>
      </w:r>
      <w:r>
        <w:rPr>
          <w:rFonts w:ascii="Arial MT" w:hAnsi="Arial MT"/>
          <w:spacing w:val="-6"/>
          <w:sz w:val="17"/>
        </w:rPr>
        <w:t> </w:t>
      </w:r>
      <w:r>
        <w:rPr>
          <w:rFonts w:ascii="Arial MT" w:hAnsi="Arial MT"/>
          <w:sz w:val="17"/>
        </w:rPr>
        <w:t>misdemeanors,</w:t>
      </w:r>
      <w:r>
        <w:rPr>
          <w:rFonts w:ascii="Arial MT" w:hAnsi="Arial MT"/>
          <w:spacing w:val="-6"/>
          <w:sz w:val="17"/>
        </w:rPr>
        <w:t> </w:t>
      </w:r>
      <w:r>
        <w:rPr>
          <w:rFonts w:ascii="Arial MT" w:hAnsi="Arial MT"/>
          <w:sz w:val="17"/>
        </w:rPr>
        <w:t>liens,</w:t>
      </w:r>
      <w:r>
        <w:rPr>
          <w:rFonts w:ascii="Arial MT" w:hAnsi="Arial MT"/>
          <w:spacing w:val="-7"/>
          <w:sz w:val="17"/>
        </w:rPr>
        <w:t> </w:t>
      </w:r>
      <w:r>
        <w:rPr>
          <w:rFonts w:ascii="Arial MT" w:hAnsi="Arial MT"/>
          <w:spacing w:val="-2"/>
          <w:sz w:val="17"/>
        </w:rPr>
        <w:t>bankruptcies.</w:t>
      </w:r>
    </w:p>
    <w:p>
      <w:pPr>
        <w:pStyle w:val="BodyText"/>
        <w:spacing w:before="182"/>
        <w:rPr>
          <w:rFonts w:ascii="Arial MT"/>
          <w:sz w:val="17"/>
        </w:rPr>
      </w:pPr>
    </w:p>
    <w:p>
      <w:pPr>
        <w:pStyle w:val="Heading4"/>
      </w:pPr>
      <w:r>
        <w:rPr>
          <w:spacing w:val="-6"/>
          <w:w w:val="90"/>
        </w:rPr>
        <w:t>Outside</w:t>
      </w:r>
      <w:r>
        <w:rPr>
          <w:spacing w:val="-8"/>
          <w:w w:val="90"/>
        </w:rPr>
        <w:t> </w:t>
      </w:r>
      <w:r>
        <w:rPr>
          <w:spacing w:val="-6"/>
          <w:w w:val="90"/>
        </w:rPr>
        <w:t>business</w:t>
      </w:r>
      <w:r>
        <w:rPr>
          <w:spacing w:val="-7"/>
          <w:w w:val="90"/>
        </w:rPr>
        <w:t> </w:t>
      </w:r>
      <w:r>
        <w:rPr>
          <w:spacing w:val="-6"/>
          <w:w w:val="90"/>
        </w:rPr>
        <w:t>activities</w:t>
      </w:r>
    </w:p>
    <w:p>
      <w:pPr>
        <w:pStyle w:val="BodyText"/>
        <w:spacing w:line="307" w:lineRule="auto" w:before="131"/>
        <w:ind w:left="1560" w:right="176"/>
        <w:jc w:val="both"/>
      </w:pPr>
      <w:r>
        <w:rPr>
          <w:w w:val="120"/>
        </w:rPr>
        <w:t>While you’re building your business and getting new clients, you may feel the need to make a few extra bucks working another job. If so, you must notify your brokerage firm in writing. However, you</w:t>
      </w:r>
      <w:r>
        <w:rPr>
          <w:spacing w:val="-2"/>
          <w:w w:val="120"/>
        </w:rPr>
        <w:t> </w:t>
      </w:r>
      <w:r>
        <w:rPr>
          <w:w w:val="120"/>
        </w:rPr>
        <w:t>don’t</w:t>
      </w:r>
      <w:r>
        <w:rPr>
          <w:spacing w:val="-1"/>
          <w:w w:val="120"/>
        </w:rPr>
        <w:t> </w:t>
      </w:r>
      <w:r>
        <w:rPr>
          <w:w w:val="120"/>
        </w:rPr>
        <w:t>need</w:t>
      </w:r>
      <w:r>
        <w:rPr>
          <w:spacing w:val="-1"/>
          <w:w w:val="120"/>
        </w:rPr>
        <w:t> </w:t>
      </w:r>
      <w:r>
        <w:rPr>
          <w:w w:val="120"/>
        </w:rPr>
        <w:t>to</w:t>
      </w:r>
      <w:r>
        <w:rPr>
          <w:spacing w:val="-1"/>
          <w:w w:val="120"/>
        </w:rPr>
        <w:t> </w:t>
      </w:r>
      <w:r>
        <w:rPr>
          <w:w w:val="120"/>
        </w:rPr>
        <w:t>receive</w:t>
      </w:r>
      <w:r>
        <w:rPr>
          <w:spacing w:val="-1"/>
          <w:w w:val="120"/>
        </w:rPr>
        <w:t> </w:t>
      </w:r>
      <w:r>
        <w:rPr>
          <w:w w:val="120"/>
        </w:rPr>
        <w:t>written</w:t>
      </w:r>
      <w:r>
        <w:rPr>
          <w:spacing w:val="-1"/>
          <w:w w:val="120"/>
        </w:rPr>
        <w:t> </w:t>
      </w:r>
      <w:r>
        <w:rPr>
          <w:w w:val="120"/>
        </w:rPr>
        <w:t>permission</w:t>
      </w:r>
      <w:r>
        <w:rPr>
          <w:spacing w:val="-1"/>
          <w:w w:val="120"/>
        </w:rPr>
        <w:t> </w:t>
      </w:r>
      <w:r>
        <w:rPr>
          <w:w w:val="120"/>
        </w:rPr>
        <w:t>to</w:t>
      </w:r>
      <w:r>
        <w:rPr>
          <w:spacing w:val="-1"/>
          <w:w w:val="120"/>
        </w:rPr>
        <w:t> </w:t>
      </w:r>
      <w:r>
        <w:rPr>
          <w:w w:val="120"/>
        </w:rPr>
        <w:t>work</w:t>
      </w:r>
      <w:r>
        <w:rPr>
          <w:spacing w:val="-1"/>
          <w:w w:val="120"/>
        </w:rPr>
        <w:t> </w:t>
      </w:r>
      <w:r>
        <w:rPr>
          <w:w w:val="120"/>
        </w:rPr>
        <w:t>the</w:t>
      </w:r>
      <w:r>
        <w:rPr>
          <w:spacing w:val="-1"/>
          <w:w w:val="120"/>
        </w:rPr>
        <w:t> </w:t>
      </w:r>
      <w:r>
        <w:rPr>
          <w:w w:val="120"/>
        </w:rPr>
        <w:t>other</w:t>
      </w:r>
      <w:r>
        <w:rPr>
          <w:spacing w:val="-1"/>
          <w:w w:val="120"/>
        </w:rPr>
        <w:t> </w:t>
      </w:r>
      <w:r>
        <w:rPr>
          <w:w w:val="120"/>
        </w:rPr>
        <w:t>job.</w:t>
      </w:r>
      <w:r>
        <w:rPr>
          <w:spacing w:val="-1"/>
          <w:w w:val="120"/>
        </w:rPr>
        <w:t> </w:t>
      </w:r>
      <w:r>
        <w:rPr>
          <w:w w:val="120"/>
        </w:rPr>
        <w:t>Your</w:t>
      </w:r>
      <w:r>
        <w:rPr>
          <w:spacing w:val="-1"/>
          <w:w w:val="120"/>
        </w:rPr>
        <w:t> </w:t>
      </w:r>
      <w:r>
        <w:rPr>
          <w:w w:val="120"/>
        </w:rPr>
        <w:t>member</w:t>
      </w:r>
      <w:r>
        <w:rPr>
          <w:spacing w:val="-2"/>
          <w:w w:val="120"/>
        </w:rPr>
        <w:t> </w:t>
      </w:r>
      <w:r>
        <w:rPr>
          <w:w w:val="120"/>
        </w:rPr>
        <w:t>firm</w:t>
      </w:r>
      <w:r>
        <w:rPr>
          <w:spacing w:val="-1"/>
          <w:w w:val="120"/>
        </w:rPr>
        <w:t> </w:t>
      </w:r>
      <w:r>
        <w:rPr>
          <w:w w:val="120"/>
        </w:rPr>
        <w:t>may</w:t>
      </w:r>
      <w:r>
        <w:rPr>
          <w:spacing w:val="-2"/>
          <w:w w:val="120"/>
        </w:rPr>
        <w:t> </w:t>
      </w:r>
      <w:r>
        <w:rPr>
          <w:w w:val="120"/>
        </w:rPr>
        <w:t>reject or</w:t>
      </w:r>
      <w:r>
        <w:rPr>
          <w:w w:val="120"/>
        </w:rPr>
        <w:t> restrict</w:t>
      </w:r>
      <w:r>
        <w:rPr>
          <w:w w:val="120"/>
        </w:rPr>
        <w:t> your</w:t>
      </w:r>
      <w:r>
        <w:rPr>
          <w:w w:val="120"/>
        </w:rPr>
        <w:t> outside</w:t>
      </w:r>
      <w:r>
        <w:rPr>
          <w:w w:val="120"/>
        </w:rPr>
        <w:t> work</w:t>
      </w:r>
      <w:r>
        <w:rPr>
          <w:w w:val="120"/>
        </w:rPr>
        <w:t> if</w:t>
      </w:r>
      <w:r>
        <w:rPr>
          <w:w w:val="120"/>
        </w:rPr>
        <w:t> it</w:t>
      </w:r>
      <w:r>
        <w:rPr>
          <w:w w:val="120"/>
        </w:rPr>
        <w:t> feels</w:t>
      </w:r>
      <w:r>
        <w:rPr>
          <w:w w:val="120"/>
        </w:rPr>
        <w:t> there</w:t>
      </w:r>
      <w:r>
        <w:rPr>
          <w:w w:val="120"/>
        </w:rPr>
        <w:t> is</w:t>
      </w:r>
      <w:r>
        <w:rPr>
          <w:w w:val="120"/>
        </w:rPr>
        <w:t> a</w:t>
      </w:r>
      <w:r>
        <w:rPr>
          <w:w w:val="120"/>
        </w:rPr>
        <w:t> conflict</w:t>
      </w:r>
      <w:r>
        <w:rPr>
          <w:w w:val="120"/>
        </w:rPr>
        <w:t> of</w:t>
      </w:r>
      <w:r>
        <w:rPr>
          <w:w w:val="120"/>
        </w:rPr>
        <w:t> interest.</w:t>
      </w:r>
      <w:r>
        <w:rPr>
          <w:w w:val="120"/>
        </w:rPr>
        <w:t> (Volunteering</w:t>
      </w:r>
      <w:r>
        <w:rPr>
          <w:w w:val="120"/>
        </w:rPr>
        <w:t> does</w:t>
      </w:r>
      <w:r>
        <w:rPr>
          <w:w w:val="120"/>
        </w:rPr>
        <w:t> not require written notification.)</w:t>
      </w:r>
    </w:p>
    <w:p>
      <w:pPr>
        <w:pStyle w:val="BodyText"/>
        <w:spacing w:before="48"/>
      </w:pPr>
    </w:p>
    <w:p>
      <w:pPr>
        <w:pStyle w:val="Heading4"/>
        <w:spacing w:before="1"/>
      </w:pPr>
      <w:r>
        <w:rPr>
          <w:spacing w:val="-4"/>
          <w:w w:val="90"/>
        </w:rPr>
        <w:t>Accounts</w:t>
      </w:r>
      <w:r>
        <w:rPr>
          <w:spacing w:val="-8"/>
          <w:w w:val="90"/>
        </w:rPr>
        <w:t> </w:t>
      </w:r>
      <w:r>
        <w:rPr>
          <w:spacing w:val="-4"/>
          <w:w w:val="90"/>
        </w:rPr>
        <w:t>at</w:t>
      </w:r>
      <w:r>
        <w:rPr>
          <w:spacing w:val="-7"/>
          <w:w w:val="90"/>
        </w:rPr>
        <w:t> </w:t>
      </w:r>
      <w:r>
        <w:rPr>
          <w:spacing w:val="-4"/>
          <w:w w:val="90"/>
        </w:rPr>
        <w:t>other</w:t>
      </w:r>
      <w:r>
        <w:rPr>
          <w:spacing w:val="-7"/>
          <w:w w:val="90"/>
        </w:rPr>
        <w:t> </w:t>
      </w:r>
      <w:r>
        <w:rPr>
          <w:spacing w:val="-4"/>
          <w:w w:val="90"/>
        </w:rPr>
        <w:t>broker–dealers</w:t>
      </w:r>
      <w:r>
        <w:rPr>
          <w:spacing w:val="-7"/>
          <w:w w:val="90"/>
        </w:rPr>
        <w:t> </w:t>
      </w:r>
      <w:r>
        <w:rPr>
          <w:spacing w:val="-4"/>
          <w:w w:val="90"/>
        </w:rPr>
        <w:t>and</w:t>
      </w:r>
      <w:r>
        <w:rPr>
          <w:spacing w:val="-8"/>
          <w:w w:val="90"/>
        </w:rPr>
        <w:t> </w:t>
      </w:r>
      <w:r>
        <w:rPr>
          <w:spacing w:val="-4"/>
          <w:w w:val="90"/>
        </w:rPr>
        <w:t>financial</w:t>
      </w:r>
      <w:r>
        <w:rPr>
          <w:spacing w:val="-7"/>
          <w:w w:val="90"/>
        </w:rPr>
        <w:t> </w:t>
      </w:r>
      <w:r>
        <w:rPr>
          <w:spacing w:val="-4"/>
          <w:w w:val="90"/>
        </w:rPr>
        <w:t>institutions</w:t>
      </w:r>
    </w:p>
    <w:p>
      <w:pPr>
        <w:pStyle w:val="BodyText"/>
        <w:spacing w:line="307" w:lineRule="auto" w:before="130"/>
        <w:ind w:left="1560" w:right="177"/>
        <w:jc w:val="both"/>
      </w:pPr>
      <w:r>
        <w:rPr>
          <w:w w:val="120"/>
        </w:rPr>
        <w:t>Although</w:t>
      </w:r>
      <w:r>
        <w:rPr>
          <w:w w:val="120"/>
        </w:rPr>
        <w:t> you</w:t>
      </w:r>
      <w:r>
        <w:rPr>
          <w:w w:val="120"/>
        </w:rPr>
        <w:t> probably</w:t>
      </w:r>
      <w:r>
        <w:rPr>
          <w:w w:val="120"/>
        </w:rPr>
        <w:t> won’t</w:t>
      </w:r>
      <w:r>
        <w:rPr>
          <w:w w:val="120"/>
        </w:rPr>
        <w:t> do</w:t>
      </w:r>
      <w:r>
        <w:rPr>
          <w:w w:val="120"/>
        </w:rPr>
        <w:t> this,</w:t>
      </w:r>
      <w:r>
        <w:rPr>
          <w:w w:val="120"/>
        </w:rPr>
        <w:t> persons</w:t>
      </w:r>
      <w:r>
        <w:rPr>
          <w:w w:val="120"/>
        </w:rPr>
        <w:t> associated</w:t>
      </w:r>
      <w:r>
        <w:rPr>
          <w:w w:val="120"/>
        </w:rPr>
        <w:t> with</w:t>
      </w:r>
      <w:r>
        <w:rPr>
          <w:w w:val="120"/>
        </w:rPr>
        <w:t> a</w:t>
      </w:r>
      <w:r>
        <w:rPr>
          <w:w w:val="120"/>
        </w:rPr>
        <w:t> member</w:t>
      </w:r>
      <w:r>
        <w:rPr>
          <w:w w:val="120"/>
        </w:rPr>
        <w:t> firm</w:t>
      </w:r>
      <w:r>
        <w:rPr>
          <w:w w:val="120"/>
        </w:rPr>
        <w:t> may</w:t>
      </w:r>
      <w:r>
        <w:rPr>
          <w:w w:val="120"/>
        </w:rPr>
        <w:t> open</w:t>
      </w:r>
      <w:r>
        <w:rPr>
          <w:w w:val="120"/>
        </w:rPr>
        <w:t> an account</w:t>
      </w:r>
      <w:r>
        <w:rPr>
          <w:spacing w:val="-4"/>
          <w:w w:val="120"/>
        </w:rPr>
        <w:t> </w:t>
      </w:r>
      <w:r>
        <w:rPr>
          <w:w w:val="120"/>
        </w:rPr>
        <w:t>at</w:t>
      </w:r>
      <w:r>
        <w:rPr>
          <w:spacing w:val="-4"/>
          <w:w w:val="120"/>
        </w:rPr>
        <w:t> </w:t>
      </w:r>
      <w:r>
        <w:rPr>
          <w:w w:val="120"/>
        </w:rPr>
        <w:t>another</w:t>
      </w:r>
      <w:r>
        <w:rPr>
          <w:spacing w:val="-4"/>
          <w:w w:val="120"/>
        </w:rPr>
        <w:t> </w:t>
      </w:r>
      <w:r>
        <w:rPr>
          <w:w w:val="120"/>
        </w:rPr>
        <w:t>member</w:t>
      </w:r>
      <w:r>
        <w:rPr>
          <w:spacing w:val="-4"/>
          <w:w w:val="120"/>
        </w:rPr>
        <w:t> </w:t>
      </w:r>
      <w:r>
        <w:rPr>
          <w:w w:val="120"/>
        </w:rPr>
        <w:t>firm</w:t>
      </w:r>
      <w:r>
        <w:rPr>
          <w:spacing w:val="-4"/>
          <w:w w:val="120"/>
        </w:rPr>
        <w:t> </w:t>
      </w:r>
      <w:r>
        <w:rPr>
          <w:w w:val="120"/>
        </w:rPr>
        <w:t>(executing</w:t>
      </w:r>
      <w:r>
        <w:rPr>
          <w:spacing w:val="-4"/>
          <w:w w:val="120"/>
        </w:rPr>
        <w:t> </w:t>
      </w:r>
      <w:r>
        <w:rPr>
          <w:w w:val="120"/>
        </w:rPr>
        <w:t>firm)</w:t>
      </w:r>
      <w:r>
        <w:rPr>
          <w:spacing w:val="-4"/>
          <w:w w:val="120"/>
        </w:rPr>
        <w:t> </w:t>
      </w:r>
      <w:r>
        <w:rPr>
          <w:w w:val="120"/>
        </w:rPr>
        <w:t>with</w:t>
      </w:r>
      <w:r>
        <w:rPr>
          <w:spacing w:val="-4"/>
          <w:w w:val="120"/>
        </w:rPr>
        <w:t> </w:t>
      </w:r>
      <w:r>
        <w:rPr>
          <w:w w:val="120"/>
        </w:rPr>
        <w:t>prior</w:t>
      </w:r>
      <w:r>
        <w:rPr>
          <w:spacing w:val="-4"/>
          <w:w w:val="120"/>
        </w:rPr>
        <w:t> </w:t>
      </w:r>
      <w:r>
        <w:rPr>
          <w:w w:val="120"/>
        </w:rPr>
        <w:t>written</w:t>
      </w:r>
      <w:r>
        <w:rPr>
          <w:spacing w:val="-4"/>
          <w:w w:val="120"/>
        </w:rPr>
        <w:t> </w:t>
      </w:r>
      <w:r>
        <w:rPr>
          <w:w w:val="120"/>
        </w:rPr>
        <w:t>permission</w:t>
      </w:r>
      <w:r>
        <w:rPr>
          <w:spacing w:val="-4"/>
          <w:w w:val="120"/>
        </w:rPr>
        <w:t> </w:t>
      </w:r>
      <w:r>
        <w:rPr>
          <w:w w:val="120"/>
        </w:rPr>
        <w:t>from</w:t>
      </w:r>
      <w:r>
        <w:rPr>
          <w:spacing w:val="-4"/>
          <w:w w:val="120"/>
        </w:rPr>
        <w:t> </w:t>
      </w:r>
      <w:r>
        <w:rPr>
          <w:w w:val="120"/>
        </w:rPr>
        <w:t>the</w:t>
      </w:r>
      <w:r>
        <w:rPr>
          <w:spacing w:val="-4"/>
          <w:w w:val="120"/>
        </w:rPr>
        <w:t> </w:t>
      </w:r>
      <w:r>
        <w:rPr>
          <w:w w:val="120"/>
        </w:rPr>
        <w:t>employ- ing</w:t>
      </w:r>
      <w:r>
        <w:rPr>
          <w:w w:val="120"/>
        </w:rPr>
        <w:t> firm.</w:t>
      </w:r>
      <w:r>
        <w:rPr>
          <w:w w:val="120"/>
        </w:rPr>
        <w:t> The</w:t>
      </w:r>
      <w:r>
        <w:rPr>
          <w:w w:val="120"/>
        </w:rPr>
        <w:t> associated</w:t>
      </w:r>
      <w:r>
        <w:rPr>
          <w:w w:val="120"/>
        </w:rPr>
        <w:t> person</w:t>
      </w:r>
      <w:r>
        <w:rPr>
          <w:w w:val="120"/>
        </w:rPr>
        <w:t> must</w:t>
      </w:r>
      <w:r>
        <w:rPr>
          <w:w w:val="120"/>
        </w:rPr>
        <w:t> also</w:t>
      </w:r>
      <w:r>
        <w:rPr>
          <w:w w:val="120"/>
        </w:rPr>
        <w:t> let</w:t>
      </w:r>
      <w:r>
        <w:rPr>
          <w:w w:val="120"/>
        </w:rPr>
        <w:t> the</w:t>
      </w:r>
      <w:r>
        <w:rPr>
          <w:w w:val="120"/>
        </w:rPr>
        <w:t> executing</w:t>
      </w:r>
      <w:r>
        <w:rPr>
          <w:w w:val="120"/>
        </w:rPr>
        <w:t> firm</w:t>
      </w:r>
      <w:r>
        <w:rPr>
          <w:w w:val="120"/>
        </w:rPr>
        <w:t> know</w:t>
      </w:r>
      <w:r>
        <w:rPr>
          <w:w w:val="120"/>
        </w:rPr>
        <w:t> that</w:t>
      </w:r>
      <w:r>
        <w:rPr>
          <w:w w:val="120"/>
        </w:rPr>
        <w:t> they</w:t>
      </w:r>
      <w:r>
        <w:rPr>
          <w:w w:val="120"/>
        </w:rPr>
        <w:t> are</w:t>
      </w:r>
      <w:r>
        <w:rPr>
          <w:w w:val="120"/>
        </w:rPr>
        <w:t> working</w:t>
      </w:r>
      <w:r>
        <w:rPr>
          <w:w w:val="120"/>
        </w:rPr>
        <w:t> for another</w:t>
      </w:r>
      <w:r>
        <w:rPr>
          <w:w w:val="120"/>
        </w:rPr>
        <w:t> member</w:t>
      </w:r>
      <w:r>
        <w:rPr>
          <w:w w:val="120"/>
        </w:rPr>
        <w:t> firm.</w:t>
      </w:r>
      <w:r>
        <w:rPr>
          <w:w w:val="120"/>
        </w:rPr>
        <w:t> Duplicate</w:t>
      </w:r>
      <w:r>
        <w:rPr>
          <w:w w:val="120"/>
        </w:rPr>
        <w:t> confirmations</w:t>
      </w:r>
      <w:r>
        <w:rPr>
          <w:w w:val="120"/>
        </w:rPr>
        <w:t> and</w:t>
      </w:r>
      <w:r>
        <w:rPr>
          <w:w w:val="120"/>
        </w:rPr>
        <w:t> statements</w:t>
      </w:r>
      <w:r>
        <w:rPr>
          <w:w w:val="120"/>
        </w:rPr>
        <w:t> must</w:t>
      </w:r>
      <w:r>
        <w:rPr>
          <w:w w:val="120"/>
        </w:rPr>
        <w:t> be</w:t>
      </w:r>
      <w:r>
        <w:rPr>
          <w:w w:val="120"/>
        </w:rPr>
        <w:t> sent</w:t>
      </w:r>
      <w:r>
        <w:rPr>
          <w:w w:val="120"/>
        </w:rPr>
        <w:t> to</w:t>
      </w:r>
      <w:r>
        <w:rPr>
          <w:w w:val="120"/>
        </w:rPr>
        <w:t> the</w:t>
      </w:r>
      <w:r>
        <w:rPr>
          <w:w w:val="120"/>
        </w:rPr>
        <w:t> employing firm if requested.</w:t>
      </w:r>
    </w:p>
    <w:p>
      <w:pPr>
        <w:pStyle w:val="BodyText"/>
        <w:spacing w:before="49"/>
      </w:pPr>
    </w:p>
    <w:p>
      <w:pPr>
        <w:pStyle w:val="Heading4"/>
      </w:pPr>
      <w:r>
        <w:rPr>
          <w:spacing w:val="-6"/>
          <w:w w:val="90"/>
        </w:rPr>
        <w:t>Private</w:t>
      </w:r>
      <w:r>
        <w:rPr>
          <w:spacing w:val="-9"/>
          <w:w w:val="90"/>
        </w:rPr>
        <w:t> </w:t>
      </w:r>
      <w:r>
        <w:rPr>
          <w:spacing w:val="-6"/>
          <w:w w:val="90"/>
        </w:rPr>
        <w:t>securities</w:t>
      </w:r>
      <w:r>
        <w:rPr>
          <w:spacing w:val="-9"/>
          <w:w w:val="90"/>
        </w:rPr>
        <w:t> </w:t>
      </w:r>
      <w:r>
        <w:rPr>
          <w:spacing w:val="-6"/>
          <w:w w:val="90"/>
        </w:rPr>
        <w:t>transactions</w:t>
      </w:r>
    </w:p>
    <w:p>
      <w:pPr>
        <w:pStyle w:val="BodyText"/>
        <w:spacing w:line="307" w:lineRule="auto" w:before="131"/>
        <w:ind w:left="1560" w:right="178"/>
        <w:jc w:val="both"/>
      </w:pPr>
      <w:r>
        <w:rPr>
          <w:w w:val="120"/>
        </w:rPr>
        <w:t>When</w:t>
      </w:r>
      <w:r>
        <w:rPr>
          <w:spacing w:val="-5"/>
          <w:w w:val="120"/>
        </w:rPr>
        <w:t> </w:t>
      </w:r>
      <w:r>
        <w:rPr>
          <w:w w:val="120"/>
        </w:rPr>
        <w:t>involved</w:t>
      </w:r>
      <w:r>
        <w:rPr>
          <w:spacing w:val="-5"/>
          <w:w w:val="120"/>
        </w:rPr>
        <w:t> </w:t>
      </w:r>
      <w:r>
        <w:rPr>
          <w:w w:val="120"/>
        </w:rPr>
        <w:t>in</w:t>
      </w:r>
      <w:r>
        <w:rPr>
          <w:spacing w:val="-5"/>
          <w:w w:val="120"/>
        </w:rPr>
        <w:t> </w:t>
      </w:r>
      <w:r>
        <w:rPr>
          <w:w w:val="120"/>
        </w:rPr>
        <w:t>a</w:t>
      </w:r>
      <w:r>
        <w:rPr>
          <w:spacing w:val="-5"/>
          <w:w w:val="120"/>
        </w:rPr>
        <w:t> </w:t>
      </w:r>
      <w:r>
        <w:rPr>
          <w:w w:val="120"/>
        </w:rPr>
        <w:t>private</w:t>
      </w:r>
      <w:r>
        <w:rPr>
          <w:spacing w:val="-5"/>
          <w:w w:val="120"/>
        </w:rPr>
        <w:t> </w:t>
      </w:r>
      <w:r>
        <w:rPr>
          <w:w w:val="120"/>
        </w:rPr>
        <w:t>securities</w:t>
      </w:r>
      <w:r>
        <w:rPr>
          <w:spacing w:val="-5"/>
          <w:w w:val="120"/>
        </w:rPr>
        <w:t> </w:t>
      </w:r>
      <w:r>
        <w:rPr>
          <w:w w:val="120"/>
        </w:rPr>
        <w:t>transaction,</w:t>
      </w:r>
      <w:r>
        <w:rPr>
          <w:spacing w:val="-5"/>
          <w:w w:val="120"/>
        </w:rPr>
        <w:t> </w:t>
      </w:r>
      <w:r>
        <w:rPr>
          <w:w w:val="120"/>
        </w:rPr>
        <w:t>associated</w:t>
      </w:r>
      <w:r>
        <w:rPr>
          <w:spacing w:val="-5"/>
          <w:w w:val="120"/>
        </w:rPr>
        <w:t> </w:t>
      </w:r>
      <w:r>
        <w:rPr>
          <w:w w:val="120"/>
        </w:rPr>
        <w:t>persons</w:t>
      </w:r>
      <w:r>
        <w:rPr>
          <w:spacing w:val="-5"/>
          <w:w w:val="120"/>
        </w:rPr>
        <w:t> </w:t>
      </w:r>
      <w:r>
        <w:rPr>
          <w:w w:val="120"/>
        </w:rPr>
        <w:t>must</w:t>
      </w:r>
      <w:r>
        <w:rPr>
          <w:spacing w:val="-5"/>
          <w:w w:val="120"/>
        </w:rPr>
        <w:t> </w:t>
      </w:r>
      <w:r>
        <w:rPr>
          <w:w w:val="120"/>
        </w:rPr>
        <w:t>provide</w:t>
      </w:r>
      <w:r>
        <w:rPr>
          <w:spacing w:val="-5"/>
          <w:w w:val="120"/>
        </w:rPr>
        <w:t> </w:t>
      </w:r>
      <w:r>
        <w:rPr>
          <w:w w:val="120"/>
        </w:rPr>
        <w:t>written</w:t>
      </w:r>
      <w:r>
        <w:rPr>
          <w:spacing w:val="-5"/>
          <w:w w:val="120"/>
        </w:rPr>
        <w:t> </w:t>
      </w:r>
      <w:r>
        <w:rPr>
          <w:w w:val="120"/>
        </w:rPr>
        <w:t>notice to</w:t>
      </w:r>
      <w:r>
        <w:rPr>
          <w:w w:val="120"/>
        </w:rPr>
        <w:t> their</w:t>
      </w:r>
      <w:r>
        <w:rPr>
          <w:w w:val="120"/>
        </w:rPr>
        <w:t> employing</w:t>
      </w:r>
      <w:r>
        <w:rPr>
          <w:w w:val="120"/>
        </w:rPr>
        <w:t> firm.</w:t>
      </w:r>
      <w:r>
        <w:rPr>
          <w:w w:val="120"/>
        </w:rPr>
        <w:t> These</w:t>
      </w:r>
      <w:r>
        <w:rPr>
          <w:w w:val="120"/>
        </w:rPr>
        <w:t> take</w:t>
      </w:r>
      <w:r>
        <w:rPr>
          <w:w w:val="120"/>
        </w:rPr>
        <w:t> place</w:t>
      </w:r>
      <w:r>
        <w:rPr>
          <w:w w:val="120"/>
        </w:rPr>
        <w:t> when</w:t>
      </w:r>
      <w:r>
        <w:rPr>
          <w:w w:val="120"/>
        </w:rPr>
        <w:t> an</w:t>
      </w:r>
      <w:r>
        <w:rPr>
          <w:w w:val="120"/>
        </w:rPr>
        <w:t> associated</w:t>
      </w:r>
      <w:r>
        <w:rPr>
          <w:w w:val="120"/>
        </w:rPr>
        <w:t> person</w:t>
      </w:r>
      <w:r>
        <w:rPr>
          <w:w w:val="120"/>
        </w:rPr>
        <w:t> is</w:t>
      </w:r>
      <w:r>
        <w:rPr>
          <w:w w:val="120"/>
        </w:rPr>
        <w:t> involved</w:t>
      </w:r>
      <w:r>
        <w:rPr>
          <w:w w:val="120"/>
        </w:rPr>
        <w:t> in</w:t>
      </w:r>
      <w:r>
        <w:rPr>
          <w:w w:val="120"/>
        </w:rPr>
        <w:t> a</w:t>
      </w:r>
      <w:r>
        <w:rPr>
          <w:w w:val="120"/>
        </w:rPr>
        <w:t> securities transaction outside of their normal business and outside of their employing member firm.</w:t>
      </w:r>
    </w:p>
    <w:p>
      <w:pPr>
        <w:pStyle w:val="BodyText"/>
        <w:spacing w:after="0" w:line="307" w:lineRule="auto"/>
        <w:jc w:val="both"/>
        <w:sectPr>
          <w:pgSz w:w="12240" w:h="15660"/>
          <w:pgMar w:header="0" w:footer="736" w:top="960" w:bottom="920" w:left="1080" w:right="1440"/>
        </w:sectPr>
      </w:pPr>
    </w:p>
    <w:p>
      <w:pPr>
        <w:pStyle w:val="BodyText"/>
        <w:spacing w:before="88"/>
        <w:ind w:left="1560"/>
      </w:pPr>
      <w:r>
        <w:rPr>
          <w:w w:val="120"/>
        </w:rPr>
        <w:t>If</w:t>
      </w:r>
      <w:r>
        <w:rPr>
          <w:spacing w:val="1"/>
          <w:w w:val="120"/>
        </w:rPr>
        <w:t> </w:t>
      </w:r>
      <w:r>
        <w:rPr>
          <w:w w:val="120"/>
        </w:rPr>
        <w:t>an</w:t>
      </w:r>
      <w:r>
        <w:rPr>
          <w:spacing w:val="1"/>
          <w:w w:val="120"/>
        </w:rPr>
        <w:t> </w:t>
      </w:r>
      <w:r>
        <w:rPr>
          <w:w w:val="120"/>
        </w:rPr>
        <w:t>associated</w:t>
      </w:r>
      <w:r>
        <w:rPr>
          <w:spacing w:val="1"/>
          <w:w w:val="120"/>
        </w:rPr>
        <w:t> </w:t>
      </w:r>
      <w:r>
        <w:rPr>
          <w:w w:val="120"/>
        </w:rPr>
        <w:t>person</w:t>
      </w:r>
      <w:r>
        <w:rPr>
          <w:spacing w:val="1"/>
          <w:w w:val="120"/>
        </w:rPr>
        <w:t> </w:t>
      </w:r>
      <w:r>
        <w:rPr>
          <w:w w:val="120"/>
        </w:rPr>
        <w:t>would</w:t>
      </w:r>
      <w:r>
        <w:rPr>
          <w:spacing w:val="1"/>
          <w:w w:val="120"/>
        </w:rPr>
        <w:t> </w:t>
      </w:r>
      <w:r>
        <w:rPr>
          <w:w w:val="120"/>
        </w:rPr>
        <w:t>like</w:t>
      </w:r>
      <w:r>
        <w:rPr>
          <w:spacing w:val="1"/>
          <w:w w:val="120"/>
        </w:rPr>
        <w:t> </w:t>
      </w:r>
      <w:r>
        <w:rPr>
          <w:w w:val="120"/>
        </w:rPr>
        <w:t>to</w:t>
      </w:r>
      <w:r>
        <w:rPr>
          <w:spacing w:val="1"/>
          <w:w w:val="120"/>
        </w:rPr>
        <w:t> </w:t>
      </w:r>
      <w:r>
        <w:rPr>
          <w:w w:val="120"/>
        </w:rPr>
        <w:t>enter</w:t>
      </w:r>
      <w:r>
        <w:rPr>
          <w:spacing w:val="1"/>
          <w:w w:val="120"/>
        </w:rPr>
        <w:t> </w:t>
      </w:r>
      <w:r>
        <w:rPr>
          <w:w w:val="120"/>
        </w:rPr>
        <w:t>into</w:t>
      </w:r>
      <w:r>
        <w:rPr>
          <w:spacing w:val="1"/>
          <w:w w:val="120"/>
        </w:rPr>
        <w:t> </w:t>
      </w:r>
      <w:r>
        <w:rPr>
          <w:w w:val="120"/>
        </w:rPr>
        <w:t>a</w:t>
      </w:r>
      <w:r>
        <w:rPr>
          <w:spacing w:val="1"/>
          <w:w w:val="120"/>
        </w:rPr>
        <w:t> </w:t>
      </w:r>
      <w:r>
        <w:rPr>
          <w:w w:val="120"/>
        </w:rPr>
        <w:t>private</w:t>
      </w:r>
      <w:r>
        <w:rPr>
          <w:spacing w:val="1"/>
          <w:w w:val="120"/>
        </w:rPr>
        <w:t> </w:t>
      </w:r>
      <w:r>
        <w:rPr>
          <w:w w:val="120"/>
        </w:rPr>
        <w:t>securities</w:t>
      </w:r>
      <w:r>
        <w:rPr>
          <w:spacing w:val="2"/>
          <w:w w:val="120"/>
        </w:rPr>
        <w:t> </w:t>
      </w:r>
      <w:r>
        <w:rPr>
          <w:w w:val="120"/>
        </w:rPr>
        <w:t>transaction,</w:t>
      </w:r>
      <w:r>
        <w:rPr>
          <w:spacing w:val="1"/>
          <w:w w:val="120"/>
        </w:rPr>
        <w:t> </w:t>
      </w:r>
      <w:r>
        <w:rPr>
          <w:w w:val="120"/>
        </w:rPr>
        <w:t>they</w:t>
      </w:r>
      <w:r>
        <w:rPr>
          <w:spacing w:val="1"/>
          <w:w w:val="120"/>
        </w:rPr>
        <w:t> </w:t>
      </w:r>
      <w:r>
        <w:rPr>
          <w:spacing w:val="-2"/>
          <w:w w:val="120"/>
        </w:rPr>
        <w:t>must:</w:t>
      </w:r>
    </w:p>
    <w:p>
      <w:pPr>
        <w:pStyle w:val="BodyText"/>
        <w:spacing w:before="8"/>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63040">
            <wp:simplePos x="0" y="0"/>
            <wp:positionH relativeFrom="page">
              <wp:posOffset>1676400</wp:posOffset>
            </wp:positionH>
            <wp:positionV relativeFrom="paragraph">
              <wp:posOffset>5615</wp:posOffset>
            </wp:positionV>
            <wp:extent cx="1892300" cy="1118133"/>
            <wp:effectExtent l="0" t="0" r="0" b="0"/>
            <wp:wrapNone/>
            <wp:docPr id="606" name="Image 606"/>
            <wp:cNvGraphicFramePr>
              <a:graphicFrameLocks/>
            </wp:cNvGraphicFramePr>
            <a:graphic>
              <a:graphicData uri="http://schemas.openxmlformats.org/drawingml/2006/picture">
                <pic:pic>
                  <pic:nvPicPr>
                    <pic:cNvPr id="606" name="Image 606"/>
                    <pic:cNvPicPr/>
                  </pic:nvPicPr>
                  <pic:blipFill>
                    <a:blip r:embed="rId9" cstate="print"/>
                    <a:stretch>
                      <a:fillRect/>
                    </a:stretch>
                  </pic:blipFill>
                  <pic:spPr>
                    <a:xfrm>
                      <a:off x="0" y="0"/>
                      <a:ext cx="1892300" cy="1118133"/>
                    </a:xfrm>
                    <a:prstGeom prst="rect">
                      <a:avLst/>
                    </a:prstGeom>
                  </pic:spPr>
                </pic:pic>
              </a:graphicData>
            </a:graphic>
          </wp:anchor>
        </w:drawing>
      </w:r>
      <w:r>
        <w:rPr>
          <w:rFonts w:ascii="Arial Black" w:hAnsi="Arial Black"/>
          <w:position w:val="-1"/>
          <w:sz w:val="28"/>
        </w:rPr>
        <w:t>»</w:t>
      </w:r>
      <w:r>
        <w:rPr>
          <w:rFonts w:ascii="Arial Black" w:hAnsi="Arial Black"/>
          <w:spacing w:val="54"/>
          <w:position w:val="-1"/>
          <w:sz w:val="28"/>
        </w:rPr>
        <w:t> </w:t>
      </w:r>
      <w:r>
        <w:rPr>
          <w:rFonts w:ascii="Arial MT" w:hAnsi="Arial MT"/>
          <w:sz w:val="17"/>
        </w:rPr>
        <w:t>Provide</w:t>
      </w:r>
      <w:r>
        <w:rPr>
          <w:rFonts w:ascii="Arial MT" w:hAnsi="Arial MT"/>
          <w:spacing w:val="8"/>
          <w:sz w:val="17"/>
        </w:rPr>
        <w:t> </w:t>
      </w:r>
      <w:r>
        <w:rPr>
          <w:rFonts w:ascii="Arial MT" w:hAnsi="Arial MT"/>
          <w:sz w:val="17"/>
        </w:rPr>
        <w:t>written</w:t>
      </w:r>
      <w:r>
        <w:rPr>
          <w:rFonts w:ascii="Arial MT" w:hAnsi="Arial MT"/>
          <w:spacing w:val="7"/>
          <w:sz w:val="17"/>
        </w:rPr>
        <w:t> </w:t>
      </w:r>
      <w:r>
        <w:rPr>
          <w:rFonts w:ascii="Arial MT" w:hAnsi="Arial MT"/>
          <w:sz w:val="17"/>
        </w:rPr>
        <w:t>notice</w:t>
      </w:r>
      <w:r>
        <w:rPr>
          <w:rFonts w:ascii="Arial MT" w:hAnsi="Arial MT"/>
          <w:spacing w:val="7"/>
          <w:sz w:val="17"/>
        </w:rPr>
        <w:t> </w:t>
      </w:r>
      <w:r>
        <w:rPr>
          <w:rFonts w:ascii="Arial MT" w:hAnsi="Arial MT"/>
          <w:sz w:val="17"/>
        </w:rPr>
        <w:t>to</w:t>
      </w:r>
      <w:r>
        <w:rPr>
          <w:rFonts w:ascii="Arial MT" w:hAnsi="Arial MT"/>
          <w:spacing w:val="7"/>
          <w:sz w:val="17"/>
        </w:rPr>
        <w:t> </w:t>
      </w:r>
      <w:r>
        <w:rPr>
          <w:rFonts w:ascii="Arial MT" w:hAnsi="Arial MT"/>
          <w:sz w:val="17"/>
        </w:rPr>
        <w:t>their</w:t>
      </w:r>
      <w:r>
        <w:rPr>
          <w:rFonts w:ascii="Arial MT" w:hAnsi="Arial MT"/>
          <w:spacing w:val="7"/>
          <w:sz w:val="17"/>
        </w:rPr>
        <w:t> </w:t>
      </w:r>
      <w:r>
        <w:rPr>
          <w:rFonts w:ascii="Arial MT" w:hAnsi="Arial MT"/>
          <w:sz w:val="17"/>
        </w:rPr>
        <w:t>employing</w:t>
      </w:r>
      <w:r>
        <w:rPr>
          <w:rFonts w:ascii="Arial MT" w:hAnsi="Arial MT"/>
          <w:spacing w:val="7"/>
          <w:sz w:val="17"/>
        </w:rPr>
        <w:t> </w:t>
      </w:r>
      <w:r>
        <w:rPr>
          <w:rFonts w:ascii="Arial MT" w:hAnsi="Arial MT"/>
          <w:spacing w:val="-4"/>
          <w:sz w:val="17"/>
        </w:rPr>
        <w:t>firm</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Explain</w:t>
      </w:r>
      <w:r>
        <w:rPr>
          <w:rFonts w:ascii="Arial MT" w:hAnsi="Arial MT"/>
          <w:spacing w:val="-10"/>
          <w:w w:val="105"/>
          <w:sz w:val="17"/>
        </w:rPr>
        <w:t> </w:t>
      </w:r>
      <w:r>
        <w:rPr>
          <w:rFonts w:ascii="Arial MT" w:hAnsi="Arial MT"/>
          <w:spacing w:val="-2"/>
          <w:w w:val="105"/>
          <w:sz w:val="17"/>
        </w:rPr>
        <w:t>their</w:t>
      </w:r>
      <w:r>
        <w:rPr>
          <w:rFonts w:ascii="Arial MT" w:hAnsi="Arial MT"/>
          <w:spacing w:val="-10"/>
          <w:w w:val="105"/>
          <w:sz w:val="17"/>
        </w:rPr>
        <w:t> </w:t>
      </w:r>
      <w:r>
        <w:rPr>
          <w:rFonts w:ascii="Arial MT" w:hAnsi="Arial MT"/>
          <w:spacing w:val="-2"/>
          <w:w w:val="105"/>
          <w:sz w:val="17"/>
        </w:rPr>
        <w:t>role</w:t>
      </w:r>
      <w:r>
        <w:rPr>
          <w:rFonts w:ascii="Arial MT" w:hAnsi="Arial MT"/>
          <w:spacing w:val="-10"/>
          <w:w w:val="105"/>
          <w:sz w:val="17"/>
        </w:rPr>
        <w:t> </w:t>
      </w:r>
      <w:r>
        <w:rPr>
          <w:rFonts w:ascii="Arial MT" w:hAnsi="Arial MT"/>
          <w:spacing w:val="-2"/>
          <w:w w:val="105"/>
          <w:sz w:val="17"/>
        </w:rPr>
        <w:t>in</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possible</w:t>
      </w:r>
      <w:r>
        <w:rPr>
          <w:rFonts w:ascii="Arial MT" w:hAnsi="Arial MT"/>
          <w:spacing w:val="-10"/>
          <w:w w:val="105"/>
          <w:sz w:val="17"/>
        </w:rPr>
        <w:t> </w:t>
      </w:r>
      <w:r>
        <w:rPr>
          <w:rFonts w:ascii="Arial MT" w:hAnsi="Arial MT"/>
          <w:spacing w:val="-2"/>
          <w:w w:val="105"/>
          <w:sz w:val="17"/>
        </w:rPr>
        <w:t>transaction</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
          <w:w w:val="105"/>
          <w:position w:val="-1"/>
          <w:sz w:val="28"/>
        </w:rPr>
        <w:t> </w:t>
      </w:r>
      <w:r>
        <w:rPr>
          <w:rFonts w:ascii="Arial MT" w:hAnsi="Arial MT"/>
          <w:spacing w:val="-2"/>
          <w:w w:val="105"/>
          <w:sz w:val="17"/>
        </w:rPr>
        <w:t>Describe</w:t>
      </w:r>
      <w:r>
        <w:rPr>
          <w:rFonts w:ascii="Arial MT" w:hAnsi="Arial MT"/>
          <w:spacing w:val="-11"/>
          <w:w w:val="105"/>
          <w:sz w:val="17"/>
        </w:rPr>
        <w:t> </w:t>
      </w:r>
      <w:r>
        <w:rPr>
          <w:rFonts w:ascii="Arial MT" w:hAnsi="Arial MT"/>
          <w:spacing w:val="-2"/>
          <w:w w:val="105"/>
          <w:sz w:val="17"/>
        </w:rPr>
        <w:t>complete</w:t>
      </w:r>
      <w:r>
        <w:rPr>
          <w:rFonts w:ascii="Arial MT" w:hAnsi="Arial MT"/>
          <w:spacing w:val="-12"/>
          <w:w w:val="105"/>
          <w:sz w:val="17"/>
        </w:rPr>
        <w:t> </w:t>
      </w:r>
      <w:r>
        <w:rPr>
          <w:rFonts w:ascii="Arial MT" w:hAnsi="Arial MT"/>
          <w:spacing w:val="-2"/>
          <w:w w:val="105"/>
          <w:sz w:val="17"/>
        </w:rPr>
        <w:t>details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possible</w:t>
      </w:r>
      <w:r>
        <w:rPr>
          <w:rFonts w:ascii="Arial MT" w:hAnsi="Arial MT"/>
          <w:spacing w:val="-11"/>
          <w:w w:val="105"/>
          <w:sz w:val="17"/>
        </w:rPr>
        <w:t> </w:t>
      </w:r>
      <w:r>
        <w:rPr>
          <w:rFonts w:ascii="Arial MT" w:hAnsi="Arial MT"/>
          <w:spacing w:val="-2"/>
          <w:w w:val="105"/>
          <w:sz w:val="17"/>
        </w:rPr>
        <w:t>transaction</w:t>
      </w:r>
    </w:p>
    <w:p>
      <w:pPr>
        <w:spacing w:line="216" w:lineRule="auto" w:before="12"/>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Disclose</w:t>
      </w:r>
      <w:r>
        <w:rPr>
          <w:rFonts w:ascii="Arial MT" w:hAnsi="Arial MT"/>
          <w:spacing w:val="-12"/>
          <w:w w:val="105"/>
          <w:sz w:val="17"/>
        </w:rPr>
        <w:t> </w:t>
      </w:r>
      <w:r>
        <w:rPr>
          <w:rFonts w:ascii="Arial MT" w:hAnsi="Arial MT"/>
          <w:w w:val="105"/>
          <w:sz w:val="17"/>
        </w:rPr>
        <w:t>whether</w:t>
      </w:r>
      <w:r>
        <w:rPr>
          <w:rFonts w:ascii="Arial MT" w:hAnsi="Arial MT"/>
          <w:spacing w:val="-13"/>
          <w:w w:val="105"/>
          <w:sz w:val="17"/>
        </w:rPr>
        <w:t> </w:t>
      </w:r>
      <w:r>
        <w:rPr>
          <w:rFonts w:ascii="Arial MT" w:hAnsi="Arial MT"/>
          <w:w w:val="105"/>
          <w:sz w:val="17"/>
        </w:rPr>
        <w:t>they</w:t>
      </w:r>
      <w:r>
        <w:rPr>
          <w:rFonts w:ascii="Arial MT" w:hAnsi="Arial MT"/>
          <w:spacing w:val="-12"/>
          <w:w w:val="105"/>
          <w:sz w:val="17"/>
        </w:rPr>
        <w:t> </w:t>
      </w:r>
      <w:r>
        <w:rPr>
          <w:rFonts w:ascii="Arial MT" w:hAnsi="Arial MT"/>
          <w:w w:val="105"/>
          <w:sz w:val="17"/>
        </w:rPr>
        <w:t>will</w:t>
      </w:r>
      <w:r>
        <w:rPr>
          <w:rFonts w:ascii="Arial MT" w:hAnsi="Arial MT"/>
          <w:spacing w:val="-13"/>
          <w:w w:val="105"/>
          <w:sz w:val="17"/>
        </w:rPr>
        <w:t> </w:t>
      </w:r>
      <w:r>
        <w:rPr>
          <w:rFonts w:ascii="Arial MT" w:hAnsi="Arial MT"/>
          <w:w w:val="105"/>
          <w:sz w:val="17"/>
        </w:rPr>
        <w:t>receive</w:t>
      </w:r>
      <w:r>
        <w:rPr>
          <w:rFonts w:ascii="Arial MT" w:hAnsi="Arial MT"/>
          <w:spacing w:val="-12"/>
          <w:w w:val="105"/>
          <w:sz w:val="17"/>
        </w:rPr>
        <w:t> </w:t>
      </w:r>
      <w:r>
        <w:rPr>
          <w:rFonts w:ascii="Arial MT" w:hAnsi="Arial MT"/>
          <w:w w:val="105"/>
          <w:sz w:val="17"/>
        </w:rPr>
        <w:t>compensation</w:t>
      </w:r>
      <w:r>
        <w:rPr>
          <w:rFonts w:ascii="Arial MT" w:hAnsi="Arial MT"/>
          <w:spacing w:val="-12"/>
          <w:w w:val="105"/>
          <w:sz w:val="17"/>
        </w:rPr>
        <w:t> </w:t>
      </w:r>
      <w:r>
        <w:rPr>
          <w:rFonts w:ascii="Arial MT" w:hAnsi="Arial MT"/>
          <w:w w:val="105"/>
          <w:sz w:val="17"/>
        </w:rPr>
        <w:t>(what</w:t>
      </w:r>
      <w:r>
        <w:rPr>
          <w:rFonts w:ascii="Arial MT" w:hAnsi="Arial MT"/>
          <w:spacing w:val="-13"/>
          <w:w w:val="105"/>
          <w:sz w:val="17"/>
        </w:rPr>
        <w:t> </w:t>
      </w:r>
      <w:r>
        <w:rPr>
          <w:rFonts w:ascii="Arial MT" w:hAnsi="Arial MT"/>
          <w:w w:val="105"/>
          <w:sz w:val="17"/>
        </w:rPr>
        <w:t>type</w:t>
      </w:r>
      <w:r>
        <w:rPr>
          <w:rFonts w:ascii="Arial MT" w:hAnsi="Arial MT"/>
          <w:spacing w:val="-12"/>
          <w:w w:val="105"/>
          <w:sz w:val="17"/>
        </w:rPr>
        <w:t> </w:t>
      </w:r>
      <w:r>
        <w:rPr>
          <w:rFonts w:ascii="Arial MT" w:hAnsi="Arial MT"/>
          <w:w w:val="105"/>
          <w:sz w:val="17"/>
        </w:rPr>
        <w:t>and/or</w:t>
      </w:r>
      <w:r>
        <w:rPr>
          <w:rFonts w:ascii="Arial MT" w:hAnsi="Arial MT"/>
          <w:spacing w:val="-13"/>
          <w:w w:val="105"/>
          <w:sz w:val="17"/>
        </w:rPr>
        <w:t> </w:t>
      </w:r>
      <w:r>
        <w:rPr>
          <w:rFonts w:ascii="Arial MT" w:hAnsi="Arial MT"/>
          <w:w w:val="105"/>
          <w:sz w:val="17"/>
        </w:rPr>
        <w:t>dollar</w:t>
      </w:r>
      <w:r>
        <w:rPr>
          <w:rFonts w:ascii="Arial MT" w:hAnsi="Arial MT"/>
          <w:spacing w:val="-12"/>
          <w:w w:val="105"/>
          <w:sz w:val="17"/>
        </w:rPr>
        <w:t> </w:t>
      </w:r>
      <w:r>
        <w:rPr>
          <w:rFonts w:ascii="Arial MT" w:hAnsi="Arial MT"/>
          <w:w w:val="105"/>
          <w:sz w:val="17"/>
        </w:rPr>
        <w:t>amount)</w:t>
      </w:r>
      <w:r>
        <w:rPr>
          <w:rFonts w:ascii="Arial MT" w:hAnsi="Arial MT"/>
          <w:spacing w:val="-12"/>
          <w:w w:val="105"/>
          <w:sz w:val="17"/>
        </w:rPr>
        <w:t> </w:t>
      </w:r>
      <w:r>
        <w:rPr>
          <w:rFonts w:ascii="Arial MT" w:hAnsi="Arial MT"/>
          <w:w w:val="105"/>
          <w:sz w:val="17"/>
        </w:rPr>
        <w:t>for</w:t>
      </w:r>
      <w:r>
        <w:rPr>
          <w:rFonts w:ascii="Arial MT" w:hAnsi="Arial MT"/>
          <w:spacing w:val="-13"/>
          <w:w w:val="105"/>
          <w:sz w:val="17"/>
        </w:rPr>
        <w:t> </w:t>
      </w:r>
      <w:r>
        <w:rPr>
          <w:rFonts w:ascii="Arial MT" w:hAnsi="Arial MT"/>
          <w:w w:val="105"/>
          <w:sz w:val="17"/>
        </w:rPr>
        <w:t>the </w:t>
      </w:r>
      <w:r>
        <w:rPr>
          <w:rFonts w:ascii="Arial MT" w:hAnsi="Arial MT"/>
          <w:spacing w:val="-2"/>
          <w:w w:val="105"/>
          <w:sz w:val="17"/>
        </w:rPr>
        <w:t>transaction</w:t>
      </w:r>
    </w:p>
    <w:p>
      <w:pPr>
        <w:pStyle w:val="BodyText"/>
        <w:spacing w:before="160"/>
        <w:rPr>
          <w:rFonts w:ascii="Arial MT"/>
          <w:sz w:val="17"/>
        </w:rPr>
      </w:pPr>
    </w:p>
    <w:p>
      <w:pPr>
        <w:pStyle w:val="BodyText"/>
        <w:spacing w:line="307" w:lineRule="auto"/>
        <w:ind w:left="1560" w:right="178"/>
        <w:jc w:val="both"/>
      </w:pPr>
      <w:r>
        <w:rPr>
          <w:w w:val="120"/>
        </w:rPr>
        <w:t>Whether</w:t>
      </w:r>
      <w:r>
        <w:rPr>
          <w:w w:val="120"/>
        </w:rPr>
        <w:t> the</w:t>
      </w:r>
      <w:r>
        <w:rPr>
          <w:w w:val="120"/>
        </w:rPr>
        <w:t> associated</w:t>
      </w:r>
      <w:r>
        <w:rPr>
          <w:w w:val="120"/>
        </w:rPr>
        <w:t> person</w:t>
      </w:r>
      <w:r>
        <w:rPr>
          <w:w w:val="120"/>
        </w:rPr>
        <w:t> receives</w:t>
      </w:r>
      <w:r>
        <w:rPr>
          <w:w w:val="120"/>
        </w:rPr>
        <w:t> compensation</w:t>
      </w:r>
      <w:r>
        <w:rPr>
          <w:w w:val="120"/>
        </w:rPr>
        <w:t> or</w:t>
      </w:r>
      <w:r>
        <w:rPr>
          <w:w w:val="120"/>
        </w:rPr>
        <w:t> not,</w:t>
      </w:r>
      <w:r>
        <w:rPr>
          <w:w w:val="120"/>
        </w:rPr>
        <w:t> the</w:t>
      </w:r>
      <w:r>
        <w:rPr>
          <w:w w:val="120"/>
        </w:rPr>
        <w:t> employing</w:t>
      </w:r>
      <w:r>
        <w:rPr>
          <w:w w:val="120"/>
        </w:rPr>
        <w:t> firm</w:t>
      </w:r>
      <w:r>
        <w:rPr>
          <w:w w:val="120"/>
        </w:rPr>
        <w:t> must</w:t>
      </w:r>
      <w:r>
        <w:rPr>
          <w:w w:val="120"/>
        </w:rPr>
        <w:t> provide approval.</w:t>
      </w:r>
      <w:r>
        <w:rPr>
          <w:w w:val="120"/>
        </w:rPr>
        <w:t> Transactions</w:t>
      </w:r>
      <w:r>
        <w:rPr>
          <w:w w:val="120"/>
        </w:rPr>
        <w:t> for</w:t>
      </w:r>
      <w:r>
        <w:rPr>
          <w:w w:val="120"/>
        </w:rPr>
        <w:t> immediate</w:t>
      </w:r>
      <w:r>
        <w:rPr>
          <w:w w:val="120"/>
        </w:rPr>
        <w:t> family</w:t>
      </w:r>
      <w:r>
        <w:rPr>
          <w:w w:val="120"/>
        </w:rPr>
        <w:t> members</w:t>
      </w:r>
      <w:r>
        <w:rPr>
          <w:w w:val="120"/>
        </w:rPr>
        <w:t> in</w:t>
      </w:r>
      <w:r>
        <w:rPr>
          <w:w w:val="120"/>
        </w:rPr>
        <w:t> which</w:t>
      </w:r>
      <w:r>
        <w:rPr>
          <w:w w:val="120"/>
        </w:rPr>
        <w:t> the</w:t>
      </w:r>
      <w:r>
        <w:rPr>
          <w:w w:val="120"/>
        </w:rPr>
        <w:t> associated</w:t>
      </w:r>
      <w:r>
        <w:rPr>
          <w:w w:val="120"/>
        </w:rPr>
        <w:t> person</w:t>
      </w:r>
      <w:r>
        <w:rPr>
          <w:w w:val="120"/>
        </w:rPr>
        <w:t> does</w:t>
      </w:r>
      <w:r>
        <w:rPr>
          <w:w w:val="120"/>
        </w:rPr>
        <w:t> not receive compensation </w:t>
      </w:r>
      <w:r>
        <w:rPr>
          <w:i/>
          <w:w w:val="120"/>
        </w:rPr>
        <w:t>are not </w:t>
      </w:r>
      <w:r>
        <w:rPr>
          <w:w w:val="120"/>
        </w:rPr>
        <w:t>considered private securities transactions.</w:t>
      </w:r>
    </w:p>
    <w:p>
      <w:pPr>
        <w:pStyle w:val="BodyText"/>
      </w:pPr>
    </w:p>
    <w:p>
      <w:pPr>
        <w:pStyle w:val="BodyText"/>
        <w:spacing w:before="56"/>
      </w:pPr>
    </w:p>
    <w:p>
      <w:pPr>
        <w:pStyle w:val="Heading2"/>
        <w:spacing w:before="1"/>
      </w:pPr>
      <w:r>
        <w:rPr/>
        <mc:AlternateContent>
          <mc:Choice Requires="wps">
            <w:drawing>
              <wp:anchor distT="0" distB="0" distL="0" distR="0" allowOverlap="1" layoutInCell="1" locked="0" behindDoc="1" simplePos="0" relativeHeight="485463552">
                <wp:simplePos x="0" y="0"/>
                <wp:positionH relativeFrom="page">
                  <wp:posOffset>1028700</wp:posOffset>
                </wp:positionH>
                <wp:positionV relativeFrom="paragraph">
                  <wp:posOffset>313466</wp:posOffset>
                </wp:positionV>
                <wp:extent cx="5715000" cy="373380"/>
                <wp:effectExtent l="0" t="0" r="0" b="0"/>
                <wp:wrapNone/>
                <wp:docPr id="607" name="Group 607"/>
                <wp:cNvGraphicFramePr>
                  <a:graphicFrameLocks/>
                </wp:cNvGraphicFramePr>
                <a:graphic>
                  <a:graphicData uri="http://schemas.microsoft.com/office/word/2010/wordprocessingGroup">
                    <wpg:wgp>
                      <wpg:cNvPr id="607" name="Group 607"/>
                      <wpg:cNvGrpSpPr/>
                      <wpg:grpSpPr>
                        <a:xfrm>
                          <a:off x="0" y="0"/>
                          <a:ext cx="5715000" cy="373380"/>
                          <a:chExt cx="5715000" cy="373380"/>
                        </a:xfrm>
                      </wpg:grpSpPr>
                      <wps:wsp>
                        <wps:cNvPr id="608" name="Graphic 608"/>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609" name="Textbox 609"/>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the</w:t>
                              </w:r>
                              <w:r>
                                <w:rPr>
                                  <w:rFonts w:ascii="Arial Black"/>
                                  <w:spacing w:val="-11"/>
                                  <w:w w:val="85"/>
                                  <w:sz w:val="40"/>
                                </w:rPr>
                                <w:t> </w:t>
                              </w:r>
                              <w:r>
                                <w:rPr>
                                  <w:rFonts w:ascii="Arial Black"/>
                                  <w:w w:val="85"/>
                                  <w:sz w:val="40"/>
                                </w:rPr>
                                <w:t>Account</w:t>
                              </w:r>
                              <w:r>
                                <w:rPr>
                                  <w:rFonts w:ascii="Arial Black"/>
                                  <w:spacing w:val="-11"/>
                                  <w:w w:val="85"/>
                                  <w:sz w:val="40"/>
                                </w:rPr>
                                <w:t> </w:t>
                              </w:r>
                              <w:r>
                                <w:rPr>
                                  <w:rFonts w:ascii="Arial Black"/>
                                  <w:w w:val="85"/>
                                  <w:sz w:val="40"/>
                                </w:rPr>
                                <w:t>Is</w:t>
                              </w:r>
                              <w:r>
                                <w:rPr>
                                  <w:rFonts w:ascii="Arial Black"/>
                                  <w:spacing w:val="-11"/>
                                  <w:w w:val="85"/>
                                  <w:sz w:val="40"/>
                                </w:rPr>
                                <w:t> </w:t>
                              </w:r>
                              <w:r>
                                <w:rPr>
                                  <w:rFonts w:ascii="Arial Black"/>
                                  <w:spacing w:val="-4"/>
                                  <w:w w:val="85"/>
                                  <w:sz w:val="40"/>
                                </w:rPr>
                                <w:t>Open</w:t>
                              </w:r>
                            </w:p>
                          </w:txbxContent>
                        </wps:txbx>
                        <wps:bodyPr wrap="square" lIns="0" tIns="0" rIns="0" bIns="0" rtlCol="0">
                          <a:noAutofit/>
                        </wps:bodyPr>
                      </wps:wsp>
                    </wpg:wgp>
                  </a:graphicData>
                </a:graphic>
              </wp:anchor>
            </w:drawing>
          </mc:Choice>
          <mc:Fallback>
            <w:pict>
              <v:group style="position:absolute;margin-left:81pt;margin-top:24.682436pt;width:450pt;height:29.4pt;mso-position-horizontal-relative:page;mso-position-vertical-relative:paragraph;z-index:-17852928" id="docshapegroup491" coordorigin="1620,494" coordsize="9000,588">
                <v:line style="position:absolute" from="1620,1001" to="10620,1001" stroked="true" strokeweight="8pt" strokecolor="#e2e3e4">
                  <v:stroke dashstyle="solid"/>
                </v:line>
                <v:shape style="position:absolute;left:1620;top:493;width:9000;height:588" type="#_x0000_t202" id="docshape492" filled="false" stroked="false">
                  <v:textbox inset="0,0,0,0">
                    <w:txbxContent>
                      <w:p>
                        <w:pPr>
                          <w:spacing w:line="551" w:lineRule="exact" w:before="0"/>
                          <w:ind w:left="0" w:right="0" w:firstLine="0"/>
                          <w:jc w:val="left"/>
                          <w:rPr>
                            <w:rFonts w:ascii="Arial Black"/>
                            <w:sz w:val="40"/>
                          </w:rPr>
                        </w:pPr>
                        <w:r>
                          <w:rPr>
                            <w:rFonts w:ascii="Arial Black"/>
                            <w:w w:val="85"/>
                            <w:sz w:val="40"/>
                          </w:rPr>
                          <w:t>the</w:t>
                        </w:r>
                        <w:r>
                          <w:rPr>
                            <w:rFonts w:ascii="Arial Black"/>
                            <w:spacing w:val="-11"/>
                            <w:w w:val="85"/>
                            <w:sz w:val="40"/>
                          </w:rPr>
                          <w:t> </w:t>
                        </w:r>
                        <w:r>
                          <w:rPr>
                            <w:rFonts w:ascii="Arial Black"/>
                            <w:w w:val="85"/>
                            <w:sz w:val="40"/>
                          </w:rPr>
                          <w:t>Account</w:t>
                        </w:r>
                        <w:r>
                          <w:rPr>
                            <w:rFonts w:ascii="Arial Black"/>
                            <w:spacing w:val="-11"/>
                            <w:w w:val="85"/>
                            <w:sz w:val="40"/>
                          </w:rPr>
                          <w:t> </w:t>
                        </w:r>
                        <w:r>
                          <w:rPr>
                            <w:rFonts w:ascii="Arial Black"/>
                            <w:w w:val="85"/>
                            <w:sz w:val="40"/>
                          </w:rPr>
                          <w:t>Is</w:t>
                        </w:r>
                        <w:r>
                          <w:rPr>
                            <w:rFonts w:ascii="Arial Black"/>
                            <w:spacing w:val="-11"/>
                            <w:w w:val="85"/>
                            <w:sz w:val="40"/>
                          </w:rPr>
                          <w:t> </w:t>
                        </w:r>
                        <w:r>
                          <w:rPr>
                            <w:rFonts w:ascii="Arial Black"/>
                            <w:spacing w:val="-4"/>
                            <w:w w:val="85"/>
                            <w:sz w:val="40"/>
                          </w:rPr>
                          <w:t>Open</w:t>
                        </w:r>
                      </w:p>
                    </w:txbxContent>
                  </v:textbox>
                  <w10:wrap type="none"/>
                </v:shape>
                <w10:wrap type="none"/>
              </v:group>
            </w:pict>
          </mc:Fallback>
        </mc:AlternateContent>
      </w:r>
      <w:r>
        <w:rPr>
          <w:spacing w:val="-4"/>
          <w:w w:val="90"/>
        </w:rPr>
        <w:t>Trading</w:t>
      </w:r>
      <w:r>
        <w:rPr>
          <w:spacing w:val="-28"/>
          <w:w w:val="90"/>
        </w:rPr>
        <w:t> </w:t>
      </w:r>
      <w:r>
        <w:rPr>
          <w:spacing w:val="-4"/>
          <w:w w:val="90"/>
        </w:rPr>
        <w:t>by</w:t>
      </w:r>
      <w:r>
        <w:rPr>
          <w:spacing w:val="-28"/>
          <w:w w:val="90"/>
        </w:rPr>
        <w:t> </w:t>
      </w:r>
      <w:r>
        <w:rPr>
          <w:spacing w:val="-4"/>
          <w:w w:val="90"/>
        </w:rPr>
        <w:t>the</w:t>
      </w:r>
      <w:r>
        <w:rPr>
          <w:spacing w:val="-28"/>
          <w:w w:val="90"/>
        </w:rPr>
        <w:t> </w:t>
      </w:r>
      <w:r>
        <w:rPr>
          <w:spacing w:val="-4"/>
          <w:w w:val="90"/>
        </w:rPr>
        <w:t>Book</w:t>
      </w:r>
      <w:r>
        <w:rPr>
          <w:spacing w:val="-27"/>
          <w:w w:val="90"/>
        </w:rPr>
        <w:t> </w:t>
      </w:r>
      <w:r>
        <w:rPr>
          <w:spacing w:val="-4"/>
          <w:w w:val="90"/>
        </w:rPr>
        <w:t>When</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6"/>
        <w:jc w:val="both"/>
      </w:pPr>
      <w:r>
        <w:rPr>
          <w:w w:val="120"/>
        </w:rPr>
        <w:t>After</w:t>
      </w:r>
      <w:r>
        <w:rPr>
          <w:w w:val="120"/>
        </w:rPr>
        <w:t> you’ve</w:t>
      </w:r>
      <w:r>
        <w:rPr>
          <w:w w:val="120"/>
        </w:rPr>
        <w:t> opened</w:t>
      </w:r>
      <w:r>
        <w:rPr>
          <w:w w:val="120"/>
        </w:rPr>
        <w:t> a</w:t>
      </w:r>
      <w:r>
        <w:rPr>
          <w:w w:val="120"/>
        </w:rPr>
        <w:t> new</w:t>
      </w:r>
      <w:r>
        <w:rPr>
          <w:w w:val="120"/>
        </w:rPr>
        <w:t> account,</w:t>
      </w:r>
      <w:r>
        <w:rPr>
          <w:w w:val="120"/>
        </w:rPr>
        <w:t> you</w:t>
      </w:r>
      <w:r>
        <w:rPr>
          <w:w w:val="120"/>
        </w:rPr>
        <w:t> have</w:t>
      </w:r>
      <w:r>
        <w:rPr>
          <w:w w:val="120"/>
        </w:rPr>
        <w:t> to</w:t>
      </w:r>
      <w:r>
        <w:rPr>
          <w:w w:val="120"/>
        </w:rPr>
        <w:t> follow</w:t>
      </w:r>
      <w:r>
        <w:rPr>
          <w:w w:val="120"/>
        </w:rPr>
        <w:t> additional</w:t>
      </w:r>
      <w:r>
        <w:rPr>
          <w:w w:val="120"/>
        </w:rPr>
        <w:t> rules</w:t>
      </w:r>
      <w:r>
        <w:rPr>
          <w:w w:val="120"/>
        </w:rPr>
        <w:t> and</w:t>
      </w:r>
      <w:r>
        <w:rPr>
          <w:w w:val="120"/>
        </w:rPr>
        <w:t> regulations</w:t>
      </w:r>
      <w:r>
        <w:rPr>
          <w:w w:val="120"/>
        </w:rPr>
        <w:t> to</w:t>
      </w:r>
      <w:r>
        <w:rPr>
          <w:w w:val="120"/>
        </w:rPr>
        <w:t> keep working</w:t>
      </w:r>
      <w:r>
        <w:rPr>
          <w:w w:val="120"/>
        </w:rPr>
        <w:t> in</w:t>
      </w:r>
      <w:r>
        <w:rPr>
          <w:w w:val="120"/>
        </w:rPr>
        <w:t> the</w:t>
      </w:r>
      <w:r>
        <w:rPr>
          <w:w w:val="120"/>
        </w:rPr>
        <w:t> business.</w:t>
      </w:r>
      <w:r>
        <w:rPr>
          <w:w w:val="120"/>
        </w:rPr>
        <w:t> You</w:t>
      </w:r>
      <w:r>
        <w:rPr>
          <w:w w:val="120"/>
        </w:rPr>
        <w:t> need</w:t>
      </w:r>
      <w:r>
        <w:rPr>
          <w:w w:val="120"/>
        </w:rPr>
        <w:t> to</w:t>
      </w:r>
      <w:r>
        <w:rPr>
          <w:w w:val="120"/>
        </w:rPr>
        <w:t> know</w:t>
      </w:r>
      <w:r>
        <w:rPr>
          <w:w w:val="120"/>
        </w:rPr>
        <w:t> how</w:t>
      </w:r>
      <w:r>
        <w:rPr>
          <w:w w:val="120"/>
        </w:rPr>
        <w:t> to</w:t>
      </w:r>
      <w:r>
        <w:rPr>
          <w:w w:val="120"/>
        </w:rPr>
        <w:t> receive</w:t>
      </w:r>
      <w:r>
        <w:rPr>
          <w:w w:val="120"/>
        </w:rPr>
        <w:t> trade</w:t>
      </w:r>
      <w:r>
        <w:rPr>
          <w:w w:val="120"/>
        </w:rPr>
        <w:t> instructions</w:t>
      </w:r>
      <w:r>
        <w:rPr>
          <w:w w:val="120"/>
        </w:rPr>
        <w:t> and</w:t>
      </w:r>
      <w:r>
        <w:rPr>
          <w:w w:val="120"/>
        </w:rPr>
        <w:t> how</w:t>
      </w:r>
      <w:r>
        <w:rPr>
          <w:w w:val="120"/>
        </w:rPr>
        <w:t> to</w:t>
      </w:r>
      <w:r>
        <w:rPr>
          <w:w w:val="120"/>
        </w:rPr>
        <w:t> fill</w:t>
      </w:r>
      <w:r>
        <w:rPr>
          <w:w w:val="120"/>
        </w:rPr>
        <w:t> out an order ticket, as well as settlement and payment dates for different securities.</w:t>
      </w:r>
    </w:p>
    <w:p>
      <w:pPr>
        <w:pStyle w:val="BodyText"/>
        <w:spacing w:before="92"/>
      </w:pPr>
    </w:p>
    <w:p>
      <w:pPr>
        <w:pStyle w:val="Heading3"/>
        <w:jc w:val="both"/>
      </w:pPr>
      <w:r>
        <w:rPr>
          <w:spacing w:val="-2"/>
          <w:w w:val="90"/>
        </w:rPr>
        <w:t>Filling</w:t>
      </w:r>
      <w:r>
        <w:rPr>
          <w:spacing w:val="-19"/>
          <w:w w:val="90"/>
        </w:rPr>
        <w:t> </w:t>
      </w:r>
      <w:r>
        <w:rPr>
          <w:spacing w:val="-2"/>
          <w:w w:val="90"/>
        </w:rPr>
        <w:t>out</w:t>
      </w:r>
      <w:r>
        <w:rPr>
          <w:spacing w:val="-19"/>
          <w:w w:val="90"/>
        </w:rPr>
        <w:t> </w:t>
      </w:r>
      <w:r>
        <w:rPr>
          <w:spacing w:val="-2"/>
          <w:w w:val="90"/>
        </w:rPr>
        <w:t>an</w:t>
      </w:r>
      <w:r>
        <w:rPr>
          <w:spacing w:val="-19"/>
          <w:w w:val="90"/>
        </w:rPr>
        <w:t> </w:t>
      </w:r>
      <w:r>
        <w:rPr>
          <w:spacing w:val="-2"/>
          <w:w w:val="90"/>
        </w:rPr>
        <w:t>order</w:t>
      </w:r>
      <w:r>
        <w:rPr>
          <w:spacing w:val="-19"/>
          <w:w w:val="90"/>
        </w:rPr>
        <w:t> </w:t>
      </w:r>
      <w:r>
        <w:rPr>
          <w:spacing w:val="-2"/>
          <w:w w:val="90"/>
        </w:rPr>
        <w:t>ticket</w:t>
      </w:r>
    </w:p>
    <w:p>
      <w:pPr>
        <w:pStyle w:val="BodyText"/>
        <w:spacing w:line="307" w:lineRule="auto" w:before="169"/>
        <w:ind w:left="1560" w:right="177"/>
        <w:jc w:val="both"/>
      </w:pPr>
      <w:r>
        <w:rPr>
          <w:w w:val="120"/>
        </w:rPr>
        <w:t>When</w:t>
      </w:r>
      <w:r>
        <w:rPr>
          <w:spacing w:val="-8"/>
          <w:w w:val="120"/>
        </w:rPr>
        <w:t> </w:t>
      </w:r>
      <w:r>
        <w:rPr>
          <w:w w:val="120"/>
        </w:rPr>
        <w:t>you’re</w:t>
      </w:r>
      <w:r>
        <w:rPr>
          <w:spacing w:val="-7"/>
          <w:w w:val="120"/>
        </w:rPr>
        <w:t> </w:t>
      </w:r>
      <w:r>
        <w:rPr>
          <w:w w:val="120"/>
        </w:rPr>
        <w:t>working</w:t>
      </w:r>
      <w:r>
        <w:rPr>
          <w:spacing w:val="-7"/>
          <w:w w:val="120"/>
        </w:rPr>
        <w:t> </w:t>
      </w:r>
      <w:r>
        <w:rPr>
          <w:w w:val="120"/>
        </w:rPr>
        <w:t>as</w:t>
      </w:r>
      <w:r>
        <w:rPr>
          <w:spacing w:val="-8"/>
          <w:w w:val="120"/>
        </w:rPr>
        <w:t> </w:t>
      </w:r>
      <w:r>
        <w:rPr>
          <w:w w:val="120"/>
        </w:rPr>
        <w:t>a</w:t>
      </w:r>
      <w:r>
        <w:rPr>
          <w:spacing w:val="-8"/>
          <w:w w:val="120"/>
        </w:rPr>
        <w:t> </w:t>
      </w:r>
      <w:r>
        <w:rPr>
          <w:w w:val="120"/>
        </w:rPr>
        <w:t>registered</w:t>
      </w:r>
      <w:r>
        <w:rPr>
          <w:spacing w:val="-7"/>
          <w:w w:val="120"/>
        </w:rPr>
        <w:t> </w:t>
      </w:r>
      <w:r>
        <w:rPr>
          <w:w w:val="120"/>
        </w:rPr>
        <w:t>rep,</w:t>
      </w:r>
      <w:r>
        <w:rPr>
          <w:spacing w:val="-7"/>
          <w:w w:val="120"/>
        </w:rPr>
        <w:t> </w:t>
      </w:r>
      <w:r>
        <w:rPr>
          <w:w w:val="120"/>
        </w:rPr>
        <w:t>completing</w:t>
      </w:r>
      <w:r>
        <w:rPr>
          <w:spacing w:val="-7"/>
          <w:w w:val="120"/>
        </w:rPr>
        <w:t> </w:t>
      </w:r>
      <w:r>
        <w:rPr>
          <w:w w:val="120"/>
        </w:rPr>
        <w:t>documents</w:t>
      </w:r>
      <w:r>
        <w:rPr>
          <w:spacing w:val="-8"/>
          <w:w w:val="120"/>
        </w:rPr>
        <w:t> </w:t>
      </w:r>
      <w:r>
        <w:rPr>
          <w:w w:val="120"/>
        </w:rPr>
        <w:t>such</w:t>
      </w:r>
      <w:r>
        <w:rPr>
          <w:spacing w:val="-7"/>
          <w:w w:val="120"/>
        </w:rPr>
        <w:t> </w:t>
      </w:r>
      <w:r>
        <w:rPr>
          <w:w w:val="120"/>
        </w:rPr>
        <w:t>as</w:t>
      </w:r>
      <w:r>
        <w:rPr>
          <w:spacing w:val="-8"/>
          <w:w w:val="120"/>
        </w:rPr>
        <w:t> </w:t>
      </w:r>
      <w:r>
        <w:rPr>
          <w:w w:val="120"/>
        </w:rPr>
        <w:t>order</w:t>
      </w:r>
      <w:r>
        <w:rPr>
          <w:spacing w:val="-8"/>
          <w:w w:val="120"/>
        </w:rPr>
        <w:t> </w:t>
      </w:r>
      <w:r>
        <w:rPr>
          <w:w w:val="120"/>
        </w:rPr>
        <w:t>tickets</w:t>
      </w:r>
      <w:r>
        <w:rPr>
          <w:spacing w:val="-7"/>
          <w:w w:val="120"/>
        </w:rPr>
        <w:t> </w:t>
      </w:r>
      <w:r>
        <w:rPr>
          <w:w w:val="120"/>
        </w:rPr>
        <w:t>will</w:t>
      </w:r>
      <w:r>
        <w:rPr>
          <w:spacing w:val="-7"/>
          <w:w w:val="120"/>
        </w:rPr>
        <w:t> </w:t>
      </w:r>
      <w:r>
        <w:rPr>
          <w:w w:val="120"/>
        </w:rPr>
        <w:t>become second</w:t>
      </w:r>
      <w:r>
        <w:rPr>
          <w:w w:val="120"/>
        </w:rPr>
        <w:t> nature</w:t>
      </w:r>
      <w:r>
        <w:rPr>
          <w:w w:val="120"/>
        </w:rPr>
        <w:t> because</w:t>
      </w:r>
      <w:r>
        <w:rPr>
          <w:w w:val="120"/>
        </w:rPr>
        <w:t> you’ll</w:t>
      </w:r>
      <w:r>
        <w:rPr>
          <w:w w:val="120"/>
        </w:rPr>
        <w:t> have</w:t>
      </w:r>
      <w:r>
        <w:rPr>
          <w:w w:val="120"/>
        </w:rPr>
        <w:t> them</w:t>
      </w:r>
      <w:r>
        <w:rPr>
          <w:w w:val="120"/>
        </w:rPr>
        <w:t> in</w:t>
      </w:r>
      <w:r>
        <w:rPr>
          <w:w w:val="120"/>
        </w:rPr>
        <w:t> front</w:t>
      </w:r>
      <w:r>
        <w:rPr>
          <w:w w:val="120"/>
        </w:rPr>
        <w:t> of</w:t>
      </w:r>
      <w:r>
        <w:rPr>
          <w:w w:val="120"/>
        </w:rPr>
        <w:t> you.</w:t>
      </w:r>
      <w:r>
        <w:rPr>
          <w:w w:val="120"/>
        </w:rPr>
        <w:t> When</w:t>
      </w:r>
      <w:r>
        <w:rPr>
          <w:w w:val="120"/>
        </w:rPr>
        <w:t> you’re</w:t>
      </w:r>
      <w:r>
        <w:rPr>
          <w:w w:val="120"/>
        </w:rPr>
        <w:t> taking</w:t>
      </w:r>
      <w:r>
        <w:rPr>
          <w:w w:val="120"/>
        </w:rPr>
        <w:t> the</w:t>
      </w:r>
      <w:r>
        <w:rPr>
          <w:w w:val="120"/>
        </w:rPr>
        <w:t> SIE,</w:t>
      </w:r>
      <w:r>
        <w:rPr>
          <w:w w:val="120"/>
        </w:rPr>
        <w:t> you</w:t>
      </w:r>
      <w:r>
        <w:rPr>
          <w:w w:val="120"/>
        </w:rPr>
        <w:t> don’t have that luxury, but you still need to know the particulars about what to fill out.</w:t>
      </w:r>
    </w:p>
    <w:p>
      <w:pPr>
        <w:pStyle w:val="BodyText"/>
        <w:spacing w:before="49"/>
      </w:pPr>
    </w:p>
    <w:p>
      <w:pPr>
        <w:pStyle w:val="Heading4"/>
        <w:jc w:val="both"/>
      </w:pPr>
      <w:r>
        <w:rPr>
          <w:spacing w:val="-2"/>
          <w:w w:val="90"/>
        </w:rPr>
        <w:t>Getting</w:t>
      </w:r>
      <w:r>
        <w:rPr>
          <w:spacing w:val="-14"/>
          <w:w w:val="90"/>
        </w:rPr>
        <w:t> </w:t>
      </w:r>
      <w:r>
        <w:rPr>
          <w:spacing w:val="-2"/>
          <w:w w:val="90"/>
        </w:rPr>
        <w:t>the</w:t>
      </w:r>
      <w:r>
        <w:rPr>
          <w:spacing w:val="-13"/>
          <w:w w:val="90"/>
        </w:rPr>
        <w:t> </w:t>
      </w:r>
      <w:r>
        <w:rPr>
          <w:spacing w:val="-2"/>
          <w:w w:val="90"/>
        </w:rPr>
        <w:t>particulars</w:t>
      </w:r>
      <w:r>
        <w:rPr>
          <w:spacing w:val="-13"/>
          <w:w w:val="90"/>
        </w:rPr>
        <w:t> </w:t>
      </w:r>
      <w:r>
        <w:rPr>
          <w:spacing w:val="-2"/>
          <w:w w:val="90"/>
        </w:rPr>
        <w:t>on</w:t>
      </w:r>
      <w:r>
        <w:rPr>
          <w:spacing w:val="-13"/>
          <w:w w:val="90"/>
        </w:rPr>
        <w:t> </w:t>
      </w:r>
      <w:r>
        <w:rPr>
          <w:spacing w:val="-2"/>
          <w:w w:val="90"/>
        </w:rPr>
        <w:t>paper</w:t>
      </w:r>
      <w:r>
        <w:rPr>
          <w:spacing w:val="-13"/>
          <w:w w:val="90"/>
        </w:rPr>
        <w:t> </w:t>
      </w:r>
      <w:r>
        <w:rPr>
          <w:spacing w:val="-2"/>
          <w:w w:val="90"/>
        </w:rPr>
        <w:t>(or</w:t>
      </w:r>
      <w:r>
        <w:rPr>
          <w:spacing w:val="-13"/>
          <w:w w:val="90"/>
        </w:rPr>
        <w:t> </w:t>
      </w:r>
      <w:r>
        <w:rPr>
          <w:spacing w:val="-2"/>
          <w:w w:val="90"/>
        </w:rPr>
        <w:t>in</w:t>
      </w:r>
      <w:r>
        <w:rPr>
          <w:spacing w:val="-14"/>
          <w:w w:val="90"/>
        </w:rPr>
        <w:t> </w:t>
      </w:r>
      <w:r>
        <w:rPr>
          <w:spacing w:val="-2"/>
          <w:w w:val="90"/>
        </w:rPr>
        <w:t>binary</w:t>
      </w:r>
      <w:r>
        <w:rPr>
          <w:spacing w:val="-13"/>
          <w:w w:val="90"/>
        </w:rPr>
        <w:t> </w:t>
      </w:r>
      <w:r>
        <w:rPr>
          <w:spacing w:val="-2"/>
          <w:w w:val="90"/>
        </w:rPr>
        <w:t>form)</w:t>
      </w:r>
    </w:p>
    <w:p>
      <w:pPr>
        <w:pStyle w:val="BodyText"/>
        <w:spacing w:line="307" w:lineRule="auto" w:before="130"/>
        <w:ind w:left="1560" w:right="179"/>
        <w:jc w:val="both"/>
      </w:pPr>
      <w:r>
        <w:rPr>
          <w:w w:val="120"/>
        </w:rPr>
        <w:t>When your customer places an order, you have to fill out an order ticket. Order tickets may be on paper</w:t>
      </w:r>
      <w:r>
        <w:rPr>
          <w:spacing w:val="-9"/>
          <w:w w:val="120"/>
        </w:rPr>
        <w:t> </w:t>
      </w:r>
      <w:r>
        <w:rPr>
          <w:w w:val="120"/>
        </w:rPr>
        <w:t>or</w:t>
      </w:r>
      <w:r>
        <w:rPr>
          <w:spacing w:val="-9"/>
          <w:w w:val="120"/>
        </w:rPr>
        <w:t> </w:t>
      </w:r>
      <w:r>
        <w:rPr>
          <w:w w:val="120"/>
        </w:rPr>
        <w:t>entered</w:t>
      </w:r>
      <w:r>
        <w:rPr>
          <w:spacing w:val="-9"/>
          <w:w w:val="120"/>
        </w:rPr>
        <w:t> </w:t>
      </w:r>
      <w:r>
        <w:rPr>
          <w:w w:val="120"/>
        </w:rPr>
        <w:t>electronically,</w:t>
      </w:r>
      <w:r>
        <w:rPr>
          <w:spacing w:val="-9"/>
          <w:w w:val="120"/>
        </w:rPr>
        <w:t> </w:t>
      </w:r>
      <w:r>
        <w:rPr>
          <w:w w:val="120"/>
        </w:rPr>
        <w:t>which</w:t>
      </w:r>
      <w:r>
        <w:rPr>
          <w:spacing w:val="-9"/>
          <w:w w:val="120"/>
        </w:rPr>
        <w:t> </w:t>
      </w:r>
      <w:r>
        <w:rPr>
          <w:w w:val="120"/>
        </w:rPr>
        <w:t>happens</w:t>
      </w:r>
      <w:r>
        <w:rPr>
          <w:spacing w:val="-9"/>
          <w:w w:val="120"/>
        </w:rPr>
        <w:t> </w:t>
      </w:r>
      <w:r>
        <w:rPr>
          <w:w w:val="120"/>
        </w:rPr>
        <w:t>more</w:t>
      </w:r>
      <w:r>
        <w:rPr>
          <w:spacing w:val="-9"/>
          <w:w w:val="120"/>
        </w:rPr>
        <w:t> </w:t>
      </w:r>
      <w:r>
        <w:rPr>
          <w:w w:val="120"/>
        </w:rPr>
        <w:t>often.</w:t>
      </w:r>
      <w:r>
        <w:rPr>
          <w:spacing w:val="-9"/>
          <w:w w:val="120"/>
        </w:rPr>
        <w:t> </w:t>
      </w:r>
      <w:r>
        <w:rPr>
          <w:w w:val="120"/>
        </w:rPr>
        <w:t>Regardless</w:t>
      </w:r>
      <w:r>
        <w:rPr>
          <w:spacing w:val="-9"/>
          <w:w w:val="120"/>
        </w:rPr>
        <w:t> </w:t>
      </w:r>
      <w:r>
        <w:rPr>
          <w:w w:val="120"/>
        </w:rPr>
        <w:t>of</w:t>
      </w:r>
      <w:r>
        <w:rPr>
          <w:spacing w:val="-9"/>
          <w:w w:val="120"/>
        </w:rPr>
        <w:t> </w:t>
      </w:r>
      <w:r>
        <w:rPr>
          <w:w w:val="120"/>
        </w:rPr>
        <w:t>how</w:t>
      </w:r>
      <w:r>
        <w:rPr>
          <w:spacing w:val="-9"/>
          <w:w w:val="120"/>
        </w:rPr>
        <w:t> </w:t>
      </w:r>
      <w:r>
        <w:rPr>
          <w:w w:val="120"/>
        </w:rPr>
        <w:t>you</w:t>
      </w:r>
      <w:r>
        <w:rPr>
          <w:spacing w:val="-9"/>
          <w:w w:val="120"/>
        </w:rPr>
        <w:t> </w:t>
      </w:r>
      <w:r>
        <w:rPr>
          <w:w w:val="120"/>
        </w:rPr>
        <w:t>enter</w:t>
      </w:r>
      <w:r>
        <w:rPr>
          <w:spacing w:val="-9"/>
          <w:w w:val="120"/>
        </w:rPr>
        <w:t> </w:t>
      </w:r>
      <w:r>
        <w:rPr>
          <w:w w:val="120"/>
        </w:rPr>
        <w:t>the</w:t>
      </w:r>
      <w:r>
        <w:rPr>
          <w:spacing w:val="-9"/>
          <w:w w:val="120"/>
        </w:rPr>
        <w:t> </w:t>
      </w:r>
      <w:r>
        <w:rPr>
          <w:w w:val="120"/>
        </w:rPr>
        <w:t>order, it needs to contain the following information:</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64064">
            <wp:simplePos x="0" y="0"/>
            <wp:positionH relativeFrom="page">
              <wp:posOffset>1676400</wp:posOffset>
            </wp:positionH>
            <wp:positionV relativeFrom="paragraph">
              <wp:posOffset>96777</wp:posOffset>
            </wp:positionV>
            <wp:extent cx="1892300" cy="2642133"/>
            <wp:effectExtent l="0" t="0" r="0" b="0"/>
            <wp:wrapNone/>
            <wp:docPr id="610" name="Image 610"/>
            <wp:cNvGraphicFramePr>
              <a:graphicFrameLocks/>
            </wp:cNvGraphicFramePr>
            <a:graphic>
              <a:graphicData uri="http://schemas.openxmlformats.org/drawingml/2006/picture">
                <pic:pic>
                  <pic:nvPicPr>
                    <pic:cNvPr id="610" name="Image 610"/>
                    <pic:cNvPicPr/>
                  </pic:nvPicPr>
                  <pic:blipFill>
                    <a:blip r:embed="rId101" cstate="print"/>
                    <a:stretch>
                      <a:fillRect/>
                    </a:stretch>
                  </pic:blipFill>
                  <pic:spPr>
                    <a:xfrm>
                      <a:off x="0" y="0"/>
                      <a:ext cx="1892300" cy="2642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registered</w:t>
      </w:r>
      <w:r>
        <w:rPr>
          <w:rFonts w:ascii="Arial MT" w:hAnsi="Arial MT"/>
          <w:spacing w:val="-11"/>
          <w:w w:val="105"/>
          <w:sz w:val="17"/>
        </w:rPr>
        <w:t> </w:t>
      </w:r>
      <w:r>
        <w:rPr>
          <w:rFonts w:ascii="Arial MT" w:hAnsi="Arial MT"/>
          <w:spacing w:val="-2"/>
          <w:w w:val="105"/>
          <w:sz w:val="17"/>
        </w:rPr>
        <w:t>rep´s</w:t>
      </w:r>
      <w:r>
        <w:rPr>
          <w:rFonts w:ascii="Arial MT" w:hAnsi="Arial MT"/>
          <w:spacing w:val="-11"/>
          <w:w w:val="105"/>
          <w:sz w:val="17"/>
        </w:rPr>
        <w:t> </w:t>
      </w:r>
      <w:r>
        <w:rPr>
          <w:rFonts w:ascii="Arial MT" w:hAnsi="Arial MT"/>
          <w:spacing w:val="-2"/>
          <w:w w:val="105"/>
          <w:sz w:val="17"/>
        </w:rPr>
        <w:t>identification</w:t>
      </w:r>
      <w:r>
        <w:rPr>
          <w:rFonts w:ascii="Arial MT" w:hAnsi="Arial MT"/>
          <w:spacing w:val="-12"/>
          <w:w w:val="105"/>
          <w:sz w:val="17"/>
        </w:rPr>
        <w:t> </w:t>
      </w:r>
      <w:r>
        <w:rPr>
          <w:rFonts w:ascii="Arial MT" w:hAnsi="Arial MT"/>
          <w:spacing w:val="-2"/>
          <w:w w:val="105"/>
          <w:sz w:val="17"/>
        </w:rPr>
        <w:t>number</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9"/>
          <w:position w:val="-1"/>
          <w:sz w:val="28"/>
        </w:rPr>
        <w:t> </w:t>
      </w:r>
      <w:r>
        <w:rPr>
          <w:rFonts w:ascii="Arial MT" w:hAnsi="Arial MT"/>
          <w:sz w:val="17"/>
        </w:rPr>
        <w:t>The</w:t>
      </w:r>
      <w:r>
        <w:rPr>
          <w:rFonts w:ascii="Arial MT" w:hAnsi="Arial MT"/>
          <w:spacing w:val="-9"/>
          <w:sz w:val="17"/>
        </w:rPr>
        <w:t> </w:t>
      </w:r>
      <w:r>
        <w:rPr>
          <w:rFonts w:ascii="Arial MT" w:hAnsi="Arial MT"/>
          <w:sz w:val="17"/>
        </w:rPr>
        <w:t>customer´s</w:t>
      </w:r>
      <w:r>
        <w:rPr>
          <w:rFonts w:ascii="Arial MT" w:hAnsi="Arial MT"/>
          <w:spacing w:val="-10"/>
          <w:sz w:val="17"/>
        </w:rPr>
        <w:t> </w:t>
      </w:r>
      <w:r>
        <w:rPr>
          <w:rFonts w:ascii="Arial MT" w:hAnsi="Arial MT"/>
          <w:sz w:val="17"/>
        </w:rPr>
        <w:t>account</w:t>
      </w:r>
      <w:r>
        <w:rPr>
          <w:rFonts w:ascii="Arial MT" w:hAnsi="Arial MT"/>
          <w:spacing w:val="-9"/>
          <w:sz w:val="17"/>
        </w:rPr>
        <w:t> </w:t>
      </w:r>
      <w:r>
        <w:rPr>
          <w:rFonts w:ascii="Arial MT" w:hAnsi="Arial MT"/>
          <w:spacing w:val="-2"/>
          <w:sz w:val="17"/>
        </w:rPr>
        <w:t>number</w:t>
      </w:r>
    </w:p>
    <w:p>
      <w:pPr>
        <w:spacing w:line="360" w:lineRule="exact" w:before="0"/>
        <w:ind w:left="1684" w:right="0" w:firstLine="0"/>
        <w:jc w:val="left"/>
        <w:rPr>
          <w:rFonts w:ascii="Arial MT" w:hAnsi="Arial MT"/>
          <w:sz w:val="17"/>
        </w:rPr>
      </w:pPr>
      <w:r>
        <w:rPr>
          <w:rFonts w:ascii="Arial Black" w:hAnsi="Arial Black"/>
          <w:spacing w:val="-4"/>
          <w:w w:val="105"/>
          <w:position w:val="-1"/>
          <w:sz w:val="28"/>
        </w:rPr>
        <w:t>»</w:t>
      </w:r>
      <w:r>
        <w:rPr>
          <w:rFonts w:ascii="Arial Black" w:hAnsi="Arial Black"/>
          <w:spacing w:val="23"/>
          <w:w w:val="105"/>
          <w:position w:val="-1"/>
          <w:sz w:val="28"/>
        </w:rPr>
        <w:t> </w:t>
      </w:r>
      <w:r>
        <w:rPr>
          <w:rFonts w:ascii="Arial MT" w:hAnsi="Arial MT"/>
          <w:spacing w:val="-4"/>
          <w:w w:val="105"/>
          <w:sz w:val="17"/>
        </w:rPr>
        <w:t>The</w:t>
      </w:r>
      <w:r>
        <w:rPr>
          <w:rFonts w:ascii="Arial MT" w:hAnsi="Arial MT"/>
          <w:spacing w:val="-6"/>
          <w:w w:val="105"/>
          <w:sz w:val="17"/>
        </w:rPr>
        <w:t> </w:t>
      </w:r>
      <w:r>
        <w:rPr>
          <w:rFonts w:ascii="Arial MT" w:hAnsi="Arial MT"/>
          <w:spacing w:val="-4"/>
          <w:w w:val="105"/>
          <w:sz w:val="17"/>
        </w:rPr>
        <w:t>description</w:t>
      </w:r>
      <w:r>
        <w:rPr>
          <w:rFonts w:ascii="Arial MT" w:hAnsi="Arial MT"/>
          <w:spacing w:val="-5"/>
          <w:w w:val="105"/>
          <w:sz w:val="17"/>
        </w:rPr>
        <w:t> </w:t>
      </w:r>
      <w:r>
        <w:rPr>
          <w:rFonts w:ascii="Arial MT" w:hAnsi="Arial MT"/>
          <w:spacing w:val="-4"/>
          <w:w w:val="105"/>
          <w:sz w:val="17"/>
        </w:rPr>
        <w:t>of</w:t>
      </w:r>
      <w:r>
        <w:rPr>
          <w:rFonts w:ascii="Arial MT" w:hAnsi="Arial MT"/>
          <w:spacing w:val="-5"/>
          <w:w w:val="105"/>
          <w:sz w:val="17"/>
        </w:rPr>
        <w:t> </w:t>
      </w:r>
      <w:r>
        <w:rPr>
          <w:rFonts w:ascii="Arial MT" w:hAnsi="Arial MT"/>
          <w:spacing w:val="-4"/>
          <w:w w:val="105"/>
          <w:sz w:val="17"/>
        </w:rPr>
        <w:t>the</w:t>
      </w:r>
      <w:r>
        <w:rPr>
          <w:rFonts w:ascii="Arial MT" w:hAnsi="Arial MT"/>
          <w:spacing w:val="-5"/>
          <w:w w:val="105"/>
          <w:sz w:val="17"/>
        </w:rPr>
        <w:t> </w:t>
      </w:r>
      <w:r>
        <w:rPr>
          <w:rFonts w:ascii="Arial MT" w:hAnsi="Arial MT"/>
          <w:spacing w:val="-4"/>
          <w:w w:val="105"/>
          <w:sz w:val="17"/>
        </w:rPr>
        <w:t>security</w:t>
      </w:r>
      <w:r>
        <w:rPr>
          <w:rFonts w:ascii="Arial MT" w:hAnsi="Arial MT"/>
          <w:spacing w:val="-5"/>
          <w:w w:val="105"/>
          <w:sz w:val="17"/>
        </w:rPr>
        <w:t> </w:t>
      </w:r>
      <w:r>
        <w:rPr>
          <w:rFonts w:ascii="Arial MT" w:hAnsi="Arial MT"/>
          <w:spacing w:val="-4"/>
          <w:w w:val="105"/>
          <w:sz w:val="17"/>
        </w:rPr>
        <w:t>(stocks,</w:t>
      </w:r>
      <w:r>
        <w:rPr>
          <w:rFonts w:ascii="Arial MT" w:hAnsi="Arial MT"/>
          <w:spacing w:val="-5"/>
          <w:w w:val="105"/>
          <w:sz w:val="17"/>
        </w:rPr>
        <w:t> </w:t>
      </w:r>
      <w:r>
        <w:rPr>
          <w:rFonts w:ascii="Arial MT" w:hAnsi="Arial MT"/>
          <w:spacing w:val="-4"/>
          <w:w w:val="105"/>
          <w:sz w:val="17"/>
        </w:rPr>
        <w:t>bonds,</w:t>
      </w:r>
      <w:r>
        <w:rPr>
          <w:rFonts w:ascii="Arial MT" w:hAnsi="Arial MT"/>
          <w:spacing w:val="-6"/>
          <w:w w:val="105"/>
          <w:sz w:val="17"/>
        </w:rPr>
        <w:t> </w:t>
      </w:r>
      <w:r>
        <w:rPr>
          <w:rFonts w:ascii="Arial MT" w:hAnsi="Arial MT"/>
          <w:spacing w:val="-4"/>
          <w:w w:val="105"/>
          <w:sz w:val="17"/>
        </w:rPr>
        <w:t>symbol,</w:t>
      </w:r>
      <w:r>
        <w:rPr>
          <w:rFonts w:ascii="Arial MT" w:hAnsi="Arial MT"/>
          <w:spacing w:val="-5"/>
          <w:w w:val="105"/>
          <w:sz w:val="17"/>
        </w:rPr>
        <w:t> </w:t>
      </w:r>
      <w:r>
        <w:rPr>
          <w:rFonts w:ascii="Arial MT" w:hAnsi="Arial MT"/>
          <w:spacing w:val="-4"/>
          <w:w w:val="105"/>
          <w:sz w:val="17"/>
        </w:rPr>
        <w:t>and</w:t>
      </w:r>
      <w:r>
        <w:rPr>
          <w:rFonts w:ascii="Arial MT" w:hAnsi="Arial MT"/>
          <w:spacing w:val="-5"/>
          <w:w w:val="105"/>
          <w:sz w:val="17"/>
        </w:rPr>
        <w:t> </w:t>
      </w:r>
      <w:r>
        <w:rPr>
          <w:rFonts w:ascii="Arial MT" w:hAnsi="Arial MT"/>
          <w:spacing w:val="-4"/>
          <w:w w:val="105"/>
          <w:sz w:val="17"/>
        </w:rPr>
        <w:t>so</w:t>
      </w:r>
      <w:r>
        <w:rPr>
          <w:rFonts w:ascii="Arial MT" w:hAnsi="Arial MT"/>
          <w:spacing w:val="-5"/>
          <w:w w:val="105"/>
          <w:sz w:val="17"/>
        </w:rPr>
        <w:t> on)</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number</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shares</w:t>
      </w:r>
      <w:r>
        <w:rPr>
          <w:rFonts w:ascii="Arial MT" w:hAnsi="Arial MT"/>
          <w:spacing w:val="-8"/>
          <w:w w:val="105"/>
          <w:sz w:val="17"/>
        </w:rPr>
        <w:t> </w:t>
      </w:r>
      <w:r>
        <w:rPr>
          <w:rFonts w:ascii="Arial MT" w:hAnsi="Arial MT"/>
          <w:spacing w:val="-2"/>
          <w:w w:val="105"/>
          <w:sz w:val="17"/>
        </w:rPr>
        <w:t>or</w:t>
      </w:r>
      <w:r>
        <w:rPr>
          <w:rFonts w:ascii="Arial MT" w:hAnsi="Arial MT"/>
          <w:spacing w:val="-7"/>
          <w:w w:val="105"/>
          <w:sz w:val="17"/>
        </w:rPr>
        <w:t> </w:t>
      </w:r>
      <w:r>
        <w:rPr>
          <w:rFonts w:ascii="Arial MT" w:hAnsi="Arial MT"/>
          <w:spacing w:val="-2"/>
          <w:w w:val="105"/>
          <w:sz w:val="17"/>
        </w:rPr>
        <w:t>bonds</w:t>
      </w:r>
      <w:r>
        <w:rPr>
          <w:rFonts w:ascii="Arial MT" w:hAnsi="Arial MT"/>
          <w:spacing w:val="-8"/>
          <w:w w:val="105"/>
          <w:sz w:val="17"/>
        </w:rPr>
        <w:t> </w:t>
      </w:r>
      <w:r>
        <w:rPr>
          <w:rFonts w:ascii="Arial MT" w:hAnsi="Arial MT"/>
          <w:spacing w:val="-2"/>
          <w:w w:val="105"/>
          <w:sz w:val="17"/>
        </w:rPr>
        <w:t>that</w:t>
      </w:r>
      <w:r>
        <w:rPr>
          <w:rFonts w:ascii="Arial MT" w:hAnsi="Arial MT"/>
          <w:spacing w:val="-8"/>
          <w:w w:val="105"/>
          <w:sz w:val="17"/>
        </w:rPr>
        <w:t> </w:t>
      </w:r>
      <w:r>
        <w:rPr>
          <w:rFonts w:ascii="Arial MT" w:hAnsi="Arial MT"/>
          <w:spacing w:val="-2"/>
          <w:w w:val="105"/>
          <w:sz w:val="17"/>
        </w:rPr>
        <w:t>are</w:t>
      </w:r>
      <w:r>
        <w:rPr>
          <w:rFonts w:ascii="Arial MT" w:hAnsi="Arial MT"/>
          <w:spacing w:val="-8"/>
          <w:w w:val="105"/>
          <w:sz w:val="17"/>
        </w:rPr>
        <w:t> </w:t>
      </w:r>
      <w:r>
        <w:rPr>
          <w:rFonts w:ascii="Arial MT" w:hAnsi="Arial MT"/>
          <w:spacing w:val="-2"/>
          <w:w w:val="105"/>
          <w:sz w:val="17"/>
        </w:rPr>
        <w:t>being</w:t>
      </w:r>
      <w:r>
        <w:rPr>
          <w:rFonts w:ascii="Arial MT" w:hAnsi="Arial MT"/>
          <w:spacing w:val="-7"/>
          <w:w w:val="105"/>
          <w:sz w:val="17"/>
        </w:rPr>
        <w:t> </w:t>
      </w:r>
      <w:r>
        <w:rPr>
          <w:rFonts w:ascii="Arial MT" w:hAnsi="Arial MT"/>
          <w:spacing w:val="-2"/>
          <w:w w:val="105"/>
          <w:sz w:val="17"/>
        </w:rPr>
        <w:t>purchased</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4"/>
          <w:w w:val="105"/>
          <w:sz w:val="17"/>
        </w:rPr>
        <w:t>sold</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0"/>
          <w:w w:val="105"/>
          <w:position w:val="-1"/>
          <w:sz w:val="28"/>
        </w:rPr>
        <w:t> </w:t>
      </w:r>
      <w:r>
        <w:rPr>
          <w:rFonts w:ascii="Arial MT" w:hAnsi="Arial MT"/>
          <w:spacing w:val="-2"/>
          <w:w w:val="105"/>
          <w:sz w:val="17"/>
        </w:rPr>
        <w:t>Whether</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registered</w:t>
      </w:r>
      <w:r>
        <w:rPr>
          <w:rFonts w:ascii="Arial MT" w:hAnsi="Arial MT"/>
          <w:spacing w:val="-6"/>
          <w:w w:val="105"/>
          <w:sz w:val="17"/>
        </w:rPr>
        <w:t> </w:t>
      </w:r>
      <w:r>
        <w:rPr>
          <w:rFonts w:ascii="Arial MT" w:hAnsi="Arial MT"/>
          <w:spacing w:val="-2"/>
          <w:w w:val="105"/>
          <w:sz w:val="17"/>
        </w:rPr>
        <w:t>rep</w:t>
      </w:r>
      <w:r>
        <w:rPr>
          <w:rFonts w:ascii="Arial MT" w:hAnsi="Arial MT"/>
          <w:spacing w:val="-6"/>
          <w:w w:val="105"/>
          <w:sz w:val="17"/>
        </w:rPr>
        <w:t> </w:t>
      </w:r>
      <w:r>
        <w:rPr>
          <w:rFonts w:ascii="Arial MT" w:hAnsi="Arial MT"/>
          <w:spacing w:val="-2"/>
          <w:w w:val="105"/>
          <w:sz w:val="17"/>
        </w:rPr>
        <w:t>has</w:t>
      </w:r>
      <w:r>
        <w:rPr>
          <w:rFonts w:ascii="Arial MT" w:hAnsi="Arial MT"/>
          <w:spacing w:val="-6"/>
          <w:w w:val="105"/>
          <w:sz w:val="17"/>
        </w:rPr>
        <w:t> </w:t>
      </w:r>
      <w:r>
        <w:rPr>
          <w:rFonts w:ascii="Arial MT" w:hAnsi="Arial MT"/>
          <w:spacing w:val="-2"/>
          <w:w w:val="105"/>
          <w:sz w:val="17"/>
        </w:rPr>
        <w:t>discretionary</w:t>
      </w:r>
      <w:r>
        <w:rPr>
          <w:rFonts w:ascii="Arial MT" w:hAnsi="Arial MT"/>
          <w:spacing w:val="-6"/>
          <w:w w:val="105"/>
          <w:sz w:val="17"/>
        </w:rPr>
        <w:t> </w:t>
      </w:r>
      <w:r>
        <w:rPr>
          <w:rFonts w:ascii="Arial MT" w:hAnsi="Arial MT"/>
          <w:spacing w:val="-2"/>
          <w:w w:val="105"/>
          <w:sz w:val="17"/>
        </w:rPr>
        <w:t>authority</w:t>
      </w:r>
      <w:r>
        <w:rPr>
          <w:rFonts w:ascii="Arial MT" w:hAnsi="Arial MT"/>
          <w:spacing w:val="-6"/>
          <w:w w:val="105"/>
          <w:sz w:val="17"/>
        </w:rPr>
        <w:t> </w:t>
      </w:r>
      <w:r>
        <w:rPr>
          <w:rFonts w:ascii="Arial MT" w:hAnsi="Arial MT"/>
          <w:spacing w:val="-2"/>
          <w:w w:val="105"/>
          <w:sz w:val="17"/>
        </w:rPr>
        <w:t>over</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account</w:t>
      </w:r>
    </w:p>
    <w:p>
      <w:pPr>
        <w:spacing w:line="216" w:lineRule="auto" w:before="11"/>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Whether</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customer</w:t>
      </w:r>
      <w:r>
        <w:rPr>
          <w:rFonts w:ascii="Arial MT" w:hAnsi="Arial MT"/>
          <w:spacing w:val="-10"/>
          <w:w w:val="105"/>
          <w:sz w:val="17"/>
        </w:rPr>
        <w:t> </w:t>
      </w:r>
      <w:r>
        <w:rPr>
          <w:rFonts w:ascii="Arial MT" w:hAnsi="Arial MT"/>
          <w:spacing w:val="-2"/>
          <w:w w:val="105"/>
          <w:sz w:val="17"/>
        </w:rPr>
        <w:t>is</w:t>
      </w:r>
      <w:r>
        <w:rPr>
          <w:rFonts w:ascii="Arial MT" w:hAnsi="Arial MT"/>
          <w:spacing w:val="-10"/>
          <w:w w:val="105"/>
          <w:sz w:val="17"/>
        </w:rPr>
        <w:t> </w:t>
      </w:r>
      <w:r>
        <w:rPr>
          <w:rFonts w:ascii="Arial MT" w:hAnsi="Arial MT"/>
          <w:spacing w:val="-2"/>
          <w:w w:val="105"/>
          <w:sz w:val="17"/>
        </w:rPr>
        <w:t>buying,</w:t>
      </w:r>
      <w:r>
        <w:rPr>
          <w:rFonts w:ascii="Arial MT" w:hAnsi="Arial MT"/>
          <w:spacing w:val="-10"/>
          <w:w w:val="105"/>
          <w:sz w:val="17"/>
        </w:rPr>
        <w:t> </w:t>
      </w:r>
      <w:r>
        <w:rPr>
          <w:rFonts w:ascii="Arial MT" w:hAnsi="Arial MT"/>
          <w:spacing w:val="-2"/>
          <w:w w:val="105"/>
          <w:sz w:val="17"/>
        </w:rPr>
        <w:t>selling</w:t>
      </w:r>
      <w:r>
        <w:rPr>
          <w:rFonts w:ascii="Arial MT" w:hAnsi="Arial MT"/>
          <w:spacing w:val="-10"/>
          <w:w w:val="105"/>
          <w:sz w:val="17"/>
        </w:rPr>
        <w:t> </w:t>
      </w:r>
      <w:r>
        <w:rPr>
          <w:rFonts w:ascii="Arial MT" w:hAnsi="Arial MT"/>
          <w:spacing w:val="-2"/>
          <w:w w:val="105"/>
          <w:sz w:val="17"/>
        </w:rPr>
        <w:t>long</w:t>
      </w:r>
      <w:r>
        <w:rPr>
          <w:rFonts w:ascii="Arial MT" w:hAnsi="Arial MT"/>
          <w:spacing w:val="-10"/>
          <w:w w:val="105"/>
          <w:sz w:val="17"/>
        </w:rPr>
        <w:t> </w:t>
      </w:r>
      <w:r>
        <w:rPr>
          <w:rFonts w:ascii="Arial MT" w:hAnsi="Arial MT"/>
          <w:spacing w:val="-2"/>
          <w:w w:val="105"/>
          <w:sz w:val="17"/>
        </w:rPr>
        <w:t>(selling</w:t>
      </w:r>
      <w:r>
        <w:rPr>
          <w:rFonts w:ascii="Arial MT" w:hAnsi="Arial MT"/>
          <w:spacing w:val="-10"/>
          <w:w w:val="105"/>
          <w:sz w:val="17"/>
        </w:rPr>
        <w:t> </w:t>
      </w:r>
      <w:r>
        <w:rPr>
          <w:rFonts w:ascii="Arial MT" w:hAnsi="Arial MT"/>
          <w:spacing w:val="-2"/>
          <w:w w:val="105"/>
          <w:sz w:val="17"/>
        </w:rPr>
        <w:t>securities</w:t>
      </w:r>
      <w:r>
        <w:rPr>
          <w:rFonts w:ascii="Arial MT" w:hAnsi="Arial MT"/>
          <w:spacing w:val="-10"/>
          <w:w w:val="105"/>
          <w:sz w:val="17"/>
        </w:rPr>
        <w:t> </w:t>
      </w:r>
      <w:r>
        <w:rPr>
          <w:rFonts w:ascii="Arial MT" w:hAnsi="Arial MT"/>
          <w:spacing w:val="-2"/>
          <w:w w:val="105"/>
          <w:sz w:val="17"/>
        </w:rPr>
        <w:t>that</w:t>
      </w:r>
      <w:r>
        <w:rPr>
          <w:rFonts w:ascii="Arial MT" w:hAnsi="Arial MT"/>
          <w:spacing w:val="-10"/>
          <w:w w:val="105"/>
          <w:sz w:val="17"/>
        </w:rPr>
        <w:t> </w:t>
      </w:r>
      <w:r>
        <w:rPr>
          <w:rFonts w:ascii="Arial MT" w:hAnsi="Arial MT"/>
          <w:spacing w:val="-2"/>
          <w:w w:val="105"/>
          <w:sz w:val="17"/>
        </w:rPr>
        <w:t>are</w:t>
      </w:r>
      <w:r>
        <w:rPr>
          <w:rFonts w:ascii="Arial MT" w:hAnsi="Arial MT"/>
          <w:spacing w:val="-10"/>
          <w:w w:val="105"/>
          <w:sz w:val="17"/>
        </w:rPr>
        <w:t> </w:t>
      </w:r>
      <w:r>
        <w:rPr>
          <w:rFonts w:ascii="Arial MT" w:hAnsi="Arial MT"/>
          <w:spacing w:val="-2"/>
          <w:w w:val="105"/>
          <w:sz w:val="17"/>
        </w:rPr>
        <w:t>owned),</w:t>
      </w:r>
      <w:r>
        <w:rPr>
          <w:rFonts w:ascii="Arial MT" w:hAnsi="Arial MT"/>
          <w:spacing w:val="-10"/>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selling</w:t>
      </w:r>
      <w:r>
        <w:rPr>
          <w:rFonts w:ascii="Arial MT" w:hAnsi="Arial MT"/>
          <w:spacing w:val="-10"/>
          <w:w w:val="105"/>
          <w:sz w:val="17"/>
        </w:rPr>
        <w:t> </w:t>
      </w:r>
      <w:r>
        <w:rPr>
          <w:rFonts w:ascii="Arial MT" w:hAnsi="Arial MT"/>
          <w:spacing w:val="-2"/>
          <w:w w:val="105"/>
          <w:sz w:val="17"/>
        </w:rPr>
        <w:t>short </w:t>
      </w:r>
      <w:r>
        <w:rPr>
          <w:rFonts w:ascii="Arial MT" w:hAnsi="Arial MT"/>
          <w:w w:val="105"/>
          <w:sz w:val="17"/>
        </w:rPr>
        <w:t>(selling</w:t>
      </w:r>
      <w:r>
        <w:rPr>
          <w:rFonts w:ascii="Arial MT" w:hAnsi="Arial MT"/>
          <w:spacing w:val="-3"/>
          <w:w w:val="105"/>
          <w:sz w:val="17"/>
        </w:rPr>
        <w:t> </w:t>
      </w:r>
      <w:r>
        <w:rPr>
          <w:rFonts w:ascii="Arial MT" w:hAnsi="Arial MT"/>
          <w:w w:val="105"/>
          <w:sz w:val="17"/>
        </w:rPr>
        <w:t>borrowed</w:t>
      </w:r>
      <w:r>
        <w:rPr>
          <w:rFonts w:ascii="Arial MT" w:hAnsi="Arial MT"/>
          <w:spacing w:val="-3"/>
          <w:w w:val="105"/>
          <w:sz w:val="17"/>
        </w:rPr>
        <w:t> </w:t>
      </w:r>
      <w:r>
        <w:rPr>
          <w:rFonts w:ascii="Arial MT" w:hAnsi="Arial MT"/>
          <w:w w:val="105"/>
          <w:sz w:val="17"/>
        </w:rPr>
        <w:t>securities;</w:t>
      </w:r>
      <w:r>
        <w:rPr>
          <w:rFonts w:ascii="Arial MT" w:hAnsi="Arial MT"/>
          <w:spacing w:val="-3"/>
          <w:w w:val="105"/>
          <w:sz w:val="17"/>
        </w:rPr>
        <w:t> </w:t>
      </w:r>
      <w:r>
        <w:rPr>
          <w:rFonts w:ascii="Arial MT" w:hAnsi="Arial MT"/>
          <w:w w:val="105"/>
          <w:sz w:val="17"/>
        </w:rPr>
        <w:t>see</w:t>
      </w:r>
      <w:r>
        <w:rPr>
          <w:rFonts w:ascii="Arial MT" w:hAnsi="Arial MT"/>
          <w:spacing w:val="-3"/>
          <w:w w:val="105"/>
          <w:sz w:val="17"/>
        </w:rPr>
        <w:t> </w:t>
      </w:r>
      <w:r>
        <w:rPr>
          <w:rFonts w:ascii="Arial MT" w:hAnsi="Arial MT"/>
          <w:w w:val="105"/>
          <w:sz w:val="17"/>
        </w:rPr>
        <w:t>Chapter</w:t>
      </w:r>
      <w:r>
        <w:rPr>
          <w:rFonts w:ascii="Arial MT" w:hAnsi="Arial MT"/>
          <w:spacing w:val="-3"/>
          <w:w w:val="105"/>
          <w:sz w:val="17"/>
        </w:rPr>
        <w:t> </w:t>
      </w:r>
      <w:r>
        <w:rPr>
          <w:rFonts w:ascii="Arial MT" w:hAnsi="Arial MT"/>
          <w:w w:val="105"/>
          <w:sz w:val="17"/>
        </w:rPr>
        <w:t>12)</w:t>
      </w:r>
    </w:p>
    <w:p>
      <w:pPr>
        <w:spacing w:line="216" w:lineRule="auto" w:before="69"/>
        <w:ind w:left="1978" w:right="456" w:hanging="294"/>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For</w:t>
      </w:r>
      <w:r>
        <w:rPr>
          <w:rFonts w:ascii="Arial MT" w:hAnsi="Arial MT"/>
          <w:spacing w:val="-8"/>
          <w:w w:val="105"/>
          <w:sz w:val="17"/>
        </w:rPr>
        <w:t> </w:t>
      </w:r>
      <w:r>
        <w:rPr>
          <w:rFonts w:ascii="Arial MT" w:hAnsi="Arial MT"/>
          <w:spacing w:val="-2"/>
          <w:w w:val="105"/>
          <w:sz w:val="17"/>
        </w:rPr>
        <w:t>option</w:t>
      </w:r>
      <w:r>
        <w:rPr>
          <w:rFonts w:ascii="Arial MT" w:hAnsi="Arial MT"/>
          <w:spacing w:val="-8"/>
          <w:w w:val="105"/>
          <w:sz w:val="17"/>
        </w:rPr>
        <w:t> </w:t>
      </w:r>
      <w:r>
        <w:rPr>
          <w:rFonts w:ascii="Arial MT" w:hAnsi="Arial MT"/>
          <w:spacing w:val="-2"/>
          <w:w w:val="105"/>
          <w:sz w:val="17"/>
        </w:rPr>
        <w:t>tickets,</w:t>
      </w:r>
      <w:r>
        <w:rPr>
          <w:rFonts w:ascii="Arial MT" w:hAnsi="Arial MT"/>
          <w:spacing w:val="-8"/>
          <w:w w:val="105"/>
          <w:sz w:val="17"/>
        </w:rPr>
        <w:t> </w:t>
      </w:r>
      <w:r>
        <w:rPr>
          <w:rFonts w:ascii="Arial MT" w:hAnsi="Arial MT"/>
          <w:spacing w:val="-2"/>
          <w:w w:val="105"/>
          <w:sz w:val="17"/>
        </w:rPr>
        <w:t>whether</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buying</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writing</w:t>
      </w:r>
      <w:r>
        <w:rPr>
          <w:rFonts w:ascii="Arial MT" w:hAnsi="Arial MT"/>
          <w:spacing w:val="-8"/>
          <w:w w:val="105"/>
          <w:sz w:val="17"/>
        </w:rPr>
        <w:t> </w:t>
      </w:r>
      <w:r>
        <w:rPr>
          <w:rFonts w:ascii="Arial MT" w:hAnsi="Arial MT"/>
          <w:spacing w:val="-2"/>
          <w:w w:val="105"/>
          <w:sz w:val="17"/>
        </w:rPr>
        <w:t>(selling),</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covered</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uncovered, </w:t>
      </w:r>
      <w:r>
        <w:rPr>
          <w:rFonts w:ascii="Arial MT" w:hAnsi="Arial MT"/>
          <w:w w:val="105"/>
          <w:sz w:val="17"/>
        </w:rPr>
        <w:t>and</w:t>
      </w:r>
      <w:r>
        <w:rPr>
          <w:rFonts w:ascii="Arial MT" w:hAnsi="Arial MT"/>
          <w:spacing w:val="-4"/>
          <w:w w:val="105"/>
          <w:sz w:val="17"/>
        </w:rPr>
        <w:t> </w:t>
      </w:r>
      <w:r>
        <w:rPr>
          <w:rFonts w:ascii="Arial MT" w:hAnsi="Arial MT"/>
          <w:w w:val="105"/>
          <w:sz w:val="17"/>
        </w:rPr>
        <w:t>is</w:t>
      </w:r>
      <w:r>
        <w:rPr>
          <w:rFonts w:ascii="Arial MT" w:hAnsi="Arial MT"/>
          <w:spacing w:val="-4"/>
          <w:w w:val="105"/>
          <w:sz w:val="17"/>
        </w:rPr>
        <w:t> </w:t>
      </w:r>
      <w:r>
        <w:rPr>
          <w:rFonts w:ascii="Arial MT" w:hAnsi="Arial MT"/>
          <w:w w:val="105"/>
          <w:sz w:val="17"/>
        </w:rPr>
        <w:t>opening</w:t>
      </w:r>
      <w:r>
        <w:rPr>
          <w:rFonts w:ascii="Arial MT" w:hAnsi="Arial MT"/>
          <w:spacing w:val="-4"/>
          <w:w w:val="105"/>
          <w:sz w:val="17"/>
        </w:rPr>
        <w:t> </w:t>
      </w:r>
      <w:r>
        <w:rPr>
          <w:rFonts w:ascii="Arial MT" w:hAnsi="Arial MT"/>
          <w:w w:val="105"/>
          <w:sz w:val="17"/>
        </w:rPr>
        <w:t>or</w:t>
      </w:r>
      <w:r>
        <w:rPr>
          <w:rFonts w:ascii="Arial MT" w:hAnsi="Arial MT"/>
          <w:spacing w:val="-4"/>
          <w:w w:val="105"/>
          <w:sz w:val="17"/>
        </w:rPr>
        <w:t> </w:t>
      </w:r>
      <w:r>
        <w:rPr>
          <w:rFonts w:ascii="Arial MT" w:hAnsi="Arial MT"/>
          <w:w w:val="105"/>
          <w:sz w:val="17"/>
        </w:rPr>
        <w:t>closing</w:t>
      </w:r>
      <w:r>
        <w:rPr>
          <w:rFonts w:ascii="Arial MT" w:hAnsi="Arial MT"/>
          <w:spacing w:val="-4"/>
          <w:w w:val="105"/>
          <w:sz w:val="17"/>
        </w:rPr>
        <w:t> </w:t>
      </w:r>
      <w:r>
        <w:rPr>
          <w:rFonts w:ascii="Arial MT" w:hAnsi="Arial MT"/>
          <w:w w:val="105"/>
          <w:sz w:val="17"/>
        </w:rPr>
        <w:t>(see</w:t>
      </w:r>
      <w:r>
        <w:rPr>
          <w:rFonts w:ascii="Arial MT" w:hAnsi="Arial MT"/>
          <w:spacing w:val="-4"/>
          <w:w w:val="105"/>
          <w:sz w:val="17"/>
        </w:rPr>
        <w:t> </w:t>
      </w:r>
      <w:r>
        <w:rPr>
          <w:rFonts w:ascii="Arial MT" w:hAnsi="Arial MT"/>
          <w:w w:val="105"/>
          <w:sz w:val="17"/>
        </w:rPr>
        <w:t>Chapter</w:t>
      </w:r>
      <w:r>
        <w:rPr>
          <w:rFonts w:ascii="Arial MT" w:hAnsi="Arial MT"/>
          <w:spacing w:val="-4"/>
          <w:w w:val="105"/>
          <w:sz w:val="17"/>
        </w:rPr>
        <w:t> </w:t>
      </w:r>
      <w:r>
        <w:rPr>
          <w:rFonts w:ascii="Arial MT" w:hAnsi="Arial MT"/>
          <w:w w:val="105"/>
          <w:sz w:val="17"/>
        </w:rPr>
        <w:t>11</w:t>
      </w:r>
      <w:r>
        <w:rPr>
          <w:rFonts w:ascii="Arial MT" w:hAnsi="Arial MT"/>
          <w:spacing w:val="-4"/>
          <w:w w:val="105"/>
          <w:sz w:val="17"/>
        </w:rPr>
        <w:t> </w:t>
      </w:r>
      <w:r>
        <w:rPr>
          <w:rFonts w:ascii="Arial MT" w:hAnsi="Arial MT"/>
          <w:w w:val="105"/>
          <w:sz w:val="17"/>
        </w:rPr>
        <w:t>for</w:t>
      </w:r>
      <w:r>
        <w:rPr>
          <w:rFonts w:ascii="Arial MT" w:hAnsi="Arial MT"/>
          <w:spacing w:val="-4"/>
          <w:w w:val="105"/>
          <w:sz w:val="17"/>
        </w:rPr>
        <w:t> </w:t>
      </w:r>
      <w:r>
        <w:rPr>
          <w:rFonts w:ascii="Arial MT" w:hAnsi="Arial MT"/>
          <w:w w:val="105"/>
          <w:sz w:val="17"/>
        </w:rPr>
        <w:t>info</w:t>
      </w:r>
      <w:r>
        <w:rPr>
          <w:rFonts w:ascii="Arial MT" w:hAnsi="Arial MT"/>
          <w:spacing w:val="-4"/>
          <w:w w:val="105"/>
          <w:sz w:val="17"/>
        </w:rPr>
        <w:t> </w:t>
      </w:r>
      <w:r>
        <w:rPr>
          <w:rFonts w:ascii="Arial MT" w:hAnsi="Arial MT"/>
          <w:w w:val="105"/>
          <w:sz w:val="17"/>
        </w:rPr>
        <w:t>on</w:t>
      </w:r>
      <w:r>
        <w:rPr>
          <w:rFonts w:ascii="Arial MT" w:hAnsi="Arial MT"/>
          <w:spacing w:val="-4"/>
          <w:w w:val="105"/>
          <w:sz w:val="17"/>
        </w:rPr>
        <w:t> </w:t>
      </w:r>
      <w:r>
        <w:rPr>
          <w:rFonts w:ascii="Arial MT" w:hAnsi="Arial MT"/>
          <w:w w:val="105"/>
          <w:sz w:val="17"/>
        </w:rPr>
        <w:t>options)</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22"/>
          <w:position w:val="-1"/>
          <w:sz w:val="28"/>
        </w:rPr>
        <w:t> </w:t>
      </w:r>
      <w:r>
        <w:rPr>
          <w:rFonts w:ascii="Arial MT" w:hAnsi="Arial MT"/>
          <w:sz w:val="17"/>
        </w:rPr>
        <w:t>Whether</w:t>
      </w:r>
      <w:r>
        <w:rPr>
          <w:rFonts w:ascii="Arial MT" w:hAnsi="Arial MT"/>
          <w:spacing w:val="-5"/>
          <w:sz w:val="17"/>
        </w:rPr>
        <w:t> </w:t>
      </w:r>
      <w:r>
        <w:rPr>
          <w:rFonts w:ascii="Arial MT" w:hAnsi="Arial MT"/>
          <w:sz w:val="17"/>
        </w:rPr>
        <w:t>it´s</w:t>
      </w:r>
      <w:r>
        <w:rPr>
          <w:rFonts w:ascii="Arial MT" w:hAnsi="Arial MT"/>
          <w:spacing w:val="-4"/>
          <w:sz w:val="17"/>
        </w:rPr>
        <w:t> </w:t>
      </w:r>
      <w:r>
        <w:rPr>
          <w:rFonts w:ascii="Arial MT" w:hAnsi="Arial MT"/>
          <w:sz w:val="17"/>
        </w:rPr>
        <w:t>a</w:t>
      </w:r>
      <w:r>
        <w:rPr>
          <w:rFonts w:ascii="Arial MT" w:hAnsi="Arial MT"/>
          <w:spacing w:val="-5"/>
          <w:sz w:val="17"/>
        </w:rPr>
        <w:t> </w:t>
      </w:r>
      <w:r>
        <w:rPr>
          <w:rFonts w:ascii="Arial MT" w:hAnsi="Arial MT"/>
          <w:sz w:val="17"/>
        </w:rPr>
        <w:t>market</w:t>
      </w:r>
      <w:r>
        <w:rPr>
          <w:rFonts w:ascii="Arial MT" w:hAnsi="Arial MT"/>
          <w:spacing w:val="-5"/>
          <w:sz w:val="17"/>
        </w:rPr>
        <w:t> </w:t>
      </w:r>
      <w:r>
        <w:rPr>
          <w:rFonts w:ascii="Arial MT" w:hAnsi="Arial MT"/>
          <w:sz w:val="17"/>
        </w:rPr>
        <w:t>order,</w:t>
      </w:r>
      <w:r>
        <w:rPr>
          <w:rFonts w:ascii="Arial MT" w:hAnsi="Arial MT"/>
          <w:spacing w:val="-5"/>
          <w:sz w:val="17"/>
        </w:rPr>
        <w:t> </w:t>
      </w:r>
      <w:r>
        <w:rPr>
          <w:rFonts w:ascii="Arial MT" w:hAnsi="Arial MT"/>
          <w:sz w:val="17"/>
        </w:rPr>
        <w:t>good-till-canceled</w:t>
      </w:r>
      <w:r>
        <w:rPr>
          <w:rFonts w:ascii="Arial MT" w:hAnsi="Arial MT"/>
          <w:spacing w:val="-5"/>
          <w:sz w:val="17"/>
        </w:rPr>
        <w:t> </w:t>
      </w:r>
      <w:r>
        <w:rPr>
          <w:rFonts w:ascii="Arial MT" w:hAnsi="Arial MT"/>
          <w:sz w:val="17"/>
        </w:rPr>
        <w:t>(GTC)</w:t>
      </w:r>
      <w:r>
        <w:rPr>
          <w:rFonts w:ascii="Arial MT" w:hAnsi="Arial MT"/>
          <w:spacing w:val="-4"/>
          <w:sz w:val="17"/>
        </w:rPr>
        <w:t> </w:t>
      </w:r>
      <w:r>
        <w:rPr>
          <w:rFonts w:ascii="Arial MT" w:hAnsi="Arial MT"/>
          <w:sz w:val="17"/>
        </w:rPr>
        <w:t>order,</w:t>
      </w:r>
      <w:r>
        <w:rPr>
          <w:rFonts w:ascii="Arial MT" w:hAnsi="Arial MT"/>
          <w:spacing w:val="-5"/>
          <w:sz w:val="17"/>
        </w:rPr>
        <w:t> </w:t>
      </w:r>
      <w:r>
        <w:rPr>
          <w:rFonts w:ascii="Arial MT" w:hAnsi="Arial MT"/>
          <w:sz w:val="17"/>
        </w:rPr>
        <w:t>day</w:t>
      </w:r>
      <w:r>
        <w:rPr>
          <w:rFonts w:ascii="Arial MT" w:hAnsi="Arial MT"/>
          <w:spacing w:val="-5"/>
          <w:sz w:val="17"/>
        </w:rPr>
        <w:t> </w:t>
      </w:r>
      <w:r>
        <w:rPr>
          <w:rFonts w:ascii="Arial MT" w:hAnsi="Arial MT"/>
          <w:sz w:val="17"/>
        </w:rPr>
        <w:t>order,</w:t>
      </w:r>
      <w:r>
        <w:rPr>
          <w:rFonts w:ascii="Arial MT" w:hAnsi="Arial MT"/>
          <w:spacing w:val="-5"/>
          <w:sz w:val="17"/>
        </w:rPr>
        <w:t> </w:t>
      </w:r>
      <w:r>
        <w:rPr>
          <w:rFonts w:ascii="Arial MT" w:hAnsi="Arial MT"/>
          <w:sz w:val="17"/>
        </w:rPr>
        <w:t>and</w:t>
      </w:r>
      <w:r>
        <w:rPr>
          <w:rFonts w:ascii="Arial MT" w:hAnsi="Arial MT"/>
          <w:spacing w:val="-4"/>
          <w:sz w:val="17"/>
        </w:rPr>
        <w:t> </w:t>
      </w:r>
      <w:r>
        <w:rPr>
          <w:rFonts w:ascii="Arial MT" w:hAnsi="Arial MT"/>
          <w:sz w:val="17"/>
        </w:rPr>
        <w:t>so</w:t>
      </w:r>
      <w:r>
        <w:rPr>
          <w:rFonts w:ascii="Arial MT" w:hAnsi="Arial MT"/>
          <w:spacing w:val="-5"/>
          <w:sz w:val="17"/>
        </w:rPr>
        <w:t> on</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Whether</w:t>
      </w:r>
      <w:r>
        <w:rPr>
          <w:rFonts w:ascii="Arial MT" w:hAnsi="Arial MT"/>
          <w:spacing w:val="-10"/>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trade</w:t>
      </w:r>
      <w:r>
        <w:rPr>
          <w:rFonts w:ascii="Arial MT" w:hAnsi="Arial MT"/>
          <w:spacing w:val="-9"/>
          <w:w w:val="105"/>
          <w:sz w:val="17"/>
        </w:rPr>
        <w:t> </w:t>
      </w:r>
      <w:r>
        <w:rPr>
          <w:rFonts w:ascii="Arial MT" w:hAnsi="Arial MT"/>
          <w:spacing w:val="-2"/>
          <w:w w:val="105"/>
          <w:sz w:val="17"/>
        </w:rPr>
        <w:t>is</w:t>
      </w:r>
      <w:r>
        <w:rPr>
          <w:rFonts w:ascii="Arial MT" w:hAnsi="Arial MT"/>
          <w:spacing w:val="-10"/>
          <w:w w:val="105"/>
          <w:sz w:val="17"/>
        </w:rPr>
        <w:t> </w:t>
      </w:r>
      <w:r>
        <w:rPr>
          <w:rFonts w:ascii="Arial MT" w:hAnsi="Arial MT"/>
          <w:spacing w:val="-2"/>
          <w:w w:val="105"/>
          <w:sz w:val="17"/>
        </w:rPr>
        <w:t>executed</w:t>
      </w:r>
      <w:r>
        <w:rPr>
          <w:rFonts w:ascii="Arial MT" w:hAnsi="Arial MT"/>
          <w:spacing w:val="-9"/>
          <w:w w:val="105"/>
          <w:sz w:val="17"/>
        </w:rPr>
        <w:t> </w:t>
      </w:r>
      <w:r>
        <w:rPr>
          <w:rFonts w:ascii="Arial MT" w:hAnsi="Arial MT"/>
          <w:spacing w:val="-2"/>
          <w:w w:val="105"/>
          <w:sz w:val="17"/>
        </w:rPr>
        <w:t>in</w:t>
      </w:r>
      <w:r>
        <w:rPr>
          <w:rFonts w:ascii="Arial MT" w:hAnsi="Arial MT"/>
          <w:spacing w:val="-10"/>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cash</w:t>
      </w:r>
      <w:r>
        <w:rPr>
          <w:rFonts w:ascii="Arial MT" w:hAnsi="Arial MT"/>
          <w:spacing w:val="-10"/>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margin</w:t>
      </w:r>
      <w:r>
        <w:rPr>
          <w:rFonts w:ascii="Arial MT" w:hAnsi="Arial MT"/>
          <w:spacing w:val="-10"/>
          <w:w w:val="105"/>
          <w:sz w:val="17"/>
        </w:rPr>
        <w:t> </w:t>
      </w:r>
      <w:r>
        <w:rPr>
          <w:rFonts w:ascii="Arial MT" w:hAnsi="Arial MT"/>
          <w:spacing w:val="-2"/>
          <w:w w:val="105"/>
          <w:sz w:val="17"/>
        </w:rPr>
        <w:t>account</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Whether</w:t>
      </w:r>
      <w:r>
        <w:rPr>
          <w:rFonts w:ascii="Arial MT" w:hAnsi="Arial MT"/>
          <w:spacing w:val="-9"/>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trade</w:t>
      </w:r>
      <w:r>
        <w:rPr>
          <w:rFonts w:ascii="Arial MT" w:hAnsi="Arial MT"/>
          <w:spacing w:val="-9"/>
          <w:w w:val="105"/>
          <w:sz w:val="17"/>
        </w:rPr>
        <w:t> </w:t>
      </w:r>
      <w:r>
        <w:rPr>
          <w:rFonts w:ascii="Arial MT" w:hAnsi="Arial MT"/>
          <w:spacing w:val="-2"/>
          <w:w w:val="105"/>
          <w:sz w:val="17"/>
        </w:rPr>
        <w:t>was</w:t>
      </w:r>
      <w:r>
        <w:rPr>
          <w:rFonts w:ascii="Arial MT" w:hAnsi="Arial MT"/>
          <w:spacing w:val="-9"/>
          <w:w w:val="105"/>
          <w:sz w:val="17"/>
        </w:rPr>
        <w:t> </w:t>
      </w:r>
      <w:r>
        <w:rPr>
          <w:rFonts w:ascii="Arial MT" w:hAnsi="Arial MT"/>
          <w:spacing w:val="-2"/>
          <w:w w:val="105"/>
          <w:sz w:val="17"/>
        </w:rPr>
        <w:t>solicited</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unsolicited</w:t>
      </w:r>
    </w:p>
    <w:p>
      <w:pPr>
        <w:spacing w:after="0" w:line="377" w:lineRule="exact"/>
        <w:jc w:val="left"/>
        <w:rPr>
          <w:rFonts w:ascii="Arial MT" w:hAnsi="Arial MT"/>
          <w:sz w:val="17"/>
        </w:rPr>
        <w:sectPr>
          <w:pgSz w:w="12240" w:h="15660"/>
          <w:pgMar w:header="0" w:footer="736" w:top="1080" w:bottom="920" w:left="1080" w:right="1440"/>
        </w:sectPr>
      </w:pPr>
    </w:p>
    <w:p>
      <w:pPr>
        <w:pStyle w:val="BodyText"/>
        <w:ind w:left="1560"/>
        <w:rPr>
          <w:rFonts w:ascii="Arial MT"/>
          <w:sz w:val="20"/>
        </w:rPr>
      </w:pPr>
      <w:r>
        <w:rPr>
          <w:rFonts w:ascii="Arial MT"/>
          <w:sz w:val="20"/>
        </w:rPr>
        <mc:AlternateContent>
          <mc:Choice Requires="wps">
            <w:drawing>
              <wp:inline distT="0" distB="0" distL="0" distR="0">
                <wp:extent cx="1892300" cy="508634"/>
                <wp:effectExtent l="0" t="0" r="0" b="5715"/>
                <wp:docPr id="611" name="Group 611"/>
                <wp:cNvGraphicFramePr>
                  <a:graphicFrameLocks/>
                </wp:cNvGraphicFramePr>
                <a:graphic>
                  <a:graphicData uri="http://schemas.microsoft.com/office/word/2010/wordprocessingGroup">
                    <wpg:wgp>
                      <wpg:cNvPr id="611" name="Group 611"/>
                      <wpg:cNvGrpSpPr/>
                      <wpg:grpSpPr>
                        <a:xfrm>
                          <a:off x="0" y="0"/>
                          <a:ext cx="1892300" cy="508634"/>
                          <a:chExt cx="1892300" cy="508634"/>
                        </a:xfrm>
                      </wpg:grpSpPr>
                      <pic:pic>
                        <pic:nvPicPr>
                          <pic:cNvPr id="612" name="Image 612"/>
                          <pic:cNvPicPr/>
                        </pic:nvPicPr>
                        <pic:blipFill>
                          <a:blip r:embed="rId102" cstate="print"/>
                          <a:stretch>
                            <a:fillRect/>
                          </a:stretch>
                        </pic:blipFill>
                        <pic:spPr>
                          <a:xfrm>
                            <a:off x="0" y="0"/>
                            <a:ext cx="1892300" cy="508533"/>
                          </a:xfrm>
                          <a:prstGeom prst="rect">
                            <a:avLst/>
                          </a:prstGeom>
                        </pic:spPr>
                      </pic:pic>
                      <wps:wsp>
                        <wps:cNvPr id="613" name="Textbox 613"/>
                        <wps:cNvSpPr txBox="1"/>
                        <wps:spPr>
                          <a:xfrm>
                            <a:off x="0" y="0"/>
                            <a:ext cx="1892300" cy="508634"/>
                          </a:xfrm>
                          <a:prstGeom prst="rect">
                            <a:avLst/>
                          </a:prstGeom>
                        </wps:spPr>
                        <wps:txbx>
                          <w:txbxContent>
                            <w:p>
                              <w:pPr>
                                <w:spacing w:line="369" w:lineRule="exact" w:before="0"/>
                                <w:ind w:left="124" w:right="0" w:firstLine="0"/>
                                <w:jc w:val="left"/>
                                <w:rPr>
                                  <w:rFonts w:ascii="Arial MT" w:hAnsi="Arial MT"/>
                                  <w:sz w:val="17"/>
                                </w:rPr>
                              </w:pPr>
                              <w:r>
                                <w:rPr>
                                  <w:rFonts w:ascii="Arial Black" w:hAnsi="Arial Black"/>
                                  <w:position w:val="-1"/>
                                  <w:sz w:val="28"/>
                                </w:rPr>
                                <w:t>»</w:t>
                              </w:r>
                              <w:r>
                                <w:rPr>
                                  <w:rFonts w:ascii="Arial Black" w:hAnsi="Arial Black"/>
                                  <w:spacing w:val="32"/>
                                  <w:position w:val="-1"/>
                                  <w:sz w:val="28"/>
                                </w:rPr>
                                <w:t> </w:t>
                              </w:r>
                              <w:r>
                                <w:rPr>
                                  <w:rFonts w:ascii="Arial MT" w:hAnsi="Arial MT"/>
                                  <w:sz w:val="17"/>
                                </w:rPr>
                                <w:t>The</w:t>
                              </w:r>
                              <w:r>
                                <w:rPr>
                                  <w:rFonts w:ascii="Arial MT" w:hAnsi="Arial MT"/>
                                  <w:spacing w:val="-1"/>
                                  <w:sz w:val="17"/>
                                </w:rPr>
                                <w:t> </w:t>
                              </w:r>
                              <w:r>
                                <w:rPr>
                                  <w:rFonts w:ascii="Arial MT" w:hAnsi="Arial MT"/>
                                  <w:sz w:val="17"/>
                                </w:rPr>
                                <w:t>time</w:t>
                              </w:r>
                              <w:r>
                                <w:rPr>
                                  <w:rFonts w:ascii="Arial MT" w:hAnsi="Arial MT"/>
                                  <w:spacing w:val="-1"/>
                                  <w:sz w:val="17"/>
                                </w:rPr>
                                <w:t> </w:t>
                              </w:r>
                              <w:r>
                                <w:rPr>
                                  <w:rFonts w:ascii="Arial MT" w:hAnsi="Arial MT"/>
                                  <w:sz w:val="17"/>
                                </w:rPr>
                                <w:t>of</w:t>
                              </w:r>
                              <w:r>
                                <w:rPr>
                                  <w:rFonts w:ascii="Arial MT" w:hAnsi="Arial MT"/>
                                  <w:spacing w:val="-1"/>
                                  <w:sz w:val="17"/>
                                </w:rPr>
                                <w:t> </w:t>
                              </w:r>
                              <w:r>
                                <w:rPr>
                                  <w:rFonts w:ascii="Arial MT" w:hAnsi="Arial MT"/>
                                  <w:sz w:val="17"/>
                                </w:rPr>
                                <w:t>the</w:t>
                              </w:r>
                              <w:r>
                                <w:rPr>
                                  <w:rFonts w:ascii="Arial MT" w:hAnsi="Arial MT"/>
                                  <w:spacing w:val="-2"/>
                                  <w:sz w:val="17"/>
                                </w:rPr>
                                <w:t> order</w:t>
                              </w:r>
                            </w:p>
                            <w:p>
                              <w:pPr>
                                <w:spacing w:line="377"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execution</w:t>
                              </w:r>
                              <w:r>
                                <w:rPr>
                                  <w:rFonts w:ascii="Arial MT" w:hAnsi="Arial MT"/>
                                  <w:spacing w:val="-12"/>
                                  <w:w w:val="105"/>
                                  <w:sz w:val="17"/>
                                </w:rPr>
                                <w:t> </w:t>
                              </w:r>
                              <w:r>
                                <w:rPr>
                                  <w:rFonts w:ascii="Arial MT" w:hAnsi="Arial MT"/>
                                  <w:spacing w:val="-2"/>
                                  <w:w w:val="105"/>
                                  <w:sz w:val="17"/>
                                </w:rPr>
                                <w:t>price</w:t>
                              </w:r>
                            </w:p>
                          </w:txbxContent>
                        </wps:txbx>
                        <wps:bodyPr wrap="square" lIns="0" tIns="0" rIns="0" bIns="0" rtlCol="0">
                          <a:noAutofit/>
                        </wps:bodyPr>
                      </wps:wsp>
                    </wpg:wgp>
                  </a:graphicData>
                </a:graphic>
              </wp:inline>
            </w:drawing>
          </mc:Choice>
          <mc:Fallback>
            <w:pict>
              <v:group style="width:149pt;height:40.050pt;mso-position-horizontal-relative:char;mso-position-vertical-relative:line" id="docshapegroup493" coordorigin="0,0" coordsize="2980,801">
                <v:shape style="position:absolute;left:0;top:0;width:2980;height:801" type="#_x0000_t75" id="docshape494" stroked="false">
                  <v:imagedata r:id="rId102" o:title=""/>
                </v:shape>
                <v:shape style="position:absolute;left:0;top:0;width:2980;height:801" type="#_x0000_t202" id="docshape495" filled="false" stroked="false">
                  <v:textbox inset="0,0,0,0">
                    <w:txbxContent>
                      <w:p>
                        <w:pPr>
                          <w:spacing w:line="369" w:lineRule="exact" w:before="0"/>
                          <w:ind w:left="124" w:right="0" w:firstLine="0"/>
                          <w:jc w:val="left"/>
                          <w:rPr>
                            <w:rFonts w:ascii="Arial MT" w:hAnsi="Arial MT"/>
                            <w:sz w:val="17"/>
                          </w:rPr>
                        </w:pPr>
                        <w:r>
                          <w:rPr>
                            <w:rFonts w:ascii="Arial Black" w:hAnsi="Arial Black"/>
                            <w:position w:val="-1"/>
                            <w:sz w:val="28"/>
                          </w:rPr>
                          <w:t>»</w:t>
                        </w:r>
                        <w:r>
                          <w:rPr>
                            <w:rFonts w:ascii="Arial Black" w:hAnsi="Arial Black"/>
                            <w:spacing w:val="32"/>
                            <w:position w:val="-1"/>
                            <w:sz w:val="28"/>
                          </w:rPr>
                          <w:t> </w:t>
                        </w:r>
                        <w:r>
                          <w:rPr>
                            <w:rFonts w:ascii="Arial MT" w:hAnsi="Arial MT"/>
                            <w:sz w:val="17"/>
                          </w:rPr>
                          <w:t>The</w:t>
                        </w:r>
                        <w:r>
                          <w:rPr>
                            <w:rFonts w:ascii="Arial MT" w:hAnsi="Arial MT"/>
                            <w:spacing w:val="-1"/>
                            <w:sz w:val="17"/>
                          </w:rPr>
                          <w:t> </w:t>
                        </w:r>
                        <w:r>
                          <w:rPr>
                            <w:rFonts w:ascii="Arial MT" w:hAnsi="Arial MT"/>
                            <w:sz w:val="17"/>
                          </w:rPr>
                          <w:t>time</w:t>
                        </w:r>
                        <w:r>
                          <w:rPr>
                            <w:rFonts w:ascii="Arial MT" w:hAnsi="Arial MT"/>
                            <w:spacing w:val="-1"/>
                            <w:sz w:val="17"/>
                          </w:rPr>
                          <w:t> </w:t>
                        </w:r>
                        <w:r>
                          <w:rPr>
                            <w:rFonts w:ascii="Arial MT" w:hAnsi="Arial MT"/>
                            <w:sz w:val="17"/>
                          </w:rPr>
                          <w:t>of</w:t>
                        </w:r>
                        <w:r>
                          <w:rPr>
                            <w:rFonts w:ascii="Arial MT" w:hAnsi="Arial MT"/>
                            <w:spacing w:val="-1"/>
                            <w:sz w:val="17"/>
                          </w:rPr>
                          <w:t> </w:t>
                        </w:r>
                        <w:r>
                          <w:rPr>
                            <w:rFonts w:ascii="Arial MT" w:hAnsi="Arial MT"/>
                            <w:sz w:val="17"/>
                          </w:rPr>
                          <w:t>the</w:t>
                        </w:r>
                        <w:r>
                          <w:rPr>
                            <w:rFonts w:ascii="Arial MT" w:hAnsi="Arial MT"/>
                            <w:spacing w:val="-2"/>
                            <w:sz w:val="17"/>
                          </w:rPr>
                          <w:t> order</w:t>
                        </w:r>
                      </w:p>
                      <w:p>
                        <w:pPr>
                          <w:spacing w:line="377" w:lineRule="exact" w:before="0"/>
                          <w:ind w:left="12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execution</w:t>
                        </w:r>
                        <w:r>
                          <w:rPr>
                            <w:rFonts w:ascii="Arial MT" w:hAnsi="Arial MT"/>
                            <w:spacing w:val="-12"/>
                            <w:w w:val="105"/>
                            <w:sz w:val="17"/>
                          </w:rPr>
                          <w:t> </w:t>
                        </w:r>
                        <w:r>
                          <w:rPr>
                            <w:rFonts w:ascii="Arial MT" w:hAnsi="Arial MT"/>
                            <w:spacing w:val="-2"/>
                            <w:w w:val="105"/>
                            <w:sz w:val="17"/>
                          </w:rPr>
                          <w:t>price</w:t>
                        </w:r>
                      </w:p>
                    </w:txbxContent>
                  </v:textbox>
                  <w10:wrap type="none"/>
                </v:shape>
              </v:group>
            </w:pict>
          </mc:Fallback>
        </mc:AlternateContent>
      </w:r>
      <w:r>
        <w:rPr>
          <w:rFonts w:ascii="Arial MT"/>
          <w:sz w:val="20"/>
        </w:rPr>
      </w:r>
    </w:p>
    <w:p>
      <w:pPr>
        <w:pStyle w:val="BodyText"/>
        <w:spacing w:before="32"/>
        <w:rPr>
          <w:rFonts w:ascii="Arial MT"/>
        </w:rPr>
      </w:pPr>
    </w:p>
    <w:p>
      <w:pPr>
        <w:pStyle w:val="BodyText"/>
        <w:spacing w:before="1"/>
        <w:ind w:left="1560"/>
      </w:pPr>
      <w:r>
        <w:rPr>
          <w:w w:val="120"/>
        </w:rPr>
        <w:t>Figure</w:t>
      </w:r>
      <w:r>
        <w:rPr>
          <w:spacing w:val="-6"/>
          <w:w w:val="120"/>
        </w:rPr>
        <w:t> </w:t>
      </w:r>
      <w:r>
        <w:rPr>
          <w:w w:val="120"/>
        </w:rPr>
        <w:t>16-1</w:t>
      </w:r>
      <w:r>
        <w:rPr>
          <w:spacing w:val="-6"/>
          <w:w w:val="120"/>
        </w:rPr>
        <w:t> </w:t>
      </w:r>
      <w:r>
        <w:rPr>
          <w:w w:val="120"/>
        </w:rPr>
        <w:t>shows</w:t>
      </w:r>
      <w:r>
        <w:rPr>
          <w:spacing w:val="-6"/>
          <w:w w:val="120"/>
        </w:rPr>
        <w:t> </w:t>
      </w:r>
      <w:r>
        <w:rPr>
          <w:w w:val="120"/>
        </w:rPr>
        <w:t>you</w:t>
      </w:r>
      <w:r>
        <w:rPr>
          <w:spacing w:val="-6"/>
          <w:w w:val="120"/>
        </w:rPr>
        <w:t> </w:t>
      </w:r>
      <w:r>
        <w:rPr>
          <w:w w:val="120"/>
        </w:rPr>
        <w:t>what</w:t>
      </w:r>
      <w:r>
        <w:rPr>
          <w:spacing w:val="-6"/>
          <w:w w:val="120"/>
        </w:rPr>
        <w:t> </w:t>
      </w:r>
      <w:r>
        <w:rPr>
          <w:w w:val="120"/>
        </w:rPr>
        <w:t>standard</w:t>
      </w:r>
      <w:r>
        <w:rPr>
          <w:spacing w:val="-6"/>
          <w:w w:val="120"/>
        </w:rPr>
        <w:t> </w:t>
      </w:r>
      <w:r>
        <w:rPr>
          <w:w w:val="120"/>
        </w:rPr>
        <w:t>paper</w:t>
      </w:r>
      <w:r>
        <w:rPr>
          <w:spacing w:val="-6"/>
          <w:w w:val="120"/>
        </w:rPr>
        <w:t> </w:t>
      </w:r>
      <w:r>
        <w:rPr>
          <w:w w:val="120"/>
        </w:rPr>
        <w:t>order</w:t>
      </w:r>
      <w:r>
        <w:rPr>
          <w:spacing w:val="-5"/>
          <w:w w:val="120"/>
        </w:rPr>
        <w:t> </w:t>
      </w:r>
      <w:r>
        <w:rPr>
          <w:w w:val="120"/>
        </w:rPr>
        <w:t>tickets</w:t>
      </w:r>
      <w:r>
        <w:rPr>
          <w:spacing w:val="-6"/>
          <w:w w:val="120"/>
        </w:rPr>
        <w:t> </w:t>
      </w:r>
      <w:r>
        <w:rPr>
          <w:w w:val="120"/>
        </w:rPr>
        <w:t>may</w:t>
      </w:r>
      <w:r>
        <w:rPr>
          <w:spacing w:val="-6"/>
          <w:w w:val="120"/>
        </w:rPr>
        <w:t> </w:t>
      </w:r>
      <w:r>
        <w:rPr>
          <w:w w:val="120"/>
        </w:rPr>
        <w:t>look</w:t>
      </w:r>
      <w:r>
        <w:rPr>
          <w:spacing w:val="-6"/>
          <w:w w:val="120"/>
        </w:rPr>
        <w:t> </w:t>
      </w:r>
      <w:r>
        <w:rPr>
          <w:spacing w:val="-2"/>
          <w:w w:val="120"/>
        </w:rPr>
        <w:t>like.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2"/>
        <w:rPr>
          <w:sz w:val="14"/>
        </w:rPr>
      </w:pPr>
    </w:p>
    <w:p>
      <w:pPr>
        <w:spacing w:before="0"/>
        <w:ind w:left="567" w:right="0" w:firstLine="0"/>
        <w:jc w:val="left"/>
        <w:rPr>
          <w:rFonts w:ascii="Arial Black"/>
          <w:sz w:val="14"/>
        </w:rPr>
      </w:pPr>
      <w:r>
        <w:rPr>
          <w:rFonts w:ascii="Arial Black"/>
          <w:sz w:val="14"/>
        </w:rPr>
        <w:drawing>
          <wp:anchor distT="0" distB="0" distL="0" distR="0" allowOverlap="1" layoutInCell="1" locked="0" behindDoc="0" simplePos="0" relativeHeight="15861760">
            <wp:simplePos x="0" y="0"/>
            <wp:positionH relativeFrom="page">
              <wp:posOffset>1676400</wp:posOffset>
            </wp:positionH>
            <wp:positionV relativeFrom="paragraph">
              <wp:posOffset>-5169768</wp:posOffset>
            </wp:positionV>
            <wp:extent cx="4206240" cy="6156960"/>
            <wp:effectExtent l="0" t="0" r="0" b="0"/>
            <wp:wrapNone/>
            <wp:docPr id="614" name="Image 614"/>
            <wp:cNvGraphicFramePr>
              <a:graphicFrameLocks/>
            </wp:cNvGraphicFramePr>
            <a:graphic>
              <a:graphicData uri="http://schemas.openxmlformats.org/drawingml/2006/picture">
                <pic:pic>
                  <pic:nvPicPr>
                    <pic:cNvPr id="614" name="Image 614"/>
                    <pic:cNvPicPr/>
                  </pic:nvPicPr>
                  <pic:blipFill>
                    <a:blip r:embed="rId103" cstate="print"/>
                    <a:stretch>
                      <a:fillRect/>
                    </a:stretch>
                  </pic:blipFill>
                  <pic:spPr>
                    <a:xfrm>
                      <a:off x="0" y="0"/>
                      <a:ext cx="4206240" cy="6156960"/>
                    </a:xfrm>
                    <a:prstGeom prst="rect">
                      <a:avLst/>
                    </a:prstGeom>
                  </pic:spPr>
                </pic:pic>
              </a:graphicData>
            </a:graphic>
          </wp:anchor>
        </w:drawing>
      </w:r>
      <w:r>
        <w:rPr>
          <w:rFonts w:ascii="Arial Black"/>
          <w:color w:val="808285"/>
          <w:w w:val="85"/>
          <w:sz w:val="14"/>
        </w:rPr>
        <w:t>FIGURE</w:t>
      </w:r>
      <w:r>
        <w:rPr>
          <w:rFonts w:ascii="Arial Black"/>
          <w:color w:val="808285"/>
          <w:spacing w:val="-4"/>
          <w:sz w:val="14"/>
        </w:rPr>
        <w:t> </w:t>
      </w:r>
      <w:r>
        <w:rPr>
          <w:rFonts w:ascii="Arial Black"/>
          <w:color w:val="808285"/>
          <w:w w:val="85"/>
          <w:sz w:val="14"/>
        </w:rPr>
        <w:t>16-</w:t>
      </w:r>
      <w:r>
        <w:rPr>
          <w:rFonts w:ascii="Arial Black"/>
          <w:color w:val="808285"/>
          <w:spacing w:val="-5"/>
          <w:w w:val="85"/>
          <w:sz w:val="14"/>
        </w:rPr>
        <w:t>1:</w:t>
      </w:r>
    </w:p>
    <w:p>
      <w:pPr>
        <w:spacing w:line="278" w:lineRule="auto" w:before="16"/>
        <w:ind w:left="562" w:right="8277" w:firstLine="36"/>
        <w:jc w:val="right"/>
        <w:rPr>
          <w:rFonts w:ascii="Arial MT"/>
          <w:sz w:val="15"/>
        </w:rPr>
      </w:pPr>
      <w:r>
        <w:rPr>
          <w:rFonts w:ascii="Arial MT"/>
          <w:spacing w:val="-2"/>
          <w:w w:val="105"/>
          <w:sz w:val="15"/>
        </w:rPr>
        <w:t>Buy</w:t>
      </w:r>
      <w:r>
        <w:rPr>
          <w:rFonts w:ascii="Arial MT"/>
          <w:spacing w:val="-9"/>
          <w:w w:val="105"/>
          <w:sz w:val="15"/>
        </w:rPr>
        <w:t> </w:t>
      </w:r>
      <w:r>
        <w:rPr>
          <w:rFonts w:ascii="Arial MT"/>
          <w:spacing w:val="-2"/>
          <w:w w:val="105"/>
          <w:sz w:val="15"/>
        </w:rPr>
        <w:t>and</w:t>
      </w:r>
      <w:r>
        <w:rPr>
          <w:rFonts w:ascii="Arial MT"/>
          <w:spacing w:val="-9"/>
          <w:w w:val="105"/>
          <w:sz w:val="15"/>
        </w:rPr>
        <w:t> </w:t>
      </w:r>
      <w:r>
        <w:rPr>
          <w:rFonts w:ascii="Arial MT"/>
          <w:spacing w:val="-2"/>
          <w:w w:val="105"/>
          <w:sz w:val="15"/>
        </w:rPr>
        <w:t>sell </w:t>
      </w:r>
      <w:r>
        <w:rPr>
          <w:rFonts w:ascii="Arial MT"/>
          <w:w w:val="105"/>
          <w:sz w:val="15"/>
        </w:rPr>
        <w:t>order</w:t>
      </w:r>
      <w:r>
        <w:rPr>
          <w:rFonts w:ascii="Arial MT"/>
          <w:spacing w:val="-11"/>
          <w:w w:val="105"/>
          <w:sz w:val="15"/>
        </w:rPr>
        <w:t> </w:t>
      </w:r>
      <w:r>
        <w:rPr>
          <w:rFonts w:ascii="Arial MT"/>
          <w:w w:val="105"/>
          <w:sz w:val="15"/>
        </w:rPr>
        <w:t>tickets </w:t>
      </w:r>
      <w:r>
        <w:rPr>
          <w:rFonts w:ascii="Arial MT"/>
          <w:spacing w:val="-2"/>
          <w:w w:val="105"/>
          <w:sz w:val="15"/>
        </w:rPr>
        <w:t>have</w:t>
      </w:r>
      <w:r>
        <w:rPr>
          <w:rFonts w:ascii="Arial MT"/>
          <w:spacing w:val="-9"/>
          <w:w w:val="105"/>
          <w:sz w:val="15"/>
        </w:rPr>
        <w:t> </w:t>
      </w:r>
      <w:r>
        <w:rPr>
          <w:rFonts w:ascii="Arial MT"/>
          <w:spacing w:val="-2"/>
          <w:w w:val="105"/>
          <w:sz w:val="15"/>
        </w:rPr>
        <w:t>spaces </w:t>
      </w:r>
      <w:r>
        <w:rPr>
          <w:rFonts w:ascii="Arial MT"/>
          <w:w w:val="105"/>
          <w:sz w:val="15"/>
        </w:rPr>
        <w:t>for the info you</w:t>
      </w:r>
      <w:r>
        <w:rPr>
          <w:rFonts w:ascii="Arial MT"/>
          <w:spacing w:val="-7"/>
          <w:w w:val="105"/>
          <w:sz w:val="15"/>
        </w:rPr>
        <w:t> </w:t>
      </w:r>
      <w:r>
        <w:rPr>
          <w:rFonts w:ascii="Arial MT"/>
          <w:w w:val="105"/>
          <w:sz w:val="15"/>
        </w:rPr>
        <w:t>need</w:t>
      </w:r>
    </w:p>
    <w:p>
      <w:pPr>
        <w:spacing w:line="172" w:lineRule="exact" w:before="0"/>
        <w:ind w:left="0" w:right="8277" w:firstLine="0"/>
        <w:jc w:val="right"/>
        <w:rPr>
          <w:rFonts w:ascii="Arial MT"/>
          <w:sz w:val="15"/>
        </w:rPr>
      </w:pPr>
      <w:r>
        <w:rPr>
          <w:rFonts w:ascii="Arial MT"/>
          <w:w w:val="105"/>
          <w:sz w:val="15"/>
        </w:rPr>
        <w:t>to make</w:t>
      </w:r>
      <w:r>
        <w:rPr>
          <w:rFonts w:ascii="Arial MT"/>
          <w:spacing w:val="1"/>
          <w:w w:val="105"/>
          <w:sz w:val="15"/>
        </w:rPr>
        <w:t> </w:t>
      </w:r>
      <w:r>
        <w:rPr>
          <w:rFonts w:ascii="Arial MT"/>
          <w:spacing w:val="-10"/>
          <w:w w:val="105"/>
          <w:sz w:val="15"/>
        </w:rPr>
        <w:t>a</w:t>
      </w:r>
    </w:p>
    <w:p>
      <w:pPr>
        <w:spacing w:before="28"/>
        <w:ind w:left="0" w:right="8278" w:firstLine="0"/>
        <w:jc w:val="right"/>
        <w:rPr>
          <w:rFonts w:ascii="Arial MT"/>
          <w:sz w:val="15"/>
        </w:rPr>
      </w:pPr>
      <w:r>
        <w:rPr>
          <w:rFonts w:ascii="Arial MT"/>
          <w:spacing w:val="-2"/>
          <w:w w:val="105"/>
          <w:sz w:val="15"/>
        </w:rPr>
        <w:t>trade.</w:t>
      </w:r>
    </w:p>
    <w:p>
      <w:pPr>
        <w:pStyle w:val="BodyText"/>
        <w:spacing w:before="65"/>
        <w:rPr>
          <w:rFonts w:ascii="Arial MT"/>
          <w:sz w:val="25"/>
        </w:rPr>
      </w:pPr>
    </w:p>
    <w:p>
      <w:pPr>
        <w:pStyle w:val="Heading4"/>
        <w:spacing w:before="1"/>
        <w:jc w:val="both"/>
      </w:pPr>
      <w:r>
        <w:rPr>
          <w:spacing w:val="-4"/>
          <w:w w:val="90"/>
        </w:rPr>
        <w:t>Designating</w:t>
      </w:r>
      <w:r>
        <w:rPr>
          <w:spacing w:val="-11"/>
          <w:w w:val="90"/>
        </w:rPr>
        <w:t> </w:t>
      </w:r>
      <w:r>
        <w:rPr>
          <w:spacing w:val="-4"/>
          <w:w w:val="90"/>
        </w:rPr>
        <w:t>unsolicited</w:t>
      </w:r>
      <w:r>
        <w:rPr>
          <w:spacing w:val="-11"/>
          <w:w w:val="90"/>
        </w:rPr>
        <w:t> </w:t>
      </w:r>
      <w:r>
        <w:rPr>
          <w:spacing w:val="-4"/>
          <w:w w:val="90"/>
        </w:rPr>
        <w:t>trades</w:t>
      </w:r>
    </w:p>
    <w:p>
      <w:pPr>
        <w:pStyle w:val="BodyText"/>
        <w:spacing w:line="307" w:lineRule="auto" w:before="130"/>
        <w:ind w:left="1560" w:right="177"/>
        <w:jc w:val="both"/>
      </w:pPr>
      <w:r>
        <w:rPr>
          <w:w w:val="120"/>
        </w:rPr>
        <w:t>Normally, you’ll be recommending securities in line with a customer’s investment objectives. If, however,</w:t>
      </w:r>
      <w:r>
        <w:rPr>
          <w:spacing w:val="-2"/>
          <w:w w:val="120"/>
        </w:rPr>
        <w:t> </w:t>
      </w:r>
      <w:r>
        <w:rPr>
          <w:w w:val="120"/>
        </w:rPr>
        <w:t>the</w:t>
      </w:r>
      <w:r>
        <w:rPr>
          <w:spacing w:val="-2"/>
          <w:w w:val="120"/>
        </w:rPr>
        <w:t> </w:t>
      </w:r>
      <w:r>
        <w:rPr>
          <w:w w:val="120"/>
        </w:rPr>
        <w:t>customer</w:t>
      </w:r>
      <w:r>
        <w:rPr>
          <w:spacing w:val="-2"/>
          <w:w w:val="120"/>
        </w:rPr>
        <w:t> </w:t>
      </w:r>
      <w:r>
        <w:rPr>
          <w:w w:val="120"/>
        </w:rPr>
        <w:t>requests</w:t>
      </w:r>
      <w:r>
        <w:rPr>
          <w:spacing w:val="-2"/>
          <w:w w:val="120"/>
        </w:rPr>
        <w:t> </w:t>
      </w:r>
      <w:r>
        <w:rPr>
          <w:w w:val="120"/>
        </w:rPr>
        <w:t>a</w:t>
      </w:r>
      <w:r>
        <w:rPr>
          <w:spacing w:val="-2"/>
          <w:w w:val="120"/>
        </w:rPr>
        <w:t> </w:t>
      </w:r>
      <w:r>
        <w:rPr>
          <w:w w:val="120"/>
        </w:rPr>
        <w:t>trade</w:t>
      </w:r>
      <w:r>
        <w:rPr>
          <w:spacing w:val="-2"/>
          <w:w w:val="120"/>
        </w:rPr>
        <w:t> </w:t>
      </w:r>
      <w:r>
        <w:rPr>
          <w:w w:val="120"/>
        </w:rPr>
        <w:t>that</w:t>
      </w:r>
      <w:r>
        <w:rPr>
          <w:spacing w:val="-2"/>
          <w:w w:val="120"/>
        </w:rPr>
        <w:t> </w:t>
      </w:r>
      <w:r>
        <w:rPr>
          <w:w w:val="120"/>
        </w:rPr>
        <w:t>you</w:t>
      </w:r>
      <w:r>
        <w:rPr>
          <w:spacing w:val="-2"/>
          <w:w w:val="120"/>
        </w:rPr>
        <w:t> </w:t>
      </w:r>
      <w:r>
        <w:rPr>
          <w:w w:val="120"/>
        </w:rPr>
        <w:t>think</w:t>
      </w:r>
      <w:r>
        <w:rPr>
          <w:spacing w:val="-2"/>
          <w:w w:val="120"/>
        </w:rPr>
        <w:t> </w:t>
      </w:r>
      <w:r>
        <w:rPr>
          <w:w w:val="120"/>
        </w:rPr>
        <w:t>is</w:t>
      </w:r>
      <w:r>
        <w:rPr>
          <w:spacing w:val="-2"/>
          <w:w w:val="120"/>
        </w:rPr>
        <w:t> </w:t>
      </w:r>
      <w:r>
        <w:rPr>
          <w:w w:val="120"/>
        </w:rPr>
        <w:t>unsuitable,</w:t>
      </w:r>
      <w:r>
        <w:rPr>
          <w:spacing w:val="-2"/>
          <w:w w:val="120"/>
        </w:rPr>
        <w:t> </w:t>
      </w:r>
      <w:r>
        <w:rPr>
          <w:w w:val="120"/>
        </w:rPr>
        <w:t>it’s</w:t>
      </w:r>
      <w:r>
        <w:rPr>
          <w:spacing w:val="-2"/>
          <w:w w:val="120"/>
        </w:rPr>
        <w:t> </w:t>
      </w:r>
      <w:r>
        <w:rPr>
          <w:w w:val="120"/>
        </w:rPr>
        <w:t>your</w:t>
      </w:r>
      <w:r>
        <w:rPr>
          <w:spacing w:val="-2"/>
          <w:w w:val="120"/>
        </w:rPr>
        <w:t> </w:t>
      </w:r>
      <w:r>
        <w:rPr>
          <w:w w:val="120"/>
        </w:rPr>
        <w:t>duty</w:t>
      </w:r>
      <w:r>
        <w:rPr>
          <w:spacing w:val="-2"/>
          <w:w w:val="120"/>
        </w:rPr>
        <w:t> </w:t>
      </w:r>
      <w:r>
        <w:rPr>
          <w:w w:val="120"/>
        </w:rPr>
        <w:t>to</w:t>
      </w:r>
      <w:r>
        <w:rPr>
          <w:spacing w:val="-2"/>
          <w:w w:val="120"/>
        </w:rPr>
        <w:t> </w:t>
      </w:r>
      <w:r>
        <w:rPr>
          <w:w w:val="120"/>
        </w:rPr>
        <w:t>inform</w:t>
      </w:r>
      <w:r>
        <w:rPr>
          <w:spacing w:val="-2"/>
          <w:w w:val="120"/>
        </w:rPr>
        <w:t> </w:t>
      </w:r>
      <w:r>
        <w:rPr>
          <w:w w:val="120"/>
        </w:rPr>
        <w:t>them about</w:t>
      </w:r>
      <w:r>
        <w:rPr>
          <w:w w:val="120"/>
        </w:rPr>
        <w:t> it.</w:t>
      </w:r>
      <w:r>
        <w:rPr>
          <w:w w:val="120"/>
        </w:rPr>
        <w:t> You</w:t>
      </w:r>
      <w:r>
        <w:rPr>
          <w:w w:val="120"/>
        </w:rPr>
        <w:t> don’t</w:t>
      </w:r>
      <w:r>
        <w:rPr>
          <w:w w:val="120"/>
        </w:rPr>
        <w:t> have</w:t>
      </w:r>
      <w:r>
        <w:rPr>
          <w:w w:val="120"/>
        </w:rPr>
        <w:t> to</w:t>
      </w:r>
      <w:r>
        <w:rPr>
          <w:w w:val="120"/>
        </w:rPr>
        <w:t> reject</w:t>
      </w:r>
      <w:r>
        <w:rPr>
          <w:w w:val="120"/>
        </w:rPr>
        <w:t> the</w:t>
      </w:r>
      <w:r>
        <w:rPr>
          <w:w w:val="120"/>
        </w:rPr>
        <w:t> order.</w:t>
      </w:r>
      <w:r>
        <w:rPr>
          <w:w w:val="120"/>
        </w:rPr>
        <w:t> (It’s</w:t>
      </w:r>
      <w:r>
        <w:rPr>
          <w:w w:val="120"/>
        </w:rPr>
        <w:t> the</w:t>
      </w:r>
      <w:r>
        <w:rPr>
          <w:w w:val="120"/>
        </w:rPr>
        <w:t> customer’s</w:t>
      </w:r>
      <w:r>
        <w:rPr>
          <w:w w:val="120"/>
        </w:rPr>
        <w:t> money</w:t>
      </w:r>
      <w:r>
        <w:rPr>
          <w:w w:val="120"/>
        </w:rPr>
        <w:t> to</w:t>
      </w:r>
      <w:r>
        <w:rPr>
          <w:w w:val="120"/>
        </w:rPr>
        <w:t> do</w:t>
      </w:r>
      <w:r>
        <w:rPr>
          <w:w w:val="120"/>
        </w:rPr>
        <w:t> with</w:t>
      </w:r>
      <w:r>
        <w:rPr>
          <w:w w:val="120"/>
        </w:rPr>
        <w:t> is</w:t>
      </w:r>
      <w:r>
        <w:rPr>
          <w:w w:val="120"/>
        </w:rPr>
        <w:t> they</w:t>
      </w:r>
      <w:r>
        <w:rPr>
          <w:w w:val="120"/>
        </w:rPr>
        <w:t> see</w:t>
      </w:r>
      <w:r>
        <w:rPr>
          <w:w w:val="120"/>
        </w:rPr>
        <w:t> fit and, when all is said and done, you’re in the business to generate commissions.) If the customer</w:t>
      </w:r>
    </w:p>
    <w:p>
      <w:pPr>
        <w:pStyle w:val="BodyText"/>
        <w:spacing w:after="0" w:line="307" w:lineRule="auto"/>
        <w:jc w:val="both"/>
        <w:sectPr>
          <w:pgSz w:w="12240" w:h="15660"/>
          <w:pgMar w:header="0" w:footer="736" w:top="1040" w:bottom="920" w:left="1080" w:right="1440"/>
        </w:sectPr>
      </w:pPr>
    </w:p>
    <w:p>
      <w:pPr>
        <w:pStyle w:val="BodyText"/>
        <w:spacing w:before="88"/>
        <w:ind w:left="1560"/>
      </w:pPr>
      <w:r>
        <w:rPr>
          <w:w w:val="120"/>
        </w:rPr>
        <w:t>still</w:t>
      </w:r>
      <w:r>
        <w:rPr>
          <w:spacing w:val="-5"/>
          <w:w w:val="120"/>
        </w:rPr>
        <w:t> </w:t>
      </w:r>
      <w:r>
        <w:rPr>
          <w:w w:val="120"/>
        </w:rPr>
        <w:t>wants</w:t>
      </w:r>
      <w:r>
        <w:rPr>
          <w:spacing w:val="-5"/>
          <w:w w:val="120"/>
        </w:rPr>
        <w:t> </w:t>
      </w:r>
      <w:r>
        <w:rPr>
          <w:w w:val="120"/>
        </w:rPr>
        <w:t>to</w:t>
      </w:r>
      <w:r>
        <w:rPr>
          <w:spacing w:val="-5"/>
          <w:w w:val="120"/>
        </w:rPr>
        <w:t> </w:t>
      </w:r>
      <w:r>
        <w:rPr>
          <w:w w:val="120"/>
        </w:rPr>
        <w:t>execute</w:t>
      </w:r>
      <w:r>
        <w:rPr>
          <w:spacing w:val="-5"/>
          <w:w w:val="120"/>
        </w:rPr>
        <w:t> </w:t>
      </w:r>
      <w:r>
        <w:rPr>
          <w:w w:val="120"/>
        </w:rPr>
        <w:t>the</w:t>
      </w:r>
      <w:r>
        <w:rPr>
          <w:spacing w:val="-5"/>
          <w:w w:val="120"/>
        </w:rPr>
        <w:t> </w:t>
      </w:r>
      <w:r>
        <w:rPr>
          <w:w w:val="120"/>
        </w:rPr>
        <w:t>trade,</w:t>
      </w:r>
      <w:r>
        <w:rPr>
          <w:spacing w:val="-5"/>
          <w:w w:val="120"/>
        </w:rPr>
        <w:t> </w:t>
      </w:r>
      <w:r>
        <w:rPr>
          <w:w w:val="120"/>
        </w:rPr>
        <w:t>simply</w:t>
      </w:r>
      <w:r>
        <w:rPr>
          <w:spacing w:val="-5"/>
          <w:w w:val="120"/>
        </w:rPr>
        <w:t> </w:t>
      </w:r>
      <w:r>
        <w:rPr>
          <w:w w:val="120"/>
        </w:rPr>
        <w:t>mark</w:t>
      </w:r>
      <w:r>
        <w:rPr>
          <w:spacing w:val="-5"/>
          <w:w w:val="120"/>
        </w:rPr>
        <w:t> </w:t>
      </w:r>
      <w:r>
        <w:rPr>
          <w:w w:val="120"/>
        </w:rPr>
        <w:t>the</w:t>
      </w:r>
      <w:r>
        <w:rPr>
          <w:spacing w:val="-5"/>
          <w:w w:val="120"/>
        </w:rPr>
        <w:t> </w:t>
      </w:r>
      <w:r>
        <w:rPr>
          <w:w w:val="120"/>
        </w:rPr>
        <w:t>order</w:t>
      </w:r>
      <w:r>
        <w:rPr>
          <w:spacing w:val="-5"/>
          <w:w w:val="120"/>
        </w:rPr>
        <w:t> </w:t>
      </w:r>
      <w:r>
        <w:rPr>
          <w:w w:val="120"/>
        </w:rPr>
        <w:t>as</w:t>
      </w:r>
      <w:r>
        <w:rPr>
          <w:spacing w:val="-5"/>
          <w:w w:val="120"/>
        </w:rPr>
        <w:t> </w:t>
      </w:r>
      <w:r>
        <w:rPr>
          <w:i/>
          <w:w w:val="120"/>
        </w:rPr>
        <w:t>unsolicited,</w:t>
      </w:r>
      <w:r>
        <w:rPr>
          <w:i/>
          <w:spacing w:val="-5"/>
          <w:w w:val="120"/>
        </w:rPr>
        <w:t> </w:t>
      </w:r>
      <w:r>
        <w:rPr>
          <w:w w:val="120"/>
        </w:rPr>
        <w:t>which</w:t>
      </w:r>
      <w:r>
        <w:rPr>
          <w:spacing w:val="-5"/>
          <w:w w:val="120"/>
        </w:rPr>
        <w:t> </w:t>
      </w:r>
      <w:r>
        <w:rPr>
          <w:w w:val="120"/>
        </w:rPr>
        <w:t>takes</w:t>
      </w:r>
      <w:r>
        <w:rPr>
          <w:spacing w:val="-5"/>
          <w:w w:val="120"/>
        </w:rPr>
        <w:t> </w:t>
      </w:r>
      <w:r>
        <w:rPr>
          <w:w w:val="120"/>
        </w:rPr>
        <w:t>the</w:t>
      </w:r>
      <w:r>
        <w:rPr>
          <w:spacing w:val="-5"/>
          <w:w w:val="120"/>
        </w:rPr>
        <w:t> </w:t>
      </w:r>
      <w:r>
        <w:rPr>
          <w:spacing w:val="-2"/>
          <w:w w:val="120"/>
        </w:rPr>
        <w:t>responsibil-</w:t>
      </w:r>
    </w:p>
    <w:p>
      <w:pPr>
        <w:pStyle w:val="BodyText"/>
        <w:spacing w:before="52"/>
        <w:ind w:left="1559"/>
      </w:pPr>
      <w:r>
        <w:rPr>
          <w:w w:val="120"/>
        </w:rPr>
        <w:t>ity</w:t>
      </w:r>
      <w:r>
        <w:rPr>
          <w:spacing w:val="5"/>
          <w:w w:val="120"/>
        </w:rPr>
        <w:t> </w:t>
      </w:r>
      <w:r>
        <w:rPr>
          <w:w w:val="120"/>
        </w:rPr>
        <w:t>off</w:t>
      </w:r>
      <w:r>
        <w:rPr>
          <w:spacing w:val="6"/>
          <w:w w:val="120"/>
        </w:rPr>
        <w:t> </w:t>
      </w:r>
      <w:r>
        <w:rPr>
          <w:w w:val="120"/>
        </w:rPr>
        <w:t>your</w:t>
      </w:r>
      <w:r>
        <w:rPr>
          <w:spacing w:val="6"/>
          <w:w w:val="120"/>
        </w:rPr>
        <w:t> </w:t>
      </w:r>
      <w:r>
        <w:rPr>
          <w:spacing w:val="-2"/>
          <w:w w:val="120"/>
        </w:rPr>
        <w:t>shoulders.</w:t>
      </w:r>
    </w:p>
    <w:p>
      <w:pPr>
        <w:pStyle w:val="BodyText"/>
        <w:spacing w:before="102"/>
      </w:pPr>
    </w:p>
    <w:p>
      <w:pPr>
        <w:pStyle w:val="Heading4"/>
      </w:pPr>
      <w:r>
        <w:rPr>
          <w:spacing w:val="-4"/>
          <w:w w:val="90"/>
        </w:rPr>
        <w:t>A</w:t>
      </w:r>
      <w:r>
        <w:rPr>
          <w:spacing w:val="-19"/>
          <w:w w:val="90"/>
        </w:rPr>
        <w:t> </w:t>
      </w:r>
      <w:r>
        <w:rPr>
          <w:spacing w:val="-4"/>
          <w:w w:val="90"/>
        </w:rPr>
        <w:t>trip</w:t>
      </w:r>
      <w:r>
        <w:rPr>
          <w:spacing w:val="-18"/>
          <w:w w:val="90"/>
        </w:rPr>
        <w:t> </w:t>
      </w:r>
      <w:r>
        <w:rPr>
          <w:spacing w:val="-4"/>
          <w:w w:val="90"/>
        </w:rPr>
        <w:t>to</w:t>
      </w:r>
      <w:r>
        <w:rPr>
          <w:spacing w:val="-18"/>
          <w:w w:val="90"/>
        </w:rPr>
        <w:t> </w:t>
      </w:r>
      <w:r>
        <w:rPr>
          <w:spacing w:val="-4"/>
          <w:w w:val="90"/>
        </w:rPr>
        <w:t>the</w:t>
      </w:r>
      <w:r>
        <w:rPr>
          <w:spacing w:val="-18"/>
          <w:w w:val="90"/>
        </w:rPr>
        <w:t> </w:t>
      </w:r>
      <w:r>
        <w:rPr>
          <w:spacing w:val="-4"/>
          <w:w w:val="90"/>
        </w:rPr>
        <w:t>principal's</w:t>
      </w:r>
      <w:r>
        <w:rPr>
          <w:spacing w:val="-18"/>
          <w:w w:val="90"/>
        </w:rPr>
        <w:t> </w:t>
      </w:r>
      <w:r>
        <w:rPr>
          <w:spacing w:val="-4"/>
          <w:w w:val="90"/>
        </w:rPr>
        <w:t>office:</w:t>
      </w:r>
      <w:r>
        <w:rPr>
          <w:spacing w:val="-18"/>
          <w:w w:val="90"/>
        </w:rPr>
        <w:t> </w:t>
      </w:r>
      <w:r>
        <w:rPr>
          <w:spacing w:val="-4"/>
          <w:w w:val="90"/>
        </w:rPr>
        <w:t>Securing</w:t>
      </w:r>
      <w:r>
        <w:rPr>
          <w:spacing w:val="-18"/>
          <w:w w:val="90"/>
        </w:rPr>
        <w:t> </w:t>
      </w:r>
      <w:r>
        <w:rPr>
          <w:spacing w:val="-4"/>
          <w:w w:val="90"/>
        </w:rPr>
        <w:t>a</w:t>
      </w:r>
      <w:r>
        <w:rPr>
          <w:spacing w:val="-18"/>
          <w:w w:val="90"/>
        </w:rPr>
        <w:t> </w:t>
      </w:r>
      <w:r>
        <w:rPr>
          <w:spacing w:val="-4"/>
          <w:w w:val="90"/>
        </w:rPr>
        <w:t>signature</w:t>
      </w:r>
    </w:p>
    <w:p>
      <w:pPr>
        <w:pStyle w:val="BodyText"/>
        <w:spacing w:line="304" w:lineRule="auto" w:before="130"/>
        <w:ind w:left="1560" w:right="177"/>
        <w:jc w:val="both"/>
      </w:pPr>
      <w:r>
        <w:rPr>
          <w:i/>
          <w:w w:val="115"/>
        </w:rPr>
        <w:t>Principals </w:t>
      </w:r>
      <w:r>
        <w:rPr>
          <w:w w:val="115"/>
        </w:rPr>
        <w:t>are designated managers of a firm. All brokerage firms must have </w:t>
      </w:r>
      <w:r>
        <w:rPr>
          <w:i/>
          <w:w w:val="115"/>
        </w:rPr>
        <w:t>at least two principals </w:t>
      </w:r>
      <w:r>
        <w:rPr>
          <w:w w:val="115"/>
        </w:rPr>
        <w:t>(unless</w:t>
      </w:r>
      <w:r>
        <w:rPr>
          <w:spacing w:val="26"/>
          <w:w w:val="115"/>
        </w:rPr>
        <w:t> </w:t>
      </w:r>
      <w:r>
        <w:rPr>
          <w:w w:val="115"/>
        </w:rPr>
        <w:t>the</w:t>
      </w:r>
      <w:r>
        <w:rPr>
          <w:spacing w:val="26"/>
          <w:w w:val="115"/>
        </w:rPr>
        <w:t> </w:t>
      </w:r>
      <w:r>
        <w:rPr>
          <w:w w:val="115"/>
        </w:rPr>
        <w:t>firm</w:t>
      </w:r>
      <w:r>
        <w:rPr>
          <w:spacing w:val="26"/>
          <w:w w:val="115"/>
        </w:rPr>
        <w:t> </w:t>
      </w:r>
      <w:r>
        <w:rPr>
          <w:w w:val="115"/>
        </w:rPr>
        <w:t>is</w:t>
      </w:r>
      <w:r>
        <w:rPr>
          <w:spacing w:val="26"/>
          <w:w w:val="115"/>
        </w:rPr>
        <w:t> </w:t>
      </w:r>
      <w:r>
        <w:rPr>
          <w:w w:val="115"/>
        </w:rPr>
        <w:t>a</w:t>
      </w:r>
      <w:r>
        <w:rPr>
          <w:spacing w:val="26"/>
          <w:w w:val="115"/>
        </w:rPr>
        <w:t> </w:t>
      </w:r>
      <w:r>
        <w:rPr>
          <w:w w:val="115"/>
        </w:rPr>
        <w:t>sole</w:t>
      </w:r>
      <w:r>
        <w:rPr>
          <w:spacing w:val="26"/>
          <w:w w:val="115"/>
        </w:rPr>
        <w:t> </w:t>
      </w:r>
      <w:r>
        <w:rPr>
          <w:w w:val="115"/>
        </w:rPr>
        <w:t>proprietorship).</w:t>
      </w:r>
      <w:r>
        <w:rPr>
          <w:spacing w:val="26"/>
          <w:w w:val="115"/>
        </w:rPr>
        <w:t> </w:t>
      </w:r>
      <w:r>
        <w:rPr>
          <w:w w:val="115"/>
        </w:rPr>
        <w:t>When</w:t>
      </w:r>
      <w:r>
        <w:rPr>
          <w:spacing w:val="26"/>
          <w:w w:val="115"/>
        </w:rPr>
        <w:t> </w:t>
      </w:r>
      <w:r>
        <w:rPr>
          <w:w w:val="115"/>
        </w:rPr>
        <w:t>you</w:t>
      </w:r>
      <w:r>
        <w:rPr>
          <w:spacing w:val="26"/>
          <w:w w:val="115"/>
        </w:rPr>
        <w:t> </w:t>
      </w:r>
      <w:r>
        <w:rPr>
          <w:w w:val="115"/>
        </w:rPr>
        <w:t>open</w:t>
      </w:r>
      <w:r>
        <w:rPr>
          <w:spacing w:val="26"/>
          <w:w w:val="115"/>
        </w:rPr>
        <w:t> </w:t>
      </w:r>
      <w:r>
        <w:rPr>
          <w:w w:val="115"/>
        </w:rPr>
        <w:t>or</w:t>
      </w:r>
      <w:r>
        <w:rPr>
          <w:spacing w:val="26"/>
          <w:w w:val="115"/>
        </w:rPr>
        <w:t> </w:t>
      </w:r>
      <w:r>
        <w:rPr>
          <w:w w:val="115"/>
        </w:rPr>
        <w:t>trade</w:t>
      </w:r>
      <w:r>
        <w:rPr>
          <w:spacing w:val="26"/>
          <w:w w:val="115"/>
        </w:rPr>
        <w:t> </w:t>
      </w:r>
      <w:r>
        <w:rPr>
          <w:w w:val="115"/>
        </w:rPr>
        <w:t>an</w:t>
      </w:r>
      <w:r>
        <w:rPr>
          <w:spacing w:val="26"/>
          <w:w w:val="115"/>
        </w:rPr>
        <w:t> </w:t>
      </w:r>
      <w:r>
        <w:rPr>
          <w:w w:val="115"/>
        </w:rPr>
        <w:t>account,</w:t>
      </w:r>
      <w:r>
        <w:rPr>
          <w:spacing w:val="26"/>
          <w:w w:val="115"/>
        </w:rPr>
        <w:t> </w:t>
      </w:r>
      <w:r>
        <w:rPr>
          <w:w w:val="115"/>
        </w:rPr>
        <w:t>you</w:t>
      </w:r>
      <w:r>
        <w:rPr>
          <w:spacing w:val="26"/>
          <w:w w:val="115"/>
        </w:rPr>
        <w:t> </w:t>
      </w:r>
      <w:r>
        <w:rPr>
          <w:w w:val="115"/>
        </w:rPr>
        <w:t>have</w:t>
      </w:r>
      <w:r>
        <w:rPr>
          <w:spacing w:val="26"/>
          <w:w w:val="115"/>
        </w:rPr>
        <w:t> </w:t>
      </w:r>
      <w:r>
        <w:rPr>
          <w:w w:val="115"/>
        </w:rPr>
        <w:t>to</w:t>
      </w:r>
      <w:r>
        <w:rPr>
          <w:spacing w:val="26"/>
          <w:w w:val="115"/>
        </w:rPr>
        <w:t> </w:t>
      </w:r>
      <w:r>
        <w:rPr>
          <w:w w:val="115"/>
        </w:rPr>
        <w:t>bring the</w:t>
      </w:r>
      <w:r>
        <w:rPr>
          <w:w w:val="115"/>
        </w:rPr>
        <w:t> new</w:t>
      </w:r>
      <w:r>
        <w:rPr>
          <w:w w:val="115"/>
        </w:rPr>
        <w:t> account</w:t>
      </w:r>
      <w:r>
        <w:rPr>
          <w:w w:val="115"/>
        </w:rPr>
        <w:t> form</w:t>
      </w:r>
      <w:r>
        <w:rPr>
          <w:w w:val="115"/>
        </w:rPr>
        <w:t> or</w:t>
      </w:r>
      <w:r>
        <w:rPr>
          <w:w w:val="115"/>
        </w:rPr>
        <w:t> order</w:t>
      </w:r>
      <w:r>
        <w:rPr>
          <w:w w:val="115"/>
        </w:rPr>
        <w:t> ticket</w:t>
      </w:r>
      <w:r>
        <w:rPr>
          <w:w w:val="115"/>
        </w:rPr>
        <w:t> to</w:t>
      </w:r>
      <w:r>
        <w:rPr>
          <w:w w:val="115"/>
        </w:rPr>
        <w:t> a</w:t>
      </w:r>
      <w:r>
        <w:rPr>
          <w:w w:val="115"/>
        </w:rPr>
        <w:t> principal</w:t>
      </w:r>
      <w:r>
        <w:rPr>
          <w:w w:val="115"/>
        </w:rPr>
        <w:t> to</w:t>
      </w:r>
      <w:r>
        <w:rPr>
          <w:w w:val="115"/>
        </w:rPr>
        <w:t> sign.</w:t>
      </w:r>
      <w:r>
        <w:rPr>
          <w:w w:val="115"/>
        </w:rPr>
        <w:t> Principals</w:t>
      </w:r>
      <w:r>
        <w:rPr>
          <w:w w:val="115"/>
        </w:rPr>
        <w:t> need</w:t>
      </w:r>
      <w:r>
        <w:rPr>
          <w:w w:val="115"/>
        </w:rPr>
        <w:t> to</w:t>
      </w:r>
      <w:r>
        <w:rPr>
          <w:w w:val="115"/>
        </w:rPr>
        <w:t> approve</w:t>
      </w:r>
      <w:r>
        <w:rPr>
          <w:w w:val="115"/>
        </w:rPr>
        <w:t> all</w:t>
      </w:r>
      <w:r>
        <w:rPr>
          <w:w w:val="115"/>
        </w:rPr>
        <w:t> new accounts,</w:t>
      </w:r>
      <w:r>
        <w:rPr>
          <w:w w:val="115"/>
        </w:rPr>
        <w:t> all</w:t>
      </w:r>
      <w:r>
        <w:rPr>
          <w:w w:val="115"/>
        </w:rPr>
        <w:t> trades</w:t>
      </w:r>
      <w:r>
        <w:rPr>
          <w:w w:val="115"/>
        </w:rPr>
        <w:t> in</w:t>
      </w:r>
      <w:r>
        <w:rPr>
          <w:w w:val="115"/>
        </w:rPr>
        <w:t> accounts,</w:t>
      </w:r>
      <w:r>
        <w:rPr>
          <w:w w:val="115"/>
        </w:rPr>
        <w:t> and</w:t>
      </w:r>
      <w:r>
        <w:rPr>
          <w:w w:val="115"/>
        </w:rPr>
        <w:t> all</w:t>
      </w:r>
      <w:r>
        <w:rPr>
          <w:w w:val="115"/>
        </w:rPr>
        <w:t> advertisements</w:t>
      </w:r>
      <w:r>
        <w:rPr>
          <w:w w:val="115"/>
        </w:rPr>
        <w:t> and</w:t>
      </w:r>
      <w:r>
        <w:rPr>
          <w:w w:val="115"/>
        </w:rPr>
        <w:t> sales</w:t>
      </w:r>
      <w:r>
        <w:rPr>
          <w:w w:val="115"/>
        </w:rPr>
        <w:t> literature;</w:t>
      </w:r>
      <w:r>
        <w:rPr>
          <w:w w:val="115"/>
        </w:rPr>
        <w:t> they</w:t>
      </w:r>
      <w:r>
        <w:rPr>
          <w:w w:val="115"/>
        </w:rPr>
        <w:t> also</w:t>
      </w:r>
      <w:r>
        <w:rPr>
          <w:w w:val="115"/>
        </w:rPr>
        <w:t> handle</w:t>
      </w:r>
      <w:r>
        <w:rPr>
          <w:w w:val="115"/>
        </w:rPr>
        <w:t> all complaints (lucky break for you!), oversee employees, and watch for potential red flags. (</w:t>
      </w:r>
      <w:r>
        <w:rPr>
          <w:rFonts w:ascii="Verdana" w:hAnsi="Verdana"/>
          <w:b/>
          <w:i/>
          <w:w w:val="115"/>
        </w:rPr>
        <w:t>Note:</w:t>
      </w:r>
      <w:r>
        <w:rPr>
          <w:rFonts w:ascii="Verdana" w:hAnsi="Verdana"/>
          <w:b/>
          <w:i/>
          <w:spacing w:val="-5"/>
          <w:w w:val="115"/>
        </w:rPr>
        <w:t> </w:t>
      </w:r>
      <w:r>
        <w:rPr>
          <w:w w:val="115"/>
        </w:rPr>
        <w:t>A principal</w:t>
      </w:r>
      <w:r>
        <w:rPr>
          <w:spacing w:val="39"/>
          <w:w w:val="115"/>
        </w:rPr>
        <w:t> </w:t>
      </w:r>
      <w:r>
        <w:rPr>
          <w:w w:val="115"/>
        </w:rPr>
        <w:t>doesn’t</w:t>
      </w:r>
      <w:r>
        <w:rPr>
          <w:spacing w:val="39"/>
          <w:w w:val="115"/>
        </w:rPr>
        <w:t> </w:t>
      </w:r>
      <w:r>
        <w:rPr>
          <w:w w:val="115"/>
        </w:rPr>
        <w:t>have</w:t>
      </w:r>
      <w:r>
        <w:rPr>
          <w:spacing w:val="39"/>
          <w:w w:val="115"/>
        </w:rPr>
        <w:t> </w:t>
      </w:r>
      <w:r>
        <w:rPr>
          <w:w w:val="115"/>
        </w:rPr>
        <w:t>to</w:t>
      </w:r>
      <w:r>
        <w:rPr>
          <w:spacing w:val="39"/>
          <w:w w:val="115"/>
        </w:rPr>
        <w:t> </w:t>
      </w:r>
      <w:r>
        <w:rPr>
          <w:w w:val="115"/>
        </w:rPr>
        <w:t>approve</w:t>
      </w:r>
      <w:r>
        <w:rPr>
          <w:spacing w:val="39"/>
          <w:w w:val="115"/>
        </w:rPr>
        <w:t> </w:t>
      </w:r>
      <w:r>
        <w:rPr>
          <w:w w:val="115"/>
        </w:rPr>
        <w:t>a</w:t>
      </w:r>
      <w:r>
        <w:rPr>
          <w:spacing w:val="39"/>
          <w:w w:val="115"/>
        </w:rPr>
        <w:t> </w:t>
      </w:r>
      <w:r>
        <w:rPr>
          <w:w w:val="115"/>
        </w:rPr>
        <w:t>prospectus</w:t>
      </w:r>
      <w:r>
        <w:rPr>
          <w:spacing w:val="39"/>
          <w:w w:val="115"/>
        </w:rPr>
        <w:t> </w:t>
      </w:r>
      <w:r>
        <w:rPr>
          <w:w w:val="115"/>
        </w:rPr>
        <w:t>or</w:t>
      </w:r>
      <w:r>
        <w:rPr>
          <w:spacing w:val="39"/>
          <w:w w:val="115"/>
        </w:rPr>
        <w:t> </w:t>
      </w:r>
      <w:r>
        <w:rPr>
          <w:w w:val="115"/>
        </w:rPr>
        <w:t>your</w:t>
      </w:r>
      <w:r>
        <w:rPr>
          <w:spacing w:val="39"/>
          <w:w w:val="115"/>
        </w:rPr>
        <w:t> </w:t>
      </w:r>
      <w:r>
        <w:rPr>
          <w:w w:val="115"/>
        </w:rPr>
        <w:t>recommendations</w:t>
      </w:r>
      <w:r>
        <w:rPr>
          <w:spacing w:val="39"/>
          <w:w w:val="115"/>
        </w:rPr>
        <w:t> </w:t>
      </w:r>
      <w:r>
        <w:rPr>
          <w:w w:val="115"/>
        </w:rPr>
        <w:t>to</w:t>
      </w:r>
      <w:r>
        <w:rPr>
          <w:spacing w:val="39"/>
          <w:w w:val="115"/>
        </w:rPr>
        <w:t> </w:t>
      </w:r>
      <w:r>
        <w:rPr>
          <w:w w:val="115"/>
        </w:rPr>
        <w:t>your</w:t>
      </w:r>
      <w:r>
        <w:rPr>
          <w:spacing w:val="39"/>
          <w:w w:val="115"/>
        </w:rPr>
        <w:t> </w:t>
      </w:r>
      <w:r>
        <w:rPr>
          <w:w w:val="115"/>
        </w:rPr>
        <w:t>customers.)</w:t>
      </w:r>
    </w:p>
    <w:p>
      <w:pPr>
        <w:pStyle w:val="BodyText"/>
        <w:spacing w:before="53"/>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863296">
                <wp:simplePos x="0" y="0"/>
                <wp:positionH relativeFrom="page">
                  <wp:posOffset>1104902</wp:posOffset>
                </wp:positionH>
                <wp:positionV relativeFrom="paragraph">
                  <wp:posOffset>18325</wp:posOffset>
                </wp:positionV>
                <wp:extent cx="419100" cy="419100"/>
                <wp:effectExtent l="0" t="0" r="0" b="0"/>
                <wp:wrapNone/>
                <wp:docPr id="615" name="Group 615"/>
                <wp:cNvGraphicFramePr>
                  <a:graphicFrameLocks/>
                </wp:cNvGraphicFramePr>
                <a:graphic>
                  <a:graphicData uri="http://schemas.microsoft.com/office/word/2010/wordprocessingGroup">
                    <wpg:wgp>
                      <wpg:cNvPr id="615" name="Group 615"/>
                      <wpg:cNvGrpSpPr/>
                      <wpg:grpSpPr>
                        <a:xfrm>
                          <a:off x="0" y="0"/>
                          <a:ext cx="419100" cy="419100"/>
                          <a:chExt cx="419100" cy="419100"/>
                        </a:xfrm>
                      </wpg:grpSpPr>
                      <wps:wsp>
                        <wps:cNvPr id="616" name="Graphic 61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17" name="Graphic 61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18" name="Graphic 618"/>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42937pt;width:33pt;height:33pt;mso-position-horizontal-relative:page;mso-position-vertical-relative:paragraph;z-index:15863296" id="docshapegroup496" coordorigin="1740,29" coordsize="660,660">
                <v:shape style="position:absolute;left:1740;top:28;width:660;height:660" id="docshape497" coordorigin="1740,29" coordsize="660,660" path="m2070,29l1994,38,1925,62,1864,101,1813,152,1774,214,1749,283,1740,359,1749,434,1774,504,1813,565,1864,616,1925,655,1994,680,2070,689,2146,680,2215,655,2276,616,2328,565,2366,504,2391,434,2400,359,2391,283,2366,214,2328,152,2276,101,2215,62,2146,38,2070,29xe" filled="true" fillcolor="#fff200" stroked="false">
                  <v:path arrowok="t"/>
                  <v:fill type="solid"/>
                </v:shape>
                <v:shape style="position:absolute;left:1907;top:148;width:300;height:403" id="docshape498" coordorigin="1908,149" coordsize="300,403" path="m1937,198l1928,191,1921,188,1918,188,1912,188,1908,192,1908,203,1912,208,1918,208,1921,208,1928,204,1937,198xm2011,158l2002,149,1980,149,1971,158,1971,185,2011,185,2011,169,2011,158xm2074,192l2069,188,2064,188,2059,188,2049,195,2045,198,2054,204,2061,208,2064,208,2069,208,2074,203,2074,192xm2207,307l2198,298,2187,298,2176,298,2167,307,2167,377,2161,383,2147,383,2142,377,2142,292,2133,283,2111,283,2102,292,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499" coordorigin="1740,29" coordsize="660,660" path="m2233,318l2229,300,2228,298,2219,286,2215,283,2211,280,2207,278,2207,307,2207,433,2198,479,2172,517,2135,542,2089,551,2043,542,2006,517,1980,479,1971,433,1971,223,1971,211,2011,211,2011,377,2016,383,2031,383,2036,377,2036,276,2045,267,2067,267,2076,276,2076,377,2082,383,2096,383,2102,377,2102,292,2111,283,2133,283,2142,292,2142,377,2147,383,2161,383,2167,377,2167,307,2176,298,2198,298,2207,307,2207,278,2205,276,2187,272,2178,272,2170,275,2161,280,2161,279,2154,270,2150,267,2147,265,2144,263,2133,259,2122,257,2113,257,2104,260,2096,265,2095,264,2088,255,2079,248,2075,246,2068,243,2056,242,2050,242,2044,243,2038,246,2036,246,2036,223,2048,231,2057,234,2064,234,2078,231,2089,223,2089,223,2097,212,2097,211,2098,208,2099,199,2099,197,2098,188,2098,188,2097,185,2097,184,2089,172,2078,165,2074,164,2074,192,2074,203,2069,208,2064,208,2061,208,2054,204,2045,198,2049,195,2059,188,2064,188,2069,188,2074,192,2074,164,2064,162,2057,162,2048,165,2036,172,2036,169,2033,151,2031,149,2023,136,2011,128,2011,158,2011,185,1971,185,1971,172,1971,158,1980,149,2002,149,2011,158,2011,128,2009,127,1991,123,1973,127,1959,136,1949,151,1945,169,1945,172,1937,167,1937,198,1928,204,1921,208,1918,208,1912,208,1908,203,1908,192,1912,188,1918,188,1922,188,1921,188,1928,191,1937,198,1937,167,1933,165,1925,162,1918,162,1904,165,1893,172,1885,184,1882,197,1882,199,1885,212,1893,223,1904,231,1918,234,1925,234,1933,231,1945,223,1945,433,1957,489,1987,535,2033,566,2089,577,2145,566,2166,551,2191,535,2221,489,2233,433,2233,318xm2400,359l2391,283,2381,253,2381,359,2372,430,2349,495,2312,553,2264,601,2206,638,2141,661,2070,669,1999,661,1934,638,1876,601,1828,553,1791,495,1768,430,1759,359,1768,288,1791,222,1828,165,1876,117,1934,80,1999,56,2070,48,2141,56,2206,80,2264,117,2312,165,2349,222,2372,288,2381,359,2381,253,2366,214,2327,153,2276,101,2215,62,2175,48,2146,38,2070,29,1994,38,1925,62,1864,101,1813,153,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63808">
                <wp:simplePos x="0" y="0"/>
                <wp:positionH relativeFrom="page">
                  <wp:posOffset>1108875</wp:posOffset>
                </wp:positionH>
                <wp:positionV relativeFrom="paragraph">
                  <wp:posOffset>514590</wp:posOffset>
                </wp:positionV>
                <wp:extent cx="411480" cy="50165"/>
                <wp:effectExtent l="0" t="0" r="0" b="0"/>
                <wp:wrapNone/>
                <wp:docPr id="619" name="Graphic 619"/>
                <wp:cNvGraphicFramePr>
                  <a:graphicFrameLocks/>
                </wp:cNvGraphicFramePr>
                <a:graphic>
                  <a:graphicData uri="http://schemas.microsoft.com/office/word/2010/wordprocessingShape">
                    <wps:wsp>
                      <wps:cNvPr id="619" name="Graphic 61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18913pt;width:32.4pt;height:3.95pt;mso-position-horizontal-relative:page;mso-position-vertical-relative:paragraph;z-index:15863808" id="docshape500" coordorigin="1746,810" coordsize="648,79" path="m1809,889l1806,884,1789,859,1786,855,1791,853,1794,850,1797,845,1799,843,1800,838,1800,826,1800,824,1798,820,1788,812,1784,811,1784,831,1784,838,1782,841,1777,844,1774,845,1763,845,1763,824,1773,824,1777,825,1782,828,1784,831,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5,2235,851,2231,849,2227,848,2227,847,2230,847,2233,845,2235,841,2237,839,2239,835,2239,824,2239,823,2236,818,2226,812,2223,811,2223,858,2223,868,2222,871,2218,874,2214,875,2199,875,2199,855,2219,855,2223,858,2223,811,2222,811,2222,829,2222,836,2220,838,2216,841,2213,841,2199,841,2199,824,2213,824,2216,825,2220,827,2222,829,2222,811,2218,810,2182,810,2182,889,2221,889,2228,887,2238,879,2240,875,2241,873,2241,861xm2308,810l2263,810,2263,889,2308,889,2308,875,2279,875,2279,855,2306,855,2306,841,2279,841,2279,824,2308,824,2308,810xm2394,889l2390,884,2385,876,2373,859,2371,855,2375,853,2379,850,2382,845,2384,843,2385,838,2385,826,2384,824,2383,820,2372,812,2368,811,2368,831,2368,838,2367,841,2362,844,2358,845,2348,845,2348,824,2358,824,2362,825,2367,828,2368,831,2368,811,2365,810,2331,810,2331,889,2348,889,2348,859,2357,859,2375,889,2394,889xe" filled="true" fillcolor="#000000" stroked="false">
                <v:path arrowok="t"/>
                <v:fill type="solid"/>
                <w10:wrap type="none"/>
              </v:shape>
            </w:pict>
          </mc:Fallback>
        </mc:AlternateContent>
      </w:r>
      <w:r>
        <w:rPr>
          <w:w w:val="120"/>
        </w:rPr>
        <w:t>Although you’ll generally bring an order ticket to a principal right after taking an order, the prin- cipal</w:t>
      </w:r>
      <w:r>
        <w:rPr>
          <w:w w:val="120"/>
        </w:rPr>
        <w:t> can</w:t>
      </w:r>
      <w:r>
        <w:rPr>
          <w:w w:val="120"/>
        </w:rPr>
        <w:t> sign</w:t>
      </w:r>
      <w:r>
        <w:rPr>
          <w:w w:val="120"/>
        </w:rPr>
        <w:t> the</w:t>
      </w:r>
      <w:r>
        <w:rPr>
          <w:w w:val="120"/>
        </w:rPr>
        <w:t> order</w:t>
      </w:r>
      <w:r>
        <w:rPr>
          <w:w w:val="120"/>
        </w:rPr>
        <w:t> ticket</w:t>
      </w:r>
      <w:r>
        <w:rPr>
          <w:w w:val="120"/>
        </w:rPr>
        <w:t> later</w:t>
      </w:r>
      <w:r>
        <w:rPr>
          <w:w w:val="120"/>
        </w:rPr>
        <w:t> in</w:t>
      </w:r>
      <w:r>
        <w:rPr>
          <w:w w:val="120"/>
        </w:rPr>
        <w:t> the</w:t>
      </w:r>
      <w:r>
        <w:rPr>
          <w:w w:val="120"/>
        </w:rPr>
        <w:t> day.</w:t>
      </w:r>
      <w:r>
        <w:rPr>
          <w:w w:val="120"/>
        </w:rPr>
        <w:t> If</w:t>
      </w:r>
      <w:r>
        <w:rPr>
          <w:w w:val="120"/>
        </w:rPr>
        <w:t> you’re</w:t>
      </w:r>
      <w:r>
        <w:rPr>
          <w:w w:val="120"/>
        </w:rPr>
        <w:t> questioned</w:t>
      </w:r>
      <w:r>
        <w:rPr>
          <w:w w:val="120"/>
        </w:rPr>
        <w:t> about</w:t>
      </w:r>
      <w:r>
        <w:rPr>
          <w:w w:val="120"/>
        </w:rPr>
        <w:t> this</w:t>
      </w:r>
      <w:r>
        <w:rPr>
          <w:w w:val="120"/>
        </w:rPr>
        <w:t> on</w:t>
      </w:r>
      <w:r>
        <w:rPr>
          <w:w w:val="120"/>
        </w:rPr>
        <w:t> the</w:t>
      </w:r>
      <w:r>
        <w:rPr>
          <w:w w:val="120"/>
        </w:rPr>
        <w:t> SIE</w:t>
      </w:r>
      <w:r>
        <w:rPr>
          <w:w w:val="120"/>
        </w:rPr>
        <w:t> exam,</w:t>
      </w:r>
      <w:r>
        <w:rPr>
          <w:spacing w:val="40"/>
          <w:w w:val="120"/>
        </w:rPr>
        <w:t> </w:t>
      </w:r>
      <w:r>
        <w:rPr>
          <w:w w:val="120"/>
        </w:rPr>
        <w:t>you</w:t>
      </w:r>
      <w:r>
        <w:rPr>
          <w:w w:val="120"/>
        </w:rPr>
        <w:t> want</w:t>
      </w:r>
      <w:r>
        <w:rPr>
          <w:w w:val="120"/>
        </w:rPr>
        <w:t> to</w:t>
      </w:r>
      <w:r>
        <w:rPr>
          <w:w w:val="120"/>
        </w:rPr>
        <w:t> answer</w:t>
      </w:r>
      <w:r>
        <w:rPr>
          <w:w w:val="120"/>
        </w:rPr>
        <w:t> that</w:t>
      </w:r>
      <w:r>
        <w:rPr>
          <w:w w:val="120"/>
        </w:rPr>
        <w:t> the</w:t>
      </w:r>
      <w:r>
        <w:rPr>
          <w:w w:val="120"/>
        </w:rPr>
        <w:t> principal</w:t>
      </w:r>
      <w:r>
        <w:rPr>
          <w:w w:val="120"/>
        </w:rPr>
        <w:t> needs</w:t>
      </w:r>
      <w:r>
        <w:rPr>
          <w:w w:val="120"/>
        </w:rPr>
        <w:t> to</w:t>
      </w:r>
      <w:r>
        <w:rPr>
          <w:w w:val="120"/>
        </w:rPr>
        <w:t> approve the</w:t>
      </w:r>
      <w:r>
        <w:rPr>
          <w:w w:val="120"/>
        </w:rPr>
        <w:t> trade</w:t>
      </w:r>
      <w:r>
        <w:rPr>
          <w:w w:val="120"/>
        </w:rPr>
        <w:t> on</w:t>
      </w:r>
      <w:r>
        <w:rPr>
          <w:w w:val="120"/>
        </w:rPr>
        <w:t> the</w:t>
      </w:r>
      <w:r>
        <w:rPr>
          <w:w w:val="120"/>
        </w:rPr>
        <w:t> same</w:t>
      </w:r>
      <w:r>
        <w:rPr>
          <w:w w:val="120"/>
        </w:rPr>
        <w:t> day,</w:t>
      </w:r>
      <w:r>
        <w:rPr>
          <w:w w:val="120"/>
        </w:rPr>
        <w:t> not</w:t>
      </w:r>
      <w:r>
        <w:rPr>
          <w:w w:val="120"/>
        </w:rPr>
        <w:t> before</w:t>
      </w:r>
      <w:r>
        <w:rPr>
          <w:w w:val="120"/>
        </w:rPr>
        <w:t> or immediately after the trade.</w:t>
      </w:r>
    </w:p>
    <w:p>
      <w:pPr>
        <w:pStyle w:val="BodyText"/>
        <w:spacing w:before="49"/>
      </w:pPr>
    </w:p>
    <w:p>
      <w:pPr>
        <w:pStyle w:val="Heading4"/>
        <w:jc w:val="both"/>
      </w:pPr>
      <w:r>
        <w:rPr>
          <w:w w:val="90"/>
        </w:rPr>
        <w:t>Proportionate</w:t>
      </w:r>
      <w:r>
        <w:rPr>
          <w:spacing w:val="-6"/>
          <w:w w:val="90"/>
        </w:rPr>
        <w:t> </w:t>
      </w:r>
      <w:r>
        <w:rPr>
          <w:spacing w:val="-2"/>
        </w:rPr>
        <w:t>sharing</w:t>
      </w:r>
    </w:p>
    <w:p>
      <w:pPr>
        <w:pStyle w:val="BodyText"/>
        <w:spacing w:line="307" w:lineRule="auto" w:before="130"/>
        <w:ind w:left="1560" w:right="176"/>
        <w:jc w:val="both"/>
      </w:pPr>
      <w:r>
        <w:rPr>
          <w:w w:val="120"/>
        </w:rPr>
        <w:t>Members or associated persons are prohibited from sharing in the profits or losses in a custom- er’s</w:t>
      </w:r>
      <w:r>
        <w:rPr>
          <w:w w:val="120"/>
        </w:rPr>
        <w:t> account.</w:t>
      </w:r>
      <w:r>
        <w:rPr>
          <w:w w:val="120"/>
        </w:rPr>
        <w:t> An</w:t>
      </w:r>
      <w:r>
        <w:rPr>
          <w:w w:val="120"/>
        </w:rPr>
        <w:t> exception</w:t>
      </w:r>
      <w:r>
        <w:rPr>
          <w:w w:val="120"/>
        </w:rPr>
        <w:t> to</w:t>
      </w:r>
      <w:r>
        <w:rPr>
          <w:w w:val="120"/>
        </w:rPr>
        <w:t> this</w:t>
      </w:r>
      <w:r>
        <w:rPr>
          <w:w w:val="120"/>
        </w:rPr>
        <w:t> rule</w:t>
      </w:r>
      <w:r>
        <w:rPr>
          <w:w w:val="120"/>
        </w:rPr>
        <w:t> is</w:t>
      </w:r>
      <w:r>
        <w:rPr>
          <w:w w:val="120"/>
        </w:rPr>
        <w:t> if</w:t>
      </w:r>
      <w:r>
        <w:rPr>
          <w:w w:val="120"/>
        </w:rPr>
        <w:t> the</w:t>
      </w:r>
      <w:r>
        <w:rPr>
          <w:w w:val="120"/>
        </w:rPr>
        <w:t> associated</w:t>
      </w:r>
      <w:r>
        <w:rPr>
          <w:w w:val="120"/>
        </w:rPr>
        <w:t> person</w:t>
      </w:r>
      <w:r>
        <w:rPr>
          <w:w w:val="120"/>
        </w:rPr>
        <w:t> contributed</w:t>
      </w:r>
      <w:r>
        <w:rPr>
          <w:w w:val="120"/>
        </w:rPr>
        <w:t> to</w:t>
      </w:r>
      <w:r>
        <w:rPr>
          <w:w w:val="120"/>
        </w:rPr>
        <w:t> the</w:t>
      </w:r>
      <w:r>
        <w:rPr>
          <w:w w:val="120"/>
        </w:rPr>
        <w:t> account.</w:t>
      </w:r>
      <w:r>
        <w:rPr>
          <w:w w:val="120"/>
        </w:rPr>
        <w:t> In that</w:t>
      </w:r>
      <w:r>
        <w:rPr>
          <w:w w:val="120"/>
        </w:rPr>
        <w:t> case,</w:t>
      </w:r>
      <w:r>
        <w:rPr>
          <w:w w:val="120"/>
        </w:rPr>
        <w:t> the</w:t>
      </w:r>
      <w:r>
        <w:rPr>
          <w:w w:val="120"/>
        </w:rPr>
        <w:t> associated</w:t>
      </w:r>
      <w:r>
        <w:rPr>
          <w:w w:val="120"/>
        </w:rPr>
        <w:t> person</w:t>
      </w:r>
      <w:r>
        <w:rPr>
          <w:w w:val="120"/>
        </w:rPr>
        <w:t> needs</w:t>
      </w:r>
      <w:r>
        <w:rPr>
          <w:w w:val="120"/>
        </w:rPr>
        <w:t> a</w:t>
      </w:r>
      <w:r>
        <w:rPr>
          <w:w w:val="120"/>
        </w:rPr>
        <w:t> written</w:t>
      </w:r>
      <w:r>
        <w:rPr>
          <w:w w:val="120"/>
        </w:rPr>
        <w:t> authorization</w:t>
      </w:r>
      <w:r>
        <w:rPr>
          <w:w w:val="120"/>
        </w:rPr>
        <w:t> from</w:t>
      </w:r>
      <w:r>
        <w:rPr>
          <w:w w:val="120"/>
        </w:rPr>
        <w:t> the</w:t>
      </w:r>
      <w:r>
        <w:rPr>
          <w:w w:val="120"/>
        </w:rPr>
        <w:t> customer</w:t>
      </w:r>
      <w:r>
        <w:rPr>
          <w:w w:val="120"/>
        </w:rPr>
        <w:t> and</w:t>
      </w:r>
      <w:r>
        <w:rPr>
          <w:w w:val="120"/>
        </w:rPr>
        <w:t> principal and</w:t>
      </w:r>
      <w:r>
        <w:rPr>
          <w:w w:val="120"/>
        </w:rPr>
        <w:t> the</w:t>
      </w:r>
      <w:r>
        <w:rPr>
          <w:w w:val="120"/>
        </w:rPr>
        <w:t> profits</w:t>
      </w:r>
      <w:r>
        <w:rPr>
          <w:w w:val="120"/>
        </w:rPr>
        <w:t> and/or</w:t>
      </w:r>
      <w:r>
        <w:rPr>
          <w:w w:val="120"/>
        </w:rPr>
        <w:t> losses</w:t>
      </w:r>
      <w:r>
        <w:rPr>
          <w:w w:val="120"/>
        </w:rPr>
        <w:t> are</w:t>
      </w:r>
      <w:r>
        <w:rPr>
          <w:w w:val="120"/>
        </w:rPr>
        <w:t> shared</w:t>
      </w:r>
      <w:r>
        <w:rPr>
          <w:w w:val="120"/>
        </w:rPr>
        <w:t> by</w:t>
      </w:r>
      <w:r>
        <w:rPr>
          <w:w w:val="120"/>
        </w:rPr>
        <w:t> the</w:t>
      </w:r>
      <w:r>
        <w:rPr>
          <w:w w:val="120"/>
        </w:rPr>
        <w:t> customer</w:t>
      </w:r>
      <w:r>
        <w:rPr>
          <w:w w:val="120"/>
        </w:rPr>
        <w:t> and</w:t>
      </w:r>
      <w:r>
        <w:rPr>
          <w:w w:val="120"/>
        </w:rPr>
        <w:t> associated</w:t>
      </w:r>
      <w:r>
        <w:rPr>
          <w:w w:val="120"/>
        </w:rPr>
        <w:t> member</w:t>
      </w:r>
      <w:r>
        <w:rPr>
          <w:w w:val="120"/>
        </w:rPr>
        <w:t> based</w:t>
      </w:r>
      <w:r>
        <w:rPr>
          <w:w w:val="120"/>
        </w:rPr>
        <w:t> on</w:t>
      </w:r>
      <w:r>
        <w:rPr>
          <w:w w:val="120"/>
        </w:rPr>
        <w:t> the percentage contributed. Exempt from the rule of proportional sharing are accounts of immediate family</w:t>
      </w:r>
      <w:r>
        <w:rPr>
          <w:spacing w:val="35"/>
          <w:w w:val="120"/>
        </w:rPr>
        <w:t> </w:t>
      </w:r>
      <w:r>
        <w:rPr>
          <w:w w:val="120"/>
        </w:rPr>
        <w:t>(parents,</w:t>
      </w:r>
      <w:r>
        <w:rPr>
          <w:spacing w:val="35"/>
          <w:w w:val="120"/>
        </w:rPr>
        <w:t> </w:t>
      </w:r>
      <w:r>
        <w:rPr>
          <w:w w:val="120"/>
        </w:rPr>
        <w:t>mother-in-law,</w:t>
      </w:r>
      <w:r>
        <w:rPr>
          <w:spacing w:val="35"/>
          <w:w w:val="120"/>
        </w:rPr>
        <w:t> </w:t>
      </w:r>
      <w:r>
        <w:rPr>
          <w:w w:val="120"/>
        </w:rPr>
        <w:t>father-in-law,</w:t>
      </w:r>
      <w:r>
        <w:rPr>
          <w:spacing w:val="35"/>
          <w:w w:val="120"/>
        </w:rPr>
        <w:t> </w:t>
      </w:r>
      <w:r>
        <w:rPr>
          <w:w w:val="120"/>
        </w:rPr>
        <w:t>spouse,</w:t>
      </w:r>
      <w:r>
        <w:rPr>
          <w:spacing w:val="35"/>
          <w:w w:val="120"/>
        </w:rPr>
        <w:t> </w:t>
      </w:r>
      <w:r>
        <w:rPr>
          <w:w w:val="120"/>
        </w:rPr>
        <w:t>or</w:t>
      </w:r>
      <w:r>
        <w:rPr>
          <w:spacing w:val="35"/>
          <w:w w:val="120"/>
        </w:rPr>
        <w:t> </w:t>
      </w:r>
      <w:r>
        <w:rPr>
          <w:w w:val="120"/>
        </w:rPr>
        <w:t>children)</w:t>
      </w:r>
      <w:r>
        <w:rPr>
          <w:spacing w:val="35"/>
          <w:w w:val="120"/>
        </w:rPr>
        <w:t> </w:t>
      </w:r>
      <w:r>
        <w:rPr>
          <w:w w:val="120"/>
        </w:rPr>
        <w:t>of</w:t>
      </w:r>
      <w:r>
        <w:rPr>
          <w:spacing w:val="35"/>
          <w:w w:val="120"/>
        </w:rPr>
        <w:t> </w:t>
      </w:r>
      <w:r>
        <w:rPr>
          <w:w w:val="120"/>
        </w:rPr>
        <w:t>the</w:t>
      </w:r>
      <w:r>
        <w:rPr>
          <w:spacing w:val="35"/>
          <w:w w:val="120"/>
        </w:rPr>
        <w:t> </w:t>
      </w:r>
      <w:r>
        <w:rPr>
          <w:w w:val="120"/>
        </w:rPr>
        <w:t>associated</w:t>
      </w:r>
      <w:r>
        <w:rPr>
          <w:spacing w:val="35"/>
          <w:w w:val="120"/>
        </w:rPr>
        <w:t> </w:t>
      </w:r>
      <w:r>
        <w:rPr>
          <w:w w:val="120"/>
        </w:rPr>
        <w:t>member.</w:t>
      </w:r>
    </w:p>
    <w:p>
      <w:pPr>
        <w:pStyle w:val="BodyText"/>
        <w:spacing w:before="162"/>
      </w:pPr>
    </w:p>
    <w:p>
      <w:pPr>
        <w:pStyle w:val="Heading3"/>
        <w:spacing w:line="192" w:lineRule="auto"/>
        <w:ind w:right="2959"/>
      </w:pPr>
      <w:r>
        <w:rPr>
          <w:spacing w:val="-4"/>
          <w:w w:val="90"/>
        </w:rPr>
        <w:t>Checking</w:t>
      </w:r>
      <w:r>
        <w:rPr>
          <w:spacing w:val="-20"/>
          <w:w w:val="90"/>
        </w:rPr>
        <w:t> </w:t>
      </w:r>
      <w:r>
        <w:rPr>
          <w:spacing w:val="-4"/>
          <w:w w:val="90"/>
        </w:rPr>
        <w:t>your</w:t>
      </w:r>
      <w:r>
        <w:rPr>
          <w:spacing w:val="-20"/>
          <w:w w:val="90"/>
        </w:rPr>
        <w:t> </w:t>
      </w:r>
      <w:r>
        <w:rPr>
          <w:spacing w:val="-4"/>
          <w:w w:val="90"/>
        </w:rPr>
        <w:t>calendar:</w:t>
      </w:r>
      <w:r>
        <w:rPr>
          <w:spacing w:val="-20"/>
          <w:w w:val="90"/>
        </w:rPr>
        <w:t> </w:t>
      </w:r>
      <w:r>
        <w:rPr>
          <w:spacing w:val="-4"/>
          <w:w w:val="90"/>
        </w:rPr>
        <w:t>Payment </w:t>
      </w:r>
      <w:r>
        <w:rPr>
          <w:spacing w:val="-12"/>
        </w:rPr>
        <w:t>and</w:t>
      </w:r>
      <w:r>
        <w:rPr>
          <w:spacing w:val="-37"/>
        </w:rPr>
        <w:t> </w:t>
      </w:r>
      <w:r>
        <w:rPr>
          <w:spacing w:val="-12"/>
        </w:rPr>
        <w:t>settlement</w:t>
      </w:r>
      <w:r>
        <w:rPr>
          <w:spacing w:val="-37"/>
        </w:rPr>
        <w:t> </w:t>
      </w:r>
      <w:r>
        <w:rPr>
          <w:spacing w:val="-12"/>
        </w:rPr>
        <w:t>dates</w:t>
      </w:r>
    </w:p>
    <w:p>
      <w:pPr>
        <w:pStyle w:val="BodyText"/>
        <w:spacing w:line="307" w:lineRule="auto" w:before="188"/>
        <w:ind w:left="1560"/>
      </w:pPr>
      <w:r>
        <w:rPr>
          <w:w w:val="120"/>
        </w:rPr>
        <w:t>Securities that investors purchase have different payment and settlement dates. Here’s what you need to know:</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66112">
            <wp:simplePos x="0" y="0"/>
            <wp:positionH relativeFrom="page">
              <wp:posOffset>1676400</wp:posOffset>
            </wp:positionH>
            <wp:positionV relativeFrom="paragraph">
              <wp:posOffset>96661</wp:posOffset>
            </wp:positionV>
            <wp:extent cx="1892300" cy="1041933"/>
            <wp:effectExtent l="0" t="0" r="0" b="0"/>
            <wp:wrapNone/>
            <wp:docPr id="620" name="Image 620"/>
            <wp:cNvGraphicFramePr>
              <a:graphicFrameLocks/>
            </wp:cNvGraphicFramePr>
            <a:graphic>
              <a:graphicData uri="http://schemas.openxmlformats.org/drawingml/2006/picture">
                <pic:pic>
                  <pic:nvPicPr>
                    <pic:cNvPr id="620" name="Image 620"/>
                    <pic:cNvPicPr/>
                  </pic:nvPicPr>
                  <pic:blipFill>
                    <a:blip r:embed="rId104" cstate="print"/>
                    <a:stretch>
                      <a:fillRect/>
                    </a:stretch>
                  </pic:blipFill>
                  <pic:spPr>
                    <a:xfrm>
                      <a:off x="0" y="0"/>
                      <a:ext cx="1892300" cy="1041933"/>
                    </a:xfrm>
                    <a:prstGeom prst="rect">
                      <a:avLst/>
                    </a:prstGeom>
                  </pic:spPr>
                </pic:pic>
              </a:graphicData>
            </a:graphic>
          </wp:anchor>
        </w:drawing>
      </w:r>
      <w:r>
        <w:rPr>
          <w:rFonts w:ascii="Arial Black" w:hAnsi="Arial Black"/>
          <w:position w:val="-1"/>
          <w:sz w:val="28"/>
        </w:rPr>
        <w:t>»</w:t>
      </w:r>
      <w:r>
        <w:rPr>
          <w:rFonts w:ascii="Arial Black" w:hAnsi="Arial Black"/>
          <w:spacing w:val="18"/>
          <w:position w:val="-1"/>
          <w:sz w:val="28"/>
        </w:rPr>
        <w:t> </w:t>
      </w:r>
      <w:r>
        <w:rPr>
          <w:rFonts w:ascii="Arial Black" w:hAnsi="Arial Black"/>
          <w:sz w:val="17"/>
        </w:rPr>
        <w:t>Trade</w:t>
      </w:r>
      <w:r>
        <w:rPr>
          <w:rFonts w:ascii="Arial Black" w:hAnsi="Arial Black"/>
          <w:spacing w:val="-16"/>
          <w:sz w:val="17"/>
        </w:rPr>
        <w:t> </w:t>
      </w:r>
      <w:r>
        <w:rPr>
          <w:rFonts w:ascii="Arial Black" w:hAnsi="Arial Black"/>
          <w:sz w:val="17"/>
        </w:rPr>
        <w:t>date:</w:t>
      </w:r>
      <w:r>
        <w:rPr>
          <w:rFonts w:ascii="Arial Black" w:hAnsi="Arial Black"/>
          <w:spacing w:val="-16"/>
          <w:sz w:val="17"/>
        </w:rPr>
        <w:t> </w:t>
      </w:r>
      <w:r>
        <w:rPr>
          <w:rFonts w:ascii="Arial MT" w:hAnsi="Arial MT"/>
          <w:sz w:val="17"/>
        </w:rPr>
        <w:t>The</w:t>
      </w:r>
      <w:r>
        <w:rPr>
          <w:rFonts w:ascii="Arial MT" w:hAnsi="Arial MT"/>
          <w:spacing w:val="-7"/>
          <w:sz w:val="17"/>
        </w:rPr>
        <w:t> </w:t>
      </w:r>
      <w:r>
        <w:rPr>
          <w:rFonts w:ascii="Arial MT" w:hAnsi="Arial MT"/>
          <w:sz w:val="17"/>
        </w:rPr>
        <w:t>day</w:t>
      </w:r>
      <w:r>
        <w:rPr>
          <w:rFonts w:ascii="Arial MT" w:hAnsi="Arial MT"/>
          <w:spacing w:val="-7"/>
          <w:sz w:val="17"/>
        </w:rPr>
        <w:t> </w:t>
      </w:r>
      <w:r>
        <w:rPr>
          <w:rFonts w:ascii="Arial MT" w:hAnsi="Arial MT"/>
          <w:sz w:val="17"/>
        </w:rPr>
        <w:t>the</w:t>
      </w:r>
      <w:r>
        <w:rPr>
          <w:rFonts w:ascii="Arial MT" w:hAnsi="Arial MT"/>
          <w:spacing w:val="-7"/>
          <w:sz w:val="17"/>
        </w:rPr>
        <w:t> </w:t>
      </w:r>
      <w:r>
        <w:rPr>
          <w:rFonts w:ascii="Arial MT" w:hAnsi="Arial MT"/>
          <w:sz w:val="17"/>
        </w:rPr>
        <w:t>trade</w:t>
      </w:r>
      <w:r>
        <w:rPr>
          <w:rFonts w:ascii="Arial MT" w:hAnsi="Arial MT"/>
          <w:spacing w:val="-7"/>
          <w:sz w:val="17"/>
        </w:rPr>
        <w:t> </w:t>
      </w:r>
      <w:r>
        <w:rPr>
          <w:rFonts w:ascii="Arial MT" w:hAnsi="Arial MT"/>
          <w:sz w:val="17"/>
        </w:rPr>
        <w:t>is</w:t>
      </w:r>
      <w:r>
        <w:rPr>
          <w:rFonts w:ascii="Arial MT" w:hAnsi="Arial MT"/>
          <w:spacing w:val="-7"/>
          <w:sz w:val="17"/>
        </w:rPr>
        <w:t> </w:t>
      </w:r>
      <w:r>
        <w:rPr>
          <w:rFonts w:ascii="Arial MT" w:hAnsi="Arial MT"/>
          <w:sz w:val="17"/>
        </w:rPr>
        <w:t>executed.</w:t>
      </w:r>
      <w:r>
        <w:rPr>
          <w:rFonts w:ascii="Arial MT" w:hAnsi="Arial MT"/>
          <w:spacing w:val="-7"/>
          <w:sz w:val="17"/>
        </w:rPr>
        <w:t> </w:t>
      </w:r>
      <w:r>
        <w:rPr>
          <w:rFonts w:ascii="Arial MT" w:hAnsi="Arial MT"/>
          <w:sz w:val="17"/>
        </w:rPr>
        <w:t>An</w:t>
      </w:r>
      <w:r>
        <w:rPr>
          <w:rFonts w:ascii="Arial MT" w:hAnsi="Arial MT"/>
          <w:spacing w:val="-7"/>
          <w:sz w:val="17"/>
        </w:rPr>
        <w:t> </w:t>
      </w:r>
      <w:r>
        <w:rPr>
          <w:rFonts w:ascii="Arial MT" w:hAnsi="Arial MT"/>
          <w:sz w:val="17"/>
        </w:rPr>
        <w:t>investor</w:t>
      </w:r>
      <w:r>
        <w:rPr>
          <w:rFonts w:ascii="Arial MT" w:hAnsi="Arial MT"/>
          <w:spacing w:val="-7"/>
          <w:sz w:val="17"/>
        </w:rPr>
        <w:t> </w:t>
      </w:r>
      <w:r>
        <w:rPr>
          <w:rFonts w:ascii="Arial MT" w:hAnsi="Arial MT"/>
          <w:sz w:val="17"/>
        </w:rPr>
        <w:t>who</w:t>
      </w:r>
      <w:r>
        <w:rPr>
          <w:rFonts w:ascii="Arial MT" w:hAnsi="Arial MT"/>
          <w:spacing w:val="-7"/>
          <w:sz w:val="17"/>
        </w:rPr>
        <w:t> </w:t>
      </w:r>
      <w:r>
        <w:rPr>
          <w:rFonts w:ascii="Arial MT" w:hAnsi="Arial MT"/>
          <w:sz w:val="17"/>
        </w:rPr>
        <w:t>buys</w:t>
      </w:r>
      <w:r>
        <w:rPr>
          <w:rFonts w:ascii="Arial MT" w:hAnsi="Arial MT"/>
          <w:spacing w:val="-7"/>
          <w:sz w:val="17"/>
        </w:rPr>
        <w:t> </w:t>
      </w:r>
      <w:r>
        <w:rPr>
          <w:rFonts w:ascii="Arial MT" w:hAnsi="Arial MT"/>
          <w:sz w:val="17"/>
        </w:rPr>
        <w:t>a</w:t>
      </w:r>
      <w:r>
        <w:rPr>
          <w:rFonts w:ascii="Arial MT" w:hAnsi="Arial MT"/>
          <w:spacing w:val="-7"/>
          <w:sz w:val="17"/>
        </w:rPr>
        <w:t> </w:t>
      </w:r>
      <w:r>
        <w:rPr>
          <w:rFonts w:ascii="Arial MT" w:hAnsi="Arial MT"/>
          <w:sz w:val="17"/>
        </w:rPr>
        <w:t>security</w:t>
      </w:r>
      <w:r>
        <w:rPr>
          <w:rFonts w:ascii="Arial MT" w:hAnsi="Arial MT"/>
          <w:spacing w:val="-6"/>
          <w:sz w:val="17"/>
        </w:rPr>
        <w:t> </w:t>
      </w:r>
      <w:r>
        <w:rPr>
          <w:rFonts w:ascii="Arial MT" w:hAnsi="Arial MT"/>
          <w:sz w:val="17"/>
        </w:rPr>
        <w:t>owns</w:t>
      </w:r>
      <w:r>
        <w:rPr>
          <w:rFonts w:ascii="Arial MT" w:hAnsi="Arial MT"/>
          <w:spacing w:val="-7"/>
          <w:sz w:val="17"/>
        </w:rPr>
        <w:t> </w:t>
      </w:r>
      <w:r>
        <w:rPr>
          <w:rFonts w:ascii="Arial MT" w:hAnsi="Arial MT"/>
          <w:sz w:val="17"/>
        </w:rPr>
        <w:t>the</w:t>
      </w:r>
      <w:r>
        <w:rPr>
          <w:rFonts w:ascii="Arial MT" w:hAnsi="Arial MT"/>
          <w:spacing w:val="-7"/>
          <w:sz w:val="17"/>
        </w:rPr>
        <w:t> </w:t>
      </w:r>
      <w:r>
        <w:rPr>
          <w:rFonts w:ascii="Arial MT" w:hAnsi="Arial MT"/>
          <w:sz w:val="17"/>
        </w:rPr>
        <w:t>security </w:t>
      </w:r>
      <w:r>
        <w:rPr>
          <w:rFonts w:ascii="Arial MT" w:hAnsi="Arial MT"/>
          <w:w w:val="105"/>
          <w:sz w:val="17"/>
        </w:rPr>
        <w:t>as</w:t>
      </w:r>
      <w:r>
        <w:rPr>
          <w:rFonts w:ascii="Arial MT" w:hAnsi="Arial MT"/>
          <w:spacing w:val="-4"/>
          <w:w w:val="105"/>
          <w:sz w:val="17"/>
        </w:rPr>
        <w:t> </w:t>
      </w:r>
      <w:r>
        <w:rPr>
          <w:rFonts w:ascii="Arial MT" w:hAnsi="Arial MT"/>
          <w:w w:val="105"/>
          <w:sz w:val="17"/>
        </w:rPr>
        <w:t>soon</w:t>
      </w:r>
      <w:r>
        <w:rPr>
          <w:rFonts w:ascii="Arial MT" w:hAnsi="Arial MT"/>
          <w:spacing w:val="-4"/>
          <w:w w:val="105"/>
          <w:sz w:val="17"/>
        </w:rPr>
        <w:t> </w:t>
      </w:r>
      <w:r>
        <w:rPr>
          <w:rFonts w:ascii="Arial MT" w:hAnsi="Arial MT"/>
          <w:w w:val="105"/>
          <w:sz w:val="17"/>
        </w:rPr>
        <w:t>as</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trade</w:t>
      </w:r>
      <w:r>
        <w:rPr>
          <w:rFonts w:ascii="Arial MT" w:hAnsi="Arial MT"/>
          <w:spacing w:val="-4"/>
          <w:w w:val="105"/>
          <w:sz w:val="17"/>
        </w:rPr>
        <w:t> </w:t>
      </w:r>
      <w:r>
        <w:rPr>
          <w:rFonts w:ascii="Arial MT" w:hAnsi="Arial MT"/>
          <w:w w:val="105"/>
          <w:sz w:val="17"/>
        </w:rPr>
        <w:t>is</w:t>
      </w:r>
      <w:r>
        <w:rPr>
          <w:rFonts w:ascii="Arial MT" w:hAnsi="Arial MT"/>
          <w:spacing w:val="-4"/>
          <w:w w:val="105"/>
          <w:sz w:val="17"/>
        </w:rPr>
        <w:t> </w:t>
      </w:r>
      <w:r>
        <w:rPr>
          <w:rFonts w:ascii="Arial MT" w:hAnsi="Arial MT"/>
          <w:w w:val="105"/>
          <w:sz w:val="17"/>
        </w:rPr>
        <w:t>executed,</w:t>
      </w:r>
      <w:r>
        <w:rPr>
          <w:rFonts w:ascii="Arial MT" w:hAnsi="Arial MT"/>
          <w:spacing w:val="-4"/>
          <w:w w:val="105"/>
          <w:sz w:val="17"/>
        </w:rPr>
        <w:t> </w:t>
      </w:r>
      <w:r>
        <w:rPr>
          <w:rFonts w:ascii="Arial MT" w:hAnsi="Arial MT"/>
          <w:w w:val="105"/>
          <w:sz w:val="17"/>
        </w:rPr>
        <w:t>whether</w:t>
      </w:r>
      <w:r>
        <w:rPr>
          <w:rFonts w:ascii="Arial MT" w:hAnsi="Arial MT"/>
          <w:spacing w:val="-4"/>
          <w:w w:val="105"/>
          <w:sz w:val="17"/>
        </w:rPr>
        <w:t> </w:t>
      </w:r>
      <w:r>
        <w:rPr>
          <w:rFonts w:ascii="Arial MT" w:hAnsi="Arial MT"/>
          <w:w w:val="105"/>
          <w:sz w:val="17"/>
        </w:rPr>
        <w:t>or</w:t>
      </w:r>
      <w:r>
        <w:rPr>
          <w:rFonts w:ascii="Arial MT" w:hAnsi="Arial MT"/>
          <w:spacing w:val="-4"/>
          <w:w w:val="105"/>
          <w:sz w:val="17"/>
        </w:rPr>
        <w:t> </w:t>
      </w:r>
      <w:r>
        <w:rPr>
          <w:rFonts w:ascii="Arial MT" w:hAnsi="Arial MT"/>
          <w:w w:val="105"/>
          <w:sz w:val="17"/>
        </w:rPr>
        <w:t>not</w:t>
      </w:r>
      <w:r>
        <w:rPr>
          <w:rFonts w:ascii="Arial MT" w:hAnsi="Arial MT"/>
          <w:spacing w:val="-4"/>
          <w:w w:val="105"/>
          <w:sz w:val="17"/>
        </w:rPr>
        <w:t> </w:t>
      </w:r>
      <w:r>
        <w:rPr>
          <w:rFonts w:ascii="Arial MT" w:hAnsi="Arial MT"/>
          <w:w w:val="105"/>
          <w:sz w:val="17"/>
        </w:rPr>
        <w:t>they</w:t>
      </w:r>
      <w:r>
        <w:rPr>
          <w:rFonts w:ascii="Arial MT" w:hAnsi="Arial MT"/>
          <w:spacing w:val="-4"/>
          <w:w w:val="105"/>
          <w:sz w:val="17"/>
        </w:rPr>
        <w:t> </w:t>
      </w:r>
      <w:r>
        <w:rPr>
          <w:rFonts w:ascii="Arial MT" w:hAnsi="Arial MT"/>
          <w:w w:val="105"/>
          <w:sz w:val="17"/>
        </w:rPr>
        <w:t>have</w:t>
      </w:r>
      <w:r>
        <w:rPr>
          <w:rFonts w:ascii="Arial MT" w:hAnsi="Arial MT"/>
          <w:spacing w:val="-4"/>
          <w:w w:val="105"/>
          <w:sz w:val="17"/>
        </w:rPr>
        <w:t> </w:t>
      </w:r>
      <w:r>
        <w:rPr>
          <w:rFonts w:ascii="Arial MT" w:hAnsi="Arial MT"/>
          <w:w w:val="105"/>
          <w:sz w:val="17"/>
        </w:rPr>
        <w:t>paid</w:t>
      </w:r>
      <w:r>
        <w:rPr>
          <w:rFonts w:ascii="Arial MT" w:hAnsi="Arial MT"/>
          <w:spacing w:val="-3"/>
          <w:w w:val="105"/>
          <w:sz w:val="17"/>
        </w:rPr>
        <w:t> </w:t>
      </w:r>
      <w:r>
        <w:rPr>
          <w:rFonts w:ascii="Arial MT" w:hAnsi="Arial MT"/>
          <w:w w:val="105"/>
          <w:sz w:val="17"/>
        </w:rPr>
        <w:t>for</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trade.</w:t>
      </w:r>
    </w:p>
    <w:p>
      <w:pPr>
        <w:spacing w:line="216" w:lineRule="auto" w:before="68"/>
        <w:ind w:left="1978" w:right="586" w:hanging="294"/>
        <w:jc w:val="left"/>
        <w:rPr>
          <w:rFonts w:ascii="Arial MT" w:hAnsi="Arial MT"/>
          <w:sz w:val="17"/>
        </w:rPr>
      </w:pPr>
      <w:r>
        <w:rPr>
          <w:rFonts w:ascii="Arial Black" w:hAnsi="Arial Black"/>
          <w:position w:val="-1"/>
          <w:sz w:val="28"/>
        </w:rPr>
        <w:t>» </w:t>
      </w:r>
      <w:r>
        <w:rPr>
          <w:rFonts w:ascii="Arial Black" w:hAnsi="Arial Black"/>
          <w:sz w:val="17"/>
        </w:rPr>
        <w:t>Settlement</w:t>
      </w:r>
      <w:r>
        <w:rPr>
          <w:rFonts w:ascii="Arial Black" w:hAnsi="Arial Black"/>
          <w:spacing w:val="-18"/>
          <w:sz w:val="17"/>
        </w:rPr>
        <w:t> </w:t>
      </w:r>
      <w:r>
        <w:rPr>
          <w:rFonts w:ascii="Arial Black" w:hAnsi="Arial Black"/>
          <w:sz w:val="17"/>
        </w:rPr>
        <w:t>date:</w:t>
      </w:r>
      <w:r>
        <w:rPr>
          <w:rFonts w:ascii="Arial Black" w:hAnsi="Arial Black"/>
          <w:spacing w:val="-18"/>
          <w:sz w:val="17"/>
        </w:rPr>
        <w:t> </w:t>
      </w:r>
      <w:r>
        <w:rPr>
          <w:rFonts w:ascii="Arial MT" w:hAnsi="Arial MT"/>
          <w:sz w:val="17"/>
        </w:rPr>
        <w:t>The</w:t>
      </w:r>
      <w:r>
        <w:rPr>
          <w:rFonts w:ascii="Arial MT" w:hAnsi="Arial MT"/>
          <w:spacing w:val="-9"/>
          <w:sz w:val="17"/>
        </w:rPr>
        <w:t> </w:t>
      </w:r>
      <w:r>
        <w:rPr>
          <w:rFonts w:ascii="Arial MT" w:hAnsi="Arial MT"/>
          <w:sz w:val="17"/>
        </w:rPr>
        <w:t>day</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issuer</w:t>
      </w:r>
      <w:r>
        <w:rPr>
          <w:rFonts w:ascii="Arial MT" w:hAnsi="Arial MT"/>
          <w:spacing w:val="-9"/>
          <w:sz w:val="17"/>
        </w:rPr>
        <w:t> </w:t>
      </w:r>
      <w:r>
        <w:rPr>
          <w:rFonts w:ascii="Arial MT" w:hAnsi="Arial MT"/>
          <w:sz w:val="17"/>
        </w:rPr>
        <w:t>updates</w:t>
      </w:r>
      <w:r>
        <w:rPr>
          <w:rFonts w:ascii="Arial MT" w:hAnsi="Arial MT"/>
          <w:spacing w:val="-9"/>
          <w:sz w:val="17"/>
        </w:rPr>
        <w:t> </w:t>
      </w:r>
      <w:r>
        <w:rPr>
          <w:rFonts w:ascii="Arial MT" w:hAnsi="Arial MT"/>
          <w:sz w:val="17"/>
        </w:rPr>
        <w:t>its</w:t>
      </w:r>
      <w:r>
        <w:rPr>
          <w:rFonts w:ascii="Arial MT" w:hAnsi="Arial MT"/>
          <w:spacing w:val="-9"/>
          <w:sz w:val="17"/>
        </w:rPr>
        <w:t> </w:t>
      </w:r>
      <w:r>
        <w:rPr>
          <w:rFonts w:ascii="Arial MT" w:hAnsi="Arial MT"/>
          <w:sz w:val="17"/>
        </w:rPr>
        <w:t>records</w:t>
      </w:r>
      <w:r>
        <w:rPr>
          <w:rFonts w:ascii="Arial MT" w:hAnsi="Arial MT"/>
          <w:spacing w:val="-9"/>
          <w:sz w:val="17"/>
        </w:rPr>
        <w:t> </w:t>
      </w:r>
      <w:r>
        <w:rPr>
          <w:rFonts w:ascii="Arial MT" w:hAnsi="Arial MT"/>
          <w:sz w:val="17"/>
        </w:rPr>
        <w:t>and</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certificates</w:t>
      </w:r>
      <w:r>
        <w:rPr>
          <w:rFonts w:ascii="Arial MT" w:hAnsi="Arial MT"/>
          <w:spacing w:val="-9"/>
          <w:sz w:val="17"/>
        </w:rPr>
        <w:t> </w:t>
      </w:r>
      <w:r>
        <w:rPr>
          <w:rFonts w:ascii="Arial MT" w:hAnsi="Arial MT"/>
          <w:sz w:val="17"/>
        </w:rPr>
        <w:t>are</w:t>
      </w:r>
      <w:r>
        <w:rPr>
          <w:rFonts w:ascii="Arial MT" w:hAnsi="Arial MT"/>
          <w:spacing w:val="-8"/>
          <w:sz w:val="17"/>
        </w:rPr>
        <w:t> </w:t>
      </w:r>
      <w:r>
        <w:rPr>
          <w:rFonts w:ascii="Arial MT" w:hAnsi="Arial MT"/>
          <w:sz w:val="17"/>
        </w:rPr>
        <w:t>delivered</w:t>
      </w:r>
      <w:r>
        <w:rPr>
          <w:rFonts w:ascii="Arial MT" w:hAnsi="Arial MT"/>
          <w:spacing w:val="-9"/>
          <w:sz w:val="17"/>
        </w:rPr>
        <w:t> </w:t>
      </w:r>
      <w:r>
        <w:rPr>
          <w:rFonts w:ascii="Arial MT" w:hAnsi="Arial MT"/>
          <w:sz w:val="17"/>
        </w:rPr>
        <w:t>to </w:t>
      </w:r>
      <w:r>
        <w:rPr>
          <w:rFonts w:ascii="Arial MT" w:hAnsi="Arial MT"/>
          <w:w w:val="105"/>
          <w:sz w:val="17"/>
        </w:rPr>
        <w:t>the buyer´s brokerage firm.</w:t>
      </w:r>
    </w:p>
    <w:p>
      <w:pPr>
        <w:spacing w:before="40"/>
        <w:ind w:left="0" w:right="359" w:firstLine="0"/>
        <w:jc w:val="center"/>
        <w:rPr>
          <w:rFonts w:ascii="Arial MT" w:hAnsi="Arial MT"/>
          <w:sz w:val="17"/>
        </w:rPr>
      </w:pPr>
      <w:r>
        <w:rPr>
          <w:rFonts w:ascii="Arial Black" w:hAnsi="Arial Black"/>
          <w:position w:val="-1"/>
          <w:sz w:val="28"/>
        </w:rPr>
        <w:t>»</w:t>
      </w:r>
      <w:r>
        <w:rPr>
          <w:rFonts w:ascii="Arial Black" w:hAnsi="Arial Black"/>
          <w:spacing w:val="10"/>
          <w:position w:val="-1"/>
          <w:sz w:val="28"/>
        </w:rPr>
        <w:t> </w:t>
      </w:r>
      <w:r>
        <w:rPr>
          <w:rFonts w:ascii="Arial Black" w:hAnsi="Arial Black"/>
          <w:sz w:val="17"/>
        </w:rPr>
        <w:t>Payment</w:t>
      </w:r>
      <w:r>
        <w:rPr>
          <w:rFonts w:ascii="Arial Black" w:hAnsi="Arial Black"/>
          <w:spacing w:val="-18"/>
          <w:sz w:val="17"/>
        </w:rPr>
        <w:t> </w:t>
      </w:r>
      <w:r>
        <w:rPr>
          <w:rFonts w:ascii="Arial Black" w:hAnsi="Arial Black"/>
          <w:sz w:val="17"/>
        </w:rPr>
        <w:t>date:</w:t>
      </w:r>
      <w:r>
        <w:rPr>
          <w:rFonts w:ascii="Arial Black" w:hAnsi="Arial Black"/>
          <w:spacing w:val="-18"/>
          <w:sz w:val="17"/>
        </w:rPr>
        <w:t> </w:t>
      </w:r>
      <w:r>
        <w:rPr>
          <w:rFonts w:ascii="Arial MT" w:hAnsi="Arial MT"/>
          <w:sz w:val="17"/>
        </w:rPr>
        <w:t>The</w:t>
      </w:r>
      <w:r>
        <w:rPr>
          <w:rFonts w:ascii="Arial MT" w:hAnsi="Arial MT"/>
          <w:spacing w:val="-9"/>
          <w:sz w:val="17"/>
        </w:rPr>
        <w:t> </w:t>
      </w:r>
      <w:r>
        <w:rPr>
          <w:rFonts w:ascii="Arial MT" w:hAnsi="Arial MT"/>
          <w:sz w:val="17"/>
        </w:rPr>
        <w:t>day</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buyer</w:t>
      </w:r>
      <w:r>
        <w:rPr>
          <w:rFonts w:ascii="Arial MT" w:hAnsi="Arial MT"/>
          <w:spacing w:val="-9"/>
          <w:sz w:val="17"/>
        </w:rPr>
        <w:t> </w:t>
      </w:r>
      <w:r>
        <w:rPr>
          <w:rFonts w:ascii="Arial MT" w:hAnsi="Arial MT"/>
          <w:sz w:val="17"/>
        </w:rPr>
        <w:t>of</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securities</w:t>
      </w:r>
      <w:r>
        <w:rPr>
          <w:rFonts w:ascii="Arial MT" w:hAnsi="Arial MT"/>
          <w:spacing w:val="-9"/>
          <w:sz w:val="17"/>
        </w:rPr>
        <w:t> </w:t>
      </w:r>
      <w:r>
        <w:rPr>
          <w:rFonts w:ascii="Arial MT" w:hAnsi="Arial MT"/>
          <w:sz w:val="17"/>
        </w:rPr>
        <w:t>must</w:t>
      </w:r>
      <w:r>
        <w:rPr>
          <w:rFonts w:ascii="Arial MT" w:hAnsi="Arial MT"/>
          <w:spacing w:val="-9"/>
          <w:sz w:val="17"/>
        </w:rPr>
        <w:t> </w:t>
      </w:r>
      <w:r>
        <w:rPr>
          <w:rFonts w:ascii="Arial MT" w:hAnsi="Arial MT"/>
          <w:sz w:val="17"/>
        </w:rPr>
        <w:t>pay</w:t>
      </w:r>
      <w:r>
        <w:rPr>
          <w:rFonts w:ascii="Arial MT" w:hAnsi="Arial MT"/>
          <w:spacing w:val="-9"/>
          <w:sz w:val="17"/>
        </w:rPr>
        <w:t> </w:t>
      </w:r>
      <w:r>
        <w:rPr>
          <w:rFonts w:ascii="Arial MT" w:hAnsi="Arial MT"/>
          <w:sz w:val="17"/>
        </w:rPr>
        <w:t>for</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pacing w:val="-2"/>
          <w:sz w:val="17"/>
        </w:rPr>
        <w:t>trade.</w:t>
      </w:r>
    </w:p>
    <w:p>
      <w:pPr>
        <w:pStyle w:val="BodyText"/>
        <w:spacing w:before="86"/>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64320">
                <wp:simplePos x="0" y="0"/>
                <wp:positionH relativeFrom="page">
                  <wp:posOffset>1104900</wp:posOffset>
                </wp:positionH>
                <wp:positionV relativeFrom="paragraph">
                  <wp:posOffset>18445</wp:posOffset>
                </wp:positionV>
                <wp:extent cx="419100" cy="419100"/>
                <wp:effectExtent l="0" t="0" r="0" b="0"/>
                <wp:wrapNone/>
                <wp:docPr id="621" name="Group 621"/>
                <wp:cNvGraphicFramePr>
                  <a:graphicFrameLocks/>
                </wp:cNvGraphicFramePr>
                <a:graphic>
                  <a:graphicData uri="http://schemas.microsoft.com/office/word/2010/wordprocessingGroup">
                    <wpg:wgp>
                      <wpg:cNvPr id="621" name="Group 621"/>
                      <wpg:cNvGrpSpPr/>
                      <wpg:grpSpPr>
                        <a:xfrm>
                          <a:off x="0" y="0"/>
                          <a:ext cx="419100" cy="419100"/>
                          <a:chExt cx="419100" cy="419100"/>
                        </a:xfrm>
                      </wpg:grpSpPr>
                      <wps:wsp>
                        <wps:cNvPr id="622" name="Graphic 622"/>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623" name="Image 623"/>
                          <pic:cNvPicPr/>
                        </pic:nvPicPr>
                        <pic:blipFill>
                          <a:blip r:embed="rId50" cstate="print"/>
                          <a:stretch>
                            <a:fillRect/>
                          </a:stretch>
                        </pic:blipFill>
                        <pic:spPr>
                          <a:xfrm>
                            <a:off x="118691" y="90423"/>
                            <a:ext cx="181726" cy="254406"/>
                          </a:xfrm>
                          <a:prstGeom prst="rect">
                            <a:avLst/>
                          </a:prstGeom>
                        </pic:spPr>
                      </pic:pic>
                      <wps:wsp>
                        <wps:cNvPr id="624" name="Graphic 624"/>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52371pt;width:33pt;height:33pt;mso-position-horizontal-relative:page;mso-position-vertical-relative:paragraph;z-index:15864320" id="docshapegroup501" coordorigin="1740,29" coordsize="660,660">
                <v:shape style="position:absolute;left:1740;top:29;width:660;height:660" id="docshape502" coordorigin="1740,29" coordsize="660,660" path="m2070,29l1994,38,1925,63,1864,102,1813,153,1774,214,1749,283,1740,359,1749,435,1774,504,1813,565,1864,617,1925,655,1994,680,2070,689,2146,680,2215,655,2276,617,2327,565,2366,504,2391,435,2400,359,2391,283,2366,214,2327,153,2276,102,2215,63,2146,38,2070,29xe" filled="true" fillcolor="#fff200" stroked="false">
                  <v:path arrowok="t"/>
                  <v:fill type="solid"/>
                </v:shape>
                <v:shape style="position:absolute;left:1926;top:171;width:287;height:401" type="#_x0000_t75" id="docshape503" stroked="false">
                  <v:imagedata r:id="rId50" o:title=""/>
                </v:shape>
                <v:shape style="position:absolute;left:1740;top:29;width:660;height:660" id="docshape504" coordorigin="1740,29" coordsize="660,660" path="m2239,315l2236,281,2226,250,2213,225,2213,315,2210,346,2200,375,2184,401,2162,424,2159,426,2152,432,2142,442,2134,457,2134,457,2134,458,2133,458,2133,540,2070,572,2008,540,2133,540,2133,458,2129,458,2129,484,2129,486,2129,514,2012,514,2012,484,2129,484,2129,458,2007,458,2003,445,1996,436,1987,431,1962,408,1943,380,1931,348,1927,315,1938,259,1969,213,2014,183,2070,171,2126,183,2171,213,2202,259,2213,315,2213,225,2211,221,2190,195,2164,174,2159,171,2135,158,2103,149,2070,145,2004,159,1950,195,1914,249,1901,315,1906,355,1920,392,1942,425,1972,452,1974,454,1985,460,1986,480,1986,484,1986,552,1991,561,2065,599,2075,599,2128,572,2149,561,2155,552,2155,540,2155,514,2155,486,2155,484,2156,484,2158,469,2163,458,2163,457,2169,450,2173,448,2179,444,2205,417,2223,386,2235,351,2239,315xm2400,359l2391,283,2381,254,2381,359,2372,430,2349,496,2312,553,2264,601,2206,638,2141,661,2070,670,1999,661,1934,638,1876,601,1828,553,1791,496,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64832">
                <wp:simplePos x="0" y="0"/>
                <wp:positionH relativeFrom="page">
                  <wp:posOffset>1258824</wp:posOffset>
                </wp:positionH>
                <wp:positionV relativeFrom="paragraph">
                  <wp:posOffset>514735</wp:posOffset>
                </wp:positionV>
                <wp:extent cx="111760" cy="50165"/>
                <wp:effectExtent l="0" t="0" r="0" b="0"/>
                <wp:wrapNone/>
                <wp:docPr id="625" name="Graphic 625"/>
                <wp:cNvGraphicFramePr>
                  <a:graphicFrameLocks/>
                </wp:cNvGraphicFramePr>
                <a:graphic>
                  <a:graphicData uri="http://schemas.microsoft.com/office/word/2010/wordprocessingShape">
                    <wps:wsp>
                      <wps:cNvPr id="625" name="Graphic 625"/>
                      <wps:cNvSpPr/>
                      <wps:spPr>
                        <a:xfrm>
                          <a:off x="0" y="0"/>
                          <a:ext cx="111760" cy="50165"/>
                        </a:xfrm>
                        <a:custGeom>
                          <a:avLst/>
                          <a:gdLst/>
                          <a:ahLst/>
                          <a:cxnLst/>
                          <a:rect l="l" t="t" r="r" b="b"/>
                          <a:pathLst>
                            <a:path w="111760" h="50165">
                              <a:moveTo>
                                <a:pt x="37642" y="12"/>
                              </a:moveTo>
                              <a:lnTo>
                                <a:pt x="0" y="12"/>
                              </a:lnTo>
                              <a:lnTo>
                                <a:pt x="0" y="8788"/>
                              </a:lnTo>
                              <a:lnTo>
                                <a:pt x="13525" y="8788"/>
                              </a:lnTo>
                              <a:lnTo>
                                <a:pt x="13525" y="49847"/>
                              </a:lnTo>
                              <a:lnTo>
                                <a:pt x="24104" y="49847"/>
                              </a:lnTo>
                              <a:lnTo>
                                <a:pt x="24104" y="8788"/>
                              </a:lnTo>
                              <a:lnTo>
                                <a:pt x="37642" y="8788"/>
                              </a:lnTo>
                              <a:lnTo>
                                <a:pt x="37642" y="12"/>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30361pt;width:8.8pt;height:3.95pt;mso-position-horizontal-relative:page;mso-position-vertical-relative:paragraph;z-index:15864832" id="docshape505" coordorigin="1982,811" coordsize="176,79" path="m2042,811l1982,811,1982,824,2004,824,2004,889,2020,889,2020,824,2042,824,2042,811xm2077,811l2060,811,2060,889,2077,889,2077,811xm2158,827l2157,824,2155,821,2145,813,2141,811,2141,832,2141,840,2140,842,2134,847,2131,848,2120,848,2120,824,2132,824,2135,825,2140,829,2141,832,2141,811,2138,811,2103,811,2103,889,2120,889,2120,861,2137,861,2144,859,2155,850,2156,848,2158,844,2158,827xe" filled="true" fillcolor="#000000" stroked="false">
                <v:path arrowok="t"/>
                <v:fill type="solid"/>
                <w10:wrap type="none"/>
              </v:shape>
            </w:pict>
          </mc:Fallback>
        </mc:AlternateContent>
      </w:r>
      <w:r>
        <w:rPr>
          <w:w w:val="120"/>
        </w:rPr>
        <w:t>Unless</w:t>
      </w:r>
      <w:r>
        <w:rPr>
          <w:w w:val="120"/>
        </w:rPr>
        <w:t> the</w:t>
      </w:r>
      <w:r>
        <w:rPr>
          <w:w w:val="120"/>
        </w:rPr>
        <w:t> question</w:t>
      </w:r>
      <w:r>
        <w:rPr>
          <w:w w:val="120"/>
        </w:rPr>
        <w:t> specifically</w:t>
      </w:r>
      <w:r>
        <w:rPr>
          <w:w w:val="120"/>
        </w:rPr>
        <w:t> asks</w:t>
      </w:r>
      <w:r>
        <w:rPr>
          <w:w w:val="120"/>
        </w:rPr>
        <w:t> you</w:t>
      </w:r>
      <w:r>
        <w:rPr>
          <w:w w:val="120"/>
        </w:rPr>
        <w:t> to</w:t>
      </w:r>
      <w:r>
        <w:rPr>
          <w:w w:val="120"/>
        </w:rPr>
        <w:t> follow</w:t>
      </w:r>
      <w:r>
        <w:rPr>
          <w:w w:val="120"/>
        </w:rPr>
        <w:t> FINRA</w:t>
      </w:r>
      <w:r>
        <w:rPr>
          <w:w w:val="120"/>
        </w:rPr>
        <w:t> or</w:t>
      </w:r>
      <w:r>
        <w:rPr>
          <w:w w:val="120"/>
        </w:rPr>
        <w:t> NYSE</w:t>
      </w:r>
      <w:r>
        <w:rPr>
          <w:w w:val="120"/>
        </w:rPr>
        <w:t> rules</w:t>
      </w:r>
      <w:r>
        <w:rPr>
          <w:w w:val="120"/>
        </w:rPr>
        <w:t> (which</w:t>
      </w:r>
      <w:r>
        <w:rPr>
          <w:w w:val="120"/>
        </w:rPr>
        <w:t> I</w:t>
      </w:r>
      <w:r>
        <w:rPr>
          <w:w w:val="120"/>
        </w:rPr>
        <w:t> doubt</w:t>
      </w:r>
      <w:r>
        <w:rPr>
          <w:w w:val="120"/>
        </w:rPr>
        <w:t> it</w:t>
      </w:r>
      <w:r>
        <w:rPr>
          <w:w w:val="120"/>
        </w:rPr>
        <w:t> will), assume</w:t>
      </w:r>
      <w:r>
        <w:rPr>
          <w:w w:val="120"/>
        </w:rPr>
        <w:t> the</w:t>
      </w:r>
      <w:r>
        <w:rPr>
          <w:w w:val="120"/>
        </w:rPr>
        <w:t> Fed</w:t>
      </w:r>
      <w:r>
        <w:rPr>
          <w:w w:val="120"/>
        </w:rPr>
        <w:t> </w:t>
      </w:r>
      <w:r>
        <w:rPr>
          <w:i/>
          <w:w w:val="120"/>
        </w:rPr>
        <w:t>regular</w:t>
      </w:r>
      <w:r>
        <w:rPr>
          <w:i/>
          <w:w w:val="120"/>
        </w:rPr>
        <w:t> way</w:t>
      </w:r>
      <w:r>
        <w:rPr>
          <w:i/>
          <w:w w:val="120"/>
        </w:rPr>
        <w:t> </w:t>
      </w:r>
      <w:r>
        <w:rPr>
          <w:w w:val="120"/>
        </w:rPr>
        <w:t>settlement</w:t>
      </w:r>
      <w:r>
        <w:rPr>
          <w:w w:val="120"/>
        </w:rPr>
        <w:t> and</w:t>
      </w:r>
      <w:r>
        <w:rPr>
          <w:w w:val="120"/>
        </w:rPr>
        <w:t> payment</w:t>
      </w:r>
      <w:r>
        <w:rPr>
          <w:w w:val="120"/>
        </w:rPr>
        <w:t> dates</w:t>
      </w:r>
      <w:r>
        <w:rPr>
          <w:w w:val="120"/>
        </w:rPr>
        <w:t> as</w:t>
      </w:r>
      <w:r>
        <w:rPr>
          <w:w w:val="120"/>
        </w:rPr>
        <w:t> they</w:t>
      </w:r>
      <w:r>
        <w:rPr>
          <w:w w:val="120"/>
        </w:rPr>
        <w:t> appear</w:t>
      </w:r>
      <w:r>
        <w:rPr>
          <w:w w:val="120"/>
        </w:rPr>
        <w:t> in</w:t>
      </w:r>
      <w:r>
        <w:rPr>
          <w:w w:val="120"/>
        </w:rPr>
        <w:t> Table</w:t>
      </w:r>
      <w:r>
        <w:rPr>
          <w:w w:val="120"/>
        </w:rPr>
        <w:t> 16-1.</w:t>
      </w:r>
      <w:r>
        <w:rPr>
          <w:w w:val="120"/>
        </w:rPr>
        <w:t> The FINRA</w:t>
      </w:r>
      <w:r>
        <w:rPr>
          <w:spacing w:val="-7"/>
          <w:w w:val="120"/>
        </w:rPr>
        <w:t> </w:t>
      </w:r>
      <w:r>
        <w:rPr>
          <w:w w:val="120"/>
        </w:rPr>
        <w:t>and</w:t>
      </w:r>
      <w:r>
        <w:rPr>
          <w:spacing w:val="-7"/>
          <w:w w:val="120"/>
        </w:rPr>
        <w:t> </w:t>
      </w:r>
      <w:r>
        <w:rPr>
          <w:w w:val="120"/>
        </w:rPr>
        <w:t>NYSE</w:t>
      </w:r>
      <w:r>
        <w:rPr>
          <w:spacing w:val="-7"/>
          <w:w w:val="120"/>
        </w:rPr>
        <w:t> </w:t>
      </w:r>
      <w:r>
        <w:rPr>
          <w:w w:val="120"/>
        </w:rPr>
        <w:t>rules</w:t>
      </w:r>
      <w:r>
        <w:rPr>
          <w:spacing w:val="-7"/>
          <w:w w:val="120"/>
        </w:rPr>
        <w:t> </w:t>
      </w:r>
      <w:r>
        <w:rPr>
          <w:w w:val="120"/>
        </w:rPr>
        <w:t>both</w:t>
      </w:r>
      <w:r>
        <w:rPr>
          <w:spacing w:val="-7"/>
          <w:w w:val="120"/>
        </w:rPr>
        <w:t> </w:t>
      </w:r>
      <w:r>
        <w:rPr>
          <w:w w:val="120"/>
        </w:rPr>
        <w:t>require</w:t>
      </w:r>
      <w:r>
        <w:rPr>
          <w:spacing w:val="-6"/>
          <w:w w:val="120"/>
        </w:rPr>
        <w:t> </w:t>
      </w:r>
      <w:r>
        <w:rPr>
          <w:w w:val="120"/>
        </w:rPr>
        <w:t>payment</w:t>
      </w:r>
      <w:r>
        <w:rPr>
          <w:spacing w:val="-7"/>
          <w:w w:val="120"/>
        </w:rPr>
        <w:t> </w:t>
      </w:r>
      <w:r>
        <w:rPr>
          <w:w w:val="120"/>
        </w:rPr>
        <w:t>for</w:t>
      </w:r>
      <w:r>
        <w:rPr>
          <w:spacing w:val="-7"/>
          <w:w w:val="120"/>
        </w:rPr>
        <w:t> </w:t>
      </w:r>
      <w:r>
        <w:rPr>
          <w:w w:val="120"/>
        </w:rPr>
        <w:t>securities</w:t>
      </w:r>
      <w:r>
        <w:rPr>
          <w:spacing w:val="-6"/>
          <w:w w:val="120"/>
        </w:rPr>
        <w:t> </w:t>
      </w:r>
      <w:r>
        <w:rPr>
          <w:w w:val="120"/>
        </w:rPr>
        <w:t>to</w:t>
      </w:r>
      <w:r>
        <w:rPr>
          <w:spacing w:val="-7"/>
          <w:w w:val="120"/>
        </w:rPr>
        <w:t> </w:t>
      </w:r>
      <w:r>
        <w:rPr>
          <w:w w:val="120"/>
        </w:rPr>
        <w:t>be</w:t>
      </w:r>
      <w:r>
        <w:rPr>
          <w:spacing w:val="-7"/>
          <w:w w:val="120"/>
        </w:rPr>
        <w:t> </w:t>
      </w:r>
      <w:r>
        <w:rPr>
          <w:w w:val="120"/>
        </w:rPr>
        <w:t>made</w:t>
      </w:r>
      <w:r>
        <w:rPr>
          <w:spacing w:val="-7"/>
          <w:w w:val="120"/>
        </w:rPr>
        <w:t> </w:t>
      </w:r>
      <w:r>
        <w:rPr>
          <w:w w:val="120"/>
        </w:rPr>
        <w:t>no</w:t>
      </w:r>
      <w:r>
        <w:rPr>
          <w:spacing w:val="-7"/>
          <w:w w:val="120"/>
        </w:rPr>
        <w:t> </w:t>
      </w:r>
      <w:r>
        <w:rPr>
          <w:w w:val="120"/>
        </w:rPr>
        <w:t>later</w:t>
      </w:r>
      <w:r>
        <w:rPr>
          <w:spacing w:val="-7"/>
          <w:w w:val="120"/>
        </w:rPr>
        <w:t> </w:t>
      </w:r>
      <w:r>
        <w:rPr>
          <w:w w:val="120"/>
        </w:rPr>
        <w:t>than</w:t>
      </w:r>
      <w:r>
        <w:rPr>
          <w:spacing w:val="-7"/>
          <w:w w:val="120"/>
        </w:rPr>
        <w:t> </w:t>
      </w:r>
      <w:r>
        <w:rPr>
          <w:w w:val="120"/>
        </w:rPr>
        <w:t>the</w:t>
      </w:r>
      <w:r>
        <w:rPr>
          <w:spacing w:val="-7"/>
          <w:w w:val="120"/>
        </w:rPr>
        <w:t> </w:t>
      </w:r>
      <w:r>
        <w:rPr>
          <w:w w:val="120"/>
        </w:rPr>
        <w:t>settlement date,</w:t>
      </w:r>
      <w:r>
        <w:rPr>
          <w:w w:val="120"/>
        </w:rPr>
        <w:t> but</w:t>
      </w:r>
      <w:r>
        <w:rPr>
          <w:w w:val="120"/>
        </w:rPr>
        <w:t> the</w:t>
      </w:r>
      <w:r>
        <w:rPr>
          <w:w w:val="120"/>
        </w:rPr>
        <w:t> Federal</w:t>
      </w:r>
      <w:r>
        <w:rPr>
          <w:w w:val="120"/>
        </w:rPr>
        <w:t> Reserve</w:t>
      </w:r>
      <w:r>
        <w:rPr>
          <w:w w:val="120"/>
        </w:rPr>
        <w:t> Board</w:t>
      </w:r>
      <w:r>
        <w:rPr>
          <w:w w:val="120"/>
        </w:rPr>
        <w:t> states</w:t>
      </w:r>
      <w:r>
        <w:rPr>
          <w:w w:val="120"/>
        </w:rPr>
        <w:t> that</w:t>
      </w:r>
      <w:r>
        <w:rPr>
          <w:w w:val="120"/>
        </w:rPr>
        <w:t> the</w:t>
      </w:r>
      <w:r>
        <w:rPr>
          <w:w w:val="120"/>
        </w:rPr>
        <w:t> payment</w:t>
      </w:r>
      <w:r>
        <w:rPr>
          <w:w w:val="120"/>
        </w:rPr>
        <w:t> date</w:t>
      </w:r>
      <w:r>
        <w:rPr>
          <w:w w:val="120"/>
        </w:rPr>
        <w:t> for</w:t>
      </w:r>
      <w:r>
        <w:rPr>
          <w:w w:val="120"/>
        </w:rPr>
        <w:t> corporate</w:t>
      </w:r>
      <w:r>
        <w:rPr>
          <w:w w:val="120"/>
        </w:rPr>
        <w:t> securities</w:t>
      </w:r>
      <w:r>
        <w:rPr>
          <w:w w:val="120"/>
        </w:rPr>
        <w:t> is</w:t>
      </w:r>
      <w:r>
        <w:rPr>
          <w:w w:val="120"/>
        </w:rPr>
        <w:t> four business days after the trade date.</w:t>
      </w:r>
    </w:p>
    <w:p>
      <w:pPr>
        <w:pStyle w:val="BodyText"/>
        <w:spacing w:before="52"/>
      </w:pPr>
    </w:p>
    <w:p>
      <w:pPr>
        <w:pStyle w:val="BodyText"/>
        <w:spacing w:line="307" w:lineRule="auto"/>
        <w:ind w:left="1560" w:right="184"/>
      </w:pPr>
      <w:r>
        <w:rPr/>
        <mc:AlternateContent>
          <mc:Choice Requires="wps">
            <w:drawing>
              <wp:anchor distT="0" distB="0" distL="0" distR="0" allowOverlap="1" layoutInCell="1" locked="0" behindDoc="0" simplePos="0" relativeHeight="15865344">
                <wp:simplePos x="0" y="0"/>
                <wp:positionH relativeFrom="page">
                  <wp:posOffset>1104902</wp:posOffset>
                </wp:positionH>
                <wp:positionV relativeFrom="paragraph">
                  <wp:posOffset>-75584</wp:posOffset>
                </wp:positionV>
                <wp:extent cx="419100" cy="419100"/>
                <wp:effectExtent l="0" t="0" r="0" b="0"/>
                <wp:wrapNone/>
                <wp:docPr id="626" name="Group 626"/>
                <wp:cNvGraphicFramePr>
                  <a:graphicFrameLocks/>
                </wp:cNvGraphicFramePr>
                <a:graphic>
                  <a:graphicData uri="http://schemas.microsoft.com/office/word/2010/wordprocessingGroup">
                    <wpg:wgp>
                      <wpg:cNvPr id="626" name="Group 626"/>
                      <wpg:cNvGrpSpPr/>
                      <wpg:grpSpPr>
                        <a:xfrm>
                          <a:off x="0" y="0"/>
                          <a:ext cx="419100" cy="419100"/>
                          <a:chExt cx="419100" cy="419100"/>
                        </a:xfrm>
                      </wpg:grpSpPr>
                      <wps:wsp>
                        <wps:cNvPr id="627" name="Graphic 62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28" name="Graphic 62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29" name="Graphic 62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42"/>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51535pt;width:33pt;height:33pt;mso-position-horizontal-relative:page;mso-position-vertical-relative:paragraph;z-index:15865344" id="docshapegroup506" coordorigin="1740,-119" coordsize="660,660">
                <v:shape style="position:absolute;left:1740;top:-119;width:660;height:660" id="docshape507" coordorigin="1740,-119" coordsize="660,660" path="m2070,-119l1994,-110,1925,-85,1864,-47,1813,5,1774,66,1749,135,1740,211,1749,287,1774,356,1813,417,1864,468,1925,507,1994,532,2070,541,2146,532,2215,507,2276,468,2328,417,2366,356,2391,287,2400,211,2391,135,2366,66,2328,5,2276,-47,2215,-85,2146,-110,2070,-119xe" filled="true" fillcolor="#fff200" stroked="false">
                  <v:path arrowok="t"/>
                  <v:fill type="solid"/>
                </v:shape>
                <v:shape style="position:absolute;left:1907;top:0;width:300;height:403" id="docshape508" coordorigin="1908,1" coordsize="300,403" path="m1937,50l1928,44,1921,40,1918,40,1912,40,1908,44,1908,56,1912,60,1918,60,1921,60,1928,56,1937,50xm2011,10l2002,1,1980,1,1971,10,1971,37,2011,37,2011,21,2011,10xm2074,44l2069,40,2064,40,2059,40,2049,47,2045,50,2054,56,2061,60,2064,60,2069,60,2074,56,2074,44xm2207,159l2198,150,2187,150,2176,150,2167,159,2167,229,2161,235,2147,235,2142,229,2142,144,2133,135,2111,135,2102,144,2102,229,2096,235,2082,235,2076,229,2076,128,2067,119,2045,119,2036,128,2036,229,2031,235,2016,235,2011,229,2011,63,1971,63,1971,286,1980,331,2006,369,2043,394,2089,403,2135,394,2172,369,2198,331,2207,286,2207,159xe" filled="true" fillcolor="#ffffff" stroked="false">
                  <v:path arrowok="t"/>
                  <v:fill type="solid"/>
                </v:shape>
                <v:shape style="position:absolute;left:1740;top:-120;width:660;height:660" id="docshape509" coordorigin="1740,-119" coordsize="660,660" path="m2233,170l2229,152,2228,150,2219,138,2215,135,2211,133,2207,130,2207,159,2207,286,2198,331,2172,369,2135,394,2089,403,2043,394,2006,369,1980,331,1971,286,1971,75,1971,63,2011,63,2011,229,2016,235,2031,235,2036,229,2036,128,2045,119,2067,119,2076,128,2076,229,2082,235,2096,235,2102,229,2102,144,2111,135,2133,135,2142,144,2142,229,2147,235,2161,235,2167,229,2167,159,2176,150,2198,150,2207,159,2207,130,2205,128,2187,125,2178,125,2170,127,2161,133,2161,132,2154,122,2150,119,2147,117,2144,115,2133,111,2122,109,2113,109,2104,112,2096,117,2095,116,2088,107,2079,100,2075,98,2068,95,2056,94,2050,94,2044,95,2036,98,2036,75,2048,83,2057,86,2064,86,2078,83,2089,75,2089,75,2097,64,2097,63,2098,60,2099,51,2099,49,2098,40,2098,40,2097,37,2097,36,2089,25,2078,17,2074,16,2074,44,2074,56,2069,60,2064,60,2061,60,2054,56,2045,50,2049,47,2059,40,2064,40,2069,40,2074,44,2074,16,2064,14,2057,14,2048,17,2036,25,2036,21,2033,3,2031,1,2023,-12,2011,-20,2011,10,2011,37,1971,37,1971,25,1971,10,1980,1,2002,1,2011,10,2011,-20,2009,-21,1991,-25,1973,-21,1959,-12,1949,3,1945,21,1945,25,1937,20,1937,50,1928,56,1921,60,1918,60,1912,60,1908,56,1908,44,1912,40,1918,40,1922,40,1921,40,1928,44,1937,50,1937,20,1933,17,1925,14,1918,14,1904,17,1893,25,1885,36,1882,49,1882,51,1885,64,1893,75,1904,83,1918,86,1925,86,1933,83,1945,75,1945,286,1957,341,1987,387,2033,418,2089,429,2145,418,2166,403,2191,387,2221,341,2233,286,2233,170xm2400,211l2391,135,2381,106,2381,211,2372,282,2349,347,2312,405,2264,453,2206,490,2141,513,2070,521,1999,513,1934,490,1876,453,1828,405,1791,347,1768,282,1759,211,1768,140,1791,75,1828,17,1876,-31,1934,-68,1999,-91,2070,-100,2141,-91,2206,-68,2264,-31,2312,17,2349,75,2372,140,2381,211,2381,106,2366,66,2327,5,2276,-46,2215,-85,2175,-100,2146,-110,2070,-119,1994,-110,1925,-85,1864,-46,1813,5,1774,66,1749,135,1740,211,1749,287,1774,356,1813,417,1864,468,1925,507,1994,532,2070,541,2146,532,2175,521,2215,507,2276,468,2327,417,2366,356,2391,287,2400,211xe" filled="true" fillcolor="#000000" stroked="false">
                  <v:path arrowok="t"/>
                  <v:fill type="solid"/>
                </v:shape>
                <w10:wrap type="none"/>
              </v:group>
            </w:pict>
          </mc:Fallback>
        </mc:AlternateContent>
      </w:r>
      <w:r>
        <w:rPr>
          <w:w w:val="120"/>
        </w:rPr>
        <w:t>Cash trades (which are same-day settlements) require payment for the securities and delivery of the securities on the same day as the trade date.</w:t>
      </w:r>
    </w:p>
    <w:p>
      <w:pPr>
        <w:pStyle w:val="BodyText"/>
        <w:spacing w:before="5"/>
        <w:rPr>
          <w:sz w:val="13"/>
        </w:rPr>
      </w:pPr>
      <w:r>
        <w:rPr>
          <w:sz w:val="13"/>
        </w:rPr>
        <mc:AlternateContent>
          <mc:Choice Requires="wps">
            <w:drawing>
              <wp:anchor distT="0" distB="0" distL="0" distR="0" allowOverlap="1" layoutInCell="1" locked="0" behindDoc="1" simplePos="0" relativeHeight="487721472">
                <wp:simplePos x="0" y="0"/>
                <wp:positionH relativeFrom="page">
                  <wp:posOffset>1108875</wp:posOffset>
                </wp:positionH>
                <wp:positionV relativeFrom="paragraph">
                  <wp:posOffset>115753</wp:posOffset>
                </wp:positionV>
                <wp:extent cx="411480" cy="50165"/>
                <wp:effectExtent l="0" t="0" r="0" b="0"/>
                <wp:wrapTopAndBottom/>
                <wp:docPr id="630" name="Graphic 630"/>
                <wp:cNvGraphicFramePr>
                  <a:graphicFrameLocks/>
                </wp:cNvGraphicFramePr>
                <a:graphic>
                  <a:graphicData uri="http://schemas.microsoft.com/office/word/2010/wordprocessingShape">
                    <wps:wsp>
                      <wps:cNvPr id="630" name="Graphic 630"/>
                      <wps:cNvSpPr/>
                      <wps:spPr>
                        <a:xfrm>
                          <a:off x="0" y="0"/>
                          <a:ext cx="411480" cy="50165"/>
                        </a:xfrm>
                        <a:custGeom>
                          <a:avLst/>
                          <a:gdLst/>
                          <a:ahLst/>
                          <a:cxnLst/>
                          <a:rect l="l" t="t" r="r" b="b"/>
                          <a:pathLst>
                            <a:path w="411480" h="50165">
                              <a:moveTo>
                                <a:pt x="39827" y="49847"/>
                              </a:moveTo>
                              <a:lnTo>
                                <a:pt x="37630" y="46647"/>
                              </a:lnTo>
                              <a:lnTo>
                                <a:pt x="26898" y="30721"/>
                              </a:lnTo>
                              <a:lnTo>
                                <a:pt x="25158" y="28117"/>
                              </a:lnTo>
                              <a:lnTo>
                                <a:pt x="28117" y="26822"/>
                              </a:lnTo>
                              <a:lnTo>
                                <a:pt x="30403" y="25044"/>
                              </a:lnTo>
                              <a:lnTo>
                                <a:pt x="32461" y="22123"/>
                              </a:lnTo>
                              <a:lnTo>
                                <a:pt x="33629" y="20472"/>
                              </a:lnTo>
                              <a:lnTo>
                                <a:pt x="34429" y="17868"/>
                              </a:lnTo>
                              <a:lnTo>
                                <a:pt x="34429" y="9906"/>
                              </a:lnTo>
                              <a:lnTo>
                                <a:pt x="33883" y="8648"/>
                              </a:lnTo>
                              <a:lnTo>
                                <a:pt x="32804" y="6159"/>
                              </a:lnTo>
                              <a:lnTo>
                                <a:pt x="26314" y="1219"/>
                              </a:lnTo>
                              <a:lnTo>
                                <a:pt x="23774" y="609"/>
                              </a:lnTo>
                              <a:lnTo>
                                <a:pt x="23774" y="12839"/>
                              </a:lnTo>
                              <a:lnTo>
                                <a:pt x="23647" y="17868"/>
                              </a:lnTo>
                              <a:lnTo>
                                <a:pt x="22987" y="19342"/>
                              </a:lnTo>
                              <a:lnTo>
                                <a:pt x="19799" y="21577"/>
                              </a:lnTo>
                              <a:lnTo>
                                <a:pt x="17322" y="22123"/>
                              </a:lnTo>
                              <a:lnTo>
                                <a:pt x="10579" y="22123"/>
                              </a:lnTo>
                              <a:lnTo>
                                <a:pt x="10579" y="8648"/>
                              </a:lnTo>
                              <a:lnTo>
                                <a:pt x="17183" y="8648"/>
                              </a:lnTo>
                              <a:lnTo>
                                <a:pt x="19710" y="9169"/>
                              </a:lnTo>
                              <a:lnTo>
                                <a:pt x="22961" y="11163"/>
                              </a:lnTo>
                              <a:lnTo>
                                <a:pt x="23774" y="12839"/>
                              </a:lnTo>
                              <a:lnTo>
                                <a:pt x="23774" y="609"/>
                              </a:lnTo>
                              <a:lnTo>
                                <a:pt x="21310" y="0"/>
                              </a:lnTo>
                              <a:lnTo>
                                <a:pt x="0" y="0"/>
                              </a:lnTo>
                              <a:lnTo>
                                <a:pt x="0" y="49847"/>
                              </a:lnTo>
                              <a:lnTo>
                                <a:pt x="10579" y="49847"/>
                              </a:lnTo>
                              <a:lnTo>
                                <a:pt x="10579" y="30721"/>
                              </a:lnTo>
                              <a:lnTo>
                                <a:pt x="16205" y="30721"/>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25"/>
                              </a:lnTo>
                              <a:lnTo>
                                <a:pt x="119773" y="38125"/>
                              </a:lnTo>
                              <a:lnTo>
                                <a:pt x="107988" y="0"/>
                              </a:lnTo>
                              <a:lnTo>
                                <a:pt x="93599" y="0"/>
                              </a:lnTo>
                              <a:lnTo>
                                <a:pt x="93599" y="49847"/>
                              </a:lnTo>
                              <a:lnTo>
                                <a:pt x="103035" y="49847"/>
                              </a:lnTo>
                              <a:lnTo>
                                <a:pt x="103035" y="24015"/>
                              </a:lnTo>
                              <a:lnTo>
                                <a:pt x="102374" y="10756"/>
                              </a:lnTo>
                              <a:lnTo>
                                <a:pt x="102692" y="10756"/>
                              </a:lnTo>
                              <a:lnTo>
                                <a:pt x="114693" y="49847"/>
                              </a:lnTo>
                              <a:lnTo>
                                <a:pt x="124371" y="49847"/>
                              </a:lnTo>
                              <a:lnTo>
                                <a:pt x="137236" y="10807"/>
                              </a:lnTo>
                              <a:lnTo>
                                <a:pt x="137553" y="10807"/>
                              </a:lnTo>
                              <a:lnTo>
                                <a:pt x="137121" y="20967"/>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25"/>
                              </a:lnTo>
                              <a:lnTo>
                                <a:pt x="233083" y="38125"/>
                              </a:lnTo>
                              <a:lnTo>
                                <a:pt x="221310" y="0"/>
                              </a:lnTo>
                              <a:lnTo>
                                <a:pt x="206908" y="0"/>
                              </a:lnTo>
                              <a:lnTo>
                                <a:pt x="206908" y="49847"/>
                              </a:lnTo>
                              <a:lnTo>
                                <a:pt x="216357" y="49847"/>
                              </a:lnTo>
                              <a:lnTo>
                                <a:pt x="216357" y="24015"/>
                              </a:lnTo>
                              <a:lnTo>
                                <a:pt x="215696" y="10756"/>
                              </a:lnTo>
                              <a:lnTo>
                                <a:pt x="216014" y="10756"/>
                              </a:lnTo>
                              <a:lnTo>
                                <a:pt x="228003" y="49847"/>
                              </a:lnTo>
                              <a:lnTo>
                                <a:pt x="237693" y="49847"/>
                              </a:lnTo>
                              <a:lnTo>
                                <a:pt x="250545" y="10807"/>
                              </a:lnTo>
                              <a:lnTo>
                                <a:pt x="250863" y="10807"/>
                              </a:lnTo>
                              <a:lnTo>
                                <a:pt x="250431" y="20967"/>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47"/>
                              </a:lnTo>
                              <a:lnTo>
                                <a:pt x="304952" y="23736"/>
                              </a:lnTo>
                              <a:lnTo>
                                <a:pt x="304952" y="23393"/>
                              </a:lnTo>
                              <a:lnTo>
                                <a:pt x="307263" y="23012"/>
                              </a:lnTo>
                              <a:lnTo>
                                <a:pt x="309118" y="21869"/>
                              </a:lnTo>
                              <a:lnTo>
                                <a:pt x="310654" y="19761"/>
                              </a:lnTo>
                              <a:lnTo>
                                <a:pt x="311924" y="18034"/>
                              </a:lnTo>
                              <a:lnTo>
                                <a:pt x="312623" y="15608"/>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15"/>
                              </a:lnTo>
                              <a:lnTo>
                                <a:pt x="301777" y="16065"/>
                              </a:lnTo>
                              <a:lnTo>
                                <a:pt x="301129" y="17526"/>
                              </a:lnTo>
                              <a:lnTo>
                                <a:pt x="298577" y="19304"/>
                              </a:lnTo>
                              <a:lnTo>
                                <a:pt x="296506" y="19761"/>
                              </a:lnTo>
                              <a:lnTo>
                                <a:pt x="287515" y="19761"/>
                              </a:lnTo>
                              <a:lnTo>
                                <a:pt x="287515" y="8661"/>
                              </a:lnTo>
                              <a:lnTo>
                                <a:pt x="296087" y="8661"/>
                              </a:lnTo>
                              <a:lnTo>
                                <a:pt x="298297" y="9067"/>
                              </a:lnTo>
                              <a:lnTo>
                                <a:pt x="301066" y="10731"/>
                              </a:lnTo>
                              <a:lnTo>
                                <a:pt x="301777" y="12115"/>
                              </a:lnTo>
                              <a:lnTo>
                                <a:pt x="301777" y="457"/>
                              </a:lnTo>
                              <a:lnTo>
                                <a:pt x="299504" y="0"/>
                              </a:lnTo>
                              <a:lnTo>
                                <a:pt x="276936" y="0"/>
                              </a:lnTo>
                              <a:lnTo>
                                <a:pt x="276936" y="49847"/>
                              </a:lnTo>
                              <a:lnTo>
                                <a:pt x="301205" y="49847"/>
                              </a:lnTo>
                              <a:lnTo>
                                <a:pt x="305676" y="48564"/>
                              </a:lnTo>
                              <a:lnTo>
                                <a:pt x="312242" y="43497"/>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21"/>
                              </a:lnTo>
                              <a:lnTo>
                                <a:pt x="396481" y="28117"/>
                              </a:lnTo>
                              <a:lnTo>
                                <a:pt x="399440" y="26822"/>
                              </a:lnTo>
                              <a:lnTo>
                                <a:pt x="401713" y="25044"/>
                              </a:lnTo>
                              <a:lnTo>
                                <a:pt x="403771" y="22123"/>
                              </a:lnTo>
                              <a:lnTo>
                                <a:pt x="404939" y="20472"/>
                              </a:lnTo>
                              <a:lnTo>
                                <a:pt x="405765" y="17868"/>
                              </a:lnTo>
                              <a:lnTo>
                                <a:pt x="405765" y="9906"/>
                              </a:lnTo>
                              <a:lnTo>
                                <a:pt x="405206" y="8648"/>
                              </a:lnTo>
                              <a:lnTo>
                                <a:pt x="404126" y="6159"/>
                              </a:lnTo>
                              <a:lnTo>
                                <a:pt x="397624" y="1219"/>
                              </a:lnTo>
                              <a:lnTo>
                                <a:pt x="395084" y="609"/>
                              </a:lnTo>
                              <a:lnTo>
                                <a:pt x="395084" y="12839"/>
                              </a:lnTo>
                              <a:lnTo>
                                <a:pt x="394957" y="17868"/>
                              </a:lnTo>
                              <a:lnTo>
                                <a:pt x="394296" y="19342"/>
                              </a:lnTo>
                              <a:lnTo>
                                <a:pt x="391109" y="21577"/>
                              </a:lnTo>
                              <a:lnTo>
                                <a:pt x="388632" y="22123"/>
                              </a:lnTo>
                              <a:lnTo>
                                <a:pt x="381876" y="22123"/>
                              </a:lnTo>
                              <a:lnTo>
                                <a:pt x="381876" y="8648"/>
                              </a:lnTo>
                              <a:lnTo>
                                <a:pt x="388505" y="8648"/>
                              </a:lnTo>
                              <a:lnTo>
                                <a:pt x="391020" y="9169"/>
                              </a:lnTo>
                              <a:lnTo>
                                <a:pt x="394271" y="11163"/>
                              </a:lnTo>
                              <a:lnTo>
                                <a:pt x="395084" y="12839"/>
                              </a:lnTo>
                              <a:lnTo>
                                <a:pt x="395084" y="609"/>
                              </a:lnTo>
                              <a:lnTo>
                                <a:pt x="392620" y="0"/>
                              </a:lnTo>
                              <a:lnTo>
                                <a:pt x="371335" y="0"/>
                              </a:lnTo>
                              <a:lnTo>
                                <a:pt x="371335" y="49847"/>
                              </a:lnTo>
                              <a:lnTo>
                                <a:pt x="381876" y="49847"/>
                              </a:lnTo>
                              <a:lnTo>
                                <a:pt x="381876" y="30721"/>
                              </a:lnTo>
                              <a:lnTo>
                                <a:pt x="387502" y="30721"/>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114459pt;width:32.4pt;height:3.95pt;mso-position-horizontal-relative:page;mso-position-vertical-relative:paragraph;z-index:-15595008;mso-wrap-distance-left:0;mso-wrap-distance-right:0" id="docshape510" coordorigin="1746,182" coordsize="648,79" path="m1809,261l1806,256,1789,231,1786,227,1791,225,1794,222,1797,217,1799,215,1800,210,1800,198,1800,196,1798,192,1788,184,1784,183,1784,203,1784,210,1782,213,1777,216,1774,217,1763,217,1763,196,1773,196,1777,197,1782,200,1784,203,1784,183,1780,182,1746,182,1746,261,1763,261,1763,231,1772,231,1791,261,1809,261xm1871,182l1825,182,1825,261,1871,261,1871,247,1842,247,1842,227,1869,227,1869,213,1842,213,1842,196,1871,196,1871,182xm1978,182l1955,182,1935,242,1935,242,1916,182,1894,182,1894,261,1909,261,1909,220,1907,199,1908,199,1927,261,1942,261,1962,199,1963,199,1962,215,1962,261,1978,261,1978,182xm2049,182l2004,182,2004,261,2049,261,2049,247,2021,247,2021,227,2047,227,2047,213,2021,213,2021,196,2049,196,2049,182xm2156,182l2133,182,2114,242,2113,242,2095,182,2072,182,2072,261,2087,261,2087,220,2086,199,2086,199,2105,261,2121,261,2141,199,2141,199,2141,215,2141,261,2156,261,2156,182xm2241,233l2239,229,2238,227,2235,223,2231,221,2227,220,2227,219,2230,219,2233,217,2235,213,2237,211,2239,207,2239,196,2239,195,2236,190,2226,184,2223,183,2223,230,2223,240,2222,243,2218,246,2214,247,2199,247,2199,227,2219,227,2223,230,2223,183,2222,183,2222,201,2222,208,2220,210,2216,213,2213,213,2199,213,2199,196,2213,196,2216,197,2220,199,2222,201,2222,183,2218,182,2182,182,2182,261,2221,261,2228,259,2238,251,2240,247,2241,245,2241,233xm2308,182l2263,182,2263,261,2308,261,2308,247,2279,247,2279,227,2306,227,2306,213,2279,213,2279,196,2308,196,2308,182xm2394,261l2390,256,2385,248,2373,231,2371,227,2375,225,2379,222,2382,217,2384,215,2385,210,2385,198,2384,196,2383,192,2372,184,2368,183,2368,203,2368,210,2367,213,2362,216,2358,217,2348,217,2348,196,2358,196,2362,197,2367,200,2368,203,2368,183,2365,182,2331,182,2331,261,2348,261,2348,231,2357,231,2375,261,2394,261xe" filled="true" fillcolor="#000000" stroked="false">
                <v:path arrowok="t"/>
                <v:fill type="solid"/>
                <w10:wrap type="topAndBottom"/>
              </v:shape>
            </w:pict>
          </mc:Fallback>
        </mc:AlternateContent>
      </w:r>
    </w:p>
    <w:p>
      <w:pPr>
        <w:pStyle w:val="BodyText"/>
        <w:spacing w:line="307" w:lineRule="auto"/>
        <w:ind w:left="1560" w:right="177"/>
        <w:jc w:val="both"/>
      </w:pPr>
      <w:r>
        <w:rPr>
          <w:w w:val="120"/>
        </w:rPr>
        <w:t>In</w:t>
      </w:r>
      <w:r>
        <w:rPr>
          <w:w w:val="120"/>
        </w:rPr>
        <w:t> certain</w:t>
      </w:r>
      <w:r>
        <w:rPr>
          <w:w w:val="120"/>
        </w:rPr>
        <w:t> cases,</w:t>
      </w:r>
      <w:r>
        <w:rPr>
          <w:w w:val="120"/>
        </w:rPr>
        <w:t> securities</w:t>
      </w:r>
      <w:r>
        <w:rPr>
          <w:w w:val="120"/>
        </w:rPr>
        <w:t> may</w:t>
      </w:r>
      <w:r>
        <w:rPr>
          <w:w w:val="120"/>
        </w:rPr>
        <w:t> not</w:t>
      </w:r>
      <w:r>
        <w:rPr>
          <w:w w:val="120"/>
        </w:rPr>
        <w:t> be</w:t>
      </w:r>
      <w:r>
        <w:rPr>
          <w:w w:val="120"/>
        </w:rPr>
        <w:t> able</w:t>
      </w:r>
      <w:r>
        <w:rPr>
          <w:w w:val="120"/>
        </w:rPr>
        <w:t> to</w:t>
      </w:r>
      <w:r>
        <w:rPr>
          <w:w w:val="120"/>
        </w:rPr>
        <w:t> be</w:t>
      </w:r>
      <w:r>
        <w:rPr>
          <w:w w:val="120"/>
        </w:rPr>
        <w:t> delivered</w:t>
      </w:r>
      <w:r>
        <w:rPr>
          <w:w w:val="120"/>
        </w:rPr>
        <w:t> as</w:t>
      </w:r>
      <w:r>
        <w:rPr>
          <w:w w:val="120"/>
        </w:rPr>
        <w:t> in</w:t>
      </w:r>
      <w:r>
        <w:rPr>
          <w:w w:val="120"/>
        </w:rPr>
        <w:t> the</w:t>
      </w:r>
      <w:r>
        <w:rPr>
          <w:w w:val="120"/>
        </w:rPr>
        <w:t> preceding</w:t>
      </w:r>
      <w:r>
        <w:rPr>
          <w:w w:val="120"/>
        </w:rPr>
        <w:t> chart.</w:t>
      </w:r>
      <w:r>
        <w:rPr>
          <w:w w:val="120"/>
        </w:rPr>
        <w:t> In</w:t>
      </w:r>
      <w:r>
        <w:rPr>
          <w:w w:val="120"/>
        </w:rPr>
        <w:t> these cases,</w:t>
      </w:r>
      <w:r>
        <w:rPr>
          <w:spacing w:val="-11"/>
          <w:w w:val="120"/>
        </w:rPr>
        <w:t> </w:t>
      </w:r>
      <w:r>
        <w:rPr>
          <w:w w:val="120"/>
        </w:rPr>
        <w:t>the</w:t>
      </w:r>
      <w:r>
        <w:rPr>
          <w:spacing w:val="-9"/>
          <w:w w:val="120"/>
        </w:rPr>
        <w:t> </w:t>
      </w:r>
      <w:r>
        <w:rPr>
          <w:w w:val="120"/>
        </w:rPr>
        <w:t>seller</w:t>
      </w:r>
      <w:r>
        <w:rPr>
          <w:spacing w:val="-8"/>
          <w:w w:val="120"/>
        </w:rPr>
        <w:t> </w:t>
      </w:r>
      <w:r>
        <w:rPr>
          <w:w w:val="120"/>
        </w:rPr>
        <w:t>may</w:t>
      </w:r>
      <w:r>
        <w:rPr>
          <w:spacing w:val="-8"/>
          <w:w w:val="120"/>
        </w:rPr>
        <w:t> </w:t>
      </w:r>
      <w:r>
        <w:rPr>
          <w:w w:val="120"/>
        </w:rPr>
        <w:t>specify</w:t>
      </w:r>
      <w:r>
        <w:rPr>
          <w:spacing w:val="-8"/>
          <w:w w:val="120"/>
        </w:rPr>
        <w:t> </w:t>
      </w:r>
      <w:r>
        <w:rPr>
          <w:w w:val="120"/>
        </w:rPr>
        <w:t>that</w:t>
      </w:r>
      <w:r>
        <w:rPr>
          <w:spacing w:val="-8"/>
          <w:w w:val="120"/>
        </w:rPr>
        <w:t> </w:t>
      </w:r>
      <w:r>
        <w:rPr>
          <w:w w:val="120"/>
        </w:rPr>
        <w:t>there’s</w:t>
      </w:r>
      <w:r>
        <w:rPr>
          <w:spacing w:val="-8"/>
          <w:w w:val="120"/>
        </w:rPr>
        <w:t> </w:t>
      </w:r>
      <w:r>
        <w:rPr>
          <w:w w:val="120"/>
        </w:rPr>
        <w:t>going</w:t>
      </w:r>
      <w:r>
        <w:rPr>
          <w:spacing w:val="-8"/>
          <w:w w:val="120"/>
        </w:rPr>
        <w:t> </w:t>
      </w:r>
      <w:r>
        <w:rPr>
          <w:w w:val="120"/>
        </w:rPr>
        <w:t>to</w:t>
      </w:r>
      <w:r>
        <w:rPr>
          <w:spacing w:val="-8"/>
          <w:w w:val="120"/>
        </w:rPr>
        <w:t> </w:t>
      </w:r>
      <w:r>
        <w:rPr>
          <w:w w:val="120"/>
        </w:rPr>
        <w:t>be</w:t>
      </w:r>
      <w:r>
        <w:rPr>
          <w:spacing w:val="-8"/>
          <w:w w:val="120"/>
        </w:rPr>
        <w:t> </w:t>
      </w:r>
      <w:r>
        <w:rPr>
          <w:w w:val="120"/>
        </w:rPr>
        <w:t>a</w:t>
      </w:r>
      <w:r>
        <w:rPr>
          <w:spacing w:val="-7"/>
          <w:w w:val="120"/>
        </w:rPr>
        <w:t> </w:t>
      </w:r>
      <w:r>
        <w:rPr>
          <w:i/>
          <w:w w:val="120"/>
        </w:rPr>
        <w:t>delayed</w:t>
      </w:r>
      <w:r>
        <w:rPr>
          <w:i/>
          <w:spacing w:val="-11"/>
          <w:w w:val="120"/>
        </w:rPr>
        <w:t> </w:t>
      </w:r>
      <w:r>
        <w:rPr>
          <w:i/>
          <w:w w:val="120"/>
        </w:rPr>
        <w:t>delivery</w:t>
      </w:r>
      <w:r>
        <w:rPr>
          <w:w w:val="120"/>
        </w:rPr>
        <w:t>.</w:t>
      </w:r>
      <w:r>
        <w:rPr>
          <w:spacing w:val="-8"/>
          <w:w w:val="120"/>
        </w:rPr>
        <w:t> </w:t>
      </w:r>
      <w:r>
        <w:rPr>
          <w:w w:val="120"/>
        </w:rPr>
        <w:t>There</w:t>
      </w:r>
      <w:r>
        <w:rPr>
          <w:spacing w:val="-8"/>
          <w:w w:val="120"/>
        </w:rPr>
        <w:t> </w:t>
      </w:r>
      <w:r>
        <w:rPr>
          <w:w w:val="120"/>
        </w:rPr>
        <w:t>can</w:t>
      </w:r>
      <w:r>
        <w:rPr>
          <w:spacing w:val="-8"/>
          <w:w w:val="120"/>
        </w:rPr>
        <w:t> </w:t>
      </w:r>
      <w:r>
        <w:rPr>
          <w:w w:val="120"/>
        </w:rPr>
        <w:t>also</w:t>
      </w:r>
      <w:r>
        <w:rPr>
          <w:spacing w:val="-8"/>
          <w:w w:val="120"/>
        </w:rPr>
        <w:t> </w:t>
      </w:r>
      <w:r>
        <w:rPr>
          <w:w w:val="120"/>
        </w:rPr>
        <w:t>be</w:t>
      </w:r>
      <w:r>
        <w:rPr>
          <w:spacing w:val="-8"/>
          <w:w w:val="120"/>
        </w:rPr>
        <w:t> </w:t>
      </w:r>
      <w:r>
        <w:rPr>
          <w:w w:val="120"/>
        </w:rPr>
        <w:t>a</w:t>
      </w:r>
      <w:r>
        <w:rPr>
          <w:spacing w:val="-8"/>
          <w:w w:val="120"/>
        </w:rPr>
        <w:t> </w:t>
      </w:r>
      <w:r>
        <w:rPr>
          <w:i/>
          <w:w w:val="120"/>
        </w:rPr>
        <w:t>mutually agreed</w:t>
      </w:r>
      <w:r>
        <w:rPr>
          <w:i/>
          <w:spacing w:val="-8"/>
          <w:w w:val="120"/>
        </w:rPr>
        <w:t> </w:t>
      </w:r>
      <w:r>
        <w:rPr>
          <w:i/>
          <w:w w:val="120"/>
        </w:rPr>
        <w:t>upon</w:t>
      </w:r>
      <w:r>
        <w:rPr>
          <w:i/>
          <w:w w:val="120"/>
        </w:rPr>
        <w:t> </w:t>
      </w:r>
      <w:r>
        <w:rPr>
          <w:w w:val="120"/>
        </w:rPr>
        <w:t>date</w:t>
      </w:r>
      <w:r>
        <w:rPr>
          <w:w w:val="120"/>
        </w:rPr>
        <w:t> in</w:t>
      </w:r>
      <w:r>
        <w:rPr>
          <w:w w:val="120"/>
        </w:rPr>
        <w:t> which</w:t>
      </w:r>
      <w:r>
        <w:rPr>
          <w:w w:val="120"/>
        </w:rPr>
        <w:t> the</w:t>
      </w:r>
      <w:r>
        <w:rPr>
          <w:w w:val="120"/>
        </w:rPr>
        <w:t> buyer</w:t>
      </w:r>
      <w:r>
        <w:rPr>
          <w:w w:val="120"/>
        </w:rPr>
        <w:t> and</w:t>
      </w:r>
      <w:r>
        <w:rPr>
          <w:w w:val="120"/>
        </w:rPr>
        <w:t> seller</w:t>
      </w:r>
      <w:r>
        <w:rPr>
          <w:w w:val="120"/>
        </w:rPr>
        <w:t> agree</w:t>
      </w:r>
      <w:r>
        <w:rPr>
          <w:w w:val="120"/>
        </w:rPr>
        <w:t> on</w:t>
      </w:r>
      <w:r>
        <w:rPr>
          <w:w w:val="120"/>
        </w:rPr>
        <w:t> a</w:t>
      </w:r>
      <w:r>
        <w:rPr>
          <w:w w:val="120"/>
        </w:rPr>
        <w:t> delayed</w:t>
      </w:r>
      <w:r>
        <w:rPr>
          <w:w w:val="120"/>
        </w:rPr>
        <w:t> delivery</w:t>
      </w:r>
      <w:r>
        <w:rPr>
          <w:w w:val="120"/>
        </w:rPr>
        <w:t> date</w:t>
      </w:r>
      <w:r>
        <w:rPr>
          <w:w w:val="120"/>
        </w:rPr>
        <w:t> prior</w:t>
      </w:r>
      <w:r>
        <w:rPr>
          <w:w w:val="120"/>
        </w:rPr>
        <w:t> to</w:t>
      </w:r>
      <w:r>
        <w:rPr>
          <w:w w:val="120"/>
        </w:rPr>
        <w:t> or</w:t>
      </w:r>
      <w:r>
        <w:rPr>
          <w:w w:val="120"/>
        </w:rPr>
        <w:t> at</w:t>
      </w:r>
      <w:r>
        <w:rPr>
          <w:w w:val="120"/>
        </w:rPr>
        <w:t> the time of the transaction.</w:t>
      </w:r>
    </w:p>
    <w:p>
      <w:pPr>
        <w:pStyle w:val="BodyText"/>
        <w:spacing w:after="0" w:line="307" w:lineRule="auto"/>
        <w:jc w:val="both"/>
        <w:sectPr>
          <w:pgSz w:w="12240" w:h="15660"/>
          <w:pgMar w:header="0" w:footer="736" w:top="1080" w:bottom="920" w:left="1080" w:right="1440"/>
        </w:sectPr>
      </w:pPr>
    </w:p>
    <w:p>
      <w:pPr>
        <w:spacing w:before="79" w:after="31"/>
        <w:ind w:left="540" w:right="0" w:firstLine="0"/>
        <w:jc w:val="left"/>
        <w:rPr>
          <w:rFonts w:ascii="Arial Black"/>
          <w:sz w:val="24"/>
        </w:rPr>
      </w:pPr>
      <w:r>
        <w:rPr>
          <w:rFonts w:ascii="Arial Black"/>
          <w:spacing w:val="-4"/>
          <w:w w:val="90"/>
          <w:sz w:val="16"/>
        </w:rPr>
        <w:t>TABLE</w:t>
      </w:r>
      <w:r>
        <w:rPr>
          <w:rFonts w:ascii="Arial Black"/>
          <w:spacing w:val="-15"/>
          <w:w w:val="90"/>
          <w:sz w:val="16"/>
        </w:rPr>
        <w:t> </w:t>
      </w:r>
      <w:r>
        <w:rPr>
          <w:rFonts w:ascii="Arial Black"/>
          <w:spacing w:val="-4"/>
          <w:w w:val="90"/>
          <w:sz w:val="16"/>
        </w:rPr>
        <w:t>16-1</w:t>
      </w:r>
      <w:r>
        <w:rPr>
          <w:rFonts w:ascii="Arial Black"/>
          <w:spacing w:val="38"/>
          <w:sz w:val="16"/>
        </w:rPr>
        <w:t>  </w:t>
      </w:r>
      <w:r>
        <w:rPr>
          <w:rFonts w:ascii="Arial Black"/>
          <w:color w:val="58595B"/>
          <w:spacing w:val="-4"/>
          <w:w w:val="90"/>
          <w:sz w:val="24"/>
        </w:rPr>
        <w:t>Regular</w:t>
      </w:r>
      <w:r>
        <w:rPr>
          <w:rFonts w:ascii="Arial Black"/>
          <w:color w:val="58595B"/>
          <w:spacing w:val="-21"/>
          <w:w w:val="90"/>
          <w:sz w:val="24"/>
        </w:rPr>
        <w:t> </w:t>
      </w:r>
      <w:r>
        <w:rPr>
          <w:rFonts w:ascii="Arial Black"/>
          <w:color w:val="58595B"/>
          <w:spacing w:val="-4"/>
          <w:w w:val="90"/>
          <w:sz w:val="24"/>
        </w:rPr>
        <w:t>Way</w:t>
      </w:r>
      <w:r>
        <w:rPr>
          <w:rFonts w:ascii="Arial Black"/>
          <w:color w:val="58595B"/>
          <w:spacing w:val="-21"/>
          <w:w w:val="90"/>
          <w:sz w:val="24"/>
        </w:rPr>
        <w:t> </w:t>
      </w:r>
      <w:r>
        <w:rPr>
          <w:rFonts w:ascii="Arial Black"/>
          <w:color w:val="58595B"/>
          <w:spacing w:val="-4"/>
          <w:w w:val="90"/>
          <w:sz w:val="24"/>
        </w:rPr>
        <w:t>Settlement</w:t>
      </w:r>
      <w:r>
        <w:rPr>
          <w:rFonts w:ascii="Arial Black"/>
          <w:color w:val="58595B"/>
          <w:spacing w:val="-22"/>
          <w:w w:val="90"/>
          <w:sz w:val="24"/>
        </w:rPr>
        <w:t> </w:t>
      </w:r>
      <w:r>
        <w:rPr>
          <w:rFonts w:ascii="Arial Black"/>
          <w:color w:val="58595B"/>
          <w:spacing w:val="-4"/>
          <w:w w:val="90"/>
          <w:sz w:val="24"/>
        </w:rPr>
        <w:t>and</w:t>
      </w:r>
      <w:r>
        <w:rPr>
          <w:rFonts w:ascii="Arial Black"/>
          <w:color w:val="58595B"/>
          <w:spacing w:val="-21"/>
          <w:w w:val="90"/>
          <w:sz w:val="24"/>
        </w:rPr>
        <w:t> </w:t>
      </w:r>
      <w:r>
        <w:rPr>
          <w:rFonts w:ascii="Arial Black"/>
          <w:color w:val="58595B"/>
          <w:spacing w:val="-4"/>
          <w:w w:val="90"/>
          <w:sz w:val="24"/>
        </w:rPr>
        <w:t>Payment</w:t>
      </w:r>
      <w:r>
        <w:rPr>
          <w:rFonts w:ascii="Arial Black"/>
          <w:color w:val="58595B"/>
          <w:spacing w:val="-22"/>
          <w:w w:val="90"/>
          <w:sz w:val="24"/>
        </w:rPr>
        <w:t> </w:t>
      </w:r>
      <w:r>
        <w:rPr>
          <w:rFonts w:ascii="Arial Black"/>
          <w:color w:val="58595B"/>
          <w:spacing w:val="-4"/>
          <w:w w:val="90"/>
          <w:sz w:val="24"/>
        </w:rPr>
        <w:t>Dates</w:t>
      </w:r>
    </w:p>
    <w:tbl>
      <w:tblPr>
        <w:tblW w:w="0" w:type="auto"/>
        <w:jc w:val="left"/>
        <w:tblInd w:w="1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0"/>
        <w:gridCol w:w="2910"/>
        <w:gridCol w:w="2820"/>
      </w:tblGrid>
      <w:tr>
        <w:trPr>
          <w:trHeight w:val="577" w:hRule="atLeast"/>
        </w:trPr>
        <w:tc>
          <w:tcPr>
            <w:tcW w:w="2250" w:type="dxa"/>
            <w:shd w:val="clear" w:color="auto" w:fill="000000"/>
          </w:tcPr>
          <w:p>
            <w:pPr>
              <w:pStyle w:val="TableParagraph"/>
              <w:spacing w:before="35"/>
              <w:ind w:left="0"/>
              <w:rPr>
                <w:rFonts w:ascii="Arial Black"/>
                <w:sz w:val="18"/>
              </w:rPr>
            </w:pPr>
          </w:p>
          <w:p>
            <w:pPr>
              <w:pStyle w:val="TableParagraph"/>
              <w:spacing w:before="0"/>
              <w:rPr>
                <w:sz w:val="18"/>
              </w:rPr>
            </w:pPr>
            <w:r>
              <w:rPr>
                <w:color w:val="FFFFFF"/>
                <w:w w:val="105"/>
                <w:sz w:val="18"/>
              </w:rPr>
              <w:t>Type</w:t>
            </w:r>
            <w:r>
              <w:rPr>
                <w:color w:val="FFFFFF"/>
                <w:spacing w:val="-11"/>
                <w:w w:val="105"/>
                <w:sz w:val="18"/>
              </w:rPr>
              <w:t> </w:t>
            </w:r>
            <w:r>
              <w:rPr>
                <w:color w:val="FFFFFF"/>
                <w:w w:val="105"/>
                <w:sz w:val="18"/>
              </w:rPr>
              <w:t>of</w:t>
            </w:r>
            <w:r>
              <w:rPr>
                <w:color w:val="FFFFFF"/>
                <w:spacing w:val="-10"/>
                <w:w w:val="105"/>
                <w:sz w:val="18"/>
              </w:rPr>
              <w:t> </w:t>
            </w:r>
            <w:r>
              <w:rPr>
                <w:color w:val="FFFFFF"/>
                <w:spacing w:val="-2"/>
                <w:w w:val="105"/>
                <w:sz w:val="18"/>
              </w:rPr>
              <w:t>Security</w:t>
            </w:r>
          </w:p>
        </w:tc>
        <w:tc>
          <w:tcPr>
            <w:tcW w:w="2910" w:type="dxa"/>
            <w:shd w:val="clear" w:color="auto" w:fill="000000"/>
          </w:tcPr>
          <w:p>
            <w:pPr>
              <w:pStyle w:val="TableParagraph"/>
              <w:spacing w:line="232" w:lineRule="auto" w:before="94"/>
              <w:ind w:right="223"/>
              <w:rPr>
                <w:sz w:val="18"/>
              </w:rPr>
            </w:pPr>
            <w:r>
              <w:rPr>
                <w:color w:val="FFFFFF"/>
                <w:spacing w:val="-2"/>
                <w:w w:val="105"/>
                <w:sz w:val="18"/>
              </w:rPr>
              <w:t>Settlement</w:t>
            </w:r>
            <w:r>
              <w:rPr>
                <w:color w:val="FFFFFF"/>
                <w:spacing w:val="-8"/>
                <w:w w:val="105"/>
                <w:sz w:val="18"/>
              </w:rPr>
              <w:t> </w:t>
            </w:r>
            <w:r>
              <w:rPr>
                <w:color w:val="FFFFFF"/>
                <w:spacing w:val="-2"/>
                <w:w w:val="105"/>
                <w:sz w:val="18"/>
              </w:rPr>
              <w:t>Date</w:t>
            </w:r>
            <w:r>
              <w:rPr>
                <w:color w:val="FFFFFF"/>
                <w:spacing w:val="-8"/>
                <w:w w:val="105"/>
                <w:sz w:val="18"/>
              </w:rPr>
              <w:t> </w:t>
            </w:r>
            <w:r>
              <w:rPr>
                <w:color w:val="FFFFFF"/>
                <w:spacing w:val="-2"/>
                <w:w w:val="105"/>
                <w:sz w:val="18"/>
              </w:rPr>
              <w:t>(in</w:t>
            </w:r>
            <w:r>
              <w:rPr>
                <w:color w:val="FFFFFF"/>
                <w:spacing w:val="-8"/>
                <w:w w:val="105"/>
                <w:sz w:val="18"/>
              </w:rPr>
              <w:t> </w:t>
            </w:r>
            <w:r>
              <w:rPr>
                <w:color w:val="FFFFFF"/>
                <w:spacing w:val="-2"/>
                <w:w w:val="105"/>
                <w:sz w:val="18"/>
              </w:rPr>
              <w:t>Business </w:t>
            </w:r>
            <w:r>
              <w:rPr>
                <w:color w:val="FFFFFF"/>
                <w:w w:val="105"/>
                <w:sz w:val="18"/>
              </w:rPr>
              <w:t>Days after the Trade Date)</w:t>
            </w:r>
          </w:p>
        </w:tc>
        <w:tc>
          <w:tcPr>
            <w:tcW w:w="2820" w:type="dxa"/>
            <w:shd w:val="clear" w:color="auto" w:fill="000000"/>
          </w:tcPr>
          <w:p>
            <w:pPr>
              <w:pStyle w:val="TableParagraph"/>
              <w:spacing w:line="232" w:lineRule="auto" w:before="94"/>
              <w:ind w:right="87"/>
              <w:rPr>
                <w:sz w:val="18"/>
              </w:rPr>
            </w:pPr>
            <w:r>
              <w:rPr>
                <w:color w:val="FFFFFF"/>
                <w:spacing w:val="-2"/>
                <w:w w:val="105"/>
                <w:sz w:val="18"/>
              </w:rPr>
              <w:t>Payment</w:t>
            </w:r>
            <w:r>
              <w:rPr>
                <w:color w:val="FFFFFF"/>
                <w:spacing w:val="-12"/>
                <w:w w:val="105"/>
                <w:sz w:val="18"/>
              </w:rPr>
              <w:t> </w:t>
            </w:r>
            <w:r>
              <w:rPr>
                <w:color w:val="FFFFFF"/>
                <w:spacing w:val="-2"/>
                <w:w w:val="105"/>
                <w:sz w:val="18"/>
              </w:rPr>
              <w:t>Date</w:t>
            </w:r>
            <w:r>
              <w:rPr>
                <w:color w:val="FFFFFF"/>
                <w:spacing w:val="-11"/>
                <w:w w:val="105"/>
                <w:sz w:val="18"/>
              </w:rPr>
              <w:t> </w:t>
            </w:r>
            <w:r>
              <w:rPr>
                <w:color w:val="FFFFFF"/>
                <w:spacing w:val="-2"/>
                <w:w w:val="105"/>
                <w:sz w:val="18"/>
              </w:rPr>
              <w:t>(in</w:t>
            </w:r>
            <w:r>
              <w:rPr>
                <w:color w:val="FFFFFF"/>
                <w:spacing w:val="-11"/>
                <w:w w:val="105"/>
                <w:sz w:val="18"/>
              </w:rPr>
              <w:t> </w:t>
            </w:r>
            <w:r>
              <w:rPr>
                <w:color w:val="FFFFFF"/>
                <w:spacing w:val="-2"/>
                <w:w w:val="105"/>
                <w:sz w:val="18"/>
              </w:rPr>
              <w:t>Business </w:t>
            </w:r>
            <w:r>
              <w:rPr>
                <w:color w:val="FFFFFF"/>
                <w:w w:val="105"/>
                <w:sz w:val="18"/>
              </w:rPr>
              <w:t>Days</w:t>
            </w:r>
            <w:r>
              <w:rPr>
                <w:color w:val="FFFFFF"/>
                <w:spacing w:val="-9"/>
                <w:w w:val="105"/>
                <w:sz w:val="18"/>
              </w:rPr>
              <w:t> </w:t>
            </w:r>
            <w:r>
              <w:rPr>
                <w:color w:val="FFFFFF"/>
                <w:w w:val="105"/>
                <w:sz w:val="18"/>
              </w:rPr>
              <w:t>after</w:t>
            </w:r>
            <w:r>
              <w:rPr>
                <w:color w:val="FFFFFF"/>
                <w:spacing w:val="-9"/>
                <w:w w:val="105"/>
                <w:sz w:val="18"/>
              </w:rPr>
              <w:t> </w:t>
            </w:r>
            <w:r>
              <w:rPr>
                <w:color w:val="FFFFFF"/>
                <w:w w:val="105"/>
                <w:sz w:val="18"/>
              </w:rPr>
              <w:t>the</w:t>
            </w:r>
            <w:r>
              <w:rPr>
                <w:color w:val="FFFFFF"/>
                <w:spacing w:val="-9"/>
                <w:w w:val="105"/>
                <w:sz w:val="18"/>
              </w:rPr>
              <w:t> </w:t>
            </w:r>
            <w:r>
              <w:rPr>
                <w:color w:val="FFFFFF"/>
                <w:w w:val="105"/>
                <w:sz w:val="18"/>
              </w:rPr>
              <w:t>Trade</w:t>
            </w:r>
            <w:r>
              <w:rPr>
                <w:color w:val="FFFFFF"/>
                <w:spacing w:val="-9"/>
                <w:w w:val="105"/>
                <w:sz w:val="18"/>
              </w:rPr>
              <w:t> </w:t>
            </w:r>
            <w:r>
              <w:rPr>
                <w:color w:val="FFFFFF"/>
                <w:spacing w:val="-2"/>
                <w:w w:val="105"/>
                <w:sz w:val="18"/>
              </w:rPr>
              <w:t>Date)</w:t>
            </w:r>
          </w:p>
        </w:tc>
      </w:tr>
      <w:tr>
        <w:trPr>
          <w:trHeight w:val="562" w:hRule="atLeast"/>
        </w:trPr>
        <w:tc>
          <w:tcPr>
            <w:tcW w:w="2250" w:type="dxa"/>
            <w:tcBorders>
              <w:bottom w:val="single" w:sz="2" w:space="0" w:color="000000"/>
            </w:tcBorders>
          </w:tcPr>
          <w:p>
            <w:pPr>
              <w:pStyle w:val="TableParagraph"/>
              <w:spacing w:line="261" w:lineRule="auto" w:before="95"/>
              <w:ind w:right="578"/>
              <w:rPr>
                <w:sz w:val="16"/>
              </w:rPr>
            </w:pPr>
            <w:r>
              <w:rPr>
                <w:spacing w:val="-2"/>
                <w:w w:val="105"/>
                <w:sz w:val="16"/>
              </w:rPr>
              <w:t>Stocks</w:t>
            </w:r>
            <w:r>
              <w:rPr>
                <w:spacing w:val="-10"/>
                <w:w w:val="105"/>
                <w:sz w:val="16"/>
              </w:rPr>
              <w:t> </w:t>
            </w:r>
            <w:r>
              <w:rPr>
                <w:spacing w:val="-2"/>
                <w:w w:val="105"/>
                <w:sz w:val="16"/>
              </w:rPr>
              <w:t>and</w:t>
            </w:r>
            <w:r>
              <w:rPr>
                <w:spacing w:val="-10"/>
                <w:w w:val="105"/>
                <w:sz w:val="16"/>
              </w:rPr>
              <w:t> </w:t>
            </w:r>
            <w:r>
              <w:rPr>
                <w:spacing w:val="-2"/>
                <w:w w:val="105"/>
                <w:sz w:val="16"/>
              </w:rPr>
              <w:t>corporate </w:t>
            </w:r>
            <w:r>
              <w:rPr>
                <w:spacing w:val="-4"/>
                <w:w w:val="105"/>
                <w:sz w:val="16"/>
              </w:rPr>
              <w:t>bonds</w:t>
            </w:r>
          </w:p>
        </w:tc>
        <w:tc>
          <w:tcPr>
            <w:tcW w:w="2910" w:type="dxa"/>
            <w:tcBorders>
              <w:bottom w:val="single" w:sz="2" w:space="0" w:color="000000"/>
            </w:tcBorders>
            <w:shd w:val="clear" w:color="auto" w:fill="E6E7E8"/>
          </w:tcPr>
          <w:p>
            <w:pPr>
              <w:pStyle w:val="TableParagraph"/>
              <w:spacing w:line="259" w:lineRule="auto" w:before="93"/>
              <w:ind w:right="223"/>
              <w:rPr>
                <w:sz w:val="16"/>
              </w:rPr>
            </w:pPr>
            <w:r>
              <w:rPr>
                <w:sz w:val="16"/>
              </w:rPr>
              <w:t>2</w:t>
            </w:r>
            <w:r>
              <w:rPr>
                <w:spacing w:val="-5"/>
                <w:sz w:val="16"/>
              </w:rPr>
              <w:t> </w:t>
            </w:r>
            <w:r>
              <w:rPr>
                <w:sz w:val="16"/>
              </w:rPr>
              <w:t>(T</w:t>
            </w:r>
            <w:r>
              <w:rPr>
                <w:rFonts w:ascii="Cambria" w:hAnsi="Cambria"/>
                <w:sz w:val="16"/>
              </w:rPr>
              <w:t>+</w:t>
            </w:r>
            <w:r>
              <w:rPr>
                <w:sz w:val="16"/>
              </w:rPr>
              <w:t>2</w:t>
            </w:r>
            <w:r>
              <w:rPr>
                <w:spacing w:val="-5"/>
                <w:sz w:val="16"/>
              </w:rPr>
              <w:t> </w:t>
            </w:r>
            <w:r>
              <w:rPr>
                <w:sz w:val="16"/>
              </w:rPr>
              <w:t>—</w:t>
            </w:r>
            <w:r>
              <w:rPr>
                <w:spacing w:val="-5"/>
                <w:sz w:val="16"/>
              </w:rPr>
              <w:t> </w:t>
            </w:r>
            <w:r>
              <w:rPr>
                <w:sz w:val="16"/>
              </w:rPr>
              <w:t>two</w:t>
            </w:r>
            <w:r>
              <w:rPr>
                <w:spacing w:val="-5"/>
                <w:sz w:val="16"/>
              </w:rPr>
              <w:t> </w:t>
            </w:r>
            <w:r>
              <w:rPr>
                <w:sz w:val="16"/>
              </w:rPr>
              <w:t>business</w:t>
            </w:r>
            <w:r>
              <w:rPr>
                <w:spacing w:val="-5"/>
                <w:sz w:val="16"/>
              </w:rPr>
              <w:t> </w:t>
            </w:r>
            <w:r>
              <w:rPr>
                <w:sz w:val="16"/>
              </w:rPr>
              <w:t>days</w:t>
            </w:r>
            <w:r>
              <w:rPr>
                <w:spacing w:val="-5"/>
                <w:sz w:val="16"/>
              </w:rPr>
              <w:t> </w:t>
            </w:r>
            <w:r>
              <w:rPr>
                <w:sz w:val="16"/>
              </w:rPr>
              <w:t>after </w:t>
            </w:r>
            <w:r>
              <w:rPr>
                <w:w w:val="105"/>
                <w:sz w:val="16"/>
              </w:rPr>
              <w:t>the trade date)</w:t>
            </w:r>
          </w:p>
        </w:tc>
        <w:tc>
          <w:tcPr>
            <w:tcW w:w="2820" w:type="dxa"/>
            <w:tcBorders>
              <w:bottom w:val="single" w:sz="2" w:space="0" w:color="000000"/>
            </w:tcBorders>
          </w:tcPr>
          <w:p>
            <w:pPr>
              <w:pStyle w:val="TableParagraph"/>
              <w:spacing w:before="95"/>
              <w:rPr>
                <w:sz w:val="16"/>
              </w:rPr>
            </w:pPr>
            <w:r>
              <w:rPr>
                <w:spacing w:val="-10"/>
                <w:sz w:val="16"/>
              </w:rPr>
              <w:t>4</w:t>
            </w:r>
          </w:p>
        </w:tc>
      </w:tr>
      <w:tr>
        <w:trPr>
          <w:trHeight w:val="357" w:hRule="atLeast"/>
        </w:trPr>
        <w:tc>
          <w:tcPr>
            <w:tcW w:w="2250" w:type="dxa"/>
            <w:tcBorders>
              <w:top w:val="single" w:sz="2" w:space="0" w:color="000000"/>
              <w:bottom w:val="single" w:sz="2" w:space="0" w:color="000000"/>
            </w:tcBorders>
          </w:tcPr>
          <w:p>
            <w:pPr>
              <w:pStyle w:val="TableParagraph"/>
              <w:rPr>
                <w:sz w:val="16"/>
              </w:rPr>
            </w:pPr>
            <w:r>
              <w:rPr>
                <w:spacing w:val="-2"/>
                <w:w w:val="105"/>
                <w:sz w:val="16"/>
              </w:rPr>
              <w:t>Municipal</w:t>
            </w:r>
            <w:r>
              <w:rPr>
                <w:spacing w:val="6"/>
                <w:w w:val="105"/>
                <w:sz w:val="16"/>
              </w:rPr>
              <w:t> </w:t>
            </w:r>
            <w:r>
              <w:rPr>
                <w:spacing w:val="-4"/>
                <w:w w:val="105"/>
                <w:sz w:val="16"/>
              </w:rPr>
              <w:t>bonds</w:t>
            </w:r>
          </w:p>
        </w:tc>
        <w:tc>
          <w:tcPr>
            <w:tcW w:w="2910" w:type="dxa"/>
            <w:tcBorders>
              <w:top w:val="single" w:sz="2" w:space="0" w:color="000000"/>
              <w:bottom w:val="single" w:sz="2" w:space="0" w:color="000000"/>
            </w:tcBorders>
            <w:shd w:val="clear" w:color="auto" w:fill="E6E7E8"/>
          </w:tcPr>
          <w:p>
            <w:pPr>
              <w:pStyle w:val="TableParagraph"/>
              <w:spacing w:before="88"/>
              <w:rPr>
                <w:sz w:val="16"/>
              </w:rPr>
            </w:pPr>
            <w:r>
              <w:rPr>
                <w:sz w:val="16"/>
              </w:rPr>
              <w:t>2</w:t>
            </w:r>
            <w:r>
              <w:rPr>
                <w:spacing w:val="-6"/>
                <w:sz w:val="16"/>
              </w:rPr>
              <w:t> </w:t>
            </w:r>
            <w:r>
              <w:rPr>
                <w:spacing w:val="-2"/>
                <w:sz w:val="16"/>
              </w:rPr>
              <w:t>(T</w:t>
            </w:r>
            <w:r>
              <w:rPr>
                <w:rFonts w:ascii="Cambria"/>
                <w:spacing w:val="-2"/>
                <w:sz w:val="16"/>
              </w:rPr>
              <w:t>+</w:t>
            </w:r>
            <w:r>
              <w:rPr>
                <w:spacing w:val="-2"/>
                <w:sz w:val="16"/>
              </w:rPr>
              <w:t>2)</w:t>
            </w:r>
          </w:p>
        </w:tc>
        <w:tc>
          <w:tcPr>
            <w:tcW w:w="2820" w:type="dxa"/>
            <w:tcBorders>
              <w:top w:val="single" w:sz="2" w:space="0" w:color="000000"/>
              <w:bottom w:val="single" w:sz="2" w:space="0" w:color="000000"/>
            </w:tcBorders>
          </w:tcPr>
          <w:p>
            <w:pPr>
              <w:pStyle w:val="TableParagraph"/>
              <w:rPr>
                <w:sz w:val="16"/>
              </w:rPr>
            </w:pPr>
            <w:r>
              <w:rPr>
                <w:spacing w:val="-10"/>
                <w:sz w:val="16"/>
              </w:rPr>
              <w:t>2</w:t>
            </w:r>
          </w:p>
        </w:tc>
      </w:tr>
      <w:tr>
        <w:trPr>
          <w:trHeight w:val="357" w:hRule="atLeast"/>
        </w:trPr>
        <w:tc>
          <w:tcPr>
            <w:tcW w:w="2250" w:type="dxa"/>
            <w:tcBorders>
              <w:top w:val="single" w:sz="2" w:space="0" w:color="000000"/>
              <w:bottom w:val="single" w:sz="2" w:space="0" w:color="000000"/>
            </w:tcBorders>
          </w:tcPr>
          <w:p>
            <w:pPr>
              <w:pStyle w:val="TableParagraph"/>
              <w:rPr>
                <w:sz w:val="16"/>
              </w:rPr>
            </w:pPr>
            <w:r>
              <w:rPr>
                <w:sz w:val="16"/>
              </w:rPr>
              <w:t>U.S.</w:t>
            </w:r>
            <w:r>
              <w:rPr>
                <w:spacing w:val="-1"/>
                <w:sz w:val="16"/>
              </w:rPr>
              <w:t> </w:t>
            </w:r>
            <w:r>
              <w:rPr>
                <w:sz w:val="16"/>
              </w:rPr>
              <w:t>government </w:t>
            </w:r>
            <w:r>
              <w:rPr>
                <w:spacing w:val="-2"/>
                <w:sz w:val="16"/>
              </w:rPr>
              <w:t>bonds</w:t>
            </w:r>
          </w:p>
        </w:tc>
        <w:tc>
          <w:tcPr>
            <w:tcW w:w="2910" w:type="dxa"/>
            <w:tcBorders>
              <w:top w:val="single" w:sz="2" w:space="0" w:color="000000"/>
              <w:bottom w:val="single" w:sz="2" w:space="0" w:color="000000"/>
            </w:tcBorders>
            <w:shd w:val="clear" w:color="auto" w:fill="E6E7E8"/>
          </w:tcPr>
          <w:p>
            <w:pPr>
              <w:pStyle w:val="TableParagraph"/>
              <w:spacing w:before="88"/>
              <w:rPr>
                <w:sz w:val="16"/>
              </w:rPr>
            </w:pPr>
            <w:r>
              <w:rPr>
                <w:sz w:val="16"/>
              </w:rPr>
              <w:t>1</w:t>
            </w:r>
            <w:r>
              <w:rPr>
                <w:spacing w:val="-6"/>
                <w:sz w:val="16"/>
              </w:rPr>
              <w:t> </w:t>
            </w:r>
            <w:r>
              <w:rPr>
                <w:spacing w:val="-2"/>
                <w:sz w:val="16"/>
              </w:rPr>
              <w:t>(T</w:t>
            </w:r>
            <w:r>
              <w:rPr>
                <w:rFonts w:ascii="Cambria"/>
                <w:spacing w:val="-2"/>
                <w:sz w:val="16"/>
              </w:rPr>
              <w:t>+</w:t>
            </w:r>
            <w:r>
              <w:rPr>
                <w:spacing w:val="-2"/>
                <w:sz w:val="16"/>
              </w:rPr>
              <w:t>1)</w:t>
            </w:r>
          </w:p>
        </w:tc>
        <w:tc>
          <w:tcPr>
            <w:tcW w:w="2820" w:type="dxa"/>
            <w:tcBorders>
              <w:top w:val="single" w:sz="2" w:space="0" w:color="000000"/>
              <w:bottom w:val="single" w:sz="2" w:space="0" w:color="000000"/>
            </w:tcBorders>
          </w:tcPr>
          <w:p>
            <w:pPr>
              <w:pStyle w:val="TableParagraph"/>
              <w:rPr>
                <w:sz w:val="16"/>
              </w:rPr>
            </w:pPr>
            <w:r>
              <w:rPr>
                <w:spacing w:val="-10"/>
                <w:sz w:val="16"/>
              </w:rPr>
              <w:t>1</w:t>
            </w:r>
          </w:p>
        </w:tc>
      </w:tr>
      <w:tr>
        <w:trPr>
          <w:trHeight w:val="344" w:hRule="atLeast"/>
        </w:trPr>
        <w:tc>
          <w:tcPr>
            <w:tcW w:w="2250" w:type="dxa"/>
            <w:tcBorders>
              <w:top w:val="single" w:sz="2" w:space="0" w:color="000000"/>
              <w:bottom w:val="single" w:sz="12" w:space="0" w:color="000000"/>
            </w:tcBorders>
          </w:tcPr>
          <w:p>
            <w:pPr>
              <w:pStyle w:val="TableParagraph"/>
              <w:spacing w:before="89"/>
              <w:rPr>
                <w:sz w:val="16"/>
              </w:rPr>
            </w:pPr>
            <w:r>
              <w:rPr>
                <w:spacing w:val="-2"/>
                <w:w w:val="105"/>
                <w:sz w:val="16"/>
              </w:rPr>
              <w:t>Options</w:t>
            </w:r>
          </w:p>
        </w:tc>
        <w:tc>
          <w:tcPr>
            <w:tcW w:w="2910" w:type="dxa"/>
            <w:tcBorders>
              <w:top w:val="single" w:sz="2" w:space="0" w:color="000000"/>
              <w:bottom w:val="single" w:sz="12" w:space="0" w:color="000000"/>
            </w:tcBorders>
            <w:shd w:val="clear" w:color="auto" w:fill="E6E7E8"/>
          </w:tcPr>
          <w:p>
            <w:pPr>
              <w:pStyle w:val="TableParagraph"/>
              <w:spacing w:before="88"/>
              <w:rPr>
                <w:sz w:val="16"/>
              </w:rPr>
            </w:pPr>
            <w:r>
              <w:rPr>
                <w:sz w:val="16"/>
              </w:rPr>
              <w:t>1</w:t>
            </w:r>
            <w:r>
              <w:rPr>
                <w:spacing w:val="-6"/>
                <w:sz w:val="16"/>
              </w:rPr>
              <w:t> </w:t>
            </w:r>
            <w:r>
              <w:rPr>
                <w:spacing w:val="-2"/>
                <w:sz w:val="16"/>
              </w:rPr>
              <w:t>(T</w:t>
            </w:r>
            <w:r>
              <w:rPr>
                <w:rFonts w:ascii="Cambria"/>
                <w:spacing w:val="-2"/>
                <w:sz w:val="16"/>
              </w:rPr>
              <w:t>+</w:t>
            </w:r>
            <w:r>
              <w:rPr>
                <w:spacing w:val="-2"/>
                <w:sz w:val="16"/>
              </w:rPr>
              <w:t>1)</w:t>
            </w:r>
          </w:p>
        </w:tc>
        <w:tc>
          <w:tcPr>
            <w:tcW w:w="2820" w:type="dxa"/>
            <w:tcBorders>
              <w:top w:val="single" w:sz="2" w:space="0" w:color="000000"/>
              <w:bottom w:val="single" w:sz="12" w:space="0" w:color="000000"/>
            </w:tcBorders>
          </w:tcPr>
          <w:p>
            <w:pPr>
              <w:pStyle w:val="TableParagraph"/>
              <w:spacing w:before="89"/>
              <w:rPr>
                <w:sz w:val="16"/>
              </w:rPr>
            </w:pPr>
            <w:r>
              <w:rPr>
                <w:spacing w:val="-10"/>
                <w:sz w:val="16"/>
              </w:rPr>
              <w:t>4</w:t>
            </w:r>
          </w:p>
        </w:tc>
      </w:tr>
    </w:tbl>
    <w:p>
      <w:pPr>
        <w:pStyle w:val="BodyText"/>
        <w:spacing w:before="149"/>
        <w:rPr>
          <w:rFonts w:ascii="Arial Black"/>
          <w:sz w:val="24"/>
        </w:rPr>
      </w:pPr>
    </w:p>
    <w:p>
      <w:pPr>
        <w:pStyle w:val="BodyText"/>
        <w:spacing w:line="307" w:lineRule="auto"/>
        <w:ind w:left="1560" w:right="177"/>
        <w:jc w:val="both"/>
      </w:pPr>
      <w:r>
        <w:rPr>
          <w:spacing w:val="-2"/>
          <w:w w:val="120"/>
        </w:rPr>
        <w:t>The </w:t>
      </w:r>
      <w:r>
        <w:rPr>
          <w:i/>
          <w:spacing w:val="-2"/>
          <w:w w:val="120"/>
        </w:rPr>
        <w:t>when,</w:t>
      </w:r>
      <w:r>
        <w:rPr>
          <w:i/>
          <w:spacing w:val="-9"/>
          <w:w w:val="120"/>
        </w:rPr>
        <w:t> </w:t>
      </w:r>
      <w:r>
        <w:rPr>
          <w:i/>
          <w:spacing w:val="-2"/>
          <w:w w:val="120"/>
        </w:rPr>
        <w:t>as,</w:t>
      </w:r>
      <w:r>
        <w:rPr>
          <w:i/>
          <w:spacing w:val="-9"/>
          <w:w w:val="120"/>
        </w:rPr>
        <w:t> </w:t>
      </w:r>
      <w:r>
        <w:rPr>
          <w:i/>
          <w:spacing w:val="-2"/>
          <w:w w:val="120"/>
        </w:rPr>
        <w:t>and</w:t>
      </w:r>
      <w:r>
        <w:rPr>
          <w:i/>
          <w:spacing w:val="-8"/>
          <w:w w:val="120"/>
        </w:rPr>
        <w:t> </w:t>
      </w:r>
      <w:r>
        <w:rPr>
          <w:i/>
          <w:spacing w:val="-2"/>
          <w:w w:val="120"/>
        </w:rPr>
        <w:t>if</w:t>
      </w:r>
      <w:r>
        <w:rPr>
          <w:i/>
          <w:spacing w:val="-9"/>
          <w:w w:val="120"/>
        </w:rPr>
        <w:t> </w:t>
      </w:r>
      <w:r>
        <w:rPr>
          <w:i/>
          <w:spacing w:val="-2"/>
          <w:w w:val="120"/>
        </w:rPr>
        <w:t>issued</w:t>
      </w:r>
      <w:r>
        <w:rPr>
          <w:i/>
          <w:spacing w:val="-8"/>
          <w:w w:val="120"/>
        </w:rPr>
        <w:t> </w:t>
      </w:r>
      <w:r>
        <w:rPr>
          <w:i/>
          <w:spacing w:val="-2"/>
          <w:w w:val="120"/>
        </w:rPr>
        <w:t>(when-issued</w:t>
      </w:r>
      <w:r>
        <w:rPr>
          <w:i/>
          <w:spacing w:val="-9"/>
          <w:w w:val="120"/>
        </w:rPr>
        <w:t> </w:t>
      </w:r>
      <w:r>
        <w:rPr>
          <w:i/>
          <w:spacing w:val="-2"/>
          <w:w w:val="120"/>
        </w:rPr>
        <w:t>transaction) </w:t>
      </w:r>
      <w:r>
        <w:rPr>
          <w:spacing w:val="-2"/>
          <w:w w:val="120"/>
        </w:rPr>
        <w:t>method of delivery is used for a securities issue </w:t>
      </w:r>
      <w:r>
        <w:rPr>
          <w:w w:val="120"/>
        </w:rPr>
        <w:t>that has been authorized and sold to investors</w:t>
      </w:r>
      <w:r>
        <w:rPr>
          <w:w w:val="120"/>
        </w:rPr>
        <w:t> before the certificates</w:t>
      </w:r>
      <w:r>
        <w:rPr>
          <w:w w:val="120"/>
        </w:rPr>
        <w:t> are ready for delivery. This method is typically used for stock splits, new issues of municipal bonds, and Treasury securities (U.S.</w:t>
      </w:r>
      <w:r>
        <w:rPr>
          <w:w w:val="120"/>
        </w:rPr>
        <w:t> government</w:t>
      </w:r>
      <w:r>
        <w:rPr>
          <w:w w:val="120"/>
        </w:rPr>
        <w:t> securities).</w:t>
      </w:r>
      <w:r>
        <w:rPr>
          <w:w w:val="120"/>
        </w:rPr>
        <w:t> The</w:t>
      </w:r>
      <w:r>
        <w:rPr>
          <w:w w:val="120"/>
        </w:rPr>
        <w:t> settlement</w:t>
      </w:r>
      <w:r>
        <w:rPr>
          <w:w w:val="120"/>
        </w:rPr>
        <w:t> date</w:t>
      </w:r>
      <w:r>
        <w:rPr>
          <w:w w:val="120"/>
        </w:rPr>
        <w:t> for</w:t>
      </w:r>
      <w:r>
        <w:rPr>
          <w:w w:val="120"/>
        </w:rPr>
        <w:t> when-issued</w:t>
      </w:r>
      <w:r>
        <w:rPr>
          <w:w w:val="120"/>
        </w:rPr>
        <w:t> securities</w:t>
      </w:r>
      <w:r>
        <w:rPr>
          <w:w w:val="120"/>
        </w:rPr>
        <w:t> can</w:t>
      </w:r>
      <w:r>
        <w:rPr>
          <w:w w:val="120"/>
        </w:rPr>
        <w:t> be</w:t>
      </w:r>
      <w:r>
        <w:rPr>
          <w:w w:val="120"/>
        </w:rPr>
        <w:t> any</w:t>
      </w:r>
      <w:r>
        <w:rPr>
          <w:w w:val="120"/>
        </w:rPr>
        <w:t> of</w:t>
      </w:r>
      <w:r>
        <w:rPr>
          <w:w w:val="120"/>
        </w:rPr>
        <w:t> the </w:t>
      </w:r>
      <w:r>
        <w:rPr>
          <w:spacing w:val="-2"/>
          <w:w w:val="120"/>
        </w:rPr>
        <w:t>following:</w:t>
      </w:r>
    </w:p>
    <w:p>
      <w:pPr>
        <w:spacing w:line="377" w:lineRule="exact" w:before="144"/>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69184">
            <wp:simplePos x="0" y="0"/>
            <wp:positionH relativeFrom="page">
              <wp:posOffset>1676400</wp:posOffset>
            </wp:positionH>
            <wp:positionV relativeFrom="paragraph">
              <wp:posOffset>96661</wp:posOffset>
            </wp:positionV>
            <wp:extent cx="1892300" cy="737133"/>
            <wp:effectExtent l="0" t="0" r="0" b="0"/>
            <wp:wrapNone/>
            <wp:docPr id="631" name="Image 631"/>
            <wp:cNvGraphicFramePr>
              <a:graphicFrameLocks/>
            </wp:cNvGraphicFramePr>
            <a:graphic>
              <a:graphicData uri="http://schemas.openxmlformats.org/drawingml/2006/picture">
                <pic:pic>
                  <pic:nvPicPr>
                    <pic:cNvPr id="631" name="Image 631"/>
                    <pic:cNvPicPr/>
                  </pic:nvPicPr>
                  <pic:blipFill>
                    <a:blip r:embed="rId105" cstate="print"/>
                    <a:stretch>
                      <a:fillRect/>
                    </a:stretch>
                  </pic:blipFill>
                  <pic:spPr>
                    <a:xfrm>
                      <a:off x="0" y="0"/>
                      <a:ext cx="1892300" cy="737133"/>
                    </a:xfrm>
                    <a:prstGeom prst="rect">
                      <a:avLst/>
                    </a:prstGeom>
                  </pic:spPr>
                </pic:pic>
              </a:graphicData>
            </a:graphic>
          </wp:anchor>
        </w:drawing>
      </w:r>
      <w:r>
        <w:rPr>
          <w:rFonts w:ascii="Arial Black" w:hAnsi="Arial Black"/>
          <w:w w:val="105"/>
          <w:position w:val="-1"/>
          <w:sz w:val="28"/>
        </w:rPr>
        <w:t>»</w:t>
      </w:r>
      <w:r>
        <w:rPr>
          <w:rFonts w:ascii="Arial Black" w:hAnsi="Arial Black"/>
          <w:spacing w:val="-6"/>
          <w:w w:val="105"/>
          <w:position w:val="-1"/>
          <w:sz w:val="28"/>
        </w:rPr>
        <w:t> </w:t>
      </w:r>
      <w:r>
        <w:rPr>
          <w:rFonts w:ascii="Arial MT" w:hAnsi="Arial MT"/>
          <w:w w:val="105"/>
          <w:sz w:val="17"/>
        </w:rPr>
        <w:t>A</w:t>
      </w:r>
      <w:r>
        <w:rPr>
          <w:rFonts w:ascii="Arial MT" w:hAnsi="Arial MT"/>
          <w:spacing w:val="-12"/>
          <w:w w:val="105"/>
          <w:sz w:val="17"/>
        </w:rPr>
        <w:t> </w:t>
      </w:r>
      <w:r>
        <w:rPr>
          <w:rFonts w:ascii="Arial MT" w:hAnsi="Arial MT"/>
          <w:w w:val="105"/>
          <w:sz w:val="17"/>
        </w:rPr>
        <w:t>date</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be</w:t>
      </w:r>
      <w:r>
        <w:rPr>
          <w:rFonts w:ascii="Arial MT" w:hAnsi="Arial MT"/>
          <w:spacing w:val="-12"/>
          <w:w w:val="105"/>
          <w:sz w:val="17"/>
        </w:rPr>
        <w:t> </w:t>
      </w:r>
      <w:r>
        <w:rPr>
          <w:rFonts w:ascii="Arial MT" w:hAnsi="Arial MT"/>
          <w:spacing w:val="-2"/>
          <w:w w:val="105"/>
          <w:sz w:val="17"/>
        </w:rPr>
        <w:t>assigned</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Two</w:t>
      </w:r>
      <w:r>
        <w:rPr>
          <w:rFonts w:ascii="Arial MT" w:hAnsi="Arial MT"/>
          <w:spacing w:val="-11"/>
          <w:w w:val="105"/>
          <w:sz w:val="17"/>
        </w:rPr>
        <w:t> </w:t>
      </w:r>
      <w:r>
        <w:rPr>
          <w:rFonts w:ascii="Arial MT" w:hAnsi="Arial MT"/>
          <w:spacing w:val="-2"/>
          <w:w w:val="105"/>
          <w:sz w:val="17"/>
        </w:rPr>
        <w:t>business</w:t>
      </w:r>
      <w:r>
        <w:rPr>
          <w:rFonts w:ascii="Arial MT" w:hAnsi="Arial MT"/>
          <w:spacing w:val="-12"/>
          <w:w w:val="105"/>
          <w:sz w:val="17"/>
        </w:rPr>
        <w:t> </w:t>
      </w:r>
      <w:r>
        <w:rPr>
          <w:rFonts w:ascii="Arial MT" w:hAnsi="Arial MT"/>
          <w:spacing w:val="-2"/>
          <w:w w:val="105"/>
          <w:sz w:val="17"/>
        </w:rPr>
        <w:t>days</w:t>
      </w:r>
      <w:r>
        <w:rPr>
          <w:rFonts w:ascii="Arial MT" w:hAnsi="Arial MT"/>
          <w:spacing w:val="-11"/>
          <w:w w:val="105"/>
          <w:sz w:val="17"/>
        </w:rPr>
        <w:t> </w:t>
      </w:r>
      <w:r>
        <w:rPr>
          <w:rFonts w:ascii="Arial MT" w:hAnsi="Arial MT"/>
          <w:spacing w:val="-2"/>
          <w:w w:val="105"/>
          <w:sz w:val="17"/>
        </w:rPr>
        <w:t>after</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ready</w:t>
      </w:r>
      <w:r>
        <w:rPr>
          <w:rFonts w:ascii="Arial MT" w:hAnsi="Arial MT"/>
          <w:spacing w:val="-12"/>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delivery</w:t>
      </w:r>
    </w:p>
    <w:p>
      <w:pPr>
        <w:spacing w:line="377"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3"/>
          <w:w w:val="105"/>
          <w:position w:val="-1"/>
          <w:sz w:val="28"/>
        </w:rPr>
        <w:t> </w:t>
      </w:r>
      <w:r>
        <w:rPr>
          <w:rFonts w:ascii="Arial MT" w:hAnsi="Arial MT"/>
          <w:w w:val="105"/>
          <w:sz w:val="17"/>
        </w:rPr>
        <w:t>On</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date</w:t>
      </w:r>
      <w:r>
        <w:rPr>
          <w:rFonts w:ascii="Arial MT" w:hAnsi="Arial MT"/>
          <w:spacing w:val="-12"/>
          <w:w w:val="105"/>
          <w:sz w:val="17"/>
        </w:rPr>
        <w:t> </w:t>
      </w:r>
      <w:r>
        <w:rPr>
          <w:rFonts w:ascii="Arial MT" w:hAnsi="Arial MT"/>
          <w:w w:val="105"/>
          <w:sz w:val="17"/>
        </w:rPr>
        <w:t>determined</w:t>
      </w:r>
      <w:r>
        <w:rPr>
          <w:rFonts w:ascii="Arial MT" w:hAnsi="Arial MT"/>
          <w:spacing w:val="-12"/>
          <w:w w:val="105"/>
          <w:sz w:val="17"/>
        </w:rPr>
        <w:t> </w:t>
      </w:r>
      <w:r>
        <w:rPr>
          <w:rFonts w:ascii="Arial MT" w:hAnsi="Arial MT"/>
          <w:w w:val="105"/>
          <w:sz w:val="17"/>
        </w:rPr>
        <w:t>by</w:t>
      </w:r>
      <w:r>
        <w:rPr>
          <w:rFonts w:ascii="Arial MT" w:hAnsi="Arial MT"/>
          <w:spacing w:val="-13"/>
          <w:w w:val="105"/>
          <w:sz w:val="17"/>
        </w:rPr>
        <w:t> </w:t>
      </w:r>
      <w:r>
        <w:rPr>
          <w:rFonts w:ascii="Arial MT" w:hAnsi="Arial MT"/>
          <w:spacing w:val="-2"/>
          <w:w w:val="105"/>
          <w:sz w:val="17"/>
        </w:rPr>
        <w:t>FINRA</w:t>
      </w:r>
    </w:p>
    <w:p>
      <w:pPr>
        <w:pStyle w:val="BodyText"/>
        <w:rPr>
          <w:rFonts w:ascii="Arial MT"/>
          <w:sz w:val="17"/>
        </w:rPr>
      </w:pPr>
    </w:p>
    <w:p>
      <w:pPr>
        <w:pStyle w:val="BodyText"/>
        <w:spacing w:before="30"/>
        <w:rPr>
          <w:rFonts w:ascii="Arial MT"/>
          <w:sz w:val="17"/>
        </w:rPr>
      </w:pPr>
    </w:p>
    <w:p>
      <w:pPr>
        <w:pStyle w:val="Heading3"/>
      </w:pPr>
      <w:r>
        <w:rPr>
          <w:spacing w:val="-6"/>
          <w:w w:val="90"/>
        </w:rPr>
        <w:t>Safeguarding</w:t>
      </w:r>
      <w:r>
        <w:rPr>
          <w:spacing w:val="-15"/>
          <w:w w:val="90"/>
        </w:rPr>
        <w:t> </w:t>
      </w:r>
      <w:r>
        <w:rPr>
          <w:spacing w:val="-6"/>
          <w:w w:val="90"/>
        </w:rPr>
        <w:t>investor</w:t>
      </w:r>
      <w:r>
        <w:rPr>
          <w:spacing w:val="-14"/>
          <w:w w:val="90"/>
        </w:rPr>
        <w:t> </w:t>
      </w:r>
      <w:r>
        <w:rPr>
          <w:spacing w:val="-6"/>
          <w:w w:val="90"/>
        </w:rPr>
        <w:t>info:</w:t>
      </w:r>
      <w:r>
        <w:rPr>
          <w:spacing w:val="-14"/>
          <w:w w:val="90"/>
        </w:rPr>
        <w:t> </w:t>
      </w:r>
      <w:r>
        <w:rPr>
          <w:spacing w:val="-6"/>
          <w:w w:val="90"/>
        </w:rPr>
        <w:t>Regulation</w:t>
      </w:r>
      <w:r>
        <w:rPr>
          <w:spacing w:val="-14"/>
          <w:w w:val="90"/>
        </w:rPr>
        <w:t> </w:t>
      </w:r>
      <w:r>
        <w:rPr>
          <w:spacing w:val="-6"/>
          <w:w w:val="90"/>
        </w:rPr>
        <w:t>S-</w:t>
      </w:r>
      <w:r>
        <w:rPr>
          <w:spacing w:val="-10"/>
          <w:w w:val="90"/>
        </w:rPr>
        <w:t>P</w:t>
      </w:r>
    </w:p>
    <w:p>
      <w:pPr>
        <w:pStyle w:val="BodyText"/>
        <w:spacing w:line="307" w:lineRule="auto" w:before="169"/>
        <w:ind w:left="1560" w:right="177"/>
        <w:jc w:val="both"/>
      </w:pPr>
      <w:r>
        <w:rPr>
          <w:w w:val="120"/>
        </w:rPr>
        <w:t>According</w:t>
      </w:r>
      <w:r>
        <w:rPr>
          <w:w w:val="120"/>
        </w:rPr>
        <w:t> to</w:t>
      </w:r>
      <w:r>
        <w:rPr>
          <w:w w:val="120"/>
        </w:rPr>
        <w:t> Regulation</w:t>
      </w:r>
      <w:r>
        <w:rPr>
          <w:w w:val="120"/>
        </w:rPr>
        <w:t> S-P,</w:t>
      </w:r>
      <w:r>
        <w:rPr>
          <w:w w:val="120"/>
        </w:rPr>
        <w:t> broker–dealers,</w:t>
      </w:r>
      <w:r>
        <w:rPr>
          <w:w w:val="120"/>
        </w:rPr>
        <w:t> investment</w:t>
      </w:r>
      <w:r>
        <w:rPr>
          <w:w w:val="120"/>
        </w:rPr>
        <w:t> companies,</w:t>
      </w:r>
      <w:r>
        <w:rPr>
          <w:w w:val="120"/>
        </w:rPr>
        <w:t> and</w:t>
      </w:r>
      <w:r>
        <w:rPr>
          <w:w w:val="120"/>
        </w:rPr>
        <w:t> investment</w:t>
      </w:r>
      <w:r>
        <w:rPr>
          <w:w w:val="120"/>
        </w:rPr>
        <w:t> advisers must “adopt written policies and procedures that address administrative, technical, and physical safeguards</w:t>
      </w:r>
      <w:r>
        <w:rPr>
          <w:w w:val="120"/>
        </w:rPr>
        <w:t> for</w:t>
      </w:r>
      <w:r>
        <w:rPr>
          <w:w w:val="120"/>
        </w:rPr>
        <w:t> the</w:t>
      </w:r>
      <w:r>
        <w:rPr>
          <w:w w:val="120"/>
        </w:rPr>
        <w:t> protection</w:t>
      </w:r>
      <w:r>
        <w:rPr>
          <w:w w:val="120"/>
        </w:rPr>
        <w:t> of</w:t>
      </w:r>
      <w:r>
        <w:rPr>
          <w:w w:val="120"/>
        </w:rPr>
        <w:t> customer</w:t>
      </w:r>
      <w:r>
        <w:rPr>
          <w:w w:val="120"/>
        </w:rPr>
        <w:t> records</w:t>
      </w:r>
      <w:r>
        <w:rPr>
          <w:w w:val="120"/>
        </w:rPr>
        <w:t> and</w:t>
      </w:r>
      <w:r>
        <w:rPr>
          <w:w w:val="120"/>
        </w:rPr>
        <w:t> information.”</w:t>
      </w:r>
      <w:r>
        <w:rPr>
          <w:w w:val="120"/>
        </w:rPr>
        <w:t> This</w:t>
      </w:r>
      <w:r>
        <w:rPr>
          <w:w w:val="120"/>
        </w:rPr>
        <w:t> means</w:t>
      </w:r>
      <w:r>
        <w:rPr>
          <w:w w:val="120"/>
        </w:rPr>
        <w:t> that</w:t>
      </w:r>
      <w:r>
        <w:rPr>
          <w:w w:val="120"/>
        </w:rPr>
        <w:t> members must provide a way for securing customers’ nonpublic personal information, such as Social Secu- rity</w:t>
      </w:r>
      <w:r>
        <w:rPr>
          <w:w w:val="120"/>
        </w:rPr>
        <w:t> numbers,</w:t>
      </w:r>
      <w:r>
        <w:rPr>
          <w:w w:val="120"/>
        </w:rPr>
        <w:t> bank</w:t>
      </w:r>
      <w:r>
        <w:rPr>
          <w:w w:val="120"/>
        </w:rPr>
        <w:t> account</w:t>
      </w:r>
      <w:r>
        <w:rPr>
          <w:w w:val="120"/>
        </w:rPr>
        <w:t> information,</w:t>
      </w:r>
      <w:r>
        <w:rPr>
          <w:w w:val="120"/>
        </w:rPr>
        <w:t> or</w:t>
      </w:r>
      <w:r>
        <w:rPr>
          <w:w w:val="120"/>
        </w:rPr>
        <w:t> any</w:t>
      </w:r>
      <w:r>
        <w:rPr>
          <w:w w:val="120"/>
        </w:rPr>
        <w:t> other</w:t>
      </w:r>
      <w:r>
        <w:rPr>
          <w:w w:val="120"/>
        </w:rPr>
        <w:t> personally</w:t>
      </w:r>
      <w:r>
        <w:rPr>
          <w:w w:val="120"/>
        </w:rPr>
        <w:t> identifiable</w:t>
      </w:r>
      <w:r>
        <w:rPr>
          <w:w w:val="120"/>
        </w:rPr>
        <w:t> financial</w:t>
      </w:r>
      <w:r>
        <w:rPr>
          <w:w w:val="120"/>
        </w:rPr>
        <w:t> informa- tion. Members</w:t>
      </w:r>
      <w:r>
        <w:rPr>
          <w:spacing w:val="-1"/>
          <w:w w:val="120"/>
        </w:rPr>
        <w:t> </w:t>
      </w:r>
      <w:r>
        <w:rPr>
          <w:w w:val="120"/>
        </w:rPr>
        <w:t>must</w:t>
      </w:r>
      <w:r>
        <w:rPr>
          <w:spacing w:val="-1"/>
          <w:w w:val="120"/>
        </w:rPr>
        <w:t> </w:t>
      </w:r>
      <w:r>
        <w:rPr>
          <w:w w:val="120"/>
        </w:rPr>
        <w:t>provide</w:t>
      </w:r>
      <w:r>
        <w:rPr>
          <w:spacing w:val="-1"/>
          <w:w w:val="120"/>
        </w:rPr>
        <w:t> </w:t>
      </w:r>
      <w:r>
        <w:rPr>
          <w:w w:val="120"/>
        </w:rPr>
        <w:t>customers</w:t>
      </w:r>
      <w:r>
        <w:rPr>
          <w:spacing w:val="-1"/>
          <w:w w:val="120"/>
        </w:rPr>
        <w:t> </w:t>
      </w:r>
      <w:r>
        <w:rPr>
          <w:w w:val="120"/>
        </w:rPr>
        <w:t>a</w:t>
      </w:r>
      <w:r>
        <w:rPr>
          <w:spacing w:val="-1"/>
          <w:w w:val="120"/>
        </w:rPr>
        <w:t> </w:t>
      </w:r>
      <w:r>
        <w:rPr>
          <w:w w:val="120"/>
        </w:rPr>
        <w:t>notice of</w:t>
      </w:r>
      <w:r>
        <w:rPr>
          <w:spacing w:val="-1"/>
          <w:w w:val="120"/>
        </w:rPr>
        <w:t> </w:t>
      </w:r>
      <w:r>
        <w:rPr>
          <w:w w:val="120"/>
        </w:rPr>
        <w:t>their privacy</w:t>
      </w:r>
      <w:r>
        <w:rPr>
          <w:spacing w:val="-1"/>
          <w:w w:val="120"/>
        </w:rPr>
        <w:t> </w:t>
      </w:r>
      <w:r>
        <w:rPr>
          <w:w w:val="120"/>
        </w:rPr>
        <w:t>policies. Members</w:t>
      </w:r>
      <w:r>
        <w:rPr>
          <w:spacing w:val="-1"/>
          <w:w w:val="120"/>
        </w:rPr>
        <w:t> </w:t>
      </w:r>
      <w:r>
        <w:rPr>
          <w:w w:val="120"/>
        </w:rPr>
        <w:t>may</w:t>
      </w:r>
      <w:r>
        <w:rPr>
          <w:spacing w:val="-1"/>
          <w:w w:val="120"/>
        </w:rPr>
        <w:t> </w:t>
      </w:r>
      <w:r>
        <w:rPr>
          <w:w w:val="120"/>
        </w:rPr>
        <w:t>disclose a customer’s</w:t>
      </w:r>
      <w:r>
        <w:rPr>
          <w:w w:val="120"/>
        </w:rPr>
        <w:t> nonpublic</w:t>
      </w:r>
      <w:r>
        <w:rPr>
          <w:w w:val="120"/>
        </w:rPr>
        <w:t> information</w:t>
      </w:r>
      <w:r>
        <w:rPr>
          <w:w w:val="120"/>
        </w:rPr>
        <w:t> to</w:t>
      </w:r>
      <w:r>
        <w:rPr>
          <w:w w:val="120"/>
        </w:rPr>
        <w:t> unaffiliated</w:t>
      </w:r>
      <w:r>
        <w:rPr>
          <w:w w:val="120"/>
        </w:rPr>
        <w:t> third</w:t>
      </w:r>
      <w:r>
        <w:rPr>
          <w:w w:val="120"/>
        </w:rPr>
        <w:t> parties</w:t>
      </w:r>
      <w:r>
        <w:rPr>
          <w:w w:val="120"/>
        </w:rPr>
        <w:t> unless</w:t>
      </w:r>
      <w:r>
        <w:rPr>
          <w:w w:val="120"/>
        </w:rPr>
        <w:t> the</w:t>
      </w:r>
      <w:r>
        <w:rPr>
          <w:w w:val="120"/>
        </w:rPr>
        <w:t> customer</w:t>
      </w:r>
      <w:r>
        <w:rPr>
          <w:w w:val="120"/>
        </w:rPr>
        <w:t> </w:t>
      </w:r>
      <w:r>
        <w:rPr>
          <w:i/>
          <w:w w:val="120"/>
        </w:rPr>
        <w:t>opts out</w:t>
      </w:r>
      <w:r>
        <w:rPr>
          <w:i/>
          <w:w w:val="120"/>
        </w:rPr>
        <w:t> </w:t>
      </w:r>
      <w:r>
        <w:rPr>
          <w:w w:val="120"/>
        </w:rPr>
        <w:t>and chooses</w:t>
      </w:r>
      <w:r>
        <w:rPr>
          <w:w w:val="120"/>
        </w:rPr>
        <w:t> not</w:t>
      </w:r>
      <w:r>
        <w:rPr>
          <w:w w:val="120"/>
        </w:rPr>
        <w:t> to</w:t>
      </w:r>
      <w:r>
        <w:rPr>
          <w:w w:val="120"/>
        </w:rPr>
        <w:t> have</w:t>
      </w:r>
      <w:r>
        <w:rPr>
          <w:w w:val="120"/>
        </w:rPr>
        <w:t> his</w:t>
      </w:r>
      <w:r>
        <w:rPr>
          <w:w w:val="120"/>
        </w:rPr>
        <w:t> information</w:t>
      </w:r>
      <w:r>
        <w:rPr>
          <w:w w:val="120"/>
        </w:rPr>
        <w:t> shared.</w:t>
      </w:r>
      <w:r>
        <w:rPr>
          <w:w w:val="120"/>
        </w:rPr>
        <w:t> A</w:t>
      </w:r>
      <w:r>
        <w:rPr>
          <w:w w:val="120"/>
        </w:rPr>
        <w:t> firm</w:t>
      </w:r>
      <w:r>
        <w:rPr>
          <w:w w:val="120"/>
        </w:rPr>
        <w:t> must</w:t>
      </w:r>
      <w:r>
        <w:rPr>
          <w:w w:val="120"/>
        </w:rPr>
        <w:t> include</w:t>
      </w:r>
      <w:r>
        <w:rPr>
          <w:w w:val="120"/>
        </w:rPr>
        <w:t> their</w:t>
      </w:r>
      <w:r>
        <w:rPr>
          <w:w w:val="120"/>
        </w:rPr>
        <w:t> policies</w:t>
      </w:r>
      <w:r>
        <w:rPr>
          <w:w w:val="120"/>
        </w:rPr>
        <w:t> to</w:t>
      </w:r>
      <w:r>
        <w:rPr>
          <w:w w:val="120"/>
        </w:rPr>
        <w:t> protect</w:t>
      </w:r>
      <w:r>
        <w:rPr>
          <w:w w:val="120"/>
        </w:rPr>
        <w:t> to</w:t>
      </w:r>
      <w:r>
        <w:rPr>
          <w:w w:val="120"/>
        </w:rPr>
        <w:t> the security</w:t>
      </w:r>
      <w:r>
        <w:rPr>
          <w:w w:val="120"/>
        </w:rPr>
        <w:t> of</w:t>
      </w:r>
      <w:r>
        <w:rPr>
          <w:w w:val="120"/>
        </w:rPr>
        <w:t> a</w:t>
      </w:r>
      <w:r>
        <w:rPr>
          <w:w w:val="120"/>
        </w:rPr>
        <w:t> customer’s</w:t>
      </w:r>
      <w:r>
        <w:rPr>
          <w:w w:val="120"/>
        </w:rPr>
        <w:t> nonpublic</w:t>
      </w:r>
      <w:r>
        <w:rPr>
          <w:w w:val="120"/>
        </w:rPr>
        <w:t> information</w:t>
      </w:r>
      <w:r>
        <w:rPr>
          <w:w w:val="120"/>
        </w:rPr>
        <w:t> in</w:t>
      </w:r>
      <w:r>
        <w:rPr>
          <w:w w:val="120"/>
        </w:rPr>
        <w:t> their</w:t>
      </w:r>
      <w:r>
        <w:rPr>
          <w:w w:val="120"/>
        </w:rPr>
        <w:t> customer</w:t>
      </w:r>
      <w:r>
        <w:rPr>
          <w:w w:val="120"/>
        </w:rPr>
        <w:t> privacy</w:t>
      </w:r>
      <w:r>
        <w:rPr>
          <w:w w:val="120"/>
        </w:rPr>
        <w:t> and</w:t>
      </w:r>
      <w:r>
        <w:rPr>
          <w:w w:val="120"/>
        </w:rPr>
        <w:t> opt-out</w:t>
      </w:r>
      <w:r>
        <w:rPr>
          <w:w w:val="120"/>
        </w:rPr>
        <w:t> notices. Members must make every effort to safeguard customers’ information, including securing com- puters, encrypting emails, and so on.</w:t>
      </w:r>
    </w:p>
    <w:p>
      <w:pPr>
        <w:pStyle w:val="BodyText"/>
        <w:spacing w:before="91"/>
      </w:pPr>
    </w:p>
    <w:p>
      <w:pPr>
        <w:pStyle w:val="Heading3"/>
      </w:pPr>
      <w:r>
        <w:rPr>
          <w:w w:val="90"/>
        </w:rPr>
        <w:t>Confirming</w:t>
      </w:r>
      <w:r>
        <w:rPr>
          <w:spacing w:val="-25"/>
          <w:w w:val="90"/>
        </w:rPr>
        <w:t> </w:t>
      </w:r>
      <w:r>
        <w:rPr>
          <w:w w:val="90"/>
        </w:rPr>
        <w:t>a</w:t>
      </w:r>
      <w:r>
        <w:rPr>
          <w:spacing w:val="-24"/>
          <w:w w:val="90"/>
        </w:rPr>
        <w:t> </w:t>
      </w:r>
      <w:r>
        <w:rPr>
          <w:spacing w:val="-2"/>
          <w:w w:val="90"/>
        </w:rPr>
        <w:t>trade</w:t>
      </w:r>
    </w:p>
    <w:p>
      <w:pPr>
        <w:pStyle w:val="BodyText"/>
        <w:spacing w:line="307" w:lineRule="auto" w:before="169"/>
        <w:ind w:left="1560" w:right="178"/>
        <w:jc w:val="both"/>
      </w:pPr>
      <w:r>
        <w:rPr>
          <w:w w:val="120"/>
        </w:rPr>
        <w:t>A</w:t>
      </w:r>
      <w:r>
        <w:rPr>
          <w:w w:val="120"/>
        </w:rPr>
        <w:t> </w:t>
      </w:r>
      <w:r>
        <w:rPr>
          <w:i/>
          <w:w w:val="120"/>
        </w:rPr>
        <w:t>trDde</w:t>
      </w:r>
      <w:r>
        <w:rPr>
          <w:i/>
          <w:spacing w:val="-4"/>
          <w:w w:val="120"/>
        </w:rPr>
        <w:t> </w:t>
      </w:r>
      <w:r>
        <w:rPr>
          <w:i/>
          <w:w w:val="120"/>
        </w:rPr>
        <w:t>confirmDtion</w:t>
      </w:r>
      <w:r>
        <w:rPr>
          <w:i/>
          <w:w w:val="120"/>
        </w:rPr>
        <w:t> </w:t>
      </w:r>
      <w:r>
        <w:rPr>
          <w:w w:val="120"/>
        </w:rPr>
        <w:t>(receipt</w:t>
      </w:r>
      <w:r>
        <w:rPr>
          <w:w w:val="120"/>
        </w:rPr>
        <w:t> of</w:t>
      </w:r>
      <w:r>
        <w:rPr>
          <w:w w:val="120"/>
        </w:rPr>
        <w:t> trade)</w:t>
      </w:r>
      <w:r>
        <w:rPr>
          <w:w w:val="120"/>
        </w:rPr>
        <w:t> is</w:t>
      </w:r>
      <w:r>
        <w:rPr>
          <w:w w:val="120"/>
        </w:rPr>
        <w:t> the</w:t>
      </w:r>
      <w:r>
        <w:rPr>
          <w:w w:val="120"/>
        </w:rPr>
        <w:t> document</w:t>
      </w:r>
      <w:r>
        <w:rPr>
          <w:w w:val="120"/>
        </w:rPr>
        <w:t> you</w:t>
      </w:r>
      <w:r>
        <w:rPr>
          <w:w w:val="120"/>
        </w:rPr>
        <w:t> send</w:t>
      </w:r>
      <w:r>
        <w:rPr>
          <w:w w:val="120"/>
        </w:rPr>
        <w:t> to</w:t>
      </w:r>
      <w:r>
        <w:rPr>
          <w:w w:val="120"/>
        </w:rPr>
        <w:t> a</w:t>
      </w:r>
      <w:r>
        <w:rPr>
          <w:w w:val="120"/>
        </w:rPr>
        <w:t> customer</w:t>
      </w:r>
      <w:r>
        <w:rPr>
          <w:w w:val="120"/>
        </w:rPr>
        <w:t> after</w:t>
      </w:r>
      <w:r>
        <w:rPr>
          <w:w w:val="120"/>
        </w:rPr>
        <w:t> a</w:t>
      </w:r>
      <w:r>
        <w:rPr>
          <w:w w:val="120"/>
        </w:rPr>
        <w:t> trade</w:t>
      </w:r>
      <w:r>
        <w:rPr>
          <w:w w:val="120"/>
        </w:rPr>
        <w:t> has taken</w:t>
      </w:r>
      <w:r>
        <w:rPr>
          <w:spacing w:val="-7"/>
          <w:w w:val="120"/>
        </w:rPr>
        <w:t> </w:t>
      </w:r>
      <w:r>
        <w:rPr>
          <w:w w:val="120"/>
        </w:rPr>
        <w:t>place.</w:t>
      </w:r>
      <w:r>
        <w:rPr>
          <w:spacing w:val="-7"/>
          <w:w w:val="120"/>
        </w:rPr>
        <w:t> </w:t>
      </w:r>
      <w:r>
        <w:rPr>
          <w:w w:val="120"/>
        </w:rPr>
        <w:t>You</w:t>
      </w:r>
      <w:r>
        <w:rPr>
          <w:spacing w:val="-7"/>
          <w:w w:val="120"/>
        </w:rPr>
        <w:t> </w:t>
      </w:r>
      <w:r>
        <w:rPr>
          <w:w w:val="120"/>
        </w:rPr>
        <w:t>have</w:t>
      </w:r>
      <w:r>
        <w:rPr>
          <w:spacing w:val="-7"/>
          <w:w w:val="120"/>
        </w:rPr>
        <w:t> </w:t>
      </w:r>
      <w:r>
        <w:rPr>
          <w:w w:val="120"/>
        </w:rPr>
        <w:t>to</w:t>
      </w:r>
      <w:r>
        <w:rPr>
          <w:spacing w:val="-7"/>
          <w:w w:val="120"/>
        </w:rPr>
        <w:t> </w:t>
      </w:r>
      <w:r>
        <w:rPr>
          <w:w w:val="120"/>
        </w:rPr>
        <w:t>send</w:t>
      </w:r>
      <w:r>
        <w:rPr>
          <w:spacing w:val="-7"/>
          <w:w w:val="120"/>
        </w:rPr>
        <w:t> </w:t>
      </w:r>
      <w:r>
        <w:rPr>
          <w:w w:val="120"/>
        </w:rPr>
        <w:t>out</w:t>
      </w:r>
      <w:r>
        <w:rPr>
          <w:spacing w:val="-7"/>
          <w:w w:val="120"/>
        </w:rPr>
        <w:t> </w:t>
      </w:r>
      <w:r>
        <w:rPr>
          <w:w w:val="120"/>
        </w:rPr>
        <w:t>trade</w:t>
      </w:r>
      <w:r>
        <w:rPr>
          <w:spacing w:val="-7"/>
          <w:w w:val="120"/>
        </w:rPr>
        <w:t> </w:t>
      </w:r>
      <w:r>
        <w:rPr>
          <w:w w:val="120"/>
        </w:rPr>
        <w:t>confirmations</w:t>
      </w:r>
      <w:r>
        <w:rPr>
          <w:spacing w:val="-7"/>
          <w:w w:val="120"/>
        </w:rPr>
        <w:t> </w:t>
      </w:r>
      <w:r>
        <w:rPr>
          <w:w w:val="120"/>
        </w:rPr>
        <w:t>after</w:t>
      </w:r>
      <w:r>
        <w:rPr>
          <w:spacing w:val="-7"/>
          <w:w w:val="120"/>
        </w:rPr>
        <w:t> </w:t>
      </w:r>
      <w:r>
        <w:rPr>
          <w:w w:val="120"/>
        </w:rPr>
        <w:t>each</w:t>
      </w:r>
      <w:r>
        <w:rPr>
          <w:spacing w:val="-7"/>
          <w:w w:val="120"/>
        </w:rPr>
        <w:t> </w:t>
      </w:r>
      <w:r>
        <w:rPr>
          <w:w w:val="120"/>
        </w:rPr>
        <w:t>trade,</w:t>
      </w:r>
      <w:r>
        <w:rPr>
          <w:spacing w:val="-7"/>
          <w:w w:val="120"/>
        </w:rPr>
        <w:t> </w:t>
      </w:r>
      <w:r>
        <w:rPr>
          <w:w w:val="120"/>
        </w:rPr>
        <w:t>at</w:t>
      </w:r>
      <w:r>
        <w:rPr>
          <w:spacing w:val="-7"/>
          <w:w w:val="120"/>
        </w:rPr>
        <w:t> </w:t>
      </w:r>
      <w:r>
        <w:rPr>
          <w:w w:val="120"/>
        </w:rPr>
        <w:t>or</w:t>
      </w:r>
      <w:r>
        <w:rPr>
          <w:spacing w:val="-7"/>
          <w:w w:val="120"/>
        </w:rPr>
        <w:t> </w:t>
      </w:r>
      <w:r>
        <w:rPr>
          <w:w w:val="120"/>
        </w:rPr>
        <w:t>before</w:t>
      </w:r>
      <w:r>
        <w:rPr>
          <w:spacing w:val="-7"/>
          <w:w w:val="120"/>
        </w:rPr>
        <w:t> </w:t>
      </w:r>
      <w:r>
        <w:rPr>
          <w:w w:val="120"/>
        </w:rPr>
        <w:t>the</w:t>
      </w:r>
      <w:r>
        <w:rPr>
          <w:spacing w:val="-7"/>
          <w:w w:val="120"/>
        </w:rPr>
        <w:t> </w:t>
      </w:r>
      <w:r>
        <w:rPr>
          <w:w w:val="120"/>
        </w:rPr>
        <w:t>completion of</w:t>
      </w:r>
      <w:r>
        <w:rPr>
          <w:spacing w:val="40"/>
          <w:w w:val="120"/>
        </w:rPr>
        <w:t> </w:t>
      </w:r>
      <w:r>
        <w:rPr>
          <w:w w:val="120"/>
        </w:rPr>
        <w:t>the</w:t>
      </w:r>
      <w:r>
        <w:rPr>
          <w:spacing w:val="40"/>
          <w:w w:val="120"/>
        </w:rPr>
        <w:t> </w:t>
      </w:r>
      <w:r>
        <w:rPr>
          <w:w w:val="120"/>
        </w:rPr>
        <w:t>transaction</w:t>
      </w:r>
      <w:r>
        <w:rPr>
          <w:spacing w:val="40"/>
          <w:w w:val="120"/>
        </w:rPr>
        <w:t> </w:t>
      </w:r>
      <w:r>
        <w:rPr>
          <w:w w:val="120"/>
        </w:rPr>
        <w:t>(the</w:t>
      </w:r>
      <w:r>
        <w:rPr>
          <w:spacing w:val="40"/>
          <w:w w:val="120"/>
        </w:rPr>
        <w:t> </w:t>
      </w:r>
      <w:r>
        <w:rPr>
          <w:w w:val="120"/>
        </w:rPr>
        <w:t>settlement</w:t>
      </w:r>
      <w:r>
        <w:rPr>
          <w:spacing w:val="40"/>
          <w:w w:val="120"/>
        </w:rPr>
        <w:t> </w:t>
      </w:r>
      <w:r>
        <w:rPr>
          <w:w w:val="120"/>
        </w:rPr>
        <w:t>date).</w:t>
      </w:r>
      <w:r>
        <w:rPr>
          <w:spacing w:val="40"/>
          <w:w w:val="120"/>
        </w:rPr>
        <w:t> </w:t>
      </w:r>
      <w:r>
        <w:rPr>
          <w:w w:val="120"/>
        </w:rPr>
        <w:t>Here’s</w:t>
      </w:r>
      <w:r>
        <w:rPr>
          <w:spacing w:val="40"/>
          <w:w w:val="120"/>
        </w:rPr>
        <w:t> </w:t>
      </w:r>
      <w:r>
        <w:rPr>
          <w:w w:val="120"/>
        </w:rPr>
        <w:t>a</w:t>
      </w:r>
      <w:r>
        <w:rPr>
          <w:spacing w:val="40"/>
          <w:w w:val="120"/>
        </w:rPr>
        <w:t> </w:t>
      </w:r>
      <w:r>
        <w:rPr>
          <w:w w:val="120"/>
        </w:rPr>
        <w:t>list</w:t>
      </w:r>
      <w:r>
        <w:rPr>
          <w:spacing w:val="40"/>
          <w:w w:val="120"/>
        </w:rPr>
        <w:t> </w:t>
      </w:r>
      <w:r>
        <w:rPr>
          <w:w w:val="120"/>
        </w:rPr>
        <w:t>of</w:t>
      </w:r>
      <w:r>
        <w:rPr>
          <w:spacing w:val="40"/>
          <w:w w:val="120"/>
        </w:rPr>
        <w:t> </w:t>
      </w:r>
      <w:r>
        <w:rPr>
          <w:w w:val="120"/>
        </w:rPr>
        <w:t>information</w:t>
      </w:r>
      <w:r>
        <w:rPr>
          <w:spacing w:val="40"/>
          <w:w w:val="120"/>
        </w:rPr>
        <w:t> </w:t>
      </w:r>
      <w:r>
        <w:rPr>
          <w:w w:val="120"/>
        </w:rPr>
        <w:t>included</w:t>
      </w:r>
      <w:r>
        <w:rPr>
          <w:spacing w:val="40"/>
          <w:w w:val="120"/>
        </w:rPr>
        <w:t> </w:t>
      </w:r>
      <w:r>
        <w:rPr>
          <w:w w:val="120"/>
        </w:rPr>
        <w:t>in</w:t>
      </w:r>
      <w:r>
        <w:rPr>
          <w:spacing w:val="40"/>
          <w:w w:val="120"/>
        </w:rPr>
        <w:t> </w:t>
      </w:r>
      <w:r>
        <w:rPr>
          <w:w w:val="120"/>
        </w:rPr>
        <w:t>the </w:t>
      </w:r>
      <w:r>
        <w:rPr>
          <w:spacing w:val="-2"/>
          <w:w w:val="120"/>
        </w:rPr>
        <w:t>confirmation:</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69696">
            <wp:simplePos x="0" y="0"/>
            <wp:positionH relativeFrom="page">
              <wp:posOffset>1676400</wp:posOffset>
            </wp:positionH>
            <wp:positionV relativeFrom="paragraph">
              <wp:posOffset>96414</wp:posOffset>
            </wp:positionV>
            <wp:extent cx="1892300" cy="1422933"/>
            <wp:effectExtent l="0" t="0" r="0" b="0"/>
            <wp:wrapNone/>
            <wp:docPr id="632" name="Image 632"/>
            <wp:cNvGraphicFramePr>
              <a:graphicFrameLocks/>
            </wp:cNvGraphicFramePr>
            <a:graphic>
              <a:graphicData uri="http://schemas.openxmlformats.org/drawingml/2006/picture">
                <pic:pic>
                  <pic:nvPicPr>
                    <pic:cNvPr id="632" name="Image 632"/>
                    <pic:cNvPicPr/>
                  </pic:nvPicPr>
                  <pic:blipFill>
                    <a:blip r:embed="rId25" cstate="print"/>
                    <a:stretch>
                      <a:fillRect/>
                    </a:stretch>
                  </pic:blipFill>
                  <pic:spPr>
                    <a:xfrm>
                      <a:off x="0" y="0"/>
                      <a:ext cx="1892300" cy="1422933"/>
                    </a:xfrm>
                    <a:prstGeom prst="rect">
                      <a:avLst/>
                    </a:prstGeom>
                  </pic:spPr>
                </pic:pic>
              </a:graphicData>
            </a:graphic>
          </wp:anchor>
        </w:drawing>
      </w:r>
      <w:r>
        <w:rPr>
          <w:rFonts w:ascii="Arial Black" w:hAnsi="Arial Black"/>
          <w:position w:val="-1"/>
          <w:sz w:val="28"/>
        </w:rPr>
        <w:t>»</w:t>
      </w:r>
      <w:r>
        <w:rPr>
          <w:rFonts w:ascii="Arial Black" w:hAnsi="Arial Black"/>
          <w:spacing w:val="9"/>
          <w:position w:val="-1"/>
          <w:sz w:val="28"/>
        </w:rPr>
        <w:t> </w:t>
      </w:r>
      <w:r>
        <w:rPr>
          <w:rFonts w:ascii="Arial MT" w:hAnsi="Arial MT"/>
          <w:sz w:val="17"/>
        </w:rPr>
        <w:t>The</w:t>
      </w:r>
      <w:r>
        <w:rPr>
          <w:rFonts w:ascii="Arial MT" w:hAnsi="Arial MT"/>
          <w:spacing w:val="-9"/>
          <w:sz w:val="17"/>
        </w:rPr>
        <w:t> </w:t>
      </w:r>
      <w:r>
        <w:rPr>
          <w:rFonts w:ascii="Arial MT" w:hAnsi="Arial MT"/>
          <w:sz w:val="17"/>
        </w:rPr>
        <w:t>customer´s</w:t>
      </w:r>
      <w:r>
        <w:rPr>
          <w:rFonts w:ascii="Arial MT" w:hAnsi="Arial MT"/>
          <w:spacing w:val="-10"/>
          <w:sz w:val="17"/>
        </w:rPr>
        <w:t> </w:t>
      </w:r>
      <w:r>
        <w:rPr>
          <w:rFonts w:ascii="Arial MT" w:hAnsi="Arial MT"/>
          <w:sz w:val="17"/>
        </w:rPr>
        <w:t>account</w:t>
      </w:r>
      <w:r>
        <w:rPr>
          <w:rFonts w:ascii="Arial MT" w:hAnsi="Arial MT"/>
          <w:spacing w:val="-9"/>
          <w:sz w:val="17"/>
        </w:rPr>
        <w:t> </w:t>
      </w:r>
      <w:r>
        <w:rPr>
          <w:rFonts w:ascii="Arial MT" w:hAnsi="Arial MT"/>
          <w:spacing w:val="-2"/>
          <w:sz w:val="17"/>
        </w:rPr>
        <w:t>number</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5"/>
          <w:position w:val="-1"/>
          <w:sz w:val="28"/>
        </w:rPr>
        <w:t> </w:t>
      </w:r>
      <w:r>
        <w:rPr>
          <w:rFonts w:ascii="Arial MT" w:hAnsi="Arial MT"/>
          <w:sz w:val="17"/>
        </w:rPr>
        <w:t>The</w:t>
      </w:r>
      <w:r>
        <w:rPr>
          <w:rFonts w:ascii="Arial MT" w:hAnsi="Arial MT"/>
          <w:spacing w:val="-10"/>
          <w:sz w:val="17"/>
        </w:rPr>
        <w:t> </w:t>
      </w:r>
      <w:r>
        <w:rPr>
          <w:rFonts w:ascii="Arial MT" w:hAnsi="Arial MT"/>
          <w:sz w:val="17"/>
        </w:rPr>
        <w:t>registered</w:t>
      </w:r>
      <w:r>
        <w:rPr>
          <w:rFonts w:ascii="Arial MT" w:hAnsi="Arial MT"/>
          <w:spacing w:val="-11"/>
          <w:sz w:val="17"/>
        </w:rPr>
        <w:t> </w:t>
      </w:r>
      <w:r>
        <w:rPr>
          <w:rFonts w:ascii="Arial MT" w:hAnsi="Arial MT"/>
          <w:sz w:val="17"/>
        </w:rPr>
        <w:t>rep´s</w:t>
      </w:r>
      <w:r>
        <w:rPr>
          <w:rFonts w:ascii="Arial MT" w:hAnsi="Arial MT"/>
          <w:spacing w:val="-11"/>
          <w:sz w:val="17"/>
        </w:rPr>
        <w:t> </w:t>
      </w:r>
      <w:r>
        <w:rPr>
          <w:rFonts w:ascii="Arial MT" w:hAnsi="Arial MT"/>
          <w:sz w:val="17"/>
        </w:rPr>
        <w:t>ID</w:t>
      </w:r>
      <w:r>
        <w:rPr>
          <w:rFonts w:ascii="Arial MT" w:hAnsi="Arial MT"/>
          <w:spacing w:val="-11"/>
          <w:sz w:val="17"/>
        </w:rPr>
        <w:t> </w:t>
      </w:r>
      <w:r>
        <w:rPr>
          <w:rFonts w:ascii="Arial MT" w:hAnsi="Arial MT"/>
          <w:spacing w:val="-2"/>
          <w:sz w:val="17"/>
        </w:rPr>
        <w:t>number</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9"/>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trade</w:t>
      </w:r>
      <w:r>
        <w:rPr>
          <w:rFonts w:ascii="Arial MT" w:hAnsi="Arial MT"/>
          <w:spacing w:val="-12"/>
          <w:w w:val="105"/>
          <w:sz w:val="17"/>
        </w:rPr>
        <w:t> </w:t>
      </w:r>
      <w:r>
        <w:rPr>
          <w:rFonts w:ascii="Arial MT" w:hAnsi="Arial MT"/>
          <w:spacing w:val="-4"/>
          <w:w w:val="105"/>
          <w:sz w:val="17"/>
        </w:rPr>
        <w:t>date</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6"/>
          <w:position w:val="-1"/>
          <w:sz w:val="28"/>
        </w:rPr>
        <w:t> </w:t>
      </w:r>
      <w:r>
        <w:rPr>
          <w:rFonts w:ascii="Arial MT" w:hAnsi="Arial MT"/>
          <w:sz w:val="17"/>
        </w:rPr>
        <w:t>Whether</w:t>
      </w:r>
      <w:r>
        <w:rPr>
          <w:rFonts w:ascii="Arial MT" w:hAnsi="Arial MT"/>
          <w:spacing w:val="-7"/>
          <w:sz w:val="17"/>
        </w:rPr>
        <w:t> </w:t>
      </w:r>
      <w:r>
        <w:rPr>
          <w:rFonts w:ascii="Arial MT" w:hAnsi="Arial MT"/>
          <w:sz w:val="17"/>
        </w:rPr>
        <w:t>the</w:t>
      </w:r>
      <w:r>
        <w:rPr>
          <w:rFonts w:ascii="Arial MT" w:hAnsi="Arial MT"/>
          <w:spacing w:val="-7"/>
          <w:sz w:val="17"/>
        </w:rPr>
        <w:t> </w:t>
      </w:r>
      <w:r>
        <w:rPr>
          <w:rFonts w:ascii="Arial MT" w:hAnsi="Arial MT"/>
          <w:sz w:val="17"/>
        </w:rPr>
        <w:t>customer</w:t>
      </w:r>
      <w:r>
        <w:rPr>
          <w:rFonts w:ascii="Arial MT" w:hAnsi="Arial MT"/>
          <w:spacing w:val="-7"/>
          <w:sz w:val="17"/>
        </w:rPr>
        <w:t> </w:t>
      </w:r>
      <w:r>
        <w:rPr>
          <w:rFonts w:ascii="Arial MT" w:hAnsi="Arial MT"/>
          <w:sz w:val="17"/>
        </w:rPr>
        <w:t>bought</w:t>
      </w:r>
      <w:r>
        <w:rPr>
          <w:rFonts w:ascii="Arial MT" w:hAnsi="Arial MT"/>
          <w:spacing w:val="-7"/>
          <w:sz w:val="17"/>
        </w:rPr>
        <w:t> </w:t>
      </w:r>
      <w:r>
        <w:rPr>
          <w:rFonts w:ascii="Arial MT" w:hAnsi="Arial MT"/>
          <w:sz w:val="17"/>
        </w:rPr>
        <w:t>(BOT),</w:t>
      </w:r>
      <w:r>
        <w:rPr>
          <w:rFonts w:ascii="Arial MT" w:hAnsi="Arial MT"/>
          <w:spacing w:val="-7"/>
          <w:sz w:val="17"/>
        </w:rPr>
        <w:t> </w:t>
      </w:r>
      <w:r>
        <w:rPr>
          <w:rFonts w:ascii="Arial MT" w:hAnsi="Arial MT"/>
          <w:sz w:val="17"/>
        </w:rPr>
        <w:t>sold</w:t>
      </w:r>
      <w:r>
        <w:rPr>
          <w:rFonts w:ascii="Arial MT" w:hAnsi="Arial MT"/>
          <w:spacing w:val="-7"/>
          <w:sz w:val="17"/>
        </w:rPr>
        <w:t> </w:t>
      </w:r>
      <w:r>
        <w:rPr>
          <w:rFonts w:ascii="Arial MT" w:hAnsi="Arial MT"/>
          <w:sz w:val="17"/>
        </w:rPr>
        <w:t>(SLD),</w:t>
      </w:r>
      <w:r>
        <w:rPr>
          <w:rFonts w:ascii="Arial MT" w:hAnsi="Arial MT"/>
          <w:spacing w:val="-7"/>
          <w:sz w:val="17"/>
        </w:rPr>
        <w:t> </w:t>
      </w:r>
      <w:r>
        <w:rPr>
          <w:rFonts w:ascii="Arial MT" w:hAnsi="Arial MT"/>
          <w:sz w:val="17"/>
        </w:rPr>
        <w:t>or</w:t>
      </w:r>
      <w:r>
        <w:rPr>
          <w:rFonts w:ascii="Arial MT" w:hAnsi="Arial MT"/>
          <w:spacing w:val="-7"/>
          <w:sz w:val="17"/>
        </w:rPr>
        <w:t> </w:t>
      </w:r>
      <w:r>
        <w:rPr>
          <w:rFonts w:ascii="Arial MT" w:hAnsi="Arial MT"/>
          <w:sz w:val="17"/>
        </w:rPr>
        <w:t>sold</w:t>
      </w:r>
      <w:r>
        <w:rPr>
          <w:rFonts w:ascii="Arial MT" w:hAnsi="Arial MT"/>
          <w:spacing w:val="-7"/>
          <w:sz w:val="17"/>
        </w:rPr>
        <w:t> </w:t>
      </w:r>
      <w:r>
        <w:rPr>
          <w:rFonts w:ascii="Arial MT" w:hAnsi="Arial MT"/>
          <w:spacing w:val="-2"/>
          <w:sz w:val="17"/>
        </w:rPr>
        <w:t>short</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description</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security</w:t>
      </w:r>
      <w:r>
        <w:rPr>
          <w:rFonts w:ascii="Arial MT" w:hAnsi="Arial MT"/>
          <w:spacing w:val="-8"/>
          <w:w w:val="105"/>
          <w:sz w:val="17"/>
        </w:rPr>
        <w:t> </w:t>
      </w:r>
      <w:r>
        <w:rPr>
          <w:rFonts w:ascii="Arial MT" w:hAnsi="Arial MT"/>
          <w:spacing w:val="-2"/>
          <w:w w:val="105"/>
          <w:sz w:val="17"/>
        </w:rPr>
        <w:t>purchased</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4"/>
          <w:w w:val="105"/>
          <w:sz w:val="17"/>
        </w:rPr>
        <w:t>sold</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number</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shares</w:t>
      </w:r>
      <w:r>
        <w:rPr>
          <w:rFonts w:ascii="Arial MT" w:hAnsi="Arial MT"/>
          <w:spacing w:val="-7"/>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stock</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par</w:t>
      </w:r>
      <w:r>
        <w:rPr>
          <w:rFonts w:ascii="Arial MT" w:hAnsi="Arial MT"/>
          <w:spacing w:val="-8"/>
          <w:w w:val="105"/>
          <w:sz w:val="17"/>
        </w:rPr>
        <w:t> </w:t>
      </w:r>
      <w:r>
        <w:rPr>
          <w:rFonts w:ascii="Arial MT" w:hAnsi="Arial MT"/>
          <w:spacing w:val="-2"/>
          <w:w w:val="105"/>
          <w:sz w:val="17"/>
        </w:rPr>
        <w:t>value</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bonds</w:t>
      </w:r>
      <w:r>
        <w:rPr>
          <w:rFonts w:ascii="Arial MT" w:hAnsi="Arial MT"/>
          <w:spacing w:val="-8"/>
          <w:w w:val="105"/>
          <w:sz w:val="17"/>
        </w:rPr>
        <w:t> </w:t>
      </w:r>
      <w:r>
        <w:rPr>
          <w:rFonts w:ascii="Arial MT" w:hAnsi="Arial MT"/>
          <w:spacing w:val="-2"/>
          <w:w w:val="105"/>
          <w:sz w:val="17"/>
        </w:rPr>
        <w:t>purchased</w:t>
      </w:r>
      <w:r>
        <w:rPr>
          <w:rFonts w:ascii="Arial MT" w:hAnsi="Arial MT"/>
          <w:spacing w:val="-7"/>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4"/>
          <w:w w:val="105"/>
          <w:sz w:val="17"/>
        </w:rPr>
        <w:t>sold</w:t>
      </w:r>
    </w:p>
    <w:p>
      <w:pPr>
        <w:spacing w:after="0" w:line="377" w:lineRule="exact"/>
        <w:jc w:val="left"/>
        <w:rPr>
          <w:rFonts w:ascii="Arial MT" w:hAnsi="Arial MT"/>
          <w:sz w:val="17"/>
        </w:rPr>
        <w:sectPr>
          <w:pgSz w:w="12240" w:h="15660"/>
          <w:pgMar w:header="0" w:footer="736" w:top="800" w:bottom="920" w:left="1080" w:right="1440"/>
        </w:sectPr>
      </w:pPr>
    </w:p>
    <w:p>
      <w:pPr>
        <w:spacing w:line="377" w:lineRule="exact" w:before="72"/>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70720">
            <wp:simplePos x="0" y="0"/>
            <wp:positionH relativeFrom="page">
              <wp:posOffset>1676400</wp:posOffset>
            </wp:positionH>
            <wp:positionV relativeFrom="paragraph">
              <wp:posOffset>50799</wp:posOffset>
            </wp:positionV>
            <wp:extent cx="1892300" cy="2413533"/>
            <wp:effectExtent l="0" t="0" r="0" b="0"/>
            <wp:wrapNone/>
            <wp:docPr id="633" name="Image 633"/>
            <wp:cNvGraphicFramePr>
              <a:graphicFrameLocks/>
            </wp:cNvGraphicFramePr>
            <a:graphic>
              <a:graphicData uri="http://schemas.openxmlformats.org/drawingml/2006/picture">
                <pic:pic>
                  <pic:nvPicPr>
                    <pic:cNvPr id="633" name="Image 633"/>
                    <pic:cNvPicPr/>
                  </pic:nvPicPr>
                  <pic:blipFill>
                    <a:blip r:embed="rId106" cstate="print"/>
                    <a:stretch>
                      <a:fillRect/>
                    </a:stretch>
                  </pic:blipFill>
                  <pic:spPr>
                    <a:xfrm>
                      <a:off x="0" y="0"/>
                      <a:ext cx="1892300" cy="24135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yield</w:t>
      </w:r>
      <w:r>
        <w:rPr>
          <w:rFonts w:ascii="Arial MT" w:hAnsi="Arial MT"/>
          <w:spacing w:val="-11"/>
          <w:w w:val="105"/>
          <w:sz w:val="17"/>
        </w:rPr>
        <w:t> </w:t>
      </w:r>
      <w:r>
        <w:rPr>
          <w:rFonts w:ascii="Arial MT" w:hAnsi="Arial MT"/>
          <w:spacing w:val="-2"/>
          <w:w w:val="105"/>
          <w:sz w:val="17"/>
        </w:rPr>
        <w:t>(if</w:t>
      </w:r>
      <w:r>
        <w:rPr>
          <w:rFonts w:ascii="Arial MT" w:hAnsi="Arial MT"/>
          <w:spacing w:val="-11"/>
          <w:w w:val="105"/>
          <w:sz w:val="17"/>
        </w:rPr>
        <w:t> </w:t>
      </w:r>
      <w:r>
        <w:rPr>
          <w:rFonts w:ascii="Arial MT" w:hAnsi="Arial MT"/>
          <w:spacing w:val="-2"/>
          <w:w w:val="105"/>
          <w:sz w:val="17"/>
        </w:rPr>
        <w:t>bonds)</w:t>
      </w:r>
    </w:p>
    <w:p>
      <w:pPr>
        <w:spacing w:line="216" w:lineRule="auto" w:before="11"/>
        <w:ind w:left="1978" w:right="706"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Committee</w:t>
      </w:r>
      <w:r>
        <w:rPr>
          <w:rFonts w:ascii="Arial MT" w:hAnsi="Arial MT"/>
          <w:spacing w:val="-12"/>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Uniform</w:t>
      </w:r>
      <w:r>
        <w:rPr>
          <w:rFonts w:ascii="Arial MT" w:hAnsi="Arial MT"/>
          <w:spacing w:val="-11"/>
          <w:w w:val="105"/>
          <w:sz w:val="17"/>
        </w:rPr>
        <w:t> </w:t>
      </w:r>
      <w:r>
        <w:rPr>
          <w:rFonts w:ascii="Arial MT" w:hAnsi="Arial MT"/>
          <w:spacing w:val="-2"/>
          <w:w w:val="105"/>
          <w:sz w:val="17"/>
        </w:rPr>
        <w:t>Security</w:t>
      </w:r>
      <w:r>
        <w:rPr>
          <w:rFonts w:ascii="Arial MT" w:hAnsi="Arial MT"/>
          <w:spacing w:val="-12"/>
          <w:w w:val="105"/>
          <w:sz w:val="17"/>
        </w:rPr>
        <w:t> </w:t>
      </w:r>
      <w:r>
        <w:rPr>
          <w:rFonts w:ascii="Arial MT" w:hAnsi="Arial MT"/>
          <w:spacing w:val="-2"/>
          <w:w w:val="105"/>
          <w:sz w:val="17"/>
        </w:rPr>
        <w:t>Identification</w:t>
      </w:r>
      <w:r>
        <w:rPr>
          <w:rFonts w:ascii="Arial MT" w:hAnsi="Arial MT"/>
          <w:spacing w:val="-11"/>
          <w:w w:val="105"/>
          <w:sz w:val="17"/>
        </w:rPr>
        <w:t> </w:t>
      </w:r>
      <w:r>
        <w:rPr>
          <w:rFonts w:ascii="Arial MT" w:hAnsi="Arial MT"/>
          <w:spacing w:val="-2"/>
          <w:w w:val="105"/>
          <w:sz w:val="17"/>
        </w:rPr>
        <w:t>Procedures</w:t>
      </w:r>
      <w:r>
        <w:rPr>
          <w:rFonts w:ascii="Arial MT" w:hAnsi="Arial MT"/>
          <w:spacing w:val="-12"/>
          <w:w w:val="105"/>
          <w:sz w:val="17"/>
        </w:rPr>
        <w:t> </w:t>
      </w:r>
      <w:r>
        <w:rPr>
          <w:rFonts w:ascii="Arial MT" w:hAnsi="Arial MT"/>
          <w:spacing w:val="-2"/>
          <w:w w:val="105"/>
          <w:sz w:val="17"/>
        </w:rPr>
        <w:t>(CUSIP)</w:t>
      </w:r>
      <w:r>
        <w:rPr>
          <w:rFonts w:ascii="Arial MT" w:hAnsi="Arial MT"/>
          <w:spacing w:val="-11"/>
          <w:w w:val="105"/>
          <w:sz w:val="17"/>
        </w:rPr>
        <w:t> </w:t>
      </w:r>
      <w:r>
        <w:rPr>
          <w:rFonts w:ascii="Arial MT" w:hAnsi="Arial MT"/>
          <w:spacing w:val="-2"/>
          <w:w w:val="105"/>
          <w:sz w:val="17"/>
        </w:rPr>
        <w:t>number</w:t>
      </w:r>
      <w:r>
        <w:rPr>
          <w:rFonts w:ascii="Arial MT" w:hAnsi="Arial MT"/>
          <w:spacing w:val="-11"/>
          <w:w w:val="105"/>
          <w:sz w:val="17"/>
        </w:rPr>
        <w:t>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ID </w:t>
      </w:r>
      <w:r>
        <w:rPr>
          <w:rFonts w:ascii="Arial MT" w:hAnsi="Arial MT"/>
          <w:w w:val="105"/>
          <w:sz w:val="17"/>
        </w:rPr>
        <w:t>number, in other words)</w:t>
      </w:r>
    </w:p>
    <w:p>
      <w:pPr>
        <w:spacing w:line="377" w:lineRule="exact" w:before="4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5"/>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price</w:t>
      </w:r>
      <w:r>
        <w:rPr>
          <w:rFonts w:ascii="Arial MT" w:hAnsi="Arial MT"/>
          <w:spacing w:val="-12"/>
          <w:w w:val="105"/>
          <w:sz w:val="17"/>
        </w:rPr>
        <w:t> </w:t>
      </w:r>
      <w:r>
        <w:rPr>
          <w:rFonts w:ascii="Arial MT" w:hAnsi="Arial MT"/>
          <w:w w:val="105"/>
          <w:sz w:val="17"/>
        </w:rPr>
        <w:t>of</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spacing w:val="-2"/>
          <w:w w:val="105"/>
          <w:sz w:val="17"/>
        </w:rPr>
        <w:t>security</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total</w:t>
      </w:r>
      <w:r>
        <w:rPr>
          <w:rFonts w:ascii="Arial MT" w:hAnsi="Arial MT"/>
          <w:spacing w:val="-7"/>
          <w:w w:val="105"/>
          <w:sz w:val="17"/>
        </w:rPr>
        <w:t> </w:t>
      </w:r>
      <w:r>
        <w:rPr>
          <w:rFonts w:ascii="Arial MT" w:hAnsi="Arial MT"/>
          <w:spacing w:val="-2"/>
          <w:w w:val="105"/>
          <w:sz w:val="17"/>
        </w:rPr>
        <w:t>amount</w:t>
      </w:r>
      <w:r>
        <w:rPr>
          <w:rFonts w:ascii="Arial MT" w:hAnsi="Arial MT"/>
          <w:spacing w:val="-8"/>
          <w:w w:val="105"/>
          <w:sz w:val="17"/>
        </w:rPr>
        <w:t> </w:t>
      </w:r>
      <w:r>
        <w:rPr>
          <w:rFonts w:ascii="Arial MT" w:hAnsi="Arial MT"/>
          <w:spacing w:val="-2"/>
          <w:w w:val="105"/>
          <w:sz w:val="17"/>
        </w:rPr>
        <w:t>paid</w:t>
      </w:r>
      <w:r>
        <w:rPr>
          <w:rFonts w:ascii="Arial MT" w:hAnsi="Arial MT"/>
          <w:spacing w:val="-8"/>
          <w:w w:val="105"/>
          <w:sz w:val="17"/>
        </w:rPr>
        <w:t> </w:t>
      </w:r>
      <w:r>
        <w:rPr>
          <w:rFonts w:ascii="Arial MT" w:hAnsi="Arial MT"/>
          <w:spacing w:val="-2"/>
          <w:w w:val="105"/>
          <w:sz w:val="17"/>
        </w:rPr>
        <w:t>or</w:t>
      </w:r>
      <w:r>
        <w:rPr>
          <w:rFonts w:ascii="Arial MT" w:hAnsi="Arial MT"/>
          <w:spacing w:val="-7"/>
          <w:w w:val="105"/>
          <w:sz w:val="17"/>
        </w:rPr>
        <w:t> </w:t>
      </w:r>
      <w:r>
        <w:rPr>
          <w:rFonts w:ascii="Arial MT" w:hAnsi="Arial MT"/>
          <w:spacing w:val="-2"/>
          <w:w w:val="105"/>
          <w:sz w:val="17"/>
        </w:rPr>
        <w:t>received,</w:t>
      </w:r>
      <w:r>
        <w:rPr>
          <w:rFonts w:ascii="Arial MT" w:hAnsi="Arial MT"/>
          <w:spacing w:val="-8"/>
          <w:w w:val="105"/>
          <w:sz w:val="17"/>
        </w:rPr>
        <w:t> </w:t>
      </w:r>
      <w:r>
        <w:rPr>
          <w:rFonts w:ascii="Arial MT" w:hAnsi="Arial MT"/>
          <w:spacing w:val="-2"/>
          <w:w w:val="105"/>
          <w:sz w:val="17"/>
        </w:rPr>
        <w:t>not</w:t>
      </w:r>
      <w:r>
        <w:rPr>
          <w:rFonts w:ascii="Arial MT" w:hAnsi="Arial MT"/>
          <w:spacing w:val="-7"/>
          <w:w w:val="105"/>
          <w:sz w:val="17"/>
        </w:rPr>
        <w:t> </w:t>
      </w:r>
      <w:r>
        <w:rPr>
          <w:rFonts w:ascii="Arial MT" w:hAnsi="Arial MT"/>
          <w:spacing w:val="-2"/>
          <w:w w:val="105"/>
          <w:sz w:val="17"/>
        </w:rPr>
        <w:t>including</w:t>
      </w:r>
      <w:r>
        <w:rPr>
          <w:rFonts w:ascii="Arial MT" w:hAnsi="Arial MT"/>
          <w:spacing w:val="-8"/>
          <w:w w:val="105"/>
          <w:sz w:val="17"/>
        </w:rPr>
        <w:t> </w:t>
      </w:r>
      <w:r>
        <w:rPr>
          <w:rFonts w:ascii="Arial MT" w:hAnsi="Arial MT"/>
          <w:spacing w:val="-2"/>
          <w:w w:val="105"/>
          <w:sz w:val="17"/>
        </w:rPr>
        <w:t>commission</w:t>
      </w:r>
      <w:r>
        <w:rPr>
          <w:rFonts w:ascii="Arial MT" w:hAnsi="Arial MT"/>
          <w:spacing w:val="-8"/>
          <w:w w:val="105"/>
          <w:sz w:val="17"/>
        </w:rPr>
        <w:t> </w:t>
      </w:r>
      <w:r>
        <w:rPr>
          <w:rFonts w:ascii="Arial MT" w:hAnsi="Arial MT"/>
          <w:spacing w:val="-2"/>
          <w:w w:val="105"/>
          <w:sz w:val="17"/>
        </w:rPr>
        <w:t>or</w:t>
      </w:r>
      <w:r>
        <w:rPr>
          <w:rFonts w:ascii="Arial MT" w:hAnsi="Arial MT"/>
          <w:spacing w:val="-7"/>
          <w:w w:val="105"/>
          <w:sz w:val="17"/>
        </w:rPr>
        <w:t> </w:t>
      </w:r>
      <w:r>
        <w:rPr>
          <w:rFonts w:ascii="Arial MT" w:hAnsi="Arial MT"/>
          <w:spacing w:val="-2"/>
          <w:w w:val="105"/>
          <w:sz w:val="17"/>
        </w:rPr>
        <w:t>any</w:t>
      </w:r>
      <w:r>
        <w:rPr>
          <w:rFonts w:ascii="Arial MT" w:hAnsi="Arial MT"/>
          <w:spacing w:val="-8"/>
          <w:w w:val="105"/>
          <w:sz w:val="17"/>
        </w:rPr>
        <w:t> </w:t>
      </w:r>
      <w:r>
        <w:rPr>
          <w:rFonts w:ascii="Arial MT" w:hAnsi="Arial MT"/>
          <w:spacing w:val="-4"/>
          <w:w w:val="105"/>
          <w:sz w:val="17"/>
        </w:rPr>
        <w:t>fees</w:t>
      </w:r>
    </w:p>
    <w:p>
      <w:pPr>
        <w:spacing w:line="216" w:lineRule="auto" w:before="11"/>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4"/>
          <w:w w:val="105"/>
          <w:position w:val="-1"/>
          <w:sz w:val="28"/>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commission,</w:t>
      </w:r>
      <w:r>
        <w:rPr>
          <w:rFonts w:ascii="Arial MT" w:hAnsi="Arial MT"/>
          <w:spacing w:val="-9"/>
          <w:w w:val="105"/>
          <w:sz w:val="17"/>
        </w:rPr>
        <w:t> </w:t>
      </w:r>
      <w:r>
        <w:rPr>
          <w:rFonts w:ascii="Arial MT" w:hAnsi="Arial MT"/>
          <w:spacing w:val="-2"/>
          <w:w w:val="105"/>
          <w:sz w:val="17"/>
        </w:rPr>
        <w:t>which</w:t>
      </w:r>
      <w:r>
        <w:rPr>
          <w:rFonts w:ascii="Arial MT" w:hAnsi="Arial MT"/>
          <w:spacing w:val="-9"/>
          <w:w w:val="105"/>
          <w:sz w:val="17"/>
        </w:rPr>
        <w:t> </w:t>
      </w:r>
      <w:r>
        <w:rPr>
          <w:rFonts w:ascii="Arial MT" w:hAnsi="Arial MT"/>
          <w:spacing w:val="-2"/>
          <w:w w:val="105"/>
          <w:sz w:val="17"/>
        </w:rPr>
        <w:t>is</w:t>
      </w:r>
      <w:r>
        <w:rPr>
          <w:rFonts w:ascii="Arial MT" w:hAnsi="Arial MT"/>
          <w:spacing w:val="-9"/>
          <w:w w:val="105"/>
          <w:sz w:val="17"/>
        </w:rPr>
        <w:t> </w:t>
      </w:r>
      <w:r>
        <w:rPr>
          <w:rFonts w:ascii="Arial MT" w:hAnsi="Arial MT"/>
          <w:spacing w:val="-2"/>
          <w:w w:val="105"/>
          <w:sz w:val="17"/>
        </w:rPr>
        <w:t>added</w:t>
      </w:r>
      <w:r>
        <w:rPr>
          <w:rFonts w:ascii="Arial MT" w:hAnsi="Arial MT"/>
          <w:spacing w:val="-9"/>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purchases</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subtracted</w:t>
      </w:r>
      <w:r>
        <w:rPr>
          <w:rFonts w:ascii="Arial MT" w:hAnsi="Arial MT"/>
          <w:spacing w:val="-9"/>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sales</w:t>
      </w:r>
      <w:r>
        <w:rPr>
          <w:rFonts w:ascii="Arial MT" w:hAnsi="Arial MT"/>
          <w:spacing w:val="-9"/>
          <w:w w:val="105"/>
          <w:sz w:val="17"/>
        </w:rPr>
        <w:t> </w:t>
      </w:r>
      <w:r>
        <w:rPr>
          <w:rFonts w:ascii="Arial MT" w:hAnsi="Arial MT"/>
          <w:spacing w:val="-2"/>
          <w:w w:val="105"/>
          <w:sz w:val="17"/>
        </w:rPr>
        <w:t>(if</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broker-dealer </w:t>
      </w:r>
      <w:r>
        <w:rPr>
          <w:rFonts w:ascii="Arial MT" w:hAnsi="Arial MT"/>
          <w:w w:val="105"/>
          <w:sz w:val="17"/>
        </w:rPr>
        <w:t>purchased</w:t>
      </w:r>
      <w:r>
        <w:rPr>
          <w:rFonts w:ascii="Arial MT" w:hAnsi="Arial MT"/>
          <w:spacing w:val="-5"/>
          <w:w w:val="105"/>
          <w:sz w:val="17"/>
        </w:rPr>
        <w:t> </w:t>
      </w:r>
      <w:r>
        <w:rPr>
          <w:rFonts w:ascii="Arial MT" w:hAnsi="Arial MT"/>
          <w:w w:val="105"/>
          <w:sz w:val="17"/>
        </w:rPr>
        <w:t>for</w:t>
      </w:r>
      <w:r>
        <w:rPr>
          <w:rFonts w:ascii="Arial MT" w:hAnsi="Arial MT"/>
          <w:spacing w:val="-5"/>
          <w:w w:val="105"/>
          <w:sz w:val="17"/>
        </w:rPr>
        <w:t> </w:t>
      </w:r>
      <w:r>
        <w:rPr>
          <w:rFonts w:ascii="Arial MT" w:hAnsi="Arial MT"/>
          <w:w w:val="105"/>
          <w:sz w:val="17"/>
        </w:rPr>
        <w:t>or</w:t>
      </w:r>
      <w:r>
        <w:rPr>
          <w:rFonts w:ascii="Arial MT" w:hAnsi="Arial MT"/>
          <w:spacing w:val="-5"/>
          <w:w w:val="105"/>
          <w:sz w:val="17"/>
        </w:rPr>
        <w:t> </w:t>
      </w:r>
      <w:r>
        <w:rPr>
          <w:rFonts w:ascii="Arial MT" w:hAnsi="Arial MT"/>
          <w:w w:val="105"/>
          <w:sz w:val="17"/>
        </w:rPr>
        <w:t>sold</w:t>
      </w:r>
      <w:r>
        <w:rPr>
          <w:rFonts w:ascii="Arial MT" w:hAnsi="Arial MT"/>
          <w:spacing w:val="-5"/>
          <w:w w:val="105"/>
          <w:sz w:val="17"/>
        </w:rPr>
        <w:t> </w:t>
      </w:r>
      <w:r>
        <w:rPr>
          <w:rFonts w:ascii="Arial MT" w:hAnsi="Arial MT"/>
          <w:w w:val="105"/>
          <w:sz w:val="17"/>
        </w:rPr>
        <w:t>from</w:t>
      </w:r>
      <w:r>
        <w:rPr>
          <w:rFonts w:ascii="Arial MT" w:hAnsi="Arial MT"/>
          <w:spacing w:val="-5"/>
          <w:w w:val="105"/>
          <w:sz w:val="17"/>
        </w:rPr>
        <w:t> </w:t>
      </w:r>
      <w:r>
        <w:rPr>
          <w:rFonts w:ascii="Arial MT" w:hAnsi="Arial MT"/>
          <w:w w:val="105"/>
          <w:sz w:val="17"/>
        </w:rPr>
        <w:t>its</w:t>
      </w:r>
      <w:r>
        <w:rPr>
          <w:rFonts w:ascii="Arial MT" w:hAnsi="Arial MT"/>
          <w:spacing w:val="-5"/>
          <w:w w:val="105"/>
          <w:sz w:val="17"/>
        </w:rPr>
        <w:t> </w:t>
      </w:r>
      <w:r>
        <w:rPr>
          <w:rFonts w:ascii="Arial MT" w:hAnsi="Arial MT"/>
          <w:w w:val="105"/>
          <w:sz w:val="17"/>
        </w:rPr>
        <w:t>own</w:t>
      </w:r>
      <w:r>
        <w:rPr>
          <w:rFonts w:ascii="Arial MT" w:hAnsi="Arial MT"/>
          <w:spacing w:val="-5"/>
          <w:w w:val="105"/>
          <w:sz w:val="17"/>
        </w:rPr>
        <w:t> </w:t>
      </w:r>
      <w:r>
        <w:rPr>
          <w:rFonts w:ascii="Arial MT" w:hAnsi="Arial MT"/>
          <w:w w:val="105"/>
          <w:sz w:val="17"/>
        </w:rPr>
        <w:t>inventory,</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markdown</w:t>
      </w:r>
      <w:r>
        <w:rPr>
          <w:rFonts w:ascii="Arial MT" w:hAnsi="Arial MT"/>
          <w:spacing w:val="-5"/>
          <w:w w:val="105"/>
          <w:sz w:val="17"/>
        </w:rPr>
        <w:t> </w:t>
      </w:r>
      <w:r>
        <w:rPr>
          <w:rFonts w:ascii="Arial MT" w:hAnsi="Arial MT"/>
          <w:w w:val="105"/>
          <w:sz w:val="17"/>
        </w:rPr>
        <w:t>or</w:t>
      </w:r>
      <w:r>
        <w:rPr>
          <w:rFonts w:ascii="Arial MT" w:hAnsi="Arial MT"/>
          <w:spacing w:val="-5"/>
          <w:w w:val="105"/>
          <w:sz w:val="17"/>
        </w:rPr>
        <w:t> </w:t>
      </w:r>
      <w:r>
        <w:rPr>
          <w:rFonts w:ascii="Arial MT" w:hAnsi="Arial MT"/>
          <w:w w:val="105"/>
          <w:sz w:val="17"/>
        </w:rPr>
        <w:t>markup</w:t>
      </w:r>
      <w:r>
        <w:rPr>
          <w:rFonts w:ascii="Arial MT" w:hAnsi="Arial MT"/>
          <w:spacing w:val="-5"/>
          <w:w w:val="105"/>
          <w:sz w:val="17"/>
        </w:rPr>
        <w:t> </w:t>
      </w:r>
      <w:r>
        <w:rPr>
          <w:rFonts w:ascii="Arial MT" w:hAnsi="Arial MT"/>
          <w:w w:val="105"/>
          <w:sz w:val="17"/>
        </w:rPr>
        <w:t>doesn´t</w:t>
      </w:r>
      <w:r>
        <w:rPr>
          <w:rFonts w:ascii="Arial MT" w:hAnsi="Arial MT"/>
          <w:spacing w:val="-5"/>
          <w:w w:val="105"/>
          <w:sz w:val="17"/>
        </w:rPr>
        <w:t> </w:t>
      </w:r>
      <w:r>
        <w:rPr>
          <w:rFonts w:ascii="Arial MT" w:hAnsi="Arial MT"/>
          <w:w w:val="105"/>
          <w:sz w:val="17"/>
        </w:rPr>
        <w:t>have</w:t>
      </w:r>
      <w:r>
        <w:rPr>
          <w:rFonts w:ascii="Arial MT" w:hAnsi="Arial MT"/>
          <w:spacing w:val="-5"/>
          <w:w w:val="105"/>
          <w:sz w:val="17"/>
        </w:rPr>
        <w:t> </w:t>
      </w:r>
      <w:r>
        <w:rPr>
          <w:rFonts w:ascii="Arial MT" w:hAnsi="Arial MT"/>
          <w:w w:val="105"/>
          <w:sz w:val="17"/>
        </w:rPr>
        <w:t>to</w:t>
      </w:r>
      <w:r>
        <w:rPr>
          <w:rFonts w:ascii="Arial MT" w:hAnsi="Arial MT"/>
          <w:spacing w:val="-5"/>
          <w:w w:val="105"/>
          <w:sz w:val="17"/>
        </w:rPr>
        <w:t> </w:t>
      </w:r>
      <w:r>
        <w:rPr>
          <w:rFonts w:ascii="Arial MT" w:hAnsi="Arial MT"/>
          <w:w w:val="105"/>
          <w:sz w:val="17"/>
        </w:rPr>
        <w:t>be</w:t>
      </w:r>
    </w:p>
    <w:p>
      <w:pPr>
        <w:spacing w:before="49"/>
        <w:ind w:left="1978" w:right="0" w:firstLine="0"/>
        <w:jc w:val="left"/>
        <w:rPr>
          <w:rFonts w:ascii="Arial MT"/>
          <w:sz w:val="17"/>
        </w:rPr>
      </w:pPr>
      <w:r>
        <w:rPr>
          <w:rFonts w:ascii="Arial MT"/>
          <w:spacing w:val="-2"/>
          <w:sz w:val="17"/>
        </w:rPr>
        <w:t>disclosed)</w:t>
      </w:r>
    </w:p>
    <w:p>
      <w:pPr>
        <w:spacing w:line="216" w:lineRule="auto" w:before="64"/>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4"/>
          <w:w w:val="105"/>
          <w:position w:val="-1"/>
          <w:sz w:val="28"/>
        </w:rPr>
        <w:t> </w:t>
      </w:r>
      <w:r>
        <w:rPr>
          <w:rFonts w:ascii="Arial MT" w:hAnsi="Arial MT"/>
          <w:spacing w:val="-2"/>
          <w:w w:val="105"/>
          <w:sz w:val="17"/>
        </w:rPr>
        <w:t>The</w:t>
      </w:r>
      <w:r>
        <w:rPr>
          <w:rFonts w:ascii="Arial MT" w:hAnsi="Arial MT"/>
          <w:spacing w:val="-9"/>
          <w:w w:val="105"/>
          <w:sz w:val="17"/>
        </w:rPr>
        <w:t> </w:t>
      </w:r>
      <w:r>
        <w:rPr>
          <w:rFonts w:ascii="Trebuchet MS" w:hAnsi="Trebuchet MS"/>
          <w:i/>
          <w:spacing w:val="-2"/>
          <w:w w:val="105"/>
          <w:sz w:val="17"/>
        </w:rPr>
        <w:t>net</w:t>
      </w:r>
      <w:r>
        <w:rPr>
          <w:rFonts w:ascii="Trebuchet MS" w:hAnsi="Trebuchet MS"/>
          <w:i/>
          <w:spacing w:val="-13"/>
          <w:w w:val="105"/>
          <w:sz w:val="17"/>
        </w:rPr>
        <w:t> </w:t>
      </w:r>
      <w:r>
        <w:rPr>
          <w:rFonts w:ascii="Trebuchet MS" w:hAnsi="Trebuchet MS"/>
          <w:i/>
          <w:spacing w:val="-2"/>
          <w:w w:val="105"/>
          <w:sz w:val="17"/>
        </w:rPr>
        <w:t>amount,</w:t>
      </w:r>
      <w:r>
        <w:rPr>
          <w:rFonts w:ascii="Trebuchet MS" w:hAnsi="Trebuchet MS"/>
          <w:i/>
          <w:spacing w:val="-12"/>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amount</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customer</w:t>
      </w:r>
      <w:r>
        <w:rPr>
          <w:rFonts w:ascii="Arial MT" w:hAnsi="Arial MT"/>
          <w:spacing w:val="-9"/>
          <w:w w:val="105"/>
          <w:sz w:val="17"/>
        </w:rPr>
        <w:t> </w:t>
      </w:r>
      <w:r>
        <w:rPr>
          <w:rFonts w:ascii="Arial MT" w:hAnsi="Arial MT"/>
          <w:spacing w:val="-2"/>
          <w:w w:val="105"/>
          <w:sz w:val="17"/>
        </w:rPr>
        <w:t>paid</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received</w:t>
      </w:r>
      <w:r>
        <w:rPr>
          <w:rFonts w:ascii="Arial MT" w:hAnsi="Arial MT"/>
          <w:spacing w:val="-9"/>
          <w:w w:val="105"/>
          <w:sz w:val="17"/>
        </w:rPr>
        <w:t> </w:t>
      </w:r>
      <w:r>
        <w:rPr>
          <w:rFonts w:ascii="Arial MT" w:hAnsi="Arial MT"/>
          <w:spacing w:val="-2"/>
          <w:w w:val="105"/>
          <w:sz w:val="17"/>
        </w:rPr>
        <w:t>after</w:t>
      </w:r>
      <w:r>
        <w:rPr>
          <w:rFonts w:ascii="Arial MT" w:hAnsi="Arial MT"/>
          <w:spacing w:val="-9"/>
          <w:w w:val="105"/>
          <w:sz w:val="17"/>
        </w:rPr>
        <w:t> </w:t>
      </w:r>
      <w:r>
        <w:rPr>
          <w:rFonts w:ascii="Arial MT" w:hAnsi="Arial MT"/>
          <w:spacing w:val="-2"/>
          <w:w w:val="105"/>
          <w:sz w:val="17"/>
        </w:rPr>
        <w:t>adding</w:t>
      </w:r>
      <w:r>
        <w:rPr>
          <w:rFonts w:ascii="Arial MT" w:hAnsi="Arial MT"/>
          <w:spacing w:val="-9"/>
          <w:w w:val="105"/>
          <w:sz w:val="17"/>
        </w:rPr>
        <w:t> </w:t>
      </w:r>
      <w:r>
        <w:rPr>
          <w:rFonts w:ascii="Arial MT" w:hAnsi="Arial MT"/>
          <w:spacing w:val="-2"/>
          <w:w w:val="105"/>
          <w:sz w:val="17"/>
        </w:rPr>
        <w:t>or</w:t>
      </w:r>
      <w:r>
        <w:rPr>
          <w:rFonts w:ascii="Arial MT" w:hAnsi="Arial MT"/>
          <w:spacing w:val="-9"/>
          <w:w w:val="105"/>
          <w:sz w:val="17"/>
        </w:rPr>
        <w:t> </w:t>
      </w:r>
      <w:r>
        <w:rPr>
          <w:rFonts w:ascii="Arial MT" w:hAnsi="Arial MT"/>
          <w:spacing w:val="-2"/>
          <w:w w:val="105"/>
          <w:sz w:val="17"/>
        </w:rPr>
        <w:t>subtracting</w:t>
      </w:r>
      <w:r>
        <w:rPr>
          <w:rFonts w:ascii="Arial MT" w:hAnsi="Arial MT"/>
          <w:spacing w:val="-9"/>
          <w:w w:val="105"/>
          <w:sz w:val="17"/>
        </w:rPr>
        <w:t> </w:t>
      </w:r>
      <w:r>
        <w:rPr>
          <w:rFonts w:ascii="Arial MT" w:hAnsi="Arial MT"/>
          <w:spacing w:val="-2"/>
          <w:w w:val="105"/>
          <w:sz w:val="17"/>
        </w:rPr>
        <w:t>the </w:t>
      </w:r>
      <w:r>
        <w:rPr>
          <w:rFonts w:ascii="Arial MT" w:hAnsi="Arial MT"/>
          <w:w w:val="105"/>
          <w:sz w:val="17"/>
        </w:rPr>
        <w:t>commission</w:t>
      </w:r>
      <w:r>
        <w:rPr>
          <w:rFonts w:ascii="Arial MT" w:hAnsi="Arial MT"/>
          <w:spacing w:val="-4"/>
          <w:w w:val="105"/>
          <w:sz w:val="17"/>
        </w:rPr>
        <w:t> </w:t>
      </w:r>
      <w:r>
        <w:rPr>
          <w:rFonts w:ascii="Arial MT" w:hAnsi="Arial MT"/>
          <w:w w:val="105"/>
          <w:sz w:val="17"/>
        </w:rPr>
        <w:t>(if</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investor</w:t>
      </w:r>
      <w:r>
        <w:rPr>
          <w:rFonts w:ascii="Arial MT" w:hAnsi="Arial MT"/>
          <w:spacing w:val="-4"/>
          <w:w w:val="105"/>
          <w:sz w:val="17"/>
        </w:rPr>
        <w:t> </w:t>
      </w:r>
      <w:r>
        <w:rPr>
          <w:rFonts w:ascii="Arial MT" w:hAnsi="Arial MT"/>
          <w:w w:val="105"/>
          <w:sz w:val="17"/>
        </w:rPr>
        <w:t>purchased</w:t>
      </w:r>
      <w:r>
        <w:rPr>
          <w:rFonts w:ascii="Arial MT" w:hAnsi="Arial MT"/>
          <w:spacing w:val="-4"/>
          <w:w w:val="105"/>
          <w:sz w:val="17"/>
        </w:rPr>
        <w:t> </w:t>
      </w:r>
      <w:r>
        <w:rPr>
          <w:rFonts w:ascii="Arial MT" w:hAnsi="Arial MT"/>
          <w:w w:val="105"/>
          <w:sz w:val="17"/>
        </w:rPr>
        <w:t>or</w:t>
      </w:r>
      <w:r>
        <w:rPr>
          <w:rFonts w:ascii="Arial MT" w:hAnsi="Arial MT"/>
          <w:spacing w:val="-4"/>
          <w:w w:val="105"/>
          <w:sz w:val="17"/>
        </w:rPr>
        <w:t> </w:t>
      </w:r>
      <w:r>
        <w:rPr>
          <w:rFonts w:ascii="Arial MT" w:hAnsi="Arial MT"/>
          <w:w w:val="105"/>
          <w:sz w:val="17"/>
        </w:rPr>
        <w:t>sold</w:t>
      </w:r>
      <w:r>
        <w:rPr>
          <w:rFonts w:ascii="Arial MT" w:hAnsi="Arial MT"/>
          <w:spacing w:val="-4"/>
          <w:w w:val="105"/>
          <w:sz w:val="17"/>
        </w:rPr>
        <w:t> </w:t>
      </w:r>
      <w:r>
        <w:rPr>
          <w:rFonts w:ascii="Arial MT" w:hAnsi="Arial MT"/>
          <w:w w:val="105"/>
          <w:sz w:val="17"/>
        </w:rPr>
        <w:t>bonds,</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accrued</w:t>
      </w:r>
      <w:r>
        <w:rPr>
          <w:rFonts w:ascii="Arial MT" w:hAnsi="Arial MT"/>
          <w:spacing w:val="-4"/>
          <w:w w:val="105"/>
          <w:sz w:val="17"/>
        </w:rPr>
        <w:t> </w:t>
      </w:r>
      <w:r>
        <w:rPr>
          <w:rFonts w:ascii="Arial MT" w:hAnsi="Arial MT"/>
          <w:w w:val="105"/>
          <w:sz w:val="17"/>
        </w:rPr>
        <w:t>interest</w:t>
      </w:r>
      <w:r>
        <w:rPr>
          <w:rFonts w:ascii="Arial MT" w:hAnsi="Arial MT"/>
          <w:spacing w:val="-4"/>
          <w:w w:val="105"/>
          <w:sz w:val="17"/>
        </w:rPr>
        <w:t> </w:t>
      </w:r>
      <w:r>
        <w:rPr>
          <w:rFonts w:ascii="Arial MT" w:hAnsi="Arial MT"/>
          <w:w w:val="105"/>
          <w:sz w:val="17"/>
        </w:rPr>
        <w:t>is</w:t>
      </w:r>
      <w:r>
        <w:rPr>
          <w:rFonts w:ascii="Arial MT" w:hAnsi="Arial MT"/>
          <w:spacing w:val="-4"/>
          <w:w w:val="105"/>
          <w:sz w:val="17"/>
        </w:rPr>
        <w:t> </w:t>
      </w:r>
      <w:r>
        <w:rPr>
          <w:rFonts w:ascii="Arial MT" w:hAnsi="Arial MT"/>
          <w:w w:val="105"/>
          <w:sz w:val="17"/>
        </w:rPr>
        <w:t>added</w:t>
      </w:r>
      <w:r>
        <w:rPr>
          <w:rFonts w:ascii="Arial MT" w:hAnsi="Arial MT"/>
          <w:spacing w:val="-4"/>
          <w:w w:val="105"/>
          <w:sz w:val="17"/>
        </w:rPr>
        <w:t> </w:t>
      </w:r>
      <w:r>
        <w:rPr>
          <w:rFonts w:ascii="Arial MT" w:hAnsi="Arial MT"/>
          <w:w w:val="105"/>
          <w:sz w:val="17"/>
        </w:rPr>
        <w:t>or</w:t>
      </w:r>
    </w:p>
    <w:p>
      <w:pPr>
        <w:spacing w:before="49"/>
        <w:ind w:left="1978" w:right="0" w:firstLine="0"/>
        <w:jc w:val="left"/>
        <w:rPr>
          <w:rFonts w:ascii="Arial MT"/>
          <w:sz w:val="17"/>
        </w:rPr>
      </w:pPr>
      <w:r>
        <w:rPr>
          <w:rFonts w:ascii="Arial MT"/>
          <w:spacing w:val="-2"/>
          <w:w w:val="105"/>
          <w:sz w:val="17"/>
        </w:rPr>
        <w:t>subtracted</w:t>
      </w:r>
      <w:r>
        <w:rPr>
          <w:rFonts w:ascii="Arial MT"/>
          <w:w w:val="105"/>
          <w:sz w:val="17"/>
        </w:rPr>
        <w:t> </w:t>
      </w:r>
      <w:r>
        <w:rPr>
          <w:rFonts w:ascii="Arial MT"/>
          <w:spacing w:val="-2"/>
          <w:w w:val="105"/>
          <w:sz w:val="17"/>
        </w:rPr>
        <w:t>during</w:t>
      </w:r>
      <w:r>
        <w:rPr>
          <w:rFonts w:ascii="Arial MT"/>
          <w:w w:val="105"/>
          <w:sz w:val="17"/>
        </w:rPr>
        <w:t> </w:t>
      </w:r>
      <w:r>
        <w:rPr>
          <w:rFonts w:ascii="Arial MT"/>
          <w:spacing w:val="-2"/>
          <w:w w:val="105"/>
          <w:sz w:val="17"/>
        </w:rPr>
        <w:t>this</w:t>
      </w:r>
      <w:r>
        <w:rPr>
          <w:rFonts w:ascii="Arial MT"/>
          <w:w w:val="105"/>
          <w:sz w:val="17"/>
        </w:rPr>
        <w:t> </w:t>
      </w:r>
      <w:r>
        <w:rPr>
          <w:rFonts w:ascii="Arial MT"/>
          <w:spacing w:val="-2"/>
          <w:w w:val="105"/>
          <w:sz w:val="17"/>
        </w:rPr>
        <w:t>calculation)</w:t>
      </w:r>
    </w:p>
    <w:p>
      <w:pPr>
        <w:spacing w:before="36"/>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3"/>
          <w:w w:val="105"/>
          <w:position w:val="-1"/>
          <w:sz w:val="28"/>
        </w:rPr>
        <w:t> </w:t>
      </w:r>
      <w:r>
        <w:rPr>
          <w:rFonts w:ascii="Arial MT" w:hAnsi="Arial MT"/>
          <w:spacing w:val="-2"/>
          <w:w w:val="105"/>
          <w:sz w:val="17"/>
        </w:rPr>
        <w:t>Whether</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trade</w:t>
      </w:r>
      <w:r>
        <w:rPr>
          <w:rFonts w:ascii="Arial MT" w:hAnsi="Arial MT"/>
          <w:spacing w:val="-11"/>
          <w:w w:val="105"/>
          <w:sz w:val="17"/>
        </w:rPr>
        <w:t> </w:t>
      </w:r>
      <w:r>
        <w:rPr>
          <w:rFonts w:ascii="Arial MT" w:hAnsi="Arial MT"/>
          <w:spacing w:val="-2"/>
          <w:w w:val="105"/>
          <w:sz w:val="17"/>
        </w:rPr>
        <w:t>was</w:t>
      </w:r>
      <w:r>
        <w:rPr>
          <w:rFonts w:ascii="Arial MT" w:hAnsi="Arial MT"/>
          <w:spacing w:val="-12"/>
          <w:w w:val="105"/>
          <w:sz w:val="17"/>
        </w:rPr>
        <w:t> </w:t>
      </w:r>
      <w:r>
        <w:rPr>
          <w:rFonts w:ascii="Arial MT" w:hAnsi="Arial MT"/>
          <w:spacing w:val="-2"/>
          <w:w w:val="105"/>
          <w:sz w:val="17"/>
        </w:rPr>
        <w:t>executed</w:t>
      </w:r>
      <w:r>
        <w:rPr>
          <w:rFonts w:ascii="Arial MT" w:hAnsi="Arial MT"/>
          <w:spacing w:val="-11"/>
          <w:w w:val="105"/>
          <w:sz w:val="17"/>
        </w:rPr>
        <w:t> </w:t>
      </w:r>
      <w:r>
        <w:rPr>
          <w:rFonts w:ascii="Arial MT" w:hAnsi="Arial MT"/>
          <w:spacing w:val="-2"/>
          <w:w w:val="105"/>
          <w:sz w:val="17"/>
        </w:rPr>
        <w:t>on</w:t>
      </w:r>
      <w:r>
        <w:rPr>
          <w:rFonts w:ascii="Arial MT" w:hAnsi="Arial MT"/>
          <w:spacing w:val="-12"/>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principal</w:t>
      </w:r>
      <w:r>
        <w:rPr>
          <w:rFonts w:ascii="Arial MT" w:hAnsi="Arial MT"/>
          <w:spacing w:val="-11"/>
          <w:w w:val="105"/>
          <w:sz w:val="17"/>
        </w:rPr>
        <w:t> </w:t>
      </w:r>
      <w:r>
        <w:rPr>
          <w:rFonts w:ascii="Arial MT" w:hAnsi="Arial MT"/>
          <w:spacing w:val="-2"/>
          <w:w w:val="105"/>
          <w:sz w:val="17"/>
        </w:rPr>
        <w:t>or</w:t>
      </w:r>
      <w:r>
        <w:rPr>
          <w:rFonts w:ascii="Arial MT" w:hAnsi="Arial MT"/>
          <w:spacing w:val="-12"/>
          <w:w w:val="105"/>
          <w:sz w:val="17"/>
        </w:rPr>
        <w:t> </w:t>
      </w:r>
      <w:r>
        <w:rPr>
          <w:rFonts w:ascii="Arial MT" w:hAnsi="Arial MT"/>
          <w:spacing w:val="-2"/>
          <w:w w:val="105"/>
          <w:sz w:val="17"/>
        </w:rPr>
        <w:t>agency</w:t>
      </w:r>
      <w:r>
        <w:rPr>
          <w:rFonts w:ascii="Arial MT" w:hAnsi="Arial MT"/>
          <w:spacing w:val="-11"/>
          <w:w w:val="105"/>
          <w:sz w:val="17"/>
        </w:rPr>
        <w:t> </w:t>
      </w:r>
      <w:r>
        <w:rPr>
          <w:rFonts w:ascii="Arial MT" w:hAnsi="Arial MT"/>
          <w:spacing w:val="-2"/>
          <w:w w:val="105"/>
          <w:sz w:val="17"/>
        </w:rPr>
        <w:t>basis</w:t>
      </w:r>
      <w:r>
        <w:rPr>
          <w:rFonts w:ascii="Arial MT" w:hAnsi="Arial MT"/>
          <w:spacing w:val="-11"/>
          <w:w w:val="105"/>
          <w:sz w:val="17"/>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capacity)</w:t>
      </w:r>
    </w:p>
    <w:p>
      <w:pPr>
        <w:pStyle w:val="BodyText"/>
        <w:spacing w:before="85"/>
        <w:rPr>
          <w:rFonts w:ascii="Arial MT"/>
          <w:sz w:val="17"/>
        </w:rPr>
      </w:pPr>
    </w:p>
    <w:p>
      <w:pPr>
        <w:pStyle w:val="BodyText"/>
        <w:spacing w:line="307" w:lineRule="auto" w:before="1"/>
        <w:ind w:left="1560" w:right="177"/>
        <w:jc w:val="both"/>
      </w:pPr>
      <w:r>
        <w:rPr/>
        <mc:AlternateContent>
          <mc:Choice Requires="wps">
            <w:drawing>
              <wp:anchor distT="0" distB="0" distL="0" distR="0" allowOverlap="1" layoutInCell="1" locked="0" behindDoc="0" simplePos="0" relativeHeight="15868416">
                <wp:simplePos x="0" y="0"/>
                <wp:positionH relativeFrom="page">
                  <wp:posOffset>1104902</wp:posOffset>
                </wp:positionH>
                <wp:positionV relativeFrom="paragraph">
                  <wp:posOffset>-62789</wp:posOffset>
                </wp:positionV>
                <wp:extent cx="419100" cy="419100"/>
                <wp:effectExtent l="0" t="0" r="0" b="0"/>
                <wp:wrapNone/>
                <wp:docPr id="634" name="Group 634"/>
                <wp:cNvGraphicFramePr>
                  <a:graphicFrameLocks/>
                </wp:cNvGraphicFramePr>
                <a:graphic>
                  <a:graphicData uri="http://schemas.microsoft.com/office/word/2010/wordprocessingGroup">
                    <wpg:wgp>
                      <wpg:cNvPr id="634" name="Group 634"/>
                      <wpg:cNvGrpSpPr/>
                      <wpg:grpSpPr>
                        <a:xfrm>
                          <a:off x="0" y="0"/>
                          <a:ext cx="419100" cy="419100"/>
                          <a:chExt cx="419100" cy="419100"/>
                        </a:xfrm>
                      </wpg:grpSpPr>
                      <wps:wsp>
                        <wps:cNvPr id="635" name="Graphic 635"/>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36" name="Graphic 636"/>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71"/>
                                </a:moveTo>
                                <a:lnTo>
                                  <a:pt x="184327" y="94919"/>
                                </a:lnTo>
                                <a:lnTo>
                                  <a:pt x="177330" y="94919"/>
                                </a:lnTo>
                                <a:lnTo>
                                  <a:pt x="170383" y="94919"/>
                                </a:lnTo>
                                <a:lnTo>
                                  <a:pt x="164757" y="100571"/>
                                </a:lnTo>
                                <a:lnTo>
                                  <a:pt x="164757" y="145021"/>
                                </a:lnTo>
                                <a:lnTo>
                                  <a:pt x="161074" y="148653"/>
                                </a:lnTo>
                                <a:lnTo>
                                  <a:pt x="152057" y="148653"/>
                                </a:lnTo>
                                <a:lnTo>
                                  <a:pt x="148412" y="145021"/>
                                </a:lnTo>
                                <a:lnTo>
                                  <a:pt x="148412" y="90805"/>
                                </a:lnTo>
                                <a:lnTo>
                                  <a:pt x="142748" y="85153"/>
                                </a:lnTo>
                                <a:lnTo>
                                  <a:pt x="128879" y="85153"/>
                                </a:lnTo>
                                <a:lnTo>
                                  <a:pt x="123190" y="90805"/>
                                </a:lnTo>
                                <a:lnTo>
                                  <a:pt x="123190" y="145021"/>
                                </a:lnTo>
                                <a:lnTo>
                                  <a:pt x="119519" y="148653"/>
                                </a:lnTo>
                                <a:lnTo>
                                  <a:pt x="110528" y="148653"/>
                                </a:lnTo>
                                <a:lnTo>
                                  <a:pt x="106883" y="145021"/>
                                </a:lnTo>
                                <a:lnTo>
                                  <a:pt x="106883" y="81038"/>
                                </a:lnTo>
                                <a:lnTo>
                                  <a:pt x="101244" y="75374"/>
                                </a:lnTo>
                                <a:lnTo>
                                  <a:pt x="87325" y="75374"/>
                                </a:lnTo>
                                <a:lnTo>
                                  <a:pt x="81661" y="81038"/>
                                </a:lnTo>
                                <a:lnTo>
                                  <a:pt x="81661" y="145021"/>
                                </a:lnTo>
                                <a:lnTo>
                                  <a:pt x="78003" y="148653"/>
                                </a:lnTo>
                                <a:lnTo>
                                  <a:pt x="69011" y="148653"/>
                                </a:lnTo>
                                <a:lnTo>
                                  <a:pt x="65341" y="145021"/>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71"/>
                                </a:lnTo>
                                <a:close/>
                              </a:path>
                            </a:pathLst>
                          </a:custGeom>
                          <a:solidFill>
                            <a:srgbClr val="FFFFFF"/>
                          </a:solidFill>
                        </wps:spPr>
                        <wps:bodyPr wrap="square" lIns="0" tIns="0" rIns="0" bIns="0" rtlCol="0">
                          <a:prstTxWarp prst="textNoShape">
                            <a:avLst/>
                          </a:prstTxWarp>
                          <a:noAutofit/>
                        </wps:bodyPr>
                      </wps:wsp>
                      <wps:wsp>
                        <wps:cNvPr id="637" name="Graphic 637"/>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107"/>
                                </a:lnTo>
                                <a:lnTo>
                                  <a:pt x="175564" y="224764"/>
                                </a:lnTo>
                                <a:lnTo>
                                  <a:pt x="184556" y="224764"/>
                                </a:lnTo>
                                <a:lnTo>
                                  <a:pt x="188214" y="221107"/>
                                </a:lnTo>
                                <a:lnTo>
                                  <a:pt x="188214" y="157124"/>
                                </a:lnTo>
                                <a:lnTo>
                                  <a:pt x="193865" y="151460"/>
                                </a:lnTo>
                                <a:lnTo>
                                  <a:pt x="207797" y="151460"/>
                                </a:lnTo>
                                <a:lnTo>
                                  <a:pt x="213436" y="157124"/>
                                </a:lnTo>
                                <a:lnTo>
                                  <a:pt x="213436" y="221107"/>
                                </a:lnTo>
                                <a:lnTo>
                                  <a:pt x="217081" y="224764"/>
                                </a:lnTo>
                                <a:lnTo>
                                  <a:pt x="226072" y="224764"/>
                                </a:lnTo>
                                <a:lnTo>
                                  <a:pt x="229743" y="221107"/>
                                </a:lnTo>
                                <a:lnTo>
                                  <a:pt x="229743" y="166890"/>
                                </a:lnTo>
                                <a:lnTo>
                                  <a:pt x="235419" y="161226"/>
                                </a:lnTo>
                                <a:lnTo>
                                  <a:pt x="249313" y="161226"/>
                                </a:lnTo>
                                <a:lnTo>
                                  <a:pt x="254952" y="166890"/>
                                </a:lnTo>
                                <a:lnTo>
                                  <a:pt x="254952" y="221107"/>
                                </a:lnTo>
                                <a:lnTo>
                                  <a:pt x="258610" y="224764"/>
                                </a:lnTo>
                                <a:lnTo>
                                  <a:pt x="267627" y="224764"/>
                                </a:lnTo>
                                <a:lnTo>
                                  <a:pt x="271310" y="221107"/>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311"/>
                                </a:lnTo>
                                <a:lnTo>
                                  <a:pt x="267601" y="159740"/>
                                </a:lnTo>
                                <a:lnTo>
                                  <a:pt x="267246" y="159143"/>
                                </a:lnTo>
                                <a:lnTo>
                                  <a:pt x="262572" y="153212"/>
                                </a:lnTo>
                                <a:lnTo>
                                  <a:pt x="260248" y="151460"/>
                                </a:lnTo>
                                <a:lnTo>
                                  <a:pt x="258267" y="149974"/>
                                </a:lnTo>
                                <a:lnTo>
                                  <a:pt x="256641" y="148729"/>
                                </a:lnTo>
                                <a:lnTo>
                                  <a:pt x="249770" y="145897"/>
                                </a:lnTo>
                                <a:lnTo>
                                  <a:pt x="242341" y="144907"/>
                                </a:lnTo>
                                <a:lnTo>
                                  <a:pt x="236766" y="144907"/>
                                </a:lnTo>
                                <a:lnTo>
                                  <a:pt x="231317" y="146545"/>
                                </a:lnTo>
                                <a:lnTo>
                                  <a:pt x="226060" y="149974"/>
                                </a:lnTo>
                                <a:lnTo>
                                  <a:pt x="225717" y="149364"/>
                                </a:lnTo>
                                <a:lnTo>
                                  <a:pt x="200825" y="135128"/>
                                </a:lnTo>
                                <a:lnTo>
                                  <a:pt x="196811" y="135128"/>
                                </a:lnTo>
                                <a:lnTo>
                                  <a:pt x="192887" y="135978"/>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4405pt;width:33pt;height:33pt;mso-position-horizontal-relative:page;mso-position-vertical-relative:paragraph;z-index:15868416" id="docshapegroup511" coordorigin="1740,-99" coordsize="660,660">
                <v:shape style="position:absolute;left:1740;top:-99;width:660;height:660" id="docshape512" coordorigin="1740,-99" coordsize="660,660" path="m2070,-99l1994,-90,1925,-65,1864,-26,1813,25,1774,86,1749,155,1740,231,1749,307,1774,376,1813,437,1864,489,1925,528,1994,552,2070,561,2146,552,2215,528,2276,489,2328,437,2366,376,2391,307,2400,231,2391,155,2366,86,2328,25,2276,-26,2215,-65,2146,-90,2070,-99xe" filled="true" fillcolor="#fff200" stroked="false">
                  <v:path arrowok="t"/>
                  <v:fill type="solid"/>
                </v:shape>
                <v:shape style="position:absolute;left:1907;top:20;width:300;height:403" id="docshape513" coordorigin="1908,21" coordsize="300,403" path="m1937,70l1928,64,1921,60,1918,60,1912,60,1908,64,1908,76,1912,80,1918,80,1921,80,1928,76,1937,70xm2011,30l2002,21,1980,21,1971,30,1971,57,2011,57,2011,41,2011,30xm2074,64l2069,60,2064,60,2059,60,2049,67,2045,70,2054,76,2061,80,2064,80,2069,80,2074,76,2074,64xm2207,179l2198,170,2187,170,2176,170,2167,179,2167,249,2161,255,2147,255,2142,249,2142,164,2133,155,2111,155,2102,164,2102,249,2096,255,2082,255,2076,249,2076,149,2067,140,2045,140,2036,149,2036,249,2031,255,2016,255,2011,249,2011,83,1971,83,1971,306,1980,352,2006,389,2043,414,2089,424,2135,414,2172,389,2198,352,2207,306,2207,179xe" filled="true" fillcolor="#ffffff" stroked="false">
                  <v:path arrowok="t"/>
                  <v:fill type="solid"/>
                </v:shape>
                <v:shape style="position:absolute;left:1740;top:-99;width:660;height:660" id="docshape514" coordorigin="1740,-99" coordsize="660,660" path="m2233,190l2229,173,2228,170,2219,158,2215,155,2211,153,2207,150,2207,179,2207,306,2198,352,2172,389,2135,414,2089,424,2043,414,2006,389,1980,352,1971,306,1971,96,1971,83,2011,83,2011,249,2016,255,2031,255,2036,249,2036,149,2045,140,2067,140,2076,149,2076,249,2082,255,2096,255,2102,249,2102,164,2111,155,2133,155,2142,164,2142,249,2147,255,2161,255,2167,249,2167,179,2176,170,2198,170,2207,179,2207,150,2205,148,2187,145,2178,145,2170,147,2161,153,2161,152,2154,142,2150,140,2147,137,2144,135,2133,131,2122,129,2113,129,2104,132,2096,137,2095,136,2088,127,2079,120,2075,118,2068,115,2056,114,2050,114,2044,115,2038,118,2036,118,2036,96,2048,103,2057,106,2064,106,2078,103,2089,96,2089,96,2097,84,2097,83,2098,80,2099,71,2099,69,2098,60,2098,60,2097,57,2097,56,2089,45,2078,37,2074,36,2074,64,2074,76,2069,80,2064,80,2061,80,2054,76,2045,70,2049,67,2059,60,2064,60,2069,60,2074,64,2074,36,2064,34,2057,34,2048,37,2036,45,2036,41,2033,23,2031,21,2023,9,2011,0,2011,30,2011,57,1971,57,1971,45,1971,30,1980,21,2002,21,2011,30,2011,0,2009,-1,1991,-5,1973,-1,1959,9,1949,23,1945,41,1945,45,1937,40,1937,70,1928,76,1921,80,1918,80,1912,80,1908,76,1908,64,1912,60,1918,60,1922,60,1921,60,1928,64,1937,70,1937,40,1933,37,1925,34,1918,34,1904,37,1893,45,1885,56,1882,69,1882,71,1885,84,1893,96,1904,103,1918,106,1925,106,1933,103,1945,96,1945,306,1957,362,1987,407,2033,438,2089,449,2145,438,2166,424,2191,407,2221,362,2233,306,2233,190xm2400,231l2391,156,2381,126,2381,231,2372,302,2349,368,2312,425,2264,473,2206,510,2141,533,2070,542,1999,533,1934,510,1876,473,1828,425,1791,368,1768,302,1759,231,1768,160,1791,95,1828,37,1876,-11,1934,-48,1999,-71,2070,-79,2141,-71,2206,-48,2264,-11,2312,37,2349,95,2372,160,2381,231,2381,126,2366,86,2327,25,2276,-26,2215,-65,2175,-79,2146,-90,2070,-99,1994,-90,1925,-65,1864,-26,1813,25,1774,86,1749,156,1740,231,1749,307,1774,376,1813,437,1864,488,1925,527,1994,552,2070,561,2146,552,2175,542,2215,527,2276,488,2327,437,2366,376,2391,307,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68928">
                <wp:simplePos x="0" y="0"/>
                <wp:positionH relativeFrom="page">
                  <wp:posOffset>1108875</wp:posOffset>
                </wp:positionH>
                <wp:positionV relativeFrom="paragraph">
                  <wp:posOffset>433475</wp:posOffset>
                </wp:positionV>
                <wp:extent cx="411480" cy="50165"/>
                <wp:effectExtent l="0" t="0" r="0" b="0"/>
                <wp:wrapNone/>
                <wp:docPr id="638" name="Graphic 638"/>
                <wp:cNvGraphicFramePr>
                  <a:graphicFrameLocks/>
                </wp:cNvGraphicFramePr>
                <a:graphic>
                  <a:graphicData uri="http://schemas.microsoft.com/office/word/2010/wordprocessingShape">
                    <wps:wsp>
                      <wps:cNvPr id="638" name="Graphic 638"/>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131927pt;width:32.4pt;height:3.95pt;mso-position-horizontal-relative:page;mso-position-vertical-relative:paragraph;z-index:15868928" id="docshape515" coordorigin="1746,683" coordsize="648,79" path="m1809,761l1806,756,1789,731,1786,727,1791,725,1794,722,1797,717,1799,715,1800,711,1800,698,1800,696,1798,692,1788,685,1784,684,1784,703,1784,711,1782,713,1777,717,1774,717,1763,717,1763,696,1773,696,1777,697,1782,700,1784,703,1784,684,1780,683,1746,683,1746,761,1763,761,1763,731,1772,731,1791,761,1809,761xm1871,683l1825,683,1825,761,1871,761,1871,747,1842,747,1842,727,1869,727,1869,714,1842,714,1842,696,1871,696,1871,683xm1978,683l1955,683,1935,743,1935,743,1916,683,1894,683,1894,761,1909,761,1909,720,1907,700,1908,700,1927,761,1942,761,1962,700,1963,700,1962,716,1962,761,1978,761,1978,683xm2049,683l2004,683,2004,761,2049,761,2049,747,2021,747,2021,727,2047,727,2047,714,2021,714,2021,696,2049,696,2049,683xm2156,683l2133,683,2114,743,2113,743,2095,683,2072,683,2072,761,2087,761,2087,720,2086,700,2086,700,2105,761,2121,761,2141,700,2141,700,2141,716,2141,761,2156,761,2156,683xm2241,733l2239,729,2238,727,2235,723,2231,721,2227,720,2227,719,2230,719,2233,717,2235,714,2237,711,2239,707,2239,696,2239,696,2236,691,2226,684,2223,684,2223,730,2223,740,2222,743,2218,746,2214,747,2199,747,2199,727,2219,727,2223,730,2223,684,2222,683,2222,702,2222,708,2220,710,2216,713,2213,714,2199,714,2199,696,2213,696,2216,697,2220,700,2222,702,2222,683,2218,683,2182,683,2182,761,2221,761,2228,759,2238,751,2240,747,2241,746,2241,733xm2308,683l2263,683,2263,761,2308,761,2308,747,2279,747,2279,727,2306,727,2306,714,2279,714,2279,696,2308,696,2308,683xm2394,761l2390,756,2385,749,2373,731,2371,727,2375,725,2379,722,2382,717,2384,715,2385,711,2385,698,2384,696,2383,692,2372,685,2368,684,2368,703,2368,711,2367,713,2362,717,2358,717,2348,717,2348,696,2358,696,2362,697,2367,700,2368,703,2368,684,2365,683,2331,683,2331,761,2348,761,2348,731,2357,731,2375,761,2394,761xe" filled="true" fillcolor="#000000" stroked="false">
                <v:path arrowok="t"/>
                <v:fill type="solid"/>
                <w10:wrap type="none"/>
              </v:shape>
            </w:pict>
          </mc:Fallback>
        </mc:AlternateContent>
      </w:r>
      <w:r>
        <w:rPr>
          <w:w w:val="120"/>
        </w:rPr>
        <w:t>You</w:t>
      </w:r>
      <w:r>
        <w:rPr>
          <w:spacing w:val="-1"/>
          <w:w w:val="120"/>
        </w:rPr>
        <w:t> </w:t>
      </w:r>
      <w:r>
        <w:rPr>
          <w:w w:val="120"/>
        </w:rPr>
        <w:t>should</w:t>
      </w:r>
      <w:r>
        <w:rPr>
          <w:spacing w:val="-1"/>
          <w:w w:val="120"/>
        </w:rPr>
        <w:t> </w:t>
      </w:r>
      <w:r>
        <w:rPr>
          <w:w w:val="120"/>
        </w:rPr>
        <w:t>recognize the</w:t>
      </w:r>
      <w:r>
        <w:rPr>
          <w:spacing w:val="-1"/>
          <w:w w:val="120"/>
        </w:rPr>
        <w:t> </w:t>
      </w:r>
      <w:r>
        <w:rPr>
          <w:w w:val="120"/>
        </w:rPr>
        <w:t>items listed in the</w:t>
      </w:r>
      <w:r>
        <w:rPr>
          <w:spacing w:val="-1"/>
          <w:w w:val="120"/>
        </w:rPr>
        <w:t> </w:t>
      </w:r>
      <w:r>
        <w:rPr>
          <w:w w:val="120"/>
        </w:rPr>
        <w:t>preceding list, which are</w:t>
      </w:r>
      <w:r>
        <w:rPr>
          <w:spacing w:val="-1"/>
          <w:w w:val="120"/>
        </w:rPr>
        <w:t> </w:t>
      </w:r>
      <w:r>
        <w:rPr>
          <w:w w:val="120"/>
        </w:rPr>
        <w:t>required for</w:t>
      </w:r>
      <w:r>
        <w:rPr>
          <w:spacing w:val="-1"/>
          <w:w w:val="120"/>
        </w:rPr>
        <w:t> </w:t>
      </w:r>
      <w:r>
        <w:rPr>
          <w:w w:val="120"/>
        </w:rPr>
        <w:t>most</w:t>
      </w:r>
      <w:r>
        <w:rPr>
          <w:spacing w:val="-1"/>
          <w:w w:val="120"/>
        </w:rPr>
        <w:t> </w:t>
      </w:r>
      <w:r>
        <w:rPr>
          <w:w w:val="120"/>
        </w:rPr>
        <w:t>securities trades</w:t>
      </w:r>
      <w:r>
        <w:rPr>
          <w:spacing w:val="-7"/>
          <w:w w:val="120"/>
        </w:rPr>
        <w:t> </w:t>
      </w:r>
      <w:r>
        <w:rPr>
          <w:w w:val="120"/>
        </w:rPr>
        <w:t>including</w:t>
      </w:r>
      <w:r>
        <w:rPr>
          <w:spacing w:val="-7"/>
          <w:w w:val="120"/>
        </w:rPr>
        <w:t> </w:t>
      </w:r>
      <w:r>
        <w:rPr>
          <w:w w:val="120"/>
        </w:rPr>
        <w:t>municipal</w:t>
      </w:r>
      <w:r>
        <w:rPr>
          <w:spacing w:val="-7"/>
          <w:w w:val="120"/>
        </w:rPr>
        <w:t> </w:t>
      </w:r>
      <w:r>
        <w:rPr>
          <w:w w:val="120"/>
        </w:rPr>
        <w:t>bonds.</w:t>
      </w:r>
      <w:r>
        <w:rPr>
          <w:spacing w:val="-7"/>
          <w:w w:val="120"/>
        </w:rPr>
        <w:t> </w:t>
      </w:r>
      <w:r>
        <w:rPr>
          <w:w w:val="120"/>
        </w:rPr>
        <w:t>However,</w:t>
      </w:r>
      <w:r>
        <w:rPr>
          <w:spacing w:val="-7"/>
          <w:w w:val="120"/>
        </w:rPr>
        <w:t> </w:t>
      </w:r>
      <w:r>
        <w:rPr>
          <w:w w:val="120"/>
        </w:rPr>
        <w:t>the</w:t>
      </w:r>
      <w:r>
        <w:rPr>
          <w:spacing w:val="-7"/>
          <w:w w:val="120"/>
        </w:rPr>
        <w:t> </w:t>
      </w:r>
      <w:r>
        <w:rPr>
          <w:w w:val="120"/>
        </w:rPr>
        <w:t>MSRB</w:t>
      </w:r>
      <w:r>
        <w:rPr>
          <w:spacing w:val="-7"/>
          <w:w w:val="120"/>
        </w:rPr>
        <w:t> </w:t>
      </w:r>
      <w:r>
        <w:rPr>
          <w:w w:val="120"/>
        </w:rPr>
        <w:t>tends</w:t>
      </w:r>
      <w:r>
        <w:rPr>
          <w:spacing w:val="-7"/>
          <w:w w:val="120"/>
        </w:rPr>
        <w:t> </w:t>
      </w:r>
      <w:r>
        <w:rPr>
          <w:w w:val="120"/>
        </w:rPr>
        <w:t>to</w:t>
      </w:r>
      <w:r>
        <w:rPr>
          <w:spacing w:val="-7"/>
          <w:w w:val="120"/>
        </w:rPr>
        <w:t> </w:t>
      </w:r>
      <w:r>
        <w:rPr>
          <w:w w:val="120"/>
        </w:rPr>
        <w:t>be</w:t>
      </w:r>
      <w:r>
        <w:rPr>
          <w:spacing w:val="-7"/>
          <w:w w:val="120"/>
        </w:rPr>
        <w:t> </w:t>
      </w:r>
      <w:r>
        <w:rPr>
          <w:w w:val="120"/>
        </w:rPr>
        <w:t>a</w:t>
      </w:r>
      <w:r>
        <w:rPr>
          <w:spacing w:val="-7"/>
          <w:w w:val="120"/>
        </w:rPr>
        <w:t> </w:t>
      </w:r>
      <w:r>
        <w:rPr>
          <w:w w:val="120"/>
        </w:rPr>
        <w:t>little</w:t>
      </w:r>
      <w:r>
        <w:rPr>
          <w:spacing w:val="-7"/>
          <w:w w:val="120"/>
        </w:rPr>
        <w:t> </w:t>
      </w:r>
      <w:r>
        <w:rPr>
          <w:w w:val="120"/>
        </w:rPr>
        <w:t>stricter</w:t>
      </w:r>
      <w:r>
        <w:rPr>
          <w:spacing w:val="-7"/>
          <w:w w:val="120"/>
        </w:rPr>
        <w:t> </w:t>
      </w:r>
      <w:r>
        <w:rPr>
          <w:w w:val="120"/>
        </w:rPr>
        <w:t>and</w:t>
      </w:r>
      <w:r>
        <w:rPr>
          <w:spacing w:val="-7"/>
          <w:w w:val="120"/>
        </w:rPr>
        <w:t> </w:t>
      </w:r>
      <w:r>
        <w:rPr>
          <w:w w:val="120"/>
        </w:rPr>
        <w:t>also</w:t>
      </w:r>
      <w:r>
        <w:rPr>
          <w:spacing w:val="-7"/>
          <w:w w:val="120"/>
        </w:rPr>
        <w:t> </w:t>
      </w:r>
      <w:r>
        <w:rPr>
          <w:w w:val="120"/>
        </w:rPr>
        <w:t>requires the following information:</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71232">
            <wp:simplePos x="0" y="0"/>
            <wp:positionH relativeFrom="page">
              <wp:posOffset>1676400</wp:posOffset>
            </wp:positionH>
            <wp:positionV relativeFrom="paragraph">
              <wp:posOffset>96316</wp:posOffset>
            </wp:positionV>
            <wp:extent cx="1892300" cy="3023133"/>
            <wp:effectExtent l="0" t="0" r="0" b="0"/>
            <wp:wrapNone/>
            <wp:docPr id="639" name="Image 639"/>
            <wp:cNvGraphicFramePr>
              <a:graphicFrameLocks/>
            </wp:cNvGraphicFramePr>
            <a:graphic>
              <a:graphicData uri="http://schemas.openxmlformats.org/drawingml/2006/picture">
                <pic:pic>
                  <pic:nvPicPr>
                    <pic:cNvPr id="639" name="Image 639"/>
                    <pic:cNvPicPr/>
                  </pic:nvPicPr>
                  <pic:blipFill>
                    <a:blip r:embed="rId107" cstate="print"/>
                    <a:stretch>
                      <a:fillRect/>
                    </a:stretch>
                  </pic:blipFill>
                  <pic:spPr>
                    <a:xfrm>
                      <a:off x="0" y="0"/>
                      <a:ext cx="1892300" cy="3023133"/>
                    </a:xfrm>
                    <a:prstGeom prst="rect">
                      <a:avLst/>
                    </a:prstGeom>
                  </pic:spPr>
                </pic:pic>
              </a:graphicData>
            </a:graphic>
          </wp:anchor>
        </w:drawing>
      </w:r>
      <w:r>
        <w:rPr>
          <w:rFonts w:ascii="Arial Black" w:hAnsi="Arial Black"/>
          <w:w w:val="105"/>
          <w:position w:val="-1"/>
          <w:sz w:val="28"/>
        </w:rPr>
        <w:t>» </w:t>
      </w:r>
      <w:r>
        <w:rPr>
          <w:rFonts w:ascii="Arial MT" w:hAnsi="Arial MT"/>
          <w:w w:val="105"/>
          <w:sz w:val="17"/>
        </w:rPr>
        <w:t>Whether</w:t>
      </w:r>
      <w:r>
        <w:rPr>
          <w:rFonts w:ascii="Arial MT" w:hAnsi="Arial MT"/>
          <w:spacing w:val="-11"/>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member</w:t>
      </w:r>
      <w:r>
        <w:rPr>
          <w:rFonts w:ascii="Arial MT" w:hAnsi="Arial MT"/>
          <w:spacing w:val="-11"/>
          <w:w w:val="105"/>
          <w:sz w:val="17"/>
        </w:rPr>
        <w:t> </w:t>
      </w:r>
      <w:r>
        <w:rPr>
          <w:rFonts w:ascii="Arial MT" w:hAnsi="Arial MT"/>
          <w:w w:val="105"/>
          <w:sz w:val="17"/>
        </w:rPr>
        <w:t>acted</w:t>
      </w:r>
      <w:r>
        <w:rPr>
          <w:rFonts w:ascii="Arial MT" w:hAnsi="Arial MT"/>
          <w:spacing w:val="-11"/>
          <w:w w:val="105"/>
          <w:sz w:val="17"/>
        </w:rPr>
        <w:t> </w:t>
      </w:r>
      <w:r>
        <w:rPr>
          <w:rFonts w:ascii="Arial MT" w:hAnsi="Arial MT"/>
          <w:w w:val="105"/>
          <w:sz w:val="17"/>
        </w:rPr>
        <w:t>as</w:t>
      </w:r>
      <w:r>
        <w:rPr>
          <w:rFonts w:ascii="Arial MT" w:hAnsi="Arial MT"/>
          <w:spacing w:val="-11"/>
          <w:w w:val="105"/>
          <w:sz w:val="17"/>
        </w:rPr>
        <w:t> </w:t>
      </w:r>
      <w:r>
        <w:rPr>
          <w:rFonts w:ascii="Arial MT" w:hAnsi="Arial MT"/>
          <w:w w:val="105"/>
          <w:sz w:val="17"/>
        </w:rPr>
        <w:t>an</w:t>
      </w:r>
      <w:r>
        <w:rPr>
          <w:rFonts w:ascii="Arial MT" w:hAnsi="Arial MT"/>
          <w:spacing w:val="-11"/>
          <w:w w:val="105"/>
          <w:sz w:val="17"/>
        </w:rPr>
        <w:t> </w:t>
      </w:r>
      <w:r>
        <w:rPr>
          <w:rFonts w:ascii="Arial MT" w:hAnsi="Arial MT"/>
          <w:w w:val="105"/>
          <w:sz w:val="17"/>
        </w:rPr>
        <w:t>agent</w:t>
      </w:r>
      <w:r>
        <w:rPr>
          <w:rFonts w:ascii="Arial MT" w:hAnsi="Arial MT"/>
          <w:spacing w:val="-11"/>
          <w:w w:val="105"/>
          <w:sz w:val="17"/>
        </w:rPr>
        <w:t> </w:t>
      </w:r>
      <w:r>
        <w:rPr>
          <w:rFonts w:ascii="Arial MT" w:hAnsi="Arial MT"/>
          <w:w w:val="105"/>
          <w:sz w:val="17"/>
        </w:rPr>
        <w:t>for</w:t>
      </w:r>
      <w:r>
        <w:rPr>
          <w:rFonts w:ascii="Arial MT" w:hAnsi="Arial MT"/>
          <w:spacing w:val="-11"/>
          <w:w w:val="105"/>
          <w:sz w:val="17"/>
        </w:rPr>
        <w:t> </w:t>
      </w:r>
      <w:r>
        <w:rPr>
          <w:rFonts w:ascii="Arial MT" w:hAnsi="Arial MT"/>
          <w:w w:val="105"/>
          <w:sz w:val="17"/>
        </w:rPr>
        <w:t>both</w:t>
      </w:r>
      <w:r>
        <w:rPr>
          <w:rFonts w:ascii="Arial MT" w:hAnsi="Arial MT"/>
          <w:spacing w:val="-11"/>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customer</w:t>
      </w:r>
      <w:r>
        <w:rPr>
          <w:rFonts w:ascii="Arial MT" w:hAnsi="Arial MT"/>
          <w:spacing w:val="-11"/>
          <w:w w:val="105"/>
          <w:sz w:val="17"/>
        </w:rPr>
        <w:t> </w:t>
      </w:r>
      <w:r>
        <w:rPr>
          <w:rFonts w:ascii="Arial MT" w:hAnsi="Arial MT"/>
          <w:w w:val="105"/>
          <w:sz w:val="17"/>
        </w:rPr>
        <w:t>and</w:t>
      </w:r>
      <w:r>
        <w:rPr>
          <w:rFonts w:ascii="Arial MT" w:hAnsi="Arial MT"/>
          <w:spacing w:val="-10"/>
          <w:w w:val="105"/>
          <w:sz w:val="17"/>
        </w:rPr>
        <w:t> </w:t>
      </w:r>
      <w:r>
        <w:rPr>
          <w:rFonts w:ascii="Arial MT" w:hAnsi="Arial MT"/>
          <w:w w:val="105"/>
          <w:sz w:val="17"/>
        </w:rPr>
        <w:t>another</w:t>
      </w:r>
      <w:r>
        <w:rPr>
          <w:rFonts w:ascii="Arial MT" w:hAnsi="Arial MT"/>
          <w:spacing w:val="-11"/>
          <w:w w:val="105"/>
          <w:sz w:val="17"/>
        </w:rPr>
        <w:t> </w:t>
      </w:r>
      <w:r>
        <w:rPr>
          <w:rFonts w:ascii="Arial MT" w:hAnsi="Arial MT"/>
          <w:w w:val="105"/>
          <w:sz w:val="17"/>
        </w:rPr>
        <w:t>person</w:t>
      </w:r>
      <w:r>
        <w:rPr>
          <w:rFonts w:ascii="Arial MT" w:hAnsi="Arial MT"/>
          <w:spacing w:val="-11"/>
          <w:w w:val="105"/>
          <w:sz w:val="17"/>
        </w:rPr>
        <w:t> </w:t>
      </w:r>
      <w:r>
        <w:rPr>
          <w:rFonts w:ascii="Arial MT" w:hAnsi="Arial MT"/>
          <w:w w:val="105"/>
          <w:sz w:val="17"/>
        </w:rPr>
        <w:t>for</w:t>
      </w:r>
      <w:r>
        <w:rPr>
          <w:rFonts w:ascii="Arial MT" w:hAnsi="Arial MT"/>
          <w:spacing w:val="-11"/>
          <w:w w:val="105"/>
          <w:sz w:val="17"/>
        </w:rPr>
        <w:t> </w:t>
      </w:r>
      <w:r>
        <w:rPr>
          <w:rFonts w:ascii="Arial MT" w:hAnsi="Arial MT"/>
          <w:w w:val="105"/>
          <w:sz w:val="17"/>
        </w:rPr>
        <w:t>the same</w:t>
      </w:r>
      <w:r>
        <w:rPr>
          <w:rFonts w:ascii="Arial MT" w:hAnsi="Arial MT"/>
          <w:spacing w:val="-13"/>
          <w:w w:val="105"/>
          <w:sz w:val="17"/>
        </w:rPr>
        <w:t> </w:t>
      </w:r>
      <w:r>
        <w:rPr>
          <w:rFonts w:ascii="Arial MT" w:hAnsi="Arial MT"/>
          <w:w w:val="105"/>
          <w:sz w:val="17"/>
        </w:rPr>
        <w:t>trade</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55"/>
          <w:position w:val="-1"/>
          <w:sz w:val="28"/>
        </w:rPr>
        <w:t> </w:t>
      </w:r>
      <w:r>
        <w:rPr>
          <w:rFonts w:ascii="Arial MT" w:hAnsi="Arial MT"/>
          <w:sz w:val="17"/>
        </w:rPr>
        <w:t>The</w:t>
      </w:r>
      <w:r>
        <w:rPr>
          <w:rFonts w:ascii="Arial MT" w:hAnsi="Arial MT"/>
          <w:spacing w:val="7"/>
          <w:sz w:val="17"/>
        </w:rPr>
        <w:t> </w:t>
      </w:r>
      <w:r>
        <w:rPr>
          <w:rFonts w:ascii="Arial MT" w:hAnsi="Arial MT"/>
          <w:sz w:val="17"/>
        </w:rPr>
        <w:t>time</w:t>
      </w:r>
      <w:r>
        <w:rPr>
          <w:rFonts w:ascii="Arial MT" w:hAnsi="Arial MT"/>
          <w:spacing w:val="7"/>
          <w:sz w:val="17"/>
        </w:rPr>
        <w:t> </w:t>
      </w:r>
      <w:r>
        <w:rPr>
          <w:rFonts w:ascii="Arial MT" w:hAnsi="Arial MT"/>
          <w:sz w:val="17"/>
        </w:rPr>
        <w:t>of</w:t>
      </w:r>
      <w:r>
        <w:rPr>
          <w:rFonts w:ascii="Arial MT" w:hAnsi="Arial MT"/>
          <w:spacing w:val="7"/>
          <w:sz w:val="17"/>
        </w:rPr>
        <w:t> </w:t>
      </w:r>
      <w:r>
        <w:rPr>
          <w:rFonts w:ascii="Arial MT" w:hAnsi="Arial MT"/>
          <w:sz w:val="17"/>
        </w:rPr>
        <w:t>execution</w:t>
      </w:r>
      <w:r>
        <w:rPr>
          <w:rFonts w:ascii="Arial MT" w:hAnsi="Arial MT"/>
          <w:spacing w:val="7"/>
          <w:sz w:val="17"/>
        </w:rPr>
        <w:t> </w:t>
      </w:r>
      <w:r>
        <w:rPr>
          <w:rFonts w:ascii="Arial MT" w:hAnsi="Arial MT"/>
          <w:sz w:val="17"/>
        </w:rPr>
        <w:t>for</w:t>
      </w:r>
      <w:r>
        <w:rPr>
          <w:rFonts w:ascii="Arial MT" w:hAnsi="Arial MT"/>
          <w:spacing w:val="7"/>
          <w:sz w:val="17"/>
        </w:rPr>
        <w:t> </w:t>
      </w:r>
      <w:r>
        <w:rPr>
          <w:rFonts w:ascii="Arial MT" w:hAnsi="Arial MT"/>
          <w:sz w:val="17"/>
        </w:rPr>
        <w:t>institutional</w:t>
      </w:r>
      <w:r>
        <w:rPr>
          <w:rFonts w:ascii="Arial MT" w:hAnsi="Arial MT"/>
          <w:spacing w:val="8"/>
          <w:sz w:val="17"/>
        </w:rPr>
        <w:t> </w:t>
      </w:r>
      <w:r>
        <w:rPr>
          <w:rFonts w:ascii="Arial MT" w:hAnsi="Arial MT"/>
          <w:sz w:val="17"/>
        </w:rPr>
        <w:t>accounts</w:t>
      </w:r>
      <w:r>
        <w:rPr>
          <w:rFonts w:ascii="Arial MT" w:hAnsi="Arial MT"/>
          <w:spacing w:val="7"/>
          <w:sz w:val="17"/>
        </w:rPr>
        <w:t> </w:t>
      </w:r>
      <w:r>
        <w:rPr>
          <w:rFonts w:ascii="Arial MT" w:hAnsi="Arial MT"/>
          <w:sz w:val="17"/>
        </w:rPr>
        <w:t>or</w:t>
      </w:r>
      <w:r>
        <w:rPr>
          <w:rFonts w:ascii="Arial MT" w:hAnsi="Arial MT"/>
          <w:spacing w:val="7"/>
          <w:sz w:val="17"/>
        </w:rPr>
        <w:t> </w:t>
      </w:r>
      <w:r>
        <w:rPr>
          <w:rFonts w:ascii="Arial MT" w:hAnsi="Arial MT"/>
          <w:sz w:val="17"/>
        </w:rPr>
        <w:t>transactions</w:t>
      </w:r>
      <w:r>
        <w:rPr>
          <w:rFonts w:ascii="Arial MT" w:hAnsi="Arial MT"/>
          <w:spacing w:val="7"/>
          <w:sz w:val="17"/>
        </w:rPr>
        <w:t> </w:t>
      </w:r>
      <w:r>
        <w:rPr>
          <w:rFonts w:ascii="Arial MT" w:hAnsi="Arial MT"/>
          <w:sz w:val="17"/>
        </w:rPr>
        <w:t>in</w:t>
      </w:r>
      <w:r>
        <w:rPr>
          <w:rFonts w:ascii="Arial MT" w:hAnsi="Arial MT"/>
          <w:spacing w:val="7"/>
          <w:sz w:val="17"/>
        </w:rPr>
        <w:t> </w:t>
      </w:r>
      <w:r>
        <w:rPr>
          <w:rFonts w:ascii="Arial MT" w:hAnsi="Arial MT"/>
          <w:sz w:val="17"/>
        </w:rPr>
        <w:t>municipal</w:t>
      </w:r>
      <w:r>
        <w:rPr>
          <w:rFonts w:ascii="Arial MT" w:hAnsi="Arial MT"/>
          <w:spacing w:val="7"/>
          <w:sz w:val="17"/>
        </w:rPr>
        <w:t> </w:t>
      </w:r>
      <w:r>
        <w:rPr>
          <w:rFonts w:ascii="Arial MT" w:hAnsi="Arial MT"/>
          <w:sz w:val="17"/>
        </w:rPr>
        <w:t>fund</w:t>
      </w:r>
      <w:r>
        <w:rPr>
          <w:rFonts w:ascii="Arial MT" w:hAnsi="Arial MT"/>
          <w:spacing w:val="8"/>
          <w:sz w:val="17"/>
        </w:rPr>
        <w:t> </w:t>
      </w:r>
      <w:r>
        <w:rPr>
          <w:rFonts w:ascii="Arial MT" w:hAnsi="Arial MT"/>
          <w:spacing w:val="-2"/>
          <w:sz w:val="17"/>
        </w:rPr>
        <w:t>securities</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24"/>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settlement</w:t>
      </w:r>
      <w:r>
        <w:rPr>
          <w:rFonts w:ascii="Arial MT" w:hAnsi="Arial MT"/>
          <w:spacing w:val="-12"/>
          <w:w w:val="105"/>
          <w:sz w:val="17"/>
        </w:rPr>
        <w:t> </w:t>
      </w:r>
      <w:r>
        <w:rPr>
          <w:rFonts w:ascii="Arial MT" w:hAnsi="Arial MT"/>
          <w:spacing w:val="-4"/>
          <w:w w:val="105"/>
          <w:sz w:val="17"/>
        </w:rPr>
        <w:t>date</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6"/>
          <w:w w:val="105"/>
          <w:position w:val="-1"/>
          <w:sz w:val="28"/>
        </w:rPr>
        <w:t> </w:t>
      </w:r>
      <w:r>
        <w:rPr>
          <w:rFonts w:ascii="Arial MT" w:hAnsi="Arial MT"/>
          <w:spacing w:val="-2"/>
          <w:w w:val="105"/>
          <w:sz w:val="17"/>
        </w:rPr>
        <w:t>Yield-to-maturity</w:t>
      </w:r>
      <w:r>
        <w:rPr>
          <w:rFonts w:ascii="Arial MT" w:hAnsi="Arial MT"/>
          <w:spacing w:val="-11"/>
          <w:w w:val="105"/>
          <w:sz w:val="17"/>
        </w:rPr>
        <w:t> </w:t>
      </w:r>
      <w:r>
        <w:rPr>
          <w:rFonts w:ascii="Arial MT" w:hAnsi="Arial MT"/>
          <w:spacing w:val="-2"/>
          <w:w w:val="105"/>
          <w:sz w:val="17"/>
        </w:rPr>
        <w:t>or</w:t>
      </w:r>
      <w:r>
        <w:rPr>
          <w:rFonts w:ascii="Arial MT" w:hAnsi="Arial MT"/>
          <w:spacing w:val="-11"/>
          <w:w w:val="105"/>
          <w:sz w:val="17"/>
        </w:rPr>
        <w:t> </w:t>
      </w:r>
      <w:r>
        <w:rPr>
          <w:rFonts w:ascii="Arial MT" w:hAnsi="Arial MT"/>
          <w:spacing w:val="-2"/>
          <w:w w:val="105"/>
          <w:sz w:val="17"/>
        </w:rPr>
        <w:t>yield-to-call,</w:t>
      </w:r>
      <w:r>
        <w:rPr>
          <w:rFonts w:ascii="Arial MT" w:hAnsi="Arial MT"/>
          <w:spacing w:val="-12"/>
          <w:w w:val="105"/>
          <w:sz w:val="17"/>
        </w:rPr>
        <w:t> </w:t>
      </w:r>
      <w:r>
        <w:rPr>
          <w:rFonts w:ascii="Arial MT" w:hAnsi="Arial MT"/>
          <w:spacing w:val="-2"/>
          <w:w w:val="105"/>
          <w:sz w:val="17"/>
        </w:rPr>
        <w:t>whichever</w:t>
      </w:r>
      <w:r>
        <w:rPr>
          <w:rFonts w:ascii="Arial MT" w:hAnsi="Arial MT"/>
          <w:spacing w:val="-11"/>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lower</w:t>
      </w:r>
    </w:p>
    <w:p>
      <w:pPr>
        <w:spacing w:line="216" w:lineRule="auto" w:before="11"/>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9"/>
          <w:w w:val="105"/>
          <w:position w:val="-1"/>
          <w:sz w:val="28"/>
        </w:rPr>
        <w:t> </w:t>
      </w:r>
      <w:r>
        <w:rPr>
          <w:rFonts w:ascii="Arial MT" w:hAnsi="Arial MT"/>
          <w:w w:val="105"/>
          <w:sz w:val="17"/>
        </w:rPr>
        <w:t>Final</w:t>
      </w:r>
      <w:r>
        <w:rPr>
          <w:rFonts w:ascii="Arial MT" w:hAnsi="Arial MT"/>
          <w:spacing w:val="-12"/>
          <w:w w:val="105"/>
          <w:sz w:val="17"/>
        </w:rPr>
        <w:t> </w:t>
      </w:r>
      <w:r>
        <w:rPr>
          <w:rFonts w:ascii="Arial MT" w:hAnsi="Arial MT"/>
          <w:w w:val="105"/>
          <w:sz w:val="17"/>
        </w:rPr>
        <w:t>monies,</w:t>
      </w:r>
      <w:r>
        <w:rPr>
          <w:rFonts w:ascii="Arial MT" w:hAnsi="Arial MT"/>
          <w:spacing w:val="-13"/>
          <w:w w:val="105"/>
          <w:sz w:val="17"/>
        </w:rPr>
        <w:t> </w:t>
      </w:r>
      <w:r>
        <w:rPr>
          <w:rFonts w:ascii="Arial MT" w:hAnsi="Arial MT"/>
          <w:w w:val="105"/>
          <w:sz w:val="17"/>
        </w:rPr>
        <w:t>including</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total</w:t>
      </w:r>
      <w:r>
        <w:rPr>
          <w:rFonts w:ascii="Arial MT" w:hAnsi="Arial MT"/>
          <w:spacing w:val="-12"/>
          <w:w w:val="105"/>
          <w:sz w:val="17"/>
        </w:rPr>
        <w:t> </w:t>
      </w:r>
      <w:r>
        <w:rPr>
          <w:rFonts w:ascii="Arial MT" w:hAnsi="Arial MT"/>
          <w:w w:val="105"/>
          <w:sz w:val="17"/>
        </w:rPr>
        <w:t>dollar</w:t>
      </w:r>
      <w:r>
        <w:rPr>
          <w:rFonts w:ascii="Arial MT" w:hAnsi="Arial MT"/>
          <w:spacing w:val="-12"/>
          <w:w w:val="105"/>
          <w:sz w:val="17"/>
        </w:rPr>
        <w:t> </w:t>
      </w:r>
      <w:r>
        <w:rPr>
          <w:rFonts w:ascii="Arial MT" w:hAnsi="Arial MT"/>
          <w:w w:val="105"/>
          <w:sz w:val="17"/>
        </w:rPr>
        <w:t>amount</w:t>
      </w:r>
      <w:r>
        <w:rPr>
          <w:rFonts w:ascii="Arial MT" w:hAnsi="Arial MT"/>
          <w:spacing w:val="-13"/>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transaction</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accrued</w:t>
      </w:r>
      <w:r>
        <w:rPr>
          <w:rFonts w:ascii="Arial MT" w:hAnsi="Arial MT"/>
          <w:spacing w:val="-13"/>
          <w:w w:val="105"/>
          <w:sz w:val="17"/>
        </w:rPr>
        <w:t> </w:t>
      </w:r>
      <w:r>
        <w:rPr>
          <w:rFonts w:ascii="Arial MT" w:hAnsi="Arial MT"/>
          <w:w w:val="105"/>
          <w:sz w:val="17"/>
        </w:rPr>
        <w:t>interest</w:t>
      </w:r>
      <w:r>
        <w:rPr>
          <w:rFonts w:ascii="Arial MT" w:hAnsi="Arial MT"/>
          <w:spacing w:val="-12"/>
          <w:w w:val="105"/>
          <w:sz w:val="17"/>
        </w:rPr>
        <w:t> </w:t>
      </w:r>
      <w:r>
        <w:rPr>
          <w:rFonts w:ascii="Arial MT" w:hAnsi="Arial MT"/>
          <w:w w:val="105"/>
          <w:sz w:val="17"/>
        </w:rPr>
        <w:t>if </w:t>
      </w:r>
      <w:r>
        <w:rPr>
          <w:rFonts w:ascii="Arial MT" w:hAnsi="Arial MT"/>
          <w:spacing w:val="-2"/>
          <w:w w:val="105"/>
          <w:sz w:val="17"/>
        </w:rPr>
        <w:t>applicable</w:t>
      </w:r>
    </w:p>
    <w:p>
      <w:pPr>
        <w:spacing w:line="216" w:lineRule="auto" w:before="69"/>
        <w:ind w:left="1978" w:right="620" w:hanging="294"/>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Whether</w:t>
      </w:r>
      <w:r>
        <w:rPr>
          <w:rFonts w:ascii="Arial MT" w:hAnsi="Arial MT"/>
          <w:spacing w:val="-11"/>
          <w:w w:val="105"/>
          <w:sz w:val="17"/>
        </w:rPr>
        <w:t> </w:t>
      </w:r>
      <w:r>
        <w:rPr>
          <w:rFonts w:ascii="Arial MT" w:hAnsi="Arial MT"/>
          <w:spacing w:val="-2"/>
          <w:w w:val="105"/>
          <w:sz w:val="17"/>
        </w:rPr>
        <w:t>there´s</w:t>
      </w:r>
      <w:r>
        <w:rPr>
          <w:rFonts w:ascii="Arial MT" w:hAnsi="Arial MT"/>
          <w:spacing w:val="-11"/>
          <w:w w:val="105"/>
          <w:sz w:val="17"/>
        </w:rPr>
        <w:t> </w:t>
      </w:r>
      <w:r>
        <w:rPr>
          <w:rFonts w:ascii="Arial MT" w:hAnsi="Arial MT"/>
          <w:spacing w:val="-2"/>
          <w:w w:val="105"/>
          <w:sz w:val="17"/>
        </w:rPr>
        <w:t>any</w:t>
      </w:r>
      <w:r>
        <w:rPr>
          <w:rFonts w:ascii="Arial MT" w:hAnsi="Arial MT"/>
          <w:spacing w:val="-11"/>
          <w:w w:val="105"/>
          <w:sz w:val="17"/>
        </w:rPr>
        <w:t> </w:t>
      </w:r>
      <w:r>
        <w:rPr>
          <w:rFonts w:ascii="Arial MT" w:hAnsi="Arial MT"/>
          <w:spacing w:val="-2"/>
          <w:w w:val="105"/>
          <w:sz w:val="17"/>
        </w:rPr>
        <w:t>credit</w:t>
      </w:r>
      <w:r>
        <w:rPr>
          <w:rFonts w:ascii="Arial MT" w:hAnsi="Arial MT"/>
          <w:spacing w:val="-11"/>
          <w:w w:val="105"/>
          <w:sz w:val="17"/>
        </w:rPr>
        <w:t> </w:t>
      </w:r>
      <w:r>
        <w:rPr>
          <w:rFonts w:ascii="Arial MT" w:hAnsi="Arial MT"/>
          <w:spacing w:val="-2"/>
          <w:w w:val="105"/>
          <w:sz w:val="17"/>
        </w:rPr>
        <w:t>backing</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securities</w:t>
      </w:r>
      <w:r>
        <w:rPr>
          <w:rFonts w:ascii="Arial MT" w:hAnsi="Arial MT"/>
          <w:spacing w:val="-11"/>
          <w:w w:val="105"/>
          <w:sz w:val="17"/>
        </w:rPr>
        <w:t> </w:t>
      </w:r>
      <w:r>
        <w:rPr>
          <w:rFonts w:ascii="Arial MT" w:hAnsi="Arial MT"/>
          <w:spacing w:val="-2"/>
          <w:w w:val="105"/>
          <w:sz w:val="17"/>
        </w:rPr>
        <w:t>(for</w:t>
      </w:r>
      <w:r>
        <w:rPr>
          <w:rFonts w:ascii="Arial MT" w:hAnsi="Arial MT"/>
          <w:spacing w:val="-11"/>
          <w:w w:val="105"/>
          <w:sz w:val="17"/>
        </w:rPr>
        <w:t> </w:t>
      </w:r>
      <w:r>
        <w:rPr>
          <w:rFonts w:ascii="Arial MT" w:hAnsi="Arial MT"/>
          <w:spacing w:val="-2"/>
          <w:w w:val="105"/>
          <w:sz w:val="17"/>
        </w:rPr>
        <w:t>revenue</w:t>
      </w:r>
      <w:r>
        <w:rPr>
          <w:rFonts w:ascii="Arial MT" w:hAnsi="Arial MT"/>
          <w:spacing w:val="-10"/>
          <w:w w:val="105"/>
          <w:sz w:val="17"/>
        </w:rPr>
        <w:t> </w:t>
      </w:r>
      <w:r>
        <w:rPr>
          <w:rFonts w:ascii="Arial MT" w:hAnsi="Arial MT"/>
          <w:spacing w:val="-2"/>
          <w:w w:val="105"/>
          <w:sz w:val="17"/>
        </w:rPr>
        <w:t>bonds,</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source</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revenue; </w:t>
      </w:r>
      <w:r>
        <w:rPr>
          <w:rFonts w:ascii="Arial MT" w:hAnsi="Arial MT"/>
          <w:w w:val="105"/>
          <w:sz w:val="17"/>
        </w:rPr>
        <w:t>or if there´s insurance backing the bonds)</w:t>
      </w:r>
    </w:p>
    <w:p>
      <w:pPr>
        <w:spacing w:line="216" w:lineRule="auto" w:before="69"/>
        <w:ind w:left="1978" w:right="1088" w:hanging="294"/>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Any</w:t>
      </w:r>
      <w:r>
        <w:rPr>
          <w:rFonts w:ascii="Arial MT" w:hAnsi="Arial MT"/>
          <w:spacing w:val="-10"/>
          <w:w w:val="105"/>
          <w:sz w:val="17"/>
        </w:rPr>
        <w:t> </w:t>
      </w:r>
      <w:r>
        <w:rPr>
          <w:rFonts w:ascii="Arial MT" w:hAnsi="Arial MT"/>
          <w:spacing w:val="-2"/>
          <w:w w:val="105"/>
          <w:sz w:val="17"/>
        </w:rPr>
        <w:t>special</w:t>
      </w:r>
      <w:r>
        <w:rPr>
          <w:rFonts w:ascii="Arial MT" w:hAnsi="Arial MT"/>
          <w:spacing w:val="-10"/>
          <w:w w:val="105"/>
          <w:sz w:val="17"/>
        </w:rPr>
        <w:t> </w:t>
      </w:r>
      <w:r>
        <w:rPr>
          <w:rFonts w:ascii="Arial MT" w:hAnsi="Arial MT"/>
          <w:spacing w:val="-2"/>
          <w:w w:val="105"/>
          <w:sz w:val="17"/>
        </w:rPr>
        <w:t>features</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bonds</w:t>
      </w:r>
      <w:r>
        <w:rPr>
          <w:rFonts w:ascii="Arial MT" w:hAnsi="Arial MT"/>
          <w:spacing w:val="-10"/>
          <w:w w:val="105"/>
          <w:sz w:val="17"/>
        </w:rPr>
        <w:t> </w:t>
      </w:r>
      <w:r>
        <w:rPr>
          <w:rFonts w:ascii="Arial MT" w:hAnsi="Arial MT"/>
          <w:spacing w:val="-2"/>
          <w:w w:val="105"/>
          <w:sz w:val="17"/>
        </w:rPr>
        <w:t>(callable,</w:t>
      </w:r>
      <w:r>
        <w:rPr>
          <w:rFonts w:ascii="Arial MT" w:hAnsi="Arial MT"/>
          <w:spacing w:val="-10"/>
          <w:w w:val="105"/>
          <w:sz w:val="17"/>
        </w:rPr>
        <w:t> </w:t>
      </w:r>
      <w:r>
        <w:rPr>
          <w:rFonts w:ascii="Arial MT" w:hAnsi="Arial MT"/>
          <w:spacing w:val="-2"/>
          <w:w w:val="105"/>
          <w:sz w:val="17"/>
        </w:rPr>
        <w:t>puttable,</w:t>
      </w:r>
      <w:r>
        <w:rPr>
          <w:rFonts w:ascii="Arial MT" w:hAnsi="Arial MT"/>
          <w:spacing w:val="-10"/>
          <w:w w:val="105"/>
          <w:sz w:val="17"/>
        </w:rPr>
        <w:t> </w:t>
      </w:r>
      <w:r>
        <w:rPr>
          <w:rFonts w:ascii="Arial MT" w:hAnsi="Arial MT"/>
          <w:spacing w:val="-2"/>
          <w:w w:val="105"/>
          <w:sz w:val="17"/>
        </w:rPr>
        <w:t>stepped</w:t>
      </w:r>
      <w:r>
        <w:rPr>
          <w:rFonts w:ascii="Arial MT" w:hAnsi="Arial MT"/>
          <w:spacing w:val="-9"/>
          <w:w w:val="105"/>
          <w:sz w:val="17"/>
        </w:rPr>
        <w:t> </w:t>
      </w:r>
      <w:r>
        <w:rPr>
          <w:rFonts w:ascii="Arial MT" w:hAnsi="Arial MT"/>
          <w:spacing w:val="-2"/>
          <w:w w:val="105"/>
          <w:sz w:val="17"/>
        </w:rPr>
        <w:t>coupon,</w:t>
      </w:r>
      <w:r>
        <w:rPr>
          <w:rFonts w:ascii="Arial MT" w:hAnsi="Arial MT"/>
          <w:spacing w:val="-10"/>
          <w:w w:val="105"/>
          <w:sz w:val="17"/>
        </w:rPr>
        <w:t> </w:t>
      </w:r>
      <w:r>
        <w:rPr>
          <w:rFonts w:ascii="Arial MT" w:hAnsi="Arial MT"/>
          <w:spacing w:val="-2"/>
          <w:w w:val="105"/>
          <w:sz w:val="17"/>
        </w:rPr>
        <w:t>book</w:t>
      </w:r>
      <w:r>
        <w:rPr>
          <w:rFonts w:ascii="Arial MT" w:hAnsi="Arial MT"/>
          <w:spacing w:val="-10"/>
          <w:w w:val="105"/>
          <w:sz w:val="17"/>
        </w:rPr>
        <w:t> </w:t>
      </w:r>
      <w:r>
        <w:rPr>
          <w:rFonts w:ascii="Arial MT" w:hAnsi="Arial MT"/>
          <w:spacing w:val="-2"/>
          <w:w w:val="105"/>
          <w:sz w:val="17"/>
        </w:rPr>
        <w:t>entry</w:t>
      </w:r>
      <w:r>
        <w:rPr>
          <w:rFonts w:ascii="Arial MT" w:hAnsi="Arial MT"/>
          <w:spacing w:val="-10"/>
          <w:w w:val="105"/>
          <w:sz w:val="17"/>
        </w:rPr>
        <w:t> </w:t>
      </w:r>
      <w:r>
        <w:rPr>
          <w:rFonts w:ascii="Arial MT" w:hAnsi="Arial MT"/>
          <w:spacing w:val="-2"/>
          <w:w w:val="105"/>
          <w:sz w:val="17"/>
        </w:rPr>
        <w:t>only, </w:t>
      </w:r>
      <w:r>
        <w:rPr>
          <w:rFonts w:ascii="Arial MT" w:hAnsi="Arial MT"/>
          <w:w w:val="105"/>
          <w:sz w:val="17"/>
        </w:rPr>
        <w:t>and so on)</w:t>
      </w:r>
    </w:p>
    <w:p>
      <w:pPr>
        <w:spacing w:line="216" w:lineRule="auto" w:before="68"/>
        <w:ind w:left="1978" w:right="586" w:hanging="294"/>
        <w:jc w:val="left"/>
        <w:rPr>
          <w:rFonts w:ascii="Arial MT" w:hAnsi="Arial MT"/>
          <w:sz w:val="17"/>
        </w:rPr>
      </w:pPr>
      <w:r>
        <w:rPr>
          <w:rFonts w:ascii="Arial Black" w:hAnsi="Arial Black"/>
          <w:position w:val="-1"/>
          <w:sz w:val="28"/>
        </w:rPr>
        <w:t>»</w:t>
      </w:r>
      <w:r>
        <w:rPr>
          <w:rFonts w:ascii="Arial Black" w:hAnsi="Arial Black"/>
          <w:spacing w:val="40"/>
          <w:position w:val="-1"/>
          <w:sz w:val="28"/>
        </w:rPr>
        <w:t> </w:t>
      </w:r>
      <w:r>
        <w:rPr>
          <w:rFonts w:ascii="Arial MT" w:hAnsi="Arial MT"/>
          <w:sz w:val="17"/>
        </w:rPr>
        <w:t>Information on the status of the securities (pre-refunded, called, escrowed to maturity, </w:t>
      </w:r>
      <w:r>
        <w:rPr>
          <w:rFonts w:ascii="Arial MT" w:hAnsi="Arial MT"/>
          <w:w w:val="110"/>
          <w:sz w:val="17"/>
        </w:rPr>
        <w:t>securities</w:t>
      </w:r>
      <w:r>
        <w:rPr>
          <w:rFonts w:ascii="Arial MT" w:hAnsi="Arial MT"/>
          <w:spacing w:val="-13"/>
          <w:w w:val="110"/>
          <w:sz w:val="17"/>
        </w:rPr>
        <w:t> </w:t>
      </w:r>
      <w:r>
        <w:rPr>
          <w:rFonts w:ascii="Arial MT" w:hAnsi="Arial MT"/>
          <w:w w:val="110"/>
          <w:sz w:val="17"/>
        </w:rPr>
        <w:t>in</w:t>
      </w:r>
      <w:r>
        <w:rPr>
          <w:rFonts w:ascii="Arial MT" w:hAnsi="Arial MT"/>
          <w:spacing w:val="-13"/>
          <w:w w:val="110"/>
          <w:sz w:val="17"/>
        </w:rPr>
        <w:t> </w:t>
      </w:r>
      <w:r>
        <w:rPr>
          <w:rFonts w:ascii="Arial MT" w:hAnsi="Arial MT"/>
          <w:w w:val="110"/>
          <w:sz w:val="17"/>
        </w:rPr>
        <w:t>default,</w:t>
      </w:r>
      <w:r>
        <w:rPr>
          <w:rFonts w:ascii="Arial MT" w:hAnsi="Arial MT"/>
          <w:spacing w:val="-13"/>
          <w:w w:val="110"/>
          <w:sz w:val="17"/>
        </w:rPr>
        <w:t> </w:t>
      </w:r>
      <w:r>
        <w:rPr>
          <w:rFonts w:ascii="Arial MT" w:hAnsi="Arial MT"/>
          <w:w w:val="110"/>
          <w:sz w:val="17"/>
        </w:rPr>
        <w:t>and</w:t>
      </w:r>
      <w:r>
        <w:rPr>
          <w:rFonts w:ascii="Arial MT" w:hAnsi="Arial MT"/>
          <w:spacing w:val="-13"/>
          <w:w w:val="110"/>
          <w:sz w:val="17"/>
        </w:rPr>
        <w:t> </w:t>
      </w:r>
      <w:r>
        <w:rPr>
          <w:rFonts w:ascii="Arial MT" w:hAnsi="Arial MT"/>
          <w:w w:val="110"/>
          <w:sz w:val="17"/>
        </w:rPr>
        <w:t>so</w:t>
      </w:r>
      <w:r>
        <w:rPr>
          <w:rFonts w:ascii="Arial MT" w:hAnsi="Arial MT"/>
          <w:spacing w:val="-13"/>
          <w:w w:val="110"/>
          <w:sz w:val="17"/>
        </w:rPr>
        <w:t> </w:t>
      </w:r>
      <w:r>
        <w:rPr>
          <w:rFonts w:ascii="Arial MT" w:hAnsi="Arial MT"/>
          <w:w w:val="110"/>
          <w:sz w:val="17"/>
        </w:rPr>
        <w:t>on)</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22"/>
          <w:w w:val="105"/>
          <w:position w:val="-1"/>
          <w:sz w:val="28"/>
        </w:rPr>
        <w:t> </w:t>
      </w:r>
      <w:r>
        <w:rPr>
          <w:rFonts w:ascii="Arial MT" w:hAnsi="Arial MT"/>
          <w:spacing w:val="-2"/>
          <w:w w:val="105"/>
          <w:sz w:val="17"/>
        </w:rPr>
        <w:t>Tax</w:t>
      </w:r>
      <w:r>
        <w:rPr>
          <w:rFonts w:ascii="Arial MT" w:hAnsi="Arial MT"/>
          <w:spacing w:val="-6"/>
          <w:w w:val="105"/>
          <w:sz w:val="17"/>
        </w:rPr>
        <w:t> </w:t>
      </w:r>
      <w:r>
        <w:rPr>
          <w:rFonts w:ascii="Arial MT" w:hAnsi="Arial MT"/>
          <w:spacing w:val="-2"/>
          <w:w w:val="105"/>
          <w:sz w:val="17"/>
        </w:rPr>
        <w:t>information</w:t>
      </w:r>
      <w:r>
        <w:rPr>
          <w:rFonts w:ascii="Arial MT" w:hAnsi="Arial MT"/>
          <w:spacing w:val="-6"/>
          <w:w w:val="105"/>
          <w:sz w:val="17"/>
        </w:rPr>
        <w:t> </w:t>
      </w:r>
      <w:r>
        <w:rPr>
          <w:rFonts w:ascii="Arial MT" w:hAnsi="Arial MT"/>
          <w:spacing w:val="-2"/>
          <w:w w:val="105"/>
          <w:sz w:val="17"/>
        </w:rPr>
        <w:t>(taxable,</w:t>
      </w:r>
      <w:r>
        <w:rPr>
          <w:rFonts w:ascii="Arial MT" w:hAnsi="Arial MT"/>
          <w:spacing w:val="-6"/>
          <w:w w:val="105"/>
          <w:sz w:val="17"/>
        </w:rPr>
        <w:t> </w:t>
      </w:r>
      <w:r>
        <w:rPr>
          <w:rFonts w:ascii="Arial MT" w:hAnsi="Arial MT"/>
          <w:spacing w:val="-2"/>
          <w:w w:val="105"/>
          <w:sz w:val="17"/>
        </w:rPr>
        <w:t>nontaxable,</w:t>
      </w:r>
      <w:r>
        <w:rPr>
          <w:rFonts w:ascii="Arial MT" w:hAnsi="Arial MT"/>
          <w:spacing w:val="-6"/>
          <w:w w:val="105"/>
          <w:sz w:val="17"/>
        </w:rPr>
        <w:t> </w:t>
      </w:r>
      <w:r>
        <w:rPr>
          <w:rFonts w:ascii="Arial MT" w:hAnsi="Arial MT"/>
          <w:spacing w:val="-2"/>
          <w:w w:val="105"/>
          <w:sz w:val="17"/>
        </w:rPr>
        <w:t>subject</w:t>
      </w:r>
      <w:r>
        <w:rPr>
          <w:rFonts w:ascii="Arial MT" w:hAnsi="Arial MT"/>
          <w:spacing w:val="-6"/>
          <w:w w:val="105"/>
          <w:sz w:val="17"/>
        </w:rPr>
        <w:t> </w:t>
      </w:r>
      <w:r>
        <w:rPr>
          <w:rFonts w:ascii="Arial MT" w:hAnsi="Arial MT"/>
          <w:spacing w:val="-2"/>
          <w:w w:val="105"/>
          <w:sz w:val="17"/>
        </w:rPr>
        <w:t>to</w:t>
      </w:r>
      <w:r>
        <w:rPr>
          <w:rFonts w:ascii="Arial MT" w:hAnsi="Arial MT"/>
          <w:spacing w:val="-6"/>
          <w:w w:val="105"/>
          <w:sz w:val="17"/>
        </w:rPr>
        <w:t> </w:t>
      </w:r>
      <w:r>
        <w:rPr>
          <w:rFonts w:ascii="Arial MT" w:hAnsi="Arial MT"/>
          <w:spacing w:val="-2"/>
          <w:w w:val="105"/>
          <w:sz w:val="17"/>
        </w:rPr>
        <w:t>alternative</w:t>
      </w:r>
      <w:r>
        <w:rPr>
          <w:rFonts w:ascii="Arial MT" w:hAnsi="Arial MT"/>
          <w:spacing w:val="-6"/>
          <w:w w:val="105"/>
          <w:sz w:val="17"/>
        </w:rPr>
        <w:t> </w:t>
      </w:r>
      <w:r>
        <w:rPr>
          <w:rFonts w:ascii="Arial MT" w:hAnsi="Arial MT"/>
          <w:spacing w:val="-2"/>
          <w:w w:val="105"/>
          <w:sz w:val="17"/>
        </w:rPr>
        <w:t>minimum</w:t>
      </w:r>
      <w:r>
        <w:rPr>
          <w:rFonts w:ascii="Arial MT" w:hAnsi="Arial MT"/>
          <w:spacing w:val="-6"/>
          <w:w w:val="105"/>
          <w:sz w:val="17"/>
        </w:rPr>
        <w:t> </w:t>
      </w:r>
      <w:r>
        <w:rPr>
          <w:rFonts w:ascii="Arial MT" w:hAnsi="Arial MT"/>
          <w:spacing w:val="-2"/>
          <w:w w:val="105"/>
          <w:sz w:val="17"/>
        </w:rPr>
        <w:t>tax,</w:t>
      </w:r>
      <w:r>
        <w:rPr>
          <w:rFonts w:ascii="Arial MT" w:hAnsi="Arial MT"/>
          <w:spacing w:val="-6"/>
          <w:w w:val="105"/>
          <w:sz w:val="17"/>
        </w:rPr>
        <w:t> </w:t>
      </w:r>
      <w:r>
        <w:rPr>
          <w:rFonts w:ascii="Arial MT" w:hAnsi="Arial MT"/>
          <w:spacing w:val="-2"/>
          <w:w w:val="105"/>
          <w:sz w:val="17"/>
        </w:rPr>
        <w:t>original</w:t>
      </w:r>
      <w:r>
        <w:rPr>
          <w:rFonts w:ascii="Arial MT" w:hAnsi="Arial MT"/>
          <w:spacing w:val="-6"/>
          <w:w w:val="105"/>
          <w:sz w:val="17"/>
        </w:rPr>
        <w:t> </w:t>
      </w:r>
      <w:r>
        <w:rPr>
          <w:rFonts w:ascii="Arial MT" w:hAnsi="Arial MT"/>
          <w:spacing w:val="-2"/>
          <w:w w:val="105"/>
          <w:sz w:val="17"/>
        </w:rPr>
        <w:t>issue discount)</w:t>
      </w:r>
    </w:p>
    <w:p>
      <w:pPr>
        <w:pStyle w:val="BodyText"/>
        <w:rPr>
          <w:rFonts w:ascii="Arial MT"/>
          <w:sz w:val="20"/>
        </w:rPr>
      </w:pPr>
    </w:p>
    <w:p>
      <w:pPr>
        <w:pStyle w:val="BodyText"/>
        <w:spacing w:before="100"/>
        <w:rPr>
          <w:rFonts w:ascii="Arial MT"/>
          <w:sz w:val="20"/>
        </w:rPr>
      </w:pPr>
      <w:r>
        <w:rPr>
          <w:rFonts w:ascii="Arial MT"/>
          <w:sz w:val="20"/>
        </w:rPr>
        <mc:AlternateContent>
          <mc:Choice Requires="wps">
            <w:drawing>
              <wp:anchor distT="0" distB="0" distL="0" distR="0" allowOverlap="1" layoutInCell="1" locked="0" behindDoc="1" simplePos="0" relativeHeight="487726080">
                <wp:simplePos x="0" y="0"/>
                <wp:positionH relativeFrom="page">
                  <wp:posOffset>698500</wp:posOffset>
                </wp:positionH>
                <wp:positionV relativeFrom="paragraph">
                  <wp:posOffset>224777</wp:posOffset>
                </wp:positionV>
                <wp:extent cx="6121400" cy="1805939"/>
                <wp:effectExtent l="0" t="0" r="0" b="0"/>
                <wp:wrapTopAndBottom/>
                <wp:docPr id="640" name="Group 640"/>
                <wp:cNvGraphicFramePr>
                  <a:graphicFrameLocks/>
                </wp:cNvGraphicFramePr>
                <a:graphic>
                  <a:graphicData uri="http://schemas.microsoft.com/office/word/2010/wordprocessingGroup">
                    <wpg:wgp>
                      <wpg:cNvPr id="640" name="Group 640"/>
                      <wpg:cNvGrpSpPr/>
                      <wpg:grpSpPr>
                        <a:xfrm>
                          <a:off x="0" y="0"/>
                          <a:ext cx="6121400" cy="1805939"/>
                          <a:chExt cx="6121400" cy="1805939"/>
                        </a:xfrm>
                      </wpg:grpSpPr>
                      <wps:wsp>
                        <wps:cNvPr id="641" name="Graphic 641"/>
                        <wps:cNvSpPr/>
                        <wps:spPr>
                          <a:xfrm>
                            <a:off x="330200" y="0"/>
                            <a:ext cx="5715000" cy="1805939"/>
                          </a:xfrm>
                          <a:custGeom>
                            <a:avLst/>
                            <a:gdLst/>
                            <a:ahLst/>
                            <a:cxnLst/>
                            <a:rect l="l" t="t" r="r" b="b"/>
                            <a:pathLst>
                              <a:path w="5715000" h="1805939">
                                <a:moveTo>
                                  <a:pt x="5715000" y="0"/>
                                </a:moveTo>
                                <a:lnTo>
                                  <a:pt x="0" y="0"/>
                                </a:lnTo>
                                <a:lnTo>
                                  <a:pt x="0" y="1805647"/>
                                </a:lnTo>
                                <a:lnTo>
                                  <a:pt x="5715000" y="1805647"/>
                                </a:lnTo>
                                <a:lnTo>
                                  <a:pt x="5715000" y="0"/>
                                </a:lnTo>
                                <a:close/>
                              </a:path>
                            </a:pathLst>
                          </a:custGeom>
                          <a:solidFill>
                            <a:srgbClr val="D7D9DA"/>
                          </a:solidFill>
                        </wps:spPr>
                        <wps:bodyPr wrap="square" lIns="0" tIns="0" rIns="0" bIns="0" rtlCol="0">
                          <a:prstTxWarp prst="textNoShape">
                            <a:avLst/>
                          </a:prstTxWarp>
                          <a:noAutofit/>
                        </wps:bodyPr>
                      </wps:wsp>
                      <wps:wsp>
                        <wps:cNvPr id="642" name="Graphic 642"/>
                        <wps:cNvSpPr/>
                        <wps:spPr>
                          <a:xfrm>
                            <a:off x="0" y="374357"/>
                            <a:ext cx="6121400" cy="1270"/>
                          </a:xfrm>
                          <a:custGeom>
                            <a:avLst/>
                            <a:gdLst/>
                            <a:ahLst/>
                            <a:cxnLst/>
                            <a:rect l="l" t="t" r="r" b="b"/>
                            <a:pathLst>
                              <a:path w="6121400" h="0">
                                <a:moveTo>
                                  <a:pt x="0" y="0"/>
                                </a:moveTo>
                                <a:lnTo>
                                  <a:pt x="6121400" y="0"/>
                                </a:lnTo>
                              </a:path>
                            </a:pathLst>
                          </a:custGeom>
                          <a:ln w="25400">
                            <a:solidFill>
                              <a:srgbClr val="FFFFFF"/>
                            </a:solidFill>
                            <a:prstDash val="solid"/>
                          </a:ln>
                        </wps:spPr>
                        <wps:bodyPr wrap="square" lIns="0" tIns="0" rIns="0" bIns="0" rtlCol="0">
                          <a:prstTxWarp prst="textNoShape">
                            <a:avLst/>
                          </a:prstTxWarp>
                          <a:noAutofit/>
                        </wps:bodyPr>
                      </wps:wsp>
                      <wps:wsp>
                        <wps:cNvPr id="643" name="Textbox 643"/>
                        <wps:cNvSpPr txBox="1"/>
                        <wps:spPr>
                          <a:xfrm>
                            <a:off x="330200" y="387057"/>
                            <a:ext cx="5715000" cy="1418590"/>
                          </a:xfrm>
                          <a:prstGeom prst="rect">
                            <a:avLst/>
                          </a:prstGeom>
                          <a:solidFill>
                            <a:srgbClr val="D7D9DA"/>
                          </a:solidFill>
                        </wps:spPr>
                        <wps:txbx>
                          <w:txbxContent>
                            <w:p>
                              <w:pPr>
                                <w:spacing w:line="312" w:lineRule="auto" w:before="164"/>
                                <w:ind w:left="1020" w:right="156" w:firstLine="0"/>
                                <w:jc w:val="left"/>
                                <w:rPr>
                                  <w:rFonts w:ascii="Arial MT" w:hAnsi="Arial MT"/>
                                  <w:color w:val="000000"/>
                                  <w:sz w:val="16"/>
                                </w:rPr>
                              </w:pPr>
                              <w:r>
                                <w:rPr>
                                  <w:rFonts w:ascii="Arial MT" w:hAnsi="Arial MT"/>
                                  <w:color w:val="000000"/>
                                  <w:spacing w:val="-4"/>
                                  <w:w w:val="110"/>
                                  <w:sz w:val="16"/>
                                </w:rPr>
                                <w:t>Although</w:t>
                              </w:r>
                              <w:r>
                                <w:rPr>
                                  <w:rFonts w:ascii="Arial MT" w:hAnsi="Arial MT"/>
                                  <w:color w:val="000000"/>
                                  <w:spacing w:val="-10"/>
                                  <w:w w:val="110"/>
                                  <w:sz w:val="16"/>
                                </w:rPr>
                                <w:t> </w:t>
                              </w:r>
                              <w:r>
                                <w:rPr>
                                  <w:rFonts w:ascii="Arial MT" w:hAnsi="Arial MT"/>
                                  <w:color w:val="000000"/>
                                  <w:spacing w:val="-4"/>
                                  <w:w w:val="110"/>
                                  <w:sz w:val="16"/>
                                </w:rPr>
                                <w:t>many</w:t>
                              </w:r>
                              <w:r>
                                <w:rPr>
                                  <w:rFonts w:ascii="Arial MT" w:hAnsi="Arial MT"/>
                                  <w:color w:val="000000"/>
                                  <w:spacing w:val="-10"/>
                                  <w:w w:val="110"/>
                                  <w:sz w:val="16"/>
                                </w:rPr>
                                <w:t> </w:t>
                              </w:r>
                              <w:r>
                                <w:rPr>
                                  <w:rFonts w:ascii="Arial MT" w:hAnsi="Arial MT"/>
                                  <w:color w:val="000000"/>
                                  <w:spacing w:val="-4"/>
                                  <w:w w:val="110"/>
                                  <w:sz w:val="16"/>
                                </w:rPr>
                                <w:t>years</w:t>
                              </w:r>
                              <w:r>
                                <w:rPr>
                                  <w:rFonts w:ascii="Arial MT" w:hAnsi="Arial MT"/>
                                  <w:color w:val="000000"/>
                                  <w:spacing w:val="-10"/>
                                  <w:w w:val="110"/>
                                  <w:sz w:val="16"/>
                                </w:rPr>
                                <w:t> </w:t>
                              </w:r>
                              <w:r>
                                <w:rPr>
                                  <w:rFonts w:ascii="Arial MT" w:hAnsi="Arial MT"/>
                                  <w:color w:val="000000"/>
                                  <w:spacing w:val="-4"/>
                                  <w:w w:val="110"/>
                                  <w:sz w:val="16"/>
                                </w:rPr>
                                <w:t>ago</w:t>
                              </w:r>
                              <w:r>
                                <w:rPr>
                                  <w:rFonts w:ascii="Arial MT" w:hAnsi="Arial MT"/>
                                  <w:color w:val="000000"/>
                                  <w:spacing w:val="-10"/>
                                  <w:w w:val="110"/>
                                  <w:sz w:val="16"/>
                                </w:rPr>
                                <w:t> </w:t>
                              </w:r>
                              <w:r>
                                <w:rPr>
                                  <w:rFonts w:ascii="Arial MT" w:hAnsi="Arial MT"/>
                                  <w:color w:val="000000"/>
                                  <w:spacing w:val="-4"/>
                                  <w:w w:val="110"/>
                                  <w:sz w:val="16"/>
                                </w:rPr>
                                <w:t>almost</w:t>
                              </w:r>
                              <w:r>
                                <w:rPr>
                                  <w:rFonts w:ascii="Arial MT" w:hAnsi="Arial MT"/>
                                  <w:color w:val="000000"/>
                                  <w:spacing w:val="-10"/>
                                  <w:w w:val="110"/>
                                  <w:sz w:val="16"/>
                                </w:rPr>
                                <w:t> </w:t>
                              </w:r>
                              <w:r>
                                <w:rPr>
                                  <w:rFonts w:ascii="Arial MT" w:hAnsi="Arial MT"/>
                                  <w:color w:val="000000"/>
                                  <w:spacing w:val="-4"/>
                                  <w:w w:val="110"/>
                                  <w:sz w:val="16"/>
                                </w:rPr>
                                <w:t>all</w:t>
                              </w:r>
                              <w:r>
                                <w:rPr>
                                  <w:rFonts w:ascii="Arial MT" w:hAnsi="Arial MT"/>
                                  <w:color w:val="000000"/>
                                  <w:spacing w:val="-10"/>
                                  <w:w w:val="110"/>
                                  <w:sz w:val="16"/>
                                </w:rPr>
                                <w:t> </w:t>
                              </w:r>
                              <w:r>
                                <w:rPr>
                                  <w:rFonts w:ascii="Arial MT" w:hAnsi="Arial MT"/>
                                  <w:color w:val="000000"/>
                                  <w:spacing w:val="-4"/>
                                  <w:w w:val="110"/>
                                  <w:sz w:val="16"/>
                                </w:rPr>
                                <w:t>delivery</w:t>
                              </w:r>
                              <w:r>
                                <w:rPr>
                                  <w:rFonts w:ascii="Arial MT" w:hAnsi="Arial MT"/>
                                  <w:color w:val="000000"/>
                                  <w:spacing w:val="-10"/>
                                  <w:w w:val="110"/>
                                  <w:sz w:val="16"/>
                                </w:rPr>
                                <w:t> </w:t>
                              </w:r>
                              <w:r>
                                <w:rPr>
                                  <w:rFonts w:ascii="Arial MT" w:hAnsi="Arial MT"/>
                                  <w:color w:val="000000"/>
                                  <w:spacing w:val="-4"/>
                                  <w:w w:val="110"/>
                                  <w:sz w:val="16"/>
                                </w:rPr>
                                <w:t>of</w:t>
                              </w:r>
                              <w:r>
                                <w:rPr>
                                  <w:rFonts w:ascii="Arial MT" w:hAnsi="Arial MT"/>
                                  <w:color w:val="000000"/>
                                  <w:spacing w:val="-10"/>
                                  <w:w w:val="110"/>
                                  <w:sz w:val="16"/>
                                </w:rPr>
                                <w:t> </w:t>
                              </w:r>
                              <w:r>
                                <w:rPr>
                                  <w:rFonts w:ascii="Arial MT" w:hAnsi="Arial MT"/>
                                  <w:color w:val="000000"/>
                                  <w:spacing w:val="-4"/>
                                  <w:w w:val="110"/>
                                  <w:sz w:val="16"/>
                                </w:rPr>
                                <w:t>stock</w:t>
                              </w:r>
                              <w:r>
                                <w:rPr>
                                  <w:rFonts w:ascii="Arial MT" w:hAnsi="Arial MT"/>
                                  <w:color w:val="000000"/>
                                  <w:spacing w:val="-10"/>
                                  <w:w w:val="110"/>
                                  <w:sz w:val="16"/>
                                </w:rPr>
                                <w:t> </w:t>
                              </w:r>
                              <w:r>
                                <w:rPr>
                                  <w:rFonts w:ascii="Arial MT" w:hAnsi="Arial MT"/>
                                  <w:color w:val="000000"/>
                                  <w:spacing w:val="-4"/>
                                  <w:w w:val="110"/>
                                  <w:sz w:val="16"/>
                                </w:rPr>
                                <w:t>certificates</w:t>
                              </w:r>
                              <w:r>
                                <w:rPr>
                                  <w:rFonts w:ascii="Arial MT" w:hAnsi="Arial MT"/>
                                  <w:color w:val="000000"/>
                                  <w:spacing w:val="-10"/>
                                  <w:w w:val="110"/>
                                  <w:sz w:val="16"/>
                                </w:rPr>
                                <w:t> </w:t>
                              </w:r>
                              <w:r>
                                <w:rPr>
                                  <w:rFonts w:ascii="Arial MT" w:hAnsi="Arial MT"/>
                                  <w:color w:val="000000"/>
                                  <w:spacing w:val="-4"/>
                                  <w:w w:val="110"/>
                                  <w:sz w:val="16"/>
                                </w:rPr>
                                <w:t>and</w:t>
                              </w:r>
                              <w:r>
                                <w:rPr>
                                  <w:rFonts w:ascii="Arial MT" w:hAnsi="Arial MT"/>
                                  <w:color w:val="000000"/>
                                  <w:spacing w:val="-10"/>
                                  <w:w w:val="110"/>
                                  <w:sz w:val="16"/>
                                </w:rPr>
                                <w:t> </w:t>
                              </w:r>
                              <w:r>
                                <w:rPr>
                                  <w:rFonts w:ascii="Arial MT" w:hAnsi="Arial MT"/>
                                  <w:color w:val="000000"/>
                                  <w:spacing w:val="-4"/>
                                  <w:w w:val="110"/>
                                  <w:sz w:val="16"/>
                                </w:rPr>
                                <w:t>debt</w:t>
                              </w:r>
                              <w:r>
                                <w:rPr>
                                  <w:rFonts w:ascii="Arial MT" w:hAnsi="Arial MT"/>
                                  <w:color w:val="000000"/>
                                  <w:spacing w:val="-10"/>
                                  <w:w w:val="110"/>
                                  <w:sz w:val="16"/>
                                </w:rPr>
                                <w:t> </w:t>
                              </w:r>
                              <w:r>
                                <w:rPr>
                                  <w:rFonts w:ascii="Arial MT" w:hAnsi="Arial MT"/>
                                  <w:color w:val="000000"/>
                                  <w:spacing w:val="-4"/>
                                  <w:w w:val="110"/>
                                  <w:sz w:val="16"/>
                                </w:rPr>
                                <w:t>securities</w:t>
                              </w:r>
                              <w:r>
                                <w:rPr>
                                  <w:rFonts w:ascii="Arial MT" w:hAnsi="Arial MT"/>
                                  <w:color w:val="000000"/>
                                  <w:spacing w:val="-10"/>
                                  <w:w w:val="110"/>
                                  <w:sz w:val="16"/>
                                </w:rPr>
                                <w:t> </w:t>
                              </w:r>
                              <w:r>
                                <w:rPr>
                                  <w:rFonts w:ascii="Arial MT" w:hAnsi="Arial MT"/>
                                  <w:color w:val="000000"/>
                                  <w:spacing w:val="-4"/>
                                  <w:w w:val="110"/>
                                  <w:sz w:val="16"/>
                                </w:rPr>
                                <w:t>(bonds)</w:t>
                              </w:r>
                              <w:r>
                                <w:rPr>
                                  <w:rFonts w:ascii="Arial MT" w:hAnsi="Arial MT"/>
                                  <w:color w:val="000000"/>
                                  <w:spacing w:val="-10"/>
                                  <w:w w:val="110"/>
                                  <w:sz w:val="16"/>
                                </w:rPr>
                                <w:t> </w:t>
                              </w:r>
                              <w:r>
                                <w:rPr>
                                  <w:rFonts w:ascii="Arial MT" w:hAnsi="Arial MT"/>
                                  <w:color w:val="000000"/>
                                  <w:spacing w:val="-4"/>
                                  <w:w w:val="110"/>
                                  <w:sz w:val="16"/>
                                </w:rPr>
                                <w:t>was</w:t>
                              </w:r>
                              <w:r>
                                <w:rPr>
                                  <w:rFonts w:ascii="Arial MT" w:hAnsi="Arial MT"/>
                                  <w:color w:val="000000"/>
                                  <w:spacing w:val="-10"/>
                                  <w:w w:val="110"/>
                                  <w:sz w:val="16"/>
                                </w:rPr>
                                <w:t> </w:t>
                              </w:r>
                              <w:r>
                                <w:rPr>
                                  <w:rFonts w:ascii="Arial MT" w:hAnsi="Arial MT"/>
                                  <w:color w:val="000000"/>
                                  <w:spacing w:val="-4"/>
                                  <w:w w:val="110"/>
                                  <w:sz w:val="16"/>
                                </w:rPr>
                                <w:t>in</w:t>
                              </w:r>
                              <w:r>
                                <w:rPr>
                                  <w:rFonts w:ascii="Arial MT" w:hAnsi="Arial MT"/>
                                  <w:color w:val="000000"/>
                                  <w:spacing w:val="-10"/>
                                  <w:w w:val="110"/>
                                  <w:sz w:val="16"/>
                                </w:rPr>
                                <w:t> </w:t>
                              </w:r>
                              <w:r>
                                <w:rPr>
                                  <w:rFonts w:ascii="Arial MT" w:hAnsi="Arial MT"/>
                                  <w:color w:val="000000"/>
                                  <w:spacing w:val="-4"/>
                                  <w:w w:val="110"/>
                                  <w:sz w:val="16"/>
                                </w:rPr>
                                <w:t>physi- </w:t>
                              </w:r>
                              <w:r>
                                <w:rPr>
                                  <w:rFonts w:ascii="Arial MT" w:hAnsi="Arial MT"/>
                                  <w:color w:val="000000"/>
                                  <w:spacing w:val="-2"/>
                                  <w:w w:val="110"/>
                                  <w:sz w:val="16"/>
                                </w:rPr>
                                <w:t>cal</w:t>
                              </w:r>
                              <w:r>
                                <w:rPr>
                                  <w:rFonts w:ascii="Arial MT" w:hAnsi="Arial MT"/>
                                  <w:color w:val="000000"/>
                                  <w:spacing w:val="-12"/>
                                  <w:w w:val="110"/>
                                  <w:sz w:val="16"/>
                                </w:rPr>
                                <w:t> </w:t>
                              </w:r>
                              <w:r>
                                <w:rPr>
                                  <w:rFonts w:ascii="Arial MT" w:hAnsi="Arial MT"/>
                                  <w:color w:val="000000"/>
                                  <w:spacing w:val="-2"/>
                                  <w:w w:val="110"/>
                                  <w:sz w:val="16"/>
                                </w:rPr>
                                <w:t>form</w:t>
                              </w:r>
                              <w:r>
                                <w:rPr>
                                  <w:rFonts w:ascii="Arial MT" w:hAnsi="Arial MT"/>
                                  <w:color w:val="000000"/>
                                  <w:spacing w:val="-12"/>
                                  <w:w w:val="110"/>
                                  <w:sz w:val="16"/>
                                </w:rPr>
                                <w:t> </w:t>
                              </w:r>
                              <w:r>
                                <w:rPr>
                                  <w:rFonts w:ascii="Arial MT" w:hAnsi="Arial MT"/>
                                  <w:color w:val="000000"/>
                                  <w:spacing w:val="-2"/>
                                  <w:w w:val="110"/>
                                  <w:sz w:val="16"/>
                                </w:rPr>
                                <w:t>(meaning</w:t>
                              </w:r>
                              <w:r>
                                <w:rPr>
                                  <w:rFonts w:ascii="Arial MT" w:hAnsi="Arial MT"/>
                                  <w:color w:val="000000"/>
                                  <w:spacing w:val="-12"/>
                                  <w:w w:val="110"/>
                                  <w:sz w:val="16"/>
                                </w:rPr>
                                <w:t> </w:t>
                              </w:r>
                              <w:r>
                                <w:rPr>
                                  <w:rFonts w:ascii="Arial MT" w:hAnsi="Arial MT"/>
                                  <w:color w:val="000000"/>
                                  <w:spacing w:val="-2"/>
                                  <w:w w:val="110"/>
                                  <w:sz w:val="16"/>
                                </w:rPr>
                                <w:t>you</w:t>
                              </w:r>
                              <w:r>
                                <w:rPr>
                                  <w:rFonts w:ascii="Arial MT" w:hAnsi="Arial MT"/>
                                  <w:color w:val="000000"/>
                                  <w:spacing w:val="-12"/>
                                  <w:w w:val="110"/>
                                  <w:sz w:val="16"/>
                                </w:rPr>
                                <w:t> </w:t>
                              </w:r>
                              <w:r>
                                <w:rPr>
                                  <w:rFonts w:ascii="Arial MT" w:hAnsi="Arial MT"/>
                                  <w:color w:val="000000"/>
                                  <w:spacing w:val="-2"/>
                                  <w:w w:val="110"/>
                                  <w:sz w:val="16"/>
                                </w:rPr>
                                <w:t>actually</w:t>
                              </w:r>
                              <w:r>
                                <w:rPr>
                                  <w:rFonts w:ascii="Arial MT" w:hAnsi="Arial MT"/>
                                  <w:color w:val="000000"/>
                                  <w:spacing w:val="-12"/>
                                  <w:w w:val="110"/>
                                  <w:sz w:val="16"/>
                                </w:rPr>
                                <w:t> </w:t>
                              </w:r>
                              <w:r>
                                <w:rPr>
                                  <w:rFonts w:ascii="Arial MT" w:hAnsi="Arial MT"/>
                                  <w:color w:val="000000"/>
                                  <w:spacing w:val="-2"/>
                                  <w:w w:val="110"/>
                                  <w:sz w:val="16"/>
                                </w:rPr>
                                <w:t>received</w:t>
                              </w:r>
                              <w:r>
                                <w:rPr>
                                  <w:rFonts w:ascii="Arial MT" w:hAnsi="Arial MT"/>
                                  <w:color w:val="000000"/>
                                  <w:spacing w:val="-12"/>
                                  <w:w w:val="110"/>
                                  <w:sz w:val="16"/>
                                </w:rPr>
                                <w:t> </w:t>
                              </w:r>
                              <w:r>
                                <w:rPr>
                                  <w:rFonts w:ascii="Arial MT" w:hAnsi="Arial MT"/>
                                  <w:color w:val="000000"/>
                                  <w:spacing w:val="-2"/>
                                  <w:w w:val="110"/>
                                  <w:sz w:val="16"/>
                                </w:rPr>
                                <w:t>the</w:t>
                              </w:r>
                              <w:r>
                                <w:rPr>
                                  <w:rFonts w:ascii="Arial MT" w:hAnsi="Arial MT"/>
                                  <w:color w:val="000000"/>
                                  <w:spacing w:val="-12"/>
                                  <w:w w:val="110"/>
                                  <w:sz w:val="16"/>
                                </w:rPr>
                                <w:t> </w:t>
                              </w:r>
                              <w:r>
                                <w:rPr>
                                  <w:rFonts w:ascii="Arial MT" w:hAnsi="Arial MT"/>
                                  <w:color w:val="000000"/>
                                  <w:spacing w:val="-2"/>
                                  <w:w w:val="110"/>
                                  <w:sz w:val="16"/>
                                </w:rPr>
                                <w:t>certificate),</w:t>
                              </w:r>
                              <w:r>
                                <w:rPr>
                                  <w:rFonts w:ascii="Arial MT" w:hAnsi="Arial MT"/>
                                  <w:color w:val="000000"/>
                                  <w:spacing w:val="-12"/>
                                  <w:w w:val="110"/>
                                  <w:sz w:val="16"/>
                                </w:rPr>
                                <w:t> </w:t>
                              </w:r>
                              <w:r>
                                <w:rPr>
                                  <w:rFonts w:ascii="Arial MT" w:hAnsi="Arial MT"/>
                                  <w:color w:val="000000"/>
                                  <w:spacing w:val="-2"/>
                                  <w:w w:val="110"/>
                                  <w:sz w:val="16"/>
                                </w:rPr>
                                <w:t>most</w:t>
                              </w:r>
                              <w:r>
                                <w:rPr>
                                  <w:rFonts w:ascii="Arial MT" w:hAnsi="Arial MT"/>
                                  <w:color w:val="000000"/>
                                  <w:spacing w:val="-12"/>
                                  <w:w w:val="110"/>
                                  <w:sz w:val="16"/>
                                </w:rPr>
                                <w:t> </w:t>
                              </w:r>
                              <w:r>
                                <w:rPr>
                                  <w:rFonts w:ascii="Arial MT" w:hAnsi="Arial MT"/>
                                  <w:color w:val="000000"/>
                                  <w:spacing w:val="-2"/>
                                  <w:w w:val="110"/>
                                  <w:sz w:val="16"/>
                                </w:rPr>
                                <w:t>delivery</w:t>
                              </w:r>
                              <w:r>
                                <w:rPr>
                                  <w:rFonts w:ascii="Arial MT" w:hAnsi="Arial MT"/>
                                  <w:color w:val="000000"/>
                                  <w:spacing w:val="-12"/>
                                  <w:w w:val="110"/>
                                  <w:sz w:val="16"/>
                                </w:rPr>
                                <w:t> </w:t>
                              </w:r>
                              <w:r>
                                <w:rPr>
                                  <w:rFonts w:ascii="Arial MT" w:hAnsi="Arial MT"/>
                                  <w:color w:val="000000"/>
                                  <w:spacing w:val="-2"/>
                                  <w:w w:val="110"/>
                                  <w:sz w:val="16"/>
                                </w:rPr>
                                <w:t>and</w:t>
                              </w:r>
                              <w:r>
                                <w:rPr>
                                  <w:rFonts w:ascii="Arial MT" w:hAnsi="Arial MT"/>
                                  <w:color w:val="000000"/>
                                  <w:spacing w:val="-12"/>
                                  <w:w w:val="110"/>
                                  <w:sz w:val="16"/>
                                </w:rPr>
                                <w:t> </w:t>
                              </w:r>
                              <w:r>
                                <w:rPr>
                                  <w:rFonts w:ascii="Arial MT" w:hAnsi="Arial MT"/>
                                  <w:color w:val="000000"/>
                                  <w:spacing w:val="-2"/>
                                  <w:w w:val="110"/>
                                  <w:sz w:val="16"/>
                                </w:rPr>
                                <w:t>settlement</w:t>
                              </w:r>
                              <w:r>
                                <w:rPr>
                                  <w:rFonts w:ascii="Arial MT" w:hAnsi="Arial MT"/>
                                  <w:color w:val="000000"/>
                                  <w:spacing w:val="-12"/>
                                  <w:w w:val="110"/>
                                  <w:sz w:val="16"/>
                                </w:rPr>
                                <w:t> </w:t>
                              </w:r>
                              <w:r>
                                <w:rPr>
                                  <w:rFonts w:ascii="Arial MT" w:hAnsi="Arial MT"/>
                                  <w:color w:val="000000"/>
                                  <w:spacing w:val="-2"/>
                                  <w:w w:val="110"/>
                                  <w:sz w:val="16"/>
                                </w:rPr>
                                <w:t>now</w:t>
                              </w:r>
                              <w:r>
                                <w:rPr>
                                  <w:rFonts w:ascii="Arial MT" w:hAnsi="Arial MT"/>
                                  <w:color w:val="000000"/>
                                  <w:spacing w:val="-12"/>
                                  <w:w w:val="110"/>
                                  <w:sz w:val="16"/>
                                </w:rPr>
                                <w:t> </w:t>
                              </w:r>
                              <w:r>
                                <w:rPr>
                                  <w:rFonts w:ascii="Arial MT" w:hAnsi="Arial MT"/>
                                  <w:color w:val="000000"/>
                                  <w:spacing w:val="-2"/>
                                  <w:w w:val="110"/>
                                  <w:sz w:val="16"/>
                                </w:rPr>
                                <w:t>is</w:t>
                              </w:r>
                              <w:r>
                                <w:rPr>
                                  <w:rFonts w:ascii="Arial MT" w:hAnsi="Arial MT"/>
                                  <w:color w:val="000000"/>
                                  <w:spacing w:val="-12"/>
                                  <w:w w:val="110"/>
                                  <w:sz w:val="16"/>
                                </w:rPr>
                                <w:t> </w:t>
                              </w:r>
                              <w:r>
                                <w:rPr>
                                  <w:rFonts w:ascii="Arial MT" w:hAnsi="Arial MT"/>
                                  <w:color w:val="000000"/>
                                  <w:spacing w:val="-2"/>
                                  <w:w w:val="110"/>
                                  <w:sz w:val="16"/>
                                </w:rPr>
                                <w:t>in</w:t>
                              </w:r>
                              <w:r>
                                <w:rPr>
                                  <w:rFonts w:ascii="Arial MT" w:hAnsi="Arial MT"/>
                                  <w:color w:val="000000"/>
                                  <w:spacing w:val="-12"/>
                                  <w:w w:val="110"/>
                                  <w:sz w:val="16"/>
                                </w:rPr>
                                <w:t> </w:t>
                              </w:r>
                              <w:r>
                                <w:rPr>
                                  <w:rFonts w:ascii="Arial MT" w:hAnsi="Arial MT"/>
                                  <w:color w:val="000000"/>
                                  <w:spacing w:val="-2"/>
                                  <w:w w:val="110"/>
                                  <w:sz w:val="16"/>
                                </w:rPr>
                                <w:t>book-</w:t>
                              </w:r>
                              <w:r>
                                <w:rPr>
                                  <w:rFonts w:ascii="Arial MT" w:hAnsi="Arial MT"/>
                                  <w:color w:val="000000"/>
                                  <w:spacing w:val="-2"/>
                                  <w:w w:val="110"/>
                                  <w:sz w:val="16"/>
                                </w:rPr>
                                <w:t> entry</w:t>
                              </w:r>
                              <w:r>
                                <w:rPr>
                                  <w:rFonts w:ascii="Arial MT" w:hAnsi="Arial MT"/>
                                  <w:color w:val="000000"/>
                                  <w:spacing w:val="-14"/>
                                  <w:w w:val="110"/>
                                  <w:sz w:val="16"/>
                                </w:rPr>
                                <w:t> </w:t>
                              </w:r>
                              <w:r>
                                <w:rPr>
                                  <w:rFonts w:ascii="Arial MT" w:hAnsi="Arial MT"/>
                                  <w:color w:val="000000"/>
                                  <w:spacing w:val="-2"/>
                                  <w:w w:val="110"/>
                                  <w:sz w:val="16"/>
                                </w:rPr>
                                <w:t>form.</w:t>
                              </w:r>
                              <w:r>
                                <w:rPr>
                                  <w:rFonts w:ascii="Arial MT" w:hAnsi="Arial MT"/>
                                  <w:color w:val="000000"/>
                                  <w:spacing w:val="-13"/>
                                  <w:w w:val="110"/>
                                  <w:sz w:val="16"/>
                                </w:rPr>
                                <w:t> </w:t>
                              </w:r>
                              <w:r>
                                <w:rPr>
                                  <w:rFonts w:ascii="Arial MT" w:hAnsi="Arial MT"/>
                                  <w:color w:val="000000"/>
                                  <w:spacing w:val="-2"/>
                                  <w:w w:val="110"/>
                                  <w:sz w:val="16"/>
                                </w:rPr>
                                <w:t>Even</w:t>
                              </w:r>
                              <w:r>
                                <w:rPr>
                                  <w:rFonts w:ascii="Arial MT" w:hAnsi="Arial MT"/>
                                  <w:color w:val="000000"/>
                                  <w:spacing w:val="-14"/>
                                  <w:w w:val="110"/>
                                  <w:sz w:val="16"/>
                                </w:rPr>
                                <w:t> </w:t>
                              </w:r>
                              <w:r>
                                <w:rPr>
                                  <w:rFonts w:ascii="Arial MT" w:hAnsi="Arial MT"/>
                                  <w:color w:val="000000"/>
                                  <w:spacing w:val="-2"/>
                                  <w:w w:val="110"/>
                                  <w:sz w:val="16"/>
                                </w:rPr>
                                <w:t>though</w:t>
                              </w:r>
                              <w:r>
                                <w:rPr>
                                  <w:rFonts w:ascii="Arial MT" w:hAnsi="Arial MT"/>
                                  <w:color w:val="000000"/>
                                  <w:spacing w:val="-13"/>
                                  <w:w w:val="110"/>
                                  <w:sz w:val="16"/>
                                </w:rPr>
                                <w:t> </w:t>
                              </w:r>
                              <w:r>
                                <w:rPr>
                                  <w:rFonts w:ascii="Arial MT" w:hAnsi="Arial MT"/>
                                  <w:color w:val="000000"/>
                                  <w:spacing w:val="-2"/>
                                  <w:w w:val="110"/>
                                  <w:sz w:val="16"/>
                                </w:rPr>
                                <w:t>you</w:t>
                              </w:r>
                              <w:r>
                                <w:rPr>
                                  <w:rFonts w:ascii="Arial MT" w:hAnsi="Arial MT"/>
                                  <w:color w:val="000000"/>
                                  <w:spacing w:val="-14"/>
                                  <w:w w:val="110"/>
                                  <w:sz w:val="16"/>
                                </w:rPr>
                                <w:t> </w:t>
                              </w:r>
                              <w:r>
                                <w:rPr>
                                  <w:rFonts w:ascii="Arial MT" w:hAnsi="Arial MT"/>
                                  <w:color w:val="000000"/>
                                  <w:spacing w:val="-2"/>
                                  <w:w w:val="110"/>
                                  <w:sz w:val="16"/>
                                </w:rPr>
                                <w:t>don´t</w:t>
                              </w:r>
                              <w:r>
                                <w:rPr>
                                  <w:rFonts w:ascii="Arial MT" w:hAnsi="Arial MT"/>
                                  <w:color w:val="000000"/>
                                  <w:spacing w:val="-13"/>
                                  <w:w w:val="110"/>
                                  <w:sz w:val="16"/>
                                </w:rPr>
                                <w:t> </w:t>
                              </w:r>
                              <w:r>
                                <w:rPr>
                                  <w:rFonts w:ascii="Arial MT" w:hAnsi="Arial MT"/>
                                  <w:color w:val="000000"/>
                                  <w:spacing w:val="-2"/>
                                  <w:w w:val="110"/>
                                  <w:sz w:val="16"/>
                                </w:rPr>
                                <w:t>get</w:t>
                              </w:r>
                              <w:r>
                                <w:rPr>
                                  <w:rFonts w:ascii="Arial MT" w:hAnsi="Arial MT"/>
                                  <w:color w:val="000000"/>
                                  <w:spacing w:val="-14"/>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actually</w:t>
                              </w:r>
                              <w:r>
                                <w:rPr>
                                  <w:rFonts w:ascii="Arial MT" w:hAnsi="Arial MT"/>
                                  <w:color w:val="000000"/>
                                  <w:spacing w:val="-13"/>
                                  <w:w w:val="110"/>
                                  <w:sz w:val="16"/>
                                </w:rPr>
                                <w:t> </w:t>
                              </w:r>
                              <w:r>
                                <w:rPr>
                                  <w:rFonts w:ascii="Arial MT" w:hAnsi="Arial MT"/>
                                  <w:color w:val="000000"/>
                                  <w:spacing w:val="-2"/>
                                  <w:w w:val="110"/>
                                  <w:sz w:val="16"/>
                                </w:rPr>
                                <w:t>hold</w:t>
                              </w:r>
                              <w:r>
                                <w:rPr>
                                  <w:rFonts w:ascii="Arial MT" w:hAnsi="Arial MT"/>
                                  <w:color w:val="000000"/>
                                  <w:spacing w:val="-14"/>
                                  <w:w w:val="110"/>
                                  <w:sz w:val="16"/>
                                </w:rPr>
                                <w:t> </w:t>
                              </w:r>
                              <w:r>
                                <w:rPr>
                                  <w:rFonts w:ascii="Arial MT" w:hAnsi="Arial MT"/>
                                  <w:color w:val="000000"/>
                                  <w:spacing w:val="-2"/>
                                  <w:w w:val="110"/>
                                  <w:sz w:val="16"/>
                                </w:rPr>
                                <w:t>your</w:t>
                              </w:r>
                              <w:r>
                                <w:rPr>
                                  <w:rFonts w:ascii="Arial MT" w:hAnsi="Arial MT"/>
                                  <w:color w:val="000000"/>
                                  <w:spacing w:val="-13"/>
                                  <w:w w:val="110"/>
                                  <w:sz w:val="16"/>
                                </w:rPr>
                                <w:t> </w:t>
                              </w:r>
                              <w:r>
                                <w:rPr>
                                  <w:rFonts w:ascii="Arial MT" w:hAnsi="Arial MT"/>
                                  <w:color w:val="000000"/>
                                  <w:spacing w:val="-2"/>
                                  <w:w w:val="110"/>
                                  <w:sz w:val="16"/>
                                </w:rPr>
                                <w:t>oft-times</w:t>
                              </w:r>
                              <w:r>
                                <w:rPr>
                                  <w:rFonts w:ascii="Arial MT" w:hAnsi="Arial MT"/>
                                  <w:color w:val="000000"/>
                                  <w:spacing w:val="-14"/>
                                  <w:w w:val="110"/>
                                  <w:sz w:val="16"/>
                                </w:rPr>
                                <w:t> </w:t>
                              </w:r>
                              <w:r>
                                <w:rPr>
                                  <w:rFonts w:ascii="Arial MT" w:hAnsi="Arial MT"/>
                                  <w:color w:val="000000"/>
                                  <w:spacing w:val="-2"/>
                                  <w:w w:val="110"/>
                                  <w:sz w:val="16"/>
                                </w:rPr>
                                <w:t>cool-looking</w:t>
                              </w:r>
                              <w:r>
                                <w:rPr>
                                  <w:rFonts w:ascii="Arial MT" w:hAnsi="Arial MT"/>
                                  <w:color w:val="000000"/>
                                  <w:spacing w:val="-13"/>
                                  <w:w w:val="110"/>
                                  <w:sz w:val="16"/>
                                </w:rPr>
                                <w:t> </w:t>
                              </w:r>
                              <w:r>
                                <w:rPr>
                                  <w:rFonts w:ascii="Arial MT" w:hAnsi="Arial MT"/>
                                  <w:color w:val="000000"/>
                                  <w:spacing w:val="-2"/>
                                  <w:w w:val="110"/>
                                  <w:sz w:val="16"/>
                                </w:rPr>
                                <w:t>certificates,</w:t>
                              </w:r>
                              <w:r>
                                <w:rPr>
                                  <w:rFonts w:ascii="Arial MT" w:hAnsi="Arial MT"/>
                                  <w:color w:val="000000"/>
                                  <w:spacing w:val="-14"/>
                                  <w:w w:val="110"/>
                                  <w:sz w:val="16"/>
                                </w:rPr>
                                <w:t> </w:t>
                              </w:r>
                              <w:r>
                                <w:rPr>
                                  <w:rFonts w:ascii="Arial MT" w:hAnsi="Arial MT"/>
                                  <w:color w:val="000000"/>
                                  <w:spacing w:val="-2"/>
                                  <w:w w:val="110"/>
                                  <w:sz w:val="16"/>
                                </w:rPr>
                                <w:t>book</w:t>
                              </w:r>
                              <w:r>
                                <w:rPr>
                                  <w:rFonts w:ascii="Arial MT" w:hAnsi="Arial MT"/>
                                  <w:color w:val="000000"/>
                                  <w:spacing w:val="-13"/>
                                  <w:w w:val="110"/>
                                  <w:sz w:val="16"/>
                                </w:rPr>
                                <w:t> </w:t>
                              </w:r>
                              <w:r>
                                <w:rPr>
                                  <w:rFonts w:ascii="Arial MT" w:hAnsi="Arial MT"/>
                                  <w:color w:val="000000"/>
                                  <w:spacing w:val="-2"/>
                                  <w:w w:val="110"/>
                                  <w:sz w:val="16"/>
                                </w:rPr>
                                <w:t>entry helps</w:t>
                              </w:r>
                              <w:r>
                                <w:rPr>
                                  <w:rFonts w:ascii="Arial MT" w:hAnsi="Arial MT"/>
                                  <w:color w:val="000000"/>
                                  <w:spacing w:val="-14"/>
                                  <w:w w:val="110"/>
                                  <w:sz w:val="16"/>
                                </w:rPr>
                                <w:t> </w:t>
                              </w:r>
                              <w:r>
                                <w:rPr>
                                  <w:rFonts w:ascii="Arial MT" w:hAnsi="Arial MT"/>
                                  <w:color w:val="000000"/>
                                  <w:spacing w:val="-2"/>
                                  <w:w w:val="110"/>
                                  <w:sz w:val="16"/>
                                </w:rPr>
                                <w:t>save</w:t>
                              </w:r>
                              <w:r>
                                <w:rPr>
                                  <w:rFonts w:ascii="Arial MT" w:hAnsi="Arial MT"/>
                                  <w:color w:val="000000"/>
                                  <w:spacing w:val="-13"/>
                                  <w:w w:val="110"/>
                                  <w:sz w:val="16"/>
                                </w:rPr>
                                <w:t> </w:t>
                              </w:r>
                              <w:r>
                                <w:rPr>
                                  <w:rFonts w:ascii="Arial MT" w:hAnsi="Arial MT"/>
                                  <w:color w:val="000000"/>
                                  <w:spacing w:val="-2"/>
                                  <w:w w:val="110"/>
                                  <w:sz w:val="16"/>
                                </w:rPr>
                                <w:t>money</w:t>
                              </w:r>
                              <w:r>
                                <w:rPr>
                                  <w:rFonts w:ascii="Arial MT" w:hAnsi="Arial MT"/>
                                  <w:color w:val="000000"/>
                                  <w:spacing w:val="-14"/>
                                  <w:w w:val="110"/>
                                  <w:sz w:val="16"/>
                                </w:rPr>
                                <w:t> </w:t>
                              </w:r>
                              <w:r>
                                <w:rPr>
                                  <w:rFonts w:ascii="Arial MT" w:hAnsi="Arial MT"/>
                                  <w:color w:val="000000"/>
                                  <w:spacing w:val="-2"/>
                                  <w:w w:val="110"/>
                                  <w:sz w:val="16"/>
                                </w:rPr>
                                <w:t>and</w:t>
                              </w:r>
                              <w:r>
                                <w:rPr>
                                  <w:rFonts w:ascii="Arial MT" w:hAnsi="Arial MT"/>
                                  <w:color w:val="000000"/>
                                  <w:spacing w:val="-13"/>
                                  <w:w w:val="110"/>
                                  <w:sz w:val="16"/>
                                </w:rPr>
                                <w:t> </w:t>
                              </w:r>
                              <w:r>
                                <w:rPr>
                                  <w:rFonts w:ascii="Arial MT" w:hAnsi="Arial MT"/>
                                  <w:color w:val="000000"/>
                                  <w:spacing w:val="-2"/>
                                  <w:w w:val="110"/>
                                  <w:sz w:val="16"/>
                                </w:rPr>
                                <w:t>makes</w:t>
                              </w:r>
                              <w:r>
                                <w:rPr>
                                  <w:rFonts w:ascii="Arial MT" w:hAnsi="Arial MT"/>
                                  <w:color w:val="000000"/>
                                  <w:spacing w:val="-14"/>
                                  <w:w w:val="110"/>
                                  <w:sz w:val="16"/>
                                </w:rPr>
                                <w:t> </w:t>
                              </w:r>
                              <w:r>
                                <w:rPr>
                                  <w:rFonts w:ascii="Arial MT" w:hAnsi="Arial MT"/>
                                  <w:color w:val="000000"/>
                                  <w:spacing w:val="-2"/>
                                  <w:w w:val="110"/>
                                  <w:sz w:val="16"/>
                                </w:rPr>
                                <w:t>trading</w:t>
                              </w:r>
                              <w:r>
                                <w:rPr>
                                  <w:rFonts w:ascii="Arial MT" w:hAnsi="Arial MT"/>
                                  <w:color w:val="000000"/>
                                  <w:spacing w:val="-13"/>
                                  <w:w w:val="110"/>
                                  <w:sz w:val="16"/>
                                </w:rPr>
                                <w:t> </w:t>
                              </w:r>
                              <w:r>
                                <w:rPr>
                                  <w:rFonts w:ascii="Arial MT" w:hAnsi="Arial MT"/>
                                  <w:color w:val="000000"/>
                                  <w:spacing w:val="-2"/>
                                  <w:w w:val="110"/>
                                  <w:sz w:val="16"/>
                                </w:rPr>
                                <w:t>much</w:t>
                              </w:r>
                              <w:r>
                                <w:rPr>
                                  <w:rFonts w:ascii="Arial MT" w:hAnsi="Arial MT"/>
                                  <w:color w:val="000000"/>
                                  <w:spacing w:val="-14"/>
                                  <w:w w:val="110"/>
                                  <w:sz w:val="16"/>
                                </w:rPr>
                                <w:t> </w:t>
                              </w:r>
                              <w:r>
                                <w:rPr>
                                  <w:rFonts w:ascii="Arial MT" w:hAnsi="Arial MT"/>
                                  <w:color w:val="000000"/>
                                  <w:spacing w:val="-2"/>
                                  <w:w w:val="110"/>
                                  <w:sz w:val="16"/>
                                </w:rPr>
                                <w:t>easier.</w:t>
                              </w:r>
                              <w:r>
                                <w:rPr>
                                  <w:rFonts w:ascii="Arial MT" w:hAnsi="Arial MT"/>
                                  <w:color w:val="000000"/>
                                  <w:spacing w:val="-13"/>
                                  <w:w w:val="110"/>
                                  <w:sz w:val="16"/>
                                </w:rPr>
                                <w:t> </w:t>
                              </w:r>
                              <w:r>
                                <w:rPr>
                                  <w:rFonts w:ascii="Arial MT" w:hAnsi="Arial MT"/>
                                  <w:color w:val="000000"/>
                                  <w:spacing w:val="-2"/>
                                  <w:w w:val="110"/>
                                  <w:sz w:val="16"/>
                                </w:rPr>
                                <w:t>When</w:t>
                              </w:r>
                              <w:r>
                                <w:rPr>
                                  <w:rFonts w:ascii="Arial MT" w:hAnsi="Arial MT"/>
                                  <w:color w:val="000000"/>
                                  <w:spacing w:val="-13"/>
                                  <w:w w:val="110"/>
                                  <w:sz w:val="16"/>
                                </w:rPr>
                                <w:t> </w:t>
                              </w:r>
                              <w:r>
                                <w:rPr>
                                  <w:rFonts w:ascii="Arial MT" w:hAnsi="Arial MT"/>
                                  <w:color w:val="000000"/>
                                  <w:spacing w:val="-2"/>
                                  <w:w w:val="110"/>
                                  <w:sz w:val="16"/>
                                </w:rPr>
                                <w:t>purchasing</w:t>
                              </w:r>
                              <w:r>
                                <w:rPr>
                                  <w:rFonts w:ascii="Arial MT" w:hAnsi="Arial MT"/>
                                  <w:color w:val="000000"/>
                                  <w:spacing w:val="-14"/>
                                  <w:w w:val="110"/>
                                  <w:sz w:val="16"/>
                                </w:rPr>
                                <w:t> </w:t>
                              </w:r>
                              <w:r>
                                <w:rPr>
                                  <w:rFonts w:ascii="Arial MT" w:hAnsi="Arial MT"/>
                                  <w:color w:val="000000"/>
                                  <w:spacing w:val="-2"/>
                                  <w:w w:val="110"/>
                                  <w:sz w:val="16"/>
                                </w:rPr>
                                <w:t>securities</w:t>
                              </w:r>
                              <w:r>
                                <w:rPr>
                                  <w:rFonts w:ascii="Arial MT" w:hAnsi="Arial MT"/>
                                  <w:color w:val="000000"/>
                                  <w:spacing w:val="-13"/>
                                  <w:w w:val="110"/>
                                  <w:sz w:val="16"/>
                                </w:rPr>
                                <w:t> </w:t>
                              </w:r>
                              <w:r>
                                <w:rPr>
                                  <w:rFonts w:ascii="Arial MT" w:hAnsi="Arial MT"/>
                                  <w:color w:val="000000"/>
                                  <w:spacing w:val="-2"/>
                                  <w:w w:val="110"/>
                                  <w:sz w:val="16"/>
                                </w:rPr>
                                <w:t>via</w:t>
                              </w:r>
                              <w:r>
                                <w:rPr>
                                  <w:rFonts w:ascii="Arial MT" w:hAnsi="Arial MT"/>
                                  <w:color w:val="000000"/>
                                  <w:spacing w:val="-14"/>
                                  <w:w w:val="110"/>
                                  <w:sz w:val="16"/>
                                </w:rPr>
                                <w:t> </w:t>
                              </w:r>
                              <w:r>
                                <w:rPr>
                                  <w:rFonts w:ascii="Arial MT" w:hAnsi="Arial MT"/>
                                  <w:color w:val="000000"/>
                                  <w:spacing w:val="-2"/>
                                  <w:w w:val="110"/>
                                  <w:sz w:val="16"/>
                                </w:rPr>
                                <w:t>book</w:t>
                              </w:r>
                              <w:r>
                                <w:rPr>
                                  <w:rFonts w:ascii="Arial MT" w:hAnsi="Arial MT"/>
                                  <w:color w:val="000000"/>
                                  <w:spacing w:val="-13"/>
                                  <w:w w:val="110"/>
                                  <w:sz w:val="16"/>
                                </w:rPr>
                                <w:t> </w:t>
                              </w:r>
                              <w:r>
                                <w:rPr>
                                  <w:rFonts w:ascii="Arial MT" w:hAnsi="Arial MT"/>
                                  <w:color w:val="000000"/>
                                  <w:spacing w:val="-2"/>
                                  <w:w w:val="110"/>
                                  <w:sz w:val="16"/>
                                </w:rPr>
                                <w:t>entry,</w:t>
                              </w:r>
                              <w:r>
                                <w:rPr>
                                  <w:rFonts w:ascii="Arial MT" w:hAnsi="Arial MT"/>
                                  <w:color w:val="000000"/>
                                  <w:spacing w:val="-14"/>
                                  <w:w w:val="110"/>
                                  <w:sz w:val="16"/>
                                </w:rPr>
                                <w:t> </w:t>
                              </w:r>
                              <w:r>
                                <w:rPr>
                                  <w:rFonts w:ascii="Arial MT" w:hAnsi="Arial MT"/>
                                  <w:color w:val="000000"/>
                                  <w:spacing w:val="-2"/>
                                  <w:w w:val="110"/>
                                  <w:sz w:val="16"/>
                                </w:rPr>
                                <w:t>you</w:t>
                              </w:r>
                              <w:r>
                                <w:rPr>
                                  <w:rFonts w:ascii="Arial MT" w:hAnsi="Arial MT"/>
                                  <w:color w:val="000000"/>
                                  <w:spacing w:val="-13"/>
                                  <w:w w:val="110"/>
                                  <w:sz w:val="16"/>
                                </w:rPr>
                                <w:t> </w:t>
                              </w:r>
                              <w:r>
                                <w:rPr>
                                  <w:rFonts w:ascii="Arial MT" w:hAnsi="Arial MT"/>
                                  <w:color w:val="000000"/>
                                  <w:spacing w:val="-2"/>
                                  <w:w w:val="110"/>
                                  <w:sz w:val="16"/>
                                </w:rPr>
                                <w:t>will receive</w:t>
                              </w:r>
                              <w:r>
                                <w:rPr>
                                  <w:rFonts w:ascii="Arial MT" w:hAnsi="Arial MT"/>
                                  <w:color w:val="000000"/>
                                  <w:spacing w:val="-13"/>
                                  <w:w w:val="110"/>
                                  <w:sz w:val="16"/>
                                </w:rPr>
                                <w:t> </w:t>
                              </w:r>
                              <w:r>
                                <w:rPr>
                                  <w:rFonts w:ascii="Arial MT" w:hAnsi="Arial MT"/>
                                  <w:color w:val="000000"/>
                                  <w:spacing w:val="-2"/>
                                  <w:w w:val="110"/>
                                  <w:sz w:val="16"/>
                                </w:rPr>
                                <w:t>a</w:t>
                              </w:r>
                              <w:r>
                                <w:rPr>
                                  <w:rFonts w:ascii="Arial MT" w:hAnsi="Arial MT"/>
                                  <w:color w:val="000000"/>
                                  <w:spacing w:val="-13"/>
                                  <w:w w:val="110"/>
                                  <w:sz w:val="16"/>
                                </w:rPr>
                                <w:t> </w:t>
                              </w:r>
                              <w:r>
                                <w:rPr>
                                  <w:rFonts w:ascii="Arial MT" w:hAnsi="Arial MT"/>
                                  <w:color w:val="000000"/>
                                  <w:spacing w:val="-2"/>
                                  <w:w w:val="110"/>
                                  <w:sz w:val="16"/>
                                </w:rPr>
                                <w:t>receipt</w:t>
                              </w:r>
                              <w:r>
                                <w:rPr>
                                  <w:rFonts w:ascii="Arial MT" w:hAnsi="Arial MT"/>
                                  <w:color w:val="000000"/>
                                  <w:spacing w:val="-13"/>
                                  <w:w w:val="110"/>
                                  <w:sz w:val="16"/>
                                </w:rPr>
                                <w:t> </w:t>
                              </w:r>
                              <w:r>
                                <w:rPr>
                                  <w:rFonts w:ascii="Arial MT" w:hAnsi="Arial MT"/>
                                  <w:color w:val="000000"/>
                                  <w:spacing w:val="-2"/>
                                  <w:w w:val="110"/>
                                  <w:sz w:val="16"/>
                                </w:rPr>
                                <w:t>of</w:t>
                              </w:r>
                              <w:r>
                                <w:rPr>
                                  <w:rFonts w:ascii="Arial MT" w:hAnsi="Arial MT"/>
                                  <w:color w:val="000000"/>
                                  <w:spacing w:val="-13"/>
                                  <w:w w:val="110"/>
                                  <w:sz w:val="16"/>
                                </w:rPr>
                                <w:t> </w:t>
                              </w:r>
                              <w:r>
                                <w:rPr>
                                  <w:rFonts w:ascii="Arial MT" w:hAnsi="Arial MT"/>
                                  <w:color w:val="000000"/>
                                  <w:spacing w:val="-2"/>
                                  <w:w w:val="110"/>
                                  <w:sz w:val="16"/>
                                </w:rPr>
                                <w:t>trade,</w:t>
                              </w:r>
                              <w:r>
                                <w:rPr>
                                  <w:rFonts w:ascii="Arial MT" w:hAnsi="Arial MT"/>
                                  <w:color w:val="000000"/>
                                  <w:spacing w:val="-13"/>
                                  <w:w w:val="110"/>
                                  <w:sz w:val="16"/>
                                </w:rPr>
                                <w:t> </w:t>
                              </w:r>
                              <w:r>
                                <w:rPr>
                                  <w:rFonts w:ascii="Arial MT" w:hAnsi="Arial MT"/>
                                  <w:color w:val="000000"/>
                                  <w:spacing w:val="-2"/>
                                  <w:w w:val="110"/>
                                  <w:sz w:val="16"/>
                                </w:rPr>
                                <w:t>showing</w:t>
                              </w:r>
                              <w:r>
                                <w:rPr>
                                  <w:rFonts w:ascii="Arial MT" w:hAnsi="Arial MT"/>
                                  <w:color w:val="000000"/>
                                  <w:spacing w:val="-13"/>
                                  <w:w w:val="110"/>
                                  <w:sz w:val="16"/>
                                </w:rPr>
                                <w:t> </w:t>
                              </w:r>
                              <w:r>
                                <w:rPr>
                                  <w:rFonts w:ascii="Arial MT" w:hAnsi="Arial MT"/>
                                  <w:color w:val="000000"/>
                                  <w:spacing w:val="-2"/>
                                  <w:w w:val="110"/>
                                  <w:sz w:val="16"/>
                                </w:rPr>
                                <w:t>you</w:t>
                              </w:r>
                              <w:r>
                                <w:rPr>
                                  <w:rFonts w:ascii="Arial MT" w:hAnsi="Arial MT"/>
                                  <w:color w:val="000000"/>
                                  <w:spacing w:val="-13"/>
                                  <w:w w:val="110"/>
                                  <w:sz w:val="16"/>
                                </w:rPr>
                                <w:t> </w:t>
                              </w:r>
                              <w:r>
                                <w:rPr>
                                  <w:rFonts w:ascii="Arial MT" w:hAnsi="Arial MT"/>
                                  <w:color w:val="000000"/>
                                  <w:spacing w:val="-2"/>
                                  <w:w w:val="110"/>
                                  <w:sz w:val="16"/>
                                </w:rPr>
                                <w:t>own</w:t>
                              </w:r>
                              <w:r>
                                <w:rPr>
                                  <w:rFonts w:ascii="Arial MT" w:hAnsi="Arial MT"/>
                                  <w:color w:val="000000"/>
                                  <w:spacing w:val="-13"/>
                                  <w:w w:val="110"/>
                                  <w:sz w:val="16"/>
                                </w:rPr>
                                <w:t> </w:t>
                              </w:r>
                              <w:r>
                                <w:rPr>
                                  <w:rFonts w:ascii="Arial MT" w:hAnsi="Arial MT"/>
                                  <w:color w:val="000000"/>
                                  <w:spacing w:val="-2"/>
                                  <w:w w:val="110"/>
                                  <w:sz w:val="16"/>
                                </w:rPr>
                                <w:t>the</w:t>
                              </w:r>
                              <w:r>
                                <w:rPr>
                                  <w:rFonts w:ascii="Arial MT" w:hAnsi="Arial MT"/>
                                  <w:color w:val="000000"/>
                                  <w:spacing w:val="-13"/>
                                  <w:w w:val="110"/>
                                  <w:sz w:val="16"/>
                                </w:rPr>
                                <w:t> </w:t>
                              </w:r>
                              <w:r>
                                <w:rPr>
                                  <w:rFonts w:ascii="Arial MT" w:hAnsi="Arial MT"/>
                                  <w:color w:val="000000"/>
                                  <w:spacing w:val="-2"/>
                                  <w:w w:val="110"/>
                                  <w:sz w:val="16"/>
                                </w:rPr>
                                <w:t>securities</w:t>
                              </w:r>
                              <w:r>
                                <w:rPr>
                                  <w:rFonts w:ascii="Arial MT" w:hAnsi="Arial MT"/>
                                  <w:color w:val="000000"/>
                                  <w:spacing w:val="-13"/>
                                  <w:w w:val="110"/>
                                  <w:sz w:val="16"/>
                                </w:rPr>
                                <w:t> </w:t>
                              </w:r>
                              <w:r>
                                <w:rPr>
                                  <w:rFonts w:ascii="Arial MT" w:hAnsi="Arial MT"/>
                                  <w:color w:val="000000"/>
                                  <w:spacing w:val="-2"/>
                                  <w:w w:val="110"/>
                                  <w:sz w:val="16"/>
                                </w:rPr>
                                <w:t>but</w:t>
                              </w:r>
                              <w:r>
                                <w:rPr>
                                  <w:rFonts w:ascii="Arial MT" w:hAnsi="Arial MT"/>
                                  <w:color w:val="000000"/>
                                  <w:spacing w:val="-13"/>
                                  <w:w w:val="110"/>
                                  <w:sz w:val="16"/>
                                </w:rPr>
                                <w:t> </w:t>
                              </w:r>
                              <w:r>
                                <w:rPr>
                                  <w:rFonts w:ascii="Arial MT" w:hAnsi="Arial MT"/>
                                  <w:color w:val="000000"/>
                                  <w:spacing w:val="-2"/>
                                  <w:w w:val="110"/>
                                  <w:sz w:val="16"/>
                                </w:rPr>
                                <w:t>will</w:t>
                              </w:r>
                              <w:r>
                                <w:rPr>
                                  <w:rFonts w:ascii="Arial MT" w:hAnsi="Arial MT"/>
                                  <w:color w:val="000000"/>
                                  <w:spacing w:val="-13"/>
                                  <w:w w:val="110"/>
                                  <w:sz w:val="16"/>
                                </w:rPr>
                                <w:t> </w:t>
                              </w:r>
                              <w:r>
                                <w:rPr>
                                  <w:rFonts w:ascii="Arial MT" w:hAnsi="Arial MT"/>
                                  <w:color w:val="000000"/>
                                  <w:spacing w:val="-2"/>
                                  <w:w w:val="110"/>
                                  <w:sz w:val="16"/>
                                </w:rPr>
                                <w:t>not</w:t>
                              </w:r>
                              <w:r>
                                <w:rPr>
                                  <w:rFonts w:ascii="Arial MT" w:hAnsi="Arial MT"/>
                                  <w:color w:val="000000"/>
                                  <w:spacing w:val="-13"/>
                                  <w:w w:val="110"/>
                                  <w:sz w:val="16"/>
                                </w:rPr>
                                <w:t> </w:t>
                              </w:r>
                              <w:r>
                                <w:rPr>
                                  <w:rFonts w:ascii="Arial MT" w:hAnsi="Arial MT"/>
                                  <w:color w:val="000000"/>
                                  <w:spacing w:val="-2"/>
                                  <w:w w:val="110"/>
                                  <w:sz w:val="16"/>
                                </w:rPr>
                                <w:t>receive</w:t>
                              </w:r>
                              <w:r>
                                <w:rPr>
                                  <w:rFonts w:ascii="Arial MT" w:hAnsi="Arial MT"/>
                                  <w:color w:val="000000"/>
                                  <w:spacing w:val="-13"/>
                                  <w:w w:val="110"/>
                                  <w:sz w:val="16"/>
                                </w:rPr>
                                <w:t> </w:t>
                              </w:r>
                              <w:r>
                                <w:rPr>
                                  <w:rFonts w:ascii="Arial MT" w:hAnsi="Arial MT"/>
                                  <w:color w:val="000000"/>
                                  <w:spacing w:val="-2"/>
                                  <w:w w:val="110"/>
                                  <w:sz w:val="16"/>
                                </w:rPr>
                                <w:t>the</w:t>
                              </w:r>
                              <w:r>
                                <w:rPr>
                                  <w:rFonts w:ascii="Arial MT" w:hAnsi="Arial MT"/>
                                  <w:color w:val="000000"/>
                                  <w:spacing w:val="-13"/>
                                  <w:w w:val="110"/>
                                  <w:sz w:val="16"/>
                                </w:rPr>
                                <w:t> </w:t>
                              </w:r>
                              <w:r>
                                <w:rPr>
                                  <w:rFonts w:ascii="Arial MT" w:hAnsi="Arial MT"/>
                                  <w:color w:val="000000"/>
                                  <w:spacing w:val="-2"/>
                                  <w:w w:val="110"/>
                                  <w:sz w:val="16"/>
                                </w:rPr>
                                <w:t>actual</w:t>
                              </w:r>
                              <w:r>
                                <w:rPr>
                                  <w:rFonts w:ascii="Arial MT" w:hAnsi="Arial MT"/>
                                  <w:color w:val="000000"/>
                                  <w:spacing w:val="-13"/>
                                  <w:w w:val="110"/>
                                  <w:sz w:val="16"/>
                                </w:rPr>
                                <w:t> </w:t>
                              </w:r>
                              <w:r>
                                <w:rPr>
                                  <w:rFonts w:ascii="Arial MT" w:hAnsi="Arial MT"/>
                                  <w:color w:val="000000"/>
                                  <w:spacing w:val="-2"/>
                                  <w:w w:val="110"/>
                                  <w:sz w:val="16"/>
                                </w:rPr>
                                <w:t>certificates.</w:t>
                              </w:r>
                              <w:r>
                                <w:rPr>
                                  <w:rFonts w:ascii="Arial MT" w:hAnsi="Arial MT"/>
                                  <w:color w:val="000000"/>
                                  <w:spacing w:val="-13"/>
                                  <w:w w:val="110"/>
                                  <w:sz w:val="16"/>
                                </w:rPr>
                                <w:t> </w:t>
                              </w:r>
                              <w:r>
                                <w:rPr>
                                  <w:rFonts w:ascii="Arial MT" w:hAnsi="Arial MT"/>
                                  <w:color w:val="000000"/>
                                  <w:spacing w:val="-2"/>
                                  <w:w w:val="110"/>
                                  <w:sz w:val="16"/>
                                </w:rPr>
                                <w:t>A record</w:t>
                              </w:r>
                              <w:r>
                                <w:rPr>
                                  <w:rFonts w:ascii="Arial MT" w:hAnsi="Arial MT"/>
                                  <w:color w:val="000000"/>
                                  <w:spacing w:val="-9"/>
                                  <w:w w:val="110"/>
                                  <w:sz w:val="16"/>
                                </w:rPr>
                                <w:t> </w:t>
                              </w:r>
                              <w:r>
                                <w:rPr>
                                  <w:rFonts w:ascii="Arial MT" w:hAnsi="Arial MT"/>
                                  <w:color w:val="000000"/>
                                  <w:spacing w:val="-2"/>
                                  <w:w w:val="110"/>
                                  <w:sz w:val="16"/>
                                </w:rPr>
                                <w:t>of</w:t>
                              </w:r>
                              <w:r>
                                <w:rPr>
                                  <w:rFonts w:ascii="Arial MT" w:hAnsi="Arial MT"/>
                                  <w:color w:val="000000"/>
                                  <w:spacing w:val="-9"/>
                                  <w:w w:val="110"/>
                                  <w:sz w:val="16"/>
                                </w:rPr>
                                <w:t> </w:t>
                              </w:r>
                              <w:r>
                                <w:rPr>
                                  <w:rFonts w:ascii="Arial MT" w:hAnsi="Arial MT"/>
                                  <w:color w:val="000000"/>
                                  <w:spacing w:val="-2"/>
                                  <w:w w:val="110"/>
                                  <w:sz w:val="16"/>
                                </w:rPr>
                                <w:t>your</w:t>
                              </w:r>
                              <w:r>
                                <w:rPr>
                                  <w:rFonts w:ascii="Arial MT" w:hAnsi="Arial MT"/>
                                  <w:color w:val="000000"/>
                                  <w:spacing w:val="-9"/>
                                  <w:w w:val="110"/>
                                  <w:sz w:val="16"/>
                                </w:rPr>
                                <w:t> </w:t>
                              </w:r>
                              <w:r>
                                <w:rPr>
                                  <w:rFonts w:ascii="Arial MT" w:hAnsi="Arial MT"/>
                                  <w:color w:val="000000"/>
                                  <w:spacing w:val="-2"/>
                                  <w:w w:val="110"/>
                                  <w:sz w:val="16"/>
                                </w:rPr>
                                <w:t>trading</w:t>
                              </w:r>
                              <w:r>
                                <w:rPr>
                                  <w:rFonts w:ascii="Arial MT" w:hAnsi="Arial MT"/>
                                  <w:color w:val="000000"/>
                                  <w:spacing w:val="-9"/>
                                  <w:w w:val="110"/>
                                  <w:sz w:val="16"/>
                                </w:rPr>
                                <w:t> </w:t>
                              </w:r>
                              <w:r>
                                <w:rPr>
                                  <w:rFonts w:ascii="Arial MT" w:hAnsi="Arial MT"/>
                                  <w:color w:val="000000"/>
                                  <w:spacing w:val="-2"/>
                                  <w:w w:val="110"/>
                                  <w:sz w:val="16"/>
                                </w:rPr>
                                <w:t>activity</w:t>
                              </w:r>
                              <w:r>
                                <w:rPr>
                                  <w:rFonts w:ascii="Arial MT" w:hAnsi="Arial MT"/>
                                  <w:color w:val="000000"/>
                                  <w:spacing w:val="-9"/>
                                  <w:w w:val="110"/>
                                  <w:sz w:val="16"/>
                                </w:rPr>
                                <w:t> </w:t>
                              </w:r>
                              <w:r>
                                <w:rPr>
                                  <w:rFonts w:ascii="Arial MT" w:hAnsi="Arial MT"/>
                                  <w:color w:val="000000"/>
                                  <w:spacing w:val="-2"/>
                                  <w:w w:val="110"/>
                                  <w:sz w:val="16"/>
                                </w:rPr>
                                <w:t>is</w:t>
                              </w:r>
                              <w:r>
                                <w:rPr>
                                  <w:rFonts w:ascii="Arial MT" w:hAnsi="Arial MT"/>
                                  <w:color w:val="000000"/>
                                  <w:spacing w:val="-9"/>
                                  <w:w w:val="110"/>
                                  <w:sz w:val="16"/>
                                </w:rPr>
                                <w:t> </w:t>
                              </w:r>
                              <w:r>
                                <w:rPr>
                                  <w:rFonts w:ascii="Arial MT" w:hAnsi="Arial MT"/>
                                  <w:color w:val="000000"/>
                                  <w:spacing w:val="-2"/>
                                  <w:w w:val="110"/>
                                  <w:sz w:val="16"/>
                                </w:rPr>
                                <w:t>kept</w:t>
                              </w:r>
                              <w:r>
                                <w:rPr>
                                  <w:rFonts w:ascii="Arial MT" w:hAnsi="Arial MT"/>
                                  <w:color w:val="000000"/>
                                  <w:spacing w:val="-9"/>
                                  <w:w w:val="110"/>
                                  <w:sz w:val="16"/>
                                </w:rPr>
                                <w:t> </w:t>
                              </w:r>
                              <w:r>
                                <w:rPr>
                                  <w:rFonts w:ascii="Arial MT" w:hAnsi="Arial MT"/>
                                  <w:color w:val="000000"/>
                                  <w:spacing w:val="-2"/>
                                  <w:w w:val="110"/>
                                  <w:sz w:val="16"/>
                                </w:rPr>
                                <w:t>on</w:t>
                              </w:r>
                              <w:r>
                                <w:rPr>
                                  <w:rFonts w:ascii="Arial MT" w:hAnsi="Arial MT"/>
                                  <w:color w:val="000000"/>
                                  <w:spacing w:val="-9"/>
                                  <w:w w:val="110"/>
                                  <w:sz w:val="16"/>
                                </w:rPr>
                                <w:t> </w:t>
                              </w:r>
                              <w:r>
                                <w:rPr>
                                  <w:rFonts w:ascii="Arial MT" w:hAnsi="Arial MT"/>
                                  <w:color w:val="000000"/>
                                  <w:spacing w:val="-2"/>
                                  <w:w w:val="110"/>
                                  <w:sz w:val="16"/>
                                </w:rPr>
                                <w:t>the</w:t>
                              </w:r>
                              <w:r>
                                <w:rPr>
                                  <w:rFonts w:ascii="Arial MT" w:hAnsi="Arial MT"/>
                                  <w:color w:val="000000"/>
                                  <w:spacing w:val="-9"/>
                                  <w:w w:val="110"/>
                                  <w:sz w:val="16"/>
                                </w:rPr>
                                <w:t> </w:t>
                              </w:r>
                              <w:r>
                                <w:rPr>
                                  <w:rFonts w:ascii="Arial MT" w:hAnsi="Arial MT"/>
                                  <w:color w:val="000000"/>
                                  <w:spacing w:val="-2"/>
                                  <w:w w:val="110"/>
                                  <w:sz w:val="16"/>
                                </w:rPr>
                                <w:t>financial</w:t>
                              </w:r>
                              <w:r>
                                <w:rPr>
                                  <w:rFonts w:ascii="Arial MT" w:hAnsi="Arial MT"/>
                                  <w:color w:val="000000"/>
                                  <w:spacing w:val="-9"/>
                                  <w:w w:val="110"/>
                                  <w:sz w:val="16"/>
                                </w:rPr>
                                <w:t> </w:t>
                              </w:r>
                              <w:r>
                                <w:rPr>
                                  <w:rFonts w:ascii="Arial MT" w:hAnsi="Arial MT"/>
                                  <w:color w:val="000000"/>
                                  <w:spacing w:val="-2"/>
                                  <w:w w:val="110"/>
                                  <w:sz w:val="16"/>
                                </w:rPr>
                                <w:t>institution´s</w:t>
                              </w:r>
                              <w:r>
                                <w:rPr>
                                  <w:rFonts w:ascii="Arial MT" w:hAnsi="Arial MT"/>
                                  <w:color w:val="000000"/>
                                  <w:spacing w:val="-9"/>
                                  <w:w w:val="110"/>
                                  <w:sz w:val="16"/>
                                </w:rPr>
                                <w:t> </w:t>
                              </w:r>
                              <w:r>
                                <w:rPr>
                                  <w:rFonts w:ascii="Arial MT" w:hAnsi="Arial MT"/>
                                  <w:color w:val="000000"/>
                                  <w:spacing w:val="-2"/>
                                  <w:w w:val="110"/>
                                  <w:sz w:val="16"/>
                                </w:rPr>
                                <w:t>books.</w:t>
                              </w:r>
                              <w:r>
                                <w:rPr>
                                  <w:rFonts w:ascii="Arial MT" w:hAnsi="Arial MT"/>
                                  <w:color w:val="000000"/>
                                  <w:spacing w:val="-9"/>
                                  <w:w w:val="110"/>
                                  <w:sz w:val="16"/>
                                </w:rPr>
                                <w:t> </w:t>
                              </w:r>
                              <w:r>
                                <w:rPr>
                                  <w:rFonts w:ascii="Arial MT" w:hAnsi="Arial MT"/>
                                  <w:color w:val="000000"/>
                                  <w:spacing w:val="-2"/>
                                  <w:w w:val="110"/>
                                  <w:sz w:val="16"/>
                                </w:rPr>
                                <w:t>When</w:t>
                              </w:r>
                              <w:r>
                                <w:rPr>
                                  <w:rFonts w:ascii="Arial MT" w:hAnsi="Arial MT"/>
                                  <w:color w:val="000000"/>
                                  <w:spacing w:val="-9"/>
                                  <w:w w:val="110"/>
                                  <w:sz w:val="16"/>
                                </w:rPr>
                                <w:t> </w:t>
                              </w:r>
                              <w:r>
                                <w:rPr>
                                  <w:rFonts w:ascii="Arial MT" w:hAnsi="Arial MT"/>
                                  <w:color w:val="000000"/>
                                  <w:spacing w:val="-2"/>
                                  <w:w w:val="110"/>
                                  <w:sz w:val="16"/>
                                </w:rPr>
                                <w:t>it</w:t>
                              </w:r>
                              <w:r>
                                <w:rPr>
                                  <w:rFonts w:ascii="Arial MT" w:hAnsi="Arial MT"/>
                                  <w:color w:val="000000"/>
                                  <w:spacing w:val="-9"/>
                                  <w:w w:val="110"/>
                                  <w:sz w:val="16"/>
                                </w:rPr>
                                <w:t> </w:t>
                              </w:r>
                              <w:r>
                                <w:rPr>
                                  <w:rFonts w:ascii="Arial MT" w:hAnsi="Arial MT"/>
                                  <w:color w:val="000000"/>
                                  <w:spacing w:val="-2"/>
                                  <w:w w:val="110"/>
                                  <w:sz w:val="16"/>
                                </w:rPr>
                                <w:t>comes</w:t>
                              </w:r>
                              <w:r>
                                <w:rPr>
                                  <w:rFonts w:ascii="Arial MT" w:hAnsi="Arial MT"/>
                                  <w:color w:val="000000"/>
                                  <w:spacing w:val="-9"/>
                                  <w:w w:val="110"/>
                                  <w:sz w:val="16"/>
                                </w:rPr>
                                <w:t> </w:t>
                              </w:r>
                              <w:r>
                                <w:rPr>
                                  <w:rFonts w:ascii="Arial MT" w:hAnsi="Arial MT"/>
                                  <w:color w:val="000000"/>
                                  <w:spacing w:val="-2"/>
                                  <w:w w:val="110"/>
                                  <w:sz w:val="16"/>
                                </w:rPr>
                                <w:t>time</w:t>
                              </w:r>
                              <w:r>
                                <w:rPr>
                                  <w:rFonts w:ascii="Arial MT" w:hAnsi="Arial MT"/>
                                  <w:color w:val="000000"/>
                                  <w:spacing w:val="-9"/>
                                  <w:w w:val="110"/>
                                  <w:sz w:val="16"/>
                                </w:rPr>
                                <w:t> </w:t>
                              </w:r>
                              <w:r>
                                <w:rPr>
                                  <w:rFonts w:ascii="Arial MT" w:hAnsi="Arial MT"/>
                                  <w:color w:val="000000"/>
                                  <w:spacing w:val="-2"/>
                                  <w:w w:val="110"/>
                                  <w:sz w:val="16"/>
                                </w:rPr>
                                <w:t>to</w:t>
                              </w:r>
                              <w:r>
                                <w:rPr>
                                  <w:rFonts w:ascii="Arial MT" w:hAnsi="Arial MT"/>
                                  <w:color w:val="000000"/>
                                  <w:spacing w:val="-9"/>
                                  <w:w w:val="110"/>
                                  <w:sz w:val="16"/>
                                </w:rPr>
                                <w:t> </w:t>
                              </w:r>
                              <w:r>
                                <w:rPr>
                                  <w:rFonts w:ascii="Arial MT" w:hAnsi="Arial MT"/>
                                  <w:color w:val="000000"/>
                                  <w:spacing w:val="-2"/>
                                  <w:w w:val="110"/>
                                  <w:sz w:val="16"/>
                                </w:rPr>
                                <w:t>sell</w:t>
                              </w:r>
                              <w:r>
                                <w:rPr>
                                  <w:rFonts w:ascii="Arial MT" w:hAnsi="Arial MT"/>
                                  <w:color w:val="000000"/>
                                  <w:spacing w:val="-9"/>
                                  <w:w w:val="110"/>
                                  <w:sz w:val="16"/>
                                </w:rPr>
                                <w:t> </w:t>
                              </w:r>
                              <w:r>
                                <w:rPr>
                                  <w:rFonts w:ascii="Arial MT" w:hAnsi="Arial MT"/>
                                  <w:color w:val="000000"/>
                                  <w:spacing w:val="-2"/>
                                  <w:w w:val="110"/>
                                  <w:sz w:val="16"/>
                                </w:rPr>
                                <w:t>the </w:t>
                              </w:r>
                              <w:r>
                                <w:rPr>
                                  <w:rFonts w:ascii="Arial MT" w:hAnsi="Arial MT"/>
                                  <w:color w:val="000000"/>
                                  <w:spacing w:val="-4"/>
                                  <w:w w:val="110"/>
                                  <w:sz w:val="16"/>
                                </w:rPr>
                                <w:t>securities,</w:t>
                              </w:r>
                              <w:r>
                                <w:rPr>
                                  <w:rFonts w:ascii="Arial MT" w:hAnsi="Arial MT"/>
                                  <w:color w:val="000000"/>
                                  <w:spacing w:val="-9"/>
                                  <w:w w:val="110"/>
                                  <w:sz w:val="16"/>
                                </w:rPr>
                                <w:t> </w:t>
                              </w:r>
                              <w:r>
                                <w:rPr>
                                  <w:rFonts w:ascii="Arial MT" w:hAnsi="Arial MT"/>
                                  <w:color w:val="000000"/>
                                  <w:spacing w:val="-4"/>
                                  <w:w w:val="110"/>
                                  <w:sz w:val="16"/>
                                </w:rPr>
                                <w:t>nothing</w:t>
                              </w:r>
                              <w:r>
                                <w:rPr>
                                  <w:rFonts w:ascii="Arial MT" w:hAnsi="Arial MT"/>
                                  <w:color w:val="000000"/>
                                  <w:spacing w:val="-9"/>
                                  <w:w w:val="110"/>
                                  <w:sz w:val="16"/>
                                </w:rPr>
                                <w:t> </w:t>
                              </w:r>
                              <w:r>
                                <w:rPr>
                                  <w:rFonts w:ascii="Arial MT" w:hAnsi="Arial MT"/>
                                  <w:color w:val="000000"/>
                                  <w:spacing w:val="-4"/>
                                  <w:w w:val="110"/>
                                  <w:sz w:val="16"/>
                                </w:rPr>
                                <w:t>has</w:t>
                              </w:r>
                              <w:r>
                                <w:rPr>
                                  <w:rFonts w:ascii="Arial MT" w:hAnsi="Arial MT"/>
                                  <w:color w:val="000000"/>
                                  <w:spacing w:val="-9"/>
                                  <w:w w:val="110"/>
                                  <w:sz w:val="16"/>
                                </w:rPr>
                                <w:t> </w:t>
                              </w:r>
                              <w:r>
                                <w:rPr>
                                  <w:rFonts w:ascii="Arial MT" w:hAnsi="Arial MT"/>
                                  <w:color w:val="000000"/>
                                  <w:spacing w:val="-4"/>
                                  <w:w w:val="110"/>
                                  <w:sz w:val="16"/>
                                </w:rPr>
                                <w:t>to</w:t>
                              </w:r>
                              <w:r>
                                <w:rPr>
                                  <w:rFonts w:ascii="Arial MT" w:hAnsi="Arial MT"/>
                                  <w:color w:val="000000"/>
                                  <w:spacing w:val="-9"/>
                                  <w:w w:val="110"/>
                                  <w:sz w:val="16"/>
                                </w:rPr>
                                <w:t> </w:t>
                              </w:r>
                              <w:r>
                                <w:rPr>
                                  <w:rFonts w:ascii="Arial MT" w:hAnsi="Arial MT"/>
                                  <w:color w:val="000000"/>
                                  <w:spacing w:val="-4"/>
                                  <w:w w:val="110"/>
                                  <w:sz w:val="16"/>
                                </w:rPr>
                                <w:t>be</w:t>
                              </w:r>
                              <w:r>
                                <w:rPr>
                                  <w:rFonts w:ascii="Arial MT" w:hAnsi="Arial MT"/>
                                  <w:color w:val="000000"/>
                                  <w:spacing w:val="-9"/>
                                  <w:w w:val="110"/>
                                  <w:sz w:val="16"/>
                                </w:rPr>
                                <w:t> </w:t>
                              </w:r>
                              <w:r>
                                <w:rPr>
                                  <w:rFonts w:ascii="Arial MT" w:hAnsi="Arial MT"/>
                                  <w:color w:val="000000"/>
                                  <w:spacing w:val="-4"/>
                                  <w:w w:val="110"/>
                                  <w:sz w:val="16"/>
                                </w:rPr>
                                <w:t>transferred;</w:t>
                              </w:r>
                              <w:r>
                                <w:rPr>
                                  <w:rFonts w:ascii="Arial MT" w:hAnsi="Arial MT"/>
                                  <w:color w:val="000000"/>
                                  <w:spacing w:val="-9"/>
                                  <w:w w:val="110"/>
                                  <w:sz w:val="16"/>
                                </w:rPr>
                                <w:t> </w:t>
                              </w:r>
                              <w:r>
                                <w:rPr>
                                  <w:rFonts w:ascii="Arial MT" w:hAnsi="Arial MT"/>
                                  <w:color w:val="000000"/>
                                  <w:spacing w:val="-4"/>
                                  <w:w w:val="110"/>
                                  <w:sz w:val="16"/>
                                </w:rPr>
                                <w:t>it</w:t>
                              </w:r>
                              <w:r>
                                <w:rPr>
                                  <w:rFonts w:ascii="Arial MT" w:hAnsi="Arial MT"/>
                                  <w:color w:val="000000"/>
                                  <w:spacing w:val="-9"/>
                                  <w:w w:val="110"/>
                                  <w:sz w:val="16"/>
                                </w:rPr>
                                <w:t> </w:t>
                              </w:r>
                              <w:r>
                                <w:rPr>
                                  <w:rFonts w:ascii="Arial MT" w:hAnsi="Arial MT"/>
                                  <w:color w:val="000000"/>
                                  <w:spacing w:val="-4"/>
                                  <w:w w:val="110"/>
                                  <w:sz w:val="16"/>
                                </w:rPr>
                                <w:t>is</w:t>
                              </w:r>
                              <w:r>
                                <w:rPr>
                                  <w:rFonts w:ascii="Arial MT" w:hAnsi="Arial MT"/>
                                  <w:color w:val="000000"/>
                                  <w:spacing w:val="-9"/>
                                  <w:w w:val="110"/>
                                  <w:sz w:val="16"/>
                                </w:rPr>
                                <w:t> </w:t>
                              </w:r>
                              <w:r>
                                <w:rPr>
                                  <w:rFonts w:ascii="Arial MT" w:hAnsi="Arial MT"/>
                                  <w:color w:val="000000"/>
                                  <w:spacing w:val="-4"/>
                                  <w:w w:val="110"/>
                                  <w:sz w:val="16"/>
                                </w:rPr>
                                <w:t>just</w:t>
                              </w:r>
                              <w:r>
                                <w:rPr>
                                  <w:rFonts w:ascii="Arial MT" w:hAnsi="Arial MT"/>
                                  <w:color w:val="000000"/>
                                  <w:spacing w:val="-9"/>
                                  <w:w w:val="110"/>
                                  <w:sz w:val="16"/>
                                </w:rPr>
                                <w:t> </w:t>
                              </w:r>
                              <w:r>
                                <w:rPr>
                                  <w:rFonts w:ascii="Arial MT" w:hAnsi="Arial MT"/>
                                  <w:color w:val="000000"/>
                                  <w:spacing w:val="-4"/>
                                  <w:w w:val="110"/>
                                  <w:sz w:val="16"/>
                                </w:rPr>
                                <w:t>changed</w:t>
                              </w:r>
                              <w:r>
                                <w:rPr>
                                  <w:rFonts w:ascii="Arial MT" w:hAnsi="Arial MT"/>
                                  <w:color w:val="000000"/>
                                  <w:spacing w:val="-9"/>
                                  <w:w w:val="110"/>
                                  <w:sz w:val="16"/>
                                </w:rPr>
                                <w:t> </w:t>
                              </w:r>
                              <w:r>
                                <w:rPr>
                                  <w:rFonts w:ascii="Arial MT" w:hAnsi="Arial MT"/>
                                  <w:color w:val="000000"/>
                                  <w:spacing w:val="-4"/>
                                  <w:w w:val="110"/>
                                  <w:sz w:val="16"/>
                                </w:rPr>
                                <w:t>on</w:t>
                              </w:r>
                              <w:r>
                                <w:rPr>
                                  <w:rFonts w:ascii="Arial MT" w:hAnsi="Arial MT"/>
                                  <w:color w:val="000000"/>
                                  <w:spacing w:val="-9"/>
                                  <w:w w:val="110"/>
                                  <w:sz w:val="16"/>
                                </w:rPr>
                                <w:t> </w:t>
                              </w:r>
                              <w:r>
                                <w:rPr>
                                  <w:rFonts w:ascii="Arial MT" w:hAnsi="Arial MT"/>
                                  <w:color w:val="000000"/>
                                  <w:spacing w:val="-4"/>
                                  <w:w w:val="110"/>
                                  <w:sz w:val="16"/>
                                </w:rPr>
                                <w:t>the</w:t>
                              </w:r>
                              <w:r>
                                <w:rPr>
                                  <w:rFonts w:ascii="Arial MT" w:hAnsi="Arial MT"/>
                                  <w:color w:val="000000"/>
                                  <w:spacing w:val="-9"/>
                                  <w:w w:val="110"/>
                                  <w:sz w:val="16"/>
                                </w:rPr>
                                <w:t> </w:t>
                              </w:r>
                              <w:r>
                                <w:rPr>
                                  <w:rFonts w:ascii="Arial MT" w:hAnsi="Arial MT"/>
                                  <w:color w:val="000000"/>
                                  <w:spacing w:val="-4"/>
                                  <w:w w:val="110"/>
                                  <w:sz w:val="16"/>
                                </w:rPr>
                                <w:t>institution´s</w:t>
                              </w:r>
                              <w:r>
                                <w:rPr>
                                  <w:rFonts w:ascii="Arial MT" w:hAnsi="Arial MT"/>
                                  <w:color w:val="000000"/>
                                  <w:spacing w:val="-9"/>
                                  <w:w w:val="110"/>
                                  <w:sz w:val="16"/>
                                </w:rPr>
                                <w:t> </w:t>
                              </w:r>
                              <w:r>
                                <w:rPr>
                                  <w:rFonts w:ascii="Arial MT" w:hAnsi="Arial MT"/>
                                  <w:color w:val="000000"/>
                                  <w:spacing w:val="-4"/>
                                  <w:w w:val="110"/>
                                  <w:sz w:val="16"/>
                                </w:rPr>
                                <w:t>books,</w:t>
                              </w:r>
                              <w:r>
                                <w:rPr>
                                  <w:rFonts w:ascii="Arial MT" w:hAnsi="Arial MT"/>
                                  <w:color w:val="000000"/>
                                  <w:spacing w:val="-9"/>
                                  <w:w w:val="110"/>
                                  <w:sz w:val="16"/>
                                </w:rPr>
                                <w:t> </w:t>
                              </w:r>
                              <w:r>
                                <w:rPr>
                                  <w:rFonts w:ascii="Arial MT" w:hAnsi="Arial MT"/>
                                  <w:color w:val="000000"/>
                                  <w:spacing w:val="-4"/>
                                  <w:w w:val="110"/>
                                  <w:sz w:val="16"/>
                                </w:rPr>
                                <w:t>and</w:t>
                              </w:r>
                              <w:r>
                                <w:rPr>
                                  <w:rFonts w:ascii="Arial MT" w:hAnsi="Arial MT"/>
                                  <w:color w:val="000000"/>
                                  <w:spacing w:val="-9"/>
                                  <w:w w:val="110"/>
                                  <w:sz w:val="16"/>
                                </w:rPr>
                                <w:t> </w:t>
                              </w:r>
                              <w:r>
                                <w:rPr>
                                  <w:rFonts w:ascii="Arial MT" w:hAnsi="Arial MT"/>
                                  <w:color w:val="000000"/>
                                  <w:spacing w:val="-4"/>
                                  <w:w w:val="110"/>
                                  <w:sz w:val="16"/>
                                </w:rPr>
                                <w:t>you</w:t>
                              </w:r>
                              <w:r>
                                <w:rPr>
                                  <w:rFonts w:ascii="Arial MT" w:hAnsi="Arial MT"/>
                                  <w:color w:val="000000"/>
                                  <w:spacing w:val="-9"/>
                                  <w:w w:val="110"/>
                                  <w:sz w:val="16"/>
                                </w:rPr>
                                <w:t> </w:t>
                              </w:r>
                              <w:r>
                                <w:rPr>
                                  <w:rFonts w:ascii="Arial MT" w:hAnsi="Arial MT"/>
                                  <w:color w:val="000000"/>
                                  <w:spacing w:val="-4"/>
                                  <w:w w:val="110"/>
                                  <w:sz w:val="16"/>
                                </w:rPr>
                                <w:t>receive</w:t>
                              </w:r>
                              <w:r>
                                <w:rPr>
                                  <w:rFonts w:ascii="Arial MT" w:hAnsi="Arial MT"/>
                                  <w:color w:val="000000"/>
                                  <w:spacing w:val="-9"/>
                                  <w:w w:val="110"/>
                                  <w:sz w:val="16"/>
                                </w:rPr>
                                <w:t> </w:t>
                              </w:r>
                              <w:r>
                                <w:rPr>
                                  <w:rFonts w:ascii="Arial MT" w:hAnsi="Arial MT"/>
                                  <w:color w:val="000000"/>
                                  <w:spacing w:val="-4"/>
                                  <w:w w:val="110"/>
                                  <w:sz w:val="16"/>
                                </w:rPr>
                                <w:t>con- </w:t>
                              </w:r>
                              <w:r>
                                <w:rPr>
                                  <w:rFonts w:ascii="Arial MT" w:hAnsi="Arial MT"/>
                                  <w:color w:val="000000"/>
                                  <w:w w:val="110"/>
                                  <w:sz w:val="16"/>
                                </w:rPr>
                                <w:t>firmation (receipt) of the trade.</w:t>
                              </w:r>
                            </w:p>
                          </w:txbxContent>
                        </wps:txbx>
                        <wps:bodyPr wrap="square" lIns="0" tIns="0" rIns="0" bIns="0" rtlCol="0">
                          <a:noAutofit/>
                        </wps:bodyPr>
                      </wps:wsp>
                      <wps:wsp>
                        <wps:cNvPr id="644" name="Textbox 644"/>
                        <wps:cNvSpPr txBox="1"/>
                        <wps:spPr>
                          <a:xfrm>
                            <a:off x="330200" y="0"/>
                            <a:ext cx="5715000" cy="361950"/>
                          </a:xfrm>
                          <a:prstGeom prst="rect">
                            <a:avLst/>
                          </a:prstGeom>
                          <a:solidFill>
                            <a:srgbClr val="D7D9DA"/>
                          </a:solidFill>
                        </wps:spPr>
                        <wps:txbx>
                          <w:txbxContent>
                            <w:p>
                              <w:pPr>
                                <w:spacing w:before="119"/>
                                <w:ind w:left="1020" w:right="0" w:firstLine="0"/>
                                <w:jc w:val="left"/>
                                <w:rPr>
                                  <w:rFonts w:ascii="Arial Black"/>
                                  <w:color w:val="000000"/>
                                  <w:sz w:val="30"/>
                                </w:rPr>
                              </w:pPr>
                              <w:r>
                                <w:rPr>
                                  <w:rFonts w:ascii="Arial Black"/>
                                  <w:color w:val="000000"/>
                                  <w:w w:val="80"/>
                                  <w:sz w:val="30"/>
                                </w:rPr>
                                <w:t>PHYSICAL</w:t>
                              </w:r>
                              <w:r>
                                <w:rPr>
                                  <w:rFonts w:ascii="Arial Black"/>
                                  <w:color w:val="000000"/>
                                  <w:spacing w:val="53"/>
                                  <w:sz w:val="30"/>
                                </w:rPr>
                                <w:t> </w:t>
                              </w:r>
                              <w:r>
                                <w:rPr>
                                  <w:rFonts w:ascii="Arial Black"/>
                                  <w:color w:val="000000"/>
                                  <w:w w:val="80"/>
                                  <w:sz w:val="30"/>
                                </w:rPr>
                                <w:t>VERSUS</w:t>
                              </w:r>
                              <w:r>
                                <w:rPr>
                                  <w:rFonts w:ascii="Arial Black"/>
                                  <w:color w:val="000000"/>
                                  <w:spacing w:val="55"/>
                                  <w:sz w:val="30"/>
                                </w:rPr>
                                <w:t> </w:t>
                              </w:r>
                              <w:r>
                                <w:rPr>
                                  <w:rFonts w:ascii="Arial Black"/>
                                  <w:color w:val="000000"/>
                                  <w:w w:val="80"/>
                                  <w:sz w:val="30"/>
                                </w:rPr>
                                <w:t>BOOK</w:t>
                              </w:r>
                              <w:r>
                                <w:rPr>
                                  <w:rFonts w:ascii="Arial Black"/>
                                  <w:color w:val="000000"/>
                                  <w:spacing w:val="54"/>
                                  <w:sz w:val="30"/>
                                </w:rPr>
                                <w:t> </w:t>
                              </w:r>
                              <w:r>
                                <w:rPr>
                                  <w:rFonts w:ascii="Arial Black"/>
                                  <w:color w:val="000000"/>
                                  <w:spacing w:val="-2"/>
                                  <w:w w:val="80"/>
                                  <w:sz w:val="30"/>
                                </w:rPr>
                                <w:t>ENTRY</w:t>
                              </w:r>
                            </w:p>
                          </w:txbxContent>
                        </wps:txbx>
                        <wps:bodyPr wrap="square" lIns="0" tIns="0" rIns="0" bIns="0" rtlCol="0">
                          <a:noAutofit/>
                        </wps:bodyPr>
                      </wps:wsp>
                    </wpg:wgp>
                  </a:graphicData>
                </a:graphic>
              </wp:anchor>
            </w:drawing>
          </mc:Choice>
          <mc:Fallback>
            <w:pict>
              <v:group style="position:absolute;margin-left:55pt;margin-top:17.699024pt;width:482pt;height:142.2pt;mso-position-horizontal-relative:page;mso-position-vertical-relative:paragraph;z-index:-15590400;mso-wrap-distance-left:0;mso-wrap-distance-right:0" id="docshapegroup516" coordorigin="1100,354" coordsize="9640,2844">
                <v:rect style="position:absolute;left:1620;top:353;width:9000;height:2844" id="docshape517" filled="true" fillcolor="#d7d9da" stroked="false">
                  <v:fill type="solid"/>
                </v:rect>
                <v:line style="position:absolute" from="1100,944" to="10740,944" stroked="true" strokeweight="2pt" strokecolor="#ffffff">
                  <v:stroke dashstyle="solid"/>
                </v:line>
                <v:shape style="position:absolute;left:1620;top:963;width:9000;height:2234" type="#_x0000_t202" id="docshape518" filled="true" fillcolor="#d7d9da" stroked="false">
                  <v:textbox inset="0,0,0,0">
                    <w:txbxContent>
                      <w:p>
                        <w:pPr>
                          <w:spacing w:line="312" w:lineRule="auto" w:before="164"/>
                          <w:ind w:left="1020" w:right="156" w:firstLine="0"/>
                          <w:jc w:val="left"/>
                          <w:rPr>
                            <w:rFonts w:ascii="Arial MT" w:hAnsi="Arial MT"/>
                            <w:color w:val="000000"/>
                            <w:sz w:val="16"/>
                          </w:rPr>
                        </w:pPr>
                        <w:r>
                          <w:rPr>
                            <w:rFonts w:ascii="Arial MT" w:hAnsi="Arial MT"/>
                            <w:color w:val="000000"/>
                            <w:spacing w:val="-4"/>
                            <w:w w:val="110"/>
                            <w:sz w:val="16"/>
                          </w:rPr>
                          <w:t>Although</w:t>
                        </w:r>
                        <w:r>
                          <w:rPr>
                            <w:rFonts w:ascii="Arial MT" w:hAnsi="Arial MT"/>
                            <w:color w:val="000000"/>
                            <w:spacing w:val="-10"/>
                            <w:w w:val="110"/>
                            <w:sz w:val="16"/>
                          </w:rPr>
                          <w:t> </w:t>
                        </w:r>
                        <w:r>
                          <w:rPr>
                            <w:rFonts w:ascii="Arial MT" w:hAnsi="Arial MT"/>
                            <w:color w:val="000000"/>
                            <w:spacing w:val="-4"/>
                            <w:w w:val="110"/>
                            <w:sz w:val="16"/>
                          </w:rPr>
                          <w:t>many</w:t>
                        </w:r>
                        <w:r>
                          <w:rPr>
                            <w:rFonts w:ascii="Arial MT" w:hAnsi="Arial MT"/>
                            <w:color w:val="000000"/>
                            <w:spacing w:val="-10"/>
                            <w:w w:val="110"/>
                            <w:sz w:val="16"/>
                          </w:rPr>
                          <w:t> </w:t>
                        </w:r>
                        <w:r>
                          <w:rPr>
                            <w:rFonts w:ascii="Arial MT" w:hAnsi="Arial MT"/>
                            <w:color w:val="000000"/>
                            <w:spacing w:val="-4"/>
                            <w:w w:val="110"/>
                            <w:sz w:val="16"/>
                          </w:rPr>
                          <w:t>years</w:t>
                        </w:r>
                        <w:r>
                          <w:rPr>
                            <w:rFonts w:ascii="Arial MT" w:hAnsi="Arial MT"/>
                            <w:color w:val="000000"/>
                            <w:spacing w:val="-10"/>
                            <w:w w:val="110"/>
                            <w:sz w:val="16"/>
                          </w:rPr>
                          <w:t> </w:t>
                        </w:r>
                        <w:r>
                          <w:rPr>
                            <w:rFonts w:ascii="Arial MT" w:hAnsi="Arial MT"/>
                            <w:color w:val="000000"/>
                            <w:spacing w:val="-4"/>
                            <w:w w:val="110"/>
                            <w:sz w:val="16"/>
                          </w:rPr>
                          <w:t>ago</w:t>
                        </w:r>
                        <w:r>
                          <w:rPr>
                            <w:rFonts w:ascii="Arial MT" w:hAnsi="Arial MT"/>
                            <w:color w:val="000000"/>
                            <w:spacing w:val="-10"/>
                            <w:w w:val="110"/>
                            <w:sz w:val="16"/>
                          </w:rPr>
                          <w:t> </w:t>
                        </w:r>
                        <w:r>
                          <w:rPr>
                            <w:rFonts w:ascii="Arial MT" w:hAnsi="Arial MT"/>
                            <w:color w:val="000000"/>
                            <w:spacing w:val="-4"/>
                            <w:w w:val="110"/>
                            <w:sz w:val="16"/>
                          </w:rPr>
                          <w:t>almost</w:t>
                        </w:r>
                        <w:r>
                          <w:rPr>
                            <w:rFonts w:ascii="Arial MT" w:hAnsi="Arial MT"/>
                            <w:color w:val="000000"/>
                            <w:spacing w:val="-10"/>
                            <w:w w:val="110"/>
                            <w:sz w:val="16"/>
                          </w:rPr>
                          <w:t> </w:t>
                        </w:r>
                        <w:r>
                          <w:rPr>
                            <w:rFonts w:ascii="Arial MT" w:hAnsi="Arial MT"/>
                            <w:color w:val="000000"/>
                            <w:spacing w:val="-4"/>
                            <w:w w:val="110"/>
                            <w:sz w:val="16"/>
                          </w:rPr>
                          <w:t>all</w:t>
                        </w:r>
                        <w:r>
                          <w:rPr>
                            <w:rFonts w:ascii="Arial MT" w:hAnsi="Arial MT"/>
                            <w:color w:val="000000"/>
                            <w:spacing w:val="-10"/>
                            <w:w w:val="110"/>
                            <w:sz w:val="16"/>
                          </w:rPr>
                          <w:t> </w:t>
                        </w:r>
                        <w:r>
                          <w:rPr>
                            <w:rFonts w:ascii="Arial MT" w:hAnsi="Arial MT"/>
                            <w:color w:val="000000"/>
                            <w:spacing w:val="-4"/>
                            <w:w w:val="110"/>
                            <w:sz w:val="16"/>
                          </w:rPr>
                          <w:t>delivery</w:t>
                        </w:r>
                        <w:r>
                          <w:rPr>
                            <w:rFonts w:ascii="Arial MT" w:hAnsi="Arial MT"/>
                            <w:color w:val="000000"/>
                            <w:spacing w:val="-10"/>
                            <w:w w:val="110"/>
                            <w:sz w:val="16"/>
                          </w:rPr>
                          <w:t> </w:t>
                        </w:r>
                        <w:r>
                          <w:rPr>
                            <w:rFonts w:ascii="Arial MT" w:hAnsi="Arial MT"/>
                            <w:color w:val="000000"/>
                            <w:spacing w:val="-4"/>
                            <w:w w:val="110"/>
                            <w:sz w:val="16"/>
                          </w:rPr>
                          <w:t>of</w:t>
                        </w:r>
                        <w:r>
                          <w:rPr>
                            <w:rFonts w:ascii="Arial MT" w:hAnsi="Arial MT"/>
                            <w:color w:val="000000"/>
                            <w:spacing w:val="-10"/>
                            <w:w w:val="110"/>
                            <w:sz w:val="16"/>
                          </w:rPr>
                          <w:t> </w:t>
                        </w:r>
                        <w:r>
                          <w:rPr>
                            <w:rFonts w:ascii="Arial MT" w:hAnsi="Arial MT"/>
                            <w:color w:val="000000"/>
                            <w:spacing w:val="-4"/>
                            <w:w w:val="110"/>
                            <w:sz w:val="16"/>
                          </w:rPr>
                          <w:t>stock</w:t>
                        </w:r>
                        <w:r>
                          <w:rPr>
                            <w:rFonts w:ascii="Arial MT" w:hAnsi="Arial MT"/>
                            <w:color w:val="000000"/>
                            <w:spacing w:val="-10"/>
                            <w:w w:val="110"/>
                            <w:sz w:val="16"/>
                          </w:rPr>
                          <w:t> </w:t>
                        </w:r>
                        <w:r>
                          <w:rPr>
                            <w:rFonts w:ascii="Arial MT" w:hAnsi="Arial MT"/>
                            <w:color w:val="000000"/>
                            <w:spacing w:val="-4"/>
                            <w:w w:val="110"/>
                            <w:sz w:val="16"/>
                          </w:rPr>
                          <w:t>certificates</w:t>
                        </w:r>
                        <w:r>
                          <w:rPr>
                            <w:rFonts w:ascii="Arial MT" w:hAnsi="Arial MT"/>
                            <w:color w:val="000000"/>
                            <w:spacing w:val="-10"/>
                            <w:w w:val="110"/>
                            <w:sz w:val="16"/>
                          </w:rPr>
                          <w:t> </w:t>
                        </w:r>
                        <w:r>
                          <w:rPr>
                            <w:rFonts w:ascii="Arial MT" w:hAnsi="Arial MT"/>
                            <w:color w:val="000000"/>
                            <w:spacing w:val="-4"/>
                            <w:w w:val="110"/>
                            <w:sz w:val="16"/>
                          </w:rPr>
                          <w:t>and</w:t>
                        </w:r>
                        <w:r>
                          <w:rPr>
                            <w:rFonts w:ascii="Arial MT" w:hAnsi="Arial MT"/>
                            <w:color w:val="000000"/>
                            <w:spacing w:val="-10"/>
                            <w:w w:val="110"/>
                            <w:sz w:val="16"/>
                          </w:rPr>
                          <w:t> </w:t>
                        </w:r>
                        <w:r>
                          <w:rPr>
                            <w:rFonts w:ascii="Arial MT" w:hAnsi="Arial MT"/>
                            <w:color w:val="000000"/>
                            <w:spacing w:val="-4"/>
                            <w:w w:val="110"/>
                            <w:sz w:val="16"/>
                          </w:rPr>
                          <w:t>debt</w:t>
                        </w:r>
                        <w:r>
                          <w:rPr>
                            <w:rFonts w:ascii="Arial MT" w:hAnsi="Arial MT"/>
                            <w:color w:val="000000"/>
                            <w:spacing w:val="-10"/>
                            <w:w w:val="110"/>
                            <w:sz w:val="16"/>
                          </w:rPr>
                          <w:t> </w:t>
                        </w:r>
                        <w:r>
                          <w:rPr>
                            <w:rFonts w:ascii="Arial MT" w:hAnsi="Arial MT"/>
                            <w:color w:val="000000"/>
                            <w:spacing w:val="-4"/>
                            <w:w w:val="110"/>
                            <w:sz w:val="16"/>
                          </w:rPr>
                          <w:t>securities</w:t>
                        </w:r>
                        <w:r>
                          <w:rPr>
                            <w:rFonts w:ascii="Arial MT" w:hAnsi="Arial MT"/>
                            <w:color w:val="000000"/>
                            <w:spacing w:val="-10"/>
                            <w:w w:val="110"/>
                            <w:sz w:val="16"/>
                          </w:rPr>
                          <w:t> </w:t>
                        </w:r>
                        <w:r>
                          <w:rPr>
                            <w:rFonts w:ascii="Arial MT" w:hAnsi="Arial MT"/>
                            <w:color w:val="000000"/>
                            <w:spacing w:val="-4"/>
                            <w:w w:val="110"/>
                            <w:sz w:val="16"/>
                          </w:rPr>
                          <w:t>(bonds)</w:t>
                        </w:r>
                        <w:r>
                          <w:rPr>
                            <w:rFonts w:ascii="Arial MT" w:hAnsi="Arial MT"/>
                            <w:color w:val="000000"/>
                            <w:spacing w:val="-10"/>
                            <w:w w:val="110"/>
                            <w:sz w:val="16"/>
                          </w:rPr>
                          <w:t> </w:t>
                        </w:r>
                        <w:r>
                          <w:rPr>
                            <w:rFonts w:ascii="Arial MT" w:hAnsi="Arial MT"/>
                            <w:color w:val="000000"/>
                            <w:spacing w:val="-4"/>
                            <w:w w:val="110"/>
                            <w:sz w:val="16"/>
                          </w:rPr>
                          <w:t>was</w:t>
                        </w:r>
                        <w:r>
                          <w:rPr>
                            <w:rFonts w:ascii="Arial MT" w:hAnsi="Arial MT"/>
                            <w:color w:val="000000"/>
                            <w:spacing w:val="-10"/>
                            <w:w w:val="110"/>
                            <w:sz w:val="16"/>
                          </w:rPr>
                          <w:t> </w:t>
                        </w:r>
                        <w:r>
                          <w:rPr>
                            <w:rFonts w:ascii="Arial MT" w:hAnsi="Arial MT"/>
                            <w:color w:val="000000"/>
                            <w:spacing w:val="-4"/>
                            <w:w w:val="110"/>
                            <w:sz w:val="16"/>
                          </w:rPr>
                          <w:t>in</w:t>
                        </w:r>
                        <w:r>
                          <w:rPr>
                            <w:rFonts w:ascii="Arial MT" w:hAnsi="Arial MT"/>
                            <w:color w:val="000000"/>
                            <w:spacing w:val="-10"/>
                            <w:w w:val="110"/>
                            <w:sz w:val="16"/>
                          </w:rPr>
                          <w:t> </w:t>
                        </w:r>
                        <w:r>
                          <w:rPr>
                            <w:rFonts w:ascii="Arial MT" w:hAnsi="Arial MT"/>
                            <w:color w:val="000000"/>
                            <w:spacing w:val="-4"/>
                            <w:w w:val="110"/>
                            <w:sz w:val="16"/>
                          </w:rPr>
                          <w:t>physi- </w:t>
                        </w:r>
                        <w:r>
                          <w:rPr>
                            <w:rFonts w:ascii="Arial MT" w:hAnsi="Arial MT"/>
                            <w:color w:val="000000"/>
                            <w:spacing w:val="-2"/>
                            <w:w w:val="110"/>
                            <w:sz w:val="16"/>
                          </w:rPr>
                          <w:t>cal</w:t>
                        </w:r>
                        <w:r>
                          <w:rPr>
                            <w:rFonts w:ascii="Arial MT" w:hAnsi="Arial MT"/>
                            <w:color w:val="000000"/>
                            <w:spacing w:val="-12"/>
                            <w:w w:val="110"/>
                            <w:sz w:val="16"/>
                          </w:rPr>
                          <w:t> </w:t>
                        </w:r>
                        <w:r>
                          <w:rPr>
                            <w:rFonts w:ascii="Arial MT" w:hAnsi="Arial MT"/>
                            <w:color w:val="000000"/>
                            <w:spacing w:val="-2"/>
                            <w:w w:val="110"/>
                            <w:sz w:val="16"/>
                          </w:rPr>
                          <w:t>form</w:t>
                        </w:r>
                        <w:r>
                          <w:rPr>
                            <w:rFonts w:ascii="Arial MT" w:hAnsi="Arial MT"/>
                            <w:color w:val="000000"/>
                            <w:spacing w:val="-12"/>
                            <w:w w:val="110"/>
                            <w:sz w:val="16"/>
                          </w:rPr>
                          <w:t> </w:t>
                        </w:r>
                        <w:r>
                          <w:rPr>
                            <w:rFonts w:ascii="Arial MT" w:hAnsi="Arial MT"/>
                            <w:color w:val="000000"/>
                            <w:spacing w:val="-2"/>
                            <w:w w:val="110"/>
                            <w:sz w:val="16"/>
                          </w:rPr>
                          <w:t>(meaning</w:t>
                        </w:r>
                        <w:r>
                          <w:rPr>
                            <w:rFonts w:ascii="Arial MT" w:hAnsi="Arial MT"/>
                            <w:color w:val="000000"/>
                            <w:spacing w:val="-12"/>
                            <w:w w:val="110"/>
                            <w:sz w:val="16"/>
                          </w:rPr>
                          <w:t> </w:t>
                        </w:r>
                        <w:r>
                          <w:rPr>
                            <w:rFonts w:ascii="Arial MT" w:hAnsi="Arial MT"/>
                            <w:color w:val="000000"/>
                            <w:spacing w:val="-2"/>
                            <w:w w:val="110"/>
                            <w:sz w:val="16"/>
                          </w:rPr>
                          <w:t>you</w:t>
                        </w:r>
                        <w:r>
                          <w:rPr>
                            <w:rFonts w:ascii="Arial MT" w:hAnsi="Arial MT"/>
                            <w:color w:val="000000"/>
                            <w:spacing w:val="-12"/>
                            <w:w w:val="110"/>
                            <w:sz w:val="16"/>
                          </w:rPr>
                          <w:t> </w:t>
                        </w:r>
                        <w:r>
                          <w:rPr>
                            <w:rFonts w:ascii="Arial MT" w:hAnsi="Arial MT"/>
                            <w:color w:val="000000"/>
                            <w:spacing w:val="-2"/>
                            <w:w w:val="110"/>
                            <w:sz w:val="16"/>
                          </w:rPr>
                          <w:t>actually</w:t>
                        </w:r>
                        <w:r>
                          <w:rPr>
                            <w:rFonts w:ascii="Arial MT" w:hAnsi="Arial MT"/>
                            <w:color w:val="000000"/>
                            <w:spacing w:val="-12"/>
                            <w:w w:val="110"/>
                            <w:sz w:val="16"/>
                          </w:rPr>
                          <w:t> </w:t>
                        </w:r>
                        <w:r>
                          <w:rPr>
                            <w:rFonts w:ascii="Arial MT" w:hAnsi="Arial MT"/>
                            <w:color w:val="000000"/>
                            <w:spacing w:val="-2"/>
                            <w:w w:val="110"/>
                            <w:sz w:val="16"/>
                          </w:rPr>
                          <w:t>received</w:t>
                        </w:r>
                        <w:r>
                          <w:rPr>
                            <w:rFonts w:ascii="Arial MT" w:hAnsi="Arial MT"/>
                            <w:color w:val="000000"/>
                            <w:spacing w:val="-12"/>
                            <w:w w:val="110"/>
                            <w:sz w:val="16"/>
                          </w:rPr>
                          <w:t> </w:t>
                        </w:r>
                        <w:r>
                          <w:rPr>
                            <w:rFonts w:ascii="Arial MT" w:hAnsi="Arial MT"/>
                            <w:color w:val="000000"/>
                            <w:spacing w:val="-2"/>
                            <w:w w:val="110"/>
                            <w:sz w:val="16"/>
                          </w:rPr>
                          <w:t>the</w:t>
                        </w:r>
                        <w:r>
                          <w:rPr>
                            <w:rFonts w:ascii="Arial MT" w:hAnsi="Arial MT"/>
                            <w:color w:val="000000"/>
                            <w:spacing w:val="-12"/>
                            <w:w w:val="110"/>
                            <w:sz w:val="16"/>
                          </w:rPr>
                          <w:t> </w:t>
                        </w:r>
                        <w:r>
                          <w:rPr>
                            <w:rFonts w:ascii="Arial MT" w:hAnsi="Arial MT"/>
                            <w:color w:val="000000"/>
                            <w:spacing w:val="-2"/>
                            <w:w w:val="110"/>
                            <w:sz w:val="16"/>
                          </w:rPr>
                          <w:t>certificate),</w:t>
                        </w:r>
                        <w:r>
                          <w:rPr>
                            <w:rFonts w:ascii="Arial MT" w:hAnsi="Arial MT"/>
                            <w:color w:val="000000"/>
                            <w:spacing w:val="-12"/>
                            <w:w w:val="110"/>
                            <w:sz w:val="16"/>
                          </w:rPr>
                          <w:t> </w:t>
                        </w:r>
                        <w:r>
                          <w:rPr>
                            <w:rFonts w:ascii="Arial MT" w:hAnsi="Arial MT"/>
                            <w:color w:val="000000"/>
                            <w:spacing w:val="-2"/>
                            <w:w w:val="110"/>
                            <w:sz w:val="16"/>
                          </w:rPr>
                          <w:t>most</w:t>
                        </w:r>
                        <w:r>
                          <w:rPr>
                            <w:rFonts w:ascii="Arial MT" w:hAnsi="Arial MT"/>
                            <w:color w:val="000000"/>
                            <w:spacing w:val="-12"/>
                            <w:w w:val="110"/>
                            <w:sz w:val="16"/>
                          </w:rPr>
                          <w:t> </w:t>
                        </w:r>
                        <w:r>
                          <w:rPr>
                            <w:rFonts w:ascii="Arial MT" w:hAnsi="Arial MT"/>
                            <w:color w:val="000000"/>
                            <w:spacing w:val="-2"/>
                            <w:w w:val="110"/>
                            <w:sz w:val="16"/>
                          </w:rPr>
                          <w:t>delivery</w:t>
                        </w:r>
                        <w:r>
                          <w:rPr>
                            <w:rFonts w:ascii="Arial MT" w:hAnsi="Arial MT"/>
                            <w:color w:val="000000"/>
                            <w:spacing w:val="-12"/>
                            <w:w w:val="110"/>
                            <w:sz w:val="16"/>
                          </w:rPr>
                          <w:t> </w:t>
                        </w:r>
                        <w:r>
                          <w:rPr>
                            <w:rFonts w:ascii="Arial MT" w:hAnsi="Arial MT"/>
                            <w:color w:val="000000"/>
                            <w:spacing w:val="-2"/>
                            <w:w w:val="110"/>
                            <w:sz w:val="16"/>
                          </w:rPr>
                          <w:t>and</w:t>
                        </w:r>
                        <w:r>
                          <w:rPr>
                            <w:rFonts w:ascii="Arial MT" w:hAnsi="Arial MT"/>
                            <w:color w:val="000000"/>
                            <w:spacing w:val="-12"/>
                            <w:w w:val="110"/>
                            <w:sz w:val="16"/>
                          </w:rPr>
                          <w:t> </w:t>
                        </w:r>
                        <w:r>
                          <w:rPr>
                            <w:rFonts w:ascii="Arial MT" w:hAnsi="Arial MT"/>
                            <w:color w:val="000000"/>
                            <w:spacing w:val="-2"/>
                            <w:w w:val="110"/>
                            <w:sz w:val="16"/>
                          </w:rPr>
                          <w:t>settlement</w:t>
                        </w:r>
                        <w:r>
                          <w:rPr>
                            <w:rFonts w:ascii="Arial MT" w:hAnsi="Arial MT"/>
                            <w:color w:val="000000"/>
                            <w:spacing w:val="-12"/>
                            <w:w w:val="110"/>
                            <w:sz w:val="16"/>
                          </w:rPr>
                          <w:t> </w:t>
                        </w:r>
                        <w:r>
                          <w:rPr>
                            <w:rFonts w:ascii="Arial MT" w:hAnsi="Arial MT"/>
                            <w:color w:val="000000"/>
                            <w:spacing w:val="-2"/>
                            <w:w w:val="110"/>
                            <w:sz w:val="16"/>
                          </w:rPr>
                          <w:t>now</w:t>
                        </w:r>
                        <w:r>
                          <w:rPr>
                            <w:rFonts w:ascii="Arial MT" w:hAnsi="Arial MT"/>
                            <w:color w:val="000000"/>
                            <w:spacing w:val="-12"/>
                            <w:w w:val="110"/>
                            <w:sz w:val="16"/>
                          </w:rPr>
                          <w:t> </w:t>
                        </w:r>
                        <w:r>
                          <w:rPr>
                            <w:rFonts w:ascii="Arial MT" w:hAnsi="Arial MT"/>
                            <w:color w:val="000000"/>
                            <w:spacing w:val="-2"/>
                            <w:w w:val="110"/>
                            <w:sz w:val="16"/>
                          </w:rPr>
                          <w:t>is</w:t>
                        </w:r>
                        <w:r>
                          <w:rPr>
                            <w:rFonts w:ascii="Arial MT" w:hAnsi="Arial MT"/>
                            <w:color w:val="000000"/>
                            <w:spacing w:val="-12"/>
                            <w:w w:val="110"/>
                            <w:sz w:val="16"/>
                          </w:rPr>
                          <w:t> </w:t>
                        </w:r>
                        <w:r>
                          <w:rPr>
                            <w:rFonts w:ascii="Arial MT" w:hAnsi="Arial MT"/>
                            <w:color w:val="000000"/>
                            <w:spacing w:val="-2"/>
                            <w:w w:val="110"/>
                            <w:sz w:val="16"/>
                          </w:rPr>
                          <w:t>in</w:t>
                        </w:r>
                        <w:r>
                          <w:rPr>
                            <w:rFonts w:ascii="Arial MT" w:hAnsi="Arial MT"/>
                            <w:color w:val="000000"/>
                            <w:spacing w:val="-12"/>
                            <w:w w:val="110"/>
                            <w:sz w:val="16"/>
                          </w:rPr>
                          <w:t> </w:t>
                        </w:r>
                        <w:r>
                          <w:rPr>
                            <w:rFonts w:ascii="Arial MT" w:hAnsi="Arial MT"/>
                            <w:color w:val="000000"/>
                            <w:spacing w:val="-2"/>
                            <w:w w:val="110"/>
                            <w:sz w:val="16"/>
                          </w:rPr>
                          <w:t>book-</w:t>
                        </w:r>
                        <w:r>
                          <w:rPr>
                            <w:rFonts w:ascii="Arial MT" w:hAnsi="Arial MT"/>
                            <w:color w:val="000000"/>
                            <w:spacing w:val="-2"/>
                            <w:w w:val="110"/>
                            <w:sz w:val="16"/>
                          </w:rPr>
                          <w:t> entry</w:t>
                        </w:r>
                        <w:r>
                          <w:rPr>
                            <w:rFonts w:ascii="Arial MT" w:hAnsi="Arial MT"/>
                            <w:color w:val="000000"/>
                            <w:spacing w:val="-14"/>
                            <w:w w:val="110"/>
                            <w:sz w:val="16"/>
                          </w:rPr>
                          <w:t> </w:t>
                        </w:r>
                        <w:r>
                          <w:rPr>
                            <w:rFonts w:ascii="Arial MT" w:hAnsi="Arial MT"/>
                            <w:color w:val="000000"/>
                            <w:spacing w:val="-2"/>
                            <w:w w:val="110"/>
                            <w:sz w:val="16"/>
                          </w:rPr>
                          <w:t>form.</w:t>
                        </w:r>
                        <w:r>
                          <w:rPr>
                            <w:rFonts w:ascii="Arial MT" w:hAnsi="Arial MT"/>
                            <w:color w:val="000000"/>
                            <w:spacing w:val="-13"/>
                            <w:w w:val="110"/>
                            <w:sz w:val="16"/>
                          </w:rPr>
                          <w:t> </w:t>
                        </w:r>
                        <w:r>
                          <w:rPr>
                            <w:rFonts w:ascii="Arial MT" w:hAnsi="Arial MT"/>
                            <w:color w:val="000000"/>
                            <w:spacing w:val="-2"/>
                            <w:w w:val="110"/>
                            <w:sz w:val="16"/>
                          </w:rPr>
                          <w:t>Even</w:t>
                        </w:r>
                        <w:r>
                          <w:rPr>
                            <w:rFonts w:ascii="Arial MT" w:hAnsi="Arial MT"/>
                            <w:color w:val="000000"/>
                            <w:spacing w:val="-14"/>
                            <w:w w:val="110"/>
                            <w:sz w:val="16"/>
                          </w:rPr>
                          <w:t> </w:t>
                        </w:r>
                        <w:r>
                          <w:rPr>
                            <w:rFonts w:ascii="Arial MT" w:hAnsi="Arial MT"/>
                            <w:color w:val="000000"/>
                            <w:spacing w:val="-2"/>
                            <w:w w:val="110"/>
                            <w:sz w:val="16"/>
                          </w:rPr>
                          <w:t>though</w:t>
                        </w:r>
                        <w:r>
                          <w:rPr>
                            <w:rFonts w:ascii="Arial MT" w:hAnsi="Arial MT"/>
                            <w:color w:val="000000"/>
                            <w:spacing w:val="-13"/>
                            <w:w w:val="110"/>
                            <w:sz w:val="16"/>
                          </w:rPr>
                          <w:t> </w:t>
                        </w:r>
                        <w:r>
                          <w:rPr>
                            <w:rFonts w:ascii="Arial MT" w:hAnsi="Arial MT"/>
                            <w:color w:val="000000"/>
                            <w:spacing w:val="-2"/>
                            <w:w w:val="110"/>
                            <w:sz w:val="16"/>
                          </w:rPr>
                          <w:t>you</w:t>
                        </w:r>
                        <w:r>
                          <w:rPr>
                            <w:rFonts w:ascii="Arial MT" w:hAnsi="Arial MT"/>
                            <w:color w:val="000000"/>
                            <w:spacing w:val="-14"/>
                            <w:w w:val="110"/>
                            <w:sz w:val="16"/>
                          </w:rPr>
                          <w:t> </w:t>
                        </w:r>
                        <w:r>
                          <w:rPr>
                            <w:rFonts w:ascii="Arial MT" w:hAnsi="Arial MT"/>
                            <w:color w:val="000000"/>
                            <w:spacing w:val="-2"/>
                            <w:w w:val="110"/>
                            <w:sz w:val="16"/>
                          </w:rPr>
                          <w:t>don´t</w:t>
                        </w:r>
                        <w:r>
                          <w:rPr>
                            <w:rFonts w:ascii="Arial MT" w:hAnsi="Arial MT"/>
                            <w:color w:val="000000"/>
                            <w:spacing w:val="-13"/>
                            <w:w w:val="110"/>
                            <w:sz w:val="16"/>
                          </w:rPr>
                          <w:t> </w:t>
                        </w:r>
                        <w:r>
                          <w:rPr>
                            <w:rFonts w:ascii="Arial MT" w:hAnsi="Arial MT"/>
                            <w:color w:val="000000"/>
                            <w:spacing w:val="-2"/>
                            <w:w w:val="110"/>
                            <w:sz w:val="16"/>
                          </w:rPr>
                          <w:t>get</w:t>
                        </w:r>
                        <w:r>
                          <w:rPr>
                            <w:rFonts w:ascii="Arial MT" w:hAnsi="Arial MT"/>
                            <w:color w:val="000000"/>
                            <w:spacing w:val="-14"/>
                            <w:w w:val="110"/>
                            <w:sz w:val="16"/>
                          </w:rPr>
                          <w:t> </w:t>
                        </w:r>
                        <w:r>
                          <w:rPr>
                            <w:rFonts w:ascii="Arial MT" w:hAnsi="Arial MT"/>
                            <w:color w:val="000000"/>
                            <w:spacing w:val="-2"/>
                            <w:w w:val="110"/>
                            <w:sz w:val="16"/>
                          </w:rPr>
                          <w:t>to</w:t>
                        </w:r>
                        <w:r>
                          <w:rPr>
                            <w:rFonts w:ascii="Arial MT" w:hAnsi="Arial MT"/>
                            <w:color w:val="000000"/>
                            <w:spacing w:val="-13"/>
                            <w:w w:val="110"/>
                            <w:sz w:val="16"/>
                          </w:rPr>
                          <w:t> </w:t>
                        </w:r>
                        <w:r>
                          <w:rPr>
                            <w:rFonts w:ascii="Arial MT" w:hAnsi="Arial MT"/>
                            <w:color w:val="000000"/>
                            <w:spacing w:val="-2"/>
                            <w:w w:val="110"/>
                            <w:sz w:val="16"/>
                          </w:rPr>
                          <w:t>actually</w:t>
                        </w:r>
                        <w:r>
                          <w:rPr>
                            <w:rFonts w:ascii="Arial MT" w:hAnsi="Arial MT"/>
                            <w:color w:val="000000"/>
                            <w:spacing w:val="-13"/>
                            <w:w w:val="110"/>
                            <w:sz w:val="16"/>
                          </w:rPr>
                          <w:t> </w:t>
                        </w:r>
                        <w:r>
                          <w:rPr>
                            <w:rFonts w:ascii="Arial MT" w:hAnsi="Arial MT"/>
                            <w:color w:val="000000"/>
                            <w:spacing w:val="-2"/>
                            <w:w w:val="110"/>
                            <w:sz w:val="16"/>
                          </w:rPr>
                          <w:t>hold</w:t>
                        </w:r>
                        <w:r>
                          <w:rPr>
                            <w:rFonts w:ascii="Arial MT" w:hAnsi="Arial MT"/>
                            <w:color w:val="000000"/>
                            <w:spacing w:val="-14"/>
                            <w:w w:val="110"/>
                            <w:sz w:val="16"/>
                          </w:rPr>
                          <w:t> </w:t>
                        </w:r>
                        <w:r>
                          <w:rPr>
                            <w:rFonts w:ascii="Arial MT" w:hAnsi="Arial MT"/>
                            <w:color w:val="000000"/>
                            <w:spacing w:val="-2"/>
                            <w:w w:val="110"/>
                            <w:sz w:val="16"/>
                          </w:rPr>
                          <w:t>your</w:t>
                        </w:r>
                        <w:r>
                          <w:rPr>
                            <w:rFonts w:ascii="Arial MT" w:hAnsi="Arial MT"/>
                            <w:color w:val="000000"/>
                            <w:spacing w:val="-13"/>
                            <w:w w:val="110"/>
                            <w:sz w:val="16"/>
                          </w:rPr>
                          <w:t> </w:t>
                        </w:r>
                        <w:r>
                          <w:rPr>
                            <w:rFonts w:ascii="Arial MT" w:hAnsi="Arial MT"/>
                            <w:color w:val="000000"/>
                            <w:spacing w:val="-2"/>
                            <w:w w:val="110"/>
                            <w:sz w:val="16"/>
                          </w:rPr>
                          <w:t>oft-times</w:t>
                        </w:r>
                        <w:r>
                          <w:rPr>
                            <w:rFonts w:ascii="Arial MT" w:hAnsi="Arial MT"/>
                            <w:color w:val="000000"/>
                            <w:spacing w:val="-14"/>
                            <w:w w:val="110"/>
                            <w:sz w:val="16"/>
                          </w:rPr>
                          <w:t> </w:t>
                        </w:r>
                        <w:r>
                          <w:rPr>
                            <w:rFonts w:ascii="Arial MT" w:hAnsi="Arial MT"/>
                            <w:color w:val="000000"/>
                            <w:spacing w:val="-2"/>
                            <w:w w:val="110"/>
                            <w:sz w:val="16"/>
                          </w:rPr>
                          <w:t>cool-looking</w:t>
                        </w:r>
                        <w:r>
                          <w:rPr>
                            <w:rFonts w:ascii="Arial MT" w:hAnsi="Arial MT"/>
                            <w:color w:val="000000"/>
                            <w:spacing w:val="-13"/>
                            <w:w w:val="110"/>
                            <w:sz w:val="16"/>
                          </w:rPr>
                          <w:t> </w:t>
                        </w:r>
                        <w:r>
                          <w:rPr>
                            <w:rFonts w:ascii="Arial MT" w:hAnsi="Arial MT"/>
                            <w:color w:val="000000"/>
                            <w:spacing w:val="-2"/>
                            <w:w w:val="110"/>
                            <w:sz w:val="16"/>
                          </w:rPr>
                          <w:t>certificates,</w:t>
                        </w:r>
                        <w:r>
                          <w:rPr>
                            <w:rFonts w:ascii="Arial MT" w:hAnsi="Arial MT"/>
                            <w:color w:val="000000"/>
                            <w:spacing w:val="-14"/>
                            <w:w w:val="110"/>
                            <w:sz w:val="16"/>
                          </w:rPr>
                          <w:t> </w:t>
                        </w:r>
                        <w:r>
                          <w:rPr>
                            <w:rFonts w:ascii="Arial MT" w:hAnsi="Arial MT"/>
                            <w:color w:val="000000"/>
                            <w:spacing w:val="-2"/>
                            <w:w w:val="110"/>
                            <w:sz w:val="16"/>
                          </w:rPr>
                          <w:t>book</w:t>
                        </w:r>
                        <w:r>
                          <w:rPr>
                            <w:rFonts w:ascii="Arial MT" w:hAnsi="Arial MT"/>
                            <w:color w:val="000000"/>
                            <w:spacing w:val="-13"/>
                            <w:w w:val="110"/>
                            <w:sz w:val="16"/>
                          </w:rPr>
                          <w:t> </w:t>
                        </w:r>
                        <w:r>
                          <w:rPr>
                            <w:rFonts w:ascii="Arial MT" w:hAnsi="Arial MT"/>
                            <w:color w:val="000000"/>
                            <w:spacing w:val="-2"/>
                            <w:w w:val="110"/>
                            <w:sz w:val="16"/>
                          </w:rPr>
                          <w:t>entry helps</w:t>
                        </w:r>
                        <w:r>
                          <w:rPr>
                            <w:rFonts w:ascii="Arial MT" w:hAnsi="Arial MT"/>
                            <w:color w:val="000000"/>
                            <w:spacing w:val="-14"/>
                            <w:w w:val="110"/>
                            <w:sz w:val="16"/>
                          </w:rPr>
                          <w:t> </w:t>
                        </w:r>
                        <w:r>
                          <w:rPr>
                            <w:rFonts w:ascii="Arial MT" w:hAnsi="Arial MT"/>
                            <w:color w:val="000000"/>
                            <w:spacing w:val="-2"/>
                            <w:w w:val="110"/>
                            <w:sz w:val="16"/>
                          </w:rPr>
                          <w:t>save</w:t>
                        </w:r>
                        <w:r>
                          <w:rPr>
                            <w:rFonts w:ascii="Arial MT" w:hAnsi="Arial MT"/>
                            <w:color w:val="000000"/>
                            <w:spacing w:val="-13"/>
                            <w:w w:val="110"/>
                            <w:sz w:val="16"/>
                          </w:rPr>
                          <w:t> </w:t>
                        </w:r>
                        <w:r>
                          <w:rPr>
                            <w:rFonts w:ascii="Arial MT" w:hAnsi="Arial MT"/>
                            <w:color w:val="000000"/>
                            <w:spacing w:val="-2"/>
                            <w:w w:val="110"/>
                            <w:sz w:val="16"/>
                          </w:rPr>
                          <w:t>money</w:t>
                        </w:r>
                        <w:r>
                          <w:rPr>
                            <w:rFonts w:ascii="Arial MT" w:hAnsi="Arial MT"/>
                            <w:color w:val="000000"/>
                            <w:spacing w:val="-14"/>
                            <w:w w:val="110"/>
                            <w:sz w:val="16"/>
                          </w:rPr>
                          <w:t> </w:t>
                        </w:r>
                        <w:r>
                          <w:rPr>
                            <w:rFonts w:ascii="Arial MT" w:hAnsi="Arial MT"/>
                            <w:color w:val="000000"/>
                            <w:spacing w:val="-2"/>
                            <w:w w:val="110"/>
                            <w:sz w:val="16"/>
                          </w:rPr>
                          <w:t>and</w:t>
                        </w:r>
                        <w:r>
                          <w:rPr>
                            <w:rFonts w:ascii="Arial MT" w:hAnsi="Arial MT"/>
                            <w:color w:val="000000"/>
                            <w:spacing w:val="-13"/>
                            <w:w w:val="110"/>
                            <w:sz w:val="16"/>
                          </w:rPr>
                          <w:t> </w:t>
                        </w:r>
                        <w:r>
                          <w:rPr>
                            <w:rFonts w:ascii="Arial MT" w:hAnsi="Arial MT"/>
                            <w:color w:val="000000"/>
                            <w:spacing w:val="-2"/>
                            <w:w w:val="110"/>
                            <w:sz w:val="16"/>
                          </w:rPr>
                          <w:t>makes</w:t>
                        </w:r>
                        <w:r>
                          <w:rPr>
                            <w:rFonts w:ascii="Arial MT" w:hAnsi="Arial MT"/>
                            <w:color w:val="000000"/>
                            <w:spacing w:val="-14"/>
                            <w:w w:val="110"/>
                            <w:sz w:val="16"/>
                          </w:rPr>
                          <w:t> </w:t>
                        </w:r>
                        <w:r>
                          <w:rPr>
                            <w:rFonts w:ascii="Arial MT" w:hAnsi="Arial MT"/>
                            <w:color w:val="000000"/>
                            <w:spacing w:val="-2"/>
                            <w:w w:val="110"/>
                            <w:sz w:val="16"/>
                          </w:rPr>
                          <w:t>trading</w:t>
                        </w:r>
                        <w:r>
                          <w:rPr>
                            <w:rFonts w:ascii="Arial MT" w:hAnsi="Arial MT"/>
                            <w:color w:val="000000"/>
                            <w:spacing w:val="-13"/>
                            <w:w w:val="110"/>
                            <w:sz w:val="16"/>
                          </w:rPr>
                          <w:t> </w:t>
                        </w:r>
                        <w:r>
                          <w:rPr>
                            <w:rFonts w:ascii="Arial MT" w:hAnsi="Arial MT"/>
                            <w:color w:val="000000"/>
                            <w:spacing w:val="-2"/>
                            <w:w w:val="110"/>
                            <w:sz w:val="16"/>
                          </w:rPr>
                          <w:t>much</w:t>
                        </w:r>
                        <w:r>
                          <w:rPr>
                            <w:rFonts w:ascii="Arial MT" w:hAnsi="Arial MT"/>
                            <w:color w:val="000000"/>
                            <w:spacing w:val="-14"/>
                            <w:w w:val="110"/>
                            <w:sz w:val="16"/>
                          </w:rPr>
                          <w:t> </w:t>
                        </w:r>
                        <w:r>
                          <w:rPr>
                            <w:rFonts w:ascii="Arial MT" w:hAnsi="Arial MT"/>
                            <w:color w:val="000000"/>
                            <w:spacing w:val="-2"/>
                            <w:w w:val="110"/>
                            <w:sz w:val="16"/>
                          </w:rPr>
                          <w:t>easier.</w:t>
                        </w:r>
                        <w:r>
                          <w:rPr>
                            <w:rFonts w:ascii="Arial MT" w:hAnsi="Arial MT"/>
                            <w:color w:val="000000"/>
                            <w:spacing w:val="-13"/>
                            <w:w w:val="110"/>
                            <w:sz w:val="16"/>
                          </w:rPr>
                          <w:t> </w:t>
                        </w:r>
                        <w:r>
                          <w:rPr>
                            <w:rFonts w:ascii="Arial MT" w:hAnsi="Arial MT"/>
                            <w:color w:val="000000"/>
                            <w:spacing w:val="-2"/>
                            <w:w w:val="110"/>
                            <w:sz w:val="16"/>
                          </w:rPr>
                          <w:t>When</w:t>
                        </w:r>
                        <w:r>
                          <w:rPr>
                            <w:rFonts w:ascii="Arial MT" w:hAnsi="Arial MT"/>
                            <w:color w:val="000000"/>
                            <w:spacing w:val="-13"/>
                            <w:w w:val="110"/>
                            <w:sz w:val="16"/>
                          </w:rPr>
                          <w:t> </w:t>
                        </w:r>
                        <w:r>
                          <w:rPr>
                            <w:rFonts w:ascii="Arial MT" w:hAnsi="Arial MT"/>
                            <w:color w:val="000000"/>
                            <w:spacing w:val="-2"/>
                            <w:w w:val="110"/>
                            <w:sz w:val="16"/>
                          </w:rPr>
                          <w:t>purchasing</w:t>
                        </w:r>
                        <w:r>
                          <w:rPr>
                            <w:rFonts w:ascii="Arial MT" w:hAnsi="Arial MT"/>
                            <w:color w:val="000000"/>
                            <w:spacing w:val="-14"/>
                            <w:w w:val="110"/>
                            <w:sz w:val="16"/>
                          </w:rPr>
                          <w:t> </w:t>
                        </w:r>
                        <w:r>
                          <w:rPr>
                            <w:rFonts w:ascii="Arial MT" w:hAnsi="Arial MT"/>
                            <w:color w:val="000000"/>
                            <w:spacing w:val="-2"/>
                            <w:w w:val="110"/>
                            <w:sz w:val="16"/>
                          </w:rPr>
                          <w:t>securities</w:t>
                        </w:r>
                        <w:r>
                          <w:rPr>
                            <w:rFonts w:ascii="Arial MT" w:hAnsi="Arial MT"/>
                            <w:color w:val="000000"/>
                            <w:spacing w:val="-13"/>
                            <w:w w:val="110"/>
                            <w:sz w:val="16"/>
                          </w:rPr>
                          <w:t> </w:t>
                        </w:r>
                        <w:r>
                          <w:rPr>
                            <w:rFonts w:ascii="Arial MT" w:hAnsi="Arial MT"/>
                            <w:color w:val="000000"/>
                            <w:spacing w:val="-2"/>
                            <w:w w:val="110"/>
                            <w:sz w:val="16"/>
                          </w:rPr>
                          <w:t>via</w:t>
                        </w:r>
                        <w:r>
                          <w:rPr>
                            <w:rFonts w:ascii="Arial MT" w:hAnsi="Arial MT"/>
                            <w:color w:val="000000"/>
                            <w:spacing w:val="-14"/>
                            <w:w w:val="110"/>
                            <w:sz w:val="16"/>
                          </w:rPr>
                          <w:t> </w:t>
                        </w:r>
                        <w:r>
                          <w:rPr>
                            <w:rFonts w:ascii="Arial MT" w:hAnsi="Arial MT"/>
                            <w:color w:val="000000"/>
                            <w:spacing w:val="-2"/>
                            <w:w w:val="110"/>
                            <w:sz w:val="16"/>
                          </w:rPr>
                          <w:t>book</w:t>
                        </w:r>
                        <w:r>
                          <w:rPr>
                            <w:rFonts w:ascii="Arial MT" w:hAnsi="Arial MT"/>
                            <w:color w:val="000000"/>
                            <w:spacing w:val="-13"/>
                            <w:w w:val="110"/>
                            <w:sz w:val="16"/>
                          </w:rPr>
                          <w:t> </w:t>
                        </w:r>
                        <w:r>
                          <w:rPr>
                            <w:rFonts w:ascii="Arial MT" w:hAnsi="Arial MT"/>
                            <w:color w:val="000000"/>
                            <w:spacing w:val="-2"/>
                            <w:w w:val="110"/>
                            <w:sz w:val="16"/>
                          </w:rPr>
                          <w:t>entry,</w:t>
                        </w:r>
                        <w:r>
                          <w:rPr>
                            <w:rFonts w:ascii="Arial MT" w:hAnsi="Arial MT"/>
                            <w:color w:val="000000"/>
                            <w:spacing w:val="-14"/>
                            <w:w w:val="110"/>
                            <w:sz w:val="16"/>
                          </w:rPr>
                          <w:t> </w:t>
                        </w:r>
                        <w:r>
                          <w:rPr>
                            <w:rFonts w:ascii="Arial MT" w:hAnsi="Arial MT"/>
                            <w:color w:val="000000"/>
                            <w:spacing w:val="-2"/>
                            <w:w w:val="110"/>
                            <w:sz w:val="16"/>
                          </w:rPr>
                          <w:t>you</w:t>
                        </w:r>
                        <w:r>
                          <w:rPr>
                            <w:rFonts w:ascii="Arial MT" w:hAnsi="Arial MT"/>
                            <w:color w:val="000000"/>
                            <w:spacing w:val="-13"/>
                            <w:w w:val="110"/>
                            <w:sz w:val="16"/>
                          </w:rPr>
                          <w:t> </w:t>
                        </w:r>
                        <w:r>
                          <w:rPr>
                            <w:rFonts w:ascii="Arial MT" w:hAnsi="Arial MT"/>
                            <w:color w:val="000000"/>
                            <w:spacing w:val="-2"/>
                            <w:w w:val="110"/>
                            <w:sz w:val="16"/>
                          </w:rPr>
                          <w:t>will receive</w:t>
                        </w:r>
                        <w:r>
                          <w:rPr>
                            <w:rFonts w:ascii="Arial MT" w:hAnsi="Arial MT"/>
                            <w:color w:val="000000"/>
                            <w:spacing w:val="-13"/>
                            <w:w w:val="110"/>
                            <w:sz w:val="16"/>
                          </w:rPr>
                          <w:t> </w:t>
                        </w:r>
                        <w:r>
                          <w:rPr>
                            <w:rFonts w:ascii="Arial MT" w:hAnsi="Arial MT"/>
                            <w:color w:val="000000"/>
                            <w:spacing w:val="-2"/>
                            <w:w w:val="110"/>
                            <w:sz w:val="16"/>
                          </w:rPr>
                          <w:t>a</w:t>
                        </w:r>
                        <w:r>
                          <w:rPr>
                            <w:rFonts w:ascii="Arial MT" w:hAnsi="Arial MT"/>
                            <w:color w:val="000000"/>
                            <w:spacing w:val="-13"/>
                            <w:w w:val="110"/>
                            <w:sz w:val="16"/>
                          </w:rPr>
                          <w:t> </w:t>
                        </w:r>
                        <w:r>
                          <w:rPr>
                            <w:rFonts w:ascii="Arial MT" w:hAnsi="Arial MT"/>
                            <w:color w:val="000000"/>
                            <w:spacing w:val="-2"/>
                            <w:w w:val="110"/>
                            <w:sz w:val="16"/>
                          </w:rPr>
                          <w:t>receipt</w:t>
                        </w:r>
                        <w:r>
                          <w:rPr>
                            <w:rFonts w:ascii="Arial MT" w:hAnsi="Arial MT"/>
                            <w:color w:val="000000"/>
                            <w:spacing w:val="-13"/>
                            <w:w w:val="110"/>
                            <w:sz w:val="16"/>
                          </w:rPr>
                          <w:t> </w:t>
                        </w:r>
                        <w:r>
                          <w:rPr>
                            <w:rFonts w:ascii="Arial MT" w:hAnsi="Arial MT"/>
                            <w:color w:val="000000"/>
                            <w:spacing w:val="-2"/>
                            <w:w w:val="110"/>
                            <w:sz w:val="16"/>
                          </w:rPr>
                          <w:t>of</w:t>
                        </w:r>
                        <w:r>
                          <w:rPr>
                            <w:rFonts w:ascii="Arial MT" w:hAnsi="Arial MT"/>
                            <w:color w:val="000000"/>
                            <w:spacing w:val="-13"/>
                            <w:w w:val="110"/>
                            <w:sz w:val="16"/>
                          </w:rPr>
                          <w:t> </w:t>
                        </w:r>
                        <w:r>
                          <w:rPr>
                            <w:rFonts w:ascii="Arial MT" w:hAnsi="Arial MT"/>
                            <w:color w:val="000000"/>
                            <w:spacing w:val="-2"/>
                            <w:w w:val="110"/>
                            <w:sz w:val="16"/>
                          </w:rPr>
                          <w:t>trade,</w:t>
                        </w:r>
                        <w:r>
                          <w:rPr>
                            <w:rFonts w:ascii="Arial MT" w:hAnsi="Arial MT"/>
                            <w:color w:val="000000"/>
                            <w:spacing w:val="-13"/>
                            <w:w w:val="110"/>
                            <w:sz w:val="16"/>
                          </w:rPr>
                          <w:t> </w:t>
                        </w:r>
                        <w:r>
                          <w:rPr>
                            <w:rFonts w:ascii="Arial MT" w:hAnsi="Arial MT"/>
                            <w:color w:val="000000"/>
                            <w:spacing w:val="-2"/>
                            <w:w w:val="110"/>
                            <w:sz w:val="16"/>
                          </w:rPr>
                          <w:t>showing</w:t>
                        </w:r>
                        <w:r>
                          <w:rPr>
                            <w:rFonts w:ascii="Arial MT" w:hAnsi="Arial MT"/>
                            <w:color w:val="000000"/>
                            <w:spacing w:val="-13"/>
                            <w:w w:val="110"/>
                            <w:sz w:val="16"/>
                          </w:rPr>
                          <w:t> </w:t>
                        </w:r>
                        <w:r>
                          <w:rPr>
                            <w:rFonts w:ascii="Arial MT" w:hAnsi="Arial MT"/>
                            <w:color w:val="000000"/>
                            <w:spacing w:val="-2"/>
                            <w:w w:val="110"/>
                            <w:sz w:val="16"/>
                          </w:rPr>
                          <w:t>you</w:t>
                        </w:r>
                        <w:r>
                          <w:rPr>
                            <w:rFonts w:ascii="Arial MT" w:hAnsi="Arial MT"/>
                            <w:color w:val="000000"/>
                            <w:spacing w:val="-13"/>
                            <w:w w:val="110"/>
                            <w:sz w:val="16"/>
                          </w:rPr>
                          <w:t> </w:t>
                        </w:r>
                        <w:r>
                          <w:rPr>
                            <w:rFonts w:ascii="Arial MT" w:hAnsi="Arial MT"/>
                            <w:color w:val="000000"/>
                            <w:spacing w:val="-2"/>
                            <w:w w:val="110"/>
                            <w:sz w:val="16"/>
                          </w:rPr>
                          <w:t>own</w:t>
                        </w:r>
                        <w:r>
                          <w:rPr>
                            <w:rFonts w:ascii="Arial MT" w:hAnsi="Arial MT"/>
                            <w:color w:val="000000"/>
                            <w:spacing w:val="-13"/>
                            <w:w w:val="110"/>
                            <w:sz w:val="16"/>
                          </w:rPr>
                          <w:t> </w:t>
                        </w:r>
                        <w:r>
                          <w:rPr>
                            <w:rFonts w:ascii="Arial MT" w:hAnsi="Arial MT"/>
                            <w:color w:val="000000"/>
                            <w:spacing w:val="-2"/>
                            <w:w w:val="110"/>
                            <w:sz w:val="16"/>
                          </w:rPr>
                          <w:t>the</w:t>
                        </w:r>
                        <w:r>
                          <w:rPr>
                            <w:rFonts w:ascii="Arial MT" w:hAnsi="Arial MT"/>
                            <w:color w:val="000000"/>
                            <w:spacing w:val="-13"/>
                            <w:w w:val="110"/>
                            <w:sz w:val="16"/>
                          </w:rPr>
                          <w:t> </w:t>
                        </w:r>
                        <w:r>
                          <w:rPr>
                            <w:rFonts w:ascii="Arial MT" w:hAnsi="Arial MT"/>
                            <w:color w:val="000000"/>
                            <w:spacing w:val="-2"/>
                            <w:w w:val="110"/>
                            <w:sz w:val="16"/>
                          </w:rPr>
                          <w:t>securities</w:t>
                        </w:r>
                        <w:r>
                          <w:rPr>
                            <w:rFonts w:ascii="Arial MT" w:hAnsi="Arial MT"/>
                            <w:color w:val="000000"/>
                            <w:spacing w:val="-13"/>
                            <w:w w:val="110"/>
                            <w:sz w:val="16"/>
                          </w:rPr>
                          <w:t> </w:t>
                        </w:r>
                        <w:r>
                          <w:rPr>
                            <w:rFonts w:ascii="Arial MT" w:hAnsi="Arial MT"/>
                            <w:color w:val="000000"/>
                            <w:spacing w:val="-2"/>
                            <w:w w:val="110"/>
                            <w:sz w:val="16"/>
                          </w:rPr>
                          <w:t>but</w:t>
                        </w:r>
                        <w:r>
                          <w:rPr>
                            <w:rFonts w:ascii="Arial MT" w:hAnsi="Arial MT"/>
                            <w:color w:val="000000"/>
                            <w:spacing w:val="-13"/>
                            <w:w w:val="110"/>
                            <w:sz w:val="16"/>
                          </w:rPr>
                          <w:t> </w:t>
                        </w:r>
                        <w:r>
                          <w:rPr>
                            <w:rFonts w:ascii="Arial MT" w:hAnsi="Arial MT"/>
                            <w:color w:val="000000"/>
                            <w:spacing w:val="-2"/>
                            <w:w w:val="110"/>
                            <w:sz w:val="16"/>
                          </w:rPr>
                          <w:t>will</w:t>
                        </w:r>
                        <w:r>
                          <w:rPr>
                            <w:rFonts w:ascii="Arial MT" w:hAnsi="Arial MT"/>
                            <w:color w:val="000000"/>
                            <w:spacing w:val="-13"/>
                            <w:w w:val="110"/>
                            <w:sz w:val="16"/>
                          </w:rPr>
                          <w:t> </w:t>
                        </w:r>
                        <w:r>
                          <w:rPr>
                            <w:rFonts w:ascii="Arial MT" w:hAnsi="Arial MT"/>
                            <w:color w:val="000000"/>
                            <w:spacing w:val="-2"/>
                            <w:w w:val="110"/>
                            <w:sz w:val="16"/>
                          </w:rPr>
                          <w:t>not</w:t>
                        </w:r>
                        <w:r>
                          <w:rPr>
                            <w:rFonts w:ascii="Arial MT" w:hAnsi="Arial MT"/>
                            <w:color w:val="000000"/>
                            <w:spacing w:val="-13"/>
                            <w:w w:val="110"/>
                            <w:sz w:val="16"/>
                          </w:rPr>
                          <w:t> </w:t>
                        </w:r>
                        <w:r>
                          <w:rPr>
                            <w:rFonts w:ascii="Arial MT" w:hAnsi="Arial MT"/>
                            <w:color w:val="000000"/>
                            <w:spacing w:val="-2"/>
                            <w:w w:val="110"/>
                            <w:sz w:val="16"/>
                          </w:rPr>
                          <w:t>receive</w:t>
                        </w:r>
                        <w:r>
                          <w:rPr>
                            <w:rFonts w:ascii="Arial MT" w:hAnsi="Arial MT"/>
                            <w:color w:val="000000"/>
                            <w:spacing w:val="-13"/>
                            <w:w w:val="110"/>
                            <w:sz w:val="16"/>
                          </w:rPr>
                          <w:t> </w:t>
                        </w:r>
                        <w:r>
                          <w:rPr>
                            <w:rFonts w:ascii="Arial MT" w:hAnsi="Arial MT"/>
                            <w:color w:val="000000"/>
                            <w:spacing w:val="-2"/>
                            <w:w w:val="110"/>
                            <w:sz w:val="16"/>
                          </w:rPr>
                          <w:t>the</w:t>
                        </w:r>
                        <w:r>
                          <w:rPr>
                            <w:rFonts w:ascii="Arial MT" w:hAnsi="Arial MT"/>
                            <w:color w:val="000000"/>
                            <w:spacing w:val="-13"/>
                            <w:w w:val="110"/>
                            <w:sz w:val="16"/>
                          </w:rPr>
                          <w:t> </w:t>
                        </w:r>
                        <w:r>
                          <w:rPr>
                            <w:rFonts w:ascii="Arial MT" w:hAnsi="Arial MT"/>
                            <w:color w:val="000000"/>
                            <w:spacing w:val="-2"/>
                            <w:w w:val="110"/>
                            <w:sz w:val="16"/>
                          </w:rPr>
                          <w:t>actual</w:t>
                        </w:r>
                        <w:r>
                          <w:rPr>
                            <w:rFonts w:ascii="Arial MT" w:hAnsi="Arial MT"/>
                            <w:color w:val="000000"/>
                            <w:spacing w:val="-13"/>
                            <w:w w:val="110"/>
                            <w:sz w:val="16"/>
                          </w:rPr>
                          <w:t> </w:t>
                        </w:r>
                        <w:r>
                          <w:rPr>
                            <w:rFonts w:ascii="Arial MT" w:hAnsi="Arial MT"/>
                            <w:color w:val="000000"/>
                            <w:spacing w:val="-2"/>
                            <w:w w:val="110"/>
                            <w:sz w:val="16"/>
                          </w:rPr>
                          <w:t>certificates.</w:t>
                        </w:r>
                        <w:r>
                          <w:rPr>
                            <w:rFonts w:ascii="Arial MT" w:hAnsi="Arial MT"/>
                            <w:color w:val="000000"/>
                            <w:spacing w:val="-13"/>
                            <w:w w:val="110"/>
                            <w:sz w:val="16"/>
                          </w:rPr>
                          <w:t> </w:t>
                        </w:r>
                        <w:r>
                          <w:rPr>
                            <w:rFonts w:ascii="Arial MT" w:hAnsi="Arial MT"/>
                            <w:color w:val="000000"/>
                            <w:spacing w:val="-2"/>
                            <w:w w:val="110"/>
                            <w:sz w:val="16"/>
                          </w:rPr>
                          <w:t>A record</w:t>
                        </w:r>
                        <w:r>
                          <w:rPr>
                            <w:rFonts w:ascii="Arial MT" w:hAnsi="Arial MT"/>
                            <w:color w:val="000000"/>
                            <w:spacing w:val="-9"/>
                            <w:w w:val="110"/>
                            <w:sz w:val="16"/>
                          </w:rPr>
                          <w:t> </w:t>
                        </w:r>
                        <w:r>
                          <w:rPr>
                            <w:rFonts w:ascii="Arial MT" w:hAnsi="Arial MT"/>
                            <w:color w:val="000000"/>
                            <w:spacing w:val="-2"/>
                            <w:w w:val="110"/>
                            <w:sz w:val="16"/>
                          </w:rPr>
                          <w:t>of</w:t>
                        </w:r>
                        <w:r>
                          <w:rPr>
                            <w:rFonts w:ascii="Arial MT" w:hAnsi="Arial MT"/>
                            <w:color w:val="000000"/>
                            <w:spacing w:val="-9"/>
                            <w:w w:val="110"/>
                            <w:sz w:val="16"/>
                          </w:rPr>
                          <w:t> </w:t>
                        </w:r>
                        <w:r>
                          <w:rPr>
                            <w:rFonts w:ascii="Arial MT" w:hAnsi="Arial MT"/>
                            <w:color w:val="000000"/>
                            <w:spacing w:val="-2"/>
                            <w:w w:val="110"/>
                            <w:sz w:val="16"/>
                          </w:rPr>
                          <w:t>your</w:t>
                        </w:r>
                        <w:r>
                          <w:rPr>
                            <w:rFonts w:ascii="Arial MT" w:hAnsi="Arial MT"/>
                            <w:color w:val="000000"/>
                            <w:spacing w:val="-9"/>
                            <w:w w:val="110"/>
                            <w:sz w:val="16"/>
                          </w:rPr>
                          <w:t> </w:t>
                        </w:r>
                        <w:r>
                          <w:rPr>
                            <w:rFonts w:ascii="Arial MT" w:hAnsi="Arial MT"/>
                            <w:color w:val="000000"/>
                            <w:spacing w:val="-2"/>
                            <w:w w:val="110"/>
                            <w:sz w:val="16"/>
                          </w:rPr>
                          <w:t>trading</w:t>
                        </w:r>
                        <w:r>
                          <w:rPr>
                            <w:rFonts w:ascii="Arial MT" w:hAnsi="Arial MT"/>
                            <w:color w:val="000000"/>
                            <w:spacing w:val="-9"/>
                            <w:w w:val="110"/>
                            <w:sz w:val="16"/>
                          </w:rPr>
                          <w:t> </w:t>
                        </w:r>
                        <w:r>
                          <w:rPr>
                            <w:rFonts w:ascii="Arial MT" w:hAnsi="Arial MT"/>
                            <w:color w:val="000000"/>
                            <w:spacing w:val="-2"/>
                            <w:w w:val="110"/>
                            <w:sz w:val="16"/>
                          </w:rPr>
                          <w:t>activity</w:t>
                        </w:r>
                        <w:r>
                          <w:rPr>
                            <w:rFonts w:ascii="Arial MT" w:hAnsi="Arial MT"/>
                            <w:color w:val="000000"/>
                            <w:spacing w:val="-9"/>
                            <w:w w:val="110"/>
                            <w:sz w:val="16"/>
                          </w:rPr>
                          <w:t> </w:t>
                        </w:r>
                        <w:r>
                          <w:rPr>
                            <w:rFonts w:ascii="Arial MT" w:hAnsi="Arial MT"/>
                            <w:color w:val="000000"/>
                            <w:spacing w:val="-2"/>
                            <w:w w:val="110"/>
                            <w:sz w:val="16"/>
                          </w:rPr>
                          <w:t>is</w:t>
                        </w:r>
                        <w:r>
                          <w:rPr>
                            <w:rFonts w:ascii="Arial MT" w:hAnsi="Arial MT"/>
                            <w:color w:val="000000"/>
                            <w:spacing w:val="-9"/>
                            <w:w w:val="110"/>
                            <w:sz w:val="16"/>
                          </w:rPr>
                          <w:t> </w:t>
                        </w:r>
                        <w:r>
                          <w:rPr>
                            <w:rFonts w:ascii="Arial MT" w:hAnsi="Arial MT"/>
                            <w:color w:val="000000"/>
                            <w:spacing w:val="-2"/>
                            <w:w w:val="110"/>
                            <w:sz w:val="16"/>
                          </w:rPr>
                          <w:t>kept</w:t>
                        </w:r>
                        <w:r>
                          <w:rPr>
                            <w:rFonts w:ascii="Arial MT" w:hAnsi="Arial MT"/>
                            <w:color w:val="000000"/>
                            <w:spacing w:val="-9"/>
                            <w:w w:val="110"/>
                            <w:sz w:val="16"/>
                          </w:rPr>
                          <w:t> </w:t>
                        </w:r>
                        <w:r>
                          <w:rPr>
                            <w:rFonts w:ascii="Arial MT" w:hAnsi="Arial MT"/>
                            <w:color w:val="000000"/>
                            <w:spacing w:val="-2"/>
                            <w:w w:val="110"/>
                            <w:sz w:val="16"/>
                          </w:rPr>
                          <w:t>on</w:t>
                        </w:r>
                        <w:r>
                          <w:rPr>
                            <w:rFonts w:ascii="Arial MT" w:hAnsi="Arial MT"/>
                            <w:color w:val="000000"/>
                            <w:spacing w:val="-9"/>
                            <w:w w:val="110"/>
                            <w:sz w:val="16"/>
                          </w:rPr>
                          <w:t> </w:t>
                        </w:r>
                        <w:r>
                          <w:rPr>
                            <w:rFonts w:ascii="Arial MT" w:hAnsi="Arial MT"/>
                            <w:color w:val="000000"/>
                            <w:spacing w:val="-2"/>
                            <w:w w:val="110"/>
                            <w:sz w:val="16"/>
                          </w:rPr>
                          <w:t>the</w:t>
                        </w:r>
                        <w:r>
                          <w:rPr>
                            <w:rFonts w:ascii="Arial MT" w:hAnsi="Arial MT"/>
                            <w:color w:val="000000"/>
                            <w:spacing w:val="-9"/>
                            <w:w w:val="110"/>
                            <w:sz w:val="16"/>
                          </w:rPr>
                          <w:t> </w:t>
                        </w:r>
                        <w:r>
                          <w:rPr>
                            <w:rFonts w:ascii="Arial MT" w:hAnsi="Arial MT"/>
                            <w:color w:val="000000"/>
                            <w:spacing w:val="-2"/>
                            <w:w w:val="110"/>
                            <w:sz w:val="16"/>
                          </w:rPr>
                          <w:t>financial</w:t>
                        </w:r>
                        <w:r>
                          <w:rPr>
                            <w:rFonts w:ascii="Arial MT" w:hAnsi="Arial MT"/>
                            <w:color w:val="000000"/>
                            <w:spacing w:val="-9"/>
                            <w:w w:val="110"/>
                            <w:sz w:val="16"/>
                          </w:rPr>
                          <w:t> </w:t>
                        </w:r>
                        <w:r>
                          <w:rPr>
                            <w:rFonts w:ascii="Arial MT" w:hAnsi="Arial MT"/>
                            <w:color w:val="000000"/>
                            <w:spacing w:val="-2"/>
                            <w:w w:val="110"/>
                            <w:sz w:val="16"/>
                          </w:rPr>
                          <w:t>institution´s</w:t>
                        </w:r>
                        <w:r>
                          <w:rPr>
                            <w:rFonts w:ascii="Arial MT" w:hAnsi="Arial MT"/>
                            <w:color w:val="000000"/>
                            <w:spacing w:val="-9"/>
                            <w:w w:val="110"/>
                            <w:sz w:val="16"/>
                          </w:rPr>
                          <w:t> </w:t>
                        </w:r>
                        <w:r>
                          <w:rPr>
                            <w:rFonts w:ascii="Arial MT" w:hAnsi="Arial MT"/>
                            <w:color w:val="000000"/>
                            <w:spacing w:val="-2"/>
                            <w:w w:val="110"/>
                            <w:sz w:val="16"/>
                          </w:rPr>
                          <w:t>books.</w:t>
                        </w:r>
                        <w:r>
                          <w:rPr>
                            <w:rFonts w:ascii="Arial MT" w:hAnsi="Arial MT"/>
                            <w:color w:val="000000"/>
                            <w:spacing w:val="-9"/>
                            <w:w w:val="110"/>
                            <w:sz w:val="16"/>
                          </w:rPr>
                          <w:t> </w:t>
                        </w:r>
                        <w:r>
                          <w:rPr>
                            <w:rFonts w:ascii="Arial MT" w:hAnsi="Arial MT"/>
                            <w:color w:val="000000"/>
                            <w:spacing w:val="-2"/>
                            <w:w w:val="110"/>
                            <w:sz w:val="16"/>
                          </w:rPr>
                          <w:t>When</w:t>
                        </w:r>
                        <w:r>
                          <w:rPr>
                            <w:rFonts w:ascii="Arial MT" w:hAnsi="Arial MT"/>
                            <w:color w:val="000000"/>
                            <w:spacing w:val="-9"/>
                            <w:w w:val="110"/>
                            <w:sz w:val="16"/>
                          </w:rPr>
                          <w:t> </w:t>
                        </w:r>
                        <w:r>
                          <w:rPr>
                            <w:rFonts w:ascii="Arial MT" w:hAnsi="Arial MT"/>
                            <w:color w:val="000000"/>
                            <w:spacing w:val="-2"/>
                            <w:w w:val="110"/>
                            <w:sz w:val="16"/>
                          </w:rPr>
                          <w:t>it</w:t>
                        </w:r>
                        <w:r>
                          <w:rPr>
                            <w:rFonts w:ascii="Arial MT" w:hAnsi="Arial MT"/>
                            <w:color w:val="000000"/>
                            <w:spacing w:val="-9"/>
                            <w:w w:val="110"/>
                            <w:sz w:val="16"/>
                          </w:rPr>
                          <w:t> </w:t>
                        </w:r>
                        <w:r>
                          <w:rPr>
                            <w:rFonts w:ascii="Arial MT" w:hAnsi="Arial MT"/>
                            <w:color w:val="000000"/>
                            <w:spacing w:val="-2"/>
                            <w:w w:val="110"/>
                            <w:sz w:val="16"/>
                          </w:rPr>
                          <w:t>comes</w:t>
                        </w:r>
                        <w:r>
                          <w:rPr>
                            <w:rFonts w:ascii="Arial MT" w:hAnsi="Arial MT"/>
                            <w:color w:val="000000"/>
                            <w:spacing w:val="-9"/>
                            <w:w w:val="110"/>
                            <w:sz w:val="16"/>
                          </w:rPr>
                          <w:t> </w:t>
                        </w:r>
                        <w:r>
                          <w:rPr>
                            <w:rFonts w:ascii="Arial MT" w:hAnsi="Arial MT"/>
                            <w:color w:val="000000"/>
                            <w:spacing w:val="-2"/>
                            <w:w w:val="110"/>
                            <w:sz w:val="16"/>
                          </w:rPr>
                          <w:t>time</w:t>
                        </w:r>
                        <w:r>
                          <w:rPr>
                            <w:rFonts w:ascii="Arial MT" w:hAnsi="Arial MT"/>
                            <w:color w:val="000000"/>
                            <w:spacing w:val="-9"/>
                            <w:w w:val="110"/>
                            <w:sz w:val="16"/>
                          </w:rPr>
                          <w:t> </w:t>
                        </w:r>
                        <w:r>
                          <w:rPr>
                            <w:rFonts w:ascii="Arial MT" w:hAnsi="Arial MT"/>
                            <w:color w:val="000000"/>
                            <w:spacing w:val="-2"/>
                            <w:w w:val="110"/>
                            <w:sz w:val="16"/>
                          </w:rPr>
                          <w:t>to</w:t>
                        </w:r>
                        <w:r>
                          <w:rPr>
                            <w:rFonts w:ascii="Arial MT" w:hAnsi="Arial MT"/>
                            <w:color w:val="000000"/>
                            <w:spacing w:val="-9"/>
                            <w:w w:val="110"/>
                            <w:sz w:val="16"/>
                          </w:rPr>
                          <w:t> </w:t>
                        </w:r>
                        <w:r>
                          <w:rPr>
                            <w:rFonts w:ascii="Arial MT" w:hAnsi="Arial MT"/>
                            <w:color w:val="000000"/>
                            <w:spacing w:val="-2"/>
                            <w:w w:val="110"/>
                            <w:sz w:val="16"/>
                          </w:rPr>
                          <w:t>sell</w:t>
                        </w:r>
                        <w:r>
                          <w:rPr>
                            <w:rFonts w:ascii="Arial MT" w:hAnsi="Arial MT"/>
                            <w:color w:val="000000"/>
                            <w:spacing w:val="-9"/>
                            <w:w w:val="110"/>
                            <w:sz w:val="16"/>
                          </w:rPr>
                          <w:t> </w:t>
                        </w:r>
                        <w:r>
                          <w:rPr>
                            <w:rFonts w:ascii="Arial MT" w:hAnsi="Arial MT"/>
                            <w:color w:val="000000"/>
                            <w:spacing w:val="-2"/>
                            <w:w w:val="110"/>
                            <w:sz w:val="16"/>
                          </w:rPr>
                          <w:t>the </w:t>
                        </w:r>
                        <w:r>
                          <w:rPr>
                            <w:rFonts w:ascii="Arial MT" w:hAnsi="Arial MT"/>
                            <w:color w:val="000000"/>
                            <w:spacing w:val="-4"/>
                            <w:w w:val="110"/>
                            <w:sz w:val="16"/>
                          </w:rPr>
                          <w:t>securities,</w:t>
                        </w:r>
                        <w:r>
                          <w:rPr>
                            <w:rFonts w:ascii="Arial MT" w:hAnsi="Arial MT"/>
                            <w:color w:val="000000"/>
                            <w:spacing w:val="-9"/>
                            <w:w w:val="110"/>
                            <w:sz w:val="16"/>
                          </w:rPr>
                          <w:t> </w:t>
                        </w:r>
                        <w:r>
                          <w:rPr>
                            <w:rFonts w:ascii="Arial MT" w:hAnsi="Arial MT"/>
                            <w:color w:val="000000"/>
                            <w:spacing w:val="-4"/>
                            <w:w w:val="110"/>
                            <w:sz w:val="16"/>
                          </w:rPr>
                          <w:t>nothing</w:t>
                        </w:r>
                        <w:r>
                          <w:rPr>
                            <w:rFonts w:ascii="Arial MT" w:hAnsi="Arial MT"/>
                            <w:color w:val="000000"/>
                            <w:spacing w:val="-9"/>
                            <w:w w:val="110"/>
                            <w:sz w:val="16"/>
                          </w:rPr>
                          <w:t> </w:t>
                        </w:r>
                        <w:r>
                          <w:rPr>
                            <w:rFonts w:ascii="Arial MT" w:hAnsi="Arial MT"/>
                            <w:color w:val="000000"/>
                            <w:spacing w:val="-4"/>
                            <w:w w:val="110"/>
                            <w:sz w:val="16"/>
                          </w:rPr>
                          <w:t>has</w:t>
                        </w:r>
                        <w:r>
                          <w:rPr>
                            <w:rFonts w:ascii="Arial MT" w:hAnsi="Arial MT"/>
                            <w:color w:val="000000"/>
                            <w:spacing w:val="-9"/>
                            <w:w w:val="110"/>
                            <w:sz w:val="16"/>
                          </w:rPr>
                          <w:t> </w:t>
                        </w:r>
                        <w:r>
                          <w:rPr>
                            <w:rFonts w:ascii="Arial MT" w:hAnsi="Arial MT"/>
                            <w:color w:val="000000"/>
                            <w:spacing w:val="-4"/>
                            <w:w w:val="110"/>
                            <w:sz w:val="16"/>
                          </w:rPr>
                          <w:t>to</w:t>
                        </w:r>
                        <w:r>
                          <w:rPr>
                            <w:rFonts w:ascii="Arial MT" w:hAnsi="Arial MT"/>
                            <w:color w:val="000000"/>
                            <w:spacing w:val="-9"/>
                            <w:w w:val="110"/>
                            <w:sz w:val="16"/>
                          </w:rPr>
                          <w:t> </w:t>
                        </w:r>
                        <w:r>
                          <w:rPr>
                            <w:rFonts w:ascii="Arial MT" w:hAnsi="Arial MT"/>
                            <w:color w:val="000000"/>
                            <w:spacing w:val="-4"/>
                            <w:w w:val="110"/>
                            <w:sz w:val="16"/>
                          </w:rPr>
                          <w:t>be</w:t>
                        </w:r>
                        <w:r>
                          <w:rPr>
                            <w:rFonts w:ascii="Arial MT" w:hAnsi="Arial MT"/>
                            <w:color w:val="000000"/>
                            <w:spacing w:val="-9"/>
                            <w:w w:val="110"/>
                            <w:sz w:val="16"/>
                          </w:rPr>
                          <w:t> </w:t>
                        </w:r>
                        <w:r>
                          <w:rPr>
                            <w:rFonts w:ascii="Arial MT" w:hAnsi="Arial MT"/>
                            <w:color w:val="000000"/>
                            <w:spacing w:val="-4"/>
                            <w:w w:val="110"/>
                            <w:sz w:val="16"/>
                          </w:rPr>
                          <w:t>transferred;</w:t>
                        </w:r>
                        <w:r>
                          <w:rPr>
                            <w:rFonts w:ascii="Arial MT" w:hAnsi="Arial MT"/>
                            <w:color w:val="000000"/>
                            <w:spacing w:val="-9"/>
                            <w:w w:val="110"/>
                            <w:sz w:val="16"/>
                          </w:rPr>
                          <w:t> </w:t>
                        </w:r>
                        <w:r>
                          <w:rPr>
                            <w:rFonts w:ascii="Arial MT" w:hAnsi="Arial MT"/>
                            <w:color w:val="000000"/>
                            <w:spacing w:val="-4"/>
                            <w:w w:val="110"/>
                            <w:sz w:val="16"/>
                          </w:rPr>
                          <w:t>it</w:t>
                        </w:r>
                        <w:r>
                          <w:rPr>
                            <w:rFonts w:ascii="Arial MT" w:hAnsi="Arial MT"/>
                            <w:color w:val="000000"/>
                            <w:spacing w:val="-9"/>
                            <w:w w:val="110"/>
                            <w:sz w:val="16"/>
                          </w:rPr>
                          <w:t> </w:t>
                        </w:r>
                        <w:r>
                          <w:rPr>
                            <w:rFonts w:ascii="Arial MT" w:hAnsi="Arial MT"/>
                            <w:color w:val="000000"/>
                            <w:spacing w:val="-4"/>
                            <w:w w:val="110"/>
                            <w:sz w:val="16"/>
                          </w:rPr>
                          <w:t>is</w:t>
                        </w:r>
                        <w:r>
                          <w:rPr>
                            <w:rFonts w:ascii="Arial MT" w:hAnsi="Arial MT"/>
                            <w:color w:val="000000"/>
                            <w:spacing w:val="-9"/>
                            <w:w w:val="110"/>
                            <w:sz w:val="16"/>
                          </w:rPr>
                          <w:t> </w:t>
                        </w:r>
                        <w:r>
                          <w:rPr>
                            <w:rFonts w:ascii="Arial MT" w:hAnsi="Arial MT"/>
                            <w:color w:val="000000"/>
                            <w:spacing w:val="-4"/>
                            <w:w w:val="110"/>
                            <w:sz w:val="16"/>
                          </w:rPr>
                          <w:t>just</w:t>
                        </w:r>
                        <w:r>
                          <w:rPr>
                            <w:rFonts w:ascii="Arial MT" w:hAnsi="Arial MT"/>
                            <w:color w:val="000000"/>
                            <w:spacing w:val="-9"/>
                            <w:w w:val="110"/>
                            <w:sz w:val="16"/>
                          </w:rPr>
                          <w:t> </w:t>
                        </w:r>
                        <w:r>
                          <w:rPr>
                            <w:rFonts w:ascii="Arial MT" w:hAnsi="Arial MT"/>
                            <w:color w:val="000000"/>
                            <w:spacing w:val="-4"/>
                            <w:w w:val="110"/>
                            <w:sz w:val="16"/>
                          </w:rPr>
                          <w:t>changed</w:t>
                        </w:r>
                        <w:r>
                          <w:rPr>
                            <w:rFonts w:ascii="Arial MT" w:hAnsi="Arial MT"/>
                            <w:color w:val="000000"/>
                            <w:spacing w:val="-9"/>
                            <w:w w:val="110"/>
                            <w:sz w:val="16"/>
                          </w:rPr>
                          <w:t> </w:t>
                        </w:r>
                        <w:r>
                          <w:rPr>
                            <w:rFonts w:ascii="Arial MT" w:hAnsi="Arial MT"/>
                            <w:color w:val="000000"/>
                            <w:spacing w:val="-4"/>
                            <w:w w:val="110"/>
                            <w:sz w:val="16"/>
                          </w:rPr>
                          <w:t>on</w:t>
                        </w:r>
                        <w:r>
                          <w:rPr>
                            <w:rFonts w:ascii="Arial MT" w:hAnsi="Arial MT"/>
                            <w:color w:val="000000"/>
                            <w:spacing w:val="-9"/>
                            <w:w w:val="110"/>
                            <w:sz w:val="16"/>
                          </w:rPr>
                          <w:t> </w:t>
                        </w:r>
                        <w:r>
                          <w:rPr>
                            <w:rFonts w:ascii="Arial MT" w:hAnsi="Arial MT"/>
                            <w:color w:val="000000"/>
                            <w:spacing w:val="-4"/>
                            <w:w w:val="110"/>
                            <w:sz w:val="16"/>
                          </w:rPr>
                          <w:t>the</w:t>
                        </w:r>
                        <w:r>
                          <w:rPr>
                            <w:rFonts w:ascii="Arial MT" w:hAnsi="Arial MT"/>
                            <w:color w:val="000000"/>
                            <w:spacing w:val="-9"/>
                            <w:w w:val="110"/>
                            <w:sz w:val="16"/>
                          </w:rPr>
                          <w:t> </w:t>
                        </w:r>
                        <w:r>
                          <w:rPr>
                            <w:rFonts w:ascii="Arial MT" w:hAnsi="Arial MT"/>
                            <w:color w:val="000000"/>
                            <w:spacing w:val="-4"/>
                            <w:w w:val="110"/>
                            <w:sz w:val="16"/>
                          </w:rPr>
                          <w:t>institution´s</w:t>
                        </w:r>
                        <w:r>
                          <w:rPr>
                            <w:rFonts w:ascii="Arial MT" w:hAnsi="Arial MT"/>
                            <w:color w:val="000000"/>
                            <w:spacing w:val="-9"/>
                            <w:w w:val="110"/>
                            <w:sz w:val="16"/>
                          </w:rPr>
                          <w:t> </w:t>
                        </w:r>
                        <w:r>
                          <w:rPr>
                            <w:rFonts w:ascii="Arial MT" w:hAnsi="Arial MT"/>
                            <w:color w:val="000000"/>
                            <w:spacing w:val="-4"/>
                            <w:w w:val="110"/>
                            <w:sz w:val="16"/>
                          </w:rPr>
                          <w:t>books,</w:t>
                        </w:r>
                        <w:r>
                          <w:rPr>
                            <w:rFonts w:ascii="Arial MT" w:hAnsi="Arial MT"/>
                            <w:color w:val="000000"/>
                            <w:spacing w:val="-9"/>
                            <w:w w:val="110"/>
                            <w:sz w:val="16"/>
                          </w:rPr>
                          <w:t> </w:t>
                        </w:r>
                        <w:r>
                          <w:rPr>
                            <w:rFonts w:ascii="Arial MT" w:hAnsi="Arial MT"/>
                            <w:color w:val="000000"/>
                            <w:spacing w:val="-4"/>
                            <w:w w:val="110"/>
                            <w:sz w:val="16"/>
                          </w:rPr>
                          <w:t>and</w:t>
                        </w:r>
                        <w:r>
                          <w:rPr>
                            <w:rFonts w:ascii="Arial MT" w:hAnsi="Arial MT"/>
                            <w:color w:val="000000"/>
                            <w:spacing w:val="-9"/>
                            <w:w w:val="110"/>
                            <w:sz w:val="16"/>
                          </w:rPr>
                          <w:t> </w:t>
                        </w:r>
                        <w:r>
                          <w:rPr>
                            <w:rFonts w:ascii="Arial MT" w:hAnsi="Arial MT"/>
                            <w:color w:val="000000"/>
                            <w:spacing w:val="-4"/>
                            <w:w w:val="110"/>
                            <w:sz w:val="16"/>
                          </w:rPr>
                          <w:t>you</w:t>
                        </w:r>
                        <w:r>
                          <w:rPr>
                            <w:rFonts w:ascii="Arial MT" w:hAnsi="Arial MT"/>
                            <w:color w:val="000000"/>
                            <w:spacing w:val="-9"/>
                            <w:w w:val="110"/>
                            <w:sz w:val="16"/>
                          </w:rPr>
                          <w:t> </w:t>
                        </w:r>
                        <w:r>
                          <w:rPr>
                            <w:rFonts w:ascii="Arial MT" w:hAnsi="Arial MT"/>
                            <w:color w:val="000000"/>
                            <w:spacing w:val="-4"/>
                            <w:w w:val="110"/>
                            <w:sz w:val="16"/>
                          </w:rPr>
                          <w:t>receive</w:t>
                        </w:r>
                        <w:r>
                          <w:rPr>
                            <w:rFonts w:ascii="Arial MT" w:hAnsi="Arial MT"/>
                            <w:color w:val="000000"/>
                            <w:spacing w:val="-9"/>
                            <w:w w:val="110"/>
                            <w:sz w:val="16"/>
                          </w:rPr>
                          <w:t> </w:t>
                        </w:r>
                        <w:r>
                          <w:rPr>
                            <w:rFonts w:ascii="Arial MT" w:hAnsi="Arial MT"/>
                            <w:color w:val="000000"/>
                            <w:spacing w:val="-4"/>
                            <w:w w:val="110"/>
                            <w:sz w:val="16"/>
                          </w:rPr>
                          <w:t>con- </w:t>
                        </w:r>
                        <w:r>
                          <w:rPr>
                            <w:rFonts w:ascii="Arial MT" w:hAnsi="Arial MT"/>
                            <w:color w:val="000000"/>
                            <w:w w:val="110"/>
                            <w:sz w:val="16"/>
                          </w:rPr>
                          <w:t>firmation (receipt) of the trade.</w:t>
                        </w:r>
                      </w:p>
                    </w:txbxContent>
                  </v:textbox>
                  <v:fill type="solid"/>
                  <w10:wrap type="none"/>
                </v:shape>
                <v:shape style="position:absolute;left:1620;top:353;width:9000;height:570" type="#_x0000_t202" id="docshape519" filled="true" fillcolor="#d7d9da" stroked="false">
                  <v:textbox inset="0,0,0,0">
                    <w:txbxContent>
                      <w:p>
                        <w:pPr>
                          <w:spacing w:before="119"/>
                          <w:ind w:left="1020" w:right="0" w:firstLine="0"/>
                          <w:jc w:val="left"/>
                          <w:rPr>
                            <w:rFonts w:ascii="Arial Black"/>
                            <w:color w:val="000000"/>
                            <w:sz w:val="30"/>
                          </w:rPr>
                        </w:pPr>
                        <w:r>
                          <w:rPr>
                            <w:rFonts w:ascii="Arial Black"/>
                            <w:color w:val="000000"/>
                            <w:w w:val="80"/>
                            <w:sz w:val="30"/>
                          </w:rPr>
                          <w:t>PHYSICAL</w:t>
                        </w:r>
                        <w:r>
                          <w:rPr>
                            <w:rFonts w:ascii="Arial Black"/>
                            <w:color w:val="000000"/>
                            <w:spacing w:val="53"/>
                            <w:sz w:val="30"/>
                          </w:rPr>
                          <w:t> </w:t>
                        </w:r>
                        <w:r>
                          <w:rPr>
                            <w:rFonts w:ascii="Arial Black"/>
                            <w:color w:val="000000"/>
                            <w:w w:val="80"/>
                            <w:sz w:val="30"/>
                          </w:rPr>
                          <w:t>VERSUS</w:t>
                        </w:r>
                        <w:r>
                          <w:rPr>
                            <w:rFonts w:ascii="Arial Black"/>
                            <w:color w:val="000000"/>
                            <w:spacing w:val="55"/>
                            <w:sz w:val="30"/>
                          </w:rPr>
                          <w:t> </w:t>
                        </w:r>
                        <w:r>
                          <w:rPr>
                            <w:rFonts w:ascii="Arial Black"/>
                            <w:color w:val="000000"/>
                            <w:w w:val="80"/>
                            <w:sz w:val="30"/>
                          </w:rPr>
                          <w:t>BOOK</w:t>
                        </w:r>
                        <w:r>
                          <w:rPr>
                            <w:rFonts w:ascii="Arial Black"/>
                            <w:color w:val="000000"/>
                            <w:spacing w:val="54"/>
                            <w:sz w:val="30"/>
                          </w:rPr>
                          <w:t> </w:t>
                        </w:r>
                        <w:r>
                          <w:rPr>
                            <w:rFonts w:ascii="Arial Black"/>
                            <w:color w:val="000000"/>
                            <w:spacing w:val="-2"/>
                            <w:w w:val="80"/>
                            <w:sz w:val="30"/>
                          </w:rPr>
                          <w:t>ENTRY</w:t>
                        </w:r>
                      </w:p>
                    </w:txbxContent>
                  </v:textbox>
                  <v:fill type="solid"/>
                  <w10:wrap type="none"/>
                </v:shape>
                <w10:wrap type="topAndBottom"/>
              </v:group>
            </w:pict>
          </mc:Fallback>
        </mc:AlternateContent>
      </w:r>
    </w:p>
    <w:p>
      <w:pPr>
        <w:pStyle w:val="BodyText"/>
        <w:spacing w:after="0"/>
        <w:rPr>
          <w:rFonts w:ascii="Arial MT"/>
          <w:sz w:val="20"/>
        </w:rPr>
        <w:sectPr>
          <w:pgSz w:w="12240" w:h="15660"/>
          <w:pgMar w:header="0" w:footer="736" w:top="960" w:bottom="920" w:left="1080" w:right="1440"/>
        </w:sectPr>
      </w:pPr>
    </w:p>
    <w:p>
      <w:pPr>
        <w:pStyle w:val="Heading3"/>
        <w:spacing w:before="68"/>
      </w:pPr>
      <w:r>
        <w:rPr>
          <w:spacing w:val="-4"/>
          <w:w w:val="90"/>
        </w:rPr>
        <w:t>Acting</w:t>
      </w:r>
      <w:r>
        <w:rPr>
          <w:spacing w:val="-25"/>
          <w:w w:val="90"/>
        </w:rPr>
        <w:t> </w:t>
      </w:r>
      <w:r>
        <w:rPr>
          <w:spacing w:val="-4"/>
          <w:w w:val="90"/>
        </w:rPr>
        <w:t>in</w:t>
      </w:r>
      <w:r>
        <w:rPr>
          <w:spacing w:val="-24"/>
          <w:w w:val="90"/>
        </w:rPr>
        <w:t> </w:t>
      </w:r>
      <w:r>
        <w:rPr>
          <w:spacing w:val="-4"/>
          <w:w w:val="90"/>
        </w:rPr>
        <w:t>your</w:t>
      </w:r>
      <w:r>
        <w:rPr>
          <w:spacing w:val="-24"/>
          <w:w w:val="90"/>
        </w:rPr>
        <w:t> </w:t>
      </w:r>
      <w:r>
        <w:rPr>
          <w:spacing w:val="-4"/>
          <w:w w:val="90"/>
        </w:rPr>
        <w:t>customers’</w:t>
      </w:r>
      <w:r>
        <w:rPr>
          <w:spacing w:val="-24"/>
          <w:w w:val="90"/>
        </w:rPr>
        <w:t> </w:t>
      </w:r>
      <w:r>
        <w:rPr>
          <w:spacing w:val="-4"/>
          <w:w w:val="90"/>
        </w:rPr>
        <w:t>best</w:t>
      </w:r>
      <w:r>
        <w:rPr>
          <w:spacing w:val="-24"/>
          <w:w w:val="90"/>
        </w:rPr>
        <w:t> </w:t>
      </w:r>
      <w:r>
        <w:rPr>
          <w:spacing w:val="-4"/>
          <w:w w:val="90"/>
        </w:rPr>
        <w:t>interest</w:t>
      </w:r>
    </w:p>
    <w:p>
      <w:pPr>
        <w:pStyle w:val="BodyText"/>
        <w:spacing w:line="307" w:lineRule="auto" w:before="168"/>
        <w:ind w:left="1560"/>
      </w:pPr>
      <w:r>
        <w:rPr>
          <w:w w:val="120"/>
        </w:rPr>
        <w:t>As part of your job, your clients’ interest has to come before your own. So besides understanding your clients’ needs, you need to follow and understand regulatory rules as well.</w:t>
      </w:r>
    </w:p>
    <w:p>
      <w:pPr>
        <w:pStyle w:val="BodyText"/>
        <w:spacing w:before="49"/>
      </w:pPr>
    </w:p>
    <w:p>
      <w:pPr>
        <w:pStyle w:val="Heading4"/>
        <w:spacing w:before="1"/>
      </w:pPr>
      <w:r>
        <w:rPr>
          <w:w w:val="85"/>
        </w:rPr>
        <w:t>SEC</w:t>
      </w:r>
      <w:r>
        <w:rPr>
          <w:spacing w:val="-15"/>
          <w:w w:val="85"/>
        </w:rPr>
        <w:t> </w:t>
      </w:r>
      <w:r>
        <w:rPr>
          <w:w w:val="85"/>
        </w:rPr>
        <w:t>Regulation</w:t>
      </w:r>
      <w:r>
        <w:rPr>
          <w:spacing w:val="-15"/>
          <w:w w:val="85"/>
        </w:rPr>
        <w:t> </w:t>
      </w:r>
      <w:r>
        <w:rPr>
          <w:w w:val="85"/>
        </w:rPr>
        <w:t>BI</w:t>
      </w:r>
      <w:r>
        <w:rPr>
          <w:spacing w:val="-14"/>
          <w:w w:val="85"/>
        </w:rPr>
        <w:t> </w:t>
      </w:r>
      <w:r>
        <w:rPr>
          <w:w w:val="85"/>
        </w:rPr>
        <w:t>(Best</w:t>
      </w:r>
      <w:r>
        <w:rPr>
          <w:spacing w:val="-15"/>
          <w:w w:val="85"/>
        </w:rPr>
        <w:t> </w:t>
      </w:r>
      <w:r>
        <w:rPr>
          <w:w w:val="85"/>
        </w:rPr>
        <w:t>Interest)</w:t>
      </w:r>
      <w:r>
        <w:rPr>
          <w:spacing w:val="-14"/>
          <w:w w:val="85"/>
        </w:rPr>
        <w:t> </w:t>
      </w:r>
      <w:r>
        <w:rPr>
          <w:w w:val="85"/>
        </w:rPr>
        <w:t>-</w:t>
      </w:r>
      <w:r>
        <w:rPr>
          <w:spacing w:val="-15"/>
          <w:w w:val="85"/>
        </w:rPr>
        <w:t> </w:t>
      </w:r>
      <w:r>
        <w:rPr>
          <w:w w:val="85"/>
        </w:rPr>
        <w:t>Rule</w:t>
      </w:r>
      <w:r>
        <w:rPr>
          <w:spacing w:val="-15"/>
          <w:w w:val="85"/>
        </w:rPr>
        <w:t> </w:t>
      </w:r>
      <w:r>
        <w:rPr>
          <w:w w:val="85"/>
        </w:rPr>
        <w:t>15i-</w:t>
      </w:r>
      <w:r>
        <w:rPr>
          <w:spacing w:val="-10"/>
          <w:w w:val="85"/>
        </w:rPr>
        <w:t>1</w:t>
      </w:r>
    </w:p>
    <w:p>
      <w:pPr>
        <w:pStyle w:val="BodyText"/>
        <w:spacing w:line="307" w:lineRule="auto" w:before="130"/>
        <w:ind w:left="1560" w:right="177"/>
        <w:jc w:val="both"/>
      </w:pPr>
      <w:r>
        <w:rPr>
          <w:w w:val="120"/>
        </w:rPr>
        <w:t>SEC</w:t>
      </w:r>
      <w:r>
        <w:rPr>
          <w:w w:val="120"/>
        </w:rPr>
        <w:t> Regulation</w:t>
      </w:r>
      <w:r>
        <w:rPr>
          <w:w w:val="120"/>
        </w:rPr>
        <w:t> BI</w:t>
      </w:r>
      <w:r>
        <w:rPr>
          <w:w w:val="120"/>
        </w:rPr>
        <w:t> was</w:t>
      </w:r>
      <w:r>
        <w:rPr>
          <w:w w:val="120"/>
        </w:rPr>
        <w:t> established</w:t>
      </w:r>
      <w:r>
        <w:rPr>
          <w:w w:val="120"/>
        </w:rPr>
        <w:t> recently</w:t>
      </w:r>
      <w:r>
        <w:rPr>
          <w:w w:val="120"/>
        </w:rPr>
        <w:t> to</w:t>
      </w:r>
      <w:r>
        <w:rPr>
          <w:w w:val="120"/>
        </w:rPr>
        <w:t> enhance</w:t>
      </w:r>
      <w:r>
        <w:rPr>
          <w:w w:val="120"/>
        </w:rPr>
        <w:t> the</w:t>
      </w:r>
      <w:r>
        <w:rPr>
          <w:w w:val="120"/>
        </w:rPr>
        <w:t> Securities</w:t>
      </w:r>
      <w:r>
        <w:rPr>
          <w:w w:val="120"/>
        </w:rPr>
        <w:t> Exchange</w:t>
      </w:r>
      <w:r>
        <w:rPr>
          <w:w w:val="120"/>
        </w:rPr>
        <w:t> Act</w:t>
      </w:r>
      <w:r>
        <w:rPr>
          <w:w w:val="120"/>
        </w:rPr>
        <w:t> of</w:t>
      </w:r>
      <w:r>
        <w:rPr>
          <w:w w:val="120"/>
        </w:rPr>
        <w:t> 1934.</w:t>
      </w:r>
      <w:r>
        <w:rPr>
          <w:w w:val="120"/>
        </w:rPr>
        <w:t> All broker–dealers are required to act in the best interest of their customers. In that regard, broker– dealers are required to comply with the following rules:</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72768">
            <wp:simplePos x="0" y="0"/>
            <wp:positionH relativeFrom="page">
              <wp:posOffset>1676400</wp:posOffset>
            </wp:positionH>
            <wp:positionV relativeFrom="paragraph">
              <wp:posOffset>96604</wp:posOffset>
            </wp:positionV>
            <wp:extent cx="1892300" cy="1803933"/>
            <wp:effectExtent l="0" t="0" r="0" b="0"/>
            <wp:wrapNone/>
            <wp:docPr id="645" name="Image 645"/>
            <wp:cNvGraphicFramePr>
              <a:graphicFrameLocks/>
            </wp:cNvGraphicFramePr>
            <a:graphic>
              <a:graphicData uri="http://schemas.openxmlformats.org/drawingml/2006/picture">
                <pic:pic>
                  <pic:nvPicPr>
                    <pic:cNvPr id="645" name="Image 645"/>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7"/>
          <w:w w:val="105"/>
          <w:position w:val="-1"/>
          <w:sz w:val="28"/>
        </w:rPr>
        <w:t> </w:t>
      </w:r>
      <w:r>
        <w:rPr>
          <w:rFonts w:ascii="Arial MT" w:hAnsi="Arial MT"/>
          <w:spacing w:val="-2"/>
          <w:w w:val="105"/>
          <w:sz w:val="17"/>
        </w:rPr>
        <w:t>They´re</w:t>
      </w:r>
      <w:r>
        <w:rPr>
          <w:rFonts w:ascii="Arial MT" w:hAnsi="Arial MT"/>
          <w:spacing w:val="-8"/>
          <w:w w:val="105"/>
          <w:sz w:val="17"/>
        </w:rPr>
        <w:t> </w:t>
      </w:r>
      <w:r>
        <w:rPr>
          <w:rFonts w:ascii="Arial MT" w:hAnsi="Arial MT"/>
          <w:spacing w:val="-2"/>
          <w:w w:val="105"/>
          <w:sz w:val="17"/>
        </w:rPr>
        <w:t>required</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disclose</w:t>
      </w:r>
      <w:r>
        <w:rPr>
          <w:rFonts w:ascii="Arial MT" w:hAnsi="Arial MT"/>
          <w:spacing w:val="-8"/>
          <w:w w:val="105"/>
          <w:sz w:val="17"/>
        </w:rPr>
        <w:t> </w:t>
      </w:r>
      <w:r>
        <w:rPr>
          <w:rFonts w:ascii="Arial MT" w:hAnsi="Arial MT"/>
          <w:spacing w:val="-2"/>
          <w:w w:val="105"/>
          <w:sz w:val="17"/>
        </w:rPr>
        <w:t>all</w:t>
      </w:r>
      <w:r>
        <w:rPr>
          <w:rFonts w:ascii="Arial MT" w:hAnsi="Arial MT"/>
          <w:spacing w:val="-8"/>
          <w:w w:val="105"/>
          <w:sz w:val="17"/>
        </w:rPr>
        <w:t> </w:t>
      </w:r>
      <w:r>
        <w:rPr>
          <w:rFonts w:ascii="Arial MT" w:hAnsi="Arial MT"/>
          <w:spacing w:val="-2"/>
          <w:w w:val="105"/>
          <w:sz w:val="17"/>
        </w:rPr>
        <w:t>relationships</w:t>
      </w:r>
      <w:r>
        <w:rPr>
          <w:rFonts w:ascii="Arial MT" w:hAnsi="Arial MT"/>
          <w:spacing w:val="-8"/>
          <w:w w:val="105"/>
          <w:sz w:val="17"/>
        </w:rPr>
        <w:t> </w:t>
      </w:r>
      <w:r>
        <w:rPr>
          <w:rFonts w:ascii="Arial MT" w:hAnsi="Arial MT"/>
          <w:spacing w:val="-2"/>
          <w:w w:val="105"/>
          <w:sz w:val="17"/>
        </w:rPr>
        <w:t>with</w:t>
      </w:r>
      <w:r>
        <w:rPr>
          <w:rFonts w:ascii="Arial MT" w:hAnsi="Arial MT"/>
          <w:spacing w:val="-8"/>
          <w:w w:val="105"/>
          <w:sz w:val="17"/>
        </w:rPr>
        <w:t> </w:t>
      </w:r>
      <w:r>
        <w:rPr>
          <w:rFonts w:ascii="Arial MT" w:hAnsi="Arial MT"/>
          <w:spacing w:val="-2"/>
          <w:w w:val="105"/>
          <w:sz w:val="17"/>
        </w:rPr>
        <w:t>their</w:t>
      </w:r>
      <w:r>
        <w:rPr>
          <w:rFonts w:ascii="Arial MT" w:hAnsi="Arial MT"/>
          <w:spacing w:val="-8"/>
          <w:w w:val="105"/>
          <w:sz w:val="17"/>
        </w:rPr>
        <w:t> </w:t>
      </w:r>
      <w:r>
        <w:rPr>
          <w:rFonts w:ascii="Arial MT" w:hAnsi="Arial MT"/>
          <w:spacing w:val="-2"/>
          <w:w w:val="105"/>
          <w:sz w:val="17"/>
        </w:rPr>
        <w:t>clients</w:t>
      </w:r>
      <w:r>
        <w:rPr>
          <w:rFonts w:ascii="Arial MT" w:hAnsi="Arial MT"/>
          <w:spacing w:val="-8"/>
          <w:w w:val="105"/>
          <w:sz w:val="17"/>
        </w:rPr>
        <w:t> </w:t>
      </w:r>
      <w:r>
        <w:rPr>
          <w:rFonts w:ascii="Arial MT" w:hAnsi="Arial MT"/>
          <w:spacing w:val="-2"/>
          <w:w w:val="105"/>
          <w:sz w:val="17"/>
        </w:rPr>
        <w:t>in</w:t>
      </w:r>
      <w:r>
        <w:rPr>
          <w:rFonts w:ascii="Arial MT" w:hAnsi="Arial MT"/>
          <w:spacing w:val="-8"/>
          <w:w w:val="105"/>
          <w:sz w:val="17"/>
        </w:rPr>
        <w:t> </w:t>
      </w:r>
      <w:r>
        <w:rPr>
          <w:rFonts w:ascii="Arial MT" w:hAnsi="Arial MT"/>
          <w:spacing w:val="-2"/>
          <w:w w:val="105"/>
          <w:sz w:val="17"/>
        </w:rPr>
        <w:t>writing.</w:t>
      </w:r>
      <w:r>
        <w:rPr>
          <w:rFonts w:ascii="Arial MT" w:hAnsi="Arial MT"/>
          <w:spacing w:val="-8"/>
          <w:w w:val="105"/>
          <w:sz w:val="17"/>
        </w:rPr>
        <w:t> </w:t>
      </w:r>
      <w:r>
        <w:rPr>
          <w:rFonts w:ascii="Arial MT" w:hAnsi="Arial MT"/>
          <w:spacing w:val="-2"/>
          <w:w w:val="105"/>
          <w:sz w:val="17"/>
        </w:rPr>
        <w:t>This</w:t>
      </w:r>
      <w:r>
        <w:rPr>
          <w:rFonts w:ascii="Arial MT" w:hAnsi="Arial MT"/>
          <w:spacing w:val="-8"/>
          <w:w w:val="105"/>
          <w:sz w:val="17"/>
        </w:rPr>
        <w:t> </w:t>
      </w:r>
      <w:r>
        <w:rPr>
          <w:rFonts w:ascii="Arial MT" w:hAnsi="Arial MT"/>
          <w:spacing w:val="-2"/>
          <w:w w:val="105"/>
          <w:sz w:val="17"/>
        </w:rPr>
        <w:t>includes</w:t>
      </w:r>
      <w:r>
        <w:rPr>
          <w:rFonts w:ascii="Arial MT" w:hAnsi="Arial MT"/>
          <w:spacing w:val="-8"/>
          <w:w w:val="105"/>
          <w:sz w:val="17"/>
        </w:rPr>
        <w:t> </w:t>
      </w:r>
      <w:r>
        <w:rPr>
          <w:rFonts w:ascii="Arial MT" w:hAnsi="Arial MT"/>
          <w:spacing w:val="-2"/>
          <w:w w:val="105"/>
          <w:sz w:val="17"/>
        </w:rPr>
        <w:t>letting </w:t>
      </w:r>
      <w:r>
        <w:rPr>
          <w:rFonts w:ascii="Arial MT" w:hAnsi="Arial MT"/>
          <w:w w:val="105"/>
          <w:sz w:val="17"/>
        </w:rPr>
        <w:t>clients</w:t>
      </w:r>
      <w:r>
        <w:rPr>
          <w:rFonts w:ascii="Arial MT" w:hAnsi="Arial MT"/>
          <w:spacing w:val="-8"/>
          <w:w w:val="105"/>
          <w:sz w:val="17"/>
        </w:rPr>
        <w:t> </w:t>
      </w:r>
      <w:r>
        <w:rPr>
          <w:rFonts w:ascii="Arial MT" w:hAnsi="Arial MT"/>
          <w:w w:val="105"/>
          <w:sz w:val="17"/>
        </w:rPr>
        <w:t>know</w:t>
      </w:r>
      <w:r>
        <w:rPr>
          <w:rFonts w:ascii="Arial MT" w:hAnsi="Arial MT"/>
          <w:spacing w:val="-8"/>
          <w:w w:val="105"/>
          <w:sz w:val="17"/>
        </w:rPr>
        <w:t> </w:t>
      </w:r>
      <w:r>
        <w:rPr>
          <w:rFonts w:ascii="Arial MT" w:hAnsi="Arial MT"/>
          <w:w w:val="105"/>
          <w:sz w:val="17"/>
        </w:rPr>
        <w:t>whether</w:t>
      </w:r>
      <w:r>
        <w:rPr>
          <w:rFonts w:ascii="Arial MT" w:hAnsi="Arial MT"/>
          <w:spacing w:val="-8"/>
          <w:w w:val="105"/>
          <w:sz w:val="17"/>
        </w:rPr>
        <w:t> </w:t>
      </w:r>
      <w:r>
        <w:rPr>
          <w:rFonts w:ascii="Arial MT" w:hAnsi="Arial MT"/>
          <w:w w:val="105"/>
          <w:sz w:val="17"/>
        </w:rPr>
        <w:t>they´re</w:t>
      </w:r>
      <w:r>
        <w:rPr>
          <w:rFonts w:ascii="Arial MT" w:hAnsi="Arial MT"/>
          <w:spacing w:val="-8"/>
          <w:w w:val="105"/>
          <w:sz w:val="17"/>
        </w:rPr>
        <w:t> </w:t>
      </w:r>
      <w:r>
        <w:rPr>
          <w:rFonts w:ascii="Arial MT" w:hAnsi="Arial MT"/>
          <w:w w:val="105"/>
          <w:sz w:val="17"/>
        </w:rPr>
        <w:t>acting</w:t>
      </w:r>
      <w:r>
        <w:rPr>
          <w:rFonts w:ascii="Arial MT" w:hAnsi="Arial MT"/>
          <w:spacing w:val="-8"/>
          <w:w w:val="105"/>
          <w:sz w:val="17"/>
        </w:rPr>
        <w:t> </w:t>
      </w:r>
      <w:r>
        <w:rPr>
          <w:rFonts w:ascii="Arial MT" w:hAnsi="Arial MT"/>
          <w:w w:val="105"/>
          <w:sz w:val="17"/>
        </w:rPr>
        <w:t>as</w:t>
      </w:r>
      <w:r>
        <w:rPr>
          <w:rFonts w:ascii="Arial MT" w:hAnsi="Arial MT"/>
          <w:spacing w:val="-8"/>
          <w:w w:val="105"/>
          <w:sz w:val="17"/>
        </w:rPr>
        <w:t> </w:t>
      </w:r>
      <w:r>
        <w:rPr>
          <w:rFonts w:ascii="Arial MT" w:hAnsi="Arial MT"/>
          <w:w w:val="105"/>
          <w:sz w:val="17"/>
        </w:rPr>
        <w:t>a</w:t>
      </w:r>
      <w:r>
        <w:rPr>
          <w:rFonts w:ascii="Arial MT" w:hAnsi="Arial MT"/>
          <w:spacing w:val="-8"/>
          <w:w w:val="105"/>
          <w:sz w:val="17"/>
        </w:rPr>
        <w:t> </w:t>
      </w:r>
      <w:r>
        <w:rPr>
          <w:rFonts w:ascii="Arial MT" w:hAnsi="Arial MT"/>
          <w:w w:val="105"/>
          <w:sz w:val="17"/>
        </w:rPr>
        <w:t>broker</w:t>
      </w:r>
      <w:r>
        <w:rPr>
          <w:rFonts w:ascii="Arial MT" w:hAnsi="Arial MT"/>
          <w:spacing w:val="-8"/>
          <w:w w:val="105"/>
          <w:sz w:val="17"/>
        </w:rPr>
        <w:t> </w:t>
      </w:r>
      <w:r>
        <w:rPr>
          <w:rFonts w:ascii="Arial MT" w:hAnsi="Arial MT"/>
          <w:w w:val="105"/>
          <w:sz w:val="17"/>
        </w:rPr>
        <w:t>or</w:t>
      </w:r>
      <w:r>
        <w:rPr>
          <w:rFonts w:ascii="Arial MT" w:hAnsi="Arial MT"/>
          <w:spacing w:val="-8"/>
          <w:w w:val="105"/>
          <w:sz w:val="17"/>
        </w:rPr>
        <w:t> </w:t>
      </w:r>
      <w:r>
        <w:rPr>
          <w:rFonts w:ascii="Arial MT" w:hAnsi="Arial MT"/>
          <w:w w:val="105"/>
          <w:sz w:val="17"/>
        </w:rPr>
        <w:t>dealer</w:t>
      </w:r>
      <w:r>
        <w:rPr>
          <w:rFonts w:ascii="Arial MT" w:hAnsi="Arial MT"/>
          <w:spacing w:val="-8"/>
          <w:w w:val="105"/>
          <w:sz w:val="17"/>
        </w:rPr>
        <w:t> </w:t>
      </w:r>
      <w:r>
        <w:rPr>
          <w:rFonts w:ascii="Arial MT" w:hAnsi="Arial MT"/>
          <w:w w:val="105"/>
          <w:sz w:val="17"/>
        </w:rPr>
        <w:t>in</w:t>
      </w:r>
      <w:r>
        <w:rPr>
          <w:rFonts w:ascii="Arial MT" w:hAnsi="Arial MT"/>
          <w:spacing w:val="-8"/>
          <w:w w:val="105"/>
          <w:sz w:val="17"/>
        </w:rPr>
        <w:t> </w:t>
      </w:r>
      <w:r>
        <w:rPr>
          <w:rFonts w:ascii="Arial MT" w:hAnsi="Arial MT"/>
          <w:w w:val="105"/>
          <w:sz w:val="17"/>
        </w:rPr>
        <w:t>a</w:t>
      </w:r>
      <w:r>
        <w:rPr>
          <w:rFonts w:ascii="Arial MT" w:hAnsi="Arial MT"/>
          <w:spacing w:val="-7"/>
          <w:w w:val="105"/>
          <w:sz w:val="17"/>
        </w:rPr>
        <w:t> </w:t>
      </w:r>
      <w:r>
        <w:rPr>
          <w:rFonts w:ascii="Arial MT" w:hAnsi="Arial MT"/>
          <w:w w:val="105"/>
          <w:sz w:val="17"/>
        </w:rPr>
        <w:t>trade,</w:t>
      </w:r>
      <w:r>
        <w:rPr>
          <w:rFonts w:ascii="Arial MT" w:hAnsi="Arial MT"/>
          <w:spacing w:val="-8"/>
          <w:w w:val="105"/>
          <w:sz w:val="17"/>
        </w:rPr>
        <w:t> </w:t>
      </w:r>
      <w:r>
        <w:rPr>
          <w:rFonts w:ascii="Arial MT" w:hAnsi="Arial MT"/>
          <w:w w:val="105"/>
          <w:sz w:val="17"/>
        </w:rPr>
        <w:t>disclosing</w:t>
      </w:r>
      <w:r>
        <w:rPr>
          <w:rFonts w:ascii="Arial MT" w:hAnsi="Arial MT"/>
          <w:spacing w:val="-8"/>
          <w:w w:val="105"/>
          <w:sz w:val="17"/>
        </w:rPr>
        <w:t> </w:t>
      </w:r>
      <w:r>
        <w:rPr>
          <w:rFonts w:ascii="Arial MT" w:hAnsi="Arial MT"/>
          <w:w w:val="105"/>
          <w:sz w:val="17"/>
        </w:rPr>
        <w:t>fees</w:t>
      </w:r>
      <w:r>
        <w:rPr>
          <w:rFonts w:ascii="Arial MT" w:hAnsi="Arial MT"/>
          <w:spacing w:val="-8"/>
          <w:w w:val="105"/>
          <w:sz w:val="17"/>
        </w:rPr>
        <w:t> </w:t>
      </w:r>
      <w:r>
        <w:rPr>
          <w:rFonts w:ascii="Arial MT" w:hAnsi="Arial MT"/>
          <w:w w:val="105"/>
          <w:sz w:val="17"/>
        </w:rPr>
        <w:t>for</w:t>
      </w:r>
    </w:p>
    <w:p>
      <w:pPr>
        <w:spacing w:before="49"/>
        <w:ind w:left="1978" w:right="0" w:firstLine="0"/>
        <w:jc w:val="left"/>
        <w:rPr>
          <w:rFonts w:ascii="Arial MT"/>
          <w:sz w:val="17"/>
        </w:rPr>
      </w:pPr>
      <w:r>
        <w:rPr>
          <w:rFonts w:ascii="Arial MT"/>
          <w:spacing w:val="-2"/>
          <w:w w:val="105"/>
          <w:sz w:val="17"/>
        </w:rPr>
        <w:t>non-trade</w:t>
      </w:r>
      <w:r>
        <w:rPr>
          <w:rFonts w:ascii="Arial MT"/>
          <w:spacing w:val="-11"/>
          <w:w w:val="105"/>
          <w:sz w:val="17"/>
        </w:rPr>
        <w:t> </w:t>
      </w:r>
      <w:r>
        <w:rPr>
          <w:rFonts w:ascii="Arial MT"/>
          <w:spacing w:val="-2"/>
          <w:w w:val="105"/>
          <w:sz w:val="17"/>
        </w:rPr>
        <w:t>related</w:t>
      </w:r>
      <w:r>
        <w:rPr>
          <w:rFonts w:ascii="Arial MT"/>
          <w:spacing w:val="-10"/>
          <w:w w:val="105"/>
          <w:sz w:val="17"/>
        </w:rPr>
        <w:t> </w:t>
      </w:r>
      <w:r>
        <w:rPr>
          <w:rFonts w:ascii="Arial MT"/>
          <w:spacing w:val="-2"/>
          <w:w w:val="105"/>
          <w:sz w:val="17"/>
        </w:rPr>
        <w:t>services,</w:t>
      </w:r>
      <w:r>
        <w:rPr>
          <w:rFonts w:ascii="Arial MT"/>
          <w:spacing w:val="-11"/>
          <w:w w:val="105"/>
          <w:sz w:val="17"/>
        </w:rPr>
        <w:t> </w:t>
      </w:r>
      <w:r>
        <w:rPr>
          <w:rFonts w:ascii="Arial MT"/>
          <w:spacing w:val="-2"/>
          <w:w w:val="105"/>
          <w:sz w:val="17"/>
        </w:rPr>
        <w:t>the</w:t>
      </w:r>
      <w:r>
        <w:rPr>
          <w:rFonts w:ascii="Arial MT"/>
          <w:spacing w:val="-10"/>
          <w:w w:val="105"/>
          <w:sz w:val="17"/>
        </w:rPr>
        <w:t> </w:t>
      </w:r>
      <w:r>
        <w:rPr>
          <w:rFonts w:ascii="Arial MT"/>
          <w:spacing w:val="-2"/>
          <w:w w:val="105"/>
          <w:sz w:val="17"/>
        </w:rPr>
        <w:t>services</w:t>
      </w:r>
      <w:r>
        <w:rPr>
          <w:rFonts w:ascii="Arial MT"/>
          <w:spacing w:val="-10"/>
          <w:w w:val="105"/>
          <w:sz w:val="17"/>
        </w:rPr>
        <w:t> </w:t>
      </w:r>
      <w:r>
        <w:rPr>
          <w:rFonts w:ascii="Arial MT"/>
          <w:spacing w:val="-2"/>
          <w:w w:val="105"/>
          <w:sz w:val="17"/>
        </w:rPr>
        <w:t>they</w:t>
      </w:r>
      <w:r>
        <w:rPr>
          <w:rFonts w:ascii="Arial MT"/>
          <w:spacing w:val="-11"/>
          <w:w w:val="105"/>
          <w:sz w:val="17"/>
        </w:rPr>
        <w:t> </w:t>
      </w:r>
      <w:r>
        <w:rPr>
          <w:rFonts w:ascii="Arial MT"/>
          <w:spacing w:val="-2"/>
          <w:w w:val="105"/>
          <w:sz w:val="17"/>
        </w:rPr>
        <w:t>provide,</w:t>
      </w:r>
      <w:r>
        <w:rPr>
          <w:rFonts w:ascii="Arial MT"/>
          <w:spacing w:val="-10"/>
          <w:w w:val="105"/>
          <w:sz w:val="17"/>
        </w:rPr>
        <w:t> </w:t>
      </w:r>
      <w:r>
        <w:rPr>
          <w:rFonts w:ascii="Arial MT"/>
          <w:spacing w:val="-2"/>
          <w:w w:val="105"/>
          <w:sz w:val="17"/>
        </w:rPr>
        <w:t>and</w:t>
      </w:r>
      <w:r>
        <w:rPr>
          <w:rFonts w:ascii="Arial MT"/>
          <w:spacing w:val="-11"/>
          <w:w w:val="105"/>
          <w:sz w:val="17"/>
        </w:rPr>
        <w:t> </w:t>
      </w:r>
      <w:r>
        <w:rPr>
          <w:rFonts w:ascii="Arial MT"/>
          <w:spacing w:val="-2"/>
          <w:w w:val="105"/>
          <w:sz w:val="17"/>
        </w:rPr>
        <w:t>any</w:t>
      </w:r>
      <w:r>
        <w:rPr>
          <w:rFonts w:ascii="Arial MT"/>
          <w:spacing w:val="-10"/>
          <w:w w:val="105"/>
          <w:sz w:val="17"/>
        </w:rPr>
        <w:t> </w:t>
      </w:r>
      <w:r>
        <w:rPr>
          <w:rFonts w:ascii="Arial MT"/>
          <w:spacing w:val="-2"/>
          <w:w w:val="105"/>
          <w:sz w:val="17"/>
        </w:rPr>
        <w:t>potential</w:t>
      </w:r>
      <w:r>
        <w:rPr>
          <w:rFonts w:ascii="Arial MT"/>
          <w:spacing w:val="-10"/>
          <w:w w:val="105"/>
          <w:sz w:val="17"/>
        </w:rPr>
        <w:t> </w:t>
      </w:r>
      <w:r>
        <w:rPr>
          <w:rFonts w:ascii="Arial MT"/>
          <w:spacing w:val="-2"/>
          <w:w w:val="105"/>
          <w:sz w:val="17"/>
        </w:rPr>
        <w:t>conflicts</w:t>
      </w:r>
      <w:r>
        <w:rPr>
          <w:rFonts w:ascii="Arial MT"/>
          <w:spacing w:val="-11"/>
          <w:w w:val="105"/>
          <w:sz w:val="17"/>
        </w:rPr>
        <w:t> </w:t>
      </w:r>
      <w:r>
        <w:rPr>
          <w:rFonts w:ascii="Arial MT"/>
          <w:spacing w:val="-2"/>
          <w:w w:val="105"/>
          <w:sz w:val="17"/>
        </w:rPr>
        <w:t>of</w:t>
      </w:r>
      <w:r>
        <w:rPr>
          <w:rFonts w:ascii="Arial MT"/>
          <w:spacing w:val="-10"/>
          <w:w w:val="105"/>
          <w:sz w:val="17"/>
        </w:rPr>
        <w:t> </w:t>
      </w:r>
      <w:r>
        <w:rPr>
          <w:rFonts w:ascii="Arial MT"/>
          <w:spacing w:val="-2"/>
          <w:w w:val="105"/>
          <w:sz w:val="17"/>
        </w:rPr>
        <w:t>interest.</w:t>
      </w:r>
    </w:p>
    <w:p>
      <w:pPr>
        <w:spacing w:line="216" w:lineRule="auto" w:before="65"/>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They</w:t>
      </w:r>
      <w:r>
        <w:rPr>
          <w:rFonts w:ascii="Arial MT" w:hAnsi="Arial MT"/>
          <w:spacing w:val="-8"/>
          <w:w w:val="105"/>
          <w:sz w:val="17"/>
        </w:rPr>
        <w:t> </w:t>
      </w:r>
      <w:r>
        <w:rPr>
          <w:rFonts w:ascii="Arial MT" w:hAnsi="Arial MT"/>
          <w:spacing w:val="-2"/>
          <w:w w:val="105"/>
          <w:sz w:val="17"/>
        </w:rPr>
        <w:t>must</w:t>
      </w:r>
      <w:r>
        <w:rPr>
          <w:rFonts w:ascii="Arial MT" w:hAnsi="Arial MT"/>
          <w:spacing w:val="-8"/>
          <w:w w:val="105"/>
          <w:sz w:val="17"/>
        </w:rPr>
        <w:t> </w:t>
      </w:r>
      <w:r>
        <w:rPr>
          <w:rFonts w:ascii="Arial MT" w:hAnsi="Arial MT"/>
          <w:spacing w:val="-2"/>
          <w:w w:val="105"/>
          <w:sz w:val="17"/>
        </w:rPr>
        <w:t>provide</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Trebuchet MS" w:hAnsi="Trebuchet MS"/>
          <w:i/>
          <w:spacing w:val="-2"/>
          <w:w w:val="105"/>
          <w:sz w:val="17"/>
        </w:rPr>
        <w:t>Form</w:t>
      </w:r>
      <w:r>
        <w:rPr>
          <w:rFonts w:ascii="Trebuchet MS" w:hAnsi="Trebuchet MS"/>
          <w:i/>
          <w:spacing w:val="-12"/>
          <w:w w:val="105"/>
          <w:sz w:val="17"/>
        </w:rPr>
        <w:t> </w:t>
      </w:r>
      <w:r>
        <w:rPr>
          <w:rFonts w:ascii="Trebuchet MS" w:hAnsi="Trebuchet MS"/>
          <w:i/>
          <w:spacing w:val="-2"/>
          <w:w w:val="105"/>
          <w:sz w:val="17"/>
        </w:rPr>
        <w:t>CRS</w:t>
      </w:r>
      <w:r>
        <w:rPr>
          <w:rFonts w:ascii="Trebuchet MS" w:hAnsi="Trebuchet MS"/>
          <w:i/>
          <w:spacing w:val="-12"/>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relationship</w:t>
      </w:r>
      <w:r>
        <w:rPr>
          <w:rFonts w:ascii="Arial MT" w:hAnsi="Arial MT"/>
          <w:spacing w:val="-8"/>
          <w:w w:val="105"/>
          <w:sz w:val="17"/>
        </w:rPr>
        <w:t> </w:t>
      </w:r>
      <w:r>
        <w:rPr>
          <w:rFonts w:ascii="Arial MT" w:hAnsi="Arial MT"/>
          <w:spacing w:val="-2"/>
          <w:w w:val="105"/>
          <w:sz w:val="17"/>
        </w:rPr>
        <w:t>survey)</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each</w:t>
      </w:r>
      <w:r>
        <w:rPr>
          <w:rFonts w:ascii="Arial MT" w:hAnsi="Arial MT"/>
          <w:spacing w:val="-8"/>
          <w:w w:val="105"/>
          <w:sz w:val="17"/>
        </w:rPr>
        <w:t> </w:t>
      </w:r>
      <w:r>
        <w:rPr>
          <w:rFonts w:ascii="Arial MT" w:hAnsi="Arial MT"/>
          <w:spacing w:val="-2"/>
          <w:w w:val="105"/>
          <w:sz w:val="17"/>
        </w:rPr>
        <w:t>client</w:t>
      </w:r>
      <w:r>
        <w:rPr>
          <w:rFonts w:ascii="Arial MT" w:hAnsi="Arial MT"/>
          <w:spacing w:val="-8"/>
          <w:w w:val="105"/>
          <w:sz w:val="17"/>
        </w:rPr>
        <w:t> </w:t>
      </w:r>
      <w:r>
        <w:rPr>
          <w:rFonts w:ascii="Arial MT" w:hAnsi="Arial MT"/>
          <w:spacing w:val="-2"/>
          <w:w w:val="105"/>
          <w:sz w:val="17"/>
        </w:rPr>
        <w:t>prior</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initial </w:t>
      </w:r>
      <w:r>
        <w:rPr>
          <w:rFonts w:ascii="Arial MT" w:hAnsi="Arial MT"/>
          <w:w w:val="105"/>
          <w:sz w:val="17"/>
        </w:rPr>
        <w:t>recommendation to that client.</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9"/>
          <w:w w:val="105"/>
          <w:position w:val="-1"/>
          <w:sz w:val="28"/>
        </w:rPr>
        <w:t> </w:t>
      </w:r>
      <w:r>
        <w:rPr>
          <w:rFonts w:ascii="Arial MT" w:hAnsi="Arial MT"/>
          <w:spacing w:val="-2"/>
          <w:w w:val="105"/>
          <w:sz w:val="17"/>
        </w:rPr>
        <w:t>They</w:t>
      </w:r>
      <w:r>
        <w:rPr>
          <w:rFonts w:ascii="Arial MT" w:hAnsi="Arial MT"/>
          <w:spacing w:val="-12"/>
          <w:w w:val="105"/>
          <w:sz w:val="17"/>
        </w:rPr>
        <w:t> </w:t>
      </w:r>
      <w:r>
        <w:rPr>
          <w:rFonts w:ascii="Arial MT" w:hAnsi="Arial MT"/>
          <w:spacing w:val="-2"/>
          <w:w w:val="105"/>
          <w:sz w:val="17"/>
        </w:rPr>
        <w:t>must</w:t>
      </w:r>
      <w:r>
        <w:rPr>
          <w:rFonts w:ascii="Arial MT" w:hAnsi="Arial MT"/>
          <w:spacing w:val="-11"/>
          <w:w w:val="105"/>
          <w:sz w:val="17"/>
        </w:rPr>
        <w:t> </w:t>
      </w:r>
      <w:r>
        <w:rPr>
          <w:rFonts w:ascii="Arial MT" w:hAnsi="Arial MT"/>
          <w:spacing w:val="-2"/>
          <w:w w:val="105"/>
          <w:sz w:val="17"/>
        </w:rPr>
        <w:t>use</w:t>
      </w:r>
      <w:r>
        <w:rPr>
          <w:rFonts w:ascii="Arial MT" w:hAnsi="Arial MT"/>
          <w:spacing w:val="-11"/>
          <w:w w:val="105"/>
          <w:sz w:val="17"/>
        </w:rPr>
        <w:t> </w:t>
      </w:r>
      <w:r>
        <w:rPr>
          <w:rFonts w:ascii="Arial MT" w:hAnsi="Arial MT"/>
          <w:spacing w:val="-2"/>
          <w:w w:val="105"/>
          <w:sz w:val="17"/>
        </w:rPr>
        <w:t>reasonable</w:t>
      </w:r>
      <w:r>
        <w:rPr>
          <w:rFonts w:ascii="Arial MT" w:hAnsi="Arial MT"/>
          <w:spacing w:val="-12"/>
          <w:w w:val="105"/>
          <w:sz w:val="17"/>
        </w:rPr>
        <w:t> </w:t>
      </w:r>
      <w:r>
        <w:rPr>
          <w:rFonts w:ascii="Arial MT" w:hAnsi="Arial MT"/>
          <w:spacing w:val="-2"/>
          <w:w w:val="105"/>
          <w:sz w:val="17"/>
        </w:rPr>
        <w:t>care,</w:t>
      </w:r>
      <w:r>
        <w:rPr>
          <w:rFonts w:ascii="Arial MT" w:hAnsi="Arial MT"/>
          <w:spacing w:val="-11"/>
          <w:w w:val="105"/>
          <w:sz w:val="17"/>
        </w:rPr>
        <w:t> </w:t>
      </w:r>
      <w:r>
        <w:rPr>
          <w:rFonts w:ascii="Arial MT" w:hAnsi="Arial MT"/>
          <w:spacing w:val="-2"/>
          <w:w w:val="105"/>
          <w:sz w:val="17"/>
        </w:rPr>
        <w:t>skill,</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diligence</w:t>
      </w:r>
      <w:r>
        <w:rPr>
          <w:rFonts w:ascii="Arial MT" w:hAnsi="Arial MT"/>
          <w:spacing w:val="-11"/>
          <w:w w:val="105"/>
          <w:sz w:val="17"/>
        </w:rPr>
        <w:t> </w:t>
      </w:r>
      <w:r>
        <w:rPr>
          <w:rFonts w:ascii="Arial MT" w:hAnsi="Arial MT"/>
          <w:spacing w:val="-2"/>
          <w:w w:val="105"/>
          <w:sz w:val="17"/>
        </w:rPr>
        <w:t>when</w:t>
      </w:r>
      <w:r>
        <w:rPr>
          <w:rFonts w:ascii="Arial MT" w:hAnsi="Arial MT"/>
          <w:spacing w:val="-11"/>
          <w:w w:val="105"/>
          <w:sz w:val="17"/>
        </w:rPr>
        <w:t> </w:t>
      </w:r>
      <w:r>
        <w:rPr>
          <w:rFonts w:ascii="Arial MT" w:hAnsi="Arial MT"/>
          <w:spacing w:val="-2"/>
          <w:w w:val="105"/>
          <w:sz w:val="17"/>
        </w:rPr>
        <w:t>making</w:t>
      </w:r>
      <w:r>
        <w:rPr>
          <w:rFonts w:ascii="Arial MT" w:hAnsi="Arial MT"/>
          <w:spacing w:val="-11"/>
          <w:w w:val="105"/>
          <w:sz w:val="17"/>
        </w:rPr>
        <w:t> </w:t>
      </w:r>
      <w:r>
        <w:rPr>
          <w:rFonts w:ascii="Arial MT" w:hAnsi="Arial MT"/>
          <w:spacing w:val="-2"/>
          <w:w w:val="105"/>
          <w:sz w:val="17"/>
        </w:rPr>
        <w:t>recommendations</w:t>
      </w:r>
      <w:r>
        <w:rPr>
          <w:rFonts w:ascii="Arial MT" w:hAnsi="Arial MT"/>
          <w:spacing w:val="-11"/>
          <w:w w:val="105"/>
          <w:sz w:val="17"/>
        </w:rPr>
        <w:t> </w:t>
      </w:r>
      <w:r>
        <w:rPr>
          <w:rFonts w:ascii="Arial MT" w:hAnsi="Arial MT"/>
          <w:spacing w:val="-2"/>
          <w:w w:val="105"/>
          <w:sz w:val="17"/>
        </w:rPr>
        <w:t>to</w:t>
      </w:r>
      <w:r>
        <w:rPr>
          <w:rFonts w:ascii="Arial MT" w:hAnsi="Arial MT"/>
          <w:spacing w:val="-12"/>
          <w:w w:val="105"/>
          <w:sz w:val="17"/>
        </w:rPr>
        <w:t> </w:t>
      </w:r>
      <w:r>
        <w:rPr>
          <w:rFonts w:ascii="Arial MT" w:hAnsi="Arial MT"/>
          <w:spacing w:val="-2"/>
          <w:w w:val="105"/>
          <w:sz w:val="17"/>
        </w:rPr>
        <w:t>clients.</w:t>
      </w:r>
    </w:p>
    <w:p>
      <w:pPr>
        <w:spacing w:line="216" w:lineRule="auto" w:before="11"/>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22"/>
          <w:w w:val="105"/>
          <w:position w:val="-1"/>
          <w:sz w:val="28"/>
        </w:rPr>
        <w:t> </w:t>
      </w:r>
      <w:r>
        <w:rPr>
          <w:rFonts w:ascii="Arial MT" w:hAnsi="Arial MT"/>
          <w:spacing w:val="-2"/>
          <w:w w:val="105"/>
          <w:sz w:val="17"/>
        </w:rPr>
        <w:t>They</w:t>
      </w:r>
      <w:r>
        <w:rPr>
          <w:rFonts w:ascii="Arial MT" w:hAnsi="Arial MT"/>
          <w:spacing w:val="-6"/>
          <w:w w:val="105"/>
          <w:sz w:val="17"/>
        </w:rPr>
        <w:t> </w:t>
      </w:r>
      <w:r>
        <w:rPr>
          <w:rFonts w:ascii="Arial MT" w:hAnsi="Arial MT"/>
          <w:spacing w:val="-2"/>
          <w:w w:val="105"/>
          <w:sz w:val="17"/>
        </w:rPr>
        <w:t>must</w:t>
      </w:r>
      <w:r>
        <w:rPr>
          <w:rFonts w:ascii="Arial MT" w:hAnsi="Arial MT"/>
          <w:spacing w:val="-6"/>
          <w:w w:val="105"/>
          <w:sz w:val="17"/>
        </w:rPr>
        <w:t> </w:t>
      </w:r>
      <w:r>
        <w:rPr>
          <w:rFonts w:ascii="Arial MT" w:hAnsi="Arial MT"/>
          <w:spacing w:val="-2"/>
          <w:w w:val="105"/>
          <w:sz w:val="17"/>
        </w:rPr>
        <w:t>establish</w:t>
      </w:r>
      <w:r>
        <w:rPr>
          <w:rFonts w:ascii="Arial MT" w:hAnsi="Arial MT"/>
          <w:spacing w:val="-6"/>
          <w:w w:val="105"/>
          <w:sz w:val="17"/>
        </w:rPr>
        <w:t> </w:t>
      </w:r>
      <w:r>
        <w:rPr>
          <w:rFonts w:ascii="Arial MT" w:hAnsi="Arial MT"/>
          <w:spacing w:val="-2"/>
          <w:w w:val="105"/>
          <w:sz w:val="17"/>
        </w:rPr>
        <w:t>procedures</w:t>
      </w:r>
      <w:r>
        <w:rPr>
          <w:rFonts w:ascii="Arial MT" w:hAnsi="Arial MT"/>
          <w:spacing w:val="-6"/>
          <w:w w:val="105"/>
          <w:sz w:val="17"/>
        </w:rPr>
        <w:t> </w:t>
      </w:r>
      <w:r>
        <w:rPr>
          <w:rFonts w:ascii="Arial MT" w:hAnsi="Arial MT"/>
          <w:spacing w:val="-2"/>
          <w:w w:val="105"/>
          <w:sz w:val="17"/>
        </w:rPr>
        <w:t>to</w:t>
      </w:r>
      <w:r>
        <w:rPr>
          <w:rFonts w:ascii="Arial MT" w:hAnsi="Arial MT"/>
          <w:spacing w:val="-6"/>
          <w:w w:val="105"/>
          <w:sz w:val="17"/>
        </w:rPr>
        <w:t> </w:t>
      </w:r>
      <w:r>
        <w:rPr>
          <w:rFonts w:ascii="Arial MT" w:hAnsi="Arial MT"/>
          <w:spacing w:val="-2"/>
          <w:w w:val="105"/>
          <w:sz w:val="17"/>
        </w:rPr>
        <w:t>disclose</w:t>
      </w:r>
      <w:r>
        <w:rPr>
          <w:rFonts w:ascii="Arial MT" w:hAnsi="Arial MT"/>
          <w:spacing w:val="-6"/>
          <w:w w:val="105"/>
          <w:sz w:val="17"/>
        </w:rPr>
        <w:t> </w:t>
      </w:r>
      <w:r>
        <w:rPr>
          <w:rFonts w:ascii="Arial MT" w:hAnsi="Arial MT"/>
          <w:spacing w:val="-2"/>
          <w:w w:val="105"/>
          <w:sz w:val="17"/>
        </w:rPr>
        <w:t>potential</w:t>
      </w:r>
      <w:r>
        <w:rPr>
          <w:rFonts w:ascii="Arial MT" w:hAnsi="Arial MT"/>
          <w:spacing w:val="-6"/>
          <w:w w:val="105"/>
          <w:sz w:val="17"/>
        </w:rPr>
        <w:t> </w:t>
      </w:r>
      <w:r>
        <w:rPr>
          <w:rFonts w:ascii="Arial MT" w:hAnsi="Arial MT"/>
          <w:spacing w:val="-2"/>
          <w:w w:val="105"/>
          <w:sz w:val="17"/>
        </w:rPr>
        <w:t>conflicts</w:t>
      </w:r>
      <w:r>
        <w:rPr>
          <w:rFonts w:ascii="Arial MT" w:hAnsi="Arial MT"/>
          <w:spacing w:val="-6"/>
          <w:w w:val="105"/>
          <w:sz w:val="17"/>
        </w:rPr>
        <w:t> </w:t>
      </w:r>
      <w:r>
        <w:rPr>
          <w:rFonts w:ascii="Arial MT" w:hAnsi="Arial MT"/>
          <w:spacing w:val="-2"/>
          <w:w w:val="105"/>
          <w:sz w:val="17"/>
        </w:rPr>
        <w:t>of</w:t>
      </w:r>
      <w:r>
        <w:rPr>
          <w:rFonts w:ascii="Arial MT" w:hAnsi="Arial MT"/>
          <w:spacing w:val="-6"/>
          <w:w w:val="105"/>
          <w:sz w:val="17"/>
        </w:rPr>
        <w:t> </w:t>
      </w:r>
      <w:r>
        <w:rPr>
          <w:rFonts w:ascii="Arial MT" w:hAnsi="Arial MT"/>
          <w:spacing w:val="-2"/>
          <w:w w:val="105"/>
          <w:sz w:val="17"/>
        </w:rPr>
        <w:t>interest</w:t>
      </w:r>
      <w:r>
        <w:rPr>
          <w:rFonts w:ascii="Arial MT" w:hAnsi="Arial MT"/>
          <w:spacing w:val="-6"/>
          <w:w w:val="105"/>
          <w:sz w:val="17"/>
        </w:rPr>
        <w:t> </w:t>
      </w:r>
      <w:r>
        <w:rPr>
          <w:rFonts w:ascii="Arial MT" w:hAnsi="Arial MT"/>
          <w:spacing w:val="-2"/>
          <w:w w:val="105"/>
          <w:sz w:val="17"/>
        </w:rPr>
        <w:t>to</w:t>
      </w:r>
      <w:r>
        <w:rPr>
          <w:rFonts w:ascii="Arial MT" w:hAnsi="Arial MT"/>
          <w:spacing w:val="-6"/>
          <w:w w:val="105"/>
          <w:sz w:val="17"/>
        </w:rPr>
        <w:t> </w:t>
      </w:r>
      <w:r>
        <w:rPr>
          <w:rFonts w:ascii="Arial MT" w:hAnsi="Arial MT"/>
          <w:spacing w:val="-2"/>
          <w:w w:val="105"/>
          <w:sz w:val="17"/>
        </w:rPr>
        <w:t>customers</w:t>
      </w:r>
      <w:r>
        <w:rPr>
          <w:rFonts w:ascii="Arial MT" w:hAnsi="Arial MT"/>
          <w:spacing w:val="-6"/>
          <w:w w:val="105"/>
          <w:sz w:val="17"/>
        </w:rPr>
        <w:t> </w:t>
      </w:r>
      <w:r>
        <w:rPr>
          <w:rFonts w:ascii="Arial MT" w:hAnsi="Arial MT"/>
          <w:spacing w:val="-2"/>
          <w:w w:val="105"/>
          <w:sz w:val="17"/>
        </w:rPr>
        <w:t>when </w:t>
      </w:r>
      <w:r>
        <w:rPr>
          <w:rFonts w:ascii="Arial MT" w:hAnsi="Arial MT"/>
          <w:w w:val="105"/>
          <w:sz w:val="17"/>
        </w:rPr>
        <w:t>making</w:t>
      </w:r>
      <w:r>
        <w:rPr>
          <w:rFonts w:ascii="Arial MT" w:hAnsi="Arial MT"/>
          <w:spacing w:val="-13"/>
          <w:w w:val="105"/>
          <w:sz w:val="17"/>
        </w:rPr>
        <w:t> </w:t>
      </w:r>
      <w:r>
        <w:rPr>
          <w:rFonts w:ascii="Arial MT" w:hAnsi="Arial MT"/>
          <w:w w:val="105"/>
          <w:sz w:val="17"/>
        </w:rPr>
        <w:t>recommendations.</w:t>
      </w:r>
    </w:p>
    <w:p>
      <w:pPr>
        <w:spacing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
          <w:w w:val="105"/>
          <w:position w:val="-1"/>
          <w:sz w:val="28"/>
        </w:rPr>
        <w:t> </w:t>
      </w:r>
      <w:r>
        <w:rPr>
          <w:rFonts w:ascii="Arial MT" w:hAnsi="Arial MT"/>
          <w:spacing w:val="-2"/>
          <w:w w:val="105"/>
          <w:sz w:val="17"/>
        </w:rPr>
        <w:t>They</w:t>
      </w:r>
      <w:r>
        <w:rPr>
          <w:rFonts w:ascii="Arial MT" w:hAnsi="Arial MT"/>
          <w:spacing w:val="-11"/>
          <w:w w:val="105"/>
          <w:sz w:val="17"/>
        </w:rPr>
        <w:t> </w:t>
      </w:r>
      <w:r>
        <w:rPr>
          <w:rFonts w:ascii="Arial MT" w:hAnsi="Arial MT"/>
          <w:spacing w:val="-2"/>
          <w:w w:val="105"/>
          <w:sz w:val="17"/>
        </w:rPr>
        <w:t>must</w:t>
      </w:r>
      <w:r>
        <w:rPr>
          <w:rFonts w:ascii="Arial MT" w:hAnsi="Arial MT"/>
          <w:spacing w:val="-11"/>
          <w:w w:val="105"/>
          <w:sz w:val="17"/>
        </w:rPr>
        <w:t> </w:t>
      </w:r>
      <w:r>
        <w:rPr>
          <w:rFonts w:ascii="Arial MT" w:hAnsi="Arial MT"/>
          <w:spacing w:val="-2"/>
          <w:w w:val="105"/>
          <w:sz w:val="17"/>
        </w:rPr>
        <w:t>establish</w:t>
      </w:r>
      <w:r>
        <w:rPr>
          <w:rFonts w:ascii="Arial MT" w:hAnsi="Arial MT"/>
          <w:spacing w:val="-12"/>
          <w:w w:val="105"/>
          <w:sz w:val="17"/>
        </w:rPr>
        <w:t> </w:t>
      </w:r>
      <w:r>
        <w:rPr>
          <w:rFonts w:ascii="Arial MT" w:hAnsi="Arial MT"/>
          <w:spacing w:val="-2"/>
          <w:w w:val="105"/>
          <w:sz w:val="17"/>
        </w:rPr>
        <w:t>procedures</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enforce</w:t>
      </w:r>
      <w:r>
        <w:rPr>
          <w:rFonts w:ascii="Arial MT" w:hAnsi="Arial MT"/>
          <w:spacing w:val="-12"/>
          <w:w w:val="105"/>
          <w:sz w:val="17"/>
        </w:rPr>
        <w:t> </w:t>
      </w:r>
      <w:r>
        <w:rPr>
          <w:rFonts w:ascii="Arial MT" w:hAnsi="Arial MT"/>
          <w:spacing w:val="-2"/>
          <w:w w:val="105"/>
          <w:sz w:val="17"/>
        </w:rPr>
        <w:t>compliance</w:t>
      </w:r>
      <w:r>
        <w:rPr>
          <w:rFonts w:ascii="Arial MT" w:hAnsi="Arial MT"/>
          <w:spacing w:val="-11"/>
          <w:w w:val="105"/>
          <w:sz w:val="17"/>
        </w:rPr>
        <w:t> </w:t>
      </w:r>
      <w:r>
        <w:rPr>
          <w:rFonts w:ascii="Arial MT" w:hAnsi="Arial MT"/>
          <w:spacing w:val="-2"/>
          <w:w w:val="105"/>
          <w:sz w:val="17"/>
        </w:rPr>
        <w:t>with</w:t>
      </w:r>
      <w:r>
        <w:rPr>
          <w:rFonts w:ascii="Arial MT" w:hAnsi="Arial MT"/>
          <w:spacing w:val="-11"/>
          <w:w w:val="105"/>
          <w:sz w:val="17"/>
        </w:rPr>
        <w:t> </w:t>
      </w:r>
      <w:r>
        <w:rPr>
          <w:rFonts w:ascii="Arial MT" w:hAnsi="Arial MT"/>
          <w:spacing w:val="-2"/>
          <w:w w:val="105"/>
          <w:sz w:val="17"/>
        </w:rPr>
        <w:t>Regulation</w:t>
      </w:r>
      <w:r>
        <w:rPr>
          <w:rFonts w:ascii="Arial MT" w:hAnsi="Arial MT"/>
          <w:spacing w:val="-12"/>
          <w:w w:val="105"/>
          <w:sz w:val="17"/>
        </w:rPr>
        <w:t> </w:t>
      </w:r>
      <w:r>
        <w:rPr>
          <w:rFonts w:ascii="Arial MT" w:hAnsi="Arial MT"/>
          <w:spacing w:val="-5"/>
          <w:w w:val="105"/>
          <w:sz w:val="17"/>
        </w:rPr>
        <w:t>BI.</w:t>
      </w:r>
    </w:p>
    <w:p>
      <w:pPr>
        <w:pStyle w:val="BodyText"/>
        <w:spacing w:before="182"/>
        <w:rPr>
          <w:rFonts w:ascii="Arial MT"/>
          <w:sz w:val="17"/>
        </w:rPr>
      </w:pPr>
    </w:p>
    <w:p>
      <w:pPr>
        <w:pStyle w:val="Heading4"/>
        <w:spacing w:before="1"/>
        <w:jc w:val="both"/>
      </w:pPr>
      <w:r>
        <w:rPr>
          <w:spacing w:val="-4"/>
          <w:w w:val="90"/>
        </w:rPr>
        <w:t>Financial</w:t>
      </w:r>
      <w:r>
        <w:rPr>
          <w:spacing w:val="-21"/>
          <w:w w:val="90"/>
        </w:rPr>
        <w:t> </w:t>
      </w:r>
      <w:r>
        <w:rPr>
          <w:spacing w:val="-4"/>
          <w:w w:val="90"/>
        </w:rPr>
        <w:t>exploitation</w:t>
      </w:r>
      <w:r>
        <w:rPr>
          <w:spacing w:val="-20"/>
          <w:w w:val="90"/>
        </w:rPr>
        <w:t> </w:t>
      </w:r>
      <w:r>
        <w:rPr>
          <w:spacing w:val="-4"/>
          <w:w w:val="90"/>
        </w:rPr>
        <w:t>of</w:t>
      </w:r>
      <w:r>
        <w:rPr>
          <w:spacing w:val="-21"/>
          <w:w w:val="90"/>
        </w:rPr>
        <w:t> </w:t>
      </w:r>
      <w:r>
        <w:rPr>
          <w:spacing w:val="-4"/>
          <w:w w:val="90"/>
        </w:rPr>
        <w:t>specified</w:t>
      </w:r>
      <w:r>
        <w:rPr>
          <w:spacing w:val="-20"/>
          <w:w w:val="90"/>
        </w:rPr>
        <w:t> </w:t>
      </w:r>
      <w:r>
        <w:rPr>
          <w:spacing w:val="-4"/>
          <w:w w:val="90"/>
        </w:rPr>
        <w:t>adults</w:t>
      </w:r>
    </w:p>
    <w:p>
      <w:pPr>
        <w:pStyle w:val="BodyText"/>
        <w:spacing w:line="307" w:lineRule="auto" w:before="130"/>
        <w:ind w:left="1560" w:right="177"/>
        <w:jc w:val="both"/>
      </w:pPr>
      <w:r>
        <w:rPr>
          <w:w w:val="120"/>
        </w:rPr>
        <w:t>With</w:t>
      </w:r>
      <w:r>
        <w:rPr>
          <w:w w:val="120"/>
        </w:rPr>
        <w:t> people</w:t>
      </w:r>
      <w:r>
        <w:rPr>
          <w:w w:val="120"/>
        </w:rPr>
        <w:t> living</w:t>
      </w:r>
      <w:r>
        <w:rPr>
          <w:w w:val="120"/>
        </w:rPr>
        <w:t> longer</w:t>
      </w:r>
      <w:r>
        <w:rPr>
          <w:w w:val="120"/>
        </w:rPr>
        <w:t> and</w:t>
      </w:r>
      <w:r>
        <w:rPr>
          <w:w w:val="120"/>
        </w:rPr>
        <w:t> the</w:t>
      </w:r>
      <w:r>
        <w:rPr>
          <w:w w:val="120"/>
        </w:rPr>
        <w:t> number</w:t>
      </w:r>
      <w:r>
        <w:rPr>
          <w:w w:val="120"/>
        </w:rPr>
        <w:t> of</w:t>
      </w:r>
      <w:r>
        <w:rPr>
          <w:w w:val="120"/>
        </w:rPr>
        <w:t> seniors</w:t>
      </w:r>
      <w:r>
        <w:rPr>
          <w:w w:val="120"/>
        </w:rPr>
        <w:t> increasing,</w:t>
      </w:r>
      <w:r>
        <w:rPr>
          <w:w w:val="120"/>
        </w:rPr>
        <w:t> FINRA</w:t>
      </w:r>
      <w:r>
        <w:rPr>
          <w:w w:val="120"/>
        </w:rPr>
        <w:t> recently</w:t>
      </w:r>
      <w:r>
        <w:rPr>
          <w:w w:val="120"/>
        </w:rPr>
        <w:t> created</w:t>
      </w:r>
      <w:r>
        <w:rPr>
          <w:w w:val="120"/>
        </w:rPr>
        <w:t> rules</w:t>
      </w:r>
      <w:r>
        <w:rPr>
          <w:w w:val="120"/>
        </w:rPr>
        <w:t> to help</w:t>
      </w:r>
      <w:r>
        <w:rPr>
          <w:spacing w:val="-1"/>
          <w:w w:val="120"/>
        </w:rPr>
        <w:t> </w:t>
      </w:r>
      <w:r>
        <w:rPr>
          <w:w w:val="120"/>
        </w:rPr>
        <w:t>curb</w:t>
      </w:r>
      <w:r>
        <w:rPr>
          <w:spacing w:val="-1"/>
          <w:w w:val="120"/>
        </w:rPr>
        <w:t> </w:t>
      </w:r>
      <w:r>
        <w:rPr>
          <w:w w:val="120"/>
        </w:rPr>
        <w:t>or</w:t>
      </w:r>
      <w:r>
        <w:rPr>
          <w:spacing w:val="-1"/>
          <w:w w:val="120"/>
        </w:rPr>
        <w:t> </w:t>
      </w:r>
      <w:r>
        <w:rPr>
          <w:w w:val="120"/>
        </w:rPr>
        <w:t>handle</w:t>
      </w:r>
      <w:r>
        <w:rPr>
          <w:spacing w:val="-1"/>
          <w:w w:val="120"/>
        </w:rPr>
        <w:t> </w:t>
      </w:r>
      <w:r>
        <w:rPr>
          <w:w w:val="120"/>
        </w:rPr>
        <w:t>cases</w:t>
      </w:r>
      <w:r>
        <w:rPr>
          <w:spacing w:val="-1"/>
          <w:w w:val="120"/>
        </w:rPr>
        <w:t> </w:t>
      </w:r>
      <w:r>
        <w:rPr>
          <w:w w:val="120"/>
        </w:rPr>
        <w:t>of</w:t>
      </w:r>
      <w:r>
        <w:rPr>
          <w:spacing w:val="-1"/>
          <w:w w:val="120"/>
        </w:rPr>
        <w:t> </w:t>
      </w:r>
      <w:r>
        <w:rPr>
          <w:w w:val="120"/>
        </w:rPr>
        <w:t>financial</w:t>
      </w:r>
      <w:r>
        <w:rPr>
          <w:spacing w:val="-1"/>
          <w:w w:val="120"/>
        </w:rPr>
        <w:t> </w:t>
      </w:r>
      <w:r>
        <w:rPr>
          <w:w w:val="120"/>
        </w:rPr>
        <w:t>exploitations</w:t>
      </w:r>
      <w:r>
        <w:rPr>
          <w:spacing w:val="-1"/>
          <w:w w:val="120"/>
        </w:rPr>
        <w:t> </w:t>
      </w:r>
      <w:r>
        <w:rPr>
          <w:w w:val="120"/>
        </w:rPr>
        <w:t>of</w:t>
      </w:r>
      <w:r>
        <w:rPr>
          <w:spacing w:val="-1"/>
          <w:w w:val="120"/>
        </w:rPr>
        <w:t> </w:t>
      </w:r>
      <w:r>
        <w:rPr>
          <w:w w:val="120"/>
        </w:rPr>
        <w:t>specified</w:t>
      </w:r>
      <w:r>
        <w:rPr>
          <w:spacing w:val="-1"/>
          <w:w w:val="120"/>
        </w:rPr>
        <w:t> </w:t>
      </w:r>
      <w:r>
        <w:rPr>
          <w:w w:val="120"/>
        </w:rPr>
        <w:t>adults</w:t>
      </w:r>
      <w:r>
        <w:rPr>
          <w:spacing w:val="-1"/>
          <w:w w:val="120"/>
        </w:rPr>
        <w:t> </w:t>
      </w:r>
      <w:r>
        <w:rPr>
          <w:w w:val="120"/>
        </w:rPr>
        <w:t>(seniors</w:t>
      </w:r>
      <w:r>
        <w:rPr>
          <w:spacing w:val="-1"/>
          <w:w w:val="120"/>
        </w:rPr>
        <w:t> </w:t>
      </w:r>
      <w:r>
        <w:rPr>
          <w:w w:val="120"/>
        </w:rPr>
        <w:t>—</w:t>
      </w:r>
      <w:r>
        <w:rPr>
          <w:spacing w:val="-1"/>
          <w:w w:val="120"/>
        </w:rPr>
        <w:t> </w:t>
      </w:r>
      <w:r>
        <w:rPr>
          <w:w w:val="120"/>
        </w:rPr>
        <w:t>natural</w:t>
      </w:r>
      <w:r>
        <w:rPr>
          <w:spacing w:val="-1"/>
          <w:w w:val="120"/>
        </w:rPr>
        <w:t> </w:t>
      </w:r>
      <w:r>
        <w:rPr>
          <w:w w:val="120"/>
        </w:rPr>
        <w:t>persons (living</w:t>
      </w:r>
      <w:r>
        <w:rPr>
          <w:w w:val="120"/>
        </w:rPr>
        <w:t> human</w:t>
      </w:r>
      <w:r>
        <w:rPr>
          <w:w w:val="120"/>
        </w:rPr>
        <w:t> being)</w:t>
      </w:r>
      <w:r>
        <w:rPr>
          <w:w w:val="120"/>
        </w:rPr>
        <w:t> aged</w:t>
      </w:r>
      <w:r>
        <w:rPr>
          <w:w w:val="120"/>
        </w:rPr>
        <w:t> 65</w:t>
      </w:r>
      <w:r>
        <w:rPr>
          <w:w w:val="120"/>
        </w:rPr>
        <w:t> or</w:t>
      </w:r>
      <w:r>
        <w:rPr>
          <w:w w:val="120"/>
        </w:rPr>
        <w:t> older</w:t>
      </w:r>
      <w:r>
        <w:rPr>
          <w:w w:val="120"/>
        </w:rPr>
        <w:t> —</w:t>
      </w:r>
      <w:r>
        <w:rPr>
          <w:w w:val="120"/>
        </w:rPr>
        <w:t> and</w:t>
      </w:r>
      <w:r>
        <w:rPr>
          <w:w w:val="120"/>
        </w:rPr>
        <w:t> natural</w:t>
      </w:r>
      <w:r>
        <w:rPr>
          <w:w w:val="120"/>
        </w:rPr>
        <w:t> persons</w:t>
      </w:r>
      <w:r>
        <w:rPr>
          <w:w w:val="120"/>
        </w:rPr>
        <w:t> aged</w:t>
      </w:r>
      <w:r>
        <w:rPr>
          <w:w w:val="120"/>
        </w:rPr>
        <w:t> 18</w:t>
      </w:r>
      <w:r>
        <w:rPr>
          <w:w w:val="120"/>
        </w:rPr>
        <w:t> or</w:t>
      </w:r>
      <w:r>
        <w:rPr>
          <w:w w:val="120"/>
        </w:rPr>
        <w:t> older</w:t>
      </w:r>
      <w:r>
        <w:rPr>
          <w:w w:val="120"/>
        </w:rPr>
        <w:t> who</w:t>
      </w:r>
      <w:r>
        <w:rPr>
          <w:w w:val="120"/>
        </w:rPr>
        <w:t> have</w:t>
      </w:r>
      <w:r>
        <w:rPr>
          <w:w w:val="120"/>
        </w:rPr>
        <w:t> mental or</w:t>
      </w:r>
      <w:r>
        <w:rPr>
          <w:w w:val="120"/>
        </w:rPr>
        <w:t> physical</w:t>
      </w:r>
      <w:r>
        <w:rPr>
          <w:w w:val="120"/>
        </w:rPr>
        <w:t> impairments</w:t>
      </w:r>
      <w:r>
        <w:rPr>
          <w:w w:val="120"/>
        </w:rPr>
        <w:t> that</w:t>
      </w:r>
      <w:r>
        <w:rPr>
          <w:w w:val="120"/>
        </w:rPr>
        <w:t> render</w:t>
      </w:r>
      <w:r>
        <w:rPr>
          <w:w w:val="120"/>
        </w:rPr>
        <w:t> them</w:t>
      </w:r>
      <w:r>
        <w:rPr>
          <w:w w:val="120"/>
        </w:rPr>
        <w:t> unable</w:t>
      </w:r>
      <w:r>
        <w:rPr>
          <w:w w:val="120"/>
        </w:rPr>
        <w:t> to</w:t>
      </w:r>
      <w:r>
        <w:rPr>
          <w:w w:val="120"/>
        </w:rPr>
        <w:t> protect</w:t>
      </w:r>
      <w:r>
        <w:rPr>
          <w:w w:val="120"/>
        </w:rPr>
        <w:t> their</w:t>
      </w:r>
      <w:r>
        <w:rPr>
          <w:w w:val="120"/>
        </w:rPr>
        <w:t> own</w:t>
      </w:r>
      <w:r>
        <w:rPr>
          <w:w w:val="120"/>
        </w:rPr>
        <w:t> interests).</w:t>
      </w:r>
      <w:r>
        <w:rPr>
          <w:w w:val="120"/>
        </w:rPr>
        <w:t> For</w:t>
      </w:r>
      <w:r>
        <w:rPr>
          <w:w w:val="120"/>
        </w:rPr>
        <w:t> specified adults, financial institutions must obtain the information of a trusted contact person whom they can contact regarding unusual trading activity in the account.</w:t>
      </w:r>
    </w:p>
    <w:p>
      <w:pPr>
        <w:pStyle w:val="BodyText"/>
        <w:spacing w:before="52"/>
      </w:pPr>
    </w:p>
    <w:p>
      <w:pPr>
        <w:spacing w:before="0"/>
        <w:ind w:left="1560" w:right="0" w:firstLine="0"/>
        <w:jc w:val="both"/>
        <w:rPr>
          <w:sz w:val="16"/>
        </w:rPr>
      </w:pPr>
      <w:r>
        <w:rPr>
          <w:w w:val="115"/>
          <w:sz w:val="16"/>
        </w:rPr>
        <w:t>FINRA</w:t>
      </w:r>
      <w:r>
        <w:rPr>
          <w:spacing w:val="-1"/>
          <w:w w:val="115"/>
          <w:sz w:val="16"/>
        </w:rPr>
        <w:t> </w:t>
      </w:r>
      <w:r>
        <w:rPr>
          <w:w w:val="115"/>
          <w:sz w:val="16"/>
        </w:rPr>
        <w:t>defines</w:t>
      </w:r>
      <w:r>
        <w:rPr>
          <w:spacing w:val="-1"/>
          <w:w w:val="115"/>
          <w:sz w:val="16"/>
        </w:rPr>
        <w:t> </w:t>
      </w:r>
      <w:r>
        <w:rPr>
          <w:w w:val="115"/>
          <w:sz w:val="16"/>
        </w:rPr>
        <w:t>the</w:t>
      </w:r>
      <w:r>
        <w:rPr>
          <w:spacing w:val="-1"/>
          <w:w w:val="115"/>
          <w:sz w:val="16"/>
        </w:rPr>
        <w:t> </w:t>
      </w:r>
      <w:r>
        <w:rPr>
          <w:w w:val="115"/>
          <w:sz w:val="16"/>
        </w:rPr>
        <w:t>term </w:t>
      </w:r>
      <w:r>
        <w:rPr>
          <w:i/>
          <w:w w:val="115"/>
          <w:sz w:val="16"/>
        </w:rPr>
        <w:t>finDnciDl</w:t>
      </w:r>
      <w:r>
        <w:rPr>
          <w:i/>
          <w:spacing w:val="-10"/>
          <w:w w:val="115"/>
          <w:sz w:val="16"/>
        </w:rPr>
        <w:t> </w:t>
      </w:r>
      <w:r>
        <w:rPr>
          <w:i/>
          <w:w w:val="115"/>
          <w:sz w:val="16"/>
        </w:rPr>
        <w:t>eXploitDtion </w:t>
      </w:r>
      <w:r>
        <w:rPr>
          <w:spacing w:val="-5"/>
          <w:w w:val="115"/>
          <w:sz w:val="16"/>
        </w:rPr>
        <w:t>as</w:t>
      </w:r>
    </w:p>
    <w:p>
      <w:pPr>
        <w:pStyle w:val="ListParagraph"/>
        <w:numPr>
          <w:ilvl w:val="0"/>
          <w:numId w:val="52"/>
        </w:numPr>
        <w:tabs>
          <w:tab w:pos="1976" w:val="left" w:leader="none"/>
          <w:tab w:pos="1978" w:val="left" w:leader="none"/>
        </w:tabs>
        <w:spacing w:line="235" w:lineRule="auto" w:before="142" w:after="0"/>
        <w:ind w:left="1978" w:right="667" w:hanging="420"/>
        <w:jc w:val="left"/>
        <w:rPr>
          <w:rFonts w:ascii="Arial MT" w:hAnsi="Arial MT"/>
          <w:sz w:val="17"/>
        </w:rPr>
      </w:pPr>
      <w:r>
        <w:rPr>
          <w:rFonts w:ascii="Arial MT" w:hAnsi="Arial MT"/>
          <w:sz w:val="17"/>
        </w:rPr>
        <w:t>"the wrongful or unauthorized taking, withholding, appropriation, or use of a Specified Adult´s </w:t>
      </w:r>
      <w:r>
        <w:rPr>
          <w:rFonts w:ascii="Arial MT" w:hAnsi="Arial MT"/>
          <w:w w:val="110"/>
          <w:sz w:val="17"/>
        </w:rPr>
        <w:t>funds</w:t>
      </w:r>
      <w:r>
        <w:rPr>
          <w:rFonts w:ascii="Arial MT" w:hAnsi="Arial MT"/>
          <w:spacing w:val="-2"/>
          <w:w w:val="110"/>
          <w:sz w:val="17"/>
        </w:rPr>
        <w:t> </w:t>
      </w:r>
      <w:r>
        <w:rPr>
          <w:rFonts w:ascii="Arial MT" w:hAnsi="Arial MT"/>
          <w:w w:val="110"/>
          <w:sz w:val="17"/>
        </w:rPr>
        <w:t>or</w:t>
      </w:r>
      <w:r>
        <w:rPr>
          <w:rFonts w:ascii="Arial MT" w:hAnsi="Arial MT"/>
          <w:spacing w:val="-2"/>
          <w:w w:val="110"/>
          <w:sz w:val="17"/>
        </w:rPr>
        <w:t> </w:t>
      </w:r>
      <w:r>
        <w:rPr>
          <w:rFonts w:ascii="Arial MT" w:hAnsi="Arial MT"/>
          <w:w w:val="110"/>
          <w:sz w:val="17"/>
        </w:rPr>
        <w:t>securities";</w:t>
      </w:r>
      <w:r>
        <w:rPr>
          <w:rFonts w:ascii="Arial MT" w:hAnsi="Arial MT"/>
          <w:spacing w:val="-2"/>
          <w:w w:val="110"/>
          <w:sz w:val="17"/>
        </w:rPr>
        <w:t> </w:t>
      </w:r>
      <w:r>
        <w:rPr>
          <w:rFonts w:ascii="Arial MT" w:hAnsi="Arial MT"/>
          <w:w w:val="110"/>
          <w:sz w:val="17"/>
        </w:rPr>
        <w:t>or</w:t>
      </w:r>
    </w:p>
    <w:p>
      <w:pPr>
        <w:pStyle w:val="ListParagraph"/>
        <w:numPr>
          <w:ilvl w:val="0"/>
          <w:numId w:val="52"/>
        </w:numPr>
        <w:tabs>
          <w:tab w:pos="1976" w:val="left" w:leader="none"/>
          <w:tab w:pos="1978" w:val="left" w:leader="none"/>
        </w:tabs>
        <w:spacing w:line="235" w:lineRule="auto" w:before="22" w:after="0"/>
        <w:ind w:left="1978" w:right="700" w:hanging="420"/>
        <w:jc w:val="left"/>
        <w:rPr>
          <w:rFonts w:ascii="Arial MT"/>
          <w:sz w:val="17"/>
        </w:rPr>
      </w:pPr>
      <w:r>
        <w:rPr>
          <w:rFonts w:ascii="Arial MT"/>
          <w:spacing w:val="-2"/>
          <w:w w:val="105"/>
          <w:sz w:val="17"/>
        </w:rPr>
        <w:t>"any</w:t>
      </w:r>
      <w:r>
        <w:rPr>
          <w:rFonts w:ascii="Arial MT"/>
          <w:spacing w:val="-10"/>
          <w:w w:val="105"/>
          <w:sz w:val="17"/>
        </w:rPr>
        <w:t> </w:t>
      </w:r>
      <w:r>
        <w:rPr>
          <w:rFonts w:ascii="Arial MT"/>
          <w:spacing w:val="-2"/>
          <w:w w:val="105"/>
          <w:sz w:val="17"/>
        </w:rPr>
        <w:t>act</w:t>
      </w:r>
      <w:r>
        <w:rPr>
          <w:rFonts w:ascii="Arial MT"/>
          <w:spacing w:val="-10"/>
          <w:w w:val="105"/>
          <w:sz w:val="17"/>
        </w:rPr>
        <w:t> </w:t>
      </w:r>
      <w:r>
        <w:rPr>
          <w:rFonts w:ascii="Arial MT"/>
          <w:spacing w:val="-2"/>
          <w:w w:val="105"/>
          <w:sz w:val="17"/>
        </w:rPr>
        <w:t>or</w:t>
      </w:r>
      <w:r>
        <w:rPr>
          <w:rFonts w:ascii="Arial MT"/>
          <w:spacing w:val="-10"/>
          <w:w w:val="105"/>
          <w:sz w:val="17"/>
        </w:rPr>
        <w:t> </w:t>
      </w:r>
      <w:r>
        <w:rPr>
          <w:rFonts w:ascii="Arial MT"/>
          <w:spacing w:val="-2"/>
          <w:w w:val="105"/>
          <w:sz w:val="17"/>
        </w:rPr>
        <w:t>omission</w:t>
      </w:r>
      <w:r>
        <w:rPr>
          <w:rFonts w:ascii="Arial MT"/>
          <w:spacing w:val="-10"/>
          <w:w w:val="105"/>
          <w:sz w:val="17"/>
        </w:rPr>
        <w:t> </w:t>
      </w:r>
      <w:r>
        <w:rPr>
          <w:rFonts w:ascii="Arial MT"/>
          <w:spacing w:val="-2"/>
          <w:w w:val="105"/>
          <w:sz w:val="17"/>
        </w:rPr>
        <w:t>by</w:t>
      </w:r>
      <w:r>
        <w:rPr>
          <w:rFonts w:ascii="Arial MT"/>
          <w:spacing w:val="-10"/>
          <w:w w:val="105"/>
          <w:sz w:val="17"/>
        </w:rPr>
        <w:t> </w:t>
      </w:r>
      <w:r>
        <w:rPr>
          <w:rFonts w:ascii="Arial MT"/>
          <w:spacing w:val="-2"/>
          <w:w w:val="105"/>
          <w:sz w:val="17"/>
        </w:rPr>
        <w:t>a</w:t>
      </w:r>
      <w:r>
        <w:rPr>
          <w:rFonts w:ascii="Arial MT"/>
          <w:spacing w:val="-10"/>
          <w:w w:val="105"/>
          <w:sz w:val="17"/>
        </w:rPr>
        <w:t> </w:t>
      </w:r>
      <w:r>
        <w:rPr>
          <w:rFonts w:ascii="Arial MT"/>
          <w:spacing w:val="-2"/>
          <w:w w:val="105"/>
          <w:sz w:val="17"/>
        </w:rPr>
        <w:t>person,</w:t>
      </w:r>
      <w:r>
        <w:rPr>
          <w:rFonts w:ascii="Arial MT"/>
          <w:spacing w:val="-10"/>
          <w:w w:val="105"/>
          <w:sz w:val="17"/>
        </w:rPr>
        <w:t> </w:t>
      </w:r>
      <w:r>
        <w:rPr>
          <w:rFonts w:ascii="Arial MT"/>
          <w:spacing w:val="-2"/>
          <w:w w:val="105"/>
          <w:sz w:val="17"/>
        </w:rPr>
        <w:t>including</w:t>
      </w:r>
      <w:r>
        <w:rPr>
          <w:rFonts w:ascii="Arial MT"/>
          <w:spacing w:val="-10"/>
          <w:w w:val="105"/>
          <w:sz w:val="17"/>
        </w:rPr>
        <w:t> </w:t>
      </w:r>
      <w:r>
        <w:rPr>
          <w:rFonts w:ascii="Arial MT"/>
          <w:spacing w:val="-2"/>
          <w:w w:val="105"/>
          <w:sz w:val="17"/>
        </w:rPr>
        <w:t>through</w:t>
      </w:r>
      <w:r>
        <w:rPr>
          <w:rFonts w:ascii="Arial MT"/>
          <w:spacing w:val="-10"/>
          <w:w w:val="105"/>
          <w:sz w:val="17"/>
        </w:rPr>
        <w:t> </w:t>
      </w:r>
      <w:r>
        <w:rPr>
          <w:rFonts w:ascii="Arial MT"/>
          <w:spacing w:val="-2"/>
          <w:w w:val="105"/>
          <w:sz w:val="17"/>
        </w:rPr>
        <w:t>the</w:t>
      </w:r>
      <w:r>
        <w:rPr>
          <w:rFonts w:ascii="Arial MT"/>
          <w:spacing w:val="-10"/>
          <w:w w:val="105"/>
          <w:sz w:val="17"/>
        </w:rPr>
        <w:t> </w:t>
      </w:r>
      <w:r>
        <w:rPr>
          <w:rFonts w:ascii="Arial MT"/>
          <w:spacing w:val="-2"/>
          <w:w w:val="105"/>
          <w:sz w:val="17"/>
        </w:rPr>
        <w:t>use</w:t>
      </w:r>
      <w:r>
        <w:rPr>
          <w:rFonts w:ascii="Arial MT"/>
          <w:spacing w:val="-10"/>
          <w:w w:val="105"/>
          <w:sz w:val="17"/>
        </w:rPr>
        <w:t> </w:t>
      </w:r>
      <w:r>
        <w:rPr>
          <w:rFonts w:ascii="Arial MT"/>
          <w:spacing w:val="-2"/>
          <w:w w:val="105"/>
          <w:sz w:val="17"/>
        </w:rPr>
        <w:t>of</w:t>
      </w:r>
      <w:r>
        <w:rPr>
          <w:rFonts w:ascii="Arial MT"/>
          <w:spacing w:val="-11"/>
          <w:w w:val="105"/>
          <w:sz w:val="17"/>
        </w:rPr>
        <w:t> </w:t>
      </w:r>
      <w:r>
        <w:rPr>
          <w:rFonts w:ascii="Arial MT"/>
          <w:spacing w:val="-2"/>
          <w:w w:val="105"/>
          <w:sz w:val="17"/>
        </w:rPr>
        <w:t>a</w:t>
      </w:r>
      <w:r>
        <w:rPr>
          <w:rFonts w:ascii="Arial MT"/>
          <w:spacing w:val="-10"/>
          <w:w w:val="105"/>
          <w:sz w:val="17"/>
        </w:rPr>
        <w:t> </w:t>
      </w:r>
      <w:r>
        <w:rPr>
          <w:rFonts w:ascii="Arial MT"/>
          <w:spacing w:val="-2"/>
          <w:w w:val="105"/>
          <w:sz w:val="17"/>
        </w:rPr>
        <w:t>power</w:t>
      </w:r>
      <w:r>
        <w:rPr>
          <w:rFonts w:ascii="Arial MT"/>
          <w:spacing w:val="-10"/>
          <w:w w:val="105"/>
          <w:sz w:val="17"/>
        </w:rPr>
        <w:t> </w:t>
      </w:r>
      <w:r>
        <w:rPr>
          <w:rFonts w:ascii="Arial MT"/>
          <w:spacing w:val="-2"/>
          <w:w w:val="105"/>
          <w:sz w:val="17"/>
        </w:rPr>
        <w:t>of</w:t>
      </w:r>
      <w:r>
        <w:rPr>
          <w:rFonts w:ascii="Arial MT"/>
          <w:spacing w:val="-10"/>
          <w:w w:val="105"/>
          <w:sz w:val="17"/>
        </w:rPr>
        <w:t> </w:t>
      </w:r>
      <w:r>
        <w:rPr>
          <w:rFonts w:ascii="Arial MT"/>
          <w:spacing w:val="-2"/>
          <w:w w:val="105"/>
          <w:sz w:val="17"/>
        </w:rPr>
        <w:t>attorney,</w:t>
      </w:r>
      <w:r>
        <w:rPr>
          <w:rFonts w:ascii="Arial MT"/>
          <w:spacing w:val="-10"/>
          <w:w w:val="105"/>
          <w:sz w:val="17"/>
        </w:rPr>
        <w:t> </w:t>
      </w:r>
      <w:r>
        <w:rPr>
          <w:rFonts w:ascii="Arial MT"/>
          <w:spacing w:val="-2"/>
          <w:w w:val="105"/>
          <w:sz w:val="17"/>
        </w:rPr>
        <w:t>guardian- </w:t>
      </w:r>
      <w:r>
        <w:rPr>
          <w:rFonts w:ascii="Arial MT"/>
          <w:w w:val="105"/>
          <w:sz w:val="17"/>
        </w:rPr>
        <w:t>ship,</w:t>
      </w:r>
      <w:r>
        <w:rPr>
          <w:rFonts w:ascii="Arial MT"/>
          <w:spacing w:val="-5"/>
          <w:w w:val="105"/>
          <w:sz w:val="17"/>
        </w:rPr>
        <w:t> </w:t>
      </w:r>
      <w:r>
        <w:rPr>
          <w:rFonts w:ascii="Arial MT"/>
          <w:w w:val="105"/>
          <w:sz w:val="17"/>
        </w:rPr>
        <w:t>or</w:t>
      </w:r>
      <w:r>
        <w:rPr>
          <w:rFonts w:ascii="Arial MT"/>
          <w:spacing w:val="-5"/>
          <w:w w:val="105"/>
          <w:sz w:val="17"/>
        </w:rPr>
        <w:t> </w:t>
      </w:r>
      <w:r>
        <w:rPr>
          <w:rFonts w:ascii="Arial MT"/>
          <w:w w:val="105"/>
          <w:sz w:val="17"/>
        </w:rPr>
        <w:t>any</w:t>
      </w:r>
      <w:r>
        <w:rPr>
          <w:rFonts w:ascii="Arial MT"/>
          <w:spacing w:val="-5"/>
          <w:w w:val="105"/>
          <w:sz w:val="17"/>
        </w:rPr>
        <w:t> </w:t>
      </w:r>
      <w:r>
        <w:rPr>
          <w:rFonts w:ascii="Arial MT"/>
          <w:w w:val="105"/>
          <w:sz w:val="17"/>
        </w:rPr>
        <w:t>other</w:t>
      </w:r>
      <w:r>
        <w:rPr>
          <w:rFonts w:ascii="Arial MT"/>
          <w:spacing w:val="-5"/>
          <w:w w:val="105"/>
          <w:sz w:val="17"/>
        </w:rPr>
        <w:t> </w:t>
      </w:r>
      <w:r>
        <w:rPr>
          <w:rFonts w:ascii="Arial MT"/>
          <w:w w:val="105"/>
          <w:sz w:val="17"/>
        </w:rPr>
        <w:t>authority</w:t>
      </w:r>
      <w:r>
        <w:rPr>
          <w:rFonts w:ascii="Arial MT"/>
          <w:spacing w:val="-5"/>
          <w:w w:val="105"/>
          <w:sz w:val="17"/>
        </w:rPr>
        <w:t> </w:t>
      </w:r>
      <w:r>
        <w:rPr>
          <w:rFonts w:ascii="Arial MT"/>
          <w:w w:val="105"/>
          <w:sz w:val="17"/>
        </w:rPr>
        <w:t>regarding</w:t>
      </w:r>
      <w:r>
        <w:rPr>
          <w:rFonts w:ascii="Arial MT"/>
          <w:spacing w:val="-5"/>
          <w:w w:val="105"/>
          <w:sz w:val="17"/>
        </w:rPr>
        <w:t> </w:t>
      </w:r>
      <w:r>
        <w:rPr>
          <w:rFonts w:ascii="Arial MT"/>
          <w:w w:val="105"/>
          <w:sz w:val="17"/>
        </w:rPr>
        <w:t>a</w:t>
      </w:r>
      <w:r>
        <w:rPr>
          <w:rFonts w:ascii="Arial MT"/>
          <w:spacing w:val="-5"/>
          <w:w w:val="105"/>
          <w:sz w:val="17"/>
        </w:rPr>
        <w:t> </w:t>
      </w:r>
      <w:r>
        <w:rPr>
          <w:rFonts w:ascii="Arial MT"/>
          <w:w w:val="105"/>
          <w:sz w:val="17"/>
        </w:rPr>
        <w:t>Specified</w:t>
      </w:r>
      <w:r>
        <w:rPr>
          <w:rFonts w:ascii="Arial MT"/>
          <w:spacing w:val="-5"/>
          <w:w w:val="105"/>
          <w:sz w:val="17"/>
        </w:rPr>
        <w:t> </w:t>
      </w:r>
      <w:r>
        <w:rPr>
          <w:rFonts w:ascii="Arial MT"/>
          <w:w w:val="105"/>
          <w:sz w:val="17"/>
        </w:rPr>
        <w:t>Adult</w:t>
      </w:r>
      <w:r>
        <w:rPr>
          <w:rFonts w:ascii="Arial MT"/>
          <w:spacing w:val="-5"/>
          <w:w w:val="105"/>
          <w:sz w:val="17"/>
        </w:rPr>
        <w:t> </w:t>
      </w:r>
      <w:r>
        <w:rPr>
          <w:rFonts w:ascii="Arial MT"/>
          <w:w w:val="105"/>
          <w:sz w:val="17"/>
        </w:rPr>
        <w:t>to:"</w:t>
      </w:r>
    </w:p>
    <w:p>
      <w:pPr>
        <w:pStyle w:val="ListParagraph"/>
        <w:numPr>
          <w:ilvl w:val="1"/>
          <w:numId w:val="52"/>
        </w:numPr>
        <w:tabs>
          <w:tab w:pos="2224" w:val="left" w:leader="none"/>
          <w:tab w:pos="2226" w:val="left" w:leader="none"/>
        </w:tabs>
        <w:spacing w:line="268" w:lineRule="auto" w:before="136" w:after="0"/>
        <w:ind w:left="2226" w:right="947" w:hanging="244"/>
        <w:jc w:val="left"/>
        <w:rPr>
          <w:rFonts w:ascii="Arial MT" w:hAnsi="Arial MT"/>
          <w:sz w:val="17"/>
        </w:rPr>
      </w:pPr>
      <w:r>
        <w:rPr>
          <w:rFonts w:ascii="Arial MT" w:hAnsi="Arial MT"/>
          <w:sz w:val="17"/>
        </w:rPr>
        <w:t>"obtain control, through deception, intimidation or undue influence, over the Specified </w:t>
      </w:r>
      <w:r>
        <w:rPr>
          <w:rFonts w:ascii="Arial MT" w:hAnsi="Arial MT"/>
          <w:spacing w:val="-2"/>
          <w:w w:val="110"/>
          <w:sz w:val="17"/>
        </w:rPr>
        <w:t>Adult´s</w:t>
      </w:r>
      <w:r>
        <w:rPr>
          <w:rFonts w:ascii="Arial MT" w:hAnsi="Arial MT"/>
          <w:spacing w:val="-15"/>
          <w:w w:val="110"/>
          <w:sz w:val="17"/>
        </w:rPr>
        <w:t> </w:t>
      </w:r>
      <w:r>
        <w:rPr>
          <w:rFonts w:ascii="Arial MT" w:hAnsi="Arial MT"/>
          <w:spacing w:val="-2"/>
          <w:w w:val="110"/>
          <w:sz w:val="17"/>
        </w:rPr>
        <w:t>money,</w:t>
      </w:r>
      <w:r>
        <w:rPr>
          <w:rFonts w:ascii="Arial MT" w:hAnsi="Arial MT"/>
          <w:spacing w:val="-15"/>
          <w:w w:val="110"/>
          <w:sz w:val="17"/>
        </w:rPr>
        <w:t> </w:t>
      </w:r>
      <w:r>
        <w:rPr>
          <w:rFonts w:ascii="Arial MT" w:hAnsi="Arial MT"/>
          <w:spacing w:val="-2"/>
          <w:w w:val="110"/>
          <w:sz w:val="17"/>
        </w:rPr>
        <w:t>assets,</w:t>
      </w:r>
      <w:r>
        <w:rPr>
          <w:rFonts w:ascii="Arial MT" w:hAnsi="Arial MT"/>
          <w:spacing w:val="-15"/>
          <w:w w:val="110"/>
          <w:sz w:val="17"/>
        </w:rPr>
        <w:t> </w:t>
      </w:r>
      <w:r>
        <w:rPr>
          <w:rFonts w:ascii="Arial MT" w:hAnsi="Arial MT"/>
          <w:spacing w:val="-2"/>
          <w:w w:val="110"/>
          <w:sz w:val="17"/>
        </w:rPr>
        <w:t>or</w:t>
      </w:r>
      <w:r>
        <w:rPr>
          <w:rFonts w:ascii="Arial MT" w:hAnsi="Arial MT"/>
          <w:spacing w:val="-14"/>
          <w:w w:val="110"/>
          <w:sz w:val="17"/>
        </w:rPr>
        <w:t> </w:t>
      </w:r>
      <w:r>
        <w:rPr>
          <w:rFonts w:ascii="Arial MT" w:hAnsi="Arial MT"/>
          <w:spacing w:val="-2"/>
          <w:w w:val="110"/>
          <w:sz w:val="17"/>
        </w:rPr>
        <w:t>property";</w:t>
      </w:r>
      <w:r>
        <w:rPr>
          <w:rFonts w:ascii="Arial MT" w:hAnsi="Arial MT"/>
          <w:spacing w:val="-15"/>
          <w:w w:val="110"/>
          <w:sz w:val="17"/>
        </w:rPr>
        <w:t> </w:t>
      </w:r>
      <w:r>
        <w:rPr>
          <w:rFonts w:ascii="Arial MT" w:hAnsi="Arial MT"/>
          <w:spacing w:val="-2"/>
          <w:w w:val="110"/>
          <w:sz w:val="17"/>
        </w:rPr>
        <w:t>or</w:t>
      </w:r>
    </w:p>
    <w:p>
      <w:pPr>
        <w:pStyle w:val="ListParagraph"/>
        <w:numPr>
          <w:ilvl w:val="1"/>
          <w:numId w:val="52"/>
        </w:numPr>
        <w:tabs>
          <w:tab w:pos="2225" w:val="left" w:leader="none"/>
        </w:tabs>
        <w:spacing w:line="240" w:lineRule="auto" w:before="113" w:after="0"/>
        <w:ind w:left="2225" w:right="0" w:hanging="243"/>
        <w:jc w:val="left"/>
        <w:rPr>
          <w:rFonts w:ascii="Arial MT" w:hAnsi="Arial MT"/>
          <w:sz w:val="17"/>
        </w:rPr>
      </w:pPr>
      <w:r>
        <w:rPr>
          <w:rFonts w:ascii="Arial MT" w:hAnsi="Arial MT"/>
          <w:sz w:val="17"/>
        </w:rPr>
        <w:t>"convert</w:t>
      </w:r>
      <w:r>
        <w:rPr>
          <w:rFonts w:ascii="Arial MT" w:hAnsi="Arial MT"/>
          <w:spacing w:val="-12"/>
          <w:sz w:val="17"/>
        </w:rPr>
        <w:t> </w:t>
      </w:r>
      <w:r>
        <w:rPr>
          <w:rFonts w:ascii="Arial MT" w:hAnsi="Arial MT"/>
          <w:sz w:val="17"/>
        </w:rPr>
        <w:t>the</w:t>
      </w:r>
      <w:r>
        <w:rPr>
          <w:rFonts w:ascii="Arial MT" w:hAnsi="Arial MT"/>
          <w:spacing w:val="-11"/>
          <w:sz w:val="17"/>
        </w:rPr>
        <w:t> </w:t>
      </w:r>
      <w:r>
        <w:rPr>
          <w:rFonts w:ascii="Arial MT" w:hAnsi="Arial MT"/>
          <w:sz w:val="17"/>
        </w:rPr>
        <w:t>Specified</w:t>
      </w:r>
      <w:r>
        <w:rPr>
          <w:rFonts w:ascii="Arial MT" w:hAnsi="Arial MT"/>
          <w:spacing w:val="-12"/>
          <w:sz w:val="17"/>
        </w:rPr>
        <w:t> </w:t>
      </w:r>
      <w:r>
        <w:rPr>
          <w:rFonts w:ascii="Arial MT" w:hAnsi="Arial MT"/>
          <w:sz w:val="17"/>
        </w:rPr>
        <w:t>Adult´s</w:t>
      </w:r>
      <w:r>
        <w:rPr>
          <w:rFonts w:ascii="Arial MT" w:hAnsi="Arial MT"/>
          <w:spacing w:val="-11"/>
          <w:sz w:val="17"/>
        </w:rPr>
        <w:t> </w:t>
      </w:r>
      <w:r>
        <w:rPr>
          <w:rFonts w:ascii="Arial MT" w:hAnsi="Arial MT"/>
          <w:sz w:val="17"/>
        </w:rPr>
        <w:t>money,</w:t>
      </w:r>
      <w:r>
        <w:rPr>
          <w:rFonts w:ascii="Arial MT" w:hAnsi="Arial MT"/>
          <w:spacing w:val="-12"/>
          <w:sz w:val="17"/>
        </w:rPr>
        <w:t> </w:t>
      </w:r>
      <w:r>
        <w:rPr>
          <w:rFonts w:ascii="Arial MT" w:hAnsi="Arial MT"/>
          <w:sz w:val="17"/>
        </w:rPr>
        <w:t>assets</w:t>
      </w:r>
      <w:r>
        <w:rPr>
          <w:rFonts w:ascii="Arial MT" w:hAnsi="Arial MT"/>
          <w:spacing w:val="-11"/>
          <w:sz w:val="17"/>
        </w:rPr>
        <w:t> </w:t>
      </w:r>
      <w:r>
        <w:rPr>
          <w:rFonts w:ascii="Arial MT" w:hAnsi="Arial MT"/>
          <w:sz w:val="17"/>
        </w:rPr>
        <w:t>or</w:t>
      </w:r>
      <w:r>
        <w:rPr>
          <w:rFonts w:ascii="Arial MT" w:hAnsi="Arial MT"/>
          <w:spacing w:val="-11"/>
          <w:sz w:val="17"/>
        </w:rPr>
        <w:t> </w:t>
      </w:r>
      <w:r>
        <w:rPr>
          <w:rFonts w:ascii="Arial MT" w:hAnsi="Arial MT"/>
          <w:spacing w:val="-2"/>
          <w:sz w:val="17"/>
        </w:rPr>
        <w:t>property."</w:t>
      </w:r>
    </w:p>
    <w:p>
      <w:pPr>
        <w:pStyle w:val="BodyText"/>
        <w:spacing w:before="80"/>
        <w:rPr>
          <w:rFonts w:ascii="Arial MT"/>
          <w:sz w:val="17"/>
        </w:rPr>
      </w:pPr>
    </w:p>
    <w:p>
      <w:pPr>
        <w:pStyle w:val="BodyText"/>
        <w:spacing w:line="307" w:lineRule="auto"/>
        <w:ind w:left="1560" w:right="178"/>
        <w:jc w:val="both"/>
      </w:pPr>
      <w:r>
        <w:rPr>
          <w:w w:val="120"/>
        </w:rPr>
        <w:t>In the event that a member believes that the financial exploitation of specified adults has or may be</w:t>
      </w:r>
      <w:r>
        <w:rPr>
          <w:w w:val="120"/>
        </w:rPr>
        <w:t> taking</w:t>
      </w:r>
      <w:r>
        <w:rPr>
          <w:w w:val="120"/>
        </w:rPr>
        <w:t> place,</w:t>
      </w:r>
      <w:r>
        <w:rPr>
          <w:w w:val="120"/>
        </w:rPr>
        <w:t> Rule</w:t>
      </w:r>
      <w:r>
        <w:rPr>
          <w:w w:val="120"/>
        </w:rPr>
        <w:t> 2165</w:t>
      </w:r>
      <w:r>
        <w:rPr>
          <w:w w:val="120"/>
        </w:rPr>
        <w:t> allows</w:t>
      </w:r>
      <w:r>
        <w:rPr>
          <w:w w:val="120"/>
        </w:rPr>
        <w:t> the</w:t>
      </w:r>
      <w:r>
        <w:rPr>
          <w:w w:val="120"/>
        </w:rPr>
        <w:t> member</w:t>
      </w:r>
      <w:r>
        <w:rPr>
          <w:w w:val="120"/>
        </w:rPr>
        <w:t> to</w:t>
      </w:r>
      <w:r>
        <w:rPr>
          <w:w w:val="120"/>
        </w:rPr>
        <w:t> place</w:t>
      </w:r>
      <w:r>
        <w:rPr>
          <w:w w:val="120"/>
        </w:rPr>
        <w:t> a</w:t>
      </w:r>
      <w:r>
        <w:rPr>
          <w:w w:val="120"/>
        </w:rPr>
        <w:t> temporary</w:t>
      </w:r>
      <w:r>
        <w:rPr>
          <w:w w:val="120"/>
        </w:rPr>
        <w:t> hold</w:t>
      </w:r>
      <w:r>
        <w:rPr>
          <w:w w:val="120"/>
        </w:rPr>
        <w:t> on</w:t>
      </w:r>
      <w:r>
        <w:rPr>
          <w:w w:val="120"/>
        </w:rPr>
        <w:t> the</w:t>
      </w:r>
      <w:r>
        <w:rPr>
          <w:w w:val="120"/>
        </w:rPr>
        <w:t> disbursement</w:t>
      </w:r>
      <w:r>
        <w:rPr>
          <w:w w:val="120"/>
        </w:rPr>
        <w:t> of the</w:t>
      </w:r>
      <w:r>
        <w:rPr>
          <w:w w:val="120"/>
        </w:rPr>
        <w:t> specified</w:t>
      </w:r>
      <w:r>
        <w:rPr>
          <w:w w:val="120"/>
        </w:rPr>
        <w:t> adult’s</w:t>
      </w:r>
      <w:r>
        <w:rPr>
          <w:w w:val="120"/>
        </w:rPr>
        <w:t> funds</w:t>
      </w:r>
      <w:r>
        <w:rPr>
          <w:w w:val="120"/>
        </w:rPr>
        <w:t> or</w:t>
      </w:r>
      <w:r>
        <w:rPr>
          <w:w w:val="120"/>
        </w:rPr>
        <w:t> securities.</w:t>
      </w:r>
      <w:r>
        <w:rPr>
          <w:w w:val="120"/>
        </w:rPr>
        <w:t> If</w:t>
      </w:r>
      <w:r>
        <w:rPr>
          <w:w w:val="120"/>
        </w:rPr>
        <w:t> a</w:t>
      </w:r>
      <w:r>
        <w:rPr>
          <w:w w:val="120"/>
        </w:rPr>
        <w:t> temporary</w:t>
      </w:r>
      <w:r>
        <w:rPr>
          <w:w w:val="120"/>
        </w:rPr>
        <w:t> hold</w:t>
      </w:r>
      <w:r>
        <w:rPr>
          <w:w w:val="120"/>
        </w:rPr>
        <w:t> has</w:t>
      </w:r>
      <w:r>
        <w:rPr>
          <w:w w:val="120"/>
        </w:rPr>
        <w:t> been</w:t>
      </w:r>
      <w:r>
        <w:rPr>
          <w:w w:val="120"/>
        </w:rPr>
        <w:t> put</w:t>
      </w:r>
      <w:r>
        <w:rPr>
          <w:w w:val="120"/>
        </w:rPr>
        <w:t> in</w:t>
      </w:r>
      <w:r>
        <w:rPr>
          <w:w w:val="120"/>
        </w:rPr>
        <w:t> place,</w:t>
      </w:r>
      <w:r>
        <w:rPr>
          <w:w w:val="120"/>
        </w:rPr>
        <w:t> the</w:t>
      </w:r>
      <w:r>
        <w:rPr>
          <w:w w:val="120"/>
        </w:rPr>
        <w:t> member has</w:t>
      </w:r>
      <w:r>
        <w:rPr>
          <w:spacing w:val="-4"/>
          <w:w w:val="120"/>
        </w:rPr>
        <w:t> </w:t>
      </w:r>
      <w:r>
        <w:rPr>
          <w:w w:val="120"/>
        </w:rPr>
        <w:t>up</w:t>
      </w:r>
      <w:r>
        <w:rPr>
          <w:spacing w:val="-3"/>
          <w:w w:val="120"/>
        </w:rPr>
        <w:t> </w:t>
      </w:r>
      <w:r>
        <w:rPr>
          <w:w w:val="120"/>
        </w:rPr>
        <w:t>to</w:t>
      </w:r>
      <w:r>
        <w:rPr>
          <w:spacing w:val="-4"/>
          <w:w w:val="120"/>
        </w:rPr>
        <w:t> </w:t>
      </w:r>
      <w:r>
        <w:rPr>
          <w:w w:val="120"/>
        </w:rPr>
        <w:t>two</w:t>
      </w:r>
      <w:r>
        <w:rPr>
          <w:spacing w:val="-3"/>
          <w:w w:val="120"/>
        </w:rPr>
        <w:t> </w:t>
      </w:r>
      <w:r>
        <w:rPr>
          <w:w w:val="120"/>
        </w:rPr>
        <w:t>business</w:t>
      </w:r>
      <w:r>
        <w:rPr>
          <w:spacing w:val="-3"/>
          <w:w w:val="120"/>
        </w:rPr>
        <w:t> </w:t>
      </w:r>
      <w:r>
        <w:rPr>
          <w:w w:val="120"/>
        </w:rPr>
        <w:t>days</w:t>
      </w:r>
      <w:r>
        <w:rPr>
          <w:spacing w:val="-4"/>
          <w:w w:val="120"/>
        </w:rPr>
        <w:t> </w:t>
      </w:r>
      <w:r>
        <w:rPr>
          <w:w w:val="120"/>
        </w:rPr>
        <w:t>to</w:t>
      </w:r>
      <w:r>
        <w:rPr>
          <w:spacing w:val="-3"/>
          <w:w w:val="120"/>
        </w:rPr>
        <w:t> </w:t>
      </w:r>
      <w:r>
        <w:rPr>
          <w:w w:val="120"/>
        </w:rPr>
        <w:t>contact</w:t>
      </w:r>
      <w:r>
        <w:rPr>
          <w:spacing w:val="-3"/>
          <w:w w:val="120"/>
        </w:rPr>
        <w:t> </w:t>
      </w:r>
      <w:r>
        <w:rPr>
          <w:w w:val="120"/>
        </w:rPr>
        <w:t>all</w:t>
      </w:r>
      <w:r>
        <w:rPr>
          <w:spacing w:val="-4"/>
          <w:w w:val="120"/>
        </w:rPr>
        <w:t> </w:t>
      </w:r>
      <w:r>
        <w:rPr>
          <w:w w:val="120"/>
        </w:rPr>
        <w:t>parties</w:t>
      </w:r>
      <w:r>
        <w:rPr>
          <w:spacing w:val="-3"/>
          <w:w w:val="120"/>
        </w:rPr>
        <w:t> </w:t>
      </w:r>
      <w:r>
        <w:rPr>
          <w:w w:val="120"/>
        </w:rPr>
        <w:t>involved</w:t>
      </w:r>
      <w:r>
        <w:rPr>
          <w:spacing w:val="-3"/>
          <w:w w:val="120"/>
        </w:rPr>
        <w:t> </w:t>
      </w:r>
      <w:r>
        <w:rPr>
          <w:w w:val="120"/>
        </w:rPr>
        <w:t>in</w:t>
      </w:r>
      <w:r>
        <w:rPr>
          <w:spacing w:val="-3"/>
          <w:w w:val="120"/>
        </w:rPr>
        <w:t> </w:t>
      </w:r>
      <w:r>
        <w:rPr>
          <w:w w:val="120"/>
        </w:rPr>
        <w:t>the</w:t>
      </w:r>
      <w:r>
        <w:rPr>
          <w:spacing w:val="-3"/>
          <w:w w:val="120"/>
        </w:rPr>
        <w:t> </w:t>
      </w:r>
      <w:r>
        <w:rPr>
          <w:w w:val="120"/>
        </w:rPr>
        <w:t>transaction</w:t>
      </w:r>
      <w:r>
        <w:rPr>
          <w:spacing w:val="-3"/>
          <w:w w:val="120"/>
        </w:rPr>
        <w:t> </w:t>
      </w:r>
      <w:r>
        <w:rPr>
          <w:w w:val="120"/>
        </w:rPr>
        <w:t>as</w:t>
      </w:r>
      <w:r>
        <w:rPr>
          <w:spacing w:val="-4"/>
          <w:w w:val="120"/>
        </w:rPr>
        <w:t> </w:t>
      </w:r>
      <w:r>
        <w:rPr>
          <w:w w:val="120"/>
        </w:rPr>
        <w:t>well</w:t>
      </w:r>
      <w:r>
        <w:rPr>
          <w:spacing w:val="-3"/>
          <w:w w:val="120"/>
        </w:rPr>
        <w:t> </w:t>
      </w:r>
      <w:r>
        <w:rPr>
          <w:w w:val="120"/>
        </w:rPr>
        <w:t>as</w:t>
      </w:r>
      <w:r>
        <w:rPr>
          <w:spacing w:val="-4"/>
          <w:w w:val="120"/>
        </w:rPr>
        <w:t> </w:t>
      </w:r>
      <w:r>
        <w:rPr>
          <w:w w:val="120"/>
        </w:rPr>
        <w:t>the</w:t>
      </w:r>
      <w:r>
        <w:rPr>
          <w:spacing w:val="-3"/>
          <w:w w:val="120"/>
        </w:rPr>
        <w:t> </w:t>
      </w:r>
      <w:r>
        <w:rPr>
          <w:w w:val="120"/>
        </w:rPr>
        <w:t>trusted contact</w:t>
      </w:r>
      <w:r>
        <w:rPr>
          <w:spacing w:val="-5"/>
          <w:w w:val="120"/>
        </w:rPr>
        <w:t> </w:t>
      </w:r>
      <w:r>
        <w:rPr>
          <w:w w:val="120"/>
        </w:rPr>
        <w:t>person</w:t>
      </w:r>
      <w:r>
        <w:rPr>
          <w:spacing w:val="-5"/>
          <w:w w:val="120"/>
        </w:rPr>
        <w:t> </w:t>
      </w:r>
      <w:r>
        <w:rPr>
          <w:w w:val="120"/>
        </w:rPr>
        <w:t>(unless</w:t>
      </w:r>
      <w:r>
        <w:rPr>
          <w:spacing w:val="-5"/>
          <w:w w:val="120"/>
        </w:rPr>
        <w:t> </w:t>
      </w:r>
      <w:r>
        <w:rPr>
          <w:w w:val="120"/>
        </w:rPr>
        <w:t>the</w:t>
      </w:r>
      <w:r>
        <w:rPr>
          <w:spacing w:val="-5"/>
          <w:w w:val="120"/>
        </w:rPr>
        <w:t> </w:t>
      </w:r>
      <w:r>
        <w:rPr>
          <w:w w:val="120"/>
        </w:rPr>
        <w:t>member</w:t>
      </w:r>
      <w:r>
        <w:rPr>
          <w:spacing w:val="-5"/>
          <w:w w:val="120"/>
        </w:rPr>
        <w:t> </w:t>
      </w:r>
      <w:r>
        <w:rPr>
          <w:w w:val="120"/>
        </w:rPr>
        <w:t>believes</w:t>
      </w:r>
      <w:r>
        <w:rPr>
          <w:spacing w:val="-5"/>
          <w:w w:val="120"/>
        </w:rPr>
        <w:t> </w:t>
      </w:r>
      <w:r>
        <w:rPr>
          <w:w w:val="120"/>
        </w:rPr>
        <w:t>that</w:t>
      </w:r>
      <w:r>
        <w:rPr>
          <w:spacing w:val="-5"/>
          <w:w w:val="120"/>
        </w:rPr>
        <w:t> </w:t>
      </w:r>
      <w:r>
        <w:rPr>
          <w:w w:val="120"/>
        </w:rPr>
        <w:t>they</w:t>
      </w:r>
      <w:r>
        <w:rPr>
          <w:spacing w:val="-5"/>
          <w:w w:val="120"/>
        </w:rPr>
        <w:t> </w:t>
      </w:r>
      <w:r>
        <w:rPr>
          <w:w w:val="120"/>
        </w:rPr>
        <w:t>are</w:t>
      </w:r>
      <w:r>
        <w:rPr>
          <w:spacing w:val="-5"/>
          <w:w w:val="120"/>
        </w:rPr>
        <w:t> </w:t>
      </w:r>
      <w:r>
        <w:rPr>
          <w:w w:val="120"/>
        </w:rPr>
        <w:t>involved</w:t>
      </w:r>
      <w:r>
        <w:rPr>
          <w:spacing w:val="-5"/>
          <w:w w:val="120"/>
        </w:rPr>
        <w:t> </w:t>
      </w:r>
      <w:r>
        <w:rPr>
          <w:w w:val="120"/>
        </w:rPr>
        <w:t>in</w:t>
      </w:r>
      <w:r>
        <w:rPr>
          <w:spacing w:val="-5"/>
          <w:w w:val="120"/>
        </w:rPr>
        <w:t> </w:t>
      </w:r>
      <w:r>
        <w:rPr>
          <w:w w:val="120"/>
        </w:rPr>
        <w:t>the</w:t>
      </w:r>
      <w:r>
        <w:rPr>
          <w:spacing w:val="-5"/>
          <w:w w:val="120"/>
        </w:rPr>
        <w:t> </w:t>
      </w:r>
      <w:r>
        <w:rPr>
          <w:w w:val="120"/>
        </w:rPr>
        <w:t>exploitation)</w:t>
      </w:r>
      <w:r>
        <w:rPr>
          <w:spacing w:val="-5"/>
          <w:w w:val="120"/>
        </w:rPr>
        <w:t> </w:t>
      </w:r>
      <w:r>
        <w:rPr>
          <w:w w:val="120"/>
        </w:rPr>
        <w:t>to</w:t>
      </w:r>
      <w:r>
        <w:rPr>
          <w:spacing w:val="-5"/>
          <w:w w:val="120"/>
        </w:rPr>
        <w:t> </w:t>
      </w:r>
      <w:r>
        <w:rPr>
          <w:w w:val="120"/>
        </w:rPr>
        <w:t>describe the</w:t>
      </w:r>
      <w:r>
        <w:rPr>
          <w:w w:val="120"/>
        </w:rPr>
        <w:t> reason(s)</w:t>
      </w:r>
      <w:r>
        <w:rPr>
          <w:w w:val="120"/>
        </w:rPr>
        <w:t> for</w:t>
      </w:r>
      <w:r>
        <w:rPr>
          <w:w w:val="120"/>
        </w:rPr>
        <w:t> the</w:t>
      </w:r>
      <w:r>
        <w:rPr>
          <w:w w:val="120"/>
        </w:rPr>
        <w:t> temporary</w:t>
      </w:r>
      <w:r>
        <w:rPr>
          <w:w w:val="120"/>
        </w:rPr>
        <w:t> hold.</w:t>
      </w:r>
      <w:r>
        <w:rPr>
          <w:w w:val="120"/>
        </w:rPr>
        <w:t> The</w:t>
      </w:r>
      <w:r>
        <w:rPr>
          <w:w w:val="120"/>
        </w:rPr>
        <w:t> hold</w:t>
      </w:r>
      <w:r>
        <w:rPr>
          <w:w w:val="120"/>
        </w:rPr>
        <w:t> typically</w:t>
      </w:r>
      <w:r>
        <w:rPr>
          <w:w w:val="120"/>
        </w:rPr>
        <w:t> lasts</w:t>
      </w:r>
      <w:r>
        <w:rPr>
          <w:w w:val="120"/>
        </w:rPr>
        <w:t> up</w:t>
      </w:r>
      <w:r>
        <w:rPr>
          <w:w w:val="120"/>
        </w:rPr>
        <w:t> to</w:t>
      </w:r>
      <w:r>
        <w:rPr>
          <w:w w:val="120"/>
        </w:rPr>
        <w:t> 15</w:t>
      </w:r>
      <w:r>
        <w:rPr>
          <w:w w:val="120"/>
        </w:rPr>
        <w:t> business</w:t>
      </w:r>
      <w:r>
        <w:rPr>
          <w:w w:val="120"/>
        </w:rPr>
        <w:t> days,</w:t>
      </w:r>
      <w:r>
        <w:rPr>
          <w:w w:val="120"/>
        </w:rPr>
        <w:t> which</w:t>
      </w:r>
      <w:r>
        <w:rPr>
          <w:w w:val="120"/>
        </w:rPr>
        <w:t> may be extended, while being reviewed.</w:t>
      </w:r>
    </w:p>
    <w:p>
      <w:pPr>
        <w:pStyle w:val="BodyText"/>
        <w:spacing w:after="0" w:line="307" w:lineRule="auto"/>
        <w:jc w:val="both"/>
        <w:sectPr>
          <w:pgSz w:w="12240" w:h="15660"/>
          <w:pgMar w:header="0" w:footer="736" w:top="900" w:bottom="920" w:left="1080" w:right="1440"/>
        </w:sectPr>
      </w:pPr>
    </w:p>
    <w:p>
      <w:pPr>
        <w:pStyle w:val="BodyText"/>
        <w:spacing w:before="88"/>
        <w:ind w:left="648" w:right="301"/>
        <w:jc w:val="center"/>
      </w:pPr>
      <w:r>
        <w:rPr>
          <w:w w:val="120"/>
        </w:rPr>
        <w:t>The</w:t>
      </w:r>
      <w:r>
        <w:rPr>
          <w:spacing w:val="1"/>
          <w:w w:val="120"/>
        </w:rPr>
        <w:t> </w:t>
      </w:r>
      <w:r>
        <w:rPr>
          <w:w w:val="120"/>
        </w:rPr>
        <w:t>SIE</w:t>
      </w:r>
      <w:r>
        <w:rPr>
          <w:spacing w:val="1"/>
          <w:w w:val="120"/>
        </w:rPr>
        <w:t> </w:t>
      </w:r>
      <w:r>
        <w:rPr>
          <w:w w:val="120"/>
        </w:rPr>
        <w:t>and</w:t>
      </w:r>
      <w:r>
        <w:rPr>
          <w:spacing w:val="1"/>
          <w:w w:val="120"/>
        </w:rPr>
        <w:t> </w:t>
      </w:r>
      <w:r>
        <w:rPr>
          <w:w w:val="120"/>
        </w:rPr>
        <w:t>other</w:t>
      </w:r>
      <w:r>
        <w:rPr>
          <w:spacing w:val="1"/>
          <w:w w:val="120"/>
        </w:rPr>
        <w:t> </w:t>
      </w:r>
      <w:r>
        <w:rPr>
          <w:w w:val="120"/>
        </w:rPr>
        <w:t>FINRA</w:t>
      </w:r>
      <w:r>
        <w:rPr>
          <w:spacing w:val="2"/>
          <w:w w:val="120"/>
        </w:rPr>
        <w:t> </w:t>
      </w:r>
      <w:r>
        <w:rPr>
          <w:w w:val="120"/>
        </w:rPr>
        <w:t>exams</w:t>
      </w:r>
      <w:r>
        <w:rPr>
          <w:spacing w:val="1"/>
          <w:w w:val="120"/>
        </w:rPr>
        <w:t> </w:t>
      </w:r>
      <w:r>
        <w:rPr>
          <w:w w:val="120"/>
        </w:rPr>
        <w:t>cover</w:t>
      </w:r>
      <w:r>
        <w:rPr>
          <w:spacing w:val="1"/>
          <w:w w:val="120"/>
        </w:rPr>
        <w:t> </w:t>
      </w:r>
      <w:r>
        <w:rPr>
          <w:w w:val="120"/>
        </w:rPr>
        <w:t>topics</w:t>
      </w:r>
      <w:r>
        <w:rPr>
          <w:spacing w:val="1"/>
          <w:w w:val="120"/>
        </w:rPr>
        <w:t> </w:t>
      </w:r>
      <w:r>
        <w:rPr>
          <w:w w:val="120"/>
        </w:rPr>
        <w:t>related</w:t>
      </w:r>
      <w:r>
        <w:rPr>
          <w:spacing w:val="2"/>
          <w:w w:val="120"/>
        </w:rPr>
        <w:t> </w:t>
      </w:r>
      <w:r>
        <w:rPr>
          <w:w w:val="120"/>
        </w:rPr>
        <w:t>to</w:t>
      </w:r>
      <w:r>
        <w:rPr>
          <w:spacing w:val="1"/>
          <w:w w:val="120"/>
        </w:rPr>
        <w:t> </w:t>
      </w:r>
      <w:r>
        <w:rPr>
          <w:w w:val="120"/>
        </w:rPr>
        <w:t>protecting</w:t>
      </w:r>
      <w:r>
        <w:rPr>
          <w:spacing w:val="1"/>
          <w:w w:val="120"/>
        </w:rPr>
        <w:t> </w:t>
      </w:r>
      <w:r>
        <w:rPr>
          <w:w w:val="120"/>
        </w:rPr>
        <w:t>seniors,</w:t>
      </w:r>
      <w:r>
        <w:rPr>
          <w:spacing w:val="1"/>
          <w:w w:val="120"/>
        </w:rPr>
        <w:t> </w:t>
      </w:r>
      <w:r>
        <w:rPr>
          <w:spacing w:val="-2"/>
          <w:w w:val="120"/>
        </w:rPr>
        <w:t>including</w:t>
      </w:r>
    </w:p>
    <w:p>
      <w:pPr>
        <w:pStyle w:val="BodyText"/>
        <w:spacing w:before="8"/>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73280">
            <wp:simplePos x="0" y="0"/>
            <wp:positionH relativeFrom="page">
              <wp:posOffset>1676400</wp:posOffset>
            </wp:positionH>
            <wp:positionV relativeFrom="paragraph">
              <wp:posOffset>5615</wp:posOffset>
            </wp:positionV>
            <wp:extent cx="1892300" cy="1803933"/>
            <wp:effectExtent l="0" t="0" r="0" b="0"/>
            <wp:wrapNone/>
            <wp:docPr id="646" name="Image 646"/>
            <wp:cNvGraphicFramePr>
              <a:graphicFrameLocks/>
            </wp:cNvGraphicFramePr>
            <a:graphic>
              <a:graphicData uri="http://schemas.openxmlformats.org/drawingml/2006/picture">
                <pic:pic>
                  <pic:nvPicPr>
                    <pic:cNvPr id="646" name="Image 646"/>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Firms´</w:t>
      </w:r>
      <w:r>
        <w:rPr>
          <w:rFonts w:ascii="Arial MT" w:hAnsi="Arial MT"/>
          <w:spacing w:val="-11"/>
          <w:w w:val="105"/>
          <w:sz w:val="17"/>
        </w:rPr>
        <w:t> </w:t>
      </w:r>
      <w:r>
        <w:rPr>
          <w:rFonts w:ascii="Arial MT" w:hAnsi="Arial MT"/>
          <w:spacing w:val="-2"/>
          <w:w w:val="105"/>
          <w:sz w:val="17"/>
        </w:rPr>
        <w:t>marketing</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communications</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investors</w:t>
      </w:r>
      <w:r>
        <w:rPr>
          <w:rFonts w:ascii="Arial MT" w:hAnsi="Arial MT"/>
          <w:spacing w:val="-12"/>
          <w:w w:val="105"/>
          <w:sz w:val="17"/>
        </w:rPr>
        <w:t> </w:t>
      </w:r>
      <w:r>
        <w:rPr>
          <w:rFonts w:ascii="Arial MT" w:hAnsi="Arial MT"/>
          <w:spacing w:val="-2"/>
          <w:w w:val="105"/>
          <w:sz w:val="17"/>
        </w:rPr>
        <w:t>age</w:t>
      </w:r>
      <w:r>
        <w:rPr>
          <w:rFonts w:ascii="Arial MT" w:hAnsi="Arial MT"/>
          <w:spacing w:val="-11"/>
          <w:w w:val="105"/>
          <w:sz w:val="17"/>
        </w:rPr>
        <w:t> </w:t>
      </w:r>
      <w:r>
        <w:rPr>
          <w:rFonts w:ascii="Arial MT" w:hAnsi="Arial MT"/>
          <w:spacing w:val="-2"/>
          <w:w w:val="105"/>
          <w:sz w:val="17"/>
        </w:rPr>
        <w:t>65</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older</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56"/>
          <w:position w:val="-1"/>
          <w:sz w:val="28"/>
        </w:rPr>
        <w:t> </w:t>
      </w:r>
      <w:r>
        <w:rPr>
          <w:rFonts w:ascii="Arial MT" w:hAnsi="Arial MT"/>
          <w:sz w:val="17"/>
        </w:rPr>
        <w:t>Information</w:t>
      </w:r>
      <w:r>
        <w:rPr>
          <w:rFonts w:ascii="Arial MT" w:hAnsi="Arial MT"/>
          <w:spacing w:val="8"/>
          <w:sz w:val="17"/>
        </w:rPr>
        <w:t> </w:t>
      </w:r>
      <w:r>
        <w:rPr>
          <w:rFonts w:ascii="Arial MT" w:hAnsi="Arial MT"/>
          <w:sz w:val="17"/>
        </w:rPr>
        <w:t>required</w:t>
      </w:r>
      <w:r>
        <w:rPr>
          <w:rFonts w:ascii="Arial MT" w:hAnsi="Arial MT"/>
          <w:spacing w:val="8"/>
          <w:sz w:val="17"/>
        </w:rPr>
        <w:t> </w:t>
      </w:r>
      <w:r>
        <w:rPr>
          <w:rFonts w:ascii="Arial MT" w:hAnsi="Arial MT"/>
          <w:sz w:val="17"/>
        </w:rPr>
        <w:t>when</w:t>
      </w:r>
      <w:r>
        <w:rPr>
          <w:rFonts w:ascii="Arial MT" w:hAnsi="Arial MT"/>
          <w:spacing w:val="8"/>
          <w:sz w:val="17"/>
        </w:rPr>
        <w:t> </w:t>
      </w:r>
      <w:r>
        <w:rPr>
          <w:rFonts w:ascii="Arial MT" w:hAnsi="Arial MT"/>
          <w:sz w:val="17"/>
        </w:rPr>
        <w:t>opening</w:t>
      </w:r>
      <w:r>
        <w:rPr>
          <w:rFonts w:ascii="Arial MT" w:hAnsi="Arial MT"/>
          <w:spacing w:val="8"/>
          <w:sz w:val="17"/>
        </w:rPr>
        <w:t> </w:t>
      </w:r>
      <w:r>
        <w:rPr>
          <w:rFonts w:ascii="Arial MT" w:hAnsi="Arial MT"/>
          <w:sz w:val="17"/>
        </w:rPr>
        <w:t>an</w:t>
      </w:r>
      <w:r>
        <w:rPr>
          <w:rFonts w:ascii="Arial MT" w:hAnsi="Arial MT"/>
          <w:spacing w:val="7"/>
          <w:sz w:val="17"/>
        </w:rPr>
        <w:t> </w:t>
      </w:r>
      <w:r>
        <w:rPr>
          <w:rFonts w:ascii="Arial MT" w:hAnsi="Arial MT"/>
          <w:sz w:val="17"/>
        </w:rPr>
        <w:t>account</w:t>
      </w:r>
      <w:r>
        <w:rPr>
          <w:rFonts w:ascii="Arial MT" w:hAnsi="Arial MT"/>
          <w:spacing w:val="8"/>
          <w:sz w:val="17"/>
        </w:rPr>
        <w:t> </w:t>
      </w:r>
      <w:r>
        <w:rPr>
          <w:rFonts w:ascii="Arial MT" w:hAnsi="Arial MT"/>
          <w:sz w:val="17"/>
        </w:rPr>
        <w:t>for</w:t>
      </w:r>
      <w:r>
        <w:rPr>
          <w:rFonts w:ascii="Arial MT" w:hAnsi="Arial MT"/>
          <w:spacing w:val="8"/>
          <w:sz w:val="17"/>
        </w:rPr>
        <w:t> </w:t>
      </w:r>
      <w:r>
        <w:rPr>
          <w:rFonts w:ascii="Arial MT" w:hAnsi="Arial MT"/>
          <w:sz w:val="17"/>
        </w:rPr>
        <w:t>a</w:t>
      </w:r>
      <w:r>
        <w:rPr>
          <w:rFonts w:ascii="Arial MT" w:hAnsi="Arial MT"/>
          <w:spacing w:val="8"/>
          <w:sz w:val="17"/>
        </w:rPr>
        <w:t> </w:t>
      </w:r>
      <w:r>
        <w:rPr>
          <w:rFonts w:ascii="Arial MT" w:hAnsi="Arial MT"/>
          <w:spacing w:val="-2"/>
          <w:sz w:val="17"/>
        </w:rPr>
        <w:t>senior</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6"/>
          <w:w w:val="105"/>
          <w:position w:val="-1"/>
          <w:sz w:val="28"/>
        </w:rPr>
        <w:t> </w:t>
      </w:r>
      <w:r>
        <w:rPr>
          <w:rFonts w:ascii="Arial MT" w:hAnsi="Arial MT"/>
          <w:spacing w:val="-2"/>
          <w:w w:val="105"/>
          <w:sz w:val="17"/>
        </w:rPr>
        <w:t>Any</w:t>
      </w:r>
      <w:r>
        <w:rPr>
          <w:rFonts w:ascii="Arial MT" w:hAnsi="Arial MT"/>
          <w:spacing w:val="-11"/>
          <w:w w:val="105"/>
          <w:sz w:val="17"/>
        </w:rPr>
        <w:t> </w:t>
      </w:r>
      <w:r>
        <w:rPr>
          <w:rFonts w:ascii="Arial MT" w:hAnsi="Arial MT"/>
          <w:spacing w:val="-2"/>
          <w:w w:val="105"/>
          <w:sz w:val="17"/>
        </w:rPr>
        <w:t>disclosures</w:t>
      </w:r>
      <w:r>
        <w:rPr>
          <w:rFonts w:ascii="Arial MT" w:hAnsi="Arial MT"/>
          <w:spacing w:val="-11"/>
          <w:w w:val="105"/>
          <w:sz w:val="17"/>
        </w:rPr>
        <w:t> </w:t>
      </w:r>
      <w:r>
        <w:rPr>
          <w:rFonts w:ascii="Arial MT" w:hAnsi="Arial MT"/>
          <w:spacing w:val="-2"/>
          <w:w w:val="105"/>
          <w:sz w:val="17"/>
        </w:rPr>
        <w:t>provided</w:t>
      </w:r>
      <w:r>
        <w:rPr>
          <w:rFonts w:ascii="Arial MT" w:hAnsi="Arial MT"/>
          <w:spacing w:val="-12"/>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senior</w:t>
      </w:r>
      <w:r>
        <w:rPr>
          <w:rFonts w:ascii="Arial MT" w:hAnsi="Arial MT"/>
          <w:spacing w:val="-11"/>
          <w:w w:val="105"/>
          <w:sz w:val="17"/>
        </w:rPr>
        <w:t> </w:t>
      </w:r>
      <w:r>
        <w:rPr>
          <w:rFonts w:ascii="Arial MT" w:hAnsi="Arial MT"/>
          <w:spacing w:val="-2"/>
          <w:w w:val="105"/>
          <w:sz w:val="17"/>
        </w:rPr>
        <w:t>investors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Complaints</w:t>
      </w:r>
      <w:r>
        <w:rPr>
          <w:rFonts w:ascii="Arial MT" w:hAnsi="Arial MT"/>
          <w:spacing w:val="-9"/>
          <w:w w:val="105"/>
          <w:sz w:val="17"/>
        </w:rPr>
        <w:t> </w:t>
      </w:r>
      <w:r>
        <w:rPr>
          <w:rFonts w:ascii="Arial MT" w:hAnsi="Arial MT"/>
          <w:spacing w:val="-2"/>
          <w:w w:val="105"/>
          <w:sz w:val="17"/>
        </w:rPr>
        <w:t>filed</w:t>
      </w:r>
      <w:r>
        <w:rPr>
          <w:rFonts w:ascii="Arial MT" w:hAnsi="Arial MT"/>
          <w:spacing w:val="-8"/>
          <w:w w:val="105"/>
          <w:sz w:val="17"/>
        </w:rPr>
        <w:t> </w:t>
      </w:r>
      <w:r>
        <w:rPr>
          <w:rFonts w:ascii="Arial MT" w:hAnsi="Arial MT"/>
          <w:spacing w:val="-2"/>
          <w:w w:val="105"/>
          <w:sz w:val="17"/>
        </w:rPr>
        <w:t>by</w:t>
      </w:r>
      <w:r>
        <w:rPr>
          <w:rFonts w:ascii="Arial MT" w:hAnsi="Arial MT"/>
          <w:spacing w:val="-9"/>
          <w:w w:val="105"/>
          <w:sz w:val="17"/>
        </w:rPr>
        <w:t> </w:t>
      </w:r>
      <w:r>
        <w:rPr>
          <w:rFonts w:ascii="Arial MT" w:hAnsi="Arial MT"/>
          <w:spacing w:val="-2"/>
          <w:w w:val="105"/>
          <w:sz w:val="17"/>
        </w:rPr>
        <w:t>senior</w:t>
      </w:r>
      <w:r>
        <w:rPr>
          <w:rFonts w:ascii="Arial MT" w:hAnsi="Arial MT"/>
          <w:spacing w:val="-9"/>
          <w:w w:val="105"/>
          <w:sz w:val="17"/>
        </w:rPr>
        <w:t> </w:t>
      </w:r>
      <w:r>
        <w:rPr>
          <w:rFonts w:ascii="Arial MT" w:hAnsi="Arial MT"/>
          <w:spacing w:val="-2"/>
          <w:w w:val="105"/>
          <w:sz w:val="17"/>
        </w:rPr>
        <w:t>investors</w:t>
      </w:r>
      <w:r>
        <w:rPr>
          <w:rFonts w:ascii="Arial MT" w:hAnsi="Arial MT"/>
          <w:spacing w:val="-9"/>
          <w:w w:val="105"/>
          <w:sz w:val="17"/>
        </w:rPr>
        <w:t> </w:t>
      </w:r>
      <w:r>
        <w:rPr>
          <w:rFonts w:ascii="Arial MT" w:hAnsi="Arial MT"/>
          <w:spacing w:val="-2"/>
          <w:w w:val="105"/>
          <w:sz w:val="17"/>
        </w:rPr>
        <w:t>as</w:t>
      </w:r>
      <w:r>
        <w:rPr>
          <w:rFonts w:ascii="Arial MT" w:hAnsi="Arial MT"/>
          <w:spacing w:val="-9"/>
          <w:w w:val="105"/>
          <w:sz w:val="17"/>
        </w:rPr>
        <w:t> </w:t>
      </w:r>
      <w:r>
        <w:rPr>
          <w:rFonts w:ascii="Arial MT" w:hAnsi="Arial MT"/>
          <w:spacing w:val="-2"/>
          <w:w w:val="105"/>
          <w:sz w:val="17"/>
        </w:rPr>
        <w:t>well</w:t>
      </w:r>
      <w:r>
        <w:rPr>
          <w:rFonts w:ascii="Arial MT" w:hAnsi="Arial MT"/>
          <w:spacing w:val="-9"/>
          <w:w w:val="105"/>
          <w:sz w:val="17"/>
        </w:rPr>
        <w:t> </w:t>
      </w:r>
      <w:r>
        <w:rPr>
          <w:rFonts w:ascii="Arial MT" w:hAnsi="Arial MT"/>
          <w:spacing w:val="-2"/>
          <w:w w:val="105"/>
          <w:sz w:val="17"/>
        </w:rPr>
        <w:t>as</w:t>
      </w:r>
      <w:r>
        <w:rPr>
          <w:rFonts w:ascii="Arial MT" w:hAnsi="Arial MT"/>
          <w:spacing w:val="-9"/>
          <w:w w:val="105"/>
          <w:sz w:val="17"/>
        </w:rPr>
        <w:t> </w:t>
      </w:r>
      <w:r>
        <w:rPr>
          <w:rFonts w:ascii="Arial MT" w:hAnsi="Arial MT"/>
          <w:spacing w:val="-2"/>
          <w:w w:val="105"/>
          <w:sz w:val="17"/>
        </w:rPr>
        <w:t>how</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firm</w:t>
      </w:r>
      <w:r>
        <w:rPr>
          <w:rFonts w:ascii="Arial MT" w:hAnsi="Arial MT"/>
          <w:spacing w:val="-9"/>
          <w:w w:val="105"/>
          <w:sz w:val="17"/>
        </w:rPr>
        <w:t> </w:t>
      </w:r>
      <w:r>
        <w:rPr>
          <w:rFonts w:ascii="Arial MT" w:hAnsi="Arial MT"/>
          <w:spacing w:val="-2"/>
          <w:w w:val="105"/>
          <w:sz w:val="17"/>
        </w:rPr>
        <w:t>handles</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complaints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Supervision</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2"/>
          <w:w w:val="105"/>
          <w:sz w:val="17"/>
        </w:rPr>
        <w:t>registered</w:t>
      </w:r>
      <w:r>
        <w:rPr>
          <w:rFonts w:ascii="Arial MT" w:hAnsi="Arial MT"/>
          <w:spacing w:val="-9"/>
          <w:w w:val="105"/>
          <w:sz w:val="17"/>
        </w:rPr>
        <w:t> </w:t>
      </w:r>
      <w:r>
        <w:rPr>
          <w:rFonts w:ascii="Arial MT" w:hAnsi="Arial MT"/>
          <w:spacing w:val="-2"/>
          <w:w w:val="105"/>
          <w:sz w:val="17"/>
        </w:rPr>
        <w:t>reps</w:t>
      </w:r>
      <w:r>
        <w:rPr>
          <w:rFonts w:ascii="Arial MT" w:hAnsi="Arial MT"/>
          <w:spacing w:val="-10"/>
          <w:w w:val="105"/>
          <w:sz w:val="17"/>
        </w:rPr>
        <w:t> </w:t>
      </w:r>
      <w:r>
        <w:rPr>
          <w:rFonts w:ascii="Arial MT" w:hAnsi="Arial MT"/>
          <w:spacing w:val="-2"/>
          <w:w w:val="105"/>
          <w:sz w:val="17"/>
        </w:rPr>
        <w:t>as</w:t>
      </w:r>
      <w:r>
        <w:rPr>
          <w:rFonts w:ascii="Arial MT" w:hAnsi="Arial MT"/>
          <w:spacing w:val="-10"/>
          <w:w w:val="105"/>
          <w:sz w:val="17"/>
        </w:rPr>
        <w:t> </w:t>
      </w:r>
      <w:r>
        <w:rPr>
          <w:rFonts w:ascii="Arial MT" w:hAnsi="Arial MT"/>
          <w:spacing w:val="-2"/>
          <w:w w:val="105"/>
          <w:sz w:val="17"/>
        </w:rPr>
        <w:t>they</w:t>
      </w:r>
      <w:r>
        <w:rPr>
          <w:rFonts w:ascii="Arial MT" w:hAnsi="Arial MT"/>
          <w:spacing w:val="-9"/>
          <w:w w:val="105"/>
          <w:sz w:val="17"/>
        </w:rPr>
        <w:t> </w:t>
      </w:r>
      <w:r>
        <w:rPr>
          <w:rFonts w:ascii="Arial MT" w:hAnsi="Arial MT"/>
          <w:spacing w:val="-2"/>
          <w:w w:val="105"/>
          <w:sz w:val="17"/>
        </w:rPr>
        <w:t>communicate</w:t>
      </w:r>
      <w:r>
        <w:rPr>
          <w:rFonts w:ascii="Arial MT" w:hAnsi="Arial MT"/>
          <w:spacing w:val="-10"/>
          <w:w w:val="105"/>
          <w:sz w:val="17"/>
        </w:rPr>
        <w:t> </w:t>
      </w:r>
      <w:r>
        <w:rPr>
          <w:rFonts w:ascii="Arial MT" w:hAnsi="Arial MT"/>
          <w:spacing w:val="-2"/>
          <w:w w:val="105"/>
          <w:sz w:val="17"/>
        </w:rPr>
        <w:t>with</w:t>
      </w:r>
      <w:r>
        <w:rPr>
          <w:rFonts w:ascii="Arial MT" w:hAnsi="Arial MT"/>
          <w:spacing w:val="-10"/>
          <w:w w:val="105"/>
          <w:sz w:val="17"/>
        </w:rPr>
        <w:t> </w:t>
      </w:r>
      <w:r>
        <w:rPr>
          <w:rFonts w:ascii="Arial MT" w:hAnsi="Arial MT"/>
          <w:spacing w:val="-2"/>
          <w:w w:val="105"/>
          <w:sz w:val="17"/>
        </w:rPr>
        <w:t>senior</w:t>
      </w:r>
      <w:r>
        <w:rPr>
          <w:rFonts w:ascii="Arial MT" w:hAnsi="Arial MT"/>
          <w:spacing w:val="-9"/>
          <w:w w:val="105"/>
          <w:sz w:val="17"/>
        </w:rPr>
        <w:t> </w:t>
      </w:r>
      <w:r>
        <w:rPr>
          <w:rFonts w:ascii="Arial MT" w:hAnsi="Arial MT"/>
          <w:spacing w:val="-2"/>
          <w:w w:val="105"/>
          <w:sz w:val="17"/>
        </w:rPr>
        <w:t>investors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suitability</w:t>
      </w:r>
      <w:r>
        <w:rPr>
          <w:rFonts w:ascii="Arial MT" w:hAnsi="Arial MT"/>
          <w:spacing w:val="-10"/>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types</w:t>
      </w:r>
      <w:r>
        <w:rPr>
          <w:rFonts w:ascii="Arial MT" w:hAnsi="Arial MT"/>
          <w:spacing w:val="-10"/>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securities</w:t>
      </w:r>
      <w:r>
        <w:rPr>
          <w:rFonts w:ascii="Arial MT" w:hAnsi="Arial MT"/>
          <w:spacing w:val="-10"/>
          <w:w w:val="105"/>
          <w:sz w:val="17"/>
        </w:rPr>
        <w:t> </w:t>
      </w:r>
      <w:r>
        <w:rPr>
          <w:rFonts w:ascii="Arial MT" w:hAnsi="Arial MT"/>
          <w:spacing w:val="-2"/>
          <w:w w:val="105"/>
          <w:sz w:val="17"/>
        </w:rPr>
        <w:t>marketed</w:t>
      </w:r>
      <w:r>
        <w:rPr>
          <w:rFonts w:ascii="Arial MT" w:hAnsi="Arial MT"/>
          <w:spacing w:val="-9"/>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sold</w:t>
      </w:r>
      <w:r>
        <w:rPr>
          <w:rFonts w:ascii="Arial MT" w:hAnsi="Arial MT"/>
          <w:spacing w:val="-9"/>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senior</w:t>
      </w:r>
      <w:r>
        <w:rPr>
          <w:rFonts w:ascii="Arial MT" w:hAnsi="Arial MT"/>
          <w:spacing w:val="-9"/>
          <w:w w:val="105"/>
          <w:sz w:val="17"/>
        </w:rPr>
        <w:t> </w:t>
      </w:r>
      <w:r>
        <w:rPr>
          <w:rFonts w:ascii="Arial MT" w:hAnsi="Arial MT"/>
          <w:spacing w:val="-2"/>
          <w:w w:val="105"/>
          <w:sz w:val="17"/>
        </w:rPr>
        <w:t>investors</w:t>
      </w:r>
    </w:p>
    <w:p>
      <w:pPr>
        <w:spacing w:line="216" w:lineRule="auto" w:before="12"/>
        <w:ind w:left="1978" w:right="1088" w:hanging="294"/>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training</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firm´s</w:t>
      </w:r>
      <w:r>
        <w:rPr>
          <w:rFonts w:ascii="Arial MT" w:hAnsi="Arial MT"/>
          <w:spacing w:val="-8"/>
          <w:w w:val="105"/>
          <w:sz w:val="17"/>
        </w:rPr>
        <w:t> </w:t>
      </w:r>
      <w:r>
        <w:rPr>
          <w:rFonts w:ascii="Arial MT" w:hAnsi="Arial MT"/>
          <w:spacing w:val="-2"/>
          <w:w w:val="105"/>
          <w:sz w:val="17"/>
        </w:rPr>
        <w:t>representatives</w:t>
      </w:r>
      <w:r>
        <w:rPr>
          <w:rFonts w:ascii="Arial MT" w:hAnsi="Arial MT"/>
          <w:spacing w:val="-8"/>
          <w:w w:val="105"/>
          <w:sz w:val="17"/>
        </w:rPr>
        <w:t> </w:t>
      </w:r>
      <w:r>
        <w:rPr>
          <w:rFonts w:ascii="Arial MT" w:hAnsi="Arial MT"/>
          <w:spacing w:val="-2"/>
          <w:w w:val="105"/>
          <w:sz w:val="17"/>
        </w:rPr>
        <w:t>as</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how</w:t>
      </w:r>
      <w:r>
        <w:rPr>
          <w:rFonts w:ascii="Arial MT" w:hAnsi="Arial MT"/>
          <w:spacing w:val="-8"/>
          <w:w w:val="105"/>
          <w:sz w:val="17"/>
        </w:rPr>
        <w:t> </w:t>
      </w:r>
      <w:r>
        <w:rPr>
          <w:rFonts w:ascii="Arial MT" w:hAnsi="Arial MT"/>
          <w:spacing w:val="-2"/>
          <w:w w:val="105"/>
          <w:sz w:val="17"/>
        </w:rPr>
        <w:t>they</w:t>
      </w:r>
      <w:r>
        <w:rPr>
          <w:rFonts w:ascii="Arial MT" w:hAnsi="Arial MT"/>
          <w:spacing w:val="-8"/>
          <w:w w:val="105"/>
          <w:sz w:val="17"/>
        </w:rPr>
        <w:t> </w:t>
      </w:r>
      <w:r>
        <w:rPr>
          <w:rFonts w:ascii="Arial MT" w:hAnsi="Arial MT"/>
          <w:spacing w:val="-2"/>
          <w:w w:val="105"/>
          <w:sz w:val="17"/>
        </w:rPr>
        <w:t>are</w:t>
      </w:r>
      <w:r>
        <w:rPr>
          <w:rFonts w:ascii="Arial MT" w:hAnsi="Arial MT"/>
          <w:spacing w:val="-8"/>
          <w:w w:val="105"/>
          <w:sz w:val="17"/>
        </w:rPr>
        <w:t> </w:t>
      </w:r>
      <w:r>
        <w:rPr>
          <w:rFonts w:ascii="Arial MT" w:hAnsi="Arial MT"/>
          <w:spacing w:val="-2"/>
          <w:w w:val="105"/>
          <w:sz w:val="17"/>
        </w:rPr>
        <w:t>to</w:t>
      </w:r>
      <w:r>
        <w:rPr>
          <w:rFonts w:ascii="Arial MT" w:hAnsi="Arial MT"/>
          <w:spacing w:val="-8"/>
          <w:w w:val="105"/>
          <w:sz w:val="17"/>
        </w:rPr>
        <w:t> </w:t>
      </w:r>
      <w:r>
        <w:rPr>
          <w:rFonts w:ascii="Arial MT" w:hAnsi="Arial MT"/>
          <w:spacing w:val="-2"/>
          <w:w w:val="105"/>
          <w:sz w:val="17"/>
        </w:rPr>
        <w:t>handle</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accounts</w:t>
      </w:r>
      <w:r>
        <w:rPr>
          <w:rFonts w:ascii="Arial MT" w:hAnsi="Arial MT"/>
          <w:spacing w:val="-8"/>
          <w:w w:val="105"/>
          <w:sz w:val="17"/>
        </w:rPr>
        <w:t> </w:t>
      </w:r>
      <w:r>
        <w:rPr>
          <w:rFonts w:ascii="Arial MT" w:hAnsi="Arial MT"/>
          <w:spacing w:val="-2"/>
          <w:w w:val="105"/>
          <w:sz w:val="17"/>
        </w:rPr>
        <w:t>of </w:t>
      </w:r>
      <w:r>
        <w:rPr>
          <w:rFonts w:ascii="Arial MT" w:hAnsi="Arial MT"/>
          <w:w w:val="105"/>
          <w:sz w:val="17"/>
        </w:rPr>
        <w:t>specified</w:t>
      </w:r>
      <w:r>
        <w:rPr>
          <w:rFonts w:ascii="Arial MT" w:hAnsi="Arial MT"/>
          <w:spacing w:val="-13"/>
          <w:w w:val="105"/>
          <w:sz w:val="17"/>
        </w:rPr>
        <w:t> </w:t>
      </w:r>
      <w:r>
        <w:rPr>
          <w:rFonts w:ascii="Arial MT" w:hAnsi="Arial MT"/>
          <w:w w:val="105"/>
          <w:sz w:val="17"/>
        </w:rPr>
        <w:t>adults</w:t>
      </w:r>
    </w:p>
    <w:p>
      <w:pPr>
        <w:pStyle w:val="BodyText"/>
        <w:spacing w:before="160"/>
        <w:rPr>
          <w:rFonts w:ascii="Arial MT"/>
          <w:sz w:val="17"/>
        </w:rPr>
      </w:pPr>
    </w:p>
    <w:p>
      <w:pPr>
        <w:pStyle w:val="BodyText"/>
        <w:spacing w:line="307" w:lineRule="auto"/>
        <w:ind w:left="1560" w:right="177"/>
        <w:jc w:val="both"/>
      </w:pPr>
      <w:r>
        <w:rPr>
          <w:w w:val="120"/>
        </w:rPr>
        <w:t>FINRA</w:t>
      </w:r>
      <w:r>
        <w:rPr>
          <w:spacing w:val="40"/>
          <w:w w:val="120"/>
        </w:rPr>
        <w:t> </w:t>
      </w:r>
      <w:r>
        <w:rPr>
          <w:w w:val="120"/>
        </w:rPr>
        <w:t>recently</w:t>
      </w:r>
      <w:r>
        <w:rPr>
          <w:spacing w:val="40"/>
          <w:w w:val="120"/>
        </w:rPr>
        <w:t> </w:t>
      </w:r>
      <w:r>
        <w:rPr>
          <w:w w:val="120"/>
        </w:rPr>
        <w:t>created</w:t>
      </w:r>
      <w:r>
        <w:rPr>
          <w:spacing w:val="40"/>
          <w:w w:val="120"/>
        </w:rPr>
        <w:t> </w:t>
      </w:r>
      <w:r>
        <w:rPr>
          <w:w w:val="120"/>
        </w:rPr>
        <w:t>a</w:t>
      </w:r>
      <w:r>
        <w:rPr>
          <w:spacing w:val="40"/>
          <w:w w:val="120"/>
        </w:rPr>
        <w:t> </w:t>
      </w:r>
      <w:r>
        <w:rPr>
          <w:w w:val="120"/>
        </w:rPr>
        <w:t>helpline</w:t>
      </w:r>
      <w:r>
        <w:rPr>
          <w:spacing w:val="40"/>
          <w:w w:val="120"/>
        </w:rPr>
        <w:t> </w:t>
      </w:r>
      <w:r>
        <w:rPr>
          <w:w w:val="120"/>
        </w:rPr>
        <w:t>(844-57-HELPS)</w:t>
      </w:r>
      <w:r>
        <w:rPr>
          <w:spacing w:val="40"/>
          <w:w w:val="120"/>
        </w:rPr>
        <w:t> </w:t>
      </w:r>
      <w:r>
        <w:rPr>
          <w:w w:val="120"/>
        </w:rPr>
        <w:t>for</w:t>
      </w:r>
      <w:r>
        <w:rPr>
          <w:spacing w:val="40"/>
          <w:w w:val="120"/>
        </w:rPr>
        <w:t> </w:t>
      </w:r>
      <w:r>
        <w:rPr>
          <w:w w:val="120"/>
        </w:rPr>
        <w:t>seniors</w:t>
      </w:r>
      <w:r>
        <w:rPr>
          <w:spacing w:val="40"/>
          <w:w w:val="120"/>
        </w:rPr>
        <w:t> </w:t>
      </w:r>
      <w:r>
        <w:rPr>
          <w:w w:val="120"/>
        </w:rPr>
        <w:t>to</w:t>
      </w:r>
      <w:r>
        <w:rPr>
          <w:spacing w:val="40"/>
          <w:w w:val="120"/>
        </w:rPr>
        <w:t> </w:t>
      </w:r>
      <w:r>
        <w:rPr>
          <w:w w:val="120"/>
        </w:rPr>
        <w:t>provide</w:t>
      </w:r>
      <w:r>
        <w:rPr>
          <w:spacing w:val="40"/>
          <w:w w:val="120"/>
        </w:rPr>
        <w:t> </w:t>
      </w:r>
      <w:r>
        <w:rPr>
          <w:w w:val="120"/>
        </w:rPr>
        <w:t>support</w:t>
      </w:r>
      <w:r>
        <w:rPr>
          <w:spacing w:val="40"/>
          <w:w w:val="120"/>
        </w:rPr>
        <w:t> </w:t>
      </w:r>
      <w:r>
        <w:rPr>
          <w:w w:val="120"/>
        </w:rPr>
        <w:t>and </w:t>
      </w:r>
      <w:r>
        <w:rPr>
          <w:spacing w:val="-2"/>
          <w:w w:val="120"/>
        </w:rPr>
        <w:t>assistance.</w:t>
      </w:r>
    </w:p>
    <w:p>
      <w:pPr>
        <w:pStyle w:val="BodyText"/>
        <w:spacing w:before="92"/>
      </w:pPr>
    </w:p>
    <w:p>
      <w:pPr>
        <w:pStyle w:val="Heading3"/>
        <w:jc w:val="both"/>
      </w:pPr>
      <w:r>
        <w:rPr>
          <w:w w:val="90"/>
        </w:rPr>
        <w:t>Borrowing</w:t>
      </w:r>
      <w:r>
        <w:rPr>
          <w:spacing w:val="-24"/>
          <w:w w:val="90"/>
        </w:rPr>
        <w:t> </w:t>
      </w:r>
      <w:r>
        <w:rPr>
          <w:w w:val="90"/>
        </w:rPr>
        <w:t>from</w:t>
      </w:r>
      <w:r>
        <w:rPr>
          <w:spacing w:val="-23"/>
          <w:w w:val="90"/>
        </w:rPr>
        <w:t> </w:t>
      </w:r>
      <w:r>
        <w:rPr>
          <w:w w:val="90"/>
        </w:rPr>
        <w:t>or</w:t>
      </w:r>
      <w:r>
        <w:rPr>
          <w:spacing w:val="-23"/>
          <w:w w:val="90"/>
        </w:rPr>
        <w:t> </w:t>
      </w:r>
      <w:r>
        <w:rPr>
          <w:w w:val="90"/>
        </w:rPr>
        <w:t>lending</w:t>
      </w:r>
      <w:r>
        <w:rPr>
          <w:spacing w:val="-23"/>
          <w:w w:val="90"/>
        </w:rPr>
        <w:t> </w:t>
      </w:r>
      <w:r>
        <w:rPr>
          <w:spacing w:val="-5"/>
          <w:w w:val="90"/>
        </w:rPr>
        <w:t>to</w:t>
      </w:r>
    </w:p>
    <w:p>
      <w:pPr>
        <w:pStyle w:val="BodyText"/>
        <w:spacing w:line="307" w:lineRule="auto" w:before="169"/>
        <w:ind w:left="1560" w:right="177"/>
        <w:jc w:val="both"/>
      </w:pPr>
      <w:r>
        <w:rPr>
          <w:w w:val="120"/>
        </w:rPr>
        <w:t>Registered persons associated with a member firm are prohibited from borrowing money from a customer or lending money to a customer unless the member firm has written procedures allow- ing borrowing and lending money between registered persons and customers and one of the fol- lowing applies:</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73792">
            <wp:simplePos x="0" y="0"/>
            <wp:positionH relativeFrom="page">
              <wp:posOffset>1676400</wp:posOffset>
            </wp:positionH>
            <wp:positionV relativeFrom="paragraph">
              <wp:posOffset>96657</wp:posOffset>
            </wp:positionV>
            <wp:extent cx="1892300" cy="1803933"/>
            <wp:effectExtent l="0" t="0" r="0" b="0"/>
            <wp:wrapNone/>
            <wp:docPr id="647" name="Image 647"/>
            <wp:cNvGraphicFramePr>
              <a:graphicFrameLocks/>
            </wp:cNvGraphicFramePr>
            <a:graphic>
              <a:graphicData uri="http://schemas.openxmlformats.org/drawingml/2006/picture">
                <pic:pic>
                  <pic:nvPicPr>
                    <pic:cNvPr id="647" name="Image 647"/>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3"/>
          <w:w w:val="105"/>
          <w:position w:val="-1"/>
          <w:sz w:val="28"/>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customer</w:t>
      </w:r>
      <w:r>
        <w:rPr>
          <w:rFonts w:ascii="Arial MT" w:hAnsi="Arial MT"/>
          <w:spacing w:val="-9"/>
          <w:w w:val="105"/>
          <w:sz w:val="17"/>
        </w:rPr>
        <w:t> </w:t>
      </w:r>
      <w:r>
        <w:rPr>
          <w:rFonts w:ascii="Arial MT" w:hAnsi="Arial MT"/>
          <w:spacing w:val="-2"/>
          <w:w w:val="105"/>
          <w:sz w:val="17"/>
        </w:rPr>
        <w:t>is</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member</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registered</w:t>
      </w:r>
      <w:r>
        <w:rPr>
          <w:rFonts w:ascii="Arial MT" w:hAnsi="Arial MT"/>
          <w:spacing w:val="-9"/>
          <w:w w:val="105"/>
          <w:sz w:val="17"/>
        </w:rPr>
        <w:t> </w:t>
      </w:r>
      <w:r>
        <w:rPr>
          <w:rFonts w:ascii="Arial MT" w:hAnsi="Arial MT"/>
          <w:spacing w:val="-2"/>
          <w:w w:val="105"/>
          <w:sz w:val="17"/>
        </w:rPr>
        <w:t>person´s</w:t>
      </w:r>
      <w:r>
        <w:rPr>
          <w:rFonts w:ascii="Arial MT" w:hAnsi="Arial MT"/>
          <w:spacing w:val="-9"/>
          <w:w w:val="105"/>
          <w:sz w:val="17"/>
        </w:rPr>
        <w:t> </w:t>
      </w:r>
      <w:r>
        <w:rPr>
          <w:rFonts w:ascii="Arial MT" w:hAnsi="Arial MT"/>
          <w:spacing w:val="-2"/>
          <w:w w:val="105"/>
          <w:sz w:val="17"/>
        </w:rPr>
        <w:t>immediate</w:t>
      </w:r>
      <w:r>
        <w:rPr>
          <w:rFonts w:ascii="Arial MT" w:hAnsi="Arial MT"/>
          <w:spacing w:val="-9"/>
          <w:w w:val="105"/>
          <w:sz w:val="17"/>
        </w:rPr>
        <w:t> </w:t>
      </w:r>
      <w:r>
        <w:rPr>
          <w:rFonts w:ascii="Arial MT" w:hAnsi="Arial MT"/>
          <w:spacing w:val="-2"/>
          <w:w w:val="105"/>
          <w:sz w:val="17"/>
        </w:rPr>
        <w:t>family</w:t>
      </w:r>
      <w:r>
        <w:rPr>
          <w:rFonts w:ascii="Arial MT" w:hAnsi="Arial MT"/>
          <w:spacing w:val="-9"/>
          <w:w w:val="105"/>
          <w:sz w:val="17"/>
        </w:rPr>
        <w:t> </w:t>
      </w:r>
      <w:r>
        <w:rPr>
          <w:rFonts w:ascii="Arial MT" w:hAnsi="Arial MT"/>
          <w:spacing w:val="-2"/>
          <w:w w:val="105"/>
          <w:sz w:val="17"/>
        </w:rPr>
        <w:t>(spouse,</w:t>
      </w:r>
      <w:r>
        <w:rPr>
          <w:rFonts w:ascii="Arial MT" w:hAnsi="Arial MT"/>
          <w:spacing w:val="-9"/>
          <w:w w:val="105"/>
          <w:sz w:val="17"/>
        </w:rPr>
        <w:t> </w:t>
      </w:r>
      <w:r>
        <w:rPr>
          <w:rFonts w:ascii="Arial MT" w:hAnsi="Arial MT"/>
          <w:spacing w:val="-2"/>
          <w:w w:val="105"/>
          <w:sz w:val="17"/>
        </w:rPr>
        <w:t>mother, </w:t>
      </w:r>
      <w:r>
        <w:rPr>
          <w:rFonts w:ascii="Arial MT" w:hAnsi="Arial MT"/>
          <w:w w:val="105"/>
          <w:sz w:val="17"/>
        </w:rPr>
        <w:t>father, mother-in-law, father-in-law, children).</w:t>
      </w:r>
    </w:p>
    <w:p>
      <w:pPr>
        <w:spacing w:line="216" w:lineRule="auto" w:before="68"/>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financial</w:t>
      </w:r>
      <w:r>
        <w:rPr>
          <w:rFonts w:ascii="Arial MT" w:hAnsi="Arial MT"/>
          <w:spacing w:val="-8"/>
          <w:w w:val="105"/>
          <w:sz w:val="17"/>
        </w:rPr>
        <w:t> </w:t>
      </w:r>
      <w:r>
        <w:rPr>
          <w:rFonts w:ascii="Arial MT" w:hAnsi="Arial MT"/>
          <w:spacing w:val="-2"/>
          <w:w w:val="105"/>
          <w:sz w:val="17"/>
        </w:rPr>
        <w:t>institution</w:t>
      </w:r>
      <w:r>
        <w:rPr>
          <w:rFonts w:ascii="Arial MT" w:hAnsi="Arial MT"/>
          <w:spacing w:val="-8"/>
          <w:w w:val="105"/>
          <w:sz w:val="17"/>
        </w:rPr>
        <w:t> </w:t>
      </w:r>
      <w:r>
        <w:rPr>
          <w:rFonts w:ascii="Arial MT" w:hAnsi="Arial MT"/>
          <w:spacing w:val="-2"/>
          <w:w w:val="105"/>
          <w:sz w:val="17"/>
        </w:rPr>
        <w:t>such</w:t>
      </w:r>
      <w:r>
        <w:rPr>
          <w:rFonts w:ascii="Arial MT" w:hAnsi="Arial MT"/>
          <w:spacing w:val="-8"/>
          <w:w w:val="105"/>
          <w:sz w:val="17"/>
        </w:rPr>
        <w:t> </w:t>
      </w:r>
      <w:r>
        <w:rPr>
          <w:rFonts w:ascii="Arial MT" w:hAnsi="Arial MT"/>
          <w:spacing w:val="-2"/>
          <w:w w:val="105"/>
          <w:sz w:val="17"/>
        </w:rPr>
        <w:t>as</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bank</w:t>
      </w:r>
      <w:r>
        <w:rPr>
          <w:rFonts w:ascii="Arial MT" w:hAnsi="Arial MT"/>
          <w:spacing w:val="-8"/>
          <w:w w:val="105"/>
          <w:sz w:val="17"/>
        </w:rPr>
        <w:t> </w:t>
      </w:r>
      <w:r>
        <w:rPr>
          <w:rFonts w:ascii="Arial MT" w:hAnsi="Arial MT"/>
          <w:spacing w:val="-2"/>
          <w:w w:val="105"/>
          <w:sz w:val="17"/>
        </w:rPr>
        <w:t>that</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in</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business</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providing</w:t>
      </w:r>
      <w:r>
        <w:rPr>
          <w:rFonts w:ascii="Arial MT" w:hAnsi="Arial MT"/>
          <w:spacing w:val="-8"/>
          <w:w w:val="105"/>
          <w:sz w:val="17"/>
        </w:rPr>
        <w:t> </w:t>
      </w:r>
      <w:r>
        <w:rPr>
          <w:rFonts w:ascii="Arial MT" w:hAnsi="Arial MT"/>
          <w:spacing w:val="-2"/>
          <w:w w:val="105"/>
          <w:sz w:val="17"/>
        </w:rPr>
        <w:t>credit, </w:t>
      </w:r>
      <w:r>
        <w:rPr>
          <w:rFonts w:ascii="Arial MT" w:hAnsi="Arial MT"/>
          <w:w w:val="105"/>
          <w:sz w:val="17"/>
        </w:rPr>
        <w:t>financing, or loans.</w:t>
      </w:r>
    </w:p>
    <w:p>
      <w:pPr>
        <w:spacing w:line="377" w:lineRule="exact" w:before="4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customer</w:t>
      </w:r>
      <w:r>
        <w:rPr>
          <w:rFonts w:ascii="Arial MT" w:hAnsi="Arial MT"/>
          <w:spacing w:val="-7"/>
          <w:w w:val="105"/>
          <w:sz w:val="17"/>
        </w:rPr>
        <w:t> </w:t>
      </w:r>
      <w:r>
        <w:rPr>
          <w:rFonts w:ascii="Arial MT" w:hAnsi="Arial MT"/>
          <w:spacing w:val="-2"/>
          <w:w w:val="105"/>
          <w:sz w:val="17"/>
        </w:rPr>
        <w:t>and</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registered</w:t>
      </w:r>
      <w:r>
        <w:rPr>
          <w:rFonts w:ascii="Arial MT" w:hAnsi="Arial MT"/>
          <w:spacing w:val="-8"/>
          <w:w w:val="105"/>
          <w:sz w:val="17"/>
        </w:rPr>
        <w:t> </w:t>
      </w:r>
      <w:r>
        <w:rPr>
          <w:rFonts w:ascii="Arial MT" w:hAnsi="Arial MT"/>
          <w:spacing w:val="-2"/>
          <w:w w:val="105"/>
          <w:sz w:val="17"/>
        </w:rPr>
        <w:t>person</w:t>
      </w:r>
      <w:r>
        <w:rPr>
          <w:rFonts w:ascii="Arial MT" w:hAnsi="Arial MT"/>
          <w:spacing w:val="-7"/>
          <w:w w:val="105"/>
          <w:sz w:val="17"/>
        </w:rPr>
        <w:t> </w:t>
      </w:r>
      <w:r>
        <w:rPr>
          <w:rFonts w:ascii="Arial MT" w:hAnsi="Arial MT"/>
          <w:spacing w:val="-2"/>
          <w:w w:val="105"/>
          <w:sz w:val="17"/>
        </w:rPr>
        <w:t>are</w:t>
      </w:r>
      <w:r>
        <w:rPr>
          <w:rFonts w:ascii="Arial MT" w:hAnsi="Arial MT"/>
          <w:spacing w:val="-7"/>
          <w:w w:val="105"/>
          <w:sz w:val="17"/>
        </w:rPr>
        <w:t> </w:t>
      </w:r>
      <w:r>
        <w:rPr>
          <w:rFonts w:ascii="Arial MT" w:hAnsi="Arial MT"/>
          <w:spacing w:val="-2"/>
          <w:w w:val="105"/>
          <w:sz w:val="17"/>
        </w:rPr>
        <w:t>both</w:t>
      </w:r>
      <w:r>
        <w:rPr>
          <w:rFonts w:ascii="Arial MT" w:hAnsi="Arial MT"/>
          <w:spacing w:val="-7"/>
          <w:w w:val="105"/>
          <w:sz w:val="17"/>
        </w:rPr>
        <w:t> </w:t>
      </w:r>
      <w:r>
        <w:rPr>
          <w:rFonts w:ascii="Arial MT" w:hAnsi="Arial MT"/>
          <w:spacing w:val="-2"/>
          <w:w w:val="105"/>
          <w:sz w:val="17"/>
        </w:rPr>
        <w:t>registered</w:t>
      </w:r>
      <w:r>
        <w:rPr>
          <w:rFonts w:ascii="Arial MT" w:hAnsi="Arial MT"/>
          <w:spacing w:val="-7"/>
          <w:w w:val="105"/>
          <w:sz w:val="17"/>
        </w:rPr>
        <w:t> </w:t>
      </w:r>
      <w:r>
        <w:rPr>
          <w:rFonts w:ascii="Arial MT" w:hAnsi="Arial MT"/>
          <w:spacing w:val="-2"/>
          <w:w w:val="105"/>
          <w:sz w:val="17"/>
        </w:rPr>
        <w:t>under</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same</w:t>
      </w:r>
      <w:r>
        <w:rPr>
          <w:rFonts w:ascii="Arial MT" w:hAnsi="Arial MT"/>
          <w:spacing w:val="-7"/>
          <w:w w:val="105"/>
          <w:sz w:val="17"/>
        </w:rPr>
        <w:t> </w:t>
      </w:r>
      <w:r>
        <w:rPr>
          <w:rFonts w:ascii="Arial MT" w:hAnsi="Arial MT"/>
          <w:spacing w:val="-2"/>
          <w:w w:val="105"/>
          <w:sz w:val="17"/>
        </w:rPr>
        <w:t>member</w:t>
      </w:r>
      <w:r>
        <w:rPr>
          <w:rFonts w:ascii="Arial MT" w:hAnsi="Arial MT"/>
          <w:spacing w:val="-7"/>
          <w:w w:val="105"/>
          <w:sz w:val="17"/>
        </w:rPr>
        <w:t> </w:t>
      </w:r>
      <w:r>
        <w:rPr>
          <w:rFonts w:ascii="Arial MT" w:hAnsi="Arial MT"/>
          <w:spacing w:val="-2"/>
          <w:w w:val="105"/>
          <w:sz w:val="17"/>
        </w:rPr>
        <w:t>firm.</w:t>
      </w:r>
    </w:p>
    <w:p>
      <w:pPr>
        <w:spacing w:line="216" w:lineRule="auto" w:before="12"/>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customer</w:t>
      </w:r>
      <w:r>
        <w:rPr>
          <w:rFonts w:ascii="Arial MT" w:hAnsi="Arial MT"/>
          <w:spacing w:val="-13"/>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registered</w:t>
      </w:r>
      <w:r>
        <w:rPr>
          <w:rFonts w:ascii="Arial MT" w:hAnsi="Arial MT"/>
          <w:spacing w:val="-12"/>
          <w:w w:val="105"/>
          <w:sz w:val="17"/>
        </w:rPr>
        <w:t> </w:t>
      </w:r>
      <w:r>
        <w:rPr>
          <w:rFonts w:ascii="Arial MT" w:hAnsi="Arial MT"/>
          <w:w w:val="105"/>
          <w:sz w:val="17"/>
        </w:rPr>
        <w:t>person</w:t>
      </w:r>
      <w:r>
        <w:rPr>
          <w:rFonts w:ascii="Arial MT" w:hAnsi="Arial MT"/>
          <w:spacing w:val="-12"/>
          <w:w w:val="105"/>
          <w:sz w:val="17"/>
        </w:rPr>
        <w:t> </w:t>
      </w:r>
      <w:r>
        <w:rPr>
          <w:rFonts w:ascii="Arial MT" w:hAnsi="Arial MT"/>
          <w:w w:val="105"/>
          <w:sz w:val="17"/>
        </w:rPr>
        <w:t>have</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personal</w:t>
      </w:r>
      <w:r>
        <w:rPr>
          <w:rFonts w:ascii="Arial MT" w:hAnsi="Arial MT"/>
          <w:spacing w:val="-13"/>
          <w:w w:val="105"/>
          <w:sz w:val="17"/>
        </w:rPr>
        <w:t> </w:t>
      </w:r>
      <w:r>
        <w:rPr>
          <w:rFonts w:ascii="Arial MT" w:hAnsi="Arial MT"/>
          <w:w w:val="105"/>
          <w:sz w:val="17"/>
        </w:rPr>
        <w:t>relationship</w:t>
      </w:r>
      <w:r>
        <w:rPr>
          <w:rFonts w:ascii="Arial MT" w:hAnsi="Arial MT"/>
          <w:spacing w:val="-12"/>
          <w:w w:val="105"/>
          <w:sz w:val="17"/>
        </w:rPr>
        <w:t> </w:t>
      </w:r>
      <w:r>
        <w:rPr>
          <w:rFonts w:ascii="Arial MT" w:hAnsi="Arial MT"/>
          <w:w w:val="105"/>
          <w:sz w:val="17"/>
        </w:rPr>
        <w:t>outside</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broker- customer</w:t>
      </w:r>
      <w:r>
        <w:rPr>
          <w:rFonts w:ascii="Arial MT" w:hAnsi="Arial MT"/>
          <w:spacing w:val="-13"/>
          <w:w w:val="105"/>
          <w:sz w:val="17"/>
        </w:rPr>
        <w:t> </w:t>
      </w:r>
      <w:r>
        <w:rPr>
          <w:rFonts w:ascii="Arial MT" w:hAnsi="Arial MT"/>
          <w:w w:val="105"/>
          <w:sz w:val="17"/>
        </w:rPr>
        <w:t>relationship.</w:t>
      </w:r>
    </w:p>
    <w:p>
      <w:pPr>
        <w:spacing w:line="216" w:lineRule="auto" w:before="68"/>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customer</w:t>
      </w:r>
      <w:r>
        <w:rPr>
          <w:rFonts w:ascii="Arial MT" w:hAnsi="Arial MT"/>
          <w:spacing w:val="-13"/>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registered</w:t>
      </w:r>
      <w:r>
        <w:rPr>
          <w:rFonts w:ascii="Arial MT" w:hAnsi="Arial MT"/>
          <w:spacing w:val="-12"/>
          <w:w w:val="105"/>
          <w:sz w:val="17"/>
        </w:rPr>
        <w:t> </w:t>
      </w:r>
      <w:r>
        <w:rPr>
          <w:rFonts w:ascii="Arial MT" w:hAnsi="Arial MT"/>
          <w:w w:val="105"/>
          <w:sz w:val="17"/>
        </w:rPr>
        <w:t>person</w:t>
      </w:r>
      <w:r>
        <w:rPr>
          <w:rFonts w:ascii="Arial MT" w:hAnsi="Arial MT"/>
          <w:spacing w:val="-12"/>
          <w:w w:val="105"/>
          <w:sz w:val="17"/>
        </w:rPr>
        <w:t> </w:t>
      </w:r>
      <w:r>
        <w:rPr>
          <w:rFonts w:ascii="Arial MT" w:hAnsi="Arial MT"/>
          <w:w w:val="105"/>
          <w:sz w:val="17"/>
        </w:rPr>
        <w:t>have</w:t>
      </w:r>
      <w:r>
        <w:rPr>
          <w:rFonts w:ascii="Arial MT" w:hAnsi="Arial MT"/>
          <w:spacing w:val="-13"/>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business</w:t>
      </w:r>
      <w:r>
        <w:rPr>
          <w:rFonts w:ascii="Arial MT" w:hAnsi="Arial MT"/>
          <w:spacing w:val="-13"/>
          <w:w w:val="105"/>
          <w:sz w:val="17"/>
        </w:rPr>
        <w:t> </w:t>
      </w:r>
      <w:r>
        <w:rPr>
          <w:rFonts w:ascii="Arial MT" w:hAnsi="Arial MT"/>
          <w:w w:val="105"/>
          <w:sz w:val="17"/>
        </w:rPr>
        <w:t>relationship</w:t>
      </w:r>
      <w:r>
        <w:rPr>
          <w:rFonts w:ascii="Arial MT" w:hAnsi="Arial MT"/>
          <w:spacing w:val="-12"/>
          <w:w w:val="105"/>
          <w:sz w:val="17"/>
        </w:rPr>
        <w:t> </w:t>
      </w:r>
      <w:r>
        <w:rPr>
          <w:rFonts w:ascii="Arial MT" w:hAnsi="Arial MT"/>
          <w:w w:val="105"/>
          <w:sz w:val="17"/>
        </w:rPr>
        <w:t>outside</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broker- customer</w:t>
      </w:r>
      <w:r>
        <w:rPr>
          <w:rFonts w:ascii="Arial MT" w:hAnsi="Arial MT"/>
          <w:spacing w:val="-13"/>
          <w:w w:val="105"/>
          <w:sz w:val="17"/>
        </w:rPr>
        <w:t> </w:t>
      </w:r>
      <w:r>
        <w:rPr>
          <w:rFonts w:ascii="Arial MT" w:hAnsi="Arial MT"/>
          <w:w w:val="105"/>
          <w:sz w:val="17"/>
        </w:rPr>
        <w:t>relationship.</w:t>
      </w:r>
    </w:p>
    <w:p>
      <w:pPr>
        <w:pStyle w:val="BodyText"/>
        <w:spacing w:before="161"/>
        <w:rPr>
          <w:rFonts w:ascii="Arial MT"/>
          <w:sz w:val="17"/>
        </w:rPr>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870976">
                <wp:simplePos x="0" y="0"/>
                <wp:positionH relativeFrom="page">
                  <wp:posOffset>1104902</wp:posOffset>
                </wp:positionH>
                <wp:positionV relativeFrom="paragraph">
                  <wp:posOffset>-63326</wp:posOffset>
                </wp:positionV>
                <wp:extent cx="419100" cy="419100"/>
                <wp:effectExtent l="0" t="0" r="0" b="0"/>
                <wp:wrapNone/>
                <wp:docPr id="648" name="Group 648"/>
                <wp:cNvGraphicFramePr>
                  <a:graphicFrameLocks/>
                </wp:cNvGraphicFramePr>
                <a:graphic>
                  <a:graphicData uri="http://schemas.microsoft.com/office/word/2010/wordprocessingGroup">
                    <wpg:wgp>
                      <wpg:cNvPr id="648" name="Group 648"/>
                      <wpg:cNvGrpSpPr/>
                      <wpg:grpSpPr>
                        <a:xfrm>
                          <a:off x="0" y="0"/>
                          <a:ext cx="419100" cy="419100"/>
                          <a:chExt cx="419100" cy="419100"/>
                        </a:xfrm>
                      </wpg:grpSpPr>
                      <wps:wsp>
                        <wps:cNvPr id="649" name="Graphic 64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50" name="Graphic 65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51" name="Graphic 65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86354pt;width:33pt;height:33pt;mso-position-horizontal-relative:page;mso-position-vertical-relative:paragraph;z-index:15870976" id="docshapegroup520" coordorigin="1740,-100" coordsize="660,660">
                <v:shape style="position:absolute;left:1740;top:-100;width:660;height:660" id="docshape521" coordorigin="1740,-100" coordsize="660,660" path="m2070,-100l1994,-91,1925,-66,1864,-27,1813,24,1774,85,1749,155,1740,230,1749,306,1774,375,1813,437,1864,488,1925,527,1994,551,2070,560,2146,551,2215,527,2276,488,2328,437,2366,375,2391,306,2400,230,2391,155,2366,85,2328,24,2276,-27,2215,-66,2146,-91,2070,-100xe" filled="true" fillcolor="#fff200" stroked="false">
                  <v:path arrowok="t"/>
                  <v:fill type="solid"/>
                </v:shape>
                <v:shape style="position:absolute;left:1907;top:20;width:300;height:403" id="docshape522" coordorigin="1908,20" coordsize="300,403" path="m1937,69l1928,63,1921,59,1918,59,1912,59,1908,64,1908,75,1912,79,1918,79,1921,79,1928,76,1937,69xm2011,29l2002,20,1980,20,1971,29,1971,56,2011,56,2011,40,2011,29xm2074,64l2069,59,2064,59,2059,59,2049,66,2045,69,2054,76,2061,79,2064,79,2069,79,2074,75,2074,64xm2207,178l2198,170,2187,170,2176,170,2167,178,2167,248,2161,254,2147,254,2142,248,2142,163,2133,154,2111,154,2102,163,2102,248,2096,254,2082,254,2076,248,2076,148,2067,139,2045,139,2036,148,2036,248,2031,254,2016,254,2011,248,2011,82,1971,82,1971,305,1980,351,2006,388,2043,414,2089,423,2135,414,2172,388,2198,351,2207,305,2207,178xe" filled="true" fillcolor="#ffffff" stroked="false">
                  <v:path arrowok="t"/>
                  <v:fill type="solid"/>
                </v:shape>
                <v:shape style="position:absolute;left:1740;top:-100;width:660;height:660" id="docshape523" coordorigin="1740,-100" coordsize="660,660" path="m2233,189l2229,172,2228,170,2219,157,2215,154,2211,152,2207,149,2207,178,2207,305,2198,351,2172,388,2135,414,2089,423,2043,414,2006,388,1980,351,1971,305,1971,95,1971,82,2011,82,2011,248,2016,254,2031,254,2036,248,2036,148,2045,139,2067,139,2076,148,2076,248,2082,254,2096,254,2102,248,2102,163,2111,154,2133,154,2142,163,2142,248,2147,254,2161,254,2167,248,2167,178,2176,170,2198,170,2207,178,2207,149,2205,147,2187,144,2178,144,2170,146,2161,152,2161,151,2154,142,2150,139,2147,136,2144,134,2133,130,2122,128,2113,128,2104,131,2096,136,2095,135,2088,126,2079,119,2075,118,2068,115,2056,113,2050,113,2044,114,2036,118,2036,95,2048,102,2057,105,2064,105,2078,102,2089,95,2089,95,2097,83,2097,82,2098,80,2099,70,2099,68,2098,59,2098,59,2097,56,2097,55,2089,44,2078,36,2074,35,2074,64,2074,75,2069,80,2064,80,2061,79,2054,76,2045,69,2049,66,2059,59,2064,59,2069,59,2074,64,2074,35,2064,33,2057,33,2048,36,2036,44,2036,40,2033,22,2031,20,2023,8,2011,-1,2011,29,2011,56,1971,56,1971,44,1971,29,1980,20,2002,20,2011,29,2011,-1,2009,-2,1991,-6,1973,-2,1959,8,1949,22,1945,40,1945,44,1937,39,1937,69,1928,76,1921,79,1918,80,1912,80,1908,75,1908,64,1912,59,1918,59,1922,59,1921,59,1928,63,1937,69,1937,39,1933,36,1925,33,1918,33,1904,36,1893,44,1885,55,1882,68,1882,70,1885,83,1893,95,1904,102,1918,105,1925,105,1933,102,1945,95,1945,305,1957,361,1987,406,2033,437,2089,449,2145,437,2166,423,2191,406,2221,361,2233,305,2233,189xm2400,230l2391,155,2381,125,2381,230,2372,301,2349,367,2312,424,2264,472,2206,509,2141,533,2070,541,1999,533,1934,509,1876,472,1828,424,1791,367,1768,301,1759,230,1768,159,1791,94,1828,36,1876,-12,1934,-49,1999,-72,2070,-80,2141,-72,2206,-49,2264,-12,2312,36,2349,94,2372,159,2381,230,2381,125,2366,85,2327,24,2276,-27,2215,-66,2175,-80,2146,-91,2070,-100,1994,-91,1925,-66,1864,-27,1813,24,1774,85,1749,155,1740,230,1749,306,1774,375,1813,437,1864,488,1925,527,1994,551,2070,560,2146,551,2175,541,2215,527,2276,488,2327,437,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1488">
                <wp:simplePos x="0" y="0"/>
                <wp:positionH relativeFrom="page">
                  <wp:posOffset>1108875</wp:posOffset>
                </wp:positionH>
                <wp:positionV relativeFrom="paragraph">
                  <wp:posOffset>432938</wp:posOffset>
                </wp:positionV>
                <wp:extent cx="411480" cy="50165"/>
                <wp:effectExtent l="0" t="0" r="0" b="0"/>
                <wp:wrapNone/>
                <wp:docPr id="652" name="Graphic 652"/>
                <wp:cNvGraphicFramePr>
                  <a:graphicFrameLocks/>
                </wp:cNvGraphicFramePr>
                <a:graphic>
                  <a:graphicData uri="http://schemas.microsoft.com/office/word/2010/wordprocessingShape">
                    <wps:wsp>
                      <wps:cNvPr id="652" name="Graphic 65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89634pt;width:32.4pt;height:3.95pt;mso-position-horizontal-relative:page;mso-position-vertical-relative:paragraph;z-index:15871488" id="docshape524" coordorigin="1746,682" coordsize="648,79" path="m1809,760l1806,755,1789,730,1786,726,1791,724,1794,721,1797,717,1799,714,1800,710,1800,697,1800,695,1798,691,1788,684,1784,683,1784,702,1784,710,1782,712,1777,716,1774,717,1763,717,1763,695,1773,695,1777,696,1782,699,1784,702,1784,683,1780,682,1746,682,1746,760,1763,760,1763,730,1772,730,1791,760,1809,760xm1871,682l1825,682,1825,760,1871,760,1871,747,1842,747,1842,726,1869,726,1869,713,1842,713,1842,695,1871,695,1871,682xm1978,682l1955,682,1935,742,1935,742,1916,682,1894,682,1894,760,1909,760,1909,720,1907,699,1908,699,1927,760,1942,760,1962,699,1963,699,1962,715,1962,760,1978,760,1978,682xm2049,682l2004,682,2004,760,2049,760,2049,747,2021,747,2021,726,2047,726,2047,713,2021,713,2021,695,2049,695,2049,682xm2156,682l2133,682,2114,742,2113,742,2095,682,2072,682,2072,760,2087,760,2087,720,2086,699,2086,699,2105,760,2121,760,2141,699,2141,699,2141,715,2141,760,2156,760,2156,682xm2241,732l2239,728,2238,726,2235,722,2231,720,2227,719,2227,719,2230,718,2233,716,2235,713,2237,710,2239,706,2239,695,2239,695,2236,690,2226,683,2223,683,2223,729,2223,739,2222,742,2218,746,2214,747,2199,747,2199,726,2219,726,2223,729,2223,683,2222,683,2222,701,2222,707,2220,709,2216,712,2213,713,2199,713,2199,695,2213,695,2216,696,2220,699,2222,701,2222,683,2218,682,2182,682,2182,760,2221,760,2228,758,2238,750,2240,747,2241,745,2241,732xm2308,682l2263,682,2263,760,2308,760,2308,747,2279,747,2279,726,2306,726,2306,713,2279,713,2279,695,2308,695,2308,682xm2394,760l2390,755,2385,748,2373,730,2371,726,2375,724,2379,721,2382,717,2384,714,2385,710,2385,697,2384,695,2383,691,2372,684,2368,683,2368,702,2368,710,2367,712,2362,716,2358,717,2348,717,2348,695,2358,695,2362,696,2367,699,2368,702,2368,683,2365,682,2331,682,2331,760,2348,760,2348,730,2357,730,2375,760,2394,760xe" filled="true" fillcolor="#000000" stroked="false">
                <v:path arrowok="t"/>
                <v:fill type="solid"/>
                <w10:wrap type="none"/>
              </v:shape>
            </w:pict>
          </mc:Fallback>
        </mc:AlternateContent>
      </w:r>
      <w:r>
        <w:rPr>
          <w:w w:val="120"/>
        </w:rPr>
        <w:t>This</w:t>
      </w:r>
      <w:r>
        <w:rPr>
          <w:w w:val="120"/>
        </w:rPr>
        <w:t> only</w:t>
      </w:r>
      <w:r>
        <w:rPr>
          <w:w w:val="120"/>
        </w:rPr>
        <w:t> works</w:t>
      </w:r>
      <w:r>
        <w:rPr>
          <w:w w:val="120"/>
        </w:rPr>
        <w:t> if</w:t>
      </w:r>
      <w:r>
        <w:rPr>
          <w:w w:val="120"/>
        </w:rPr>
        <w:t> the</w:t>
      </w:r>
      <w:r>
        <w:rPr>
          <w:w w:val="120"/>
        </w:rPr>
        <w:t> member</w:t>
      </w:r>
      <w:r>
        <w:rPr>
          <w:w w:val="120"/>
        </w:rPr>
        <w:t> firm</w:t>
      </w:r>
      <w:r>
        <w:rPr>
          <w:w w:val="120"/>
        </w:rPr>
        <w:t> allows</w:t>
      </w:r>
      <w:r>
        <w:rPr>
          <w:w w:val="120"/>
        </w:rPr>
        <w:t> borrowing</w:t>
      </w:r>
      <w:r>
        <w:rPr>
          <w:w w:val="120"/>
        </w:rPr>
        <w:t> from</w:t>
      </w:r>
      <w:r>
        <w:rPr>
          <w:w w:val="120"/>
        </w:rPr>
        <w:t> or</w:t>
      </w:r>
      <w:r>
        <w:rPr>
          <w:w w:val="120"/>
        </w:rPr>
        <w:t> lending</w:t>
      </w:r>
      <w:r>
        <w:rPr>
          <w:w w:val="120"/>
        </w:rPr>
        <w:t> to</w:t>
      </w:r>
      <w:r>
        <w:rPr>
          <w:w w:val="120"/>
        </w:rPr>
        <w:t> customers.</w:t>
      </w:r>
      <w:r>
        <w:rPr>
          <w:w w:val="120"/>
        </w:rPr>
        <w:t> The</w:t>
      </w:r>
      <w:r>
        <w:rPr>
          <w:w w:val="120"/>
        </w:rPr>
        <w:t> regis- tered</w:t>
      </w:r>
      <w:r>
        <w:rPr>
          <w:spacing w:val="-5"/>
          <w:w w:val="120"/>
        </w:rPr>
        <w:t> </w:t>
      </w:r>
      <w:r>
        <w:rPr>
          <w:w w:val="120"/>
        </w:rPr>
        <w:t>member</w:t>
      </w:r>
      <w:r>
        <w:rPr>
          <w:spacing w:val="-5"/>
          <w:w w:val="120"/>
        </w:rPr>
        <w:t> </w:t>
      </w:r>
      <w:r>
        <w:rPr>
          <w:w w:val="120"/>
        </w:rPr>
        <w:t>would</w:t>
      </w:r>
      <w:r>
        <w:rPr>
          <w:spacing w:val="-5"/>
          <w:w w:val="120"/>
        </w:rPr>
        <w:t> </w:t>
      </w:r>
      <w:r>
        <w:rPr>
          <w:w w:val="120"/>
        </w:rPr>
        <w:t>have</w:t>
      </w:r>
      <w:r>
        <w:rPr>
          <w:spacing w:val="-6"/>
          <w:w w:val="120"/>
        </w:rPr>
        <w:t> </w:t>
      </w:r>
      <w:r>
        <w:rPr>
          <w:w w:val="120"/>
        </w:rPr>
        <w:t>to</w:t>
      </w:r>
      <w:r>
        <w:rPr>
          <w:spacing w:val="-5"/>
          <w:w w:val="120"/>
        </w:rPr>
        <w:t> </w:t>
      </w:r>
      <w:r>
        <w:rPr>
          <w:w w:val="120"/>
        </w:rPr>
        <w:t>notify</w:t>
      </w:r>
      <w:r>
        <w:rPr>
          <w:spacing w:val="-5"/>
          <w:w w:val="120"/>
        </w:rPr>
        <w:t> </w:t>
      </w:r>
      <w:r>
        <w:rPr>
          <w:w w:val="120"/>
        </w:rPr>
        <w:t>and</w:t>
      </w:r>
      <w:r>
        <w:rPr>
          <w:spacing w:val="-5"/>
          <w:w w:val="120"/>
        </w:rPr>
        <w:t> </w:t>
      </w:r>
      <w:r>
        <w:rPr>
          <w:w w:val="120"/>
        </w:rPr>
        <w:t>get</w:t>
      </w:r>
      <w:r>
        <w:rPr>
          <w:spacing w:val="-5"/>
          <w:w w:val="120"/>
        </w:rPr>
        <w:t> </w:t>
      </w:r>
      <w:r>
        <w:rPr>
          <w:w w:val="120"/>
        </w:rPr>
        <w:t>written</w:t>
      </w:r>
      <w:r>
        <w:rPr>
          <w:spacing w:val="-5"/>
          <w:w w:val="120"/>
        </w:rPr>
        <w:t> </w:t>
      </w:r>
      <w:r>
        <w:rPr>
          <w:w w:val="120"/>
        </w:rPr>
        <w:t>approval</w:t>
      </w:r>
      <w:r>
        <w:rPr>
          <w:spacing w:val="-6"/>
          <w:w w:val="120"/>
        </w:rPr>
        <w:t> </w:t>
      </w:r>
      <w:r>
        <w:rPr>
          <w:w w:val="120"/>
        </w:rPr>
        <w:t>from</w:t>
      </w:r>
      <w:r>
        <w:rPr>
          <w:spacing w:val="-5"/>
          <w:w w:val="120"/>
        </w:rPr>
        <w:t> </w:t>
      </w:r>
      <w:r>
        <w:rPr>
          <w:w w:val="120"/>
        </w:rPr>
        <w:t>their</w:t>
      </w:r>
      <w:r>
        <w:rPr>
          <w:spacing w:val="-5"/>
          <w:w w:val="120"/>
        </w:rPr>
        <w:t> </w:t>
      </w:r>
      <w:r>
        <w:rPr>
          <w:w w:val="120"/>
        </w:rPr>
        <w:t>firm</w:t>
      </w:r>
      <w:r>
        <w:rPr>
          <w:spacing w:val="-5"/>
          <w:w w:val="120"/>
        </w:rPr>
        <w:t> </w:t>
      </w:r>
      <w:r>
        <w:rPr>
          <w:w w:val="120"/>
        </w:rPr>
        <w:t>prior</w:t>
      </w:r>
      <w:r>
        <w:rPr>
          <w:spacing w:val="-5"/>
          <w:w w:val="120"/>
        </w:rPr>
        <w:t> </w:t>
      </w:r>
      <w:r>
        <w:rPr>
          <w:w w:val="120"/>
        </w:rPr>
        <w:t>to</w:t>
      </w:r>
      <w:r>
        <w:rPr>
          <w:spacing w:val="-5"/>
          <w:w w:val="120"/>
        </w:rPr>
        <w:t> </w:t>
      </w:r>
      <w:r>
        <w:rPr>
          <w:w w:val="120"/>
        </w:rPr>
        <w:t>entering</w:t>
      </w:r>
      <w:r>
        <w:rPr>
          <w:spacing w:val="-5"/>
          <w:w w:val="120"/>
        </w:rPr>
        <w:t> </w:t>
      </w:r>
      <w:r>
        <w:rPr>
          <w:w w:val="120"/>
        </w:rPr>
        <w:t>into a buying or lending arrangement unless it’s not required in the firm’s written rules.</w:t>
      </w:r>
    </w:p>
    <w:p>
      <w:pPr>
        <w:pStyle w:val="BodyText"/>
        <w:spacing w:before="92"/>
      </w:pPr>
    </w:p>
    <w:p>
      <w:pPr>
        <w:pStyle w:val="Heading3"/>
        <w:jc w:val="both"/>
      </w:pPr>
      <w:r>
        <w:rPr>
          <w:spacing w:val="-4"/>
          <w:w w:val="90"/>
        </w:rPr>
        <w:t>Following</w:t>
      </w:r>
      <w:r>
        <w:rPr>
          <w:spacing w:val="-26"/>
          <w:w w:val="90"/>
        </w:rPr>
        <w:t> </w:t>
      </w:r>
      <w:r>
        <w:rPr>
          <w:spacing w:val="-4"/>
          <w:w w:val="90"/>
        </w:rPr>
        <w:t>up</w:t>
      </w:r>
      <w:r>
        <w:rPr>
          <w:spacing w:val="-25"/>
          <w:w w:val="90"/>
        </w:rPr>
        <w:t> </w:t>
      </w:r>
      <w:r>
        <w:rPr>
          <w:spacing w:val="-4"/>
          <w:w w:val="90"/>
        </w:rPr>
        <w:t>with</w:t>
      </w:r>
      <w:r>
        <w:rPr>
          <w:spacing w:val="-26"/>
          <w:w w:val="90"/>
        </w:rPr>
        <w:t> </w:t>
      </w:r>
      <w:r>
        <w:rPr>
          <w:spacing w:val="-4"/>
          <w:w w:val="90"/>
        </w:rPr>
        <w:t>account</w:t>
      </w:r>
      <w:r>
        <w:rPr>
          <w:spacing w:val="-25"/>
          <w:w w:val="90"/>
        </w:rPr>
        <w:t> </w:t>
      </w:r>
      <w:r>
        <w:rPr>
          <w:spacing w:val="-4"/>
          <w:w w:val="90"/>
        </w:rPr>
        <w:t>statements</w:t>
      </w:r>
    </w:p>
    <w:p>
      <w:pPr>
        <w:pStyle w:val="BodyText"/>
        <w:spacing w:line="307" w:lineRule="auto" w:before="169"/>
        <w:ind w:left="1560" w:right="177"/>
        <w:jc w:val="both"/>
      </w:pPr>
      <w:r>
        <w:rPr>
          <w:w w:val="120"/>
        </w:rPr>
        <w:t>An</w:t>
      </w:r>
      <w:r>
        <w:rPr>
          <w:w w:val="120"/>
        </w:rPr>
        <w:t> </w:t>
      </w:r>
      <w:r>
        <w:rPr>
          <w:i/>
          <w:w w:val="120"/>
        </w:rPr>
        <w:t>account statement</w:t>
      </w:r>
      <w:r>
        <w:rPr>
          <w:i/>
          <w:w w:val="120"/>
        </w:rPr>
        <w:t> </w:t>
      </w:r>
      <w:r>
        <w:rPr>
          <w:w w:val="120"/>
        </w:rPr>
        <w:t>gives</w:t>
      </w:r>
      <w:r>
        <w:rPr>
          <w:w w:val="120"/>
        </w:rPr>
        <w:t> the</w:t>
      </w:r>
      <w:r>
        <w:rPr>
          <w:w w:val="120"/>
        </w:rPr>
        <w:t> customer</w:t>
      </w:r>
      <w:r>
        <w:rPr>
          <w:w w:val="120"/>
        </w:rPr>
        <w:t> information</w:t>
      </w:r>
      <w:r>
        <w:rPr>
          <w:w w:val="120"/>
        </w:rPr>
        <w:t> about</w:t>
      </w:r>
      <w:r>
        <w:rPr>
          <w:w w:val="120"/>
        </w:rPr>
        <w:t> their</w:t>
      </w:r>
      <w:r>
        <w:rPr>
          <w:w w:val="120"/>
        </w:rPr>
        <w:t> holdings</w:t>
      </w:r>
      <w:r>
        <w:rPr>
          <w:w w:val="120"/>
        </w:rPr>
        <w:t> in</w:t>
      </w:r>
      <w:r>
        <w:rPr>
          <w:w w:val="120"/>
        </w:rPr>
        <w:t> the</w:t>
      </w:r>
      <w:r>
        <w:rPr>
          <w:w w:val="120"/>
        </w:rPr>
        <w:t> account</w:t>
      </w:r>
      <w:r>
        <w:rPr>
          <w:w w:val="120"/>
        </w:rPr>
        <w:t> along with</w:t>
      </w:r>
      <w:r>
        <w:rPr>
          <w:spacing w:val="-2"/>
          <w:w w:val="120"/>
        </w:rPr>
        <w:t> </w:t>
      </w:r>
      <w:r>
        <w:rPr>
          <w:w w:val="120"/>
        </w:rPr>
        <w:t>the</w:t>
      </w:r>
      <w:r>
        <w:rPr>
          <w:spacing w:val="-2"/>
          <w:w w:val="120"/>
        </w:rPr>
        <w:t> </w:t>
      </w:r>
      <w:r>
        <w:rPr>
          <w:w w:val="120"/>
        </w:rPr>
        <w:t>market</w:t>
      </w:r>
      <w:r>
        <w:rPr>
          <w:spacing w:val="-2"/>
          <w:w w:val="120"/>
        </w:rPr>
        <w:t> </w:t>
      </w:r>
      <w:r>
        <w:rPr>
          <w:w w:val="120"/>
        </w:rPr>
        <w:t>value</w:t>
      </w:r>
      <w:r>
        <w:rPr>
          <w:spacing w:val="-3"/>
          <w:w w:val="120"/>
        </w:rPr>
        <w:t> </w:t>
      </w:r>
      <w:r>
        <w:rPr>
          <w:w w:val="120"/>
        </w:rPr>
        <w:t>at</w:t>
      </w:r>
      <w:r>
        <w:rPr>
          <w:spacing w:val="-3"/>
          <w:w w:val="120"/>
        </w:rPr>
        <w:t> </w:t>
      </w:r>
      <w:r>
        <w:rPr>
          <w:w w:val="120"/>
        </w:rPr>
        <w:t>the</w:t>
      </w:r>
      <w:r>
        <w:rPr>
          <w:spacing w:val="-2"/>
          <w:w w:val="120"/>
        </w:rPr>
        <w:t> </w:t>
      </w:r>
      <w:r>
        <w:rPr>
          <w:w w:val="120"/>
        </w:rPr>
        <w:t>time</w:t>
      </w:r>
      <w:r>
        <w:rPr>
          <w:spacing w:val="-2"/>
          <w:w w:val="120"/>
        </w:rPr>
        <w:t> </w:t>
      </w:r>
      <w:r>
        <w:rPr>
          <w:w w:val="120"/>
        </w:rPr>
        <w:t>the</w:t>
      </w:r>
      <w:r>
        <w:rPr>
          <w:spacing w:val="-2"/>
          <w:w w:val="120"/>
        </w:rPr>
        <w:t> </w:t>
      </w:r>
      <w:r>
        <w:rPr>
          <w:w w:val="120"/>
        </w:rPr>
        <w:t>statement</w:t>
      </w:r>
      <w:r>
        <w:rPr>
          <w:spacing w:val="-2"/>
          <w:w w:val="120"/>
        </w:rPr>
        <w:t> </w:t>
      </w:r>
      <w:r>
        <w:rPr>
          <w:w w:val="120"/>
        </w:rPr>
        <w:t>was</w:t>
      </w:r>
      <w:r>
        <w:rPr>
          <w:spacing w:val="-3"/>
          <w:w w:val="120"/>
        </w:rPr>
        <w:t> </w:t>
      </w:r>
      <w:r>
        <w:rPr>
          <w:w w:val="120"/>
        </w:rPr>
        <w:t>issued.</w:t>
      </w:r>
      <w:r>
        <w:rPr>
          <w:spacing w:val="-2"/>
          <w:w w:val="120"/>
        </w:rPr>
        <w:t> </w:t>
      </w:r>
      <w:r>
        <w:rPr>
          <w:w w:val="120"/>
        </w:rPr>
        <w:t>Customers</w:t>
      </w:r>
      <w:r>
        <w:rPr>
          <w:spacing w:val="-2"/>
          <w:w w:val="120"/>
        </w:rPr>
        <w:t> </w:t>
      </w:r>
      <w:r>
        <w:rPr>
          <w:w w:val="120"/>
        </w:rPr>
        <w:t>are</w:t>
      </w:r>
      <w:r>
        <w:rPr>
          <w:spacing w:val="-3"/>
          <w:w w:val="120"/>
        </w:rPr>
        <w:t> </w:t>
      </w:r>
      <w:r>
        <w:rPr>
          <w:w w:val="120"/>
        </w:rPr>
        <w:t>required</w:t>
      </w:r>
      <w:r>
        <w:rPr>
          <w:spacing w:val="-2"/>
          <w:w w:val="120"/>
        </w:rPr>
        <w:t> </w:t>
      </w:r>
      <w:r>
        <w:rPr>
          <w:w w:val="120"/>
        </w:rPr>
        <w:t>under</w:t>
      </w:r>
      <w:r>
        <w:rPr>
          <w:spacing w:val="-2"/>
          <w:w w:val="120"/>
        </w:rPr>
        <w:t> </w:t>
      </w:r>
      <w:r>
        <w:rPr>
          <w:w w:val="120"/>
        </w:rPr>
        <w:t>FINRA rule</w:t>
      </w:r>
      <w:r>
        <w:rPr>
          <w:w w:val="120"/>
        </w:rPr>
        <w:t> 2231</w:t>
      </w:r>
      <w:r>
        <w:rPr>
          <w:w w:val="120"/>
        </w:rPr>
        <w:t> to</w:t>
      </w:r>
      <w:r>
        <w:rPr>
          <w:w w:val="120"/>
        </w:rPr>
        <w:t> receive</w:t>
      </w:r>
      <w:r>
        <w:rPr>
          <w:w w:val="120"/>
        </w:rPr>
        <w:t> account</w:t>
      </w:r>
      <w:r>
        <w:rPr>
          <w:w w:val="120"/>
        </w:rPr>
        <w:t> statements</w:t>
      </w:r>
      <w:r>
        <w:rPr>
          <w:w w:val="120"/>
        </w:rPr>
        <w:t> quarterly</w:t>
      </w:r>
      <w:r>
        <w:rPr>
          <w:w w:val="120"/>
        </w:rPr>
        <w:t> (once</w:t>
      </w:r>
      <w:r>
        <w:rPr>
          <w:w w:val="120"/>
        </w:rPr>
        <w:t> every</w:t>
      </w:r>
      <w:r>
        <w:rPr>
          <w:w w:val="120"/>
        </w:rPr>
        <w:t> three</w:t>
      </w:r>
      <w:r>
        <w:rPr>
          <w:w w:val="120"/>
        </w:rPr>
        <w:t> months).</w:t>
      </w:r>
      <w:r>
        <w:rPr>
          <w:w w:val="120"/>
        </w:rPr>
        <w:t> The</w:t>
      </w:r>
      <w:r>
        <w:rPr>
          <w:w w:val="120"/>
        </w:rPr>
        <w:t> account</w:t>
      </w:r>
      <w:r>
        <w:rPr>
          <w:w w:val="120"/>
        </w:rPr>
        <w:t> state- ment</w:t>
      </w:r>
      <w:r>
        <w:rPr>
          <w:w w:val="120"/>
        </w:rPr>
        <w:t> needs</w:t>
      </w:r>
      <w:r>
        <w:rPr>
          <w:w w:val="120"/>
        </w:rPr>
        <w:t> to</w:t>
      </w:r>
      <w:r>
        <w:rPr>
          <w:w w:val="120"/>
        </w:rPr>
        <w:t> include</w:t>
      </w:r>
      <w:r>
        <w:rPr>
          <w:w w:val="120"/>
        </w:rPr>
        <w:t> all</w:t>
      </w:r>
      <w:r>
        <w:rPr>
          <w:w w:val="120"/>
        </w:rPr>
        <w:t> account</w:t>
      </w:r>
      <w:r>
        <w:rPr>
          <w:w w:val="120"/>
        </w:rPr>
        <w:t> activity,</w:t>
      </w:r>
      <w:r>
        <w:rPr>
          <w:w w:val="120"/>
        </w:rPr>
        <w:t> securities</w:t>
      </w:r>
      <w:r>
        <w:rPr>
          <w:w w:val="120"/>
        </w:rPr>
        <w:t> positions,</w:t>
      </w:r>
      <w:r>
        <w:rPr>
          <w:w w:val="120"/>
        </w:rPr>
        <w:t> and</w:t>
      </w:r>
      <w:r>
        <w:rPr>
          <w:w w:val="120"/>
        </w:rPr>
        <w:t> money</w:t>
      </w:r>
      <w:r>
        <w:rPr>
          <w:w w:val="120"/>
        </w:rPr>
        <w:t> balances</w:t>
      </w:r>
      <w:r>
        <w:rPr>
          <w:w w:val="120"/>
        </w:rPr>
        <w:t> during</w:t>
      </w:r>
      <w:r>
        <w:rPr>
          <w:w w:val="120"/>
        </w:rPr>
        <w:t> the period</w:t>
      </w:r>
      <w:r>
        <w:rPr>
          <w:spacing w:val="-3"/>
          <w:w w:val="120"/>
        </w:rPr>
        <w:t> </w:t>
      </w:r>
      <w:r>
        <w:rPr>
          <w:w w:val="120"/>
        </w:rPr>
        <w:t>from</w:t>
      </w:r>
      <w:r>
        <w:rPr>
          <w:spacing w:val="-3"/>
          <w:w w:val="120"/>
        </w:rPr>
        <w:t> </w:t>
      </w:r>
      <w:r>
        <w:rPr>
          <w:w w:val="120"/>
        </w:rPr>
        <w:t>the</w:t>
      </w:r>
      <w:r>
        <w:rPr>
          <w:spacing w:val="-3"/>
          <w:w w:val="120"/>
        </w:rPr>
        <w:t> </w:t>
      </w:r>
      <w:r>
        <w:rPr>
          <w:w w:val="120"/>
        </w:rPr>
        <w:t>time</w:t>
      </w:r>
      <w:r>
        <w:rPr>
          <w:spacing w:val="-3"/>
          <w:w w:val="120"/>
        </w:rPr>
        <w:t> </w:t>
      </w:r>
      <w:r>
        <w:rPr>
          <w:w w:val="120"/>
        </w:rPr>
        <w:t>the</w:t>
      </w:r>
      <w:r>
        <w:rPr>
          <w:spacing w:val="-3"/>
          <w:w w:val="120"/>
        </w:rPr>
        <w:t> </w:t>
      </w:r>
      <w:r>
        <w:rPr>
          <w:w w:val="120"/>
        </w:rPr>
        <w:t>customer</w:t>
      </w:r>
      <w:r>
        <w:rPr>
          <w:spacing w:val="-3"/>
          <w:w w:val="120"/>
        </w:rPr>
        <w:t> </w:t>
      </w:r>
      <w:r>
        <w:rPr>
          <w:w w:val="120"/>
        </w:rPr>
        <w:t>received</w:t>
      </w:r>
      <w:r>
        <w:rPr>
          <w:spacing w:val="-2"/>
          <w:w w:val="120"/>
        </w:rPr>
        <w:t> </w:t>
      </w:r>
      <w:r>
        <w:rPr>
          <w:w w:val="120"/>
        </w:rPr>
        <w:t>the</w:t>
      </w:r>
      <w:r>
        <w:rPr>
          <w:spacing w:val="-3"/>
          <w:w w:val="120"/>
        </w:rPr>
        <w:t> </w:t>
      </w:r>
      <w:r>
        <w:rPr>
          <w:w w:val="120"/>
        </w:rPr>
        <w:t>previous</w:t>
      </w:r>
      <w:r>
        <w:rPr>
          <w:spacing w:val="-3"/>
          <w:w w:val="120"/>
        </w:rPr>
        <w:t> </w:t>
      </w:r>
      <w:r>
        <w:rPr>
          <w:w w:val="120"/>
        </w:rPr>
        <w:t>account</w:t>
      </w:r>
      <w:r>
        <w:rPr>
          <w:spacing w:val="-3"/>
          <w:w w:val="120"/>
        </w:rPr>
        <w:t> </w:t>
      </w:r>
      <w:r>
        <w:rPr>
          <w:w w:val="120"/>
        </w:rPr>
        <w:t>statement.</w:t>
      </w:r>
      <w:r>
        <w:rPr>
          <w:spacing w:val="-2"/>
          <w:w w:val="120"/>
        </w:rPr>
        <w:t> </w:t>
      </w:r>
      <w:r>
        <w:rPr>
          <w:w w:val="120"/>
        </w:rPr>
        <w:t>For</w:t>
      </w:r>
      <w:r>
        <w:rPr>
          <w:spacing w:val="-3"/>
          <w:w w:val="120"/>
        </w:rPr>
        <w:t> </w:t>
      </w:r>
      <w:r>
        <w:rPr>
          <w:w w:val="120"/>
        </w:rPr>
        <w:t>mutual</w:t>
      </w:r>
      <w:r>
        <w:rPr>
          <w:spacing w:val="-3"/>
          <w:w w:val="120"/>
        </w:rPr>
        <w:t> </w:t>
      </w:r>
      <w:r>
        <w:rPr>
          <w:w w:val="120"/>
        </w:rPr>
        <w:t>funds,</w:t>
      </w:r>
      <w:r>
        <w:rPr>
          <w:spacing w:val="-2"/>
          <w:w w:val="120"/>
        </w:rPr>
        <w:t> </w:t>
      </w:r>
      <w:r>
        <w:rPr>
          <w:w w:val="120"/>
        </w:rPr>
        <w:t>no matter how much (or little) trading was done, a customer needs to receive an account statement semiannually (every six months).</w:t>
      </w:r>
    </w:p>
    <w:p>
      <w:pPr>
        <w:pStyle w:val="BodyText"/>
        <w:spacing w:after="0" w:line="307" w:lineRule="auto"/>
        <w:jc w:val="both"/>
        <w:sectPr>
          <w:pgSz w:w="12240" w:h="15660"/>
          <w:pgMar w:header="0" w:footer="736" w:top="1080" w:bottom="920" w:left="1080" w:right="1440"/>
        </w:sectPr>
      </w:pPr>
    </w:p>
    <w:p>
      <w:pPr>
        <w:pStyle w:val="BodyText"/>
        <w:spacing w:line="307" w:lineRule="auto" w:before="88"/>
        <w:ind w:left="1560" w:right="177"/>
        <w:jc w:val="both"/>
      </w:pPr>
      <w:r>
        <w:rPr/>
        <mc:AlternateContent>
          <mc:Choice Requires="wps">
            <w:drawing>
              <wp:anchor distT="0" distB="0" distL="0" distR="0" allowOverlap="1" layoutInCell="1" locked="0" behindDoc="0" simplePos="0" relativeHeight="15873536">
                <wp:simplePos x="0" y="0"/>
                <wp:positionH relativeFrom="page">
                  <wp:posOffset>1104902</wp:posOffset>
                </wp:positionH>
                <wp:positionV relativeFrom="paragraph">
                  <wp:posOffset>74129</wp:posOffset>
                </wp:positionV>
                <wp:extent cx="419100" cy="419100"/>
                <wp:effectExtent l="0" t="0" r="0" b="0"/>
                <wp:wrapNone/>
                <wp:docPr id="653" name="Group 653"/>
                <wp:cNvGraphicFramePr>
                  <a:graphicFrameLocks/>
                </wp:cNvGraphicFramePr>
                <a:graphic>
                  <a:graphicData uri="http://schemas.microsoft.com/office/word/2010/wordprocessingGroup">
                    <wpg:wgp>
                      <wpg:cNvPr id="653" name="Group 653"/>
                      <wpg:cNvGrpSpPr/>
                      <wpg:grpSpPr>
                        <a:xfrm>
                          <a:off x="0" y="0"/>
                          <a:ext cx="419100" cy="419100"/>
                          <a:chExt cx="419100" cy="419100"/>
                        </a:xfrm>
                      </wpg:grpSpPr>
                      <wps:wsp>
                        <wps:cNvPr id="654" name="Graphic 65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55" name="Graphic 65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56" name="Graphic 656"/>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837pt;width:33pt;height:33pt;mso-position-horizontal-relative:page;mso-position-vertical-relative:paragraph;z-index:15873536" id="docshapegroup525" coordorigin="1740,117" coordsize="660,660">
                <v:shape style="position:absolute;left:1740;top:116;width:660;height:660" id="docshape526" coordorigin="1740,117" coordsize="660,660" path="m2070,117l1994,125,1925,150,1864,189,1813,240,1774,302,1749,371,1740,447,1749,522,1774,592,1813,653,1864,704,1925,743,1994,768,2070,777,2146,768,2215,743,2276,704,2328,653,2366,592,2391,522,2400,447,2391,371,2366,302,2328,240,2276,189,2215,150,2146,125,2070,117xe" filled="true" fillcolor="#fff200" stroked="false">
                  <v:path arrowok="t"/>
                  <v:fill type="solid"/>
                </v:shape>
                <v:shape style="position:absolute;left:1907;top:236;width:300;height:403" id="docshape527" coordorigin="1908,237" coordsize="300,403" path="m1937,286l1928,279,1921,276,1918,275,1912,275,1908,280,1908,291,1912,296,1918,296,1921,296,1928,292,1937,286xm2011,245l2002,237,1980,237,1971,245,1971,273,2011,273,2011,256,2011,245xm2074,280l2069,275,2064,275,2059,276,2049,283,2045,286,2054,292,2061,296,2064,296,2069,296,2074,291,2074,280xm2207,395l2198,386,2187,386,2176,386,2167,395,2167,465,2161,471,2147,471,2142,465,2142,380,2133,371,2111,371,2102,380,2102,465,2096,471,2082,471,2076,465,2076,364,2067,355,2045,355,2036,364,2036,465,2031,471,2016,471,2011,465,2011,299,1971,299,1971,521,1980,567,2006,605,2043,630,2089,639,2135,630,2172,605,2198,567,2207,521,2207,395xe" filled="true" fillcolor="#ffffff" stroked="false">
                  <v:path arrowok="t"/>
                  <v:fill type="solid"/>
                </v:shape>
                <v:shape style="position:absolute;left:1740;top:116;width:660;height:660" id="docshape528" coordorigin="1740,117" coordsize="660,660" path="m2233,406l2229,388,2228,386,2219,374,2215,371,2211,368,2207,365,2207,395,2207,521,2198,567,2172,605,2135,630,2089,639,2043,630,2006,605,1980,567,1971,521,1971,311,1971,299,2011,299,2011,465,2016,471,2031,471,2036,465,2036,364,2045,355,2067,355,2076,364,2076,465,2082,471,2096,471,2102,465,2102,380,2111,371,2133,371,2142,380,2142,465,2147,471,2161,471,2167,465,2167,395,2176,386,2198,386,2207,395,2207,365,2205,364,2187,360,2178,360,2170,363,2161,368,2161,367,2154,358,2150,355,2147,353,2144,351,2133,346,2122,345,2113,345,2104,347,2096,353,2095,352,2088,343,2079,336,2075,334,2068,331,2056,330,2050,330,2044,331,2038,333,2036,334,2036,311,2048,318,2057,322,2064,322,2078,319,2089,311,2089,311,2097,300,2097,299,2098,296,2099,287,2099,285,2098,276,2098,275,2097,273,2097,272,2089,260,2078,253,2074,252,2074,280,2074,291,2069,296,2064,296,2061,296,2054,292,2045,286,2049,283,2059,276,2064,275,2069,275,2074,280,2074,252,2064,250,2057,250,2048,253,2036,260,2036,256,2033,239,2031,237,2023,224,2011,216,2011,245,2011,273,1971,273,1971,260,1971,245,1980,237,2002,237,2011,245,2011,216,2009,214,1991,211,1973,214,1959,224,1949,239,1945,256,1945,260,1937,255,1937,286,1928,292,1921,296,1918,296,1912,296,1908,291,1908,280,1912,275,1918,275,1922,276,1921,276,1928,279,1937,286,1937,255,1933,253,1925,250,1918,250,1904,253,1893,260,1885,272,1882,285,1882,287,1885,300,1893,311,1904,319,1918,322,1925,322,1933,318,1945,311,1945,521,1957,577,1987,623,2033,654,2089,665,2145,654,2166,639,2191,623,2221,577,2233,521,2233,406xm2400,447l2391,371,2381,341,2381,447,2372,518,2349,583,2312,641,2264,689,2206,726,2141,749,2070,757,1999,749,1934,726,1876,689,1828,641,1791,583,1768,518,1759,447,1768,376,1791,310,1828,253,1876,204,1934,168,1999,144,2070,136,2141,144,2206,168,2264,204,2312,253,2349,310,2372,376,2381,447,2381,341,2366,302,2327,240,2276,189,2215,150,2175,136,2146,125,2070,117,1994,125,1925,150,1864,189,1813,240,1774,302,1749,371,1740,447,1749,522,1774,592,1813,653,1864,704,1925,743,1994,768,2070,777,2146,768,2175,757,2215,743,2276,704,2327,653,2366,592,2391,522,2400,44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4048">
                <wp:simplePos x="0" y="0"/>
                <wp:positionH relativeFrom="page">
                  <wp:posOffset>1108875</wp:posOffset>
                </wp:positionH>
                <wp:positionV relativeFrom="paragraph">
                  <wp:posOffset>570394</wp:posOffset>
                </wp:positionV>
                <wp:extent cx="411480" cy="50165"/>
                <wp:effectExtent l="0" t="0" r="0" b="0"/>
                <wp:wrapNone/>
                <wp:docPr id="657" name="Graphic 657"/>
                <wp:cNvGraphicFramePr>
                  <a:graphicFrameLocks/>
                </wp:cNvGraphicFramePr>
                <a:graphic>
                  <a:graphicData uri="http://schemas.microsoft.com/office/word/2010/wordprocessingShape">
                    <wps:wsp>
                      <wps:cNvPr id="657" name="Graphic 65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4.912968pt;width:32.4pt;height:3.95pt;mso-position-horizontal-relative:page;mso-position-vertical-relative:paragraph;z-index:15874048" id="docshape529" coordorigin="1746,898" coordsize="648,79" path="m1809,977l1806,972,1789,947,1786,943,1791,940,1794,938,1797,933,1799,930,1800,926,1800,914,1800,912,1798,908,1788,900,1784,899,1784,918,1784,926,1782,929,1777,932,1774,933,1763,933,1763,912,1773,912,1777,913,1782,916,1784,918,1784,899,1780,898,1746,898,1746,977,1763,977,1763,947,1772,947,1791,977,1809,977xm1871,898l1825,898,1825,977,1871,977,1871,963,1842,963,1842,943,1869,943,1869,929,1842,929,1842,912,1871,912,1871,898xm1978,898l1955,898,1935,958,1935,958,1916,898,1894,898,1894,977,1909,977,1909,936,1907,915,1908,915,1927,977,1942,977,1962,915,1963,915,1962,931,1962,977,1978,977,1978,898xm2049,898l2004,898,2004,977,2049,977,2049,963,2021,963,2021,943,2047,943,2047,929,2021,929,2021,912,2049,912,2049,898xm2156,898l2133,898,2114,958,2113,958,2095,898,2072,898,2072,977,2087,977,2087,936,2086,915,2086,915,2105,977,2121,977,2141,915,2141,915,2141,931,2141,977,2156,977,2156,898xm2241,949l2239,945,2238,943,2235,939,2231,937,2227,936,2227,935,2230,934,2233,933,2235,929,2237,927,2239,923,2239,912,2239,911,2236,906,2226,900,2223,899,2223,946,2223,956,2222,959,2218,962,2214,963,2199,963,2199,943,2219,943,2223,946,2223,899,2222,899,2222,917,2222,924,2220,926,2216,929,2213,929,2199,929,2199,912,2213,912,2216,913,2220,915,2222,917,2222,899,2218,898,2182,898,2182,977,2221,977,2228,975,2238,967,2240,963,2241,961,2241,949xm2308,898l2263,898,2263,977,2308,977,2308,963,2279,963,2279,943,2306,943,2306,929,2279,929,2279,912,2308,912,2308,898xm2394,977l2390,972,2385,964,2373,947,2371,943,2375,940,2379,938,2382,933,2384,930,2385,926,2385,914,2384,912,2383,908,2372,900,2368,899,2368,918,2368,926,2367,929,2362,932,2358,933,2348,933,2348,912,2358,912,2362,913,2367,916,2368,918,2368,899,2365,898,2331,898,2331,977,2348,977,2348,947,2357,947,2375,977,2394,977xe" filled="true" fillcolor="#000000" stroked="false">
                <v:path arrowok="t"/>
                <v:fill type="solid"/>
                <w10:wrap type="none"/>
              </v:shape>
            </w:pict>
          </mc:Fallback>
        </mc:AlternateContent>
      </w:r>
      <w:r>
        <w:rPr>
          <w:w w:val="120"/>
        </w:rPr>
        <w:t>Customers</w:t>
      </w:r>
      <w:r>
        <w:rPr>
          <w:w w:val="120"/>
        </w:rPr>
        <w:t> may</w:t>
      </w:r>
      <w:r>
        <w:rPr>
          <w:w w:val="120"/>
        </w:rPr>
        <w:t> want</w:t>
      </w:r>
      <w:r>
        <w:rPr>
          <w:w w:val="120"/>
        </w:rPr>
        <w:t> to</w:t>
      </w:r>
      <w:r>
        <w:rPr>
          <w:w w:val="120"/>
        </w:rPr>
        <w:t> know</w:t>
      </w:r>
      <w:r>
        <w:rPr>
          <w:w w:val="120"/>
        </w:rPr>
        <w:t> how</w:t>
      </w:r>
      <w:r>
        <w:rPr>
          <w:w w:val="120"/>
        </w:rPr>
        <w:t> their</w:t>
      </w:r>
      <w:r>
        <w:rPr>
          <w:w w:val="120"/>
        </w:rPr>
        <w:t> accounts</w:t>
      </w:r>
      <w:r>
        <w:rPr>
          <w:w w:val="120"/>
        </w:rPr>
        <w:t> are</w:t>
      </w:r>
      <w:r>
        <w:rPr>
          <w:w w:val="120"/>
        </w:rPr>
        <w:t> doing,</w:t>
      </w:r>
      <w:r>
        <w:rPr>
          <w:w w:val="120"/>
        </w:rPr>
        <w:t> and</w:t>
      </w:r>
      <w:r>
        <w:rPr>
          <w:w w:val="120"/>
        </w:rPr>
        <w:t> they</w:t>
      </w:r>
      <w:r>
        <w:rPr>
          <w:w w:val="120"/>
        </w:rPr>
        <w:t> may</w:t>
      </w:r>
      <w:r>
        <w:rPr>
          <w:w w:val="120"/>
        </w:rPr>
        <w:t> wonder</w:t>
      </w:r>
      <w:r>
        <w:rPr>
          <w:w w:val="120"/>
        </w:rPr>
        <w:t> about</w:t>
      </w:r>
      <w:r>
        <w:rPr>
          <w:w w:val="120"/>
        </w:rPr>
        <w:t> the condition</w:t>
      </w:r>
      <w:r>
        <w:rPr>
          <w:w w:val="120"/>
        </w:rPr>
        <w:t> of</w:t>
      </w:r>
      <w:r>
        <w:rPr>
          <w:w w:val="120"/>
        </w:rPr>
        <w:t> the</w:t>
      </w:r>
      <w:r>
        <w:rPr>
          <w:w w:val="120"/>
        </w:rPr>
        <w:t> firm</w:t>
      </w:r>
      <w:r>
        <w:rPr>
          <w:w w:val="120"/>
        </w:rPr>
        <w:t> that</w:t>
      </w:r>
      <w:r>
        <w:rPr>
          <w:w w:val="120"/>
        </w:rPr>
        <w:t> they’re</w:t>
      </w:r>
      <w:r>
        <w:rPr>
          <w:w w:val="120"/>
        </w:rPr>
        <w:t> working</w:t>
      </w:r>
      <w:r>
        <w:rPr>
          <w:w w:val="120"/>
        </w:rPr>
        <w:t> with.</w:t>
      </w:r>
      <w:r>
        <w:rPr>
          <w:w w:val="120"/>
        </w:rPr>
        <w:t> So</w:t>
      </w:r>
      <w:r>
        <w:rPr>
          <w:w w:val="120"/>
        </w:rPr>
        <w:t> upon</w:t>
      </w:r>
      <w:r>
        <w:rPr>
          <w:w w:val="120"/>
        </w:rPr>
        <w:t> request</w:t>
      </w:r>
      <w:r>
        <w:rPr>
          <w:w w:val="120"/>
        </w:rPr>
        <w:t> by</w:t>
      </w:r>
      <w:r>
        <w:rPr>
          <w:w w:val="120"/>
        </w:rPr>
        <w:t> a</w:t>
      </w:r>
      <w:r>
        <w:rPr>
          <w:w w:val="120"/>
        </w:rPr>
        <w:t> customer,</w:t>
      </w:r>
      <w:r>
        <w:rPr>
          <w:w w:val="120"/>
        </w:rPr>
        <w:t> a</w:t>
      </w:r>
      <w:r>
        <w:rPr>
          <w:w w:val="120"/>
        </w:rPr>
        <w:t> member</w:t>
      </w:r>
      <w:r>
        <w:rPr>
          <w:w w:val="120"/>
        </w:rPr>
        <w:t> firm must</w:t>
      </w:r>
      <w:r>
        <w:rPr>
          <w:w w:val="120"/>
        </w:rPr>
        <w:t> disclose</w:t>
      </w:r>
      <w:r>
        <w:rPr>
          <w:w w:val="120"/>
        </w:rPr>
        <w:t> its</w:t>
      </w:r>
      <w:r>
        <w:rPr>
          <w:w w:val="120"/>
        </w:rPr>
        <w:t> financial</w:t>
      </w:r>
      <w:r>
        <w:rPr>
          <w:w w:val="120"/>
        </w:rPr>
        <w:t> condition</w:t>
      </w:r>
      <w:r>
        <w:rPr>
          <w:w w:val="120"/>
        </w:rPr>
        <w:t> by</w:t>
      </w:r>
      <w:r>
        <w:rPr>
          <w:w w:val="120"/>
        </w:rPr>
        <w:t> delivering</w:t>
      </w:r>
      <w:r>
        <w:rPr>
          <w:w w:val="120"/>
        </w:rPr>
        <w:t> its</w:t>
      </w:r>
      <w:r>
        <w:rPr>
          <w:w w:val="120"/>
        </w:rPr>
        <w:t> most</w:t>
      </w:r>
      <w:r>
        <w:rPr>
          <w:w w:val="120"/>
        </w:rPr>
        <w:t> recent</w:t>
      </w:r>
      <w:r>
        <w:rPr>
          <w:w w:val="120"/>
        </w:rPr>
        <w:t> balance</w:t>
      </w:r>
      <w:r>
        <w:rPr>
          <w:w w:val="120"/>
        </w:rPr>
        <w:t> sheet</w:t>
      </w:r>
      <w:r>
        <w:rPr>
          <w:w w:val="120"/>
        </w:rPr>
        <w:t> (not</w:t>
      </w:r>
      <w:r>
        <w:rPr>
          <w:w w:val="120"/>
        </w:rPr>
        <w:t> income statement). The balance sheet may be delivered in paper form or in electronic form (email) if the customer agrees to the electronic delivery.</w:t>
      </w:r>
    </w:p>
    <w:p>
      <w:pPr>
        <w:pStyle w:val="BodyText"/>
        <w:spacing w:before="91"/>
      </w:pPr>
    </w:p>
    <w:p>
      <w:pPr>
        <w:pStyle w:val="Heading3"/>
        <w:jc w:val="both"/>
      </w:pPr>
      <w:r>
        <w:rPr>
          <w:spacing w:val="-4"/>
          <w:w w:val="90"/>
        </w:rPr>
        <w:t>Keeping</w:t>
      </w:r>
      <w:r>
        <w:rPr>
          <w:spacing w:val="-19"/>
          <w:w w:val="90"/>
        </w:rPr>
        <w:t> </w:t>
      </w:r>
      <w:r>
        <w:rPr>
          <w:spacing w:val="-4"/>
          <w:w w:val="90"/>
        </w:rPr>
        <w:t>your</w:t>
      </w:r>
      <w:r>
        <w:rPr>
          <w:spacing w:val="-18"/>
          <w:w w:val="90"/>
        </w:rPr>
        <w:t> </w:t>
      </w:r>
      <w:r>
        <w:rPr>
          <w:spacing w:val="-4"/>
          <w:w w:val="90"/>
        </w:rPr>
        <w:t>dividend</w:t>
      </w:r>
      <w:r>
        <w:rPr>
          <w:spacing w:val="-19"/>
          <w:w w:val="90"/>
        </w:rPr>
        <w:t> </w:t>
      </w:r>
      <w:r>
        <w:rPr>
          <w:spacing w:val="-4"/>
          <w:w w:val="90"/>
        </w:rPr>
        <w:t>dates</w:t>
      </w:r>
      <w:r>
        <w:rPr>
          <w:spacing w:val="-18"/>
          <w:w w:val="90"/>
        </w:rPr>
        <w:t> </w:t>
      </w:r>
      <w:r>
        <w:rPr>
          <w:spacing w:val="-4"/>
          <w:w w:val="90"/>
        </w:rPr>
        <w:t>straight</w:t>
      </w:r>
    </w:p>
    <w:p>
      <w:pPr>
        <w:pStyle w:val="BodyText"/>
        <w:spacing w:line="307" w:lineRule="auto" w:before="169"/>
        <w:ind w:left="1560" w:right="177"/>
        <w:jc w:val="both"/>
      </w:pPr>
      <w:r>
        <w:rPr>
          <w:w w:val="120"/>
        </w:rPr>
        <w:t>When customers are purchasing securities of</w:t>
      </w:r>
      <w:r>
        <w:rPr>
          <w:spacing w:val="-1"/>
          <w:w w:val="120"/>
        </w:rPr>
        <w:t> </w:t>
      </w:r>
      <w:r>
        <w:rPr>
          <w:w w:val="120"/>
        </w:rPr>
        <w:t>a company</w:t>
      </w:r>
      <w:r>
        <w:rPr>
          <w:spacing w:val="-1"/>
          <w:w w:val="120"/>
        </w:rPr>
        <w:t> </w:t>
      </w:r>
      <w:r>
        <w:rPr>
          <w:w w:val="120"/>
        </w:rPr>
        <w:t>that’s in the process of</w:t>
      </w:r>
      <w:r>
        <w:rPr>
          <w:spacing w:val="-1"/>
          <w:w w:val="120"/>
        </w:rPr>
        <w:t> </w:t>
      </w:r>
      <w:r>
        <w:rPr>
          <w:w w:val="120"/>
        </w:rPr>
        <w:t>declaring or</w:t>
      </w:r>
      <w:r>
        <w:rPr>
          <w:spacing w:val="-1"/>
          <w:w w:val="120"/>
        </w:rPr>
        <w:t> </w:t>
      </w:r>
      <w:r>
        <w:rPr>
          <w:w w:val="120"/>
        </w:rPr>
        <w:t>pay- ing a dividend, you need to be able to tell those customers whether they’re entitled to receive the dividend.</w:t>
      </w:r>
      <w:r>
        <w:rPr>
          <w:spacing w:val="-3"/>
          <w:w w:val="120"/>
        </w:rPr>
        <w:t> </w:t>
      </w:r>
      <w:r>
        <w:rPr>
          <w:w w:val="120"/>
        </w:rPr>
        <w:t>Because</w:t>
      </w:r>
      <w:r>
        <w:rPr>
          <w:spacing w:val="-4"/>
          <w:w w:val="120"/>
        </w:rPr>
        <w:t> </w:t>
      </w:r>
      <w:r>
        <w:rPr>
          <w:w w:val="120"/>
        </w:rPr>
        <w:t>stock</w:t>
      </w:r>
      <w:r>
        <w:rPr>
          <w:spacing w:val="-4"/>
          <w:w w:val="120"/>
        </w:rPr>
        <w:t> </w:t>
      </w:r>
      <w:r>
        <w:rPr>
          <w:w w:val="120"/>
        </w:rPr>
        <w:t>transactions</w:t>
      </w:r>
      <w:r>
        <w:rPr>
          <w:spacing w:val="-3"/>
          <w:w w:val="120"/>
        </w:rPr>
        <w:t> </w:t>
      </w:r>
      <w:r>
        <w:rPr>
          <w:w w:val="120"/>
        </w:rPr>
        <w:t>settle</w:t>
      </w:r>
      <w:r>
        <w:rPr>
          <w:spacing w:val="-3"/>
          <w:w w:val="120"/>
        </w:rPr>
        <w:t> </w:t>
      </w:r>
      <w:r>
        <w:rPr>
          <w:w w:val="120"/>
        </w:rPr>
        <w:t>in</w:t>
      </w:r>
      <w:r>
        <w:rPr>
          <w:spacing w:val="-4"/>
          <w:w w:val="120"/>
        </w:rPr>
        <w:t> </w:t>
      </w:r>
      <w:r>
        <w:rPr>
          <w:w w:val="120"/>
        </w:rPr>
        <w:t>two</w:t>
      </w:r>
      <w:r>
        <w:rPr>
          <w:spacing w:val="-4"/>
          <w:w w:val="120"/>
        </w:rPr>
        <w:t> </w:t>
      </w:r>
      <w:r>
        <w:rPr>
          <w:w w:val="120"/>
        </w:rPr>
        <w:t>business</w:t>
      </w:r>
      <w:r>
        <w:rPr>
          <w:spacing w:val="-3"/>
          <w:w w:val="120"/>
        </w:rPr>
        <w:t> </w:t>
      </w:r>
      <w:r>
        <w:rPr>
          <w:w w:val="120"/>
        </w:rPr>
        <w:t>days,</w:t>
      </w:r>
      <w:r>
        <w:rPr>
          <w:spacing w:val="-4"/>
          <w:w w:val="120"/>
        </w:rPr>
        <w:t> </w:t>
      </w:r>
      <w:r>
        <w:rPr>
          <w:w w:val="120"/>
        </w:rPr>
        <w:t>the</w:t>
      </w:r>
      <w:r>
        <w:rPr>
          <w:spacing w:val="-4"/>
          <w:w w:val="120"/>
        </w:rPr>
        <w:t> </w:t>
      </w:r>
      <w:r>
        <w:rPr>
          <w:w w:val="120"/>
        </w:rPr>
        <w:t>customers</w:t>
      </w:r>
      <w:r>
        <w:rPr>
          <w:spacing w:val="-3"/>
          <w:w w:val="120"/>
        </w:rPr>
        <w:t> </w:t>
      </w:r>
      <w:r>
        <w:rPr>
          <w:w w:val="120"/>
        </w:rPr>
        <w:t>are</w:t>
      </w:r>
      <w:r>
        <w:rPr>
          <w:spacing w:val="-4"/>
          <w:w w:val="120"/>
        </w:rPr>
        <w:t> </w:t>
      </w:r>
      <w:r>
        <w:rPr>
          <w:w w:val="120"/>
        </w:rPr>
        <w:t>entitled</w:t>
      </w:r>
      <w:r>
        <w:rPr>
          <w:spacing w:val="-3"/>
          <w:w w:val="120"/>
        </w:rPr>
        <w:t> </w:t>
      </w:r>
      <w:r>
        <w:rPr>
          <w:w w:val="120"/>
        </w:rPr>
        <w:t>to</w:t>
      </w:r>
      <w:r>
        <w:rPr>
          <w:spacing w:val="-4"/>
          <w:w w:val="120"/>
        </w:rPr>
        <w:t> </w:t>
      </w:r>
      <w:r>
        <w:rPr>
          <w:w w:val="120"/>
        </w:rPr>
        <w:t>the dividend if they purchase the securities at least three days prior to the </w:t>
      </w:r>
      <w:r>
        <w:rPr>
          <w:i/>
          <w:w w:val="120"/>
        </w:rPr>
        <w:t>record</w:t>
      </w:r>
      <w:r>
        <w:rPr>
          <w:i/>
          <w:spacing w:val="-9"/>
          <w:w w:val="120"/>
        </w:rPr>
        <w:t> </w:t>
      </w:r>
      <w:r>
        <w:rPr>
          <w:i/>
          <w:w w:val="120"/>
        </w:rPr>
        <w:t>date. </w:t>
      </w:r>
      <w:r>
        <w:rPr>
          <w:w w:val="120"/>
        </w:rPr>
        <w:t>Here’s a list of the four need-to-know dates for the SIE exam:</w:t>
      </w:r>
    </w:p>
    <w:p>
      <w:pPr>
        <w:spacing w:line="216" w:lineRule="auto" w:before="173"/>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76352">
            <wp:simplePos x="0" y="0"/>
            <wp:positionH relativeFrom="page">
              <wp:posOffset>1676400</wp:posOffset>
            </wp:positionH>
            <wp:positionV relativeFrom="paragraph">
              <wp:posOffset>96629</wp:posOffset>
            </wp:positionV>
            <wp:extent cx="1892300" cy="3632733"/>
            <wp:effectExtent l="0" t="0" r="0" b="0"/>
            <wp:wrapNone/>
            <wp:docPr id="658" name="Image 658"/>
            <wp:cNvGraphicFramePr>
              <a:graphicFrameLocks/>
            </wp:cNvGraphicFramePr>
            <a:graphic>
              <a:graphicData uri="http://schemas.openxmlformats.org/drawingml/2006/picture">
                <pic:pic>
                  <pic:nvPicPr>
                    <pic:cNvPr id="658" name="Image 658"/>
                    <pic:cNvPicPr/>
                  </pic:nvPicPr>
                  <pic:blipFill>
                    <a:blip r:embed="rId67" cstate="print"/>
                    <a:stretch>
                      <a:fillRect/>
                    </a:stretch>
                  </pic:blipFill>
                  <pic:spPr>
                    <a:xfrm>
                      <a:off x="0" y="0"/>
                      <a:ext cx="1892300" cy="36327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3"/>
          <w:w w:val="105"/>
          <w:position w:val="-1"/>
          <w:sz w:val="28"/>
        </w:rPr>
        <w:t> </w:t>
      </w:r>
      <w:r>
        <w:rPr>
          <w:rFonts w:ascii="Arial Black" w:hAnsi="Arial Black"/>
          <w:spacing w:val="-2"/>
          <w:w w:val="105"/>
          <w:sz w:val="17"/>
        </w:rPr>
        <w:t>Declaration</w:t>
      </w:r>
      <w:r>
        <w:rPr>
          <w:rFonts w:ascii="Arial Black" w:hAnsi="Arial Black"/>
          <w:spacing w:val="-19"/>
          <w:w w:val="105"/>
          <w:sz w:val="17"/>
        </w:rPr>
        <w:t> </w:t>
      </w:r>
      <w:r>
        <w:rPr>
          <w:rFonts w:ascii="Arial Black" w:hAnsi="Arial Black"/>
          <w:spacing w:val="-2"/>
          <w:w w:val="105"/>
          <w:sz w:val="17"/>
        </w:rPr>
        <w:t>date:</w:t>
      </w:r>
      <w:r>
        <w:rPr>
          <w:rFonts w:ascii="Arial Black" w:hAnsi="Arial Black"/>
          <w:spacing w:val="-1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day</w:t>
      </w:r>
      <w:r>
        <w:rPr>
          <w:rFonts w:ascii="Arial MT" w:hAnsi="Arial MT"/>
          <w:spacing w:val="-9"/>
          <w:w w:val="105"/>
          <w:sz w:val="17"/>
        </w:rPr>
        <w:t> </w:t>
      </w:r>
      <w:r>
        <w:rPr>
          <w:rFonts w:ascii="Arial MT" w:hAnsi="Arial MT"/>
          <w:spacing w:val="-2"/>
          <w:w w:val="105"/>
          <w:sz w:val="17"/>
        </w:rPr>
        <w:t>that</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corporation</w:t>
      </w:r>
      <w:r>
        <w:rPr>
          <w:rFonts w:ascii="Arial MT" w:hAnsi="Arial MT"/>
          <w:spacing w:val="-9"/>
          <w:w w:val="105"/>
          <w:sz w:val="17"/>
        </w:rPr>
        <w:t> </w:t>
      </w:r>
      <w:r>
        <w:rPr>
          <w:rFonts w:ascii="Arial MT" w:hAnsi="Arial MT"/>
          <w:spacing w:val="-2"/>
          <w:w w:val="105"/>
          <w:sz w:val="17"/>
        </w:rPr>
        <w:t>officially</w:t>
      </w:r>
      <w:r>
        <w:rPr>
          <w:rFonts w:ascii="Arial MT" w:hAnsi="Arial MT"/>
          <w:spacing w:val="-9"/>
          <w:w w:val="105"/>
          <w:sz w:val="17"/>
        </w:rPr>
        <w:t> </w:t>
      </w:r>
      <w:r>
        <w:rPr>
          <w:rFonts w:ascii="Arial MT" w:hAnsi="Arial MT"/>
          <w:spacing w:val="-2"/>
          <w:w w:val="105"/>
          <w:sz w:val="17"/>
        </w:rPr>
        <w:t>announces</w:t>
      </w:r>
      <w:r>
        <w:rPr>
          <w:rFonts w:ascii="Arial MT" w:hAnsi="Arial MT"/>
          <w:spacing w:val="-9"/>
          <w:w w:val="105"/>
          <w:sz w:val="17"/>
        </w:rPr>
        <w:t> </w:t>
      </w:r>
      <w:r>
        <w:rPr>
          <w:rFonts w:ascii="Arial MT" w:hAnsi="Arial MT"/>
          <w:spacing w:val="-2"/>
          <w:w w:val="105"/>
          <w:sz w:val="17"/>
        </w:rPr>
        <w:t>that</w:t>
      </w:r>
      <w:r>
        <w:rPr>
          <w:rFonts w:ascii="Arial MT" w:hAnsi="Arial MT"/>
          <w:spacing w:val="-9"/>
          <w:w w:val="105"/>
          <w:sz w:val="17"/>
        </w:rPr>
        <w:t> </w:t>
      </w:r>
      <w:r>
        <w:rPr>
          <w:rFonts w:ascii="Arial MT" w:hAnsi="Arial MT"/>
          <w:spacing w:val="-2"/>
          <w:w w:val="105"/>
          <w:sz w:val="17"/>
        </w:rPr>
        <w:t>a</w:t>
      </w:r>
      <w:r>
        <w:rPr>
          <w:rFonts w:ascii="Arial MT" w:hAnsi="Arial MT"/>
          <w:spacing w:val="-9"/>
          <w:w w:val="105"/>
          <w:sz w:val="17"/>
        </w:rPr>
        <w:t> </w:t>
      </w:r>
      <w:r>
        <w:rPr>
          <w:rFonts w:ascii="Arial MT" w:hAnsi="Arial MT"/>
          <w:spacing w:val="-2"/>
          <w:w w:val="105"/>
          <w:sz w:val="17"/>
        </w:rPr>
        <w:t>dividend</w:t>
      </w:r>
      <w:r>
        <w:rPr>
          <w:rFonts w:ascii="Arial MT" w:hAnsi="Arial MT"/>
          <w:spacing w:val="-9"/>
          <w:w w:val="105"/>
          <w:sz w:val="17"/>
        </w:rPr>
        <w:t> </w:t>
      </w:r>
      <w:r>
        <w:rPr>
          <w:rFonts w:ascii="Arial MT" w:hAnsi="Arial MT"/>
          <w:spacing w:val="-2"/>
          <w:w w:val="105"/>
          <w:sz w:val="17"/>
        </w:rPr>
        <w:t>will</w:t>
      </w:r>
      <w:r>
        <w:rPr>
          <w:rFonts w:ascii="Arial MT" w:hAnsi="Arial MT"/>
          <w:spacing w:val="-9"/>
          <w:w w:val="105"/>
          <w:sz w:val="17"/>
        </w:rPr>
        <w:t> </w:t>
      </w:r>
      <w:r>
        <w:rPr>
          <w:rFonts w:ascii="Arial MT" w:hAnsi="Arial MT"/>
          <w:spacing w:val="-2"/>
          <w:w w:val="105"/>
          <w:sz w:val="17"/>
        </w:rPr>
        <w:t>be </w:t>
      </w:r>
      <w:r>
        <w:rPr>
          <w:rFonts w:ascii="Arial MT" w:hAnsi="Arial MT"/>
          <w:w w:val="105"/>
          <w:sz w:val="17"/>
        </w:rPr>
        <w:t>paid</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shareholders.</w:t>
      </w:r>
      <w:r>
        <w:rPr>
          <w:rFonts w:ascii="Arial MT" w:hAnsi="Arial MT"/>
          <w:spacing w:val="-13"/>
          <w:w w:val="105"/>
          <w:sz w:val="17"/>
        </w:rPr>
        <w:t> </w:t>
      </w:r>
      <w:r>
        <w:rPr>
          <w:rFonts w:ascii="Arial MT" w:hAnsi="Arial MT"/>
          <w:w w:val="105"/>
          <w:sz w:val="17"/>
        </w:rPr>
        <w:t>On</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declaration</w:t>
      </w:r>
      <w:r>
        <w:rPr>
          <w:rFonts w:ascii="Arial MT" w:hAnsi="Arial MT"/>
          <w:spacing w:val="-13"/>
          <w:w w:val="105"/>
          <w:sz w:val="17"/>
        </w:rPr>
        <w:t> </w:t>
      </w:r>
      <w:r>
        <w:rPr>
          <w:rFonts w:ascii="Arial MT" w:hAnsi="Arial MT"/>
          <w:w w:val="105"/>
          <w:sz w:val="17"/>
        </w:rPr>
        <w:t>date,</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dividend</w:t>
      </w:r>
      <w:r>
        <w:rPr>
          <w:rFonts w:ascii="Arial MT" w:hAnsi="Arial MT"/>
          <w:spacing w:val="-12"/>
          <w:w w:val="105"/>
          <w:sz w:val="17"/>
        </w:rPr>
        <w:t> </w:t>
      </w:r>
      <w:r>
        <w:rPr>
          <w:rFonts w:ascii="Arial MT" w:hAnsi="Arial MT"/>
          <w:w w:val="105"/>
          <w:sz w:val="17"/>
        </w:rPr>
        <w:t>amount,</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record</w:t>
      </w:r>
      <w:r>
        <w:rPr>
          <w:rFonts w:ascii="Arial MT" w:hAnsi="Arial MT"/>
          <w:spacing w:val="-12"/>
          <w:w w:val="105"/>
          <w:sz w:val="17"/>
        </w:rPr>
        <w:t> </w:t>
      </w:r>
      <w:r>
        <w:rPr>
          <w:rFonts w:ascii="Arial MT" w:hAnsi="Arial MT"/>
          <w:w w:val="105"/>
          <w:sz w:val="17"/>
        </w:rPr>
        <w:t>date,</w:t>
      </w:r>
      <w:r>
        <w:rPr>
          <w:rFonts w:ascii="Arial MT" w:hAnsi="Arial MT"/>
          <w:spacing w:val="-13"/>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the</w:t>
      </w:r>
    </w:p>
    <w:p>
      <w:pPr>
        <w:spacing w:before="48"/>
        <w:ind w:left="1978" w:right="0" w:firstLine="0"/>
        <w:jc w:val="left"/>
        <w:rPr>
          <w:rFonts w:ascii="Arial MT"/>
          <w:sz w:val="17"/>
        </w:rPr>
      </w:pPr>
      <w:r>
        <w:rPr>
          <w:rFonts w:ascii="Arial MT"/>
          <w:spacing w:val="-2"/>
          <w:w w:val="105"/>
          <w:sz w:val="17"/>
        </w:rPr>
        <w:t>payment</w:t>
      </w:r>
      <w:r>
        <w:rPr>
          <w:rFonts w:ascii="Arial MT"/>
          <w:spacing w:val="-8"/>
          <w:w w:val="105"/>
          <w:sz w:val="17"/>
        </w:rPr>
        <w:t> </w:t>
      </w:r>
      <w:r>
        <w:rPr>
          <w:rFonts w:ascii="Arial MT"/>
          <w:spacing w:val="-2"/>
          <w:w w:val="105"/>
          <w:sz w:val="17"/>
        </w:rPr>
        <w:t>date,</w:t>
      </w:r>
      <w:r>
        <w:rPr>
          <w:rFonts w:ascii="Arial MT"/>
          <w:spacing w:val="-8"/>
          <w:w w:val="105"/>
          <w:sz w:val="17"/>
        </w:rPr>
        <w:t> </w:t>
      </w:r>
      <w:r>
        <w:rPr>
          <w:rFonts w:ascii="Arial MT"/>
          <w:spacing w:val="-2"/>
          <w:w w:val="105"/>
          <w:sz w:val="17"/>
        </w:rPr>
        <w:t>will</w:t>
      </w:r>
      <w:r>
        <w:rPr>
          <w:rFonts w:ascii="Arial MT"/>
          <w:spacing w:val="-7"/>
          <w:w w:val="105"/>
          <w:sz w:val="17"/>
        </w:rPr>
        <w:t> </w:t>
      </w:r>
      <w:r>
        <w:rPr>
          <w:rFonts w:ascii="Arial MT"/>
          <w:spacing w:val="-2"/>
          <w:w w:val="105"/>
          <w:sz w:val="17"/>
        </w:rPr>
        <w:t>be</w:t>
      </w:r>
      <w:r>
        <w:rPr>
          <w:rFonts w:ascii="Arial MT"/>
          <w:spacing w:val="-8"/>
          <w:w w:val="105"/>
          <w:sz w:val="17"/>
        </w:rPr>
        <w:t> </w:t>
      </w:r>
      <w:r>
        <w:rPr>
          <w:rFonts w:ascii="Arial MT"/>
          <w:spacing w:val="-2"/>
          <w:w w:val="105"/>
          <w:sz w:val="17"/>
        </w:rPr>
        <w:t>announced.</w:t>
      </w:r>
    </w:p>
    <w:p>
      <w:pPr>
        <w:spacing w:line="216" w:lineRule="auto" w:before="65"/>
        <w:ind w:left="1978" w:right="571"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Ex-dividend</w:t>
      </w:r>
      <w:r>
        <w:rPr>
          <w:rFonts w:ascii="Arial Black" w:hAnsi="Arial Black"/>
          <w:spacing w:val="-18"/>
          <w:sz w:val="17"/>
        </w:rPr>
        <w:t> </w:t>
      </w:r>
      <w:r>
        <w:rPr>
          <w:rFonts w:ascii="Arial Black" w:hAnsi="Arial Black"/>
          <w:sz w:val="17"/>
        </w:rPr>
        <w:t>date</w:t>
      </w:r>
      <w:r>
        <w:rPr>
          <w:rFonts w:ascii="Arial Black" w:hAnsi="Arial Black"/>
          <w:spacing w:val="-18"/>
          <w:sz w:val="17"/>
        </w:rPr>
        <w:t> </w:t>
      </w:r>
      <w:r>
        <w:rPr>
          <w:rFonts w:ascii="Arial Black" w:hAnsi="Arial Black"/>
          <w:sz w:val="17"/>
        </w:rPr>
        <w:t>(ex-date):</w:t>
      </w:r>
      <w:r>
        <w:rPr>
          <w:rFonts w:ascii="Arial Black" w:hAnsi="Arial Black"/>
          <w:spacing w:val="-18"/>
          <w:sz w:val="17"/>
        </w:rPr>
        <w:t> </w:t>
      </w:r>
      <w:r>
        <w:rPr>
          <w:rFonts w:ascii="Arial MT" w:hAnsi="Arial MT"/>
          <w:sz w:val="17"/>
        </w:rPr>
        <w:t>The</w:t>
      </w:r>
      <w:r>
        <w:rPr>
          <w:rFonts w:ascii="Arial MT" w:hAnsi="Arial MT"/>
          <w:spacing w:val="-12"/>
          <w:sz w:val="17"/>
        </w:rPr>
        <w:t> </w:t>
      </w:r>
      <w:r>
        <w:rPr>
          <w:rFonts w:ascii="Arial MT" w:hAnsi="Arial MT"/>
          <w:sz w:val="17"/>
        </w:rPr>
        <w:t>first</w:t>
      </w:r>
      <w:r>
        <w:rPr>
          <w:rFonts w:ascii="Arial MT" w:hAnsi="Arial MT"/>
          <w:spacing w:val="-11"/>
          <w:sz w:val="17"/>
        </w:rPr>
        <w:t> </w:t>
      </w:r>
      <w:r>
        <w:rPr>
          <w:rFonts w:ascii="Arial MT" w:hAnsi="Arial MT"/>
          <w:sz w:val="17"/>
        </w:rPr>
        <w:t>day</w:t>
      </w:r>
      <w:r>
        <w:rPr>
          <w:rFonts w:ascii="Arial MT" w:hAnsi="Arial MT"/>
          <w:spacing w:val="-12"/>
          <w:sz w:val="17"/>
        </w:rPr>
        <w:t> </w:t>
      </w:r>
      <w:r>
        <w:rPr>
          <w:rFonts w:ascii="Arial MT" w:hAnsi="Arial MT"/>
          <w:sz w:val="17"/>
        </w:rPr>
        <w:t>that</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stock</w:t>
      </w:r>
      <w:r>
        <w:rPr>
          <w:rFonts w:ascii="Arial MT" w:hAnsi="Arial MT"/>
          <w:spacing w:val="-12"/>
          <w:sz w:val="17"/>
        </w:rPr>
        <w:t> </w:t>
      </w:r>
      <w:r>
        <w:rPr>
          <w:rFonts w:ascii="Arial MT" w:hAnsi="Arial MT"/>
          <w:sz w:val="17"/>
        </w:rPr>
        <w:t>trades</w:t>
      </w:r>
      <w:r>
        <w:rPr>
          <w:rFonts w:ascii="Arial MT" w:hAnsi="Arial MT"/>
          <w:spacing w:val="-11"/>
          <w:sz w:val="17"/>
        </w:rPr>
        <w:t> </w:t>
      </w:r>
      <w:r>
        <w:rPr>
          <w:rFonts w:ascii="Arial MT" w:hAnsi="Arial MT"/>
          <w:sz w:val="17"/>
        </w:rPr>
        <w:t>without</w:t>
      </w:r>
      <w:r>
        <w:rPr>
          <w:rFonts w:ascii="Arial MT" w:hAnsi="Arial MT"/>
          <w:spacing w:val="-12"/>
          <w:sz w:val="17"/>
        </w:rPr>
        <w:t> </w:t>
      </w:r>
      <w:r>
        <w:rPr>
          <w:rFonts w:ascii="Arial MT" w:hAnsi="Arial MT"/>
          <w:sz w:val="17"/>
        </w:rPr>
        <w:t>dividends.</w:t>
      </w:r>
      <w:r>
        <w:rPr>
          <w:rFonts w:ascii="Arial MT" w:hAnsi="Arial MT"/>
          <w:spacing w:val="-12"/>
          <w:sz w:val="17"/>
        </w:rPr>
        <w:t> </w:t>
      </w:r>
      <w:r>
        <w:rPr>
          <w:rFonts w:ascii="Arial MT" w:hAnsi="Arial MT"/>
          <w:sz w:val="17"/>
        </w:rPr>
        <w:t>An</w:t>
      </w:r>
      <w:r>
        <w:rPr>
          <w:rFonts w:ascii="Arial MT" w:hAnsi="Arial MT"/>
          <w:spacing w:val="-12"/>
          <w:sz w:val="17"/>
        </w:rPr>
        <w:t> </w:t>
      </w:r>
      <w:r>
        <w:rPr>
          <w:rFonts w:ascii="Arial MT" w:hAnsi="Arial MT"/>
          <w:sz w:val="17"/>
        </w:rPr>
        <w:t>investor </w:t>
      </w:r>
      <w:r>
        <w:rPr>
          <w:rFonts w:ascii="Arial MT" w:hAnsi="Arial MT"/>
          <w:w w:val="105"/>
          <w:sz w:val="17"/>
        </w:rPr>
        <w:t>purchasing</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stock</w:t>
      </w:r>
      <w:r>
        <w:rPr>
          <w:rFonts w:ascii="Arial MT" w:hAnsi="Arial MT"/>
          <w:spacing w:val="-9"/>
          <w:w w:val="105"/>
          <w:sz w:val="17"/>
        </w:rPr>
        <w:t> </w:t>
      </w:r>
      <w:r>
        <w:rPr>
          <w:rFonts w:ascii="Arial MT" w:hAnsi="Arial MT"/>
          <w:w w:val="105"/>
          <w:sz w:val="17"/>
        </w:rPr>
        <w:t>on</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ex-dividend</w:t>
      </w:r>
      <w:r>
        <w:rPr>
          <w:rFonts w:ascii="Arial MT" w:hAnsi="Arial MT"/>
          <w:spacing w:val="-9"/>
          <w:w w:val="105"/>
          <w:sz w:val="17"/>
        </w:rPr>
        <w:t> </w:t>
      </w:r>
      <w:r>
        <w:rPr>
          <w:rFonts w:ascii="Arial MT" w:hAnsi="Arial MT"/>
          <w:w w:val="105"/>
          <w:sz w:val="17"/>
        </w:rPr>
        <w:t>date</w:t>
      </w:r>
      <w:r>
        <w:rPr>
          <w:rFonts w:ascii="Arial MT" w:hAnsi="Arial MT"/>
          <w:spacing w:val="-9"/>
          <w:w w:val="105"/>
          <w:sz w:val="17"/>
        </w:rPr>
        <w:t> </w:t>
      </w:r>
      <w:r>
        <w:rPr>
          <w:rFonts w:ascii="Arial MT" w:hAnsi="Arial MT"/>
          <w:w w:val="105"/>
          <w:sz w:val="17"/>
        </w:rPr>
        <w:t>isn´t</w:t>
      </w:r>
      <w:r>
        <w:rPr>
          <w:rFonts w:ascii="Arial MT" w:hAnsi="Arial MT"/>
          <w:spacing w:val="-9"/>
          <w:w w:val="105"/>
          <w:sz w:val="17"/>
        </w:rPr>
        <w:t> </w:t>
      </w:r>
      <w:r>
        <w:rPr>
          <w:rFonts w:ascii="Arial MT" w:hAnsi="Arial MT"/>
          <w:w w:val="105"/>
          <w:sz w:val="17"/>
        </w:rPr>
        <w:t>entitled</w:t>
      </w:r>
      <w:r>
        <w:rPr>
          <w:rFonts w:ascii="Arial MT" w:hAnsi="Arial MT"/>
          <w:spacing w:val="-9"/>
          <w:w w:val="105"/>
          <w:sz w:val="17"/>
        </w:rPr>
        <w:t> </w:t>
      </w:r>
      <w:r>
        <w:rPr>
          <w:rFonts w:ascii="Arial MT" w:hAnsi="Arial MT"/>
          <w:w w:val="105"/>
          <w:sz w:val="17"/>
        </w:rPr>
        <w:t>to</w:t>
      </w:r>
      <w:r>
        <w:rPr>
          <w:rFonts w:ascii="Arial MT" w:hAnsi="Arial MT"/>
          <w:spacing w:val="-9"/>
          <w:w w:val="105"/>
          <w:sz w:val="17"/>
        </w:rPr>
        <w:t> </w:t>
      </w:r>
      <w:r>
        <w:rPr>
          <w:rFonts w:ascii="Arial MT" w:hAnsi="Arial MT"/>
          <w:w w:val="105"/>
          <w:sz w:val="17"/>
        </w:rPr>
        <w:t>receive</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dividend;</w:t>
      </w:r>
      <w:r>
        <w:rPr>
          <w:rFonts w:ascii="Arial MT" w:hAnsi="Arial MT"/>
          <w:spacing w:val="-9"/>
          <w:w w:val="105"/>
          <w:sz w:val="17"/>
        </w:rPr>
        <w:t> </w:t>
      </w:r>
      <w:r>
        <w:rPr>
          <w:rFonts w:ascii="Arial MT" w:hAnsi="Arial MT"/>
          <w:w w:val="105"/>
          <w:sz w:val="17"/>
        </w:rPr>
        <w:t>because</w:t>
      </w:r>
    </w:p>
    <w:p>
      <w:pPr>
        <w:spacing w:line="295" w:lineRule="auto" w:before="48"/>
        <w:ind w:left="1978" w:right="564" w:firstLine="0"/>
        <w:jc w:val="left"/>
        <w:rPr>
          <w:rFonts w:ascii="Arial MT"/>
          <w:sz w:val="17"/>
        </w:rPr>
      </w:pPr>
      <w:r>
        <w:rPr>
          <w:rFonts w:ascii="Arial MT"/>
          <w:sz w:val="17"/>
        </w:rPr>
        <w:t>stock transactions take two business days to settle, the ex-dividend date is automatically one </w:t>
      </w:r>
      <w:r>
        <w:rPr>
          <w:rFonts w:ascii="Arial MT"/>
          <w:w w:val="110"/>
          <w:sz w:val="17"/>
        </w:rPr>
        <w:t>business</w:t>
      </w:r>
      <w:r>
        <w:rPr>
          <w:rFonts w:ascii="Arial MT"/>
          <w:spacing w:val="-14"/>
          <w:w w:val="110"/>
          <w:sz w:val="17"/>
        </w:rPr>
        <w:t> </w:t>
      </w:r>
      <w:r>
        <w:rPr>
          <w:rFonts w:ascii="Arial MT"/>
          <w:w w:val="110"/>
          <w:sz w:val="17"/>
        </w:rPr>
        <w:t>day</w:t>
      </w:r>
      <w:r>
        <w:rPr>
          <w:rFonts w:ascii="Arial MT"/>
          <w:spacing w:val="-14"/>
          <w:w w:val="110"/>
          <w:sz w:val="17"/>
        </w:rPr>
        <w:t> </w:t>
      </w:r>
      <w:r>
        <w:rPr>
          <w:rFonts w:ascii="Arial MT"/>
          <w:w w:val="110"/>
          <w:sz w:val="17"/>
        </w:rPr>
        <w:t>before</w:t>
      </w:r>
      <w:r>
        <w:rPr>
          <w:rFonts w:ascii="Arial MT"/>
          <w:spacing w:val="-14"/>
          <w:w w:val="110"/>
          <w:sz w:val="17"/>
        </w:rPr>
        <w:t> </w:t>
      </w:r>
      <w:r>
        <w:rPr>
          <w:rFonts w:ascii="Arial MT"/>
          <w:w w:val="110"/>
          <w:sz w:val="17"/>
        </w:rPr>
        <w:t>the</w:t>
      </w:r>
      <w:r>
        <w:rPr>
          <w:rFonts w:ascii="Arial MT"/>
          <w:spacing w:val="-13"/>
          <w:w w:val="110"/>
          <w:sz w:val="17"/>
        </w:rPr>
        <w:t> </w:t>
      </w:r>
      <w:r>
        <w:rPr>
          <w:rFonts w:ascii="Arial MT"/>
          <w:w w:val="110"/>
          <w:sz w:val="17"/>
        </w:rPr>
        <w:t>record</w:t>
      </w:r>
      <w:r>
        <w:rPr>
          <w:rFonts w:ascii="Arial MT"/>
          <w:spacing w:val="-14"/>
          <w:w w:val="110"/>
          <w:sz w:val="17"/>
        </w:rPr>
        <w:t> </w:t>
      </w:r>
      <w:r>
        <w:rPr>
          <w:rFonts w:ascii="Arial MT"/>
          <w:w w:val="110"/>
          <w:sz w:val="17"/>
        </w:rPr>
        <w:t>date.</w:t>
      </w:r>
    </w:p>
    <w:p>
      <w:pPr>
        <w:spacing w:line="292" w:lineRule="auto" w:before="120"/>
        <w:ind w:left="1978" w:right="480" w:firstLine="0"/>
        <w:jc w:val="left"/>
        <w:rPr>
          <w:rFonts w:ascii="Arial MT" w:hAnsi="Arial MT"/>
          <w:sz w:val="17"/>
        </w:rPr>
      </w:pPr>
      <w:r>
        <w:rPr>
          <w:rFonts w:ascii="Arial MT" w:hAnsi="Arial MT"/>
          <w:sz w:val="17"/>
        </w:rPr>
        <mc:AlternateContent>
          <mc:Choice Requires="wps">
            <w:drawing>
              <wp:anchor distT="0" distB="0" distL="0" distR="0" allowOverlap="1" layoutInCell="1" locked="0" behindDoc="0" simplePos="0" relativeHeight="15874560">
                <wp:simplePos x="0" y="0"/>
                <wp:positionH relativeFrom="page">
                  <wp:posOffset>1104902</wp:posOffset>
                </wp:positionH>
                <wp:positionV relativeFrom="paragraph">
                  <wp:posOffset>99028</wp:posOffset>
                </wp:positionV>
                <wp:extent cx="419100" cy="419100"/>
                <wp:effectExtent l="0" t="0" r="0" b="0"/>
                <wp:wrapNone/>
                <wp:docPr id="659" name="Group 659"/>
                <wp:cNvGraphicFramePr>
                  <a:graphicFrameLocks/>
                </wp:cNvGraphicFramePr>
                <a:graphic>
                  <a:graphicData uri="http://schemas.microsoft.com/office/word/2010/wordprocessingGroup">
                    <wpg:wgp>
                      <wpg:cNvPr id="659" name="Group 659"/>
                      <wpg:cNvGrpSpPr/>
                      <wpg:grpSpPr>
                        <a:xfrm>
                          <a:off x="0" y="0"/>
                          <a:ext cx="419100" cy="419100"/>
                          <a:chExt cx="419100" cy="419100"/>
                        </a:xfrm>
                      </wpg:grpSpPr>
                      <wps:wsp>
                        <wps:cNvPr id="660" name="Graphic 660"/>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61" name="Graphic 661"/>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62" name="Graphic 662"/>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7.797523pt;width:33pt;height:33pt;mso-position-horizontal-relative:page;mso-position-vertical-relative:paragraph;z-index:15874560" id="docshapegroup530" coordorigin="1740,156" coordsize="660,660">
                <v:shape style="position:absolute;left:1740;top:156;width:660;height:660" id="docshape531" coordorigin="1740,156" coordsize="660,660" path="m2070,156l1994,165,1925,190,1864,228,1813,280,1774,341,1749,410,1740,486,1749,562,1774,631,1813,692,1864,743,1925,782,1994,807,2070,816,2146,807,2215,782,2276,743,2328,692,2366,631,2391,562,2400,486,2391,410,2366,341,2328,280,2276,228,2215,190,2146,165,2070,156xe" filled="true" fillcolor="#fff200" stroked="false">
                  <v:path arrowok="t"/>
                  <v:fill type="solid"/>
                </v:shape>
                <v:shape style="position:absolute;left:1907;top:275;width:300;height:403" id="docshape532" coordorigin="1908,276" coordsize="300,403" path="m1937,325l1928,318,1921,315,1918,315,1912,315,1908,319,1908,331,1912,335,1918,335,1921,335,1928,331,1937,325xm2011,285l2002,276,1980,276,1971,285,1971,312,2011,312,2011,296,2011,285xm2074,319l2069,315,2064,315,2059,315,2049,322,2045,325,2054,331,2061,335,2064,335,2069,335,2074,331,2074,319xm2207,434l2198,425,2187,425,2176,425,2167,434,2167,504,2161,510,2147,510,2142,504,2142,419,2133,410,2111,410,2102,419,2102,504,2096,510,2082,510,2076,504,2076,403,2067,394,2045,394,2036,403,2036,504,2031,510,2016,510,2011,504,2011,338,1971,338,1971,561,1980,606,2006,644,2043,669,2089,678,2135,669,2172,644,2198,606,2207,561,2207,434xe" filled="true" fillcolor="#ffffff" stroked="false">
                  <v:path arrowok="t"/>
                  <v:fill type="solid"/>
                </v:shape>
                <v:shape style="position:absolute;left:1740;top:155;width:660;height:660" id="docshape533" coordorigin="1740,156" coordsize="660,660" path="m2233,445l2229,427,2228,425,2219,413,2215,410,2211,408,2207,405,2207,434,2207,561,2198,606,2172,644,2135,669,2089,678,2043,669,2006,644,1980,606,1971,561,1971,350,1971,338,2011,338,2011,504,2016,510,2031,510,2036,504,2036,403,2045,394,2067,394,2076,403,2076,504,2082,510,2096,510,2102,504,2102,419,2111,410,2133,410,2142,419,2142,504,2147,510,2161,510,2167,504,2167,434,2176,425,2198,425,2207,434,2207,405,2205,403,2187,400,2178,400,2170,402,2161,408,2161,407,2154,397,2150,394,2147,392,2144,390,2133,386,2122,384,2113,384,2104,387,2096,392,2095,391,2088,382,2079,375,2075,373,2068,370,2056,369,2050,369,2044,370,2036,373,2036,350,2048,358,2057,361,2064,361,2078,358,2089,350,2089,350,2097,339,2097,338,2098,335,2099,326,2099,324,2098,315,2098,315,2097,312,2097,311,2089,300,2078,292,2074,291,2074,319,2074,331,2069,335,2064,335,2061,335,2054,331,2045,325,2049,322,2059,315,2064,315,2069,315,2074,319,2074,291,2064,289,2057,289,2048,292,2036,300,2036,296,2033,278,2031,276,2023,263,2011,255,2011,285,2011,312,1971,312,1971,300,1971,285,1980,276,2002,276,2011,285,2011,255,2009,254,1991,250,1973,254,1959,263,1949,278,1945,296,1945,300,1937,294,1937,325,1928,331,1921,335,1918,335,1912,335,1908,331,1908,319,1912,315,1918,315,1922,315,1921,315,1928,319,1937,325,1937,294,1933,292,1925,289,1918,289,1904,292,1893,300,1885,311,1882,324,1882,326,1885,339,1893,350,1904,358,1918,361,1925,361,1933,358,1945,350,1945,561,1957,616,1987,662,2033,693,2089,704,2145,693,2166,678,2191,662,2221,616,2233,561,2233,445xm2400,486l2391,410,2381,381,2381,486,2372,557,2349,622,2312,680,2264,728,2206,765,2141,788,2070,796,1999,788,1934,765,1876,728,1828,680,1791,622,1768,557,1759,486,1768,415,1791,349,1828,292,1876,244,1934,207,1999,184,2070,175,2141,184,2206,207,2264,244,2312,292,2349,349,2372,415,2381,486,2381,381,2366,341,2327,280,2276,229,2215,190,2175,175,2146,165,2070,156,1994,165,1925,190,1864,229,1813,280,1774,341,1749,410,1740,486,1749,562,1774,631,1813,692,1864,743,1925,782,1994,807,2070,816,2146,807,2175,796,2215,782,2276,743,2327,692,2366,631,2391,562,2400,486xe" filled="true" fillcolor="#000000" stroked="false">
                  <v:path arrowok="t"/>
                  <v:fill type="solid"/>
                </v:shape>
                <w10:wrap type="none"/>
              </v:group>
            </w:pict>
          </mc:Fallback>
        </mc:AlternateContent>
      </w:r>
      <w:r>
        <w:rPr>
          <w:rFonts w:ascii="Arial MT" w:hAnsi="Arial MT"/>
          <w:sz w:val="17"/>
        </w:rPr>
        <mc:AlternateContent>
          <mc:Choice Requires="wps">
            <w:drawing>
              <wp:anchor distT="0" distB="0" distL="0" distR="0" allowOverlap="1" layoutInCell="1" locked="0" behindDoc="0" simplePos="0" relativeHeight="15875072">
                <wp:simplePos x="0" y="0"/>
                <wp:positionH relativeFrom="page">
                  <wp:posOffset>1108875</wp:posOffset>
                </wp:positionH>
                <wp:positionV relativeFrom="paragraph">
                  <wp:posOffset>595293</wp:posOffset>
                </wp:positionV>
                <wp:extent cx="411480" cy="50165"/>
                <wp:effectExtent l="0" t="0" r="0" b="0"/>
                <wp:wrapNone/>
                <wp:docPr id="663" name="Graphic 663"/>
                <wp:cNvGraphicFramePr>
                  <a:graphicFrameLocks/>
                </wp:cNvGraphicFramePr>
                <a:graphic>
                  <a:graphicData uri="http://schemas.microsoft.com/office/word/2010/wordprocessingShape">
                    <wps:wsp>
                      <wps:cNvPr id="663" name="Graphic 663"/>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6.873505pt;width:32.4pt;height:3.95pt;mso-position-horizontal-relative:page;mso-position-vertical-relative:paragraph;z-index:15875072" id="docshape534" coordorigin="1746,937" coordsize="648,79" path="m1809,1016l1806,1011,1789,986,1786,982,1791,980,1794,977,1797,972,1799,970,1800,966,1800,953,1800,951,1798,947,1788,939,1784,938,1784,958,1784,966,1782,968,1777,971,1774,972,1763,972,1763,951,1773,951,1777,952,1782,955,1784,958,1784,938,1780,937,1746,937,1746,1016,1763,1016,1763,986,1772,986,1791,1016,1809,1016xm1871,937l1825,937,1825,1016,1871,1016,1871,1002,1842,1002,1842,982,1869,982,1869,968,1842,968,1842,951,1871,951,1871,937xm1978,937l1955,937,1935,997,1935,997,1916,937,1894,937,1894,1016,1909,1016,1909,975,1907,954,1908,954,1927,1016,1942,1016,1962,954,1963,954,1962,970,1962,1016,1978,1016,1978,937xm2049,937l2004,937,2004,1016,2049,1016,2049,1002,2021,1002,2021,982,2047,982,2047,968,2021,968,2021,951,2049,951,2049,937xm2156,937l2133,937,2114,997,2113,997,2095,937,2072,937,2072,1016,2087,1016,2087,975,2086,954,2086,954,2105,1016,2121,1016,2141,954,2141,954,2141,970,2141,1016,2156,1016,2156,937xm2241,988l2239,984,2238,982,2235,978,2231,976,2227,975,2227,974,2230,974,2233,972,2235,969,2237,966,2239,962,2239,951,2239,950,2236,945,2226,939,2223,939,2223,985,2223,995,2222,998,2218,1001,2214,1002,2199,1002,2199,982,2219,982,2223,985,2223,939,2222,938,2222,957,2222,963,2220,965,2216,968,2213,969,2199,969,2199,951,2213,951,2216,952,2220,954,2222,957,2222,938,2218,937,2182,937,2182,1016,2221,1016,2228,1014,2238,1006,2240,1002,2241,1000,2241,988xm2308,937l2263,937,2263,1016,2308,1016,2308,1002,2279,1002,2279,982,2306,982,2306,968,2279,968,2279,951,2308,951,2308,937xm2394,1016l2390,1011,2385,1004,2373,986,2371,982,2375,980,2379,977,2382,972,2384,970,2385,966,2385,953,2384,951,2383,947,2372,939,2368,938,2368,958,2368,966,2367,968,2362,971,2358,972,2348,972,2348,951,2358,951,2362,952,2367,955,2368,958,2368,938,2365,937,2331,937,2331,1016,2348,1016,2348,986,2357,986,2375,1016,2394,1016xe" filled="true" fillcolor="#000000" stroked="false">
                <v:path arrowok="t"/>
                <v:fill type="solid"/>
                <w10:wrap type="none"/>
              </v:shape>
            </w:pict>
          </mc:Fallback>
        </mc:AlternateContent>
      </w:r>
      <w:r>
        <w:rPr>
          <w:rFonts w:ascii="Arial MT" w:hAnsi="Arial MT"/>
          <w:w w:val="105"/>
          <w:sz w:val="17"/>
        </w:rPr>
        <w:t>The</w:t>
      </w:r>
      <w:r>
        <w:rPr>
          <w:rFonts w:ascii="Arial MT" w:hAnsi="Arial MT"/>
          <w:spacing w:val="-8"/>
          <w:w w:val="105"/>
          <w:sz w:val="17"/>
        </w:rPr>
        <w:t> </w:t>
      </w:r>
      <w:r>
        <w:rPr>
          <w:rFonts w:ascii="Arial MT" w:hAnsi="Arial MT"/>
          <w:w w:val="105"/>
          <w:sz w:val="17"/>
        </w:rPr>
        <w:t>ex-dividend</w:t>
      </w:r>
      <w:r>
        <w:rPr>
          <w:rFonts w:ascii="Arial MT" w:hAnsi="Arial MT"/>
          <w:spacing w:val="-8"/>
          <w:w w:val="105"/>
          <w:sz w:val="17"/>
        </w:rPr>
        <w:t> </w:t>
      </w:r>
      <w:r>
        <w:rPr>
          <w:rFonts w:ascii="Arial MT" w:hAnsi="Arial MT"/>
          <w:w w:val="105"/>
          <w:sz w:val="17"/>
        </w:rPr>
        <w:t>date</w:t>
      </w:r>
      <w:r>
        <w:rPr>
          <w:rFonts w:ascii="Arial MT" w:hAnsi="Arial MT"/>
          <w:spacing w:val="-8"/>
          <w:w w:val="105"/>
          <w:sz w:val="17"/>
        </w:rPr>
        <w:t> </w:t>
      </w:r>
      <w:r>
        <w:rPr>
          <w:rFonts w:ascii="Arial MT" w:hAnsi="Arial MT"/>
          <w:w w:val="105"/>
          <w:sz w:val="17"/>
        </w:rPr>
        <w:t>is</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day</w:t>
      </w:r>
      <w:r>
        <w:rPr>
          <w:rFonts w:ascii="Arial MT" w:hAnsi="Arial MT"/>
          <w:spacing w:val="-8"/>
          <w:w w:val="105"/>
          <w:sz w:val="17"/>
        </w:rPr>
        <w:t> </w:t>
      </w:r>
      <w:r>
        <w:rPr>
          <w:rFonts w:ascii="Arial MT" w:hAnsi="Arial MT"/>
          <w:w w:val="105"/>
          <w:sz w:val="17"/>
        </w:rPr>
        <w:t>that</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price</w:t>
      </w:r>
      <w:r>
        <w:rPr>
          <w:rFonts w:ascii="Arial MT" w:hAnsi="Arial MT"/>
          <w:spacing w:val="-8"/>
          <w:w w:val="105"/>
          <w:sz w:val="17"/>
        </w:rPr>
        <w:t> </w:t>
      </w:r>
      <w:r>
        <w:rPr>
          <w:rFonts w:ascii="Arial MT" w:hAnsi="Arial MT"/>
          <w:w w:val="105"/>
          <w:sz w:val="17"/>
        </w:rPr>
        <w:t>of</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stock</w:t>
      </w:r>
      <w:r>
        <w:rPr>
          <w:rFonts w:ascii="Arial MT" w:hAnsi="Arial MT"/>
          <w:spacing w:val="-8"/>
          <w:w w:val="105"/>
          <w:sz w:val="17"/>
        </w:rPr>
        <w:t> </w:t>
      </w:r>
      <w:r>
        <w:rPr>
          <w:rFonts w:ascii="Arial MT" w:hAnsi="Arial MT"/>
          <w:w w:val="105"/>
          <w:sz w:val="17"/>
        </w:rPr>
        <w:t>is</w:t>
      </w:r>
      <w:r>
        <w:rPr>
          <w:rFonts w:ascii="Arial MT" w:hAnsi="Arial MT"/>
          <w:spacing w:val="-8"/>
          <w:w w:val="105"/>
          <w:sz w:val="17"/>
        </w:rPr>
        <w:t> </w:t>
      </w:r>
      <w:r>
        <w:rPr>
          <w:rFonts w:ascii="Arial MT" w:hAnsi="Arial MT"/>
          <w:w w:val="105"/>
          <w:sz w:val="17"/>
        </w:rPr>
        <w:t>reduced</w:t>
      </w:r>
      <w:r>
        <w:rPr>
          <w:rFonts w:ascii="Arial MT" w:hAnsi="Arial MT"/>
          <w:spacing w:val="-8"/>
          <w:w w:val="105"/>
          <w:sz w:val="17"/>
        </w:rPr>
        <w:t> </w:t>
      </w:r>
      <w:r>
        <w:rPr>
          <w:rFonts w:ascii="Arial MT" w:hAnsi="Arial MT"/>
          <w:w w:val="105"/>
          <w:sz w:val="17"/>
        </w:rPr>
        <w:t>by</w:t>
      </w:r>
      <w:r>
        <w:rPr>
          <w:rFonts w:ascii="Arial MT" w:hAnsi="Arial MT"/>
          <w:spacing w:val="-8"/>
          <w:w w:val="105"/>
          <w:sz w:val="17"/>
        </w:rPr>
        <w:t> </w:t>
      </w:r>
      <w:r>
        <w:rPr>
          <w:rFonts w:ascii="Arial MT" w:hAnsi="Arial MT"/>
          <w:w w:val="105"/>
          <w:sz w:val="17"/>
        </w:rPr>
        <w:t>the</w:t>
      </w:r>
      <w:r>
        <w:rPr>
          <w:rFonts w:ascii="Arial MT" w:hAnsi="Arial MT"/>
          <w:spacing w:val="-8"/>
          <w:w w:val="105"/>
          <w:sz w:val="17"/>
        </w:rPr>
        <w:t> </w:t>
      </w:r>
      <w:r>
        <w:rPr>
          <w:rFonts w:ascii="Arial MT" w:hAnsi="Arial MT"/>
          <w:w w:val="105"/>
          <w:sz w:val="17"/>
        </w:rPr>
        <w:t>dividend</w:t>
      </w:r>
      <w:r>
        <w:rPr>
          <w:rFonts w:ascii="Arial MT" w:hAnsi="Arial MT"/>
          <w:spacing w:val="-8"/>
          <w:w w:val="105"/>
          <w:sz w:val="17"/>
        </w:rPr>
        <w:t> </w:t>
      </w:r>
      <w:r>
        <w:rPr>
          <w:rFonts w:ascii="Arial MT" w:hAnsi="Arial MT"/>
          <w:w w:val="105"/>
          <w:sz w:val="17"/>
        </w:rPr>
        <w:t>amount. </w:t>
      </w:r>
      <w:r>
        <w:rPr>
          <w:rFonts w:ascii="Arial MT" w:hAnsi="Arial MT"/>
          <w:spacing w:val="-2"/>
          <w:w w:val="105"/>
          <w:sz w:val="17"/>
        </w:rPr>
        <w:t>(Chapter</w:t>
      </w:r>
      <w:r>
        <w:rPr>
          <w:rFonts w:ascii="Arial MT" w:hAnsi="Arial MT"/>
          <w:spacing w:val="-11"/>
          <w:w w:val="105"/>
          <w:sz w:val="17"/>
        </w:rPr>
        <w:t> </w:t>
      </w:r>
      <w:r>
        <w:rPr>
          <w:rFonts w:ascii="Arial MT" w:hAnsi="Arial MT"/>
          <w:spacing w:val="-2"/>
          <w:w w:val="105"/>
          <w:sz w:val="17"/>
        </w:rPr>
        <w:t>6</w:t>
      </w:r>
      <w:r>
        <w:rPr>
          <w:rFonts w:ascii="Arial MT" w:hAnsi="Arial MT"/>
          <w:spacing w:val="-11"/>
          <w:w w:val="105"/>
          <w:sz w:val="17"/>
        </w:rPr>
        <w:t> </w:t>
      </w:r>
      <w:r>
        <w:rPr>
          <w:rFonts w:ascii="Arial MT" w:hAnsi="Arial MT"/>
          <w:spacing w:val="-2"/>
          <w:w w:val="105"/>
          <w:sz w:val="17"/>
        </w:rPr>
        <w:t>tells</w:t>
      </w:r>
      <w:r>
        <w:rPr>
          <w:rFonts w:ascii="Arial MT" w:hAnsi="Arial MT"/>
          <w:spacing w:val="-11"/>
          <w:w w:val="105"/>
          <w:sz w:val="17"/>
        </w:rPr>
        <w:t> </w:t>
      </w:r>
      <w:r>
        <w:rPr>
          <w:rFonts w:ascii="Arial MT" w:hAnsi="Arial MT"/>
          <w:spacing w:val="-2"/>
          <w:w w:val="105"/>
          <w:sz w:val="17"/>
        </w:rPr>
        <w:t>you</w:t>
      </w:r>
      <w:r>
        <w:rPr>
          <w:rFonts w:ascii="Arial MT" w:hAnsi="Arial MT"/>
          <w:spacing w:val="-11"/>
          <w:w w:val="105"/>
          <w:sz w:val="17"/>
        </w:rPr>
        <w:t> </w:t>
      </w:r>
      <w:r>
        <w:rPr>
          <w:rFonts w:ascii="Arial MT" w:hAnsi="Arial MT"/>
          <w:spacing w:val="-2"/>
          <w:w w:val="105"/>
          <w:sz w:val="17"/>
        </w:rPr>
        <w:t>more</w:t>
      </w:r>
      <w:r>
        <w:rPr>
          <w:rFonts w:ascii="Arial MT" w:hAnsi="Arial MT"/>
          <w:spacing w:val="-11"/>
          <w:w w:val="105"/>
          <w:sz w:val="17"/>
        </w:rPr>
        <w:t> </w:t>
      </w:r>
      <w:r>
        <w:rPr>
          <w:rFonts w:ascii="Arial MT" w:hAnsi="Arial MT"/>
          <w:spacing w:val="-2"/>
          <w:w w:val="105"/>
          <w:sz w:val="17"/>
        </w:rPr>
        <w:t>about</w:t>
      </w:r>
      <w:r>
        <w:rPr>
          <w:rFonts w:ascii="Arial MT" w:hAnsi="Arial MT"/>
          <w:spacing w:val="-11"/>
          <w:w w:val="105"/>
          <w:sz w:val="17"/>
        </w:rPr>
        <w:t> </w:t>
      </w:r>
      <w:r>
        <w:rPr>
          <w:rFonts w:ascii="Arial MT" w:hAnsi="Arial MT"/>
          <w:spacing w:val="-2"/>
          <w:w w:val="105"/>
          <w:sz w:val="17"/>
        </w:rPr>
        <w:t>dividends</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related</w:t>
      </w:r>
      <w:r>
        <w:rPr>
          <w:rFonts w:ascii="Arial MT" w:hAnsi="Arial MT"/>
          <w:spacing w:val="-11"/>
          <w:w w:val="105"/>
          <w:sz w:val="17"/>
        </w:rPr>
        <w:t> </w:t>
      </w:r>
      <w:r>
        <w:rPr>
          <w:rFonts w:ascii="Arial MT" w:hAnsi="Arial MT"/>
          <w:spacing w:val="-2"/>
          <w:w w:val="105"/>
          <w:sz w:val="17"/>
        </w:rPr>
        <w:t>calculations.)</w:t>
      </w:r>
      <w:r>
        <w:rPr>
          <w:rFonts w:ascii="Arial MT" w:hAnsi="Arial MT"/>
          <w:spacing w:val="-11"/>
          <w:w w:val="105"/>
          <w:sz w:val="17"/>
        </w:rPr>
        <w:t> </w:t>
      </w:r>
      <w:r>
        <w:rPr>
          <w:rFonts w:ascii="Arial MT" w:hAnsi="Arial MT"/>
          <w:spacing w:val="-2"/>
          <w:w w:val="105"/>
          <w:sz w:val="17"/>
        </w:rPr>
        <w:t>When</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stock</w:t>
      </w:r>
      <w:r>
        <w:rPr>
          <w:rFonts w:ascii="Arial MT" w:hAnsi="Arial MT"/>
          <w:spacing w:val="-11"/>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purchased </w:t>
      </w:r>
      <w:r>
        <w:rPr>
          <w:rFonts w:ascii="Arial MT" w:hAnsi="Arial MT"/>
          <w:w w:val="105"/>
          <w:sz w:val="17"/>
        </w:rPr>
        <w:t>ex-dividend</w:t>
      </w:r>
      <w:r>
        <w:rPr>
          <w:rFonts w:ascii="Arial MT" w:hAnsi="Arial MT"/>
          <w:spacing w:val="-4"/>
          <w:w w:val="105"/>
          <w:sz w:val="17"/>
        </w:rPr>
        <w:t> </w:t>
      </w:r>
      <w:r>
        <w:rPr>
          <w:rFonts w:ascii="Arial MT" w:hAnsi="Arial MT"/>
          <w:w w:val="105"/>
          <w:sz w:val="17"/>
        </w:rPr>
        <w:t>(on</w:t>
      </w:r>
      <w:r>
        <w:rPr>
          <w:rFonts w:ascii="Arial MT" w:hAnsi="Arial MT"/>
          <w:spacing w:val="-4"/>
          <w:w w:val="105"/>
          <w:sz w:val="17"/>
        </w:rPr>
        <w:t> </w:t>
      </w:r>
      <w:r>
        <w:rPr>
          <w:rFonts w:ascii="Arial MT" w:hAnsi="Arial MT"/>
          <w:w w:val="105"/>
          <w:sz w:val="17"/>
        </w:rPr>
        <w:t>or</w:t>
      </w:r>
      <w:r>
        <w:rPr>
          <w:rFonts w:ascii="Arial MT" w:hAnsi="Arial MT"/>
          <w:spacing w:val="-4"/>
          <w:w w:val="105"/>
          <w:sz w:val="17"/>
        </w:rPr>
        <w:t> </w:t>
      </w:r>
      <w:r>
        <w:rPr>
          <w:rFonts w:ascii="Arial MT" w:hAnsi="Arial MT"/>
          <w:w w:val="105"/>
          <w:sz w:val="17"/>
        </w:rPr>
        <w:t>after</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ex-dividend</w:t>
      </w:r>
      <w:r>
        <w:rPr>
          <w:rFonts w:ascii="Arial MT" w:hAnsi="Arial MT"/>
          <w:spacing w:val="-4"/>
          <w:w w:val="105"/>
          <w:sz w:val="17"/>
        </w:rPr>
        <w:t> </w:t>
      </w:r>
      <w:r>
        <w:rPr>
          <w:rFonts w:ascii="Arial MT" w:hAnsi="Arial MT"/>
          <w:w w:val="105"/>
          <w:sz w:val="17"/>
        </w:rPr>
        <w:t>date),</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seller</w:t>
      </w:r>
      <w:r>
        <w:rPr>
          <w:rFonts w:ascii="Arial MT" w:hAnsi="Arial MT"/>
          <w:spacing w:val="-4"/>
          <w:w w:val="105"/>
          <w:sz w:val="17"/>
        </w:rPr>
        <w:t> </w:t>
      </w:r>
      <w:r>
        <w:rPr>
          <w:rFonts w:ascii="Arial MT" w:hAnsi="Arial MT"/>
          <w:w w:val="105"/>
          <w:sz w:val="17"/>
        </w:rPr>
        <w:t>is</w:t>
      </w:r>
      <w:r>
        <w:rPr>
          <w:rFonts w:ascii="Arial MT" w:hAnsi="Arial MT"/>
          <w:spacing w:val="-4"/>
          <w:w w:val="105"/>
          <w:sz w:val="17"/>
        </w:rPr>
        <w:t> </w:t>
      </w:r>
      <w:r>
        <w:rPr>
          <w:rFonts w:ascii="Arial MT" w:hAnsi="Arial MT"/>
          <w:w w:val="105"/>
          <w:sz w:val="17"/>
        </w:rPr>
        <w:t>entitled</w:t>
      </w:r>
      <w:r>
        <w:rPr>
          <w:rFonts w:ascii="Arial MT" w:hAnsi="Arial MT"/>
          <w:spacing w:val="-4"/>
          <w:w w:val="105"/>
          <w:sz w:val="17"/>
        </w:rPr>
        <w:t> </w:t>
      </w:r>
      <w:r>
        <w:rPr>
          <w:rFonts w:ascii="Arial MT" w:hAnsi="Arial MT"/>
          <w:w w:val="105"/>
          <w:sz w:val="17"/>
        </w:rPr>
        <w:t>to</w:t>
      </w:r>
      <w:r>
        <w:rPr>
          <w:rFonts w:ascii="Arial MT" w:hAnsi="Arial MT"/>
          <w:spacing w:val="-4"/>
          <w:w w:val="105"/>
          <w:sz w:val="17"/>
        </w:rPr>
        <w:t> </w:t>
      </w:r>
      <w:r>
        <w:rPr>
          <w:rFonts w:ascii="Arial MT" w:hAnsi="Arial MT"/>
          <w:w w:val="105"/>
          <w:sz w:val="17"/>
        </w:rPr>
        <w:t>the</w:t>
      </w:r>
      <w:r>
        <w:rPr>
          <w:rFonts w:ascii="Arial MT" w:hAnsi="Arial MT"/>
          <w:spacing w:val="-4"/>
          <w:w w:val="105"/>
          <w:sz w:val="17"/>
        </w:rPr>
        <w:t> </w:t>
      </w:r>
      <w:r>
        <w:rPr>
          <w:rFonts w:ascii="Arial MT" w:hAnsi="Arial MT"/>
          <w:w w:val="105"/>
          <w:sz w:val="17"/>
        </w:rPr>
        <w:t>dividend,</w:t>
      </w:r>
      <w:r>
        <w:rPr>
          <w:rFonts w:ascii="Arial MT" w:hAnsi="Arial MT"/>
          <w:spacing w:val="-4"/>
          <w:w w:val="105"/>
          <w:sz w:val="17"/>
        </w:rPr>
        <w:t> </w:t>
      </w:r>
      <w:r>
        <w:rPr>
          <w:rFonts w:ascii="Arial MT" w:hAnsi="Arial MT"/>
          <w:w w:val="105"/>
          <w:sz w:val="17"/>
        </w:rPr>
        <w:t>not</w:t>
      </w:r>
      <w:r>
        <w:rPr>
          <w:rFonts w:ascii="Arial MT" w:hAnsi="Arial MT"/>
          <w:spacing w:val="-4"/>
          <w:w w:val="105"/>
          <w:sz w:val="17"/>
        </w:rPr>
        <w:t> </w:t>
      </w:r>
      <w:r>
        <w:rPr>
          <w:rFonts w:ascii="Arial MT" w:hAnsi="Arial MT"/>
          <w:w w:val="105"/>
          <w:sz w:val="17"/>
        </w:rPr>
        <w:t>the buyer.</w:t>
      </w:r>
      <w:r>
        <w:rPr>
          <w:rFonts w:ascii="Arial MT" w:hAnsi="Arial MT"/>
          <w:spacing w:val="-3"/>
          <w:w w:val="105"/>
          <w:sz w:val="17"/>
        </w:rPr>
        <w:t> </w:t>
      </w:r>
      <w:r>
        <w:rPr>
          <w:rFonts w:ascii="Arial MT" w:hAnsi="Arial MT"/>
          <w:w w:val="105"/>
          <w:sz w:val="17"/>
        </w:rPr>
        <w:t>Because</w:t>
      </w:r>
      <w:r>
        <w:rPr>
          <w:rFonts w:ascii="Arial MT" w:hAnsi="Arial MT"/>
          <w:spacing w:val="-3"/>
          <w:w w:val="105"/>
          <w:sz w:val="17"/>
        </w:rPr>
        <w:t> </w:t>
      </w:r>
      <w:r>
        <w:rPr>
          <w:rFonts w:ascii="Arial MT" w:hAnsi="Arial MT"/>
          <w:w w:val="105"/>
          <w:sz w:val="17"/>
        </w:rPr>
        <w:t>the</w:t>
      </w:r>
      <w:r>
        <w:rPr>
          <w:rFonts w:ascii="Arial MT" w:hAnsi="Arial MT"/>
          <w:spacing w:val="-3"/>
          <w:w w:val="105"/>
          <w:sz w:val="17"/>
        </w:rPr>
        <w:t> </w:t>
      </w:r>
      <w:r>
        <w:rPr>
          <w:rFonts w:ascii="Arial MT" w:hAnsi="Arial MT"/>
          <w:w w:val="105"/>
          <w:sz w:val="17"/>
        </w:rPr>
        <w:t>dividend</w:t>
      </w:r>
      <w:r>
        <w:rPr>
          <w:rFonts w:ascii="Arial MT" w:hAnsi="Arial MT"/>
          <w:spacing w:val="-3"/>
          <w:w w:val="105"/>
          <w:sz w:val="17"/>
        </w:rPr>
        <w:t> </w:t>
      </w:r>
      <w:r>
        <w:rPr>
          <w:rFonts w:ascii="Arial MT" w:hAnsi="Arial MT"/>
          <w:w w:val="105"/>
          <w:sz w:val="17"/>
        </w:rPr>
        <w:t>may</w:t>
      </w:r>
      <w:r>
        <w:rPr>
          <w:rFonts w:ascii="Arial MT" w:hAnsi="Arial MT"/>
          <w:spacing w:val="-3"/>
          <w:w w:val="105"/>
          <w:sz w:val="17"/>
        </w:rPr>
        <w:t> </w:t>
      </w:r>
      <w:r>
        <w:rPr>
          <w:rFonts w:ascii="Arial MT" w:hAnsi="Arial MT"/>
          <w:w w:val="105"/>
          <w:sz w:val="17"/>
        </w:rPr>
        <w:t>not</w:t>
      </w:r>
      <w:r>
        <w:rPr>
          <w:rFonts w:ascii="Arial MT" w:hAnsi="Arial MT"/>
          <w:spacing w:val="-3"/>
          <w:w w:val="105"/>
          <w:sz w:val="17"/>
        </w:rPr>
        <w:t> </w:t>
      </w:r>
      <w:r>
        <w:rPr>
          <w:rFonts w:ascii="Arial MT" w:hAnsi="Arial MT"/>
          <w:w w:val="105"/>
          <w:sz w:val="17"/>
        </w:rPr>
        <w:t>be</w:t>
      </w:r>
      <w:r>
        <w:rPr>
          <w:rFonts w:ascii="Arial MT" w:hAnsi="Arial MT"/>
          <w:spacing w:val="-3"/>
          <w:w w:val="105"/>
          <w:sz w:val="17"/>
        </w:rPr>
        <w:t> </w:t>
      </w:r>
      <w:r>
        <w:rPr>
          <w:rFonts w:ascii="Arial MT" w:hAnsi="Arial MT"/>
          <w:w w:val="105"/>
          <w:sz w:val="17"/>
        </w:rPr>
        <w:t>paid</w:t>
      </w:r>
      <w:r>
        <w:rPr>
          <w:rFonts w:ascii="Arial MT" w:hAnsi="Arial MT"/>
          <w:spacing w:val="-3"/>
          <w:w w:val="105"/>
          <w:sz w:val="17"/>
        </w:rPr>
        <w:t> </w:t>
      </w:r>
      <w:r>
        <w:rPr>
          <w:rFonts w:ascii="Arial MT" w:hAnsi="Arial MT"/>
          <w:w w:val="105"/>
          <w:sz w:val="17"/>
        </w:rPr>
        <w:t>for</w:t>
      </w:r>
      <w:r>
        <w:rPr>
          <w:rFonts w:ascii="Arial MT" w:hAnsi="Arial MT"/>
          <w:spacing w:val="-3"/>
          <w:w w:val="105"/>
          <w:sz w:val="17"/>
        </w:rPr>
        <w:t> </w:t>
      </w:r>
      <w:r>
        <w:rPr>
          <w:rFonts w:ascii="Arial MT" w:hAnsi="Arial MT"/>
          <w:w w:val="105"/>
          <w:sz w:val="17"/>
        </w:rPr>
        <w:t>up</w:t>
      </w:r>
      <w:r>
        <w:rPr>
          <w:rFonts w:ascii="Arial MT" w:hAnsi="Arial MT"/>
          <w:spacing w:val="-3"/>
          <w:w w:val="105"/>
          <w:sz w:val="17"/>
        </w:rPr>
        <w:t> </w:t>
      </w:r>
      <w:r>
        <w:rPr>
          <w:rFonts w:ascii="Arial MT" w:hAnsi="Arial MT"/>
          <w:w w:val="105"/>
          <w:sz w:val="17"/>
        </w:rPr>
        <w:t>to</w:t>
      </w:r>
      <w:r>
        <w:rPr>
          <w:rFonts w:ascii="Arial MT" w:hAnsi="Arial MT"/>
          <w:spacing w:val="-3"/>
          <w:w w:val="105"/>
          <w:sz w:val="17"/>
        </w:rPr>
        <w:t> </w:t>
      </w:r>
      <w:r>
        <w:rPr>
          <w:rFonts w:ascii="Arial MT" w:hAnsi="Arial MT"/>
          <w:w w:val="105"/>
          <w:sz w:val="17"/>
        </w:rPr>
        <w:t>a</w:t>
      </w:r>
      <w:r>
        <w:rPr>
          <w:rFonts w:ascii="Arial MT" w:hAnsi="Arial MT"/>
          <w:spacing w:val="-3"/>
          <w:w w:val="105"/>
          <w:sz w:val="17"/>
        </w:rPr>
        <w:t> </w:t>
      </w:r>
      <w:r>
        <w:rPr>
          <w:rFonts w:ascii="Arial MT" w:hAnsi="Arial MT"/>
          <w:w w:val="105"/>
          <w:sz w:val="17"/>
        </w:rPr>
        <w:t>month</w:t>
      </w:r>
      <w:r>
        <w:rPr>
          <w:rFonts w:ascii="Arial MT" w:hAnsi="Arial MT"/>
          <w:spacing w:val="-3"/>
          <w:w w:val="105"/>
          <w:sz w:val="17"/>
        </w:rPr>
        <w:t> </w:t>
      </w:r>
      <w:r>
        <w:rPr>
          <w:rFonts w:ascii="Arial MT" w:hAnsi="Arial MT"/>
          <w:w w:val="105"/>
          <w:sz w:val="17"/>
        </w:rPr>
        <w:t>and</w:t>
      </w:r>
      <w:r>
        <w:rPr>
          <w:rFonts w:ascii="Arial MT" w:hAnsi="Arial MT"/>
          <w:spacing w:val="-3"/>
          <w:w w:val="105"/>
          <w:sz w:val="17"/>
        </w:rPr>
        <w:t> </w:t>
      </w:r>
      <w:r>
        <w:rPr>
          <w:rFonts w:ascii="Arial MT" w:hAnsi="Arial MT"/>
          <w:w w:val="105"/>
          <w:sz w:val="17"/>
        </w:rPr>
        <w:t>sometimes</w:t>
      </w:r>
      <w:r>
        <w:rPr>
          <w:rFonts w:ascii="Arial MT" w:hAnsi="Arial MT"/>
          <w:spacing w:val="-3"/>
          <w:w w:val="105"/>
          <w:sz w:val="17"/>
        </w:rPr>
        <w:t> </w:t>
      </w:r>
      <w:r>
        <w:rPr>
          <w:rFonts w:ascii="Arial MT" w:hAnsi="Arial MT"/>
          <w:w w:val="105"/>
          <w:sz w:val="17"/>
        </w:rPr>
        <w:t>longer,</w:t>
      </w:r>
      <w:r>
        <w:rPr>
          <w:rFonts w:ascii="Arial MT" w:hAnsi="Arial MT"/>
          <w:spacing w:val="-3"/>
          <w:w w:val="105"/>
          <w:sz w:val="17"/>
        </w:rPr>
        <w:t> </w:t>
      </w:r>
      <w:r>
        <w:rPr>
          <w:rFonts w:ascii="Arial MT" w:hAnsi="Arial MT"/>
          <w:w w:val="105"/>
          <w:sz w:val="17"/>
        </w:rPr>
        <w:t>the </w:t>
      </w:r>
      <w:r>
        <w:rPr>
          <w:rFonts w:ascii="Arial MT" w:hAnsi="Arial MT"/>
          <w:spacing w:val="-2"/>
          <w:w w:val="105"/>
          <w:sz w:val="17"/>
        </w:rPr>
        <w:t>buyer</w:t>
      </w:r>
      <w:r>
        <w:rPr>
          <w:rFonts w:ascii="Arial MT" w:hAnsi="Arial MT"/>
          <w:spacing w:val="-7"/>
          <w:w w:val="105"/>
          <w:sz w:val="17"/>
        </w:rPr>
        <w:t> </w:t>
      </w:r>
      <w:r>
        <w:rPr>
          <w:rFonts w:ascii="Arial MT" w:hAnsi="Arial MT"/>
          <w:spacing w:val="-2"/>
          <w:w w:val="105"/>
          <w:sz w:val="17"/>
        </w:rPr>
        <w:t>is</w:t>
      </w:r>
      <w:r>
        <w:rPr>
          <w:rFonts w:ascii="Arial MT" w:hAnsi="Arial MT"/>
          <w:spacing w:val="-7"/>
          <w:w w:val="105"/>
          <w:sz w:val="17"/>
        </w:rPr>
        <w:t> </w:t>
      </w:r>
      <w:r>
        <w:rPr>
          <w:rFonts w:ascii="Arial MT" w:hAnsi="Arial MT"/>
          <w:spacing w:val="-2"/>
          <w:w w:val="105"/>
          <w:sz w:val="17"/>
        </w:rPr>
        <w:t>required</w:t>
      </w:r>
      <w:r>
        <w:rPr>
          <w:rFonts w:ascii="Arial MT" w:hAnsi="Arial MT"/>
          <w:spacing w:val="-7"/>
          <w:w w:val="105"/>
          <w:sz w:val="17"/>
        </w:rPr>
        <w:t> </w:t>
      </w:r>
      <w:r>
        <w:rPr>
          <w:rFonts w:ascii="Arial MT" w:hAnsi="Arial MT"/>
          <w:spacing w:val="-2"/>
          <w:w w:val="105"/>
          <w:sz w:val="17"/>
        </w:rPr>
        <w:t>to</w:t>
      </w:r>
      <w:r>
        <w:rPr>
          <w:rFonts w:ascii="Arial MT" w:hAnsi="Arial MT"/>
          <w:spacing w:val="-7"/>
          <w:w w:val="105"/>
          <w:sz w:val="17"/>
        </w:rPr>
        <w:t> </w:t>
      </w:r>
      <w:r>
        <w:rPr>
          <w:rFonts w:ascii="Arial MT" w:hAnsi="Arial MT"/>
          <w:spacing w:val="-2"/>
          <w:w w:val="105"/>
          <w:sz w:val="17"/>
        </w:rPr>
        <w:t>sign</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Trebuchet MS" w:hAnsi="Trebuchet MS"/>
          <w:i/>
          <w:spacing w:val="-2"/>
          <w:w w:val="105"/>
          <w:sz w:val="17"/>
        </w:rPr>
        <w:t>due</w:t>
      </w:r>
      <w:r>
        <w:rPr>
          <w:rFonts w:ascii="Trebuchet MS" w:hAnsi="Trebuchet MS"/>
          <w:i/>
          <w:spacing w:val="-11"/>
          <w:w w:val="105"/>
          <w:sz w:val="17"/>
        </w:rPr>
        <w:t> </w:t>
      </w:r>
      <w:r>
        <w:rPr>
          <w:rFonts w:ascii="Trebuchet MS" w:hAnsi="Trebuchet MS"/>
          <w:i/>
          <w:spacing w:val="-2"/>
          <w:w w:val="105"/>
          <w:sz w:val="17"/>
        </w:rPr>
        <w:t>bill</w:t>
      </w:r>
      <w:r>
        <w:rPr>
          <w:rFonts w:ascii="Trebuchet MS" w:hAnsi="Trebuchet MS"/>
          <w:i/>
          <w:spacing w:val="-11"/>
          <w:w w:val="105"/>
          <w:sz w:val="17"/>
        </w:rPr>
        <w:t> </w:t>
      </w:r>
      <w:r>
        <w:rPr>
          <w:rFonts w:ascii="Arial MT" w:hAnsi="Arial MT"/>
          <w:spacing w:val="-2"/>
          <w:w w:val="105"/>
          <w:sz w:val="17"/>
        </w:rPr>
        <w:t>indicating</w:t>
      </w:r>
      <w:r>
        <w:rPr>
          <w:rFonts w:ascii="Arial MT" w:hAnsi="Arial MT"/>
          <w:spacing w:val="-7"/>
          <w:w w:val="105"/>
          <w:sz w:val="17"/>
        </w:rPr>
        <w:t> </w:t>
      </w:r>
      <w:r>
        <w:rPr>
          <w:rFonts w:ascii="Arial MT" w:hAnsi="Arial MT"/>
          <w:spacing w:val="-2"/>
          <w:w w:val="105"/>
          <w:sz w:val="17"/>
        </w:rPr>
        <w:t>that</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dividend</w:t>
      </w:r>
      <w:r>
        <w:rPr>
          <w:rFonts w:ascii="Arial MT" w:hAnsi="Arial MT"/>
          <w:spacing w:val="-7"/>
          <w:w w:val="105"/>
          <w:sz w:val="17"/>
        </w:rPr>
        <w:t> </w:t>
      </w:r>
      <w:r>
        <w:rPr>
          <w:rFonts w:ascii="Arial MT" w:hAnsi="Arial MT"/>
          <w:spacing w:val="-2"/>
          <w:w w:val="105"/>
          <w:sz w:val="17"/>
        </w:rPr>
        <w:t>belongs</w:t>
      </w:r>
      <w:r>
        <w:rPr>
          <w:rFonts w:ascii="Arial MT" w:hAnsi="Arial MT"/>
          <w:spacing w:val="-7"/>
          <w:w w:val="105"/>
          <w:sz w:val="17"/>
        </w:rPr>
        <w:t> </w:t>
      </w:r>
      <w:r>
        <w:rPr>
          <w:rFonts w:ascii="Arial MT" w:hAnsi="Arial MT"/>
          <w:spacing w:val="-2"/>
          <w:w w:val="105"/>
          <w:sz w:val="17"/>
        </w:rPr>
        <w:t>to</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seller.</w:t>
      </w:r>
      <w:r>
        <w:rPr>
          <w:rFonts w:ascii="Arial MT" w:hAnsi="Arial MT"/>
          <w:spacing w:val="-7"/>
          <w:w w:val="105"/>
          <w:sz w:val="17"/>
        </w:rPr>
        <w:t> </w:t>
      </w:r>
      <w:r>
        <w:rPr>
          <w:rFonts w:ascii="Arial MT" w:hAnsi="Arial MT"/>
          <w:spacing w:val="-2"/>
          <w:w w:val="105"/>
          <w:sz w:val="17"/>
        </w:rPr>
        <w:t>In</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case </w:t>
      </w:r>
      <w:r>
        <w:rPr>
          <w:rFonts w:ascii="Arial MT" w:hAnsi="Arial MT"/>
          <w:w w:val="105"/>
          <w:sz w:val="17"/>
        </w:rPr>
        <w:t>of</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cash</w:t>
      </w:r>
      <w:r>
        <w:rPr>
          <w:rFonts w:ascii="Arial MT" w:hAnsi="Arial MT"/>
          <w:spacing w:val="-12"/>
          <w:w w:val="105"/>
          <w:sz w:val="17"/>
        </w:rPr>
        <w:t> </w:t>
      </w:r>
      <w:r>
        <w:rPr>
          <w:rFonts w:ascii="Arial MT" w:hAnsi="Arial MT"/>
          <w:w w:val="105"/>
          <w:sz w:val="17"/>
        </w:rPr>
        <w:t>dividend,</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due</w:t>
      </w:r>
      <w:r>
        <w:rPr>
          <w:rFonts w:ascii="Arial MT" w:hAnsi="Arial MT"/>
          <w:spacing w:val="-12"/>
          <w:w w:val="105"/>
          <w:sz w:val="17"/>
        </w:rPr>
        <w:t> </w:t>
      </w:r>
      <w:r>
        <w:rPr>
          <w:rFonts w:ascii="Arial MT" w:hAnsi="Arial MT"/>
          <w:w w:val="105"/>
          <w:sz w:val="17"/>
        </w:rPr>
        <w:t>bill</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in</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form</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a</w:t>
      </w:r>
      <w:r>
        <w:rPr>
          <w:rFonts w:ascii="Arial MT" w:hAnsi="Arial MT"/>
          <w:spacing w:val="-11"/>
          <w:w w:val="105"/>
          <w:sz w:val="17"/>
        </w:rPr>
        <w:t> </w:t>
      </w:r>
      <w:r>
        <w:rPr>
          <w:rFonts w:ascii="Trebuchet MS" w:hAnsi="Trebuchet MS"/>
          <w:i/>
          <w:w w:val="105"/>
          <w:sz w:val="17"/>
        </w:rPr>
        <w:t>due</w:t>
      </w:r>
      <w:r>
        <w:rPr>
          <w:rFonts w:ascii="Trebuchet MS" w:hAnsi="Trebuchet MS"/>
          <w:i/>
          <w:spacing w:val="-16"/>
          <w:w w:val="105"/>
          <w:sz w:val="17"/>
        </w:rPr>
        <w:t> </w:t>
      </w:r>
      <w:r>
        <w:rPr>
          <w:rFonts w:ascii="Trebuchet MS" w:hAnsi="Trebuchet MS"/>
          <w:i/>
          <w:w w:val="105"/>
          <w:sz w:val="17"/>
        </w:rPr>
        <w:t>bill</w:t>
      </w:r>
      <w:r>
        <w:rPr>
          <w:rFonts w:ascii="Trebuchet MS" w:hAnsi="Trebuchet MS"/>
          <w:i/>
          <w:spacing w:val="-16"/>
          <w:w w:val="105"/>
          <w:sz w:val="17"/>
        </w:rPr>
        <w:t> </w:t>
      </w:r>
      <w:r>
        <w:rPr>
          <w:rFonts w:ascii="Trebuchet MS" w:hAnsi="Trebuchet MS"/>
          <w:i/>
          <w:w w:val="105"/>
          <w:sz w:val="17"/>
        </w:rPr>
        <w:t>check,</w:t>
      </w:r>
      <w:r>
        <w:rPr>
          <w:rFonts w:ascii="Trebuchet MS" w:hAnsi="Trebuchet MS"/>
          <w:i/>
          <w:spacing w:val="-15"/>
          <w:w w:val="105"/>
          <w:sz w:val="17"/>
        </w:rPr>
        <w:t> </w:t>
      </w:r>
      <w:r>
        <w:rPr>
          <w:rFonts w:ascii="Arial MT" w:hAnsi="Arial MT"/>
          <w:w w:val="105"/>
          <w:sz w:val="17"/>
        </w:rPr>
        <w:t>which</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payable</w:t>
      </w:r>
      <w:r>
        <w:rPr>
          <w:rFonts w:ascii="Arial MT" w:hAnsi="Arial MT"/>
          <w:spacing w:val="-12"/>
          <w:w w:val="105"/>
          <w:sz w:val="17"/>
        </w:rPr>
        <w:t> </w:t>
      </w:r>
      <w:r>
        <w:rPr>
          <w:rFonts w:ascii="Arial MT" w:hAnsi="Arial MT"/>
          <w:w w:val="105"/>
          <w:sz w:val="17"/>
        </w:rPr>
        <w:t>on</w:t>
      </w:r>
      <w:r>
        <w:rPr>
          <w:rFonts w:ascii="Arial MT" w:hAnsi="Arial MT"/>
          <w:spacing w:val="-12"/>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date</w:t>
      </w:r>
      <w:r>
        <w:rPr>
          <w:rFonts w:ascii="Arial MT" w:hAnsi="Arial MT"/>
          <w:w w:val="105"/>
          <w:sz w:val="17"/>
        </w:rPr>
        <w:t> the</w:t>
      </w:r>
      <w:r>
        <w:rPr>
          <w:rFonts w:ascii="Arial MT" w:hAnsi="Arial MT"/>
          <w:spacing w:val="-7"/>
          <w:w w:val="105"/>
          <w:sz w:val="17"/>
        </w:rPr>
        <w:t> </w:t>
      </w:r>
      <w:r>
        <w:rPr>
          <w:rFonts w:ascii="Arial MT" w:hAnsi="Arial MT"/>
          <w:w w:val="105"/>
          <w:sz w:val="17"/>
        </w:rPr>
        <w:t>dividend</w:t>
      </w:r>
      <w:r>
        <w:rPr>
          <w:rFonts w:ascii="Arial MT" w:hAnsi="Arial MT"/>
          <w:spacing w:val="-7"/>
          <w:w w:val="105"/>
          <w:sz w:val="17"/>
        </w:rPr>
        <w:t> </w:t>
      </w:r>
      <w:r>
        <w:rPr>
          <w:rFonts w:ascii="Arial MT" w:hAnsi="Arial MT"/>
          <w:w w:val="105"/>
          <w:sz w:val="17"/>
        </w:rPr>
        <w:t>is</w:t>
      </w:r>
      <w:r>
        <w:rPr>
          <w:rFonts w:ascii="Arial MT" w:hAnsi="Arial MT"/>
          <w:spacing w:val="-7"/>
          <w:w w:val="105"/>
          <w:sz w:val="17"/>
        </w:rPr>
        <w:t> </w:t>
      </w:r>
      <w:r>
        <w:rPr>
          <w:rFonts w:ascii="Arial MT" w:hAnsi="Arial MT"/>
          <w:w w:val="105"/>
          <w:sz w:val="17"/>
        </w:rPr>
        <w:t>paid</w:t>
      </w:r>
      <w:r>
        <w:rPr>
          <w:rFonts w:ascii="Arial MT" w:hAnsi="Arial MT"/>
          <w:spacing w:val="-7"/>
          <w:w w:val="105"/>
          <w:sz w:val="17"/>
        </w:rPr>
        <w:t> </w:t>
      </w:r>
      <w:r>
        <w:rPr>
          <w:rFonts w:ascii="Arial MT" w:hAnsi="Arial MT"/>
          <w:w w:val="105"/>
          <w:sz w:val="17"/>
        </w:rPr>
        <w:t>by</w:t>
      </w:r>
      <w:r>
        <w:rPr>
          <w:rFonts w:ascii="Arial MT" w:hAnsi="Arial MT"/>
          <w:spacing w:val="-7"/>
          <w:w w:val="105"/>
          <w:sz w:val="17"/>
        </w:rPr>
        <w:t> </w:t>
      </w:r>
      <w:r>
        <w:rPr>
          <w:rFonts w:ascii="Arial MT" w:hAnsi="Arial MT"/>
          <w:w w:val="105"/>
          <w:sz w:val="17"/>
        </w:rPr>
        <w:t>the</w:t>
      </w:r>
      <w:r>
        <w:rPr>
          <w:rFonts w:ascii="Arial MT" w:hAnsi="Arial MT"/>
          <w:spacing w:val="-7"/>
          <w:w w:val="105"/>
          <w:sz w:val="17"/>
        </w:rPr>
        <w:t> </w:t>
      </w:r>
      <w:r>
        <w:rPr>
          <w:rFonts w:ascii="Arial MT" w:hAnsi="Arial MT"/>
          <w:w w:val="105"/>
          <w:sz w:val="17"/>
        </w:rPr>
        <w:t>issuer.</w:t>
      </w:r>
      <w:r>
        <w:rPr>
          <w:rFonts w:ascii="Arial MT" w:hAnsi="Arial MT"/>
          <w:spacing w:val="-7"/>
          <w:w w:val="105"/>
          <w:sz w:val="17"/>
        </w:rPr>
        <w:t> </w:t>
      </w:r>
      <w:r>
        <w:rPr>
          <w:rFonts w:ascii="Arial MT" w:hAnsi="Arial MT"/>
          <w:w w:val="105"/>
          <w:sz w:val="17"/>
        </w:rPr>
        <w:t>In</w:t>
      </w:r>
      <w:r>
        <w:rPr>
          <w:rFonts w:ascii="Arial MT" w:hAnsi="Arial MT"/>
          <w:spacing w:val="-7"/>
          <w:w w:val="105"/>
          <w:sz w:val="17"/>
        </w:rPr>
        <w:t> </w:t>
      </w:r>
      <w:r>
        <w:rPr>
          <w:rFonts w:ascii="Arial MT" w:hAnsi="Arial MT"/>
          <w:w w:val="105"/>
          <w:sz w:val="17"/>
        </w:rPr>
        <w:t>addition,</w:t>
      </w:r>
      <w:r>
        <w:rPr>
          <w:rFonts w:ascii="Arial MT" w:hAnsi="Arial MT"/>
          <w:spacing w:val="-7"/>
          <w:w w:val="105"/>
          <w:sz w:val="17"/>
        </w:rPr>
        <w:t> </w:t>
      </w:r>
      <w:r>
        <w:rPr>
          <w:rFonts w:ascii="Arial MT" w:hAnsi="Arial MT"/>
          <w:w w:val="105"/>
          <w:sz w:val="17"/>
        </w:rPr>
        <w:t>if</w:t>
      </w:r>
      <w:r>
        <w:rPr>
          <w:rFonts w:ascii="Arial MT" w:hAnsi="Arial MT"/>
          <w:spacing w:val="-7"/>
          <w:w w:val="105"/>
          <w:sz w:val="17"/>
        </w:rPr>
        <w:t> </w:t>
      </w:r>
      <w:r>
        <w:rPr>
          <w:rFonts w:ascii="Arial MT" w:hAnsi="Arial MT"/>
          <w:w w:val="105"/>
          <w:sz w:val="17"/>
        </w:rPr>
        <w:t>an</w:t>
      </w:r>
      <w:r>
        <w:rPr>
          <w:rFonts w:ascii="Arial MT" w:hAnsi="Arial MT"/>
          <w:spacing w:val="-7"/>
          <w:w w:val="105"/>
          <w:sz w:val="17"/>
        </w:rPr>
        <w:t> </w:t>
      </w:r>
      <w:r>
        <w:rPr>
          <w:rFonts w:ascii="Arial MT" w:hAnsi="Arial MT"/>
          <w:w w:val="105"/>
          <w:sz w:val="17"/>
        </w:rPr>
        <w:t>investor</w:t>
      </w:r>
      <w:r>
        <w:rPr>
          <w:rFonts w:ascii="Arial MT" w:hAnsi="Arial MT"/>
          <w:spacing w:val="-7"/>
          <w:w w:val="105"/>
          <w:sz w:val="17"/>
        </w:rPr>
        <w:t> </w:t>
      </w:r>
      <w:r>
        <w:rPr>
          <w:rFonts w:ascii="Arial MT" w:hAnsi="Arial MT"/>
          <w:w w:val="105"/>
          <w:sz w:val="17"/>
        </w:rPr>
        <w:t>buys</w:t>
      </w:r>
      <w:r>
        <w:rPr>
          <w:rFonts w:ascii="Arial MT" w:hAnsi="Arial MT"/>
          <w:spacing w:val="-7"/>
          <w:w w:val="105"/>
          <w:sz w:val="17"/>
        </w:rPr>
        <w:t> </w:t>
      </w:r>
      <w:r>
        <w:rPr>
          <w:rFonts w:ascii="Arial MT" w:hAnsi="Arial MT"/>
          <w:w w:val="105"/>
          <w:sz w:val="17"/>
        </w:rPr>
        <w:t>a</w:t>
      </w:r>
      <w:r>
        <w:rPr>
          <w:rFonts w:ascii="Arial MT" w:hAnsi="Arial MT"/>
          <w:spacing w:val="-7"/>
          <w:w w:val="105"/>
          <w:sz w:val="17"/>
        </w:rPr>
        <w:t> </w:t>
      </w:r>
      <w:r>
        <w:rPr>
          <w:rFonts w:ascii="Arial MT" w:hAnsi="Arial MT"/>
          <w:w w:val="105"/>
          <w:sz w:val="17"/>
        </w:rPr>
        <w:t>stock</w:t>
      </w:r>
      <w:r>
        <w:rPr>
          <w:rFonts w:ascii="Arial MT" w:hAnsi="Arial MT"/>
          <w:spacing w:val="-7"/>
          <w:w w:val="105"/>
          <w:sz w:val="17"/>
        </w:rPr>
        <w:t> </w:t>
      </w:r>
      <w:r>
        <w:rPr>
          <w:rFonts w:ascii="Arial MT" w:hAnsi="Arial MT"/>
          <w:w w:val="105"/>
          <w:sz w:val="17"/>
        </w:rPr>
        <w:t>on</w:t>
      </w:r>
      <w:r>
        <w:rPr>
          <w:rFonts w:ascii="Arial MT" w:hAnsi="Arial MT"/>
          <w:spacing w:val="-7"/>
          <w:w w:val="105"/>
          <w:sz w:val="17"/>
        </w:rPr>
        <w:t> </w:t>
      </w:r>
      <w:r>
        <w:rPr>
          <w:rFonts w:ascii="Arial MT" w:hAnsi="Arial MT"/>
          <w:w w:val="105"/>
          <w:sz w:val="17"/>
        </w:rPr>
        <w:t>time</w:t>
      </w:r>
      <w:r>
        <w:rPr>
          <w:rFonts w:ascii="Arial MT" w:hAnsi="Arial MT"/>
          <w:spacing w:val="-7"/>
          <w:w w:val="105"/>
          <w:sz w:val="17"/>
        </w:rPr>
        <w:t> </w:t>
      </w:r>
      <w:r>
        <w:rPr>
          <w:rFonts w:ascii="Arial MT" w:hAnsi="Arial MT"/>
          <w:w w:val="105"/>
          <w:sz w:val="17"/>
        </w:rPr>
        <w:t>to</w:t>
      </w:r>
      <w:r>
        <w:rPr>
          <w:rFonts w:ascii="Arial MT" w:hAnsi="Arial MT"/>
          <w:spacing w:val="-7"/>
          <w:w w:val="105"/>
          <w:sz w:val="17"/>
        </w:rPr>
        <w:t> </w:t>
      </w:r>
      <w:r>
        <w:rPr>
          <w:rFonts w:ascii="Arial MT" w:hAnsi="Arial MT"/>
          <w:w w:val="105"/>
          <w:sz w:val="17"/>
        </w:rPr>
        <w:t>receive</w:t>
      </w:r>
      <w:r>
        <w:rPr>
          <w:rFonts w:ascii="Arial MT" w:hAnsi="Arial MT"/>
          <w:spacing w:val="-7"/>
          <w:w w:val="105"/>
          <w:sz w:val="17"/>
        </w:rPr>
        <w:t> </w:t>
      </w:r>
      <w:r>
        <w:rPr>
          <w:rFonts w:ascii="Arial MT" w:hAnsi="Arial MT"/>
          <w:w w:val="105"/>
          <w:sz w:val="17"/>
        </w:rPr>
        <w:t>a dividend</w:t>
      </w:r>
      <w:r>
        <w:rPr>
          <w:rFonts w:ascii="Arial MT" w:hAnsi="Arial MT"/>
          <w:spacing w:val="-6"/>
          <w:w w:val="105"/>
          <w:sz w:val="17"/>
        </w:rPr>
        <w:t> </w:t>
      </w:r>
      <w:r>
        <w:rPr>
          <w:rFonts w:ascii="Arial MT" w:hAnsi="Arial MT"/>
          <w:w w:val="105"/>
          <w:sz w:val="17"/>
        </w:rPr>
        <w:t>but</w:t>
      </w:r>
      <w:r>
        <w:rPr>
          <w:rFonts w:ascii="Arial MT" w:hAnsi="Arial MT"/>
          <w:spacing w:val="-6"/>
          <w:w w:val="105"/>
          <w:sz w:val="17"/>
        </w:rPr>
        <w:t> </w:t>
      </w:r>
      <w:r>
        <w:rPr>
          <w:rFonts w:ascii="Arial MT" w:hAnsi="Arial MT"/>
          <w:w w:val="105"/>
          <w:sz w:val="17"/>
        </w:rPr>
        <w:t>for</w:t>
      </w:r>
      <w:r>
        <w:rPr>
          <w:rFonts w:ascii="Arial MT" w:hAnsi="Arial MT"/>
          <w:spacing w:val="-6"/>
          <w:w w:val="105"/>
          <w:sz w:val="17"/>
        </w:rPr>
        <w:t> </w:t>
      </w:r>
      <w:r>
        <w:rPr>
          <w:rFonts w:ascii="Arial MT" w:hAnsi="Arial MT"/>
          <w:w w:val="105"/>
          <w:sz w:val="17"/>
        </w:rPr>
        <w:t>some</w:t>
      </w:r>
      <w:r>
        <w:rPr>
          <w:rFonts w:ascii="Arial MT" w:hAnsi="Arial MT"/>
          <w:spacing w:val="-6"/>
          <w:w w:val="105"/>
          <w:sz w:val="17"/>
        </w:rPr>
        <w:t> </w:t>
      </w:r>
      <w:r>
        <w:rPr>
          <w:rFonts w:ascii="Arial MT" w:hAnsi="Arial MT"/>
          <w:w w:val="105"/>
          <w:sz w:val="17"/>
        </w:rPr>
        <w:t>reason</w:t>
      </w:r>
      <w:r>
        <w:rPr>
          <w:rFonts w:ascii="Arial MT" w:hAnsi="Arial MT"/>
          <w:spacing w:val="-6"/>
          <w:w w:val="105"/>
          <w:sz w:val="17"/>
        </w:rPr>
        <w:t> </w:t>
      </w:r>
      <w:r>
        <w:rPr>
          <w:rFonts w:ascii="Arial MT" w:hAnsi="Arial MT"/>
          <w:w w:val="105"/>
          <w:sz w:val="17"/>
        </w:rPr>
        <w:t>will</w:t>
      </w:r>
      <w:r>
        <w:rPr>
          <w:rFonts w:ascii="Arial MT" w:hAnsi="Arial MT"/>
          <w:spacing w:val="-6"/>
          <w:w w:val="105"/>
          <w:sz w:val="17"/>
        </w:rPr>
        <w:t> </w:t>
      </w:r>
      <w:r>
        <w:rPr>
          <w:rFonts w:ascii="Arial MT" w:hAnsi="Arial MT"/>
          <w:w w:val="105"/>
          <w:sz w:val="17"/>
        </w:rPr>
        <w:t>not</w:t>
      </w:r>
      <w:r>
        <w:rPr>
          <w:rFonts w:ascii="Arial MT" w:hAnsi="Arial MT"/>
          <w:spacing w:val="-6"/>
          <w:w w:val="105"/>
          <w:sz w:val="17"/>
        </w:rPr>
        <w:t> </w:t>
      </w:r>
      <w:r>
        <w:rPr>
          <w:rFonts w:ascii="Arial MT" w:hAnsi="Arial MT"/>
          <w:w w:val="105"/>
          <w:sz w:val="17"/>
        </w:rPr>
        <w:t>receive</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certificates</w:t>
      </w:r>
      <w:r>
        <w:rPr>
          <w:rFonts w:ascii="Arial MT" w:hAnsi="Arial MT"/>
          <w:spacing w:val="-6"/>
          <w:w w:val="105"/>
          <w:sz w:val="17"/>
        </w:rPr>
        <w:t> </w:t>
      </w:r>
      <w:r>
        <w:rPr>
          <w:rFonts w:ascii="Arial MT" w:hAnsi="Arial MT"/>
          <w:w w:val="105"/>
          <w:sz w:val="17"/>
        </w:rPr>
        <w:t>on</w:t>
      </w:r>
      <w:r>
        <w:rPr>
          <w:rFonts w:ascii="Arial MT" w:hAnsi="Arial MT"/>
          <w:spacing w:val="-6"/>
          <w:w w:val="105"/>
          <w:sz w:val="17"/>
        </w:rPr>
        <w:t> </w:t>
      </w:r>
      <w:r>
        <w:rPr>
          <w:rFonts w:ascii="Arial MT" w:hAnsi="Arial MT"/>
          <w:w w:val="105"/>
          <w:sz w:val="17"/>
        </w:rPr>
        <w:t>time</w:t>
      </w:r>
      <w:r>
        <w:rPr>
          <w:rFonts w:ascii="Arial MT" w:hAnsi="Arial MT"/>
          <w:spacing w:val="-6"/>
          <w:w w:val="105"/>
          <w:sz w:val="17"/>
        </w:rPr>
        <w:t> </w:t>
      </w:r>
      <w:r>
        <w:rPr>
          <w:rFonts w:ascii="Arial MT" w:hAnsi="Arial MT"/>
          <w:w w:val="105"/>
          <w:sz w:val="17"/>
        </w:rPr>
        <w:t>(by</w:t>
      </w:r>
      <w:r>
        <w:rPr>
          <w:rFonts w:ascii="Arial MT" w:hAnsi="Arial MT"/>
          <w:spacing w:val="-6"/>
          <w:w w:val="105"/>
          <w:sz w:val="17"/>
        </w:rPr>
        <w:t> </w:t>
      </w:r>
      <w:r>
        <w:rPr>
          <w:rFonts w:ascii="Arial MT" w:hAnsi="Arial MT"/>
          <w:w w:val="105"/>
          <w:sz w:val="17"/>
        </w:rPr>
        <w:t>the</w:t>
      </w:r>
      <w:r>
        <w:rPr>
          <w:rFonts w:ascii="Arial MT" w:hAnsi="Arial MT"/>
          <w:spacing w:val="-6"/>
          <w:w w:val="105"/>
          <w:sz w:val="17"/>
        </w:rPr>
        <w:t> </w:t>
      </w:r>
      <w:r>
        <w:rPr>
          <w:rFonts w:ascii="Arial MT" w:hAnsi="Arial MT"/>
          <w:w w:val="105"/>
          <w:sz w:val="17"/>
        </w:rPr>
        <w:t>record</w:t>
      </w:r>
      <w:r>
        <w:rPr>
          <w:rFonts w:ascii="Arial MT" w:hAnsi="Arial MT"/>
          <w:spacing w:val="-6"/>
          <w:w w:val="105"/>
          <w:sz w:val="17"/>
        </w:rPr>
        <w:t> </w:t>
      </w:r>
      <w:r>
        <w:rPr>
          <w:rFonts w:ascii="Arial MT" w:hAnsi="Arial MT"/>
          <w:w w:val="105"/>
          <w:sz w:val="17"/>
        </w:rPr>
        <w:t>date),</w:t>
      </w:r>
      <w:r>
        <w:rPr>
          <w:rFonts w:ascii="Arial MT" w:hAnsi="Arial MT"/>
          <w:spacing w:val="-6"/>
          <w:w w:val="105"/>
          <w:sz w:val="17"/>
        </w:rPr>
        <w:t> </w:t>
      </w:r>
      <w:r>
        <w:rPr>
          <w:rFonts w:ascii="Arial MT" w:hAnsi="Arial MT"/>
          <w:w w:val="105"/>
          <w:sz w:val="17"/>
        </w:rPr>
        <w:t>the seller</w:t>
      </w:r>
      <w:r>
        <w:rPr>
          <w:rFonts w:ascii="Arial MT" w:hAnsi="Arial MT"/>
          <w:spacing w:val="-9"/>
          <w:w w:val="105"/>
          <w:sz w:val="17"/>
        </w:rPr>
        <w:t> </w:t>
      </w:r>
      <w:r>
        <w:rPr>
          <w:rFonts w:ascii="Arial MT" w:hAnsi="Arial MT"/>
          <w:w w:val="105"/>
          <w:sz w:val="17"/>
        </w:rPr>
        <w:t>must</w:t>
      </w:r>
      <w:r>
        <w:rPr>
          <w:rFonts w:ascii="Arial MT" w:hAnsi="Arial MT"/>
          <w:spacing w:val="-9"/>
          <w:w w:val="105"/>
          <w:sz w:val="17"/>
        </w:rPr>
        <w:t> </w:t>
      </w:r>
      <w:r>
        <w:rPr>
          <w:rFonts w:ascii="Arial MT" w:hAnsi="Arial MT"/>
          <w:w w:val="105"/>
          <w:sz w:val="17"/>
        </w:rPr>
        <w:t>send</w:t>
      </w:r>
      <w:r>
        <w:rPr>
          <w:rFonts w:ascii="Arial MT" w:hAnsi="Arial MT"/>
          <w:spacing w:val="-9"/>
          <w:w w:val="105"/>
          <w:sz w:val="17"/>
        </w:rPr>
        <w:t> </w:t>
      </w:r>
      <w:r>
        <w:rPr>
          <w:rFonts w:ascii="Arial MT" w:hAnsi="Arial MT"/>
          <w:w w:val="105"/>
          <w:sz w:val="17"/>
        </w:rPr>
        <w:t>a</w:t>
      </w:r>
      <w:r>
        <w:rPr>
          <w:rFonts w:ascii="Arial MT" w:hAnsi="Arial MT"/>
          <w:spacing w:val="-9"/>
          <w:w w:val="105"/>
          <w:sz w:val="17"/>
        </w:rPr>
        <w:t> </w:t>
      </w:r>
      <w:r>
        <w:rPr>
          <w:rFonts w:ascii="Trebuchet MS" w:hAnsi="Trebuchet MS"/>
          <w:i/>
          <w:w w:val="105"/>
          <w:sz w:val="17"/>
        </w:rPr>
        <w:t>due</w:t>
      </w:r>
      <w:r>
        <w:rPr>
          <w:rFonts w:ascii="Trebuchet MS" w:hAnsi="Trebuchet MS"/>
          <w:i/>
          <w:spacing w:val="-13"/>
          <w:w w:val="105"/>
          <w:sz w:val="17"/>
        </w:rPr>
        <w:t> </w:t>
      </w:r>
      <w:r>
        <w:rPr>
          <w:rFonts w:ascii="Trebuchet MS" w:hAnsi="Trebuchet MS"/>
          <w:i/>
          <w:w w:val="105"/>
          <w:sz w:val="17"/>
        </w:rPr>
        <w:t>bill</w:t>
      </w:r>
      <w:r>
        <w:rPr>
          <w:rFonts w:ascii="Trebuchet MS" w:hAnsi="Trebuchet MS"/>
          <w:i/>
          <w:spacing w:val="-13"/>
          <w:w w:val="105"/>
          <w:sz w:val="17"/>
        </w:rPr>
        <w:t> </w:t>
      </w:r>
      <w:r>
        <w:rPr>
          <w:rFonts w:ascii="Arial MT" w:hAnsi="Arial MT"/>
          <w:w w:val="105"/>
          <w:sz w:val="17"/>
        </w:rPr>
        <w:t>to</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buyer.</w:t>
      </w:r>
      <w:r>
        <w:rPr>
          <w:rFonts w:ascii="Arial MT" w:hAnsi="Arial MT"/>
          <w:spacing w:val="-9"/>
          <w:w w:val="105"/>
          <w:sz w:val="17"/>
        </w:rPr>
        <w:t> </w:t>
      </w:r>
      <w:r>
        <w:rPr>
          <w:rFonts w:ascii="Arial MT" w:hAnsi="Arial MT"/>
          <w:w w:val="105"/>
          <w:sz w:val="17"/>
        </w:rPr>
        <w:t>A</w:t>
      </w:r>
      <w:r>
        <w:rPr>
          <w:rFonts w:ascii="Arial MT" w:hAnsi="Arial MT"/>
          <w:spacing w:val="-9"/>
          <w:w w:val="105"/>
          <w:sz w:val="17"/>
        </w:rPr>
        <w:t> </w:t>
      </w:r>
      <w:r>
        <w:rPr>
          <w:rFonts w:ascii="Arial MT" w:hAnsi="Arial MT"/>
          <w:w w:val="105"/>
          <w:sz w:val="17"/>
        </w:rPr>
        <w:t>due</w:t>
      </w:r>
      <w:r>
        <w:rPr>
          <w:rFonts w:ascii="Arial MT" w:hAnsi="Arial MT"/>
          <w:spacing w:val="-9"/>
          <w:w w:val="105"/>
          <w:sz w:val="17"/>
        </w:rPr>
        <w:t> </w:t>
      </w:r>
      <w:r>
        <w:rPr>
          <w:rFonts w:ascii="Arial MT" w:hAnsi="Arial MT"/>
          <w:w w:val="105"/>
          <w:sz w:val="17"/>
        </w:rPr>
        <w:t>bill</w:t>
      </w:r>
      <w:r>
        <w:rPr>
          <w:rFonts w:ascii="Arial MT" w:hAnsi="Arial MT"/>
          <w:spacing w:val="-9"/>
          <w:w w:val="105"/>
          <w:sz w:val="17"/>
        </w:rPr>
        <w:t> </w:t>
      </w:r>
      <w:r>
        <w:rPr>
          <w:rFonts w:ascii="Arial MT" w:hAnsi="Arial MT"/>
          <w:w w:val="105"/>
          <w:sz w:val="17"/>
        </w:rPr>
        <w:t>states</w:t>
      </w:r>
      <w:r>
        <w:rPr>
          <w:rFonts w:ascii="Arial MT" w:hAnsi="Arial MT"/>
          <w:spacing w:val="-9"/>
          <w:w w:val="105"/>
          <w:sz w:val="17"/>
        </w:rPr>
        <w:t> </w:t>
      </w:r>
      <w:r>
        <w:rPr>
          <w:rFonts w:ascii="Arial MT" w:hAnsi="Arial MT"/>
          <w:w w:val="105"/>
          <w:sz w:val="17"/>
        </w:rPr>
        <w:t>that</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buyer</w:t>
      </w:r>
      <w:r>
        <w:rPr>
          <w:rFonts w:ascii="Arial MT" w:hAnsi="Arial MT"/>
          <w:spacing w:val="-9"/>
          <w:w w:val="105"/>
          <w:sz w:val="17"/>
        </w:rPr>
        <w:t> </w:t>
      </w:r>
      <w:r>
        <w:rPr>
          <w:rFonts w:ascii="Arial MT" w:hAnsi="Arial MT"/>
          <w:w w:val="105"/>
          <w:sz w:val="17"/>
        </w:rPr>
        <w:t>is</w:t>
      </w:r>
      <w:r>
        <w:rPr>
          <w:rFonts w:ascii="Arial MT" w:hAnsi="Arial MT"/>
          <w:spacing w:val="-9"/>
          <w:w w:val="105"/>
          <w:sz w:val="17"/>
        </w:rPr>
        <w:t> </w:t>
      </w:r>
      <w:r>
        <w:rPr>
          <w:rFonts w:ascii="Arial MT" w:hAnsi="Arial MT"/>
          <w:w w:val="105"/>
          <w:sz w:val="17"/>
        </w:rPr>
        <w:t>entitled</w:t>
      </w:r>
      <w:r>
        <w:rPr>
          <w:rFonts w:ascii="Arial MT" w:hAnsi="Arial MT"/>
          <w:spacing w:val="-9"/>
          <w:w w:val="105"/>
          <w:sz w:val="17"/>
        </w:rPr>
        <w:t> </w:t>
      </w:r>
      <w:r>
        <w:rPr>
          <w:rFonts w:ascii="Arial MT" w:hAnsi="Arial MT"/>
          <w:w w:val="105"/>
          <w:sz w:val="17"/>
        </w:rPr>
        <w:t>to</w:t>
      </w:r>
      <w:r>
        <w:rPr>
          <w:rFonts w:ascii="Arial MT" w:hAnsi="Arial MT"/>
          <w:spacing w:val="-9"/>
          <w:w w:val="105"/>
          <w:sz w:val="17"/>
        </w:rPr>
        <w:t> </w:t>
      </w:r>
      <w:r>
        <w:rPr>
          <w:rFonts w:ascii="Arial MT" w:hAnsi="Arial MT"/>
          <w:w w:val="105"/>
          <w:sz w:val="17"/>
        </w:rPr>
        <w:t>the</w:t>
      </w:r>
      <w:r>
        <w:rPr>
          <w:rFonts w:ascii="Arial MT" w:hAnsi="Arial MT"/>
          <w:spacing w:val="-9"/>
          <w:w w:val="105"/>
          <w:sz w:val="17"/>
        </w:rPr>
        <w:t> </w:t>
      </w:r>
      <w:r>
        <w:rPr>
          <w:rFonts w:ascii="Arial MT" w:hAnsi="Arial MT"/>
          <w:w w:val="105"/>
          <w:sz w:val="17"/>
        </w:rPr>
        <w:t>rights of</w:t>
      </w:r>
      <w:r>
        <w:rPr>
          <w:rFonts w:ascii="Arial MT" w:hAnsi="Arial MT"/>
          <w:spacing w:val="-5"/>
          <w:w w:val="105"/>
          <w:sz w:val="17"/>
        </w:rPr>
        <w:t> </w:t>
      </w:r>
      <w:r>
        <w:rPr>
          <w:rFonts w:ascii="Arial MT" w:hAnsi="Arial MT"/>
          <w:w w:val="105"/>
          <w:sz w:val="17"/>
        </w:rPr>
        <w:t>ownership</w:t>
      </w:r>
      <w:r>
        <w:rPr>
          <w:rFonts w:ascii="Arial MT" w:hAnsi="Arial MT"/>
          <w:spacing w:val="-5"/>
          <w:w w:val="105"/>
          <w:sz w:val="17"/>
        </w:rPr>
        <w:t> </w:t>
      </w:r>
      <w:r>
        <w:rPr>
          <w:rFonts w:ascii="Arial MT" w:hAnsi="Arial MT"/>
          <w:w w:val="105"/>
          <w:sz w:val="17"/>
        </w:rPr>
        <w:t>even</w:t>
      </w:r>
      <w:r>
        <w:rPr>
          <w:rFonts w:ascii="Arial MT" w:hAnsi="Arial MT"/>
          <w:spacing w:val="-5"/>
          <w:w w:val="105"/>
          <w:sz w:val="17"/>
        </w:rPr>
        <w:t> </w:t>
      </w:r>
      <w:r>
        <w:rPr>
          <w:rFonts w:ascii="Arial MT" w:hAnsi="Arial MT"/>
          <w:w w:val="105"/>
          <w:sz w:val="17"/>
        </w:rPr>
        <w:t>though</w:t>
      </w:r>
      <w:r>
        <w:rPr>
          <w:rFonts w:ascii="Arial MT" w:hAnsi="Arial MT"/>
          <w:spacing w:val="-5"/>
          <w:w w:val="105"/>
          <w:sz w:val="17"/>
        </w:rPr>
        <w:t> </w:t>
      </w:r>
      <w:r>
        <w:rPr>
          <w:rFonts w:ascii="Arial MT" w:hAnsi="Arial MT"/>
          <w:w w:val="105"/>
          <w:sz w:val="17"/>
        </w:rPr>
        <w:t>they´ve</w:t>
      </w:r>
      <w:r>
        <w:rPr>
          <w:rFonts w:ascii="Arial MT" w:hAnsi="Arial MT"/>
          <w:spacing w:val="-5"/>
          <w:w w:val="105"/>
          <w:sz w:val="17"/>
        </w:rPr>
        <w:t> </w:t>
      </w:r>
      <w:r>
        <w:rPr>
          <w:rFonts w:ascii="Arial MT" w:hAnsi="Arial MT"/>
          <w:w w:val="105"/>
          <w:sz w:val="17"/>
        </w:rPr>
        <w:t>not</w:t>
      </w:r>
      <w:r>
        <w:rPr>
          <w:rFonts w:ascii="Arial MT" w:hAnsi="Arial MT"/>
          <w:spacing w:val="-5"/>
          <w:w w:val="105"/>
          <w:sz w:val="17"/>
        </w:rPr>
        <w:t> </w:t>
      </w:r>
      <w:r>
        <w:rPr>
          <w:rFonts w:ascii="Arial MT" w:hAnsi="Arial MT"/>
          <w:w w:val="105"/>
          <w:sz w:val="17"/>
        </w:rPr>
        <w:t>yet</w:t>
      </w:r>
      <w:r>
        <w:rPr>
          <w:rFonts w:ascii="Arial MT" w:hAnsi="Arial MT"/>
          <w:spacing w:val="-5"/>
          <w:w w:val="105"/>
          <w:sz w:val="17"/>
        </w:rPr>
        <w:t> </w:t>
      </w:r>
      <w:r>
        <w:rPr>
          <w:rFonts w:ascii="Arial MT" w:hAnsi="Arial MT"/>
          <w:w w:val="105"/>
          <w:sz w:val="17"/>
        </w:rPr>
        <w:t>received</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certificates.</w:t>
      </w:r>
    </w:p>
    <w:p>
      <w:pPr>
        <w:spacing w:line="216" w:lineRule="auto" w:before="28"/>
        <w:ind w:left="1978" w:right="586" w:hanging="294"/>
        <w:jc w:val="left"/>
        <w:rPr>
          <w:rFonts w:ascii="Arial MT" w:hAnsi="Arial MT"/>
          <w:sz w:val="17"/>
        </w:rPr>
      </w:pPr>
      <w:r>
        <w:rPr>
          <w:rFonts w:ascii="Arial Black" w:hAnsi="Arial Black"/>
          <w:position w:val="-1"/>
          <w:sz w:val="28"/>
        </w:rPr>
        <w:t>»</w:t>
      </w:r>
      <w:r>
        <w:rPr>
          <w:rFonts w:ascii="Arial Black" w:hAnsi="Arial Black"/>
          <w:spacing w:val="16"/>
          <w:position w:val="-1"/>
          <w:sz w:val="28"/>
        </w:rPr>
        <w:t> </w:t>
      </w:r>
      <w:r>
        <w:rPr>
          <w:rFonts w:ascii="Arial Black" w:hAnsi="Arial Black"/>
          <w:sz w:val="17"/>
        </w:rPr>
        <w:t>Record</w:t>
      </w:r>
      <w:r>
        <w:rPr>
          <w:rFonts w:ascii="Arial Black" w:hAnsi="Arial Black"/>
          <w:spacing w:val="-16"/>
          <w:sz w:val="17"/>
        </w:rPr>
        <w:t> </w:t>
      </w:r>
      <w:r>
        <w:rPr>
          <w:rFonts w:ascii="Arial Black" w:hAnsi="Arial Black"/>
          <w:sz w:val="17"/>
        </w:rPr>
        <w:t>date:</w:t>
      </w:r>
      <w:r>
        <w:rPr>
          <w:rFonts w:ascii="Arial Black" w:hAnsi="Arial Black"/>
          <w:spacing w:val="-16"/>
          <w:sz w:val="17"/>
        </w:rPr>
        <w:t> </w:t>
      </w:r>
      <w:r>
        <w:rPr>
          <w:rFonts w:ascii="Arial MT" w:hAnsi="Arial MT"/>
          <w:sz w:val="17"/>
        </w:rPr>
        <w:t>The</w:t>
      </w:r>
      <w:r>
        <w:rPr>
          <w:rFonts w:ascii="Arial MT" w:hAnsi="Arial MT"/>
          <w:spacing w:val="-8"/>
          <w:sz w:val="17"/>
        </w:rPr>
        <w:t> </w:t>
      </w:r>
      <w:r>
        <w:rPr>
          <w:rFonts w:ascii="Arial MT" w:hAnsi="Arial MT"/>
          <w:sz w:val="17"/>
        </w:rPr>
        <w:t>day</w:t>
      </w:r>
      <w:r>
        <w:rPr>
          <w:rFonts w:ascii="Arial MT" w:hAnsi="Arial MT"/>
          <w:spacing w:val="-8"/>
          <w:sz w:val="17"/>
        </w:rPr>
        <w:t> </w:t>
      </w:r>
      <w:r>
        <w:rPr>
          <w:rFonts w:ascii="Arial MT" w:hAnsi="Arial MT"/>
          <w:sz w:val="17"/>
        </w:rPr>
        <w:t>the</w:t>
      </w:r>
      <w:r>
        <w:rPr>
          <w:rFonts w:ascii="Arial MT" w:hAnsi="Arial MT"/>
          <w:spacing w:val="-8"/>
          <w:sz w:val="17"/>
        </w:rPr>
        <w:t> </w:t>
      </w:r>
      <w:r>
        <w:rPr>
          <w:rFonts w:ascii="Arial MT" w:hAnsi="Arial MT"/>
          <w:sz w:val="17"/>
        </w:rPr>
        <w:t>corporation</w:t>
      </w:r>
      <w:r>
        <w:rPr>
          <w:rFonts w:ascii="Arial MT" w:hAnsi="Arial MT"/>
          <w:spacing w:val="-8"/>
          <w:sz w:val="17"/>
        </w:rPr>
        <w:t> </w:t>
      </w:r>
      <w:r>
        <w:rPr>
          <w:rFonts w:ascii="Arial MT" w:hAnsi="Arial MT"/>
          <w:sz w:val="17"/>
        </w:rPr>
        <w:t>inspects</w:t>
      </w:r>
      <w:r>
        <w:rPr>
          <w:rFonts w:ascii="Arial MT" w:hAnsi="Arial MT"/>
          <w:spacing w:val="-8"/>
          <w:sz w:val="17"/>
        </w:rPr>
        <w:t> </w:t>
      </w:r>
      <w:r>
        <w:rPr>
          <w:rFonts w:ascii="Arial MT" w:hAnsi="Arial MT"/>
          <w:sz w:val="17"/>
        </w:rPr>
        <w:t>its</w:t>
      </w:r>
      <w:r>
        <w:rPr>
          <w:rFonts w:ascii="Arial MT" w:hAnsi="Arial MT"/>
          <w:spacing w:val="-8"/>
          <w:sz w:val="17"/>
        </w:rPr>
        <w:t> </w:t>
      </w:r>
      <w:r>
        <w:rPr>
          <w:rFonts w:ascii="Arial MT" w:hAnsi="Arial MT"/>
          <w:sz w:val="17"/>
        </w:rPr>
        <w:t>records</w:t>
      </w:r>
      <w:r>
        <w:rPr>
          <w:rFonts w:ascii="Arial MT" w:hAnsi="Arial MT"/>
          <w:spacing w:val="-8"/>
          <w:sz w:val="17"/>
        </w:rPr>
        <w:t> </w:t>
      </w:r>
      <w:r>
        <w:rPr>
          <w:rFonts w:ascii="Arial MT" w:hAnsi="Arial MT"/>
          <w:sz w:val="17"/>
        </w:rPr>
        <w:t>to</w:t>
      </w:r>
      <w:r>
        <w:rPr>
          <w:rFonts w:ascii="Arial MT" w:hAnsi="Arial MT"/>
          <w:spacing w:val="-8"/>
          <w:sz w:val="17"/>
        </w:rPr>
        <w:t> </w:t>
      </w:r>
      <w:r>
        <w:rPr>
          <w:rFonts w:ascii="Arial MT" w:hAnsi="Arial MT"/>
          <w:sz w:val="17"/>
        </w:rPr>
        <w:t>see</w:t>
      </w:r>
      <w:r>
        <w:rPr>
          <w:rFonts w:ascii="Arial MT" w:hAnsi="Arial MT"/>
          <w:spacing w:val="-8"/>
          <w:sz w:val="17"/>
        </w:rPr>
        <w:t> </w:t>
      </w:r>
      <w:r>
        <w:rPr>
          <w:rFonts w:ascii="Arial MT" w:hAnsi="Arial MT"/>
          <w:sz w:val="17"/>
        </w:rPr>
        <w:t>who</w:t>
      </w:r>
      <w:r>
        <w:rPr>
          <w:rFonts w:ascii="Arial MT" w:hAnsi="Arial MT"/>
          <w:spacing w:val="-8"/>
          <w:sz w:val="17"/>
        </w:rPr>
        <w:t> </w:t>
      </w:r>
      <w:r>
        <w:rPr>
          <w:rFonts w:ascii="Arial MT" w:hAnsi="Arial MT"/>
          <w:sz w:val="17"/>
        </w:rPr>
        <w:t>gets</w:t>
      </w:r>
      <w:r>
        <w:rPr>
          <w:rFonts w:ascii="Arial MT" w:hAnsi="Arial MT"/>
          <w:spacing w:val="-8"/>
          <w:sz w:val="17"/>
        </w:rPr>
        <w:t> </w:t>
      </w:r>
      <w:r>
        <w:rPr>
          <w:rFonts w:ascii="Arial MT" w:hAnsi="Arial MT"/>
          <w:sz w:val="17"/>
        </w:rPr>
        <w:t>the</w:t>
      </w:r>
      <w:r>
        <w:rPr>
          <w:rFonts w:ascii="Arial MT" w:hAnsi="Arial MT"/>
          <w:spacing w:val="-8"/>
          <w:sz w:val="17"/>
        </w:rPr>
        <w:t> </w:t>
      </w:r>
      <w:r>
        <w:rPr>
          <w:rFonts w:ascii="Arial MT" w:hAnsi="Arial MT"/>
          <w:sz w:val="17"/>
        </w:rPr>
        <w:t>dividend.</w:t>
      </w:r>
      <w:r>
        <w:rPr>
          <w:rFonts w:ascii="Arial MT" w:hAnsi="Arial MT"/>
          <w:spacing w:val="-8"/>
          <w:sz w:val="17"/>
        </w:rPr>
        <w:t> </w:t>
      </w:r>
      <w:r>
        <w:rPr>
          <w:rFonts w:ascii="Arial MT" w:hAnsi="Arial MT"/>
          <w:sz w:val="17"/>
        </w:rPr>
        <w:t>To </w:t>
      </w:r>
      <w:r>
        <w:rPr>
          <w:rFonts w:ascii="Arial MT" w:hAnsi="Arial MT"/>
          <w:w w:val="105"/>
          <w:sz w:val="17"/>
        </w:rPr>
        <w:t>receive</w:t>
      </w:r>
      <w:r>
        <w:rPr>
          <w:rFonts w:ascii="Arial MT" w:hAnsi="Arial MT"/>
          <w:spacing w:val="-7"/>
          <w:w w:val="105"/>
          <w:sz w:val="17"/>
        </w:rPr>
        <w:t> </w:t>
      </w:r>
      <w:r>
        <w:rPr>
          <w:rFonts w:ascii="Arial MT" w:hAnsi="Arial MT"/>
          <w:w w:val="105"/>
          <w:sz w:val="17"/>
        </w:rPr>
        <w:t>the</w:t>
      </w:r>
      <w:r>
        <w:rPr>
          <w:rFonts w:ascii="Arial MT" w:hAnsi="Arial MT"/>
          <w:spacing w:val="-7"/>
          <w:w w:val="105"/>
          <w:sz w:val="17"/>
        </w:rPr>
        <w:t> </w:t>
      </w:r>
      <w:r>
        <w:rPr>
          <w:rFonts w:ascii="Arial MT" w:hAnsi="Arial MT"/>
          <w:w w:val="105"/>
          <w:sz w:val="17"/>
        </w:rPr>
        <w:t>dividend,</w:t>
      </w:r>
      <w:r>
        <w:rPr>
          <w:rFonts w:ascii="Arial MT" w:hAnsi="Arial MT"/>
          <w:spacing w:val="-7"/>
          <w:w w:val="105"/>
          <w:sz w:val="17"/>
        </w:rPr>
        <w:t> </w:t>
      </w:r>
      <w:r>
        <w:rPr>
          <w:rFonts w:ascii="Arial MT" w:hAnsi="Arial MT"/>
          <w:w w:val="105"/>
          <w:sz w:val="17"/>
        </w:rPr>
        <w:t>the</w:t>
      </w:r>
      <w:r>
        <w:rPr>
          <w:rFonts w:ascii="Arial MT" w:hAnsi="Arial MT"/>
          <w:spacing w:val="-7"/>
          <w:w w:val="105"/>
          <w:sz w:val="17"/>
        </w:rPr>
        <w:t> </w:t>
      </w:r>
      <w:r>
        <w:rPr>
          <w:rFonts w:ascii="Arial MT" w:hAnsi="Arial MT"/>
          <w:w w:val="105"/>
          <w:sz w:val="17"/>
        </w:rPr>
        <w:t>investor</w:t>
      </w:r>
      <w:r>
        <w:rPr>
          <w:rFonts w:ascii="Arial MT" w:hAnsi="Arial MT"/>
          <w:spacing w:val="-7"/>
          <w:w w:val="105"/>
          <w:sz w:val="17"/>
        </w:rPr>
        <w:t> </w:t>
      </w:r>
      <w:r>
        <w:rPr>
          <w:rFonts w:ascii="Arial MT" w:hAnsi="Arial MT"/>
          <w:w w:val="105"/>
          <w:sz w:val="17"/>
        </w:rPr>
        <w:t>must</w:t>
      </w:r>
      <w:r>
        <w:rPr>
          <w:rFonts w:ascii="Arial MT" w:hAnsi="Arial MT"/>
          <w:spacing w:val="-7"/>
          <w:w w:val="105"/>
          <w:sz w:val="17"/>
        </w:rPr>
        <w:t> </w:t>
      </w:r>
      <w:r>
        <w:rPr>
          <w:rFonts w:ascii="Arial MT" w:hAnsi="Arial MT"/>
          <w:w w:val="105"/>
          <w:sz w:val="17"/>
        </w:rPr>
        <w:t>be</w:t>
      </w:r>
      <w:r>
        <w:rPr>
          <w:rFonts w:ascii="Arial MT" w:hAnsi="Arial MT"/>
          <w:spacing w:val="-7"/>
          <w:w w:val="105"/>
          <w:sz w:val="17"/>
        </w:rPr>
        <w:t> </w:t>
      </w:r>
      <w:r>
        <w:rPr>
          <w:rFonts w:ascii="Arial MT" w:hAnsi="Arial MT"/>
          <w:w w:val="105"/>
          <w:sz w:val="17"/>
        </w:rPr>
        <w:t>listed</w:t>
      </w:r>
      <w:r>
        <w:rPr>
          <w:rFonts w:ascii="Arial MT" w:hAnsi="Arial MT"/>
          <w:spacing w:val="-7"/>
          <w:w w:val="105"/>
          <w:sz w:val="17"/>
        </w:rPr>
        <w:t> </w:t>
      </w:r>
      <w:r>
        <w:rPr>
          <w:rFonts w:ascii="Arial MT" w:hAnsi="Arial MT"/>
          <w:w w:val="105"/>
          <w:sz w:val="17"/>
        </w:rPr>
        <w:t>as</w:t>
      </w:r>
      <w:r>
        <w:rPr>
          <w:rFonts w:ascii="Arial MT" w:hAnsi="Arial MT"/>
          <w:spacing w:val="-7"/>
          <w:w w:val="105"/>
          <w:sz w:val="17"/>
        </w:rPr>
        <w:t> </w:t>
      </w:r>
      <w:r>
        <w:rPr>
          <w:rFonts w:ascii="Arial MT" w:hAnsi="Arial MT"/>
          <w:w w:val="105"/>
          <w:sz w:val="17"/>
        </w:rPr>
        <w:t>a</w:t>
      </w:r>
      <w:r>
        <w:rPr>
          <w:rFonts w:ascii="Arial MT" w:hAnsi="Arial MT"/>
          <w:spacing w:val="-7"/>
          <w:w w:val="105"/>
          <w:sz w:val="17"/>
        </w:rPr>
        <w:t> </w:t>
      </w:r>
      <w:r>
        <w:rPr>
          <w:rFonts w:ascii="Arial MT" w:hAnsi="Arial MT"/>
          <w:w w:val="105"/>
          <w:sz w:val="17"/>
        </w:rPr>
        <w:t>stockholder</w:t>
      </w:r>
      <w:r>
        <w:rPr>
          <w:rFonts w:ascii="Arial MT" w:hAnsi="Arial MT"/>
          <w:spacing w:val="-7"/>
          <w:w w:val="105"/>
          <w:sz w:val="17"/>
        </w:rPr>
        <w:t> </w:t>
      </w:r>
      <w:r>
        <w:rPr>
          <w:rFonts w:ascii="Arial MT" w:hAnsi="Arial MT"/>
          <w:w w:val="105"/>
          <w:sz w:val="17"/>
        </w:rPr>
        <w:t>in</w:t>
      </w:r>
      <w:r>
        <w:rPr>
          <w:rFonts w:ascii="Arial MT" w:hAnsi="Arial MT"/>
          <w:spacing w:val="-7"/>
          <w:w w:val="105"/>
          <w:sz w:val="17"/>
        </w:rPr>
        <w:t> </w:t>
      </w:r>
      <w:r>
        <w:rPr>
          <w:rFonts w:ascii="Arial MT" w:hAnsi="Arial MT"/>
          <w:w w:val="105"/>
          <w:sz w:val="17"/>
        </w:rPr>
        <w:t>company</w:t>
      </w:r>
      <w:r>
        <w:rPr>
          <w:rFonts w:ascii="Arial MT" w:hAnsi="Arial MT"/>
          <w:spacing w:val="-7"/>
          <w:w w:val="105"/>
          <w:sz w:val="17"/>
        </w:rPr>
        <w:t> </w:t>
      </w:r>
      <w:r>
        <w:rPr>
          <w:rFonts w:ascii="Arial MT" w:hAnsi="Arial MT"/>
          <w:w w:val="105"/>
          <w:sz w:val="17"/>
        </w:rPr>
        <w:t>records.</w:t>
      </w:r>
    </w:p>
    <w:p>
      <w:pPr>
        <w:spacing w:line="216" w:lineRule="auto" w:before="68"/>
        <w:ind w:left="1978" w:right="586" w:hanging="294"/>
        <w:jc w:val="left"/>
        <w:rPr>
          <w:rFonts w:ascii="Arial MT" w:hAnsi="Arial MT"/>
          <w:sz w:val="17"/>
        </w:rPr>
      </w:pPr>
      <w:r>
        <w:rPr>
          <w:rFonts w:ascii="Arial Black" w:hAnsi="Arial Black"/>
          <w:position w:val="-1"/>
          <w:sz w:val="28"/>
        </w:rPr>
        <w:t>»</w:t>
      </w:r>
      <w:r>
        <w:rPr>
          <w:rFonts w:ascii="Arial Black" w:hAnsi="Arial Black"/>
          <w:spacing w:val="-17"/>
          <w:position w:val="-1"/>
          <w:sz w:val="28"/>
        </w:rPr>
        <w:t> </w:t>
      </w:r>
      <w:r>
        <w:rPr>
          <w:rFonts w:ascii="Arial Black" w:hAnsi="Arial Black"/>
          <w:sz w:val="17"/>
        </w:rPr>
        <w:t>Payment</w:t>
      </w:r>
      <w:r>
        <w:rPr>
          <w:rFonts w:ascii="Arial Black" w:hAnsi="Arial Black"/>
          <w:spacing w:val="-18"/>
          <w:sz w:val="17"/>
        </w:rPr>
        <w:t> </w:t>
      </w:r>
      <w:r>
        <w:rPr>
          <w:rFonts w:ascii="Arial Black" w:hAnsi="Arial Black"/>
          <w:sz w:val="17"/>
        </w:rPr>
        <w:t>(payable)</w:t>
      </w:r>
      <w:r>
        <w:rPr>
          <w:rFonts w:ascii="Arial Black" w:hAnsi="Arial Black"/>
          <w:spacing w:val="-18"/>
          <w:sz w:val="17"/>
        </w:rPr>
        <w:t> </w:t>
      </w:r>
      <w:r>
        <w:rPr>
          <w:rFonts w:ascii="Arial Black" w:hAnsi="Arial Black"/>
          <w:sz w:val="17"/>
        </w:rPr>
        <w:t>date:</w:t>
      </w:r>
      <w:r>
        <w:rPr>
          <w:rFonts w:ascii="Arial Black" w:hAnsi="Arial Black"/>
          <w:spacing w:val="-18"/>
          <w:sz w:val="17"/>
        </w:rPr>
        <w:t> </w:t>
      </w:r>
      <w:r>
        <w:rPr>
          <w:rFonts w:ascii="Arial MT" w:hAnsi="Arial MT"/>
          <w:sz w:val="17"/>
        </w:rPr>
        <w:t>The</w:t>
      </w:r>
      <w:r>
        <w:rPr>
          <w:rFonts w:ascii="Arial MT" w:hAnsi="Arial MT"/>
          <w:spacing w:val="-12"/>
          <w:sz w:val="17"/>
        </w:rPr>
        <w:t> </w:t>
      </w:r>
      <w:r>
        <w:rPr>
          <w:rFonts w:ascii="Arial MT" w:hAnsi="Arial MT"/>
          <w:sz w:val="17"/>
        </w:rPr>
        <w:t>day</w:t>
      </w:r>
      <w:r>
        <w:rPr>
          <w:rFonts w:ascii="Arial MT" w:hAnsi="Arial MT"/>
          <w:spacing w:val="-12"/>
          <w:sz w:val="17"/>
        </w:rPr>
        <w:t> </w:t>
      </w:r>
      <w:r>
        <w:rPr>
          <w:rFonts w:ascii="Arial MT" w:hAnsi="Arial MT"/>
          <w:sz w:val="17"/>
        </w:rPr>
        <w:t>that</w:t>
      </w:r>
      <w:r>
        <w:rPr>
          <w:rFonts w:ascii="Arial MT" w:hAnsi="Arial MT"/>
          <w:spacing w:val="-11"/>
          <w:sz w:val="17"/>
        </w:rPr>
        <w:t> </w:t>
      </w:r>
      <w:r>
        <w:rPr>
          <w:rFonts w:ascii="Arial MT" w:hAnsi="Arial MT"/>
          <w:sz w:val="17"/>
        </w:rPr>
        <w:t>the</w:t>
      </w:r>
      <w:r>
        <w:rPr>
          <w:rFonts w:ascii="Arial MT" w:hAnsi="Arial MT"/>
          <w:spacing w:val="-12"/>
          <w:sz w:val="17"/>
        </w:rPr>
        <w:t> </w:t>
      </w:r>
      <w:r>
        <w:rPr>
          <w:rFonts w:ascii="Arial MT" w:hAnsi="Arial MT"/>
          <w:sz w:val="17"/>
        </w:rPr>
        <w:t>corporation</w:t>
      </w:r>
      <w:r>
        <w:rPr>
          <w:rFonts w:ascii="Arial MT" w:hAnsi="Arial MT"/>
          <w:spacing w:val="-12"/>
          <w:sz w:val="17"/>
        </w:rPr>
        <w:t> </w:t>
      </w:r>
      <w:r>
        <w:rPr>
          <w:rFonts w:ascii="Arial MT" w:hAnsi="Arial MT"/>
          <w:sz w:val="17"/>
        </w:rPr>
        <w:t>pays</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dividend</w:t>
      </w:r>
      <w:r>
        <w:rPr>
          <w:rFonts w:ascii="Arial MT" w:hAnsi="Arial MT"/>
          <w:spacing w:val="-11"/>
          <w:sz w:val="17"/>
        </w:rPr>
        <w:t> </w:t>
      </w:r>
      <w:r>
        <w:rPr>
          <w:rFonts w:ascii="Arial MT" w:hAnsi="Arial MT"/>
          <w:sz w:val="17"/>
        </w:rPr>
        <w:t>to</w:t>
      </w:r>
      <w:r>
        <w:rPr>
          <w:rFonts w:ascii="Arial MT" w:hAnsi="Arial MT"/>
          <w:spacing w:val="-12"/>
          <w:sz w:val="17"/>
        </w:rPr>
        <w:t> </w:t>
      </w:r>
      <w:r>
        <w:rPr>
          <w:rFonts w:ascii="Arial MT" w:hAnsi="Arial MT"/>
          <w:sz w:val="17"/>
        </w:rPr>
        <w:t>eligible </w:t>
      </w:r>
      <w:r>
        <w:rPr>
          <w:rFonts w:ascii="Arial MT" w:hAnsi="Arial MT"/>
          <w:spacing w:val="-2"/>
          <w:w w:val="105"/>
          <w:sz w:val="17"/>
        </w:rPr>
        <w:t>stockholders.</w:t>
      </w:r>
    </w:p>
    <w:p>
      <w:pPr>
        <w:pStyle w:val="BodyText"/>
        <w:spacing w:before="161"/>
        <w:rPr>
          <w:rFonts w:ascii="Arial MT"/>
          <w:sz w:val="17"/>
        </w:rPr>
      </w:pPr>
    </w:p>
    <w:p>
      <w:pPr>
        <w:pStyle w:val="BodyText"/>
        <w:spacing w:line="307" w:lineRule="auto"/>
        <w:ind w:left="1560" w:right="179"/>
        <w:jc w:val="both"/>
      </w:pPr>
      <w:r>
        <w:rPr>
          <w:w w:val="120"/>
        </w:rPr>
        <w:t>As</w:t>
      </w:r>
      <w:r>
        <w:rPr>
          <w:spacing w:val="-6"/>
          <w:w w:val="120"/>
        </w:rPr>
        <w:t> </w:t>
      </w:r>
      <w:r>
        <w:rPr>
          <w:w w:val="120"/>
        </w:rPr>
        <w:t>you</w:t>
      </w:r>
      <w:r>
        <w:rPr>
          <w:spacing w:val="-6"/>
          <w:w w:val="120"/>
        </w:rPr>
        <w:t> </w:t>
      </w:r>
      <w:r>
        <w:rPr>
          <w:w w:val="120"/>
        </w:rPr>
        <w:t>can</w:t>
      </w:r>
      <w:r>
        <w:rPr>
          <w:spacing w:val="-6"/>
          <w:w w:val="120"/>
        </w:rPr>
        <w:t> </w:t>
      </w:r>
      <w:r>
        <w:rPr>
          <w:w w:val="120"/>
        </w:rPr>
        <w:t>see</w:t>
      </w:r>
      <w:r>
        <w:rPr>
          <w:spacing w:val="-6"/>
          <w:w w:val="120"/>
        </w:rPr>
        <w:t> </w:t>
      </w:r>
      <w:r>
        <w:rPr>
          <w:w w:val="120"/>
        </w:rPr>
        <w:t>from</w:t>
      </w:r>
      <w:r>
        <w:rPr>
          <w:spacing w:val="-6"/>
          <w:w w:val="120"/>
        </w:rPr>
        <w:t> </w:t>
      </w:r>
      <w:r>
        <w:rPr>
          <w:w w:val="120"/>
        </w:rPr>
        <w:t>the</w:t>
      </w:r>
      <w:r>
        <w:rPr>
          <w:spacing w:val="-6"/>
          <w:w w:val="120"/>
        </w:rPr>
        <w:t> </w:t>
      </w:r>
      <w:r>
        <w:rPr>
          <w:w w:val="120"/>
        </w:rPr>
        <w:t>diagram,</w:t>
      </w:r>
      <w:r>
        <w:rPr>
          <w:spacing w:val="-6"/>
          <w:w w:val="120"/>
        </w:rPr>
        <w:t> </w:t>
      </w:r>
      <w:r>
        <w:rPr>
          <w:w w:val="120"/>
        </w:rPr>
        <w:t>the</w:t>
      </w:r>
      <w:r>
        <w:rPr>
          <w:spacing w:val="-6"/>
          <w:w w:val="120"/>
        </w:rPr>
        <w:t> </w:t>
      </w:r>
      <w:r>
        <w:rPr>
          <w:w w:val="120"/>
        </w:rPr>
        <w:t>buyer</w:t>
      </w:r>
      <w:r>
        <w:rPr>
          <w:spacing w:val="-6"/>
          <w:w w:val="120"/>
        </w:rPr>
        <w:t> </w:t>
      </w:r>
      <w:r>
        <w:rPr>
          <w:w w:val="120"/>
        </w:rPr>
        <w:t>receives</w:t>
      </w:r>
      <w:r>
        <w:rPr>
          <w:spacing w:val="-5"/>
          <w:w w:val="120"/>
        </w:rPr>
        <w:t> </w:t>
      </w:r>
      <w:r>
        <w:rPr>
          <w:w w:val="120"/>
        </w:rPr>
        <w:t>the</w:t>
      </w:r>
      <w:r>
        <w:rPr>
          <w:spacing w:val="-6"/>
          <w:w w:val="120"/>
        </w:rPr>
        <w:t> </w:t>
      </w:r>
      <w:r>
        <w:rPr>
          <w:w w:val="120"/>
        </w:rPr>
        <w:t>dividend</w:t>
      </w:r>
      <w:r>
        <w:rPr>
          <w:spacing w:val="-5"/>
          <w:w w:val="120"/>
        </w:rPr>
        <w:t> </w:t>
      </w:r>
      <w:r>
        <w:rPr>
          <w:w w:val="120"/>
        </w:rPr>
        <w:t>if</w:t>
      </w:r>
      <w:r>
        <w:rPr>
          <w:spacing w:val="-6"/>
          <w:w w:val="120"/>
        </w:rPr>
        <w:t> </w:t>
      </w:r>
      <w:r>
        <w:rPr>
          <w:w w:val="120"/>
        </w:rPr>
        <w:t>they</w:t>
      </w:r>
      <w:r>
        <w:rPr>
          <w:spacing w:val="-6"/>
          <w:w w:val="120"/>
        </w:rPr>
        <w:t> </w:t>
      </w:r>
      <w:r>
        <w:rPr>
          <w:w w:val="120"/>
        </w:rPr>
        <w:t>purchase</w:t>
      </w:r>
      <w:r>
        <w:rPr>
          <w:spacing w:val="-6"/>
          <w:w w:val="120"/>
        </w:rPr>
        <w:t> </w:t>
      </w:r>
      <w:r>
        <w:rPr>
          <w:w w:val="120"/>
        </w:rPr>
        <w:t>the</w:t>
      </w:r>
      <w:r>
        <w:rPr>
          <w:spacing w:val="-6"/>
          <w:w w:val="120"/>
        </w:rPr>
        <w:t> </w:t>
      </w:r>
      <w:r>
        <w:rPr>
          <w:w w:val="120"/>
        </w:rPr>
        <w:t>stock</w:t>
      </w:r>
      <w:r>
        <w:rPr>
          <w:spacing w:val="-6"/>
          <w:w w:val="120"/>
        </w:rPr>
        <w:t> </w:t>
      </w:r>
      <w:r>
        <w:rPr>
          <w:w w:val="120"/>
        </w:rPr>
        <w:t>before the ex-dividend date. If the stock is purchased on or after the ex-dividend date, the seller receives the dividend.</w:t>
      </w:r>
    </w:p>
    <w:p>
      <w:pPr>
        <w:pStyle w:val="BodyText"/>
        <w:spacing w:before="13"/>
        <w:rPr>
          <w:sz w:val="20"/>
        </w:rPr>
      </w:pPr>
      <w:r>
        <w:rPr>
          <w:sz w:val="20"/>
        </w:rPr>
        <w:drawing>
          <wp:anchor distT="0" distB="0" distL="0" distR="0" allowOverlap="1" layoutInCell="1" locked="0" behindDoc="1" simplePos="0" relativeHeight="487731200">
            <wp:simplePos x="0" y="0"/>
            <wp:positionH relativeFrom="page">
              <wp:posOffset>2057400</wp:posOffset>
            </wp:positionH>
            <wp:positionV relativeFrom="paragraph">
              <wp:posOffset>172690</wp:posOffset>
            </wp:positionV>
            <wp:extent cx="2548128" cy="896112"/>
            <wp:effectExtent l="0" t="0" r="0" b="0"/>
            <wp:wrapTopAndBottom/>
            <wp:docPr id="664" name="Image 664"/>
            <wp:cNvGraphicFramePr>
              <a:graphicFrameLocks/>
            </wp:cNvGraphicFramePr>
            <a:graphic>
              <a:graphicData uri="http://schemas.openxmlformats.org/drawingml/2006/picture">
                <pic:pic>
                  <pic:nvPicPr>
                    <pic:cNvPr id="664" name="Image 664"/>
                    <pic:cNvPicPr/>
                  </pic:nvPicPr>
                  <pic:blipFill>
                    <a:blip r:embed="rId108" cstate="print"/>
                    <a:stretch>
                      <a:fillRect/>
                    </a:stretch>
                  </pic:blipFill>
                  <pic:spPr>
                    <a:xfrm>
                      <a:off x="0" y="0"/>
                      <a:ext cx="2548128" cy="896112"/>
                    </a:xfrm>
                    <a:prstGeom prst="rect">
                      <a:avLst/>
                    </a:prstGeom>
                  </pic:spPr>
                </pic:pic>
              </a:graphicData>
            </a:graphic>
          </wp:anchor>
        </w:drawing>
      </w:r>
    </w:p>
    <w:p>
      <w:pPr>
        <w:pStyle w:val="BodyText"/>
        <w:spacing w:before="160"/>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75584">
                <wp:simplePos x="0" y="0"/>
                <wp:positionH relativeFrom="page">
                  <wp:posOffset>1104900</wp:posOffset>
                </wp:positionH>
                <wp:positionV relativeFrom="paragraph">
                  <wp:posOffset>-75462</wp:posOffset>
                </wp:positionV>
                <wp:extent cx="419100" cy="419100"/>
                <wp:effectExtent l="0" t="0" r="0" b="0"/>
                <wp:wrapNone/>
                <wp:docPr id="665" name="Group 665"/>
                <wp:cNvGraphicFramePr>
                  <a:graphicFrameLocks/>
                </wp:cNvGraphicFramePr>
                <a:graphic>
                  <a:graphicData uri="http://schemas.microsoft.com/office/word/2010/wordprocessingGroup">
                    <wpg:wgp>
                      <wpg:cNvPr id="665" name="Group 665"/>
                      <wpg:cNvGrpSpPr/>
                      <wpg:grpSpPr>
                        <a:xfrm>
                          <a:off x="0" y="0"/>
                          <a:ext cx="419100" cy="419100"/>
                          <a:chExt cx="419100" cy="419100"/>
                        </a:xfrm>
                      </wpg:grpSpPr>
                      <wps:wsp>
                        <wps:cNvPr id="666" name="Graphic 666"/>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667" name="Image 667"/>
                          <pic:cNvPicPr/>
                        </pic:nvPicPr>
                        <pic:blipFill>
                          <a:blip r:embed="rId24" cstate="print"/>
                          <a:stretch>
                            <a:fillRect/>
                          </a:stretch>
                        </pic:blipFill>
                        <pic:spPr>
                          <a:xfrm>
                            <a:off x="118691" y="90411"/>
                            <a:ext cx="181726" cy="254419"/>
                          </a:xfrm>
                          <a:prstGeom prst="rect">
                            <a:avLst/>
                          </a:prstGeom>
                        </pic:spPr>
                      </pic:pic>
                      <wps:wsp>
                        <wps:cNvPr id="668" name="Graphic 668"/>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11"/>
                                </a:lnTo>
                                <a:lnTo>
                                  <a:pt x="386689" y="296202"/>
                                </a:lnTo>
                                <a:lnTo>
                                  <a:pt x="363385" y="332816"/>
                                </a:lnTo>
                                <a:lnTo>
                                  <a:pt x="332816" y="363372"/>
                                </a:lnTo>
                                <a:lnTo>
                                  <a:pt x="296202" y="386676"/>
                                </a:lnTo>
                                <a:lnTo>
                                  <a:pt x="254711" y="401523"/>
                                </a:lnTo>
                                <a:lnTo>
                                  <a:pt x="209550" y="406742"/>
                                </a:lnTo>
                                <a:lnTo>
                                  <a:pt x="164376" y="401523"/>
                                </a:lnTo>
                                <a:lnTo>
                                  <a:pt x="122885" y="386676"/>
                                </a:lnTo>
                                <a:lnTo>
                                  <a:pt x="86258" y="363372"/>
                                </a:lnTo>
                                <a:lnTo>
                                  <a:pt x="55702" y="332816"/>
                                </a:lnTo>
                                <a:lnTo>
                                  <a:pt x="32385" y="296202"/>
                                </a:lnTo>
                                <a:lnTo>
                                  <a:pt x="17526" y="254711"/>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12"/>
                                </a:lnTo>
                                <a:lnTo>
                                  <a:pt x="46075" y="340525"/>
                                </a:lnTo>
                                <a:lnTo>
                                  <a:pt x="78549" y="372986"/>
                                </a:lnTo>
                                <a:lnTo>
                                  <a:pt x="117462" y="397751"/>
                                </a:lnTo>
                                <a:lnTo>
                                  <a:pt x="161544" y="413537"/>
                                </a:lnTo>
                                <a:lnTo>
                                  <a:pt x="209550" y="419074"/>
                                </a:lnTo>
                                <a:lnTo>
                                  <a:pt x="257530" y="413537"/>
                                </a:lnTo>
                                <a:lnTo>
                                  <a:pt x="276491" y="406742"/>
                                </a:lnTo>
                                <a:lnTo>
                                  <a:pt x="301612" y="397751"/>
                                </a:lnTo>
                                <a:lnTo>
                                  <a:pt x="340525" y="372986"/>
                                </a:lnTo>
                                <a:lnTo>
                                  <a:pt x="372999" y="340525"/>
                                </a:lnTo>
                                <a:lnTo>
                                  <a:pt x="397764" y="301612"/>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5.941906pt;width:33pt;height:33pt;mso-position-horizontal-relative:page;mso-position-vertical-relative:paragraph;z-index:15875584" id="docshapegroup535" coordorigin="1740,-119" coordsize="660,660">
                <v:shape style="position:absolute;left:1740;top:-119;width:660;height:660" id="docshape536" coordorigin="1740,-119" coordsize="660,660" path="m2070,-119l1994,-110,1925,-85,1864,-46,1813,5,1774,66,1749,136,1740,211,1749,287,1774,356,1813,418,1864,469,1925,508,1994,532,2070,541,2146,532,2215,508,2276,469,2327,418,2366,356,2391,287,2400,211,2391,136,2366,66,2327,5,2276,-46,2215,-85,2146,-110,2070,-119xe" filled="true" fillcolor="#fff200" stroked="false">
                  <v:path arrowok="t"/>
                  <v:fill type="solid"/>
                </v:shape>
                <v:shape style="position:absolute;left:1926;top:23;width:287;height:401" type="#_x0000_t75" id="docshape537" stroked="false">
                  <v:imagedata r:id="rId24" o:title=""/>
                </v:shape>
                <v:shape style="position:absolute;left:1740;top:-119;width:660;height:660" id="docshape538" coordorigin="1740,-119" coordsize="660,660" path="m2239,167l2236,133,2226,102,2213,77,2213,167,2210,198,2200,227,2184,253,2162,276,2159,278,2152,284,2142,294,2134,309,2134,309,2134,310,2133,310,2133,393,2070,424,2008,393,2133,393,2133,310,2129,310,2129,336,2129,338,2129,366,2012,366,2012,336,2129,336,2129,310,2007,310,2003,297,1996,289,1987,283,1962,260,1943,232,1931,201,1927,167,1938,111,1969,66,2014,35,2070,24,2126,35,2171,66,2202,111,2213,167,2213,77,2211,73,2190,47,2164,26,2159,24,2135,10,2103,1,2070,-3,2004,11,1950,47,1914,101,1901,167,1906,207,1920,244,1942,277,1972,304,1974,306,1985,312,1986,332,1986,336,1986,404,1991,413,2065,451,2075,451,2128,424,2149,413,2155,404,2155,393,2155,366,2155,338,2155,336,2156,336,2158,321,2163,310,2163,309,2169,303,2173,300,2179,296,2205,269,2223,238,2235,203,2239,167xm2400,211l2391,136,2381,106,2381,211,2372,282,2349,348,2312,405,2264,453,2206,490,2141,513,2070,522,1999,513,1934,490,1876,453,1828,405,1791,348,1768,282,1759,211,1768,140,1791,75,1828,17,1876,-31,1934,-68,1999,-91,2070,-99,2141,-91,2206,-68,2264,-31,2312,17,2349,75,2372,140,2381,211,2381,106,2366,66,2327,5,2276,-46,2215,-85,2175,-99,2146,-110,2070,-119,1994,-110,1925,-85,1864,-46,1813,5,1774,66,1749,136,1740,211,1749,287,1774,356,1813,417,1864,469,1925,508,1994,532,2070,541,2146,532,2175,522,2215,508,2276,469,2327,417,2366,356,2391,287,2400,211xe" filled="true" fillcolor="#000000" stroked="false">
                  <v:path arrowok="t"/>
                  <v:fill type="solid"/>
                </v:shape>
                <w10:wrap type="none"/>
              </v:group>
            </w:pict>
          </mc:Fallback>
        </mc:AlternateContent>
      </w:r>
      <w:r>
        <w:rPr>
          <w:w w:val="120"/>
        </w:rPr>
        <w:t>To</w:t>
      </w:r>
      <w:r>
        <w:rPr>
          <w:w w:val="120"/>
        </w:rPr>
        <w:t> help</w:t>
      </w:r>
      <w:r>
        <w:rPr>
          <w:w w:val="120"/>
        </w:rPr>
        <w:t> you</w:t>
      </w:r>
      <w:r>
        <w:rPr>
          <w:w w:val="120"/>
        </w:rPr>
        <w:t> remember</w:t>
      </w:r>
      <w:r>
        <w:rPr>
          <w:w w:val="120"/>
        </w:rPr>
        <w:t> the</w:t>
      </w:r>
      <w:r>
        <w:rPr>
          <w:w w:val="120"/>
        </w:rPr>
        <w:t> sequence</w:t>
      </w:r>
      <w:r>
        <w:rPr>
          <w:w w:val="120"/>
        </w:rPr>
        <w:t> of</w:t>
      </w:r>
      <w:r>
        <w:rPr>
          <w:w w:val="120"/>
        </w:rPr>
        <w:t> dates,</w:t>
      </w:r>
      <w:r>
        <w:rPr>
          <w:w w:val="120"/>
        </w:rPr>
        <w:t> use</w:t>
      </w:r>
      <w:r>
        <w:rPr>
          <w:w w:val="120"/>
        </w:rPr>
        <w:t> the</w:t>
      </w:r>
      <w:r>
        <w:rPr>
          <w:w w:val="120"/>
        </w:rPr>
        <w:t> phrase</w:t>
      </w:r>
      <w:r>
        <w:rPr>
          <w:w w:val="120"/>
        </w:rPr>
        <w:t> </w:t>
      </w:r>
      <w:r>
        <w:rPr>
          <w:i/>
          <w:w w:val="120"/>
        </w:rPr>
        <w:t>Don’t Eat Rubber Pickles.</w:t>
      </w:r>
      <w:r>
        <w:rPr>
          <w:i/>
          <w:w w:val="120"/>
        </w:rPr>
        <w:t> </w:t>
      </w:r>
      <w:r>
        <w:rPr>
          <w:w w:val="120"/>
        </w:rPr>
        <w:t>I</w:t>
      </w:r>
      <w:r>
        <w:rPr>
          <w:w w:val="120"/>
        </w:rPr>
        <w:t> know</w:t>
      </w:r>
      <w:r>
        <w:rPr>
          <w:w w:val="120"/>
        </w:rPr>
        <w:t> it sounds ridiculous, but the more ridiculous, the easier it is to remember.</w:t>
      </w:r>
    </w:p>
    <w:p>
      <w:pPr>
        <w:pStyle w:val="BodyText"/>
        <w:spacing w:before="6"/>
        <w:rPr>
          <w:sz w:val="13"/>
        </w:rPr>
      </w:pPr>
      <w:r>
        <w:rPr>
          <w:sz w:val="13"/>
        </w:rPr>
        <mc:AlternateContent>
          <mc:Choice Requires="wps">
            <w:drawing>
              <wp:anchor distT="0" distB="0" distL="0" distR="0" allowOverlap="1" layoutInCell="1" locked="0" behindDoc="1" simplePos="0" relativeHeight="487731712">
                <wp:simplePos x="0" y="0"/>
                <wp:positionH relativeFrom="page">
                  <wp:posOffset>1258824</wp:posOffset>
                </wp:positionH>
                <wp:positionV relativeFrom="paragraph">
                  <wp:posOffset>115914</wp:posOffset>
                </wp:positionV>
                <wp:extent cx="111760" cy="50165"/>
                <wp:effectExtent l="0" t="0" r="0" b="0"/>
                <wp:wrapTopAndBottom/>
                <wp:docPr id="669" name="Graphic 669"/>
                <wp:cNvGraphicFramePr>
                  <a:graphicFrameLocks/>
                </wp:cNvGraphicFramePr>
                <a:graphic>
                  <a:graphicData uri="http://schemas.microsoft.com/office/word/2010/wordprocessingShape">
                    <wps:wsp>
                      <wps:cNvPr id="669" name="Graphic 669"/>
                      <wps:cNvSpPr/>
                      <wps:spPr>
                        <a:xfrm>
                          <a:off x="0" y="0"/>
                          <a:ext cx="111760" cy="50165"/>
                        </a:xfrm>
                        <a:custGeom>
                          <a:avLst/>
                          <a:gdLst/>
                          <a:ahLst/>
                          <a:cxnLst/>
                          <a:rect l="l" t="t" r="r" b="b"/>
                          <a:pathLst>
                            <a:path w="111760" h="50165">
                              <a:moveTo>
                                <a:pt x="37642" y="0"/>
                              </a:moveTo>
                              <a:lnTo>
                                <a:pt x="0" y="0"/>
                              </a:lnTo>
                              <a:lnTo>
                                <a:pt x="0" y="8788"/>
                              </a:lnTo>
                              <a:lnTo>
                                <a:pt x="13525" y="8788"/>
                              </a:lnTo>
                              <a:lnTo>
                                <a:pt x="13525" y="49834"/>
                              </a:lnTo>
                              <a:lnTo>
                                <a:pt x="24104" y="49834"/>
                              </a:lnTo>
                              <a:lnTo>
                                <a:pt x="24104" y="8788"/>
                              </a:lnTo>
                              <a:lnTo>
                                <a:pt x="37642" y="8788"/>
                              </a:lnTo>
                              <a:lnTo>
                                <a:pt x="37642" y="0"/>
                              </a:lnTo>
                              <a:close/>
                            </a:path>
                            <a:path w="111760" h="50165">
                              <a:moveTo>
                                <a:pt x="60071" y="0"/>
                              </a:moveTo>
                              <a:lnTo>
                                <a:pt x="49504" y="0"/>
                              </a:lnTo>
                              <a:lnTo>
                                <a:pt x="49504" y="49834"/>
                              </a:lnTo>
                              <a:lnTo>
                                <a:pt x="60071" y="49834"/>
                              </a:lnTo>
                              <a:lnTo>
                                <a:pt x="60071" y="0"/>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9.127090pt;width:8.8pt;height:3.95pt;mso-position-horizontal-relative:page;mso-position-vertical-relative:paragraph;z-index:-15584768;mso-wrap-distance-left:0;mso-wrap-distance-right:0" id="docshape539" coordorigin="1982,183" coordsize="176,79" path="m2042,183l1982,183,1982,196,2004,196,2004,261,2020,261,2020,196,2042,196,2042,183xm2077,183l2060,183,2060,261,2077,261,2077,183xm2158,199l2157,196,2155,193,2145,185,2141,183,2141,204,2141,211,2140,214,2134,218,2131,219,2120,219,2120,196,2132,196,2135,197,2140,201,2141,204,2141,183,2138,183,2103,183,2103,261,2120,261,2120,233,2137,233,2144,231,2155,222,2156,219,2158,215,2158,199xe" filled="true" fillcolor="#000000" stroked="false">
                <v:path arrowok="t"/>
                <v:fill type="solid"/>
                <w10:wrap type="topAndBottom"/>
              </v:shape>
            </w:pict>
          </mc:Fallback>
        </mc:AlternateContent>
      </w:r>
    </w:p>
    <w:p>
      <w:pPr>
        <w:pStyle w:val="BodyText"/>
        <w:spacing w:after="0"/>
        <w:rPr>
          <w:sz w:val="13"/>
        </w:rPr>
        <w:sectPr>
          <w:pgSz w:w="12240" w:h="15660"/>
          <w:pgMar w:header="0" w:footer="736" w:top="1080" w:bottom="920" w:left="1080" w:right="1440"/>
        </w:sectPr>
      </w:pPr>
    </w:p>
    <w:p>
      <w:pPr>
        <w:pStyle w:val="BodyText"/>
        <w:spacing w:line="307" w:lineRule="auto" w:before="88"/>
        <w:ind w:left="1560" w:right="178"/>
        <w:jc w:val="both"/>
      </w:pPr>
      <w:r>
        <w:rPr/>
        <mc:AlternateContent>
          <mc:Choice Requires="wps">
            <w:drawing>
              <wp:anchor distT="0" distB="0" distL="0" distR="0" allowOverlap="1" layoutInCell="1" locked="0" behindDoc="0" simplePos="0" relativeHeight="15876608">
                <wp:simplePos x="0" y="0"/>
                <wp:positionH relativeFrom="page">
                  <wp:posOffset>1104902</wp:posOffset>
                </wp:positionH>
                <wp:positionV relativeFrom="paragraph">
                  <wp:posOffset>74129</wp:posOffset>
                </wp:positionV>
                <wp:extent cx="419100" cy="419100"/>
                <wp:effectExtent l="0" t="0" r="0" b="0"/>
                <wp:wrapNone/>
                <wp:docPr id="670" name="Group 670"/>
                <wp:cNvGraphicFramePr>
                  <a:graphicFrameLocks/>
                </wp:cNvGraphicFramePr>
                <a:graphic>
                  <a:graphicData uri="http://schemas.microsoft.com/office/word/2010/wordprocessingGroup">
                    <wpg:wgp>
                      <wpg:cNvPr id="670" name="Group 670"/>
                      <wpg:cNvGrpSpPr/>
                      <wpg:grpSpPr>
                        <a:xfrm>
                          <a:off x="0" y="0"/>
                          <a:ext cx="419100" cy="419100"/>
                          <a:chExt cx="419100" cy="419100"/>
                        </a:xfrm>
                      </wpg:grpSpPr>
                      <wps:wsp>
                        <wps:cNvPr id="671" name="Graphic 67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72" name="Graphic 67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73" name="Graphic 673"/>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837pt;width:33pt;height:33pt;mso-position-horizontal-relative:page;mso-position-vertical-relative:paragraph;z-index:15876608" id="docshapegroup540" coordorigin="1740,117" coordsize="660,660">
                <v:shape style="position:absolute;left:1740;top:116;width:660;height:660" id="docshape541" coordorigin="1740,117" coordsize="660,660" path="m2070,117l1994,125,1925,150,1864,189,1813,240,1774,302,1749,371,1740,447,1749,522,1774,592,1813,653,1864,704,1925,743,1994,768,2070,777,2146,768,2215,743,2276,704,2328,653,2366,592,2391,522,2400,447,2391,371,2366,302,2328,240,2276,189,2215,150,2146,125,2070,117xe" filled="true" fillcolor="#fff200" stroked="false">
                  <v:path arrowok="t"/>
                  <v:fill type="solid"/>
                </v:shape>
                <v:shape style="position:absolute;left:1907;top:236;width:300;height:403" id="docshape542" coordorigin="1908,237" coordsize="300,403" path="m1937,286l1928,279,1921,276,1918,275,1912,275,1908,280,1908,291,1912,296,1918,296,1921,296,1928,292,1937,286xm2011,245l2002,237,1980,237,1971,245,1971,273,2011,273,2011,256,2011,245xm2074,280l2069,275,2064,275,2059,276,2049,283,2045,286,2054,292,2061,296,2064,296,2069,296,2074,291,2074,280xm2207,395l2198,386,2187,386,2176,386,2167,395,2167,465,2161,471,2147,471,2142,465,2142,380,2133,371,2111,371,2102,380,2102,465,2096,471,2082,471,2076,465,2076,364,2067,355,2045,355,2036,364,2036,465,2031,471,2016,471,2011,465,2011,299,1971,299,1971,521,1980,567,2006,605,2043,630,2089,639,2135,630,2172,605,2198,567,2207,521,2207,395xe" filled="true" fillcolor="#ffffff" stroked="false">
                  <v:path arrowok="t"/>
                  <v:fill type="solid"/>
                </v:shape>
                <v:shape style="position:absolute;left:1740;top:116;width:660;height:660" id="docshape543" coordorigin="1740,117" coordsize="660,660" path="m2233,406l2229,388,2228,386,2219,374,2215,371,2211,368,2207,365,2207,395,2207,521,2198,567,2172,605,2135,630,2089,639,2043,630,2006,605,1980,567,1971,521,1971,311,1971,299,2011,299,2011,465,2016,471,2031,471,2036,465,2036,364,2045,355,2067,355,2076,364,2076,465,2082,471,2096,471,2102,465,2102,380,2111,371,2133,371,2142,380,2142,465,2147,471,2161,471,2167,465,2167,395,2176,386,2198,386,2207,395,2207,365,2205,364,2187,360,2178,360,2170,363,2161,368,2161,367,2154,358,2150,355,2147,353,2144,351,2133,346,2122,345,2113,345,2104,347,2096,353,2095,352,2088,343,2079,336,2075,334,2068,331,2056,330,2050,330,2044,331,2038,333,2036,334,2036,311,2048,318,2057,322,2064,322,2078,319,2089,311,2089,311,2097,300,2097,299,2098,296,2099,287,2099,285,2098,276,2098,275,2097,273,2097,272,2089,260,2078,253,2074,252,2074,280,2074,291,2069,296,2064,296,2061,296,2054,292,2045,286,2049,283,2059,276,2064,275,2069,275,2074,280,2074,252,2064,250,2057,250,2048,253,2036,260,2036,256,2033,239,2031,237,2023,224,2011,216,2011,245,2011,273,1971,273,1971,260,1971,245,1980,237,2002,237,2011,245,2011,216,2009,214,1991,211,1973,214,1959,224,1949,239,1945,256,1945,260,1937,255,1937,286,1928,292,1921,296,1918,296,1912,296,1908,291,1908,280,1912,275,1918,275,1922,276,1921,276,1928,279,1937,286,1937,255,1933,253,1925,250,1918,250,1904,253,1893,260,1885,272,1882,285,1882,287,1885,300,1893,311,1904,319,1918,322,1925,322,1933,318,1945,311,1945,521,1957,577,1987,623,2033,654,2089,665,2145,654,2166,639,2191,623,2221,577,2233,521,2233,406xm2400,447l2391,371,2381,341,2381,447,2372,518,2349,583,2312,641,2264,689,2206,726,2141,749,2070,757,1999,749,1934,726,1876,689,1828,641,1791,583,1768,518,1759,447,1768,376,1791,310,1828,253,1876,204,1934,168,1999,144,2070,136,2141,144,2206,168,2264,204,2312,253,2349,310,2372,376,2381,447,2381,341,2366,302,2327,240,2276,189,2215,150,2175,136,2146,125,2070,117,1994,125,1925,150,1864,189,1813,240,1774,302,1749,371,1740,447,1749,522,1774,592,1813,653,1864,704,1925,743,1994,768,2070,777,2146,768,2175,757,2215,743,2276,704,2327,653,2366,592,2391,522,2400,44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7120">
                <wp:simplePos x="0" y="0"/>
                <wp:positionH relativeFrom="page">
                  <wp:posOffset>1108875</wp:posOffset>
                </wp:positionH>
                <wp:positionV relativeFrom="paragraph">
                  <wp:posOffset>570394</wp:posOffset>
                </wp:positionV>
                <wp:extent cx="411480" cy="50165"/>
                <wp:effectExtent l="0" t="0" r="0" b="0"/>
                <wp:wrapNone/>
                <wp:docPr id="674" name="Graphic 674"/>
                <wp:cNvGraphicFramePr>
                  <a:graphicFrameLocks/>
                </wp:cNvGraphicFramePr>
                <a:graphic>
                  <a:graphicData uri="http://schemas.microsoft.com/office/word/2010/wordprocessingShape">
                    <wps:wsp>
                      <wps:cNvPr id="674" name="Graphic 67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4.912968pt;width:32.4pt;height:3.95pt;mso-position-horizontal-relative:page;mso-position-vertical-relative:paragraph;z-index:15877120" id="docshape544" coordorigin="1746,898" coordsize="648,79" path="m1809,977l1806,972,1789,947,1786,943,1791,940,1794,938,1797,933,1799,930,1800,926,1800,914,1800,912,1798,908,1788,900,1784,899,1784,918,1784,926,1782,929,1777,932,1774,933,1763,933,1763,912,1773,912,1777,913,1782,916,1784,918,1784,899,1780,898,1746,898,1746,977,1763,977,1763,947,1772,947,1791,977,1809,977xm1871,898l1825,898,1825,977,1871,977,1871,963,1842,963,1842,943,1869,943,1869,929,1842,929,1842,912,1871,912,1871,898xm1978,898l1955,898,1935,958,1935,958,1916,898,1894,898,1894,977,1909,977,1909,936,1907,915,1908,915,1927,977,1942,977,1962,915,1963,915,1962,931,1962,977,1978,977,1978,898xm2049,898l2004,898,2004,977,2049,977,2049,963,2021,963,2021,943,2047,943,2047,929,2021,929,2021,912,2049,912,2049,898xm2156,898l2133,898,2114,958,2113,958,2095,898,2072,898,2072,977,2087,977,2087,936,2086,915,2086,915,2105,977,2121,977,2141,915,2141,915,2141,931,2141,977,2156,977,2156,898xm2241,949l2239,945,2238,943,2235,939,2231,937,2227,936,2227,935,2230,934,2233,933,2235,929,2237,927,2239,923,2239,912,2239,911,2236,906,2226,900,2223,899,2223,946,2223,956,2222,959,2218,962,2214,963,2199,963,2199,943,2219,943,2223,946,2223,899,2222,899,2222,917,2222,924,2220,926,2216,929,2213,929,2199,929,2199,912,2213,912,2216,913,2220,915,2222,917,2222,899,2218,898,2182,898,2182,977,2221,977,2228,975,2238,967,2240,963,2241,961,2241,949xm2308,898l2263,898,2263,977,2308,977,2308,963,2279,963,2279,943,2306,943,2306,929,2279,929,2279,912,2308,912,2308,898xm2394,977l2390,972,2385,964,2373,947,2371,943,2375,940,2379,938,2382,933,2384,930,2385,926,2385,914,2384,912,2383,908,2372,900,2368,899,2368,918,2368,926,2367,929,2362,932,2358,933,2348,933,2348,912,2358,912,2362,913,2367,916,2368,918,2368,899,2365,898,2331,898,2331,977,2348,977,2348,947,2357,947,2375,977,2394,977xe" filled="true" fillcolor="#000000" stroked="false">
                <v:path arrowok="t"/>
                <v:fill type="solid"/>
                <w10:wrap type="none"/>
              </v:shape>
            </w:pict>
          </mc:Fallback>
        </mc:AlternateContent>
      </w:r>
      <w:r>
        <w:rPr>
          <w:w w:val="120"/>
        </w:rPr>
        <w:t>The board of directors must announce three dates: the declaration date, the record date, and the payment date. The ex-dividend date doesn’t need to be announced because it’s automatically one business</w:t>
      </w:r>
      <w:r>
        <w:rPr>
          <w:w w:val="120"/>
        </w:rPr>
        <w:t> day</w:t>
      </w:r>
      <w:r>
        <w:rPr>
          <w:w w:val="120"/>
        </w:rPr>
        <w:t> before</w:t>
      </w:r>
      <w:r>
        <w:rPr>
          <w:w w:val="120"/>
        </w:rPr>
        <w:t> the</w:t>
      </w:r>
      <w:r>
        <w:rPr>
          <w:w w:val="120"/>
        </w:rPr>
        <w:t> record</w:t>
      </w:r>
      <w:r>
        <w:rPr>
          <w:w w:val="120"/>
        </w:rPr>
        <w:t> date.</w:t>
      </w:r>
      <w:r>
        <w:rPr>
          <w:w w:val="120"/>
        </w:rPr>
        <w:t> However,</w:t>
      </w:r>
      <w:r>
        <w:rPr>
          <w:w w:val="120"/>
        </w:rPr>
        <w:t> mutual</w:t>
      </w:r>
      <w:r>
        <w:rPr>
          <w:w w:val="120"/>
        </w:rPr>
        <w:t> funds</w:t>
      </w:r>
      <w:r>
        <w:rPr>
          <w:w w:val="120"/>
        </w:rPr>
        <w:t> have</w:t>
      </w:r>
      <w:r>
        <w:rPr>
          <w:w w:val="120"/>
        </w:rPr>
        <w:t> to</w:t>
      </w:r>
      <w:r>
        <w:rPr>
          <w:w w:val="120"/>
        </w:rPr>
        <w:t> announce</w:t>
      </w:r>
      <w:r>
        <w:rPr>
          <w:w w:val="120"/>
        </w:rPr>
        <w:t> all</w:t>
      </w:r>
      <w:r>
        <w:rPr>
          <w:w w:val="120"/>
        </w:rPr>
        <w:t> four</w:t>
      </w:r>
      <w:r>
        <w:rPr>
          <w:w w:val="120"/>
        </w:rPr>
        <w:t> dates because they may set their ex-dividend date at any time (even on the record date).</w:t>
      </w:r>
    </w:p>
    <w:p>
      <w:pPr>
        <w:pStyle w:val="BodyText"/>
        <w:spacing w:before="52"/>
      </w:pPr>
    </w:p>
    <w:p>
      <w:pPr>
        <w:pStyle w:val="BodyText"/>
        <w:ind w:left="1560"/>
      </w:pPr>
      <w:r>
        <w:rPr>
          <w:w w:val="120"/>
        </w:rPr>
        <w:t>The</w:t>
      </w:r>
      <w:r>
        <w:rPr>
          <w:spacing w:val="-1"/>
          <w:w w:val="120"/>
        </w:rPr>
        <w:t> </w:t>
      </w:r>
      <w:r>
        <w:rPr>
          <w:w w:val="120"/>
        </w:rPr>
        <w:t>following</w:t>
      </w:r>
      <w:r>
        <w:rPr>
          <w:spacing w:val="-1"/>
          <w:w w:val="120"/>
        </w:rPr>
        <w:t> </w:t>
      </w:r>
      <w:r>
        <w:rPr>
          <w:w w:val="120"/>
        </w:rPr>
        <w:t>question tests</w:t>
      </w:r>
      <w:r>
        <w:rPr>
          <w:spacing w:val="-1"/>
          <w:w w:val="120"/>
        </w:rPr>
        <w:t> </w:t>
      </w:r>
      <w:r>
        <w:rPr>
          <w:w w:val="120"/>
        </w:rPr>
        <w:t>your ability</w:t>
      </w:r>
      <w:r>
        <w:rPr>
          <w:spacing w:val="-1"/>
          <w:w w:val="120"/>
        </w:rPr>
        <w:t> </w:t>
      </w:r>
      <w:r>
        <w:rPr>
          <w:w w:val="120"/>
        </w:rPr>
        <w:t>to answer</w:t>
      </w:r>
      <w:r>
        <w:rPr>
          <w:spacing w:val="-1"/>
          <w:w w:val="120"/>
        </w:rPr>
        <w:t> </w:t>
      </w:r>
      <w:r>
        <w:rPr>
          <w:w w:val="120"/>
        </w:rPr>
        <w:t>a</w:t>
      </w:r>
      <w:r>
        <w:rPr>
          <w:spacing w:val="-1"/>
          <w:w w:val="120"/>
        </w:rPr>
        <w:t> </w:t>
      </w:r>
      <w:r>
        <w:rPr>
          <w:w w:val="120"/>
        </w:rPr>
        <w:t>dividend </w:t>
      </w:r>
      <w:r>
        <w:rPr>
          <w:spacing w:val="-2"/>
          <w:w w:val="120"/>
        </w:rPr>
        <w:t>question.</w:t>
      </w:r>
    </w:p>
    <w:p>
      <w:pPr>
        <w:pStyle w:val="BodyText"/>
        <w:spacing w:before="105"/>
      </w:pPr>
    </w:p>
    <w:p>
      <w:pPr>
        <w:pStyle w:val="BodyText"/>
        <w:spacing w:line="307" w:lineRule="auto"/>
        <w:ind w:left="1560" w:right="244"/>
      </w:pPr>
      <w:r>
        <w:rPr/>
        <mc:AlternateContent>
          <mc:Choice Requires="wps">
            <w:drawing>
              <wp:anchor distT="0" distB="0" distL="0" distR="0" allowOverlap="1" layoutInCell="1" locked="0" behindDoc="0" simplePos="0" relativeHeight="15877632">
                <wp:simplePos x="0" y="0"/>
                <wp:positionH relativeFrom="page">
                  <wp:posOffset>1104900</wp:posOffset>
                </wp:positionH>
                <wp:positionV relativeFrom="paragraph">
                  <wp:posOffset>-75815</wp:posOffset>
                </wp:positionV>
                <wp:extent cx="419100" cy="419100"/>
                <wp:effectExtent l="0" t="0" r="0" b="0"/>
                <wp:wrapNone/>
                <wp:docPr id="675" name="Group 675"/>
                <wp:cNvGraphicFramePr>
                  <a:graphicFrameLocks/>
                </wp:cNvGraphicFramePr>
                <a:graphic>
                  <a:graphicData uri="http://schemas.microsoft.com/office/word/2010/wordprocessingGroup">
                    <wpg:wgp>
                      <wpg:cNvPr id="675" name="Group 675"/>
                      <wpg:cNvGrpSpPr/>
                      <wpg:grpSpPr>
                        <a:xfrm>
                          <a:off x="0" y="0"/>
                          <a:ext cx="419100" cy="419100"/>
                          <a:chExt cx="419100" cy="419100"/>
                        </a:xfrm>
                      </wpg:grpSpPr>
                      <wps:wsp>
                        <wps:cNvPr id="676" name="Graphic 676"/>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pic:nvPicPr>
                          <pic:cNvPr id="677" name="Image 677"/>
                          <pic:cNvPicPr/>
                        </pic:nvPicPr>
                        <pic:blipFill>
                          <a:blip r:embed="rId11" cstate="print"/>
                          <a:stretch>
                            <a:fillRect/>
                          </a:stretch>
                        </pic:blipFill>
                        <pic:spPr>
                          <a:xfrm>
                            <a:off x="47702" y="165557"/>
                            <a:ext cx="116827" cy="116801"/>
                          </a:xfrm>
                          <a:prstGeom prst="rect">
                            <a:avLst/>
                          </a:prstGeom>
                        </pic:spPr>
                      </pic:pic>
                      <pic:pic>
                        <pic:nvPicPr>
                          <pic:cNvPr id="678" name="Image 678"/>
                          <pic:cNvPicPr/>
                        </pic:nvPicPr>
                        <pic:blipFill>
                          <a:blip r:embed="rId12" cstate="print"/>
                          <a:stretch>
                            <a:fillRect/>
                          </a:stretch>
                        </pic:blipFill>
                        <pic:spPr>
                          <a:xfrm>
                            <a:off x="249504" y="165557"/>
                            <a:ext cx="116814" cy="116801"/>
                          </a:xfrm>
                          <a:prstGeom prst="rect">
                            <a:avLst/>
                          </a:prstGeom>
                        </pic:spPr>
                      </pic:pic>
                      <wps:wsp>
                        <wps:cNvPr id="679" name="Graphic 679"/>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681" name="Graphic 681"/>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5"/>
                                </a:lnTo>
                                <a:lnTo>
                                  <a:pt x="21329" y="301607"/>
                                </a:lnTo>
                                <a:lnTo>
                                  <a:pt x="46090" y="340516"/>
                                </a:lnTo>
                                <a:lnTo>
                                  <a:pt x="78560" y="372985"/>
                                </a:lnTo>
                                <a:lnTo>
                                  <a:pt x="117471" y="397745"/>
                                </a:lnTo>
                                <a:lnTo>
                                  <a:pt x="161556" y="413531"/>
                                </a:lnTo>
                                <a:lnTo>
                                  <a:pt x="209550" y="419074"/>
                                </a:lnTo>
                                <a:lnTo>
                                  <a:pt x="257543" y="413531"/>
                                </a:lnTo>
                                <a:lnTo>
                                  <a:pt x="276501"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501" y="406742"/>
                                </a:lnTo>
                                <a:lnTo>
                                  <a:pt x="340539" y="372985"/>
                                </a:lnTo>
                                <a:lnTo>
                                  <a:pt x="373009" y="340516"/>
                                </a:lnTo>
                                <a:lnTo>
                                  <a:pt x="397770" y="301607"/>
                                </a:lnTo>
                                <a:lnTo>
                                  <a:pt x="413556" y="257525"/>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5.969719pt;width:33pt;height:33pt;mso-position-horizontal-relative:page;mso-position-vertical-relative:paragraph;z-index:15877632" id="docshapegroup545" coordorigin="1740,-119" coordsize="660,660">
                <v:shape style="position:absolute;left:1740;top:-120;width:660;height:660" id="docshape546" coordorigin="1740,-119" coordsize="660,660" path="m2070,-119l1994,-111,1925,-86,1864,-47,1812,4,1774,65,1749,135,1740,211,1749,286,1774,356,1812,417,1864,468,1925,507,1994,532,2070,541,2146,532,2215,507,2276,468,2327,417,2366,356,2391,286,2400,211,2391,135,2366,65,2327,4,2276,-47,2215,-86,2146,-111,2070,-119xe" filled="true" fillcolor="#fff200" stroked="false">
                  <v:path arrowok="t"/>
                  <v:fill type="solid"/>
                </v:shape>
                <v:shape style="position:absolute;left:1815;top:141;width:184;height:184" type="#_x0000_t75" id="docshape547" stroked="false">
                  <v:imagedata r:id="rId11" o:title=""/>
                </v:shape>
                <v:shape style="position:absolute;left:2132;top:141;width:184;height:184" type="#_x0000_t75" id="docshape548" stroked="false">
                  <v:imagedata r:id="rId12" o:title=""/>
                </v:shape>
                <v:shape style="position:absolute;left:1789;top:48;width:553;height:303" id="docshape549" coordorigin="1790,48" coordsize="553,303" path="m1982,224l1977,195,1962,175,1940,162,1917,157,1911,157,1907,161,1907,172,1911,176,1917,176,1933,180,1948,189,1959,204,1963,224,1963,229,1968,233,1978,233,1982,229,1982,224xm2300,224l2294,195,2279,175,2258,162,2234,157,2229,157,2225,161,2225,172,2229,176,2234,176,2251,180,2266,189,2277,204,2281,224,2281,229,2285,233,2296,233,2300,229,2300,224xm2342,233l2336,198,2336,197,2320,165,2317,162,2317,233,2310,269,2290,298,2261,318,2225,325,2189,318,2160,298,2140,269,2133,233,2140,198,2160,168,2168,163,2189,149,2225,141,2261,149,2290,168,2310,198,2317,233,2317,162,2297,141,2295,139,2275,129,2263,122,2254,110,2243,98,2236,93,2231,90,2218,86,2208,85,2198,86,2187,89,2175,93,2161,83,2153,77,2127,63,2098,53,2092,52,2092,93,2092,119,2082,129,2057,129,2046,119,2046,93,2047,93,2057,83,2082,83,2092,93,2092,52,2068,48,2064,48,2034,53,2005,63,1999,67,1999,233,1992,269,1972,298,1943,318,1907,325,1871,318,1842,298,1822,269,1815,233,1822,198,1842,168,1871,149,1907,141,1943,149,1972,168,1992,198,1999,233,1999,67,1979,77,1957,93,1945,89,1934,86,1924,85,1914,86,1901,90,1889,98,1878,110,1869,122,1837,139,1812,165,1796,197,1790,233,1799,279,1824,316,1862,341,1907,351,1941,345,1971,331,1978,325,1996,310,2014,282,2029,257,2041,226,2046,195,2037,172,2048,167,2059,164,2069,163,2079,164,2090,167,2101,172,2093,196,2096,226,2096,227,2105,257,2118,281,2136,309,2160,331,2191,345,2191,345,2225,351,2271,341,2294,325,2308,316,2333,279,2342,233xe" filled="true" fillcolor="#000000" stroked="false">
                  <v:path arrowok="t"/>
                  <v:fill type="solid"/>
                </v:shape>
                <v:shape style="position:absolute;left:2046;top:83;width:46;height:46" id="docshape550" coordorigin="2046,83" coordsize="46,46" path="m2082,83l2069,83,2057,83,2046,93,2046,119,2057,129,2082,129,2092,119,2092,93,2082,83xe" filled="true" fillcolor="#ffffff" stroked="false">
                  <v:path arrowok="t"/>
                  <v:fill type="solid"/>
                </v:shape>
                <v:shape style="position:absolute;left:1740;top:-120;width:660;height:660" id="docshape551" coordorigin="1740,-119" coordsize="660,660" path="m2070,-119l1994,-111,1925,-86,1864,-47,1813,4,1774,66,1749,135,1740,211,1749,286,1774,356,1813,417,1864,468,1925,507,1994,532,2070,541,2146,532,2175,521,2070,521,1999,513,1934,490,1876,453,1828,405,1791,347,1768,282,1759,211,1768,139,1791,74,1828,16,1876,-32,1934,-68,1999,-92,2070,-100,2175,-100,2146,-111,2070,-119xm2175,-100l2070,-100,2141,-92,2206,-68,2264,-32,2312,16,2349,74,2372,139,2381,211,2372,282,2349,347,2312,405,2264,453,2206,490,2141,513,2070,521,2175,521,2215,507,2276,468,2327,417,2366,356,2391,286,2400,211,2391,135,2366,66,2327,4,2276,-47,2215,-86,2175,-100xe" filled="true" fillcolor="#000000" stroked="false">
                  <v:path arrowok="t"/>
                  <v:fill type="solid"/>
                </v:shape>
                <w10:wrap type="none"/>
              </v:group>
            </w:pict>
          </mc:Fallback>
        </mc:AlternateContent>
      </w:r>
      <w:r>
        <w:rPr>
          <w:w w:val="120"/>
        </w:rPr>
        <w:t>Wedgie Corporation has just announced a 50-cent cash dividend. If the record date is Tuesday, March 9, when is the last day an investor can purchase the stock and receive the dividend?</w:t>
      </w:r>
    </w:p>
    <w:p>
      <w:pPr>
        <w:pStyle w:val="ListParagraph"/>
        <w:numPr>
          <w:ilvl w:val="0"/>
          <w:numId w:val="53"/>
        </w:numPr>
        <w:tabs>
          <w:tab w:pos="1878" w:val="left" w:leader="none"/>
        </w:tabs>
        <w:spacing w:line="240" w:lineRule="auto" w:before="74" w:after="0"/>
        <w:ind w:left="1878" w:right="0" w:hanging="321"/>
        <w:jc w:val="left"/>
        <w:rPr>
          <w:sz w:val="16"/>
        </w:rPr>
      </w:pPr>
      <w:r>
        <w:rPr>
          <w:sz w:val="16"/>
        </w:rPr>
        <mc:AlternateContent>
          <mc:Choice Requires="wps">
            <w:drawing>
              <wp:anchor distT="0" distB="0" distL="0" distR="0" allowOverlap="1" layoutInCell="1" locked="0" behindDoc="0" simplePos="0" relativeHeight="15878144">
                <wp:simplePos x="0" y="0"/>
                <wp:positionH relativeFrom="page">
                  <wp:posOffset>1144943</wp:posOffset>
                </wp:positionH>
                <wp:positionV relativeFrom="paragraph">
                  <wp:posOffset>115319</wp:posOffset>
                </wp:positionV>
                <wp:extent cx="337185" cy="50165"/>
                <wp:effectExtent l="0" t="0" r="0" b="0"/>
                <wp:wrapNone/>
                <wp:docPr id="682" name="Graphic 682"/>
                <wp:cNvGraphicFramePr>
                  <a:graphicFrameLocks/>
                </wp:cNvGraphicFramePr>
                <a:graphic>
                  <a:graphicData uri="http://schemas.microsoft.com/office/word/2010/wordprocessingShape">
                    <wps:wsp>
                      <wps:cNvPr id="682" name="Graphic 682"/>
                      <wps:cNvSpPr/>
                      <wps:spPr>
                        <a:xfrm>
                          <a:off x="0" y="0"/>
                          <a:ext cx="337185" cy="50165"/>
                        </a:xfrm>
                        <a:custGeom>
                          <a:avLst/>
                          <a:gdLst/>
                          <a:ahLst/>
                          <a:cxnLst/>
                          <a:rect l="l" t="t" r="r" b="b"/>
                          <a:pathLst>
                            <a:path w="337185" h="50165">
                              <a:moveTo>
                                <a:pt x="28727" y="215"/>
                              </a:moveTo>
                              <a:lnTo>
                                <a:pt x="0" y="215"/>
                              </a:lnTo>
                              <a:lnTo>
                                <a:pt x="0" y="50063"/>
                              </a:lnTo>
                              <a:lnTo>
                                <a:pt x="28727" y="50063"/>
                              </a:lnTo>
                              <a:lnTo>
                                <a:pt x="28727" y="41338"/>
                              </a:lnTo>
                              <a:lnTo>
                                <a:pt x="10566" y="41338"/>
                              </a:lnTo>
                              <a:lnTo>
                                <a:pt x="10566" y="28473"/>
                              </a:lnTo>
                              <a:lnTo>
                                <a:pt x="27457" y="28473"/>
                              </a:lnTo>
                              <a:lnTo>
                                <a:pt x="27457" y="19824"/>
                              </a:lnTo>
                              <a:lnTo>
                                <a:pt x="10566" y="19824"/>
                              </a:lnTo>
                              <a:lnTo>
                                <a:pt x="10566" y="8864"/>
                              </a:lnTo>
                              <a:lnTo>
                                <a:pt x="28727" y="8864"/>
                              </a:lnTo>
                              <a:lnTo>
                                <a:pt x="28727" y="215"/>
                              </a:lnTo>
                              <a:close/>
                            </a:path>
                            <a:path w="337185" h="50165">
                              <a:moveTo>
                                <a:pt x="83616" y="50063"/>
                              </a:moveTo>
                              <a:lnTo>
                                <a:pt x="66776" y="24930"/>
                              </a:lnTo>
                              <a:lnTo>
                                <a:pt x="82423" y="215"/>
                              </a:lnTo>
                              <a:lnTo>
                                <a:pt x="71043" y="215"/>
                              </a:lnTo>
                              <a:lnTo>
                                <a:pt x="60502" y="18148"/>
                              </a:lnTo>
                              <a:lnTo>
                                <a:pt x="49758" y="215"/>
                              </a:lnTo>
                              <a:lnTo>
                                <a:pt x="38087" y="215"/>
                              </a:lnTo>
                              <a:lnTo>
                                <a:pt x="53581" y="24345"/>
                              </a:lnTo>
                              <a:lnTo>
                                <a:pt x="37033" y="50063"/>
                              </a:lnTo>
                              <a:lnTo>
                                <a:pt x="48361" y="50063"/>
                              </a:lnTo>
                              <a:lnTo>
                                <a:pt x="59956" y="31203"/>
                              </a:lnTo>
                              <a:lnTo>
                                <a:pt x="71551" y="50063"/>
                              </a:lnTo>
                              <a:lnTo>
                                <a:pt x="83616" y="50063"/>
                              </a:lnTo>
                              <a:close/>
                            </a:path>
                            <a:path w="337185" h="50165">
                              <a:moveTo>
                                <a:pt x="136017" y="50063"/>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63"/>
                              </a:lnTo>
                              <a:lnTo>
                                <a:pt x="99199" y="50063"/>
                              </a:lnTo>
                              <a:lnTo>
                                <a:pt x="102819" y="38188"/>
                              </a:lnTo>
                              <a:lnTo>
                                <a:pt x="120992" y="38188"/>
                              </a:lnTo>
                              <a:lnTo>
                                <a:pt x="124599" y="50063"/>
                              </a:lnTo>
                              <a:lnTo>
                                <a:pt x="136017" y="50063"/>
                              </a:lnTo>
                              <a:close/>
                            </a:path>
                            <a:path w="337185" h="50165">
                              <a:moveTo>
                                <a:pt x="199783" y="215"/>
                              </a:moveTo>
                              <a:lnTo>
                                <a:pt x="185394" y="215"/>
                              </a:lnTo>
                              <a:lnTo>
                                <a:pt x="172872" y="38328"/>
                              </a:lnTo>
                              <a:lnTo>
                                <a:pt x="172669" y="38328"/>
                              </a:lnTo>
                              <a:lnTo>
                                <a:pt x="160870" y="215"/>
                              </a:lnTo>
                              <a:lnTo>
                                <a:pt x="146481" y="215"/>
                              </a:lnTo>
                              <a:lnTo>
                                <a:pt x="146481" y="50063"/>
                              </a:lnTo>
                              <a:lnTo>
                                <a:pt x="155930" y="50063"/>
                              </a:lnTo>
                              <a:lnTo>
                                <a:pt x="155930" y="24218"/>
                              </a:lnTo>
                              <a:lnTo>
                                <a:pt x="155282" y="10947"/>
                              </a:lnTo>
                              <a:lnTo>
                                <a:pt x="155587" y="10947"/>
                              </a:lnTo>
                              <a:lnTo>
                                <a:pt x="167589" y="50063"/>
                              </a:lnTo>
                              <a:lnTo>
                                <a:pt x="177279" y="50063"/>
                              </a:lnTo>
                              <a:lnTo>
                                <a:pt x="190131" y="11010"/>
                              </a:lnTo>
                              <a:lnTo>
                                <a:pt x="190449" y="11010"/>
                              </a:lnTo>
                              <a:lnTo>
                                <a:pt x="190017" y="21158"/>
                              </a:lnTo>
                              <a:lnTo>
                                <a:pt x="189941" y="50063"/>
                              </a:lnTo>
                              <a:lnTo>
                                <a:pt x="199783" y="50063"/>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63"/>
                              </a:lnTo>
                              <a:lnTo>
                                <a:pt x="227101" y="50063"/>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38"/>
                              </a:moveTo>
                              <a:lnTo>
                                <a:pt x="275145" y="41338"/>
                              </a:lnTo>
                              <a:lnTo>
                                <a:pt x="275145" y="215"/>
                              </a:lnTo>
                              <a:lnTo>
                                <a:pt x="264579" y="215"/>
                              </a:lnTo>
                              <a:lnTo>
                                <a:pt x="264579" y="50063"/>
                              </a:lnTo>
                              <a:lnTo>
                                <a:pt x="295376" y="50063"/>
                              </a:lnTo>
                              <a:lnTo>
                                <a:pt x="295376" y="41338"/>
                              </a:lnTo>
                              <a:close/>
                            </a:path>
                            <a:path w="337185" h="50165">
                              <a:moveTo>
                                <a:pt x="336956" y="215"/>
                              </a:moveTo>
                              <a:lnTo>
                                <a:pt x="308229" y="215"/>
                              </a:lnTo>
                              <a:lnTo>
                                <a:pt x="308229" y="50063"/>
                              </a:lnTo>
                              <a:lnTo>
                                <a:pt x="336956" y="50063"/>
                              </a:lnTo>
                              <a:lnTo>
                                <a:pt x="336956" y="41338"/>
                              </a:lnTo>
                              <a:lnTo>
                                <a:pt x="318795" y="41338"/>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153008pt;margin-top:9.080253pt;width:26.55pt;height:3.95pt;mso-position-horizontal-relative:page;mso-position-vertical-relative:paragraph;z-index:15878144" id="docshape552" coordorigin="1803,182" coordsize="531,79" path="m1848,182l1803,182,1803,260,1848,260,1848,247,1820,247,1820,226,1846,226,1846,213,1820,213,1820,196,1848,196,1848,182xm1935,260l1908,221,1933,182,1915,182,1898,210,1881,182,1863,182,1887,220,1861,260,1879,260,1897,231,1916,260,1935,260xm2017,260l2011,242,2006,228,1994,194,1990,182,1990,228,1969,228,1975,210,1978,198,1979,194,1980,195,1980,197,1990,228,1990,182,1989,182,1969,182,1941,260,1959,260,1965,242,1994,242,1999,260,2017,260xm2118,182l2095,182,2075,242,2075,242,2056,182,2034,182,2034,260,2049,260,2049,220,2048,199,2048,199,2067,260,2082,260,2102,199,2103,199,2102,215,2102,260,2118,260,2118,182xm2198,198l2197,196,2196,192,2186,184,2182,183,2182,203,2182,211,2180,214,2175,218,2171,219,2161,219,2161,196,2173,196,2176,197,2180,200,2182,203,2182,183,2179,182,2144,182,2144,260,2161,260,2161,233,2178,233,2185,230,2196,221,2197,219,2198,215,2198,198xm2268,247l2236,247,2236,182,2220,182,2220,260,2268,260,2268,247xm2334,182l2288,182,2288,260,2334,260,2334,247,2305,247,2305,226,2332,226,2332,213,2305,213,2305,196,2334,196,2334,182xe" filled="true" fillcolor="#000000" stroked="false">
                <v:path arrowok="t"/>
                <v:fill type="solid"/>
                <w10:wrap type="none"/>
              </v:shape>
            </w:pict>
          </mc:Fallback>
        </mc:AlternateContent>
      </w:r>
      <w:r>
        <w:rPr>
          <w:w w:val="120"/>
          <w:sz w:val="16"/>
        </w:rPr>
        <w:t>March</w:t>
      </w:r>
      <w:r>
        <w:rPr>
          <w:spacing w:val="7"/>
          <w:w w:val="120"/>
          <w:sz w:val="16"/>
        </w:rPr>
        <w:t> </w:t>
      </w:r>
      <w:r>
        <w:rPr>
          <w:spacing w:val="-10"/>
          <w:w w:val="120"/>
          <w:sz w:val="16"/>
        </w:rPr>
        <w:t>4</w:t>
      </w:r>
    </w:p>
    <w:p>
      <w:pPr>
        <w:pStyle w:val="ListParagraph"/>
        <w:numPr>
          <w:ilvl w:val="0"/>
          <w:numId w:val="53"/>
        </w:numPr>
        <w:tabs>
          <w:tab w:pos="1878" w:val="left" w:leader="none"/>
        </w:tabs>
        <w:spacing w:line="240" w:lineRule="auto" w:before="61" w:after="0"/>
        <w:ind w:left="1878" w:right="0" w:hanging="318"/>
        <w:jc w:val="left"/>
        <w:rPr>
          <w:sz w:val="16"/>
        </w:rPr>
      </w:pPr>
      <w:r>
        <w:rPr>
          <w:w w:val="120"/>
          <w:sz w:val="16"/>
        </w:rPr>
        <w:t>March</w:t>
      </w:r>
      <w:r>
        <w:rPr>
          <w:spacing w:val="7"/>
          <w:w w:val="120"/>
          <w:sz w:val="16"/>
        </w:rPr>
        <w:t> </w:t>
      </w:r>
      <w:r>
        <w:rPr>
          <w:spacing w:val="-10"/>
          <w:w w:val="120"/>
          <w:sz w:val="16"/>
        </w:rPr>
        <w:t>5</w:t>
      </w:r>
    </w:p>
    <w:p>
      <w:pPr>
        <w:pStyle w:val="ListParagraph"/>
        <w:numPr>
          <w:ilvl w:val="0"/>
          <w:numId w:val="53"/>
        </w:numPr>
        <w:tabs>
          <w:tab w:pos="1878" w:val="left" w:leader="none"/>
        </w:tabs>
        <w:spacing w:line="240" w:lineRule="auto" w:before="60" w:after="0"/>
        <w:ind w:left="1878" w:right="0" w:hanging="312"/>
        <w:jc w:val="left"/>
        <w:rPr>
          <w:sz w:val="16"/>
        </w:rPr>
      </w:pPr>
      <w:r>
        <w:rPr>
          <w:w w:val="120"/>
          <w:sz w:val="16"/>
        </w:rPr>
        <w:t>March</w:t>
      </w:r>
      <w:r>
        <w:rPr>
          <w:spacing w:val="7"/>
          <w:w w:val="120"/>
          <w:sz w:val="16"/>
        </w:rPr>
        <w:t> </w:t>
      </w:r>
      <w:r>
        <w:rPr>
          <w:spacing w:val="-10"/>
          <w:w w:val="120"/>
          <w:sz w:val="16"/>
        </w:rPr>
        <w:t>7</w:t>
      </w:r>
    </w:p>
    <w:p>
      <w:pPr>
        <w:pStyle w:val="ListParagraph"/>
        <w:numPr>
          <w:ilvl w:val="0"/>
          <w:numId w:val="53"/>
        </w:numPr>
        <w:tabs>
          <w:tab w:pos="1878" w:val="left" w:leader="none"/>
        </w:tabs>
        <w:spacing w:line="240" w:lineRule="auto" w:before="60" w:after="0"/>
        <w:ind w:left="1878" w:right="0" w:hanging="330"/>
        <w:jc w:val="left"/>
        <w:rPr>
          <w:sz w:val="16"/>
        </w:rPr>
      </w:pPr>
      <w:r>
        <w:rPr>
          <w:w w:val="120"/>
          <w:sz w:val="16"/>
        </w:rPr>
        <w:t>March</w:t>
      </w:r>
      <w:r>
        <w:rPr>
          <w:spacing w:val="7"/>
          <w:w w:val="120"/>
          <w:sz w:val="16"/>
        </w:rPr>
        <w:t> </w:t>
      </w:r>
      <w:r>
        <w:rPr>
          <w:spacing w:val="-10"/>
          <w:w w:val="120"/>
          <w:sz w:val="16"/>
        </w:rPr>
        <w:t>8</w:t>
      </w:r>
    </w:p>
    <w:p>
      <w:pPr>
        <w:pStyle w:val="BodyText"/>
        <w:spacing w:before="88"/>
      </w:pPr>
    </w:p>
    <w:p>
      <w:pPr>
        <w:pStyle w:val="BodyText"/>
        <w:spacing w:line="307" w:lineRule="auto"/>
        <w:ind w:left="1560" w:right="177"/>
        <w:jc w:val="both"/>
      </w:pPr>
      <w:r>
        <w:rPr>
          <w:w w:val="120"/>
        </w:rPr>
        <w:t>The</w:t>
      </w:r>
      <w:r>
        <w:rPr>
          <w:w w:val="120"/>
        </w:rPr>
        <w:t> answer</w:t>
      </w:r>
      <w:r>
        <w:rPr>
          <w:w w:val="120"/>
        </w:rPr>
        <w:t> you’re</w:t>
      </w:r>
      <w:r>
        <w:rPr>
          <w:w w:val="120"/>
        </w:rPr>
        <w:t> looking</w:t>
      </w:r>
      <w:r>
        <w:rPr>
          <w:w w:val="120"/>
        </w:rPr>
        <w:t> for</w:t>
      </w:r>
      <w:r>
        <w:rPr>
          <w:w w:val="120"/>
        </w:rPr>
        <w:t> is</w:t>
      </w:r>
      <w:r>
        <w:rPr>
          <w:w w:val="120"/>
        </w:rPr>
        <w:t> (B).</w:t>
      </w:r>
      <w:r>
        <w:rPr>
          <w:w w:val="120"/>
        </w:rPr>
        <w:t> For</w:t>
      </w:r>
      <w:r>
        <w:rPr>
          <w:w w:val="120"/>
        </w:rPr>
        <w:t> an</w:t>
      </w:r>
      <w:r>
        <w:rPr>
          <w:w w:val="120"/>
        </w:rPr>
        <w:t> investor</w:t>
      </w:r>
      <w:r>
        <w:rPr>
          <w:w w:val="120"/>
        </w:rPr>
        <w:t> to</w:t>
      </w:r>
      <w:r>
        <w:rPr>
          <w:w w:val="120"/>
        </w:rPr>
        <w:t> purchase</w:t>
      </w:r>
      <w:r>
        <w:rPr>
          <w:w w:val="120"/>
        </w:rPr>
        <w:t> the</w:t>
      </w:r>
      <w:r>
        <w:rPr>
          <w:w w:val="120"/>
        </w:rPr>
        <w:t> stock</w:t>
      </w:r>
      <w:r>
        <w:rPr>
          <w:w w:val="120"/>
        </w:rPr>
        <w:t> and</w:t>
      </w:r>
      <w:r>
        <w:rPr>
          <w:w w:val="120"/>
        </w:rPr>
        <w:t> receive</w:t>
      </w:r>
      <w:r>
        <w:rPr>
          <w:w w:val="120"/>
        </w:rPr>
        <w:t> a previously</w:t>
      </w:r>
      <w:r>
        <w:rPr>
          <w:w w:val="120"/>
        </w:rPr>
        <w:t> declared</w:t>
      </w:r>
      <w:r>
        <w:rPr>
          <w:w w:val="120"/>
        </w:rPr>
        <w:t> dividend,</w:t>
      </w:r>
      <w:r>
        <w:rPr>
          <w:w w:val="120"/>
        </w:rPr>
        <w:t> they</w:t>
      </w:r>
      <w:r>
        <w:rPr>
          <w:w w:val="120"/>
        </w:rPr>
        <w:t> must</w:t>
      </w:r>
      <w:r>
        <w:rPr>
          <w:w w:val="120"/>
        </w:rPr>
        <w:t> purchase</w:t>
      </w:r>
      <w:r>
        <w:rPr>
          <w:w w:val="120"/>
        </w:rPr>
        <w:t> the</w:t>
      </w:r>
      <w:r>
        <w:rPr>
          <w:w w:val="120"/>
        </w:rPr>
        <w:t> stock</w:t>
      </w:r>
      <w:r>
        <w:rPr>
          <w:w w:val="120"/>
        </w:rPr>
        <w:t> at</w:t>
      </w:r>
      <w:r>
        <w:rPr>
          <w:w w:val="120"/>
        </w:rPr>
        <w:t> least</w:t>
      </w:r>
      <w:r>
        <w:rPr>
          <w:w w:val="120"/>
        </w:rPr>
        <w:t> one</w:t>
      </w:r>
      <w:r>
        <w:rPr>
          <w:w w:val="120"/>
        </w:rPr>
        <w:t> business</w:t>
      </w:r>
      <w:r>
        <w:rPr>
          <w:w w:val="120"/>
        </w:rPr>
        <w:t> day</w:t>
      </w:r>
      <w:r>
        <w:rPr>
          <w:w w:val="120"/>
        </w:rPr>
        <w:t> before</w:t>
      </w:r>
      <w:r>
        <w:rPr>
          <w:w w:val="120"/>
        </w:rPr>
        <w:t> the ex-dividend date. This question is a little more difficult because you have a weekend to take into </w:t>
      </w:r>
      <w:r>
        <w:rPr>
          <w:spacing w:val="-2"/>
          <w:w w:val="120"/>
        </w:rPr>
        <w:t>consideration.</w:t>
      </w:r>
    </w:p>
    <w:p>
      <w:pPr>
        <w:pStyle w:val="BodyText"/>
        <w:spacing w:before="52"/>
      </w:pPr>
    </w:p>
    <w:p>
      <w:pPr>
        <w:pStyle w:val="BodyText"/>
        <w:spacing w:line="307" w:lineRule="auto"/>
        <w:ind w:left="1560" w:right="177"/>
        <w:jc w:val="both"/>
      </w:pPr>
      <w:r>
        <w:rPr>
          <w:w w:val="120"/>
        </w:rPr>
        <w:t>The</w:t>
      </w:r>
      <w:r>
        <w:rPr>
          <w:spacing w:val="-1"/>
          <w:w w:val="120"/>
        </w:rPr>
        <w:t> </w:t>
      </w:r>
      <w:r>
        <w:rPr>
          <w:w w:val="120"/>
        </w:rPr>
        <w:t>ex-dividend</w:t>
      </w:r>
      <w:r>
        <w:rPr>
          <w:spacing w:val="-1"/>
          <w:w w:val="120"/>
        </w:rPr>
        <w:t> </w:t>
      </w:r>
      <w:r>
        <w:rPr>
          <w:w w:val="120"/>
        </w:rPr>
        <w:t>date</w:t>
      </w:r>
      <w:r>
        <w:rPr>
          <w:spacing w:val="-1"/>
          <w:w w:val="120"/>
        </w:rPr>
        <w:t> </w:t>
      </w:r>
      <w:r>
        <w:rPr>
          <w:w w:val="120"/>
        </w:rPr>
        <w:t>is</w:t>
      </w:r>
      <w:r>
        <w:rPr>
          <w:spacing w:val="-1"/>
          <w:w w:val="120"/>
        </w:rPr>
        <w:t> </w:t>
      </w:r>
      <w:r>
        <w:rPr>
          <w:w w:val="120"/>
        </w:rPr>
        <w:t>March</w:t>
      </w:r>
      <w:r>
        <w:rPr>
          <w:spacing w:val="-1"/>
          <w:w w:val="120"/>
        </w:rPr>
        <w:t> </w:t>
      </w:r>
      <w:r>
        <w:rPr>
          <w:w w:val="120"/>
        </w:rPr>
        <w:t>8,</w:t>
      </w:r>
      <w:r>
        <w:rPr>
          <w:spacing w:val="-1"/>
          <w:w w:val="120"/>
        </w:rPr>
        <w:t> </w:t>
      </w:r>
      <w:r>
        <w:rPr>
          <w:w w:val="120"/>
        </w:rPr>
        <w:t>which</w:t>
      </w:r>
      <w:r>
        <w:rPr>
          <w:spacing w:val="-1"/>
          <w:w w:val="120"/>
        </w:rPr>
        <w:t> </w:t>
      </w:r>
      <w:r>
        <w:rPr>
          <w:w w:val="120"/>
        </w:rPr>
        <w:t>is</w:t>
      </w:r>
      <w:r>
        <w:rPr>
          <w:spacing w:val="-1"/>
          <w:w w:val="120"/>
        </w:rPr>
        <w:t> </w:t>
      </w:r>
      <w:r>
        <w:rPr>
          <w:w w:val="120"/>
        </w:rPr>
        <w:t>one</w:t>
      </w:r>
      <w:r>
        <w:rPr>
          <w:spacing w:val="-1"/>
          <w:w w:val="120"/>
        </w:rPr>
        <w:t> </w:t>
      </w:r>
      <w:r>
        <w:rPr>
          <w:w w:val="120"/>
        </w:rPr>
        <w:t>business</w:t>
      </w:r>
      <w:r>
        <w:rPr>
          <w:spacing w:val="-1"/>
          <w:w w:val="120"/>
        </w:rPr>
        <w:t> </w:t>
      </w:r>
      <w:r>
        <w:rPr>
          <w:w w:val="120"/>
        </w:rPr>
        <w:t>day</w:t>
      </w:r>
      <w:r>
        <w:rPr>
          <w:spacing w:val="-1"/>
          <w:w w:val="120"/>
        </w:rPr>
        <w:t> </w:t>
      </w:r>
      <w:r>
        <w:rPr>
          <w:w w:val="120"/>
        </w:rPr>
        <w:t>prior</w:t>
      </w:r>
      <w:r>
        <w:rPr>
          <w:spacing w:val="-1"/>
          <w:w w:val="120"/>
        </w:rPr>
        <w:t> </w:t>
      </w:r>
      <w:r>
        <w:rPr>
          <w:w w:val="120"/>
        </w:rPr>
        <w:t>to</w:t>
      </w:r>
      <w:r>
        <w:rPr>
          <w:spacing w:val="-1"/>
          <w:w w:val="120"/>
        </w:rPr>
        <w:t> </w:t>
      </w:r>
      <w:r>
        <w:rPr>
          <w:w w:val="120"/>
        </w:rPr>
        <w:t>the</w:t>
      </w:r>
      <w:r>
        <w:rPr>
          <w:spacing w:val="-1"/>
          <w:w w:val="120"/>
        </w:rPr>
        <w:t> </w:t>
      </w:r>
      <w:r>
        <w:rPr>
          <w:w w:val="120"/>
        </w:rPr>
        <w:t>record</w:t>
      </w:r>
      <w:r>
        <w:rPr>
          <w:spacing w:val="-1"/>
          <w:w w:val="120"/>
        </w:rPr>
        <w:t> </w:t>
      </w:r>
      <w:r>
        <w:rPr>
          <w:w w:val="120"/>
        </w:rPr>
        <w:t>date.</w:t>
      </w:r>
      <w:r>
        <w:rPr>
          <w:spacing w:val="-1"/>
          <w:w w:val="120"/>
        </w:rPr>
        <w:t> </w:t>
      </w:r>
      <w:r>
        <w:rPr>
          <w:w w:val="120"/>
        </w:rPr>
        <w:t>This</w:t>
      </w:r>
      <w:r>
        <w:rPr>
          <w:spacing w:val="-1"/>
          <w:w w:val="120"/>
        </w:rPr>
        <w:t> </w:t>
      </w:r>
      <w:r>
        <w:rPr>
          <w:w w:val="120"/>
        </w:rPr>
        <w:t>investor has to buy the stock before the ex-dividend date in order to receive the dividend, so they have to buy it March 5 or before (because the 6th and 7th are Saturday and Sunday). The last day an investor can purchase the stock and receive the dividend is March 5.</w:t>
      </w:r>
    </w:p>
    <w:p>
      <w:pPr>
        <w:pStyle w:val="BodyText"/>
        <w:spacing w:before="13"/>
        <w:rPr>
          <w:sz w:val="20"/>
        </w:rPr>
      </w:pPr>
      <w:r>
        <w:rPr>
          <w:sz w:val="20"/>
        </w:rPr>
        <w:drawing>
          <wp:anchor distT="0" distB="0" distL="0" distR="0" allowOverlap="1" layoutInCell="1" locked="0" behindDoc="1" simplePos="0" relativeHeight="487735296">
            <wp:simplePos x="0" y="0"/>
            <wp:positionH relativeFrom="page">
              <wp:posOffset>2057400</wp:posOffset>
            </wp:positionH>
            <wp:positionV relativeFrom="paragraph">
              <wp:posOffset>172594</wp:posOffset>
            </wp:positionV>
            <wp:extent cx="2548128" cy="1103376"/>
            <wp:effectExtent l="0" t="0" r="0" b="0"/>
            <wp:wrapTopAndBottom/>
            <wp:docPr id="683" name="Image 683"/>
            <wp:cNvGraphicFramePr>
              <a:graphicFrameLocks/>
            </wp:cNvGraphicFramePr>
            <a:graphic>
              <a:graphicData uri="http://schemas.openxmlformats.org/drawingml/2006/picture">
                <pic:pic>
                  <pic:nvPicPr>
                    <pic:cNvPr id="683" name="Image 683"/>
                    <pic:cNvPicPr/>
                  </pic:nvPicPr>
                  <pic:blipFill>
                    <a:blip r:embed="rId109" cstate="print"/>
                    <a:stretch>
                      <a:fillRect/>
                    </a:stretch>
                  </pic:blipFill>
                  <pic:spPr>
                    <a:xfrm>
                      <a:off x="0" y="0"/>
                      <a:ext cx="2548128" cy="1103376"/>
                    </a:xfrm>
                    <a:prstGeom prst="rect">
                      <a:avLst/>
                    </a:prstGeom>
                  </pic:spPr>
                </pic:pic>
              </a:graphicData>
            </a:graphic>
          </wp:anchor>
        </w:drawing>
      </w:r>
    </w:p>
    <w:p>
      <w:pPr>
        <w:pStyle w:val="BodyText"/>
        <w:spacing w:before="160"/>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78656">
                <wp:simplePos x="0" y="0"/>
                <wp:positionH relativeFrom="page">
                  <wp:posOffset>1104902</wp:posOffset>
                </wp:positionH>
                <wp:positionV relativeFrom="paragraph">
                  <wp:posOffset>18517</wp:posOffset>
                </wp:positionV>
                <wp:extent cx="419100" cy="419100"/>
                <wp:effectExtent l="0" t="0" r="0" b="0"/>
                <wp:wrapNone/>
                <wp:docPr id="684" name="Group 684"/>
                <wp:cNvGraphicFramePr>
                  <a:graphicFrameLocks/>
                </wp:cNvGraphicFramePr>
                <a:graphic>
                  <a:graphicData uri="http://schemas.microsoft.com/office/word/2010/wordprocessingGroup">
                    <wpg:wgp>
                      <wpg:cNvPr id="684" name="Group 684"/>
                      <wpg:cNvGrpSpPr/>
                      <wpg:grpSpPr>
                        <a:xfrm>
                          <a:off x="0" y="0"/>
                          <a:ext cx="419100" cy="419100"/>
                          <a:chExt cx="419100" cy="419100"/>
                        </a:xfrm>
                      </wpg:grpSpPr>
                      <wps:wsp>
                        <wps:cNvPr id="685" name="Graphic 685"/>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86" name="Graphic 686"/>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87" name="Graphic 687"/>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8094pt;width:33pt;height:33pt;mso-position-horizontal-relative:page;mso-position-vertical-relative:paragraph;z-index:15878656" id="docshapegroup553" coordorigin="1740,29" coordsize="660,660">
                <v:shape style="position:absolute;left:1740;top:29;width:660;height:660" id="docshape554" coordorigin="1740,29" coordsize="660,660" path="m2070,29l1994,38,1925,63,1864,102,1813,153,1774,214,1749,283,1740,359,1749,435,1774,504,1813,566,1864,617,1925,656,1994,680,2070,689,2146,680,2215,656,2276,617,2328,566,2366,504,2391,435,2400,359,2391,283,2366,214,2328,153,2276,102,2215,63,2146,38,2070,29xe" filled="true" fillcolor="#fff200" stroked="false">
                  <v:path arrowok="t"/>
                  <v:fill type="solid"/>
                </v:shape>
                <v:shape style="position:absolute;left:1907;top:148;width:300;height:403" id="docshape555" coordorigin="1908,149" coordsize="300,403" path="m1937,198l1928,192,1921,188,1918,188,1912,188,1908,193,1908,204,1912,208,1918,208,1921,208,1928,205,1937,198xm2011,158l2002,149,1980,149,1971,158,1971,185,2011,185,2011,169,2011,158xm2074,192l2069,188,2064,188,2059,188,2049,195,2045,198,2054,205,2061,208,2064,208,2069,208,2074,204,2074,192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556"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7,2068,244,2056,242,2050,242,2044,243,2036,247,2036,224,2048,231,2057,234,2064,234,2078,231,2089,224,2089,224,2097,212,2097,211,2098,208,2099,199,2099,197,2098,188,2098,188,2097,185,2097,184,2089,173,2078,165,2074,164,2074,193,2074,204,2069,208,2064,208,2061,208,2054,205,2045,198,2049,195,2059,188,2064,188,2069,188,2074,193,2074,164,2064,162,2057,162,2048,165,2036,173,2036,169,2033,151,2031,149,2023,137,2011,128,2011,158,2011,185,1971,185,1971,173,1971,158,1980,149,2002,149,2011,158,2011,128,2009,127,1991,123,1973,127,1959,137,1949,151,1945,169,1945,173,1937,168,1937,198,1928,205,1921,208,1918,208,1912,208,1908,204,1908,193,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1,2070,670,1999,661,1934,638,1876,601,1828,553,1791,496,1768,430,1759,359,1768,288,1791,223,1828,165,1876,117,1934,80,1999,57,2070,49,2141,57,2206,80,2264,117,2312,165,2349,223,2372,288,2381,359,2381,254,2366,214,2327,153,2276,102,2215,63,2175,49,2146,38,2070,29,1994,38,1925,63,1864,102,1813,153,1774,214,1749,284,1740,359,1749,435,1774,504,1813,565,1864,617,1925,656,1994,680,2070,689,2146,680,2175,670,2215,656,2276,617,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9168">
                <wp:simplePos x="0" y="0"/>
                <wp:positionH relativeFrom="page">
                  <wp:posOffset>1108875</wp:posOffset>
                </wp:positionH>
                <wp:positionV relativeFrom="paragraph">
                  <wp:posOffset>514782</wp:posOffset>
                </wp:positionV>
                <wp:extent cx="411480" cy="50165"/>
                <wp:effectExtent l="0" t="0" r="0" b="0"/>
                <wp:wrapNone/>
                <wp:docPr id="688" name="Graphic 688"/>
                <wp:cNvGraphicFramePr>
                  <a:graphicFrameLocks/>
                </wp:cNvGraphicFramePr>
                <a:graphic>
                  <a:graphicData uri="http://schemas.microsoft.com/office/word/2010/wordprocessingShape">
                    <wps:wsp>
                      <wps:cNvPr id="688" name="Graphic 688"/>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34081pt;width:32.4pt;height:3.95pt;mso-position-horizontal-relative:page;mso-position-vertical-relative:paragraph;z-index:15879168" id="docshape557" coordorigin="1746,811" coordsize="648,79" path="m1809,889l1806,884,1789,859,1786,855,1791,853,1794,850,1797,846,1799,843,1800,839,1800,826,1800,824,1798,820,1788,813,1784,812,1784,831,1784,839,1782,841,1777,845,1774,846,1763,846,1763,824,1773,824,1777,825,1782,828,1784,831,1784,812,1780,811,1746,811,1746,889,1763,889,1763,859,1772,859,1791,889,1809,889xm1871,811l1825,811,1825,889,1871,889,1871,875,1842,875,1842,855,1869,855,1869,842,1842,842,1842,824,1871,824,1871,811xm1978,811l1955,811,1935,871,1935,871,1916,811,1894,811,1894,889,1909,889,1909,849,1907,828,1908,828,1927,889,1942,889,1962,828,1963,828,1962,844,1962,889,1978,889,1978,811xm2049,811l2004,811,2004,889,2049,889,2049,875,2021,875,2021,855,2047,855,2047,842,2021,842,2021,824,2049,824,2049,811xm2156,811l2133,811,2114,871,2113,871,2095,811,2072,811,2072,889,2087,889,2087,849,2086,828,2086,828,2105,889,2121,889,2141,828,2141,828,2141,844,2141,889,2156,889,2156,811xm2241,861l2239,857,2238,855,2235,851,2231,849,2227,848,2227,848,2230,847,2233,845,2235,842,2237,839,2239,835,2239,824,2239,824,2236,819,2226,812,2223,812,2223,858,2223,868,2222,871,2218,875,2214,875,2199,875,2199,855,2219,855,2223,858,2223,812,2222,811,2222,830,2222,836,2220,838,2216,841,2213,842,2199,842,2199,824,2213,824,2216,825,2220,828,2222,830,2222,811,2218,811,2182,811,2182,889,2221,889,2228,887,2238,879,2240,875,2241,874,2241,861xm2308,811l2263,811,2263,889,2308,889,2308,875,2279,875,2279,855,2306,855,2306,842,2279,842,2279,824,2308,824,2308,811xm2394,889l2390,884,2385,877,2373,859,2371,855,2375,853,2379,850,2382,846,2384,843,2385,839,2385,826,2384,824,2383,820,2372,813,2368,812,2368,831,2368,839,2367,841,2362,845,2358,846,2348,846,2348,824,2358,824,2362,825,2367,828,2368,831,2368,812,2365,811,2331,811,2331,889,2348,889,2348,859,2357,859,2375,889,2394,889xe" filled="true" fillcolor="#000000" stroked="false">
                <v:path arrowok="t"/>
                <v:fill type="solid"/>
                <w10:wrap type="none"/>
              </v:shape>
            </w:pict>
          </mc:Fallback>
        </mc:AlternateContent>
      </w:r>
      <w:r>
        <w:rPr>
          <w:w w:val="120"/>
        </w:rPr>
        <w:t>If a stock is sold short (if the investor is selling a borrowed security), the lender of the stock sold short is entitled to receive the dividend. (See Chapter 9 for details on margin accounts.) Also, the trades in the example problems are </w:t>
      </w:r>
      <w:r>
        <w:rPr>
          <w:i/>
          <w:w w:val="120"/>
        </w:rPr>
        <w:t>regular</w:t>
      </w:r>
      <w:r>
        <w:rPr>
          <w:i/>
          <w:w w:val="120"/>
        </w:rPr>
        <w:t> way</w:t>
      </w:r>
      <w:r>
        <w:rPr>
          <w:i/>
          <w:w w:val="120"/>
        </w:rPr>
        <w:t> settlement </w:t>
      </w:r>
      <w:r>
        <w:rPr>
          <w:w w:val="120"/>
        </w:rPr>
        <w:t>(three business days after the trade date);</w:t>
      </w:r>
      <w:r>
        <w:rPr>
          <w:w w:val="120"/>
        </w:rPr>
        <w:t> remember</w:t>
      </w:r>
      <w:r>
        <w:rPr>
          <w:w w:val="120"/>
        </w:rPr>
        <w:t> that</w:t>
      </w:r>
      <w:r>
        <w:rPr>
          <w:w w:val="120"/>
        </w:rPr>
        <w:t> cash</w:t>
      </w:r>
      <w:r>
        <w:rPr>
          <w:w w:val="120"/>
        </w:rPr>
        <w:t> transactions</w:t>
      </w:r>
      <w:r>
        <w:rPr>
          <w:w w:val="120"/>
        </w:rPr>
        <w:t> settle</w:t>
      </w:r>
      <w:r>
        <w:rPr>
          <w:w w:val="120"/>
        </w:rPr>
        <w:t> on</w:t>
      </w:r>
      <w:r>
        <w:rPr>
          <w:w w:val="120"/>
        </w:rPr>
        <w:t> the</w:t>
      </w:r>
      <w:r>
        <w:rPr>
          <w:w w:val="120"/>
        </w:rPr>
        <w:t> same</w:t>
      </w:r>
      <w:r>
        <w:rPr>
          <w:w w:val="120"/>
        </w:rPr>
        <w:t> day</w:t>
      </w:r>
      <w:r>
        <w:rPr>
          <w:w w:val="120"/>
        </w:rPr>
        <w:t> as</w:t>
      </w:r>
      <w:r>
        <w:rPr>
          <w:w w:val="120"/>
        </w:rPr>
        <w:t> the</w:t>
      </w:r>
      <w:r>
        <w:rPr>
          <w:w w:val="120"/>
        </w:rPr>
        <w:t> trade</w:t>
      </w:r>
      <w:r>
        <w:rPr>
          <w:w w:val="120"/>
        </w:rPr>
        <w:t> date.</w:t>
      </w:r>
      <w:r>
        <w:rPr>
          <w:w w:val="120"/>
        </w:rPr>
        <w:t> In</w:t>
      </w:r>
      <w:r>
        <w:rPr>
          <w:w w:val="120"/>
        </w:rPr>
        <w:t> the</w:t>
      </w:r>
      <w:r>
        <w:rPr>
          <w:w w:val="120"/>
        </w:rPr>
        <w:t> case</w:t>
      </w:r>
      <w:r>
        <w:rPr>
          <w:w w:val="120"/>
        </w:rPr>
        <w:t> of dividends, if an investor purchases stock for cash, they receive the dividend if they purchase the stock anytime up to and including the record date.</w:t>
      </w:r>
    </w:p>
    <w:p>
      <w:pPr>
        <w:pStyle w:val="BodyText"/>
        <w:spacing w:before="92"/>
      </w:pPr>
    </w:p>
    <w:p>
      <w:pPr>
        <w:pStyle w:val="Heading3"/>
      </w:pPr>
      <w:r>
        <w:rPr>
          <w:spacing w:val="-4"/>
          <w:w w:val="90"/>
        </w:rPr>
        <w:t>Handling</w:t>
      </w:r>
      <w:r>
        <w:rPr>
          <w:spacing w:val="-13"/>
          <w:w w:val="90"/>
        </w:rPr>
        <w:t> </w:t>
      </w:r>
      <w:r>
        <w:rPr>
          <w:spacing w:val="-4"/>
        </w:rPr>
        <w:t>complaints</w:t>
      </w:r>
    </w:p>
    <w:p>
      <w:pPr>
        <w:pStyle w:val="BodyText"/>
        <w:spacing w:line="307" w:lineRule="auto" w:before="169"/>
        <w:ind w:left="1560" w:right="177"/>
        <w:jc w:val="both"/>
      </w:pPr>
      <w:r>
        <w:rPr>
          <w:w w:val="120"/>
        </w:rPr>
        <w:t>It’s bound to happen sooner or later, no matter how awesome you are as a registered rep: One of your customers is going to complain about something (like unauthorized trades, guarantees, and so on). Complaints aren’t considered official unless they’re in </w:t>
      </w:r>
      <w:r>
        <w:rPr>
          <w:i/>
          <w:w w:val="120"/>
        </w:rPr>
        <w:t>writing. </w:t>
      </w:r>
      <w:r>
        <w:rPr>
          <w:w w:val="120"/>
        </w:rPr>
        <w:t>If necessary, FINRA wants you to follow the proper procedure for handling complaints. The following sections cover formal and informal proceedings.</w:t>
      </w:r>
    </w:p>
    <w:p>
      <w:pPr>
        <w:pStyle w:val="BodyText"/>
        <w:spacing w:after="0" w:line="307" w:lineRule="auto"/>
        <w:jc w:val="both"/>
        <w:sectPr>
          <w:pgSz w:w="12240" w:h="15660"/>
          <w:pgMar w:header="0" w:footer="736" w:top="1080" w:bottom="920" w:left="1080" w:right="1440"/>
        </w:sectPr>
      </w:pPr>
    </w:p>
    <w:p>
      <w:pPr>
        <w:pStyle w:val="Heading4"/>
        <w:spacing w:before="65"/>
      </w:pPr>
      <w:r>
        <w:rPr>
          <w:spacing w:val="-2"/>
          <w:w w:val="90"/>
        </w:rPr>
        <w:t>Code</w:t>
      </w:r>
      <w:r>
        <w:rPr>
          <w:spacing w:val="-20"/>
          <w:w w:val="90"/>
        </w:rPr>
        <w:t> </w:t>
      </w:r>
      <w:r>
        <w:rPr>
          <w:spacing w:val="-2"/>
          <w:w w:val="90"/>
        </w:rPr>
        <w:t>of</w:t>
      </w:r>
      <w:r>
        <w:rPr>
          <w:spacing w:val="-20"/>
          <w:w w:val="90"/>
        </w:rPr>
        <w:t> </w:t>
      </w:r>
      <w:r>
        <w:rPr>
          <w:spacing w:val="-2"/>
          <w:w w:val="90"/>
        </w:rPr>
        <w:t>procedure</w:t>
      </w:r>
      <w:r>
        <w:rPr>
          <w:spacing w:val="-19"/>
          <w:w w:val="90"/>
        </w:rPr>
        <w:t> </w:t>
      </w:r>
      <w:r>
        <w:rPr>
          <w:spacing w:val="-2"/>
          <w:w w:val="90"/>
        </w:rPr>
        <w:t>(COP)</w:t>
      </w:r>
    </w:p>
    <w:p>
      <w:pPr>
        <w:pStyle w:val="BodyText"/>
        <w:spacing w:line="307" w:lineRule="auto" w:before="130"/>
        <w:ind w:left="1560" w:right="176"/>
        <w:jc w:val="both"/>
      </w:pPr>
      <w:r>
        <w:rPr>
          <w:w w:val="120"/>
        </w:rPr>
        <w:t>The</w:t>
      </w:r>
      <w:r>
        <w:rPr>
          <w:w w:val="120"/>
        </w:rPr>
        <w:t> </w:t>
      </w:r>
      <w:r>
        <w:rPr>
          <w:i/>
          <w:w w:val="120"/>
        </w:rPr>
        <w:t>code</w:t>
      </w:r>
      <w:r>
        <w:rPr>
          <w:i/>
          <w:w w:val="120"/>
        </w:rPr>
        <w:t> of</w:t>
      </w:r>
      <w:r>
        <w:rPr>
          <w:i/>
          <w:w w:val="120"/>
        </w:rPr>
        <w:t> procedure</w:t>
      </w:r>
      <w:r>
        <w:rPr>
          <w:i/>
          <w:w w:val="120"/>
        </w:rPr>
        <w:t> </w:t>
      </w:r>
      <w:r>
        <w:rPr>
          <w:w w:val="120"/>
        </w:rPr>
        <w:t>is</w:t>
      </w:r>
      <w:r>
        <w:rPr>
          <w:w w:val="120"/>
        </w:rPr>
        <w:t> FINRA’s</w:t>
      </w:r>
      <w:r>
        <w:rPr>
          <w:w w:val="120"/>
        </w:rPr>
        <w:t> formal</w:t>
      </w:r>
      <w:r>
        <w:rPr>
          <w:w w:val="120"/>
        </w:rPr>
        <w:t> procedure</w:t>
      </w:r>
      <w:r>
        <w:rPr>
          <w:w w:val="120"/>
        </w:rPr>
        <w:t> for</w:t>
      </w:r>
      <w:r>
        <w:rPr>
          <w:w w:val="120"/>
        </w:rPr>
        <w:t> handling</w:t>
      </w:r>
      <w:r>
        <w:rPr>
          <w:w w:val="120"/>
        </w:rPr>
        <w:t> securities-related</w:t>
      </w:r>
      <w:r>
        <w:rPr>
          <w:w w:val="120"/>
        </w:rPr>
        <w:t> complaints between</w:t>
      </w:r>
      <w:r>
        <w:rPr>
          <w:w w:val="120"/>
        </w:rPr>
        <w:t> public</w:t>
      </w:r>
      <w:r>
        <w:rPr>
          <w:w w:val="120"/>
        </w:rPr>
        <w:t> customers</w:t>
      </w:r>
      <w:r>
        <w:rPr>
          <w:w w:val="120"/>
        </w:rPr>
        <w:t> and</w:t>
      </w:r>
      <w:r>
        <w:rPr>
          <w:w w:val="120"/>
        </w:rPr>
        <w:t> members</w:t>
      </w:r>
      <w:r>
        <w:rPr>
          <w:w w:val="120"/>
        </w:rPr>
        <w:t> of</w:t>
      </w:r>
      <w:r>
        <w:rPr>
          <w:w w:val="120"/>
        </w:rPr>
        <w:t> the</w:t>
      </w:r>
      <w:r>
        <w:rPr>
          <w:w w:val="120"/>
        </w:rPr>
        <w:t> securities</w:t>
      </w:r>
      <w:r>
        <w:rPr>
          <w:w w:val="120"/>
        </w:rPr>
        <w:t> industry</w:t>
      </w:r>
      <w:r>
        <w:rPr>
          <w:w w:val="120"/>
        </w:rPr>
        <w:t> (broker–dealers,</w:t>
      </w:r>
      <w:r>
        <w:rPr>
          <w:w w:val="120"/>
        </w:rPr>
        <w:t> registered reps, clearing corporations, and so on). The public customer has the choice of resolving the com- plaint via the formal code of procedure or the informal code of arbitration. (See the next section.) All complaints going through code of procedure must be responded to by the firm within 25 days after receipt of the customer complaint.</w:t>
      </w:r>
    </w:p>
    <w:p>
      <w:pPr>
        <w:pStyle w:val="BodyText"/>
        <w:spacing w:before="52"/>
      </w:pPr>
    </w:p>
    <w:p>
      <w:pPr>
        <w:pStyle w:val="BodyText"/>
        <w:spacing w:line="307" w:lineRule="auto"/>
        <w:ind w:left="1560" w:right="177"/>
        <w:jc w:val="both"/>
      </w:pPr>
      <w:r>
        <w:rPr>
          <w:w w:val="120"/>
        </w:rPr>
        <w:t>In</w:t>
      </w:r>
      <w:r>
        <w:rPr>
          <w:w w:val="120"/>
        </w:rPr>
        <w:t> the</w:t>
      </w:r>
      <w:r>
        <w:rPr>
          <w:w w:val="120"/>
        </w:rPr>
        <w:t> code</w:t>
      </w:r>
      <w:r>
        <w:rPr>
          <w:w w:val="120"/>
        </w:rPr>
        <w:t> of</w:t>
      </w:r>
      <w:r>
        <w:rPr>
          <w:w w:val="120"/>
        </w:rPr>
        <w:t> procedure,</w:t>
      </w:r>
      <w:r>
        <w:rPr>
          <w:w w:val="120"/>
        </w:rPr>
        <w:t> the</w:t>
      </w:r>
      <w:r>
        <w:rPr>
          <w:w w:val="120"/>
        </w:rPr>
        <w:t> FINRAs’s</w:t>
      </w:r>
      <w:r>
        <w:rPr>
          <w:w w:val="120"/>
        </w:rPr>
        <w:t> Department</w:t>
      </w:r>
      <w:r>
        <w:rPr>
          <w:w w:val="120"/>
        </w:rPr>
        <w:t> of</w:t>
      </w:r>
      <w:r>
        <w:rPr>
          <w:w w:val="120"/>
        </w:rPr>
        <w:t> Enforcement</w:t>
      </w:r>
      <w:r>
        <w:rPr>
          <w:w w:val="120"/>
        </w:rPr>
        <w:t> (DOE)</w:t>
      </w:r>
      <w:r>
        <w:rPr>
          <w:w w:val="120"/>
        </w:rPr>
        <w:t> is</w:t>
      </w:r>
      <w:r>
        <w:rPr>
          <w:w w:val="120"/>
        </w:rPr>
        <w:t> responsible</w:t>
      </w:r>
      <w:r>
        <w:rPr>
          <w:w w:val="120"/>
        </w:rPr>
        <w:t> for investigating</w:t>
      </w:r>
      <w:r>
        <w:rPr>
          <w:w w:val="120"/>
        </w:rPr>
        <w:t> suspected</w:t>
      </w:r>
      <w:r>
        <w:rPr>
          <w:w w:val="120"/>
        </w:rPr>
        <w:t> violations.</w:t>
      </w:r>
      <w:r>
        <w:rPr>
          <w:w w:val="120"/>
        </w:rPr>
        <w:t> In</w:t>
      </w:r>
      <w:r>
        <w:rPr>
          <w:w w:val="120"/>
        </w:rPr>
        <w:t> the</w:t>
      </w:r>
      <w:r>
        <w:rPr>
          <w:w w:val="120"/>
        </w:rPr>
        <w:t> event</w:t>
      </w:r>
      <w:r>
        <w:rPr>
          <w:w w:val="120"/>
        </w:rPr>
        <w:t> that</w:t>
      </w:r>
      <w:r>
        <w:rPr>
          <w:w w:val="120"/>
        </w:rPr>
        <w:t> the</w:t>
      </w:r>
      <w:r>
        <w:rPr>
          <w:w w:val="120"/>
        </w:rPr>
        <w:t> investigation</w:t>
      </w:r>
      <w:r>
        <w:rPr>
          <w:w w:val="120"/>
        </w:rPr>
        <w:t> leads</w:t>
      </w:r>
      <w:r>
        <w:rPr>
          <w:w w:val="120"/>
        </w:rPr>
        <w:t> to</w:t>
      </w:r>
      <w:r>
        <w:rPr>
          <w:w w:val="120"/>
        </w:rPr>
        <w:t> what</w:t>
      </w:r>
      <w:r>
        <w:rPr>
          <w:w w:val="120"/>
        </w:rPr>
        <w:t> the</w:t>
      </w:r>
      <w:r>
        <w:rPr>
          <w:w w:val="120"/>
        </w:rPr>
        <w:t> DOE believes is a violation, the DOE will hold a hearing. If the customer or member isn’t satisfied with the</w:t>
      </w:r>
      <w:r>
        <w:rPr>
          <w:w w:val="120"/>
        </w:rPr>
        <w:t> results,</w:t>
      </w:r>
      <w:r>
        <w:rPr>
          <w:w w:val="120"/>
        </w:rPr>
        <w:t> they</w:t>
      </w:r>
      <w:r>
        <w:rPr>
          <w:w w:val="120"/>
        </w:rPr>
        <w:t> can</w:t>
      </w:r>
      <w:r>
        <w:rPr>
          <w:w w:val="120"/>
        </w:rPr>
        <w:t> appeal</w:t>
      </w:r>
      <w:r>
        <w:rPr>
          <w:w w:val="120"/>
        </w:rPr>
        <w:t> the</w:t>
      </w:r>
      <w:r>
        <w:rPr>
          <w:w w:val="120"/>
        </w:rPr>
        <w:t> decision</w:t>
      </w:r>
      <w:r>
        <w:rPr>
          <w:w w:val="120"/>
        </w:rPr>
        <w:t> to</w:t>
      </w:r>
      <w:r>
        <w:rPr>
          <w:w w:val="120"/>
        </w:rPr>
        <w:t> the</w:t>
      </w:r>
      <w:r>
        <w:rPr>
          <w:w w:val="120"/>
        </w:rPr>
        <w:t> FINRA</w:t>
      </w:r>
      <w:r>
        <w:rPr>
          <w:w w:val="120"/>
        </w:rPr>
        <w:t> board</w:t>
      </w:r>
      <w:r>
        <w:rPr>
          <w:w w:val="120"/>
        </w:rPr>
        <w:t> of</w:t>
      </w:r>
      <w:r>
        <w:rPr>
          <w:w w:val="120"/>
        </w:rPr>
        <w:t> governors.</w:t>
      </w:r>
      <w:r>
        <w:rPr>
          <w:w w:val="120"/>
        </w:rPr>
        <w:t> Decisions</w:t>
      </w:r>
      <w:r>
        <w:rPr>
          <w:w w:val="120"/>
        </w:rPr>
        <w:t> are</w:t>
      </w:r>
      <w:r>
        <w:rPr>
          <w:w w:val="120"/>
        </w:rPr>
        <w:t> appeal- able all the way to federal appellate courts.</w:t>
      </w:r>
    </w:p>
    <w:p>
      <w:pPr>
        <w:pStyle w:val="BodyText"/>
        <w:spacing w:before="49"/>
      </w:pPr>
    </w:p>
    <w:p>
      <w:pPr>
        <w:pStyle w:val="Heading4"/>
      </w:pPr>
      <w:r>
        <w:rPr>
          <w:spacing w:val="-4"/>
          <w:w w:val="90"/>
        </w:rPr>
        <w:t>Code</w:t>
      </w:r>
      <w:r>
        <w:rPr>
          <w:spacing w:val="-17"/>
          <w:w w:val="90"/>
        </w:rPr>
        <w:t> </w:t>
      </w:r>
      <w:r>
        <w:rPr>
          <w:spacing w:val="-4"/>
          <w:w w:val="90"/>
        </w:rPr>
        <w:t>of</w:t>
      </w:r>
      <w:r>
        <w:rPr>
          <w:spacing w:val="-16"/>
          <w:w w:val="90"/>
        </w:rPr>
        <w:t> </w:t>
      </w:r>
      <w:r>
        <w:rPr>
          <w:spacing w:val="-4"/>
          <w:w w:val="90"/>
        </w:rPr>
        <w:t>arbitration</w:t>
      </w:r>
    </w:p>
    <w:p>
      <w:pPr>
        <w:pStyle w:val="BodyText"/>
        <w:spacing w:line="307" w:lineRule="auto" w:before="130"/>
        <w:ind w:left="1560" w:right="177"/>
        <w:jc w:val="both"/>
      </w:pPr>
      <w:r>
        <w:rPr>
          <w:w w:val="120"/>
        </w:rPr>
        <w:t>The</w:t>
      </w:r>
      <w:r>
        <w:rPr>
          <w:spacing w:val="-11"/>
          <w:w w:val="120"/>
        </w:rPr>
        <w:t> </w:t>
      </w:r>
      <w:r>
        <w:rPr>
          <w:i/>
          <w:w w:val="120"/>
        </w:rPr>
        <w:t>code</w:t>
      </w:r>
      <w:r>
        <w:rPr>
          <w:i/>
          <w:spacing w:val="-11"/>
          <w:w w:val="120"/>
        </w:rPr>
        <w:t> </w:t>
      </w:r>
      <w:r>
        <w:rPr>
          <w:i/>
          <w:w w:val="120"/>
        </w:rPr>
        <w:t>of</w:t>
      </w:r>
      <w:r>
        <w:rPr>
          <w:i/>
          <w:spacing w:val="-10"/>
          <w:w w:val="120"/>
        </w:rPr>
        <w:t> </w:t>
      </w:r>
      <w:r>
        <w:rPr>
          <w:i/>
          <w:w w:val="120"/>
        </w:rPr>
        <w:t>arbitration</w:t>
      </w:r>
      <w:r>
        <w:rPr>
          <w:i/>
          <w:spacing w:val="-11"/>
          <w:w w:val="120"/>
        </w:rPr>
        <w:t> </w:t>
      </w:r>
      <w:r>
        <w:rPr>
          <w:w w:val="120"/>
        </w:rPr>
        <w:t>is</w:t>
      </w:r>
      <w:r>
        <w:rPr>
          <w:spacing w:val="-10"/>
          <w:w w:val="120"/>
        </w:rPr>
        <w:t> </w:t>
      </w:r>
      <w:r>
        <w:rPr>
          <w:w w:val="120"/>
        </w:rPr>
        <w:t>an</w:t>
      </w:r>
      <w:r>
        <w:rPr>
          <w:spacing w:val="-11"/>
          <w:w w:val="120"/>
        </w:rPr>
        <w:t> </w:t>
      </w:r>
      <w:r>
        <w:rPr>
          <w:w w:val="120"/>
        </w:rPr>
        <w:t>informal</w:t>
      </w:r>
      <w:r>
        <w:rPr>
          <w:spacing w:val="-10"/>
          <w:w w:val="120"/>
        </w:rPr>
        <w:t> </w:t>
      </w:r>
      <w:r>
        <w:rPr>
          <w:w w:val="120"/>
        </w:rPr>
        <w:t>hearing</w:t>
      </w:r>
      <w:r>
        <w:rPr>
          <w:spacing w:val="-11"/>
          <w:w w:val="120"/>
        </w:rPr>
        <w:t> </w:t>
      </w:r>
      <w:r>
        <w:rPr>
          <w:w w:val="120"/>
        </w:rPr>
        <w:t>(heard</w:t>
      </w:r>
      <w:r>
        <w:rPr>
          <w:spacing w:val="-10"/>
          <w:w w:val="120"/>
        </w:rPr>
        <w:t> </w:t>
      </w:r>
      <w:r>
        <w:rPr>
          <w:w w:val="120"/>
        </w:rPr>
        <w:t>by</w:t>
      </w:r>
      <w:r>
        <w:rPr>
          <w:spacing w:val="-9"/>
          <w:w w:val="120"/>
        </w:rPr>
        <w:t> </w:t>
      </w:r>
      <w:r>
        <w:rPr>
          <w:w w:val="120"/>
        </w:rPr>
        <w:t>neutral</w:t>
      </w:r>
      <w:r>
        <w:rPr>
          <w:spacing w:val="-9"/>
          <w:w w:val="120"/>
        </w:rPr>
        <w:t> </w:t>
      </w:r>
      <w:r>
        <w:rPr>
          <w:w w:val="120"/>
        </w:rPr>
        <w:t>arbiter</w:t>
      </w:r>
      <w:r>
        <w:rPr>
          <w:spacing w:val="-9"/>
          <w:w w:val="120"/>
        </w:rPr>
        <w:t> </w:t>
      </w:r>
      <w:r>
        <w:rPr>
          <w:w w:val="120"/>
        </w:rPr>
        <w:t>or</w:t>
      </w:r>
      <w:r>
        <w:rPr>
          <w:spacing w:val="-9"/>
          <w:w w:val="120"/>
        </w:rPr>
        <w:t> </w:t>
      </w:r>
      <w:r>
        <w:rPr>
          <w:w w:val="120"/>
        </w:rPr>
        <w:t>a</w:t>
      </w:r>
      <w:r>
        <w:rPr>
          <w:spacing w:val="-9"/>
          <w:w w:val="120"/>
        </w:rPr>
        <w:t> </w:t>
      </w:r>
      <w:r>
        <w:rPr>
          <w:w w:val="120"/>
        </w:rPr>
        <w:t>panel</w:t>
      </w:r>
      <w:r>
        <w:rPr>
          <w:spacing w:val="-9"/>
          <w:w w:val="120"/>
        </w:rPr>
        <w:t> </w:t>
      </w:r>
      <w:r>
        <w:rPr>
          <w:w w:val="120"/>
        </w:rPr>
        <w:t>of</w:t>
      </w:r>
      <w:r>
        <w:rPr>
          <w:spacing w:val="-9"/>
          <w:w w:val="120"/>
        </w:rPr>
        <w:t> </w:t>
      </w:r>
      <w:r>
        <w:rPr>
          <w:w w:val="120"/>
        </w:rPr>
        <w:t>arbiters)</w:t>
      </w:r>
      <w:r>
        <w:rPr>
          <w:spacing w:val="-9"/>
          <w:w w:val="120"/>
        </w:rPr>
        <w:t> </w:t>
      </w:r>
      <w:r>
        <w:rPr>
          <w:w w:val="120"/>
        </w:rPr>
        <w:t>that’s primarily</w:t>
      </w:r>
      <w:r>
        <w:rPr>
          <w:w w:val="120"/>
        </w:rPr>
        <w:t> conducted</w:t>
      </w:r>
      <w:r>
        <w:rPr>
          <w:w w:val="120"/>
        </w:rPr>
        <w:t> for</w:t>
      </w:r>
      <w:r>
        <w:rPr>
          <w:w w:val="120"/>
        </w:rPr>
        <w:t> disputes</w:t>
      </w:r>
      <w:r>
        <w:rPr>
          <w:w w:val="120"/>
        </w:rPr>
        <w:t> between</w:t>
      </w:r>
      <w:r>
        <w:rPr>
          <w:w w:val="120"/>
        </w:rPr>
        <w:t> members</w:t>
      </w:r>
      <w:r>
        <w:rPr>
          <w:w w:val="120"/>
        </w:rPr>
        <w:t> of</w:t>
      </w:r>
      <w:r>
        <w:rPr>
          <w:w w:val="120"/>
        </w:rPr>
        <w:t> the</w:t>
      </w:r>
      <w:r>
        <w:rPr>
          <w:w w:val="120"/>
        </w:rPr>
        <w:t> FINRA.</w:t>
      </w:r>
      <w:r>
        <w:rPr>
          <w:w w:val="120"/>
        </w:rPr>
        <w:t> Members</w:t>
      </w:r>
      <w:r>
        <w:rPr>
          <w:w w:val="120"/>
        </w:rPr>
        <w:t> include</w:t>
      </w:r>
      <w:r>
        <w:rPr>
          <w:w w:val="120"/>
        </w:rPr>
        <w:t> not</w:t>
      </w:r>
      <w:r>
        <w:rPr>
          <w:w w:val="120"/>
        </w:rPr>
        <w:t> only broker–dealers but also individuals working for member firms.</w:t>
      </w:r>
    </w:p>
    <w:p>
      <w:pPr>
        <w:pStyle w:val="BodyText"/>
        <w:spacing w:before="52"/>
      </w:pPr>
    </w:p>
    <w:p>
      <w:pPr>
        <w:pStyle w:val="BodyText"/>
        <w:spacing w:line="307" w:lineRule="auto" w:before="1"/>
        <w:ind w:left="1560" w:right="177"/>
        <w:jc w:val="both"/>
      </w:pPr>
      <w:r>
        <w:rPr>
          <w:w w:val="120"/>
        </w:rPr>
        <w:t>If</w:t>
      </w:r>
      <w:r>
        <w:rPr>
          <w:w w:val="120"/>
        </w:rPr>
        <w:t> you</w:t>
      </w:r>
      <w:r>
        <w:rPr>
          <w:w w:val="120"/>
        </w:rPr>
        <w:t> (a</w:t>
      </w:r>
      <w:r>
        <w:rPr>
          <w:w w:val="120"/>
        </w:rPr>
        <w:t> registered</w:t>
      </w:r>
      <w:r>
        <w:rPr>
          <w:w w:val="120"/>
        </w:rPr>
        <w:t> rep)</w:t>
      </w:r>
      <w:r>
        <w:rPr>
          <w:w w:val="120"/>
        </w:rPr>
        <w:t> have</w:t>
      </w:r>
      <w:r>
        <w:rPr>
          <w:w w:val="120"/>
        </w:rPr>
        <w:t> a</w:t>
      </w:r>
      <w:r>
        <w:rPr>
          <w:w w:val="120"/>
        </w:rPr>
        <w:t> dispute</w:t>
      </w:r>
      <w:r>
        <w:rPr>
          <w:w w:val="120"/>
        </w:rPr>
        <w:t> with</w:t>
      </w:r>
      <w:r>
        <w:rPr>
          <w:w w:val="120"/>
        </w:rPr>
        <w:t> the</w:t>
      </w:r>
      <w:r>
        <w:rPr>
          <w:w w:val="120"/>
        </w:rPr>
        <w:t> broker–dealer</w:t>
      </w:r>
      <w:r>
        <w:rPr>
          <w:w w:val="120"/>
        </w:rPr>
        <w:t> that</w:t>
      </w:r>
      <w:r>
        <w:rPr>
          <w:w w:val="120"/>
        </w:rPr>
        <w:t> you’re</w:t>
      </w:r>
      <w:r>
        <w:rPr>
          <w:w w:val="120"/>
        </w:rPr>
        <w:t> working</w:t>
      </w:r>
      <w:r>
        <w:rPr>
          <w:w w:val="120"/>
        </w:rPr>
        <w:t> for,</w:t>
      </w:r>
      <w:r>
        <w:rPr>
          <w:w w:val="120"/>
        </w:rPr>
        <w:t> you</w:t>
      </w:r>
      <w:r>
        <w:rPr>
          <w:w w:val="120"/>
        </w:rPr>
        <w:t> can take</w:t>
      </w:r>
      <w:r>
        <w:rPr>
          <w:w w:val="120"/>
        </w:rPr>
        <w:t> the</w:t>
      </w:r>
      <w:r>
        <w:rPr>
          <w:w w:val="120"/>
        </w:rPr>
        <w:t> broker–dealer</w:t>
      </w:r>
      <w:r>
        <w:rPr>
          <w:w w:val="120"/>
        </w:rPr>
        <w:t> to</w:t>
      </w:r>
      <w:r>
        <w:rPr>
          <w:w w:val="120"/>
        </w:rPr>
        <w:t> arbitration.</w:t>
      </w:r>
      <w:r>
        <w:rPr>
          <w:w w:val="120"/>
        </w:rPr>
        <w:t> If</w:t>
      </w:r>
      <w:r>
        <w:rPr>
          <w:w w:val="120"/>
        </w:rPr>
        <w:t> a</w:t>
      </w:r>
      <w:r>
        <w:rPr>
          <w:w w:val="120"/>
        </w:rPr>
        <w:t> customer</w:t>
      </w:r>
      <w:r>
        <w:rPr>
          <w:w w:val="120"/>
        </w:rPr>
        <w:t> has</w:t>
      </w:r>
      <w:r>
        <w:rPr>
          <w:w w:val="120"/>
        </w:rPr>
        <w:t> a</w:t>
      </w:r>
      <w:r>
        <w:rPr>
          <w:w w:val="120"/>
        </w:rPr>
        <w:t> complaint</w:t>
      </w:r>
      <w:r>
        <w:rPr>
          <w:w w:val="120"/>
        </w:rPr>
        <w:t> against</w:t>
      </w:r>
      <w:r>
        <w:rPr>
          <w:w w:val="120"/>
        </w:rPr>
        <w:t> a</w:t>
      </w:r>
      <w:r>
        <w:rPr>
          <w:w w:val="120"/>
        </w:rPr>
        <w:t> broker–dealer</w:t>
      </w:r>
      <w:r>
        <w:rPr>
          <w:w w:val="120"/>
        </w:rPr>
        <w:t> or registered</w:t>
      </w:r>
      <w:r>
        <w:rPr>
          <w:spacing w:val="-4"/>
          <w:w w:val="120"/>
        </w:rPr>
        <w:t> </w:t>
      </w:r>
      <w:r>
        <w:rPr>
          <w:w w:val="120"/>
        </w:rPr>
        <w:t>rep,</w:t>
      </w:r>
      <w:r>
        <w:rPr>
          <w:spacing w:val="-4"/>
          <w:w w:val="120"/>
        </w:rPr>
        <w:t> </w:t>
      </w:r>
      <w:r>
        <w:rPr>
          <w:w w:val="120"/>
        </w:rPr>
        <w:t>the</w:t>
      </w:r>
      <w:r>
        <w:rPr>
          <w:spacing w:val="-4"/>
          <w:w w:val="120"/>
        </w:rPr>
        <w:t> </w:t>
      </w:r>
      <w:r>
        <w:rPr>
          <w:w w:val="120"/>
        </w:rPr>
        <w:t>customer</w:t>
      </w:r>
      <w:r>
        <w:rPr>
          <w:spacing w:val="-4"/>
          <w:w w:val="120"/>
        </w:rPr>
        <w:t> </w:t>
      </w:r>
      <w:r>
        <w:rPr>
          <w:w w:val="120"/>
        </w:rPr>
        <w:t>has</w:t>
      </w:r>
      <w:r>
        <w:rPr>
          <w:spacing w:val="-4"/>
          <w:w w:val="120"/>
        </w:rPr>
        <w:t> </w:t>
      </w:r>
      <w:r>
        <w:rPr>
          <w:w w:val="120"/>
        </w:rPr>
        <w:t>the</w:t>
      </w:r>
      <w:r>
        <w:rPr>
          <w:spacing w:val="-4"/>
          <w:w w:val="120"/>
        </w:rPr>
        <w:t> </w:t>
      </w:r>
      <w:r>
        <w:rPr>
          <w:w w:val="120"/>
        </w:rPr>
        <w:t>choice</w:t>
      </w:r>
      <w:r>
        <w:rPr>
          <w:spacing w:val="-4"/>
          <w:w w:val="120"/>
        </w:rPr>
        <w:t> </w:t>
      </w:r>
      <w:r>
        <w:rPr>
          <w:w w:val="120"/>
        </w:rPr>
        <w:t>of</w:t>
      </w:r>
      <w:r>
        <w:rPr>
          <w:spacing w:val="-4"/>
          <w:w w:val="120"/>
        </w:rPr>
        <w:t> </w:t>
      </w:r>
      <w:r>
        <w:rPr>
          <w:w w:val="120"/>
        </w:rPr>
        <w:t>going</w:t>
      </w:r>
      <w:r>
        <w:rPr>
          <w:spacing w:val="-4"/>
          <w:w w:val="120"/>
        </w:rPr>
        <w:t> </w:t>
      </w:r>
      <w:r>
        <w:rPr>
          <w:w w:val="120"/>
        </w:rPr>
        <w:t>through</w:t>
      </w:r>
      <w:r>
        <w:rPr>
          <w:spacing w:val="-4"/>
          <w:w w:val="120"/>
        </w:rPr>
        <w:t> </w:t>
      </w:r>
      <w:r>
        <w:rPr>
          <w:w w:val="120"/>
        </w:rPr>
        <w:t>code</w:t>
      </w:r>
      <w:r>
        <w:rPr>
          <w:spacing w:val="-4"/>
          <w:w w:val="120"/>
        </w:rPr>
        <w:t> </w:t>
      </w:r>
      <w:r>
        <w:rPr>
          <w:w w:val="120"/>
        </w:rPr>
        <w:t>of</w:t>
      </w:r>
      <w:r>
        <w:rPr>
          <w:spacing w:val="-4"/>
          <w:w w:val="120"/>
        </w:rPr>
        <w:t> </w:t>
      </w:r>
      <w:r>
        <w:rPr>
          <w:w w:val="120"/>
        </w:rPr>
        <w:t>procedure</w:t>
      </w:r>
      <w:r>
        <w:rPr>
          <w:spacing w:val="-4"/>
          <w:w w:val="120"/>
        </w:rPr>
        <w:t> </w:t>
      </w:r>
      <w:r>
        <w:rPr>
          <w:w w:val="120"/>
        </w:rPr>
        <w:t>(see</w:t>
      </w:r>
      <w:r>
        <w:rPr>
          <w:spacing w:val="-4"/>
          <w:w w:val="120"/>
        </w:rPr>
        <w:t> </w:t>
      </w:r>
      <w:r>
        <w:rPr>
          <w:w w:val="120"/>
        </w:rPr>
        <w:t>the</w:t>
      </w:r>
      <w:r>
        <w:rPr>
          <w:spacing w:val="-4"/>
          <w:w w:val="120"/>
        </w:rPr>
        <w:t> </w:t>
      </w:r>
      <w:r>
        <w:rPr>
          <w:w w:val="120"/>
        </w:rPr>
        <w:t>preceding section)</w:t>
      </w:r>
      <w:r>
        <w:rPr>
          <w:w w:val="120"/>
        </w:rPr>
        <w:t> or</w:t>
      </w:r>
      <w:r>
        <w:rPr>
          <w:w w:val="120"/>
        </w:rPr>
        <w:t> code</w:t>
      </w:r>
      <w:r>
        <w:rPr>
          <w:w w:val="120"/>
        </w:rPr>
        <w:t> of</w:t>
      </w:r>
      <w:r>
        <w:rPr>
          <w:w w:val="120"/>
        </w:rPr>
        <w:t> arbitration,</w:t>
      </w:r>
      <w:r>
        <w:rPr>
          <w:w w:val="120"/>
        </w:rPr>
        <w:t> unless</w:t>
      </w:r>
      <w:r>
        <w:rPr>
          <w:w w:val="120"/>
        </w:rPr>
        <w:t> the</w:t>
      </w:r>
      <w:r>
        <w:rPr>
          <w:w w:val="120"/>
        </w:rPr>
        <w:t> customer</w:t>
      </w:r>
      <w:r>
        <w:rPr>
          <w:w w:val="120"/>
        </w:rPr>
        <w:t> has</w:t>
      </w:r>
      <w:r>
        <w:rPr>
          <w:w w:val="120"/>
        </w:rPr>
        <w:t> given</w:t>
      </w:r>
      <w:r>
        <w:rPr>
          <w:w w:val="120"/>
        </w:rPr>
        <w:t> prior</w:t>
      </w:r>
      <w:r>
        <w:rPr>
          <w:w w:val="120"/>
        </w:rPr>
        <w:t> written</w:t>
      </w:r>
      <w:r>
        <w:rPr>
          <w:w w:val="120"/>
        </w:rPr>
        <w:t> consent</w:t>
      </w:r>
      <w:r>
        <w:rPr>
          <w:w w:val="120"/>
        </w:rPr>
        <w:t> (usually</w:t>
      </w:r>
      <w:r>
        <w:rPr>
          <w:w w:val="120"/>
        </w:rPr>
        <w:t> by way of the new account form) stating that they will settle disputes only through arbitration.</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79680">
                <wp:simplePos x="0" y="0"/>
                <wp:positionH relativeFrom="page">
                  <wp:posOffset>1104902</wp:posOffset>
                </wp:positionH>
                <wp:positionV relativeFrom="paragraph">
                  <wp:posOffset>18065</wp:posOffset>
                </wp:positionV>
                <wp:extent cx="419100" cy="419100"/>
                <wp:effectExtent l="0" t="0" r="0" b="0"/>
                <wp:wrapNone/>
                <wp:docPr id="689" name="Group 689"/>
                <wp:cNvGraphicFramePr>
                  <a:graphicFrameLocks/>
                </wp:cNvGraphicFramePr>
                <a:graphic>
                  <a:graphicData uri="http://schemas.microsoft.com/office/word/2010/wordprocessingGroup">
                    <wpg:wgp>
                      <wpg:cNvPr id="689" name="Group 689"/>
                      <wpg:cNvGrpSpPr/>
                      <wpg:grpSpPr>
                        <a:xfrm>
                          <a:off x="0" y="0"/>
                          <a:ext cx="419100" cy="419100"/>
                          <a:chExt cx="419100" cy="419100"/>
                        </a:xfrm>
                      </wpg:grpSpPr>
                      <wps:wsp>
                        <wps:cNvPr id="690" name="Graphic 690"/>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91" name="Graphic 691"/>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92" name="Graphic 692"/>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22469pt;width:33pt;height:33pt;mso-position-horizontal-relative:page;mso-position-vertical-relative:paragraph;z-index:15879680" id="docshapegroup558" coordorigin="1740,28" coordsize="660,660">
                <v:shape style="position:absolute;left:1740;top:28;width:660;height:660" id="docshape559" coordorigin="1740,28" coordsize="660,660" path="m2070,28l1994,37,1925,62,1864,101,1813,152,1774,213,1749,283,1740,358,1749,434,1774,504,1813,565,1864,616,1925,655,1994,680,2070,688,2146,680,2215,655,2276,616,2328,565,2366,504,2391,434,2400,358,2391,283,2366,213,2328,152,2276,101,2215,62,2146,37,2070,28xe" filled="true" fillcolor="#fff200" stroked="false">
                  <v:path arrowok="t"/>
                  <v:fill type="solid"/>
                </v:shape>
                <v:shape style="position:absolute;left:1907;top:148;width:300;height:403" id="docshape560" coordorigin="1908,148" coordsize="300,403" path="m1937,197l1928,191,1921,187,1918,187,1912,187,1908,192,1908,203,1912,208,1918,208,1921,207,1928,204,1937,197xm2011,157l2002,148,1980,148,1971,157,1971,185,2011,185,2011,168,2011,157xm2074,192l2069,187,2064,187,2059,188,2049,194,2045,197,2054,204,2061,207,2064,208,2069,208,2074,203,2074,192xm2207,307l2198,298,2187,298,2176,298,2167,307,2167,377,2161,382,2147,382,2142,377,2142,291,2133,282,2111,282,2102,291,2102,377,2096,382,2082,382,2076,377,2076,276,2067,267,2045,267,2036,276,2036,377,2031,382,2016,382,2011,377,2011,210,1971,210,1971,433,1980,479,2006,516,2043,542,2089,551,2135,542,2172,516,2198,479,2207,433,2207,307xe" filled="true" fillcolor="#ffffff" stroked="false">
                  <v:path arrowok="t"/>
                  <v:fill type="solid"/>
                </v:shape>
                <v:shape style="position:absolute;left:1740;top:28;width:660;height:660" id="docshape561" coordorigin="1740,28" coordsize="660,660" path="m2233,318l2229,300,2228,298,2219,285,2215,282,2211,280,2207,277,2207,307,2207,433,2198,479,2172,516,2135,542,2089,551,2043,542,2006,516,1980,479,1971,433,1971,223,1971,210,2011,210,2011,377,2016,382,2031,382,2036,377,2036,276,2045,267,2067,267,2076,276,2076,377,2082,382,2096,382,2102,377,2102,291,2111,282,2133,282,2142,291,2142,377,2147,382,2161,382,2167,377,2167,307,2176,298,2198,298,2207,307,2207,277,2205,276,2187,272,2178,272,2170,275,2161,280,2161,279,2154,270,2150,267,2147,265,2144,263,2133,258,2122,257,2113,257,2104,259,2096,265,2095,264,2088,254,2079,247,2075,246,2068,243,2056,241,2050,241,2044,243,2036,246,2036,223,2048,230,2057,233,2064,233,2078,231,2089,223,2089,223,2097,211,2097,210,2098,208,2099,198,2099,197,2098,188,2098,187,2097,185,2097,183,2089,172,2078,164,2074,164,2074,192,2074,203,2069,208,2064,208,2061,207,2054,204,2045,197,2049,194,2059,188,2064,187,2069,187,2074,192,2074,164,2064,161,2057,161,2048,165,2036,172,2036,168,2033,150,2031,148,2023,136,2011,128,2011,157,2011,185,1971,185,1971,172,1971,157,1980,148,2002,148,2011,157,2011,128,2009,126,1991,123,1973,126,1959,136,1949,150,1945,168,1945,172,1937,167,1937,197,1928,204,1921,207,1918,208,1912,208,1908,203,1908,192,1912,187,1918,187,1922,188,1921,188,1928,191,1937,197,1937,167,1933,165,1925,161,1918,161,1904,164,1893,172,1885,183,1882,197,1882,198,1885,211,1893,223,1904,231,1918,233,1925,233,1933,230,1945,223,1945,433,1957,489,1987,535,2033,565,2089,577,2145,565,2166,551,2191,535,2221,489,2233,433,2233,318xm2400,358l2391,283,2381,253,2381,358,2372,430,2349,495,2312,553,2264,601,2206,637,2141,661,2070,669,1999,661,1934,637,1876,601,1828,553,1791,495,1768,430,1759,358,1768,287,1791,222,1828,164,1876,116,1934,79,1999,56,2070,48,2141,56,2206,79,2264,116,2312,164,2349,222,2372,287,2381,358,2381,253,2366,213,2327,152,2276,101,2215,62,2175,48,2146,37,2070,28,1994,37,1925,62,1864,101,1813,152,1774,213,1749,283,1740,358,1749,434,1774,503,1813,565,1864,616,1925,655,1994,680,2070,688,2146,680,2175,669,2215,655,2276,616,2327,565,2366,503,2391,434,2400,35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80192">
                <wp:simplePos x="0" y="0"/>
                <wp:positionH relativeFrom="page">
                  <wp:posOffset>1108875</wp:posOffset>
                </wp:positionH>
                <wp:positionV relativeFrom="paragraph">
                  <wp:posOffset>514330</wp:posOffset>
                </wp:positionV>
                <wp:extent cx="411480" cy="50165"/>
                <wp:effectExtent l="0" t="0" r="0" b="0"/>
                <wp:wrapNone/>
                <wp:docPr id="693" name="Graphic 693"/>
                <wp:cNvGraphicFramePr>
                  <a:graphicFrameLocks/>
                </wp:cNvGraphicFramePr>
                <a:graphic>
                  <a:graphicData uri="http://schemas.microsoft.com/office/word/2010/wordprocessingShape">
                    <wps:wsp>
                      <wps:cNvPr id="693" name="Graphic 693"/>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498451pt;width:32.4pt;height:3.95pt;mso-position-horizontal-relative:page;mso-position-vertical-relative:paragraph;z-index:15880192" id="docshape562" coordorigin="1746,810" coordsize="648,79" path="m1809,888l1806,883,1789,858,1786,854,1791,852,1794,849,1797,845,1799,842,1800,838,1800,826,1800,824,1798,820,1788,812,1784,811,1784,830,1784,838,1782,840,1777,844,1774,845,1763,845,1763,824,1773,824,1777,824,1782,828,1784,830,1784,811,1780,810,1746,810,1746,888,1763,888,1763,858,1772,858,1791,888,1809,888xm1871,810l1825,810,1825,888,1871,888,1871,875,1842,875,1842,854,1869,854,1869,841,1842,841,1842,824,1871,824,1871,810xm1978,810l1955,810,1935,870,1935,870,1916,810,1894,810,1894,888,1909,888,1909,848,1907,827,1908,827,1927,888,1942,888,1962,827,1963,827,1962,843,1962,888,1978,888,1978,810xm2049,810l2004,810,2004,888,2049,888,2049,875,2021,875,2021,854,2047,854,2047,841,2021,841,2021,824,2049,824,2049,810xm2156,810l2133,810,2114,870,2113,870,2095,810,2072,810,2072,888,2087,888,2087,848,2086,827,2086,827,2105,888,2121,888,2141,827,2141,827,2141,843,2141,888,2156,888,2156,810xm2241,861l2239,857,2238,854,2235,851,2231,848,2227,847,2227,847,2230,846,2233,844,2235,841,2237,838,2239,835,2239,824,2239,823,2236,818,2226,812,2223,811,2223,858,2223,868,2222,870,2218,874,2214,875,2199,875,2199,854,2219,854,2223,858,2223,811,2222,811,2222,829,2222,835,2220,838,2216,840,2213,841,2199,841,2199,824,2213,824,2216,824,2220,827,2222,829,2222,811,2218,810,2182,810,2182,888,2221,888,2228,886,2238,878,2240,875,2241,873,2241,861xm2308,810l2263,810,2263,888,2308,888,2308,875,2279,875,2279,854,2306,854,2306,841,2279,841,2279,824,2308,824,2308,810xm2394,888l2390,883,2385,876,2373,858,2371,854,2375,852,2379,849,2382,845,2384,842,2385,838,2385,826,2384,824,2383,820,2372,812,2368,811,2368,830,2368,838,2367,840,2362,844,2358,845,2348,845,2348,824,2358,824,2362,824,2367,828,2368,830,2368,811,2365,810,2331,810,2331,888,2348,888,2348,858,2357,858,2375,888,2394,888xe" filled="true" fillcolor="#000000" stroked="false">
                <v:path arrowok="t"/>
                <v:fill type="solid"/>
                <w10:wrap type="none"/>
              </v:shape>
            </w:pict>
          </mc:Fallback>
        </mc:AlternateContent>
      </w:r>
      <w:r>
        <w:rPr>
          <w:w w:val="120"/>
        </w:rPr>
        <w:t>The</w:t>
      </w:r>
      <w:r>
        <w:rPr>
          <w:w w:val="120"/>
        </w:rPr>
        <w:t> decisions</w:t>
      </w:r>
      <w:r>
        <w:rPr>
          <w:w w:val="120"/>
        </w:rPr>
        <w:t> in</w:t>
      </w:r>
      <w:r>
        <w:rPr>
          <w:w w:val="120"/>
        </w:rPr>
        <w:t> arbitration</w:t>
      </w:r>
      <w:r>
        <w:rPr>
          <w:w w:val="120"/>
        </w:rPr>
        <w:t> are</w:t>
      </w:r>
      <w:r>
        <w:rPr>
          <w:w w:val="120"/>
        </w:rPr>
        <w:t> binding</w:t>
      </w:r>
      <w:r>
        <w:rPr>
          <w:w w:val="120"/>
        </w:rPr>
        <w:t> and</w:t>
      </w:r>
      <w:r>
        <w:rPr>
          <w:w w:val="120"/>
        </w:rPr>
        <w:t> nonappealable,</w:t>
      </w:r>
      <w:r>
        <w:rPr>
          <w:w w:val="120"/>
        </w:rPr>
        <w:t> so</w:t>
      </w:r>
      <w:r>
        <w:rPr>
          <w:w w:val="120"/>
        </w:rPr>
        <w:t> they’re</w:t>
      </w:r>
      <w:r>
        <w:rPr>
          <w:w w:val="120"/>
        </w:rPr>
        <w:t> less</w:t>
      </w:r>
      <w:r>
        <w:rPr>
          <w:w w:val="120"/>
        </w:rPr>
        <w:t> costly</w:t>
      </w:r>
      <w:r>
        <w:rPr>
          <w:w w:val="120"/>
        </w:rPr>
        <w:t> than</w:t>
      </w:r>
      <w:r>
        <w:rPr>
          <w:w w:val="120"/>
        </w:rPr>
        <w:t> court action.</w:t>
      </w:r>
      <w:r>
        <w:rPr>
          <w:w w:val="120"/>
        </w:rPr>
        <w:t> If</w:t>
      </w:r>
      <w:r>
        <w:rPr>
          <w:w w:val="120"/>
        </w:rPr>
        <w:t> a</w:t>
      </w:r>
      <w:r>
        <w:rPr>
          <w:w w:val="120"/>
        </w:rPr>
        <w:t> member</w:t>
      </w:r>
      <w:r>
        <w:rPr>
          <w:w w:val="120"/>
        </w:rPr>
        <w:t> firm</w:t>
      </w:r>
      <w:r>
        <w:rPr>
          <w:w w:val="120"/>
        </w:rPr>
        <w:t> or</w:t>
      </w:r>
      <w:r>
        <w:rPr>
          <w:w w:val="120"/>
        </w:rPr>
        <w:t> person</w:t>
      </w:r>
      <w:r>
        <w:rPr>
          <w:w w:val="120"/>
        </w:rPr>
        <w:t> associated</w:t>
      </w:r>
      <w:r>
        <w:rPr>
          <w:w w:val="120"/>
        </w:rPr>
        <w:t> with</w:t>
      </w:r>
      <w:r>
        <w:rPr>
          <w:w w:val="120"/>
        </w:rPr>
        <w:t> that</w:t>
      </w:r>
      <w:r>
        <w:rPr>
          <w:w w:val="120"/>
        </w:rPr>
        <w:t> member</w:t>
      </w:r>
      <w:r>
        <w:rPr>
          <w:w w:val="120"/>
        </w:rPr>
        <w:t> firm</w:t>
      </w:r>
      <w:r>
        <w:rPr>
          <w:w w:val="120"/>
        </w:rPr>
        <w:t> fails</w:t>
      </w:r>
      <w:r>
        <w:rPr>
          <w:w w:val="120"/>
        </w:rPr>
        <w:t> to</w:t>
      </w:r>
      <w:r>
        <w:rPr>
          <w:w w:val="120"/>
        </w:rPr>
        <w:t> comply</w:t>
      </w:r>
      <w:r>
        <w:rPr>
          <w:w w:val="120"/>
        </w:rPr>
        <w:t> with</w:t>
      </w:r>
      <w:r>
        <w:rPr>
          <w:w w:val="120"/>
        </w:rPr>
        <w:t> the terms</w:t>
      </w:r>
      <w:r>
        <w:rPr>
          <w:w w:val="120"/>
        </w:rPr>
        <w:t> of</w:t>
      </w:r>
      <w:r>
        <w:rPr>
          <w:w w:val="120"/>
        </w:rPr>
        <w:t> the</w:t>
      </w:r>
      <w:r>
        <w:rPr>
          <w:w w:val="120"/>
        </w:rPr>
        <w:t> arbitration</w:t>
      </w:r>
      <w:r>
        <w:rPr>
          <w:w w:val="120"/>
        </w:rPr>
        <w:t> (in</w:t>
      </w:r>
      <w:r>
        <w:rPr>
          <w:w w:val="120"/>
        </w:rPr>
        <w:t> the</w:t>
      </w:r>
      <w:r>
        <w:rPr>
          <w:w w:val="120"/>
        </w:rPr>
        <w:t> case</w:t>
      </w:r>
      <w:r>
        <w:rPr>
          <w:w w:val="120"/>
        </w:rPr>
        <w:t> of</w:t>
      </w:r>
      <w:r>
        <w:rPr>
          <w:w w:val="120"/>
        </w:rPr>
        <w:t> a</w:t>
      </w:r>
      <w:r>
        <w:rPr>
          <w:w w:val="120"/>
        </w:rPr>
        <w:t> loss)</w:t>
      </w:r>
      <w:r>
        <w:rPr>
          <w:w w:val="120"/>
        </w:rPr>
        <w:t> within</w:t>
      </w:r>
      <w:r>
        <w:rPr>
          <w:w w:val="120"/>
        </w:rPr>
        <w:t> 15</w:t>
      </w:r>
      <w:r>
        <w:rPr>
          <w:w w:val="120"/>
        </w:rPr>
        <w:t> days</w:t>
      </w:r>
      <w:r>
        <w:rPr>
          <w:w w:val="120"/>
        </w:rPr>
        <w:t> of</w:t>
      </w:r>
      <w:r>
        <w:rPr>
          <w:w w:val="120"/>
        </w:rPr>
        <w:t> notification,</w:t>
      </w:r>
      <w:r>
        <w:rPr>
          <w:w w:val="120"/>
        </w:rPr>
        <w:t> FINRA</w:t>
      </w:r>
      <w:r>
        <w:rPr>
          <w:w w:val="120"/>
        </w:rPr>
        <w:t> reserves</w:t>
      </w:r>
      <w:r>
        <w:rPr>
          <w:w w:val="120"/>
        </w:rPr>
        <w:t> the right to suspend or cancel the firm’s or person’s membership.</w:t>
      </w:r>
    </w:p>
    <w:p>
      <w:pPr>
        <w:pStyle w:val="BodyText"/>
        <w:spacing w:before="48"/>
      </w:pPr>
    </w:p>
    <w:p>
      <w:pPr>
        <w:pStyle w:val="Heading4"/>
      </w:pPr>
      <w:r>
        <w:rPr>
          <w:spacing w:val="-2"/>
        </w:rPr>
        <w:t>Mediation</w:t>
      </w:r>
    </w:p>
    <w:p>
      <w:pPr>
        <w:pStyle w:val="BodyText"/>
        <w:spacing w:line="307" w:lineRule="auto" w:before="131"/>
        <w:ind w:left="1560" w:right="177"/>
        <w:jc w:val="both"/>
      </w:pPr>
      <w:r>
        <w:rPr>
          <w:w w:val="120"/>
        </w:rPr>
        <w:t>If an investor and/or broker–dealer are looking for a more informal way to handle disputes, they may</w:t>
      </w:r>
      <w:r>
        <w:rPr>
          <w:w w:val="120"/>
        </w:rPr>
        <w:t> voluntarily</w:t>
      </w:r>
      <w:r>
        <w:rPr>
          <w:w w:val="120"/>
        </w:rPr>
        <w:t> decide</w:t>
      </w:r>
      <w:r>
        <w:rPr>
          <w:w w:val="120"/>
        </w:rPr>
        <w:t> to</w:t>
      </w:r>
      <w:r>
        <w:rPr>
          <w:w w:val="120"/>
        </w:rPr>
        <w:t> go</w:t>
      </w:r>
      <w:r>
        <w:rPr>
          <w:w w:val="120"/>
        </w:rPr>
        <w:t> to</w:t>
      </w:r>
      <w:r>
        <w:rPr>
          <w:w w:val="120"/>
        </w:rPr>
        <w:t> mediation.</w:t>
      </w:r>
      <w:r>
        <w:rPr>
          <w:w w:val="120"/>
        </w:rPr>
        <w:t> Disputes</w:t>
      </w:r>
      <w:r>
        <w:rPr>
          <w:w w:val="120"/>
        </w:rPr>
        <w:t> settled</w:t>
      </w:r>
      <w:r>
        <w:rPr>
          <w:w w:val="120"/>
        </w:rPr>
        <w:t> through</w:t>
      </w:r>
      <w:r>
        <w:rPr>
          <w:w w:val="120"/>
        </w:rPr>
        <w:t> mediation</w:t>
      </w:r>
      <w:r>
        <w:rPr>
          <w:w w:val="120"/>
        </w:rPr>
        <w:t> are</w:t>
      </w:r>
      <w:r>
        <w:rPr>
          <w:w w:val="120"/>
        </w:rPr>
        <w:t> heard</w:t>
      </w:r>
      <w:r>
        <w:rPr>
          <w:w w:val="120"/>
        </w:rPr>
        <w:t> by</w:t>
      </w:r>
      <w:r>
        <w:rPr>
          <w:w w:val="120"/>
        </w:rPr>
        <w:t> an independent third party. Unlike arbitration, mediation is nonbinding.</w:t>
      </w:r>
    </w:p>
    <w:p>
      <w:pPr>
        <w:pStyle w:val="BodyText"/>
        <w:spacing w:before="52"/>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80704">
                <wp:simplePos x="0" y="0"/>
                <wp:positionH relativeFrom="page">
                  <wp:posOffset>1104902</wp:posOffset>
                </wp:positionH>
                <wp:positionV relativeFrom="paragraph">
                  <wp:posOffset>18449</wp:posOffset>
                </wp:positionV>
                <wp:extent cx="419100" cy="419100"/>
                <wp:effectExtent l="0" t="0" r="0" b="0"/>
                <wp:wrapNone/>
                <wp:docPr id="694" name="Group 694"/>
                <wp:cNvGraphicFramePr>
                  <a:graphicFrameLocks/>
                </wp:cNvGraphicFramePr>
                <a:graphic>
                  <a:graphicData uri="http://schemas.microsoft.com/office/word/2010/wordprocessingGroup">
                    <wpg:wgp>
                      <wpg:cNvPr id="694" name="Group 694"/>
                      <wpg:cNvGrpSpPr/>
                      <wpg:grpSpPr>
                        <a:xfrm>
                          <a:off x="0" y="0"/>
                          <a:ext cx="419100" cy="419100"/>
                          <a:chExt cx="419100" cy="419100"/>
                        </a:xfrm>
                      </wpg:grpSpPr>
                      <wps:wsp>
                        <wps:cNvPr id="695" name="Graphic 695"/>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696" name="Graphic 696"/>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32"/>
                                </a:lnTo>
                                <a:lnTo>
                                  <a:pt x="177330" y="94932"/>
                                </a:lnTo>
                                <a:lnTo>
                                  <a:pt x="170383" y="94932"/>
                                </a:lnTo>
                                <a:lnTo>
                                  <a:pt x="164757" y="100558"/>
                                </a:lnTo>
                                <a:lnTo>
                                  <a:pt x="164757" y="145008"/>
                                </a:lnTo>
                                <a:lnTo>
                                  <a:pt x="161074" y="148653"/>
                                </a:lnTo>
                                <a:lnTo>
                                  <a:pt x="152057" y="148653"/>
                                </a:lnTo>
                                <a:lnTo>
                                  <a:pt x="148412" y="145008"/>
                                </a:lnTo>
                                <a:lnTo>
                                  <a:pt x="148412" y="90805"/>
                                </a:lnTo>
                                <a:lnTo>
                                  <a:pt x="142748" y="85166"/>
                                </a:lnTo>
                                <a:lnTo>
                                  <a:pt x="128879" y="85166"/>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697" name="Graphic 697"/>
                        <wps:cNvSpPr/>
                        <wps:spPr>
                          <a:xfrm>
                            <a:off x="-2" y="0"/>
                            <a:ext cx="419100" cy="419100"/>
                          </a:xfrm>
                          <a:custGeom>
                            <a:avLst/>
                            <a:gdLst/>
                            <a:ahLst/>
                            <a:cxnLst/>
                            <a:rect l="l" t="t" r="r" b="b"/>
                            <a:pathLst>
                              <a:path w="419100" h="419100">
                                <a:moveTo>
                                  <a:pt x="312826" y="183629"/>
                                </a:moveTo>
                                <a:lnTo>
                                  <a:pt x="310540" y="172377"/>
                                </a:lnTo>
                                <a:lnTo>
                                  <a:pt x="309613" y="171018"/>
                                </a:lnTo>
                                <a:lnTo>
                                  <a:pt x="304330" y="163169"/>
                                </a:lnTo>
                                <a:lnTo>
                                  <a:pt x="301459" y="161226"/>
                                </a:lnTo>
                                <a:lnTo>
                                  <a:pt x="299250" y="159753"/>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18"/>
                                </a:lnTo>
                                <a:lnTo>
                                  <a:pt x="290880" y="171018"/>
                                </a:lnTo>
                                <a:lnTo>
                                  <a:pt x="296506" y="176657"/>
                                </a:lnTo>
                                <a:lnTo>
                                  <a:pt x="296506" y="157899"/>
                                </a:lnTo>
                                <a:lnTo>
                                  <a:pt x="295148" y="156972"/>
                                </a:lnTo>
                                <a:lnTo>
                                  <a:pt x="283908" y="154686"/>
                                </a:lnTo>
                                <a:lnTo>
                                  <a:pt x="278295" y="154686"/>
                                </a:lnTo>
                                <a:lnTo>
                                  <a:pt x="272897" y="156298"/>
                                </a:lnTo>
                                <a:lnTo>
                                  <a:pt x="267601" y="159753"/>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29"/>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2703pt;width:33pt;height:33pt;mso-position-horizontal-relative:page;mso-position-vertical-relative:paragraph;z-index:15880704" id="docshapegroup563" coordorigin="1740,29" coordsize="660,660">
                <v:shape style="position:absolute;left:1740;top:29;width:660;height:660" id="docshape564" coordorigin="1740,29" coordsize="660,660" path="m2070,29l1994,38,1925,63,1864,102,1813,153,1774,214,1749,283,1740,359,1749,435,1774,504,1813,565,1864,616,1925,655,1994,680,2070,689,2146,680,2215,655,2276,616,2328,565,2366,504,2391,435,2400,359,2391,283,2366,214,2328,153,2276,102,2215,63,2146,38,2070,29xe" filled="true" fillcolor="#fff200" stroked="false">
                  <v:path arrowok="t"/>
                  <v:fill type="solid"/>
                </v:shape>
                <v:shape style="position:absolute;left:1907;top:148;width:300;height:403" id="docshape565"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6,2067,268,2045,268,2036,276,2036,377,2031,383,2016,383,2011,377,2011,211,1971,211,1971,434,1980,479,2006,517,2043,542,2089,552,2135,542,2172,517,2198,479,2207,434,2207,307xe" filled="true" fillcolor="#ffffff" stroked="false">
                  <v:path arrowok="t"/>
                  <v:fill type="solid"/>
                </v:shape>
                <v:shape style="position:absolute;left:1740;top:29;width:660;height:660" id="docshape566" coordorigin="1740,29" coordsize="660,660" path="m2233,318l2229,301,2228,298,2219,286,2215,283,2211,281,2207,278,2207,307,2207,434,2198,479,2172,517,2135,542,2089,552,2043,542,2006,517,1980,479,1971,434,1971,223,1971,211,2011,211,2011,377,2016,383,2031,383,2036,377,2036,276,2045,268,2067,268,2076,276,2076,377,2082,383,2096,383,2102,377,2102,292,2111,283,2133,283,2142,292,2142,377,2147,383,2161,383,2167,377,2167,307,2176,298,2198,298,2207,307,2207,278,2205,276,2187,273,2178,273,2170,275,2161,281,2161,280,2154,270,2150,268,2147,265,2144,263,2133,259,2122,257,2113,257,2104,260,2096,265,2095,264,2088,255,2079,248,2075,246,2068,243,2056,242,2050,242,2044,243,2036,246,2036,223,2048,231,2057,234,2064,234,2078,231,2089,223,2089,223,2097,212,2097,211,2098,208,2099,199,2099,197,2098,188,2098,188,2097,185,2097,184,2089,173,2078,165,2074,164,2074,192,2074,204,2069,208,2064,208,2061,208,2054,204,2045,198,2049,195,2059,188,2064,188,2069,188,2074,192,2074,164,2064,162,2057,162,2048,165,2036,173,2036,169,2033,151,2031,149,2023,137,2011,128,2011,158,2011,185,1971,185,1971,173,1971,158,1980,149,2002,149,2011,158,2011,128,2009,127,1991,123,1973,127,1959,137,1949,151,1945,169,1945,173,1937,168,1937,198,1928,204,1921,208,1918,208,1912,208,1908,204,1908,192,1912,188,1918,188,1922,188,1921,188,1928,192,1937,198,1937,168,1933,165,1925,162,1918,162,1904,165,1893,173,1885,184,1882,197,1882,199,1885,212,1893,223,1904,231,1918,234,1925,234,1933,231,1945,223,1945,434,1957,489,1987,535,2033,566,2089,577,2145,566,2166,552,2191,535,2221,489,2233,434,2233,318xm2400,359l2391,283,2381,254,2381,359,2372,430,2349,495,2312,553,2264,601,2206,638,2141,661,2070,670,1999,661,1934,638,1876,601,1828,553,1791,495,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81216">
                <wp:simplePos x="0" y="0"/>
                <wp:positionH relativeFrom="page">
                  <wp:posOffset>1108875</wp:posOffset>
                </wp:positionH>
                <wp:positionV relativeFrom="paragraph">
                  <wp:posOffset>514714</wp:posOffset>
                </wp:positionV>
                <wp:extent cx="411480" cy="50165"/>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28690pt;width:32.4pt;height:3.95pt;mso-position-horizontal-relative:page;mso-position-vertical-relative:paragraph;z-index:15881216" id="docshape567" coordorigin="1746,811" coordsize="648,79" path="m1809,889l1806,884,1789,859,1786,855,1791,853,1794,850,1797,845,1799,843,1800,839,1800,826,1800,824,1798,820,1788,812,1784,812,1784,831,1784,839,1782,841,1777,845,1774,845,1763,845,1763,824,1773,824,1777,825,1782,828,1784,831,1784,812,1780,811,1746,811,1746,889,1763,889,1763,859,1772,859,1791,889,1809,889xm1871,811l1825,811,1825,889,1871,889,1871,875,1842,875,1842,855,1869,855,1869,841,1842,841,1842,824,1871,824,1871,811xm1978,811l1955,811,1935,871,1935,871,1916,811,1894,811,1894,889,1909,889,1909,848,1907,827,1908,827,1927,889,1942,889,1962,828,1963,828,1962,844,1962,889,1978,889,1978,811xm2049,811l2004,811,2004,889,2049,889,2049,875,2021,875,2021,855,2047,855,2047,841,2021,841,2021,824,2049,824,2049,811xm2156,811l2133,811,2114,871,2113,871,2095,811,2072,811,2072,889,2087,889,2087,848,2086,827,2086,827,2105,889,2121,889,2141,828,2141,828,2141,844,2141,889,2156,889,2156,811xm2241,861l2239,857,2238,855,2235,851,2231,849,2227,848,2227,847,2230,847,2233,845,2235,842,2237,839,2239,835,2239,824,2239,824,2236,818,2226,812,2223,812,2223,858,2223,868,2222,871,2218,874,2214,875,2199,875,2199,855,2219,855,2223,858,2223,812,2222,811,2222,830,2222,836,2220,838,2216,841,2213,842,2199,842,2199,824,2213,824,2216,825,2220,827,2222,830,2222,811,2218,811,2182,811,2182,889,2221,889,2228,887,2238,879,2240,875,2241,873,2241,861xm2308,811l2263,811,2263,889,2308,889,2308,875,2279,875,2279,855,2306,855,2306,841,2279,841,2279,824,2308,824,2308,811xm2394,889l2390,884,2385,877,2373,859,2371,855,2375,853,2379,850,2382,845,2384,843,2385,839,2385,826,2384,824,2383,820,2372,812,2368,812,2368,831,2368,839,2367,841,2362,845,2358,845,2348,845,2348,824,2358,824,2362,825,2367,828,2368,831,2368,812,2365,811,2331,811,2331,889,2348,889,2348,859,2357,859,2375,889,2394,889xe" filled="true" fillcolor="#000000" stroked="false">
                <v:path arrowok="t"/>
                <v:fill type="solid"/>
                <w10:wrap type="none"/>
              </v:shape>
            </w:pict>
          </mc:Fallback>
        </mc:AlternateContent>
      </w:r>
      <w:r>
        <w:rPr>
          <w:w w:val="120"/>
        </w:rPr>
        <w:t>Not all complaints end up going to arbitration, to mediation, or go through the code of procedure. Sometimes,</w:t>
      </w:r>
      <w:r>
        <w:rPr>
          <w:w w:val="120"/>
        </w:rPr>
        <w:t> the</w:t>
      </w:r>
      <w:r>
        <w:rPr>
          <w:w w:val="120"/>
        </w:rPr>
        <w:t> complaints</w:t>
      </w:r>
      <w:r>
        <w:rPr>
          <w:w w:val="120"/>
        </w:rPr>
        <w:t> are</w:t>
      </w:r>
      <w:r>
        <w:rPr>
          <w:w w:val="120"/>
        </w:rPr>
        <w:t> the</w:t>
      </w:r>
      <w:r>
        <w:rPr>
          <w:w w:val="120"/>
        </w:rPr>
        <w:t> result</w:t>
      </w:r>
      <w:r>
        <w:rPr>
          <w:w w:val="120"/>
        </w:rPr>
        <w:t> of</w:t>
      </w:r>
      <w:r>
        <w:rPr>
          <w:w w:val="120"/>
        </w:rPr>
        <w:t> miscommunication,</w:t>
      </w:r>
      <w:r>
        <w:rPr>
          <w:w w:val="120"/>
        </w:rPr>
        <w:t> such</w:t>
      </w:r>
      <w:r>
        <w:rPr>
          <w:w w:val="120"/>
        </w:rPr>
        <w:t> as</w:t>
      </w:r>
      <w:r>
        <w:rPr>
          <w:w w:val="120"/>
        </w:rPr>
        <w:t> instances</w:t>
      </w:r>
      <w:r>
        <w:rPr>
          <w:w w:val="120"/>
        </w:rPr>
        <w:t> in</w:t>
      </w:r>
      <w:r>
        <w:rPr>
          <w:w w:val="120"/>
        </w:rPr>
        <w:t> which</w:t>
      </w:r>
      <w:r>
        <w:rPr>
          <w:w w:val="120"/>
        </w:rPr>
        <w:t> the customer made a mistake, a customer feels they were charged too much commission, and so on.</w:t>
      </w:r>
      <w:r>
        <w:rPr>
          <w:spacing w:val="80"/>
          <w:w w:val="120"/>
        </w:rPr>
        <w:t> </w:t>
      </w:r>
      <w:r>
        <w:rPr>
          <w:w w:val="120"/>
        </w:rPr>
        <w:t>A</w:t>
      </w:r>
      <w:r>
        <w:rPr>
          <w:spacing w:val="-4"/>
          <w:w w:val="120"/>
        </w:rPr>
        <w:t> </w:t>
      </w:r>
      <w:r>
        <w:rPr>
          <w:w w:val="120"/>
        </w:rPr>
        <w:t>lot</w:t>
      </w:r>
      <w:r>
        <w:rPr>
          <w:spacing w:val="-4"/>
          <w:w w:val="120"/>
        </w:rPr>
        <w:t> </w:t>
      </w:r>
      <w:r>
        <w:rPr>
          <w:w w:val="120"/>
        </w:rPr>
        <w:t>of</w:t>
      </w:r>
      <w:r>
        <w:rPr>
          <w:spacing w:val="-4"/>
          <w:w w:val="120"/>
        </w:rPr>
        <w:t> </w:t>
      </w:r>
      <w:r>
        <w:rPr>
          <w:w w:val="120"/>
        </w:rPr>
        <w:t>these</w:t>
      </w:r>
      <w:r>
        <w:rPr>
          <w:spacing w:val="-4"/>
          <w:w w:val="120"/>
        </w:rPr>
        <w:t> </w:t>
      </w:r>
      <w:r>
        <w:rPr>
          <w:w w:val="120"/>
        </w:rPr>
        <w:t>complaints</w:t>
      </w:r>
      <w:r>
        <w:rPr>
          <w:spacing w:val="-4"/>
          <w:w w:val="120"/>
        </w:rPr>
        <w:t> </w:t>
      </w:r>
      <w:r>
        <w:rPr>
          <w:w w:val="120"/>
        </w:rPr>
        <w:t>can</w:t>
      </w:r>
      <w:r>
        <w:rPr>
          <w:spacing w:val="-4"/>
          <w:w w:val="120"/>
        </w:rPr>
        <w:t> </w:t>
      </w:r>
      <w:r>
        <w:rPr>
          <w:w w:val="120"/>
        </w:rPr>
        <w:t>be</w:t>
      </w:r>
      <w:r>
        <w:rPr>
          <w:spacing w:val="-4"/>
          <w:w w:val="120"/>
        </w:rPr>
        <w:t> </w:t>
      </w:r>
      <w:r>
        <w:rPr>
          <w:w w:val="120"/>
        </w:rPr>
        <w:t>handled</w:t>
      </w:r>
      <w:r>
        <w:rPr>
          <w:spacing w:val="-4"/>
          <w:w w:val="120"/>
        </w:rPr>
        <w:t> </w:t>
      </w:r>
      <w:r>
        <w:rPr>
          <w:w w:val="120"/>
        </w:rPr>
        <w:t>internally</w:t>
      </w:r>
      <w:r>
        <w:rPr>
          <w:spacing w:val="-4"/>
          <w:w w:val="120"/>
        </w:rPr>
        <w:t> </w:t>
      </w:r>
      <w:r>
        <w:rPr>
          <w:w w:val="120"/>
        </w:rPr>
        <w:t>without</w:t>
      </w:r>
      <w:r>
        <w:rPr>
          <w:spacing w:val="-4"/>
          <w:w w:val="120"/>
        </w:rPr>
        <w:t> </w:t>
      </w:r>
      <w:r>
        <w:rPr>
          <w:w w:val="120"/>
        </w:rPr>
        <w:t>the</w:t>
      </w:r>
      <w:r>
        <w:rPr>
          <w:spacing w:val="-4"/>
          <w:w w:val="120"/>
        </w:rPr>
        <w:t> </w:t>
      </w:r>
      <w:r>
        <w:rPr>
          <w:w w:val="120"/>
        </w:rPr>
        <w:t>need</w:t>
      </w:r>
      <w:r>
        <w:rPr>
          <w:spacing w:val="-4"/>
          <w:w w:val="120"/>
        </w:rPr>
        <w:t> </w:t>
      </w:r>
      <w:r>
        <w:rPr>
          <w:w w:val="120"/>
        </w:rPr>
        <w:t>for</w:t>
      </w:r>
      <w:r>
        <w:rPr>
          <w:spacing w:val="-4"/>
          <w:w w:val="120"/>
        </w:rPr>
        <w:t> </w:t>
      </w:r>
      <w:r>
        <w:rPr>
          <w:w w:val="120"/>
        </w:rPr>
        <w:t>progression.</w:t>
      </w:r>
      <w:r>
        <w:rPr>
          <w:spacing w:val="-4"/>
          <w:w w:val="120"/>
        </w:rPr>
        <w:t> </w:t>
      </w:r>
      <w:r>
        <w:rPr>
          <w:w w:val="120"/>
        </w:rPr>
        <w:t>However,</w:t>
      </w:r>
      <w:r>
        <w:rPr>
          <w:spacing w:val="-4"/>
          <w:w w:val="120"/>
        </w:rPr>
        <w:t> </w:t>
      </w:r>
      <w:r>
        <w:rPr>
          <w:w w:val="120"/>
        </w:rPr>
        <w:t>all complaints need to be kept on file along with any action taken.</w:t>
      </w:r>
    </w:p>
    <w:p>
      <w:pPr>
        <w:pStyle w:val="BodyText"/>
        <w:spacing w:before="162"/>
      </w:pPr>
    </w:p>
    <w:p>
      <w:pPr>
        <w:pStyle w:val="Heading3"/>
        <w:spacing w:line="192" w:lineRule="auto"/>
        <w:ind w:right="2229"/>
      </w:pPr>
      <w:r>
        <w:rPr>
          <w:spacing w:val="-2"/>
          <w:w w:val="90"/>
        </w:rPr>
        <w:t>Disseminating</w:t>
      </w:r>
      <w:r>
        <w:rPr>
          <w:spacing w:val="-21"/>
          <w:w w:val="90"/>
        </w:rPr>
        <w:t> </w:t>
      </w:r>
      <w:r>
        <w:rPr>
          <w:spacing w:val="-2"/>
          <w:w w:val="90"/>
        </w:rPr>
        <w:t>info:</w:t>
      </w:r>
      <w:r>
        <w:rPr>
          <w:spacing w:val="-21"/>
          <w:w w:val="90"/>
        </w:rPr>
        <w:t> </w:t>
      </w:r>
      <w:r>
        <w:rPr>
          <w:spacing w:val="-2"/>
          <w:w w:val="90"/>
        </w:rPr>
        <w:t>Appropriate </w:t>
      </w:r>
      <w:r>
        <w:rPr>
          <w:spacing w:val="-10"/>
        </w:rPr>
        <w:t>communications</w:t>
      </w:r>
    </w:p>
    <w:p>
      <w:pPr>
        <w:pStyle w:val="BodyText"/>
        <w:spacing w:line="307" w:lineRule="auto" w:before="188"/>
        <w:ind w:left="1560" w:right="178"/>
        <w:jc w:val="both"/>
      </w:pPr>
      <w:r>
        <w:rPr>
          <w:w w:val="120"/>
        </w:rPr>
        <w:t>To</w:t>
      </w:r>
      <w:r>
        <w:rPr>
          <w:w w:val="120"/>
        </w:rPr>
        <w:t> help</w:t>
      </w:r>
      <w:r>
        <w:rPr>
          <w:w w:val="120"/>
        </w:rPr>
        <w:t> promote</w:t>
      </w:r>
      <w:r>
        <w:rPr>
          <w:w w:val="120"/>
        </w:rPr>
        <w:t> their</w:t>
      </w:r>
      <w:r>
        <w:rPr>
          <w:w w:val="120"/>
        </w:rPr>
        <w:t> business</w:t>
      </w:r>
      <w:r>
        <w:rPr>
          <w:w w:val="120"/>
        </w:rPr>
        <w:t> and</w:t>
      </w:r>
      <w:r>
        <w:rPr>
          <w:w w:val="120"/>
        </w:rPr>
        <w:t> to</w:t>
      </w:r>
      <w:r>
        <w:rPr>
          <w:w w:val="120"/>
        </w:rPr>
        <w:t> keep</w:t>
      </w:r>
      <w:r>
        <w:rPr>
          <w:w w:val="120"/>
        </w:rPr>
        <w:t> customers</w:t>
      </w:r>
      <w:r>
        <w:rPr>
          <w:w w:val="120"/>
        </w:rPr>
        <w:t> up-to-date,</w:t>
      </w:r>
      <w:r>
        <w:rPr>
          <w:w w:val="120"/>
        </w:rPr>
        <w:t> member</w:t>
      </w:r>
      <w:r>
        <w:rPr>
          <w:w w:val="120"/>
        </w:rPr>
        <w:t> firms</w:t>
      </w:r>
      <w:r>
        <w:rPr>
          <w:w w:val="120"/>
        </w:rPr>
        <w:t> continually</w:t>
      </w:r>
      <w:r>
        <w:rPr>
          <w:spacing w:val="40"/>
          <w:w w:val="120"/>
        </w:rPr>
        <w:t> </w:t>
      </w:r>
      <w:r>
        <w:rPr>
          <w:w w:val="120"/>
        </w:rPr>
        <w:t>send out sales literature, publish ads, run commercials, send out research reports, have scripted seminars, and so on. As you can imagine, ads and such cannot omit material facts, exaggerate, or be</w:t>
      </w:r>
      <w:r>
        <w:rPr>
          <w:w w:val="120"/>
        </w:rPr>
        <w:t> fraudulent</w:t>
      </w:r>
      <w:r>
        <w:rPr>
          <w:w w:val="120"/>
        </w:rPr>
        <w:t> or</w:t>
      </w:r>
      <w:r>
        <w:rPr>
          <w:w w:val="120"/>
        </w:rPr>
        <w:t> misleading,</w:t>
      </w:r>
      <w:r>
        <w:rPr>
          <w:w w:val="120"/>
        </w:rPr>
        <w:t> and</w:t>
      </w:r>
      <w:r>
        <w:rPr>
          <w:w w:val="120"/>
        </w:rPr>
        <w:t> must</w:t>
      </w:r>
      <w:r>
        <w:rPr>
          <w:w w:val="120"/>
        </w:rPr>
        <w:t> also</w:t>
      </w:r>
      <w:r>
        <w:rPr>
          <w:w w:val="120"/>
        </w:rPr>
        <w:t> explain</w:t>
      </w:r>
      <w:r>
        <w:rPr>
          <w:w w:val="120"/>
        </w:rPr>
        <w:t> the</w:t>
      </w:r>
      <w:r>
        <w:rPr>
          <w:w w:val="120"/>
        </w:rPr>
        <w:t> potential</w:t>
      </w:r>
      <w:r>
        <w:rPr>
          <w:w w:val="120"/>
        </w:rPr>
        <w:t> risks</w:t>
      </w:r>
      <w:r>
        <w:rPr>
          <w:w w:val="120"/>
        </w:rPr>
        <w:t> along</w:t>
      </w:r>
      <w:r>
        <w:rPr>
          <w:w w:val="120"/>
        </w:rPr>
        <w:t> with</w:t>
      </w:r>
      <w:r>
        <w:rPr>
          <w:w w:val="120"/>
        </w:rPr>
        <w:t> the</w:t>
      </w:r>
      <w:r>
        <w:rPr>
          <w:w w:val="120"/>
        </w:rPr>
        <w:t> potential benefits. You’ve probably heard the disclaimers “Past performance does not indicate future per- formance” and “People can and do lose money” in radio ads. Believe me, they wouldn’t put those in unless they had to.</w:t>
      </w:r>
    </w:p>
    <w:p>
      <w:pPr>
        <w:pStyle w:val="BodyText"/>
        <w:spacing w:after="0" w:line="307" w:lineRule="auto"/>
        <w:jc w:val="both"/>
        <w:sectPr>
          <w:pgSz w:w="12240" w:h="15660"/>
          <w:pgMar w:header="0" w:footer="736" w:top="980" w:bottom="920" w:left="1080" w:right="1440"/>
        </w:sectPr>
      </w:pPr>
    </w:p>
    <w:p>
      <w:pPr>
        <w:pStyle w:val="BodyText"/>
        <w:spacing w:before="88"/>
        <w:ind w:left="1560"/>
      </w:pPr>
      <w:r>
        <w:rPr>
          <w:w w:val="120"/>
        </w:rPr>
        <w:t>FINRA</w:t>
      </w:r>
      <w:r>
        <w:rPr>
          <w:spacing w:val="1"/>
          <w:w w:val="120"/>
        </w:rPr>
        <w:t> </w:t>
      </w:r>
      <w:r>
        <w:rPr>
          <w:w w:val="120"/>
        </w:rPr>
        <w:t>divides</w:t>
      </w:r>
      <w:r>
        <w:rPr>
          <w:spacing w:val="2"/>
          <w:w w:val="120"/>
        </w:rPr>
        <w:t> </w:t>
      </w:r>
      <w:r>
        <w:rPr>
          <w:w w:val="120"/>
        </w:rPr>
        <w:t>communication</w:t>
      </w:r>
      <w:r>
        <w:rPr>
          <w:spacing w:val="2"/>
          <w:w w:val="120"/>
        </w:rPr>
        <w:t> </w:t>
      </w:r>
      <w:r>
        <w:rPr>
          <w:w w:val="120"/>
        </w:rPr>
        <w:t>into</w:t>
      </w:r>
      <w:r>
        <w:rPr>
          <w:spacing w:val="1"/>
          <w:w w:val="120"/>
        </w:rPr>
        <w:t> </w:t>
      </w:r>
      <w:r>
        <w:rPr>
          <w:w w:val="120"/>
        </w:rPr>
        <w:t>three</w:t>
      </w:r>
      <w:r>
        <w:rPr>
          <w:spacing w:val="2"/>
          <w:w w:val="120"/>
        </w:rPr>
        <w:t> </w:t>
      </w:r>
      <w:r>
        <w:rPr>
          <w:spacing w:val="-2"/>
          <w:w w:val="120"/>
        </w:rPr>
        <w:t>categories:</w:t>
      </w:r>
    </w:p>
    <w:p>
      <w:pPr>
        <w:pStyle w:val="BodyText"/>
        <w:spacing w:before="37"/>
      </w:pPr>
    </w:p>
    <w:p>
      <w:pPr>
        <w:spacing w:line="216" w:lineRule="auto" w:before="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85056">
            <wp:simplePos x="0" y="0"/>
            <wp:positionH relativeFrom="page">
              <wp:posOffset>1676400</wp:posOffset>
            </wp:positionH>
            <wp:positionV relativeFrom="paragraph">
              <wp:posOffset>-12799</wp:posOffset>
            </wp:positionV>
            <wp:extent cx="1892300" cy="1803933"/>
            <wp:effectExtent l="0" t="0" r="0" b="0"/>
            <wp:wrapNone/>
            <wp:docPr id="699" name="Image 699"/>
            <wp:cNvGraphicFramePr>
              <a:graphicFrameLocks/>
            </wp:cNvGraphicFramePr>
            <a:graphic>
              <a:graphicData uri="http://schemas.openxmlformats.org/drawingml/2006/picture">
                <pic:pic>
                  <pic:nvPicPr>
                    <pic:cNvPr id="699" name="Image 699"/>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position w:val="-1"/>
          <w:sz w:val="28"/>
        </w:rPr>
        <w:t>» </w:t>
      </w:r>
      <w:r>
        <w:rPr>
          <w:rFonts w:ascii="Arial Black" w:hAnsi="Arial Black"/>
          <w:sz w:val="17"/>
        </w:rPr>
        <w:t>Correspondence:</w:t>
      </w:r>
      <w:r>
        <w:rPr>
          <w:rFonts w:ascii="Arial Black" w:hAnsi="Arial Black"/>
          <w:spacing w:val="-15"/>
          <w:sz w:val="17"/>
        </w:rPr>
        <w:t> </w:t>
      </w:r>
      <w:r>
        <w:rPr>
          <w:rFonts w:ascii="Arial MT" w:hAnsi="Arial MT"/>
          <w:sz w:val="17"/>
        </w:rPr>
        <w:t>Any</w:t>
      </w:r>
      <w:r>
        <w:rPr>
          <w:rFonts w:ascii="Arial MT" w:hAnsi="Arial MT"/>
          <w:spacing w:val="-6"/>
          <w:sz w:val="17"/>
        </w:rPr>
        <w:t> </w:t>
      </w:r>
      <w:r>
        <w:rPr>
          <w:rFonts w:ascii="Arial MT" w:hAnsi="Arial MT"/>
          <w:sz w:val="17"/>
        </w:rPr>
        <w:t>written</w:t>
      </w:r>
      <w:r>
        <w:rPr>
          <w:rFonts w:ascii="Arial MT" w:hAnsi="Arial MT"/>
          <w:spacing w:val="-6"/>
          <w:sz w:val="17"/>
        </w:rPr>
        <w:t> </w:t>
      </w:r>
      <w:r>
        <w:rPr>
          <w:rFonts w:ascii="Arial MT" w:hAnsi="Arial MT"/>
          <w:sz w:val="17"/>
        </w:rPr>
        <w:t>communication</w:t>
      </w:r>
      <w:r>
        <w:rPr>
          <w:rFonts w:ascii="Arial MT" w:hAnsi="Arial MT"/>
          <w:spacing w:val="-6"/>
          <w:sz w:val="17"/>
        </w:rPr>
        <w:t> </w:t>
      </w:r>
      <w:r>
        <w:rPr>
          <w:rFonts w:ascii="Arial MT" w:hAnsi="Arial MT"/>
          <w:sz w:val="17"/>
        </w:rPr>
        <w:t>(including</w:t>
      </w:r>
      <w:r>
        <w:rPr>
          <w:rFonts w:ascii="Arial MT" w:hAnsi="Arial MT"/>
          <w:spacing w:val="-6"/>
          <w:sz w:val="17"/>
        </w:rPr>
        <w:t> </w:t>
      </w:r>
      <w:r>
        <w:rPr>
          <w:rFonts w:ascii="Arial MT" w:hAnsi="Arial MT"/>
          <w:sz w:val="17"/>
        </w:rPr>
        <w:t>electronic)</w:t>
      </w:r>
      <w:r>
        <w:rPr>
          <w:rFonts w:ascii="Arial MT" w:hAnsi="Arial MT"/>
          <w:spacing w:val="-6"/>
          <w:sz w:val="17"/>
        </w:rPr>
        <w:t> </w:t>
      </w:r>
      <w:r>
        <w:rPr>
          <w:rFonts w:ascii="Arial MT" w:hAnsi="Arial MT"/>
          <w:sz w:val="17"/>
        </w:rPr>
        <w:t>distributed</w:t>
      </w:r>
      <w:r>
        <w:rPr>
          <w:rFonts w:ascii="Arial MT" w:hAnsi="Arial MT"/>
          <w:spacing w:val="-6"/>
          <w:sz w:val="17"/>
        </w:rPr>
        <w:t> </w:t>
      </w:r>
      <w:r>
        <w:rPr>
          <w:rFonts w:ascii="Arial MT" w:hAnsi="Arial MT"/>
          <w:sz w:val="17"/>
        </w:rPr>
        <w:t>or</w:t>
      </w:r>
      <w:r>
        <w:rPr>
          <w:rFonts w:ascii="Arial MT" w:hAnsi="Arial MT"/>
          <w:spacing w:val="-6"/>
          <w:sz w:val="17"/>
        </w:rPr>
        <w:t> </w:t>
      </w:r>
      <w:r>
        <w:rPr>
          <w:rFonts w:ascii="Arial MT" w:hAnsi="Arial MT"/>
          <w:sz w:val="17"/>
        </w:rPr>
        <w:t>made </w:t>
      </w:r>
      <w:r>
        <w:rPr>
          <w:rFonts w:ascii="Arial MT" w:hAnsi="Arial MT"/>
          <w:spacing w:val="-2"/>
          <w:w w:val="105"/>
          <w:sz w:val="17"/>
        </w:rPr>
        <w:t>available</w:t>
      </w:r>
      <w:r>
        <w:rPr>
          <w:rFonts w:ascii="Arial MT" w:hAnsi="Arial MT"/>
          <w:spacing w:val="-5"/>
          <w:w w:val="105"/>
          <w:sz w:val="17"/>
        </w:rPr>
        <w:t> </w:t>
      </w:r>
      <w:r>
        <w:rPr>
          <w:rFonts w:ascii="Arial MT" w:hAnsi="Arial MT"/>
          <w:spacing w:val="-2"/>
          <w:w w:val="105"/>
          <w:sz w:val="17"/>
        </w:rPr>
        <w:t>to</w:t>
      </w:r>
      <w:r>
        <w:rPr>
          <w:rFonts w:ascii="Arial MT" w:hAnsi="Arial MT"/>
          <w:spacing w:val="-5"/>
          <w:w w:val="105"/>
          <w:sz w:val="17"/>
        </w:rPr>
        <w:t> </w:t>
      </w:r>
      <w:r>
        <w:rPr>
          <w:rFonts w:ascii="Trebuchet MS" w:hAnsi="Trebuchet MS"/>
          <w:i/>
          <w:spacing w:val="-2"/>
          <w:w w:val="105"/>
          <w:sz w:val="17"/>
        </w:rPr>
        <w:t>25</w:t>
      </w:r>
      <w:r>
        <w:rPr>
          <w:rFonts w:ascii="Trebuchet MS" w:hAnsi="Trebuchet MS"/>
          <w:i/>
          <w:spacing w:val="-9"/>
          <w:w w:val="105"/>
          <w:sz w:val="17"/>
        </w:rPr>
        <w:t> </w:t>
      </w:r>
      <w:r>
        <w:rPr>
          <w:rFonts w:ascii="Trebuchet MS" w:hAnsi="Trebuchet MS"/>
          <w:i/>
          <w:spacing w:val="-2"/>
          <w:w w:val="105"/>
          <w:sz w:val="17"/>
        </w:rPr>
        <w:t>or</w:t>
      </w:r>
      <w:r>
        <w:rPr>
          <w:rFonts w:ascii="Trebuchet MS" w:hAnsi="Trebuchet MS"/>
          <w:i/>
          <w:spacing w:val="-9"/>
          <w:w w:val="105"/>
          <w:sz w:val="17"/>
        </w:rPr>
        <w:t> </w:t>
      </w:r>
      <w:r>
        <w:rPr>
          <w:rFonts w:ascii="Trebuchet MS" w:hAnsi="Trebuchet MS"/>
          <w:i/>
          <w:spacing w:val="-2"/>
          <w:w w:val="105"/>
          <w:sz w:val="17"/>
        </w:rPr>
        <w:t>fewer</w:t>
      </w:r>
      <w:r>
        <w:rPr>
          <w:rFonts w:ascii="Trebuchet MS" w:hAnsi="Trebuchet MS"/>
          <w:i/>
          <w:spacing w:val="-9"/>
          <w:w w:val="105"/>
          <w:sz w:val="17"/>
        </w:rPr>
        <w:t> </w:t>
      </w:r>
      <w:r>
        <w:rPr>
          <w:rFonts w:ascii="Arial MT" w:hAnsi="Arial MT"/>
          <w:spacing w:val="-2"/>
          <w:w w:val="105"/>
          <w:sz w:val="17"/>
        </w:rPr>
        <w:t>retail</w:t>
      </w:r>
      <w:r>
        <w:rPr>
          <w:rFonts w:ascii="Arial MT" w:hAnsi="Arial MT"/>
          <w:spacing w:val="-5"/>
          <w:w w:val="105"/>
          <w:sz w:val="17"/>
        </w:rPr>
        <w:t> </w:t>
      </w:r>
      <w:r>
        <w:rPr>
          <w:rFonts w:ascii="Arial MT" w:hAnsi="Arial MT"/>
          <w:spacing w:val="-2"/>
          <w:w w:val="105"/>
          <w:sz w:val="17"/>
        </w:rPr>
        <w:t>investors</w:t>
      </w:r>
      <w:r>
        <w:rPr>
          <w:rFonts w:ascii="Arial MT" w:hAnsi="Arial MT"/>
          <w:spacing w:val="-5"/>
          <w:w w:val="105"/>
          <w:sz w:val="17"/>
        </w:rPr>
        <w:t> </w:t>
      </w:r>
      <w:r>
        <w:rPr>
          <w:rFonts w:ascii="Arial MT" w:hAnsi="Arial MT"/>
          <w:spacing w:val="-2"/>
          <w:w w:val="105"/>
          <w:sz w:val="17"/>
        </w:rPr>
        <w:t>(ones</w:t>
      </w:r>
      <w:r>
        <w:rPr>
          <w:rFonts w:ascii="Arial MT" w:hAnsi="Arial MT"/>
          <w:spacing w:val="-5"/>
          <w:w w:val="105"/>
          <w:sz w:val="17"/>
        </w:rPr>
        <w:t> </w:t>
      </w:r>
      <w:r>
        <w:rPr>
          <w:rFonts w:ascii="Arial MT" w:hAnsi="Arial MT"/>
          <w:spacing w:val="-2"/>
          <w:w w:val="105"/>
          <w:sz w:val="17"/>
        </w:rPr>
        <w:t>that</w:t>
      </w:r>
      <w:r>
        <w:rPr>
          <w:rFonts w:ascii="Arial MT" w:hAnsi="Arial MT"/>
          <w:spacing w:val="-5"/>
          <w:w w:val="105"/>
          <w:sz w:val="17"/>
        </w:rPr>
        <w:t> </w:t>
      </w:r>
      <w:r>
        <w:rPr>
          <w:rFonts w:ascii="Arial MT" w:hAnsi="Arial MT"/>
          <w:spacing w:val="-2"/>
          <w:w w:val="105"/>
          <w:sz w:val="17"/>
        </w:rPr>
        <w:t>are</w:t>
      </w:r>
      <w:r>
        <w:rPr>
          <w:rFonts w:ascii="Arial MT" w:hAnsi="Arial MT"/>
          <w:spacing w:val="-5"/>
          <w:w w:val="105"/>
          <w:sz w:val="17"/>
        </w:rPr>
        <w:t> </w:t>
      </w:r>
      <w:r>
        <w:rPr>
          <w:rFonts w:ascii="Arial MT" w:hAnsi="Arial MT"/>
          <w:spacing w:val="-2"/>
          <w:w w:val="105"/>
          <w:sz w:val="17"/>
        </w:rPr>
        <w:t>not</w:t>
      </w:r>
      <w:r>
        <w:rPr>
          <w:rFonts w:ascii="Arial MT" w:hAnsi="Arial MT"/>
          <w:spacing w:val="-5"/>
          <w:w w:val="105"/>
          <w:sz w:val="17"/>
        </w:rPr>
        <w:t> </w:t>
      </w:r>
      <w:r>
        <w:rPr>
          <w:rFonts w:ascii="Arial MT" w:hAnsi="Arial MT"/>
          <w:spacing w:val="-2"/>
          <w:w w:val="105"/>
          <w:sz w:val="17"/>
        </w:rPr>
        <w:t>institutional</w:t>
      </w:r>
      <w:r>
        <w:rPr>
          <w:rFonts w:ascii="Arial MT" w:hAnsi="Arial MT"/>
          <w:spacing w:val="-5"/>
          <w:w w:val="105"/>
          <w:sz w:val="17"/>
        </w:rPr>
        <w:t> </w:t>
      </w:r>
      <w:r>
        <w:rPr>
          <w:rFonts w:ascii="Arial MT" w:hAnsi="Arial MT"/>
          <w:spacing w:val="-2"/>
          <w:w w:val="105"/>
          <w:sz w:val="17"/>
        </w:rPr>
        <w:t>investors)</w:t>
      </w:r>
      <w:r>
        <w:rPr>
          <w:rFonts w:ascii="Arial MT" w:hAnsi="Arial MT"/>
          <w:spacing w:val="-5"/>
          <w:w w:val="105"/>
          <w:sz w:val="17"/>
        </w:rPr>
        <w:t> </w:t>
      </w:r>
      <w:r>
        <w:rPr>
          <w:rFonts w:ascii="Arial MT" w:hAnsi="Arial MT"/>
          <w:spacing w:val="-2"/>
          <w:w w:val="105"/>
          <w:sz w:val="17"/>
        </w:rPr>
        <w:t>within</w:t>
      </w:r>
      <w:r>
        <w:rPr>
          <w:rFonts w:ascii="Arial MT" w:hAnsi="Arial MT"/>
          <w:spacing w:val="-5"/>
          <w:w w:val="105"/>
          <w:sz w:val="17"/>
        </w:rPr>
        <w:t> </w:t>
      </w:r>
      <w:r>
        <w:rPr>
          <w:rFonts w:ascii="Arial MT" w:hAnsi="Arial MT"/>
          <w:spacing w:val="-2"/>
          <w:w w:val="105"/>
          <w:sz w:val="17"/>
        </w:rPr>
        <w:t>a</w:t>
      </w:r>
    </w:p>
    <w:p>
      <w:pPr>
        <w:spacing w:before="47"/>
        <w:ind w:left="1978" w:right="0" w:firstLine="0"/>
        <w:jc w:val="both"/>
        <w:rPr>
          <w:rFonts w:ascii="Arial MT"/>
          <w:sz w:val="17"/>
        </w:rPr>
      </w:pPr>
      <w:r>
        <w:rPr>
          <w:rFonts w:ascii="Arial MT"/>
          <w:sz w:val="17"/>
        </w:rPr>
        <w:t>30-calendar-day</w:t>
      </w:r>
      <w:r>
        <w:rPr>
          <w:rFonts w:ascii="Arial MT"/>
          <w:spacing w:val="-10"/>
          <w:sz w:val="17"/>
        </w:rPr>
        <w:t> </w:t>
      </w:r>
      <w:r>
        <w:rPr>
          <w:rFonts w:ascii="Arial MT"/>
          <w:spacing w:val="-2"/>
          <w:sz w:val="17"/>
        </w:rPr>
        <w:t>period.</w:t>
      </w:r>
    </w:p>
    <w:p>
      <w:pPr>
        <w:spacing w:line="216" w:lineRule="auto" w:before="65"/>
        <w:ind w:left="1978" w:right="1039"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Retail</w:t>
      </w:r>
      <w:r>
        <w:rPr>
          <w:rFonts w:ascii="Arial Black" w:hAnsi="Arial Black"/>
          <w:spacing w:val="-18"/>
          <w:sz w:val="17"/>
        </w:rPr>
        <w:t> </w:t>
      </w:r>
      <w:r>
        <w:rPr>
          <w:rFonts w:ascii="Arial Black" w:hAnsi="Arial Black"/>
          <w:sz w:val="17"/>
        </w:rPr>
        <w:t>communication:</w:t>
      </w:r>
      <w:r>
        <w:rPr>
          <w:rFonts w:ascii="Arial Black" w:hAnsi="Arial Black"/>
          <w:spacing w:val="-18"/>
          <w:sz w:val="17"/>
        </w:rPr>
        <w:t> </w:t>
      </w:r>
      <w:r>
        <w:rPr>
          <w:rFonts w:ascii="Arial MT" w:hAnsi="Arial MT"/>
          <w:sz w:val="17"/>
        </w:rPr>
        <w:t>Similar</w:t>
      </w:r>
      <w:r>
        <w:rPr>
          <w:rFonts w:ascii="Arial MT" w:hAnsi="Arial MT"/>
          <w:spacing w:val="-12"/>
          <w:sz w:val="17"/>
        </w:rPr>
        <w:t> </w:t>
      </w:r>
      <w:r>
        <w:rPr>
          <w:rFonts w:ascii="Arial MT" w:hAnsi="Arial MT"/>
          <w:sz w:val="17"/>
        </w:rPr>
        <w:t>to</w:t>
      </w:r>
      <w:r>
        <w:rPr>
          <w:rFonts w:ascii="Arial MT" w:hAnsi="Arial MT"/>
          <w:spacing w:val="-11"/>
          <w:sz w:val="17"/>
        </w:rPr>
        <w:t> </w:t>
      </w:r>
      <w:r>
        <w:rPr>
          <w:rFonts w:ascii="Arial MT" w:hAnsi="Arial MT"/>
          <w:sz w:val="17"/>
        </w:rPr>
        <w:t>correspondence</w:t>
      </w:r>
      <w:r>
        <w:rPr>
          <w:rFonts w:ascii="Arial MT" w:hAnsi="Arial MT"/>
          <w:spacing w:val="-12"/>
          <w:sz w:val="17"/>
        </w:rPr>
        <w:t> </w:t>
      </w:r>
      <w:r>
        <w:rPr>
          <w:rFonts w:ascii="Arial MT" w:hAnsi="Arial MT"/>
          <w:sz w:val="17"/>
        </w:rPr>
        <w:t>(see</w:t>
      </w:r>
      <w:r>
        <w:rPr>
          <w:rFonts w:ascii="Arial MT" w:hAnsi="Arial MT"/>
          <w:spacing w:val="-12"/>
          <w:sz w:val="17"/>
        </w:rPr>
        <w:t> </w:t>
      </w:r>
      <w:r>
        <w:rPr>
          <w:rFonts w:ascii="Arial MT" w:hAnsi="Arial MT"/>
          <w:sz w:val="17"/>
        </w:rPr>
        <w:t>the</w:t>
      </w:r>
      <w:r>
        <w:rPr>
          <w:rFonts w:ascii="Arial MT" w:hAnsi="Arial MT"/>
          <w:spacing w:val="-12"/>
          <w:sz w:val="17"/>
        </w:rPr>
        <w:t> </w:t>
      </w:r>
      <w:r>
        <w:rPr>
          <w:rFonts w:ascii="Arial MT" w:hAnsi="Arial MT"/>
          <w:sz w:val="17"/>
        </w:rPr>
        <w:t>preceding</w:t>
      </w:r>
      <w:r>
        <w:rPr>
          <w:rFonts w:ascii="Arial MT" w:hAnsi="Arial MT"/>
          <w:spacing w:val="-12"/>
          <w:sz w:val="17"/>
        </w:rPr>
        <w:t> </w:t>
      </w:r>
      <w:r>
        <w:rPr>
          <w:rFonts w:ascii="Arial MT" w:hAnsi="Arial MT"/>
          <w:sz w:val="17"/>
        </w:rPr>
        <w:t>bullet)</w:t>
      </w:r>
      <w:r>
        <w:rPr>
          <w:rFonts w:ascii="Arial MT" w:hAnsi="Arial MT"/>
          <w:spacing w:val="-11"/>
          <w:sz w:val="17"/>
        </w:rPr>
        <w:t> </w:t>
      </w:r>
      <w:r>
        <w:rPr>
          <w:rFonts w:ascii="Arial MT" w:hAnsi="Arial MT"/>
          <w:sz w:val="17"/>
        </w:rPr>
        <w:t>but</w:t>
      </w:r>
      <w:r>
        <w:rPr>
          <w:rFonts w:ascii="Arial MT" w:hAnsi="Arial MT"/>
          <w:spacing w:val="-12"/>
          <w:sz w:val="17"/>
        </w:rPr>
        <w:t> </w:t>
      </w:r>
      <w:r>
        <w:rPr>
          <w:rFonts w:ascii="Arial MT" w:hAnsi="Arial MT"/>
          <w:sz w:val="17"/>
        </w:rPr>
        <w:t>made </w:t>
      </w:r>
      <w:r>
        <w:rPr>
          <w:rFonts w:ascii="Arial MT" w:hAnsi="Arial MT"/>
          <w:w w:val="105"/>
          <w:sz w:val="17"/>
        </w:rPr>
        <w:t>available</w:t>
      </w:r>
      <w:r>
        <w:rPr>
          <w:rFonts w:ascii="Arial MT" w:hAnsi="Arial MT"/>
          <w:spacing w:val="-10"/>
          <w:w w:val="105"/>
          <w:sz w:val="17"/>
        </w:rPr>
        <w:t> </w:t>
      </w:r>
      <w:r>
        <w:rPr>
          <w:rFonts w:ascii="Arial MT" w:hAnsi="Arial MT"/>
          <w:w w:val="105"/>
          <w:sz w:val="17"/>
        </w:rPr>
        <w:t>to</w:t>
      </w:r>
      <w:r>
        <w:rPr>
          <w:rFonts w:ascii="Arial MT" w:hAnsi="Arial MT"/>
          <w:spacing w:val="-10"/>
          <w:w w:val="105"/>
          <w:sz w:val="17"/>
        </w:rPr>
        <w:t> </w:t>
      </w:r>
      <w:r>
        <w:rPr>
          <w:rFonts w:ascii="Trebuchet MS" w:hAnsi="Trebuchet MS"/>
          <w:i/>
          <w:w w:val="105"/>
          <w:sz w:val="17"/>
        </w:rPr>
        <w:t>more</w:t>
      </w:r>
      <w:r>
        <w:rPr>
          <w:rFonts w:ascii="Trebuchet MS" w:hAnsi="Trebuchet MS"/>
          <w:i/>
          <w:spacing w:val="-14"/>
          <w:w w:val="105"/>
          <w:sz w:val="17"/>
        </w:rPr>
        <w:t> </w:t>
      </w:r>
      <w:r>
        <w:rPr>
          <w:rFonts w:ascii="Trebuchet MS" w:hAnsi="Trebuchet MS"/>
          <w:i/>
          <w:w w:val="105"/>
          <w:sz w:val="17"/>
        </w:rPr>
        <w:t>than</w:t>
      </w:r>
      <w:r>
        <w:rPr>
          <w:rFonts w:ascii="Trebuchet MS" w:hAnsi="Trebuchet MS"/>
          <w:i/>
          <w:spacing w:val="-14"/>
          <w:w w:val="105"/>
          <w:sz w:val="17"/>
        </w:rPr>
        <w:t> </w:t>
      </w:r>
      <w:r>
        <w:rPr>
          <w:rFonts w:ascii="Trebuchet MS" w:hAnsi="Trebuchet MS"/>
          <w:i/>
          <w:w w:val="105"/>
          <w:sz w:val="17"/>
        </w:rPr>
        <w:t>25</w:t>
      </w:r>
      <w:r>
        <w:rPr>
          <w:rFonts w:ascii="Trebuchet MS" w:hAnsi="Trebuchet MS"/>
          <w:i/>
          <w:spacing w:val="-13"/>
          <w:w w:val="105"/>
          <w:sz w:val="17"/>
        </w:rPr>
        <w:t> </w:t>
      </w:r>
      <w:r>
        <w:rPr>
          <w:rFonts w:ascii="Arial MT" w:hAnsi="Arial MT"/>
          <w:w w:val="105"/>
          <w:sz w:val="17"/>
        </w:rPr>
        <w:t>retail</w:t>
      </w:r>
      <w:r>
        <w:rPr>
          <w:rFonts w:ascii="Arial MT" w:hAnsi="Arial MT"/>
          <w:spacing w:val="-10"/>
          <w:w w:val="105"/>
          <w:sz w:val="17"/>
        </w:rPr>
        <w:t> </w:t>
      </w:r>
      <w:r>
        <w:rPr>
          <w:rFonts w:ascii="Arial MT" w:hAnsi="Arial MT"/>
          <w:w w:val="105"/>
          <w:sz w:val="17"/>
        </w:rPr>
        <w:t>investors</w:t>
      </w:r>
      <w:r>
        <w:rPr>
          <w:rFonts w:ascii="Arial MT" w:hAnsi="Arial MT"/>
          <w:spacing w:val="-10"/>
          <w:w w:val="105"/>
          <w:sz w:val="17"/>
        </w:rPr>
        <w:t> </w:t>
      </w:r>
      <w:r>
        <w:rPr>
          <w:rFonts w:ascii="Arial MT" w:hAnsi="Arial MT"/>
          <w:w w:val="105"/>
          <w:sz w:val="17"/>
        </w:rPr>
        <w:t>within</w:t>
      </w:r>
      <w:r>
        <w:rPr>
          <w:rFonts w:ascii="Arial MT" w:hAnsi="Arial MT"/>
          <w:spacing w:val="-10"/>
          <w:w w:val="105"/>
          <w:sz w:val="17"/>
        </w:rPr>
        <w:t> </w:t>
      </w:r>
      <w:r>
        <w:rPr>
          <w:rFonts w:ascii="Arial MT" w:hAnsi="Arial MT"/>
          <w:w w:val="105"/>
          <w:sz w:val="17"/>
        </w:rPr>
        <w:t>a</w:t>
      </w:r>
      <w:r>
        <w:rPr>
          <w:rFonts w:ascii="Arial MT" w:hAnsi="Arial MT"/>
          <w:spacing w:val="-10"/>
          <w:w w:val="105"/>
          <w:sz w:val="17"/>
        </w:rPr>
        <w:t> </w:t>
      </w:r>
      <w:r>
        <w:rPr>
          <w:rFonts w:ascii="Arial MT" w:hAnsi="Arial MT"/>
          <w:w w:val="105"/>
          <w:sz w:val="17"/>
        </w:rPr>
        <w:t>30-calendar-day</w:t>
      </w:r>
      <w:r>
        <w:rPr>
          <w:rFonts w:ascii="Arial MT" w:hAnsi="Arial MT"/>
          <w:spacing w:val="-10"/>
          <w:w w:val="105"/>
          <w:sz w:val="17"/>
        </w:rPr>
        <w:t> </w:t>
      </w:r>
      <w:r>
        <w:rPr>
          <w:rFonts w:ascii="Arial MT" w:hAnsi="Arial MT"/>
          <w:w w:val="105"/>
          <w:sz w:val="17"/>
        </w:rPr>
        <w:t>period.</w:t>
      </w:r>
    </w:p>
    <w:p>
      <w:pPr>
        <w:spacing w:line="216" w:lineRule="auto" w:before="67"/>
        <w:ind w:left="1978" w:right="646"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Institutional</w:t>
      </w:r>
      <w:r>
        <w:rPr>
          <w:rFonts w:ascii="Arial Black" w:hAnsi="Arial Black"/>
          <w:spacing w:val="-18"/>
          <w:sz w:val="17"/>
        </w:rPr>
        <w:t> </w:t>
      </w:r>
      <w:r>
        <w:rPr>
          <w:rFonts w:ascii="Arial Black" w:hAnsi="Arial Black"/>
          <w:sz w:val="17"/>
        </w:rPr>
        <w:t>communication:</w:t>
      </w:r>
      <w:r>
        <w:rPr>
          <w:rFonts w:ascii="Arial Black" w:hAnsi="Arial Black"/>
          <w:spacing w:val="-18"/>
          <w:sz w:val="17"/>
        </w:rPr>
        <w:t> </w:t>
      </w:r>
      <w:r>
        <w:rPr>
          <w:rFonts w:ascii="Arial MT" w:hAnsi="Arial MT"/>
          <w:sz w:val="17"/>
        </w:rPr>
        <w:t>Any</w:t>
      </w:r>
      <w:r>
        <w:rPr>
          <w:rFonts w:ascii="Arial MT" w:hAnsi="Arial MT"/>
          <w:spacing w:val="-12"/>
          <w:sz w:val="17"/>
        </w:rPr>
        <w:t> </w:t>
      </w:r>
      <w:r>
        <w:rPr>
          <w:rFonts w:ascii="Arial MT" w:hAnsi="Arial MT"/>
          <w:sz w:val="17"/>
        </w:rPr>
        <w:t>written</w:t>
      </w:r>
      <w:r>
        <w:rPr>
          <w:rFonts w:ascii="Arial MT" w:hAnsi="Arial MT"/>
          <w:spacing w:val="-11"/>
          <w:sz w:val="17"/>
        </w:rPr>
        <w:t> </w:t>
      </w:r>
      <w:r>
        <w:rPr>
          <w:rFonts w:ascii="Arial MT" w:hAnsi="Arial MT"/>
          <w:sz w:val="17"/>
        </w:rPr>
        <w:t>communication</w:t>
      </w:r>
      <w:r>
        <w:rPr>
          <w:rFonts w:ascii="Arial MT" w:hAnsi="Arial MT"/>
          <w:spacing w:val="-12"/>
          <w:sz w:val="17"/>
        </w:rPr>
        <w:t> </w:t>
      </w:r>
      <w:r>
        <w:rPr>
          <w:rFonts w:ascii="Arial MT" w:hAnsi="Arial MT"/>
          <w:sz w:val="17"/>
        </w:rPr>
        <w:t>(including</w:t>
      </w:r>
      <w:r>
        <w:rPr>
          <w:rFonts w:ascii="Arial MT" w:hAnsi="Arial MT"/>
          <w:spacing w:val="-12"/>
          <w:sz w:val="17"/>
        </w:rPr>
        <w:t> </w:t>
      </w:r>
      <w:r>
        <w:rPr>
          <w:rFonts w:ascii="Arial MT" w:hAnsi="Arial MT"/>
          <w:sz w:val="17"/>
        </w:rPr>
        <w:t>electronic)</w:t>
      </w:r>
      <w:r>
        <w:rPr>
          <w:rFonts w:ascii="Arial MT" w:hAnsi="Arial MT"/>
          <w:spacing w:val="-12"/>
          <w:sz w:val="17"/>
        </w:rPr>
        <w:t> </w:t>
      </w:r>
      <w:r>
        <w:rPr>
          <w:rFonts w:ascii="Arial MT" w:hAnsi="Arial MT"/>
          <w:sz w:val="17"/>
        </w:rPr>
        <w:t>distributed </w:t>
      </w:r>
      <w:r>
        <w:rPr>
          <w:rFonts w:ascii="Arial MT" w:hAnsi="Arial MT"/>
          <w:spacing w:val="-2"/>
          <w:w w:val="110"/>
          <w:sz w:val="17"/>
        </w:rPr>
        <w:t>or</w:t>
      </w:r>
      <w:r>
        <w:rPr>
          <w:rFonts w:ascii="Arial MT" w:hAnsi="Arial MT"/>
          <w:spacing w:val="-14"/>
          <w:w w:val="110"/>
          <w:sz w:val="17"/>
        </w:rPr>
        <w:t> </w:t>
      </w:r>
      <w:r>
        <w:rPr>
          <w:rFonts w:ascii="Arial MT" w:hAnsi="Arial MT"/>
          <w:spacing w:val="-2"/>
          <w:w w:val="110"/>
          <w:sz w:val="17"/>
        </w:rPr>
        <w:t>made</w:t>
      </w:r>
      <w:r>
        <w:rPr>
          <w:rFonts w:ascii="Arial MT" w:hAnsi="Arial MT"/>
          <w:spacing w:val="-14"/>
          <w:w w:val="110"/>
          <w:sz w:val="17"/>
        </w:rPr>
        <w:t> </w:t>
      </w:r>
      <w:r>
        <w:rPr>
          <w:rFonts w:ascii="Arial MT" w:hAnsi="Arial MT"/>
          <w:spacing w:val="-2"/>
          <w:w w:val="110"/>
          <w:sz w:val="17"/>
        </w:rPr>
        <w:t>available</w:t>
      </w:r>
      <w:r>
        <w:rPr>
          <w:rFonts w:ascii="Arial MT" w:hAnsi="Arial MT"/>
          <w:spacing w:val="-14"/>
          <w:w w:val="110"/>
          <w:sz w:val="17"/>
        </w:rPr>
        <w:t> </w:t>
      </w:r>
      <w:r>
        <w:rPr>
          <w:rFonts w:ascii="Arial MT" w:hAnsi="Arial MT"/>
          <w:spacing w:val="-2"/>
          <w:w w:val="110"/>
          <w:sz w:val="17"/>
        </w:rPr>
        <w:t>only</w:t>
      </w:r>
      <w:r>
        <w:rPr>
          <w:rFonts w:ascii="Arial MT" w:hAnsi="Arial MT"/>
          <w:spacing w:val="-13"/>
          <w:w w:val="110"/>
          <w:sz w:val="17"/>
        </w:rPr>
        <w:t> </w:t>
      </w:r>
      <w:r>
        <w:rPr>
          <w:rFonts w:ascii="Arial MT" w:hAnsi="Arial MT"/>
          <w:spacing w:val="-2"/>
          <w:w w:val="110"/>
          <w:sz w:val="17"/>
        </w:rPr>
        <w:t>to</w:t>
      </w:r>
      <w:r>
        <w:rPr>
          <w:rFonts w:ascii="Arial MT" w:hAnsi="Arial MT"/>
          <w:spacing w:val="-14"/>
          <w:w w:val="110"/>
          <w:sz w:val="17"/>
        </w:rPr>
        <w:t> </w:t>
      </w:r>
      <w:r>
        <w:rPr>
          <w:rFonts w:ascii="Arial MT" w:hAnsi="Arial MT"/>
          <w:spacing w:val="-2"/>
          <w:w w:val="110"/>
          <w:sz w:val="17"/>
        </w:rPr>
        <w:t>institutional</w:t>
      </w:r>
      <w:r>
        <w:rPr>
          <w:rFonts w:ascii="Arial MT" w:hAnsi="Arial MT"/>
          <w:spacing w:val="-14"/>
          <w:w w:val="110"/>
          <w:sz w:val="17"/>
        </w:rPr>
        <w:t> </w:t>
      </w:r>
      <w:r>
        <w:rPr>
          <w:rFonts w:ascii="Arial MT" w:hAnsi="Arial MT"/>
          <w:spacing w:val="-2"/>
          <w:w w:val="110"/>
          <w:sz w:val="17"/>
        </w:rPr>
        <w:t>investors,</w:t>
      </w:r>
      <w:r>
        <w:rPr>
          <w:rFonts w:ascii="Arial MT" w:hAnsi="Arial MT"/>
          <w:spacing w:val="-14"/>
          <w:w w:val="110"/>
          <w:sz w:val="17"/>
        </w:rPr>
        <w:t> </w:t>
      </w:r>
      <w:r>
        <w:rPr>
          <w:rFonts w:ascii="Arial MT" w:hAnsi="Arial MT"/>
          <w:spacing w:val="-2"/>
          <w:w w:val="110"/>
          <w:sz w:val="17"/>
        </w:rPr>
        <w:t>but</w:t>
      </w:r>
      <w:r>
        <w:rPr>
          <w:rFonts w:ascii="Arial MT" w:hAnsi="Arial MT"/>
          <w:spacing w:val="-13"/>
          <w:w w:val="110"/>
          <w:sz w:val="17"/>
        </w:rPr>
        <w:t> </w:t>
      </w:r>
      <w:r>
        <w:rPr>
          <w:rFonts w:ascii="Arial MT" w:hAnsi="Arial MT"/>
          <w:spacing w:val="-2"/>
          <w:w w:val="110"/>
          <w:sz w:val="17"/>
        </w:rPr>
        <w:t>not</w:t>
      </w:r>
      <w:r>
        <w:rPr>
          <w:rFonts w:ascii="Arial MT" w:hAnsi="Arial MT"/>
          <w:spacing w:val="-14"/>
          <w:w w:val="110"/>
          <w:sz w:val="17"/>
        </w:rPr>
        <w:t> </w:t>
      </w:r>
      <w:r>
        <w:rPr>
          <w:rFonts w:ascii="Arial MT" w:hAnsi="Arial MT"/>
          <w:spacing w:val="-2"/>
          <w:w w:val="110"/>
          <w:sz w:val="17"/>
        </w:rPr>
        <w:t>including</w:t>
      </w:r>
      <w:r>
        <w:rPr>
          <w:rFonts w:ascii="Arial MT" w:hAnsi="Arial MT"/>
          <w:spacing w:val="-14"/>
          <w:w w:val="110"/>
          <w:sz w:val="17"/>
        </w:rPr>
        <w:t> </w:t>
      </w:r>
      <w:r>
        <w:rPr>
          <w:rFonts w:ascii="Arial MT" w:hAnsi="Arial MT"/>
          <w:spacing w:val="-2"/>
          <w:w w:val="110"/>
          <w:sz w:val="17"/>
        </w:rPr>
        <w:t>a</w:t>
      </w:r>
      <w:r>
        <w:rPr>
          <w:rFonts w:ascii="Arial MT" w:hAnsi="Arial MT"/>
          <w:spacing w:val="-13"/>
          <w:w w:val="110"/>
          <w:sz w:val="17"/>
        </w:rPr>
        <w:t> </w:t>
      </w:r>
      <w:r>
        <w:rPr>
          <w:rFonts w:ascii="Arial MT" w:hAnsi="Arial MT"/>
          <w:spacing w:val="-2"/>
          <w:w w:val="110"/>
          <w:sz w:val="17"/>
        </w:rPr>
        <w:t>member´s</w:t>
      </w:r>
      <w:r>
        <w:rPr>
          <w:rFonts w:ascii="Arial MT" w:hAnsi="Arial MT"/>
          <w:spacing w:val="-14"/>
          <w:w w:val="110"/>
          <w:sz w:val="17"/>
        </w:rPr>
        <w:t> </w:t>
      </w:r>
      <w:r>
        <w:rPr>
          <w:rFonts w:ascii="Arial MT" w:hAnsi="Arial MT"/>
          <w:spacing w:val="-2"/>
          <w:w w:val="110"/>
          <w:sz w:val="17"/>
        </w:rPr>
        <w:t>internal</w:t>
      </w:r>
    </w:p>
    <w:p>
      <w:pPr>
        <w:spacing w:line="295" w:lineRule="auto" w:before="48"/>
        <w:ind w:left="1978" w:right="989" w:firstLine="0"/>
        <w:jc w:val="both"/>
        <w:rPr>
          <w:rFonts w:ascii="Arial MT"/>
          <w:sz w:val="17"/>
        </w:rPr>
      </w:pPr>
      <w:r>
        <w:rPr>
          <w:rFonts w:ascii="Arial MT"/>
          <w:w w:val="105"/>
          <w:sz w:val="17"/>
        </w:rPr>
        <w:t>communications.</w:t>
      </w:r>
      <w:r>
        <w:rPr>
          <w:rFonts w:ascii="Arial MT"/>
          <w:spacing w:val="-13"/>
          <w:w w:val="105"/>
          <w:sz w:val="17"/>
        </w:rPr>
        <w:t> </w:t>
      </w:r>
      <w:r>
        <w:rPr>
          <w:rFonts w:ascii="Arial MT"/>
          <w:w w:val="105"/>
          <w:sz w:val="17"/>
        </w:rPr>
        <w:t>Institutional</w:t>
      </w:r>
      <w:r>
        <w:rPr>
          <w:rFonts w:ascii="Arial MT"/>
          <w:spacing w:val="-12"/>
          <w:w w:val="105"/>
          <w:sz w:val="17"/>
        </w:rPr>
        <w:t> </w:t>
      </w:r>
      <w:r>
        <w:rPr>
          <w:rFonts w:ascii="Arial MT"/>
          <w:w w:val="105"/>
          <w:sz w:val="17"/>
        </w:rPr>
        <w:t>investors</w:t>
      </w:r>
      <w:r>
        <w:rPr>
          <w:rFonts w:ascii="Arial MT"/>
          <w:spacing w:val="-13"/>
          <w:w w:val="105"/>
          <w:sz w:val="17"/>
        </w:rPr>
        <w:t> </w:t>
      </w:r>
      <w:r>
        <w:rPr>
          <w:rFonts w:ascii="Arial MT"/>
          <w:w w:val="105"/>
          <w:sz w:val="17"/>
        </w:rPr>
        <w:t>include</w:t>
      </w:r>
      <w:r>
        <w:rPr>
          <w:rFonts w:ascii="Arial MT"/>
          <w:spacing w:val="-12"/>
          <w:w w:val="105"/>
          <w:sz w:val="17"/>
        </w:rPr>
        <w:t> </w:t>
      </w:r>
      <w:r>
        <w:rPr>
          <w:rFonts w:ascii="Arial MT"/>
          <w:w w:val="105"/>
          <w:sz w:val="17"/>
        </w:rPr>
        <w:t>government</w:t>
      </w:r>
      <w:r>
        <w:rPr>
          <w:rFonts w:ascii="Arial MT"/>
          <w:spacing w:val="-12"/>
          <w:w w:val="105"/>
          <w:sz w:val="17"/>
        </w:rPr>
        <w:t> </w:t>
      </w:r>
      <w:r>
        <w:rPr>
          <w:rFonts w:ascii="Arial MT"/>
          <w:w w:val="105"/>
          <w:sz w:val="17"/>
        </w:rPr>
        <w:t>entities,</w:t>
      </w:r>
      <w:r>
        <w:rPr>
          <w:rFonts w:ascii="Arial MT"/>
          <w:spacing w:val="-13"/>
          <w:w w:val="105"/>
          <w:sz w:val="17"/>
        </w:rPr>
        <w:t> </w:t>
      </w:r>
      <w:r>
        <w:rPr>
          <w:rFonts w:ascii="Arial MT"/>
          <w:w w:val="105"/>
          <w:sz w:val="17"/>
        </w:rPr>
        <w:t>member</w:t>
      </w:r>
      <w:r>
        <w:rPr>
          <w:rFonts w:ascii="Arial MT"/>
          <w:spacing w:val="-12"/>
          <w:w w:val="105"/>
          <w:sz w:val="17"/>
        </w:rPr>
        <w:t> </w:t>
      </w:r>
      <w:r>
        <w:rPr>
          <w:rFonts w:ascii="Arial MT"/>
          <w:w w:val="105"/>
          <w:sz w:val="17"/>
        </w:rPr>
        <w:t>firms</w:t>
      </w:r>
      <w:r>
        <w:rPr>
          <w:rFonts w:ascii="Arial MT"/>
          <w:spacing w:val="-13"/>
          <w:w w:val="105"/>
          <w:sz w:val="17"/>
        </w:rPr>
        <w:t> </w:t>
      </w:r>
      <w:r>
        <w:rPr>
          <w:rFonts w:ascii="Arial MT"/>
          <w:w w:val="105"/>
          <w:sz w:val="17"/>
        </w:rPr>
        <w:t>and </w:t>
      </w:r>
      <w:r>
        <w:rPr>
          <w:rFonts w:ascii="Arial MT"/>
          <w:spacing w:val="-2"/>
          <w:w w:val="105"/>
          <w:sz w:val="17"/>
        </w:rPr>
        <w:t>registered</w:t>
      </w:r>
      <w:r>
        <w:rPr>
          <w:rFonts w:ascii="Arial MT"/>
          <w:spacing w:val="-10"/>
          <w:w w:val="105"/>
          <w:sz w:val="17"/>
        </w:rPr>
        <w:t> </w:t>
      </w:r>
      <w:r>
        <w:rPr>
          <w:rFonts w:ascii="Arial MT"/>
          <w:spacing w:val="-2"/>
          <w:w w:val="105"/>
          <w:sz w:val="17"/>
        </w:rPr>
        <w:t>persons,</w:t>
      </w:r>
      <w:r>
        <w:rPr>
          <w:rFonts w:ascii="Arial MT"/>
          <w:spacing w:val="-10"/>
          <w:w w:val="105"/>
          <w:sz w:val="17"/>
        </w:rPr>
        <w:t> </w:t>
      </w:r>
      <w:r>
        <w:rPr>
          <w:rFonts w:ascii="Arial MT"/>
          <w:spacing w:val="-2"/>
          <w:w w:val="105"/>
          <w:sz w:val="17"/>
        </w:rPr>
        <w:t>employee</w:t>
      </w:r>
      <w:r>
        <w:rPr>
          <w:rFonts w:ascii="Arial MT"/>
          <w:spacing w:val="-10"/>
          <w:w w:val="105"/>
          <w:sz w:val="17"/>
        </w:rPr>
        <w:t> </w:t>
      </w:r>
      <w:r>
        <w:rPr>
          <w:rFonts w:ascii="Arial MT"/>
          <w:spacing w:val="-2"/>
          <w:w w:val="105"/>
          <w:sz w:val="17"/>
        </w:rPr>
        <w:t>benefit</w:t>
      </w:r>
      <w:r>
        <w:rPr>
          <w:rFonts w:ascii="Arial MT"/>
          <w:spacing w:val="-10"/>
          <w:w w:val="105"/>
          <w:sz w:val="17"/>
        </w:rPr>
        <w:t> </w:t>
      </w:r>
      <w:r>
        <w:rPr>
          <w:rFonts w:ascii="Arial MT"/>
          <w:spacing w:val="-2"/>
          <w:w w:val="105"/>
          <w:sz w:val="17"/>
        </w:rPr>
        <w:t>plans,</w:t>
      </w:r>
      <w:r>
        <w:rPr>
          <w:rFonts w:ascii="Arial MT"/>
          <w:spacing w:val="-10"/>
          <w:w w:val="105"/>
          <w:sz w:val="17"/>
        </w:rPr>
        <w:t> </w:t>
      </w:r>
      <w:r>
        <w:rPr>
          <w:rFonts w:ascii="Arial MT"/>
          <w:spacing w:val="-2"/>
          <w:w w:val="105"/>
          <w:sz w:val="17"/>
        </w:rPr>
        <w:t>a</w:t>
      </w:r>
      <w:r>
        <w:rPr>
          <w:rFonts w:ascii="Arial MT"/>
          <w:spacing w:val="-10"/>
          <w:w w:val="105"/>
          <w:sz w:val="17"/>
        </w:rPr>
        <w:t> </w:t>
      </w:r>
      <w:r>
        <w:rPr>
          <w:rFonts w:ascii="Arial MT"/>
          <w:spacing w:val="-2"/>
          <w:w w:val="105"/>
          <w:sz w:val="17"/>
        </w:rPr>
        <w:t>person</w:t>
      </w:r>
      <w:r>
        <w:rPr>
          <w:rFonts w:ascii="Arial MT"/>
          <w:spacing w:val="-10"/>
          <w:w w:val="105"/>
          <w:sz w:val="17"/>
        </w:rPr>
        <w:t> </w:t>
      </w:r>
      <w:r>
        <w:rPr>
          <w:rFonts w:ascii="Arial MT"/>
          <w:spacing w:val="-2"/>
          <w:w w:val="105"/>
          <w:sz w:val="17"/>
        </w:rPr>
        <w:t>acting</w:t>
      </w:r>
      <w:r>
        <w:rPr>
          <w:rFonts w:ascii="Arial MT"/>
          <w:spacing w:val="-10"/>
          <w:w w:val="105"/>
          <w:sz w:val="17"/>
        </w:rPr>
        <w:t> </w:t>
      </w:r>
      <w:r>
        <w:rPr>
          <w:rFonts w:ascii="Arial MT"/>
          <w:spacing w:val="-2"/>
          <w:w w:val="105"/>
          <w:sz w:val="17"/>
        </w:rPr>
        <w:t>solely</w:t>
      </w:r>
      <w:r>
        <w:rPr>
          <w:rFonts w:ascii="Arial MT"/>
          <w:spacing w:val="-10"/>
          <w:w w:val="105"/>
          <w:sz w:val="17"/>
        </w:rPr>
        <w:t> </w:t>
      </w:r>
      <w:r>
        <w:rPr>
          <w:rFonts w:ascii="Arial MT"/>
          <w:spacing w:val="-2"/>
          <w:w w:val="105"/>
          <w:sz w:val="17"/>
        </w:rPr>
        <w:t>on</w:t>
      </w:r>
      <w:r>
        <w:rPr>
          <w:rFonts w:ascii="Arial MT"/>
          <w:spacing w:val="-10"/>
          <w:w w:val="105"/>
          <w:sz w:val="17"/>
        </w:rPr>
        <w:t> </w:t>
      </w:r>
      <w:r>
        <w:rPr>
          <w:rFonts w:ascii="Arial MT"/>
          <w:spacing w:val="-2"/>
          <w:w w:val="105"/>
          <w:sz w:val="17"/>
        </w:rPr>
        <w:t>behalf</w:t>
      </w:r>
      <w:r>
        <w:rPr>
          <w:rFonts w:ascii="Arial MT"/>
          <w:spacing w:val="-10"/>
          <w:w w:val="105"/>
          <w:sz w:val="17"/>
        </w:rPr>
        <w:t> </w:t>
      </w:r>
      <w:r>
        <w:rPr>
          <w:rFonts w:ascii="Arial MT"/>
          <w:spacing w:val="-2"/>
          <w:w w:val="105"/>
          <w:sz w:val="17"/>
        </w:rPr>
        <w:t>of</w:t>
      </w:r>
      <w:r>
        <w:rPr>
          <w:rFonts w:ascii="Arial MT"/>
          <w:spacing w:val="-10"/>
          <w:w w:val="105"/>
          <w:sz w:val="17"/>
        </w:rPr>
        <w:t> </w:t>
      </w:r>
      <w:r>
        <w:rPr>
          <w:rFonts w:ascii="Arial MT"/>
          <w:spacing w:val="-2"/>
          <w:w w:val="105"/>
          <w:sz w:val="17"/>
        </w:rPr>
        <w:t>any</w:t>
      </w:r>
      <w:r>
        <w:rPr>
          <w:rFonts w:ascii="Arial MT"/>
          <w:spacing w:val="-10"/>
          <w:w w:val="105"/>
          <w:sz w:val="17"/>
        </w:rPr>
        <w:t> </w:t>
      </w:r>
      <w:r>
        <w:rPr>
          <w:rFonts w:ascii="Arial MT"/>
          <w:spacing w:val="-2"/>
          <w:w w:val="105"/>
          <w:sz w:val="17"/>
        </w:rPr>
        <w:t>such </w:t>
      </w:r>
      <w:r>
        <w:rPr>
          <w:rFonts w:ascii="Arial MT"/>
          <w:w w:val="105"/>
          <w:sz w:val="17"/>
        </w:rPr>
        <w:t>institutional investor, and so on.</w:t>
      </w:r>
    </w:p>
    <w:p>
      <w:pPr>
        <w:pStyle w:val="BodyText"/>
        <w:spacing w:before="111"/>
        <w:rPr>
          <w:rFonts w:ascii="Arial MT"/>
          <w:sz w:val="17"/>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82752">
                <wp:simplePos x="0" y="0"/>
                <wp:positionH relativeFrom="page">
                  <wp:posOffset>1104902</wp:posOffset>
                </wp:positionH>
                <wp:positionV relativeFrom="paragraph">
                  <wp:posOffset>18391</wp:posOffset>
                </wp:positionV>
                <wp:extent cx="419100" cy="419100"/>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419100" cy="419100"/>
                          <a:chExt cx="419100" cy="419100"/>
                        </a:xfrm>
                      </wpg:grpSpPr>
                      <wps:wsp>
                        <wps:cNvPr id="701" name="Graphic 701"/>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02" name="Graphic 702"/>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03" name="Graphic 703"/>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32"/>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42"/>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48169pt;width:33pt;height:33pt;mso-position-horizontal-relative:page;mso-position-vertical-relative:paragraph;z-index:15882752" id="docshapegroup568" coordorigin="1740,29" coordsize="660,660">
                <v:shape style="position:absolute;left:1740;top:29;width:660;height:660" id="docshape569" coordorigin="1740,29" coordsize="660,660" path="m2070,29l1994,38,1925,63,1864,101,1813,153,1774,214,1749,283,1740,359,1749,435,1774,504,1813,565,1864,616,1925,655,1994,680,2070,689,2146,680,2215,655,2276,616,2328,565,2366,504,2391,435,2400,359,2391,283,2366,214,2328,153,2276,101,2215,63,2146,38,2070,29xe" filled="true" fillcolor="#fff200" stroked="false">
                  <v:path arrowok="t"/>
                  <v:fill type="solid"/>
                </v:shape>
                <v:shape style="position:absolute;left:1907;top:148;width:300;height:403" id="docshape570" coordorigin="1908,149" coordsize="300,403" path="m1937,198l1928,192,1921,188,1918,188,1912,188,1908,192,1908,204,1912,208,1918,208,1921,208,1928,204,1937,198xm2011,158l2002,149,1980,149,1971,158,1971,185,2011,185,2011,169,2011,158xm2074,192l2069,188,2064,188,2059,188,2049,195,2045,198,2054,204,2061,208,2064,208,2069,208,2074,204,2074,192xm2207,307l2198,298,2187,298,2176,298,2167,307,2167,377,2161,383,2147,383,2142,377,2142,292,2133,283,2111,283,2102,292,2102,377,2096,383,2082,383,2076,377,2076,276,2067,267,2045,267,2036,276,2036,377,2031,383,2016,383,2011,377,2011,211,1971,211,1971,434,1980,479,2006,517,2043,542,2089,551,2135,542,2172,517,2198,479,2207,434,2207,307xe" filled="true" fillcolor="#ffffff" stroked="false">
                  <v:path arrowok="t"/>
                  <v:fill type="solid"/>
                </v:shape>
                <v:shape style="position:absolute;left:1740;top:28;width:660;height:660" id="docshape571" coordorigin="1740,29" coordsize="660,660" path="m2233,318l2229,300,2228,298,2219,286,2215,283,2211,281,2207,278,2207,307,2207,434,2198,479,2172,517,2135,542,2089,551,2043,542,2006,517,1980,479,1971,434,1971,223,1971,211,2011,211,2011,377,2016,383,2031,383,2036,377,2036,276,2045,267,2067,267,2076,276,2076,377,2082,383,2096,383,2102,377,2102,292,2111,283,2133,283,2142,292,2142,377,2147,383,2161,383,2167,377,2167,307,2176,298,2198,298,2207,307,2207,278,2205,276,2187,273,2178,273,2170,275,2161,281,2161,280,2154,270,2150,267,2147,265,2144,263,2133,259,2122,257,2113,257,2104,260,2096,265,2095,264,2088,255,2079,248,2075,246,2068,243,2056,242,2050,242,2044,243,2038,246,2036,246,2036,223,2048,231,2057,234,2064,234,2078,231,2089,223,2089,223,2097,212,2097,211,2098,208,2099,199,2099,197,2098,188,2098,188,2097,185,2097,184,2089,173,2078,165,2074,164,2074,192,2074,204,2069,208,2064,208,2061,208,2054,204,2045,198,2049,195,2059,188,2064,188,2069,188,2074,192,2074,164,2064,162,2057,162,2048,165,2036,173,2036,169,2033,151,2031,149,2023,136,2011,128,2011,158,2011,185,1971,185,1971,173,1971,158,1980,149,2002,149,2011,158,2011,128,2009,127,1991,123,1973,127,1959,136,1949,151,1945,169,1945,173,1937,168,1937,198,1928,204,1921,208,1918,208,1912,208,1908,204,1908,192,1912,188,1918,188,1922,188,1921,188,1928,192,1937,198,1937,168,1933,165,1925,162,1918,162,1904,165,1893,173,1885,184,1882,197,1882,199,1885,212,1893,223,1904,231,1918,234,1925,234,1933,231,1945,223,1945,434,1957,489,1987,535,2033,566,2089,577,2145,566,2166,551,2191,535,2221,489,2233,434,2233,318xm2400,359l2391,283,2381,254,2381,359,2372,430,2349,495,2312,553,2264,601,2206,638,2141,661,2070,670,1999,661,1934,638,1876,601,1828,553,1791,495,1768,430,1759,359,1768,288,1791,223,1828,165,1876,117,1934,80,1999,57,2070,48,2141,57,2206,80,2264,117,2312,165,2349,223,2372,288,2381,359,2381,254,2366,214,2327,153,2276,102,2215,63,2175,48,2146,38,2070,29,1994,38,1925,63,1864,102,1813,153,1774,214,1749,283,1740,359,1749,435,1774,504,1813,565,1864,616,1925,655,1994,680,2070,689,2146,680,2175,670,2215,655,2276,616,2327,565,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83264">
                <wp:simplePos x="0" y="0"/>
                <wp:positionH relativeFrom="page">
                  <wp:posOffset>1108875</wp:posOffset>
                </wp:positionH>
                <wp:positionV relativeFrom="paragraph">
                  <wp:posOffset>514656</wp:posOffset>
                </wp:positionV>
                <wp:extent cx="411480" cy="50165"/>
                <wp:effectExtent l="0" t="0" r="0" b="0"/>
                <wp:wrapNone/>
                <wp:docPr id="704" name="Graphic 704"/>
                <wp:cNvGraphicFramePr>
                  <a:graphicFrameLocks/>
                </wp:cNvGraphicFramePr>
                <a:graphic>
                  <a:graphicData uri="http://schemas.microsoft.com/office/word/2010/wordprocessingShape">
                    <wps:wsp>
                      <wps:cNvPr id="704" name="Graphic 704"/>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24147pt;width:32.4pt;height:3.95pt;mso-position-horizontal-relative:page;mso-position-vertical-relative:paragraph;z-index:15883264" id="docshape572" coordorigin="1746,810" coordsize="648,79" path="m1809,889l1806,884,1789,859,1786,855,1791,853,1794,850,1797,845,1799,843,1800,839,1800,826,1800,824,1798,820,1788,812,1784,811,1784,831,1784,839,1782,841,1777,844,1774,845,1763,845,1763,824,1773,824,1777,825,1782,828,1784,831,1784,811,1780,810,1746,810,1746,889,1763,889,1763,859,1772,859,1791,889,1809,889xm1871,810l1825,810,1825,889,1871,889,1871,875,1842,875,1842,855,1869,855,1869,841,1842,841,1842,824,1871,824,1871,810xm1978,810l1955,810,1935,871,1935,871,1916,810,1894,810,1894,889,1909,889,1909,848,1907,827,1908,827,1927,889,1942,889,1962,828,1963,828,1962,843,1962,889,1978,889,1978,810xm2049,810l2004,810,2004,889,2049,889,2049,875,2021,875,2021,855,2047,855,2047,841,2021,841,2021,824,2049,824,2049,810xm2156,810l2133,810,2114,871,2113,871,2095,810,2072,810,2072,889,2087,889,2087,848,2086,827,2086,827,2105,889,2121,889,2141,828,2141,828,2141,843,2141,889,2156,889,2156,810xm2241,861l2239,857,2238,855,2235,851,2231,849,2227,848,2227,847,2230,847,2233,845,2235,842,2237,839,2239,835,2239,824,2239,823,2236,818,2226,812,2223,812,2223,858,2223,868,2222,871,2218,874,2214,875,2199,875,2199,855,2219,855,2223,858,2223,812,2222,811,2222,830,2222,836,2220,838,2216,841,2213,842,2199,842,2199,824,2213,824,2216,825,2220,827,2222,830,2222,811,2218,810,2182,810,2182,889,2221,889,2228,887,2238,879,2240,875,2241,873,2241,861xm2308,810l2263,810,2263,889,2308,889,2308,875,2279,875,2279,855,2306,855,2306,841,2279,841,2279,824,2308,824,2308,810xm2394,889l2390,884,2385,877,2373,859,2371,855,2375,853,2379,850,2382,845,2384,843,2385,839,2385,826,2384,824,2383,820,2372,812,2368,811,2368,831,2368,839,2367,841,2362,844,2358,845,2348,845,2348,824,2358,824,2362,825,2367,828,2368,831,2368,811,2365,810,2331,810,2331,889,2348,889,2348,859,2357,859,2375,889,2394,889xe" filled="true" fillcolor="#000000" stroked="false">
                <v:path arrowok="t"/>
                <v:fill type="solid"/>
                <w10:wrap type="none"/>
              </v:shape>
            </w:pict>
          </mc:Fallback>
        </mc:AlternateContent>
      </w:r>
      <w:r>
        <w:rPr>
          <w:w w:val="120"/>
        </w:rPr>
        <w:t>As</w:t>
      </w:r>
      <w:r>
        <w:rPr>
          <w:w w:val="120"/>
        </w:rPr>
        <w:t> with</w:t>
      </w:r>
      <w:r>
        <w:rPr>
          <w:w w:val="120"/>
        </w:rPr>
        <w:t> just</w:t>
      </w:r>
      <w:r>
        <w:rPr>
          <w:w w:val="120"/>
        </w:rPr>
        <w:t> about</w:t>
      </w:r>
      <w:r>
        <w:rPr>
          <w:w w:val="120"/>
        </w:rPr>
        <w:t> everything</w:t>
      </w:r>
      <w:r>
        <w:rPr>
          <w:w w:val="120"/>
        </w:rPr>
        <w:t> that</w:t>
      </w:r>
      <w:r>
        <w:rPr>
          <w:w w:val="120"/>
        </w:rPr>
        <w:t> happens</w:t>
      </w:r>
      <w:r>
        <w:rPr>
          <w:w w:val="120"/>
        </w:rPr>
        <w:t> at</w:t>
      </w:r>
      <w:r>
        <w:rPr>
          <w:w w:val="120"/>
        </w:rPr>
        <w:t> a</w:t>
      </w:r>
      <w:r>
        <w:rPr>
          <w:w w:val="120"/>
        </w:rPr>
        <w:t> brokerage</w:t>
      </w:r>
      <w:r>
        <w:rPr>
          <w:w w:val="120"/>
        </w:rPr>
        <w:t> firm,</w:t>
      </w:r>
      <w:r>
        <w:rPr>
          <w:w w:val="120"/>
        </w:rPr>
        <w:t> retail</w:t>
      </w:r>
      <w:r>
        <w:rPr>
          <w:w w:val="120"/>
        </w:rPr>
        <w:t> communications</w:t>
      </w:r>
      <w:r>
        <w:rPr>
          <w:w w:val="120"/>
        </w:rPr>
        <w:t> must</w:t>
      </w:r>
      <w:r>
        <w:rPr>
          <w:w w:val="120"/>
        </w:rPr>
        <w:t> be approved</w:t>
      </w:r>
      <w:r>
        <w:rPr>
          <w:w w:val="120"/>
        </w:rPr>
        <w:t> by</w:t>
      </w:r>
      <w:r>
        <w:rPr>
          <w:w w:val="120"/>
        </w:rPr>
        <w:t> a</w:t>
      </w:r>
      <w:r>
        <w:rPr>
          <w:w w:val="120"/>
        </w:rPr>
        <w:t> qualified</w:t>
      </w:r>
      <w:r>
        <w:rPr>
          <w:w w:val="120"/>
        </w:rPr>
        <w:t> principal</w:t>
      </w:r>
      <w:r>
        <w:rPr>
          <w:w w:val="120"/>
        </w:rPr>
        <w:t> of</w:t>
      </w:r>
      <w:r>
        <w:rPr>
          <w:w w:val="120"/>
        </w:rPr>
        <w:t> the</w:t>
      </w:r>
      <w:r>
        <w:rPr>
          <w:w w:val="120"/>
        </w:rPr>
        <w:t> firm.</w:t>
      </w:r>
      <w:r>
        <w:rPr>
          <w:w w:val="120"/>
        </w:rPr>
        <w:t> Research</w:t>
      </w:r>
      <w:r>
        <w:rPr>
          <w:w w:val="120"/>
        </w:rPr>
        <w:t> reports</w:t>
      </w:r>
      <w:r>
        <w:rPr>
          <w:w w:val="120"/>
        </w:rPr>
        <w:t> on</w:t>
      </w:r>
      <w:r>
        <w:rPr>
          <w:w w:val="120"/>
        </w:rPr>
        <w:t> particular</w:t>
      </w:r>
      <w:r>
        <w:rPr>
          <w:w w:val="120"/>
        </w:rPr>
        <w:t> securities</w:t>
      </w:r>
      <w:r>
        <w:rPr>
          <w:w w:val="120"/>
        </w:rPr>
        <w:t> must</w:t>
      </w:r>
      <w:r>
        <w:rPr>
          <w:w w:val="120"/>
        </w:rPr>
        <w:t> be approved</w:t>
      </w:r>
      <w:r>
        <w:rPr>
          <w:w w:val="120"/>
        </w:rPr>
        <w:t> by</w:t>
      </w:r>
      <w:r>
        <w:rPr>
          <w:w w:val="120"/>
        </w:rPr>
        <w:t> a</w:t>
      </w:r>
      <w:r>
        <w:rPr>
          <w:w w:val="120"/>
        </w:rPr>
        <w:t> supervisory</w:t>
      </w:r>
      <w:r>
        <w:rPr>
          <w:w w:val="120"/>
        </w:rPr>
        <w:t> analyst</w:t>
      </w:r>
      <w:r>
        <w:rPr>
          <w:w w:val="120"/>
        </w:rPr>
        <w:t> who</w:t>
      </w:r>
      <w:r>
        <w:rPr>
          <w:w w:val="120"/>
        </w:rPr>
        <w:t> has</w:t>
      </w:r>
      <w:r>
        <w:rPr>
          <w:w w:val="120"/>
        </w:rPr>
        <w:t> expertise</w:t>
      </w:r>
      <w:r>
        <w:rPr>
          <w:w w:val="120"/>
        </w:rPr>
        <w:t> in</w:t>
      </w:r>
      <w:r>
        <w:rPr>
          <w:w w:val="120"/>
        </w:rPr>
        <w:t> the</w:t>
      </w:r>
      <w:r>
        <w:rPr>
          <w:w w:val="120"/>
        </w:rPr>
        <w:t> particular</w:t>
      </w:r>
      <w:r>
        <w:rPr>
          <w:w w:val="120"/>
        </w:rPr>
        <w:t> product.</w:t>
      </w:r>
      <w:r>
        <w:rPr>
          <w:w w:val="120"/>
        </w:rPr>
        <w:t> Testimonials</w:t>
      </w:r>
      <w:r>
        <w:rPr>
          <w:w w:val="120"/>
        </w:rPr>
        <w:t> (if any)</w:t>
      </w:r>
      <w:r>
        <w:rPr>
          <w:w w:val="120"/>
        </w:rPr>
        <w:t> must</w:t>
      </w:r>
      <w:r>
        <w:rPr>
          <w:w w:val="120"/>
        </w:rPr>
        <w:t> be</w:t>
      </w:r>
      <w:r>
        <w:rPr>
          <w:w w:val="120"/>
        </w:rPr>
        <w:t> made</w:t>
      </w:r>
      <w:r>
        <w:rPr>
          <w:w w:val="120"/>
        </w:rPr>
        <w:t> by</w:t>
      </w:r>
      <w:r>
        <w:rPr>
          <w:w w:val="120"/>
        </w:rPr>
        <w:t> a</w:t>
      </w:r>
      <w:r>
        <w:rPr>
          <w:w w:val="120"/>
        </w:rPr>
        <w:t> person</w:t>
      </w:r>
      <w:r>
        <w:rPr>
          <w:w w:val="120"/>
        </w:rPr>
        <w:t> who</w:t>
      </w:r>
      <w:r>
        <w:rPr>
          <w:w w:val="120"/>
        </w:rPr>
        <w:t> has</w:t>
      </w:r>
      <w:r>
        <w:rPr>
          <w:w w:val="120"/>
        </w:rPr>
        <w:t> the</w:t>
      </w:r>
      <w:r>
        <w:rPr>
          <w:w w:val="120"/>
        </w:rPr>
        <w:t> knowledge</w:t>
      </w:r>
      <w:r>
        <w:rPr>
          <w:w w:val="120"/>
        </w:rPr>
        <w:t> and</w:t>
      </w:r>
      <w:r>
        <w:rPr>
          <w:w w:val="120"/>
        </w:rPr>
        <w:t> experience</w:t>
      </w:r>
      <w:r>
        <w:rPr>
          <w:w w:val="120"/>
        </w:rPr>
        <w:t> to</w:t>
      </w:r>
      <w:r>
        <w:rPr>
          <w:w w:val="120"/>
        </w:rPr>
        <w:t> have</w:t>
      </w:r>
      <w:r>
        <w:rPr>
          <w:w w:val="120"/>
        </w:rPr>
        <w:t> a</w:t>
      </w:r>
      <w:r>
        <w:rPr>
          <w:w w:val="120"/>
        </w:rPr>
        <w:t> valid</w:t>
      </w:r>
      <w:r>
        <w:rPr>
          <w:w w:val="120"/>
        </w:rPr>
        <w:t> opinion. Member firms are in many cases required to file retail communications with FINRA ten business days</w:t>
      </w:r>
      <w:r>
        <w:rPr>
          <w:w w:val="120"/>
        </w:rPr>
        <w:t> prior</w:t>
      </w:r>
      <w:r>
        <w:rPr>
          <w:w w:val="120"/>
        </w:rPr>
        <w:t> to</w:t>
      </w:r>
      <w:r>
        <w:rPr>
          <w:w w:val="120"/>
        </w:rPr>
        <w:t> first</w:t>
      </w:r>
      <w:r>
        <w:rPr>
          <w:w w:val="120"/>
        </w:rPr>
        <w:t> use.</w:t>
      </w:r>
      <w:r>
        <w:rPr>
          <w:w w:val="120"/>
        </w:rPr>
        <w:t> Members</w:t>
      </w:r>
      <w:r>
        <w:rPr>
          <w:w w:val="120"/>
        </w:rPr>
        <w:t> are</w:t>
      </w:r>
      <w:r>
        <w:rPr>
          <w:w w:val="120"/>
        </w:rPr>
        <w:t> required</w:t>
      </w:r>
      <w:r>
        <w:rPr>
          <w:w w:val="120"/>
        </w:rPr>
        <w:t> to</w:t>
      </w:r>
      <w:r>
        <w:rPr>
          <w:w w:val="120"/>
        </w:rPr>
        <w:t> keep</w:t>
      </w:r>
      <w:r>
        <w:rPr>
          <w:w w:val="120"/>
        </w:rPr>
        <w:t> the</w:t>
      </w:r>
      <w:r>
        <w:rPr>
          <w:w w:val="120"/>
        </w:rPr>
        <w:t> communications</w:t>
      </w:r>
      <w:r>
        <w:rPr>
          <w:w w:val="120"/>
        </w:rPr>
        <w:t> for</w:t>
      </w:r>
      <w:r>
        <w:rPr>
          <w:w w:val="120"/>
        </w:rPr>
        <w:t> a</w:t>
      </w:r>
      <w:r>
        <w:rPr>
          <w:w w:val="120"/>
        </w:rPr>
        <w:t> minimum</w:t>
      </w:r>
      <w:r>
        <w:rPr>
          <w:w w:val="120"/>
        </w:rPr>
        <w:t> of</w:t>
      </w:r>
      <w:r>
        <w:rPr>
          <w:spacing w:val="80"/>
          <w:w w:val="120"/>
        </w:rPr>
        <w:t> </w:t>
      </w:r>
      <w:r>
        <w:rPr>
          <w:w w:val="120"/>
        </w:rPr>
        <w:t>three years.</w:t>
      </w:r>
    </w:p>
    <w:p>
      <w:pPr>
        <w:pStyle w:val="BodyText"/>
        <w:spacing w:before="91"/>
      </w:pPr>
    </w:p>
    <w:p>
      <w:pPr>
        <w:pStyle w:val="Heading3"/>
        <w:jc w:val="both"/>
      </w:pPr>
      <w:r>
        <w:rPr>
          <w:w w:val="85"/>
        </w:rPr>
        <w:t>Keeping</w:t>
      </w:r>
      <w:r>
        <w:rPr>
          <w:spacing w:val="-14"/>
          <w:w w:val="85"/>
        </w:rPr>
        <w:t> </w:t>
      </w:r>
      <w:r>
        <w:rPr>
          <w:w w:val="85"/>
        </w:rPr>
        <w:t>clear</w:t>
      </w:r>
      <w:r>
        <w:rPr>
          <w:spacing w:val="-14"/>
          <w:w w:val="85"/>
        </w:rPr>
        <w:t> </w:t>
      </w:r>
      <w:r>
        <w:rPr>
          <w:spacing w:val="-2"/>
          <w:w w:val="85"/>
        </w:rPr>
        <w:t>records</w:t>
      </w:r>
    </w:p>
    <w:p>
      <w:pPr>
        <w:pStyle w:val="BodyText"/>
        <w:spacing w:line="307" w:lineRule="auto" w:before="169"/>
        <w:ind w:left="1560" w:right="177"/>
        <w:jc w:val="both"/>
      </w:pPr>
      <w:r>
        <w:rPr>
          <w:w w:val="120"/>
        </w:rPr>
        <w:t>As</w:t>
      </w:r>
      <w:r>
        <w:rPr>
          <w:spacing w:val="-4"/>
          <w:w w:val="120"/>
        </w:rPr>
        <w:t> </w:t>
      </w:r>
      <w:r>
        <w:rPr>
          <w:w w:val="120"/>
        </w:rPr>
        <w:t>you</w:t>
      </w:r>
      <w:r>
        <w:rPr>
          <w:spacing w:val="-4"/>
          <w:w w:val="120"/>
        </w:rPr>
        <w:t> </w:t>
      </w:r>
      <w:r>
        <w:rPr>
          <w:w w:val="120"/>
        </w:rPr>
        <w:t>can</w:t>
      </w:r>
      <w:r>
        <w:rPr>
          <w:spacing w:val="-4"/>
          <w:w w:val="120"/>
        </w:rPr>
        <w:t> </w:t>
      </w:r>
      <w:r>
        <w:rPr>
          <w:w w:val="120"/>
        </w:rPr>
        <w:t>imagine,</w:t>
      </w:r>
      <w:r>
        <w:rPr>
          <w:spacing w:val="-4"/>
          <w:w w:val="120"/>
        </w:rPr>
        <w:t> </w:t>
      </w:r>
      <w:r>
        <w:rPr>
          <w:w w:val="120"/>
        </w:rPr>
        <w:t>member</w:t>
      </w:r>
      <w:r>
        <w:rPr>
          <w:spacing w:val="-4"/>
          <w:w w:val="120"/>
        </w:rPr>
        <w:t> </w:t>
      </w:r>
      <w:r>
        <w:rPr>
          <w:w w:val="120"/>
        </w:rPr>
        <w:t>firms</w:t>
      </w:r>
      <w:r>
        <w:rPr>
          <w:spacing w:val="-4"/>
          <w:w w:val="120"/>
        </w:rPr>
        <w:t> </w:t>
      </w:r>
      <w:r>
        <w:rPr>
          <w:w w:val="120"/>
        </w:rPr>
        <w:t>must</w:t>
      </w:r>
      <w:r>
        <w:rPr>
          <w:spacing w:val="-4"/>
          <w:w w:val="120"/>
        </w:rPr>
        <w:t> </w:t>
      </w:r>
      <w:r>
        <w:rPr>
          <w:w w:val="120"/>
        </w:rPr>
        <w:t>keep</w:t>
      </w:r>
      <w:r>
        <w:rPr>
          <w:spacing w:val="-4"/>
          <w:w w:val="120"/>
        </w:rPr>
        <w:t> </w:t>
      </w:r>
      <w:r>
        <w:rPr>
          <w:w w:val="120"/>
        </w:rPr>
        <w:t>certain</w:t>
      </w:r>
      <w:r>
        <w:rPr>
          <w:spacing w:val="-4"/>
          <w:w w:val="120"/>
        </w:rPr>
        <w:t> </w:t>
      </w:r>
      <w:r>
        <w:rPr>
          <w:w w:val="120"/>
        </w:rPr>
        <w:t>records</w:t>
      </w:r>
      <w:r>
        <w:rPr>
          <w:spacing w:val="-4"/>
          <w:w w:val="120"/>
        </w:rPr>
        <w:t> </w:t>
      </w:r>
      <w:r>
        <w:rPr>
          <w:w w:val="120"/>
        </w:rPr>
        <w:t>on</w:t>
      </w:r>
      <w:r>
        <w:rPr>
          <w:spacing w:val="-4"/>
          <w:w w:val="120"/>
        </w:rPr>
        <w:t> </w:t>
      </w:r>
      <w:r>
        <w:rPr>
          <w:w w:val="120"/>
        </w:rPr>
        <w:t>file.</w:t>
      </w:r>
      <w:r>
        <w:rPr>
          <w:spacing w:val="-4"/>
          <w:w w:val="120"/>
        </w:rPr>
        <w:t> </w:t>
      </w:r>
      <w:r>
        <w:rPr>
          <w:w w:val="120"/>
        </w:rPr>
        <w:t>Depending</w:t>
      </w:r>
      <w:r>
        <w:rPr>
          <w:spacing w:val="-4"/>
          <w:w w:val="120"/>
        </w:rPr>
        <w:t> </w:t>
      </w:r>
      <w:r>
        <w:rPr>
          <w:w w:val="120"/>
        </w:rPr>
        <w:t>on</w:t>
      </w:r>
      <w:r>
        <w:rPr>
          <w:spacing w:val="-4"/>
          <w:w w:val="120"/>
        </w:rPr>
        <w:t> </w:t>
      </w:r>
      <w:r>
        <w:rPr>
          <w:w w:val="120"/>
        </w:rPr>
        <w:t>which</w:t>
      </w:r>
      <w:r>
        <w:rPr>
          <w:spacing w:val="-4"/>
          <w:w w:val="120"/>
        </w:rPr>
        <w:t> </w:t>
      </w:r>
      <w:r>
        <w:rPr>
          <w:w w:val="120"/>
        </w:rPr>
        <w:t>records they are, there are certain SEC retention requirements. The records do not necessarily need to be kept in printed format; they can be kept digitally as long as they are in a nonerasable format.</w:t>
      </w:r>
    </w:p>
    <w:p>
      <w:pPr>
        <w:pStyle w:val="BodyText"/>
        <w:spacing w:before="52"/>
      </w:pPr>
    </w:p>
    <w:p>
      <w:pPr>
        <w:pStyle w:val="BodyText"/>
        <w:spacing w:line="307" w:lineRule="auto" w:before="1"/>
        <w:ind w:left="1560" w:right="177" w:hanging="1"/>
        <w:jc w:val="both"/>
      </w:pPr>
      <w:r>
        <w:rPr>
          <w:w w:val="120"/>
        </w:rPr>
        <w:t>Corporate or partnership documents of the member firm must be kept for the </w:t>
      </w:r>
      <w:r>
        <w:rPr>
          <w:i/>
          <w:w w:val="120"/>
        </w:rPr>
        <w:t>lifetime</w:t>
      </w:r>
      <w:r>
        <w:rPr>
          <w:i/>
          <w:spacing w:val="-1"/>
          <w:w w:val="120"/>
        </w:rPr>
        <w:t> </w:t>
      </w:r>
      <w:r>
        <w:rPr>
          <w:w w:val="120"/>
        </w:rPr>
        <w:t>of the firm. The documents must contain the list of officers, partners, and/or directors of the firm. Addition- ally, U4 forms of all active employees must be kept as long as the firm is in business.</w:t>
      </w:r>
    </w:p>
    <w:p>
      <w:pPr>
        <w:pStyle w:val="BodyText"/>
        <w:spacing w:before="52"/>
      </w:pPr>
    </w:p>
    <w:p>
      <w:pPr>
        <w:pStyle w:val="BodyText"/>
        <w:ind w:left="1560"/>
        <w:rPr>
          <w:i/>
        </w:rPr>
      </w:pPr>
      <w:r>
        <w:rPr>
          <w:w w:val="120"/>
        </w:rPr>
        <w:t>The</w:t>
      </w:r>
      <w:r>
        <w:rPr>
          <w:spacing w:val="2"/>
          <w:w w:val="120"/>
        </w:rPr>
        <w:t> </w:t>
      </w:r>
      <w:r>
        <w:rPr>
          <w:w w:val="120"/>
        </w:rPr>
        <w:t>following</w:t>
      </w:r>
      <w:r>
        <w:rPr>
          <w:spacing w:val="3"/>
          <w:w w:val="120"/>
        </w:rPr>
        <w:t> </w:t>
      </w:r>
      <w:r>
        <w:rPr>
          <w:w w:val="120"/>
        </w:rPr>
        <w:t>records</w:t>
      </w:r>
      <w:r>
        <w:rPr>
          <w:spacing w:val="2"/>
          <w:w w:val="120"/>
        </w:rPr>
        <w:t> </w:t>
      </w:r>
      <w:r>
        <w:rPr>
          <w:w w:val="120"/>
        </w:rPr>
        <w:t>must</w:t>
      </w:r>
      <w:r>
        <w:rPr>
          <w:spacing w:val="3"/>
          <w:w w:val="120"/>
        </w:rPr>
        <w:t> </w:t>
      </w:r>
      <w:r>
        <w:rPr>
          <w:w w:val="120"/>
        </w:rPr>
        <w:t>be</w:t>
      </w:r>
      <w:r>
        <w:rPr>
          <w:spacing w:val="2"/>
          <w:w w:val="120"/>
        </w:rPr>
        <w:t> </w:t>
      </w:r>
      <w:r>
        <w:rPr>
          <w:w w:val="120"/>
        </w:rPr>
        <w:t>kept</w:t>
      </w:r>
      <w:r>
        <w:rPr>
          <w:spacing w:val="3"/>
          <w:w w:val="120"/>
        </w:rPr>
        <w:t> </w:t>
      </w:r>
      <w:r>
        <w:rPr>
          <w:w w:val="120"/>
        </w:rPr>
        <w:t>for</w:t>
      </w:r>
      <w:r>
        <w:rPr>
          <w:spacing w:val="2"/>
          <w:w w:val="120"/>
        </w:rPr>
        <w:t> </w:t>
      </w:r>
      <w:r>
        <w:rPr>
          <w:w w:val="120"/>
        </w:rPr>
        <w:t>a</w:t>
      </w:r>
      <w:r>
        <w:rPr>
          <w:spacing w:val="3"/>
          <w:w w:val="120"/>
        </w:rPr>
        <w:t> </w:t>
      </w:r>
      <w:r>
        <w:rPr>
          <w:w w:val="120"/>
        </w:rPr>
        <w:t>minimum</w:t>
      </w:r>
      <w:r>
        <w:rPr>
          <w:spacing w:val="2"/>
          <w:w w:val="120"/>
        </w:rPr>
        <w:t> </w:t>
      </w:r>
      <w:r>
        <w:rPr>
          <w:w w:val="120"/>
        </w:rPr>
        <w:t>of</w:t>
      </w:r>
      <w:r>
        <w:rPr>
          <w:spacing w:val="3"/>
          <w:w w:val="120"/>
        </w:rPr>
        <w:t> </w:t>
      </w:r>
      <w:r>
        <w:rPr>
          <w:i/>
          <w:w w:val="120"/>
        </w:rPr>
        <w:t>siX</w:t>
      </w:r>
      <w:r>
        <w:rPr>
          <w:i/>
          <w:spacing w:val="-8"/>
          <w:w w:val="120"/>
        </w:rPr>
        <w:t> </w:t>
      </w:r>
      <w:r>
        <w:rPr>
          <w:i/>
          <w:spacing w:val="-2"/>
          <w:w w:val="120"/>
        </w:rPr>
        <w:t>yeDrs:</w:t>
      </w:r>
    </w:p>
    <w:p>
      <w:pPr>
        <w:pStyle w:val="BodyText"/>
        <w:spacing w:before="37"/>
        <w:rPr>
          <w:i/>
        </w:rPr>
      </w:pPr>
    </w:p>
    <w:p>
      <w:pPr>
        <w:spacing w:line="216" w:lineRule="auto" w:before="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85568">
            <wp:simplePos x="0" y="0"/>
            <wp:positionH relativeFrom="page">
              <wp:posOffset>1676400</wp:posOffset>
            </wp:positionH>
            <wp:positionV relativeFrom="paragraph">
              <wp:posOffset>-12837</wp:posOffset>
            </wp:positionV>
            <wp:extent cx="1892300" cy="1727733"/>
            <wp:effectExtent l="0" t="0" r="0" b="0"/>
            <wp:wrapNone/>
            <wp:docPr id="705" name="Image 705"/>
            <wp:cNvGraphicFramePr>
              <a:graphicFrameLocks/>
            </wp:cNvGraphicFramePr>
            <a:graphic>
              <a:graphicData uri="http://schemas.openxmlformats.org/drawingml/2006/picture">
                <pic:pic>
                  <pic:nvPicPr>
                    <pic:cNvPr id="705" name="Image 705"/>
                    <pic:cNvPicPr/>
                  </pic:nvPicPr>
                  <pic:blipFill>
                    <a:blip r:embed="rId76" cstate="print"/>
                    <a:stretch>
                      <a:fillRect/>
                    </a:stretch>
                  </pic:blipFill>
                  <pic:spPr>
                    <a:xfrm>
                      <a:off x="0" y="0"/>
                      <a:ext cx="1892300" cy="17277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Blotters:</w:t>
      </w:r>
      <w:r>
        <w:rPr>
          <w:rFonts w:ascii="Arial Black" w:hAnsi="Arial Black"/>
          <w:spacing w:val="-21"/>
          <w:w w:val="105"/>
          <w:sz w:val="17"/>
        </w:rPr>
        <w:t> </w:t>
      </w:r>
      <w:r>
        <w:rPr>
          <w:rFonts w:ascii="Arial MT" w:hAnsi="Arial MT"/>
          <w:spacing w:val="-2"/>
          <w:w w:val="105"/>
          <w:sz w:val="17"/>
        </w:rPr>
        <w:t>Blotters</w:t>
      </w:r>
      <w:r>
        <w:rPr>
          <w:rFonts w:ascii="Arial MT" w:hAnsi="Arial MT"/>
          <w:spacing w:val="-11"/>
          <w:w w:val="105"/>
          <w:sz w:val="17"/>
        </w:rPr>
        <w:t> </w:t>
      </w:r>
      <w:r>
        <w:rPr>
          <w:rFonts w:ascii="Arial MT" w:hAnsi="Arial MT"/>
          <w:spacing w:val="-2"/>
          <w:w w:val="105"/>
          <w:sz w:val="17"/>
        </w:rPr>
        <w:t>are</w:t>
      </w:r>
      <w:r>
        <w:rPr>
          <w:rFonts w:ascii="Arial MT" w:hAnsi="Arial MT"/>
          <w:spacing w:val="-12"/>
          <w:w w:val="105"/>
          <w:sz w:val="17"/>
        </w:rPr>
        <w:t> </w:t>
      </w:r>
      <w:r>
        <w:rPr>
          <w:rFonts w:ascii="Arial MT" w:hAnsi="Arial MT"/>
          <w:spacing w:val="-2"/>
          <w:w w:val="105"/>
          <w:sz w:val="17"/>
        </w:rPr>
        <w:t>records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original</w:t>
      </w:r>
      <w:r>
        <w:rPr>
          <w:rFonts w:ascii="Arial MT" w:hAnsi="Arial MT"/>
          <w:spacing w:val="-12"/>
          <w:w w:val="105"/>
          <w:sz w:val="17"/>
        </w:rPr>
        <w:t> </w:t>
      </w:r>
      <w:r>
        <w:rPr>
          <w:rFonts w:ascii="Arial MT" w:hAnsi="Arial MT"/>
          <w:spacing w:val="-2"/>
          <w:w w:val="105"/>
          <w:sz w:val="17"/>
        </w:rPr>
        <w:t>entry</w:t>
      </w:r>
      <w:r>
        <w:rPr>
          <w:rFonts w:ascii="Arial MT" w:hAnsi="Arial MT"/>
          <w:spacing w:val="-11"/>
          <w:w w:val="105"/>
          <w:sz w:val="17"/>
        </w:rPr>
        <w:t> </w:t>
      </w:r>
      <w:r>
        <w:rPr>
          <w:rFonts w:ascii="Arial MT" w:hAnsi="Arial MT"/>
          <w:spacing w:val="-2"/>
          <w:w w:val="105"/>
          <w:sz w:val="17"/>
        </w:rPr>
        <w:t>relating</w:t>
      </w:r>
      <w:r>
        <w:rPr>
          <w:rFonts w:ascii="Arial MT" w:hAnsi="Arial MT"/>
          <w:spacing w:val="-11"/>
          <w:w w:val="105"/>
          <w:sz w:val="17"/>
        </w:rPr>
        <w:t> </w:t>
      </w:r>
      <w:r>
        <w:rPr>
          <w:rFonts w:ascii="Arial MT" w:hAnsi="Arial MT"/>
          <w:spacing w:val="-2"/>
          <w:w w:val="105"/>
          <w:sz w:val="17"/>
        </w:rPr>
        <w:t>to</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purchase</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sale</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securities, </w:t>
      </w:r>
      <w:r>
        <w:rPr>
          <w:rFonts w:ascii="Arial MT" w:hAnsi="Arial MT"/>
          <w:w w:val="105"/>
          <w:sz w:val="17"/>
        </w:rPr>
        <w:t>the</w:t>
      </w:r>
      <w:r>
        <w:rPr>
          <w:rFonts w:ascii="Arial MT" w:hAnsi="Arial MT"/>
          <w:spacing w:val="-10"/>
          <w:w w:val="105"/>
          <w:sz w:val="17"/>
        </w:rPr>
        <w:t> </w:t>
      </w:r>
      <w:r>
        <w:rPr>
          <w:rFonts w:ascii="Arial MT" w:hAnsi="Arial MT"/>
          <w:w w:val="105"/>
          <w:sz w:val="17"/>
        </w:rPr>
        <w:t>receipt</w:t>
      </w:r>
      <w:r>
        <w:rPr>
          <w:rFonts w:ascii="Arial MT" w:hAnsi="Arial MT"/>
          <w:spacing w:val="-10"/>
          <w:w w:val="105"/>
          <w:sz w:val="17"/>
        </w:rPr>
        <w:t> </w:t>
      </w:r>
      <w:r>
        <w:rPr>
          <w:rFonts w:ascii="Arial MT" w:hAnsi="Arial MT"/>
          <w:w w:val="105"/>
          <w:sz w:val="17"/>
        </w:rPr>
        <w:t>and</w:t>
      </w:r>
      <w:r>
        <w:rPr>
          <w:rFonts w:ascii="Arial MT" w:hAnsi="Arial MT"/>
          <w:spacing w:val="-10"/>
          <w:w w:val="105"/>
          <w:sz w:val="17"/>
        </w:rPr>
        <w:t> </w:t>
      </w:r>
      <w:r>
        <w:rPr>
          <w:rFonts w:ascii="Arial MT" w:hAnsi="Arial MT"/>
          <w:w w:val="105"/>
          <w:sz w:val="17"/>
        </w:rPr>
        <w:t>deliver</w:t>
      </w:r>
      <w:r>
        <w:rPr>
          <w:rFonts w:ascii="Arial MT" w:hAnsi="Arial MT"/>
          <w:spacing w:val="-10"/>
          <w:w w:val="105"/>
          <w:sz w:val="17"/>
        </w:rPr>
        <w:t> </w:t>
      </w:r>
      <w:r>
        <w:rPr>
          <w:rFonts w:ascii="Arial MT" w:hAnsi="Arial MT"/>
          <w:w w:val="105"/>
          <w:sz w:val="17"/>
        </w:rPr>
        <w:t>of</w:t>
      </w:r>
      <w:r>
        <w:rPr>
          <w:rFonts w:ascii="Arial MT" w:hAnsi="Arial MT"/>
          <w:spacing w:val="-10"/>
          <w:w w:val="105"/>
          <w:sz w:val="17"/>
        </w:rPr>
        <w:t> </w:t>
      </w:r>
      <w:r>
        <w:rPr>
          <w:rFonts w:ascii="Arial MT" w:hAnsi="Arial MT"/>
          <w:w w:val="105"/>
          <w:sz w:val="17"/>
        </w:rPr>
        <w:t>securities,</w:t>
      </w:r>
      <w:r>
        <w:rPr>
          <w:rFonts w:ascii="Arial MT" w:hAnsi="Arial MT"/>
          <w:spacing w:val="-10"/>
          <w:w w:val="105"/>
          <w:sz w:val="17"/>
        </w:rPr>
        <w:t> </w:t>
      </w:r>
      <w:r>
        <w:rPr>
          <w:rFonts w:ascii="Arial MT" w:hAnsi="Arial MT"/>
          <w:w w:val="105"/>
          <w:sz w:val="17"/>
        </w:rPr>
        <w:t>as</w:t>
      </w:r>
      <w:r>
        <w:rPr>
          <w:rFonts w:ascii="Arial MT" w:hAnsi="Arial MT"/>
          <w:spacing w:val="-10"/>
          <w:w w:val="105"/>
          <w:sz w:val="17"/>
        </w:rPr>
        <w:t> </w:t>
      </w:r>
      <w:r>
        <w:rPr>
          <w:rFonts w:ascii="Arial MT" w:hAnsi="Arial MT"/>
          <w:w w:val="105"/>
          <w:sz w:val="17"/>
        </w:rPr>
        <w:t>well</w:t>
      </w:r>
      <w:r>
        <w:rPr>
          <w:rFonts w:ascii="Arial MT" w:hAnsi="Arial MT"/>
          <w:spacing w:val="-10"/>
          <w:w w:val="105"/>
          <w:sz w:val="17"/>
        </w:rPr>
        <w:t> </w:t>
      </w:r>
      <w:r>
        <w:rPr>
          <w:rFonts w:ascii="Arial MT" w:hAnsi="Arial MT"/>
          <w:w w:val="105"/>
          <w:sz w:val="17"/>
        </w:rPr>
        <w:t>as</w:t>
      </w:r>
      <w:r>
        <w:rPr>
          <w:rFonts w:ascii="Arial MT" w:hAnsi="Arial MT"/>
          <w:spacing w:val="-10"/>
          <w:w w:val="105"/>
          <w:sz w:val="17"/>
        </w:rPr>
        <w:t> </w:t>
      </w:r>
      <w:r>
        <w:rPr>
          <w:rFonts w:ascii="Arial MT" w:hAnsi="Arial MT"/>
          <w:w w:val="105"/>
          <w:sz w:val="17"/>
        </w:rPr>
        <w:t>the</w:t>
      </w:r>
      <w:r>
        <w:rPr>
          <w:rFonts w:ascii="Arial MT" w:hAnsi="Arial MT"/>
          <w:spacing w:val="-10"/>
          <w:w w:val="105"/>
          <w:sz w:val="17"/>
        </w:rPr>
        <w:t> </w:t>
      </w:r>
      <w:r>
        <w:rPr>
          <w:rFonts w:ascii="Arial MT" w:hAnsi="Arial MT"/>
          <w:w w:val="105"/>
          <w:sz w:val="17"/>
        </w:rPr>
        <w:t>records</w:t>
      </w:r>
      <w:r>
        <w:rPr>
          <w:rFonts w:ascii="Arial MT" w:hAnsi="Arial MT"/>
          <w:spacing w:val="-10"/>
          <w:w w:val="105"/>
          <w:sz w:val="17"/>
        </w:rPr>
        <w:t> </w:t>
      </w:r>
      <w:r>
        <w:rPr>
          <w:rFonts w:ascii="Arial MT" w:hAnsi="Arial MT"/>
          <w:w w:val="105"/>
          <w:sz w:val="17"/>
        </w:rPr>
        <w:t>of</w:t>
      </w:r>
      <w:r>
        <w:rPr>
          <w:rFonts w:ascii="Arial MT" w:hAnsi="Arial MT"/>
          <w:spacing w:val="-10"/>
          <w:w w:val="105"/>
          <w:sz w:val="17"/>
        </w:rPr>
        <w:t> </w:t>
      </w:r>
      <w:r>
        <w:rPr>
          <w:rFonts w:ascii="Arial MT" w:hAnsi="Arial MT"/>
          <w:w w:val="105"/>
          <w:sz w:val="17"/>
        </w:rPr>
        <w:t>receiving</w:t>
      </w:r>
      <w:r>
        <w:rPr>
          <w:rFonts w:ascii="Arial MT" w:hAnsi="Arial MT"/>
          <w:spacing w:val="-10"/>
          <w:w w:val="105"/>
          <w:sz w:val="17"/>
        </w:rPr>
        <w:t> </w:t>
      </w:r>
      <w:r>
        <w:rPr>
          <w:rFonts w:ascii="Arial MT" w:hAnsi="Arial MT"/>
          <w:w w:val="105"/>
          <w:sz w:val="17"/>
        </w:rPr>
        <w:t>or</w:t>
      </w:r>
      <w:r>
        <w:rPr>
          <w:rFonts w:ascii="Arial MT" w:hAnsi="Arial MT"/>
          <w:spacing w:val="-10"/>
          <w:w w:val="105"/>
          <w:sz w:val="17"/>
        </w:rPr>
        <w:t> </w:t>
      </w:r>
      <w:r>
        <w:rPr>
          <w:rFonts w:ascii="Arial MT" w:hAnsi="Arial MT"/>
          <w:w w:val="105"/>
          <w:sz w:val="17"/>
        </w:rPr>
        <w:t>delivering</w:t>
      </w:r>
      <w:r>
        <w:rPr>
          <w:rFonts w:ascii="Arial MT" w:hAnsi="Arial MT"/>
          <w:spacing w:val="-10"/>
          <w:w w:val="105"/>
          <w:sz w:val="17"/>
        </w:rPr>
        <w:t> </w:t>
      </w:r>
      <w:r>
        <w:rPr>
          <w:rFonts w:ascii="Arial MT" w:hAnsi="Arial MT"/>
          <w:w w:val="105"/>
          <w:sz w:val="17"/>
        </w:rPr>
        <w:t>cash.</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16"/>
          <w:position w:val="-1"/>
          <w:sz w:val="28"/>
        </w:rPr>
        <w:t> </w:t>
      </w:r>
      <w:r>
        <w:rPr>
          <w:rFonts w:ascii="Arial Black" w:hAnsi="Arial Black"/>
          <w:sz w:val="17"/>
        </w:rPr>
        <w:t>Ledgers:</w:t>
      </w:r>
      <w:r>
        <w:rPr>
          <w:rFonts w:ascii="Arial Black" w:hAnsi="Arial Black"/>
          <w:spacing w:val="-16"/>
          <w:sz w:val="17"/>
        </w:rPr>
        <w:t> </w:t>
      </w:r>
      <w:r>
        <w:rPr>
          <w:rFonts w:ascii="Arial MT" w:hAnsi="Arial MT"/>
          <w:sz w:val="17"/>
        </w:rPr>
        <w:t>Customer</w:t>
      </w:r>
      <w:r>
        <w:rPr>
          <w:rFonts w:ascii="Arial MT" w:hAnsi="Arial MT"/>
          <w:spacing w:val="-7"/>
          <w:sz w:val="17"/>
        </w:rPr>
        <w:t> </w:t>
      </w:r>
      <w:r>
        <w:rPr>
          <w:rFonts w:ascii="Arial MT" w:hAnsi="Arial MT"/>
          <w:sz w:val="17"/>
        </w:rPr>
        <w:t>account</w:t>
      </w:r>
      <w:r>
        <w:rPr>
          <w:rFonts w:ascii="Arial MT" w:hAnsi="Arial MT"/>
          <w:spacing w:val="-7"/>
          <w:sz w:val="17"/>
        </w:rPr>
        <w:t> </w:t>
      </w:r>
      <w:r>
        <w:rPr>
          <w:rFonts w:ascii="Arial MT" w:hAnsi="Arial MT"/>
          <w:sz w:val="17"/>
        </w:rPr>
        <w:t>statements,</w:t>
      </w:r>
      <w:r>
        <w:rPr>
          <w:rFonts w:ascii="Arial MT" w:hAnsi="Arial MT"/>
          <w:spacing w:val="-7"/>
          <w:sz w:val="17"/>
        </w:rPr>
        <w:t> </w:t>
      </w:r>
      <w:r>
        <w:rPr>
          <w:rFonts w:ascii="Arial MT" w:hAnsi="Arial MT"/>
          <w:sz w:val="17"/>
        </w:rPr>
        <w:t>which</w:t>
      </w:r>
      <w:r>
        <w:rPr>
          <w:rFonts w:ascii="Arial MT" w:hAnsi="Arial MT"/>
          <w:spacing w:val="-7"/>
          <w:sz w:val="17"/>
        </w:rPr>
        <w:t> </w:t>
      </w:r>
      <w:r>
        <w:rPr>
          <w:rFonts w:ascii="Arial MT" w:hAnsi="Arial MT"/>
          <w:sz w:val="17"/>
        </w:rPr>
        <w:t>include</w:t>
      </w:r>
      <w:r>
        <w:rPr>
          <w:rFonts w:ascii="Arial MT" w:hAnsi="Arial MT"/>
          <w:spacing w:val="-7"/>
          <w:sz w:val="17"/>
        </w:rPr>
        <w:t> </w:t>
      </w:r>
      <w:r>
        <w:rPr>
          <w:rFonts w:ascii="Arial MT" w:hAnsi="Arial MT"/>
          <w:sz w:val="17"/>
        </w:rPr>
        <w:t>trade</w:t>
      </w:r>
      <w:r>
        <w:rPr>
          <w:rFonts w:ascii="Arial MT" w:hAnsi="Arial MT"/>
          <w:spacing w:val="-7"/>
          <w:sz w:val="17"/>
        </w:rPr>
        <w:t> </w:t>
      </w:r>
      <w:r>
        <w:rPr>
          <w:rFonts w:ascii="Arial MT" w:hAnsi="Arial MT"/>
          <w:sz w:val="17"/>
        </w:rPr>
        <w:t>settlement</w:t>
      </w:r>
      <w:r>
        <w:rPr>
          <w:rFonts w:ascii="Arial MT" w:hAnsi="Arial MT"/>
          <w:spacing w:val="-7"/>
          <w:sz w:val="17"/>
        </w:rPr>
        <w:t> </w:t>
      </w:r>
      <w:r>
        <w:rPr>
          <w:rFonts w:ascii="Arial MT" w:hAnsi="Arial MT"/>
          <w:spacing w:val="-2"/>
          <w:sz w:val="17"/>
        </w:rPr>
        <w:t>dates.</w:t>
      </w:r>
    </w:p>
    <w:p>
      <w:pPr>
        <w:spacing w:line="216" w:lineRule="auto" w:before="11"/>
        <w:ind w:left="1978" w:right="586" w:hanging="294"/>
        <w:jc w:val="left"/>
        <w:rPr>
          <w:rFonts w:ascii="Arial MT" w:hAnsi="Arial MT"/>
          <w:sz w:val="17"/>
        </w:rPr>
      </w:pPr>
      <w:r>
        <w:rPr>
          <w:rFonts w:ascii="Arial Black" w:hAnsi="Arial Black"/>
          <w:position w:val="-1"/>
          <w:sz w:val="28"/>
        </w:rPr>
        <w:t>» </w:t>
      </w:r>
      <w:r>
        <w:rPr>
          <w:rFonts w:ascii="Arial Black" w:hAnsi="Arial Black"/>
          <w:sz w:val="17"/>
        </w:rPr>
        <w:t>General</w:t>
      </w:r>
      <w:r>
        <w:rPr>
          <w:rFonts w:ascii="Arial Black" w:hAnsi="Arial Black"/>
          <w:spacing w:val="-18"/>
          <w:sz w:val="17"/>
        </w:rPr>
        <w:t> </w:t>
      </w:r>
      <w:r>
        <w:rPr>
          <w:rFonts w:ascii="Arial Black" w:hAnsi="Arial Black"/>
          <w:sz w:val="17"/>
        </w:rPr>
        <w:t>ledgers:</w:t>
      </w:r>
      <w:r>
        <w:rPr>
          <w:rFonts w:ascii="Arial Black" w:hAnsi="Arial Black"/>
          <w:spacing w:val="-18"/>
          <w:sz w:val="17"/>
        </w:rPr>
        <w:t> </w:t>
      </w:r>
      <w:r>
        <w:rPr>
          <w:rFonts w:ascii="Arial MT" w:hAnsi="Arial MT"/>
          <w:sz w:val="17"/>
        </w:rPr>
        <w:t>A</w:t>
      </w:r>
      <w:r>
        <w:rPr>
          <w:rFonts w:ascii="Arial MT" w:hAnsi="Arial MT"/>
          <w:spacing w:val="-10"/>
          <w:sz w:val="17"/>
        </w:rPr>
        <w:t> </w:t>
      </w:r>
      <w:r>
        <w:rPr>
          <w:rFonts w:ascii="Arial MT" w:hAnsi="Arial MT"/>
          <w:sz w:val="17"/>
        </w:rPr>
        <w:t>firm´s</w:t>
      </w:r>
      <w:r>
        <w:rPr>
          <w:rFonts w:ascii="Arial MT" w:hAnsi="Arial MT"/>
          <w:spacing w:val="-10"/>
          <w:sz w:val="17"/>
        </w:rPr>
        <w:t> </w:t>
      </w:r>
      <w:r>
        <w:rPr>
          <w:rFonts w:ascii="Arial MT" w:hAnsi="Arial MT"/>
          <w:sz w:val="17"/>
        </w:rPr>
        <w:t>financial</w:t>
      </w:r>
      <w:r>
        <w:rPr>
          <w:rFonts w:ascii="Arial MT" w:hAnsi="Arial MT"/>
          <w:spacing w:val="-10"/>
          <w:sz w:val="17"/>
        </w:rPr>
        <w:t> </w:t>
      </w:r>
      <w:r>
        <w:rPr>
          <w:rFonts w:ascii="Arial MT" w:hAnsi="Arial MT"/>
          <w:sz w:val="17"/>
        </w:rPr>
        <w:t>statements,</w:t>
      </w:r>
      <w:r>
        <w:rPr>
          <w:rFonts w:ascii="Arial MT" w:hAnsi="Arial MT"/>
          <w:spacing w:val="-10"/>
          <w:sz w:val="17"/>
        </w:rPr>
        <w:t> </w:t>
      </w:r>
      <w:r>
        <w:rPr>
          <w:rFonts w:ascii="Arial MT" w:hAnsi="Arial MT"/>
          <w:sz w:val="17"/>
        </w:rPr>
        <w:t>which</w:t>
      </w:r>
      <w:r>
        <w:rPr>
          <w:rFonts w:ascii="Arial MT" w:hAnsi="Arial MT"/>
          <w:spacing w:val="-10"/>
          <w:sz w:val="17"/>
        </w:rPr>
        <w:t> </w:t>
      </w:r>
      <w:r>
        <w:rPr>
          <w:rFonts w:ascii="Arial MT" w:hAnsi="Arial MT"/>
          <w:sz w:val="17"/>
        </w:rPr>
        <w:t>must</w:t>
      </w:r>
      <w:r>
        <w:rPr>
          <w:rFonts w:ascii="Arial MT" w:hAnsi="Arial MT"/>
          <w:spacing w:val="-10"/>
          <w:sz w:val="17"/>
        </w:rPr>
        <w:t> </w:t>
      </w:r>
      <w:r>
        <w:rPr>
          <w:rFonts w:ascii="Arial MT" w:hAnsi="Arial MT"/>
          <w:sz w:val="17"/>
        </w:rPr>
        <w:t>be</w:t>
      </w:r>
      <w:r>
        <w:rPr>
          <w:rFonts w:ascii="Arial MT" w:hAnsi="Arial MT"/>
          <w:spacing w:val="-10"/>
          <w:sz w:val="17"/>
        </w:rPr>
        <w:t> </w:t>
      </w:r>
      <w:r>
        <w:rPr>
          <w:rFonts w:ascii="Arial MT" w:hAnsi="Arial MT"/>
          <w:sz w:val="17"/>
        </w:rPr>
        <w:t>updated</w:t>
      </w:r>
      <w:r>
        <w:rPr>
          <w:rFonts w:ascii="Arial MT" w:hAnsi="Arial MT"/>
          <w:spacing w:val="-10"/>
          <w:sz w:val="17"/>
        </w:rPr>
        <w:t> </w:t>
      </w:r>
      <w:r>
        <w:rPr>
          <w:rFonts w:ascii="Arial MT" w:hAnsi="Arial MT"/>
          <w:sz w:val="17"/>
        </w:rPr>
        <w:t>monthly.</w:t>
      </w:r>
      <w:r>
        <w:rPr>
          <w:rFonts w:ascii="Arial MT" w:hAnsi="Arial MT"/>
          <w:spacing w:val="-10"/>
          <w:sz w:val="17"/>
        </w:rPr>
        <w:t> </w:t>
      </w:r>
      <w:r>
        <w:rPr>
          <w:rFonts w:ascii="Arial MT" w:hAnsi="Arial MT"/>
          <w:sz w:val="17"/>
        </w:rPr>
        <w:t>A</w:t>
      </w:r>
      <w:r>
        <w:rPr>
          <w:rFonts w:ascii="Arial MT" w:hAnsi="Arial MT"/>
          <w:spacing w:val="-9"/>
          <w:sz w:val="17"/>
        </w:rPr>
        <w:t> </w:t>
      </w:r>
      <w:r>
        <w:rPr>
          <w:rFonts w:ascii="Arial MT" w:hAnsi="Arial MT"/>
          <w:sz w:val="17"/>
        </w:rPr>
        <w:t>general </w:t>
      </w:r>
      <w:r>
        <w:rPr>
          <w:rFonts w:ascii="Arial MT" w:hAnsi="Arial MT"/>
          <w:w w:val="105"/>
          <w:sz w:val="17"/>
        </w:rPr>
        <w:t>ledger</w:t>
      </w:r>
      <w:r>
        <w:rPr>
          <w:rFonts w:ascii="Arial MT" w:hAnsi="Arial MT"/>
          <w:spacing w:val="-5"/>
          <w:w w:val="105"/>
          <w:sz w:val="17"/>
        </w:rPr>
        <w:t> </w:t>
      </w:r>
      <w:r>
        <w:rPr>
          <w:rFonts w:ascii="Arial MT" w:hAnsi="Arial MT"/>
          <w:w w:val="105"/>
          <w:sz w:val="17"/>
        </w:rPr>
        <w:t>includes</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firm´s</w:t>
      </w:r>
      <w:r>
        <w:rPr>
          <w:rFonts w:ascii="Arial MT" w:hAnsi="Arial MT"/>
          <w:spacing w:val="-5"/>
          <w:w w:val="105"/>
          <w:sz w:val="17"/>
        </w:rPr>
        <w:t> </w:t>
      </w:r>
      <w:r>
        <w:rPr>
          <w:rFonts w:ascii="Arial MT" w:hAnsi="Arial MT"/>
          <w:w w:val="105"/>
          <w:sz w:val="17"/>
        </w:rPr>
        <w:t>assets,</w:t>
      </w:r>
      <w:r>
        <w:rPr>
          <w:rFonts w:ascii="Arial MT" w:hAnsi="Arial MT"/>
          <w:spacing w:val="-5"/>
          <w:w w:val="105"/>
          <w:sz w:val="17"/>
        </w:rPr>
        <w:t> </w:t>
      </w:r>
      <w:r>
        <w:rPr>
          <w:rFonts w:ascii="Arial MT" w:hAnsi="Arial MT"/>
          <w:w w:val="105"/>
          <w:sz w:val="17"/>
        </w:rPr>
        <w:t>liabilities,</w:t>
      </w:r>
      <w:r>
        <w:rPr>
          <w:rFonts w:ascii="Arial MT" w:hAnsi="Arial MT"/>
          <w:spacing w:val="-5"/>
          <w:w w:val="105"/>
          <w:sz w:val="17"/>
        </w:rPr>
        <w:t> </w:t>
      </w:r>
      <w:r>
        <w:rPr>
          <w:rFonts w:ascii="Arial MT" w:hAnsi="Arial MT"/>
          <w:w w:val="105"/>
          <w:sz w:val="17"/>
        </w:rPr>
        <w:t>and</w:t>
      </w:r>
      <w:r>
        <w:rPr>
          <w:rFonts w:ascii="Arial MT" w:hAnsi="Arial MT"/>
          <w:spacing w:val="-5"/>
          <w:w w:val="105"/>
          <w:sz w:val="17"/>
        </w:rPr>
        <w:t> </w:t>
      </w:r>
      <w:r>
        <w:rPr>
          <w:rFonts w:ascii="Arial MT" w:hAnsi="Arial MT"/>
          <w:w w:val="105"/>
          <w:sz w:val="17"/>
        </w:rPr>
        <w:t>net</w:t>
      </w:r>
      <w:r>
        <w:rPr>
          <w:rFonts w:ascii="Arial MT" w:hAnsi="Arial MT"/>
          <w:spacing w:val="-5"/>
          <w:w w:val="105"/>
          <w:sz w:val="17"/>
        </w:rPr>
        <w:t> </w:t>
      </w:r>
      <w:r>
        <w:rPr>
          <w:rFonts w:ascii="Arial MT" w:hAnsi="Arial MT"/>
          <w:w w:val="105"/>
          <w:sz w:val="17"/>
        </w:rPr>
        <w:t>worth.</w:t>
      </w:r>
    </w:p>
    <w:p>
      <w:pPr>
        <w:spacing w:line="377" w:lineRule="exact" w:before="40"/>
        <w:ind w:left="1684" w:right="0" w:firstLine="0"/>
        <w:jc w:val="left"/>
        <w:rPr>
          <w:rFonts w:ascii="Arial MT" w:hAnsi="Arial MT"/>
          <w:sz w:val="17"/>
        </w:rPr>
      </w:pPr>
      <w:r>
        <w:rPr>
          <w:rFonts w:ascii="Arial Black" w:hAnsi="Arial Black"/>
          <w:position w:val="-1"/>
          <w:sz w:val="28"/>
        </w:rPr>
        <w:t>»</w:t>
      </w:r>
      <w:r>
        <w:rPr>
          <w:rFonts w:ascii="Arial Black" w:hAnsi="Arial Black"/>
          <w:spacing w:val="7"/>
          <w:position w:val="-1"/>
          <w:sz w:val="28"/>
        </w:rPr>
        <w:t> </w:t>
      </w:r>
      <w:r>
        <w:rPr>
          <w:rFonts w:ascii="Arial Black" w:hAnsi="Arial Black"/>
          <w:sz w:val="17"/>
        </w:rPr>
        <w:t>Position</w:t>
      </w:r>
      <w:r>
        <w:rPr>
          <w:rFonts w:ascii="Arial Black" w:hAnsi="Arial Black"/>
          <w:spacing w:val="-18"/>
          <w:sz w:val="17"/>
        </w:rPr>
        <w:t> </w:t>
      </w:r>
      <w:r>
        <w:rPr>
          <w:rFonts w:ascii="Arial Black" w:hAnsi="Arial Black"/>
          <w:sz w:val="17"/>
        </w:rPr>
        <w:t>record:</w:t>
      </w:r>
      <w:r>
        <w:rPr>
          <w:rFonts w:ascii="Arial Black" w:hAnsi="Arial Black"/>
          <w:spacing w:val="-18"/>
          <w:sz w:val="17"/>
        </w:rPr>
        <w:t> </w:t>
      </w:r>
      <w:r>
        <w:rPr>
          <w:rFonts w:ascii="Arial MT" w:hAnsi="Arial MT"/>
          <w:sz w:val="17"/>
        </w:rPr>
        <w:t>A</w:t>
      </w:r>
      <w:r>
        <w:rPr>
          <w:rFonts w:ascii="Arial MT" w:hAnsi="Arial MT"/>
          <w:spacing w:val="-10"/>
          <w:sz w:val="17"/>
        </w:rPr>
        <w:t> </w:t>
      </w:r>
      <w:r>
        <w:rPr>
          <w:rFonts w:ascii="Arial MT" w:hAnsi="Arial MT"/>
          <w:sz w:val="17"/>
        </w:rPr>
        <w:t>record</w:t>
      </w:r>
      <w:r>
        <w:rPr>
          <w:rFonts w:ascii="Arial MT" w:hAnsi="Arial MT"/>
          <w:spacing w:val="-9"/>
          <w:sz w:val="17"/>
        </w:rPr>
        <w:t> </w:t>
      </w:r>
      <w:r>
        <w:rPr>
          <w:rFonts w:ascii="Arial MT" w:hAnsi="Arial MT"/>
          <w:sz w:val="17"/>
        </w:rPr>
        <w:t>of</w:t>
      </w:r>
      <w:r>
        <w:rPr>
          <w:rFonts w:ascii="Arial MT" w:hAnsi="Arial MT"/>
          <w:spacing w:val="-10"/>
          <w:sz w:val="17"/>
        </w:rPr>
        <w:t> </w:t>
      </w:r>
      <w:r>
        <w:rPr>
          <w:rFonts w:ascii="Arial MT" w:hAnsi="Arial MT"/>
          <w:sz w:val="17"/>
        </w:rPr>
        <w:t>all</w:t>
      </w:r>
      <w:r>
        <w:rPr>
          <w:rFonts w:ascii="Arial MT" w:hAnsi="Arial MT"/>
          <w:spacing w:val="-10"/>
          <w:sz w:val="17"/>
        </w:rPr>
        <w:t> </w:t>
      </w:r>
      <w:r>
        <w:rPr>
          <w:rFonts w:ascii="Arial MT" w:hAnsi="Arial MT"/>
          <w:sz w:val="17"/>
        </w:rPr>
        <w:t>the</w:t>
      </w:r>
      <w:r>
        <w:rPr>
          <w:rFonts w:ascii="Arial MT" w:hAnsi="Arial MT"/>
          <w:spacing w:val="-10"/>
          <w:sz w:val="17"/>
        </w:rPr>
        <w:t> </w:t>
      </w:r>
      <w:r>
        <w:rPr>
          <w:rFonts w:ascii="Arial MT" w:hAnsi="Arial MT"/>
          <w:sz w:val="17"/>
        </w:rPr>
        <w:t>securities</w:t>
      </w:r>
      <w:r>
        <w:rPr>
          <w:rFonts w:ascii="Arial MT" w:hAnsi="Arial MT"/>
          <w:spacing w:val="-9"/>
          <w:sz w:val="17"/>
        </w:rPr>
        <w:t> </w:t>
      </w:r>
      <w:r>
        <w:rPr>
          <w:rFonts w:ascii="Arial MT" w:hAnsi="Arial MT"/>
          <w:sz w:val="17"/>
        </w:rPr>
        <w:t>owned</w:t>
      </w:r>
      <w:r>
        <w:rPr>
          <w:rFonts w:ascii="Arial MT" w:hAnsi="Arial MT"/>
          <w:spacing w:val="-10"/>
          <w:sz w:val="17"/>
        </w:rPr>
        <w:t> </w:t>
      </w:r>
      <w:r>
        <w:rPr>
          <w:rFonts w:ascii="Arial MT" w:hAnsi="Arial MT"/>
          <w:sz w:val="17"/>
        </w:rPr>
        <w:t>by</w:t>
      </w:r>
      <w:r>
        <w:rPr>
          <w:rFonts w:ascii="Arial MT" w:hAnsi="Arial MT"/>
          <w:spacing w:val="-10"/>
          <w:sz w:val="17"/>
        </w:rPr>
        <w:t> </w:t>
      </w:r>
      <w:r>
        <w:rPr>
          <w:rFonts w:ascii="Arial MT" w:hAnsi="Arial MT"/>
          <w:sz w:val="17"/>
        </w:rPr>
        <w:t>the</w:t>
      </w:r>
      <w:r>
        <w:rPr>
          <w:rFonts w:ascii="Arial MT" w:hAnsi="Arial MT"/>
          <w:spacing w:val="-10"/>
          <w:sz w:val="17"/>
        </w:rPr>
        <w:t> </w:t>
      </w:r>
      <w:r>
        <w:rPr>
          <w:rFonts w:ascii="Arial MT" w:hAnsi="Arial MT"/>
          <w:sz w:val="17"/>
        </w:rPr>
        <w:t>firm</w:t>
      </w:r>
      <w:r>
        <w:rPr>
          <w:rFonts w:ascii="Arial MT" w:hAnsi="Arial MT"/>
          <w:spacing w:val="-9"/>
          <w:sz w:val="17"/>
        </w:rPr>
        <w:t> </w:t>
      </w:r>
      <w:r>
        <w:rPr>
          <w:rFonts w:ascii="Arial MT" w:hAnsi="Arial MT"/>
          <w:sz w:val="17"/>
        </w:rPr>
        <w:t>and</w:t>
      </w:r>
      <w:r>
        <w:rPr>
          <w:rFonts w:ascii="Arial MT" w:hAnsi="Arial MT"/>
          <w:spacing w:val="-10"/>
          <w:sz w:val="17"/>
        </w:rPr>
        <w:t> </w:t>
      </w:r>
      <w:r>
        <w:rPr>
          <w:rFonts w:ascii="Arial MT" w:hAnsi="Arial MT"/>
          <w:sz w:val="17"/>
        </w:rPr>
        <w:t>its</w:t>
      </w:r>
      <w:r>
        <w:rPr>
          <w:rFonts w:ascii="Arial MT" w:hAnsi="Arial MT"/>
          <w:spacing w:val="-10"/>
          <w:sz w:val="17"/>
        </w:rPr>
        <w:t> </w:t>
      </w:r>
      <w:r>
        <w:rPr>
          <w:rFonts w:ascii="Arial MT" w:hAnsi="Arial MT"/>
          <w:spacing w:val="-2"/>
          <w:sz w:val="17"/>
        </w:rPr>
        <w:t>location.</w:t>
      </w:r>
    </w:p>
    <w:p>
      <w:pPr>
        <w:spacing w:line="360" w:lineRule="exact" w:before="0"/>
        <w:ind w:left="1684" w:right="0" w:firstLine="0"/>
        <w:jc w:val="left"/>
        <w:rPr>
          <w:rFonts w:ascii="Arial MT" w:hAnsi="Arial MT"/>
          <w:sz w:val="17"/>
        </w:rPr>
      </w:pPr>
      <w:r>
        <w:rPr>
          <w:rFonts w:ascii="Arial Black" w:hAnsi="Arial Black"/>
          <w:spacing w:val="-2"/>
          <w:position w:val="-1"/>
          <w:sz w:val="28"/>
        </w:rPr>
        <w:t>»</w:t>
      </w:r>
      <w:r>
        <w:rPr>
          <w:rFonts w:ascii="Arial Black" w:hAnsi="Arial Black"/>
          <w:spacing w:val="16"/>
          <w:position w:val="-1"/>
          <w:sz w:val="28"/>
        </w:rPr>
        <w:t> </w:t>
      </w:r>
      <w:r>
        <w:rPr>
          <w:rFonts w:ascii="Arial Black" w:hAnsi="Arial Black"/>
          <w:spacing w:val="-2"/>
          <w:sz w:val="17"/>
        </w:rPr>
        <w:t>Account</w:t>
      </w:r>
      <w:r>
        <w:rPr>
          <w:rFonts w:ascii="Arial Black" w:hAnsi="Arial Black"/>
          <w:spacing w:val="-17"/>
          <w:sz w:val="17"/>
        </w:rPr>
        <w:t> </w:t>
      </w:r>
      <w:r>
        <w:rPr>
          <w:rFonts w:ascii="Arial Black" w:hAnsi="Arial Black"/>
          <w:spacing w:val="-2"/>
          <w:sz w:val="17"/>
        </w:rPr>
        <w:t>record:</w:t>
      </w:r>
      <w:r>
        <w:rPr>
          <w:rFonts w:ascii="Arial Black" w:hAnsi="Arial Black"/>
          <w:spacing w:val="-16"/>
          <w:sz w:val="17"/>
        </w:rPr>
        <w:t> </w:t>
      </w:r>
      <w:r>
        <w:rPr>
          <w:rFonts w:ascii="Arial MT" w:hAnsi="Arial MT"/>
          <w:spacing w:val="-2"/>
          <w:sz w:val="17"/>
        </w:rPr>
        <w:t>Terms</w:t>
      </w:r>
      <w:r>
        <w:rPr>
          <w:rFonts w:ascii="Arial MT" w:hAnsi="Arial MT"/>
          <w:spacing w:val="-7"/>
          <w:sz w:val="17"/>
        </w:rPr>
        <w:t> </w:t>
      </w:r>
      <w:r>
        <w:rPr>
          <w:rFonts w:ascii="Arial MT" w:hAnsi="Arial MT"/>
          <w:spacing w:val="-2"/>
          <w:sz w:val="17"/>
        </w:rPr>
        <w:t>and</w:t>
      </w:r>
      <w:r>
        <w:rPr>
          <w:rFonts w:ascii="Arial MT" w:hAnsi="Arial MT"/>
          <w:spacing w:val="-7"/>
          <w:sz w:val="17"/>
        </w:rPr>
        <w:t> </w:t>
      </w:r>
      <w:r>
        <w:rPr>
          <w:rFonts w:ascii="Arial MT" w:hAnsi="Arial MT"/>
          <w:spacing w:val="-2"/>
          <w:sz w:val="17"/>
        </w:rPr>
        <w:t>conditions</w:t>
      </w:r>
      <w:r>
        <w:rPr>
          <w:rFonts w:ascii="Arial MT" w:hAnsi="Arial MT"/>
          <w:spacing w:val="-7"/>
          <w:sz w:val="17"/>
        </w:rPr>
        <w:t> </w:t>
      </w:r>
      <w:r>
        <w:rPr>
          <w:rFonts w:ascii="Arial MT" w:hAnsi="Arial MT"/>
          <w:spacing w:val="-2"/>
          <w:sz w:val="17"/>
        </w:rPr>
        <w:t>of</w:t>
      </w:r>
      <w:r>
        <w:rPr>
          <w:rFonts w:ascii="Arial MT" w:hAnsi="Arial MT"/>
          <w:spacing w:val="-7"/>
          <w:sz w:val="17"/>
        </w:rPr>
        <w:t> </w:t>
      </w:r>
      <w:r>
        <w:rPr>
          <w:rFonts w:ascii="Arial MT" w:hAnsi="Arial MT"/>
          <w:spacing w:val="-2"/>
          <w:sz w:val="17"/>
        </w:rPr>
        <w:t>margin</w:t>
      </w:r>
      <w:r>
        <w:rPr>
          <w:rFonts w:ascii="Arial MT" w:hAnsi="Arial MT"/>
          <w:spacing w:val="-8"/>
          <w:sz w:val="17"/>
        </w:rPr>
        <w:t> </w:t>
      </w:r>
      <w:r>
        <w:rPr>
          <w:rFonts w:ascii="Arial MT" w:hAnsi="Arial MT"/>
          <w:spacing w:val="-2"/>
          <w:sz w:val="17"/>
        </w:rPr>
        <w:t>accounts</w:t>
      </w:r>
      <w:r>
        <w:rPr>
          <w:rFonts w:ascii="Arial MT" w:hAnsi="Arial MT"/>
          <w:spacing w:val="-7"/>
          <w:sz w:val="17"/>
        </w:rPr>
        <w:t> </w:t>
      </w:r>
      <w:r>
        <w:rPr>
          <w:rFonts w:ascii="Arial MT" w:hAnsi="Arial MT"/>
          <w:spacing w:val="-2"/>
          <w:sz w:val="17"/>
        </w:rPr>
        <w:t>and</w:t>
      </w:r>
      <w:r>
        <w:rPr>
          <w:rFonts w:ascii="Arial MT" w:hAnsi="Arial MT"/>
          <w:spacing w:val="-7"/>
          <w:sz w:val="17"/>
        </w:rPr>
        <w:t> </w:t>
      </w:r>
      <w:r>
        <w:rPr>
          <w:rFonts w:ascii="Arial MT" w:hAnsi="Arial MT"/>
          <w:spacing w:val="-2"/>
          <w:sz w:val="17"/>
        </w:rPr>
        <w:t>cash</w:t>
      </w:r>
      <w:r>
        <w:rPr>
          <w:rFonts w:ascii="Arial MT" w:hAnsi="Arial MT"/>
          <w:spacing w:val="-7"/>
          <w:sz w:val="17"/>
        </w:rPr>
        <w:t> </w:t>
      </w:r>
      <w:r>
        <w:rPr>
          <w:rFonts w:ascii="Arial MT" w:hAnsi="Arial MT"/>
          <w:spacing w:val="-2"/>
          <w:sz w:val="17"/>
        </w:rPr>
        <w:t>accounts.</w:t>
      </w:r>
    </w:p>
    <w:p>
      <w:pPr>
        <w:spacing w:line="377" w:lineRule="exact" w:before="0"/>
        <w:ind w:left="1684" w:right="0" w:firstLine="0"/>
        <w:jc w:val="left"/>
        <w:rPr>
          <w:rFonts w:ascii="Arial MT" w:hAnsi="Arial MT"/>
          <w:sz w:val="17"/>
        </w:rPr>
      </w:pPr>
      <w:r>
        <w:rPr>
          <w:rFonts w:ascii="Arial Black" w:hAnsi="Arial Black"/>
          <w:spacing w:val="-6"/>
          <w:position w:val="-1"/>
          <w:sz w:val="28"/>
        </w:rPr>
        <w:t>»</w:t>
      </w:r>
      <w:r>
        <w:rPr>
          <w:rFonts w:ascii="Arial Black" w:hAnsi="Arial Black"/>
          <w:spacing w:val="27"/>
          <w:position w:val="-1"/>
          <w:sz w:val="28"/>
        </w:rPr>
        <w:t> </w:t>
      </w:r>
      <w:r>
        <w:rPr>
          <w:rFonts w:ascii="Arial Black" w:hAnsi="Arial Black"/>
          <w:spacing w:val="-6"/>
          <w:sz w:val="17"/>
        </w:rPr>
        <w:t>Closed</w:t>
      </w:r>
      <w:r>
        <w:rPr>
          <w:rFonts w:ascii="Arial Black" w:hAnsi="Arial Black"/>
          <w:spacing w:val="-12"/>
          <w:sz w:val="17"/>
        </w:rPr>
        <w:t> </w:t>
      </w:r>
      <w:r>
        <w:rPr>
          <w:rFonts w:ascii="Arial Black" w:hAnsi="Arial Black"/>
          <w:spacing w:val="-6"/>
          <w:sz w:val="17"/>
        </w:rPr>
        <w:t>accounts:</w:t>
      </w:r>
      <w:r>
        <w:rPr>
          <w:rFonts w:ascii="Arial Black" w:hAnsi="Arial Black"/>
          <w:spacing w:val="-12"/>
          <w:sz w:val="17"/>
        </w:rPr>
        <w:t> </w:t>
      </w:r>
      <w:r>
        <w:rPr>
          <w:rFonts w:ascii="Arial MT" w:hAnsi="Arial MT"/>
          <w:spacing w:val="-6"/>
          <w:sz w:val="17"/>
        </w:rPr>
        <w:t>Records</w:t>
      </w:r>
      <w:r>
        <w:rPr>
          <w:rFonts w:ascii="Arial MT" w:hAnsi="Arial MT"/>
          <w:spacing w:val="-3"/>
          <w:sz w:val="17"/>
        </w:rPr>
        <w:t> </w:t>
      </w:r>
      <w:r>
        <w:rPr>
          <w:rFonts w:ascii="Arial MT" w:hAnsi="Arial MT"/>
          <w:spacing w:val="-6"/>
          <w:sz w:val="17"/>
        </w:rPr>
        <w:t>of</w:t>
      </w:r>
      <w:r>
        <w:rPr>
          <w:rFonts w:ascii="Arial MT" w:hAnsi="Arial MT"/>
          <w:spacing w:val="-3"/>
          <w:sz w:val="17"/>
        </w:rPr>
        <w:t> </w:t>
      </w:r>
      <w:r>
        <w:rPr>
          <w:rFonts w:ascii="Arial MT" w:hAnsi="Arial MT"/>
          <w:spacing w:val="-6"/>
          <w:sz w:val="17"/>
        </w:rPr>
        <w:t>customers</w:t>
      </w:r>
      <w:r>
        <w:rPr>
          <w:rFonts w:ascii="Arial MT" w:hAnsi="Arial MT"/>
          <w:spacing w:val="-3"/>
          <w:sz w:val="17"/>
        </w:rPr>
        <w:t> </w:t>
      </w:r>
      <w:r>
        <w:rPr>
          <w:rFonts w:ascii="Arial MT" w:hAnsi="Arial MT"/>
          <w:spacing w:val="-6"/>
          <w:sz w:val="17"/>
        </w:rPr>
        <w:t>who´ve</w:t>
      </w:r>
      <w:r>
        <w:rPr>
          <w:rFonts w:ascii="Arial MT" w:hAnsi="Arial MT"/>
          <w:spacing w:val="-3"/>
          <w:sz w:val="17"/>
        </w:rPr>
        <w:t> </w:t>
      </w:r>
      <w:r>
        <w:rPr>
          <w:rFonts w:ascii="Arial MT" w:hAnsi="Arial MT"/>
          <w:spacing w:val="-6"/>
          <w:sz w:val="17"/>
        </w:rPr>
        <w:t>closed</w:t>
      </w:r>
      <w:r>
        <w:rPr>
          <w:rFonts w:ascii="Arial MT" w:hAnsi="Arial MT"/>
          <w:spacing w:val="-3"/>
          <w:sz w:val="17"/>
        </w:rPr>
        <w:t> </w:t>
      </w:r>
      <w:r>
        <w:rPr>
          <w:rFonts w:ascii="Arial MT" w:hAnsi="Arial MT"/>
          <w:spacing w:val="-6"/>
          <w:sz w:val="17"/>
        </w:rPr>
        <w:t>accounts.</w:t>
      </w:r>
    </w:p>
    <w:p>
      <w:pPr>
        <w:pStyle w:val="BodyText"/>
        <w:spacing w:before="77"/>
        <w:rPr>
          <w:rFonts w:ascii="Arial MT"/>
          <w:sz w:val="17"/>
        </w:rPr>
      </w:pPr>
    </w:p>
    <w:p>
      <w:pPr>
        <w:pStyle w:val="BodyText"/>
        <w:spacing w:line="307" w:lineRule="auto"/>
        <w:ind w:left="1560" w:right="176"/>
        <w:jc w:val="both"/>
      </w:pPr>
      <w:r>
        <w:rPr>
          <w:rFonts w:ascii="Verdana"/>
          <w:b/>
          <w:i/>
          <w:spacing w:val="-2"/>
          <w:w w:val="105"/>
        </w:rPr>
        <w:t>Note:</w:t>
      </w:r>
      <w:r>
        <w:rPr>
          <w:rFonts w:ascii="Verdana"/>
          <w:b/>
          <w:i/>
          <w:spacing w:val="-13"/>
          <w:w w:val="105"/>
        </w:rPr>
        <w:t> </w:t>
      </w:r>
      <w:r>
        <w:rPr>
          <w:spacing w:val="-2"/>
          <w:w w:val="120"/>
        </w:rPr>
        <w:t>Like</w:t>
      </w:r>
      <w:r>
        <w:rPr>
          <w:spacing w:val="-6"/>
          <w:w w:val="120"/>
        </w:rPr>
        <w:t> </w:t>
      </w:r>
      <w:r>
        <w:rPr>
          <w:spacing w:val="-2"/>
          <w:w w:val="120"/>
        </w:rPr>
        <w:t>FINRA rules, MSRB rules require blotters, ledgers, closed accounts, and position records </w:t>
      </w:r>
      <w:r>
        <w:rPr>
          <w:w w:val="120"/>
        </w:rPr>
        <w:t>to</w:t>
      </w:r>
      <w:r>
        <w:rPr>
          <w:w w:val="120"/>
        </w:rPr>
        <w:t> be</w:t>
      </w:r>
      <w:r>
        <w:rPr>
          <w:w w:val="120"/>
        </w:rPr>
        <w:t> kept</w:t>
      </w:r>
      <w:r>
        <w:rPr>
          <w:w w:val="120"/>
        </w:rPr>
        <w:t> for</w:t>
      </w:r>
      <w:r>
        <w:rPr>
          <w:w w:val="120"/>
        </w:rPr>
        <w:t> six</w:t>
      </w:r>
      <w:r>
        <w:rPr>
          <w:w w:val="120"/>
        </w:rPr>
        <w:t> years.</w:t>
      </w:r>
      <w:r>
        <w:rPr>
          <w:w w:val="120"/>
        </w:rPr>
        <w:t> However,</w:t>
      </w:r>
      <w:r>
        <w:rPr>
          <w:w w:val="120"/>
        </w:rPr>
        <w:t> MSRB</w:t>
      </w:r>
      <w:r>
        <w:rPr>
          <w:w w:val="120"/>
        </w:rPr>
        <w:t> also</w:t>
      </w:r>
      <w:r>
        <w:rPr>
          <w:w w:val="120"/>
        </w:rPr>
        <w:t> requires</w:t>
      </w:r>
      <w:r>
        <w:rPr>
          <w:w w:val="120"/>
        </w:rPr>
        <w:t> records</w:t>
      </w:r>
      <w:r>
        <w:rPr>
          <w:w w:val="120"/>
        </w:rPr>
        <w:t> relating</w:t>
      </w:r>
      <w:r>
        <w:rPr>
          <w:w w:val="120"/>
        </w:rPr>
        <w:t> to</w:t>
      </w:r>
      <w:r>
        <w:rPr>
          <w:w w:val="120"/>
        </w:rPr>
        <w:t> the</w:t>
      </w:r>
      <w:r>
        <w:rPr>
          <w:w w:val="120"/>
        </w:rPr>
        <w:t> underwriting</w:t>
      </w:r>
      <w:r>
        <w:rPr>
          <w:w w:val="120"/>
        </w:rPr>
        <w:t> of municipal</w:t>
      </w:r>
      <w:r>
        <w:rPr>
          <w:w w:val="120"/>
        </w:rPr>
        <w:t> securities,</w:t>
      </w:r>
      <w:r>
        <w:rPr>
          <w:w w:val="120"/>
        </w:rPr>
        <w:t> complaints (FINRA, four years), supervisory</w:t>
      </w:r>
      <w:r>
        <w:rPr>
          <w:w w:val="120"/>
        </w:rPr>
        <w:t> records,</w:t>
      </w:r>
      <w:r>
        <w:rPr>
          <w:w w:val="120"/>
        </w:rPr>
        <w:t> and gift records</w:t>
      </w:r>
      <w:r>
        <w:rPr>
          <w:w w:val="120"/>
        </w:rPr>
        <w:t> to be kept for six years.</w:t>
      </w:r>
    </w:p>
    <w:p>
      <w:pPr>
        <w:pStyle w:val="BodyText"/>
        <w:spacing w:after="0" w:line="307" w:lineRule="auto"/>
        <w:jc w:val="both"/>
        <w:sectPr>
          <w:pgSz w:w="12240" w:h="15660"/>
          <w:pgMar w:header="0" w:footer="736" w:top="1080" w:bottom="920" w:left="1080" w:right="1440"/>
        </w:sectPr>
      </w:pPr>
    </w:p>
    <w:p>
      <w:pPr>
        <w:pStyle w:val="BodyText"/>
        <w:spacing w:before="88"/>
        <w:ind w:left="1560"/>
        <w:jc w:val="both"/>
        <w:rPr>
          <w:i/>
        </w:rPr>
      </w:pPr>
      <w:r>
        <w:rPr>
          <w:w w:val="120"/>
        </w:rPr>
        <w:t>The</w:t>
      </w:r>
      <w:r>
        <w:rPr>
          <w:spacing w:val="2"/>
          <w:w w:val="120"/>
        </w:rPr>
        <w:t> </w:t>
      </w:r>
      <w:r>
        <w:rPr>
          <w:w w:val="120"/>
        </w:rPr>
        <w:t>following</w:t>
      </w:r>
      <w:r>
        <w:rPr>
          <w:spacing w:val="3"/>
          <w:w w:val="120"/>
        </w:rPr>
        <w:t> </w:t>
      </w:r>
      <w:r>
        <w:rPr>
          <w:w w:val="120"/>
        </w:rPr>
        <w:t>records</w:t>
      </w:r>
      <w:r>
        <w:rPr>
          <w:spacing w:val="2"/>
          <w:w w:val="120"/>
        </w:rPr>
        <w:t> </w:t>
      </w:r>
      <w:r>
        <w:rPr>
          <w:w w:val="120"/>
        </w:rPr>
        <w:t>must</w:t>
      </w:r>
      <w:r>
        <w:rPr>
          <w:spacing w:val="3"/>
          <w:w w:val="120"/>
        </w:rPr>
        <w:t> </w:t>
      </w:r>
      <w:r>
        <w:rPr>
          <w:w w:val="120"/>
        </w:rPr>
        <w:t>be</w:t>
      </w:r>
      <w:r>
        <w:rPr>
          <w:spacing w:val="2"/>
          <w:w w:val="120"/>
        </w:rPr>
        <w:t> </w:t>
      </w:r>
      <w:r>
        <w:rPr>
          <w:w w:val="120"/>
        </w:rPr>
        <w:t>kept</w:t>
      </w:r>
      <w:r>
        <w:rPr>
          <w:spacing w:val="3"/>
          <w:w w:val="120"/>
        </w:rPr>
        <w:t> </w:t>
      </w:r>
      <w:r>
        <w:rPr>
          <w:w w:val="120"/>
        </w:rPr>
        <w:t>for</w:t>
      </w:r>
      <w:r>
        <w:rPr>
          <w:spacing w:val="3"/>
          <w:w w:val="120"/>
        </w:rPr>
        <w:t> </w:t>
      </w:r>
      <w:r>
        <w:rPr>
          <w:w w:val="120"/>
        </w:rPr>
        <w:t>a</w:t>
      </w:r>
      <w:r>
        <w:rPr>
          <w:spacing w:val="2"/>
          <w:w w:val="120"/>
        </w:rPr>
        <w:t> </w:t>
      </w:r>
      <w:r>
        <w:rPr>
          <w:w w:val="120"/>
        </w:rPr>
        <w:t>minimum</w:t>
      </w:r>
      <w:r>
        <w:rPr>
          <w:spacing w:val="3"/>
          <w:w w:val="120"/>
        </w:rPr>
        <w:t> </w:t>
      </w:r>
      <w:r>
        <w:rPr>
          <w:w w:val="120"/>
        </w:rPr>
        <w:t>of</w:t>
      </w:r>
      <w:r>
        <w:rPr>
          <w:spacing w:val="2"/>
          <w:w w:val="120"/>
        </w:rPr>
        <w:t> </w:t>
      </w:r>
      <w:r>
        <w:rPr>
          <w:i/>
          <w:w w:val="120"/>
        </w:rPr>
        <w:t>three</w:t>
      </w:r>
      <w:r>
        <w:rPr>
          <w:i/>
          <w:spacing w:val="-7"/>
          <w:w w:val="120"/>
        </w:rPr>
        <w:t> </w:t>
      </w:r>
      <w:r>
        <w:rPr>
          <w:i/>
          <w:spacing w:val="-2"/>
          <w:w w:val="120"/>
        </w:rPr>
        <w:t>yeDrs:</w:t>
      </w:r>
    </w:p>
    <w:p>
      <w:pPr>
        <w:pStyle w:val="BodyText"/>
        <w:spacing w:before="8"/>
        <w:rPr>
          <w:i/>
        </w:rPr>
      </w:pPr>
    </w:p>
    <w:p>
      <w:pPr>
        <w:spacing w:line="37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88128">
            <wp:simplePos x="0" y="0"/>
            <wp:positionH relativeFrom="page">
              <wp:posOffset>1676400</wp:posOffset>
            </wp:positionH>
            <wp:positionV relativeFrom="paragraph">
              <wp:posOffset>5615</wp:posOffset>
            </wp:positionV>
            <wp:extent cx="1892300" cy="2565933"/>
            <wp:effectExtent l="0" t="0" r="0" b="0"/>
            <wp:wrapNone/>
            <wp:docPr id="706" name="Image 706"/>
            <wp:cNvGraphicFramePr>
              <a:graphicFrameLocks/>
            </wp:cNvGraphicFramePr>
            <a:graphic>
              <a:graphicData uri="http://schemas.openxmlformats.org/drawingml/2006/picture">
                <pic:pic>
                  <pic:nvPicPr>
                    <pic:cNvPr id="706" name="Image 706"/>
                    <pic:cNvPicPr/>
                  </pic:nvPicPr>
                  <pic:blipFill>
                    <a:blip r:embed="rId20" cstate="print"/>
                    <a:stretch>
                      <a:fillRect/>
                    </a:stretch>
                  </pic:blipFill>
                  <pic:spPr>
                    <a:xfrm>
                      <a:off x="0" y="0"/>
                      <a:ext cx="1892300" cy="2565933"/>
                    </a:xfrm>
                    <a:prstGeom prst="rect">
                      <a:avLst/>
                    </a:prstGeom>
                  </pic:spPr>
                </pic:pic>
              </a:graphicData>
            </a:graphic>
          </wp:anchor>
        </w:drawing>
      </w:r>
      <w:r>
        <w:rPr>
          <w:rFonts w:ascii="Arial Black" w:hAnsi="Arial Black"/>
          <w:position w:val="-1"/>
          <w:sz w:val="28"/>
        </w:rPr>
        <w:t>»</w:t>
      </w:r>
      <w:r>
        <w:rPr>
          <w:rFonts w:ascii="Arial Black" w:hAnsi="Arial Black"/>
          <w:spacing w:val="53"/>
          <w:position w:val="-1"/>
          <w:sz w:val="28"/>
        </w:rPr>
        <w:t> </w:t>
      </w:r>
      <w:r>
        <w:rPr>
          <w:rFonts w:ascii="Arial MT" w:hAnsi="Arial MT"/>
          <w:sz w:val="17"/>
        </w:rPr>
        <w:t>U4</w:t>
      </w:r>
      <w:r>
        <w:rPr>
          <w:rFonts w:ascii="Arial MT" w:hAnsi="Arial MT"/>
          <w:spacing w:val="7"/>
          <w:sz w:val="17"/>
        </w:rPr>
        <w:t> </w:t>
      </w:r>
      <w:r>
        <w:rPr>
          <w:rFonts w:ascii="Arial MT" w:hAnsi="Arial MT"/>
          <w:sz w:val="17"/>
        </w:rPr>
        <w:t>forms,</w:t>
      </w:r>
      <w:r>
        <w:rPr>
          <w:rFonts w:ascii="Arial MT" w:hAnsi="Arial MT"/>
          <w:spacing w:val="7"/>
          <w:sz w:val="17"/>
        </w:rPr>
        <w:t> </w:t>
      </w:r>
      <w:r>
        <w:rPr>
          <w:rFonts w:ascii="Arial MT" w:hAnsi="Arial MT"/>
          <w:sz w:val="17"/>
        </w:rPr>
        <w:t>U5</w:t>
      </w:r>
      <w:r>
        <w:rPr>
          <w:rFonts w:ascii="Arial MT" w:hAnsi="Arial MT"/>
          <w:spacing w:val="6"/>
          <w:sz w:val="17"/>
        </w:rPr>
        <w:t> </w:t>
      </w:r>
      <w:r>
        <w:rPr>
          <w:rFonts w:ascii="Arial MT" w:hAnsi="Arial MT"/>
          <w:sz w:val="17"/>
        </w:rPr>
        <w:t>forms,</w:t>
      </w:r>
      <w:r>
        <w:rPr>
          <w:rFonts w:ascii="Arial MT" w:hAnsi="Arial MT"/>
          <w:spacing w:val="7"/>
          <w:sz w:val="17"/>
        </w:rPr>
        <w:t> </w:t>
      </w:r>
      <w:r>
        <w:rPr>
          <w:rFonts w:ascii="Arial MT" w:hAnsi="Arial MT"/>
          <w:sz w:val="17"/>
        </w:rPr>
        <w:t>and</w:t>
      </w:r>
      <w:r>
        <w:rPr>
          <w:rFonts w:ascii="Arial MT" w:hAnsi="Arial MT"/>
          <w:spacing w:val="7"/>
          <w:sz w:val="17"/>
        </w:rPr>
        <w:t> </w:t>
      </w:r>
      <w:r>
        <w:rPr>
          <w:rFonts w:ascii="Arial MT" w:hAnsi="Arial MT"/>
          <w:sz w:val="17"/>
        </w:rPr>
        <w:t>fingerprints</w:t>
      </w:r>
      <w:r>
        <w:rPr>
          <w:rFonts w:ascii="Arial MT" w:hAnsi="Arial MT"/>
          <w:spacing w:val="7"/>
          <w:sz w:val="17"/>
        </w:rPr>
        <w:t> </w:t>
      </w:r>
      <w:r>
        <w:rPr>
          <w:rFonts w:ascii="Arial MT" w:hAnsi="Arial MT"/>
          <w:sz w:val="17"/>
        </w:rPr>
        <w:t>of</w:t>
      </w:r>
      <w:r>
        <w:rPr>
          <w:rFonts w:ascii="Arial MT" w:hAnsi="Arial MT"/>
          <w:spacing w:val="6"/>
          <w:sz w:val="17"/>
        </w:rPr>
        <w:t> </w:t>
      </w:r>
      <w:r>
        <w:rPr>
          <w:rFonts w:ascii="Arial MT" w:hAnsi="Arial MT"/>
          <w:sz w:val="17"/>
        </w:rPr>
        <w:t>former</w:t>
      </w:r>
      <w:r>
        <w:rPr>
          <w:rFonts w:ascii="Arial MT" w:hAnsi="Arial MT"/>
          <w:spacing w:val="7"/>
          <w:sz w:val="17"/>
        </w:rPr>
        <w:t> </w:t>
      </w:r>
      <w:r>
        <w:rPr>
          <w:rFonts w:ascii="Arial MT" w:hAnsi="Arial MT"/>
          <w:spacing w:val="-2"/>
          <w:sz w:val="17"/>
        </w:rPr>
        <w:t>employees</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21"/>
          <w:w w:val="105"/>
          <w:position w:val="-1"/>
          <w:sz w:val="28"/>
        </w:rPr>
        <w:t> </w:t>
      </w:r>
      <w:r>
        <w:rPr>
          <w:rFonts w:ascii="Arial MT" w:hAnsi="Arial MT"/>
          <w:w w:val="105"/>
          <w:sz w:val="17"/>
        </w:rPr>
        <w:t>Trade</w:t>
      </w:r>
      <w:r>
        <w:rPr>
          <w:rFonts w:ascii="Arial MT" w:hAnsi="Arial MT"/>
          <w:spacing w:val="-13"/>
          <w:w w:val="105"/>
          <w:sz w:val="17"/>
        </w:rPr>
        <w:t> </w:t>
      </w:r>
      <w:r>
        <w:rPr>
          <w:rFonts w:ascii="Arial MT" w:hAnsi="Arial MT"/>
          <w:spacing w:val="-2"/>
          <w:w w:val="105"/>
          <w:sz w:val="17"/>
        </w:rPr>
        <w:t>confirmations</w:t>
      </w:r>
    </w:p>
    <w:p>
      <w:pPr>
        <w:spacing w:line="360" w:lineRule="exact" w:before="0"/>
        <w:ind w:left="1684" w:right="0" w:firstLine="0"/>
        <w:jc w:val="left"/>
        <w:rPr>
          <w:rFonts w:ascii="Arial MT" w:hAnsi="Arial MT"/>
          <w:sz w:val="17"/>
        </w:rPr>
      </w:pPr>
      <w:r>
        <w:rPr>
          <w:rFonts w:ascii="Arial Black" w:hAnsi="Arial Black"/>
          <w:w w:val="105"/>
          <w:position w:val="-1"/>
          <w:sz w:val="28"/>
        </w:rPr>
        <w:t>» </w:t>
      </w:r>
      <w:r>
        <w:rPr>
          <w:rFonts w:ascii="Arial MT" w:hAnsi="Arial MT"/>
          <w:w w:val="105"/>
          <w:sz w:val="17"/>
        </w:rPr>
        <w:t>Order</w:t>
      </w:r>
      <w:r>
        <w:rPr>
          <w:rFonts w:ascii="Arial MT" w:hAnsi="Arial MT"/>
          <w:spacing w:val="-12"/>
          <w:w w:val="105"/>
          <w:sz w:val="17"/>
        </w:rPr>
        <w:t> </w:t>
      </w:r>
      <w:r>
        <w:rPr>
          <w:rFonts w:ascii="Arial MT" w:hAnsi="Arial MT"/>
          <w:spacing w:val="-2"/>
          <w:w w:val="105"/>
          <w:sz w:val="17"/>
        </w:rPr>
        <w:t>tickets</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2"/>
          <w:w w:val="105"/>
          <w:position w:val="-1"/>
          <w:sz w:val="28"/>
        </w:rPr>
        <w:t> </w:t>
      </w:r>
      <w:r>
        <w:rPr>
          <w:rFonts w:ascii="Arial MT" w:hAnsi="Arial MT"/>
          <w:spacing w:val="-2"/>
          <w:w w:val="105"/>
          <w:sz w:val="17"/>
        </w:rPr>
        <w:t>Advertisements</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8"/>
          <w:position w:val="-1"/>
          <w:sz w:val="28"/>
        </w:rPr>
        <w:t> </w:t>
      </w:r>
      <w:r>
        <w:rPr>
          <w:rFonts w:ascii="Arial MT" w:hAnsi="Arial MT"/>
          <w:sz w:val="17"/>
        </w:rPr>
        <w:t>Sales</w:t>
      </w:r>
      <w:r>
        <w:rPr>
          <w:rFonts w:ascii="Arial MT" w:hAnsi="Arial MT"/>
          <w:spacing w:val="-12"/>
          <w:sz w:val="17"/>
        </w:rPr>
        <w:t> </w:t>
      </w:r>
      <w:r>
        <w:rPr>
          <w:rFonts w:ascii="Arial MT" w:hAnsi="Arial MT"/>
          <w:spacing w:val="-2"/>
          <w:sz w:val="17"/>
        </w:rPr>
        <w:t>literature</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w:t>
      </w:r>
      <w:r>
        <w:rPr>
          <w:rFonts w:ascii="Arial MT" w:hAnsi="Arial MT"/>
          <w:spacing w:val="-2"/>
          <w:w w:val="105"/>
          <w:sz w:val="17"/>
        </w:rPr>
        <w:t>Dividends</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interest</w:t>
      </w:r>
      <w:r>
        <w:rPr>
          <w:rFonts w:ascii="Arial MT" w:hAnsi="Arial MT"/>
          <w:spacing w:val="-12"/>
          <w:w w:val="105"/>
          <w:sz w:val="17"/>
        </w:rPr>
        <w:t> </w:t>
      </w:r>
      <w:r>
        <w:rPr>
          <w:rFonts w:ascii="Arial MT" w:hAnsi="Arial MT"/>
          <w:spacing w:val="-2"/>
          <w:w w:val="105"/>
          <w:sz w:val="17"/>
        </w:rPr>
        <w:t>received</w:t>
      </w:r>
      <w:r>
        <w:rPr>
          <w:rFonts w:ascii="Arial MT" w:hAnsi="Arial MT"/>
          <w:spacing w:val="-11"/>
          <w:w w:val="105"/>
          <w:sz w:val="17"/>
        </w:rPr>
        <w:t> </w:t>
      </w:r>
      <w:r>
        <w:rPr>
          <w:rFonts w:ascii="Arial MT" w:hAnsi="Arial MT"/>
          <w:spacing w:val="-2"/>
          <w:w w:val="105"/>
          <w:sz w:val="17"/>
        </w:rPr>
        <w:t>in</w:t>
      </w:r>
      <w:r>
        <w:rPr>
          <w:rFonts w:ascii="Arial MT" w:hAnsi="Arial MT"/>
          <w:spacing w:val="-12"/>
          <w:w w:val="105"/>
          <w:sz w:val="17"/>
        </w:rPr>
        <w:t> </w:t>
      </w:r>
      <w:r>
        <w:rPr>
          <w:rFonts w:ascii="Arial MT" w:hAnsi="Arial MT"/>
          <w:spacing w:val="-2"/>
          <w:w w:val="105"/>
          <w:sz w:val="17"/>
        </w:rPr>
        <w:t>each</w:t>
      </w:r>
      <w:r>
        <w:rPr>
          <w:rFonts w:ascii="Arial MT" w:hAnsi="Arial MT"/>
          <w:spacing w:val="-11"/>
          <w:w w:val="105"/>
          <w:sz w:val="17"/>
        </w:rPr>
        <w:t> </w:t>
      </w:r>
      <w:r>
        <w:rPr>
          <w:rFonts w:ascii="Arial MT" w:hAnsi="Arial MT"/>
          <w:spacing w:val="-2"/>
          <w:w w:val="105"/>
          <w:sz w:val="17"/>
        </w:rPr>
        <w:t>account</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8"/>
          <w:position w:val="-1"/>
          <w:sz w:val="28"/>
        </w:rPr>
        <w:t> </w:t>
      </w:r>
      <w:r>
        <w:rPr>
          <w:rFonts w:ascii="Arial MT" w:hAnsi="Arial MT"/>
          <w:sz w:val="17"/>
        </w:rPr>
        <w:t>Powers</w:t>
      </w:r>
      <w:r>
        <w:rPr>
          <w:rFonts w:ascii="Arial MT" w:hAnsi="Arial MT"/>
          <w:spacing w:val="-6"/>
          <w:sz w:val="17"/>
        </w:rPr>
        <w:t> </w:t>
      </w:r>
      <w:r>
        <w:rPr>
          <w:rFonts w:ascii="Arial MT" w:hAnsi="Arial MT"/>
          <w:sz w:val="17"/>
        </w:rPr>
        <w:t>of</w:t>
      </w:r>
      <w:r>
        <w:rPr>
          <w:rFonts w:ascii="Arial MT" w:hAnsi="Arial MT"/>
          <w:spacing w:val="-6"/>
          <w:sz w:val="17"/>
        </w:rPr>
        <w:t> </w:t>
      </w:r>
      <w:r>
        <w:rPr>
          <w:rFonts w:ascii="Arial MT" w:hAnsi="Arial MT"/>
          <w:spacing w:val="-2"/>
          <w:sz w:val="17"/>
        </w:rPr>
        <w:t>attorney</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9"/>
          <w:position w:val="-1"/>
          <w:sz w:val="28"/>
        </w:rPr>
        <w:t> </w:t>
      </w:r>
      <w:r>
        <w:rPr>
          <w:rFonts w:ascii="Arial MT" w:hAnsi="Arial MT"/>
          <w:sz w:val="17"/>
        </w:rPr>
        <w:t>Speeches/public</w:t>
      </w:r>
      <w:r>
        <w:rPr>
          <w:rFonts w:ascii="Arial MT" w:hAnsi="Arial MT"/>
          <w:spacing w:val="-10"/>
          <w:sz w:val="17"/>
        </w:rPr>
        <w:t> </w:t>
      </w:r>
      <w:r>
        <w:rPr>
          <w:rFonts w:ascii="Arial MT" w:hAnsi="Arial MT"/>
          <w:spacing w:val="-2"/>
          <w:sz w:val="17"/>
        </w:rPr>
        <w:t>appearances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Compliance</w:t>
      </w:r>
      <w:r>
        <w:rPr>
          <w:rFonts w:ascii="Arial MT" w:hAnsi="Arial MT"/>
          <w:spacing w:val="-12"/>
          <w:w w:val="105"/>
          <w:sz w:val="17"/>
        </w:rPr>
        <w:t> </w:t>
      </w:r>
      <w:r>
        <w:rPr>
          <w:rFonts w:ascii="Arial MT" w:hAnsi="Arial MT"/>
          <w:spacing w:val="-2"/>
          <w:w w:val="105"/>
          <w:sz w:val="17"/>
        </w:rPr>
        <w:t>procedure</w:t>
      </w:r>
      <w:r>
        <w:rPr>
          <w:rFonts w:ascii="Arial MT" w:hAnsi="Arial MT"/>
          <w:spacing w:val="-11"/>
          <w:w w:val="105"/>
          <w:sz w:val="17"/>
        </w:rPr>
        <w:t> </w:t>
      </w:r>
      <w:r>
        <w:rPr>
          <w:rFonts w:ascii="Arial MT" w:hAnsi="Arial MT"/>
          <w:spacing w:val="-2"/>
          <w:w w:val="105"/>
          <w:sz w:val="17"/>
        </w:rPr>
        <w:t>manuals</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2"/>
          <w:w w:val="105"/>
          <w:position w:val="-1"/>
          <w:sz w:val="28"/>
        </w:rPr>
        <w:t> </w:t>
      </w:r>
      <w:r>
        <w:rPr>
          <w:rFonts w:ascii="Arial MT" w:hAnsi="Arial MT"/>
          <w:spacing w:val="-2"/>
          <w:w w:val="105"/>
          <w:sz w:val="17"/>
        </w:rPr>
        <w:t>Gifts</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w:t>
      </w:r>
      <w:r>
        <w:rPr>
          <w:rFonts w:ascii="Arial MT" w:hAnsi="Arial MT"/>
          <w:spacing w:val="-2"/>
          <w:w w:val="105"/>
          <w:sz w:val="17"/>
        </w:rPr>
        <w:t>Compensation</w:t>
      </w:r>
      <w:r>
        <w:rPr>
          <w:rFonts w:ascii="Arial MT" w:hAnsi="Arial MT"/>
          <w:spacing w:val="-11"/>
          <w:w w:val="105"/>
          <w:sz w:val="17"/>
        </w:rPr>
        <w:t> </w:t>
      </w:r>
      <w:r>
        <w:rPr>
          <w:rFonts w:ascii="Arial MT" w:hAnsi="Arial MT"/>
          <w:spacing w:val="-2"/>
          <w:w w:val="105"/>
          <w:sz w:val="17"/>
        </w:rPr>
        <w:t>records</w:t>
      </w:r>
      <w:r>
        <w:rPr>
          <w:rFonts w:ascii="Arial MT" w:hAnsi="Arial MT"/>
          <w:spacing w:val="-11"/>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associates</w:t>
      </w:r>
    </w:p>
    <w:p>
      <w:pPr>
        <w:pStyle w:val="BodyText"/>
        <w:spacing w:before="77"/>
        <w:rPr>
          <w:rFonts w:ascii="Arial MT"/>
          <w:sz w:val="17"/>
        </w:rPr>
      </w:pPr>
    </w:p>
    <w:p>
      <w:pPr>
        <w:pStyle w:val="BodyText"/>
        <w:spacing w:line="304" w:lineRule="auto"/>
        <w:ind w:left="1560" w:right="177"/>
        <w:jc w:val="both"/>
      </w:pPr>
      <w:r>
        <w:rPr>
          <w:rFonts w:ascii="Verdana"/>
          <w:b/>
          <w:i/>
          <w:w w:val="110"/>
        </w:rPr>
        <w:t>Note:</w:t>
      </w:r>
      <w:r>
        <w:rPr>
          <w:rFonts w:ascii="Verdana"/>
          <w:b/>
          <w:i/>
          <w:spacing w:val="-16"/>
          <w:w w:val="110"/>
        </w:rPr>
        <w:t> </w:t>
      </w:r>
      <w:r>
        <w:rPr>
          <w:w w:val="120"/>
        </w:rPr>
        <w:t>MSRB</w:t>
      </w:r>
      <w:r>
        <w:rPr>
          <w:spacing w:val="-10"/>
          <w:w w:val="120"/>
        </w:rPr>
        <w:t> </w:t>
      </w:r>
      <w:r>
        <w:rPr>
          <w:w w:val="120"/>
        </w:rPr>
        <w:t>rules</w:t>
      </w:r>
      <w:r>
        <w:rPr>
          <w:spacing w:val="-8"/>
          <w:w w:val="120"/>
        </w:rPr>
        <w:t> </w:t>
      </w:r>
      <w:r>
        <w:rPr>
          <w:w w:val="120"/>
        </w:rPr>
        <w:t>require</w:t>
      </w:r>
      <w:r>
        <w:rPr>
          <w:spacing w:val="-4"/>
          <w:w w:val="120"/>
        </w:rPr>
        <w:t> </w:t>
      </w:r>
      <w:r>
        <w:rPr>
          <w:w w:val="120"/>
        </w:rPr>
        <w:t>members</w:t>
      </w:r>
      <w:r>
        <w:rPr>
          <w:spacing w:val="-5"/>
          <w:w w:val="120"/>
        </w:rPr>
        <w:t> </w:t>
      </w:r>
      <w:r>
        <w:rPr>
          <w:w w:val="120"/>
        </w:rPr>
        <w:t>to</w:t>
      </w:r>
      <w:r>
        <w:rPr>
          <w:spacing w:val="-5"/>
          <w:w w:val="120"/>
        </w:rPr>
        <w:t> </w:t>
      </w:r>
      <w:r>
        <w:rPr>
          <w:w w:val="120"/>
        </w:rPr>
        <w:t>maintain</w:t>
      </w:r>
      <w:r>
        <w:rPr>
          <w:spacing w:val="-5"/>
          <w:w w:val="120"/>
        </w:rPr>
        <w:t> </w:t>
      </w:r>
      <w:r>
        <w:rPr>
          <w:w w:val="120"/>
        </w:rPr>
        <w:t>certain</w:t>
      </w:r>
      <w:r>
        <w:rPr>
          <w:spacing w:val="-4"/>
          <w:w w:val="120"/>
        </w:rPr>
        <w:t> </w:t>
      </w:r>
      <w:r>
        <w:rPr>
          <w:w w:val="120"/>
        </w:rPr>
        <w:t>records</w:t>
      </w:r>
      <w:r>
        <w:rPr>
          <w:spacing w:val="-4"/>
          <w:w w:val="120"/>
        </w:rPr>
        <w:t> </w:t>
      </w:r>
      <w:r>
        <w:rPr>
          <w:w w:val="120"/>
        </w:rPr>
        <w:t>for</w:t>
      </w:r>
      <w:r>
        <w:rPr>
          <w:spacing w:val="-4"/>
          <w:w w:val="120"/>
        </w:rPr>
        <w:t> </w:t>
      </w:r>
      <w:r>
        <w:rPr>
          <w:i/>
          <w:w w:val="120"/>
        </w:rPr>
        <w:t>four</w:t>
      </w:r>
      <w:r>
        <w:rPr>
          <w:i/>
          <w:spacing w:val="-11"/>
          <w:w w:val="120"/>
        </w:rPr>
        <w:t> </w:t>
      </w:r>
      <w:r>
        <w:rPr>
          <w:i/>
          <w:w w:val="120"/>
        </w:rPr>
        <w:t>years</w:t>
      </w:r>
      <w:r>
        <w:rPr>
          <w:w w:val="120"/>
        </w:rPr>
        <w:t>.</w:t>
      </w:r>
      <w:r>
        <w:rPr>
          <w:spacing w:val="-5"/>
          <w:w w:val="120"/>
        </w:rPr>
        <w:t> </w:t>
      </w:r>
      <w:r>
        <w:rPr>
          <w:w w:val="120"/>
        </w:rPr>
        <w:t>These</w:t>
      </w:r>
      <w:r>
        <w:rPr>
          <w:spacing w:val="-5"/>
          <w:w w:val="120"/>
        </w:rPr>
        <w:t> </w:t>
      </w:r>
      <w:r>
        <w:rPr>
          <w:w w:val="120"/>
        </w:rPr>
        <w:t>include</w:t>
      </w:r>
      <w:r>
        <w:rPr>
          <w:spacing w:val="-4"/>
          <w:w w:val="120"/>
        </w:rPr>
        <w:t> </w:t>
      </w:r>
      <w:r>
        <w:rPr>
          <w:w w:val="120"/>
        </w:rPr>
        <w:t>sub- sidiary</w:t>
      </w:r>
      <w:r>
        <w:rPr>
          <w:w w:val="120"/>
        </w:rPr>
        <w:t> ledgers,</w:t>
      </w:r>
      <w:r>
        <w:rPr>
          <w:w w:val="120"/>
        </w:rPr>
        <w:t> trades,</w:t>
      </w:r>
      <w:r>
        <w:rPr>
          <w:w w:val="120"/>
        </w:rPr>
        <w:t> confirmations,</w:t>
      </w:r>
      <w:r>
        <w:rPr>
          <w:w w:val="120"/>
        </w:rPr>
        <w:t> terms</w:t>
      </w:r>
      <w:r>
        <w:rPr>
          <w:w w:val="120"/>
        </w:rPr>
        <w:t> and</w:t>
      </w:r>
      <w:r>
        <w:rPr>
          <w:w w:val="120"/>
        </w:rPr>
        <w:t> conditions</w:t>
      </w:r>
      <w:r>
        <w:rPr>
          <w:w w:val="120"/>
        </w:rPr>
        <w:t> of</w:t>
      </w:r>
      <w:r>
        <w:rPr>
          <w:w w:val="120"/>
        </w:rPr>
        <w:t> customer</w:t>
      </w:r>
      <w:r>
        <w:rPr>
          <w:w w:val="120"/>
        </w:rPr>
        <w:t> accounts,</w:t>
      </w:r>
      <w:r>
        <w:rPr>
          <w:w w:val="120"/>
        </w:rPr>
        <w:t> checkbooks and canceled checks, delivery of official statements, public communications, and so on.</w:t>
      </w:r>
    </w:p>
    <w:p>
      <w:pPr>
        <w:pStyle w:val="BodyText"/>
        <w:spacing w:before="56"/>
      </w:pPr>
    </w:p>
    <w:p>
      <w:pPr>
        <w:pStyle w:val="BodyText"/>
        <w:spacing w:line="307" w:lineRule="auto"/>
        <w:ind w:left="1560" w:right="13"/>
      </w:pPr>
      <w:r>
        <w:rPr/>
        <mc:AlternateContent>
          <mc:Choice Requires="wps">
            <w:drawing>
              <wp:anchor distT="0" distB="0" distL="0" distR="0" allowOverlap="1" layoutInCell="1" locked="0" behindDoc="0" simplePos="0" relativeHeight="15885824">
                <wp:simplePos x="0" y="0"/>
                <wp:positionH relativeFrom="page">
                  <wp:posOffset>1104902</wp:posOffset>
                </wp:positionH>
                <wp:positionV relativeFrom="paragraph">
                  <wp:posOffset>-75360</wp:posOffset>
                </wp:positionV>
                <wp:extent cx="419100" cy="419100"/>
                <wp:effectExtent l="0" t="0" r="0" b="0"/>
                <wp:wrapNone/>
                <wp:docPr id="707" name="Group 707"/>
                <wp:cNvGraphicFramePr>
                  <a:graphicFrameLocks/>
                </wp:cNvGraphicFramePr>
                <a:graphic>
                  <a:graphicData uri="http://schemas.microsoft.com/office/word/2010/wordprocessingGroup">
                    <wpg:wgp>
                      <wpg:cNvPr id="707" name="Group 707"/>
                      <wpg:cNvGrpSpPr/>
                      <wpg:grpSpPr>
                        <a:xfrm>
                          <a:off x="0" y="0"/>
                          <a:ext cx="419100" cy="419100"/>
                          <a:chExt cx="419100" cy="419100"/>
                        </a:xfrm>
                      </wpg:grpSpPr>
                      <wps:wsp>
                        <wps:cNvPr id="708" name="Graphic 708"/>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09" name="Graphic 709"/>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10" name="Graphic 710"/>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33928pt;width:33pt;height:33pt;mso-position-horizontal-relative:page;mso-position-vertical-relative:paragraph;z-index:15885824" id="docshapegroup573" coordorigin="1740,-119" coordsize="660,660">
                <v:shape style="position:absolute;left:1740;top:-119;width:660;height:660" id="docshape574" coordorigin="1740,-119" coordsize="660,660" path="m2070,-119l1994,-110,1925,-85,1864,-46,1813,5,1774,66,1749,136,1740,211,1749,287,1774,356,1813,418,1864,469,1925,508,1994,533,2070,541,2146,533,2215,508,2276,469,2328,418,2366,356,2391,287,2400,211,2391,136,2366,66,2328,5,2276,-46,2215,-85,2146,-110,2070,-119xe" filled="true" fillcolor="#fff200" stroked="false">
                  <v:path arrowok="t"/>
                  <v:fill type="solid"/>
                </v:shape>
                <v:shape style="position:absolute;left:1907;top:1;width:300;height:403" id="docshape575" coordorigin="1908,1" coordsize="300,403" path="m1937,50l1928,44,1921,40,1918,40,1912,40,1908,45,1908,56,1912,60,1918,61,1921,60,1928,57,1937,50xm2011,10l2002,1,1980,1,1971,10,1971,37,2011,37,2011,21,2011,10xm2074,45l2069,40,2064,40,2059,40,2049,47,2045,50,2054,57,2061,60,2064,61,2069,60,2074,56,2074,45xm2207,160l2198,151,2187,151,2176,151,2167,160,2167,230,2161,235,2147,235,2142,230,2142,144,2133,135,2111,135,2102,144,2102,230,2096,235,2082,235,2076,230,2076,129,2067,120,2045,120,2036,129,2036,230,2031,235,2016,235,2011,230,2011,63,1971,63,1971,286,1980,332,2006,369,2043,395,2089,404,2135,395,2172,369,2198,332,2207,286,2207,160xe" filled="true" fillcolor="#ffffff" stroked="false">
                  <v:path arrowok="t"/>
                  <v:fill type="solid"/>
                </v:shape>
                <v:shape style="position:absolute;left:1740;top:-119;width:660;height:660" id="docshape576" coordorigin="1740,-119" coordsize="660,660" path="m2233,170l2229,153,2228,151,2219,138,2215,135,2211,133,2207,130,2207,160,2207,286,2198,332,2172,369,2135,395,2089,404,2043,395,2006,369,1980,332,1971,286,1971,76,1971,63,2011,63,2011,230,2016,235,2031,235,2036,230,2036,129,2045,120,2067,120,2076,129,2076,230,2082,235,2096,235,2102,230,2102,144,2111,135,2133,135,2142,144,2142,230,2147,235,2161,235,2167,230,2167,160,2176,151,2198,151,2207,160,2207,130,2205,129,2187,125,2178,125,2170,127,2161,133,2161,132,2154,123,2150,120,2147,117,2144,116,2133,111,2122,110,2113,110,2104,112,2096,117,2095,117,2088,107,2079,100,2075,99,2068,96,2056,94,2050,94,2044,95,2036,99,2036,76,2048,83,2057,86,2064,86,2078,83,2089,76,2089,76,2097,64,2097,63,2098,61,2099,51,2099,49,2098,40,2098,40,2097,37,2097,36,2089,25,2078,17,2074,16,2074,45,2074,56,2069,61,2064,61,2061,60,2054,57,2045,50,2049,47,2059,40,2064,40,2069,40,2074,45,2074,16,2064,14,2057,14,2048,18,2036,25,2036,21,2033,3,2031,1,2023,-11,2011,-20,2011,10,2011,37,1971,37,1971,25,1971,10,1980,1,2002,1,2011,10,2011,-20,2009,-21,1991,-25,1973,-21,1959,-11,1949,3,1945,21,1945,25,1937,20,1937,50,1928,57,1921,60,1918,61,1912,61,1908,56,1908,45,1912,40,1918,40,1922,40,1921,40,1928,44,1937,50,1937,20,1933,18,1925,14,1918,14,1904,17,1893,25,1885,36,1882,49,1882,51,1885,64,1893,76,1904,83,1918,86,1925,86,1933,83,1945,76,1945,286,1957,342,1987,387,2033,418,2089,430,2145,418,2166,404,2191,387,2221,342,2233,286,2233,170xm2400,211l2391,136,2381,106,2381,211,2372,282,2349,348,2312,405,2264,454,2206,490,2141,514,2070,522,1999,514,1934,490,1876,454,1828,405,1791,348,1768,282,1759,211,1768,140,1791,75,1828,17,1876,-31,1934,-68,1999,-91,2070,-99,2141,-91,2206,-68,2264,-31,2312,17,2349,75,2372,140,2381,211,2381,106,2366,66,2327,5,2276,-46,2215,-85,2175,-99,2146,-110,2070,-119,1994,-110,1925,-85,1864,-46,1813,5,1774,66,1749,136,1740,211,1749,287,1774,356,1813,418,1864,469,1925,508,1994,533,2070,541,2146,533,2175,522,2215,508,2276,469,2327,418,2366,356,2391,287,2400,211xe" filled="true" fillcolor="#000000" stroked="false">
                  <v:path arrowok="t"/>
                  <v:fill type="solid"/>
                </v:shape>
                <w10:wrap type="none"/>
              </v:group>
            </w:pict>
          </mc:Fallback>
        </mc:AlternateContent>
      </w:r>
      <w:r>
        <w:rPr>
          <w:w w:val="120"/>
        </w:rPr>
        <w:t>Whether</w:t>
      </w:r>
      <w:r>
        <w:rPr>
          <w:spacing w:val="-2"/>
          <w:w w:val="120"/>
        </w:rPr>
        <w:t> </w:t>
      </w:r>
      <w:r>
        <w:rPr>
          <w:w w:val="120"/>
        </w:rPr>
        <w:t>the</w:t>
      </w:r>
      <w:r>
        <w:rPr>
          <w:spacing w:val="-2"/>
          <w:w w:val="120"/>
        </w:rPr>
        <w:t> </w:t>
      </w:r>
      <w:r>
        <w:rPr>
          <w:w w:val="120"/>
        </w:rPr>
        <w:t>records</w:t>
      </w:r>
      <w:r>
        <w:rPr>
          <w:spacing w:val="-2"/>
          <w:w w:val="120"/>
        </w:rPr>
        <w:t> </w:t>
      </w:r>
      <w:r>
        <w:rPr>
          <w:w w:val="120"/>
        </w:rPr>
        <w:t>have</w:t>
      </w:r>
      <w:r>
        <w:rPr>
          <w:spacing w:val="-2"/>
          <w:w w:val="120"/>
        </w:rPr>
        <w:t> </w:t>
      </w:r>
      <w:r>
        <w:rPr>
          <w:w w:val="120"/>
        </w:rPr>
        <w:t>to</w:t>
      </w:r>
      <w:r>
        <w:rPr>
          <w:spacing w:val="-2"/>
          <w:w w:val="120"/>
        </w:rPr>
        <w:t> </w:t>
      </w:r>
      <w:r>
        <w:rPr>
          <w:w w:val="120"/>
        </w:rPr>
        <w:t>be</w:t>
      </w:r>
      <w:r>
        <w:rPr>
          <w:spacing w:val="-2"/>
          <w:w w:val="120"/>
        </w:rPr>
        <w:t> </w:t>
      </w:r>
      <w:r>
        <w:rPr>
          <w:w w:val="120"/>
        </w:rPr>
        <w:t>kept</w:t>
      </w:r>
      <w:r>
        <w:rPr>
          <w:spacing w:val="-2"/>
          <w:w w:val="120"/>
        </w:rPr>
        <w:t> </w:t>
      </w:r>
      <w:r>
        <w:rPr>
          <w:w w:val="120"/>
        </w:rPr>
        <w:t>for</w:t>
      </w:r>
      <w:r>
        <w:rPr>
          <w:spacing w:val="-2"/>
          <w:w w:val="120"/>
        </w:rPr>
        <w:t> </w:t>
      </w:r>
      <w:r>
        <w:rPr>
          <w:w w:val="120"/>
        </w:rPr>
        <w:t>three</w:t>
      </w:r>
      <w:r>
        <w:rPr>
          <w:spacing w:val="-2"/>
          <w:w w:val="120"/>
        </w:rPr>
        <w:t> </w:t>
      </w:r>
      <w:r>
        <w:rPr>
          <w:w w:val="120"/>
        </w:rPr>
        <w:t>years,</w:t>
      </w:r>
      <w:r>
        <w:rPr>
          <w:spacing w:val="-2"/>
          <w:w w:val="120"/>
        </w:rPr>
        <w:t> </w:t>
      </w:r>
      <w:r>
        <w:rPr>
          <w:w w:val="120"/>
        </w:rPr>
        <w:t>six</w:t>
      </w:r>
      <w:r>
        <w:rPr>
          <w:spacing w:val="-2"/>
          <w:w w:val="120"/>
        </w:rPr>
        <w:t> </w:t>
      </w:r>
      <w:r>
        <w:rPr>
          <w:w w:val="120"/>
        </w:rPr>
        <w:t>years,</w:t>
      </w:r>
      <w:r>
        <w:rPr>
          <w:spacing w:val="-2"/>
          <w:w w:val="120"/>
        </w:rPr>
        <w:t> </w:t>
      </w:r>
      <w:r>
        <w:rPr>
          <w:w w:val="120"/>
        </w:rPr>
        <w:t>or</w:t>
      </w:r>
      <w:r>
        <w:rPr>
          <w:spacing w:val="-2"/>
          <w:w w:val="120"/>
        </w:rPr>
        <w:t> </w:t>
      </w:r>
      <w:r>
        <w:rPr>
          <w:w w:val="120"/>
        </w:rPr>
        <w:t>whatever,</w:t>
      </w:r>
      <w:r>
        <w:rPr>
          <w:spacing w:val="-2"/>
          <w:w w:val="120"/>
        </w:rPr>
        <w:t> </w:t>
      </w:r>
      <w:r>
        <w:rPr>
          <w:w w:val="120"/>
        </w:rPr>
        <w:t>they</w:t>
      </w:r>
      <w:r>
        <w:rPr>
          <w:spacing w:val="-2"/>
          <w:w w:val="120"/>
        </w:rPr>
        <w:t> </w:t>
      </w:r>
      <w:r>
        <w:rPr>
          <w:w w:val="120"/>
        </w:rPr>
        <w:t>have</w:t>
      </w:r>
      <w:r>
        <w:rPr>
          <w:spacing w:val="-2"/>
          <w:w w:val="120"/>
        </w:rPr>
        <w:t> </w:t>
      </w:r>
      <w:r>
        <w:rPr>
          <w:w w:val="120"/>
        </w:rPr>
        <w:t>to</w:t>
      </w:r>
      <w:r>
        <w:rPr>
          <w:spacing w:val="-2"/>
          <w:w w:val="120"/>
        </w:rPr>
        <w:t> </w:t>
      </w:r>
      <w:r>
        <w:rPr>
          <w:w w:val="120"/>
        </w:rPr>
        <w:t>be</w:t>
      </w:r>
      <w:r>
        <w:rPr>
          <w:spacing w:val="-2"/>
          <w:w w:val="120"/>
        </w:rPr>
        <w:t> </w:t>
      </w:r>
      <w:r>
        <w:rPr>
          <w:w w:val="120"/>
        </w:rPr>
        <w:t>easily accessible for two years (FINRA and MSRB).</w:t>
      </w:r>
    </w:p>
    <w:p>
      <w:pPr>
        <w:pStyle w:val="BodyText"/>
        <w:spacing w:before="6"/>
        <w:rPr>
          <w:sz w:val="13"/>
        </w:rPr>
      </w:pPr>
      <w:r>
        <w:rPr>
          <w:sz w:val="13"/>
        </w:rPr>
        <mc:AlternateContent>
          <mc:Choice Requires="wps">
            <w:drawing>
              <wp:anchor distT="0" distB="0" distL="0" distR="0" allowOverlap="1" layoutInCell="1" locked="0" behindDoc="1" simplePos="0" relativeHeight="487742976">
                <wp:simplePos x="0" y="0"/>
                <wp:positionH relativeFrom="page">
                  <wp:posOffset>1108875</wp:posOffset>
                </wp:positionH>
                <wp:positionV relativeFrom="paragraph">
                  <wp:posOffset>115977</wp:posOffset>
                </wp:positionV>
                <wp:extent cx="411480" cy="50165"/>
                <wp:effectExtent l="0" t="0" r="0" b="0"/>
                <wp:wrapTopAndBottom/>
                <wp:docPr id="711" name="Graphic 711"/>
                <wp:cNvGraphicFramePr>
                  <a:graphicFrameLocks/>
                </wp:cNvGraphicFramePr>
                <a:graphic>
                  <a:graphicData uri="http://schemas.microsoft.com/office/word/2010/wordprocessingShape">
                    <wps:wsp>
                      <wps:cNvPr id="711" name="Graphic 711"/>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132052pt;width:32.4pt;height:3.95pt;mso-position-horizontal-relative:page;mso-position-vertical-relative:paragraph;z-index:-15573504;mso-wrap-distance-left:0;mso-wrap-distance-right:0" id="docshape577" coordorigin="1746,183" coordsize="648,79" path="m1809,261l1806,256,1789,231,1786,227,1791,225,1794,222,1797,217,1799,215,1800,211,1800,198,1800,196,1798,192,1788,185,1784,184,1784,203,1784,211,1782,213,1777,217,1774,217,1763,217,1763,196,1773,196,1777,197,1782,200,1784,203,1784,184,1780,183,1746,183,1746,261,1763,261,1763,231,1772,231,1791,261,1809,261xm1871,183l1825,183,1825,261,1871,261,1871,247,1842,247,1842,227,1869,227,1869,214,1842,214,1842,196,1871,196,1871,183xm1978,183l1955,183,1935,243,1935,243,1916,183,1894,183,1894,261,1909,261,1909,220,1907,200,1908,200,1927,261,1942,261,1962,200,1963,200,1962,216,1962,261,1978,261,1978,183xm2049,183l2004,183,2004,261,2049,261,2049,247,2021,247,2021,227,2047,227,2047,214,2021,214,2021,196,2049,196,2049,183xm2156,183l2133,183,2114,243,2113,243,2095,183,2072,183,2072,261,2087,261,2087,220,2086,200,2086,200,2105,261,2121,261,2141,200,2141,200,2141,216,2141,261,2156,261,2156,183xm2241,233l2239,229,2238,227,2235,223,2231,221,2227,220,2227,219,2230,219,2233,217,2235,214,2237,211,2239,207,2239,196,2239,196,2236,191,2226,184,2223,184,2223,230,2223,240,2222,243,2218,247,2214,247,2199,247,2199,227,2219,227,2223,230,2223,184,2222,183,2222,202,2222,208,2220,210,2216,213,2213,214,2199,214,2199,196,2213,196,2216,197,2220,200,2222,202,2222,183,2218,183,2182,183,2182,261,2221,261,2228,259,2238,251,2240,247,2241,246,2241,233xm2308,183l2263,183,2263,261,2308,261,2308,247,2279,247,2279,227,2306,227,2306,214,2279,214,2279,196,2308,196,2308,183xm2394,261l2390,256,2385,249,2373,231,2371,227,2375,225,2379,222,2382,217,2384,215,2385,211,2385,198,2384,196,2383,192,2372,185,2368,184,2368,203,2368,211,2367,213,2362,217,2358,217,2348,217,2348,196,2358,196,2362,197,2367,200,2368,203,2368,184,2365,183,2331,183,2331,261,2348,261,2348,231,2357,231,2375,261,2394,261xe" filled="true" fillcolor="#000000" stroked="false">
                <v:path arrowok="t"/>
                <v:fill type="solid"/>
                <w10:wrap type="topAndBottom"/>
              </v:shape>
            </w:pict>
          </mc:Fallback>
        </mc:AlternateContent>
      </w:r>
    </w:p>
    <w:p>
      <w:pPr>
        <w:pStyle w:val="BodyText"/>
        <w:spacing w:line="307" w:lineRule="auto"/>
        <w:ind w:left="1560" w:right="178"/>
        <w:jc w:val="both"/>
        <w:rPr>
          <w:i/>
        </w:rPr>
      </w:pPr>
      <w:r>
        <w:rPr>
          <w:w w:val="120"/>
        </w:rPr>
        <w:t>As</w:t>
      </w:r>
      <w:r>
        <w:rPr>
          <w:w w:val="120"/>
        </w:rPr>
        <w:t> you</w:t>
      </w:r>
      <w:r>
        <w:rPr>
          <w:w w:val="120"/>
        </w:rPr>
        <w:t> can</w:t>
      </w:r>
      <w:r>
        <w:rPr>
          <w:w w:val="120"/>
        </w:rPr>
        <w:t> imagine,</w:t>
      </w:r>
      <w:r>
        <w:rPr>
          <w:w w:val="120"/>
        </w:rPr>
        <w:t> strict</w:t>
      </w:r>
      <w:r>
        <w:rPr>
          <w:w w:val="120"/>
        </w:rPr>
        <w:t> penalties</w:t>
      </w:r>
      <w:r>
        <w:rPr>
          <w:w w:val="120"/>
        </w:rPr>
        <w:t> are</w:t>
      </w:r>
      <w:r>
        <w:rPr>
          <w:w w:val="120"/>
        </w:rPr>
        <w:t> enforced</w:t>
      </w:r>
      <w:r>
        <w:rPr>
          <w:w w:val="120"/>
        </w:rPr>
        <w:t> for</w:t>
      </w:r>
      <w:r>
        <w:rPr>
          <w:w w:val="120"/>
        </w:rPr>
        <w:t> falsification,</w:t>
      </w:r>
      <w:r>
        <w:rPr>
          <w:w w:val="120"/>
        </w:rPr>
        <w:t> improper</w:t>
      </w:r>
      <w:r>
        <w:rPr>
          <w:w w:val="120"/>
        </w:rPr>
        <w:t> maintenance,</w:t>
      </w:r>
      <w:r>
        <w:rPr>
          <w:w w:val="120"/>
        </w:rPr>
        <w:t> or improper</w:t>
      </w:r>
      <w:r>
        <w:rPr>
          <w:w w:val="120"/>
        </w:rPr>
        <w:t> retention</w:t>
      </w:r>
      <w:r>
        <w:rPr>
          <w:w w:val="120"/>
        </w:rPr>
        <w:t> of</w:t>
      </w:r>
      <w:r>
        <w:rPr>
          <w:w w:val="120"/>
        </w:rPr>
        <w:t> records.</w:t>
      </w:r>
      <w:r>
        <w:rPr>
          <w:w w:val="120"/>
        </w:rPr>
        <w:t> FINRA</w:t>
      </w:r>
      <w:r>
        <w:rPr>
          <w:w w:val="120"/>
        </w:rPr>
        <w:t> reserves</w:t>
      </w:r>
      <w:r>
        <w:rPr>
          <w:w w:val="120"/>
        </w:rPr>
        <w:t> the</w:t>
      </w:r>
      <w:r>
        <w:rPr>
          <w:w w:val="120"/>
        </w:rPr>
        <w:t> right</w:t>
      </w:r>
      <w:r>
        <w:rPr>
          <w:w w:val="120"/>
        </w:rPr>
        <w:t> to</w:t>
      </w:r>
      <w:r>
        <w:rPr>
          <w:w w:val="120"/>
        </w:rPr>
        <w:t> inspect</w:t>
      </w:r>
      <w:r>
        <w:rPr>
          <w:w w:val="120"/>
        </w:rPr>
        <w:t> the</w:t>
      </w:r>
      <w:r>
        <w:rPr>
          <w:w w:val="120"/>
        </w:rPr>
        <w:t> books,</w:t>
      </w:r>
      <w:r>
        <w:rPr>
          <w:w w:val="120"/>
        </w:rPr>
        <w:t> records,</w:t>
      </w:r>
      <w:r>
        <w:rPr>
          <w:w w:val="120"/>
        </w:rPr>
        <w:t> and accounts of all member firms and their associates. All regulatory requests by FINRA for specified books, records, or accounts should be supplied by the member firm </w:t>
      </w:r>
      <w:r>
        <w:rPr>
          <w:i/>
          <w:w w:val="120"/>
        </w:rPr>
        <w:t>promptly.</w:t>
      </w:r>
    </w:p>
    <w:p>
      <w:pPr>
        <w:pStyle w:val="BodyText"/>
        <w:spacing w:before="164"/>
        <w:rPr>
          <w:i/>
          <w:sz w:val="20"/>
        </w:rPr>
      </w:pPr>
      <w:r>
        <w:rPr>
          <w:i/>
          <w:sz w:val="20"/>
        </w:rPr>
        <mc:AlternateContent>
          <mc:Choice Requires="wps">
            <w:drawing>
              <wp:anchor distT="0" distB="0" distL="0" distR="0" allowOverlap="1" layoutInCell="1" locked="0" behindDoc="1" simplePos="0" relativeHeight="487743488">
                <wp:simplePos x="0" y="0"/>
                <wp:positionH relativeFrom="page">
                  <wp:posOffset>1028700</wp:posOffset>
                </wp:positionH>
                <wp:positionV relativeFrom="paragraph">
                  <wp:posOffset>268796</wp:posOffset>
                </wp:positionV>
                <wp:extent cx="5715000" cy="373380"/>
                <wp:effectExtent l="0" t="0" r="0" b="0"/>
                <wp:wrapTopAndBottom/>
                <wp:docPr id="712" name="Group 712"/>
                <wp:cNvGraphicFramePr>
                  <a:graphicFrameLocks/>
                </wp:cNvGraphicFramePr>
                <a:graphic>
                  <a:graphicData uri="http://schemas.microsoft.com/office/word/2010/wordprocessingGroup">
                    <wpg:wgp>
                      <wpg:cNvPr id="712" name="Group 712"/>
                      <wpg:cNvGrpSpPr/>
                      <wpg:grpSpPr>
                        <a:xfrm>
                          <a:off x="0" y="0"/>
                          <a:ext cx="5715000" cy="373380"/>
                          <a:chExt cx="5715000" cy="373380"/>
                        </a:xfrm>
                      </wpg:grpSpPr>
                      <wps:wsp>
                        <wps:cNvPr id="713" name="Graphic 713"/>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714" name="Textbox 714"/>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90"/>
                                  <w:sz w:val="40"/>
                                </w:rPr>
                                <w:t>Committing</w:t>
                              </w:r>
                              <w:r>
                                <w:rPr>
                                  <w:rFonts w:ascii="Arial Black"/>
                                  <w:spacing w:val="-31"/>
                                  <w:w w:val="90"/>
                                  <w:sz w:val="40"/>
                                </w:rPr>
                                <w:t> </w:t>
                              </w:r>
                              <w:r>
                                <w:rPr>
                                  <w:rFonts w:ascii="Arial Black"/>
                                  <w:w w:val="90"/>
                                  <w:sz w:val="40"/>
                                </w:rPr>
                                <w:t>Other</w:t>
                              </w:r>
                              <w:r>
                                <w:rPr>
                                  <w:rFonts w:ascii="Arial Black"/>
                                  <w:spacing w:val="-30"/>
                                  <w:w w:val="90"/>
                                  <w:sz w:val="40"/>
                                </w:rPr>
                                <w:t> </w:t>
                              </w:r>
                              <w:r>
                                <w:rPr>
                                  <w:rFonts w:ascii="Arial Black"/>
                                  <w:w w:val="90"/>
                                  <w:sz w:val="40"/>
                                </w:rPr>
                                <w:t>Important</w:t>
                              </w:r>
                              <w:r>
                                <w:rPr>
                                  <w:rFonts w:ascii="Arial Black"/>
                                  <w:spacing w:val="-30"/>
                                  <w:w w:val="90"/>
                                  <w:sz w:val="40"/>
                                </w:rPr>
                                <w:t> </w:t>
                              </w:r>
                              <w:r>
                                <w:rPr>
                                  <w:rFonts w:ascii="Arial Black"/>
                                  <w:w w:val="90"/>
                                  <w:sz w:val="40"/>
                                </w:rPr>
                                <w:t>Rules</w:t>
                              </w:r>
                              <w:r>
                                <w:rPr>
                                  <w:rFonts w:ascii="Arial Black"/>
                                  <w:spacing w:val="-30"/>
                                  <w:w w:val="90"/>
                                  <w:sz w:val="40"/>
                                </w:rPr>
                                <w:t> </w:t>
                              </w:r>
                              <w:r>
                                <w:rPr>
                                  <w:rFonts w:ascii="Arial Black"/>
                                  <w:w w:val="90"/>
                                  <w:sz w:val="40"/>
                                </w:rPr>
                                <w:t>to</w:t>
                              </w:r>
                              <w:r>
                                <w:rPr>
                                  <w:rFonts w:ascii="Arial Black"/>
                                  <w:spacing w:val="-30"/>
                                  <w:w w:val="90"/>
                                  <w:sz w:val="40"/>
                                </w:rPr>
                                <w:t> </w:t>
                              </w:r>
                              <w:r>
                                <w:rPr>
                                  <w:rFonts w:ascii="Arial Black"/>
                                  <w:spacing w:val="-2"/>
                                  <w:w w:val="90"/>
                                  <w:sz w:val="40"/>
                                </w:rPr>
                                <w:t>Memory</w:t>
                              </w:r>
                            </w:p>
                          </w:txbxContent>
                        </wps:txbx>
                        <wps:bodyPr wrap="square" lIns="0" tIns="0" rIns="0" bIns="0" rtlCol="0">
                          <a:noAutofit/>
                        </wps:bodyPr>
                      </wps:wsp>
                    </wpg:wgp>
                  </a:graphicData>
                </a:graphic>
              </wp:anchor>
            </w:drawing>
          </mc:Choice>
          <mc:Fallback>
            <w:pict>
              <v:group style="position:absolute;margin-left:81pt;margin-top:21.165047pt;width:450pt;height:29.4pt;mso-position-horizontal-relative:page;mso-position-vertical-relative:paragraph;z-index:-15572992;mso-wrap-distance-left:0;mso-wrap-distance-right:0" id="docshapegroup578" coordorigin="1620,423" coordsize="9000,588">
                <v:line style="position:absolute" from="1620,931" to="10620,931" stroked="true" strokeweight="8pt" strokecolor="#e2e3e4">
                  <v:stroke dashstyle="solid"/>
                </v:line>
                <v:shape style="position:absolute;left:1620;top:423;width:9000;height:588" type="#_x0000_t202" id="docshape579" filled="false" stroked="false">
                  <v:textbox inset="0,0,0,0">
                    <w:txbxContent>
                      <w:p>
                        <w:pPr>
                          <w:spacing w:line="551" w:lineRule="exact" w:before="0"/>
                          <w:ind w:left="0" w:right="0" w:firstLine="0"/>
                          <w:jc w:val="left"/>
                          <w:rPr>
                            <w:rFonts w:ascii="Arial Black"/>
                            <w:sz w:val="40"/>
                          </w:rPr>
                        </w:pPr>
                        <w:r>
                          <w:rPr>
                            <w:rFonts w:ascii="Arial Black"/>
                            <w:w w:val="90"/>
                            <w:sz w:val="40"/>
                          </w:rPr>
                          <w:t>Committing</w:t>
                        </w:r>
                        <w:r>
                          <w:rPr>
                            <w:rFonts w:ascii="Arial Black"/>
                            <w:spacing w:val="-31"/>
                            <w:w w:val="90"/>
                            <w:sz w:val="40"/>
                          </w:rPr>
                          <w:t> </w:t>
                        </w:r>
                        <w:r>
                          <w:rPr>
                            <w:rFonts w:ascii="Arial Black"/>
                            <w:w w:val="90"/>
                            <w:sz w:val="40"/>
                          </w:rPr>
                          <w:t>Other</w:t>
                        </w:r>
                        <w:r>
                          <w:rPr>
                            <w:rFonts w:ascii="Arial Black"/>
                            <w:spacing w:val="-30"/>
                            <w:w w:val="90"/>
                            <w:sz w:val="40"/>
                          </w:rPr>
                          <w:t> </w:t>
                        </w:r>
                        <w:r>
                          <w:rPr>
                            <w:rFonts w:ascii="Arial Black"/>
                            <w:w w:val="90"/>
                            <w:sz w:val="40"/>
                          </w:rPr>
                          <w:t>Important</w:t>
                        </w:r>
                        <w:r>
                          <w:rPr>
                            <w:rFonts w:ascii="Arial Black"/>
                            <w:spacing w:val="-30"/>
                            <w:w w:val="90"/>
                            <w:sz w:val="40"/>
                          </w:rPr>
                          <w:t> </w:t>
                        </w:r>
                        <w:r>
                          <w:rPr>
                            <w:rFonts w:ascii="Arial Black"/>
                            <w:w w:val="90"/>
                            <w:sz w:val="40"/>
                          </w:rPr>
                          <w:t>Rules</w:t>
                        </w:r>
                        <w:r>
                          <w:rPr>
                            <w:rFonts w:ascii="Arial Black"/>
                            <w:spacing w:val="-30"/>
                            <w:w w:val="90"/>
                            <w:sz w:val="40"/>
                          </w:rPr>
                          <w:t> </w:t>
                        </w:r>
                        <w:r>
                          <w:rPr>
                            <w:rFonts w:ascii="Arial Black"/>
                            <w:w w:val="90"/>
                            <w:sz w:val="40"/>
                          </w:rPr>
                          <w:t>to</w:t>
                        </w:r>
                        <w:r>
                          <w:rPr>
                            <w:rFonts w:ascii="Arial Black"/>
                            <w:spacing w:val="-30"/>
                            <w:w w:val="90"/>
                            <w:sz w:val="40"/>
                          </w:rPr>
                          <w:t> </w:t>
                        </w:r>
                        <w:r>
                          <w:rPr>
                            <w:rFonts w:ascii="Arial Black"/>
                            <w:spacing w:val="-2"/>
                            <w:w w:val="90"/>
                            <w:sz w:val="40"/>
                          </w:rPr>
                          <w:t>Memory</w:t>
                        </w:r>
                      </w:p>
                    </w:txbxContent>
                  </v:textbox>
                  <w10:wrap type="none"/>
                </v:shape>
                <w10:wrap type="topAndBottom"/>
              </v:group>
            </w:pict>
          </mc:Fallback>
        </mc:AlternateContent>
      </w:r>
    </w:p>
    <w:p>
      <w:pPr>
        <w:pStyle w:val="BodyText"/>
        <w:spacing w:before="100"/>
        <w:rPr>
          <w:i/>
        </w:rPr>
      </w:pPr>
    </w:p>
    <w:p>
      <w:pPr>
        <w:pStyle w:val="BodyText"/>
        <w:spacing w:line="307" w:lineRule="auto"/>
        <w:ind w:left="1560" w:right="71"/>
      </w:pPr>
      <w:r>
        <w:rPr>
          <w:w w:val="120"/>
        </w:rPr>
        <w:t>Brokers</w:t>
      </w:r>
      <w:r>
        <w:rPr>
          <w:spacing w:val="-4"/>
          <w:w w:val="120"/>
        </w:rPr>
        <w:t> </w:t>
      </w:r>
      <w:r>
        <w:rPr>
          <w:w w:val="120"/>
        </w:rPr>
        <w:t>and</w:t>
      </w:r>
      <w:r>
        <w:rPr>
          <w:spacing w:val="-4"/>
          <w:w w:val="120"/>
        </w:rPr>
        <w:t> </w:t>
      </w:r>
      <w:r>
        <w:rPr>
          <w:w w:val="120"/>
        </w:rPr>
        <w:t>investors</w:t>
      </w:r>
      <w:r>
        <w:rPr>
          <w:spacing w:val="-4"/>
          <w:w w:val="120"/>
        </w:rPr>
        <w:t> </w:t>
      </w:r>
      <w:r>
        <w:rPr>
          <w:w w:val="120"/>
        </w:rPr>
        <w:t>must</w:t>
      </w:r>
      <w:r>
        <w:rPr>
          <w:spacing w:val="-4"/>
          <w:w w:val="120"/>
        </w:rPr>
        <w:t> </w:t>
      </w:r>
      <w:r>
        <w:rPr>
          <w:w w:val="120"/>
        </w:rPr>
        <w:t>follow</w:t>
      </w:r>
      <w:r>
        <w:rPr>
          <w:spacing w:val="-4"/>
          <w:w w:val="120"/>
        </w:rPr>
        <w:t> </w:t>
      </w:r>
      <w:r>
        <w:rPr>
          <w:w w:val="120"/>
        </w:rPr>
        <w:t>numerous</w:t>
      </w:r>
      <w:r>
        <w:rPr>
          <w:spacing w:val="-4"/>
          <w:w w:val="120"/>
        </w:rPr>
        <w:t> </w:t>
      </w:r>
      <w:r>
        <w:rPr>
          <w:w w:val="120"/>
        </w:rPr>
        <w:t>rules</w:t>
      </w:r>
      <w:r>
        <w:rPr>
          <w:spacing w:val="-4"/>
          <w:w w:val="120"/>
        </w:rPr>
        <w:t> </w:t>
      </w:r>
      <w:r>
        <w:rPr>
          <w:w w:val="120"/>
        </w:rPr>
        <w:t>to</w:t>
      </w:r>
      <w:r>
        <w:rPr>
          <w:spacing w:val="-4"/>
          <w:w w:val="120"/>
        </w:rPr>
        <w:t> </w:t>
      </w:r>
      <w:r>
        <w:rPr>
          <w:w w:val="120"/>
        </w:rPr>
        <w:t>keep</w:t>
      </w:r>
      <w:r>
        <w:rPr>
          <w:spacing w:val="-4"/>
          <w:w w:val="120"/>
        </w:rPr>
        <w:t> </w:t>
      </w:r>
      <w:r>
        <w:rPr>
          <w:w w:val="120"/>
        </w:rPr>
        <w:t>themselves</w:t>
      </w:r>
      <w:r>
        <w:rPr>
          <w:spacing w:val="-4"/>
          <w:w w:val="120"/>
        </w:rPr>
        <w:t> </w:t>
      </w:r>
      <w:r>
        <w:rPr>
          <w:w w:val="120"/>
        </w:rPr>
        <w:t>from</w:t>
      </w:r>
      <w:r>
        <w:rPr>
          <w:spacing w:val="-4"/>
          <w:w w:val="120"/>
        </w:rPr>
        <w:t> </w:t>
      </w:r>
      <w:r>
        <w:rPr>
          <w:w w:val="120"/>
        </w:rPr>
        <w:t>facing</w:t>
      </w:r>
      <w:r>
        <w:rPr>
          <w:spacing w:val="-4"/>
          <w:w w:val="120"/>
        </w:rPr>
        <w:t> </w:t>
      </w:r>
      <w:r>
        <w:rPr>
          <w:w w:val="120"/>
        </w:rPr>
        <w:t>fines</w:t>
      </w:r>
      <w:r>
        <w:rPr>
          <w:spacing w:val="-4"/>
          <w:w w:val="120"/>
        </w:rPr>
        <w:t> </w:t>
      </w:r>
      <w:r>
        <w:rPr>
          <w:w w:val="120"/>
        </w:rPr>
        <w:t>or</w:t>
      </w:r>
      <w:r>
        <w:rPr>
          <w:spacing w:val="-4"/>
          <w:w w:val="120"/>
        </w:rPr>
        <w:t> </w:t>
      </w:r>
      <w:r>
        <w:rPr>
          <w:w w:val="120"/>
        </w:rPr>
        <w:t>worse. In this section, I list a few of the more important rules.</w:t>
      </w:r>
    </w:p>
    <w:p>
      <w:pPr>
        <w:pStyle w:val="BodyText"/>
        <w:spacing w:before="92"/>
      </w:pPr>
    </w:p>
    <w:p>
      <w:pPr>
        <w:pStyle w:val="Heading3"/>
      </w:pPr>
      <w:r>
        <w:rPr>
          <w:spacing w:val="-4"/>
          <w:w w:val="90"/>
        </w:rPr>
        <w:t>Sticking</w:t>
      </w:r>
      <w:r>
        <w:rPr>
          <w:spacing w:val="-21"/>
          <w:w w:val="90"/>
        </w:rPr>
        <w:t> </w:t>
      </w:r>
      <w:r>
        <w:rPr>
          <w:spacing w:val="-4"/>
          <w:w w:val="90"/>
        </w:rPr>
        <w:t>to</w:t>
      </w:r>
      <w:r>
        <w:rPr>
          <w:spacing w:val="-20"/>
          <w:w w:val="90"/>
        </w:rPr>
        <w:t> </w:t>
      </w:r>
      <w:r>
        <w:rPr>
          <w:spacing w:val="-4"/>
          <w:w w:val="90"/>
        </w:rPr>
        <w:t>the</w:t>
      </w:r>
      <w:r>
        <w:rPr>
          <w:spacing w:val="-20"/>
          <w:w w:val="90"/>
        </w:rPr>
        <w:t> </w:t>
      </w:r>
      <w:r>
        <w:rPr>
          <w:spacing w:val="-4"/>
          <w:w w:val="90"/>
        </w:rPr>
        <w:t>5</w:t>
      </w:r>
      <w:r>
        <w:rPr>
          <w:spacing w:val="-20"/>
          <w:w w:val="90"/>
        </w:rPr>
        <w:t> </w:t>
      </w:r>
      <w:r>
        <w:rPr>
          <w:spacing w:val="-4"/>
          <w:w w:val="90"/>
        </w:rPr>
        <w:t>percent</w:t>
      </w:r>
      <w:r>
        <w:rPr>
          <w:spacing w:val="-21"/>
          <w:w w:val="90"/>
        </w:rPr>
        <w:t> </w:t>
      </w:r>
      <w:r>
        <w:rPr>
          <w:spacing w:val="-4"/>
          <w:w w:val="90"/>
        </w:rPr>
        <w:t>markup</w:t>
      </w:r>
      <w:r>
        <w:rPr>
          <w:spacing w:val="-20"/>
          <w:w w:val="90"/>
        </w:rPr>
        <w:t> </w:t>
      </w:r>
      <w:r>
        <w:rPr>
          <w:spacing w:val="-4"/>
          <w:w w:val="90"/>
        </w:rPr>
        <w:t>policy</w:t>
      </w:r>
    </w:p>
    <w:p>
      <w:pPr>
        <w:pStyle w:val="BodyText"/>
        <w:spacing w:line="307" w:lineRule="auto" w:before="169"/>
        <w:ind w:left="1560" w:right="176"/>
        <w:jc w:val="both"/>
      </w:pPr>
      <w:r>
        <w:rPr>
          <w:w w:val="120"/>
        </w:rPr>
        <w:t>The</w:t>
      </w:r>
      <w:r>
        <w:rPr>
          <w:w w:val="120"/>
        </w:rPr>
        <w:t> 5</w:t>
      </w:r>
      <w:r>
        <w:rPr>
          <w:w w:val="120"/>
        </w:rPr>
        <w:t> percent</w:t>
      </w:r>
      <w:r>
        <w:rPr>
          <w:w w:val="120"/>
        </w:rPr>
        <w:t> policy</w:t>
      </w:r>
      <w:r>
        <w:rPr>
          <w:w w:val="120"/>
        </w:rPr>
        <w:t> (FINRA</w:t>
      </w:r>
      <w:r>
        <w:rPr>
          <w:w w:val="120"/>
        </w:rPr>
        <w:t> 5</w:t>
      </w:r>
      <w:r>
        <w:rPr>
          <w:w w:val="120"/>
        </w:rPr>
        <w:t> Percent</w:t>
      </w:r>
      <w:r>
        <w:rPr>
          <w:w w:val="120"/>
        </w:rPr>
        <w:t> Markup</w:t>
      </w:r>
      <w:r>
        <w:rPr>
          <w:w w:val="120"/>
        </w:rPr>
        <w:t> Policy)</w:t>
      </w:r>
      <w:r>
        <w:rPr>
          <w:w w:val="120"/>
        </w:rPr>
        <w:t> is</w:t>
      </w:r>
      <w:r>
        <w:rPr>
          <w:w w:val="120"/>
        </w:rPr>
        <w:t> more</w:t>
      </w:r>
      <w:r>
        <w:rPr>
          <w:w w:val="120"/>
        </w:rPr>
        <w:t> of</w:t>
      </w:r>
      <w:r>
        <w:rPr>
          <w:w w:val="120"/>
        </w:rPr>
        <w:t> a</w:t>
      </w:r>
      <w:r>
        <w:rPr>
          <w:w w:val="120"/>
        </w:rPr>
        <w:t> guideline</w:t>
      </w:r>
      <w:r>
        <w:rPr>
          <w:w w:val="120"/>
        </w:rPr>
        <w:t> than</w:t>
      </w:r>
      <w:r>
        <w:rPr>
          <w:w w:val="120"/>
        </w:rPr>
        <w:t> a</w:t>
      </w:r>
      <w:r>
        <w:rPr>
          <w:w w:val="120"/>
        </w:rPr>
        <w:t> rule.</w:t>
      </w:r>
      <w:r>
        <w:rPr>
          <w:w w:val="120"/>
        </w:rPr>
        <w:t> The policy</w:t>
      </w:r>
      <w:r>
        <w:rPr>
          <w:w w:val="120"/>
        </w:rPr>
        <w:t> was</w:t>
      </w:r>
      <w:r>
        <w:rPr>
          <w:w w:val="120"/>
        </w:rPr>
        <w:t> enacted</w:t>
      </w:r>
      <w:r>
        <w:rPr>
          <w:w w:val="120"/>
        </w:rPr>
        <w:t> to</w:t>
      </w:r>
      <w:r>
        <w:rPr>
          <w:w w:val="120"/>
        </w:rPr>
        <w:t> make</w:t>
      </w:r>
      <w:r>
        <w:rPr>
          <w:w w:val="120"/>
        </w:rPr>
        <w:t> sure</w:t>
      </w:r>
      <w:r>
        <w:rPr>
          <w:w w:val="120"/>
        </w:rPr>
        <w:t> that</w:t>
      </w:r>
      <w:r>
        <w:rPr>
          <w:w w:val="120"/>
        </w:rPr>
        <w:t> investors</w:t>
      </w:r>
      <w:r>
        <w:rPr>
          <w:w w:val="120"/>
        </w:rPr>
        <w:t> receive</w:t>
      </w:r>
      <w:r>
        <w:rPr>
          <w:w w:val="120"/>
        </w:rPr>
        <w:t> fair</w:t>
      </w:r>
      <w:r>
        <w:rPr>
          <w:w w:val="120"/>
        </w:rPr>
        <w:t> treatment</w:t>
      </w:r>
      <w:r>
        <w:rPr>
          <w:w w:val="120"/>
        </w:rPr>
        <w:t> and</w:t>
      </w:r>
      <w:r>
        <w:rPr>
          <w:w w:val="120"/>
        </w:rPr>
        <w:t> aren’t</w:t>
      </w:r>
      <w:r>
        <w:rPr>
          <w:w w:val="120"/>
        </w:rPr>
        <w:t> charged</w:t>
      </w:r>
      <w:r>
        <w:rPr>
          <w:w w:val="120"/>
        </w:rPr>
        <w:t> exces- sively</w:t>
      </w:r>
      <w:r>
        <w:rPr>
          <w:w w:val="120"/>
        </w:rPr>
        <w:t> for</w:t>
      </w:r>
      <w:r>
        <w:rPr>
          <w:w w:val="120"/>
        </w:rPr>
        <w:t> broker–dealer</w:t>
      </w:r>
      <w:r>
        <w:rPr>
          <w:w w:val="120"/>
        </w:rPr>
        <w:t> services</w:t>
      </w:r>
      <w:r>
        <w:rPr>
          <w:w w:val="120"/>
        </w:rPr>
        <w:t> in</w:t>
      </w:r>
      <w:r>
        <w:rPr>
          <w:w w:val="120"/>
        </w:rPr>
        <w:t> the</w:t>
      </w:r>
      <w:r>
        <w:rPr>
          <w:w w:val="120"/>
        </w:rPr>
        <w:t> OTC</w:t>
      </w:r>
      <w:r>
        <w:rPr>
          <w:w w:val="120"/>
        </w:rPr>
        <w:t> market.</w:t>
      </w:r>
      <w:r>
        <w:rPr>
          <w:w w:val="120"/>
        </w:rPr>
        <w:t> The</w:t>
      </w:r>
      <w:r>
        <w:rPr>
          <w:w w:val="120"/>
        </w:rPr>
        <w:t> guideline</w:t>
      </w:r>
      <w:r>
        <w:rPr>
          <w:w w:val="120"/>
        </w:rPr>
        <w:t> says</w:t>
      </w:r>
      <w:r>
        <w:rPr>
          <w:w w:val="120"/>
        </w:rPr>
        <w:t> that</w:t>
      </w:r>
      <w:r>
        <w:rPr>
          <w:w w:val="120"/>
        </w:rPr>
        <w:t> brokerage</w:t>
      </w:r>
      <w:r>
        <w:rPr>
          <w:w w:val="120"/>
        </w:rPr>
        <w:t> firms shouldn’t</w:t>
      </w:r>
      <w:r>
        <w:rPr>
          <w:w w:val="120"/>
        </w:rPr>
        <w:t> charge</w:t>
      </w:r>
      <w:r>
        <w:rPr>
          <w:w w:val="120"/>
        </w:rPr>
        <w:t> commissions,</w:t>
      </w:r>
      <w:r>
        <w:rPr>
          <w:w w:val="120"/>
        </w:rPr>
        <w:t> markups,</w:t>
      </w:r>
      <w:r>
        <w:rPr>
          <w:w w:val="120"/>
        </w:rPr>
        <w:t> or</w:t>
      </w:r>
      <w:r>
        <w:rPr>
          <w:w w:val="120"/>
        </w:rPr>
        <w:t> markdowns</w:t>
      </w:r>
      <w:r>
        <w:rPr>
          <w:w w:val="120"/>
        </w:rPr>
        <w:t> of</w:t>
      </w:r>
      <w:r>
        <w:rPr>
          <w:w w:val="120"/>
        </w:rPr>
        <w:t> more</w:t>
      </w:r>
      <w:r>
        <w:rPr>
          <w:w w:val="120"/>
        </w:rPr>
        <w:t> than</w:t>
      </w:r>
      <w:r>
        <w:rPr>
          <w:w w:val="120"/>
        </w:rPr>
        <w:t> 5</w:t>
      </w:r>
      <w:r>
        <w:rPr>
          <w:w w:val="120"/>
        </w:rPr>
        <w:t> percent</w:t>
      </w:r>
      <w:r>
        <w:rPr>
          <w:w w:val="120"/>
        </w:rPr>
        <w:t> for</w:t>
      </w:r>
      <w:r>
        <w:rPr>
          <w:w w:val="120"/>
        </w:rPr>
        <w:t> standard </w:t>
      </w:r>
      <w:r>
        <w:rPr>
          <w:spacing w:val="-2"/>
          <w:w w:val="120"/>
        </w:rPr>
        <w:t>trades.</w:t>
      </w:r>
    </w:p>
    <w:p>
      <w:pPr>
        <w:pStyle w:val="BodyText"/>
        <w:spacing w:before="52"/>
      </w:pPr>
    </w:p>
    <w:p>
      <w:pPr>
        <w:pStyle w:val="BodyText"/>
        <w:ind w:left="1560"/>
      </w:pPr>
      <w:r>
        <w:rPr>
          <w:w w:val="120"/>
        </w:rPr>
        <w:t>The following trades are subject to the 5 percent</w:t>
      </w:r>
      <w:r>
        <w:rPr>
          <w:spacing w:val="1"/>
          <w:w w:val="120"/>
        </w:rPr>
        <w:t> </w:t>
      </w:r>
      <w:r>
        <w:rPr>
          <w:w w:val="120"/>
        </w:rPr>
        <w:t>markup </w:t>
      </w:r>
      <w:r>
        <w:rPr>
          <w:spacing w:val="-2"/>
          <w:w w:val="120"/>
        </w:rPr>
        <w:t>policy:</w:t>
      </w:r>
    </w:p>
    <w:p>
      <w:pPr>
        <w:pStyle w:val="BodyText"/>
        <w:spacing w:before="37"/>
      </w:pPr>
    </w:p>
    <w:p>
      <w:pPr>
        <w:spacing w:line="216" w:lineRule="auto" w:before="1"/>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88640">
            <wp:simplePos x="0" y="0"/>
            <wp:positionH relativeFrom="page">
              <wp:posOffset>1676400</wp:posOffset>
            </wp:positionH>
            <wp:positionV relativeFrom="paragraph">
              <wp:posOffset>-12598</wp:posOffset>
            </wp:positionV>
            <wp:extent cx="1892300" cy="813333"/>
            <wp:effectExtent l="0" t="0" r="0" b="0"/>
            <wp:wrapNone/>
            <wp:docPr id="715" name="Image 715"/>
            <wp:cNvGraphicFramePr>
              <a:graphicFrameLocks/>
            </wp:cNvGraphicFramePr>
            <a:graphic>
              <a:graphicData uri="http://schemas.openxmlformats.org/drawingml/2006/picture">
                <pic:pic>
                  <pic:nvPicPr>
                    <pic:cNvPr id="715" name="Image 715"/>
                    <pic:cNvPicPr/>
                  </pic:nvPicPr>
                  <pic:blipFill>
                    <a:blip r:embed="rId40" cstate="print"/>
                    <a:stretch>
                      <a:fillRect/>
                    </a:stretch>
                  </pic:blipFill>
                  <pic:spPr>
                    <a:xfrm>
                      <a:off x="0" y="0"/>
                      <a:ext cx="1892300" cy="813333"/>
                    </a:xfrm>
                    <a:prstGeom prst="rect">
                      <a:avLst/>
                    </a:prstGeom>
                  </pic:spPr>
                </pic:pic>
              </a:graphicData>
            </a:graphic>
          </wp:anchor>
        </w:drawing>
      </w:r>
      <w:r>
        <w:rPr>
          <w:rFonts w:ascii="Arial Black" w:hAnsi="Arial Black"/>
          <w:spacing w:val="-2"/>
          <w:position w:val="-1"/>
          <w:sz w:val="28"/>
        </w:rPr>
        <w:t>»</w:t>
      </w:r>
      <w:r>
        <w:rPr>
          <w:rFonts w:ascii="Arial Black" w:hAnsi="Arial Black"/>
          <w:spacing w:val="1"/>
          <w:position w:val="-1"/>
          <w:sz w:val="28"/>
        </w:rPr>
        <w:t> </w:t>
      </w:r>
      <w:r>
        <w:rPr>
          <w:rFonts w:ascii="Arial Black" w:hAnsi="Arial Black"/>
          <w:spacing w:val="-2"/>
          <w:sz w:val="17"/>
        </w:rPr>
        <w:t>Principal</w:t>
      </w:r>
      <w:r>
        <w:rPr>
          <w:rFonts w:ascii="Arial Black" w:hAnsi="Arial Black"/>
          <w:spacing w:val="-18"/>
          <w:sz w:val="17"/>
        </w:rPr>
        <w:t> </w:t>
      </w:r>
      <w:r>
        <w:rPr>
          <w:rFonts w:ascii="Arial Black" w:hAnsi="Arial Black"/>
          <w:spacing w:val="-2"/>
          <w:sz w:val="17"/>
        </w:rPr>
        <w:t>(dealer)</w:t>
      </w:r>
      <w:r>
        <w:rPr>
          <w:rFonts w:ascii="Arial Black" w:hAnsi="Arial Black"/>
          <w:spacing w:val="-18"/>
          <w:sz w:val="17"/>
        </w:rPr>
        <w:t> </w:t>
      </w:r>
      <w:r>
        <w:rPr>
          <w:rFonts w:ascii="Arial Black" w:hAnsi="Arial Black"/>
          <w:spacing w:val="-2"/>
          <w:sz w:val="17"/>
        </w:rPr>
        <w:t>transactions:</w:t>
      </w:r>
      <w:r>
        <w:rPr>
          <w:rFonts w:ascii="Arial Black" w:hAnsi="Arial Black"/>
          <w:spacing w:val="-18"/>
          <w:sz w:val="17"/>
        </w:rPr>
        <w:t> </w:t>
      </w:r>
      <w:r>
        <w:rPr>
          <w:rFonts w:ascii="Arial MT" w:hAnsi="Arial MT"/>
          <w:spacing w:val="-2"/>
          <w:sz w:val="17"/>
        </w:rPr>
        <w:t>A</w:t>
      </w:r>
      <w:r>
        <w:rPr>
          <w:rFonts w:ascii="Arial MT" w:hAnsi="Arial MT"/>
          <w:spacing w:val="-10"/>
          <w:sz w:val="17"/>
        </w:rPr>
        <w:t> </w:t>
      </w:r>
      <w:r>
        <w:rPr>
          <w:rFonts w:ascii="Arial MT" w:hAnsi="Arial MT"/>
          <w:spacing w:val="-2"/>
          <w:sz w:val="17"/>
        </w:rPr>
        <w:t>firm</w:t>
      </w:r>
      <w:r>
        <w:rPr>
          <w:rFonts w:ascii="Arial MT" w:hAnsi="Arial MT"/>
          <w:spacing w:val="-9"/>
          <w:sz w:val="17"/>
        </w:rPr>
        <w:t> </w:t>
      </w:r>
      <w:r>
        <w:rPr>
          <w:rFonts w:ascii="Arial MT" w:hAnsi="Arial MT"/>
          <w:spacing w:val="-2"/>
          <w:sz w:val="17"/>
        </w:rPr>
        <w:t>buys</w:t>
      </w:r>
      <w:r>
        <w:rPr>
          <w:rFonts w:ascii="Arial MT" w:hAnsi="Arial MT"/>
          <w:spacing w:val="-10"/>
          <w:sz w:val="17"/>
        </w:rPr>
        <w:t> </w:t>
      </w:r>
      <w:r>
        <w:rPr>
          <w:rFonts w:ascii="Arial MT" w:hAnsi="Arial MT"/>
          <w:spacing w:val="-2"/>
          <w:sz w:val="17"/>
        </w:rPr>
        <w:t>securities</w:t>
      </w:r>
      <w:r>
        <w:rPr>
          <w:rFonts w:ascii="Arial MT" w:hAnsi="Arial MT"/>
          <w:spacing w:val="-10"/>
          <w:sz w:val="17"/>
        </w:rPr>
        <w:t> </w:t>
      </w:r>
      <w:r>
        <w:rPr>
          <w:rFonts w:ascii="Arial MT" w:hAnsi="Arial MT"/>
          <w:spacing w:val="-2"/>
          <w:sz w:val="17"/>
        </w:rPr>
        <w:t>for</w:t>
      </w:r>
      <w:r>
        <w:rPr>
          <w:rFonts w:ascii="Arial MT" w:hAnsi="Arial MT"/>
          <w:spacing w:val="-10"/>
          <w:sz w:val="17"/>
        </w:rPr>
        <w:t> </w:t>
      </w:r>
      <w:r>
        <w:rPr>
          <w:rFonts w:ascii="Arial MT" w:hAnsi="Arial MT"/>
          <w:spacing w:val="-2"/>
          <w:sz w:val="17"/>
        </w:rPr>
        <w:t>(or</w:t>
      </w:r>
      <w:r>
        <w:rPr>
          <w:rFonts w:ascii="Arial MT" w:hAnsi="Arial MT"/>
          <w:spacing w:val="-10"/>
          <w:sz w:val="17"/>
        </w:rPr>
        <w:t> </w:t>
      </w:r>
      <w:r>
        <w:rPr>
          <w:rFonts w:ascii="Arial MT" w:hAnsi="Arial MT"/>
          <w:spacing w:val="-2"/>
          <w:sz w:val="17"/>
        </w:rPr>
        <w:t>sells</w:t>
      </w:r>
      <w:r>
        <w:rPr>
          <w:rFonts w:ascii="Arial MT" w:hAnsi="Arial MT"/>
          <w:spacing w:val="-9"/>
          <w:sz w:val="17"/>
        </w:rPr>
        <w:t> </w:t>
      </w:r>
      <w:r>
        <w:rPr>
          <w:rFonts w:ascii="Arial MT" w:hAnsi="Arial MT"/>
          <w:spacing w:val="-2"/>
          <w:sz w:val="17"/>
        </w:rPr>
        <w:t>securities</w:t>
      </w:r>
      <w:r>
        <w:rPr>
          <w:rFonts w:ascii="Arial MT" w:hAnsi="Arial MT"/>
          <w:spacing w:val="-10"/>
          <w:sz w:val="17"/>
        </w:rPr>
        <w:t> </w:t>
      </w:r>
      <w:r>
        <w:rPr>
          <w:rFonts w:ascii="Arial MT" w:hAnsi="Arial MT"/>
          <w:spacing w:val="-2"/>
          <w:sz w:val="17"/>
        </w:rPr>
        <w:t>from)</w:t>
      </w:r>
      <w:r>
        <w:rPr>
          <w:rFonts w:ascii="Arial MT" w:hAnsi="Arial MT"/>
          <w:spacing w:val="-10"/>
          <w:sz w:val="17"/>
        </w:rPr>
        <w:t> </w:t>
      </w:r>
      <w:r>
        <w:rPr>
          <w:rFonts w:ascii="Arial MT" w:hAnsi="Arial MT"/>
          <w:spacing w:val="-2"/>
          <w:sz w:val="17"/>
        </w:rPr>
        <w:t>its</w:t>
      </w:r>
      <w:r>
        <w:rPr>
          <w:rFonts w:ascii="Arial MT" w:hAnsi="Arial MT"/>
          <w:spacing w:val="-10"/>
          <w:sz w:val="17"/>
        </w:rPr>
        <w:t> </w:t>
      </w:r>
      <w:r>
        <w:rPr>
          <w:rFonts w:ascii="Arial MT" w:hAnsi="Arial MT"/>
          <w:spacing w:val="-2"/>
          <w:sz w:val="17"/>
        </w:rPr>
        <w:t>own </w:t>
      </w:r>
      <w:r>
        <w:rPr>
          <w:rFonts w:ascii="Arial MT" w:hAnsi="Arial MT"/>
          <w:w w:val="105"/>
          <w:sz w:val="17"/>
        </w:rPr>
        <w:t>inventory and charges a markdown or markup.</w:t>
      </w:r>
    </w:p>
    <w:p>
      <w:pPr>
        <w:spacing w:line="216" w:lineRule="auto" w:before="68"/>
        <w:ind w:left="1978" w:right="586" w:hanging="294"/>
        <w:jc w:val="left"/>
        <w:rPr>
          <w:rFonts w:ascii="Arial MT" w:hAnsi="Arial MT"/>
          <w:sz w:val="17"/>
        </w:rPr>
      </w:pPr>
      <w:r>
        <w:rPr>
          <w:rFonts w:ascii="Arial Black" w:hAnsi="Arial Black"/>
          <w:spacing w:val="-4"/>
          <w:position w:val="-1"/>
          <w:sz w:val="28"/>
        </w:rPr>
        <w:t>»</w:t>
      </w:r>
      <w:r>
        <w:rPr>
          <w:rFonts w:ascii="Arial Black" w:hAnsi="Arial Black"/>
          <w:spacing w:val="20"/>
          <w:position w:val="-1"/>
          <w:sz w:val="28"/>
        </w:rPr>
        <w:t> </w:t>
      </w:r>
      <w:r>
        <w:rPr>
          <w:rFonts w:ascii="Arial Black" w:hAnsi="Arial Black"/>
          <w:spacing w:val="-4"/>
          <w:sz w:val="17"/>
        </w:rPr>
        <w:t>Agency</w:t>
      </w:r>
      <w:r>
        <w:rPr>
          <w:rFonts w:ascii="Arial Black" w:hAnsi="Arial Black"/>
          <w:spacing w:val="-15"/>
          <w:sz w:val="17"/>
        </w:rPr>
        <w:t> </w:t>
      </w:r>
      <w:r>
        <w:rPr>
          <w:rFonts w:ascii="Arial Black" w:hAnsi="Arial Black"/>
          <w:spacing w:val="-4"/>
          <w:sz w:val="17"/>
        </w:rPr>
        <w:t>(broker)</w:t>
      </w:r>
      <w:r>
        <w:rPr>
          <w:rFonts w:ascii="Arial Black" w:hAnsi="Arial Black"/>
          <w:spacing w:val="-15"/>
          <w:sz w:val="17"/>
        </w:rPr>
        <w:t> </w:t>
      </w:r>
      <w:r>
        <w:rPr>
          <w:rFonts w:ascii="Arial Black" w:hAnsi="Arial Black"/>
          <w:spacing w:val="-4"/>
          <w:sz w:val="17"/>
        </w:rPr>
        <w:t>transactions:</w:t>
      </w:r>
      <w:r>
        <w:rPr>
          <w:rFonts w:ascii="Arial Black" w:hAnsi="Arial Black"/>
          <w:spacing w:val="-15"/>
          <w:sz w:val="17"/>
        </w:rPr>
        <w:t> </w:t>
      </w:r>
      <w:r>
        <w:rPr>
          <w:rFonts w:ascii="Arial MT" w:hAnsi="Arial MT"/>
          <w:spacing w:val="-4"/>
          <w:sz w:val="17"/>
        </w:rPr>
        <w:t>A</w:t>
      </w:r>
      <w:r>
        <w:rPr>
          <w:rFonts w:ascii="Arial MT" w:hAnsi="Arial MT"/>
          <w:spacing w:val="-6"/>
          <w:sz w:val="17"/>
        </w:rPr>
        <w:t> </w:t>
      </w:r>
      <w:r>
        <w:rPr>
          <w:rFonts w:ascii="Arial MT" w:hAnsi="Arial MT"/>
          <w:spacing w:val="-4"/>
          <w:sz w:val="17"/>
        </w:rPr>
        <w:t>firm</w:t>
      </w:r>
      <w:r>
        <w:rPr>
          <w:rFonts w:ascii="Arial MT" w:hAnsi="Arial MT"/>
          <w:spacing w:val="-6"/>
          <w:sz w:val="17"/>
        </w:rPr>
        <w:t> </w:t>
      </w:r>
      <w:r>
        <w:rPr>
          <w:rFonts w:ascii="Arial MT" w:hAnsi="Arial MT"/>
          <w:spacing w:val="-4"/>
          <w:sz w:val="17"/>
        </w:rPr>
        <w:t>acts</w:t>
      </w:r>
      <w:r>
        <w:rPr>
          <w:rFonts w:ascii="Arial MT" w:hAnsi="Arial MT"/>
          <w:spacing w:val="-6"/>
          <w:sz w:val="17"/>
        </w:rPr>
        <w:t> </w:t>
      </w:r>
      <w:r>
        <w:rPr>
          <w:rFonts w:ascii="Arial MT" w:hAnsi="Arial MT"/>
          <w:spacing w:val="-4"/>
          <w:sz w:val="17"/>
        </w:rPr>
        <w:t>as</w:t>
      </w:r>
      <w:r>
        <w:rPr>
          <w:rFonts w:ascii="Arial MT" w:hAnsi="Arial MT"/>
          <w:spacing w:val="-6"/>
          <w:sz w:val="17"/>
        </w:rPr>
        <w:t> </w:t>
      </w:r>
      <w:r>
        <w:rPr>
          <w:rFonts w:ascii="Arial MT" w:hAnsi="Arial MT"/>
          <w:spacing w:val="-4"/>
          <w:sz w:val="17"/>
        </w:rPr>
        <w:t>a</w:t>
      </w:r>
      <w:r>
        <w:rPr>
          <w:rFonts w:ascii="Arial MT" w:hAnsi="Arial MT"/>
          <w:spacing w:val="-6"/>
          <w:sz w:val="17"/>
        </w:rPr>
        <w:t> </w:t>
      </w:r>
      <w:r>
        <w:rPr>
          <w:rFonts w:ascii="Arial MT" w:hAnsi="Arial MT"/>
          <w:spacing w:val="-4"/>
          <w:sz w:val="17"/>
        </w:rPr>
        <w:t>middleman</w:t>
      </w:r>
      <w:r>
        <w:rPr>
          <w:rFonts w:ascii="Arial MT" w:hAnsi="Arial MT"/>
          <w:spacing w:val="-6"/>
          <w:sz w:val="17"/>
        </w:rPr>
        <w:t> </w:t>
      </w:r>
      <w:r>
        <w:rPr>
          <w:rFonts w:ascii="Arial MT" w:hAnsi="Arial MT"/>
          <w:spacing w:val="-4"/>
          <w:sz w:val="17"/>
        </w:rPr>
        <w:t>(broker)</w:t>
      </w:r>
      <w:r>
        <w:rPr>
          <w:rFonts w:ascii="Arial MT" w:hAnsi="Arial MT"/>
          <w:spacing w:val="-6"/>
          <w:sz w:val="17"/>
        </w:rPr>
        <w:t> </w:t>
      </w:r>
      <w:r>
        <w:rPr>
          <w:rFonts w:ascii="Arial MT" w:hAnsi="Arial MT"/>
          <w:spacing w:val="-4"/>
          <w:sz w:val="17"/>
        </w:rPr>
        <w:t>and</w:t>
      </w:r>
      <w:r>
        <w:rPr>
          <w:rFonts w:ascii="Arial MT" w:hAnsi="Arial MT"/>
          <w:spacing w:val="-6"/>
          <w:sz w:val="17"/>
        </w:rPr>
        <w:t> </w:t>
      </w:r>
      <w:r>
        <w:rPr>
          <w:rFonts w:ascii="Arial MT" w:hAnsi="Arial MT"/>
          <w:spacing w:val="-4"/>
          <w:sz w:val="17"/>
        </w:rPr>
        <w:t>charges</w:t>
      </w:r>
      <w:r>
        <w:rPr>
          <w:rFonts w:ascii="Arial MT" w:hAnsi="Arial MT"/>
          <w:spacing w:val="-6"/>
          <w:sz w:val="17"/>
        </w:rPr>
        <w:t> </w:t>
      </w:r>
      <w:r>
        <w:rPr>
          <w:rFonts w:ascii="Arial MT" w:hAnsi="Arial MT"/>
          <w:spacing w:val="-4"/>
          <w:sz w:val="17"/>
        </w:rPr>
        <w:t>a </w:t>
      </w:r>
      <w:r>
        <w:rPr>
          <w:rFonts w:ascii="Arial MT" w:hAnsi="Arial MT"/>
          <w:spacing w:val="-2"/>
          <w:sz w:val="17"/>
        </w:rPr>
        <w:t>commission.</w:t>
      </w:r>
    </w:p>
    <w:p>
      <w:pPr>
        <w:spacing w:after="0" w:line="216" w:lineRule="auto"/>
        <w:jc w:val="left"/>
        <w:rPr>
          <w:rFonts w:ascii="Arial MT" w:hAnsi="Arial MT"/>
          <w:sz w:val="17"/>
        </w:rPr>
        <w:sectPr>
          <w:pgSz w:w="12240" w:h="15660"/>
          <w:pgMar w:header="0" w:footer="736" w:top="108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89664">
            <wp:simplePos x="0" y="0"/>
            <wp:positionH relativeFrom="page">
              <wp:posOffset>1676400</wp:posOffset>
            </wp:positionH>
            <wp:positionV relativeFrom="paragraph">
              <wp:posOffset>50799</wp:posOffset>
            </wp:positionV>
            <wp:extent cx="1892300" cy="965733"/>
            <wp:effectExtent l="0" t="0" r="0" b="0"/>
            <wp:wrapNone/>
            <wp:docPr id="716" name="Image 716"/>
            <wp:cNvGraphicFramePr>
              <a:graphicFrameLocks/>
            </wp:cNvGraphicFramePr>
            <a:graphic>
              <a:graphicData uri="http://schemas.openxmlformats.org/drawingml/2006/picture">
                <pic:pic>
                  <pic:nvPicPr>
                    <pic:cNvPr id="716" name="Image 716"/>
                    <pic:cNvPicPr/>
                  </pic:nvPicPr>
                  <pic:blipFill>
                    <a:blip r:embed="rId46" cstate="print"/>
                    <a:stretch>
                      <a:fillRect/>
                    </a:stretch>
                  </pic:blipFill>
                  <pic:spPr>
                    <a:xfrm>
                      <a:off x="0" y="0"/>
                      <a:ext cx="1892300" cy="965733"/>
                    </a:xfrm>
                    <a:prstGeom prst="rect">
                      <a:avLst/>
                    </a:prstGeom>
                  </pic:spPr>
                </pic:pic>
              </a:graphicData>
            </a:graphic>
          </wp:anchor>
        </w:drawing>
      </w:r>
      <w:r>
        <w:rPr>
          <w:rFonts w:ascii="Arial Black" w:hAnsi="Arial Black"/>
          <w:spacing w:val="-4"/>
          <w:position w:val="-1"/>
          <w:sz w:val="28"/>
        </w:rPr>
        <w:t>»</w:t>
      </w:r>
      <w:r>
        <w:rPr>
          <w:rFonts w:ascii="Arial Black" w:hAnsi="Arial Black"/>
          <w:spacing w:val="20"/>
          <w:position w:val="-1"/>
          <w:sz w:val="28"/>
        </w:rPr>
        <w:t> </w:t>
      </w:r>
      <w:r>
        <w:rPr>
          <w:rFonts w:ascii="Arial Black" w:hAnsi="Arial Black"/>
          <w:spacing w:val="-4"/>
          <w:sz w:val="17"/>
        </w:rPr>
        <w:t>Riskless</w:t>
      </w:r>
      <w:r>
        <w:rPr>
          <w:rFonts w:ascii="Arial Black" w:hAnsi="Arial Black"/>
          <w:spacing w:val="-15"/>
          <w:sz w:val="17"/>
        </w:rPr>
        <w:t> </w:t>
      </w:r>
      <w:r>
        <w:rPr>
          <w:rFonts w:ascii="Arial Black" w:hAnsi="Arial Black"/>
          <w:spacing w:val="-4"/>
          <w:sz w:val="17"/>
        </w:rPr>
        <w:t>(simultaneous)</w:t>
      </w:r>
      <w:r>
        <w:rPr>
          <w:rFonts w:ascii="Arial Black" w:hAnsi="Arial Black"/>
          <w:spacing w:val="-15"/>
          <w:sz w:val="17"/>
        </w:rPr>
        <w:t> </w:t>
      </w:r>
      <w:r>
        <w:rPr>
          <w:rFonts w:ascii="Arial Black" w:hAnsi="Arial Black"/>
          <w:spacing w:val="-4"/>
          <w:sz w:val="17"/>
        </w:rPr>
        <w:t>transactions:</w:t>
      </w:r>
      <w:r>
        <w:rPr>
          <w:rFonts w:ascii="Arial Black" w:hAnsi="Arial Black"/>
          <w:spacing w:val="-16"/>
          <w:sz w:val="17"/>
        </w:rPr>
        <w:t> </w:t>
      </w:r>
      <w:r>
        <w:rPr>
          <w:rFonts w:ascii="Arial MT" w:hAnsi="Arial MT"/>
          <w:spacing w:val="-4"/>
          <w:sz w:val="17"/>
        </w:rPr>
        <w:t>A</w:t>
      </w:r>
      <w:r>
        <w:rPr>
          <w:rFonts w:ascii="Arial MT" w:hAnsi="Arial MT"/>
          <w:spacing w:val="-6"/>
          <w:sz w:val="17"/>
        </w:rPr>
        <w:t> </w:t>
      </w:r>
      <w:r>
        <w:rPr>
          <w:rFonts w:ascii="Arial MT" w:hAnsi="Arial MT"/>
          <w:spacing w:val="-4"/>
          <w:sz w:val="17"/>
        </w:rPr>
        <w:t>firm</w:t>
      </w:r>
      <w:r>
        <w:rPr>
          <w:rFonts w:ascii="Arial MT" w:hAnsi="Arial MT"/>
          <w:spacing w:val="-6"/>
          <w:sz w:val="17"/>
        </w:rPr>
        <w:t> </w:t>
      </w:r>
      <w:r>
        <w:rPr>
          <w:rFonts w:ascii="Arial MT" w:hAnsi="Arial MT"/>
          <w:spacing w:val="-4"/>
          <w:sz w:val="17"/>
        </w:rPr>
        <w:t>buys</w:t>
      </w:r>
      <w:r>
        <w:rPr>
          <w:rFonts w:ascii="Arial MT" w:hAnsi="Arial MT"/>
          <w:spacing w:val="-6"/>
          <w:sz w:val="17"/>
        </w:rPr>
        <w:t> </w:t>
      </w:r>
      <w:r>
        <w:rPr>
          <w:rFonts w:ascii="Arial MT" w:hAnsi="Arial MT"/>
          <w:spacing w:val="-4"/>
          <w:sz w:val="17"/>
        </w:rPr>
        <w:t>a</w:t>
      </w:r>
      <w:r>
        <w:rPr>
          <w:rFonts w:ascii="Arial MT" w:hAnsi="Arial MT"/>
          <w:spacing w:val="-6"/>
          <w:sz w:val="17"/>
        </w:rPr>
        <w:t> </w:t>
      </w:r>
      <w:r>
        <w:rPr>
          <w:rFonts w:ascii="Arial MT" w:hAnsi="Arial MT"/>
          <w:spacing w:val="-4"/>
          <w:sz w:val="17"/>
        </w:rPr>
        <w:t>security</w:t>
      </w:r>
      <w:r>
        <w:rPr>
          <w:rFonts w:ascii="Arial MT" w:hAnsi="Arial MT"/>
          <w:spacing w:val="-6"/>
          <w:sz w:val="17"/>
        </w:rPr>
        <w:t> </w:t>
      </w:r>
      <w:r>
        <w:rPr>
          <w:rFonts w:ascii="Arial MT" w:hAnsi="Arial MT"/>
          <w:spacing w:val="-4"/>
          <w:sz w:val="17"/>
        </w:rPr>
        <w:t>for</w:t>
      </w:r>
      <w:r>
        <w:rPr>
          <w:rFonts w:ascii="Arial MT" w:hAnsi="Arial MT"/>
          <w:spacing w:val="-6"/>
          <w:sz w:val="17"/>
        </w:rPr>
        <w:t> </w:t>
      </w:r>
      <w:r>
        <w:rPr>
          <w:rFonts w:ascii="Arial MT" w:hAnsi="Arial MT"/>
          <w:spacing w:val="-4"/>
          <w:sz w:val="17"/>
        </w:rPr>
        <w:t>its</w:t>
      </w:r>
      <w:r>
        <w:rPr>
          <w:rFonts w:ascii="Arial MT" w:hAnsi="Arial MT"/>
          <w:spacing w:val="-6"/>
          <w:sz w:val="17"/>
        </w:rPr>
        <w:t> </w:t>
      </w:r>
      <w:r>
        <w:rPr>
          <w:rFonts w:ascii="Arial MT" w:hAnsi="Arial MT"/>
          <w:spacing w:val="-4"/>
          <w:sz w:val="17"/>
        </w:rPr>
        <w:t>own</w:t>
      </w:r>
      <w:r>
        <w:rPr>
          <w:rFonts w:ascii="Arial MT" w:hAnsi="Arial MT"/>
          <w:spacing w:val="-6"/>
          <w:sz w:val="17"/>
        </w:rPr>
        <w:t> </w:t>
      </w:r>
      <w:r>
        <w:rPr>
          <w:rFonts w:ascii="Arial MT" w:hAnsi="Arial MT"/>
          <w:spacing w:val="-4"/>
          <w:sz w:val="17"/>
        </w:rPr>
        <w:t>inventory</w:t>
      </w:r>
      <w:r>
        <w:rPr>
          <w:rFonts w:ascii="Arial MT" w:hAnsi="Arial MT"/>
          <w:spacing w:val="-6"/>
          <w:sz w:val="17"/>
        </w:rPr>
        <w:t> </w:t>
      </w:r>
      <w:r>
        <w:rPr>
          <w:rFonts w:ascii="Arial MT" w:hAnsi="Arial MT"/>
          <w:spacing w:val="-4"/>
          <w:sz w:val="17"/>
        </w:rPr>
        <w:t>for </w:t>
      </w:r>
      <w:r>
        <w:rPr>
          <w:rFonts w:ascii="Arial MT" w:hAnsi="Arial MT"/>
          <w:sz w:val="17"/>
        </w:rPr>
        <w:t>immediate resale to the customer (riskless to the firm).</w:t>
      </w:r>
    </w:p>
    <w:p>
      <w:pPr>
        <w:spacing w:line="216" w:lineRule="auto" w:before="69"/>
        <w:ind w:left="1978" w:right="586" w:hanging="294"/>
        <w:jc w:val="left"/>
        <w:rPr>
          <w:rFonts w:ascii="Arial MT" w:hAnsi="Arial MT"/>
          <w:sz w:val="17"/>
        </w:rPr>
      </w:pPr>
      <w:r>
        <w:rPr>
          <w:rFonts w:ascii="Arial Black" w:hAnsi="Arial Black"/>
          <w:position w:val="-1"/>
          <w:sz w:val="28"/>
        </w:rPr>
        <w:t>» </w:t>
      </w:r>
      <w:r>
        <w:rPr>
          <w:rFonts w:ascii="Arial Black" w:hAnsi="Arial Black"/>
          <w:sz w:val="17"/>
        </w:rPr>
        <w:t>Proceeds</w:t>
      </w:r>
      <w:r>
        <w:rPr>
          <w:rFonts w:ascii="Arial Black" w:hAnsi="Arial Black"/>
          <w:spacing w:val="-15"/>
          <w:sz w:val="17"/>
        </w:rPr>
        <w:t> </w:t>
      </w:r>
      <w:r>
        <w:rPr>
          <w:rFonts w:ascii="Arial Black" w:hAnsi="Arial Black"/>
          <w:sz w:val="17"/>
        </w:rPr>
        <w:t>transactions:</w:t>
      </w:r>
      <w:r>
        <w:rPr>
          <w:rFonts w:ascii="Arial Black" w:hAnsi="Arial Black"/>
          <w:spacing w:val="-15"/>
          <w:sz w:val="17"/>
        </w:rPr>
        <w:t> </w:t>
      </w:r>
      <w:r>
        <w:rPr>
          <w:rFonts w:ascii="Arial MT" w:hAnsi="Arial MT"/>
          <w:sz w:val="17"/>
        </w:rPr>
        <w:t>A</w:t>
      </w:r>
      <w:r>
        <w:rPr>
          <w:rFonts w:ascii="Arial MT" w:hAnsi="Arial MT"/>
          <w:spacing w:val="-6"/>
          <w:sz w:val="17"/>
        </w:rPr>
        <w:t> </w:t>
      </w:r>
      <w:r>
        <w:rPr>
          <w:rFonts w:ascii="Arial MT" w:hAnsi="Arial MT"/>
          <w:sz w:val="17"/>
        </w:rPr>
        <w:t>firm</w:t>
      </w:r>
      <w:r>
        <w:rPr>
          <w:rFonts w:ascii="Arial MT" w:hAnsi="Arial MT"/>
          <w:spacing w:val="-6"/>
          <w:sz w:val="17"/>
        </w:rPr>
        <w:t> </w:t>
      </w:r>
      <w:r>
        <w:rPr>
          <w:rFonts w:ascii="Arial MT" w:hAnsi="Arial MT"/>
          <w:sz w:val="17"/>
        </w:rPr>
        <w:t>sells</w:t>
      </w:r>
      <w:r>
        <w:rPr>
          <w:rFonts w:ascii="Arial MT" w:hAnsi="Arial MT"/>
          <w:spacing w:val="-6"/>
          <w:sz w:val="17"/>
        </w:rPr>
        <w:t> </w:t>
      </w:r>
      <w:r>
        <w:rPr>
          <w:rFonts w:ascii="Arial MT" w:hAnsi="Arial MT"/>
          <w:sz w:val="17"/>
        </w:rPr>
        <w:t>a</w:t>
      </w:r>
      <w:r>
        <w:rPr>
          <w:rFonts w:ascii="Arial MT" w:hAnsi="Arial MT"/>
          <w:spacing w:val="-6"/>
          <w:sz w:val="17"/>
        </w:rPr>
        <w:t> </w:t>
      </w:r>
      <w:r>
        <w:rPr>
          <w:rFonts w:ascii="Arial MT" w:hAnsi="Arial MT"/>
          <w:sz w:val="17"/>
        </w:rPr>
        <w:t>security</w:t>
      </w:r>
      <w:r>
        <w:rPr>
          <w:rFonts w:ascii="Arial MT" w:hAnsi="Arial MT"/>
          <w:spacing w:val="-6"/>
          <w:sz w:val="17"/>
        </w:rPr>
        <w:t> </w:t>
      </w:r>
      <w:r>
        <w:rPr>
          <w:rFonts w:ascii="Arial MT" w:hAnsi="Arial MT"/>
          <w:sz w:val="17"/>
        </w:rPr>
        <w:t>and</w:t>
      </w:r>
      <w:r>
        <w:rPr>
          <w:rFonts w:ascii="Arial MT" w:hAnsi="Arial MT"/>
          <w:spacing w:val="-6"/>
          <w:sz w:val="17"/>
        </w:rPr>
        <w:t> </w:t>
      </w:r>
      <w:r>
        <w:rPr>
          <w:rFonts w:ascii="Arial MT" w:hAnsi="Arial MT"/>
          <w:sz w:val="17"/>
        </w:rPr>
        <w:t>uses</w:t>
      </w:r>
      <w:r>
        <w:rPr>
          <w:rFonts w:ascii="Arial MT" w:hAnsi="Arial MT"/>
          <w:spacing w:val="-6"/>
          <w:sz w:val="17"/>
        </w:rPr>
        <w:t> </w:t>
      </w:r>
      <w:r>
        <w:rPr>
          <w:rFonts w:ascii="Arial MT" w:hAnsi="Arial MT"/>
          <w:sz w:val="17"/>
        </w:rPr>
        <w:t>the</w:t>
      </w:r>
      <w:r>
        <w:rPr>
          <w:rFonts w:ascii="Arial MT" w:hAnsi="Arial MT"/>
          <w:spacing w:val="-6"/>
          <w:sz w:val="17"/>
        </w:rPr>
        <w:t> </w:t>
      </w:r>
      <w:r>
        <w:rPr>
          <w:rFonts w:ascii="Arial MT" w:hAnsi="Arial MT"/>
          <w:sz w:val="17"/>
        </w:rPr>
        <w:t>money</w:t>
      </w:r>
      <w:r>
        <w:rPr>
          <w:rFonts w:ascii="Arial MT" w:hAnsi="Arial MT"/>
          <w:spacing w:val="-6"/>
          <w:sz w:val="17"/>
        </w:rPr>
        <w:t> </w:t>
      </w:r>
      <w:r>
        <w:rPr>
          <w:rFonts w:ascii="Arial MT" w:hAnsi="Arial MT"/>
          <w:sz w:val="17"/>
        </w:rPr>
        <w:t>to</w:t>
      </w:r>
      <w:r>
        <w:rPr>
          <w:rFonts w:ascii="Arial MT" w:hAnsi="Arial MT"/>
          <w:spacing w:val="-6"/>
          <w:sz w:val="17"/>
        </w:rPr>
        <w:t> </w:t>
      </w:r>
      <w:r>
        <w:rPr>
          <w:rFonts w:ascii="Arial MT" w:hAnsi="Arial MT"/>
          <w:sz w:val="17"/>
        </w:rPr>
        <w:t>immediately</w:t>
      </w:r>
      <w:r>
        <w:rPr>
          <w:rFonts w:ascii="Arial MT" w:hAnsi="Arial MT"/>
          <w:spacing w:val="-6"/>
          <w:sz w:val="17"/>
        </w:rPr>
        <w:t> </w:t>
      </w:r>
      <w:r>
        <w:rPr>
          <w:rFonts w:ascii="Arial MT" w:hAnsi="Arial MT"/>
          <w:sz w:val="17"/>
        </w:rPr>
        <w:t>buy </w:t>
      </w:r>
      <w:r>
        <w:rPr>
          <w:rFonts w:ascii="Arial MT" w:hAnsi="Arial MT"/>
          <w:spacing w:val="-2"/>
          <w:w w:val="105"/>
          <w:sz w:val="17"/>
        </w:rPr>
        <w:t>another</w:t>
      </w:r>
      <w:r>
        <w:rPr>
          <w:rFonts w:ascii="Arial MT" w:hAnsi="Arial MT"/>
          <w:spacing w:val="-11"/>
          <w:w w:val="105"/>
          <w:sz w:val="17"/>
        </w:rPr>
        <w:t> </w:t>
      </w:r>
      <w:r>
        <w:rPr>
          <w:rFonts w:ascii="Arial MT" w:hAnsi="Arial MT"/>
          <w:spacing w:val="-2"/>
          <w:w w:val="105"/>
          <w:sz w:val="17"/>
        </w:rPr>
        <w:t>security.</w:t>
      </w:r>
      <w:r>
        <w:rPr>
          <w:rFonts w:ascii="Arial MT" w:hAnsi="Arial MT"/>
          <w:spacing w:val="-11"/>
          <w:w w:val="105"/>
          <w:sz w:val="17"/>
        </w:rPr>
        <w:t> </w:t>
      </w:r>
      <w:r>
        <w:rPr>
          <w:rFonts w:ascii="Arial MT" w:hAnsi="Arial MT"/>
          <w:spacing w:val="-2"/>
          <w:w w:val="105"/>
          <w:sz w:val="17"/>
        </w:rPr>
        <w:t>You</w:t>
      </w:r>
      <w:r>
        <w:rPr>
          <w:rFonts w:ascii="Arial MT" w:hAnsi="Arial MT"/>
          <w:spacing w:val="-11"/>
          <w:w w:val="105"/>
          <w:sz w:val="17"/>
        </w:rPr>
        <w:t> </w:t>
      </w:r>
      <w:r>
        <w:rPr>
          <w:rFonts w:ascii="Arial MT" w:hAnsi="Arial MT"/>
          <w:spacing w:val="-2"/>
          <w:w w:val="105"/>
          <w:sz w:val="17"/>
        </w:rPr>
        <w:t>must</w:t>
      </w:r>
      <w:r>
        <w:rPr>
          <w:rFonts w:ascii="Arial MT" w:hAnsi="Arial MT"/>
          <w:spacing w:val="-11"/>
          <w:w w:val="105"/>
          <w:sz w:val="17"/>
        </w:rPr>
        <w:t> </w:t>
      </w:r>
      <w:r>
        <w:rPr>
          <w:rFonts w:ascii="Arial MT" w:hAnsi="Arial MT"/>
          <w:spacing w:val="-2"/>
          <w:w w:val="105"/>
          <w:sz w:val="17"/>
        </w:rPr>
        <w:t>treat</w:t>
      </w:r>
      <w:r>
        <w:rPr>
          <w:rFonts w:ascii="Arial MT" w:hAnsi="Arial MT"/>
          <w:spacing w:val="-11"/>
          <w:w w:val="105"/>
          <w:sz w:val="17"/>
        </w:rPr>
        <w:t> </w:t>
      </w:r>
      <w:r>
        <w:rPr>
          <w:rFonts w:ascii="Arial MT" w:hAnsi="Arial MT"/>
          <w:spacing w:val="-2"/>
          <w:w w:val="105"/>
          <w:sz w:val="17"/>
        </w:rPr>
        <w:t>this</w:t>
      </w:r>
      <w:r>
        <w:rPr>
          <w:rFonts w:ascii="Arial MT" w:hAnsi="Arial MT"/>
          <w:spacing w:val="-11"/>
          <w:w w:val="105"/>
          <w:sz w:val="17"/>
        </w:rPr>
        <w:t> </w:t>
      </w:r>
      <w:r>
        <w:rPr>
          <w:rFonts w:ascii="Arial MT" w:hAnsi="Arial MT"/>
          <w:spacing w:val="-2"/>
          <w:w w:val="105"/>
          <w:sz w:val="17"/>
        </w:rPr>
        <w:t>transaction</w:t>
      </w:r>
      <w:r>
        <w:rPr>
          <w:rFonts w:ascii="Arial MT" w:hAnsi="Arial MT"/>
          <w:spacing w:val="-11"/>
          <w:w w:val="105"/>
          <w:sz w:val="17"/>
        </w:rPr>
        <w:t> </w:t>
      </w:r>
      <w:r>
        <w:rPr>
          <w:rFonts w:ascii="Arial MT" w:hAnsi="Arial MT"/>
          <w:spacing w:val="-2"/>
          <w:w w:val="105"/>
          <w:sz w:val="17"/>
        </w:rPr>
        <w:t>as</w:t>
      </w:r>
      <w:r>
        <w:rPr>
          <w:rFonts w:ascii="Arial MT" w:hAnsi="Arial MT"/>
          <w:spacing w:val="-11"/>
          <w:w w:val="105"/>
          <w:sz w:val="17"/>
        </w:rPr>
        <w:t> </w:t>
      </w:r>
      <w:r>
        <w:rPr>
          <w:rFonts w:ascii="Arial MT" w:hAnsi="Arial MT"/>
          <w:spacing w:val="-2"/>
          <w:w w:val="105"/>
          <w:sz w:val="17"/>
        </w:rPr>
        <w:t>one</w:t>
      </w:r>
      <w:r>
        <w:rPr>
          <w:rFonts w:ascii="Arial MT" w:hAnsi="Arial MT"/>
          <w:spacing w:val="-11"/>
          <w:w w:val="105"/>
          <w:sz w:val="17"/>
        </w:rPr>
        <w:t> </w:t>
      </w:r>
      <w:r>
        <w:rPr>
          <w:rFonts w:ascii="Arial MT" w:hAnsi="Arial MT"/>
          <w:spacing w:val="-2"/>
          <w:w w:val="105"/>
          <w:sz w:val="17"/>
        </w:rPr>
        <w:t>trade.</w:t>
      </w:r>
      <w:r>
        <w:rPr>
          <w:rFonts w:ascii="Arial MT" w:hAnsi="Arial MT"/>
          <w:spacing w:val="-11"/>
          <w:w w:val="105"/>
          <w:sz w:val="17"/>
        </w:rPr>
        <w:t> </w:t>
      </w:r>
      <w:r>
        <w:rPr>
          <w:rFonts w:ascii="Arial MT" w:hAnsi="Arial MT"/>
          <w:spacing w:val="-2"/>
          <w:w w:val="105"/>
          <w:sz w:val="17"/>
        </w:rPr>
        <w:t>(You</w:t>
      </w:r>
      <w:r>
        <w:rPr>
          <w:rFonts w:ascii="Arial MT" w:hAnsi="Arial MT"/>
          <w:spacing w:val="-11"/>
          <w:w w:val="105"/>
          <w:sz w:val="17"/>
        </w:rPr>
        <w:t> </w:t>
      </w:r>
      <w:r>
        <w:rPr>
          <w:rFonts w:ascii="Arial MT" w:hAnsi="Arial MT"/>
          <w:spacing w:val="-2"/>
          <w:w w:val="105"/>
          <w:sz w:val="17"/>
        </w:rPr>
        <w:t>can´t</w:t>
      </w:r>
      <w:r>
        <w:rPr>
          <w:rFonts w:ascii="Arial MT" w:hAnsi="Arial MT"/>
          <w:spacing w:val="-11"/>
          <w:w w:val="105"/>
          <w:sz w:val="17"/>
        </w:rPr>
        <w:t> </w:t>
      </w:r>
      <w:r>
        <w:rPr>
          <w:rFonts w:ascii="Arial MT" w:hAnsi="Arial MT"/>
          <w:spacing w:val="-2"/>
          <w:w w:val="105"/>
          <w:sz w:val="17"/>
        </w:rPr>
        <w:t>charge</w:t>
      </w:r>
      <w:r>
        <w:rPr>
          <w:rFonts w:ascii="Arial MT" w:hAnsi="Arial MT"/>
          <w:spacing w:val="-11"/>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way</w:t>
      </w:r>
    </w:p>
    <w:p>
      <w:pPr>
        <w:spacing w:before="49"/>
        <w:ind w:left="1978" w:right="0" w:firstLine="0"/>
        <w:jc w:val="left"/>
        <w:rPr>
          <w:rFonts w:ascii="Arial MT"/>
          <w:sz w:val="17"/>
        </w:rPr>
      </w:pPr>
      <w:r>
        <w:rPr>
          <w:rFonts w:ascii="Arial MT"/>
          <w:w w:val="105"/>
          <w:sz w:val="17"/>
        </w:rPr>
        <w:t>out</w:t>
      </w:r>
      <w:r>
        <w:rPr>
          <w:rFonts w:ascii="Arial MT"/>
          <w:spacing w:val="-11"/>
          <w:w w:val="105"/>
          <w:sz w:val="17"/>
        </w:rPr>
        <w:t> </w:t>
      </w:r>
      <w:r>
        <w:rPr>
          <w:rFonts w:ascii="Arial MT"/>
          <w:w w:val="105"/>
          <w:sz w:val="17"/>
        </w:rPr>
        <w:t>and</w:t>
      </w:r>
      <w:r>
        <w:rPr>
          <w:rFonts w:ascii="Arial MT"/>
          <w:spacing w:val="-11"/>
          <w:w w:val="105"/>
          <w:sz w:val="17"/>
        </w:rPr>
        <w:t> </w:t>
      </w:r>
      <w:r>
        <w:rPr>
          <w:rFonts w:ascii="Arial MT"/>
          <w:w w:val="105"/>
          <w:sz w:val="17"/>
        </w:rPr>
        <w:t>on</w:t>
      </w:r>
      <w:r>
        <w:rPr>
          <w:rFonts w:ascii="Arial MT"/>
          <w:spacing w:val="-11"/>
          <w:w w:val="105"/>
          <w:sz w:val="17"/>
        </w:rPr>
        <w:t> </w:t>
      </w:r>
      <w:r>
        <w:rPr>
          <w:rFonts w:ascii="Arial MT"/>
          <w:w w:val="105"/>
          <w:sz w:val="17"/>
        </w:rPr>
        <w:t>the</w:t>
      </w:r>
      <w:r>
        <w:rPr>
          <w:rFonts w:ascii="Arial MT"/>
          <w:spacing w:val="-10"/>
          <w:w w:val="105"/>
          <w:sz w:val="17"/>
        </w:rPr>
        <w:t> </w:t>
      </w:r>
      <w:r>
        <w:rPr>
          <w:rFonts w:ascii="Arial MT"/>
          <w:w w:val="105"/>
          <w:sz w:val="17"/>
        </w:rPr>
        <w:t>way</w:t>
      </w:r>
      <w:r>
        <w:rPr>
          <w:rFonts w:ascii="Arial MT"/>
          <w:spacing w:val="-11"/>
          <w:w w:val="105"/>
          <w:sz w:val="17"/>
        </w:rPr>
        <w:t> </w:t>
      </w:r>
      <w:r>
        <w:rPr>
          <w:rFonts w:ascii="Arial MT"/>
          <w:spacing w:val="-4"/>
          <w:w w:val="105"/>
          <w:sz w:val="17"/>
        </w:rPr>
        <w:t>in.)</w:t>
      </w:r>
    </w:p>
    <w:p>
      <w:pPr>
        <w:pStyle w:val="BodyText"/>
        <w:spacing w:before="156"/>
        <w:rPr>
          <w:rFonts w:ascii="Arial MT"/>
          <w:sz w:val="17"/>
        </w:rPr>
      </w:pPr>
    </w:p>
    <w:p>
      <w:pPr>
        <w:spacing w:line="307" w:lineRule="auto" w:before="0"/>
        <w:ind w:left="1560" w:right="178" w:firstLine="0"/>
        <w:jc w:val="both"/>
        <w:rPr>
          <w:sz w:val="16"/>
        </w:rPr>
      </w:pPr>
      <w:r>
        <w:rPr>
          <w:sz w:val="16"/>
        </w:rPr>
        <mc:AlternateContent>
          <mc:Choice Requires="wps">
            <w:drawing>
              <wp:anchor distT="0" distB="0" distL="0" distR="0" allowOverlap="1" layoutInCell="1" locked="0" behindDoc="0" simplePos="0" relativeHeight="15887872">
                <wp:simplePos x="0" y="0"/>
                <wp:positionH relativeFrom="page">
                  <wp:posOffset>1104902</wp:posOffset>
                </wp:positionH>
                <wp:positionV relativeFrom="paragraph">
                  <wp:posOffset>18532</wp:posOffset>
                </wp:positionV>
                <wp:extent cx="419100" cy="419100"/>
                <wp:effectExtent l="0" t="0" r="0" b="0"/>
                <wp:wrapNone/>
                <wp:docPr id="717" name="Group 717"/>
                <wp:cNvGraphicFramePr>
                  <a:graphicFrameLocks/>
                </wp:cNvGraphicFramePr>
                <a:graphic>
                  <a:graphicData uri="http://schemas.microsoft.com/office/word/2010/wordprocessingGroup">
                    <wpg:wgp>
                      <wpg:cNvPr id="717" name="Group 717"/>
                      <wpg:cNvGrpSpPr/>
                      <wpg:grpSpPr>
                        <a:xfrm>
                          <a:off x="0" y="0"/>
                          <a:ext cx="419100" cy="419100"/>
                          <a:chExt cx="419100" cy="419100"/>
                        </a:xfrm>
                      </wpg:grpSpPr>
                      <wps:wsp>
                        <wps:cNvPr id="718" name="Graphic 718"/>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19" name="Graphic 719"/>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20" name="Graphic 720"/>
                        <wps:cNvSpPr/>
                        <wps:spPr>
                          <a:xfrm>
                            <a:off x="-2" y="0"/>
                            <a:ext cx="419100" cy="419100"/>
                          </a:xfrm>
                          <a:custGeom>
                            <a:avLst/>
                            <a:gdLst/>
                            <a:ahLst/>
                            <a:cxnLst/>
                            <a:rect l="l" t="t" r="r" b="b"/>
                            <a:pathLst>
                              <a:path w="419100" h="419100">
                                <a:moveTo>
                                  <a:pt x="312826" y="183616"/>
                                </a:moveTo>
                                <a:lnTo>
                                  <a:pt x="310540" y="172377"/>
                                </a:lnTo>
                                <a:lnTo>
                                  <a:pt x="309613" y="171005"/>
                                </a:lnTo>
                                <a:lnTo>
                                  <a:pt x="304330" y="163182"/>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59217pt;width:33pt;height:33pt;mso-position-horizontal-relative:page;mso-position-vertical-relative:paragraph;z-index:15887872" id="docshapegroup580" coordorigin="1740,29" coordsize="660,660">
                <v:shape style="position:absolute;left:1740;top:29;width:660;height:660" id="docshape581" coordorigin="1740,29" coordsize="660,660" path="m2070,29l1994,38,1925,63,1864,102,1813,153,1774,214,1749,283,1740,359,1749,435,1774,504,1813,566,1864,617,1925,656,1994,680,2070,689,2146,680,2215,656,2276,617,2328,566,2366,504,2391,435,2400,359,2391,283,2366,214,2328,153,2276,102,2215,63,2146,38,2070,29xe" filled="true" fillcolor="#fff200" stroked="false">
                  <v:path arrowok="t"/>
                  <v:fill type="solid"/>
                </v:shape>
                <v:shape style="position:absolute;left:1907;top:149;width:300;height:403" id="docshape582" coordorigin="1908,149" coordsize="300,403" path="m1937,198l1928,192,1921,188,1918,188,1912,188,1908,193,1908,204,1912,208,1918,208,1921,208,1928,205,1937,198xm2011,158l2002,149,1980,149,1971,158,1971,185,2011,185,2011,169,2011,158xm2074,193l2069,188,2064,188,2059,188,2049,195,2045,198,2054,205,2061,208,2064,208,2069,208,2074,204,2074,193xm2207,307l2198,298,2187,298,2176,298,2167,307,2167,377,2161,383,2147,383,2142,377,2142,292,2133,283,2111,283,2102,292,2102,377,2096,383,2082,383,2076,377,2076,277,2067,268,2045,268,2036,277,2036,377,2031,383,2016,383,2011,377,2011,211,1971,211,1971,434,1980,480,2006,517,2043,542,2089,552,2135,542,2172,517,2198,480,2207,434,2207,307xe" filled="true" fillcolor="#ffffff" stroked="false">
                  <v:path arrowok="t"/>
                  <v:fill type="solid"/>
                </v:shape>
                <v:shape style="position:absolute;left:1740;top:29;width:660;height:660" id="docshape583" coordorigin="1740,29" coordsize="660,660" path="m2233,318l2229,301,2228,298,2219,286,2215,283,2211,281,2207,278,2207,307,2207,434,2198,480,2172,517,2135,542,2089,552,2043,542,2006,517,1980,480,1971,434,1971,224,1971,211,2011,211,2011,377,2016,383,2031,383,2036,377,2036,277,2045,268,2067,268,2076,277,2076,377,2082,383,2096,383,2102,377,2102,292,2111,283,2133,283,2142,292,2142,377,2147,383,2161,383,2167,377,2167,307,2176,298,2198,298,2207,307,2207,278,2205,276,2187,273,2178,273,2170,275,2161,281,2161,280,2154,270,2150,268,2147,265,2144,263,2133,259,2122,257,2113,257,2104,260,2096,265,2095,264,2088,255,2079,248,2075,247,2068,244,2056,242,2050,242,2044,243,2038,246,2036,247,2036,224,2048,231,2057,234,2064,234,2078,231,2089,224,2089,224,2097,212,2097,211,2098,208,2099,199,2099,197,2098,188,2098,188,2097,185,2097,184,2089,173,2078,165,2074,164,2074,193,2074,204,2069,208,2064,208,2061,208,2054,205,2045,198,2049,195,2059,188,2064,188,2069,188,2074,193,2074,164,2064,162,2057,162,2048,165,2036,173,2036,169,2033,151,2031,149,2023,137,2011,128,2011,158,2011,185,1971,185,1971,173,1971,158,1980,149,2002,149,2011,158,2011,128,2009,127,1991,123,1973,127,1959,137,1949,151,1945,169,1945,173,1937,168,1937,198,1928,205,1921,208,1918,208,1912,208,1908,204,1908,193,1912,188,1918,188,1922,188,1921,188,1928,192,1937,198,1937,168,1933,165,1925,162,1918,162,1904,165,1893,173,1885,184,1882,197,1882,199,1885,212,1893,224,1904,231,1918,234,1925,234,1933,231,1945,224,1945,434,1957,490,1987,535,2033,566,2089,577,2145,566,2166,552,2191,535,2221,490,2233,434,2233,318xm2400,359l2391,284,2381,254,2381,359,2372,430,2349,496,2312,553,2264,601,2206,638,2141,662,2070,670,1999,662,1934,638,1876,601,1828,553,1791,496,1768,430,1759,359,1768,288,1791,223,1828,165,1876,117,1934,80,1999,57,2070,49,2141,57,2206,80,2264,117,2312,165,2349,223,2372,288,2381,359,2381,254,2366,214,2327,153,2276,102,2215,63,2175,49,2146,38,2070,29,1994,38,1925,63,1864,102,1813,153,1774,214,1749,284,1740,359,1749,435,1774,504,1813,565,1864,617,1925,656,1994,680,2070,689,2146,680,2175,670,2215,656,2276,617,2327,565,2366,504,2391,435,2400,359xe" filled="true" fillcolor="#000000" stroked="false">
                  <v:path arrowok="t"/>
                  <v:fill type="solid"/>
                </v:shape>
                <w10:wrap type="none"/>
              </v:group>
            </w:pict>
          </mc:Fallback>
        </mc:AlternateContent>
      </w:r>
      <w:r>
        <w:rPr>
          <w:w w:val="115"/>
          <w:sz w:val="16"/>
        </w:rPr>
        <w:t>The 5 percent markup policy covers </w:t>
      </w:r>
      <w:r>
        <w:rPr>
          <w:i/>
          <w:w w:val="115"/>
          <w:sz w:val="16"/>
        </w:rPr>
        <w:t>over-the-counter</w:t>
      </w:r>
      <w:r>
        <w:rPr>
          <w:i/>
          <w:spacing w:val="-8"/>
          <w:w w:val="115"/>
          <w:sz w:val="16"/>
        </w:rPr>
        <w:t> </w:t>
      </w:r>
      <w:r>
        <w:rPr>
          <w:i/>
          <w:w w:val="115"/>
          <w:sz w:val="16"/>
        </w:rPr>
        <w:t>trDdes</w:t>
      </w:r>
      <w:r>
        <w:rPr>
          <w:i/>
          <w:spacing w:val="-8"/>
          <w:w w:val="115"/>
          <w:sz w:val="16"/>
        </w:rPr>
        <w:t> </w:t>
      </w:r>
      <w:r>
        <w:rPr>
          <w:i/>
          <w:w w:val="115"/>
          <w:sz w:val="16"/>
        </w:rPr>
        <w:t>of</w:t>
      </w:r>
      <w:r>
        <w:rPr>
          <w:i/>
          <w:spacing w:val="-8"/>
          <w:w w:val="115"/>
          <w:sz w:val="16"/>
        </w:rPr>
        <w:t> </w:t>
      </w:r>
      <w:r>
        <w:rPr>
          <w:i/>
          <w:w w:val="115"/>
          <w:sz w:val="16"/>
        </w:rPr>
        <w:t>outstDnding,</w:t>
      </w:r>
      <w:r>
        <w:rPr>
          <w:i/>
          <w:spacing w:val="-8"/>
          <w:w w:val="115"/>
          <w:sz w:val="16"/>
        </w:rPr>
        <w:t> </w:t>
      </w:r>
      <w:r>
        <w:rPr>
          <w:i/>
          <w:w w:val="115"/>
          <w:sz w:val="16"/>
        </w:rPr>
        <w:t>noneXempt</w:t>
      </w:r>
      <w:r>
        <w:rPr>
          <w:i/>
          <w:spacing w:val="-8"/>
          <w:w w:val="115"/>
          <w:sz w:val="16"/>
        </w:rPr>
        <w:t> </w:t>
      </w:r>
      <w:r>
        <w:rPr>
          <w:i/>
          <w:w w:val="115"/>
          <w:sz w:val="16"/>
        </w:rPr>
        <w:t>securities</w:t>
      </w:r>
      <w:r>
        <w:rPr>
          <w:i/>
          <w:spacing w:val="-8"/>
          <w:w w:val="115"/>
          <w:sz w:val="16"/>
        </w:rPr>
        <w:t> </w:t>
      </w:r>
      <w:r>
        <w:rPr>
          <w:i/>
          <w:w w:val="115"/>
          <w:sz w:val="16"/>
        </w:rPr>
        <w:t>Mith </w:t>
      </w:r>
      <w:r>
        <w:rPr>
          <w:i/>
          <w:w w:val="120"/>
          <w:sz w:val="16"/>
        </w:rPr>
        <w:t>public customers.</w:t>
      </w:r>
      <w:r>
        <w:rPr>
          <w:i/>
          <w:w w:val="120"/>
          <w:sz w:val="16"/>
        </w:rPr>
        <w:t> </w:t>
      </w:r>
      <w:r>
        <w:rPr>
          <w:w w:val="120"/>
          <w:sz w:val="16"/>
        </w:rPr>
        <w:t>If</w:t>
      </w:r>
      <w:r>
        <w:rPr>
          <w:w w:val="120"/>
          <w:sz w:val="16"/>
        </w:rPr>
        <w:t> securities</w:t>
      </w:r>
      <w:r>
        <w:rPr>
          <w:w w:val="120"/>
          <w:sz w:val="16"/>
        </w:rPr>
        <w:t> are</w:t>
      </w:r>
      <w:r>
        <w:rPr>
          <w:w w:val="120"/>
          <w:sz w:val="16"/>
        </w:rPr>
        <w:t> exempt</w:t>
      </w:r>
      <w:r>
        <w:rPr>
          <w:w w:val="120"/>
          <w:sz w:val="16"/>
        </w:rPr>
        <w:t> from</w:t>
      </w:r>
      <w:r>
        <w:rPr>
          <w:w w:val="120"/>
          <w:sz w:val="16"/>
        </w:rPr>
        <w:t> SEC</w:t>
      </w:r>
      <w:r>
        <w:rPr>
          <w:w w:val="120"/>
          <w:sz w:val="16"/>
        </w:rPr>
        <w:t> registration</w:t>
      </w:r>
      <w:r>
        <w:rPr>
          <w:w w:val="120"/>
          <w:sz w:val="16"/>
        </w:rPr>
        <w:t> or</w:t>
      </w:r>
      <w:r>
        <w:rPr>
          <w:w w:val="120"/>
          <w:sz w:val="16"/>
        </w:rPr>
        <w:t> if</w:t>
      </w:r>
      <w:r>
        <w:rPr>
          <w:w w:val="120"/>
          <w:sz w:val="16"/>
        </w:rPr>
        <w:t> they’re</w:t>
      </w:r>
      <w:r>
        <w:rPr>
          <w:w w:val="120"/>
          <w:sz w:val="16"/>
        </w:rPr>
        <w:t> new</w:t>
      </w:r>
      <w:r>
        <w:rPr>
          <w:w w:val="120"/>
          <w:sz w:val="16"/>
        </w:rPr>
        <w:t> securities</w:t>
      </w:r>
      <w:r>
        <w:rPr>
          <w:w w:val="120"/>
          <w:sz w:val="16"/>
        </w:rPr>
        <w:t> that require</w:t>
      </w:r>
      <w:r>
        <w:rPr>
          <w:spacing w:val="27"/>
          <w:w w:val="120"/>
          <w:sz w:val="16"/>
        </w:rPr>
        <w:t> </w:t>
      </w:r>
      <w:r>
        <w:rPr>
          <w:w w:val="120"/>
          <w:sz w:val="16"/>
        </w:rPr>
        <w:t>a</w:t>
      </w:r>
      <w:r>
        <w:rPr>
          <w:spacing w:val="28"/>
          <w:w w:val="120"/>
          <w:sz w:val="16"/>
        </w:rPr>
        <w:t> </w:t>
      </w:r>
      <w:r>
        <w:rPr>
          <w:w w:val="120"/>
          <w:sz w:val="16"/>
        </w:rPr>
        <w:t>prospectus,</w:t>
      </w:r>
      <w:r>
        <w:rPr>
          <w:spacing w:val="27"/>
          <w:w w:val="120"/>
          <w:sz w:val="16"/>
        </w:rPr>
        <w:t> </w:t>
      </w:r>
      <w:r>
        <w:rPr>
          <w:w w:val="120"/>
          <w:sz w:val="16"/>
        </w:rPr>
        <w:t>they’re</w:t>
      </w:r>
      <w:r>
        <w:rPr>
          <w:spacing w:val="28"/>
          <w:w w:val="120"/>
          <w:sz w:val="16"/>
        </w:rPr>
        <w:t> </w:t>
      </w:r>
      <w:r>
        <w:rPr>
          <w:w w:val="120"/>
          <w:sz w:val="16"/>
        </w:rPr>
        <w:t>exempt</w:t>
      </w:r>
      <w:r>
        <w:rPr>
          <w:spacing w:val="28"/>
          <w:w w:val="120"/>
          <w:sz w:val="16"/>
        </w:rPr>
        <w:t> </w:t>
      </w:r>
      <w:r>
        <w:rPr>
          <w:w w:val="120"/>
          <w:sz w:val="16"/>
        </w:rPr>
        <w:t>from</w:t>
      </w:r>
      <w:r>
        <w:rPr>
          <w:spacing w:val="27"/>
          <w:w w:val="120"/>
          <w:sz w:val="16"/>
        </w:rPr>
        <w:t> </w:t>
      </w:r>
      <w:r>
        <w:rPr>
          <w:w w:val="120"/>
          <w:sz w:val="16"/>
        </w:rPr>
        <w:t>the</w:t>
      </w:r>
      <w:r>
        <w:rPr>
          <w:spacing w:val="28"/>
          <w:w w:val="120"/>
          <w:sz w:val="16"/>
        </w:rPr>
        <w:t> </w:t>
      </w:r>
      <w:r>
        <w:rPr>
          <w:w w:val="120"/>
          <w:sz w:val="16"/>
        </w:rPr>
        <w:t>5</w:t>
      </w:r>
      <w:r>
        <w:rPr>
          <w:spacing w:val="28"/>
          <w:w w:val="120"/>
          <w:sz w:val="16"/>
        </w:rPr>
        <w:t> </w:t>
      </w:r>
      <w:r>
        <w:rPr>
          <w:w w:val="120"/>
          <w:sz w:val="16"/>
        </w:rPr>
        <w:t>percent</w:t>
      </w:r>
      <w:r>
        <w:rPr>
          <w:spacing w:val="27"/>
          <w:w w:val="120"/>
          <w:sz w:val="16"/>
        </w:rPr>
        <w:t> </w:t>
      </w:r>
      <w:r>
        <w:rPr>
          <w:w w:val="120"/>
          <w:sz w:val="16"/>
        </w:rPr>
        <w:t>policy.</w:t>
      </w:r>
      <w:r>
        <w:rPr>
          <w:spacing w:val="28"/>
          <w:w w:val="120"/>
          <w:sz w:val="16"/>
        </w:rPr>
        <w:t> </w:t>
      </w:r>
      <w:r>
        <w:rPr>
          <w:w w:val="120"/>
          <w:sz w:val="16"/>
        </w:rPr>
        <w:t>Additionally,</w:t>
      </w:r>
      <w:r>
        <w:rPr>
          <w:spacing w:val="28"/>
          <w:w w:val="120"/>
          <w:sz w:val="16"/>
        </w:rPr>
        <w:t> </w:t>
      </w:r>
      <w:r>
        <w:rPr>
          <w:w w:val="120"/>
          <w:sz w:val="16"/>
        </w:rPr>
        <w:t>if</w:t>
      </w:r>
      <w:r>
        <w:rPr>
          <w:spacing w:val="27"/>
          <w:w w:val="120"/>
          <w:sz w:val="16"/>
        </w:rPr>
        <w:t> </w:t>
      </w:r>
      <w:r>
        <w:rPr>
          <w:w w:val="120"/>
          <w:sz w:val="16"/>
        </w:rPr>
        <w:t>a</w:t>
      </w:r>
      <w:r>
        <w:rPr>
          <w:spacing w:val="28"/>
          <w:w w:val="120"/>
          <w:sz w:val="16"/>
        </w:rPr>
        <w:t> </w:t>
      </w:r>
      <w:r>
        <w:rPr>
          <w:w w:val="120"/>
          <w:sz w:val="16"/>
        </w:rPr>
        <w:t>dealer</w:t>
      </w:r>
      <w:r>
        <w:rPr>
          <w:spacing w:val="27"/>
          <w:w w:val="120"/>
          <w:sz w:val="16"/>
        </w:rPr>
        <w:t> </w:t>
      </w:r>
      <w:r>
        <w:rPr>
          <w:spacing w:val="-4"/>
          <w:w w:val="120"/>
          <w:sz w:val="16"/>
        </w:rPr>
        <w:t>pays</w:t>
      </w:r>
    </w:p>
    <w:p>
      <w:pPr>
        <w:pStyle w:val="BodyText"/>
        <w:spacing w:line="307" w:lineRule="auto"/>
        <w:ind w:left="1560" w:right="244"/>
      </w:pPr>
      <w:r>
        <w:rPr/>
        <mc:AlternateContent>
          <mc:Choice Requires="wps">
            <w:drawing>
              <wp:anchor distT="0" distB="0" distL="0" distR="0" allowOverlap="1" layoutInCell="1" locked="0" behindDoc="0" simplePos="0" relativeHeight="15888384">
                <wp:simplePos x="0" y="0"/>
                <wp:positionH relativeFrom="page">
                  <wp:posOffset>1108875</wp:posOffset>
                </wp:positionH>
                <wp:positionV relativeFrom="paragraph">
                  <wp:posOffset>57406</wp:posOffset>
                </wp:positionV>
                <wp:extent cx="411480" cy="50165"/>
                <wp:effectExtent l="0" t="0" r="0" b="0"/>
                <wp:wrapNone/>
                <wp:docPr id="721" name="Graphic 721"/>
                <wp:cNvGraphicFramePr>
                  <a:graphicFrameLocks/>
                </wp:cNvGraphicFramePr>
                <a:graphic>
                  <a:graphicData uri="http://schemas.microsoft.com/office/word/2010/wordprocessingShape">
                    <wps:wsp>
                      <wps:cNvPr id="721" name="Graphic 721"/>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61"/>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18" y="8661"/>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520188pt;width:32.4pt;height:3.95pt;mso-position-horizontal-relative:page;mso-position-vertical-relative:paragraph;z-index:15888384" id="docshape584" coordorigin="1746,90" coordsize="648,79" path="m1809,169l1806,164,1789,139,1786,135,1791,133,1794,130,1797,125,1799,123,1800,119,1800,106,1800,104,1798,100,1788,92,1784,91,1784,111,1784,119,1782,121,1777,124,1774,125,1763,125,1763,104,1773,104,1777,105,1782,108,1784,111,1784,91,1780,90,1746,90,1746,169,1763,169,1763,139,1772,139,1791,169,1809,169xm1871,90l1825,90,1825,169,1871,169,1871,155,1842,155,1842,135,1869,135,1869,121,1842,121,1842,104,1871,104,1871,90xm1978,90l1955,90,1935,150,1935,150,1916,90,1894,90,1894,169,1909,169,1909,128,1907,107,1908,107,1927,169,1942,169,1962,107,1963,107,1962,123,1962,169,1978,169,1978,90xm2049,90l2004,90,2004,169,2049,169,2049,155,2021,155,2021,135,2047,135,2047,121,2021,121,2021,104,2049,104,2049,90xm2156,90l2133,90,2114,150,2113,150,2095,90,2072,90,2072,169,2087,169,2087,128,2086,107,2086,107,2105,169,2121,169,2141,107,2141,107,2141,123,2141,169,2156,169,2156,90xm2241,141l2239,137,2238,135,2235,131,2231,129,2227,128,2227,127,2230,127,2233,125,2235,122,2237,119,2239,115,2239,104,2239,103,2236,98,2226,92,2223,91,2223,138,2223,148,2222,151,2218,154,2214,155,2199,155,2199,135,2219,135,2223,138,2223,91,2222,91,2222,109,2222,116,2220,118,2216,121,2213,122,2199,122,2199,104,2213,104,2216,105,2220,107,2222,109,2222,91,2218,90,2182,90,2182,169,2221,169,2228,167,2238,159,2240,155,2241,153,2241,141xm2308,90l2263,90,2263,169,2308,169,2308,155,2279,155,2279,135,2306,135,2306,121,2279,121,2279,104,2308,104,2308,90xm2394,169l2390,164,2385,156,2373,139,2371,135,2375,133,2379,130,2382,125,2384,123,2385,119,2385,106,2384,104,2383,100,2372,92,2368,91,2368,111,2368,119,2367,121,2362,124,2358,125,2348,125,2348,104,2358,104,2362,105,2367,108,2368,111,2368,91,2365,90,2331,90,2331,169,2348,169,2348,139,2357,139,2375,169,2394,169xe" filled="true" fillcolor="#000000" stroked="false">
                <v:path arrowok="t"/>
                <v:fill type="solid"/>
                <w10:wrap type="none"/>
              </v:shape>
            </w:pict>
          </mc:Fallback>
        </mc:AlternateContent>
      </w:r>
      <w:r>
        <w:rPr>
          <w:w w:val="120"/>
        </w:rPr>
        <w:t>$20 per share to have a security in inventory (dealer cost), and the market price is $8 per share, the dealer can’t charge customers $20 per share so that it doesn’t take a loss.</w:t>
      </w:r>
    </w:p>
    <w:p>
      <w:pPr>
        <w:pStyle w:val="BodyText"/>
        <w:spacing w:before="52"/>
      </w:pPr>
    </w:p>
    <w:p>
      <w:pPr>
        <w:pStyle w:val="BodyText"/>
        <w:spacing w:line="307" w:lineRule="auto"/>
        <w:ind w:left="1560"/>
      </w:pPr>
      <w:r>
        <w:rPr>
          <w:w w:val="120"/>
        </w:rPr>
        <w:t>Under</w:t>
      </w:r>
      <w:r>
        <w:rPr>
          <w:w w:val="120"/>
        </w:rPr>
        <w:t> extenuating</w:t>
      </w:r>
      <w:r>
        <w:rPr>
          <w:w w:val="120"/>
        </w:rPr>
        <w:t> circumstances,</w:t>
      </w:r>
      <w:r>
        <w:rPr>
          <w:w w:val="120"/>
        </w:rPr>
        <w:t> the</w:t>
      </w:r>
      <w:r>
        <w:rPr>
          <w:w w:val="120"/>
        </w:rPr>
        <w:t> brokerage</w:t>
      </w:r>
      <w:r>
        <w:rPr>
          <w:w w:val="120"/>
        </w:rPr>
        <w:t> firm</w:t>
      </w:r>
      <w:r>
        <w:rPr>
          <w:w w:val="120"/>
        </w:rPr>
        <w:t> may</w:t>
      </w:r>
      <w:r>
        <w:rPr>
          <w:w w:val="120"/>
        </w:rPr>
        <w:t> charge</w:t>
      </w:r>
      <w:r>
        <w:rPr>
          <w:w w:val="120"/>
        </w:rPr>
        <w:t> more.</w:t>
      </w:r>
      <w:r>
        <w:rPr>
          <w:w w:val="120"/>
        </w:rPr>
        <w:t> Justifiable</w:t>
      </w:r>
      <w:r>
        <w:rPr>
          <w:w w:val="120"/>
        </w:rPr>
        <w:t> reasons</w:t>
      </w:r>
      <w:r>
        <w:rPr>
          <w:w w:val="120"/>
        </w:rPr>
        <w:t> for</w:t>
      </w:r>
      <w:r>
        <w:rPr>
          <w:spacing w:val="80"/>
          <w:w w:val="120"/>
        </w:rPr>
        <w:t> </w:t>
      </w:r>
      <w:r>
        <w:rPr>
          <w:w w:val="120"/>
        </w:rPr>
        <w:t>charging more (or less) than 5 percent include</w:t>
      </w:r>
    </w:p>
    <w:p>
      <w:pPr>
        <w:spacing w:line="216" w:lineRule="auto" w:before="173"/>
        <w:ind w:left="1978" w:right="1165" w:hanging="294"/>
        <w:jc w:val="left"/>
        <w:rPr>
          <w:rFonts w:ascii="Arial MT" w:hAnsi="Arial MT"/>
          <w:sz w:val="17"/>
        </w:rPr>
      </w:pPr>
      <w:r>
        <w:rPr>
          <w:rFonts w:ascii="Arial MT" w:hAnsi="Arial MT"/>
          <w:sz w:val="17"/>
        </w:rPr>
        <w:drawing>
          <wp:anchor distT="0" distB="0" distL="0" distR="0" allowOverlap="1" layoutInCell="1" locked="0" behindDoc="1" simplePos="0" relativeHeight="485490176">
            <wp:simplePos x="0" y="0"/>
            <wp:positionH relativeFrom="page">
              <wp:posOffset>1676400</wp:posOffset>
            </wp:positionH>
            <wp:positionV relativeFrom="paragraph">
              <wp:posOffset>96625</wp:posOffset>
            </wp:positionV>
            <wp:extent cx="1892300" cy="1803933"/>
            <wp:effectExtent l="0" t="0" r="0" b="0"/>
            <wp:wrapNone/>
            <wp:docPr id="722" name="Image 722"/>
            <wp:cNvGraphicFramePr>
              <a:graphicFrameLocks/>
            </wp:cNvGraphicFramePr>
            <a:graphic>
              <a:graphicData uri="http://schemas.openxmlformats.org/drawingml/2006/picture">
                <pic:pic>
                  <pic:nvPicPr>
                    <pic:cNvPr id="722" name="Image 722"/>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Experiencing</w:t>
      </w:r>
      <w:r>
        <w:rPr>
          <w:rFonts w:ascii="Arial MT" w:hAnsi="Arial MT"/>
          <w:spacing w:val="-8"/>
          <w:w w:val="105"/>
          <w:sz w:val="17"/>
        </w:rPr>
        <w:t> </w:t>
      </w:r>
      <w:r>
        <w:rPr>
          <w:rFonts w:ascii="Arial MT" w:hAnsi="Arial MT"/>
          <w:spacing w:val="-2"/>
          <w:w w:val="105"/>
          <w:sz w:val="17"/>
        </w:rPr>
        <w:t>difficulty</w:t>
      </w:r>
      <w:r>
        <w:rPr>
          <w:rFonts w:ascii="Arial MT" w:hAnsi="Arial MT"/>
          <w:spacing w:val="-8"/>
          <w:w w:val="105"/>
          <w:sz w:val="17"/>
        </w:rPr>
        <w:t> </w:t>
      </w:r>
      <w:r>
        <w:rPr>
          <w:rFonts w:ascii="Arial MT" w:hAnsi="Arial MT"/>
          <w:spacing w:val="-2"/>
          <w:w w:val="105"/>
          <w:sz w:val="17"/>
        </w:rPr>
        <w:t>buying</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selling</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security</w:t>
      </w:r>
      <w:r>
        <w:rPr>
          <w:rFonts w:ascii="Arial MT" w:hAnsi="Arial MT"/>
          <w:spacing w:val="-8"/>
          <w:w w:val="105"/>
          <w:sz w:val="17"/>
        </w:rPr>
        <w:t> </w:t>
      </w:r>
      <w:r>
        <w:rPr>
          <w:rFonts w:ascii="Arial MT" w:hAnsi="Arial MT"/>
          <w:spacing w:val="-2"/>
          <w:w w:val="105"/>
          <w:sz w:val="17"/>
        </w:rPr>
        <w:t>because</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market</w:t>
      </w:r>
      <w:r>
        <w:rPr>
          <w:rFonts w:ascii="Arial MT" w:hAnsi="Arial MT"/>
          <w:spacing w:val="-8"/>
          <w:w w:val="105"/>
          <w:sz w:val="17"/>
        </w:rPr>
        <w:t> </w:t>
      </w:r>
      <w:r>
        <w:rPr>
          <w:rFonts w:ascii="Arial MT" w:hAnsi="Arial MT"/>
          <w:spacing w:val="-2"/>
          <w:w w:val="105"/>
          <w:sz w:val="17"/>
        </w:rPr>
        <w:t>price</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too </w:t>
      </w:r>
      <w:r>
        <w:rPr>
          <w:rFonts w:ascii="Arial MT" w:hAnsi="Arial MT"/>
          <w:w w:val="105"/>
          <w:sz w:val="17"/>
        </w:rPr>
        <w:t>low or too high.</w:t>
      </w:r>
    </w:p>
    <w:p>
      <w:pPr>
        <w:spacing w:line="216" w:lineRule="auto" w:before="68"/>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Handling</w:t>
      </w:r>
      <w:r>
        <w:rPr>
          <w:rFonts w:ascii="Arial MT" w:hAnsi="Arial MT"/>
          <w:spacing w:val="-12"/>
          <w:w w:val="105"/>
          <w:sz w:val="17"/>
        </w:rPr>
        <w:t> </w:t>
      </w:r>
      <w:r>
        <w:rPr>
          <w:rFonts w:ascii="Arial MT" w:hAnsi="Arial MT"/>
          <w:w w:val="105"/>
          <w:sz w:val="17"/>
        </w:rPr>
        <w:t>a</w:t>
      </w:r>
      <w:r>
        <w:rPr>
          <w:rFonts w:ascii="Arial MT" w:hAnsi="Arial MT"/>
          <w:spacing w:val="-13"/>
          <w:w w:val="105"/>
          <w:sz w:val="17"/>
        </w:rPr>
        <w:t> </w:t>
      </w:r>
      <w:r>
        <w:rPr>
          <w:rFonts w:ascii="Arial MT" w:hAnsi="Arial MT"/>
          <w:w w:val="105"/>
          <w:sz w:val="17"/>
        </w:rPr>
        <w:t>small</w:t>
      </w:r>
      <w:r>
        <w:rPr>
          <w:rFonts w:ascii="Arial MT" w:hAnsi="Arial MT"/>
          <w:spacing w:val="-12"/>
          <w:w w:val="105"/>
          <w:sz w:val="17"/>
        </w:rPr>
        <w:t> </w:t>
      </w:r>
      <w:r>
        <w:rPr>
          <w:rFonts w:ascii="Arial MT" w:hAnsi="Arial MT"/>
          <w:w w:val="105"/>
          <w:sz w:val="17"/>
        </w:rPr>
        <w:t>trade.</w:t>
      </w:r>
      <w:r>
        <w:rPr>
          <w:rFonts w:ascii="Arial MT" w:hAnsi="Arial MT"/>
          <w:spacing w:val="-13"/>
          <w:w w:val="105"/>
          <w:sz w:val="17"/>
        </w:rPr>
        <w:t> </w:t>
      </w:r>
      <w:r>
        <w:rPr>
          <w:rFonts w:ascii="Arial MT" w:hAnsi="Arial MT"/>
          <w:w w:val="105"/>
          <w:sz w:val="17"/>
        </w:rPr>
        <w:t>If</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customer</w:t>
      </w:r>
      <w:r>
        <w:rPr>
          <w:rFonts w:ascii="Arial MT" w:hAnsi="Arial MT"/>
          <w:spacing w:val="-13"/>
          <w:w w:val="105"/>
          <w:sz w:val="17"/>
        </w:rPr>
        <w:t> </w:t>
      </w:r>
      <w:r>
        <w:rPr>
          <w:rFonts w:ascii="Arial MT" w:hAnsi="Arial MT"/>
          <w:w w:val="105"/>
          <w:sz w:val="17"/>
        </w:rPr>
        <w:t>were</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place</w:t>
      </w:r>
      <w:r>
        <w:rPr>
          <w:rFonts w:ascii="Arial MT" w:hAnsi="Arial MT"/>
          <w:spacing w:val="-12"/>
          <w:w w:val="105"/>
          <w:sz w:val="17"/>
        </w:rPr>
        <w:t> </w:t>
      </w:r>
      <w:r>
        <w:rPr>
          <w:rFonts w:ascii="Arial MT" w:hAnsi="Arial MT"/>
          <w:w w:val="105"/>
          <w:sz w:val="17"/>
        </w:rPr>
        <w:t>an</w:t>
      </w:r>
      <w:r>
        <w:rPr>
          <w:rFonts w:ascii="Arial MT" w:hAnsi="Arial MT"/>
          <w:spacing w:val="-12"/>
          <w:w w:val="105"/>
          <w:sz w:val="17"/>
        </w:rPr>
        <w:t> </w:t>
      </w:r>
      <w:r>
        <w:rPr>
          <w:rFonts w:ascii="Arial MT" w:hAnsi="Arial MT"/>
          <w:w w:val="105"/>
          <w:sz w:val="17"/>
        </w:rPr>
        <w:t>order</w:t>
      </w:r>
      <w:r>
        <w:rPr>
          <w:rFonts w:ascii="Arial MT" w:hAnsi="Arial MT"/>
          <w:spacing w:val="-13"/>
          <w:w w:val="105"/>
          <w:sz w:val="17"/>
        </w:rPr>
        <w:t> </w:t>
      </w:r>
      <w:r>
        <w:rPr>
          <w:rFonts w:ascii="Arial MT" w:hAnsi="Arial MT"/>
          <w:w w:val="105"/>
          <w:sz w:val="17"/>
        </w:rPr>
        <w:t>for</w:t>
      </w:r>
      <w:r>
        <w:rPr>
          <w:rFonts w:ascii="Arial MT" w:hAnsi="Arial MT"/>
          <w:spacing w:val="-12"/>
          <w:w w:val="105"/>
          <w:sz w:val="17"/>
        </w:rPr>
        <w:t> </w:t>
      </w:r>
      <w:r>
        <w:rPr>
          <w:rFonts w:ascii="Arial MT" w:hAnsi="Arial MT"/>
          <w:w w:val="105"/>
          <w:sz w:val="17"/>
        </w:rPr>
        <w:t>$100</w:t>
      </w:r>
      <w:r>
        <w:rPr>
          <w:rFonts w:ascii="Arial MT" w:hAnsi="Arial MT"/>
          <w:spacing w:val="-13"/>
          <w:w w:val="105"/>
          <w:sz w:val="17"/>
        </w:rPr>
        <w:t> </w:t>
      </w:r>
      <w:r>
        <w:rPr>
          <w:rFonts w:ascii="Arial MT" w:hAnsi="Arial MT"/>
          <w:w w:val="105"/>
          <w:sz w:val="17"/>
        </w:rPr>
        <w:t>worth</w:t>
      </w:r>
      <w:r>
        <w:rPr>
          <w:rFonts w:ascii="Arial MT" w:hAnsi="Arial MT"/>
          <w:spacing w:val="-12"/>
          <w:w w:val="105"/>
          <w:sz w:val="17"/>
        </w:rPr>
        <w:t> </w:t>
      </w:r>
      <w:r>
        <w:rPr>
          <w:rFonts w:ascii="Arial MT" w:hAnsi="Arial MT"/>
          <w:w w:val="105"/>
          <w:sz w:val="17"/>
        </w:rPr>
        <w:t>of</w:t>
      </w:r>
      <w:r>
        <w:rPr>
          <w:rFonts w:ascii="Arial MT" w:hAnsi="Arial MT"/>
          <w:spacing w:val="-12"/>
          <w:w w:val="105"/>
          <w:sz w:val="17"/>
        </w:rPr>
        <w:t> </w:t>
      </w:r>
      <w:r>
        <w:rPr>
          <w:rFonts w:ascii="Arial MT" w:hAnsi="Arial MT"/>
          <w:w w:val="105"/>
          <w:sz w:val="17"/>
        </w:rPr>
        <w:t>securities,</w:t>
      </w:r>
      <w:r>
        <w:rPr>
          <w:rFonts w:ascii="Arial MT" w:hAnsi="Arial MT"/>
          <w:spacing w:val="-13"/>
          <w:w w:val="105"/>
          <w:sz w:val="17"/>
        </w:rPr>
        <w:t> </w:t>
      </w:r>
      <w:r>
        <w:rPr>
          <w:rFonts w:ascii="Arial MT" w:hAnsi="Arial MT"/>
          <w:w w:val="105"/>
          <w:sz w:val="17"/>
        </w:rPr>
        <w:t>you´d </w:t>
      </w:r>
      <w:r>
        <w:rPr>
          <w:rFonts w:ascii="Arial MT" w:hAnsi="Arial MT"/>
          <w:spacing w:val="-2"/>
          <w:w w:val="105"/>
          <w:sz w:val="17"/>
        </w:rPr>
        <w:t>lose</w:t>
      </w:r>
      <w:r>
        <w:rPr>
          <w:rFonts w:ascii="Arial MT" w:hAnsi="Arial MT"/>
          <w:spacing w:val="-10"/>
          <w:w w:val="105"/>
          <w:sz w:val="17"/>
        </w:rPr>
        <w:t> </w:t>
      </w:r>
      <w:r>
        <w:rPr>
          <w:rFonts w:ascii="Arial MT" w:hAnsi="Arial MT"/>
          <w:spacing w:val="-2"/>
          <w:w w:val="105"/>
          <w:sz w:val="17"/>
        </w:rPr>
        <w:t>your</w:t>
      </w:r>
      <w:r>
        <w:rPr>
          <w:rFonts w:ascii="Arial MT" w:hAnsi="Arial MT"/>
          <w:spacing w:val="-10"/>
          <w:w w:val="105"/>
          <w:sz w:val="17"/>
        </w:rPr>
        <w:t> </w:t>
      </w:r>
      <w:r>
        <w:rPr>
          <w:rFonts w:ascii="Arial MT" w:hAnsi="Arial MT"/>
          <w:spacing w:val="-2"/>
          <w:w w:val="105"/>
          <w:sz w:val="17"/>
        </w:rPr>
        <w:t>shirt</w:t>
      </w:r>
      <w:r>
        <w:rPr>
          <w:rFonts w:ascii="Arial MT" w:hAnsi="Arial MT"/>
          <w:spacing w:val="-9"/>
          <w:w w:val="105"/>
          <w:sz w:val="17"/>
        </w:rPr>
        <w:t> </w:t>
      </w:r>
      <w:r>
        <w:rPr>
          <w:rFonts w:ascii="Arial MT" w:hAnsi="Arial MT"/>
          <w:spacing w:val="-2"/>
          <w:w w:val="105"/>
          <w:sz w:val="17"/>
        </w:rPr>
        <w:t>if</w:t>
      </w:r>
      <w:r>
        <w:rPr>
          <w:rFonts w:ascii="Arial MT" w:hAnsi="Arial MT"/>
          <w:spacing w:val="-10"/>
          <w:w w:val="105"/>
          <w:sz w:val="17"/>
        </w:rPr>
        <w:t> </w:t>
      </w:r>
      <w:r>
        <w:rPr>
          <w:rFonts w:ascii="Arial MT" w:hAnsi="Arial MT"/>
          <w:spacing w:val="-2"/>
          <w:w w:val="105"/>
          <w:sz w:val="17"/>
        </w:rPr>
        <w:t>you</w:t>
      </w:r>
      <w:r>
        <w:rPr>
          <w:rFonts w:ascii="Arial MT" w:hAnsi="Arial MT"/>
          <w:spacing w:val="-10"/>
          <w:w w:val="105"/>
          <w:sz w:val="17"/>
        </w:rPr>
        <w:t> </w:t>
      </w:r>
      <w:r>
        <w:rPr>
          <w:rFonts w:ascii="Arial MT" w:hAnsi="Arial MT"/>
          <w:spacing w:val="-2"/>
          <w:w w:val="105"/>
          <w:sz w:val="17"/>
        </w:rPr>
        <w:t>were</w:t>
      </w:r>
      <w:r>
        <w:rPr>
          <w:rFonts w:ascii="Arial MT" w:hAnsi="Arial MT"/>
          <w:spacing w:val="-9"/>
          <w:w w:val="105"/>
          <w:sz w:val="17"/>
        </w:rPr>
        <w:t> </w:t>
      </w:r>
      <w:r>
        <w:rPr>
          <w:rFonts w:ascii="Arial MT" w:hAnsi="Arial MT"/>
          <w:spacing w:val="-2"/>
          <w:w w:val="105"/>
          <w:sz w:val="17"/>
        </w:rPr>
        <w:t>to</w:t>
      </w:r>
      <w:r>
        <w:rPr>
          <w:rFonts w:ascii="Arial MT" w:hAnsi="Arial MT"/>
          <w:spacing w:val="-10"/>
          <w:w w:val="105"/>
          <w:sz w:val="17"/>
        </w:rPr>
        <w:t> </w:t>
      </w:r>
      <w:r>
        <w:rPr>
          <w:rFonts w:ascii="Arial MT" w:hAnsi="Arial MT"/>
          <w:spacing w:val="-2"/>
          <w:w w:val="105"/>
          <w:sz w:val="17"/>
        </w:rPr>
        <w:t>charge</w:t>
      </w:r>
      <w:r>
        <w:rPr>
          <w:rFonts w:ascii="Arial MT" w:hAnsi="Arial MT"/>
          <w:spacing w:val="-10"/>
          <w:w w:val="105"/>
          <w:sz w:val="17"/>
        </w:rPr>
        <w:t> </w:t>
      </w:r>
      <w:r>
        <w:rPr>
          <w:rFonts w:ascii="Arial MT" w:hAnsi="Arial MT"/>
          <w:spacing w:val="-2"/>
          <w:w w:val="105"/>
          <w:sz w:val="17"/>
        </w:rPr>
        <w:t>only</w:t>
      </w:r>
      <w:r>
        <w:rPr>
          <w:rFonts w:ascii="Arial MT" w:hAnsi="Arial MT"/>
          <w:spacing w:val="-9"/>
          <w:w w:val="105"/>
          <w:sz w:val="17"/>
        </w:rPr>
        <w:t> </w:t>
      </w:r>
      <w:r>
        <w:rPr>
          <w:rFonts w:ascii="Arial MT" w:hAnsi="Arial MT"/>
          <w:spacing w:val="-2"/>
          <w:w w:val="105"/>
          <w:sz w:val="17"/>
        </w:rPr>
        <w:t>5</w:t>
      </w:r>
      <w:r>
        <w:rPr>
          <w:rFonts w:ascii="Arial MT" w:hAnsi="Arial MT"/>
          <w:spacing w:val="-10"/>
          <w:w w:val="105"/>
          <w:sz w:val="17"/>
        </w:rPr>
        <w:t> </w:t>
      </w:r>
      <w:r>
        <w:rPr>
          <w:rFonts w:ascii="Arial MT" w:hAnsi="Arial MT"/>
          <w:spacing w:val="-2"/>
          <w:w w:val="105"/>
          <w:sz w:val="17"/>
        </w:rPr>
        <w:t>percent</w:t>
      </w:r>
      <w:r>
        <w:rPr>
          <w:rFonts w:ascii="Arial MT" w:hAnsi="Arial MT"/>
          <w:spacing w:val="-10"/>
          <w:w w:val="105"/>
          <w:sz w:val="17"/>
        </w:rPr>
        <w:t> </w:t>
      </w:r>
      <w:r>
        <w:rPr>
          <w:rFonts w:ascii="Arial MT" w:hAnsi="Arial MT"/>
          <w:spacing w:val="-2"/>
          <w:w w:val="105"/>
          <w:sz w:val="17"/>
        </w:rPr>
        <w:t>($5);</w:t>
      </w:r>
      <w:r>
        <w:rPr>
          <w:rFonts w:ascii="Arial MT" w:hAnsi="Arial MT"/>
          <w:spacing w:val="-9"/>
          <w:w w:val="105"/>
          <w:sz w:val="17"/>
        </w:rPr>
        <w:t> </w:t>
      </w:r>
      <w:r>
        <w:rPr>
          <w:rFonts w:ascii="Arial MT" w:hAnsi="Arial MT"/>
          <w:spacing w:val="-2"/>
          <w:w w:val="105"/>
          <w:sz w:val="17"/>
        </w:rPr>
        <w:t>in</w:t>
      </w:r>
      <w:r>
        <w:rPr>
          <w:rFonts w:ascii="Arial MT" w:hAnsi="Arial MT"/>
          <w:spacing w:val="-10"/>
          <w:w w:val="105"/>
          <w:sz w:val="17"/>
        </w:rPr>
        <w:t> </w:t>
      </w:r>
      <w:r>
        <w:rPr>
          <w:rFonts w:ascii="Arial MT" w:hAnsi="Arial MT"/>
          <w:spacing w:val="-2"/>
          <w:w w:val="105"/>
          <w:sz w:val="17"/>
        </w:rPr>
        <w:t>this</w:t>
      </w:r>
      <w:r>
        <w:rPr>
          <w:rFonts w:ascii="Arial MT" w:hAnsi="Arial MT"/>
          <w:spacing w:val="-10"/>
          <w:w w:val="105"/>
          <w:sz w:val="17"/>
        </w:rPr>
        <w:t> </w:t>
      </w:r>
      <w:r>
        <w:rPr>
          <w:rFonts w:ascii="Arial MT" w:hAnsi="Arial MT"/>
          <w:spacing w:val="-2"/>
          <w:w w:val="105"/>
          <w:sz w:val="17"/>
        </w:rPr>
        <w:t>case,</w:t>
      </w:r>
      <w:r>
        <w:rPr>
          <w:rFonts w:ascii="Arial MT" w:hAnsi="Arial MT"/>
          <w:spacing w:val="-9"/>
          <w:w w:val="105"/>
          <w:sz w:val="17"/>
        </w:rPr>
        <w:t> </w:t>
      </w:r>
      <w:r>
        <w:rPr>
          <w:rFonts w:ascii="Arial MT" w:hAnsi="Arial MT"/>
          <w:spacing w:val="-2"/>
          <w:w w:val="105"/>
          <w:sz w:val="17"/>
        </w:rPr>
        <w:t>you</w:t>
      </w:r>
      <w:r>
        <w:rPr>
          <w:rFonts w:ascii="Arial MT" w:hAnsi="Arial MT"/>
          <w:spacing w:val="-10"/>
          <w:w w:val="105"/>
          <w:sz w:val="17"/>
        </w:rPr>
        <w:t> </w:t>
      </w:r>
      <w:r>
        <w:rPr>
          <w:rFonts w:ascii="Arial MT" w:hAnsi="Arial MT"/>
          <w:spacing w:val="-2"/>
          <w:w w:val="105"/>
          <w:sz w:val="17"/>
        </w:rPr>
        <w:t>wouldn´t</w:t>
      </w:r>
      <w:r>
        <w:rPr>
          <w:rFonts w:ascii="Arial MT" w:hAnsi="Arial MT"/>
          <w:spacing w:val="-10"/>
          <w:w w:val="105"/>
          <w:sz w:val="17"/>
        </w:rPr>
        <w:t> </w:t>
      </w:r>
      <w:r>
        <w:rPr>
          <w:rFonts w:ascii="Arial MT" w:hAnsi="Arial MT"/>
          <w:spacing w:val="-2"/>
          <w:w w:val="105"/>
          <w:sz w:val="17"/>
        </w:rPr>
        <w:t>be</w:t>
      </w:r>
      <w:r>
        <w:rPr>
          <w:rFonts w:ascii="Arial MT" w:hAnsi="Arial MT"/>
          <w:spacing w:val="-9"/>
          <w:w w:val="105"/>
          <w:sz w:val="17"/>
        </w:rPr>
        <w:t> </w:t>
      </w:r>
      <w:r>
        <w:rPr>
          <w:rFonts w:ascii="Arial MT" w:hAnsi="Arial MT"/>
          <w:spacing w:val="-2"/>
          <w:w w:val="105"/>
          <w:sz w:val="17"/>
        </w:rPr>
        <w:t>out</w:t>
      </w:r>
      <w:r>
        <w:rPr>
          <w:rFonts w:ascii="Arial MT" w:hAnsi="Arial MT"/>
          <w:spacing w:val="-10"/>
          <w:w w:val="105"/>
          <w:sz w:val="17"/>
        </w:rPr>
        <w:t> </w:t>
      </w:r>
      <w:r>
        <w:rPr>
          <w:rFonts w:ascii="Arial MT" w:hAnsi="Arial MT"/>
          <w:spacing w:val="-2"/>
          <w:w w:val="105"/>
          <w:sz w:val="17"/>
        </w:rPr>
        <w:t>of</w:t>
      </w:r>
      <w:r>
        <w:rPr>
          <w:rFonts w:ascii="Arial MT" w:hAnsi="Arial MT"/>
          <w:spacing w:val="-10"/>
          <w:w w:val="105"/>
          <w:sz w:val="17"/>
        </w:rPr>
        <w:t> </w:t>
      </w:r>
      <w:r>
        <w:rPr>
          <w:rFonts w:ascii="Arial MT" w:hAnsi="Arial MT"/>
          <w:spacing w:val="-4"/>
          <w:w w:val="105"/>
          <w:sz w:val="17"/>
        </w:rPr>
        <w:t>line</w:t>
      </w:r>
    </w:p>
    <w:p>
      <w:pPr>
        <w:spacing w:line="295" w:lineRule="auto" w:before="49"/>
        <w:ind w:left="1978" w:right="564" w:firstLine="0"/>
        <w:jc w:val="left"/>
        <w:rPr>
          <w:rFonts w:ascii="Arial MT"/>
          <w:sz w:val="17"/>
        </w:rPr>
      </w:pPr>
      <w:r>
        <w:rPr>
          <w:rFonts w:ascii="Arial MT"/>
          <w:spacing w:val="-2"/>
          <w:w w:val="105"/>
          <w:sz w:val="17"/>
        </w:rPr>
        <w:t>if</w:t>
      </w:r>
      <w:r>
        <w:rPr>
          <w:rFonts w:ascii="Arial MT"/>
          <w:spacing w:val="-9"/>
          <w:w w:val="105"/>
          <w:sz w:val="17"/>
        </w:rPr>
        <w:t> </w:t>
      </w:r>
      <w:r>
        <w:rPr>
          <w:rFonts w:ascii="Arial MT"/>
          <w:spacing w:val="-2"/>
          <w:w w:val="105"/>
          <w:sz w:val="17"/>
        </w:rPr>
        <w:t>you</w:t>
      </w:r>
      <w:r>
        <w:rPr>
          <w:rFonts w:ascii="Arial MT"/>
          <w:spacing w:val="-9"/>
          <w:w w:val="105"/>
          <w:sz w:val="17"/>
        </w:rPr>
        <w:t> </w:t>
      </w:r>
      <w:r>
        <w:rPr>
          <w:rFonts w:ascii="Arial MT"/>
          <w:spacing w:val="-2"/>
          <w:w w:val="105"/>
          <w:sz w:val="17"/>
        </w:rPr>
        <w:t>were</w:t>
      </w:r>
      <w:r>
        <w:rPr>
          <w:rFonts w:ascii="Arial MT"/>
          <w:spacing w:val="-9"/>
          <w:w w:val="105"/>
          <w:sz w:val="17"/>
        </w:rPr>
        <w:t> </w:t>
      </w:r>
      <w:r>
        <w:rPr>
          <w:rFonts w:ascii="Arial MT"/>
          <w:spacing w:val="-2"/>
          <w:w w:val="105"/>
          <w:sz w:val="17"/>
        </w:rPr>
        <w:t>to</w:t>
      </w:r>
      <w:r>
        <w:rPr>
          <w:rFonts w:ascii="Arial MT"/>
          <w:spacing w:val="-9"/>
          <w:w w:val="105"/>
          <w:sz w:val="17"/>
        </w:rPr>
        <w:t> </w:t>
      </w:r>
      <w:r>
        <w:rPr>
          <w:rFonts w:ascii="Arial MT"/>
          <w:spacing w:val="-2"/>
          <w:w w:val="105"/>
          <w:sz w:val="17"/>
        </w:rPr>
        <w:t>charge</w:t>
      </w:r>
      <w:r>
        <w:rPr>
          <w:rFonts w:ascii="Arial MT"/>
          <w:spacing w:val="-9"/>
          <w:w w:val="105"/>
          <w:sz w:val="17"/>
        </w:rPr>
        <w:t> </w:t>
      </w:r>
      <w:r>
        <w:rPr>
          <w:rFonts w:ascii="Arial MT"/>
          <w:spacing w:val="-2"/>
          <w:w w:val="105"/>
          <w:sz w:val="17"/>
        </w:rPr>
        <w:t>100</w:t>
      </w:r>
      <w:r>
        <w:rPr>
          <w:rFonts w:ascii="Arial MT"/>
          <w:spacing w:val="-9"/>
          <w:w w:val="105"/>
          <w:sz w:val="17"/>
        </w:rPr>
        <w:t> </w:t>
      </w:r>
      <w:r>
        <w:rPr>
          <w:rFonts w:ascii="Arial MT"/>
          <w:spacing w:val="-2"/>
          <w:w w:val="105"/>
          <w:sz w:val="17"/>
        </w:rPr>
        <w:t>percent.</w:t>
      </w:r>
      <w:r>
        <w:rPr>
          <w:rFonts w:ascii="Arial MT"/>
          <w:spacing w:val="-9"/>
          <w:w w:val="105"/>
          <w:sz w:val="17"/>
        </w:rPr>
        <w:t> </w:t>
      </w:r>
      <w:r>
        <w:rPr>
          <w:rFonts w:ascii="Arial MT"/>
          <w:spacing w:val="-2"/>
          <w:w w:val="105"/>
          <w:sz w:val="17"/>
        </w:rPr>
        <w:t>By</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same</w:t>
      </w:r>
      <w:r>
        <w:rPr>
          <w:rFonts w:ascii="Arial MT"/>
          <w:spacing w:val="-9"/>
          <w:w w:val="105"/>
          <w:sz w:val="17"/>
        </w:rPr>
        <w:t> </w:t>
      </w:r>
      <w:r>
        <w:rPr>
          <w:rFonts w:ascii="Arial MT"/>
          <w:spacing w:val="-2"/>
          <w:w w:val="105"/>
          <w:sz w:val="17"/>
        </w:rPr>
        <w:t>token,</w:t>
      </w:r>
      <w:r>
        <w:rPr>
          <w:rFonts w:ascii="Arial MT"/>
          <w:spacing w:val="-9"/>
          <w:w w:val="105"/>
          <w:sz w:val="17"/>
        </w:rPr>
        <w:t> </w:t>
      </w:r>
      <w:r>
        <w:rPr>
          <w:rFonts w:ascii="Arial MT"/>
          <w:spacing w:val="-2"/>
          <w:w w:val="105"/>
          <w:sz w:val="17"/>
        </w:rPr>
        <w:t>if</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customer</w:t>
      </w:r>
      <w:r>
        <w:rPr>
          <w:rFonts w:ascii="Arial MT"/>
          <w:spacing w:val="-9"/>
          <w:w w:val="105"/>
          <w:sz w:val="17"/>
        </w:rPr>
        <w:t> </w:t>
      </w:r>
      <w:r>
        <w:rPr>
          <w:rFonts w:ascii="Arial MT"/>
          <w:spacing w:val="-2"/>
          <w:w w:val="105"/>
          <w:sz w:val="17"/>
        </w:rPr>
        <w:t>were</w:t>
      </w:r>
      <w:r>
        <w:rPr>
          <w:rFonts w:ascii="Arial MT"/>
          <w:spacing w:val="-9"/>
          <w:w w:val="105"/>
          <w:sz w:val="17"/>
        </w:rPr>
        <w:t> </w:t>
      </w:r>
      <w:r>
        <w:rPr>
          <w:rFonts w:ascii="Arial MT"/>
          <w:spacing w:val="-2"/>
          <w:w w:val="105"/>
          <w:sz w:val="17"/>
        </w:rPr>
        <w:t>to</w:t>
      </w:r>
      <w:r>
        <w:rPr>
          <w:rFonts w:ascii="Arial MT"/>
          <w:spacing w:val="-9"/>
          <w:w w:val="105"/>
          <w:sz w:val="17"/>
        </w:rPr>
        <w:t> </w:t>
      </w:r>
      <w:r>
        <w:rPr>
          <w:rFonts w:ascii="Arial MT"/>
          <w:spacing w:val="-2"/>
          <w:w w:val="105"/>
          <w:sz w:val="17"/>
        </w:rPr>
        <w:t>purchase</w:t>
      </w:r>
      <w:r>
        <w:rPr>
          <w:rFonts w:ascii="Arial MT"/>
          <w:spacing w:val="-9"/>
          <w:w w:val="105"/>
          <w:sz w:val="17"/>
        </w:rPr>
        <w:t> </w:t>
      </w:r>
      <w:r>
        <w:rPr>
          <w:rFonts w:ascii="Arial MT"/>
          <w:spacing w:val="-2"/>
          <w:w w:val="105"/>
          <w:sz w:val="17"/>
        </w:rPr>
        <w:t>$1 </w:t>
      </w:r>
      <w:r>
        <w:rPr>
          <w:rFonts w:ascii="Arial MT"/>
          <w:w w:val="105"/>
          <w:sz w:val="17"/>
        </w:rPr>
        <w:t>million</w:t>
      </w:r>
      <w:r>
        <w:rPr>
          <w:rFonts w:ascii="Arial MT"/>
          <w:spacing w:val="-11"/>
          <w:w w:val="105"/>
          <w:sz w:val="17"/>
        </w:rPr>
        <w:t> </w:t>
      </w:r>
      <w:r>
        <w:rPr>
          <w:rFonts w:ascii="Arial MT"/>
          <w:w w:val="105"/>
          <w:sz w:val="17"/>
        </w:rPr>
        <w:t>worth</w:t>
      </w:r>
      <w:r>
        <w:rPr>
          <w:rFonts w:ascii="Arial MT"/>
          <w:spacing w:val="-11"/>
          <w:w w:val="105"/>
          <w:sz w:val="17"/>
        </w:rPr>
        <w:t> </w:t>
      </w:r>
      <w:r>
        <w:rPr>
          <w:rFonts w:ascii="Arial MT"/>
          <w:w w:val="105"/>
          <w:sz w:val="17"/>
        </w:rPr>
        <w:t>of</w:t>
      </w:r>
      <w:r>
        <w:rPr>
          <w:rFonts w:ascii="Arial MT"/>
          <w:spacing w:val="-11"/>
          <w:w w:val="105"/>
          <w:sz w:val="17"/>
        </w:rPr>
        <w:t> </w:t>
      </w:r>
      <w:r>
        <w:rPr>
          <w:rFonts w:ascii="Arial MT"/>
          <w:w w:val="105"/>
          <w:sz w:val="17"/>
        </w:rPr>
        <w:t>securities,</w:t>
      </w:r>
      <w:r>
        <w:rPr>
          <w:rFonts w:ascii="Arial MT"/>
          <w:spacing w:val="-11"/>
          <w:w w:val="105"/>
          <w:sz w:val="17"/>
        </w:rPr>
        <w:t> </w:t>
      </w:r>
      <w:r>
        <w:rPr>
          <w:rFonts w:ascii="Arial MT"/>
          <w:w w:val="105"/>
          <w:sz w:val="17"/>
        </w:rPr>
        <w:t>5</w:t>
      </w:r>
      <w:r>
        <w:rPr>
          <w:rFonts w:ascii="Arial MT"/>
          <w:spacing w:val="-11"/>
          <w:w w:val="105"/>
          <w:sz w:val="17"/>
        </w:rPr>
        <w:t> </w:t>
      </w:r>
      <w:r>
        <w:rPr>
          <w:rFonts w:ascii="Arial MT"/>
          <w:w w:val="105"/>
          <w:sz w:val="17"/>
        </w:rPr>
        <w:t>percent</w:t>
      </w:r>
      <w:r>
        <w:rPr>
          <w:rFonts w:ascii="Arial MT"/>
          <w:spacing w:val="-11"/>
          <w:w w:val="105"/>
          <w:sz w:val="17"/>
        </w:rPr>
        <w:t> </w:t>
      </w:r>
      <w:r>
        <w:rPr>
          <w:rFonts w:ascii="Arial MT"/>
          <w:w w:val="105"/>
          <w:sz w:val="17"/>
        </w:rPr>
        <w:t>($50,000)</w:t>
      </w:r>
      <w:r>
        <w:rPr>
          <w:rFonts w:ascii="Arial MT"/>
          <w:spacing w:val="-11"/>
          <w:w w:val="105"/>
          <w:sz w:val="17"/>
        </w:rPr>
        <w:t> </w:t>
      </w:r>
      <w:r>
        <w:rPr>
          <w:rFonts w:ascii="Arial MT"/>
          <w:w w:val="105"/>
          <w:sz w:val="17"/>
        </w:rPr>
        <w:t>would</w:t>
      </w:r>
      <w:r>
        <w:rPr>
          <w:rFonts w:ascii="Arial MT"/>
          <w:spacing w:val="-11"/>
          <w:w w:val="105"/>
          <w:sz w:val="17"/>
        </w:rPr>
        <w:t> </w:t>
      </w:r>
      <w:r>
        <w:rPr>
          <w:rFonts w:ascii="Arial MT"/>
          <w:w w:val="105"/>
          <w:sz w:val="17"/>
        </w:rPr>
        <w:t>be</w:t>
      </w:r>
      <w:r>
        <w:rPr>
          <w:rFonts w:ascii="Arial MT"/>
          <w:spacing w:val="-11"/>
          <w:w w:val="105"/>
          <w:sz w:val="17"/>
        </w:rPr>
        <w:t> </w:t>
      </w:r>
      <w:r>
        <w:rPr>
          <w:rFonts w:ascii="Arial MT"/>
          <w:w w:val="105"/>
          <w:sz w:val="17"/>
        </w:rPr>
        <w:t>considered</w:t>
      </w:r>
      <w:r>
        <w:rPr>
          <w:rFonts w:ascii="Arial MT"/>
          <w:spacing w:val="-11"/>
          <w:w w:val="105"/>
          <w:sz w:val="17"/>
        </w:rPr>
        <w:t> </w:t>
      </w:r>
      <w:r>
        <w:rPr>
          <w:rFonts w:ascii="Arial MT"/>
          <w:w w:val="105"/>
          <w:sz w:val="17"/>
        </w:rPr>
        <w:t>excessive.</w:t>
      </w:r>
    </w:p>
    <w:p>
      <w:pPr>
        <w:spacing w:line="368" w:lineRule="exact" w:before="0"/>
        <w:ind w:left="1684" w:right="0" w:firstLine="0"/>
        <w:jc w:val="left"/>
        <w:rPr>
          <w:rFonts w:ascii="Arial MT" w:hAnsi="Arial MT"/>
          <w:sz w:val="17"/>
        </w:rPr>
      </w:pPr>
      <w:r>
        <w:rPr>
          <w:rFonts w:ascii="Arial Black" w:hAnsi="Arial Black"/>
          <w:spacing w:val="-2"/>
          <w:w w:val="105"/>
          <w:position w:val="-1"/>
          <w:sz w:val="28"/>
        </w:rPr>
        <w:t>» </w:t>
      </w:r>
      <w:r>
        <w:rPr>
          <w:rFonts w:ascii="Arial MT" w:hAnsi="Arial MT"/>
          <w:spacing w:val="-2"/>
          <w:w w:val="105"/>
          <w:sz w:val="17"/>
        </w:rPr>
        <w:t>Encountering</w:t>
      </w:r>
      <w:r>
        <w:rPr>
          <w:rFonts w:ascii="Arial MT" w:hAnsi="Arial MT"/>
          <w:spacing w:val="-11"/>
          <w:w w:val="105"/>
          <w:sz w:val="17"/>
        </w:rPr>
        <w:t> </w:t>
      </w:r>
      <w:r>
        <w:rPr>
          <w:rFonts w:ascii="Arial MT" w:hAnsi="Arial MT"/>
          <w:spacing w:val="-2"/>
          <w:w w:val="105"/>
          <w:sz w:val="17"/>
        </w:rPr>
        <w:t>difficulty</w:t>
      </w:r>
      <w:r>
        <w:rPr>
          <w:rFonts w:ascii="Arial MT" w:hAnsi="Arial MT"/>
          <w:spacing w:val="-12"/>
          <w:w w:val="105"/>
          <w:sz w:val="17"/>
        </w:rPr>
        <w:t> </w:t>
      </w:r>
      <w:r>
        <w:rPr>
          <w:rFonts w:ascii="Arial MT" w:hAnsi="Arial MT"/>
          <w:spacing w:val="-2"/>
          <w:w w:val="105"/>
          <w:sz w:val="17"/>
        </w:rPr>
        <w:t>locating</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purchasing</w:t>
      </w:r>
      <w:r>
        <w:rPr>
          <w:rFonts w:ascii="Arial MT" w:hAnsi="Arial MT"/>
          <w:spacing w:val="-12"/>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specific</w:t>
      </w:r>
      <w:r>
        <w:rPr>
          <w:rFonts w:ascii="Arial MT" w:hAnsi="Arial MT"/>
          <w:spacing w:val="-12"/>
          <w:w w:val="105"/>
          <w:sz w:val="17"/>
        </w:rPr>
        <w:t> </w:t>
      </w:r>
      <w:r>
        <w:rPr>
          <w:rFonts w:ascii="Arial MT" w:hAnsi="Arial MT"/>
          <w:spacing w:val="-2"/>
          <w:w w:val="105"/>
          <w:sz w:val="17"/>
        </w:rPr>
        <w:t>security.</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3"/>
          <w:w w:val="105"/>
          <w:position w:val="-1"/>
          <w:sz w:val="28"/>
        </w:rPr>
        <w:t> </w:t>
      </w:r>
      <w:r>
        <w:rPr>
          <w:rFonts w:ascii="Arial MT" w:hAnsi="Arial MT"/>
          <w:w w:val="105"/>
          <w:sz w:val="17"/>
        </w:rPr>
        <w:t>Trading</w:t>
      </w:r>
      <w:r>
        <w:rPr>
          <w:rFonts w:ascii="Arial MT" w:hAnsi="Arial MT"/>
          <w:spacing w:val="-13"/>
          <w:w w:val="105"/>
          <w:sz w:val="17"/>
        </w:rPr>
        <w:t> </w:t>
      </w:r>
      <w:r>
        <w:rPr>
          <w:rFonts w:ascii="Arial MT" w:hAnsi="Arial MT"/>
          <w:w w:val="105"/>
          <w:sz w:val="17"/>
        </w:rPr>
        <w:t>nonliquid</w:t>
      </w:r>
      <w:r>
        <w:rPr>
          <w:rFonts w:ascii="Arial MT" w:hAnsi="Arial MT"/>
          <w:spacing w:val="-12"/>
          <w:w w:val="105"/>
          <w:sz w:val="17"/>
        </w:rPr>
        <w:t> </w:t>
      </w:r>
      <w:r>
        <w:rPr>
          <w:rFonts w:ascii="Arial MT" w:hAnsi="Arial MT"/>
          <w:spacing w:val="-2"/>
          <w:w w:val="105"/>
          <w:sz w:val="17"/>
        </w:rPr>
        <w:t>securities.</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8"/>
          <w:w w:val="105"/>
          <w:position w:val="-1"/>
          <w:sz w:val="28"/>
        </w:rPr>
        <w:t> </w:t>
      </w:r>
      <w:r>
        <w:rPr>
          <w:rFonts w:ascii="Arial MT" w:hAnsi="Arial MT"/>
          <w:spacing w:val="-2"/>
          <w:w w:val="105"/>
          <w:sz w:val="17"/>
        </w:rPr>
        <w:t>Executing</w:t>
      </w:r>
      <w:r>
        <w:rPr>
          <w:rFonts w:ascii="Arial MT" w:hAnsi="Arial MT"/>
          <w:spacing w:val="-11"/>
          <w:w w:val="105"/>
          <w:sz w:val="17"/>
        </w:rPr>
        <w:t> </w:t>
      </w:r>
      <w:r>
        <w:rPr>
          <w:rFonts w:ascii="Arial MT" w:hAnsi="Arial MT"/>
          <w:spacing w:val="-2"/>
          <w:w w:val="105"/>
          <w:sz w:val="17"/>
        </w:rPr>
        <w:t>transactions</w:t>
      </w:r>
      <w:r>
        <w:rPr>
          <w:rFonts w:ascii="Arial MT" w:hAnsi="Arial MT"/>
          <w:spacing w:val="-11"/>
          <w:w w:val="105"/>
          <w:sz w:val="17"/>
        </w:rPr>
        <w:t> </w:t>
      </w:r>
      <w:r>
        <w:rPr>
          <w:rFonts w:ascii="Arial MT" w:hAnsi="Arial MT"/>
          <w:spacing w:val="-2"/>
          <w:w w:val="105"/>
          <w:sz w:val="17"/>
        </w:rPr>
        <w:t>on</w:t>
      </w:r>
      <w:r>
        <w:rPr>
          <w:rFonts w:ascii="Arial MT" w:hAnsi="Arial MT"/>
          <w:spacing w:val="-12"/>
          <w:w w:val="105"/>
          <w:sz w:val="17"/>
        </w:rPr>
        <w:t> </w:t>
      </w:r>
      <w:r>
        <w:rPr>
          <w:rFonts w:ascii="Arial MT" w:hAnsi="Arial MT"/>
          <w:spacing w:val="-2"/>
          <w:w w:val="105"/>
          <w:sz w:val="17"/>
        </w:rPr>
        <w:t>foreign</w:t>
      </w:r>
      <w:r>
        <w:rPr>
          <w:rFonts w:ascii="Arial MT" w:hAnsi="Arial MT"/>
          <w:spacing w:val="-11"/>
          <w:w w:val="105"/>
          <w:sz w:val="17"/>
        </w:rPr>
        <w:t> </w:t>
      </w:r>
      <w:r>
        <w:rPr>
          <w:rFonts w:ascii="Arial MT" w:hAnsi="Arial MT"/>
          <w:spacing w:val="-2"/>
          <w:w w:val="105"/>
          <w:sz w:val="17"/>
        </w:rPr>
        <w:t>markets.</w:t>
      </w:r>
    </w:p>
    <w:p>
      <w:pPr>
        <w:pStyle w:val="BodyText"/>
        <w:spacing w:before="77"/>
        <w:rPr>
          <w:rFonts w:ascii="Arial MT"/>
          <w:sz w:val="17"/>
        </w:rPr>
      </w:pPr>
    </w:p>
    <w:p>
      <w:pPr>
        <w:pStyle w:val="BodyText"/>
        <w:spacing w:line="307" w:lineRule="auto"/>
        <w:ind w:left="1560" w:right="177"/>
        <w:jc w:val="both"/>
      </w:pPr>
      <w:r>
        <w:rPr>
          <w:rFonts w:ascii="Verdana" w:hAnsi="Verdana"/>
          <w:b/>
          <w:i/>
          <w:w w:val="110"/>
        </w:rPr>
        <w:t>Note:</w:t>
      </w:r>
      <w:r>
        <w:rPr>
          <w:rFonts w:ascii="Verdana" w:hAnsi="Verdana"/>
          <w:b/>
          <w:i/>
          <w:spacing w:val="-3"/>
          <w:w w:val="110"/>
        </w:rPr>
        <w:t> </w:t>
      </w:r>
      <w:r>
        <w:rPr>
          <w:w w:val="120"/>
        </w:rPr>
        <w:t>The</w:t>
      </w:r>
      <w:r>
        <w:rPr>
          <w:w w:val="120"/>
        </w:rPr>
        <w:t> 5</w:t>
      </w:r>
      <w:r>
        <w:rPr>
          <w:w w:val="120"/>
        </w:rPr>
        <w:t> percent</w:t>
      </w:r>
      <w:r>
        <w:rPr>
          <w:w w:val="120"/>
        </w:rPr>
        <w:t> markup</w:t>
      </w:r>
      <w:r>
        <w:rPr>
          <w:w w:val="120"/>
        </w:rPr>
        <w:t> policy</w:t>
      </w:r>
      <w:r>
        <w:rPr>
          <w:w w:val="120"/>
        </w:rPr>
        <w:t> is</w:t>
      </w:r>
      <w:r>
        <w:rPr>
          <w:w w:val="120"/>
        </w:rPr>
        <w:t> a</w:t>
      </w:r>
      <w:r>
        <w:rPr>
          <w:w w:val="120"/>
        </w:rPr>
        <w:t> guideline</w:t>
      </w:r>
      <w:r>
        <w:rPr>
          <w:w w:val="120"/>
        </w:rPr>
        <w:t> that</w:t>
      </w:r>
      <w:r>
        <w:rPr>
          <w:w w:val="120"/>
        </w:rPr>
        <w:t> member</w:t>
      </w:r>
      <w:r>
        <w:rPr>
          <w:w w:val="120"/>
        </w:rPr>
        <w:t> firms</w:t>
      </w:r>
      <w:r>
        <w:rPr>
          <w:w w:val="120"/>
        </w:rPr>
        <w:t> should</w:t>
      </w:r>
      <w:r>
        <w:rPr>
          <w:w w:val="120"/>
        </w:rPr>
        <w:t> use</w:t>
      </w:r>
      <w:r>
        <w:rPr>
          <w:w w:val="120"/>
        </w:rPr>
        <w:t> when</w:t>
      </w:r>
      <w:r>
        <w:rPr>
          <w:w w:val="120"/>
        </w:rPr>
        <w:t> making trades.</w:t>
      </w:r>
      <w:r>
        <w:rPr>
          <w:w w:val="120"/>
        </w:rPr>
        <w:t> However,</w:t>
      </w:r>
      <w:r>
        <w:rPr>
          <w:w w:val="120"/>
        </w:rPr>
        <w:t> firms</w:t>
      </w:r>
      <w:r>
        <w:rPr>
          <w:w w:val="120"/>
        </w:rPr>
        <w:t> may</w:t>
      </w:r>
      <w:r>
        <w:rPr>
          <w:w w:val="120"/>
        </w:rPr>
        <w:t> also</w:t>
      </w:r>
      <w:r>
        <w:rPr>
          <w:w w:val="120"/>
        </w:rPr>
        <w:t> charge</w:t>
      </w:r>
      <w:r>
        <w:rPr>
          <w:w w:val="120"/>
        </w:rPr>
        <w:t> customers</w:t>
      </w:r>
      <w:r>
        <w:rPr>
          <w:w w:val="120"/>
        </w:rPr>
        <w:t> for</w:t>
      </w:r>
      <w:r>
        <w:rPr>
          <w:w w:val="120"/>
        </w:rPr>
        <w:t> services</w:t>
      </w:r>
      <w:r>
        <w:rPr>
          <w:w w:val="120"/>
        </w:rPr>
        <w:t> performed</w:t>
      </w:r>
      <w:r>
        <w:rPr>
          <w:w w:val="120"/>
        </w:rPr>
        <w:t> other</w:t>
      </w:r>
      <w:r>
        <w:rPr>
          <w:w w:val="120"/>
        </w:rPr>
        <w:t> than</w:t>
      </w:r>
      <w:r>
        <w:rPr>
          <w:w w:val="120"/>
        </w:rPr>
        <w:t> trading securities.</w:t>
      </w:r>
      <w:r>
        <w:rPr>
          <w:w w:val="120"/>
        </w:rPr>
        <w:t> These</w:t>
      </w:r>
      <w:r>
        <w:rPr>
          <w:w w:val="120"/>
        </w:rPr>
        <w:t> services</w:t>
      </w:r>
      <w:r>
        <w:rPr>
          <w:w w:val="120"/>
        </w:rPr>
        <w:t> include</w:t>
      </w:r>
      <w:r>
        <w:rPr>
          <w:w w:val="120"/>
        </w:rPr>
        <w:t> collection</w:t>
      </w:r>
      <w:r>
        <w:rPr>
          <w:w w:val="120"/>
        </w:rPr>
        <w:t> of</w:t>
      </w:r>
      <w:r>
        <w:rPr>
          <w:w w:val="120"/>
        </w:rPr>
        <w:t> monies</w:t>
      </w:r>
      <w:r>
        <w:rPr>
          <w:w w:val="120"/>
        </w:rPr>
        <w:t> due</w:t>
      </w:r>
      <w:r>
        <w:rPr>
          <w:w w:val="120"/>
        </w:rPr>
        <w:t> for</w:t>
      </w:r>
      <w:r>
        <w:rPr>
          <w:w w:val="120"/>
        </w:rPr>
        <w:t> principal,</w:t>
      </w:r>
      <w:r>
        <w:rPr>
          <w:w w:val="120"/>
        </w:rPr>
        <w:t> interest,</w:t>
      </w:r>
      <w:r>
        <w:rPr>
          <w:w w:val="120"/>
        </w:rPr>
        <w:t> or</w:t>
      </w:r>
      <w:r>
        <w:rPr>
          <w:w w:val="120"/>
        </w:rPr>
        <w:t> dividends. They may also charge for the exchange or transfer of securities or the safekeeping of customers’ securities. The main thing for you to remember is that the charges should be reasonable and not unfairly discriminatory.</w:t>
      </w:r>
    </w:p>
    <w:p>
      <w:pPr>
        <w:pStyle w:val="BodyText"/>
        <w:spacing w:before="89"/>
      </w:pPr>
    </w:p>
    <w:p>
      <w:pPr>
        <w:pStyle w:val="Heading3"/>
        <w:spacing w:before="1"/>
      </w:pPr>
      <w:r>
        <w:rPr>
          <w:spacing w:val="-6"/>
          <w:w w:val="90"/>
        </w:rPr>
        <w:t>Avoiding</w:t>
      </w:r>
      <w:r>
        <w:rPr>
          <w:spacing w:val="-13"/>
          <w:w w:val="90"/>
        </w:rPr>
        <w:t> </w:t>
      </w:r>
      <w:r>
        <w:rPr>
          <w:spacing w:val="-2"/>
        </w:rPr>
        <w:t>violations</w:t>
      </w:r>
    </w:p>
    <w:p>
      <w:pPr>
        <w:pStyle w:val="BodyText"/>
        <w:spacing w:line="307" w:lineRule="auto" w:before="169"/>
        <w:ind w:left="1560" w:right="178"/>
        <w:jc w:val="both"/>
      </w:pPr>
      <w:r>
        <w:rPr>
          <w:w w:val="120"/>
        </w:rPr>
        <w:t>It’s up to your firm and you to understand violations and avoid them. FINRA expects its members and their representatives to “observe high standards of commercial honor and just and equitable principles of trade.”</w:t>
      </w:r>
    </w:p>
    <w:p>
      <w:pPr>
        <w:pStyle w:val="BodyText"/>
        <w:spacing w:before="52"/>
      </w:pPr>
    </w:p>
    <w:p>
      <w:pPr>
        <w:pStyle w:val="BodyText"/>
        <w:spacing w:line="307" w:lineRule="auto"/>
        <w:ind w:left="1560" w:right="179"/>
        <w:jc w:val="both"/>
      </w:pPr>
      <w:r>
        <w:rPr/>
        <mc:AlternateContent>
          <mc:Choice Requires="wps">
            <w:drawing>
              <wp:anchor distT="0" distB="0" distL="0" distR="0" allowOverlap="1" layoutInCell="1" locked="0" behindDoc="0" simplePos="0" relativeHeight="15888896">
                <wp:simplePos x="0" y="0"/>
                <wp:positionH relativeFrom="page">
                  <wp:posOffset>1104902</wp:posOffset>
                </wp:positionH>
                <wp:positionV relativeFrom="paragraph">
                  <wp:posOffset>18235</wp:posOffset>
                </wp:positionV>
                <wp:extent cx="419100" cy="419100"/>
                <wp:effectExtent l="0" t="0" r="0" b="0"/>
                <wp:wrapNone/>
                <wp:docPr id="723" name="Group 723"/>
                <wp:cNvGraphicFramePr>
                  <a:graphicFrameLocks/>
                </wp:cNvGraphicFramePr>
                <a:graphic>
                  <a:graphicData uri="http://schemas.microsoft.com/office/word/2010/wordprocessingGroup">
                    <wpg:wgp>
                      <wpg:cNvPr id="723" name="Group 723"/>
                      <wpg:cNvGrpSpPr/>
                      <wpg:grpSpPr>
                        <a:xfrm>
                          <a:off x="0" y="0"/>
                          <a:ext cx="419100" cy="419100"/>
                          <a:chExt cx="419100" cy="419100"/>
                        </a:xfrm>
                      </wpg:grpSpPr>
                      <wps:wsp>
                        <wps:cNvPr id="724" name="Graphic 724"/>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25" name="Graphic 725"/>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26" name="Graphic 726"/>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35842pt;width:33pt;height:33pt;mso-position-horizontal-relative:page;mso-position-vertical-relative:paragraph;z-index:15888896" id="docshapegroup585" coordorigin="1740,29" coordsize="660,660">
                <v:shape style="position:absolute;left:1740;top:28;width:660;height:660" id="docshape586" coordorigin="1740,29" coordsize="660,660" path="m2070,29l1994,37,1925,62,1864,101,1813,152,1774,214,1749,283,1740,359,1749,434,1774,504,1813,565,1864,616,1925,655,1994,680,2070,689,2146,680,2215,655,2276,616,2328,565,2366,504,2391,434,2400,359,2391,283,2366,214,2328,152,2276,101,2215,62,2146,37,2070,29xe" filled="true" fillcolor="#fff200" stroked="false">
                  <v:path arrowok="t"/>
                  <v:fill type="solid"/>
                </v:shape>
                <v:shape style="position:absolute;left:1907;top:148;width:300;height:403" id="docshape587" coordorigin="1908,149" coordsize="300,403" path="m1937,198l1928,191,1921,188,1918,187,1912,187,1908,192,1908,203,1912,208,1918,208,1921,208,1928,204,1937,198xm2011,157l2002,149,1980,149,1971,157,1971,185,2011,185,2011,168,2011,157xm2074,192l2069,187,2064,187,2059,188,2049,195,2045,198,2054,204,2061,208,2064,208,2069,208,2074,203,2074,192xm2207,307l2198,298,2187,298,2176,298,2167,307,2167,377,2161,383,2147,383,2142,377,2142,292,2133,283,2111,283,2102,292,2102,377,2096,383,2082,383,2076,377,2076,276,2067,267,2045,267,2036,276,2036,377,2031,383,2016,383,2011,377,2011,211,1971,211,1971,433,1980,479,2006,517,2043,542,2089,551,2135,542,2172,517,2198,479,2207,433,2207,307xe" filled="true" fillcolor="#ffffff" stroked="false">
                  <v:path arrowok="t"/>
                  <v:fill type="solid"/>
                </v:shape>
                <v:shape style="position:absolute;left:1740;top:28;width:660;height:660" id="docshape588" coordorigin="1740,29" coordsize="660,660" path="m2233,318l2229,300,2228,298,2219,286,2215,283,2211,280,2207,277,2207,307,2207,433,2198,479,2172,517,2135,542,2089,551,2043,542,2006,517,1980,479,1971,433,1971,223,1971,211,2011,211,2011,377,2016,383,2031,383,2036,377,2036,276,2045,267,2067,267,2076,276,2076,377,2082,383,2096,383,2102,377,2102,292,2111,283,2133,283,2142,292,2142,377,2147,383,2161,383,2167,377,2167,307,2176,298,2198,298,2207,307,2207,277,2205,276,2187,272,2178,272,2170,275,2161,280,2161,279,2154,270,2150,267,2147,265,2144,263,2133,258,2122,257,2113,257,2104,259,2096,265,2095,264,2088,255,2079,248,2075,246,2068,243,2056,242,2050,242,2044,243,2036,246,2036,223,2048,230,2057,234,2064,234,2078,231,2089,223,2089,223,2097,212,2097,211,2098,208,2099,199,2099,197,2098,188,2098,187,2097,185,2097,184,2089,172,2078,165,2074,164,2074,192,2074,203,2069,208,2064,208,2061,208,2054,204,2045,198,2049,195,2059,188,2064,187,2069,187,2074,192,2074,164,2064,162,2057,162,2048,165,2036,172,2036,168,2033,151,2031,149,2023,136,2011,128,2011,157,2011,185,1971,185,1971,172,1971,157,1980,149,2002,149,2011,157,2011,128,2009,126,1991,123,1973,126,1959,136,1949,151,1945,168,1945,172,1937,167,1937,198,1928,204,1921,208,1918,208,1912,208,1908,203,1908,192,1912,187,1918,187,1922,188,1921,188,1928,191,1937,198,1937,167,1933,165,1925,162,1918,162,1904,165,1893,172,1885,184,1882,197,1882,199,1885,212,1893,223,1904,231,1918,234,1925,234,1933,230,1945,223,1945,433,1957,489,1987,535,2033,566,2089,577,2145,566,2166,551,2191,535,2221,489,2233,433,2233,318xm2400,359l2391,283,2381,253,2381,359,2372,430,2349,495,2312,553,2264,601,2206,638,2141,661,2070,669,1999,661,1934,638,1876,601,1828,553,1791,495,1768,430,1759,359,1768,288,1791,222,1828,165,1876,116,1934,80,1999,56,2070,48,2141,56,2206,80,2264,116,2312,165,2349,222,2372,288,2381,359,2381,253,2366,214,2327,152,2276,101,2215,62,2175,48,2146,37,2070,29,1994,37,1925,62,1864,101,1813,152,1774,214,1749,283,1740,359,1749,434,1774,504,1813,565,1864,616,1925,655,1994,680,2070,689,2146,680,2175,669,2215,655,2276,616,2327,565,2366,504,2391,434,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89408">
                <wp:simplePos x="0" y="0"/>
                <wp:positionH relativeFrom="page">
                  <wp:posOffset>1108875</wp:posOffset>
                </wp:positionH>
                <wp:positionV relativeFrom="paragraph">
                  <wp:posOffset>514500</wp:posOffset>
                </wp:positionV>
                <wp:extent cx="411480" cy="50165"/>
                <wp:effectExtent l="0" t="0" r="0" b="0"/>
                <wp:wrapNone/>
                <wp:docPr id="727" name="Graphic 727"/>
                <wp:cNvGraphicFramePr>
                  <a:graphicFrameLocks/>
                </wp:cNvGraphicFramePr>
                <a:graphic>
                  <a:graphicData uri="http://schemas.microsoft.com/office/word/2010/wordprocessingShape">
                    <wps:wsp>
                      <wps:cNvPr id="727" name="Graphic 727"/>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11833pt;width:32.4pt;height:3.95pt;mso-position-horizontal-relative:page;mso-position-vertical-relative:paragraph;z-index:15889408" id="docshape589" coordorigin="1746,810" coordsize="648,79" path="m1809,889l1806,884,1789,859,1786,855,1791,852,1794,850,1797,845,1799,842,1800,838,1800,826,1800,824,1798,820,1788,812,1784,811,1784,830,1784,838,1782,841,1777,844,1774,845,1763,845,1763,824,1773,824,1777,825,1782,828,1784,830,1784,811,1780,810,1746,810,1746,889,1763,889,1763,859,1772,859,1791,889,1809,889xm1871,810l1825,810,1825,889,1871,889,1871,875,1842,875,1842,855,1869,855,1869,841,1842,841,1842,824,1871,824,1871,810xm1978,810l1955,810,1935,870,1935,870,1916,810,1894,810,1894,889,1909,889,1909,848,1907,827,1908,827,1927,889,1942,889,1962,827,1963,827,1962,843,1962,889,1978,889,1978,810xm2049,810l2004,810,2004,889,2049,889,2049,875,2021,875,2021,855,2047,855,2047,841,2021,841,2021,824,2049,824,2049,810xm2156,810l2133,810,2114,870,2113,870,2095,810,2072,810,2072,889,2087,889,2087,848,2086,827,2086,827,2105,889,2121,889,2141,827,2141,827,2141,843,2141,889,2156,889,2156,810xm2241,861l2239,857,2238,855,2235,851,2231,849,2227,848,2227,847,2230,846,2233,845,2235,841,2237,839,2239,835,2239,824,2239,823,2236,818,2226,812,2223,811,2223,858,2223,868,2222,871,2218,874,2214,875,2199,875,2199,855,2219,855,2223,858,2223,811,2222,811,2222,829,2222,836,2220,838,2216,841,2213,841,2199,841,2199,824,2213,824,2216,825,2220,827,2222,829,2222,811,2218,810,2182,810,2182,889,2221,889,2228,887,2238,879,2240,875,2241,873,2241,861xm2308,810l2263,810,2263,889,2308,889,2308,875,2279,875,2279,855,2306,855,2306,841,2279,841,2279,824,2308,824,2308,810xm2394,889l2390,884,2385,876,2373,859,2371,855,2375,852,2379,850,2382,845,2384,842,2385,838,2385,826,2384,824,2383,820,2372,812,2368,811,2368,830,2368,838,2367,841,2362,844,2358,845,2348,845,2348,824,2358,824,2362,825,2367,828,2368,830,2368,811,2365,810,2331,810,2331,889,2348,889,2348,859,2357,859,2375,889,2394,889xe" filled="true" fillcolor="#000000" stroked="false">
                <v:path arrowok="t"/>
                <v:fill type="solid"/>
                <w10:wrap type="none"/>
              </v:shape>
            </w:pict>
          </mc:Fallback>
        </mc:AlternateContent>
      </w:r>
      <w:r>
        <w:rPr>
          <w:w w:val="120"/>
        </w:rPr>
        <w:t>You</w:t>
      </w:r>
      <w:r>
        <w:rPr>
          <w:spacing w:val="-4"/>
          <w:w w:val="120"/>
        </w:rPr>
        <w:t> </w:t>
      </w:r>
      <w:r>
        <w:rPr>
          <w:w w:val="120"/>
        </w:rPr>
        <w:t>need</w:t>
      </w:r>
      <w:r>
        <w:rPr>
          <w:spacing w:val="-4"/>
          <w:w w:val="120"/>
        </w:rPr>
        <w:t> </w:t>
      </w:r>
      <w:r>
        <w:rPr>
          <w:w w:val="120"/>
        </w:rPr>
        <w:t>to</w:t>
      </w:r>
      <w:r>
        <w:rPr>
          <w:spacing w:val="-4"/>
          <w:w w:val="120"/>
        </w:rPr>
        <w:t> </w:t>
      </w:r>
      <w:r>
        <w:rPr>
          <w:w w:val="120"/>
        </w:rPr>
        <w:t>be</w:t>
      </w:r>
      <w:r>
        <w:rPr>
          <w:spacing w:val="-4"/>
          <w:w w:val="120"/>
        </w:rPr>
        <w:t> </w:t>
      </w:r>
      <w:r>
        <w:rPr>
          <w:w w:val="120"/>
        </w:rPr>
        <w:t>aware</w:t>
      </w:r>
      <w:r>
        <w:rPr>
          <w:spacing w:val="-4"/>
          <w:w w:val="120"/>
        </w:rPr>
        <w:t> </w:t>
      </w:r>
      <w:r>
        <w:rPr>
          <w:w w:val="120"/>
        </w:rPr>
        <w:t>of</w:t>
      </w:r>
      <w:r>
        <w:rPr>
          <w:spacing w:val="-4"/>
          <w:w w:val="120"/>
        </w:rPr>
        <w:t> </w:t>
      </w:r>
      <w:r>
        <w:rPr>
          <w:w w:val="120"/>
        </w:rPr>
        <w:t>some</w:t>
      </w:r>
      <w:r>
        <w:rPr>
          <w:spacing w:val="-4"/>
          <w:w w:val="120"/>
        </w:rPr>
        <w:t> </w:t>
      </w:r>
      <w:r>
        <w:rPr>
          <w:w w:val="120"/>
        </w:rPr>
        <w:t>violations</w:t>
      </w:r>
      <w:r>
        <w:rPr>
          <w:spacing w:val="-4"/>
          <w:w w:val="120"/>
        </w:rPr>
        <w:t> </w:t>
      </w:r>
      <w:r>
        <w:rPr>
          <w:w w:val="120"/>
        </w:rPr>
        <w:t>not</w:t>
      </w:r>
      <w:r>
        <w:rPr>
          <w:spacing w:val="-4"/>
          <w:w w:val="120"/>
        </w:rPr>
        <w:t> </w:t>
      </w:r>
      <w:r>
        <w:rPr>
          <w:w w:val="120"/>
        </w:rPr>
        <w:t>only</w:t>
      </w:r>
      <w:r>
        <w:rPr>
          <w:spacing w:val="-4"/>
          <w:w w:val="120"/>
        </w:rPr>
        <w:t> </w:t>
      </w:r>
      <w:r>
        <w:rPr>
          <w:w w:val="120"/>
        </w:rPr>
        <w:t>for</w:t>
      </w:r>
      <w:r>
        <w:rPr>
          <w:spacing w:val="-4"/>
          <w:w w:val="120"/>
        </w:rPr>
        <w:t> </w:t>
      </w:r>
      <w:r>
        <w:rPr>
          <w:w w:val="120"/>
        </w:rPr>
        <w:t>the</w:t>
      </w:r>
      <w:r>
        <w:rPr>
          <w:spacing w:val="-4"/>
          <w:w w:val="120"/>
        </w:rPr>
        <w:t> </w:t>
      </w:r>
      <w:r>
        <w:rPr>
          <w:w w:val="120"/>
        </w:rPr>
        <w:t>SIE</w:t>
      </w:r>
      <w:r>
        <w:rPr>
          <w:spacing w:val="-4"/>
          <w:w w:val="120"/>
        </w:rPr>
        <w:t> </w:t>
      </w:r>
      <w:r>
        <w:rPr>
          <w:w w:val="120"/>
        </w:rPr>
        <w:t>exam</w:t>
      </w:r>
      <w:r>
        <w:rPr>
          <w:spacing w:val="-4"/>
          <w:w w:val="120"/>
        </w:rPr>
        <w:t> </w:t>
      </w:r>
      <w:r>
        <w:rPr>
          <w:w w:val="120"/>
        </w:rPr>
        <w:t>but</w:t>
      </w:r>
      <w:r>
        <w:rPr>
          <w:spacing w:val="-4"/>
          <w:w w:val="120"/>
        </w:rPr>
        <w:t> </w:t>
      </w:r>
      <w:r>
        <w:rPr>
          <w:w w:val="120"/>
        </w:rPr>
        <w:t>also</w:t>
      </w:r>
      <w:r>
        <w:rPr>
          <w:spacing w:val="-4"/>
          <w:w w:val="120"/>
        </w:rPr>
        <w:t> </w:t>
      </w:r>
      <w:r>
        <w:rPr>
          <w:w w:val="120"/>
        </w:rPr>
        <w:t>so</w:t>
      </w:r>
      <w:r>
        <w:rPr>
          <w:spacing w:val="-4"/>
          <w:w w:val="120"/>
        </w:rPr>
        <w:t> </w:t>
      </w:r>
      <w:r>
        <w:rPr>
          <w:w w:val="120"/>
        </w:rPr>
        <w:t>you</w:t>
      </w:r>
      <w:r>
        <w:rPr>
          <w:spacing w:val="-4"/>
          <w:w w:val="120"/>
        </w:rPr>
        <w:t> </w:t>
      </w:r>
      <w:r>
        <w:rPr>
          <w:w w:val="120"/>
        </w:rPr>
        <w:t>stay</w:t>
      </w:r>
      <w:r>
        <w:rPr>
          <w:spacing w:val="-4"/>
          <w:w w:val="120"/>
        </w:rPr>
        <w:t> </w:t>
      </w:r>
      <w:r>
        <w:rPr>
          <w:w w:val="120"/>
        </w:rPr>
        <w:t>out</w:t>
      </w:r>
      <w:r>
        <w:rPr>
          <w:spacing w:val="-4"/>
          <w:w w:val="120"/>
        </w:rPr>
        <w:t> </w:t>
      </w:r>
      <w:r>
        <w:rPr>
          <w:w w:val="120"/>
        </w:rPr>
        <w:t>of</w:t>
      </w:r>
      <w:r>
        <w:rPr>
          <w:spacing w:val="-4"/>
          <w:w w:val="120"/>
        </w:rPr>
        <w:t> </w:t>
      </w:r>
      <w:r>
        <w:rPr>
          <w:w w:val="120"/>
        </w:rPr>
        <w:t>trou- ble.</w:t>
      </w:r>
      <w:r>
        <w:rPr>
          <w:w w:val="120"/>
        </w:rPr>
        <w:t> Of</w:t>
      </w:r>
      <w:r>
        <w:rPr>
          <w:w w:val="120"/>
        </w:rPr>
        <w:t> course,</w:t>
      </w:r>
      <w:r>
        <w:rPr>
          <w:w w:val="120"/>
        </w:rPr>
        <w:t> the</w:t>
      </w:r>
      <w:r>
        <w:rPr>
          <w:w w:val="120"/>
        </w:rPr>
        <w:t> entire</w:t>
      </w:r>
      <w:r>
        <w:rPr>
          <w:w w:val="120"/>
        </w:rPr>
        <w:t> book</w:t>
      </w:r>
      <w:r>
        <w:rPr>
          <w:w w:val="120"/>
        </w:rPr>
        <w:t> and</w:t>
      </w:r>
      <w:r>
        <w:rPr>
          <w:w w:val="120"/>
        </w:rPr>
        <w:t> this</w:t>
      </w:r>
      <w:r>
        <w:rPr>
          <w:w w:val="120"/>
        </w:rPr>
        <w:t> chapter</w:t>
      </w:r>
      <w:r>
        <w:rPr>
          <w:w w:val="120"/>
        </w:rPr>
        <w:t> are</w:t>
      </w:r>
      <w:r>
        <w:rPr>
          <w:w w:val="120"/>
        </w:rPr>
        <w:t> filled</w:t>
      </w:r>
      <w:r>
        <w:rPr>
          <w:w w:val="120"/>
        </w:rPr>
        <w:t> with</w:t>
      </w:r>
      <w:r>
        <w:rPr>
          <w:w w:val="120"/>
        </w:rPr>
        <w:t> rules</w:t>
      </w:r>
      <w:r>
        <w:rPr>
          <w:w w:val="120"/>
        </w:rPr>
        <w:t> and</w:t>
      </w:r>
      <w:r>
        <w:rPr>
          <w:w w:val="120"/>
        </w:rPr>
        <w:t> violations.</w:t>
      </w:r>
      <w:r>
        <w:rPr>
          <w:w w:val="120"/>
        </w:rPr>
        <w:t> However,</w:t>
      </w:r>
      <w:r>
        <w:rPr>
          <w:spacing w:val="40"/>
          <w:w w:val="120"/>
        </w:rPr>
        <w:t> </w:t>
      </w:r>
      <w:r>
        <w:rPr>
          <w:w w:val="120"/>
        </w:rPr>
        <w:t>some</w:t>
      </w:r>
      <w:r>
        <w:rPr>
          <w:w w:val="120"/>
        </w:rPr>
        <w:t> violations</w:t>
      </w:r>
      <w:r>
        <w:rPr>
          <w:w w:val="120"/>
        </w:rPr>
        <w:t> can</w:t>
      </w:r>
      <w:r>
        <w:rPr>
          <w:w w:val="120"/>
        </w:rPr>
        <w:t> be</w:t>
      </w:r>
      <w:r>
        <w:rPr>
          <w:w w:val="120"/>
        </w:rPr>
        <w:t> summed</w:t>
      </w:r>
      <w:r>
        <w:rPr>
          <w:w w:val="120"/>
        </w:rPr>
        <w:t> up</w:t>
      </w:r>
      <w:r>
        <w:rPr>
          <w:w w:val="120"/>
        </w:rPr>
        <w:t> in</w:t>
      </w:r>
      <w:r>
        <w:rPr>
          <w:w w:val="120"/>
        </w:rPr>
        <w:t> a</w:t>
      </w:r>
      <w:r>
        <w:rPr>
          <w:w w:val="120"/>
        </w:rPr>
        <w:t> sentence</w:t>
      </w:r>
      <w:r>
        <w:rPr>
          <w:w w:val="120"/>
        </w:rPr>
        <w:t> or</w:t>
      </w:r>
      <w:r>
        <w:rPr>
          <w:w w:val="120"/>
        </w:rPr>
        <w:t> two</w:t>
      </w:r>
      <w:r>
        <w:rPr>
          <w:w w:val="120"/>
        </w:rPr>
        <w:t> (or</w:t>
      </w:r>
      <w:r>
        <w:rPr>
          <w:w w:val="120"/>
        </w:rPr>
        <w:t> three);</w:t>
      </w:r>
      <w:r>
        <w:rPr>
          <w:w w:val="120"/>
        </w:rPr>
        <w:t> that’s</w:t>
      </w:r>
      <w:r>
        <w:rPr>
          <w:w w:val="120"/>
        </w:rPr>
        <w:t> what</w:t>
      </w:r>
      <w:r>
        <w:rPr>
          <w:w w:val="120"/>
        </w:rPr>
        <w:t> this</w:t>
      </w:r>
      <w:r>
        <w:rPr>
          <w:w w:val="120"/>
        </w:rPr>
        <w:t> section</w:t>
      </w:r>
      <w:r>
        <w:rPr>
          <w:w w:val="120"/>
        </w:rPr>
        <w:t> is</w:t>
      </w:r>
      <w:r>
        <w:rPr>
          <w:w w:val="120"/>
        </w:rPr>
        <w:t> for. </w:t>
      </w:r>
      <w:r>
        <w:rPr>
          <w:spacing w:val="-4"/>
          <w:w w:val="120"/>
        </w:rPr>
        <w:t>Some of the violations are more connected with broker–dealers, some with registered reps, and some</w:t>
      </w:r>
      <w:r>
        <w:rPr>
          <w:w w:val="120"/>
        </w:rPr>
        <w:t> with</w:t>
      </w:r>
      <w:r>
        <w:rPr>
          <w:w w:val="120"/>
        </w:rPr>
        <w:t> investment</w:t>
      </w:r>
      <w:r>
        <w:rPr>
          <w:w w:val="120"/>
        </w:rPr>
        <w:t> advisers.</w:t>
      </w:r>
      <w:r>
        <w:rPr>
          <w:w w:val="120"/>
        </w:rPr>
        <w:t> Violators</w:t>
      </w:r>
      <w:r>
        <w:rPr>
          <w:w w:val="120"/>
        </w:rPr>
        <w:t> are</w:t>
      </w:r>
      <w:r>
        <w:rPr>
          <w:w w:val="120"/>
        </w:rPr>
        <w:t> subject</w:t>
      </w:r>
      <w:r>
        <w:rPr>
          <w:w w:val="120"/>
        </w:rPr>
        <w:t> to</w:t>
      </w:r>
      <w:r>
        <w:rPr>
          <w:w w:val="120"/>
        </w:rPr>
        <w:t> sanctions</w:t>
      </w:r>
      <w:r>
        <w:rPr>
          <w:w w:val="120"/>
        </w:rPr>
        <w:t> such</w:t>
      </w:r>
      <w:r>
        <w:rPr>
          <w:w w:val="120"/>
        </w:rPr>
        <w:t> as</w:t>
      </w:r>
      <w:r>
        <w:rPr>
          <w:w w:val="120"/>
        </w:rPr>
        <w:t> fines,</w:t>
      </w:r>
      <w:r>
        <w:rPr>
          <w:w w:val="120"/>
        </w:rPr>
        <w:t> censures,</w:t>
      </w:r>
      <w:r>
        <w:rPr>
          <w:w w:val="120"/>
        </w:rPr>
        <w:t> suspensions, expulsions, and so on.</w:t>
      </w:r>
    </w:p>
    <w:p>
      <w:pPr>
        <w:spacing w:line="216" w:lineRule="auto" w:before="172"/>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90688">
            <wp:simplePos x="0" y="0"/>
            <wp:positionH relativeFrom="page">
              <wp:posOffset>1676400</wp:posOffset>
            </wp:positionH>
            <wp:positionV relativeFrom="paragraph">
              <wp:posOffset>96124</wp:posOffset>
            </wp:positionV>
            <wp:extent cx="1892300" cy="813333"/>
            <wp:effectExtent l="0" t="0" r="0" b="0"/>
            <wp:wrapNone/>
            <wp:docPr id="728" name="Image 728"/>
            <wp:cNvGraphicFramePr>
              <a:graphicFrameLocks/>
            </wp:cNvGraphicFramePr>
            <a:graphic>
              <a:graphicData uri="http://schemas.openxmlformats.org/drawingml/2006/picture">
                <pic:pic>
                  <pic:nvPicPr>
                    <pic:cNvPr id="728" name="Image 728"/>
                    <pic:cNvPicPr/>
                  </pic:nvPicPr>
                  <pic:blipFill>
                    <a:blip r:embed="rId40" cstate="print"/>
                    <a:stretch>
                      <a:fillRect/>
                    </a:stretch>
                  </pic:blipFill>
                  <pic:spPr>
                    <a:xfrm>
                      <a:off x="0" y="0"/>
                      <a:ext cx="1892300" cy="813333"/>
                    </a:xfrm>
                    <a:prstGeom prst="rect">
                      <a:avLst/>
                    </a:prstGeom>
                  </pic:spPr>
                </pic:pic>
              </a:graphicData>
            </a:graphic>
          </wp:anchor>
        </w:drawing>
      </w:r>
      <w:r>
        <w:rPr>
          <w:rFonts w:ascii="Arial Black" w:hAnsi="Arial Black"/>
          <w:position w:val="-1"/>
          <w:sz w:val="28"/>
        </w:rPr>
        <w:t>»</w:t>
      </w:r>
      <w:r>
        <w:rPr>
          <w:rFonts w:ascii="Arial Black" w:hAnsi="Arial Black"/>
          <w:spacing w:val="-24"/>
          <w:position w:val="-1"/>
          <w:sz w:val="28"/>
        </w:rPr>
        <w:t> </w:t>
      </w:r>
      <w:r>
        <w:rPr>
          <w:rFonts w:ascii="Arial Black" w:hAnsi="Arial Black"/>
          <w:sz w:val="17"/>
        </w:rPr>
        <w:t>Commingling</w:t>
      </w:r>
      <w:r>
        <w:rPr>
          <w:rFonts w:ascii="Arial Black" w:hAnsi="Arial Black"/>
          <w:spacing w:val="-18"/>
          <w:sz w:val="17"/>
        </w:rPr>
        <w:t> </w:t>
      </w:r>
      <w:r>
        <w:rPr>
          <w:rFonts w:ascii="Arial Black" w:hAnsi="Arial Black"/>
          <w:sz w:val="17"/>
        </w:rPr>
        <w:t>of</w:t>
      </w:r>
      <w:r>
        <w:rPr>
          <w:rFonts w:ascii="Arial Black" w:hAnsi="Arial Black"/>
          <w:spacing w:val="-18"/>
          <w:sz w:val="17"/>
        </w:rPr>
        <w:t> </w:t>
      </w:r>
      <w:r>
        <w:rPr>
          <w:rFonts w:ascii="Arial Black" w:hAnsi="Arial Black"/>
          <w:sz w:val="17"/>
        </w:rPr>
        <w:t>funds:</w:t>
      </w:r>
      <w:r>
        <w:rPr>
          <w:rFonts w:ascii="Arial Black" w:hAnsi="Arial Black"/>
          <w:spacing w:val="-18"/>
          <w:sz w:val="17"/>
        </w:rPr>
        <w:t> </w:t>
      </w:r>
      <w:r>
        <w:rPr>
          <w:rFonts w:ascii="Arial MT" w:hAnsi="Arial MT"/>
          <w:sz w:val="17"/>
        </w:rPr>
        <w:t>Combining</w:t>
      </w:r>
      <w:r>
        <w:rPr>
          <w:rFonts w:ascii="Arial MT" w:hAnsi="Arial MT"/>
          <w:spacing w:val="-12"/>
          <w:sz w:val="17"/>
        </w:rPr>
        <w:t> </w:t>
      </w:r>
      <w:r>
        <w:rPr>
          <w:rFonts w:ascii="Arial MT" w:hAnsi="Arial MT"/>
          <w:sz w:val="17"/>
        </w:rPr>
        <w:t>a</w:t>
      </w:r>
      <w:r>
        <w:rPr>
          <w:rFonts w:ascii="Arial MT" w:hAnsi="Arial MT"/>
          <w:spacing w:val="-11"/>
          <w:sz w:val="17"/>
        </w:rPr>
        <w:t> </w:t>
      </w:r>
      <w:r>
        <w:rPr>
          <w:rFonts w:ascii="Arial MT" w:hAnsi="Arial MT"/>
          <w:sz w:val="17"/>
        </w:rPr>
        <w:t>customer´s</w:t>
      </w:r>
      <w:r>
        <w:rPr>
          <w:rFonts w:ascii="Arial MT" w:hAnsi="Arial MT"/>
          <w:spacing w:val="-12"/>
          <w:sz w:val="17"/>
        </w:rPr>
        <w:t> </w:t>
      </w:r>
      <w:r>
        <w:rPr>
          <w:rFonts w:ascii="Arial MT" w:hAnsi="Arial MT"/>
          <w:sz w:val="17"/>
        </w:rPr>
        <w:t>fully</w:t>
      </w:r>
      <w:r>
        <w:rPr>
          <w:rFonts w:ascii="Arial MT" w:hAnsi="Arial MT"/>
          <w:spacing w:val="-12"/>
          <w:sz w:val="17"/>
        </w:rPr>
        <w:t> </w:t>
      </w:r>
      <w:r>
        <w:rPr>
          <w:rFonts w:ascii="Arial MT" w:hAnsi="Arial MT"/>
          <w:sz w:val="17"/>
        </w:rPr>
        <w:t>paid</w:t>
      </w:r>
      <w:r>
        <w:rPr>
          <w:rFonts w:ascii="Arial MT" w:hAnsi="Arial MT"/>
          <w:spacing w:val="-12"/>
          <w:sz w:val="17"/>
        </w:rPr>
        <w:t> </w:t>
      </w:r>
      <w:r>
        <w:rPr>
          <w:rFonts w:ascii="Arial MT" w:hAnsi="Arial MT"/>
          <w:sz w:val="17"/>
        </w:rPr>
        <w:t>and</w:t>
      </w:r>
      <w:r>
        <w:rPr>
          <w:rFonts w:ascii="Arial MT" w:hAnsi="Arial MT"/>
          <w:spacing w:val="-12"/>
          <w:sz w:val="17"/>
        </w:rPr>
        <w:t> </w:t>
      </w:r>
      <w:r>
        <w:rPr>
          <w:rFonts w:ascii="Arial MT" w:hAnsi="Arial MT"/>
          <w:sz w:val="17"/>
        </w:rPr>
        <w:t>margined</w:t>
      </w:r>
      <w:r>
        <w:rPr>
          <w:rFonts w:ascii="Arial MT" w:hAnsi="Arial MT"/>
          <w:spacing w:val="-11"/>
          <w:sz w:val="17"/>
        </w:rPr>
        <w:t> </w:t>
      </w:r>
      <w:r>
        <w:rPr>
          <w:rFonts w:ascii="Arial MT" w:hAnsi="Arial MT"/>
          <w:sz w:val="17"/>
        </w:rPr>
        <w:t>securities</w:t>
      </w:r>
      <w:r>
        <w:rPr>
          <w:rFonts w:ascii="Arial MT" w:hAnsi="Arial MT"/>
          <w:spacing w:val="-12"/>
          <w:sz w:val="17"/>
        </w:rPr>
        <w:t> </w:t>
      </w:r>
      <w:r>
        <w:rPr>
          <w:rFonts w:ascii="Arial MT" w:hAnsi="Arial MT"/>
          <w:sz w:val="17"/>
        </w:rPr>
        <w:t>or </w:t>
      </w:r>
      <w:r>
        <w:rPr>
          <w:rFonts w:ascii="Arial MT" w:hAnsi="Arial MT"/>
          <w:w w:val="105"/>
          <w:sz w:val="17"/>
        </w:rPr>
        <w:t>combining a firm´s securities with customer securities</w:t>
      </w:r>
    </w:p>
    <w:p>
      <w:pPr>
        <w:spacing w:line="216" w:lineRule="auto" w:before="68"/>
        <w:ind w:left="1978" w:right="0" w:hanging="294"/>
        <w:jc w:val="left"/>
        <w:rPr>
          <w:rFonts w:ascii="Arial MT" w:hAnsi="Arial MT"/>
          <w:sz w:val="17"/>
        </w:rPr>
      </w:pPr>
      <w:r>
        <w:rPr>
          <w:rFonts w:ascii="Arial Black" w:hAnsi="Arial Black"/>
          <w:position w:val="-1"/>
          <w:sz w:val="28"/>
        </w:rPr>
        <w:t>» </w:t>
      </w:r>
      <w:r>
        <w:rPr>
          <w:rFonts w:ascii="Arial Black" w:hAnsi="Arial Black"/>
          <w:sz w:val="17"/>
        </w:rPr>
        <w:t>Interpositioning:</w:t>
      </w:r>
      <w:r>
        <w:rPr>
          <w:rFonts w:ascii="Arial Black" w:hAnsi="Arial Black"/>
          <w:spacing w:val="-18"/>
          <w:sz w:val="17"/>
        </w:rPr>
        <w:t> </w:t>
      </w:r>
      <w:r>
        <w:rPr>
          <w:rFonts w:ascii="Arial MT" w:hAnsi="Arial MT"/>
          <w:sz w:val="17"/>
        </w:rPr>
        <w:t>Having</w:t>
      </w:r>
      <w:r>
        <w:rPr>
          <w:rFonts w:ascii="Arial MT" w:hAnsi="Arial MT"/>
          <w:spacing w:val="-9"/>
          <w:sz w:val="17"/>
        </w:rPr>
        <w:t> </w:t>
      </w:r>
      <w:r>
        <w:rPr>
          <w:rFonts w:ascii="Arial MT" w:hAnsi="Arial MT"/>
          <w:sz w:val="17"/>
        </w:rPr>
        <w:t>two</w:t>
      </w:r>
      <w:r>
        <w:rPr>
          <w:rFonts w:ascii="Arial MT" w:hAnsi="Arial MT"/>
          <w:spacing w:val="-9"/>
          <w:sz w:val="17"/>
        </w:rPr>
        <w:t> </w:t>
      </w:r>
      <w:r>
        <w:rPr>
          <w:rFonts w:ascii="Arial MT" w:hAnsi="Arial MT"/>
          <w:sz w:val="17"/>
        </w:rPr>
        <w:t>securities</w:t>
      </w:r>
      <w:r>
        <w:rPr>
          <w:rFonts w:ascii="Arial MT" w:hAnsi="Arial MT"/>
          <w:spacing w:val="-9"/>
          <w:sz w:val="17"/>
        </w:rPr>
        <w:t> </w:t>
      </w:r>
      <w:r>
        <w:rPr>
          <w:rFonts w:ascii="Arial MT" w:hAnsi="Arial MT"/>
          <w:sz w:val="17"/>
        </w:rPr>
        <w:t>dealers</w:t>
      </w:r>
      <w:r>
        <w:rPr>
          <w:rFonts w:ascii="Arial MT" w:hAnsi="Arial MT"/>
          <w:spacing w:val="-9"/>
          <w:sz w:val="17"/>
        </w:rPr>
        <w:t> </w:t>
      </w:r>
      <w:r>
        <w:rPr>
          <w:rFonts w:ascii="Arial MT" w:hAnsi="Arial MT"/>
          <w:sz w:val="17"/>
        </w:rPr>
        <w:t>act</w:t>
      </w:r>
      <w:r>
        <w:rPr>
          <w:rFonts w:ascii="Arial MT" w:hAnsi="Arial MT"/>
          <w:spacing w:val="-9"/>
          <w:sz w:val="17"/>
        </w:rPr>
        <w:t> </w:t>
      </w:r>
      <w:r>
        <w:rPr>
          <w:rFonts w:ascii="Arial MT" w:hAnsi="Arial MT"/>
          <w:sz w:val="17"/>
        </w:rPr>
        <w:t>as</w:t>
      </w:r>
      <w:r>
        <w:rPr>
          <w:rFonts w:ascii="Arial MT" w:hAnsi="Arial MT"/>
          <w:spacing w:val="-9"/>
          <w:sz w:val="17"/>
        </w:rPr>
        <w:t> </w:t>
      </w:r>
      <w:r>
        <w:rPr>
          <w:rFonts w:ascii="Arial MT" w:hAnsi="Arial MT"/>
          <w:sz w:val="17"/>
        </w:rPr>
        <w:t>agents</w:t>
      </w:r>
      <w:r>
        <w:rPr>
          <w:rFonts w:ascii="Arial MT" w:hAnsi="Arial MT"/>
          <w:spacing w:val="-9"/>
          <w:sz w:val="17"/>
        </w:rPr>
        <w:t> </w:t>
      </w:r>
      <w:r>
        <w:rPr>
          <w:rFonts w:ascii="Arial MT" w:hAnsi="Arial MT"/>
          <w:sz w:val="17"/>
        </w:rPr>
        <w:t>for</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same</w:t>
      </w:r>
      <w:r>
        <w:rPr>
          <w:rFonts w:ascii="Arial MT" w:hAnsi="Arial MT"/>
          <w:spacing w:val="-9"/>
          <w:sz w:val="17"/>
        </w:rPr>
        <w:t> </w:t>
      </w:r>
      <w:r>
        <w:rPr>
          <w:rFonts w:ascii="Arial MT" w:hAnsi="Arial MT"/>
          <w:sz w:val="17"/>
        </w:rPr>
        <w:t>trade</w:t>
      </w:r>
      <w:r>
        <w:rPr>
          <w:rFonts w:ascii="Arial MT" w:hAnsi="Arial MT"/>
          <w:spacing w:val="-8"/>
          <w:sz w:val="17"/>
        </w:rPr>
        <w:t> </w:t>
      </w:r>
      <w:r>
        <w:rPr>
          <w:rFonts w:ascii="Arial MT" w:hAnsi="Arial MT"/>
          <w:sz w:val="17"/>
        </w:rPr>
        <w:t>so</w:t>
      </w:r>
      <w:r>
        <w:rPr>
          <w:rFonts w:ascii="Arial MT" w:hAnsi="Arial MT"/>
          <w:spacing w:val="-9"/>
          <w:sz w:val="17"/>
        </w:rPr>
        <w:t> </w:t>
      </w:r>
      <w:r>
        <w:rPr>
          <w:rFonts w:ascii="Arial MT" w:hAnsi="Arial MT"/>
          <w:sz w:val="17"/>
        </w:rPr>
        <w:t>that</w:t>
      </w:r>
      <w:r>
        <w:rPr>
          <w:rFonts w:ascii="Arial MT" w:hAnsi="Arial MT"/>
          <w:spacing w:val="-9"/>
          <w:sz w:val="17"/>
        </w:rPr>
        <w:t> </w:t>
      </w:r>
      <w:r>
        <w:rPr>
          <w:rFonts w:ascii="Arial MT" w:hAnsi="Arial MT"/>
          <w:sz w:val="17"/>
        </w:rPr>
        <w:t>two </w:t>
      </w:r>
      <w:r>
        <w:rPr>
          <w:rFonts w:ascii="Arial MT" w:hAnsi="Arial MT"/>
          <w:w w:val="105"/>
          <w:sz w:val="17"/>
        </w:rPr>
        <w:t>commissions are earned on one trade</w:t>
      </w:r>
    </w:p>
    <w:p>
      <w:pPr>
        <w:spacing w:after="0" w:line="216" w:lineRule="auto"/>
        <w:jc w:val="left"/>
        <w:rPr>
          <w:rFonts w:ascii="Arial MT" w:hAnsi="Arial MT"/>
          <w:sz w:val="17"/>
        </w:rPr>
        <w:sectPr>
          <w:pgSz w:w="12240" w:h="15660"/>
          <w:pgMar w:header="0" w:footer="736" w:top="960" w:bottom="920" w:left="1080" w:right="1440"/>
        </w:sectPr>
      </w:pPr>
    </w:p>
    <w:p>
      <w:pPr>
        <w:spacing w:line="216" w:lineRule="auto" w:before="100"/>
        <w:ind w:left="1978" w:right="511" w:hanging="294"/>
        <w:jc w:val="left"/>
        <w:rPr>
          <w:rFonts w:ascii="Arial MT" w:hAnsi="Arial MT"/>
          <w:sz w:val="17"/>
        </w:rPr>
      </w:pPr>
      <w:r>
        <w:rPr>
          <w:rFonts w:ascii="Arial MT" w:hAnsi="Arial MT"/>
          <w:sz w:val="17"/>
        </w:rPr>
        <w:drawing>
          <wp:anchor distT="0" distB="0" distL="0" distR="0" allowOverlap="1" layoutInCell="1" locked="0" behindDoc="1" simplePos="0" relativeHeight="485493248">
            <wp:simplePos x="0" y="0"/>
            <wp:positionH relativeFrom="page">
              <wp:posOffset>1676400</wp:posOffset>
            </wp:positionH>
            <wp:positionV relativeFrom="page">
              <wp:posOffset>660399</wp:posOffset>
            </wp:positionV>
            <wp:extent cx="1892300" cy="8433333"/>
            <wp:effectExtent l="0" t="0" r="0" b="0"/>
            <wp:wrapNone/>
            <wp:docPr id="729" name="Image 729"/>
            <wp:cNvGraphicFramePr>
              <a:graphicFrameLocks/>
            </wp:cNvGraphicFramePr>
            <a:graphic>
              <a:graphicData uri="http://schemas.openxmlformats.org/drawingml/2006/picture">
                <pic:pic>
                  <pic:nvPicPr>
                    <pic:cNvPr id="729" name="Image 729"/>
                    <pic:cNvPicPr/>
                  </pic:nvPicPr>
                  <pic:blipFill>
                    <a:blip r:embed="rId110" cstate="print"/>
                    <a:stretch>
                      <a:fillRect/>
                    </a:stretch>
                  </pic:blipFill>
                  <pic:spPr>
                    <a:xfrm>
                      <a:off x="0" y="0"/>
                      <a:ext cx="1892300" cy="8433333"/>
                    </a:xfrm>
                    <a:prstGeom prst="rect">
                      <a:avLst/>
                    </a:prstGeom>
                  </pic:spPr>
                </pic:pic>
              </a:graphicData>
            </a:graphic>
          </wp:anchor>
        </w:drawing>
      </w:r>
      <w:r>
        <w:rPr>
          <w:rFonts w:ascii="Arial Black" w:hAnsi="Arial Black"/>
          <w:spacing w:val="-2"/>
          <w:position w:val="-1"/>
          <w:sz w:val="28"/>
        </w:rPr>
        <w:t>»</w:t>
      </w:r>
      <w:r>
        <w:rPr>
          <w:rFonts w:ascii="Arial Black" w:hAnsi="Arial Black"/>
          <w:spacing w:val="20"/>
          <w:position w:val="-1"/>
          <w:sz w:val="28"/>
        </w:rPr>
        <w:t> </w:t>
      </w:r>
      <w:r>
        <w:rPr>
          <w:rFonts w:ascii="Arial Black" w:hAnsi="Arial Black"/>
          <w:spacing w:val="-2"/>
          <w:sz w:val="17"/>
        </w:rPr>
        <w:t>Giving</w:t>
      </w:r>
      <w:r>
        <w:rPr>
          <w:rFonts w:ascii="Arial Black" w:hAnsi="Arial Black"/>
          <w:spacing w:val="-15"/>
          <w:sz w:val="17"/>
        </w:rPr>
        <w:t> </w:t>
      </w:r>
      <w:r>
        <w:rPr>
          <w:rFonts w:ascii="Arial Black" w:hAnsi="Arial Black"/>
          <w:spacing w:val="-2"/>
          <w:sz w:val="17"/>
        </w:rPr>
        <w:t>(or</w:t>
      </w:r>
      <w:r>
        <w:rPr>
          <w:rFonts w:ascii="Arial Black" w:hAnsi="Arial Black"/>
          <w:spacing w:val="-15"/>
          <w:sz w:val="17"/>
        </w:rPr>
        <w:t> </w:t>
      </w:r>
      <w:r>
        <w:rPr>
          <w:rFonts w:ascii="Arial Black" w:hAnsi="Arial Black"/>
          <w:spacing w:val="-2"/>
          <w:sz w:val="17"/>
        </w:rPr>
        <w:t>receiving)</w:t>
      </w:r>
      <w:r>
        <w:rPr>
          <w:rFonts w:ascii="Arial Black" w:hAnsi="Arial Black"/>
          <w:spacing w:val="-15"/>
          <w:sz w:val="17"/>
        </w:rPr>
        <w:t> </w:t>
      </w:r>
      <w:r>
        <w:rPr>
          <w:rFonts w:ascii="Arial Black" w:hAnsi="Arial Black"/>
          <w:spacing w:val="-2"/>
          <w:sz w:val="17"/>
        </w:rPr>
        <w:t>gifts:</w:t>
      </w:r>
      <w:r>
        <w:rPr>
          <w:rFonts w:ascii="Arial Black" w:hAnsi="Arial Black"/>
          <w:spacing w:val="-15"/>
          <w:sz w:val="17"/>
        </w:rPr>
        <w:t> </w:t>
      </w:r>
      <w:r>
        <w:rPr>
          <w:rFonts w:ascii="Arial MT" w:hAnsi="Arial MT"/>
          <w:spacing w:val="-2"/>
          <w:sz w:val="17"/>
        </w:rPr>
        <w:t>Giving</w:t>
      </w:r>
      <w:r>
        <w:rPr>
          <w:rFonts w:ascii="Arial MT" w:hAnsi="Arial MT"/>
          <w:spacing w:val="-6"/>
          <w:sz w:val="17"/>
        </w:rPr>
        <w:t> </w:t>
      </w:r>
      <w:r>
        <w:rPr>
          <w:rFonts w:ascii="Arial MT" w:hAnsi="Arial MT"/>
          <w:spacing w:val="-2"/>
          <w:sz w:val="17"/>
        </w:rPr>
        <w:t>or</w:t>
      </w:r>
      <w:r>
        <w:rPr>
          <w:rFonts w:ascii="Arial MT" w:hAnsi="Arial MT"/>
          <w:spacing w:val="-6"/>
          <w:sz w:val="17"/>
        </w:rPr>
        <w:t> </w:t>
      </w:r>
      <w:r>
        <w:rPr>
          <w:rFonts w:ascii="Arial MT" w:hAnsi="Arial MT"/>
          <w:spacing w:val="-2"/>
          <w:sz w:val="17"/>
        </w:rPr>
        <w:t>receiving</w:t>
      </w:r>
      <w:r>
        <w:rPr>
          <w:rFonts w:ascii="Arial MT" w:hAnsi="Arial MT"/>
          <w:spacing w:val="-6"/>
          <w:sz w:val="17"/>
        </w:rPr>
        <w:t> </w:t>
      </w:r>
      <w:r>
        <w:rPr>
          <w:rFonts w:ascii="Arial MT" w:hAnsi="Arial MT"/>
          <w:spacing w:val="-2"/>
          <w:sz w:val="17"/>
        </w:rPr>
        <w:t>a</w:t>
      </w:r>
      <w:r>
        <w:rPr>
          <w:rFonts w:ascii="Arial MT" w:hAnsi="Arial MT"/>
          <w:spacing w:val="-6"/>
          <w:sz w:val="17"/>
        </w:rPr>
        <w:t> </w:t>
      </w:r>
      <w:r>
        <w:rPr>
          <w:rFonts w:ascii="Arial MT" w:hAnsi="Arial MT"/>
          <w:spacing w:val="-2"/>
          <w:sz w:val="17"/>
        </w:rPr>
        <w:t>gift</w:t>
      </w:r>
      <w:r>
        <w:rPr>
          <w:rFonts w:ascii="Arial MT" w:hAnsi="Arial MT"/>
          <w:spacing w:val="-6"/>
          <w:sz w:val="17"/>
        </w:rPr>
        <w:t> </w:t>
      </w:r>
      <w:r>
        <w:rPr>
          <w:rFonts w:ascii="Arial MT" w:hAnsi="Arial MT"/>
          <w:spacing w:val="-2"/>
          <w:sz w:val="17"/>
        </w:rPr>
        <w:t>of</w:t>
      </w:r>
      <w:r>
        <w:rPr>
          <w:rFonts w:ascii="Arial MT" w:hAnsi="Arial MT"/>
          <w:spacing w:val="-6"/>
          <w:sz w:val="17"/>
        </w:rPr>
        <w:t> </w:t>
      </w:r>
      <w:r>
        <w:rPr>
          <w:rFonts w:ascii="Arial MT" w:hAnsi="Arial MT"/>
          <w:spacing w:val="-2"/>
          <w:sz w:val="17"/>
        </w:rPr>
        <w:t>more</w:t>
      </w:r>
      <w:r>
        <w:rPr>
          <w:rFonts w:ascii="Arial MT" w:hAnsi="Arial MT"/>
          <w:spacing w:val="-6"/>
          <w:sz w:val="17"/>
        </w:rPr>
        <w:t> </w:t>
      </w:r>
      <w:r>
        <w:rPr>
          <w:rFonts w:ascii="Arial MT" w:hAnsi="Arial MT"/>
          <w:spacing w:val="-2"/>
          <w:sz w:val="17"/>
        </w:rPr>
        <w:t>than</w:t>
      </w:r>
      <w:r>
        <w:rPr>
          <w:rFonts w:ascii="Arial MT" w:hAnsi="Arial MT"/>
          <w:spacing w:val="-6"/>
          <w:sz w:val="17"/>
        </w:rPr>
        <w:t> </w:t>
      </w:r>
      <w:r>
        <w:rPr>
          <w:rFonts w:ascii="Arial MT" w:hAnsi="Arial MT"/>
          <w:spacing w:val="-2"/>
          <w:sz w:val="17"/>
        </w:rPr>
        <w:t>$100</w:t>
      </w:r>
      <w:r>
        <w:rPr>
          <w:rFonts w:ascii="Arial MT" w:hAnsi="Arial MT"/>
          <w:spacing w:val="-6"/>
          <w:sz w:val="17"/>
        </w:rPr>
        <w:t> </w:t>
      </w:r>
      <w:r>
        <w:rPr>
          <w:rFonts w:ascii="Arial MT" w:hAnsi="Arial MT"/>
          <w:spacing w:val="-2"/>
          <w:sz w:val="17"/>
        </w:rPr>
        <w:t>per</w:t>
      </w:r>
      <w:r>
        <w:rPr>
          <w:rFonts w:ascii="Arial MT" w:hAnsi="Arial MT"/>
          <w:spacing w:val="-6"/>
          <w:sz w:val="17"/>
        </w:rPr>
        <w:t> </w:t>
      </w:r>
      <w:r>
        <w:rPr>
          <w:rFonts w:ascii="Arial MT" w:hAnsi="Arial MT"/>
          <w:spacing w:val="-2"/>
          <w:sz w:val="17"/>
        </w:rPr>
        <w:t>customer</w:t>
      </w:r>
      <w:r>
        <w:rPr>
          <w:rFonts w:ascii="Arial MT" w:hAnsi="Arial MT"/>
          <w:spacing w:val="-6"/>
          <w:sz w:val="17"/>
        </w:rPr>
        <w:t> </w:t>
      </w:r>
      <w:r>
        <w:rPr>
          <w:rFonts w:ascii="Arial MT" w:hAnsi="Arial MT"/>
          <w:spacing w:val="-2"/>
          <w:sz w:val="17"/>
        </w:rPr>
        <w:t>per</w:t>
      </w:r>
      <w:r>
        <w:rPr>
          <w:rFonts w:ascii="Arial MT" w:hAnsi="Arial MT"/>
          <w:spacing w:val="-6"/>
          <w:sz w:val="17"/>
        </w:rPr>
        <w:t> </w:t>
      </w:r>
      <w:r>
        <w:rPr>
          <w:rFonts w:ascii="Arial MT" w:hAnsi="Arial MT"/>
          <w:spacing w:val="-2"/>
          <w:sz w:val="17"/>
        </w:rPr>
        <w:t>year. </w:t>
      </w:r>
      <w:r>
        <w:rPr>
          <w:rFonts w:ascii="Arial MT" w:hAnsi="Arial MT"/>
          <w:sz w:val="17"/>
        </w:rPr>
        <w:t>Non-cash</w:t>
      </w:r>
      <w:r>
        <w:rPr>
          <w:rFonts w:ascii="Arial MT" w:hAnsi="Arial MT"/>
          <w:spacing w:val="-5"/>
          <w:sz w:val="17"/>
        </w:rPr>
        <w:t> </w:t>
      </w:r>
      <w:r>
        <w:rPr>
          <w:rFonts w:ascii="Arial MT" w:hAnsi="Arial MT"/>
          <w:sz w:val="17"/>
        </w:rPr>
        <w:t>business</w:t>
      </w:r>
      <w:r>
        <w:rPr>
          <w:rFonts w:ascii="Arial MT" w:hAnsi="Arial MT"/>
          <w:spacing w:val="-4"/>
          <w:sz w:val="17"/>
        </w:rPr>
        <w:t> </w:t>
      </w:r>
      <w:r>
        <w:rPr>
          <w:rFonts w:ascii="Arial MT" w:hAnsi="Arial MT"/>
          <w:sz w:val="17"/>
        </w:rPr>
        <w:t>expenses</w:t>
      </w:r>
      <w:r>
        <w:rPr>
          <w:rFonts w:ascii="Arial MT" w:hAnsi="Arial MT"/>
          <w:spacing w:val="-4"/>
          <w:sz w:val="17"/>
        </w:rPr>
        <w:t> </w:t>
      </w:r>
      <w:r>
        <w:rPr>
          <w:rFonts w:ascii="Arial MT" w:hAnsi="Arial MT"/>
          <w:sz w:val="17"/>
        </w:rPr>
        <w:t>(lunch,</w:t>
      </w:r>
      <w:r>
        <w:rPr>
          <w:rFonts w:ascii="Arial MT" w:hAnsi="Arial MT"/>
          <w:spacing w:val="-5"/>
          <w:sz w:val="17"/>
        </w:rPr>
        <w:t> </w:t>
      </w:r>
      <w:r>
        <w:rPr>
          <w:rFonts w:ascii="Arial MT" w:hAnsi="Arial MT"/>
          <w:sz w:val="17"/>
        </w:rPr>
        <w:t>dinner,</w:t>
      </w:r>
      <w:r>
        <w:rPr>
          <w:rFonts w:ascii="Arial MT" w:hAnsi="Arial MT"/>
          <w:spacing w:val="-4"/>
          <w:sz w:val="17"/>
        </w:rPr>
        <w:t> </w:t>
      </w:r>
      <w:r>
        <w:rPr>
          <w:rFonts w:ascii="Arial MT" w:hAnsi="Arial MT"/>
          <w:sz w:val="17"/>
        </w:rPr>
        <w:t>hotel</w:t>
      </w:r>
      <w:r>
        <w:rPr>
          <w:rFonts w:ascii="Arial MT" w:hAnsi="Arial MT"/>
          <w:spacing w:val="-4"/>
          <w:sz w:val="17"/>
        </w:rPr>
        <w:t> </w:t>
      </w:r>
      <w:r>
        <w:rPr>
          <w:rFonts w:ascii="Arial MT" w:hAnsi="Arial MT"/>
          <w:sz w:val="17"/>
        </w:rPr>
        <w:t>rooms,</w:t>
      </w:r>
      <w:r>
        <w:rPr>
          <w:rFonts w:ascii="Arial MT" w:hAnsi="Arial MT"/>
          <w:spacing w:val="-5"/>
          <w:sz w:val="17"/>
        </w:rPr>
        <w:t> </w:t>
      </w:r>
      <w:r>
        <w:rPr>
          <w:rFonts w:ascii="Arial MT" w:hAnsi="Arial MT"/>
          <w:sz w:val="17"/>
        </w:rPr>
        <w:t>travel</w:t>
      </w:r>
      <w:r>
        <w:rPr>
          <w:rFonts w:ascii="Arial MT" w:hAnsi="Arial MT"/>
          <w:spacing w:val="-3"/>
          <w:sz w:val="17"/>
        </w:rPr>
        <w:t> </w:t>
      </w:r>
      <w:r>
        <w:rPr>
          <w:rFonts w:ascii="Arial MT" w:hAnsi="Arial MT"/>
          <w:sz w:val="17"/>
        </w:rPr>
        <w:t>expenses,</w:t>
      </w:r>
      <w:r>
        <w:rPr>
          <w:rFonts w:ascii="Arial MT" w:hAnsi="Arial MT"/>
          <w:spacing w:val="-4"/>
          <w:sz w:val="17"/>
        </w:rPr>
        <w:t> </w:t>
      </w:r>
      <w:r>
        <w:rPr>
          <w:rFonts w:ascii="Arial MT" w:hAnsi="Arial MT"/>
          <w:sz w:val="17"/>
        </w:rPr>
        <w:t>occasional</w:t>
      </w:r>
      <w:r>
        <w:rPr>
          <w:rFonts w:ascii="Arial MT" w:hAnsi="Arial MT"/>
          <w:spacing w:val="-4"/>
          <w:sz w:val="17"/>
        </w:rPr>
        <w:t> </w:t>
      </w:r>
      <w:r>
        <w:rPr>
          <w:rFonts w:ascii="Arial MT" w:hAnsi="Arial MT"/>
          <w:sz w:val="17"/>
        </w:rPr>
        <w:t>tickets</w:t>
      </w:r>
      <w:r>
        <w:rPr>
          <w:rFonts w:ascii="Arial MT" w:hAnsi="Arial MT"/>
          <w:spacing w:val="-5"/>
          <w:sz w:val="17"/>
        </w:rPr>
        <w:t> to</w:t>
      </w:r>
    </w:p>
    <w:p>
      <w:pPr>
        <w:spacing w:before="49"/>
        <w:ind w:left="1978" w:right="0" w:firstLine="0"/>
        <w:jc w:val="left"/>
        <w:rPr>
          <w:rFonts w:ascii="Arial MT"/>
          <w:sz w:val="17"/>
        </w:rPr>
      </w:pPr>
      <w:r>
        <w:rPr>
          <w:rFonts w:ascii="Arial MT"/>
          <w:sz w:val="17"/>
        </w:rPr>
        <w:t>a</w:t>
      </w:r>
      <w:r>
        <w:rPr>
          <w:rFonts w:ascii="Arial MT"/>
          <w:spacing w:val="4"/>
          <w:sz w:val="17"/>
        </w:rPr>
        <w:t> </w:t>
      </w:r>
      <w:r>
        <w:rPr>
          <w:rFonts w:ascii="Arial MT"/>
          <w:sz w:val="17"/>
        </w:rPr>
        <w:t>sporting</w:t>
      </w:r>
      <w:r>
        <w:rPr>
          <w:rFonts w:ascii="Arial MT"/>
          <w:spacing w:val="5"/>
          <w:sz w:val="17"/>
        </w:rPr>
        <w:t> </w:t>
      </w:r>
      <w:r>
        <w:rPr>
          <w:rFonts w:ascii="Arial MT"/>
          <w:sz w:val="17"/>
        </w:rPr>
        <w:t>event,</w:t>
      </w:r>
      <w:r>
        <w:rPr>
          <w:rFonts w:ascii="Arial MT"/>
          <w:spacing w:val="4"/>
          <w:sz w:val="17"/>
        </w:rPr>
        <w:t> </w:t>
      </w:r>
      <w:r>
        <w:rPr>
          <w:rFonts w:ascii="Arial MT"/>
          <w:sz w:val="17"/>
        </w:rPr>
        <w:t>and</w:t>
      </w:r>
      <w:r>
        <w:rPr>
          <w:rFonts w:ascii="Arial MT"/>
          <w:spacing w:val="5"/>
          <w:sz w:val="17"/>
        </w:rPr>
        <w:t> </w:t>
      </w:r>
      <w:r>
        <w:rPr>
          <w:rFonts w:ascii="Arial MT"/>
          <w:sz w:val="17"/>
        </w:rPr>
        <w:t>so</w:t>
      </w:r>
      <w:r>
        <w:rPr>
          <w:rFonts w:ascii="Arial MT"/>
          <w:spacing w:val="4"/>
          <w:sz w:val="17"/>
        </w:rPr>
        <w:t> </w:t>
      </w:r>
      <w:r>
        <w:rPr>
          <w:rFonts w:ascii="Arial MT"/>
          <w:sz w:val="17"/>
        </w:rPr>
        <w:t>on)</w:t>
      </w:r>
      <w:r>
        <w:rPr>
          <w:rFonts w:ascii="Arial MT"/>
          <w:spacing w:val="5"/>
          <w:sz w:val="17"/>
        </w:rPr>
        <w:t> </w:t>
      </w:r>
      <w:r>
        <w:rPr>
          <w:rFonts w:ascii="Arial MT"/>
          <w:sz w:val="17"/>
        </w:rPr>
        <w:t>are</w:t>
      </w:r>
      <w:r>
        <w:rPr>
          <w:rFonts w:ascii="Arial MT"/>
          <w:spacing w:val="4"/>
          <w:sz w:val="17"/>
        </w:rPr>
        <w:t> </w:t>
      </w:r>
      <w:r>
        <w:rPr>
          <w:rFonts w:ascii="Arial MT"/>
          <w:sz w:val="17"/>
        </w:rPr>
        <w:t>exempt</w:t>
      </w:r>
      <w:r>
        <w:rPr>
          <w:rFonts w:ascii="Arial MT"/>
          <w:spacing w:val="5"/>
          <w:sz w:val="17"/>
        </w:rPr>
        <w:t> </w:t>
      </w:r>
      <w:r>
        <w:rPr>
          <w:rFonts w:ascii="Arial MT"/>
          <w:sz w:val="17"/>
        </w:rPr>
        <w:t>from</w:t>
      </w:r>
      <w:r>
        <w:rPr>
          <w:rFonts w:ascii="Arial MT"/>
          <w:spacing w:val="5"/>
          <w:sz w:val="17"/>
        </w:rPr>
        <w:t> </w:t>
      </w:r>
      <w:r>
        <w:rPr>
          <w:rFonts w:ascii="Arial MT"/>
          <w:sz w:val="17"/>
        </w:rPr>
        <w:t>this</w:t>
      </w:r>
      <w:r>
        <w:rPr>
          <w:rFonts w:ascii="Arial MT"/>
          <w:spacing w:val="4"/>
          <w:sz w:val="17"/>
        </w:rPr>
        <w:t> </w:t>
      </w:r>
      <w:r>
        <w:rPr>
          <w:rFonts w:ascii="Arial MT"/>
          <w:spacing w:val="-2"/>
          <w:sz w:val="17"/>
        </w:rPr>
        <w:t>rule.</w:t>
      </w:r>
    </w:p>
    <w:p>
      <w:pPr>
        <w:spacing w:line="216" w:lineRule="auto" w:before="65"/>
        <w:ind w:left="1978" w:right="0" w:hanging="294"/>
        <w:jc w:val="left"/>
        <w:rPr>
          <w:rFonts w:ascii="Arial MT" w:hAnsi="Arial MT"/>
          <w:sz w:val="17"/>
        </w:rPr>
      </w:pPr>
      <w:r>
        <w:rPr>
          <w:rFonts w:ascii="Arial Black" w:hAnsi="Arial Black"/>
          <w:spacing w:val="-4"/>
          <w:position w:val="-1"/>
          <w:sz w:val="28"/>
        </w:rPr>
        <w:t>»</w:t>
      </w:r>
      <w:r>
        <w:rPr>
          <w:rFonts w:ascii="Arial Black" w:hAnsi="Arial Black"/>
          <w:spacing w:val="-14"/>
          <w:position w:val="-1"/>
          <w:sz w:val="28"/>
        </w:rPr>
        <w:t> </w:t>
      </w:r>
      <w:r>
        <w:rPr>
          <w:rFonts w:ascii="Arial Black" w:hAnsi="Arial Black"/>
          <w:spacing w:val="-4"/>
          <w:sz w:val="17"/>
        </w:rPr>
        <w:t>Making</w:t>
      </w:r>
      <w:r>
        <w:rPr>
          <w:rFonts w:ascii="Arial Black" w:hAnsi="Arial Black"/>
          <w:spacing w:val="-18"/>
          <w:sz w:val="17"/>
        </w:rPr>
        <w:t> </w:t>
      </w:r>
      <w:r>
        <w:rPr>
          <w:rFonts w:ascii="Arial Black" w:hAnsi="Arial Black"/>
          <w:spacing w:val="-4"/>
          <w:sz w:val="17"/>
        </w:rPr>
        <w:t>political</w:t>
      </w:r>
      <w:r>
        <w:rPr>
          <w:rFonts w:ascii="Arial Black" w:hAnsi="Arial Black"/>
          <w:spacing w:val="-18"/>
          <w:sz w:val="17"/>
        </w:rPr>
        <w:t> </w:t>
      </w:r>
      <w:r>
        <w:rPr>
          <w:rFonts w:ascii="Arial Black" w:hAnsi="Arial Black"/>
          <w:spacing w:val="-4"/>
          <w:sz w:val="17"/>
        </w:rPr>
        <w:t>contributions</w:t>
      </w:r>
      <w:r>
        <w:rPr>
          <w:rFonts w:ascii="Arial Black" w:hAnsi="Arial Black"/>
          <w:spacing w:val="-18"/>
          <w:sz w:val="17"/>
        </w:rPr>
        <w:t> </w:t>
      </w:r>
      <w:r>
        <w:rPr>
          <w:rFonts w:ascii="Arial Black" w:hAnsi="Arial Black"/>
          <w:spacing w:val="-4"/>
          <w:sz w:val="17"/>
        </w:rPr>
        <w:t>(paying</w:t>
      </w:r>
      <w:r>
        <w:rPr>
          <w:rFonts w:ascii="Arial Black" w:hAnsi="Arial Black"/>
          <w:spacing w:val="-18"/>
          <w:sz w:val="17"/>
        </w:rPr>
        <w:t> </w:t>
      </w:r>
      <w:r>
        <w:rPr>
          <w:rFonts w:ascii="Arial Black" w:hAnsi="Arial Black"/>
          <w:spacing w:val="-4"/>
          <w:sz w:val="17"/>
        </w:rPr>
        <w:t>to</w:t>
      </w:r>
      <w:r>
        <w:rPr>
          <w:rFonts w:ascii="Arial Black" w:hAnsi="Arial Black"/>
          <w:spacing w:val="-18"/>
          <w:sz w:val="17"/>
        </w:rPr>
        <w:t> </w:t>
      </w:r>
      <w:r>
        <w:rPr>
          <w:rFonts w:ascii="Arial Black" w:hAnsi="Arial Black"/>
          <w:spacing w:val="-4"/>
          <w:sz w:val="17"/>
        </w:rPr>
        <w:t>play):</w:t>
      </w:r>
      <w:r>
        <w:rPr>
          <w:rFonts w:ascii="Arial Black" w:hAnsi="Arial Black"/>
          <w:spacing w:val="-18"/>
          <w:sz w:val="17"/>
        </w:rPr>
        <w:t> </w:t>
      </w:r>
      <w:r>
        <w:rPr>
          <w:rFonts w:ascii="Arial MT" w:hAnsi="Arial MT"/>
          <w:spacing w:val="-4"/>
          <w:sz w:val="17"/>
        </w:rPr>
        <w:t>Under</w:t>
      </w:r>
      <w:r>
        <w:rPr>
          <w:rFonts w:ascii="Arial MT" w:hAnsi="Arial MT"/>
          <w:spacing w:val="-9"/>
          <w:sz w:val="17"/>
        </w:rPr>
        <w:t> </w:t>
      </w:r>
      <w:r>
        <w:rPr>
          <w:rFonts w:ascii="Arial MT" w:hAnsi="Arial MT"/>
          <w:spacing w:val="-4"/>
          <w:sz w:val="17"/>
        </w:rPr>
        <w:t>the</w:t>
      </w:r>
      <w:r>
        <w:rPr>
          <w:rFonts w:ascii="Arial MT" w:hAnsi="Arial MT"/>
          <w:spacing w:val="-9"/>
          <w:sz w:val="17"/>
        </w:rPr>
        <w:t> </w:t>
      </w:r>
      <w:r>
        <w:rPr>
          <w:rFonts w:ascii="Arial MT" w:hAnsi="Arial MT"/>
          <w:spacing w:val="-4"/>
          <w:sz w:val="17"/>
        </w:rPr>
        <w:t>Investment</w:t>
      </w:r>
      <w:r>
        <w:rPr>
          <w:rFonts w:ascii="Arial MT" w:hAnsi="Arial MT"/>
          <w:spacing w:val="-9"/>
          <w:sz w:val="17"/>
        </w:rPr>
        <w:t> </w:t>
      </w:r>
      <w:r>
        <w:rPr>
          <w:rFonts w:ascii="Arial MT" w:hAnsi="Arial MT"/>
          <w:spacing w:val="-4"/>
          <w:sz w:val="17"/>
        </w:rPr>
        <w:t>Advisers</w:t>
      </w:r>
      <w:r>
        <w:rPr>
          <w:rFonts w:ascii="Arial MT" w:hAnsi="Arial MT"/>
          <w:spacing w:val="-9"/>
          <w:sz w:val="17"/>
        </w:rPr>
        <w:t> </w:t>
      </w:r>
      <w:r>
        <w:rPr>
          <w:rFonts w:ascii="Arial MT" w:hAnsi="Arial MT"/>
          <w:spacing w:val="-4"/>
          <w:sz w:val="17"/>
        </w:rPr>
        <w:t>Act</w:t>
      </w:r>
      <w:r>
        <w:rPr>
          <w:rFonts w:ascii="Arial MT" w:hAnsi="Arial MT"/>
          <w:spacing w:val="-9"/>
          <w:sz w:val="17"/>
        </w:rPr>
        <w:t> </w:t>
      </w:r>
      <w:r>
        <w:rPr>
          <w:rFonts w:ascii="Arial MT" w:hAnsi="Arial MT"/>
          <w:spacing w:val="-4"/>
          <w:sz w:val="17"/>
        </w:rPr>
        <w:t>of</w:t>
      </w:r>
      <w:r>
        <w:rPr>
          <w:rFonts w:ascii="Arial MT" w:hAnsi="Arial MT"/>
          <w:spacing w:val="-9"/>
          <w:sz w:val="17"/>
        </w:rPr>
        <w:t> </w:t>
      </w:r>
      <w:r>
        <w:rPr>
          <w:rFonts w:ascii="Arial MT" w:hAnsi="Arial MT"/>
          <w:spacing w:val="-4"/>
          <w:sz w:val="17"/>
        </w:rPr>
        <w:t>1940, </w:t>
      </w:r>
      <w:r>
        <w:rPr>
          <w:rFonts w:ascii="Arial MT" w:hAnsi="Arial MT"/>
          <w:w w:val="105"/>
          <w:sz w:val="17"/>
        </w:rPr>
        <w:t>investment</w:t>
      </w:r>
      <w:r>
        <w:rPr>
          <w:rFonts w:ascii="Arial MT" w:hAnsi="Arial MT"/>
          <w:spacing w:val="-11"/>
          <w:w w:val="105"/>
          <w:sz w:val="17"/>
        </w:rPr>
        <w:t> </w:t>
      </w:r>
      <w:r>
        <w:rPr>
          <w:rFonts w:ascii="Arial MT" w:hAnsi="Arial MT"/>
          <w:w w:val="105"/>
          <w:sz w:val="17"/>
        </w:rPr>
        <w:t>advisers</w:t>
      </w:r>
      <w:r>
        <w:rPr>
          <w:rFonts w:ascii="Arial MT" w:hAnsi="Arial MT"/>
          <w:spacing w:val="-11"/>
          <w:w w:val="105"/>
          <w:sz w:val="17"/>
        </w:rPr>
        <w:t> </w:t>
      </w:r>
      <w:r>
        <w:rPr>
          <w:rFonts w:ascii="Arial MT" w:hAnsi="Arial MT"/>
          <w:w w:val="105"/>
          <w:sz w:val="17"/>
        </w:rPr>
        <w:t>are</w:t>
      </w:r>
      <w:r>
        <w:rPr>
          <w:rFonts w:ascii="Arial MT" w:hAnsi="Arial MT"/>
          <w:spacing w:val="-11"/>
          <w:w w:val="105"/>
          <w:sz w:val="17"/>
        </w:rPr>
        <w:t> </w:t>
      </w:r>
      <w:r>
        <w:rPr>
          <w:rFonts w:ascii="Arial MT" w:hAnsi="Arial MT"/>
          <w:w w:val="105"/>
          <w:sz w:val="17"/>
        </w:rPr>
        <w:t>prohibited</w:t>
      </w:r>
      <w:r>
        <w:rPr>
          <w:rFonts w:ascii="Arial MT" w:hAnsi="Arial MT"/>
          <w:spacing w:val="-11"/>
          <w:w w:val="105"/>
          <w:sz w:val="17"/>
        </w:rPr>
        <w:t> </w:t>
      </w:r>
      <w:r>
        <w:rPr>
          <w:rFonts w:ascii="Arial MT" w:hAnsi="Arial MT"/>
          <w:w w:val="105"/>
          <w:sz w:val="17"/>
        </w:rPr>
        <w:t>from</w:t>
      </w:r>
      <w:r>
        <w:rPr>
          <w:rFonts w:ascii="Arial MT" w:hAnsi="Arial MT"/>
          <w:spacing w:val="-11"/>
          <w:w w:val="105"/>
          <w:sz w:val="17"/>
        </w:rPr>
        <w:t> </w:t>
      </w:r>
      <w:r>
        <w:rPr>
          <w:rFonts w:ascii="Arial MT" w:hAnsi="Arial MT"/>
          <w:w w:val="105"/>
          <w:sz w:val="17"/>
        </w:rPr>
        <w:t>providing</w:t>
      </w:r>
      <w:r>
        <w:rPr>
          <w:rFonts w:ascii="Arial MT" w:hAnsi="Arial MT"/>
          <w:spacing w:val="-11"/>
          <w:w w:val="105"/>
          <w:sz w:val="17"/>
        </w:rPr>
        <w:t> </w:t>
      </w:r>
      <w:r>
        <w:rPr>
          <w:rFonts w:ascii="Arial MT" w:hAnsi="Arial MT"/>
          <w:w w:val="105"/>
          <w:sz w:val="17"/>
        </w:rPr>
        <w:t>investment</w:t>
      </w:r>
      <w:r>
        <w:rPr>
          <w:rFonts w:ascii="Arial MT" w:hAnsi="Arial MT"/>
          <w:spacing w:val="-11"/>
          <w:w w:val="105"/>
          <w:sz w:val="17"/>
        </w:rPr>
        <w:t> </w:t>
      </w:r>
      <w:r>
        <w:rPr>
          <w:rFonts w:ascii="Arial MT" w:hAnsi="Arial MT"/>
          <w:w w:val="105"/>
          <w:sz w:val="17"/>
        </w:rPr>
        <w:t>advisory</w:t>
      </w:r>
      <w:r>
        <w:rPr>
          <w:rFonts w:ascii="Arial MT" w:hAnsi="Arial MT"/>
          <w:spacing w:val="-11"/>
          <w:w w:val="105"/>
          <w:sz w:val="17"/>
        </w:rPr>
        <w:t> </w:t>
      </w:r>
      <w:r>
        <w:rPr>
          <w:rFonts w:ascii="Arial MT" w:hAnsi="Arial MT"/>
          <w:w w:val="105"/>
          <w:sz w:val="17"/>
        </w:rPr>
        <w:t>services</w:t>
      </w:r>
      <w:r>
        <w:rPr>
          <w:rFonts w:ascii="Arial MT" w:hAnsi="Arial MT"/>
          <w:spacing w:val="-11"/>
          <w:w w:val="105"/>
          <w:sz w:val="17"/>
        </w:rPr>
        <w:t> </w:t>
      </w:r>
      <w:r>
        <w:rPr>
          <w:rFonts w:ascii="Arial MT" w:hAnsi="Arial MT"/>
          <w:w w:val="105"/>
          <w:sz w:val="17"/>
        </w:rPr>
        <w:t>for</w:t>
      </w:r>
      <w:r>
        <w:rPr>
          <w:rFonts w:ascii="Arial MT" w:hAnsi="Arial MT"/>
          <w:spacing w:val="-11"/>
          <w:w w:val="105"/>
          <w:sz w:val="17"/>
        </w:rPr>
        <w:t> </w:t>
      </w:r>
      <w:r>
        <w:rPr>
          <w:rFonts w:ascii="Arial MT" w:hAnsi="Arial MT"/>
          <w:w w:val="105"/>
          <w:sz w:val="17"/>
        </w:rPr>
        <w:t>a</w:t>
      </w:r>
      <w:r>
        <w:rPr>
          <w:rFonts w:ascii="Arial MT" w:hAnsi="Arial MT"/>
          <w:spacing w:val="-11"/>
          <w:w w:val="105"/>
          <w:sz w:val="17"/>
        </w:rPr>
        <w:t> </w:t>
      </w:r>
      <w:r>
        <w:rPr>
          <w:rFonts w:ascii="Arial MT" w:hAnsi="Arial MT"/>
          <w:w w:val="105"/>
          <w:sz w:val="17"/>
        </w:rPr>
        <w:t>fee</w:t>
      </w:r>
      <w:r>
        <w:rPr>
          <w:rFonts w:ascii="Arial MT" w:hAnsi="Arial MT"/>
          <w:spacing w:val="-11"/>
          <w:w w:val="105"/>
          <w:sz w:val="17"/>
        </w:rPr>
        <w:t> </w:t>
      </w:r>
      <w:r>
        <w:rPr>
          <w:rFonts w:ascii="Arial MT" w:hAnsi="Arial MT"/>
          <w:w w:val="105"/>
          <w:sz w:val="17"/>
        </w:rPr>
        <w:t>to</w:t>
      </w:r>
      <w:r>
        <w:rPr>
          <w:rFonts w:ascii="Arial MT" w:hAnsi="Arial MT"/>
          <w:spacing w:val="-11"/>
          <w:w w:val="105"/>
          <w:sz w:val="17"/>
        </w:rPr>
        <w:t> </w:t>
      </w:r>
      <w:r>
        <w:rPr>
          <w:rFonts w:ascii="Arial MT" w:hAnsi="Arial MT"/>
          <w:w w:val="105"/>
          <w:sz w:val="17"/>
        </w:rPr>
        <w:t>a</w:t>
      </w:r>
    </w:p>
    <w:p>
      <w:pPr>
        <w:spacing w:line="295" w:lineRule="auto" w:before="48"/>
        <w:ind w:left="1978" w:right="456" w:firstLine="0"/>
        <w:jc w:val="left"/>
        <w:rPr>
          <w:rFonts w:ascii="Arial MT"/>
          <w:sz w:val="17"/>
        </w:rPr>
      </w:pPr>
      <w:r>
        <w:rPr>
          <w:rFonts w:ascii="Arial MT"/>
          <w:spacing w:val="-2"/>
          <w:w w:val="110"/>
          <w:sz w:val="17"/>
        </w:rPr>
        <w:t>government</w:t>
      </w:r>
      <w:r>
        <w:rPr>
          <w:rFonts w:ascii="Arial MT"/>
          <w:spacing w:val="-14"/>
          <w:w w:val="110"/>
          <w:sz w:val="17"/>
        </w:rPr>
        <w:t> </w:t>
      </w:r>
      <w:r>
        <w:rPr>
          <w:rFonts w:ascii="Arial MT"/>
          <w:spacing w:val="-2"/>
          <w:w w:val="110"/>
          <w:sz w:val="17"/>
        </w:rPr>
        <w:t>client</w:t>
      </w:r>
      <w:r>
        <w:rPr>
          <w:rFonts w:ascii="Arial MT"/>
          <w:spacing w:val="-14"/>
          <w:w w:val="110"/>
          <w:sz w:val="17"/>
        </w:rPr>
        <w:t> </w:t>
      </w:r>
      <w:r>
        <w:rPr>
          <w:rFonts w:ascii="Arial MT"/>
          <w:spacing w:val="-2"/>
          <w:w w:val="110"/>
          <w:sz w:val="17"/>
        </w:rPr>
        <w:t>for</w:t>
      </w:r>
      <w:r>
        <w:rPr>
          <w:rFonts w:ascii="Arial MT"/>
          <w:spacing w:val="-14"/>
          <w:w w:val="110"/>
          <w:sz w:val="17"/>
        </w:rPr>
        <w:t> </w:t>
      </w:r>
      <w:r>
        <w:rPr>
          <w:rFonts w:ascii="Arial MT"/>
          <w:spacing w:val="-2"/>
          <w:w w:val="110"/>
          <w:sz w:val="17"/>
        </w:rPr>
        <w:t>two</w:t>
      </w:r>
      <w:r>
        <w:rPr>
          <w:rFonts w:ascii="Arial MT"/>
          <w:spacing w:val="-13"/>
          <w:w w:val="110"/>
          <w:sz w:val="17"/>
        </w:rPr>
        <w:t> </w:t>
      </w:r>
      <w:r>
        <w:rPr>
          <w:rFonts w:ascii="Arial MT"/>
          <w:spacing w:val="-2"/>
          <w:w w:val="110"/>
          <w:sz w:val="17"/>
        </w:rPr>
        <w:t>years</w:t>
      </w:r>
      <w:r>
        <w:rPr>
          <w:rFonts w:ascii="Arial MT"/>
          <w:spacing w:val="-14"/>
          <w:w w:val="110"/>
          <w:sz w:val="17"/>
        </w:rPr>
        <w:t> </w:t>
      </w:r>
      <w:r>
        <w:rPr>
          <w:rFonts w:ascii="Arial MT"/>
          <w:spacing w:val="-2"/>
          <w:w w:val="110"/>
          <w:sz w:val="17"/>
        </w:rPr>
        <w:t>after</w:t>
      </w:r>
      <w:r>
        <w:rPr>
          <w:rFonts w:ascii="Arial MT"/>
          <w:spacing w:val="-14"/>
          <w:w w:val="110"/>
          <w:sz w:val="17"/>
        </w:rPr>
        <w:t> </w:t>
      </w:r>
      <w:r>
        <w:rPr>
          <w:rFonts w:ascii="Arial MT"/>
          <w:spacing w:val="-2"/>
          <w:w w:val="110"/>
          <w:sz w:val="17"/>
        </w:rPr>
        <w:t>a</w:t>
      </w:r>
      <w:r>
        <w:rPr>
          <w:rFonts w:ascii="Arial MT"/>
          <w:spacing w:val="-14"/>
          <w:w w:val="110"/>
          <w:sz w:val="17"/>
        </w:rPr>
        <w:t> </w:t>
      </w:r>
      <w:r>
        <w:rPr>
          <w:rFonts w:ascii="Arial MT"/>
          <w:spacing w:val="-2"/>
          <w:w w:val="110"/>
          <w:sz w:val="17"/>
        </w:rPr>
        <w:t>contribution</w:t>
      </w:r>
      <w:r>
        <w:rPr>
          <w:rFonts w:ascii="Arial MT"/>
          <w:spacing w:val="-13"/>
          <w:w w:val="110"/>
          <w:sz w:val="17"/>
        </w:rPr>
        <w:t> </w:t>
      </w:r>
      <w:r>
        <w:rPr>
          <w:rFonts w:ascii="Arial MT"/>
          <w:spacing w:val="-2"/>
          <w:w w:val="110"/>
          <w:sz w:val="17"/>
        </w:rPr>
        <w:t>is</w:t>
      </w:r>
      <w:r>
        <w:rPr>
          <w:rFonts w:ascii="Arial MT"/>
          <w:spacing w:val="-14"/>
          <w:w w:val="110"/>
          <w:sz w:val="17"/>
        </w:rPr>
        <w:t> </w:t>
      </w:r>
      <w:r>
        <w:rPr>
          <w:rFonts w:ascii="Arial MT"/>
          <w:spacing w:val="-2"/>
          <w:w w:val="110"/>
          <w:sz w:val="17"/>
        </w:rPr>
        <w:t>made.</w:t>
      </w:r>
      <w:r>
        <w:rPr>
          <w:rFonts w:ascii="Arial MT"/>
          <w:spacing w:val="-14"/>
          <w:w w:val="110"/>
          <w:sz w:val="17"/>
        </w:rPr>
        <w:t> </w:t>
      </w:r>
      <w:r>
        <w:rPr>
          <w:rFonts w:ascii="Arial MT"/>
          <w:spacing w:val="-2"/>
          <w:w w:val="110"/>
          <w:sz w:val="17"/>
        </w:rPr>
        <w:t>This</w:t>
      </w:r>
      <w:r>
        <w:rPr>
          <w:rFonts w:ascii="Arial MT"/>
          <w:spacing w:val="-13"/>
          <w:w w:val="110"/>
          <w:sz w:val="17"/>
        </w:rPr>
        <w:t> </w:t>
      </w:r>
      <w:r>
        <w:rPr>
          <w:rFonts w:ascii="Arial MT"/>
          <w:spacing w:val="-2"/>
          <w:w w:val="110"/>
          <w:sz w:val="17"/>
        </w:rPr>
        <w:t>rule</w:t>
      </w:r>
      <w:r>
        <w:rPr>
          <w:rFonts w:ascii="Arial MT"/>
          <w:spacing w:val="-14"/>
          <w:w w:val="110"/>
          <w:sz w:val="17"/>
        </w:rPr>
        <w:t> </w:t>
      </w:r>
      <w:r>
        <w:rPr>
          <w:rFonts w:ascii="Arial MT"/>
          <w:spacing w:val="-2"/>
          <w:w w:val="110"/>
          <w:sz w:val="17"/>
        </w:rPr>
        <w:t>applies</w:t>
      </w:r>
      <w:r>
        <w:rPr>
          <w:rFonts w:ascii="Arial MT"/>
          <w:spacing w:val="-14"/>
          <w:w w:val="110"/>
          <w:sz w:val="17"/>
        </w:rPr>
        <w:t> </w:t>
      </w:r>
      <w:r>
        <w:rPr>
          <w:rFonts w:ascii="Arial MT"/>
          <w:spacing w:val="-2"/>
          <w:w w:val="110"/>
          <w:sz w:val="17"/>
        </w:rPr>
        <w:t>not</w:t>
      </w:r>
      <w:r>
        <w:rPr>
          <w:rFonts w:ascii="Arial MT"/>
          <w:spacing w:val="-14"/>
          <w:w w:val="110"/>
          <w:sz w:val="17"/>
        </w:rPr>
        <w:t> </w:t>
      </w:r>
      <w:r>
        <w:rPr>
          <w:rFonts w:ascii="Arial MT"/>
          <w:spacing w:val="-2"/>
          <w:w w:val="110"/>
          <w:sz w:val="17"/>
        </w:rPr>
        <w:t>only</w:t>
      </w:r>
      <w:r>
        <w:rPr>
          <w:rFonts w:ascii="Arial MT"/>
          <w:spacing w:val="-13"/>
          <w:w w:val="110"/>
          <w:sz w:val="17"/>
        </w:rPr>
        <w:t> </w:t>
      </w:r>
      <w:r>
        <w:rPr>
          <w:rFonts w:ascii="Arial MT"/>
          <w:spacing w:val="-2"/>
          <w:w w:val="110"/>
          <w:sz w:val="17"/>
        </w:rPr>
        <w:t>to</w:t>
      </w:r>
      <w:r>
        <w:rPr>
          <w:rFonts w:ascii="Arial MT"/>
          <w:spacing w:val="-14"/>
          <w:w w:val="110"/>
          <w:sz w:val="17"/>
        </w:rPr>
        <w:t> </w:t>
      </w:r>
      <w:r>
        <w:rPr>
          <w:rFonts w:ascii="Arial MT"/>
          <w:spacing w:val="-2"/>
          <w:w w:val="110"/>
          <w:sz w:val="17"/>
        </w:rPr>
        <w:t>the </w:t>
      </w:r>
      <w:r>
        <w:rPr>
          <w:rFonts w:ascii="Arial MT"/>
          <w:sz w:val="17"/>
        </w:rPr>
        <w:t>adviser,</w:t>
      </w:r>
      <w:r>
        <w:rPr>
          <w:rFonts w:ascii="Arial MT"/>
          <w:spacing w:val="21"/>
          <w:sz w:val="17"/>
        </w:rPr>
        <w:t> </w:t>
      </w:r>
      <w:r>
        <w:rPr>
          <w:rFonts w:ascii="Arial MT"/>
          <w:sz w:val="17"/>
        </w:rPr>
        <w:t>executives,</w:t>
      </w:r>
      <w:r>
        <w:rPr>
          <w:rFonts w:ascii="Arial MT"/>
          <w:spacing w:val="21"/>
          <w:sz w:val="17"/>
        </w:rPr>
        <w:t> </w:t>
      </w:r>
      <w:r>
        <w:rPr>
          <w:rFonts w:ascii="Arial MT"/>
          <w:sz w:val="17"/>
        </w:rPr>
        <w:t>and</w:t>
      </w:r>
      <w:r>
        <w:rPr>
          <w:rFonts w:ascii="Arial MT"/>
          <w:spacing w:val="21"/>
          <w:sz w:val="17"/>
        </w:rPr>
        <w:t> </w:t>
      </w:r>
      <w:r>
        <w:rPr>
          <w:rFonts w:ascii="Arial MT"/>
          <w:sz w:val="17"/>
        </w:rPr>
        <w:t>employees</w:t>
      </w:r>
      <w:r>
        <w:rPr>
          <w:rFonts w:ascii="Arial MT"/>
          <w:spacing w:val="21"/>
          <w:sz w:val="17"/>
        </w:rPr>
        <w:t> </w:t>
      </w:r>
      <w:r>
        <w:rPr>
          <w:rFonts w:ascii="Arial MT"/>
          <w:sz w:val="17"/>
        </w:rPr>
        <w:t>making</w:t>
      </w:r>
      <w:r>
        <w:rPr>
          <w:rFonts w:ascii="Arial MT"/>
          <w:spacing w:val="21"/>
          <w:sz w:val="17"/>
        </w:rPr>
        <w:t> </w:t>
      </w:r>
      <w:r>
        <w:rPr>
          <w:rFonts w:ascii="Arial MT"/>
          <w:sz w:val="17"/>
        </w:rPr>
        <w:t>contributions</w:t>
      </w:r>
      <w:r>
        <w:rPr>
          <w:rFonts w:ascii="Arial MT"/>
          <w:spacing w:val="21"/>
          <w:sz w:val="17"/>
        </w:rPr>
        <w:t> </w:t>
      </w:r>
      <w:r>
        <w:rPr>
          <w:rFonts w:ascii="Arial MT"/>
          <w:sz w:val="17"/>
        </w:rPr>
        <w:t>to</w:t>
      </w:r>
      <w:r>
        <w:rPr>
          <w:rFonts w:ascii="Arial MT"/>
          <w:spacing w:val="21"/>
          <w:sz w:val="17"/>
        </w:rPr>
        <w:t> </w:t>
      </w:r>
      <w:r>
        <w:rPr>
          <w:rFonts w:ascii="Arial MT"/>
          <w:sz w:val="17"/>
        </w:rPr>
        <w:t>certain</w:t>
      </w:r>
      <w:r>
        <w:rPr>
          <w:rFonts w:ascii="Arial MT"/>
          <w:spacing w:val="21"/>
          <w:sz w:val="17"/>
        </w:rPr>
        <w:t> </w:t>
      </w:r>
      <w:r>
        <w:rPr>
          <w:rFonts w:ascii="Arial MT"/>
          <w:sz w:val="17"/>
        </w:rPr>
        <w:t>elected</w:t>
      </w:r>
      <w:r>
        <w:rPr>
          <w:rFonts w:ascii="Arial MT"/>
          <w:spacing w:val="21"/>
          <w:sz w:val="17"/>
        </w:rPr>
        <w:t> </w:t>
      </w:r>
      <w:r>
        <w:rPr>
          <w:rFonts w:ascii="Arial MT"/>
          <w:sz w:val="17"/>
        </w:rPr>
        <w:t>officials,</w:t>
      </w:r>
      <w:r>
        <w:rPr>
          <w:rFonts w:ascii="Arial MT"/>
          <w:spacing w:val="21"/>
          <w:sz w:val="17"/>
        </w:rPr>
        <w:t> </w:t>
      </w:r>
      <w:r>
        <w:rPr>
          <w:rFonts w:ascii="Arial MT"/>
          <w:sz w:val="17"/>
        </w:rPr>
        <w:t>but</w:t>
      </w:r>
      <w:r>
        <w:rPr>
          <w:rFonts w:ascii="Arial MT"/>
          <w:spacing w:val="21"/>
          <w:sz w:val="17"/>
        </w:rPr>
        <w:t> </w:t>
      </w:r>
      <w:r>
        <w:rPr>
          <w:rFonts w:ascii="Arial MT"/>
          <w:sz w:val="17"/>
        </w:rPr>
        <w:t>also</w:t>
      </w:r>
      <w:r>
        <w:rPr>
          <w:rFonts w:ascii="Arial MT"/>
          <w:sz w:val="17"/>
        </w:rPr>
        <w:t> </w:t>
      </w:r>
      <w:r>
        <w:rPr>
          <w:rFonts w:ascii="Arial MT"/>
          <w:spacing w:val="-4"/>
          <w:w w:val="110"/>
          <w:sz w:val="17"/>
        </w:rPr>
        <w:t>to</w:t>
      </w:r>
      <w:r>
        <w:rPr>
          <w:rFonts w:ascii="Arial MT"/>
          <w:spacing w:val="-6"/>
          <w:w w:val="110"/>
          <w:sz w:val="17"/>
        </w:rPr>
        <w:t> </w:t>
      </w:r>
      <w:r>
        <w:rPr>
          <w:rFonts w:ascii="Arial MT"/>
          <w:spacing w:val="-4"/>
          <w:w w:val="110"/>
          <w:sz w:val="17"/>
        </w:rPr>
        <w:t>candidates</w:t>
      </w:r>
      <w:r>
        <w:rPr>
          <w:rFonts w:ascii="Arial MT"/>
          <w:spacing w:val="-6"/>
          <w:w w:val="110"/>
          <w:sz w:val="17"/>
        </w:rPr>
        <w:t> </w:t>
      </w:r>
      <w:r>
        <w:rPr>
          <w:rFonts w:ascii="Arial MT"/>
          <w:spacing w:val="-4"/>
          <w:w w:val="110"/>
          <w:sz w:val="17"/>
        </w:rPr>
        <w:t>who</w:t>
      </w:r>
      <w:r>
        <w:rPr>
          <w:rFonts w:ascii="Arial MT"/>
          <w:spacing w:val="-6"/>
          <w:w w:val="110"/>
          <w:sz w:val="17"/>
        </w:rPr>
        <w:t> </w:t>
      </w:r>
      <w:r>
        <w:rPr>
          <w:rFonts w:ascii="Arial MT"/>
          <w:spacing w:val="-4"/>
          <w:w w:val="110"/>
          <w:sz w:val="17"/>
        </w:rPr>
        <w:t>may</w:t>
      </w:r>
      <w:r>
        <w:rPr>
          <w:rFonts w:ascii="Arial MT"/>
          <w:spacing w:val="-6"/>
          <w:w w:val="110"/>
          <w:sz w:val="17"/>
        </w:rPr>
        <w:t> </w:t>
      </w:r>
      <w:r>
        <w:rPr>
          <w:rFonts w:ascii="Arial MT"/>
          <w:spacing w:val="-4"/>
          <w:w w:val="110"/>
          <w:sz w:val="17"/>
        </w:rPr>
        <w:t>later</w:t>
      </w:r>
      <w:r>
        <w:rPr>
          <w:rFonts w:ascii="Arial MT"/>
          <w:spacing w:val="-6"/>
          <w:w w:val="110"/>
          <w:sz w:val="17"/>
        </w:rPr>
        <w:t> </w:t>
      </w:r>
      <w:r>
        <w:rPr>
          <w:rFonts w:ascii="Arial MT"/>
          <w:spacing w:val="-4"/>
          <w:w w:val="110"/>
          <w:sz w:val="17"/>
        </w:rPr>
        <w:t>be</w:t>
      </w:r>
      <w:r>
        <w:rPr>
          <w:rFonts w:ascii="Arial MT"/>
          <w:spacing w:val="-6"/>
          <w:w w:val="110"/>
          <w:sz w:val="17"/>
        </w:rPr>
        <w:t> </w:t>
      </w:r>
      <w:r>
        <w:rPr>
          <w:rFonts w:ascii="Arial MT"/>
          <w:spacing w:val="-4"/>
          <w:w w:val="110"/>
          <w:sz w:val="17"/>
        </w:rPr>
        <w:t>elected.</w:t>
      </w:r>
      <w:r>
        <w:rPr>
          <w:rFonts w:ascii="Arial MT"/>
          <w:spacing w:val="-6"/>
          <w:w w:val="110"/>
          <w:sz w:val="17"/>
        </w:rPr>
        <w:t> </w:t>
      </w:r>
      <w:r>
        <w:rPr>
          <w:rFonts w:ascii="Arial MT"/>
          <w:spacing w:val="-4"/>
          <w:w w:val="110"/>
          <w:sz w:val="17"/>
        </w:rPr>
        <w:t>In</w:t>
      </w:r>
      <w:r>
        <w:rPr>
          <w:rFonts w:ascii="Arial MT"/>
          <w:spacing w:val="-6"/>
          <w:w w:val="110"/>
          <w:sz w:val="17"/>
        </w:rPr>
        <w:t> </w:t>
      </w:r>
      <w:r>
        <w:rPr>
          <w:rFonts w:ascii="Arial MT"/>
          <w:spacing w:val="-4"/>
          <w:w w:val="110"/>
          <w:sz w:val="17"/>
        </w:rPr>
        <w:t>addition,</w:t>
      </w:r>
      <w:r>
        <w:rPr>
          <w:rFonts w:ascii="Arial MT"/>
          <w:spacing w:val="-6"/>
          <w:w w:val="110"/>
          <w:sz w:val="17"/>
        </w:rPr>
        <w:t> </w:t>
      </w:r>
      <w:r>
        <w:rPr>
          <w:rFonts w:ascii="Arial MT"/>
          <w:spacing w:val="-4"/>
          <w:w w:val="110"/>
          <w:sz w:val="17"/>
        </w:rPr>
        <w:t>investment</w:t>
      </w:r>
      <w:r>
        <w:rPr>
          <w:rFonts w:ascii="Arial MT"/>
          <w:spacing w:val="-5"/>
          <w:w w:val="110"/>
          <w:sz w:val="17"/>
        </w:rPr>
        <w:t> </w:t>
      </w:r>
      <w:r>
        <w:rPr>
          <w:rFonts w:ascii="Arial MT"/>
          <w:spacing w:val="-4"/>
          <w:w w:val="110"/>
          <w:sz w:val="17"/>
        </w:rPr>
        <w:t>advisers</w:t>
      </w:r>
      <w:r>
        <w:rPr>
          <w:rFonts w:ascii="Arial MT"/>
          <w:spacing w:val="-6"/>
          <w:w w:val="110"/>
          <w:sz w:val="17"/>
        </w:rPr>
        <w:t> </w:t>
      </w:r>
      <w:r>
        <w:rPr>
          <w:rFonts w:ascii="Arial MT"/>
          <w:spacing w:val="-4"/>
          <w:w w:val="110"/>
          <w:sz w:val="17"/>
        </w:rPr>
        <w:t>are</w:t>
      </w:r>
      <w:r>
        <w:rPr>
          <w:rFonts w:ascii="Arial MT"/>
          <w:spacing w:val="-6"/>
          <w:w w:val="110"/>
          <w:sz w:val="17"/>
        </w:rPr>
        <w:t> </w:t>
      </w:r>
      <w:r>
        <w:rPr>
          <w:rFonts w:ascii="Arial MT"/>
          <w:spacing w:val="-4"/>
          <w:w w:val="110"/>
          <w:sz w:val="17"/>
        </w:rPr>
        <w:t>prohibited</w:t>
      </w:r>
      <w:r>
        <w:rPr>
          <w:rFonts w:ascii="Arial MT"/>
          <w:spacing w:val="-6"/>
          <w:w w:val="110"/>
          <w:sz w:val="17"/>
        </w:rPr>
        <w:t> </w:t>
      </w:r>
      <w:r>
        <w:rPr>
          <w:rFonts w:ascii="Arial MT"/>
          <w:spacing w:val="-4"/>
          <w:w w:val="110"/>
          <w:sz w:val="17"/>
        </w:rPr>
        <w:t>from </w:t>
      </w:r>
      <w:r>
        <w:rPr>
          <w:rFonts w:ascii="Arial MT"/>
          <w:sz w:val="17"/>
        </w:rPr>
        <w:t>soliciting contributions for elected officials or candidates if the investment adviser is seeking or </w:t>
      </w:r>
      <w:r>
        <w:rPr>
          <w:rFonts w:ascii="Arial MT"/>
          <w:w w:val="110"/>
          <w:sz w:val="17"/>
        </w:rPr>
        <w:t>providing</w:t>
      </w:r>
      <w:r>
        <w:rPr>
          <w:rFonts w:ascii="Arial MT"/>
          <w:spacing w:val="-14"/>
          <w:w w:val="110"/>
          <w:sz w:val="17"/>
        </w:rPr>
        <w:t> </w:t>
      </w:r>
      <w:r>
        <w:rPr>
          <w:rFonts w:ascii="Arial MT"/>
          <w:w w:val="110"/>
          <w:sz w:val="17"/>
        </w:rPr>
        <w:t>government</w:t>
      </w:r>
      <w:r>
        <w:rPr>
          <w:rFonts w:ascii="Arial MT"/>
          <w:spacing w:val="-14"/>
          <w:w w:val="110"/>
          <w:sz w:val="17"/>
        </w:rPr>
        <w:t> </w:t>
      </w:r>
      <w:r>
        <w:rPr>
          <w:rFonts w:ascii="Arial MT"/>
          <w:w w:val="110"/>
          <w:sz w:val="17"/>
        </w:rPr>
        <w:t>business.</w:t>
      </w:r>
    </w:p>
    <w:p>
      <w:pPr>
        <w:spacing w:line="216" w:lineRule="auto" w:before="18"/>
        <w:ind w:left="1978" w:right="586" w:hanging="294"/>
        <w:jc w:val="left"/>
        <w:rPr>
          <w:rFonts w:ascii="Arial MT" w:hAnsi="Arial MT"/>
          <w:sz w:val="17"/>
        </w:rPr>
      </w:pPr>
      <w:r>
        <w:rPr>
          <w:rFonts w:ascii="Arial Black" w:hAnsi="Arial Black"/>
          <w:spacing w:val="-2"/>
          <w:position w:val="-1"/>
          <w:sz w:val="28"/>
        </w:rPr>
        <w:t>»</w:t>
      </w:r>
      <w:r>
        <w:rPr>
          <w:rFonts w:ascii="Arial Black" w:hAnsi="Arial Black"/>
          <w:spacing w:val="6"/>
          <w:position w:val="-1"/>
          <w:sz w:val="28"/>
        </w:rPr>
        <w:t> </w:t>
      </w:r>
      <w:r>
        <w:rPr>
          <w:rFonts w:ascii="Arial Black" w:hAnsi="Arial Black"/>
          <w:spacing w:val="-2"/>
          <w:sz w:val="17"/>
        </w:rPr>
        <w:t>Falsifying</w:t>
      </w:r>
      <w:r>
        <w:rPr>
          <w:rFonts w:ascii="Arial Black" w:hAnsi="Arial Black"/>
          <w:spacing w:val="-18"/>
          <w:sz w:val="17"/>
        </w:rPr>
        <w:t> </w:t>
      </w:r>
      <w:r>
        <w:rPr>
          <w:rFonts w:ascii="Arial Black" w:hAnsi="Arial Black"/>
          <w:spacing w:val="-2"/>
          <w:sz w:val="17"/>
        </w:rPr>
        <w:t>or</w:t>
      </w:r>
      <w:r>
        <w:rPr>
          <w:rFonts w:ascii="Arial Black" w:hAnsi="Arial Black"/>
          <w:spacing w:val="-18"/>
          <w:sz w:val="17"/>
        </w:rPr>
        <w:t> </w:t>
      </w:r>
      <w:r>
        <w:rPr>
          <w:rFonts w:ascii="Arial Black" w:hAnsi="Arial Black"/>
          <w:spacing w:val="-2"/>
          <w:sz w:val="17"/>
        </w:rPr>
        <w:t>withholding</w:t>
      </w:r>
      <w:r>
        <w:rPr>
          <w:rFonts w:ascii="Arial Black" w:hAnsi="Arial Black"/>
          <w:spacing w:val="-18"/>
          <w:sz w:val="17"/>
        </w:rPr>
        <w:t> </w:t>
      </w:r>
      <w:r>
        <w:rPr>
          <w:rFonts w:ascii="Arial Black" w:hAnsi="Arial Black"/>
          <w:spacing w:val="-2"/>
          <w:sz w:val="17"/>
        </w:rPr>
        <w:t>documents:</w:t>
      </w:r>
      <w:r>
        <w:rPr>
          <w:rFonts w:ascii="Arial Black" w:hAnsi="Arial Black"/>
          <w:spacing w:val="-18"/>
          <w:sz w:val="17"/>
        </w:rPr>
        <w:t> </w:t>
      </w:r>
      <w:r>
        <w:rPr>
          <w:rFonts w:ascii="Arial MT" w:hAnsi="Arial MT"/>
          <w:spacing w:val="-2"/>
          <w:sz w:val="17"/>
        </w:rPr>
        <w:t>Firms</w:t>
      </w:r>
      <w:r>
        <w:rPr>
          <w:rFonts w:ascii="Arial MT" w:hAnsi="Arial MT"/>
          <w:spacing w:val="-10"/>
          <w:sz w:val="17"/>
        </w:rPr>
        <w:t> </w:t>
      </w:r>
      <w:r>
        <w:rPr>
          <w:rFonts w:ascii="Arial MT" w:hAnsi="Arial MT"/>
          <w:spacing w:val="-2"/>
          <w:sz w:val="17"/>
        </w:rPr>
        <w:t>cannot</w:t>
      </w:r>
      <w:r>
        <w:rPr>
          <w:rFonts w:ascii="Arial MT" w:hAnsi="Arial MT"/>
          <w:spacing w:val="-10"/>
          <w:sz w:val="17"/>
        </w:rPr>
        <w:t> </w:t>
      </w:r>
      <w:r>
        <w:rPr>
          <w:rFonts w:ascii="Arial MT" w:hAnsi="Arial MT"/>
          <w:spacing w:val="-2"/>
          <w:sz w:val="17"/>
        </w:rPr>
        <w:t>make</w:t>
      </w:r>
      <w:r>
        <w:rPr>
          <w:rFonts w:ascii="Arial MT" w:hAnsi="Arial MT"/>
          <w:spacing w:val="-10"/>
          <w:sz w:val="17"/>
        </w:rPr>
        <w:t> </w:t>
      </w:r>
      <w:r>
        <w:rPr>
          <w:rFonts w:ascii="Arial MT" w:hAnsi="Arial MT"/>
          <w:spacing w:val="-2"/>
          <w:sz w:val="17"/>
        </w:rPr>
        <w:t>up</w:t>
      </w:r>
      <w:r>
        <w:rPr>
          <w:rFonts w:ascii="Arial MT" w:hAnsi="Arial MT"/>
          <w:spacing w:val="-10"/>
          <w:sz w:val="17"/>
        </w:rPr>
        <w:t> </w:t>
      </w:r>
      <w:r>
        <w:rPr>
          <w:rFonts w:ascii="Arial MT" w:hAnsi="Arial MT"/>
          <w:spacing w:val="-2"/>
          <w:sz w:val="17"/>
        </w:rPr>
        <w:t>information</w:t>
      </w:r>
      <w:r>
        <w:rPr>
          <w:rFonts w:ascii="Arial MT" w:hAnsi="Arial MT"/>
          <w:spacing w:val="-9"/>
          <w:sz w:val="17"/>
        </w:rPr>
        <w:t> </w:t>
      </w:r>
      <w:r>
        <w:rPr>
          <w:rFonts w:ascii="Arial MT" w:hAnsi="Arial MT"/>
          <w:spacing w:val="-2"/>
          <w:sz w:val="17"/>
        </w:rPr>
        <w:t>or</w:t>
      </w:r>
      <w:r>
        <w:rPr>
          <w:rFonts w:ascii="Arial MT" w:hAnsi="Arial MT"/>
          <w:spacing w:val="-10"/>
          <w:sz w:val="17"/>
        </w:rPr>
        <w:t> </w:t>
      </w:r>
      <w:r>
        <w:rPr>
          <w:rFonts w:ascii="Arial MT" w:hAnsi="Arial MT"/>
          <w:spacing w:val="-2"/>
          <w:sz w:val="17"/>
        </w:rPr>
        <w:t>withhold </w:t>
      </w:r>
      <w:r>
        <w:rPr>
          <w:rFonts w:ascii="Arial MT" w:hAnsi="Arial MT"/>
          <w:w w:val="105"/>
          <w:sz w:val="17"/>
        </w:rPr>
        <w:t>needed documents from customers or any SRO.</w:t>
      </w:r>
    </w:p>
    <w:p>
      <w:pPr>
        <w:spacing w:line="216" w:lineRule="auto" w:before="69"/>
        <w:ind w:left="1978" w:right="0" w:hanging="294"/>
        <w:jc w:val="left"/>
        <w:rPr>
          <w:rFonts w:ascii="Arial MT" w:hAnsi="Arial MT"/>
          <w:sz w:val="17"/>
        </w:rPr>
      </w:pPr>
      <w:r>
        <w:rPr>
          <w:rFonts w:ascii="Arial Black" w:hAnsi="Arial Black"/>
          <w:spacing w:val="-2"/>
          <w:position w:val="-1"/>
          <w:sz w:val="28"/>
        </w:rPr>
        <w:t>»</w:t>
      </w:r>
      <w:r>
        <w:rPr>
          <w:rFonts w:ascii="Arial Black" w:hAnsi="Arial Black"/>
          <w:spacing w:val="-22"/>
          <w:position w:val="-1"/>
          <w:sz w:val="28"/>
        </w:rPr>
        <w:t> </w:t>
      </w:r>
      <w:r>
        <w:rPr>
          <w:rFonts w:ascii="Arial Black" w:hAnsi="Arial Black"/>
          <w:spacing w:val="-2"/>
          <w:sz w:val="17"/>
        </w:rPr>
        <w:t>Signatures</w:t>
      </w:r>
      <w:r>
        <w:rPr>
          <w:rFonts w:ascii="Arial Black" w:hAnsi="Arial Black"/>
          <w:spacing w:val="-18"/>
          <w:sz w:val="17"/>
        </w:rPr>
        <w:t> </w:t>
      </w:r>
      <w:r>
        <w:rPr>
          <w:rFonts w:ascii="Arial Black" w:hAnsi="Arial Black"/>
          <w:spacing w:val="-2"/>
          <w:sz w:val="17"/>
        </w:rPr>
        <w:t>of</w:t>
      </w:r>
      <w:r>
        <w:rPr>
          <w:rFonts w:ascii="Arial Black" w:hAnsi="Arial Black"/>
          <w:spacing w:val="-18"/>
          <w:sz w:val="17"/>
        </w:rPr>
        <w:t> </w:t>
      </w:r>
      <w:r>
        <w:rPr>
          <w:rFonts w:ascii="Arial Black" w:hAnsi="Arial Black"/>
          <w:spacing w:val="-2"/>
          <w:sz w:val="17"/>
        </w:rPr>
        <w:t>convenience:</w:t>
      </w:r>
      <w:r>
        <w:rPr>
          <w:rFonts w:ascii="Arial Black" w:hAnsi="Arial Black"/>
          <w:spacing w:val="-18"/>
          <w:sz w:val="17"/>
        </w:rPr>
        <w:t> </w:t>
      </w:r>
      <w:r>
        <w:rPr>
          <w:rFonts w:ascii="Arial MT" w:hAnsi="Arial MT"/>
          <w:spacing w:val="-2"/>
          <w:sz w:val="17"/>
        </w:rPr>
        <w:t>Basically,</w:t>
      </w:r>
      <w:r>
        <w:rPr>
          <w:rFonts w:ascii="Arial MT" w:hAnsi="Arial MT"/>
          <w:spacing w:val="-10"/>
          <w:sz w:val="17"/>
        </w:rPr>
        <w:t> </w:t>
      </w:r>
      <w:r>
        <w:rPr>
          <w:rFonts w:ascii="Arial MT" w:hAnsi="Arial MT"/>
          <w:spacing w:val="-2"/>
          <w:sz w:val="17"/>
        </w:rPr>
        <w:t>forging</w:t>
      </w:r>
      <w:r>
        <w:rPr>
          <w:rFonts w:ascii="Arial MT" w:hAnsi="Arial MT"/>
          <w:spacing w:val="-9"/>
          <w:sz w:val="17"/>
        </w:rPr>
        <w:t> </w:t>
      </w:r>
      <w:r>
        <w:rPr>
          <w:rFonts w:ascii="Arial MT" w:hAnsi="Arial MT"/>
          <w:spacing w:val="-2"/>
          <w:sz w:val="17"/>
        </w:rPr>
        <w:t>a</w:t>
      </w:r>
      <w:r>
        <w:rPr>
          <w:rFonts w:ascii="Arial MT" w:hAnsi="Arial MT"/>
          <w:spacing w:val="-10"/>
          <w:sz w:val="17"/>
        </w:rPr>
        <w:t> </w:t>
      </w:r>
      <w:r>
        <w:rPr>
          <w:rFonts w:ascii="Arial MT" w:hAnsi="Arial MT"/>
          <w:spacing w:val="-2"/>
          <w:sz w:val="17"/>
        </w:rPr>
        <w:t>customer´s</w:t>
      </w:r>
      <w:r>
        <w:rPr>
          <w:rFonts w:ascii="Arial MT" w:hAnsi="Arial MT"/>
          <w:spacing w:val="-10"/>
          <w:sz w:val="17"/>
        </w:rPr>
        <w:t> </w:t>
      </w:r>
      <w:r>
        <w:rPr>
          <w:rFonts w:ascii="Arial MT" w:hAnsi="Arial MT"/>
          <w:spacing w:val="-2"/>
          <w:sz w:val="17"/>
        </w:rPr>
        <w:t>signature</w:t>
      </w:r>
      <w:r>
        <w:rPr>
          <w:rFonts w:ascii="Arial MT" w:hAnsi="Arial MT"/>
          <w:spacing w:val="-10"/>
          <w:sz w:val="17"/>
        </w:rPr>
        <w:t> </w:t>
      </w:r>
      <w:r>
        <w:rPr>
          <w:rFonts w:ascii="Arial MT" w:hAnsi="Arial MT"/>
          <w:spacing w:val="-2"/>
          <w:sz w:val="17"/>
        </w:rPr>
        <w:t>even</w:t>
      </w:r>
      <w:r>
        <w:rPr>
          <w:rFonts w:ascii="Arial MT" w:hAnsi="Arial MT"/>
          <w:spacing w:val="-10"/>
          <w:sz w:val="17"/>
        </w:rPr>
        <w:t> </w:t>
      </w:r>
      <w:r>
        <w:rPr>
          <w:rFonts w:ascii="Arial MT" w:hAnsi="Arial MT"/>
          <w:spacing w:val="-2"/>
          <w:sz w:val="17"/>
        </w:rPr>
        <w:t>if</w:t>
      </w:r>
      <w:r>
        <w:rPr>
          <w:rFonts w:ascii="Arial MT" w:hAnsi="Arial MT"/>
          <w:spacing w:val="-9"/>
          <w:sz w:val="17"/>
        </w:rPr>
        <w:t> </w:t>
      </w:r>
      <w:r>
        <w:rPr>
          <w:rFonts w:ascii="Arial MT" w:hAnsi="Arial MT"/>
          <w:spacing w:val="-2"/>
          <w:sz w:val="17"/>
        </w:rPr>
        <w:t>approved</w:t>
      </w:r>
      <w:r>
        <w:rPr>
          <w:rFonts w:ascii="Arial MT" w:hAnsi="Arial MT"/>
          <w:spacing w:val="-10"/>
          <w:sz w:val="17"/>
        </w:rPr>
        <w:t> </w:t>
      </w:r>
      <w:r>
        <w:rPr>
          <w:rFonts w:ascii="Arial MT" w:hAnsi="Arial MT"/>
          <w:spacing w:val="-2"/>
          <w:sz w:val="17"/>
        </w:rPr>
        <w:t>by</w:t>
      </w:r>
      <w:r>
        <w:rPr>
          <w:rFonts w:ascii="Arial MT" w:hAnsi="Arial MT"/>
          <w:spacing w:val="-10"/>
          <w:sz w:val="17"/>
        </w:rPr>
        <w:t> </w:t>
      </w:r>
      <w:r>
        <w:rPr>
          <w:rFonts w:ascii="Arial MT" w:hAnsi="Arial MT"/>
          <w:spacing w:val="-2"/>
          <w:sz w:val="17"/>
        </w:rPr>
        <w:t>the </w:t>
      </w:r>
      <w:r>
        <w:rPr>
          <w:rFonts w:ascii="Arial MT" w:hAnsi="Arial MT"/>
          <w:sz w:val="17"/>
        </w:rPr>
        <w:t>customer is a violation.</w:t>
      </w:r>
    </w:p>
    <w:p>
      <w:pPr>
        <w:spacing w:line="216" w:lineRule="auto" w:before="68"/>
        <w:ind w:left="1978" w:right="586" w:hanging="294"/>
        <w:jc w:val="left"/>
        <w:rPr>
          <w:rFonts w:ascii="Arial MT" w:hAnsi="Arial MT"/>
          <w:sz w:val="17"/>
        </w:rPr>
      </w:pPr>
      <w:r>
        <w:rPr>
          <w:rFonts w:ascii="Arial Black" w:hAnsi="Arial Black"/>
          <w:position w:val="-1"/>
          <w:sz w:val="28"/>
        </w:rPr>
        <w:t>» </w:t>
      </w:r>
      <w:r>
        <w:rPr>
          <w:rFonts w:ascii="Arial Black" w:hAnsi="Arial Black"/>
          <w:sz w:val="17"/>
        </w:rPr>
        <w:t>Guarantees:</w:t>
      </w:r>
      <w:r>
        <w:rPr>
          <w:rFonts w:ascii="Arial Black" w:hAnsi="Arial Black"/>
          <w:spacing w:val="-14"/>
          <w:sz w:val="17"/>
        </w:rPr>
        <w:t> </w:t>
      </w:r>
      <w:r>
        <w:rPr>
          <w:rFonts w:ascii="Arial MT" w:hAnsi="Arial MT"/>
          <w:sz w:val="17"/>
        </w:rPr>
        <w:t>Members</w:t>
      </w:r>
      <w:r>
        <w:rPr>
          <w:rFonts w:ascii="Arial MT" w:hAnsi="Arial MT"/>
          <w:spacing w:val="-5"/>
          <w:sz w:val="17"/>
        </w:rPr>
        <w:t> </w:t>
      </w:r>
      <w:r>
        <w:rPr>
          <w:rFonts w:ascii="Arial MT" w:hAnsi="Arial MT"/>
          <w:sz w:val="17"/>
        </w:rPr>
        <w:t>and</w:t>
      </w:r>
      <w:r>
        <w:rPr>
          <w:rFonts w:ascii="Arial MT" w:hAnsi="Arial MT"/>
          <w:spacing w:val="-5"/>
          <w:sz w:val="17"/>
        </w:rPr>
        <w:t> </w:t>
      </w:r>
      <w:r>
        <w:rPr>
          <w:rFonts w:ascii="Arial MT" w:hAnsi="Arial MT"/>
          <w:sz w:val="17"/>
        </w:rPr>
        <w:t>associates</w:t>
      </w:r>
      <w:r>
        <w:rPr>
          <w:rFonts w:ascii="Arial MT" w:hAnsi="Arial MT"/>
          <w:spacing w:val="-5"/>
          <w:sz w:val="17"/>
        </w:rPr>
        <w:t> </w:t>
      </w:r>
      <w:r>
        <w:rPr>
          <w:rFonts w:ascii="Arial MT" w:hAnsi="Arial MT"/>
          <w:sz w:val="17"/>
        </w:rPr>
        <w:t>are</w:t>
      </w:r>
      <w:r>
        <w:rPr>
          <w:rFonts w:ascii="Arial MT" w:hAnsi="Arial MT"/>
          <w:spacing w:val="-5"/>
          <w:sz w:val="17"/>
        </w:rPr>
        <w:t> </w:t>
      </w:r>
      <w:r>
        <w:rPr>
          <w:rFonts w:ascii="Arial MT" w:hAnsi="Arial MT"/>
          <w:sz w:val="17"/>
        </w:rPr>
        <w:t>prohibited</w:t>
      </w:r>
      <w:r>
        <w:rPr>
          <w:rFonts w:ascii="Arial MT" w:hAnsi="Arial MT"/>
          <w:spacing w:val="-5"/>
          <w:sz w:val="17"/>
        </w:rPr>
        <w:t> </w:t>
      </w:r>
      <w:r>
        <w:rPr>
          <w:rFonts w:ascii="Arial MT" w:hAnsi="Arial MT"/>
          <w:sz w:val="17"/>
        </w:rPr>
        <w:t>from</w:t>
      </w:r>
      <w:r>
        <w:rPr>
          <w:rFonts w:ascii="Arial MT" w:hAnsi="Arial MT"/>
          <w:spacing w:val="-5"/>
          <w:sz w:val="17"/>
        </w:rPr>
        <w:t> </w:t>
      </w:r>
      <w:r>
        <w:rPr>
          <w:rFonts w:ascii="Arial MT" w:hAnsi="Arial MT"/>
          <w:sz w:val="17"/>
        </w:rPr>
        <w:t>making</w:t>
      </w:r>
      <w:r>
        <w:rPr>
          <w:rFonts w:ascii="Arial MT" w:hAnsi="Arial MT"/>
          <w:spacing w:val="-5"/>
          <w:sz w:val="17"/>
        </w:rPr>
        <w:t> </w:t>
      </w:r>
      <w:r>
        <w:rPr>
          <w:rFonts w:ascii="Arial MT" w:hAnsi="Arial MT"/>
          <w:sz w:val="17"/>
        </w:rPr>
        <w:t>guarantees</w:t>
      </w:r>
      <w:r>
        <w:rPr>
          <w:rFonts w:ascii="Arial MT" w:hAnsi="Arial MT"/>
          <w:spacing w:val="-5"/>
          <w:sz w:val="17"/>
        </w:rPr>
        <w:t> </w:t>
      </w:r>
      <w:r>
        <w:rPr>
          <w:rFonts w:ascii="Arial MT" w:hAnsi="Arial MT"/>
          <w:sz w:val="17"/>
        </w:rPr>
        <w:t>against</w:t>
      </w:r>
      <w:r>
        <w:rPr>
          <w:rFonts w:ascii="Arial MT" w:hAnsi="Arial MT"/>
          <w:spacing w:val="-5"/>
          <w:sz w:val="17"/>
        </w:rPr>
        <w:t> </w:t>
      </w:r>
      <w:r>
        <w:rPr>
          <w:rFonts w:ascii="Arial MT" w:hAnsi="Arial MT"/>
          <w:sz w:val="17"/>
        </w:rPr>
        <w:t>loss</w:t>
      </w:r>
      <w:r>
        <w:rPr>
          <w:rFonts w:ascii="Arial MT" w:hAnsi="Arial MT"/>
          <w:spacing w:val="-5"/>
          <w:sz w:val="17"/>
        </w:rPr>
        <w:t> </w:t>
      </w:r>
      <w:r>
        <w:rPr>
          <w:rFonts w:ascii="Arial MT" w:hAnsi="Arial MT"/>
          <w:sz w:val="17"/>
        </w:rPr>
        <w:t>in </w:t>
      </w:r>
      <w:r>
        <w:rPr>
          <w:rFonts w:ascii="Arial MT" w:hAnsi="Arial MT"/>
          <w:w w:val="105"/>
          <w:sz w:val="17"/>
        </w:rPr>
        <w:t>any</w:t>
      </w:r>
      <w:r>
        <w:rPr>
          <w:rFonts w:ascii="Arial MT" w:hAnsi="Arial MT"/>
          <w:spacing w:val="-5"/>
          <w:w w:val="105"/>
          <w:sz w:val="17"/>
        </w:rPr>
        <w:t> </w:t>
      </w:r>
      <w:r>
        <w:rPr>
          <w:rFonts w:ascii="Arial MT" w:hAnsi="Arial MT"/>
          <w:w w:val="105"/>
          <w:sz w:val="17"/>
        </w:rPr>
        <w:t>securities</w:t>
      </w:r>
      <w:r>
        <w:rPr>
          <w:rFonts w:ascii="Arial MT" w:hAnsi="Arial MT"/>
          <w:spacing w:val="-5"/>
          <w:w w:val="105"/>
          <w:sz w:val="17"/>
        </w:rPr>
        <w:t> </w:t>
      </w:r>
      <w:r>
        <w:rPr>
          <w:rFonts w:ascii="Arial MT" w:hAnsi="Arial MT"/>
          <w:w w:val="105"/>
          <w:sz w:val="17"/>
        </w:rPr>
        <w:t>transaction</w:t>
      </w:r>
      <w:r>
        <w:rPr>
          <w:rFonts w:ascii="Arial MT" w:hAnsi="Arial MT"/>
          <w:spacing w:val="-5"/>
          <w:w w:val="105"/>
          <w:sz w:val="17"/>
        </w:rPr>
        <w:t> </w:t>
      </w:r>
      <w:r>
        <w:rPr>
          <w:rFonts w:ascii="Arial MT" w:hAnsi="Arial MT"/>
          <w:w w:val="105"/>
          <w:sz w:val="17"/>
        </w:rPr>
        <w:t>or</w:t>
      </w:r>
      <w:r>
        <w:rPr>
          <w:rFonts w:ascii="Arial MT" w:hAnsi="Arial MT"/>
          <w:spacing w:val="-5"/>
          <w:w w:val="105"/>
          <w:sz w:val="17"/>
        </w:rPr>
        <w:t> </w:t>
      </w:r>
      <w:r>
        <w:rPr>
          <w:rFonts w:ascii="Arial MT" w:hAnsi="Arial MT"/>
          <w:w w:val="105"/>
          <w:sz w:val="17"/>
        </w:rPr>
        <w:t>in</w:t>
      </w:r>
      <w:r>
        <w:rPr>
          <w:rFonts w:ascii="Arial MT" w:hAnsi="Arial MT"/>
          <w:spacing w:val="-5"/>
          <w:w w:val="105"/>
          <w:sz w:val="17"/>
        </w:rPr>
        <w:t> </w:t>
      </w:r>
      <w:r>
        <w:rPr>
          <w:rFonts w:ascii="Arial MT" w:hAnsi="Arial MT"/>
          <w:w w:val="105"/>
          <w:sz w:val="17"/>
        </w:rPr>
        <w:t>any</w:t>
      </w:r>
      <w:r>
        <w:rPr>
          <w:rFonts w:ascii="Arial MT" w:hAnsi="Arial MT"/>
          <w:spacing w:val="-5"/>
          <w:w w:val="105"/>
          <w:sz w:val="17"/>
        </w:rPr>
        <w:t> </w:t>
      </w:r>
      <w:r>
        <w:rPr>
          <w:rFonts w:ascii="Arial MT" w:hAnsi="Arial MT"/>
          <w:w w:val="105"/>
          <w:sz w:val="17"/>
        </w:rPr>
        <w:t>securities</w:t>
      </w:r>
      <w:r>
        <w:rPr>
          <w:rFonts w:ascii="Arial MT" w:hAnsi="Arial MT"/>
          <w:spacing w:val="-5"/>
          <w:w w:val="105"/>
          <w:sz w:val="17"/>
        </w:rPr>
        <w:t> </w:t>
      </w:r>
      <w:r>
        <w:rPr>
          <w:rFonts w:ascii="Arial MT" w:hAnsi="Arial MT"/>
          <w:w w:val="105"/>
          <w:sz w:val="17"/>
        </w:rPr>
        <w:t>account</w:t>
      </w:r>
      <w:r>
        <w:rPr>
          <w:rFonts w:ascii="Arial MT" w:hAnsi="Arial MT"/>
          <w:spacing w:val="-5"/>
          <w:w w:val="105"/>
          <w:sz w:val="17"/>
        </w:rPr>
        <w:t> </w:t>
      </w:r>
      <w:r>
        <w:rPr>
          <w:rFonts w:ascii="Arial MT" w:hAnsi="Arial MT"/>
          <w:w w:val="105"/>
          <w:sz w:val="17"/>
        </w:rPr>
        <w:t>of</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customer.</w:t>
      </w:r>
    </w:p>
    <w:p>
      <w:pPr>
        <w:spacing w:line="216" w:lineRule="auto" w:before="69"/>
        <w:ind w:left="1978" w:right="586" w:hanging="294"/>
        <w:jc w:val="left"/>
        <w:rPr>
          <w:rFonts w:ascii="Arial MT" w:hAnsi="Arial MT"/>
          <w:sz w:val="17"/>
        </w:rPr>
      </w:pPr>
      <w:r>
        <w:rPr>
          <w:rFonts w:ascii="Arial Black" w:hAnsi="Arial Black"/>
          <w:spacing w:val="-4"/>
          <w:w w:val="105"/>
          <w:position w:val="-1"/>
          <w:sz w:val="28"/>
        </w:rPr>
        <w:t>»</w:t>
      </w:r>
      <w:r>
        <w:rPr>
          <w:rFonts w:ascii="Arial Black" w:hAnsi="Arial Black"/>
          <w:spacing w:val="19"/>
          <w:w w:val="105"/>
          <w:position w:val="-1"/>
          <w:sz w:val="28"/>
        </w:rPr>
        <w:t> </w:t>
      </w:r>
      <w:r>
        <w:rPr>
          <w:rFonts w:ascii="Arial Black" w:hAnsi="Arial Black"/>
          <w:spacing w:val="-4"/>
          <w:w w:val="105"/>
          <w:sz w:val="17"/>
        </w:rPr>
        <w:t>Improper</w:t>
      </w:r>
      <w:r>
        <w:rPr>
          <w:rFonts w:ascii="Arial Black" w:hAnsi="Arial Black"/>
          <w:spacing w:val="-16"/>
          <w:w w:val="105"/>
          <w:sz w:val="17"/>
        </w:rPr>
        <w:t> </w:t>
      </w:r>
      <w:r>
        <w:rPr>
          <w:rFonts w:ascii="Arial Black" w:hAnsi="Arial Black"/>
          <w:spacing w:val="-4"/>
          <w:w w:val="105"/>
          <w:sz w:val="17"/>
        </w:rPr>
        <w:t>use:</w:t>
      </w:r>
      <w:r>
        <w:rPr>
          <w:rFonts w:ascii="Arial Black" w:hAnsi="Arial Black"/>
          <w:spacing w:val="-16"/>
          <w:w w:val="105"/>
          <w:sz w:val="17"/>
        </w:rPr>
        <w:t> </w:t>
      </w:r>
      <w:r>
        <w:rPr>
          <w:rFonts w:ascii="Arial MT" w:hAnsi="Arial MT"/>
          <w:spacing w:val="-4"/>
          <w:w w:val="105"/>
          <w:sz w:val="17"/>
        </w:rPr>
        <w:t>Members</w:t>
      </w:r>
      <w:r>
        <w:rPr>
          <w:rFonts w:ascii="Arial MT" w:hAnsi="Arial MT"/>
          <w:spacing w:val="-7"/>
          <w:w w:val="105"/>
          <w:sz w:val="17"/>
        </w:rPr>
        <w:t> </w:t>
      </w:r>
      <w:r>
        <w:rPr>
          <w:rFonts w:ascii="Arial MT" w:hAnsi="Arial MT"/>
          <w:spacing w:val="-4"/>
          <w:w w:val="105"/>
          <w:sz w:val="17"/>
        </w:rPr>
        <w:t>and</w:t>
      </w:r>
      <w:r>
        <w:rPr>
          <w:rFonts w:ascii="Arial MT" w:hAnsi="Arial MT"/>
          <w:spacing w:val="-7"/>
          <w:w w:val="105"/>
          <w:sz w:val="17"/>
        </w:rPr>
        <w:t> </w:t>
      </w:r>
      <w:r>
        <w:rPr>
          <w:rFonts w:ascii="Arial MT" w:hAnsi="Arial MT"/>
          <w:spacing w:val="-4"/>
          <w:w w:val="105"/>
          <w:sz w:val="17"/>
        </w:rPr>
        <w:t>associates</w:t>
      </w:r>
      <w:r>
        <w:rPr>
          <w:rFonts w:ascii="Arial MT" w:hAnsi="Arial MT"/>
          <w:spacing w:val="-7"/>
          <w:w w:val="105"/>
          <w:sz w:val="17"/>
        </w:rPr>
        <w:t> </w:t>
      </w:r>
      <w:r>
        <w:rPr>
          <w:rFonts w:ascii="Arial MT" w:hAnsi="Arial MT"/>
          <w:spacing w:val="-4"/>
          <w:w w:val="105"/>
          <w:sz w:val="17"/>
        </w:rPr>
        <w:t>are</w:t>
      </w:r>
      <w:r>
        <w:rPr>
          <w:rFonts w:ascii="Arial MT" w:hAnsi="Arial MT"/>
          <w:spacing w:val="-7"/>
          <w:w w:val="105"/>
          <w:sz w:val="17"/>
        </w:rPr>
        <w:t> </w:t>
      </w:r>
      <w:r>
        <w:rPr>
          <w:rFonts w:ascii="Arial MT" w:hAnsi="Arial MT"/>
          <w:spacing w:val="-4"/>
          <w:w w:val="105"/>
          <w:sz w:val="17"/>
        </w:rPr>
        <w:t>prohibited</w:t>
      </w:r>
      <w:r>
        <w:rPr>
          <w:rFonts w:ascii="Arial MT" w:hAnsi="Arial MT"/>
          <w:spacing w:val="-7"/>
          <w:w w:val="105"/>
          <w:sz w:val="17"/>
        </w:rPr>
        <w:t> </w:t>
      </w:r>
      <w:r>
        <w:rPr>
          <w:rFonts w:ascii="Arial MT" w:hAnsi="Arial MT"/>
          <w:spacing w:val="-4"/>
          <w:w w:val="105"/>
          <w:sz w:val="17"/>
        </w:rPr>
        <w:t>from</w:t>
      </w:r>
      <w:r>
        <w:rPr>
          <w:rFonts w:ascii="Arial MT" w:hAnsi="Arial MT"/>
          <w:spacing w:val="-7"/>
          <w:w w:val="105"/>
          <w:sz w:val="17"/>
        </w:rPr>
        <w:t> </w:t>
      </w:r>
      <w:r>
        <w:rPr>
          <w:rFonts w:ascii="Arial MT" w:hAnsi="Arial MT"/>
          <w:spacing w:val="-4"/>
          <w:w w:val="105"/>
          <w:sz w:val="17"/>
        </w:rPr>
        <w:t>making</w:t>
      </w:r>
      <w:r>
        <w:rPr>
          <w:rFonts w:ascii="Arial MT" w:hAnsi="Arial MT"/>
          <w:spacing w:val="-7"/>
          <w:w w:val="105"/>
          <w:sz w:val="17"/>
        </w:rPr>
        <w:t> </w:t>
      </w:r>
      <w:r>
        <w:rPr>
          <w:rFonts w:ascii="Arial MT" w:hAnsi="Arial MT"/>
          <w:spacing w:val="-4"/>
          <w:w w:val="105"/>
          <w:sz w:val="17"/>
        </w:rPr>
        <w:t>improper</w:t>
      </w:r>
      <w:r>
        <w:rPr>
          <w:rFonts w:ascii="Arial MT" w:hAnsi="Arial MT"/>
          <w:spacing w:val="-7"/>
          <w:w w:val="105"/>
          <w:sz w:val="17"/>
        </w:rPr>
        <w:t> </w:t>
      </w:r>
      <w:r>
        <w:rPr>
          <w:rFonts w:ascii="Arial MT" w:hAnsi="Arial MT"/>
          <w:spacing w:val="-4"/>
          <w:w w:val="105"/>
          <w:sz w:val="17"/>
        </w:rPr>
        <w:t>use</w:t>
      </w:r>
      <w:r>
        <w:rPr>
          <w:rFonts w:ascii="Arial MT" w:hAnsi="Arial MT"/>
          <w:spacing w:val="-7"/>
          <w:w w:val="105"/>
          <w:sz w:val="17"/>
        </w:rPr>
        <w:t> </w:t>
      </w:r>
      <w:r>
        <w:rPr>
          <w:rFonts w:ascii="Arial MT" w:hAnsi="Arial MT"/>
          <w:spacing w:val="-4"/>
          <w:w w:val="105"/>
          <w:sz w:val="17"/>
        </w:rPr>
        <w:t>of</w:t>
      </w:r>
      <w:r>
        <w:rPr>
          <w:rFonts w:ascii="Arial MT" w:hAnsi="Arial MT"/>
          <w:spacing w:val="-7"/>
          <w:w w:val="105"/>
          <w:sz w:val="17"/>
        </w:rPr>
        <w:t> </w:t>
      </w:r>
      <w:r>
        <w:rPr>
          <w:rFonts w:ascii="Arial MT" w:hAnsi="Arial MT"/>
          <w:spacing w:val="-4"/>
          <w:w w:val="105"/>
          <w:sz w:val="17"/>
        </w:rPr>
        <w:t>a </w:t>
      </w:r>
      <w:r>
        <w:rPr>
          <w:rFonts w:ascii="Arial MT" w:hAnsi="Arial MT"/>
          <w:w w:val="105"/>
          <w:sz w:val="17"/>
        </w:rPr>
        <w:t>customer´s securities or funds.</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Freeriding:</w:t>
      </w:r>
      <w:r>
        <w:rPr>
          <w:rFonts w:ascii="Arial Black" w:hAnsi="Arial Black"/>
          <w:spacing w:val="-21"/>
          <w:w w:val="105"/>
          <w:sz w:val="17"/>
        </w:rPr>
        <w:t> </w:t>
      </w:r>
      <w:r>
        <w:rPr>
          <w:rFonts w:ascii="Arial MT" w:hAnsi="Arial MT"/>
          <w:spacing w:val="-2"/>
          <w:w w:val="105"/>
          <w:sz w:val="17"/>
        </w:rPr>
        <w:t>Allowing</w:t>
      </w:r>
      <w:r>
        <w:rPr>
          <w:rFonts w:ascii="Arial MT" w:hAnsi="Arial MT"/>
          <w:spacing w:val="-11"/>
          <w:w w:val="105"/>
          <w:sz w:val="17"/>
        </w:rPr>
        <w:t>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customer</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buy</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then</w:t>
      </w:r>
      <w:r>
        <w:rPr>
          <w:rFonts w:ascii="Arial MT" w:hAnsi="Arial MT"/>
          <w:spacing w:val="-11"/>
          <w:w w:val="105"/>
          <w:sz w:val="17"/>
        </w:rPr>
        <w:t> </w:t>
      </w:r>
      <w:r>
        <w:rPr>
          <w:rFonts w:ascii="Arial MT" w:hAnsi="Arial MT"/>
          <w:spacing w:val="-2"/>
          <w:w w:val="105"/>
          <w:sz w:val="17"/>
        </w:rPr>
        <w:t>sell</w:t>
      </w:r>
      <w:r>
        <w:rPr>
          <w:rFonts w:ascii="Arial MT" w:hAnsi="Arial MT"/>
          <w:spacing w:val="-12"/>
          <w:w w:val="105"/>
          <w:sz w:val="17"/>
        </w:rPr>
        <w:t> </w:t>
      </w:r>
      <w:r>
        <w:rPr>
          <w:rFonts w:ascii="Arial MT" w:hAnsi="Arial MT"/>
          <w:spacing w:val="-2"/>
          <w:w w:val="105"/>
          <w:sz w:val="17"/>
        </w:rPr>
        <w:t>the</w:t>
      </w:r>
      <w:r>
        <w:rPr>
          <w:rFonts w:ascii="Arial MT" w:hAnsi="Arial MT"/>
          <w:spacing w:val="-11"/>
          <w:w w:val="105"/>
          <w:sz w:val="17"/>
        </w:rPr>
        <w:t> </w:t>
      </w:r>
      <w:r>
        <w:rPr>
          <w:rFonts w:ascii="Arial MT" w:hAnsi="Arial MT"/>
          <w:spacing w:val="-2"/>
          <w:w w:val="105"/>
          <w:sz w:val="17"/>
        </w:rPr>
        <w:t>same</w:t>
      </w:r>
      <w:r>
        <w:rPr>
          <w:rFonts w:ascii="Arial MT" w:hAnsi="Arial MT"/>
          <w:spacing w:val="-11"/>
          <w:w w:val="105"/>
          <w:sz w:val="17"/>
        </w:rPr>
        <w:t> </w:t>
      </w:r>
      <w:r>
        <w:rPr>
          <w:rFonts w:ascii="Arial MT" w:hAnsi="Arial MT"/>
          <w:spacing w:val="-2"/>
          <w:w w:val="105"/>
          <w:sz w:val="17"/>
        </w:rPr>
        <w:t>securities</w:t>
      </w:r>
      <w:r>
        <w:rPr>
          <w:rFonts w:ascii="Arial MT" w:hAnsi="Arial MT"/>
          <w:spacing w:val="-12"/>
          <w:w w:val="105"/>
          <w:sz w:val="17"/>
        </w:rPr>
        <w:t> </w:t>
      </w:r>
      <w:r>
        <w:rPr>
          <w:rFonts w:ascii="Arial MT" w:hAnsi="Arial MT"/>
          <w:spacing w:val="-2"/>
          <w:w w:val="105"/>
          <w:sz w:val="17"/>
        </w:rPr>
        <w:t>without</w:t>
      </w:r>
      <w:r>
        <w:rPr>
          <w:rFonts w:ascii="Arial MT" w:hAnsi="Arial MT"/>
          <w:spacing w:val="-11"/>
          <w:w w:val="105"/>
          <w:sz w:val="17"/>
        </w:rPr>
        <w:t> </w:t>
      </w:r>
      <w:r>
        <w:rPr>
          <w:rFonts w:ascii="Arial MT" w:hAnsi="Arial MT"/>
          <w:spacing w:val="-2"/>
          <w:w w:val="105"/>
          <w:sz w:val="17"/>
        </w:rPr>
        <w:t>paying</w:t>
      </w:r>
      <w:r>
        <w:rPr>
          <w:rFonts w:ascii="Arial MT" w:hAnsi="Arial MT"/>
          <w:spacing w:val="-12"/>
          <w:w w:val="105"/>
          <w:sz w:val="17"/>
        </w:rPr>
        <w:t> </w:t>
      </w:r>
      <w:r>
        <w:rPr>
          <w:rFonts w:ascii="Arial MT" w:hAnsi="Arial MT"/>
          <w:spacing w:val="-2"/>
          <w:w w:val="105"/>
          <w:sz w:val="17"/>
        </w:rPr>
        <w:t>for the</w:t>
      </w:r>
      <w:r>
        <w:rPr>
          <w:rFonts w:ascii="Arial MT" w:hAnsi="Arial MT"/>
          <w:spacing w:val="-6"/>
          <w:w w:val="105"/>
          <w:sz w:val="17"/>
        </w:rPr>
        <w:t> </w:t>
      </w:r>
      <w:r>
        <w:rPr>
          <w:rFonts w:ascii="Arial MT" w:hAnsi="Arial MT"/>
          <w:spacing w:val="-2"/>
          <w:w w:val="105"/>
          <w:sz w:val="17"/>
        </w:rPr>
        <w:t>purchase.</w:t>
      </w:r>
      <w:r>
        <w:rPr>
          <w:rFonts w:ascii="Arial MT" w:hAnsi="Arial MT"/>
          <w:spacing w:val="-6"/>
          <w:w w:val="105"/>
          <w:sz w:val="17"/>
        </w:rPr>
        <w:t> </w:t>
      </w:r>
      <w:r>
        <w:rPr>
          <w:rFonts w:ascii="Arial MT" w:hAnsi="Arial MT"/>
          <w:spacing w:val="-2"/>
          <w:w w:val="105"/>
          <w:sz w:val="17"/>
        </w:rPr>
        <w:t>Under</w:t>
      </w:r>
      <w:r>
        <w:rPr>
          <w:rFonts w:ascii="Arial MT" w:hAnsi="Arial MT"/>
          <w:spacing w:val="-6"/>
          <w:w w:val="105"/>
          <w:sz w:val="17"/>
        </w:rPr>
        <w:t> </w:t>
      </w:r>
      <w:r>
        <w:rPr>
          <w:rFonts w:ascii="Arial MT" w:hAnsi="Arial MT"/>
          <w:spacing w:val="-2"/>
          <w:w w:val="105"/>
          <w:sz w:val="17"/>
        </w:rPr>
        <w:t>Regulation</w:t>
      </w:r>
      <w:r>
        <w:rPr>
          <w:rFonts w:ascii="Arial MT" w:hAnsi="Arial MT"/>
          <w:spacing w:val="-6"/>
          <w:w w:val="105"/>
          <w:sz w:val="17"/>
        </w:rPr>
        <w:t> </w:t>
      </w:r>
      <w:r>
        <w:rPr>
          <w:rFonts w:ascii="Arial MT" w:hAnsi="Arial MT"/>
          <w:spacing w:val="-2"/>
          <w:w w:val="105"/>
          <w:sz w:val="17"/>
        </w:rPr>
        <w:t>T,</w:t>
      </w:r>
      <w:r>
        <w:rPr>
          <w:rFonts w:ascii="Arial MT" w:hAnsi="Arial MT"/>
          <w:spacing w:val="-6"/>
          <w:w w:val="105"/>
          <w:sz w:val="17"/>
        </w:rPr>
        <w:t> </w:t>
      </w:r>
      <w:r>
        <w:rPr>
          <w:rFonts w:ascii="Arial MT" w:hAnsi="Arial MT"/>
          <w:spacing w:val="-2"/>
          <w:w w:val="105"/>
          <w:sz w:val="17"/>
        </w:rPr>
        <w:t>if</w:t>
      </w:r>
      <w:r>
        <w:rPr>
          <w:rFonts w:ascii="Arial MT" w:hAnsi="Arial MT"/>
          <w:spacing w:val="-6"/>
          <w:w w:val="105"/>
          <w:sz w:val="17"/>
        </w:rPr>
        <w:t> </w:t>
      </w:r>
      <w:r>
        <w:rPr>
          <w:rFonts w:ascii="Arial MT" w:hAnsi="Arial MT"/>
          <w:spacing w:val="-2"/>
          <w:w w:val="105"/>
          <w:sz w:val="17"/>
        </w:rPr>
        <w:t>a</w:t>
      </w:r>
      <w:r>
        <w:rPr>
          <w:rFonts w:ascii="Arial MT" w:hAnsi="Arial MT"/>
          <w:spacing w:val="-6"/>
          <w:w w:val="105"/>
          <w:sz w:val="17"/>
        </w:rPr>
        <w:t> </w:t>
      </w:r>
      <w:r>
        <w:rPr>
          <w:rFonts w:ascii="Arial MT" w:hAnsi="Arial MT"/>
          <w:spacing w:val="-2"/>
          <w:w w:val="105"/>
          <w:sz w:val="17"/>
        </w:rPr>
        <w:t>customer</w:t>
      </w:r>
      <w:r>
        <w:rPr>
          <w:rFonts w:ascii="Arial MT" w:hAnsi="Arial MT"/>
          <w:spacing w:val="-6"/>
          <w:w w:val="105"/>
          <w:sz w:val="17"/>
        </w:rPr>
        <w:t> </w:t>
      </w:r>
      <w:r>
        <w:rPr>
          <w:rFonts w:ascii="Arial MT" w:hAnsi="Arial MT"/>
          <w:spacing w:val="-2"/>
          <w:w w:val="105"/>
          <w:sz w:val="17"/>
        </w:rPr>
        <w:t>purchases</w:t>
      </w:r>
      <w:r>
        <w:rPr>
          <w:rFonts w:ascii="Arial MT" w:hAnsi="Arial MT"/>
          <w:spacing w:val="-6"/>
          <w:w w:val="105"/>
          <w:sz w:val="17"/>
        </w:rPr>
        <w:t> </w:t>
      </w:r>
      <w:r>
        <w:rPr>
          <w:rFonts w:ascii="Arial MT" w:hAnsi="Arial MT"/>
          <w:spacing w:val="-2"/>
          <w:w w:val="105"/>
          <w:sz w:val="17"/>
        </w:rPr>
        <w:t>and</w:t>
      </w:r>
      <w:r>
        <w:rPr>
          <w:rFonts w:ascii="Arial MT" w:hAnsi="Arial MT"/>
          <w:spacing w:val="-6"/>
          <w:w w:val="105"/>
          <w:sz w:val="17"/>
        </w:rPr>
        <w:t> </w:t>
      </w:r>
      <w:r>
        <w:rPr>
          <w:rFonts w:ascii="Arial MT" w:hAnsi="Arial MT"/>
          <w:spacing w:val="-2"/>
          <w:w w:val="105"/>
          <w:sz w:val="17"/>
        </w:rPr>
        <w:t>sells</w:t>
      </w:r>
      <w:r>
        <w:rPr>
          <w:rFonts w:ascii="Arial MT" w:hAnsi="Arial MT"/>
          <w:spacing w:val="-6"/>
          <w:w w:val="105"/>
          <w:sz w:val="17"/>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same</w:t>
      </w:r>
      <w:r>
        <w:rPr>
          <w:rFonts w:ascii="Arial MT" w:hAnsi="Arial MT"/>
          <w:spacing w:val="-6"/>
          <w:w w:val="105"/>
          <w:sz w:val="17"/>
        </w:rPr>
        <w:t> </w:t>
      </w:r>
      <w:r>
        <w:rPr>
          <w:rFonts w:ascii="Arial MT" w:hAnsi="Arial MT"/>
          <w:spacing w:val="-2"/>
          <w:w w:val="105"/>
          <w:sz w:val="17"/>
        </w:rPr>
        <w:t>security</w:t>
      </w:r>
      <w:r>
        <w:rPr>
          <w:rFonts w:ascii="Arial MT" w:hAnsi="Arial MT"/>
          <w:spacing w:val="-6"/>
          <w:w w:val="105"/>
          <w:sz w:val="17"/>
        </w:rPr>
        <w:t> </w:t>
      </w:r>
      <w:r>
        <w:rPr>
          <w:rFonts w:ascii="Arial MT" w:hAnsi="Arial MT"/>
          <w:spacing w:val="-2"/>
          <w:w w:val="105"/>
          <w:sz w:val="17"/>
        </w:rPr>
        <w:t>in</w:t>
      </w:r>
      <w:r>
        <w:rPr>
          <w:rFonts w:ascii="Arial MT" w:hAnsi="Arial MT"/>
          <w:spacing w:val="-6"/>
          <w:w w:val="105"/>
          <w:sz w:val="17"/>
        </w:rPr>
        <w:t> </w:t>
      </w:r>
      <w:r>
        <w:rPr>
          <w:rFonts w:ascii="Arial MT" w:hAnsi="Arial MT"/>
          <w:spacing w:val="-2"/>
          <w:w w:val="105"/>
          <w:sz w:val="17"/>
        </w:rPr>
        <w:t>a</w:t>
      </w:r>
    </w:p>
    <w:p>
      <w:pPr>
        <w:spacing w:line="295" w:lineRule="auto" w:before="49"/>
        <w:ind w:left="1978" w:right="564" w:firstLine="0"/>
        <w:jc w:val="left"/>
        <w:rPr>
          <w:rFonts w:ascii="Arial MT"/>
          <w:sz w:val="17"/>
        </w:rPr>
      </w:pPr>
      <w:r>
        <w:rPr>
          <w:rFonts w:ascii="Arial MT"/>
          <w:spacing w:val="-2"/>
          <w:w w:val="105"/>
          <w:sz w:val="17"/>
        </w:rPr>
        <w:t>cash</w:t>
      </w:r>
      <w:r>
        <w:rPr>
          <w:rFonts w:ascii="Arial MT"/>
          <w:spacing w:val="-6"/>
          <w:w w:val="105"/>
          <w:sz w:val="17"/>
        </w:rPr>
        <w:t> </w:t>
      </w:r>
      <w:r>
        <w:rPr>
          <w:rFonts w:ascii="Arial MT"/>
          <w:spacing w:val="-2"/>
          <w:w w:val="105"/>
          <w:sz w:val="17"/>
        </w:rPr>
        <w:t>account</w:t>
      </w:r>
      <w:r>
        <w:rPr>
          <w:rFonts w:ascii="Arial MT"/>
          <w:spacing w:val="-6"/>
          <w:w w:val="105"/>
          <w:sz w:val="17"/>
        </w:rPr>
        <w:t> </w:t>
      </w:r>
      <w:r>
        <w:rPr>
          <w:rFonts w:ascii="Arial MT"/>
          <w:spacing w:val="-2"/>
          <w:w w:val="105"/>
          <w:sz w:val="17"/>
        </w:rPr>
        <w:t>without</w:t>
      </w:r>
      <w:r>
        <w:rPr>
          <w:rFonts w:ascii="Arial MT"/>
          <w:spacing w:val="-6"/>
          <w:w w:val="105"/>
          <w:sz w:val="17"/>
        </w:rPr>
        <w:t> </w:t>
      </w:r>
      <w:r>
        <w:rPr>
          <w:rFonts w:ascii="Arial MT"/>
          <w:spacing w:val="-2"/>
          <w:w w:val="105"/>
          <w:sz w:val="17"/>
        </w:rPr>
        <w:t>paying</w:t>
      </w:r>
      <w:r>
        <w:rPr>
          <w:rFonts w:ascii="Arial MT"/>
          <w:spacing w:val="-6"/>
          <w:w w:val="105"/>
          <w:sz w:val="17"/>
        </w:rPr>
        <w:t> </w:t>
      </w:r>
      <w:r>
        <w:rPr>
          <w:rFonts w:ascii="Arial MT"/>
          <w:spacing w:val="-2"/>
          <w:w w:val="105"/>
          <w:sz w:val="17"/>
        </w:rPr>
        <w:t>for</w:t>
      </w:r>
      <w:r>
        <w:rPr>
          <w:rFonts w:ascii="Arial MT"/>
          <w:spacing w:val="-6"/>
          <w:w w:val="105"/>
          <w:sz w:val="17"/>
        </w:rPr>
        <w:t> </w:t>
      </w:r>
      <w:r>
        <w:rPr>
          <w:rFonts w:ascii="Arial MT"/>
          <w:spacing w:val="-2"/>
          <w:w w:val="105"/>
          <w:sz w:val="17"/>
        </w:rPr>
        <w:t>the</w:t>
      </w:r>
      <w:r>
        <w:rPr>
          <w:rFonts w:ascii="Arial MT"/>
          <w:spacing w:val="-6"/>
          <w:w w:val="105"/>
          <w:sz w:val="17"/>
        </w:rPr>
        <w:t> </w:t>
      </w:r>
      <w:r>
        <w:rPr>
          <w:rFonts w:ascii="Arial MT"/>
          <w:spacing w:val="-2"/>
          <w:w w:val="105"/>
          <w:sz w:val="17"/>
        </w:rPr>
        <w:t>security,</w:t>
      </w:r>
      <w:r>
        <w:rPr>
          <w:rFonts w:ascii="Arial MT"/>
          <w:spacing w:val="-6"/>
          <w:w w:val="105"/>
          <w:sz w:val="17"/>
        </w:rPr>
        <w:t> </w:t>
      </w:r>
      <w:r>
        <w:rPr>
          <w:rFonts w:ascii="Arial MT"/>
          <w:spacing w:val="-2"/>
          <w:w w:val="105"/>
          <w:sz w:val="17"/>
        </w:rPr>
        <w:t>their</w:t>
      </w:r>
      <w:r>
        <w:rPr>
          <w:rFonts w:ascii="Arial MT"/>
          <w:spacing w:val="-6"/>
          <w:w w:val="105"/>
          <w:sz w:val="17"/>
        </w:rPr>
        <w:t> </w:t>
      </w:r>
      <w:r>
        <w:rPr>
          <w:rFonts w:ascii="Arial MT"/>
          <w:spacing w:val="-2"/>
          <w:w w:val="105"/>
          <w:sz w:val="17"/>
        </w:rPr>
        <w:t>account</w:t>
      </w:r>
      <w:r>
        <w:rPr>
          <w:rFonts w:ascii="Arial MT"/>
          <w:spacing w:val="-6"/>
          <w:w w:val="105"/>
          <w:sz w:val="17"/>
        </w:rPr>
        <w:t> </w:t>
      </w:r>
      <w:r>
        <w:rPr>
          <w:rFonts w:ascii="Arial MT"/>
          <w:spacing w:val="-2"/>
          <w:w w:val="105"/>
          <w:sz w:val="17"/>
        </w:rPr>
        <w:t>will</w:t>
      </w:r>
      <w:r>
        <w:rPr>
          <w:rFonts w:ascii="Arial MT"/>
          <w:spacing w:val="-6"/>
          <w:w w:val="105"/>
          <w:sz w:val="17"/>
        </w:rPr>
        <w:t> </w:t>
      </w:r>
      <w:r>
        <w:rPr>
          <w:rFonts w:ascii="Arial MT"/>
          <w:spacing w:val="-2"/>
          <w:w w:val="105"/>
          <w:sz w:val="17"/>
        </w:rPr>
        <w:t>be</w:t>
      </w:r>
      <w:r>
        <w:rPr>
          <w:rFonts w:ascii="Arial MT"/>
          <w:spacing w:val="-6"/>
          <w:w w:val="105"/>
          <w:sz w:val="17"/>
        </w:rPr>
        <w:t> </w:t>
      </w:r>
      <w:r>
        <w:rPr>
          <w:rFonts w:ascii="Arial MT"/>
          <w:spacing w:val="-2"/>
          <w:w w:val="105"/>
          <w:sz w:val="17"/>
        </w:rPr>
        <w:t>restricted</w:t>
      </w:r>
      <w:r>
        <w:rPr>
          <w:rFonts w:ascii="Arial MT"/>
          <w:spacing w:val="-6"/>
          <w:w w:val="105"/>
          <w:sz w:val="17"/>
        </w:rPr>
        <w:t> </w:t>
      </w:r>
      <w:r>
        <w:rPr>
          <w:rFonts w:ascii="Arial MT"/>
          <w:spacing w:val="-2"/>
          <w:w w:val="105"/>
          <w:sz w:val="17"/>
        </w:rPr>
        <w:t>for</w:t>
      </w:r>
      <w:r>
        <w:rPr>
          <w:rFonts w:ascii="Arial MT"/>
          <w:spacing w:val="-6"/>
          <w:w w:val="105"/>
          <w:sz w:val="17"/>
        </w:rPr>
        <w:t> </w:t>
      </w:r>
      <w:r>
        <w:rPr>
          <w:rFonts w:ascii="Arial MT"/>
          <w:spacing w:val="-2"/>
          <w:w w:val="105"/>
          <w:sz w:val="17"/>
        </w:rPr>
        <w:t>90</w:t>
      </w:r>
      <w:r>
        <w:rPr>
          <w:rFonts w:ascii="Arial MT"/>
          <w:spacing w:val="-6"/>
          <w:w w:val="105"/>
          <w:sz w:val="17"/>
        </w:rPr>
        <w:t> </w:t>
      </w:r>
      <w:r>
        <w:rPr>
          <w:rFonts w:ascii="Arial MT"/>
          <w:spacing w:val="-2"/>
          <w:w w:val="105"/>
          <w:sz w:val="17"/>
        </w:rPr>
        <w:t>days.</w:t>
      </w:r>
      <w:r>
        <w:rPr>
          <w:rFonts w:ascii="Arial MT"/>
          <w:spacing w:val="-6"/>
          <w:w w:val="105"/>
          <w:sz w:val="17"/>
        </w:rPr>
        <w:t> </w:t>
      </w:r>
      <w:r>
        <w:rPr>
          <w:rFonts w:ascii="Arial MT"/>
          <w:spacing w:val="-2"/>
          <w:w w:val="105"/>
          <w:sz w:val="17"/>
        </w:rPr>
        <w:t>For </w:t>
      </w:r>
      <w:r>
        <w:rPr>
          <w:rFonts w:ascii="Arial MT"/>
          <w:w w:val="105"/>
          <w:sz w:val="17"/>
        </w:rPr>
        <w:t>that</w:t>
      </w:r>
      <w:r>
        <w:rPr>
          <w:rFonts w:ascii="Arial MT"/>
          <w:spacing w:val="-5"/>
          <w:w w:val="105"/>
          <w:sz w:val="17"/>
        </w:rPr>
        <w:t> </w:t>
      </w:r>
      <w:r>
        <w:rPr>
          <w:rFonts w:ascii="Arial MT"/>
          <w:w w:val="105"/>
          <w:sz w:val="17"/>
        </w:rPr>
        <w:t>90-day</w:t>
      </w:r>
      <w:r>
        <w:rPr>
          <w:rFonts w:ascii="Arial MT"/>
          <w:spacing w:val="-5"/>
          <w:w w:val="105"/>
          <w:sz w:val="17"/>
        </w:rPr>
        <w:t> </w:t>
      </w:r>
      <w:r>
        <w:rPr>
          <w:rFonts w:ascii="Arial MT"/>
          <w:w w:val="105"/>
          <w:sz w:val="17"/>
        </w:rPr>
        <w:t>period,</w:t>
      </w:r>
      <w:r>
        <w:rPr>
          <w:rFonts w:ascii="Arial MT"/>
          <w:spacing w:val="-5"/>
          <w:w w:val="105"/>
          <w:sz w:val="17"/>
        </w:rPr>
        <w:t> </w:t>
      </w:r>
      <w:r>
        <w:rPr>
          <w:rFonts w:ascii="Arial MT"/>
          <w:w w:val="105"/>
          <w:sz w:val="17"/>
        </w:rPr>
        <w:t>the</w:t>
      </w:r>
      <w:r>
        <w:rPr>
          <w:rFonts w:ascii="Arial MT"/>
          <w:spacing w:val="-5"/>
          <w:w w:val="105"/>
          <w:sz w:val="17"/>
        </w:rPr>
        <w:t> </w:t>
      </w:r>
      <w:r>
        <w:rPr>
          <w:rFonts w:ascii="Arial MT"/>
          <w:w w:val="105"/>
          <w:sz w:val="17"/>
        </w:rPr>
        <w:t>customer</w:t>
      </w:r>
      <w:r>
        <w:rPr>
          <w:rFonts w:ascii="Arial MT"/>
          <w:spacing w:val="-5"/>
          <w:w w:val="105"/>
          <w:sz w:val="17"/>
        </w:rPr>
        <w:t> </w:t>
      </w:r>
      <w:r>
        <w:rPr>
          <w:rFonts w:ascii="Arial MT"/>
          <w:w w:val="105"/>
          <w:sz w:val="17"/>
        </w:rPr>
        <w:t>will</w:t>
      </w:r>
      <w:r>
        <w:rPr>
          <w:rFonts w:ascii="Arial MT"/>
          <w:spacing w:val="-5"/>
          <w:w w:val="105"/>
          <w:sz w:val="17"/>
        </w:rPr>
        <w:t> </w:t>
      </w:r>
      <w:r>
        <w:rPr>
          <w:rFonts w:ascii="Arial MT"/>
          <w:w w:val="105"/>
          <w:sz w:val="17"/>
        </w:rPr>
        <w:t>have</w:t>
      </w:r>
      <w:r>
        <w:rPr>
          <w:rFonts w:ascii="Arial MT"/>
          <w:spacing w:val="-5"/>
          <w:w w:val="105"/>
          <w:sz w:val="17"/>
        </w:rPr>
        <w:t> </w:t>
      </w:r>
      <w:r>
        <w:rPr>
          <w:rFonts w:ascii="Arial MT"/>
          <w:w w:val="105"/>
          <w:sz w:val="17"/>
        </w:rPr>
        <w:t>to</w:t>
      </w:r>
      <w:r>
        <w:rPr>
          <w:rFonts w:ascii="Arial MT"/>
          <w:spacing w:val="-5"/>
          <w:w w:val="105"/>
          <w:sz w:val="17"/>
        </w:rPr>
        <w:t> </w:t>
      </w:r>
      <w:r>
        <w:rPr>
          <w:rFonts w:ascii="Arial MT"/>
          <w:w w:val="105"/>
          <w:sz w:val="17"/>
        </w:rPr>
        <w:t>pay</w:t>
      </w:r>
      <w:r>
        <w:rPr>
          <w:rFonts w:ascii="Arial MT"/>
          <w:spacing w:val="-5"/>
          <w:w w:val="105"/>
          <w:sz w:val="17"/>
        </w:rPr>
        <w:t> </w:t>
      </w:r>
      <w:r>
        <w:rPr>
          <w:rFonts w:ascii="Arial MT"/>
          <w:w w:val="105"/>
          <w:sz w:val="17"/>
        </w:rPr>
        <w:t>in</w:t>
      </w:r>
      <w:r>
        <w:rPr>
          <w:rFonts w:ascii="Arial MT"/>
          <w:spacing w:val="-5"/>
          <w:w w:val="105"/>
          <w:sz w:val="17"/>
        </w:rPr>
        <w:t> </w:t>
      </w:r>
      <w:r>
        <w:rPr>
          <w:rFonts w:ascii="Arial MT"/>
          <w:w w:val="105"/>
          <w:sz w:val="17"/>
        </w:rPr>
        <w:t>full</w:t>
      </w:r>
      <w:r>
        <w:rPr>
          <w:rFonts w:ascii="Arial MT"/>
          <w:spacing w:val="-5"/>
          <w:w w:val="105"/>
          <w:sz w:val="17"/>
        </w:rPr>
        <w:t> </w:t>
      </w:r>
      <w:r>
        <w:rPr>
          <w:rFonts w:ascii="Arial MT"/>
          <w:w w:val="105"/>
          <w:sz w:val="17"/>
        </w:rPr>
        <w:t>before</w:t>
      </w:r>
      <w:r>
        <w:rPr>
          <w:rFonts w:ascii="Arial MT"/>
          <w:spacing w:val="-5"/>
          <w:w w:val="105"/>
          <w:sz w:val="17"/>
        </w:rPr>
        <w:t> </w:t>
      </w:r>
      <w:r>
        <w:rPr>
          <w:rFonts w:ascii="Arial MT"/>
          <w:w w:val="105"/>
          <w:sz w:val="17"/>
        </w:rPr>
        <w:t>purchasing</w:t>
      </w:r>
      <w:r>
        <w:rPr>
          <w:rFonts w:ascii="Arial MT"/>
          <w:spacing w:val="-5"/>
          <w:w w:val="105"/>
          <w:sz w:val="17"/>
        </w:rPr>
        <w:t> </w:t>
      </w:r>
      <w:r>
        <w:rPr>
          <w:rFonts w:ascii="Arial MT"/>
          <w:w w:val="105"/>
          <w:sz w:val="17"/>
        </w:rPr>
        <w:t>securities.</w:t>
      </w:r>
    </w:p>
    <w:p>
      <w:pPr>
        <w:spacing w:line="368" w:lineRule="exact" w:before="0"/>
        <w:ind w:left="614" w:right="661" w:firstLine="0"/>
        <w:jc w:val="center"/>
        <w:rPr>
          <w:rFonts w:ascii="Arial MT" w:hAnsi="Arial MT"/>
          <w:sz w:val="17"/>
        </w:rPr>
      </w:pPr>
      <w:r>
        <w:rPr>
          <w:rFonts w:ascii="Arial Black" w:hAnsi="Arial Black"/>
          <w:position w:val="-1"/>
          <w:sz w:val="28"/>
        </w:rPr>
        <w:t>»</w:t>
      </w:r>
      <w:r>
        <w:rPr>
          <w:rFonts w:ascii="Arial Black" w:hAnsi="Arial Black"/>
          <w:spacing w:val="10"/>
          <w:position w:val="-1"/>
          <w:sz w:val="28"/>
        </w:rPr>
        <w:t> </w:t>
      </w:r>
      <w:r>
        <w:rPr>
          <w:rFonts w:ascii="Arial Black" w:hAnsi="Arial Black"/>
          <w:sz w:val="17"/>
        </w:rPr>
        <w:t>Backing</w:t>
      </w:r>
      <w:r>
        <w:rPr>
          <w:rFonts w:ascii="Arial Black" w:hAnsi="Arial Black"/>
          <w:spacing w:val="-18"/>
          <w:sz w:val="17"/>
        </w:rPr>
        <w:t> </w:t>
      </w:r>
      <w:r>
        <w:rPr>
          <w:rFonts w:ascii="Arial Black" w:hAnsi="Arial Black"/>
          <w:sz w:val="17"/>
        </w:rPr>
        <w:t>away:</w:t>
      </w:r>
      <w:r>
        <w:rPr>
          <w:rFonts w:ascii="Arial Black" w:hAnsi="Arial Black"/>
          <w:spacing w:val="-18"/>
          <w:sz w:val="17"/>
        </w:rPr>
        <w:t> </w:t>
      </w:r>
      <w:r>
        <w:rPr>
          <w:rFonts w:ascii="Arial MT" w:hAnsi="Arial MT"/>
          <w:sz w:val="17"/>
        </w:rPr>
        <w:t>Failure</w:t>
      </w:r>
      <w:r>
        <w:rPr>
          <w:rFonts w:ascii="Arial MT" w:hAnsi="Arial MT"/>
          <w:spacing w:val="-9"/>
          <w:sz w:val="17"/>
        </w:rPr>
        <w:t> </w:t>
      </w:r>
      <w:r>
        <w:rPr>
          <w:rFonts w:ascii="Arial MT" w:hAnsi="Arial MT"/>
          <w:sz w:val="17"/>
        </w:rPr>
        <w:t>on</w:t>
      </w:r>
      <w:r>
        <w:rPr>
          <w:rFonts w:ascii="Arial MT" w:hAnsi="Arial MT"/>
          <w:spacing w:val="-9"/>
          <w:sz w:val="17"/>
        </w:rPr>
        <w:t> </w:t>
      </w:r>
      <w:r>
        <w:rPr>
          <w:rFonts w:ascii="Arial MT" w:hAnsi="Arial MT"/>
          <w:sz w:val="17"/>
        </w:rPr>
        <w:t>the</w:t>
      </w:r>
      <w:r>
        <w:rPr>
          <w:rFonts w:ascii="Arial MT" w:hAnsi="Arial MT"/>
          <w:spacing w:val="-9"/>
          <w:sz w:val="17"/>
        </w:rPr>
        <w:t> </w:t>
      </w:r>
      <w:r>
        <w:rPr>
          <w:rFonts w:ascii="Arial MT" w:hAnsi="Arial MT"/>
          <w:sz w:val="17"/>
        </w:rPr>
        <w:t>part</w:t>
      </w:r>
      <w:r>
        <w:rPr>
          <w:rFonts w:ascii="Arial MT" w:hAnsi="Arial MT"/>
          <w:spacing w:val="-9"/>
          <w:sz w:val="17"/>
        </w:rPr>
        <w:t> </w:t>
      </w:r>
      <w:r>
        <w:rPr>
          <w:rFonts w:ascii="Arial MT" w:hAnsi="Arial MT"/>
          <w:sz w:val="17"/>
        </w:rPr>
        <w:t>of</w:t>
      </w:r>
      <w:r>
        <w:rPr>
          <w:rFonts w:ascii="Arial MT" w:hAnsi="Arial MT"/>
          <w:spacing w:val="-9"/>
          <w:sz w:val="17"/>
        </w:rPr>
        <w:t> </w:t>
      </w:r>
      <w:r>
        <w:rPr>
          <w:rFonts w:ascii="Arial MT" w:hAnsi="Arial MT"/>
          <w:sz w:val="17"/>
        </w:rPr>
        <w:t>a</w:t>
      </w:r>
      <w:r>
        <w:rPr>
          <w:rFonts w:ascii="Arial MT" w:hAnsi="Arial MT"/>
          <w:spacing w:val="-9"/>
          <w:sz w:val="17"/>
        </w:rPr>
        <w:t> </w:t>
      </w:r>
      <w:r>
        <w:rPr>
          <w:rFonts w:ascii="Arial MT" w:hAnsi="Arial MT"/>
          <w:sz w:val="17"/>
        </w:rPr>
        <w:t>securities</w:t>
      </w:r>
      <w:r>
        <w:rPr>
          <w:rFonts w:ascii="Arial MT" w:hAnsi="Arial MT"/>
          <w:spacing w:val="-9"/>
          <w:sz w:val="17"/>
        </w:rPr>
        <w:t> </w:t>
      </w:r>
      <w:r>
        <w:rPr>
          <w:rFonts w:ascii="Arial MT" w:hAnsi="Arial MT"/>
          <w:sz w:val="17"/>
        </w:rPr>
        <w:t>dealer</w:t>
      </w:r>
      <w:r>
        <w:rPr>
          <w:rFonts w:ascii="Arial MT" w:hAnsi="Arial MT"/>
          <w:spacing w:val="-10"/>
          <w:sz w:val="17"/>
        </w:rPr>
        <w:t> </w:t>
      </w:r>
      <w:r>
        <w:rPr>
          <w:rFonts w:ascii="Arial MT" w:hAnsi="Arial MT"/>
          <w:sz w:val="17"/>
        </w:rPr>
        <w:t>to</w:t>
      </w:r>
      <w:r>
        <w:rPr>
          <w:rFonts w:ascii="Arial MT" w:hAnsi="Arial MT"/>
          <w:spacing w:val="-9"/>
          <w:sz w:val="17"/>
        </w:rPr>
        <w:t> </w:t>
      </w:r>
      <w:r>
        <w:rPr>
          <w:rFonts w:ascii="Arial MT" w:hAnsi="Arial MT"/>
          <w:sz w:val="17"/>
        </w:rPr>
        <w:t>honor</w:t>
      </w:r>
      <w:r>
        <w:rPr>
          <w:rFonts w:ascii="Arial MT" w:hAnsi="Arial MT"/>
          <w:spacing w:val="-9"/>
          <w:sz w:val="17"/>
        </w:rPr>
        <w:t> </w:t>
      </w:r>
      <w:r>
        <w:rPr>
          <w:rFonts w:ascii="Arial MT" w:hAnsi="Arial MT"/>
          <w:sz w:val="17"/>
        </w:rPr>
        <w:t>a</w:t>
      </w:r>
      <w:r>
        <w:rPr>
          <w:rFonts w:ascii="Arial MT" w:hAnsi="Arial MT"/>
          <w:spacing w:val="-9"/>
          <w:sz w:val="17"/>
        </w:rPr>
        <w:t> </w:t>
      </w:r>
      <w:r>
        <w:rPr>
          <w:rFonts w:ascii="Arial MT" w:hAnsi="Arial MT"/>
          <w:sz w:val="17"/>
        </w:rPr>
        <w:t>firm</w:t>
      </w:r>
      <w:r>
        <w:rPr>
          <w:rFonts w:ascii="Arial MT" w:hAnsi="Arial MT"/>
          <w:spacing w:val="-9"/>
          <w:sz w:val="17"/>
        </w:rPr>
        <w:t> </w:t>
      </w:r>
      <w:r>
        <w:rPr>
          <w:rFonts w:ascii="Arial MT" w:hAnsi="Arial MT"/>
          <w:spacing w:val="-2"/>
          <w:sz w:val="17"/>
        </w:rPr>
        <w:t>quote.</w:t>
      </w:r>
    </w:p>
    <w:p>
      <w:pPr>
        <w:spacing w:line="216" w:lineRule="auto" w:before="11"/>
        <w:ind w:left="1978" w:right="456" w:hanging="294"/>
        <w:jc w:val="left"/>
        <w:rPr>
          <w:rFonts w:ascii="Arial MT" w:hAnsi="Arial MT"/>
          <w:sz w:val="17"/>
        </w:rPr>
      </w:pPr>
      <w:r>
        <w:rPr>
          <w:rFonts w:ascii="Arial Black" w:hAnsi="Arial Black"/>
          <w:position w:val="-1"/>
          <w:sz w:val="28"/>
        </w:rPr>
        <w:t>» </w:t>
      </w:r>
      <w:r>
        <w:rPr>
          <w:rFonts w:ascii="Arial Black" w:hAnsi="Arial Black"/>
          <w:sz w:val="17"/>
        </w:rPr>
        <w:t>Churning:</w:t>
      </w:r>
      <w:r>
        <w:rPr>
          <w:rFonts w:ascii="Arial Black" w:hAnsi="Arial Black"/>
          <w:spacing w:val="-15"/>
          <w:sz w:val="17"/>
        </w:rPr>
        <w:t> </w:t>
      </w:r>
      <w:r>
        <w:rPr>
          <w:rFonts w:ascii="Arial MT" w:hAnsi="Arial MT"/>
          <w:sz w:val="17"/>
        </w:rPr>
        <w:t>A</w:t>
      </w:r>
      <w:r>
        <w:rPr>
          <w:rFonts w:ascii="Arial MT" w:hAnsi="Arial MT"/>
          <w:spacing w:val="-6"/>
          <w:sz w:val="17"/>
        </w:rPr>
        <w:t> </w:t>
      </w:r>
      <w:r>
        <w:rPr>
          <w:rFonts w:ascii="Arial MT" w:hAnsi="Arial MT"/>
          <w:sz w:val="17"/>
        </w:rPr>
        <w:t>violation</w:t>
      </w:r>
      <w:r>
        <w:rPr>
          <w:rFonts w:ascii="Arial MT" w:hAnsi="Arial MT"/>
          <w:spacing w:val="-6"/>
          <w:sz w:val="17"/>
        </w:rPr>
        <w:t> </w:t>
      </w:r>
      <w:r>
        <w:rPr>
          <w:rFonts w:ascii="Arial MT" w:hAnsi="Arial MT"/>
          <w:sz w:val="17"/>
        </w:rPr>
        <w:t>whereby</w:t>
      </w:r>
      <w:r>
        <w:rPr>
          <w:rFonts w:ascii="Arial MT" w:hAnsi="Arial MT"/>
          <w:spacing w:val="-6"/>
          <w:sz w:val="17"/>
        </w:rPr>
        <w:t> </w:t>
      </w:r>
      <w:r>
        <w:rPr>
          <w:rFonts w:ascii="Arial MT" w:hAnsi="Arial MT"/>
          <w:sz w:val="17"/>
        </w:rPr>
        <w:t>a</w:t>
      </w:r>
      <w:r>
        <w:rPr>
          <w:rFonts w:ascii="Arial MT" w:hAnsi="Arial MT"/>
          <w:spacing w:val="-6"/>
          <w:sz w:val="17"/>
        </w:rPr>
        <w:t> </w:t>
      </w:r>
      <w:r>
        <w:rPr>
          <w:rFonts w:ascii="Arial MT" w:hAnsi="Arial MT"/>
          <w:sz w:val="17"/>
        </w:rPr>
        <w:t>registered</w:t>
      </w:r>
      <w:r>
        <w:rPr>
          <w:rFonts w:ascii="Arial MT" w:hAnsi="Arial MT"/>
          <w:spacing w:val="-6"/>
          <w:sz w:val="17"/>
        </w:rPr>
        <w:t> </w:t>
      </w:r>
      <w:r>
        <w:rPr>
          <w:rFonts w:ascii="Arial MT" w:hAnsi="Arial MT"/>
          <w:sz w:val="17"/>
        </w:rPr>
        <w:t>rep</w:t>
      </w:r>
      <w:r>
        <w:rPr>
          <w:rFonts w:ascii="Arial MT" w:hAnsi="Arial MT"/>
          <w:spacing w:val="-6"/>
          <w:sz w:val="17"/>
        </w:rPr>
        <w:t> </w:t>
      </w:r>
      <w:r>
        <w:rPr>
          <w:rFonts w:ascii="Arial MT" w:hAnsi="Arial MT"/>
          <w:sz w:val="17"/>
        </w:rPr>
        <w:t>excessively</w:t>
      </w:r>
      <w:r>
        <w:rPr>
          <w:rFonts w:ascii="Arial MT" w:hAnsi="Arial MT"/>
          <w:spacing w:val="-6"/>
          <w:sz w:val="17"/>
        </w:rPr>
        <w:t> </w:t>
      </w:r>
      <w:r>
        <w:rPr>
          <w:rFonts w:ascii="Arial MT" w:hAnsi="Arial MT"/>
          <w:sz w:val="17"/>
        </w:rPr>
        <w:t>trades</w:t>
      </w:r>
      <w:r>
        <w:rPr>
          <w:rFonts w:ascii="Arial MT" w:hAnsi="Arial MT"/>
          <w:spacing w:val="-6"/>
          <w:sz w:val="17"/>
        </w:rPr>
        <w:t> </w:t>
      </w:r>
      <w:r>
        <w:rPr>
          <w:rFonts w:ascii="Arial MT" w:hAnsi="Arial MT"/>
          <w:sz w:val="17"/>
        </w:rPr>
        <w:t>a</w:t>
      </w:r>
      <w:r>
        <w:rPr>
          <w:rFonts w:ascii="Arial MT" w:hAnsi="Arial MT"/>
          <w:spacing w:val="-6"/>
          <w:sz w:val="17"/>
        </w:rPr>
        <w:t> </w:t>
      </w:r>
      <w:r>
        <w:rPr>
          <w:rFonts w:ascii="Arial MT" w:hAnsi="Arial MT"/>
          <w:sz w:val="17"/>
        </w:rPr>
        <w:t>customer´s</w:t>
      </w:r>
      <w:r>
        <w:rPr>
          <w:rFonts w:ascii="Arial MT" w:hAnsi="Arial MT"/>
          <w:spacing w:val="-6"/>
          <w:sz w:val="17"/>
        </w:rPr>
        <w:t> </w:t>
      </w:r>
      <w:r>
        <w:rPr>
          <w:rFonts w:ascii="Arial MT" w:hAnsi="Arial MT"/>
          <w:sz w:val="17"/>
        </w:rPr>
        <w:t>account</w:t>
      </w:r>
      <w:r>
        <w:rPr>
          <w:rFonts w:ascii="Arial MT" w:hAnsi="Arial MT"/>
          <w:spacing w:val="-6"/>
          <w:sz w:val="17"/>
        </w:rPr>
        <w:t> </w:t>
      </w:r>
      <w:r>
        <w:rPr>
          <w:rFonts w:ascii="Arial MT" w:hAnsi="Arial MT"/>
          <w:sz w:val="17"/>
        </w:rPr>
        <w:t>for</w:t>
      </w:r>
      <w:r>
        <w:rPr>
          <w:rFonts w:ascii="Arial MT" w:hAnsi="Arial MT"/>
          <w:spacing w:val="-6"/>
          <w:sz w:val="17"/>
        </w:rPr>
        <w:t> </w:t>
      </w:r>
      <w:r>
        <w:rPr>
          <w:rFonts w:ascii="Arial MT" w:hAnsi="Arial MT"/>
          <w:sz w:val="17"/>
        </w:rPr>
        <w:t>the </w:t>
      </w:r>
      <w:r>
        <w:rPr>
          <w:rFonts w:ascii="Arial MT" w:hAnsi="Arial MT"/>
          <w:w w:val="105"/>
          <w:sz w:val="17"/>
        </w:rPr>
        <w:t>sole purpose of generating commission.</w:t>
      </w:r>
    </w:p>
    <w:p>
      <w:pPr>
        <w:spacing w:line="216" w:lineRule="auto" w:before="69"/>
        <w:ind w:left="1978" w:right="586" w:hanging="294"/>
        <w:jc w:val="left"/>
        <w:rPr>
          <w:rFonts w:ascii="Arial MT" w:hAnsi="Arial MT"/>
          <w:sz w:val="17"/>
        </w:rPr>
      </w:pPr>
      <w:r>
        <w:rPr>
          <w:rFonts w:ascii="Arial Black" w:hAnsi="Arial Black"/>
          <w:spacing w:val="-4"/>
          <w:position w:val="-1"/>
          <w:sz w:val="28"/>
        </w:rPr>
        <w:t>»</w:t>
      </w:r>
      <w:r>
        <w:rPr>
          <w:rFonts w:ascii="Arial Black" w:hAnsi="Arial Black"/>
          <w:spacing w:val="-3"/>
          <w:position w:val="-1"/>
          <w:sz w:val="28"/>
        </w:rPr>
        <w:t> </w:t>
      </w:r>
      <w:r>
        <w:rPr>
          <w:rFonts w:ascii="Arial Black" w:hAnsi="Arial Black"/>
          <w:spacing w:val="-4"/>
          <w:sz w:val="17"/>
        </w:rPr>
        <w:t>Use</w:t>
      </w:r>
      <w:r>
        <w:rPr>
          <w:rFonts w:ascii="Arial Black" w:hAnsi="Arial Black"/>
          <w:spacing w:val="-18"/>
          <w:sz w:val="17"/>
        </w:rPr>
        <w:t> </w:t>
      </w:r>
      <w:r>
        <w:rPr>
          <w:rFonts w:ascii="Arial Black" w:hAnsi="Arial Black"/>
          <w:spacing w:val="-4"/>
          <w:sz w:val="17"/>
        </w:rPr>
        <w:t>of</w:t>
      </w:r>
      <w:r>
        <w:rPr>
          <w:rFonts w:ascii="Arial Black" w:hAnsi="Arial Black"/>
          <w:spacing w:val="-18"/>
          <w:sz w:val="17"/>
        </w:rPr>
        <w:t> </w:t>
      </w:r>
      <w:r>
        <w:rPr>
          <w:rFonts w:ascii="Arial Black" w:hAnsi="Arial Black"/>
          <w:spacing w:val="-4"/>
          <w:sz w:val="17"/>
        </w:rPr>
        <w:t>manipulative,</w:t>
      </w:r>
      <w:r>
        <w:rPr>
          <w:rFonts w:ascii="Arial Black" w:hAnsi="Arial Black"/>
          <w:spacing w:val="-18"/>
          <w:sz w:val="17"/>
        </w:rPr>
        <w:t> </w:t>
      </w:r>
      <w:r>
        <w:rPr>
          <w:rFonts w:ascii="Arial Black" w:hAnsi="Arial Black"/>
          <w:spacing w:val="-4"/>
          <w:sz w:val="17"/>
        </w:rPr>
        <w:t>deceptive,</w:t>
      </w:r>
      <w:r>
        <w:rPr>
          <w:rFonts w:ascii="Arial Black" w:hAnsi="Arial Black"/>
          <w:spacing w:val="-18"/>
          <w:sz w:val="17"/>
        </w:rPr>
        <w:t> </w:t>
      </w:r>
      <w:r>
        <w:rPr>
          <w:rFonts w:ascii="Arial Black" w:hAnsi="Arial Black"/>
          <w:spacing w:val="-4"/>
          <w:sz w:val="17"/>
        </w:rPr>
        <w:t>or</w:t>
      </w:r>
      <w:r>
        <w:rPr>
          <w:rFonts w:ascii="Arial Black" w:hAnsi="Arial Black"/>
          <w:spacing w:val="-18"/>
          <w:sz w:val="17"/>
        </w:rPr>
        <w:t> </w:t>
      </w:r>
      <w:r>
        <w:rPr>
          <w:rFonts w:ascii="Arial Black" w:hAnsi="Arial Black"/>
          <w:spacing w:val="-4"/>
          <w:sz w:val="17"/>
        </w:rPr>
        <w:t>other</w:t>
      </w:r>
      <w:r>
        <w:rPr>
          <w:rFonts w:ascii="Arial Black" w:hAnsi="Arial Black"/>
          <w:spacing w:val="-18"/>
          <w:sz w:val="17"/>
        </w:rPr>
        <w:t> </w:t>
      </w:r>
      <w:r>
        <w:rPr>
          <w:rFonts w:ascii="Arial Black" w:hAnsi="Arial Black"/>
          <w:spacing w:val="-4"/>
          <w:sz w:val="17"/>
        </w:rPr>
        <w:t>fraudulent</w:t>
      </w:r>
      <w:r>
        <w:rPr>
          <w:rFonts w:ascii="Arial Black" w:hAnsi="Arial Black"/>
          <w:spacing w:val="-18"/>
          <w:sz w:val="17"/>
        </w:rPr>
        <w:t> </w:t>
      </w:r>
      <w:r>
        <w:rPr>
          <w:rFonts w:ascii="Arial Black" w:hAnsi="Arial Black"/>
          <w:spacing w:val="-4"/>
          <w:sz w:val="17"/>
        </w:rPr>
        <w:t>devices:</w:t>
      </w:r>
      <w:r>
        <w:rPr>
          <w:rFonts w:ascii="Arial Black" w:hAnsi="Arial Black"/>
          <w:spacing w:val="-18"/>
          <w:sz w:val="17"/>
        </w:rPr>
        <w:t> </w:t>
      </w:r>
      <w:r>
        <w:rPr>
          <w:rFonts w:ascii="Arial MT" w:hAnsi="Arial MT"/>
          <w:spacing w:val="-4"/>
          <w:sz w:val="17"/>
        </w:rPr>
        <w:t>Members</w:t>
      </w:r>
      <w:r>
        <w:rPr>
          <w:rFonts w:ascii="Arial MT" w:hAnsi="Arial MT"/>
          <w:spacing w:val="-9"/>
          <w:sz w:val="17"/>
        </w:rPr>
        <w:t> </w:t>
      </w:r>
      <w:r>
        <w:rPr>
          <w:rFonts w:ascii="Arial MT" w:hAnsi="Arial MT"/>
          <w:spacing w:val="-4"/>
          <w:sz w:val="17"/>
        </w:rPr>
        <w:t>are</w:t>
      </w:r>
      <w:r>
        <w:rPr>
          <w:rFonts w:ascii="Arial MT" w:hAnsi="Arial MT"/>
          <w:spacing w:val="-9"/>
          <w:sz w:val="17"/>
        </w:rPr>
        <w:t> </w:t>
      </w:r>
      <w:r>
        <w:rPr>
          <w:rFonts w:ascii="Arial MT" w:hAnsi="Arial MT"/>
          <w:spacing w:val="-4"/>
          <w:sz w:val="17"/>
        </w:rPr>
        <w:t>prohibited </w:t>
      </w:r>
      <w:r>
        <w:rPr>
          <w:rFonts w:ascii="Arial MT" w:hAnsi="Arial MT"/>
          <w:sz w:val="17"/>
        </w:rPr>
        <w:t>from inducing the sale or purchase of any security by means of manipulation, deception, or</w:t>
      </w:r>
    </w:p>
    <w:p>
      <w:pPr>
        <w:spacing w:before="48"/>
        <w:ind w:left="1978" w:right="0" w:firstLine="0"/>
        <w:jc w:val="left"/>
        <w:rPr>
          <w:rFonts w:ascii="Arial MT"/>
          <w:sz w:val="17"/>
        </w:rPr>
      </w:pPr>
      <w:r>
        <w:rPr>
          <w:rFonts w:ascii="Arial MT"/>
          <w:spacing w:val="-2"/>
          <w:w w:val="105"/>
          <w:sz w:val="17"/>
        </w:rPr>
        <w:t>any</w:t>
      </w:r>
      <w:r>
        <w:rPr>
          <w:rFonts w:ascii="Arial MT"/>
          <w:spacing w:val="-3"/>
          <w:w w:val="105"/>
          <w:sz w:val="17"/>
        </w:rPr>
        <w:t> </w:t>
      </w:r>
      <w:r>
        <w:rPr>
          <w:rFonts w:ascii="Arial MT"/>
          <w:spacing w:val="-2"/>
          <w:w w:val="105"/>
          <w:sz w:val="17"/>
        </w:rPr>
        <w:t>other</w:t>
      </w:r>
      <w:r>
        <w:rPr>
          <w:rFonts w:ascii="Arial MT"/>
          <w:spacing w:val="-3"/>
          <w:w w:val="105"/>
          <w:sz w:val="17"/>
        </w:rPr>
        <w:t> </w:t>
      </w:r>
      <w:r>
        <w:rPr>
          <w:rFonts w:ascii="Arial MT"/>
          <w:spacing w:val="-2"/>
          <w:w w:val="105"/>
          <w:sz w:val="17"/>
        </w:rPr>
        <w:t>fraudulent</w:t>
      </w:r>
      <w:r>
        <w:rPr>
          <w:rFonts w:ascii="Arial MT"/>
          <w:spacing w:val="-3"/>
          <w:w w:val="105"/>
          <w:sz w:val="17"/>
        </w:rPr>
        <w:t> </w:t>
      </w:r>
      <w:r>
        <w:rPr>
          <w:rFonts w:ascii="Arial MT"/>
          <w:spacing w:val="-2"/>
          <w:w w:val="105"/>
          <w:sz w:val="17"/>
        </w:rPr>
        <w:t>device</w:t>
      </w:r>
      <w:r>
        <w:rPr>
          <w:rFonts w:ascii="Arial MT"/>
          <w:spacing w:val="-3"/>
          <w:w w:val="105"/>
          <w:sz w:val="17"/>
        </w:rPr>
        <w:t> </w:t>
      </w:r>
      <w:r>
        <w:rPr>
          <w:rFonts w:ascii="Arial MT"/>
          <w:spacing w:val="-2"/>
          <w:w w:val="105"/>
          <w:sz w:val="17"/>
        </w:rPr>
        <w:t>or</w:t>
      </w:r>
      <w:r>
        <w:rPr>
          <w:rFonts w:ascii="Arial MT"/>
          <w:spacing w:val="-3"/>
          <w:w w:val="105"/>
          <w:sz w:val="17"/>
        </w:rPr>
        <w:t> </w:t>
      </w:r>
      <w:r>
        <w:rPr>
          <w:rFonts w:ascii="Arial MT"/>
          <w:spacing w:val="-2"/>
          <w:w w:val="105"/>
          <w:sz w:val="17"/>
        </w:rPr>
        <w:t>contrivance.</w:t>
      </w:r>
    </w:p>
    <w:p>
      <w:pPr>
        <w:spacing w:line="216" w:lineRule="auto" w:before="65"/>
        <w:ind w:left="1978" w:right="0" w:hanging="294"/>
        <w:jc w:val="left"/>
        <w:rPr>
          <w:rFonts w:ascii="Arial MT" w:hAnsi="Arial MT"/>
          <w:sz w:val="17"/>
        </w:rPr>
      </w:pPr>
      <w:r>
        <w:rPr>
          <w:rFonts w:ascii="Arial Black" w:hAnsi="Arial Black"/>
          <w:spacing w:val="-2"/>
          <w:position w:val="-1"/>
          <w:sz w:val="28"/>
        </w:rPr>
        <w:t>»</w:t>
      </w:r>
      <w:r>
        <w:rPr>
          <w:rFonts w:ascii="Arial Black" w:hAnsi="Arial Black"/>
          <w:spacing w:val="13"/>
          <w:position w:val="-1"/>
          <w:sz w:val="28"/>
        </w:rPr>
        <w:t> </w:t>
      </w:r>
      <w:r>
        <w:rPr>
          <w:rFonts w:ascii="Arial Black" w:hAnsi="Arial Black"/>
          <w:spacing w:val="-2"/>
          <w:sz w:val="17"/>
        </w:rPr>
        <w:t>Trading</w:t>
      </w:r>
      <w:r>
        <w:rPr>
          <w:rFonts w:ascii="Arial Black" w:hAnsi="Arial Black"/>
          <w:spacing w:val="-18"/>
          <w:sz w:val="17"/>
        </w:rPr>
        <w:t> </w:t>
      </w:r>
      <w:r>
        <w:rPr>
          <w:rFonts w:ascii="Arial Black" w:hAnsi="Arial Black"/>
          <w:spacing w:val="-2"/>
          <w:sz w:val="17"/>
        </w:rPr>
        <w:t>ahead</w:t>
      </w:r>
      <w:r>
        <w:rPr>
          <w:rFonts w:ascii="Arial Black" w:hAnsi="Arial Black"/>
          <w:spacing w:val="-18"/>
          <w:sz w:val="17"/>
        </w:rPr>
        <w:t> </w:t>
      </w:r>
      <w:r>
        <w:rPr>
          <w:rFonts w:ascii="Arial Black" w:hAnsi="Arial Black"/>
          <w:spacing w:val="-2"/>
          <w:sz w:val="17"/>
        </w:rPr>
        <w:t>of</w:t>
      </w:r>
      <w:r>
        <w:rPr>
          <w:rFonts w:ascii="Arial Black" w:hAnsi="Arial Black"/>
          <w:spacing w:val="-18"/>
          <w:sz w:val="17"/>
        </w:rPr>
        <w:t> </w:t>
      </w:r>
      <w:r>
        <w:rPr>
          <w:rFonts w:ascii="Arial Black" w:hAnsi="Arial Black"/>
          <w:spacing w:val="-2"/>
          <w:sz w:val="17"/>
        </w:rPr>
        <w:t>research</w:t>
      </w:r>
      <w:r>
        <w:rPr>
          <w:rFonts w:ascii="Arial Black" w:hAnsi="Arial Black"/>
          <w:spacing w:val="-18"/>
          <w:sz w:val="17"/>
        </w:rPr>
        <w:t> </w:t>
      </w:r>
      <w:r>
        <w:rPr>
          <w:rFonts w:ascii="Arial Black" w:hAnsi="Arial Black"/>
          <w:spacing w:val="-2"/>
          <w:sz w:val="17"/>
        </w:rPr>
        <w:t>reports:</w:t>
      </w:r>
      <w:r>
        <w:rPr>
          <w:rFonts w:ascii="Arial Black" w:hAnsi="Arial Black"/>
          <w:spacing w:val="-18"/>
          <w:sz w:val="17"/>
        </w:rPr>
        <w:t> </w:t>
      </w:r>
      <w:r>
        <w:rPr>
          <w:rFonts w:ascii="Arial MT" w:hAnsi="Arial MT"/>
          <w:spacing w:val="-2"/>
          <w:sz w:val="17"/>
        </w:rPr>
        <w:t>No</w:t>
      </w:r>
      <w:r>
        <w:rPr>
          <w:rFonts w:ascii="Arial MT" w:hAnsi="Arial MT"/>
          <w:spacing w:val="-9"/>
          <w:sz w:val="17"/>
        </w:rPr>
        <w:t> </w:t>
      </w:r>
      <w:r>
        <w:rPr>
          <w:rFonts w:ascii="Arial MT" w:hAnsi="Arial MT"/>
          <w:spacing w:val="-2"/>
          <w:sz w:val="17"/>
        </w:rPr>
        <w:t>member</w:t>
      </w:r>
      <w:r>
        <w:rPr>
          <w:rFonts w:ascii="Arial MT" w:hAnsi="Arial MT"/>
          <w:spacing w:val="-9"/>
          <w:sz w:val="17"/>
        </w:rPr>
        <w:t> </w:t>
      </w:r>
      <w:r>
        <w:rPr>
          <w:rFonts w:ascii="Arial MT" w:hAnsi="Arial MT"/>
          <w:spacing w:val="-2"/>
          <w:sz w:val="17"/>
        </w:rPr>
        <w:t>shall</w:t>
      </w:r>
      <w:r>
        <w:rPr>
          <w:rFonts w:ascii="Arial MT" w:hAnsi="Arial MT"/>
          <w:spacing w:val="-9"/>
          <w:sz w:val="17"/>
        </w:rPr>
        <w:t> </w:t>
      </w:r>
      <w:r>
        <w:rPr>
          <w:rFonts w:ascii="Arial MT" w:hAnsi="Arial MT"/>
          <w:spacing w:val="-2"/>
          <w:sz w:val="17"/>
        </w:rPr>
        <w:t>trade</w:t>
      </w:r>
      <w:r>
        <w:rPr>
          <w:rFonts w:ascii="Arial MT" w:hAnsi="Arial MT"/>
          <w:spacing w:val="-9"/>
          <w:sz w:val="17"/>
        </w:rPr>
        <w:t> </w:t>
      </w:r>
      <w:r>
        <w:rPr>
          <w:rFonts w:ascii="Arial MT" w:hAnsi="Arial MT"/>
          <w:spacing w:val="-2"/>
          <w:sz w:val="17"/>
        </w:rPr>
        <w:t>a</w:t>
      </w:r>
      <w:r>
        <w:rPr>
          <w:rFonts w:ascii="Arial MT" w:hAnsi="Arial MT"/>
          <w:spacing w:val="-9"/>
          <w:sz w:val="17"/>
        </w:rPr>
        <w:t> </w:t>
      </w:r>
      <w:r>
        <w:rPr>
          <w:rFonts w:ascii="Arial MT" w:hAnsi="Arial MT"/>
          <w:spacing w:val="-2"/>
          <w:sz w:val="17"/>
        </w:rPr>
        <w:t>security</w:t>
      </w:r>
      <w:r>
        <w:rPr>
          <w:rFonts w:ascii="Arial MT" w:hAnsi="Arial MT"/>
          <w:spacing w:val="-9"/>
          <w:sz w:val="17"/>
        </w:rPr>
        <w:t> </w:t>
      </w:r>
      <w:r>
        <w:rPr>
          <w:rFonts w:ascii="Arial MT" w:hAnsi="Arial MT"/>
          <w:spacing w:val="-2"/>
          <w:sz w:val="17"/>
        </w:rPr>
        <w:t>based</w:t>
      </w:r>
      <w:r>
        <w:rPr>
          <w:rFonts w:ascii="Arial MT" w:hAnsi="Arial MT"/>
          <w:spacing w:val="-9"/>
          <w:sz w:val="17"/>
        </w:rPr>
        <w:t> </w:t>
      </w:r>
      <w:r>
        <w:rPr>
          <w:rFonts w:ascii="Arial MT" w:hAnsi="Arial MT"/>
          <w:spacing w:val="-2"/>
          <w:sz w:val="17"/>
        </w:rPr>
        <w:t>on</w:t>
      </w:r>
      <w:r>
        <w:rPr>
          <w:rFonts w:ascii="Arial MT" w:hAnsi="Arial MT"/>
          <w:spacing w:val="-9"/>
          <w:sz w:val="17"/>
        </w:rPr>
        <w:t> </w:t>
      </w:r>
      <w:r>
        <w:rPr>
          <w:rFonts w:ascii="Arial MT" w:hAnsi="Arial MT"/>
          <w:spacing w:val="-2"/>
          <w:sz w:val="17"/>
        </w:rPr>
        <w:t>information </w:t>
      </w:r>
      <w:r>
        <w:rPr>
          <w:rFonts w:ascii="Arial MT" w:hAnsi="Arial MT"/>
          <w:w w:val="105"/>
          <w:sz w:val="17"/>
        </w:rPr>
        <w:t>received</w:t>
      </w:r>
      <w:r>
        <w:rPr>
          <w:rFonts w:ascii="Arial MT" w:hAnsi="Arial MT"/>
          <w:spacing w:val="-1"/>
          <w:w w:val="105"/>
          <w:sz w:val="17"/>
        </w:rPr>
        <w:t> </w:t>
      </w:r>
      <w:r>
        <w:rPr>
          <w:rFonts w:ascii="Arial MT" w:hAnsi="Arial MT"/>
          <w:w w:val="105"/>
          <w:sz w:val="17"/>
        </w:rPr>
        <w:t>from</w:t>
      </w:r>
      <w:r>
        <w:rPr>
          <w:rFonts w:ascii="Arial MT" w:hAnsi="Arial MT"/>
          <w:spacing w:val="-1"/>
          <w:w w:val="105"/>
          <w:sz w:val="17"/>
        </w:rPr>
        <w:t> </w:t>
      </w:r>
      <w:r>
        <w:rPr>
          <w:rFonts w:ascii="Arial MT" w:hAnsi="Arial MT"/>
          <w:w w:val="105"/>
          <w:sz w:val="17"/>
        </w:rPr>
        <w:t>a</w:t>
      </w:r>
      <w:r>
        <w:rPr>
          <w:rFonts w:ascii="Arial MT" w:hAnsi="Arial MT"/>
          <w:spacing w:val="-1"/>
          <w:w w:val="105"/>
          <w:sz w:val="17"/>
        </w:rPr>
        <w:t> </w:t>
      </w:r>
      <w:r>
        <w:rPr>
          <w:rFonts w:ascii="Arial MT" w:hAnsi="Arial MT"/>
          <w:w w:val="105"/>
          <w:sz w:val="17"/>
        </w:rPr>
        <w:t>research</w:t>
      </w:r>
      <w:r>
        <w:rPr>
          <w:rFonts w:ascii="Arial MT" w:hAnsi="Arial MT"/>
          <w:spacing w:val="-1"/>
          <w:w w:val="105"/>
          <w:sz w:val="17"/>
        </w:rPr>
        <w:t> </w:t>
      </w:r>
      <w:r>
        <w:rPr>
          <w:rFonts w:ascii="Arial MT" w:hAnsi="Arial MT"/>
          <w:w w:val="105"/>
          <w:sz w:val="17"/>
        </w:rPr>
        <w:t>report</w:t>
      </w:r>
      <w:r>
        <w:rPr>
          <w:rFonts w:ascii="Arial MT" w:hAnsi="Arial MT"/>
          <w:spacing w:val="-1"/>
          <w:w w:val="105"/>
          <w:sz w:val="17"/>
        </w:rPr>
        <w:t> </w:t>
      </w:r>
      <w:r>
        <w:rPr>
          <w:rFonts w:ascii="Arial MT" w:hAnsi="Arial MT"/>
          <w:w w:val="105"/>
          <w:sz w:val="17"/>
        </w:rPr>
        <w:t>prior</w:t>
      </w:r>
      <w:r>
        <w:rPr>
          <w:rFonts w:ascii="Arial MT" w:hAnsi="Arial MT"/>
          <w:spacing w:val="-1"/>
          <w:w w:val="105"/>
          <w:sz w:val="17"/>
        </w:rPr>
        <w:t> </w:t>
      </w:r>
      <w:r>
        <w:rPr>
          <w:rFonts w:ascii="Arial MT" w:hAnsi="Arial MT"/>
          <w:w w:val="105"/>
          <w:sz w:val="17"/>
        </w:rPr>
        <w:t>to</w:t>
      </w:r>
      <w:r>
        <w:rPr>
          <w:rFonts w:ascii="Arial MT" w:hAnsi="Arial MT"/>
          <w:spacing w:val="-1"/>
          <w:w w:val="105"/>
          <w:sz w:val="17"/>
        </w:rPr>
        <w:t> </w:t>
      </w:r>
      <w:r>
        <w:rPr>
          <w:rFonts w:ascii="Arial MT" w:hAnsi="Arial MT"/>
          <w:w w:val="105"/>
          <w:sz w:val="17"/>
        </w:rPr>
        <w:t>that</w:t>
      </w:r>
      <w:r>
        <w:rPr>
          <w:rFonts w:ascii="Arial MT" w:hAnsi="Arial MT"/>
          <w:spacing w:val="-1"/>
          <w:w w:val="105"/>
          <w:sz w:val="17"/>
        </w:rPr>
        <w:t> </w:t>
      </w:r>
      <w:r>
        <w:rPr>
          <w:rFonts w:ascii="Arial MT" w:hAnsi="Arial MT"/>
          <w:w w:val="105"/>
          <w:sz w:val="17"/>
        </w:rPr>
        <w:t>research</w:t>
      </w:r>
      <w:r>
        <w:rPr>
          <w:rFonts w:ascii="Arial MT" w:hAnsi="Arial MT"/>
          <w:spacing w:val="-1"/>
          <w:w w:val="105"/>
          <w:sz w:val="17"/>
        </w:rPr>
        <w:t> </w:t>
      </w:r>
      <w:r>
        <w:rPr>
          <w:rFonts w:ascii="Arial MT" w:hAnsi="Arial MT"/>
          <w:w w:val="105"/>
          <w:sz w:val="17"/>
        </w:rPr>
        <w:t>report</w:t>
      </w:r>
      <w:r>
        <w:rPr>
          <w:rFonts w:ascii="Arial MT" w:hAnsi="Arial MT"/>
          <w:spacing w:val="-1"/>
          <w:w w:val="105"/>
          <w:sz w:val="17"/>
        </w:rPr>
        <w:t> </w:t>
      </w:r>
      <w:r>
        <w:rPr>
          <w:rFonts w:ascii="Arial MT" w:hAnsi="Arial MT"/>
          <w:w w:val="105"/>
          <w:sz w:val="17"/>
        </w:rPr>
        <w:t>being</w:t>
      </w:r>
      <w:r>
        <w:rPr>
          <w:rFonts w:ascii="Arial MT" w:hAnsi="Arial MT"/>
          <w:spacing w:val="-1"/>
          <w:w w:val="105"/>
          <w:sz w:val="17"/>
        </w:rPr>
        <w:t> </w:t>
      </w:r>
      <w:r>
        <w:rPr>
          <w:rFonts w:ascii="Arial MT" w:hAnsi="Arial MT"/>
          <w:w w:val="105"/>
          <w:sz w:val="17"/>
        </w:rPr>
        <w:t>released</w:t>
      </w:r>
      <w:r>
        <w:rPr>
          <w:rFonts w:ascii="Arial MT" w:hAnsi="Arial MT"/>
          <w:spacing w:val="-1"/>
          <w:w w:val="105"/>
          <w:sz w:val="17"/>
        </w:rPr>
        <w:t> </w:t>
      </w:r>
      <w:r>
        <w:rPr>
          <w:rFonts w:ascii="Arial MT" w:hAnsi="Arial MT"/>
          <w:w w:val="105"/>
          <w:sz w:val="17"/>
        </w:rPr>
        <w:t>publicly.</w:t>
      </w:r>
    </w:p>
    <w:p>
      <w:pPr>
        <w:spacing w:line="216" w:lineRule="auto" w:before="69"/>
        <w:ind w:left="1978" w:right="573" w:hanging="294"/>
        <w:jc w:val="left"/>
        <w:rPr>
          <w:rFonts w:ascii="Arial MT" w:hAnsi="Arial MT"/>
          <w:sz w:val="17"/>
        </w:rPr>
      </w:pPr>
      <w:r>
        <w:rPr>
          <w:rFonts w:ascii="Arial Black" w:hAnsi="Arial Black"/>
          <w:spacing w:val="-2"/>
          <w:position w:val="-1"/>
          <w:sz w:val="28"/>
        </w:rPr>
        <w:t>»</w:t>
      </w:r>
      <w:r>
        <w:rPr>
          <w:rFonts w:ascii="Arial Black" w:hAnsi="Arial Black"/>
          <w:spacing w:val="21"/>
          <w:position w:val="-1"/>
          <w:sz w:val="28"/>
        </w:rPr>
        <w:t> </w:t>
      </w:r>
      <w:r>
        <w:rPr>
          <w:rFonts w:ascii="Arial Black" w:hAnsi="Arial Black"/>
          <w:spacing w:val="-2"/>
          <w:sz w:val="17"/>
        </w:rPr>
        <w:t>Trading</w:t>
      </w:r>
      <w:r>
        <w:rPr>
          <w:rFonts w:ascii="Arial Black" w:hAnsi="Arial Black"/>
          <w:spacing w:val="-15"/>
          <w:sz w:val="17"/>
        </w:rPr>
        <w:t> </w:t>
      </w:r>
      <w:r>
        <w:rPr>
          <w:rFonts w:ascii="Arial Black" w:hAnsi="Arial Black"/>
          <w:spacing w:val="-2"/>
          <w:sz w:val="17"/>
        </w:rPr>
        <w:t>ahead</w:t>
      </w:r>
      <w:r>
        <w:rPr>
          <w:rFonts w:ascii="Arial Black" w:hAnsi="Arial Black"/>
          <w:spacing w:val="-15"/>
          <w:sz w:val="17"/>
        </w:rPr>
        <w:t> </w:t>
      </w:r>
      <w:r>
        <w:rPr>
          <w:rFonts w:ascii="Arial Black" w:hAnsi="Arial Black"/>
          <w:spacing w:val="-2"/>
          <w:sz w:val="17"/>
        </w:rPr>
        <w:t>of</w:t>
      </w:r>
      <w:r>
        <w:rPr>
          <w:rFonts w:ascii="Arial Black" w:hAnsi="Arial Black"/>
          <w:spacing w:val="-15"/>
          <w:sz w:val="17"/>
        </w:rPr>
        <w:t> </w:t>
      </w:r>
      <w:r>
        <w:rPr>
          <w:rFonts w:ascii="Arial Black" w:hAnsi="Arial Black"/>
          <w:spacing w:val="-2"/>
          <w:sz w:val="17"/>
        </w:rPr>
        <w:t>customer</w:t>
      </w:r>
      <w:r>
        <w:rPr>
          <w:rFonts w:ascii="Arial Black" w:hAnsi="Arial Black"/>
          <w:spacing w:val="-15"/>
          <w:sz w:val="17"/>
        </w:rPr>
        <w:t> </w:t>
      </w:r>
      <w:r>
        <w:rPr>
          <w:rFonts w:ascii="Arial Black" w:hAnsi="Arial Black"/>
          <w:spacing w:val="-2"/>
          <w:sz w:val="17"/>
        </w:rPr>
        <w:t>orders:</w:t>
      </w:r>
      <w:r>
        <w:rPr>
          <w:rFonts w:ascii="Arial Black" w:hAnsi="Arial Black"/>
          <w:spacing w:val="-15"/>
          <w:sz w:val="17"/>
        </w:rPr>
        <w:t> </w:t>
      </w:r>
      <w:r>
        <w:rPr>
          <w:rFonts w:ascii="Arial MT" w:hAnsi="Arial MT"/>
          <w:spacing w:val="-2"/>
          <w:sz w:val="17"/>
        </w:rPr>
        <w:t>Members</w:t>
      </w:r>
      <w:r>
        <w:rPr>
          <w:rFonts w:ascii="Arial MT" w:hAnsi="Arial MT"/>
          <w:spacing w:val="-6"/>
          <w:sz w:val="17"/>
        </w:rPr>
        <w:t> </w:t>
      </w:r>
      <w:r>
        <w:rPr>
          <w:rFonts w:ascii="Arial MT" w:hAnsi="Arial MT"/>
          <w:spacing w:val="-2"/>
          <w:sz w:val="17"/>
        </w:rPr>
        <w:t>are</w:t>
      </w:r>
      <w:r>
        <w:rPr>
          <w:rFonts w:ascii="Arial MT" w:hAnsi="Arial MT"/>
          <w:spacing w:val="-6"/>
          <w:sz w:val="17"/>
        </w:rPr>
        <w:t> </w:t>
      </w:r>
      <w:r>
        <w:rPr>
          <w:rFonts w:ascii="Arial MT" w:hAnsi="Arial MT"/>
          <w:spacing w:val="-2"/>
          <w:sz w:val="17"/>
        </w:rPr>
        <w:t>prohibited</w:t>
      </w:r>
      <w:r>
        <w:rPr>
          <w:rFonts w:ascii="Arial MT" w:hAnsi="Arial MT"/>
          <w:spacing w:val="-6"/>
          <w:sz w:val="17"/>
        </w:rPr>
        <w:t> </w:t>
      </w:r>
      <w:r>
        <w:rPr>
          <w:rFonts w:ascii="Arial MT" w:hAnsi="Arial MT"/>
          <w:spacing w:val="-2"/>
          <w:sz w:val="17"/>
        </w:rPr>
        <w:t>from</w:t>
      </w:r>
      <w:r>
        <w:rPr>
          <w:rFonts w:ascii="Arial MT" w:hAnsi="Arial MT"/>
          <w:spacing w:val="-6"/>
          <w:sz w:val="17"/>
        </w:rPr>
        <w:t> </w:t>
      </w:r>
      <w:r>
        <w:rPr>
          <w:rFonts w:ascii="Arial MT" w:hAnsi="Arial MT"/>
          <w:spacing w:val="-2"/>
          <w:sz w:val="17"/>
        </w:rPr>
        <w:t>placing</w:t>
      </w:r>
      <w:r>
        <w:rPr>
          <w:rFonts w:ascii="Arial MT" w:hAnsi="Arial MT"/>
          <w:spacing w:val="-6"/>
          <w:sz w:val="17"/>
        </w:rPr>
        <w:t> </w:t>
      </w:r>
      <w:r>
        <w:rPr>
          <w:rFonts w:ascii="Arial MT" w:hAnsi="Arial MT"/>
          <w:spacing w:val="-2"/>
          <w:sz w:val="17"/>
        </w:rPr>
        <w:t>their</w:t>
      </w:r>
      <w:r>
        <w:rPr>
          <w:rFonts w:ascii="Arial MT" w:hAnsi="Arial MT"/>
          <w:spacing w:val="-6"/>
          <w:sz w:val="17"/>
        </w:rPr>
        <w:t> </w:t>
      </w:r>
      <w:r>
        <w:rPr>
          <w:rFonts w:ascii="Arial MT" w:hAnsi="Arial MT"/>
          <w:spacing w:val="-2"/>
          <w:sz w:val="17"/>
        </w:rPr>
        <w:t>order</w:t>
      </w:r>
      <w:r>
        <w:rPr>
          <w:rFonts w:ascii="Arial MT" w:hAnsi="Arial MT"/>
          <w:spacing w:val="-6"/>
          <w:sz w:val="17"/>
        </w:rPr>
        <w:t> </w:t>
      </w:r>
      <w:r>
        <w:rPr>
          <w:rFonts w:ascii="Arial MT" w:hAnsi="Arial MT"/>
          <w:spacing w:val="-2"/>
          <w:sz w:val="17"/>
        </w:rPr>
        <w:t>ahead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a</w:t>
      </w:r>
      <w:r>
        <w:rPr>
          <w:rFonts w:ascii="Arial MT" w:hAnsi="Arial MT"/>
          <w:spacing w:val="-8"/>
          <w:w w:val="105"/>
          <w:sz w:val="17"/>
        </w:rPr>
        <w:t> </w:t>
      </w:r>
      <w:r>
        <w:rPr>
          <w:rFonts w:ascii="Arial MT" w:hAnsi="Arial MT"/>
          <w:spacing w:val="-2"/>
          <w:w w:val="105"/>
          <w:sz w:val="17"/>
        </w:rPr>
        <w:t>customer´s</w:t>
      </w:r>
      <w:r>
        <w:rPr>
          <w:rFonts w:ascii="Arial MT" w:hAnsi="Arial MT"/>
          <w:spacing w:val="-8"/>
          <w:w w:val="105"/>
          <w:sz w:val="17"/>
        </w:rPr>
        <w:t> </w:t>
      </w:r>
      <w:r>
        <w:rPr>
          <w:rFonts w:ascii="Arial MT" w:hAnsi="Arial MT"/>
          <w:spacing w:val="-2"/>
          <w:w w:val="105"/>
          <w:sz w:val="17"/>
        </w:rPr>
        <w:t>order.</w:t>
      </w:r>
      <w:r>
        <w:rPr>
          <w:rFonts w:ascii="Arial MT" w:hAnsi="Arial MT"/>
          <w:spacing w:val="-8"/>
          <w:w w:val="105"/>
          <w:sz w:val="17"/>
        </w:rPr>
        <w:t> </w:t>
      </w:r>
      <w:r>
        <w:rPr>
          <w:rFonts w:ascii="Arial MT" w:hAnsi="Arial MT"/>
          <w:spacing w:val="-2"/>
          <w:w w:val="105"/>
          <w:sz w:val="17"/>
        </w:rPr>
        <w:t>Their</w:t>
      </w:r>
      <w:r>
        <w:rPr>
          <w:rFonts w:ascii="Arial MT" w:hAnsi="Arial MT"/>
          <w:spacing w:val="-8"/>
          <w:w w:val="105"/>
          <w:sz w:val="17"/>
        </w:rPr>
        <w:t> </w:t>
      </w:r>
      <w:r>
        <w:rPr>
          <w:rFonts w:ascii="Arial MT" w:hAnsi="Arial MT"/>
          <w:spacing w:val="-2"/>
          <w:w w:val="105"/>
          <w:sz w:val="17"/>
        </w:rPr>
        <w:t>job</w:t>
      </w:r>
      <w:r>
        <w:rPr>
          <w:rFonts w:ascii="Arial MT" w:hAnsi="Arial MT"/>
          <w:spacing w:val="-8"/>
          <w:w w:val="105"/>
          <w:sz w:val="17"/>
        </w:rPr>
        <w:t> </w:t>
      </w:r>
      <w:r>
        <w:rPr>
          <w:rFonts w:ascii="Arial MT" w:hAnsi="Arial MT"/>
          <w:spacing w:val="-2"/>
          <w:w w:val="105"/>
          <w:sz w:val="17"/>
        </w:rPr>
        <w:t>is</w:t>
      </w:r>
      <w:r>
        <w:rPr>
          <w:rFonts w:ascii="Arial MT" w:hAnsi="Arial MT"/>
          <w:spacing w:val="-8"/>
          <w:w w:val="105"/>
          <w:sz w:val="17"/>
        </w:rPr>
        <w:t> </w:t>
      </w:r>
      <w:r>
        <w:rPr>
          <w:rFonts w:ascii="Arial MT" w:hAnsi="Arial MT"/>
          <w:spacing w:val="-2"/>
          <w:w w:val="105"/>
          <w:sz w:val="17"/>
        </w:rPr>
        <w:t>to</w:t>
      </w:r>
      <w:r>
        <w:rPr>
          <w:rFonts w:ascii="Arial MT" w:hAnsi="Arial MT"/>
          <w:spacing w:val="-7"/>
          <w:w w:val="105"/>
          <w:sz w:val="17"/>
        </w:rPr>
        <w:t> </w:t>
      </w:r>
      <w:r>
        <w:rPr>
          <w:rFonts w:ascii="Arial MT" w:hAnsi="Arial MT"/>
          <w:spacing w:val="-2"/>
          <w:w w:val="105"/>
          <w:sz w:val="17"/>
        </w:rPr>
        <w:t>get</w:t>
      </w:r>
      <w:r>
        <w:rPr>
          <w:rFonts w:ascii="Arial MT" w:hAnsi="Arial MT"/>
          <w:spacing w:val="-8"/>
          <w:w w:val="105"/>
          <w:sz w:val="17"/>
        </w:rPr>
        <w:t> </w:t>
      </w:r>
      <w:r>
        <w:rPr>
          <w:rFonts w:ascii="Arial MT" w:hAnsi="Arial MT"/>
          <w:spacing w:val="-2"/>
          <w:w w:val="105"/>
          <w:sz w:val="17"/>
        </w:rPr>
        <w:t>their</w:t>
      </w:r>
      <w:r>
        <w:rPr>
          <w:rFonts w:ascii="Arial MT" w:hAnsi="Arial MT"/>
          <w:spacing w:val="-8"/>
          <w:w w:val="105"/>
          <w:sz w:val="17"/>
        </w:rPr>
        <w:t> </w:t>
      </w:r>
      <w:r>
        <w:rPr>
          <w:rFonts w:ascii="Arial MT" w:hAnsi="Arial MT"/>
          <w:spacing w:val="-2"/>
          <w:w w:val="105"/>
          <w:sz w:val="17"/>
        </w:rPr>
        <w:t>customer</w:t>
      </w:r>
      <w:r>
        <w:rPr>
          <w:rFonts w:ascii="Arial MT" w:hAnsi="Arial MT"/>
          <w:spacing w:val="-8"/>
          <w:w w:val="105"/>
          <w:sz w:val="17"/>
        </w:rPr>
        <w:t> </w:t>
      </w:r>
      <w:r>
        <w:rPr>
          <w:rFonts w:ascii="Arial MT" w:hAnsi="Arial MT"/>
          <w:spacing w:val="-2"/>
          <w:w w:val="105"/>
          <w:sz w:val="17"/>
        </w:rPr>
        <w:t>the</w:t>
      </w:r>
      <w:r>
        <w:rPr>
          <w:rFonts w:ascii="Arial MT" w:hAnsi="Arial MT"/>
          <w:spacing w:val="-8"/>
          <w:w w:val="105"/>
          <w:sz w:val="17"/>
        </w:rPr>
        <w:t> </w:t>
      </w:r>
      <w:r>
        <w:rPr>
          <w:rFonts w:ascii="Arial MT" w:hAnsi="Arial MT"/>
          <w:spacing w:val="-2"/>
          <w:w w:val="105"/>
          <w:sz w:val="17"/>
        </w:rPr>
        <w:t>best</w:t>
      </w:r>
      <w:r>
        <w:rPr>
          <w:rFonts w:ascii="Arial MT" w:hAnsi="Arial MT"/>
          <w:spacing w:val="-8"/>
          <w:w w:val="105"/>
          <w:sz w:val="17"/>
        </w:rPr>
        <w:t> </w:t>
      </w:r>
      <w:r>
        <w:rPr>
          <w:rFonts w:ascii="Arial MT" w:hAnsi="Arial MT"/>
          <w:spacing w:val="-2"/>
          <w:w w:val="105"/>
          <w:sz w:val="17"/>
        </w:rPr>
        <w:t>price,</w:t>
      </w:r>
      <w:r>
        <w:rPr>
          <w:rFonts w:ascii="Arial MT" w:hAnsi="Arial MT"/>
          <w:spacing w:val="-8"/>
          <w:w w:val="105"/>
          <w:sz w:val="17"/>
        </w:rPr>
        <w:t> </w:t>
      </w:r>
      <w:r>
        <w:rPr>
          <w:rFonts w:ascii="Arial MT" w:hAnsi="Arial MT"/>
          <w:spacing w:val="-2"/>
          <w:w w:val="105"/>
          <w:sz w:val="17"/>
        </w:rPr>
        <w:t>and</w:t>
      </w:r>
      <w:r>
        <w:rPr>
          <w:rFonts w:ascii="Arial MT" w:hAnsi="Arial MT"/>
          <w:spacing w:val="-7"/>
          <w:w w:val="105"/>
          <w:sz w:val="17"/>
        </w:rPr>
        <w:t> </w:t>
      </w:r>
      <w:r>
        <w:rPr>
          <w:rFonts w:ascii="Arial MT" w:hAnsi="Arial MT"/>
          <w:spacing w:val="-2"/>
          <w:w w:val="105"/>
          <w:sz w:val="17"/>
        </w:rPr>
        <w:t>placing</w:t>
      </w:r>
      <w:r>
        <w:rPr>
          <w:rFonts w:ascii="Arial MT" w:hAnsi="Arial MT"/>
          <w:spacing w:val="-8"/>
          <w:w w:val="105"/>
          <w:sz w:val="17"/>
        </w:rPr>
        <w:t> </w:t>
      </w:r>
      <w:r>
        <w:rPr>
          <w:rFonts w:ascii="Arial MT" w:hAnsi="Arial MT"/>
          <w:spacing w:val="-2"/>
          <w:w w:val="105"/>
          <w:sz w:val="17"/>
        </w:rPr>
        <w:t>their</w:t>
      </w:r>
      <w:r>
        <w:rPr>
          <w:rFonts w:ascii="Arial MT" w:hAnsi="Arial MT"/>
          <w:spacing w:val="-8"/>
          <w:w w:val="105"/>
          <w:sz w:val="17"/>
        </w:rPr>
        <w:t> </w:t>
      </w:r>
      <w:r>
        <w:rPr>
          <w:rFonts w:ascii="Arial MT" w:hAnsi="Arial MT"/>
          <w:spacing w:val="-4"/>
          <w:w w:val="105"/>
          <w:sz w:val="17"/>
        </w:rPr>
        <w:t>order</w:t>
      </w:r>
    </w:p>
    <w:p>
      <w:pPr>
        <w:spacing w:before="48"/>
        <w:ind w:left="1978" w:right="0" w:firstLine="0"/>
        <w:jc w:val="left"/>
        <w:rPr>
          <w:rFonts w:ascii="Arial MT" w:hAnsi="Arial MT"/>
          <w:sz w:val="17"/>
        </w:rPr>
      </w:pPr>
      <w:r>
        <w:rPr>
          <w:rFonts w:ascii="Arial MT" w:hAnsi="Arial MT"/>
          <w:spacing w:val="-4"/>
          <w:w w:val="105"/>
          <w:sz w:val="17"/>
        </w:rPr>
        <w:t>ahead</w:t>
      </w:r>
      <w:r>
        <w:rPr>
          <w:rFonts w:ascii="Arial MT" w:hAnsi="Arial MT"/>
          <w:spacing w:val="-1"/>
          <w:sz w:val="17"/>
        </w:rPr>
        <w:t> </w:t>
      </w:r>
      <w:r>
        <w:rPr>
          <w:rFonts w:ascii="Arial MT" w:hAnsi="Arial MT"/>
          <w:spacing w:val="-4"/>
          <w:w w:val="105"/>
          <w:sz w:val="17"/>
        </w:rPr>
        <w:t>of</w:t>
      </w:r>
      <w:r>
        <w:rPr>
          <w:rFonts w:ascii="Arial MT" w:hAnsi="Arial MT"/>
          <w:spacing w:val="-3"/>
          <w:w w:val="105"/>
          <w:sz w:val="17"/>
        </w:rPr>
        <w:t> </w:t>
      </w:r>
      <w:r>
        <w:rPr>
          <w:rFonts w:ascii="Arial MT" w:hAnsi="Arial MT"/>
          <w:spacing w:val="-4"/>
          <w:w w:val="105"/>
          <w:sz w:val="17"/>
        </w:rPr>
        <w:t>the</w:t>
      </w:r>
      <w:r>
        <w:rPr>
          <w:rFonts w:ascii="Arial MT" w:hAnsi="Arial MT"/>
          <w:spacing w:val="-2"/>
          <w:w w:val="105"/>
          <w:sz w:val="17"/>
        </w:rPr>
        <w:t> </w:t>
      </w:r>
      <w:r>
        <w:rPr>
          <w:rFonts w:ascii="Arial MT" w:hAnsi="Arial MT"/>
          <w:spacing w:val="-4"/>
          <w:w w:val="105"/>
          <w:sz w:val="17"/>
        </w:rPr>
        <w:t>customer´s</w:t>
      </w:r>
      <w:r>
        <w:rPr>
          <w:rFonts w:ascii="Arial MT" w:hAnsi="Arial MT"/>
          <w:spacing w:val="-1"/>
          <w:sz w:val="17"/>
        </w:rPr>
        <w:t> </w:t>
      </w:r>
      <w:r>
        <w:rPr>
          <w:rFonts w:ascii="Arial MT" w:hAnsi="Arial MT"/>
          <w:spacing w:val="-4"/>
          <w:w w:val="105"/>
          <w:sz w:val="17"/>
        </w:rPr>
        <w:t>will</w:t>
      </w:r>
      <w:r>
        <w:rPr>
          <w:rFonts w:ascii="Arial MT" w:hAnsi="Arial MT"/>
          <w:spacing w:val="-3"/>
          <w:w w:val="105"/>
          <w:sz w:val="17"/>
        </w:rPr>
        <w:t> </w:t>
      </w:r>
      <w:r>
        <w:rPr>
          <w:rFonts w:ascii="Arial MT" w:hAnsi="Arial MT"/>
          <w:spacing w:val="-4"/>
          <w:w w:val="105"/>
          <w:sz w:val="17"/>
        </w:rPr>
        <w:t>likely</w:t>
      </w:r>
      <w:r>
        <w:rPr>
          <w:rFonts w:ascii="Arial MT" w:hAnsi="Arial MT"/>
          <w:spacing w:val="-2"/>
          <w:w w:val="105"/>
          <w:sz w:val="17"/>
        </w:rPr>
        <w:t> </w:t>
      </w:r>
      <w:r>
        <w:rPr>
          <w:rFonts w:ascii="Arial MT" w:hAnsi="Arial MT"/>
          <w:spacing w:val="-4"/>
          <w:w w:val="105"/>
          <w:sz w:val="17"/>
        </w:rPr>
        <w:t>cause</w:t>
      </w:r>
      <w:r>
        <w:rPr>
          <w:rFonts w:ascii="Arial MT" w:hAnsi="Arial MT"/>
          <w:spacing w:val="-1"/>
          <w:sz w:val="17"/>
        </w:rPr>
        <w:t> </w:t>
      </w:r>
      <w:r>
        <w:rPr>
          <w:rFonts w:ascii="Arial MT" w:hAnsi="Arial MT"/>
          <w:spacing w:val="-4"/>
          <w:w w:val="105"/>
          <w:sz w:val="17"/>
        </w:rPr>
        <w:t>the</w:t>
      </w:r>
      <w:r>
        <w:rPr>
          <w:rFonts w:ascii="Arial MT" w:hAnsi="Arial MT"/>
          <w:spacing w:val="-3"/>
          <w:w w:val="105"/>
          <w:sz w:val="17"/>
        </w:rPr>
        <w:t> </w:t>
      </w:r>
      <w:r>
        <w:rPr>
          <w:rFonts w:ascii="Arial MT" w:hAnsi="Arial MT"/>
          <w:spacing w:val="-4"/>
          <w:w w:val="105"/>
          <w:sz w:val="17"/>
        </w:rPr>
        <w:t>customer</w:t>
      </w:r>
      <w:r>
        <w:rPr>
          <w:rFonts w:ascii="Arial MT" w:hAnsi="Arial MT"/>
          <w:spacing w:val="-2"/>
          <w:w w:val="105"/>
          <w:sz w:val="17"/>
        </w:rPr>
        <w:t> </w:t>
      </w:r>
      <w:r>
        <w:rPr>
          <w:rFonts w:ascii="Arial MT" w:hAnsi="Arial MT"/>
          <w:spacing w:val="-4"/>
          <w:w w:val="105"/>
          <w:sz w:val="17"/>
        </w:rPr>
        <w:t>to</w:t>
      </w:r>
      <w:r>
        <w:rPr>
          <w:rFonts w:ascii="Arial MT" w:hAnsi="Arial MT"/>
          <w:spacing w:val="-1"/>
          <w:sz w:val="17"/>
        </w:rPr>
        <w:t> </w:t>
      </w:r>
      <w:r>
        <w:rPr>
          <w:rFonts w:ascii="Arial MT" w:hAnsi="Arial MT"/>
          <w:spacing w:val="-4"/>
          <w:w w:val="105"/>
          <w:sz w:val="17"/>
        </w:rPr>
        <w:t>get</w:t>
      </w:r>
      <w:r>
        <w:rPr>
          <w:rFonts w:ascii="Arial MT" w:hAnsi="Arial MT"/>
          <w:spacing w:val="-2"/>
          <w:w w:val="105"/>
          <w:sz w:val="17"/>
        </w:rPr>
        <w:t> </w:t>
      </w:r>
      <w:r>
        <w:rPr>
          <w:rFonts w:ascii="Arial MT" w:hAnsi="Arial MT"/>
          <w:spacing w:val="-4"/>
          <w:w w:val="105"/>
          <w:sz w:val="17"/>
        </w:rPr>
        <w:t>a</w:t>
      </w:r>
      <w:r>
        <w:rPr>
          <w:rFonts w:ascii="Arial MT" w:hAnsi="Arial MT"/>
          <w:spacing w:val="-2"/>
          <w:w w:val="105"/>
          <w:sz w:val="17"/>
        </w:rPr>
        <w:t> </w:t>
      </w:r>
      <w:r>
        <w:rPr>
          <w:rFonts w:ascii="Arial MT" w:hAnsi="Arial MT"/>
          <w:spacing w:val="-4"/>
          <w:w w:val="105"/>
          <w:sz w:val="17"/>
        </w:rPr>
        <w:t>worse</w:t>
      </w:r>
      <w:r>
        <w:rPr>
          <w:rFonts w:ascii="Arial MT" w:hAnsi="Arial MT"/>
          <w:spacing w:val="-3"/>
          <w:w w:val="105"/>
          <w:sz w:val="17"/>
        </w:rPr>
        <w:t> </w:t>
      </w:r>
      <w:r>
        <w:rPr>
          <w:rFonts w:ascii="Arial MT" w:hAnsi="Arial MT"/>
          <w:spacing w:val="-4"/>
          <w:w w:val="105"/>
          <w:sz w:val="17"/>
        </w:rPr>
        <w:t>price.</w:t>
      </w:r>
    </w:p>
    <w:p>
      <w:pPr>
        <w:spacing w:line="216" w:lineRule="auto" w:before="65"/>
        <w:ind w:left="1978" w:right="456" w:hanging="294"/>
        <w:jc w:val="left"/>
        <w:rPr>
          <w:rFonts w:ascii="Arial MT" w:hAnsi="Arial MT"/>
          <w:sz w:val="17"/>
        </w:rPr>
      </w:pPr>
      <w:r>
        <w:rPr>
          <w:rFonts w:ascii="Arial Black" w:hAnsi="Arial Black"/>
          <w:spacing w:val="-4"/>
          <w:position w:val="-1"/>
          <w:sz w:val="28"/>
        </w:rPr>
        <w:t>»</w:t>
      </w:r>
      <w:r>
        <w:rPr>
          <w:rFonts w:ascii="Arial Black" w:hAnsi="Arial Black"/>
          <w:spacing w:val="-20"/>
          <w:position w:val="-1"/>
          <w:sz w:val="28"/>
        </w:rPr>
        <w:t> </w:t>
      </w:r>
      <w:r>
        <w:rPr>
          <w:rFonts w:ascii="Arial Black" w:hAnsi="Arial Black"/>
          <w:spacing w:val="-4"/>
          <w:sz w:val="17"/>
        </w:rPr>
        <w:t>Not</w:t>
      </w:r>
      <w:r>
        <w:rPr>
          <w:rFonts w:ascii="Arial Black" w:hAnsi="Arial Black"/>
          <w:spacing w:val="-18"/>
          <w:sz w:val="17"/>
        </w:rPr>
        <w:t> </w:t>
      </w:r>
      <w:r>
        <w:rPr>
          <w:rFonts w:ascii="Arial Black" w:hAnsi="Arial Black"/>
          <w:spacing w:val="-4"/>
          <w:sz w:val="17"/>
        </w:rPr>
        <w:t>disclosing</w:t>
      </w:r>
      <w:r>
        <w:rPr>
          <w:rFonts w:ascii="Arial Black" w:hAnsi="Arial Black"/>
          <w:spacing w:val="-18"/>
          <w:sz w:val="17"/>
        </w:rPr>
        <w:t> </w:t>
      </w:r>
      <w:r>
        <w:rPr>
          <w:rFonts w:ascii="Arial Black" w:hAnsi="Arial Black"/>
          <w:spacing w:val="-4"/>
          <w:sz w:val="17"/>
        </w:rPr>
        <w:t>a</w:t>
      </w:r>
      <w:r>
        <w:rPr>
          <w:rFonts w:ascii="Arial Black" w:hAnsi="Arial Black"/>
          <w:spacing w:val="-18"/>
          <w:sz w:val="17"/>
        </w:rPr>
        <w:t> </w:t>
      </w:r>
      <w:r>
        <w:rPr>
          <w:rFonts w:ascii="Arial Black" w:hAnsi="Arial Black"/>
          <w:spacing w:val="-4"/>
          <w:sz w:val="17"/>
        </w:rPr>
        <w:t>financial</w:t>
      </w:r>
      <w:r>
        <w:rPr>
          <w:rFonts w:ascii="Arial Black" w:hAnsi="Arial Black"/>
          <w:spacing w:val="-18"/>
          <w:sz w:val="17"/>
        </w:rPr>
        <w:t> </w:t>
      </w:r>
      <w:r>
        <w:rPr>
          <w:rFonts w:ascii="Arial Black" w:hAnsi="Arial Black"/>
          <w:spacing w:val="-4"/>
          <w:sz w:val="17"/>
        </w:rPr>
        <w:t>relationship</w:t>
      </w:r>
      <w:r>
        <w:rPr>
          <w:rFonts w:ascii="Arial Black" w:hAnsi="Arial Black"/>
          <w:spacing w:val="-18"/>
          <w:sz w:val="17"/>
        </w:rPr>
        <w:t> </w:t>
      </w:r>
      <w:r>
        <w:rPr>
          <w:rFonts w:ascii="Arial Black" w:hAnsi="Arial Black"/>
          <w:spacing w:val="-4"/>
          <w:sz w:val="17"/>
        </w:rPr>
        <w:t>with</w:t>
      </w:r>
      <w:r>
        <w:rPr>
          <w:rFonts w:ascii="Arial Black" w:hAnsi="Arial Black"/>
          <w:spacing w:val="-18"/>
          <w:sz w:val="17"/>
        </w:rPr>
        <w:t> </w:t>
      </w:r>
      <w:r>
        <w:rPr>
          <w:rFonts w:ascii="Arial Black" w:hAnsi="Arial Black"/>
          <w:spacing w:val="-4"/>
          <w:sz w:val="17"/>
        </w:rPr>
        <w:t>the</w:t>
      </w:r>
      <w:r>
        <w:rPr>
          <w:rFonts w:ascii="Arial Black" w:hAnsi="Arial Black"/>
          <w:spacing w:val="-18"/>
          <w:sz w:val="17"/>
        </w:rPr>
        <w:t> </w:t>
      </w:r>
      <w:r>
        <w:rPr>
          <w:rFonts w:ascii="Arial Black" w:hAnsi="Arial Black"/>
          <w:spacing w:val="-4"/>
          <w:sz w:val="17"/>
        </w:rPr>
        <w:t>issuer:</w:t>
      </w:r>
      <w:r>
        <w:rPr>
          <w:rFonts w:ascii="Arial Black" w:hAnsi="Arial Black"/>
          <w:spacing w:val="-19"/>
          <w:sz w:val="17"/>
        </w:rPr>
        <w:t> </w:t>
      </w:r>
      <w:r>
        <w:rPr>
          <w:rFonts w:ascii="Arial MT" w:hAnsi="Arial MT"/>
          <w:spacing w:val="-4"/>
          <w:sz w:val="17"/>
        </w:rPr>
        <w:t>It</w:t>
      </w:r>
      <w:r>
        <w:rPr>
          <w:rFonts w:ascii="Arial MT" w:hAnsi="Arial MT"/>
          <w:spacing w:val="-9"/>
          <w:sz w:val="17"/>
        </w:rPr>
        <w:t> </w:t>
      </w:r>
      <w:r>
        <w:rPr>
          <w:rFonts w:ascii="Arial MT" w:hAnsi="Arial MT"/>
          <w:spacing w:val="-4"/>
          <w:sz w:val="17"/>
        </w:rPr>
        <w:t>is</w:t>
      </w:r>
      <w:r>
        <w:rPr>
          <w:rFonts w:ascii="Arial MT" w:hAnsi="Arial MT"/>
          <w:spacing w:val="-9"/>
          <w:sz w:val="17"/>
        </w:rPr>
        <w:t> </w:t>
      </w:r>
      <w:r>
        <w:rPr>
          <w:rFonts w:ascii="Arial MT" w:hAnsi="Arial MT"/>
          <w:spacing w:val="-4"/>
          <w:sz w:val="17"/>
        </w:rPr>
        <w:t>a</w:t>
      </w:r>
      <w:r>
        <w:rPr>
          <w:rFonts w:ascii="Arial MT" w:hAnsi="Arial MT"/>
          <w:spacing w:val="-9"/>
          <w:sz w:val="17"/>
        </w:rPr>
        <w:t> </w:t>
      </w:r>
      <w:r>
        <w:rPr>
          <w:rFonts w:ascii="Arial MT" w:hAnsi="Arial MT"/>
          <w:spacing w:val="-4"/>
          <w:sz w:val="17"/>
        </w:rPr>
        <w:t>violation</w:t>
      </w:r>
      <w:r>
        <w:rPr>
          <w:rFonts w:ascii="Arial MT" w:hAnsi="Arial MT"/>
          <w:spacing w:val="-9"/>
          <w:sz w:val="17"/>
        </w:rPr>
        <w:t> </w:t>
      </w:r>
      <w:r>
        <w:rPr>
          <w:rFonts w:ascii="Arial MT" w:hAnsi="Arial MT"/>
          <w:spacing w:val="-4"/>
          <w:sz w:val="17"/>
        </w:rPr>
        <w:t>to</w:t>
      </w:r>
      <w:r>
        <w:rPr>
          <w:rFonts w:ascii="Arial MT" w:hAnsi="Arial MT"/>
          <w:spacing w:val="-9"/>
          <w:sz w:val="17"/>
        </w:rPr>
        <w:t> </w:t>
      </w:r>
      <w:r>
        <w:rPr>
          <w:rFonts w:ascii="Arial MT" w:hAnsi="Arial MT"/>
          <w:spacing w:val="-4"/>
          <w:sz w:val="17"/>
        </w:rPr>
        <w:t>not</w:t>
      </w:r>
      <w:r>
        <w:rPr>
          <w:rFonts w:ascii="Arial MT" w:hAnsi="Arial MT"/>
          <w:spacing w:val="-9"/>
          <w:sz w:val="17"/>
        </w:rPr>
        <w:t> </w:t>
      </w:r>
      <w:r>
        <w:rPr>
          <w:rFonts w:ascii="Arial MT" w:hAnsi="Arial MT"/>
          <w:spacing w:val="-4"/>
          <w:sz w:val="17"/>
        </w:rPr>
        <w:t>disclose</w:t>
      </w:r>
      <w:r>
        <w:rPr>
          <w:rFonts w:ascii="Arial MT" w:hAnsi="Arial MT"/>
          <w:spacing w:val="-9"/>
          <w:sz w:val="17"/>
        </w:rPr>
        <w:t> </w:t>
      </w:r>
      <w:r>
        <w:rPr>
          <w:rFonts w:ascii="Arial MT" w:hAnsi="Arial MT"/>
          <w:spacing w:val="-4"/>
          <w:sz w:val="17"/>
        </w:rPr>
        <w:t>if</w:t>
      </w:r>
      <w:r>
        <w:rPr>
          <w:rFonts w:ascii="Arial MT" w:hAnsi="Arial MT"/>
          <w:spacing w:val="-9"/>
          <w:sz w:val="17"/>
        </w:rPr>
        <w:t> </w:t>
      </w:r>
      <w:r>
        <w:rPr>
          <w:rFonts w:ascii="Arial MT" w:hAnsi="Arial MT"/>
          <w:spacing w:val="-4"/>
          <w:sz w:val="17"/>
        </w:rPr>
        <w:t>your </w:t>
      </w:r>
      <w:r>
        <w:rPr>
          <w:rFonts w:ascii="Arial MT" w:hAnsi="Arial MT"/>
          <w:sz w:val="17"/>
        </w:rPr>
        <w:t>firm has a financial relationship with the issuer, where </w:t>
      </w:r>
      <w:r>
        <w:rPr>
          <w:rFonts w:ascii="Trebuchet MS" w:hAnsi="Trebuchet MS"/>
          <w:i/>
          <w:sz w:val="17"/>
        </w:rPr>
        <w:t>financial</w:t>
      </w:r>
      <w:r>
        <w:rPr>
          <w:rFonts w:ascii="Trebuchet MS" w:hAnsi="Trebuchet MS"/>
          <w:i/>
          <w:spacing w:val="-3"/>
          <w:sz w:val="17"/>
        </w:rPr>
        <w:t> </w:t>
      </w:r>
      <w:r>
        <w:rPr>
          <w:rFonts w:ascii="Trebuchet MS" w:hAnsi="Trebuchet MS"/>
          <w:i/>
          <w:sz w:val="17"/>
        </w:rPr>
        <w:t>relationship</w:t>
      </w:r>
      <w:r>
        <w:rPr>
          <w:rFonts w:ascii="Trebuchet MS" w:hAnsi="Trebuchet MS"/>
          <w:i/>
          <w:spacing w:val="-3"/>
          <w:sz w:val="17"/>
        </w:rPr>
        <w:t> </w:t>
      </w:r>
      <w:r>
        <w:rPr>
          <w:rFonts w:ascii="Arial MT" w:hAnsi="Arial MT"/>
          <w:sz w:val="17"/>
        </w:rPr>
        <w:t>is defined as being</w:t>
      </w:r>
    </w:p>
    <w:p>
      <w:pPr>
        <w:spacing w:line="295" w:lineRule="auto" w:before="47"/>
        <w:ind w:left="1978" w:right="564" w:firstLine="0"/>
        <w:jc w:val="left"/>
        <w:rPr>
          <w:rFonts w:ascii="Arial MT"/>
          <w:sz w:val="17"/>
        </w:rPr>
      </w:pPr>
      <w:r>
        <w:rPr>
          <w:rFonts w:ascii="Arial MT"/>
          <w:w w:val="105"/>
          <w:sz w:val="17"/>
        </w:rPr>
        <w:t>controlled</w:t>
      </w:r>
      <w:r>
        <w:rPr>
          <w:rFonts w:ascii="Arial MT"/>
          <w:spacing w:val="-12"/>
          <w:w w:val="105"/>
          <w:sz w:val="17"/>
        </w:rPr>
        <w:t> </w:t>
      </w:r>
      <w:r>
        <w:rPr>
          <w:rFonts w:ascii="Arial MT"/>
          <w:w w:val="105"/>
          <w:sz w:val="17"/>
        </w:rPr>
        <w:t>by,</w:t>
      </w:r>
      <w:r>
        <w:rPr>
          <w:rFonts w:ascii="Arial MT"/>
          <w:spacing w:val="-12"/>
          <w:w w:val="105"/>
          <w:sz w:val="17"/>
        </w:rPr>
        <w:t> </w:t>
      </w:r>
      <w:r>
        <w:rPr>
          <w:rFonts w:ascii="Arial MT"/>
          <w:w w:val="105"/>
          <w:sz w:val="17"/>
        </w:rPr>
        <w:t>having</w:t>
      </w:r>
      <w:r>
        <w:rPr>
          <w:rFonts w:ascii="Arial MT"/>
          <w:spacing w:val="-12"/>
          <w:w w:val="105"/>
          <w:sz w:val="17"/>
        </w:rPr>
        <w:t> </w:t>
      </w:r>
      <w:r>
        <w:rPr>
          <w:rFonts w:ascii="Arial MT"/>
          <w:w w:val="105"/>
          <w:sz w:val="17"/>
        </w:rPr>
        <w:t>a</w:t>
      </w:r>
      <w:r>
        <w:rPr>
          <w:rFonts w:ascii="Arial MT"/>
          <w:spacing w:val="-12"/>
          <w:w w:val="105"/>
          <w:sz w:val="17"/>
        </w:rPr>
        <w:t> </w:t>
      </w:r>
      <w:r>
        <w:rPr>
          <w:rFonts w:ascii="Arial MT"/>
          <w:w w:val="105"/>
          <w:sz w:val="17"/>
        </w:rPr>
        <w:t>controlling</w:t>
      </w:r>
      <w:r>
        <w:rPr>
          <w:rFonts w:ascii="Arial MT"/>
          <w:spacing w:val="-12"/>
          <w:w w:val="105"/>
          <w:sz w:val="17"/>
        </w:rPr>
        <w:t> </w:t>
      </w:r>
      <w:r>
        <w:rPr>
          <w:rFonts w:ascii="Arial MT"/>
          <w:w w:val="105"/>
          <w:sz w:val="17"/>
        </w:rPr>
        <w:t>interest</w:t>
      </w:r>
      <w:r>
        <w:rPr>
          <w:rFonts w:ascii="Arial MT"/>
          <w:spacing w:val="-12"/>
          <w:w w:val="105"/>
          <w:sz w:val="17"/>
        </w:rPr>
        <w:t> </w:t>
      </w:r>
      <w:r>
        <w:rPr>
          <w:rFonts w:ascii="Arial MT"/>
          <w:w w:val="105"/>
          <w:sz w:val="17"/>
        </w:rPr>
        <w:t>in,</w:t>
      </w:r>
      <w:r>
        <w:rPr>
          <w:rFonts w:ascii="Arial MT"/>
          <w:spacing w:val="-12"/>
          <w:w w:val="105"/>
          <w:sz w:val="17"/>
        </w:rPr>
        <w:t> </w:t>
      </w:r>
      <w:r>
        <w:rPr>
          <w:rFonts w:ascii="Arial MT"/>
          <w:w w:val="105"/>
          <w:sz w:val="17"/>
        </w:rPr>
        <w:t>or</w:t>
      </w:r>
      <w:r>
        <w:rPr>
          <w:rFonts w:ascii="Arial MT"/>
          <w:spacing w:val="-12"/>
          <w:w w:val="105"/>
          <w:sz w:val="17"/>
        </w:rPr>
        <w:t> </w:t>
      </w:r>
      <w:r>
        <w:rPr>
          <w:rFonts w:ascii="Arial MT"/>
          <w:w w:val="105"/>
          <w:sz w:val="17"/>
        </w:rPr>
        <w:t>being</w:t>
      </w:r>
      <w:r>
        <w:rPr>
          <w:rFonts w:ascii="Arial MT"/>
          <w:spacing w:val="-12"/>
          <w:w w:val="105"/>
          <w:sz w:val="17"/>
        </w:rPr>
        <w:t> </w:t>
      </w:r>
      <w:r>
        <w:rPr>
          <w:rFonts w:ascii="Arial MT"/>
          <w:w w:val="105"/>
          <w:sz w:val="17"/>
        </w:rPr>
        <w:t>under</w:t>
      </w:r>
      <w:r>
        <w:rPr>
          <w:rFonts w:ascii="Arial MT"/>
          <w:spacing w:val="-12"/>
          <w:w w:val="105"/>
          <w:sz w:val="17"/>
        </w:rPr>
        <w:t> </w:t>
      </w:r>
      <w:r>
        <w:rPr>
          <w:rFonts w:ascii="Arial MT"/>
          <w:w w:val="105"/>
          <w:sz w:val="17"/>
        </w:rPr>
        <w:t>common</w:t>
      </w:r>
      <w:r>
        <w:rPr>
          <w:rFonts w:ascii="Arial MT"/>
          <w:spacing w:val="-12"/>
          <w:w w:val="105"/>
          <w:sz w:val="17"/>
        </w:rPr>
        <w:t> </w:t>
      </w:r>
      <w:r>
        <w:rPr>
          <w:rFonts w:ascii="Arial MT"/>
          <w:w w:val="105"/>
          <w:sz w:val="17"/>
        </w:rPr>
        <w:t>control</w:t>
      </w:r>
      <w:r>
        <w:rPr>
          <w:rFonts w:ascii="Arial MT"/>
          <w:spacing w:val="-12"/>
          <w:w w:val="105"/>
          <w:sz w:val="17"/>
        </w:rPr>
        <w:t> </w:t>
      </w:r>
      <w:r>
        <w:rPr>
          <w:rFonts w:ascii="Arial MT"/>
          <w:w w:val="105"/>
          <w:sz w:val="17"/>
        </w:rPr>
        <w:t>with</w:t>
      </w:r>
      <w:r>
        <w:rPr>
          <w:rFonts w:ascii="Arial MT"/>
          <w:spacing w:val="-12"/>
          <w:w w:val="105"/>
          <w:sz w:val="17"/>
        </w:rPr>
        <w:t> </w:t>
      </w:r>
      <w:r>
        <w:rPr>
          <w:rFonts w:ascii="Arial MT"/>
          <w:w w:val="105"/>
          <w:sz w:val="17"/>
        </w:rPr>
        <w:t>the</w:t>
      </w:r>
      <w:r>
        <w:rPr>
          <w:rFonts w:ascii="Arial MT"/>
          <w:spacing w:val="-12"/>
          <w:w w:val="105"/>
          <w:sz w:val="17"/>
        </w:rPr>
        <w:t> </w:t>
      </w:r>
      <w:r>
        <w:rPr>
          <w:rFonts w:ascii="Arial MT"/>
          <w:w w:val="105"/>
          <w:sz w:val="17"/>
        </w:rPr>
        <w:t>issuer. In</w:t>
      </w:r>
      <w:r>
        <w:rPr>
          <w:rFonts w:ascii="Arial MT"/>
          <w:spacing w:val="-10"/>
          <w:w w:val="105"/>
          <w:sz w:val="17"/>
        </w:rPr>
        <w:t> </w:t>
      </w:r>
      <w:r>
        <w:rPr>
          <w:rFonts w:ascii="Arial MT"/>
          <w:w w:val="105"/>
          <w:sz w:val="17"/>
        </w:rPr>
        <w:t>the</w:t>
      </w:r>
      <w:r>
        <w:rPr>
          <w:rFonts w:ascii="Arial MT"/>
          <w:spacing w:val="-10"/>
          <w:w w:val="105"/>
          <w:sz w:val="17"/>
        </w:rPr>
        <w:t> </w:t>
      </w:r>
      <w:r>
        <w:rPr>
          <w:rFonts w:ascii="Arial MT"/>
          <w:w w:val="105"/>
          <w:sz w:val="17"/>
        </w:rPr>
        <w:t>event</w:t>
      </w:r>
      <w:r>
        <w:rPr>
          <w:rFonts w:ascii="Arial MT"/>
          <w:spacing w:val="-10"/>
          <w:w w:val="105"/>
          <w:sz w:val="17"/>
        </w:rPr>
        <w:t> </w:t>
      </w:r>
      <w:r>
        <w:rPr>
          <w:rFonts w:ascii="Arial MT"/>
          <w:w w:val="105"/>
          <w:sz w:val="17"/>
        </w:rPr>
        <w:t>that</w:t>
      </w:r>
      <w:r>
        <w:rPr>
          <w:rFonts w:ascii="Arial MT"/>
          <w:spacing w:val="-10"/>
          <w:w w:val="105"/>
          <w:sz w:val="17"/>
        </w:rPr>
        <w:t> </w:t>
      </w:r>
      <w:r>
        <w:rPr>
          <w:rFonts w:ascii="Arial MT"/>
          <w:w w:val="105"/>
          <w:sz w:val="17"/>
        </w:rPr>
        <w:t>there</w:t>
      </w:r>
      <w:r>
        <w:rPr>
          <w:rFonts w:ascii="Arial MT"/>
          <w:spacing w:val="-10"/>
          <w:w w:val="105"/>
          <w:sz w:val="17"/>
        </w:rPr>
        <w:t> </w:t>
      </w:r>
      <w:r>
        <w:rPr>
          <w:rFonts w:ascii="Arial MT"/>
          <w:w w:val="105"/>
          <w:sz w:val="17"/>
        </w:rPr>
        <w:t>is</w:t>
      </w:r>
      <w:r>
        <w:rPr>
          <w:rFonts w:ascii="Arial MT"/>
          <w:spacing w:val="-10"/>
          <w:w w:val="105"/>
          <w:sz w:val="17"/>
        </w:rPr>
        <w:t> </w:t>
      </w:r>
      <w:r>
        <w:rPr>
          <w:rFonts w:ascii="Arial MT"/>
          <w:w w:val="105"/>
          <w:sz w:val="17"/>
        </w:rPr>
        <w:t>a</w:t>
      </w:r>
      <w:r>
        <w:rPr>
          <w:rFonts w:ascii="Arial MT"/>
          <w:spacing w:val="-10"/>
          <w:w w:val="105"/>
          <w:sz w:val="17"/>
        </w:rPr>
        <w:t> </w:t>
      </w:r>
      <w:r>
        <w:rPr>
          <w:rFonts w:ascii="Arial MT"/>
          <w:w w:val="105"/>
          <w:sz w:val="17"/>
        </w:rPr>
        <w:t>financial</w:t>
      </w:r>
      <w:r>
        <w:rPr>
          <w:rFonts w:ascii="Arial MT"/>
          <w:spacing w:val="-10"/>
          <w:w w:val="105"/>
          <w:sz w:val="17"/>
        </w:rPr>
        <w:t> </w:t>
      </w:r>
      <w:r>
        <w:rPr>
          <w:rFonts w:ascii="Arial MT"/>
          <w:w w:val="105"/>
          <w:sz w:val="17"/>
        </w:rPr>
        <w:t>relationship,</w:t>
      </w:r>
      <w:r>
        <w:rPr>
          <w:rFonts w:ascii="Arial MT"/>
          <w:spacing w:val="-10"/>
          <w:w w:val="105"/>
          <w:sz w:val="17"/>
        </w:rPr>
        <w:t> </w:t>
      </w:r>
      <w:r>
        <w:rPr>
          <w:rFonts w:ascii="Arial MT"/>
          <w:w w:val="105"/>
          <w:sz w:val="17"/>
        </w:rPr>
        <w:t>it</w:t>
      </w:r>
      <w:r>
        <w:rPr>
          <w:rFonts w:ascii="Arial MT"/>
          <w:spacing w:val="-10"/>
          <w:w w:val="105"/>
          <w:sz w:val="17"/>
        </w:rPr>
        <w:t> </w:t>
      </w:r>
      <w:r>
        <w:rPr>
          <w:rFonts w:ascii="Arial MT"/>
          <w:w w:val="105"/>
          <w:sz w:val="17"/>
        </w:rPr>
        <w:t>must</w:t>
      </w:r>
      <w:r>
        <w:rPr>
          <w:rFonts w:ascii="Arial MT"/>
          <w:spacing w:val="-10"/>
          <w:w w:val="105"/>
          <w:sz w:val="17"/>
        </w:rPr>
        <w:t> </w:t>
      </w:r>
      <w:r>
        <w:rPr>
          <w:rFonts w:ascii="Arial MT"/>
          <w:w w:val="105"/>
          <w:sz w:val="17"/>
        </w:rPr>
        <w:t>be</w:t>
      </w:r>
      <w:r>
        <w:rPr>
          <w:rFonts w:ascii="Arial MT"/>
          <w:spacing w:val="-8"/>
          <w:w w:val="105"/>
          <w:sz w:val="17"/>
        </w:rPr>
        <w:t> </w:t>
      </w:r>
      <w:r>
        <w:rPr>
          <w:rFonts w:ascii="Arial MT"/>
          <w:w w:val="105"/>
          <w:sz w:val="17"/>
        </w:rPr>
        <w:t>disclosed</w:t>
      </w:r>
      <w:r>
        <w:rPr>
          <w:rFonts w:ascii="Arial MT"/>
          <w:spacing w:val="-10"/>
          <w:w w:val="105"/>
          <w:sz w:val="17"/>
        </w:rPr>
        <w:t> </w:t>
      </w:r>
      <w:r>
        <w:rPr>
          <w:rFonts w:ascii="Arial MT"/>
          <w:w w:val="105"/>
          <w:sz w:val="17"/>
        </w:rPr>
        <w:t>(given</w:t>
      </w:r>
      <w:r>
        <w:rPr>
          <w:rFonts w:ascii="Arial MT"/>
          <w:spacing w:val="-10"/>
          <w:w w:val="105"/>
          <w:sz w:val="17"/>
        </w:rPr>
        <w:t> </w:t>
      </w:r>
      <w:r>
        <w:rPr>
          <w:rFonts w:ascii="Arial MT"/>
          <w:w w:val="105"/>
          <w:sz w:val="17"/>
        </w:rPr>
        <w:t>to</w:t>
      </w:r>
      <w:r>
        <w:rPr>
          <w:rFonts w:ascii="Arial MT"/>
          <w:spacing w:val="-10"/>
          <w:w w:val="105"/>
          <w:sz w:val="17"/>
        </w:rPr>
        <w:t> </w:t>
      </w:r>
      <w:r>
        <w:rPr>
          <w:rFonts w:ascii="Arial MT"/>
          <w:w w:val="105"/>
          <w:sz w:val="17"/>
        </w:rPr>
        <w:t>or</w:t>
      </w:r>
      <w:r>
        <w:rPr>
          <w:rFonts w:ascii="Arial MT"/>
          <w:spacing w:val="-10"/>
          <w:w w:val="105"/>
          <w:sz w:val="17"/>
        </w:rPr>
        <w:t> </w:t>
      </w:r>
      <w:r>
        <w:rPr>
          <w:rFonts w:ascii="Arial MT"/>
          <w:w w:val="105"/>
          <w:sz w:val="17"/>
        </w:rPr>
        <w:t>sent</w:t>
      </w:r>
      <w:r>
        <w:rPr>
          <w:rFonts w:ascii="Arial MT"/>
          <w:spacing w:val="-10"/>
          <w:w w:val="105"/>
          <w:sz w:val="17"/>
        </w:rPr>
        <w:t> </w:t>
      </w:r>
      <w:r>
        <w:rPr>
          <w:rFonts w:ascii="Arial MT"/>
          <w:w w:val="105"/>
          <w:sz w:val="17"/>
        </w:rPr>
        <w:t>to)</w:t>
      </w:r>
      <w:r>
        <w:rPr>
          <w:rFonts w:ascii="Arial MT"/>
          <w:spacing w:val="-10"/>
          <w:w w:val="105"/>
          <w:sz w:val="17"/>
        </w:rPr>
        <w:t> </w:t>
      </w:r>
      <w:r>
        <w:rPr>
          <w:rFonts w:ascii="Arial MT"/>
          <w:w w:val="105"/>
          <w:sz w:val="17"/>
        </w:rPr>
        <w:t>the customer prior to the completion of the transaction.</w:t>
      </w:r>
    </w:p>
    <w:p>
      <w:pPr>
        <w:spacing w:line="216" w:lineRule="auto" w:before="18"/>
        <w:ind w:left="1978" w:right="470" w:hanging="294"/>
        <w:jc w:val="left"/>
        <w:rPr>
          <w:rFonts w:ascii="Arial MT" w:hAnsi="Arial MT"/>
          <w:sz w:val="17"/>
        </w:rPr>
      </w:pPr>
      <w:r>
        <w:rPr>
          <w:rFonts w:ascii="Arial Black" w:hAnsi="Arial Black"/>
          <w:spacing w:val="-2"/>
          <w:w w:val="105"/>
          <w:position w:val="-1"/>
          <w:sz w:val="28"/>
        </w:rPr>
        <w:t>»</w:t>
      </w:r>
      <w:r>
        <w:rPr>
          <w:rFonts w:ascii="Arial Black" w:hAnsi="Arial Black"/>
          <w:spacing w:val="-23"/>
          <w:w w:val="105"/>
          <w:position w:val="-1"/>
          <w:sz w:val="28"/>
        </w:rPr>
        <w:t> </w:t>
      </w:r>
      <w:r>
        <w:rPr>
          <w:rFonts w:ascii="Arial Black" w:hAnsi="Arial Black"/>
          <w:spacing w:val="-2"/>
          <w:w w:val="105"/>
          <w:sz w:val="17"/>
        </w:rPr>
        <w:t>Frontrunning:</w:t>
      </w:r>
      <w:r>
        <w:rPr>
          <w:rFonts w:ascii="Arial Black" w:hAnsi="Arial Black"/>
          <w:spacing w:val="-2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violation</w:t>
      </w:r>
      <w:r>
        <w:rPr>
          <w:rFonts w:ascii="Arial MT" w:hAnsi="Arial MT"/>
          <w:spacing w:val="-12"/>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which</w:t>
      </w:r>
      <w:r>
        <w:rPr>
          <w:rFonts w:ascii="Arial MT" w:hAnsi="Arial MT"/>
          <w:spacing w:val="-11"/>
          <w:w w:val="105"/>
          <w:sz w:val="17"/>
        </w:rPr>
        <w:t> </w:t>
      </w:r>
      <w:r>
        <w:rPr>
          <w:rFonts w:ascii="Arial MT" w:hAnsi="Arial MT"/>
          <w:spacing w:val="-2"/>
          <w:w w:val="105"/>
          <w:sz w:val="17"/>
        </w:rPr>
        <w:t>a</w:t>
      </w:r>
      <w:r>
        <w:rPr>
          <w:rFonts w:ascii="Arial MT" w:hAnsi="Arial MT"/>
          <w:spacing w:val="-12"/>
          <w:w w:val="105"/>
          <w:sz w:val="17"/>
        </w:rPr>
        <w:t> </w:t>
      </w:r>
      <w:r>
        <w:rPr>
          <w:rFonts w:ascii="Arial MT" w:hAnsi="Arial MT"/>
          <w:spacing w:val="-2"/>
          <w:w w:val="105"/>
          <w:sz w:val="17"/>
        </w:rPr>
        <w:t>registered</w:t>
      </w:r>
      <w:r>
        <w:rPr>
          <w:rFonts w:ascii="Arial MT" w:hAnsi="Arial MT"/>
          <w:spacing w:val="-11"/>
          <w:w w:val="105"/>
          <w:sz w:val="17"/>
        </w:rPr>
        <w:t> </w:t>
      </w:r>
      <w:r>
        <w:rPr>
          <w:rFonts w:ascii="Arial MT" w:hAnsi="Arial MT"/>
          <w:spacing w:val="-2"/>
          <w:w w:val="105"/>
          <w:sz w:val="17"/>
        </w:rPr>
        <w:t>rep</w:t>
      </w:r>
      <w:r>
        <w:rPr>
          <w:rFonts w:ascii="Arial MT" w:hAnsi="Arial MT"/>
          <w:spacing w:val="-11"/>
          <w:w w:val="105"/>
          <w:sz w:val="17"/>
        </w:rPr>
        <w:t> </w:t>
      </w:r>
      <w:r>
        <w:rPr>
          <w:rFonts w:ascii="Arial MT" w:hAnsi="Arial MT"/>
          <w:spacing w:val="-2"/>
          <w:w w:val="105"/>
          <w:sz w:val="17"/>
        </w:rPr>
        <w:t>executes</w:t>
      </w:r>
      <w:r>
        <w:rPr>
          <w:rFonts w:ascii="Arial MT" w:hAnsi="Arial MT"/>
          <w:spacing w:val="-12"/>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trade</w:t>
      </w:r>
      <w:r>
        <w:rPr>
          <w:rFonts w:ascii="Arial MT" w:hAnsi="Arial MT"/>
          <w:spacing w:val="-11"/>
          <w:w w:val="105"/>
          <w:sz w:val="17"/>
        </w:rPr>
        <w:t> </w:t>
      </w:r>
      <w:r>
        <w:rPr>
          <w:rFonts w:ascii="Arial MT" w:hAnsi="Arial MT"/>
          <w:spacing w:val="-2"/>
          <w:w w:val="105"/>
          <w:sz w:val="17"/>
        </w:rPr>
        <w:t>for</w:t>
      </w:r>
      <w:r>
        <w:rPr>
          <w:rFonts w:ascii="Arial MT" w:hAnsi="Arial MT"/>
          <w:spacing w:val="-12"/>
          <w:w w:val="105"/>
          <w:sz w:val="17"/>
        </w:rPr>
        <w:t> </w:t>
      </w:r>
      <w:r>
        <w:rPr>
          <w:rFonts w:ascii="Arial MT" w:hAnsi="Arial MT"/>
          <w:spacing w:val="-2"/>
          <w:w w:val="105"/>
          <w:sz w:val="17"/>
        </w:rPr>
        <w:t>themselves,</w:t>
      </w:r>
      <w:r>
        <w:rPr>
          <w:rFonts w:ascii="Arial MT" w:hAnsi="Arial MT"/>
          <w:spacing w:val="-11"/>
          <w:w w:val="105"/>
          <w:sz w:val="17"/>
        </w:rPr>
        <w:t> </w:t>
      </w:r>
      <w:r>
        <w:rPr>
          <w:rFonts w:ascii="Arial MT" w:hAnsi="Arial MT"/>
          <w:spacing w:val="-2"/>
          <w:w w:val="105"/>
          <w:sz w:val="17"/>
        </w:rPr>
        <w:t>their</w:t>
      </w:r>
      <w:r>
        <w:rPr>
          <w:rFonts w:ascii="Arial MT" w:hAnsi="Arial MT"/>
          <w:spacing w:val="-12"/>
          <w:w w:val="105"/>
          <w:sz w:val="17"/>
        </w:rPr>
        <w:t> </w:t>
      </w:r>
      <w:r>
        <w:rPr>
          <w:rFonts w:ascii="Arial MT" w:hAnsi="Arial MT"/>
          <w:spacing w:val="-2"/>
          <w:w w:val="105"/>
          <w:sz w:val="17"/>
        </w:rPr>
        <w:t>firm, </w:t>
      </w:r>
      <w:r>
        <w:rPr>
          <w:rFonts w:ascii="Arial MT" w:hAnsi="Arial MT"/>
          <w:w w:val="105"/>
          <w:sz w:val="17"/>
        </w:rPr>
        <w:t>or</w:t>
      </w:r>
      <w:r>
        <w:rPr>
          <w:rFonts w:ascii="Arial MT" w:hAnsi="Arial MT"/>
          <w:spacing w:val="-9"/>
          <w:w w:val="105"/>
          <w:sz w:val="17"/>
        </w:rPr>
        <w:t> </w:t>
      </w:r>
      <w:r>
        <w:rPr>
          <w:rFonts w:ascii="Arial MT" w:hAnsi="Arial MT"/>
          <w:w w:val="105"/>
          <w:sz w:val="17"/>
        </w:rPr>
        <w:t>a</w:t>
      </w:r>
      <w:r>
        <w:rPr>
          <w:rFonts w:ascii="Arial MT" w:hAnsi="Arial MT"/>
          <w:spacing w:val="-9"/>
          <w:w w:val="105"/>
          <w:sz w:val="17"/>
        </w:rPr>
        <w:t> </w:t>
      </w:r>
      <w:r>
        <w:rPr>
          <w:rFonts w:ascii="Arial MT" w:hAnsi="Arial MT"/>
          <w:w w:val="105"/>
          <w:sz w:val="17"/>
        </w:rPr>
        <w:t>discretionary</w:t>
      </w:r>
      <w:r>
        <w:rPr>
          <w:rFonts w:ascii="Arial MT" w:hAnsi="Arial MT"/>
          <w:spacing w:val="-9"/>
          <w:w w:val="105"/>
          <w:sz w:val="17"/>
        </w:rPr>
        <w:t> </w:t>
      </w:r>
      <w:r>
        <w:rPr>
          <w:rFonts w:ascii="Arial MT" w:hAnsi="Arial MT"/>
          <w:w w:val="105"/>
          <w:sz w:val="17"/>
        </w:rPr>
        <w:t>account</w:t>
      </w:r>
      <w:r>
        <w:rPr>
          <w:rFonts w:ascii="Arial MT" w:hAnsi="Arial MT"/>
          <w:spacing w:val="-9"/>
          <w:w w:val="105"/>
          <w:sz w:val="17"/>
        </w:rPr>
        <w:t> </w:t>
      </w:r>
      <w:r>
        <w:rPr>
          <w:rFonts w:ascii="Arial MT" w:hAnsi="Arial MT"/>
          <w:w w:val="105"/>
          <w:sz w:val="17"/>
        </w:rPr>
        <w:t>based</w:t>
      </w:r>
      <w:r>
        <w:rPr>
          <w:rFonts w:ascii="Arial MT" w:hAnsi="Arial MT"/>
          <w:spacing w:val="-9"/>
          <w:w w:val="105"/>
          <w:sz w:val="17"/>
        </w:rPr>
        <w:t> </w:t>
      </w:r>
      <w:r>
        <w:rPr>
          <w:rFonts w:ascii="Arial MT" w:hAnsi="Arial MT"/>
          <w:w w:val="105"/>
          <w:sz w:val="17"/>
        </w:rPr>
        <w:t>on</w:t>
      </w:r>
      <w:r>
        <w:rPr>
          <w:rFonts w:ascii="Arial MT" w:hAnsi="Arial MT"/>
          <w:spacing w:val="-9"/>
          <w:w w:val="105"/>
          <w:sz w:val="17"/>
        </w:rPr>
        <w:t> </w:t>
      </w:r>
      <w:r>
        <w:rPr>
          <w:rFonts w:ascii="Arial MT" w:hAnsi="Arial MT"/>
          <w:w w:val="105"/>
          <w:sz w:val="17"/>
        </w:rPr>
        <w:t>knowledge</w:t>
      </w:r>
      <w:r>
        <w:rPr>
          <w:rFonts w:ascii="Arial MT" w:hAnsi="Arial MT"/>
          <w:spacing w:val="-9"/>
          <w:w w:val="105"/>
          <w:sz w:val="17"/>
        </w:rPr>
        <w:t> </w:t>
      </w:r>
      <w:r>
        <w:rPr>
          <w:rFonts w:ascii="Arial MT" w:hAnsi="Arial MT"/>
          <w:w w:val="105"/>
          <w:sz w:val="17"/>
        </w:rPr>
        <w:t>of</w:t>
      </w:r>
      <w:r>
        <w:rPr>
          <w:rFonts w:ascii="Arial MT" w:hAnsi="Arial MT"/>
          <w:spacing w:val="-9"/>
          <w:w w:val="105"/>
          <w:sz w:val="17"/>
        </w:rPr>
        <w:t> </w:t>
      </w:r>
      <w:r>
        <w:rPr>
          <w:rFonts w:ascii="Arial MT" w:hAnsi="Arial MT"/>
          <w:w w:val="105"/>
          <w:sz w:val="17"/>
        </w:rPr>
        <w:t>a</w:t>
      </w:r>
      <w:r>
        <w:rPr>
          <w:rFonts w:ascii="Arial MT" w:hAnsi="Arial MT"/>
          <w:spacing w:val="-9"/>
          <w:w w:val="105"/>
          <w:sz w:val="17"/>
        </w:rPr>
        <w:t> </w:t>
      </w:r>
      <w:r>
        <w:rPr>
          <w:rFonts w:ascii="Arial MT" w:hAnsi="Arial MT"/>
          <w:w w:val="105"/>
          <w:sz w:val="17"/>
        </w:rPr>
        <w:t>block</w:t>
      </w:r>
      <w:r>
        <w:rPr>
          <w:rFonts w:ascii="Arial MT" w:hAnsi="Arial MT"/>
          <w:spacing w:val="-9"/>
          <w:w w:val="105"/>
          <w:sz w:val="17"/>
        </w:rPr>
        <w:t> </w:t>
      </w:r>
      <w:r>
        <w:rPr>
          <w:rFonts w:ascii="Arial MT" w:hAnsi="Arial MT"/>
          <w:w w:val="105"/>
          <w:sz w:val="17"/>
        </w:rPr>
        <w:t>trade</w:t>
      </w:r>
      <w:r>
        <w:rPr>
          <w:rFonts w:ascii="Arial MT" w:hAnsi="Arial MT"/>
          <w:spacing w:val="-9"/>
          <w:w w:val="105"/>
          <w:sz w:val="17"/>
        </w:rPr>
        <w:t> </w:t>
      </w:r>
      <w:r>
        <w:rPr>
          <w:rFonts w:ascii="Arial MT" w:hAnsi="Arial MT"/>
          <w:w w:val="105"/>
          <w:sz w:val="17"/>
        </w:rPr>
        <w:t>(10,000</w:t>
      </w:r>
      <w:r>
        <w:rPr>
          <w:rFonts w:ascii="Arial MT" w:hAnsi="Arial MT"/>
          <w:spacing w:val="-9"/>
          <w:w w:val="105"/>
          <w:sz w:val="17"/>
        </w:rPr>
        <w:t> </w:t>
      </w:r>
      <w:r>
        <w:rPr>
          <w:rFonts w:ascii="Arial MT" w:hAnsi="Arial MT"/>
          <w:w w:val="105"/>
          <w:sz w:val="17"/>
        </w:rPr>
        <w:t>shares</w:t>
      </w:r>
      <w:r>
        <w:rPr>
          <w:rFonts w:ascii="Arial MT" w:hAnsi="Arial MT"/>
          <w:spacing w:val="-9"/>
          <w:w w:val="105"/>
          <w:sz w:val="17"/>
        </w:rPr>
        <w:t> </w:t>
      </w:r>
      <w:r>
        <w:rPr>
          <w:rFonts w:ascii="Arial MT" w:hAnsi="Arial MT"/>
          <w:w w:val="105"/>
          <w:sz w:val="17"/>
        </w:rPr>
        <w:t>or</w:t>
      </w:r>
      <w:r>
        <w:rPr>
          <w:rFonts w:ascii="Arial MT" w:hAnsi="Arial MT"/>
          <w:spacing w:val="-9"/>
          <w:w w:val="105"/>
          <w:sz w:val="17"/>
        </w:rPr>
        <w:t> </w:t>
      </w:r>
      <w:r>
        <w:rPr>
          <w:rFonts w:ascii="Arial MT" w:hAnsi="Arial MT"/>
          <w:w w:val="105"/>
          <w:sz w:val="17"/>
        </w:rPr>
        <w:t>more)</w:t>
      </w:r>
    </w:p>
    <w:p>
      <w:pPr>
        <w:spacing w:before="49"/>
        <w:ind w:left="1978" w:right="0" w:firstLine="0"/>
        <w:jc w:val="left"/>
        <w:rPr>
          <w:rFonts w:ascii="Arial MT"/>
          <w:sz w:val="17"/>
        </w:rPr>
      </w:pPr>
      <w:r>
        <w:rPr>
          <w:rFonts w:ascii="Arial MT"/>
          <w:sz w:val="17"/>
        </w:rPr>
        <w:t>before</w:t>
      </w:r>
      <w:r>
        <w:rPr>
          <w:rFonts w:ascii="Arial MT"/>
          <w:spacing w:val="9"/>
          <w:sz w:val="17"/>
        </w:rPr>
        <w:t> </w:t>
      </w:r>
      <w:r>
        <w:rPr>
          <w:rFonts w:ascii="Arial MT"/>
          <w:sz w:val="17"/>
        </w:rPr>
        <w:t>the</w:t>
      </w:r>
      <w:r>
        <w:rPr>
          <w:rFonts w:ascii="Arial MT"/>
          <w:spacing w:val="9"/>
          <w:sz w:val="17"/>
        </w:rPr>
        <w:t> </w:t>
      </w:r>
      <w:r>
        <w:rPr>
          <w:rFonts w:ascii="Arial MT"/>
          <w:sz w:val="17"/>
        </w:rPr>
        <w:t>trade</w:t>
      </w:r>
      <w:r>
        <w:rPr>
          <w:rFonts w:ascii="Arial MT"/>
          <w:spacing w:val="9"/>
          <w:sz w:val="17"/>
        </w:rPr>
        <w:t> </w:t>
      </w:r>
      <w:r>
        <w:rPr>
          <w:rFonts w:ascii="Arial MT"/>
          <w:sz w:val="17"/>
        </w:rPr>
        <w:t>is</w:t>
      </w:r>
      <w:r>
        <w:rPr>
          <w:rFonts w:ascii="Arial MT"/>
          <w:spacing w:val="9"/>
          <w:sz w:val="17"/>
        </w:rPr>
        <w:t> </w:t>
      </w:r>
      <w:r>
        <w:rPr>
          <w:rFonts w:ascii="Arial MT"/>
          <w:sz w:val="17"/>
        </w:rPr>
        <w:t>reported</w:t>
      </w:r>
      <w:r>
        <w:rPr>
          <w:rFonts w:ascii="Arial MT"/>
          <w:spacing w:val="9"/>
          <w:sz w:val="17"/>
        </w:rPr>
        <w:t> </w:t>
      </w:r>
      <w:r>
        <w:rPr>
          <w:rFonts w:ascii="Arial MT"/>
          <w:sz w:val="17"/>
        </w:rPr>
        <w:t>on</w:t>
      </w:r>
      <w:r>
        <w:rPr>
          <w:rFonts w:ascii="Arial MT"/>
          <w:spacing w:val="9"/>
          <w:sz w:val="17"/>
        </w:rPr>
        <w:t> </w:t>
      </w:r>
      <w:r>
        <w:rPr>
          <w:rFonts w:ascii="Arial MT"/>
          <w:sz w:val="17"/>
        </w:rPr>
        <w:t>the</w:t>
      </w:r>
      <w:r>
        <w:rPr>
          <w:rFonts w:ascii="Arial MT"/>
          <w:spacing w:val="9"/>
          <w:sz w:val="17"/>
        </w:rPr>
        <w:t> </w:t>
      </w:r>
      <w:r>
        <w:rPr>
          <w:rFonts w:ascii="Arial MT"/>
          <w:sz w:val="17"/>
        </w:rPr>
        <w:t>ticker</w:t>
      </w:r>
      <w:r>
        <w:rPr>
          <w:rFonts w:ascii="Arial MT"/>
          <w:spacing w:val="9"/>
          <w:sz w:val="17"/>
        </w:rPr>
        <w:t> </w:t>
      </w:r>
      <w:r>
        <w:rPr>
          <w:rFonts w:ascii="Arial MT"/>
          <w:spacing w:val="-2"/>
          <w:sz w:val="17"/>
        </w:rPr>
        <w:t>tape.</w:t>
      </w:r>
    </w:p>
    <w:p>
      <w:pPr>
        <w:spacing w:line="216" w:lineRule="auto" w:before="65"/>
        <w:ind w:left="1978" w:right="586" w:hanging="294"/>
        <w:jc w:val="left"/>
        <w:rPr>
          <w:rFonts w:ascii="Arial MT" w:hAnsi="Arial MT"/>
          <w:sz w:val="17"/>
        </w:rPr>
      </w:pPr>
      <w:r>
        <w:rPr>
          <w:rFonts w:ascii="Arial Black" w:hAnsi="Arial Black"/>
          <w:position w:val="-1"/>
          <w:sz w:val="28"/>
        </w:rPr>
        <w:t>» </w:t>
      </w:r>
      <w:r>
        <w:rPr>
          <w:rFonts w:ascii="Arial Black" w:hAnsi="Arial Black"/>
          <w:sz w:val="17"/>
        </w:rPr>
        <w:t>Prearranging</w:t>
      </w:r>
      <w:r>
        <w:rPr>
          <w:rFonts w:ascii="Arial Black" w:hAnsi="Arial Black"/>
          <w:spacing w:val="-18"/>
          <w:sz w:val="17"/>
        </w:rPr>
        <w:t> </w:t>
      </w:r>
      <w:r>
        <w:rPr>
          <w:rFonts w:ascii="Arial Black" w:hAnsi="Arial Black"/>
          <w:sz w:val="17"/>
        </w:rPr>
        <w:t>trades:</w:t>
      </w:r>
      <w:r>
        <w:rPr>
          <w:rFonts w:ascii="Arial Black" w:hAnsi="Arial Black"/>
          <w:spacing w:val="-18"/>
          <w:sz w:val="17"/>
        </w:rPr>
        <w:t> </w:t>
      </w:r>
      <w:r>
        <w:rPr>
          <w:rFonts w:ascii="Arial MT" w:hAnsi="Arial MT"/>
          <w:sz w:val="17"/>
        </w:rPr>
        <w:t>A</w:t>
      </w:r>
      <w:r>
        <w:rPr>
          <w:rFonts w:ascii="Arial MT" w:hAnsi="Arial MT"/>
          <w:spacing w:val="-12"/>
          <w:sz w:val="17"/>
        </w:rPr>
        <w:t> </w:t>
      </w:r>
      <w:r>
        <w:rPr>
          <w:rFonts w:ascii="Arial MT" w:hAnsi="Arial MT"/>
          <w:sz w:val="17"/>
        </w:rPr>
        <w:t>prearranged</w:t>
      </w:r>
      <w:r>
        <w:rPr>
          <w:rFonts w:ascii="Arial MT" w:hAnsi="Arial MT"/>
          <w:spacing w:val="-12"/>
          <w:sz w:val="17"/>
        </w:rPr>
        <w:t> </w:t>
      </w:r>
      <w:r>
        <w:rPr>
          <w:rFonts w:ascii="Arial MT" w:hAnsi="Arial MT"/>
          <w:sz w:val="17"/>
        </w:rPr>
        <w:t>trade</w:t>
      </w:r>
      <w:r>
        <w:rPr>
          <w:rFonts w:ascii="Arial MT" w:hAnsi="Arial MT"/>
          <w:spacing w:val="-11"/>
          <w:sz w:val="17"/>
        </w:rPr>
        <w:t> </w:t>
      </w:r>
      <w:r>
        <w:rPr>
          <w:rFonts w:ascii="Arial MT" w:hAnsi="Arial MT"/>
          <w:sz w:val="17"/>
        </w:rPr>
        <w:t>is</w:t>
      </w:r>
      <w:r>
        <w:rPr>
          <w:rFonts w:ascii="Arial MT" w:hAnsi="Arial MT"/>
          <w:spacing w:val="-12"/>
          <w:sz w:val="17"/>
        </w:rPr>
        <w:t> </w:t>
      </w:r>
      <w:r>
        <w:rPr>
          <w:rFonts w:ascii="Arial MT" w:hAnsi="Arial MT"/>
          <w:sz w:val="17"/>
        </w:rPr>
        <w:t>an</w:t>
      </w:r>
      <w:r>
        <w:rPr>
          <w:rFonts w:ascii="Arial MT" w:hAnsi="Arial MT"/>
          <w:spacing w:val="-12"/>
          <w:sz w:val="17"/>
        </w:rPr>
        <w:t> </w:t>
      </w:r>
      <w:r>
        <w:rPr>
          <w:rFonts w:ascii="Arial MT" w:hAnsi="Arial MT"/>
          <w:sz w:val="17"/>
        </w:rPr>
        <w:t>illegal</w:t>
      </w:r>
      <w:r>
        <w:rPr>
          <w:rFonts w:ascii="Arial MT" w:hAnsi="Arial MT"/>
          <w:spacing w:val="-11"/>
          <w:sz w:val="17"/>
        </w:rPr>
        <w:t> </w:t>
      </w:r>
      <w:r>
        <w:rPr>
          <w:rFonts w:ascii="Arial MT" w:hAnsi="Arial MT"/>
          <w:sz w:val="17"/>
        </w:rPr>
        <w:t>agreement</w:t>
      </w:r>
      <w:r>
        <w:rPr>
          <w:rFonts w:ascii="Arial MT" w:hAnsi="Arial MT"/>
          <w:spacing w:val="-12"/>
          <w:sz w:val="17"/>
        </w:rPr>
        <w:t> </w:t>
      </w:r>
      <w:r>
        <w:rPr>
          <w:rFonts w:ascii="Arial MT" w:hAnsi="Arial MT"/>
          <w:sz w:val="17"/>
        </w:rPr>
        <w:t>between</w:t>
      </w:r>
      <w:r>
        <w:rPr>
          <w:rFonts w:ascii="Arial MT" w:hAnsi="Arial MT"/>
          <w:spacing w:val="-12"/>
          <w:sz w:val="17"/>
        </w:rPr>
        <w:t> </w:t>
      </w:r>
      <w:r>
        <w:rPr>
          <w:rFonts w:ascii="Arial MT" w:hAnsi="Arial MT"/>
          <w:sz w:val="17"/>
        </w:rPr>
        <w:t>a</w:t>
      </w:r>
      <w:r>
        <w:rPr>
          <w:rFonts w:ascii="Arial MT" w:hAnsi="Arial MT"/>
          <w:spacing w:val="-11"/>
          <w:sz w:val="17"/>
        </w:rPr>
        <w:t> </w:t>
      </w:r>
      <w:r>
        <w:rPr>
          <w:rFonts w:ascii="Arial MT" w:hAnsi="Arial MT"/>
          <w:sz w:val="17"/>
        </w:rPr>
        <w:t>registered</w:t>
      </w:r>
      <w:r>
        <w:rPr>
          <w:rFonts w:ascii="Arial MT" w:hAnsi="Arial MT"/>
          <w:spacing w:val="-12"/>
          <w:sz w:val="17"/>
        </w:rPr>
        <w:t> </w:t>
      </w:r>
      <w:r>
        <w:rPr>
          <w:rFonts w:ascii="Arial MT" w:hAnsi="Arial MT"/>
          <w:sz w:val="17"/>
        </w:rPr>
        <w:t>rep </w:t>
      </w:r>
      <w:r>
        <w:rPr>
          <w:rFonts w:ascii="Arial MT" w:hAnsi="Arial MT"/>
          <w:w w:val="105"/>
          <w:sz w:val="17"/>
        </w:rPr>
        <w:t>and</w:t>
      </w:r>
      <w:r>
        <w:rPr>
          <w:rFonts w:ascii="Arial MT" w:hAnsi="Arial MT"/>
          <w:spacing w:val="-2"/>
          <w:w w:val="105"/>
          <w:sz w:val="17"/>
        </w:rPr>
        <w:t> </w:t>
      </w:r>
      <w:r>
        <w:rPr>
          <w:rFonts w:ascii="Arial MT" w:hAnsi="Arial MT"/>
          <w:w w:val="105"/>
          <w:sz w:val="17"/>
        </w:rPr>
        <w:t>a</w:t>
      </w:r>
      <w:r>
        <w:rPr>
          <w:rFonts w:ascii="Arial MT" w:hAnsi="Arial MT"/>
          <w:spacing w:val="-2"/>
          <w:w w:val="105"/>
          <w:sz w:val="17"/>
        </w:rPr>
        <w:t> </w:t>
      </w:r>
      <w:r>
        <w:rPr>
          <w:rFonts w:ascii="Arial MT" w:hAnsi="Arial MT"/>
          <w:w w:val="105"/>
          <w:sz w:val="17"/>
        </w:rPr>
        <w:t>customer</w:t>
      </w:r>
      <w:r>
        <w:rPr>
          <w:rFonts w:ascii="Arial MT" w:hAnsi="Arial MT"/>
          <w:spacing w:val="-2"/>
          <w:w w:val="105"/>
          <w:sz w:val="17"/>
        </w:rPr>
        <w:t> </w:t>
      </w:r>
      <w:r>
        <w:rPr>
          <w:rFonts w:ascii="Arial MT" w:hAnsi="Arial MT"/>
          <w:w w:val="105"/>
          <w:sz w:val="17"/>
        </w:rPr>
        <w:t>to</w:t>
      </w:r>
      <w:r>
        <w:rPr>
          <w:rFonts w:ascii="Arial MT" w:hAnsi="Arial MT"/>
          <w:spacing w:val="-2"/>
          <w:w w:val="105"/>
          <w:sz w:val="17"/>
        </w:rPr>
        <w:t> </w:t>
      </w:r>
      <w:r>
        <w:rPr>
          <w:rFonts w:ascii="Arial MT" w:hAnsi="Arial MT"/>
          <w:w w:val="105"/>
          <w:sz w:val="17"/>
        </w:rPr>
        <w:t>buy</w:t>
      </w:r>
      <w:r>
        <w:rPr>
          <w:rFonts w:ascii="Arial MT" w:hAnsi="Arial MT"/>
          <w:spacing w:val="-2"/>
          <w:w w:val="105"/>
          <w:sz w:val="17"/>
        </w:rPr>
        <w:t> </w:t>
      </w:r>
      <w:r>
        <w:rPr>
          <w:rFonts w:ascii="Arial MT" w:hAnsi="Arial MT"/>
          <w:w w:val="105"/>
          <w:sz w:val="17"/>
        </w:rPr>
        <w:t>back</w:t>
      </w:r>
      <w:r>
        <w:rPr>
          <w:rFonts w:ascii="Arial MT" w:hAnsi="Arial MT"/>
          <w:spacing w:val="-2"/>
          <w:w w:val="105"/>
          <w:sz w:val="17"/>
        </w:rPr>
        <w:t> </w:t>
      </w:r>
      <w:r>
        <w:rPr>
          <w:rFonts w:ascii="Arial MT" w:hAnsi="Arial MT"/>
          <w:w w:val="105"/>
          <w:sz w:val="17"/>
        </w:rPr>
        <w:t>a</w:t>
      </w:r>
      <w:r>
        <w:rPr>
          <w:rFonts w:ascii="Arial MT" w:hAnsi="Arial MT"/>
          <w:spacing w:val="-2"/>
          <w:w w:val="105"/>
          <w:sz w:val="17"/>
        </w:rPr>
        <w:t> </w:t>
      </w:r>
      <w:r>
        <w:rPr>
          <w:rFonts w:ascii="Arial MT" w:hAnsi="Arial MT"/>
          <w:w w:val="105"/>
          <w:sz w:val="17"/>
        </w:rPr>
        <w:t>security</w:t>
      </w:r>
      <w:r>
        <w:rPr>
          <w:rFonts w:ascii="Arial MT" w:hAnsi="Arial MT"/>
          <w:spacing w:val="-2"/>
          <w:w w:val="105"/>
          <w:sz w:val="17"/>
        </w:rPr>
        <w:t> </w:t>
      </w:r>
      <w:r>
        <w:rPr>
          <w:rFonts w:ascii="Arial MT" w:hAnsi="Arial MT"/>
          <w:w w:val="105"/>
          <w:sz w:val="17"/>
        </w:rPr>
        <w:t>at</w:t>
      </w:r>
      <w:r>
        <w:rPr>
          <w:rFonts w:ascii="Arial MT" w:hAnsi="Arial MT"/>
          <w:spacing w:val="-2"/>
          <w:w w:val="105"/>
          <w:sz w:val="17"/>
        </w:rPr>
        <w:t> </w:t>
      </w:r>
      <w:r>
        <w:rPr>
          <w:rFonts w:ascii="Arial MT" w:hAnsi="Arial MT"/>
          <w:w w:val="105"/>
          <w:sz w:val="17"/>
        </w:rPr>
        <w:t>a</w:t>
      </w:r>
      <w:r>
        <w:rPr>
          <w:rFonts w:ascii="Arial MT" w:hAnsi="Arial MT"/>
          <w:spacing w:val="-2"/>
          <w:w w:val="105"/>
          <w:sz w:val="17"/>
        </w:rPr>
        <w:t> </w:t>
      </w:r>
      <w:r>
        <w:rPr>
          <w:rFonts w:ascii="Arial MT" w:hAnsi="Arial MT"/>
          <w:w w:val="105"/>
          <w:sz w:val="17"/>
        </w:rPr>
        <w:t>fixed</w:t>
      </w:r>
      <w:r>
        <w:rPr>
          <w:rFonts w:ascii="Arial MT" w:hAnsi="Arial MT"/>
          <w:spacing w:val="-2"/>
          <w:w w:val="105"/>
          <w:sz w:val="17"/>
        </w:rPr>
        <w:t> </w:t>
      </w:r>
      <w:r>
        <w:rPr>
          <w:rFonts w:ascii="Arial MT" w:hAnsi="Arial MT"/>
          <w:w w:val="105"/>
          <w:sz w:val="17"/>
        </w:rPr>
        <w:t>price.</w:t>
      </w:r>
    </w:p>
    <w:p>
      <w:pPr>
        <w:spacing w:line="216" w:lineRule="auto" w:before="68"/>
        <w:ind w:left="1978" w:right="456" w:hanging="294"/>
        <w:jc w:val="left"/>
        <w:rPr>
          <w:rFonts w:ascii="Arial MT" w:hAnsi="Arial MT"/>
          <w:sz w:val="17"/>
        </w:rPr>
      </w:pPr>
      <w:r>
        <w:rPr>
          <w:rFonts w:ascii="Arial Black" w:hAnsi="Arial Black"/>
          <w:position w:val="-1"/>
          <w:sz w:val="28"/>
        </w:rPr>
        <w:t>» </w:t>
      </w:r>
      <w:r>
        <w:rPr>
          <w:rFonts w:ascii="Arial Black" w:hAnsi="Arial Black"/>
          <w:sz w:val="17"/>
        </w:rPr>
        <w:t>Paying</w:t>
      </w:r>
      <w:r>
        <w:rPr>
          <w:rFonts w:ascii="Arial Black" w:hAnsi="Arial Black"/>
          <w:spacing w:val="-18"/>
          <w:sz w:val="17"/>
        </w:rPr>
        <w:t> </w:t>
      </w:r>
      <w:r>
        <w:rPr>
          <w:rFonts w:ascii="Arial Black" w:hAnsi="Arial Black"/>
          <w:sz w:val="17"/>
        </w:rPr>
        <w:t>for</w:t>
      </w:r>
      <w:r>
        <w:rPr>
          <w:rFonts w:ascii="Arial Black" w:hAnsi="Arial Black"/>
          <w:spacing w:val="-18"/>
          <w:sz w:val="17"/>
        </w:rPr>
        <w:t> </w:t>
      </w:r>
      <w:r>
        <w:rPr>
          <w:rFonts w:ascii="Arial Black" w:hAnsi="Arial Black"/>
          <w:sz w:val="17"/>
        </w:rPr>
        <w:t>referrals:</w:t>
      </w:r>
      <w:r>
        <w:rPr>
          <w:rFonts w:ascii="Arial Black" w:hAnsi="Arial Black"/>
          <w:spacing w:val="-18"/>
          <w:sz w:val="17"/>
        </w:rPr>
        <w:t> </w:t>
      </w:r>
      <w:r>
        <w:rPr>
          <w:rFonts w:ascii="Arial MT" w:hAnsi="Arial MT"/>
          <w:sz w:val="17"/>
        </w:rPr>
        <w:t>Members</w:t>
      </w:r>
      <w:r>
        <w:rPr>
          <w:rFonts w:ascii="Arial MT" w:hAnsi="Arial MT"/>
          <w:spacing w:val="-9"/>
          <w:sz w:val="17"/>
        </w:rPr>
        <w:t> </w:t>
      </w:r>
      <w:r>
        <w:rPr>
          <w:rFonts w:ascii="Arial MT" w:hAnsi="Arial MT"/>
          <w:sz w:val="17"/>
        </w:rPr>
        <w:t>or</w:t>
      </w:r>
      <w:r>
        <w:rPr>
          <w:rFonts w:ascii="Arial MT" w:hAnsi="Arial MT"/>
          <w:spacing w:val="-9"/>
          <w:sz w:val="17"/>
        </w:rPr>
        <w:t> </w:t>
      </w:r>
      <w:r>
        <w:rPr>
          <w:rFonts w:ascii="Arial MT" w:hAnsi="Arial MT"/>
          <w:sz w:val="17"/>
        </w:rPr>
        <w:t>persons</w:t>
      </w:r>
      <w:r>
        <w:rPr>
          <w:rFonts w:ascii="Arial MT" w:hAnsi="Arial MT"/>
          <w:spacing w:val="-9"/>
          <w:sz w:val="17"/>
        </w:rPr>
        <w:t> </w:t>
      </w:r>
      <w:r>
        <w:rPr>
          <w:rFonts w:ascii="Arial MT" w:hAnsi="Arial MT"/>
          <w:sz w:val="17"/>
        </w:rPr>
        <w:t>associated</w:t>
      </w:r>
      <w:r>
        <w:rPr>
          <w:rFonts w:ascii="Arial MT" w:hAnsi="Arial MT"/>
          <w:spacing w:val="-9"/>
          <w:sz w:val="17"/>
        </w:rPr>
        <w:t> </w:t>
      </w:r>
      <w:r>
        <w:rPr>
          <w:rFonts w:ascii="Arial MT" w:hAnsi="Arial MT"/>
          <w:sz w:val="17"/>
        </w:rPr>
        <w:t>with</w:t>
      </w:r>
      <w:r>
        <w:rPr>
          <w:rFonts w:ascii="Arial MT" w:hAnsi="Arial MT"/>
          <w:spacing w:val="-9"/>
          <w:sz w:val="17"/>
        </w:rPr>
        <w:t> </w:t>
      </w:r>
      <w:r>
        <w:rPr>
          <w:rFonts w:ascii="Arial MT" w:hAnsi="Arial MT"/>
          <w:sz w:val="17"/>
        </w:rPr>
        <w:t>a</w:t>
      </w:r>
      <w:r>
        <w:rPr>
          <w:rFonts w:ascii="Arial MT" w:hAnsi="Arial MT"/>
          <w:spacing w:val="-9"/>
          <w:sz w:val="17"/>
        </w:rPr>
        <w:t> </w:t>
      </w:r>
      <w:r>
        <w:rPr>
          <w:rFonts w:ascii="Arial MT" w:hAnsi="Arial MT"/>
          <w:sz w:val="17"/>
        </w:rPr>
        <w:t>member</w:t>
      </w:r>
      <w:r>
        <w:rPr>
          <w:rFonts w:ascii="Arial MT" w:hAnsi="Arial MT"/>
          <w:spacing w:val="-9"/>
          <w:sz w:val="17"/>
        </w:rPr>
        <w:t> </w:t>
      </w:r>
      <w:r>
        <w:rPr>
          <w:rFonts w:ascii="Arial MT" w:hAnsi="Arial MT"/>
          <w:sz w:val="17"/>
        </w:rPr>
        <w:t>(for</w:t>
      </w:r>
      <w:r>
        <w:rPr>
          <w:rFonts w:ascii="Arial MT" w:hAnsi="Arial MT"/>
          <w:spacing w:val="-9"/>
          <w:sz w:val="17"/>
        </w:rPr>
        <w:t> </w:t>
      </w:r>
      <w:r>
        <w:rPr>
          <w:rFonts w:ascii="Arial MT" w:hAnsi="Arial MT"/>
          <w:sz w:val="17"/>
        </w:rPr>
        <w:t>example,</w:t>
      </w:r>
      <w:r>
        <w:rPr>
          <w:rFonts w:ascii="Arial MT" w:hAnsi="Arial MT"/>
          <w:spacing w:val="-9"/>
          <w:sz w:val="17"/>
        </w:rPr>
        <w:t> </w:t>
      </w:r>
      <w:r>
        <w:rPr>
          <w:rFonts w:ascii="Arial MT" w:hAnsi="Arial MT"/>
          <w:sz w:val="17"/>
        </w:rPr>
        <w:t>registered </w:t>
      </w:r>
      <w:r>
        <w:rPr>
          <w:rFonts w:ascii="Arial MT" w:hAnsi="Arial MT"/>
          <w:w w:val="105"/>
          <w:sz w:val="17"/>
        </w:rPr>
        <w:t>reps)</w:t>
      </w:r>
      <w:r>
        <w:rPr>
          <w:rFonts w:ascii="Arial MT" w:hAnsi="Arial MT"/>
          <w:spacing w:val="-5"/>
          <w:w w:val="105"/>
          <w:sz w:val="17"/>
        </w:rPr>
        <w:t> </w:t>
      </w:r>
      <w:r>
        <w:rPr>
          <w:rFonts w:ascii="Arial MT" w:hAnsi="Arial MT"/>
          <w:w w:val="105"/>
          <w:sz w:val="17"/>
        </w:rPr>
        <w:t>are</w:t>
      </w:r>
      <w:r>
        <w:rPr>
          <w:rFonts w:ascii="Arial MT" w:hAnsi="Arial MT"/>
          <w:spacing w:val="-5"/>
          <w:w w:val="105"/>
          <w:sz w:val="17"/>
        </w:rPr>
        <w:t> </w:t>
      </w:r>
      <w:r>
        <w:rPr>
          <w:rFonts w:ascii="Arial MT" w:hAnsi="Arial MT"/>
          <w:w w:val="105"/>
          <w:sz w:val="17"/>
        </w:rPr>
        <w:t>prohibited</w:t>
      </w:r>
      <w:r>
        <w:rPr>
          <w:rFonts w:ascii="Arial MT" w:hAnsi="Arial MT"/>
          <w:spacing w:val="-5"/>
          <w:w w:val="105"/>
          <w:sz w:val="17"/>
        </w:rPr>
        <w:t> </w:t>
      </w:r>
      <w:r>
        <w:rPr>
          <w:rFonts w:ascii="Arial MT" w:hAnsi="Arial MT"/>
          <w:w w:val="105"/>
          <w:sz w:val="17"/>
        </w:rPr>
        <w:t>from</w:t>
      </w:r>
      <w:r>
        <w:rPr>
          <w:rFonts w:ascii="Arial MT" w:hAnsi="Arial MT"/>
          <w:spacing w:val="-5"/>
          <w:w w:val="105"/>
          <w:sz w:val="17"/>
        </w:rPr>
        <w:t> </w:t>
      </w:r>
      <w:r>
        <w:rPr>
          <w:rFonts w:ascii="Arial MT" w:hAnsi="Arial MT"/>
          <w:w w:val="105"/>
          <w:sz w:val="17"/>
        </w:rPr>
        <w:t>paying</w:t>
      </w:r>
      <w:r>
        <w:rPr>
          <w:rFonts w:ascii="Arial MT" w:hAnsi="Arial MT"/>
          <w:spacing w:val="-5"/>
          <w:w w:val="105"/>
          <w:sz w:val="17"/>
        </w:rPr>
        <w:t> </w:t>
      </w:r>
      <w:r>
        <w:rPr>
          <w:rFonts w:ascii="Arial MT" w:hAnsi="Arial MT"/>
          <w:w w:val="105"/>
          <w:sz w:val="17"/>
        </w:rPr>
        <w:t>cash</w:t>
      </w:r>
      <w:r>
        <w:rPr>
          <w:rFonts w:ascii="Arial MT" w:hAnsi="Arial MT"/>
          <w:spacing w:val="-5"/>
          <w:w w:val="105"/>
          <w:sz w:val="17"/>
        </w:rPr>
        <w:t> </w:t>
      </w:r>
      <w:r>
        <w:rPr>
          <w:rFonts w:ascii="Arial MT" w:hAnsi="Arial MT"/>
          <w:w w:val="105"/>
          <w:sz w:val="17"/>
        </w:rPr>
        <w:t>or</w:t>
      </w:r>
      <w:r>
        <w:rPr>
          <w:rFonts w:ascii="Arial MT" w:hAnsi="Arial MT"/>
          <w:spacing w:val="-5"/>
          <w:w w:val="105"/>
          <w:sz w:val="17"/>
        </w:rPr>
        <w:t> </w:t>
      </w:r>
      <w:r>
        <w:rPr>
          <w:rFonts w:ascii="Arial MT" w:hAnsi="Arial MT"/>
          <w:w w:val="105"/>
          <w:sz w:val="17"/>
        </w:rPr>
        <w:t>noncash</w:t>
      </w:r>
      <w:r>
        <w:rPr>
          <w:rFonts w:ascii="Arial MT" w:hAnsi="Arial MT"/>
          <w:spacing w:val="-5"/>
          <w:w w:val="105"/>
          <w:sz w:val="17"/>
        </w:rPr>
        <w:t> </w:t>
      </w:r>
      <w:r>
        <w:rPr>
          <w:rFonts w:ascii="Arial MT" w:hAnsi="Arial MT"/>
          <w:w w:val="105"/>
          <w:sz w:val="17"/>
        </w:rPr>
        <w:t>compensation</w:t>
      </w:r>
      <w:r>
        <w:rPr>
          <w:rFonts w:ascii="Arial MT" w:hAnsi="Arial MT"/>
          <w:spacing w:val="-5"/>
          <w:w w:val="105"/>
          <w:sz w:val="17"/>
        </w:rPr>
        <w:t> </w:t>
      </w:r>
      <w:r>
        <w:rPr>
          <w:rFonts w:ascii="Arial MT" w:hAnsi="Arial MT"/>
          <w:w w:val="105"/>
          <w:sz w:val="17"/>
        </w:rPr>
        <w:t>to</w:t>
      </w:r>
      <w:r>
        <w:rPr>
          <w:rFonts w:ascii="Arial MT" w:hAnsi="Arial MT"/>
          <w:spacing w:val="-5"/>
          <w:w w:val="105"/>
          <w:sz w:val="17"/>
        </w:rPr>
        <w:t> </w:t>
      </w:r>
      <w:r>
        <w:rPr>
          <w:rFonts w:ascii="Arial MT" w:hAnsi="Arial MT"/>
          <w:w w:val="105"/>
          <w:sz w:val="17"/>
        </w:rPr>
        <w:t>any</w:t>
      </w:r>
      <w:r>
        <w:rPr>
          <w:rFonts w:ascii="Arial MT" w:hAnsi="Arial MT"/>
          <w:spacing w:val="-5"/>
          <w:w w:val="105"/>
          <w:sz w:val="17"/>
        </w:rPr>
        <w:t> </w:t>
      </w:r>
      <w:r>
        <w:rPr>
          <w:rFonts w:ascii="Arial MT" w:hAnsi="Arial MT"/>
          <w:w w:val="105"/>
          <w:sz w:val="17"/>
        </w:rPr>
        <w:t>person</w:t>
      </w:r>
      <w:r>
        <w:rPr>
          <w:rFonts w:ascii="Arial MT" w:hAnsi="Arial MT"/>
          <w:spacing w:val="-5"/>
          <w:w w:val="105"/>
          <w:sz w:val="17"/>
        </w:rPr>
        <w:t> </w:t>
      </w:r>
      <w:r>
        <w:rPr>
          <w:rFonts w:ascii="Arial MT" w:hAnsi="Arial MT"/>
          <w:w w:val="105"/>
          <w:sz w:val="17"/>
        </w:rPr>
        <w:t>except</w:t>
      </w:r>
      <w:r>
        <w:rPr>
          <w:rFonts w:ascii="Arial MT" w:hAnsi="Arial MT"/>
          <w:spacing w:val="-5"/>
          <w:w w:val="105"/>
          <w:sz w:val="17"/>
        </w:rPr>
        <w:t> </w:t>
      </w:r>
      <w:r>
        <w:rPr>
          <w:rFonts w:ascii="Arial MT" w:hAnsi="Arial MT"/>
          <w:w w:val="105"/>
          <w:sz w:val="17"/>
        </w:rPr>
        <w:t>those</w:t>
      </w:r>
    </w:p>
    <w:p>
      <w:pPr>
        <w:spacing w:line="295" w:lineRule="auto" w:before="49"/>
        <w:ind w:left="1978" w:right="0" w:firstLine="0"/>
        <w:jc w:val="left"/>
        <w:rPr>
          <w:rFonts w:ascii="Arial MT"/>
          <w:sz w:val="17"/>
        </w:rPr>
      </w:pPr>
      <w:r>
        <w:rPr>
          <w:rFonts w:ascii="Arial MT"/>
          <w:w w:val="105"/>
          <w:sz w:val="17"/>
        </w:rPr>
        <w:t>registered</w:t>
      </w:r>
      <w:r>
        <w:rPr>
          <w:rFonts w:ascii="Arial MT"/>
          <w:spacing w:val="-13"/>
          <w:w w:val="105"/>
          <w:sz w:val="17"/>
        </w:rPr>
        <w:t> </w:t>
      </w:r>
      <w:r>
        <w:rPr>
          <w:rFonts w:ascii="Arial MT"/>
          <w:w w:val="105"/>
          <w:sz w:val="17"/>
        </w:rPr>
        <w:t>with</w:t>
      </w:r>
      <w:r>
        <w:rPr>
          <w:rFonts w:ascii="Arial MT"/>
          <w:spacing w:val="-12"/>
          <w:w w:val="105"/>
          <w:sz w:val="17"/>
        </w:rPr>
        <w:t> </w:t>
      </w:r>
      <w:r>
        <w:rPr>
          <w:rFonts w:ascii="Arial MT"/>
          <w:w w:val="105"/>
          <w:sz w:val="17"/>
        </w:rPr>
        <w:t>the</w:t>
      </w:r>
      <w:r>
        <w:rPr>
          <w:rFonts w:ascii="Arial MT"/>
          <w:spacing w:val="-13"/>
          <w:w w:val="105"/>
          <w:sz w:val="17"/>
        </w:rPr>
        <w:t> </w:t>
      </w:r>
      <w:r>
        <w:rPr>
          <w:rFonts w:ascii="Arial MT"/>
          <w:w w:val="105"/>
          <w:sz w:val="17"/>
        </w:rPr>
        <w:t>member</w:t>
      </w:r>
      <w:r>
        <w:rPr>
          <w:rFonts w:ascii="Arial MT"/>
          <w:spacing w:val="-12"/>
          <w:w w:val="105"/>
          <w:sz w:val="17"/>
        </w:rPr>
        <w:t> </w:t>
      </w:r>
      <w:r>
        <w:rPr>
          <w:rFonts w:ascii="Arial MT"/>
          <w:w w:val="105"/>
          <w:sz w:val="17"/>
        </w:rPr>
        <w:t>firm</w:t>
      </w:r>
      <w:r>
        <w:rPr>
          <w:rFonts w:ascii="Arial MT"/>
          <w:spacing w:val="-12"/>
          <w:w w:val="105"/>
          <w:sz w:val="17"/>
        </w:rPr>
        <w:t> </w:t>
      </w:r>
      <w:r>
        <w:rPr>
          <w:rFonts w:ascii="Arial MT"/>
          <w:w w:val="105"/>
          <w:sz w:val="17"/>
        </w:rPr>
        <w:t>or</w:t>
      </w:r>
      <w:r>
        <w:rPr>
          <w:rFonts w:ascii="Arial MT"/>
          <w:spacing w:val="-13"/>
          <w:w w:val="105"/>
          <w:sz w:val="17"/>
        </w:rPr>
        <w:t> </w:t>
      </w:r>
      <w:r>
        <w:rPr>
          <w:rFonts w:ascii="Arial MT"/>
          <w:w w:val="105"/>
          <w:sz w:val="17"/>
        </w:rPr>
        <w:t>other</w:t>
      </w:r>
      <w:r>
        <w:rPr>
          <w:rFonts w:ascii="Arial MT"/>
          <w:spacing w:val="-12"/>
          <w:w w:val="105"/>
          <w:sz w:val="17"/>
        </w:rPr>
        <w:t> </w:t>
      </w:r>
      <w:r>
        <w:rPr>
          <w:rFonts w:ascii="Arial MT"/>
          <w:w w:val="105"/>
          <w:sz w:val="17"/>
        </w:rPr>
        <w:t>FINRA</w:t>
      </w:r>
      <w:r>
        <w:rPr>
          <w:rFonts w:ascii="Arial MT"/>
          <w:spacing w:val="-13"/>
          <w:w w:val="105"/>
          <w:sz w:val="17"/>
        </w:rPr>
        <w:t> </w:t>
      </w:r>
      <w:r>
        <w:rPr>
          <w:rFonts w:ascii="Arial MT"/>
          <w:w w:val="105"/>
          <w:sz w:val="17"/>
        </w:rPr>
        <w:t>members.</w:t>
      </w:r>
      <w:r>
        <w:rPr>
          <w:rFonts w:ascii="Arial MT"/>
          <w:spacing w:val="-12"/>
          <w:w w:val="105"/>
          <w:sz w:val="17"/>
        </w:rPr>
        <w:t> </w:t>
      </w:r>
      <w:r>
        <w:rPr>
          <w:rFonts w:ascii="Arial MT"/>
          <w:w w:val="105"/>
          <w:sz w:val="17"/>
        </w:rPr>
        <w:t>A</w:t>
      </w:r>
      <w:r>
        <w:rPr>
          <w:rFonts w:ascii="Arial MT"/>
          <w:spacing w:val="-12"/>
          <w:w w:val="105"/>
          <w:sz w:val="17"/>
        </w:rPr>
        <w:t> </w:t>
      </w:r>
      <w:r>
        <w:rPr>
          <w:rFonts w:ascii="Arial MT"/>
          <w:w w:val="105"/>
          <w:sz w:val="17"/>
        </w:rPr>
        <w:t>violation</w:t>
      </w:r>
      <w:r>
        <w:rPr>
          <w:rFonts w:ascii="Arial MT"/>
          <w:spacing w:val="-13"/>
          <w:w w:val="105"/>
          <w:sz w:val="17"/>
        </w:rPr>
        <w:t> </w:t>
      </w:r>
      <w:r>
        <w:rPr>
          <w:rFonts w:ascii="Arial MT"/>
          <w:w w:val="105"/>
          <w:sz w:val="17"/>
        </w:rPr>
        <w:t>occurs</w:t>
      </w:r>
      <w:r>
        <w:rPr>
          <w:rFonts w:ascii="Arial MT"/>
          <w:spacing w:val="-12"/>
          <w:w w:val="105"/>
          <w:sz w:val="17"/>
        </w:rPr>
        <w:t> </w:t>
      </w:r>
      <w:r>
        <w:rPr>
          <w:rFonts w:ascii="Arial MT"/>
          <w:w w:val="105"/>
          <w:sz w:val="17"/>
        </w:rPr>
        <w:t>in</w:t>
      </w:r>
      <w:r>
        <w:rPr>
          <w:rFonts w:ascii="Arial MT"/>
          <w:spacing w:val="-13"/>
          <w:w w:val="105"/>
          <w:sz w:val="17"/>
        </w:rPr>
        <w:t> </w:t>
      </w:r>
      <w:r>
        <w:rPr>
          <w:rFonts w:ascii="Arial MT"/>
          <w:w w:val="105"/>
          <w:sz w:val="17"/>
        </w:rPr>
        <w:t>the</w:t>
      </w:r>
      <w:r>
        <w:rPr>
          <w:rFonts w:ascii="Arial MT"/>
          <w:spacing w:val="-12"/>
          <w:w w:val="105"/>
          <w:sz w:val="17"/>
        </w:rPr>
        <w:t> </w:t>
      </w:r>
      <w:r>
        <w:rPr>
          <w:rFonts w:ascii="Arial MT"/>
          <w:w w:val="105"/>
          <w:sz w:val="17"/>
        </w:rPr>
        <w:t>event</w:t>
      </w:r>
      <w:r>
        <w:rPr>
          <w:rFonts w:ascii="Arial MT"/>
          <w:spacing w:val="-12"/>
          <w:w w:val="105"/>
          <w:sz w:val="17"/>
        </w:rPr>
        <w:t> </w:t>
      </w:r>
      <w:r>
        <w:rPr>
          <w:rFonts w:ascii="Arial MT"/>
          <w:w w:val="105"/>
          <w:sz w:val="17"/>
        </w:rPr>
        <w:t>that compensation is paid to a nonmember for locating, introducing, or referring a client.</w:t>
      </w:r>
    </w:p>
    <w:p>
      <w:pPr>
        <w:spacing w:after="0" w:line="295" w:lineRule="auto"/>
        <w:jc w:val="left"/>
        <w:rPr>
          <w:rFonts w:ascii="Arial MT"/>
          <w:sz w:val="17"/>
        </w:rPr>
        <w:sectPr>
          <w:pgSz w:w="12240" w:h="15660"/>
          <w:pgMar w:header="0" w:footer="736" w:top="960" w:bottom="920" w:left="1080" w:right="1440"/>
        </w:sectPr>
      </w:pPr>
    </w:p>
    <w:p>
      <w:pPr>
        <w:spacing w:before="88"/>
        <w:ind w:left="1560" w:right="0" w:firstLine="0"/>
        <w:jc w:val="both"/>
        <w:rPr>
          <w:sz w:val="16"/>
        </w:rPr>
      </w:pPr>
      <w:r>
        <w:rPr>
          <w:w w:val="115"/>
          <w:sz w:val="16"/>
        </w:rPr>
        <w:t>Some</w:t>
      </w:r>
      <w:r>
        <w:rPr>
          <w:spacing w:val="18"/>
          <w:w w:val="115"/>
          <w:sz w:val="16"/>
        </w:rPr>
        <w:t> </w:t>
      </w:r>
      <w:r>
        <w:rPr>
          <w:w w:val="115"/>
          <w:sz w:val="16"/>
        </w:rPr>
        <w:t>violations</w:t>
      </w:r>
      <w:r>
        <w:rPr>
          <w:spacing w:val="18"/>
          <w:w w:val="115"/>
          <w:sz w:val="16"/>
        </w:rPr>
        <w:t> </w:t>
      </w:r>
      <w:r>
        <w:rPr>
          <w:w w:val="115"/>
          <w:sz w:val="16"/>
        </w:rPr>
        <w:t>include</w:t>
      </w:r>
      <w:r>
        <w:rPr>
          <w:spacing w:val="18"/>
          <w:w w:val="115"/>
          <w:sz w:val="16"/>
        </w:rPr>
        <w:t> </w:t>
      </w:r>
      <w:r>
        <w:rPr>
          <w:w w:val="115"/>
          <w:sz w:val="16"/>
        </w:rPr>
        <w:t>some</w:t>
      </w:r>
      <w:r>
        <w:rPr>
          <w:spacing w:val="18"/>
          <w:w w:val="115"/>
          <w:sz w:val="16"/>
        </w:rPr>
        <w:t> </w:t>
      </w:r>
      <w:r>
        <w:rPr>
          <w:w w:val="115"/>
          <w:sz w:val="16"/>
        </w:rPr>
        <w:t>sort</w:t>
      </w:r>
      <w:r>
        <w:rPr>
          <w:spacing w:val="18"/>
          <w:w w:val="115"/>
          <w:sz w:val="16"/>
        </w:rPr>
        <w:t> </w:t>
      </w:r>
      <w:r>
        <w:rPr>
          <w:w w:val="115"/>
          <w:sz w:val="16"/>
        </w:rPr>
        <w:t>of</w:t>
      </w:r>
      <w:r>
        <w:rPr>
          <w:spacing w:val="18"/>
          <w:w w:val="115"/>
          <w:sz w:val="16"/>
        </w:rPr>
        <w:t> </w:t>
      </w:r>
      <w:r>
        <w:rPr>
          <w:i/>
          <w:w w:val="115"/>
          <w:sz w:val="16"/>
        </w:rPr>
        <w:t>market</w:t>
      </w:r>
      <w:r>
        <w:rPr>
          <w:i/>
          <w:spacing w:val="5"/>
          <w:w w:val="115"/>
          <w:sz w:val="16"/>
        </w:rPr>
        <w:t> </w:t>
      </w:r>
      <w:r>
        <w:rPr>
          <w:i/>
          <w:w w:val="115"/>
          <w:sz w:val="16"/>
        </w:rPr>
        <w:t>manipulation.</w:t>
      </w:r>
      <w:r>
        <w:rPr>
          <w:i/>
          <w:spacing w:val="19"/>
          <w:w w:val="115"/>
          <w:sz w:val="16"/>
        </w:rPr>
        <w:t> </w:t>
      </w:r>
      <w:r>
        <w:rPr>
          <w:w w:val="115"/>
          <w:sz w:val="16"/>
        </w:rPr>
        <w:t>These</w:t>
      </w:r>
      <w:r>
        <w:rPr>
          <w:spacing w:val="18"/>
          <w:w w:val="115"/>
          <w:sz w:val="16"/>
        </w:rPr>
        <w:t> </w:t>
      </w:r>
      <w:r>
        <w:rPr>
          <w:spacing w:val="-2"/>
          <w:w w:val="115"/>
          <w:sz w:val="16"/>
        </w:rPr>
        <w:t>include</w:t>
      </w:r>
    </w:p>
    <w:p>
      <w:pPr>
        <w:pStyle w:val="BodyText"/>
        <w:spacing w:before="37"/>
      </w:pPr>
    </w:p>
    <w:p>
      <w:pPr>
        <w:spacing w:line="216" w:lineRule="auto" w:before="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93760">
            <wp:simplePos x="0" y="0"/>
            <wp:positionH relativeFrom="page">
              <wp:posOffset>1676400</wp:posOffset>
            </wp:positionH>
            <wp:positionV relativeFrom="paragraph">
              <wp:posOffset>-12799</wp:posOffset>
            </wp:positionV>
            <wp:extent cx="1892300" cy="4470933"/>
            <wp:effectExtent l="0" t="0" r="0" b="0"/>
            <wp:wrapNone/>
            <wp:docPr id="730" name="Image 730"/>
            <wp:cNvGraphicFramePr>
              <a:graphicFrameLocks/>
            </wp:cNvGraphicFramePr>
            <a:graphic>
              <a:graphicData uri="http://schemas.openxmlformats.org/drawingml/2006/picture">
                <pic:pic>
                  <pic:nvPicPr>
                    <pic:cNvPr id="730" name="Image 730"/>
                    <pic:cNvPicPr/>
                  </pic:nvPicPr>
                  <pic:blipFill>
                    <a:blip r:embed="rId86" cstate="print"/>
                    <a:stretch>
                      <a:fillRect/>
                    </a:stretch>
                  </pic:blipFill>
                  <pic:spPr>
                    <a:xfrm>
                      <a:off x="0" y="0"/>
                      <a:ext cx="1892300" cy="4470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8"/>
          <w:w w:val="105"/>
          <w:position w:val="-1"/>
          <w:sz w:val="28"/>
        </w:rPr>
        <w:t> </w:t>
      </w:r>
      <w:r>
        <w:rPr>
          <w:rFonts w:ascii="Arial Black" w:hAnsi="Arial Black"/>
          <w:spacing w:val="-2"/>
          <w:w w:val="105"/>
          <w:sz w:val="17"/>
        </w:rPr>
        <w:t>Market</w:t>
      </w:r>
      <w:r>
        <w:rPr>
          <w:rFonts w:ascii="Arial Black" w:hAnsi="Arial Black"/>
          <w:spacing w:val="-21"/>
          <w:w w:val="105"/>
          <w:sz w:val="17"/>
        </w:rPr>
        <w:t> </w:t>
      </w:r>
      <w:r>
        <w:rPr>
          <w:rFonts w:ascii="Arial Black" w:hAnsi="Arial Black"/>
          <w:spacing w:val="-2"/>
          <w:w w:val="105"/>
          <w:sz w:val="17"/>
        </w:rPr>
        <w:t>rumors:</w:t>
      </w:r>
      <w:r>
        <w:rPr>
          <w:rFonts w:ascii="Arial Black" w:hAnsi="Arial Black"/>
          <w:spacing w:val="-20"/>
          <w:w w:val="105"/>
          <w:sz w:val="17"/>
        </w:rPr>
        <w:t> </w:t>
      </w:r>
      <w:r>
        <w:rPr>
          <w:rFonts w:ascii="Arial MT" w:hAnsi="Arial MT"/>
          <w:spacing w:val="-2"/>
          <w:w w:val="105"/>
          <w:sz w:val="17"/>
        </w:rPr>
        <w:t>Members</w:t>
      </w:r>
      <w:r>
        <w:rPr>
          <w:rFonts w:ascii="Arial MT" w:hAnsi="Arial MT"/>
          <w:spacing w:val="-12"/>
          <w:w w:val="105"/>
          <w:sz w:val="17"/>
        </w:rPr>
        <w:t> </w:t>
      </w:r>
      <w:r>
        <w:rPr>
          <w:rFonts w:ascii="Arial MT" w:hAnsi="Arial MT"/>
          <w:spacing w:val="-2"/>
          <w:w w:val="105"/>
          <w:sz w:val="17"/>
        </w:rPr>
        <w:t>are</w:t>
      </w:r>
      <w:r>
        <w:rPr>
          <w:rFonts w:ascii="Arial MT" w:hAnsi="Arial MT"/>
          <w:spacing w:val="-11"/>
          <w:w w:val="105"/>
          <w:sz w:val="17"/>
        </w:rPr>
        <w:t> </w:t>
      </w:r>
      <w:r>
        <w:rPr>
          <w:rFonts w:ascii="Arial MT" w:hAnsi="Arial MT"/>
          <w:spacing w:val="-2"/>
          <w:w w:val="105"/>
          <w:sz w:val="17"/>
        </w:rPr>
        <w:t>prohibited</w:t>
      </w:r>
      <w:r>
        <w:rPr>
          <w:rFonts w:ascii="Arial MT" w:hAnsi="Arial MT"/>
          <w:spacing w:val="-11"/>
          <w:w w:val="105"/>
          <w:sz w:val="17"/>
        </w:rPr>
        <w:t> </w:t>
      </w:r>
      <w:r>
        <w:rPr>
          <w:rFonts w:ascii="Arial MT" w:hAnsi="Arial MT"/>
          <w:spacing w:val="-2"/>
          <w:w w:val="105"/>
          <w:sz w:val="17"/>
        </w:rPr>
        <w:t>from</w:t>
      </w:r>
      <w:r>
        <w:rPr>
          <w:rFonts w:ascii="Arial MT" w:hAnsi="Arial MT"/>
          <w:spacing w:val="-12"/>
          <w:w w:val="105"/>
          <w:sz w:val="17"/>
        </w:rPr>
        <w:t> </w:t>
      </w:r>
      <w:r>
        <w:rPr>
          <w:rFonts w:ascii="Arial MT" w:hAnsi="Arial MT"/>
          <w:spacing w:val="-2"/>
          <w:w w:val="105"/>
          <w:sz w:val="17"/>
        </w:rPr>
        <w:t>spreading</w:t>
      </w:r>
      <w:r>
        <w:rPr>
          <w:rFonts w:ascii="Arial MT" w:hAnsi="Arial MT"/>
          <w:spacing w:val="-11"/>
          <w:w w:val="105"/>
          <w:sz w:val="17"/>
        </w:rPr>
        <w:t> </w:t>
      </w:r>
      <w:r>
        <w:rPr>
          <w:rFonts w:ascii="Arial MT" w:hAnsi="Arial MT"/>
          <w:spacing w:val="-2"/>
          <w:w w:val="105"/>
          <w:sz w:val="17"/>
        </w:rPr>
        <w:t>false</w:t>
      </w:r>
      <w:r>
        <w:rPr>
          <w:rFonts w:ascii="Arial MT" w:hAnsi="Arial MT"/>
          <w:spacing w:val="-12"/>
          <w:w w:val="105"/>
          <w:sz w:val="17"/>
        </w:rPr>
        <w:t> </w:t>
      </w:r>
      <w:r>
        <w:rPr>
          <w:rFonts w:ascii="Arial MT" w:hAnsi="Arial MT"/>
          <w:spacing w:val="-2"/>
          <w:w w:val="105"/>
          <w:sz w:val="17"/>
        </w:rPr>
        <w:t>market</w:t>
      </w:r>
      <w:r>
        <w:rPr>
          <w:rFonts w:ascii="Arial MT" w:hAnsi="Arial MT"/>
          <w:spacing w:val="-11"/>
          <w:w w:val="105"/>
          <w:sz w:val="17"/>
        </w:rPr>
        <w:t> </w:t>
      </w:r>
      <w:r>
        <w:rPr>
          <w:rFonts w:ascii="Arial MT" w:hAnsi="Arial MT"/>
          <w:spacing w:val="-2"/>
          <w:w w:val="105"/>
          <w:sz w:val="17"/>
        </w:rPr>
        <w:t>rumors</w:t>
      </w:r>
      <w:r>
        <w:rPr>
          <w:rFonts w:ascii="Arial MT" w:hAnsi="Arial MT"/>
          <w:spacing w:val="-11"/>
          <w:w w:val="105"/>
          <w:sz w:val="17"/>
        </w:rPr>
        <w:t> </w:t>
      </w:r>
      <w:r>
        <w:rPr>
          <w:rFonts w:ascii="Arial MT" w:hAnsi="Arial MT"/>
          <w:spacing w:val="-2"/>
          <w:w w:val="105"/>
          <w:sz w:val="17"/>
        </w:rPr>
        <w:t>that</w:t>
      </w:r>
      <w:r>
        <w:rPr>
          <w:rFonts w:ascii="Arial MT" w:hAnsi="Arial MT"/>
          <w:spacing w:val="-12"/>
          <w:w w:val="105"/>
          <w:sz w:val="17"/>
        </w:rPr>
        <w:t> </w:t>
      </w:r>
      <w:r>
        <w:rPr>
          <w:rFonts w:ascii="Arial MT" w:hAnsi="Arial MT"/>
          <w:spacing w:val="-2"/>
          <w:w w:val="105"/>
          <w:sz w:val="17"/>
        </w:rPr>
        <w:t>may </w:t>
      </w:r>
      <w:r>
        <w:rPr>
          <w:rFonts w:ascii="Arial MT" w:hAnsi="Arial MT"/>
          <w:w w:val="105"/>
          <w:sz w:val="17"/>
        </w:rPr>
        <w:t>prompt others to either buy or sell a security.</w:t>
      </w:r>
    </w:p>
    <w:p>
      <w:pPr>
        <w:spacing w:line="216" w:lineRule="auto" w:before="69"/>
        <w:ind w:left="1978" w:right="586" w:hanging="294"/>
        <w:jc w:val="left"/>
        <w:rPr>
          <w:rFonts w:ascii="Arial MT" w:hAnsi="Arial MT"/>
          <w:sz w:val="17"/>
        </w:rPr>
      </w:pPr>
      <w:r>
        <w:rPr>
          <w:rFonts w:ascii="Arial Black" w:hAnsi="Arial Black"/>
          <w:position w:val="-1"/>
          <w:sz w:val="28"/>
        </w:rPr>
        <w:t>»</w:t>
      </w:r>
      <w:r>
        <w:rPr>
          <w:rFonts w:ascii="Arial Black" w:hAnsi="Arial Black"/>
          <w:spacing w:val="18"/>
          <w:position w:val="-1"/>
          <w:sz w:val="28"/>
        </w:rPr>
        <w:t> </w:t>
      </w:r>
      <w:r>
        <w:rPr>
          <w:rFonts w:ascii="Arial Black" w:hAnsi="Arial Black"/>
          <w:sz w:val="17"/>
        </w:rPr>
        <w:t>Pump</w:t>
      </w:r>
      <w:r>
        <w:rPr>
          <w:rFonts w:ascii="Arial Black" w:hAnsi="Arial Black"/>
          <w:spacing w:val="-16"/>
          <w:sz w:val="17"/>
        </w:rPr>
        <w:t> </w:t>
      </w:r>
      <w:r>
        <w:rPr>
          <w:rFonts w:ascii="Arial Black" w:hAnsi="Arial Black"/>
          <w:sz w:val="17"/>
        </w:rPr>
        <w:t>and</w:t>
      </w:r>
      <w:r>
        <w:rPr>
          <w:rFonts w:ascii="Arial Black" w:hAnsi="Arial Black"/>
          <w:spacing w:val="-16"/>
          <w:sz w:val="17"/>
        </w:rPr>
        <w:t> </w:t>
      </w:r>
      <w:r>
        <w:rPr>
          <w:rFonts w:ascii="Arial Black" w:hAnsi="Arial Black"/>
          <w:sz w:val="17"/>
        </w:rPr>
        <w:t>dump:</w:t>
      </w:r>
      <w:r>
        <w:rPr>
          <w:rFonts w:ascii="Arial Black" w:hAnsi="Arial Black"/>
          <w:spacing w:val="-16"/>
          <w:sz w:val="17"/>
        </w:rPr>
        <w:t> </w:t>
      </w:r>
      <w:r>
        <w:rPr>
          <w:rFonts w:ascii="Arial MT" w:hAnsi="Arial MT"/>
          <w:sz w:val="17"/>
        </w:rPr>
        <w:t>This</w:t>
      </w:r>
      <w:r>
        <w:rPr>
          <w:rFonts w:ascii="Arial MT" w:hAnsi="Arial MT"/>
          <w:spacing w:val="-7"/>
          <w:sz w:val="17"/>
        </w:rPr>
        <w:t> </w:t>
      </w:r>
      <w:r>
        <w:rPr>
          <w:rFonts w:ascii="Arial MT" w:hAnsi="Arial MT"/>
          <w:sz w:val="17"/>
        </w:rPr>
        <w:t>is</w:t>
      </w:r>
      <w:r>
        <w:rPr>
          <w:rFonts w:ascii="Arial MT" w:hAnsi="Arial MT"/>
          <w:spacing w:val="-7"/>
          <w:sz w:val="17"/>
        </w:rPr>
        <w:t> </w:t>
      </w:r>
      <w:r>
        <w:rPr>
          <w:rFonts w:ascii="Arial MT" w:hAnsi="Arial MT"/>
          <w:sz w:val="17"/>
        </w:rPr>
        <w:t>fake</w:t>
      </w:r>
      <w:r>
        <w:rPr>
          <w:rFonts w:ascii="Arial MT" w:hAnsi="Arial MT"/>
          <w:spacing w:val="-7"/>
          <w:sz w:val="17"/>
        </w:rPr>
        <w:t> </w:t>
      </w:r>
      <w:r>
        <w:rPr>
          <w:rFonts w:ascii="Arial MT" w:hAnsi="Arial MT"/>
          <w:sz w:val="17"/>
        </w:rPr>
        <w:t>news</w:t>
      </w:r>
      <w:r>
        <w:rPr>
          <w:rFonts w:ascii="Arial MT" w:hAnsi="Arial MT"/>
          <w:spacing w:val="-7"/>
          <w:sz w:val="17"/>
        </w:rPr>
        <w:t> </w:t>
      </w:r>
      <w:r>
        <w:rPr>
          <w:rFonts w:ascii="Arial MT" w:hAnsi="Arial MT"/>
          <w:sz w:val="17"/>
        </w:rPr>
        <w:t>that</w:t>
      </w:r>
      <w:r>
        <w:rPr>
          <w:rFonts w:ascii="Arial MT" w:hAnsi="Arial MT"/>
          <w:spacing w:val="-7"/>
          <w:sz w:val="17"/>
        </w:rPr>
        <w:t> </w:t>
      </w:r>
      <w:r>
        <w:rPr>
          <w:rFonts w:ascii="Arial MT" w:hAnsi="Arial MT"/>
          <w:sz w:val="17"/>
        </w:rPr>
        <w:t>most</w:t>
      </w:r>
      <w:r>
        <w:rPr>
          <w:rFonts w:ascii="Arial MT" w:hAnsi="Arial MT"/>
          <w:spacing w:val="-7"/>
          <w:sz w:val="17"/>
        </w:rPr>
        <w:t> </w:t>
      </w:r>
      <w:r>
        <w:rPr>
          <w:rFonts w:ascii="Arial MT" w:hAnsi="Arial MT"/>
          <w:sz w:val="17"/>
        </w:rPr>
        <w:t>often</w:t>
      </w:r>
      <w:r>
        <w:rPr>
          <w:rFonts w:ascii="Arial MT" w:hAnsi="Arial MT"/>
          <w:spacing w:val="-7"/>
          <w:sz w:val="17"/>
        </w:rPr>
        <w:t> </w:t>
      </w:r>
      <w:r>
        <w:rPr>
          <w:rFonts w:ascii="Arial MT" w:hAnsi="Arial MT"/>
          <w:sz w:val="17"/>
        </w:rPr>
        <w:t>happens</w:t>
      </w:r>
      <w:r>
        <w:rPr>
          <w:rFonts w:ascii="Arial MT" w:hAnsi="Arial MT"/>
          <w:spacing w:val="-7"/>
          <w:sz w:val="17"/>
        </w:rPr>
        <w:t> </w:t>
      </w:r>
      <w:r>
        <w:rPr>
          <w:rFonts w:ascii="Arial MT" w:hAnsi="Arial MT"/>
          <w:sz w:val="17"/>
        </w:rPr>
        <w:t>with</w:t>
      </w:r>
      <w:r>
        <w:rPr>
          <w:rFonts w:ascii="Arial MT" w:hAnsi="Arial MT"/>
          <w:spacing w:val="-7"/>
          <w:sz w:val="17"/>
        </w:rPr>
        <w:t> </w:t>
      </w:r>
      <w:r>
        <w:rPr>
          <w:rFonts w:ascii="Arial MT" w:hAnsi="Arial MT"/>
          <w:sz w:val="17"/>
        </w:rPr>
        <w:t>penny</w:t>
      </w:r>
      <w:r>
        <w:rPr>
          <w:rFonts w:ascii="Arial MT" w:hAnsi="Arial MT"/>
          <w:spacing w:val="-7"/>
          <w:sz w:val="17"/>
        </w:rPr>
        <w:t> </w:t>
      </w:r>
      <w:r>
        <w:rPr>
          <w:rFonts w:ascii="Arial MT" w:hAnsi="Arial MT"/>
          <w:sz w:val="17"/>
        </w:rPr>
        <w:t>stocks.</w:t>
      </w:r>
      <w:r>
        <w:rPr>
          <w:rFonts w:ascii="Arial MT" w:hAnsi="Arial MT"/>
          <w:spacing w:val="-7"/>
          <w:sz w:val="17"/>
        </w:rPr>
        <w:t> </w:t>
      </w:r>
      <w:r>
        <w:rPr>
          <w:rFonts w:ascii="Arial MT" w:hAnsi="Arial MT"/>
          <w:sz w:val="17"/>
        </w:rPr>
        <w:t>In</w:t>
      </w:r>
      <w:r>
        <w:rPr>
          <w:rFonts w:ascii="Arial MT" w:hAnsi="Arial MT"/>
          <w:spacing w:val="-7"/>
          <w:sz w:val="17"/>
        </w:rPr>
        <w:t> </w:t>
      </w:r>
      <w:r>
        <w:rPr>
          <w:rFonts w:ascii="Arial MT" w:hAnsi="Arial MT"/>
          <w:sz w:val="17"/>
        </w:rPr>
        <w:t>this</w:t>
      </w:r>
      <w:r>
        <w:rPr>
          <w:rFonts w:ascii="Arial MT" w:hAnsi="Arial MT"/>
          <w:spacing w:val="-7"/>
          <w:sz w:val="17"/>
        </w:rPr>
        <w:t> </w:t>
      </w:r>
      <w:r>
        <w:rPr>
          <w:rFonts w:ascii="Arial MT" w:hAnsi="Arial MT"/>
          <w:sz w:val="17"/>
        </w:rPr>
        <w:t>case, </w:t>
      </w:r>
      <w:r>
        <w:rPr>
          <w:rFonts w:ascii="Arial MT" w:hAnsi="Arial MT"/>
          <w:w w:val="105"/>
          <w:sz w:val="17"/>
        </w:rPr>
        <w:t>the</w:t>
      </w:r>
      <w:r>
        <w:rPr>
          <w:rFonts w:ascii="Arial MT" w:hAnsi="Arial MT"/>
          <w:spacing w:val="-12"/>
          <w:w w:val="105"/>
          <w:sz w:val="17"/>
        </w:rPr>
        <w:t> </w:t>
      </w:r>
      <w:r>
        <w:rPr>
          <w:rFonts w:ascii="Arial MT" w:hAnsi="Arial MT"/>
          <w:w w:val="105"/>
          <w:sz w:val="17"/>
        </w:rPr>
        <w:t>promoters</w:t>
      </w:r>
      <w:r>
        <w:rPr>
          <w:rFonts w:ascii="Arial MT" w:hAnsi="Arial MT"/>
          <w:spacing w:val="-12"/>
          <w:w w:val="105"/>
          <w:sz w:val="17"/>
        </w:rPr>
        <w:t> </w:t>
      </w:r>
      <w:r>
        <w:rPr>
          <w:rFonts w:ascii="Arial MT" w:hAnsi="Arial MT"/>
          <w:w w:val="105"/>
          <w:sz w:val="17"/>
        </w:rPr>
        <w:t>send</w:t>
      </w:r>
      <w:r>
        <w:rPr>
          <w:rFonts w:ascii="Arial MT" w:hAnsi="Arial MT"/>
          <w:spacing w:val="-12"/>
          <w:w w:val="105"/>
          <w:sz w:val="17"/>
        </w:rPr>
        <w:t> </w:t>
      </w:r>
      <w:r>
        <w:rPr>
          <w:rFonts w:ascii="Arial MT" w:hAnsi="Arial MT"/>
          <w:w w:val="105"/>
          <w:sz w:val="17"/>
        </w:rPr>
        <w:t>out</w:t>
      </w:r>
      <w:r>
        <w:rPr>
          <w:rFonts w:ascii="Arial MT" w:hAnsi="Arial MT"/>
          <w:spacing w:val="-12"/>
          <w:w w:val="105"/>
          <w:sz w:val="17"/>
        </w:rPr>
        <w:t> </w:t>
      </w:r>
      <w:r>
        <w:rPr>
          <w:rFonts w:ascii="Arial MT" w:hAnsi="Arial MT"/>
          <w:w w:val="105"/>
          <w:sz w:val="17"/>
        </w:rPr>
        <w:t>mass</w:t>
      </w:r>
      <w:r>
        <w:rPr>
          <w:rFonts w:ascii="Arial MT" w:hAnsi="Arial MT"/>
          <w:spacing w:val="-12"/>
          <w:w w:val="105"/>
          <w:sz w:val="17"/>
        </w:rPr>
        <w:t> </w:t>
      </w:r>
      <w:r>
        <w:rPr>
          <w:rFonts w:ascii="Arial MT" w:hAnsi="Arial MT"/>
          <w:w w:val="105"/>
          <w:sz w:val="17"/>
        </w:rPr>
        <w:t>emails</w:t>
      </w:r>
      <w:r>
        <w:rPr>
          <w:rFonts w:ascii="Arial MT" w:hAnsi="Arial MT"/>
          <w:spacing w:val="-12"/>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regular</w:t>
      </w:r>
      <w:r>
        <w:rPr>
          <w:rFonts w:ascii="Arial MT" w:hAnsi="Arial MT"/>
          <w:spacing w:val="-12"/>
          <w:w w:val="105"/>
          <w:sz w:val="17"/>
        </w:rPr>
        <w:t> </w:t>
      </w:r>
      <w:r>
        <w:rPr>
          <w:rFonts w:ascii="Arial MT" w:hAnsi="Arial MT"/>
          <w:w w:val="105"/>
          <w:sz w:val="17"/>
        </w:rPr>
        <w:t>mail</w:t>
      </w:r>
      <w:r>
        <w:rPr>
          <w:rFonts w:ascii="Arial MT" w:hAnsi="Arial MT"/>
          <w:spacing w:val="-12"/>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paint</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w w:val="105"/>
          <w:sz w:val="17"/>
        </w:rPr>
        <w:t>glowing</w:t>
      </w:r>
      <w:r>
        <w:rPr>
          <w:rFonts w:ascii="Arial MT" w:hAnsi="Arial MT"/>
          <w:spacing w:val="-12"/>
          <w:w w:val="105"/>
          <w:sz w:val="17"/>
        </w:rPr>
        <w:t> </w:t>
      </w:r>
      <w:r>
        <w:rPr>
          <w:rFonts w:ascii="Arial MT" w:hAnsi="Arial MT"/>
          <w:w w:val="105"/>
          <w:sz w:val="17"/>
        </w:rPr>
        <w:t>report</w:t>
      </w:r>
      <w:r>
        <w:rPr>
          <w:rFonts w:ascii="Arial MT" w:hAnsi="Arial MT"/>
          <w:spacing w:val="-12"/>
          <w:w w:val="105"/>
          <w:sz w:val="17"/>
        </w:rPr>
        <w:t> </w:t>
      </w:r>
      <w:r>
        <w:rPr>
          <w:rFonts w:ascii="Arial MT" w:hAnsi="Arial MT"/>
          <w:w w:val="105"/>
          <w:sz w:val="17"/>
        </w:rPr>
        <w:t>on</w:t>
      </w:r>
      <w:r>
        <w:rPr>
          <w:rFonts w:ascii="Arial MT" w:hAnsi="Arial MT"/>
          <w:spacing w:val="-12"/>
          <w:w w:val="105"/>
          <w:sz w:val="17"/>
        </w:rPr>
        <w:t> </w:t>
      </w:r>
      <w:r>
        <w:rPr>
          <w:rFonts w:ascii="Arial MT" w:hAnsi="Arial MT"/>
          <w:w w:val="105"/>
          <w:sz w:val="17"/>
        </w:rPr>
        <w:t>a</w:t>
      </w:r>
      <w:r>
        <w:rPr>
          <w:rFonts w:ascii="Arial MT" w:hAnsi="Arial MT"/>
          <w:spacing w:val="-12"/>
          <w:w w:val="105"/>
          <w:sz w:val="17"/>
        </w:rPr>
        <w:t> </w:t>
      </w:r>
      <w:r>
        <w:rPr>
          <w:rFonts w:ascii="Arial MT" w:hAnsi="Arial MT"/>
          <w:spacing w:val="-2"/>
          <w:w w:val="105"/>
          <w:sz w:val="17"/>
        </w:rPr>
        <w:t>particular</w:t>
      </w:r>
    </w:p>
    <w:p>
      <w:pPr>
        <w:spacing w:line="295" w:lineRule="auto" w:before="49"/>
        <w:ind w:left="1978" w:right="586" w:firstLine="0"/>
        <w:jc w:val="left"/>
        <w:rPr>
          <w:rFonts w:ascii="Arial MT"/>
          <w:sz w:val="17"/>
        </w:rPr>
      </w:pPr>
      <w:r>
        <w:rPr>
          <w:rFonts w:ascii="Arial MT"/>
          <w:sz w:val="17"/>
        </w:rPr>
        <w:t>security, thus pumping it up. Because of the positive reports, many investors purchase the </w:t>
      </w:r>
      <w:r>
        <w:rPr>
          <w:rFonts w:ascii="Arial MT"/>
          <w:spacing w:val="-4"/>
          <w:w w:val="110"/>
          <w:sz w:val="17"/>
        </w:rPr>
        <w:t>security</w:t>
      </w:r>
      <w:r>
        <w:rPr>
          <w:rFonts w:ascii="Arial MT"/>
          <w:spacing w:val="-8"/>
          <w:w w:val="110"/>
          <w:sz w:val="17"/>
        </w:rPr>
        <w:t> </w:t>
      </w:r>
      <w:r>
        <w:rPr>
          <w:rFonts w:ascii="Arial MT"/>
          <w:spacing w:val="-4"/>
          <w:w w:val="110"/>
          <w:sz w:val="17"/>
        </w:rPr>
        <w:t>and</w:t>
      </w:r>
      <w:r>
        <w:rPr>
          <w:rFonts w:ascii="Arial MT"/>
          <w:spacing w:val="-8"/>
          <w:w w:val="110"/>
          <w:sz w:val="17"/>
        </w:rPr>
        <w:t> </w:t>
      </w:r>
      <w:r>
        <w:rPr>
          <w:rFonts w:ascii="Arial MT"/>
          <w:spacing w:val="-4"/>
          <w:w w:val="110"/>
          <w:sz w:val="17"/>
        </w:rPr>
        <w:t>drive</w:t>
      </w:r>
      <w:r>
        <w:rPr>
          <w:rFonts w:ascii="Arial MT"/>
          <w:spacing w:val="-8"/>
          <w:w w:val="110"/>
          <w:sz w:val="17"/>
        </w:rPr>
        <w:t> </w:t>
      </w:r>
      <w:r>
        <w:rPr>
          <w:rFonts w:ascii="Arial MT"/>
          <w:spacing w:val="-4"/>
          <w:w w:val="110"/>
          <w:sz w:val="17"/>
        </w:rPr>
        <w:t>the</w:t>
      </w:r>
      <w:r>
        <w:rPr>
          <w:rFonts w:ascii="Arial MT"/>
          <w:spacing w:val="-8"/>
          <w:w w:val="110"/>
          <w:sz w:val="17"/>
        </w:rPr>
        <w:t> </w:t>
      </w:r>
      <w:r>
        <w:rPr>
          <w:rFonts w:ascii="Arial MT"/>
          <w:spacing w:val="-4"/>
          <w:w w:val="110"/>
          <w:sz w:val="17"/>
        </w:rPr>
        <w:t>price</w:t>
      </w:r>
      <w:r>
        <w:rPr>
          <w:rFonts w:ascii="Arial MT"/>
          <w:spacing w:val="-8"/>
          <w:w w:val="110"/>
          <w:sz w:val="17"/>
        </w:rPr>
        <w:t> </w:t>
      </w:r>
      <w:r>
        <w:rPr>
          <w:rFonts w:ascii="Arial MT"/>
          <w:spacing w:val="-4"/>
          <w:w w:val="110"/>
          <w:sz w:val="17"/>
        </w:rPr>
        <w:t>up.</w:t>
      </w:r>
      <w:r>
        <w:rPr>
          <w:rFonts w:ascii="Arial MT"/>
          <w:spacing w:val="-8"/>
          <w:w w:val="110"/>
          <w:sz w:val="17"/>
        </w:rPr>
        <w:t> </w:t>
      </w:r>
      <w:r>
        <w:rPr>
          <w:rFonts w:ascii="Arial MT"/>
          <w:spacing w:val="-4"/>
          <w:w w:val="110"/>
          <w:sz w:val="17"/>
        </w:rPr>
        <w:t>At</w:t>
      </w:r>
      <w:r>
        <w:rPr>
          <w:rFonts w:ascii="Arial MT"/>
          <w:spacing w:val="-8"/>
          <w:w w:val="110"/>
          <w:sz w:val="17"/>
        </w:rPr>
        <w:t> </w:t>
      </w:r>
      <w:r>
        <w:rPr>
          <w:rFonts w:ascii="Arial MT"/>
          <w:spacing w:val="-4"/>
          <w:w w:val="110"/>
          <w:sz w:val="17"/>
        </w:rPr>
        <w:t>that</w:t>
      </w:r>
      <w:r>
        <w:rPr>
          <w:rFonts w:ascii="Arial MT"/>
          <w:spacing w:val="-8"/>
          <w:w w:val="110"/>
          <w:sz w:val="17"/>
        </w:rPr>
        <w:t> </w:t>
      </w:r>
      <w:r>
        <w:rPr>
          <w:rFonts w:ascii="Arial MT"/>
          <w:spacing w:val="-4"/>
          <w:w w:val="110"/>
          <w:sz w:val="17"/>
        </w:rPr>
        <w:t>point,</w:t>
      </w:r>
      <w:r>
        <w:rPr>
          <w:rFonts w:ascii="Arial MT"/>
          <w:spacing w:val="-8"/>
          <w:w w:val="110"/>
          <w:sz w:val="17"/>
        </w:rPr>
        <w:t> </w:t>
      </w:r>
      <w:r>
        <w:rPr>
          <w:rFonts w:ascii="Arial MT"/>
          <w:spacing w:val="-4"/>
          <w:w w:val="110"/>
          <w:sz w:val="17"/>
        </w:rPr>
        <w:t>the</w:t>
      </w:r>
      <w:r>
        <w:rPr>
          <w:rFonts w:ascii="Arial MT"/>
          <w:spacing w:val="-8"/>
          <w:w w:val="110"/>
          <w:sz w:val="17"/>
        </w:rPr>
        <w:t> </w:t>
      </w:r>
      <w:r>
        <w:rPr>
          <w:rFonts w:ascii="Arial MT"/>
          <w:spacing w:val="-4"/>
          <w:w w:val="110"/>
          <w:sz w:val="17"/>
        </w:rPr>
        <w:t>promoters</w:t>
      </w:r>
      <w:r>
        <w:rPr>
          <w:rFonts w:ascii="Arial MT"/>
          <w:spacing w:val="-8"/>
          <w:w w:val="110"/>
          <w:sz w:val="17"/>
        </w:rPr>
        <w:t> </w:t>
      </w:r>
      <w:r>
        <w:rPr>
          <w:rFonts w:ascii="Arial MT"/>
          <w:spacing w:val="-4"/>
          <w:w w:val="110"/>
          <w:sz w:val="17"/>
        </w:rPr>
        <w:t>sell</w:t>
      </w:r>
      <w:r>
        <w:rPr>
          <w:rFonts w:ascii="Arial MT"/>
          <w:spacing w:val="-8"/>
          <w:w w:val="110"/>
          <w:sz w:val="17"/>
        </w:rPr>
        <w:t> </w:t>
      </w:r>
      <w:r>
        <w:rPr>
          <w:rFonts w:ascii="Arial MT"/>
          <w:spacing w:val="-4"/>
          <w:w w:val="110"/>
          <w:sz w:val="17"/>
        </w:rPr>
        <w:t>(dump)</w:t>
      </w:r>
      <w:r>
        <w:rPr>
          <w:rFonts w:ascii="Arial MT"/>
          <w:spacing w:val="-8"/>
          <w:w w:val="110"/>
          <w:sz w:val="17"/>
        </w:rPr>
        <w:t> </w:t>
      </w:r>
      <w:r>
        <w:rPr>
          <w:rFonts w:ascii="Arial MT"/>
          <w:spacing w:val="-4"/>
          <w:w w:val="110"/>
          <w:sz w:val="17"/>
        </w:rPr>
        <w:t>their</w:t>
      </w:r>
      <w:r>
        <w:rPr>
          <w:rFonts w:ascii="Arial MT"/>
          <w:spacing w:val="-8"/>
          <w:w w:val="110"/>
          <w:sz w:val="17"/>
        </w:rPr>
        <w:t> </w:t>
      </w:r>
      <w:r>
        <w:rPr>
          <w:rFonts w:ascii="Arial MT"/>
          <w:spacing w:val="-4"/>
          <w:w w:val="110"/>
          <w:sz w:val="17"/>
        </w:rPr>
        <w:t>shares</w:t>
      </w:r>
      <w:r>
        <w:rPr>
          <w:rFonts w:ascii="Arial MT"/>
          <w:spacing w:val="-8"/>
          <w:w w:val="110"/>
          <w:sz w:val="17"/>
        </w:rPr>
        <w:t> </w:t>
      </w:r>
      <w:r>
        <w:rPr>
          <w:rFonts w:ascii="Arial MT"/>
          <w:spacing w:val="-4"/>
          <w:w w:val="110"/>
          <w:sz w:val="17"/>
        </w:rPr>
        <w:t>for</w:t>
      </w:r>
      <w:r>
        <w:rPr>
          <w:rFonts w:ascii="Arial MT"/>
          <w:spacing w:val="-8"/>
          <w:w w:val="110"/>
          <w:sz w:val="17"/>
        </w:rPr>
        <w:t> </w:t>
      </w:r>
      <w:r>
        <w:rPr>
          <w:rFonts w:ascii="Arial MT"/>
          <w:spacing w:val="-4"/>
          <w:w w:val="110"/>
          <w:sz w:val="17"/>
        </w:rPr>
        <w:t>a </w:t>
      </w:r>
      <w:r>
        <w:rPr>
          <w:rFonts w:ascii="Arial MT"/>
          <w:w w:val="110"/>
          <w:sz w:val="17"/>
        </w:rPr>
        <w:t>nice</w:t>
      </w:r>
      <w:r>
        <w:rPr>
          <w:rFonts w:ascii="Arial MT"/>
          <w:spacing w:val="-14"/>
          <w:w w:val="110"/>
          <w:sz w:val="17"/>
        </w:rPr>
        <w:t> </w:t>
      </w:r>
      <w:r>
        <w:rPr>
          <w:rFonts w:ascii="Arial MT"/>
          <w:w w:val="110"/>
          <w:sz w:val="17"/>
        </w:rPr>
        <w:t>profit.</w:t>
      </w:r>
    </w:p>
    <w:p>
      <w:pPr>
        <w:spacing w:line="216" w:lineRule="auto" w:before="18"/>
        <w:ind w:left="1978" w:right="586" w:hanging="294"/>
        <w:jc w:val="left"/>
        <w:rPr>
          <w:rFonts w:ascii="Arial MT" w:hAnsi="Arial MT"/>
          <w:sz w:val="17"/>
        </w:rPr>
      </w:pPr>
      <w:r>
        <w:rPr>
          <w:rFonts w:ascii="Arial Black" w:hAnsi="Arial Black"/>
          <w:position w:val="-1"/>
          <w:sz w:val="28"/>
        </w:rPr>
        <w:t>»</w:t>
      </w:r>
      <w:r>
        <w:rPr>
          <w:rFonts w:ascii="Arial Black" w:hAnsi="Arial Black"/>
          <w:spacing w:val="1"/>
          <w:position w:val="-1"/>
          <w:sz w:val="28"/>
        </w:rPr>
        <w:t> </w:t>
      </w:r>
      <w:r>
        <w:rPr>
          <w:rFonts w:ascii="Arial Black" w:hAnsi="Arial Black"/>
          <w:sz w:val="17"/>
        </w:rPr>
        <w:t>Excessive</w:t>
      </w:r>
      <w:r>
        <w:rPr>
          <w:rFonts w:ascii="Arial Black" w:hAnsi="Arial Black"/>
          <w:spacing w:val="-18"/>
          <w:sz w:val="17"/>
        </w:rPr>
        <w:t> </w:t>
      </w:r>
      <w:r>
        <w:rPr>
          <w:rFonts w:ascii="Arial Black" w:hAnsi="Arial Black"/>
          <w:sz w:val="17"/>
        </w:rPr>
        <w:t>trading:</w:t>
      </w:r>
      <w:r>
        <w:rPr>
          <w:rFonts w:ascii="Arial Black" w:hAnsi="Arial Black"/>
          <w:spacing w:val="-18"/>
          <w:sz w:val="17"/>
        </w:rPr>
        <w:t> </w:t>
      </w:r>
      <w:r>
        <w:rPr>
          <w:rFonts w:ascii="Arial MT" w:hAnsi="Arial MT"/>
          <w:sz w:val="17"/>
        </w:rPr>
        <w:t>A</w:t>
      </w:r>
      <w:r>
        <w:rPr>
          <w:rFonts w:ascii="Arial MT" w:hAnsi="Arial MT"/>
          <w:spacing w:val="-12"/>
          <w:sz w:val="17"/>
        </w:rPr>
        <w:t> </w:t>
      </w:r>
      <w:r>
        <w:rPr>
          <w:rFonts w:ascii="Arial MT" w:hAnsi="Arial MT"/>
          <w:sz w:val="17"/>
        </w:rPr>
        <w:t>violation</w:t>
      </w:r>
      <w:r>
        <w:rPr>
          <w:rFonts w:ascii="Arial MT" w:hAnsi="Arial MT"/>
          <w:spacing w:val="-11"/>
          <w:sz w:val="17"/>
        </w:rPr>
        <w:t> </w:t>
      </w:r>
      <w:r>
        <w:rPr>
          <w:rFonts w:ascii="Arial MT" w:hAnsi="Arial MT"/>
          <w:sz w:val="17"/>
        </w:rPr>
        <w:t>whereby</w:t>
      </w:r>
      <w:r>
        <w:rPr>
          <w:rFonts w:ascii="Arial MT" w:hAnsi="Arial MT"/>
          <w:spacing w:val="-12"/>
          <w:sz w:val="17"/>
        </w:rPr>
        <w:t> </w:t>
      </w:r>
      <w:r>
        <w:rPr>
          <w:rFonts w:ascii="Arial MT" w:hAnsi="Arial MT"/>
          <w:sz w:val="17"/>
        </w:rPr>
        <w:t>a</w:t>
      </w:r>
      <w:r>
        <w:rPr>
          <w:rFonts w:ascii="Arial MT" w:hAnsi="Arial MT"/>
          <w:spacing w:val="-11"/>
          <w:sz w:val="17"/>
        </w:rPr>
        <w:t> </w:t>
      </w:r>
      <w:r>
        <w:rPr>
          <w:rFonts w:ascii="Arial MT" w:hAnsi="Arial MT"/>
          <w:sz w:val="17"/>
        </w:rPr>
        <w:t>trader</w:t>
      </w:r>
      <w:r>
        <w:rPr>
          <w:rFonts w:ascii="Arial MT" w:hAnsi="Arial MT"/>
          <w:spacing w:val="-12"/>
          <w:sz w:val="17"/>
        </w:rPr>
        <w:t> </w:t>
      </w:r>
      <w:r>
        <w:rPr>
          <w:rFonts w:ascii="Arial MT" w:hAnsi="Arial MT"/>
          <w:sz w:val="17"/>
        </w:rPr>
        <w:t>places</w:t>
      </w:r>
      <w:r>
        <w:rPr>
          <w:rFonts w:ascii="Arial MT" w:hAnsi="Arial MT"/>
          <w:spacing w:val="-11"/>
          <w:sz w:val="17"/>
        </w:rPr>
        <w:t> </w:t>
      </w:r>
      <w:r>
        <w:rPr>
          <w:rFonts w:ascii="Arial MT" w:hAnsi="Arial MT"/>
          <w:sz w:val="17"/>
        </w:rPr>
        <w:t>both</w:t>
      </w:r>
      <w:r>
        <w:rPr>
          <w:rFonts w:ascii="Arial MT" w:hAnsi="Arial MT"/>
          <w:spacing w:val="-12"/>
          <w:sz w:val="17"/>
        </w:rPr>
        <w:t> </w:t>
      </w:r>
      <w:r>
        <w:rPr>
          <w:rFonts w:ascii="Arial MT" w:hAnsi="Arial MT"/>
          <w:sz w:val="17"/>
        </w:rPr>
        <w:t>buy</w:t>
      </w:r>
      <w:r>
        <w:rPr>
          <w:rFonts w:ascii="Arial MT" w:hAnsi="Arial MT"/>
          <w:spacing w:val="-11"/>
          <w:sz w:val="17"/>
        </w:rPr>
        <w:t> </w:t>
      </w:r>
      <w:r>
        <w:rPr>
          <w:rFonts w:ascii="Arial MT" w:hAnsi="Arial MT"/>
          <w:sz w:val="17"/>
        </w:rPr>
        <w:t>and</w:t>
      </w:r>
      <w:r>
        <w:rPr>
          <w:rFonts w:ascii="Arial MT" w:hAnsi="Arial MT"/>
          <w:spacing w:val="-12"/>
          <w:sz w:val="17"/>
        </w:rPr>
        <w:t> </w:t>
      </w:r>
      <w:r>
        <w:rPr>
          <w:rFonts w:ascii="Arial MT" w:hAnsi="Arial MT"/>
          <w:sz w:val="17"/>
        </w:rPr>
        <w:t>sell</w:t>
      </w:r>
      <w:r>
        <w:rPr>
          <w:rFonts w:ascii="Arial MT" w:hAnsi="Arial MT"/>
          <w:spacing w:val="-11"/>
          <w:sz w:val="17"/>
        </w:rPr>
        <w:t> </w:t>
      </w:r>
      <w:r>
        <w:rPr>
          <w:rFonts w:ascii="Arial MT" w:hAnsi="Arial MT"/>
          <w:sz w:val="17"/>
        </w:rPr>
        <w:t>orders</w:t>
      </w:r>
      <w:r>
        <w:rPr>
          <w:rFonts w:ascii="Arial MT" w:hAnsi="Arial MT"/>
          <w:spacing w:val="-12"/>
          <w:sz w:val="17"/>
        </w:rPr>
        <w:t> </w:t>
      </w:r>
      <w:r>
        <w:rPr>
          <w:rFonts w:ascii="Arial MT" w:hAnsi="Arial MT"/>
          <w:sz w:val="17"/>
        </w:rPr>
        <w:t>on</w:t>
      </w:r>
      <w:r>
        <w:rPr>
          <w:rFonts w:ascii="Arial MT" w:hAnsi="Arial MT"/>
          <w:spacing w:val="-11"/>
          <w:sz w:val="17"/>
        </w:rPr>
        <w:t> </w:t>
      </w:r>
      <w:r>
        <w:rPr>
          <w:rFonts w:ascii="Arial MT" w:hAnsi="Arial MT"/>
          <w:sz w:val="17"/>
        </w:rPr>
        <w:t>the</w:t>
      </w:r>
      <w:r>
        <w:rPr>
          <w:rFonts w:ascii="Arial MT" w:hAnsi="Arial MT"/>
          <w:spacing w:val="-12"/>
          <w:sz w:val="17"/>
        </w:rPr>
        <w:t> </w:t>
      </w:r>
      <w:r>
        <w:rPr>
          <w:rFonts w:ascii="Arial MT" w:hAnsi="Arial MT"/>
          <w:sz w:val="17"/>
        </w:rPr>
        <w:t>same security</w:t>
      </w:r>
      <w:r>
        <w:rPr>
          <w:rFonts w:ascii="Arial MT" w:hAnsi="Arial MT"/>
          <w:spacing w:val="4"/>
          <w:sz w:val="17"/>
        </w:rPr>
        <w:t> </w:t>
      </w:r>
      <w:r>
        <w:rPr>
          <w:rFonts w:ascii="Arial MT" w:hAnsi="Arial MT"/>
          <w:sz w:val="17"/>
        </w:rPr>
        <w:t>around</w:t>
      </w:r>
      <w:r>
        <w:rPr>
          <w:rFonts w:ascii="Arial MT" w:hAnsi="Arial MT"/>
          <w:spacing w:val="4"/>
          <w:sz w:val="17"/>
        </w:rPr>
        <w:t> </w:t>
      </w:r>
      <w:r>
        <w:rPr>
          <w:rFonts w:ascii="Arial MT" w:hAnsi="Arial MT"/>
          <w:sz w:val="17"/>
        </w:rPr>
        <w:t>the</w:t>
      </w:r>
      <w:r>
        <w:rPr>
          <w:rFonts w:ascii="Arial MT" w:hAnsi="Arial MT"/>
          <w:spacing w:val="4"/>
          <w:sz w:val="17"/>
        </w:rPr>
        <w:t> </w:t>
      </w:r>
      <w:r>
        <w:rPr>
          <w:rFonts w:ascii="Arial MT" w:hAnsi="Arial MT"/>
          <w:sz w:val="17"/>
        </w:rPr>
        <w:t>same</w:t>
      </w:r>
      <w:r>
        <w:rPr>
          <w:rFonts w:ascii="Arial MT" w:hAnsi="Arial MT"/>
          <w:spacing w:val="4"/>
          <w:sz w:val="17"/>
        </w:rPr>
        <w:t> </w:t>
      </w:r>
      <w:r>
        <w:rPr>
          <w:rFonts w:ascii="Arial MT" w:hAnsi="Arial MT"/>
          <w:sz w:val="17"/>
        </w:rPr>
        <w:t>time,</w:t>
      </w:r>
      <w:r>
        <w:rPr>
          <w:rFonts w:ascii="Arial MT" w:hAnsi="Arial MT"/>
          <w:spacing w:val="4"/>
          <w:sz w:val="17"/>
        </w:rPr>
        <w:t> </w:t>
      </w:r>
      <w:r>
        <w:rPr>
          <w:rFonts w:ascii="Arial MT" w:hAnsi="Arial MT"/>
          <w:sz w:val="17"/>
        </w:rPr>
        <w:t>thus</w:t>
      </w:r>
      <w:r>
        <w:rPr>
          <w:rFonts w:ascii="Arial MT" w:hAnsi="Arial MT"/>
          <w:spacing w:val="4"/>
          <w:sz w:val="17"/>
        </w:rPr>
        <w:t> </w:t>
      </w:r>
      <w:r>
        <w:rPr>
          <w:rFonts w:ascii="Arial MT" w:hAnsi="Arial MT"/>
          <w:sz w:val="17"/>
        </w:rPr>
        <w:t>making</w:t>
      </w:r>
      <w:r>
        <w:rPr>
          <w:rFonts w:ascii="Arial MT" w:hAnsi="Arial MT"/>
          <w:spacing w:val="4"/>
          <w:sz w:val="17"/>
        </w:rPr>
        <w:t> </w:t>
      </w:r>
      <w:r>
        <w:rPr>
          <w:rFonts w:ascii="Arial MT" w:hAnsi="Arial MT"/>
          <w:sz w:val="17"/>
        </w:rPr>
        <w:t>it</w:t>
      </w:r>
      <w:r>
        <w:rPr>
          <w:rFonts w:ascii="Arial MT" w:hAnsi="Arial MT"/>
          <w:spacing w:val="4"/>
          <w:sz w:val="17"/>
        </w:rPr>
        <w:t> </w:t>
      </w:r>
      <w:r>
        <w:rPr>
          <w:rFonts w:ascii="Arial MT" w:hAnsi="Arial MT"/>
          <w:sz w:val="17"/>
        </w:rPr>
        <w:t>look</w:t>
      </w:r>
      <w:r>
        <w:rPr>
          <w:rFonts w:ascii="Arial MT" w:hAnsi="Arial MT"/>
          <w:spacing w:val="5"/>
          <w:sz w:val="17"/>
        </w:rPr>
        <w:t> </w:t>
      </w:r>
      <w:r>
        <w:rPr>
          <w:rFonts w:ascii="Arial MT" w:hAnsi="Arial MT"/>
          <w:sz w:val="17"/>
        </w:rPr>
        <w:t>like</w:t>
      </w:r>
      <w:r>
        <w:rPr>
          <w:rFonts w:ascii="Arial MT" w:hAnsi="Arial MT"/>
          <w:spacing w:val="4"/>
          <w:sz w:val="17"/>
        </w:rPr>
        <w:t> </w:t>
      </w:r>
      <w:r>
        <w:rPr>
          <w:rFonts w:ascii="Arial MT" w:hAnsi="Arial MT"/>
          <w:sz w:val="17"/>
        </w:rPr>
        <w:t>there´s</w:t>
      </w:r>
      <w:r>
        <w:rPr>
          <w:rFonts w:ascii="Arial MT" w:hAnsi="Arial MT"/>
          <w:spacing w:val="4"/>
          <w:sz w:val="17"/>
        </w:rPr>
        <w:t> </w:t>
      </w:r>
      <w:r>
        <w:rPr>
          <w:rFonts w:ascii="Arial MT" w:hAnsi="Arial MT"/>
          <w:sz w:val="17"/>
        </w:rPr>
        <w:t>a</w:t>
      </w:r>
      <w:r>
        <w:rPr>
          <w:rFonts w:ascii="Arial MT" w:hAnsi="Arial MT"/>
          <w:spacing w:val="4"/>
          <w:sz w:val="17"/>
        </w:rPr>
        <w:t> </w:t>
      </w:r>
      <w:r>
        <w:rPr>
          <w:rFonts w:ascii="Arial MT" w:hAnsi="Arial MT"/>
          <w:sz w:val="17"/>
        </w:rPr>
        <w:t>lot</w:t>
      </w:r>
      <w:r>
        <w:rPr>
          <w:rFonts w:ascii="Arial MT" w:hAnsi="Arial MT"/>
          <w:spacing w:val="4"/>
          <w:sz w:val="17"/>
        </w:rPr>
        <w:t> </w:t>
      </w:r>
      <w:r>
        <w:rPr>
          <w:rFonts w:ascii="Arial MT" w:hAnsi="Arial MT"/>
          <w:sz w:val="17"/>
        </w:rPr>
        <w:t>of</w:t>
      </w:r>
      <w:r>
        <w:rPr>
          <w:rFonts w:ascii="Arial MT" w:hAnsi="Arial MT"/>
          <w:spacing w:val="4"/>
          <w:sz w:val="17"/>
        </w:rPr>
        <w:t> </w:t>
      </w:r>
      <w:r>
        <w:rPr>
          <w:rFonts w:ascii="Arial MT" w:hAnsi="Arial MT"/>
          <w:sz w:val="17"/>
        </w:rPr>
        <w:t>trading</w:t>
      </w:r>
      <w:r>
        <w:rPr>
          <w:rFonts w:ascii="Arial MT" w:hAnsi="Arial MT"/>
          <w:spacing w:val="4"/>
          <w:sz w:val="17"/>
        </w:rPr>
        <w:t> </w:t>
      </w:r>
      <w:r>
        <w:rPr>
          <w:rFonts w:ascii="Arial MT" w:hAnsi="Arial MT"/>
          <w:sz w:val="17"/>
        </w:rPr>
        <w:t>activity</w:t>
      </w:r>
      <w:r>
        <w:rPr>
          <w:rFonts w:ascii="Arial MT" w:hAnsi="Arial MT"/>
          <w:spacing w:val="4"/>
          <w:sz w:val="17"/>
        </w:rPr>
        <w:t> </w:t>
      </w:r>
      <w:r>
        <w:rPr>
          <w:rFonts w:ascii="Arial MT" w:hAnsi="Arial MT"/>
          <w:sz w:val="17"/>
        </w:rPr>
        <w:t>on</w:t>
      </w:r>
      <w:r>
        <w:rPr>
          <w:rFonts w:ascii="Arial MT" w:hAnsi="Arial MT"/>
          <w:spacing w:val="5"/>
          <w:sz w:val="17"/>
        </w:rPr>
        <w:t> </w:t>
      </w:r>
      <w:r>
        <w:rPr>
          <w:rFonts w:ascii="Arial MT" w:hAnsi="Arial MT"/>
          <w:spacing w:val="-4"/>
          <w:sz w:val="17"/>
        </w:rPr>
        <w:t>that</w:t>
      </w:r>
    </w:p>
    <w:p>
      <w:pPr>
        <w:spacing w:before="49"/>
        <w:ind w:left="1978" w:right="0" w:firstLine="0"/>
        <w:jc w:val="left"/>
        <w:rPr>
          <w:rFonts w:ascii="Arial MT"/>
          <w:sz w:val="17"/>
        </w:rPr>
      </w:pPr>
      <w:r>
        <w:rPr>
          <w:rFonts w:ascii="Arial MT"/>
          <w:spacing w:val="-2"/>
          <w:w w:val="105"/>
          <w:sz w:val="17"/>
        </w:rPr>
        <w:t>security.</w:t>
      </w:r>
    </w:p>
    <w:p>
      <w:pPr>
        <w:spacing w:line="216" w:lineRule="auto" w:before="64"/>
        <w:ind w:left="1978" w:right="586" w:hanging="294"/>
        <w:jc w:val="left"/>
        <w:rPr>
          <w:rFonts w:ascii="Arial MT" w:hAnsi="Arial MT"/>
          <w:sz w:val="17"/>
        </w:rPr>
      </w:pPr>
      <w:r>
        <w:rPr>
          <w:rFonts w:ascii="Arial Black" w:hAnsi="Arial Black"/>
          <w:spacing w:val="-2"/>
          <w:position w:val="-1"/>
          <w:sz w:val="28"/>
        </w:rPr>
        <w:t>»</w:t>
      </w:r>
      <w:r>
        <w:rPr>
          <w:rFonts w:ascii="Arial Black" w:hAnsi="Arial Black"/>
          <w:spacing w:val="9"/>
          <w:position w:val="-1"/>
          <w:sz w:val="28"/>
        </w:rPr>
        <w:t> </w:t>
      </w:r>
      <w:r>
        <w:rPr>
          <w:rFonts w:ascii="Arial Black" w:hAnsi="Arial Black"/>
          <w:spacing w:val="-2"/>
          <w:sz w:val="17"/>
        </w:rPr>
        <w:t>Marking</w:t>
      </w:r>
      <w:r>
        <w:rPr>
          <w:rFonts w:ascii="Arial Black" w:hAnsi="Arial Black"/>
          <w:spacing w:val="-18"/>
          <w:sz w:val="17"/>
        </w:rPr>
        <w:t> </w:t>
      </w:r>
      <w:r>
        <w:rPr>
          <w:rFonts w:ascii="Arial Black" w:hAnsi="Arial Black"/>
          <w:spacing w:val="-2"/>
          <w:sz w:val="17"/>
        </w:rPr>
        <w:t>the</w:t>
      </w:r>
      <w:r>
        <w:rPr>
          <w:rFonts w:ascii="Arial Black" w:hAnsi="Arial Black"/>
          <w:spacing w:val="-18"/>
          <w:sz w:val="17"/>
        </w:rPr>
        <w:t> </w:t>
      </w:r>
      <w:r>
        <w:rPr>
          <w:rFonts w:ascii="Arial Black" w:hAnsi="Arial Black"/>
          <w:spacing w:val="-2"/>
          <w:sz w:val="17"/>
        </w:rPr>
        <w:t>open/marking</w:t>
      </w:r>
      <w:r>
        <w:rPr>
          <w:rFonts w:ascii="Arial Black" w:hAnsi="Arial Black"/>
          <w:spacing w:val="-18"/>
          <w:sz w:val="17"/>
        </w:rPr>
        <w:t> </w:t>
      </w:r>
      <w:r>
        <w:rPr>
          <w:rFonts w:ascii="Arial Black" w:hAnsi="Arial Black"/>
          <w:spacing w:val="-2"/>
          <w:sz w:val="17"/>
        </w:rPr>
        <w:t>the</w:t>
      </w:r>
      <w:r>
        <w:rPr>
          <w:rFonts w:ascii="Arial Black" w:hAnsi="Arial Black"/>
          <w:spacing w:val="-18"/>
          <w:sz w:val="17"/>
        </w:rPr>
        <w:t> </w:t>
      </w:r>
      <w:r>
        <w:rPr>
          <w:rFonts w:ascii="Arial Black" w:hAnsi="Arial Black"/>
          <w:spacing w:val="-2"/>
          <w:sz w:val="17"/>
        </w:rPr>
        <w:t>close:</w:t>
      </w:r>
      <w:r>
        <w:rPr>
          <w:rFonts w:ascii="Arial Black" w:hAnsi="Arial Black"/>
          <w:spacing w:val="-19"/>
          <w:sz w:val="17"/>
        </w:rPr>
        <w:t> </w:t>
      </w:r>
      <w:r>
        <w:rPr>
          <w:rFonts w:ascii="Arial MT" w:hAnsi="Arial MT"/>
          <w:spacing w:val="-2"/>
          <w:sz w:val="17"/>
        </w:rPr>
        <w:t>Executing</w:t>
      </w:r>
      <w:r>
        <w:rPr>
          <w:rFonts w:ascii="Arial MT" w:hAnsi="Arial MT"/>
          <w:spacing w:val="-10"/>
          <w:sz w:val="17"/>
        </w:rPr>
        <w:t> </w:t>
      </w:r>
      <w:r>
        <w:rPr>
          <w:rFonts w:ascii="Arial MT" w:hAnsi="Arial MT"/>
          <w:spacing w:val="-2"/>
          <w:sz w:val="17"/>
        </w:rPr>
        <w:t>a</w:t>
      </w:r>
      <w:r>
        <w:rPr>
          <w:rFonts w:ascii="Arial MT" w:hAnsi="Arial MT"/>
          <w:spacing w:val="-10"/>
          <w:sz w:val="17"/>
        </w:rPr>
        <w:t> </w:t>
      </w:r>
      <w:r>
        <w:rPr>
          <w:rFonts w:ascii="Arial MT" w:hAnsi="Arial MT"/>
          <w:spacing w:val="-2"/>
          <w:sz w:val="17"/>
        </w:rPr>
        <w:t>series</w:t>
      </w:r>
      <w:r>
        <w:rPr>
          <w:rFonts w:ascii="Arial MT" w:hAnsi="Arial MT"/>
          <w:spacing w:val="-9"/>
          <w:sz w:val="17"/>
        </w:rPr>
        <w:t> </w:t>
      </w:r>
      <w:r>
        <w:rPr>
          <w:rFonts w:ascii="Arial MT" w:hAnsi="Arial MT"/>
          <w:spacing w:val="-2"/>
          <w:sz w:val="17"/>
        </w:rPr>
        <w:t>of</w:t>
      </w:r>
      <w:r>
        <w:rPr>
          <w:rFonts w:ascii="Arial MT" w:hAnsi="Arial MT"/>
          <w:spacing w:val="-10"/>
          <w:sz w:val="17"/>
        </w:rPr>
        <w:t> </w:t>
      </w:r>
      <w:r>
        <w:rPr>
          <w:rFonts w:ascii="Arial MT" w:hAnsi="Arial MT"/>
          <w:spacing w:val="-2"/>
          <w:sz w:val="17"/>
        </w:rPr>
        <w:t>trades</w:t>
      </w:r>
      <w:r>
        <w:rPr>
          <w:rFonts w:ascii="Arial MT" w:hAnsi="Arial MT"/>
          <w:spacing w:val="-10"/>
          <w:sz w:val="17"/>
        </w:rPr>
        <w:t> </w:t>
      </w:r>
      <w:r>
        <w:rPr>
          <w:rFonts w:ascii="Arial MT" w:hAnsi="Arial MT"/>
          <w:spacing w:val="-2"/>
          <w:sz w:val="17"/>
        </w:rPr>
        <w:t>within</w:t>
      </w:r>
      <w:r>
        <w:rPr>
          <w:rFonts w:ascii="Arial MT" w:hAnsi="Arial MT"/>
          <w:spacing w:val="-9"/>
          <w:sz w:val="17"/>
        </w:rPr>
        <w:t> </w:t>
      </w:r>
      <w:r>
        <w:rPr>
          <w:rFonts w:ascii="Arial MT" w:hAnsi="Arial MT"/>
          <w:spacing w:val="-2"/>
          <w:sz w:val="17"/>
        </w:rPr>
        <w:t>minutes</w:t>
      </w:r>
      <w:r>
        <w:rPr>
          <w:rFonts w:ascii="Arial MT" w:hAnsi="Arial MT"/>
          <w:spacing w:val="-10"/>
          <w:sz w:val="17"/>
        </w:rPr>
        <w:t> </w:t>
      </w:r>
      <w:r>
        <w:rPr>
          <w:rFonts w:ascii="Arial MT" w:hAnsi="Arial MT"/>
          <w:spacing w:val="-2"/>
          <w:sz w:val="17"/>
        </w:rPr>
        <w:t>of</w:t>
      </w:r>
      <w:r>
        <w:rPr>
          <w:rFonts w:ascii="Arial MT" w:hAnsi="Arial MT"/>
          <w:spacing w:val="-10"/>
          <w:sz w:val="17"/>
        </w:rPr>
        <w:t> </w:t>
      </w:r>
      <w:r>
        <w:rPr>
          <w:rFonts w:ascii="Arial MT" w:hAnsi="Arial MT"/>
          <w:spacing w:val="-2"/>
          <w:sz w:val="17"/>
        </w:rPr>
        <w:t>the </w:t>
      </w:r>
      <w:r>
        <w:rPr>
          <w:rFonts w:ascii="Arial MT" w:hAnsi="Arial MT"/>
          <w:sz w:val="17"/>
        </w:rPr>
        <w:t>open or close to manipulate the price of a security.</w:t>
      </w:r>
    </w:p>
    <w:p>
      <w:pPr>
        <w:spacing w:line="216" w:lineRule="auto" w:before="69"/>
        <w:ind w:left="1978" w:right="586" w:hanging="294"/>
        <w:jc w:val="left"/>
        <w:rPr>
          <w:rFonts w:ascii="Arial MT" w:hAnsi="Arial MT"/>
          <w:sz w:val="17"/>
        </w:rPr>
      </w:pPr>
      <w:r>
        <w:rPr>
          <w:rFonts w:ascii="Arial Black" w:hAnsi="Arial Black"/>
          <w:position w:val="-1"/>
          <w:sz w:val="28"/>
        </w:rPr>
        <w:t>» </w:t>
      </w:r>
      <w:r>
        <w:rPr>
          <w:rFonts w:ascii="Arial Black" w:hAnsi="Arial Black"/>
          <w:sz w:val="17"/>
        </w:rPr>
        <w:t>Matching</w:t>
      </w:r>
      <w:r>
        <w:rPr>
          <w:rFonts w:ascii="Arial Black" w:hAnsi="Arial Black"/>
          <w:spacing w:val="-8"/>
          <w:sz w:val="17"/>
        </w:rPr>
        <w:t> </w:t>
      </w:r>
      <w:r>
        <w:rPr>
          <w:rFonts w:ascii="Arial Black" w:hAnsi="Arial Black"/>
          <w:sz w:val="17"/>
        </w:rPr>
        <w:t>orders:</w:t>
      </w:r>
      <w:r>
        <w:rPr>
          <w:rFonts w:ascii="Arial Black" w:hAnsi="Arial Black"/>
          <w:spacing w:val="-8"/>
          <w:sz w:val="17"/>
        </w:rPr>
        <w:t> </w:t>
      </w:r>
      <w:r>
        <w:rPr>
          <w:rFonts w:ascii="Arial MT" w:hAnsi="Arial MT"/>
          <w:sz w:val="17"/>
        </w:rPr>
        <w:t>Illegally manipulating the price of a security to make the trading volume appear larger than it really is, such as two brokerage firms working in concert by trading the</w:t>
      </w:r>
    </w:p>
    <w:p>
      <w:pPr>
        <w:spacing w:before="49"/>
        <w:ind w:left="1978" w:right="0" w:firstLine="0"/>
        <w:jc w:val="left"/>
        <w:rPr>
          <w:rFonts w:ascii="Arial MT"/>
          <w:sz w:val="17"/>
        </w:rPr>
      </w:pPr>
      <w:r>
        <w:rPr>
          <w:rFonts w:ascii="Arial MT"/>
          <w:sz w:val="17"/>
        </w:rPr>
        <w:t>same</w:t>
      </w:r>
      <w:r>
        <w:rPr>
          <w:rFonts w:ascii="Arial MT"/>
          <w:spacing w:val="-4"/>
          <w:sz w:val="17"/>
        </w:rPr>
        <w:t> </w:t>
      </w:r>
      <w:r>
        <w:rPr>
          <w:rFonts w:ascii="Arial MT"/>
          <w:sz w:val="17"/>
        </w:rPr>
        <w:t>security</w:t>
      </w:r>
      <w:r>
        <w:rPr>
          <w:rFonts w:ascii="Arial MT"/>
          <w:spacing w:val="-4"/>
          <w:sz w:val="17"/>
        </w:rPr>
        <w:t> </w:t>
      </w:r>
      <w:r>
        <w:rPr>
          <w:rFonts w:ascii="Arial MT"/>
          <w:sz w:val="17"/>
        </w:rPr>
        <w:t>back</w:t>
      </w:r>
      <w:r>
        <w:rPr>
          <w:rFonts w:ascii="Arial MT"/>
          <w:spacing w:val="-4"/>
          <w:sz w:val="17"/>
        </w:rPr>
        <w:t> </w:t>
      </w:r>
      <w:r>
        <w:rPr>
          <w:rFonts w:ascii="Arial MT"/>
          <w:sz w:val="17"/>
        </w:rPr>
        <w:t>and</w:t>
      </w:r>
      <w:r>
        <w:rPr>
          <w:rFonts w:ascii="Arial MT"/>
          <w:spacing w:val="-4"/>
          <w:sz w:val="17"/>
        </w:rPr>
        <w:t> </w:t>
      </w:r>
      <w:r>
        <w:rPr>
          <w:rFonts w:ascii="Arial MT"/>
          <w:spacing w:val="-2"/>
          <w:sz w:val="17"/>
        </w:rPr>
        <w:t>forth.</w:t>
      </w:r>
    </w:p>
    <w:p>
      <w:pPr>
        <w:spacing w:line="216" w:lineRule="auto" w:before="64"/>
        <w:ind w:left="1978" w:right="0" w:hanging="294"/>
        <w:jc w:val="left"/>
        <w:rPr>
          <w:rFonts w:ascii="Arial MT" w:hAnsi="Arial MT"/>
          <w:sz w:val="17"/>
        </w:rPr>
      </w:pPr>
      <w:r>
        <w:rPr>
          <w:rFonts w:ascii="Arial Black" w:hAnsi="Arial Black"/>
          <w:spacing w:val="-2"/>
          <w:w w:val="105"/>
          <w:position w:val="-1"/>
          <w:sz w:val="28"/>
        </w:rPr>
        <w:t>»</w:t>
      </w:r>
      <w:r>
        <w:rPr>
          <w:rFonts w:ascii="Arial Black" w:hAnsi="Arial Black"/>
          <w:spacing w:val="15"/>
          <w:w w:val="105"/>
          <w:position w:val="-1"/>
          <w:sz w:val="28"/>
        </w:rPr>
        <w:t> </w:t>
      </w:r>
      <w:r>
        <w:rPr>
          <w:rFonts w:ascii="Arial Black" w:hAnsi="Arial Black"/>
          <w:spacing w:val="-2"/>
          <w:w w:val="105"/>
          <w:sz w:val="17"/>
        </w:rPr>
        <w:t>Painting</w:t>
      </w:r>
      <w:r>
        <w:rPr>
          <w:rFonts w:ascii="Arial Black" w:hAnsi="Arial Black"/>
          <w:spacing w:val="-18"/>
          <w:w w:val="105"/>
          <w:sz w:val="17"/>
        </w:rPr>
        <w:t> </w:t>
      </w:r>
      <w:r>
        <w:rPr>
          <w:rFonts w:ascii="Arial Black" w:hAnsi="Arial Black"/>
          <w:spacing w:val="-2"/>
          <w:w w:val="105"/>
          <w:sz w:val="17"/>
        </w:rPr>
        <w:t>the</w:t>
      </w:r>
      <w:r>
        <w:rPr>
          <w:rFonts w:ascii="Arial Black" w:hAnsi="Arial Black"/>
          <w:spacing w:val="-18"/>
          <w:w w:val="105"/>
          <w:sz w:val="17"/>
        </w:rPr>
        <w:t> </w:t>
      </w:r>
      <w:r>
        <w:rPr>
          <w:rFonts w:ascii="Arial Black" w:hAnsi="Arial Black"/>
          <w:spacing w:val="-2"/>
          <w:w w:val="105"/>
          <w:sz w:val="17"/>
        </w:rPr>
        <w:t>tape:</w:t>
      </w:r>
      <w:r>
        <w:rPr>
          <w:rFonts w:ascii="Arial Black" w:hAnsi="Arial Black"/>
          <w:spacing w:val="-18"/>
          <w:w w:val="105"/>
          <w:sz w:val="17"/>
        </w:rPr>
        <w:t> </w:t>
      </w:r>
      <w:r>
        <w:rPr>
          <w:rFonts w:ascii="Arial MT" w:hAnsi="Arial MT"/>
          <w:spacing w:val="-2"/>
          <w:w w:val="105"/>
          <w:sz w:val="17"/>
        </w:rPr>
        <w:t>Creating</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illusion</w:t>
      </w:r>
      <w:r>
        <w:rPr>
          <w:rFonts w:ascii="Arial MT" w:hAnsi="Arial MT"/>
          <w:spacing w:val="-9"/>
          <w:w w:val="105"/>
          <w:sz w:val="17"/>
        </w:rPr>
        <w:t> </w:t>
      </w:r>
      <w:r>
        <w:rPr>
          <w:rFonts w:ascii="Arial MT" w:hAnsi="Arial MT"/>
          <w:spacing w:val="-2"/>
          <w:w w:val="105"/>
          <w:sz w:val="17"/>
        </w:rPr>
        <w:t>of</w:t>
      </w:r>
      <w:r>
        <w:rPr>
          <w:rFonts w:ascii="Arial MT" w:hAnsi="Arial MT"/>
          <w:spacing w:val="-9"/>
          <w:w w:val="105"/>
          <w:sz w:val="17"/>
        </w:rPr>
        <w:t> </w:t>
      </w:r>
      <w:r>
        <w:rPr>
          <w:rFonts w:ascii="Arial MT" w:hAnsi="Arial MT"/>
          <w:spacing w:val="-2"/>
          <w:w w:val="105"/>
          <w:sz w:val="17"/>
        </w:rPr>
        <w:t>trading</w:t>
      </w:r>
      <w:r>
        <w:rPr>
          <w:rFonts w:ascii="Arial MT" w:hAnsi="Arial MT"/>
          <w:spacing w:val="-9"/>
          <w:w w:val="105"/>
          <w:sz w:val="17"/>
        </w:rPr>
        <w:t> </w:t>
      </w:r>
      <w:r>
        <w:rPr>
          <w:rFonts w:ascii="Arial MT" w:hAnsi="Arial MT"/>
          <w:spacing w:val="-2"/>
          <w:w w:val="105"/>
          <w:sz w:val="17"/>
        </w:rPr>
        <w:t>activity</w:t>
      </w:r>
      <w:r>
        <w:rPr>
          <w:rFonts w:ascii="Arial MT" w:hAnsi="Arial MT"/>
          <w:spacing w:val="-9"/>
          <w:w w:val="105"/>
          <w:sz w:val="17"/>
        </w:rPr>
        <w:t> </w:t>
      </w:r>
      <w:r>
        <w:rPr>
          <w:rFonts w:ascii="Arial MT" w:hAnsi="Arial MT"/>
          <w:spacing w:val="-2"/>
          <w:w w:val="105"/>
          <w:sz w:val="17"/>
        </w:rPr>
        <w:t>due</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misleading</w:t>
      </w:r>
      <w:r>
        <w:rPr>
          <w:rFonts w:ascii="Arial MT" w:hAnsi="Arial MT"/>
          <w:spacing w:val="-9"/>
          <w:w w:val="105"/>
          <w:sz w:val="17"/>
        </w:rPr>
        <w:t> </w:t>
      </w:r>
      <w:r>
        <w:rPr>
          <w:rFonts w:ascii="Arial MT" w:hAnsi="Arial MT"/>
          <w:spacing w:val="-2"/>
          <w:w w:val="105"/>
          <w:sz w:val="17"/>
        </w:rPr>
        <w:t>reports</w:t>
      </w:r>
      <w:r>
        <w:rPr>
          <w:rFonts w:ascii="Arial MT" w:hAnsi="Arial MT"/>
          <w:spacing w:val="-9"/>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the consolidated</w:t>
      </w:r>
      <w:r>
        <w:rPr>
          <w:rFonts w:ascii="Arial MT" w:hAnsi="Arial MT"/>
          <w:spacing w:val="-11"/>
          <w:w w:val="105"/>
          <w:sz w:val="17"/>
        </w:rPr>
        <w:t> </w:t>
      </w:r>
      <w:r>
        <w:rPr>
          <w:rFonts w:ascii="Arial MT" w:hAnsi="Arial MT"/>
          <w:spacing w:val="-2"/>
          <w:w w:val="105"/>
          <w:sz w:val="17"/>
        </w:rPr>
        <w:t>tape,</w:t>
      </w:r>
      <w:r>
        <w:rPr>
          <w:rFonts w:ascii="Arial MT" w:hAnsi="Arial MT"/>
          <w:spacing w:val="-11"/>
          <w:w w:val="105"/>
          <w:sz w:val="17"/>
        </w:rPr>
        <w:t> </w:t>
      </w:r>
      <w:r>
        <w:rPr>
          <w:rFonts w:ascii="Arial MT" w:hAnsi="Arial MT"/>
          <w:spacing w:val="-2"/>
          <w:w w:val="105"/>
          <w:sz w:val="17"/>
        </w:rPr>
        <w:t>such</w:t>
      </w:r>
      <w:r>
        <w:rPr>
          <w:rFonts w:ascii="Arial MT" w:hAnsi="Arial MT"/>
          <w:spacing w:val="-11"/>
          <w:w w:val="105"/>
          <w:sz w:val="17"/>
        </w:rPr>
        <w:t> </w:t>
      </w:r>
      <w:r>
        <w:rPr>
          <w:rFonts w:ascii="Arial MT" w:hAnsi="Arial MT"/>
          <w:spacing w:val="-2"/>
          <w:w w:val="105"/>
          <w:sz w:val="17"/>
        </w:rPr>
        <w:t>as</w:t>
      </w:r>
      <w:r>
        <w:rPr>
          <w:rFonts w:ascii="Arial MT" w:hAnsi="Arial MT"/>
          <w:spacing w:val="-11"/>
          <w:w w:val="105"/>
          <w:sz w:val="17"/>
        </w:rPr>
        <w:t> </w:t>
      </w:r>
      <w:r>
        <w:rPr>
          <w:rFonts w:ascii="Arial MT" w:hAnsi="Arial MT"/>
          <w:spacing w:val="-2"/>
          <w:w w:val="105"/>
          <w:sz w:val="17"/>
        </w:rPr>
        <w:t>reporting</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trade</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10,000</w:t>
      </w:r>
      <w:r>
        <w:rPr>
          <w:rFonts w:ascii="Arial MT" w:hAnsi="Arial MT"/>
          <w:spacing w:val="-11"/>
          <w:w w:val="105"/>
          <w:sz w:val="17"/>
        </w:rPr>
        <w:t> </w:t>
      </w:r>
      <w:r>
        <w:rPr>
          <w:rFonts w:ascii="Arial MT" w:hAnsi="Arial MT"/>
          <w:spacing w:val="-2"/>
          <w:w w:val="105"/>
          <w:sz w:val="17"/>
        </w:rPr>
        <w:t>shares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stock</w:t>
      </w:r>
      <w:r>
        <w:rPr>
          <w:rFonts w:ascii="Arial MT" w:hAnsi="Arial MT"/>
          <w:spacing w:val="-11"/>
          <w:w w:val="105"/>
          <w:sz w:val="17"/>
        </w:rPr>
        <w:t> </w:t>
      </w:r>
      <w:r>
        <w:rPr>
          <w:rFonts w:ascii="Arial MT" w:hAnsi="Arial MT"/>
          <w:spacing w:val="-2"/>
          <w:w w:val="105"/>
          <w:sz w:val="17"/>
        </w:rPr>
        <w:t>as</w:t>
      </w:r>
      <w:r>
        <w:rPr>
          <w:rFonts w:ascii="Arial MT" w:hAnsi="Arial MT"/>
          <w:spacing w:val="-11"/>
          <w:w w:val="105"/>
          <w:sz w:val="17"/>
        </w:rPr>
        <w:t> </w:t>
      </w:r>
      <w:r>
        <w:rPr>
          <w:rFonts w:ascii="Arial MT" w:hAnsi="Arial MT"/>
          <w:spacing w:val="-2"/>
          <w:w w:val="105"/>
          <w:sz w:val="17"/>
        </w:rPr>
        <w:t>two</w:t>
      </w:r>
      <w:r>
        <w:rPr>
          <w:rFonts w:ascii="Arial MT" w:hAnsi="Arial MT"/>
          <w:spacing w:val="-11"/>
          <w:w w:val="105"/>
          <w:sz w:val="17"/>
        </w:rPr>
        <w:t> </w:t>
      </w:r>
      <w:r>
        <w:rPr>
          <w:rFonts w:ascii="Arial MT" w:hAnsi="Arial MT"/>
          <w:spacing w:val="-2"/>
          <w:w w:val="105"/>
          <w:sz w:val="17"/>
        </w:rPr>
        <w:t>separate</w:t>
      </w:r>
      <w:r>
        <w:rPr>
          <w:rFonts w:ascii="Arial MT" w:hAnsi="Arial MT"/>
          <w:spacing w:val="-11"/>
          <w:w w:val="105"/>
          <w:sz w:val="17"/>
        </w:rPr>
        <w:t> </w:t>
      </w:r>
      <w:r>
        <w:rPr>
          <w:rFonts w:ascii="Arial MT" w:hAnsi="Arial MT"/>
          <w:spacing w:val="-2"/>
          <w:w w:val="105"/>
          <w:sz w:val="17"/>
        </w:rPr>
        <w:t>trades</w:t>
      </w:r>
    </w:p>
    <w:p>
      <w:pPr>
        <w:spacing w:before="49"/>
        <w:ind w:left="1978" w:right="0" w:firstLine="0"/>
        <w:jc w:val="left"/>
        <w:rPr>
          <w:rFonts w:ascii="Arial MT"/>
          <w:sz w:val="17"/>
        </w:rPr>
      </w:pPr>
      <w:r>
        <w:rPr>
          <w:rFonts w:ascii="Arial MT"/>
          <w:sz w:val="17"/>
        </w:rPr>
        <w:t>for</w:t>
      </w:r>
      <w:r>
        <w:rPr>
          <w:rFonts w:ascii="Arial MT"/>
          <w:spacing w:val="-4"/>
          <w:sz w:val="17"/>
        </w:rPr>
        <w:t> </w:t>
      </w:r>
      <w:r>
        <w:rPr>
          <w:rFonts w:ascii="Arial MT"/>
          <w:sz w:val="17"/>
        </w:rPr>
        <w:t>5,000</w:t>
      </w:r>
      <w:r>
        <w:rPr>
          <w:rFonts w:ascii="Arial MT"/>
          <w:spacing w:val="-4"/>
          <w:sz w:val="17"/>
        </w:rPr>
        <w:t> </w:t>
      </w:r>
      <w:r>
        <w:rPr>
          <w:rFonts w:ascii="Arial MT"/>
          <w:sz w:val="17"/>
        </w:rPr>
        <w:t>shares</w:t>
      </w:r>
      <w:r>
        <w:rPr>
          <w:rFonts w:ascii="Arial MT"/>
          <w:spacing w:val="-3"/>
          <w:sz w:val="17"/>
        </w:rPr>
        <w:t> </w:t>
      </w:r>
      <w:r>
        <w:rPr>
          <w:rFonts w:ascii="Arial MT"/>
          <w:spacing w:val="-2"/>
          <w:sz w:val="17"/>
        </w:rPr>
        <w:t>each.</w:t>
      </w:r>
    </w:p>
    <w:p>
      <w:pPr>
        <w:spacing w:line="216" w:lineRule="auto" w:before="65"/>
        <w:ind w:left="1978" w:right="456" w:hanging="294"/>
        <w:jc w:val="left"/>
        <w:rPr>
          <w:rFonts w:ascii="Arial MT" w:hAnsi="Arial MT"/>
          <w:sz w:val="17"/>
        </w:rPr>
      </w:pPr>
      <w:r>
        <w:rPr>
          <w:rFonts w:ascii="Arial Black" w:hAnsi="Arial Black"/>
          <w:position w:val="-1"/>
          <w:sz w:val="28"/>
        </w:rPr>
        <w:t>»</w:t>
      </w:r>
      <w:r>
        <w:rPr>
          <w:rFonts w:ascii="Arial Black" w:hAnsi="Arial Black"/>
          <w:spacing w:val="24"/>
          <w:position w:val="-1"/>
          <w:sz w:val="28"/>
        </w:rPr>
        <w:t> </w:t>
      </w:r>
      <w:r>
        <w:rPr>
          <w:rFonts w:ascii="Arial Black" w:hAnsi="Arial Black"/>
          <w:sz w:val="17"/>
        </w:rPr>
        <w:t>Paying</w:t>
      </w:r>
      <w:r>
        <w:rPr>
          <w:rFonts w:ascii="Arial Black" w:hAnsi="Arial Black"/>
          <w:spacing w:val="-13"/>
          <w:sz w:val="17"/>
        </w:rPr>
        <w:t> </w:t>
      </w:r>
      <w:r>
        <w:rPr>
          <w:rFonts w:ascii="Arial Black" w:hAnsi="Arial Black"/>
          <w:sz w:val="17"/>
        </w:rPr>
        <w:t>the</w:t>
      </w:r>
      <w:r>
        <w:rPr>
          <w:rFonts w:ascii="Arial Black" w:hAnsi="Arial Black"/>
          <w:spacing w:val="-13"/>
          <w:sz w:val="17"/>
        </w:rPr>
        <w:t> </w:t>
      </w:r>
      <w:r>
        <w:rPr>
          <w:rFonts w:ascii="Arial Black" w:hAnsi="Arial Black"/>
          <w:sz w:val="17"/>
        </w:rPr>
        <w:t>media:</w:t>
      </w:r>
      <w:r>
        <w:rPr>
          <w:rFonts w:ascii="Arial Black" w:hAnsi="Arial Black"/>
          <w:spacing w:val="-13"/>
          <w:sz w:val="17"/>
        </w:rPr>
        <w:t> </w:t>
      </w:r>
      <w:r>
        <w:rPr>
          <w:rFonts w:ascii="Arial MT" w:hAnsi="Arial MT"/>
          <w:sz w:val="17"/>
        </w:rPr>
        <w:t>A</w:t>
      </w:r>
      <w:r>
        <w:rPr>
          <w:rFonts w:ascii="Arial MT" w:hAnsi="Arial MT"/>
          <w:spacing w:val="-4"/>
          <w:sz w:val="17"/>
        </w:rPr>
        <w:t> </w:t>
      </w:r>
      <w:r>
        <w:rPr>
          <w:rFonts w:ascii="Arial MT" w:hAnsi="Arial MT"/>
          <w:sz w:val="17"/>
        </w:rPr>
        <w:t>violation</w:t>
      </w:r>
      <w:r>
        <w:rPr>
          <w:rFonts w:ascii="Arial MT" w:hAnsi="Arial MT"/>
          <w:spacing w:val="-4"/>
          <w:sz w:val="17"/>
        </w:rPr>
        <w:t> </w:t>
      </w:r>
      <w:r>
        <w:rPr>
          <w:rFonts w:ascii="Arial MT" w:hAnsi="Arial MT"/>
          <w:sz w:val="17"/>
        </w:rPr>
        <w:t>in</w:t>
      </w:r>
      <w:r>
        <w:rPr>
          <w:rFonts w:ascii="Arial MT" w:hAnsi="Arial MT"/>
          <w:spacing w:val="-4"/>
          <w:sz w:val="17"/>
        </w:rPr>
        <w:t> </w:t>
      </w:r>
      <w:r>
        <w:rPr>
          <w:rFonts w:ascii="Arial MT" w:hAnsi="Arial MT"/>
          <w:sz w:val="17"/>
        </w:rPr>
        <w:t>which</w:t>
      </w:r>
      <w:r>
        <w:rPr>
          <w:rFonts w:ascii="Arial MT" w:hAnsi="Arial MT"/>
          <w:spacing w:val="-4"/>
          <w:sz w:val="17"/>
        </w:rPr>
        <w:t> </w:t>
      </w:r>
      <w:r>
        <w:rPr>
          <w:rFonts w:ascii="Arial MT" w:hAnsi="Arial MT"/>
          <w:sz w:val="17"/>
        </w:rPr>
        <w:t>brokerage</w:t>
      </w:r>
      <w:r>
        <w:rPr>
          <w:rFonts w:ascii="Arial MT" w:hAnsi="Arial MT"/>
          <w:spacing w:val="-4"/>
          <w:sz w:val="17"/>
        </w:rPr>
        <w:t> </w:t>
      </w:r>
      <w:r>
        <w:rPr>
          <w:rFonts w:ascii="Arial MT" w:hAnsi="Arial MT"/>
          <w:sz w:val="17"/>
        </w:rPr>
        <w:t>firms</w:t>
      </w:r>
      <w:r>
        <w:rPr>
          <w:rFonts w:ascii="Arial MT" w:hAnsi="Arial MT"/>
          <w:spacing w:val="-4"/>
          <w:sz w:val="17"/>
        </w:rPr>
        <w:t> </w:t>
      </w:r>
      <w:r>
        <w:rPr>
          <w:rFonts w:ascii="Arial MT" w:hAnsi="Arial MT"/>
          <w:sz w:val="17"/>
        </w:rPr>
        <w:t>or</w:t>
      </w:r>
      <w:r>
        <w:rPr>
          <w:rFonts w:ascii="Arial MT" w:hAnsi="Arial MT"/>
          <w:spacing w:val="-4"/>
          <w:sz w:val="17"/>
        </w:rPr>
        <w:t> </w:t>
      </w:r>
      <w:r>
        <w:rPr>
          <w:rFonts w:ascii="Arial MT" w:hAnsi="Arial MT"/>
          <w:sz w:val="17"/>
        </w:rPr>
        <w:t>affiliated</w:t>
      </w:r>
      <w:r>
        <w:rPr>
          <w:rFonts w:ascii="Arial MT" w:hAnsi="Arial MT"/>
          <w:spacing w:val="-4"/>
          <w:sz w:val="17"/>
        </w:rPr>
        <w:t> </w:t>
      </w:r>
      <w:r>
        <w:rPr>
          <w:rFonts w:ascii="Arial MT" w:hAnsi="Arial MT"/>
          <w:sz w:val="17"/>
        </w:rPr>
        <w:t>persons</w:t>
      </w:r>
      <w:r>
        <w:rPr>
          <w:rFonts w:ascii="Arial MT" w:hAnsi="Arial MT"/>
          <w:spacing w:val="-4"/>
          <w:sz w:val="17"/>
        </w:rPr>
        <w:t> </w:t>
      </w:r>
      <w:r>
        <w:rPr>
          <w:rFonts w:ascii="Arial MT" w:hAnsi="Arial MT"/>
          <w:sz w:val="17"/>
        </w:rPr>
        <w:t>pay</w:t>
      </w:r>
      <w:r>
        <w:rPr>
          <w:rFonts w:ascii="Arial MT" w:hAnsi="Arial MT"/>
          <w:spacing w:val="-4"/>
          <w:sz w:val="17"/>
        </w:rPr>
        <w:t> </w:t>
      </w:r>
      <w:r>
        <w:rPr>
          <w:rFonts w:ascii="Arial MT" w:hAnsi="Arial MT"/>
          <w:sz w:val="17"/>
        </w:rPr>
        <w:t>an</w:t>
      </w:r>
      <w:r>
        <w:rPr>
          <w:rFonts w:ascii="Arial MT" w:hAnsi="Arial MT"/>
          <w:spacing w:val="-4"/>
          <w:sz w:val="17"/>
        </w:rPr>
        <w:t> </w:t>
      </w:r>
      <w:r>
        <w:rPr>
          <w:rFonts w:ascii="Arial MT" w:hAnsi="Arial MT"/>
          <w:sz w:val="17"/>
        </w:rPr>
        <w:t>employee of</w:t>
      </w:r>
      <w:r>
        <w:rPr>
          <w:rFonts w:ascii="Arial MT" w:hAnsi="Arial MT"/>
          <w:spacing w:val="-2"/>
          <w:sz w:val="17"/>
        </w:rPr>
        <w:t> </w:t>
      </w:r>
      <w:r>
        <w:rPr>
          <w:rFonts w:ascii="Arial MT" w:hAnsi="Arial MT"/>
          <w:sz w:val="17"/>
        </w:rPr>
        <w:t>the</w:t>
      </w:r>
      <w:r>
        <w:rPr>
          <w:rFonts w:ascii="Arial MT" w:hAnsi="Arial MT"/>
          <w:spacing w:val="-1"/>
          <w:sz w:val="17"/>
        </w:rPr>
        <w:t> </w:t>
      </w:r>
      <w:r>
        <w:rPr>
          <w:rFonts w:ascii="Arial MT" w:hAnsi="Arial MT"/>
          <w:sz w:val="17"/>
        </w:rPr>
        <w:t>media</w:t>
      </w:r>
      <w:r>
        <w:rPr>
          <w:rFonts w:ascii="Arial MT" w:hAnsi="Arial MT"/>
          <w:spacing w:val="-2"/>
          <w:sz w:val="17"/>
        </w:rPr>
        <w:t> </w:t>
      </w:r>
      <w:r>
        <w:rPr>
          <w:rFonts w:ascii="Arial MT" w:hAnsi="Arial MT"/>
          <w:sz w:val="17"/>
        </w:rPr>
        <w:t>(website,</w:t>
      </w:r>
      <w:r>
        <w:rPr>
          <w:rFonts w:ascii="Arial MT" w:hAnsi="Arial MT"/>
          <w:spacing w:val="-1"/>
          <w:sz w:val="17"/>
        </w:rPr>
        <w:t> </w:t>
      </w:r>
      <w:r>
        <w:rPr>
          <w:rFonts w:ascii="Arial MT" w:hAnsi="Arial MT"/>
          <w:sz w:val="17"/>
        </w:rPr>
        <w:t>newspaper,</w:t>
      </w:r>
      <w:r>
        <w:rPr>
          <w:rFonts w:ascii="Arial MT" w:hAnsi="Arial MT"/>
          <w:spacing w:val="-2"/>
          <w:sz w:val="17"/>
        </w:rPr>
        <w:t> </w:t>
      </w:r>
      <w:r>
        <w:rPr>
          <w:rFonts w:ascii="Arial MT" w:hAnsi="Arial MT"/>
          <w:sz w:val="17"/>
        </w:rPr>
        <w:t>magazine,</w:t>
      </w:r>
      <w:r>
        <w:rPr>
          <w:rFonts w:ascii="Arial MT" w:hAnsi="Arial MT"/>
          <w:spacing w:val="-1"/>
          <w:sz w:val="17"/>
        </w:rPr>
        <w:t> </w:t>
      </w:r>
      <w:r>
        <w:rPr>
          <w:rFonts w:ascii="Arial MT" w:hAnsi="Arial MT"/>
          <w:sz w:val="17"/>
        </w:rPr>
        <w:t>radio,</w:t>
      </w:r>
      <w:r>
        <w:rPr>
          <w:rFonts w:ascii="Arial MT" w:hAnsi="Arial MT"/>
          <w:spacing w:val="-2"/>
          <w:sz w:val="17"/>
        </w:rPr>
        <w:t> </w:t>
      </w:r>
      <w:r>
        <w:rPr>
          <w:rFonts w:ascii="Arial MT" w:hAnsi="Arial MT"/>
          <w:sz w:val="17"/>
        </w:rPr>
        <w:t>TV</w:t>
      </w:r>
      <w:r>
        <w:rPr>
          <w:rFonts w:ascii="Arial MT" w:hAnsi="Arial MT"/>
          <w:spacing w:val="-1"/>
          <w:sz w:val="17"/>
        </w:rPr>
        <w:t> </w:t>
      </w:r>
      <w:r>
        <w:rPr>
          <w:rFonts w:ascii="Arial MT" w:hAnsi="Arial MT"/>
          <w:sz w:val="17"/>
        </w:rPr>
        <w:t>show,</w:t>
      </w:r>
      <w:r>
        <w:rPr>
          <w:rFonts w:ascii="Arial MT" w:hAnsi="Arial MT"/>
          <w:spacing w:val="-2"/>
          <w:sz w:val="17"/>
        </w:rPr>
        <w:t> </w:t>
      </w:r>
      <w:r>
        <w:rPr>
          <w:rFonts w:ascii="Arial MT" w:hAnsi="Arial MT"/>
          <w:sz w:val="17"/>
        </w:rPr>
        <w:t>and so</w:t>
      </w:r>
      <w:r>
        <w:rPr>
          <w:rFonts w:ascii="Arial MT" w:hAnsi="Arial MT"/>
          <w:spacing w:val="-2"/>
          <w:sz w:val="17"/>
        </w:rPr>
        <w:t> </w:t>
      </w:r>
      <w:r>
        <w:rPr>
          <w:rFonts w:ascii="Arial MT" w:hAnsi="Arial MT"/>
          <w:sz w:val="17"/>
        </w:rPr>
        <w:t>on)</w:t>
      </w:r>
      <w:r>
        <w:rPr>
          <w:rFonts w:ascii="Arial MT" w:hAnsi="Arial MT"/>
          <w:spacing w:val="-1"/>
          <w:sz w:val="17"/>
        </w:rPr>
        <w:t> </w:t>
      </w:r>
      <w:r>
        <w:rPr>
          <w:rFonts w:ascii="Arial MT" w:hAnsi="Arial MT"/>
          <w:sz w:val="17"/>
        </w:rPr>
        <w:t>to</w:t>
      </w:r>
      <w:r>
        <w:rPr>
          <w:rFonts w:ascii="Arial MT" w:hAnsi="Arial MT"/>
          <w:spacing w:val="-2"/>
          <w:sz w:val="17"/>
        </w:rPr>
        <w:t> </w:t>
      </w:r>
      <w:r>
        <w:rPr>
          <w:rFonts w:ascii="Arial MT" w:hAnsi="Arial MT"/>
          <w:sz w:val="17"/>
        </w:rPr>
        <w:t>affect</w:t>
      </w:r>
      <w:r>
        <w:rPr>
          <w:rFonts w:ascii="Arial MT" w:hAnsi="Arial MT"/>
          <w:spacing w:val="-1"/>
          <w:sz w:val="17"/>
        </w:rPr>
        <w:t> </w:t>
      </w:r>
      <w:r>
        <w:rPr>
          <w:rFonts w:ascii="Arial MT" w:hAnsi="Arial MT"/>
          <w:sz w:val="17"/>
        </w:rPr>
        <w:t>the</w:t>
      </w:r>
      <w:r>
        <w:rPr>
          <w:rFonts w:ascii="Arial MT" w:hAnsi="Arial MT"/>
          <w:spacing w:val="-2"/>
          <w:sz w:val="17"/>
        </w:rPr>
        <w:t> </w:t>
      </w:r>
      <w:r>
        <w:rPr>
          <w:rFonts w:ascii="Arial MT" w:hAnsi="Arial MT"/>
          <w:sz w:val="17"/>
        </w:rPr>
        <w:t>price</w:t>
      </w:r>
      <w:r>
        <w:rPr>
          <w:rFonts w:ascii="Arial MT" w:hAnsi="Arial MT"/>
          <w:spacing w:val="-1"/>
          <w:sz w:val="17"/>
        </w:rPr>
        <w:t> </w:t>
      </w:r>
      <w:r>
        <w:rPr>
          <w:rFonts w:ascii="Arial MT" w:hAnsi="Arial MT"/>
          <w:sz w:val="17"/>
        </w:rPr>
        <w:t>of</w:t>
      </w:r>
      <w:r>
        <w:rPr>
          <w:rFonts w:ascii="Arial MT" w:hAnsi="Arial MT"/>
          <w:spacing w:val="-2"/>
          <w:sz w:val="17"/>
        </w:rPr>
        <w:t> </w:t>
      </w:r>
      <w:r>
        <w:rPr>
          <w:rFonts w:ascii="Arial MT" w:hAnsi="Arial MT"/>
          <w:spacing w:val="-10"/>
          <w:sz w:val="17"/>
        </w:rPr>
        <w:t>a</w:t>
      </w:r>
    </w:p>
    <w:p>
      <w:pPr>
        <w:spacing w:line="295" w:lineRule="auto" w:before="48"/>
        <w:ind w:left="1978" w:right="564" w:firstLine="0"/>
        <w:jc w:val="left"/>
        <w:rPr>
          <w:rFonts w:ascii="Arial MT"/>
          <w:sz w:val="17"/>
        </w:rPr>
      </w:pPr>
      <w:r>
        <w:rPr>
          <w:rFonts w:ascii="Arial MT"/>
          <w:spacing w:val="-2"/>
          <w:w w:val="105"/>
          <w:sz w:val="17"/>
        </w:rPr>
        <w:t>security,</w:t>
      </w:r>
      <w:r>
        <w:rPr>
          <w:rFonts w:ascii="Arial MT"/>
          <w:spacing w:val="-9"/>
          <w:w w:val="105"/>
          <w:sz w:val="17"/>
        </w:rPr>
        <w:t> </w:t>
      </w:r>
      <w:r>
        <w:rPr>
          <w:rFonts w:ascii="Arial MT"/>
          <w:spacing w:val="-2"/>
          <w:w w:val="105"/>
          <w:sz w:val="17"/>
        </w:rPr>
        <w:t>such</w:t>
      </w:r>
      <w:r>
        <w:rPr>
          <w:rFonts w:ascii="Arial MT"/>
          <w:spacing w:val="-9"/>
          <w:w w:val="105"/>
          <w:sz w:val="17"/>
        </w:rPr>
        <w:t> </w:t>
      </w:r>
      <w:r>
        <w:rPr>
          <w:rFonts w:ascii="Arial MT"/>
          <w:spacing w:val="-2"/>
          <w:w w:val="105"/>
          <w:sz w:val="17"/>
        </w:rPr>
        <w:t>as</w:t>
      </w:r>
      <w:r>
        <w:rPr>
          <w:rFonts w:ascii="Arial MT"/>
          <w:spacing w:val="-9"/>
          <w:w w:val="105"/>
          <w:sz w:val="17"/>
        </w:rPr>
        <w:t> </w:t>
      </w:r>
      <w:r>
        <w:rPr>
          <w:rFonts w:ascii="Arial MT"/>
          <w:spacing w:val="-2"/>
          <w:w w:val="105"/>
          <w:sz w:val="17"/>
        </w:rPr>
        <w:t>paying</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TV</w:t>
      </w:r>
      <w:r>
        <w:rPr>
          <w:rFonts w:ascii="Arial MT"/>
          <w:spacing w:val="-9"/>
          <w:w w:val="105"/>
          <w:sz w:val="17"/>
        </w:rPr>
        <w:t> </w:t>
      </w:r>
      <w:r>
        <w:rPr>
          <w:rFonts w:ascii="Arial MT"/>
          <w:spacing w:val="-2"/>
          <w:w w:val="105"/>
          <w:sz w:val="17"/>
        </w:rPr>
        <w:t>stock</w:t>
      </w:r>
      <w:r>
        <w:rPr>
          <w:rFonts w:ascii="Arial MT"/>
          <w:spacing w:val="-9"/>
          <w:w w:val="105"/>
          <w:sz w:val="17"/>
        </w:rPr>
        <w:t> </w:t>
      </w:r>
      <w:r>
        <w:rPr>
          <w:rFonts w:ascii="Arial MT"/>
          <w:spacing w:val="-2"/>
          <w:w w:val="105"/>
          <w:sz w:val="17"/>
        </w:rPr>
        <w:t>expert</w:t>
      </w:r>
      <w:r>
        <w:rPr>
          <w:rFonts w:ascii="Arial MT"/>
          <w:spacing w:val="-9"/>
          <w:w w:val="105"/>
          <w:sz w:val="17"/>
        </w:rPr>
        <w:t> </w:t>
      </w:r>
      <w:r>
        <w:rPr>
          <w:rFonts w:ascii="Arial MT"/>
          <w:spacing w:val="-2"/>
          <w:w w:val="105"/>
          <w:sz w:val="17"/>
        </w:rPr>
        <w:t>to</w:t>
      </w:r>
      <w:r>
        <w:rPr>
          <w:rFonts w:ascii="Arial MT"/>
          <w:spacing w:val="-9"/>
          <w:w w:val="105"/>
          <w:sz w:val="17"/>
        </w:rPr>
        <w:t> </w:t>
      </w:r>
      <w:r>
        <w:rPr>
          <w:rFonts w:ascii="Arial MT"/>
          <w:spacing w:val="-2"/>
          <w:w w:val="105"/>
          <w:sz w:val="17"/>
        </w:rPr>
        <w:t>recommend</w:t>
      </w:r>
      <w:r>
        <w:rPr>
          <w:rFonts w:ascii="Arial MT"/>
          <w:spacing w:val="-9"/>
          <w:w w:val="105"/>
          <w:sz w:val="17"/>
        </w:rPr>
        <w:t> </w:t>
      </w:r>
      <w:r>
        <w:rPr>
          <w:rFonts w:ascii="Arial MT"/>
          <w:spacing w:val="-2"/>
          <w:w w:val="105"/>
          <w:sz w:val="17"/>
        </w:rPr>
        <w:t>a</w:t>
      </w:r>
      <w:r>
        <w:rPr>
          <w:rFonts w:ascii="Arial MT"/>
          <w:spacing w:val="-9"/>
          <w:w w:val="105"/>
          <w:sz w:val="17"/>
        </w:rPr>
        <w:t> </w:t>
      </w:r>
      <w:r>
        <w:rPr>
          <w:rFonts w:ascii="Arial MT"/>
          <w:spacing w:val="-2"/>
          <w:w w:val="105"/>
          <w:sz w:val="17"/>
        </w:rPr>
        <w:t>security</w:t>
      </w:r>
      <w:r>
        <w:rPr>
          <w:rFonts w:ascii="Arial MT"/>
          <w:spacing w:val="-9"/>
          <w:w w:val="105"/>
          <w:sz w:val="17"/>
        </w:rPr>
        <w:t> </w:t>
      </w:r>
      <w:r>
        <w:rPr>
          <w:rFonts w:ascii="Arial MT"/>
          <w:spacing w:val="-2"/>
          <w:w w:val="105"/>
          <w:sz w:val="17"/>
        </w:rPr>
        <w:t>that</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firm</w:t>
      </w:r>
      <w:r>
        <w:rPr>
          <w:rFonts w:ascii="Arial MT"/>
          <w:spacing w:val="-9"/>
          <w:w w:val="105"/>
          <w:sz w:val="17"/>
        </w:rPr>
        <w:t> </w:t>
      </w:r>
      <w:r>
        <w:rPr>
          <w:rFonts w:ascii="Arial MT"/>
          <w:spacing w:val="-2"/>
          <w:w w:val="105"/>
          <w:sz w:val="17"/>
        </w:rPr>
        <w:t>has</w:t>
      </w:r>
      <w:r>
        <w:rPr>
          <w:rFonts w:ascii="Arial MT"/>
          <w:spacing w:val="-9"/>
          <w:w w:val="105"/>
          <w:sz w:val="17"/>
        </w:rPr>
        <w:t> </w:t>
      </w:r>
      <w:r>
        <w:rPr>
          <w:rFonts w:ascii="Arial MT"/>
          <w:spacing w:val="-2"/>
          <w:w w:val="105"/>
          <w:sz w:val="17"/>
        </w:rPr>
        <w:t>in</w:t>
      </w:r>
      <w:r>
        <w:rPr>
          <w:rFonts w:ascii="Arial MT"/>
          <w:spacing w:val="-9"/>
          <w:w w:val="105"/>
          <w:sz w:val="17"/>
        </w:rPr>
        <w:t> </w:t>
      </w:r>
      <w:r>
        <w:rPr>
          <w:rFonts w:ascii="Arial MT"/>
          <w:spacing w:val="-2"/>
          <w:w w:val="105"/>
          <w:sz w:val="17"/>
        </w:rPr>
        <w:t>its inventory.</w:t>
      </w:r>
    </w:p>
    <w:p>
      <w:pPr>
        <w:spacing w:line="216" w:lineRule="auto" w:before="19"/>
        <w:ind w:left="1978" w:right="456" w:hanging="294"/>
        <w:jc w:val="left"/>
        <w:rPr>
          <w:rFonts w:ascii="Arial MT" w:hAnsi="Arial MT"/>
          <w:sz w:val="17"/>
        </w:rPr>
      </w:pPr>
      <w:r>
        <w:rPr>
          <w:rFonts w:ascii="Arial Black" w:hAnsi="Arial Black"/>
          <w:spacing w:val="-2"/>
          <w:position w:val="-1"/>
          <w:sz w:val="28"/>
        </w:rPr>
        <w:t>»</w:t>
      </w:r>
      <w:r>
        <w:rPr>
          <w:rFonts w:ascii="Arial Black" w:hAnsi="Arial Black"/>
          <w:spacing w:val="28"/>
          <w:position w:val="-1"/>
          <w:sz w:val="28"/>
        </w:rPr>
        <w:t> </w:t>
      </w:r>
      <w:r>
        <w:rPr>
          <w:rFonts w:ascii="Arial Black" w:hAnsi="Arial Black"/>
          <w:spacing w:val="-2"/>
          <w:sz w:val="17"/>
        </w:rPr>
        <w:t>Anti-intimidation/Coordination:</w:t>
      </w:r>
      <w:r>
        <w:rPr>
          <w:rFonts w:ascii="Arial Black" w:hAnsi="Arial Black"/>
          <w:spacing w:val="-12"/>
          <w:sz w:val="17"/>
        </w:rPr>
        <w:t> </w:t>
      </w:r>
      <w:r>
        <w:rPr>
          <w:rFonts w:ascii="Arial MT" w:hAnsi="Arial MT"/>
          <w:spacing w:val="-2"/>
          <w:sz w:val="17"/>
        </w:rPr>
        <w:t>Members</w:t>
      </w:r>
      <w:r>
        <w:rPr>
          <w:rFonts w:ascii="Arial MT" w:hAnsi="Arial MT"/>
          <w:spacing w:val="-3"/>
          <w:sz w:val="17"/>
        </w:rPr>
        <w:t> </w:t>
      </w:r>
      <w:r>
        <w:rPr>
          <w:rFonts w:ascii="Arial MT" w:hAnsi="Arial MT"/>
          <w:spacing w:val="-2"/>
          <w:sz w:val="17"/>
        </w:rPr>
        <w:t>may</w:t>
      </w:r>
      <w:r>
        <w:rPr>
          <w:rFonts w:ascii="Arial MT" w:hAnsi="Arial MT"/>
          <w:spacing w:val="-3"/>
          <w:sz w:val="17"/>
        </w:rPr>
        <w:t> </w:t>
      </w:r>
      <w:r>
        <w:rPr>
          <w:rFonts w:ascii="Arial MT" w:hAnsi="Arial MT"/>
          <w:spacing w:val="-2"/>
          <w:sz w:val="17"/>
        </w:rPr>
        <w:t>not</w:t>
      </w:r>
      <w:r>
        <w:rPr>
          <w:rFonts w:ascii="Arial MT" w:hAnsi="Arial MT"/>
          <w:spacing w:val="-3"/>
          <w:sz w:val="17"/>
        </w:rPr>
        <w:t> </w:t>
      </w:r>
      <w:r>
        <w:rPr>
          <w:rFonts w:ascii="Arial MT" w:hAnsi="Arial MT"/>
          <w:spacing w:val="-2"/>
          <w:sz w:val="17"/>
        </w:rPr>
        <w:t>intimidate</w:t>
      </w:r>
      <w:r>
        <w:rPr>
          <w:rFonts w:ascii="Arial MT" w:hAnsi="Arial MT"/>
          <w:spacing w:val="-3"/>
          <w:sz w:val="17"/>
        </w:rPr>
        <w:t> </w:t>
      </w:r>
      <w:r>
        <w:rPr>
          <w:rFonts w:ascii="Arial MT" w:hAnsi="Arial MT"/>
          <w:spacing w:val="-2"/>
          <w:sz w:val="17"/>
        </w:rPr>
        <w:t>(threaten,</w:t>
      </w:r>
      <w:r>
        <w:rPr>
          <w:rFonts w:ascii="Arial MT" w:hAnsi="Arial MT"/>
          <w:spacing w:val="-3"/>
          <w:sz w:val="17"/>
        </w:rPr>
        <w:t> </w:t>
      </w:r>
      <w:r>
        <w:rPr>
          <w:rFonts w:ascii="Arial MT" w:hAnsi="Arial MT"/>
          <w:spacing w:val="-2"/>
          <w:sz w:val="17"/>
        </w:rPr>
        <w:t>harass,</w:t>
      </w:r>
      <w:r>
        <w:rPr>
          <w:rFonts w:ascii="Arial MT" w:hAnsi="Arial MT"/>
          <w:spacing w:val="-3"/>
          <w:sz w:val="17"/>
        </w:rPr>
        <w:t> </w:t>
      </w:r>
      <w:r>
        <w:rPr>
          <w:rFonts w:ascii="Arial MT" w:hAnsi="Arial MT"/>
          <w:spacing w:val="-2"/>
          <w:sz w:val="17"/>
        </w:rPr>
        <w:t>coerce,</w:t>
      </w:r>
      <w:r>
        <w:rPr>
          <w:rFonts w:ascii="Arial MT" w:hAnsi="Arial MT"/>
          <w:spacing w:val="-3"/>
          <w:sz w:val="17"/>
        </w:rPr>
        <w:t> </w:t>
      </w:r>
      <w:r>
        <w:rPr>
          <w:rFonts w:ascii="Arial MT" w:hAnsi="Arial MT"/>
          <w:spacing w:val="-2"/>
          <w:sz w:val="17"/>
        </w:rPr>
        <w:t>and </w:t>
      </w:r>
      <w:r>
        <w:rPr>
          <w:rFonts w:ascii="Arial MT" w:hAnsi="Arial MT"/>
          <w:w w:val="105"/>
          <w:sz w:val="17"/>
        </w:rPr>
        <w:t>so</w:t>
      </w:r>
      <w:r>
        <w:rPr>
          <w:rFonts w:ascii="Arial MT" w:hAnsi="Arial MT"/>
          <w:spacing w:val="-6"/>
          <w:w w:val="105"/>
          <w:sz w:val="17"/>
        </w:rPr>
        <w:t> </w:t>
      </w:r>
      <w:r>
        <w:rPr>
          <w:rFonts w:ascii="Arial MT" w:hAnsi="Arial MT"/>
          <w:w w:val="105"/>
          <w:sz w:val="17"/>
        </w:rPr>
        <w:t>on)</w:t>
      </w:r>
      <w:r>
        <w:rPr>
          <w:rFonts w:ascii="Arial MT" w:hAnsi="Arial MT"/>
          <w:spacing w:val="-6"/>
          <w:w w:val="105"/>
          <w:sz w:val="17"/>
        </w:rPr>
        <w:t> </w:t>
      </w:r>
      <w:r>
        <w:rPr>
          <w:rFonts w:ascii="Arial MT" w:hAnsi="Arial MT"/>
          <w:w w:val="105"/>
          <w:sz w:val="17"/>
        </w:rPr>
        <w:t>other</w:t>
      </w:r>
      <w:r>
        <w:rPr>
          <w:rFonts w:ascii="Arial MT" w:hAnsi="Arial MT"/>
          <w:spacing w:val="-6"/>
          <w:w w:val="105"/>
          <w:sz w:val="17"/>
        </w:rPr>
        <w:t> </w:t>
      </w:r>
      <w:r>
        <w:rPr>
          <w:rFonts w:ascii="Arial MT" w:hAnsi="Arial MT"/>
          <w:w w:val="105"/>
          <w:sz w:val="17"/>
        </w:rPr>
        <w:t>members</w:t>
      </w:r>
      <w:r>
        <w:rPr>
          <w:rFonts w:ascii="Arial MT" w:hAnsi="Arial MT"/>
          <w:spacing w:val="-6"/>
          <w:w w:val="105"/>
          <w:sz w:val="17"/>
        </w:rPr>
        <w:t> </w:t>
      </w:r>
      <w:r>
        <w:rPr>
          <w:rFonts w:ascii="Arial MT" w:hAnsi="Arial MT"/>
          <w:w w:val="105"/>
          <w:sz w:val="17"/>
        </w:rPr>
        <w:t>into</w:t>
      </w:r>
      <w:r>
        <w:rPr>
          <w:rFonts w:ascii="Arial MT" w:hAnsi="Arial MT"/>
          <w:spacing w:val="-6"/>
          <w:w w:val="105"/>
          <w:sz w:val="17"/>
        </w:rPr>
        <w:t> </w:t>
      </w:r>
      <w:r>
        <w:rPr>
          <w:rFonts w:ascii="Arial MT" w:hAnsi="Arial MT"/>
          <w:w w:val="105"/>
          <w:sz w:val="17"/>
        </w:rPr>
        <w:t>changing</w:t>
      </w:r>
      <w:r>
        <w:rPr>
          <w:rFonts w:ascii="Arial MT" w:hAnsi="Arial MT"/>
          <w:spacing w:val="-6"/>
          <w:w w:val="105"/>
          <w:sz w:val="17"/>
        </w:rPr>
        <w:t> </w:t>
      </w:r>
      <w:r>
        <w:rPr>
          <w:rFonts w:ascii="Arial MT" w:hAnsi="Arial MT"/>
          <w:w w:val="105"/>
          <w:sz w:val="17"/>
        </w:rPr>
        <w:t>their</w:t>
      </w:r>
      <w:r>
        <w:rPr>
          <w:rFonts w:ascii="Arial MT" w:hAnsi="Arial MT"/>
          <w:spacing w:val="-6"/>
          <w:w w:val="105"/>
          <w:sz w:val="17"/>
        </w:rPr>
        <w:t> </w:t>
      </w:r>
      <w:r>
        <w:rPr>
          <w:rFonts w:ascii="Arial MT" w:hAnsi="Arial MT"/>
          <w:w w:val="105"/>
          <w:sz w:val="17"/>
        </w:rPr>
        <w:t>price(s)</w:t>
      </w:r>
      <w:r>
        <w:rPr>
          <w:rFonts w:ascii="Arial MT" w:hAnsi="Arial MT"/>
          <w:spacing w:val="-6"/>
          <w:w w:val="105"/>
          <w:sz w:val="17"/>
        </w:rPr>
        <w:t> </w:t>
      </w:r>
      <w:r>
        <w:rPr>
          <w:rFonts w:ascii="Arial MT" w:hAnsi="Arial MT"/>
          <w:w w:val="105"/>
          <w:sz w:val="17"/>
        </w:rPr>
        <w:t>on</w:t>
      </w:r>
      <w:r>
        <w:rPr>
          <w:rFonts w:ascii="Arial MT" w:hAnsi="Arial MT"/>
          <w:spacing w:val="-6"/>
          <w:w w:val="105"/>
          <w:sz w:val="17"/>
        </w:rPr>
        <w:t> </w:t>
      </w:r>
      <w:r>
        <w:rPr>
          <w:rFonts w:ascii="Arial MT" w:hAnsi="Arial MT"/>
          <w:w w:val="105"/>
          <w:sz w:val="17"/>
        </w:rPr>
        <w:t>a</w:t>
      </w:r>
      <w:r>
        <w:rPr>
          <w:rFonts w:ascii="Arial MT" w:hAnsi="Arial MT"/>
          <w:spacing w:val="-6"/>
          <w:w w:val="105"/>
          <w:sz w:val="17"/>
        </w:rPr>
        <w:t> </w:t>
      </w:r>
      <w:r>
        <w:rPr>
          <w:rFonts w:ascii="Arial MT" w:hAnsi="Arial MT"/>
          <w:w w:val="105"/>
          <w:sz w:val="17"/>
        </w:rPr>
        <w:t>security.</w:t>
      </w:r>
      <w:r>
        <w:rPr>
          <w:rFonts w:ascii="Arial MT" w:hAnsi="Arial MT"/>
          <w:spacing w:val="-6"/>
          <w:w w:val="105"/>
          <w:sz w:val="17"/>
        </w:rPr>
        <w:t> </w:t>
      </w:r>
      <w:r>
        <w:rPr>
          <w:rFonts w:ascii="Arial MT" w:hAnsi="Arial MT"/>
          <w:w w:val="105"/>
          <w:sz w:val="17"/>
        </w:rPr>
        <w:t>In</w:t>
      </w:r>
      <w:r>
        <w:rPr>
          <w:rFonts w:ascii="Arial MT" w:hAnsi="Arial MT"/>
          <w:spacing w:val="-6"/>
          <w:w w:val="105"/>
          <w:sz w:val="17"/>
        </w:rPr>
        <w:t> </w:t>
      </w:r>
      <w:r>
        <w:rPr>
          <w:rFonts w:ascii="Arial MT" w:hAnsi="Arial MT"/>
          <w:w w:val="105"/>
          <w:sz w:val="17"/>
        </w:rPr>
        <w:t>addition,</w:t>
      </w:r>
      <w:r>
        <w:rPr>
          <w:rFonts w:ascii="Arial MT" w:hAnsi="Arial MT"/>
          <w:spacing w:val="-6"/>
          <w:w w:val="105"/>
          <w:sz w:val="17"/>
        </w:rPr>
        <w:t> </w:t>
      </w:r>
      <w:r>
        <w:rPr>
          <w:rFonts w:ascii="Arial MT" w:hAnsi="Arial MT"/>
          <w:w w:val="105"/>
          <w:sz w:val="17"/>
        </w:rPr>
        <w:t>a</w:t>
      </w:r>
      <w:r>
        <w:rPr>
          <w:rFonts w:ascii="Arial MT" w:hAnsi="Arial MT"/>
          <w:spacing w:val="-6"/>
          <w:w w:val="105"/>
          <w:sz w:val="17"/>
        </w:rPr>
        <w:t> </w:t>
      </w:r>
      <w:r>
        <w:rPr>
          <w:rFonts w:ascii="Arial MT" w:hAnsi="Arial MT"/>
          <w:w w:val="105"/>
          <w:sz w:val="17"/>
        </w:rPr>
        <w:t>member</w:t>
      </w:r>
      <w:r>
        <w:rPr>
          <w:rFonts w:ascii="Arial MT" w:hAnsi="Arial MT"/>
          <w:spacing w:val="-6"/>
          <w:w w:val="105"/>
          <w:sz w:val="17"/>
        </w:rPr>
        <w:t> </w:t>
      </w:r>
      <w:r>
        <w:rPr>
          <w:rFonts w:ascii="Arial MT" w:hAnsi="Arial MT"/>
          <w:w w:val="105"/>
          <w:sz w:val="17"/>
        </w:rPr>
        <w:t>may</w:t>
      </w:r>
    </w:p>
    <w:p>
      <w:pPr>
        <w:spacing w:before="49"/>
        <w:ind w:left="1978" w:right="0" w:firstLine="0"/>
        <w:jc w:val="left"/>
        <w:rPr>
          <w:rFonts w:ascii="Arial MT"/>
          <w:sz w:val="17"/>
        </w:rPr>
      </w:pPr>
      <w:r>
        <w:rPr>
          <w:rFonts w:ascii="Arial MT"/>
          <w:sz w:val="17"/>
        </w:rPr>
        <w:t>not</w:t>
      </w:r>
      <w:r>
        <w:rPr>
          <w:rFonts w:ascii="Arial MT"/>
          <w:spacing w:val="11"/>
          <w:sz w:val="17"/>
        </w:rPr>
        <w:t> </w:t>
      </w:r>
      <w:r>
        <w:rPr>
          <w:rFonts w:ascii="Arial MT"/>
          <w:sz w:val="17"/>
        </w:rPr>
        <w:t>coordinate</w:t>
      </w:r>
      <w:r>
        <w:rPr>
          <w:rFonts w:ascii="Arial MT"/>
          <w:spacing w:val="12"/>
          <w:sz w:val="17"/>
        </w:rPr>
        <w:t> </w:t>
      </w:r>
      <w:r>
        <w:rPr>
          <w:rFonts w:ascii="Arial MT"/>
          <w:sz w:val="17"/>
        </w:rPr>
        <w:t>with</w:t>
      </w:r>
      <w:r>
        <w:rPr>
          <w:rFonts w:ascii="Arial MT"/>
          <w:spacing w:val="12"/>
          <w:sz w:val="17"/>
        </w:rPr>
        <w:t> </w:t>
      </w:r>
      <w:r>
        <w:rPr>
          <w:rFonts w:ascii="Arial MT"/>
          <w:sz w:val="17"/>
        </w:rPr>
        <w:t>another</w:t>
      </w:r>
      <w:r>
        <w:rPr>
          <w:rFonts w:ascii="Arial MT"/>
          <w:spacing w:val="11"/>
          <w:sz w:val="17"/>
        </w:rPr>
        <w:t> </w:t>
      </w:r>
      <w:r>
        <w:rPr>
          <w:rFonts w:ascii="Arial MT"/>
          <w:sz w:val="17"/>
        </w:rPr>
        <w:t>member</w:t>
      </w:r>
      <w:r>
        <w:rPr>
          <w:rFonts w:ascii="Arial MT"/>
          <w:spacing w:val="12"/>
          <w:sz w:val="17"/>
        </w:rPr>
        <w:t> </w:t>
      </w:r>
      <w:r>
        <w:rPr>
          <w:rFonts w:ascii="Arial MT"/>
          <w:sz w:val="17"/>
        </w:rPr>
        <w:t>to</w:t>
      </w:r>
      <w:r>
        <w:rPr>
          <w:rFonts w:ascii="Arial MT"/>
          <w:spacing w:val="12"/>
          <w:sz w:val="17"/>
        </w:rPr>
        <w:t> </w:t>
      </w:r>
      <w:r>
        <w:rPr>
          <w:rFonts w:ascii="Arial MT"/>
          <w:sz w:val="17"/>
        </w:rPr>
        <w:t>adjust</w:t>
      </w:r>
      <w:r>
        <w:rPr>
          <w:rFonts w:ascii="Arial MT"/>
          <w:spacing w:val="11"/>
          <w:sz w:val="17"/>
        </w:rPr>
        <w:t> </w:t>
      </w:r>
      <w:r>
        <w:rPr>
          <w:rFonts w:ascii="Arial MT"/>
          <w:sz w:val="17"/>
        </w:rPr>
        <w:t>the</w:t>
      </w:r>
      <w:r>
        <w:rPr>
          <w:rFonts w:ascii="Arial MT"/>
          <w:spacing w:val="12"/>
          <w:sz w:val="17"/>
        </w:rPr>
        <w:t> </w:t>
      </w:r>
      <w:r>
        <w:rPr>
          <w:rFonts w:ascii="Arial MT"/>
          <w:sz w:val="17"/>
        </w:rPr>
        <w:t>price</w:t>
      </w:r>
      <w:r>
        <w:rPr>
          <w:rFonts w:ascii="Arial MT"/>
          <w:spacing w:val="12"/>
          <w:sz w:val="17"/>
        </w:rPr>
        <w:t> </w:t>
      </w:r>
      <w:r>
        <w:rPr>
          <w:rFonts w:ascii="Arial MT"/>
          <w:sz w:val="17"/>
        </w:rPr>
        <w:t>of</w:t>
      </w:r>
      <w:r>
        <w:rPr>
          <w:rFonts w:ascii="Arial MT"/>
          <w:spacing w:val="11"/>
          <w:sz w:val="17"/>
        </w:rPr>
        <w:t> </w:t>
      </w:r>
      <w:r>
        <w:rPr>
          <w:rFonts w:ascii="Arial MT"/>
          <w:sz w:val="17"/>
        </w:rPr>
        <w:t>a</w:t>
      </w:r>
      <w:r>
        <w:rPr>
          <w:rFonts w:ascii="Arial MT"/>
          <w:spacing w:val="12"/>
          <w:sz w:val="17"/>
        </w:rPr>
        <w:t> </w:t>
      </w:r>
      <w:r>
        <w:rPr>
          <w:rFonts w:ascii="Arial MT"/>
          <w:spacing w:val="-2"/>
          <w:sz w:val="17"/>
        </w:rPr>
        <w:t>security.</w:t>
      </w:r>
    </w:p>
    <w:p>
      <w:pPr>
        <w:pStyle w:val="BodyText"/>
        <w:spacing w:before="156"/>
        <w:rPr>
          <w:rFonts w:ascii="Arial MT"/>
          <w:sz w:val="17"/>
        </w:rPr>
      </w:pPr>
    </w:p>
    <w:p>
      <w:pPr>
        <w:pStyle w:val="BodyText"/>
        <w:spacing w:line="307" w:lineRule="auto" w:before="1"/>
        <w:ind w:left="1560" w:right="179"/>
        <w:jc w:val="both"/>
      </w:pPr>
      <w:r>
        <w:rPr>
          <w:w w:val="120"/>
        </w:rPr>
        <w:t>It is also considered a violation for a member firm to distribute cash or noncash compensation to the employees of another member firm regarding the sale and distribution of securities unless all of the following apply:</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94272">
            <wp:simplePos x="0" y="0"/>
            <wp:positionH relativeFrom="page">
              <wp:posOffset>1676400</wp:posOffset>
            </wp:positionH>
            <wp:positionV relativeFrom="paragraph">
              <wp:posOffset>96233</wp:posOffset>
            </wp:positionV>
            <wp:extent cx="1892300" cy="737133"/>
            <wp:effectExtent l="0" t="0" r="0" b="0"/>
            <wp:wrapNone/>
            <wp:docPr id="731" name="Image 731"/>
            <wp:cNvGraphicFramePr>
              <a:graphicFrameLocks/>
            </wp:cNvGraphicFramePr>
            <a:graphic>
              <a:graphicData uri="http://schemas.openxmlformats.org/drawingml/2006/picture">
                <pic:pic>
                  <pic:nvPicPr>
                    <pic:cNvPr id="731" name="Image 731"/>
                    <pic:cNvPicPr/>
                  </pic:nvPicPr>
                  <pic:blipFill>
                    <a:blip r:embed="rId105" cstate="print"/>
                    <a:stretch>
                      <a:fillRect/>
                    </a:stretch>
                  </pic:blipFill>
                  <pic:spPr>
                    <a:xfrm>
                      <a:off x="0" y="0"/>
                      <a:ext cx="1892300" cy="737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compensation</w:t>
      </w:r>
      <w:r>
        <w:rPr>
          <w:rFonts w:ascii="Arial MT" w:hAnsi="Arial MT"/>
          <w:spacing w:val="-10"/>
          <w:w w:val="105"/>
          <w:sz w:val="17"/>
        </w:rPr>
        <w:t> </w:t>
      </w:r>
      <w:r>
        <w:rPr>
          <w:rFonts w:ascii="Arial MT" w:hAnsi="Arial MT"/>
          <w:spacing w:val="-2"/>
          <w:w w:val="105"/>
          <w:sz w:val="17"/>
        </w:rPr>
        <w:t>is</w:t>
      </w:r>
      <w:r>
        <w:rPr>
          <w:rFonts w:ascii="Arial MT" w:hAnsi="Arial MT"/>
          <w:spacing w:val="-9"/>
          <w:w w:val="105"/>
          <w:sz w:val="17"/>
        </w:rPr>
        <w:t> </w:t>
      </w:r>
      <w:r>
        <w:rPr>
          <w:rFonts w:ascii="Arial MT" w:hAnsi="Arial MT"/>
          <w:spacing w:val="-2"/>
          <w:w w:val="105"/>
          <w:sz w:val="17"/>
        </w:rPr>
        <w:t>not</w:t>
      </w:r>
      <w:r>
        <w:rPr>
          <w:rFonts w:ascii="Arial MT" w:hAnsi="Arial MT"/>
          <w:spacing w:val="-9"/>
          <w:w w:val="105"/>
          <w:sz w:val="17"/>
        </w:rPr>
        <w:t> </w:t>
      </w:r>
      <w:r>
        <w:rPr>
          <w:rFonts w:ascii="Arial MT" w:hAnsi="Arial MT"/>
          <w:spacing w:val="-2"/>
          <w:w w:val="105"/>
          <w:sz w:val="17"/>
        </w:rPr>
        <w:t>conditional</w:t>
      </w:r>
      <w:r>
        <w:rPr>
          <w:rFonts w:ascii="Arial MT" w:hAnsi="Arial MT"/>
          <w:spacing w:val="-10"/>
          <w:w w:val="105"/>
          <w:sz w:val="17"/>
        </w:rPr>
        <w:t> </w:t>
      </w:r>
      <w:r>
        <w:rPr>
          <w:rFonts w:ascii="Arial MT" w:hAnsi="Arial MT"/>
          <w:spacing w:val="-2"/>
          <w:w w:val="105"/>
          <w:sz w:val="17"/>
        </w:rPr>
        <w:t>on</w:t>
      </w:r>
      <w:r>
        <w:rPr>
          <w:rFonts w:ascii="Arial MT" w:hAnsi="Arial MT"/>
          <w:spacing w:val="-9"/>
          <w:w w:val="105"/>
          <w:sz w:val="17"/>
        </w:rPr>
        <w:t> </w:t>
      </w:r>
      <w:r>
        <w:rPr>
          <w:rFonts w:ascii="Arial MT" w:hAnsi="Arial MT"/>
          <w:spacing w:val="-2"/>
          <w:w w:val="105"/>
          <w:sz w:val="17"/>
        </w:rPr>
        <w:t>sales</w:t>
      </w:r>
      <w:r>
        <w:rPr>
          <w:rFonts w:ascii="Arial MT" w:hAnsi="Arial MT"/>
          <w:spacing w:val="-10"/>
          <w:w w:val="105"/>
          <w:sz w:val="17"/>
        </w:rPr>
        <w:t> </w:t>
      </w:r>
      <w:r>
        <w:rPr>
          <w:rFonts w:ascii="Arial MT" w:hAnsi="Arial MT"/>
          <w:spacing w:val="-2"/>
          <w:w w:val="105"/>
          <w:sz w:val="17"/>
        </w:rPr>
        <w:t>by</w:t>
      </w:r>
      <w:r>
        <w:rPr>
          <w:rFonts w:ascii="Arial MT" w:hAnsi="Arial MT"/>
          <w:spacing w:val="-9"/>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other</w:t>
      </w:r>
      <w:r>
        <w:rPr>
          <w:rFonts w:ascii="Arial MT" w:hAnsi="Arial MT"/>
          <w:spacing w:val="-10"/>
          <w:w w:val="105"/>
          <w:sz w:val="17"/>
        </w:rPr>
        <w:t> </w:t>
      </w:r>
      <w:r>
        <w:rPr>
          <w:rFonts w:ascii="Arial MT" w:hAnsi="Arial MT"/>
          <w:spacing w:val="-4"/>
          <w:w w:val="105"/>
          <w:sz w:val="17"/>
        </w:rPr>
        <w:t>firm.</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59"/>
          <w:position w:val="-1"/>
          <w:sz w:val="28"/>
        </w:rPr>
        <w:t> </w:t>
      </w:r>
      <w:r>
        <w:rPr>
          <w:rFonts w:ascii="Arial MT" w:hAnsi="Arial MT"/>
          <w:sz w:val="17"/>
        </w:rPr>
        <w:t>It</w:t>
      </w:r>
      <w:r>
        <w:rPr>
          <w:rFonts w:ascii="Arial MT" w:hAnsi="Arial MT"/>
          <w:spacing w:val="9"/>
          <w:sz w:val="17"/>
        </w:rPr>
        <w:t> </w:t>
      </w:r>
      <w:r>
        <w:rPr>
          <w:rFonts w:ascii="Arial MT" w:hAnsi="Arial MT"/>
          <w:sz w:val="17"/>
        </w:rPr>
        <w:t>has</w:t>
      </w:r>
      <w:r>
        <w:rPr>
          <w:rFonts w:ascii="Arial MT" w:hAnsi="Arial MT"/>
          <w:spacing w:val="8"/>
          <w:sz w:val="17"/>
        </w:rPr>
        <w:t> </w:t>
      </w:r>
      <w:r>
        <w:rPr>
          <w:rFonts w:ascii="Arial MT" w:hAnsi="Arial MT"/>
          <w:sz w:val="17"/>
        </w:rPr>
        <w:t>prior</w:t>
      </w:r>
      <w:r>
        <w:rPr>
          <w:rFonts w:ascii="Arial MT" w:hAnsi="Arial MT"/>
          <w:spacing w:val="9"/>
          <w:sz w:val="17"/>
        </w:rPr>
        <w:t> </w:t>
      </w:r>
      <w:r>
        <w:rPr>
          <w:rFonts w:ascii="Arial MT" w:hAnsi="Arial MT"/>
          <w:sz w:val="17"/>
        </w:rPr>
        <w:t>approval</w:t>
      </w:r>
      <w:r>
        <w:rPr>
          <w:rFonts w:ascii="Arial MT" w:hAnsi="Arial MT"/>
          <w:spacing w:val="9"/>
          <w:sz w:val="17"/>
        </w:rPr>
        <w:t> </w:t>
      </w:r>
      <w:r>
        <w:rPr>
          <w:rFonts w:ascii="Arial MT" w:hAnsi="Arial MT"/>
          <w:sz w:val="17"/>
        </w:rPr>
        <w:t>from</w:t>
      </w:r>
      <w:r>
        <w:rPr>
          <w:rFonts w:ascii="Arial MT" w:hAnsi="Arial MT"/>
          <w:spacing w:val="8"/>
          <w:sz w:val="17"/>
        </w:rPr>
        <w:t> </w:t>
      </w:r>
      <w:r>
        <w:rPr>
          <w:rFonts w:ascii="Arial MT" w:hAnsi="Arial MT"/>
          <w:sz w:val="17"/>
        </w:rPr>
        <w:t>the</w:t>
      </w:r>
      <w:r>
        <w:rPr>
          <w:rFonts w:ascii="Arial MT" w:hAnsi="Arial MT"/>
          <w:spacing w:val="9"/>
          <w:sz w:val="17"/>
        </w:rPr>
        <w:t> </w:t>
      </w:r>
      <w:r>
        <w:rPr>
          <w:rFonts w:ascii="Arial MT" w:hAnsi="Arial MT"/>
          <w:sz w:val="17"/>
        </w:rPr>
        <w:t>other</w:t>
      </w:r>
      <w:r>
        <w:rPr>
          <w:rFonts w:ascii="Arial MT" w:hAnsi="Arial MT"/>
          <w:spacing w:val="9"/>
          <w:sz w:val="17"/>
        </w:rPr>
        <w:t> </w:t>
      </w:r>
      <w:r>
        <w:rPr>
          <w:rFonts w:ascii="Arial MT" w:hAnsi="Arial MT"/>
          <w:sz w:val="17"/>
        </w:rPr>
        <w:t>member</w:t>
      </w:r>
      <w:r>
        <w:rPr>
          <w:rFonts w:ascii="Arial MT" w:hAnsi="Arial MT"/>
          <w:spacing w:val="8"/>
          <w:sz w:val="17"/>
        </w:rPr>
        <w:t> </w:t>
      </w:r>
      <w:r>
        <w:rPr>
          <w:rFonts w:ascii="Arial MT" w:hAnsi="Arial MT"/>
          <w:spacing w:val="-2"/>
          <w:sz w:val="17"/>
        </w:rPr>
        <w:t>firm.</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8"/>
          <w:w w:val="105"/>
          <w:position w:val="-1"/>
          <w:sz w:val="28"/>
        </w:rPr>
        <w:t> </w:t>
      </w:r>
      <w:r>
        <w:rPr>
          <w:rFonts w:ascii="Arial MT" w:hAnsi="Arial MT"/>
          <w:spacing w:val="-2"/>
          <w:w w:val="105"/>
          <w:sz w:val="17"/>
        </w:rPr>
        <w:t>The</w:t>
      </w:r>
      <w:r>
        <w:rPr>
          <w:rFonts w:ascii="Arial MT" w:hAnsi="Arial MT"/>
          <w:spacing w:val="-6"/>
          <w:w w:val="105"/>
          <w:sz w:val="17"/>
        </w:rPr>
        <w:t> </w:t>
      </w:r>
      <w:r>
        <w:rPr>
          <w:rFonts w:ascii="Arial MT" w:hAnsi="Arial MT"/>
          <w:spacing w:val="-2"/>
          <w:w w:val="105"/>
          <w:sz w:val="17"/>
        </w:rPr>
        <w:t>total</w:t>
      </w:r>
      <w:r>
        <w:rPr>
          <w:rFonts w:ascii="Arial MT" w:hAnsi="Arial MT"/>
          <w:spacing w:val="-7"/>
          <w:w w:val="105"/>
          <w:sz w:val="17"/>
        </w:rPr>
        <w:t> </w:t>
      </w:r>
      <w:r>
        <w:rPr>
          <w:rFonts w:ascii="Arial MT" w:hAnsi="Arial MT"/>
          <w:spacing w:val="-2"/>
          <w:w w:val="105"/>
          <w:sz w:val="17"/>
        </w:rPr>
        <w:t>amount</w:t>
      </w:r>
      <w:r>
        <w:rPr>
          <w:rFonts w:ascii="Arial MT" w:hAnsi="Arial MT"/>
          <w:spacing w:val="-7"/>
          <w:w w:val="105"/>
          <w:sz w:val="17"/>
        </w:rPr>
        <w:t> </w:t>
      </w:r>
      <w:r>
        <w:rPr>
          <w:rFonts w:ascii="Arial MT" w:hAnsi="Arial MT"/>
          <w:spacing w:val="-2"/>
          <w:w w:val="105"/>
          <w:sz w:val="17"/>
        </w:rPr>
        <w:t>of</w:t>
      </w:r>
      <w:r>
        <w:rPr>
          <w:rFonts w:ascii="Arial MT" w:hAnsi="Arial MT"/>
          <w:spacing w:val="-7"/>
          <w:w w:val="105"/>
          <w:sz w:val="17"/>
        </w:rPr>
        <w:t> </w:t>
      </w:r>
      <w:r>
        <w:rPr>
          <w:rFonts w:ascii="Arial MT" w:hAnsi="Arial MT"/>
          <w:spacing w:val="-2"/>
          <w:w w:val="105"/>
          <w:sz w:val="17"/>
        </w:rPr>
        <w:t>compensation</w:t>
      </w:r>
      <w:r>
        <w:rPr>
          <w:rFonts w:ascii="Arial MT" w:hAnsi="Arial MT"/>
          <w:spacing w:val="-7"/>
          <w:w w:val="105"/>
          <w:sz w:val="17"/>
        </w:rPr>
        <w:t> </w:t>
      </w:r>
      <w:r>
        <w:rPr>
          <w:rFonts w:ascii="Arial MT" w:hAnsi="Arial MT"/>
          <w:spacing w:val="-2"/>
          <w:w w:val="105"/>
          <w:sz w:val="17"/>
        </w:rPr>
        <w:t>does</w:t>
      </w:r>
      <w:r>
        <w:rPr>
          <w:rFonts w:ascii="Arial MT" w:hAnsi="Arial MT"/>
          <w:spacing w:val="-6"/>
          <w:w w:val="105"/>
          <w:sz w:val="17"/>
        </w:rPr>
        <w:t> </w:t>
      </w:r>
      <w:r>
        <w:rPr>
          <w:rFonts w:ascii="Arial MT" w:hAnsi="Arial MT"/>
          <w:spacing w:val="-2"/>
          <w:w w:val="105"/>
          <w:sz w:val="17"/>
        </w:rPr>
        <w:t>not</w:t>
      </w:r>
      <w:r>
        <w:rPr>
          <w:rFonts w:ascii="Arial MT" w:hAnsi="Arial MT"/>
          <w:spacing w:val="-7"/>
          <w:w w:val="105"/>
          <w:sz w:val="17"/>
        </w:rPr>
        <w:t> </w:t>
      </w:r>
      <w:r>
        <w:rPr>
          <w:rFonts w:ascii="Arial MT" w:hAnsi="Arial MT"/>
          <w:spacing w:val="-2"/>
          <w:w w:val="105"/>
          <w:sz w:val="17"/>
        </w:rPr>
        <w:t>exceed</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limit</w:t>
      </w:r>
      <w:r>
        <w:rPr>
          <w:rFonts w:ascii="Arial MT" w:hAnsi="Arial MT"/>
          <w:spacing w:val="-7"/>
          <w:w w:val="105"/>
          <w:sz w:val="17"/>
        </w:rPr>
        <w:t> </w:t>
      </w:r>
      <w:r>
        <w:rPr>
          <w:rFonts w:ascii="Arial MT" w:hAnsi="Arial MT"/>
          <w:spacing w:val="-2"/>
          <w:w w:val="105"/>
          <w:sz w:val="17"/>
        </w:rPr>
        <w:t>of</w:t>
      </w:r>
      <w:r>
        <w:rPr>
          <w:rFonts w:ascii="Arial MT" w:hAnsi="Arial MT"/>
          <w:spacing w:val="-6"/>
          <w:w w:val="105"/>
          <w:sz w:val="17"/>
        </w:rPr>
        <w:t> </w:t>
      </w:r>
      <w:r>
        <w:rPr>
          <w:rFonts w:ascii="Arial MT" w:hAnsi="Arial MT"/>
          <w:spacing w:val="-2"/>
          <w:w w:val="105"/>
          <w:sz w:val="17"/>
        </w:rPr>
        <w:t>$100</w:t>
      </w:r>
      <w:r>
        <w:rPr>
          <w:rFonts w:ascii="Arial MT" w:hAnsi="Arial MT"/>
          <w:spacing w:val="-7"/>
          <w:w w:val="105"/>
          <w:sz w:val="17"/>
        </w:rPr>
        <w:t> </w:t>
      </w:r>
      <w:r>
        <w:rPr>
          <w:rFonts w:ascii="Arial MT" w:hAnsi="Arial MT"/>
          <w:spacing w:val="-2"/>
          <w:w w:val="105"/>
          <w:sz w:val="17"/>
        </w:rPr>
        <w:t>per</w:t>
      </w:r>
      <w:r>
        <w:rPr>
          <w:rFonts w:ascii="Arial MT" w:hAnsi="Arial MT"/>
          <w:spacing w:val="-7"/>
          <w:w w:val="105"/>
          <w:sz w:val="17"/>
        </w:rPr>
        <w:t> </w:t>
      </w:r>
      <w:r>
        <w:rPr>
          <w:rFonts w:ascii="Arial MT" w:hAnsi="Arial MT"/>
          <w:spacing w:val="-2"/>
          <w:w w:val="105"/>
          <w:sz w:val="17"/>
        </w:rPr>
        <w:t>year.</w:t>
      </w:r>
    </w:p>
    <w:p>
      <w:pPr>
        <w:pStyle w:val="BodyText"/>
        <w:spacing w:before="86"/>
        <w:rPr>
          <w:rFonts w:ascii="Arial MT"/>
          <w:sz w:val="17"/>
        </w:rPr>
      </w:pPr>
    </w:p>
    <w:p>
      <w:pPr>
        <w:pStyle w:val="BodyText"/>
        <w:spacing w:line="307" w:lineRule="auto"/>
        <w:ind w:left="1560" w:right="177"/>
        <w:jc w:val="both"/>
      </w:pPr>
      <w:r>
        <w:rPr>
          <w:w w:val="120"/>
        </w:rPr>
        <w:t>Noncash</w:t>
      </w:r>
      <w:r>
        <w:rPr>
          <w:w w:val="120"/>
        </w:rPr>
        <w:t> compensation</w:t>
      </w:r>
      <w:r>
        <w:rPr>
          <w:w w:val="120"/>
        </w:rPr>
        <w:t> could</w:t>
      </w:r>
      <w:r>
        <w:rPr>
          <w:w w:val="120"/>
        </w:rPr>
        <w:t> be</w:t>
      </w:r>
      <w:r>
        <w:rPr>
          <w:w w:val="120"/>
        </w:rPr>
        <w:t> season</w:t>
      </w:r>
      <w:r>
        <w:rPr>
          <w:w w:val="120"/>
        </w:rPr>
        <w:t> tickets</w:t>
      </w:r>
      <w:r>
        <w:rPr>
          <w:w w:val="120"/>
        </w:rPr>
        <w:t> for</w:t>
      </w:r>
      <w:r>
        <w:rPr>
          <w:w w:val="120"/>
        </w:rPr>
        <w:t> the</w:t>
      </w:r>
      <w:r>
        <w:rPr>
          <w:w w:val="120"/>
        </w:rPr>
        <w:t> Jets,</w:t>
      </w:r>
      <w:r>
        <w:rPr>
          <w:w w:val="120"/>
        </w:rPr>
        <w:t> sending</w:t>
      </w:r>
      <w:r>
        <w:rPr>
          <w:w w:val="120"/>
        </w:rPr>
        <w:t> someone</w:t>
      </w:r>
      <w:r>
        <w:rPr>
          <w:w w:val="120"/>
        </w:rPr>
        <w:t> on</w:t>
      </w:r>
      <w:r>
        <w:rPr>
          <w:w w:val="120"/>
        </w:rPr>
        <w:t> vacation,</w:t>
      </w:r>
      <w:r>
        <w:rPr>
          <w:w w:val="120"/>
        </w:rPr>
        <w:t> gift certificates, and so on. Providing an occasional meal, ticket to a sporting event, and such are con- sidered acceptable business entertainment expenses as long as they’re neither too expensive nor too</w:t>
      </w:r>
      <w:r>
        <w:rPr>
          <w:w w:val="120"/>
        </w:rPr>
        <w:t> frequent.</w:t>
      </w:r>
      <w:r>
        <w:rPr>
          <w:w w:val="120"/>
        </w:rPr>
        <w:t> And</w:t>
      </w:r>
      <w:r>
        <w:rPr>
          <w:w w:val="120"/>
        </w:rPr>
        <w:t> certain</w:t>
      </w:r>
      <w:r>
        <w:rPr>
          <w:w w:val="120"/>
        </w:rPr>
        <w:t> noncash</w:t>
      </w:r>
      <w:r>
        <w:rPr>
          <w:w w:val="120"/>
        </w:rPr>
        <w:t> expenses</w:t>
      </w:r>
      <w:r>
        <w:rPr>
          <w:w w:val="120"/>
        </w:rPr>
        <w:t> are</w:t>
      </w:r>
      <w:r>
        <w:rPr>
          <w:w w:val="120"/>
        </w:rPr>
        <w:t> considered</w:t>
      </w:r>
      <w:r>
        <w:rPr>
          <w:w w:val="120"/>
        </w:rPr>
        <w:t> okay</w:t>
      </w:r>
      <w:r>
        <w:rPr>
          <w:w w:val="120"/>
        </w:rPr>
        <w:t> as</w:t>
      </w:r>
      <w:r>
        <w:rPr>
          <w:w w:val="120"/>
        </w:rPr>
        <w:t> long</w:t>
      </w:r>
      <w:r>
        <w:rPr>
          <w:w w:val="120"/>
        </w:rPr>
        <w:t> as</w:t>
      </w:r>
      <w:r>
        <w:rPr>
          <w:w w:val="120"/>
        </w:rPr>
        <w:t> they’re</w:t>
      </w:r>
      <w:r>
        <w:rPr>
          <w:w w:val="120"/>
        </w:rPr>
        <w:t> business- related — paying for a business dinner, paying for a seminar, providing airline tickets, and so on. In</w:t>
      </w:r>
      <w:r>
        <w:rPr>
          <w:w w:val="120"/>
        </w:rPr>
        <w:t> addition,</w:t>
      </w:r>
      <w:r>
        <w:rPr>
          <w:w w:val="120"/>
        </w:rPr>
        <w:t> you</w:t>
      </w:r>
      <w:r>
        <w:rPr>
          <w:w w:val="120"/>
        </w:rPr>
        <w:t> don’t</w:t>
      </w:r>
      <w:r>
        <w:rPr>
          <w:w w:val="120"/>
        </w:rPr>
        <w:t> have</w:t>
      </w:r>
      <w:r>
        <w:rPr>
          <w:w w:val="120"/>
        </w:rPr>
        <w:t> to</w:t>
      </w:r>
      <w:r>
        <w:rPr>
          <w:w w:val="120"/>
        </w:rPr>
        <w:t> keep</w:t>
      </w:r>
      <w:r>
        <w:rPr>
          <w:w w:val="120"/>
        </w:rPr>
        <w:t> track</w:t>
      </w:r>
      <w:r>
        <w:rPr>
          <w:w w:val="120"/>
        </w:rPr>
        <w:t> of</w:t>
      </w:r>
      <w:r>
        <w:rPr>
          <w:w w:val="120"/>
        </w:rPr>
        <w:t> things</w:t>
      </w:r>
      <w:r>
        <w:rPr>
          <w:w w:val="120"/>
        </w:rPr>
        <w:t> that</w:t>
      </w:r>
      <w:r>
        <w:rPr>
          <w:w w:val="120"/>
        </w:rPr>
        <w:t> provide</w:t>
      </w:r>
      <w:r>
        <w:rPr>
          <w:w w:val="120"/>
        </w:rPr>
        <w:t> advertising,</w:t>
      </w:r>
      <w:r>
        <w:rPr>
          <w:w w:val="120"/>
        </w:rPr>
        <w:t> such</w:t>
      </w:r>
      <w:r>
        <w:rPr>
          <w:w w:val="120"/>
        </w:rPr>
        <w:t> as</w:t>
      </w:r>
      <w:r>
        <w:rPr>
          <w:w w:val="120"/>
        </w:rPr>
        <w:t> pens</w:t>
      </w:r>
      <w:r>
        <w:rPr>
          <w:w w:val="120"/>
        </w:rPr>
        <w:t> with</w:t>
      </w:r>
      <w:r>
        <w:rPr>
          <w:spacing w:val="40"/>
          <w:w w:val="120"/>
        </w:rPr>
        <w:t> </w:t>
      </w:r>
      <w:r>
        <w:rPr>
          <w:w w:val="120"/>
        </w:rPr>
        <w:t>your name on them, coffee mugs with your picture, and so on.</w:t>
      </w:r>
    </w:p>
    <w:p>
      <w:pPr>
        <w:pStyle w:val="BodyText"/>
        <w:spacing w:before="52"/>
      </w:pPr>
    </w:p>
    <w:p>
      <w:pPr>
        <w:pStyle w:val="BodyText"/>
        <w:spacing w:line="307" w:lineRule="auto"/>
        <w:ind w:left="1560" w:right="176"/>
        <w:jc w:val="both"/>
      </w:pPr>
      <w:r>
        <w:rPr>
          <w:w w:val="120"/>
        </w:rPr>
        <w:t>Also,</w:t>
      </w:r>
      <w:r>
        <w:rPr>
          <w:spacing w:val="-2"/>
          <w:w w:val="120"/>
        </w:rPr>
        <w:t> </w:t>
      </w:r>
      <w:r>
        <w:rPr>
          <w:w w:val="120"/>
        </w:rPr>
        <w:t>FINRA</w:t>
      </w:r>
      <w:r>
        <w:rPr>
          <w:spacing w:val="-2"/>
          <w:w w:val="120"/>
        </w:rPr>
        <w:t> </w:t>
      </w:r>
      <w:r>
        <w:rPr>
          <w:w w:val="120"/>
        </w:rPr>
        <w:t>wants</w:t>
      </w:r>
      <w:r>
        <w:rPr>
          <w:spacing w:val="-2"/>
          <w:w w:val="120"/>
        </w:rPr>
        <w:t> </w:t>
      </w:r>
      <w:r>
        <w:rPr>
          <w:w w:val="120"/>
        </w:rPr>
        <w:t>to</w:t>
      </w:r>
      <w:r>
        <w:rPr>
          <w:spacing w:val="-2"/>
          <w:w w:val="120"/>
        </w:rPr>
        <w:t> </w:t>
      </w:r>
      <w:r>
        <w:rPr>
          <w:w w:val="120"/>
        </w:rPr>
        <w:t>make</w:t>
      </w:r>
      <w:r>
        <w:rPr>
          <w:spacing w:val="-2"/>
          <w:w w:val="120"/>
        </w:rPr>
        <w:t> </w:t>
      </w:r>
      <w:r>
        <w:rPr>
          <w:w w:val="120"/>
        </w:rPr>
        <w:t>sure</w:t>
      </w:r>
      <w:r>
        <w:rPr>
          <w:spacing w:val="-2"/>
          <w:w w:val="120"/>
        </w:rPr>
        <w:t> </w:t>
      </w:r>
      <w:r>
        <w:rPr>
          <w:w w:val="120"/>
        </w:rPr>
        <w:t>that</w:t>
      </w:r>
      <w:r>
        <w:rPr>
          <w:spacing w:val="-2"/>
          <w:w w:val="120"/>
        </w:rPr>
        <w:t> </w:t>
      </w:r>
      <w:r>
        <w:rPr>
          <w:w w:val="120"/>
        </w:rPr>
        <w:t>members</w:t>
      </w:r>
      <w:r>
        <w:rPr>
          <w:spacing w:val="-2"/>
          <w:w w:val="120"/>
        </w:rPr>
        <w:t> </w:t>
      </w:r>
      <w:r>
        <w:rPr>
          <w:w w:val="120"/>
        </w:rPr>
        <w:t>and</w:t>
      </w:r>
      <w:r>
        <w:rPr>
          <w:spacing w:val="-2"/>
          <w:w w:val="120"/>
        </w:rPr>
        <w:t> </w:t>
      </w:r>
      <w:r>
        <w:rPr>
          <w:w w:val="120"/>
        </w:rPr>
        <w:t>their</w:t>
      </w:r>
      <w:r>
        <w:rPr>
          <w:spacing w:val="-2"/>
          <w:w w:val="120"/>
        </w:rPr>
        <w:t> </w:t>
      </w:r>
      <w:r>
        <w:rPr>
          <w:w w:val="120"/>
        </w:rPr>
        <w:t>associates</w:t>
      </w:r>
      <w:r>
        <w:rPr>
          <w:spacing w:val="-2"/>
          <w:w w:val="120"/>
        </w:rPr>
        <w:t> </w:t>
      </w:r>
      <w:r>
        <w:rPr>
          <w:w w:val="120"/>
        </w:rPr>
        <w:t>are</w:t>
      </w:r>
      <w:r>
        <w:rPr>
          <w:spacing w:val="-2"/>
          <w:w w:val="120"/>
        </w:rPr>
        <w:t> </w:t>
      </w:r>
      <w:r>
        <w:rPr>
          <w:w w:val="120"/>
        </w:rPr>
        <w:t>making</w:t>
      </w:r>
      <w:r>
        <w:rPr>
          <w:spacing w:val="-2"/>
          <w:w w:val="120"/>
        </w:rPr>
        <w:t> </w:t>
      </w:r>
      <w:r>
        <w:rPr>
          <w:w w:val="120"/>
        </w:rPr>
        <w:t>recommendations based</w:t>
      </w:r>
      <w:r>
        <w:rPr>
          <w:w w:val="120"/>
        </w:rPr>
        <w:t> on</w:t>
      </w:r>
      <w:r>
        <w:rPr>
          <w:w w:val="120"/>
        </w:rPr>
        <w:t> their</w:t>
      </w:r>
      <w:r>
        <w:rPr>
          <w:w w:val="120"/>
        </w:rPr>
        <w:t> belief</w:t>
      </w:r>
      <w:r>
        <w:rPr>
          <w:w w:val="120"/>
        </w:rPr>
        <w:t> that</w:t>
      </w:r>
      <w:r>
        <w:rPr>
          <w:w w:val="120"/>
        </w:rPr>
        <w:t> they</w:t>
      </w:r>
      <w:r>
        <w:rPr>
          <w:w w:val="120"/>
        </w:rPr>
        <w:t> fall</w:t>
      </w:r>
      <w:r>
        <w:rPr>
          <w:w w:val="120"/>
        </w:rPr>
        <w:t> in</w:t>
      </w:r>
      <w:r>
        <w:rPr>
          <w:w w:val="120"/>
        </w:rPr>
        <w:t> line</w:t>
      </w:r>
      <w:r>
        <w:rPr>
          <w:w w:val="120"/>
        </w:rPr>
        <w:t> with</w:t>
      </w:r>
      <w:r>
        <w:rPr>
          <w:w w:val="120"/>
        </w:rPr>
        <w:t> their</w:t>
      </w:r>
      <w:r>
        <w:rPr>
          <w:w w:val="120"/>
        </w:rPr>
        <w:t> customer’s</w:t>
      </w:r>
      <w:r>
        <w:rPr>
          <w:w w:val="120"/>
        </w:rPr>
        <w:t> investment</w:t>
      </w:r>
      <w:r>
        <w:rPr>
          <w:w w:val="120"/>
        </w:rPr>
        <w:t> strategy</w:t>
      </w:r>
      <w:r>
        <w:rPr>
          <w:w w:val="120"/>
        </w:rPr>
        <w:t> and</w:t>
      </w:r>
      <w:r>
        <w:rPr>
          <w:w w:val="120"/>
        </w:rPr>
        <w:t> their belief</w:t>
      </w:r>
      <w:r>
        <w:rPr>
          <w:w w:val="120"/>
        </w:rPr>
        <w:t> that</w:t>
      </w:r>
      <w:r>
        <w:rPr>
          <w:w w:val="120"/>
        </w:rPr>
        <w:t> the</w:t>
      </w:r>
      <w:r>
        <w:rPr>
          <w:w w:val="120"/>
        </w:rPr>
        <w:t> product(s)</w:t>
      </w:r>
      <w:r>
        <w:rPr>
          <w:w w:val="120"/>
        </w:rPr>
        <w:t> recommended</w:t>
      </w:r>
      <w:r>
        <w:rPr>
          <w:w w:val="120"/>
        </w:rPr>
        <w:t> is/are</w:t>
      </w:r>
      <w:r>
        <w:rPr>
          <w:w w:val="120"/>
        </w:rPr>
        <w:t> the</w:t>
      </w:r>
      <w:r>
        <w:rPr>
          <w:w w:val="120"/>
        </w:rPr>
        <w:t> right</w:t>
      </w:r>
      <w:r>
        <w:rPr>
          <w:w w:val="120"/>
        </w:rPr>
        <w:t> one(s).</w:t>
      </w:r>
      <w:r>
        <w:rPr>
          <w:w w:val="120"/>
        </w:rPr>
        <w:t> So</w:t>
      </w:r>
      <w:r>
        <w:rPr>
          <w:w w:val="120"/>
        </w:rPr>
        <w:t> to</w:t>
      </w:r>
      <w:r>
        <w:rPr>
          <w:w w:val="120"/>
        </w:rPr>
        <w:t> curb</w:t>
      </w:r>
      <w:r>
        <w:rPr>
          <w:w w:val="120"/>
        </w:rPr>
        <w:t> potential</w:t>
      </w:r>
      <w:r>
        <w:rPr>
          <w:w w:val="120"/>
        </w:rPr>
        <w:t> conflict</w:t>
      </w:r>
      <w:r>
        <w:rPr>
          <w:w w:val="120"/>
        </w:rPr>
        <w:t> of interest,</w:t>
      </w:r>
      <w:r>
        <w:rPr>
          <w:w w:val="120"/>
        </w:rPr>
        <w:t> similar</w:t>
      </w:r>
      <w:r>
        <w:rPr>
          <w:w w:val="120"/>
        </w:rPr>
        <w:t> cash</w:t>
      </w:r>
      <w:r>
        <w:rPr>
          <w:w w:val="120"/>
        </w:rPr>
        <w:t> and</w:t>
      </w:r>
      <w:r>
        <w:rPr>
          <w:w w:val="120"/>
        </w:rPr>
        <w:t> noncash</w:t>
      </w:r>
      <w:r>
        <w:rPr>
          <w:w w:val="120"/>
        </w:rPr>
        <w:t> compensation</w:t>
      </w:r>
      <w:r>
        <w:rPr>
          <w:w w:val="120"/>
        </w:rPr>
        <w:t> rules</w:t>
      </w:r>
      <w:r>
        <w:rPr>
          <w:w w:val="120"/>
        </w:rPr>
        <w:t> are</w:t>
      </w:r>
      <w:r>
        <w:rPr>
          <w:w w:val="120"/>
        </w:rPr>
        <w:t> put</w:t>
      </w:r>
      <w:r>
        <w:rPr>
          <w:w w:val="120"/>
        </w:rPr>
        <w:t> in</w:t>
      </w:r>
      <w:r>
        <w:rPr>
          <w:w w:val="120"/>
        </w:rPr>
        <w:t> place</w:t>
      </w:r>
      <w:r>
        <w:rPr>
          <w:w w:val="120"/>
        </w:rPr>
        <w:t> for</w:t>
      </w:r>
      <w:r>
        <w:rPr>
          <w:w w:val="120"/>
        </w:rPr>
        <w:t> program</w:t>
      </w:r>
      <w:r>
        <w:rPr>
          <w:w w:val="120"/>
        </w:rPr>
        <w:t> sponsors, such</w:t>
      </w:r>
      <w:r>
        <w:rPr>
          <w:w w:val="120"/>
        </w:rPr>
        <w:t> as</w:t>
      </w:r>
      <w:r>
        <w:rPr>
          <w:w w:val="120"/>
        </w:rPr>
        <w:t> investment</w:t>
      </w:r>
      <w:r>
        <w:rPr>
          <w:w w:val="120"/>
        </w:rPr>
        <w:t> companies.</w:t>
      </w:r>
      <w:r>
        <w:rPr>
          <w:w w:val="120"/>
        </w:rPr>
        <w:t> FINRA</w:t>
      </w:r>
      <w:r>
        <w:rPr>
          <w:w w:val="120"/>
        </w:rPr>
        <w:t> just</w:t>
      </w:r>
      <w:r>
        <w:rPr>
          <w:w w:val="120"/>
        </w:rPr>
        <w:t> wants</w:t>
      </w:r>
      <w:r>
        <w:rPr>
          <w:w w:val="120"/>
        </w:rPr>
        <w:t> to</w:t>
      </w:r>
      <w:r>
        <w:rPr>
          <w:w w:val="120"/>
        </w:rPr>
        <w:t> make</w:t>
      </w:r>
      <w:r>
        <w:rPr>
          <w:w w:val="120"/>
        </w:rPr>
        <w:t> sure</w:t>
      </w:r>
      <w:r>
        <w:rPr>
          <w:w w:val="120"/>
        </w:rPr>
        <w:t> that</w:t>
      </w:r>
      <w:r>
        <w:rPr>
          <w:w w:val="120"/>
        </w:rPr>
        <w:t> recommendations</w:t>
      </w:r>
      <w:r>
        <w:rPr>
          <w:w w:val="120"/>
        </w:rPr>
        <w:t> are</w:t>
      </w:r>
      <w:r>
        <w:rPr>
          <w:w w:val="120"/>
        </w:rPr>
        <w:t> not based on the fact that members or their associates owe someone.</w:t>
      </w:r>
    </w:p>
    <w:p>
      <w:pPr>
        <w:pStyle w:val="BodyText"/>
        <w:spacing w:after="0" w:line="307" w:lineRule="auto"/>
        <w:jc w:val="both"/>
        <w:sectPr>
          <w:pgSz w:w="12240" w:h="15660"/>
          <w:pgMar w:header="0" w:footer="736" w:top="1080" w:bottom="920" w:left="1080" w:right="1440"/>
        </w:sectPr>
      </w:pPr>
    </w:p>
    <w:p>
      <w:pPr>
        <w:pStyle w:val="Heading3"/>
        <w:spacing w:line="192" w:lineRule="auto" w:before="138"/>
        <w:ind w:right="2890"/>
      </w:pPr>
      <w:r>
        <w:rPr>
          <w:w w:val="90"/>
        </w:rPr>
        <w:t>Following</w:t>
      </w:r>
      <w:r>
        <w:rPr>
          <w:spacing w:val="-27"/>
          <w:w w:val="90"/>
        </w:rPr>
        <w:t> </w:t>
      </w:r>
      <w:r>
        <w:rPr>
          <w:w w:val="90"/>
        </w:rPr>
        <w:t>the</w:t>
      </w:r>
      <w:r>
        <w:rPr>
          <w:spacing w:val="-26"/>
          <w:w w:val="90"/>
        </w:rPr>
        <w:t> </w:t>
      </w:r>
      <w:r>
        <w:rPr>
          <w:w w:val="90"/>
        </w:rPr>
        <w:t>money:</w:t>
      </w:r>
      <w:r>
        <w:rPr>
          <w:spacing w:val="-26"/>
          <w:w w:val="90"/>
        </w:rPr>
        <w:t> </w:t>
      </w:r>
      <w:r>
        <w:rPr>
          <w:w w:val="90"/>
        </w:rPr>
        <w:t>Anti-money- </w:t>
      </w:r>
      <w:r>
        <w:rPr>
          <w:spacing w:val="-6"/>
        </w:rPr>
        <w:t>laundering</w:t>
      </w:r>
      <w:r>
        <w:rPr>
          <w:spacing w:val="-37"/>
        </w:rPr>
        <w:t> </w:t>
      </w:r>
      <w:r>
        <w:rPr>
          <w:spacing w:val="-6"/>
        </w:rPr>
        <w:t>rules</w:t>
      </w:r>
    </w:p>
    <w:p>
      <w:pPr>
        <w:pStyle w:val="BodyText"/>
        <w:spacing w:line="307" w:lineRule="auto" w:before="188"/>
        <w:ind w:left="1560" w:right="176"/>
        <w:jc w:val="both"/>
      </w:pPr>
      <w:r>
        <w:rPr>
          <w:w w:val="120"/>
        </w:rPr>
        <w:t>The</w:t>
      </w:r>
      <w:r>
        <w:rPr>
          <w:spacing w:val="40"/>
          <w:w w:val="120"/>
        </w:rPr>
        <w:t> </w:t>
      </w:r>
      <w:r>
        <w:rPr>
          <w:i/>
          <w:w w:val="120"/>
        </w:rPr>
        <w:t>Bank</w:t>
      </w:r>
      <w:r>
        <w:rPr>
          <w:i/>
          <w:w w:val="120"/>
        </w:rPr>
        <w:t> Secrecy</w:t>
      </w:r>
      <w:r>
        <w:rPr>
          <w:i/>
          <w:w w:val="120"/>
        </w:rPr>
        <w:t> Act</w:t>
      </w:r>
      <w:r>
        <w:rPr>
          <w:i/>
          <w:spacing w:val="40"/>
          <w:w w:val="120"/>
        </w:rPr>
        <w:t> </w:t>
      </w:r>
      <w:r>
        <w:rPr>
          <w:w w:val="120"/>
        </w:rPr>
        <w:t>establishes</w:t>
      </w:r>
      <w:r>
        <w:rPr>
          <w:spacing w:val="40"/>
          <w:w w:val="120"/>
        </w:rPr>
        <w:t> </w:t>
      </w:r>
      <w:r>
        <w:rPr>
          <w:w w:val="120"/>
        </w:rPr>
        <w:t>the</w:t>
      </w:r>
      <w:r>
        <w:rPr>
          <w:spacing w:val="40"/>
          <w:w w:val="120"/>
        </w:rPr>
        <w:t> </w:t>
      </w:r>
      <w:r>
        <w:rPr>
          <w:w w:val="120"/>
        </w:rPr>
        <w:t>U.S.</w:t>
      </w:r>
      <w:r>
        <w:rPr>
          <w:spacing w:val="40"/>
          <w:w w:val="120"/>
        </w:rPr>
        <w:t> </w:t>
      </w:r>
      <w:r>
        <w:rPr>
          <w:w w:val="120"/>
        </w:rPr>
        <w:t>Treasury</w:t>
      </w:r>
      <w:r>
        <w:rPr>
          <w:spacing w:val="40"/>
          <w:w w:val="120"/>
        </w:rPr>
        <w:t> </w:t>
      </w:r>
      <w:r>
        <w:rPr>
          <w:w w:val="120"/>
        </w:rPr>
        <w:t>Department</w:t>
      </w:r>
      <w:r>
        <w:rPr>
          <w:spacing w:val="40"/>
          <w:w w:val="120"/>
        </w:rPr>
        <w:t> </w:t>
      </w:r>
      <w:r>
        <w:rPr>
          <w:w w:val="120"/>
        </w:rPr>
        <w:t>as</w:t>
      </w:r>
      <w:r>
        <w:rPr>
          <w:spacing w:val="40"/>
          <w:w w:val="120"/>
        </w:rPr>
        <w:t> </w:t>
      </w:r>
      <w:r>
        <w:rPr>
          <w:w w:val="120"/>
        </w:rPr>
        <w:t>the</w:t>
      </w:r>
      <w:r>
        <w:rPr>
          <w:spacing w:val="40"/>
          <w:w w:val="120"/>
        </w:rPr>
        <w:t> </w:t>
      </w:r>
      <w:r>
        <w:rPr>
          <w:w w:val="120"/>
        </w:rPr>
        <w:t>regulator</w:t>
      </w:r>
      <w:r>
        <w:rPr>
          <w:spacing w:val="40"/>
          <w:w w:val="120"/>
        </w:rPr>
        <w:t> </w:t>
      </w:r>
      <w:r>
        <w:rPr>
          <w:w w:val="120"/>
        </w:rPr>
        <w:t>for</w:t>
      </w:r>
      <w:r>
        <w:rPr>
          <w:spacing w:val="40"/>
          <w:w w:val="120"/>
        </w:rPr>
        <w:t> </w:t>
      </w:r>
      <w:r>
        <w:rPr>
          <w:w w:val="120"/>
        </w:rPr>
        <w:t>anti- money-laundering</w:t>
      </w:r>
      <w:r>
        <w:rPr>
          <w:w w:val="120"/>
        </w:rPr>
        <w:t> (AML)</w:t>
      </w:r>
      <w:r>
        <w:rPr>
          <w:w w:val="120"/>
        </w:rPr>
        <w:t> programs.</w:t>
      </w:r>
      <w:r>
        <w:rPr>
          <w:w w:val="120"/>
        </w:rPr>
        <w:t> All</w:t>
      </w:r>
      <w:r>
        <w:rPr>
          <w:w w:val="120"/>
        </w:rPr>
        <w:t> broker–dealers</w:t>
      </w:r>
      <w:r>
        <w:rPr>
          <w:w w:val="120"/>
        </w:rPr>
        <w:t> are</w:t>
      </w:r>
      <w:r>
        <w:rPr>
          <w:w w:val="120"/>
        </w:rPr>
        <w:t> required</w:t>
      </w:r>
      <w:r>
        <w:rPr>
          <w:w w:val="120"/>
        </w:rPr>
        <w:t> to</w:t>
      </w:r>
      <w:r>
        <w:rPr>
          <w:w w:val="120"/>
        </w:rPr>
        <w:t> develop</w:t>
      </w:r>
      <w:r>
        <w:rPr>
          <w:w w:val="120"/>
        </w:rPr>
        <w:t> programs</w:t>
      </w:r>
      <w:r>
        <w:rPr>
          <w:w w:val="120"/>
        </w:rPr>
        <w:t> to detect possible money-laundering abuses. In addition, all broker–dealers must review the Office of</w:t>
      </w:r>
      <w:r>
        <w:rPr>
          <w:w w:val="120"/>
        </w:rPr>
        <w:t> Foreign</w:t>
      </w:r>
      <w:r>
        <w:rPr>
          <w:w w:val="120"/>
        </w:rPr>
        <w:t> Asset</w:t>
      </w:r>
      <w:r>
        <w:rPr>
          <w:w w:val="120"/>
        </w:rPr>
        <w:t> Control’s</w:t>
      </w:r>
      <w:r>
        <w:rPr>
          <w:w w:val="120"/>
        </w:rPr>
        <w:t> (OFAC)</w:t>
      </w:r>
      <w:r>
        <w:rPr>
          <w:w w:val="120"/>
        </w:rPr>
        <w:t> Specially</w:t>
      </w:r>
      <w:r>
        <w:rPr>
          <w:w w:val="120"/>
        </w:rPr>
        <w:t> Designated</w:t>
      </w:r>
      <w:r>
        <w:rPr>
          <w:w w:val="120"/>
        </w:rPr>
        <w:t> Nationals</w:t>
      </w:r>
      <w:r>
        <w:rPr>
          <w:w w:val="120"/>
        </w:rPr>
        <w:t> (SDN)</w:t>
      </w:r>
      <w:r>
        <w:rPr>
          <w:w w:val="120"/>
        </w:rPr>
        <w:t> list</w:t>
      </w:r>
      <w:r>
        <w:rPr>
          <w:w w:val="120"/>
        </w:rPr>
        <w:t> to</w:t>
      </w:r>
      <w:r>
        <w:rPr>
          <w:w w:val="120"/>
        </w:rPr>
        <w:t> make</w:t>
      </w:r>
      <w:r>
        <w:rPr>
          <w:w w:val="120"/>
        </w:rPr>
        <w:t> sure</w:t>
      </w:r>
      <w:r>
        <w:rPr>
          <w:w w:val="120"/>
        </w:rPr>
        <w:t> that they’re</w:t>
      </w:r>
      <w:r>
        <w:rPr>
          <w:w w:val="120"/>
        </w:rPr>
        <w:t> not</w:t>
      </w:r>
      <w:r>
        <w:rPr>
          <w:w w:val="120"/>
        </w:rPr>
        <w:t> doing</w:t>
      </w:r>
      <w:r>
        <w:rPr>
          <w:w w:val="120"/>
        </w:rPr>
        <w:t> business</w:t>
      </w:r>
      <w:r>
        <w:rPr>
          <w:w w:val="120"/>
        </w:rPr>
        <w:t> with</w:t>
      </w:r>
      <w:r>
        <w:rPr>
          <w:w w:val="120"/>
        </w:rPr>
        <w:t> individuals</w:t>
      </w:r>
      <w:r>
        <w:rPr>
          <w:w w:val="120"/>
        </w:rPr>
        <w:t> or</w:t>
      </w:r>
      <w:r>
        <w:rPr>
          <w:w w:val="120"/>
        </w:rPr>
        <w:t> organizations</w:t>
      </w:r>
      <w:r>
        <w:rPr>
          <w:w w:val="120"/>
        </w:rPr>
        <w:t> that</w:t>
      </w:r>
      <w:r>
        <w:rPr>
          <w:w w:val="120"/>
        </w:rPr>
        <w:t> are</w:t>
      </w:r>
      <w:r>
        <w:rPr>
          <w:w w:val="120"/>
        </w:rPr>
        <w:t> on</w:t>
      </w:r>
      <w:r>
        <w:rPr>
          <w:w w:val="120"/>
        </w:rPr>
        <w:t> the</w:t>
      </w:r>
      <w:r>
        <w:rPr>
          <w:w w:val="120"/>
        </w:rPr>
        <w:t> list.</w:t>
      </w:r>
      <w:r>
        <w:rPr>
          <w:w w:val="120"/>
        </w:rPr>
        <w:t> Anti-money- laundering</w:t>
      </w:r>
      <w:r>
        <w:rPr>
          <w:w w:val="120"/>
        </w:rPr>
        <w:t> programs</w:t>
      </w:r>
      <w:r>
        <w:rPr>
          <w:w w:val="120"/>
        </w:rPr>
        <w:t> are</w:t>
      </w:r>
      <w:r>
        <w:rPr>
          <w:w w:val="120"/>
        </w:rPr>
        <w:t> designed</w:t>
      </w:r>
      <w:r>
        <w:rPr>
          <w:w w:val="120"/>
        </w:rPr>
        <w:t> to</w:t>
      </w:r>
      <w:r>
        <w:rPr>
          <w:w w:val="120"/>
        </w:rPr>
        <w:t> help</w:t>
      </w:r>
      <w:r>
        <w:rPr>
          <w:w w:val="120"/>
        </w:rPr>
        <w:t> prevent</w:t>
      </w:r>
      <w:r>
        <w:rPr>
          <w:w w:val="120"/>
        </w:rPr>
        <w:t> dirty</w:t>
      </w:r>
      <w:r>
        <w:rPr>
          <w:w w:val="120"/>
        </w:rPr>
        <w:t> money</w:t>
      </w:r>
      <w:r>
        <w:rPr>
          <w:w w:val="120"/>
        </w:rPr>
        <w:t> that</w:t>
      </w:r>
      <w:r>
        <w:rPr>
          <w:w w:val="120"/>
        </w:rPr>
        <w:t> has</w:t>
      </w:r>
      <w:r>
        <w:rPr>
          <w:w w:val="120"/>
        </w:rPr>
        <w:t> been</w:t>
      </w:r>
      <w:r>
        <w:rPr>
          <w:w w:val="120"/>
        </w:rPr>
        <w:t> cleaned</w:t>
      </w:r>
      <w:r>
        <w:rPr>
          <w:w w:val="120"/>
        </w:rPr>
        <w:t> (made</w:t>
      </w:r>
      <w:r>
        <w:rPr>
          <w:w w:val="120"/>
        </w:rPr>
        <w:t> to look</w:t>
      </w:r>
      <w:r>
        <w:rPr>
          <w:w w:val="120"/>
        </w:rPr>
        <w:t> like</w:t>
      </w:r>
      <w:r>
        <w:rPr>
          <w:w w:val="120"/>
        </w:rPr>
        <w:t> it</w:t>
      </w:r>
      <w:r>
        <w:rPr>
          <w:w w:val="120"/>
        </w:rPr>
        <w:t> came</w:t>
      </w:r>
      <w:r>
        <w:rPr>
          <w:w w:val="120"/>
        </w:rPr>
        <w:t> from</w:t>
      </w:r>
      <w:r>
        <w:rPr>
          <w:w w:val="120"/>
        </w:rPr>
        <w:t> a</w:t>
      </w:r>
      <w:r>
        <w:rPr>
          <w:w w:val="120"/>
        </w:rPr>
        <w:t> legitimate</w:t>
      </w:r>
      <w:r>
        <w:rPr>
          <w:w w:val="120"/>
        </w:rPr>
        <w:t> source)</w:t>
      </w:r>
      <w:r>
        <w:rPr>
          <w:w w:val="120"/>
        </w:rPr>
        <w:t> from</w:t>
      </w:r>
      <w:r>
        <w:rPr>
          <w:w w:val="120"/>
        </w:rPr>
        <w:t> being</w:t>
      </w:r>
      <w:r>
        <w:rPr>
          <w:w w:val="120"/>
        </w:rPr>
        <w:t> used</w:t>
      </w:r>
      <w:r>
        <w:rPr>
          <w:w w:val="120"/>
        </w:rPr>
        <w:t> to</w:t>
      </w:r>
      <w:r>
        <w:rPr>
          <w:w w:val="120"/>
        </w:rPr>
        <w:t> fund</w:t>
      </w:r>
      <w:r>
        <w:rPr>
          <w:w w:val="120"/>
        </w:rPr>
        <w:t> terrorist</w:t>
      </w:r>
      <w:r>
        <w:rPr>
          <w:w w:val="120"/>
        </w:rPr>
        <w:t> activities,</w:t>
      </w:r>
      <w:r>
        <w:rPr>
          <w:w w:val="120"/>
        </w:rPr>
        <w:t> illegal</w:t>
      </w:r>
      <w:r>
        <w:rPr>
          <w:spacing w:val="40"/>
          <w:w w:val="120"/>
        </w:rPr>
        <w:t> </w:t>
      </w:r>
      <w:r>
        <w:rPr>
          <w:w w:val="120"/>
        </w:rPr>
        <w:t>arms sales, drug trafficking, and so on. Here are three stages of money laundering that you must be aware of for the SIE exam (please, don’t try this at home):</w:t>
      </w:r>
    </w:p>
    <w:p>
      <w:pPr>
        <w:pStyle w:val="ListParagraph"/>
        <w:numPr>
          <w:ilvl w:val="0"/>
          <w:numId w:val="54"/>
        </w:numPr>
        <w:tabs>
          <w:tab w:pos="1976" w:val="left" w:leader="none"/>
        </w:tabs>
        <w:spacing w:line="240" w:lineRule="auto" w:before="83" w:after="0"/>
        <w:ind w:left="1976" w:right="0" w:hanging="418"/>
        <w:jc w:val="left"/>
        <w:rPr>
          <w:rFonts w:ascii="Arial Black"/>
          <w:sz w:val="17"/>
        </w:rPr>
      </w:pPr>
      <w:r>
        <w:rPr>
          <w:rFonts w:ascii="Arial Black"/>
          <w:spacing w:val="-2"/>
          <w:sz w:val="17"/>
        </w:rPr>
        <w:t>Placement</w:t>
      </w:r>
    </w:p>
    <w:p>
      <w:pPr>
        <w:spacing w:line="295" w:lineRule="auto" w:before="114"/>
        <w:ind w:left="1978" w:right="586" w:firstLine="0"/>
        <w:jc w:val="left"/>
        <w:rPr>
          <w:rFonts w:ascii="Arial MT"/>
          <w:sz w:val="17"/>
        </w:rPr>
      </w:pPr>
      <w:r>
        <w:rPr>
          <w:rFonts w:ascii="Arial MT"/>
          <w:spacing w:val="-2"/>
          <w:w w:val="105"/>
          <w:sz w:val="17"/>
        </w:rPr>
        <w:t>In</w:t>
      </w:r>
      <w:r>
        <w:rPr>
          <w:rFonts w:ascii="Arial MT"/>
          <w:spacing w:val="-9"/>
          <w:w w:val="105"/>
          <w:sz w:val="17"/>
        </w:rPr>
        <w:t> </w:t>
      </w:r>
      <w:r>
        <w:rPr>
          <w:rFonts w:ascii="Arial MT"/>
          <w:spacing w:val="-2"/>
          <w:w w:val="105"/>
          <w:sz w:val="17"/>
        </w:rPr>
        <w:t>this</w:t>
      </w:r>
      <w:r>
        <w:rPr>
          <w:rFonts w:ascii="Arial MT"/>
          <w:spacing w:val="-9"/>
          <w:w w:val="105"/>
          <w:sz w:val="17"/>
        </w:rPr>
        <w:t> </w:t>
      </w:r>
      <w:r>
        <w:rPr>
          <w:rFonts w:ascii="Arial MT"/>
          <w:spacing w:val="-2"/>
          <w:w w:val="105"/>
          <w:sz w:val="17"/>
        </w:rPr>
        <w:t>initial</w:t>
      </w:r>
      <w:r>
        <w:rPr>
          <w:rFonts w:ascii="Arial MT"/>
          <w:spacing w:val="-9"/>
          <w:w w:val="105"/>
          <w:sz w:val="17"/>
        </w:rPr>
        <w:t> </w:t>
      </w:r>
      <w:r>
        <w:rPr>
          <w:rFonts w:ascii="Arial MT"/>
          <w:spacing w:val="-2"/>
          <w:w w:val="105"/>
          <w:sz w:val="17"/>
        </w:rPr>
        <w:t>stage</w:t>
      </w:r>
      <w:r>
        <w:rPr>
          <w:rFonts w:ascii="Arial MT"/>
          <w:spacing w:val="-9"/>
          <w:w w:val="105"/>
          <w:sz w:val="17"/>
        </w:rPr>
        <w:t> </w:t>
      </w:r>
      <w:r>
        <w:rPr>
          <w:rFonts w:ascii="Arial MT"/>
          <w:spacing w:val="-2"/>
          <w:w w:val="105"/>
          <w:sz w:val="17"/>
        </w:rPr>
        <w:t>of</w:t>
      </w:r>
      <w:r>
        <w:rPr>
          <w:rFonts w:ascii="Arial MT"/>
          <w:spacing w:val="-9"/>
          <w:w w:val="105"/>
          <w:sz w:val="17"/>
        </w:rPr>
        <w:t> </w:t>
      </w:r>
      <w:r>
        <w:rPr>
          <w:rFonts w:ascii="Arial MT"/>
          <w:spacing w:val="-2"/>
          <w:w w:val="105"/>
          <w:sz w:val="17"/>
        </w:rPr>
        <w:t>money</w:t>
      </w:r>
      <w:r>
        <w:rPr>
          <w:rFonts w:ascii="Arial MT"/>
          <w:spacing w:val="-9"/>
          <w:w w:val="105"/>
          <w:sz w:val="17"/>
        </w:rPr>
        <w:t> </w:t>
      </w:r>
      <w:r>
        <w:rPr>
          <w:rFonts w:ascii="Arial MT"/>
          <w:spacing w:val="-2"/>
          <w:w w:val="105"/>
          <w:sz w:val="17"/>
        </w:rPr>
        <w:t>laundering,</w:t>
      </w:r>
      <w:r>
        <w:rPr>
          <w:rFonts w:ascii="Arial MT"/>
          <w:spacing w:val="-9"/>
          <w:w w:val="105"/>
          <w:sz w:val="17"/>
        </w:rPr>
        <w:t> </w:t>
      </w:r>
      <w:r>
        <w:rPr>
          <w:rFonts w:ascii="Arial MT"/>
          <w:spacing w:val="-2"/>
          <w:w w:val="105"/>
          <w:sz w:val="17"/>
        </w:rPr>
        <w:t>the</w:t>
      </w:r>
      <w:r>
        <w:rPr>
          <w:rFonts w:ascii="Arial MT"/>
          <w:spacing w:val="-9"/>
          <w:w w:val="105"/>
          <w:sz w:val="17"/>
        </w:rPr>
        <w:t> </w:t>
      </w:r>
      <w:r>
        <w:rPr>
          <w:rFonts w:ascii="Arial MT"/>
          <w:spacing w:val="-2"/>
          <w:w w:val="105"/>
          <w:sz w:val="17"/>
        </w:rPr>
        <w:t>funds,</w:t>
      </w:r>
      <w:r>
        <w:rPr>
          <w:rFonts w:ascii="Arial MT"/>
          <w:spacing w:val="-9"/>
          <w:w w:val="105"/>
          <w:sz w:val="17"/>
        </w:rPr>
        <w:t> </w:t>
      </w:r>
      <w:r>
        <w:rPr>
          <w:rFonts w:ascii="Arial MT"/>
          <w:spacing w:val="-2"/>
          <w:w w:val="105"/>
          <w:sz w:val="17"/>
        </w:rPr>
        <w:t>derived</w:t>
      </w:r>
      <w:r>
        <w:rPr>
          <w:rFonts w:ascii="Arial MT"/>
          <w:spacing w:val="-9"/>
          <w:w w:val="105"/>
          <w:sz w:val="17"/>
        </w:rPr>
        <w:t> </w:t>
      </w:r>
      <w:r>
        <w:rPr>
          <w:rFonts w:ascii="Arial MT"/>
          <w:spacing w:val="-2"/>
          <w:w w:val="105"/>
          <w:sz w:val="17"/>
        </w:rPr>
        <w:t>from</w:t>
      </w:r>
      <w:r>
        <w:rPr>
          <w:rFonts w:ascii="Arial MT"/>
          <w:spacing w:val="-9"/>
          <w:w w:val="105"/>
          <w:sz w:val="17"/>
        </w:rPr>
        <w:t> </w:t>
      </w:r>
      <w:r>
        <w:rPr>
          <w:rFonts w:ascii="Arial MT"/>
          <w:spacing w:val="-2"/>
          <w:w w:val="105"/>
          <w:sz w:val="17"/>
        </w:rPr>
        <w:t>criminal</w:t>
      </w:r>
      <w:r>
        <w:rPr>
          <w:rFonts w:ascii="Arial MT"/>
          <w:spacing w:val="-9"/>
          <w:w w:val="105"/>
          <w:sz w:val="17"/>
        </w:rPr>
        <w:t> </w:t>
      </w:r>
      <w:r>
        <w:rPr>
          <w:rFonts w:ascii="Arial MT"/>
          <w:spacing w:val="-2"/>
          <w:w w:val="105"/>
          <w:sz w:val="17"/>
        </w:rPr>
        <w:t>activity,</w:t>
      </w:r>
      <w:r>
        <w:rPr>
          <w:rFonts w:ascii="Arial MT"/>
          <w:spacing w:val="-9"/>
          <w:w w:val="105"/>
          <w:sz w:val="17"/>
        </w:rPr>
        <w:t> </w:t>
      </w:r>
      <w:r>
        <w:rPr>
          <w:rFonts w:ascii="Arial MT"/>
          <w:spacing w:val="-2"/>
          <w:w w:val="105"/>
          <w:sz w:val="17"/>
        </w:rPr>
        <w:t>are</w:t>
      </w:r>
      <w:r>
        <w:rPr>
          <w:rFonts w:ascii="Arial MT"/>
          <w:spacing w:val="-9"/>
          <w:w w:val="105"/>
          <w:sz w:val="17"/>
        </w:rPr>
        <w:t> </w:t>
      </w:r>
      <w:r>
        <w:rPr>
          <w:rFonts w:ascii="Arial MT"/>
          <w:spacing w:val="-2"/>
          <w:w w:val="105"/>
          <w:sz w:val="17"/>
        </w:rPr>
        <w:t>trans- </w:t>
      </w:r>
      <w:r>
        <w:rPr>
          <w:rFonts w:ascii="Arial MT"/>
          <w:w w:val="105"/>
          <w:sz w:val="17"/>
        </w:rPr>
        <w:t>ferred</w:t>
      </w:r>
      <w:r>
        <w:rPr>
          <w:rFonts w:ascii="Arial MT"/>
          <w:spacing w:val="-10"/>
          <w:w w:val="105"/>
          <w:sz w:val="17"/>
        </w:rPr>
        <w:t> </w:t>
      </w:r>
      <w:r>
        <w:rPr>
          <w:rFonts w:ascii="Arial MT"/>
          <w:w w:val="105"/>
          <w:sz w:val="17"/>
        </w:rPr>
        <w:t>into</w:t>
      </w:r>
      <w:r>
        <w:rPr>
          <w:rFonts w:ascii="Arial MT"/>
          <w:spacing w:val="-10"/>
          <w:w w:val="105"/>
          <w:sz w:val="17"/>
        </w:rPr>
        <w:t> </w:t>
      </w:r>
      <w:r>
        <w:rPr>
          <w:rFonts w:ascii="Arial MT"/>
          <w:w w:val="105"/>
          <w:sz w:val="17"/>
        </w:rPr>
        <w:t>the</w:t>
      </w:r>
      <w:r>
        <w:rPr>
          <w:rFonts w:ascii="Arial MT"/>
          <w:spacing w:val="-10"/>
          <w:w w:val="105"/>
          <w:sz w:val="17"/>
        </w:rPr>
        <w:t> </w:t>
      </w:r>
      <w:r>
        <w:rPr>
          <w:rFonts w:ascii="Arial MT"/>
          <w:w w:val="105"/>
          <w:sz w:val="17"/>
        </w:rPr>
        <w:t>financial</w:t>
      </w:r>
      <w:r>
        <w:rPr>
          <w:rFonts w:ascii="Arial MT"/>
          <w:spacing w:val="-10"/>
          <w:w w:val="105"/>
          <w:sz w:val="17"/>
        </w:rPr>
        <w:t> </w:t>
      </w:r>
      <w:r>
        <w:rPr>
          <w:rFonts w:ascii="Arial MT"/>
          <w:w w:val="105"/>
          <w:sz w:val="17"/>
        </w:rPr>
        <w:t>system</w:t>
      </w:r>
      <w:r>
        <w:rPr>
          <w:rFonts w:ascii="Arial MT"/>
          <w:spacing w:val="-10"/>
          <w:w w:val="105"/>
          <w:sz w:val="17"/>
        </w:rPr>
        <w:t> </w:t>
      </w:r>
      <w:r>
        <w:rPr>
          <w:rFonts w:ascii="Arial MT"/>
          <w:w w:val="105"/>
          <w:sz w:val="17"/>
        </w:rPr>
        <w:t>(typically</w:t>
      </w:r>
      <w:r>
        <w:rPr>
          <w:rFonts w:ascii="Arial MT"/>
          <w:spacing w:val="-10"/>
          <w:w w:val="105"/>
          <w:sz w:val="17"/>
        </w:rPr>
        <w:t> </w:t>
      </w:r>
      <w:r>
        <w:rPr>
          <w:rFonts w:ascii="Arial MT"/>
          <w:w w:val="105"/>
          <w:sz w:val="17"/>
        </w:rPr>
        <w:t>via</w:t>
      </w:r>
      <w:r>
        <w:rPr>
          <w:rFonts w:ascii="Arial MT"/>
          <w:spacing w:val="-10"/>
          <w:w w:val="105"/>
          <w:sz w:val="17"/>
        </w:rPr>
        <w:t> </w:t>
      </w:r>
      <w:r>
        <w:rPr>
          <w:rFonts w:ascii="Arial MT"/>
          <w:w w:val="105"/>
          <w:sz w:val="17"/>
        </w:rPr>
        <w:t>banks</w:t>
      </w:r>
      <w:r>
        <w:rPr>
          <w:rFonts w:ascii="Arial MT"/>
          <w:spacing w:val="-10"/>
          <w:w w:val="105"/>
          <w:sz w:val="17"/>
        </w:rPr>
        <w:t> </w:t>
      </w:r>
      <w:r>
        <w:rPr>
          <w:rFonts w:ascii="Arial MT"/>
          <w:w w:val="105"/>
          <w:sz w:val="17"/>
        </w:rPr>
        <w:t>and</w:t>
      </w:r>
      <w:r>
        <w:rPr>
          <w:rFonts w:ascii="Arial MT"/>
          <w:spacing w:val="-10"/>
          <w:w w:val="105"/>
          <w:sz w:val="17"/>
        </w:rPr>
        <w:t> </w:t>
      </w:r>
      <w:r>
        <w:rPr>
          <w:rFonts w:ascii="Arial MT"/>
          <w:w w:val="105"/>
          <w:sz w:val="17"/>
        </w:rPr>
        <w:t>broker-dealers).</w:t>
      </w:r>
    </w:p>
    <w:p>
      <w:pPr>
        <w:pStyle w:val="ListParagraph"/>
        <w:numPr>
          <w:ilvl w:val="0"/>
          <w:numId w:val="54"/>
        </w:numPr>
        <w:tabs>
          <w:tab w:pos="1976" w:val="left" w:leader="none"/>
        </w:tabs>
        <w:spacing w:line="365" w:lineRule="exact" w:before="0" w:after="0"/>
        <w:ind w:left="1976" w:right="0" w:hanging="418"/>
        <w:jc w:val="left"/>
        <w:rPr>
          <w:rFonts w:ascii="Arial Black"/>
          <w:sz w:val="17"/>
        </w:rPr>
      </w:pPr>
      <w:r>
        <w:rPr>
          <w:rFonts w:ascii="Arial Black"/>
          <w:spacing w:val="-2"/>
          <w:sz w:val="17"/>
        </w:rPr>
        <w:t>Layering</w:t>
      </w:r>
    </w:p>
    <w:p>
      <w:pPr>
        <w:spacing w:line="295" w:lineRule="auto" w:before="113"/>
        <w:ind w:left="1978" w:right="586" w:firstLine="0"/>
        <w:jc w:val="left"/>
        <w:rPr>
          <w:rFonts w:ascii="Arial MT" w:hAnsi="Arial MT"/>
          <w:sz w:val="17"/>
        </w:rPr>
      </w:pPr>
      <w:r>
        <w:rPr>
          <w:rFonts w:ascii="Arial MT" w:hAnsi="Arial MT"/>
          <w:spacing w:val="-2"/>
          <w:w w:val="105"/>
          <w:sz w:val="17"/>
        </w:rPr>
        <w:t>Layering</w:t>
      </w:r>
      <w:r>
        <w:rPr>
          <w:rFonts w:ascii="Arial MT" w:hAnsi="Arial MT"/>
          <w:spacing w:val="-13"/>
          <w:w w:val="105"/>
          <w:sz w:val="17"/>
        </w:rPr>
        <w:t> </w:t>
      </w:r>
      <w:r>
        <w:rPr>
          <w:rFonts w:ascii="Arial MT" w:hAnsi="Arial MT"/>
          <w:spacing w:val="-2"/>
          <w:w w:val="105"/>
          <w:sz w:val="17"/>
        </w:rPr>
        <w:t>is</w:t>
      </w:r>
      <w:r>
        <w:rPr>
          <w:rFonts w:ascii="Arial MT" w:hAnsi="Arial MT"/>
          <w:spacing w:val="-12"/>
          <w:w w:val="105"/>
          <w:sz w:val="17"/>
        </w:rPr>
        <w:t> </w:t>
      </w:r>
      <w:r>
        <w:rPr>
          <w:rFonts w:ascii="Arial MT" w:hAnsi="Arial MT"/>
          <w:spacing w:val="-2"/>
          <w:w w:val="105"/>
          <w:sz w:val="17"/>
        </w:rPr>
        <w:t>the</w:t>
      </w:r>
      <w:r>
        <w:rPr>
          <w:rFonts w:ascii="Arial MT" w:hAnsi="Arial MT"/>
          <w:spacing w:val="-13"/>
          <w:w w:val="105"/>
          <w:sz w:val="17"/>
        </w:rPr>
        <w:t> </w:t>
      </w:r>
      <w:r>
        <w:rPr>
          <w:rFonts w:ascii="Arial MT" w:hAnsi="Arial MT"/>
          <w:spacing w:val="-2"/>
          <w:w w:val="105"/>
          <w:sz w:val="17"/>
        </w:rPr>
        <w:t>money</w:t>
      </w:r>
      <w:r>
        <w:rPr>
          <w:rFonts w:ascii="Arial MT" w:hAnsi="Arial MT"/>
          <w:spacing w:val="-12"/>
          <w:w w:val="105"/>
          <w:sz w:val="17"/>
        </w:rPr>
        <w:t> </w:t>
      </w:r>
      <w:r>
        <w:rPr>
          <w:rFonts w:ascii="Arial MT" w:hAnsi="Arial MT"/>
          <w:spacing w:val="-2"/>
          <w:w w:val="105"/>
          <w:sz w:val="17"/>
        </w:rPr>
        <w:t>launderer´s</w:t>
      </w:r>
      <w:r>
        <w:rPr>
          <w:rFonts w:ascii="Arial MT" w:hAnsi="Arial MT"/>
          <w:spacing w:val="-12"/>
          <w:w w:val="105"/>
          <w:sz w:val="17"/>
        </w:rPr>
        <w:t> </w:t>
      </w:r>
      <w:r>
        <w:rPr>
          <w:rFonts w:ascii="Arial MT" w:hAnsi="Arial MT"/>
          <w:spacing w:val="-2"/>
          <w:w w:val="105"/>
          <w:sz w:val="17"/>
        </w:rPr>
        <w:t>attempt</w:t>
      </w:r>
      <w:r>
        <w:rPr>
          <w:rFonts w:ascii="Arial MT" w:hAnsi="Arial MT"/>
          <w:spacing w:val="-13"/>
          <w:w w:val="105"/>
          <w:sz w:val="17"/>
        </w:rPr>
        <w:t> </w:t>
      </w:r>
      <w:r>
        <w:rPr>
          <w:rFonts w:ascii="Arial MT" w:hAnsi="Arial MT"/>
          <w:spacing w:val="-2"/>
          <w:w w:val="105"/>
          <w:sz w:val="17"/>
        </w:rPr>
        <w:t>to</w:t>
      </w:r>
      <w:r>
        <w:rPr>
          <w:rFonts w:ascii="Arial MT" w:hAnsi="Arial MT"/>
          <w:spacing w:val="-12"/>
          <w:w w:val="105"/>
          <w:sz w:val="17"/>
        </w:rPr>
        <w:t> </w:t>
      </w:r>
      <w:r>
        <w:rPr>
          <w:rFonts w:ascii="Arial MT" w:hAnsi="Arial MT"/>
          <w:spacing w:val="-2"/>
          <w:w w:val="105"/>
          <w:sz w:val="17"/>
        </w:rPr>
        <w:t>disguise</w:t>
      </w:r>
      <w:r>
        <w:rPr>
          <w:rFonts w:ascii="Arial MT" w:hAnsi="Arial MT"/>
          <w:spacing w:val="-12"/>
          <w:w w:val="105"/>
          <w:sz w:val="17"/>
        </w:rPr>
        <w:t> </w:t>
      </w:r>
      <w:r>
        <w:rPr>
          <w:rFonts w:ascii="Arial MT" w:hAnsi="Arial MT"/>
          <w:spacing w:val="-2"/>
          <w:w w:val="105"/>
          <w:sz w:val="17"/>
        </w:rPr>
        <w:t>the</w:t>
      </w:r>
      <w:r>
        <w:rPr>
          <w:rFonts w:ascii="Arial MT" w:hAnsi="Arial MT"/>
          <w:spacing w:val="-13"/>
          <w:w w:val="105"/>
          <w:sz w:val="17"/>
        </w:rPr>
        <w:t> </w:t>
      </w:r>
      <w:r>
        <w:rPr>
          <w:rFonts w:ascii="Arial MT" w:hAnsi="Arial MT"/>
          <w:spacing w:val="-2"/>
          <w:w w:val="105"/>
          <w:sz w:val="17"/>
        </w:rPr>
        <w:t>source</w:t>
      </w:r>
      <w:r>
        <w:rPr>
          <w:rFonts w:ascii="Arial MT" w:hAnsi="Arial MT"/>
          <w:spacing w:val="-12"/>
          <w:w w:val="105"/>
          <w:sz w:val="17"/>
        </w:rPr>
        <w:t> </w:t>
      </w:r>
      <w:r>
        <w:rPr>
          <w:rFonts w:ascii="Arial MT" w:hAnsi="Arial MT"/>
          <w:spacing w:val="-2"/>
          <w:w w:val="105"/>
          <w:sz w:val="17"/>
        </w:rPr>
        <w:t>of</w:t>
      </w:r>
      <w:r>
        <w:rPr>
          <w:rFonts w:ascii="Arial MT" w:hAnsi="Arial MT"/>
          <w:spacing w:val="-12"/>
          <w:w w:val="105"/>
          <w:sz w:val="17"/>
        </w:rPr>
        <w:t> </w:t>
      </w:r>
      <w:r>
        <w:rPr>
          <w:rFonts w:ascii="Arial MT" w:hAnsi="Arial MT"/>
          <w:spacing w:val="-2"/>
          <w:w w:val="105"/>
          <w:sz w:val="17"/>
        </w:rPr>
        <w:t>the</w:t>
      </w:r>
      <w:r>
        <w:rPr>
          <w:rFonts w:ascii="Arial MT" w:hAnsi="Arial MT"/>
          <w:spacing w:val="-13"/>
          <w:w w:val="105"/>
          <w:sz w:val="17"/>
        </w:rPr>
        <w:t> </w:t>
      </w:r>
      <w:r>
        <w:rPr>
          <w:rFonts w:ascii="Arial MT" w:hAnsi="Arial MT"/>
          <w:spacing w:val="-2"/>
          <w:w w:val="105"/>
          <w:sz w:val="17"/>
        </w:rPr>
        <w:t>funds,</w:t>
      </w:r>
      <w:r>
        <w:rPr>
          <w:rFonts w:ascii="Arial MT" w:hAnsi="Arial MT"/>
          <w:spacing w:val="-12"/>
          <w:w w:val="105"/>
          <w:sz w:val="17"/>
        </w:rPr>
        <w:t> </w:t>
      </w:r>
      <w:r>
        <w:rPr>
          <w:rFonts w:ascii="Arial MT" w:hAnsi="Arial MT"/>
          <w:spacing w:val="-2"/>
          <w:w w:val="105"/>
          <w:sz w:val="17"/>
        </w:rPr>
        <w:t>usually</w:t>
      </w:r>
      <w:r>
        <w:rPr>
          <w:rFonts w:ascii="Arial MT" w:hAnsi="Arial MT"/>
          <w:spacing w:val="-13"/>
          <w:w w:val="105"/>
          <w:sz w:val="17"/>
        </w:rPr>
        <w:t> </w:t>
      </w:r>
      <w:r>
        <w:rPr>
          <w:rFonts w:ascii="Arial MT" w:hAnsi="Arial MT"/>
          <w:spacing w:val="-2"/>
          <w:w w:val="105"/>
          <w:sz w:val="17"/>
        </w:rPr>
        <w:t>by </w:t>
      </w:r>
      <w:r>
        <w:rPr>
          <w:rFonts w:ascii="Arial MT" w:hAnsi="Arial MT"/>
          <w:w w:val="105"/>
          <w:sz w:val="17"/>
        </w:rPr>
        <w:t>moving</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funds</w:t>
      </w:r>
      <w:r>
        <w:rPr>
          <w:rFonts w:ascii="Arial MT" w:hAnsi="Arial MT"/>
          <w:spacing w:val="-5"/>
          <w:w w:val="105"/>
          <w:sz w:val="17"/>
        </w:rPr>
        <w:t> </w:t>
      </w:r>
      <w:r>
        <w:rPr>
          <w:rFonts w:ascii="Arial MT" w:hAnsi="Arial MT"/>
          <w:w w:val="105"/>
          <w:sz w:val="17"/>
        </w:rPr>
        <w:t>from</w:t>
      </w:r>
      <w:r>
        <w:rPr>
          <w:rFonts w:ascii="Arial MT" w:hAnsi="Arial MT"/>
          <w:spacing w:val="-5"/>
          <w:w w:val="105"/>
          <w:sz w:val="17"/>
        </w:rPr>
        <w:t> </w:t>
      </w:r>
      <w:r>
        <w:rPr>
          <w:rFonts w:ascii="Arial MT" w:hAnsi="Arial MT"/>
          <w:w w:val="105"/>
          <w:sz w:val="17"/>
        </w:rPr>
        <w:t>one</w:t>
      </w:r>
      <w:r>
        <w:rPr>
          <w:rFonts w:ascii="Arial MT" w:hAnsi="Arial MT"/>
          <w:spacing w:val="-5"/>
          <w:w w:val="105"/>
          <w:sz w:val="17"/>
        </w:rPr>
        <w:t> </w:t>
      </w:r>
      <w:r>
        <w:rPr>
          <w:rFonts w:ascii="Arial MT" w:hAnsi="Arial MT"/>
          <w:w w:val="105"/>
          <w:sz w:val="17"/>
        </w:rPr>
        <w:t>place</w:t>
      </w:r>
      <w:r>
        <w:rPr>
          <w:rFonts w:ascii="Arial MT" w:hAnsi="Arial MT"/>
          <w:spacing w:val="-5"/>
          <w:w w:val="105"/>
          <w:sz w:val="17"/>
        </w:rPr>
        <w:t> </w:t>
      </w:r>
      <w:r>
        <w:rPr>
          <w:rFonts w:ascii="Arial MT" w:hAnsi="Arial MT"/>
          <w:w w:val="105"/>
          <w:sz w:val="17"/>
        </w:rPr>
        <w:t>to</w:t>
      </w:r>
      <w:r>
        <w:rPr>
          <w:rFonts w:ascii="Arial MT" w:hAnsi="Arial MT"/>
          <w:spacing w:val="-5"/>
          <w:w w:val="105"/>
          <w:sz w:val="17"/>
        </w:rPr>
        <w:t> </w:t>
      </w:r>
      <w:r>
        <w:rPr>
          <w:rFonts w:ascii="Arial MT" w:hAnsi="Arial MT"/>
          <w:w w:val="105"/>
          <w:sz w:val="17"/>
        </w:rPr>
        <w:t>another</w:t>
      </w:r>
      <w:r>
        <w:rPr>
          <w:rFonts w:ascii="Arial MT" w:hAnsi="Arial MT"/>
          <w:spacing w:val="-5"/>
          <w:w w:val="105"/>
          <w:sz w:val="17"/>
        </w:rPr>
        <w:t> </w:t>
      </w:r>
      <w:r>
        <w:rPr>
          <w:rFonts w:ascii="Arial MT" w:hAnsi="Arial MT"/>
          <w:w w:val="105"/>
          <w:sz w:val="17"/>
        </w:rPr>
        <w:t>through</w:t>
      </w:r>
      <w:r>
        <w:rPr>
          <w:rFonts w:ascii="Arial MT" w:hAnsi="Arial MT"/>
          <w:spacing w:val="-5"/>
          <w:w w:val="105"/>
          <w:sz w:val="17"/>
        </w:rPr>
        <w:t> </w:t>
      </w:r>
      <w:r>
        <w:rPr>
          <w:rFonts w:ascii="Arial MT" w:hAnsi="Arial MT"/>
          <w:w w:val="105"/>
          <w:sz w:val="17"/>
        </w:rPr>
        <w:t>a</w:t>
      </w:r>
      <w:r>
        <w:rPr>
          <w:rFonts w:ascii="Arial MT" w:hAnsi="Arial MT"/>
          <w:spacing w:val="-5"/>
          <w:w w:val="105"/>
          <w:sz w:val="17"/>
        </w:rPr>
        <w:t> </w:t>
      </w:r>
      <w:r>
        <w:rPr>
          <w:rFonts w:ascii="Arial MT" w:hAnsi="Arial MT"/>
          <w:w w:val="105"/>
          <w:sz w:val="17"/>
        </w:rPr>
        <w:t>series</w:t>
      </w:r>
      <w:r>
        <w:rPr>
          <w:rFonts w:ascii="Arial MT" w:hAnsi="Arial MT"/>
          <w:spacing w:val="-5"/>
          <w:w w:val="105"/>
          <w:sz w:val="17"/>
        </w:rPr>
        <w:t> </w:t>
      </w:r>
      <w:r>
        <w:rPr>
          <w:rFonts w:ascii="Arial MT" w:hAnsi="Arial MT"/>
          <w:w w:val="105"/>
          <w:sz w:val="17"/>
        </w:rPr>
        <w:t>of</w:t>
      </w:r>
      <w:r>
        <w:rPr>
          <w:rFonts w:ascii="Arial MT" w:hAnsi="Arial MT"/>
          <w:spacing w:val="-5"/>
          <w:w w:val="105"/>
          <w:sz w:val="17"/>
        </w:rPr>
        <w:t> </w:t>
      </w:r>
      <w:r>
        <w:rPr>
          <w:rFonts w:ascii="Arial MT" w:hAnsi="Arial MT"/>
          <w:w w:val="105"/>
          <w:sz w:val="17"/>
        </w:rPr>
        <w:t>transactions.</w:t>
      </w:r>
    </w:p>
    <w:p>
      <w:pPr>
        <w:pStyle w:val="ListParagraph"/>
        <w:numPr>
          <w:ilvl w:val="0"/>
          <w:numId w:val="54"/>
        </w:numPr>
        <w:tabs>
          <w:tab w:pos="1976" w:val="left" w:leader="none"/>
        </w:tabs>
        <w:spacing w:line="365" w:lineRule="exact" w:before="0" w:after="0"/>
        <w:ind w:left="1976" w:right="0" w:hanging="418"/>
        <w:jc w:val="left"/>
        <w:rPr>
          <w:rFonts w:ascii="Arial Black"/>
          <w:sz w:val="17"/>
        </w:rPr>
      </w:pPr>
      <w:r>
        <w:rPr>
          <w:rFonts w:ascii="Arial Black"/>
          <w:spacing w:val="-2"/>
          <w:sz w:val="17"/>
        </w:rPr>
        <w:t>Integration</w:t>
      </w:r>
    </w:p>
    <w:p>
      <w:pPr>
        <w:spacing w:line="292" w:lineRule="auto" w:before="114"/>
        <w:ind w:left="1978" w:right="456" w:firstLine="0"/>
        <w:jc w:val="left"/>
        <w:rPr>
          <w:rFonts w:ascii="Arial MT"/>
          <w:sz w:val="17"/>
        </w:rPr>
      </w:pPr>
      <w:r>
        <w:rPr>
          <w:rFonts w:ascii="Arial MT"/>
          <w:spacing w:val="-2"/>
          <w:w w:val="105"/>
          <w:sz w:val="17"/>
        </w:rPr>
        <w:t>Integration</w:t>
      </w:r>
      <w:r>
        <w:rPr>
          <w:rFonts w:ascii="Arial MT"/>
          <w:spacing w:val="-6"/>
          <w:w w:val="105"/>
          <w:sz w:val="17"/>
        </w:rPr>
        <w:t> </w:t>
      </w:r>
      <w:r>
        <w:rPr>
          <w:rFonts w:ascii="Arial MT"/>
          <w:spacing w:val="-2"/>
          <w:w w:val="105"/>
          <w:sz w:val="17"/>
        </w:rPr>
        <w:t>is</w:t>
      </w:r>
      <w:r>
        <w:rPr>
          <w:rFonts w:ascii="Arial MT"/>
          <w:spacing w:val="-6"/>
          <w:w w:val="105"/>
          <w:sz w:val="17"/>
        </w:rPr>
        <w:t> </w:t>
      </w:r>
      <w:r>
        <w:rPr>
          <w:rFonts w:ascii="Arial MT"/>
          <w:spacing w:val="-2"/>
          <w:w w:val="105"/>
          <w:sz w:val="17"/>
        </w:rPr>
        <w:t>the</w:t>
      </w:r>
      <w:r>
        <w:rPr>
          <w:rFonts w:ascii="Arial MT"/>
          <w:spacing w:val="-6"/>
          <w:w w:val="105"/>
          <w:sz w:val="17"/>
        </w:rPr>
        <w:t> </w:t>
      </w:r>
      <w:r>
        <w:rPr>
          <w:rFonts w:ascii="Arial MT"/>
          <w:spacing w:val="-2"/>
          <w:w w:val="105"/>
          <w:sz w:val="17"/>
        </w:rPr>
        <w:t>final</w:t>
      </w:r>
      <w:r>
        <w:rPr>
          <w:rFonts w:ascii="Arial MT"/>
          <w:spacing w:val="-6"/>
          <w:w w:val="105"/>
          <w:sz w:val="17"/>
        </w:rPr>
        <w:t> </w:t>
      </w:r>
      <w:r>
        <w:rPr>
          <w:rFonts w:ascii="Arial MT"/>
          <w:spacing w:val="-2"/>
          <w:w w:val="105"/>
          <w:sz w:val="17"/>
        </w:rPr>
        <w:t>stage</w:t>
      </w:r>
      <w:r>
        <w:rPr>
          <w:rFonts w:ascii="Arial MT"/>
          <w:spacing w:val="-6"/>
          <w:w w:val="105"/>
          <w:sz w:val="17"/>
        </w:rPr>
        <w:t> </w:t>
      </w:r>
      <w:r>
        <w:rPr>
          <w:rFonts w:ascii="Arial MT"/>
          <w:spacing w:val="-2"/>
          <w:w w:val="105"/>
          <w:sz w:val="17"/>
        </w:rPr>
        <w:t>of</w:t>
      </w:r>
      <w:r>
        <w:rPr>
          <w:rFonts w:ascii="Arial MT"/>
          <w:spacing w:val="-6"/>
          <w:w w:val="105"/>
          <w:sz w:val="17"/>
        </w:rPr>
        <w:t> </w:t>
      </w:r>
      <w:r>
        <w:rPr>
          <w:rFonts w:ascii="Arial MT"/>
          <w:spacing w:val="-2"/>
          <w:w w:val="105"/>
          <w:sz w:val="17"/>
        </w:rPr>
        <w:t>money</w:t>
      </w:r>
      <w:r>
        <w:rPr>
          <w:rFonts w:ascii="Arial MT"/>
          <w:spacing w:val="-6"/>
          <w:w w:val="105"/>
          <w:sz w:val="17"/>
        </w:rPr>
        <w:t> </w:t>
      </w:r>
      <w:r>
        <w:rPr>
          <w:rFonts w:ascii="Arial MT"/>
          <w:spacing w:val="-2"/>
          <w:w w:val="105"/>
          <w:sz w:val="17"/>
        </w:rPr>
        <w:t>laundering,</w:t>
      </w:r>
      <w:r>
        <w:rPr>
          <w:rFonts w:ascii="Arial MT"/>
          <w:spacing w:val="-6"/>
          <w:w w:val="105"/>
          <w:sz w:val="17"/>
        </w:rPr>
        <w:t> </w:t>
      </w:r>
      <w:r>
        <w:rPr>
          <w:rFonts w:ascii="Arial MT"/>
          <w:spacing w:val="-2"/>
          <w:w w:val="105"/>
          <w:sz w:val="17"/>
        </w:rPr>
        <w:t>when</w:t>
      </w:r>
      <w:r>
        <w:rPr>
          <w:rFonts w:ascii="Arial MT"/>
          <w:spacing w:val="-6"/>
          <w:w w:val="105"/>
          <w:sz w:val="17"/>
        </w:rPr>
        <w:t> </w:t>
      </w:r>
      <w:r>
        <w:rPr>
          <w:rFonts w:ascii="Arial MT"/>
          <w:spacing w:val="-2"/>
          <w:w w:val="105"/>
          <w:sz w:val="17"/>
        </w:rPr>
        <w:t>illegal</w:t>
      </w:r>
      <w:r>
        <w:rPr>
          <w:rFonts w:ascii="Arial MT"/>
          <w:spacing w:val="-6"/>
          <w:w w:val="105"/>
          <w:sz w:val="17"/>
        </w:rPr>
        <w:t> </w:t>
      </w:r>
      <w:r>
        <w:rPr>
          <w:rFonts w:ascii="Arial MT"/>
          <w:spacing w:val="-2"/>
          <w:w w:val="105"/>
          <w:sz w:val="17"/>
        </w:rPr>
        <w:t>funds</w:t>
      </w:r>
      <w:r>
        <w:rPr>
          <w:rFonts w:ascii="Arial MT"/>
          <w:spacing w:val="-6"/>
          <w:w w:val="105"/>
          <w:sz w:val="17"/>
        </w:rPr>
        <w:t> </w:t>
      </w:r>
      <w:r>
        <w:rPr>
          <w:rFonts w:ascii="Arial MT"/>
          <w:spacing w:val="-2"/>
          <w:w w:val="105"/>
          <w:sz w:val="17"/>
        </w:rPr>
        <w:t>are</w:t>
      </w:r>
      <w:r>
        <w:rPr>
          <w:rFonts w:ascii="Arial MT"/>
          <w:spacing w:val="-6"/>
          <w:w w:val="105"/>
          <w:sz w:val="17"/>
        </w:rPr>
        <w:t> </w:t>
      </w:r>
      <w:r>
        <w:rPr>
          <w:rFonts w:ascii="Arial MT"/>
          <w:spacing w:val="-2"/>
          <w:w w:val="105"/>
          <w:sz w:val="17"/>
        </w:rPr>
        <w:t>mixed</w:t>
      </w:r>
      <w:r>
        <w:rPr>
          <w:rFonts w:ascii="Arial MT"/>
          <w:spacing w:val="-6"/>
          <w:w w:val="105"/>
          <w:sz w:val="17"/>
        </w:rPr>
        <w:t> </w:t>
      </w:r>
      <w:r>
        <w:rPr>
          <w:rFonts w:ascii="Trebuchet MS"/>
          <w:i/>
          <w:spacing w:val="-2"/>
          <w:w w:val="105"/>
          <w:sz w:val="17"/>
        </w:rPr>
        <w:t>(commingled) </w:t>
      </w:r>
      <w:r>
        <w:rPr>
          <w:rFonts w:ascii="Arial MT"/>
          <w:spacing w:val="-2"/>
          <w:w w:val="105"/>
          <w:sz w:val="17"/>
        </w:rPr>
        <w:t>with</w:t>
      </w:r>
      <w:r>
        <w:rPr>
          <w:rFonts w:ascii="Arial MT"/>
          <w:spacing w:val="-12"/>
          <w:w w:val="105"/>
          <w:sz w:val="17"/>
        </w:rPr>
        <w:t> </w:t>
      </w:r>
      <w:r>
        <w:rPr>
          <w:rFonts w:ascii="Arial MT"/>
          <w:spacing w:val="-2"/>
          <w:w w:val="105"/>
          <w:sz w:val="17"/>
        </w:rPr>
        <w:t>legitimate</w:t>
      </w:r>
      <w:r>
        <w:rPr>
          <w:rFonts w:ascii="Arial MT"/>
          <w:spacing w:val="-12"/>
          <w:w w:val="105"/>
          <w:sz w:val="17"/>
        </w:rPr>
        <w:t> </w:t>
      </w:r>
      <w:r>
        <w:rPr>
          <w:rFonts w:ascii="Arial MT"/>
          <w:spacing w:val="-2"/>
          <w:w w:val="105"/>
          <w:sz w:val="17"/>
        </w:rPr>
        <w:t>funds.</w:t>
      </w:r>
      <w:r>
        <w:rPr>
          <w:rFonts w:ascii="Arial MT"/>
          <w:spacing w:val="-12"/>
          <w:w w:val="105"/>
          <w:sz w:val="17"/>
        </w:rPr>
        <w:t> </w:t>
      </w:r>
      <w:r>
        <w:rPr>
          <w:rFonts w:ascii="Arial MT"/>
          <w:spacing w:val="-2"/>
          <w:w w:val="105"/>
          <w:sz w:val="17"/>
        </w:rPr>
        <w:t>Launderers</w:t>
      </w:r>
      <w:r>
        <w:rPr>
          <w:rFonts w:ascii="Arial MT"/>
          <w:spacing w:val="-12"/>
          <w:w w:val="105"/>
          <w:sz w:val="17"/>
        </w:rPr>
        <w:t> </w:t>
      </w:r>
      <w:r>
        <w:rPr>
          <w:rFonts w:ascii="Arial MT"/>
          <w:spacing w:val="-2"/>
          <w:w w:val="105"/>
          <w:sz w:val="17"/>
        </w:rPr>
        <w:t>usually</w:t>
      </w:r>
      <w:r>
        <w:rPr>
          <w:rFonts w:ascii="Arial MT"/>
          <w:spacing w:val="-12"/>
          <w:w w:val="105"/>
          <w:sz w:val="17"/>
        </w:rPr>
        <w:t> </w:t>
      </w:r>
      <w:r>
        <w:rPr>
          <w:rFonts w:ascii="Arial MT"/>
          <w:spacing w:val="-2"/>
          <w:w w:val="105"/>
          <w:sz w:val="17"/>
        </w:rPr>
        <w:t>accomplish</w:t>
      </w:r>
      <w:r>
        <w:rPr>
          <w:rFonts w:ascii="Arial MT"/>
          <w:spacing w:val="-12"/>
          <w:w w:val="105"/>
          <w:sz w:val="17"/>
        </w:rPr>
        <w:t> </w:t>
      </w:r>
      <w:r>
        <w:rPr>
          <w:rFonts w:ascii="Arial MT"/>
          <w:spacing w:val="-2"/>
          <w:w w:val="105"/>
          <w:sz w:val="17"/>
        </w:rPr>
        <w:t>this</w:t>
      </w:r>
      <w:r>
        <w:rPr>
          <w:rFonts w:ascii="Arial MT"/>
          <w:spacing w:val="-12"/>
          <w:w w:val="105"/>
          <w:sz w:val="17"/>
        </w:rPr>
        <w:t> </w:t>
      </w:r>
      <w:r>
        <w:rPr>
          <w:rFonts w:ascii="Arial MT"/>
          <w:spacing w:val="-2"/>
          <w:w w:val="105"/>
          <w:sz w:val="17"/>
        </w:rPr>
        <w:t>step</w:t>
      </w:r>
      <w:r>
        <w:rPr>
          <w:rFonts w:ascii="Arial MT"/>
          <w:spacing w:val="-12"/>
          <w:w w:val="105"/>
          <w:sz w:val="17"/>
        </w:rPr>
        <w:t> </w:t>
      </w:r>
      <w:r>
        <w:rPr>
          <w:rFonts w:ascii="Arial MT"/>
          <w:spacing w:val="-2"/>
          <w:w w:val="105"/>
          <w:sz w:val="17"/>
        </w:rPr>
        <w:t>through</w:t>
      </w:r>
      <w:r>
        <w:rPr>
          <w:rFonts w:ascii="Arial MT"/>
          <w:spacing w:val="-12"/>
          <w:w w:val="105"/>
          <w:sz w:val="17"/>
        </w:rPr>
        <w:t> </w:t>
      </w:r>
      <w:r>
        <w:rPr>
          <w:rFonts w:ascii="Arial MT"/>
          <w:spacing w:val="-2"/>
          <w:w w:val="105"/>
          <w:sz w:val="17"/>
        </w:rPr>
        <w:t>businesses</w:t>
      </w:r>
      <w:r>
        <w:rPr>
          <w:rFonts w:ascii="Arial MT"/>
          <w:spacing w:val="-12"/>
          <w:w w:val="105"/>
          <w:sz w:val="17"/>
        </w:rPr>
        <w:t> </w:t>
      </w:r>
      <w:r>
        <w:rPr>
          <w:rFonts w:ascii="Arial MT"/>
          <w:spacing w:val="-2"/>
          <w:w w:val="105"/>
          <w:sz w:val="17"/>
        </w:rPr>
        <w:t>that</w:t>
      </w:r>
      <w:r>
        <w:rPr>
          <w:rFonts w:ascii="Arial MT"/>
          <w:spacing w:val="-12"/>
          <w:w w:val="105"/>
          <w:sz w:val="17"/>
        </w:rPr>
        <w:t> </w:t>
      </w:r>
      <w:r>
        <w:rPr>
          <w:rFonts w:ascii="Arial MT"/>
          <w:spacing w:val="-2"/>
          <w:w w:val="105"/>
          <w:sz w:val="17"/>
        </w:rPr>
        <w:t>operate </w:t>
      </w:r>
      <w:r>
        <w:rPr>
          <w:rFonts w:ascii="Arial MT"/>
          <w:w w:val="105"/>
          <w:sz w:val="17"/>
        </w:rPr>
        <w:t>using</w:t>
      </w:r>
      <w:r>
        <w:rPr>
          <w:rFonts w:ascii="Arial MT"/>
          <w:spacing w:val="-7"/>
          <w:w w:val="105"/>
          <w:sz w:val="17"/>
        </w:rPr>
        <w:t> </w:t>
      </w:r>
      <w:r>
        <w:rPr>
          <w:rFonts w:ascii="Arial MT"/>
          <w:w w:val="105"/>
          <w:sz w:val="17"/>
        </w:rPr>
        <w:t>cash,</w:t>
      </w:r>
      <w:r>
        <w:rPr>
          <w:rFonts w:ascii="Arial MT"/>
          <w:spacing w:val="-7"/>
          <w:w w:val="105"/>
          <w:sz w:val="17"/>
        </w:rPr>
        <w:t> </w:t>
      </w:r>
      <w:r>
        <w:rPr>
          <w:rFonts w:ascii="Arial MT"/>
          <w:w w:val="105"/>
          <w:sz w:val="17"/>
        </w:rPr>
        <w:t>importing</w:t>
      </w:r>
      <w:r>
        <w:rPr>
          <w:rFonts w:ascii="Arial MT"/>
          <w:spacing w:val="-7"/>
          <w:w w:val="105"/>
          <w:sz w:val="17"/>
        </w:rPr>
        <w:t> </w:t>
      </w:r>
      <w:r>
        <w:rPr>
          <w:rFonts w:ascii="Arial MT"/>
          <w:w w:val="105"/>
          <w:sz w:val="17"/>
        </w:rPr>
        <w:t>and</w:t>
      </w:r>
      <w:r>
        <w:rPr>
          <w:rFonts w:ascii="Arial MT"/>
          <w:spacing w:val="-7"/>
          <w:w w:val="105"/>
          <w:sz w:val="17"/>
        </w:rPr>
        <w:t> </w:t>
      </w:r>
      <w:r>
        <w:rPr>
          <w:rFonts w:ascii="Arial MT"/>
          <w:w w:val="105"/>
          <w:sz w:val="17"/>
        </w:rPr>
        <w:t>exporting</w:t>
      </w:r>
      <w:r>
        <w:rPr>
          <w:rFonts w:ascii="Arial MT"/>
          <w:spacing w:val="-7"/>
          <w:w w:val="105"/>
          <w:sz w:val="17"/>
        </w:rPr>
        <w:t> </w:t>
      </w:r>
      <w:r>
        <w:rPr>
          <w:rFonts w:ascii="Arial MT"/>
          <w:w w:val="105"/>
          <w:sz w:val="17"/>
        </w:rPr>
        <w:t>companies,</w:t>
      </w:r>
      <w:r>
        <w:rPr>
          <w:rFonts w:ascii="Arial MT"/>
          <w:spacing w:val="-7"/>
          <w:w w:val="105"/>
          <w:sz w:val="17"/>
        </w:rPr>
        <w:t> </w:t>
      </w:r>
      <w:r>
        <w:rPr>
          <w:rFonts w:ascii="Arial MT"/>
          <w:w w:val="105"/>
          <w:sz w:val="17"/>
        </w:rPr>
        <w:t>and</w:t>
      </w:r>
      <w:r>
        <w:rPr>
          <w:rFonts w:ascii="Arial MT"/>
          <w:spacing w:val="-7"/>
          <w:w w:val="105"/>
          <w:sz w:val="17"/>
        </w:rPr>
        <w:t> </w:t>
      </w:r>
      <w:r>
        <w:rPr>
          <w:rFonts w:ascii="Arial MT"/>
          <w:w w:val="105"/>
          <w:sz w:val="17"/>
        </w:rPr>
        <w:t>so</w:t>
      </w:r>
      <w:r>
        <w:rPr>
          <w:rFonts w:ascii="Arial MT"/>
          <w:spacing w:val="-7"/>
          <w:w w:val="105"/>
          <w:sz w:val="17"/>
        </w:rPr>
        <w:t> </w:t>
      </w:r>
      <w:r>
        <w:rPr>
          <w:rFonts w:ascii="Arial MT"/>
          <w:w w:val="105"/>
          <w:sz w:val="17"/>
        </w:rPr>
        <w:t>on.</w:t>
      </w:r>
    </w:p>
    <w:p>
      <w:pPr>
        <w:pStyle w:val="BodyText"/>
        <w:spacing w:before="54"/>
        <w:rPr>
          <w:rFonts w:ascii="Arial MT"/>
          <w:sz w:val="17"/>
        </w:rPr>
      </w:pPr>
    </w:p>
    <w:p>
      <w:pPr>
        <w:spacing w:line="307" w:lineRule="auto" w:before="0"/>
        <w:ind w:left="1560" w:right="177" w:firstLine="0"/>
        <w:jc w:val="both"/>
        <w:rPr>
          <w:sz w:val="16"/>
        </w:rPr>
      </w:pPr>
      <w:r>
        <w:rPr>
          <w:sz w:val="16"/>
        </w:rPr>
        <mc:AlternateContent>
          <mc:Choice Requires="wps">
            <w:drawing>
              <wp:anchor distT="0" distB="0" distL="0" distR="0" allowOverlap="1" layoutInCell="1" locked="0" behindDoc="0" simplePos="0" relativeHeight="15892480">
                <wp:simplePos x="0" y="0"/>
                <wp:positionH relativeFrom="page">
                  <wp:posOffset>1104902</wp:posOffset>
                </wp:positionH>
                <wp:positionV relativeFrom="paragraph">
                  <wp:posOffset>18769</wp:posOffset>
                </wp:positionV>
                <wp:extent cx="419100" cy="419100"/>
                <wp:effectExtent l="0" t="0" r="0" b="0"/>
                <wp:wrapNone/>
                <wp:docPr id="732" name="Group 732"/>
                <wp:cNvGraphicFramePr>
                  <a:graphicFrameLocks/>
                </wp:cNvGraphicFramePr>
                <a:graphic>
                  <a:graphicData uri="http://schemas.microsoft.com/office/word/2010/wordprocessingGroup">
                    <wpg:wgp>
                      <wpg:cNvPr id="732" name="Group 732"/>
                      <wpg:cNvGrpSpPr/>
                      <wpg:grpSpPr>
                        <a:xfrm>
                          <a:off x="0" y="0"/>
                          <a:ext cx="419100" cy="419100"/>
                          <a:chExt cx="419100" cy="419100"/>
                        </a:xfrm>
                      </wpg:grpSpPr>
                      <wps:wsp>
                        <wps:cNvPr id="733" name="Graphic 733"/>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34" name="Graphic 734"/>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35" name="Graphic 735"/>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1.477933pt;width:33pt;height:33pt;mso-position-horizontal-relative:page;mso-position-vertical-relative:paragraph;z-index:15892480" id="docshapegroup590" coordorigin="1740,30" coordsize="660,660">
                <v:shape style="position:absolute;left:1740;top:29;width:660;height:660" id="docshape591" coordorigin="1740,30" coordsize="660,660" path="m2070,30l1994,38,1925,63,1864,102,1813,153,1774,214,1749,284,1740,360,1749,435,1774,505,1813,566,1864,617,1925,656,1994,681,2070,689,2146,681,2215,656,2276,617,2328,566,2366,505,2391,435,2400,360,2391,284,2366,214,2328,153,2276,102,2215,63,2146,38,2070,30xe" filled="true" fillcolor="#fff200" stroked="false">
                  <v:path arrowok="t"/>
                  <v:fill type="solid"/>
                </v:shape>
                <v:shape style="position:absolute;left:1907;top:149;width:300;height:403" id="docshape592" coordorigin="1908,149" coordsize="300,403" path="m1937,199l1928,192,1921,189,1918,188,1912,188,1908,193,1908,204,1912,209,1918,209,1921,208,1928,205,1937,199xm2011,158l2002,149,1980,149,1971,158,1971,186,2011,186,2011,169,2011,158xm2074,193l2069,188,2064,188,2059,189,2049,196,2045,199,2054,205,2061,208,2064,209,2069,209,2074,204,2074,193xm2207,308l2198,299,2187,299,2176,299,2167,308,2167,378,2161,383,2147,383,2142,378,2142,292,2133,283,2111,283,2102,292,2102,378,2096,383,2082,383,2076,378,2076,277,2067,268,2045,268,2036,277,2036,378,2031,383,2016,383,2011,378,2011,211,1971,211,1971,434,1980,480,2006,517,2043,543,2089,552,2135,543,2172,517,2198,480,2207,434,2207,308xe" filled="true" fillcolor="#ffffff" stroked="false">
                  <v:path arrowok="t"/>
                  <v:fill type="solid"/>
                </v:shape>
                <v:shape style="position:absolute;left:1740;top:29;width:660;height:660" id="docshape593" coordorigin="1740,30" coordsize="660,660" path="m2233,319l2229,301,2228,299,2219,287,2215,283,2211,281,2207,278,2207,308,2207,434,2198,480,2172,517,2135,543,2089,552,2043,543,2006,517,1980,480,1971,434,1971,224,1971,211,2011,211,2011,378,2016,383,2031,383,2036,378,2036,277,2045,268,2067,268,2076,277,2076,378,2082,383,2096,383,2102,378,2102,292,2111,283,2133,283,2142,292,2142,378,2147,383,2161,383,2167,378,2167,308,2176,299,2198,299,2207,308,2207,278,2205,277,2187,273,2178,273,2170,276,2161,281,2161,280,2154,271,2150,268,2147,266,2144,264,2133,259,2122,258,2113,258,2104,260,2096,266,2095,265,2088,255,2079,248,2075,247,2068,244,2056,242,2050,242,2044,244,2036,247,2036,224,2048,231,2057,234,2064,234,2078,232,2089,224,2089,224,2097,213,2097,211,2098,209,2099,199,2099,198,2098,189,2098,188,2097,186,2097,185,2089,173,2078,165,2074,165,2074,193,2074,204,2069,209,2064,209,2061,208,2054,205,2045,199,2049,196,2059,189,2064,188,2069,188,2074,193,2074,165,2064,163,2057,163,2048,166,2036,173,2036,169,2033,152,2031,149,2023,137,2011,129,2011,158,2011,186,1971,186,1971,173,1971,158,1980,149,2002,149,2011,158,2011,129,2009,127,1991,124,1973,127,1959,137,1949,152,1945,169,1945,173,1937,168,1937,199,1928,205,1921,208,1918,209,1912,209,1908,204,1908,193,1912,188,1918,188,1922,189,1921,189,1928,192,1937,199,1937,168,1933,166,1925,163,1918,163,1904,165,1893,173,1885,185,1882,198,1882,199,1885,213,1893,224,1904,232,1918,234,1925,234,1933,231,1945,224,1945,434,1957,490,1987,536,2033,566,2089,578,2145,566,2166,552,2191,536,2221,490,2233,434,2233,319xm2400,360l2391,284,2381,254,2381,360,2372,431,2349,496,2312,554,2264,602,2206,638,2141,662,2070,670,1999,662,1934,638,1876,602,1828,554,1791,496,1768,431,1759,360,1768,288,1791,223,1828,165,1876,117,1934,81,1999,57,2070,49,2141,57,2206,81,2264,117,2312,165,2349,223,2372,288,2381,360,2381,254,2366,215,2327,153,2276,102,2215,63,2175,49,2146,38,2070,30,1994,38,1925,63,1864,102,1813,153,1774,215,1749,284,1740,360,1749,435,1774,505,1813,566,1864,617,1925,656,1994,681,2070,689,2146,681,2175,670,2215,656,2276,617,2327,566,2366,505,2391,435,2400,360xe" filled="true" fillcolor="#000000" stroked="false">
                  <v:path arrowok="t"/>
                  <v:fill type="solid"/>
                </v:shape>
                <w10:wrap type="none"/>
              </v:group>
            </w:pict>
          </mc:Fallback>
        </mc:AlternateContent>
      </w:r>
      <w:r>
        <w:rPr>
          <w:sz w:val="16"/>
        </w:rPr>
        <mc:AlternateContent>
          <mc:Choice Requires="wps">
            <w:drawing>
              <wp:anchor distT="0" distB="0" distL="0" distR="0" allowOverlap="1" layoutInCell="1" locked="0" behindDoc="0" simplePos="0" relativeHeight="15892992">
                <wp:simplePos x="0" y="0"/>
                <wp:positionH relativeFrom="page">
                  <wp:posOffset>1108875</wp:posOffset>
                </wp:positionH>
                <wp:positionV relativeFrom="paragraph">
                  <wp:posOffset>515034</wp:posOffset>
                </wp:positionV>
                <wp:extent cx="411480" cy="50165"/>
                <wp:effectExtent l="0" t="0" r="0" b="0"/>
                <wp:wrapNone/>
                <wp:docPr id="736" name="Graphic 736"/>
                <wp:cNvGraphicFramePr>
                  <a:graphicFrameLocks/>
                </wp:cNvGraphicFramePr>
                <a:graphic>
                  <a:graphicData uri="http://schemas.microsoft.com/office/word/2010/wordprocessingShape">
                    <wps:wsp>
                      <wps:cNvPr id="736" name="Graphic 736"/>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40.553917pt;width:32.4pt;height:3.95pt;mso-position-horizontal-relative:page;mso-position-vertical-relative:paragraph;z-index:15892992" id="docshape594" coordorigin="1746,811" coordsize="648,79" path="m1809,890l1806,885,1789,859,1786,855,1791,853,1794,850,1797,846,1799,843,1800,839,1800,827,1800,825,1798,821,1788,813,1784,812,1784,831,1784,839,1782,842,1777,845,1774,846,1763,846,1763,825,1773,825,1777,825,1782,829,1784,831,1784,812,1780,811,1746,811,1746,890,1763,890,1763,859,1772,859,1791,890,1809,890xm1871,811l1825,811,1825,890,1871,890,1871,876,1842,876,1842,856,1869,856,1869,842,1842,842,1842,825,1871,825,1871,811xm1978,811l1955,811,1935,871,1935,871,1916,811,1894,811,1894,890,1909,890,1909,849,1907,828,1908,828,1927,890,1942,890,1962,828,1963,828,1962,844,1962,890,1978,890,1978,811xm2049,811l2004,811,2004,890,2049,890,2049,876,2021,876,2021,856,2047,856,2047,842,2021,842,2021,825,2049,825,2049,811xm2156,811l2133,811,2114,871,2113,871,2095,811,2072,811,2072,890,2087,890,2087,849,2086,828,2086,828,2105,890,2121,890,2141,828,2141,828,2141,844,2141,890,2156,890,2156,811xm2241,862l2239,858,2238,855,2235,852,2231,850,2227,848,2227,848,2230,847,2233,845,2235,842,2237,839,2239,836,2239,825,2239,824,2236,819,2226,813,2223,812,2223,859,2223,869,2222,871,2218,875,2214,876,2199,876,2199,855,2219,855,2223,859,2223,812,2222,812,2222,830,2222,836,2220,839,2216,841,2213,842,2199,842,2199,825,2213,825,2216,825,2220,828,2222,830,2222,812,2218,811,2182,811,2182,890,2221,890,2228,888,2238,880,2240,876,2241,874,2241,862xm2308,811l2263,811,2263,890,2308,890,2308,876,2279,876,2279,856,2306,856,2306,842,2279,842,2279,825,2308,825,2308,811xm2394,890l2390,885,2385,877,2373,859,2371,855,2375,853,2379,850,2382,846,2384,843,2385,839,2385,827,2384,825,2383,821,2372,813,2368,812,2368,831,2368,839,2367,842,2362,845,2358,846,2348,846,2348,825,2358,825,2362,825,2367,829,2368,831,2368,812,2365,811,2331,811,2331,890,2348,890,2348,859,2357,859,2375,890,2394,890xe" filled="true" fillcolor="#000000" stroked="false">
                <v:path arrowok="t"/>
                <v:fill type="solid"/>
                <w10:wrap type="none"/>
              </v:shape>
            </w:pict>
          </mc:Fallback>
        </mc:AlternateContent>
      </w:r>
      <w:r>
        <w:rPr>
          <w:w w:val="120"/>
          <w:sz w:val="16"/>
        </w:rPr>
        <w:t>Broker–dealers</w:t>
      </w:r>
      <w:r>
        <w:rPr>
          <w:w w:val="120"/>
          <w:sz w:val="16"/>
        </w:rPr>
        <w:t> and</w:t>
      </w:r>
      <w:r>
        <w:rPr>
          <w:w w:val="120"/>
          <w:sz w:val="16"/>
        </w:rPr>
        <w:t> other</w:t>
      </w:r>
      <w:r>
        <w:rPr>
          <w:w w:val="120"/>
          <w:sz w:val="16"/>
        </w:rPr>
        <w:t> financial</w:t>
      </w:r>
      <w:r>
        <w:rPr>
          <w:w w:val="120"/>
          <w:sz w:val="16"/>
        </w:rPr>
        <w:t> institutions</w:t>
      </w:r>
      <w:r>
        <w:rPr>
          <w:w w:val="120"/>
          <w:sz w:val="16"/>
        </w:rPr>
        <w:t> must</w:t>
      </w:r>
      <w:r>
        <w:rPr>
          <w:w w:val="120"/>
          <w:sz w:val="16"/>
        </w:rPr>
        <w:t> report</w:t>
      </w:r>
      <w:r>
        <w:rPr>
          <w:w w:val="120"/>
          <w:sz w:val="16"/>
        </w:rPr>
        <w:t> any</w:t>
      </w:r>
      <w:r>
        <w:rPr>
          <w:w w:val="120"/>
          <w:sz w:val="16"/>
        </w:rPr>
        <w:t> cash</w:t>
      </w:r>
      <w:r>
        <w:rPr>
          <w:w w:val="120"/>
          <w:sz w:val="16"/>
        </w:rPr>
        <w:t> deposits,</w:t>
      </w:r>
      <w:r>
        <w:rPr>
          <w:w w:val="120"/>
          <w:sz w:val="16"/>
        </w:rPr>
        <w:t> withdrawals,</w:t>
      </w:r>
      <w:r>
        <w:rPr>
          <w:w w:val="120"/>
          <w:sz w:val="16"/>
        </w:rPr>
        <w:t> or transfers</w:t>
      </w:r>
      <w:r>
        <w:rPr>
          <w:w w:val="120"/>
          <w:sz w:val="16"/>
        </w:rPr>
        <w:t> of</w:t>
      </w:r>
      <w:r>
        <w:rPr>
          <w:w w:val="120"/>
          <w:sz w:val="16"/>
        </w:rPr>
        <w:t> more</w:t>
      </w:r>
      <w:r>
        <w:rPr>
          <w:w w:val="120"/>
          <w:sz w:val="16"/>
        </w:rPr>
        <w:t> than</w:t>
      </w:r>
      <w:r>
        <w:rPr>
          <w:w w:val="120"/>
          <w:sz w:val="16"/>
        </w:rPr>
        <w:t> </w:t>
      </w:r>
      <w:r>
        <w:rPr>
          <w:i/>
          <w:w w:val="120"/>
          <w:sz w:val="16"/>
        </w:rPr>
        <w:t>$10,000</w:t>
      </w:r>
      <w:r>
        <w:rPr>
          <w:i/>
          <w:w w:val="120"/>
          <w:sz w:val="16"/>
        </w:rPr>
        <w:t> </w:t>
      </w:r>
      <w:r>
        <w:rPr>
          <w:w w:val="120"/>
          <w:sz w:val="16"/>
        </w:rPr>
        <w:t>in</w:t>
      </w:r>
      <w:r>
        <w:rPr>
          <w:w w:val="120"/>
          <w:sz w:val="16"/>
        </w:rPr>
        <w:t> a</w:t>
      </w:r>
      <w:r>
        <w:rPr>
          <w:w w:val="120"/>
          <w:sz w:val="16"/>
        </w:rPr>
        <w:t> single</w:t>
      </w:r>
      <w:r>
        <w:rPr>
          <w:w w:val="120"/>
          <w:sz w:val="16"/>
        </w:rPr>
        <w:t> day</w:t>
      </w:r>
      <w:r>
        <w:rPr>
          <w:w w:val="120"/>
          <w:sz w:val="16"/>
        </w:rPr>
        <w:t> through</w:t>
      </w:r>
      <w:r>
        <w:rPr>
          <w:w w:val="120"/>
          <w:sz w:val="16"/>
        </w:rPr>
        <w:t> a</w:t>
      </w:r>
      <w:r>
        <w:rPr>
          <w:w w:val="120"/>
          <w:sz w:val="16"/>
        </w:rPr>
        <w:t> </w:t>
      </w:r>
      <w:r>
        <w:rPr>
          <w:i/>
          <w:w w:val="120"/>
          <w:sz w:val="16"/>
        </w:rPr>
        <w:t>Currency</w:t>
      </w:r>
      <w:r>
        <w:rPr>
          <w:i/>
          <w:w w:val="120"/>
          <w:sz w:val="16"/>
        </w:rPr>
        <w:t> Transaction</w:t>
      </w:r>
      <w:r>
        <w:rPr>
          <w:i/>
          <w:w w:val="120"/>
          <w:sz w:val="16"/>
        </w:rPr>
        <w:t> Report</w:t>
      </w:r>
      <w:r>
        <w:rPr>
          <w:i/>
          <w:w w:val="120"/>
          <w:sz w:val="16"/>
        </w:rPr>
        <w:t> </w:t>
      </w:r>
      <w:r>
        <w:rPr>
          <w:w w:val="120"/>
          <w:sz w:val="16"/>
        </w:rPr>
        <w:t>(CTR)</w:t>
      </w:r>
      <w:r>
        <w:rPr>
          <w:w w:val="120"/>
          <w:sz w:val="16"/>
        </w:rPr>
        <w:t> to </w:t>
      </w:r>
      <w:r>
        <w:rPr>
          <w:i/>
          <w:w w:val="120"/>
          <w:sz w:val="16"/>
        </w:rPr>
        <w:t>FinCEN</w:t>
      </w:r>
      <w:r>
        <w:rPr>
          <w:i/>
          <w:w w:val="120"/>
          <w:sz w:val="16"/>
        </w:rPr>
        <w:t> </w:t>
      </w:r>
      <w:r>
        <w:rPr>
          <w:w w:val="120"/>
          <w:sz w:val="16"/>
        </w:rPr>
        <w:t>(the</w:t>
      </w:r>
      <w:r>
        <w:rPr>
          <w:w w:val="120"/>
          <w:sz w:val="16"/>
        </w:rPr>
        <w:t> U.S.</w:t>
      </w:r>
      <w:r>
        <w:rPr>
          <w:w w:val="120"/>
          <w:sz w:val="16"/>
        </w:rPr>
        <w:t> Treasury</w:t>
      </w:r>
      <w:r>
        <w:rPr>
          <w:w w:val="120"/>
          <w:sz w:val="16"/>
        </w:rPr>
        <w:t> Financial</w:t>
      </w:r>
      <w:r>
        <w:rPr>
          <w:w w:val="120"/>
          <w:sz w:val="16"/>
        </w:rPr>
        <w:t> Crimes</w:t>
      </w:r>
      <w:r>
        <w:rPr>
          <w:w w:val="120"/>
          <w:sz w:val="16"/>
        </w:rPr>
        <w:t> Network).</w:t>
      </w:r>
      <w:r>
        <w:rPr>
          <w:w w:val="120"/>
          <w:sz w:val="16"/>
        </w:rPr>
        <w:t> An</w:t>
      </w:r>
      <w:r>
        <w:rPr>
          <w:w w:val="120"/>
          <w:sz w:val="16"/>
        </w:rPr>
        <w:t> institution</w:t>
      </w:r>
      <w:r>
        <w:rPr>
          <w:w w:val="120"/>
          <w:sz w:val="16"/>
        </w:rPr>
        <w:t> must</w:t>
      </w:r>
      <w:r>
        <w:rPr>
          <w:w w:val="120"/>
          <w:sz w:val="16"/>
        </w:rPr>
        <w:t> report</w:t>
      </w:r>
      <w:r>
        <w:rPr>
          <w:w w:val="120"/>
          <w:sz w:val="16"/>
        </w:rPr>
        <w:t> suspicious activity</w:t>
      </w:r>
      <w:r>
        <w:rPr>
          <w:w w:val="120"/>
          <w:sz w:val="16"/>
        </w:rPr>
        <w:t> of</w:t>
      </w:r>
      <w:r>
        <w:rPr>
          <w:w w:val="120"/>
          <w:sz w:val="16"/>
        </w:rPr>
        <w:t> </w:t>
      </w:r>
      <w:r>
        <w:rPr>
          <w:i/>
          <w:w w:val="120"/>
          <w:sz w:val="16"/>
        </w:rPr>
        <w:t>$5,000</w:t>
      </w:r>
      <w:r>
        <w:rPr>
          <w:i/>
          <w:w w:val="120"/>
          <w:sz w:val="16"/>
        </w:rPr>
        <w:t> or</w:t>
      </w:r>
      <w:r>
        <w:rPr>
          <w:i/>
          <w:w w:val="120"/>
          <w:sz w:val="16"/>
        </w:rPr>
        <w:t> more</w:t>
      </w:r>
      <w:r>
        <w:rPr>
          <w:i/>
          <w:w w:val="120"/>
          <w:sz w:val="16"/>
        </w:rPr>
        <w:t> of</w:t>
      </w:r>
      <w:r>
        <w:rPr>
          <w:i/>
          <w:w w:val="120"/>
          <w:sz w:val="16"/>
        </w:rPr>
        <w:t> any</w:t>
      </w:r>
      <w:r>
        <w:rPr>
          <w:i/>
          <w:w w:val="120"/>
          <w:sz w:val="16"/>
        </w:rPr>
        <w:t> type</w:t>
      </w:r>
      <w:r>
        <w:rPr>
          <w:i/>
          <w:w w:val="120"/>
          <w:sz w:val="16"/>
        </w:rPr>
        <w:t> of</w:t>
      </w:r>
      <w:r>
        <w:rPr>
          <w:i/>
          <w:w w:val="120"/>
          <w:sz w:val="16"/>
        </w:rPr>
        <w:t> transaction</w:t>
      </w:r>
      <w:r>
        <w:rPr>
          <w:i/>
          <w:w w:val="120"/>
          <w:sz w:val="16"/>
        </w:rPr>
        <w:t> </w:t>
      </w:r>
      <w:r>
        <w:rPr>
          <w:w w:val="120"/>
          <w:sz w:val="16"/>
        </w:rPr>
        <w:t>to</w:t>
      </w:r>
      <w:r>
        <w:rPr>
          <w:w w:val="120"/>
          <w:sz w:val="16"/>
        </w:rPr>
        <w:t> FinCEN</w:t>
      </w:r>
      <w:r>
        <w:rPr>
          <w:w w:val="120"/>
          <w:sz w:val="16"/>
        </w:rPr>
        <w:t> by</w:t>
      </w:r>
      <w:r>
        <w:rPr>
          <w:w w:val="120"/>
          <w:sz w:val="16"/>
        </w:rPr>
        <w:t> filing</w:t>
      </w:r>
      <w:r>
        <w:rPr>
          <w:w w:val="120"/>
          <w:sz w:val="16"/>
        </w:rPr>
        <w:t> a</w:t>
      </w:r>
      <w:r>
        <w:rPr>
          <w:w w:val="120"/>
          <w:sz w:val="16"/>
        </w:rPr>
        <w:t> Suspicious</w:t>
      </w:r>
      <w:r>
        <w:rPr>
          <w:w w:val="120"/>
          <w:sz w:val="16"/>
        </w:rPr>
        <w:t> Activity Report (SAR).</w:t>
      </w:r>
    </w:p>
    <w:p>
      <w:pPr>
        <w:pStyle w:val="BodyText"/>
        <w:spacing w:before="52"/>
      </w:pPr>
    </w:p>
    <w:p>
      <w:pPr>
        <w:pStyle w:val="BodyText"/>
        <w:spacing w:before="1"/>
        <w:ind w:left="1560"/>
      </w:pPr>
      <w:r>
        <w:rPr>
          <w:w w:val="120"/>
        </w:rPr>
        <w:t>Here</w:t>
      </w:r>
      <w:r>
        <w:rPr>
          <w:spacing w:val="4"/>
          <w:w w:val="120"/>
        </w:rPr>
        <w:t> </w:t>
      </w:r>
      <w:r>
        <w:rPr>
          <w:w w:val="120"/>
        </w:rPr>
        <w:t>are</w:t>
      </w:r>
      <w:r>
        <w:rPr>
          <w:spacing w:val="4"/>
          <w:w w:val="120"/>
        </w:rPr>
        <w:t> </w:t>
      </w:r>
      <w:r>
        <w:rPr>
          <w:w w:val="120"/>
        </w:rPr>
        <w:t>some</w:t>
      </w:r>
      <w:r>
        <w:rPr>
          <w:spacing w:val="4"/>
          <w:w w:val="120"/>
        </w:rPr>
        <w:t> </w:t>
      </w:r>
      <w:r>
        <w:rPr>
          <w:w w:val="120"/>
        </w:rPr>
        <w:t>indications</w:t>
      </w:r>
      <w:r>
        <w:rPr>
          <w:spacing w:val="4"/>
          <w:w w:val="120"/>
        </w:rPr>
        <w:t> </w:t>
      </w:r>
      <w:r>
        <w:rPr>
          <w:w w:val="120"/>
        </w:rPr>
        <w:t>of</w:t>
      </w:r>
      <w:r>
        <w:rPr>
          <w:spacing w:val="5"/>
          <w:w w:val="120"/>
        </w:rPr>
        <w:t> </w:t>
      </w:r>
      <w:r>
        <w:rPr>
          <w:w w:val="120"/>
        </w:rPr>
        <w:t>money</w:t>
      </w:r>
      <w:r>
        <w:rPr>
          <w:spacing w:val="4"/>
          <w:w w:val="120"/>
        </w:rPr>
        <w:t> </w:t>
      </w:r>
      <w:r>
        <w:rPr>
          <w:w w:val="120"/>
        </w:rPr>
        <w:t>laundering</w:t>
      </w:r>
      <w:r>
        <w:rPr>
          <w:spacing w:val="4"/>
          <w:w w:val="120"/>
        </w:rPr>
        <w:t> </w:t>
      </w:r>
      <w:r>
        <w:rPr>
          <w:w w:val="120"/>
        </w:rPr>
        <w:t>at</w:t>
      </w:r>
      <w:r>
        <w:rPr>
          <w:spacing w:val="4"/>
          <w:w w:val="120"/>
        </w:rPr>
        <w:t> </w:t>
      </w:r>
      <w:r>
        <w:rPr>
          <w:w w:val="120"/>
        </w:rPr>
        <w:t>the</w:t>
      </w:r>
      <w:r>
        <w:rPr>
          <w:spacing w:val="4"/>
          <w:w w:val="120"/>
        </w:rPr>
        <w:t> </w:t>
      </w:r>
      <w:r>
        <w:rPr>
          <w:w w:val="120"/>
        </w:rPr>
        <w:t>opening</w:t>
      </w:r>
      <w:r>
        <w:rPr>
          <w:spacing w:val="5"/>
          <w:w w:val="120"/>
        </w:rPr>
        <w:t> </w:t>
      </w:r>
      <w:r>
        <w:rPr>
          <w:w w:val="120"/>
        </w:rPr>
        <w:t>of</w:t>
      </w:r>
      <w:r>
        <w:rPr>
          <w:spacing w:val="4"/>
          <w:w w:val="120"/>
        </w:rPr>
        <w:t> </w:t>
      </w:r>
      <w:r>
        <w:rPr>
          <w:w w:val="120"/>
        </w:rPr>
        <w:t>the</w:t>
      </w:r>
      <w:r>
        <w:rPr>
          <w:spacing w:val="4"/>
          <w:w w:val="120"/>
        </w:rPr>
        <w:t> </w:t>
      </w:r>
      <w:r>
        <w:rPr>
          <w:spacing w:val="-2"/>
          <w:w w:val="120"/>
        </w:rPr>
        <w:t>account:</w:t>
      </w:r>
    </w:p>
    <w:p>
      <w:pPr>
        <w:pStyle w:val="BodyText"/>
        <w:spacing w:before="8"/>
      </w:pPr>
    </w:p>
    <w:p>
      <w:pPr>
        <w:spacing w:line="36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94784">
            <wp:simplePos x="0" y="0"/>
            <wp:positionH relativeFrom="page">
              <wp:posOffset>1676400</wp:posOffset>
            </wp:positionH>
            <wp:positionV relativeFrom="paragraph">
              <wp:posOffset>5451</wp:posOffset>
            </wp:positionV>
            <wp:extent cx="1892300" cy="1511833"/>
            <wp:effectExtent l="0" t="0" r="0" b="0"/>
            <wp:wrapNone/>
            <wp:docPr id="737" name="Image 737"/>
            <wp:cNvGraphicFramePr>
              <a:graphicFrameLocks/>
            </wp:cNvGraphicFramePr>
            <a:graphic>
              <a:graphicData uri="http://schemas.openxmlformats.org/drawingml/2006/picture">
                <pic:pic>
                  <pic:nvPicPr>
                    <pic:cNvPr id="737" name="Image 737"/>
                    <pic:cNvPicPr/>
                  </pic:nvPicPr>
                  <pic:blipFill>
                    <a:blip r:embed="rId111" cstate="print"/>
                    <a:stretch>
                      <a:fillRect/>
                    </a:stretch>
                  </pic:blipFill>
                  <pic:spPr>
                    <a:xfrm>
                      <a:off x="0" y="0"/>
                      <a:ext cx="1892300" cy="15118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
          <w:w w:val="105"/>
          <w:position w:val="-1"/>
          <w:sz w:val="28"/>
        </w:rPr>
        <w:t> </w:t>
      </w:r>
      <w:r>
        <w:rPr>
          <w:rFonts w:ascii="Arial MT" w:hAnsi="Arial MT"/>
          <w:spacing w:val="-2"/>
          <w:w w:val="105"/>
          <w:sz w:val="17"/>
        </w:rPr>
        <w:t>Concern</w:t>
      </w:r>
      <w:r>
        <w:rPr>
          <w:rFonts w:ascii="Arial MT" w:hAnsi="Arial MT"/>
          <w:spacing w:val="-12"/>
          <w:w w:val="105"/>
          <w:sz w:val="17"/>
        </w:rPr>
        <w:t> </w:t>
      </w:r>
      <w:r>
        <w:rPr>
          <w:rFonts w:ascii="Arial MT" w:hAnsi="Arial MT"/>
          <w:spacing w:val="-2"/>
          <w:w w:val="105"/>
          <w:sz w:val="17"/>
        </w:rPr>
        <w:t>with</w:t>
      </w:r>
      <w:r>
        <w:rPr>
          <w:rFonts w:ascii="Arial MT" w:hAnsi="Arial MT"/>
          <w:spacing w:val="-11"/>
          <w:w w:val="105"/>
          <w:sz w:val="17"/>
        </w:rPr>
        <w:t> </w:t>
      </w:r>
      <w:r>
        <w:rPr>
          <w:rFonts w:ascii="Arial MT" w:hAnsi="Arial MT"/>
          <w:spacing w:val="-2"/>
          <w:w w:val="105"/>
          <w:sz w:val="17"/>
        </w:rPr>
        <w:t>U.S.</w:t>
      </w:r>
      <w:r>
        <w:rPr>
          <w:rFonts w:ascii="Arial MT" w:hAnsi="Arial MT"/>
          <w:spacing w:val="-12"/>
          <w:w w:val="105"/>
          <w:sz w:val="17"/>
        </w:rPr>
        <w:t> </w:t>
      </w:r>
      <w:r>
        <w:rPr>
          <w:rFonts w:ascii="Arial MT" w:hAnsi="Arial MT"/>
          <w:spacing w:val="-2"/>
          <w:w w:val="105"/>
          <w:sz w:val="17"/>
        </w:rPr>
        <w:t>government</w:t>
      </w:r>
      <w:r>
        <w:rPr>
          <w:rFonts w:ascii="Arial MT" w:hAnsi="Arial MT"/>
          <w:spacing w:val="-11"/>
          <w:w w:val="105"/>
          <w:sz w:val="17"/>
        </w:rPr>
        <w:t> </w:t>
      </w:r>
      <w:r>
        <w:rPr>
          <w:rFonts w:ascii="Arial MT" w:hAnsi="Arial MT"/>
          <w:spacing w:val="-2"/>
          <w:w w:val="105"/>
          <w:sz w:val="17"/>
        </w:rPr>
        <w:t>reporting</w:t>
      </w:r>
      <w:r>
        <w:rPr>
          <w:rFonts w:ascii="Arial MT" w:hAnsi="Arial MT"/>
          <w:spacing w:val="-11"/>
          <w:w w:val="105"/>
          <w:sz w:val="17"/>
        </w:rPr>
        <w:t> </w:t>
      </w:r>
      <w:r>
        <w:rPr>
          <w:rFonts w:ascii="Arial MT" w:hAnsi="Arial MT"/>
          <w:spacing w:val="-2"/>
          <w:w w:val="105"/>
          <w:sz w:val="17"/>
        </w:rPr>
        <w:t>requirements</w:t>
      </w:r>
    </w:p>
    <w:p>
      <w:pPr>
        <w:spacing w:line="34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w:t>
      </w:r>
      <w:r>
        <w:rPr>
          <w:rFonts w:ascii="Arial MT" w:hAnsi="Arial MT"/>
          <w:spacing w:val="-2"/>
          <w:w w:val="105"/>
          <w:sz w:val="17"/>
        </w:rPr>
        <w:t>Reluctance</w:t>
      </w:r>
      <w:r>
        <w:rPr>
          <w:rFonts w:ascii="Arial MT" w:hAnsi="Arial MT"/>
          <w:spacing w:val="-12"/>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reveal</w:t>
      </w:r>
      <w:r>
        <w:rPr>
          <w:rFonts w:ascii="Arial MT" w:hAnsi="Arial MT"/>
          <w:spacing w:val="-12"/>
          <w:w w:val="105"/>
          <w:sz w:val="17"/>
        </w:rPr>
        <w:t> </w:t>
      </w:r>
      <w:r>
        <w:rPr>
          <w:rFonts w:ascii="Arial MT" w:hAnsi="Arial MT"/>
          <w:spacing w:val="-2"/>
          <w:w w:val="105"/>
          <w:sz w:val="17"/>
        </w:rPr>
        <w:t>information</w:t>
      </w:r>
      <w:r>
        <w:rPr>
          <w:rFonts w:ascii="Arial MT" w:hAnsi="Arial MT"/>
          <w:spacing w:val="-11"/>
          <w:w w:val="105"/>
          <w:sz w:val="17"/>
        </w:rPr>
        <w:t> </w:t>
      </w:r>
      <w:r>
        <w:rPr>
          <w:rFonts w:ascii="Arial MT" w:hAnsi="Arial MT"/>
          <w:spacing w:val="-2"/>
          <w:w w:val="105"/>
          <w:sz w:val="17"/>
        </w:rPr>
        <w:t>about</w:t>
      </w:r>
      <w:r>
        <w:rPr>
          <w:rFonts w:ascii="Arial MT" w:hAnsi="Arial MT"/>
          <w:spacing w:val="-11"/>
          <w:w w:val="105"/>
          <w:sz w:val="17"/>
        </w:rPr>
        <w:t> </w:t>
      </w:r>
      <w:r>
        <w:rPr>
          <w:rFonts w:ascii="Arial MT" w:hAnsi="Arial MT"/>
          <w:spacing w:val="-2"/>
          <w:w w:val="105"/>
          <w:sz w:val="17"/>
        </w:rPr>
        <w:t>business</w:t>
      </w:r>
      <w:r>
        <w:rPr>
          <w:rFonts w:ascii="Arial MT" w:hAnsi="Arial MT"/>
          <w:spacing w:val="-12"/>
          <w:w w:val="105"/>
          <w:sz w:val="17"/>
        </w:rPr>
        <w:t> </w:t>
      </w:r>
      <w:r>
        <w:rPr>
          <w:rFonts w:ascii="Arial MT" w:hAnsi="Arial MT"/>
          <w:spacing w:val="-2"/>
          <w:w w:val="105"/>
          <w:sz w:val="17"/>
        </w:rPr>
        <w:t>activities</w:t>
      </w:r>
    </w:p>
    <w:p>
      <w:pPr>
        <w:spacing w:line="34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20"/>
          <w:position w:val="-1"/>
          <w:sz w:val="28"/>
        </w:rPr>
        <w:t> </w:t>
      </w:r>
      <w:r>
        <w:rPr>
          <w:rFonts w:ascii="Arial MT" w:hAnsi="Arial MT"/>
          <w:sz w:val="17"/>
        </w:rPr>
        <w:t>Suspect</w:t>
      </w:r>
      <w:r>
        <w:rPr>
          <w:rFonts w:ascii="Arial MT" w:hAnsi="Arial MT"/>
          <w:spacing w:val="-6"/>
          <w:sz w:val="17"/>
        </w:rPr>
        <w:t> </w:t>
      </w:r>
      <w:r>
        <w:rPr>
          <w:rFonts w:ascii="Arial MT" w:hAnsi="Arial MT"/>
          <w:sz w:val="17"/>
        </w:rPr>
        <w:t>ID</w:t>
      </w:r>
      <w:r>
        <w:rPr>
          <w:rFonts w:ascii="Arial MT" w:hAnsi="Arial MT"/>
          <w:spacing w:val="-5"/>
          <w:sz w:val="17"/>
        </w:rPr>
        <w:t> </w:t>
      </w:r>
      <w:r>
        <w:rPr>
          <w:rFonts w:ascii="Arial MT" w:hAnsi="Arial MT"/>
          <w:sz w:val="17"/>
        </w:rPr>
        <w:t>such</w:t>
      </w:r>
      <w:r>
        <w:rPr>
          <w:rFonts w:ascii="Arial MT" w:hAnsi="Arial MT"/>
          <w:spacing w:val="-6"/>
          <w:sz w:val="17"/>
        </w:rPr>
        <w:t> </w:t>
      </w:r>
      <w:r>
        <w:rPr>
          <w:rFonts w:ascii="Arial MT" w:hAnsi="Arial MT"/>
          <w:sz w:val="17"/>
        </w:rPr>
        <w:t>as</w:t>
      </w:r>
      <w:r>
        <w:rPr>
          <w:rFonts w:ascii="Arial MT" w:hAnsi="Arial MT"/>
          <w:spacing w:val="-5"/>
          <w:sz w:val="17"/>
        </w:rPr>
        <w:t> </w:t>
      </w:r>
      <w:r>
        <w:rPr>
          <w:rFonts w:ascii="Arial MT" w:hAnsi="Arial MT"/>
          <w:sz w:val="17"/>
        </w:rPr>
        <w:t>a</w:t>
      </w:r>
      <w:r>
        <w:rPr>
          <w:rFonts w:ascii="Arial MT" w:hAnsi="Arial MT"/>
          <w:spacing w:val="-6"/>
          <w:sz w:val="17"/>
        </w:rPr>
        <w:t> </w:t>
      </w:r>
      <w:r>
        <w:rPr>
          <w:rFonts w:ascii="Arial MT" w:hAnsi="Arial MT"/>
          <w:sz w:val="17"/>
        </w:rPr>
        <w:t>license</w:t>
      </w:r>
      <w:r>
        <w:rPr>
          <w:rFonts w:ascii="Arial MT" w:hAnsi="Arial MT"/>
          <w:spacing w:val="-5"/>
          <w:sz w:val="17"/>
        </w:rPr>
        <w:t> </w:t>
      </w:r>
      <w:r>
        <w:rPr>
          <w:rFonts w:ascii="Arial MT" w:hAnsi="Arial MT"/>
          <w:sz w:val="17"/>
        </w:rPr>
        <w:t>or</w:t>
      </w:r>
      <w:r>
        <w:rPr>
          <w:rFonts w:ascii="Arial MT" w:hAnsi="Arial MT"/>
          <w:spacing w:val="-6"/>
          <w:sz w:val="17"/>
        </w:rPr>
        <w:t> </w:t>
      </w:r>
      <w:r>
        <w:rPr>
          <w:rFonts w:ascii="Arial MT" w:hAnsi="Arial MT"/>
          <w:sz w:val="17"/>
        </w:rPr>
        <w:t>passport</w:t>
      </w:r>
      <w:r>
        <w:rPr>
          <w:rFonts w:ascii="Arial MT" w:hAnsi="Arial MT"/>
          <w:spacing w:val="-5"/>
          <w:sz w:val="17"/>
        </w:rPr>
        <w:t> </w:t>
      </w:r>
      <w:r>
        <w:rPr>
          <w:rFonts w:ascii="Arial MT" w:hAnsi="Arial MT"/>
          <w:sz w:val="17"/>
        </w:rPr>
        <w:t>that</w:t>
      </w:r>
      <w:r>
        <w:rPr>
          <w:rFonts w:ascii="Arial MT" w:hAnsi="Arial MT"/>
          <w:spacing w:val="-6"/>
          <w:sz w:val="17"/>
        </w:rPr>
        <w:t> </w:t>
      </w:r>
      <w:r>
        <w:rPr>
          <w:rFonts w:ascii="Arial MT" w:hAnsi="Arial MT"/>
          <w:sz w:val="17"/>
        </w:rPr>
        <w:t>looks</w:t>
      </w:r>
      <w:r>
        <w:rPr>
          <w:rFonts w:ascii="Arial MT" w:hAnsi="Arial MT"/>
          <w:spacing w:val="-5"/>
          <w:sz w:val="17"/>
        </w:rPr>
        <w:t> </w:t>
      </w:r>
      <w:r>
        <w:rPr>
          <w:rFonts w:ascii="Arial MT" w:hAnsi="Arial MT"/>
          <w:sz w:val="17"/>
        </w:rPr>
        <w:t>like</w:t>
      </w:r>
      <w:r>
        <w:rPr>
          <w:rFonts w:ascii="Arial MT" w:hAnsi="Arial MT"/>
          <w:spacing w:val="-6"/>
          <w:sz w:val="17"/>
        </w:rPr>
        <w:t> </w:t>
      </w:r>
      <w:r>
        <w:rPr>
          <w:rFonts w:ascii="Arial MT" w:hAnsi="Arial MT"/>
          <w:sz w:val="17"/>
        </w:rPr>
        <w:t>it</w:t>
      </w:r>
      <w:r>
        <w:rPr>
          <w:rFonts w:ascii="Arial MT" w:hAnsi="Arial MT"/>
          <w:spacing w:val="-5"/>
          <w:sz w:val="17"/>
        </w:rPr>
        <w:t> </w:t>
      </w:r>
      <w:r>
        <w:rPr>
          <w:rFonts w:ascii="Arial MT" w:hAnsi="Arial MT"/>
          <w:sz w:val="17"/>
        </w:rPr>
        <w:t>was</w:t>
      </w:r>
      <w:r>
        <w:rPr>
          <w:rFonts w:ascii="Arial MT" w:hAnsi="Arial MT"/>
          <w:spacing w:val="-5"/>
          <w:sz w:val="17"/>
        </w:rPr>
        <w:t> </w:t>
      </w:r>
      <w:r>
        <w:rPr>
          <w:rFonts w:ascii="Arial MT" w:hAnsi="Arial MT"/>
          <w:sz w:val="17"/>
        </w:rPr>
        <w:t>made</w:t>
      </w:r>
      <w:r>
        <w:rPr>
          <w:rFonts w:ascii="Arial MT" w:hAnsi="Arial MT"/>
          <w:spacing w:val="-5"/>
          <w:sz w:val="17"/>
        </w:rPr>
        <w:t> </w:t>
      </w:r>
      <w:r>
        <w:rPr>
          <w:rFonts w:ascii="Arial MT" w:hAnsi="Arial MT"/>
          <w:sz w:val="17"/>
        </w:rPr>
        <w:t>in</w:t>
      </w:r>
      <w:r>
        <w:rPr>
          <w:rFonts w:ascii="Arial MT" w:hAnsi="Arial MT"/>
          <w:spacing w:val="-6"/>
          <w:sz w:val="17"/>
        </w:rPr>
        <w:t> </w:t>
      </w:r>
      <w:r>
        <w:rPr>
          <w:rFonts w:ascii="Arial MT" w:hAnsi="Arial MT"/>
          <w:sz w:val="17"/>
        </w:rPr>
        <w:t>someone´s</w:t>
      </w:r>
      <w:r>
        <w:rPr>
          <w:rFonts w:ascii="Arial MT" w:hAnsi="Arial MT"/>
          <w:spacing w:val="-5"/>
          <w:sz w:val="17"/>
        </w:rPr>
        <w:t> </w:t>
      </w:r>
      <w:r>
        <w:rPr>
          <w:rFonts w:ascii="Arial MT" w:hAnsi="Arial MT"/>
          <w:spacing w:val="-2"/>
          <w:sz w:val="17"/>
        </w:rPr>
        <w:t>basement</w:t>
      </w:r>
    </w:p>
    <w:p>
      <w:pPr>
        <w:spacing w:line="34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20"/>
          <w:w w:val="105"/>
          <w:position w:val="-1"/>
          <w:sz w:val="28"/>
        </w:rPr>
        <w:t> </w:t>
      </w:r>
      <w:r>
        <w:rPr>
          <w:rFonts w:ascii="Arial MT" w:hAnsi="Arial MT"/>
          <w:w w:val="105"/>
          <w:sz w:val="17"/>
        </w:rPr>
        <w:t>Irrational</w:t>
      </w:r>
      <w:r>
        <w:rPr>
          <w:rFonts w:ascii="Arial MT" w:hAnsi="Arial MT"/>
          <w:spacing w:val="-13"/>
          <w:w w:val="105"/>
          <w:sz w:val="17"/>
        </w:rPr>
        <w:t> </w:t>
      </w:r>
      <w:r>
        <w:rPr>
          <w:rFonts w:ascii="Arial MT" w:hAnsi="Arial MT"/>
          <w:w w:val="105"/>
          <w:sz w:val="17"/>
        </w:rPr>
        <w:t>transactions</w:t>
      </w:r>
      <w:r>
        <w:rPr>
          <w:rFonts w:ascii="Arial MT" w:hAnsi="Arial MT"/>
          <w:spacing w:val="-12"/>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are</w:t>
      </w:r>
      <w:r>
        <w:rPr>
          <w:rFonts w:ascii="Arial MT" w:hAnsi="Arial MT"/>
          <w:spacing w:val="-13"/>
          <w:w w:val="105"/>
          <w:sz w:val="17"/>
        </w:rPr>
        <w:t> </w:t>
      </w:r>
      <w:r>
        <w:rPr>
          <w:rFonts w:ascii="Arial MT" w:hAnsi="Arial MT"/>
          <w:w w:val="105"/>
          <w:sz w:val="17"/>
        </w:rPr>
        <w:t>inconsistent</w:t>
      </w:r>
      <w:r>
        <w:rPr>
          <w:rFonts w:ascii="Arial MT" w:hAnsi="Arial MT"/>
          <w:spacing w:val="-12"/>
          <w:w w:val="105"/>
          <w:sz w:val="17"/>
        </w:rPr>
        <w:t> </w:t>
      </w:r>
      <w:r>
        <w:rPr>
          <w:rFonts w:ascii="Arial MT" w:hAnsi="Arial MT"/>
          <w:w w:val="105"/>
          <w:sz w:val="17"/>
        </w:rPr>
        <w:t>with</w:t>
      </w:r>
      <w:r>
        <w:rPr>
          <w:rFonts w:ascii="Arial MT" w:hAnsi="Arial MT"/>
          <w:spacing w:val="-13"/>
          <w:w w:val="105"/>
          <w:sz w:val="17"/>
        </w:rPr>
        <w:t> </w:t>
      </w:r>
      <w:r>
        <w:rPr>
          <w:rFonts w:ascii="Arial MT" w:hAnsi="Arial MT"/>
          <w:spacing w:val="-2"/>
          <w:w w:val="105"/>
          <w:sz w:val="17"/>
        </w:rPr>
        <w:t>objectives</w:t>
      </w:r>
    </w:p>
    <w:p>
      <w:pPr>
        <w:spacing w:line="216" w:lineRule="auto" w:before="2"/>
        <w:ind w:left="1978" w:right="685" w:hanging="294"/>
        <w:jc w:val="left"/>
        <w:rPr>
          <w:rFonts w:ascii="Arial MT" w:hAnsi="Arial MT"/>
          <w:sz w:val="17"/>
        </w:rPr>
      </w:pPr>
      <w:r>
        <w:rPr>
          <w:rFonts w:ascii="Arial Black" w:hAnsi="Arial Black"/>
          <w:spacing w:val="-2"/>
          <w:w w:val="105"/>
          <w:position w:val="-1"/>
          <w:sz w:val="28"/>
        </w:rPr>
        <w:t>»</w:t>
      </w:r>
      <w:r>
        <w:rPr>
          <w:rFonts w:ascii="Arial Black" w:hAnsi="Arial Black"/>
          <w:spacing w:val="10"/>
          <w:w w:val="105"/>
          <w:position w:val="-1"/>
          <w:sz w:val="28"/>
        </w:rPr>
        <w:t> </w:t>
      </w:r>
      <w:r>
        <w:rPr>
          <w:rFonts w:ascii="Arial MT" w:hAnsi="Arial MT"/>
          <w:spacing w:val="-2"/>
          <w:w w:val="105"/>
          <w:sz w:val="17"/>
        </w:rPr>
        <w:t>A</w:t>
      </w:r>
      <w:r>
        <w:rPr>
          <w:rFonts w:ascii="Arial MT" w:hAnsi="Arial MT"/>
          <w:spacing w:val="-10"/>
          <w:w w:val="105"/>
          <w:sz w:val="17"/>
        </w:rPr>
        <w:t> </w:t>
      </w:r>
      <w:r>
        <w:rPr>
          <w:rFonts w:ascii="Arial MT" w:hAnsi="Arial MT"/>
          <w:spacing w:val="-2"/>
          <w:w w:val="105"/>
          <w:sz w:val="17"/>
        </w:rPr>
        <w:t>fiduciary</w:t>
      </w:r>
      <w:r>
        <w:rPr>
          <w:rFonts w:ascii="Arial MT" w:hAnsi="Arial MT"/>
          <w:spacing w:val="-10"/>
          <w:w w:val="105"/>
          <w:sz w:val="17"/>
        </w:rPr>
        <w:t> </w:t>
      </w:r>
      <w:r>
        <w:rPr>
          <w:rFonts w:ascii="Arial MT" w:hAnsi="Arial MT"/>
          <w:spacing w:val="-2"/>
          <w:w w:val="105"/>
          <w:sz w:val="17"/>
        </w:rPr>
        <w:t>(the</w:t>
      </w:r>
      <w:r>
        <w:rPr>
          <w:rFonts w:ascii="Arial MT" w:hAnsi="Arial MT"/>
          <w:spacing w:val="-10"/>
          <w:w w:val="105"/>
          <w:sz w:val="17"/>
        </w:rPr>
        <w:t> </w:t>
      </w:r>
      <w:r>
        <w:rPr>
          <w:rFonts w:ascii="Arial MT" w:hAnsi="Arial MT"/>
          <w:spacing w:val="-2"/>
          <w:w w:val="105"/>
          <w:sz w:val="17"/>
        </w:rPr>
        <w:t>person</w:t>
      </w:r>
      <w:r>
        <w:rPr>
          <w:rFonts w:ascii="Arial MT" w:hAnsi="Arial MT"/>
          <w:spacing w:val="-10"/>
          <w:w w:val="105"/>
          <w:sz w:val="17"/>
        </w:rPr>
        <w:t> </w:t>
      </w:r>
      <w:r>
        <w:rPr>
          <w:rFonts w:ascii="Arial MT" w:hAnsi="Arial MT"/>
          <w:spacing w:val="-2"/>
          <w:w w:val="105"/>
          <w:sz w:val="17"/>
        </w:rPr>
        <w:t>who</w:t>
      </w:r>
      <w:r>
        <w:rPr>
          <w:rFonts w:ascii="Arial MT" w:hAnsi="Arial MT"/>
          <w:spacing w:val="-10"/>
          <w:w w:val="105"/>
          <w:sz w:val="17"/>
        </w:rPr>
        <w:t> </w:t>
      </w:r>
      <w:r>
        <w:rPr>
          <w:rFonts w:ascii="Arial MT" w:hAnsi="Arial MT"/>
          <w:spacing w:val="-2"/>
          <w:w w:val="105"/>
          <w:sz w:val="17"/>
        </w:rPr>
        <w:t>can</w:t>
      </w:r>
      <w:r>
        <w:rPr>
          <w:rFonts w:ascii="Arial MT" w:hAnsi="Arial MT"/>
          <w:spacing w:val="-10"/>
          <w:w w:val="105"/>
          <w:sz w:val="17"/>
        </w:rPr>
        <w:t> </w:t>
      </w:r>
      <w:r>
        <w:rPr>
          <w:rFonts w:ascii="Arial MT" w:hAnsi="Arial MT"/>
          <w:spacing w:val="-2"/>
          <w:w w:val="105"/>
          <w:sz w:val="17"/>
        </w:rPr>
        <w:t>legally</w:t>
      </w:r>
      <w:r>
        <w:rPr>
          <w:rFonts w:ascii="Arial MT" w:hAnsi="Arial MT"/>
          <w:spacing w:val="-10"/>
          <w:w w:val="105"/>
          <w:sz w:val="17"/>
        </w:rPr>
        <w:t> </w:t>
      </w:r>
      <w:r>
        <w:rPr>
          <w:rFonts w:ascii="Arial MT" w:hAnsi="Arial MT"/>
          <w:spacing w:val="-2"/>
          <w:w w:val="105"/>
          <w:sz w:val="17"/>
        </w:rPr>
        <w:t>make</w:t>
      </w:r>
      <w:r>
        <w:rPr>
          <w:rFonts w:ascii="Arial MT" w:hAnsi="Arial MT"/>
          <w:spacing w:val="-10"/>
          <w:w w:val="105"/>
          <w:sz w:val="17"/>
        </w:rPr>
        <w:t> </w:t>
      </w:r>
      <w:r>
        <w:rPr>
          <w:rFonts w:ascii="Arial MT" w:hAnsi="Arial MT"/>
          <w:spacing w:val="-2"/>
          <w:w w:val="105"/>
          <w:sz w:val="17"/>
        </w:rPr>
        <w:t>decisions</w:t>
      </w:r>
      <w:r>
        <w:rPr>
          <w:rFonts w:ascii="Arial MT" w:hAnsi="Arial MT"/>
          <w:spacing w:val="-10"/>
          <w:w w:val="105"/>
          <w:sz w:val="17"/>
        </w:rPr>
        <w:t> </w:t>
      </w:r>
      <w:r>
        <w:rPr>
          <w:rFonts w:ascii="Arial MT" w:hAnsi="Arial MT"/>
          <w:spacing w:val="-2"/>
          <w:w w:val="105"/>
          <w:sz w:val="17"/>
        </w:rPr>
        <w:t>for</w:t>
      </w:r>
      <w:r>
        <w:rPr>
          <w:rFonts w:ascii="Arial MT" w:hAnsi="Arial MT"/>
          <w:spacing w:val="-10"/>
          <w:w w:val="105"/>
          <w:sz w:val="17"/>
        </w:rPr>
        <w:t> </w:t>
      </w:r>
      <w:r>
        <w:rPr>
          <w:rFonts w:ascii="Arial MT" w:hAnsi="Arial MT"/>
          <w:spacing w:val="-2"/>
          <w:w w:val="105"/>
          <w:sz w:val="17"/>
        </w:rPr>
        <w:t>another</w:t>
      </w:r>
      <w:r>
        <w:rPr>
          <w:rFonts w:ascii="Arial MT" w:hAnsi="Arial MT"/>
          <w:spacing w:val="-10"/>
          <w:w w:val="105"/>
          <w:sz w:val="17"/>
        </w:rPr>
        <w:t> </w:t>
      </w:r>
      <w:r>
        <w:rPr>
          <w:rFonts w:ascii="Arial MT" w:hAnsi="Arial MT"/>
          <w:spacing w:val="-2"/>
          <w:w w:val="105"/>
          <w:sz w:val="17"/>
        </w:rPr>
        <w:t>investor)</w:t>
      </w:r>
      <w:r>
        <w:rPr>
          <w:rFonts w:ascii="Arial MT" w:hAnsi="Arial MT"/>
          <w:spacing w:val="-10"/>
          <w:w w:val="105"/>
          <w:sz w:val="17"/>
        </w:rPr>
        <w:t> </w:t>
      </w:r>
      <w:r>
        <w:rPr>
          <w:rFonts w:ascii="Arial MT" w:hAnsi="Arial MT"/>
          <w:spacing w:val="-2"/>
          <w:w w:val="105"/>
          <w:sz w:val="17"/>
        </w:rPr>
        <w:t>who´s</w:t>
      </w:r>
      <w:r>
        <w:rPr>
          <w:rFonts w:ascii="Arial MT" w:hAnsi="Arial MT"/>
          <w:spacing w:val="-10"/>
          <w:w w:val="105"/>
          <w:sz w:val="17"/>
        </w:rPr>
        <w:t> </w:t>
      </w:r>
      <w:r>
        <w:rPr>
          <w:rFonts w:ascii="Arial MT" w:hAnsi="Arial MT"/>
          <w:spacing w:val="-2"/>
          <w:w w:val="105"/>
          <w:sz w:val="17"/>
        </w:rPr>
        <w:t>reluctant </w:t>
      </w:r>
      <w:r>
        <w:rPr>
          <w:rFonts w:ascii="Arial MT" w:hAnsi="Arial MT"/>
          <w:w w:val="105"/>
          <w:sz w:val="17"/>
        </w:rPr>
        <w:t>to provide information about the customer</w:t>
      </w:r>
    </w:p>
    <w:p>
      <w:pPr>
        <w:spacing w:before="19"/>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6"/>
          <w:w w:val="105"/>
          <w:position w:val="-1"/>
          <w:sz w:val="28"/>
        </w:rPr>
        <w:t> </w:t>
      </w:r>
      <w:r>
        <w:rPr>
          <w:rFonts w:ascii="Arial MT" w:hAnsi="Arial MT"/>
          <w:spacing w:val="-2"/>
          <w:w w:val="105"/>
          <w:sz w:val="17"/>
        </w:rPr>
        <w:t>An</w:t>
      </w:r>
      <w:r>
        <w:rPr>
          <w:rFonts w:ascii="Arial MT" w:hAnsi="Arial MT"/>
          <w:spacing w:val="-11"/>
          <w:w w:val="105"/>
          <w:sz w:val="17"/>
        </w:rPr>
        <w:t> </w:t>
      </w:r>
      <w:r>
        <w:rPr>
          <w:rFonts w:ascii="Arial MT" w:hAnsi="Arial MT"/>
          <w:spacing w:val="-2"/>
          <w:w w:val="105"/>
          <w:sz w:val="17"/>
        </w:rPr>
        <w:t>individual´s</w:t>
      </w:r>
      <w:r>
        <w:rPr>
          <w:rFonts w:ascii="Arial MT" w:hAnsi="Arial MT"/>
          <w:spacing w:val="-12"/>
          <w:w w:val="105"/>
          <w:sz w:val="17"/>
        </w:rPr>
        <w:t> </w:t>
      </w:r>
      <w:r>
        <w:rPr>
          <w:rFonts w:ascii="Arial MT" w:hAnsi="Arial MT"/>
          <w:spacing w:val="-2"/>
          <w:w w:val="105"/>
          <w:sz w:val="17"/>
        </w:rPr>
        <w:t>lack</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general</w:t>
      </w:r>
      <w:r>
        <w:rPr>
          <w:rFonts w:ascii="Arial MT" w:hAnsi="Arial MT"/>
          <w:spacing w:val="-12"/>
          <w:w w:val="105"/>
          <w:sz w:val="17"/>
        </w:rPr>
        <w:t> </w:t>
      </w:r>
      <w:r>
        <w:rPr>
          <w:rFonts w:ascii="Arial MT" w:hAnsi="Arial MT"/>
          <w:spacing w:val="-2"/>
          <w:w w:val="105"/>
          <w:sz w:val="17"/>
        </w:rPr>
        <w:t>knowledge</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their</w:t>
      </w:r>
      <w:r>
        <w:rPr>
          <w:rFonts w:ascii="Arial MT" w:hAnsi="Arial MT"/>
          <w:spacing w:val="-12"/>
          <w:w w:val="105"/>
          <w:sz w:val="17"/>
        </w:rPr>
        <w:t> </w:t>
      </w:r>
      <w:r>
        <w:rPr>
          <w:rFonts w:ascii="Arial MT" w:hAnsi="Arial MT"/>
          <w:spacing w:val="-2"/>
          <w:w w:val="105"/>
          <w:sz w:val="17"/>
        </w:rPr>
        <w:t>industry</w:t>
      </w:r>
    </w:p>
    <w:p>
      <w:pPr>
        <w:pStyle w:val="BodyText"/>
        <w:spacing w:before="86"/>
        <w:rPr>
          <w:rFonts w:ascii="Arial MT"/>
          <w:sz w:val="17"/>
        </w:rPr>
      </w:pPr>
    </w:p>
    <w:p>
      <w:pPr>
        <w:pStyle w:val="BodyText"/>
        <w:ind w:left="1560"/>
      </w:pPr>
      <w:r>
        <w:rPr>
          <w:w w:val="120"/>
        </w:rPr>
        <w:t>And</w:t>
      </w:r>
      <w:r>
        <w:rPr>
          <w:spacing w:val="2"/>
          <w:w w:val="120"/>
        </w:rPr>
        <w:t> </w:t>
      </w:r>
      <w:r>
        <w:rPr>
          <w:w w:val="120"/>
        </w:rPr>
        <w:t>here</w:t>
      </w:r>
      <w:r>
        <w:rPr>
          <w:spacing w:val="2"/>
          <w:w w:val="120"/>
        </w:rPr>
        <w:t> </w:t>
      </w:r>
      <w:r>
        <w:rPr>
          <w:w w:val="120"/>
        </w:rPr>
        <w:t>are</w:t>
      </w:r>
      <w:r>
        <w:rPr>
          <w:spacing w:val="2"/>
          <w:w w:val="120"/>
        </w:rPr>
        <w:t> </w:t>
      </w:r>
      <w:r>
        <w:rPr>
          <w:w w:val="120"/>
        </w:rPr>
        <w:t>some</w:t>
      </w:r>
      <w:r>
        <w:rPr>
          <w:spacing w:val="2"/>
          <w:w w:val="120"/>
        </w:rPr>
        <w:t> </w:t>
      </w:r>
      <w:r>
        <w:rPr>
          <w:w w:val="120"/>
        </w:rPr>
        <w:t>shady</w:t>
      </w:r>
      <w:r>
        <w:rPr>
          <w:spacing w:val="3"/>
          <w:w w:val="120"/>
        </w:rPr>
        <w:t> </w:t>
      </w:r>
      <w:r>
        <w:rPr>
          <w:w w:val="120"/>
        </w:rPr>
        <w:t>signals</w:t>
      </w:r>
      <w:r>
        <w:rPr>
          <w:spacing w:val="2"/>
          <w:w w:val="120"/>
        </w:rPr>
        <w:t> </w:t>
      </w:r>
      <w:r>
        <w:rPr>
          <w:w w:val="120"/>
        </w:rPr>
        <w:t>to</w:t>
      </w:r>
      <w:r>
        <w:rPr>
          <w:spacing w:val="2"/>
          <w:w w:val="120"/>
        </w:rPr>
        <w:t> </w:t>
      </w:r>
      <w:r>
        <w:rPr>
          <w:w w:val="120"/>
        </w:rPr>
        <w:t>look</w:t>
      </w:r>
      <w:r>
        <w:rPr>
          <w:spacing w:val="2"/>
          <w:w w:val="120"/>
        </w:rPr>
        <w:t> </w:t>
      </w:r>
      <w:r>
        <w:rPr>
          <w:w w:val="120"/>
        </w:rPr>
        <w:t>out</w:t>
      </w:r>
      <w:r>
        <w:rPr>
          <w:spacing w:val="2"/>
          <w:w w:val="120"/>
        </w:rPr>
        <w:t> </w:t>
      </w:r>
      <w:r>
        <w:rPr>
          <w:w w:val="120"/>
        </w:rPr>
        <w:t>for</w:t>
      </w:r>
      <w:r>
        <w:rPr>
          <w:spacing w:val="3"/>
          <w:w w:val="120"/>
        </w:rPr>
        <w:t> </w:t>
      </w:r>
      <w:r>
        <w:rPr>
          <w:w w:val="120"/>
        </w:rPr>
        <w:t>after</w:t>
      </w:r>
      <w:r>
        <w:rPr>
          <w:spacing w:val="2"/>
          <w:w w:val="120"/>
        </w:rPr>
        <w:t> </w:t>
      </w:r>
      <w:r>
        <w:rPr>
          <w:w w:val="120"/>
        </w:rPr>
        <w:t>the</w:t>
      </w:r>
      <w:r>
        <w:rPr>
          <w:spacing w:val="2"/>
          <w:w w:val="120"/>
        </w:rPr>
        <w:t> </w:t>
      </w:r>
      <w:r>
        <w:rPr>
          <w:w w:val="120"/>
        </w:rPr>
        <w:t>account</w:t>
      </w:r>
      <w:r>
        <w:rPr>
          <w:spacing w:val="2"/>
          <w:w w:val="120"/>
        </w:rPr>
        <w:t> </w:t>
      </w:r>
      <w:r>
        <w:rPr>
          <w:w w:val="120"/>
        </w:rPr>
        <w:t>is</w:t>
      </w:r>
      <w:r>
        <w:rPr>
          <w:spacing w:val="2"/>
          <w:w w:val="120"/>
        </w:rPr>
        <w:t> </w:t>
      </w:r>
      <w:r>
        <w:rPr>
          <w:spacing w:val="-2"/>
          <w:w w:val="120"/>
        </w:rPr>
        <w:t>open:</w:t>
      </w:r>
    </w:p>
    <w:p>
      <w:pPr>
        <w:pStyle w:val="BodyText"/>
        <w:spacing w:before="9"/>
      </w:pPr>
    </w:p>
    <w:p>
      <w:pPr>
        <w:spacing w:line="367" w:lineRule="exact" w:before="0"/>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95296">
            <wp:simplePos x="0" y="0"/>
            <wp:positionH relativeFrom="page">
              <wp:posOffset>1676400</wp:posOffset>
            </wp:positionH>
            <wp:positionV relativeFrom="paragraph">
              <wp:posOffset>5324</wp:posOffset>
            </wp:positionV>
            <wp:extent cx="1892300" cy="1245133"/>
            <wp:effectExtent l="0" t="0" r="0" b="0"/>
            <wp:wrapNone/>
            <wp:docPr id="738" name="Image 738"/>
            <wp:cNvGraphicFramePr>
              <a:graphicFrameLocks/>
            </wp:cNvGraphicFramePr>
            <a:graphic>
              <a:graphicData uri="http://schemas.openxmlformats.org/drawingml/2006/picture">
                <pic:pic>
                  <pic:nvPicPr>
                    <pic:cNvPr id="738" name="Image 738"/>
                    <pic:cNvPicPr/>
                  </pic:nvPicPr>
                  <pic:blipFill>
                    <a:blip r:embed="rId112" cstate="print"/>
                    <a:stretch>
                      <a:fillRect/>
                    </a:stretch>
                  </pic:blipFill>
                  <pic:spPr>
                    <a:xfrm>
                      <a:off x="0" y="0"/>
                      <a:ext cx="1892300" cy="12451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Irregularly</w:t>
      </w:r>
      <w:r>
        <w:rPr>
          <w:rFonts w:ascii="Arial MT" w:hAnsi="Arial MT"/>
          <w:spacing w:val="-8"/>
          <w:w w:val="105"/>
          <w:sz w:val="17"/>
        </w:rPr>
        <w:t> </w:t>
      </w:r>
      <w:r>
        <w:rPr>
          <w:rFonts w:ascii="Arial MT" w:hAnsi="Arial MT"/>
          <w:spacing w:val="-2"/>
          <w:w w:val="105"/>
          <w:sz w:val="17"/>
        </w:rPr>
        <w:t>making</w:t>
      </w:r>
      <w:r>
        <w:rPr>
          <w:rFonts w:ascii="Arial MT" w:hAnsi="Arial MT"/>
          <w:spacing w:val="-8"/>
          <w:w w:val="105"/>
          <w:sz w:val="17"/>
        </w:rPr>
        <w:t> </w:t>
      </w:r>
      <w:r>
        <w:rPr>
          <w:rFonts w:ascii="Arial MT" w:hAnsi="Arial MT"/>
          <w:spacing w:val="-2"/>
          <w:w w:val="105"/>
          <w:sz w:val="17"/>
        </w:rPr>
        <w:t>deposits</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large</w:t>
      </w:r>
      <w:r>
        <w:rPr>
          <w:rFonts w:ascii="Arial MT" w:hAnsi="Arial MT"/>
          <w:spacing w:val="-8"/>
          <w:w w:val="105"/>
          <w:sz w:val="17"/>
        </w:rPr>
        <w:t> </w:t>
      </w:r>
      <w:r>
        <w:rPr>
          <w:rFonts w:ascii="Arial MT" w:hAnsi="Arial MT"/>
          <w:spacing w:val="-2"/>
          <w:w w:val="105"/>
          <w:sz w:val="17"/>
        </w:rPr>
        <w:t>amounts</w:t>
      </w:r>
      <w:r>
        <w:rPr>
          <w:rFonts w:ascii="Arial MT" w:hAnsi="Arial MT"/>
          <w:spacing w:val="-8"/>
          <w:w w:val="105"/>
          <w:sz w:val="17"/>
        </w:rPr>
        <w:t> </w:t>
      </w:r>
      <w:r>
        <w:rPr>
          <w:rFonts w:ascii="Arial MT" w:hAnsi="Arial MT"/>
          <w:spacing w:val="-2"/>
          <w:w w:val="105"/>
          <w:sz w:val="17"/>
        </w:rPr>
        <w:t>of</w:t>
      </w:r>
      <w:r>
        <w:rPr>
          <w:rFonts w:ascii="Arial MT" w:hAnsi="Arial MT"/>
          <w:spacing w:val="-8"/>
          <w:w w:val="105"/>
          <w:sz w:val="17"/>
        </w:rPr>
        <w:t> </w:t>
      </w:r>
      <w:r>
        <w:rPr>
          <w:rFonts w:ascii="Arial MT" w:hAnsi="Arial MT"/>
          <w:spacing w:val="-2"/>
          <w:w w:val="105"/>
          <w:sz w:val="17"/>
        </w:rPr>
        <w:t>cash</w:t>
      </w:r>
      <w:r>
        <w:rPr>
          <w:rFonts w:ascii="Arial MT" w:hAnsi="Arial MT"/>
          <w:spacing w:val="-8"/>
          <w:w w:val="105"/>
          <w:sz w:val="17"/>
        </w:rPr>
        <w:t> </w:t>
      </w:r>
      <w:r>
        <w:rPr>
          <w:rFonts w:ascii="Arial MT" w:hAnsi="Arial MT"/>
          <w:spacing w:val="-2"/>
          <w:w w:val="105"/>
          <w:sz w:val="17"/>
        </w:rPr>
        <w:t>or</w:t>
      </w:r>
      <w:r>
        <w:rPr>
          <w:rFonts w:ascii="Arial MT" w:hAnsi="Arial MT"/>
          <w:spacing w:val="-8"/>
          <w:w w:val="105"/>
          <w:sz w:val="17"/>
        </w:rPr>
        <w:t> </w:t>
      </w:r>
      <w:r>
        <w:rPr>
          <w:rFonts w:ascii="Arial MT" w:hAnsi="Arial MT"/>
          <w:spacing w:val="-2"/>
          <w:w w:val="105"/>
          <w:sz w:val="17"/>
        </w:rPr>
        <w:t>money</w:t>
      </w:r>
      <w:r>
        <w:rPr>
          <w:rFonts w:ascii="Arial MT" w:hAnsi="Arial MT"/>
          <w:spacing w:val="-9"/>
          <w:w w:val="105"/>
          <w:sz w:val="17"/>
        </w:rPr>
        <w:t> </w:t>
      </w:r>
      <w:r>
        <w:rPr>
          <w:rFonts w:ascii="Arial MT" w:hAnsi="Arial MT"/>
          <w:spacing w:val="-2"/>
          <w:w w:val="105"/>
          <w:sz w:val="17"/>
        </w:rPr>
        <w:t>orders</w:t>
      </w:r>
    </w:p>
    <w:p>
      <w:pPr>
        <w:spacing w:line="354"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17"/>
          <w:position w:val="-1"/>
          <w:sz w:val="28"/>
        </w:rPr>
        <w:t> </w:t>
      </w:r>
      <w:r>
        <w:rPr>
          <w:rFonts w:ascii="Trebuchet MS" w:hAnsi="Trebuchet MS"/>
          <w:i/>
          <w:sz w:val="17"/>
        </w:rPr>
        <w:t>Structuring</w:t>
      </w:r>
      <w:r>
        <w:rPr>
          <w:rFonts w:ascii="Trebuchet MS" w:hAnsi="Trebuchet MS"/>
          <w:i/>
          <w:spacing w:val="-11"/>
          <w:sz w:val="17"/>
        </w:rPr>
        <w:t> </w:t>
      </w:r>
      <w:r>
        <w:rPr>
          <w:rFonts w:ascii="Arial MT" w:hAnsi="Arial MT"/>
          <w:sz w:val="17"/>
        </w:rPr>
        <w:t>—</w:t>
      </w:r>
      <w:r>
        <w:rPr>
          <w:rFonts w:ascii="Arial MT" w:hAnsi="Arial MT"/>
          <w:spacing w:val="-7"/>
          <w:sz w:val="17"/>
        </w:rPr>
        <w:t> </w:t>
      </w:r>
      <w:r>
        <w:rPr>
          <w:rFonts w:ascii="Arial MT" w:hAnsi="Arial MT"/>
          <w:sz w:val="17"/>
        </w:rPr>
        <w:t>making</w:t>
      </w:r>
      <w:r>
        <w:rPr>
          <w:rFonts w:ascii="Arial MT" w:hAnsi="Arial MT"/>
          <w:spacing w:val="-6"/>
          <w:sz w:val="17"/>
        </w:rPr>
        <w:t> </w:t>
      </w:r>
      <w:r>
        <w:rPr>
          <w:rFonts w:ascii="Arial MT" w:hAnsi="Arial MT"/>
          <w:sz w:val="17"/>
        </w:rPr>
        <w:t>cash</w:t>
      </w:r>
      <w:r>
        <w:rPr>
          <w:rFonts w:ascii="Arial MT" w:hAnsi="Arial MT"/>
          <w:spacing w:val="-7"/>
          <w:sz w:val="17"/>
        </w:rPr>
        <w:t> </w:t>
      </w:r>
      <w:r>
        <w:rPr>
          <w:rFonts w:ascii="Arial MT" w:hAnsi="Arial MT"/>
          <w:sz w:val="17"/>
        </w:rPr>
        <w:t>or</w:t>
      </w:r>
      <w:r>
        <w:rPr>
          <w:rFonts w:ascii="Arial MT" w:hAnsi="Arial MT"/>
          <w:spacing w:val="-7"/>
          <w:sz w:val="17"/>
        </w:rPr>
        <w:t> </w:t>
      </w:r>
      <w:r>
        <w:rPr>
          <w:rFonts w:ascii="Arial MT" w:hAnsi="Arial MT"/>
          <w:sz w:val="17"/>
        </w:rPr>
        <w:t>cash-equivalent</w:t>
      </w:r>
      <w:r>
        <w:rPr>
          <w:rFonts w:ascii="Arial MT" w:hAnsi="Arial MT"/>
          <w:spacing w:val="-7"/>
          <w:sz w:val="17"/>
        </w:rPr>
        <w:t> </w:t>
      </w:r>
      <w:r>
        <w:rPr>
          <w:rFonts w:ascii="Arial MT" w:hAnsi="Arial MT"/>
          <w:sz w:val="17"/>
        </w:rPr>
        <w:t>deposits</w:t>
      </w:r>
      <w:r>
        <w:rPr>
          <w:rFonts w:ascii="Arial MT" w:hAnsi="Arial MT"/>
          <w:spacing w:val="-6"/>
          <w:sz w:val="17"/>
        </w:rPr>
        <w:t> </w:t>
      </w:r>
      <w:r>
        <w:rPr>
          <w:rFonts w:ascii="Arial MT" w:hAnsi="Arial MT"/>
          <w:sz w:val="17"/>
        </w:rPr>
        <w:t>(such</w:t>
      </w:r>
      <w:r>
        <w:rPr>
          <w:rFonts w:ascii="Arial MT" w:hAnsi="Arial MT"/>
          <w:spacing w:val="-7"/>
          <w:sz w:val="17"/>
        </w:rPr>
        <w:t> </w:t>
      </w:r>
      <w:r>
        <w:rPr>
          <w:rFonts w:ascii="Arial MT" w:hAnsi="Arial MT"/>
          <w:sz w:val="17"/>
        </w:rPr>
        <w:t>as</w:t>
      </w:r>
      <w:r>
        <w:rPr>
          <w:rFonts w:ascii="Arial MT" w:hAnsi="Arial MT"/>
          <w:spacing w:val="-7"/>
          <w:sz w:val="17"/>
        </w:rPr>
        <w:t> </w:t>
      </w:r>
      <w:r>
        <w:rPr>
          <w:rFonts w:ascii="Arial MT" w:hAnsi="Arial MT"/>
          <w:sz w:val="17"/>
        </w:rPr>
        <w:t>money</w:t>
      </w:r>
      <w:r>
        <w:rPr>
          <w:rFonts w:ascii="Arial MT" w:hAnsi="Arial MT"/>
          <w:spacing w:val="-6"/>
          <w:sz w:val="17"/>
        </w:rPr>
        <w:t> </w:t>
      </w:r>
      <w:r>
        <w:rPr>
          <w:rFonts w:ascii="Arial MT" w:hAnsi="Arial MT"/>
          <w:sz w:val="17"/>
        </w:rPr>
        <w:t>orders)</w:t>
      </w:r>
      <w:r>
        <w:rPr>
          <w:rFonts w:ascii="Arial MT" w:hAnsi="Arial MT"/>
          <w:spacing w:val="-7"/>
          <w:sz w:val="17"/>
        </w:rPr>
        <w:t> </w:t>
      </w:r>
      <w:r>
        <w:rPr>
          <w:rFonts w:ascii="Arial MT" w:hAnsi="Arial MT"/>
          <w:sz w:val="17"/>
        </w:rPr>
        <w:t>of</w:t>
      </w:r>
      <w:r>
        <w:rPr>
          <w:rFonts w:ascii="Arial MT" w:hAnsi="Arial MT"/>
          <w:spacing w:val="-7"/>
          <w:sz w:val="17"/>
        </w:rPr>
        <w:t> </w:t>
      </w:r>
      <w:r>
        <w:rPr>
          <w:rFonts w:ascii="Arial MT" w:hAnsi="Arial MT"/>
          <w:sz w:val="17"/>
        </w:rPr>
        <w:t>just</w:t>
      </w:r>
      <w:r>
        <w:rPr>
          <w:rFonts w:ascii="Arial MT" w:hAnsi="Arial MT"/>
          <w:spacing w:val="-7"/>
          <w:sz w:val="17"/>
        </w:rPr>
        <w:t> </w:t>
      </w:r>
      <w:r>
        <w:rPr>
          <w:rFonts w:ascii="Arial MT" w:hAnsi="Arial MT"/>
          <w:spacing w:val="-2"/>
          <w:sz w:val="17"/>
        </w:rPr>
        <w:t>under</w:t>
      </w:r>
    </w:p>
    <w:p>
      <w:pPr>
        <w:spacing w:line="182" w:lineRule="exact" w:before="0"/>
        <w:ind w:left="1978" w:right="0" w:firstLine="0"/>
        <w:jc w:val="left"/>
        <w:rPr>
          <w:rFonts w:ascii="Arial MT"/>
          <w:sz w:val="17"/>
        </w:rPr>
      </w:pPr>
      <w:r>
        <w:rPr>
          <w:rFonts w:ascii="Arial MT"/>
          <w:spacing w:val="-2"/>
          <w:w w:val="105"/>
          <w:sz w:val="17"/>
        </w:rPr>
        <w:t>$10,000</w:t>
      </w:r>
      <w:r>
        <w:rPr>
          <w:rFonts w:ascii="Arial MT"/>
          <w:spacing w:val="-12"/>
          <w:w w:val="105"/>
          <w:sz w:val="17"/>
        </w:rPr>
        <w:t> </w:t>
      </w:r>
      <w:r>
        <w:rPr>
          <w:rFonts w:ascii="Arial MT"/>
          <w:spacing w:val="-2"/>
          <w:w w:val="105"/>
          <w:sz w:val="17"/>
        </w:rPr>
        <w:t>to</w:t>
      </w:r>
      <w:r>
        <w:rPr>
          <w:rFonts w:ascii="Arial MT"/>
          <w:spacing w:val="-11"/>
          <w:w w:val="105"/>
          <w:sz w:val="17"/>
        </w:rPr>
        <w:t> </w:t>
      </w:r>
      <w:r>
        <w:rPr>
          <w:rFonts w:ascii="Arial MT"/>
          <w:spacing w:val="-2"/>
          <w:w w:val="105"/>
          <w:sz w:val="17"/>
        </w:rPr>
        <w:t>avoid</w:t>
      </w:r>
      <w:r>
        <w:rPr>
          <w:rFonts w:ascii="Arial MT"/>
          <w:spacing w:val="-11"/>
          <w:w w:val="105"/>
          <w:sz w:val="17"/>
        </w:rPr>
        <w:t> </w:t>
      </w:r>
      <w:r>
        <w:rPr>
          <w:rFonts w:ascii="Arial MT"/>
          <w:spacing w:val="-2"/>
          <w:w w:val="105"/>
          <w:sz w:val="17"/>
        </w:rPr>
        <w:t>having</w:t>
      </w:r>
      <w:r>
        <w:rPr>
          <w:rFonts w:ascii="Arial MT"/>
          <w:spacing w:val="-11"/>
          <w:w w:val="105"/>
          <w:sz w:val="17"/>
        </w:rPr>
        <w:t> </w:t>
      </w:r>
      <w:r>
        <w:rPr>
          <w:rFonts w:ascii="Arial MT"/>
          <w:spacing w:val="-2"/>
          <w:w w:val="105"/>
          <w:sz w:val="17"/>
        </w:rPr>
        <w:t>them</w:t>
      </w:r>
      <w:r>
        <w:rPr>
          <w:rFonts w:ascii="Arial MT"/>
          <w:spacing w:val="-11"/>
          <w:w w:val="105"/>
          <w:sz w:val="17"/>
        </w:rPr>
        <w:t> </w:t>
      </w:r>
      <w:r>
        <w:rPr>
          <w:rFonts w:ascii="Arial MT"/>
          <w:spacing w:val="-2"/>
          <w:w w:val="105"/>
          <w:sz w:val="17"/>
        </w:rPr>
        <w:t>be</w:t>
      </w:r>
      <w:r>
        <w:rPr>
          <w:rFonts w:ascii="Arial MT"/>
          <w:spacing w:val="-11"/>
          <w:w w:val="105"/>
          <w:sz w:val="17"/>
        </w:rPr>
        <w:t> </w:t>
      </w:r>
      <w:r>
        <w:rPr>
          <w:rFonts w:ascii="Arial MT"/>
          <w:spacing w:val="-2"/>
          <w:w w:val="105"/>
          <w:sz w:val="17"/>
        </w:rPr>
        <w:t>reported</w:t>
      </w:r>
      <w:r>
        <w:rPr>
          <w:rFonts w:ascii="Arial MT"/>
          <w:spacing w:val="-11"/>
          <w:w w:val="105"/>
          <w:sz w:val="17"/>
        </w:rPr>
        <w:t> </w:t>
      </w:r>
      <w:r>
        <w:rPr>
          <w:rFonts w:ascii="Arial MT"/>
          <w:spacing w:val="-2"/>
          <w:w w:val="105"/>
          <w:sz w:val="17"/>
        </w:rPr>
        <w:t>to</w:t>
      </w:r>
      <w:r>
        <w:rPr>
          <w:rFonts w:ascii="Arial MT"/>
          <w:spacing w:val="-11"/>
          <w:w w:val="105"/>
          <w:sz w:val="17"/>
        </w:rPr>
        <w:t> </w:t>
      </w:r>
      <w:r>
        <w:rPr>
          <w:rFonts w:ascii="Arial MT"/>
          <w:spacing w:val="-2"/>
          <w:w w:val="105"/>
          <w:sz w:val="17"/>
        </w:rPr>
        <w:t>the</w:t>
      </w:r>
      <w:r>
        <w:rPr>
          <w:rFonts w:ascii="Arial MT"/>
          <w:spacing w:val="-11"/>
          <w:w w:val="105"/>
          <w:sz w:val="17"/>
        </w:rPr>
        <w:t> </w:t>
      </w:r>
      <w:r>
        <w:rPr>
          <w:rFonts w:ascii="Arial MT"/>
          <w:spacing w:val="-2"/>
          <w:w w:val="105"/>
          <w:sz w:val="17"/>
        </w:rPr>
        <w:t>U.S.</w:t>
      </w:r>
      <w:r>
        <w:rPr>
          <w:rFonts w:ascii="Arial MT"/>
          <w:spacing w:val="-11"/>
          <w:w w:val="105"/>
          <w:sz w:val="17"/>
        </w:rPr>
        <w:t> </w:t>
      </w:r>
      <w:r>
        <w:rPr>
          <w:rFonts w:ascii="Arial MT"/>
          <w:spacing w:val="-2"/>
          <w:w w:val="105"/>
          <w:sz w:val="17"/>
        </w:rPr>
        <w:t>government</w:t>
      </w:r>
    </w:p>
    <w:p>
      <w:pPr>
        <w:spacing w:line="216" w:lineRule="auto" w:before="45"/>
        <w:ind w:left="1978" w:right="620" w:hanging="294"/>
        <w:jc w:val="left"/>
        <w:rPr>
          <w:rFonts w:ascii="Arial MT" w:hAnsi="Arial MT"/>
          <w:sz w:val="17"/>
        </w:rPr>
      </w:pPr>
      <w:r>
        <w:rPr>
          <w:rFonts w:ascii="Arial Black" w:hAnsi="Arial Black"/>
          <w:spacing w:val="-2"/>
          <w:w w:val="105"/>
          <w:position w:val="-1"/>
          <w:sz w:val="28"/>
        </w:rPr>
        <w:t>»</w:t>
      </w:r>
      <w:r>
        <w:rPr>
          <w:rFonts w:ascii="Arial Black" w:hAnsi="Arial Black"/>
          <w:spacing w:val="12"/>
          <w:w w:val="105"/>
          <w:position w:val="-1"/>
          <w:sz w:val="28"/>
        </w:rPr>
        <w:t> </w:t>
      </w:r>
      <w:r>
        <w:rPr>
          <w:rFonts w:ascii="Arial MT" w:hAnsi="Arial MT"/>
          <w:spacing w:val="-2"/>
          <w:w w:val="105"/>
          <w:sz w:val="17"/>
        </w:rPr>
        <w:t>Making</w:t>
      </w:r>
      <w:r>
        <w:rPr>
          <w:rFonts w:ascii="Arial MT" w:hAnsi="Arial MT"/>
          <w:spacing w:val="-9"/>
          <w:w w:val="105"/>
          <w:sz w:val="17"/>
        </w:rPr>
        <w:t> </w:t>
      </w:r>
      <w:r>
        <w:rPr>
          <w:rFonts w:ascii="Arial MT" w:hAnsi="Arial MT"/>
          <w:spacing w:val="-2"/>
          <w:w w:val="105"/>
          <w:sz w:val="17"/>
        </w:rPr>
        <w:t>wire</w:t>
      </w:r>
      <w:r>
        <w:rPr>
          <w:rFonts w:ascii="Arial MT" w:hAnsi="Arial MT"/>
          <w:spacing w:val="-9"/>
          <w:w w:val="105"/>
          <w:sz w:val="17"/>
        </w:rPr>
        <w:t> </w:t>
      </w:r>
      <w:r>
        <w:rPr>
          <w:rFonts w:ascii="Arial MT" w:hAnsi="Arial MT"/>
          <w:spacing w:val="-2"/>
          <w:w w:val="105"/>
          <w:sz w:val="17"/>
        </w:rPr>
        <w:t>transfers</w:t>
      </w:r>
      <w:r>
        <w:rPr>
          <w:rFonts w:ascii="Arial MT" w:hAnsi="Arial MT"/>
          <w:spacing w:val="-9"/>
          <w:w w:val="105"/>
          <w:sz w:val="17"/>
        </w:rPr>
        <w:t> </w:t>
      </w:r>
      <w:r>
        <w:rPr>
          <w:rFonts w:ascii="Arial MT" w:hAnsi="Arial MT"/>
          <w:spacing w:val="-2"/>
          <w:w w:val="105"/>
          <w:sz w:val="17"/>
        </w:rPr>
        <w:t>to</w:t>
      </w:r>
      <w:r>
        <w:rPr>
          <w:rFonts w:ascii="Arial MT" w:hAnsi="Arial MT"/>
          <w:spacing w:val="-9"/>
          <w:w w:val="105"/>
          <w:sz w:val="17"/>
        </w:rPr>
        <w:t> </w:t>
      </w:r>
      <w:r>
        <w:rPr>
          <w:rFonts w:ascii="Arial MT" w:hAnsi="Arial MT"/>
          <w:spacing w:val="-2"/>
          <w:w w:val="105"/>
          <w:sz w:val="17"/>
        </w:rPr>
        <w:t>non-cooperative</w:t>
      </w:r>
      <w:r>
        <w:rPr>
          <w:rFonts w:ascii="Arial MT" w:hAnsi="Arial MT"/>
          <w:spacing w:val="-9"/>
          <w:w w:val="105"/>
          <w:sz w:val="17"/>
        </w:rPr>
        <w:t> </w:t>
      </w:r>
      <w:r>
        <w:rPr>
          <w:rFonts w:ascii="Arial MT" w:hAnsi="Arial MT"/>
          <w:spacing w:val="-2"/>
          <w:w w:val="105"/>
          <w:sz w:val="17"/>
        </w:rPr>
        <w:t>countries</w:t>
      </w:r>
      <w:r>
        <w:rPr>
          <w:rFonts w:ascii="Arial MT" w:hAnsi="Arial MT"/>
          <w:spacing w:val="-9"/>
          <w:w w:val="105"/>
          <w:sz w:val="17"/>
        </w:rPr>
        <w:t> </w:t>
      </w:r>
      <w:r>
        <w:rPr>
          <w:rFonts w:ascii="Arial MT" w:hAnsi="Arial MT"/>
          <w:spacing w:val="-2"/>
          <w:w w:val="105"/>
          <w:sz w:val="17"/>
        </w:rPr>
        <w:t>(Iran,</w:t>
      </w:r>
      <w:r>
        <w:rPr>
          <w:rFonts w:ascii="Arial MT" w:hAnsi="Arial MT"/>
          <w:spacing w:val="-9"/>
          <w:w w:val="105"/>
          <w:sz w:val="17"/>
        </w:rPr>
        <w:t> </w:t>
      </w:r>
      <w:r>
        <w:rPr>
          <w:rFonts w:ascii="Arial MT" w:hAnsi="Arial MT"/>
          <w:spacing w:val="-2"/>
          <w:w w:val="105"/>
          <w:sz w:val="17"/>
        </w:rPr>
        <w:t>North</w:t>
      </w:r>
      <w:r>
        <w:rPr>
          <w:rFonts w:ascii="Arial MT" w:hAnsi="Arial MT"/>
          <w:spacing w:val="-8"/>
          <w:w w:val="105"/>
          <w:sz w:val="17"/>
        </w:rPr>
        <w:t> </w:t>
      </w:r>
      <w:r>
        <w:rPr>
          <w:rFonts w:ascii="Arial MT" w:hAnsi="Arial MT"/>
          <w:spacing w:val="-2"/>
          <w:w w:val="105"/>
          <w:sz w:val="17"/>
        </w:rPr>
        <w:t>Korea,</w:t>
      </w:r>
      <w:r>
        <w:rPr>
          <w:rFonts w:ascii="Arial MT" w:hAnsi="Arial MT"/>
          <w:spacing w:val="-9"/>
          <w:w w:val="105"/>
          <w:sz w:val="17"/>
        </w:rPr>
        <w:t> </w:t>
      </w:r>
      <w:r>
        <w:rPr>
          <w:rFonts w:ascii="Arial MT" w:hAnsi="Arial MT"/>
          <w:spacing w:val="-2"/>
          <w:w w:val="105"/>
          <w:sz w:val="17"/>
        </w:rPr>
        <w:t>Nigeria,</w:t>
      </w:r>
      <w:r>
        <w:rPr>
          <w:rFonts w:ascii="Arial MT" w:hAnsi="Arial MT"/>
          <w:spacing w:val="-9"/>
          <w:w w:val="105"/>
          <w:sz w:val="17"/>
        </w:rPr>
        <w:t> </w:t>
      </w:r>
      <w:r>
        <w:rPr>
          <w:rFonts w:ascii="Arial MT" w:hAnsi="Arial MT"/>
          <w:spacing w:val="-2"/>
          <w:w w:val="105"/>
          <w:sz w:val="17"/>
        </w:rPr>
        <w:t>and</w:t>
      </w:r>
      <w:r>
        <w:rPr>
          <w:rFonts w:ascii="Arial MT" w:hAnsi="Arial MT"/>
          <w:spacing w:val="-9"/>
          <w:w w:val="105"/>
          <w:sz w:val="17"/>
        </w:rPr>
        <w:t> </w:t>
      </w:r>
      <w:r>
        <w:rPr>
          <w:rFonts w:ascii="Arial MT" w:hAnsi="Arial MT"/>
          <w:spacing w:val="-2"/>
          <w:w w:val="105"/>
          <w:sz w:val="17"/>
        </w:rPr>
        <w:t>so</w:t>
      </w:r>
      <w:r>
        <w:rPr>
          <w:rFonts w:ascii="Arial MT" w:hAnsi="Arial MT"/>
          <w:spacing w:val="-9"/>
          <w:w w:val="105"/>
          <w:sz w:val="17"/>
        </w:rPr>
        <w:t> </w:t>
      </w:r>
      <w:r>
        <w:rPr>
          <w:rFonts w:ascii="Arial MT" w:hAnsi="Arial MT"/>
          <w:spacing w:val="-2"/>
          <w:w w:val="105"/>
          <w:sz w:val="17"/>
        </w:rPr>
        <w:t>on) </w:t>
      </w:r>
      <w:r>
        <w:rPr>
          <w:rFonts w:ascii="Arial MT" w:hAnsi="Arial MT"/>
          <w:w w:val="105"/>
          <w:sz w:val="17"/>
        </w:rPr>
        <w:t>who do not work with the US to try to curb money laundering</w:t>
      </w:r>
    </w:p>
    <w:p>
      <w:pPr>
        <w:spacing w:before="39"/>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w:t>
      </w:r>
      <w:r>
        <w:rPr>
          <w:rFonts w:ascii="Arial MT" w:hAnsi="Arial MT"/>
          <w:spacing w:val="-2"/>
          <w:w w:val="105"/>
          <w:sz w:val="17"/>
        </w:rPr>
        <w:t>Engaging</w:t>
      </w:r>
      <w:r>
        <w:rPr>
          <w:rFonts w:ascii="Arial MT" w:hAnsi="Arial MT"/>
          <w:spacing w:val="-12"/>
          <w:w w:val="105"/>
          <w:sz w:val="17"/>
        </w:rPr>
        <w:t> </w:t>
      </w:r>
      <w:r>
        <w:rPr>
          <w:rFonts w:ascii="Arial MT" w:hAnsi="Arial MT"/>
          <w:spacing w:val="-2"/>
          <w:w w:val="105"/>
          <w:sz w:val="17"/>
        </w:rPr>
        <w:t>in</w:t>
      </w:r>
      <w:r>
        <w:rPr>
          <w:rFonts w:ascii="Arial MT" w:hAnsi="Arial MT"/>
          <w:spacing w:val="-11"/>
          <w:w w:val="105"/>
          <w:sz w:val="17"/>
        </w:rPr>
        <w:t> </w:t>
      </w:r>
      <w:r>
        <w:rPr>
          <w:rFonts w:ascii="Arial MT" w:hAnsi="Arial MT"/>
          <w:spacing w:val="-2"/>
          <w:w w:val="105"/>
          <w:sz w:val="17"/>
        </w:rPr>
        <w:t>sudden</w:t>
      </w:r>
      <w:r>
        <w:rPr>
          <w:rFonts w:ascii="Arial MT" w:hAnsi="Arial MT"/>
          <w:spacing w:val="-11"/>
          <w:w w:val="105"/>
          <w:sz w:val="17"/>
        </w:rPr>
        <w:t> </w:t>
      </w:r>
      <w:r>
        <w:rPr>
          <w:rFonts w:ascii="Arial MT" w:hAnsi="Arial MT"/>
          <w:spacing w:val="-2"/>
          <w:w w:val="105"/>
          <w:sz w:val="17"/>
        </w:rPr>
        <w:t>and</w:t>
      </w:r>
      <w:r>
        <w:rPr>
          <w:rFonts w:ascii="Arial MT" w:hAnsi="Arial MT"/>
          <w:spacing w:val="-12"/>
          <w:w w:val="105"/>
          <w:sz w:val="17"/>
        </w:rPr>
        <w:t> </w:t>
      </w:r>
      <w:r>
        <w:rPr>
          <w:rFonts w:ascii="Arial MT" w:hAnsi="Arial MT"/>
          <w:spacing w:val="-2"/>
          <w:w w:val="105"/>
          <w:sz w:val="17"/>
        </w:rPr>
        <w:t>unexplained</w:t>
      </w:r>
      <w:r>
        <w:rPr>
          <w:rFonts w:ascii="Arial MT" w:hAnsi="Arial MT"/>
          <w:spacing w:val="-11"/>
          <w:w w:val="105"/>
          <w:sz w:val="17"/>
        </w:rPr>
        <w:t> </w:t>
      </w:r>
      <w:r>
        <w:rPr>
          <w:rFonts w:ascii="Arial MT" w:hAnsi="Arial MT"/>
          <w:spacing w:val="-2"/>
          <w:w w:val="105"/>
          <w:sz w:val="17"/>
        </w:rPr>
        <w:t>wire</w:t>
      </w:r>
      <w:r>
        <w:rPr>
          <w:rFonts w:ascii="Arial MT" w:hAnsi="Arial MT"/>
          <w:spacing w:val="-12"/>
          <w:w w:val="105"/>
          <w:sz w:val="17"/>
        </w:rPr>
        <w:t> </w:t>
      </w:r>
      <w:r>
        <w:rPr>
          <w:rFonts w:ascii="Arial MT" w:hAnsi="Arial MT"/>
          <w:spacing w:val="-2"/>
          <w:w w:val="105"/>
          <w:sz w:val="17"/>
        </w:rPr>
        <w:t>activity</w:t>
      </w:r>
    </w:p>
    <w:p>
      <w:pPr>
        <w:spacing w:after="0"/>
        <w:jc w:val="left"/>
        <w:rPr>
          <w:rFonts w:ascii="Arial MT" w:hAnsi="Arial MT"/>
          <w:sz w:val="17"/>
        </w:rPr>
        <w:sectPr>
          <w:pgSz w:w="12240" w:h="15660"/>
          <w:pgMar w:header="0" w:footer="736" w:top="900" w:bottom="920" w:left="1080" w:right="1440"/>
        </w:sectPr>
      </w:pPr>
    </w:p>
    <w:p>
      <w:pPr>
        <w:spacing w:line="377" w:lineRule="exact" w:before="72"/>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497344">
            <wp:simplePos x="0" y="0"/>
            <wp:positionH relativeFrom="page">
              <wp:posOffset>1676400</wp:posOffset>
            </wp:positionH>
            <wp:positionV relativeFrom="paragraph">
              <wp:posOffset>50799</wp:posOffset>
            </wp:positionV>
            <wp:extent cx="1892300" cy="1194333"/>
            <wp:effectExtent l="0" t="0" r="0" b="0"/>
            <wp:wrapNone/>
            <wp:docPr id="739" name="Image 739"/>
            <wp:cNvGraphicFramePr>
              <a:graphicFrameLocks/>
            </wp:cNvGraphicFramePr>
            <a:graphic>
              <a:graphicData uri="http://schemas.openxmlformats.org/drawingml/2006/picture">
                <pic:pic>
                  <pic:nvPicPr>
                    <pic:cNvPr id="739" name="Image 739"/>
                    <pic:cNvPicPr/>
                  </pic:nvPicPr>
                  <pic:blipFill>
                    <a:blip r:embed="rId17" cstate="print"/>
                    <a:stretch>
                      <a:fillRect/>
                    </a:stretch>
                  </pic:blipFill>
                  <pic:spPr>
                    <a:xfrm>
                      <a:off x="0" y="0"/>
                      <a:ext cx="1892300" cy="1194333"/>
                    </a:xfrm>
                    <a:prstGeom prst="rect">
                      <a:avLst/>
                    </a:prstGeom>
                  </pic:spPr>
                </pic:pic>
              </a:graphicData>
            </a:graphic>
          </wp:anchor>
        </w:drawing>
      </w:r>
      <w:r>
        <w:rPr>
          <w:rFonts w:ascii="Arial Black" w:hAnsi="Arial Black"/>
          <w:position w:val="-1"/>
          <w:sz w:val="28"/>
        </w:rPr>
        <w:t>»</w:t>
      </w:r>
      <w:r>
        <w:rPr>
          <w:rFonts w:ascii="Arial Black" w:hAnsi="Arial Black"/>
          <w:spacing w:val="52"/>
          <w:position w:val="-1"/>
          <w:sz w:val="28"/>
        </w:rPr>
        <w:t> </w:t>
      </w:r>
      <w:r>
        <w:rPr>
          <w:rFonts w:ascii="Arial MT" w:hAnsi="Arial MT"/>
          <w:sz w:val="17"/>
        </w:rPr>
        <w:t>Making</w:t>
      </w:r>
      <w:r>
        <w:rPr>
          <w:rFonts w:ascii="Arial MT" w:hAnsi="Arial MT"/>
          <w:spacing w:val="7"/>
          <w:sz w:val="17"/>
        </w:rPr>
        <w:t> </w:t>
      </w:r>
      <w:r>
        <w:rPr>
          <w:rFonts w:ascii="Arial MT" w:hAnsi="Arial MT"/>
          <w:sz w:val="17"/>
        </w:rPr>
        <w:t>a</w:t>
      </w:r>
      <w:r>
        <w:rPr>
          <w:rFonts w:ascii="Arial MT" w:hAnsi="Arial MT"/>
          <w:spacing w:val="6"/>
          <w:sz w:val="17"/>
        </w:rPr>
        <w:t> </w:t>
      </w:r>
      <w:r>
        <w:rPr>
          <w:rFonts w:ascii="Arial MT" w:hAnsi="Arial MT"/>
          <w:sz w:val="17"/>
        </w:rPr>
        <w:t>deposit</w:t>
      </w:r>
      <w:r>
        <w:rPr>
          <w:rFonts w:ascii="Arial MT" w:hAnsi="Arial MT"/>
          <w:spacing w:val="7"/>
          <w:sz w:val="17"/>
        </w:rPr>
        <w:t> </w:t>
      </w:r>
      <w:r>
        <w:rPr>
          <w:rFonts w:ascii="Arial MT" w:hAnsi="Arial MT"/>
          <w:sz w:val="17"/>
        </w:rPr>
        <w:t>and</w:t>
      </w:r>
      <w:r>
        <w:rPr>
          <w:rFonts w:ascii="Arial MT" w:hAnsi="Arial MT"/>
          <w:spacing w:val="6"/>
          <w:sz w:val="17"/>
        </w:rPr>
        <w:t> </w:t>
      </w:r>
      <w:r>
        <w:rPr>
          <w:rFonts w:ascii="Arial MT" w:hAnsi="Arial MT"/>
          <w:sz w:val="17"/>
        </w:rPr>
        <w:t>transferring</w:t>
      </w:r>
      <w:r>
        <w:rPr>
          <w:rFonts w:ascii="Arial MT" w:hAnsi="Arial MT"/>
          <w:spacing w:val="6"/>
          <w:sz w:val="17"/>
        </w:rPr>
        <w:t> </w:t>
      </w:r>
      <w:r>
        <w:rPr>
          <w:rFonts w:ascii="Arial MT" w:hAnsi="Arial MT"/>
          <w:sz w:val="17"/>
        </w:rPr>
        <w:t>it</w:t>
      </w:r>
      <w:r>
        <w:rPr>
          <w:rFonts w:ascii="Arial MT" w:hAnsi="Arial MT"/>
          <w:spacing w:val="7"/>
          <w:sz w:val="17"/>
        </w:rPr>
        <w:t> </w:t>
      </w:r>
      <w:r>
        <w:rPr>
          <w:rFonts w:ascii="Arial MT" w:hAnsi="Arial MT"/>
          <w:sz w:val="17"/>
        </w:rPr>
        <w:t>to</w:t>
      </w:r>
      <w:r>
        <w:rPr>
          <w:rFonts w:ascii="Arial MT" w:hAnsi="Arial MT"/>
          <w:spacing w:val="6"/>
          <w:sz w:val="17"/>
        </w:rPr>
        <w:t> </w:t>
      </w:r>
      <w:r>
        <w:rPr>
          <w:rFonts w:ascii="Arial MT" w:hAnsi="Arial MT"/>
          <w:sz w:val="17"/>
        </w:rPr>
        <w:t>another</w:t>
      </w:r>
      <w:r>
        <w:rPr>
          <w:rFonts w:ascii="Arial MT" w:hAnsi="Arial MT"/>
          <w:spacing w:val="6"/>
          <w:sz w:val="17"/>
        </w:rPr>
        <w:t> </w:t>
      </w:r>
      <w:r>
        <w:rPr>
          <w:rFonts w:ascii="Arial MT" w:hAnsi="Arial MT"/>
          <w:sz w:val="17"/>
        </w:rPr>
        <w:t>party</w:t>
      </w:r>
      <w:r>
        <w:rPr>
          <w:rFonts w:ascii="Arial MT" w:hAnsi="Arial MT"/>
          <w:spacing w:val="7"/>
          <w:sz w:val="17"/>
        </w:rPr>
        <w:t> </w:t>
      </w:r>
      <w:r>
        <w:rPr>
          <w:rFonts w:ascii="Arial MT" w:hAnsi="Arial MT"/>
          <w:sz w:val="17"/>
        </w:rPr>
        <w:t>without</w:t>
      </w:r>
      <w:r>
        <w:rPr>
          <w:rFonts w:ascii="Arial MT" w:hAnsi="Arial MT"/>
          <w:spacing w:val="6"/>
          <w:sz w:val="17"/>
        </w:rPr>
        <w:t> </w:t>
      </w:r>
      <w:r>
        <w:rPr>
          <w:rFonts w:ascii="Arial MT" w:hAnsi="Arial MT"/>
          <w:sz w:val="17"/>
        </w:rPr>
        <w:t>any</w:t>
      </w:r>
      <w:r>
        <w:rPr>
          <w:rFonts w:ascii="Arial MT" w:hAnsi="Arial MT"/>
          <w:spacing w:val="7"/>
          <w:sz w:val="17"/>
        </w:rPr>
        <w:t> </w:t>
      </w:r>
      <w:r>
        <w:rPr>
          <w:rFonts w:ascii="Arial MT" w:hAnsi="Arial MT"/>
          <w:sz w:val="17"/>
        </w:rPr>
        <w:t>business</w:t>
      </w:r>
      <w:r>
        <w:rPr>
          <w:rFonts w:ascii="Arial MT" w:hAnsi="Arial MT"/>
          <w:spacing w:val="6"/>
          <w:sz w:val="17"/>
        </w:rPr>
        <w:t> </w:t>
      </w:r>
      <w:r>
        <w:rPr>
          <w:rFonts w:ascii="Arial MT" w:hAnsi="Arial MT"/>
          <w:spacing w:val="-2"/>
          <w:sz w:val="17"/>
        </w:rPr>
        <w:t>purpose</w:t>
      </w:r>
    </w:p>
    <w:p>
      <w:pPr>
        <w:spacing w:line="360" w:lineRule="exact" w:before="0"/>
        <w:ind w:left="1684" w:right="0" w:firstLine="0"/>
        <w:jc w:val="left"/>
        <w:rPr>
          <w:rFonts w:ascii="Arial MT" w:hAnsi="Arial MT"/>
          <w:sz w:val="17"/>
        </w:rPr>
      </w:pPr>
      <w:r>
        <w:rPr>
          <w:rFonts w:ascii="Arial Black" w:hAnsi="Arial Black"/>
          <w:position w:val="-1"/>
          <w:sz w:val="28"/>
        </w:rPr>
        <w:t>»</w:t>
      </w:r>
      <w:r>
        <w:rPr>
          <w:rFonts w:ascii="Arial Black" w:hAnsi="Arial Black"/>
          <w:spacing w:val="51"/>
          <w:position w:val="-1"/>
          <w:sz w:val="28"/>
        </w:rPr>
        <w:t> </w:t>
      </w:r>
      <w:r>
        <w:rPr>
          <w:rFonts w:ascii="Arial MT" w:hAnsi="Arial MT"/>
          <w:sz w:val="17"/>
        </w:rPr>
        <w:t>Buying</w:t>
      </w:r>
      <w:r>
        <w:rPr>
          <w:rFonts w:ascii="Arial MT" w:hAnsi="Arial MT"/>
          <w:spacing w:val="6"/>
          <w:sz w:val="17"/>
        </w:rPr>
        <w:t> </w:t>
      </w:r>
      <w:r>
        <w:rPr>
          <w:rFonts w:ascii="Arial MT" w:hAnsi="Arial MT"/>
          <w:sz w:val="17"/>
        </w:rPr>
        <w:t>a</w:t>
      </w:r>
      <w:r>
        <w:rPr>
          <w:rFonts w:ascii="Arial MT" w:hAnsi="Arial MT"/>
          <w:spacing w:val="6"/>
          <w:sz w:val="17"/>
        </w:rPr>
        <w:t> </w:t>
      </w:r>
      <w:r>
        <w:rPr>
          <w:rFonts w:ascii="Arial MT" w:hAnsi="Arial MT"/>
          <w:sz w:val="17"/>
        </w:rPr>
        <w:t>long-term</w:t>
      </w:r>
      <w:r>
        <w:rPr>
          <w:rFonts w:ascii="Arial MT" w:hAnsi="Arial MT"/>
          <w:spacing w:val="6"/>
          <w:sz w:val="17"/>
        </w:rPr>
        <w:t> </w:t>
      </w:r>
      <w:r>
        <w:rPr>
          <w:rFonts w:ascii="Arial MT" w:hAnsi="Arial MT"/>
          <w:sz w:val="17"/>
        </w:rPr>
        <w:t>investment</w:t>
      </w:r>
      <w:r>
        <w:rPr>
          <w:rFonts w:ascii="Arial MT" w:hAnsi="Arial MT"/>
          <w:spacing w:val="5"/>
          <w:sz w:val="17"/>
        </w:rPr>
        <w:t> </w:t>
      </w:r>
      <w:r>
        <w:rPr>
          <w:rFonts w:ascii="Arial MT" w:hAnsi="Arial MT"/>
          <w:sz w:val="17"/>
        </w:rPr>
        <w:t>and</w:t>
      </w:r>
      <w:r>
        <w:rPr>
          <w:rFonts w:ascii="Arial MT" w:hAnsi="Arial MT"/>
          <w:spacing w:val="6"/>
          <w:sz w:val="17"/>
        </w:rPr>
        <w:t> </w:t>
      </w:r>
      <w:r>
        <w:rPr>
          <w:rFonts w:ascii="Arial MT" w:hAnsi="Arial MT"/>
          <w:sz w:val="17"/>
        </w:rPr>
        <w:t>liquidating</w:t>
      </w:r>
      <w:r>
        <w:rPr>
          <w:rFonts w:ascii="Arial MT" w:hAnsi="Arial MT"/>
          <w:spacing w:val="6"/>
          <w:sz w:val="17"/>
        </w:rPr>
        <w:t> </w:t>
      </w:r>
      <w:r>
        <w:rPr>
          <w:rFonts w:ascii="Arial MT" w:hAnsi="Arial MT"/>
          <w:sz w:val="17"/>
        </w:rPr>
        <w:t>it</w:t>
      </w:r>
      <w:r>
        <w:rPr>
          <w:rFonts w:ascii="Arial MT" w:hAnsi="Arial MT"/>
          <w:spacing w:val="6"/>
          <w:sz w:val="17"/>
        </w:rPr>
        <w:t> </w:t>
      </w:r>
      <w:r>
        <w:rPr>
          <w:rFonts w:ascii="Arial MT" w:hAnsi="Arial MT"/>
          <w:sz w:val="17"/>
        </w:rPr>
        <w:t>in</w:t>
      </w:r>
      <w:r>
        <w:rPr>
          <w:rFonts w:ascii="Arial MT" w:hAnsi="Arial MT"/>
          <w:spacing w:val="6"/>
          <w:sz w:val="17"/>
        </w:rPr>
        <w:t> </w:t>
      </w:r>
      <w:r>
        <w:rPr>
          <w:rFonts w:ascii="Arial MT" w:hAnsi="Arial MT"/>
          <w:sz w:val="17"/>
        </w:rPr>
        <w:t>the</w:t>
      </w:r>
      <w:r>
        <w:rPr>
          <w:rFonts w:ascii="Arial MT" w:hAnsi="Arial MT"/>
          <w:spacing w:val="6"/>
          <w:sz w:val="17"/>
        </w:rPr>
        <w:t> </w:t>
      </w:r>
      <w:r>
        <w:rPr>
          <w:rFonts w:ascii="Arial MT" w:hAnsi="Arial MT"/>
          <w:sz w:val="17"/>
        </w:rPr>
        <w:t>short</w:t>
      </w:r>
      <w:r>
        <w:rPr>
          <w:rFonts w:ascii="Arial MT" w:hAnsi="Arial MT"/>
          <w:spacing w:val="6"/>
          <w:sz w:val="17"/>
        </w:rPr>
        <w:t> </w:t>
      </w:r>
      <w:r>
        <w:rPr>
          <w:rFonts w:ascii="Arial MT" w:hAnsi="Arial MT"/>
          <w:spacing w:val="-4"/>
          <w:sz w:val="17"/>
        </w:rPr>
        <w:t>term</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2"/>
          <w:w w:val="105"/>
          <w:position w:val="-1"/>
          <w:sz w:val="28"/>
        </w:rPr>
        <w:t> </w:t>
      </w:r>
      <w:r>
        <w:rPr>
          <w:rFonts w:ascii="Arial MT" w:hAnsi="Arial MT"/>
          <w:spacing w:val="-2"/>
          <w:w w:val="105"/>
          <w:sz w:val="17"/>
        </w:rPr>
        <w:t>Making</w:t>
      </w:r>
      <w:r>
        <w:rPr>
          <w:rFonts w:ascii="Arial MT" w:hAnsi="Arial MT"/>
          <w:spacing w:val="-6"/>
          <w:w w:val="105"/>
          <w:sz w:val="17"/>
        </w:rPr>
        <w:t> </w:t>
      </w:r>
      <w:r>
        <w:rPr>
          <w:rFonts w:ascii="Arial MT" w:hAnsi="Arial MT"/>
          <w:spacing w:val="-2"/>
          <w:w w:val="105"/>
          <w:sz w:val="17"/>
        </w:rPr>
        <w:t>transfers</w:t>
      </w:r>
      <w:r>
        <w:rPr>
          <w:rFonts w:ascii="Arial MT" w:hAnsi="Arial MT"/>
          <w:spacing w:val="-5"/>
          <w:w w:val="105"/>
          <w:sz w:val="17"/>
        </w:rPr>
        <w:t> </w:t>
      </w:r>
      <w:r>
        <w:rPr>
          <w:rFonts w:ascii="Arial MT" w:hAnsi="Arial MT"/>
          <w:spacing w:val="-2"/>
          <w:w w:val="105"/>
          <w:sz w:val="17"/>
        </w:rPr>
        <w:t>between</w:t>
      </w:r>
      <w:r>
        <w:rPr>
          <w:rFonts w:ascii="Arial MT" w:hAnsi="Arial MT"/>
          <w:spacing w:val="-6"/>
          <w:w w:val="105"/>
          <w:sz w:val="17"/>
        </w:rPr>
        <w:t> </w:t>
      </w:r>
      <w:r>
        <w:rPr>
          <w:rFonts w:ascii="Arial MT" w:hAnsi="Arial MT"/>
          <w:spacing w:val="-2"/>
          <w:w w:val="105"/>
          <w:sz w:val="17"/>
        </w:rPr>
        <w:t>multiple</w:t>
      </w:r>
      <w:r>
        <w:rPr>
          <w:rFonts w:ascii="Arial MT" w:hAnsi="Arial MT"/>
          <w:spacing w:val="-5"/>
          <w:w w:val="105"/>
          <w:sz w:val="17"/>
        </w:rPr>
        <w:t> </w:t>
      </w:r>
      <w:r>
        <w:rPr>
          <w:rFonts w:ascii="Arial MT" w:hAnsi="Arial MT"/>
          <w:spacing w:val="-2"/>
          <w:w w:val="105"/>
          <w:sz w:val="17"/>
        </w:rPr>
        <w:t>accounts</w:t>
      </w:r>
      <w:r>
        <w:rPr>
          <w:rFonts w:ascii="Arial MT" w:hAnsi="Arial MT"/>
          <w:spacing w:val="-6"/>
          <w:w w:val="105"/>
          <w:sz w:val="17"/>
        </w:rPr>
        <w:t> </w:t>
      </w:r>
      <w:r>
        <w:rPr>
          <w:rFonts w:ascii="Arial MT" w:hAnsi="Arial MT"/>
          <w:spacing w:val="-2"/>
          <w:w w:val="105"/>
          <w:sz w:val="17"/>
        </w:rPr>
        <w:t>for</w:t>
      </w:r>
      <w:r>
        <w:rPr>
          <w:rFonts w:ascii="Arial MT" w:hAnsi="Arial MT"/>
          <w:spacing w:val="-5"/>
          <w:w w:val="105"/>
          <w:sz w:val="17"/>
        </w:rPr>
        <w:t> </w:t>
      </w:r>
      <w:r>
        <w:rPr>
          <w:rFonts w:ascii="Arial MT" w:hAnsi="Arial MT"/>
          <w:spacing w:val="-2"/>
          <w:w w:val="105"/>
          <w:sz w:val="17"/>
        </w:rPr>
        <w:t>no</w:t>
      </w:r>
      <w:r>
        <w:rPr>
          <w:rFonts w:ascii="Arial MT" w:hAnsi="Arial MT"/>
          <w:spacing w:val="-6"/>
          <w:w w:val="105"/>
          <w:sz w:val="17"/>
        </w:rPr>
        <w:t> </w:t>
      </w:r>
      <w:r>
        <w:rPr>
          <w:rFonts w:ascii="Arial MT" w:hAnsi="Arial MT"/>
          <w:spacing w:val="-2"/>
          <w:w w:val="105"/>
          <w:sz w:val="17"/>
        </w:rPr>
        <w:t>apparent</w:t>
      </w:r>
      <w:r>
        <w:rPr>
          <w:rFonts w:ascii="Arial MT" w:hAnsi="Arial MT"/>
          <w:spacing w:val="-5"/>
          <w:w w:val="105"/>
          <w:sz w:val="17"/>
        </w:rPr>
        <w:t> </w:t>
      </w:r>
      <w:r>
        <w:rPr>
          <w:rFonts w:ascii="Arial MT" w:hAnsi="Arial MT"/>
          <w:spacing w:val="-2"/>
          <w:w w:val="105"/>
          <w:sz w:val="17"/>
        </w:rPr>
        <w:t>reason</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5"/>
          <w:w w:val="105"/>
          <w:position w:val="-1"/>
          <w:sz w:val="28"/>
        </w:rPr>
        <w:t> </w:t>
      </w:r>
      <w:r>
        <w:rPr>
          <w:rFonts w:ascii="Arial MT" w:hAnsi="Arial MT"/>
          <w:spacing w:val="-2"/>
          <w:w w:val="105"/>
          <w:sz w:val="17"/>
        </w:rPr>
        <w:t>Depositing</w:t>
      </w:r>
      <w:r>
        <w:rPr>
          <w:rFonts w:ascii="Arial MT" w:hAnsi="Arial MT"/>
          <w:spacing w:val="-9"/>
          <w:w w:val="105"/>
          <w:sz w:val="17"/>
        </w:rPr>
        <w:t> </w:t>
      </w:r>
      <w:r>
        <w:rPr>
          <w:rFonts w:ascii="Arial MT" w:hAnsi="Arial MT"/>
          <w:spacing w:val="-2"/>
          <w:w w:val="105"/>
          <w:sz w:val="17"/>
        </w:rPr>
        <w:t>bearer</w:t>
      </w:r>
      <w:r>
        <w:rPr>
          <w:rFonts w:ascii="Arial MT" w:hAnsi="Arial MT"/>
          <w:spacing w:val="-8"/>
          <w:w w:val="105"/>
          <w:sz w:val="17"/>
        </w:rPr>
        <w:t> </w:t>
      </w:r>
      <w:r>
        <w:rPr>
          <w:rFonts w:ascii="Arial MT" w:hAnsi="Arial MT"/>
          <w:spacing w:val="-2"/>
          <w:w w:val="105"/>
          <w:sz w:val="17"/>
        </w:rPr>
        <w:t>bonds</w:t>
      </w:r>
      <w:r>
        <w:rPr>
          <w:rFonts w:ascii="Arial MT" w:hAnsi="Arial MT"/>
          <w:spacing w:val="-8"/>
          <w:w w:val="105"/>
          <w:sz w:val="17"/>
        </w:rPr>
        <w:t> </w:t>
      </w:r>
      <w:r>
        <w:rPr>
          <w:rFonts w:ascii="Arial MT" w:hAnsi="Arial MT"/>
          <w:spacing w:val="-2"/>
          <w:w w:val="105"/>
          <w:sz w:val="17"/>
        </w:rPr>
        <w:t>and</w:t>
      </w:r>
      <w:r>
        <w:rPr>
          <w:rFonts w:ascii="Arial MT" w:hAnsi="Arial MT"/>
          <w:spacing w:val="-8"/>
          <w:w w:val="105"/>
          <w:sz w:val="17"/>
        </w:rPr>
        <w:t> </w:t>
      </w:r>
      <w:r>
        <w:rPr>
          <w:rFonts w:ascii="Arial MT" w:hAnsi="Arial MT"/>
          <w:spacing w:val="-2"/>
          <w:w w:val="105"/>
          <w:sz w:val="17"/>
        </w:rPr>
        <w:t>requesting</w:t>
      </w:r>
      <w:r>
        <w:rPr>
          <w:rFonts w:ascii="Arial MT" w:hAnsi="Arial MT"/>
          <w:spacing w:val="-8"/>
          <w:w w:val="105"/>
          <w:sz w:val="17"/>
        </w:rPr>
        <w:t> </w:t>
      </w:r>
      <w:r>
        <w:rPr>
          <w:rFonts w:ascii="Arial MT" w:hAnsi="Arial MT"/>
          <w:spacing w:val="-2"/>
          <w:w w:val="105"/>
          <w:sz w:val="17"/>
        </w:rPr>
        <w:t>the</w:t>
      </w:r>
      <w:r>
        <w:rPr>
          <w:rFonts w:ascii="Arial MT" w:hAnsi="Arial MT"/>
          <w:spacing w:val="-9"/>
          <w:w w:val="105"/>
          <w:sz w:val="17"/>
        </w:rPr>
        <w:t> </w:t>
      </w:r>
      <w:r>
        <w:rPr>
          <w:rFonts w:ascii="Arial MT" w:hAnsi="Arial MT"/>
          <w:spacing w:val="-2"/>
          <w:w w:val="105"/>
          <w:sz w:val="17"/>
        </w:rPr>
        <w:t>money</w:t>
      </w:r>
      <w:r>
        <w:rPr>
          <w:rFonts w:ascii="Arial MT" w:hAnsi="Arial MT"/>
          <w:spacing w:val="-8"/>
          <w:w w:val="105"/>
          <w:sz w:val="17"/>
        </w:rPr>
        <w:t> </w:t>
      </w:r>
      <w:r>
        <w:rPr>
          <w:rFonts w:ascii="Arial MT" w:hAnsi="Arial MT"/>
          <w:spacing w:val="-2"/>
          <w:w w:val="105"/>
          <w:sz w:val="17"/>
        </w:rPr>
        <w:t>immediately</w:t>
      </w:r>
    </w:p>
    <w:p>
      <w:pPr>
        <w:spacing w:line="377"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Displaying</w:t>
      </w:r>
      <w:r>
        <w:rPr>
          <w:rFonts w:ascii="Arial MT" w:hAnsi="Arial MT"/>
          <w:spacing w:val="-11"/>
          <w:w w:val="105"/>
          <w:sz w:val="17"/>
        </w:rPr>
        <w:t> </w:t>
      </w:r>
      <w:r>
        <w:rPr>
          <w:rFonts w:ascii="Arial MT" w:hAnsi="Arial MT"/>
          <w:spacing w:val="-2"/>
          <w:w w:val="105"/>
          <w:sz w:val="17"/>
        </w:rPr>
        <w:t>a</w:t>
      </w:r>
      <w:r>
        <w:rPr>
          <w:rFonts w:ascii="Arial MT" w:hAnsi="Arial MT"/>
          <w:spacing w:val="-11"/>
          <w:w w:val="105"/>
          <w:sz w:val="17"/>
        </w:rPr>
        <w:t> </w:t>
      </w:r>
      <w:r>
        <w:rPr>
          <w:rFonts w:ascii="Arial MT" w:hAnsi="Arial MT"/>
          <w:spacing w:val="-2"/>
          <w:w w:val="105"/>
          <w:sz w:val="17"/>
        </w:rPr>
        <w:t>total</w:t>
      </w:r>
      <w:r>
        <w:rPr>
          <w:rFonts w:ascii="Arial MT" w:hAnsi="Arial MT"/>
          <w:spacing w:val="-11"/>
          <w:w w:val="105"/>
          <w:sz w:val="17"/>
        </w:rPr>
        <w:t> </w:t>
      </w:r>
      <w:r>
        <w:rPr>
          <w:rFonts w:ascii="Arial MT" w:hAnsi="Arial MT"/>
          <w:spacing w:val="-2"/>
          <w:w w:val="105"/>
          <w:sz w:val="17"/>
        </w:rPr>
        <w:t>lack</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concern</w:t>
      </w:r>
      <w:r>
        <w:rPr>
          <w:rFonts w:ascii="Arial MT" w:hAnsi="Arial MT"/>
          <w:spacing w:val="-11"/>
          <w:w w:val="105"/>
          <w:sz w:val="17"/>
        </w:rPr>
        <w:t> </w:t>
      </w:r>
      <w:r>
        <w:rPr>
          <w:rFonts w:ascii="Arial MT" w:hAnsi="Arial MT"/>
          <w:spacing w:val="-2"/>
          <w:w w:val="105"/>
          <w:sz w:val="17"/>
        </w:rPr>
        <w:t>about</w:t>
      </w:r>
      <w:r>
        <w:rPr>
          <w:rFonts w:ascii="Arial MT" w:hAnsi="Arial MT"/>
          <w:spacing w:val="-10"/>
          <w:w w:val="105"/>
          <w:sz w:val="17"/>
        </w:rPr>
        <w:t> </w:t>
      </w:r>
      <w:r>
        <w:rPr>
          <w:rFonts w:ascii="Arial MT" w:hAnsi="Arial MT"/>
          <w:spacing w:val="-2"/>
          <w:w w:val="105"/>
          <w:sz w:val="17"/>
        </w:rPr>
        <w:t>risks</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commissions</w:t>
      </w:r>
    </w:p>
    <w:p>
      <w:pPr>
        <w:pStyle w:val="BodyText"/>
        <w:spacing w:before="85"/>
        <w:rPr>
          <w:rFonts w:ascii="Arial MT"/>
          <w:sz w:val="17"/>
        </w:rPr>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95552">
                <wp:simplePos x="0" y="0"/>
                <wp:positionH relativeFrom="page">
                  <wp:posOffset>1104900</wp:posOffset>
                </wp:positionH>
                <wp:positionV relativeFrom="paragraph">
                  <wp:posOffset>18677</wp:posOffset>
                </wp:positionV>
                <wp:extent cx="419100" cy="419100"/>
                <wp:effectExtent l="0" t="0" r="0" b="0"/>
                <wp:wrapNone/>
                <wp:docPr id="740" name="Group 740"/>
                <wp:cNvGraphicFramePr>
                  <a:graphicFrameLocks/>
                </wp:cNvGraphicFramePr>
                <a:graphic>
                  <a:graphicData uri="http://schemas.microsoft.com/office/word/2010/wordprocessingGroup">
                    <wpg:wgp>
                      <wpg:cNvPr id="740" name="Group 740"/>
                      <wpg:cNvGrpSpPr/>
                      <wpg:grpSpPr>
                        <a:xfrm>
                          <a:off x="0" y="0"/>
                          <a:ext cx="419100" cy="419100"/>
                          <a:chExt cx="419100" cy="419100"/>
                        </a:xfrm>
                      </wpg:grpSpPr>
                      <wps:wsp>
                        <wps:cNvPr id="741" name="Graphic 741"/>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742" name="Image 742"/>
                          <pic:cNvPicPr/>
                        </pic:nvPicPr>
                        <pic:blipFill>
                          <a:blip r:embed="rId113" cstate="print"/>
                          <a:stretch>
                            <a:fillRect/>
                          </a:stretch>
                        </pic:blipFill>
                        <pic:spPr>
                          <a:xfrm>
                            <a:off x="118691" y="90411"/>
                            <a:ext cx="181726" cy="254419"/>
                          </a:xfrm>
                          <a:prstGeom prst="rect">
                            <a:avLst/>
                          </a:prstGeom>
                        </pic:spPr>
                      </pic:pic>
                      <wps:wsp>
                        <wps:cNvPr id="743" name="Graphic 743"/>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72"/>
                                </a:lnTo>
                                <a:lnTo>
                                  <a:pt x="266014" y="251942"/>
                                </a:lnTo>
                                <a:lnTo>
                                  <a:pt x="261302" y="255562"/>
                                </a:lnTo>
                                <a:lnTo>
                                  <a:pt x="255511" y="262013"/>
                                </a:lnTo>
                                <a:lnTo>
                                  <a:pt x="250329" y="271640"/>
                                </a:lnTo>
                                <a:lnTo>
                                  <a:pt x="250240" y="271881"/>
                                </a:lnTo>
                                <a:lnTo>
                                  <a:pt x="250151" y="272110"/>
                                </a:lnTo>
                                <a:lnTo>
                                  <a:pt x="249428" y="272110"/>
                                </a:lnTo>
                                <a:lnTo>
                                  <a:pt x="249428" y="324700"/>
                                </a:lnTo>
                                <a:lnTo>
                                  <a:pt x="209550" y="344830"/>
                                </a:lnTo>
                                <a:lnTo>
                                  <a:pt x="170154" y="324700"/>
                                </a:lnTo>
                                <a:lnTo>
                                  <a:pt x="249428" y="324700"/>
                                </a:lnTo>
                                <a:lnTo>
                                  <a:pt x="249428" y="272110"/>
                                </a:lnTo>
                                <a:lnTo>
                                  <a:pt x="247230" y="272110"/>
                                </a:lnTo>
                                <a:lnTo>
                                  <a:pt x="247230" y="288658"/>
                                </a:lnTo>
                                <a:lnTo>
                                  <a:pt x="247065" y="290182"/>
                                </a:lnTo>
                                <a:lnTo>
                                  <a:pt x="247065" y="308152"/>
                                </a:lnTo>
                                <a:lnTo>
                                  <a:pt x="172466" y="308152"/>
                                </a:lnTo>
                                <a:lnTo>
                                  <a:pt x="172466" y="288658"/>
                                </a:lnTo>
                                <a:lnTo>
                                  <a:pt x="247230" y="288658"/>
                                </a:lnTo>
                                <a:lnTo>
                                  <a:pt x="247230" y="272110"/>
                                </a:lnTo>
                                <a:lnTo>
                                  <a:pt x="169773" y="272110"/>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34"/>
                                </a:lnTo>
                                <a:lnTo>
                                  <a:pt x="156083" y="286512"/>
                                </a:lnTo>
                                <a:lnTo>
                                  <a:pt x="155930" y="288658"/>
                                </a:lnTo>
                                <a:lnTo>
                                  <a:pt x="155917" y="332003"/>
                                </a:lnTo>
                                <a:lnTo>
                                  <a:pt x="159600" y="337908"/>
                                </a:lnTo>
                                <a:lnTo>
                                  <a:pt x="206540" y="361899"/>
                                </a:lnTo>
                                <a:lnTo>
                                  <a:pt x="212471" y="361899"/>
                                </a:lnTo>
                                <a:lnTo>
                                  <a:pt x="246291" y="344830"/>
                                </a:lnTo>
                                <a:lnTo>
                                  <a:pt x="260007" y="337908"/>
                                </a:lnTo>
                                <a:lnTo>
                                  <a:pt x="263652" y="332003"/>
                                </a:lnTo>
                                <a:lnTo>
                                  <a:pt x="263652" y="324700"/>
                                </a:lnTo>
                                <a:lnTo>
                                  <a:pt x="263652" y="308152"/>
                                </a:lnTo>
                                <a:lnTo>
                                  <a:pt x="263652" y="290182"/>
                                </a:lnTo>
                                <a:lnTo>
                                  <a:pt x="263829" y="288861"/>
                                </a:lnTo>
                                <a:lnTo>
                                  <a:pt x="263855" y="288658"/>
                                </a:lnTo>
                                <a:lnTo>
                                  <a:pt x="278942" y="263258"/>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70643pt;width:33pt;height:33pt;mso-position-horizontal-relative:page;mso-position-vertical-relative:paragraph;z-index:15895552" id="docshapegroup595" coordorigin="1740,29" coordsize="660,660">
                <v:shape style="position:absolute;left:1740;top:29;width:660;height:660" id="docshape596" coordorigin="1740,29" coordsize="660,660" path="m2070,29l1994,38,1925,63,1864,102,1813,153,1774,214,1749,284,1740,359,1749,435,1774,505,1813,566,1864,617,1925,656,1994,681,2070,689,2146,681,2215,656,2276,617,2327,566,2366,505,2391,435,2400,359,2391,284,2366,214,2327,153,2276,102,2215,63,2146,38,2070,29xe" filled="true" fillcolor="#fff200" stroked="false">
                  <v:path arrowok="t"/>
                  <v:fill type="solid"/>
                </v:shape>
                <v:shape style="position:absolute;left:1926;top:171;width:287;height:401" type="#_x0000_t75" id="docshape597" stroked="false">
                  <v:imagedata r:id="rId113" o:title=""/>
                </v:shape>
                <v:shape style="position:absolute;left:1740;top:29;width:660;height:660" id="docshape598" coordorigin="1740,29" coordsize="660,660" path="m2239,315l2236,282,2226,250,2213,225,2213,315,2210,346,2200,375,2184,401,2162,424,2159,426,2152,432,2142,442,2134,457,2134,458,2134,458,2133,458,2133,541,2070,572,2008,541,2133,541,2133,458,2129,458,2129,484,2129,486,2129,515,2012,515,2012,484,2129,484,2129,458,2007,458,2003,445,1996,437,1987,431,1962,408,1943,380,1931,349,1927,315,1938,259,1969,214,2014,183,2070,172,2126,183,2171,214,2202,259,2213,315,2213,225,2211,221,2190,195,2164,174,2159,172,2135,159,2103,149,2070,146,2004,159,1950,195,1914,249,1901,315,1906,355,1920,392,1942,425,1972,453,1974,454,1985,460,1986,481,1986,484,1986,552,1991,562,2065,599,2075,599,2128,572,2149,562,2155,552,2155,541,2155,515,2155,486,2155,484,2156,484,2158,469,2163,458,2163,458,2169,451,2173,448,2179,444,2205,417,2223,386,2235,352,2239,315xm2400,359l2391,284,2381,254,2381,359,2372,431,2349,496,2312,554,2264,602,2206,638,2141,662,2070,670,1999,662,1934,638,1876,602,1828,554,1791,496,1768,431,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96064">
                <wp:simplePos x="0" y="0"/>
                <wp:positionH relativeFrom="page">
                  <wp:posOffset>1258824</wp:posOffset>
                </wp:positionH>
                <wp:positionV relativeFrom="paragraph">
                  <wp:posOffset>514967</wp:posOffset>
                </wp:positionV>
                <wp:extent cx="111760" cy="50165"/>
                <wp:effectExtent l="0" t="0" r="0" b="0"/>
                <wp:wrapNone/>
                <wp:docPr id="744" name="Graphic 744"/>
                <wp:cNvGraphicFramePr>
                  <a:graphicFrameLocks/>
                </wp:cNvGraphicFramePr>
                <a:graphic>
                  <a:graphicData uri="http://schemas.microsoft.com/office/word/2010/wordprocessingShape">
                    <wps:wsp>
                      <wps:cNvPr id="744" name="Graphic 744"/>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48615pt;width:8.8pt;height:3.95pt;mso-position-horizontal-relative:page;mso-position-vertical-relative:paragraph;z-index:15896064" id="docshape599" coordorigin="1982,811" coordsize="176,79" path="m2042,811l1982,811,1982,825,2004,825,2004,889,2020,889,2020,825,2042,825,2042,811xm2077,811l2060,811,2060,889,2077,889,2077,811xm2158,827l2157,825,2155,821,2145,813,2141,812,2141,832,2141,840,2140,843,2134,847,2131,848,2120,848,2120,825,2132,825,2135,826,2140,829,2141,832,2141,812,2138,811,2103,811,2103,889,2120,889,2120,862,2137,862,2144,859,2155,850,2156,848,2158,844,2158,827xe" filled="true" fillcolor="#000000" stroked="false">
                <v:path arrowok="t"/>
                <v:fill type="solid"/>
                <w10:wrap type="none"/>
              </v:shape>
            </w:pict>
          </mc:Fallback>
        </mc:AlternateContent>
      </w:r>
      <w:r>
        <w:rPr>
          <w:w w:val="125"/>
        </w:rPr>
        <w:t>The</w:t>
      </w:r>
      <w:r>
        <w:rPr>
          <w:w w:val="125"/>
        </w:rPr>
        <w:t> signs</w:t>
      </w:r>
      <w:r>
        <w:rPr>
          <w:w w:val="125"/>
        </w:rPr>
        <w:t> of</w:t>
      </w:r>
      <w:r>
        <w:rPr>
          <w:w w:val="125"/>
        </w:rPr>
        <w:t> money</w:t>
      </w:r>
      <w:r>
        <w:rPr>
          <w:w w:val="125"/>
        </w:rPr>
        <w:t> laundering</w:t>
      </w:r>
      <w:r>
        <w:rPr>
          <w:w w:val="125"/>
        </w:rPr>
        <w:t> tend</w:t>
      </w:r>
      <w:r>
        <w:rPr>
          <w:w w:val="125"/>
        </w:rPr>
        <w:t> to</w:t>
      </w:r>
      <w:r>
        <w:rPr>
          <w:w w:val="125"/>
        </w:rPr>
        <w:t> make</w:t>
      </w:r>
      <w:r>
        <w:rPr>
          <w:w w:val="125"/>
        </w:rPr>
        <w:t> sense,</w:t>
      </w:r>
      <w:r>
        <w:rPr>
          <w:w w:val="125"/>
        </w:rPr>
        <w:t> so</w:t>
      </w:r>
      <w:r>
        <w:rPr>
          <w:w w:val="125"/>
        </w:rPr>
        <w:t> when</w:t>
      </w:r>
      <w:r>
        <w:rPr>
          <w:w w:val="125"/>
        </w:rPr>
        <w:t> answering</w:t>
      </w:r>
      <w:r>
        <w:rPr>
          <w:w w:val="125"/>
        </w:rPr>
        <w:t> an</w:t>
      </w:r>
      <w:r>
        <w:rPr>
          <w:w w:val="125"/>
        </w:rPr>
        <w:t> SIE</w:t>
      </w:r>
      <w:r>
        <w:rPr>
          <w:w w:val="125"/>
        </w:rPr>
        <w:t> exam</w:t>
      </w:r>
      <w:r>
        <w:rPr>
          <w:w w:val="125"/>
        </w:rPr>
        <w:t> question about</w:t>
      </w:r>
      <w:r>
        <w:rPr>
          <w:w w:val="125"/>
        </w:rPr>
        <w:t> money</w:t>
      </w:r>
      <w:r>
        <w:rPr>
          <w:w w:val="125"/>
        </w:rPr>
        <w:t> laundering,</w:t>
      </w:r>
      <w:r>
        <w:rPr>
          <w:w w:val="125"/>
        </w:rPr>
        <w:t> think</w:t>
      </w:r>
      <w:r>
        <w:rPr>
          <w:w w:val="125"/>
        </w:rPr>
        <w:t> to</w:t>
      </w:r>
      <w:r>
        <w:rPr>
          <w:w w:val="125"/>
        </w:rPr>
        <w:t> yourself,</w:t>
      </w:r>
      <w:r>
        <w:rPr>
          <w:w w:val="125"/>
        </w:rPr>
        <w:t> “If</w:t>
      </w:r>
      <w:r>
        <w:rPr>
          <w:w w:val="125"/>
        </w:rPr>
        <w:t> it</w:t>
      </w:r>
      <w:r>
        <w:rPr>
          <w:w w:val="125"/>
        </w:rPr>
        <w:t> looks</w:t>
      </w:r>
      <w:r>
        <w:rPr>
          <w:w w:val="125"/>
        </w:rPr>
        <w:t> like</w:t>
      </w:r>
      <w:r>
        <w:rPr>
          <w:w w:val="125"/>
        </w:rPr>
        <w:t> a</w:t>
      </w:r>
      <w:r>
        <w:rPr>
          <w:w w:val="125"/>
        </w:rPr>
        <w:t> duck</w:t>
      </w:r>
      <w:r>
        <w:rPr>
          <w:w w:val="125"/>
        </w:rPr>
        <w:t> and</w:t>
      </w:r>
      <w:r>
        <w:rPr>
          <w:w w:val="125"/>
        </w:rPr>
        <w:t> quacks</w:t>
      </w:r>
      <w:r>
        <w:rPr>
          <w:w w:val="125"/>
        </w:rPr>
        <w:t> like</w:t>
      </w:r>
      <w:r>
        <w:rPr>
          <w:w w:val="125"/>
        </w:rPr>
        <w:t> a</w:t>
      </w:r>
      <w:r>
        <w:rPr>
          <w:w w:val="125"/>
        </w:rPr>
        <w:t> duck,</w:t>
      </w:r>
      <w:r>
        <w:rPr>
          <w:w w:val="125"/>
        </w:rPr>
        <w:t> it’s </w:t>
      </w:r>
      <w:r>
        <w:rPr>
          <w:spacing w:val="-2"/>
          <w:w w:val="125"/>
        </w:rPr>
        <w:t>probably</w:t>
      </w:r>
      <w:r>
        <w:rPr>
          <w:spacing w:val="-4"/>
          <w:w w:val="125"/>
        </w:rPr>
        <w:t> </w:t>
      </w:r>
      <w:r>
        <w:rPr>
          <w:spacing w:val="-2"/>
          <w:w w:val="125"/>
        </w:rPr>
        <w:t>a</w:t>
      </w:r>
      <w:r>
        <w:rPr>
          <w:spacing w:val="-4"/>
          <w:w w:val="125"/>
        </w:rPr>
        <w:t> </w:t>
      </w:r>
      <w:r>
        <w:rPr>
          <w:spacing w:val="-2"/>
          <w:w w:val="125"/>
        </w:rPr>
        <w:t>duck”</w:t>
      </w:r>
      <w:r>
        <w:rPr>
          <w:spacing w:val="-4"/>
          <w:w w:val="125"/>
        </w:rPr>
        <w:t> </w:t>
      </w:r>
      <w:r>
        <w:rPr>
          <w:spacing w:val="-2"/>
          <w:w w:val="125"/>
        </w:rPr>
        <w:t>—</w:t>
      </w:r>
      <w:r>
        <w:rPr>
          <w:spacing w:val="-4"/>
          <w:w w:val="125"/>
        </w:rPr>
        <w:t> </w:t>
      </w:r>
      <w:r>
        <w:rPr>
          <w:spacing w:val="-2"/>
          <w:w w:val="125"/>
        </w:rPr>
        <w:t>or</w:t>
      </w:r>
      <w:r>
        <w:rPr>
          <w:spacing w:val="-4"/>
          <w:w w:val="125"/>
        </w:rPr>
        <w:t> </w:t>
      </w:r>
      <w:r>
        <w:rPr>
          <w:spacing w:val="-2"/>
          <w:w w:val="125"/>
        </w:rPr>
        <w:t>in</w:t>
      </w:r>
      <w:r>
        <w:rPr>
          <w:spacing w:val="-4"/>
          <w:w w:val="125"/>
        </w:rPr>
        <w:t> </w:t>
      </w:r>
      <w:r>
        <w:rPr>
          <w:spacing w:val="-2"/>
          <w:w w:val="125"/>
        </w:rPr>
        <w:t>financial</w:t>
      </w:r>
      <w:r>
        <w:rPr>
          <w:spacing w:val="-4"/>
          <w:w w:val="125"/>
        </w:rPr>
        <w:t> </w:t>
      </w:r>
      <w:r>
        <w:rPr>
          <w:spacing w:val="-2"/>
          <w:w w:val="125"/>
        </w:rPr>
        <w:t>terms,</w:t>
      </w:r>
      <w:r>
        <w:rPr>
          <w:spacing w:val="-4"/>
          <w:w w:val="125"/>
        </w:rPr>
        <w:t> </w:t>
      </w:r>
      <w:r>
        <w:rPr>
          <w:spacing w:val="-2"/>
          <w:w w:val="125"/>
        </w:rPr>
        <w:t>“If</w:t>
      </w:r>
      <w:r>
        <w:rPr>
          <w:spacing w:val="-4"/>
          <w:w w:val="125"/>
        </w:rPr>
        <w:t> </w:t>
      </w:r>
      <w:r>
        <w:rPr>
          <w:spacing w:val="-2"/>
          <w:w w:val="125"/>
        </w:rPr>
        <w:t>it</w:t>
      </w:r>
      <w:r>
        <w:rPr>
          <w:spacing w:val="-4"/>
          <w:w w:val="125"/>
        </w:rPr>
        <w:t> </w:t>
      </w:r>
      <w:r>
        <w:rPr>
          <w:spacing w:val="-2"/>
          <w:w w:val="125"/>
        </w:rPr>
        <w:t>looks</w:t>
      </w:r>
      <w:r>
        <w:rPr>
          <w:spacing w:val="-4"/>
          <w:w w:val="125"/>
        </w:rPr>
        <w:t> </w:t>
      </w:r>
      <w:r>
        <w:rPr>
          <w:spacing w:val="-2"/>
          <w:w w:val="125"/>
        </w:rPr>
        <w:t>and</w:t>
      </w:r>
      <w:r>
        <w:rPr>
          <w:spacing w:val="-4"/>
          <w:w w:val="125"/>
        </w:rPr>
        <w:t> </w:t>
      </w:r>
      <w:r>
        <w:rPr>
          <w:spacing w:val="-2"/>
          <w:w w:val="125"/>
        </w:rPr>
        <w:t>seems</w:t>
      </w:r>
      <w:r>
        <w:rPr>
          <w:spacing w:val="-4"/>
          <w:w w:val="125"/>
        </w:rPr>
        <w:t> </w:t>
      </w:r>
      <w:r>
        <w:rPr>
          <w:spacing w:val="-2"/>
          <w:w w:val="125"/>
        </w:rPr>
        <w:t>like</w:t>
      </w:r>
      <w:r>
        <w:rPr>
          <w:spacing w:val="-4"/>
          <w:w w:val="125"/>
        </w:rPr>
        <w:t> </w:t>
      </w:r>
      <w:r>
        <w:rPr>
          <w:spacing w:val="-2"/>
          <w:w w:val="125"/>
        </w:rPr>
        <w:t>money</w:t>
      </w:r>
      <w:r>
        <w:rPr>
          <w:spacing w:val="-4"/>
          <w:w w:val="125"/>
        </w:rPr>
        <w:t> </w:t>
      </w:r>
      <w:r>
        <w:rPr>
          <w:spacing w:val="-2"/>
          <w:w w:val="125"/>
        </w:rPr>
        <w:t>laundering,</w:t>
      </w:r>
      <w:r>
        <w:rPr>
          <w:spacing w:val="-4"/>
          <w:w w:val="125"/>
        </w:rPr>
        <w:t> </w:t>
      </w:r>
      <w:r>
        <w:rPr>
          <w:spacing w:val="-2"/>
          <w:w w:val="125"/>
        </w:rPr>
        <w:t>it’s</w:t>
      </w:r>
      <w:r>
        <w:rPr>
          <w:spacing w:val="-4"/>
          <w:w w:val="125"/>
        </w:rPr>
        <w:t> </w:t>
      </w:r>
      <w:r>
        <w:rPr>
          <w:spacing w:val="-2"/>
          <w:w w:val="125"/>
        </w:rPr>
        <w:t>prob- </w:t>
      </w:r>
      <w:r>
        <w:rPr>
          <w:w w:val="125"/>
        </w:rPr>
        <w:t>ably money laundering.”</w:t>
      </w:r>
    </w:p>
    <w:p>
      <w:pPr>
        <w:pStyle w:val="BodyText"/>
        <w:spacing w:before="92"/>
      </w:pPr>
    </w:p>
    <w:p>
      <w:pPr>
        <w:pStyle w:val="Heading3"/>
        <w:jc w:val="both"/>
      </w:pPr>
      <w:r>
        <w:rPr>
          <w:spacing w:val="-2"/>
          <w:w w:val="90"/>
        </w:rPr>
        <w:t>Complying</w:t>
      </w:r>
      <w:r>
        <w:rPr>
          <w:spacing w:val="-19"/>
          <w:w w:val="90"/>
        </w:rPr>
        <w:t> </w:t>
      </w:r>
      <w:r>
        <w:rPr>
          <w:spacing w:val="-2"/>
          <w:w w:val="90"/>
        </w:rPr>
        <w:t>with</w:t>
      </w:r>
      <w:r>
        <w:rPr>
          <w:spacing w:val="-18"/>
          <w:w w:val="90"/>
        </w:rPr>
        <w:t> </w:t>
      </w:r>
      <w:r>
        <w:rPr>
          <w:spacing w:val="-2"/>
          <w:w w:val="90"/>
        </w:rPr>
        <w:t>AML</w:t>
      </w:r>
      <w:r>
        <w:rPr>
          <w:spacing w:val="-19"/>
          <w:w w:val="90"/>
        </w:rPr>
        <w:t> </w:t>
      </w:r>
      <w:r>
        <w:rPr>
          <w:spacing w:val="-4"/>
          <w:w w:val="90"/>
        </w:rPr>
        <w:t>rules</w:t>
      </w:r>
    </w:p>
    <w:p>
      <w:pPr>
        <w:pStyle w:val="BodyText"/>
        <w:spacing w:line="307" w:lineRule="auto" w:before="169"/>
        <w:ind w:left="1560" w:right="177"/>
        <w:jc w:val="both"/>
      </w:pPr>
      <w:r>
        <w:rPr>
          <w:w w:val="120"/>
        </w:rPr>
        <w:t>Under</w:t>
      </w:r>
      <w:r>
        <w:rPr>
          <w:w w:val="120"/>
        </w:rPr>
        <w:t> the</w:t>
      </w:r>
      <w:r>
        <w:rPr>
          <w:w w:val="120"/>
        </w:rPr>
        <w:t> </w:t>
      </w:r>
      <w:r>
        <w:rPr>
          <w:i/>
          <w:w w:val="120"/>
        </w:rPr>
        <w:t>Bank</w:t>
      </w:r>
      <w:r>
        <w:rPr>
          <w:i/>
          <w:w w:val="120"/>
        </w:rPr>
        <w:t> Secrecy</w:t>
      </w:r>
      <w:r>
        <w:rPr>
          <w:i/>
          <w:w w:val="120"/>
        </w:rPr>
        <w:t> Act</w:t>
      </w:r>
      <w:r>
        <w:rPr>
          <w:w w:val="120"/>
        </w:rPr>
        <w:t>,</w:t>
      </w:r>
      <w:r>
        <w:rPr>
          <w:w w:val="120"/>
        </w:rPr>
        <w:t> which</w:t>
      </w:r>
      <w:r>
        <w:rPr>
          <w:w w:val="120"/>
        </w:rPr>
        <w:t> is</w:t>
      </w:r>
      <w:r>
        <w:rPr>
          <w:w w:val="120"/>
        </w:rPr>
        <w:t> enforced</w:t>
      </w:r>
      <w:r>
        <w:rPr>
          <w:w w:val="120"/>
        </w:rPr>
        <w:t> by</w:t>
      </w:r>
      <w:r>
        <w:rPr>
          <w:w w:val="120"/>
        </w:rPr>
        <w:t> FinCEN,</w:t>
      </w:r>
      <w:r>
        <w:rPr>
          <w:w w:val="120"/>
        </w:rPr>
        <w:t> all</w:t>
      </w:r>
      <w:r>
        <w:rPr>
          <w:w w:val="120"/>
        </w:rPr>
        <w:t> financial</w:t>
      </w:r>
      <w:r>
        <w:rPr>
          <w:w w:val="120"/>
        </w:rPr>
        <w:t> institutions,</w:t>
      </w:r>
      <w:r>
        <w:rPr>
          <w:w w:val="120"/>
        </w:rPr>
        <w:t> including broker–dealers,</w:t>
      </w:r>
      <w:r>
        <w:rPr>
          <w:w w:val="120"/>
        </w:rPr>
        <w:t> must</w:t>
      </w:r>
      <w:r>
        <w:rPr>
          <w:w w:val="120"/>
        </w:rPr>
        <w:t> develop</w:t>
      </w:r>
      <w:r>
        <w:rPr>
          <w:w w:val="120"/>
        </w:rPr>
        <w:t> and</w:t>
      </w:r>
      <w:r>
        <w:rPr>
          <w:w w:val="120"/>
        </w:rPr>
        <w:t> carry</w:t>
      </w:r>
      <w:r>
        <w:rPr>
          <w:w w:val="120"/>
        </w:rPr>
        <w:t> out</w:t>
      </w:r>
      <w:r>
        <w:rPr>
          <w:w w:val="120"/>
        </w:rPr>
        <w:t> anti-money-laundering</w:t>
      </w:r>
      <w:r>
        <w:rPr>
          <w:w w:val="120"/>
        </w:rPr>
        <w:t> (AML)</w:t>
      </w:r>
      <w:r>
        <w:rPr>
          <w:w w:val="120"/>
        </w:rPr>
        <w:t> programs.</w:t>
      </w:r>
      <w:r>
        <w:rPr>
          <w:w w:val="120"/>
        </w:rPr>
        <w:t> These programs must be approved in writing by a firm’s senior management. Financial institutions and broker–dealers must do the following:</w:t>
      </w:r>
    </w:p>
    <w:p>
      <w:pPr>
        <w:spacing w:line="216" w:lineRule="auto" w:before="172"/>
        <w:ind w:left="1978" w:right="1088" w:hanging="294"/>
        <w:jc w:val="left"/>
        <w:rPr>
          <w:rFonts w:ascii="Arial MT" w:hAnsi="Arial MT"/>
          <w:sz w:val="17"/>
        </w:rPr>
      </w:pPr>
      <w:r>
        <w:rPr>
          <w:rFonts w:ascii="Arial MT" w:hAnsi="Arial MT"/>
          <w:sz w:val="17"/>
        </w:rPr>
        <w:drawing>
          <wp:anchor distT="0" distB="0" distL="0" distR="0" allowOverlap="1" layoutInCell="1" locked="0" behindDoc="1" simplePos="0" relativeHeight="485497856">
            <wp:simplePos x="0" y="0"/>
            <wp:positionH relativeFrom="page">
              <wp:posOffset>1676400</wp:posOffset>
            </wp:positionH>
            <wp:positionV relativeFrom="paragraph">
              <wp:posOffset>96548</wp:posOffset>
            </wp:positionV>
            <wp:extent cx="1892300" cy="1727733"/>
            <wp:effectExtent l="0" t="0" r="0" b="0"/>
            <wp:wrapNone/>
            <wp:docPr id="745" name="Image 745"/>
            <wp:cNvGraphicFramePr>
              <a:graphicFrameLocks/>
            </wp:cNvGraphicFramePr>
            <a:graphic>
              <a:graphicData uri="http://schemas.openxmlformats.org/drawingml/2006/picture">
                <pic:pic>
                  <pic:nvPicPr>
                    <pic:cNvPr id="745" name="Image 745"/>
                    <pic:cNvPicPr/>
                  </pic:nvPicPr>
                  <pic:blipFill>
                    <a:blip r:embed="rId76" cstate="print"/>
                    <a:stretch>
                      <a:fillRect/>
                    </a:stretch>
                  </pic:blipFill>
                  <pic:spPr>
                    <a:xfrm>
                      <a:off x="0" y="0"/>
                      <a:ext cx="1892300" cy="1727733"/>
                    </a:xfrm>
                    <a:prstGeom prst="rect">
                      <a:avLst/>
                    </a:prstGeom>
                  </pic:spPr>
                </pic:pic>
              </a:graphicData>
            </a:graphic>
          </wp:anchor>
        </w:drawing>
      </w: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Initiate</w:t>
      </w:r>
      <w:r>
        <w:rPr>
          <w:rFonts w:ascii="Arial MT" w:hAnsi="Arial MT"/>
          <w:spacing w:val="-12"/>
          <w:w w:val="105"/>
          <w:sz w:val="17"/>
        </w:rPr>
        <w:t> </w:t>
      </w:r>
      <w:r>
        <w:rPr>
          <w:rFonts w:ascii="Arial MT" w:hAnsi="Arial MT"/>
          <w:w w:val="105"/>
          <w:sz w:val="17"/>
        </w:rPr>
        <w:t>and</w:t>
      </w:r>
      <w:r>
        <w:rPr>
          <w:rFonts w:ascii="Arial MT" w:hAnsi="Arial MT"/>
          <w:spacing w:val="-13"/>
          <w:w w:val="105"/>
          <w:sz w:val="17"/>
        </w:rPr>
        <w:t> </w:t>
      </w:r>
      <w:r>
        <w:rPr>
          <w:rFonts w:ascii="Arial MT" w:hAnsi="Arial MT"/>
          <w:w w:val="105"/>
          <w:sz w:val="17"/>
        </w:rPr>
        <w:t>carry</w:t>
      </w:r>
      <w:r>
        <w:rPr>
          <w:rFonts w:ascii="Arial MT" w:hAnsi="Arial MT"/>
          <w:spacing w:val="-12"/>
          <w:w w:val="105"/>
          <w:sz w:val="17"/>
        </w:rPr>
        <w:t> </w:t>
      </w:r>
      <w:r>
        <w:rPr>
          <w:rFonts w:ascii="Arial MT" w:hAnsi="Arial MT"/>
          <w:w w:val="105"/>
          <w:sz w:val="17"/>
        </w:rPr>
        <w:t>out</w:t>
      </w:r>
      <w:r>
        <w:rPr>
          <w:rFonts w:ascii="Arial MT" w:hAnsi="Arial MT"/>
          <w:spacing w:val="-13"/>
          <w:w w:val="105"/>
          <w:sz w:val="17"/>
        </w:rPr>
        <w:t> </w:t>
      </w:r>
      <w:r>
        <w:rPr>
          <w:rFonts w:ascii="Arial MT" w:hAnsi="Arial MT"/>
          <w:w w:val="105"/>
          <w:sz w:val="17"/>
        </w:rPr>
        <w:t>policies</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procedures</w:t>
      </w:r>
      <w:r>
        <w:rPr>
          <w:rFonts w:ascii="Arial MT" w:hAnsi="Arial MT"/>
          <w:spacing w:val="-13"/>
          <w:w w:val="105"/>
          <w:sz w:val="17"/>
        </w:rPr>
        <w:t> </w:t>
      </w:r>
      <w:r>
        <w:rPr>
          <w:rFonts w:ascii="Arial MT" w:hAnsi="Arial MT"/>
          <w:w w:val="105"/>
          <w:sz w:val="17"/>
        </w:rPr>
        <w:t>designed</w:t>
      </w:r>
      <w:r>
        <w:rPr>
          <w:rFonts w:ascii="Arial MT" w:hAnsi="Arial MT"/>
          <w:spacing w:val="-12"/>
          <w:w w:val="105"/>
          <w:sz w:val="17"/>
        </w:rPr>
        <w:t> </w:t>
      </w:r>
      <w:r>
        <w:rPr>
          <w:rFonts w:ascii="Arial MT" w:hAnsi="Arial MT"/>
          <w:w w:val="105"/>
          <w:sz w:val="17"/>
        </w:rPr>
        <w:t>to</w:t>
      </w:r>
      <w:r>
        <w:rPr>
          <w:rFonts w:ascii="Arial MT" w:hAnsi="Arial MT"/>
          <w:spacing w:val="-13"/>
          <w:w w:val="105"/>
          <w:sz w:val="17"/>
        </w:rPr>
        <w:t> </w:t>
      </w:r>
      <w:r>
        <w:rPr>
          <w:rFonts w:ascii="Arial MT" w:hAnsi="Arial MT"/>
          <w:w w:val="105"/>
          <w:sz w:val="17"/>
        </w:rPr>
        <w:t>detect</w:t>
      </w:r>
      <w:r>
        <w:rPr>
          <w:rFonts w:ascii="Arial MT" w:hAnsi="Arial MT"/>
          <w:spacing w:val="-12"/>
          <w:w w:val="105"/>
          <w:sz w:val="17"/>
        </w:rPr>
        <w:t> </w:t>
      </w:r>
      <w:r>
        <w:rPr>
          <w:rFonts w:ascii="Arial MT" w:hAnsi="Arial MT"/>
          <w:w w:val="105"/>
          <w:sz w:val="17"/>
        </w:rPr>
        <w:t>and</w:t>
      </w:r>
      <w:r>
        <w:rPr>
          <w:rFonts w:ascii="Arial MT" w:hAnsi="Arial MT"/>
          <w:spacing w:val="-12"/>
          <w:w w:val="105"/>
          <w:sz w:val="17"/>
        </w:rPr>
        <w:t> </w:t>
      </w:r>
      <w:r>
        <w:rPr>
          <w:rFonts w:ascii="Arial MT" w:hAnsi="Arial MT"/>
          <w:w w:val="105"/>
          <w:sz w:val="17"/>
        </w:rPr>
        <w:t>report</w:t>
      </w:r>
      <w:r>
        <w:rPr>
          <w:rFonts w:ascii="Arial MT" w:hAnsi="Arial MT"/>
          <w:spacing w:val="-13"/>
          <w:w w:val="105"/>
          <w:sz w:val="17"/>
        </w:rPr>
        <w:t> </w:t>
      </w:r>
      <w:r>
        <w:rPr>
          <w:rFonts w:ascii="Arial MT" w:hAnsi="Arial MT"/>
          <w:w w:val="105"/>
          <w:sz w:val="17"/>
        </w:rPr>
        <w:t>suspicious </w:t>
      </w:r>
      <w:r>
        <w:rPr>
          <w:rFonts w:ascii="Arial MT" w:hAnsi="Arial MT"/>
          <w:spacing w:val="-2"/>
          <w:w w:val="105"/>
          <w:sz w:val="17"/>
        </w:rPr>
        <w:t>transactions</w:t>
      </w:r>
    </w:p>
    <w:p>
      <w:pPr>
        <w:spacing w:line="216" w:lineRule="auto" w:before="69"/>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Initiate</w:t>
      </w:r>
      <w:r>
        <w:rPr>
          <w:rFonts w:ascii="Arial MT" w:hAnsi="Arial MT"/>
          <w:spacing w:val="-12"/>
          <w:w w:val="105"/>
          <w:sz w:val="17"/>
        </w:rPr>
        <w:t> </w:t>
      </w:r>
      <w:r>
        <w:rPr>
          <w:rFonts w:ascii="Arial MT" w:hAnsi="Arial MT"/>
          <w:w w:val="105"/>
          <w:sz w:val="17"/>
        </w:rPr>
        <w:t>and</w:t>
      </w:r>
      <w:r>
        <w:rPr>
          <w:rFonts w:ascii="Arial MT" w:hAnsi="Arial MT"/>
          <w:spacing w:val="-13"/>
          <w:w w:val="105"/>
          <w:sz w:val="17"/>
        </w:rPr>
        <w:t> </w:t>
      </w:r>
      <w:r>
        <w:rPr>
          <w:rFonts w:ascii="Arial MT" w:hAnsi="Arial MT"/>
          <w:w w:val="105"/>
          <w:sz w:val="17"/>
        </w:rPr>
        <w:t>carry</w:t>
      </w:r>
      <w:r>
        <w:rPr>
          <w:rFonts w:ascii="Arial MT" w:hAnsi="Arial MT"/>
          <w:spacing w:val="-12"/>
          <w:w w:val="105"/>
          <w:sz w:val="17"/>
        </w:rPr>
        <w:t> </w:t>
      </w:r>
      <w:r>
        <w:rPr>
          <w:rFonts w:ascii="Arial MT" w:hAnsi="Arial MT"/>
          <w:w w:val="105"/>
          <w:sz w:val="17"/>
        </w:rPr>
        <w:t>out</w:t>
      </w:r>
      <w:r>
        <w:rPr>
          <w:rFonts w:ascii="Arial MT" w:hAnsi="Arial MT"/>
          <w:spacing w:val="-13"/>
          <w:w w:val="105"/>
          <w:sz w:val="17"/>
        </w:rPr>
        <w:t> </w:t>
      </w:r>
      <w:r>
        <w:rPr>
          <w:rFonts w:ascii="Arial MT" w:hAnsi="Arial MT"/>
          <w:w w:val="105"/>
          <w:sz w:val="17"/>
        </w:rPr>
        <w:t>policies,</w:t>
      </w:r>
      <w:r>
        <w:rPr>
          <w:rFonts w:ascii="Arial MT" w:hAnsi="Arial MT"/>
          <w:spacing w:val="-12"/>
          <w:w w:val="105"/>
          <w:sz w:val="17"/>
        </w:rPr>
        <w:t> </w:t>
      </w:r>
      <w:r>
        <w:rPr>
          <w:rFonts w:ascii="Arial MT" w:hAnsi="Arial MT"/>
          <w:w w:val="105"/>
          <w:sz w:val="17"/>
        </w:rPr>
        <w:t>procedures,</w:t>
      </w:r>
      <w:r>
        <w:rPr>
          <w:rFonts w:ascii="Arial MT" w:hAnsi="Arial MT"/>
          <w:spacing w:val="-12"/>
          <w:w w:val="105"/>
          <w:sz w:val="17"/>
        </w:rPr>
        <w:t> </w:t>
      </w:r>
      <w:r>
        <w:rPr>
          <w:rFonts w:ascii="Arial MT" w:hAnsi="Arial MT"/>
          <w:w w:val="105"/>
          <w:sz w:val="17"/>
        </w:rPr>
        <w:t>and</w:t>
      </w:r>
      <w:r>
        <w:rPr>
          <w:rFonts w:ascii="Arial MT" w:hAnsi="Arial MT"/>
          <w:spacing w:val="-13"/>
          <w:w w:val="105"/>
          <w:sz w:val="17"/>
        </w:rPr>
        <w:t> </w:t>
      </w:r>
      <w:r>
        <w:rPr>
          <w:rFonts w:ascii="Arial MT" w:hAnsi="Arial MT"/>
          <w:w w:val="105"/>
          <w:sz w:val="17"/>
        </w:rPr>
        <w:t>internal</w:t>
      </w:r>
      <w:r>
        <w:rPr>
          <w:rFonts w:ascii="Arial MT" w:hAnsi="Arial MT"/>
          <w:spacing w:val="-12"/>
          <w:w w:val="105"/>
          <w:sz w:val="17"/>
        </w:rPr>
        <w:t> </w:t>
      </w:r>
      <w:r>
        <w:rPr>
          <w:rFonts w:ascii="Arial MT" w:hAnsi="Arial MT"/>
          <w:w w:val="105"/>
          <w:sz w:val="17"/>
        </w:rPr>
        <w:t>controls</w:t>
      </w:r>
      <w:r>
        <w:rPr>
          <w:rFonts w:ascii="Arial MT" w:hAnsi="Arial MT"/>
          <w:spacing w:val="-13"/>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are</w:t>
      </w:r>
      <w:r>
        <w:rPr>
          <w:rFonts w:ascii="Arial MT" w:hAnsi="Arial MT"/>
          <w:spacing w:val="-12"/>
          <w:w w:val="105"/>
          <w:sz w:val="17"/>
        </w:rPr>
        <w:t> </w:t>
      </w:r>
      <w:r>
        <w:rPr>
          <w:rFonts w:ascii="Arial MT" w:hAnsi="Arial MT"/>
          <w:w w:val="105"/>
          <w:sz w:val="17"/>
        </w:rPr>
        <w:t>designed</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comply with</w:t>
      </w:r>
      <w:r>
        <w:rPr>
          <w:rFonts w:ascii="Arial MT" w:hAnsi="Arial MT"/>
          <w:spacing w:val="-7"/>
          <w:w w:val="105"/>
          <w:sz w:val="17"/>
        </w:rPr>
        <w:t> </w:t>
      </w:r>
      <w:r>
        <w:rPr>
          <w:rFonts w:ascii="Arial MT" w:hAnsi="Arial MT"/>
          <w:w w:val="105"/>
          <w:sz w:val="17"/>
        </w:rPr>
        <w:t>the</w:t>
      </w:r>
      <w:r>
        <w:rPr>
          <w:rFonts w:ascii="Arial MT" w:hAnsi="Arial MT"/>
          <w:spacing w:val="-7"/>
          <w:w w:val="105"/>
          <w:sz w:val="17"/>
        </w:rPr>
        <w:t> </w:t>
      </w:r>
      <w:r>
        <w:rPr>
          <w:rFonts w:ascii="Arial MT" w:hAnsi="Arial MT"/>
          <w:w w:val="105"/>
          <w:sz w:val="17"/>
        </w:rPr>
        <w:t>Bank</w:t>
      </w:r>
      <w:r>
        <w:rPr>
          <w:rFonts w:ascii="Arial MT" w:hAnsi="Arial MT"/>
          <w:spacing w:val="-7"/>
          <w:w w:val="105"/>
          <w:sz w:val="17"/>
        </w:rPr>
        <w:t> </w:t>
      </w:r>
      <w:r>
        <w:rPr>
          <w:rFonts w:ascii="Arial MT" w:hAnsi="Arial MT"/>
          <w:w w:val="105"/>
          <w:sz w:val="17"/>
        </w:rPr>
        <w:t>Secrecy</w:t>
      </w:r>
      <w:r>
        <w:rPr>
          <w:rFonts w:ascii="Arial MT" w:hAnsi="Arial MT"/>
          <w:spacing w:val="-7"/>
          <w:w w:val="105"/>
          <w:sz w:val="17"/>
        </w:rPr>
        <w:t> </w:t>
      </w:r>
      <w:r>
        <w:rPr>
          <w:rFonts w:ascii="Arial MT" w:hAnsi="Arial MT"/>
          <w:w w:val="105"/>
          <w:sz w:val="17"/>
        </w:rPr>
        <w:t>Act´s</w:t>
      </w:r>
      <w:r>
        <w:rPr>
          <w:rFonts w:ascii="Arial MT" w:hAnsi="Arial MT"/>
          <w:spacing w:val="-7"/>
          <w:w w:val="105"/>
          <w:sz w:val="17"/>
        </w:rPr>
        <w:t> </w:t>
      </w:r>
      <w:r>
        <w:rPr>
          <w:rFonts w:ascii="Arial MT" w:hAnsi="Arial MT"/>
          <w:w w:val="105"/>
          <w:sz w:val="17"/>
        </w:rPr>
        <w:t>regulations</w:t>
      </w:r>
    </w:p>
    <w:p>
      <w:pPr>
        <w:spacing w:line="216" w:lineRule="auto" w:before="69"/>
        <w:ind w:left="1978" w:right="456" w:hanging="294"/>
        <w:jc w:val="left"/>
        <w:rPr>
          <w:rFonts w:ascii="Arial MT" w:hAnsi="Arial MT"/>
          <w:sz w:val="17"/>
        </w:rPr>
      </w:pPr>
      <w:r>
        <w:rPr>
          <w:rFonts w:ascii="Arial Black" w:hAnsi="Arial Black"/>
          <w:w w:val="105"/>
          <w:position w:val="-1"/>
          <w:sz w:val="28"/>
        </w:rPr>
        <w:t>»</w:t>
      </w:r>
      <w:r>
        <w:rPr>
          <w:rFonts w:ascii="Arial Black" w:hAnsi="Arial Black"/>
          <w:spacing w:val="-3"/>
          <w:w w:val="105"/>
          <w:position w:val="-1"/>
          <w:sz w:val="28"/>
        </w:rPr>
        <w:t> </w:t>
      </w:r>
      <w:r>
        <w:rPr>
          <w:rFonts w:ascii="Arial MT" w:hAnsi="Arial MT"/>
          <w:w w:val="105"/>
          <w:sz w:val="17"/>
        </w:rPr>
        <w:t>Set</w:t>
      </w:r>
      <w:r>
        <w:rPr>
          <w:rFonts w:ascii="Arial MT" w:hAnsi="Arial MT"/>
          <w:spacing w:val="-12"/>
          <w:w w:val="105"/>
          <w:sz w:val="17"/>
        </w:rPr>
        <w:t> </w:t>
      </w:r>
      <w:r>
        <w:rPr>
          <w:rFonts w:ascii="Arial MT" w:hAnsi="Arial MT"/>
          <w:w w:val="105"/>
          <w:sz w:val="17"/>
        </w:rPr>
        <w:t>up</w:t>
      </w:r>
      <w:r>
        <w:rPr>
          <w:rFonts w:ascii="Arial MT" w:hAnsi="Arial MT"/>
          <w:spacing w:val="-12"/>
          <w:w w:val="105"/>
          <w:sz w:val="17"/>
        </w:rPr>
        <w:t> </w:t>
      </w:r>
      <w:r>
        <w:rPr>
          <w:rFonts w:ascii="Arial MT" w:hAnsi="Arial MT"/>
          <w:w w:val="105"/>
          <w:sz w:val="17"/>
        </w:rPr>
        <w:t>annual</w:t>
      </w:r>
      <w:r>
        <w:rPr>
          <w:rFonts w:ascii="Arial MT" w:hAnsi="Arial MT"/>
          <w:spacing w:val="-13"/>
          <w:w w:val="105"/>
          <w:sz w:val="17"/>
        </w:rPr>
        <w:t> </w:t>
      </w:r>
      <w:r>
        <w:rPr>
          <w:rFonts w:ascii="Arial MT" w:hAnsi="Arial MT"/>
          <w:w w:val="105"/>
          <w:sz w:val="17"/>
        </w:rPr>
        <w:t>independent</w:t>
      </w:r>
      <w:r>
        <w:rPr>
          <w:rFonts w:ascii="Arial MT" w:hAnsi="Arial MT"/>
          <w:spacing w:val="-12"/>
          <w:w w:val="105"/>
          <w:sz w:val="17"/>
        </w:rPr>
        <w:t> </w:t>
      </w:r>
      <w:r>
        <w:rPr>
          <w:rFonts w:ascii="Arial MT" w:hAnsi="Arial MT"/>
          <w:w w:val="105"/>
          <w:sz w:val="17"/>
        </w:rPr>
        <w:t>testing</w:t>
      </w:r>
      <w:r>
        <w:rPr>
          <w:rFonts w:ascii="Arial MT" w:hAnsi="Arial MT"/>
          <w:spacing w:val="-13"/>
          <w:w w:val="105"/>
          <w:sz w:val="17"/>
        </w:rPr>
        <w:t> </w:t>
      </w:r>
      <w:r>
        <w:rPr>
          <w:rFonts w:ascii="Arial MT" w:hAnsi="Arial MT"/>
          <w:w w:val="105"/>
          <w:sz w:val="17"/>
        </w:rPr>
        <w:t>to</w:t>
      </w:r>
      <w:r>
        <w:rPr>
          <w:rFonts w:ascii="Arial MT" w:hAnsi="Arial MT"/>
          <w:spacing w:val="-12"/>
          <w:w w:val="105"/>
          <w:sz w:val="17"/>
        </w:rPr>
        <w:t> </w:t>
      </w:r>
      <w:r>
        <w:rPr>
          <w:rFonts w:ascii="Arial MT" w:hAnsi="Arial MT"/>
          <w:w w:val="105"/>
          <w:sz w:val="17"/>
        </w:rPr>
        <w:t>make</w:t>
      </w:r>
      <w:r>
        <w:rPr>
          <w:rFonts w:ascii="Arial MT" w:hAnsi="Arial MT"/>
          <w:spacing w:val="-12"/>
          <w:w w:val="105"/>
          <w:sz w:val="17"/>
        </w:rPr>
        <w:t> </w:t>
      </w:r>
      <w:r>
        <w:rPr>
          <w:rFonts w:ascii="Arial MT" w:hAnsi="Arial MT"/>
          <w:w w:val="105"/>
          <w:sz w:val="17"/>
        </w:rPr>
        <w:t>sure</w:t>
      </w:r>
      <w:r>
        <w:rPr>
          <w:rFonts w:ascii="Arial MT" w:hAnsi="Arial MT"/>
          <w:spacing w:val="-13"/>
          <w:w w:val="105"/>
          <w:sz w:val="17"/>
        </w:rPr>
        <w:t> </w:t>
      </w:r>
      <w:r>
        <w:rPr>
          <w:rFonts w:ascii="Arial MT" w:hAnsi="Arial MT"/>
          <w:w w:val="105"/>
          <w:sz w:val="17"/>
        </w:rPr>
        <w:t>that</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firm</w:t>
      </w:r>
      <w:r>
        <w:rPr>
          <w:rFonts w:ascii="Arial MT" w:hAnsi="Arial MT"/>
          <w:spacing w:val="-12"/>
          <w:w w:val="105"/>
          <w:sz w:val="17"/>
        </w:rPr>
        <w:t> </w:t>
      </w:r>
      <w:r>
        <w:rPr>
          <w:rFonts w:ascii="Arial MT" w:hAnsi="Arial MT"/>
          <w:w w:val="105"/>
          <w:sz w:val="17"/>
        </w:rPr>
        <w:t>is</w:t>
      </w:r>
      <w:r>
        <w:rPr>
          <w:rFonts w:ascii="Arial MT" w:hAnsi="Arial MT"/>
          <w:spacing w:val="-12"/>
          <w:w w:val="105"/>
          <w:sz w:val="17"/>
        </w:rPr>
        <w:t> </w:t>
      </w:r>
      <w:r>
        <w:rPr>
          <w:rFonts w:ascii="Arial MT" w:hAnsi="Arial MT"/>
          <w:w w:val="105"/>
          <w:sz w:val="17"/>
        </w:rPr>
        <w:t>complying</w:t>
      </w:r>
      <w:r>
        <w:rPr>
          <w:rFonts w:ascii="Arial MT" w:hAnsi="Arial MT"/>
          <w:spacing w:val="-13"/>
          <w:w w:val="105"/>
          <w:sz w:val="17"/>
        </w:rPr>
        <w:t> </w:t>
      </w:r>
      <w:r>
        <w:rPr>
          <w:rFonts w:ascii="Arial MT" w:hAnsi="Arial MT"/>
          <w:w w:val="105"/>
          <w:sz w:val="17"/>
        </w:rPr>
        <w:t>with</w:t>
      </w:r>
      <w:r>
        <w:rPr>
          <w:rFonts w:ascii="Arial MT" w:hAnsi="Arial MT"/>
          <w:spacing w:val="-12"/>
          <w:w w:val="105"/>
          <w:sz w:val="17"/>
        </w:rPr>
        <w:t> </w:t>
      </w:r>
      <w:r>
        <w:rPr>
          <w:rFonts w:ascii="Arial MT" w:hAnsi="Arial MT"/>
          <w:w w:val="105"/>
          <w:sz w:val="17"/>
        </w:rPr>
        <w:t>the</w:t>
      </w:r>
      <w:r>
        <w:rPr>
          <w:rFonts w:ascii="Arial MT" w:hAnsi="Arial MT"/>
          <w:spacing w:val="-13"/>
          <w:w w:val="105"/>
          <w:sz w:val="17"/>
        </w:rPr>
        <w:t> </w:t>
      </w:r>
      <w:r>
        <w:rPr>
          <w:rFonts w:ascii="Arial MT" w:hAnsi="Arial MT"/>
          <w:w w:val="105"/>
          <w:sz w:val="17"/>
        </w:rPr>
        <w:t>AML</w:t>
      </w:r>
      <w:r>
        <w:rPr>
          <w:rFonts w:ascii="Arial MT" w:hAnsi="Arial MT"/>
          <w:spacing w:val="-12"/>
          <w:w w:val="105"/>
          <w:sz w:val="17"/>
        </w:rPr>
        <w:t> </w:t>
      </w:r>
      <w:r>
        <w:rPr>
          <w:rFonts w:ascii="Arial MT" w:hAnsi="Arial MT"/>
          <w:w w:val="105"/>
          <w:sz w:val="17"/>
        </w:rPr>
        <w:t>rules under the Bank Secrecy Act</w:t>
      </w:r>
    </w:p>
    <w:p>
      <w:pPr>
        <w:spacing w:line="216" w:lineRule="auto" w:before="69"/>
        <w:ind w:left="1978" w:right="586" w:hanging="294"/>
        <w:jc w:val="left"/>
        <w:rPr>
          <w:rFonts w:ascii="Arial MT" w:hAnsi="Arial MT"/>
          <w:sz w:val="17"/>
        </w:rPr>
      </w:pP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Appoint</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indicate</w:t>
      </w:r>
      <w:r>
        <w:rPr>
          <w:rFonts w:ascii="Arial MT" w:hAnsi="Arial MT"/>
          <w:spacing w:val="-11"/>
          <w:w w:val="105"/>
          <w:sz w:val="17"/>
        </w:rPr>
        <w:t> </w:t>
      </w:r>
      <w:r>
        <w:rPr>
          <w:rFonts w:ascii="Arial MT" w:hAnsi="Arial MT"/>
          <w:spacing w:val="-2"/>
          <w:w w:val="105"/>
          <w:sz w:val="17"/>
        </w:rPr>
        <w:t>to</w:t>
      </w:r>
      <w:r>
        <w:rPr>
          <w:rFonts w:ascii="Arial MT" w:hAnsi="Arial MT"/>
          <w:spacing w:val="-11"/>
          <w:w w:val="105"/>
          <w:sz w:val="17"/>
        </w:rPr>
        <w:t> </w:t>
      </w:r>
      <w:r>
        <w:rPr>
          <w:rFonts w:ascii="Arial MT" w:hAnsi="Arial MT"/>
          <w:spacing w:val="-2"/>
          <w:w w:val="105"/>
          <w:sz w:val="17"/>
        </w:rPr>
        <w:t>FINRA</w:t>
      </w:r>
      <w:r>
        <w:rPr>
          <w:rFonts w:ascii="Arial MT" w:hAnsi="Arial MT"/>
          <w:spacing w:val="-11"/>
          <w:w w:val="105"/>
          <w:sz w:val="17"/>
        </w:rPr>
        <w:t> </w:t>
      </w:r>
      <w:r>
        <w:rPr>
          <w:rFonts w:ascii="Arial MT" w:hAnsi="Arial MT"/>
          <w:spacing w:val="-2"/>
          <w:w w:val="105"/>
          <w:sz w:val="17"/>
        </w:rPr>
        <w:t>(by</w:t>
      </w:r>
      <w:r>
        <w:rPr>
          <w:rFonts w:ascii="Arial MT" w:hAnsi="Arial MT"/>
          <w:spacing w:val="-11"/>
          <w:w w:val="105"/>
          <w:sz w:val="17"/>
        </w:rPr>
        <w:t> </w:t>
      </w:r>
      <w:r>
        <w:rPr>
          <w:rFonts w:ascii="Arial MT" w:hAnsi="Arial MT"/>
          <w:spacing w:val="-2"/>
          <w:w w:val="105"/>
          <w:sz w:val="17"/>
        </w:rPr>
        <w:t>name,</w:t>
      </w:r>
      <w:r>
        <w:rPr>
          <w:rFonts w:ascii="Arial MT" w:hAnsi="Arial MT"/>
          <w:spacing w:val="-11"/>
          <w:w w:val="105"/>
          <w:sz w:val="17"/>
        </w:rPr>
        <w:t> </w:t>
      </w:r>
      <w:r>
        <w:rPr>
          <w:rFonts w:ascii="Arial MT" w:hAnsi="Arial MT"/>
          <w:spacing w:val="-2"/>
          <w:w w:val="105"/>
          <w:sz w:val="17"/>
        </w:rPr>
        <w:t>title,</w:t>
      </w:r>
      <w:r>
        <w:rPr>
          <w:rFonts w:ascii="Arial MT" w:hAnsi="Arial MT"/>
          <w:spacing w:val="-11"/>
          <w:w w:val="105"/>
          <w:sz w:val="17"/>
        </w:rPr>
        <w:t> </w:t>
      </w:r>
      <w:r>
        <w:rPr>
          <w:rFonts w:ascii="Arial MT" w:hAnsi="Arial MT"/>
          <w:spacing w:val="-2"/>
          <w:w w:val="105"/>
          <w:sz w:val="17"/>
        </w:rPr>
        <w:t>email</w:t>
      </w:r>
      <w:r>
        <w:rPr>
          <w:rFonts w:ascii="Arial MT" w:hAnsi="Arial MT"/>
          <w:spacing w:val="-11"/>
          <w:w w:val="105"/>
          <w:sz w:val="17"/>
        </w:rPr>
        <w:t> </w:t>
      </w:r>
      <w:r>
        <w:rPr>
          <w:rFonts w:ascii="Arial MT" w:hAnsi="Arial MT"/>
          <w:spacing w:val="-2"/>
          <w:w w:val="105"/>
          <w:sz w:val="17"/>
        </w:rPr>
        <w:t>address,</w:t>
      </w:r>
      <w:r>
        <w:rPr>
          <w:rFonts w:ascii="Arial MT" w:hAnsi="Arial MT"/>
          <w:spacing w:val="-11"/>
          <w:w w:val="105"/>
          <w:sz w:val="17"/>
        </w:rPr>
        <w:t> </w:t>
      </w:r>
      <w:r>
        <w:rPr>
          <w:rFonts w:ascii="Arial MT" w:hAnsi="Arial MT"/>
          <w:spacing w:val="-2"/>
          <w:w w:val="105"/>
          <w:sz w:val="17"/>
        </w:rPr>
        <w:t>phone</w:t>
      </w:r>
      <w:r>
        <w:rPr>
          <w:rFonts w:ascii="Arial MT" w:hAnsi="Arial MT"/>
          <w:spacing w:val="-11"/>
          <w:w w:val="105"/>
          <w:sz w:val="17"/>
        </w:rPr>
        <w:t> </w:t>
      </w:r>
      <w:r>
        <w:rPr>
          <w:rFonts w:ascii="Arial MT" w:hAnsi="Arial MT"/>
          <w:spacing w:val="-2"/>
          <w:w w:val="105"/>
          <w:sz w:val="17"/>
        </w:rPr>
        <w:t>number,</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so</w:t>
      </w:r>
      <w:r>
        <w:rPr>
          <w:rFonts w:ascii="Arial MT" w:hAnsi="Arial MT"/>
          <w:spacing w:val="-11"/>
          <w:w w:val="105"/>
          <w:sz w:val="17"/>
        </w:rPr>
        <w:t> </w:t>
      </w:r>
      <w:r>
        <w:rPr>
          <w:rFonts w:ascii="Arial MT" w:hAnsi="Arial MT"/>
          <w:spacing w:val="-2"/>
          <w:w w:val="105"/>
          <w:sz w:val="17"/>
        </w:rPr>
        <w:t>on)</w:t>
      </w:r>
      <w:r>
        <w:rPr>
          <w:rFonts w:ascii="Arial MT" w:hAnsi="Arial MT"/>
          <w:spacing w:val="-11"/>
          <w:w w:val="105"/>
          <w:sz w:val="17"/>
        </w:rPr>
        <w:t> </w:t>
      </w:r>
      <w:r>
        <w:rPr>
          <w:rFonts w:ascii="Arial MT" w:hAnsi="Arial MT"/>
          <w:spacing w:val="-2"/>
          <w:w w:val="105"/>
          <w:sz w:val="17"/>
        </w:rPr>
        <w:t>the person</w:t>
      </w:r>
      <w:r>
        <w:rPr>
          <w:rFonts w:ascii="Arial MT" w:hAnsi="Arial MT"/>
          <w:spacing w:val="-10"/>
          <w:w w:val="105"/>
          <w:sz w:val="17"/>
        </w:rPr>
        <w:t> </w:t>
      </w:r>
      <w:r>
        <w:rPr>
          <w:rFonts w:ascii="Arial MT" w:hAnsi="Arial MT"/>
          <w:spacing w:val="-2"/>
          <w:w w:val="105"/>
          <w:sz w:val="17"/>
        </w:rPr>
        <w:t>(a</w:t>
      </w:r>
      <w:r>
        <w:rPr>
          <w:rFonts w:ascii="Arial MT" w:hAnsi="Arial MT"/>
          <w:spacing w:val="-10"/>
          <w:w w:val="105"/>
          <w:sz w:val="17"/>
        </w:rPr>
        <w:t> </w:t>
      </w:r>
      <w:r>
        <w:rPr>
          <w:rFonts w:ascii="Trebuchet MS" w:hAnsi="Trebuchet MS"/>
          <w:i/>
          <w:spacing w:val="-2"/>
          <w:w w:val="105"/>
          <w:sz w:val="17"/>
        </w:rPr>
        <w:t>designated</w:t>
      </w:r>
      <w:r>
        <w:rPr>
          <w:rFonts w:ascii="Trebuchet MS" w:hAnsi="Trebuchet MS"/>
          <w:i/>
          <w:spacing w:val="-15"/>
          <w:w w:val="105"/>
          <w:sz w:val="17"/>
        </w:rPr>
        <w:t> </w:t>
      </w:r>
      <w:r>
        <w:rPr>
          <w:rFonts w:ascii="Trebuchet MS" w:hAnsi="Trebuchet MS"/>
          <w:i/>
          <w:spacing w:val="-2"/>
          <w:w w:val="105"/>
          <w:sz w:val="17"/>
        </w:rPr>
        <w:t>AML</w:t>
      </w:r>
      <w:r>
        <w:rPr>
          <w:rFonts w:ascii="Trebuchet MS" w:hAnsi="Trebuchet MS"/>
          <w:i/>
          <w:spacing w:val="-15"/>
          <w:w w:val="105"/>
          <w:sz w:val="17"/>
        </w:rPr>
        <w:t> </w:t>
      </w:r>
      <w:r>
        <w:rPr>
          <w:rFonts w:ascii="Trebuchet MS" w:hAnsi="Trebuchet MS"/>
          <w:i/>
          <w:spacing w:val="-2"/>
          <w:w w:val="105"/>
          <w:sz w:val="17"/>
        </w:rPr>
        <w:t>compliance</w:t>
      </w:r>
      <w:r>
        <w:rPr>
          <w:rFonts w:ascii="Trebuchet MS" w:hAnsi="Trebuchet MS"/>
          <w:i/>
          <w:spacing w:val="-15"/>
          <w:w w:val="105"/>
          <w:sz w:val="17"/>
        </w:rPr>
        <w:t> </w:t>
      </w:r>
      <w:r>
        <w:rPr>
          <w:rFonts w:ascii="Trebuchet MS" w:hAnsi="Trebuchet MS"/>
          <w:i/>
          <w:spacing w:val="-2"/>
          <w:w w:val="105"/>
          <w:sz w:val="17"/>
        </w:rPr>
        <w:t>officer</w:t>
      </w:r>
      <w:r>
        <w:rPr>
          <w:rFonts w:ascii="Arial MT" w:hAnsi="Arial MT"/>
          <w:spacing w:val="-2"/>
          <w:w w:val="105"/>
          <w:sz w:val="17"/>
        </w:rPr>
        <w:t>)</w:t>
      </w:r>
      <w:r>
        <w:rPr>
          <w:rFonts w:ascii="Arial MT" w:hAnsi="Arial MT"/>
          <w:spacing w:val="-10"/>
          <w:w w:val="105"/>
          <w:sz w:val="17"/>
        </w:rPr>
        <w:t> </w:t>
      </w:r>
      <w:r>
        <w:rPr>
          <w:rFonts w:ascii="Arial MT" w:hAnsi="Arial MT"/>
          <w:spacing w:val="-2"/>
          <w:w w:val="105"/>
          <w:sz w:val="17"/>
        </w:rPr>
        <w:t>or</w:t>
      </w:r>
      <w:r>
        <w:rPr>
          <w:rFonts w:ascii="Arial MT" w:hAnsi="Arial MT"/>
          <w:spacing w:val="-10"/>
          <w:w w:val="105"/>
          <w:sz w:val="17"/>
        </w:rPr>
        <w:t> </w:t>
      </w:r>
      <w:r>
        <w:rPr>
          <w:rFonts w:ascii="Arial MT" w:hAnsi="Arial MT"/>
          <w:spacing w:val="-2"/>
          <w:w w:val="105"/>
          <w:sz w:val="17"/>
        </w:rPr>
        <w:t>people</w:t>
      </w:r>
      <w:r>
        <w:rPr>
          <w:rFonts w:ascii="Arial MT" w:hAnsi="Arial MT"/>
          <w:spacing w:val="-10"/>
          <w:w w:val="105"/>
          <w:sz w:val="17"/>
        </w:rPr>
        <w:t> </w:t>
      </w:r>
      <w:r>
        <w:rPr>
          <w:rFonts w:ascii="Arial MT" w:hAnsi="Arial MT"/>
          <w:spacing w:val="-2"/>
          <w:w w:val="105"/>
          <w:sz w:val="17"/>
        </w:rPr>
        <w:t>responsible</w:t>
      </w:r>
      <w:r>
        <w:rPr>
          <w:rFonts w:ascii="Arial MT" w:hAnsi="Arial MT"/>
          <w:spacing w:val="-10"/>
          <w:w w:val="105"/>
          <w:sz w:val="17"/>
        </w:rPr>
        <w:t> </w:t>
      </w:r>
      <w:r>
        <w:rPr>
          <w:rFonts w:ascii="Arial MT" w:hAnsi="Arial MT"/>
          <w:spacing w:val="-2"/>
          <w:w w:val="105"/>
          <w:sz w:val="17"/>
        </w:rPr>
        <w:t>for</w:t>
      </w:r>
      <w:r>
        <w:rPr>
          <w:rFonts w:ascii="Arial MT" w:hAnsi="Arial MT"/>
          <w:spacing w:val="-10"/>
          <w:w w:val="105"/>
          <w:sz w:val="17"/>
        </w:rPr>
        <w:t> </w:t>
      </w:r>
      <w:r>
        <w:rPr>
          <w:rFonts w:ascii="Arial MT" w:hAnsi="Arial MT"/>
          <w:spacing w:val="-2"/>
          <w:w w:val="105"/>
          <w:sz w:val="17"/>
        </w:rPr>
        <w:t>implementing</w:t>
      </w:r>
      <w:r>
        <w:rPr>
          <w:rFonts w:ascii="Arial MT" w:hAnsi="Arial MT"/>
          <w:spacing w:val="-10"/>
          <w:w w:val="105"/>
          <w:sz w:val="17"/>
        </w:rPr>
        <w:t> </w:t>
      </w:r>
      <w:r>
        <w:rPr>
          <w:rFonts w:ascii="Arial MT" w:hAnsi="Arial MT"/>
          <w:spacing w:val="-2"/>
          <w:w w:val="105"/>
          <w:sz w:val="17"/>
        </w:rPr>
        <w:t>and</w:t>
      </w:r>
    </w:p>
    <w:p>
      <w:pPr>
        <w:spacing w:before="46"/>
        <w:ind w:left="1978" w:right="0" w:firstLine="0"/>
        <w:jc w:val="left"/>
        <w:rPr>
          <w:rFonts w:ascii="Arial MT"/>
          <w:sz w:val="17"/>
        </w:rPr>
      </w:pPr>
      <w:r>
        <w:rPr>
          <w:rFonts w:ascii="Arial MT"/>
          <w:spacing w:val="-2"/>
          <w:w w:val="105"/>
          <w:sz w:val="17"/>
        </w:rPr>
        <w:t>overseeing</w:t>
      </w:r>
      <w:r>
        <w:rPr>
          <w:rFonts w:ascii="Arial MT"/>
          <w:spacing w:val="-9"/>
          <w:w w:val="105"/>
          <w:sz w:val="17"/>
        </w:rPr>
        <w:t> </w:t>
      </w:r>
      <w:r>
        <w:rPr>
          <w:rFonts w:ascii="Arial MT"/>
          <w:spacing w:val="-2"/>
          <w:w w:val="105"/>
          <w:sz w:val="17"/>
        </w:rPr>
        <w:t>the</w:t>
      </w:r>
      <w:r>
        <w:rPr>
          <w:rFonts w:ascii="Arial MT"/>
          <w:spacing w:val="-8"/>
          <w:w w:val="105"/>
          <w:sz w:val="17"/>
        </w:rPr>
        <w:t> </w:t>
      </w:r>
      <w:r>
        <w:rPr>
          <w:rFonts w:ascii="Arial MT"/>
          <w:spacing w:val="-2"/>
          <w:w w:val="105"/>
          <w:sz w:val="17"/>
        </w:rPr>
        <w:t>daily</w:t>
      </w:r>
      <w:r>
        <w:rPr>
          <w:rFonts w:ascii="Arial MT"/>
          <w:spacing w:val="-8"/>
          <w:w w:val="105"/>
          <w:sz w:val="17"/>
        </w:rPr>
        <w:t> </w:t>
      </w:r>
      <w:r>
        <w:rPr>
          <w:rFonts w:ascii="Arial MT"/>
          <w:spacing w:val="-2"/>
          <w:w w:val="105"/>
          <w:sz w:val="17"/>
        </w:rPr>
        <w:t>internal</w:t>
      </w:r>
      <w:r>
        <w:rPr>
          <w:rFonts w:ascii="Arial MT"/>
          <w:spacing w:val="-9"/>
          <w:w w:val="105"/>
          <w:sz w:val="17"/>
        </w:rPr>
        <w:t> </w:t>
      </w:r>
      <w:r>
        <w:rPr>
          <w:rFonts w:ascii="Arial MT"/>
          <w:spacing w:val="-2"/>
          <w:w w:val="105"/>
          <w:sz w:val="17"/>
        </w:rPr>
        <w:t>controls</w:t>
      </w:r>
      <w:r>
        <w:rPr>
          <w:rFonts w:ascii="Arial MT"/>
          <w:spacing w:val="-8"/>
          <w:w w:val="105"/>
          <w:sz w:val="17"/>
        </w:rPr>
        <w:t> </w:t>
      </w:r>
      <w:r>
        <w:rPr>
          <w:rFonts w:ascii="Arial MT"/>
          <w:spacing w:val="-2"/>
          <w:w w:val="105"/>
          <w:sz w:val="17"/>
        </w:rPr>
        <w:t>of</w:t>
      </w:r>
      <w:r>
        <w:rPr>
          <w:rFonts w:ascii="Arial MT"/>
          <w:spacing w:val="-8"/>
          <w:w w:val="105"/>
          <w:sz w:val="17"/>
        </w:rPr>
        <w:t> </w:t>
      </w:r>
      <w:r>
        <w:rPr>
          <w:rFonts w:ascii="Arial MT"/>
          <w:spacing w:val="-2"/>
          <w:w w:val="105"/>
          <w:sz w:val="17"/>
        </w:rPr>
        <w:t>its</w:t>
      </w:r>
      <w:r>
        <w:rPr>
          <w:rFonts w:ascii="Arial MT"/>
          <w:spacing w:val="-9"/>
          <w:w w:val="105"/>
          <w:sz w:val="17"/>
        </w:rPr>
        <w:t> </w:t>
      </w:r>
      <w:r>
        <w:rPr>
          <w:rFonts w:ascii="Arial MT"/>
          <w:spacing w:val="-2"/>
          <w:w w:val="105"/>
          <w:sz w:val="17"/>
        </w:rPr>
        <w:t>AML</w:t>
      </w:r>
      <w:r>
        <w:rPr>
          <w:rFonts w:ascii="Arial MT"/>
          <w:spacing w:val="-8"/>
          <w:w w:val="105"/>
          <w:sz w:val="17"/>
        </w:rPr>
        <w:t> </w:t>
      </w:r>
      <w:r>
        <w:rPr>
          <w:rFonts w:ascii="Arial MT"/>
          <w:spacing w:val="-2"/>
          <w:w w:val="105"/>
          <w:sz w:val="17"/>
        </w:rPr>
        <w:t>program</w:t>
      </w:r>
    </w:p>
    <w:p>
      <w:pPr>
        <w:pStyle w:val="BodyText"/>
        <w:spacing w:before="157"/>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96576">
                <wp:simplePos x="0" y="0"/>
                <wp:positionH relativeFrom="page">
                  <wp:posOffset>1104902</wp:posOffset>
                </wp:positionH>
                <wp:positionV relativeFrom="paragraph">
                  <wp:posOffset>-75614</wp:posOffset>
                </wp:positionV>
                <wp:extent cx="419100" cy="419100"/>
                <wp:effectExtent l="0" t="0" r="0" b="0"/>
                <wp:wrapNone/>
                <wp:docPr id="746" name="Group 746"/>
                <wp:cNvGraphicFramePr>
                  <a:graphicFrameLocks/>
                </wp:cNvGraphicFramePr>
                <a:graphic>
                  <a:graphicData uri="http://schemas.microsoft.com/office/word/2010/wordprocessingGroup">
                    <wpg:wgp>
                      <wpg:cNvPr id="746" name="Group 746"/>
                      <wpg:cNvGrpSpPr/>
                      <wpg:grpSpPr>
                        <a:xfrm>
                          <a:off x="0" y="0"/>
                          <a:ext cx="419100" cy="419100"/>
                          <a:chExt cx="419100" cy="419100"/>
                        </a:xfrm>
                      </wpg:grpSpPr>
                      <wps:wsp>
                        <wps:cNvPr id="747" name="Graphic 747"/>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48" name="Graphic 748"/>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49" name="Graphic 749"/>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53903pt;width:33pt;height:33pt;mso-position-horizontal-relative:page;mso-position-vertical-relative:paragraph;z-index:15896576" id="docshapegroup600" coordorigin="1740,-119" coordsize="660,660">
                <v:shape style="position:absolute;left:1740;top:-120;width:660;height:660" id="docshape601" coordorigin="1740,-119" coordsize="660,660" path="m2070,-119l1994,-110,1925,-86,1864,-47,1813,5,1774,66,1749,135,1740,211,1749,287,1774,356,1813,417,1864,468,1925,507,1994,532,2070,541,2146,532,2215,507,2276,468,2328,417,2366,356,2391,287,2400,211,2391,135,2366,66,2328,5,2276,-47,2215,-86,2146,-110,2070,-119xe" filled="true" fillcolor="#fff200" stroked="false">
                  <v:path arrowok="t"/>
                  <v:fill type="solid"/>
                </v:shape>
                <v:shape style="position:absolute;left:1907;top:0;width:300;height:403" id="docshape602" coordorigin="1908,1" coordsize="300,403" path="m1937,50l1928,43,1921,40,1918,40,1912,40,1908,44,1908,55,1912,60,1918,60,1921,60,1928,56,1937,50xm2011,10l2002,1,1980,1,1971,10,1971,37,2011,37,2011,21,2011,10xm2074,44l2069,40,2064,40,2059,40,2049,47,2045,50,2054,56,2061,60,2064,60,2069,60,2074,56,2074,44xm2207,159l2198,150,2187,150,2176,150,2167,159,2167,229,2161,235,2147,235,2142,229,2142,144,2133,135,2111,135,2102,144,2102,229,2096,235,2082,235,2076,229,2076,128,2067,119,2045,119,2036,128,2036,229,2031,235,2016,235,2011,229,2011,63,1971,63,1971,285,1980,331,2006,369,2043,394,2089,403,2135,394,2172,369,2198,331,2207,285,2207,159xe" filled="true" fillcolor="#ffffff" stroked="false">
                  <v:path arrowok="t"/>
                  <v:fill type="solid"/>
                </v:shape>
                <v:shape style="position:absolute;left:1740;top:-120;width:660;height:660" id="docshape603" coordorigin="1740,-119" coordsize="660,660" path="m2233,170l2229,152,2228,150,2219,138,2215,135,2211,132,2207,130,2207,159,2207,285,2198,331,2172,369,2135,394,2089,403,2043,394,2006,369,1980,331,1971,285,1971,75,1971,63,2011,63,2011,229,2016,235,2031,235,2036,229,2036,128,2045,119,2067,119,2076,128,2076,229,2082,235,2096,235,2102,229,2102,144,2111,135,2133,135,2142,144,2142,229,2147,235,2161,235,2167,229,2167,159,2176,150,2198,150,2207,159,2207,130,2205,128,2187,125,2178,125,2170,127,2161,132,2161,132,2154,122,2150,119,2147,117,2144,115,2133,111,2122,109,2113,109,2104,112,2096,117,2095,116,2088,107,2079,100,2075,98,2068,95,2056,94,2050,94,2044,95,2036,98,2036,75,2048,83,2057,86,2064,86,2078,83,2089,75,2089,75,2097,64,2097,63,2098,60,2099,51,2099,49,2098,40,2098,40,2097,37,2097,36,2089,25,2078,17,2074,16,2074,44,2074,56,2069,60,2064,60,2061,60,2054,56,2045,50,2049,47,2059,40,2064,40,2069,40,2074,44,2074,16,2064,14,2057,14,2048,17,2036,24,2036,21,2033,3,2031,1,2023,-12,2011,-20,2011,10,2011,37,1971,37,1971,25,1971,10,1980,1,2002,1,2011,10,2011,-20,2009,-21,1991,-25,1973,-21,1959,-12,1949,3,1945,21,1945,24,1937,19,1937,50,1928,56,1921,60,1918,60,1912,60,1908,56,1908,44,1912,40,1918,40,1922,40,1921,40,1928,43,1937,50,1937,19,1933,17,1925,14,1918,14,1904,17,1893,25,1885,36,1882,49,1882,51,1885,64,1893,75,1904,83,1918,86,1925,86,1933,83,1945,75,1945,285,1957,341,1987,387,2033,418,2089,429,2145,418,2166,403,2191,387,2221,341,2233,285,2233,170xm2400,211l2391,135,2381,106,2381,211,2372,282,2349,347,2312,405,2264,453,2206,490,2141,513,2070,521,1999,513,1934,490,1876,453,1828,405,1791,347,1768,282,1759,211,1768,140,1791,74,1828,17,1876,-31,1934,-68,1999,-91,2070,-100,2141,-91,2206,-68,2264,-31,2312,17,2349,74,2372,140,2381,211,2381,106,2366,66,2327,5,2276,-46,2215,-85,2175,-100,2146,-110,2070,-119,1994,-110,1925,-85,1864,-46,1813,5,1774,66,1749,135,1740,211,1749,286,1774,356,1813,417,1864,468,1925,507,1994,532,2070,541,2146,532,2175,521,2215,507,2276,468,2327,417,2366,356,2391,286,2400,211xe" filled="true" fillcolor="#000000" stroked="false">
                  <v:path arrowok="t"/>
                  <v:fill type="solid"/>
                </v:shape>
                <w10:wrap type="none"/>
              </v:group>
            </w:pict>
          </mc:Fallback>
        </mc:AlternateContent>
      </w:r>
      <w:r>
        <w:rPr>
          <w:w w:val="120"/>
        </w:rPr>
        <w:t>AML</w:t>
      </w:r>
      <w:r>
        <w:rPr>
          <w:w w:val="120"/>
        </w:rPr>
        <w:t> programs</w:t>
      </w:r>
      <w:r>
        <w:rPr>
          <w:w w:val="120"/>
        </w:rPr>
        <w:t> are</w:t>
      </w:r>
      <w:r>
        <w:rPr>
          <w:w w:val="120"/>
        </w:rPr>
        <w:t> not</w:t>
      </w:r>
      <w:r>
        <w:rPr>
          <w:w w:val="120"/>
        </w:rPr>
        <w:t> necessarily</w:t>
      </w:r>
      <w:r>
        <w:rPr>
          <w:w w:val="120"/>
        </w:rPr>
        <w:t> static</w:t>
      </w:r>
      <w:r>
        <w:rPr>
          <w:w w:val="120"/>
        </w:rPr>
        <w:t> and</w:t>
      </w:r>
      <w:r>
        <w:rPr>
          <w:w w:val="120"/>
        </w:rPr>
        <w:t> are</w:t>
      </w:r>
      <w:r>
        <w:rPr>
          <w:w w:val="120"/>
        </w:rPr>
        <w:t> subject</w:t>
      </w:r>
      <w:r>
        <w:rPr>
          <w:w w:val="120"/>
        </w:rPr>
        <w:t> to</w:t>
      </w:r>
      <w:r>
        <w:rPr>
          <w:w w:val="120"/>
        </w:rPr>
        <w:t> change.</w:t>
      </w:r>
      <w:r>
        <w:rPr>
          <w:w w:val="120"/>
        </w:rPr>
        <w:t> Each</w:t>
      </w:r>
      <w:r>
        <w:rPr>
          <w:w w:val="120"/>
        </w:rPr>
        <w:t> firm</w:t>
      </w:r>
      <w:r>
        <w:rPr>
          <w:w w:val="120"/>
        </w:rPr>
        <w:t> is</w:t>
      </w:r>
      <w:r>
        <w:rPr>
          <w:w w:val="120"/>
        </w:rPr>
        <w:t> responsible</w:t>
      </w:r>
      <w:r>
        <w:rPr>
          <w:w w:val="120"/>
        </w:rPr>
        <w:t> for making sure that its AML programs remain current.</w:t>
      </w:r>
    </w:p>
    <w:p>
      <w:pPr>
        <w:pStyle w:val="BodyText"/>
        <w:spacing w:before="5"/>
        <w:rPr>
          <w:sz w:val="13"/>
        </w:rPr>
      </w:pPr>
      <w:r>
        <w:rPr>
          <w:sz w:val="13"/>
        </w:rPr>
        <mc:AlternateContent>
          <mc:Choice Requires="wps">
            <w:drawing>
              <wp:anchor distT="0" distB="0" distL="0" distR="0" allowOverlap="1" layoutInCell="1" locked="0" behindDoc="1" simplePos="0" relativeHeight="487752704">
                <wp:simplePos x="0" y="0"/>
                <wp:positionH relativeFrom="page">
                  <wp:posOffset>1108875</wp:posOffset>
                </wp:positionH>
                <wp:positionV relativeFrom="paragraph">
                  <wp:posOffset>115723</wp:posOffset>
                </wp:positionV>
                <wp:extent cx="411480" cy="50165"/>
                <wp:effectExtent l="0" t="0" r="0" b="0"/>
                <wp:wrapTopAndBottom/>
                <wp:docPr id="750" name="Graphic 750"/>
                <wp:cNvGraphicFramePr>
                  <a:graphicFrameLocks/>
                </wp:cNvGraphicFramePr>
                <a:graphic>
                  <a:graphicData uri="http://schemas.microsoft.com/office/word/2010/wordprocessingShape">
                    <wps:wsp>
                      <wps:cNvPr id="750" name="Graphic 750"/>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112082pt;width:32.4pt;height:3.95pt;mso-position-horizontal-relative:page;mso-position-vertical-relative:paragraph;z-index:-15563776;mso-wrap-distance-left:0;mso-wrap-distance-right:0" id="docshape604" coordorigin="1746,182" coordsize="648,79" path="m1809,261l1806,256,1789,231,1786,227,1791,224,1794,222,1797,217,1799,214,1800,210,1800,198,1800,196,1798,192,1788,184,1784,183,1784,202,1784,210,1782,213,1777,216,1774,217,1763,217,1763,196,1773,196,1777,197,1782,200,1784,202,1784,183,1780,182,1746,182,1746,261,1763,261,1763,231,1772,231,1791,261,1809,261xm1871,182l1825,182,1825,261,1871,261,1871,247,1842,247,1842,227,1869,227,1869,213,1842,213,1842,196,1871,196,1871,182xm1978,182l1955,182,1935,242,1935,242,1916,182,1894,182,1894,261,1909,261,1909,220,1907,199,1908,199,1927,261,1942,261,1962,199,1963,199,1962,215,1962,261,1978,261,1978,182xm2049,182l2004,182,2004,261,2049,261,2049,247,2021,247,2021,227,2047,227,2047,213,2021,213,2021,196,2049,196,2049,182xm2156,182l2133,182,2114,242,2113,242,2095,182,2072,182,2072,261,2087,261,2087,220,2086,199,2086,199,2105,261,2121,261,2141,199,2141,199,2141,215,2141,261,2156,261,2156,182xm2241,233l2239,229,2238,227,2235,223,2231,221,2227,220,2227,219,2230,218,2233,217,2235,213,2237,211,2239,207,2239,196,2239,195,2236,190,2226,184,2223,183,2223,230,2223,240,2222,243,2218,246,2214,247,2199,247,2199,227,2219,227,2223,230,2223,183,2222,183,2222,201,2222,208,2220,210,2216,213,2213,213,2199,213,2199,196,2213,196,2216,197,2220,199,2222,201,2222,183,2218,182,2182,182,2182,261,2221,261,2228,259,2238,251,2240,247,2241,245,2241,233xm2308,182l2263,182,2263,261,2308,261,2308,247,2279,247,2279,227,2306,227,2306,213,2279,213,2279,196,2308,196,2308,182xm2394,261l2390,256,2385,248,2373,231,2371,227,2375,224,2379,222,2382,217,2384,214,2385,210,2385,198,2384,196,2383,192,2372,184,2368,183,2368,202,2368,210,2367,213,2362,216,2358,217,2348,217,2348,196,2358,196,2362,197,2367,200,2368,202,2368,183,2365,182,2331,182,2331,261,2348,261,2348,231,2357,231,2375,261,2394,261xe" filled="true" fillcolor="#000000" stroked="false">
                <v:path arrowok="t"/>
                <v:fill type="solid"/>
                <w10:wrap type="topAndBottom"/>
              </v:shape>
            </w:pict>
          </mc:Fallback>
        </mc:AlternateContent>
      </w:r>
    </w:p>
    <w:p>
      <w:pPr>
        <w:pStyle w:val="Heading3"/>
        <w:spacing w:line="192" w:lineRule="auto" w:before="89"/>
        <w:ind w:right="2229"/>
      </w:pPr>
      <w:r>
        <w:rPr>
          <w:spacing w:val="-2"/>
          <w:w w:val="90"/>
        </w:rPr>
        <w:t>Working</w:t>
      </w:r>
      <w:r>
        <w:rPr>
          <w:spacing w:val="-24"/>
          <w:w w:val="90"/>
        </w:rPr>
        <w:t> </w:t>
      </w:r>
      <w:r>
        <w:rPr>
          <w:spacing w:val="-2"/>
          <w:w w:val="90"/>
        </w:rPr>
        <w:t>with</w:t>
      </w:r>
      <w:r>
        <w:rPr>
          <w:spacing w:val="-24"/>
          <w:w w:val="90"/>
        </w:rPr>
        <w:t> </w:t>
      </w:r>
      <w:r>
        <w:rPr>
          <w:spacing w:val="-2"/>
          <w:w w:val="90"/>
        </w:rPr>
        <w:t>public</w:t>
      </w:r>
      <w:r>
        <w:rPr>
          <w:spacing w:val="-24"/>
          <w:w w:val="90"/>
        </w:rPr>
        <w:t> </w:t>
      </w:r>
      <w:r>
        <w:rPr>
          <w:spacing w:val="-2"/>
          <w:w w:val="90"/>
        </w:rPr>
        <w:t>info:</w:t>
      </w:r>
      <w:r>
        <w:rPr>
          <w:spacing w:val="-24"/>
          <w:w w:val="90"/>
        </w:rPr>
        <w:t> </w:t>
      </w:r>
      <w:r>
        <w:rPr>
          <w:spacing w:val="-2"/>
          <w:w w:val="90"/>
        </w:rPr>
        <w:t>Following </w:t>
      </w:r>
      <w:r>
        <w:rPr>
          <w:spacing w:val="-10"/>
        </w:rPr>
        <w:t>insider</w:t>
      </w:r>
      <w:r>
        <w:rPr>
          <w:spacing w:val="-37"/>
        </w:rPr>
        <w:t> </w:t>
      </w:r>
      <w:r>
        <w:rPr>
          <w:spacing w:val="-10"/>
        </w:rPr>
        <w:t>trading</w:t>
      </w:r>
      <w:r>
        <w:rPr>
          <w:spacing w:val="-37"/>
        </w:rPr>
        <w:t> </w:t>
      </w:r>
      <w:r>
        <w:rPr>
          <w:spacing w:val="-10"/>
        </w:rPr>
        <w:t>rules</w:t>
      </w:r>
    </w:p>
    <w:p>
      <w:pPr>
        <w:pStyle w:val="BodyText"/>
        <w:spacing w:line="307" w:lineRule="auto" w:before="188"/>
        <w:ind w:left="1560" w:right="177"/>
        <w:jc w:val="both"/>
      </w:pPr>
      <w:r>
        <w:rPr>
          <w:w w:val="120"/>
        </w:rPr>
        <w:t>Insider</w:t>
      </w:r>
      <w:r>
        <w:rPr>
          <w:w w:val="120"/>
        </w:rPr>
        <w:t> trading</w:t>
      </w:r>
      <w:r>
        <w:rPr>
          <w:w w:val="120"/>
        </w:rPr>
        <w:t> is</w:t>
      </w:r>
      <w:r>
        <w:rPr>
          <w:w w:val="120"/>
        </w:rPr>
        <w:t> a</w:t>
      </w:r>
      <w:r>
        <w:rPr>
          <w:w w:val="120"/>
        </w:rPr>
        <w:t> violation</w:t>
      </w:r>
      <w:r>
        <w:rPr>
          <w:w w:val="120"/>
        </w:rPr>
        <w:t> that</w:t>
      </w:r>
      <w:r>
        <w:rPr>
          <w:w w:val="120"/>
        </w:rPr>
        <w:t> occurs</w:t>
      </w:r>
      <w:r>
        <w:rPr>
          <w:w w:val="120"/>
        </w:rPr>
        <w:t> when</w:t>
      </w:r>
      <w:r>
        <w:rPr>
          <w:w w:val="120"/>
        </w:rPr>
        <w:t> an</w:t>
      </w:r>
      <w:r>
        <w:rPr>
          <w:w w:val="120"/>
        </w:rPr>
        <w:t> individual</w:t>
      </w:r>
      <w:r>
        <w:rPr>
          <w:w w:val="120"/>
        </w:rPr>
        <w:t> trades</w:t>
      </w:r>
      <w:r>
        <w:rPr>
          <w:w w:val="120"/>
        </w:rPr>
        <w:t> a</w:t>
      </w:r>
      <w:r>
        <w:rPr>
          <w:w w:val="120"/>
        </w:rPr>
        <w:t> particular</w:t>
      </w:r>
      <w:r>
        <w:rPr>
          <w:w w:val="120"/>
        </w:rPr>
        <w:t> publicly</w:t>
      </w:r>
      <w:r>
        <w:rPr>
          <w:w w:val="120"/>
        </w:rPr>
        <w:t> traded security</w:t>
      </w:r>
      <w:r>
        <w:rPr>
          <w:w w:val="120"/>
        </w:rPr>
        <w:t> based</w:t>
      </w:r>
      <w:r>
        <w:rPr>
          <w:w w:val="120"/>
        </w:rPr>
        <w:t> on</w:t>
      </w:r>
      <w:r>
        <w:rPr>
          <w:w w:val="120"/>
        </w:rPr>
        <w:t> information</w:t>
      </w:r>
      <w:r>
        <w:rPr>
          <w:w w:val="120"/>
        </w:rPr>
        <w:t> that</w:t>
      </w:r>
      <w:r>
        <w:rPr>
          <w:w w:val="120"/>
        </w:rPr>
        <w:t> has</w:t>
      </w:r>
      <w:r>
        <w:rPr>
          <w:w w:val="120"/>
        </w:rPr>
        <w:t> not</w:t>
      </w:r>
      <w:r>
        <w:rPr>
          <w:w w:val="120"/>
        </w:rPr>
        <w:t> been</w:t>
      </w:r>
      <w:r>
        <w:rPr>
          <w:w w:val="120"/>
        </w:rPr>
        <w:t> released</w:t>
      </w:r>
      <w:r>
        <w:rPr>
          <w:w w:val="120"/>
        </w:rPr>
        <w:t> (or</w:t>
      </w:r>
      <w:r>
        <w:rPr>
          <w:w w:val="120"/>
        </w:rPr>
        <w:t> adequately</w:t>
      </w:r>
      <w:r>
        <w:rPr>
          <w:w w:val="120"/>
        </w:rPr>
        <w:t> released)</w:t>
      </w:r>
      <w:r>
        <w:rPr>
          <w:w w:val="120"/>
        </w:rPr>
        <w:t> to</w:t>
      </w:r>
      <w:r>
        <w:rPr>
          <w:w w:val="120"/>
        </w:rPr>
        <w:t> the</w:t>
      </w:r>
      <w:r>
        <w:rPr>
          <w:w w:val="120"/>
        </w:rPr>
        <w:t> public (known</w:t>
      </w:r>
      <w:r>
        <w:rPr>
          <w:spacing w:val="-2"/>
          <w:w w:val="120"/>
        </w:rPr>
        <w:t> </w:t>
      </w:r>
      <w:r>
        <w:rPr>
          <w:w w:val="120"/>
        </w:rPr>
        <w:t>as</w:t>
      </w:r>
      <w:r>
        <w:rPr>
          <w:spacing w:val="-2"/>
          <w:w w:val="120"/>
        </w:rPr>
        <w:t> </w:t>
      </w:r>
      <w:r>
        <w:rPr>
          <w:i/>
          <w:w w:val="120"/>
        </w:rPr>
        <w:t>material</w:t>
      </w:r>
      <w:r>
        <w:rPr>
          <w:i/>
          <w:spacing w:val="-11"/>
          <w:w w:val="120"/>
        </w:rPr>
        <w:t> </w:t>
      </w:r>
      <w:r>
        <w:rPr>
          <w:i/>
          <w:w w:val="120"/>
        </w:rPr>
        <w:t>nonpublic</w:t>
      </w:r>
      <w:r>
        <w:rPr>
          <w:i/>
          <w:spacing w:val="-10"/>
          <w:w w:val="120"/>
        </w:rPr>
        <w:t> </w:t>
      </w:r>
      <w:r>
        <w:rPr>
          <w:i/>
          <w:w w:val="120"/>
        </w:rPr>
        <w:t>information</w:t>
      </w:r>
      <w:r>
        <w:rPr>
          <w:w w:val="120"/>
        </w:rPr>
        <w:t>).</w:t>
      </w:r>
      <w:r>
        <w:rPr>
          <w:spacing w:val="-3"/>
          <w:w w:val="120"/>
        </w:rPr>
        <w:t> </w:t>
      </w:r>
      <w:r>
        <w:rPr>
          <w:w w:val="120"/>
        </w:rPr>
        <w:t>According</w:t>
      </w:r>
      <w:r>
        <w:rPr>
          <w:spacing w:val="-2"/>
          <w:w w:val="120"/>
        </w:rPr>
        <w:t> </w:t>
      </w:r>
      <w:r>
        <w:rPr>
          <w:w w:val="120"/>
        </w:rPr>
        <w:t>to</w:t>
      </w:r>
      <w:r>
        <w:rPr>
          <w:spacing w:val="-2"/>
          <w:w w:val="120"/>
        </w:rPr>
        <w:t> </w:t>
      </w:r>
      <w:r>
        <w:rPr>
          <w:w w:val="120"/>
        </w:rPr>
        <w:t>the</w:t>
      </w:r>
      <w:r>
        <w:rPr>
          <w:spacing w:val="-2"/>
          <w:w w:val="120"/>
        </w:rPr>
        <w:t> </w:t>
      </w:r>
      <w:r>
        <w:rPr>
          <w:w w:val="120"/>
        </w:rPr>
        <w:t>Insider</w:t>
      </w:r>
      <w:r>
        <w:rPr>
          <w:spacing w:val="-2"/>
          <w:w w:val="120"/>
        </w:rPr>
        <w:t> </w:t>
      </w:r>
      <w:r>
        <w:rPr>
          <w:w w:val="120"/>
        </w:rPr>
        <w:t>Trading</w:t>
      </w:r>
      <w:r>
        <w:rPr>
          <w:spacing w:val="-2"/>
          <w:w w:val="120"/>
        </w:rPr>
        <w:t> </w:t>
      </w:r>
      <w:r>
        <w:rPr>
          <w:w w:val="120"/>
        </w:rPr>
        <w:t>and</w:t>
      </w:r>
      <w:r>
        <w:rPr>
          <w:spacing w:val="-3"/>
          <w:w w:val="120"/>
        </w:rPr>
        <w:t> </w:t>
      </w:r>
      <w:r>
        <w:rPr>
          <w:w w:val="120"/>
        </w:rPr>
        <w:t>Securities</w:t>
      </w:r>
      <w:r>
        <w:rPr>
          <w:spacing w:val="-2"/>
          <w:w w:val="120"/>
        </w:rPr>
        <w:t> </w:t>
      </w:r>
      <w:r>
        <w:rPr>
          <w:w w:val="120"/>
        </w:rPr>
        <w:t>Fraud Enforcement</w:t>
      </w:r>
      <w:r>
        <w:rPr>
          <w:spacing w:val="-5"/>
          <w:w w:val="120"/>
        </w:rPr>
        <w:t> </w:t>
      </w:r>
      <w:r>
        <w:rPr>
          <w:w w:val="120"/>
        </w:rPr>
        <w:t>Act</w:t>
      </w:r>
      <w:r>
        <w:rPr>
          <w:spacing w:val="-5"/>
          <w:w w:val="120"/>
        </w:rPr>
        <w:t> </w:t>
      </w:r>
      <w:r>
        <w:rPr>
          <w:w w:val="120"/>
        </w:rPr>
        <w:t>of</w:t>
      </w:r>
      <w:r>
        <w:rPr>
          <w:spacing w:val="-6"/>
          <w:w w:val="120"/>
        </w:rPr>
        <w:t> </w:t>
      </w:r>
      <w:r>
        <w:rPr>
          <w:w w:val="120"/>
        </w:rPr>
        <w:t>1988,</w:t>
      </w:r>
      <w:r>
        <w:rPr>
          <w:spacing w:val="-5"/>
          <w:w w:val="120"/>
        </w:rPr>
        <w:t> </w:t>
      </w:r>
      <w:r>
        <w:rPr>
          <w:w w:val="120"/>
        </w:rPr>
        <w:t>both</w:t>
      </w:r>
      <w:r>
        <w:rPr>
          <w:spacing w:val="-6"/>
          <w:w w:val="120"/>
        </w:rPr>
        <w:t> </w:t>
      </w:r>
      <w:r>
        <w:rPr>
          <w:w w:val="120"/>
        </w:rPr>
        <w:t>the</w:t>
      </w:r>
      <w:r>
        <w:rPr>
          <w:spacing w:val="-5"/>
          <w:w w:val="120"/>
        </w:rPr>
        <w:t> </w:t>
      </w:r>
      <w:r>
        <w:rPr>
          <w:w w:val="120"/>
        </w:rPr>
        <w:t>tipper</w:t>
      </w:r>
      <w:r>
        <w:rPr>
          <w:spacing w:val="-5"/>
          <w:w w:val="120"/>
        </w:rPr>
        <w:t> </w:t>
      </w:r>
      <w:r>
        <w:rPr>
          <w:w w:val="120"/>
        </w:rPr>
        <w:t>(the</w:t>
      </w:r>
      <w:r>
        <w:rPr>
          <w:spacing w:val="-6"/>
          <w:w w:val="120"/>
        </w:rPr>
        <w:t> </w:t>
      </w:r>
      <w:r>
        <w:rPr>
          <w:w w:val="120"/>
        </w:rPr>
        <w:t>one</w:t>
      </w:r>
      <w:r>
        <w:rPr>
          <w:spacing w:val="-5"/>
          <w:w w:val="120"/>
        </w:rPr>
        <w:t> </w:t>
      </w:r>
      <w:r>
        <w:rPr>
          <w:w w:val="120"/>
        </w:rPr>
        <w:t>who</w:t>
      </w:r>
      <w:r>
        <w:rPr>
          <w:spacing w:val="-5"/>
          <w:w w:val="120"/>
        </w:rPr>
        <w:t> </w:t>
      </w:r>
      <w:r>
        <w:rPr>
          <w:w w:val="120"/>
        </w:rPr>
        <w:t>shared</w:t>
      </w:r>
      <w:r>
        <w:rPr>
          <w:spacing w:val="-5"/>
          <w:w w:val="120"/>
        </w:rPr>
        <w:t> </w:t>
      </w:r>
      <w:r>
        <w:rPr>
          <w:w w:val="120"/>
        </w:rPr>
        <w:t>the</w:t>
      </w:r>
      <w:r>
        <w:rPr>
          <w:spacing w:val="-5"/>
          <w:w w:val="120"/>
        </w:rPr>
        <w:t> </w:t>
      </w:r>
      <w:r>
        <w:rPr>
          <w:w w:val="120"/>
        </w:rPr>
        <w:t>nonpublic</w:t>
      </w:r>
      <w:r>
        <w:rPr>
          <w:spacing w:val="-5"/>
          <w:w w:val="120"/>
        </w:rPr>
        <w:t> </w:t>
      </w:r>
      <w:r>
        <w:rPr>
          <w:w w:val="120"/>
        </w:rPr>
        <w:t>information)</w:t>
      </w:r>
      <w:r>
        <w:rPr>
          <w:spacing w:val="-5"/>
          <w:w w:val="120"/>
        </w:rPr>
        <w:t> </w:t>
      </w:r>
      <w:r>
        <w:rPr>
          <w:w w:val="120"/>
        </w:rPr>
        <w:t>and</w:t>
      </w:r>
      <w:r>
        <w:rPr>
          <w:spacing w:val="-6"/>
          <w:w w:val="120"/>
        </w:rPr>
        <w:t> </w:t>
      </w:r>
      <w:r>
        <w:rPr>
          <w:w w:val="120"/>
        </w:rPr>
        <w:t>the tippee (the one who traded based on the tip) are liable.</w:t>
      </w:r>
    </w:p>
    <w:p>
      <w:pPr>
        <w:pStyle w:val="BodyText"/>
        <w:spacing w:before="52"/>
      </w:pPr>
    </w:p>
    <w:p>
      <w:pPr>
        <w:pStyle w:val="BodyText"/>
        <w:spacing w:line="307" w:lineRule="auto"/>
        <w:ind w:left="1560" w:right="177"/>
        <w:jc w:val="both"/>
      </w:pPr>
      <w:r>
        <w:rPr/>
        <mc:AlternateContent>
          <mc:Choice Requires="wps">
            <w:drawing>
              <wp:anchor distT="0" distB="0" distL="0" distR="0" allowOverlap="1" layoutInCell="1" locked="0" behindDoc="0" simplePos="0" relativeHeight="15897088">
                <wp:simplePos x="0" y="0"/>
                <wp:positionH relativeFrom="page">
                  <wp:posOffset>1104902</wp:posOffset>
                </wp:positionH>
                <wp:positionV relativeFrom="paragraph">
                  <wp:posOffset>-63308</wp:posOffset>
                </wp:positionV>
                <wp:extent cx="419100" cy="419100"/>
                <wp:effectExtent l="0" t="0" r="0" b="0"/>
                <wp:wrapNone/>
                <wp:docPr id="751" name="Group 751"/>
                <wp:cNvGraphicFramePr>
                  <a:graphicFrameLocks/>
                </wp:cNvGraphicFramePr>
                <a:graphic>
                  <a:graphicData uri="http://schemas.microsoft.com/office/word/2010/wordprocessingGroup">
                    <wpg:wgp>
                      <wpg:cNvPr id="751" name="Group 751"/>
                      <wpg:cNvGrpSpPr/>
                      <wpg:grpSpPr>
                        <a:xfrm>
                          <a:off x="0" y="0"/>
                          <a:ext cx="419100" cy="419100"/>
                          <a:chExt cx="419100" cy="419100"/>
                        </a:xfrm>
                      </wpg:grpSpPr>
                      <wps:wsp>
                        <wps:cNvPr id="752" name="Graphic 752"/>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53" name="Graphic 753"/>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54" name="Graphic 754"/>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42"/>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84906pt;width:33pt;height:33pt;mso-position-horizontal-relative:page;mso-position-vertical-relative:paragraph;z-index:15897088" id="docshapegroup605" coordorigin="1740,-100" coordsize="660,660">
                <v:shape style="position:absolute;left:1740;top:-100;width:660;height:660" id="docshape606" coordorigin="1740,-100" coordsize="660,660" path="m2070,-100l1994,-91,1925,-66,1864,-27,1813,24,1774,85,1749,155,1740,230,1749,306,1774,375,1813,437,1864,488,1925,527,1994,552,2070,560,2146,552,2215,527,2276,488,2328,437,2366,375,2391,306,2400,230,2391,155,2366,85,2328,24,2276,-27,2215,-66,2146,-91,2070,-100xe" filled="true" fillcolor="#fff200" stroked="false">
                  <v:path arrowok="t"/>
                  <v:fill type="solid"/>
                </v:shape>
                <v:shape style="position:absolute;left:1907;top:20;width:300;height:403" id="docshape607" coordorigin="1908,20" coordsize="300,403" path="m1937,69l1928,63,1921,59,1918,59,1912,59,1908,64,1908,75,1912,79,1918,80,1921,79,1928,76,1937,69xm2011,29l2002,20,1980,20,1971,29,1971,56,2011,56,2011,40,2011,29xm2074,64l2069,59,2064,59,2059,59,2049,66,2045,69,2054,76,2061,79,2064,80,2069,79,2074,75,2074,64xm2207,178l2198,170,2187,170,2176,170,2167,178,2167,248,2161,254,2147,254,2142,248,2142,163,2133,154,2111,154,2102,163,2102,248,2096,254,2082,254,2076,248,2076,148,2067,139,2045,139,2036,148,2036,248,2031,254,2016,254,2011,248,2011,82,1971,82,1971,305,1980,351,2006,388,2043,414,2089,423,2135,414,2172,388,2198,351,2207,305,2207,178xe" filled="true" fillcolor="#ffffff" stroked="false">
                  <v:path arrowok="t"/>
                  <v:fill type="solid"/>
                </v:shape>
                <v:shape style="position:absolute;left:1740;top:-100;width:660;height:660" id="docshape608" coordorigin="1740,-100" coordsize="660,660" path="m2233,189l2229,172,2228,170,2219,157,2215,154,2211,152,2207,149,2207,179,2207,305,2198,351,2172,388,2135,414,2089,423,2043,414,2006,388,1980,351,1971,305,1971,95,1971,82,2011,82,2011,248,2016,254,2031,254,2036,248,2036,148,2045,139,2067,139,2076,148,2076,248,2082,254,2096,254,2102,248,2102,163,2111,154,2133,154,2142,163,2142,248,2147,254,2161,254,2167,248,2167,179,2176,170,2198,170,2207,179,2207,149,2205,148,2187,144,2178,144,2170,146,2161,152,2161,151,2154,142,2150,139,2147,136,2144,135,2133,130,2122,129,2113,129,2104,131,2096,136,2095,136,2088,126,2079,119,2075,118,2068,115,2056,113,2050,113,2044,114,2036,118,2036,95,2048,102,2057,105,2064,105,2078,102,2089,95,2089,95,2097,83,2097,82,2098,80,2099,70,2099,68,2098,59,2098,59,2097,56,2097,55,2089,44,2078,36,2074,35,2074,64,2074,75,2069,80,2064,80,2061,79,2054,76,2045,69,2049,66,2059,59,2064,59,2069,59,2074,64,2074,35,2064,33,2057,33,2048,37,2036,44,2036,40,2033,22,2031,20,2023,8,2011,-1,2011,29,2011,56,1971,56,1971,44,1971,29,1980,20,2002,20,2011,29,2011,-1,2009,-2,1991,-6,1973,-2,1959,8,1949,22,1945,40,1945,44,1937,39,1937,69,1928,76,1921,79,1918,80,1912,80,1908,75,1908,64,1912,59,1918,59,1922,59,1921,59,1928,63,1937,69,1937,39,1933,37,1925,33,1918,33,1904,36,1893,44,1885,55,1882,68,1882,70,1885,83,1893,95,1904,102,1918,105,1925,105,1933,102,1945,95,1945,305,1957,361,1987,406,2033,437,2089,449,2145,437,2166,423,2191,406,2221,361,2233,305,2233,189xm2400,230l2391,155,2381,125,2381,230,2372,301,2349,367,2312,424,2264,473,2206,509,2141,533,2070,541,1999,533,1934,509,1876,473,1828,424,1791,367,1768,301,1759,230,1768,159,1791,94,1828,36,1876,-12,1934,-49,1999,-72,2070,-80,2141,-72,2206,-49,2264,-12,2312,36,2349,94,2372,159,2381,230,2381,125,2366,85,2327,24,2276,-27,2215,-66,2175,-80,2146,-91,2070,-100,1994,-91,1925,-66,1864,-27,1813,24,1774,85,1749,155,1740,230,1749,306,1774,375,1813,437,1864,488,1925,527,1994,552,2070,560,2146,552,2175,541,2215,527,2276,488,2327,437,2366,375,2391,306,2400,2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97600">
                <wp:simplePos x="0" y="0"/>
                <wp:positionH relativeFrom="page">
                  <wp:posOffset>1108875</wp:posOffset>
                </wp:positionH>
                <wp:positionV relativeFrom="paragraph">
                  <wp:posOffset>432956</wp:posOffset>
                </wp:positionV>
                <wp:extent cx="411480" cy="50165"/>
                <wp:effectExtent l="0" t="0" r="0" b="0"/>
                <wp:wrapNone/>
                <wp:docPr id="755" name="Graphic 755"/>
                <wp:cNvGraphicFramePr>
                  <a:graphicFrameLocks/>
                </wp:cNvGraphicFramePr>
                <a:graphic>
                  <a:graphicData uri="http://schemas.microsoft.com/office/word/2010/wordprocessingShape">
                    <wps:wsp>
                      <wps:cNvPr id="755" name="Graphic 755"/>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091087pt;width:32.4pt;height:3.95pt;mso-position-horizontal-relative:page;mso-position-vertical-relative:paragraph;z-index:15897600" id="docshape609" coordorigin="1746,682" coordsize="648,79" path="m1809,760l1806,755,1789,730,1786,726,1791,724,1794,721,1797,717,1799,714,1800,710,1800,697,1800,695,1798,692,1788,684,1784,683,1784,702,1784,710,1782,712,1777,716,1774,717,1763,717,1763,695,1773,695,1777,696,1782,699,1784,702,1784,683,1780,682,1746,682,1746,760,1763,760,1763,730,1772,730,1791,760,1809,760xm1871,682l1825,682,1825,760,1871,760,1871,747,1842,747,1842,726,1869,726,1869,713,1842,713,1842,695,1871,695,1871,682xm1978,682l1955,682,1935,742,1935,742,1916,682,1894,682,1894,760,1909,760,1909,720,1907,699,1908,699,1927,760,1942,760,1962,699,1963,699,1962,715,1962,760,1978,760,1978,682xm2049,682l2004,682,2004,760,2049,760,2049,747,2021,747,2021,726,2047,726,2047,713,2021,713,2021,695,2049,695,2049,682xm2156,682l2133,682,2114,742,2113,742,2095,682,2072,682,2072,760,2087,760,2087,720,2086,699,2086,699,2105,760,2121,760,2141,699,2141,699,2141,715,2141,760,2156,760,2156,682xm2241,733l2239,728,2238,726,2235,722,2231,720,2227,719,2227,719,2230,718,2233,716,2235,713,2237,710,2239,706,2239,695,2239,695,2236,690,2226,683,2223,683,2223,729,2223,740,2222,742,2218,746,2214,747,2199,747,2199,726,2219,726,2223,729,2223,683,2222,683,2222,701,2222,707,2220,709,2216,712,2213,713,2199,713,2199,695,2213,695,2216,696,2220,699,2222,701,2222,683,2218,682,2182,682,2182,760,2221,760,2228,758,2238,750,2240,747,2241,745,2241,733xm2308,682l2263,682,2263,760,2308,760,2308,747,2279,747,2279,726,2306,726,2306,713,2279,713,2279,695,2308,695,2308,682xm2394,760l2390,755,2385,748,2373,730,2371,726,2375,724,2379,721,2382,717,2384,714,2385,710,2385,697,2384,695,2383,692,2372,684,2368,683,2368,702,2368,710,2367,712,2362,716,2358,717,2348,717,2348,695,2358,695,2362,696,2367,699,2368,702,2368,683,2365,682,2331,682,2331,760,2348,760,2348,730,2357,730,2375,760,2394,760xe" filled="true" fillcolor="#000000" stroked="false">
                <v:path arrowok="t"/>
                <v:fill type="solid"/>
                <w10:wrap type="none"/>
              </v:shape>
            </w:pict>
          </mc:Fallback>
        </mc:AlternateContent>
      </w:r>
      <w:r>
        <w:rPr>
          <w:w w:val="120"/>
        </w:rPr>
        <w:t>There</w:t>
      </w:r>
      <w:r>
        <w:rPr>
          <w:w w:val="120"/>
        </w:rPr>
        <w:t> is</w:t>
      </w:r>
      <w:r>
        <w:rPr>
          <w:w w:val="120"/>
        </w:rPr>
        <w:t> no</w:t>
      </w:r>
      <w:r>
        <w:rPr>
          <w:w w:val="120"/>
        </w:rPr>
        <w:t> violation</w:t>
      </w:r>
      <w:r>
        <w:rPr>
          <w:w w:val="120"/>
        </w:rPr>
        <w:t> of</w:t>
      </w:r>
      <w:r>
        <w:rPr>
          <w:w w:val="120"/>
        </w:rPr>
        <w:t> insider</w:t>
      </w:r>
      <w:r>
        <w:rPr>
          <w:w w:val="120"/>
        </w:rPr>
        <w:t> trading</w:t>
      </w:r>
      <w:r>
        <w:rPr>
          <w:w w:val="120"/>
        </w:rPr>
        <w:t> rules</w:t>
      </w:r>
      <w:r>
        <w:rPr>
          <w:w w:val="120"/>
        </w:rPr>
        <w:t> </w:t>
      </w:r>
      <w:r>
        <w:rPr>
          <w:i/>
          <w:w w:val="120"/>
        </w:rPr>
        <w:t>unless</w:t>
      </w:r>
      <w:r>
        <w:rPr>
          <w:i/>
          <w:spacing w:val="-4"/>
          <w:w w:val="120"/>
        </w:rPr>
        <w:t> </w:t>
      </w:r>
      <w:r>
        <w:rPr>
          <w:i/>
          <w:w w:val="120"/>
        </w:rPr>
        <w:t>a</w:t>
      </w:r>
      <w:r>
        <w:rPr>
          <w:i/>
          <w:spacing w:val="-4"/>
          <w:w w:val="120"/>
        </w:rPr>
        <w:t> </w:t>
      </w:r>
      <w:r>
        <w:rPr>
          <w:i/>
          <w:w w:val="120"/>
        </w:rPr>
        <w:t>trade</w:t>
      </w:r>
      <w:r>
        <w:rPr>
          <w:i/>
          <w:spacing w:val="-4"/>
          <w:w w:val="120"/>
        </w:rPr>
        <w:t> </w:t>
      </w:r>
      <w:r>
        <w:rPr>
          <w:i/>
          <w:w w:val="120"/>
        </w:rPr>
        <w:t>takes</w:t>
      </w:r>
      <w:r>
        <w:rPr>
          <w:i/>
          <w:spacing w:val="-4"/>
          <w:w w:val="120"/>
        </w:rPr>
        <w:t> </w:t>
      </w:r>
      <w:r>
        <w:rPr>
          <w:i/>
          <w:w w:val="120"/>
        </w:rPr>
        <w:t>place</w:t>
      </w:r>
      <w:r>
        <w:rPr>
          <w:i/>
          <w:w w:val="120"/>
        </w:rPr>
        <w:t> </w:t>
      </w:r>
      <w:r>
        <w:rPr>
          <w:w w:val="120"/>
        </w:rPr>
        <w:t>based</w:t>
      </w:r>
      <w:r>
        <w:rPr>
          <w:w w:val="120"/>
        </w:rPr>
        <w:t> on</w:t>
      </w:r>
      <w:r>
        <w:rPr>
          <w:w w:val="120"/>
        </w:rPr>
        <w:t> that</w:t>
      </w:r>
      <w:r>
        <w:rPr>
          <w:w w:val="120"/>
        </w:rPr>
        <w:t> inside</w:t>
      </w:r>
      <w:r>
        <w:rPr>
          <w:w w:val="120"/>
        </w:rPr>
        <w:t> infor- mation.</w:t>
      </w:r>
      <w:r>
        <w:rPr>
          <w:w w:val="120"/>
        </w:rPr>
        <w:t> If</w:t>
      </w:r>
      <w:r>
        <w:rPr>
          <w:w w:val="120"/>
        </w:rPr>
        <w:t> a</w:t>
      </w:r>
      <w:r>
        <w:rPr>
          <w:w w:val="120"/>
        </w:rPr>
        <w:t> registered</w:t>
      </w:r>
      <w:r>
        <w:rPr>
          <w:w w:val="120"/>
        </w:rPr>
        <w:t> rep</w:t>
      </w:r>
      <w:r>
        <w:rPr>
          <w:w w:val="120"/>
        </w:rPr>
        <w:t> or</w:t>
      </w:r>
      <w:r>
        <w:rPr>
          <w:w w:val="120"/>
        </w:rPr>
        <w:t> anyone</w:t>
      </w:r>
      <w:r>
        <w:rPr>
          <w:w w:val="120"/>
        </w:rPr>
        <w:t> working</w:t>
      </w:r>
      <w:r>
        <w:rPr>
          <w:w w:val="120"/>
        </w:rPr>
        <w:t> at</w:t>
      </w:r>
      <w:r>
        <w:rPr>
          <w:w w:val="120"/>
        </w:rPr>
        <w:t> a</w:t>
      </w:r>
      <w:r>
        <w:rPr>
          <w:w w:val="120"/>
        </w:rPr>
        <w:t> firm</w:t>
      </w:r>
      <w:r>
        <w:rPr>
          <w:w w:val="120"/>
        </w:rPr>
        <w:t> receives</w:t>
      </w:r>
      <w:r>
        <w:rPr>
          <w:w w:val="120"/>
        </w:rPr>
        <w:t> what</w:t>
      </w:r>
      <w:r>
        <w:rPr>
          <w:w w:val="120"/>
        </w:rPr>
        <w:t> they</w:t>
      </w:r>
      <w:r>
        <w:rPr>
          <w:w w:val="120"/>
        </w:rPr>
        <w:t> believe</w:t>
      </w:r>
      <w:r>
        <w:rPr>
          <w:w w:val="120"/>
        </w:rPr>
        <w:t> to</w:t>
      </w:r>
      <w:r>
        <w:rPr>
          <w:w w:val="120"/>
        </w:rPr>
        <w:t> be</w:t>
      </w:r>
      <w:r>
        <w:rPr>
          <w:w w:val="120"/>
        </w:rPr>
        <w:t> inside information, they should immediately report it to a principal of the firm.</w:t>
      </w:r>
    </w:p>
    <w:p>
      <w:pPr>
        <w:pStyle w:val="BodyText"/>
        <w:spacing w:before="52"/>
      </w:pPr>
    </w:p>
    <w:p>
      <w:pPr>
        <w:pStyle w:val="BodyText"/>
        <w:ind w:left="1560"/>
      </w:pPr>
      <w:r>
        <w:rPr>
          <w:w w:val="120"/>
        </w:rPr>
        <w:t>Charges</w:t>
      </w:r>
      <w:r>
        <w:rPr>
          <w:spacing w:val="1"/>
          <w:w w:val="120"/>
        </w:rPr>
        <w:t> </w:t>
      </w:r>
      <w:r>
        <w:rPr>
          <w:w w:val="120"/>
        </w:rPr>
        <w:t>of</w:t>
      </w:r>
      <w:r>
        <w:rPr>
          <w:spacing w:val="1"/>
          <w:w w:val="120"/>
        </w:rPr>
        <w:t> </w:t>
      </w:r>
      <w:r>
        <w:rPr>
          <w:w w:val="120"/>
        </w:rPr>
        <w:t>insider</w:t>
      </w:r>
      <w:r>
        <w:rPr>
          <w:spacing w:val="1"/>
          <w:w w:val="120"/>
        </w:rPr>
        <w:t> </w:t>
      </w:r>
      <w:r>
        <w:rPr>
          <w:w w:val="120"/>
        </w:rPr>
        <w:t>trading</w:t>
      </w:r>
      <w:r>
        <w:rPr>
          <w:spacing w:val="2"/>
          <w:w w:val="120"/>
        </w:rPr>
        <w:t> </w:t>
      </w:r>
      <w:r>
        <w:rPr>
          <w:w w:val="120"/>
        </w:rPr>
        <w:t>have</w:t>
      </w:r>
      <w:r>
        <w:rPr>
          <w:spacing w:val="1"/>
          <w:w w:val="120"/>
        </w:rPr>
        <w:t> </w:t>
      </w:r>
      <w:r>
        <w:rPr>
          <w:w w:val="120"/>
        </w:rPr>
        <w:t>been</w:t>
      </w:r>
      <w:r>
        <w:rPr>
          <w:spacing w:val="1"/>
          <w:w w:val="120"/>
        </w:rPr>
        <w:t> </w:t>
      </w:r>
      <w:r>
        <w:rPr>
          <w:w w:val="120"/>
        </w:rPr>
        <w:t>brought</w:t>
      </w:r>
      <w:r>
        <w:rPr>
          <w:spacing w:val="1"/>
          <w:w w:val="120"/>
        </w:rPr>
        <w:t> </w:t>
      </w:r>
      <w:r>
        <w:rPr>
          <w:spacing w:val="-2"/>
          <w:w w:val="120"/>
        </w:rPr>
        <w:t>against</w:t>
      </w:r>
    </w:p>
    <w:p>
      <w:pPr>
        <w:pStyle w:val="BodyText"/>
        <w:spacing w:before="37"/>
      </w:pPr>
    </w:p>
    <w:p>
      <w:pPr>
        <w:spacing w:line="216" w:lineRule="auto" w:before="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498368">
            <wp:simplePos x="0" y="0"/>
            <wp:positionH relativeFrom="page">
              <wp:posOffset>1676400</wp:posOffset>
            </wp:positionH>
            <wp:positionV relativeFrom="paragraph">
              <wp:posOffset>-12619</wp:posOffset>
            </wp:positionV>
            <wp:extent cx="1892300" cy="432333"/>
            <wp:effectExtent l="0" t="0" r="0" b="0"/>
            <wp:wrapNone/>
            <wp:docPr id="756" name="Image 756"/>
            <wp:cNvGraphicFramePr>
              <a:graphicFrameLocks/>
            </wp:cNvGraphicFramePr>
            <a:graphic>
              <a:graphicData uri="http://schemas.openxmlformats.org/drawingml/2006/picture">
                <pic:pic>
                  <pic:nvPicPr>
                    <pic:cNvPr id="756" name="Image 756"/>
                    <pic:cNvPicPr/>
                  </pic:nvPicPr>
                  <pic:blipFill>
                    <a:blip r:embed="rId114" cstate="print"/>
                    <a:stretch>
                      <a:fillRect/>
                    </a:stretch>
                  </pic:blipFill>
                  <pic:spPr>
                    <a:xfrm>
                      <a:off x="0" y="0"/>
                      <a:ext cx="1892300" cy="4323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19"/>
          <w:w w:val="105"/>
          <w:position w:val="-1"/>
          <w:sz w:val="28"/>
        </w:rPr>
        <w:t> </w:t>
      </w:r>
      <w:r>
        <w:rPr>
          <w:rFonts w:ascii="Arial MT" w:hAnsi="Arial MT"/>
          <w:spacing w:val="-2"/>
          <w:w w:val="105"/>
          <w:sz w:val="17"/>
        </w:rPr>
        <w:t>Officers,</w:t>
      </w:r>
      <w:r>
        <w:rPr>
          <w:rFonts w:ascii="Arial MT" w:hAnsi="Arial MT"/>
          <w:spacing w:val="-7"/>
          <w:w w:val="105"/>
          <w:sz w:val="17"/>
        </w:rPr>
        <w:t> </w:t>
      </w:r>
      <w:r>
        <w:rPr>
          <w:rFonts w:ascii="Arial MT" w:hAnsi="Arial MT"/>
          <w:spacing w:val="-2"/>
          <w:w w:val="105"/>
          <w:sz w:val="17"/>
        </w:rPr>
        <w:t>directors,</w:t>
      </w:r>
      <w:r>
        <w:rPr>
          <w:rFonts w:ascii="Arial MT" w:hAnsi="Arial MT"/>
          <w:spacing w:val="-7"/>
          <w:w w:val="105"/>
          <w:sz w:val="17"/>
        </w:rPr>
        <w:t> </w:t>
      </w:r>
      <w:r>
        <w:rPr>
          <w:rFonts w:ascii="Arial MT" w:hAnsi="Arial MT"/>
          <w:spacing w:val="-2"/>
          <w:w w:val="105"/>
          <w:sz w:val="17"/>
        </w:rPr>
        <w:t>and</w:t>
      </w:r>
      <w:r>
        <w:rPr>
          <w:rFonts w:ascii="Arial MT" w:hAnsi="Arial MT"/>
          <w:spacing w:val="-7"/>
          <w:w w:val="105"/>
          <w:sz w:val="17"/>
        </w:rPr>
        <w:t> </w:t>
      </w:r>
      <w:r>
        <w:rPr>
          <w:rFonts w:ascii="Arial MT" w:hAnsi="Arial MT"/>
          <w:spacing w:val="-2"/>
          <w:w w:val="105"/>
          <w:sz w:val="17"/>
        </w:rPr>
        <w:t>employees</w:t>
      </w:r>
      <w:r>
        <w:rPr>
          <w:rFonts w:ascii="Arial MT" w:hAnsi="Arial MT"/>
          <w:spacing w:val="-7"/>
          <w:w w:val="105"/>
          <w:sz w:val="17"/>
        </w:rPr>
        <w:t> </w:t>
      </w:r>
      <w:r>
        <w:rPr>
          <w:rFonts w:ascii="Arial MT" w:hAnsi="Arial MT"/>
          <w:spacing w:val="-2"/>
          <w:w w:val="105"/>
          <w:sz w:val="17"/>
        </w:rPr>
        <w:t>of</w:t>
      </w:r>
      <w:r>
        <w:rPr>
          <w:rFonts w:ascii="Arial MT" w:hAnsi="Arial MT"/>
          <w:spacing w:val="-7"/>
          <w:w w:val="105"/>
          <w:sz w:val="17"/>
        </w:rPr>
        <w:t> </w:t>
      </w:r>
      <w:r>
        <w:rPr>
          <w:rFonts w:ascii="Arial MT" w:hAnsi="Arial MT"/>
          <w:spacing w:val="-2"/>
          <w:w w:val="105"/>
          <w:sz w:val="17"/>
        </w:rPr>
        <w:t>a</w:t>
      </w:r>
      <w:r>
        <w:rPr>
          <w:rFonts w:ascii="Arial MT" w:hAnsi="Arial MT"/>
          <w:spacing w:val="-7"/>
          <w:w w:val="105"/>
          <w:sz w:val="17"/>
        </w:rPr>
        <w:t> </w:t>
      </w:r>
      <w:r>
        <w:rPr>
          <w:rFonts w:ascii="Arial MT" w:hAnsi="Arial MT"/>
          <w:spacing w:val="-2"/>
          <w:w w:val="105"/>
          <w:sz w:val="17"/>
        </w:rPr>
        <w:t>corporation</w:t>
      </w:r>
      <w:r>
        <w:rPr>
          <w:rFonts w:ascii="Arial MT" w:hAnsi="Arial MT"/>
          <w:spacing w:val="-7"/>
          <w:w w:val="105"/>
          <w:sz w:val="17"/>
        </w:rPr>
        <w:t> </w:t>
      </w:r>
      <w:r>
        <w:rPr>
          <w:rFonts w:ascii="Arial MT" w:hAnsi="Arial MT"/>
          <w:spacing w:val="-2"/>
          <w:w w:val="105"/>
          <w:sz w:val="17"/>
        </w:rPr>
        <w:t>who</w:t>
      </w:r>
      <w:r>
        <w:rPr>
          <w:rFonts w:ascii="Arial MT" w:hAnsi="Arial MT"/>
          <w:spacing w:val="-7"/>
          <w:w w:val="105"/>
          <w:sz w:val="17"/>
        </w:rPr>
        <w:t> </w:t>
      </w:r>
      <w:r>
        <w:rPr>
          <w:rFonts w:ascii="Arial MT" w:hAnsi="Arial MT"/>
          <w:spacing w:val="-2"/>
          <w:w w:val="105"/>
          <w:sz w:val="17"/>
        </w:rPr>
        <w:t>traded</w:t>
      </w:r>
      <w:r>
        <w:rPr>
          <w:rFonts w:ascii="Arial MT" w:hAnsi="Arial MT"/>
          <w:spacing w:val="-7"/>
          <w:w w:val="105"/>
          <w:sz w:val="17"/>
        </w:rPr>
        <w:t> </w:t>
      </w:r>
      <w:r>
        <w:rPr>
          <w:rFonts w:ascii="Arial MT" w:hAnsi="Arial MT"/>
          <w:spacing w:val="-2"/>
          <w:w w:val="105"/>
          <w:sz w:val="17"/>
        </w:rPr>
        <w:t>the</w:t>
      </w:r>
      <w:r>
        <w:rPr>
          <w:rFonts w:ascii="Arial MT" w:hAnsi="Arial MT"/>
          <w:spacing w:val="-7"/>
          <w:w w:val="105"/>
          <w:sz w:val="17"/>
        </w:rPr>
        <w:t> </w:t>
      </w:r>
      <w:r>
        <w:rPr>
          <w:rFonts w:ascii="Arial MT" w:hAnsi="Arial MT"/>
          <w:spacing w:val="-2"/>
          <w:w w:val="105"/>
          <w:sz w:val="17"/>
        </w:rPr>
        <w:t>corporation´s</w:t>
      </w:r>
      <w:r>
        <w:rPr>
          <w:rFonts w:ascii="Arial MT" w:hAnsi="Arial MT"/>
          <w:spacing w:val="-7"/>
          <w:w w:val="105"/>
          <w:sz w:val="17"/>
        </w:rPr>
        <w:t> </w:t>
      </w:r>
      <w:r>
        <w:rPr>
          <w:rFonts w:ascii="Arial MT" w:hAnsi="Arial MT"/>
          <w:spacing w:val="-2"/>
          <w:w w:val="105"/>
          <w:sz w:val="17"/>
        </w:rPr>
        <w:t>securities </w:t>
      </w:r>
      <w:r>
        <w:rPr>
          <w:rFonts w:ascii="Arial MT" w:hAnsi="Arial MT"/>
          <w:w w:val="105"/>
          <w:sz w:val="17"/>
        </w:rPr>
        <w:t>after learning of important, confidential corporate developments</w:t>
      </w:r>
    </w:p>
    <w:p>
      <w:pPr>
        <w:spacing w:after="0" w:line="216" w:lineRule="auto"/>
        <w:jc w:val="left"/>
        <w:rPr>
          <w:rFonts w:ascii="Arial MT" w:hAnsi="Arial MT"/>
          <w:sz w:val="17"/>
        </w:rPr>
        <w:sectPr>
          <w:pgSz w:w="12240" w:h="15660"/>
          <w:pgMar w:header="0" w:footer="736" w:top="960" w:bottom="920" w:left="1080" w:right="1440"/>
        </w:sectPr>
      </w:pPr>
    </w:p>
    <w:p>
      <w:pPr>
        <w:spacing w:line="216" w:lineRule="auto" w:before="10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501440">
            <wp:simplePos x="0" y="0"/>
            <wp:positionH relativeFrom="page">
              <wp:posOffset>1676400</wp:posOffset>
            </wp:positionH>
            <wp:positionV relativeFrom="paragraph">
              <wp:posOffset>50799</wp:posOffset>
            </wp:positionV>
            <wp:extent cx="1892300" cy="2057933"/>
            <wp:effectExtent l="0" t="0" r="0" b="0"/>
            <wp:wrapNone/>
            <wp:docPr id="757" name="Image 757"/>
            <wp:cNvGraphicFramePr>
              <a:graphicFrameLocks/>
            </wp:cNvGraphicFramePr>
            <a:graphic>
              <a:graphicData uri="http://schemas.openxmlformats.org/drawingml/2006/picture">
                <pic:pic>
                  <pic:nvPicPr>
                    <pic:cNvPr id="757" name="Image 757"/>
                    <pic:cNvPicPr/>
                  </pic:nvPicPr>
                  <pic:blipFill>
                    <a:blip r:embed="rId115" cstate="print"/>
                    <a:stretch>
                      <a:fillRect/>
                    </a:stretch>
                  </pic:blipFill>
                  <pic:spPr>
                    <a:xfrm>
                      <a:off x="0" y="0"/>
                      <a:ext cx="1892300" cy="2057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23"/>
          <w:w w:val="105"/>
          <w:position w:val="-1"/>
          <w:sz w:val="28"/>
        </w:rPr>
        <w:t> </w:t>
      </w:r>
      <w:r>
        <w:rPr>
          <w:rFonts w:ascii="Arial MT" w:hAnsi="Arial MT"/>
          <w:spacing w:val="-2"/>
          <w:w w:val="105"/>
          <w:sz w:val="17"/>
        </w:rPr>
        <w:t>Family</w:t>
      </w:r>
      <w:r>
        <w:rPr>
          <w:rFonts w:ascii="Arial MT" w:hAnsi="Arial MT"/>
          <w:spacing w:val="-11"/>
          <w:w w:val="105"/>
          <w:sz w:val="17"/>
        </w:rPr>
        <w:t> </w:t>
      </w:r>
      <w:r>
        <w:rPr>
          <w:rFonts w:ascii="Arial MT" w:hAnsi="Arial MT"/>
          <w:spacing w:val="-2"/>
          <w:w w:val="105"/>
          <w:sz w:val="17"/>
        </w:rPr>
        <w:t>members,</w:t>
      </w:r>
      <w:r>
        <w:rPr>
          <w:rFonts w:ascii="Arial MT" w:hAnsi="Arial MT"/>
          <w:spacing w:val="-12"/>
          <w:w w:val="105"/>
          <w:sz w:val="17"/>
        </w:rPr>
        <w:t> </w:t>
      </w:r>
      <w:r>
        <w:rPr>
          <w:rFonts w:ascii="Arial MT" w:hAnsi="Arial MT"/>
          <w:spacing w:val="-2"/>
          <w:w w:val="105"/>
          <w:sz w:val="17"/>
        </w:rPr>
        <w:t>friends,</w:t>
      </w:r>
      <w:r>
        <w:rPr>
          <w:rFonts w:ascii="Arial MT" w:hAnsi="Arial MT"/>
          <w:spacing w:val="-11"/>
          <w:w w:val="105"/>
          <w:sz w:val="17"/>
        </w:rPr>
        <w:t> </w:t>
      </w:r>
      <w:r>
        <w:rPr>
          <w:rFonts w:ascii="Arial MT" w:hAnsi="Arial MT"/>
          <w:spacing w:val="-2"/>
          <w:w w:val="105"/>
          <w:sz w:val="17"/>
        </w:rPr>
        <w:t>business</w:t>
      </w:r>
      <w:r>
        <w:rPr>
          <w:rFonts w:ascii="Arial MT" w:hAnsi="Arial MT"/>
          <w:spacing w:val="-11"/>
          <w:w w:val="105"/>
          <w:sz w:val="17"/>
        </w:rPr>
        <w:t> </w:t>
      </w:r>
      <w:r>
        <w:rPr>
          <w:rFonts w:ascii="Arial MT" w:hAnsi="Arial MT"/>
          <w:spacing w:val="-2"/>
          <w:w w:val="105"/>
          <w:sz w:val="17"/>
        </w:rPr>
        <w:t>associates,</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other</w:t>
      </w:r>
      <w:r>
        <w:rPr>
          <w:rFonts w:ascii="Arial MT" w:hAnsi="Arial MT"/>
          <w:spacing w:val="-12"/>
          <w:w w:val="105"/>
          <w:sz w:val="17"/>
        </w:rPr>
        <w:t> </w:t>
      </w:r>
      <w:r>
        <w:rPr>
          <w:rFonts w:ascii="Arial MT" w:hAnsi="Arial MT"/>
          <w:spacing w:val="-2"/>
          <w:w w:val="105"/>
          <w:sz w:val="17"/>
        </w:rPr>
        <w:t>people</w:t>
      </w:r>
      <w:r>
        <w:rPr>
          <w:rFonts w:ascii="Arial MT" w:hAnsi="Arial MT"/>
          <w:spacing w:val="-10"/>
          <w:w w:val="105"/>
          <w:sz w:val="17"/>
        </w:rPr>
        <w:t> </w:t>
      </w:r>
      <w:r>
        <w:rPr>
          <w:rFonts w:ascii="Arial MT" w:hAnsi="Arial MT"/>
          <w:spacing w:val="-2"/>
          <w:w w:val="105"/>
          <w:sz w:val="17"/>
        </w:rPr>
        <w:t>(tippees)</w:t>
      </w:r>
      <w:r>
        <w:rPr>
          <w:rFonts w:ascii="Arial MT" w:hAnsi="Arial MT"/>
          <w:spacing w:val="-11"/>
          <w:w w:val="105"/>
          <w:sz w:val="17"/>
        </w:rPr>
        <w:t> </w:t>
      </w:r>
      <w:r>
        <w:rPr>
          <w:rFonts w:ascii="Arial MT" w:hAnsi="Arial MT"/>
          <w:spacing w:val="-2"/>
          <w:w w:val="105"/>
          <w:sz w:val="17"/>
        </w:rPr>
        <w:t>who</w:t>
      </w:r>
      <w:r>
        <w:rPr>
          <w:rFonts w:ascii="Arial MT" w:hAnsi="Arial MT"/>
          <w:spacing w:val="-12"/>
          <w:w w:val="105"/>
          <w:sz w:val="17"/>
        </w:rPr>
        <w:t> </w:t>
      </w:r>
      <w:r>
        <w:rPr>
          <w:rFonts w:ascii="Arial MT" w:hAnsi="Arial MT"/>
          <w:spacing w:val="-2"/>
          <w:w w:val="105"/>
          <w:sz w:val="17"/>
        </w:rPr>
        <w:t>received</w:t>
      </w:r>
      <w:r>
        <w:rPr>
          <w:rFonts w:ascii="Arial MT" w:hAnsi="Arial MT"/>
          <w:spacing w:val="-11"/>
          <w:w w:val="105"/>
          <w:sz w:val="17"/>
        </w:rPr>
        <w:t> </w:t>
      </w:r>
      <w:r>
        <w:rPr>
          <w:rFonts w:ascii="Arial MT" w:hAnsi="Arial MT"/>
          <w:spacing w:val="-2"/>
          <w:w w:val="105"/>
          <w:sz w:val="17"/>
        </w:rPr>
        <w:t>tips </w:t>
      </w:r>
      <w:r>
        <w:rPr>
          <w:rFonts w:ascii="Arial MT" w:hAnsi="Arial MT"/>
          <w:w w:val="105"/>
          <w:sz w:val="17"/>
        </w:rPr>
        <w:t>from</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officers,</w:t>
      </w:r>
      <w:r>
        <w:rPr>
          <w:rFonts w:ascii="Arial MT" w:hAnsi="Arial MT"/>
          <w:spacing w:val="-5"/>
          <w:w w:val="105"/>
          <w:sz w:val="17"/>
        </w:rPr>
        <w:t> </w:t>
      </w:r>
      <w:r>
        <w:rPr>
          <w:rFonts w:ascii="Arial MT" w:hAnsi="Arial MT"/>
          <w:w w:val="105"/>
          <w:sz w:val="17"/>
        </w:rPr>
        <w:t>directors,</w:t>
      </w:r>
      <w:r>
        <w:rPr>
          <w:rFonts w:ascii="Arial MT" w:hAnsi="Arial MT"/>
          <w:spacing w:val="-5"/>
          <w:w w:val="105"/>
          <w:sz w:val="17"/>
        </w:rPr>
        <w:t> </w:t>
      </w:r>
      <w:r>
        <w:rPr>
          <w:rFonts w:ascii="Arial MT" w:hAnsi="Arial MT"/>
          <w:w w:val="105"/>
          <w:sz w:val="17"/>
        </w:rPr>
        <w:t>and</w:t>
      </w:r>
      <w:r>
        <w:rPr>
          <w:rFonts w:ascii="Arial MT" w:hAnsi="Arial MT"/>
          <w:spacing w:val="-5"/>
          <w:w w:val="105"/>
          <w:sz w:val="17"/>
        </w:rPr>
        <w:t> </w:t>
      </w:r>
      <w:r>
        <w:rPr>
          <w:rFonts w:ascii="Arial MT" w:hAnsi="Arial MT"/>
          <w:w w:val="105"/>
          <w:sz w:val="17"/>
        </w:rPr>
        <w:t>employees</w:t>
      </w:r>
      <w:r>
        <w:rPr>
          <w:rFonts w:ascii="Arial MT" w:hAnsi="Arial MT"/>
          <w:spacing w:val="-5"/>
          <w:w w:val="105"/>
          <w:sz w:val="17"/>
        </w:rPr>
        <w:t> </w:t>
      </w:r>
      <w:r>
        <w:rPr>
          <w:rFonts w:ascii="Arial MT" w:hAnsi="Arial MT"/>
          <w:w w:val="105"/>
          <w:sz w:val="17"/>
        </w:rPr>
        <w:t>who</w:t>
      </w:r>
      <w:r>
        <w:rPr>
          <w:rFonts w:ascii="Arial MT" w:hAnsi="Arial MT"/>
          <w:spacing w:val="-5"/>
          <w:w w:val="105"/>
          <w:sz w:val="17"/>
        </w:rPr>
        <w:t> </w:t>
      </w:r>
      <w:r>
        <w:rPr>
          <w:rFonts w:ascii="Arial MT" w:hAnsi="Arial MT"/>
          <w:w w:val="105"/>
          <w:sz w:val="17"/>
        </w:rPr>
        <w:t>traded</w:t>
      </w:r>
      <w:r>
        <w:rPr>
          <w:rFonts w:ascii="Arial MT" w:hAnsi="Arial MT"/>
          <w:spacing w:val="-5"/>
          <w:w w:val="105"/>
          <w:sz w:val="17"/>
        </w:rPr>
        <w:t> </w:t>
      </w:r>
      <w:r>
        <w:rPr>
          <w:rFonts w:ascii="Arial MT" w:hAnsi="Arial MT"/>
          <w:w w:val="105"/>
          <w:sz w:val="17"/>
        </w:rPr>
        <w:t>the</w:t>
      </w:r>
      <w:r>
        <w:rPr>
          <w:rFonts w:ascii="Arial MT" w:hAnsi="Arial MT"/>
          <w:spacing w:val="-5"/>
          <w:w w:val="105"/>
          <w:sz w:val="17"/>
        </w:rPr>
        <w:t> </w:t>
      </w:r>
      <w:r>
        <w:rPr>
          <w:rFonts w:ascii="Arial MT" w:hAnsi="Arial MT"/>
          <w:w w:val="105"/>
          <w:sz w:val="17"/>
        </w:rPr>
        <w:t>corporate</w:t>
      </w:r>
      <w:r>
        <w:rPr>
          <w:rFonts w:ascii="Arial MT" w:hAnsi="Arial MT"/>
          <w:spacing w:val="-5"/>
          <w:w w:val="105"/>
          <w:sz w:val="17"/>
        </w:rPr>
        <w:t> </w:t>
      </w:r>
      <w:r>
        <w:rPr>
          <w:rFonts w:ascii="Arial MT" w:hAnsi="Arial MT"/>
          <w:w w:val="105"/>
          <w:sz w:val="17"/>
        </w:rPr>
        <w:t>securities</w:t>
      </w:r>
      <w:r>
        <w:rPr>
          <w:rFonts w:ascii="Arial MT" w:hAnsi="Arial MT"/>
          <w:spacing w:val="-5"/>
          <w:w w:val="105"/>
          <w:sz w:val="17"/>
        </w:rPr>
        <w:t> </w:t>
      </w:r>
      <w:r>
        <w:rPr>
          <w:rFonts w:ascii="Arial MT" w:hAnsi="Arial MT"/>
          <w:w w:val="105"/>
          <w:sz w:val="17"/>
        </w:rPr>
        <w:t>based</w:t>
      </w:r>
      <w:r>
        <w:rPr>
          <w:rFonts w:ascii="Arial MT" w:hAnsi="Arial MT"/>
          <w:spacing w:val="-5"/>
          <w:w w:val="105"/>
          <w:sz w:val="17"/>
        </w:rPr>
        <w:t> </w:t>
      </w:r>
      <w:r>
        <w:rPr>
          <w:rFonts w:ascii="Arial MT" w:hAnsi="Arial MT"/>
          <w:w w:val="105"/>
          <w:sz w:val="17"/>
        </w:rPr>
        <w:t>on</w:t>
      </w:r>
    </w:p>
    <w:p>
      <w:pPr>
        <w:spacing w:before="49"/>
        <w:ind w:left="1978" w:right="0" w:firstLine="0"/>
        <w:jc w:val="left"/>
        <w:rPr>
          <w:rFonts w:ascii="Arial MT"/>
          <w:sz w:val="17"/>
        </w:rPr>
      </w:pPr>
      <w:r>
        <w:rPr>
          <w:rFonts w:ascii="Arial MT"/>
          <w:spacing w:val="2"/>
          <w:sz w:val="17"/>
        </w:rPr>
        <w:t>confidential</w:t>
      </w:r>
      <w:r>
        <w:rPr>
          <w:rFonts w:ascii="Arial MT"/>
          <w:spacing w:val="18"/>
          <w:sz w:val="17"/>
        </w:rPr>
        <w:t> </w:t>
      </w:r>
      <w:r>
        <w:rPr>
          <w:rFonts w:ascii="Arial MT"/>
          <w:spacing w:val="2"/>
          <w:sz w:val="17"/>
        </w:rPr>
        <w:t>information</w:t>
      </w:r>
      <w:r>
        <w:rPr>
          <w:rFonts w:ascii="Arial MT"/>
          <w:spacing w:val="18"/>
          <w:sz w:val="17"/>
        </w:rPr>
        <w:t> </w:t>
      </w:r>
      <w:r>
        <w:rPr>
          <w:rFonts w:ascii="Arial MT"/>
          <w:spacing w:val="-2"/>
          <w:sz w:val="17"/>
        </w:rPr>
        <w:t>received</w:t>
      </w:r>
    </w:p>
    <w:p>
      <w:pPr>
        <w:spacing w:line="216" w:lineRule="auto" w:before="45"/>
        <w:ind w:left="1978" w:right="456" w:hanging="294"/>
        <w:jc w:val="left"/>
        <w:rPr>
          <w:rFonts w:ascii="Arial MT" w:hAnsi="Arial MT"/>
          <w:sz w:val="17"/>
        </w:rPr>
      </w:pPr>
      <w:r>
        <w:rPr>
          <w:rFonts w:ascii="Arial Black" w:hAnsi="Arial Black"/>
          <w:spacing w:val="-4"/>
          <w:w w:val="110"/>
          <w:position w:val="-1"/>
          <w:sz w:val="28"/>
        </w:rPr>
        <w:t>»</w:t>
      </w:r>
      <w:r>
        <w:rPr>
          <w:rFonts w:ascii="Arial Black" w:hAnsi="Arial Black"/>
          <w:spacing w:val="15"/>
          <w:w w:val="110"/>
          <w:position w:val="-1"/>
          <w:sz w:val="28"/>
        </w:rPr>
        <w:t> </w:t>
      </w:r>
      <w:r>
        <w:rPr>
          <w:rFonts w:ascii="Arial MT" w:hAnsi="Arial MT"/>
          <w:spacing w:val="-4"/>
          <w:w w:val="110"/>
          <w:sz w:val="17"/>
        </w:rPr>
        <w:t>Government</w:t>
      </w:r>
      <w:r>
        <w:rPr>
          <w:rFonts w:ascii="Arial MT" w:hAnsi="Arial MT"/>
          <w:spacing w:val="-9"/>
          <w:w w:val="110"/>
          <w:sz w:val="17"/>
        </w:rPr>
        <w:t> </w:t>
      </w:r>
      <w:r>
        <w:rPr>
          <w:rFonts w:ascii="Arial MT" w:hAnsi="Arial MT"/>
          <w:spacing w:val="-4"/>
          <w:w w:val="110"/>
          <w:sz w:val="17"/>
        </w:rPr>
        <w:t>employees</w:t>
      </w:r>
      <w:r>
        <w:rPr>
          <w:rFonts w:ascii="Arial MT" w:hAnsi="Arial MT"/>
          <w:spacing w:val="-9"/>
          <w:w w:val="110"/>
          <w:sz w:val="17"/>
        </w:rPr>
        <w:t> </w:t>
      </w:r>
      <w:r>
        <w:rPr>
          <w:rFonts w:ascii="Arial MT" w:hAnsi="Arial MT"/>
          <w:spacing w:val="-4"/>
          <w:w w:val="110"/>
          <w:sz w:val="17"/>
        </w:rPr>
        <w:t>who</w:t>
      </w:r>
      <w:r>
        <w:rPr>
          <w:rFonts w:ascii="Arial MT" w:hAnsi="Arial MT"/>
          <w:spacing w:val="-9"/>
          <w:w w:val="110"/>
          <w:sz w:val="17"/>
        </w:rPr>
        <w:t> </w:t>
      </w:r>
      <w:r>
        <w:rPr>
          <w:rFonts w:ascii="Arial MT" w:hAnsi="Arial MT"/>
          <w:spacing w:val="-4"/>
          <w:w w:val="110"/>
          <w:sz w:val="17"/>
        </w:rPr>
        <w:t>traded</w:t>
      </w:r>
      <w:r>
        <w:rPr>
          <w:rFonts w:ascii="Arial MT" w:hAnsi="Arial MT"/>
          <w:spacing w:val="-9"/>
          <w:w w:val="110"/>
          <w:sz w:val="17"/>
        </w:rPr>
        <w:t> </w:t>
      </w:r>
      <w:r>
        <w:rPr>
          <w:rFonts w:ascii="Arial MT" w:hAnsi="Arial MT"/>
          <w:spacing w:val="-4"/>
          <w:w w:val="110"/>
          <w:sz w:val="17"/>
        </w:rPr>
        <w:t>based</w:t>
      </w:r>
      <w:r>
        <w:rPr>
          <w:rFonts w:ascii="Arial MT" w:hAnsi="Arial MT"/>
          <w:spacing w:val="-9"/>
          <w:w w:val="110"/>
          <w:sz w:val="17"/>
        </w:rPr>
        <w:t> </w:t>
      </w:r>
      <w:r>
        <w:rPr>
          <w:rFonts w:ascii="Arial MT" w:hAnsi="Arial MT"/>
          <w:spacing w:val="-4"/>
          <w:w w:val="110"/>
          <w:sz w:val="17"/>
        </w:rPr>
        <w:t>on</w:t>
      </w:r>
      <w:r>
        <w:rPr>
          <w:rFonts w:ascii="Arial MT" w:hAnsi="Arial MT"/>
          <w:spacing w:val="-9"/>
          <w:w w:val="110"/>
          <w:sz w:val="17"/>
        </w:rPr>
        <w:t> </w:t>
      </w:r>
      <w:r>
        <w:rPr>
          <w:rFonts w:ascii="Arial MT" w:hAnsi="Arial MT"/>
          <w:spacing w:val="-4"/>
          <w:w w:val="110"/>
          <w:sz w:val="17"/>
        </w:rPr>
        <w:t>confidential</w:t>
      </w:r>
      <w:r>
        <w:rPr>
          <w:rFonts w:ascii="Arial MT" w:hAnsi="Arial MT"/>
          <w:spacing w:val="-9"/>
          <w:w w:val="110"/>
          <w:sz w:val="17"/>
        </w:rPr>
        <w:t> </w:t>
      </w:r>
      <w:r>
        <w:rPr>
          <w:rFonts w:ascii="Arial MT" w:hAnsi="Arial MT"/>
          <w:spacing w:val="-4"/>
          <w:w w:val="110"/>
          <w:sz w:val="17"/>
        </w:rPr>
        <w:t>information</w:t>
      </w:r>
      <w:r>
        <w:rPr>
          <w:rFonts w:ascii="Arial MT" w:hAnsi="Arial MT"/>
          <w:spacing w:val="-9"/>
          <w:w w:val="110"/>
          <w:sz w:val="17"/>
        </w:rPr>
        <w:t> </w:t>
      </w:r>
      <w:r>
        <w:rPr>
          <w:rFonts w:ascii="Arial MT" w:hAnsi="Arial MT"/>
          <w:spacing w:val="-4"/>
          <w:w w:val="110"/>
          <w:sz w:val="17"/>
        </w:rPr>
        <w:t>received</w:t>
      </w:r>
      <w:r>
        <w:rPr>
          <w:rFonts w:ascii="Arial MT" w:hAnsi="Arial MT"/>
          <w:spacing w:val="-9"/>
          <w:w w:val="110"/>
          <w:sz w:val="17"/>
        </w:rPr>
        <w:t> </w:t>
      </w:r>
      <w:r>
        <w:rPr>
          <w:rFonts w:ascii="Arial MT" w:hAnsi="Arial MT"/>
          <w:spacing w:val="-4"/>
          <w:w w:val="110"/>
          <w:sz w:val="17"/>
        </w:rPr>
        <w:t>because</w:t>
      </w:r>
      <w:r>
        <w:rPr>
          <w:rFonts w:ascii="Arial MT" w:hAnsi="Arial MT"/>
          <w:spacing w:val="-9"/>
          <w:w w:val="110"/>
          <w:sz w:val="17"/>
        </w:rPr>
        <w:t> </w:t>
      </w:r>
      <w:r>
        <w:rPr>
          <w:rFonts w:ascii="Arial MT" w:hAnsi="Arial MT"/>
          <w:spacing w:val="-4"/>
          <w:w w:val="110"/>
          <w:sz w:val="17"/>
        </w:rPr>
        <w:t>of </w:t>
      </w:r>
      <w:r>
        <w:rPr>
          <w:rFonts w:ascii="Arial MT" w:hAnsi="Arial MT"/>
          <w:sz w:val="17"/>
        </w:rPr>
        <w:t>their employment with the government, which has not (or not yet) been released to the public</w:t>
      </w:r>
    </w:p>
    <w:p>
      <w:pPr>
        <w:spacing w:line="216" w:lineRule="auto" w:before="48"/>
        <w:ind w:left="1978" w:right="586" w:hanging="294"/>
        <w:jc w:val="left"/>
        <w:rPr>
          <w:rFonts w:ascii="Arial MT" w:hAnsi="Arial MT"/>
          <w:sz w:val="17"/>
        </w:rPr>
      </w:pPr>
      <w:r>
        <w:rPr>
          <w:rFonts w:ascii="Arial Black" w:hAnsi="Arial Black"/>
          <w:position w:val="-1"/>
          <w:sz w:val="28"/>
        </w:rPr>
        <w:t>» </w:t>
      </w:r>
      <w:r>
        <w:rPr>
          <w:rFonts w:ascii="Arial MT" w:hAnsi="Arial MT"/>
          <w:sz w:val="17"/>
        </w:rPr>
        <w:t>Employees of brokerage, banking, law, and printing firms who executed trades based on </w:t>
      </w:r>
      <w:r>
        <w:rPr>
          <w:rFonts w:ascii="Arial MT" w:hAnsi="Arial MT"/>
          <w:w w:val="110"/>
          <w:sz w:val="17"/>
        </w:rPr>
        <w:t>confidential</w:t>
      </w:r>
      <w:r>
        <w:rPr>
          <w:rFonts w:ascii="Arial MT" w:hAnsi="Arial MT"/>
          <w:spacing w:val="-14"/>
          <w:w w:val="110"/>
          <w:sz w:val="17"/>
        </w:rPr>
        <w:t> </w:t>
      </w:r>
      <w:r>
        <w:rPr>
          <w:rFonts w:ascii="Arial MT" w:hAnsi="Arial MT"/>
          <w:w w:val="110"/>
          <w:sz w:val="17"/>
        </w:rPr>
        <w:t>information</w:t>
      </w:r>
      <w:r>
        <w:rPr>
          <w:rFonts w:ascii="Arial MT" w:hAnsi="Arial MT"/>
          <w:spacing w:val="-14"/>
          <w:w w:val="110"/>
          <w:sz w:val="17"/>
        </w:rPr>
        <w:t> </w:t>
      </w:r>
      <w:r>
        <w:rPr>
          <w:rFonts w:ascii="Arial MT" w:hAnsi="Arial MT"/>
          <w:w w:val="110"/>
          <w:sz w:val="17"/>
        </w:rPr>
        <w:t>received</w:t>
      </w:r>
      <w:r>
        <w:rPr>
          <w:rFonts w:ascii="Arial MT" w:hAnsi="Arial MT"/>
          <w:spacing w:val="-13"/>
          <w:w w:val="110"/>
          <w:sz w:val="17"/>
        </w:rPr>
        <w:t> </w:t>
      </w:r>
      <w:r>
        <w:rPr>
          <w:rFonts w:ascii="Arial MT" w:hAnsi="Arial MT"/>
          <w:w w:val="110"/>
          <w:sz w:val="17"/>
        </w:rPr>
        <w:t>as</w:t>
      </w:r>
      <w:r>
        <w:rPr>
          <w:rFonts w:ascii="Arial MT" w:hAnsi="Arial MT"/>
          <w:spacing w:val="-14"/>
          <w:w w:val="110"/>
          <w:sz w:val="17"/>
        </w:rPr>
        <w:t> </w:t>
      </w:r>
      <w:r>
        <w:rPr>
          <w:rFonts w:ascii="Arial MT" w:hAnsi="Arial MT"/>
          <w:w w:val="110"/>
          <w:sz w:val="17"/>
        </w:rPr>
        <w:t>part</w:t>
      </w:r>
      <w:r>
        <w:rPr>
          <w:rFonts w:ascii="Arial MT" w:hAnsi="Arial MT"/>
          <w:spacing w:val="-14"/>
          <w:w w:val="110"/>
          <w:sz w:val="17"/>
        </w:rPr>
        <w:t> </w:t>
      </w:r>
      <w:r>
        <w:rPr>
          <w:rFonts w:ascii="Arial MT" w:hAnsi="Arial MT"/>
          <w:w w:val="110"/>
          <w:sz w:val="17"/>
        </w:rPr>
        <w:t>of</w:t>
      </w:r>
      <w:r>
        <w:rPr>
          <w:rFonts w:ascii="Arial MT" w:hAnsi="Arial MT"/>
          <w:spacing w:val="-13"/>
          <w:w w:val="110"/>
          <w:sz w:val="17"/>
        </w:rPr>
        <w:t> </w:t>
      </w:r>
      <w:r>
        <w:rPr>
          <w:rFonts w:ascii="Arial MT" w:hAnsi="Arial MT"/>
          <w:w w:val="110"/>
          <w:sz w:val="17"/>
        </w:rPr>
        <w:t>their</w:t>
      </w:r>
      <w:r>
        <w:rPr>
          <w:rFonts w:ascii="Arial MT" w:hAnsi="Arial MT"/>
          <w:spacing w:val="-14"/>
          <w:w w:val="110"/>
          <w:sz w:val="17"/>
        </w:rPr>
        <w:t> </w:t>
      </w:r>
      <w:r>
        <w:rPr>
          <w:rFonts w:ascii="Arial MT" w:hAnsi="Arial MT"/>
          <w:w w:val="110"/>
          <w:sz w:val="17"/>
        </w:rPr>
        <w:t>job</w:t>
      </w:r>
    </w:p>
    <w:p>
      <w:pPr>
        <w:spacing w:line="216" w:lineRule="auto" w:before="49"/>
        <w:ind w:left="1978" w:right="586" w:hanging="294"/>
        <w:jc w:val="left"/>
        <w:rPr>
          <w:rFonts w:ascii="Arial MT" w:hAnsi="Arial MT"/>
          <w:sz w:val="17"/>
        </w:rPr>
      </w:pPr>
      <w:r>
        <w:rPr>
          <w:rFonts w:ascii="Arial Black" w:hAnsi="Arial Black"/>
          <w:w w:val="105"/>
          <w:position w:val="-1"/>
          <w:sz w:val="28"/>
        </w:rPr>
        <w:t>»</w:t>
      </w:r>
      <w:r>
        <w:rPr>
          <w:rFonts w:ascii="Arial Black" w:hAnsi="Arial Black"/>
          <w:spacing w:val="-20"/>
          <w:w w:val="105"/>
          <w:position w:val="-1"/>
          <w:sz w:val="28"/>
        </w:rPr>
        <w:t> </w:t>
      </w:r>
      <w:r>
        <w:rPr>
          <w:rFonts w:ascii="Arial MT" w:hAnsi="Arial MT"/>
          <w:w w:val="105"/>
          <w:sz w:val="17"/>
        </w:rPr>
        <w:t>Political</w:t>
      </w:r>
      <w:r>
        <w:rPr>
          <w:rFonts w:ascii="Arial MT" w:hAnsi="Arial MT"/>
          <w:spacing w:val="-12"/>
          <w:w w:val="105"/>
          <w:sz w:val="17"/>
        </w:rPr>
        <w:t> </w:t>
      </w:r>
      <w:r>
        <w:rPr>
          <w:rFonts w:ascii="Arial MT" w:hAnsi="Arial MT"/>
          <w:w w:val="105"/>
          <w:sz w:val="17"/>
        </w:rPr>
        <w:t>consultants</w:t>
      </w:r>
      <w:r>
        <w:rPr>
          <w:rFonts w:ascii="Arial MT" w:hAnsi="Arial MT"/>
          <w:spacing w:val="-13"/>
          <w:w w:val="105"/>
          <w:sz w:val="17"/>
        </w:rPr>
        <w:t> </w:t>
      </w:r>
      <w:r>
        <w:rPr>
          <w:rFonts w:ascii="Arial MT" w:hAnsi="Arial MT"/>
          <w:w w:val="105"/>
          <w:sz w:val="17"/>
        </w:rPr>
        <w:t>who</w:t>
      </w:r>
      <w:r>
        <w:rPr>
          <w:rFonts w:ascii="Arial MT" w:hAnsi="Arial MT"/>
          <w:spacing w:val="-12"/>
          <w:w w:val="105"/>
          <w:sz w:val="17"/>
        </w:rPr>
        <w:t> </w:t>
      </w:r>
      <w:r>
        <w:rPr>
          <w:rFonts w:ascii="Arial MT" w:hAnsi="Arial MT"/>
          <w:w w:val="105"/>
          <w:sz w:val="17"/>
        </w:rPr>
        <w:t>have</w:t>
      </w:r>
      <w:r>
        <w:rPr>
          <w:rFonts w:ascii="Arial MT" w:hAnsi="Arial MT"/>
          <w:spacing w:val="-13"/>
          <w:w w:val="105"/>
          <w:sz w:val="17"/>
        </w:rPr>
        <w:t> </w:t>
      </w:r>
      <w:r>
        <w:rPr>
          <w:rFonts w:ascii="Arial MT" w:hAnsi="Arial MT"/>
          <w:w w:val="105"/>
          <w:sz w:val="17"/>
        </w:rPr>
        <w:t>given</w:t>
      </w:r>
      <w:r>
        <w:rPr>
          <w:rFonts w:ascii="Arial MT" w:hAnsi="Arial MT"/>
          <w:spacing w:val="-12"/>
          <w:w w:val="105"/>
          <w:sz w:val="17"/>
        </w:rPr>
        <w:t> </w:t>
      </w:r>
      <w:r>
        <w:rPr>
          <w:rFonts w:ascii="Arial MT" w:hAnsi="Arial MT"/>
          <w:w w:val="105"/>
          <w:sz w:val="17"/>
        </w:rPr>
        <w:t>tips</w:t>
      </w:r>
      <w:r>
        <w:rPr>
          <w:rFonts w:ascii="Arial MT" w:hAnsi="Arial MT"/>
          <w:spacing w:val="-12"/>
          <w:w w:val="105"/>
          <w:sz w:val="17"/>
        </w:rPr>
        <w:t> </w:t>
      </w:r>
      <w:r>
        <w:rPr>
          <w:rFonts w:ascii="Arial MT" w:hAnsi="Arial MT"/>
          <w:w w:val="105"/>
          <w:sz w:val="17"/>
        </w:rPr>
        <w:t>or</w:t>
      </w:r>
      <w:r>
        <w:rPr>
          <w:rFonts w:ascii="Arial MT" w:hAnsi="Arial MT"/>
          <w:spacing w:val="-13"/>
          <w:w w:val="105"/>
          <w:sz w:val="17"/>
        </w:rPr>
        <w:t> </w:t>
      </w:r>
      <w:r>
        <w:rPr>
          <w:rFonts w:ascii="Arial MT" w:hAnsi="Arial MT"/>
          <w:w w:val="105"/>
          <w:sz w:val="17"/>
        </w:rPr>
        <w:t>traded</w:t>
      </w:r>
      <w:r>
        <w:rPr>
          <w:rFonts w:ascii="Arial MT" w:hAnsi="Arial MT"/>
          <w:spacing w:val="-12"/>
          <w:w w:val="105"/>
          <w:sz w:val="17"/>
        </w:rPr>
        <w:t> </w:t>
      </w:r>
      <w:r>
        <w:rPr>
          <w:rFonts w:ascii="Arial MT" w:hAnsi="Arial MT"/>
          <w:w w:val="105"/>
          <w:sz w:val="17"/>
        </w:rPr>
        <w:t>based</w:t>
      </w:r>
      <w:r>
        <w:rPr>
          <w:rFonts w:ascii="Arial MT" w:hAnsi="Arial MT"/>
          <w:spacing w:val="-13"/>
          <w:w w:val="105"/>
          <w:sz w:val="17"/>
        </w:rPr>
        <w:t> </w:t>
      </w:r>
      <w:r>
        <w:rPr>
          <w:rFonts w:ascii="Arial MT" w:hAnsi="Arial MT"/>
          <w:w w:val="105"/>
          <w:sz w:val="17"/>
        </w:rPr>
        <w:t>on</w:t>
      </w:r>
      <w:r>
        <w:rPr>
          <w:rFonts w:ascii="Arial MT" w:hAnsi="Arial MT"/>
          <w:spacing w:val="-12"/>
          <w:w w:val="105"/>
          <w:sz w:val="17"/>
        </w:rPr>
        <w:t> </w:t>
      </w:r>
      <w:r>
        <w:rPr>
          <w:rFonts w:ascii="Arial MT" w:hAnsi="Arial MT"/>
          <w:w w:val="105"/>
          <w:sz w:val="17"/>
        </w:rPr>
        <w:t>material</w:t>
      </w:r>
      <w:r>
        <w:rPr>
          <w:rFonts w:ascii="Arial MT" w:hAnsi="Arial MT"/>
          <w:spacing w:val="-12"/>
          <w:w w:val="105"/>
          <w:sz w:val="17"/>
        </w:rPr>
        <w:t> </w:t>
      </w:r>
      <w:r>
        <w:rPr>
          <w:rFonts w:ascii="Arial MT" w:hAnsi="Arial MT"/>
          <w:w w:val="105"/>
          <w:sz w:val="17"/>
        </w:rPr>
        <w:t>nonpublic</w:t>
      </w:r>
      <w:r>
        <w:rPr>
          <w:rFonts w:ascii="Arial MT" w:hAnsi="Arial MT"/>
          <w:spacing w:val="-13"/>
          <w:w w:val="105"/>
          <w:sz w:val="17"/>
        </w:rPr>
        <w:t> </w:t>
      </w:r>
      <w:r>
        <w:rPr>
          <w:rFonts w:ascii="Arial MT" w:hAnsi="Arial MT"/>
          <w:w w:val="105"/>
          <w:sz w:val="17"/>
        </w:rPr>
        <w:t>information they received from government employees</w:t>
      </w:r>
    </w:p>
    <w:p>
      <w:pPr>
        <w:spacing w:line="216" w:lineRule="auto" w:before="49"/>
        <w:ind w:left="1978" w:right="586" w:hanging="294"/>
        <w:jc w:val="left"/>
        <w:rPr>
          <w:rFonts w:ascii="Arial MT" w:hAnsi="Arial MT"/>
          <w:sz w:val="17"/>
        </w:rPr>
      </w:pPr>
      <w:r>
        <w:rPr>
          <w:rFonts w:ascii="Arial Black" w:hAnsi="Arial Black"/>
          <w:position w:val="-1"/>
          <w:sz w:val="28"/>
        </w:rPr>
        <w:t>»</w:t>
      </w:r>
      <w:r>
        <w:rPr>
          <w:rFonts w:ascii="Arial Black" w:hAnsi="Arial Black"/>
          <w:spacing w:val="40"/>
          <w:position w:val="-1"/>
          <w:sz w:val="28"/>
        </w:rPr>
        <w:t> </w:t>
      </w:r>
      <w:r>
        <w:rPr>
          <w:rFonts w:ascii="Arial MT" w:hAnsi="Arial MT"/>
          <w:sz w:val="17"/>
        </w:rPr>
        <w:t>Other persons who have taken advantage of or traded on confidential information they </w:t>
      </w:r>
      <w:r>
        <w:rPr>
          <w:rFonts w:ascii="Arial MT" w:hAnsi="Arial MT"/>
          <w:spacing w:val="-2"/>
          <w:w w:val="110"/>
          <w:sz w:val="17"/>
        </w:rPr>
        <w:t>received</w:t>
      </w:r>
      <w:r>
        <w:rPr>
          <w:rFonts w:ascii="Arial MT" w:hAnsi="Arial MT"/>
          <w:spacing w:val="-11"/>
          <w:w w:val="110"/>
          <w:sz w:val="17"/>
        </w:rPr>
        <w:t> </w:t>
      </w:r>
      <w:r>
        <w:rPr>
          <w:rFonts w:ascii="Arial MT" w:hAnsi="Arial MT"/>
          <w:spacing w:val="-2"/>
          <w:w w:val="110"/>
          <w:sz w:val="17"/>
        </w:rPr>
        <w:t>from</w:t>
      </w:r>
      <w:r>
        <w:rPr>
          <w:rFonts w:ascii="Arial MT" w:hAnsi="Arial MT"/>
          <w:spacing w:val="-11"/>
          <w:w w:val="110"/>
          <w:sz w:val="17"/>
        </w:rPr>
        <w:t> </w:t>
      </w:r>
      <w:r>
        <w:rPr>
          <w:rFonts w:ascii="Arial MT" w:hAnsi="Arial MT"/>
          <w:spacing w:val="-2"/>
          <w:w w:val="110"/>
          <w:sz w:val="17"/>
        </w:rPr>
        <w:t>employers,</w:t>
      </w:r>
      <w:r>
        <w:rPr>
          <w:rFonts w:ascii="Arial MT" w:hAnsi="Arial MT"/>
          <w:spacing w:val="-11"/>
          <w:w w:val="110"/>
          <w:sz w:val="17"/>
        </w:rPr>
        <w:t> </w:t>
      </w:r>
      <w:r>
        <w:rPr>
          <w:rFonts w:ascii="Arial MT" w:hAnsi="Arial MT"/>
          <w:spacing w:val="-2"/>
          <w:w w:val="110"/>
          <w:sz w:val="17"/>
        </w:rPr>
        <w:t>friends,</w:t>
      </w:r>
      <w:r>
        <w:rPr>
          <w:rFonts w:ascii="Arial MT" w:hAnsi="Arial MT"/>
          <w:spacing w:val="-11"/>
          <w:w w:val="110"/>
          <w:sz w:val="17"/>
        </w:rPr>
        <w:t> </w:t>
      </w:r>
      <w:r>
        <w:rPr>
          <w:rFonts w:ascii="Arial MT" w:hAnsi="Arial MT"/>
          <w:spacing w:val="-2"/>
          <w:w w:val="110"/>
          <w:sz w:val="17"/>
        </w:rPr>
        <w:t>family,</w:t>
      </w:r>
      <w:r>
        <w:rPr>
          <w:rFonts w:ascii="Arial MT" w:hAnsi="Arial MT"/>
          <w:spacing w:val="-11"/>
          <w:w w:val="110"/>
          <w:sz w:val="17"/>
        </w:rPr>
        <w:t> </w:t>
      </w:r>
      <w:r>
        <w:rPr>
          <w:rFonts w:ascii="Arial MT" w:hAnsi="Arial MT"/>
          <w:spacing w:val="-2"/>
          <w:w w:val="110"/>
          <w:sz w:val="17"/>
        </w:rPr>
        <w:t>and</w:t>
      </w:r>
      <w:r>
        <w:rPr>
          <w:rFonts w:ascii="Arial MT" w:hAnsi="Arial MT"/>
          <w:spacing w:val="-11"/>
          <w:w w:val="110"/>
          <w:sz w:val="17"/>
        </w:rPr>
        <w:t> </w:t>
      </w:r>
      <w:r>
        <w:rPr>
          <w:rFonts w:ascii="Arial MT" w:hAnsi="Arial MT"/>
          <w:spacing w:val="-2"/>
          <w:w w:val="110"/>
          <w:sz w:val="17"/>
        </w:rPr>
        <w:t>others</w:t>
      </w:r>
    </w:p>
    <w:p>
      <w:pPr>
        <w:pStyle w:val="BodyText"/>
        <w:spacing w:before="160"/>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899648">
                <wp:simplePos x="0" y="0"/>
                <wp:positionH relativeFrom="page">
                  <wp:posOffset>1104902</wp:posOffset>
                </wp:positionH>
                <wp:positionV relativeFrom="paragraph">
                  <wp:posOffset>-63054</wp:posOffset>
                </wp:positionV>
                <wp:extent cx="419100" cy="419100"/>
                <wp:effectExtent l="0" t="0" r="0" b="0"/>
                <wp:wrapNone/>
                <wp:docPr id="758" name="Group 758"/>
                <wp:cNvGraphicFramePr>
                  <a:graphicFrameLocks/>
                </wp:cNvGraphicFramePr>
                <a:graphic>
                  <a:graphicData uri="http://schemas.microsoft.com/office/word/2010/wordprocessingGroup">
                    <wpg:wgp>
                      <wpg:cNvPr id="758" name="Group 758"/>
                      <wpg:cNvGrpSpPr/>
                      <wpg:grpSpPr>
                        <a:xfrm>
                          <a:off x="0" y="0"/>
                          <a:ext cx="419100" cy="419100"/>
                          <a:chExt cx="419100" cy="419100"/>
                        </a:xfrm>
                      </wpg:grpSpPr>
                      <wps:wsp>
                        <wps:cNvPr id="759" name="Graphic 759"/>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60" name="Graphic 760"/>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61" name="Graphic 761"/>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9153" y="137604"/>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76"/>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76"/>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73"/>
                                </a:lnTo>
                                <a:lnTo>
                                  <a:pt x="186118" y="340944"/>
                                </a:lnTo>
                                <a:lnTo>
                                  <a:pt x="221615" y="348119"/>
                                </a:lnTo>
                                <a:lnTo>
                                  <a:pt x="257073" y="340944"/>
                                </a:lnTo>
                                <a:lnTo>
                                  <a:pt x="270637" y="331787"/>
                                </a:lnTo>
                                <a:lnTo>
                                  <a:pt x="286067" y="321373"/>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4.964948pt;width:33pt;height:33pt;mso-position-horizontal-relative:page;mso-position-vertical-relative:paragraph;z-index:15899648" id="docshapegroup610" coordorigin="1740,-99" coordsize="660,660">
                <v:shape style="position:absolute;left:1740;top:-100;width:660;height:660" id="docshape611" coordorigin="1740,-99" coordsize="660,660" path="m2070,-99l1994,-91,1925,-66,1864,-27,1813,24,1774,86,1749,155,1740,231,1749,306,1774,376,1813,437,1864,488,1925,527,1994,552,2070,561,2146,552,2215,527,2276,488,2328,437,2366,376,2391,306,2400,231,2391,155,2366,86,2328,24,2276,-27,2215,-66,2146,-91,2070,-99xe" filled="true" fillcolor="#fff200" stroked="false">
                  <v:path arrowok="t"/>
                  <v:fill type="solid"/>
                </v:shape>
                <v:shape style="position:absolute;left:1907;top:20;width:300;height:403" id="docshape612" coordorigin="1908,21" coordsize="300,403" path="m1937,70l1928,63,1921,60,1918,59,1912,59,1908,64,1908,75,1912,80,1918,80,1921,80,1928,76,1937,70xm2011,29l2002,21,1980,21,1971,29,1971,57,2011,57,2011,40,2011,29xm2074,64l2069,59,2064,59,2059,60,2049,67,2045,70,2054,76,2061,80,2064,80,2069,80,2074,75,2074,64xm2207,179l2198,170,2187,170,2176,170,2167,179,2167,249,2161,255,2147,255,2142,249,2142,164,2133,155,2111,155,2102,164,2102,249,2096,255,2082,255,2076,249,2076,148,2067,139,2045,139,2036,148,2036,249,2031,255,2016,255,2011,249,2011,83,1971,83,1971,305,1980,351,2006,389,2043,414,2089,423,2135,414,2172,389,2198,351,2207,305,2207,179xe" filled="true" fillcolor="#ffffff" stroked="false">
                  <v:path arrowok="t"/>
                  <v:fill type="solid"/>
                </v:shape>
                <v:shape style="position:absolute;left:1740;top:-100;width:660;height:660" id="docshape613" coordorigin="1740,-99" coordsize="660,660" path="m2233,190l2229,172,2228,170,2219,158,2215,155,2211,152,2207,149,2207,179,2207,305,2198,351,2172,389,2135,414,2089,423,2043,414,2006,389,1980,351,1971,305,1971,95,1971,83,2011,83,2011,249,2016,255,2031,255,2036,249,2036,148,2045,139,2067,139,2076,148,2076,249,2082,255,2096,255,2102,249,2102,164,2111,155,2133,155,2142,164,2142,249,2147,255,2161,255,2167,249,2167,179,2176,170,2198,170,2207,179,2207,149,2205,148,2187,144,2178,144,2170,147,2161,152,2161,151,2154,142,2150,139,2147,137,2144,135,2133,130,2122,129,2113,129,2104,131,2096,137,2095,136,2088,127,2079,120,2075,118,2068,115,2056,114,2050,114,2044,115,2038,117,2036,118,2036,95,2048,102,2057,106,2064,106,2078,103,2089,95,2089,95,2097,84,2097,83,2098,80,2099,71,2099,69,2098,60,2098,59,2097,57,2097,56,2089,44,2078,37,2074,36,2074,64,2074,75,2069,80,2064,80,2061,80,2054,76,2045,70,2049,67,2059,60,2064,59,2069,59,2074,64,2074,36,2064,34,2057,34,2048,37,2036,44,2036,40,2033,23,2031,21,2023,8,2011,0,2011,29,2011,57,1971,57,1971,44,1971,29,1980,21,2002,21,2011,29,2011,0,2009,-2,1991,-5,1973,-2,1959,8,1949,23,1945,40,1945,44,1937,39,1937,70,1928,76,1921,80,1918,80,1912,80,1908,75,1908,64,1912,59,1918,59,1922,60,1921,60,1928,63,1937,70,1937,39,1933,37,1925,34,1918,34,1904,37,1893,44,1885,56,1882,69,1882,71,1885,84,1893,95,1904,103,1918,106,1925,106,1933,102,1945,95,1945,305,1957,361,1987,407,2033,438,2089,449,2145,438,2166,423,2191,407,2221,361,2233,305,2233,190xm2400,231l2391,155,2381,125,2381,231,2372,302,2349,367,2312,425,2264,473,2206,510,2141,533,2070,541,1999,533,1934,510,1876,473,1828,425,1791,367,1768,302,1759,231,1768,160,1791,94,1828,37,1876,-12,1934,-48,1999,-72,2070,-80,2141,-72,2206,-48,2264,-12,2312,37,2349,94,2372,160,2381,231,2381,125,2366,86,2327,24,2276,-27,2215,-66,2175,-80,2146,-91,2070,-99,1994,-91,1925,-66,1864,-27,1813,24,1774,86,1749,155,1740,231,1749,306,1774,376,1813,437,1864,488,1925,527,1994,552,2070,561,2146,552,2175,541,2215,527,2276,488,2327,437,2366,376,2391,306,2400,23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00160">
                <wp:simplePos x="0" y="0"/>
                <wp:positionH relativeFrom="page">
                  <wp:posOffset>1108875</wp:posOffset>
                </wp:positionH>
                <wp:positionV relativeFrom="paragraph">
                  <wp:posOffset>433210</wp:posOffset>
                </wp:positionV>
                <wp:extent cx="411480" cy="50165"/>
                <wp:effectExtent l="0" t="0" r="0" b="0"/>
                <wp:wrapNone/>
                <wp:docPr id="762" name="Graphic 762"/>
                <wp:cNvGraphicFramePr>
                  <a:graphicFrameLocks/>
                </wp:cNvGraphicFramePr>
                <a:graphic>
                  <a:graphicData uri="http://schemas.microsoft.com/office/word/2010/wordprocessingShape">
                    <wps:wsp>
                      <wps:cNvPr id="762" name="Graphic 762"/>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18"/>
                              </a:lnTo>
                              <a:lnTo>
                                <a:pt x="33883" y="8661"/>
                              </a:lnTo>
                              <a:lnTo>
                                <a:pt x="32804" y="6159"/>
                              </a:lnTo>
                              <a:lnTo>
                                <a:pt x="26314" y="1219"/>
                              </a:lnTo>
                              <a:lnTo>
                                <a:pt x="23774" y="609"/>
                              </a:lnTo>
                              <a:lnTo>
                                <a:pt x="23774" y="12839"/>
                              </a:lnTo>
                              <a:lnTo>
                                <a:pt x="23647" y="17856"/>
                              </a:lnTo>
                              <a:lnTo>
                                <a:pt x="22987" y="19342"/>
                              </a:lnTo>
                              <a:lnTo>
                                <a:pt x="19799" y="21577"/>
                              </a:lnTo>
                              <a:lnTo>
                                <a:pt x="17322" y="22123"/>
                              </a:lnTo>
                              <a:lnTo>
                                <a:pt x="10579" y="22123"/>
                              </a:lnTo>
                              <a:lnTo>
                                <a:pt x="10579" y="8661"/>
                              </a:lnTo>
                              <a:lnTo>
                                <a:pt x="17183" y="8661"/>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21"/>
                              </a:lnTo>
                              <a:lnTo>
                                <a:pt x="60871" y="19621"/>
                              </a:lnTo>
                              <a:lnTo>
                                <a:pt x="60871" y="8661"/>
                              </a:lnTo>
                              <a:lnTo>
                                <a:pt x="78994" y="8661"/>
                              </a:lnTo>
                              <a:lnTo>
                                <a:pt x="78994" y="0"/>
                              </a:lnTo>
                              <a:close/>
                            </a:path>
                            <a:path w="411480" h="50165">
                              <a:moveTo>
                                <a:pt x="146875" y="0"/>
                              </a:moveTo>
                              <a:lnTo>
                                <a:pt x="132499" y="0"/>
                              </a:lnTo>
                              <a:lnTo>
                                <a:pt x="119989" y="38125"/>
                              </a:lnTo>
                              <a:lnTo>
                                <a:pt x="119773" y="38125"/>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67"/>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21"/>
                              </a:lnTo>
                              <a:lnTo>
                                <a:pt x="174193" y="19621"/>
                              </a:lnTo>
                              <a:lnTo>
                                <a:pt x="174193" y="8661"/>
                              </a:lnTo>
                              <a:lnTo>
                                <a:pt x="192316" y="8661"/>
                              </a:lnTo>
                              <a:lnTo>
                                <a:pt x="192316" y="0"/>
                              </a:lnTo>
                              <a:close/>
                            </a:path>
                            <a:path w="411480" h="50165">
                              <a:moveTo>
                                <a:pt x="260197" y="0"/>
                              </a:moveTo>
                              <a:lnTo>
                                <a:pt x="245808" y="0"/>
                              </a:lnTo>
                              <a:lnTo>
                                <a:pt x="233299" y="38125"/>
                              </a:lnTo>
                              <a:lnTo>
                                <a:pt x="233083" y="38125"/>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67"/>
                              </a:lnTo>
                              <a:lnTo>
                                <a:pt x="250342" y="49847"/>
                              </a:lnTo>
                              <a:lnTo>
                                <a:pt x="260197" y="49847"/>
                              </a:lnTo>
                              <a:lnTo>
                                <a:pt x="260197" y="0"/>
                              </a:lnTo>
                              <a:close/>
                            </a:path>
                            <a:path w="411480" h="50165">
                              <a:moveTo>
                                <a:pt x="313880" y="32194"/>
                              </a:moveTo>
                              <a:lnTo>
                                <a:pt x="313182" y="29603"/>
                              </a:lnTo>
                              <a:lnTo>
                                <a:pt x="312102" y="28117"/>
                              </a:lnTo>
                              <a:lnTo>
                                <a:pt x="310388" y="25742"/>
                              </a:lnTo>
                              <a:lnTo>
                                <a:pt x="308102" y="24447"/>
                              </a:lnTo>
                              <a:lnTo>
                                <a:pt x="304952" y="23736"/>
                              </a:lnTo>
                              <a:lnTo>
                                <a:pt x="304952" y="23406"/>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63"/>
                              </a:lnTo>
                              <a:lnTo>
                                <a:pt x="297307" y="41109"/>
                              </a:lnTo>
                              <a:lnTo>
                                <a:pt x="287515" y="41109"/>
                              </a:lnTo>
                              <a:lnTo>
                                <a:pt x="287515" y="28117"/>
                              </a:lnTo>
                              <a:lnTo>
                                <a:pt x="299948" y="28117"/>
                              </a:lnTo>
                              <a:lnTo>
                                <a:pt x="302895" y="30187"/>
                              </a:lnTo>
                              <a:lnTo>
                                <a:pt x="302895" y="673"/>
                              </a:lnTo>
                              <a:lnTo>
                                <a:pt x="301777" y="457"/>
                              </a:lnTo>
                              <a:lnTo>
                                <a:pt x="301777" y="12115"/>
                              </a:lnTo>
                              <a:lnTo>
                                <a:pt x="301777" y="16078"/>
                              </a:lnTo>
                              <a:lnTo>
                                <a:pt x="301129" y="17538"/>
                              </a:lnTo>
                              <a:lnTo>
                                <a:pt x="298577" y="19316"/>
                              </a:lnTo>
                              <a:lnTo>
                                <a:pt x="296506" y="19748"/>
                              </a:lnTo>
                              <a:lnTo>
                                <a:pt x="287515" y="19748"/>
                              </a:lnTo>
                              <a:lnTo>
                                <a:pt x="287515" y="8661"/>
                              </a:lnTo>
                              <a:lnTo>
                                <a:pt x="296087" y="8661"/>
                              </a:lnTo>
                              <a:lnTo>
                                <a:pt x="298297" y="9067"/>
                              </a:lnTo>
                              <a:lnTo>
                                <a:pt x="301066" y="10731"/>
                              </a:lnTo>
                              <a:lnTo>
                                <a:pt x="301777" y="12115"/>
                              </a:lnTo>
                              <a:lnTo>
                                <a:pt x="301777" y="457"/>
                              </a:lnTo>
                              <a:lnTo>
                                <a:pt x="299504" y="0"/>
                              </a:lnTo>
                              <a:lnTo>
                                <a:pt x="276936" y="0"/>
                              </a:lnTo>
                              <a:lnTo>
                                <a:pt x="276936" y="49847"/>
                              </a:lnTo>
                              <a:lnTo>
                                <a:pt x="301205" y="49847"/>
                              </a:lnTo>
                              <a:lnTo>
                                <a:pt x="305676" y="48564"/>
                              </a:lnTo>
                              <a:lnTo>
                                <a:pt x="312242" y="43497"/>
                              </a:lnTo>
                              <a:lnTo>
                                <a:pt x="313334" y="41109"/>
                              </a:lnTo>
                              <a:lnTo>
                                <a:pt x="313880" y="39954"/>
                              </a:lnTo>
                              <a:lnTo>
                                <a:pt x="313880" y="32194"/>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21"/>
                              </a:lnTo>
                              <a:lnTo>
                                <a:pt x="338594" y="19621"/>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18"/>
                              </a:lnTo>
                              <a:lnTo>
                                <a:pt x="405218" y="8661"/>
                              </a:lnTo>
                              <a:lnTo>
                                <a:pt x="404126" y="6159"/>
                              </a:lnTo>
                              <a:lnTo>
                                <a:pt x="397624" y="1219"/>
                              </a:lnTo>
                              <a:lnTo>
                                <a:pt x="395084" y="609"/>
                              </a:lnTo>
                              <a:lnTo>
                                <a:pt x="395084" y="12839"/>
                              </a:lnTo>
                              <a:lnTo>
                                <a:pt x="394957" y="17856"/>
                              </a:lnTo>
                              <a:lnTo>
                                <a:pt x="394296" y="19342"/>
                              </a:lnTo>
                              <a:lnTo>
                                <a:pt x="391109" y="21577"/>
                              </a:lnTo>
                              <a:lnTo>
                                <a:pt x="388632" y="22123"/>
                              </a:lnTo>
                              <a:lnTo>
                                <a:pt x="381876" y="22123"/>
                              </a:lnTo>
                              <a:lnTo>
                                <a:pt x="381876" y="8661"/>
                              </a:lnTo>
                              <a:lnTo>
                                <a:pt x="388505" y="8661"/>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34.111027pt;width:32.4pt;height:3.95pt;mso-position-horizontal-relative:page;mso-position-vertical-relative:paragraph;z-index:15900160" id="docshape614" coordorigin="1746,682" coordsize="648,79" path="m1809,761l1806,756,1789,731,1786,727,1791,724,1794,722,1797,717,1799,714,1800,710,1800,698,1800,696,1798,692,1788,684,1784,683,1784,702,1784,710,1782,713,1777,716,1774,717,1763,717,1763,696,1773,696,1777,697,1782,700,1784,702,1784,683,1780,682,1746,682,1746,761,1763,761,1763,731,1772,731,1791,761,1809,761xm1871,682l1825,682,1825,761,1871,761,1871,747,1842,747,1842,727,1869,727,1869,713,1842,713,1842,696,1871,696,1871,682xm1978,682l1955,682,1935,742,1935,742,1916,682,1894,682,1894,761,1909,761,1909,720,1907,699,1908,699,1927,761,1942,761,1962,699,1963,699,1962,715,1962,761,1978,761,1978,682xm2049,682l2004,682,2004,761,2049,761,2049,747,2021,747,2021,727,2047,727,2047,713,2021,713,2021,696,2049,696,2049,682xm2156,682l2133,682,2114,742,2113,742,2095,682,2072,682,2072,761,2087,761,2087,720,2086,699,2086,699,2105,761,2121,761,2141,699,2141,699,2141,715,2141,761,2156,761,2156,682xm2241,733l2239,729,2238,727,2235,723,2231,721,2227,720,2227,719,2230,718,2233,717,2235,713,2237,711,2239,707,2239,696,2239,695,2236,690,2226,684,2223,683,2223,730,2223,740,2222,743,2218,746,2214,747,2199,747,2199,727,2219,727,2223,730,2223,683,2222,683,2222,701,2222,708,2220,710,2216,713,2213,713,2199,713,2199,696,2213,696,2216,697,2220,699,2222,701,2222,683,2218,682,2182,682,2182,761,2221,761,2228,759,2238,751,2240,747,2241,745,2241,733xm2308,682l2263,682,2263,761,2308,761,2308,747,2279,747,2279,727,2306,727,2306,713,2279,713,2279,696,2308,696,2308,682xm2394,761l2390,756,2385,748,2373,731,2371,727,2375,724,2379,722,2382,717,2384,714,2385,710,2385,698,2384,696,2383,692,2372,684,2368,683,2368,702,2368,710,2367,713,2362,716,2358,717,2348,717,2348,696,2358,696,2362,697,2367,700,2368,702,2368,683,2365,682,2331,682,2331,761,2348,761,2348,731,2357,731,2375,761,2394,761xe" filled="true" fillcolor="#000000" stroked="false">
                <v:path arrowok="t"/>
                <v:fill type="solid"/>
                <w10:wrap type="none"/>
              </v:shape>
            </w:pict>
          </mc:Fallback>
        </mc:AlternateContent>
      </w:r>
      <w:r>
        <w:rPr>
          <w:w w:val="120"/>
        </w:rPr>
        <w:t>Putting</w:t>
      </w:r>
      <w:r>
        <w:rPr>
          <w:w w:val="120"/>
        </w:rPr>
        <w:t> it</w:t>
      </w:r>
      <w:r>
        <w:rPr>
          <w:w w:val="120"/>
        </w:rPr>
        <w:t> in</w:t>
      </w:r>
      <w:r>
        <w:rPr>
          <w:w w:val="120"/>
        </w:rPr>
        <w:t> simple</w:t>
      </w:r>
      <w:r>
        <w:rPr>
          <w:w w:val="120"/>
        </w:rPr>
        <w:t> terms,</w:t>
      </w:r>
      <w:r>
        <w:rPr>
          <w:w w:val="120"/>
        </w:rPr>
        <w:t> material</w:t>
      </w:r>
      <w:r>
        <w:rPr>
          <w:w w:val="120"/>
        </w:rPr>
        <w:t> nonpublic</w:t>
      </w:r>
      <w:r>
        <w:rPr>
          <w:w w:val="120"/>
        </w:rPr>
        <w:t> (inside)</w:t>
      </w:r>
      <w:r>
        <w:rPr>
          <w:w w:val="120"/>
        </w:rPr>
        <w:t> information</w:t>
      </w:r>
      <w:r>
        <w:rPr>
          <w:w w:val="120"/>
        </w:rPr>
        <w:t> is</w:t>
      </w:r>
      <w:r>
        <w:rPr>
          <w:w w:val="120"/>
        </w:rPr>
        <w:t> information</w:t>
      </w:r>
      <w:r>
        <w:rPr>
          <w:w w:val="120"/>
        </w:rPr>
        <w:t> that</w:t>
      </w:r>
      <w:r>
        <w:rPr>
          <w:w w:val="120"/>
        </w:rPr>
        <w:t> could</w:t>
      </w:r>
      <w:r>
        <w:rPr>
          <w:spacing w:val="40"/>
          <w:w w:val="120"/>
        </w:rPr>
        <w:t> </w:t>
      </w:r>
      <w:r>
        <w:rPr>
          <w:w w:val="120"/>
        </w:rPr>
        <w:t>affect</w:t>
      </w:r>
      <w:r>
        <w:rPr>
          <w:w w:val="120"/>
        </w:rPr>
        <w:t> the</w:t>
      </w:r>
      <w:r>
        <w:rPr>
          <w:w w:val="120"/>
        </w:rPr>
        <w:t> market</w:t>
      </w:r>
      <w:r>
        <w:rPr>
          <w:w w:val="120"/>
        </w:rPr>
        <w:t> value</w:t>
      </w:r>
      <w:r>
        <w:rPr>
          <w:w w:val="120"/>
        </w:rPr>
        <w:t> of</w:t>
      </w:r>
      <w:r>
        <w:rPr>
          <w:w w:val="120"/>
        </w:rPr>
        <w:t> a</w:t>
      </w:r>
      <w:r>
        <w:rPr>
          <w:w w:val="120"/>
        </w:rPr>
        <w:t> security</w:t>
      </w:r>
      <w:r>
        <w:rPr>
          <w:w w:val="120"/>
        </w:rPr>
        <w:t> but</w:t>
      </w:r>
      <w:r>
        <w:rPr>
          <w:w w:val="120"/>
        </w:rPr>
        <w:t> the</w:t>
      </w:r>
      <w:r>
        <w:rPr>
          <w:w w:val="120"/>
        </w:rPr>
        <w:t> information</w:t>
      </w:r>
      <w:r>
        <w:rPr>
          <w:w w:val="120"/>
        </w:rPr>
        <w:t> has</w:t>
      </w:r>
      <w:r>
        <w:rPr>
          <w:w w:val="120"/>
        </w:rPr>
        <w:t> not</w:t>
      </w:r>
      <w:r>
        <w:rPr>
          <w:w w:val="120"/>
        </w:rPr>
        <w:t> been</w:t>
      </w:r>
      <w:r>
        <w:rPr>
          <w:w w:val="120"/>
        </w:rPr>
        <w:t> released</w:t>
      </w:r>
      <w:r>
        <w:rPr>
          <w:w w:val="120"/>
        </w:rPr>
        <w:t> (or</w:t>
      </w:r>
      <w:r>
        <w:rPr>
          <w:w w:val="120"/>
        </w:rPr>
        <w:t> adequately released) to the public.</w:t>
      </w:r>
    </w:p>
    <w:p>
      <w:pPr>
        <w:pStyle w:val="BodyText"/>
        <w:spacing w:before="49"/>
      </w:pPr>
    </w:p>
    <w:p>
      <w:pPr>
        <w:pStyle w:val="Heading4"/>
        <w:jc w:val="both"/>
      </w:pPr>
      <w:r>
        <w:rPr>
          <w:spacing w:val="-4"/>
          <w:w w:val="90"/>
        </w:rPr>
        <w:t>Penalties</w:t>
      </w:r>
      <w:r>
        <w:rPr>
          <w:spacing w:val="-13"/>
          <w:w w:val="90"/>
        </w:rPr>
        <w:t> </w:t>
      </w:r>
      <w:r>
        <w:rPr>
          <w:spacing w:val="-4"/>
          <w:w w:val="90"/>
        </w:rPr>
        <w:t>for</w:t>
      </w:r>
      <w:r>
        <w:rPr>
          <w:spacing w:val="-12"/>
          <w:w w:val="90"/>
        </w:rPr>
        <w:t> </w:t>
      </w:r>
      <w:r>
        <w:rPr>
          <w:spacing w:val="-4"/>
          <w:w w:val="90"/>
        </w:rPr>
        <w:t>insider</w:t>
      </w:r>
      <w:r>
        <w:rPr>
          <w:spacing w:val="-13"/>
          <w:w w:val="90"/>
        </w:rPr>
        <w:t> </w:t>
      </w:r>
      <w:r>
        <w:rPr>
          <w:spacing w:val="-4"/>
          <w:w w:val="90"/>
        </w:rPr>
        <w:t>trading</w:t>
      </w:r>
    </w:p>
    <w:p>
      <w:pPr>
        <w:pStyle w:val="BodyText"/>
        <w:spacing w:before="131"/>
        <w:ind w:left="1560"/>
      </w:pPr>
      <w:r>
        <w:rPr>
          <w:w w:val="120"/>
        </w:rPr>
        <w:t>As</w:t>
      </w:r>
      <w:r>
        <w:rPr>
          <w:spacing w:val="3"/>
          <w:w w:val="120"/>
        </w:rPr>
        <w:t> </w:t>
      </w:r>
      <w:r>
        <w:rPr>
          <w:w w:val="120"/>
        </w:rPr>
        <w:t>you</w:t>
      </w:r>
      <w:r>
        <w:rPr>
          <w:spacing w:val="4"/>
          <w:w w:val="120"/>
        </w:rPr>
        <w:t> </w:t>
      </w:r>
      <w:r>
        <w:rPr>
          <w:w w:val="120"/>
        </w:rPr>
        <w:t>can</w:t>
      </w:r>
      <w:r>
        <w:rPr>
          <w:spacing w:val="4"/>
          <w:w w:val="120"/>
        </w:rPr>
        <w:t> </w:t>
      </w:r>
      <w:r>
        <w:rPr>
          <w:w w:val="120"/>
        </w:rPr>
        <w:t>imagine,</w:t>
      </w:r>
      <w:r>
        <w:rPr>
          <w:spacing w:val="4"/>
          <w:w w:val="120"/>
        </w:rPr>
        <w:t> </w:t>
      </w:r>
      <w:r>
        <w:rPr>
          <w:w w:val="120"/>
        </w:rPr>
        <w:t>the</w:t>
      </w:r>
      <w:r>
        <w:rPr>
          <w:spacing w:val="4"/>
          <w:w w:val="120"/>
        </w:rPr>
        <w:t> </w:t>
      </w:r>
      <w:r>
        <w:rPr>
          <w:w w:val="120"/>
        </w:rPr>
        <w:t>penalties</w:t>
      </w:r>
      <w:r>
        <w:rPr>
          <w:spacing w:val="4"/>
          <w:w w:val="120"/>
        </w:rPr>
        <w:t> </w:t>
      </w:r>
      <w:r>
        <w:rPr>
          <w:w w:val="120"/>
        </w:rPr>
        <w:t>for</w:t>
      </w:r>
      <w:r>
        <w:rPr>
          <w:spacing w:val="4"/>
          <w:w w:val="120"/>
        </w:rPr>
        <w:t> </w:t>
      </w:r>
      <w:r>
        <w:rPr>
          <w:w w:val="120"/>
        </w:rPr>
        <w:t>insider</w:t>
      </w:r>
      <w:r>
        <w:rPr>
          <w:spacing w:val="4"/>
          <w:w w:val="120"/>
        </w:rPr>
        <w:t> </w:t>
      </w:r>
      <w:r>
        <w:rPr>
          <w:w w:val="120"/>
        </w:rPr>
        <w:t>trading</w:t>
      </w:r>
      <w:r>
        <w:rPr>
          <w:spacing w:val="3"/>
          <w:w w:val="120"/>
        </w:rPr>
        <w:t> </w:t>
      </w:r>
      <w:r>
        <w:rPr>
          <w:w w:val="120"/>
        </w:rPr>
        <w:t>are</w:t>
      </w:r>
      <w:r>
        <w:rPr>
          <w:spacing w:val="4"/>
          <w:w w:val="120"/>
        </w:rPr>
        <w:t> </w:t>
      </w:r>
      <w:r>
        <w:rPr>
          <w:w w:val="120"/>
        </w:rPr>
        <w:t>pretty</w:t>
      </w:r>
      <w:r>
        <w:rPr>
          <w:spacing w:val="4"/>
          <w:w w:val="120"/>
        </w:rPr>
        <w:t> </w:t>
      </w:r>
      <w:r>
        <w:rPr>
          <w:spacing w:val="-2"/>
          <w:w w:val="120"/>
        </w:rPr>
        <w:t>severe:</w:t>
      </w:r>
    </w:p>
    <w:p>
      <w:pPr>
        <w:pStyle w:val="BodyText"/>
        <w:spacing w:before="37"/>
      </w:pPr>
    </w:p>
    <w:p>
      <w:pPr>
        <w:spacing w:line="216" w:lineRule="auto" w:before="0"/>
        <w:ind w:left="1978" w:right="586" w:hanging="294"/>
        <w:jc w:val="left"/>
        <w:rPr>
          <w:rFonts w:ascii="Arial MT" w:hAnsi="Arial MT"/>
          <w:sz w:val="17"/>
        </w:rPr>
      </w:pPr>
      <w:r>
        <w:rPr>
          <w:rFonts w:ascii="Arial MT" w:hAnsi="Arial MT"/>
          <w:sz w:val="17"/>
        </w:rPr>
        <w:drawing>
          <wp:anchor distT="0" distB="0" distL="0" distR="0" allowOverlap="1" layoutInCell="1" locked="0" behindDoc="1" simplePos="0" relativeHeight="485501952">
            <wp:simplePos x="0" y="0"/>
            <wp:positionH relativeFrom="page">
              <wp:posOffset>1676400</wp:posOffset>
            </wp:positionH>
            <wp:positionV relativeFrom="paragraph">
              <wp:posOffset>-12707</wp:posOffset>
            </wp:positionV>
            <wp:extent cx="1892300" cy="1016533"/>
            <wp:effectExtent l="0" t="0" r="0" b="0"/>
            <wp:wrapNone/>
            <wp:docPr id="763" name="Image 763"/>
            <wp:cNvGraphicFramePr>
              <a:graphicFrameLocks/>
            </wp:cNvGraphicFramePr>
            <a:graphic>
              <a:graphicData uri="http://schemas.openxmlformats.org/drawingml/2006/picture">
                <pic:pic>
                  <pic:nvPicPr>
                    <pic:cNvPr id="763" name="Image 763"/>
                    <pic:cNvPicPr/>
                  </pic:nvPicPr>
                  <pic:blipFill>
                    <a:blip r:embed="rId116" cstate="print"/>
                    <a:stretch>
                      <a:fillRect/>
                    </a:stretch>
                  </pic:blipFill>
                  <pic:spPr>
                    <a:xfrm>
                      <a:off x="0" y="0"/>
                      <a:ext cx="1892300" cy="1016533"/>
                    </a:xfrm>
                    <a:prstGeom prst="rect">
                      <a:avLst/>
                    </a:prstGeom>
                  </pic:spPr>
                </pic:pic>
              </a:graphicData>
            </a:graphic>
          </wp:anchor>
        </w:drawing>
      </w:r>
      <w:r>
        <w:rPr>
          <w:rFonts w:ascii="Arial Black" w:hAnsi="Arial Black"/>
          <w:w w:val="105"/>
          <w:position w:val="-1"/>
          <w:sz w:val="28"/>
        </w:rPr>
        <w:t>» </w:t>
      </w:r>
      <w:r>
        <w:rPr>
          <w:rFonts w:ascii="Arial MT" w:hAnsi="Arial MT"/>
          <w:w w:val="105"/>
          <w:sz w:val="17"/>
        </w:rPr>
        <w:t>The</w:t>
      </w:r>
      <w:r>
        <w:rPr>
          <w:rFonts w:ascii="Arial MT" w:hAnsi="Arial MT"/>
          <w:spacing w:val="-11"/>
          <w:w w:val="105"/>
          <w:sz w:val="17"/>
        </w:rPr>
        <w:t> </w:t>
      </w:r>
      <w:r>
        <w:rPr>
          <w:rFonts w:ascii="Arial MT" w:hAnsi="Arial MT"/>
          <w:w w:val="105"/>
          <w:sz w:val="17"/>
        </w:rPr>
        <w:t>maximum</w:t>
      </w:r>
      <w:r>
        <w:rPr>
          <w:rFonts w:ascii="Arial MT" w:hAnsi="Arial MT"/>
          <w:spacing w:val="-11"/>
          <w:w w:val="105"/>
          <w:sz w:val="17"/>
        </w:rPr>
        <w:t> </w:t>
      </w:r>
      <w:r>
        <w:rPr>
          <w:rFonts w:ascii="Arial MT" w:hAnsi="Arial MT"/>
          <w:w w:val="105"/>
          <w:sz w:val="17"/>
        </w:rPr>
        <w:t>criminal</w:t>
      </w:r>
      <w:r>
        <w:rPr>
          <w:rFonts w:ascii="Arial MT" w:hAnsi="Arial MT"/>
          <w:spacing w:val="-11"/>
          <w:w w:val="105"/>
          <w:sz w:val="17"/>
        </w:rPr>
        <w:t> </w:t>
      </w:r>
      <w:r>
        <w:rPr>
          <w:rFonts w:ascii="Arial MT" w:hAnsi="Arial MT"/>
          <w:w w:val="105"/>
          <w:sz w:val="17"/>
        </w:rPr>
        <w:t>fine</w:t>
      </w:r>
      <w:r>
        <w:rPr>
          <w:rFonts w:ascii="Arial MT" w:hAnsi="Arial MT"/>
          <w:spacing w:val="-11"/>
          <w:w w:val="105"/>
          <w:sz w:val="17"/>
        </w:rPr>
        <w:t> </w:t>
      </w:r>
      <w:r>
        <w:rPr>
          <w:rFonts w:ascii="Arial MT" w:hAnsi="Arial MT"/>
          <w:w w:val="105"/>
          <w:sz w:val="17"/>
        </w:rPr>
        <w:t>for</w:t>
      </w:r>
      <w:r>
        <w:rPr>
          <w:rFonts w:ascii="Arial MT" w:hAnsi="Arial MT"/>
          <w:spacing w:val="-11"/>
          <w:w w:val="105"/>
          <w:sz w:val="17"/>
        </w:rPr>
        <w:t> </w:t>
      </w:r>
      <w:r>
        <w:rPr>
          <w:rFonts w:ascii="Arial MT" w:hAnsi="Arial MT"/>
          <w:w w:val="105"/>
          <w:sz w:val="17"/>
        </w:rPr>
        <w:t>an</w:t>
      </w:r>
      <w:r>
        <w:rPr>
          <w:rFonts w:ascii="Arial MT" w:hAnsi="Arial MT"/>
          <w:spacing w:val="-11"/>
          <w:w w:val="105"/>
          <w:sz w:val="17"/>
        </w:rPr>
        <w:t> </w:t>
      </w:r>
      <w:r>
        <w:rPr>
          <w:rFonts w:ascii="Arial MT" w:hAnsi="Arial MT"/>
          <w:w w:val="105"/>
          <w:sz w:val="17"/>
        </w:rPr>
        <w:t>individual</w:t>
      </w:r>
      <w:r>
        <w:rPr>
          <w:rFonts w:ascii="Arial MT" w:hAnsi="Arial MT"/>
          <w:spacing w:val="-11"/>
          <w:w w:val="105"/>
          <w:sz w:val="17"/>
        </w:rPr>
        <w:t> </w:t>
      </w:r>
      <w:r>
        <w:rPr>
          <w:rFonts w:ascii="Arial MT" w:hAnsi="Arial MT"/>
          <w:w w:val="105"/>
          <w:sz w:val="17"/>
        </w:rPr>
        <w:t>is</w:t>
      </w:r>
      <w:r>
        <w:rPr>
          <w:rFonts w:ascii="Arial MT" w:hAnsi="Arial MT"/>
          <w:spacing w:val="-11"/>
          <w:w w:val="105"/>
          <w:sz w:val="17"/>
        </w:rPr>
        <w:t> </w:t>
      </w:r>
      <w:r>
        <w:rPr>
          <w:rFonts w:ascii="Arial MT" w:hAnsi="Arial MT"/>
          <w:w w:val="105"/>
          <w:sz w:val="17"/>
        </w:rPr>
        <w:t>$5</w:t>
      </w:r>
      <w:r>
        <w:rPr>
          <w:rFonts w:ascii="Arial MT" w:hAnsi="Arial MT"/>
          <w:spacing w:val="-11"/>
          <w:w w:val="105"/>
          <w:sz w:val="17"/>
        </w:rPr>
        <w:t> </w:t>
      </w:r>
      <w:r>
        <w:rPr>
          <w:rFonts w:ascii="Arial MT" w:hAnsi="Arial MT"/>
          <w:w w:val="105"/>
          <w:sz w:val="17"/>
        </w:rPr>
        <w:t>million</w:t>
      </w:r>
      <w:r>
        <w:rPr>
          <w:rFonts w:ascii="Arial MT" w:hAnsi="Arial MT"/>
          <w:spacing w:val="-11"/>
          <w:w w:val="105"/>
          <w:sz w:val="17"/>
        </w:rPr>
        <w:t> </w:t>
      </w:r>
      <w:r>
        <w:rPr>
          <w:rFonts w:ascii="Arial MT" w:hAnsi="Arial MT"/>
          <w:w w:val="105"/>
          <w:sz w:val="17"/>
        </w:rPr>
        <w:t>per</w:t>
      </w:r>
      <w:r>
        <w:rPr>
          <w:rFonts w:ascii="Arial MT" w:hAnsi="Arial MT"/>
          <w:spacing w:val="-11"/>
          <w:w w:val="105"/>
          <w:sz w:val="17"/>
        </w:rPr>
        <w:t> </w:t>
      </w:r>
      <w:r>
        <w:rPr>
          <w:rFonts w:ascii="Arial MT" w:hAnsi="Arial MT"/>
          <w:w w:val="105"/>
          <w:sz w:val="17"/>
        </w:rPr>
        <w:t>violation</w:t>
      </w:r>
      <w:r>
        <w:rPr>
          <w:rFonts w:ascii="Arial MT" w:hAnsi="Arial MT"/>
          <w:spacing w:val="-11"/>
          <w:w w:val="105"/>
          <w:sz w:val="17"/>
        </w:rPr>
        <w:t> </w:t>
      </w:r>
      <w:r>
        <w:rPr>
          <w:rFonts w:ascii="Arial MT" w:hAnsi="Arial MT"/>
          <w:w w:val="105"/>
          <w:sz w:val="17"/>
        </w:rPr>
        <w:t>and</w:t>
      </w:r>
      <w:r>
        <w:rPr>
          <w:rFonts w:ascii="Arial MT" w:hAnsi="Arial MT"/>
          <w:spacing w:val="-11"/>
          <w:w w:val="105"/>
          <w:sz w:val="17"/>
        </w:rPr>
        <w:t> </w:t>
      </w:r>
      <w:r>
        <w:rPr>
          <w:rFonts w:ascii="Arial MT" w:hAnsi="Arial MT"/>
          <w:w w:val="105"/>
          <w:sz w:val="17"/>
        </w:rPr>
        <w:t>$25</w:t>
      </w:r>
      <w:r>
        <w:rPr>
          <w:rFonts w:ascii="Arial MT" w:hAnsi="Arial MT"/>
          <w:spacing w:val="-11"/>
          <w:w w:val="105"/>
          <w:sz w:val="17"/>
        </w:rPr>
        <w:t> </w:t>
      </w:r>
      <w:r>
        <w:rPr>
          <w:rFonts w:ascii="Arial MT" w:hAnsi="Arial MT"/>
          <w:w w:val="105"/>
          <w:sz w:val="17"/>
        </w:rPr>
        <w:t>million</w:t>
      </w:r>
      <w:r>
        <w:rPr>
          <w:rFonts w:ascii="Arial MT" w:hAnsi="Arial MT"/>
          <w:spacing w:val="-11"/>
          <w:w w:val="105"/>
          <w:sz w:val="17"/>
        </w:rPr>
        <w:t> </w:t>
      </w:r>
      <w:r>
        <w:rPr>
          <w:rFonts w:ascii="Arial MT" w:hAnsi="Arial MT"/>
          <w:w w:val="105"/>
          <w:sz w:val="17"/>
        </w:rPr>
        <w:t>per business per violation.</w:t>
      </w:r>
    </w:p>
    <w:p>
      <w:pPr>
        <w:spacing w:line="367" w:lineRule="exact" w:before="20"/>
        <w:ind w:left="1684" w:right="0" w:firstLine="0"/>
        <w:jc w:val="both"/>
        <w:rPr>
          <w:rFonts w:ascii="Arial MT" w:hAnsi="Arial MT"/>
          <w:sz w:val="17"/>
        </w:rPr>
      </w:pPr>
      <w:r>
        <w:rPr>
          <w:rFonts w:ascii="Arial Black" w:hAnsi="Arial Black"/>
          <w:spacing w:val="-2"/>
          <w:w w:val="105"/>
          <w:position w:val="-1"/>
          <w:sz w:val="28"/>
        </w:rPr>
        <w:t>»</w:t>
      </w:r>
      <w:r>
        <w:rPr>
          <w:rFonts w:ascii="Arial Black" w:hAnsi="Arial Black"/>
          <w:spacing w:val="-5"/>
          <w:w w:val="105"/>
          <w:position w:val="-1"/>
          <w:sz w:val="28"/>
        </w:rPr>
        <w:t> </w:t>
      </w:r>
      <w:r>
        <w:rPr>
          <w:rFonts w:ascii="Arial MT" w:hAnsi="Arial MT"/>
          <w:spacing w:val="-2"/>
          <w:w w:val="105"/>
          <w:sz w:val="17"/>
        </w:rPr>
        <w:t>The</w:t>
      </w:r>
      <w:r>
        <w:rPr>
          <w:rFonts w:ascii="Arial MT" w:hAnsi="Arial MT"/>
          <w:spacing w:val="-12"/>
          <w:w w:val="105"/>
          <w:sz w:val="17"/>
        </w:rPr>
        <w:t> </w:t>
      </w:r>
      <w:r>
        <w:rPr>
          <w:rFonts w:ascii="Arial MT" w:hAnsi="Arial MT"/>
          <w:spacing w:val="-2"/>
          <w:w w:val="105"/>
          <w:sz w:val="17"/>
        </w:rPr>
        <w:t>maximum</w:t>
      </w:r>
      <w:r>
        <w:rPr>
          <w:rFonts w:ascii="Arial MT" w:hAnsi="Arial MT"/>
          <w:spacing w:val="-11"/>
          <w:w w:val="105"/>
          <w:sz w:val="17"/>
        </w:rPr>
        <w:t> </w:t>
      </w:r>
      <w:r>
        <w:rPr>
          <w:rFonts w:ascii="Arial MT" w:hAnsi="Arial MT"/>
          <w:spacing w:val="-2"/>
          <w:w w:val="105"/>
          <w:sz w:val="17"/>
        </w:rPr>
        <w:t>prison</w:t>
      </w:r>
      <w:r>
        <w:rPr>
          <w:rFonts w:ascii="Arial MT" w:hAnsi="Arial MT"/>
          <w:spacing w:val="-11"/>
          <w:w w:val="105"/>
          <w:sz w:val="17"/>
        </w:rPr>
        <w:t> </w:t>
      </w:r>
      <w:r>
        <w:rPr>
          <w:rFonts w:ascii="Arial MT" w:hAnsi="Arial MT"/>
          <w:spacing w:val="-2"/>
          <w:w w:val="105"/>
          <w:sz w:val="17"/>
        </w:rPr>
        <w:t>sentence</w:t>
      </w:r>
      <w:r>
        <w:rPr>
          <w:rFonts w:ascii="Arial MT" w:hAnsi="Arial MT"/>
          <w:spacing w:val="-12"/>
          <w:w w:val="105"/>
          <w:sz w:val="17"/>
        </w:rPr>
        <w:t> </w:t>
      </w:r>
      <w:r>
        <w:rPr>
          <w:rFonts w:ascii="Arial MT" w:hAnsi="Arial MT"/>
          <w:spacing w:val="-2"/>
          <w:w w:val="105"/>
          <w:sz w:val="17"/>
        </w:rPr>
        <w:t>is</w:t>
      </w:r>
      <w:r>
        <w:rPr>
          <w:rFonts w:ascii="Arial MT" w:hAnsi="Arial MT"/>
          <w:spacing w:val="-11"/>
          <w:w w:val="105"/>
          <w:sz w:val="17"/>
        </w:rPr>
        <w:t> </w:t>
      </w:r>
      <w:r>
        <w:rPr>
          <w:rFonts w:ascii="Arial MT" w:hAnsi="Arial MT"/>
          <w:spacing w:val="-2"/>
          <w:w w:val="105"/>
          <w:sz w:val="17"/>
        </w:rPr>
        <w:t>20</w:t>
      </w:r>
      <w:r>
        <w:rPr>
          <w:rFonts w:ascii="Arial MT" w:hAnsi="Arial MT"/>
          <w:spacing w:val="-11"/>
          <w:w w:val="105"/>
          <w:sz w:val="17"/>
        </w:rPr>
        <w:t> </w:t>
      </w:r>
      <w:r>
        <w:rPr>
          <w:rFonts w:ascii="Arial MT" w:hAnsi="Arial MT"/>
          <w:spacing w:val="-2"/>
          <w:w w:val="105"/>
          <w:sz w:val="17"/>
        </w:rPr>
        <w:t>years</w:t>
      </w:r>
      <w:r>
        <w:rPr>
          <w:rFonts w:ascii="Arial MT" w:hAnsi="Arial MT"/>
          <w:spacing w:val="-12"/>
          <w:w w:val="105"/>
          <w:sz w:val="17"/>
        </w:rPr>
        <w:t> </w:t>
      </w:r>
      <w:r>
        <w:rPr>
          <w:rFonts w:ascii="Arial MT" w:hAnsi="Arial MT"/>
          <w:spacing w:val="-2"/>
          <w:w w:val="105"/>
          <w:sz w:val="17"/>
        </w:rPr>
        <w:t>per</w:t>
      </w:r>
      <w:r>
        <w:rPr>
          <w:rFonts w:ascii="Arial MT" w:hAnsi="Arial MT"/>
          <w:spacing w:val="-11"/>
          <w:w w:val="105"/>
          <w:sz w:val="17"/>
        </w:rPr>
        <w:t> </w:t>
      </w:r>
      <w:r>
        <w:rPr>
          <w:rFonts w:ascii="Arial MT" w:hAnsi="Arial MT"/>
          <w:spacing w:val="-2"/>
          <w:w w:val="105"/>
          <w:sz w:val="17"/>
        </w:rPr>
        <w:t>violation.</w:t>
      </w:r>
    </w:p>
    <w:p>
      <w:pPr>
        <w:spacing w:line="216" w:lineRule="auto" w:before="2"/>
        <w:ind w:left="1978" w:right="869" w:hanging="294"/>
        <w:jc w:val="left"/>
        <w:rPr>
          <w:rFonts w:ascii="Arial MT" w:hAnsi="Arial MT"/>
          <w:sz w:val="17"/>
        </w:rPr>
      </w:pPr>
      <w:r>
        <w:rPr>
          <w:rFonts w:ascii="Arial Black" w:hAnsi="Arial Black"/>
          <w:w w:val="105"/>
          <w:position w:val="-1"/>
          <w:sz w:val="28"/>
        </w:rPr>
        <w:t>»</w:t>
      </w:r>
      <w:r>
        <w:rPr>
          <w:rFonts w:ascii="Arial Black" w:hAnsi="Arial Black"/>
          <w:spacing w:val="-25"/>
          <w:w w:val="105"/>
          <w:position w:val="-1"/>
          <w:sz w:val="28"/>
        </w:rPr>
        <w:t> </w:t>
      </w:r>
      <w:r>
        <w:rPr>
          <w:rFonts w:ascii="Arial MT" w:hAnsi="Arial MT"/>
          <w:w w:val="105"/>
          <w:sz w:val="17"/>
        </w:rPr>
        <w:t>The</w:t>
      </w:r>
      <w:r>
        <w:rPr>
          <w:rFonts w:ascii="Arial MT" w:hAnsi="Arial MT"/>
          <w:spacing w:val="-12"/>
          <w:w w:val="105"/>
          <w:sz w:val="17"/>
        </w:rPr>
        <w:t> </w:t>
      </w:r>
      <w:r>
        <w:rPr>
          <w:rFonts w:ascii="Arial MT" w:hAnsi="Arial MT"/>
          <w:w w:val="105"/>
          <w:sz w:val="17"/>
        </w:rPr>
        <w:t>maximum</w:t>
      </w:r>
      <w:r>
        <w:rPr>
          <w:rFonts w:ascii="Arial MT" w:hAnsi="Arial MT"/>
          <w:spacing w:val="-13"/>
          <w:w w:val="105"/>
          <w:sz w:val="17"/>
        </w:rPr>
        <w:t> </w:t>
      </w:r>
      <w:r>
        <w:rPr>
          <w:rFonts w:ascii="Arial MT" w:hAnsi="Arial MT"/>
          <w:w w:val="105"/>
          <w:sz w:val="17"/>
        </w:rPr>
        <w:t>civil</w:t>
      </w:r>
      <w:r>
        <w:rPr>
          <w:rFonts w:ascii="Arial MT" w:hAnsi="Arial MT"/>
          <w:spacing w:val="-12"/>
          <w:w w:val="105"/>
          <w:sz w:val="17"/>
        </w:rPr>
        <w:t> </w:t>
      </w:r>
      <w:r>
        <w:rPr>
          <w:rFonts w:ascii="Arial MT" w:hAnsi="Arial MT"/>
          <w:w w:val="105"/>
          <w:sz w:val="17"/>
        </w:rPr>
        <w:t>sanctions</w:t>
      </w:r>
      <w:r>
        <w:rPr>
          <w:rFonts w:ascii="Arial MT" w:hAnsi="Arial MT"/>
          <w:spacing w:val="-13"/>
          <w:w w:val="105"/>
          <w:sz w:val="17"/>
        </w:rPr>
        <w:t> </w:t>
      </w:r>
      <w:r>
        <w:rPr>
          <w:rFonts w:ascii="Arial MT" w:hAnsi="Arial MT"/>
          <w:w w:val="105"/>
          <w:sz w:val="17"/>
        </w:rPr>
        <w:t>are</w:t>
      </w:r>
      <w:r>
        <w:rPr>
          <w:rFonts w:ascii="Arial MT" w:hAnsi="Arial MT"/>
          <w:spacing w:val="-12"/>
          <w:w w:val="105"/>
          <w:sz w:val="17"/>
        </w:rPr>
        <w:t> </w:t>
      </w:r>
      <w:r>
        <w:rPr>
          <w:rFonts w:ascii="Arial MT" w:hAnsi="Arial MT"/>
          <w:w w:val="105"/>
          <w:sz w:val="17"/>
        </w:rPr>
        <w:t>three</w:t>
      </w:r>
      <w:r>
        <w:rPr>
          <w:rFonts w:ascii="Arial MT" w:hAnsi="Arial MT"/>
          <w:spacing w:val="-12"/>
          <w:w w:val="105"/>
          <w:sz w:val="17"/>
        </w:rPr>
        <w:t> </w:t>
      </w:r>
      <w:r>
        <w:rPr>
          <w:rFonts w:ascii="Arial MT" w:hAnsi="Arial MT"/>
          <w:w w:val="105"/>
          <w:sz w:val="17"/>
        </w:rPr>
        <w:t>times</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gain</w:t>
      </w:r>
      <w:r>
        <w:rPr>
          <w:rFonts w:ascii="Arial MT" w:hAnsi="Arial MT"/>
          <w:spacing w:val="-13"/>
          <w:w w:val="105"/>
          <w:sz w:val="17"/>
        </w:rPr>
        <w:t> </w:t>
      </w:r>
      <w:r>
        <w:rPr>
          <w:rFonts w:ascii="Arial MT" w:hAnsi="Arial MT"/>
          <w:w w:val="105"/>
          <w:sz w:val="17"/>
        </w:rPr>
        <w:t>or</w:t>
      </w:r>
      <w:r>
        <w:rPr>
          <w:rFonts w:ascii="Arial MT" w:hAnsi="Arial MT"/>
          <w:spacing w:val="-12"/>
          <w:w w:val="105"/>
          <w:sz w:val="17"/>
        </w:rPr>
        <w:t> </w:t>
      </w:r>
      <w:r>
        <w:rPr>
          <w:rFonts w:ascii="Arial MT" w:hAnsi="Arial MT"/>
          <w:w w:val="105"/>
          <w:sz w:val="17"/>
        </w:rPr>
        <w:t>three</w:t>
      </w:r>
      <w:r>
        <w:rPr>
          <w:rFonts w:ascii="Arial MT" w:hAnsi="Arial MT"/>
          <w:spacing w:val="-12"/>
          <w:w w:val="105"/>
          <w:sz w:val="17"/>
        </w:rPr>
        <w:t> </w:t>
      </w:r>
      <w:r>
        <w:rPr>
          <w:rFonts w:ascii="Arial MT" w:hAnsi="Arial MT"/>
          <w:w w:val="105"/>
          <w:sz w:val="17"/>
        </w:rPr>
        <w:t>times</w:t>
      </w:r>
      <w:r>
        <w:rPr>
          <w:rFonts w:ascii="Arial MT" w:hAnsi="Arial MT"/>
          <w:spacing w:val="-13"/>
          <w:w w:val="105"/>
          <w:sz w:val="17"/>
        </w:rPr>
        <w:t> </w:t>
      </w:r>
      <w:r>
        <w:rPr>
          <w:rFonts w:ascii="Arial MT" w:hAnsi="Arial MT"/>
          <w:w w:val="105"/>
          <w:sz w:val="17"/>
        </w:rPr>
        <w:t>the</w:t>
      </w:r>
      <w:r>
        <w:rPr>
          <w:rFonts w:ascii="Arial MT" w:hAnsi="Arial MT"/>
          <w:spacing w:val="-12"/>
          <w:w w:val="105"/>
          <w:sz w:val="17"/>
        </w:rPr>
        <w:t> </w:t>
      </w:r>
      <w:r>
        <w:rPr>
          <w:rFonts w:ascii="Arial MT" w:hAnsi="Arial MT"/>
          <w:w w:val="105"/>
          <w:sz w:val="17"/>
        </w:rPr>
        <w:t>loss</w:t>
      </w:r>
      <w:r>
        <w:rPr>
          <w:rFonts w:ascii="Arial MT" w:hAnsi="Arial MT"/>
          <w:spacing w:val="-13"/>
          <w:w w:val="105"/>
          <w:sz w:val="17"/>
        </w:rPr>
        <w:t> </w:t>
      </w:r>
      <w:r>
        <w:rPr>
          <w:rFonts w:ascii="Arial MT" w:hAnsi="Arial MT"/>
          <w:w w:val="105"/>
          <w:sz w:val="17"/>
        </w:rPr>
        <w:t>avoided</w:t>
      </w:r>
      <w:r>
        <w:rPr>
          <w:rFonts w:ascii="Arial MT" w:hAnsi="Arial MT"/>
          <w:spacing w:val="-12"/>
          <w:w w:val="105"/>
          <w:sz w:val="17"/>
        </w:rPr>
        <w:t> </w:t>
      </w:r>
      <w:r>
        <w:rPr>
          <w:rFonts w:ascii="Arial MT" w:hAnsi="Arial MT"/>
          <w:w w:val="105"/>
          <w:sz w:val="17"/>
        </w:rPr>
        <w:t>plus disgorgement of profits.</w:t>
      </w:r>
    </w:p>
    <w:p>
      <w:pPr>
        <w:pStyle w:val="BodyText"/>
        <w:rPr>
          <w:rFonts w:ascii="Arial MT"/>
          <w:sz w:val="17"/>
        </w:rPr>
      </w:pPr>
    </w:p>
    <w:p>
      <w:pPr>
        <w:pStyle w:val="BodyText"/>
        <w:spacing w:before="61"/>
        <w:rPr>
          <w:rFonts w:ascii="Arial MT"/>
          <w:sz w:val="17"/>
        </w:rPr>
      </w:pPr>
    </w:p>
    <w:p>
      <w:pPr>
        <w:pStyle w:val="Heading4"/>
        <w:spacing w:before="1"/>
      </w:pPr>
      <w:r>
        <w:rPr>
          <w:spacing w:val="-2"/>
          <w:w w:val="90"/>
        </w:rPr>
        <w:t>Contemporaneous</w:t>
      </w:r>
      <w:r>
        <w:rPr>
          <w:spacing w:val="-5"/>
          <w:w w:val="95"/>
        </w:rPr>
        <w:t> </w:t>
      </w:r>
      <w:r>
        <w:rPr>
          <w:spacing w:val="-2"/>
          <w:w w:val="95"/>
        </w:rPr>
        <w:t>traders</w:t>
      </w:r>
    </w:p>
    <w:p>
      <w:pPr>
        <w:pStyle w:val="BodyText"/>
        <w:spacing w:line="307" w:lineRule="auto" w:before="130"/>
        <w:ind w:left="1560" w:right="177"/>
        <w:jc w:val="both"/>
      </w:pPr>
      <w:r>
        <w:rPr>
          <w:w w:val="120"/>
        </w:rPr>
        <w:t>Persons who enter orders at or about the same time as the person trading on inside information on the opposite side of the market are called contemporaneous traders. So, for argument’s sake,</w:t>
      </w:r>
      <w:r>
        <w:rPr>
          <w:spacing w:val="80"/>
          <w:w w:val="120"/>
        </w:rPr>
        <w:t> </w:t>
      </w:r>
      <w:r>
        <w:rPr>
          <w:w w:val="120"/>
        </w:rPr>
        <w:t>if</w:t>
      </w:r>
      <w:r>
        <w:rPr>
          <w:spacing w:val="-1"/>
          <w:w w:val="120"/>
        </w:rPr>
        <w:t> </w:t>
      </w:r>
      <w:r>
        <w:rPr>
          <w:w w:val="120"/>
        </w:rPr>
        <w:t>the</w:t>
      </w:r>
      <w:r>
        <w:rPr>
          <w:spacing w:val="-1"/>
          <w:w w:val="120"/>
        </w:rPr>
        <w:t> </w:t>
      </w:r>
      <w:r>
        <w:rPr>
          <w:w w:val="120"/>
        </w:rPr>
        <w:t>person</w:t>
      </w:r>
      <w:r>
        <w:rPr>
          <w:spacing w:val="-1"/>
          <w:w w:val="120"/>
        </w:rPr>
        <w:t> </w:t>
      </w:r>
      <w:r>
        <w:rPr>
          <w:w w:val="120"/>
        </w:rPr>
        <w:t>with</w:t>
      </w:r>
      <w:r>
        <w:rPr>
          <w:spacing w:val="-1"/>
          <w:w w:val="120"/>
        </w:rPr>
        <w:t> </w:t>
      </w:r>
      <w:r>
        <w:rPr>
          <w:w w:val="120"/>
        </w:rPr>
        <w:t>inside</w:t>
      </w:r>
      <w:r>
        <w:rPr>
          <w:spacing w:val="-1"/>
          <w:w w:val="120"/>
        </w:rPr>
        <w:t> </w:t>
      </w:r>
      <w:r>
        <w:rPr>
          <w:w w:val="120"/>
        </w:rPr>
        <w:t>information</w:t>
      </w:r>
      <w:r>
        <w:rPr>
          <w:spacing w:val="-1"/>
          <w:w w:val="120"/>
        </w:rPr>
        <w:t> </w:t>
      </w:r>
      <w:r>
        <w:rPr>
          <w:w w:val="120"/>
        </w:rPr>
        <w:t>sold</w:t>
      </w:r>
      <w:r>
        <w:rPr>
          <w:spacing w:val="-1"/>
          <w:w w:val="120"/>
        </w:rPr>
        <w:t> </w:t>
      </w:r>
      <w:r>
        <w:rPr>
          <w:w w:val="120"/>
        </w:rPr>
        <w:t>shares</w:t>
      </w:r>
      <w:r>
        <w:rPr>
          <w:spacing w:val="-1"/>
          <w:w w:val="120"/>
        </w:rPr>
        <w:t> </w:t>
      </w:r>
      <w:r>
        <w:rPr>
          <w:w w:val="120"/>
        </w:rPr>
        <w:t>of</w:t>
      </w:r>
      <w:r>
        <w:rPr>
          <w:spacing w:val="-1"/>
          <w:w w:val="120"/>
        </w:rPr>
        <w:t> </w:t>
      </w:r>
      <w:r>
        <w:rPr>
          <w:w w:val="120"/>
        </w:rPr>
        <w:t>ABC</w:t>
      </w:r>
      <w:r>
        <w:rPr>
          <w:spacing w:val="-1"/>
          <w:w w:val="120"/>
        </w:rPr>
        <w:t> </w:t>
      </w:r>
      <w:r>
        <w:rPr>
          <w:w w:val="120"/>
        </w:rPr>
        <w:t>common</w:t>
      </w:r>
      <w:r>
        <w:rPr>
          <w:spacing w:val="-1"/>
          <w:w w:val="120"/>
        </w:rPr>
        <w:t> </w:t>
      </w:r>
      <w:r>
        <w:rPr>
          <w:w w:val="120"/>
        </w:rPr>
        <w:t>stock</w:t>
      </w:r>
      <w:r>
        <w:rPr>
          <w:spacing w:val="-1"/>
          <w:w w:val="120"/>
        </w:rPr>
        <w:t> </w:t>
      </w:r>
      <w:r>
        <w:rPr>
          <w:w w:val="120"/>
        </w:rPr>
        <w:t>due</w:t>
      </w:r>
      <w:r>
        <w:rPr>
          <w:spacing w:val="-1"/>
          <w:w w:val="120"/>
        </w:rPr>
        <w:t> </w:t>
      </w:r>
      <w:r>
        <w:rPr>
          <w:w w:val="120"/>
        </w:rPr>
        <w:t>to</w:t>
      </w:r>
      <w:r>
        <w:rPr>
          <w:spacing w:val="-1"/>
          <w:w w:val="120"/>
        </w:rPr>
        <w:t> </w:t>
      </w:r>
      <w:r>
        <w:rPr>
          <w:w w:val="120"/>
        </w:rPr>
        <w:t>inside</w:t>
      </w:r>
      <w:r>
        <w:rPr>
          <w:spacing w:val="-1"/>
          <w:w w:val="120"/>
        </w:rPr>
        <w:t> </w:t>
      </w:r>
      <w:r>
        <w:rPr>
          <w:w w:val="120"/>
        </w:rPr>
        <w:t>information, a</w:t>
      </w:r>
      <w:r>
        <w:rPr>
          <w:spacing w:val="-4"/>
          <w:w w:val="120"/>
        </w:rPr>
        <w:t> </w:t>
      </w:r>
      <w:r>
        <w:rPr>
          <w:w w:val="120"/>
        </w:rPr>
        <w:t>contemporaneous</w:t>
      </w:r>
      <w:r>
        <w:rPr>
          <w:spacing w:val="-4"/>
          <w:w w:val="120"/>
        </w:rPr>
        <w:t> </w:t>
      </w:r>
      <w:r>
        <w:rPr>
          <w:w w:val="120"/>
        </w:rPr>
        <w:t>trader</w:t>
      </w:r>
      <w:r>
        <w:rPr>
          <w:spacing w:val="-4"/>
          <w:w w:val="120"/>
        </w:rPr>
        <w:t> </w:t>
      </w:r>
      <w:r>
        <w:rPr>
          <w:w w:val="120"/>
        </w:rPr>
        <w:t>would</w:t>
      </w:r>
      <w:r>
        <w:rPr>
          <w:spacing w:val="-4"/>
          <w:w w:val="120"/>
        </w:rPr>
        <w:t> </w:t>
      </w:r>
      <w:r>
        <w:rPr>
          <w:w w:val="120"/>
        </w:rPr>
        <w:t>be</w:t>
      </w:r>
      <w:r>
        <w:rPr>
          <w:spacing w:val="-4"/>
          <w:w w:val="120"/>
        </w:rPr>
        <w:t> </w:t>
      </w:r>
      <w:r>
        <w:rPr>
          <w:w w:val="120"/>
        </w:rPr>
        <w:t>one</w:t>
      </w:r>
      <w:r>
        <w:rPr>
          <w:spacing w:val="-4"/>
          <w:w w:val="120"/>
        </w:rPr>
        <w:t> </w:t>
      </w:r>
      <w:r>
        <w:rPr>
          <w:w w:val="120"/>
        </w:rPr>
        <w:t>who</w:t>
      </w:r>
      <w:r>
        <w:rPr>
          <w:spacing w:val="-4"/>
          <w:w w:val="120"/>
        </w:rPr>
        <w:t> </w:t>
      </w:r>
      <w:r>
        <w:rPr>
          <w:w w:val="120"/>
        </w:rPr>
        <w:t>bought</w:t>
      </w:r>
      <w:r>
        <w:rPr>
          <w:spacing w:val="-4"/>
          <w:w w:val="120"/>
        </w:rPr>
        <w:t> </w:t>
      </w:r>
      <w:r>
        <w:rPr>
          <w:w w:val="120"/>
        </w:rPr>
        <w:t>shares</w:t>
      </w:r>
      <w:r>
        <w:rPr>
          <w:spacing w:val="-4"/>
          <w:w w:val="120"/>
        </w:rPr>
        <w:t> </w:t>
      </w:r>
      <w:r>
        <w:rPr>
          <w:w w:val="120"/>
        </w:rPr>
        <w:t>of</w:t>
      </w:r>
      <w:r>
        <w:rPr>
          <w:spacing w:val="-4"/>
          <w:w w:val="120"/>
        </w:rPr>
        <w:t> </w:t>
      </w:r>
      <w:r>
        <w:rPr>
          <w:w w:val="120"/>
        </w:rPr>
        <w:t>ABC</w:t>
      </w:r>
      <w:r>
        <w:rPr>
          <w:spacing w:val="-4"/>
          <w:w w:val="120"/>
        </w:rPr>
        <w:t> </w:t>
      </w:r>
      <w:r>
        <w:rPr>
          <w:w w:val="120"/>
        </w:rPr>
        <w:t>common</w:t>
      </w:r>
      <w:r>
        <w:rPr>
          <w:spacing w:val="-4"/>
          <w:w w:val="120"/>
        </w:rPr>
        <w:t> </w:t>
      </w:r>
      <w:r>
        <w:rPr>
          <w:w w:val="120"/>
        </w:rPr>
        <w:t>stock</w:t>
      </w:r>
      <w:r>
        <w:rPr>
          <w:spacing w:val="-4"/>
          <w:w w:val="120"/>
        </w:rPr>
        <w:t> </w:t>
      </w:r>
      <w:r>
        <w:rPr>
          <w:w w:val="120"/>
        </w:rPr>
        <w:t>at</w:t>
      </w:r>
      <w:r>
        <w:rPr>
          <w:spacing w:val="-4"/>
          <w:w w:val="120"/>
        </w:rPr>
        <w:t> </w:t>
      </w:r>
      <w:r>
        <w:rPr>
          <w:w w:val="120"/>
        </w:rPr>
        <w:t>or</w:t>
      </w:r>
      <w:r>
        <w:rPr>
          <w:spacing w:val="-4"/>
          <w:w w:val="120"/>
        </w:rPr>
        <w:t> </w:t>
      </w:r>
      <w:r>
        <w:rPr>
          <w:w w:val="120"/>
        </w:rPr>
        <w:t>about</w:t>
      </w:r>
      <w:r>
        <w:rPr>
          <w:spacing w:val="-4"/>
          <w:w w:val="120"/>
        </w:rPr>
        <w:t> </w:t>
      </w:r>
      <w:r>
        <w:rPr>
          <w:w w:val="120"/>
        </w:rPr>
        <w:t>the same</w:t>
      </w:r>
      <w:r>
        <w:rPr>
          <w:spacing w:val="-1"/>
          <w:w w:val="120"/>
        </w:rPr>
        <w:t> </w:t>
      </w:r>
      <w:r>
        <w:rPr>
          <w:w w:val="120"/>
        </w:rPr>
        <w:t>time</w:t>
      </w:r>
      <w:r>
        <w:rPr>
          <w:spacing w:val="-1"/>
          <w:w w:val="120"/>
        </w:rPr>
        <w:t> </w:t>
      </w:r>
      <w:r>
        <w:rPr>
          <w:w w:val="120"/>
        </w:rPr>
        <w:t>(and</w:t>
      </w:r>
      <w:r>
        <w:rPr>
          <w:spacing w:val="-1"/>
          <w:w w:val="120"/>
        </w:rPr>
        <w:t> </w:t>
      </w:r>
      <w:r>
        <w:rPr>
          <w:w w:val="120"/>
        </w:rPr>
        <w:t>vice</w:t>
      </w:r>
      <w:r>
        <w:rPr>
          <w:spacing w:val="-1"/>
          <w:w w:val="120"/>
        </w:rPr>
        <w:t> </w:t>
      </w:r>
      <w:r>
        <w:rPr>
          <w:w w:val="120"/>
        </w:rPr>
        <w:t>versa).</w:t>
      </w:r>
      <w:r>
        <w:rPr>
          <w:spacing w:val="-1"/>
          <w:w w:val="120"/>
        </w:rPr>
        <w:t> </w:t>
      </w:r>
      <w:r>
        <w:rPr>
          <w:w w:val="120"/>
        </w:rPr>
        <w:t>In</w:t>
      </w:r>
      <w:r>
        <w:rPr>
          <w:spacing w:val="-1"/>
          <w:w w:val="120"/>
        </w:rPr>
        <w:t> </w:t>
      </w:r>
      <w:r>
        <w:rPr>
          <w:w w:val="120"/>
        </w:rPr>
        <w:t>this</w:t>
      </w:r>
      <w:r>
        <w:rPr>
          <w:spacing w:val="-1"/>
          <w:w w:val="120"/>
        </w:rPr>
        <w:t> </w:t>
      </w:r>
      <w:r>
        <w:rPr>
          <w:w w:val="120"/>
        </w:rPr>
        <w:t>case,</w:t>
      </w:r>
      <w:r>
        <w:rPr>
          <w:spacing w:val="-1"/>
          <w:w w:val="120"/>
        </w:rPr>
        <w:t> </w:t>
      </w:r>
      <w:r>
        <w:rPr>
          <w:w w:val="120"/>
        </w:rPr>
        <w:t>the</w:t>
      </w:r>
      <w:r>
        <w:rPr>
          <w:spacing w:val="-1"/>
          <w:w w:val="120"/>
        </w:rPr>
        <w:t> </w:t>
      </w:r>
      <w:r>
        <w:rPr>
          <w:w w:val="120"/>
        </w:rPr>
        <w:t>contemporaneous</w:t>
      </w:r>
      <w:r>
        <w:rPr>
          <w:spacing w:val="-1"/>
          <w:w w:val="120"/>
        </w:rPr>
        <w:t> </w:t>
      </w:r>
      <w:r>
        <w:rPr>
          <w:w w:val="120"/>
        </w:rPr>
        <w:t>trader</w:t>
      </w:r>
      <w:r>
        <w:rPr>
          <w:spacing w:val="-1"/>
          <w:w w:val="120"/>
        </w:rPr>
        <w:t> </w:t>
      </w:r>
      <w:r>
        <w:rPr>
          <w:w w:val="120"/>
        </w:rPr>
        <w:t>may</w:t>
      </w:r>
      <w:r>
        <w:rPr>
          <w:spacing w:val="-2"/>
          <w:w w:val="120"/>
        </w:rPr>
        <w:t> </w:t>
      </w:r>
      <w:r>
        <w:rPr>
          <w:w w:val="120"/>
        </w:rPr>
        <w:t>actually</w:t>
      </w:r>
      <w:r>
        <w:rPr>
          <w:spacing w:val="-1"/>
          <w:w w:val="120"/>
        </w:rPr>
        <w:t> </w:t>
      </w:r>
      <w:r>
        <w:rPr>
          <w:w w:val="120"/>
        </w:rPr>
        <w:t>sue</w:t>
      </w:r>
      <w:r>
        <w:rPr>
          <w:spacing w:val="-1"/>
          <w:w w:val="120"/>
        </w:rPr>
        <w:t> </w:t>
      </w:r>
      <w:r>
        <w:rPr>
          <w:w w:val="120"/>
        </w:rPr>
        <w:t>the</w:t>
      </w:r>
      <w:r>
        <w:rPr>
          <w:spacing w:val="-1"/>
          <w:w w:val="120"/>
        </w:rPr>
        <w:t> </w:t>
      </w:r>
      <w:r>
        <w:rPr>
          <w:w w:val="120"/>
        </w:rPr>
        <w:t>person who</w:t>
      </w:r>
      <w:r>
        <w:rPr>
          <w:w w:val="120"/>
        </w:rPr>
        <w:t> violated</w:t>
      </w:r>
      <w:r>
        <w:rPr>
          <w:w w:val="120"/>
        </w:rPr>
        <w:t> the</w:t>
      </w:r>
      <w:r>
        <w:rPr>
          <w:w w:val="120"/>
        </w:rPr>
        <w:t> insider</w:t>
      </w:r>
      <w:r>
        <w:rPr>
          <w:w w:val="120"/>
        </w:rPr>
        <w:t> trading</w:t>
      </w:r>
      <w:r>
        <w:rPr>
          <w:w w:val="120"/>
        </w:rPr>
        <w:t> rules.</w:t>
      </w:r>
      <w:r>
        <w:rPr>
          <w:w w:val="120"/>
        </w:rPr>
        <w:t> The</w:t>
      </w:r>
      <w:r>
        <w:rPr>
          <w:w w:val="120"/>
        </w:rPr>
        <w:t> suits</w:t>
      </w:r>
      <w:r>
        <w:rPr>
          <w:w w:val="120"/>
        </w:rPr>
        <w:t> may</w:t>
      </w:r>
      <w:r>
        <w:rPr>
          <w:w w:val="120"/>
        </w:rPr>
        <w:t> be</w:t>
      </w:r>
      <w:r>
        <w:rPr>
          <w:w w:val="120"/>
        </w:rPr>
        <w:t> initiated</w:t>
      </w:r>
      <w:r>
        <w:rPr>
          <w:w w:val="120"/>
        </w:rPr>
        <w:t> up</w:t>
      </w:r>
      <w:r>
        <w:rPr>
          <w:w w:val="120"/>
        </w:rPr>
        <w:t> to</w:t>
      </w:r>
      <w:r>
        <w:rPr>
          <w:w w:val="120"/>
        </w:rPr>
        <w:t> five</w:t>
      </w:r>
      <w:r>
        <w:rPr>
          <w:w w:val="120"/>
        </w:rPr>
        <w:t> years</w:t>
      </w:r>
      <w:r>
        <w:rPr>
          <w:w w:val="120"/>
        </w:rPr>
        <w:t> after</w:t>
      </w:r>
      <w:r>
        <w:rPr>
          <w:w w:val="120"/>
        </w:rPr>
        <w:t> the </w:t>
      </w:r>
      <w:r>
        <w:rPr>
          <w:spacing w:val="-2"/>
          <w:w w:val="120"/>
        </w:rPr>
        <w:t>occurrence.</w:t>
      </w:r>
    </w:p>
    <w:p>
      <w:pPr>
        <w:pStyle w:val="BodyText"/>
      </w:pPr>
    </w:p>
    <w:p>
      <w:pPr>
        <w:pStyle w:val="BodyText"/>
        <w:spacing w:before="56"/>
      </w:pPr>
    </w:p>
    <w:p>
      <w:pPr>
        <w:pStyle w:val="Heading2"/>
        <w:spacing w:before="0"/>
      </w:pPr>
      <w:r>
        <w:rPr/>
        <mc:AlternateContent>
          <mc:Choice Requires="wps">
            <w:drawing>
              <wp:anchor distT="0" distB="0" distL="0" distR="0" allowOverlap="1" layoutInCell="1" locked="0" behindDoc="1" simplePos="0" relativeHeight="485502464">
                <wp:simplePos x="0" y="0"/>
                <wp:positionH relativeFrom="page">
                  <wp:posOffset>1028700</wp:posOffset>
                </wp:positionH>
                <wp:positionV relativeFrom="paragraph">
                  <wp:posOffset>313103</wp:posOffset>
                </wp:positionV>
                <wp:extent cx="5715000" cy="373380"/>
                <wp:effectExtent l="0" t="0" r="0" b="0"/>
                <wp:wrapNone/>
                <wp:docPr id="764" name="Group 764"/>
                <wp:cNvGraphicFramePr>
                  <a:graphicFrameLocks/>
                </wp:cNvGraphicFramePr>
                <a:graphic>
                  <a:graphicData uri="http://schemas.microsoft.com/office/word/2010/wordprocessingGroup">
                    <wpg:wgp>
                      <wpg:cNvPr id="764" name="Group 764"/>
                      <wpg:cNvGrpSpPr/>
                      <wpg:grpSpPr>
                        <a:xfrm>
                          <a:off x="0" y="0"/>
                          <a:ext cx="5715000" cy="373380"/>
                          <a:chExt cx="5715000" cy="373380"/>
                        </a:xfrm>
                      </wpg:grpSpPr>
                      <wps:wsp>
                        <wps:cNvPr id="765" name="Graphic 765"/>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766" name="Textbox 766"/>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spacing w:val="-2"/>
                                  <w:w w:val="85"/>
                                  <w:sz w:val="40"/>
                                </w:rPr>
                                <w:t>FDIC</w:t>
                              </w:r>
                              <w:r>
                                <w:rPr>
                                  <w:rFonts w:ascii="Arial Black"/>
                                  <w:spacing w:val="-25"/>
                                  <w:w w:val="85"/>
                                  <w:sz w:val="40"/>
                                </w:rPr>
                                <w:t> </w:t>
                              </w:r>
                              <w:r>
                                <w:rPr>
                                  <w:rFonts w:ascii="Arial Black"/>
                                  <w:spacing w:val="-2"/>
                                  <w:w w:val="85"/>
                                  <w:sz w:val="40"/>
                                </w:rPr>
                                <w:t>and</w:t>
                              </w:r>
                              <w:r>
                                <w:rPr>
                                  <w:rFonts w:ascii="Arial Black"/>
                                  <w:spacing w:val="-25"/>
                                  <w:w w:val="85"/>
                                  <w:sz w:val="40"/>
                                </w:rPr>
                                <w:t> </w:t>
                              </w:r>
                              <w:r>
                                <w:rPr>
                                  <w:rFonts w:ascii="Arial Black"/>
                                  <w:spacing w:val="-2"/>
                                  <w:w w:val="85"/>
                                  <w:sz w:val="40"/>
                                </w:rPr>
                                <w:t>SIPC</w:t>
                              </w:r>
                              <w:r>
                                <w:rPr>
                                  <w:rFonts w:ascii="Arial Black"/>
                                  <w:spacing w:val="-25"/>
                                  <w:w w:val="85"/>
                                  <w:sz w:val="40"/>
                                </w:rPr>
                                <w:t> </w:t>
                              </w:r>
                              <w:r>
                                <w:rPr>
                                  <w:rFonts w:ascii="Arial Black"/>
                                  <w:spacing w:val="-2"/>
                                  <w:w w:val="85"/>
                                  <w:sz w:val="40"/>
                                </w:rPr>
                                <w:t>Coverage</w:t>
                              </w:r>
                            </w:p>
                          </w:txbxContent>
                        </wps:txbx>
                        <wps:bodyPr wrap="square" lIns="0" tIns="0" rIns="0" bIns="0" rtlCol="0">
                          <a:noAutofit/>
                        </wps:bodyPr>
                      </wps:wsp>
                    </wpg:wgp>
                  </a:graphicData>
                </a:graphic>
              </wp:anchor>
            </w:drawing>
          </mc:Choice>
          <mc:Fallback>
            <w:pict>
              <v:group style="position:absolute;margin-left:81pt;margin-top:24.653784pt;width:450pt;height:29.4pt;mso-position-horizontal-relative:page;mso-position-vertical-relative:paragraph;z-index:-17814016" id="docshapegroup615" coordorigin="1620,493" coordsize="9000,588">
                <v:line style="position:absolute" from="1620,1001" to="10620,1001" stroked="true" strokeweight="8pt" strokecolor="#e2e3e4">
                  <v:stroke dashstyle="solid"/>
                </v:line>
                <v:shape style="position:absolute;left:1620;top:493;width:9000;height:588" type="#_x0000_t202" id="docshape616" filled="false" stroked="false">
                  <v:textbox inset="0,0,0,0">
                    <w:txbxContent>
                      <w:p>
                        <w:pPr>
                          <w:spacing w:line="551" w:lineRule="exact" w:before="0"/>
                          <w:ind w:left="0" w:right="0" w:firstLine="0"/>
                          <w:jc w:val="left"/>
                          <w:rPr>
                            <w:rFonts w:ascii="Arial Black"/>
                            <w:sz w:val="40"/>
                          </w:rPr>
                        </w:pPr>
                        <w:r>
                          <w:rPr>
                            <w:rFonts w:ascii="Arial Black"/>
                            <w:spacing w:val="-2"/>
                            <w:w w:val="85"/>
                            <w:sz w:val="40"/>
                          </w:rPr>
                          <w:t>FDIC</w:t>
                        </w:r>
                        <w:r>
                          <w:rPr>
                            <w:rFonts w:ascii="Arial Black"/>
                            <w:spacing w:val="-25"/>
                            <w:w w:val="85"/>
                            <w:sz w:val="40"/>
                          </w:rPr>
                          <w:t> </w:t>
                        </w:r>
                        <w:r>
                          <w:rPr>
                            <w:rFonts w:ascii="Arial Black"/>
                            <w:spacing w:val="-2"/>
                            <w:w w:val="85"/>
                            <w:sz w:val="40"/>
                          </w:rPr>
                          <w:t>and</w:t>
                        </w:r>
                        <w:r>
                          <w:rPr>
                            <w:rFonts w:ascii="Arial Black"/>
                            <w:spacing w:val="-25"/>
                            <w:w w:val="85"/>
                            <w:sz w:val="40"/>
                          </w:rPr>
                          <w:t> </w:t>
                        </w:r>
                        <w:r>
                          <w:rPr>
                            <w:rFonts w:ascii="Arial Black"/>
                            <w:spacing w:val="-2"/>
                            <w:w w:val="85"/>
                            <w:sz w:val="40"/>
                          </w:rPr>
                          <w:t>SIPC</w:t>
                        </w:r>
                        <w:r>
                          <w:rPr>
                            <w:rFonts w:ascii="Arial Black"/>
                            <w:spacing w:val="-25"/>
                            <w:w w:val="85"/>
                            <w:sz w:val="40"/>
                          </w:rPr>
                          <w:t> </w:t>
                        </w:r>
                        <w:r>
                          <w:rPr>
                            <w:rFonts w:ascii="Arial Black"/>
                            <w:spacing w:val="-2"/>
                            <w:w w:val="85"/>
                            <w:sz w:val="40"/>
                          </w:rPr>
                          <w:t>Coverage</w:t>
                        </w:r>
                      </w:p>
                    </w:txbxContent>
                  </v:textbox>
                  <w10:wrap type="none"/>
                </v:shape>
                <w10:wrap type="none"/>
              </v:group>
            </w:pict>
          </mc:Fallback>
        </mc:AlternateContent>
      </w:r>
      <w:r>
        <w:rPr>
          <w:spacing w:val="-6"/>
          <w:w w:val="90"/>
        </w:rPr>
        <w:t>The</w:t>
      </w:r>
      <w:r>
        <w:rPr>
          <w:spacing w:val="-33"/>
          <w:w w:val="90"/>
        </w:rPr>
        <w:t> </w:t>
      </w:r>
      <w:r>
        <w:rPr>
          <w:spacing w:val="-6"/>
          <w:w w:val="90"/>
        </w:rPr>
        <w:t>Investor’s</w:t>
      </w:r>
      <w:r>
        <w:rPr>
          <w:spacing w:val="-32"/>
          <w:w w:val="90"/>
        </w:rPr>
        <w:t> </w:t>
      </w:r>
      <w:r>
        <w:rPr>
          <w:spacing w:val="-6"/>
          <w:w w:val="90"/>
        </w:rPr>
        <w:t>Bankruptcy</w:t>
      </w:r>
      <w:r>
        <w:rPr>
          <w:spacing w:val="-32"/>
          <w:w w:val="90"/>
        </w:rPr>
        <w:t> </w:t>
      </w:r>
      <w:r>
        <w:rPr>
          <w:spacing w:val="-6"/>
          <w:w w:val="90"/>
        </w:rPr>
        <w:t>Shield:</w:t>
      </w:r>
    </w:p>
    <w:p>
      <w:pPr>
        <w:pStyle w:val="BodyText"/>
        <w:rPr>
          <w:rFonts w:ascii="Arial Black"/>
        </w:rPr>
      </w:pPr>
    </w:p>
    <w:p>
      <w:pPr>
        <w:pStyle w:val="BodyText"/>
        <w:rPr>
          <w:rFonts w:ascii="Arial Black"/>
        </w:rPr>
      </w:pPr>
    </w:p>
    <w:p>
      <w:pPr>
        <w:pStyle w:val="BodyText"/>
        <w:spacing w:before="127"/>
        <w:rPr>
          <w:rFonts w:ascii="Arial Black"/>
        </w:rPr>
      </w:pPr>
    </w:p>
    <w:p>
      <w:pPr>
        <w:pStyle w:val="BodyText"/>
        <w:spacing w:line="307" w:lineRule="auto"/>
        <w:ind w:left="1560" w:right="178"/>
        <w:jc w:val="both"/>
      </w:pPr>
      <w:r>
        <w:rPr>
          <w:w w:val="120"/>
        </w:rPr>
        <w:t>The Federal Deposit Insurance Corporation (FDIC) provides deposit insurance, which guarantees a</w:t>
      </w:r>
      <w:r>
        <w:rPr>
          <w:w w:val="120"/>
        </w:rPr>
        <w:t> certain</w:t>
      </w:r>
      <w:r>
        <w:rPr>
          <w:w w:val="120"/>
        </w:rPr>
        <w:t> level</w:t>
      </w:r>
      <w:r>
        <w:rPr>
          <w:w w:val="120"/>
        </w:rPr>
        <w:t> of</w:t>
      </w:r>
      <w:r>
        <w:rPr>
          <w:w w:val="120"/>
        </w:rPr>
        <w:t> safety</w:t>
      </w:r>
      <w:r>
        <w:rPr>
          <w:w w:val="120"/>
        </w:rPr>
        <w:t> to</w:t>
      </w:r>
      <w:r>
        <w:rPr>
          <w:w w:val="120"/>
        </w:rPr>
        <w:t> people</w:t>
      </w:r>
      <w:r>
        <w:rPr>
          <w:w w:val="120"/>
        </w:rPr>
        <w:t> who</w:t>
      </w:r>
      <w:r>
        <w:rPr>
          <w:w w:val="120"/>
        </w:rPr>
        <w:t> have</w:t>
      </w:r>
      <w:r>
        <w:rPr>
          <w:w w:val="120"/>
        </w:rPr>
        <w:t> money</w:t>
      </w:r>
      <w:r>
        <w:rPr>
          <w:w w:val="120"/>
        </w:rPr>
        <w:t> on</w:t>
      </w:r>
      <w:r>
        <w:rPr>
          <w:w w:val="120"/>
        </w:rPr>
        <w:t> deposit</w:t>
      </w:r>
      <w:r>
        <w:rPr>
          <w:w w:val="120"/>
        </w:rPr>
        <w:t> at</w:t>
      </w:r>
      <w:r>
        <w:rPr>
          <w:w w:val="120"/>
        </w:rPr>
        <w:t> a</w:t>
      </w:r>
      <w:r>
        <w:rPr>
          <w:w w:val="120"/>
        </w:rPr>
        <w:t> bank.</w:t>
      </w:r>
      <w:r>
        <w:rPr>
          <w:w w:val="120"/>
        </w:rPr>
        <w:t> FDIC</w:t>
      </w:r>
      <w:r>
        <w:rPr>
          <w:w w:val="120"/>
        </w:rPr>
        <w:t> protects</w:t>
      </w:r>
      <w:r>
        <w:rPr>
          <w:w w:val="120"/>
        </w:rPr>
        <w:t> accounts from bank failure (bankruptcy). At the present time, each depositor is protected up to $250,000.</w:t>
      </w:r>
    </w:p>
    <w:p>
      <w:pPr>
        <w:pStyle w:val="BodyText"/>
        <w:spacing w:before="52"/>
      </w:pPr>
    </w:p>
    <w:p>
      <w:pPr>
        <w:pStyle w:val="BodyText"/>
        <w:spacing w:line="307" w:lineRule="auto" w:before="1"/>
        <w:ind w:left="1560" w:right="179"/>
        <w:jc w:val="both"/>
      </w:pPr>
      <w:r>
        <w:rPr>
          <w:w w:val="120"/>
        </w:rPr>
        <w:t>The</w:t>
      </w:r>
      <w:r>
        <w:rPr>
          <w:w w:val="120"/>
        </w:rPr>
        <w:t> Securities</w:t>
      </w:r>
      <w:r>
        <w:rPr>
          <w:w w:val="120"/>
        </w:rPr>
        <w:t> Investor</w:t>
      </w:r>
      <w:r>
        <w:rPr>
          <w:w w:val="120"/>
        </w:rPr>
        <w:t> Protection</w:t>
      </w:r>
      <w:r>
        <w:rPr>
          <w:w w:val="120"/>
        </w:rPr>
        <w:t> Corporation</w:t>
      </w:r>
      <w:r>
        <w:rPr>
          <w:w w:val="120"/>
        </w:rPr>
        <w:t> (SIPC),</w:t>
      </w:r>
      <w:r>
        <w:rPr>
          <w:w w:val="120"/>
        </w:rPr>
        <w:t> which</w:t>
      </w:r>
      <w:r>
        <w:rPr>
          <w:w w:val="120"/>
        </w:rPr>
        <w:t> was</w:t>
      </w:r>
      <w:r>
        <w:rPr>
          <w:w w:val="120"/>
        </w:rPr>
        <w:t> created</w:t>
      </w:r>
      <w:r>
        <w:rPr>
          <w:w w:val="120"/>
        </w:rPr>
        <w:t> under</w:t>
      </w:r>
      <w:r>
        <w:rPr>
          <w:w w:val="120"/>
        </w:rPr>
        <w:t> the</w:t>
      </w:r>
      <w:r>
        <w:rPr>
          <w:w w:val="120"/>
        </w:rPr>
        <w:t> Securities Investor</w:t>
      </w:r>
      <w:r>
        <w:rPr>
          <w:w w:val="120"/>
        </w:rPr>
        <w:t> Protection</w:t>
      </w:r>
      <w:r>
        <w:rPr>
          <w:w w:val="120"/>
        </w:rPr>
        <w:t> Act</w:t>
      </w:r>
      <w:r>
        <w:rPr>
          <w:w w:val="120"/>
        </w:rPr>
        <w:t> of</w:t>
      </w:r>
      <w:r>
        <w:rPr>
          <w:w w:val="120"/>
        </w:rPr>
        <w:t> 1970,</w:t>
      </w:r>
      <w:r>
        <w:rPr>
          <w:w w:val="120"/>
        </w:rPr>
        <w:t> protects</w:t>
      </w:r>
      <w:r>
        <w:rPr>
          <w:w w:val="120"/>
        </w:rPr>
        <w:t> the</w:t>
      </w:r>
      <w:r>
        <w:rPr>
          <w:w w:val="120"/>
        </w:rPr>
        <w:t> customer</w:t>
      </w:r>
      <w:r>
        <w:rPr>
          <w:w w:val="120"/>
        </w:rPr>
        <w:t> against</w:t>
      </w:r>
      <w:r>
        <w:rPr>
          <w:w w:val="120"/>
        </w:rPr>
        <w:t> broker–dealer</w:t>
      </w:r>
      <w:r>
        <w:rPr>
          <w:w w:val="120"/>
        </w:rPr>
        <w:t> bankruptcy. Although</w:t>
      </w:r>
      <w:r>
        <w:rPr>
          <w:spacing w:val="19"/>
          <w:w w:val="120"/>
        </w:rPr>
        <w:t> </w:t>
      </w:r>
      <w:r>
        <w:rPr>
          <w:w w:val="120"/>
        </w:rPr>
        <w:t>it’s</w:t>
      </w:r>
      <w:r>
        <w:rPr>
          <w:spacing w:val="20"/>
          <w:w w:val="120"/>
        </w:rPr>
        <w:t> </w:t>
      </w:r>
      <w:r>
        <w:rPr>
          <w:w w:val="120"/>
        </w:rPr>
        <w:t>not</w:t>
      </w:r>
      <w:r>
        <w:rPr>
          <w:spacing w:val="19"/>
          <w:w w:val="120"/>
        </w:rPr>
        <w:t> </w:t>
      </w:r>
      <w:r>
        <w:rPr>
          <w:w w:val="120"/>
        </w:rPr>
        <w:t>a</w:t>
      </w:r>
      <w:r>
        <w:rPr>
          <w:spacing w:val="19"/>
          <w:w w:val="120"/>
        </w:rPr>
        <w:t> </w:t>
      </w:r>
      <w:r>
        <w:rPr>
          <w:w w:val="120"/>
        </w:rPr>
        <w:t>government</w:t>
      </w:r>
      <w:r>
        <w:rPr>
          <w:spacing w:val="19"/>
          <w:w w:val="120"/>
        </w:rPr>
        <w:t> </w:t>
      </w:r>
      <w:r>
        <w:rPr>
          <w:w w:val="120"/>
        </w:rPr>
        <w:t>agency,</w:t>
      </w:r>
      <w:r>
        <w:rPr>
          <w:spacing w:val="19"/>
          <w:w w:val="120"/>
        </w:rPr>
        <w:t> </w:t>
      </w:r>
      <w:r>
        <w:rPr>
          <w:w w:val="120"/>
        </w:rPr>
        <w:t>this</w:t>
      </w:r>
      <w:r>
        <w:rPr>
          <w:spacing w:val="20"/>
          <w:w w:val="120"/>
        </w:rPr>
        <w:t> </w:t>
      </w:r>
      <w:r>
        <w:rPr>
          <w:w w:val="120"/>
        </w:rPr>
        <w:t>private,</w:t>
      </w:r>
      <w:r>
        <w:rPr>
          <w:spacing w:val="19"/>
          <w:w w:val="120"/>
        </w:rPr>
        <w:t> </w:t>
      </w:r>
      <w:r>
        <w:rPr>
          <w:w w:val="120"/>
        </w:rPr>
        <w:t>nonprofit</w:t>
      </w:r>
      <w:r>
        <w:rPr>
          <w:spacing w:val="19"/>
          <w:w w:val="120"/>
        </w:rPr>
        <w:t> </w:t>
      </w:r>
      <w:r>
        <w:rPr>
          <w:w w:val="120"/>
        </w:rPr>
        <w:t>organization</w:t>
      </w:r>
      <w:r>
        <w:rPr>
          <w:spacing w:val="19"/>
          <w:w w:val="120"/>
        </w:rPr>
        <w:t> </w:t>
      </w:r>
      <w:r>
        <w:rPr>
          <w:w w:val="120"/>
        </w:rPr>
        <w:t>was</w:t>
      </w:r>
      <w:r>
        <w:rPr>
          <w:spacing w:val="19"/>
          <w:w w:val="120"/>
        </w:rPr>
        <w:t> </w:t>
      </w:r>
      <w:r>
        <w:rPr>
          <w:w w:val="120"/>
        </w:rPr>
        <w:t>created</w:t>
      </w:r>
      <w:r>
        <w:rPr>
          <w:spacing w:val="19"/>
          <w:w w:val="120"/>
        </w:rPr>
        <w:t> </w:t>
      </w:r>
      <w:r>
        <w:rPr>
          <w:w w:val="120"/>
        </w:rPr>
        <w:t>by</w:t>
      </w:r>
      <w:r>
        <w:rPr>
          <w:spacing w:val="19"/>
          <w:w w:val="120"/>
        </w:rPr>
        <w:t> </w:t>
      </w:r>
      <w:r>
        <w:rPr>
          <w:w w:val="120"/>
        </w:rPr>
        <w:t>the</w:t>
      </w:r>
    </w:p>
    <w:p>
      <w:pPr>
        <w:pStyle w:val="BodyText"/>
        <w:spacing w:after="0" w:line="307" w:lineRule="auto"/>
        <w:jc w:val="both"/>
        <w:sectPr>
          <w:pgSz w:w="12240" w:h="15660"/>
          <w:pgMar w:header="0" w:footer="736" w:top="960" w:bottom="920" w:left="1080" w:right="1440"/>
        </w:sectPr>
      </w:pPr>
    </w:p>
    <w:p>
      <w:pPr>
        <w:pStyle w:val="BodyText"/>
        <w:spacing w:line="307" w:lineRule="auto" w:before="88"/>
        <w:ind w:left="1560" w:right="178"/>
        <w:jc w:val="both"/>
      </w:pPr>
      <w:r>
        <w:rPr>
          <w:w w:val="120"/>
        </w:rPr>
        <w:t>government</w:t>
      </w:r>
      <w:r>
        <w:rPr>
          <w:w w:val="120"/>
        </w:rPr>
        <w:t> in</w:t>
      </w:r>
      <w:r>
        <w:rPr>
          <w:w w:val="120"/>
        </w:rPr>
        <w:t> 1970.</w:t>
      </w:r>
      <w:r>
        <w:rPr>
          <w:w w:val="120"/>
        </w:rPr>
        <w:t> The</w:t>
      </w:r>
      <w:r>
        <w:rPr>
          <w:w w:val="120"/>
        </w:rPr>
        <w:t> SIPC</w:t>
      </w:r>
      <w:r>
        <w:rPr>
          <w:w w:val="120"/>
        </w:rPr>
        <w:t> protects</w:t>
      </w:r>
      <w:r>
        <w:rPr>
          <w:w w:val="120"/>
        </w:rPr>
        <w:t> each</w:t>
      </w:r>
      <w:r>
        <w:rPr>
          <w:w w:val="120"/>
        </w:rPr>
        <w:t> separate</w:t>
      </w:r>
      <w:r>
        <w:rPr>
          <w:w w:val="120"/>
        </w:rPr>
        <w:t> customer’s</w:t>
      </w:r>
      <w:r>
        <w:rPr>
          <w:w w:val="120"/>
        </w:rPr>
        <w:t> assets</w:t>
      </w:r>
      <w:r>
        <w:rPr>
          <w:w w:val="120"/>
        </w:rPr>
        <w:t> (securities</w:t>
      </w:r>
      <w:r>
        <w:rPr>
          <w:w w:val="120"/>
        </w:rPr>
        <w:t> and</w:t>
      </w:r>
      <w:r>
        <w:rPr>
          <w:w w:val="120"/>
        </w:rPr>
        <w:t> cash)</w:t>
      </w:r>
      <w:r>
        <w:rPr>
          <w:w w:val="120"/>
        </w:rPr>
        <w:t> up to $500,000 total, of which no more than $250,000 can be cash.</w:t>
      </w:r>
    </w:p>
    <w:p>
      <w:pPr>
        <w:pStyle w:val="BodyText"/>
        <w:spacing w:before="52"/>
      </w:pPr>
    </w:p>
    <w:p>
      <w:pPr>
        <w:pStyle w:val="BodyText"/>
        <w:spacing w:line="307" w:lineRule="auto"/>
        <w:ind w:left="1560" w:right="178"/>
        <w:jc w:val="both"/>
      </w:pPr>
      <w:r>
        <w:rPr>
          <w:w w:val="120"/>
        </w:rPr>
        <w:t>Although</w:t>
      </w:r>
      <w:r>
        <w:rPr>
          <w:spacing w:val="-11"/>
          <w:w w:val="120"/>
        </w:rPr>
        <w:t> </w:t>
      </w:r>
      <w:r>
        <w:rPr>
          <w:w w:val="120"/>
        </w:rPr>
        <w:t>brokerage</w:t>
      </w:r>
      <w:r>
        <w:rPr>
          <w:spacing w:val="-11"/>
          <w:w w:val="120"/>
        </w:rPr>
        <w:t> </w:t>
      </w:r>
      <w:r>
        <w:rPr>
          <w:w w:val="120"/>
        </w:rPr>
        <w:t>firms</w:t>
      </w:r>
      <w:r>
        <w:rPr>
          <w:spacing w:val="-10"/>
          <w:w w:val="120"/>
        </w:rPr>
        <w:t> </w:t>
      </w:r>
      <w:r>
        <w:rPr>
          <w:w w:val="120"/>
        </w:rPr>
        <w:t>are</w:t>
      </w:r>
      <w:r>
        <w:rPr>
          <w:spacing w:val="-11"/>
          <w:w w:val="120"/>
        </w:rPr>
        <w:t> </w:t>
      </w:r>
      <w:r>
        <w:rPr>
          <w:w w:val="120"/>
        </w:rPr>
        <w:t>required</w:t>
      </w:r>
      <w:r>
        <w:rPr>
          <w:spacing w:val="-10"/>
          <w:w w:val="120"/>
        </w:rPr>
        <w:t> </w:t>
      </w:r>
      <w:r>
        <w:rPr>
          <w:w w:val="120"/>
        </w:rPr>
        <w:t>to</w:t>
      </w:r>
      <w:r>
        <w:rPr>
          <w:spacing w:val="-11"/>
          <w:w w:val="120"/>
        </w:rPr>
        <w:t> </w:t>
      </w:r>
      <w:r>
        <w:rPr>
          <w:w w:val="120"/>
        </w:rPr>
        <w:t>follow</w:t>
      </w:r>
      <w:r>
        <w:rPr>
          <w:spacing w:val="-10"/>
          <w:w w:val="120"/>
        </w:rPr>
        <w:t> </w:t>
      </w:r>
      <w:r>
        <w:rPr>
          <w:i/>
          <w:w w:val="120"/>
        </w:rPr>
        <w:t>net</w:t>
      </w:r>
      <w:r>
        <w:rPr>
          <w:i/>
          <w:spacing w:val="-11"/>
          <w:w w:val="120"/>
        </w:rPr>
        <w:t> </w:t>
      </w:r>
      <w:r>
        <w:rPr>
          <w:i/>
          <w:w w:val="120"/>
        </w:rPr>
        <w:t>capital</w:t>
      </w:r>
      <w:r>
        <w:rPr>
          <w:i/>
          <w:spacing w:val="-11"/>
          <w:w w:val="120"/>
        </w:rPr>
        <w:t> </w:t>
      </w:r>
      <w:r>
        <w:rPr>
          <w:i/>
          <w:w w:val="120"/>
        </w:rPr>
        <w:t>rules</w:t>
      </w:r>
      <w:r>
        <w:rPr>
          <w:i/>
          <w:spacing w:val="-10"/>
          <w:w w:val="120"/>
        </w:rPr>
        <w:t> </w:t>
      </w:r>
      <w:r>
        <w:rPr>
          <w:w w:val="120"/>
        </w:rPr>
        <w:t>—</w:t>
      </w:r>
      <w:r>
        <w:rPr>
          <w:spacing w:val="-11"/>
          <w:w w:val="120"/>
        </w:rPr>
        <w:t> </w:t>
      </w:r>
      <w:r>
        <w:rPr>
          <w:w w:val="120"/>
        </w:rPr>
        <w:t>specifically,</w:t>
      </w:r>
      <w:r>
        <w:rPr>
          <w:spacing w:val="-10"/>
          <w:w w:val="120"/>
        </w:rPr>
        <w:t> </w:t>
      </w:r>
      <w:r>
        <w:rPr>
          <w:w w:val="120"/>
        </w:rPr>
        <w:t>SEC</w:t>
      </w:r>
      <w:r>
        <w:rPr>
          <w:spacing w:val="-11"/>
          <w:w w:val="120"/>
        </w:rPr>
        <w:t> </w:t>
      </w:r>
      <w:r>
        <w:rPr>
          <w:w w:val="120"/>
        </w:rPr>
        <w:t>Rule</w:t>
      </w:r>
      <w:r>
        <w:rPr>
          <w:spacing w:val="-10"/>
          <w:w w:val="120"/>
        </w:rPr>
        <w:t> </w:t>
      </w:r>
      <w:r>
        <w:rPr>
          <w:w w:val="120"/>
        </w:rPr>
        <w:t>15c3-1</w:t>
      </w:r>
      <w:r>
        <w:rPr>
          <w:spacing w:val="-11"/>
          <w:w w:val="120"/>
        </w:rPr>
        <w:t> </w:t>
      </w:r>
      <w:r>
        <w:rPr>
          <w:w w:val="120"/>
        </w:rPr>
        <w:t>— that are designed to minimize the chances of broker–dealer failure and protect customer assets, broker–dealers occasionally (too often) declare bankruptcy.</w:t>
      </w:r>
    </w:p>
    <w:p>
      <w:pPr>
        <w:pStyle w:val="BodyText"/>
        <w:spacing w:before="52"/>
      </w:pPr>
    </w:p>
    <w:p>
      <w:pPr>
        <w:pStyle w:val="BodyText"/>
        <w:spacing w:line="307" w:lineRule="auto"/>
        <w:ind w:left="1560" w:right="176"/>
        <w:jc w:val="both"/>
      </w:pPr>
      <w:r>
        <w:rPr>
          <w:w w:val="120"/>
        </w:rPr>
        <w:t>All</w:t>
      </w:r>
      <w:r>
        <w:rPr>
          <w:w w:val="120"/>
        </w:rPr>
        <w:t> members</w:t>
      </w:r>
      <w:r>
        <w:rPr>
          <w:w w:val="120"/>
        </w:rPr>
        <w:t> must</w:t>
      </w:r>
      <w:r>
        <w:rPr>
          <w:w w:val="120"/>
        </w:rPr>
        <w:t> advise</w:t>
      </w:r>
      <w:r>
        <w:rPr>
          <w:w w:val="120"/>
        </w:rPr>
        <w:t> clients</w:t>
      </w:r>
      <w:r>
        <w:rPr>
          <w:w w:val="120"/>
        </w:rPr>
        <w:t> at</w:t>
      </w:r>
      <w:r>
        <w:rPr>
          <w:w w:val="120"/>
        </w:rPr>
        <w:t> the</w:t>
      </w:r>
      <w:r>
        <w:rPr>
          <w:w w:val="120"/>
        </w:rPr>
        <w:t> opening</w:t>
      </w:r>
      <w:r>
        <w:rPr>
          <w:w w:val="120"/>
        </w:rPr>
        <w:t> of</w:t>
      </w:r>
      <w:r>
        <w:rPr>
          <w:w w:val="120"/>
        </w:rPr>
        <w:t> the</w:t>
      </w:r>
      <w:r>
        <w:rPr>
          <w:w w:val="120"/>
        </w:rPr>
        <w:t> account</w:t>
      </w:r>
      <w:r>
        <w:rPr>
          <w:w w:val="120"/>
        </w:rPr>
        <w:t> about</w:t>
      </w:r>
      <w:r>
        <w:rPr>
          <w:w w:val="120"/>
        </w:rPr>
        <w:t> SIPC</w:t>
      </w:r>
      <w:r>
        <w:rPr>
          <w:w w:val="120"/>
        </w:rPr>
        <w:t> protection</w:t>
      </w:r>
      <w:r>
        <w:rPr>
          <w:w w:val="120"/>
        </w:rPr>
        <w:t> and</w:t>
      </w:r>
      <w:r>
        <w:rPr>
          <w:w w:val="120"/>
        </w:rPr>
        <w:t> must provide an SIPC brochure and info on contacting SIPC, including the SIPC’s web address and tele- phone</w:t>
      </w:r>
      <w:r>
        <w:rPr>
          <w:spacing w:val="4"/>
          <w:w w:val="120"/>
        </w:rPr>
        <w:t> </w:t>
      </w:r>
      <w:r>
        <w:rPr>
          <w:w w:val="120"/>
        </w:rPr>
        <w:t>number.</w:t>
      </w:r>
      <w:r>
        <w:rPr>
          <w:spacing w:val="5"/>
          <w:w w:val="120"/>
        </w:rPr>
        <w:t> </w:t>
      </w:r>
      <w:r>
        <w:rPr>
          <w:w w:val="120"/>
        </w:rPr>
        <w:t>In</w:t>
      </w:r>
      <w:r>
        <w:rPr>
          <w:spacing w:val="5"/>
          <w:w w:val="120"/>
        </w:rPr>
        <w:t> </w:t>
      </w:r>
      <w:r>
        <w:rPr>
          <w:w w:val="120"/>
        </w:rPr>
        <w:t>addition,</w:t>
      </w:r>
      <w:r>
        <w:rPr>
          <w:spacing w:val="5"/>
          <w:w w:val="120"/>
        </w:rPr>
        <w:t> </w:t>
      </w:r>
      <w:r>
        <w:rPr>
          <w:w w:val="120"/>
        </w:rPr>
        <w:t>clients</w:t>
      </w:r>
      <w:r>
        <w:rPr>
          <w:spacing w:val="5"/>
          <w:w w:val="120"/>
        </w:rPr>
        <w:t> </w:t>
      </w:r>
      <w:r>
        <w:rPr>
          <w:w w:val="120"/>
        </w:rPr>
        <w:t>must</w:t>
      </w:r>
      <w:r>
        <w:rPr>
          <w:spacing w:val="5"/>
          <w:w w:val="120"/>
        </w:rPr>
        <w:t> </w:t>
      </w:r>
      <w:r>
        <w:rPr>
          <w:w w:val="120"/>
        </w:rPr>
        <w:t>receive</w:t>
      </w:r>
      <w:r>
        <w:rPr>
          <w:spacing w:val="5"/>
          <w:w w:val="120"/>
        </w:rPr>
        <w:t> </w:t>
      </w:r>
      <w:r>
        <w:rPr>
          <w:w w:val="120"/>
        </w:rPr>
        <w:t>all</w:t>
      </w:r>
      <w:r>
        <w:rPr>
          <w:spacing w:val="5"/>
          <w:w w:val="120"/>
        </w:rPr>
        <w:t> </w:t>
      </w:r>
      <w:r>
        <w:rPr>
          <w:w w:val="120"/>
        </w:rPr>
        <w:t>that</w:t>
      </w:r>
      <w:r>
        <w:rPr>
          <w:spacing w:val="5"/>
          <w:w w:val="120"/>
        </w:rPr>
        <w:t> </w:t>
      </w:r>
      <w:r>
        <w:rPr>
          <w:w w:val="120"/>
        </w:rPr>
        <w:t>same</w:t>
      </w:r>
      <w:r>
        <w:rPr>
          <w:spacing w:val="5"/>
          <w:w w:val="120"/>
        </w:rPr>
        <w:t> </w:t>
      </w:r>
      <w:r>
        <w:rPr>
          <w:w w:val="120"/>
        </w:rPr>
        <w:t>info</w:t>
      </w:r>
      <w:r>
        <w:rPr>
          <w:spacing w:val="5"/>
          <w:w w:val="120"/>
        </w:rPr>
        <w:t> </w:t>
      </w:r>
      <w:r>
        <w:rPr>
          <w:w w:val="120"/>
        </w:rPr>
        <w:t>in</w:t>
      </w:r>
      <w:r>
        <w:rPr>
          <w:spacing w:val="5"/>
          <w:w w:val="120"/>
        </w:rPr>
        <w:t> </w:t>
      </w:r>
      <w:r>
        <w:rPr>
          <w:w w:val="120"/>
        </w:rPr>
        <w:t>writing</w:t>
      </w:r>
      <w:r>
        <w:rPr>
          <w:spacing w:val="5"/>
          <w:w w:val="120"/>
        </w:rPr>
        <w:t> </w:t>
      </w:r>
      <w:r>
        <w:rPr>
          <w:w w:val="120"/>
        </w:rPr>
        <w:t>at</w:t>
      </w:r>
      <w:r>
        <w:rPr>
          <w:spacing w:val="5"/>
          <w:w w:val="120"/>
        </w:rPr>
        <w:t> </w:t>
      </w:r>
      <w:r>
        <w:rPr>
          <w:w w:val="120"/>
        </w:rPr>
        <w:t>least</w:t>
      </w:r>
      <w:r>
        <w:rPr>
          <w:spacing w:val="5"/>
          <w:w w:val="120"/>
        </w:rPr>
        <w:t> </w:t>
      </w:r>
      <w:r>
        <w:rPr>
          <w:w w:val="120"/>
        </w:rPr>
        <w:t>once</w:t>
      </w:r>
      <w:r>
        <w:rPr>
          <w:spacing w:val="5"/>
          <w:w w:val="120"/>
        </w:rPr>
        <w:t> </w:t>
      </w:r>
      <w:r>
        <w:rPr>
          <w:w w:val="120"/>
        </w:rPr>
        <w:t>a</w:t>
      </w:r>
      <w:r>
        <w:rPr>
          <w:spacing w:val="5"/>
          <w:w w:val="120"/>
        </w:rPr>
        <w:t> </w:t>
      </w:r>
      <w:r>
        <w:rPr>
          <w:spacing w:val="-2"/>
          <w:w w:val="120"/>
        </w:rPr>
        <w:t>year.</w:t>
      </w:r>
    </w:p>
    <w:p>
      <w:pPr>
        <w:pStyle w:val="BodyText"/>
        <w:spacing w:before="52"/>
      </w:pPr>
    </w:p>
    <w:p>
      <w:pPr>
        <w:pStyle w:val="BodyText"/>
        <w:ind w:left="1560"/>
      </w:pPr>
      <w:r>
        <w:rPr>
          <w:w w:val="120"/>
        </w:rPr>
        <w:t>The</w:t>
      </w:r>
      <w:r>
        <w:rPr>
          <w:spacing w:val="3"/>
          <w:w w:val="120"/>
        </w:rPr>
        <w:t> </w:t>
      </w:r>
      <w:r>
        <w:rPr>
          <w:w w:val="120"/>
        </w:rPr>
        <w:t>following</w:t>
      </w:r>
      <w:r>
        <w:rPr>
          <w:spacing w:val="3"/>
          <w:w w:val="120"/>
        </w:rPr>
        <w:t> </w:t>
      </w:r>
      <w:r>
        <w:rPr>
          <w:w w:val="120"/>
        </w:rPr>
        <w:t>question</w:t>
      </w:r>
      <w:r>
        <w:rPr>
          <w:spacing w:val="3"/>
          <w:w w:val="120"/>
        </w:rPr>
        <w:t> </w:t>
      </w:r>
      <w:r>
        <w:rPr>
          <w:w w:val="120"/>
        </w:rPr>
        <w:t>concerns</w:t>
      </w:r>
      <w:r>
        <w:rPr>
          <w:spacing w:val="3"/>
          <w:w w:val="120"/>
        </w:rPr>
        <w:t> </w:t>
      </w:r>
      <w:r>
        <w:rPr>
          <w:w w:val="120"/>
        </w:rPr>
        <w:t>SIPC</w:t>
      </w:r>
      <w:r>
        <w:rPr>
          <w:spacing w:val="3"/>
          <w:w w:val="120"/>
        </w:rPr>
        <w:t> </w:t>
      </w:r>
      <w:r>
        <w:rPr>
          <w:spacing w:val="-2"/>
          <w:w w:val="120"/>
        </w:rPr>
        <w:t>coverage.</w:t>
      </w:r>
    </w:p>
    <w:p>
      <w:pPr>
        <w:pStyle w:val="BodyText"/>
        <w:spacing w:before="105"/>
      </w:pPr>
    </w:p>
    <w:p>
      <w:pPr>
        <w:pStyle w:val="BodyText"/>
        <w:spacing w:line="307" w:lineRule="auto"/>
        <w:ind w:left="1560" w:right="184"/>
      </w:pPr>
      <w:r>
        <w:rPr/>
        <mc:AlternateContent>
          <mc:Choice Requires="wps">
            <w:drawing>
              <wp:anchor distT="0" distB="0" distL="0" distR="0" allowOverlap="1" layoutInCell="1" locked="0" behindDoc="0" simplePos="0" relativeHeight="15901184">
                <wp:simplePos x="0" y="0"/>
                <wp:positionH relativeFrom="page">
                  <wp:posOffset>1104900</wp:posOffset>
                </wp:positionH>
                <wp:positionV relativeFrom="paragraph">
                  <wp:posOffset>18446</wp:posOffset>
                </wp:positionV>
                <wp:extent cx="419100" cy="419100"/>
                <wp:effectExtent l="0" t="0" r="0" b="0"/>
                <wp:wrapNone/>
                <wp:docPr id="767" name="Group 767"/>
                <wp:cNvGraphicFramePr>
                  <a:graphicFrameLocks/>
                </wp:cNvGraphicFramePr>
                <a:graphic>
                  <a:graphicData uri="http://schemas.microsoft.com/office/word/2010/wordprocessingGroup">
                    <wpg:wgp>
                      <wpg:cNvPr id="767" name="Group 767"/>
                      <wpg:cNvGrpSpPr/>
                      <wpg:grpSpPr>
                        <a:xfrm>
                          <a:off x="0" y="0"/>
                          <a:ext cx="419100" cy="419100"/>
                          <a:chExt cx="419100" cy="419100"/>
                        </a:xfrm>
                      </wpg:grpSpPr>
                      <wps:wsp>
                        <wps:cNvPr id="768" name="Graphic 768"/>
                        <wps:cNvSpPr/>
                        <wps:spPr>
                          <a:xfrm>
                            <a:off x="0" y="25"/>
                            <a:ext cx="419100" cy="419100"/>
                          </a:xfrm>
                          <a:custGeom>
                            <a:avLst/>
                            <a:gdLst/>
                            <a:ahLst/>
                            <a:cxnLst/>
                            <a:rect l="l" t="t" r="r" b="b"/>
                            <a:pathLst>
                              <a:path w="419100" h="419100">
                                <a:moveTo>
                                  <a:pt x="209550" y="0"/>
                                </a:moveTo>
                                <a:lnTo>
                                  <a:pt x="161500" y="5533"/>
                                </a:lnTo>
                                <a:lnTo>
                                  <a:pt x="117393" y="21295"/>
                                </a:lnTo>
                                <a:lnTo>
                                  <a:pt x="78485" y="46027"/>
                                </a:lnTo>
                                <a:lnTo>
                                  <a:pt x="46034" y="78473"/>
                                </a:lnTo>
                                <a:lnTo>
                                  <a:pt x="21298" y="117374"/>
                                </a:lnTo>
                                <a:lnTo>
                                  <a:pt x="5534" y="161472"/>
                                </a:lnTo>
                                <a:lnTo>
                                  <a:pt x="0" y="209511"/>
                                </a:lnTo>
                                <a:lnTo>
                                  <a:pt x="5534" y="257554"/>
                                </a:lnTo>
                                <a:lnTo>
                                  <a:pt x="21298" y="301655"/>
                                </a:lnTo>
                                <a:lnTo>
                                  <a:pt x="46034" y="340556"/>
                                </a:lnTo>
                                <a:lnTo>
                                  <a:pt x="78485" y="373000"/>
                                </a:lnTo>
                                <a:lnTo>
                                  <a:pt x="117393" y="397730"/>
                                </a:lnTo>
                                <a:lnTo>
                                  <a:pt x="161500" y="413491"/>
                                </a:lnTo>
                                <a:lnTo>
                                  <a:pt x="209550" y="419023"/>
                                </a:lnTo>
                                <a:lnTo>
                                  <a:pt x="257595" y="413491"/>
                                </a:lnTo>
                                <a:lnTo>
                                  <a:pt x="301700" y="397730"/>
                                </a:lnTo>
                                <a:lnTo>
                                  <a:pt x="340609" y="373000"/>
                                </a:lnTo>
                                <a:lnTo>
                                  <a:pt x="373061" y="340556"/>
                                </a:lnTo>
                                <a:lnTo>
                                  <a:pt x="397799" y="301655"/>
                                </a:lnTo>
                                <a:lnTo>
                                  <a:pt x="413565" y="257554"/>
                                </a:lnTo>
                                <a:lnTo>
                                  <a:pt x="419100" y="209511"/>
                                </a:lnTo>
                                <a:lnTo>
                                  <a:pt x="413565" y="161472"/>
                                </a:lnTo>
                                <a:lnTo>
                                  <a:pt x="397799" y="117374"/>
                                </a:lnTo>
                                <a:lnTo>
                                  <a:pt x="373061" y="78473"/>
                                </a:lnTo>
                                <a:lnTo>
                                  <a:pt x="340609" y="46027"/>
                                </a:lnTo>
                                <a:lnTo>
                                  <a:pt x="301700" y="21295"/>
                                </a:lnTo>
                                <a:lnTo>
                                  <a:pt x="257595" y="5533"/>
                                </a:lnTo>
                                <a:lnTo>
                                  <a:pt x="209550" y="0"/>
                                </a:lnTo>
                                <a:close/>
                              </a:path>
                            </a:pathLst>
                          </a:custGeom>
                          <a:solidFill>
                            <a:srgbClr val="FFF200"/>
                          </a:solidFill>
                        </wps:spPr>
                        <wps:bodyPr wrap="square" lIns="0" tIns="0" rIns="0" bIns="0" rtlCol="0">
                          <a:prstTxWarp prst="textNoShape">
                            <a:avLst/>
                          </a:prstTxWarp>
                          <a:noAutofit/>
                        </wps:bodyPr>
                      </wps:wsp>
                      <pic:pic>
                        <pic:nvPicPr>
                          <pic:cNvPr id="769" name="Image 769"/>
                          <pic:cNvPicPr/>
                        </pic:nvPicPr>
                        <pic:blipFill>
                          <a:blip r:embed="rId83" cstate="print"/>
                          <a:stretch>
                            <a:fillRect/>
                          </a:stretch>
                        </pic:blipFill>
                        <pic:spPr>
                          <a:xfrm>
                            <a:off x="47702" y="165557"/>
                            <a:ext cx="116827" cy="116801"/>
                          </a:xfrm>
                          <a:prstGeom prst="rect">
                            <a:avLst/>
                          </a:prstGeom>
                        </pic:spPr>
                      </pic:pic>
                      <pic:pic>
                        <pic:nvPicPr>
                          <pic:cNvPr id="770" name="Image 770"/>
                          <pic:cNvPicPr/>
                        </pic:nvPicPr>
                        <pic:blipFill>
                          <a:blip r:embed="rId84" cstate="print"/>
                          <a:stretch>
                            <a:fillRect/>
                          </a:stretch>
                        </pic:blipFill>
                        <pic:spPr>
                          <a:xfrm>
                            <a:off x="249504" y="165557"/>
                            <a:ext cx="116814" cy="116801"/>
                          </a:xfrm>
                          <a:prstGeom prst="rect">
                            <a:avLst/>
                          </a:prstGeom>
                        </pic:spPr>
                      </pic:pic>
                      <wps:wsp>
                        <wps:cNvPr id="771" name="Graphic 771"/>
                        <wps:cNvSpPr/>
                        <wps:spPr>
                          <a:xfrm>
                            <a:off x="31661" y="106349"/>
                            <a:ext cx="351155" cy="192405"/>
                          </a:xfrm>
                          <a:custGeom>
                            <a:avLst/>
                            <a:gdLst/>
                            <a:ahLst/>
                            <a:cxnLst/>
                            <a:rect l="l" t="t" r="r" b="b"/>
                            <a:pathLst>
                              <a:path w="351155" h="192405">
                                <a:moveTo>
                                  <a:pt x="122186" y="111645"/>
                                </a:moveTo>
                                <a:lnTo>
                                  <a:pt x="118541" y="93548"/>
                                </a:lnTo>
                                <a:lnTo>
                                  <a:pt x="108991" y="80276"/>
                                </a:lnTo>
                                <a:lnTo>
                                  <a:pt x="95605" y="72110"/>
                                </a:lnTo>
                                <a:lnTo>
                                  <a:pt x="80429" y="69316"/>
                                </a:lnTo>
                                <a:lnTo>
                                  <a:pt x="77139" y="69316"/>
                                </a:lnTo>
                                <a:lnTo>
                                  <a:pt x="74460" y="71996"/>
                                </a:lnTo>
                                <a:lnTo>
                                  <a:pt x="74460" y="78574"/>
                                </a:lnTo>
                                <a:lnTo>
                                  <a:pt x="77139" y="81254"/>
                                </a:lnTo>
                                <a:lnTo>
                                  <a:pt x="80429" y="81254"/>
                                </a:lnTo>
                                <a:lnTo>
                                  <a:pt x="90741" y="83451"/>
                                </a:lnTo>
                                <a:lnTo>
                                  <a:pt x="100368" y="89636"/>
                                </a:lnTo>
                                <a:lnTo>
                                  <a:pt x="107467" y="99225"/>
                                </a:lnTo>
                                <a:lnTo>
                                  <a:pt x="110248" y="111645"/>
                                </a:lnTo>
                                <a:lnTo>
                                  <a:pt x="110248" y="114935"/>
                                </a:lnTo>
                                <a:lnTo>
                                  <a:pt x="112928" y="117602"/>
                                </a:lnTo>
                                <a:lnTo>
                                  <a:pt x="119519" y="117602"/>
                                </a:lnTo>
                                <a:lnTo>
                                  <a:pt x="122186" y="114935"/>
                                </a:lnTo>
                                <a:lnTo>
                                  <a:pt x="122186" y="111645"/>
                                </a:lnTo>
                                <a:close/>
                              </a:path>
                              <a:path w="351155" h="192405">
                                <a:moveTo>
                                  <a:pt x="323977" y="111645"/>
                                </a:moveTo>
                                <a:lnTo>
                                  <a:pt x="320332" y="93560"/>
                                </a:lnTo>
                                <a:lnTo>
                                  <a:pt x="310781" y="80276"/>
                                </a:lnTo>
                                <a:lnTo>
                                  <a:pt x="297395" y="72110"/>
                                </a:lnTo>
                                <a:lnTo>
                                  <a:pt x="282219" y="69316"/>
                                </a:lnTo>
                                <a:lnTo>
                                  <a:pt x="278930" y="69316"/>
                                </a:lnTo>
                                <a:lnTo>
                                  <a:pt x="276250" y="71996"/>
                                </a:lnTo>
                                <a:lnTo>
                                  <a:pt x="276250" y="78587"/>
                                </a:lnTo>
                                <a:lnTo>
                                  <a:pt x="278930" y="81254"/>
                                </a:lnTo>
                                <a:lnTo>
                                  <a:pt x="282219" y="81254"/>
                                </a:lnTo>
                                <a:lnTo>
                                  <a:pt x="292531" y="83451"/>
                                </a:lnTo>
                                <a:lnTo>
                                  <a:pt x="302158" y="89636"/>
                                </a:lnTo>
                                <a:lnTo>
                                  <a:pt x="309257" y="99225"/>
                                </a:lnTo>
                                <a:lnTo>
                                  <a:pt x="312039" y="111645"/>
                                </a:lnTo>
                                <a:lnTo>
                                  <a:pt x="312039" y="114947"/>
                                </a:lnTo>
                                <a:lnTo>
                                  <a:pt x="314718" y="117614"/>
                                </a:lnTo>
                                <a:lnTo>
                                  <a:pt x="321310" y="117614"/>
                                </a:lnTo>
                                <a:lnTo>
                                  <a:pt x="323977" y="114947"/>
                                </a:lnTo>
                                <a:lnTo>
                                  <a:pt x="323977" y="111645"/>
                                </a:lnTo>
                                <a:close/>
                              </a:path>
                              <a:path w="351155" h="192405">
                                <a:moveTo>
                                  <a:pt x="350723" y="117602"/>
                                </a:moveTo>
                                <a:lnTo>
                                  <a:pt x="347065" y="94894"/>
                                </a:lnTo>
                                <a:lnTo>
                                  <a:pt x="346951" y="94259"/>
                                </a:lnTo>
                                <a:lnTo>
                                  <a:pt x="336486" y="73952"/>
                                </a:lnTo>
                                <a:lnTo>
                                  <a:pt x="334670" y="72123"/>
                                </a:lnTo>
                                <a:lnTo>
                                  <a:pt x="334670" y="117602"/>
                                </a:lnTo>
                                <a:lnTo>
                                  <a:pt x="330073" y="140322"/>
                                </a:lnTo>
                                <a:lnTo>
                                  <a:pt x="317538" y="158889"/>
                                </a:lnTo>
                                <a:lnTo>
                                  <a:pt x="298970" y="171424"/>
                                </a:lnTo>
                                <a:lnTo>
                                  <a:pt x="276250" y="176009"/>
                                </a:lnTo>
                                <a:lnTo>
                                  <a:pt x="253530" y="171424"/>
                                </a:lnTo>
                                <a:lnTo>
                                  <a:pt x="234962" y="158889"/>
                                </a:lnTo>
                                <a:lnTo>
                                  <a:pt x="222427" y="140322"/>
                                </a:lnTo>
                                <a:lnTo>
                                  <a:pt x="217843" y="117602"/>
                                </a:lnTo>
                                <a:lnTo>
                                  <a:pt x="222427" y="94894"/>
                                </a:lnTo>
                                <a:lnTo>
                                  <a:pt x="234962" y="76327"/>
                                </a:lnTo>
                                <a:lnTo>
                                  <a:pt x="240233" y="72771"/>
                                </a:lnTo>
                                <a:lnTo>
                                  <a:pt x="253530" y="63804"/>
                                </a:lnTo>
                                <a:lnTo>
                                  <a:pt x="276250" y="59207"/>
                                </a:lnTo>
                                <a:lnTo>
                                  <a:pt x="298970" y="63804"/>
                                </a:lnTo>
                                <a:lnTo>
                                  <a:pt x="317538" y="76327"/>
                                </a:lnTo>
                                <a:lnTo>
                                  <a:pt x="330073" y="94894"/>
                                </a:lnTo>
                                <a:lnTo>
                                  <a:pt x="334670" y="117602"/>
                                </a:lnTo>
                                <a:lnTo>
                                  <a:pt x="334670" y="72123"/>
                                </a:lnTo>
                                <a:lnTo>
                                  <a:pt x="321868" y="59207"/>
                                </a:lnTo>
                                <a:lnTo>
                                  <a:pt x="320535" y="57873"/>
                                </a:lnTo>
                                <a:lnTo>
                                  <a:pt x="307822" y="51181"/>
                                </a:lnTo>
                                <a:lnTo>
                                  <a:pt x="300316" y="47231"/>
                                </a:lnTo>
                                <a:lnTo>
                                  <a:pt x="294576" y="39065"/>
                                </a:lnTo>
                                <a:lnTo>
                                  <a:pt x="287934" y="31940"/>
                                </a:lnTo>
                                <a:lnTo>
                                  <a:pt x="283108" y="28524"/>
                                </a:lnTo>
                                <a:lnTo>
                                  <a:pt x="280403" y="26606"/>
                                </a:lnTo>
                                <a:lnTo>
                                  <a:pt x="272021" y="23825"/>
                                </a:lnTo>
                                <a:lnTo>
                                  <a:pt x="265785" y="23558"/>
                                </a:lnTo>
                                <a:lnTo>
                                  <a:pt x="259105" y="24358"/>
                                </a:lnTo>
                                <a:lnTo>
                                  <a:pt x="252082" y="26060"/>
                                </a:lnTo>
                                <a:lnTo>
                                  <a:pt x="244856" y="28524"/>
                                </a:lnTo>
                                <a:lnTo>
                                  <a:pt x="235940" y="22352"/>
                                </a:lnTo>
                                <a:lnTo>
                                  <a:pt x="230441" y="18554"/>
                                </a:lnTo>
                                <a:lnTo>
                                  <a:pt x="213880" y="9563"/>
                                </a:lnTo>
                                <a:lnTo>
                                  <a:pt x="195707" y="2921"/>
                                </a:lnTo>
                                <a:lnTo>
                                  <a:pt x="191693" y="2311"/>
                                </a:lnTo>
                                <a:lnTo>
                                  <a:pt x="191693" y="28816"/>
                                </a:lnTo>
                                <a:lnTo>
                                  <a:pt x="191693" y="44729"/>
                                </a:lnTo>
                                <a:lnTo>
                                  <a:pt x="185242" y="51181"/>
                                </a:lnTo>
                                <a:lnTo>
                                  <a:pt x="169316" y="51181"/>
                                </a:lnTo>
                                <a:lnTo>
                                  <a:pt x="162864" y="44729"/>
                                </a:lnTo>
                                <a:lnTo>
                                  <a:pt x="162864" y="28816"/>
                                </a:lnTo>
                                <a:lnTo>
                                  <a:pt x="163144" y="28524"/>
                                </a:lnTo>
                                <a:lnTo>
                                  <a:pt x="169316" y="22352"/>
                                </a:lnTo>
                                <a:lnTo>
                                  <a:pt x="185242" y="22352"/>
                                </a:lnTo>
                                <a:lnTo>
                                  <a:pt x="191693" y="28816"/>
                                </a:lnTo>
                                <a:lnTo>
                                  <a:pt x="191693" y="2311"/>
                                </a:lnTo>
                                <a:lnTo>
                                  <a:pt x="176504" y="0"/>
                                </a:lnTo>
                                <a:lnTo>
                                  <a:pt x="174218" y="0"/>
                                </a:lnTo>
                                <a:lnTo>
                                  <a:pt x="155003" y="2921"/>
                                </a:lnTo>
                                <a:lnTo>
                                  <a:pt x="136829" y="9563"/>
                                </a:lnTo>
                                <a:lnTo>
                                  <a:pt x="132867" y="11722"/>
                                </a:lnTo>
                                <a:lnTo>
                                  <a:pt x="132867" y="117602"/>
                                </a:lnTo>
                                <a:lnTo>
                                  <a:pt x="128270" y="140322"/>
                                </a:lnTo>
                                <a:lnTo>
                                  <a:pt x="115747" y="158889"/>
                                </a:lnTo>
                                <a:lnTo>
                                  <a:pt x="97180" y="171424"/>
                                </a:lnTo>
                                <a:lnTo>
                                  <a:pt x="74460" y="176009"/>
                                </a:lnTo>
                                <a:lnTo>
                                  <a:pt x="51739" y="171424"/>
                                </a:lnTo>
                                <a:lnTo>
                                  <a:pt x="33172" y="158889"/>
                                </a:lnTo>
                                <a:lnTo>
                                  <a:pt x="20637" y="140322"/>
                                </a:lnTo>
                                <a:lnTo>
                                  <a:pt x="16040" y="117602"/>
                                </a:lnTo>
                                <a:lnTo>
                                  <a:pt x="20637" y="94894"/>
                                </a:lnTo>
                                <a:lnTo>
                                  <a:pt x="33172" y="76327"/>
                                </a:lnTo>
                                <a:lnTo>
                                  <a:pt x="51739" y="63804"/>
                                </a:lnTo>
                                <a:lnTo>
                                  <a:pt x="74460" y="59207"/>
                                </a:lnTo>
                                <a:lnTo>
                                  <a:pt x="97180" y="63804"/>
                                </a:lnTo>
                                <a:lnTo>
                                  <a:pt x="115747" y="76327"/>
                                </a:lnTo>
                                <a:lnTo>
                                  <a:pt x="128270" y="94894"/>
                                </a:lnTo>
                                <a:lnTo>
                                  <a:pt x="132867" y="117602"/>
                                </a:lnTo>
                                <a:lnTo>
                                  <a:pt x="132867" y="11722"/>
                                </a:lnTo>
                                <a:lnTo>
                                  <a:pt x="120256" y="18554"/>
                                </a:lnTo>
                                <a:lnTo>
                                  <a:pt x="105854" y="28524"/>
                                </a:lnTo>
                                <a:lnTo>
                                  <a:pt x="98615" y="26060"/>
                                </a:lnTo>
                                <a:lnTo>
                                  <a:pt x="91605" y="24358"/>
                                </a:lnTo>
                                <a:lnTo>
                                  <a:pt x="84912" y="23558"/>
                                </a:lnTo>
                                <a:lnTo>
                                  <a:pt x="78676" y="23825"/>
                                </a:lnTo>
                                <a:lnTo>
                                  <a:pt x="70294" y="26606"/>
                                </a:lnTo>
                                <a:lnTo>
                                  <a:pt x="62776" y="31940"/>
                                </a:lnTo>
                                <a:lnTo>
                                  <a:pt x="56121" y="39065"/>
                                </a:lnTo>
                                <a:lnTo>
                                  <a:pt x="50380" y="47231"/>
                                </a:lnTo>
                                <a:lnTo>
                                  <a:pt x="30162" y="57873"/>
                                </a:lnTo>
                                <a:lnTo>
                                  <a:pt x="14224" y="73952"/>
                                </a:lnTo>
                                <a:lnTo>
                                  <a:pt x="3759" y="94259"/>
                                </a:lnTo>
                                <a:lnTo>
                                  <a:pt x="0" y="117602"/>
                                </a:lnTo>
                                <a:lnTo>
                                  <a:pt x="5854" y="146558"/>
                                </a:lnTo>
                                <a:lnTo>
                                  <a:pt x="21831" y="170218"/>
                                </a:lnTo>
                                <a:lnTo>
                                  <a:pt x="45504" y="186194"/>
                                </a:lnTo>
                                <a:lnTo>
                                  <a:pt x="74460" y="192049"/>
                                </a:lnTo>
                                <a:lnTo>
                                  <a:pt x="96100" y="188836"/>
                                </a:lnTo>
                                <a:lnTo>
                                  <a:pt x="115239" y="179832"/>
                                </a:lnTo>
                                <a:lnTo>
                                  <a:pt x="119570" y="176009"/>
                                </a:lnTo>
                                <a:lnTo>
                                  <a:pt x="130924" y="166001"/>
                                </a:lnTo>
                                <a:lnTo>
                                  <a:pt x="142227" y="148285"/>
                                </a:lnTo>
                                <a:lnTo>
                                  <a:pt x="151663" y="132854"/>
                                </a:lnTo>
                                <a:lnTo>
                                  <a:pt x="159778" y="112814"/>
                                </a:lnTo>
                                <a:lnTo>
                                  <a:pt x="162864" y="93103"/>
                                </a:lnTo>
                                <a:lnTo>
                                  <a:pt x="157226" y="78600"/>
                                </a:lnTo>
                                <a:lnTo>
                                  <a:pt x="163944" y="75679"/>
                                </a:lnTo>
                                <a:lnTo>
                                  <a:pt x="170789" y="73545"/>
                                </a:lnTo>
                                <a:lnTo>
                                  <a:pt x="177279" y="72771"/>
                                </a:lnTo>
                                <a:lnTo>
                                  <a:pt x="183756" y="73545"/>
                                </a:lnTo>
                                <a:lnTo>
                                  <a:pt x="190601" y="75679"/>
                                </a:lnTo>
                                <a:lnTo>
                                  <a:pt x="197332" y="78600"/>
                                </a:lnTo>
                                <a:lnTo>
                                  <a:pt x="192354" y="93980"/>
                                </a:lnTo>
                                <a:lnTo>
                                  <a:pt x="194094" y="112814"/>
                                </a:lnTo>
                                <a:lnTo>
                                  <a:pt x="219532" y="165722"/>
                                </a:lnTo>
                                <a:lnTo>
                                  <a:pt x="254558" y="188836"/>
                                </a:lnTo>
                                <a:lnTo>
                                  <a:pt x="254723" y="188836"/>
                                </a:lnTo>
                                <a:lnTo>
                                  <a:pt x="276250" y="192049"/>
                                </a:lnTo>
                                <a:lnTo>
                                  <a:pt x="305206" y="186194"/>
                                </a:lnTo>
                                <a:lnTo>
                                  <a:pt x="320294" y="176009"/>
                                </a:lnTo>
                                <a:lnTo>
                                  <a:pt x="328879" y="170218"/>
                                </a:lnTo>
                                <a:lnTo>
                                  <a:pt x="344855" y="146558"/>
                                </a:lnTo>
                                <a:lnTo>
                                  <a:pt x="350723" y="117602"/>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194525" y="128714"/>
                            <a:ext cx="29209" cy="29209"/>
                          </a:xfrm>
                          <a:custGeom>
                            <a:avLst/>
                            <a:gdLst/>
                            <a:ahLst/>
                            <a:cxnLst/>
                            <a:rect l="l" t="t" r="r" b="b"/>
                            <a:pathLst>
                              <a:path w="29209" h="29209">
                                <a:moveTo>
                                  <a:pt x="22377" y="0"/>
                                </a:moveTo>
                                <a:lnTo>
                                  <a:pt x="14414" y="0"/>
                                </a:lnTo>
                                <a:lnTo>
                                  <a:pt x="6451" y="0"/>
                                </a:lnTo>
                                <a:lnTo>
                                  <a:pt x="0" y="6451"/>
                                </a:lnTo>
                                <a:lnTo>
                                  <a:pt x="0" y="22364"/>
                                </a:lnTo>
                                <a:lnTo>
                                  <a:pt x="6451" y="28828"/>
                                </a:lnTo>
                                <a:lnTo>
                                  <a:pt x="22377" y="28828"/>
                                </a:lnTo>
                                <a:lnTo>
                                  <a:pt x="28829" y="22364"/>
                                </a:lnTo>
                                <a:lnTo>
                                  <a:pt x="28829" y="6451"/>
                                </a:lnTo>
                                <a:lnTo>
                                  <a:pt x="22377" y="0"/>
                                </a:lnTo>
                                <a:close/>
                              </a:path>
                            </a:pathLst>
                          </a:custGeom>
                          <a:solidFill>
                            <a:srgbClr val="FFFFFF"/>
                          </a:solidFill>
                        </wps:spPr>
                        <wps:bodyPr wrap="square" lIns="0" tIns="0" rIns="0" bIns="0" rtlCol="0">
                          <a:prstTxWarp prst="textNoShape">
                            <a:avLst/>
                          </a:prstTxWarp>
                          <a:noAutofit/>
                        </wps:bodyPr>
                      </wps:wsp>
                      <wps:wsp>
                        <wps:cNvPr id="773" name="Graphic 773"/>
                        <wps:cNvSpPr/>
                        <wps:spPr>
                          <a:xfrm>
                            <a:off x="0" y="0"/>
                            <a:ext cx="419100" cy="419100"/>
                          </a:xfrm>
                          <a:custGeom>
                            <a:avLst/>
                            <a:gdLst/>
                            <a:ahLst/>
                            <a:cxnLst/>
                            <a:rect l="l" t="t" r="r" b="b"/>
                            <a:pathLst>
                              <a:path w="419100" h="419100">
                                <a:moveTo>
                                  <a:pt x="209550" y="0"/>
                                </a:moveTo>
                                <a:lnTo>
                                  <a:pt x="161556" y="5543"/>
                                </a:lnTo>
                                <a:lnTo>
                                  <a:pt x="117471" y="21329"/>
                                </a:lnTo>
                                <a:lnTo>
                                  <a:pt x="78560" y="46089"/>
                                </a:lnTo>
                                <a:lnTo>
                                  <a:pt x="46090" y="78557"/>
                                </a:lnTo>
                                <a:lnTo>
                                  <a:pt x="21329" y="117466"/>
                                </a:lnTo>
                                <a:lnTo>
                                  <a:pt x="5543" y="161548"/>
                                </a:lnTo>
                                <a:lnTo>
                                  <a:pt x="0" y="209537"/>
                                </a:lnTo>
                                <a:lnTo>
                                  <a:pt x="5543" y="257525"/>
                                </a:lnTo>
                                <a:lnTo>
                                  <a:pt x="21329" y="301607"/>
                                </a:lnTo>
                                <a:lnTo>
                                  <a:pt x="46090" y="340516"/>
                                </a:lnTo>
                                <a:lnTo>
                                  <a:pt x="78560" y="372985"/>
                                </a:lnTo>
                                <a:lnTo>
                                  <a:pt x="117471" y="397745"/>
                                </a:lnTo>
                                <a:lnTo>
                                  <a:pt x="161556" y="413531"/>
                                </a:lnTo>
                                <a:lnTo>
                                  <a:pt x="209550" y="419074"/>
                                </a:lnTo>
                                <a:lnTo>
                                  <a:pt x="257543" y="413531"/>
                                </a:lnTo>
                                <a:lnTo>
                                  <a:pt x="276501" y="406742"/>
                                </a:lnTo>
                                <a:lnTo>
                                  <a:pt x="209550" y="406742"/>
                                </a:lnTo>
                                <a:lnTo>
                                  <a:pt x="164382" y="401525"/>
                                </a:lnTo>
                                <a:lnTo>
                                  <a:pt x="122890" y="386670"/>
                                </a:lnTo>
                                <a:lnTo>
                                  <a:pt x="86266" y="363367"/>
                                </a:lnTo>
                                <a:lnTo>
                                  <a:pt x="55704" y="332810"/>
                                </a:lnTo>
                                <a:lnTo>
                                  <a:pt x="32396" y="296191"/>
                                </a:lnTo>
                                <a:lnTo>
                                  <a:pt x="17537" y="254703"/>
                                </a:lnTo>
                                <a:lnTo>
                                  <a:pt x="12318" y="209537"/>
                                </a:lnTo>
                                <a:lnTo>
                                  <a:pt x="17537" y="164370"/>
                                </a:lnTo>
                                <a:lnTo>
                                  <a:pt x="32396" y="122880"/>
                                </a:lnTo>
                                <a:lnTo>
                                  <a:pt x="55704" y="86258"/>
                                </a:lnTo>
                                <a:lnTo>
                                  <a:pt x="86266" y="55699"/>
                                </a:lnTo>
                                <a:lnTo>
                                  <a:pt x="122890" y="32394"/>
                                </a:lnTo>
                                <a:lnTo>
                                  <a:pt x="164382" y="17536"/>
                                </a:lnTo>
                                <a:lnTo>
                                  <a:pt x="209550" y="12319"/>
                                </a:lnTo>
                                <a:lnTo>
                                  <a:pt x="276465" y="12319"/>
                                </a:lnTo>
                                <a:lnTo>
                                  <a:pt x="257543" y="5543"/>
                                </a:lnTo>
                                <a:lnTo>
                                  <a:pt x="209550" y="0"/>
                                </a:lnTo>
                                <a:close/>
                              </a:path>
                              <a:path w="419100" h="419100">
                                <a:moveTo>
                                  <a:pt x="276465" y="12319"/>
                                </a:moveTo>
                                <a:lnTo>
                                  <a:pt x="209550" y="12319"/>
                                </a:lnTo>
                                <a:lnTo>
                                  <a:pt x="254716" y="17536"/>
                                </a:lnTo>
                                <a:lnTo>
                                  <a:pt x="296207" y="32394"/>
                                </a:lnTo>
                                <a:lnTo>
                                  <a:pt x="332828" y="55699"/>
                                </a:lnTo>
                                <a:lnTo>
                                  <a:pt x="363387" y="86258"/>
                                </a:lnTo>
                                <a:lnTo>
                                  <a:pt x="386692" y="122880"/>
                                </a:lnTo>
                                <a:lnTo>
                                  <a:pt x="401550" y="164370"/>
                                </a:lnTo>
                                <a:lnTo>
                                  <a:pt x="406768" y="209537"/>
                                </a:lnTo>
                                <a:lnTo>
                                  <a:pt x="401550" y="254703"/>
                                </a:lnTo>
                                <a:lnTo>
                                  <a:pt x="386692" y="296191"/>
                                </a:lnTo>
                                <a:lnTo>
                                  <a:pt x="363387" y="332810"/>
                                </a:lnTo>
                                <a:lnTo>
                                  <a:pt x="332828" y="363367"/>
                                </a:lnTo>
                                <a:lnTo>
                                  <a:pt x="296207" y="386670"/>
                                </a:lnTo>
                                <a:lnTo>
                                  <a:pt x="254716" y="401525"/>
                                </a:lnTo>
                                <a:lnTo>
                                  <a:pt x="209550" y="406742"/>
                                </a:lnTo>
                                <a:lnTo>
                                  <a:pt x="276501" y="406742"/>
                                </a:lnTo>
                                <a:lnTo>
                                  <a:pt x="340539" y="372985"/>
                                </a:lnTo>
                                <a:lnTo>
                                  <a:pt x="373009" y="340516"/>
                                </a:lnTo>
                                <a:lnTo>
                                  <a:pt x="397770" y="301607"/>
                                </a:lnTo>
                                <a:lnTo>
                                  <a:pt x="413556" y="257525"/>
                                </a:lnTo>
                                <a:lnTo>
                                  <a:pt x="419100" y="209537"/>
                                </a:lnTo>
                                <a:lnTo>
                                  <a:pt x="413556" y="161548"/>
                                </a:lnTo>
                                <a:lnTo>
                                  <a:pt x="397770" y="117466"/>
                                </a:lnTo>
                                <a:lnTo>
                                  <a:pt x="373009" y="78557"/>
                                </a:lnTo>
                                <a:lnTo>
                                  <a:pt x="340539" y="46089"/>
                                </a:lnTo>
                                <a:lnTo>
                                  <a:pt x="301628" y="21329"/>
                                </a:lnTo>
                                <a:lnTo>
                                  <a:pt x="276465" y="12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52469pt;width:33pt;height:33pt;mso-position-horizontal-relative:page;mso-position-vertical-relative:paragraph;z-index:15901184" id="docshapegroup617" coordorigin="1740,29" coordsize="660,660">
                <v:shape style="position:absolute;left:1740;top:29;width:660;height:660" id="docshape618" coordorigin="1740,29" coordsize="660,660" path="m2070,29l1994,38,1925,63,1864,102,1812,153,1774,214,1749,283,1740,359,1749,435,1774,504,1812,565,1864,616,1925,655,1994,680,2070,689,2146,680,2215,655,2276,616,2327,565,2366,504,2391,435,2400,359,2391,283,2366,214,2327,153,2276,102,2215,63,2146,38,2070,29xe" filled="true" fillcolor="#fff200" stroked="false">
                  <v:path arrowok="t"/>
                  <v:fill type="solid"/>
                </v:shape>
                <v:shape style="position:absolute;left:1815;top:289;width:184;height:184" type="#_x0000_t75" id="docshape619" stroked="false">
                  <v:imagedata r:id="rId83" o:title=""/>
                </v:shape>
                <v:shape style="position:absolute;left:2132;top:289;width:184;height:184" type="#_x0000_t75" id="docshape620" stroked="false">
                  <v:imagedata r:id="rId84" o:title=""/>
                </v:shape>
                <v:shape style="position:absolute;left:1789;top:196;width:553;height:303" id="docshape621" coordorigin="1790,197" coordsize="553,303" path="m1982,372l1977,344,1962,323,1940,310,1917,306,1911,306,1907,310,1907,320,1911,324,1917,324,1933,328,1948,338,1959,353,1963,372,1963,378,1968,382,1978,382,1982,378,1982,372xm2300,372l2294,344,2279,323,2258,310,2234,306,2229,306,2225,310,2225,320,2229,324,2234,324,2251,328,2266,338,2277,353,2281,372,2281,378,2285,382,2296,382,2300,378,2300,372xm2342,382l2336,346,2336,345,2320,313,2317,310,2317,382,2310,418,2290,447,2261,466,2225,474,2189,466,2160,447,2140,418,2133,382,2140,346,2160,317,2168,311,2189,297,2225,290,2261,297,2290,317,2310,346,2317,382,2317,310,2297,290,2295,288,2275,277,2263,271,2254,258,2243,247,2236,241,2231,238,2218,234,2208,234,2198,235,2187,238,2175,241,2161,232,2153,226,2127,212,2098,201,2092,200,2092,242,2092,267,2082,277,2057,277,2046,267,2046,242,2047,241,2057,232,2082,232,2092,242,2092,200,2068,197,2064,197,2034,201,2005,212,1999,215,1999,382,1992,418,1972,447,1943,466,1907,474,1871,466,1842,447,1822,418,1815,382,1822,346,1842,317,1871,297,1907,290,1943,297,1972,317,1992,346,1999,382,1999,215,1979,226,1957,241,1945,238,1934,235,1924,234,1914,234,1901,238,1889,247,1878,258,1869,271,1837,288,1812,313,1796,345,1790,382,1799,427,1824,465,1862,490,1907,499,1941,494,1971,480,1978,474,1996,458,2014,430,2029,406,2041,374,2046,343,2037,320,2048,316,2059,312,2069,311,2079,312,2090,316,2101,320,2093,345,2096,374,2096,375,2105,406,2118,429,2136,458,2160,480,2191,494,2191,494,2225,499,2271,490,2294,474,2308,465,2333,427,2342,382xe" filled="true" fillcolor="#000000" stroked="false">
                  <v:path arrowok="t"/>
                  <v:fill type="solid"/>
                </v:shape>
                <v:shape style="position:absolute;left:2046;top:231;width:46;height:46" id="docshape622" coordorigin="2046,232" coordsize="46,46" path="m2082,232l2069,232,2057,232,2046,242,2046,267,2057,277,2082,277,2092,267,2092,242,2082,232xe" filled="true" fillcolor="#ffffff" stroked="false">
                  <v:path arrowok="t"/>
                  <v:fill type="solid"/>
                </v:shape>
                <v:shape style="position:absolute;left:1740;top:29;width:660;height:660" id="docshape623" coordorigin="1740,29" coordsize="660,660" path="m2070,29l1994,38,1925,63,1864,102,1813,153,1774,214,1749,283,1740,359,1749,435,1774,504,1813,565,1864,616,1925,655,1994,680,2070,689,2146,680,2175,670,2070,670,1999,661,1934,638,1876,601,1828,553,1791,495,1768,430,1759,359,1768,288,1791,223,1828,165,1876,117,1934,80,1999,57,2070,48,2175,48,2146,38,2070,29xm2175,48l2070,48,2141,57,2206,80,2264,117,2312,165,2349,223,2372,288,2381,359,2372,430,2349,495,2312,553,2264,601,2206,638,2141,661,2070,670,2175,670,2215,655,2276,616,2327,565,2366,504,2391,435,2400,359,2391,283,2366,214,2327,153,2276,102,2215,63,2175,4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01696">
                <wp:simplePos x="0" y="0"/>
                <wp:positionH relativeFrom="page">
                  <wp:posOffset>1144943</wp:posOffset>
                </wp:positionH>
                <wp:positionV relativeFrom="paragraph">
                  <wp:posOffset>514508</wp:posOffset>
                </wp:positionV>
                <wp:extent cx="337185" cy="50165"/>
                <wp:effectExtent l="0" t="0" r="0" b="0"/>
                <wp:wrapNone/>
                <wp:docPr id="774" name="Graphic 774"/>
                <wp:cNvGraphicFramePr>
                  <a:graphicFrameLocks/>
                </wp:cNvGraphicFramePr>
                <a:graphic>
                  <a:graphicData uri="http://schemas.microsoft.com/office/word/2010/wordprocessingShape">
                    <wps:wsp>
                      <wps:cNvPr id="774" name="Graphic 774"/>
                      <wps:cNvSpPr/>
                      <wps:spPr>
                        <a:xfrm>
                          <a:off x="0" y="0"/>
                          <a:ext cx="337185" cy="50165"/>
                        </a:xfrm>
                        <a:custGeom>
                          <a:avLst/>
                          <a:gdLst/>
                          <a:ahLst/>
                          <a:cxnLst/>
                          <a:rect l="l" t="t" r="r" b="b"/>
                          <a:pathLst>
                            <a:path w="337185" h="50165">
                              <a:moveTo>
                                <a:pt x="28727" y="215"/>
                              </a:moveTo>
                              <a:lnTo>
                                <a:pt x="0" y="215"/>
                              </a:lnTo>
                              <a:lnTo>
                                <a:pt x="0" y="50076"/>
                              </a:lnTo>
                              <a:lnTo>
                                <a:pt x="28727" y="50076"/>
                              </a:lnTo>
                              <a:lnTo>
                                <a:pt x="28727" y="41338"/>
                              </a:lnTo>
                              <a:lnTo>
                                <a:pt x="10566" y="41338"/>
                              </a:lnTo>
                              <a:lnTo>
                                <a:pt x="10566" y="28473"/>
                              </a:lnTo>
                              <a:lnTo>
                                <a:pt x="27457" y="28473"/>
                              </a:lnTo>
                              <a:lnTo>
                                <a:pt x="27457" y="19824"/>
                              </a:lnTo>
                              <a:lnTo>
                                <a:pt x="10566" y="19824"/>
                              </a:lnTo>
                              <a:lnTo>
                                <a:pt x="10566" y="8864"/>
                              </a:lnTo>
                              <a:lnTo>
                                <a:pt x="28727" y="8864"/>
                              </a:lnTo>
                              <a:lnTo>
                                <a:pt x="28727" y="215"/>
                              </a:lnTo>
                              <a:close/>
                            </a:path>
                            <a:path w="337185" h="50165">
                              <a:moveTo>
                                <a:pt x="83616" y="50076"/>
                              </a:moveTo>
                              <a:lnTo>
                                <a:pt x="66776" y="24930"/>
                              </a:lnTo>
                              <a:lnTo>
                                <a:pt x="82423" y="215"/>
                              </a:lnTo>
                              <a:lnTo>
                                <a:pt x="71043" y="215"/>
                              </a:lnTo>
                              <a:lnTo>
                                <a:pt x="60502" y="18148"/>
                              </a:lnTo>
                              <a:lnTo>
                                <a:pt x="49758" y="215"/>
                              </a:lnTo>
                              <a:lnTo>
                                <a:pt x="38087" y="215"/>
                              </a:lnTo>
                              <a:lnTo>
                                <a:pt x="53581" y="24345"/>
                              </a:lnTo>
                              <a:lnTo>
                                <a:pt x="37033" y="50076"/>
                              </a:lnTo>
                              <a:lnTo>
                                <a:pt x="48361" y="50076"/>
                              </a:lnTo>
                              <a:lnTo>
                                <a:pt x="59956" y="31203"/>
                              </a:lnTo>
                              <a:lnTo>
                                <a:pt x="71551" y="50076"/>
                              </a:lnTo>
                              <a:lnTo>
                                <a:pt x="83616" y="50076"/>
                              </a:lnTo>
                              <a:close/>
                            </a:path>
                            <a:path w="337185" h="50165">
                              <a:moveTo>
                                <a:pt x="136017" y="50076"/>
                              </a:moveTo>
                              <a:lnTo>
                                <a:pt x="131813" y="38188"/>
                              </a:lnTo>
                              <a:lnTo>
                                <a:pt x="128689" y="29324"/>
                              </a:lnTo>
                              <a:lnTo>
                                <a:pt x="121056" y="7734"/>
                              </a:lnTo>
                              <a:lnTo>
                                <a:pt x="118465" y="406"/>
                              </a:lnTo>
                              <a:lnTo>
                                <a:pt x="118465" y="29324"/>
                              </a:lnTo>
                              <a:lnTo>
                                <a:pt x="105473" y="29324"/>
                              </a:lnTo>
                              <a:lnTo>
                                <a:pt x="109016" y="17843"/>
                              </a:lnTo>
                              <a:lnTo>
                                <a:pt x="111175" y="10655"/>
                              </a:lnTo>
                              <a:lnTo>
                                <a:pt x="111912" y="7734"/>
                              </a:lnTo>
                              <a:lnTo>
                                <a:pt x="112102" y="8559"/>
                              </a:lnTo>
                              <a:lnTo>
                                <a:pt x="112395" y="9677"/>
                              </a:lnTo>
                              <a:lnTo>
                                <a:pt x="118465" y="29324"/>
                              </a:lnTo>
                              <a:lnTo>
                                <a:pt x="118465" y="406"/>
                              </a:lnTo>
                              <a:lnTo>
                                <a:pt x="118325" y="0"/>
                              </a:lnTo>
                              <a:lnTo>
                                <a:pt x="105410" y="0"/>
                              </a:lnTo>
                              <a:lnTo>
                                <a:pt x="87807" y="50076"/>
                              </a:lnTo>
                              <a:lnTo>
                                <a:pt x="99199" y="50076"/>
                              </a:lnTo>
                              <a:lnTo>
                                <a:pt x="102819" y="38188"/>
                              </a:lnTo>
                              <a:lnTo>
                                <a:pt x="120992" y="38188"/>
                              </a:lnTo>
                              <a:lnTo>
                                <a:pt x="124599" y="50076"/>
                              </a:lnTo>
                              <a:lnTo>
                                <a:pt x="136017" y="50076"/>
                              </a:lnTo>
                              <a:close/>
                            </a:path>
                            <a:path w="337185" h="50165">
                              <a:moveTo>
                                <a:pt x="199783" y="215"/>
                              </a:moveTo>
                              <a:lnTo>
                                <a:pt x="185394" y="215"/>
                              </a:lnTo>
                              <a:lnTo>
                                <a:pt x="172872" y="38328"/>
                              </a:lnTo>
                              <a:lnTo>
                                <a:pt x="172669" y="38328"/>
                              </a:lnTo>
                              <a:lnTo>
                                <a:pt x="160870" y="215"/>
                              </a:lnTo>
                              <a:lnTo>
                                <a:pt x="146481" y="215"/>
                              </a:lnTo>
                              <a:lnTo>
                                <a:pt x="146481" y="50076"/>
                              </a:lnTo>
                              <a:lnTo>
                                <a:pt x="155930" y="50076"/>
                              </a:lnTo>
                              <a:lnTo>
                                <a:pt x="155930" y="24218"/>
                              </a:lnTo>
                              <a:lnTo>
                                <a:pt x="155282" y="10947"/>
                              </a:lnTo>
                              <a:lnTo>
                                <a:pt x="155587" y="10947"/>
                              </a:lnTo>
                              <a:lnTo>
                                <a:pt x="167589" y="50076"/>
                              </a:lnTo>
                              <a:lnTo>
                                <a:pt x="177279" y="50076"/>
                              </a:lnTo>
                              <a:lnTo>
                                <a:pt x="190131" y="11010"/>
                              </a:lnTo>
                              <a:lnTo>
                                <a:pt x="190449" y="11010"/>
                              </a:lnTo>
                              <a:lnTo>
                                <a:pt x="190017" y="21158"/>
                              </a:lnTo>
                              <a:lnTo>
                                <a:pt x="189941" y="50076"/>
                              </a:lnTo>
                              <a:lnTo>
                                <a:pt x="199783" y="50076"/>
                              </a:lnTo>
                              <a:lnTo>
                                <a:pt x="199783" y="215"/>
                              </a:lnTo>
                              <a:close/>
                            </a:path>
                            <a:path w="337185" h="50165">
                              <a:moveTo>
                                <a:pt x="250990" y="10591"/>
                              </a:moveTo>
                              <a:lnTo>
                                <a:pt x="250278" y="8864"/>
                              </a:lnTo>
                              <a:lnTo>
                                <a:pt x="249415" y="6718"/>
                              </a:lnTo>
                              <a:lnTo>
                                <a:pt x="243116" y="1498"/>
                              </a:lnTo>
                              <a:lnTo>
                                <a:pt x="240309" y="723"/>
                              </a:lnTo>
                              <a:lnTo>
                                <a:pt x="240309" y="13665"/>
                              </a:lnTo>
                              <a:lnTo>
                                <a:pt x="240309" y="18592"/>
                              </a:lnTo>
                              <a:lnTo>
                                <a:pt x="239509" y="20472"/>
                              </a:lnTo>
                              <a:lnTo>
                                <a:pt x="236270" y="23025"/>
                              </a:lnTo>
                              <a:lnTo>
                                <a:pt x="233832" y="23672"/>
                              </a:lnTo>
                              <a:lnTo>
                                <a:pt x="227101" y="23672"/>
                              </a:lnTo>
                              <a:lnTo>
                                <a:pt x="227101" y="8864"/>
                              </a:lnTo>
                              <a:lnTo>
                                <a:pt x="234797" y="8864"/>
                              </a:lnTo>
                              <a:lnTo>
                                <a:pt x="236918" y="9461"/>
                              </a:lnTo>
                              <a:lnTo>
                                <a:pt x="239623" y="11823"/>
                              </a:lnTo>
                              <a:lnTo>
                                <a:pt x="240309" y="13665"/>
                              </a:lnTo>
                              <a:lnTo>
                                <a:pt x="240309" y="723"/>
                              </a:lnTo>
                              <a:lnTo>
                                <a:pt x="238506" y="215"/>
                              </a:lnTo>
                              <a:lnTo>
                                <a:pt x="216535" y="215"/>
                              </a:lnTo>
                              <a:lnTo>
                                <a:pt x="216535" y="50076"/>
                              </a:lnTo>
                              <a:lnTo>
                                <a:pt x="227101" y="50076"/>
                              </a:lnTo>
                              <a:lnTo>
                                <a:pt x="227101" y="32334"/>
                              </a:lnTo>
                              <a:lnTo>
                                <a:pt x="237832" y="32334"/>
                              </a:lnTo>
                              <a:lnTo>
                                <a:pt x="242595" y="30899"/>
                              </a:lnTo>
                              <a:lnTo>
                                <a:pt x="249301" y="25222"/>
                              </a:lnTo>
                              <a:lnTo>
                                <a:pt x="249936" y="23672"/>
                              </a:lnTo>
                              <a:lnTo>
                                <a:pt x="250990" y="21120"/>
                              </a:lnTo>
                              <a:lnTo>
                                <a:pt x="250990" y="10591"/>
                              </a:lnTo>
                              <a:close/>
                            </a:path>
                            <a:path w="337185" h="50165">
                              <a:moveTo>
                                <a:pt x="295376" y="41338"/>
                              </a:moveTo>
                              <a:lnTo>
                                <a:pt x="275145" y="41338"/>
                              </a:lnTo>
                              <a:lnTo>
                                <a:pt x="275145" y="215"/>
                              </a:lnTo>
                              <a:lnTo>
                                <a:pt x="264579" y="215"/>
                              </a:lnTo>
                              <a:lnTo>
                                <a:pt x="264579" y="50076"/>
                              </a:lnTo>
                              <a:lnTo>
                                <a:pt x="295376" y="50076"/>
                              </a:lnTo>
                              <a:lnTo>
                                <a:pt x="295376" y="41338"/>
                              </a:lnTo>
                              <a:close/>
                            </a:path>
                            <a:path w="337185" h="50165">
                              <a:moveTo>
                                <a:pt x="336956" y="215"/>
                              </a:moveTo>
                              <a:lnTo>
                                <a:pt x="308229" y="215"/>
                              </a:lnTo>
                              <a:lnTo>
                                <a:pt x="308229" y="50076"/>
                              </a:lnTo>
                              <a:lnTo>
                                <a:pt x="336956" y="50076"/>
                              </a:lnTo>
                              <a:lnTo>
                                <a:pt x="336956" y="41338"/>
                              </a:lnTo>
                              <a:lnTo>
                                <a:pt x="318795" y="41338"/>
                              </a:lnTo>
                              <a:lnTo>
                                <a:pt x="318795" y="28473"/>
                              </a:lnTo>
                              <a:lnTo>
                                <a:pt x="335686" y="28473"/>
                              </a:lnTo>
                              <a:lnTo>
                                <a:pt x="335686" y="19824"/>
                              </a:lnTo>
                              <a:lnTo>
                                <a:pt x="318795" y="19824"/>
                              </a:lnTo>
                              <a:lnTo>
                                <a:pt x="318795" y="8864"/>
                              </a:lnTo>
                              <a:lnTo>
                                <a:pt x="336956" y="8864"/>
                              </a:lnTo>
                              <a:lnTo>
                                <a:pt x="336956" y="2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153008pt;margin-top:40.512444pt;width:26.55pt;height:3.95pt;mso-position-horizontal-relative:page;mso-position-vertical-relative:paragraph;z-index:15901696" id="docshape624" coordorigin="1803,810" coordsize="531,79" path="m1848,811l1803,811,1803,889,1848,889,1848,875,1820,875,1820,855,1846,855,1846,841,1820,841,1820,824,1848,824,1848,811xm1935,889l1908,850,1933,811,1915,811,1898,839,1881,811,1863,811,1887,849,1861,889,1879,889,1897,859,1916,889,1935,889xm2017,889l2011,870,2006,856,1994,822,1990,811,1990,856,1969,856,1975,838,1978,827,1979,822,1980,824,1980,825,1990,856,1990,811,1989,810,1969,810,1941,889,1959,889,1965,870,1994,870,1999,889,2017,889xm2118,811l2095,811,2075,871,2075,871,2056,811,2034,811,2034,889,2049,889,2049,848,2048,827,2048,827,2067,889,2082,889,2102,828,2103,828,2102,844,2102,889,2118,889,2118,811xm2198,827l2197,824,2196,821,2186,813,2182,811,2182,832,2182,840,2180,842,2175,847,2171,848,2161,848,2161,824,2173,824,2176,825,2180,829,2182,832,2182,811,2179,811,2144,811,2144,889,2161,889,2161,861,2178,861,2185,859,2196,850,2197,848,2198,844,2198,827xm2268,875l2236,875,2236,811,2220,811,2220,889,2268,889,2268,875xm2334,811l2288,811,2288,889,2334,889,2334,875,2305,875,2305,855,2332,855,2332,841,2305,841,2305,824,2334,824,2334,811xe" filled="true" fillcolor="#000000" stroked="false">
                <v:path arrowok="t"/>
                <v:fill type="solid"/>
                <w10:wrap type="none"/>
              </v:shape>
            </w:pict>
          </mc:Fallback>
        </mc:AlternateContent>
      </w:r>
      <w:r>
        <w:rPr>
          <w:w w:val="120"/>
        </w:rPr>
        <w:t>Steve Fredericks has a cash account with $150,000 in securities and $300,000 cash and a margin account</w:t>
      </w:r>
      <w:r>
        <w:rPr>
          <w:spacing w:val="17"/>
          <w:w w:val="120"/>
        </w:rPr>
        <w:t> </w:t>
      </w:r>
      <w:r>
        <w:rPr>
          <w:w w:val="120"/>
        </w:rPr>
        <w:t>with</w:t>
      </w:r>
      <w:r>
        <w:rPr>
          <w:spacing w:val="17"/>
          <w:w w:val="120"/>
        </w:rPr>
        <w:t> </w:t>
      </w:r>
      <w:r>
        <w:rPr>
          <w:w w:val="120"/>
        </w:rPr>
        <w:t>$50,000</w:t>
      </w:r>
      <w:r>
        <w:rPr>
          <w:spacing w:val="17"/>
          <w:w w:val="120"/>
        </w:rPr>
        <w:t> </w:t>
      </w:r>
      <w:r>
        <w:rPr>
          <w:w w:val="120"/>
        </w:rPr>
        <w:t>in</w:t>
      </w:r>
      <w:r>
        <w:rPr>
          <w:spacing w:val="17"/>
          <w:w w:val="120"/>
        </w:rPr>
        <w:t> </w:t>
      </w:r>
      <w:r>
        <w:rPr>
          <w:w w:val="120"/>
        </w:rPr>
        <w:t>equity.</w:t>
      </w:r>
      <w:r>
        <w:rPr>
          <w:spacing w:val="17"/>
          <w:w w:val="120"/>
        </w:rPr>
        <w:t> </w:t>
      </w:r>
      <w:r>
        <w:rPr>
          <w:w w:val="120"/>
        </w:rPr>
        <w:t>Additionally,</w:t>
      </w:r>
      <w:r>
        <w:rPr>
          <w:spacing w:val="17"/>
          <w:w w:val="120"/>
        </w:rPr>
        <w:t> </w:t>
      </w:r>
      <w:r>
        <w:rPr>
          <w:w w:val="120"/>
        </w:rPr>
        <w:t>Steve</w:t>
      </w:r>
      <w:r>
        <w:rPr>
          <w:spacing w:val="17"/>
          <w:w w:val="120"/>
        </w:rPr>
        <w:t> </w:t>
      </w:r>
      <w:r>
        <w:rPr>
          <w:w w:val="120"/>
        </w:rPr>
        <w:t>has</w:t>
      </w:r>
      <w:r>
        <w:rPr>
          <w:spacing w:val="17"/>
          <w:w w:val="120"/>
        </w:rPr>
        <w:t> </w:t>
      </w:r>
      <w:r>
        <w:rPr>
          <w:w w:val="120"/>
        </w:rPr>
        <w:t>a</w:t>
      </w:r>
      <w:r>
        <w:rPr>
          <w:spacing w:val="17"/>
          <w:w w:val="120"/>
        </w:rPr>
        <w:t> </w:t>
      </w:r>
      <w:r>
        <w:rPr>
          <w:w w:val="120"/>
        </w:rPr>
        <w:t>joint</w:t>
      </w:r>
      <w:r>
        <w:rPr>
          <w:spacing w:val="17"/>
          <w:w w:val="120"/>
        </w:rPr>
        <w:t> </w:t>
      </w:r>
      <w:r>
        <w:rPr>
          <w:w w:val="120"/>
        </w:rPr>
        <w:t>cash</w:t>
      </w:r>
      <w:r>
        <w:rPr>
          <w:spacing w:val="17"/>
          <w:w w:val="120"/>
        </w:rPr>
        <w:t> </w:t>
      </w:r>
      <w:r>
        <w:rPr>
          <w:w w:val="120"/>
        </w:rPr>
        <w:t>account</w:t>
      </w:r>
      <w:r>
        <w:rPr>
          <w:spacing w:val="17"/>
          <w:w w:val="120"/>
        </w:rPr>
        <w:t> </w:t>
      </w:r>
      <w:r>
        <w:rPr>
          <w:w w:val="120"/>
        </w:rPr>
        <w:t>with</w:t>
      </w:r>
      <w:r>
        <w:rPr>
          <w:spacing w:val="17"/>
          <w:w w:val="120"/>
        </w:rPr>
        <w:t> </w:t>
      </w:r>
      <w:r>
        <w:rPr>
          <w:w w:val="120"/>
        </w:rPr>
        <w:t>his</w:t>
      </w:r>
      <w:r>
        <w:rPr>
          <w:spacing w:val="17"/>
          <w:w w:val="120"/>
        </w:rPr>
        <w:t> </w:t>
      </w:r>
      <w:r>
        <w:rPr>
          <w:w w:val="120"/>
        </w:rPr>
        <w:t>wife</w:t>
      </w:r>
      <w:r>
        <w:rPr>
          <w:w w:val="120"/>
        </w:rPr>
        <w:t> Melissa with $250,000 in securities and $300,000 cash. If Steve’s broker–dealer goes bankrupt, what is his coverage under SIPC?</w:t>
      </w:r>
    </w:p>
    <w:p>
      <w:pPr>
        <w:pStyle w:val="ListParagraph"/>
        <w:numPr>
          <w:ilvl w:val="0"/>
          <w:numId w:val="55"/>
        </w:numPr>
        <w:tabs>
          <w:tab w:pos="1878" w:val="left" w:leader="none"/>
        </w:tabs>
        <w:spacing w:line="240" w:lineRule="auto" w:before="75" w:after="0"/>
        <w:ind w:left="1878" w:right="0" w:hanging="321"/>
        <w:jc w:val="left"/>
        <w:rPr>
          <w:sz w:val="16"/>
        </w:rPr>
      </w:pPr>
      <w:r>
        <w:rPr>
          <w:spacing w:val="-2"/>
          <w:w w:val="120"/>
          <w:sz w:val="16"/>
        </w:rPr>
        <w:t>$450,000</w:t>
      </w:r>
    </w:p>
    <w:p>
      <w:pPr>
        <w:pStyle w:val="ListParagraph"/>
        <w:numPr>
          <w:ilvl w:val="0"/>
          <w:numId w:val="55"/>
        </w:numPr>
        <w:tabs>
          <w:tab w:pos="1878" w:val="left" w:leader="none"/>
        </w:tabs>
        <w:spacing w:line="240" w:lineRule="auto" w:before="60" w:after="0"/>
        <w:ind w:left="1878" w:right="0" w:hanging="318"/>
        <w:jc w:val="left"/>
        <w:rPr>
          <w:sz w:val="16"/>
        </w:rPr>
      </w:pPr>
      <w:r>
        <w:rPr>
          <w:spacing w:val="-2"/>
          <w:w w:val="120"/>
          <w:sz w:val="16"/>
        </w:rPr>
        <w:t>$500,000</w:t>
      </w:r>
    </w:p>
    <w:p>
      <w:pPr>
        <w:pStyle w:val="ListParagraph"/>
        <w:numPr>
          <w:ilvl w:val="0"/>
          <w:numId w:val="55"/>
        </w:numPr>
        <w:tabs>
          <w:tab w:pos="1878" w:val="left" w:leader="none"/>
        </w:tabs>
        <w:spacing w:line="240" w:lineRule="auto" w:before="60" w:after="0"/>
        <w:ind w:left="1878" w:right="0" w:hanging="312"/>
        <w:jc w:val="left"/>
        <w:rPr>
          <w:sz w:val="16"/>
        </w:rPr>
      </w:pPr>
      <w:r>
        <w:rPr>
          <w:spacing w:val="-2"/>
          <w:w w:val="120"/>
          <w:sz w:val="16"/>
        </w:rPr>
        <w:t>$850,000</w:t>
      </w:r>
    </w:p>
    <w:p>
      <w:pPr>
        <w:pStyle w:val="ListParagraph"/>
        <w:numPr>
          <w:ilvl w:val="0"/>
          <w:numId w:val="55"/>
        </w:numPr>
        <w:tabs>
          <w:tab w:pos="1878" w:val="left" w:leader="none"/>
        </w:tabs>
        <w:spacing w:line="240" w:lineRule="auto" w:before="60" w:after="0"/>
        <w:ind w:left="1878" w:right="0" w:hanging="330"/>
        <w:jc w:val="left"/>
        <w:rPr>
          <w:sz w:val="16"/>
        </w:rPr>
      </w:pPr>
      <w:r>
        <w:rPr>
          <w:spacing w:val="-2"/>
          <w:w w:val="120"/>
          <w:sz w:val="16"/>
        </w:rPr>
        <w:t>$950,000</w:t>
      </w:r>
    </w:p>
    <w:p>
      <w:pPr>
        <w:pStyle w:val="BodyText"/>
        <w:spacing w:before="88"/>
      </w:pPr>
    </w:p>
    <w:p>
      <w:pPr>
        <w:pStyle w:val="BodyText"/>
        <w:spacing w:line="307" w:lineRule="auto"/>
        <w:ind w:left="1560" w:right="177"/>
        <w:jc w:val="both"/>
      </w:pPr>
      <w:r>
        <w:rPr>
          <w:w w:val="120"/>
        </w:rPr>
        <w:t>The right choice is (D). If one of your customers has a cash and margin account titled under one name,</w:t>
      </w:r>
      <w:r>
        <w:rPr>
          <w:w w:val="120"/>
        </w:rPr>
        <w:t> as</w:t>
      </w:r>
      <w:r>
        <w:rPr>
          <w:w w:val="120"/>
        </w:rPr>
        <w:t> Steve</w:t>
      </w:r>
      <w:r>
        <w:rPr>
          <w:w w:val="120"/>
        </w:rPr>
        <w:t> does,</w:t>
      </w:r>
      <w:r>
        <w:rPr>
          <w:w w:val="120"/>
        </w:rPr>
        <w:t> it’s</w:t>
      </w:r>
      <w:r>
        <w:rPr>
          <w:w w:val="120"/>
        </w:rPr>
        <w:t> treated</w:t>
      </w:r>
      <w:r>
        <w:rPr>
          <w:w w:val="120"/>
        </w:rPr>
        <w:t> as</w:t>
      </w:r>
      <w:r>
        <w:rPr>
          <w:w w:val="120"/>
        </w:rPr>
        <w:t> though</w:t>
      </w:r>
      <w:r>
        <w:rPr>
          <w:w w:val="120"/>
        </w:rPr>
        <w:t> it</w:t>
      </w:r>
      <w:r>
        <w:rPr>
          <w:w w:val="120"/>
        </w:rPr>
        <w:t> belongs</w:t>
      </w:r>
      <w:r>
        <w:rPr>
          <w:w w:val="120"/>
        </w:rPr>
        <w:t> to</w:t>
      </w:r>
      <w:r>
        <w:rPr>
          <w:w w:val="120"/>
        </w:rPr>
        <w:t> one</w:t>
      </w:r>
      <w:r>
        <w:rPr>
          <w:w w:val="120"/>
        </w:rPr>
        <w:t> customer.</w:t>
      </w:r>
      <w:r>
        <w:rPr>
          <w:w w:val="120"/>
        </w:rPr>
        <w:t> Therefore,</w:t>
      </w:r>
      <w:r>
        <w:rPr>
          <w:w w:val="120"/>
        </w:rPr>
        <w:t> Steve’s</w:t>
      </w:r>
      <w:r>
        <w:rPr>
          <w:w w:val="120"/>
        </w:rPr>
        <w:t> cash</w:t>
      </w:r>
      <w:r>
        <w:rPr>
          <w:spacing w:val="80"/>
          <w:w w:val="120"/>
        </w:rPr>
        <w:t> </w:t>
      </w:r>
      <w:r>
        <w:rPr>
          <w:w w:val="120"/>
        </w:rPr>
        <w:t>and margin account is covered up to $500,000, of which no more than $250,000 can be cash. He’s covered</w:t>
      </w:r>
      <w:r>
        <w:rPr>
          <w:spacing w:val="40"/>
          <w:w w:val="120"/>
        </w:rPr>
        <w:t> </w:t>
      </w:r>
      <w:r>
        <w:rPr>
          <w:w w:val="120"/>
        </w:rPr>
        <w:t>for</w:t>
      </w:r>
      <w:r>
        <w:rPr>
          <w:spacing w:val="39"/>
          <w:w w:val="120"/>
        </w:rPr>
        <w:t> </w:t>
      </w:r>
      <w:r>
        <w:rPr>
          <w:w w:val="120"/>
        </w:rPr>
        <w:t>the</w:t>
      </w:r>
      <w:r>
        <w:rPr>
          <w:spacing w:val="40"/>
          <w:w w:val="120"/>
        </w:rPr>
        <w:t> </w:t>
      </w:r>
      <w:r>
        <w:rPr>
          <w:w w:val="120"/>
        </w:rPr>
        <w:t>$200,000</w:t>
      </w:r>
      <w:r>
        <w:rPr>
          <w:spacing w:val="39"/>
          <w:w w:val="120"/>
        </w:rPr>
        <w:t> </w:t>
      </w:r>
      <w:r>
        <w:rPr>
          <w:w w:val="120"/>
        </w:rPr>
        <w:t>in</w:t>
      </w:r>
      <w:r>
        <w:rPr>
          <w:spacing w:val="40"/>
          <w:w w:val="120"/>
        </w:rPr>
        <w:t> </w:t>
      </w:r>
      <w:r>
        <w:rPr>
          <w:w w:val="120"/>
        </w:rPr>
        <w:t>securities</w:t>
      </w:r>
      <w:r>
        <w:rPr>
          <w:spacing w:val="40"/>
          <w:w w:val="120"/>
        </w:rPr>
        <w:t> </w:t>
      </w:r>
      <w:r>
        <w:rPr>
          <w:w w:val="120"/>
        </w:rPr>
        <w:t>($150,000</w:t>
      </w:r>
      <w:r>
        <w:rPr>
          <w:spacing w:val="40"/>
          <w:w w:val="120"/>
        </w:rPr>
        <w:t> </w:t>
      </w:r>
      <w:r>
        <w:rPr>
          <w:w w:val="120"/>
        </w:rPr>
        <w:t>in</w:t>
      </w:r>
      <w:r>
        <w:rPr>
          <w:spacing w:val="39"/>
          <w:w w:val="120"/>
        </w:rPr>
        <w:t> </w:t>
      </w:r>
      <w:r>
        <w:rPr>
          <w:w w:val="120"/>
        </w:rPr>
        <w:t>securities</w:t>
      </w:r>
      <w:r>
        <w:rPr>
          <w:spacing w:val="40"/>
          <w:w w:val="120"/>
        </w:rPr>
        <w:t> </w:t>
      </w:r>
      <w:r>
        <w:rPr>
          <w:w w:val="120"/>
        </w:rPr>
        <w:t>plus</w:t>
      </w:r>
      <w:r>
        <w:rPr>
          <w:spacing w:val="39"/>
          <w:w w:val="120"/>
        </w:rPr>
        <w:t> </w:t>
      </w:r>
      <w:r>
        <w:rPr>
          <w:w w:val="120"/>
        </w:rPr>
        <w:t>the</w:t>
      </w:r>
      <w:r>
        <w:rPr>
          <w:spacing w:val="40"/>
          <w:w w:val="120"/>
        </w:rPr>
        <w:t> </w:t>
      </w:r>
      <w:r>
        <w:rPr>
          <w:w w:val="120"/>
        </w:rPr>
        <w:t>$50,000</w:t>
      </w:r>
      <w:r>
        <w:rPr>
          <w:spacing w:val="39"/>
          <w:w w:val="120"/>
        </w:rPr>
        <w:t> </w:t>
      </w:r>
      <w:r>
        <w:rPr>
          <w:w w:val="120"/>
        </w:rPr>
        <w:t>equity)</w:t>
      </w:r>
      <w:r>
        <w:rPr>
          <w:spacing w:val="40"/>
          <w:w w:val="120"/>
        </w:rPr>
        <w:t> </w:t>
      </w:r>
      <w:r>
        <w:rPr>
          <w:w w:val="120"/>
        </w:rPr>
        <w:t>and</w:t>
      </w:r>
    </w:p>
    <w:p>
      <w:pPr>
        <w:pStyle w:val="BodyText"/>
        <w:spacing w:line="307" w:lineRule="auto"/>
        <w:ind w:left="1560" w:right="177"/>
        <w:jc w:val="both"/>
      </w:pPr>
      <w:r>
        <w:rPr>
          <w:w w:val="120"/>
        </w:rPr>
        <w:t>$250,000</w:t>
      </w:r>
      <w:r>
        <w:rPr>
          <w:w w:val="120"/>
        </w:rPr>
        <w:t> of</w:t>
      </w:r>
      <w:r>
        <w:rPr>
          <w:w w:val="120"/>
        </w:rPr>
        <w:t> the</w:t>
      </w:r>
      <w:r>
        <w:rPr>
          <w:w w:val="120"/>
        </w:rPr>
        <w:t> $300,000</w:t>
      </w:r>
      <w:r>
        <w:rPr>
          <w:w w:val="120"/>
        </w:rPr>
        <w:t> cash</w:t>
      </w:r>
      <w:r>
        <w:rPr>
          <w:w w:val="120"/>
        </w:rPr>
        <w:t> for</w:t>
      </w:r>
      <w:r>
        <w:rPr>
          <w:w w:val="120"/>
        </w:rPr>
        <w:t> a</w:t>
      </w:r>
      <w:r>
        <w:rPr>
          <w:w w:val="120"/>
        </w:rPr>
        <w:t> total</w:t>
      </w:r>
      <w:r>
        <w:rPr>
          <w:w w:val="120"/>
        </w:rPr>
        <w:t> of</w:t>
      </w:r>
      <w:r>
        <w:rPr>
          <w:w w:val="120"/>
        </w:rPr>
        <w:t> $450,000.</w:t>
      </w:r>
      <w:r>
        <w:rPr>
          <w:w w:val="120"/>
        </w:rPr>
        <w:t> Next,</w:t>
      </w:r>
      <w:r>
        <w:rPr>
          <w:w w:val="120"/>
        </w:rPr>
        <w:t> the</w:t>
      </w:r>
      <w:r>
        <w:rPr>
          <w:w w:val="120"/>
        </w:rPr>
        <w:t> joint</w:t>
      </w:r>
      <w:r>
        <w:rPr>
          <w:w w:val="120"/>
        </w:rPr>
        <w:t> account</w:t>
      </w:r>
      <w:r>
        <w:rPr>
          <w:w w:val="120"/>
        </w:rPr>
        <w:t> with</w:t>
      </w:r>
      <w:r>
        <w:rPr>
          <w:w w:val="120"/>
        </w:rPr>
        <w:t> his</w:t>
      </w:r>
      <w:r>
        <w:rPr>
          <w:w w:val="120"/>
        </w:rPr>
        <w:t> wife</w:t>
      </w:r>
      <w:r>
        <w:rPr>
          <w:w w:val="120"/>
        </w:rPr>
        <w:t> is treated</w:t>
      </w:r>
      <w:r>
        <w:rPr>
          <w:spacing w:val="-9"/>
          <w:w w:val="120"/>
        </w:rPr>
        <w:t> </w:t>
      </w:r>
      <w:r>
        <w:rPr>
          <w:w w:val="120"/>
        </w:rPr>
        <w:t>as</w:t>
      </w:r>
      <w:r>
        <w:rPr>
          <w:spacing w:val="-9"/>
          <w:w w:val="120"/>
        </w:rPr>
        <w:t> </w:t>
      </w:r>
      <w:r>
        <w:rPr>
          <w:w w:val="120"/>
        </w:rPr>
        <w:t>though</w:t>
      </w:r>
      <w:r>
        <w:rPr>
          <w:spacing w:val="-9"/>
          <w:w w:val="120"/>
        </w:rPr>
        <w:t> </w:t>
      </w:r>
      <w:r>
        <w:rPr>
          <w:w w:val="120"/>
        </w:rPr>
        <w:t>from</w:t>
      </w:r>
      <w:r>
        <w:rPr>
          <w:spacing w:val="-9"/>
          <w:w w:val="120"/>
        </w:rPr>
        <w:t> </w:t>
      </w:r>
      <w:r>
        <w:rPr>
          <w:w w:val="120"/>
        </w:rPr>
        <w:t>a</w:t>
      </w:r>
      <w:r>
        <w:rPr>
          <w:spacing w:val="-9"/>
          <w:w w:val="120"/>
        </w:rPr>
        <w:t> </w:t>
      </w:r>
      <w:r>
        <w:rPr>
          <w:w w:val="120"/>
        </w:rPr>
        <w:t>separate</w:t>
      </w:r>
      <w:r>
        <w:rPr>
          <w:spacing w:val="-9"/>
          <w:w w:val="120"/>
        </w:rPr>
        <w:t> </w:t>
      </w:r>
      <w:r>
        <w:rPr>
          <w:w w:val="120"/>
        </w:rPr>
        <w:t>customer.</w:t>
      </w:r>
      <w:r>
        <w:rPr>
          <w:spacing w:val="-9"/>
          <w:w w:val="120"/>
        </w:rPr>
        <w:t> </w:t>
      </w:r>
      <w:r>
        <w:rPr>
          <w:w w:val="120"/>
        </w:rPr>
        <w:t>Therefore,</w:t>
      </w:r>
      <w:r>
        <w:rPr>
          <w:spacing w:val="-9"/>
          <w:w w:val="120"/>
        </w:rPr>
        <w:t> </w:t>
      </w:r>
      <w:r>
        <w:rPr>
          <w:w w:val="120"/>
        </w:rPr>
        <w:t>that</w:t>
      </w:r>
      <w:r>
        <w:rPr>
          <w:spacing w:val="-9"/>
          <w:w w:val="120"/>
        </w:rPr>
        <w:t> </w:t>
      </w:r>
      <w:r>
        <w:rPr>
          <w:w w:val="120"/>
        </w:rPr>
        <w:t>account</w:t>
      </w:r>
      <w:r>
        <w:rPr>
          <w:spacing w:val="-9"/>
          <w:w w:val="120"/>
        </w:rPr>
        <w:t> </w:t>
      </w:r>
      <w:r>
        <w:rPr>
          <w:w w:val="120"/>
        </w:rPr>
        <w:t>is</w:t>
      </w:r>
      <w:r>
        <w:rPr>
          <w:spacing w:val="-9"/>
          <w:w w:val="120"/>
        </w:rPr>
        <w:t> </w:t>
      </w:r>
      <w:r>
        <w:rPr>
          <w:w w:val="120"/>
        </w:rPr>
        <w:t>covered</w:t>
      </w:r>
      <w:r>
        <w:rPr>
          <w:spacing w:val="-9"/>
          <w:w w:val="120"/>
        </w:rPr>
        <w:t> </w:t>
      </w:r>
      <w:r>
        <w:rPr>
          <w:w w:val="120"/>
        </w:rPr>
        <w:t>for</w:t>
      </w:r>
      <w:r>
        <w:rPr>
          <w:spacing w:val="-9"/>
          <w:w w:val="120"/>
        </w:rPr>
        <w:t> </w:t>
      </w:r>
      <w:r>
        <w:rPr>
          <w:w w:val="120"/>
        </w:rPr>
        <w:t>the</w:t>
      </w:r>
      <w:r>
        <w:rPr>
          <w:spacing w:val="-9"/>
          <w:w w:val="120"/>
        </w:rPr>
        <w:t> </w:t>
      </w:r>
      <w:r>
        <w:rPr>
          <w:w w:val="120"/>
        </w:rPr>
        <w:t>$250,000</w:t>
      </w:r>
      <w:r>
        <w:rPr>
          <w:spacing w:val="-9"/>
          <w:w w:val="120"/>
        </w:rPr>
        <w:t> </w:t>
      </w:r>
      <w:r>
        <w:rPr>
          <w:w w:val="120"/>
        </w:rPr>
        <w:t>in securities</w:t>
      </w:r>
      <w:r>
        <w:rPr>
          <w:spacing w:val="-4"/>
          <w:w w:val="120"/>
        </w:rPr>
        <w:t> </w:t>
      </w:r>
      <w:r>
        <w:rPr>
          <w:w w:val="120"/>
        </w:rPr>
        <w:t>and</w:t>
      </w:r>
      <w:r>
        <w:rPr>
          <w:spacing w:val="-5"/>
          <w:w w:val="120"/>
        </w:rPr>
        <w:t> </w:t>
      </w:r>
      <w:r>
        <w:rPr>
          <w:w w:val="120"/>
        </w:rPr>
        <w:t>$250,000</w:t>
      </w:r>
      <w:r>
        <w:rPr>
          <w:spacing w:val="-4"/>
          <w:w w:val="120"/>
        </w:rPr>
        <w:t> </w:t>
      </w:r>
      <w:r>
        <w:rPr>
          <w:w w:val="120"/>
        </w:rPr>
        <w:t>in</w:t>
      </w:r>
      <w:r>
        <w:rPr>
          <w:spacing w:val="-4"/>
          <w:w w:val="120"/>
        </w:rPr>
        <w:t> </w:t>
      </w:r>
      <w:r>
        <w:rPr>
          <w:w w:val="120"/>
        </w:rPr>
        <w:t>cash.</w:t>
      </w:r>
      <w:r>
        <w:rPr>
          <w:spacing w:val="-4"/>
          <w:w w:val="120"/>
        </w:rPr>
        <w:t> </w:t>
      </w:r>
      <w:r>
        <w:rPr>
          <w:w w:val="120"/>
        </w:rPr>
        <w:t>Add</w:t>
      </w:r>
      <w:r>
        <w:rPr>
          <w:spacing w:val="-4"/>
          <w:w w:val="120"/>
        </w:rPr>
        <w:t> </w:t>
      </w:r>
      <w:r>
        <w:rPr>
          <w:w w:val="120"/>
        </w:rPr>
        <w:t>the</w:t>
      </w:r>
      <w:r>
        <w:rPr>
          <w:spacing w:val="-4"/>
          <w:w w:val="120"/>
        </w:rPr>
        <w:t> </w:t>
      </w:r>
      <w:r>
        <w:rPr>
          <w:w w:val="120"/>
        </w:rPr>
        <w:t>two</w:t>
      </w:r>
      <w:r>
        <w:rPr>
          <w:spacing w:val="-4"/>
          <w:w w:val="120"/>
        </w:rPr>
        <w:t> </w:t>
      </w:r>
      <w:r>
        <w:rPr>
          <w:w w:val="120"/>
        </w:rPr>
        <w:t>together,</w:t>
      </w:r>
      <w:r>
        <w:rPr>
          <w:spacing w:val="-4"/>
          <w:w w:val="120"/>
        </w:rPr>
        <w:t> </w:t>
      </w:r>
      <w:r>
        <w:rPr>
          <w:w w:val="120"/>
        </w:rPr>
        <w:t>and</w:t>
      </w:r>
      <w:r>
        <w:rPr>
          <w:spacing w:val="-5"/>
          <w:w w:val="120"/>
        </w:rPr>
        <w:t> </w:t>
      </w:r>
      <w:r>
        <w:rPr>
          <w:w w:val="120"/>
        </w:rPr>
        <w:t>you</w:t>
      </w:r>
      <w:r>
        <w:rPr>
          <w:spacing w:val="-5"/>
          <w:w w:val="120"/>
        </w:rPr>
        <w:t> </w:t>
      </w:r>
      <w:r>
        <w:rPr>
          <w:w w:val="120"/>
        </w:rPr>
        <w:t>see</w:t>
      </w:r>
      <w:r>
        <w:rPr>
          <w:spacing w:val="-4"/>
          <w:w w:val="120"/>
        </w:rPr>
        <w:t> </w:t>
      </w:r>
      <w:r>
        <w:rPr>
          <w:w w:val="120"/>
        </w:rPr>
        <w:t>that</w:t>
      </w:r>
      <w:r>
        <w:rPr>
          <w:spacing w:val="-5"/>
          <w:w w:val="120"/>
        </w:rPr>
        <w:t> </w:t>
      </w:r>
      <w:r>
        <w:rPr>
          <w:w w:val="120"/>
        </w:rPr>
        <w:t>Steve</w:t>
      </w:r>
      <w:r>
        <w:rPr>
          <w:spacing w:val="-4"/>
          <w:w w:val="120"/>
        </w:rPr>
        <w:t> </w:t>
      </w:r>
      <w:r>
        <w:rPr>
          <w:w w:val="120"/>
        </w:rPr>
        <w:t>is</w:t>
      </w:r>
      <w:r>
        <w:rPr>
          <w:spacing w:val="-4"/>
          <w:w w:val="120"/>
        </w:rPr>
        <w:t> </w:t>
      </w:r>
      <w:r>
        <w:rPr>
          <w:w w:val="120"/>
        </w:rPr>
        <w:t>covered</w:t>
      </w:r>
      <w:r>
        <w:rPr>
          <w:spacing w:val="-4"/>
          <w:w w:val="120"/>
        </w:rPr>
        <w:t> </w:t>
      </w:r>
      <w:r>
        <w:rPr>
          <w:w w:val="120"/>
        </w:rPr>
        <w:t>for</w:t>
      </w:r>
      <w:r>
        <w:rPr>
          <w:spacing w:val="-4"/>
          <w:w w:val="120"/>
        </w:rPr>
        <w:t> </w:t>
      </w:r>
      <w:r>
        <w:rPr>
          <w:w w:val="120"/>
        </w:rPr>
        <w:t>a</w:t>
      </w:r>
      <w:r>
        <w:rPr>
          <w:spacing w:val="-4"/>
          <w:w w:val="120"/>
        </w:rPr>
        <w:t> </w:t>
      </w:r>
      <w:r>
        <w:rPr>
          <w:w w:val="120"/>
        </w:rPr>
        <w:t>total of $950,000 ($450,000 plus $500,000).</w:t>
      </w:r>
    </w:p>
    <w:p>
      <w:pPr>
        <w:pStyle w:val="BodyText"/>
        <w:spacing w:before="52"/>
      </w:pPr>
    </w:p>
    <w:p>
      <w:pPr>
        <w:pStyle w:val="BodyText"/>
        <w:spacing w:line="307" w:lineRule="auto"/>
        <w:ind w:left="1560"/>
      </w:pPr>
      <w:r>
        <w:rPr/>
        <mc:AlternateContent>
          <mc:Choice Requires="wps">
            <w:drawing>
              <wp:anchor distT="0" distB="0" distL="0" distR="0" allowOverlap="1" layoutInCell="1" locked="0" behindDoc="0" simplePos="0" relativeHeight="15902208">
                <wp:simplePos x="0" y="0"/>
                <wp:positionH relativeFrom="page">
                  <wp:posOffset>1104902</wp:posOffset>
                </wp:positionH>
                <wp:positionV relativeFrom="paragraph">
                  <wp:posOffset>-75700</wp:posOffset>
                </wp:positionV>
                <wp:extent cx="419100" cy="419100"/>
                <wp:effectExtent l="0" t="0" r="0" b="0"/>
                <wp:wrapNone/>
                <wp:docPr id="775" name="Group 775"/>
                <wp:cNvGraphicFramePr>
                  <a:graphicFrameLocks/>
                </wp:cNvGraphicFramePr>
                <a:graphic>
                  <a:graphicData uri="http://schemas.microsoft.com/office/word/2010/wordprocessingGroup">
                    <wpg:wgp>
                      <wpg:cNvPr id="775" name="Group 775"/>
                      <wpg:cNvGrpSpPr/>
                      <wpg:grpSpPr>
                        <a:xfrm>
                          <a:off x="0" y="0"/>
                          <a:ext cx="419100" cy="419100"/>
                          <a:chExt cx="419100" cy="419100"/>
                        </a:xfrm>
                      </wpg:grpSpPr>
                      <wps:wsp>
                        <wps:cNvPr id="776" name="Graphic 776"/>
                        <wps:cNvSpPr/>
                        <wps:spPr>
                          <a:xfrm>
                            <a:off x="10" y="25"/>
                            <a:ext cx="419100" cy="419100"/>
                          </a:xfrm>
                          <a:custGeom>
                            <a:avLst/>
                            <a:gdLst/>
                            <a:ahLst/>
                            <a:cxnLst/>
                            <a:rect l="l" t="t" r="r" b="b"/>
                            <a:pathLst>
                              <a:path w="419100" h="419100">
                                <a:moveTo>
                                  <a:pt x="209550" y="0"/>
                                </a:moveTo>
                                <a:lnTo>
                                  <a:pt x="161500" y="5532"/>
                                </a:lnTo>
                                <a:lnTo>
                                  <a:pt x="117393" y="21292"/>
                                </a:lnTo>
                                <a:lnTo>
                                  <a:pt x="78485" y="46022"/>
                                </a:lnTo>
                                <a:lnTo>
                                  <a:pt x="46034" y="78465"/>
                                </a:lnTo>
                                <a:lnTo>
                                  <a:pt x="21298" y="117363"/>
                                </a:lnTo>
                                <a:lnTo>
                                  <a:pt x="5534" y="161460"/>
                                </a:lnTo>
                                <a:lnTo>
                                  <a:pt x="0" y="209499"/>
                                </a:lnTo>
                                <a:lnTo>
                                  <a:pt x="5534" y="257546"/>
                                </a:lnTo>
                                <a:lnTo>
                                  <a:pt x="21298" y="301650"/>
                                </a:lnTo>
                                <a:lnTo>
                                  <a:pt x="46034" y="340553"/>
                                </a:lnTo>
                                <a:lnTo>
                                  <a:pt x="78485" y="372999"/>
                                </a:lnTo>
                                <a:lnTo>
                                  <a:pt x="117393" y="397730"/>
                                </a:lnTo>
                                <a:lnTo>
                                  <a:pt x="161500" y="413491"/>
                                </a:lnTo>
                                <a:lnTo>
                                  <a:pt x="209550" y="419023"/>
                                </a:lnTo>
                                <a:lnTo>
                                  <a:pt x="257594" y="413491"/>
                                </a:lnTo>
                                <a:lnTo>
                                  <a:pt x="301698" y="397730"/>
                                </a:lnTo>
                                <a:lnTo>
                                  <a:pt x="340604" y="372999"/>
                                </a:lnTo>
                                <a:lnTo>
                                  <a:pt x="373053" y="340553"/>
                                </a:lnTo>
                                <a:lnTo>
                                  <a:pt x="397789" y="301650"/>
                                </a:lnTo>
                                <a:lnTo>
                                  <a:pt x="413553" y="257546"/>
                                </a:lnTo>
                                <a:lnTo>
                                  <a:pt x="419087" y="209499"/>
                                </a:lnTo>
                                <a:lnTo>
                                  <a:pt x="413553" y="161460"/>
                                </a:lnTo>
                                <a:lnTo>
                                  <a:pt x="397789" y="117363"/>
                                </a:lnTo>
                                <a:lnTo>
                                  <a:pt x="373053" y="78465"/>
                                </a:lnTo>
                                <a:lnTo>
                                  <a:pt x="340604" y="46022"/>
                                </a:lnTo>
                                <a:lnTo>
                                  <a:pt x="301698" y="21292"/>
                                </a:lnTo>
                                <a:lnTo>
                                  <a:pt x="257594" y="5532"/>
                                </a:lnTo>
                                <a:lnTo>
                                  <a:pt x="209550" y="0"/>
                                </a:lnTo>
                                <a:close/>
                              </a:path>
                            </a:pathLst>
                          </a:custGeom>
                          <a:solidFill>
                            <a:srgbClr val="FFF200"/>
                          </a:solidFill>
                        </wps:spPr>
                        <wps:bodyPr wrap="square" lIns="0" tIns="0" rIns="0" bIns="0" rtlCol="0">
                          <a:prstTxWarp prst="textNoShape">
                            <a:avLst/>
                          </a:prstTxWarp>
                          <a:noAutofit/>
                        </wps:bodyPr>
                      </wps:wsp>
                      <wps:wsp>
                        <wps:cNvPr id="777" name="Graphic 777"/>
                        <wps:cNvSpPr/>
                        <wps:spPr>
                          <a:xfrm>
                            <a:off x="106550" y="76085"/>
                            <a:ext cx="190500" cy="255904"/>
                          </a:xfrm>
                          <a:custGeom>
                            <a:avLst/>
                            <a:gdLst/>
                            <a:ahLst/>
                            <a:cxnLst/>
                            <a:rect l="l" t="t" r="r" b="b"/>
                            <a:pathLst>
                              <a:path w="190500" h="255904">
                                <a:moveTo>
                                  <a:pt x="18554" y="31216"/>
                                </a:moveTo>
                                <a:lnTo>
                                  <a:pt x="12573" y="27127"/>
                                </a:lnTo>
                                <a:lnTo>
                                  <a:pt x="8343" y="24904"/>
                                </a:lnTo>
                                <a:lnTo>
                                  <a:pt x="6400" y="24701"/>
                                </a:lnTo>
                                <a:lnTo>
                                  <a:pt x="2895" y="24701"/>
                                </a:lnTo>
                                <a:lnTo>
                                  <a:pt x="0" y="27635"/>
                                </a:lnTo>
                                <a:lnTo>
                                  <a:pt x="0" y="34759"/>
                                </a:lnTo>
                                <a:lnTo>
                                  <a:pt x="2908" y="37668"/>
                                </a:lnTo>
                                <a:lnTo>
                                  <a:pt x="6527" y="37719"/>
                                </a:lnTo>
                                <a:lnTo>
                                  <a:pt x="8445" y="37490"/>
                                </a:lnTo>
                                <a:lnTo>
                                  <a:pt x="12636" y="35267"/>
                                </a:lnTo>
                                <a:lnTo>
                                  <a:pt x="18554" y="31216"/>
                                </a:lnTo>
                                <a:close/>
                              </a:path>
                              <a:path w="190500" h="255904">
                                <a:moveTo>
                                  <a:pt x="65341" y="5664"/>
                                </a:moveTo>
                                <a:lnTo>
                                  <a:pt x="59664" y="0"/>
                                </a:lnTo>
                                <a:lnTo>
                                  <a:pt x="45770" y="0"/>
                                </a:lnTo>
                                <a:lnTo>
                                  <a:pt x="40119" y="5664"/>
                                </a:lnTo>
                                <a:lnTo>
                                  <a:pt x="40106" y="23075"/>
                                </a:lnTo>
                                <a:lnTo>
                                  <a:pt x="65341" y="23075"/>
                                </a:lnTo>
                                <a:lnTo>
                                  <a:pt x="65341" y="12611"/>
                                </a:lnTo>
                                <a:lnTo>
                                  <a:pt x="65341" y="5664"/>
                                </a:lnTo>
                                <a:close/>
                              </a:path>
                              <a:path w="190500" h="255904">
                                <a:moveTo>
                                  <a:pt x="105460" y="27622"/>
                                </a:moveTo>
                                <a:lnTo>
                                  <a:pt x="102539" y="24701"/>
                                </a:lnTo>
                                <a:lnTo>
                                  <a:pt x="98882" y="24701"/>
                                </a:lnTo>
                                <a:lnTo>
                                  <a:pt x="96164" y="24980"/>
                                </a:lnTo>
                                <a:lnTo>
                                  <a:pt x="89636" y="29324"/>
                                </a:lnTo>
                                <a:lnTo>
                                  <a:pt x="86906" y="31203"/>
                                </a:lnTo>
                                <a:lnTo>
                                  <a:pt x="92837" y="35267"/>
                                </a:lnTo>
                                <a:lnTo>
                                  <a:pt x="97028" y="37477"/>
                                </a:lnTo>
                                <a:lnTo>
                                  <a:pt x="99047" y="37719"/>
                                </a:lnTo>
                                <a:lnTo>
                                  <a:pt x="102577" y="37668"/>
                                </a:lnTo>
                                <a:lnTo>
                                  <a:pt x="105460" y="34772"/>
                                </a:lnTo>
                                <a:lnTo>
                                  <a:pt x="105460" y="27622"/>
                                </a:lnTo>
                                <a:close/>
                              </a:path>
                              <a:path w="190500" h="255904">
                                <a:moveTo>
                                  <a:pt x="189953" y="100558"/>
                                </a:moveTo>
                                <a:lnTo>
                                  <a:pt x="184327" y="94919"/>
                                </a:lnTo>
                                <a:lnTo>
                                  <a:pt x="177330" y="94919"/>
                                </a:lnTo>
                                <a:lnTo>
                                  <a:pt x="170383" y="94919"/>
                                </a:lnTo>
                                <a:lnTo>
                                  <a:pt x="164757" y="100558"/>
                                </a:lnTo>
                                <a:lnTo>
                                  <a:pt x="164757" y="145008"/>
                                </a:lnTo>
                                <a:lnTo>
                                  <a:pt x="161074" y="148653"/>
                                </a:lnTo>
                                <a:lnTo>
                                  <a:pt x="152057" y="148653"/>
                                </a:lnTo>
                                <a:lnTo>
                                  <a:pt x="148412" y="145008"/>
                                </a:lnTo>
                                <a:lnTo>
                                  <a:pt x="148412" y="90805"/>
                                </a:lnTo>
                                <a:lnTo>
                                  <a:pt x="142748" y="85153"/>
                                </a:lnTo>
                                <a:lnTo>
                                  <a:pt x="128879" y="85153"/>
                                </a:lnTo>
                                <a:lnTo>
                                  <a:pt x="123190" y="90805"/>
                                </a:lnTo>
                                <a:lnTo>
                                  <a:pt x="123190" y="145008"/>
                                </a:lnTo>
                                <a:lnTo>
                                  <a:pt x="119519" y="148653"/>
                                </a:lnTo>
                                <a:lnTo>
                                  <a:pt x="110528" y="148653"/>
                                </a:lnTo>
                                <a:lnTo>
                                  <a:pt x="106883" y="145008"/>
                                </a:lnTo>
                                <a:lnTo>
                                  <a:pt x="106883" y="81038"/>
                                </a:lnTo>
                                <a:lnTo>
                                  <a:pt x="101244" y="75374"/>
                                </a:lnTo>
                                <a:lnTo>
                                  <a:pt x="87325" y="75374"/>
                                </a:lnTo>
                                <a:lnTo>
                                  <a:pt x="81661" y="81038"/>
                                </a:lnTo>
                                <a:lnTo>
                                  <a:pt x="81661" y="145008"/>
                                </a:lnTo>
                                <a:lnTo>
                                  <a:pt x="78003" y="148653"/>
                                </a:lnTo>
                                <a:lnTo>
                                  <a:pt x="69011" y="148653"/>
                                </a:lnTo>
                                <a:lnTo>
                                  <a:pt x="65341" y="145008"/>
                                </a:lnTo>
                                <a:lnTo>
                                  <a:pt x="65341" y="39382"/>
                                </a:lnTo>
                                <a:lnTo>
                                  <a:pt x="40106" y="39382"/>
                                </a:lnTo>
                                <a:lnTo>
                                  <a:pt x="40106" y="180809"/>
                                </a:lnTo>
                                <a:lnTo>
                                  <a:pt x="46012" y="209943"/>
                                </a:lnTo>
                                <a:lnTo>
                                  <a:pt x="62077" y="233756"/>
                                </a:lnTo>
                                <a:lnTo>
                                  <a:pt x="85902" y="249821"/>
                                </a:lnTo>
                                <a:lnTo>
                                  <a:pt x="115049" y="255701"/>
                                </a:lnTo>
                                <a:lnTo>
                                  <a:pt x="144170" y="249821"/>
                                </a:lnTo>
                                <a:lnTo>
                                  <a:pt x="167982" y="233756"/>
                                </a:lnTo>
                                <a:lnTo>
                                  <a:pt x="184048" y="209943"/>
                                </a:lnTo>
                                <a:lnTo>
                                  <a:pt x="189953" y="180809"/>
                                </a:lnTo>
                                <a:lnTo>
                                  <a:pt x="189953" y="100558"/>
                                </a:lnTo>
                                <a:close/>
                              </a:path>
                            </a:pathLst>
                          </a:custGeom>
                          <a:solidFill>
                            <a:srgbClr val="FFFFFF"/>
                          </a:solidFill>
                        </wps:spPr>
                        <wps:bodyPr wrap="square" lIns="0" tIns="0" rIns="0" bIns="0" rtlCol="0">
                          <a:prstTxWarp prst="textNoShape">
                            <a:avLst/>
                          </a:prstTxWarp>
                          <a:noAutofit/>
                        </wps:bodyPr>
                      </wps:wsp>
                      <wps:wsp>
                        <wps:cNvPr id="778" name="Graphic 778"/>
                        <wps:cNvSpPr/>
                        <wps:spPr>
                          <a:xfrm>
                            <a:off x="-2" y="0"/>
                            <a:ext cx="419100" cy="419100"/>
                          </a:xfrm>
                          <a:custGeom>
                            <a:avLst/>
                            <a:gdLst/>
                            <a:ahLst/>
                            <a:cxnLst/>
                            <a:rect l="l" t="t" r="r" b="b"/>
                            <a:pathLst>
                              <a:path w="419100" h="419100">
                                <a:moveTo>
                                  <a:pt x="312826" y="183616"/>
                                </a:moveTo>
                                <a:lnTo>
                                  <a:pt x="310540" y="172377"/>
                                </a:lnTo>
                                <a:lnTo>
                                  <a:pt x="309613" y="171005"/>
                                </a:lnTo>
                                <a:lnTo>
                                  <a:pt x="304330" y="163169"/>
                                </a:lnTo>
                                <a:lnTo>
                                  <a:pt x="301459" y="161226"/>
                                </a:lnTo>
                                <a:lnTo>
                                  <a:pt x="299250" y="159740"/>
                                </a:lnTo>
                                <a:lnTo>
                                  <a:pt x="296506" y="157899"/>
                                </a:lnTo>
                                <a:lnTo>
                                  <a:pt x="296506" y="176657"/>
                                </a:lnTo>
                                <a:lnTo>
                                  <a:pt x="296506" y="256895"/>
                                </a:lnTo>
                                <a:lnTo>
                                  <a:pt x="290601" y="286029"/>
                                </a:lnTo>
                                <a:lnTo>
                                  <a:pt x="274535" y="309841"/>
                                </a:lnTo>
                                <a:lnTo>
                                  <a:pt x="250723" y="325907"/>
                                </a:lnTo>
                                <a:lnTo>
                                  <a:pt x="221602" y="331787"/>
                                </a:lnTo>
                                <a:lnTo>
                                  <a:pt x="192455" y="325907"/>
                                </a:lnTo>
                                <a:lnTo>
                                  <a:pt x="168643" y="309841"/>
                                </a:lnTo>
                                <a:lnTo>
                                  <a:pt x="152565" y="286029"/>
                                </a:lnTo>
                                <a:lnTo>
                                  <a:pt x="146659" y="256895"/>
                                </a:lnTo>
                                <a:lnTo>
                                  <a:pt x="146659" y="123469"/>
                                </a:lnTo>
                                <a:lnTo>
                                  <a:pt x="146659" y="115468"/>
                                </a:lnTo>
                                <a:lnTo>
                                  <a:pt x="171894" y="115468"/>
                                </a:lnTo>
                                <a:lnTo>
                                  <a:pt x="171894" y="221094"/>
                                </a:lnTo>
                                <a:lnTo>
                                  <a:pt x="175564" y="224751"/>
                                </a:lnTo>
                                <a:lnTo>
                                  <a:pt x="184556" y="224751"/>
                                </a:lnTo>
                                <a:lnTo>
                                  <a:pt x="188214" y="221094"/>
                                </a:lnTo>
                                <a:lnTo>
                                  <a:pt x="188214" y="157124"/>
                                </a:lnTo>
                                <a:lnTo>
                                  <a:pt x="193865" y="151460"/>
                                </a:lnTo>
                                <a:lnTo>
                                  <a:pt x="207797" y="151460"/>
                                </a:lnTo>
                                <a:lnTo>
                                  <a:pt x="213436" y="157124"/>
                                </a:lnTo>
                                <a:lnTo>
                                  <a:pt x="213436" y="221094"/>
                                </a:lnTo>
                                <a:lnTo>
                                  <a:pt x="217081" y="224751"/>
                                </a:lnTo>
                                <a:lnTo>
                                  <a:pt x="226072" y="224751"/>
                                </a:lnTo>
                                <a:lnTo>
                                  <a:pt x="229743" y="221094"/>
                                </a:lnTo>
                                <a:lnTo>
                                  <a:pt x="229743" y="166890"/>
                                </a:lnTo>
                                <a:lnTo>
                                  <a:pt x="235419" y="161226"/>
                                </a:lnTo>
                                <a:lnTo>
                                  <a:pt x="249313" y="161226"/>
                                </a:lnTo>
                                <a:lnTo>
                                  <a:pt x="254952" y="166890"/>
                                </a:lnTo>
                                <a:lnTo>
                                  <a:pt x="254952" y="221094"/>
                                </a:lnTo>
                                <a:lnTo>
                                  <a:pt x="258610" y="224751"/>
                                </a:lnTo>
                                <a:lnTo>
                                  <a:pt x="267627" y="224751"/>
                                </a:lnTo>
                                <a:lnTo>
                                  <a:pt x="271310" y="221094"/>
                                </a:lnTo>
                                <a:lnTo>
                                  <a:pt x="271310" y="176657"/>
                                </a:lnTo>
                                <a:lnTo>
                                  <a:pt x="276936" y="171005"/>
                                </a:lnTo>
                                <a:lnTo>
                                  <a:pt x="290880" y="171005"/>
                                </a:lnTo>
                                <a:lnTo>
                                  <a:pt x="296506" y="176657"/>
                                </a:lnTo>
                                <a:lnTo>
                                  <a:pt x="296506" y="157899"/>
                                </a:lnTo>
                                <a:lnTo>
                                  <a:pt x="295148" y="156972"/>
                                </a:lnTo>
                                <a:lnTo>
                                  <a:pt x="283908" y="154686"/>
                                </a:lnTo>
                                <a:lnTo>
                                  <a:pt x="278295" y="154686"/>
                                </a:lnTo>
                                <a:lnTo>
                                  <a:pt x="272897" y="156298"/>
                                </a:lnTo>
                                <a:lnTo>
                                  <a:pt x="267601" y="159740"/>
                                </a:lnTo>
                                <a:lnTo>
                                  <a:pt x="267246" y="159143"/>
                                </a:lnTo>
                                <a:lnTo>
                                  <a:pt x="262572" y="153212"/>
                                </a:lnTo>
                                <a:lnTo>
                                  <a:pt x="260248" y="151460"/>
                                </a:lnTo>
                                <a:lnTo>
                                  <a:pt x="258267" y="149961"/>
                                </a:lnTo>
                                <a:lnTo>
                                  <a:pt x="256641" y="148729"/>
                                </a:lnTo>
                                <a:lnTo>
                                  <a:pt x="249770" y="145897"/>
                                </a:lnTo>
                                <a:lnTo>
                                  <a:pt x="242341" y="144907"/>
                                </a:lnTo>
                                <a:lnTo>
                                  <a:pt x="236766" y="144907"/>
                                </a:lnTo>
                                <a:lnTo>
                                  <a:pt x="231317" y="146532"/>
                                </a:lnTo>
                                <a:lnTo>
                                  <a:pt x="226060" y="149961"/>
                                </a:lnTo>
                                <a:lnTo>
                                  <a:pt x="225717" y="149352"/>
                                </a:lnTo>
                                <a:lnTo>
                                  <a:pt x="200825" y="135128"/>
                                </a:lnTo>
                                <a:lnTo>
                                  <a:pt x="196811" y="135128"/>
                                </a:lnTo>
                                <a:lnTo>
                                  <a:pt x="192887" y="135966"/>
                                </a:lnTo>
                                <a:lnTo>
                                  <a:pt x="188226" y="138036"/>
                                </a:lnTo>
                                <a:lnTo>
                                  <a:pt x="188226" y="123469"/>
                                </a:lnTo>
                                <a:lnTo>
                                  <a:pt x="195872" y="128117"/>
                                </a:lnTo>
                                <a:lnTo>
                                  <a:pt x="201333" y="130136"/>
                                </a:lnTo>
                                <a:lnTo>
                                  <a:pt x="205511" y="130136"/>
                                </a:lnTo>
                                <a:lnTo>
                                  <a:pt x="214376" y="128346"/>
                                </a:lnTo>
                                <a:lnTo>
                                  <a:pt x="221602" y="123469"/>
                                </a:lnTo>
                                <a:lnTo>
                                  <a:pt x="226529" y="116192"/>
                                </a:lnTo>
                                <a:lnTo>
                                  <a:pt x="226669" y="115468"/>
                                </a:lnTo>
                                <a:lnTo>
                                  <a:pt x="227012" y="113817"/>
                                </a:lnTo>
                                <a:lnTo>
                                  <a:pt x="228219" y="107861"/>
                                </a:lnTo>
                                <a:lnTo>
                                  <a:pt x="228219" y="106768"/>
                                </a:lnTo>
                                <a:lnTo>
                                  <a:pt x="227063" y="101066"/>
                                </a:lnTo>
                                <a:lnTo>
                                  <a:pt x="227012" y="100787"/>
                                </a:lnTo>
                                <a:lnTo>
                                  <a:pt x="212013" y="85801"/>
                                </a:lnTo>
                                <a:lnTo>
                                  <a:pt x="212013" y="103733"/>
                                </a:lnTo>
                                <a:lnTo>
                                  <a:pt x="212013" y="110858"/>
                                </a:lnTo>
                                <a:lnTo>
                                  <a:pt x="209080" y="113817"/>
                                </a:lnTo>
                                <a:lnTo>
                                  <a:pt x="205587" y="113817"/>
                                </a:lnTo>
                                <a:lnTo>
                                  <a:pt x="203581" y="113588"/>
                                </a:lnTo>
                                <a:lnTo>
                                  <a:pt x="199402" y="111366"/>
                                </a:lnTo>
                                <a:lnTo>
                                  <a:pt x="193471" y="107302"/>
                                </a:lnTo>
                                <a:lnTo>
                                  <a:pt x="196189" y="105422"/>
                                </a:lnTo>
                                <a:lnTo>
                                  <a:pt x="202717" y="101066"/>
                                </a:lnTo>
                                <a:lnTo>
                                  <a:pt x="205435" y="100787"/>
                                </a:lnTo>
                                <a:lnTo>
                                  <a:pt x="209092" y="100787"/>
                                </a:lnTo>
                                <a:lnTo>
                                  <a:pt x="212013" y="103733"/>
                                </a:lnTo>
                                <a:lnTo>
                                  <a:pt x="212013" y="85801"/>
                                </a:lnTo>
                                <a:lnTo>
                                  <a:pt x="205511" y="84467"/>
                                </a:lnTo>
                                <a:lnTo>
                                  <a:pt x="201320" y="84467"/>
                                </a:lnTo>
                                <a:lnTo>
                                  <a:pt x="195872" y="86499"/>
                                </a:lnTo>
                                <a:lnTo>
                                  <a:pt x="188226" y="91160"/>
                                </a:lnTo>
                                <a:lnTo>
                                  <a:pt x="188226" y="88696"/>
                                </a:lnTo>
                                <a:lnTo>
                                  <a:pt x="185940" y="77444"/>
                                </a:lnTo>
                                <a:lnTo>
                                  <a:pt x="185026" y="76085"/>
                                </a:lnTo>
                                <a:lnTo>
                                  <a:pt x="179743" y="68249"/>
                                </a:lnTo>
                                <a:lnTo>
                                  <a:pt x="171894" y="62966"/>
                                </a:lnTo>
                                <a:lnTo>
                                  <a:pt x="171894" y="81749"/>
                                </a:lnTo>
                                <a:lnTo>
                                  <a:pt x="171894" y="99161"/>
                                </a:lnTo>
                                <a:lnTo>
                                  <a:pt x="146659" y="99161"/>
                                </a:lnTo>
                                <a:lnTo>
                                  <a:pt x="146659" y="91173"/>
                                </a:lnTo>
                                <a:lnTo>
                                  <a:pt x="146672" y="81749"/>
                                </a:lnTo>
                                <a:lnTo>
                                  <a:pt x="152323" y="76085"/>
                                </a:lnTo>
                                <a:lnTo>
                                  <a:pt x="166230" y="76085"/>
                                </a:lnTo>
                                <a:lnTo>
                                  <a:pt x="171894" y="81749"/>
                                </a:lnTo>
                                <a:lnTo>
                                  <a:pt x="171894" y="62966"/>
                                </a:lnTo>
                                <a:lnTo>
                                  <a:pt x="170535" y="62039"/>
                                </a:lnTo>
                                <a:lnTo>
                                  <a:pt x="159270" y="59753"/>
                                </a:lnTo>
                                <a:lnTo>
                                  <a:pt x="148018" y="62039"/>
                                </a:lnTo>
                                <a:lnTo>
                                  <a:pt x="138823" y="68249"/>
                                </a:lnTo>
                                <a:lnTo>
                                  <a:pt x="132626" y="77444"/>
                                </a:lnTo>
                                <a:lnTo>
                                  <a:pt x="130340" y="88696"/>
                                </a:lnTo>
                                <a:lnTo>
                                  <a:pt x="130340" y="91160"/>
                                </a:lnTo>
                                <a:lnTo>
                                  <a:pt x="125095" y="87972"/>
                                </a:lnTo>
                                <a:lnTo>
                                  <a:pt x="125095" y="107302"/>
                                </a:lnTo>
                                <a:lnTo>
                                  <a:pt x="119189" y="111366"/>
                                </a:lnTo>
                                <a:lnTo>
                                  <a:pt x="114998" y="113588"/>
                                </a:lnTo>
                                <a:lnTo>
                                  <a:pt x="113068" y="113817"/>
                                </a:lnTo>
                                <a:lnTo>
                                  <a:pt x="109499" y="113817"/>
                                </a:lnTo>
                                <a:lnTo>
                                  <a:pt x="106553" y="110858"/>
                                </a:lnTo>
                                <a:lnTo>
                                  <a:pt x="106553" y="103733"/>
                                </a:lnTo>
                                <a:lnTo>
                                  <a:pt x="109423" y="100787"/>
                                </a:lnTo>
                                <a:lnTo>
                                  <a:pt x="112941" y="100787"/>
                                </a:lnTo>
                                <a:lnTo>
                                  <a:pt x="115481" y="101066"/>
                                </a:lnTo>
                                <a:lnTo>
                                  <a:pt x="115023" y="101066"/>
                                </a:lnTo>
                                <a:lnTo>
                                  <a:pt x="119126" y="103225"/>
                                </a:lnTo>
                                <a:lnTo>
                                  <a:pt x="125095" y="107302"/>
                                </a:lnTo>
                                <a:lnTo>
                                  <a:pt x="125095" y="87972"/>
                                </a:lnTo>
                                <a:lnTo>
                                  <a:pt x="122694" y="86499"/>
                                </a:lnTo>
                                <a:lnTo>
                                  <a:pt x="117208" y="84467"/>
                                </a:lnTo>
                                <a:lnTo>
                                  <a:pt x="113068" y="84467"/>
                                </a:lnTo>
                                <a:lnTo>
                                  <a:pt x="104203" y="86271"/>
                                </a:lnTo>
                                <a:lnTo>
                                  <a:pt x="96939" y="91173"/>
                                </a:lnTo>
                                <a:lnTo>
                                  <a:pt x="92024" y="98425"/>
                                </a:lnTo>
                                <a:lnTo>
                                  <a:pt x="90335" y="106768"/>
                                </a:lnTo>
                                <a:lnTo>
                                  <a:pt x="90335" y="107861"/>
                                </a:lnTo>
                                <a:lnTo>
                                  <a:pt x="92024" y="116192"/>
                                </a:lnTo>
                                <a:lnTo>
                                  <a:pt x="96964" y="123469"/>
                                </a:lnTo>
                                <a:lnTo>
                                  <a:pt x="104203" y="128346"/>
                                </a:lnTo>
                                <a:lnTo>
                                  <a:pt x="113068" y="130136"/>
                                </a:lnTo>
                                <a:lnTo>
                                  <a:pt x="117221" y="130136"/>
                                </a:lnTo>
                                <a:lnTo>
                                  <a:pt x="122682" y="128117"/>
                                </a:lnTo>
                                <a:lnTo>
                                  <a:pt x="130340" y="123469"/>
                                </a:lnTo>
                                <a:lnTo>
                                  <a:pt x="130340" y="256895"/>
                                </a:lnTo>
                                <a:lnTo>
                                  <a:pt x="137528" y="292379"/>
                                </a:lnTo>
                                <a:lnTo>
                                  <a:pt x="157099" y="321386"/>
                                </a:lnTo>
                                <a:lnTo>
                                  <a:pt x="186118" y="340956"/>
                                </a:lnTo>
                                <a:lnTo>
                                  <a:pt x="221615" y="348132"/>
                                </a:lnTo>
                                <a:lnTo>
                                  <a:pt x="257073" y="340956"/>
                                </a:lnTo>
                                <a:lnTo>
                                  <a:pt x="270649" y="331787"/>
                                </a:lnTo>
                                <a:lnTo>
                                  <a:pt x="286067" y="321386"/>
                                </a:lnTo>
                                <a:lnTo>
                                  <a:pt x="305638" y="292379"/>
                                </a:lnTo>
                                <a:lnTo>
                                  <a:pt x="312826" y="256895"/>
                                </a:lnTo>
                                <a:lnTo>
                                  <a:pt x="312826" y="183616"/>
                                </a:lnTo>
                                <a:close/>
                              </a:path>
                              <a:path w="419100" h="419100">
                                <a:moveTo>
                                  <a:pt x="419100" y="209537"/>
                                </a:moveTo>
                                <a:lnTo>
                                  <a:pt x="413550" y="161556"/>
                                </a:lnTo>
                                <a:lnTo>
                                  <a:pt x="406768" y="142621"/>
                                </a:lnTo>
                                <a:lnTo>
                                  <a:pt x="406768" y="209537"/>
                                </a:lnTo>
                                <a:lnTo>
                                  <a:pt x="401548" y="254711"/>
                                </a:lnTo>
                                <a:lnTo>
                                  <a:pt x="386689" y="296189"/>
                                </a:lnTo>
                                <a:lnTo>
                                  <a:pt x="363372" y="332803"/>
                                </a:lnTo>
                                <a:lnTo>
                                  <a:pt x="332816" y="363359"/>
                                </a:lnTo>
                                <a:lnTo>
                                  <a:pt x="296189" y="386664"/>
                                </a:lnTo>
                                <a:lnTo>
                                  <a:pt x="254711" y="401523"/>
                                </a:lnTo>
                                <a:lnTo>
                                  <a:pt x="209550" y="406730"/>
                                </a:lnTo>
                                <a:lnTo>
                                  <a:pt x="164376" y="401523"/>
                                </a:lnTo>
                                <a:lnTo>
                                  <a:pt x="122885" y="386664"/>
                                </a:lnTo>
                                <a:lnTo>
                                  <a:pt x="86258" y="363359"/>
                                </a:lnTo>
                                <a:lnTo>
                                  <a:pt x="55702" y="332803"/>
                                </a:lnTo>
                                <a:lnTo>
                                  <a:pt x="32397" y="296189"/>
                                </a:lnTo>
                                <a:lnTo>
                                  <a:pt x="17538" y="254711"/>
                                </a:lnTo>
                                <a:lnTo>
                                  <a:pt x="12319" y="209537"/>
                                </a:lnTo>
                                <a:lnTo>
                                  <a:pt x="17538" y="164376"/>
                                </a:lnTo>
                                <a:lnTo>
                                  <a:pt x="32397" y="122897"/>
                                </a:lnTo>
                                <a:lnTo>
                                  <a:pt x="55702" y="86271"/>
                                </a:lnTo>
                                <a:lnTo>
                                  <a:pt x="86258" y="55714"/>
                                </a:lnTo>
                                <a:lnTo>
                                  <a:pt x="122885" y="32397"/>
                                </a:lnTo>
                                <a:lnTo>
                                  <a:pt x="164376" y="17538"/>
                                </a:lnTo>
                                <a:lnTo>
                                  <a:pt x="209550" y="12319"/>
                                </a:lnTo>
                                <a:lnTo>
                                  <a:pt x="254711" y="17538"/>
                                </a:lnTo>
                                <a:lnTo>
                                  <a:pt x="296189" y="32397"/>
                                </a:lnTo>
                                <a:lnTo>
                                  <a:pt x="332816" y="55714"/>
                                </a:lnTo>
                                <a:lnTo>
                                  <a:pt x="363372" y="86271"/>
                                </a:lnTo>
                                <a:lnTo>
                                  <a:pt x="386689" y="122897"/>
                                </a:lnTo>
                                <a:lnTo>
                                  <a:pt x="401548" y="164376"/>
                                </a:lnTo>
                                <a:lnTo>
                                  <a:pt x="406768" y="209537"/>
                                </a:lnTo>
                                <a:lnTo>
                                  <a:pt x="406768" y="142621"/>
                                </a:lnTo>
                                <a:lnTo>
                                  <a:pt x="372999" y="78574"/>
                                </a:lnTo>
                                <a:lnTo>
                                  <a:pt x="340525" y="46101"/>
                                </a:lnTo>
                                <a:lnTo>
                                  <a:pt x="301612" y="21336"/>
                                </a:lnTo>
                                <a:lnTo>
                                  <a:pt x="257530" y="5549"/>
                                </a:lnTo>
                                <a:lnTo>
                                  <a:pt x="209550" y="0"/>
                                </a:lnTo>
                                <a:lnTo>
                                  <a:pt x="161556" y="5549"/>
                                </a:lnTo>
                                <a:lnTo>
                                  <a:pt x="117462" y="21336"/>
                                </a:lnTo>
                                <a:lnTo>
                                  <a:pt x="78562" y="46101"/>
                                </a:lnTo>
                                <a:lnTo>
                                  <a:pt x="46088" y="78574"/>
                                </a:lnTo>
                                <a:lnTo>
                                  <a:pt x="21323" y="117475"/>
                                </a:lnTo>
                                <a:lnTo>
                                  <a:pt x="5537" y="161556"/>
                                </a:lnTo>
                                <a:lnTo>
                                  <a:pt x="0" y="209537"/>
                                </a:lnTo>
                                <a:lnTo>
                                  <a:pt x="5537" y="257530"/>
                                </a:lnTo>
                                <a:lnTo>
                                  <a:pt x="21323" y="301612"/>
                                </a:lnTo>
                                <a:lnTo>
                                  <a:pt x="46088" y="340512"/>
                                </a:lnTo>
                                <a:lnTo>
                                  <a:pt x="78562" y="372986"/>
                                </a:lnTo>
                                <a:lnTo>
                                  <a:pt x="117462" y="397738"/>
                                </a:lnTo>
                                <a:lnTo>
                                  <a:pt x="161556" y="413524"/>
                                </a:lnTo>
                                <a:lnTo>
                                  <a:pt x="209550" y="419061"/>
                                </a:lnTo>
                                <a:lnTo>
                                  <a:pt x="257530" y="413524"/>
                                </a:lnTo>
                                <a:lnTo>
                                  <a:pt x="276491" y="406730"/>
                                </a:lnTo>
                                <a:lnTo>
                                  <a:pt x="301612" y="397738"/>
                                </a:lnTo>
                                <a:lnTo>
                                  <a:pt x="340525" y="372986"/>
                                </a:lnTo>
                                <a:lnTo>
                                  <a:pt x="372999" y="340512"/>
                                </a:lnTo>
                                <a:lnTo>
                                  <a:pt x="397764" y="301612"/>
                                </a:lnTo>
                                <a:lnTo>
                                  <a:pt x="413550" y="257530"/>
                                </a:lnTo>
                                <a:lnTo>
                                  <a:pt x="419100" y="2095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000198pt;margin-top:-5.960656pt;width:33pt;height:33pt;mso-position-horizontal-relative:page;mso-position-vertical-relative:paragraph;z-index:15902208" id="docshapegroup625" coordorigin="1740,-119" coordsize="660,660">
                <v:shape style="position:absolute;left:1740;top:-120;width:660;height:660" id="docshape626" coordorigin="1740,-119" coordsize="660,660" path="m2070,-119l1994,-110,1925,-86,1864,-47,1813,4,1774,66,1749,135,1740,211,1749,286,1774,356,1813,417,1864,468,1925,507,1994,532,2070,541,2146,532,2215,507,2276,468,2328,417,2366,356,2391,286,2400,211,2391,135,2366,66,2328,4,2276,-47,2215,-86,2146,-110,2070,-119xe" filled="true" fillcolor="#fff200" stroked="false">
                  <v:path arrowok="t"/>
                  <v:fill type="solid"/>
                </v:shape>
                <v:shape style="position:absolute;left:1907;top:0;width:300;height:403" id="docshape627" coordorigin="1908,1" coordsize="300,403" path="m1937,50l1928,43,1921,40,1918,40,1912,40,1908,44,1908,55,1912,60,1918,60,1921,60,1928,56,1937,50xm2011,10l2002,1,1980,1,1971,10,1971,37,2011,37,2011,20,2011,10xm2074,44l2069,40,2064,40,2059,40,2049,47,2045,50,2054,56,2061,60,2064,60,2069,60,2074,55,2074,44xm2207,159l2198,150,2187,150,2176,150,2167,159,2167,229,2161,235,2147,235,2142,229,2142,144,2133,135,2111,135,2102,144,2102,229,2096,235,2082,235,2076,229,2076,128,2067,119,2045,119,2036,128,2036,229,2031,235,2016,235,2011,229,2011,63,1971,63,1971,285,1980,331,2006,369,2043,394,2089,403,2135,394,2172,369,2198,331,2207,285,2207,159xe" filled="true" fillcolor="#ffffff" stroked="false">
                  <v:path arrowok="t"/>
                  <v:fill type="solid"/>
                </v:shape>
                <v:shape style="position:absolute;left:1740;top:-120;width:660;height:660" id="docshape628" coordorigin="1740,-119" coordsize="660,660" path="m2233,170l2229,152,2228,150,2219,138,2215,135,2211,132,2207,129,2207,159,2207,285,2198,331,2172,369,2135,394,2089,403,2043,394,2006,369,1980,331,1971,285,1971,75,1971,63,2011,63,2011,229,2016,235,2031,235,2036,229,2036,128,2045,119,2067,119,2076,128,2076,229,2082,235,2096,235,2102,229,2102,144,2111,135,2133,135,2142,144,2142,229,2147,235,2161,235,2167,229,2167,159,2176,150,2198,150,2207,159,2207,129,2205,128,2187,124,2178,124,2170,127,2161,132,2161,131,2154,122,2150,119,2147,117,2144,115,2133,111,2122,109,2113,109,2104,112,2096,117,2095,116,2088,107,2079,100,2075,98,2068,95,2056,94,2050,94,2044,95,2036,98,2036,75,2048,83,2057,86,2064,86,2078,83,2089,75,2089,75,2097,64,2097,63,2098,60,2099,51,2099,49,2098,40,2098,40,2097,37,2097,36,2089,24,2078,17,2074,16,2074,44,2074,55,2069,60,2064,60,2061,60,2054,56,2045,50,2049,47,2059,40,2064,40,2069,40,2074,44,2074,16,2064,14,2057,14,2048,17,2036,24,2036,20,2033,3,2031,1,2023,-12,2011,-20,2011,10,2011,37,1971,37,1971,24,1971,10,1980,1,2002,1,2011,10,2011,-20,2009,-22,1991,-25,1973,-22,1959,-12,1949,3,1945,20,1945,24,1937,19,1937,50,1928,56,1921,60,1918,60,1912,60,1908,55,1908,44,1912,40,1918,40,1922,40,1921,40,1928,43,1937,50,1937,19,1933,17,1925,14,1918,14,1904,17,1893,24,1885,36,1882,49,1882,51,1885,64,1893,75,1904,83,1918,86,1925,86,1933,83,1945,75,1945,285,1957,341,1987,387,2033,418,2089,429,2145,418,2166,403,2191,387,2221,341,2233,285,2233,170xm2400,211l2391,135,2381,105,2381,211,2372,282,2349,347,2312,405,2264,453,2206,490,2141,513,2070,521,1999,513,1934,490,1876,453,1828,405,1791,347,1768,282,1759,211,1768,140,1791,74,1828,17,1876,-31,1934,-68,1999,-92,2070,-100,2141,-92,2206,-68,2264,-31,2312,17,2349,74,2372,140,2381,211,2381,105,2366,66,2327,5,2276,-47,2215,-86,2175,-100,2146,-110,2070,-119,1994,-110,1925,-86,1864,-47,1813,5,1774,66,1749,135,1740,211,1749,286,1774,356,1813,417,1864,468,1925,507,1994,532,2070,541,2146,532,2175,521,2215,507,2276,468,2327,417,2366,356,2391,286,2400,211xe" filled="true" fillcolor="#000000" stroked="false">
                  <v:path arrowok="t"/>
                  <v:fill type="solid"/>
                </v:shape>
                <w10:wrap type="none"/>
              </v:group>
            </w:pict>
          </mc:Fallback>
        </mc:AlternateContent>
      </w:r>
      <w:r>
        <w:rPr>
          <w:w w:val="120"/>
        </w:rPr>
        <w:t>If</w:t>
      </w:r>
      <w:r>
        <w:rPr>
          <w:w w:val="120"/>
        </w:rPr>
        <w:t> an</w:t>
      </w:r>
      <w:r>
        <w:rPr>
          <w:w w:val="120"/>
        </w:rPr>
        <w:t> investor</w:t>
      </w:r>
      <w:r>
        <w:rPr>
          <w:w w:val="120"/>
        </w:rPr>
        <w:t> is</w:t>
      </w:r>
      <w:r>
        <w:rPr>
          <w:w w:val="120"/>
        </w:rPr>
        <w:t> not</w:t>
      </w:r>
      <w:r>
        <w:rPr>
          <w:w w:val="120"/>
        </w:rPr>
        <w:t> fully</w:t>
      </w:r>
      <w:r>
        <w:rPr>
          <w:w w:val="120"/>
        </w:rPr>
        <w:t> covered</w:t>
      </w:r>
      <w:r>
        <w:rPr>
          <w:w w:val="120"/>
        </w:rPr>
        <w:t> under</w:t>
      </w:r>
      <w:r>
        <w:rPr>
          <w:w w:val="120"/>
        </w:rPr>
        <w:t> SIPC,</w:t>
      </w:r>
      <w:r>
        <w:rPr>
          <w:w w:val="120"/>
        </w:rPr>
        <w:t> the</w:t>
      </w:r>
      <w:r>
        <w:rPr>
          <w:w w:val="120"/>
        </w:rPr>
        <w:t> investor</w:t>
      </w:r>
      <w:r>
        <w:rPr>
          <w:w w:val="120"/>
        </w:rPr>
        <w:t> is</w:t>
      </w:r>
      <w:r>
        <w:rPr>
          <w:w w:val="120"/>
        </w:rPr>
        <w:t> still</w:t>
      </w:r>
      <w:r>
        <w:rPr>
          <w:w w:val="120"/>
        </w:rPr>
        <w:t> owed</w:t>
      </w:r>
      <w:r>
        <w:rPr>
          <w:w w:val="120"/>
        </w:rPr>
        <w:t> money</w:t>
      </w:r>
      <w:r>
        <w:rPr>
          <w:w w:val="120"/>
        </w:rPr>
        <w:t> by</w:t>
      </w:r>
      <w:r>
        <w:rPr>
          <w:w w:val="120"/>
        </w:rPr>
        <w:t> the</w:t>
      </w:r>
      <w:r>
        <w:rPr>
          <w:w w:val="120"/>
        </w:rPr>
        <w:t> bankrupt</w:t>
      </w:r>
      <w:r>
        <w:rPr>
          <w:spacing w:val="80"/>
          <w:w w:val="120"/>
        </w:rPr>
        <w:t> </w:t>
      </w:r>
      <w:r>
        <w:rPr>
          <w:w w:val="120"/>
        </w:rPr>
        <w:t>broker–dealer;</w:t>
      </w:r>
      <w:r>
        <w:rPr>
          <w:spacing w:val="-11"/>
          <w:w w:val="120"/>
        </w:rPr>
        <w:t> </w:t>
      </w:r>
      <w:r>
        <w:rPr>
          <w:w w:val="120"/>
        </w:rPr>
        <w:t>therefore,</w:t>
      </w:r>
      <w:r>
        <w:rPr>
          <w:spacing w:val="-9"/>
          <w:w w:val="120"/>
        </w:rPr>
        <w:t> </w:t>
      </w:r>
      <w:r>
        <w:rPr>
          <w:w w:val="120"/>
        </w:rPr>
        <w:t>the</w:t>
      </w:r>
      <w:r>
        <w:rPr>
          <w:spacing w:val="-7"/>
          <w:w w:val="120"/>
        </w:rPr>
        <w:t> </w:t>
      </w:r>
      <w:r>
        <w:rPr>
          <w:w w:val="120"/>
        </w:rPr>
        <w:t>investor</w:t>
      </w:r>
      <w:r>
        <w:rPr>
          <w:spacing w:val="-7"/>
          <w:w w:val="120"/>
        </w:rPr>
        <w:t> </w:t>
      </w:r>
      <w:r>
        <w:rPr>
          <w:w w:val="120"/>
        </w:rPr>
        <w:t>becomes</w:t>
      </w:r>
      <w:r>
        <w:rPr>
          <w:spacing w:val="-8"/>
          <w:w w:val="120"/>
        </w:rPr>
        <w:t> </w:t>
      </w:r>
      <w:r>
        <w:rPr>
          <w:w w:val="120"/>
        </w:rPr>
        <w:t>a</w:t>
      </w:r>
      <w:r>
        <w:rPr>
          <w:spacing w:val="-7"/>
          <w:w w:val="120"/>
        </w:rPr>
        <w:t> </w:t>
      </w:r>
      <w:r>
        <w:rPr>
          <w:i/>
          <w:w w:val="120"/>
        </w:rPr>
        <w:t>general</w:t>
      </w:r>
      <w:r>
        <w:rPr>
          <w:i/>
          <w:spacing w:val="-11"/>
          <w:w w:val="120"/>
        </w:rPr>
        <w:t> </w:t>
      </w:r>
      <w:r>
        <w:rPr>
          <w:i/>
          <w:w w:val="120"/>
        </w:rPr>
        <w:t>creditor</w:t>
      </w:r>
      <w:r>
        <w:rPr>
          <w:i/>
          <w:spacing w:val="-7"/>
          <w:w w:val="120"/>
        </w:rPr>
        <w:t> </w:t>
      </w:r>
      <w:r>
        <w:rPr>
          <w:w w:val="120"/>
        </w:rPr>
        <w:t>of</w:t>
      </w:r>
      <w:r>
        <w:rPr>
          <w:spacing w:val="-7"/>
          <w:w w:val="120"/>
        </w:rPr>
        <w:t> </w:t>
      </w:r>
      <w:r>
        <w:rPr>
          <w:w w:val="120"/>
        </w:rPr>
        <w:t>the</w:t>
      </w:r>
      <w:r>
        <w:rPr>
          <w:spacing w:val="-7"/>
          <w:w w:val="120"/>
        </w:rPr>
        <w:t> </w:t>
      </w:r>
      <w:r>
        <w:rPr>
          <w:w w:val="120"/>
        </w:rPr>
        <w:t>firm</w:t>
      </w:r>
      <w:r>
        <w:rPr>
          <w:spacing w:val="-8"/>
          <w:w w:val="120"/>
        </w:rPr>
        <w:t> </w:t>
      </w:r>
      <w:r>
        <w:rPr>
          <w:w w:val="120"/>
        </w:rPr>
        <w:t>for</w:t>
      </w:r>
      <w:r>
        <w:rPr>
          <w:spacing w:val="-7"/>
          <w:w w:val="120"/>
        </w:rPr>
        <w:t> </w:t>
      </w:r>
      <w:r>
        <w:rPr>
          <w:w w:val="120"/>
        </w:rPr>
        <w:t>the</w:t>
      </w:r>
      <w:r>
        <w:rPr>
          <w:spacing w:val="-7"/>
          <w:w w:val="120"/>
        </w:rPr>
        <w:t> </w:t>
      </w:r>
      <w:r>
        <w:rPr>
          <w:w w:val="120"/>
        </w:rPr>
        <w:t>balance</w:t>
      </w:r>
      <w:r>
        <w:rPr>
          <w:spacing w:val="-8"/>
          <w:w w:val="120"/>
        </w:rPr>
        <w:t> </w:t>
      </w:r>
      <w:r>
        <w:rPr>
          <w:spacing w:val="-2"/>
          <w:w w:val="120"/>
        </w:rPr>
        <w:t>owed.</w:t>
      </w:r>
    </w:p>
    <w:p>
      <w:pPr>
        <w:pStyle w:val="BodyText"/>
        <w:spacing w:before="5"/>
        <w:rPr>
          <w:sz w:val="13"/>
        </w:rPr>
      </w:pPr>
      <w:r>
        <w:rPr>
          <w:sz w:val="13"/>
        </w:rPr>
        <mc:AlternateContent>
          <mc:Choice Requires="wps">
            <w:drawing>
              <wp:anchor distT="0" distB="0" distL="0" distR="0" allowOverlap="1" layoutInCell="1" locked="0" behindDoc="1" simplePos="0" relativeHeight="487759872">
                <wp:simplePos x="0" y="0"/>
                <wp:positionH relativeFrom="page">
                  <wp:posOffset>1108875</wp:posOffset>
                </wp:positionH>
                <wp:positionV relativeFrom="paragraph">
                  <wp:posOffset>115637</wp:posOffset>
                </wp:positionV>
                <wp:extent cx="411480" cy="50165"/>
                <wp:effectExtent l="0" t="0" r="0" b="0"/>
                <wp:wrapTopAndBottom/>
                <wp:docPr id="779" name="Graphic 779"/>
                <wp:cNvGraphicFramePr>
                  <a:graphicFrameLocks/>
                </wp:cNvGraphicFramePr>
                <a:graphic>
                  <a:graphicData uri="http://schemas.microsoft.com/office/word/2010/wordprocessingShape">
                    <wps:wsp>
                      <wps:cNvPr id="779" name="Graphic 779"/>
                      <wps:cNvSpPr/>
                      <wps:spPr>
                        <a:xfrm>
                          <a:off x="0" y="0"/>
                          <a:ext cx="411480" cy="50165"/>
                        </a:xfrm>
                        <a:custGeom>
                          <a:avLst/>
                          <a:gdLst/>
                          <a:ahLst/>
                          <a:cxnLst/>
                          <a:rect l="l" t="t" r="r" b="b"/>
                          <a:pathLst>
                            <a:path w="411480" h="50165">
                              <a:moveTo>
                                <a:pt x="39827" y="49847"/>
                              </a:moveTo>
                              <a:lnTo>
                                <a:pt x="37630" y="46647"/>
                              </a:lnTo>
                              <a:lnTo>
                                <a:pt x="26898" y="30708"/>
                              </a:lnTo>
                              <a:lnTo>
                                <a:pt x="25158" y="28117"/>
                              </a:lnTo>
                              <a:lnTo>
                                <a:pt x="28117" y="26822"/>
                              </a:lnTo>
                              <a:lnTo>
                                <a:pt x="30403" y="25031"/>
                              </a:lnTo>
                              <a:lnTo>
                                <a:pt x="32461" y="22123"/>
                              </a:lnTo>
                              <a:lnTo>
                                <a:pt x="33629" y="20472"/>
                              </a:lnTo>
                              <a:lnTo>
                                <a:pt x="34429" y="17856"/>
                              </a:lnTo>
                              <a:lnTo>
                                <a:pt x="34429" y="9906"/>
                              </a:lnTo>
                              <a:lnTo>
                                <a:pt x="33883" y="8648"/>
                              </a:lnTo>
                              <a:lnTo>
                                <a:pt x="32804" y="6159"/>
                              </a:lnTo>
                              <a:lnTo>
                                <a:pt x="26314" y="1219"/>
                              </a:lnTo>
                              <a:lnTo>
                                <a:pt x="23774" y="609"/>
                              </a:lnTo>
                              <a:lnTo>
                                <a:pt x="23774" y="12839"/>
                              </a:lnTo>
                              <a:lnTo>
                                <a:pt x="23647" y="17856"/>
                              </a:lnTo>
                              <a:lnTo>
                                <a:pt x="22987" y="19342"/>
                              </a:lnTo>
                              <a:lnTo>
                                <a:pt x="19799" y="21564"/>
                              </a:lnTo>
                              <a:lnTo>
                                <a:pt x="17322" y="22123"/>
                              </a:lnTo>
                              <a:lnTo>
                                <a:pt x="10579" y="22123"/>
                              </a:lnTo>
                              <a:lnTo>
                                <a:pt x="10579" y="8648"/>
                              </a:lnTo>
                              <a:lnTo>
                                <a:pt x="17183" y="8648"/>
                              </a:lnTo>
                              <a:lnTo>
                                <a:pt x="19710" y="9156"/>
                              </a:lnTo>
                              <a:lnTo>
                                <a:pt x="22961" y="11163"/>
                              </a:lnTo>
                              <a:lnTo>
                                <a:pt x="23774" y="12839"/>
                              </a:lnTo>
                              <a:lnTo>
                                <a:pt x="23774" y="609"/>
                              </a:lnTo>
                              <a:lnTo>
                                <a:pt x="21310" y="0"/>
                              </a:lnTo>
                              <a:lnTo>
                                <a:pt x="0" y="0"/>
                              </a:lnTo>
                              <a:lnTo>
                                <a:pt x="0" y="49847"/>
                              </a:lnTo>
                              <a:lnTo>
                                <a:pt x="10579" y="49847"/>
                              </a:lnTo>
                              <a:lnTo>
                                <a:pt x="10579" y="30708"/>
                              </a:lnTo>
                              <a:lnTo>
                                <a:pt x="16205" y="30708"/>
                              </a:lnTo>
                              <a:lnTo>
                                <a:pt x="28092" y="49847"/>
                              </a:lnTo>
                              <a:lnTo>
                                <a:pt x="39827" y="49847"/>
                              </a:lnTo>
                              <a:close/>
                            </a:path>
                            <a:path w="411480" h="50165">
                              <a:moveTo>
                                <a:pt x="78994" y="0"/>
                              </a:moveTo>
                              <a:lnTo>
                                <a:pt x="50292" y="0"/>
                              </a:lnTo>
                              <a:lnTo>
                                <a:pt x="50292" y="49847"/>
                              </a:lnTo>
                              <a:lnTo>
                                <a:pt x="78994" y="49847"/>
                              </a:lnTo>
                              <a:lnTo>
                                <a:pt x="78994" y="41122"/>
                              </a:lnTo>
                              <a:lnTo>
                                <a:pt x="60871" y="41122"/>
                              </a:lnTo>
                              <a:lnTo>
                                <a:pt x="60871" y="28257"/>
                              </a:lnTo>
                              <a:lnTo>
                                <a:pt x="77736" y="28257"/>
                              </a:lnTo>
                              <a:lnTo>
                                <a:pt x="77736" y="19608"/>
                              </a:lnTo>
                              <a:lnTo>
                                <a:pt x="60871" y="19608"/>
                              </a:lnTo>
                              <a:lnTo>
                                <a:pt x="60871" y="8661"/>
                              </a:lnTo>
                              <a:lnTo>
                                <a:pt x="78994" y="8661"/>
                              </a:lnTo>
                              <a:lnTo>
                                <a:pt x="78994" y="0"/>
                              </a:lnTo>
                              <a:close/>
                            </a:path>
                            <a:path w="411480" h="50165">
                              <a:moveTo>
                                <a:pt x="146875" y="0"/>
                              </a:moveTo>
                              <a:lnTo>
                                <a:pt x="132499" y="0"/>
                              </a:lnTo>
                              <a:lnTo>
                                <a:pt x="119989" y="38112"/>
                              </a:lnTo>
                              <a:lnTo>
                                <a:pt x="119773" y="38112"/>
                              </a:lnTo>
                              <a:lnTo>
                                <a:pt x="107988" y="0"/>
                              </a:lnTo>
                              <a:lnTo>
                                <a:pt x="93599" y="0"/>
                              </a:lnTo>
                              <a:lnTo>
                                <a:pt x="93599" y="49847"/>
                              </a:lnTo>
                              <a:lnTo>
                                <a:pt x="103035" y="49847"/>
                              </a:lnTo>
                              <a:lnTo>
                                <a:pt x="103035" y="24015"/>
                              </a:lnTo>
                              <a:lnTo>
                                <a:pt x="102374" y="10744"/>
                              </a:lnTo>
                              <a:lnTo>
                                <a:pt x="102692" y="10744"/>
                              </a:lnTo>
                              <a:lnTo>
                                <a:pt x="114693" y="49847"/>
                              </a:lnTo>
                              <a:lnTo>
                                <a:pt x="124371" y="49847"/>
                              </a:lnTo>
                              <a:lnTo>
                                <a:pt x="137236" y="10807"/>
                              </a:lnTo>
                              <a:lnTo>
                                <a:pt x="137553" y="10807"/>
                              </a:lnTo>
                              <a:lnTo>
                                <a:pt x="137121" y="20955"/>
                              </a:lnTo>
                              <a:lnTo>
                                <a:pt x="137033" y="49847"/>
                              </a:lnTo>
                              <a:lnTo>
                                <a:pt x="146875" y="49847"/>
                              </a:lnTo>
                              <a:lnTo>
                                <a:pt x="146875" y="0"/>
                              </a:lnTo>
                              <a:close/>
                            </a:path>
                            <a:path w="411480" h="50165">
                              <a:moveTo>
                                <a:pt x="192316" y="0"/>
                              </a:moveTo>
                              <a:lnTo>
                                <a:pt x="163614" y="0"/>
                              </a:lnTo>
                              <a:lnTo>
                                <a:pt x="163614" y="49847"/>
                              </a:lnTo>
                              <a:lnTo>
                                <a:pt x="192316" y="49847"/>
                              </a:lnTo>
                              <a:lnTo>
                                <a:pt x="192316" y="41122"/>
                              </a:lnTo>
                              <a:lnTo>
                                <a:pt x="174193" y="41122"/>
                              </a:lnTo>
                              <a:lnTo>
                                <a:pt x="174193" y="28257"/>
                              </a:lnTo>
                              <a:lnTo>
                                <a:pt x="191058" y="28257"/>
                              </a:lnTo>
                              <a:lnTo>
                                <a:pt x="191058" y="19608"/>
                              </a:lnTo>
                              <a:lnTo>
                                <a:pt x="174193" y="19608"/>
                              </a:lnTo>
                              <a:lnTo>
                                <a:pt x="174193" y="8661"/>
                              </a:lnTo>
                              <a:lnTo>
                                <a:pt x="192316" y="8661"/>
                              </a:lnTo>
                              <a:lnTo>
                                <a:pt x="192316" y="0"/>
                              </a:lnTo>
                              <a:close/>
                            </a:path>
                            <a:path w="411480" h="50165">
                              <a:moveTo>
                                <a:pt x="260197" y="0"/>
                              </a:moveTo>
                              <a:lnTo>
                                <a:pt x="245808" y="0"/>
                              </a:lnTo>
                              <a:lnTo>
                                <a:pt x="233299" y="38112"/>
                              </a:lnTo>
                              <a:lnTo>
                                <a:pt x="233083" y="38112"/>
                              </a:lnTo>
                              <a:lnTo>
                                <a:pt x="221310" y="0"/>
                              </a:lnTo>
                              <a:lnTo>
                                <a:pt x="206908" y="0"/>
                              </a:lnTo>
                              <a:lnTo>
                                <a:pt x="206908" y="49847"/>
                              </a:lnTo>
                              <a:lnTo>
                                <a:pt x="216357" y="49847"/>
                              </a:lnTo>
                              <a:lnTo>
                                <a:pt x="216357" y="24015"/>
                              </a:lnTo>
                              <a:lnTo>
                                <a:pt x="215696" y="10744"/>
                              </a:lnTo>
                              <a:lnTo>
                                <a:pt x="216014" y="10744"/>
                              </a:lnTo>
                              <a:lnTo>
                                <a:pt x="228003" y="49847"/>
                              </a:lnTo>
                              <a:lnTo>
                                <a:pt x="237693" y="49847"/>
                              </a:lnTo>
                              <a:lnTo>
                                <a:pt x="250545" y="10807"/>
                              </a:lnTo>
                              <a:lnTo>
                                <a:pt x="250863" y="10807"/>
                              </a:lnTo>
                              <a:lnTo>
                                <a:pt x="250431" y="20955"/>
                              </a:lnTo>
                              <a:lnTo>
                                <a:pt x="250342" y="49847"/>
                              </a:lnTo>
                              <a:lnTo>
                                <a:pt x="260197" y="49847"/>
                              </a:lnTo>
                              <a:lnTo>
                                <a:pt x="260197" y="0"/>
                              </a:lnTo>
                              <a:close/>
                            </a:path>
                            <a:path w="411480" h="50165">
                              <a:moveTo>
                                <a:pt x="313880" y="32181"/>
                              </a:moveTo>
                              <a:lnTo>
                                <a:pt x="313182" y="29603"/>
                              </a:lnTo>
                              <a:lnTo>
                                <a:pt x="312102" y="28117"/>
                              </a:lnTo>
                              <a:lnTo>
                                <a:pt x="310388" y="25742"/>
                              </a:lnTo>
                              <a:lnTo>
                                <a:pt x="308102" y="24434"/>
                              </a:lnTo>
                              <a:lnTo>
                                <a:pt x="304952" y="23736"/>
                              </a:lnTo>
                              <a:lnTo>
                                <a:pt x="304952" y="23393"/>
                              </a:lnTo>
                              <a:lnTo>
                                <a:pt x="307263" y="23012"/>
                              </a:lnTo>
                              <a:lnTo>
                                <a:pt x="309118" y="21856"/>
                              </a:lnTo>
                              <a:lnTo>
                                <a:pt x="310654" y="19748"/>
                              </a:lnTo>
                              <a:lnTo>
                                <a:pt x="311924" y="18034"/>
                              </a:lnTo>
                              <a:lnTo>
                                <a:pt x="312623" y="15595"/>
                              </a:lnTo>
                              <a:lnTo>
                                <a:pt x="312623" y="8661"/>
                              </a:lnTo>
                              <a:lnTo>
                                <a:pt x="312623" y="8229"/>
                              </a:lnTo>
                              <a:lnTo>
                                <a:pt x="311023" y="5029"/>
                              </a:lnTo>
                              <a:lnTo>
                                <a:pt x="304634" y="1003"/>
                              </a:lnTo>
                              <a:lnTo>
                                <a:pt x="302895" y="673"/>
                              </a:lnTo>
                              <a:lnTo>
                                <a:pt x="302895" y="30187"/>
                              </a:lnTo>
                              <a:lnTo>
                                <a:pt x="302895" y="36626"/>
                              </a:lnTo>
                              <a:lnTo>
                                <a:pt x="302209" y="38328"/>
                              </a:lnTo>
                              <a:lnTo>
                                <a:pt x="299440" y="40551"/>
                              </a:lnTo>
                              <a:lnTo>
                                <a:pt x="297307" y="41109"/>
                              </a:lnTo>
                              <a:lnTo>
                                <a:pt x="287515" y="41109"/>
                              </a:lnTo>
                              <a:lnTo>
                                <a:pt x="287515" y="28117"/>
                              </a:lnTo>
                              <a:lnTo>
                                <a:pt x="299948" y="28117"/>
                              </a:lnTo>
                              <a:lnTo>
                                <a:pt x="302895" y="30187"/>
                              </a:lnTo>
                              <a:lnTo>
                                <a:pt x="302895" y="673"/>
                              </a:lnTo>
                              <a:lnTo>
                                <a:pt x="301777" y="457"/>
                              </a:lnTo>
                              <a:lnTo>
                                <a:pt x="301777" y="12103"/>
                              </a:lnTo>
                              <a:lnTo>
                                <a:pt x="301777" y="16065"/>
                              </a:lnTo>
                              <a:lnTo>
                                <a:pt x="301129" y="17526"/>
                              </a:lnTo>
                              <a:lnTo>
                                <a:pt x="298577" y="19304"/>
                              </a:lnTo>
                              <a:lnTo>
                                <a:pt x="296506" y="19748"/>
                              </a:lnTo>
                              <a:lnTo>
                                <a:pt x="287515" y="19748"/>
                              </a:lnTo>
                              <a:lnTo>
                                <a:pt x="287515" y="8661"/>
                              </a:lnTo>
                              <a:lnTo>
                                <a:pt x="296087" y="8661"/>
                              </a:lnTo>
                              <a:lnTo>
                                <a:pt x="298297" y="9067"/>
                              </a:lnTo>
                              <a:lnTo>
                                <a:pt x="301066" y="10731"/>
                              </a:lnTo>
                              <a:lnTo>
                                <a:pt x="301777" y="12103"/>
                              </a:lnTo>
                              <a:lnTo>
                                <a:pt x="301777" y="457"/>
                              </a:lnTo>
                              <a:lnTo>
                                <a:pt x="299504" y="0"/>
                              </a:lnTo>
                              <a:lnTo>
                                <a:pt x="276936" y="0"/>
                              </a:lnTo>
                              <a:lnTo>
                                <a:pt x="276936" y="49847"/>
                              </a:lnTo>
                              <a:lnTo>
                                <a:pt x="301205" y="49847"/>
                              </a:lnTo>
                              <a:lnTo>
                                <a:pt x="305676" y="48564"/>
                              </a:lnTo>
                              <a:lnTo>
                                <a:pt x="312242" y="43484"/>
                              </a:lnTo>
                              <a:lnTo>
                                <a:pt x="313334" y="41109"/>
                              </a:lnTo>
                              <a:lnTo>
                                <a:pt x="313880" y="39941"/>
                              </a:lnTo>
                              <a:lnTo>
                                <a:pt x="313880" y="32181"/>
                              </a:lnTo>
                              <a:close/>
                            </a:path>
                            <a:path w="411480" h="50165">
                              <a:moveTo>
                                <a:pt x="356743" y="0"/>
                              </a:moveTo>
                              <a:lnTo>
                                <a:pt x="328028" y="0"/>
                              </a:lnTo>
                              <a:lnTo>
                                <a:pt x="328028" y="49847"/>
                              </a:lnTo>
                              <a:lnTo>
                                <a:pt x="356743" y="49847"/>
                              </a:lnTo>
                              <a:lnTo>
                                <a:pt x="356743" y="41122"/>
                              </a:lnTo>
                              <a:lnTo>
                                <a:pt x="338594" y="41122"/>
                              </a:lnTo>
                              <a:lnTo>
                                <a:pt x="338594" y="28257"/>
                              </a:lnTo>
                              <a:lnTo>
                                <a:pt x="355485" y="28257"/>
                              </a:lnTo>
                              <a:lnTo>
                                <a:pt x="355485" y="19608"/>
                              </a:lnTo>
                              <a:lnTo>
                                <a:pt x="338594" y="19608"/>
                              </a:lnTo>
                              <a:lnTo>
                                <a:pt x="338594" y="8661"/>
                              </a:lnTo>
                              <a:lnTo>
                                <a:pt x="356743" y="8661"/>
                              </a:lnTo>
                              <a:lnTo>
                                <a:pt x="356743" y="0"/>
                              </a:lnTo>
                              <a:close/>
                            </a:path>
                            <a:path w="411480" h="50165">
                              <a:moveTo>
                                <a:pt x="411149" y="49847"/>
                              </a:moveTo>
                              <a:lnTo>
                                <a:pt x="408940" y="46647"/>
                              </a:lnTo>
                              <a:lnTo>
                                <a:pt x="405765" y="41960"/>
                              </a:lnTo>
                              <a:lnTo>
                                <a:pt x="398208" y="30708"/>
                              </a:lnTo>
                              <a:lnTo>
                                <a:pt x="396481" y="28117"/>
                              </a:lnTo>
                              <a:lnTo>
                                <a:pt x="399440" y="26822"/>
                              </a:lnTo>
                              <a:lnTo>
                                <a:pt x="401713" y="25031"/>
                              </a:lnTo>
                              <a:lnTo>
                                <a:pt x="403771" y="22123"/>
                              </a:lnTo>
                              <a:lnTo>
                                <a:pt x="404939" y="20472"/>
                              </a:lnTo>
                              <a:lnTo>
                                <a:pt x="405765" y="17856"/>
                              </a:lnTo>
                              <a:lnTo>
                                <a:pt x="405765" y="9906"/>
                              </a:lnTo>
                              <a:lnTo>
                                <a:pt x="405206" y="8648"/>
                              </a:lnTo>
                              <a:lnTo>
                                <a:pt x="404126" y="6159"/>
                              </a:lnTo>
                              <a:lnTo>
                                <a:pt x="397624" y="1219"/>
                              </a:lnTo>
                              <a:lnTo>
                                <a:pt x="395084" y="609"/>
                              </a:lnTo>
                              <a:lnTo>
                                <a:pt x="395084" y="12839"/>
                              </a:lnTo>
                              <a:lnTo>
                                <a:pt x="394957" y="17856"/>
                              </a:lnTo>
                              <a:lnTo>
                                <a:pt x="394296" y="19342"/>
                              </a:lnTo>
                              <a:lnTo>
                                <a:pt x="391109" y="21564"/>
                              </a:lnTo>
                              <a:lnTo>
                                <a:pt x="388632" y="22123"/>
                              </a:lnTo>
                              <a:lnTo>
                                <a:pt x="381876" y="22123"/>
                              </a:lnTo>
                              <a:lnTo>
                                <a:pt x="381876" y="8648"/>
                              </a:lnTo>
                              <a:lnTo>
                                <a:pt x="388505" y="8648"/>
                              </a:lnTo>
                              <a:lnTo>
                                <a:pt x="391020" y="9156"/>
                              </a:lnTo>
                              <a:lnTo>
                                <a:pt x="394271" y="11163"/>
                              </a:lnTo>
                              <a:lnTo>
                                <a:pt x="395084" y="12839"/>
                              </a:lnTo>
                              <a:lnTo>
                                <a:pt x="395084" y="609"/>
                              </a:lnTo>
                              <a:lnTo>
                                <a:pt x="392620" y="0"/>
                              </a:lnTo>
                              <a:lnTo>
                                <a:pt x="371335" y="0"/>
                              </a:lnTo>
                              <a:lnTo>
                                <a:pt x="371335" y="49847"/>
                              </a:lnTo>
                              <a:lnTo>
                                <a:pt x="381876" y="49847"/>
                              </a:lnTo>
                              <a:lnTo>
                                <a:pt x="381876" y="30708"/>
                              </a:lnTo>
                              <a:lnTo>
                                <a:pt x="387502" y="30708"/>
                              </a:lnTo>
                              <a:lnTo>
                                <a:pt x="399415" y="49847"/>
                              </a:lnTo>
                              <a:lnTo>
                                <a:pt x="411149" y="498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13004pt;margin-top:9.10533pt;width:32.4pt;height:3.95pt;mso-position-horizontal-relative:page;mso-position-vertical-relative:paragraph;z-index:-15556608;mso-wrap-distance-left:0;mso-wrap-distance-right:0" id="docshape629" coordorigin="1746,182" coordsize="648,79" path="m1809,261l1806,256,1789,230,1786,226,1791,224,1794,222,1797,217,1799,214,1800,210,1800,198,1800,196,1798,192,1788,184,1784,183,1784,202,1784,210,1782,213,1777,216,1774,217,1763,217,1763,196,1773,196,1777,197,1782,200,1784,202,1784,183,1780,182,1746,182,1746,261,1763,261,1763,230,1772,230,1791,261,1809,261xm1871,182l1825,182,1825,261,1871,261,1871,247,1842,247,1842,227,1869,227,1869,213,1842,213,1842,196,1871,196,1871,182xm1978,182l1955,182,1935,242,1935,242,1916,182,1894,182,1894,261,1909,261,1909,220,1907,199,1908,199,1927,261,1942,261,1962,199,1963,199,1962,215,1962,261,1978,261,1978,182xm2049,182l2004,182,2004,261,2049,261,2049,247,2021,247,2021,227,2047,227,2047,213,2021,213,2021,196,2049,196,2049,182xm2156,182l2133,182,2114,242,2113,242,2095,182,2072,182,2072,261,2087,261,2087,220,2086,199,2086,199,2105,261,2121,261,2141,199,2141,199,2141,215,2141,261,2156,261,2156,182xm2241,233l2239,229,2238,226,2235,223,2231,221,2227,219,2227,219,2230,218,2233,217,2235,213,2237,211,2239,207,2239,196,2239,195,2236,190,2226,184,2223,183,2223,230,2223,240,2222,242,2218,246,2214,247,2199,247,2199,226,2219,226,2223,230,2223,183,2222,183,2222,201,2222,207,2220,210,2216,213,2213,213,2199,213,2199,196,2213,196,2216,196,2220,199,2222,201,2222,183,2218,182,2182,182,2182,261,2221,261,2228,259,2238,251,2240,247,2241,245,2241,233xm2308,182l2263,182,2263,261,2308,261,2308,247,2279,247,2279,227,2306,227,2306,213,2279,213,2279,196,2308,196,2308,182xm2394,261l2390,256,2385,248,2373,230,2371,226,2375,224,2379,222,2382,217,2384,214,2385,210,2385,198,2384,196,2383,192,2372,184,2368,183,2368,202,2368,210,2367,213,2362,216,2358,217,2348,217,2348,196,2358,196,2362,197,2367,200,2368,202,2368,183,2365,182,2331,182,2331,261,2348,261,2348,230,2357,230,2375,261,2394,261xe" filled="true" fillcolor="#000000" stroked="false">
                <v:path arrowok="t"/>
                <v:fill type="solid"/>
                <w10:wrap type="topAndBottom"/>
              </v:shape>
            </w:pict>
          </mc:Fallback>
        </mc:AlternateContent>
      </w:r>
    </w:p>
    <w:p>
      <w:pPr>
        <w:pStyle w:val="Heading3"/>
        <w:spacing w:before="19"/>
      </w:pPr>
      <w:r>
        <w:rPr>
          <w:spacing w:val="-6"/>
          <w:w w:val="90"/>
        </w:rPr>
        <w:t>Holding</w:t>
      </w:r>
      <w:r>
        <w:rPr>
          <w:spacing w:val="-17"/>
          <w:w w:val="90"/>
        </w:rPr>
        <w:t> </w:t>
      </w:r>
      <w:r>
        <w:rPr>
          <w:spacing w:val="-6"/>
          <w:w w:val="90"/>
        </w:rPr>
        <w:t>a</w:t>
      </w:r>
      <w:r>
        <w:rPr>
          <w:spacing w:val="-16"/>
          <w:w w:val="90"/>
        </w:rPr>
        <w:t> </w:t>
      </w:r>
      <w:r>
        <w:rPr>
          <w:spacing w:val="-6"/>
          <w:w w:val="90"/>
        </w:rPr>
        <w:t>customer’s</w:t>
      </w:r>
      <w:r>
        <w:rPr>
          <w:spacing w:val="-17"/>
          <w:w w:val="90"/>
        </w:rPr>
        <w:t> </w:t>
      </w:r>
      <w:r>
        <w:rPr>
          <w:spacing w:val="-6"/>
          <w:w w:val="90"/>
        </w:rPr>
        <w:t>mail</w:t>
      </w:r>
    </w:p>
    <w:p>
      <w:pPr>
        <w:pStyle w:val="BodyText"/>
        <w:spacing w:line="307" w:lineRule="auto" w:before="169"/>
        <w:ind w:left="1560" w:right="178"/>
        <w:jc w:val="both"/>
      </w:pPr>
      <w:r>
        <w:rPr>
          <w:w w:val="120"/>
        </w:rPr>
        <w:t>If</w:t>
      </w:r>
      <w:r>
        <w:rPr>
          <w:w w:val="120"/>
        </w:rPr>
        <w:t> one</w:t>
      </w:r>
      <w:r>
        <w:rPr>
          <w:w w:val="120"/>
        </w:rPr>
        <w:t> of</w:t>
      </w:r>
      <w:r>
        <w:rPr>
          <w:w w:val="120"/>
        </w:rPr>
        <w:t> your</w:t>
      </w:r>
      <w:r>
        <w:rPr>
          <w:w w:val="120"/>
        </w:rPr>
        <w:t> customers</w:t>
      </w:r>
      <w:r>
        <w:rPr>
          <w:w w:val="120"/>
        </w:rPr>
        <w:t> is</w:t>
      </w:r>
      <w:r>
        <w:rPr>
          <w:w w:val="120"/>
        </w:rPr>
        <w:t> not</w:t>
      </w:r>
      <w:r>
        <w:rPr>
          <w:w w:val="120"/>
        </w:rPr>
        <w:t> receiving</w:t>
      </w:r>
      <w:r>
        <w:rPr>
          <w:w w:val="120"/>
        </w:rPr>
        <w:t> mail</w:t>
      </w:r>
      <w:r>
        <w:rPr>
          <w:w w:val="120"/>
        </w:rPr>
        <w:t> at</w:t>
      </w:r>
      <w:r>
        <w:rPr>
          <w:w w:val="120"/>
        </w:rPr>
        <w:t> their</w:t>
      </w:r>
      <w:r>
        <w:rPr>
          <w:w w:val="120"/>
        </w:rPr>
        <w:t> usual</w:t>
      </w:r>
      <w:r>
        <w:rPr>
          <w:w w:val="120"/>
        </w:rPr>
        <w:t> address</w:t>
      </w:r>
      <w:r>
        <w:rPr>
          <w:w w:val="120"/>
        </w:rPr>
        <w:t> because</w:t>
      </w:r>
      <w:r>
        <w:rPr>
          <w:w w:val="120"/>
        </w:rPr>
        <w:t> they</w:t>
      </w:r>
      <w:r>
        <w:rPr>
          <w:w w:val="120"/>
        </w:rPr>
        <w:t> are</w:t>
      </w:r>
      <w:r>
        <w:rPr>
          <w:w w:val="120"/>
        </w:rPr>
        <w:t> traveling, moving, or whatever, your firm can hold their mail for a specified time period up to three months (or</w:t>
      </w:r>
      <w:r>
        <w:rPr>
          <w:w w:val="120"/>
        </w:rPr>
        <w:t> longer</w:t>
      </w:r>
      <w:r>
        <w:rPr>
          <w:w w:val="120"/>
        </w:rPr>
        <w:t> if</w:t>
      </w:r>
      <w:r>
        <w:rPr>
          <w:w w:val="120"/>
        </w:rPr>
        <w:t> for</w:t>
      </w:r>
      <w:r>
        <w:rPr>
          <w:w w:val="120"/>
        </w:rPr>
        <w:t> safety</w:t>
      </w:r>
      <w:r>
        <w:rPr>
          <w:w w:val="120"/>
        </w:rPr>
        <w:t> or</w:t>
      </w:r>
      <w:r>
        <w:rPr>
          <w:w w:val="120"/>
        </w:rPr>
        <w:t> security</w:t>
      </w:r>
      <w:r>
        <w:rPr>
          <w:w w:val="120"/>
        </w:rPr>
        <w:t> concerns).</w:t>
      </w:r>
      <w:r>
        <w:rPr>
          <w:w w:val="120"/>
        </w:rPr>
        <w:t> This</w:t>
      </w:r>
      <w:r>
        <w:rPr>
          <w:w w:val="120"/>
        </w:rPr>
        <w:t> typically</w:t>
      </w:r>
      <w:r>
        <w:rPr>
          <w:w w:val="120"/>
        </w:rPr>
        <w:t> has</w:t>
      </w:r>
      <w:r>
        <w:rPr>
          <w:w w:val="120"/>
        </w:rPr>
        <w:t> to</w:t>
      </w:r>
      <w:r>
        <w:rPr>
          <w:w w:val="120"/>
        </w:rPr>
        <w:t> do</w:t>
      </w:r>
      <w:r>
        <w:rPr>
          <w:w w:val="120"/>
        </w:rPr>
        <w:t> with</w:t>
      </w:r>
      <w:r>
        <w:rPr>
          <w:w w:val="120"/>
        </w:rPr>
        <w:t> confirmations</w:t>
      </w:r>
      <w:r>
        <w:rPr>
          <w:w w:val="120"/>
        </w:rPr>
        <w:t> and account</w:t>
      </w:r>
      <w:r>
        <w:rPr>
          <w:w w:val="120"/>
        </w:rPr>
        <w:t> statements</w:t>
      </w:r>
      <w:r>
        <w:rPr>
          <w:w w:val="120"/>
        </w:rPr>
        <w:t> that</w:t>
      </w:r>
      <w:r>
        <w:rPr>
          <w:w w:val="120"/>
        </w:rPr>
        <w:t> the</w:t>
      </w:r>
      <w:r>
        <w:rPr>
          <w:w w:val="120"/>
        </w:rPr>
        <w:t> firm</w:t>
      </w:r>
      <w:r>
        <w:rPr>
          <w:w w:val="120"/>
        </w:rPr>
        <w:t> would</w:t>
      </w:r>
      <w:r>
        <w:rPr>
          <w:w w:val="120"/>
        </w:rPr>
        <w:t> normally</w:t>
      </w:r>
      <w:r>
        <w:rPr>
          <w:w w:val="120"/>
        </w:rPr>
        <w:t> mail.</w:t>
      </w:r>
      <w:r>
        <w:rPr>
          <w:w w:val="120"/>
        </w:rPr>
        <w:t> The</w:t>
      </w:r>
      <w:r>
        <w:rPr>
          <w:w w:val="120"/>
        </w:rPr>
        <w:t> member</w:t>
      </w:r>
      <w:r>
        <w:rPr>
          <w:w w:val="120"/>
        </w:rPr>
        <w:t> firm</w:t>
      </w:r>
      <w:r>
        <w:rPr>
          <w:w w:val="120"/>
        </w:rPr>
        <w:t> must</w:t>
      </w:r>
      <w:r>
        <w:rPr>
          <w:w w:val="120"/>
        </w:rPr>
        <w:t> have</w:t>
      </w:r>
      <w:r>
        <w:rPr>
          <w:w w:val="120"/>
        </w:rPr>
        <w:t> a</w:t>
      </w:r>
      <w:r>
        <w:rPr>
          <w:w w:val="120"/>
        </w:rPr>
        <w:t> way</w:t>
      </w:r>
      <w:r>
        <w:rPr>
          <w:w w:val="120"/>
        </w:rPr>
        <w:t> to contact the customer in a timely manner (by phone, email, and so on), and the firm must provide</w:t>
      </w:r>
      <w:r>
        <w:rPr>
          <w:spacing w:val="40"/>
          <w:w w:val="120"/>
        </w:rPr>
        <w:t> </w:t>
      </w:r>
      <w:r>
        <w:rPr>
          <w:w w:val="120"/>
        </w:rPr>
        <w:t>a</w:t>
      </w:r>
      <w:r>
        <w:rPr>
          <w:w w:val="120"/>
        </w:rPr>
        <w:t> way</w:t>
      </w:r>
      <w:r>
        <w:rPr>
          <w:w w:val="120"/>
        </w:rPr>
        <w:t> for</w:t>
      </w:r>
      <w:r>
        <w:rPr>
          <w:w w:val="120"/>
        </w:rPr>
        <w:t> the</w:t>
      </w:r>
      <w:r>
        <w:rPr>
          <w:w w:val="120"/>
        </w:rPr>
        <w:t> customer</w:t>
      </w:r>
      <w:r>
        <w:rPr>
          <w:w w:val="120"/>
        </w:rPr>
        <w:t> to</w:t>
      </w:r>
      <w:r>
        <w:rPr>
          <w:w w:val="120"/>
        </w:rPr>
        <w:t> receive</w:t>
      </w:r>
      <w:r>
        <w:rPr>
          <w:w w:val="120"/>
        </w:rPr>
        <w:t> information</w:t>
      </w:r>
      <w:r>
        <w:rPr>
          <w:w w:val="120"/>
        </w:rPr>
        <w:t> regarding</w:t>
      </w:r>
      <w:r>
        <w:rPr>
          <w:w w:val="120"/>
        </w:rPr>
        <w:t> their</w:t>
      </w:r>
      <w:r>
        <w:rPr>
          <w:w w:val="120"/>
        </w:rPr>
        <w:t> account</w:t>
      </w:r>
      <w:r>
        <w:rPr>
          <w:w w:val="120"/>
        </w:rPr>
        <w:t> (typically</w:t>
      </w:r>
      <w:r>
        <w:rPr>
          <w:w w:val="120"/>
        </w:rPr>
        <w:t> via</w:t>
      </w:r>
      <w:r>
        <w:rPr>
          <w:w w:val="120"/>
        </w:rPr>
        <w:t> email</w:t>
      </w:r>
      <w:r>
        <w:rPr>
          <w:w w:val="120"/>
        </w:rPr>
        <w:t> or through the member’s website). In addition, the member firm must verify at reasonable intervals that the customer’s instructions still apply.</w:t>
      </w:r>
    </w:p>
    <w:p>
      <w:pPr>
        <w:pStyle w:val="BodyText"/>
        <w:spacing w:before="161"/>
      </w:pPr>
    </w:p>
    <w:p>
      <w:pPr>
        <w:pStyle w:val="Heading3"/>
        <w:spacing w:line="192" w:lineRule="auto" w:before="1"/>
        <w:ind w:right="586"/>
      </w:pPr>
      <w:r>
        <w:rPr>
          <w:spacing w:val="-4"/>
          <w:w w:val="90"/>
        </w:rPr>
        <w:t>Business</w:t>
      </w:r>
      <w:r>
        <w:rPr>
          <w:spacing w:val="-22"/>
          <w:w w:val="90"/>
        </w:rPr>
        <w:t> </w:t>
      </w:r>
      <w:r>
        <w:rPr>
          <w:spacing w:val="-4"/>
          <w:w w:val="90"/>
        </w:rPr>
        <w:t>continuity</w:t>
      </w:r>
      <w:r>
        <w:rPr>
          <w:spacing w:val="-22"/>
          <w:w w:val="90"/>
        </w:rPr>
        <w:t> </w:t>
      </w:r>
      <w:r>
        <w:rPr>
          <w:spacing w:val="-4"/>
          <w:w w:val="90"/>
        </w:rPr>
        <w:t>plans</w:t>
      </w:r>
      <w:r>
        <w:rPr>
          <w:spacing w:val="-22"/>
          <w:w w:val="90"/>
        </w:rPr>
        <w:t> </w:t>
      </w:r>
      <w:r>
        <w:rPr>
          <w:spacing w:val="-4"/>
          <w:w w:val="90"/>
        </w:rPr>
        <w:t>and</w:t>
      </w:r>
      <w:r>
        <w:rPr>
          <w:spacing w:val="-22"/>
          <w:w w:val="90"/>
        </w:rPr>
        <w:t> </w:t>
      </w:r>
      <w:r>
        <w:rPr>
          <w:spacing w:val="-4"/>
          <w:w w:val="90"/>
        </w:rPr>
        <w:t>emergency </w:t>
      </w:r>
      <w:r>
        <w:rPr>
          <w:spacing w:val="-10"/>
        </w:rPr>
        <w:t>contact</w:t>
      </w:r>
      <w:r>
        <w:rPr>
          <w:spacing w:val="-37"/>
        </w:rPr>
        <w:t> </w:t>
      </w:r>
      <w:r>
        <w:rPr>
          <w:spacing w:val="-10"/>
        </w:rPr>
        <w:t>information</w:t>
      </w:r>
    </w:p>
    <w:p>
      <w:pPr>
        <w:pStyle w:val="BodyText"/>
        <w:spacing w:line="307" w:lineRule="auto" w:before="187"/>
        <w:ind w:left="1560" w:right="176"/>
        <w:jc w:val="both"/>
      </w:pPr>
      <w:r>
        <w:rPr>
          <w:w w:val="120"/>
        </w:rPr>
        <w:t>FINRA requires that all member firms must set up and maintain business continuity plans (BCP) to deal with the possibility of a business disruption. The idea is to make sure that customers will still</w:t>
      </w:r>
      <w:r>
        <w:rPr>
          <w:spacing w:val="40"/>
          <w:w w:val="120"/>
        </w:rPr>
        <w:t> </w:t>
      </w:r>
      <w:r>
        <w:rPr>
          <w:w w:val="120"/>
        </w:rPr>
        <w:t>be</w:t>
      </w:r>
      <w:r>
        <w:rPr>
          <w:spacing w:val="40"/>
          <w:w w:val="120"/>
        </w:rPr>
        <w:t> </w:t>
      </w:r>
      <w:r>
        <w:rPr>
          <w:w w:val="120"/>
        </w:rPr>
        <w:t>able</w:t>
      </w:r>
      <w:r>
        <w:rPr>
          <w:spacing w:val="40"/>
          <w:w w:val="120"/>
        </w:rPr>
        <w:t> </w:t>
      </w:r>
      <w:r>
        <w:rPr>
          <w:w w:val="120"/>
        </w:rPr>
        <w:t>to</w:t>
      </w:r>
      <w:r>
        <w:rPr>
          <w:spacing w:val="40"/>
          <w:w w:val="120"/>
        </w:rPr>
        <w:t> </w:t>
      </w:r>
      <w:r>
        <w:rPr>
          <w:w w:val="120"/>
        </w:rPr>
        <w:t>contact</w:t>
      </w:r>
      <w:r>
        <w:rPr>
          <w:spacing w:val="40"/>
          <w:w w:val="120"/>
        </w:rPr>
        <w:t> </w:t>
      </w:r>
      <w:r>
        <w:rPr>
          <w:w w:val="120"/>
        </w:rPr>
        <w:t>the</w:t>
      </w:r>
      <w:r>
        <w:rPr>
          <w:spacing w:val="40"/>
          <w:w w:val="120"/>
        </w:rPr>
        <w:t> </w:t>
      </w:r>
      <w:r>
        <w:rPr>
          <w:w w:val="120"/>
        </w:rPr>
        <w:t>firm</w:t>
      </w:r>
      <w:r>
        <w:rPr>
          <w:spacing w:val="40"/>
          <w:w w:val="120"/>
        </w:rPr>
        <w:t> </w:t>
      </w:r>
      <w:r>
        <w:rPr>
          <w:w w:val="120"/>
        </w:rPr>
        <w:t>and</w:t>
      </w:r>
      <w:r>
        <w:rPr>
          <w:spacing w:val="40"/>
          <w:w w:val="120"/>
        </w:rPr>
        <w:t> </w:t>
      </w:r>
      <w:r>
        <w:rPr>
          <w:w w:val="120"/>
        </w:rPr>
        <w:t>be</w:t>
      </w:r>
      <w:r>
        <w:rPr>
          <w:spacing w:val="40"/>
          <w:w w:val="120"/>
        </w:rPr>
        <w:t> </w:t>
      </w:r>
      <w:r>
        <w:rPr>
          <w:w w:val="120"/>
        </w:rPr>
        <w:t>able</w:t>
      </w:r>
      <w:r>
        <w:rPr>
          <w:spacing w:val="40"/>
          <w:w w:val="120"/>
        </w:rPr>
        <w:t> </w:t>
      </w:r>
      <w:r>
        <w:rPr>
          <w:w w:val="120"/>
        </w:rPr>
        <w:t>to</w:t>
      </w:r>
      <w:r>
        <w:rPr>
          <w:spacing w:val="40"/>
          <w:w w:val="120"/>
        </w:rPr>
        <w:t> </w:t>
      </w:r>
      <w:r>
        <w:rPr>
          <w:w w:val="120"/>
        </w:rPr>
        <w:t>access</w:t>
      </w:r>
      <w:r>
        <w:rPr>
          <w:spacing w:val="40"/>
          <w:w w:val="120"/>
        </w:rPr>
        <w:t> </w:t>
      </w:r>
      <w:r>
        <w:rPr>
          <w:w w:val="120"/>
        </w:rPr>
        <w:t>their</w:t>
      </w:r>
      <w:r>
        <w:rPr>
          <w:spacing w:val="40"/>
          <w:w w:val="120"/>
        </w:rPr>
        <w:t> </w:t>
      </w:r>
      <w:r>
        <w:rPr>
          <w:w w:val="120"/>
        </w:rPr>
        <w:t>securities</w:t>
      </w:r>
      <w:r>
        <w:rPr>
          <w:spacing w:val="40"/>
          <w:w w:val="120"/>
        </w:rPr>
        <w:t> </w:t>
      </w:r>
      <w:r>
        <w:rPr>
          <w:w w:val="120"/>
        </w:rPr>
        <w:t>and</w:t>
      </w:r>
      <w:r>
        <w:rPr>
          <w:spacing w:val="40"/>
          <w:w w:val="120"/>
        </w:rPr>
        <w:t> </w:t>
      </w:r>
      <w:r>
        <w:rPr>
          <w:w w:val="120"/>
        </w:rPr>
        <w:t>funds</w:t>
      </w:r>
      <w:r>
        <w:rPr>
          <w:spacing w:val="40"/>
          <w:w w:val="120"/>
        </w:rPr>
        <w:t> </w:t>
      </w:r>
      <w:r>
        <w:rPr>
          <w:w w:val="120"/>
        </w:rPr>
        <w:t>during</w:t>
      </w:r>
      <w:r>
        <w:rPr>
          <w:spacing w:val="40"/>
          <w:w w:val="120"/>
        </w:rPr>
        <w:t> </w:t>
      </w:r>
      <w:r>
        <w:rPr>
          <w:w w:val="120"/>
        </w:rPr>
        <w:t>an</w:t>
      </w:r>
    </w:p>
    <w:p>
      <w:pPr>
        <w:pStyle w:val="BodyText"/>
        <w:spacing w:after="0" w:line="307" w:lineRule="auto"/>
        <w:jc w:val="both"/>
        <w:sectPr>
          <w:pgSz w:w="12240" w:h="15660"/>
          <w:pgMar w:header="0" w:footer="736" w:top="1080" w:bottom="920" w:left="1080" w:right="1440"/>
        </w:sectPr>
      </w:pPr>
    </w:p>
    <w:p>
      <w:pPr>
        <w:pStyle w:val="BodyText"/>
        <w:spacing w:line="307" w:lineRule="auto" w:before="88"/>
        <w:ind w:left="1560" w:right="177"/>
        <w:jc w:val="both"/>
      </w:pPr>
      <w:r>
        <w:rPr>
          <w:w w:val="120"/>
        </w:rPr>
        <w:t>emergency.</w:t>
      </w:r>
      <w:r>
        <w:rPr>
          <w:w w:val="120"/>
        </w:rPr>
        <w:t> Although</w:t>
      </w:r>
      <w:r>
        <w:rPr>
          <w:w w:val="120"/>
        </w:rPr>
        <w:t> the</w:t>
      </w:r>
      <w:r>
        <w:rPr>
          <w:w w:val="120"/>
        </w:rPr>
        <w:t> plan</w:t>
      </w:r>
      <w:r>
        <w:rPr>
          <w:w w:val="120"/>
        </w:rPr>
        <w:t> is</w:t>
      </w:r>
      <w:r>
        <w:rPr>
          <w:w w:val="120"/>
        </w:rPr>
        <w:t> somewhat</w:t>
      </w:r>
      <w:r>
        <w:rPr>
          <w:w w:val="120"/>
        </w:rPr>
        <w:t> flexible</w:t>
      </w:r>
      <w:r>
        <w:rPr>
          <w:w w:val="120"/>
        </w:rPr>
        <w:t> depending</w:t>
      </w:r>
      <w:r>
        <w:rPr>
          <w:w w:val="120"/>
        </w:rPr>
        <w:t> on</w:t>
      </w:r>
      <w:r>
        <w:rPr>
          <w:w w:val="120"/>
        </w:rPr>
        <w:t> the</w:t>
      </w:r>
      <w:r>
        <w:rPr>
          <w:w w:val="120"/>
        </w:rPr>
        <w:t> member’s</w:t>
      </w:r>
      <w:r>
        <w:rPr>
          <w:w w:val="120"/>
        </w:rPr>
        <w:t> business,</w:t>
      </w:r>
      <w:r>
        <w:rPr>
          <w:w w:val="120"/>
        </w:rPr>
        <w:t> some</w:t>
      </w:r>
      <w:r>
        <w:rPr>
          <w:spacing w:val="80"/>
          <w:w w:val="120"/>
        </w:rPr>
        <w:t> </w:t>
      </w:r>
      <w:r>
        <w:rPr>
          <w:w w:val="120"/>
        </w:rPr>
        <w:t>of the items the plan should address include the following:</w:t>
      </w:r>
    </w:p>
    <w:p>
      <w:pPr>
        <w:spacing w:line="377" w:lineRule="exact" w:before="143"/>
        <w:ind w:left="1684" w:right="0" w:firstLine="0"/>
        <w:jc w:val="left"/>
        <w:rPr>
          <w:rFonts w:ascii="Arial MT" w:hAnsi="Arial MT"/>
          <w:sz w:val="17"/>
        </w:rPr>
      </w:pPr>
      <w:r>
        <w:rPr>
          <w:rFonts w:ascii="Arial MT" w:hAnsi="Arial MT"/>
          <w:sz w:val="17"/>
        </w:rPr>
        <w:drawing>
          <wp:anchor distT="0" distB="0" distL="0" distR="0" allowOverlap="1" layoutInCell="1" locked="0" behindDoc="1" simplePos="0" relativeHeight="485506560">
            <wp:simplePos x="0" y="0"/>
            <wp:positionH relativeFrom="page">
              <wp:posOffset>1676400</wp:posOffset>
            </wp:positionH>
            <wp:positionV relativeFrom="paragraph">
              <wp:posOffset>96392</wp:posOffset>
            </wp:positionV>
            <wp:extent cx="1892300" cy="1803933"/>
            <wp:effectExtent l="0" t="0" r="0" b="0"/>
            <wp:wrapNone/>
            <wp:docPr id="780" name="Image 780"/>
            <wp:cNvGraphicFramePr>
              <a:graphicFrameLocks/>
            </wp:cNvGraphicFramePr>
            <a:graphic>
              <a:graphicData uri="http://schemas.openxmlformats.org/drawingml/2006/picture">
                <pic:pic>
                  <pic:nvPicPr>
                    <pic:cNvPr id="780" name="Image 780"/>
                    <pic:cNvPicPr/>
                  </pic:nvPicPr>
                  <pic:blipFill>
                    <a:blip r:embed="rId16" cstate="print"/>
                    <a:stretch>
                      <a:fillRect/>
                    </a:stretch>
                  </pic:blipFill>
                  <pic:spPr>
                    <a:xfrm>
                      <a:off x="0" y="0"/>
                      <a:ext cx="1892300" cy="1803933"/>
                    </a:xfrm>
                    <a:prstGeom prst="rect">
                      <a:avLst/>
                    </a:prstGeom>
                  </pic:spPr>
                </pic:pic>
              </a:graphicData>
            </a:graphic>
          </wp:anchor>
        </w:drawing>
      </w:r>
      <w:r>
        <w:rPr>
          <w:rFonts w:ascii="Arial Black" w:hAnsi="Arial Black"/>
          <w:spacing w:val="-2"/>
          <w:w w:val="105"/>
          <w:position w:val="-1"/>
          <w:sz w:val="28"/>
        </w:rPr>
        <w:t>»</w:t>
      </w:r>
      <w:r>
        <w:rPr>
          <w:rFonts w:ascii="Arial Black" w:hAnsi="Arial Black"/>
          <w:spacing w:val="-7"/>
          <w:w w:val="105"/>
          <w:position w:val="-1"/>
          <w:sz w:val="28"/>
        </w:rPr>
        <w:t> </w:t>
      </w:r>
      <w:r>
        <w:rPr>
          <w:rFonts w:ascii="Arial MT" w:hAnsi="Arial MT"/>
          <w:spacing w:val="-2"/>
          <w:w w:val="105"/>
          <w:sz w:val="17"/>
        </w:rPr>
        <w:t>Hard</w:t>
      </w:r>
      <w:r>
        <w:rPr>
          <w:rFonts w:ascii="Arial MT" w:hAnsi="Arial MT"/>
          <w:spacing w:val="-11"/>
          <w:w w:val="105"/>
          <w:sz w:val="17"/>
        </w:rPr>
        <w:t> </w:t>
      </w:r>
      <w:r>
        <w:rPr>
          <w:rFonts w:ascii="Arial MT" w:hAnsi="Arial MT"/>
          <w:spacing w:val="-2"/>
          <w:w w:val="105"/>
          <w:sz w:val="17"/>
        </w:rPr>
        <w:t>copy</w:t>
      </w:r>
      <w:r>
        <w:rPr>
          <w:rFonts w:ascii="Arial MT" w:hAnsi="Arial MT"/>
          <w:spacing w:val="-12"/>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electronic</w:t>
      </w:r>
      <w:r>
        <w:rPr>
          <w:rFonts w:ascii="Arial MT" w:hAnsi="Arial MT"/>
          <w:spacing w:val="-11"/>
          <w:w w:val="105"/>
          <w:sz w:val="17"/>
        </w:rPr>
        <w:t> </w:t>
      </w:r>
      <w:r>
        <w:rPr>
          <w:rFonts w:ascii="Arial MT" w:hAnsi="Arial MT"/>
          <w:spacing w:val="-2"/>
          <w:w w:val="105"/>
          <w:sz w:val="17"/>
        </w:rPr>
        <w:t>data</w:t>
      </w:r>
      <w:r>
        <w:rPr>
          <w:rFonts w:ascii="Arial MT" w:hAnsi="Arial MT"/>
          <w:spacing w:val="-12"/>
          <w:w w:val="105"/>
          <w:sz w:val="17"/>
        </w:rPr>
        <w:t> </w:t>
      </w:r>
      <w:r>
        <w:rPr>
          <w:rFonts w:ascii="Arial MT" w:hAnsi="Arial MT"/>
          <w:spacing w:val="-2"/>
          <w:w w:val="105"/>
          <w:sz w:val="17"/>
        </w:rPr>
        <w:t>back-up</w:t>
      </w:r>
      <w:r>
        <w:rPr>
          <w:rFonts w:ascii="Arial MT" w:hAnsi="Arial MT"/>
          <w:spacing w:val="-11"/>
          <w:w w:val="105"/>
          <w:sz w:val="17"/>
        </w:rPr>
        <w:t> </w:t>
      </w:r>
      <w:r>
        <w:rPr>
          <w:rFonts w:ascii="Arial MT" w:hAnsi="Arial MT"/>
          <w:spacing w:val="-2"/>
          <w:w w:val="105"/>
          <w:sz w:val="17"/>
        </w:rPr>
        <w:t>and</w:t>
      </w:r>
      <w:r>
        <w:rPr>
          <w:rFonts w:ascii="Arial MT" w:hAnsi="Arial MT"/>
          <w:spacing w:val="-11"/>
          <w:w w:val="105"/>
          <w:sz w:val="17"/>
        </w:rPr>
        <w:t> </w:t>
      </w:r>
      <w:r>
        <w:rPr>
          <w:rFonts w:ascii="Arial MT" w:hAnsi="Arial MT"/>
          <w:spacing w:val="-2"/>
          <w:w w:val="105"/>
          <w:sz w:val="17"/>
        </w:rPr>
        <w:t>recovery</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11"/>
          <w:w w:val="105"/>
          <w:position w:val="-1"/>
          <w:sz w:val="28"/>
        </w:rPr>
        <w:t> </w:t>
      </w:r>
      <w:r>
        <w:rPr>
          <w:rFonts w:ascii="Arial MT" w:hAnsi="Arial MT"/>
          <w:spacing w:val="-2"/>
          <w:w w:val="105"/>
          <w:sz w:val="17"/>
        </w:rPr>
        <w:t>Alternative</w:t>
      </w:r>
      <w:r>
        <w:rPr>
          <w:rFonts w:ascii="Arial MT" w:hAnsi="Arial MT"/>
          <w:spacing w:val="-9"/>
          <w:w w:val="105"/>
          <w:sz w:val="17"/>
        </w:rPr>
        <w:t> </w:t>
      </w:r>
      <w:r>
        <w:rPr>
          <w:rFonts w:ascii="Arial MT" w:hAnsi="Arial MT"/>
          <w:spacing w:val="-2"/>
          <w:w w:val="105"/>
          <w:sz w:val="17"/>
        </w:rPr>
        <w:t>communications</w:t>
      </w:r>
      <w:r>
        <w:rPr>
          <w:rFonts w:ascii="Arial MT" w:hAnsi="Arial MT"/>
          <w:spacing w:val="-10"/>
          <w:w w:val="105"/>
          <w:sz w:val="17"/>
        </w:rPr>
        <w:t> </w:t>
      </w:r>
      <w:r>
        <w:rPr>
          <w:rFonts w:ascii="Arial MT" w:hAnsi="Arial MT"/>
          <w:spacing w:val="-2"/>
          <w:w w:val="105"/>
          <w:sz w:val="17"/>
        </w:rPr>
        <w:t>between</w:t>
      </w:r>
      <w:r>
        <w:rPr>
          <w:rFonts w:ascii="Arial MT" w:hAnsi="Arial MT"/>
          <w:spacing w:val="-9"/>
          <w:w w:val="105"/>
          <w:sz w:val="17"/>
        </w:rPr>
        <w:t> </w:t>
      </w:r>
      <w:r>
        <w:rPr>
          <w:rFonts w:ascii="Arial MT" w:hAnsi="Arial MT"/>
          <w:spacing w:val="-2"/>
          <w:w w:val="105"/>
          <w:sz w:val="17"/>
        </w:rPr>
        <w:t>customers</w:t>
      </w:r>
      <w:r>
        <w:rPr>
          <w:rFonts w:ascii="Arial MT" w:hAnsi="Arial MT"/>
          <w:spacing w:val="-9"/>
          <w:w w:val="105"/>
          <w:sz w:val="17"/>
        </w:rPr>
        <w:t> </w:t>
      </w:r>
      <w:r>
        <w:rPr>
          <w:rFonts w:ascii="Arial MT" w:hAnsi="Arial MT"/>
          <w:spacing w:val="-2"/>
          <w:w w:val="105"/>
          <w:sz w:val="17"/>
        </w:rPr>
        <w:t>and</w:t>
      </w:r>
      <w:r>
        <w:rPr>
          <w:rFonts w:ascii="Arial MT" w:hAnsi="Arial MT"/>
          <w:spacing w:val="-10"/>
          <w:w w:val="105"/>
          <w:sz w:val="17"/>
        </w:rPr>
        <w:t> </w:t>
      </w:r>
      <w:r>
        <w:rPr>
          <w:rFonts w:ascii="Arial MT" w:hAnsi="Arial MT"/>
          <w:spacing w:val="-2"/>
          <w:w w:val="105"/>
          <w:sz w:val="17"/>
        </w:rPr>
        <w:t>members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20"/>
          <w:w w:val="105"/>
          <w:position w:val="-1"/>
          <w:sz w:val="28"/>
        </w:rPr>
        <w:t> </w:t>
      </w:r>
      <w:r>
        <w:rPr>
          <w:rFonts w:ascii="Arial MT" w:hAnsi="Arial MT"/>
          <w:spacing w:val="-2"/>
          <w:w w:val="105"/>
          <w:sz w:val="17"/>
        </w:rPr>
        <w:t>Alternative</w:t>
      </w:r>
      <w:r>
        <w:rPr>
          <w:rFonts w:ascii="Arial MT" w:hAnsi="Arial MT"/>
          <w:spacing w:val="-6"/>
          <w:w w:val="105"/>
          <w:sz w:val="17"/>
        </w:rPr>
        <w:t> </w:t>
      </w:r>
      <w:r>
        <w:rPr>
          <w:rFonts w:ascii="Arial MT" w:hAnsi="Arial MT"/>
          <w:spacing w:val="-2"/>
          <w:w w:val="105"/>
          <w:sz w:val="17"/>
        </w:rPr>
        <w:t>communications</w:t>
      </w:r>
      <w:r>
        <w:rPr>
          <w:rFonts w:ascii="Arial MT" w:hAnsi="Arial MT"/>
          <w:spacing w:val="-7"/>
          <w:w w:val="105"/>
          <w:sz w:val="17"/>
        </w:rPr>
        <w:t> </w:t>
      </w:r>
      <w:r>
        <w:rPr>
          <w:rFonts w:ascii="Arial MT" w:hAnsi="Arial MT"/>
          <w:spacing w:val="-2"/>
          <w:w w:val="105"/>
          <w:sz w:val="17"/>
        </w:rPr>
        <w:t>between</w:t>
      </w:r>
      <w:r>
        <w:rPr>
          <w:rFonts w:ascii="Arial MT" w:hAnsi="Arial MT"/>
          <w:spacing w:val="-6"/>
          <w:w w:val="105"/>
          <w:sz w:val="17"/>
        </w:rPr>
        <w:t> </w:t>
      </w:r>
      <w:r>
        <w:rPr>
          <w:rFonts w:ascii="Arial MT" w:hAnsi="Arial MT"/>
          <w:spacing w:val="-2"/>
          <w:w w:val="105"/>
          <w:sz w:val="17"/>
        </w:rPr>
        <w:t>members</w:t>
      </w:r>
      <w:r>
        <w:rPr>
          <w:rFonts w:ascii="Arial MT" w:hAnsi="Arial MT"/>
          <w:spacing w:val="-6"/>
          <w:w w:val="105"/>
          <w:sz w:val="17"/>
        </w:rPr>
        <w:t> </w:t>
      </w:r>
      <w:r>
        <w:rPr>
          <w:rFonts w:ascii="Arial MT" w:hAnsi="Arial MT"/>
          <w:spacing w:val="-2"/>
          <w:w w:val="105"/>
          <w:sz w:val="17"/>
        </w:rPr>
        <w:t>and</w:t>
      </w:r>
      <w:r>
        <w:rPr>
          <w:rFonts w:ascii="Arial MT" w:hAnsi="Arial MT"/>
          <w:spacing w:val="-6"/>
          <w:w w:val="105"/>
          <w:sz w:val="17"/>
        </w:rPr>
        <w:t> </w:t>
      </w:r>
      <w:r>
        <w:rPr>
          <w:rFonts w:ascii="Arial MT" w:hAnsi="Arial MT"/>
          <w:spacing w:val="-2"/>
          <w:w w:val="105"/>
          <w:sz w:val="17"/>
        </w:rPr>
        <w:t>their</w:t>
      </w:r>
      <w:r>
        <w:rPr>
          <w:rFonts w:ascii="Arial MT" w:hAnsi="Arial MT"/>
          <w:spacing w:val="-7"/>
          <w:w w:val="105"/>
          <w:sz w:val="17"/>
        </w:rPr>
        <w:t> </w:t>
      </w:r>
      <w:r>
        <w:rPr>
          <w:rFonts w:ascii="Arial MT" w:hAnsi="Arial MT"/>
          <w:spacing w:val="-2"/>
          <w:w w:val="105"/>
          <w:sz w:val="17"/>
        </w:rPr>
        <w:t>employees</w:t>
      </w:r>
    </w:p>
    <w:p>
      <w:pPr>
        <w:spacing w:line="360" w:lineRule="exact" w:before="0"/>
        <w:ind w:left="1684" w:right="0" w:firstLine="0"/>
        <w:jc w:val="left"/>
        <w:rPr>
          <w:rFonts w:ascii="Arial MT" w:hAnsi="Arial MT"/>
          <w:sz w:val="17"/>
        </w:rPr>
      </w:pPr>
      <w:r>
        <w:rPr>
          <w:rFonts w:ascii="Arial Black" w:hAnsi="Arial Black"/>
          <w:spacing w:val="-2"/>
          <w:w w:val="105"/>
          <w:position w:val="-1"/>
          <w:sz w:val="28"/>
        </w:rPr>
        <w:t>»</w:t>
      </w:r>
      <w:r>
        <w:rPr>
          <w:rFonts w:ascii="Arial Black" w:hAnsi="Arial Black"/>
          <w:spacing w:val="-4"/>
          <w:w w:val="105"/>
          <w:position w:val="-1"/>
          <w:sz w:val="28"/>
        </w:rPr>
        <w:t> </w:t>
      </w:r>
      <w:r>
        <w:rPr>
          <w:rFonts w:ascii="Arial MT" w:hAnsi="Arial MT"/>
          <w:spacing w:val="-2"/>
          <w:w w:val="105"/>
          <w:sz w:val="17"/>
        </w:rPr>
        <w:t>Alternative</w:t>
      </w:r>
      <w:r>
        <w:rPr>
          <w:rFonts w:ascii="Arial MT" w:hAnsi="Arial MT"/>
          <w:spacing w:val="-11"/>
          <w:w w:val="105"/>
          <w:sz w:val="17"/>
        </w:rPr>
        <w:t> </w:t>
      </w:r>
      <w:r>
        <w:rPr>
          <w:rFonts w:ascii="Arial MT" w:hAnsi="Arial MT"/>
          <w:spacing w:val="-2"/>
          <w:w w:val="105"/>
          <w:sz w:val="17"/>
        </w:rPr>
        <w:t>physical</w:t>
      </w:r>
      <w:r>
        <w:rPr>
          <w:rFonts w:ascii="Arial MT" w:hAnsi="Arial MT"/>
          <w:spacing w:val="-12"/>
          <w:w w:val="105"/>
          <w:sz w:val="17"/>
        </w:rPr>
        <w:t> </w:t>
      </w:r>
      <w:r>
        <w:rPr>
          <w:rFonts w:ascii="Arial MT" w:hAnsi="Arial MT"/>
          <w:spacing w:val="-2"/>
          <w:w w:val="105"/>
          <w:sz w:val="17"/>
        </w:rPr>
        <w:t>locations</w:t>
      </w:r>
      <w:r>
        <w:rPr>
          <w:rFonts w:ascii="Arial MT" w:hAnsi="Arial MT"/>
          <w:spacing w:val="-11"/>
          <w:w w:val="105"/>
          <w:sz w:val="17"/>
        </w:rPr>
        <w:t> </w:t>
      </w:r>
      <w:r>
        <w:rPr>
          <w:rFonts w:ascii="Arial MT" w:hAnsi="Arial MT"/>
          <w:spacing w:val="-2"/>
          <w:w w:val="105"/>
          <w:sz w:val="17"/>
        </w:rPr>
        <w:t>of</w:t>
      </w:r>
      <w:r>
        <w:rPr>
          <w:rFonts w:ascii="Arial MT" w:hAnsi="Arial MT"/>
          <w:spacing w:val="-11"/>
          <w:w w:val="105"/>
          <w:sz w:val="17"/>
        </w:rPr>
        <w:t> </w:t>
      </w:r>
      <w:r>
        <w:rPr>
          <w:rFonts w:ascii="Arial MT" w:hAnsi="Arial MT"/>
          <w:spacing w:val="-2"/>
          <w:w w:val="105"/>
          <w:sz w:val="17"/>
        </w:rPr>
        <w:t>employees</w:t>
      </w:r>
    </w:p>
    <w:p>
      <w:pPr>
        <w:spacing w:line="360" w:lineRule="exact" w:before="0"/>
        <w:ind w:left="1684" w:right="0" w:firstLine="0"/>
        <w:jc w:val="left"/>
        <w:rPr>
          <w:rFonts w:ascii="Arial MT" w:hAnsi="Arial MT"/>
          <w:sz w:val="17"/>
        </w:rPr>
      </w:pPr>
      <w:r>
        <w:rPr>
          <w:rFonts w:ascii="Arial Black" w:hAnsi="Arial Black"/>
          <w:spacing w:val="-4"/>
          <w:w w:val="105"/>
          <w:position w:val="-1"/>
          <w:sz w:val="28"/>
        </w:rPr>
        <w:t>»</w:t>
      </w:r>
      <w:r>
        <w:rPr>
          <w:rFonts w:ascii="Arial Black" w:hAnsi="Arial Black"/>
          <w:spacing w:val="-1"/>
          <w:w w:val="105"/>
          <w:position w:val="-1"/>
          <w:sz w:val="28"/>
        </w:rPr>
        <w:t> </w:t>
      </w:r>
      <w:r>
        <w:rPr>
          <w:rFonts w:ascii="Arial MT" w:hAnsi="Arial MT"/>
          <w:spacing w:val="-4"/>
          <w:w w:val="105"/>
          <w:sz w:val="17"/>
        </w:rPr>
        <w:t>Regulatory</w:t>
      </w:r>
      <w:r>
        <w:rPr>
          <w:rFonts w:ascii="Arial MT" w:hAnsi="Arial MT"/>
          <w:spacing w:val="-11"/>
          <w:w w:val="105"/>
          <w:sz w:val="17"/>
        </w:rPr>
        <w:t> </w:t>
      </w:r>
      <w:r>
        <w:rPr>
          <w:rFonts w:ascii="Arial MT" w:hAnsi="Arial MT"/>
          <w:spacing w:val="-4"/>
          <w:w w:val="105"/>
          <w:sz w:val="17"/>
        </w:rPr>
        <w:t>reporting</w:t>
      </w:r>
    </w:p>
    <w:p>
      <w:pPr>
        <w:spacing w:line="360" w:lineRule="exact" w:before="0"/>
        <w:ind w:left="1684" w:right="0" w:firstLine="0"/>
        <w:jc w:val="left"/>
        <w:rPr>
          <w:rFonts w:ascii="Arial MT" w:hAnsi="Arial MT"/>
          <w:sz w:val="17"/>
        </w:rPr>
      </w:pPr>
      <w:r>
        <w:rPr>
          <w:rFonts w:ascii="Arial Black" w:hAnsi="Arial Black"/>
          <w:w w:val="105"/>
          <w:position w:val="-1"/>
          <w:sz w:val="28"/>
        </w:rPr>
        <w:t>»</w:t>
      </w:r>
      <w:r>
        <w:rPr>
          <w:rFonts w:ascii="Arial Black" w:hAnsi="Arial Black"/>
          <w:spacing w:val="-12"/>
          <w:w w:val="105"/>
          <w:position w:val="-1"/>
          <w:sz w:val="28"/>
        </w:rPr>
        <w:t> </w:t>
      </w:r>
      <w:r>
        <w:rPr>
          <w:rFonts w:ascii="Arial MT" w:hAnsi="Arial MT"/>
          <w:w w:val="105"/>
          <w:sz w:val="17"/>
        </w:rPr>
        <w:t>Communication</w:t>
      </w:r>
      <w:r>
        <w:rPr>
          <w:rFonts w:ascii="Arial MT" w:hAnsi="Arial MT"/>
          <w:spacing w:val="-12"/>
          <w:w w:val="105"/>
          <w:sz w:val="17"/>
        </w:rPr>
        <w:t> </w:t>
      </w:r>
      <w:r>
        <w:rPr>
          <w:rFonts w:ascii="Arial MT" w:hAnsi="Arial MT"/>
          <w:w w:val="105"/>
          <w:sz w:val="17"/>
        </w:rPr>
        <w:t>with</w:t>
      </w:r>
      <w:r>
        <w:rPr>
          <w:rFonts w:ascii="Arial MT" w:hAnsi="Arial MT"/>
          <w:spacing w:val="-12"/>
          <w:w w:val="105"/>
          <w:sz w:val="17"/>
        </w:rPr>
        <w:t> </w:t>
      </w:r>
      <w:r>
        <w:rPr>
          <w:rFonts w:ascii="Arial MT" w:hAnsi="Arial MT"/>
          <w:spacing w:val="-2"/>
          <w:w w:val="105"/>
          <w:sz w:val="17"/>
        </w:rPr>
        <w:t>regulators</w:t>
      </w:r>
    </w:p>
    <w:p>
      <w:pPr>
        <w:spacing w:line="216" w:lineRule="auto" w:before="12"/>
        <w:ind w:left="1978" w:right="0" w:hanging="294"/>
        <w:jc w:val="left"/>
        <w:rPr>
          <w:rFonts w:ascii="Arial MT" w:hAnsi="Arial MT"/>
          <w:sz w:val="17"/>
        </w:rPr>
      </w:pPr>
      <w:r>
        <w:rPr>
          <w:rFonts w:ascii="Arial Black" w:hAnsi="Arial Black"/>
          <w:w w:val="105"/>
          <w:position w:val="-1"/>
          <w:sz w:val="28"/>
        </w:rPr>
        <w:t>» </w:t>
      </w:r>
      <w:r>
        <w:rPr>
          <w:rFonts w:ascii="Arial MT" w:hAnsi="Arial MT"/>
          <w:w w:val="105"/>
          <w:sz w:val="17"/>
        </w:rPr>
        <w:t>How</w:t>
      </w:r>
      <w:r>
        <w:rPr>
          <w:rFonts w:ascii="Arial MT" w:hAnsi="Arial MT"/>
          <w:spacing w:val="-11"/>
          <w:w w:val="105"/>
          <w:sz w:val="17"/>
        </w:rPr>
        <w:t> </w:t>
      </w:r>
      <w:r>
        <w:rPr>
          <w:rFonts w:ascii="Arial MT" w:hAnsi="Arial MT"/>
          <w:w w:val="105"/>
          <w:sz w:val="17"/>
        </w:rPr>
        <w:t>the</w:t>
      </w:r>
      <w:r>
        <w:rPr>
          <w:rFonts w:ascii="Arial MT" w:hAnsi="Arial MT"/>
          <w:spacing w:val="-11"/>
          <w:w w:val="105"/>
          <w:sz w:val="17"/>
        </w:rPr>
        <w:t> </w:t>
      </w:r>
      <w:r>
        <w:rPr>
          <w:rFonts w:ascii="Arial MT" w:hAnsi="Arial MT"/>
          <w:w w:val="105"/>
          <w:sz w:val="17"/>
        </w:rPr>
        <w:t>member</w:t>
      </w:r>
      <w:r>
        <w:rPr>
          <w:rFonts w:ascii="Arial MT" w:hAnsi="Arial MT"/>
          <w:spacing w:val="-11"/>
          <w:w w:val="105"/>
          <w:sz w:val="17"/>
        </w:rPr>
        <w:t> </w:t>
      </w:r>
      <w:r>
        <w:rPr>
          <w:rFonts w:ascii="Arial MT" w:hAnsi="Arial MT"/>
          <w:w w:val="105"/>
          <w:sz w:val="17"/>
        </w:rPr>
        <w:t>firm</w:t>
      </w:r>
      <w:r>
        <w:rPr>
          <w:rFonts w:ascii="Arial MT" w:hAnsi="Arial MT"/>
          <w:spacing w:val="-11"/>
          <w:w w:val="105"/>
          <w:sz w:val="17"/>
        </w:rPr>
        <w:t> </w:t>
      </w:r>
      <w:r>
        <w:rPr>
          <w:rFonts w:ascii="Arial MT" w:hAnsi="Arial MT"/>
          <w:w w:val="105"/>
          <w:sz w:val="17"/>
        </w:rPr>
        <w:t>will</w:t>
      </w:r>
      <w:r>
        <w:rPr>
          <w:rFonts w:ascii="Arial MT" w:hAnsi="Arial MT"/>
          <w:spacing w:val="-11"/>
          <w:w w:val="105"/>
          <w:sz w:val="17"/>
        </w:rPr>
        <w:t> </w:t>
      </w:r>
      <w:r>
        <w:rPr>
          <w:rFonts w:ascii="Arial MT" w:hAnsi="Arial MT"/>
          <w:w w:val="105"/>
          <w:sz w:val="17"/>
        </w:rPr>
        <w:t>ensure</w:t>
      </w:r>
      <w:r>
        <w:rPr>
          <w:rFonts w:ascii="Arial MT" w:hAnsi="Arial MT"/>
          <w:spacing w:val="-11"/>
          <w:w w:val="105"/>
          <w:sz w:val="17"/>
        </w:rPr>
        <w:t> </w:t>
      </w:r>
      <w:r>
        <w:rPr>
          <w:rFonts w:ascii="Arial MT" w:hAnsi="Arial MT"/>
          <w:w w:val="105"/>
          <w:sz w:val="17"/>
        </w:rPr>
        <w:t>that</w:t>
      </w:r>
      <w:r>
        <w:rPr>
          <w:rFonts w:ascii="Arial MT" w:hAnsi="Arial MT"/>
          <w:spacing w:val="-11"/>
          <w:w w:val="105"/>
          <w:sz w:val="17"/>
        </w:rPr>
        <w:t> </w:t>
      </w:r>
      <w:r>
        <w:rPr>
          <w:rFonts w:ascii="Arial MT" w:hAnsi="Arial MT"/>
          <w:w w:val="105"/>
          <w:sz w:val="17"/>
        </w:rPr>
        <w:t>customers</w:t>
      </w:r>
      <w:r>
        <w:rPr>
          <w:rFonts w:ascii="Arial MT" w:hAnsi="Arial MT"/>
          <w:spacing w:val="-11"/>
          <w:w w:val="105"/>
          <w:sz w:val="17"/>
        </w:rPr>
        <w:t> </w:t>
      </w:r>
      <w:r>
        <w:rPr>
          <w:rFonts w:ascii="Arial MT" w:hAnsi="Arial MT"/>
          <w:w w:val="105"/>
          <w:sz w:val="17"/>
        </w:rPr>
        <w:t>will</w:t>
      </w:r>
      <w:r>
        <w:rPr>
          <w:rFonts w:ascii="Arial MT" w:hAnsi="Arial MT"/>
          <w:spacing w:val="-11"/>
          <w:w w:val="105"/>
          <w:sz w:val="17"/>
        </w:rPr>
        <w:t> </w:t>
      </w:r>
      <w:r>
        <w:rPr>
          <w:rFonts w:ascii="Arial MT" w:hAnsi="Arial MT"/>
          <w:w w:val="105"/>
          <w:sz w:val="17"/>
        </w:rPr>
        <w:t>be</w:t>
      </w:r>
      <w:r>
        <w:rPr>
          <w:rFonts w:ascii="Arial MT" w:hAnsi="Arial MT"/>
          <w:spacing w:val="-11"/>
          <w:w w:val="105"/>
          <w:sz w:val="17"/>
        </w:rPr>
        <w:t> </w:t>
      </w:r>
      <w:r>
        <w:rPr>
          <w:rFonts w:ascii="Arial MT" w:hAnsi="Arial MT"/>
          <w:w w:val="105"/>
          <w:sz w:val="17"/>
        </w:rPr>
        <w:t>able</w:t>
      </w:r>
      <w:r>
        <w:rPr>
          <w:rFonts w:ascii="Arial MT" w:hAnsi="Arial MT"/>
          <w:spacing w:val="-11"/>
          <w:w w:val="105"/>
          <w:sz w:val="17"/>
        </w:rPr>
        <w:t> </w:t>
      </w:r>
      <w:r>
        <w:rPr>
          <w:rFonts w:ascii="Arial MT" w:hAnsi="Arial MT"/>
          <w:w w:val="105"/>
          <w:sz w:val="17"/>
        </w:rPr>
        <w:t>to</w:t>
      </w:r>
      <w:r>
        <w:rPr>
          <w:rFonts w:ascii="Arial MT" w:hAnsi="Arial MT"/>
          <w:spacing w:val="-11"/>
          <w:w w:val="105"/>
          <w:sz w:val="17"/>
        </w:rPr>
        <w:t> </w:t>
      </w:r>
      <w:r>
        <w:rPr>
          <w:rFonts w:ascii="Arial MT" w:hAnsi="Arial MT"/>
          <w:w w:val="105"/>
          <w:sz w:val="17"/>
        </w:rPr>
        <w:t>have</w:t>
      </w:r>
      <w:r>
        <w:rPr>
          <w:rFonts w:ascii="Arial MT" w:hAnsi="Arial MT"/>
          <w:spacing w:val="-11"/>
          <w:w w:val="105"/>
          <w:sz w:val="17"/>
        </w:rPr>
        <w:t> </w:t>
      </w:r>
      <w:r>
        <w:rPr>
          <w:rFonts w:ascii="Arial MT" w:hAnsi="Arial MT"/>
          <w:w w:val="105"/>
          <w:sz w:val="17"/>
        </w:rPr>
        <w:t>prompt</w:t>
      </w:r>
      <w:r>
        <w:rPr>
          <w:rFonts w:ascii="Arial MT" w:hAnsi="Arial MT"/>
          <w:spacing w:val="-11"/>
          <w:w w:val="105"/>
          <w:sz w:val="17"/>
        </w:rPr>
        <w:t> </w:t>
      </w:r>
      <w:r>
        <w:rPr>
          <w:rFonts w:ascii="Arial MT" w:hAnsi="Arial MT"/>
          <w:w w:val="105"/>
          <w:sz w:val="17"/>
        </w:rPr>
        <w:t>access</w:t>
      </w:r>
      <w:r>
        <w:rPr>
          <w:rFonts w:ascii="Arial MT" w:hAnsi="Arial MT"/>
          <w:spacing w:val="-11"/>
          <w:w w:val="105"/>
          <w:sz w:val="17"/>
        </w:rPr>
        <w:t> </w:t>
      </w:r>
      <w:r>
        <w:rPr>
          <w:rFonts w:ascii="Arial MT" w:hAnsi="Arial MT"/>
          <w:w w:val="105"/>
          <w:sz w:val="17"/>
        </w:rPr>
        <w:t>to</w:t>
      </w:r>
      <w:r>
        <w:rPr>
          <w:rFonts w:ascii="Arial MT" w:hAnsi="Arial MT"/>
          <w:spacing w:val="-11"/>
          <w:w w:val="105"/>
          <w:sz w:val="17"/>
        </w:rPr>
        <w:t> </w:t>
      </w:r>
      <w:r>
        <w:rPr>
          <w:rFonts w:ascii="Arial MT" w:hAnsi="Arial MT"/>
          <w:w w:val="105"/>
          <w:sz w:val="17"/>
        </w:rPr>
        <w:t>their securities</w:t>
      </w:r>
      <w:r>
        <w:rPr>
          <w:rFonts w:ascii="Arial MT" w:hAnsi="Arial MT"/>
          <w:spacing w:val="-2"/>
          <w:w w:val="105"/>
          <w:sz w:val="17"/>
        </w:rPr>
        <w:t> </w:t>
      </w:r>
      <w:r>
        <w:rPr>
          <w:rFonts w:ascii="Arial MT" w:hAnsi="Arial MT"/>
          <w:w w:val="105"/>
          <w:sz w:val="17"/>
        </w:rPr>
        <w:t>and</w:t>
      </w:r>
      <w:r>
        <w:rPr>
          <w:rFonts w:ascii="Arial MT" w:hAnsi="Arial MT"/>
          <w:spacing w:val="-2"/>
          <w:w w:val="105"/>
          <w:sz w:val="17"/>
        </w:rPr>
        <w:t> </w:t>
      </w:r>
      <w:r>
        <w:rPr>
          <w:rFonts w:ascii="Arial MT" w:hAnsi="Arial MT"/>
          <w:w w:val="105"/>
          <w:sz w:val="17"/>
        </w:rPr>
        <w:t>funds</w:t>
      </w:r>
      <w:r>
        <w:rPr>
          <w:rFonts w:ascii="Arial MT" w:hAnsi="Arial MT"/>
          <w:spacing w:val="-2"/>
          <w:w w:val="105"/>
          <w:sz w:val="17"/>
        </w:rPr>
        <w:t> </w:t>
      </w:r>
      <w:r>
        <w:rPr>
          <w:rFonts w:ascii="Arial MT" w:hAnsi="Arial MT"/>
          <w:w w:val="105"/>
          <w:sz w:val="17"/>
        </w:rPr>
        <w:t>in</w:t>
      </w:r>
      <w:r>
        <w:rPr>
          <w:rFonts w:ascii="Arial MT" w:hAnsi="Arial MT"/>
          <w:spacing w:val="-2"/>
          <w:w w:val="105"/>
          <w:sz w:val="17"/>
        </w:rPr>
        <w:t> </w:t>
      </w:r>
      <w:r>
        <w:rPr>
          <w:rFonts w:ascii="Arial MT" w:hAnsi="Arial MT"/>
          <w:w w:val="105"/>
          <w:sz w:val="17"/>
        </w:rPr>
        <w:t>the</w:t>
      </w:r>
      <w:r>
        <w:rPr>
          <w:rFonts w:ascii="Arial MT" w:hAnsi="Arial MT"/>
          <w:spacing w:val="-2"/>
          <w:w w:val="105"/>
          <w:sz w:val="17"/>
        </w:rPr>
        <w:t> </w:t>
      </w:r>
      <w:r>
        <w:rPr>
          <w:rFonts w:ascii="Arial MT" w:hAnsi="Arial MT"/>
          <w:w w:val="105"/>
          <w:sz w:val="17"/>
        </w:rPr>
        <w:t>event</w:t>
      </w:r>
      <w:r>
        <w:rPr>
          <w:rFonts w:ascii="Arial MT" w:hAnsi="Arial MT"/>
          <w:spacing w:val="-2"/>
          <w:w w:val="105"/>
          <w:sz w:val="17"/>
        </w:rPr>
        <w:t> </w:t>
      </w:r>
      <w:r>
        <w:rPr>
          <w:rFonts w:ascii="Arial MT" w:hAnsi="Arial MT"/>
          <w:w w:val="105"/>
          <w:sz w:val="17"/>
        </w:rPr>
        <w:t>that</w:t>
      </w:r>
      <w:r>
        <w:rPr>
          <w:rFonts w:ascii="Arial MT" w:hAnsi="Arial MT"/>
          <w:spacing w:val="-2"/>
          <w:w w:val="105"/>
          <w:sz w:val="17"/>
        </w:rPr>
        <w:t> </w:t>
      </w:r>
      <w:r>
        <w:rPr>
          <w:rFonts w:ascii="Arial MT" w:hAnsi="Arial MT"/>
          <w:w w:val="105"/>
          <w:sz w:val="17"/>
        </w:rPr>
        <w:t>the</w:t>
      </w:r>
      <w:r>
        <w:rPr>
          <w:rFonts w:ascii="Arial MT" w:hAnsi="Arial MT"/>
          <w:spacing w:val="-2"/>
          <w:w w:val="105"/>
          <w:sz w:val="17"/>
        </w:rPr>
        <w:t> </w:t>
      </w:r>
      <w:r>
        <w:rPr>
          <w:rFonts w:ascii="Arial MT" w:hAnsi="Arial MT"/>
          <w:w w:val="105"/>
          <w:sz w:val="17"/>
        </w:rPr>
        <w:t>member</w:t>
      </w:r>
      <w:r>
        <w:rPr>
          <w:rFonts w:ascii="Arial MT" w:hAnsi="Arial MT"/>
          <w:spacing w:val="-2"/>
          <w:w w:val="105"/>
          <w:sz w:val="17"/>
        </w:rPr>
        <w:t> </w:t>
      </w:r>
      <w:r>
        <w:rPr>
          <w:rFonts w:ascii="Arial MT" w:hAnsi="Arial MT"/>
          <w:w w:val="105"/>
          <w:sz w:val="17"/>
        </w:rPr>
        <w:t>is</w:t>
      </w:r>
      <w:r>
        <w:rPr>
          <w:rFonts w:ascii="Arial MT" w:hAnsi="Arial MT"/>
          <w:spacing w:val="-2"/>
          <w:w w:val="105"/>
          <w:sz w:val="17"/>
        </w:rPr>
        <w:t> </w:t>
      </w:r>
      <w:r>
        <w:rPr>
          <w:rFonts w:ascii="Arial MT" w:hAnsi="Arial MT"/>
          <w:w w:val="105"/>
          <w:sz w:val="17"/>
        </w:rPr>
        <w:t>unable</w:t>
      </w:r>
      <w:r>
        <w:rPr>
          <w:rFonts w:ascii="Arial MT" w:hAnsi="Arial MT"/>
          <w:spacing w:val="-2"/>
          <w:w w:val="105"/>
          <w:sz w:val="17"/>
        </w:rPr>
        <w:t> </w:t>
      </w:r>
      <w:r>
        <w:rPr>
          <w:rFonts w:ascii="Arial MT" w:hAnsi="Arial MT"/>
          <w:w w:val="105"/>
          <w:sz w:val="17"/>
        </w:rPr>
        <w:t>to</w:t>
      </w:r>
      <w:r>
        <w:rPr>
          <w:rFonts w:ascii="Arial MT" w:hAnsi="Arial MT"/>
          <w:spacing w:val="-1"/>
          <w:w w:val="105"/>
          <w:sz w:val="17"/>
        </w:rPr>
        <w:t> </w:t>
      </w:r>
      <w:r>
        <w:rPr>
          <w:rFonts w:ascii="Arial MT" w:hAnsi="Arial MT"/>
          <w:w w:val="105"/>
          <w:sz w:val="17"/>
        </w:rPr>
        <w:t>continue</w:t>
      </w:r>
      <w:r>
        <w:rPr>
          <w:rFonts w:ascii="Arial MT" w:hAnsi="Arial MT"/>
          <w:spacing w:val="-2"/>
          <w:w w:val="105"/>
          <w:sz w:val="17"/>
        </w:rPr>
        <w:t> </w:t>
      </w:r>
      <w:r>
        <w:rPr>
          <w:rFonts w:ascii="Arial MT" w:hAnsi="Arial MT"/>
          <w:w w:val="105"/>
          <w:sz w:val="17"/>
        </w:rPr>
        <w:t>business</w:t>
      </w:r>
    </w:p>
    <w:p>
      <w:pPr>
        <w:pStyle w:val="BodyText"/>
        <w:spacing w:before="160"/>
        <w:rPr>
          <w:rFonts w:ascii="Arial MT"/>
          <w:sz w:val="17"/>
        </w:rPr>
      </w:pPr>
    </w:p>
    <w:p>
      <w:pPr>
        <w:pStyle w:val="BodyText"/>
        <w:spacing w:line="307" w:lineRule="auto"/>
        <w:ind w:left="1560" w:right="178"/>
        <w:jc w:val="both"/>
      </w:pPr>
      <w:r>
        <w:rPr/>
        <mc:AlternateContent>
          <mc:Choice Requires="wps">
            <w:drawing>
              <wp:anchor distT="0" distB="0" distL="0" distR="0" allowOverlap="1" layoutInCell="1" locked="0" behindDoc="0" simplePos="0" relativeHeight="15903744">
                <wp:simplePos x="0" y="0"/>
                <wp:positionH relativeFrom="page">
                  <wp:posOffset>1104900</wp:posOffset>
                </wp:positionH>
                <wp:positionV relativeFrom="paragraph">
                  <wp:posOffset>18631</wp:posOffset>
                </wp:positionV>
                <wp:extent cx="419100" cy="419100"/>
                <wp:effectExtent l="0" t="0" r="0" b="0"/>
                <wp:wrapNone/>
                <wp:docPr id="781" name="Group 781"/>
                <wp:cNvGraphicFramePr>
                  <a:graphicFrameLocks/>
                </wp:cNvGraphicFramePr>
                <a:graphic>
                  <a:graphicData uri="http://schemas.microsoft.com/office/word/2010/wordprocessingGroup">
                    <wpg:wgp>
                      <wpg:cNvPr id="781" name="Group 781"/>
                      <wpg:cNvGrpSpPr/>
                      <wpg:grpSpPr>
                        <a:xfrm>
                          <a:off x="0" y="0"/>
                          <a:ext cx="419100" cy="419100"/>
                          <a:chExt cx="419100" cy="419100"/>
                        </a:xfrm>
                      </wpg:grpSpPr>
                      <wps:wsp>
                        <wps:cNvPr id="782" name="Graphic 782"/>
                        <wps:cNvSpPr/>
                        <wps:spPr>
                          <a:xfrm>
                            <a:off x="0" y="25"/>
                            <a:ext cx="419100" cy="419100"/>
                          </a:xfrm>
                          <a:custGeom>
                            <a:avLst/>
                            <a:gdLst/>
                            <a:ahLst/>
                            <a:cxnLst/>
                            <a:rect l="l" t="t" r="r" b="b"/>
                            <a:pathLst>
                              <a:path w="419100" h="419100">
                                <a:moveTo>
                                  <a:pt x="209550" y="0"/>
                                </a:moveTo>
                                <a:lnTo>
                                  <a:pt x="161504" y="5534"/>
                                </a:lnTo>
                                <a:lnTo>
                                  <a:pt x="117399" y="21297"/>
                                </a:lnTo>
                                <a:lnTo>
                                  <a:pt x="78490" y="46032"/>
                                </a:lnTo>
                                <a:lnTo>
                                  <a:pt x="46038" y="78480"/>
                                </a:lnTo>
                                <a:lnTo>
                                  <a:pt x="21300" y="117384"/>
                                </a:lnTo>
                                <a:lnTo>
                                  <a:pt x="5534" y="161484"/>
                                </a:lnTo>
                                <a:lnTo>
                                  <a:pt x="0" y="209524"/>
                                </a:lnTo>
                                <a:lnTo>
                                  <a:pt x="5534" y="257563"/>
                                </a:lnTo>
                                <a:lnTo>
                                  <a:pt x="21300" y="301662"/>
                                </a:lnTo>
                                <a:lnTo>
                                  <a:pt x="46038" y="340563"/>
                                </a:lnTo>
                                <a:lnTo>
                                  <a:pt x="78490" y="373008"/>
                                </a:lnTo>
                                <a:lnTo>
                                  <a:pt x="117399" y="397741"/>
                                </a:lnTo>
                                <a:lnTo>
                                  <a:pt x="161504" y="413503"/>
                                </a:lnTo>
                                <a:lnTo>
                                  <a:pt x="209550" y="419036"/>
                                </a:lnTo>
                                <a:lnTo>
                                  <a:pt x="257595" y="413503"/>
                                </a:lnTo>
                                <a:lnTo>
                                  <a:pt x="301700" y="397741"/>
                                </a:lnTo>
                                <a:lnTo>
                                  <a:pt x="340609" y="373008"/>
                                </a:lnTo>
                                <a:lnTo>
                                  <a:pt x="373061" y="340563"/>
                                </a:lnTo>
                                <a:lnTo>
                                  <a:pt x="397799" y="301662"/>
                                </a:lnTo>
                                <a:lnTo>
                                  <a:pt x="413565" y="257563"/>
                                </a:lnTo>
                                <a:lnTo>
                                  <a:pt x="419100" y="209524"/>
                                </a:lnTo>
                                <a:lnTo>
                                  <a:pt x="413565" y="161484"/>
                                </a:lnTo>
                                <a:lnTo>
                                  <a:pt x="397799" y="117384"/>
                                </a:lnTo>
                                <a:lnTo>
                                  <a:pt x="373061" y="78480"/>
                                </a:lnTo>
                                <a:lnTo>
                                  <a:pt x="340609" y="46032"/>
                                </a:lnTo>
                                <a:lnTo>
                                  <a:pt x="301700" y="21297"/>
                                </a:lnTo>
                                <a:lnTo>
                                  <a:pt x="257595" y="5534"/>
                                </a:lnTo>
                                <a:lnTo>
                                  <a:pt x="209550" y="0"/>
                                </a:lnTo>
                                <a:close/>
                              </a:path>
                            </a:pathLst>
                          </a:custGeom>
                          <a:solidFill>
                            <a:srgbClr val="FFF200"/>
                          </a:solidFill>
                        </wps:spPr>
                        <wps:bodyPr wrap="square" lIns="0" tIns="0" rIns="0" bIns="0" rtlCol="0">
                          <a:prstTxWarp prst="textNoShape">
                            <a:avLst/>
                          </a:prstTxWarp>
                          <a:noAutofit/>
                        </wps:bodyPr>
                      </wps:wsp>
                      <pic:pic>
                        <pic:nvPicPr>
                          <pic:cNvPr id="783" name="Image 783"/>
                          <pic:cNvPicPr/>
                        </pic:nvPicPr>
                        <pic:blipFill>
                          <a:blip r:embed="rId97" cstate="print"/>
                          <a:stretch>
                            <a:fillRect/>
                          </a:stretch>
                        </pic:blipFill>
                        <pic:spPr>
                          <a:xfrm>
                            <a:off x="118691" y="90423"/>
                            <a:ext cx="181726" cy="254406"/>
                          </a:xfrm>
                          <a:prstGeom prst="rect">
                            <a:avLst/>
                          </a:prstGeom>
                        </pic:spPr>
                      </pic:pic>
                      <wps:wsp>
                        <wps:cNvPr id="784" name="Graphic 784"/>
                        <wps:cNvSpPr/>
                        <wps:spPr>
                          <a:xfrm>
                            <a:off x="0" y="0"/>
                            <a:ext cx="419100" cy="419100"/>
                          </a:xfrm>
                          <a:custGeom>
                            <a:avLst/>
                            <a:gdLst/>
                            <a:ahLst/>
                            <a:cxnLst/>
                            <a:rect l="l" t="t" r="r" b="b"/>
                            <a:pathLst>
                              <a:path w="419100" h="419100">
                                <a:moveTo>
                                  <a:pt x="316953" y="181267"/>
                                </a:moveTo>
                                <a:lnTo>
                                  <a:pt x="314883" y="160185"/>
                                </a:lnTo>
                                <a:lnTo>
                                  <a:pt x="308825" y="140195"/>
                                </a:lnTo>
                                <a:lnTo>
                                  <a:pt x="300405" y="124498"/>
                                </a:lnTo>
                                <a:lnTo>
                                  <a:pt x="300405" y="181267"/>
                                </a:lnTo>
                                <a:lnTo>
                                  <a:pt x="298246" y="200964"/>
                                </a:lnTo>
                                <a:lnTo>
                                  <a:pt x="291973" y="219494"/>
                                </a:lnTo>
                                <a:lnTo>
                                  <a:pt x="281851" y="236270"/>
                                </a:lnTo>
                                <a:lnTo>
                                  <a:pt x="268185" y="250685"/>
                                </a:lnTo>
                                <a:lnTo>
                                  <a:pt x="266014" y="251942"/>
                                </a:lnTo>
                                <a:lnTo>
                                  <a:pt x="261302" y="255562"/>
                                </a:lnTo>
                                <a:lnTo>
                                  <a:pt x="255511" y="262013"/>
                                </a:lnTo>
                                <a:lnTo>
                                  <a:pt x="250329" y="271640"/>
                                </a:lnTo>
                                <a:lnTo>
                                  <a:pt x="250240" y="271881"/>
                                </a:lnTo>
                                <a:lnTo>
                                  <a:pt x="250151" y="272122"/>
                                </a:lnTo>
                                <a:lnTo>
                                  <a:pt x="249428" y="272122"/>
                                </a:lnTo>
                                <a:lnTo>
                                  <a:pt x="249428" y="324700"/>
                                </a:lnTo>
                                <a:lnTo>
                                  <a:pt x="209550" y="344830"/>
                                </a:lnTo>
                                <a:lnTo>
                                  <a:pt x="170154" y="324700"/>
                                </a:lnTo>
                                <a:lnTo>
                                  <a:pt x="249428" y="324700"/>
                                </a:lnTo>
                                <a:lnTo>
                                  <a:pt x="249428" y="272122"/>
                                </a:lnTo>
                                <a:lnTo>
                                  <a:pt x="247230" y="272122"/>
                                </a:lnTo>
                                <a:lnTo>
                                  <a:pt x="247230" y="288671"/>
                                </a:lnTo>
                                <a:lnTo>
                                  <a:pt x="247065" y="290195"/>
                                </a:lnTo>
                                <a:lnTo>
                                  <a:pt x="247065" y="308152"/>
                                </a:lnTo>
                                <a:lnTo>
                                  <a:pt x="172466" y="308152"/>
                                </a:lnTo>
                                <a:lnTo>
                                  <a:pt x="172466" y="288671"/>
                                </a:lnTo>
                                <a:lnTo>
                                  <a:pt x="247230" y="288671"/>
                                </a:lnTo>
                                <a:lnTo>
                                  <a:pt x="247230" y="272122"/>
                                </a:lnTo>
                                <a:lnTo>
                                  <a:pt x="169773" y="272122"/>
                                </a:lnTo>
                                <a:lnTo>
                                  <a:pt x="166954" y="264185"/>
                                </a:lnTo>
                                <a:lnTo>
                                  <a:pt x="162648" y="258660"/>
                                </a:lnTo>
                                <a:lnTo>
                                  <a:pt x="128803" y="222846"/>
                                </a:lnTo>
                                <a:lnTo>
                                  <a:pt x="118694" y="181267"/>
                                </a:lnTo>
                                <a:lnTo>
                                  <a:pt x="125844" y="145948"/>
                                </a:lnTo>
                                <a:lnTo>
                                  <a:pt x="145338" y="117068"/>
                                </a:lnTo>
                                <a:lnTo>
                                  <a:pt x="174218" y="97586"/>
                                </a:lnTo>
                                <a:lnTo>
                                  <a:pt x="209550" y="90424"/>
                                </a:lnTo>
                                <a:lnTo>
                                  <a:pt x="244881" y="97586"/>
                                </a:lnTo>
                                <a:lnTo>
                                  <a:pt x="273761" y="117068"/>
                                </a:lnTo>
                                <a:lnTo>
                                  <a:pt x="293243" y="145948"/>
                                </a:lnTo>
                                <a:lnTo>
                                  <a:pt x="300405" y="181267"/>
                                </a:lnTo>
                                <a:lnTo>
                                  <a:pt x="300405" y="124498"/>
                                </a:lnTo>
                                <a:lnTo>
                                  <a:pt x="269062" y="91871"/>
                                </a:lnTo>
                                <a:lnTo>
                                  <a:pt x="230632" y="75933"/>
                                </a:lnTo>
                                <a:lnTo>
                                  <a:pt x="209550" y="73863"/>
                                </a:lnTo>
                                <a:lnTo>
                                  <a:pt x="167767" y="82321"/>
                                </a:lnTo>
                                <a:lnTo>
                                  <a:pt x="133629" y="105359"/>
                                </a:lnTo>
                                <a:lnTo>
                                  <a:pt x="110578" y="139509"/>
                                </a:lnTo>
                                <a:lnTo>
                                  <a:pt x="102133" y="181267"/>
                                </a:lnTo>
                                <a:lnTo>
                                  <a:pt x="105194" y="206705"/>
                                </a:lnTo>
                                <a:lnTo>
                                  <a:pt x="128231" y="251421"/>
                                </a:lnTo>
                                <a:lnTo>
                                  <a:pt x="155422" y="273646"/>
                                </a:lnTo>
                                <a:lnTo>
                                  <a:pt x="156083" y="286524"/>
                                </a:lnTo>
                                <a:lnTo>
                                  <a:pt x="155930" y="288671"/>
                                </a:lnTo>
                                <a:lnTo>
                                  <a:pt x="155917" y="332016"/>
                                </a:lnTo>
                                <a:lnTo>
                                  <a:pt x="159600" y="337908"/>
                                </a:lnTo>
                                <a:lnTo>
                                  <a:pt x="206540" y="361899"/>
                                </a:lnTo>
                                <a:lnTo>
                                  <a:pt x="212471" y="361899"/>
                                </a:lnTo>
                                <a:lnTo>
                                  <a:pt x="246291" y="344830"/>
                                </a:lnTo>
                                <a:lnTo>
                                  <a:pt x="260007" y="337908"/>
                                </a:lnTo>
                                <a:lnTo>
                                  <a:pt x="263652" y="332016"/>
                                </a:lnTo>
                                <a:lnTo>
                                  <a:pt x="263652" y="324700"/>
                                </a:lnTo>
                                <a:lnTo>
                                  <a:pt x="263652" y="308152"/>
                                </a:lnTo>
                                <a:lnTo>
                                  <a:pt x="263652" y="290195"/>
                                </a:lnTo>
                                <a:lnTo>
                                  <a:pt x="263829" y="288861"/>
                                </a:lnTo>
                                <a:lnTo>
                                  <a:pt x="263855" y="288671"/>
                                </a:lnTo>
                                <a:lnTo>
                                  <a:pt x="265201" y="279234"/>
                                </a:lnTo>
                                <a:lnTo>
                                  <a:pt x="268630" y="272122"/>
                                </a:lnTo>
                                <a:lnTo>
                                  <a:pt x="268744" y="271881"/>
                                </a:lnTo>
                                <a:lnTo>
                                  <a:pt x="272554" y="267576"/>
                                </a:lnTo>
                                <a:lnTo>
                                  <a:pt x="274955" y="265836"/>
                                </a:lnTo>
                                <a:lnTo>
                                  <a:pt x="278942" y="263271"/>
                                </a:lnTo>
                                <a:lnTo>
                                  <a:pt x="295059" y="246291"/>
                                </a:lnTo>
                                <a:lnTo>
                                  <a:pt x="306997" y="226479"/>
                                </a:lnTo>
                                <a:lnTo>
                                  <a:pt x="314401" y="204558"/>
                                </a:lnTo>
                                <a:lnTo>
                                  <a:pt x="316953" y="181267"/>
                                </a:lnTo>
                                <a:close/>
                              </a:path>
                              <a:path w="419100" h="419100">
                                <a:moveTo>
                                  <a:pt x="419100" y="209550"/>
                                </a:moveTo>
                                <a:lnTo>
                                  <a:pt x="413550" y="161569"/>
                                </a:lnTo>
                                <a:lnTo>
                                  <a:pt x="406768" y="142633"/>
                                </a:lnTo>
                                <a:lnTo>
                                  <a:pt x="406768" y="209550"/>
                                </a:lnTo>
                                <a:lnTo>
                                  <a:pt x="401548" y="254723"/>
                                </a:lnTo>
                                <a:lnTo>
                                  <a:pt x="386689" y="296202"/>
                                </a:lnTo>
                                <a:lnTo>
                                  <a:pt x="363385" y="332816"/>
                                </a:lnTo>
                                <a:lnTo>
                                  <a:pt x="332816" y="363372"/>
                                </a:lnTo>
                                <a:lnTo>
                                  <a:pt x="296202" y="386676"/>
                                </a:lnTo>
                                <a:lnTo>
                                  <a:pt x="254711" y="401535"/>
                                </a:lnTo>
                                <a:lnTo>
                                  <a:pt x="209550" y="406742"/>
                                </a:lnTo>
                                <a:lnTo>
                                  <a:pt x="164376" y="401535"/>
                                </a:lnTo>
                                <a:lnTo>
                                  <a:pt x="122885" y="386676"/>
                                </a:lnTo>
                                <a:lnTo>
                                  <a:pt x="86258" y="363372"/>
                                </a:lnTo>
                                <a:lnTo>
                                  <a:pt x="55702" y="332816"/>
                                </a:lnTo>
                                <a:lnTo>
                                  <a:pt x="32385" y="296202"/>
                                </a:lnTo>
                                <a:lnTo>
                                  <a:pt x="17526" y="254723"/>
                                </a:lnTo>
                                <a:lnTo>
                                  <a:pt x="12319" y="209550"/>
                                </a:lnTo>
                                <a:lnTo>
                                  <a:pt x="17526" y="164388"/>
                                </a:lnTo>
                                <a:lnTo>
                                  <a:pt x="32385" y="122910"/>
                                </a:lnTo>
                                <a:lnTo>
                                  <a:pt x="55702" y="86283"/>
                                </a:lnTo>
                                <a:lnTo>
                                  <a:pt x="86258" y="55727"/>
                                </a:lnTo>
                                <a:lnTo>
                                  <a:pt x="122885" y="32410"/>
                                </a:lnTo>
                                <a:lnTo>
                                  <a:pt x="164376" y="17551"/>
                                </a:lnTo>
                                <a:lnTo>
                                  <a:pt x="209550" y="12331"/>
                                </a:lnTo>
                                <a:lnTo>
                                  <a:pt x="254711" y="17551"/>
                                </a:lnTo>
                                <a:lnTo>
                                  <a:pt x="296202" y="32410"/>
                                </a:lnTo>
                                <a:lnTo>
                                  <a:pt x="332816" y="55727"/>
                                </a:lnTo>
                                <a:lnTo>
                                  <a:pt x="363385" y="86283"/>
                                </a:lnTo>
                                <a:lnTo>
                                  <a:pt x="386689" y="122910"/>
                                </a:lnTo>
                                <a:lnTo>
                                  <a:pt x="401548" y="164388"/>
                                </a:lnTo>
                                <a:lnTo>
                                  <a:pt x="406768" y="209550"/>
                                </a:lnTo>
                                <a:lnTo>
                                  <a:pt x="406768" y="142633"/>
                                </a:lnTo>
                                <a:lnTo>
                                  <a:pt x="372999" y="78574"/>
                                </a:lnTo>
                                <a:lnTo>
                                  <a:pt x="340525" y="46101"/>
                                </a:lnTo>
                                <a:lnTo>
                                  <a:pt x="301612" y="21336"/>
                                </a:lnTo>
                                <a:lnTo>
                                  <a:pt x="257530" y="5549"/>
                                </a:lnTo>
                                <a:lnTo>
                                  <a:pt x="209550" y="0"/>
                                </a:lnTo>
                                <a:lnTo>
                                  <a:pt x="161544" y="5549"/>
                                </a:lnTo>
                                <a:lnTo>
                                  <a:pt x="117462" y="21336"/>
                                </a:lnTo>
                                <a:lnTo>
                                  <a:pt x="78549" y="46101"/>
                                </a:lnTo>
                                <a:lnTo>
                                  <a:pt x="46075" y="78574"/>
                                </a:lnTo>
                                <a:lnTo>
                                  <a:pt x="21323" y="117487"/>
                                </a:lnTo>
                                <a:lnTo>
                                  <a:pt x="5537" y="161569"/>
                                </a:lnTo>
                                <a:lnTo>
                                  <a:pt x="0" y="209550"/>
                                </a:lnTo>
                                <a:lnTo>
                                  <a:pt x="5537" y="257543"/>
                                </a:lnTo>
                                <a:lnTo>
                                  <a:pt x="21323" y="301625"/>
                                </a:lnTo>
                                <a:lnTo>
                                  <a:pt x="46075" y="340525"/>
                                </a:lnTo>
                                <a:lnTo>
                                  <a:pt x="78549" y="372999"/>
                                </a:lnTo>
                                <a:lnTo>
                                  <a:pt x="117462" y="397751"/>
                                </a:lnTo>
                                <a:lnTo>
                                  <a:pt x="161544" y="413537"/>
                                </a:lnTo>
                                <a:lnTo>
                                  <a:pt x="209550" y="419074"/>
                                </a:lnTo>
                                <a:lnTo>
                                  <a:pt x="257530" y="413537"/>
                                </a:lnTo>
                                <a:lnTo>
                                  <a:pt x="276491" y="406742"/>
                                </a:lnTo>
                                <a:lnTo>
                                  <a:pt x="301612" y="397751"/>
                                </a:lnTo>
                                <a:lnTo>
                                  <a:pt x="340525" y="372999"/>
                                </a:lnTo>
                                <a:lnTo>
                                  <a:pt x="372999" y="340525"/>
                                </a:lnTo>
                                <a:lnTo>
                                  <a:pt x="397764" y="301625"/>
                                </a:lnTo>
                                <a:lnTo>
                                  <a:pt x="413550" y="257543"/>
                                </a:lnTo>
                                <a:lnTo>
                                  <a:pt x="419100" y="2095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pt;margin-top:1.467015pt;width:33pt;height:33pt;mso-position-horizontal-relative:page;mso-position-vertical-relative:paragraph;z-index:15903744" id="docshapegroup630" coordorigin="1740,29" coordsize="660,660">
                <v:shape style="position:absolute;left:1740;top:29;width:660;height:660" id="docshape631" coordorigin="1740,29" coordsize="660,660" path="m2070,29l1994,38,1925,63,1864,102,1813,153,1774,214,1749,284,1740,359,1749,435,1774,504,1813,566,1864,617,1925,656,1994,681,2070,689,2146,681,2215,656,2276,617,2327,566,2366,504,2391,435,2400,359,2391,284,2366,214,2327,153,2276,102,2215,63,2146,38,2070,29xe" filled="true" fillcolor="#fff200" stroked="false">
                  <v:path arrowok="t"/>
                  <v:fill type="solid"/>
                </v:shape>
                <v:shape style="position:absolute;left:1926;top:171;width:287;height:401" type="#_x0000_t75" id="docshape632" stroked="false">
                  <v:imagedata r:id="rId97" o:title=""/>
                </v:shape>
                <v:shape style="position:absolute;left:1740;top:29;width:660;height:660" id="docshape633" coordorigin="1740,29" coordsize="660,660" path="m2239,315l2236,282,2226,250,2213,225,2213,315,2210,346,2200,375,2184,401,2162,424,2159,426,2152,432,2142,442,2134,457,2134,457,2134,458,2133,458,2133,541,2070,572,2008,541,2133,541,2133,458,2129,458,2129,484,2129,486,2129,515,2012,515,2012,484,2129,484,2129,458,2007,458,2003,445,1996,437,1987,431,1962,408,1943,380,1931,349,1927,315,1938,259,1969,214,2014,183,2070,172,2126,183,2171,214,2202,259,2213,315,2213,225,2211,221,2190,195,2164,174,2159,172,2135,158,2103,149,2070,146,2004,159,1950,195,1914,249,1901,315,1906,355,1920,392,1942,425,1972,452,1974,454,1985,460,1986,481,1986,484,1986,552,1991,561,2065,599,2075,599,2128,572,2149,561,2155,552,2155,541,2155,515,2155,486,2155,484,2156,484,2158,469,2163,458,2163,457,2169,451,2173,448,2179,444,2205,417,2223,386,2235,351,2239,315xm2400,359l2391,284,2381,254,2381,359,2372,430,2349,496,2312,553,2264,602,2206,638,2141,662,2070,670,1999,662,1934,638,1876,602,1828,553,1791,496,1768,430,1759,359,1768,288,1791,223,1828,165,1876,117,1934,80,1999,57,2070,49,2141,57,2206,80,2264,117,2312,165,2349,223,2372,288,2381,359,2381,254,2366,214,2327,153,2276,102,2215,63,2175,49,2146,38,2070,29,1994,38,1925,63,1864,102,1813,153,1774,214,1749,284,1740,359,1749,435,1774,504,1813,566,1864,617,1925,656,1994,681,2070,689,2146,681,2175,670,2215,656,2276,617,2327,566,2366,504,2391,435,2400,35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04256">
                <wp:simplePos x="0" y="0"/>
                <wp:positionH relativeFrom="page">
                  <wp:posOffset>1258824</wp:posOffset>
                </wp:positionH>
                <wp:positionV relativeFrom="paragraph">
                  <wp:posOffset>514921</wp:posOffset>
                </wp:positionV>
                <wp:extent cx="111760" cy="50165"/>
                <wp:effectExtent l="0" t="0" r="0" b="0"/>
                <wp:wrapNone/>
                <wp:docPr id="785" name="Graphic 785"/>
                <wp:cNvGraphicFramePr>
                  <a:graphicFrameLocks/>
                </wp:cNvGraphicFramePr>
                <a:graphic>
                  <a:graphicData uri="http://schemas.microsoft.com/office/word/2010/wordprocessingShape">
                    <wps:wsp>
                      <wps:cNvPr id="785" name="Graphic 785"/>
                      <wps:cNvSpPr/>
                      <wps:spPr>
                        <a:xfrm>
                          <a:off x="0" y="0"/>
                          <a:ext cx="111760" cy="50165"/>
                        </a:xfrm>
                        <a:custGeom>
                          <a:avLst/>
                          <a:gdLst/>
                          <a:ahLst/>
                          <a:cxnLst/>
                          <a:rect l="l" t="t" r="r" b="b"/>
                          <a:pathLst>
                            <a:path w="111760" h="50165">
                              <a:moveTo>
                                <a:pt x="37642" y="0"/>
                              </a:moveTo>
                              <a:lnTo>
                                <a:pt x="0" y="0"/>
                              </a:lnTo>
                              <a:lnTo>
                                <a:pt x="0" y="8801"/>
                              </a:lnTo>
                              <a:lnTo>
                                <a:pt x="13525" y="8801"/>
                              </a:lnTo>
                              <a:lnTo>
                                <a:pt x="13525" y="49847"/>
                              </a:lnTo>
                              <a:lnTo>
                                <a:pt x="24104" y="49847"/>
                              </a:lnTo>
                              <a:lnTo>
                                <a:pt x="24104" y="8801"/>
                              </a:lnTo>
                              <a:lnTo>
                                <a:pt x="37642" y="8801"/>
                              </a:lnTo>
                              <a:lnTo>
                                <a:pt x="37642" y="0"/>
                              </a:lnTo>
                              <a:close/>
                            </a:path>
                            <a:path w="111760" h="50165">
                              <a:moveTo>
                                <a:pt x="60071" y="12"/>
                              </a:moveTo>
                              <a:lnTo>
                                <a:pt x="49504" y="12"/>
                              </a:lnTo>
                              <a:lnTo>
                                <a:pt x="49504" y="49847"/>
                              </a:lnTo>
                              <a:lnTo>
                                <a:pt x="60071" y="49847"/>
                              </a:lnTo>
                              <a:lnTo>
                                <a:pt x="60071" y="12"/>
                              </a:lnTo>
                              <a:close/>
                            </a:path>
                            <a:path w="111760" h="50165">
                              <a:moveTo>
                                <a:pt x="111264" y="10375"/>
                              </a:moveTo>
                              <a:lnTo>
                                <a:pt x="110553" y="8648"/>
                              </a:lnTo>
                              <a:lnTo>
                                <a:pt x="109689" y="6502"/>
                              </a:lnTo>
                              <a:lnTo>
                                <a:pt x="103390" y="1295"/>
                              </a:lnTo>
                              <a:lnTo>
                                <a:pt x="100584" y="508"/>
                              </a:lnTo>
                              <a:lnTo>
                                <a:pt x="100584" y="13436"/>
                              </a:lnTo>
                              <a:lnTo>
                                <a:pt x="100584" y="18376"/>
                              </a:lnTo>
                              <a:lnTo>
                                <a:pt x="99783" y="20243"/>
                              </a:lnTo>
                              <a:lnTo>
                                <a:pt x="96545" y="22809"/>
                              </a:lnTo>
                              <a:lnTo>
                                <a:pt x="94107" y="23456"/>
                              </a:lnTo>
                              <a:lnTo>
                                <a:pt x="87376" y="23456"/>
                              </a:lnTo>
                              <a:lnTo>
                                <a:pt x="87376" y="8648"/>
                              </a:lnTo>
                              <a:lnTo>
                                <a:pt x="95072" y="8648"/>
                              </a:lnTo>
                              <a:lnTo>
                                <a:pt x="97193" y="9245"/>
                              </a:lnTo>
                              <a:lnTo>
                                <a:pt x="99898" y="11595"/>
                              </a:lnTo>
                              <a:lnTo>
                                <a:pt x="100584" y="13436"/>
                              </a:lnTo>
                              <a:lnTo>
                                <a:pt x="100584" y="508"/>
                              </a:lnTo>
                              <a:lnTo>
                                <a:pt x="98780" y="0"/>
                              </a:lnTo>
                              <a:lnTo>
                                <a:pt x="76809" y="0"/>
                              </a:lnTo>
                              <a:lnTo>
                                <a:pt x="76809" y="49834"/>
                              </a:lnTo>
                              <a:lnTo>
                                <a:pt x="87376" y="49834"/>
                              </a:lnTo>
                              <a:lnTo>
                                <a:pt x="87376" y="32118"/>
                              </a:lnTo>
                              <a:lnTo>
                                <a:pt x="98107" y="32118"/>
                              </a:lnTo>
                              <a:lnTo>
                                <a:pt x="102870" y="30683"/>
                              </a:lnTo>
                              <a:lnTo>
                                <a:pt x="109575" y="25006"/>
                              </a:lnTo>
                              <a:lnTo>
                                <a:pt x="110210" y="23456"/>
                              </a:lnTo>
                              <a:lnTo>
                                <a:pt x="111264" y="20904"/>
                              </a:lnTo>
                              <a:lnTo>
                                <a:pt x="111264" y="103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120003pt;margin-top:40.544991pt;width:8.8pt;height:3.95pt;mso-position-horizontal-relative:page;mso-position-vertical-relative:paragraph;z-index:15904256" id="docshape634" coordorigin="1982,811" coordsize="176,79" path="m2042,811l1982,811,1982,825,2004,825,2004,889,2020,889,2020,825,2042,825,2042,811xm2077,811l2060,811,2060,889,2077,889,2077,811xm2158,827l2157,825,2155,821,2145,813,2141,812,2141,832,2141,840,2140,843,2134,847,2131,848,2120,848,2120,825,2132,825,2135,825,2140,829,2141,832,2141,812,2138,811,2103,811,2103,889,2120,889,2120,861,2137,861,2144,859,2155,850,2156,848,2158,844,2158,827xe" filled="true" fillcolor="#000000" stroked="false">
                <v:path arrowok="t"/>
                <v:fill type="solid"/>
                <w10:wrap type="none"/>
              </v:shape>
            </w:pict>
          </mc:Fallback>
        </mc:AlternateContent>
      </w:r>
      <w:r>
        <w:rPr>
          <w:w w:val="125"/>
        </w:rPr>
        <w:t>A</w:t>
      </w:r>
      <w:r>
        <w:rPr>
          <w:spacing w:val="-4"/>
          <w:w w:val="125"/>
        </w:rPr>
        <w:t> </w:t>
      </w:r>
      <w:r>
        <w:rPr>
          <w:w w:val="125"/>
        </w:rPr>
        <w:t>few</w:t>
      </w:r>
      <w:r>
        <w:rPr>
          <w:spacing w:val="-4"/>
          <w:w w:val="125"/>
        </w:rPr>
        <w:t> </w:t>
      </w:r>
      <w:r>
        <w:rPr>
          <w:w w:val="125"/>
        </w:rPr>
        <w:t>other</w:t>
      </w:r>
      <w:r>
        <w:rPr>
          <w:spacing w:val="-4"/>
          <w:w w:val="125"/>
        </w:rPr>
        <w:t> </w:t>
      </w:r>
      <w:r>
        <w:rPr>
          <w:w w:val="125"/>
        </w:rPr>
        <w:t>things</w:t>
      </w:r>
      <w:r>
        <w:rPr>
          <w:spacing w:val="-4"/>
          <w:w w:val="125"/>
        </w:rPr>
        <w:t> </w:t>
      </w:r>
      <w:r>
        <w:rPr>
          <w:w w:val="125"/>
        </w:rPr>
        <w:t>could</w:t>
      </w:r>
      <w:r>
        <w:rPr>
          <w:spacing w:val="-4"/>
          <w:w w:val="125"/>
        </w:rPr>
        <w:t> </w:t>
      </w:r>
      <w:r>
        <w:rPr>
          <w:w w:val="125"/>
        </w:rPr>
        <w:t>be</w:t>
      </w:r>
      <w:r>
        <w:rPr>
          <w:spacing w:val="-4"/>
          <w:w w:val="125"/>
        </w:rPr>
        <w:t> </w:t>
      </w:r>
      <w:r>
        <w:rPr>
          <w:w w:val="125"/>
        </w:rPr>
        <w:t>on</w:t>
      </w:r>
      <w:r>
        <w:rPr>
          <w:spacing w:val="-4"/>
          <w:w w:val="125"/>
        </w:rPr>
        <w:t> </w:t>
      </w:r>
      <w:r>
        <w:rPr>
          <w:w w:val="125"/>
        </w:rPr>
        <w:t>this</w:t>
      </w:r>
      <w:r>
        <w:rPr>
          <w:spacing w:val="-4"/>
          <w:w w:val="125"/>
        </w:rPr>
        <w:t> </w:t>
      </w:r>
      <w:r>
        <w:rPr>
          <w:w w:val="125"/>
        </w:rPr>
        <w:t>list</w:t>
      </w:r>
      <w:r>
        <w:rPr>
          <w:spacing w:val="-4"/>
          <w:w w:val="125"/>
        </w:rPr>
        <w:t> </w:t>
      </w:r>
      <w:r>
        <w:rPr>
          <w:w w:val="125"/>
        </w:rPr>
        <w:t>such</w:t>
      </w:r>
      <w:r>
        <w:rPr>
          <w:spacing w:val="-4"/>
          <w:w w:val="125"/>
        </w:rPr>
        <w:t> </w:t>
      </w:r>
      <w:r>
        <w:rPr>
          <w:w w:val="125"/>
        </w:rPr>
        <w:t>as</w:t>
      </w:r>
      <w:r>
        <w:rPr>
          <w:spacing w:val="-4"/>
          <w:w w:val="125"/>
        </w:rPr>
        <w:t> </w:t>
      </w:r>
      <w:r>
        <w:rPr>
          <w:w w:val="125"/>
        </w:rPr>
        <w:t>“all</w:t>
      </w:r>
      <w:r>
        <w:rPr>
          <w:spacing w:val="-4"/>
          <w:w w:val="125"/>
        </w:rPr>
        <w:t> </w:t>
      </w:r>
      <w:r>
        <w:rPr>
          <w:w w:val="125"/>
        </w:rPr>
        <w:t>mission-critical</w:t>
      </w:r>
      <w:r>
        <w:rPr>
          <w:spacing w:val="-4"/>
          <w:w w:val="125"/>
        </w:rPr>
        <w:t> </w:t>
      </w:r>
      <w:r>
        <w:rPr>
          <w:w w:val="125"/>
        </w:rPr>
        <w:t>systems”</w:t>
      </w:r>
      <w:r>
        <w:rPr>
          <w:spacing w:val="-4"/>
          <w:w w:val="125"/>
        </w:rPr>
        <w:t> </w:t>
      </w:r>
      <w:r>
        <w:rPr>
          <w:w w:val="125"/>
        </w:rPr>
        <w:t>(ways</w:t>
      </w:r>
      <w:r>
        <w:rPr>
          <w:spacing w:val="-4"/>
          <w:w w:val="125"/>
        </w:rPr>
        <w:t> </w:t>
      </w:r>
      <w:r>
        <w:rPr>
          <w:w w:val="125"/>
        </w:rPr>
        <w:t>they</w:t>
      </w:r>
      <w:r>
        <w:rPr>
          <w:spacing w:val="-4"/>
          <w:w w:val="125"/>
        </w:rPr>
        <w:t> </w:t>
      </w:r>
      <w:r>
        <w:rPr>
          <w:w w:val="125"/>
        </w:rPr>
        <w:t>would be</w:t>
      </w:r>
      <w:r>
        <w:rPr>
          <w:spacing w:val="-8"/>
          <w:w w:val="125"/>
        </w:rPr>
        <w:t> </w:t>
      </w:r>
      <w:r>
        <w:rPr>
          <w:w w:val="125"/>
        </w:rPr>
        <w:t>able</w:t>
      </w:r>
      <w:r>
        <w:rPr>
          <w:spacing w:val="-8"/>
          <w:w w:val="125"/>
        </w:rPr>
        <w:t> </w:t>
      </w:r>
      <w:r>
        <w:rPr>
          <w:w w:val="125"/>
        </w:rPr>
        <w:t>to</w:t>
      </w:r>
      <w:r>
        <w:rPr>
          <w:spacing w:val="-8"/>
          <w:w w:val="125"/>
        </w:rPr>
        <w:t> </w:t>
      </w:r>
      <w:r>
        <w:rPr>
          <w:w w:val="125"/>
        </w:rPr>
        <w:t>handle</w:t>
      </w:r>
      <w:r>
        <w:rPr>
          <w:spacing w:val="-8"/>
          <w:w w:val="125"/>
        </w:rPr>
        <w:t> </w:t>
      </w:r>
      <w:r>
        <w:rPr>
          <w:w w:val="125"/>
        </w:rPr>
        <w:t>customers’</w:t>
      </w:r>
      <w:r>
        <w:rPr>
          <w:spacing w:val="-8"/>
          <w:w w:val="125"/>
        </w:rPr>
        <w:t> </w:t>
      </w:r>
      <w:r>
        <w:rPr>
          <w:w w:val="125"/>
        </w:rPr>
        <w:t>orders</w:t>
      </w:r>
      <w:r>
        <w:rPr>
          <w:spacing w:val="-8"/>
          <w:w w:val="125"/>
        </w:rPr>
        <w:t> </w:t>
      </w:r>
      <w:r>
        <w:rPr>
          <w:w w:val="125"/>
        </w:rPr>
        <w:t>and</w:t>
      </w:r>
      <w:r>
        <w:rPr>
          <w:spacing w:val="-8"/>
          <w:w w:val="125"/>
        </w:rPr>
        <w:t> </w:t>
      </w:r>
      <w:r>
        <w:rPr>
          <w:w w:val="125"/>
        </w:rPr>
        <w:t>such),</w:t>
      </w:r>
      <w:r>
        <w:rPr>
          <w:spacing w:val="-8"/>
          <w:w w:val="125"/>
        </w:rPr>
        <w:t> </w:t>
      </w:r>
      <w:r>
        <w:rPr>
          <w:w w:val="125"/>
        </w:rPr>
        <w:t>“financial</w:t>
      </w:r>
      <w:r>
        <w:rPr>
          <w:spacing w:val="-8"/>
          <w:w w:val="125"/>
        </w:rPr>
        <w:t> </w:t>
      </w:r>
      <w:r>
        <w:rPr>
          <w:w w:val="125"/>
        </w:rPr>
        <w:t>and</w:t>
      </w:r>
      <w:r>
        <w:rPr>
          <w:spacing w:val="-8"/>
          <w:w w:val="125"/>
        </w:rPr>
        <w:t> </w:t>
      </w:r>
      <w:r>
        <w:rPr>
          <w:w w:val="125"/>
        </w:rPr>
        <w:t>operational</w:t>
      </w:r>
      <w:r>
        <w:rPr>
          <w:spacing w:val="-8"/>
          <w:w w:val="125"/>
        </w:rPr>
        <w:t> </w:t>
      </w:r>
      <w:r>
        <w:rPr>
          <w:w w:val="125"/>
        </w:rPr>
        <w:t>assessments”</w:t>
      </w:r>
      <w:r>
        <w:rPr>
          <w:spacing w:val="-8"/>
          <w:w w:val="125"/>
        </w:rPr>
        <w:t> </w:t>
      </w:r>
      <w:r>
        <w:rPr>
          <w:w w:val="125"/>
        </w:rPr>
        <w:t>(how</w:t>
      </w:r>
      <w:r>
        <w:rPr>
          <w:spacing w:val="-8"/>
          <w:w w:val="125"/>
        </w:rPr>
        <w:t> </w:t>
      </w:r>
      <w:r>
        <w:rPr>
          <w:w w:val="125"/>
        </w:rPr>
        <w:t>a </w:t>
      </w:r>
      <w:r>
        <w:rPr>
          <w:w w:val="120"/>
        </w:rPr>
        <w:t>member’s operations would change), and so on. However, the preceding list should be able to get you through SIE exam questions related to what needs to be on a firm’s business continuity plan.</w:t>
      </w:r>
    </w:p>
    <w:p>
      <w:pPr>
        <w:pStyle w:val="BodyText"/>
        <w:spacing w:before="52"/>
      </w:pPr>
    </w:p>
    <w:p>
      <w:pPr>
        <w:pStyle w:val="BodyText"/>
        <w:spacing w:line="307" w:lineRule="auto" w:before="1"/>
        <w:ind w:left="1560" w:right="177"/>
        <w:jc w:val="both"/>
      </w:pPr>
      <w:r>
        <w:rPr>
          <w:w w:val="120"/>
        </w:rPr>
        <w:t>Members</w:t>
      </w:r>
      <w:r>
        <w:rPr>
          <w:spacing w:val="-11"/>
          <w:w w:val="120"/>
        </w:rPr>
        <w:t> </w:t>
      </w:r>
      <w:r>
        <w:rPr>
          <w:w w:val="120"/>
        </w:rPr>
        <w:t>are</w:t>
      </w:r>
      <w:r>
        <w:rPr>
          <w:spacing w:val="-11"/>
          <w:w w:val="120"/>
        </w:rPr>
        <w:t> </w:t>
      </w:r>
      <w:r>
        <w:rPr>
          <w:w w:val="120"/>
        </w:rPr>
        <w:t>required</w:t>
      </w:r>
      <w:r>
        <w:rPr>
          <w:spacing w:val="-10"/>
          <w:w w:val="120"/>
        </w:rPr>
        <w:t> </w:t>
      </w:r>
      <w:r>
        <w:rPr>
          <w:w w:val="120"/>
        </w:rPr>
        <w:t>to</w:t>
      </w:r>
      <w:r>
        <w:rPr>
          <w:spacing w:val="-11"/>
          <w:w w:val="120"/>
        </w:rPr>
        <w:t> </w:t>
      </w:r>
      <w:r>
        <w:rPr>
          <w:w w:val="120"/>
        </w:rPr>
        <w:t>have</w:t>
      </w:r>
      <w:r>
        <w:rPr>
          <w:spacing w:val="-10"/>
          <w:w w:val="120"/>
        </w:rPr>
        <w:t> </w:t>
      </w:r>
      <w:r>
        <w:rPr>
          <w:w w:val="120"/>
        </w:rPr>
        <w:t>a</w:t>
      </w:r>
      <w:r>
        <w:rPr>
          <w:spacing w:val="-11"/>
          <w:w w:val="120"/>
        </w:rPr>
        <w:t> </w:t>
      </w:r>
      <w:r>
        <w:rPr>
          <w:w w:val="120"/>
        </w:rPr>
        <w:t>member</w:t>
      </w:r>
      <w:r>
        <w:rPr>
          <w:spacing w:val="-10"/>
          <w:w w:val="120"/>
        </w:rPr>
        <w:t> </w:t>
      </w:r>
      <w:r>
        <w:rPr>
          <w:w w:val="120"/>
        </w:rPr>
        <w:t>of</w:t>
      </w:r>
      <w:r>
        <w:rPr>
          <w:spacing w:val="-11"/>
          <w:w w:val="120"/>
        </w:rPr>
        <w:t> </w:t>
      </w:r>
      <w:r>
        <w:rPr>
          <w:w w:val="120"/>
        </w:rPr>
        <w:t>senior</w:t>
      </w:r>
      <w:r>
        <w:rPr>
          <w:spacing w:val="-11"/>
          <w:w w:val="120"/>
        </w:rPr>
        <w:t> </w:t>
      </w:r>
      <w:r>
        <w:rPr>
          <w:w w:val="120"/>
        </w:rPr>
        <w:t>management</w:t>
      </w:r>
      <w:r>
        <w:rPr>
          <w:spacing w:val="-10"/>
          <w:w w:val="120"/>
        </w:rPr>
        <w:t> </w:t>
      </w:r>
      <w:r>
        <w:rPr>
          <w:w w:val="120"/>
        </w:rPr>
        <w:t>(who</w:t>
      </w:r>
      <w:r>
        <w:rPr>
          <w:spacing w:val="-11"/>
          <w:w w:val="120"/>
        </w:rPr>
        <w:t> </w:t>
      </w:r>
      <w:r>
        <w:rPr>
          <w:w w:val="120"/>
        </w:rPr>
        <w:t>must</w:t>
      </w:r>
      <w:r>
        <w:rPr>
          <w:spacing w:val="-10"/>
          <w:w w:val="120"/>
        </w:rPr>
        <w:t> </w:t>
      </w:r>
      <w:r>
        <w:rPr>
          <w:w w:val="120"/>
        </w:rPr>
        <w:t>be</w:t>
      </w:r>
      <w:r>
        <w:rPr>
          <w:spacing w:val="-11"/>
          <w:w w:val="120"/>
        </w:rPr>
        <w:t> </w:t>
      </w:r>
      <w:r>
        <w:rPr>
          <w:w w:val="120"/>
        </w:rPr>
        <w:t>a</w:t>
      </w:r>
      <w:r>
        <w:rPr>
          <w:spacing w:val="-10"/>
          <w:w w:val="120"/>
        </w:rPr>
        <w:t> </w:t>
      </w:r>
      <w:r>
        <w:rPr>
          <w:w w:val="120"/>
        </w:rPr>
        <w:t>principal)</w:t>
      </w:r>
      <w:r>
        <w:rPr>
          <w:spacing w:val="-11"/>
          <w:w w:val="120"/>
        </w:rPr>
        <w:t> </w:t>
      </w:r>
      <w:r>
        <w:rPr>
          <w:w w:val="120"/>
        </w:rPr>
        <w:t>approve of</w:t>
      </w:r>
      <w:r>
        <w:rPr>
          <w:w w:val="120"/>
        </w:rPr>
        <w:t> their</w:t>
      </w:r>
      <w:r>
        <w:rPr>
          <w:w w:val="120"/>
        </w:rPr>
        <w:t> business</w:t>
      </w:r>
      <w:r>
        <w:rPr>
          <w:w w:val="120"/>
        </w:rPr>
        <w:t> continuity</w:t>
      </w:r>
      <w:r>
        <w:rPr>
          <w:w w:val="120"/>
        </w:rPr>
        <w:t> plan.</w:t>
      </w:r>
      <w:r>
        <w:rPr>
          <w:w w:val="120"/>
        </w:rPr>
        <w:t> That</w:t>
      </w:r>
      <w:r>
        <w:rPr>
          <w:w w:val="120"/>
        </w:rPr>
        <w:t> member</w:t>
      </w:r>
      <w:r>
        <w:rPr>
          <w:w w:val="120"/>
        </w:rPr>
        <w:t> is</w:t>
      </w:r>
      <w:r>
        <w:rPr>
          <w:w w:val="120"/>
        </w:rPr>
        <w:t> also</w:t>
      </w:r>
      <w:r>
        <w:rPr>
          <w:w w:val="120"/>
        </w:rPr>
        <w:t> responsible</w:t>
      </w:r>
      <w:r>
        <w:rPr>
          <w:w w:val="120"/>
        </w:rPr>
        <w:t> for</w:t>
      </w:r>
      <w:r>
        <w:rPr>
          <w:w w:val="120"/>
        </w:rPr>
        <w:t> conducting</w:t>
      </w:r>
      <w:r>
        <w:rPr>
          <w:w w:val="120"/>
        </w:rPr>
        <w:t> an</w:t>
      </w:r>
      <w:r>
        <w:rPr>
          <w:w w:val="120"/>
        </w:rPr>
        <w:t> annual review. The member’s plan must be disclosed to customers in writing at the opening of their account, posted on the firm’s website (if any), and mailed to customers upon request. In addition, besides providing the plan info to FINRA, they must also provide emergency contact information to FINRA. (FINRA must receive the names of two principals and members of senior management to</w:t>
      </w:r>
      <w:r>
        <w:rPr>
          <w:spacing w:val="18"/>
          <w:w w:val="120"/>
        </w:rPr>
        <w:t> </w:t>
      </w:r>
      <w:r>
        <w:rPr>
          <w:w w:val="120"/>
        </w:rPr>
        <w:t>contact</w:t>
      </w:r>
      <w:r>
        <w:rPr>
          <w:spacing w:val="18"/>
          <w:w w:val="120"/>
        </w:rPr>
        <w:t> </w:t>
      </w:r>
      <w:r>
        <w:rPr>
          <w:w w:val="120"/>
        </w:rPr>
        <w:t>in</w:t>
      </w:r>
      <w:r>
        <w:rPr>
          <w:spacing w:val="18"/>
          <w:w w:val="120"/>
        </w:rPr>
        <w:t> </w:t>
      </w:r>
      <w:r>
        <w:rPr>
          <w:w w:val="120"/>
        </w:rPr>
        <w:t>the</w:t>
      </w:r>
      <w:r>
        <w:rPr>
          <w:spacing w:val="18"/>
          <w:w w:val="120"/>
        </w:rPr>
        <w:t> </w:t>
      </w:r>
      <w:r>
        <w:rPr>
          <w:w w:val="120"/>
        </w:rPr>
        <w:t>event</w:t>
      </w:r>
      <w:r>
        <w:rPr>
          <w:spacing w:val="18"/>
          <w:w w:val="120"/>
        </w:rPr>
        <w:t> </w:t>
      </w:r>
      <w:r>
        <w:rPr>
          <w:w w:val="120"/>
        </w:rPr>
        <w:t>of</w:t>
      </w:r>
      <w:r>
        <w:rPr>
          <w:spacing w:val="18"/>
          <w:w w:val="120"/>
        </w:rPr>
        <w:t> </w:t>
      </w:r>
      <w:r>
        <w:rPr>
          <w:w w:val="120"/>
        </w:rPr>
        <w:t>an</w:t>
      </w:r>
      <w:r>
        <w:rPr>
          <w:spacing w:val="18"/>
          <w:w w:val="120"/>
        </w:rPr>
        <w:t> </w:t>
      </w:r>
      <w:r>
        <w:rPr>
          <w:w w:val="120"/>
        </w:rPr>
        <w:t>emergency;</w:t>
      </w:r>
      <w:r>
        <w:rPr>
          <w:spacing w:val="18"/>
          <w:w w:val="120"/>
        </w:rPr>
        <w:t> </w:t>
      </w:r>
      <w:r>
        <w:rPr>
          <w:w w:val="120"/>
        </w:rPr>
        <w:t>if</w:t>
      </w:r>
      <w:r>
        <w:rPr>
          <w:spacing w:val="18"/>
          <w:w w:val="120"/>
        </w:rPr>
        <w:t> </w:t>
      </w:r>
      <w:r>
        <w:rPr>
          <w:w w:val="120"/>
        </w:rPr>
        <w:t>the</w:t>
      </w:r>
      <w:r>
        <w:rPr>
          <w:spacing w:val="18"/>
          <w:w w:val="120"/>
        </w:rPr>
        <w:t> </w:t>
      </w:r>
      <w:r>
        <w:rPr>
          <w:w w:val="120"/>
        </w:rPr>
        <w:t>contact</w:t>
      </w:r>
      <w:r>
        <w:rPr>
          <w:spacing w:val="18"/>
          <w:w w:val="120"/>
        </w:rPr>
        <w:t> </w:t>
      </w:r>
      <w:r>
        <w:rPr>
          <w:w w:val="120"/>
        </w:rPr>
        <w:t>info</w:t>
      </w:r>
      <w:r>
        <w:rPr>
          <w:spacing w:val="18"/>
          <w:w w:val="120"/>
        </w:rPr>
        <w:t> </w:t>
      </w:r>
      <w:r>
        <w:rPr>
          <w:w w:val="120"/>
        </w:rPr>
        <w:t>changes,</w:t>
      </w:r>
      <w:r>
        <w:rPr>
          <w:spacing w:val="18"/>
          <w:w w:val="120"/>
        </w:rPr>
        <w:t> </w:t>
      </w:r>
      <w:r>
        <w:rPr>
          <w:w w:val="120"/>
        </w:rPr>
        <w:t>it</w:t>
      </w:r>
      <w:r>
        <w:rPr>
          <w:spacing w:val="18"/>
          <w:w w:val="120"/>
        </w:rPr>
        <w:t> </w:t>
      </w:r>
      <w:r>
        <w:rPr>
          <w:w w:val="120"/>
        </w:rPr>
        <w:t>must</w:t>
      </w:r>
      <w:r>
        <w:rPr>
          <w:spacing w:val="18"/>
          <w:w w:val="120"/>
        </w:rPr>
        <w:t> </w:t>
      </w:r>
      <w:r>
        <w:rPr>
          <w:w w:val="120"/>
        </w:rPr>
        <w:t>be</w:t>
      </w:r>
      <w:r>
        <w:rPr>
          <w:spacing w:val="18"/>
          <w:w w:val="120"/>
        </w:rPr>
        <w:t> </w:t>
      </w:r>
      <w:r>
        <w:rPr>
          <w:w w:val="120"/>
        </w:rPr>
        <w:t>updated</w:t>
      </w:r>
      <w:r>
        <w:rPr>
          <w:spacing w:val="18"/>
          <w:w w:val="120"/>
        </w:rPr>
        <w:t> </w:t>
      </w:r>
      <w:r>
        <w:rPr>
          <w:w w:val="120"/>
        </w:rPr>
        <w:t>within 30</w:t>
      </w:r>
      <w:r>
        <w:rPr>
          <w:w w:val="120"/>
        </w:rPr>
        <w:t> days.)</w:t>
      </w:r>
      <w:r>
        <w:rPr>
          <w:w w:val="120"/>
        </w:rPr>
        <w:t> In</w:t>
      </w:r>
      <w:r>
        <w:rPr>
          <w:w w:val="120"/>
        </w:rPr>
        <w:t> the</w:t>
      </w:r>
      <w:r>
        <w:rPr>
          <w:w w:val="120"/>
        </w:rPr>
        <w:t> event</w:t>
      </w:r>
      <w:r>
        <w:rPr>
          <w:w w:val="120"/>
        </w:rPr>
        <w:t> that</w:t>
      </w:r>
      <w:r>
        <w:rPr>
          <w:w w:val="120"/>
        </w:rPr>
        <w:t> any</w:t>
      </w:r>
      <w:r>
        <w:rPr>
          <w:w w:val="120"/>
        </w:rPr>
        <w:t> info</w:t>
      </w:r>
      <w:r>
        <w:rPr>
          <w:w w:val="120"/>
        </w:rPr>
        <w:t> changes</w:t>
      </w:r>
      <w:r>
        <w:rPr>
          <w:w w:val="120"/>
        </w:rPr>
        <w:t> regarding</w:t>
      </w:r>
      <w:r>
        <w:rPr>
          <w:w w:val="120"/>
        </w:rPr>
        <w:t> the</w:t>
      </w:r>
      <w:r>
        <w:rPr>
          <w:w w:val="120"/>
        </w:rPr>
        <w:t> business</w:t>
      </w:r>
      <w:r>
        <w:rPr>
          <w:w w:val="120"/>
        </w:rPr>
        <w:t> continuity</w:t>
      </w:r>
      <w:r>
        <w:rPr>
          <w:w w:val="120"/>
        </w:rPr>
        <w:t> plan,</w:t>
      </w:r>
      <w:r>
        <w:rPr>
          <w:w w:val="120"/>
        </w:rPr>
        <w:t> the</w:t>
      </w:r>
      <w:r>
        <w:rPr>
          <w:w w:val="120"/>
        </w:rPr>
        <w:t> firm</w:t>
      </w:r>
      <w:r>
        <w:rPr>
          <w:w w:val="120"/>
        </w:rPr>
        <w:t> is responsible for updating its customers, employees, and FINRA.</w:t>
      </w:r>
    </w:p>
    <w:p>
      <w:pPr>
        <w:pStyle w:val="BodyText"/>
        <w:spacing w:before="184"/>
        <w:rPr>
          <w:sz w:val="20"/>
        </w:rPr>
      </w:pPr>
      <w:r>
        <w:rPr>
          <w:sz w:val="20"/>
        </w:rPr>
        <mc:AlternateContent>
          <mc:Choice Requires="wps">
            <w:drawing>
              <wp:anchor distT="0" distB="0" distL="0" distR="0" allowOverlap="1" layoutInCell="1" locked="0" behindDoc="1" simplePos="0" relativeHeight="487761920">
                <wp:simplePos x="0" y="0"/>
                <wp:positionH relativeFrom="page">
                  <wp:posOffset>1028700</wp:posOffset>
                </wp:positionH>
                <wp:positionV relativeFrom="paragraph">
                  <wp:posOffset>281421</wp:posOffset>
                </wp:positionV>
                <wp:extent cx="5715000" cy="373380"/>
                <wp:effectExtent l="0" t="0" r="0" b="0"/>
                <wp:wrapTopAndBottom/>
                <wp:docPr id="786" name="Group 786"/>
                <wp:cNvGraphicFramePr>
                  <a:graphicFrameLocks/>
                </wp:cNvGraphicFramePr>
                <a:graphic>
                  <a:graphicData uri="http://schemas.microsoft.com/office/word/2010/wordprocessingGroup">
                    <wpg:wgp>
                      <wpg:cNvPr id="786" name="Group 786"/>
                      <wpg:cNvGrpSpPr/>
                      <wpg:grpSpPr>
                        <a:xfrm>
                          <a:off x="0" y="0"/>
                          <a:ext cx="5715000" cy="373380"/>
                          <a:chExt cx="5715000" cy="373380"/>
                        </a:xfrm>
                      </wpg:grpSpPr>
                      <wps:wsp>
                        <wps:cNvPr id="787" name="Graphic 787"/>
                        <wps:cNvSpPr/>
                        <wps:spPr>
                          <a:xfrm>
                            <a:off x="0" y="322287"/>
                            <a:ext cx="5715000" cy="1270"/>
                          </a:xfrm>
                          <a:custGeom>
                            <a:avLst/>
                            <a:gdLst/>
                            <a:ahLst/>
                            <a:cxnLst/>
                            <a:rect l="l" t="t" r="r" b="b"/>
                            <a:pathLst>
                              <a:path w="5715000" h="0">
                                <a:moveTo>
                                  <a:pt x="0" y="0"/>
                                </a:moveTo>
                                <a:lnTo>
                                  <a:pt x="5715000" y="0"/>
                                </a:lnTo>
                              </a:path>
                            </a:pathLst>
                          </a:custGeom>
                          <a:ln w="101600">
                            <a:solidFill>
                              <a:srgbClr val="E2E3E4"/>
                            </a:solidFill>
                            <a:prstDash val="solid"/>
                          </a:ln>
                        </wps:spPr>
                        <wps:bodyPr wrap="square" lIns="0" tIns="0" rIns="0" bIns="0" rtlCol="0">
                          <a:prstTxWarp prst="textNoShape">
                            <a:avLst/>
                          </a:prstTxWarp>
                          <a:noAutofit/>
                        </wps:bodyPr>
                      </wps:wsp>
                      <wps:wsp>
                        <wps:cNvPr id="788" name="Textbox 788"/>
                        <wps:cNvSpPr txBox="1"/>
                        <wps:spPr>
                          <a:xfrm>
                            <a:off x="0" y="0"/>
                            <a:ext cx="5715000" cy="373380"/>
                          </a:xfrm>
                          <a:prstGeom prst="rect">
                            <a:avLst/>
                          </a:prstGeom>
                        </wps:spPr>
                        <wps:txbx>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wps:txbx>
                        <wps:bodyPr wrap="square" lIns="0" tIns="0" rIns="0" bIns="0" rtlCol="0">
                          <a:noAutofit/>
                        </wps:bodyPr>
                      </wps:wsp>
                    </wpg:wgp>
                  </a:graphicData>
                </a:graphic>
              </wp:anchor>
            </w:drawing>
          </mc:Choice>
          <mc:Fallback>
            <w:pict>
              <v:group style="position:absolute;margin-left:81pt;margin-top:22.159155pt;width:450pt;height:29.4pt;mso-position-horizontal-relative:page;mso-position-vertical-relative:paragraph;z-index:-15554560;mso-wrap-distance-left:0;mso-wrap-distance-right:0" id="docshapegroup635" coordorigin="1620,443" coordsize="9000,588">
                <v:line style="position:absolute" from="1620,951" to="10620,951" stroked="true" strokeweight="8pt" strokecolor="#e2e3e4">
                  <v:stroke dashstyle="solid"/>
                </v:line>
                <v:shape style="position:absolute;left:1620;top:443;width:9000;height:588" type="#_x0000_t202" id="docshape636" filled="false" stroked="false">
                  <v:textbox inset="0,0,0,0">
                    <w:txbxContent>
                      <w:p>
                        <w:pPr>
                          <w:spacing w:line="551" w:lineRule="exact" w:before="0"/>
                          <w:ind w:left="0" w:right="0" w:firstLine="0"/>
                          <w:jc w:val="left"/>
                          <w:rPr>
                            <w:rFonts w:ascii="Arial Black"/>
                            <w:sz w:val="40"/>
                          </w:rPr>
                        </w:pPr>
                        <w:r>
                          <w:rPr>
                            <w:rFonts w:ascii="Arial Black"/>
                            <w:w w:val="85"/>
                            <w:sz w:val="40"/>
                          </w:rPr>
                          <w:t>Testing</w:t>
                        </w:r>
                        <w:r>
                          <w:rPr>
                            <w:rFonts w:ascii="Arial Black"/>
                            <w:spacing w:val="-4"/>
                            <w:w w:val="85"/>
                            <w:sz w:val="40"/>
                          </w:rPr>
                          <w:t> </w:t>
                        </w:r>
                        <w:r>
                          <w:rPr>
                            <w:rFonts w:ascii="Arial Black"/>
                            <w:w w:val="85"/>
                            <w:sz w:val="40"/>
                          </w:rPr>
                          <w:t>Your</w:t>
                        </w:r>
                        <w:r>
                          <w:rPr>
                            <w:rFonts w:ascii="Arial Black"/>
                            <w:spacing w:val="-3"/>
                            <w:w w:val="85"/>
                            <w:sz w:val="40"/>
                          </w:rPr>
                          <w:t> </w:t>
                        </w:r>
                        <w:r>
                          <w:rPr>
                            <w:rFonts w:ascii="Arial Black"/>
                            <w:spacing w:val="-2"/>
                            <w:w w:val="85"/>
                            <w:sz w:val="40"/>
                          </w:rPr>
                          <w:t>Knowledge</w:t>
                        </w:r>
                      </w:p>
                    </w:txbxContent>
                  </v:textbox>
                  <w10:wrap type="none"/>
                </v:shape>
                <w10:wrap type="topAndBottom"/>
              </v:group>
            </w:pict>
          </mc:Fallback>
        </mc:AlternateContent>
      </w:r>
    </w:p>
    <w:p>
      <w:pPr>
        <w:pStyle w:val="BodyText"/>
        <w:spacing w:before="100"/>
      </w:pPr>
    </w:p>
    <w:p>
      <w:pPr>
        <w:pStyle w:val="BodyText"/>
        <w:spacing w:line="307" w:lineRule="auto"/>
        <w:ind w:left="1560" w:right="178"/>
        <w:jc w:val="both"/>
      </w:pPr>
      <w:r>
        <w:rPr>
          <w:w w:val="120"/>
        </w:rPr>
        <w:t>This chapter was jam-packed full of rules. Unfortunately, there wasn’t too much I could do about that</w:t>
      </w:r>
      <w:r>
        <w:rPr>
          <w:w w:val="120"/>
        </w:rPr>
        <w:t> except</w:t>
      </w:r>
      <w:r>
        <w:rPr>
          <w:w w:val="120"/>
        </w:rPr>
        <w:t> to</w:t>
      </w:r>
      <w:r>
        <w:rPr>
          <w:w w:val="120"/>
        </w:rPr>
        <w:t> make</w:t>
      </w:r>
      <w:r>
        <w:rPr>
          <w:w w:val="120"/>
        </w:rPr>
        <w:t> them</w:t>
      </w:r>
      <w:r>
        <w:rPr>
          <w:w w:val="120"/>
        </w:rPr>
        <w:t> as</w:t>
      </w:r>
      <w:r>
        <w:rPr>
          <w:w w:val="120"/>
        </w:rPr>
        <w:t> easy</w:t>
      </w:r>
      <w:r>
        <w:rPr>
          <w:w w:val="120"/>
        </w:rPr>
        <w:t> to</w:t>
      </w:r>
      <w:r>
        <w:rPr>
          <w:w w:val="120"/>
        </w:rPr>
        <w:t> understand</w:t>
      </w:r>
      <w:r>
        <w:rPr>
          <w:w w:val="120"/>
        </w:rPr>
        <w:t> as</w:t>
      </w:r>
      <w:r>
        <w:rPr>
          <w:w w:val="120"/>
        </w:rPr>
        <w:t> possible.</w:t>
      </w:r>
      <w:r>
        <w:rPr>
          <w:w w:val="120"/>
        </w:rPr>
        <w:t> As</w:t>
      </w:r>
      <w:r>
        <w:rPr>
          <w:w w:val="120"/>
        </w:rPr>
        <w:t> you</w:t>
      </w:r>
      <w:r>
        <w:rPr>
          <w:w w:val="120"/>
        </w:rPr>
        <w:t> can</w:t>
      </w:r>
      <w:r>
        <w:rPr>
          <w:w w:val="120"/>
        </w:rPr>
        <w:t> imagine,</w:t>
      </w:r>
      <w:r>
        <w:rPr>
          <w:w w:val="120"/>
        </w:rPr>
        <w:t> because</w:t>
      </w:r>
      <w:r>
        <w:rPr>
          <w:w w:val="120"/>
        </w:rPr>
        <w:t> of</w:t>
      </w:r>
      <w:r>
        <w:rPr>
          <w:w w:val="120"/>
        </w:rPr>
        <w:t> the size of this chapter, I’ve given you the most chapter questions . . . oh, joy. Good luck!</w:t>
      </w:r>
    </w:p>
    <w:p>
      <w:pPr>
        <w:pStyle w:val="BodyText"/>
        <w:spacing w:before="92"/>
      </w:pPr>
    </w:p>
    <w:p>
      <w:pPr>
        <w:pStyle w:val="Heading3"/>
        <w:jc w:val="both"/>
      </w:pPr>
      <w:r>
        <w:rPr>
          <w:spacing w:val="-4"/>
          <w:w w:val="85"/>
        </w:rPr>
        <w:t>Practice</w:t>
      </w:r>
      <w:r>
        <w:rPr>
          <w:spacing w:val="-9"/>
          <w:w w:val="85"/>
        </w:rPr>
        <w:t> </w:t>
      </w:r>
      <w:r>
        <w:rPr>
          <w:spacing w:val="-2"/>
          <w:w w:val="95"/>
        </w:rPr>
        <w:t>questions</w:t>
      </w:r>
    </w:p>
    <w:p>
      <w:pPr>
        <w:pStyle w:val="ListParagraph"/>
        <w:numPr>
          <w:ilvl w:val="0"/>
          <w:numId w:val="56"/>
        </w:numPr>
        <w:tabs>
          <w:tab w:pos="1557" w:val="left" w:leader="none"/>
        </w:tabs>
        <w:spacing w:line="240" w:lineRule="auto" w:before="199" w:after="0"/>
        <w:ind w:left="1557" w:right="0" w:hanging="244"/>
        <w:jc w:val="left"/>
        <w:rPr>
          <w:sz w:val="16"/>
        </w:rPr>
      </w:pPr>
      <w:r>
        <w:rPr>
          <w:w w:val="120"/>
          <w:sz w:val="16"/>
        </w:rPr>
        <w:t>Which of</w:t>
      </w:r>
      <w:r>
        <w:rPr>
          <w:spacing w:val="1"/>
          <w:w w:val="120"/>
          <w:sz w:val="16"/>
        </w:rPr>
        <w:t> </w:t>
      </w:r>
      <w:r>
        <w:rPr>
          <w:w w:val="120"/>
          <w:sz w:val="16"/>
        </w:rPr>
        <w:t>the</w:t>
      </w:r>
      <w:r>
        <w:rPr>
          <w:spacing w:val="1"/>
          <w:w w:val="120"/>
          <w:sz w:val="16"/>
        </w:rPr>
        <w:t> </w:t>
      </w:r>
      <w:r>
        <w:rPr>
          <w:w w:val="120"/>
          <w:sz w:val="16"/>
        </w:rPr>
        <w:t>following</w:t>
      </w:r>
      <w:r>
        <w:rPr>
          <w:spacing w:val="1"/>
          <w:w w:val="120"/>
          <w:sz w:val="16"/>
        </w:rPr>
        <w:t> </w:t>
      </w:r>
      <w:r>
        <w:rPr>
          <w:w w:val="120"/>
          <w:sz w:val="16"/>
        </w:rPr>
        <w:t>need</w:t>
      </w:r>
      <w:r>
        <w:rPr>
          <w:spacing w:val="1"/>
          <w:w w:val="120"/>
          <w:sz w:val="16"/>
        </w:rPr>
        <w:t> </w:t>
      </w:r>
      <w:r>
        <w:rPr>
          <w:w w:val="120"/>
          <w:sz w:val="16"/>
        </w:rPr>
        <w:t>to</w:t>
      </w:r>
      <w:r>
        <w:rPr>
          <w:spacing w:val="1"/>
          <w:w w:val="120"/>
          <w:sz w:val="16"/>
        </w:rPr>
        <w:t> </w:t>
      </w:r>
      <w:r>
        <w:rPr>
          <w:w w:val="120"/>
          <w:sz w:val="16"/>
        </w:rPr>
        <w:t>be</w:t>
      </w:r>
      <w:r>
        <w:rPr>
          <w:spacing w:val="1"/>
          <w:w w:val="120"/>
          <w:sz w:val="16"/>
        </w:rPr>
        <w:t> </w:t>
      </w:r>
      <w:r>
        <w:rPr>
          <w:w w:val="120"/>
          <w:sz w:val="16"/>
        </w:rPr>
        <w:t>included</w:t>
      </w:r>
      <w:r>
        <w:rPr>
          <w:spacing w:val="1"/>
          <w:w w:val="120"/>
          <w:sz w:val="16"/>
        </w:rPr>
        <w:t> </w:t>
      </w:r>
      <w:r>
        <w:rPr>
          <w:w w:val="120"/>
          <w:sz w:val="16"/>
        </w:rPr>
        <w:t>on</w:t>
      </w:r>
      <w:r>
        <w:rPr>
          <w:spacing w:val="1"/>
          <w:w w:val="120"/>
          <w:sz w:val="16"/>
        </w:rPr>
        <w:t> </w:t>
      </w:r>
      <w:r>
        <w:rPr>
          <w:w w:val="120"/>
          <w:sz w:val="16"/>
        </w:rPr>
        <w:t>a stock</w:t>
      </w:r>
      <w:r>
        <w:rPr>
          <w:spacing w:val="1"/>
          <w:w w:val="120"/>
          <w:sz w:val="16"/>
        </w:rPr>
        <w:t> </w:t>
      </w:r>
      <w:r>
        <w:rPr>
          <w:w w:val="120"/>
          <w:sz w:val="16"/>
        </w:rPr>
        <w:t>order</w:t>
      </w:r>
      <w:r>
        <w:rPr>
          <w:spacing w:val="1"/>
          <w:w w:val="120"/>
          <w:sz w:val="16"/>
        </w:rPr>
        <w:t> </w:t>
      </w:r>
      <w:r>
        <w:rPr>
          <w:spacing w:val="-2"/>
          <w:w w:val="120"/>
          <w:sz w:val="16"/>
        </w:rPr>
        <w:t>ticket?</w:t>
      </w:r>
    </w:p>
    <w:p>
      <w:pPr>
        <w:pStyle w:val="ListParagraph"/>
        <w:numPr>
          <w:ilvl w:val="1"/>
          <w:numId w:val="56"/>
        </w:numPr>
        <w:tabs>
          <w:tab w:pos="1878" w:val="left" w:leader="none"/>
        </w:tabs>
        <w:spacing w:line="240" w:lineRule="auto" w:before="95" w:after="0"/>
        <w:ind w:left="1878" w:right="0" w:hanging="180"/>
        <w:jc w:val="left"/>
        <w:rPr>
          <w:sz w:val="16"/>
        </w:rPr>
      </w:pPr>
      <w:r>
        <w:rPr>
          <w:w w:val="120"/>
          <w:sz w:val="16"/>
        </w:rPr>
        <w:t>The</w:t>
      </w:r>
      <w:r>
        <w:rPr>
          <w:spacing w:val="8"/>
          <w:w w:val="120"/>
          <w:sz w:val="16"/>
        </w:rPr>
        <w:t> </w:t>
      </w:r>
      <w:r>
        <w:rPr>
          <w:w w:val="120"/>
          <w:sz w:val="16"/>
        </w:rPr>
        <w:t>customer’s</w:t>
      </w:r>
      <w:r>
        <w:rPr>
          <w:spacing w:val="9"/>
          <w:w w:val="120"/>
          <w:sz w:val="16"/>
        </w:rPr>
        <w:t> </w:t>
      </w:r>
      <w:r>
        <w:rPr>
          <w:spacing w:val="-2"/>
          <w:w w:val="120"/>
          <w:sz w:val="16"/>
        </w:rPr>
        <w:t>signature</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The</w:t>
      </w:r>
      <w:r>
        <w:rPr>
          <w:spacing w:val="7"/>
          <w:w w:val="120"/>
          <w:sz w:val="16"/>
        </w:rPr>
        <w:t> </w:t>
      </w:r>
      <w:r>
        <w:rPr>
          <w:w w:val="120"/>
          <w:sz w:val="16"/>
        </w:rPr>
        <w:t>time</w:t>
      </w:r>
      <w:r>
        <w:rPr>
          <w:spacing w:val="8"/>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order</w:t>
      </w:r>
    </w:p>
    <w:p>
      <w:pPr>
        <w:pStyle w:val="ListParagraph"/>
        <w:numPr>
          <w:ilvl w:val="1"/>
          <w:numId w:val="56"/>
        </w:numPr>
        <w:tabs>
          <w:tab w:pos="1879" w:val="left" w:leader="none"/>
        </w:tabs>
        <w:spacing w:line="240" w:lineRule="auto" w:before="60" w:after="0"/>
        <w:ind w:left="1879" w:right="0" w:hanging="279"/>
        <w:jc w:val="left"/>
        <w:rPr>
          <w:sz w:val="16"/>
        </w:rPr>
      </w:pPr>
      <w:r>
        <w:rPr>
          <w:w w:val="120"/>
          <w:sz w:val="16"/>
        </w:rPr>
        <w:t>The</w:t>
      </w:r>
      <w:r>
        <w:rPr>
          <w:spacing w:val="3"/>
          <w:w w:val="120"/>
          <w:sz w:val="16"/>
        </w:rPr>
        <w:t> </w:t>
      </w:r>
      <w:r>
        <w:rPr>
          <w:w w:val="120"/>
          <w:sz w:val="16"/>
        </w:rPr>
        <w:t>number</w:t>
      </w:r>
      <w:r>
        <w:rPr>
          <w:spacing w:val="4"/>
          <w:w w:val="120"/>
          <w:sz w:val="16"/>
        </w:rPr>
        <w:t> </w:t>
      </w:r>
      <w:r>
        <w:rPr>
          <w:w w:val="120"/>
          <w:sz w:val="16"/>
        </w:rPr>
        <w:t>of</w:t>
      </w:r>
      <w:r>
        <w:rPr>
          <w:spacing w:val="3"/>
          <w:w w:val="120"/>
          <w:sz w:val="16"/>
        </w:rPr>
        <w:t> </w:t>
      </w:r>
      <w:r>
        <w:rPr>
          <w:spacing w:val="-2"/>
          <w:w w:val="120"/>
          <w:sz w:val="16"/>
        </w:rPr>
        <w:t>shares</w:t>
      </w:r>
    </w:p>
    <w:p>
      <w:pPr>
        <w:pStyle w:val="ListParagraph"/>
        <w:numPr>
          <w:ilvl w:val="1"/>
          <w:numId w:val="56"/>
        </w:numPr>
        <w:tabs>
          <w:tab w:pos="1878" w:val="left" w:leader="none"/>
        </w:tabs>
        <w:spacing w:line="240" w:lineRule="auto" w:before="60" w:after="0"/>
        <w:ind w:left="1878" w:right="0" w:hanging="278"/>
        <w:jc w:val="left"/>
        <w:rPr>
          <w:sz w:val="16"/>
        </w:rPr>
      </w:pPr>
      <w:r>
        <w:rPr>
          <w:w w:val="120"/>
          <w:sz w:val="16"/>
        </w:rPr>
        <w:t>Whether</w:t>
      </w:r>
      <w:r>
        <w:rPr>
          <w:spacing w:val="-3"/>
          <w:w w:val="120"/>
          <w:sz w:val="16"/>
        </w:rPr>
        <w:t> </w:t>
      </w:r>
      <w:r>
        <w:rPr>
          <w:w w:val="120"/>
          <w:sz w:val="16"/>
        </w:rPr>
        <w:t>the</w:t>
      </w:r>
      <w:r>
        <w:rPr>
          <w:spacing w:val="-2"/>
          <w:w w:val="120"/>
          <w:sz w:val="16"/>
        </w:rPr>
        <w:t> </w:t>
      </w:r>
      <w:r>
        <w:rPr>
          <w:w w:val="120"/>
          <w:sz w:val="16"/>
        </w:rPr>
        <w:t>trade</w:t>
      </w:r>
      <w:r>
        <w:rPr>
          <w:spacing w:val="-3"/>
          <w:w w:val="120"/>
          <w:sz w:val="16"/>
        </w:rPr>
        <w:t> </w:t>
      </w:r>
      <w:r>
        <w:rPr>
          <w:w w:val="120"/>
          <w:sz w:val="16"/>
        </w:rPr>
        <w:t>is</w:t>
      </w:r>
      <w:r>
        <w:rPr>
          <w:spacing w:val="-2"/>
          <w:w w:val="120"/>
          <w:sz w:val="16"/>
        </w:rPr>
        <w:t> </w:t>
      </w:r>
      <w:r>
        <w:rPr>
          <w:w w:val="120"/>
          <w:sz w:val="16"/>
        </w:rPr>
        <w:t>solicited</w:t>
      </w:r>
      <w:r>
        <w:rPr>
          <w:spacing w:val="-2"/>
          <w:w w:val="120"/>
          <w:sz w:val="16"/>
        </w:rPr>
        <w:t> </w:t>
      </w:r>
      <w:r>
        <w:rPr>
          <w:w w:val="120"/>
          <w:sz w:val="16"/>
        </w:rPr>
        <w:t>or</w:t>
      </w:r>
      <w:r>
        <w:rPr>
          <w:spacing w:val="-3"/>
          <w:w w:val="120"/>
          <w:sz w:val="16"/>
        </w:rPr>
        <w:t> </w:t>
      </w:r>
      <w:r>
        <w:rPr>
          <w:spacing w:val="-2"/>
          <w:w w:val="120"/>
          <w:sz w:val="16"/>
        </w:rPr>
        <w:t>unsolicited</w:t>
      </w:r>
    </w:p>
    <w:p>
      <w:pPr>
        <w:pStyle w:val="ListParagraph"/>
        <w:numPr>
          <w:ilvl w:val="2"/>
          <w:numId w:val="56"/>
        </w:numPr>
        <w:tabs>
          <w:tab w:pos="1878" w:val="left" w:leader="none"/>
        </w:tabs>
        <w:spacing w:line="240" w:lineRule="auto" w:before="61" w:after="0"/>
        <w:ind w:left="1878" w:right="0" w:hanging="321"/>
        <w:jc w:val="left"/>
        <w:rPr>
          <w:sz w:val="16"/>
        </w:rPr>
      </w:pPr>
      <w:r>
        <w:rPr>
          <w:w w:val="135"/>
          <w:sz w:val="16"/>
        </w:rPr>
        <w:t>I,</w:t>
      </w:r>
      <w:r>
        <w:rPr>
          <w:spacing w:val="-10"/>
          <w:w w:val="135"/>
          <w:sz w:val="16"/>
        </w:rPr>
        <w:t> </w:t>
      </w:r>
      <w:r>
        <w:rPr>
          <w:w w:val="135"/>
          <w:sz w:val="16"/>
        </w:rPr>
        <w:t>II,</w:t>
      </w:r>
      <w:r>
        <w:rPr>
          <w:spacing w:val="-10"/>
          <w:w w:val="135"/>
          <w:sz w:val="16"/>
        </w:rPr>
        <w:t> </w:t>
      </w:r>
      <w:r>
        <w:rPr>
          <w:w w:val="135"/>
          <w:sz w:val="16"/>
        </w:rPr>
        <w:t>and</w:t>
      </w:r>
      <w:r>
        <w:rPr>
          <w:spacing w:val="-10"/>
          <w:w w:val="135"/>
          <w:sz w:val="16"/>
        </w:rPr>
        <w:t> </w:t>
      </w:r>
      <w:r>
        <w:rPr>
          <w:spacing w:val="-5"/>
          <w:w w:val="135"/>
          <w:sz w:val="16"/>
        </w:rPr>
        <w:t>III</w:t>
      </w:r>
    </w:p>
    <w:p>
      <w:pPr>
        <w:pStyle w:val="ListParagraph"/>
        <w:numPr>
          <w:ilvl w:val="2"/>
          <w:numId w:val="56"/>
        </w:numPr>
        <w:tabs>
          <w:tab w:pos="1878" w:val="left" w:leader="none"/>
        </w:tabs>
        <w:spacing w:line="240" w:lineRule="auto" w:before="60" w:after="0"/>
        <w:ind w:left="1878" w:right="0" w:hanging="318"/>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12"/>
        <w:jc w:val="left"/>
        <w:rPr>
          <w:sz w:val="16"/>
        </w:rPr>
      </w:pPr>
      <w:r>
        <w:rPr>
          <w:w w:val="130"/>
          <w:sz w:val="16"/>
        </w:rPr>
        <w:t>II,</w:t>
      </w:r>
      <w:r>
        <w:rPr>
          <w:spacing w:val="-2"/>
          <w:w w:val="130"/>
          <w:sz w:val="16"/>
        </w:rPr>
        <w:t> </w:t>
      </w:r>
      <w:r>
        <w:rPr>
          <w:w w:val="130"/>
          <w:sz w:val="16"/>
        </w:rPr>
        <w:t>III,</w:t>
      </w:r>
      <w:r>
        <w:rPr>
          <w:spacing w:val="-2"/>
          <w:w w:val="130"/>
          <w:sz w:val="16"/>
        </w:rPr>
        <w:t> </w:t>
      </w:r>
      <w:r>
        <w:rPr>
          <w:w w:val="130"/>
          <w:sz w:val="16"/>
        </w:rPr>
        <w:t>and</w:t>
      </w:r>
      <w:r>
        <w:rPr>
          <w:spacing w:val="-1"/>
          <w:w w:val="130"/>
          <w:sz w:val="16"/>
        </w:rPr>
        <w:t> </w:t>
      </w:r>
      <w:r>
        <w:rPr>
          <w:spacing w:val="-5"/>
          <w:w w:val="130"/>
          <w:sz w:val="16"/>
        </w:rPr>
        <w:t>IV</w:t>
      </w:r>
    </w:p>
    <w:p>
      <w:pPr>
        <w:pStyle w:val="ListParagraph"/>
        <w:numPr>
          <w:ilvl w:val="2"/>
          <w:numId w:val="56"/>
        </w:numPr>
        <w:tabs>
          <w:tab w:pos="1878" w:val="left" w:leader="none"/>
        </w:tabs>
        <w:spacing w:line="240" w:lineRule="auto" w:before="61"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spacing w:after="0" w:line="240" w:lineRule="auto"/>
        <w:jc w:val="left"/>
        <w:rPr>
          <w:sz w:val="16"/>
        </w:rPr>
        <w:sectPr>
          <w:pgSz w:w="12240" w:h="15660"/>
          <w:pgMar w:header="0" w:footer="736" w:top="1080" w:bottom="920" w:left="1080" w:right="1440"/>
        </w:sectPr>
      </w:pPr>
    </w:p>
    <w:p>
      <w:pPr>
        <w:pStyle w:val="ListParagraph"/>
        <w:numPr>
          <w:ilvl w:val="0"/>
          <w:numId w:val="56"/>
        </w:numPr>
        <w:tabs>
          <w:tab w:pos="1557" w:val="left" w:leader="none"/>
        </w:tabs>
        <w:spacing w:line="240" w:lineRule="auto" w:before="78" w:after="0"/>
        <w:ind w:left="1557" w:right="0" w:hanging="244"/>
        <w:jc w:val="left"/>
        <w:rPr>
          <w:sz w:val="16"/>
        </w:rPr>
      </w:pPr>
      <w:r>
        <w:rPr>
          <w:w w:val="120"/>
          <w:sz w:val="16"/>
        </w:rPr>
        <w:t>All</w:t>
      </w:r>
      <w:r>
        <w:rPr>
          <w:spacing w:val="10"/>
          <w:w w:val="120"/>
          <w:sz w:val="16"/>
        </w:rPr>
        <w:t> </w:t>
      </w:r>
      <w:r>
        <w:rPr>
          <w:w w:val="120"/>
          <w:sz w:val="16"/>
        </w:rPr>
        <w:t>of</w:t>
      </w:r>
      <w:r>
        <w:rPr>
          <w:spacing w:val="10"/>
          <w:w w:val="120"/>
          <w:sz w:val="16"/>
        </w:rPr>
        <w:t> </w:t>
      </w:r>
      <w:r>
        <w:rPr>
          <w:w w:val="120"/>
          <w:sz w:val="16"/>
        </w:rPr>
        <w:t>the</w:t>
      </w:r>
      <w:r>
        <w:rPr>
          <w:spacing w:val="11"/>
          <w:w w:val="120"/>
          <w:sz w:val="16"/>
        </w:rPr>
        <w:t> </w:t>
      </w:r>
      <w:r>
        <w:rPr>
          <w:w w:val="120"/>
          <w:sz w:val="16"/>
        </w:rPr>
        <w:t>following</w:t>
      </w:r>
      <w:r>
        <w:rPr>
          <w:spacing w:val="10"/>
          <w:w w:val="120"/>
          <w:sz w:val="16"/>
        </w:rPr>
        <w:t> </w:t>
      </w:r>
      <w:r>
        <w:rPr>
          <w:w w:val="120"/>
          <w:sz w:val="16"/>
        </w:rPr>
        <w:t>are</w:t>
      </w:r>
      <w:r>
        <w:rPr>
          <w:spacing w:val="11"/>
          <w:w w:val="120"/>
          <w:sz w:val="16"/>
        </w:rPr>
        <w:t> </w:t>
      </w:r>
      <w:r>
        <w:rPr>
          <w:w w:val="120"/>
          <w:sz w:val="16"/>
        </w:rPr>
        <w:t>self-regulatory</w:t>
      </w:r>
      <w:r>
        <w:rPr>
          <w:spacing w:val="10"/>
          <w:w w:val="120"/>
          <w:sz w:val="16"/>
        </w:rPr>
        <w:t> </w:t>
      </w:r>
      <w:r>
        <w:rPr>
          <w:w w:val="120"/>
          <w:sz w:val="16"/>
        </w:rPr>
        <w:t>organizations</w:t>
      </w:r>
      <w:r>
        <w:rPr>
          <w:spacing w:val="10"/>
          <w:w w:val="120"/>
          <w:sz w:val="16"/>
        </w:rPr>
        <w:t> </w:t>
      </w:r>
      <w:r>
        <w:rPr>
          <w:spacing w:val="-2"/>
          <w:w w:val="120"/>
          <w:sz w:val="16"/>
        </w:rPr>
        <w:t>EXCEPT</w:t>
      </w:r>
    </w:p>
    <w:p>
      <w:pPr>
        <w:pStyle w:val="ListParagraph"/>
        <w:numPr>
          <w:ilvl w:val="0"/>
          <w:numId w:val="57"/>
        </w:numPr>
        <w:tabs>
          <w:tab w:pos="1878" w:val="left" w:leader="none"/>
        </w:tabs>
        <w:spacing w:line="240" w:lineRule="auto" w:before="94" w:after="0"/>
        <w:ind w:left="1878" w:right="0" w:hanging="321"/>
        <w:jc w:val="left"/>
        <w:rPr>
          <w:sz w:val="16"/>
        </w:rPr>
      </w:pPr>
      <w:r>
        <w:rPr>
          <w:spacing w:val="-4"/>
          <w:w w:val="120"/>
          <w:sz w:val="16"/>
        </w:rPr>
        <w:t>NYSE</w:t>
      </w:r>
    </w:p>
    <w:p>
      <w:pPr>
        <w:pStyle w:val="ListParagraph"/>
        <w:numPr>
          <w:ilvl w:val="0"/>
          <w:numId w:val="57"/>
        </w:numPr>
        <w:tabs>
          <w:tab w:pos="1878" w:val="left" w:leader="none"/>
        </w:tabs>
        <w:spacing w:line="240" w:lineRule="auto" w:before="61" w:after="0"/>
        <w:ind w:left="1878" w:right="0" w:hanging="318"/>
        <w:jc w:val="left"/>
        <w:rPr>
          <w:sz w:val="16"/>
        </w:rPr>
      </w:pPr>
      <w:r>
        <w:rPr>
          <w:spacing w:val="-5"/>
          <w:w w:val="120"/>
          <w:sz w:val="16"/>
        </w:rPr>
        <w:t>SEC</w:t>
      </w:r>
    </w:p>
    <w:p>
      <w:pPr>
        <w:pStyle w:val="ListParagraph"/>
        <w:numPr>
          <w:ilvl w:val="0"/>
          <w:numId w:val="57"/>
        </w:numPr>
        <w:tabs>
          <w:tab w:pos="1878" w:val="left" w:leader="none"/>
        </w:tabs>
        <w:spacing w:line="240" w:lineRule="auto" w:before="60" w:after="0"/>
        <w:ind w:left="1878" w:right="0" w:hanging="312"/>
        <w:jc w:val="left"/>
        <w:rPr>
          <w:sz w:val="16"/>
        </w:rPr>
      </w:pPr>
      <w:r>
        <w:rPr>
          <w:spacing w:val="-4"/>
          <w:w w:val="120"/>
          <w:sz w:val="16"/>
        </w:rPr>
        <w:t>MSRB</w:t>
      </w:r>
    </w:p>
    <w:p>
      <w:pPr>
        <w:pStyle w:val="ListParagraph"/>
        <w:numPr>
          <w:ilvl w:val="0"/>
          <w:numId w:val="57"/>
        </w:numPr>
        <w:tabs>
          <w:tab w:pos="1878" w:val="left" w:leader="none"/>
        </w:tabs>
        <w:spacing w:line="240" w:lineRule="auto" w:before="60" w:after="0"/>
        <w:ind w:left="1878" w:right="0" w:hanging="330"/>
        <w:jc w:val="left"/>
        <w:rPr>
          <w:sz w:val="16"/>
        </w:rPr>
      </w:pPr>
      <w:r>
        <w:rPr>
          <w:spacing w:val="-4"/>
          <w:w w:val="120"/>
          <w:sz w:val="16"/>
        </w:rPr>
        <w:t>FINRA</w:t>
      </w:r>
    </w:p>
    <w:p>
      <w:pPr>
        <w:pStyle w:val="ListParagraph"/>
        <w:numPr>
          <w:ilvl w:val="0"/>
          <w:numId w:val="56"/>
        </w:numPr>
        <w:tabs>
          <w:tab w:pos="1557" w:val="left" w:leader="none"/>
          <w:tab w:pos="1560" w:val="left" w:leader="none"/>
        </w:tabs>
        <w:spacing w:line="240" w:lineRule="auto" w:before="185" w:after="0"/>
        <w:ind w:left="1557" w:right="0" w:hanging="244"/>
        <w:jc w:val="left"/>
        <w:rPr>
          <w:sz w:val="16"/>
        </w:rPr>
      </w:pPr>
      <w:r>
        <w:rPr>
          <w:w w:val="120"/>
          <w:sz w:val="16"/>
        </w:rPr>
        <w:t>Declan</w:t>
      </w:r>
      <w:r>
        <w:rPr>
          <w:spacing w:val="2"/>
          <w:w w:val="120"/>
          <w:sz w:val="16"/>
        </w:rPr>
        <w:t> </w:t>
      </w:r>
      <w:r>
        <w:rPr>
          <w:w w:val="120"/>
          <w:sz w:val="16"/>
        </w:rPr>
        <w:t>Smith</w:t>
      </w:r>
      <w:r>
        <w:rPr>
          <w:spacing w:val="3"/>
          <w:w w:val="120"/>
          <w:sz w:val="16"/>
        </w:rPr>
        <w:t> </w:t>
      </w:r>
      <w:r>
        <w:rPr>
          <w:w w:val="120"/>
          <w:sz w:val="16"/>
        </w:rPr>
        <w:t>has</w:t>
      </w:r>
      <w:r>
        <w:rPr>
          <w:spacing w:val="3"/>
          <w:w w:val="120"/>
          <w:sz w:val="16"/>
        </w:rPr>
        <w:t> </w:t>
      </w:r>
      <w:r>
        <w:rPr>
          <w:w w:val="120"/>
          <w:sz w:val="16"/>
        </w:rPr>
        <w:t>an</w:t>
      </w:r>
      <w:r>
        <w:rPr>
          <w:spacing w:val="3"/>
          <w:w w:val="120"/>
          <w:sz w:val="16"/>
        </w:rPr>
        <w:t> </w:t>
      </w:r>
      <w:r>
        <w:rPr>
          <w:w w:val="120"/>
          <w:sz w:val="16"/>
        </w:rPr>
        <w:t>account</w:t>
      </w:r>
      <w:r>
        <w:rPr>
          <w:spacing w:val="2"/>
          <w:w w:val="120"/>
          <w:sz w:val="16"/>
        </w:rPr>
        <w:t> </w:t>
      </w:r>
      <w:r>
        <w:rPr>
          <w:w w:val="120"/>
          <w:sz w:val="16"/>
        </w:rPr>
        <w:t>at</w:t>
      </w:r>
      <w:r>
        <w:rPr>
          <w:spacing w:val="3"/>
          <w:w w:val="120"/>
          <w:sz w:val="16"/>
        </w:rPr>
        <w:t> </w:t>
      </w:r>
      <w:r>
        <w:rPr>
          <w:w w:val="120"/>
          <w:sz w:val="16"/>
        </w:rPr>
        <w:t>Ayla</w:t>
      </w:r>
      <w:r>
        <w:rPr>
          <w:spacing w:val="3"/>
          <w:w w:val="120"/>
          <w:sz w:val="16"/>
        </w:rPr>
        <w:t> </w:t>
      </w:r>
      <w:r>
        <w:rPr>
          <w:w w:val="120"/>
          <w:sz w:val="16"/>
        </w:rPr>
        <w:t>Broker–dealer.</w:t>
      </w:r>
      <w:r>
        <w:rPr>
          <w:spacing w:val="3"/>
          <w:w w:val="120"/>
          <w:sz w:val="16"/>
        </w:rPr>
        <w:t> </w:t>
      </w:r>
      <w:r>
        <w:rPr>
          <w:w w:val="120"/>
          <w:sz w:val="16"/>
        </w:rPr>
        <w:t>Declan</w:t>
      </w:r>
      <w:r>
        <w:rPr>
          <w:spacing w:val="2"/>
          <w:w w:val="120"/>
          <w:sz w:val="16"/>
        </w:rPr>
        <w:t> </w:t>
      </w:r>
      <w:r>
        <w:rPr>
          <w:w w:val="120"/>
          <w:sz w:val="16"/>
        </w:rPr>
        <w:t>has</w:t>
      </w:r>
      <w:r>
        <w:rPr>
          <w:spacing w:val="3"/>
          <w:w w:val="120"/>
          <w:sz w:val="16"/>
        </w:rPr>
        <w:t> </w:t>
      </w:r>
      <w:r>
        <w:rPr>
          <w:w w:val="120"/>
          <w:sz w:val="16"/>
        </w:rPr>
        <w:t>not</w:t>
      </w:r>
      <w:r>
        <w:rPr>
          <w:spacing w:val="3"/>
          <w:w w:val="120"/>
          <w:sz w:val="16"/>
        </w:rPr>
        <w:t> </w:t>
      </w:r>
      <w:r>
        <w:rPr>
          <w:w w:val="120"/>
          <w:sz w:val="16"/>
        </w:rPr>
        <w:t>traded</w:t>
      </w:r>
      <w:r>
        <w:rPr>
          <w:spacing w:val="3"/>
          <w:w w:val="120"/>
          <w:sz w:val="16"/>
        </w:rPr>
        <w:t> </w:t>
      </w:r>
      <w:r>
        <w:rPr>
          <w:w w:val="120"/>
          <w:sz w:val="16"/>
        </w:rPr>
        <w:t>any</w:t>
      </w:r>
      <w:r>
        <w:rPr>
          <w:spacing w:val="2"/>
          <w:w w:val="120"/>
          <w:sz w:val="16"/>
        </w:rPr>
        <w:t> </w:t>
      </w:r>
      <w:r>
        <w:rPr>
          <w:w w:val="120"/>
          <w:sz w:val="16"/>
        </w:rPr>
        <w:t>securities</w:t>
      </w:r>
      <w:r>
        <w:rPr>
          <w:spacing w:val="3"/>
          <w:w w:val="120"/>
          <w:sz w:val="16"/>
        </w:rPr>
        <w:t> </w:t>
      </w:r>
      <w:r>
        <w:rPr>
          <w:w w:val="120"/>
          <w:sz w:val="16"/>
        </w:rPr>
        <w:t>at</w:t>
      </w:r>
      <w:r>
        <w:rPr>
          <w:spacing w:val="3"/>
          <w:w w:val="120"/>
          <w:sz w:val="16"/>
        </w:rPr>
        <w:t> </w:t>
      </w:r>
      <w:r>
        <w:rPr>
          <w:spacing w:val="-4"/>
          <w:w w:val="120"/>
          <w:sz w:val="16"/>
        </w:rPr>
        <w:t>Ayla</w:t>
      </w:r>
    </w:p>
    <w:p>
      <w:pPr>
        <w:pStyle w:val="BodyText"/>
        <w:spacing w:line="307" w:lineRule="auto" w:before="20"/>
        <w:ind w:left="1560"/>
      </w:pPr>
      <w:r>
        <w:rPr>
          <w:w w:val="120"/>
        </w:rPr>
        <w:t>Broker–dealer for over three years. How often is Ayla Broker–dealer required to send an account statement to Declan?</w:t>
      </w:r>
    </w:p>
    <w:p>
      <w:pPr>
        <w:pStyle w:val="ListParagraph"/>
        <w:numPr>
          <w:ilvl w:val="0"/>
          <w:numId w:val="58"/>
        </w:numPr>
        <w:tabs>
          <w:tab w:pos="1878" w:val="left" w:leader="none"/>
        </w:tabs>
        <w:spacing w:line="240" w:lineRule="auto" w:before="75" w:after="0"/>
        <w:ind w:left="1878" w:right="0" w:hanging="321"/>
        <w:jc w:val="left"/>
        <w:rPr>
          <w:sz w:val="16"/>
        </w:rPr>
      </w:pPr>
      <w:r>
        <w:rPr>
          <w:spacing w:val="-2"/>
          <w:w w:val="120"/>
          <w:sz w:val="16"/>
        </w:rPr>
        <w:t>Monthly</w:t>
      </w:r>
    </w:p>
    <w:p>
      <w:pPr>
        <w:pStyle w:val="ListParagraph"/>
        <w:numPr>
          <w:ilvl w:val="0"/>
          <w:numId w:val="58"/>
        </w:numPr>
        <w:tabs>
          <w:tab w:pos="1878" w:val="left" w:leader="none"/>
        </w:tabs>
        <w:spacing w:line="240" w:lineRule="auto" w:before="60" w:after="0"/>
        <w:ind w:left="1878" w:right="0" w:hanging="318"/>
        <w:jc w:val="left"/>
        <w:rPr>
          <w:sz w:val="16"/>
        </w:rPr>
      </w:pPr>
      <w:r>
        <w:rPr>
          <w:spacing w:val="-2"/>
          <w:w w:val="115"/>
          <w:sz w:val="16"/>
        </w:rPr>
        <w:t>Quarterly</w:t>
      </w:r>
    </w:p>
    <w:p>
      <w:pPr>
        <w:pStyle w:val="ListParagraph"/>
        <w:numPr>
          <w:ilvl w:val="0"/>
          <w:numId w:val="58"/>
        </w:numPr>
        <w:tabs>
          <w:tab w:pos="1878" w:val="left" w:leader="none"/>
        </w:tabs>
        <w:spacing w:line="240" w:lineRule="auto" w:before="61" w:after="0"/>
        <w:ind w:left="1878" w:right="0" w:hanging="312"/>
        <w:jc w:val="left"/>
        <w:rPr>
          <w:sz w:val="16"/>
        </w:rPr>
      </w:pPr>
      <w:r>
        <w:rPr>
          <w:spacing w:val="-2"/>
          <w:w w:val="120"/>
          <w:sz w:val="16"/>
        </w:rPr>
        <w:t>Semiannually</w:t>
      </w:r>
    </w:p>
    <w:p>
      <w:pPr>
        <w:pStyle w:val="ListParagraph"/>
        <w:numPr>
          <w:ilvl w:val="0"/>
          <w:numId w:val="58"/>
        </w:numPr>
        <w:tabs>
          <w:tab w:pos="1878" w:val="left" w:leader="none"/>
        </w:tabs>
        <w:spacing w:line="240" w:lineRule="auto" w:before="60" w:after="0"/>
        <w:ind w:left="1878" w:right="0" w:hanging="330"/>
        <w:jc w:val="left"/>
        <w:rPr>
          <w:sz w:val="16"/>
        </w:rPr>
      </w:pPr>
      <w:r>
        <w:rPr>
          <w:spacing w:val="-2"/>
          <w:w w:val="120"/>
          <w:sz w:val="16"/>
        </w:rPr>
        <w:t>Annually</w:t>
      </w:r>
    </w:p>
    <w:p>
      <w:pPr>
        <w:pStyle w:val="ListParagraph"/>
        <w:numPr>
          <w:ilvl w:val="0"/>
          <w:numId w:val="56"/>
        </w:numPr>
        <w:tabs>
          <w:tab w:pos="1557" w:val="left" w:leader="none"/>
          <w:tab w:pos="4531" w:val="left" w:leader="none"/>
        </w:tabs>
        <w:spacing w:line="240" w:lineRule="auto" w:before="185" w:after="0"/>
        <w:ind w:left="1557" w:right="0" w:hanging="244"/>
        <w:jc w:val="left"/>
        <w:rPr>
          <w:sz w:val="16"/>
        </w:rPr>
      </w:pPr>
      <w:r>
        <w:rPr>
          <w:w w:val="120"/>
          <w:sz w:val="16"/>
        </w:rPr>
        <w:t>The</w:t>
      </w:r>
      <w:r>
        <w:rPr>
          <w:spacing w:val="9"/>
          <w:w w:val="120"/>
          <w:sz w:val="16"/>
        </w:rPr>
        <w:t> </w:t>
      </w:r>
      <w:r>
        <w:rPr>
          <w:w w:val="120"/>
          <w:sz w:val="16"/>
        </w:rPr>
        <w:t>ex-dividend</w:t>
      </w:r>
      <w:r>
        <w:rPr>
          <w:spacing w:val="9"/>
          <w:w w:val="120"/>
          <w:sz w:val="16"/>
        </w:rPr>
        <w:t> </w:t>
      </w:r>
      <w:r>
        <w:rPr>
          <w:w w:val="120"/>
          <w:sz w:val="16"/>
        </w:rPr>
        <w:t>date</w:t>
      </w:r>
      <w:r>
        <w:rPr>
          <w:spacing w:val="9"/>
          <w:w w:val="120"/>
          <w:sz w:val="16"/>
        </w:rPr>
        <w:t> </w:t>
      </w:r>
      <w:r>
        <w:rPr>
          <w:w w:val="120"/>
          <w:sz w:val="16"/>
        </w:rPr>
        <w:t>is</w:t>
      </w:r>
      <w:r>
        <w:rPr>
          <w:spacing w:val="9"/>
          <w:w w:val="120"/>
          <w:sz w:val="16"/>
        </w:rPr>
        <w:t> </w:t>
      </w:r>
      <w:r>
        <w:rPr>
          <w:rFonts w:ascii="Times New Roman"/>
          <w:sz w:val="16"/>
          <w:u w:val="single"/>
        </w:rPr>
        <w:tab/>
      </w:r>
      <w:r>
        <w:rPr>
          <w:rFonts w:ascii="Times New Roman"/>
          <w:sz w:val="16"/>
        </w:rPr>
        <w:t> </w:t>
      </w:r>
      <w:r>
        <w:rPr>
          <w:w w:val="120"/>
          <w:sz w:val="16"/>
        </w:rPr>
        <w:t>business</w:t>
      </w:r>
      <w:r>
        <w:rPr>
          <w:spacing w:val="-2"/>
          <w:w w:val="120"/>
          <w:sz w:val="16"/>
        </w:rPr>
        <w:t> </w:t>
      </w:r>
      <w:r>
        <w:rPr>
          <w:w w:val="120"/>
          <w:sz w:val="16"/>
        </w:rPr>
        <w:t>day(s)</w:t>
      </w:r>
      <w:r>
        <w:rPr>
          <w:spacing w:val="-2"/>
          <w:w w:val="120"/>
          <w:sz w:val="16"/>
        </w:rPr>
        <w:t> </w:t>
      </w:r>
      <w:r>
        <w:rPr>
          <w:w w:val="120"/>
          <w:sz w:val="16"/>
        </w:rPr>
        <w:t>before</w:t>
      </w:r>
      <w:r>
        <w:rPr>
          <w:spacing w:val="-2"/>
          <w:w w:val="120"/>
          <w:sz w:val="16"/>
        </w:rPr>
        <w:t> </w:t>
      </w:r>
      <w:r>
        <w:rPr>
          <w:w w:val="120"/>
          <w:sz w:val="16"/>
        </w:rPr>
        <w:t>the</w:t>
      </w:r>
      <w:r>
        <w:rPr>
          <w:spacing w:val="-2"/>
          <w:w w:val="120"/>
          <w:sz w:val="16"/>
        </w:rPr>
        <w:t> </w:t>
      </w:r>
      <w:r>
        <w:rPr>
          <w:w w:val="120"/>
          <w:sz w:val="16"/>
        </w:rPr>
        <w:t>record</w:t>
      </w:r>
      <w:r>
        <w:rPr>
          <w:spacing w:val="-2"/>
          <w:w w:val="120"/>
          <w:sz w:val="16"/>
        </w:rPr>
        <w:t> </w:t>
      </w:r>
      <w:r>
        <w:rPr>
          <w:w w:val="120"/>
          <w:sz w:val="16"/>
        </w:rPr>
        <w:t>date.</w:t>
      </w:r>
    </w:p>
    <w:p>
      <w:pPr>
        <w:pStyle w:val="ListParagraph"/>
        <w:numPr>
          <w:ilvl w:val="0"/>
          <w:numId w:val="59"/>
        </w:numPr>
        <w:tabs>
          <w:tab w:pos="1878" w:val="left" w:leader="none"/>
        </w:tabs>
        <w:spacing w:line="240" w:lineRule="auto" w:before="95" w:after="0"/>
        <w:ind w:left="1878" w:right="0" w:hanging="321"/>
        <w:jc w:val="left"/>
        <w:rPr>
          <w:sz w:val="16"/>
        </w:rPr>
      </w:pPr>
      <w:r>
        <w:rPr>
          <w:spacing w:val="-5"/>
          <w:w w:val="120"/>
          <w:sz w:val="16"/>
        </w:rPr>
        <w:t>one</w:t>
      </w:r>
    </w:p>
    <w:p>
      <w:pPr>
        <w:pStyle w:val="ListParagraph"/>
        <w:numPr>
          <w:ilvl w:val="0"/>
          <w:numId w:val="59"/>
        </w:numPr>
        <w:tabs>
          <w:tab w:pos="1878" w:val="left" w:leader="none"/>
        </w:tabs>
        <w:spacing w:line="240" w:lineRule="auto" w:before="60" w:after="0"/>
        <w:ind w:left="1878" w:right="0" w:hanging="318"/>
        <w:jc w:val="left"/>
        <w:rPr>
          <w:sz w:val="16"/>
        </w:rPr>
      </w:pPr>
      <w:r>
        <w:rPr>
          <w:spacing w:val="-5"/>
          <w:w w:val="115"/>
          <w:sz w:val="16"/>
        </w:rPr>
        <w:t>two</w:t>
      </w:r>
    </w:p>
    <w:p>
      <w:pPr>
        <w:pStyle w:val="ListParagraph"/>
        <w:numPr>
          <w:ilvl w:val="0"/>
          <w:numId w:val="59"/>
        </w:numPr>
        <w:tabs>
          <w:tab w:pos="1878" w:val="left" w:leader="none"/>
        </w:tabs>
        <w:spacing w:line="240" w:lineRule="auto" w:before="60" w:after="0"/>
        <w:ind w:left="1878" w:right="0" w:hanging="312"/>
        <w:jc w:val="left"/>
        <w:rPr>
          <w:sz w:val="16"/>
        </w:rPr>
      </w:pPr>
      <w:r>
        <w:rPr>
          <w:spacing w:val="-2"/>
          <w:w w:val="120"/>
          <w:sz w:val="16"/>
        </w:rPr>
        <w:t>three</w:t>
      </w:r>
    </w:p>
    <w:p>
      <w:pPr>
        <w:pStyle w:val="ListParagraph"/>
        <w:numPr>
          <w:ilvl w:val="0"/>
          <w:numId w:val="59"/>
        </w:numPr>
        <w:tabs>
          <w:tab w:pos="1878" w:val="left" w:leader="none"/>
        </w:tabs>
        <w:spacing w:line="240" w:lineRule="auto" w:before="61" w:after="0"/>
        <w:ind w:left="1878" w:right="0" w:hanging="330"/>
        <w:jc w:val="left"/>
        <w:rPr>
          <w:sz w:val="16"/>
        </w:rPr>
      </w:pPr>
      <w:r>
        <w:rPr>
          <w:spacing w:val="-4"/>
          <w:w w:val="120"/>
          <w:sz w:val="16"/>
        </w:rPr>
        <w:t>five</w:t>
      </w:r>
    </w:p>
    <w:p>
      <w:pPr>
        <w:pStyle w:val="ListParagraph"/>
        <w:numPr>
          <w:ilvl w:val="0"/>
          <w:numId w:val="56"/>
        </w:numPr>
        <w:tabs>
          <w:tab w:pos="1557" w:val="left" w:leader="none"/>
        </w:tabs>
        <w:spacing w:line="240" w:lineRule="auto" w:before="185" w:after="0"/>
        <w:ind w:left="1557" w:right="0" w:hanging="244"/>
        <w:jc w:val="left"/>
        <w:rPr>
          <w:sz w:val="16"/>
        </w:rPr>
      </w:pPr>
      <w:r>
        <w:rPr>
          <w:w w:val="120"/>
          <w:sz w:val="16"/>
        </w:rPr>
        <w:t>Which</w:t>
      </w:r>
      <w:r>
        <w:rPr>
          <w:spacing w:val="5"/>
          <w:w w:val="120"/>
          <w:sz w:val="16"/>
        </w:rPr>
        <w:t> </w:t>
      </w:r>
      <w:r>
        <w:rPr>
          <w:w w:val="120"/>
          <w:sz w:val="16"/>
        </w:rPr>
        <w:t>of</w:t>
      </w:r>
      <w:r>
        <w:rPr>
          <w:spacing w:val="6"/>
          <w:w w:val="120"/>
          <w:sz w:val="16"/>
        </w:rPr>
        <w:t> </w:t>
      </w:r>
      <w:r>
        <w:rPr>
          <w:w w:val="120"/>
          <w:sz w:val="16"/>
        </w:rPr>
        <w:t>the</w:t>
      </w:r>
      <w:r>
        <w:rPr>
          <w:spacing w:val="6"/>
          <w:w w:val="120"/>
          <w:sz w:val="16"/>
        </w:rPr>
        <w:t> </w:t>
      </w:r>
      <w:r>
        <w:rPr>
          <w:w w:val="120"/>
          <w:sz w:val="16"/>
        </w:rPr>
        <w:t>following</w:t>
      </w:r>
      <w:r>
        <w:rPr>
          <w:spacing w:val="6"/>
          <w:w w:val="120"/>
          <w:sz w:val="16"/>
        </w:rPr>
        <w:t> </w:t>
      </w:r>
      <w:r>
        <w:rPr>
          <w:w w:val="120"/>
          <w:sz w:val="16"/>
        </w:rPr>
        <w:t>is</w:t>
      </w:r>
      <w:r>
        <w:rPr>
          <w:spacing w:val="6"/>
          <w:w w:val="120"/>
          <w:sz w:val="16"/>
        </w:rPr>
        <w:t> </w:t>
      </w:r>
      <w:r>
        <w:rPr>
          <w:w w:val="120"/>
          <w:sz w:val="16"/>
        </w:rPr>
        <w:t>a</w:t>
      </w:r>
      <w:r>
        <w:rPr>
          <w:spacing w:val="6"/>
          <w:w w:val="120"/>
          <w:sz w:val="16"/>
        </w:rPr>
        <w:t> </w:t>
      </w:r>
      <w:r>
        <w:rPr>
          <w:w w:val="120"/>
          <w:sz w:val="16"/>
        </w:rPr>
        <w:t>violation</w:t>
      </w:r>
      <w:r>
        <w:rPr>
          <w:spacing w:val="6"/>
          <w:w w:val="120"/>
          <w:sz w:val="16"/>
        </w:rPr>
        <w:t> </w:t>
      </w:r>
      <w:r>
        <w:rPr>
          <w:w w:val="120"/>
          <w:sz w:val="16"/>
        </w:rPr>
        <w:t>that</w:t>
      </w:r>
      <w:r>
        <w:rPr>
          <w:spacing w:val="6"/>
          <w:w w:val="120"/>
          <w:sz w:val="16"/>
        </w:rPr>
        <w:t> </w:t>
      </w:r>
      <w:r>
        <w:rPr>
          <w:w w:val="120"/>
          <w:sz w:val="16"/>
        </w:rPr>
        <w:t>includes</w:t>
      </w:r>
      <w:r>
        <w:rPr>
          <w:spacing w:val="6"/>
          <w:w w:val="120"/>
          <w:sz w:val="16"/>
        </w:rPr>
        <w:t> </w:t>
      </w:r>
      <w:r>
        <w:rPr>
          <w:w w:val="120"/>
          <w:sz w:val="16"/>
        </w:rPr>
        <w:t>a</w:t>
      </w:r>
      <w:r>
        <w:rPr>
          <w:spacing w:val="6"/>
          <w:w w:val="120"/>
          <w:sz w:val="16"/>
        </w:rPr>
        <w:t> </w:t>
      </w:r>
      <w:r>
        <w:rPr>
          <w:w w:val="120"/>
          <w:sz w:val="16"/>
        </w:rPr>
        <w:t>form</w:t>
      </w:r>
      <w:r>
        <w:rPr>
          <w:spacing w:val="5"/>
          <w:w w:val="120"/>
          <w:sz w:val="16"/>
        </w:rPr>
        <w:t> </w:t>
      </w:r>
      <w:r>
        <w:rPr>
          <w:w w:val="120"/>
          <w:sz w:val="16"/>
        </w:rPr>
        <w:t>of</w:t>
      </w:r>
      <w:r>
        <w:rPr>
          <w:spacing w:val="6"/>
          <w:w w:val="120"/>
          <w:sz w:val="16"/>
        </w:rPr>
        <w:t> </w:t>
      </w:r>
      <w:r>
        <w:rPr>
          <w:w w:val="120"/>
          <w:sz w:val="16"/>
        </w:rPr>
        <w:t>market</w:t>
      </w:r>
      <w:r>
        <w:rPr>
          <w:spacing w:val="6"/>
          <w:w w:val="120"/>
          <w:sz w:val="16"/>
        </w:rPr>
        <w:t> </w:t>
      </w:r>
      <w:r>
        <w:rPr>
          <w:spacing w:val="-2"/>
          <w:w w:val="120"/>
          <w:sz w:val="16"/>
        </w:rPr>
        <w:t>manipulation?</w:t>
      </w:r>
    </w:p>
    <w:p>
      <w:pPr>
        <w:pStyle w:val="ListParagraph"/>
        <w:numPr>
          <w:ilvl w:val="0"/>
          <w:numId w:val="60"/>
        </w:numPr>
        <w:tabs>
          <w:tab w:pos="1878" w:val="left" w:leader="none"/>
        </w:tabs>
        <w:spacing w:line="240" w:lineRule="auto" w:before="95" w:after="0"/>
        <w:ind w:left="1878" w:right="0" w:hanging="321"/>
        <w:jc w:val="left"/>
        <w:rPr>
          <w:sz w:val="16"/>
        </w:rPr>
      </w:pPr>
      <w:r>
        <w:rPr>
          <w:spacing w:val="-2"/>
          <w:w w:val="125"/>
          <w:sz w:val="16"/>
        </w:rPr>
        <w:t>Commingling</w:t>
      </w:r>
    </w:p>
    <w:p>
      <w:pPr>
        <w:pStyle w:val="ListParagraph"/>
        <w:numPr>
          <w:ilvl w:val="0"/>
          <w:numId w:val="60"/>
        </w:numPr>
        <w:tabs>
          <w:tab w:pos="1878" w:val="left" w:leader="none"/>
        </w:tabs>
        <w:spacing w:line="240" w:lineRule="auto" w:before="60" w:after="0"/>
        <w:ind w:left="1878" w:right="0" w:hanging="318"/>
        <w:jc w:val="left"/>
        <w:rPr>
          <w:sz w:val="16"/>
        </w:rPr>
      </w:pPr>
      <w:r>
        <w:rPr>
          <w:spacing w:val="-2"/>
          <w:w w:val="120"/>
          <w:sz w:val="16"/>
        </w:rPr>
        <w:t>Frontrunning</w:t>
      </w:r>
    </w:p>
    <w:p>
      <w:pPr>
        <w:pStyle w:val="ListParagraph"/>
        <w:numPr>
          <w:ilvl w:val="0"/>
          <w:numId w:val="60"/>
        </w:numPr>
        <w:tabs>
          <w:tab w:pos="1878" w:val="left" w:leader="none"/>
        </w:tabs>
        <w:spacing w:line="240" w:lineRule="auto" w:before="60" w:after="0"/>
        <w:ind w:left="1878" w:right="0" w:hanging="312"/>
        <w:jc w:val="left"/>
        <w:rPr>
          <w:sz w:val="16"/>
        </w:rPr>
      </w:pPr>
      <w:r>
        <w:rPr>
          <w:w w:val="120"/>
          <w:sz w:val="16"/>
        </w:rPr>
        <w:t>Pump</w:t>
      </w:r>
      <w:r>
        <w:rPr>
          <w:spacing w:val="4"/>
          <w:w w:val="120"/>
          <w:sz w:val="16"/>
        </w:rPr>
        <w:t> </w:t>
      </w:r>
      <w:r>
        <w:rPr>
          <w:w w:val="120"/>
          <w:sz w:val="16"/>
        </w:rPr>
        <w:t>and</w:t>
      </w:r>
      <w:r>
        <w:rPr>
          <w:spacing w:val="5"/>
          <w:w w:val="120"/>
          <w:sz w:val="16"/>
        </w:rPr>
        <w:t> </w:t>
      </w:r>
      <w:r>
        <w:rPr>
          <w:spacing w:val="-4"/>
          <w:w w:val="120"/>
          <w:sz w:val="16"/>
        </w:rPr>
        <w:t>dump</w:t>
      </w:r>
    </w:p>
    <w:p>
      <w:pPr>
        <w:pStyle w:val="ListParagraph"/>
        <w:numPr>
          <w:ilvl w:val="0"/>
          <w:numId w:val="60"/>
        </w:numPr>
        <w:tabs>
          <w:tab w:pos="1878" w:val="left" w:leader="none"/>
        </w:tabs>
        <w:spacing w:line="240" w:lineRule="auto" w:before="61" w:after="0"/>
        <w:ind w:left="1878" w:right="0" w:hanging="330"/>
        <w:jc w:val="left"/>
        <w:rPr>
          <w:sz w:val="16"/>
        </w:rPr>
      </w:pPr>
      <w:r>
        <w:rPr>
          <w:spacing w:val="-2"/>
          <w:w w:val="120"/>
          <w:sz w:val="16"/>
        </w:rPr>
        <w:t>Interpositioning</w:t>
      </w:r>
    </w:p>
    <w:p>
      <w:pPr>
        <w:pStyle w:val="ListParagraph"/>
        <w:numPr>
          <w:ilvl w:val="0"/>
          <w:numId w:val="56"/>
        </w:numPr>
        <w:tabs>
          <w:tab w:pos="1557" w:val="left" w:leader="none"/>
        </w:tabs>
        <w:spacing w:line="240" w:lineRule="auto" w:before="185" w:after="0"/>
        <w:ind w:left="1557" w:right="0" w:hanging="244"/>
        <w:jc w:val="left"/>
        <w:rPr>
          <w:sz w:val="16"/>
        </w:rPr>
      </w:pPr>
      <w:r>
        <w:rPr>
          <w:w w:val="120"/>
          <w:sz w:val="16"/>
        </w:rPr>
        <w:t>Which</w:t>
      </w:r>
      <w:r>
        <w:rPr>
          <w:spacing w:val="2"/>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2"/>
          <w:w w:val="120"/>
          <w:sz w:val="16"/>
        </w:rPr>
        <w:t> </w:t>
      </w:r>
      <w:r>
        <w:rPr>
          <w:w w:val="120"/>
          <w:sz w:val="16"/>
        </w:rPr>
        <w:t>are</w:t>
      </w:r>
      <w:r>
        <w:rPr>
          <w:spacing w:val="2"/>
          <w:w w:val="120"/>
          <w:sz w:val="16"/>
        </w:rPr>
        <w:t> </w:t>
      </w:r>
      <w:r>
        <w:rPr>
          <w:w w:val="120"/>
          <w:sz w:val="16"/>
        </w:rPr>
        <w:t>subject</w:t>
      </w:r>
      <w:r>
        <w:rPr>
          <w:spacing w:val="2"/>
          <w:w w:val="120"/>
          <w:sz w:val="16"/>
        </w:rPr>
        <w:t> </w:t>
      </w:r>
      <w:r>
        <w:rPr>
          <w:w w:val="120"/>
          <w:sz w:val="16"/>
        </w:rPr>
        <w:t>to</w:t>
      </w:r>
      <w:r>
        <w:rPr>
          <w:spacing w:val="3"/>
          <w:w w:val="120"/>
          <w:sz w:val="16"/>
        </w:rPr>
        <w:t> </w:t>
      </w:r>
      <w:r>
        <w:rPr>
          <w:w w:val="120"/>
          <w:sz w:val="16"/>
        </w:rPr>
        <w:t>the</w:t>
      </w:r>
      <w:r>
        <w:rPr>
          <w:spacing w:val="2"/>
          <w:w w:val="120"/>
          <w:sz w:val="16"/>
        </w:rPr>
        <w:t> </w:t>
      </w:r>
      <w:r>
        <w:rPr>
          <w:w w:val="120"/>
          <w:sz w:val="16"/>
        </w:rPr>
        <w:t>FINRA</w:t>
      </w:r>
      <w:r>
        <w:rPr>
          <w:spacing w:val="2"/>
          <w:w w:val="120"/>
          <w:sz w:val="16"/>
        </w:rPr>
        <w:t> </w:t>
      </w:r>
      <w:r>
        <w:rPr>
          <w:w w:val="120"/>
          <w:sz w:val="16"/>
        </w:rPr>
        <w:t>5</w:t>
      </w:r>
      <w:r>
        <w:rPr>
          <w:spacing w:val="2"/>
          <w:w w:val="120"/>
          <w:sz w:val="16"/>
        </w:rPr>
        <w:t> </w:t>
      </w:r>
      <w:r>
        <w:rPr>
          <w:w w:val="120"/>
          <w:sz w:val="16"/>
        </w:rPr>
        <w:t>percent</w:t>
      </w:r>
      <w:r>
        <w:rPr>
          <w:spacing w:val="2"/>
          <w:w w:val="120"/>
          <w:sz w:val="16"/>
        </w:rPr>
        <w:t> </w:t>
      </w:r>
      <w:r>
        <w:rPr>
          <w:w w:val="120"/>
          <w:sz w:val="16"/>
        </w:rPr>
        <w:t>markup</w:t>
      </w:r>
      <w:r>
        <w:rPr>
          <w:spacing w:val="2"/>
          <w:w w:val="120"/>
          <w:sz w:val="16"/>
        </w:rPr>
        <w:t> </w:t>
      </w:r>
      <w:r>
        <w:rPr>
          <w:spacing w:val="-2"/>
          <w:w w:val="120"/>
          <w:sz w:val="16"/>
        </w:rPr>
        <w:t>policy?</w:t>
      </w:r>
    </w:p>
    <w:p>
      <w:pPr>
        <w:pStyle w:val="ListParagraph"/>
        <w:numPr>
          <w:ilvl w:val="1"/>
          <w:numId w:val="56"/>
        </w:numPr>
        <w:tabs>
          <w:tab w:pos="1878" w:val="left" w:leader="none"/>
        </w:tabs>
        <w:spacing w:line="240" w:lineRule="auto" w:before="95" w:after="0"/>
        <w:ind w:left="1878" w:right="0" w:hanging="180"/>
        <w:jc w:val="left"/>
        <w:rPr>
          <w:sz w:val="16"/>
        </w:rPr>
      </w:pPr>
      <w:r>
        <w:rPr>
          <w:w w:val="120"/>
          <w:sz w:val="16"/>
        </w:rPr>
        <w:t>Principal</w:t>
      </w:r>
      <w:r>
        <w:rPr>
          <w:spacing w:val="6"/>
          <w:w w:val="120"/>
          <w:sz w:val="16"/>
        </w:rPr>
        <w:t> </w:t>
      </w:r>
      <w:r>
        <w:rPr>
          <w:spacing w:val="-2"/>
          <w:w w:val="120"/>
          <w:sz w:val="16"/>
        </w:rPr>
        <w:t>transactions</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Agency</w:t>
      </w:r>
      <w:r>
        <w:rPr>
          <w:spacing w:val="-4"/>
          <w:w w:val="120"/>
          <w:sz w:val="16"/>
        </w:rPr>
        <w:t> </w:t>
      </w:r>
      <w:r>
        <w:rPr>
          <w:spacing w:val="-2"/>
          <w:w w:val="120"/>
          <w:sz w:val="16"/>
        </w:rPr>
        <w:t>transactions</w:t>
      </w:r>
    </w:p>
    <w:p>
      <w:pPr>
        <w:pStyle w:val="ListParagraph"/>
        <w:numPr>
          <w:ilvl w:val="1"/>
          <w:numId w:val="56"/>
        </w:numPr>
        <w:tabs>
          <w:tab w:pos="1879" w:val="left" w:leader="none"/>
        </w:tabs>
        <w:spacing w:line="240" w:lineRule="auto" w:before="60" w:after="0"/>
        <w:ind w:left="1879" w:right="0" w:hanging="279"/>
        <w:jc w:val="left"/>
        <w:rPr>
          <w:sz w:val="16"/>
        </w:rPr>
      </w:pPr>
      <w:r>
        <w:rPr>
          <w:w w:val="120"/>
          <w:sz w:val="16"/>
        </w:rPr>
        <w:t>Riskless</w:t>
      </w:r>
      <w:r>
        <w:rPr>
          <w:spacing w:val="-1"/>
          <w:w w:val="120"/>
          <w:sz w:val="16"/>
        </w:rPr>
        <w:t> </w:t>
      </w:r>
      <w:r>
        <w:rPr>
          <w:spacing w:val="-2"/>
          <w:w w:val="120"/>
          <w:sz w:val="16"/>
        </w:rPr>
        <w:t>transactions</w:t>
      </w:r>
    </w:p>
    <w:p>
      <w:pPr>
        <w:pStyle w:val="ListParagraph"/>
        <w:numPr>
          <w:ilvl w:val="1"/>
          <w:numId w:val="56"/>
        </w:numPr>
        <w:tabs>
          <w:tab w:pos="1878" w:val="left" w:leader="none"/>
        </w:tabs>
        <w:spacing w:line="240" w:lineRule="auto" w:before="60" w:after="0"/>
        <w:ind w:left="1878" w:right="0" w:hanging="278"/>
        <w:jc w:val="left"/>
        <w:rPr>
          <w:sz w:val="16"/>
        </w:rPr>
      </w:pPr>
      <w:r>
        <w:rPr>
          <w:w w:val="115"/>
          <w:sz w:val="16"/>
        </w:rPr>
        <w:t>Proceeds</w:t>
      </w:r>
      <w:r>
        <w:rPr>
          <w:spacing w:val="6"/>
          <w:w w:val="120"/>
          <w:sz w:val="16"/>
        </w:rPr>
        <w:t> </w:t>
      </w:r>
      <w:r>
        <w:rPr>
          <w:spacing w:val="-2"/>
          <w:w w:val="120"/>
          <w:sz w:val="16"/>
        </w:rPr>
        <w:t>transactions</w:t>
      </w:r>
    </w:p>
    <w:p>
      <w:pPr>
        <w:pStyle w:val="ListParagraph"/>
        <w:numPr>
          <w:ilvl w:val="2"/>
          <w:numId w:val="56"/>
        </w:numPr>
        <w:tabs>
          <w:tab w:pos="1878" w:val="left" w:leader="none"/>
        </w:tabs>
        <w:spacing w:line="240" w:lineRule="auto" w:before="61"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18"/>
        <w:jc w:val="left"/>
        <w:rPr>
          <w:sz w:val="16"/>
        </w:rPr>
      </w:pPr>
      <w:r>
        <w:rPr>
          <w:w w:val="130"/>
          <w:sz w:val="16"/>
        </w:rPr>
        <w:t>II,</w:t>
      </w:r>
      <w:r>
        <w:rPr>
          <w:spacing w:val="-2"/>
          <w:w w:val="130"/>
          <w:sz w:val="16"/>
        </w:rPr>
        <w:t> </w:t>
      </w:r>
      <w:r>
        <w:rPr>
          <w:w w:val="130"/>
          <w:sz w:val="16"/>
        </w:rPr>
        <w:t>III,</w:t>
      </w:r>
      <w:r>
        <w:rPr>
          <w:spacing w:val="-2"/>
          <w:w w:val="130"/>
          <w:sz w:val="16"/>
        </w:rPr>
        <w:t> </w:t>
      </w:r>
      <w:r>
        <w:rPr>
          <w:w w:val="130"/>
          <w:sz w:val="16"/>
        </w:rPr>
        <w:t>and</w:t>
      </w:r>
      <w:r>
        <w:rPr>
          <w:spacing w:val="-1"/>
          <w:w w:val="130"/>
          <w:sz w:val="16"/>
        </w:rPr>
        <w:t> </w:t>
      </w:r>
      <w:r>
        <w:rPr>
          <w:spacing w:val="-5"/>
          <w:w w:val="130"/>
          <w:sz w:val="16"/>
        </w:rPr>
        <w:t>IV</w:t>
      </w:r>
    </w:p>
    <w:p>
      <w:pPr>
        <w:pStyle w:val="ListParagraph"/>
        <w:numPr>
          <w:ilvl w:val="2"/>
          <w:numId w:val="56"/>
        </w:numPr>
        <w:tabs>
          <w:tab w:pos="1878" w:val="left" w:leader="none"/>
        </w:tabs>
        <w:spacing w:line="240" w:lineRule="auto" w:before="60" w:after="0"/>
        <w:ind w:left="1878" w:right="0" w:hanging="312"/>
        <w:jc w:val="left"/>
        <w:rPr>
          <w:sz w:val="16"/>
        </w:rPr>
      </w:pPr>
      <w:r>
        <w:rPr>
          <w:w w:val="130"/>
          <w:sz w:val="16"/>
        </w:rPr>
        <w:t>I,</w:t>
      </w:r>
      <w:r>
        <w:rPr>
          <w:spacing w:val="-1"/>
          <w:w w:val="130"/>
          <w:sz w:val="16"/>
        </w:rPr>
        <w:t> </w:t>
      </w:r>
      <w:r>
        <w:rPr>
          <w:w w:val="130"/>
          <w:sz w:val="16"/>
        </w:rPr>
        <w:t>III,</w:t>
      </w:r>
      <w:r>
        <w:rPr>
          <w:spacing w:val="-1"/>
          <w:w w:val="130"/>
          <w:sz w:val="16"/>
        </w:rPr>
        <w:t> </w:t>
      </w:r>
      <w:r>
        <w:rPr>
          <w:w w:val="130"/>
          <w:sz w:val="16"/>
        </w:rPr>
        <w:t>and</w:t>
      </w:r>
      <w:r>
        <w:rPr>
          <w:spacing w:val="-1"/>
          <w:w w:val="130"/>
          <w:sz w:val="16"/>
        </w:rPr>
        <w:t> </w:t>
      </w:r>
      <w:r>
        <w:rPr>
          <w:spacing w:val="-5"/>
          <w:w w:val="130"/>
          <w:sz w:val="16"/>
        </w:rPr>
        <w:t>IV</w:t>
      </w:r>
    </w:p>
    <w:p>
      <w:pPr>
        <w:pStyle w:val="ListParagraph"/>
        <w:numPr>
          <w:ilvl w:val="2"/>
          <w:numId w:val="56"/>
        </w:numPr>
        <w:tabs>
          <w:tab w:pos="1878" w:val="left" w:leader="none"/>
        </w:tabs>
        <w:spacing w:line="240" w:lineRule="auto" w:before="61"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56"/>
        </w:numPr>
        <w:tabs>
          <w:tab w:pos="1557" w:val="left" w:leader="none"/>
          <w:tab w:pos="1560" w:val="left" w:leader="none"/>
        </w:tabs>
        <w:spacing w:line="254" w:lineRule="auto" w:before="185" w:after="0"/>
        <w:ind w:left="1560" w:right="927" w:hanging="247"/>
        <w:jc w:val="left"/>
        <w:rPr>
          <w:sz w:val="16"/>
        </w:rPr>
      </w:pPr>
      <w:r>
        <w:rPr>
          <w:w w:val="120"/>
          <w:sz w:val="16"/>
        </w:rPr>
        <w:t>Which of the following is an indication of money laundering when a customer opens an </w:t>
      </w:r>
      <w:r>
        <w:rPr>
          <w:spacing w:val="-2"/>
          <w:w w:val="120"/>
          <w:sz w:val="16"/>
        </w:rPr>
        <w:t>account?</w:t>
      </w:r>
    </w:p>
    <w:p>
      <w:pPr>
        <w:pStyle w:val="ListParagraph"/>
        <w:numPr>
          <w:ilvl w:val="0"/>
          <w:numId w:val="61"/>
        </w:numPr>
        <w:tabs>
          <w:tab w:pos="1878" w:val="left" w:leader="none"/>
        </w:tabs>
        <w:spacing w:line="240" w:lineRule="auto" w:before="117" w:after="0"/>
        <w:ind w:left="1878" w:right="0" w:hanging="321"/>
        <w:jc w:val="left"/>
        <w:rPr>
          <w:sz w:val="16"/>
        </w:rPr>
      </w:pPr>
      <w:r>
        <w:rPr>
          <w:w w:val="120"/>
          <w:sz w:val="16"/>
        </w:rPr>
        <w:t>Concern</w:t>
      </w:r>
      <w:r>
        <w:rPr>
          <w:spacing w:val="3"/>
          <w:w w:val="120"/>
          <w:sz w:val="16"/>
        </w:rPr>
        <w:t> </w:t>
      </w:r>
      <w:r>
        <w:rPr>
          <w:w w:val="120"/>
          <w:sz w:val="16"/>
        </w:rPr>
        <w:t>with</w:t>
      </w:r>
      <w:r>
        <w:rPr>
          <w:spacing w:val="4"/>
          <w:w w:val="120"/>
          <w:sz w:val="16"/>
        </w:rPr>
        <w:t> </w:t>
      </w:r>
      <w:r>
        <w:rPr>
          <w:w w:val="120"/>
          <w:sz w:val="16"/>
        </w:rPr>
        <w:t>U.S.</w:t>
      </w:r>
      <w:r>
        <w:rPr>
          <w:spacing w:val="4"/>
          <w:w w:val="120"/>
          <w:sz w:val="16"/>
        </w:rPr>
        <w:t> </w:t>
      </w:r>
      <w:r>
        <w:rPr>
          <w:w w:val="120"/>
          <w:sz w:val="16"/>
        </w:rPr>
        <w:t>government</w:t>
      </w:r>
      <w:r>
        <w:rPr>
          <w:spacing w:val="4"/>
          <w:w w:val="120"/>
          <w:sz w:val="16"/>
        </w:rPr>
        <w:t> </w:t>
      </w:r>
      <w:r>
        <w:rPr>
          <w:w w:val="120"/>
          <w:sz w:val="16"/>
        </w:rPr>
        <w:t>reporting</w:t>
      </w:r>
      <w:r>
        <w:rPr>
          <w:spacing w:val="4"/>
          <w:w w:val="120"/>
          <w:sz w:val="16"/>
        </w:rPr>
        <w:t> </w:t>
      </w:r>
      <w:r>
        <w:rPr>
          <w:spacing w:val="-2"/>
          <w:w w:val="120"/>
          <w:sz w:val="16"/>
        </w:rPr>
        <w:t>requirements</w:t>
      </w:r>
    </w:p>
    <w:p>
      <w:pPr>
        <w:pStyle w:val="ListParagraph"/>
        <w:numPr>
          <w:ilvl w:val="0"/>
          <w:numId w:val="61"/>
        </w:numPr>
        <w:tabs>
          <w:tab w:pos="1878" w:val="left" w:leader="none"/>
        </w:tabs>
        <w:spacing w:line="240" w:lineRule="auto" w:before="60" w:after="0"/>
        <w:ind w:left="1878" w:right="0" w:hanging="318"/>
        <w:jc w:val="left"/>
        <w:rPr>
          <w:sz w:val="16"/>
        </w:rPr>
      </w:pPr>
      <w:r>
        <w:rPr>
          <w:w w:val="120"/>
          <w:sz w:val="16"/>
        </w:rPr>
        <w:t>Reluctance</w:t>
      </w:r>
      <w:r>
        <w:rPr>
          <w:spacing w:val="-1"/>
          <w:w w:val="120"/>
          <w:sz w:val="16"/>
        </w:rPr>
        <w:t> </w:t>
      </w:r>
      <w:r>
        <w:rPr>
          <w:w w:val="120"/>
          <w:sz w:val="16"/>
        </w:rPr>
        <w:t>to</w:t>
      </w:r>
      <w:r>
        <w:rPr>
          <w:spacing w:val="-1"/>
          <w:w w:val="120"/>
          <w:sz w:val="16"/>
        </w:rPr>
        <w:t> </w:t>
      </w:r>
      <w:r>
        <w:rPr>
          <w:w w:val="120"/>
          <w:sz w:val="16"/>
        </w:rPr>
        <w:t>reveal</w:t>
      </w:r>
      <w:r>
        <w:rPr>
          <w:spacing w:val="-1"/>
          <w:w w:val="120"/>
          <w:sz w:val="16"/>
        </w:rPr>
        <w:t> </w:t>
      </w:r>
      <w:r>
        <w:rPr>
          <w:w w:val="120"/>
          <w:sz w:val="16"/>
        </w:rPr>
        <w:t>information</w:t>
      </w:r>
      <w:r>
        <w:rPr>
          <w:spacing w:val="-1"/>
          <w:w w:val="120"/>
          <w:sz w:val="16"/>
        </w:rPr>
        <w:t> </w:t>
      </w:r>
      <w:r>
        <w:rPr>
          <w:w w:val="120"/>
          <w:sz w:val="16"/>
        </w:rPr>
        <w:t>about</w:t>
      </w:r>
      <w:r>
        <w:rPr>
          <w:spacing w:val="-1"/>
          <w:w w:val="120"/>
          <w:sz w:val="16"/>
        </w:rPr>
        <w:t> </w:t>
      </w:r>
      <w:r>
        <w:rPr>
          <w:w w:val="120"/>
          <w:sz w:val="16"/>
        </w:rPr>
        <w:t>business</w:t>
      </w:r>
      <w:r>
        <w:rPr>
          <w:spacing w:val="-1"/>
          <w:w w:val="120"/>
          <w:sz w:val="16"/>
        </w:rPr>
        <w:t> </w:t>
      </w:r>
      <w:r>
        <w:rPr>
          <w:spacing w:val="-2"/>
          <w:w w:val="120"/>
          <w:sz w:val="16"/>
        </w:rPr>
        <w:t>activities</w:t>
      </w:r>
    </w:p>
    <w:p>
      <w:pPr>
        <w:pStyle w:val="ListParagraph"/>
        <w:numPr>
          <w:ilvl w:val="0"/>
          <w:numId w:val="61"/>
        </w:numPr>
        <w:tabs>
          <w:tab w:pos="1878" w:val="left" w:leader="none"/>
        </w:tabs>
        <w:spacing w:line="240" w:lineRule="auto" w:before="61" w:after="0"/>
        <w:ind w:left="1878" w:right="0" w:hanging="312"/>
        <w:jc w:val="left"/>
        <w:rPr>
          <w:sz w:val="16"/>
        </w:rPr>
      </w:pPr>
      <w:r>
        <w:rPr>
          <w:w w:val="115"/>
          <w:sz w:val="16"/>
        </w:rPr>
        <w:t>Questionable</w:t>
      </w:r>
      <w:r>
        <w:rPr>
          <w:spacing w:val="33"/>
          <w:w w:val="120"/>
          <w:sz w:val="16"/>
        </w:rPr>
        <w:t> </w:t>
      </w:r>
      <w:r>
        <w:rPr>
          <w:spacing w:val="-5"/>
          <w:w w:val="120"/>
          <w:sz w:val="16"/>
        </w:rPr>
        <w:t>ID</w:t>
      </w:r>
    </w:p>
    <w:p>
      <w:pPr>
        <w:pStyle w:val="ListParagraph"/>
        <w:numPr>
          <w:ilvl w:val="0"/>
          <w:numId w:val="61"/>
        </w:numPr>
        <w:tabs>
          <w:tab w:pos="1878" w:val="left" w:leader="none"/>
        </w:tabs>
        <w:spacing w:line="240" w:lineRule="auto" w:before="60"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56"/>
        </w:numPr>
        <w:tabs>
          <w:tab w:pos="1557" w:val="left" w:leader="none"/>
          <w:tab w:pos="1560" w:val="left" w:leader="none"/>
        </w:tabs>
        <w:spacing w:line="254" w:lineRule="auto" w:before="78" w:after="0"/>
        <w:ind w:left="1560" w:right="714" w:hanging="247"/>
        <w:jc w:val="left"/>
        <w:rPr>
          <w:sz w:val="16"/>
        </w:rPr>
      </w:pPr>
      <w:r>
        <w:rPr>
          <w:w w:val="120"/>
          <w:sz w:val="16"/>
        </w:rPr>
        <w:t>A person will be statutorily disqualified from membership from FINRA under which of the following circumstances?</w:t>
      </w:r>
    </w:p>
    <w:p>
      <w:pPr>
        <w:pStyle w:val="ListParagraph"/>
        <w:numPr>
          <w:ilvl w:val="1"/>
          <w:numId w:val="56"/>
        </w:numPr>
        <w:tabs>
          <w:tab w:pos="1878" w:val="left" w:leader="none"/>
        </w:tabs>
        <w:spacing w:line="240" w:lineRule="auto" w:before="117" w:after="0"/>
        <w:ind w:left="1878" w:right="0" w:hanging="180"/>
        <w:jc w:val="left"/>
        <w:rPr>
          <w:sz w:val="16"/>
        </w:rPr>
      </w:pPr>
      <w:r>
        <w:rPr>
          <w:w w:val="120"/>
          <w:sz w:val="16"/>
        </w:rPr>
        <w:t>If</w:t>
      </w:r>
      <w:r>
        <w:rPr>
          <w:spacing w:val="1"/>
          <w:w w:val="120"/>
          <w:sz w:val="16"/>
        </w:rPr>
        <w:t> </w:t>
      </w:r>
      <w:r>
        <w:rPr>
          <w:w w:val="120"/>
          <w:sz w:val="16"/>
        </w:rPr>
        <w:t>they</w:t>
      </w:r>
      <w:r>
        <w:rPr>
          <w:spacing w:val="1"/>
          <w:w w:val="120"/>
          <w:sz w:val="16"/>
        </w:rPr>
        <w:t> </w:t>
      </w:r>
      <w:r>
        <w:rPr>
          <w:w w:val="120"/>
          <w:sz w:val="16"/>
        </w:rPr>
        <w:t>had</w:t>
      </w:r>
      <w:r>
        <w:rPr>
          <w:spacing w:val="2"/>
          <w:w w:val="120"/>
          <w:sz w:val="16"/>
        </w:rPr>
        <w:t> </w:t>
      </w:r>
      <w:r>
        <w:rPr>
          <w:w w:val="120"/>
          <w:sz w:val="16"/>
        </w:rPr>
        <w:t>a</w:t>
      </w:r>
      <w:r>
        <w:rPr>
          <w:spacing w:val="1"/>
          <w:w w:val="120"/>
          <w:sz w:val="16"/>
        </w:rPr>
        <w:t> </w:t>
      </w:r>
      <w:r>
        <w:rPr>
          <w:w w:val="120"/>
          <w:sz w:val="16"/>
        </w:rPr>
        <w:t>felony</w:t>
      </w:r>
      <w:r>
        <w:rPr>
          <w:spacing w:val="2"/>
          <w:w w:val="120"/>
          <w:sz w:val="16"/>
        </w:rPr>
        <w:t> </w:t>
      </w:r>
      <w:r>
        <w:rPr>
          <w:w w:val="120"/>
          <w:sz w:val="16"/>
        </w:rPr>
        <w:t>conviction</w:t>
      </w:r>
      <w:r>
        <w:rPr>
          <w:spacing w:val="1"/>
          <w:w w:val="120"/>
          <w:sz w:val="16"/>
        </w:rPr>
        <w:t> </w:t>
      </w:r>
      <w:r>
        <w:rPr>
          <w:w w:val="120"/>
          <w:sz w:val="16"/>
        </w:rPr>
        <w:t>within</w:t>
      </w:r>
      <w:r>
        <w:rPr>
          <w:spacing w:val="2"/>
          <w:w w:val="120"/>
          <w:sz w:val="16"/>
        </w:rPr>
        <w:t> </w:t>
      </w:r>
      <w:r>
        <w:rPr>
          <w:w w:val="120"/>
          <w:sz w:val="16"/>
        </w:rPr>
        <w:t>the</w:t>
      </w:r>
      <w:r>
        <w:rPr>
          <w:spacing w:val="1"/>
          <w:w w:val="120"/>
          <w:sz w:val="16"/>
        </w:rPr>
        <w:t> </w:t>
      </w:r>
      <w:r>
        <w:rPr>
          <w:w w:val="120"/>
          <w:sz w:val="16"/>
        </w:rPr>
        <w:t>last</w:t>
      </w:r>
      <w:r>
        <w:rPr>
          <w:spacing w:val="2"/>
          <w:w w:val="120"/>
          <w:sz w:val="16"/>
        </w:rPr>
        <w:t> </w:t>
      </w:r>
      <w:r>
        <w:rPr>
          <w:w w:val="120"/>
          <w:sz w:val="16"/>
        </w:rPr>
        <w:t>15</w:t>
      </w:r>
      <w:r>
        <w:rPr>
          <w:spacing w:val="1"/>
          <w:w w:val="120"/>
          <w:sz w:val="16"/>
        </w:rPr>
        <w:t> </w:t>
      </w:r>
      <w:r>
        <w:rPr>
          <w:spacing w:val="-2"/>
          <w:w w:val="120"/>
          <w:sz w:val="16"/>
        </w:rPr>
        <w:t>years</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If</w:t>
      </w:r>
      <w:r>
        <w:rPr>
          <w:spacing w:val="2"/>
          <w:w w:val="120"/>
          <w:sz w:val="16"/>
        </w:rPr>
        <w:t> </w:t>
      </w:r>
      <w:r>
        <w:rPr>
          <w:w w:val="120"/>
          <w:sz w:val="16"/>
        </w:rPr>
        <w:t>they</w:t>
      </w:r>
      <w:r>
        <w:rPr>
          <w:spacing w:val="3"/>
          <w:w w:val="120"/>
          <w:sz w:val="16"/>
        </w:rPr>
        <w:t> </w:t>
      </w:r>
      <w:r>
        <w:rPr>
          <w:w w:val="120"/>
          <w:sz w:val="16"/>
        </w:rPr>
        <w:t>have</w:t>
      </w:r>
      <w:r>
        <w:rPr>
          <w:spacing w:val="2"/>
          <w:w w:val="120"/>
          <w:sz w:val="16"/>
        </w:rPr>
        <w:t> </w:t>
      </w:r>
      <w:r>
        <w:rPr>
          <w:w w:val="120"/>
          <w:sz w:val="16"/>
        </w:rPr>
        <w:t>been</w:t>
      </w:r>
      <w:r>
        <w:rPr>
          <w:spacing w:val="3"/>
          <w:w w:val="120"/>
          <w:sz w:val="16"/>
        </w:rPr>
        <w:t> </w:t>
      </w:r>
      <w:r>
        <w:rPr>
          <w:w w:val="120"/>
          <w:sz w:val="16"/>
        </w:rPr>
        <w:t>barred</w:t>
      </w:r>
      <w:r>
        <w:rPr>
          <w:spacing w:val="2"/>
          <w:w w:val="120"/>
          <w:sz w:val="16"/>
        </w:rPr>
        <w:t> </w:t>
      </w:r>
      <w:r>
        <w:rPr>
          <w:w w:val="120"/>
          <w:sz w:val="16"/>
        </w:rPr>
        <w:t>from</w:t>
      </w:r>
      <w:r>
        <w:rPr>
          <w:spacing w:val="3"/>
          <w:w w:val="120"/>
          <w:sz w:val="16"/>
        </w:rPr>
        <w:t> </w:t>
      </w:r>
      <w:r>
        <w:rPr>
          <w:w w:val="120"/>
          <w:sz w:val="16"/>
        </w:rPr>
        <w:t>membership</w:t>
      </w:r>
      <w:r>
        <w:rPr>
          <w:spacing w:val="2"/>
          <w:w w:val="120"/>
          <w:sz w:val="16"/>
        </w:rPr>
        <w:t> </w:t>
      </w:r>
      <w:r>
        <w:rPr>
          <w:w w:val="120"/>
          <w:sz w:val="16"/>
        </w:rPr>
        <w:t>in</w:t>
      </w:r>
      <w:r>
        <w:rPr>
          <w:spacing w:val="3"/>
          <w:w w:val="120"/>
          <w:sz w:val="16"/>
        </w:rPr>
        <w:t> </w:t>
      </w:r>
      <w:r>
        <w:rPr>
          <w:w w:val="120"/>
          <w:sz w:val="16"/>
        </w:rPr>
        <w:t>an</w:t>
      </w:r>
      <w:r>
        <w:rPr>
          <w:spacing w:val="2"/>
          <w:w w:val="120"/>
          <w:sz w:val="16"/>
        </w:rPr>
        <w:t> </w:t>
      </w:r>
      <w:r>
        <w:rPr>
          <w:spacing w:val="-5"/>
          <w:w w:val="120"/>
          <w:sz w:val="16"/>
        </w:rPr>
        <w:t>SRO</w:t>
      </w:r>
    </w:p>
    <w:p>
      <w:pPr>
        <w:pStyle w:val="ListParagraph"/>
        <w:numPr>
          <w:ilvl w:val="1"/>
          <w:numId w:val="56"/>
        </w:numPr>
        <w:tabs>
          <w:tab w:pos="1879" w:val="left" w:leader="none"/>
        </w:tabs>
        <w:spacing w:line="240" w:lineRule="auto" w:before="80" w:after="0"/>
        <w:ind w:left="1879" w:right="0" w:hanging="279"/>
        <w:jc w:val="left"/>
        <w:rPr>
          <w:sz w:val="16"/>
        </w:rPr>
      </w:pPr>
      <w:r>
        <w:rPr>
          <w:w w:val="120"/>
          <w:sz w:val="16"/>
        </w:rPr>
        <w:t>If</w:t>
      </w:r>
      <w:r>
        <w:rPr>
          <w:spacing w:val="5"/>
          <w:w w:val="120"/>
          <w:sz w:val="16"/>
        </w:rPr>
        <w:t> </w:t>
      </w:r>
      <w:r>
        <w:rPr>
          <w:w w:val="120"/>
          <w:sz w:val="16"/>
        </w:rPr>
        <w:t>they</w:t>
      </w:r>
      <w:r>
        <w:rPr>
          <w:spacing w:val="6"/>
          <w:w w:val="120"/>
          <w:sz w:val="16"/>
        </w:rPr>
        <w:t> </w:t>
      </w:r>
      <w:r>
        <w:rPr>
          <w:w w:val="120"/>
          <w:sz w:val="16"/>
        </w:rPr>
        <w:t>have</w:t>
      </w:r>
      <w:r>
        <w:rPr>
          <w:spacing w:val="5"/>
          <w:w w:val="120"/>
          <w:sz w:val="16"/>
        </w:rPr>
        <w:t> </w:t>
      </w:r>
      <w:r>
        <w:rPr>
          <w:w w:val="120"/>
          <w:sz w:val="16"/>
        </w:rPr>
        <w:t>made</w:t>
      </w:r>
      <w:r>
        <w:rPr>
          <w:spacing w:val="6"/>
          <w:w w:val="120"/>
          <w:sz w:val="16"/>
        </w:rPr>
        <w:t> </w:t>
      </w:r>
      <w:r>
        <w:rPr>
          <w:w w:val="120"/>
          <w:sz w:val="16"/>
        </w:rPr>
        <w:t>false</w:t>
      </w:r>
      <w:r>
        <w:rPr>
          <w:spacing w:val="6"/>
          <w:w w:val="120"/>
          <w:sz w:val="16"/>
        </w:rPr>
        <w:t> </w:t>
      </w:r>
      <w:r>
        <w:rPr>
          <w:w w:val="120"/>
          <w:sz w:val="16"/>
        </w:rPr>
        <w:t>statements</w:t>
      </w:r>
      <w:r>
        <w:rPr>
          <w:spacing w:val="5"/>
          <w:w w:val="120"/>
          <w:sz w:val="16"/>
        </w:rPr>
        <w:t> </w:t>
      </w:r>
      <w:r>
        <w:rPr>
          <w:w w:val="120"/>
          <w:sz w:val="16"/>
        </w:rPr>
        <w:t>on</w:t>
      </w:r>
      <w:r>
        <w:rPr>
          <w:spacing w:val="6"/>
          <w:w w:val="120"/>
          <w:sz w:val="16"/>
        </w:rPr>
        <w:t> </w:t>
      </w:r>
      <w:r>
        <w:rPr>
          <w:w w:val="120"/>
          <w:sz w:val="16"/>
        </w:rPr>
        <w:t>their</w:t>
      </w:r>
      <w:r>
        <w:rPr>
          <w:spacing w:val="6"/>
          <w:w w:val="120"/>
          <w:sz w:val="16"/>
        </w:rPr>
        <w:t> </w:t>
      </w:r>
      <w:r>
        <w:rPr>
          <w:spacing w:val="-2"/>
          <w:w w:val="120"/>
          <w:sz w:val="16"/>
        </w:rPr>
        <w:t>application</w:t>
      </w:r>
    </w:p>
    <w:p>
      <w:pPr>
        <w:pStyle w:val="ListParagraph"/>
        <w:numPr>
          <w:ilvl w:val="2"/>
          <w:numId w:val="56"/>
        </w:numPr>
        <w:tabs>
          <w:tab w:pos="1878" w:val="left" w:leader="none"/>
        </w:tabs>
        <w:spacing w:line="240" w:lineRule="auto" w:before="81"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18"/>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12"/>
        <w:jc w:val="left"/>
        <w:rPr>
          <w:sz w:val="16"/>
        </w:rPr>
      </w:pPr>
      <w:r>
        <w:rPr>
          <w:w w:val="120"/>
          <w:sz w:val="16"/>
        </w:rPr>
        <w:t>I</w:t>
      </w:r>
      <w:r>
        <w:rPr>
          <w:spacing w:val="6"/>
          <w:w w:val="120"/>
          <w:sz w:val="16"/>
        </w:rPr>
        <w:t> </w:t>
      </w:r>
      <w:r>
        <w:rPr>
          <w:w w:val="120"/>
          <w:sz w:val="16"/>
        </w:rPr>
        <w:t>and</w:t>
      </w:r>
      <w:r>
        <w:rPr>
          <w:spacing w:val="7"/>
          <w:w w:val="120"/>
          <w:sz w:val="16"/>
        </w:rPr>
        <w:t> </w:t>
      </w:r>
      <w:r>
        <w:rPr>
          <w:spacing w:val="-5"/>
          <w:w w:val="120"/>
          <w:sz w:val="16"/>
        </w:rPr>
        <w:t>II</w:t>
      </w:r>
    </w:p>
    <w:p>
      <w:pPr>
        <w:pStyle w:val="ListParagraph"/>
        <w:numPr>
          <w:ilvl w:val="2"/>
          <w:numId w:val="56"/>
        </w:numPr>
        <w:tabs>
          <w:tab w:pos="1878" w:val="left" w:leader="none"/>
        </w:tabs>
        <w:spacing w:line="240" w:lineRule="auto" w:before="61" w:after="0"/>
        <w:ind w:left="1878" w:right="0" w:hanging="330"/>
        <w:jc w:val="left"/>
        <w:rPr>
          <w:sz w:val="16"/>
        </w:rPr>
      </w:pPr>
      <w:r>
        <w:rPr>
          <w:w w:val="135"/>
          <w:sz w:val="16"/>
        </w:rPr>
        <w:t>I,</w:t>
      </w:r>
      <w:r>
        <w:rPr>
          <w:spacing w:val="-10"/>
          <w:w w:val="135"/>
          <w:sz w:val="16"/>
        </w:rPr>
        <w:t> </w:t>
      </w:r>
      <w:r>
        <w:rPr>
          <w:w w:val="135"/>
          <w:sz w:val="16"/>
        </w:rPr>
        <w:t>II,</w:t>
      </w:r>
      <w:r>
        <w:rPr>
          <w:spacing w:val="-10"/>
          <w:w w:val="135"/>
          <w:sz w:val="16"/>
        </w:rPr>
        <w:t> </w:t>
      </w:r>
      <w:r>
        <w:rPr>
          <w:w w:val="135"/>
          <w:sz w:val="16"/>
        </w:rPr>
        <w:t>and</w:t>
      </w:r>
      <w:r>
        <w:rPr>
          <w:spacing w:val="-10"/>
          <w:w w:val="135"/>
          <w:sz w:val="16"/>
        </w:rPr>
        <w:t> </w:t>
      </w:r>
      <w:r>
        <w:rPr>
          <w:spacing w:val="-5"/>
          <w:w w:val="135"/>
          <w:sz w:val="16"/>
        </w:rPr>
        <w:t>III</w:t>
      </w:r>
    </w:p>
    <w:p>
      <w:pPr>
        <w:pStyle w:val="ListParagraph"/>
        <w:numPr>
          <w:ilvl w:val="0"/>
          <w:numId w:val="56"/>
        </w:numPr>
        <w:tabs>
          <w:tab w:pos="1557" w:val="left" w:leader="none"/>
          <w:tab w:pos="1560" w:val="left" w:leader="none"/>
        </w:tabs>
        <w:spacing w:line="254" w:lineRule="auto" w:before="185" w:after="0"/>
        <w:ind w:left="1560" w:right="276" w:hanging="247"/>
        <w:jc w:val="left"/>
        <w:rPr>
          <w:sz w:val="16"/>
        </w:rPr>
      </w:pPr>
      <w:r>
        <w:rPr>
          <w:w w:val="120"/>
          <w:sz w:val="16"/>
        </w:rPr>
        <w:t>If you resign from a brokerage firm, how long do you have to register with another firm so that you don’t have to take your securities exams again?</w:t>
      </w:r>
    </w:p>
    <w:p>
      <w:pPr>
        <w:pStyle w:val="ListParagraph"/>
        <w:numPr>
          <w:ilvl w:val="0"/>
          <w:numId w:val="62"/>
        </w:numPr>
        <w:tabs>
          <w:tab w:pos="1878" w:val="left" w:leader="none"/>
        </w:tabs>
        <w:spacing w:line="240" w:lineRule="auto" w:before="117" w:after="0"/>
        <w:ind w:left="1878" w:right="0" w:hanging="321"/>
        <w:jc w:val="left"/>
        <w:rPr>
          <w:sz w:val="16"/>
        </w:rPr>
      </w:pPr>
      <w:r>
        <w:rPr>
          <w:w w:val="120"/>
          <w:sz w:val="16"/>
        </w:rPr>
        <w:t>90</w:t>
      </w:r>
      <w:r>
        <w:rPr>
          <w:spacing w:val="7"/>
          <w:w w:val="120"/>
          <w:sz w:val="16"/>
        </w:rPr>
        <w:t> </w:t>
      </w:r>
      <w:r>
        <w:rPr>
          <w:spacing w:val="-4"/>
          <w:w w:val="120"/>
          <w:sz w:val="16"/>
        </w:rPr>
        <w:t>days</w:t>
      </w:r>
    </w:p>
    <w:p>
      <w:pPr>
        <w:pStyle w:val="ListParagraph"/>
        <w:numPr>
          <w:ilvl w:val="0"/>
          <w:numId w:val="62"/>
        </w:numPr>
        <w:tabs>
          <w:tab w:pos="1878" w:val="left" w:leader="none"/>
        </w:tabs>
        <w:spacing w:line="240" w:lineRule="auto" w:before="60" w:after="0"/>
        <w:ind w:left="1878" w:right="0" w:hanging="318"/>
        <w:jc w:val="left"/>
        <w:rPr>
          <w:sz w:val="16"/>
        </w:rPr>
      </w:pPr>
      <w:r>
        <w:rPr>
          <w:w w:val="125"/>
          <w:sz w:val="16"/>
        </w:rPr>
        <w:t>6</w:t>
      </w:r>
      <w:r>
        <w:rPr>
          <w:spacing w:val="3"/>
          <w:w w:val="125"/>
          <w:sz w:val="16"/>
        </w:rPr>
        <w:t> </w:t>
      </w:r>
      <w:r>
        <w:rPr>
          <w:spacing w:val="-2"/>
          <w:w w:val="125"/>
          <w:sz w:val="16"/>
        </w:rPr>
        <w:t>months</w:t>
      </w:r>
    </w:p>
    <w:p>
      <w:pPr>
        <w:pStyle w:val="ListParagraph"/>
        <w:numPr>
          <w:ilvl w:val="0"/>
          <w:numId w:val="62"/>
        </w:numPr>
        <w:tabs>
          <w:tab w:pos="1878" w:val="left" w:leader="none"/>
        </w:tabs>
        <w:spacing w:line="240" w:lineRule="auto" w:before="61" w:after="0"/>
        <w:ind w:left="1878" w:right="0" w:hanging="312"/>
        <w:jc w:val="left"/>
        <w:rPr>
          <w:sz w:val="16"/>
        </w:rPr>
      </w:pPr>
      <w:r>
        <w:rPr>
          <w:spacing w:val="-2"/>
          <w:sz w:val="16"/>
        </w:rPr>
        <w:t>1 </w:t>
      </w:r>
      <w:r>
        <w:rPr>
          <w:spacing w:val="-4"/>
          <w:sz w:val="16"/>
        </w:rPr>
        <w:t>year</w:t>
      </w:r>
    </w:p>
    <w:p>
      <w:pPr>
        <w:pStyle w:val="ListParagraph"/>
        <w:numPr>
          <w:ilvl w:val="0"/>
          <w:numId w:val="62"/>
        </w:numPr>
        <w:tabs>
          <w:tab w:pos="1878" w:val="left" w:leader="none"/>
        </w:tabs>
        <w:spacing w:line="240" w:lineRule="auto" w:before="60" w:after="0"/>
        <w:ind w:left="1878" w:right="0" w:hanging="330"/>
        <w:jc w:val="left"/>
        <w:rPr>
          <w:sz w:val="16"/>
        </w:rPr>
      </w:pPr>
      <w:r>
        <w:rPr>
          <w:w w:val="115"/>
          <w:sz w:val="16"/>
        </w:rPr>
        <w:t>2</w:t>
      </w:r>
      <w:r>
        <w:rPr>
          <w:spacing w:val="5"/>
          <w:w w:val="115"/>
          <w:sz w:val="16"/>
        </w:rPr>
        <w:t> </w:t>
      </w:r>
      <w:r>
        <w:rPr>
          <w:spacing w:val="-4"/>
          <w:w w:val="115"/>
          <w:sz w:val="16"/>
        </w:rPr>
        <w:t>years</w:t>
      </w:r>
    </w:p>
    <w:p>
      <w:pPr>
        <w:pStyle w:val="ListParagraph"/>
        <w:numPr>
          <w:ilvl w:val="0"/>
          <w:numId w:val="56"/>
        </w:numPr>
        <w:tabs>
          <w:tab w:pos="1557" w:val="left" w:leader="none"/>
        </w:tabs>
        <w:spacing w:line="240" w:lineRule="auto" w:before="185" w:after="0"/>
        <w:ind w:left="1557" w:right="0" w:hanging="358"/>
        <w:jc w:val="left"/>
        <w:rPr>
          <w:sz w:val="16"/>
        </w:rPr>
      </w:pPr>
      <w:r>
        <w:rPr>
          <w:w w:val="120"/>
          <w:sz w:val="16"/>
        </w:rPr>
        <w:t>Which</w:t>
      </w:r>
      <w:r>
        <w:rPr>
          <w:spacing w:val="5"/>
          <w:w w:val="120"/>
          <w:sz w:val="16"/>
        </w:rPr>
        <w:t> </w:t>
      </w:r>
      <w:r>
        <w:rPr>
          <w:w w:val="120"/>
          <w:sz w:val="16"/>
        </w:rPr>
        <w:t>of</w:t>
      </w:r>
      <w:r>
        <w:rPr>
          <w:spacing w:val="5"/>
          <w:w w:val="120"/>
          <w:sz w:val="16"/>
        </w:rPr>
        <w:t> </w:t>
      </w:r>
      <w:r>
        <w:rPr>
          <w:w w:val="120"/>
          <w:sz w:val="16"/>
        </w:rPr>
        <w:t>the</w:t>
      </w:r>
      <w:r>
        <w:rPr>
          <w:spacing w:val="6"/>
          <w:w w:val="120"/>
          <w:sz w:val="16"/>
        </w:rPr>
        <w:t> </w:t>
      </w:r>
      <w:r>
        <w:rPr>
          <w:w w:val="120"/>
          <w:sz w:val="16"/>
        </w:rPr>
        <w:t>following</w:t>
      </w:r>
      <w:r>
        <w:rPr>
          <w:spacing w:val="5"/>
          <w:w w:val="120"/>
          <w:sz w:val="16"/>
        </w:rPr>
        <w:t> </w:t>
      </w:r>
      <w:r>
        <w:rPr>
          <w:w w:val="120"/>
          <w:sz w:val="16"/>
        </w:rPr>
        <w:t>are</w:t>
      </w:r>
      <w:r>
        <w:rPr>
          <w:spacing w:val="5"/>
          <w:w w:val="120"/>
          <w:sz w:val="16"/>
        </w:rPr>
        <w:t> </w:t>
      </w:r>
      <w:r>
        <w:rPr>
          <w:spacing w:val="-2"/>
          <w:w w:val="120"/>
          <w:sz w:val="16"/>
        </w:rPr>
        <w:t>violations?</w:t>
      </w:r>
    </w:p>
    <w:p>
      <w:pPr>
        <w:pStyle w:val="ListParagraph"/>
        <w:numPr>
          <w:ilvl w:val="0"/>
          <w:numId w:val="63"/>
        </w:numPr>
        <w:tabs>
          <w:tab w:pos="1878" w:val="left" w:leader="none"/>
        </w:tabs>
        <w:spacing w:line="240" w:lineRule="auto" w:before="95" w:after="0"/>
        <w:ind w:left="1878" w:right="0" w:hanging="321"/>
        <w:jc w:val="left"/>
        <w:rPr>
          <w:sz w:val="16"/>
        </w:rPr>
      </w:pPr>
      <w:r>
        <w:rPr>
          <w:w w:val="125"/>
          <w:sz w:val="16"/>
        </w:rPr>
        <w:t>Commingling</w:t>
      </w:r>
      <w:r>
        <w:rPr>
          <w:spacing w:val="-6"/>
          <w:w w:val="125"/>
          <w:sz w:val="16"/>
        </w:rPr>
        <w:t> </w:t>
      </w:r>
      <w:r>
        <w:rPr>
          <w:w w:val="125"/>
          <w:sz w:val="16"/>
        </w:rPr>
        <w:t>of</w:t>
      </w:r>
      <w:r>
        <w:rPr>
          <w:spacing w:val="-6"/>
          <w:w w:val="125"/>
          <w:sz w:val="16"/>
        </w:rPr>
        <w:t> </w:t>
      </w:r>
      <w:r>
        <w:rPr>
          <w:spacing w:val="-2"/>
          <w:w w:val="125"/>
          <w:sz w:val="16"/>
        </w:rPr>
        <w:t>funds</w:t>
      </w:r>
    </w:p>
    <w:p>
      <w:pPr>
        <w:pStyle w:val="ListParagraph"/>
        <w:numPr>
          <w:ilvl w:val="0"/>
          <w:numId w:val="63"/>
        </w:numPr>
        <w:tabs>
          <w:tab w:pos="1878" w:val="left" w:leader="none"/>
        </w:tabs>
        <w:spacing w:line="240" w:lineRule="auto" w:before="60" w:after="0"/>
        <w:ind w:left="1878" w:right="0" w:hanging="318"/>
        <w:jc w:val="left"/>
        <w:rPr>
          <w:sz w:val="16"/>
        </w:rPr>
      </w:pPr>
      <w:r>
        <w:rPr>
          <w:spacing w:val="-2"/>
          <w:w w:val="120"/>
          <w:sz w:val="16"/>
        </w:rPr>
        <w:t>Interpositioning</w:t>
      </w:r>
    </w:p>
    <w:p>
      <w:pPr>
        <w:pStyle w:val="ListParagraph"/>
        <w:numPr>
          <w:ilvl w:val="0"/>
          <w:numId w:val="63"/>
        </w:numPr>
        <w:tabs>
          <w:tab w:pos="1878" w:val="left" w:leader="none"/>
        </w:tabs>
        <w:spacing w:line="240" w:lineRule="auto" w:before="61" w:after="0"/>
        <w:ind w:left="1878" w:right="0" w:hanging="312"/>
        <w:jc w:val="left"/>
        <w:rPr>
          <w:sz w:val="16"/>
        </w:rPr>
      </w:pPr>
      <w:r>
        <w:rPr>
          <w:w w:val="120"/>
          <w:sz w:val="16"/>
        </w:rPr>
        <w:t>Signatures</w:t>
      </w:r>
      <w:r>
        <w:rPr>
          <w:spacing w:val="7"/>
          <w:w w:val="120"/>
          <w:sz w:val="16"/>
        </w:rPr>
        <w:t> </w:t>
      </w:r>
      <w:r>
        <w:rPr>
          <w:w w:val="120"/>
          <w:sz w:val="16"/>
        </w:rPr>
        <w:t>of</w:t>
      </w:r>
      <w:r>
        <w:rPr>
          <w:spacing w:val="8"/>
          <w:w w:val="120"/>
          <w:sz w:val="16"/>
        </w:rPr>
        <w:t> </w:t>
      </w:r>
      <w:r>
        <w:rPr>
          <w:spacing w:val="-2"/>
          <w:w w:val="120"/>
          <w:sz w:val="16"/>
        </w:rPr>
        <w:t>convenience</w:t>
      </w:r>
    </w:p>
    <w:p>
      <w:pPr>
        <w:pStyle w:val="ListParagraph"/>
        <w:numPr>
          <w:ilvl w:val="0"/>
          <w:numId w:val="63"/>
        </w:numPr>
        <w:tabs>
          <w:tab w:pos="1878" w:val="left" w:leader="none"/>
        </w:tabs>
        <w:spacing w:line="240" w:lineRule="auto" w:before="60"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numPr>
          <w:ilvl w:val="0"/>
          <w:numId w:val="56"/>
        </w:numPr>
        <w:tabs>
          <w:tab w:pos="1557" w:val="left" w:leader="none"/>
        </w:tabs>
        <w:spacing w:line="240" w:lineRule="auto" w:before="185" w:after="0"/>
        <w:ind w:left="1557" w:right="0" w:hanging="358"/>
        <w:jc w:val="left"/>
        <w:rPr>
          <w:sz w:val="16"/>
        </w:rPr>
      </w:pPr>
      <w:r>
        <w:rPr>
          <w:w w:val="120"/>
          <w:sz w:val="16"/>
        </w:rPr>
        <w:t>Which</w:t>
      </w:r>
      <w:r>
        <w:rPr>
          <w:spacing w:val="2"/>
          <w:w w:val="120"/>
          <w:sz w:val="16"/>
        </w:rPr>
        <w:t> </w:t>
      </w:r>
      <w:r>
        <w:rPr>
          <w:w w:val="120"/>
          <w:sz w:val="16"/>
        </w:rPr>
        <w:t>of</w:t>
      </w:r>
      <w:r>
        <w:rPr>
          <w:spacing w:val="2"/>
          <w:w w:val="120"/>
          <w:sz w:val="16"/>
        </w:rPr>
        <w:t> </w:t>
      </w:r>
      <w:r>
        <w:rPr>
          <w:w w:val="120"/>
          <w:sz w:val="16"/>
        </w:rPr>
        <w:t>the</w:t>
      </w:r>
      <w:r>
        <w:rPr>
          <w:spacing w:val="3"/>
          <w:w w:val="120"/>
          <w:sz w:val="16"/>
        </w:rPr>
        <w:t> </w:t>
      </w:r>
      <w:r>
        <w:rPr>
          <w:w w:val="120"/>
          <w:sz w:val="16"/>
        </w:rPr>
        <w:t>following</w:t>
      </w:r>
      <w:r>
        <w:rPr>
          <w:spacing w:val="2"/>
          <w:w w:val="120"/>
          <w:sz w:val="16"/>
        </w:rPr>
        <w:t> </w:t>
      </w:r>
      <w:r>
        <w:rPr>
          <w:w w:val="120"/>
          <w:sz w:val="16"/>
        </w:rPr>
        <w:t>securities</w:t>
      </w:r>
      <w:r>
        <w:rPr>
          <w:spacing w:val="3"/>
          <w:w w:val="120"/>
          <w:sz w:val="16"/>
        </w:rPr>
        <w:t> </w:t>
      </w:r>
      <w:r>
        <w:rPr>
          <w:w w:val="120"/>
          <w:sz w:val="16"/>
        </w:rPr>
        <w:t>transactions</w:t>
      </w:r>
      <w:r>
        <w:rPr>
          <w:spacing w:val="2"/>
          <w:w w:val="120"/>
          <w:sz w:val="16"/>
        </w:rPr>
        <w:t> </w:t>
      </w:r>
      <w:r>
        <w:rPr>
          <w:w w:val="120"/>
          <w:sz w:val="16"/>
        </w:rPr>
        <w:t>settle</w:t>
      </w:r>
      <w:r>
        <w:rPr>
          <w:spacing w:val="3"/>
          <w:w w:val="120"/>
          <w:sz w:val="16"/>
        </w:rPr>
        <w:t> </w:t>
      </w:r>
      <w:r>
        <w:rPr>
          <w:w w:val="120"/>
          <w:sz w:val="16"/>
        </w:rPr>
        <w:t>in</w:t>
      </w:r>
      <w:r>
        <w:rPr>
          <w:spacing w:val="2"/>
          <w:w w:val="120"/>
          <w:sz w:val="16"/>
        </w:rPr>
        <w:t> </w:t>
      </w:r>
      <w:r>
        <w:rPr>
          <w:w w:val="120"/>
          <w:sz w:val="16"/>
        </w:rPr>
        <w:t>two</w:t>
      </w:r>
      <w:r>
        <w:rPr>
          <w:spacing w:val="3"/>
          <w:w w:val="120"/>
          <w:sz w:val="16"/>
        </w:rPr>
        <w:t> </w:t>
      </w:r>
      <w:r>
        <w:rPr>
          <w:w w:val="120"/>
          <w:sz w:val="16"/>
        </w:rPr>
        <w:t>business</w:t>
      </w:r>
      <w:r>
        <w:rPr>
          <w:spacing w:val="2"/>
          <w:w w:val="120"/>
          <w:sz w:val="16"/>
        </w:rPr>
        <w:t> </w:t>
      </w:r>
      <w:r>
        <w:rPr>
          <w:w w:val="120"/>
          <w:sz w:val="16"/>
        </w:rPr>
        <w:t>days</w:t>
      </w:r>
      <w:r>
        <w:rPr>
          <w:spacing w:val="2"/>
          <w:w w:val="120"/>
          <w:sz w:val="16"/>
        </w:rPr>
        <w:t> </w:t>
      </w:r>
      <w:r>
        <w:rPr>
          <w:w w:val="120"/>
          <w:sz w:val="16"/>
        </w:rPr>
        <w:t>after</w:t>
      </w:r>
      <w:r>
        <w:rPr>
          <w:spacing w:val="3"/>
          <w:w w:val="120"/>
          <w:sz w:val="16"/>
        </w:rPr>
        <w:t> </w:t>
      </w:r>
      <w:r>
        <w:rPr>
          <w:w w:val="120"/>
          <w:sz w:val="16"/>
        </w:rPr>
        <w:t>the</w:t>
      </w:r>
      <w:r>
        <w:rPr>
          <w:spacing w:val="2"/>
          <w:w w:val="120"/>
          <w:sz w:val="16"/>
        </w:rPr>
        <w:t> </w:t>
      </w:r>
      <w:r>
        <w:rPr>
          <w:w w:val="120"/>
          <w:sz w:val="16"/>
        </w:rPr>
        <w:t>trade</w:t>
      </w:r>
      <w:r>
        <w:rPr>
          <w:spacing w:val="3"/>
          <w:w w:val="120"/>
          <w:sz w:val="16"/>
        </w:rPr>
        <w:t> </w:t>
      </w:r>
      <w:r>
        <w:rPr>
          <w:spacing w:val="-2"/>
          <w:w w:val="120"/>
          <w:sz w:val="16"/>
        </w:rPr>
        <w:t>date?</w:t>
      </w:r>
    </w:p>
    <w:p>
      <w:pPr>
        <w:pStyle w:val="ListParagraph"/>
        <w:numPr>
          <w:ilvl w:val="1"/>
          <w:numId w:val="56"/>
        </w:numPr>
        <w:tabs>
          <w:tab w:pos="1878" w:val="left" w:leader="none"/>
        </w:tabs>
        <w:spacing w:line="240" w:lineRule="auto" w:before="95" w:after="0"/>
        <w:ind w:left="1878" w:right="0" w:hanging="180"/>
        <w:jc w:val="left"/>
        <w:rPr>
          <w:sz w:val="16"/>
        </w:rPr>
      </w:pPr>
      <w:r>
        <w:rPr>
          <w:w w:val="120"/>
          <w:sz w:val="16"/>
        </w:rPr>
        <w:t>Stock</w:t>
      </w:r>
      <w:r>
        <w:rPr>
          <w:spacing w:val="-6"/>
          <w:w w:val="120"/>
          <w:sz w:val="16"/>
        </w:rPr>
        <w:t> </w:t>
      </w:r>
      <w:r>
        <w:rPr>
          <w:w w:val="120"/>
          <w:sz w:val="16"/>
        </w:rPr>
        <w:t>and</w:t>
      </w:r>
      <w:r>
        <w:rPr>
          <w:spacing w:val="-5"/>
          <w:w w:val="120"/>
          <w:sz w:val="16"/>
        </w:rPr>
        <w:t> </w:t>
      </w:r>
      <w:r>
        <w:rPr>
          <w:w w:val="120"/>
          <w:sz w:val="16"/>
        </w:rPr>
        <w:t>corporate</w:t>
      </w:r>
      <w:r>
        <w:rPr>
          <w:spacing w:val="-5"/>
          <w:w w:val="120"/>
          <w:sz w:val="16"/>
        </w:rPr>
        <w:t> </w:t>
      </w:r>
      <w:r>
        <w:rPr>
          <w:w w:val="120"/>
          <w:sz w:val="16"/>
        </w:rPr>
        <w:t>bond</w:t>
      </w:r>
      <w:r>
        <w:rPr>
          <w:spacing w:val="-6"/>
          <w:w w:val="120"/>
          <w:sz w:val="16"/>
        </w:rPr>
        <w:t> </w:t>
      </w:r>
      <w:r>
        <w:rPr>
          <w:spacing w:val="-2"/>
          <w:w w:val="120"/>
          <w:sz w:val="16"/>
        </w:rPr>
        <w:t>transactions</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Municipal</w:t>
      </w:r>
      <w:r>
        <w:rPr>
          <w:spacing w:val="6"/>
          <w:w w:val="120"/>
          <w:sz w:val="16"/>
        </w:rPr>
        <w:t> </w:t>
      </w:r>
      <w:r>
        <w:rPr>
          <w:w w:val="120"/>
          <w:sz w:val="16"/>
        </w:rPr>
        <w:t>bond</w:t>
      </w:r>
      <w:r>
        <w:rPr>
          <w:spacing w:val="7"/>
          <w:w w:val="120"/>
          <w:sz w:val="16"/>
        </w:rPr>
        <w:t> </w:t>
      </w:r>
      <w:r>
        <w:rPr>
          <w:spacing w:val="-2"/>
          <w:w w:val="120"/>
          <w:sz w:val="16"/>
        </w:rPr>
        <w:t>transactions</w:t>
      </w:r>
    </w:p>
    <w:p>
      <w:pPr>
        <w:pStyle w:val="ListParagraph"/>
        <w:numPr>
          <w:ilvl w:val="1"/>
          <w:numId w:val="56"/>
        </w:numPr>
        <w:tabs>
          <w:tab w:pos="1879" w:val="left" w:leader="none"/>
        </w:tabs>
        <w:spacing w:line="240" w:lineRule="auto" w:before="80" w:after="0"/>
        <w:ind w:left="1879" w:right="0" w:hanging="279"/>
        <w:jc w:val="left"/>
        <w:rPr>
          <w:sz w:val="16"/>
        </w:rPr>
      </w:pPr>
      <w:r>
        <w:rPr>
          <w:w w:val="120"/>
          <w:sz w:val="16"/>
        </w:rPr>
        <w:t>U.S.</w:t>
      </w:r>
      <w:r>
        <w:rPr>
          <w:spacing w:val="4"/>
          <w:w w:val="120"/>
          <w:sz w:val="16"/>
        </w:rPr>
        <w:t> </w:t>
      </w:r>
      <w:r>
        <w:rPr>
          <w:w w:val="120"/>
          <w:sz w:val="16"/>
        </w:rPr>
        <w:t>government</w:t>
      </w:r>
      <w:r>
        <w:rPr>
          <w:spacing w:val="4"/>
          <w:w w:val="120"/>
          <w:sz w:val="16"/>
        </w:rPr>
        <w:t> </w:t>
      </w:r>
      <w:r>
        <w:rPr>
          <w:w w:val="120"/>
          <w:sz w:val="16"/>
        </w:rPr>
        <w:t>bond</w:t>
      </w:r>
      <w:r>
        <w:rPr>
          <w:spacing w:val="5"/>
          <w:w w:val="120"/>
          <w:sz w:val="16"/>
        </w:rPr>
        <w:t> </w:t>
      </w:r>
      <w:r>
        <w:rPr>
          <w:spacing w:val="-2"/>
          <w:w w:val="120"/>
          <w:sz w:val="16"/>
        </w:rPr>
        <w:t>transactions</w:t>
      </w:r>
    </w:p>
    <w:p>
      <w:pPr>
        <w:pStyle w:val="ListParagraph"/>
        <w:numPr>
          <w:ilvl w:val="1"/>
          <w:numId w:val="56"/>
        </w:numPr>
        <w:tabs>
          <w:tab w:pos="1878" w:val="left" w:leader="none"/>
        </w:tabs>
        <w:spacing w:line="240" w:lineRule="auto" w:before="81" w:after="0"/>
        <w:ind w:left="1878" w:right="0" w:hanging="278"/>
        <w:jc w:val="left"/>
        <w:rPr>
          <w:sz w:val="16"/>
        </w:rPr>
      </w:pPr>
      <w:r>
        <w:rPr>
          <w:w w:val="120"/>
          <w:sz w:val="16"/>
        </w:rPr>
        <w:t>Option</w:t>
      </w:r>
      <w:r>
        <w:rPr>
          <w:spacing w:val="-8"/>
          <w:w w:val="120"/>
          <w:sz w:val="16"/>
        </w:rPr>
        <w:t> </w:t>
      </w:r>
      <w:r>
        <w:rPr>
          <w:spacing w:val="-2"/>
          <w:w w:val="120"/>
          <w:sz w:val="16"/>
        </w:rPr>
        <w:t>transactions</w:t>
      </w:r>
    </w:p>
    <w:p>
      <w:pPr>
        <w:pStyle w:val="ListParagraph"/>
        <w:numPr>
          <w:ilvl w:val="2"/>
          <w:numId w:val="56"/>
        </w:numPr>
        <w:tabs>
          <w:tab w:pos="1878" w:val="left" w:leader="none"/>
        </w:tabs>
        <w:spacing w:line="240" w:lineRule="auto" w:before="60" w:after="0"/>
        <w:ind w:left="1878" w:right="0" w:hanging="321"/>
        <w:jc w:val="left"/>
        <w:rPr>
          <w:sz w:val="16"/>
        </w:rPr>
      </w:pPr>
      <w:r>
        <w:rPr>
          <w:w w:val="130"/>
          <w:sz w:val="16"/>
        </w:rPr>
        <w:t>I,</w:t>
      </w:r>
      <w:r>
        <w:rPr>
          <w:spacing w:val="-1"/>
          <w:w w:val="130"/>
          <w:sz w:val="16"/>
        </w:rPr>
        <w:t> </w:t>
      </w:r>
      <w:r>
        <w:rPr>
          <w:w w:val="130"/>
          <w:sz w:val="16"/>
        </w:rPr>
        <w:t>III,</w:t>
      </w:r>
      <w:r>
        <w:rPr>
          <w:spacing w:val="-1"/>
          <w:w w:val="130"/>
          <w:sz w:val="16"/>
        </w:rPr>
        <w:t> </w:t>
      </w:r>
      <w:r>
        <w:rPr>
          <w:w w:val="130"/>
          <w:sz w:val="16"/>
        </w:rPr>
        <w:t>and</w:t>
      </w:r>
      <w:r>
        <w:rPr>
          <w:spacing w:val="-1"/>
          <w:w w:val="130"/>
          <w:sz w:val="16"/>
        </w:rPr>
        <w:t> </w:t>
      </w:r>
      <w:r>
        <w:rPr>
          <w:spacing w:val="-5"/>
          <w:w w:val="130"/>
          <w:sz w:val="16"/>
        </w:rPr>
        <w:t>IV</w:t>
      </w:r>
    </w:p>
    <w:p>
      <w:pPr>
        <w:pStyle w:val="ListParagraph"/>
        <w:numPr>
          <w:ilvl w:val="2"/>
          <w:numId w:val="56"/>
        </w:numPr>
        <w:tabs>
          <w:tab w:pos="1878" w:val="left" w:leader="none"/>
        </w:tabs>
        <w:spacing w:line="240" w:lineRule="auto" w:before="60" w:after="0"/>
        <w:ind w:left="1878" w:right="0" w:hanging="318"/>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56"/>
        </w:numPr>
        <w:tabs>
          <w:tab w:pos="1878" w:val="left" w:leader="none"/>
        </w:tabs>
        <w:spacing w:line="240" w:lineRule="auto" w:before="61" w:after="0"/>
        <w:ind w:left="1878" w:right="0" w:hanging="312"/>
        <w:jc w:val="left"/>
        <w:rPr>
          <w:sz w:val="16"/>
        </w:rPr>
      </w:pPr>
      <w:r>
        <w:rPr>
          <w:w w:val="120"/>
          <w:sz w:val="16"/>
        </w:rPr>
        <w:t>I</w:t>
      </w:r>
      <w:r>
        <w:rPr>
          <w:spacing w:val="6"/>
          <w:w w:val="120"/>
          <w:sz w:val="16"/>
        </w:rPr>
        <w:t> </w:t>
      </w:r>
      <w:r>
        <w:rPr>
          <w:w w:val="120"/>
          <w:sz w:val="16"/>
        </w:rPr>
        <w:t>and</w:t>
      </w:r>
      <w:r>
        <w:rPr>
          <w:spacing w:val="7"/>
          <w:w w:val="120"/>
          <w:sz w:val="16"/>
        </w:rPr>
        <w:t> </w:t>
      </w:r>
      <w:r>
        <w:rPr>
          <w:spacing w:val="-5"/>
          <w:w w:val="120"/>
          <w:sz w:val="16"/>
        </w:rPr>
        <w:t>II</w:t>
      </w:r>
    </w:p>
    <w:p>
      <w:pPr>
        <w:pStyle w:val="ListParagraph"/>
        <w:numPr>
          <w:ilvl w:val="2"/>
          <w:numId w:val="56"/>
        </w:numPr>
        <w:tabs>
          <w:tab w:pos="1878" w:val="left" w:leader="none"/>
        </w:tabs>
        <w:spacing w:line="240" w:lineRule="auto" w:before="60"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56"/>
        </w:numPr>
        <w:tabs>
          <w:tab w:pos="1557" w:val="left" w:leader="none"/>
          <w:tab w:pos="1560" w:val="left" w:leader="none"/>
        </w:tabs>
        <w:spacing w:line="254" w:lineRule="auto" w:before="185" w:after="0"/>
        <w:ind w:left="1560" w:right="555" w:hanging="361"/>
        <w:jc w:val="left"/>
        <w:rPr>
          <w:sz w:val="16"/>
        </w:rPr>
      </w:pPr>
      <w:r>
        <w:rPr>
          <w:w w:val="120"/>
          <w:sz w:val="16"/>
        </w:rPr>
        <w:t>Broker–dealers, investment companies, and investment advisers must have written policies designed to protect customers’ records and information. This rule falls under</w:t>
      </w:r>
    </w:p>
    <w:p>
      <w:pPr>
        <w:pStyle w:val="ListParagraph"/>
        <w:numPr>
          <w:ilvl w:val="0"/>
          <w:numId w:val="64"/>
        </w:numPr>
        <w:tabs>
          <w:tab w:pos="1878" w:val="left" w:leader="none"/>
        </w:tabs>
        <w:spacing w:line="240" w:lineRule="auto" w:before="117" w:after="0"/>
        <w:ind w:left="1878" w:right="0" w:hanging="321"/>
        <w:jc w:val="left"/>
        <w:rPr>
          <w:sz w:val="16"/>
        </w:rPr>
      </w:pPr>
      <w:r>
        <w:rPr>
          <w:w w:val="120"/>
          <w:sz w:val="16"/>
        </w:rPr>
        <w:t>Regulation</w:t>
      </w:r>
      <w:r>
        <w:rPr>
          <w:spacing w:val="19"/>
          <w:w w:val="120"/>
          <w:sz w:val="16"/>
        </w:rPr>
        <w:t> </w:t>
      </w:r>
      <w:r>
        <w:rPr>
          <w:w w:val="120"/>
          <w:sz w:val="16"/>
        </w:rPr>
        <w:t>S-</w:t>
      </w:r>
      <w:r>
        <w:rPr>
          <w:spacing w:val="-10"/>
          <w:w w:val="120"/>
          <w:sz w:val="16"/>
        </w:rPr>
        <w:t>P</w:t>
      </w:r>
    </w:p>
    <w:p>
      <w:pPr>
        <w:pStyle w:val="ListParagraph"/>
        <w:numPr>
          <w:ilvl w:val="0"/>
          <w:numId w:val="64"/>
        </w:numPr>
        <w:tabs>
          <w:tab w:pos="1878" w:val="left" w:leader="none"/>
        </w:tabs>
        <w:spacing w:line="240" w:lineRule="auto" w:before="61" w:after="0"/>
        <w:ind w:left="1878" w:right="0" w:hanging="318"/>
        <w:jc w:val="left"/>
        <w:rPr>
          <w:sz w:val="16"/>
        </w:rPr>
      </w:pPr>
      <w:r>
        <w:rPr>
          <w:w w:val="120"/>
          <w:sz w:val="16"/>
        </w:rPr>
        <w:t>Regulation</w:t>
      </w:r>
      <w:r>
        <w:rPr>
          <w:spacing w:val="-3"/>
          <w:w w:val="120"/>
          <w:sz w:val="16"/>
        </w:rPr>
        <w:t> </w:t>
      </w:r>
      <w:r>
        <w:rPr>
          <w:spacing w:val="-10"/>
          <w:w w:val="120"/>
          <w:sz w:val="16"/>
        </w:rPr>
        <w:t>D</w:t>
      </w:r>
    </w:p>
    <w:p>
      <w:pPr>
        <w:pStyle w:val="ListParagraph"/>
        <w:numPr>
          <w:ilvl w:val="0"/>
          <w:numId w:val="64"/>
        </w:numPr>
        <w:tabs>
          <w:tab w:pos="1878" w:val="left" w:leader="none"/>
        </w:tabs>
        <w:spacing w:line="240" w:lineRule="auto" w:before="60" w:after="0"/>
        <w:ind w:left="1878" w:right="0" w:hanging="312"/>
        <w:jc w:val="left"/>
        <w:rPr>
          <w:sz w:val="16"/>
        </w:rPr>
      </w:pPr>
      <w:r>
        <w:rPr>
          <w:w w:val="120"/>
          <w:sz w:val="16"/>
        </w:rPr>
        <w:t>Regulation</w:t>
      </w:r>
      <w:r>
        <w:rPr>
          <w:spacing w:val="-3"/>
          <w:w w:val="120"/>
          <w:sz w:val="16"/>
        </w:rPr>
        <w:t> </w:t>
      </w:r>
      <w:r>
        <w:rPr>
          <w:spacing w:val="-10"/>
          <w:w w:val="125"/>
          <w:sz w:val="16"/>
        </w:rPr>
        <w:t>M</w:t>
      </w:r>
    </w:p>
    <w:p>
      <w:pPr>
        <w:pStyle w:val="ListParagraph"/>
        <w:numPr>
          <w:ilvl w:val="0"/>
          <w:numId w:val="64"/>
        </w:numPr>
        <w:tabs>
          <w:tab w:pos="1878" w:val="left" w:leader="none"/>
        </w:tabs>
        <w:spacing w:line="240" w:lineRule="auto" w:before="60" w:after="0"/>
        <w:ind w:left="1878" w:right="0" w:hanging="330"/>
        <w:jc w:val="left"/>
        <w:rPr>
          <w:sz w:val="16"/>
        </w:rPr>
      </w:pPr>
      <w:r>
        <w:rPr>
          <w:w w:val="120"/>
          <w:sz w:val="16"/>
        </w:rPr>
        <w:t>Regulation</w:t>
      </w:r>
      <w:r>
        <w:rPr>
          <w:spacing w:val="-3"/>
          <w:w w:val="120"/>
          <w:sz w:val="16"/>
        </w:rPr>
        <w:t> </w:t>
      </w:r>
      <w:r>
        <w:rPr>
          <w:spacing w:val="-10"/>
          <w:w w:val="120"/>
          <w:sz w:val="16"/>
        </w:rPr>
        <w:t>T</w:t>
      </w:r>
    </w:p>
    <w:p>
      <w:pPr>
        <w:pStyle w:val="ListParagraph"/>
        <w:numPr>
          <w:ilvl w:val="0"/>
          <w:numId w:val="56"/>
        </w:numPr>
        <w:tabs>
          <w:tab w:pos="1557" w:val="left" w:leader="none"/>
        </w:tabs>
        <w:spacing w:line="240" w:lineRule="auto" w:before="185" w:after="0"/>
        <w:ind w:left="1557" w:right="0" w:hanging="358"/>
        <w:jc w:val="left"/>
        <w:rPr>
          <w:sz w:val="16"/>
        </w:rPr>
      </w:pPr>
      <w:r>
        <w:rPr>
          <w:w w:val="120"/>
          <w:sz w:val="16"/>
        </w:rPr>
        <w:t>All</w:t>
      </w:r>
      <w:r>
        <w:rPr>
          <w:spacing w:val="4"/>
          <w:w w:val="120"/>
          <w:sz w:val="16"/>
        </w:rPr>
        <w:t> </w:t>
      </w:r>
      <w:r>
        <w:rPr>
          <w:w w:val="120"/>
          <w:sz w:val="16"/>
        </w:rPr>
        <w:t>of</w:t>
      </w:r>
      <w:r>
        <w:rPr>
          <w:spacing w:val="5"/>
          <w:w w:val="120"/>
          <w:sz w:val="16"/>
        </w:rPr>
        <w:t> </w:t>
      </w:r>
      <w:r>
        <w:rPr>
          <w:w w:val="120"/>
          <w:sz w:val="16"/>
        </w:rPr>
        <w:t>the</w:t>
      </w:r>
      <w:r>
        <w:rPr>
          <w:spacing w:val="4"/>
          <w:w w:val="120"/>
          <w:sz w:val="16"/>
        </w:rPr>
        <w:t> </w:t>
      </w:r>
      <w:r>
        <w:rPr>
          <w:w w:val="120"/>
          <w:sz w:val="16"/>
        </w:rPr>
        <w:t>following</w:t>
      </w:r>
      <w:r>
        <w:rPr>
          <w:spacing w:val="5"/>
          <w:w w:val="120"/>
          <w:sz w:val="16"/>
        </w:rPr>
        <w:t> </w:t>
      </w:r>
      <w:r>
        <w:rPr>
          <w:w w:val="120"/>
          <w:sz w:val="16"/>
        </w:rPr>
        <w:t>must</w:t>
      </w:r>
      <w:r>
        <w:rPr>
          <w:spacing w:val="4"/>
          <w:w w:val="120"/>
          <w:sz w:val="16"/>
        </w:rPr>
        <w:t> </w:t>
      </w:r>
      <w:r>
        <w:rPr>
          <w:w w:val="120"/>
          <w:sz w:val="16"/>
        </w:rPr>
        <w:t>be</w:t>
      </w:r>
      <w:r>
        <w:rPr>
          <w:spacing w:val="5"/>
          <w:w w:val="120"/>
          <w:sz w:val="16"/>
        </w:rPr>
        <w:t> </w:t>
      </w:r>
      <w:r>
        <w:rPr>
          <w:w w:val="120"/>
          <w:sz w:val="16"/>
        </w:rPr>
        <w:t>included</w:t>
      </w:r>
      <w:r>
        <w:rPr>
          <w:spacing w:val="4"/>
          <w:w w:val="120"/>
          <w:sz w:val="16"/>
        </w:rPr>
        <w:t> </w:t>
      </w:r>
      <w:r>
        <w:rPr>
          <w:w w:val="120"/>
          <w:sz w:val="16"/>
        </w:rPr>
        <w:t>on</w:t>
      </w:r>
      <w:r>
        <w:rPr>
          <w:spacing w:val="5"/>
          <w:w w:val="120"/>
          <w:sz w:val="16"/>
        </w:rPr>
        <w:t> </w:t>
      </w:r>
      <w:r>
        <w:rPr>
          <w:w w:val="120"/>
          <w:sz w:val="16"/>
        </w:rPr>
        <w:t>a</w:t>
      </w:r>
      <w:r>
        <w:rPr>
          <w:spacing w:val="4"/>
          <w:w w:val="120"/>
          <w:sz w:val="16"/>
        </w:rPr>
        <w:t> </w:t>
      </w:r>
      <w:r>
        <w:rPr>
          <w:w w:val="120"/>
          <w:sz w:val="16"/>
        </w:rPr>
        <w:t>trade</w:t>
      </w:r>
      <w:r>
        <w:rPr>
          <w:spacing w:val="5"/>
          <w:w w:val="120"/>
          <w:sz w:val="16"/>
        </w:rPr>
        <w:t> </w:t>
      </w:r>
      <w:r>
        <w:rPr>
          <w:w w:val="120"/>
          <w:sz w:val="16"/>
        </w:rPr>
        <w:t>confirmation</w:t>
      </w:r>
      <w:r>
        <w:rPr>
          <w:spacing w:val="4"/>
          <w:w w:val="120"/>
          <w:sz w:val="16"/>
        </w:rPr>
        <w:t> </w:t>
      </w:r>
      <w:r>
        <w:rPr>
          <w:spacing w:val="-2"/>
          <w:w w:val="120"/>
          <w:sz w:val="16"/>
        </w:rPr>
        <w:t>EXCEPT</w:t>
      </w:r>
    </w:p>
    <w:p>
      <w:pPr>
        <w:pStyle w:val="ListParagraph"/>
        <w:numPr>
          <w:ilvl w:val="0"/>
          <w:numId w:val="65"/>
        </w:numPr>
        <w:tabs>
          <w:tab w:pos="1878" w:val="left" w:leader="none"/>
        </w:tabs>
        <w:spacing w:line="240" w:lineRule="auto" w:before="95" w:after="0"/>
        <w:ind w:left="1878" w:right="0" w:hanging="321"/>
        <w:jc w:val="left"/>
        <w:rPr>
          <w:sz w:val="16"/>
        </w:rPr>
      </w:pPr>
      <w:r>
        <w:rPr>
          <w:w w:val="120"/>
          <w:sz w:val="16"/>
        </w:rPr>
        <w:t>a</w:t>
      </w:r>
      <w:r>
        <w:rPr>
          <w:spacing w:val="2"/>
          <w:w w:val="120"/>
          <w:sz w:val="16"/>
        </w:rPr>
        <w:t> </w:t>
      </w:r>
      <w:r>
        <w:rPr>
          <w:w w:val="120"/>
          <w:sz w:val="16"/>
        </w:rPr>
        <w:t>description</w:t>
      </w:r>
      <w:r>
        <w:rPr>
          <w:spacing w:val="3"/>
          <w:w w:val="120"/>
          <w:sz w:val="16"/>
        </w:rPr>
        <w:t> </w:t>
      </w:r>
      <w:r>
        <w:rPr>
          <w:w w:val="120"/>
          <w:sz w:val="16"/>
        </w:rPr>
        <w:t>of</w:t>
      </w:r>
      <w:r>
        <w:rPr>
          <w:spacing w:val="3"/>
          <w:w w:val="120"/>
          <w:sz w:val="16"/>
        </w:rPr>
        <w:t> </w:t>
      </w:r>
      <w:r>
        <w:rPr>
          <w:w w:val="120"/>
          <w:sz w:val="16"/>
        </w:rPr>
        <w:t>the</w:t>
      </w:r>
      <w:r>
        <w:rPr>
          <w:spacing w:val="3"/>
          <w:w w:val="120"/>
          <w:sz w:val="16"/>
        </w:rPr>
        <w:t> </w:t>
      </w:r>
      <w:r>
        <w:rPr>
          <w:spacing w:val="-2"/>
          <w:w w:val="120"/>
          <w:sz w:val="16"/>
        </w:rPr>
        <w:t>security</w:t>
      </w:r>
    </w:p>
    <w:p>
      <w:pPr>
        <w:pStyle w:val="ListParagraph"/>
        <w:numPr>
          <w:ilvl w:val="0"/>
          <w:numId w:val="65"/>
        </w:numPr>
        <w:tabs>
          <w:tab w:pos="1878" w:val="left" w:leader="none"/>
        </w:tabs>
        <w:spacing w:line="240" w:lineRule="auto" w:before="61" w:after="0"/>
        <w:ind w:left="1878" w:right="0" w:hanging="318"/>
        <w:jc w:val="left"/>
        <w:rPr>
          <w:sz w:val="16"/>
        </w:rPr>
      </w:pPr>
      <w:r>
        <w:rPr>
          <w:w w:val="120"/>
          <w:sz w:val="16"/>
        </w:rPr>
        <w:t>the</w:t>
      </w:r>
      <w:r>
        <w:rPr>
          <w:spacing w:val="2"/>
          <w:w w:val="120"/>
          <w:sz w:val="16"/>
        </w:rPr>
        <w:t> </w:t>
      </w:r>
      <w:r>
        <w:rPr>
          <w:w w:val="120"/>
          <w:sz w:val="16"/>
        </w:rPr>
        <w:t>markup</w:t>
      </w:r>
      <w:r>
        <w:rPr>
          <w:spacing w:val="2"/>
          <w:w w:val="120"/>
          <w:sz w:val="16"/>
        </w:rPr>
        <w:t> </w:t>
      </w:r>
      <w:r>
        <w:rPr>
          <w:w w:val="120"/>
          <w:sz w:val="16"/>
        </w:rPr>
        <w:t>or</w:t>
      </w:r>
      <w:r>
        <w:rPr>
          <w:spacing w:val="2"/>
          <w:w w:val="120"/>
          <w:sz w:val="16"/>
        </w:rPr>
        <w:t> </w:t>
      </w:r>
      <w:r>
        <w:rPr>
          <w:spacing w:val="-2"/>
          <w:w w:val="120"/>
          <w:sz w:val="16"/>
        </w:rPr>
        <w:t>markdown</w:t>
      </w:r>
    </w:p>
    <w:p>
      <w:pPr>
        <w:pStyle w:val="ListParagraph"/>
        <w:numPr>
          <w:ilvl w:val="0"/>
          <w:numId w:val="65"/>
        </w:numPr>
        <w:tabs>
          <w:tab w:pos="1878" w:val="left" w:leader="none"/>
        </w:tabs>
        <w:spacing w:line="240" w:lineRule="auto" w:before="60" w:after="0"/>
        <w:ind w:left="1878" w:right="0" w:hanging="312"/>
        <w:jc w:val="left"/>
        <w:rPr>
          <w:sz w:val="16"/>
        </w:rPr>
      </w:pPr>
      <w:r>
        <w:rPr>
          <w:w w:val="120"/>
          <w:sz w:val="16"/>
        </w:rPr>
        <w:t>the</w:t>
      </w:r>
      <w:r>
        <w:rPr>
          <w:spacing w:val="2"/>
          <w:w w:val="120"/>
          <w:sz w:val="16"/>
        </w:rPr>
        <w:t> </w:t>
      </w:r>
      <w:r>
        <w:rPr>
          <w:w w:val="120"/>
          <w:sz w:val="16"/>
        </w:rPr>
        <w:t>registered</w:t>
      </w:r>
      <w:r>
        <w:rPr>
          <w:spacing w:val="3"/>
          <w:w w:val="120"/>
          <w:sz w:val="16"/>
        </w:rPr>
        <w:t> </w:t>
      </w:r>
      <w:r>
        <w:rPr>
          <w:w w:val="120"/>
          <w:sz w:val="16"/>
        </w:rPr>
        <w:t>rep’s</w:t>
      </w:r>
      <w:r>
        <w:rPr>
          <w:spacing w:val="3"/>
          <w:w w:val="120"/>
          <w:sz w:val="16"/>
        </w:rPr>
        <w:t> </w:t>
      </w:r>
      <w:r>
        <w:rPr>
          <w:w w:val="120"/>
          <w:sz w:val="16"/>
        </w:rPr>
        <w:t>ID</w:t>
      </w:r>
      <w:r>
        <w:rPr>
          <w:spacing w:val="3"/>
          <w:w w:val="120"/>
          <w:sz w:val="16"/>
        </w:rPr>
        <w:t> </w:t>
      </w:r>
      <w:r>
        <w:rPr>
          <w:spacing w:val="-2"/>
          <w:w w:val="120"/>
          <w:sz w:val="16"/>
        </w:rPr>
        <w:t>number</w:t>
      </w:r>
    </w:p>
    <w:p>
      <w:pPr>
        <w:pStyle w:val="ListParagraph"/>
        <w:numPr>
          <w:ilvl w:val="0"/>
          <w:numId w:val="65"/>
        </w:numPr>
        <w:tabs>
          <w:tab w:pos="1878" w:val="left" w:leader="none"/>
        </w:tabs>
        <w:spacing w:line="240" w:lineRule="auto" w:before="60" w:after="0"/>
        <w:ind w:left="1878" w:right="0" w:hanging="330"/>
        <w:jc w:val="left"/>
        <w:rPr>
          <w:sz w:val="16"/>
        </w:rPr>
      </w:pPr>
      <w:r>
        <w:rPr>
          <w:w w:val="120"/>
          <w:sz w:val="16"/>
        </w:rPr>
        <w:t>the</w:t>
      </w:r>
      <w:r>
        <w:rPr>
          <w:spacing w:val="6"/>
          <w:w w:val="120"/>
          <w:sz w:val="16"/>
        </w:rPr>
        <w:t> </w:t>
      </w:r>
      <w:r>
        <w:rPr>
          <w:spacing w:val="-2"/>
          <w:w w:val="120"/>
          <w:sz w:val="16"/>
        </w:rPr>
        <w:t>commission</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56"/>
        </w:numPr>
        <w:tabs>
          <w:tab w:pos="1557" w:val="left" w:leader="none"/>
          <w:tab w:pos="1560" w:val="left" w:leader="none"/>
        </w:tabs>
        <w:spacing w:line="254" w:lineRule="auto" w:before="78" w:after="0"/>
        <w:ind w:left="1560" w:right="606" w:hanging="361"/>
        <w:jc w:val="left"/>
        <w:rPr>
          <w:sz w:val="16"/>
        </w:rPr>
      </w:pPr>
      <w:r>
        <w:rPr>
          <w:w w:val="120"/>
          <w:sz w:val="16"/>
        </w:rPr>
        <w:t>Zimbot Corporation has just announced a 30-cent dividend to shareholders of record. If the record date is Friday, October 8, when is the first day an investor can purchase the stock</w:t>
      </w:r>
    </w:p>
    <w:p>
      <w:pPr>
        <w:pStyle w:val="BodyText"/>
        <w:spacing w:before="42"/>
        <w:ind w:left="1560"/>
      </w:pPr>
      <w:r>
        <w:rPr>
          <w:w w:val="120"/>
        </w:rPr>
        <w:t>and not receive</w:t>
      </w:r>
      <w:r>
        <w:rPr>
          <w:spacing w:val="1"/>
          <w:w w:val="120"/>
        </w:rPr>
        <w:t> </w:t>
      </w:r>
      <w:r>
        <w:rPr>
          <w:w w:val="120"/>
        </w:rPr>
        <w:t>the </w:t>
      </w:r>
      <w:r>
        <w:rPr>
          <w:spacing w:val="-2"/>
          <w:w w:val="120"/>
        </w:rPr>
        <w:t>dividend?</w:t>
      </w:r>
    </w:p>
    <w:p>
      <w:pPr>
        <w:pStyle w:val="ListParagraph"/>
        <w:numPr>
          <w:ilvl w:val="0"/>
          <w:numId w:val="66"/>
        </w:numPr>
        <w:tabs>
          <w:tab w:pos="1878" w:val="left" w:leader="none"/>
        </w:tabs>
        <w:spacing w:line="240" w:lineRule="auto" w:before="127" w:after="0"/>
        <w:ind w:left="1878" w:right="0" w:hanging="321"/>
        <w:jc w:val="left"/>
        <w:rPr>
          <w:sz w:val="16"/>
        </w:rPr>
      </w:pPr>
      <w:r>
        <w:rPr>
          <w:w w:val="115"/>
          <w:sz w:val="16"/>
        </w:rPr>
        <w:t>Wednesday,</w:t>
      </w:r>
      <w:r>
        <w:rPr>
          <w:spacing w:val="16"/>
          <w:w w:val="115"/>
          <w:sz w:val="16"/>
        </w:rPr>
        <w:t> </w:t>
      </w:r>
      <w:r>
        <w:rPr>
          <w:w w:val="115"/>
          <w:sz w:val="16"/>
        </w:rPr>
        <w:t>October</w:t>
      </w:r>
      <w:r>
        <w:rPr>
          <w:spacing w:val="16"/>
          <w:w w:val="115"/>
          <w:sz w:val="16"/>
        </w:rPr>
        <w:t> </w:t>
      </w:r>
      <w:r>
        <w:rPr>
          <w:spacing w:val="-10"/>
          <w:w w:val="115"/>
          <w:sz w:val="16"/>
        </w:rPr>
        <w:t>6</w:t>
      </w:r>
    </w:p>
    <w:p>
      <w:pPr>
        <w:pStyle w:val="ListParagraph"/>
        <w:numPr>
          <w:ilvl w:val="0"/>
          <w:numId w:val="66"/>
        </w:numPr>
        <w:tabs>
          <w:tab w:pos="1878" w:val="left" w:leader="none"/>
        </w:tabs>
        <w:spacing w:line="240" w:lineRule="auto" w:before="61" w:after="0"/>
        <w:ind w:left="1878" w:right="0" w:hanging="318"/>
        <w:jc w:val="left"/>
        <w:rPr>
          <w:sz w:val="16"/>
        </w:rPr>
      </w:pPr>
      <w:r>
        <w:rPr>
          <w:w w:val="115"/>
          <w:sz w:val="16"/>
        </w:rPr>
        <w:t>Thursday,</w:t>
      </w:r>
      <w:r>
        <w:rPr>
          <w:spacing w:val="25"/>
          <w:w w:val="115"/>
          <w:sz w:val="16"/>
        </w:rPr>
        <w:t> </w:t>
      </w:r>
      <w:r>
        <w:rPr>
          <w:w w:val="115"/>
          <w:sz w:val="16"/>
        </w:rPr>
        <w:t>October</w:t>
      </w:r>
      <w:r>
        <w:rPr>
          <w:spacing w:val="25"/>
          <w:w w:val="115"/>
          <w:sz w:val="16"/>
        </w:rPr>
        <w:t> </w:t>
      </w:r>
      <w:r>
        <w:rPr>
          <w:spacing w:val="-10"/>
          <w:w w:val="115"/>
          <w:sz w:val="16"/>
        </w:rPr>
        <w:t>7</w:t>
      </w:r>
    </w:p>
    <w:p>
      <w:pPr>
        <w:pStyle w:val="ListParagraph"/>
        <w:numPr>
          <w:ilvl w:val="0"/>
          <w:numId w:val="66"/>
        </w:numPr>
        <w:tabs>
          <w:tab w:pos="1878" w:val="left" w:leader="none"/>
        </w:tabs>
        <w:spacing w:line="240" w:lineRule="auto" w:before="60" w:after="0"/>
        <w:ind w:left="1878" w:right="0" w:hanging="312"/>
        <w:jc w:val="left"/>
        <w:rPr>
          <w:sz w:val="16"/>
        </w:rPr>
      </w:pPr>
      <w:r>
        <w:rPr>
          <w:w w:val="120"/>
          <w:sz w:val="16"/>
        </w:rPr>
        <w:t>Friday,</w:t>
      </w:r>
      <w:r>
        <w:rPr>
          <w:spacing w:val="-8"/>
          <w:w w:val="120"/>
          <w:sz w:val="16"/>
        </w:rPr>
        <w:t> </w:t>
      </w:r>
      <w:r>
        <w:rPr>
          <w:w w:val="120"/>
          <w:sz w:val="16"/>
        </w:rPr>
        <w:t>October</w:t>
      </w:r>
      <w:r>
        <w:rPr>
          <w:spacing w:val="-8"/>
          <w:w w:val="120"/>
          <w:sz w:val="16"/>
        </w:rPr>
        <w:t> </w:t>
      </w:r>
      <w:r>
        <w:rPr>
          <w:spacing w:val="-10"/>
          <w:w w:val="120"/>
          <w:sz w:val="16"/>
        </w:rPr>
        <w:t>8</w:t>
      </w:r>
    </w:p>
    <w:p>
      <w:pPr>
        <w:pStyle w:val="ListParagraph"/>
        <w:numPr>
          <w:ilvl w:val="0"/>
          <w:numId w:val="66"/>
        </w:numPr>
        <w:tabs>
          <w:tab w:pos="1878" w:val="left" w:leader="none"/>
        </w:tabs>
        <w:spacing w:line="240" w:lineRule="auto" w:before="60" w:after="0"/>
        <w:ind w:left="1878" w:right="0" w:hanging="330"/>
        <w:jc w:val="left"/>
        <w:rPr>
          <w:sz w:val="16"/>
        </w:rPr>
      </w:pPr>
      <w:r>
        <w:rPr>
          <w:w w:val="110"/>
          <w:sz w:val="16"/>
        </w:rPr>
        <w:t>Monday,</w:t>
      </w:r>
      <w:r>
        <w:rPr>
          <w:spacing w:val="55"/>
          <w:w w:val="110"/>
          <w:sz w:val="16"/>
        </w:rPr>
        <w:t> </w:t>
      </w:r>
      <w:r>
        <w:rPr>
          <w:w w:val="110"/>
          <w:sz w:val="16"/>
        </w:rPr>
        <w:t>October</w:t>
      </w:r>
      <w:r>
        <w:rPr>
          <w:spacing w:val="56"/>
          <w:w w:val="110"/>
          <w:sz w:val="16"/>
        </w:rPr>
        <w:t> </w:t>
      </w:r>
      <w:r>
        <w:rPr>
          <w:spacing w:val="-5"/>
          <w:w w:val="110"/>
          <w:sz w:val="16"/>
        </w:rPr>
        <w:t>11</w:t>
      </w:r>
    </w:p>
    <w:p>
      <w:pPr>
        <w:pStyle w:val="ListParagraph"/>
        <w:numPr>
          <w:ilvl w:val="0"/>
          <w:numId w:val="56"/>
        </w:numPr>
        <w:tabs>
          <w:tab w:pos="1557" w:val="left" w:leader="none"/>
          <w:tab w:pos="1560" w:val="left" w:leader="none"/>
        </w:tabs>
        <w:spacing w:line="254" w:lineRule="auto" w:before="185" w:after="0"/>
        <w:ind w:left="1560" w:right="178" w:hanging="361"/>
        <w:jc w:val="left"/>
        <w:rPr>
          <w:sz w:val="16"/>
        </w:rPr>
      </w:pPr>
      <w:r>
        <w:rPr>
          <w:w w:val="120"/>
          <w:sz w:val="16"/>
        </w:rPr>
        <w:t>In which of the following procedures for handling complaints is the decision binding and cannot be appealed?</w:t>
      </w:r>
    </w:p>
    <w:p>
      <w:pPr>
        <w:pStyle w:val="ListParagraph"/>
        <w:numPr>
          <w:ilvl w:val="0"/>
          <w:numId w:val="67"/>
        </w:numPr>
        <w:tabs>
          <w:tab w:pos="1878" w:val="left" w:leader="none"/>
        </w:tabs>
        <w:spacing w:line="240" w:lineRule="auto" w:before="118" w:after="0"/>
        <w:ind w:left="1878" w:right="0" w:hanging="321"/>
        <w:jc w:val="left"/>
        <w:rPr>
          <w:sz w:val="16"/>
        </w:rPr>
      </w:pPr>
      <w:r>
        <w:rPr>
          <w:w w:val="120"/>
          <w:sz w:val="16"/>
        </w:rPr>
        <w:t>Code</w:t>
      </w:r>
      <w:r>
        <w:rPr>
          <w:spacing w:val="1"/>
          <w:w w:val="120"/>
          <w:sz w:val="16"/>
        </w:rPr>
        <w:t> </w:t>
      </w:r>
      <w:r>
        <w:rPr>
          <w:w w:val="120"/>
          <w:sz w:val="16"/>
        </w:rPr>
        <w:t>of</w:t>
      </w:r>
      <w:r>
        <w:rPr>
          <w:spacing w:val="2"/>
          <w:w w:val="120"/>
          <w:sz w:val="16"/>
        </w:rPr>
        <w:t> </w:t>
      </w:r>
      <w:r>
        <w:rPr>
          <w:spacing w:val="-2"/>
          <w:w w:val="120"/>
          <w:sz w:val="16"/>
        </w:rPr>
        <w:t>procedure</w:t>
      </w:r>
    </w:p>
    <w:p>
      <w:pPr>
        <w:pStyle w:val="ListParagraph"/>
        <w:numPr>
          <w:ilvl w:val="0"/>
          <w:numId w:val="67"/>
        </w:numPr>
        <w:tabs>
          <w:tab w:pos="1878" w:val="left" w:leader="none"/>
        </w:tabs>
        <w:spacing w:line="240" w:lineRule="auto" w:before="60" w:after="0"/>
        <w:ind w:left="1878" w:right="0" w:hanging="318"/>
        <w:jc w:val="left"/>
        <w:rPr>
          <w:sz w:val="16"/>
        </w:rPr>
      </w:pPr>
      <w:r>
        <w:rPr>
          <w:spacing w:val="-2"/>
          <w:w w:val="120"/>
          <w:sz w:val="16"/>
        </w:rPr>
        <w:t>Mediation</w:t>
      </w:r>
    </w:p>
    <w:p>
      <w:pPr>
        <w:pStyle w:val="ListParagraph"/>
        <w:numPr>
          <w:ilvl w:val="0"/>
          <w:numId w:val="67"/>
        </w:numPr>
        <w:tabs>
          <w:tab w:pos="1878" w:val="left" w:leader="none"/>
        </w:tabs>
        <w:spacing w:line="240" w:lineRule="auto" w:before="60" w:after="0"/>
        <w:ind w:left="1878" w:right="0" w:hanging="312"/>
        <w:jc w:val="left"/>
        <w:rPr>
          <w:sz w:val="16"/>
        </w:rPr>
      </w:pPr>
      <w:r>
        <w:rPr>
          <w:spacing w:val="-2"/>
          <w:w w:val="120"/>
          <w:sz w:val="16"/>
        </w:rPr>
        <w:t>Arbitration</w:t>
      </w:r>
    </w:p>
    <w:p>
      <w:pPr>
        <w:pStyle w:val="ListParagraph"/>
        <w:numPr>
          <w:ilvl w:val="0"/>
          <w:numId w:val="67"/>
        </w:numPr>
        <w:tabs>
          <w:tab w:pos="1878" w:val="left" w:leader="none"/>
        </w:tabs>
        <w:spacing w:line="240" w:lineRule="auto" w:before="61" w:after="0"/>
        <w:ind w:left="1878" w:right="0" w:hanging="330"/>
        <w:jc w:val="left"/>
        <w:rPr>
          <w:sz w:val="16"/>
        </w:rPr>
      </w:pPr>
      <w:r>
        <w:rPr>
          <w:w w:val="120"/>
          <w:sz w:val="16"/>
        </w:rPr>
        <w:t>Both</w:t>
      </w:r>
      <w:r>
        <w:rPr>
          <w:spacing w:val="-1"/>
          <w:w w:val="120"/>
          <w:sz w:val="16"/>
        </w:rPr>
        <w:t> </w:t>
      </w:r>
      <w:r>
        <w:rPr>
          <w:w w:val="120"/>
          <w:sz w:val="16"/>
        </w:rPr>
        <w:t>(B) and </w:t>
      </w:r>
      <w:r>
        <w:rPr>
          <w:spacing w:val="-5"/>
          <w:w w:val="120"/>
          <w:sz w:val="16"/>
        </w:rPr>
        <w:t>(C)</w:t>
      </w:r>
    </w:p>
    <w:p>
      <w:pPr>
        <w:pStyle w:val="ListParagraph"/>
        <w:numPr>
          <w:ilvl w:val="0"/>
          <w:numId w:val="56"/>
        </w:numPr>
        <w:tabs>
          <w:tab w:pos="1557" w:val="left" w:leader="none"/>
        </w:tabs>
        <w:spacing w:line="240" w:lineRule="auto" w:before="185" w:after="0"/>
        <w:ind w:left="1557" w:right="0" w:hanging="358"/>
        <w:jc w:val="left"/>
        <w:rPr>
          <w:sz w:val="16"/>
        </w:rPr>
      </w:pPr>
      <w:r>
        <w:rPr>
          <w:w w:val="120"/>
          <w:sz w:val="16"/>
        </w:rPr>
        <w:t>Which</w:t>
      </w:r>
      <w:r>
        <w:rPr>
          <w:spacing w:val="1"/>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2"/>
          <w:w w:val="120"/>
          <w:sz w:val="16"/>
        </w:rPr>
        <w:t> </w:t>
      </w:r>
      <w:r>
        <w:rPr>
          <w:w w:val="120"/>
          <w:sz w:val="16"/>
        </w:rPr>
        <w:t>types</w:t>
      </w:r>
      <w:r>
        <w:rPr>
          <w:spacing w:val="1"/>
          <w:w w:val="120"/>
          <w:sz w:val="16"/>
        </w:rPr>
        <w:t> </w:t>
      </w:r>
      <w:r>
        <w:rPr>
          <w:w w:val="120"/>
          <w:sz w:val="16"/>
        </w:rPr>
        <w:t>of</w:t>
      </w:r>
      <w:r>
        <w:rPr>
          <w:spacing w:val="2"/>
          <w:w w:val="120"/>
          <w:sz w:val="16"/>
        </w:rPr>
        <w:t> </w:t>
      </w:r>
      <w:r>
        <w:rPr>
          <w:w w:val="120"/>
          <w:sz w:val="16"/>
        </w:rPr>
        <w:t>transactions</w:t>
      </w:r>
      <w:r>
        <w:rPr>
          <w:spacing w:val="2"/>
          <w:w w:val="120"/>
          <w:sz w:val="16"/>
        </w:rPr>
        <w:t> </w:t>
      </w:r>
      <w:r>
        <w:rPr>
          <w:w w:val="120"/>
          <w:sz w:val="16"/>
        </w:rPr>
        <w:t>are</w:t>
      </w:r>
      <w:r>
        <w:rPr>
          <w:spacing w:val="2"/>
          <w:w w:val="120"/>
          <w:sz w:val="16"/>
        </w:rPr>
        <w:t> </w:t>
      </w:r>
      <w:r>
        <w:rPr>
          <w:w w:val="120"/>
          <w:sz w:val="16"/>
        </w:rPr>
        <w:t>subject</w:t>
      </w:r>
      <w:r>
        <w:rPr>
          <w:spacing w:val="1"/>
          <w:w w:val="120"/>
          <w:sz w:val="16"/>
        </w:rPr>
        <w:t> </w:t>
      </w:r>
      <w:r>
        <w:rPr>
          <w:w w:val="120"/>
          <w:sz w:val="16"/>
        </w:rPr>
        <w:t>to</w:t>
      </w:r>
      <w:r>
        <w:rPr>
          <w:spacing w:val="2"/>
          <w:w w:val="120"/>
          <w:sz w:val="16"/>
        </w:rPr>
        <w:t> </w:t>
      </w:r>
      <w:r>
        <w:rPr>
          <w:w w:val="120"/>
          <w:sz w:val="16"/>
        </w:rPr>
        <w:t>the</w:t>
      </w:r>
      <w:r>
        <w:rPr>
          <w:spacing w:val="2"/>
          <w:w w:val="120"/>
          <w:sz w:val="16"/>
        </w:rPr>
        <w:t> </w:t>
      </w:r>
      <w:r>
        <w:rPr>
          <w:w w:val="120"/>
          <w:sz w:val="16"/>
        </w:rPr>
        <w:t>5</w:t>
      </w:r>
      <w:r>
        <w:rPr>
          <w:spacing w:val="2"/>
          <w:w w:val="120"/>
          <w:sz w:val="16"/>
        </w:rPr>
        <w:t> </w:t>
      </w:r>
      <w:r>
        <w:rPr>
          <w:w w:val="120"/>
          <w:sz w:val="16"/>
        </w:rPr>
        <w:t>percent</w:t>
      </w:r>
      <w:r>
        <w:rPr>
          <w:spacing w:val="1"/>
          <w:w w:val="120"/>
          <w:sz w:val="16"/>
        </w:rPr>
        <w:t> </w:t>
      </w:r>
      <w:r>
        <w:rPr>
          <w:w w:val="120"/>
          <w:sz w:val="16"/>
        </w:rPr>
        <w:t>markup</w:t>
      </w:r>
      <w:r>
        <w:rPr>
          <w:spacing w:val="2"/>
          <w:w w:val="120"/>
          <w:sz w:val="16"/>
        </w:rPr>
        <w:t> </w:t>
      </w:r>
      <w:r>
        <w:rPr>
          <w:spacing w:val="-2"/>
          <w:w w:val="120"/>
          <w:sz w:val="16"/>
        </w:rPr>
        <w:t>policy?</w:t>
      </w:r>
    </w:p>
    <w:p>
      <w:pPr>
        <w:pStyle w:val="ListParagraph"/>
        <w:numPr>
          <w:ilvl w:val="1"/>
          <w:numId w:val="56"/>
        </w:numPr>
        <w:tabs>
          <w:tab w:pos="1878" w:val="left" w:leader="none"/>
        </w:tabs>
        <w:spacing w:line="240" w:lineRule="auto" w:before="95" w:after="0"/>
        <w:ind w:left="1878" w:right="0" w:hanging="180"/>
        <w:jc w:val="left"/>
        <w:rPr>
          <w:sz w:val="16"/>
        </w:rPr>
      </w:pPr>
      <w:r>
        <w:rPr>
          <w:w w:val="115"/>
          <w:sz w:val="16"/>
        </w:rPr>
        <w:t>Proceeds</w:t>
      </w:r>
      <w:r>
        <w:rPr>
          <w:spacing w:val="6"/>
          <w:w w:val="120"/>
          <w:sz w:val="16"/>
        </w:rPr>
        <w:t> </w:t>
      </w:r>
      <w:r>
        <w:rPr>
          <w:spacing w:val="-2"/>
          <w:w w:val="120"/>
          <w:sz w:val="16"/>
        </w:rPr>
        <w:t>transactions</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Riskless</w:t>
      </w:r>
      <w:r>
        <w:rPr>
          <w:spacing w:val="-1"/>
          <w:w w:val="120"/>
          <w:sz w:val="16"/>
        </w:rPr>
        <w:t> </w:t>
      </w:r>
      <w:r>
        <w:rPr>
          <w:spacing w:val="-2"/>
          <w:w w:val="120"/>
          <w:sz w:val="16"/>
        </w:rPr>
        <w:t>transactions</w:t>
      </w:r>
    </w:p>
    <w:p>
      <w:pPr>
        <w:pStyle w:val="ListParagraph"/>
        <w:numPr>
          <w:ilvl w:val="1"/>
          <w:numId w:val="56"/>
        </w:numPr>
        <w:tabs>
          <w:tab w:pos="1879" w:val="left" w:leader="none"/>
        </w:tabs>
        <w:spacing w:line="240" w:lineRule="auto" w:before="80" w:after="0"/>
        <w:ind w:left="1879" w:right="0" w:hanging="279"/>
        <w:jc w:val="left"/>
        <w:rPr>
          <w:sz w:val="16"/>
        </w:rPr>
      </w:pPr>
      <w:r>
        <w:rPr>
          <w:w w:val="120"/>
          <w:sz w:val="16"/>
        </w:rPr>
        <w:t>Agency</w:t>
      </w:r>
      <w:r>
        <w:rPr>
          <w:spacing w:val="-4"/>
          <w:w w:val="120"/>
          <w:sz w:val="16"/>
        </w:rPr>
        <w:t> </w:t>
      </w:r>
      <w:r>
        <w:rPr>
          <w:spacing w:val="-2"/>
          <w:w w:val="120"/>
          <w:sz w:val="16"/>
        </w:rPr>
        <w:t>transactions</w:t>
      </w:r>
    </w:p>
    <w:p>
      <w:pPr>
        <w:pStyle w:val="ListParagraph"/>
        <w:numPr>
          <w:ilvl w:val="1"/>
          <w:numId w:val="56"/>
        </w:numPr>
        <w:tabs>
          <w:tab w:pos="1878" w:val="left" w:leader="none"/>
        </w:tabs>
        <w:spacing w:line="240" w:lineRule="auto" w:before="80" w:after="0"/>
        <w:ind w:left="1878" w:right="0" w:hanging="278"/>
        <w:jc w:val="left"/>
        <w:rPr>
          <w:sz w:val="16"/>
        </w:rPr>
      </w:pPr>
      <w:r>
        <w:rPr>
          <w:w w:val="120"/>
          <w:sz w:val="16"/>
        </w:rPr>
        <w:t>Principal</w:t>
      </w:r>
      <w:r>
        <w:rPr>
          <w:spacing w:val="6"/>
          <w:w w:val="120"/>
          <w:sz w:val="16"/>
        </w:rPr>
        <w:t> </w:t>
      </w:r>
      <w:r>
        <w:rPr>
          <w:spacing w:val="-2"/>
          <w:w w:val="120"/>
          <w:sz w:val="16"/>
        </w:rPr>
        <w:t>transactions</w:t>
      </w:r>
    </w:p>
    <w:p>
      <w:pPr>
        <w:pStyle w:val="ListParagraph"/>
        <w:numPr>
          <w:ilvl w:val="2"/>
          <w:numId w:val="56"/>
        </w:numPr>
        <w:tabs>
          <w:tab w:pos="1878" w:val="left" w:leader="none"/>
        </w:tabs>
        <w:spacing w:line="240" w:lineRule="auto" w:before="61" w:after="0"/>
        <w:ind w:left="1878" w:right="0" w:hanging="321"/>
        <w:jc w:val="left"/>
        <w:rPr>
          <w:sz w:val="16"/>
        </w:rPr>
      </w:pPr>
      <w:r>
        <w:rPr>
          <w:w w:val="130"/>
          <w:sz w:val="16"/>
        </w:rPr>
        <w:t>I,</w:t>
      </w:r>
      <w:r>
        <w:rPr>
          <w:spacing w:val="-1"/>
          <w:w w:val="130"/>
          <w:sz w:val="16"/>
        </w:rPr>
        <w:t> </w:t>
      </w:r>
      <w:r>
        <w:rPr>
          <w:w w:val="130"/>
          <w:sz w:val="16"/>
        </w:rPr>
        <w:t>III,</w:t>
      </w:r>
      <w:r>
        <w:rPr>
          <w:spacing w:val="-1"/>
          <w:w w:val="130"/>
          <w:sz w:val="16"/>
        </w:rPr>
        <w:t> </w:t>
      </w:r>
      <w:r>
        <w:rPr>
          <w:w w:val="130"/>
          <w:sz w:val="16"/>
        </w:rPr>
        <w:t>and</w:t>
      </w:r>
      <w:r>
        <w:rPr>
          <w:spacing w:val="-1"/>
          <w:w w:val="130"/>
          <w:sz w:val="16"/>
        </w:rPr>
        <w:t> </w:t>
      </w:r>
      <w:r>
        <w:rPr>
          <w:spacing w:val="-5"/>
          <w:w w:val="130"/>
          <w:sz w:val="16"/>
        </w:rPr>
        <w:t>IV</w:t>
      </w:r>
    </w:p>
    <w:p>
      <w:pPr>
        <w:pStyle w:val="ListParagraph"/>
        <w:numPr>
          <w:ilvl w:val="2"/>
          <w:numId w:val="56"/>
        </w:numPr>
        <w:tabs>
          <w:tab w:pos="1878" w:val="left" w:leader="none"/>
        </w:tabs>
        <w:spacing w:line="240" w:lineRule="auto" w:before="60" w:after="0"/>
        <w:ind w:left="1878" w:right="0" w:hanging="318"/>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12"/>
        <w:jc w:val="left"/>
        <w:rPr>
          <w:sz w:val="16"/>
        </w:rPr>
      </w:pPr>
      <w:r>
        <w:rPr>
          <w:w w:val="120"/>
          <w:sz w:val="16"/>
        </w:rPr>
        <w:t>I</w:t>
      </w:r>
      <w:r>
        <w:rPr>
          <w:spacing w:val="6"/>
          <w:w w:val="120"/>
          <w:sz w:val="16"/>
        </w:rPr>
        <w:t> </w:t>
      </w:r>
      <w:r>
        <w:rPr>
          <w:w w:val="120"/>
          <w:sz w:val="16"/>
        </w:rPr>
        <w:t>and</w:t>
      </w:r>
      <w:r>
        <w:rPr>
          <w:spacing w:val="7"/>
          <w:w w:val="120"/>
          <w:sz w:val="16"/>
        </w:rPr>
        <w:t> </w:t>
      </w:r>
      <w:r>
        <w:rPr>
          <w:spacing w:val="-5"/>
          <w:w w:val="120"/>
          <w:sz w:val="16"/>
        </w:rPr>
        <w:t>II</w:t>
      </w:r>
    </w:p>
    <w:p>
      <w:pPr>
        <w:pStyle w:val="ListParagraph"/>
        <w:numPr>
          <w:ilvl w:val="2"/>
          <w:numId w:val="56"/>
        </w:numPr>
        <w:tabs>
          <w:tab w:pos="1878" w:val="left" w:leader="none"/>
        </w:tabs>
        <w:spacing w:line="240" w:lineRule="auto" w:before="61" w:after="0"/>
        <w:ind w:left="1878" w:right="0" w:hanging="330"/>
        <w:jc w:val="left"/>
        <w:rPr>
          <w:sz w:val="16"/>
        </w:rPr>
      </w:pPr>
      <w:r>
        <w:rPr>
          <w:w w:val="130"/>
          <w:sz w:val="16"/>
        </w:rPr>
        <w:t>I,</w:t>
      </w:r>
      <w:r>
        <w:rPr>
          <w:spacing w:val="2"/>
          <w:w w:val="130"/>
          <w:sz w:val="16"/>
        </w:rPr>
        <w:t> </w:t>
      </w:r>
      <w:r>
        <w:rPr>
          <w:w w:val="130"/>
          <w:sz w:val="16"/>
        </w:rPr>
        <w:t>II,</w:t>
      </w:r>
      <w:r>
        <w:rPr>
          <w:spacing w:val="2"/>
          <w:w w:val="130"/>
          <w:sz w:val="16"/>
        </w:rPr>
        <w:t> </w:t>
      </w:r>
      <w:r>
        <w:rPr>
          <w:w w:val="130"/>
          <w:sz w:val="16"/>
        </w:rPr>
        <w:t>III,</w:t>
      </w:r>
      <w:r>
        <w:rPr>
          <w:spacing w:val="3"/>
          <w:w w:val="130"/>
          <w:sz w:val="16"/>
        </w:rPr>
        <w:t> </w:t>
      </w:r>
      <w:r>
        <w:rPr>
          <w:w w:val="130"/>
          <w:sz w:val="16"/>
        </w:rPr>
        <w:t>and</w:t>
      </w:r>
      <w:r>
        <w:rPr>
          <w:spacing w:val="2"/>
          <w:w w:val="130"/>
          <w:sz w:val="16"/>
        </w:rPr>
        <w:t> </w:t>
      </w:r>
      <w:r>
        <w:rPr>
          <w:spacing w:val="-5"/>
          <w:w w:val="130"/>
          <w:sz w:val="16"/>
        </w:rPr>
        <w:t>IV</w:t>
      </w:r>
    </w:p>
    <w:p>
      <w:pPr>
        <w:pStyle w:val="ListParagraph"/>
        <w:numPr>
          <w:ilvl w:val="0"/>
          <w:numId w:val="56"/>
        </w:numPr>
        <w:tabs>
          <w:tab w:pos="1557" w:val="left" w:leader="none"/>
          <w:tab w:pos="1560" w:val="left" w:leader="none"/>
        </w:tabs>
        <w:spacing w:line="254" w:lineRule="auto" w:before="185" w:after="0"/>
        <w:ind w:left="1560" w:right="360" w:hanging="361"/>
        <w:jc w:val="left"/>
        <w:rPr>
          <w:sz w:val="16"/>
        </w:rPr>
      </w:pPr>
      <w:r>
        <w:rPr>
          <w:w w:val="120"/>
          <w:sz w:val="16"/>
        </w:rPr>
        <w:t>Under FINRA rules, all of the following brokerage firm records must be kept for a minimum of three years EXCEPT</w:t>
      </w:r>
    </w:p>
    <w:p>
      <w:pPr>
        <w:pStyle w:val="ListParagraph"/>
        <w:numPr>
          <w:ilvl w:val="0"/>
          <w:numId w:val="68"/>
        </w:numPr>
        <w:tabs>
          <w:tab w:pos="1878" w:val="left" w:leader="none"/>
        </w:tabs>
        <w:spacing w:line="240" w:lineRule="auto" w:before="117" w:after="0"/>
        <w:ind w:left="1878" w:right="0" w:hanging="321"/>
        <w:jc w:val="left"/>
        <w:rPr>
          <w:sz w:val="16"/>
        </w:rPr>
      </w:pPr>
      <w:r>
        <w:rPr>
          <w:spacing w:val="-2"/>
          <w:w w:val="120"/>
          <w:sz w:val="16"/>
        </w:rPr>
        <w:t>ledgers</w:t>
      </w:r>
    </w:p>
    <w:p>
      <w:pPr>
        <w:pStyle w:val="ListParagraph"/>
        <w:numPr>
          <w:ilvl w:val="0"/>
          <w:numId w:val="68"/>
        </w:numPr>
        <w:tabs>
          <w:tab w:pos="1878" w:val="left" w:leader="none"/>
        </w:tabs>
        <w:spacing w:line="240" w:lineRule="auto" w:before="60" w:after="0"/>
        <w:ind w:left="1878" w:right="0" w:hanging="318"/>
        <w:jc w:val="left"/>
        <w:rPr>
          <w:sz w:val="16"/>
        </w:rPr>
      </w:pPr>
      <w:r>
        <w:rPr>
          <w:w w:val="120"/>
          <w:sz w:val="16"/>
        </w:rPr>
        <w:t>trade</w:t>
      </w:r>
      <w:r>
        <w:rPr>
          <w:spacing w:val="-6"/>
          <w:w w:val="120"/>
          <w:sz w:val="16"/>
        </w:rPr>
        <w:t> </w:t>
      </w:r>
      <w:r>
        <w:rPr>
          <w:spacing w:val="-2"/>
          <w:w w:val="120"/>
          <w:sz w:val="16"/>
        </w:rPr>
        <w:t>confirmations</w:t>
      </w:r>
    </w:p>
    <w:p>
      <w:pPr>
        <w:pStyle w:val="ListParagraph"/>
        <w:numPr>
          <w:ilvl w:val="0"/>
          <w:numId w:val="68"/>
        </w:numPr>
        <w:tabs>
          <w:tab w:pos="1878" w:val="left" w:leader="none"/>
        </w:tabs>
        <w:spacing w:line="240" w:lineRule="auto" w:before="61" w:after="0"/>
        <w:ind w:left="1878" w:right="0" w:hanging="312"/>
        <w:jc w:val="left"/>
        <w:rPr>
          <w:sz w:val="16"/>
        </w:rPr>
      </w:pPr>
      <w:r>
        <w:rPr>
          <w:w w:val="115"/>
          <w:sz w:val="16"/>
        </w:rPr>
        <w:t>order</w:t>
      </w:r>
      <w:r>
        <w:rPr>
          <w:spacing w:val="2"/>
          <w:w w:val="120"/>
          <w:sz w:val="16"/>
        </w:rPr>
        <w:t> </w:t>
      </w:r>
      <w:r>
        <w:rPr>
          <w:spacing w:val="-2"/>
          <w:w w:val="120"/>
          <w:sz w:val="16"/>
        </w:rPr>
        <w:t>tickets</w:t>
      </w:r>
    </w:p>
    <w:p>
      <w:pPr>
        <w:pStyle w:val="ListParagraph"/>
        <w:numPr>
          <w:ilvl w:val="0"/>
          <w:numId w:val="68"/>
        </w:numPr>
        <w:tabs>
          <w:tab w:pos="1878" w:val="left" w:leader="none"/>
        </w:tabs>
        <w:spacing w:line="240" w:lineRule="auto" w:before="60" w:after="0"/>
        <w:ind w:left="1878" w:right="0" w:hanging="330"/>
        <w:jc w:val="left"/>
        <w:rPr>
          <w:sz w:val="16"/>
        </w:rPr>
      </w:pPr>
      <w:r>
        <w:rPr>
          <w:w w:val="120"/>
          <w:sz w:val="16"/>
        </w:rPr>
        <w:t>U4</w:t>
      </w:r>
      <w:r>
        <w:rPr>
          <w:spacing w:val="5"/>
          <w:w w:val="120"/>
          <w:sz w:val="16"/>
        </w:rPr>
        <w:t> </w:t>
      </w:r>
      <w:r>
        <w:rPr>
          <w:w w:val="120"/>
          <w:sz w:val="16"/>
        </w:rPr>
        <w:t>forms</w:t>
      </w:r>
      <w:r>
        <w:rPr>
          <w:spacing w:val="5"/>
          <w:w w:val="120"/>
          <w:sz w:val="16"/>
        </w:rPr>
        <w:t> </w:t>
      </w:r>
      <w:r>
        <w:rPr>
          <w:w w:val="120"/>
          <w:sz w:val="16"/>
        </w:rPr>
        <w:t>of</w:t>
      </w:r>
      <w:r>
        <w:rPr>
          <w:spacing w:val="5"/>
          <w:w w:val="120"/>
          <w:sz w:val="16"/>
        </w:rPr>
        <w:t> </w:t>
      </w:r>
      <w:r>
        <w:rPr>
          <w:w w:val="120"/>
          <w:sz w:val="16"/>
        </w:rPr>
        <w:t>former</w:t>
      </w:r>
      <w:r>
        <w:rPr>
          <w:spacing w:val="5"/>
          <w:w w:val="120"/>
          <w:sz w:val="16"/>
        </w:rPr>
        <w:t> </w:t>
      </w:r>
      <w:r>
        <w:rPr>
          <w:spacing w:val="-2"/>
          <w:w w:val="120"/>
          <w:sz w:val="16"/>
        </w:rPr>
        <w:t>employees</w:t>
      </w:r>
    </w:p>
    <w:p>
      <w:pPr>
        <w:pStyle w:val="ListParagraph"/>
        <w:numPr>
          <w:ilvl w:val="0"/>
          <w:numId w:val="56"/>
        </w:numPr>
        <w:tabs>
          <w:tab w:pos="1557" w:val="left" w:leader="none"/>
          <w:tab w:pos="1560" w:val="left" w:leader="none"/>
        </w:tabs>
        <w:spacing w:line="254" w:lineRule="auto" w:before="185" w:after="0"/>
        <w:ind w:left="1560" w:right="1019" w:hanging="361"/>
        <w:jc w:val="left"/>
        <w:rPr>
          <w:sz w:val="16"/>
        </w:rPr>
      </w:pPr>
      <w:r>
        <w:rPr>
          <w:w w:val="120"/>
          <w:sz w:val="16"/>
        </w:rPr>
        <w:t>Broker–dealers, banks, investment advisers, and so on must report a possible money- laundering transaction to</w:t>
      </w:r>
    </w:p>
    <w:p>
      <w:pPr>
        <w:pStyle w:val="ListParagraph"/>
        <w:numPr>
          <w:ilvl w:val="0"/>
          <w:numId w:val="69"/>
        </w:numPr>
        <w:tabs>
          <w:tab w:pos="1878" w:val="left" w:leader="none"/>
        </w:tabs>
        <w:spacing w:line="240" w:lineRule="auto" w:before="118" w:after="0"/>
        <w:ind w:left="1878" w:right="0" w:hanging="321"/>
        <w:jc w:val="left"/>
        <w:rPr>
          <w:sz w:val="16"/>
        </w:rPr>
      </w:pPr>
      <w:r>
        <w:rPr>
          <w:spacing w:val="-4"/>
          <w:w w:val="120"/>
          <w:sz w:val="16"/>
        </w:rPr>
        <w:t>FINRA</w:t>
      </w:r>
    </w:p>
    <w:p>
      <w:pPr>
        <w:pStyle w:val="ListParagraph"/>
        <w:numPr>
          <w:ilvl w:val="0"/>
          <w:numId w:val="69"/>
        </w:numPr>
        <w:tabs>
          <w:tab w:pos="1878" w:val="left" w:leader="none"/>
        </w:tabs>
        <w:spacing w:line="240" w:lineRule="auto" w:before="60" w:after="0"/>
        <w:ind w:left="1878" w:right="0" w:hanging="318"/>
        <w:jc w:val="left"/>
        <w:rPr>
          <w:sz w:val="16"/>
        </w:rPr>
      </w:pPr>
      <w:r>
        <w:rPr>
          <w:spacing w:val="-2"/>
          <w:w w:val="120"/>
          <w:sz w:val="16"/>
        </w:rPr>
        <w:t>FinCEN</w:t>
      </w:r>
    </w:p>
    <w:p>
      <w:pPr>
        <w:pStyle w:val="ListParagraph"/>
        <w:numPr>
          <w:ilvl w:val="0"/>
          <w:numId w:val="69"/>
        </w:numPr>
        <w:tabs>
          <w:tab w:pos="1878" w:val="left" w:leader="none"/>
        </w:tabs>
        <w:spacing w:line="240" w:lineRule="auto" w:before="60" w:after="0"/>
        <w:ind w:left="1878" w:right="0" w:hanging="312"/>
        <w:jc w:val="left"/>
        <w:rPr>
          <w:sz w:val="16"/>
        </w:rPr>
      </w:pPr>
      <w:r>
        <w:rPr>
          <w:spacing w:val="-5"/>
          <w:w w:val="120"/>
          <w:sz w:val="16"/>
        </w:rPr>
        <w:t>FBI</w:t>
      </w:r>
    </w:p>
    <w:p>
      <w:pPr>
        <w:pStyle w:val="ListParagraph"/>
        <w:numPr>
          <w:ilvl w:val="0"/>
          <w:numId w:val="69"/>
        </w:numPr>
        <w:tabs>
          <w:tab w:pos="1878" w:val="left" w:leader="none"/>
        </w:tabs>
        <w:spacing w:line="240" w:lineRule="auto" w:before="60" w:after="0"/>
        <w:ind w:left="1878" w:right="0" w:hanging="330"/>
        <w:jc w:val="left"/>
        <w:rPr>
          <w:sz w:val="16"/>
        </w:rPr>
      </w:pPr>
      <w:r>
        <w:rPr>
          <w:spacing w:val="-5"/>
          <w:w w:val="120"/>
          <w:sz w:val="16"/>
        </w:rPr>
        <w:t>SEC</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56"/>
        </w:numPr>
        <w:tabs>
          <w:tab w:pos="1557" w:val="left" w:leader="none"/>
        </w:tabs>
        <w:spacing w:line="240" w:lineRule="auto" w:before="78" w:after="0"/>
        <w:ind w:left="1557" w:right="0" w:hanging="358"/>
        <w:jc w:val="left"/>
        <w:rPr>
          <w:sz w:val="16"/>
        </w:rPr>
      </w:pPr>
      <w:r>
        <w:rPr>
          <w:w w:val="120"/>
          <w:sz w:val="16"/>
        </w:rPr>
        <w:t>Which</w:t>
      </w:r>
      <w:r>
        <w:rPr>
          <w:spacing w:val="4"/>
          <w:w w:val="120"/>
          <w:sz w:val="16"/>
        </w:rPr>
        <w:t> </w:t>
      </w:r>
      <w:r>
        <w:rPr>
          <w:w w:val="120"/>
          <w:sz w:val="16"/>
        </w:rPr>
        <w:t>TWO</w:t>
      </w:r>
      <w:r>
        <w:rPr>
          <w:spacing w:val="5"/>
          <w:w w:val="120"/>
          <w:sz w:val="16"/>
        </w:rPr>
        <w:t> </w:t>
      </w:r>
      <w:r>
        <w:rPr>
          <w:w w:val="120"/>
          <w:sz w:val="16"/>
        </w:rPr>
        <w:t>of</w:t>
      </w:r>
      <w:r>
        <w:rPr>
          <w:spacing w:val="5"/>
          <w:w w:val="120"/>
          <w:sz w:val="16"/>
        </w:rPr>
        <w:t> </w:t>
      </w:r>
      <w:r>
        <w:rPr>
          <w:w w:val="120"/>
          <w:sz w:val="16"/>
        </w:rPr>
        <w:t>the</w:t>
      </w:r>
      <w:r>
        <w:rPr>
          <w:spacing w:val="5"/>
          <w:w w:val="120"/>
          <w:sz w:val="16"/>
        </w:rPr>
        <w:t> </w:t>
      </w:r>
      <w:r>
        <w:rPr>
          <w:w w:val="120"/>
          <w:sz w:val="16"/>
        </w:rPr>
        <w:t>following</w:t>
      </w:r>
      <w:r>
        <w:rPr>
          <w:spacing w:val="5"/>
          <w:w w:val="120"/>
          <w:sz w:val="16"/>
        </w:rPr>
        <w:t> </w:t>
      </w:r>
      <w:r>
        <w:rPr>
          <w:w w:val="120"/>
          <w:sz w:val="16"/>
        </w:rPr>
        <w:t>are</w:t>
      </w:r>
      <w:r>
        <w:rPr>
          <w:spacing w:val="5"/>
          <w:w w:val="120"/>
          <w:sz w:val="16"/>
        </w:rPr>
        <w:t> </w:t>
      </w:r>
      <w:r>
        <w:rPr>
          <w:w w:val="120"/>
          <w:sz w:val="16"/>
        </w:rPr>
        <w:t>the</w:t>
      </w:r>
      <w:r>
        <w:rPr>
          <w:spacing w:val="5"/>
          <w:w w:val="120"/>
          <w:sz w:val="16"/>
        </w:rPr>
        <w:t> </w:t>
      </w:r>
      <w:r>
        <w:rPr>
          <w:w w:val="120"/>
          <w:sz w:val="16"/>
        </w:rPr>
        <w:t>maximum</w:t>
      </w:r>
      <w:r>
        <w:rPr>
          <w:spacing w:val="5"/>
          <w:w w:val="120"/>
          <w:sz w:val="16"/>
        </w:rPr>
        <w:t> </w:t>
      </w:r>
      <w:r>
        <w:rPr>
          <w:w w:val="120"/>
          <w:sz w:val="16"/>
        </w:rPr>
        <w:t>penalties</w:t>
      </w:r>
      <w:r>
        <w:rPr>
          <w:spacing w:val="5"/>
          <w:w w:val="120"/>
          <w:sz w:val="16"/>
        </w:rPr>
        <w:t> </w:t>
      </w:r>
      <w:r>
        <w:rPr>
          <w:w w:val="120"/>
          <w:sz w:val="16"/>
        </w:rPr>
        <w:t>for</w:t>
      </w:r>
      <w:r>
        <w:rPr>
          <w:spacing w:val="5"/>
          <w:w w:val="120"/>
          <w:sz w:val="16"/>
        </w:rPr>
        <w:t> </w:t>
      </w:r>
      <w:r>
        <w:rPr>
          <w:w w:val="120"/>
          <w:sz w:val="16"/>
        </w:rPr>
        <w:t>insider</w:t>
      </w:r>
      <w:r>
        <w:rPr>
          <w:spacing w:val="5"/>
          <w:w w:val="120"/>
          <w:sz w:val="16"/>
        </w:rPr>
        <w:t> </w:t>
      </w:r>
      <w:r>
        <w:rPr>
          <w:w w:val="120"/>
          <w:sz w:val="16"/>
        </w:rPr>
        <w:t>trading</w:t>
      </w:r>
      <w:r>
        <w:rPr>
          <w:spacing w:val="5"/>
          <w:w w:val="120"/>
          <w:sz w:val="16"/>
        </w:rPr>
        <w:t> </w:t>
      </w:r>
      <w:r>
        <w:rPr>
          <w:spacing w:val="-2"/>
          <w:w w:val="120"/>
          <w:sz w:val="16"/>
        </w:rPr>
        <w:t>violations?</w:t>
      </w:r>
    </w:p>
    <w:p>
      <w:pPr>
        <w:pStyle w:val="ListParagraph"/>
        <w:numPr>
          <w:ilvl w:val="1"/>
          <w:numId w:val="56"/>
        </w:numPr>
        <w:tabs>
          <w:tab w:pos="1878" w:val="left" w:leader="none"/>
        </w:tabs>
        <w:spacing w:line="240" w:lineRule="auto" w:before="94" w:after="0"/>
        <w:ind w:left="1878" w:right="0" w:hanging="180"/>
        <w:jc w:val="left"/>
        <w:rPr>
          <w:sz w:val="16"/>
        </w:rPr>
      </w:pPr>
      <w:r>
        <w:rPr>
          <w:w w:val="120"/>
          <w:sz w:val="16"/>
        </w:rPr>
        <w:t>20</w:t>
      </w:r>
      <w:r>
        <w:rPr>
          <w:spacing w:val="-2"/>
          <w:w w:val="120"/>
          <w:sz w:val="16"/>
        </w:rPr>
        <w:t> </w:t>
      </w:r>
      <w:r>
        <w:rPr>
          <w:w w:val="120"/>
          <w:sz w:val="16"/>
        </w:rPr>
        <w:t>years</w:t>
      </w:r>
      <w:r>
        <w:rPr>
          <w:spacing w:val="-2"/>
          <w:w w:val="120"/>
          <w:sz w:val="16"/>
        </w:rPr>
        <w:t> </w:t>
      </w:r>
      <w:r>
        <w:rPr>
          <w:w w:val="120"/>
          <w:sz w:val="16"/>
        </w:rPr>
        <w:t>in</w:t>
      </w:r>
      <w:r>
        <w:rPr>
          <w:spacing w:val="-2"/>
          <w:w w:val="120"/>
          <w:sz w:val="16"/>
        </w:rPr>
        <w:t> </w:t>
      </w:r>
      <w:r>
        <w:rPr>
          <w:w w:val="120"/>
          <w:sz w:val="16"/>
        </w:rPr>
        <w:t>prison</w:t>
      </w:r>
      <w:r>
        <w:rPr>
          <w:spacing w:val="-2"/>
          <w:w w:val="120"/>
          <w:sz w:val="16"/>
        </w:rPr>
        <w:t> </w:t>
      </w:r>
      <w:r>
        <w:rPr>
          <w:w w:val="120"/>
          <w:sz w:val="16"/>
        </w:rPr>
        <w:t>per</w:t>
      </w:r>
      <w:r>
        <w:rPr>
          <w:spacing w:val="-1"/>
          <w:w w:val="120"/>
          <w:sz w:val="16"/>
        </w:rPr>
        <w:t> </w:t>
      </w:r>
      <w:r>
        <w:rPr>
          <w:spacing w:val="-2"/>
          <w:w w:val="120"/>
          <w:sz w:val="16"/>
        </w:rPr>
        <w:t>violation</w:t>
      </w:r>
    </w:p>
    <w:p>
      <w:pPr>
        <w:pStyle w:val="ListParagraph"/>
        <w:numPr>
          <w:ilvl w:val="1"/>
          <w:numId w:val="56"/>
        </w:numPr>
        <w:tabs>
          <w:tab w:pos="1878" w:val="left" w:leader="none"/>
        </w:tabs>
        <w:spacing w:line="240" w:lineRule="auto" w:before="61" w:after="0"/>
        <w:ind w:left="1878" w:right="0" w:hanging="228"/>
        <w:jc w:val="left"/>
        <w:rPr>
          <w:sz w:val="16"/>
        </w:rPr>
      </w:pPr>
      <w:r>
        <w:rPr>
          <w:w w:val="120"/>
          <w:sz w:val="16"/>
        </w:rPr>
        <w:t>25</w:t>
      </w:r>
      <w:r>
        <w:rPr>
          <w:spacing w:val="-4"/>
          <w:w w:val="120"/>
          <w:sz w:val="16"/>
        </w:rPr>
        <w:t> </w:t>
      </w:r>
      <w:r>
        <w:rPr>
          <w:w w:val="120"/>
          <w:sz w:val="16"/>
        </w:rPr>
        <w:t>years</w:t>
      </w:r>
      <w:r>
        <w:rPr>
          <w:spacing w:val="-4"/>
          <w:w w:val="120"/>
          <w:sz w:val="16"/>
        </w:rPr>
        <w:t> </w:t>
      </w:r>
      <w:r>
        <w:rPr>
          <w:w w:val="120"/>
          <w:sz w:val="16"/>
        </w:rPr>
        <w:t>in</w:t>
      </w:r>
      <w:r>
        <w:rPr>
          <w:spacing w:val="-3"/>
          <w:w w:val="120"/>
          <w:sz w:val="16"/>
        </w:rPr>
        <w:t> </w:t>
      </w:r>
      <w:r>
        <w:rPr>
          <w:w w:val="120"/>
          <w:sz w:val="16"/>
        </w:rPr>
        <w:t>prison</w:t>
      </w:r>
      <w:r>
        <w:rPr>
          <w:spacing w:val="-4"/>
          <w:w w:val="120"/>
          <w:sz w:val="16"/>
        </w:rPr>
        <w:t> </w:t>
      </w:r>
      <w:r>
        <w:rPr>
          <w:w w:val="120"/>
          <w:sz w:val="16"/>
        </w:rPr>
        <w:t>per</w:t>
      </w:r>
      <w:r>
        <w:rPr>
          <w:spacing w:val="-3"/>
          <w:w w:val="120"/>
          <w:sz w:val="16"/>
        </w:rPr>
        <w:t> </w:t>
      </w:r>
      <w:r>
        <w:rPr>
          <w:spacing w:val="-2"/>
          <w:w w:val="120"/>
          <w:sz w:val="16"/>
        </w:rPr>
        <w:t>violation</w:t>
      </w:r>
    </w:p>
    <w:p>
      <w:pPr>
        <w:pStyle w:val="ListParagraph"/>
        <w:numPr>
          <w:ilvl w:val="1"/>
          <w:numId w:val="56"/>
        </w:numPr>
        <w:tabs>
          <w:tab w:pos="1879" w:val="left" w:leader="none"/>
        </w:tabs>
        <w:spacing w:line="240" w:lineRule="auto" w:before="80" w:after="0"/>
        <w:ind w:left="1879" w:right="0" w:hanging="279"/>
        <w:jc w:val="left"/>
        <w:rPr>
          <w:sz w:val="16"/>
        </w:rPr>
      </w:pPr>
      <w:r>
        <w:rPr>
          <w:w w:val="120"/>
          <w:sz w:val="16"/>
        </w:rPr>
        <w:t>$5</w:t>
      </w:r>
      <w:r>
        <w:rPr>
          <w:spacing w:val="2"/>
          <w:w w:val="120"/>
          <w:sz w:val="16"/>
        </w:rPr>
        <w:t> </w:t>
      </w:r>
      <w:r>
        <w:rPr>
          <w:w w:val="120"/>
          <w:sz w:val="16"/>
        </w:rPr>
        <w:t>million</w:t>
      </w:r>
      <w:r>
        <w:rPr>
          <w:spacing w:val="2"/>
          <w:w w:val="120"/>
          <w:sz w:val="16"/>
        </w:rPr>
        <w:t> </w:t>
      </w:r>
      <w:r>
        <w:rPr>
          <w:w w:val="120"/>
          <w:sz w:val="16"/>
        </w:rPr>
        <w:t>per</w:t>
      </w:r>
      <w:r>
        <w:rPr>
          <w:spacing w:val="2"/>
          <w:w w:val="120"/>
          <w:sz w:val="16"/>
        </w:rPr>
        <w:t> </w:t>
      </w:r>
      <w:r>
        <w:rPr>
          <w:w w:val="120"/>
          <w:sz w:val="16"/>
        </w:rPr>
        <w:t>individual</w:t>
      </w:r>
      <w:r>
        <w:rPr>
          <w:spacing w:val="3"/>
          <w:w w:val="120"/>
          <w:sz w:val="16"/>
        </w:rPr>
        <w:t> </w:t>
      </w:r>
      <w:r>
        <w:rPr>
          <w:w w:val="120"/>
          <w:sz w:val="16"/>
        </w:rPr>
        <w:t>per</w:t>
      </w:r>
      <w:r>
        <w:rPr>
          <w:spacing w:val="2"/>
          <w:w w:val="120"/>
          <w:sz w:val="16"/>
        </w:rPr>
        <w:t> </w:t>
      </w:r>
      <w:r>
        <w:rPr>
          <w:spacing w:val="-2"/>
          <w:w w:val="120"/>
          <w:sz w:val="16"/>
        </w:rPr>
        <w:t>violation</w:t>
      </w:r>
    </w:p>
    <w:p>
      <w:pPr>
        <w:pStyle w:val="ListParagraph"/>
        <w:numPr>
          <w:ilvl w:val="1"/>
          <w:numId w:val="56"/>
        </w:numPr>
        <w:tabs>
          <w:tab w:pos="1878" w:val="left" w:leader="none"/>
        </w:tabs>
        <w:spacing w:line="240" w:lineRule="auto" w:before="80" w:after="0"/>
        <w:ind w:left="1878" w:right="0" w:hanging="278"/>
        <w:jc w:val="left"/>
        <w:rPr>
          <w:sz w:val="16"/>
        </w:rPr>
      </w:pPr>
      <w:r>
        <w:rPr>
          <w:w w:val="120"/>
          <w:sz w:val="16"/>
        </w:rPr>
        <w:t>$25 million per</w:t>
      </w:r>
      <w:r>
        <w:rPr>
          <w:spacing w:val="1"/>
          <w:w w:val="120"/>
          <w:sz w:val="16"/>
        </w:rPr>
        <w:t> </w:t>
      </w:r>
      <w:r>
        <w:rPr>
          <w:w w:val="120"/>
          <w:sz w:val="16"/>
        </w:rPr>
        <w:t>individual per </w:t>
      </w:r>
      <w:r>
        <w:rPr>
          <w:spacing w:val="-2"/>
          <w:w w:val="120"/>
          <w:sz w:val="16"/>
        </w:rPr>
        <w:t>violation</w:t>
      </w:r>
    </w:p>
    <w:p>
      <w:pPr>
        <w:pStyle w:val="ListParagraph"/>
        <w:numPr>
          <w:ilvl w:val="2"/>
          <w:numId w:val="56"/>
        </w:numPr>
        <w:tabs>
          <w:tab w:pos="1878" w:val="left" w:leader="none"/>
        </w:tabs>
        <w:spacing w:line="240" w:lineRule="auto" w:before="60"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56"/>
        </w:numPr>
        <w:tabs>
          <w:tab w:pos="1878" w:val="left" w:leader="none"/>
        </w:tabs>
        <w:spacing w:line="240" w:lineRule="auto" w:before="61"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56"/>
        </w:numPr>
        <w:tabs>
          <w:tab w:pos="1878" w:val="left" w:leader="none"/>
        </w:tabs>
        <w:spacing w:line="240" w:lineRule="auto" w:before="60"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numPr>
          <w:ilvl w:val="0"/>
          <w:numId w:val="56"/>
        </w:numPr>
        <w:tabs>
          <w:tab w:pos="1557" w:val="left" w:leader="none"/>
          <w:tab w:pos="1560" w:val="left" w:leader="none"/>
        </w:tabs>
        <w:spacing w:line="254" w:lineRule="auto" w:before="186" w:after="0"/>
        <w:ind w:left="1560" w:right="205" w:hanging="361"/>
        <w:jc w:val="left"/>
        <w:rPr>
          <w:sz w:val="16"/>
        </w:rPr>
      </w:pPr>
      <w:r>
        <w:rPr>
          <w:w w:val="120"/>
          <w:sz w:val="16"/>
        </w:rPr>
        <w:t>A violation in which a firm attempts to drive up the price of a stock based on false or misleading information so that the firm can later sell their shares at a higher price is known as</w:t>
      </w:r>
    </w:p>
    <w:p>
      <w:pPr>
        <w:pStyle w:val="ListParagraph"/>
        <w:numPr>
          <w:ilvl w:val="0"/>
          <w:numId w:val="70"/>
        </w:numPr>
        <w:tabs>
          <w:tab w:pos="1878" w:val="left" w:leader="none"/>
        </w:tabs>
        <w:spacing w:line="240" w:lineRule="auto" w:before="117" w:after="0"/>
        <w:ind w:left="1878" w:right="0" w:hanging="321"/>
        <w:jc w:val="left"/>
        <w:rPr>
          <w:sz w:val="16"/>
        </w:rPr>
      </w:pPr>
      <w:r>
        <w:rPr>
          <w:spacing w:val="-2"/>
          <w:w w:val="120"/>
          <w:sz w:val="16"/>
        </w:rPr>
        <w:t>churning</w:t>
      </w:r>
    </w:p>
    <w:p>
      <w:pPr>
        <w:pStyle w:val="ListParagraph"/>
        <w:numPr>
          <w:ilvl w:val="0"/>
          <w:numId w:val="70"/>
        </w:numPr>
        <w:tabs>
          <w:tab w:pos="1878" w:val="left" w:leader="none"/>
        </w:tabs>
        <w:spacing w:line="240" w:lineRule="auto" w:before="60" w:after="0"/>
        <w:ind w:left="1878" w:right="0" w:hanging="318"/>
        <w:jc w:val="left"/>
        <w:rPr>
          <w:sz w:val="16"/>
        </w:rPr>
      </w:pPr>
      <w:r>
        <w:rPr>
          <w:w w:val="120"/>
          <w:sz w:val="16"/>
        </w:rPr>
        <w:t>trading</w:t>
      </w:r>
      <w:r>
        <w:rPr>
          <w:spacing w:val="11"/>
          <w:w w:val="120"/>
          <w:sz w:val="16"/>
        </w:rPr>
        <w:t> </w:t>
      </w:r>
      <w:r>
        <w:rPr>
          <w:spacing w:val="-2"/>
          <w:w w:val="120"/>
          <w:sz w:val="16"/>
        </w:rPr>
        <w:t>ahead</w:t>
      </w:r>
    </w:p>
    <w:p>
      <w:pPr>
        <w:pStyle w:val="ListParagraph"/>
        <w:numPr>
          <w:ilvl w:val="0"/>
          <w:numId w:val="70"/>
        </w:numPr>
        <w:tabs>
          <w:tab w:pos="1878" w:val="left" w:leader="none"/>
        </w:tabs>
        <w:spacing w:line="240" w:lineRule="auto" w:before="60" w:after="0"/>
        <w:ind w:left="1878" w:right="0" w:hanging="312"/>
        <w:jc w:val="left"/>
        <w:rPr>
          <w:sz w:val="16"/>
        </w:rPr>
      </w:pPr>
      <w:r>
        <w:rPr>
          <w:spacing w:val="-2"/>
          <w:w w:val="120"/>
          <w:sz w:val="16"/>
        </w:rPr>
        <w:t>frontrunning</w:t>
      </w:r>
    </w:p>
    <w:p>
      <w:pPr>
        <w:pStyle w:val="ListParagraph"/>
        <w:numPr>
          <w:ilvl w:val="0"/>
          <w:numId w:val="70"/>
        </w:numPr>
        <w:tabs>
          <w:tab w:pos="1878" w:val="left" w:leader="none"/>
        </w:tabs>
        <w:spacing w:line="240" w:lineRule="auto" w:before="61" w:after="0"/>
        <w:ind w:left="1878" w:right="0" w:hanging="330"/>
        <w:jc w:val="left"/>
        <w:rPr>
          <w:sz w:val="16"/>
        </w:rPr>
      </w:pPr>
      <w:r>
        <w:rPr>
          <w:w w:val="120"/>
          <w:sz w:val="16"/>
        </w:rPr>
        <w:t>pump</w:t>
      </w:r>
      <w:r>
        <w:rPr>
          <w:spacing w:val="2"/>
          <w:w w:val="120"/>
          <w:sz w:val="16"/>
        </w:rPr>
        <w:t> </w:t>
      </w:r>
      <w:r>
        <w:rPr>
          <w:w w:val="120"/>
          <w:sz w:val="16"/>
        </w:rPr>
        <w:t>and</w:t>
      </w:r>
      <w:r>
        <w:rPr>
          <w:spacing w:val="3"/>
          <w:w w:val="120"/>
          <w:sz w:val="16"/>
        </w:rPr>
        <w:t> </w:t>
      </w:r>
      <w:r>
        <w:rPr>
          <w:spacing w:val="-4"/>
          <w:w w:val="120"/>
          <w:sz w:val="16"/>
        </w:rPr>
        <w:t>dump</w:t>
      </w:r>
    </w:p>
    <w:p>
      <w:pPr>
        <w:pStyle w:val="ListParagraph"/>
        <w:numPr>
          <w:ilvl w:val="0"/>
          <w:numId w:val="56"/>
        </w:numPr>
        <w:tabs>
          <w:tab w:pos="1557" w:val="left" w:leader="none"/>
          <w:tab w:pos="1560" w:val="left" w:leader="none"/>
        </w:tabs>
        <w:spacing w:line="254" w:lineRule="auto" w:before="185" w:after="0"/>
        <w:ind w:left="1560" w:right="285" w:hanging="361"/>
        <w:jc w:val="left"/>
        <w:rPr>
          <w:sz w:val="16"/>
        </w:rPr>
      </w:pPr>
      <w:r>
        <w:rPr>
          <w:w w:val="120"/>
          <w:sz w:val="16"/>
        </w:rPr>
        <w:t>Mr. Slick purchased 400 shares of ZIP Corporation common stock and sold it at a profit prior to paying for the purchase. This is a violation known as</w:t>
      </w:r>
    </w:p>
    <w:p>
      <w:pPr>
        <w:pStyle w:val="ListParagraph"/>
        <w:numPr>
          <w:ilvl w:val="0"/>
          <w:numId w:val="71"/>
        </w:numPr>
        <w:tabs>
          <w:tab w:pos="1878" w:val="left" w:leader="none"/>
        </w:tabs>
        <w:spacing w:line="240" w:lineRule="auto" w:before="117" w:after="0"/>
        <w:ind w:left="1878" w:right="0" w:hanging="321"/>
        <w:jc w:val="left"/>
        <w:rPr>
          <w:sz w:val="16"/>
        </w:rPr>
      </w:pPr>
      <w:r>
        <w:rPr>
          <w:spacing w:val="-2"/>
          <w:w w:val="120"/>
          <w:sz w:val="16"/>
        </w:rPr>
        <w:t>freeriding</w:t>
      </w:r>
    </w:p>
    <w:p>
      <w:pPr>
        <w:pStyle w:val="ListParagraph"/>
        <w:numPr>
          <w:ilvl w:val="0"/>
          <w:numId w:val="71"/>
        </w:numPr>
        <w:tabs>
          <w:tab w:pos="1878" w:val="left" w:leader="none"/>
        </w:tabs>
        <w:spacing w:line="240" w:lineRule="auto" w:before="61" w:after="0"/>
        <w:ind w:left="1878" w:right="0" w:hanging="318"/>
        <w:jc w:val="left"/>
        <w:rPr>
          <w:sz w:val="16"/>
        </w:rPr>
      </w:pPr>
      <w:r>
        <w:rPr>
          <w:spacing w:val="-2"/>
          <w:w w:val="120"/>
          <w:sz w:val="16"/>
        </w:rPr>
        <w:t>frontrunning</w:t>
      </w:r>
    </w:p>
    <w:p>
      <w:pPr>
        <w:pStyle w:val="ListParagraph"/>
        <w:numPr>
          <w:ilvl w:val="0"/>
          <w:numId w:val="71"/>
        </w:numPr>
        <w:tabs>
          <w:tab w:pos="1878" w:val="left" w:leader="none"/>
        </w:tabs>
        <w:spacing w:line="240" w:lineRule="auto" w:before="60" w:after="0"/>
        <w:ind w:left="1878" w:right="0" w:hanging="312"/>
        <w:jc w:val="left"/>
        <w:rPr>
          <w:sz w:val="16"/>
        </w:rPr>
      </w:pPr>
      <w:r>
        <w:rPr>
          <w:w w:val="120"/>
          <w:sz w:val="16"/>
        </w:rPr>
        <w:t>trading</w:t>
      </w:r>
      <w:r>
        <w:rPr>
          <w:spacing w:val="11"/>
          <w:w w:val="120"/>
          <w:sz w:val="16"/>
        </w:rPr>
        <w:t> </w:t>
      </w:r>
      <w:r>
        <w:rPr>
          <w:spacing w:val="-2"/>
          <w:w w:val="120"/>
          <w:sz w:val="16"/>
        </w:rPr>
        <w:t>ahead</w:t>
      </w:r>
    </w:p>
    <w:p>
      <w:pPr>
        <w:pStyle w:val="ListParagraph"/>
        <w:numPr>
          <w:ilvl w:val="0"/>
          <w:numId w:val="71"/>
        </w:numPr>
        <w:tabs>
          <w:tab w:pos="1878" w:val="left" w:leader="none"/>
        </w:tabs>
        <w:spacing w:line="240" w:lineRule="auto" w:before="60" w:after="0"/>
        <w:ind w:left="1878" w:right="0" w:hanging="330"/>
        <w:jc w:val="left"/>
        <w:rPr>
          <w:sz w:val="16"/>
        </w:rPr>
      </w:pPr>
      <w:r>
        <w:rPr>
          <w:spacing w:val="-2"/>
          <w:w w:val="120"/>
          <w:sz w:val="16"/>
        </w:rPr>
        <w:t>interpositioning</w:t>
      </w:r>
    </w:p>
    <w:p>
      <w:pPr>
        <w:pStyle w:val="ListParagraph"/>
        <w:numPr>
          <w:ilvl w:val="0"/>
          <w:numId w:val="56"/>
        </w:numPr>
        <w:tabs>
          <w:tab w:pos="1557" w:val="left" w:leader="none"/>
          <w:tab w:pos="1560" w:val="left" w:leader="none"/>
          <w:tab w:pos="4926" w:val="left" w:leader="none"/>
        </w:tabs>
        <w:spacing w:line="254" w:lineRule="auto" w:before="185" w:after="0"/>
        <w:ind w:left="1560" w:right="465" w:hanging="361"/>
        <w:jc w:val="left"/>
        <w:rPr>
          <w:sz w:val="16"/>
        </w:rPr>
      </w:pPr>
      <w:r>
        <w:rPr>
          <w:w w:val="120"/>
          <w:sz w:val="16"/>
        </w:rPr>
        <w:t>As part of FINRA’s business continuity plan, member firms must provide the emergency contact information for </w:t>
      </w:r>
      <w:r>
        <w:rPr>
          <w:rFonts w:ascii="Times New Roman" w:hAnsi="Times New Roman"/>
          <w:sz w:val="16"/>
          <w:u w:val="single"/>
        </w:rPr>
        <w:tab/>
      </w:r>
      <w:r>
        <w:rPr>
          <w:rFonts w:ascii="Times New Roman" w:hAnsi="Times New Roman"/>
          <w:w w:val="120"/>
          <w:sz w:val="16"/>
        </w:rPr>
        <w:t> </w:t>
      </w:r>
      <w:r>
        <w:rPr>
          <w:w w:val="120"/>
          <w:sz w:val="16"/>
        </w:rPr>
        <w:t>principal(s)</w:t>
      </w:r>
      <w:r>
        <w:rPr>
          <w:spacing w:val="6"/>
          <w:w w:val="120"/>
          <w:sz w:val="16"/>
        </w:rPr>
        <w:t> </w:t>
      </w:r>
      <w:r>
        <w:rPr>
          <w:w w:val="120"/>
          <w:sz w:val="16"/>
        </w:rPr>
        <w:t>of</w:t>
      </w:r>
      <w:r>
        <w:rPr>
          <w:spacing w:val="6"/>
          <w:w w:val="120"/>
          <w:sz w:val="16"/>
        </w:rPr>
        <w:t> </w:t>
      </w:r>
      <w:r>
        <w:rPr>
          <w:w w:val="120"/>
          <w:sz w:val="16"/>
        </w:rPr>
        <w:t>the</w:t>
      </w:r>
      <w:r>
        <w:rPr>
          <w:spacing w:val="6"/>
          <w:w w:val="120"/>
          <w:sz w:val="16"/>
        </w:rPr>
        <w:t> </w:t>
      </w:r>
      <w:r>
        <w:rPr>
          <w:w w:val="120"/>
          <w:sz w:val="16"/>
        </w:rPr>
        <w:t>firm</w:t>
      </w:r>
      <w:r>
        <w:rPr>
          <w:spacing w:val="6"/>
          <w:w w:val="120"/>
          <w:sz w:val="16"/>
        </w:rPr>
        <w:t> </w:t>
      </w:r>
      <w:r>
        <w:rPr>
          <w:w w:val="120"/>
          <w:sz w:val="16"/>
        </w:rPr>
        <w:t>to</w:t>
      </w:r>
      <w:r>
        <w:rPr>
          <w:spacing w:val="6"/>
          <w:w w:val="120"/>
          <w:sz w:val="16"/>
        </w:rPr>
        <w:t> </w:t>
      </w:r>
      <w:r>
        <w:rPr>
          <w:w w:val="120"/>
          <w:sz w:val="16"/>
        </w:rPr>
        <w:t>contact</w:t>
      </w:r>
      <w:r>
        <w:rPr>
          <w:spacing w:val="6"/>
          <w:w w:val="120"/>
          <w:sz w:val="16"/>
        </w:rPr>
        <w:t> </w:t>
      </w:r>
      <w:r>
        <w:rPr>
          <w:w w:val="120"/>
          <w:sz w:val="16"/>
        </w:rPr>
        <w:t>in</w:t>
      </w:r>
      <w:r>
        <w:rPr>
          <w:spacing w:val="6"/>
          <w:w w:val="120"/>
          <w:sz w:val="16"/>
        </w:rPr>
        <w:t> </w:t>
      </w:r>
      <w:r>
        <w:rPr>
          <w:w w:val="120"/>
          <w:sz w:val="16"/>
        </w:rPr>
        <w:t>the</w:t>
      </w:r>
      <w:r>
        <w:rPr>
          <w:spacing w:val="6"/>
          <w:w w:val="120"/>
          <w:sz w:val="16"/>
        </w:rPr>
        <w:t> </w:t>
      </w:r>
      <w:r>
        <w:rPr>
          <w:w w:val="120"/>
          <w:sz w:val="16"/>
        </w:rPr>
        <w:t>event</w:t>
      </w:r>
      <w:r>
        <w:rPr>
          <w:spacing w:val="6"/>
          <w:w w:val="120"/>
          <w:sz w:val="16"/>
        </w:rPr>
        <w:t> </w:t>
      </w:r>
      <w:r>
        <w:rPr>
          <w:w w:val="120"/>
          <w:sz w:val="16"/>
        </w:rPr>
        <w:t>of</w:t>
      </w:r>
      <w:r>
        <w:rPr>
          <w:spacing w:val="6"/>
          <w:w w:val="120"/>
          <w:sz w:val="16"/>
        </w:rPr>
        <w:t> </w:t>
      </w:r>
      <w:r>
        <w:rPr>
          <w:w w:val="120"/>
          <w:sz w:val="16"/>
        </w:rPr>
        <w:t>an</w:t>
      </w:r>
    </w:p>
    <w:p>
      <w:pPr>
        <w:pStyle w:val="BodyText"/>
        <w:spacing w:before="43"/>
        <w:ind w:left="1560"/>
      </w:pPr>
      <w:r>
        <w:rPr>
          <w:spacing w:val="-2"/>
          <w:w w:val="120"/>
        </w:rPr>
        <w:t>emergency.</w:t>
      </w:r>
    </w:p>
    <w:p>
      <w:pPr>
        <w:pStyle w:val="ListParagraph"/>
        <w:numPr>
          <w:ilvl w:val="0"/>
          <w:numId w:val="72"/>
        </w:numPr>
        <w:tabs>
          <w:tab w:pos="1878" w:val="left" w:leader="none"/>
        </w:tabs>
        <w:spacing w:line="240" w:lineRule="auto" w:before="127" w:after="0"/>
        <w:ind w:left="1878" w:right="0" w:hanging="321"/>
        <w:jc w:val="left"/>
        <w:rPr>
          <w:sz w:val="16"/>
        </w:rPr>
      </w:pPr>
      <w:r>
        <w:rPr>
          <w:spacing w:val="-5"/>
          <w:w w:val="120"/>
          <w:sz w:val="16"/>
        </w:rPr>
        <w:t>one</w:t>
      </w:r>
    </w:p>
    <w:p>
      <w:pPr>
        <w:pStyle w:val="ListParagraph"/>
        <w:numPr>
          <w:ilvl w:val="0"/>
          <w:numId w:val="72"/>
        </w:numPr>
        <w:tabs>
          <w:tab w:pos="1878" w:val="left" w:leader="none"/>
        </w:tabs>
        <w:spacing w:line="240" w:lineRule="auto" w:before="60" w:after="0"/>
        <w:ind w:left="1878" w:right="0" w:hanging="318"/>
        <w:jc w:val="left"/>
        <w:rPr>
          <w:sz w:val="16"/>
        </w:rPr>
      </w:pPr>
      <w:r>
        <w:rPr>
          <w:spacing w:val="-5"/>
          <w:w w:val="115"/>
          <w:sz w:val="16"/>
        </w:rPr>
        <w:t>two</w:t>
      </w:r>
    </w:p>
    <w:p>
      <w:pPr>
        <w:pStyle w:val="ListParagraph"/>
        <w:numPr>
          <w:ilvl w:val="0"/>
          <w:numId w:val="72"/>
        </w:numPr>
        <w:tabs>
          <w:tab w:pos="1878" w:val="left" w:leader="none"/>
        </w:tabs>
        <w:spacing w:line="240" w:lineRule="auto" w:before="61" w:after="0"/>
        <w:ind w:left="1878" w:right="0" w:hanging="312"/>
        <w:jc w:val="left"/>
        <w:rPr>
          <w:sz w:val="16"/>
        </w:rPr>
      </w:pPr>
      <w:r>
        <w:rPr>
          <w:spacing w:val="-2"/>
          <w:w w:val="120"/>
          <w:sz w:val="16"/>
        </w:rPr>
        <w:t>three</w:t>
      </w:r>
    </w:p>
    <w:p>
      <w:pPr>
        <w:pStyle w:val="ListParagraph"/>
        <w:numPr>
          <w:ilvl w:val="0"/>
          <w:numId w:val="72"/>
        </w:numPr>
        <w:tabs>
          <w:tab w:pos="1878" w:val="left" w:leader="none"/>
        </w:tabs>
        <w:spacing w:line="240" w:lineRule="auto" w:before="60" w:after="0"/>
        <w:ind w:left="1878" w:right="0" w:hanging="330"/>
        <w:jc w:val="left"/>
        <w:rPr>
          <w:sz w:val="16"/>
        </w:rPr>
      </w:pPr>
      <w:r>
        <w:rPr>
          <w:spacing w:val="-5"/>
          <w:w w:val="125"/>
          <w:sz w:val="16"/>
        </w:rPr>
        <w:t>all</w:t>
      </w:r>
    </w:p>
    <w:p>
      <w:pPr>
        <w:pStyle w:val="ListParagraph"/>
        <w:numPr>
          <w:ilvl w:val="0"/>
          <w:numId w:val="56"/>
        </w:numPr>
        <w:tabs>
          <w:tab w:pos="1557" w:val="left" w:leader="none"/>
        </w:tabs>
        <w:spacing w:line="240" w:lineRule="auto" w:before="185" w:after="0"/>
        <w:ind w:left="1557" w:right="0" w:hanging="358"/>
        <w:jc w:val="left"/>
        <w:rPr>
          <w:sz w:val="16"/>
        </w:rPr>
      </w:pPr>
      <w:r>
        <w:rPr>
          <w:w w:val="120"/>
          <w:sz w:val="16"/>
        </w:rPr>
        <w:t>Which</w:t>
      </w:r>
      <w:r>
        <w:rPr>
          <w:spacing w:val="2"/>
          <w:w w:val="120"/>
          <w:sz w:val="16"/>
        </w:rPr>
        <w:t> </w:t>
      </w:r>
      <w:r>
        <w:rPr>
          <w:w w:val="120"/>
          <w:sz w:val="16"/>
        </w:rPr>
        <w:t>TWO</w:t>
      </w:r>
      <w:r>
        <w:rPr>
          <w:spacing w:val="2"/>
          <w:w w:val="120"/>
          <w:sz w:val="16"/>
        </w:rPr>
        <w:t> </w:t>
      </w:r>
      <w:r>
        <w:rPr>
          <w:w w:val="120"/>
          <w:sz w:val="16"/>
        </w:rPr>
        <w:t>of</w:t>
      </w:r>
      <w:r>
        <w:rPr>
          <w:spacing w:val="2"/>
          <w:w w:val="120"/>
          <w:sz w:val="16"/>
        </w:rPr>
        <w:t> </w:t>
      </w:r>
      <w:r>
        <w:rPr>
          <w:w w:val="120"/>
          <w:sz w:val="16"/>
        </w:rPr>
        <w:t>the</w:t>
      </w:r>
      <w:r>
        <w:rPr>
          <w:spacing w:val="2"/>
          <w:w w:val="120"/>
          <w:sz w:val="16"/>
        </w:rPr>
        <w:t> </w:t>
      </w:r>
      <w:r>
        <w:rPr>
          <w:w w:val="120"/>
          <w:sz w:val="16"/>
        </w:rPr>
        <w:t>following</w:t>
      </w:r>
      <w:r>
        <w:rPr>
          <w:spacing w:val="2"/>
          <w:w w:val="120"/>
          <w:sz w:val="16"/>
        </w:rPr>
        <w:t> </w:t>
      </w:r>
      <w:r>
        <w:rPr>
          <w:w w:val="120"/>
          <w:sz w:val="16"/>
        </w:rPr>
        <w:t>are</w:t>
      </w:r>
      <w:r>
        <w:rPr>
          <w:spacing w:val="3"/>
          <w:w w:val="120"/>
          <w:sz w:val="16"/>
        </w:rPr>
        <w:t> </w:t>
      </w:r>
      <w:r>
        <w:rPr>
          <w:spacing w:val="-2"/>
          <w:w w:val="120"/>
          <w:sz w:val="16"/>
        </w:rPr>
        <w:t>TRUE?</w:t>
      </w:r>
    </w:p>
    <w:p>
      <w:pPr>
        <w:pStyle w:val="ListParagraph"/>
        <w:numPr>
          <w:ilvl w:val="1"/>
          <w:numId w:val="56"/>
        </w:numPr>
        <w:tabs>
          <w:tab w:pos="1878" w:val="left" w:leader="none"/>
        </w:tabs>
        <w:spacing w:line="240" w:lineRule="auto" w:before="95" w:after="0"/>
        <w:ind w:left="1878" w:right="0" w:hanging="180"/>
        <w:jc w:val="left"/>
        <w:rPr>
          <w:sz w:val="16"/>
        </w:rPr>
      </w:pPr>
      <w:r>
        <w:rPr>
          <w:w w:val="120"/>
          <w:sz w:val="16"/>
        </w:rPr>
        <w:t>FDIC covers</w:t>
      </w:r>
      <w:r>
        <w:rPr>
          <w:spacing w:val="1"/>
          <w:w w:val="120"/>
          <w:sz w:val="16"/>
        </w:rPr>
        <w:t> </w:t>
      </w:r>
      <w:r>
        <w:rPr>
          <w:w w:val="120"/>
          <w:sz w:val="16"/>
        </w:rPr>
        <w:t>each individual</w:t>
      </w:r>
      <w:r>
        <w:rPr>
          <w:spacing w:val="1"/>
          <w:w w:val="120"/>
          <w:sz w:val="16"/>
        </w:rPr>
        <w:t> </w:t>
      </w:r>
      <w:r>
        <w:rPr>
          <w:w w:val="120"/>
          <w:sz w:val="16"/>
        </w:rPr>
        <w:t>up</w:t>
      </w:r>
      <w:r>
        <w:rPr>
          <w:spacing w:val="1"/>
          <w:w w:val="120"/>
          <w:sz w:val="16"/>
        </w:rPr>
        <w:t> </w:t>
      </w:r>
      <w:r>
        <w:rPr>
          <w:w w:val="120"/>
          <w:sz w:val="16"/>
        </w:rPr>
        <w:t>to </w:t>
      </w:r>
      <w:r>
        <w:rPr>
          <w:spacing w:val="-2"/>
          <w:w w:val="120"/>
          <w:sz w:val="16"/>
        </w:rPr>
        <w:t>$250,000.</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FDIC</w:t>
      </w:r>
      <w:r>
        <w:rPr>
          <w:spacing w:val="-4"/>
          <w:w w:val="120"/>
          <w:sz w:val="16"/>
        </w:rPr>
        <w:t> </w:t>
      </w:r>
      <w:r>
        <w:rPr>
          <w:w w:val="120"/>
          <w:sz w:val="16"/>
        </w:rPr>
        <w:t>covers</w:t>
      </w:r>
      <w:r>
        <w:rPr>
          <w:spacing w:val="-3"/>
          <w:w w:val="120"/>
          <w:sz w:val="16"/>
        </w:rPr>
        <w:t> </w:t>
      </w:r>
      <w:r>
        <w:rPr>
          <w:w w:val="120"/>
          <w:sz w:val="16"/>
        </w:rPr>
        <w:t>each</w:t>
      </w:r>
      <w:r>
        <w:rPr>
          <w:spacing w:val="-3"/>
          <w:w w:val="120"/>
          <w:sz w:val="16"/>
        </w:rPr>
        <w:t> </w:t>
      </w:r>
      <w:r>
        <w:rPr>
          <w:w w:val="120"/>
          <w:sz w:val="16"/>
        </w:rPr>
        <w:t>individual</w:t>
      </w:r>
      <w:r>
        <w:rPr>
          <w:spacing w:val="-3"/>
          <w:w w:val="120"/>
          <w:sz w:val="16"/>
        </w:rPr>
        <w:t> </w:t>
      </w:r>
      <w:r>
        <w:rPr>
          <w:w w:val="120"/>
          <w:sz w:val="16"/>
        </w:rPr>
        <w:t>up</w:t>
      </w:r>
      <w:r>
        <w:rPr>
          <w:spacing w:val="-3"/>
          <w:w w:val="120"/>
          <w:sz w:val="16"/>
        </w:rPr>
        <w:t> </w:t>
      </w:r>
      <w:r>
        <w:rPr>
          <w:w w:val="120"/>
          <w:sz w:val="16"/>
        </w:rPr>
        <w:t>to</w:t>
      </w:r>
      <w:r>
        <w:rPr>
          <w:spacing w:val="-3"/>
          <w:w w:val="120"/>
          <w:sz w:val="16"/>
        </w:rPr>
        <w:t> </w:t>
      </w:r>
      <w:r>
        <w:rPr>
          <w:w w:val="120"/>
          <w:sz w:val="16"/>
        </w:rPr>
        <w:t>$500,000,</w:t>
      </w:r>
      <w:r>
        <w:rPr>
          <w:spacing w:val="-3"/>
          <w:w w:val="120"/>
          <w:sz w:val="16"/>
        </w:rPr>
        <w:t> </w:t>
      </w:r>
      <w:r>
        <w:rPr>
          <w:w w:val="120"/>
          <w:sz w:val="16"/>
        </w:rPr>
        <w:t>of</w:t>
      </w:r>
      <w:r>
        <w:rPr>
          <w:spacing w:val="-3"/>
          <w:w w:val="120"/>
          <w:sz w:val="16"/>
        </w:rPr>
        <w:t> </w:t>
      </w:r>
      <w:r>
        <w:rPr>
          <w:w w:val="120"/>
          <w:sz w:val="16"/>
        </w:rPr>
        <w:t>which</w:t>
      </w:r>
      <w:r>
        <w:rPr>
          <w:spacing w:val="-3"/>
          <w:w w:val="120"/>
          <w:sz w:val="16"/>
        </w:rPr>
        <w:t> </w:t>
      </w:r>
      <w:r>
        <w:rPr>
          <w:w w:val="120"/>
          <w:sz w:val="16"/>
        </w:rPr>
        <w:t>no</w:t>
      </w:r>
      <w:r>
        <w:rPr>
          <w:spacing w:val="-3"/>
          <w:w w:val="120"/>
          <w:sz w:val="16"/>
        </w:rPr>
        <w:t> </w:t>
      </w:r>
      <w:r>
        <w:rPr>
          <w:w w:val="120"/>
          <w:sz w:val="16"/>
        </w:rPr>
        <w:t>more</w:t>
      </w:r>
      <w:r>
        <w:rPr>
          <w:spacing w:val="-3"/>
          <w:w w:val="120"/>
          <w:sz w:val="16"/>
        </w:rPr>
        <w:t> </w:t>
      </w:r>
      <w:r>
        <w:rPr>
          <w:w w:val="120"/>
          <w:sz w:val="16"/>
        </w:rPr>
        <w:t>than</w:t>
      </w:r>
      <w:r>
        <w:rPr>
          <w:spacing w:val="-3"/>
          <w:w w:val="120"/>
          <w:sz w:val="16"/>
        </w:rPr>
        <w:t> </w:t>
      </w:r>
      <w:r>
        <w:rPr>
          <w:w w:val="120"/>
          <w:sz w:val="16"/>
        </w:rPr>
        <w:t>$250,000</w:t>
      </w:r>
      <w:r>
        <w:rPr>
          <w:spacing w:val="-3"/>
          <w:w w:val="120"/>
          <w:sz w:val="16"/>
        </w:rPr>
        <w:t> </w:t>
      </w:r>
      <w:r>
        <w:rPr>
          <w:w w:val="120"/>
          <w:sz w:val="16"/>
        </w:rPr>
        <w:t>can</w:t>
      </w:r>
      <w:r>
        <w:rPr>
          <w:spacing w:val="-3"/>
          <w:w w:val="120"/>
          <w:sz w:val="16"/>
        </w:rPr>
        <w:t> </w:t>
      </w:r>
      <w:r>
        <w:rPr>
          <w:w w:val="120"/>
          <w:sz w:val="16"/>
        </w:rPr>
        <w:t>be</w:t>
      </w:r>
      <w:r>
        <w:rPr>
          <w:spacing w:val="-4"/>
          <w:w w:val="120"/>
          <w:sz w:val="16"/>
        </w:rPr>
        <w:t> </w:t>
      </w:r>
      <w:r>
        <w:rPr>
          <w:spacing w:val="-2"/>
          <w:w w:val="120"/>
          <w:sz w:val="16"/>
        </w:rPr>
        <w:t>cash.</w:t>
      </w:r>
    </w:p>
    <w:p>
      <w:pPr>
        <w:pStyle w:val="ListParagraph"/>
        <w:numPr>
          <w:ilvl w:val="1"/>
          <w:numId w:val="56"/>
        </w:numPr>
        <w:tabs>
          <w:tab w:pos="1879" w:val="left" w:leader="none"/>
        </w:tabs>
        <w:spacing w:line="240" w:lineRule="auto" w:before="81" w:after="0"/>
        <w:ind w:left="1879" w:right="0" w:hanging="279"/>
        <w:jc w:val="left"/>
        <w:rPr>
          <w:sz w:val="16"/>
        </w:rPr>
      </w:pPr>
      <w:r>
        <w:rPr>
          <w:w w:val="120"/>
          <w:sz w:val="16"/>
        </w:rPr>
        <w:t>SIPC</w:t>
      </w:r>
      <w:r>
        <w:rPr>
          <w:spacing w:val="1"/>
          <w:w w:val="120"/>
          <w:sz w:val="16"/>
        </w:rPr>
        <w:t> </w:t>
      </w:r>
      <w:r>
        <w:rPr>
          <w:w w:val="120"/>
          <w:sz w:val="16"/>
        </w:rPr>
        <w:t>covers</w:t>
      </w:r>
      <w:r>
        <w:rPr>
          <w:spacing w:val="1"/>
          <w:w w:val="120"/>
          <w:sz w:val="16"/>
        </w:rPr>
        <w:t> </w:t>
      </w:r>
      <w:r>
        <w:rPr>
          <w:w w:val="120"/>
          <w:sz w:val="16"/>
        </w:rPr>
        <w:t>each</w:t>
      </w:r>
      <w:r>
        <w:rPr>
          <w:spacing w:val="1"/>
          <w:w w:val="120"/>
          <w:sz w:val="16"/>
        </w:rPr>
        <w:t> </w:t>
      </w:r>
      <w:r>
        <w:rPr>
          <w:w w:val="120"/>
          <w:sz w:val="16"/>
        </w:rPr>
        <w:t>individual</w:t>
      </w:r>
      <w:r>
        <w:rPr>
          <w:spacing w:val="1"/>
          <w:w w:val="120"/>
          <w:sz w:val="16"/>
        </w:rPr>
        <w:t> </w:t>
      </w:r>
      <w:r>
        <w:rPr>
          <w:w w:val="120"/>
          <w:sz w:val="16"/>
        </w:rPr>
        <w:t>up</w:t>
      </w:r>
      <w:r>
        <w:rPr>
          <w:spacing w:val="1"/>
          <w:w w:val="120"/>
          <w:sz w:val="16"/>
        </w:rPr>
        <w:t> </w:t>
      </w:r>
      <w:r>
        <w:rPr>
          <w:w w:val="120"/>
          <w:sz w:val="16"/>
        </w:rPr>
        <w:t>to</w:t>
      </w:r>
      <w:r>
        <w:rPr>
          <w:spacing w:val="1"/>
          <w:w w:val="120"/>
          <w:sz w:val="16"/>
        </w:rPr>
        <w:t> </w:t>
      </w:r>
      <w:r>
        <w:rPr>
          <w:spacing w:val="-2"/>
          <w:w w:val="120"/>
          <w:sz w:val="16"/>
        </w:rPr>
        <w:t>$250,000.</w:t>
      </w:r>
    </w:p>
    <w:p>
      <w:pPr>
        <w:pStyle w:val="ListParagraph"/>
        <w:numPr>
          <w:ilvl w:val="1"/>
          <w:numId w:val="56"/>
        </w:numPr>
        <w:tabs>
          <w:tab w:pos="1878" w:val="left" w:leader="none"/>
        </w:tabs>
        <w:spacing w:line="240" w:lineRule="auto" w:before="80" w:after="0"/>
        <w:ind w:left="1878" w:right="0" w:hanging="278"/>
        <w:jc w:val="left"/>
        <w:rPr>
          <w:sz w:val="16"/>
        </w:rPr>
      </w:pPr>
      <w:r>
        <w:rPr>
          <w:w w:val="120"/>
          <w:sz w:val="16"/>
        </w:rPr>
        <w:t>SIPC</w:t>
      </w:r>
      <w:r>
        <w:rPr>
          <w:spacing w:val="-1"/>
          <w:w w:val="120"/>
          <w:sz w:val="16"/>
        </w:rPr>
        <w:t> </w:t>
      </w:r>
      <w:r>
        <w:rPr>
          <w:w w:val="120"/>
          <w:sz w:val="16"/>
        </w:rPr>
        <w:t>covers each individual up</w:t>
      </w:r>
      <w:r>
        <w:rPr>
          <w:spacing w:val="-1"/>
          <w:w w:val="120"/>
          <w:sz w:val="16"/>
        </w:rPr>
        <w:t> </w:t>
      </w:r>
      <w:r>
        <w:rPr>
          <w:w w:val="120"/>
          <w:sz w:val="16"/>
        </w:rPr>
        <w:t>to $500,000, of which no</w:t>
      </w:r>
      <w:r>
        <w:rPr>
          <w:spacing w:val="-1"/>
          <w:w w:val="120"/>
          <w:sz w:val="16"/>
        </w:rPr>
        <w:t> </w:t>
      </w:r>
      <w:r>
        <w:rPr>
          <w:w w:val="120"/>
          <w:sz w:val="16"/>
        </w:rPr>
        <w:t>more than $250,000 can</w:t>
      </w:r>
      <w:r>
        <w:rPr>
          <w:spacing w:val="-1"/>
          <w:w w:val="120"/>
          <w:sz w:val="16"/>
        </w:rPr>
        <w:t> </w:t>
      </w:r>
      <w:r>
        <w:rPr>
          <w:w w:val="120"/>
          <w:sz w:val="16"/>
        </w:rPr>
        <w:t>be </w:t>
      </w:r>
      <w:r>
        <w:rPr>
          <w:spacing w:val="-2"/>
          <w:w w:val="120"/>
          <w:sz w:val="16"/>
        </w:rPr>
        <w:t>cash.</w:t>
      </w:r>
    </w:p>
    <w:p>
      <w:pPr>
        <w:pStyle w:val="ListParagraph"/>
        <w:numPr>
          <w:ilvl w:val="2"/>
          <w:numId w:val="56"/>
        </w:numPr>
        <w:tabs>
          <w:tab w:pos="1878" w:val="left" w:leader="none"/>
        </w:tabs>
        <w:spacing w:line="240" w:lineRule="auto" w:before="60" w:after="0"/>
        <w:ind w:left="1878" w:right="0" w:hanging="321"/>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18"/>
        <w:jc w:val="left"/>
        <w:rPr>
          <w:sz w:val="16"/>
        </w:rPr>
      </w:pPr>
      <w:r>
        <w:rPr>
          <w:w w:val="120"/>
          <w:sz w:val="16"/>
        </w:rPr>
        <w:t>I</w:t>
      </w:r>
      <w:r>
        <w:rPr>
          <w:spacing w:val="6"/>
          <w:w w:val="120"/>
          <w:sz w:val="16"/>
        </w:rPr>
        <w:t> </w:t>
      </w:r>
      <w:r>
        <w:rPr>
          <w:w w:val="120"/>
          <w:sz w:val="16"/>
        </w:rPr>
        <w:t>and</w:t>
      </w:r>
      <w:r>
        <w:rPr>
          <w:spacing w:val="7"/>
          <w:w w:val="120"/>
          <w:sz w:val="16"/>
        </w:rPr>
        <w:t> </w:t>
      </w:r>
      <w:r>
        <w:rPr>
          <w:spacing w:val="-7"/>
          <w:w w:val="120"/>
          <w:sz w:val="16"/>
        </w:rPr>
        <w:t>IV</w:t>
      </w:r>
    </w:p>
    <w:p>
      <w:pPr>
        <w:pStyle w:val="ListParagraph"/>
        <w:numPr>
          <w:ilvl w:val="2"/>
          <w:numId w:val="56"/>
        </w:numPr>
        <w:tabs>
          <w:tab w:pos="1878" w:val="left" w:leader="none"/>
        </w:tabs>
        <w:spacing w:line="240" w:lineRule="auto" w:before="61" w:after="0"/>
        <w:ind w:left="1878" w:right="0" w:hanging="312"/>
        <w:jc w:val="left"/>
        <w:rPr>
          <w:sz w:val="16"/>
        </w:rPr>
      </w:pPr>
      <w:r>
        <w:rPr>
          <w:w w:val="125"/>
          <w:sz w:val="16"/>
        </w:rPr>
        <w:t>II</w:t>
      </w:r>
      <w:r>
        <w:rPr>
          <w:spacing w:val="-2"/>
          <w:w w:val="125"/>
          <w:sz w:val="16"/>
        </w:rPr>
        <w:t> </w:t>
      </w:r>
      <w:r>
        <w:rPr>
          <w:w w:val="125"/>
          <w:sz w:val="16"/>
        </w:rPr>
        <w:t>and</w:t>
      </w:r>
      <w:r>
        <w:rPr>
          <w:spacing w:val="-2"/>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30"/>
        <w:jc w:val="left"/>
        <w:rPr>
          <w:sz w:val="16"/>
        </w:rPr>
      </w:pPr>
      <w:r>
        <w:rPr>
          <w:w w:val="120"/>
          <w:sz w:val="16"/>
        </w:rPr>
        <w:t>II</w:t>
      </w:r>
      <w:r>
        <w:rPr>
          <w:spacing w:val="8"/>
          <w:w w:val="120"/>
          <w:sz w:val="16"/>
        </w:rPr>
        <w:t> </w:t>
      </w:r>
      <w:r>
        <w:rPr>
          <w:w w:val="120"/>
          <w:sz w:val="16"/>
        </w:rPr>
        <w:t>and</w:t>
      </w:r>
      <w:r>
        <w:rPr>
          <w:spacing w:val="9"/>
          <w:w w:val="120"/>
          <w:sz w:val="16"/>
        </w:rPr>
        <w:t> </w:t>
      </w:r>
      <w:r>
        <w:rPr>
          <w:spacing w:val="-5"/>
          <w:w w:val="120"/>
          <w:sz w:val="16"/>
        </w:rPr>
        <w:t>IV</w:t>
      </w:r>
    </w:p>
    <w:p>
      <w:pPr>
        <w:pStyle w:val="ListParagraph"/>
        <w:spacing w:after="0" w:line="240" w:lineRule="auto"/>
        <w:jc w:val="left"/>
        <w:rPr>
          <w:sz w:val="16"/>
        </w:rPr>
        <w:sectPr>
          <w:pgSz w:w="12240" w:h="15660"/>
          <w:pgMar w:header="0" w:footer="736" w:top="1000" w:bottom="920" w:left="1080" w:right="1440"/>
        </w:sectPr>
      </w:pPr>
    </w:p>
    <w:p>
      <w:pPr>
        <w:pStyle w:val="ListParagraph"/>
        <w:numPr>
          <w:ilvl w:val="0"/>
          <w:numId w:val="56"/>
        </w:numPr>
        <w:tabs>
          <w:tab w:pos="1557" w:val="left" w:leader="none"/>
          <w:tab w:pos="1560" w:val="left" w:leader="none"/>
        </w:tabs>
        <w:spacing w:line="254" w:lineRule="auto" w:before="78" w:after="0"/>
        <w:ind w:left="1560" w:right="221" w:hanging="361"/>
        <w:jc w:val="left"/>
        <w:rPr>
          <w:sz w:val="16"/>
        </w:rPr>
      </w:pPr>
      <w:r>
        <w:rPr>
          <w:w w:val="120"/>
          <w:sz w:val="16"/>
        </w:rPr>
        <w:t>Under FINRA rules, which of the following records must be kept by a brokerage firm for a mini- mum of six years?</w:t>
      </w:r>
    </w:p>
    <w:p>
      <w:pPr>
        <w:pStyle w:val="ListParagraph"/>
        <w:numPr>
          <w:ilvl w:val="1"/>
          <w:numId w:val="56"/>
        </w:numPr>
        <w:tabs>
          <w:tab w:pos="1878" w:val="left" w:leader="none"/>
        </w:tabs>
        <w:spacing w:line="240" w:lineRule="auto" w:before="117" w:after="0"/>
        <w:ind w:left="1878" w:right="0" w:hanging="180"/>
        <w:jc w:val="left"/>
        <w:rPr>
          <w:sz w:val="16"/>
        </w:rPr>
      </w:pPr>
      <w:r>
        <w:rPr>
          <w:w w:val="120"/>
          <w:sz w:val="16"/>
        </w:rPr>
        <w:t>Customer</w:t>
      </w:r>
      <w:r>
        <w:rPr>
          <w:spacing w:val="-6"/>
          <w:w w:val="120"/>
          <w:sz w:val="16"/>
        </w:rPr>
        <w:t> </w:t>
      </w:r>
      <w:r>
        <w:rPr>
          <w:w w:val="120"/>
          <w:sz w:val="16"/>
        </w:rPr>
        <w:t>account</w:t>
      </w:r>
      <w:r>
        <w:rPr>
          <w:spacing w:val="-6"/>
          <w:w w:val="120"/>
          <w:sz w:val="16"/>
        </w:rPr>
        <w:t> </w:t>
      </w:r>
      <w:r>
        <w:rPr>
          <w:spacing w:val="-2"/>
          <w:w w:val="120"/>
          <w:sz w:val="16"/>
        </w:rPr>
        <w:t>statements</w:t>
      </w:r>
    </w:p>
    <w:p>
      <w:pPr>
        <w:pStyle w:val="ListParagraph"/>
        <w:numPr>
          <w:ilvl w:val="1"/>
          <w:numId w:val="56"/>
        </w:numPr>
        <w:tabs>
          <w:tab w:pos="1878" w:val="left" w:leader="none"/>
        </w:tabs>
        <w:spacing w:line="240" w:lineRule="auto" w:before="60" w:after="0"/>
        <w:ind w:left="1878" w:right="0" w:hanging="228"/>
        <w:jc w:val="left"/>
        <w:rPr>
          <w:sz w:val="16"/>
        </w:rPr>
      </w:pPr>
      <w:r>
        <w:rPr>
          <w:w w:val="120"/>
          <w:sz w:val="16"/>
        </w:rPr>
        <w:t>U5</w:t>
      </w:r>
      <w:r>
        <w:rPr>
          <w:spacing w:val="-8"/>
          <w:w w:val="120"/>
          <w:sz w:val="16"/>
        </w:rPr>
        <w:t> </w:t>
      </w:r>
      <w:r>
        <w:rPr>
          <w:spacing w:val="-2"/>
          <w:w w:val="120"/>
          <w:sz w:val="16"/>
        </w:rPr>
        <w:t>forms</w:t>
      </w:r>
    </w:p>
    <w:p>
      <w:pPr>
        <w:pStyle w:val="ListParagraph"/>
        <w:numPr>
          <w:ilvl w:val="1"/>
          <w:numId w:val="56"/>
        </w:numPr>
        <w:tabs>
          <w:tab w:pos="1879" w:val="left" w:leader="none"/>
        </w:tabs>
        <w:spacing w:line="240" w:lineRule="auto" w:before="80" w:after="0"/>
        <w:ind w:left="1879" w:right="0" w:hanging="279"/>
        <w:jc w:val="left"/>
        <w:rPr>
          <w:sz w:val="16"/>
        </w:rPr>
      </w:pPr>
      <w:r>
        <w:rPr>
          <w:w w:val="120"/>
          <w:sz w:val="16"/>
        </w:rPr>
        <w:t>Records</w:t>
      </w:r>
      <w:r>
        <w:rPr>
          <w:spacing w:val="-3"/>
          <w:w w:val="120"/>
          <w:sz w:val="16"/>
        </w:rPr>
        <w:t> </w:t>
      </w:r>
      <w:r>
        <w:rPr>
          <w:w w:val="120"/>
          <w:sz w:val="16"/>
        </w:rPr>
        <w:t>of</w:t>
      </w:r>
      <w:r>
        <w:rPr>
          <w:spacing w:val="-3"/>
          <w:w w:val="120"/>
          <w:sz w:val="16"/>
        </w:rPr>
        <w:t> </w:t>
      </w:r>
      <w:r>
        <w:rPr>
          <w:w w:val="120"/>
          <w:sz w:val="16"/>
        </w:rPr>
        <w:t>all</w:t>
      </w:r>
      <w:r>
        <w:rPr>
          <w:spacing w:val="-2"/>
          <w:w w:val="120"/>
          <w:sz w:val="16"/>
        </w:rPr>
        <w:t> </w:t>
      </w:r>
      <w:r>
        <w:rPr>
          <w:w w:val="120"/>
          <w:sz w:val="16"/>
        </w:rPr>
        <w:t>trades</w:t>
      </w:r>
      <w:r>
        <w:rPr>
          <w:spacing w:val="-3"/>
          <w:w w:val="120"/>
          <w:sz w:val="16"/>
        </w:rPr>
        <w:t> </w:t>
      </w:r>
      <w:r>
        <w:rPr>
          <w:spacing w:val="-2"/>
          <w:w w:val="120"/>
          <w:sz w:val="16"/>
        </w:rPr>
        <w:t>executed</w:t>
      </w:r>
    </w:p>
    <w:p>
      <w:pPr>
        <w:pStyle w:val="ListParagraph"/>
        <w:numPr>
          <w:ilvl w:val="1"/>
          <w:numId w:val="56"/>
        </w:numPr>
        <w:tabs>
          <w:tab w:pos="1878" w:val="left" w:leader="none"/>
        </w:tabs>
        <w:spacing w:line="240" w:lineRule="auto" w:before="81" w:after="0"/>
        <w:ind w:left="1878" w:right="0" w:hanging="278"/>
        <w:jc w:val="left"/>
        <w:rPr>
          <w:sz w:val="16"/>
        </w:rPr>
      </w:pPr>
      <w:r>
        <w:rPr>
          <w:w w:val="120"/>
          <w:sz w:val="16"/>
        </w:rPr>
        <w:t>Sales</w:t>
      </w:r>
      <w:r>
        <w:rPr>
          <w:spacing w:val="2"/>
          <w:w w:val="120"/>
          <w:sz w:val="16"/>
        </w:rPr>
        <w:t> </w:t>
      </w:r>
      <w:r>
        <w:rPr>
          <w:spacing w:val="-2"/>
          <w:w w:val="120"/>
          <w:sz w:val="16"/>
        </w:rPr>
        <w:t>literature</w:t>
      </w:r>
    </w:p>
    <w:p>
      <w:pPr>
        <w:pStyle w:val="ListParagraph"/>
        <w:numPr>
          <w:ilvl w:val="2"/>
          <w:numId w:val="56"/>
        </w:numPr>
        <w:tabs>
          <w:tab w:pos="1878" w:val="left" w:leader="none"/>
        </w:tabs>
        <w:spacing w:line="240" w:lineRule="auto" w:before="60" w:after="0"/>
        <w:ind w:left="1878" w:right="0" w:hanging="321"/>
        <w:jc w:val="left"/>
        <w:rPr>
          <w:sz w:val="16"/>
        </w:rPr>
      </w:pPr>
      <w:r>
        <w:rPr>
          <w:w w:val="135"/>
          <w:sz w:val="16"/>
        </w:rPr>
        <w:t>I,</w:t>
      </w:r>
      <w:r>
        <w:rPr>
          <w:spacing w:val="-10"/>
          <w:w w:val="135"/>
          <w:sz w:val="16"/>
        </w:rPr>
        <w:t> </w:t>
      </w:r>
      <w:r>
        <w:rPr>
          <w:w w:val="135"/>
          <w:sz w:val="16"/>
        </w:rPr>
        <w:t>II,</w:t>
      </w:r>
      <w:r>
        <w:rPr>
          <w:spacing w:val="-10"/>
          <w:w w:val="135"/>
          <w:sz w:val="16"/>
        </w:rPr>
        <w:t> </w:t>
      </w:r>
      <w:r>
        <w:rPr>
          <w:w w:val="135"/>
          <w:sz w:val="16"/>
        </w:rPr>
        <w:t>and</w:t>
      </w:r>
      <w:r>
        <w:rPr>
          <w:spacing w:val="-10"/>
          <w:w w:val="135"/>
          <w:sz w:val="16"/>
        </w:rPr>
        <w:t> </w:t>
      </w:r>
      <w:r>
        <w:rPr>
          <w:spacing w:val="-5"/>
          <w:w w:val="135"/>
          <w:sz w:val="16"/>
        </w:rPr>
        <w:t>III</w:t>
      </w:r>
    </w:p>
    <w:p>
      <w:pPr>
        <w:pStyle w:val="ListParagraph"/>
        <w:numPr>
          <w:ilvl w:val="2"/>
          <w:numId w:val="56"/>
        </w:numPr>
        <w:tabs>
          <w:tab w:pos="1878" w:val="left" w:leader="none"/>
        </w:tabs>
        <w:spacing w:line="240" w:lineRule="auto" w:before="60" w:after="0"/>
        <w:ind w:left="1878" w:right="0" w:hanging="318"/>
        <w:jc w:val="left"/>
        <w:rPr>
          <w:sz w:val="16"/>
        </w:rPr>
      </w:pPr>
      <w:r>
        <w:rPr>
          <w:w w:val="130"/>
          <w:sz w:val="16"/>
        </w:rPr>
        <w:t>II,</w:t>
      </w:r>
      <w:r>
        <w:rPr>
          <w:spacing w:val="-2"/>
          <w:w w:val="130"/>
          <w:sz w:val="16"/>
        </w:rPr>
        <w:t> </w:t>
      </w:r>
      <w:r>
        <w:rPr>
          <w:w w:val="130"/>
          <w:sz w:val="16"/>
        </w:rPr>
        <w:t>III,</w:t>
      </w:r>
      <w:r>
        <w:rPr>
          <w:spacing w:val="-2"/>
          <w:w w:val="130"/>
          <w:sz w:val="16"/>
        </w:rPr>
        <w:t> </w:t>
      </w:r>
      <w:r>
        <w:rPr>
          <w:w w:val="130"/>
          <w:sz w:val="16"/>
        </w:rPr>
        <w:t>and</w:t>
      </w:r>
      <w:r>
        <w:rPr>
          <w:spacing w:val="-1"/>
          <w:w w:val="130"/>
          <w:sz w:val="16"/>
        </w:rPr>
        <w:t> </w:t>
      </w:r>
      <w:r>
        <w:rPr>
          <w:spacing w:val="-5"/>
          <w:w w:val="130"/>
          <w:sz w:val="16"/>
        </w:rPr>
        <w:t>IV</w:t>
      </w:r>
    </w:p>
    <w:p>
      <w:pPr>
        <w:pStyle w:val="ListParagraph"/>
        <w:numPr>
          <w:ilvl w:val="2"/>
          <w:numId w:val="56"/>
        </w:numPr>
        <w:tabs>
          <w:tab w:pos="1878" w:val="left" w:leader="none"/>
        </w:tabs>
        <w:spacing w:line="240" w:lineRule="auto" w:before="61" w:after="0"/>
        <w:ind w:left="1878" w:right="0" w:hanging="312"/>
        <w:jc w:val="left"/>
        <w:rPr>
          <w:sz w:val="16"/>
        </w:rPr>
      </w:pPr>
      <w:r>
        <w:rPr>
          <w:w w:val="125"/>
          <w:sz w:val="16"/>
        </w:rPr>
        <w:t>I</w:t>
      </w:r>
      <w:r>
        <w:rPr>
          <w:spacing w:val="-3"/>
          <w:w w:val="125"/>
          <w:sz w:val="16"/>
        </w:rPr>
        <w:t> </w:t>
      </w:r>
      <w:r>
        <w:rPr>
          <w:w w:val="125"/>
          <w:sz w:val="16"/>
        </w:rPr>
        <w:t>and</w:t>
      </w:r>
      <w:r>
        <w:rPr>
          <w:spacing w:val="-3"/>
          <w:w w:val="125"/>
          <w:sz w:val="16"/>
        </w:rPr>
        <w:t> </w:t>
      </w:r>
      <w:r>
        <w:rPr>
          <w:spacing w:val="-5"/>
          <w:w w:val="125"/>
          <w:sz w:val="16"/>
        </w:rPr>
        <w:t>III</w:t>
      </w:r>
    </w:p>
    <w:p>
      <w:pPr>
        <w:pStyle w:val="ListParagraph"/>
        <w:numPr>
          <w:ilvl w:val="2"/>
          <w:numId w:val="56"/>
        </w:numPr>
        <w:tabs>
          <w:tab w:pos="1878" w:val="left" w:leader="none"/>
        </w:tabs>
        <w:spacing w:line="240" w:lineRule="auto" w:before="60" w:after="0"/>
        <w:ind w:left="1878" w:right="0" w:hanging="330"/>
        <w:jc w:val="left"/>
        <w:rPr>
          <w:sz w:val="16"/>
        </w:rPr>
      </w:pPr>
      <w:r>
        <w:rPr>
          <w:w w:val="130"/>
          <w:sz w:val="16"/>
        </w:rPr>
        <w:t>I,</w:t>
      </w:r>
      <w:r>
        <w:rPr>
          <w:spacing w:val="-1"/>
          <w:w w:val="130"/>
          <w:sz w:val="16"/>
        </w:rPr>
        <w:t> </w:t>
      </w:r>
      <w:r>
        <w:rPr>
          <w:w w:val="130"/>
          <w:sz w:val="16"/>
        </w:rPr>
        <w:t>II, and </w:t>
      </w:r>
      <w:r>
        <w:rPr>
          <w:spacing w:val="-5"/>
          <w:w w:val="130"/>
          <w:sz w:val="16"/>
        </w:rPr>
        <w:t>IV</w:t>
      </w:r>
    </w:p>
    <w:p>
      <w:pPr>
        <w:pStyle w:val="ListParagraph"/>
        <w:numPr>
          <w:ilvl w:val="0"/>
          <w:numId w:val="56"/>
        </w:numPr>
        <w:tabs>
          <w:tab w:pos="1557" w:val="left" w:leader="none"/>
        </w:tabs>
        <w:spacing w:line="240" w:lineRule="auto" w:before="185" w:after="0"/>
        <w:ind w:left="1557" w:right="0" w:hanging="358"/>
        <w:jc w:val="left"/>
        <w:rPr>
          <w:sz w:val="16"/>
        </w:rPr>
      </w:pPr>
      <w:r>
        <w:rPr>
          <w:w w:val="120"/>
          <w:sz w:val="16"/>
        </w:rPr>
        <w:t>Which</w:t>
      </w:r>
      <w:r>
        <w:rPr>
          <w:spacing w:val="4"/>
          <w:w w:val="120"/>
          <w:sz w:val="16"/>
        </w:rPr>
        <w:t> </w:t>
      </w:r>
      <w:r>
        <w:rPr>
          <w:w w:val="120"/>
          <w:sz w:val="16"/>
        </w:rPr>
        <w:t>of</w:t>
      </w:r>
      <w:r>
        <w:rPr>
          <w:spacing w:val="5"/>
          <w:w w:val="120"/>
          <w:sz w:val="16"/>
        </w:rPr>
        <w:t> </w:t>
      </w:r>
      <w:r>
        <w:rPr>
          <w:w w:val="120"/>
          <w:sz w:val="16"/>
        </w:rPr>
        <w:t>the</w:t>
      </w:r>
      <w:r>
        <w:rPr>
          <w:spacing w:val="4"/>
          <w:w w:val="120"/>
          <w:sz w:val="16"/>
        </w:rPr>
        <w:t> </w:t>
      </w:r>
      <w:r>
        <w:rPr>
          <w:w w:val="120"/>
          <w:sz w:val="16"/>
        </w:rPr>
        <w:t>following</w:t>
      </w:r>
      <w:r>
        <w:rPr>
          <w:spacing w:val="5"/>
          <w:w w:val="120"/>
          <w:sz w:val="16"/>
        </w:rPr>
        <w:t> </w:t>
      </w:r>
      <w:r>
        <w:rPr>
          <w:w w:val="120"/>
          <w:sz w:val="16"/>
        </w:rPr>
        <w:t>records</w:t>
      </w:r>
      <w:r>
        <w:rPr>
          <w:spacing w:val="4"/>
          <w:w w:val="120"/>
          <w:sz w:val="16"/>
        </w:rPr>
        <w:t> </w:t>
      </w:r>
      <w:r>
        <w:rPr>
          <w:w w:val="120"/>
          <w:sz w:val="16"/>
        </w:rPr>
        <w:t>must</w:t>
      </w:r>
      <w:r>
        <w:rPr>
          <w:spacing w:val="5"/>
          <w:w w:val="120"/>
          <w:sz w:val="16"/>
        </w:rPr>
        <w:t> </w:t>
      </w:r>
      <w:r>
        <w:rPr>
          <w:w w:val="120"/>
          <w:sz w:val="16"/>
        </w:rPr>
        <w:t>be</w:t>
      </w:r>
      <w:r>
        <w:rPr>
          <w:spacing w:val="4"/>
          <w:w w:val="120"/>
          <w:sz w:val="16"/>
        </w:rPr>
        <w:t> </w:t>
      </w:r>
      <w:r>
        <w:rPr>
          <w:w w:val="120"/>
          <w:sz w:val="16"/>
        </w:rPr>
        <w:t>kept</w:t>
      </w:r>
      <w:r>
        <w:rPr>
          <w:spacing w:val="5"/>
          <w:w w:val="120"/>
          <w:sz w:val="16"/>
        </w:rPr>
        <w:t> </w:t>
      </w:r>
      <w:r>
        <w:rPr>
          <w:w w:val="120"/>
          <w:sz w:val="16"/>
        </w:rPr>
        <w:t>for</w:t>
      </w:r>
      <w:r>
        <w:rPr>
          <w:spacing w:val="5"/>
          <w:w w:val="120"/>
          <w:sz w:val="16"/>
        </w:rPr>
        <w:t> </w:t>
      </w:r>
      <w:r>
        <w:rPr>
          <w:w w:val="120"/>
          <w:sz w:val="16"/>
        </w:rPr>
        <w:t>the</w:t>
      </w:r>
      <w:r>
        <w:rPr>
          <w:spacing w:val="4"/>
          <w:w w:val="120"/>
          <w:sz w:val="16"/>
        </w:rPr>
        <w:t> </w:t>
      </w:r>
      <w:r>
        <w:rPr>
          <w:w w:val="120"/>
          <w:sz w:val="16"/>
        </w:rPr>
        <w:t>lifetime</w:t>
      </w:r>
      <w:r>
        <w:rPr>
          <w:spacing w:val="5"/>
          <w:w w:val="120"/>
          <w:sz w:val="16"/>
        </w:rPr>
        <w:t> </w:t>
      </w:r>
      <w:r>
        <w:rPr>
          <w:w w:val="120"/>
          <w:sz w:val="16"/>
        </w:rPr>
        <w:t>of</w:t>
      </w:r>
      <w:r>
        <w:rPr>
          <w:spacing w:val="4"/>
          <w:w w:val="120"/>
          <w:sz w:val="16"/>
        </w:rPr>
        <w:t> </w:t>
      </w:r>
      <w:r>
        <w:rPr>
          <w:w w:val="120"/>
          <w:sz w:val="16"/>
        </w:rPr>
        <w:t>a</w:t>
      </w:r>
      <w:r>
        <w:rPr>
          <w:spacing w:val="5"/>
          <w:w w:val="120"/>
          <w:sz w:val="16"/>
        </w:rPr>
        <w:t> </w:t>
      </w:r>
      <w:r>
        <w:rPr>
          <w:spacing w:val="-2"/>
          <w:w w:val="120"/>
          <w:sz w:val="16"/>
        </w:rPr>
        <w:t>broker–dealer?</w:t>
      </w:r>
    </w:p>
    <w:p>
      <w:pPr>
        <w:pStyle w:val="ListParagraph"/>
        <w:numPr>
          <w:ilvl w:val="0"/>
          <w:numId w:val="73"/>
        </w:numPr>
        <w:tabs>
          <w:tab w:pos="1878" w:val="left" w:leader="none"/>
        </w:tabs>
        <w:spacing w:line="240" w:lineRule="auto" w:before="95" w:after="0"/>
        <w:ind w:left="1878" w:right="0" w:hanging="321"/>
        <w:jc w:val="left"/>
        <w:rPr>
          <w:sz w:val="16"/>
        </w:rPr>
      </w:pPr>
      <w:r>
        <w:rPr>
          <w:w w:val="120"/>
          <w:sz w:val="16"/>
        </w:rPr>
        <w:t>Records</w:t>
      </w:r>
      <w:r>
        <w:rPr>
          <w:spacing w:val="-7"/>
          <w:w w:val="120"/>
          <w:sz w:val="16"/>
        </w:rPr>
        <w:t> </w:t>
      </w:r>
      <w:r>
        <w:rPr>
          <w:w w:val="120"/>
          <w:sz w:val="16"/>
        </w:rPr>
        <w:t>of</w:t>
      </w:r>
      <w:r>
        <w:rPr>
          <w:spacing w:val="-6"/>
          <w:w w:val="120"/>
          <w:sz w:val="16"/>
        </w:rPr>
        <w:t> </w:t>
      </w:r>
      <w:r>
        <w:rPr>
          <w:w w:val="120"/>
          <w:sz w:val="16"/>
        </w:rPr>
        <w:t>closed</w:t>
      </w:r>
      <w:r>
        <w:rPr>
          <w:spacing w:val="-6"/>
          <w:w w:val="120"/>
          <w:sz w:val="16"/>
        </w:rPr>
        <w:t> </w:t>
      </w:r>
      <w:r>
        <w:rPr>
          <w:spacing w:val="-2"/>
          <w:w w:val="120"/>
          <w:sz w:val="16"/>
        </w:rPr>
        <w:t>accounts</w:t>
      </w:r>
    </w:p>
    <w:p>
      <w:pPr>
        <w:pStyle w:val="ListParagraph"/>
        <w:numPr>
          <w:ilvl w:val="0"/>
          <w:numId w:val="73"/>
        </w:numPr>
        <w:tabs>
          <w:tab w:pos="1878" w:val="left" w:leader="none"/>
        </w:tabs>
        <w:spacing w:line="240" w:lineRule="auto" w:before="60" w:after="0"/>
        <w:ind w:left="1878" w:right="0" w:hanging="318"/>
        <w:jc w:val="left"/>
        <w:rPr>
          <w:sz w:val="16"/>
        </w:rPr>
      </w:pPr>
      <w:r>
        <w:rPr>
          <w:w w:val="120"/>
          <w:sz w:val="16"/>
        </w:rPr>
        <w:t>General</w:t>
      </w:r>
      <w:r>
        <w:rPr>
          <w:spacing w:val="1"/>
          <w:w w:val="120"/>
          <w:sz w:val="16"/>
        </w:rPr>
        <w:t> </w:t>
      </w:r>
      <w:r>
        <w:rPr>
          <w:spacing w:val="-2"/>
          <w:w w:val="120"/>
          <w:sz w:val="16"/>
        </w:rPr>
        <w:t>ledgers</w:t>
      </w:r>
    </w:p>
    <w:p>
      <w:pPr>
        <w:pStyle w:val="ListParagraph"/>
        <w:numPr>
          <w:ilvl w:val="0"/>
          <w:numId w:val="73"/>
        </w:numPr>
        <w:tabs>
          <w:tab w:pos="1878" w:val="left" w:leader="none"/>
        </w:tabs>
        <w:spacing w:line="240" w:lineRule="auto" w:before="60" w:after="0"/>
        <w:ind w:left="1878" w:right="0" w:hanging="312"/>
        <w:jc w:val="left"/>
        <w:rPr>
          <w:sz w:val="16"/>
        </w:rPr>
      </w:pPr>
      <w:r>
        <w:rPr>
          <w:w w:val="120"/>
          <w:sz w:val="16"/>
        </w:rPr>
        <w:t>Partnership</w:t>
      </w:r>
      <w:r>
        <w:rPr>
          <w:spacing w:val="-2"/>
          <w:w w:val="120"/>
          <w:sz w:val="16"/>
        </w:rPr>
        <w:t> documents</w:t>
      </w:r>
    </w:p>
    <w:p>
      <w:pPr>
        <w:pStyle w:val="ListParagraph"/>
        <w:numPr>
          <w:ilvl w:val="0"/>
          <w:numId w:val="73"/>
        </w:numPr>
        <w:tabs>
          <w:tab w:pos="1878" w:val="left" w:leader="none"/>
        </w:tabs>
        <w:spacing w:line="240" w:lineRule="auto" w:before="61" w:after="0"/>
        <w:ind w:left="1878" w:right="0" w:hanging="330"/>
        <w:jc w:val="left"/>
        <w:rPr>
          <w:sz w:val="16"/>
        </w:rPr>
      </w:pPr>
      <w:r>
        <w:rPr>
          <w:w w:val="120"/>
          <w:sz w:val="16"/>
        </w:rPr>
        <w:t>All</w:t>
      </w:r>
      <w:r>
        <w:rPr>
          <w:spacing w:val="7"/>
          <w:w w:val="120"/>
          <w:sz w:val="16"/>
        </w:rPr>
        <w:t> </w:t>
      </w:r>
      <w:r>
        <w:rPr>
          <w:w w:val="120"/>
          <w:sz w:val="16"/>
        </w:rPr>
        <w:t>of</w:t>
      </w:r>
      <w:r>
        <w:rPr>
          <w:spacing w:val="8"/>
          <w:w w:val="120"/>
          <w:sz w:val="16"/>
        </w:rPr>
        <w:t> </w:t>
      </w:r>
      <w:r>
        <w:rPr>
          <w:w w:val="120"/>
          <w:sz w:val="16"/>
        </w:rPr>
        <w:t>the</w:t>
      </w:r>
      <w:r>
        <w:rPr>
          <w:spacing w:val="8"/>
          <w:w w:val="120"/>
          <w:sz w:val="16"/>
        </w:rPr>
        <w:t> </w:t>
      </w:r>
      <w:r>
        <w:rPr>
          <w:spacing w:val="-2"/>
          <w:w w:val="120"/>
          <w:sz w:val="16"/>
        </w:rPr>
        <w:t>above</w:t>
      </w:r>
    </w:p>
    <w:p>
      <w:pPr>
        <w:pStyle w:val="ListParagraph"/>
        <w:spacing w:after="0" w:line="240" w:lineRule="auto"/>
        <w:jc w:val="left"/>
        <w:rPr>
          <w:sz w:val="16"/>
        </w:rPr>
        <w:sectPr>
          <w:pgSz w:w="12240" w:h="15660"/>
          <w:pgMar w:header="0" w:footer="736" w:top="1000" w:bottom="920" w:left="1080" w:right="1440"/>
        </w:sectPr>
      </w:pPr>
    </w:p>
    <w:p>
      <w:pPr>
        <w:pStyle w:val="Heading2"/>
      </w:pPr>
      <w:r>
        <w:rPr>
          <w:color w:val="808285"/>
          <w:spacing w:val="-6"/>
          <w:w w:val="90"/>
        </w:rPr>
        <w:t>Answers</w:t>
      </w:r>
      <w:r>
        <w:rPr>
          <w:color w:val="808285"/>
          <w:spacing w:val="-32"/>
          <w:w w:val="90"/>
        </w:rPr>
        <w:t> </w:t>
      </w:r>
      <w:r>
        <w:rPr>
          <w:color w:val="808285"/>
          <w:spacing w:val="-6"/>
          <w:w w:val="90"/>
        </w:rPr>
        <w:t>and</w:t>
      </w:r>
      <w:r>
        <w:rPr>
          <w:color w:val="808285"/>
          <w:spacing w:val="-31"/>
          <w:w w:val="90"/>
        </w:rPr>
        <w:t> </w:t>
      </w:r>
      <w:r>
        <w:rPr>
          <w:color w:val="808285"/>
          <w:spacing w:val="-6"/>
          <w:w w:val="90"/>
        </w:rPr>
        <w:t>explanations</w:t>
      </w:r>
    </w:p>
    <w:p>
      <w:pPr>
        <w:pStyle w:val="ListParagraph"/>
        <w:numPr>
          <w:ilvl w:val="1"/>
          <w:numId w:val="73"/>
        </w:numPr>
        <w:tabs>
          <w:tab w:pos="1928" w:val="left" w:leader="none"/>
          <w:tab w:pos="1930" w:val="left" w:leader="none"/>
        </w:tabs>
        <w:spacing w:line="240" w:lineRule="auto" w:before="355" w:after="0"/>
        <w:ind w:left="1928" w:right="0" w:hanging="259"/>
        <w:jc w:val="left"/>
        <w:rPr>
          <w:sz w:val="16"/>
        </w:rPr>
      </w:pPr>
      <w:r>
        <w:rPr>
          <w:rFonts w:ascii="Arial Black" w:hAnsi="Arial Black"/>
          <w:w w:val="110"/>
          <w:sz w:val="17"/>
        </w:rPr>
        <w:t>C.</w:t>
      </w:r>
      <w:r>
        <w:rPr>
          <w:rFonts w:ascii="Arial Black" w:hAnsi="Arial Black"/>
          <w:spacing w:val="-4"/>
          <w:w w:val="110"/>
          <w:sz w:val="17"/>
        </w:rPr>
        <w:t> </w:t>
      </w:r>
      <w:r>
        <w:rPr>
          <w:w w:val="115"/>
          <w:sz w:val="16"/>
        </w:rPr>
        <w:t>The</w:t>
      </w:r>
      <w:r>
        <w:rPr>
          <w:spacing w:val="17"/>
          <w:w w:val="115"/>
          <w:sz w:val="16"/>
        </w:rPr>
        <w:t> </w:t>
      </w:r>
      <w:r>
        <w:rPr>
          <w:w w:val="115"/>
          <w:sz w:val="16"/>
        </w:rPr>
        <w:t>items</w:t>
      </w:r>
      <w:r>
        <w:rPr>
          <w:spacing w:val="18"/>
          <w:w w:val="115"/>
          <w:sz w:val="16"/>
        </w:rPr>
        <w:t> </w:t>
      </w:r>
      <w:r>
        <w:rPr>
          <w:w w:val="115"/>
          <w:sz w:val="16"/>
        </w:rPr>
        <w:t>required</w:t>
      </w:r>
      <w:r>
        <w:rPr>
          <w:spacing w:val="18"/>
          <w:w w:val="115"/>
          <w:sz w:val="16"/>
        </w:rPr>
        <w:t> </w:t>
      </w:r>
      <w:r>
        <w:rPr>
          <w:w w:val="115"/>
          <w:sz w:val="16"/>
        </w:rPr>
        <w:t>on</w:t>
      </w:r>
      <w:r>
        <w:rPr>
          <w:spacing w:val="17"/>
          <w:w w:val="115"/>
          <w:sz w:val="16"/>
        </w:rPr>
        <w:t> </w:t>
      </w:r>
      <w:r>
        <w:rPr>
          <w:w w:val="115"/>
          <w:sz w:val="16"/>
        </w:rPr>
        <w:t>an</w:t>
      </w:r>
      <w:r>
        <w:rPr>
          <w:spacing w:val="18"/>
          <w:w w:val="115"/>
          <w:sz w:val="16"/>
        </w:rPr>
        <w:t> </w:t>
      </w:r>
      <w:r>
        <w:rPr>
          <w:w w:val="115"/>
          <w:sz w:val="16"/>
        </w:rPr>
        <w:t>order</w:t>
      </w:r>
      <w:r>
        <w:rPr>
          <w:spacing w:val="18"/>
          <w:w w:val="115"/>
          <w:sz w:val="16"/>
        </w:rPr>
        <w:t> </w:t>
      </w:r>
      <w:r>
        <w:rPr>
          <w:w w:val="115"/>
          <w:sz w:val="16"/>
        </w:rPr>
        <w:t>ticket</w:t>
      </w:r>
      <w:r>
        <w:rPr>
          <w:spacing w:val="17"/>
          <w:w w:val="115"/>
          <w:sz w:val="16"/>
        </w:rPr>
        <w:t> </w:t>
      </w:r>
      <w:r>
        <w:rPr>
          <w:w w:val="115"/>
          <w:sz w:val="16"/>
        </w:rPr>
        <w:t>are</w:t>
      </w:r>
      <w:r>
        <w:rPr>
          <w:spacing w:val="18"/>
          <w:w w:val="115"/>
          <w:sz w:val="16"/>
        </w:rPr>
        <w:t> </w:t>
      </w:r>
      <w:r>
        <w:rPr>
          <w:w w:val="115"/>
          <w:sz w:val="16"/>
        </w:rPr>
        <w:t>the</w:t>
      </w:r>
      <w:r>
        <w:rPr>
          <w:spacing w:val="17"/>
          <w:w w:val="115"/>
          <w:sz w:val="16"/>
        </w:rPr>
        <w:t> </w:t>
      </w:r>
      <w:r>
        <w:rPr>
          <w:w w:val="115"/>
          <w:sz w:val="16"/>
        </w:rPr>
        <w:t>rep’s</w:t>
      </w:r>
      <w:r>
        <w:rPr>
          <w:spacing w:val="18"/>
          <w:w w:val="115"/>
          <w:sz w:val="16"/>
        </w:rPr>
        <w:t> </w:t>
      </w:r>
      <w:r>
        <w:rPr>
          <w:w w:val="115"/>
          <w:sz w:val="16"/>
        </w:rPr>
        <w:t>identification</w:t>
      </w:r>
      <w:r>
        <w:rPr>
          <w:spacing w:val="18"/>
          <w:w w:val="115"/>
          <w:sz w:val="16"/>
        </w:rPr>
        <w:t> </w:t>
      </w:r>
      <w:r>
        <w:rPr>
          <w:w w:val="115"/>
          <w:sz w:val="16"/>
        </w:rPr>
        <w:t>number,</w:t>
      </w:r>
      <w:r>
        <w:rPr>
          <w:spacing w:val="17"/>
          <w:w w:val="115"/>
          <w:sz w:val="16"/>
        </w:rPr>
        <w:t> </w:t>
      </w:r>
      <w:r>
        <w:rPr>
          <w:w w:val="115"/>
          <w:sz w:val="16"/>
        </w:rPr>
        <w:t>the</w:t>
      </w:r>
      <w:r>
        <w:rPr>
          <w:spacing w:val="18"/>
          <w:w w:val="115"/>
          <w:sz w:val="16"/>
        </w:rPr>
        <w:t> </w:t>
      </w:r>
      <w:r>
        <w:rPr>
          <w:spacing w:val="-2"/>
          <w:w w:val="115"/>
          <w:sz w:val="16"/>
        </w:rPr>
        <w:t>customer’s</w:t>
      </w:r>
    </w:p>
    <w:p>
      <w:pPr>
        <w:pStyle w:val="BodyText"/>
        <w:spacing w:line="307" w:lineRule="auto" w:before="19"/>
        <w:ind w:left="1930" w:right="240"/>
      </w:pPr>
      <w:r>
        <w:rPr>
          <w:w w:val="120"/>
        </w:rPr>
        <w:t>account number, a description of the security, the number of shares, whether the account is discretionary,</w:t>
      </w:r>
      <w:r>
        <w:rPr>
          <w:spacing w:val="15"/>
          <w:w w:val="120"/>
        </w:rPr>
        <w:t> </w:t>
      </w:r>
      <w:r>
        <w:rPr>
          <w:w w:val="120"/>
        </w:rPr>
        <w:t>whether</w:t>
      </w:r>
      <w:r>
        <w:rPr>
          <w:spacing w:val="15"/>
          <w:w w:val="120"/>
        </w:rPr>
        <w:t> </w:t>
      </w:r>
      <w:r>
        <w:rPr>
          <w:w w:val="120"/>
        </w:rPr>
        <w:t>the</w:t>
      </w:r>
      <w:r>
        <w:rPr>
          <w:spacing w:val="15"/>
          <w:w w:val="120"/>
        </w:rPr>
        <w:t> </w:t>
      </w:r>
      <w:r>
        <w:rPr>
          <w:w w:val="120"/>
        </w:rPr>
        <w:t>customer</w:t>
      </w:r>
      <w:r>
        <w:rPr>
          <w:spacing w:val="15"/>
          <w:w w:val="120"/>
        </w:rPr>
        <w:t> </w:t>
      </w:r>
      <w:r>
        <w:rPr>
          <w:w w:val="120"/>
        </w:rPr>
        <w:t>is</w:t>
      </w:r>
      <w:r>
        <w:rPr>
          <w:spacing w:val="15"/>
          <w:w w:val="120"/>
        </w:rPr>
        <w:t> </w:t>
      </w:r>
      <w:r>
        <w:rPr>
          <w:w w:val="120"/>
        </w:rPr>
        <w:t>buying</w:t>
      </w:r>
      <w:r>
        <w:rPr>
          <w:spacing w:val="15"/>
          <w:w w:val="120"/>
        </w:rPr>
        <w:t> </w:t>
      </w:r>
      <w:r>
        <w:rPr>
          <w:w w:val="120"/>
        </w:rPr>
        <w:t>or</w:t>
      </w:r>
      <w:r>
        <w:rPr>
          <w:spacing w:val="15"/>
          <w:w w:val="120"/>
        </w:rPr>
        <w:t> </w:t>
      </w:r>
      <w:r>
        <w:rPr>
          <w:w w:val="120"/>
        </w:rPr>
        <w:t>selling,</w:t>
      </w:r>
      <w:r>
        <w:rPr>
          <w:spacing w:val="15"/>
          <w:w w:val="120"/>
        </w:rPr>
        <w:t> </w:t>
      </w:r>
      <w:r>
        <w:rPr>
          <w:w w:val="120"/>
        </w:rPr>
        <w:t>whether</w:t>
      </w:r>
      <w:r>
        <w:rPr>
          <w:spacing w:val="15"/>
          <w:w w:val="120"/>
        </w:rPr>
        <w:t> </w:t>
      </w:r>
      <w:r>
        <w:rPr>
          <w:w w:val="120"/>
        </w:rPr>
        <w:t>it’s</w:t>
      </w:r>
      <w:r>
        <w:rPr>
          <w:spacing w:val="15"/>
          <w:w w:val="120"/>
        </w:rPr>
        <w:t> </w:t>
      </w:r>
      <w:r>
        <w:rPr>
          <w:w w:val="120"/>
        </w:rPr>
        <w:t>a</w:t>
      </w:r>
      <w:r>
        <w:rPr>
          <w:spacing w:val="15"/>
          <w:w w:val="120"/>
        </w:rPr>
        <w:t> </w:t>
      </w:r>
      <w:r>
        <w:rPr>
          <w:w w:val="120"/>
        </w:rPr>
        <w:t>market</w:t>
      </w:r>
      <w:r>
        <w:rPr>
          <w:spacing w:val="15"/>
          <w:w w:val="120"/>
        </w:rPr>
        <w:t> </w:t>
      </w:r>
      <w:r>
        <w:rPr>
          <w:w w:val="120"/>
        </w:rPr>
        <w:t>order</w:t>
      </w:r>
      <w:r>
        <w:rPr>
          <w:spacing w:val="15"/>
          <w:w w:val="120"/>
        </w:rPr>
        <w:t> </w:t>
      </w:r>
      <w:r>
        <w:rPr>
          <w:w w:val="120"/>
        </w:rPr>
        <w:t>or</w:t>
      </w:r>
      <w:r>
        <w:rPr>
          <w:w w:val="120"/>
        </w:rPr>
        <w:t> GTC order, whether the trade is for cash or on margin, whether it’s solicited or unsolicited, the time of the order, and the execution price. Remember that when an order is placed, it’s usually for immediate execution, so getting a customer’s signature would be nearly </w:t>
      </w:r>
      <w:r>
        <w:rPr>
          <w:spacing w:val="-2"/>
          <w:w w:val="120"/>
        </w:rPr>
        <w:t>impossible.</w:t>
      </w:r>
    </w:p>
    <w:p>
      <w:pPr>
        <w:pStyle w:val="ListParagraph"/>
        <w:numPr>
          <w:ilvl w:val="1"/>
          <w:numId w:val="73"/>
        </w:numPr>
        <w:tabs>
          <w:tab w:pos="1928" w:val="left" w:leader="none"/>
          <w:tab w:pos="1930" w:val="left" w:leader="none"/>
        </w:tabs>
        <w:spacing w:line="254" w:lineRule="auto" w:before="150" w:after="0"/>
        <w:ind w:left="1930" w:right="308" w:hanging="261"/>
        <w:jc w:val="left"/>
        <w:rPr>
          <w:sz w:val="16"/>
        </w:rPr>
      </w:pPr>
      <w:r>
        <w:rPr>
          <w:rFonts w:ascii="Arial Black"/>
          <w:w w:val="115"/>
          <w:sz w:val="17"/>
        </w:rPr>
        <w:t>B. </w:t>
      </w:r>
      <w:r>
        <w:rPr>
          <w:w w:val="115"/>
          <w:sz w:val="16"/>
        </w:rPr>
        <w:t>The</w:t>
      </w:r>
      <w:r>
        <w:rPr>
          <w:spacing w:val="26"/>
          <w:w w:val="115"/>
          <w:sz w:val="16"/>
        </w:rPr>
        <w:t> </w:t>
      </w:r>
      <w:r>
        <w:rPr>
          <w:w w:val="115"/>
          <w:sz w:val="16"/>
        </w:rPr>
        <w:t>SEC</w:t>
      </w:r>
      <w:r>
        <w:rPr>
          <w:spacing w:val="26"/>
          <w:w w:val="115"/>
          <w:sz w:val="16"/>
        </w:rPr>
        <w:t> </w:t>
      </w:r>
      <w:r>
        <w:rPr>
          <w:w w:val="115"/>
          <w:sz w:val="16"/>
        </w:rPr>
        <w:t>is</w:t>
      </w:r>
      <w:r>
        <w:rPr>
          <w:spacing w:val="26"/>
          <w:w w:val="115"/>
          <w:sz w:val="16"/>
        </w:rPr>
        <w:t> </w:t>
      </w:r>
      <w:r>
        <w:rPr>
          <w:w w:val="115"/>
          <w:sz w:val="16"/>
        </w:rPr>
        <w:t>a</w:t>
      </w:r>
      <w:r>
        <w:rPr>
          <w:spacing w:val="26"/>
          <w:w w:val="115"/>
          <w:sz w:val="16"/>
        </w:rPr>
        <w:t> </w:t>
      </w:r>
      <w:r>
        <w:rPr>
          <w:w w:val="115"/>
          <w:sz w:val="16"/>
        </w:rPr>
        <w:t>government</w:t>
      </w:r>
      <w:r>
        <w:rPr>
          <w:spacing w:val="26"/>
          <w:w w:val="115"/>
          <w:sz w:val="16"/>
        </w:rPr>
        <w:t> </w:t>
      </w:r>
      <w:r>
        <w:rPr>
          <w:w w:val="115"/>
          <w:sz w:val="16"/>
        </w:rPr>
        <w:t>agency</w:t>
      </w:r>
      <w:r>
        <w:rPr>
          <w:spacing w:val="26"/>
          <w:w w:val="115"/>
          <w:sz w:val="16"/>
        </w:rPr>
        <w:t> </w:t>
      </w:r>
      <w:r>
        <w:rPr>
          <w:w w:val="115"/>
          <w:sz w:val="16"/>
        </w:rPr>
        <w:t>and</w:t>
      </w:r>
      <w:r>
        <w:rPr>
          <w:spacing w:val="26"/>
          <w:w w:val="115"/>
          <w:sz w:val="16"/>
        </w:rPr>
        <w:t> </w:t>
      </w:r>
      <w:r>
        <w:rPr>
          <w:w w:val="115"/>
          <w:sz w:val="16"/>
        </w:rPr>
        <w:t>is</w:t>
      </w:r>
      <w:r>
        <w:rPr>
          <w:spacing w:val="26"/>
          <w:w w:val="115"/>
          <w:sz w:val="16"/>
        </w:rPr>
        <w:t> </w:t>
      </w:r>
      <w:r>
        <w:rPr>
          <w:w w:val="115"/>
          <w:sz w:val="16"/>
        </w:rPr>
        <w:t>not</w:t>
      </w:r>
      <w:r>
        <w:rPr>
          <w:spacing w:val="26"/>
          <w:w w:val="115"/>
          <w:sz w:val="16"/>
        </w:rPr>
        <w:t> </w:t>
      </w:r>
      <w:r>
        <w:rPr>
          <w:w w:val="115"/>
          <w:sz w:val="16"/>
        </w:rPr>
        <w:t>a</w:t>
      </w:r>
      <w:r>
        <w:rPr>
          <w:spacing w:val="26"/>
          <w:w w:val="115"/>
          <w:sz w:val="16"/>
        </w:rPr>
        <w:t> </w:t>
      </w:r>
      <w:r>
        <w:rPr>
          <w:w w:val="115"/>
          <w:sz w:val="16"/>
        </w:rPr>
        <w:t>self-regulatory</w:t>
      </w:r>
      <w:r>
        <w:rPr>
          <w:spacing w:val="26"/>
          <w:w w:val="115"/>
          <w:sz w:val="16"/>
        </w:rPr>
        <w:t> </w:t>
      </w:r>
      <w:r>
        <w:rPr>
          <w:w w:val="115"/>
          <w:sz w:val="16"/>
        </w:rPr>
        <w:t>organization.</w:t>
      </w:r>
      <w:r>
        <w:rPr>
          <w:spacing w:val="26"/>
          <w:w w:val="115"/>
          <w:sz w:val="16"/>
        </w:rPr>
        <w:t> </w:t>
      </w:r>
      <w:r>
        <w:rPr>
          <w:w w:val="115"/>
          <w:sz w:val="16"/>
        </w:rPr>
        <w:t>SROs</w:t>
      </w:r>
      <w:r>
        <w:rPr>
          <w:spacing w:val="26"/>
          <w:w w:val="115"/>
          <w:sz w:val="16"/>
        </w:rPr>
        <w:t> </w:t>
      </w:r>
      <w:r>
        <w:rPr>
          <w:w w:val="115"/>
          <w:sz w:val="16"/>
        </w:rPr>
        <w:t>include the MSRB, NYSE, CBOE, and FINRA.</w:t>
      </w:r>
    </w:p>
    <w:p>
      <w:pPr>
        <w:pStyle w:val="BodyText"/>
        <w:spacing w:before="4"/>
      </w:pPr>
    </w:p>
    <w:p>
      <w:pPr>
        <w:pStyle w:val="ListParagraph"/>
        <w:numPr>
          <w:ilvl w:val="1"/>
          <w:numId w:val="73"/>
        </w:numPr>
        <w:tabs>
          <w:tab w:pos="1928" w:val="left" w:leader="none"/>
          <w:tab w:pos="1930" w:val="left" w:leader="none"/>
        </w:tabs>
        <w:spacing w:line="254" w:lineRule="auto" w:before="0" w:after="0"/>
        <w:ind w:left="1930" w:right="331" w:hanging="261"/>
        <w:jc w:val="left"/>
        <w:rPr>
          <w:sz w:val="16"/>
        </w:rPr>
      </w:pPr>
      <w:r>
        <w:rPr>
          <w:rFonts w:ascii="Arial Black" w:hAnsi="Arial Black"/>
          <w:w w:val="115"/>
          <w:sz w:val="17"/>
        </w:rPr>
        <w:t>B. </w:t>
      </w:r>
      <w:r>
        <w:rPr>
          <w:w w:val="115"/>
          <w:sz w:val="16"/>
        </w:rPr>
        <w:t>For</w:t>
      </w:r>
      <w:r>
        <w:rPr>
          <w:spacing w:val="27"/>
          <w:w w:val="115"/>
          <w:sz w:val="16"/>
        </w:rPr>
        <w:t> </w:t>
      </w:r>
      <w:r>
        <w:rPr>
          <w:w w:val="115"/>
          <w:sz w:val="16"/>
        </w:rPr>
        <w:t>accounts</w:t>
      </w:r>
      <w:r>
        <w:rPr>
          <w:spacing w:val="27"/>
          <w:w w:val="115"/>
          <w:sz w:val="16"/>
        </w:rPr>
        <w:t> </w:t>
      </w:r>
      <w:r>
        <w:rPr>
          <w:w w:val="115"/>
          <w:sz w:val="16"/>
        </w:rPr>
        <w:t>like</w:t>
      </w:r>
      <w:r>
        <w:rPr>
          <w:spacing w:val="27"/>
          <w:w w:val="115"/>
          <w:sz w:val="16"/>
        </w:rPr>
        <w:t> </w:t>
      </w:r>
      <w:r>
        <w:rPr>
          <w:w w:val="115"/>
          <w:sz w:val="16"/>
        </w:rPr>
        <w:t>Declan</w:t>
      </w:r>
      <w:r>
        <w:rPr>
          <w:spacing w:val="27"/>
          <w:w w:val="115"/>
          <w:sz w:val="16"/>
        </w:rPr>
        <w:t> </w:t>
      </w:r>
      <w:r>
        <w:rPr>
          <w:w w:val="115"/>
          <w:sz w:val="16"/>
        </w:rPr>
        <w:t>Smith’s,</w:t>
      </w:r>
      <w:r>
        <w:rPr>
          <w:spacing w:val="27"/>
          <w:w w:val="115"/>
          <w:sz w:val="16"/>
        </w:rPr>
        <w:t> </w:t>
      </w:r>
      <w:r>
        <w:rPr>
          <w:w w:val="115"/>
          <w:sz w:val="16"/>
        </w:rPr>
        <w:t>the</w:t>
      </w:r>
      <w:r>
        <w:rPr>
          <w:spacing w:val="27"/>
          <w:w w:val="115"/>
          <w:sz w:val="16"/>
        </w:rPr>
        <w:t> </w:t>
      </w:r>
      <w:r>
        <w:rPr>
          <w:w w:val="115"/>
          <w:sz w:val="16"/>
        </w:rPr>
        <w:t>brokerage</w:t>
      </w:r>
      <w:r>
        <w:rPr>
          <w:spacing w:val="27"/>
          <w:w w:val="115"/>
          <w:sz w:val="16"/>
        </w:rPr>
        <w:t> </w:t>
      </w:r>
      <w:r>
        <w:rPr>
          <w:w w:val="115"/>
          <w:sz w:val="16"/>
        </w:rPr>
        <w:t>firm</w:t>
      </w:r>
      <w:r>
        <w:rPr>
          <w:spacing w:val="27"/>
          <w:w w:val="115"/>
          <w:sz w:val="16"/>
        </w:rPr>
        <w:t> </w:t>
      </w:r>
      <w:r>
        <w:rPr>
          <w:w w:val="115"/>
          <w:sz w:val="16"/>
        </w:rPr>
        <w:t>must</w:t>
      </w:r>
      <w:r>
        <w:rPr>
          <w:spacing w:val="27"/>
          <w:w w:val="115"/>
          <w:sz w:val="16"/>
        </w:rPr>
        <w:t> </w:t>
      </w:r>
      <w:r>
        <w:rPr>
          <w:w w:val="115"/>
          <w:sz w:val="16"/>
        </w:rPr>
        <w:t>send</w:t>
      </w:r>
      <w:r>
        <w:rPr>
          <w:spacing w:val="27"/>
          <w:w w:val="115"/>
          <w:sz w:val="16"/>
        </w:rPr>
        <w:t> </w:t>
      </w:r>
      <w:r>
        <w:rPr>
          <w:w w:val="115"/>
          <w:sz w:val="16"/>
        </w:rPr>
        <w:t>out</w:t>
      </w:r>
      <w:r>
        <w:rPr>
          <w:spacing w:val="27"/>
          <w:w w:val="115"/>
          <w:sz w:val="16"/>
        </w:rPr>
        <w:t> </w:t>
      </w:r>
      <w:r>
        <w:rPr>
          <w:w w:val="115"/>
          <w:sz w:val="16"/>
        </w:rPr>
        <w:t>account</w:t>
      </w:r>
      <w:r>
        <w:rPr>
          <w:spacing w:val="27"/>
          <w:w w:val="115"/>
          <w:sz w:val="16"/>
        </w:rPr>
        <w:t> </w:t>
      </w:r>
      <w:r>
        <w:rPr>
          <w:w w:val="115"/>
          <w:sz w:val="16"/>
        </w:rPr>
        <w:t>statements at</w:t>
      </w:r>
      <w:r>
        <w:rPr>
          <w:spacing w:val="40"/>
          <w:w w:val="115"/>
          <w:sz w:val="16"/>
        </w:rPr>
        <w:t> </w:t>
      </w:r>
      <w:r>
        <w:rPr>
          <w:w w:val="115"/>
          <w:sz w:val="16"/>
        </w:rPr>
        <w:t>least</w:t>
      </w:r>
      <w:r>
        <w:rPr>
          <w:spacing w:val="40"/>
          <w:w w:val="115"/>
          <w:sz w:val="16"/>
        </w:rPr>
        <w:t> </w:t>
      </w:r>
      <w:r>
        <w:rPr>
          <w:w w:val="115"/>
          <w:sz w:val="16"/>
        </w:rPr>
        <w:t>quarterly</w:t>
      </w:r>
      <w:r>
        <w:rPr>
          <w:spacing w:val="40"/>
          <w:w w:val="115"/>
          <w:sz w:val="16"/>
        </w:rPr>
        <w:t> </w:t>
      </w:r>
      <w:r>
        <w:rPr>
          <w:w w:val="115"/>
          <w:sz w:val="16"/>
        </w:rPr>
        <w:t>(every</w:t>
      </w:r>
      <w:r>
        <w:rPr>
          <w:spacing w:val="40"/>
          <w:w w:val="115"/>
          <w:sz w:val="16"/>
        </w:rPr>
        <w:t> </w:t>
      </w:r>
      <w:r>
        <w:rPr>
          <w:w w:val="115"/>
          <w:sz w:val="16"/>
        </w:rPr>
        <w:t>three</w:t>
      </w:r>
      <w:r>
        <w:rPr>
          <w:spacing w:val="40"/>
          <w:w w:val="115"/>
          <w:sz w:val="16"/>
        </w:rPr>
        <w:t> </w:t>
      </w:r>
      <w:r>
        <w:rPr>
          <w:w w:val="115"/>
          <w:sz w:val="16"/>
        </w:rPr>
        <w:t>months);</w:t>
      </w:r>
      <w:r>
        <w:rPr>
          <w:spacing w:val="40"/>
          <w:w w:val="115"/>
          <w:sz w:val="16"/>
        </w:rPr>
        <w:t> </w:t>
      </w:r>
      <w:r>
        <w:rPr>
          <w:w w:val="115"/>
          <w:sz w:val="16"/>
        </w:rPr>
        <w:t>for</w:t>
      </w:r>
      <w:r>
        <w:rPr>
          <w:spacing w:val="40"/>
          <w:w w:val="115"/>
          <w:sz w:val="16"/>
        </w:rPr>
        <w:t> </w:t>
      </w:r>
      <w:r>
        <w:rPr>
          <w:w w:val="115"/>
          <w:sz w:val="16"/>
        </w:rPr>
        <w:t>mutual</w:t>
      </w:r>
      <w:r>
        <w:rPr>
          <w:spacing w:val="40"/>
          <w:w w:val="115"/>
          <w:sz w:val="16"/>
        </w:rPr>
        <w:t> </w:t>
      </w:r>
      <w:r>
        <w:rPr>
          <w:w w:val="115"/>
          <w:sz w:val="16"/>
        </w:rPr>
        <w:t>funds,</w:t>
      </w:r>
      <w:r>
        <w:rPr>
          <w:spacing w:val="40"/>
          <w:w w:val="115"/>
          <w:sz w:val="16"/>
        </w:rPr>
        <w:t> </w:t>
      </w:r>
      <w:r>
        <w:rPr>
          <w:w w:val="115"/>
          <w:sz w:val="16"/>
        </w:rPr>
        <w:t>every</w:t>
      </w:r>
      <w:r>
        <w:rPr>
          <w:spacing w:val="40"/>
          <w:w w:val="115"/>
          <w:sz w:val="16"/>
        </w:rPr>
        <w:t> </w:t>
      </w:r>
      <w:r>
        <w:rPr>
          <w:w w:val="115"/>
          <w:sz w:val="16"/>
        </w:rPr>
        <w:t>six</w:t>
      </w:r>
      <w:r>
        <w:rPr>
          <w:spacing w:val="40"/>
          <w:w w:val="115"/>
          <w:sz w:val="16"/>
        </w:rPr>
        <w:t> </w:t>
      </w:r>
      <w:r>
        <w:rPr>
          <w:w w:val="115"/>
          <w:sz w:val="16"/>
        </w:rPr>
        <w:t>months.</w:t>
      </w:r>
    </w:p>
    <w:p>
      <w:pPr>
        <w:pStyle w:val="BodyText"/>
        <w:spacing w:before="5"/>
      </w:pPr>
    </w:p>
    <w:p>
      <w:pPr>
        <w:pStyle w:val="ListParagraph"/>
        <w:numPr>
          <w:ilvl w:val="1"/>
          <w:numId w:val="73"/>
        </w:numPr>
        <w:tabs>
          <w:tab w:pos="1927" w:val="left" w:leader="none"/>
          <w:tab w:pos="1929" w:val="left" w:leader="none"/>
        </w:tabs>
        <w:spacing w:line="254" w:lineRule="auto" w:before="0" w:after="0"/>
        <w:ind w:left="1929" w:right="459" w:hanging="261"/>
        <w:jc w:val="left"/>
        <w:rPr>
          <w:sz w:val="16"/>
        </w:rPr>
      </w:pPr>
      <w:r>
        <w:rPr>
          <w:rFonts w:ascii="Arial Black"/>
          <w:w w:val="115"/>
          <w:sz w:val="17"/>
        </w:rPr>
        <w:t>A. </w:t>
      </w:r>
      <w:r>
        <w:rPr>
          <w:w w:val="115"/>
          <w:sz w:val="16"/>
        </w:rPr>
        <w:t>The</w:t>
      </w:r>
      <w:r>
        <w:rPr>
          <w:spacing w:val="28"/>
          <w:w w:val="115"/>
          <w:sz w:val="16"/>
        </w:rPr>
        <w:t> </w:t>
      </w:r>
      <w:r>
        <w:rPr>
          <w:w w:val="115"/>
          <w:sz w:val="16"/>
        </w:rPr>
        <w:t>ex-dividend</w:t>
      </w:r>
      <w:r>
        <w:rPr>
          <w:spacing w:val="28"/>
          <w:w w:val="115"/>
          <w:sz w:val="16"/>
        </w:rPr>
        <w:t> </w:t>
      </w:r>
      <w:r>
        <w:rPr>
          <w:w w:val="115"/>
          <w:sz w:val="16"/>
        </w:rPr>
        <w:t>date</w:t>
      </w:r>
      <w:r>
        <w:rPr>
          <w:spacing w:val="28"/>
          <w:w w:val="115"/>
          <w:sz w:val="16"/>
        </w:rPr>
        <w:t> </w:t>
      </w:r>
      <w:r>
        <w:rPr>
          <w:w w:val="115"/>
          <w:sz w:val="16"/>
        </w:rPr>
        <w:t>is</w:t>
      </w:r>
      <w:r>
        <w:rPr>
          <w:spacing w:val="28"/>
          <w:w w:val="115"/>
          <w:sz w:val="16"/>
        </w:rPr>
        <w:t> </w:t>
      </w:r>
      <w:r>
        <w:rPr>
          <w:w w:val="115"/>
          <w:sz w:val="16"/>
        </w:rPr>
        <w:t>the</w:t>
      </w:r>
      <w:r>
        <w:rPr>
          <w:spacing w:val="28"/>
          <w:w w:val="115"/>
          <w:sz w:val="16"/>
        </w:rPr>
        <w:t> </w:t>
      </w:r>
      <w:r>
        <w:rPr>
          <w:w w:val="115"/>
          <w:sz w:val="16"/>
        </w:rPr>
        <w:t>first</w:t>
      </w:r>
      <w:r>
        <w:rPr>
          <w:spacing w:val="28"/>
          <w:w w:val="115"/>
          <w:sz w:val="16"/>
        </w:rPr>
        <w:t> </w:t>
      </w:r>
      <w:r>
        <w:rPr>
          <w:w w:val="115"/>
          <w:sz w:val="16"/>
        </w:rPr>
        <w:t>day</w:t>
      </w:r>
      <w:r>
        <w:rPr>
          <w:spacing w:val="28"/>
          <w:w w:val="115"/>
          <w:sz w:val="16"/>
        </w:rPr>
        <w:t> </w:t>
      </w:r>
      <w:r>
        <w:rPr>
          <w:w w:val="115"/>
          <w:sz w:val="16"/>
        </w:rPr>
        <w:t>that</w:t>
      </w:r>
      <w:r>
        <w:rPr>
          <w:spacing w:val="28"/>
          <w:w w:val="115"/>
          <w:sz w:val="16"/>
        </w:rPr>
        <w:t> </w:t>
      </w:r>
      <w:r>
        <w:rPr>
          <w:w w:val="115"/>
          <w:sz w:val="16"/>
        </w:rPr>
        <w:t>the</w:t>
      </w:r>
      <w:r>
        <w:rPr>
          <w:spacing w:val="28"/>
          <w:w w:val="115"/>
          <w:sz w:val="16"/>
        </w:rPr>
        <w:t> </w:t>
      </w:r>
      <w:r>
        <w:rPr>
          <w:w w:val="115"/>
          <w:sz w:val="16"/>
        </w:rPr>
        <w:t>purchaser</w:t>
      </w:r>
      <w:r>
        <w:rPr>
          <w:spacing w:val="28"/>
          <w:w w:val="115"/>
          <w:sz w:val="16"/>
        </w:rPr>
        <w:t> </w:t>
      </w:r>
      <w:r>
        <w:rPr>
          <w:w w:val="115"/>
          <w:sz w:val="16"/>
        </w:rPr>
        <w:t>of</w:t>
      </w:r>
      <w:r>
        <w:rPr>
          <w:spacing w:val="28"/>
          <w:w w:val="115"/>
          <w:sz w:val="16"/>
        </w:rPr>
        <w:t> </w:t>
      </w:r>
      <w:r>
        <w:rPr>
          <w:w w:val="115"/>
          <w:sz w:val="16"/>
        </w:rPr>
        <w:t>a</w:t>
      </w:r>
      <w:r>
        <w:rPr>
          <w:spacing w:val="28"/>
          <w:w w:val="115"/>
          <w:sz w:val="16"/>
        </w:rPr>
        <w:t> </w:t>
      </w:r>
      <w:r>
        <w:rPr>
          <w:w w:val="115"/>
          <w:sz w:val="16"/>
        </w:rPr>
        <w:t>stock</w:t>
      </w:r>
      <w:r>
        <w:rPr>
          <w:spacing w:val="28"/>
          <w:w w:val="115"/>
          <w:sz w:val="16"/>
        </w:rPr>
        <w:t> </w:t>
      </w:r>
      <w:r>
        <w:rPr>
          <w:w w:val="115"/>
          <w:sz w:val="16"/>
        </w:rPr>
        <w:t>will</w:t>
      </w:r>
      <w:r>
        <w:rPr>
          <w:spacing w:val="28"/>
          <w:w w:val="115"/>
          <w:sz w:val="16"/>
        </w:rPr>
        <w:t> </w:t>
      </w:r>
      <w:r>
        <w:rPr>
          <w:w w:val="115"/>
          <w:sz w:val="16"/>
        </w:rPr>
        <w:t>not</w:t>
      </w:r>
      <w:r>
        <w:rPr>
          <w:spacing w:val="28"/>
          <w:w w:val="115"/>
          <w:sz w:val="16"/>
        </w:rPr>
        <w:t> </w:t>
      </w:r>
      <w:r>
        <w:rPr>
          <w:w w:val="115"/>
          <w:sz w:val="16"/>
        </w:rPr>
        <w:t>receive</w:t>
      </w:r>
      <w:r>
        <w:rPr>
          <w:spacing w:val="28"/>
          <w:w w:val="115"/>
          <w:sz w:val="16"/>
        </w:rPr>
        <w:t> </w:t>
      </w:r>
      <w:r>
        <w:rPr>
          <w:w w:val="115"/>
          <w:sz w:val="16"/>
        </w:rPr>
        <w:t>a previously</w:t>
      </w:r>
      <w:r>
        <w:rPr>
          <w:spacing w:val="25"/>
          <w:w w:val="115"/>
          <w:sz w:val="16"/>
        </w:rPr>
        <w:t> </w:t>
      </w:r>
      <w:r>
        <w:rPr>
          <w:w w:val="115"/>
          <w:sz w:val="16"/>
        </w:rPr>
        <w:t>declared</w:t>
      </w:r>
      <w:r>
        <w:rPr>
          <w:spacing w:val="25"/>
          <w:w w:val="115"/>
          <w:sz w:val="16"/>
        </w:rPr>
        <w:t> </w:t>
      </w:r>
      <w:r>
        <w:rPr>
          <w:w w:val="115"/>
          <w:sz w:val="16"/>
        </w:rPr>
        <w:t>dividend.</w:t>
      </w:r>
      <w:r>
        <w:rPr>
          <w:spacing w:val="25"/>
          <w:w w:val="115"/>
          <w:sz w:val="16"/>
        </w:rPr>
        <w:t> </w:t>
      </w:r>
      <w:r>
        <w:rPr>
          <w:w w:val="115"/>
          <w:sz w:val="16"/>
        </w:rPr>
        <w:t>The</w:t>
      </w:r>
      <w:r>
        <w:rPr>
          <w:spacing w:val="25"/>
          <w:w w:val="115"/>
          <w:sz w:val="16"/>
        </w:rPr>
        <w:t> </w:t>
      </w:r>
      <w:r>
        <w:rPr>
          <w:w w:val="115"/>
          <w:sz w:val="16"/>
        </w:rPr>
        <w:t>ex-dividend</w:t>
      </w:r>
      <w:r>
        <w:rPr>
          <w:spacing w:val="25"/>
          <w:w w:val="115"/>
          <w:sz w:val="16"/>
        </w:rPr>
        <w:t> </w:t>
      </w:r>
      <w:r>
        <w:rPr>
          <w:w w:val="115"/>
          <w:sz w:val="16"/>
        </w:rPr>
        <w:t>date</w:t>
      </w:r>
      <w:r>
        <w:rPr>
          <w:spacing w:val="25"/>
          <w:w w:val="115"/>
          <w:sz w:val="16"/>
        </w:rPr>
        <w:t> </w:t>
      </w:r>
      <w:r>
        <w:rPr>
          <w:w w:val="115"/>
          <w:sz w:val="16"/>
        </w:rPr>
        <w:t>is</w:t>
      </w:r>
      <w:r>
        <w:rPr>
          <w:spacing w:val="25"/>
          <w:w w:val="115"/>
          <w:sz w:val="16"/>
        </w:rPr>
        <w:t> </w:t>
      </w:r>
      <w:r>
        <w:rPr>
          <w:w w:val="115"/>
          <w:sz w:val="16"/>
        </w:rPr>
        <w:t>one</w:t>
      </w:r>
      <w:r>
        <w:rPr>
          <w:spacing w:val="25"/>
          <w:w w:val="115"/>
          <w:sz w:val="16"/>
        </w:rPr>
        <w:t> </w:t>
      </w:r>
      <w:r>
        <w:rPr>
          <w:w w:val="115"/>
          <w:sz w:val="16"/>
        </w:rPr>
        <w:t>business</w:t>
      </w:r>
      <w:r>
        <w:rPr>
          <w:spacing w:val="25"/>
          <w:w w:val="115"/>
          <w:sz w:val="16"/>
        </w:rPr>
        <w:t> </w:t>
      </w:r>
      <w:r>
        <w:rPr>
          <w:w w:val="115"/>
          <w:sz w:val="16"/>
        </w:rPr>
        <w:t>day</w:t>
      </w:r>
      <w:r>
        <w:rPr>
          <w:spacing w:val="25"/>
          <w:w w:val="115"/>
          <w:sz w:val="16"/>
        </w:rPr>
        <w:t> </w:t>
      </w:r>
      <w:r>
        <w:rPr>
          <w:w w:val="115"/>
          <w:sz w:val="16"/>
        </w:rPr>
        <w:t>before</w:t>
      </w:r>
      <w:r>
        <w:rPr>
          <w:spacing w:val="25"/>
          <w:w w:val="115"/>
          <w:sz w:val="16"/>
        </w:rPr>
        <w:t> </w:t>
      </w:r>
      <w:r>
        <w:rPr>
          <w:w w:val="115"/>
          <w:sz w:val="16"/>
        </w:rPr>
        <w:t>the</w:t>
      </w:r>
      <w:r>
        <w:rPr>
          <w:spacing w:val="25"/>
          <w:w w:val="115"/>
          <w:sz w:val="16"/>
        </w:rPr>
        <w:t> </w:t>
      </w:r>
      <w:r>
        <w:rPr>
          <w:w w:val="115"/>
          <w:sz w:val="16"/>
        </w:rPr>
        <w:t>record</w:t>
      </w:r>
    </w:p>
    <w:p>
      <w:pPr>
        <w:pStyle w:val="BodyText"/>
        <w:spacing w:line="307" w:lineRule="auto" w:before="43"/>
        <w:ind w:left="1929"/>
      </w:pPr>
      <w:r>
        <w:rPr>
          <w:w w:val="120"/>
        </w:rPr>
        <w:t>date. As a reminder, Saturday and Sunday are not considered business days. So if the record date was on Monday, the ex-dividend date would be on the previous Friday.</w:t>
      </w:r>
    </w:p>
    <w:p>
      <w:pPr>
        <w:pStyle w:val="ListParagraph"/>
        <w:numPr>
          <w:ilvl w:val="1"/>
          <w:numId w:val="73"/>
        </w:numPr>
        <w:tabs>
          <w:tab w:pos="1928" w:val="left" w:leader="none"/>
          <w:tab w:pos="1930" w:val="left" w:leader="none"/>
        </w:tabs>
        <w:spacing w:line="254" w:lineRule="auto" w:before="149" w:after="0"/>
        <w:ind w:left="1930" w:right="520" w:hanging="261"/>
        <w:jc w:val="left"/>
        <w:rPr>
          <w:sz w:val="16"/>
        </w:rPr>
      </w:pPr>
      <w:r>
        <w:rPr>
          <w:rFonts w:ascii="Arial Black"/>
          <w:w w:val="110"/>
          <w:sz w:val="17"/>
        </w:rPr>
        <w:t>C.</w:t>
      </w:r>
      <w:r>
        <w:rPr>
          <w:rFonts w:ascii="Arial Black"/>
          <w:spacing w:val="-16"/>
          <w:w w:val="110"/>
          <w:sz w:val="17"/>
        </w:rPr>
        <w:t> </w:t>
      </w:r>
      <w:r>
        <w:rPr>
          <w:w w:val="120"/>
          <w:sz w:val="16"/>
        </w:rPr>
        <w:t>All of the choices listed are violations. However, pump and dump is the only violation listed that is a form of market manipulation. Pump and dump is fake news typically</w:t>
      </w:r>
    </w:p>
    <w:p>
      <w:pPr>
        <w:pStyle w:val="BodyText"/>
        <w:spacing w:line="307" w:lineRule="auto" w:before="43"/>
        <w:ind w:left="1930" w:right="685"/>
      </w:pPr>
      <w:r>
        <w:rPr>
          <w:w w:val="120"/>
        </w:rPr>
        <w:t>regarding penny stocks that is designed to drive the price of a particular stock up so that the firm can sell their stock at a large profit.</w:t>
      </w:r>
    </w:p>
    <w:p>
      <w:pPr>
        <w:pStyle w:val="ListParagraph"/>
        <w:numPr>
          <w:ilvl w:val="1"/>
          <w:numId w:val="73"/>
        </w:numPr>
        <w:tabs>
          <w:tab w:pos="1928" w:val="left" w:leader="none"/>
          <w:tab w:pos="1930" w:val="left" w:leader="none"/>
        </w:tabs>
        <w:spacing w:line="254" w:lineRule="auto" w:before="149" w:after="0"/>
        <w:ind w:left="1930" w:right="276" w:hanging="261"/>
        <w:jc w:val="left"/>
        <w:rPr>
          <w:sz w:val="16"/>
        </w:rPr>
      </w:pPr>
      <w:r>
        <w:rPr>
          <w:rFonts w:ascii="Arial Black"/>
          <w:w w:val="120"/>
          <w:sz w:val="17"/>
        </w:rPr>
        <w:t>D.</w:t>
      </w:r>
      <w:r>
        <w:rPr>
          <w:rFonts w:ascii="Arial Black"/>
          <w:spacing w:val="-18"/>
          <w:w w:val="120"/>
          <w:sz w:val="17"/>
        </w:rPr>
        <w:t> </w:t>
      </w:r>
      <w:r>
        <w:rPr>
          <w:w w:val="120"/>
          <w:sz w:val="16"/>
        </w:rPr>
        <w:t>All of the choices listed are subject to the FINRA 5 percent markup policy (5 percent markup policy or 5 percent policy). This means that, under normal circumstances in which</w:t>
      </w:r>
    </w:p>
    <w:p>
      <w:pPr>
        <w:pStyle w:val="BodyText"/>
        <w:spacing w:line="307" w:lineRule="auto" w:before="43"/>
        <w:ind w:left="1930" w:right="349"/>
      </w:pPr>
      <w:r>
        <w:rPr>
          <w:w w:val="120"/>
        </w:rPr>
        <w:t>you have an average-sized trade and you don’t have to jump through hoops to execute the transaction, you shouldn’t charge more than 5 percent to execute the trade. Now certainly</w:t>
      </w:r>
      <w:r>
        <w:rPr>
          <w:spacing w:val="40"/>
          <w:w w:val="120"/>
        </w:rPr>
        <w:t> </w:t>
      </w:r>
      <w:r>
        <w:rPr>
          <w:w w:val="120"/>
        </w:rPr>
        <w:t>if the trade is extremely small, you would be able to charge a higher percentage so your firm doesn’t lose money. Also, if a trade is extremely large, 5 percent would be considered </w:t>
      </w:r>
      <w:r>
        <w:rPr>
          <w:spacing w:val="-2"/>
          <w:w w:val="120"/>
        </w:rPr>
        <w:t>excessive.</w:t>
      </w:r>
    </w:p>
    <w:p>
      <w:pPr>
        <w:pStyle w:val="ListParagraph"/>
        <w:numPr>
          <w:ilvl w:val="1"/>
          <w:numId w:val="73"/>
        </w:numPr>
        <w:tabs>
          <w:tab w:pos="1928" w:val="left" w:leader="none"/>
        </w:tabs>
        <w:spacing w:line="240" w:lineRule="auto" w:before="149" w:after="0"/>
        <w:ind w:left="1928" w:right="0" w:hanging="259"/>
        <w:jc w:val="left"/>
        <w:rPr>
          <w:sz w:val="16"/>
        </w:rPr>
      </w:pPr>
      <w:r>
        <w:rPr>
          <w:rFonts w:ascii="Arial Black"/>
          <w:w w:val="120"/>
          <w:sz w:val="17"/>
        </w:rPr>
        <w:t>D.</w:t>
      </w:r>
      <w:r>
        <w:rPr>
          <w:rFonts w:ascii="Arial Black"/>
          <w:spacing w:val="-19"/>
          <w:w w:val="120"/>
          <w:sz w:val="17"/>
        </w:rPr>
        <w:t> </w:t>
      </w:r>
      <w:r>
        <w:rPr>
          <w:w w:val="120"/>
          <w:sz w:val="16"/>
        </w:rPr>
        <w:t>Certainly</w:t>
      </w:r>
      <w:r>
        <w:rPr>
          <w:spacing w:val="-10"/>
          <w:w w:val="120"/>
          <w:sz w:val="16"/>
        </w:rPr>
        <w:t> </w:t>
      </w:r>
      <w:r>
        <w:rPr>
          <w:w w:val="120"/>
          <w:sz w:val="16"/>
        </w:rPr>
        <w:t>all</w:t>
      </w:r>
      <w:r>
        <w:rPr>
          <w:spacing w:val="-9"/>
          <w:w w:val="120"/>
          <w:sz w:val="16"/>
        </w:rPr>
        <w:t> </w:t>
      </w:r>
      <w:r>
        <w:rPr>
          <w:w w:val="120"/>
          <w:sz w:val="16"/>
        </w:rPr>
        <w:t>of</w:t>
      </w:r>
      <w:r>
        <w:rPr>
          <w:spacing w:val="-4"/>
          <w:w w:val="120"/>
          <w:sz w:val="16"/>
        </w:rPr>
        <w:t> </w:t>
      </w:r>
      <w:r>
        <w:rPr>
          <w:w w:val="120"/>
          <w:sz w:val="16"/>
        </w:rPr>
        <w:t>the</w:t>
      </w:r>
      <w:r>
        <w:rPr>
          <w:spacing w:val="-5"/>
          <w:w w:val="120"/>
          <w:sz w:val="16"/>
        </w:rPr>
        <w:t> </w:t>
      </w:r>
      <w:r>
        <w:rPr>
          <w:w w:val="120"/>
          <w:sz w:val="16"/>
        </w:rPr>
        <w:t>choices</w:t>
      </w:r>
      <w:r>
        <w:rPr>
          <w:spacing w:val="-4"/>
          <w:w w:val="120"/>
          <w:sz w:val="16"/>
        </w:rPr>
        <w:t> </w:t>
      </w:r>
      <w:r>
        <w:rPr>
          <w:w w:val="120"/>
          <w:sz w:val="16"/>
        </w:rPr>
        <w:t>listed</w:t>
      </w:r>
      <w:r>
        <w:rPr>
          <w:spacing w:val="-4"/>
          <w:w w:val="120"/>
          <w:sz w:val="16"/>
        </w:rPr>
        <w:t> </w:t>
      </w:r>
      <w:r>
        <w:rPr>
          <w:w w:val="120"/>
          <w:sz w:val="16"/>
        </w:rPr>
        <w:t>would</w:t>
      </w:r>
      <w:r>
        <w:rPr>
          <w:spacing w:val="-4"/>
          <w:w w:val="120"/>
          <w:sz w:val="16"/>
        </w:rPr>
        <w:t> </w:t>
      </w:r>
      <w:r>
        <w:rPr>
          <w:w w:val="120"/>
          <w:sz w:val="16"/>
        </w:rPr>
        <w:t>be</w:t>
      </w:r>
      <w:r>
        <w:rPr>
          <w:spacing w:val="-4"/>
          <w:w w:val="120"/>
          <w:sz w:val="16"/>
        </w:rPr>
        <w:t> </w:t>
      </w:r>
      <w:r>
        <w:rPr>
          <w:w w:val="120"/>
          <w:sz w:val="16"/>
        </w:rPr>
        <w:t>considered</w:t>
      </w:r>
      <w:r>
        <w:rPr>
          <w:spacing w:val="-4"/>
          <w:w w:val="120"/>
          <w:sz w:val="16"/>
        </w:rPr>
        <w:t> </w:t>
      </w:r>
      <w:r>
        <w:rPr>
          <w:w w:val="120"/>
          <w:sz w:val="16"/>
        </w:rPr>
        <w:t>indications</w:t>
      </w:r>
      <w:r>
        <w:rPr>
          <w:spacing w:val="-4"/>
          <w:w w:val="120"/>
          <w:sz w:val="16"/>
        </w:rPr>
        <w:t> </w:t>
      </w:r>
      <w:r>
        <w:rPr>
          <w:w w:val="120"/>
          <w:sz w:val="16"/>
        </w:rPr>
        <w:t>of</w:t>
      </w:r>
      <w:r>
        <w:rPr>
          <w:spacing w:val="-4"/>
          <w:w w:val="120"/>
          <w:sz w:val="16"/>
        </w:rPr>
        <w:t> </w:t>
      </w:r>
      <w:r>
        <w:rPr>
          <w:w w:val="120"/>
          <w:sz w:val="16"/>
        </w:rPr>
        <w:t>money</w:t>
      </w:r>
      <w:r>
        <w:rPr>
          <w:spacing w:val="-5"/>
          <w:w w:val="120"/>
          <w:sz w:val="16"/>
        </w:rPr>
        <w:t> </w:t>
      </w:r>
      <w:r>
        <w:rPr>
          <w:spacing w:val="-2"/>
          <w:w w:val="120"/>
          <w:sz w:val="16"/>
        </w:rPr>
        <w:t>laundering.</w:t>
      </w:r>
    </w:p>
    <w:p>
      <w:pPr>
        <w:pStyle w:val="ListParagraph"/>
        <w:numPr>
          <w:ilvl w:val="1"/>
          <w:numId w:val="73"/>
        </w:numPr>
        <w:tabs>
          <w:tab w:pos="1928" w:val="left" w:leader="none"/>
          <w:tab w:pos="1930" w:val="left" w:leader="none"/>
        </w:tabs>
        <w:spacing w:line="254" w:lineRule="auto" w:before="170" w:after="0"/>
        <w:ind w:left="1930" w:right="341" w:hanging="261"/>
        <w:jc w:val="left"/>
        <w:rPr>
          <w:sz w:val="16"/>
        </w:rPr>
      </w:pPr>
      <w:r>
        <w:rPr>
          <w:rFonts w:ascii="Arial Black" w:hAnsi="Arial Black"/>
          <w:w w:val="115"/>
          <w:sz w:val="17"/>
        </w:rPr>
        <w:t>B.</w:t>
      </w:r>
      <w:r>
        <w:rPr>
          <w:rFonts w:ascii="Arial Black" w:hAnsi="Arial Black"/>
          <w:spacing w:val="-4"/>
          <w:w w:val="115"/>
          <w:sz w:val="17"/>
        </w:rPr>
        <w:t> </w:t>
      </w:r>
      <w:r>
        <w:rPr>
          <w:w w:val="115"/>
          <w:sz w:val="16"/>
        </w:rPr>
        <w:t>Answers II and III are definitely reasons why a person would be statutorily disqualified.</w:t>
      </w:r>
      <w:r>
        <w:rPr>
          <w:spacing w:val="80"/>
          <w:w w:val="115"/>
          <w:sz w:val="16"/>
        </w:rPr>
        <w:t> </w:t>
      </w:r>
      <w:r>
        <w:rPr>
          <w:w w:val="115"/>
          <w:sz w:val="16"/>
        </w:rPr>
        <w:t>However,</w:t>
      </w:r>
      <w:r>
        <w:rPr>
          <w:spacing w:val="32"/>
          <w:w w:val="115"/>
          <w:sz w:val="16"/>
        </w:rPr>
        <w:t> </w:t>
      </w:r>
      <w:r>
        <w:rPr>
          <w:w w:val="115"/>
          <w:sz w:val="16"/>
        </w:rPr>
        <w:t>answer</w:t>
      </w:r>
      <w:r>
        <w:rPr>
          <w:spacing w:val="32"/>
          <w:w w:val="115"/>
          <w:sz w:val="16"/>
        </w:rPr>
        <w:t> </w:t>
      </w:r>
      <w:r>
        <w:rPr>
          <w:w w:val="115"/>
          <w:sz w:val="16"/>
        </w:rPr>
        <w:t>I</w:t>
      </w:r>
      <w:r>
        <w:rPr>
          <w:spacing w:val="32"/>
          <w:w w:val="115"/>
          <w:sz w:val="16"/>
        </w:rPr>
        <w:t> </w:t>
      </w:r>
      <w:r>
        <w:rPr>
          <w:w w:val="115"/>
          <w:sz w:val="16"/>
        </w:rPr>
        <w:t>doesn’t</w:t>
      </w:r>
      <w:r>
        <w:rPr>
          <w:spacing w:val="32"/>
          <w:w w:val="115"/>
          <w:sz w:val="16"/>
        </w:rPr>
        <w:t> </w:t>
      </w:r>
      <w:r>
        <w:rPr>
          <w:w w:val="115"/>
          <w:sz w:val="16"/>
        </w:rPr>
        <w:t>fit</w:t>
      </w:r>
      <w:r>
        <w:rPr>
          <w:spacing w:val="32"/>
          <w:w w:val="115"/>
          <w:sz w:val="16"/>
        </w:rPr>
        <w:t> </w:t>
      </w:r>
      <w:r>
        <w:rPr>
          <w:w w:val="115"/>
          <w:sz w:val="16"/>
        </w:rPr>
        <w:t>because</w:t>
      </w:r>
      <w:r>
        <w:rPr>
          <w:spacing w:val="32"/>
          <w:w w:val="115"/>
          <w:sz w:val="16"/>
        </w:rPr>
        <w:t> </w:t>
      </w:r>
      <w:r>
        <w:rPr>
          <w:w w:val="115"/>
          <w:sz w:val="16"/>
        </w:rPr>
        <w:t>the</w:t>
      </w:r>
      <w:r>
        <w:rPr>
          <w:spacing w:val="32"/>
          <w:w w:val="115"/>
          <w:sz w:val="16"/>
        </w:rPr>
        <w:t> </w:t>
      </w:r>
      <w:r>
        <w:rPr>
          <w:w w:val="115"/>
          <w:sz w:val="16"/>
        </w:rPr>
        <w:t>person</w:t>
      </w:r>
      <w:r>
        <w:rPr>
          <w:spacing w:val="32"/>
          <w:w w:val="115"/>
          <w:sz w:val="16"/>
        </w:rPr>
        <w:t> </w:t>
      </w:r>
      <w:r>
        <w:rPr>
          <w:w w:val="115"/>
          <w:sz w:val="16"/>
        </w:rPr>
        <w:t>would</w:t>
      </w:r>
      <w:r>
        <w:rPr>
          <w:spacing w:val="32"/>
          <w:w w:val="115"/>
          <w:sz w:val="16"/>
        </w:rPr>
        <w:t> </w:t>
      </w:r>
      <w:r>
        <w:rPr>
          <w:w w:val="115"/>
          <w:sz w:val="16"/>
        </w:rPr>
        <w:t>be</w:t>
      </w:r>
      <w:r>
        <w:rPr>
          <w:spacing w:val="32"/>
          <w:w w:val="115"/>
          <w:sz w:val="16"/>
        </w:rPr>
        <w:t> </w:t>
      </w:r>
      <w:r>
        <w:rPr>
          <w:w w:val="115"/>
          <w:sz w:val="16"/>
        </w:rPr>
        <w:t>statutorily</w:t>
      </w:r>
      <w:r>
        <w:rPr>
          <w:spacing w:val="32"/>
          <w:w w:val="115"/>
          <w:sz w:val="16"/>
        </w:rPr>
        <w:t> </w:t>
      </w:r>
      <w:r>
        <w:rPr>
          <w:w w:val="115"/>
          <w:sz w:val="16"/>
        </w:rPr>
        <w:t>disqualified</w:t>
      </w:r>
      <w:r>
        <w:rPr>
          <w:spacing w:val="32"/>
          <w:w w:val="115"/>
          <w:sz w:val="16"/>
        </w:rPr>
        <w:t> </w:t>
      </w:r>
      <w:r>
        <w:rPr>
          <w:w w:val="115"/>
          <w:sz w:val="16"/>
        </w:rPr>
        <w:t>if</w:t>
      </w:r>
      <w:r>
        <w:rPr>
          <w:spacing w:val="32"/>
          <w:w w:val="115"/>
          <w:sz w:val="16"/>
        </w:rPr>
        <w:t> </w:t>
      </w:r>
      <w:r>
        <w:rPr>
          <w:w w:val="115"/>
          <w:sz w:val="16"/>
        </w:rPr>
        <w:t>they</w:t>
      </w:r>
    </w:p>
    <w:p>
      <w:pPr>
        <w:pStyle w:val="BodyText"/>
        <w:spacing w:before="43"/>
        <w:ind w:left="1930"/>
      </w:pPr>
      <w:r>
        <w:rPr>
          <w:w w:val="120"/>
        </w:rPr>
        <w:t>had</w:t>
      </w:r>
      <w:r>
        <w:rPr>
          <w:spacing w:val="1"/>
          <w:w w:val="120"/>
        </w:rPr>
        <w:t> </w:t>
      </w:r>
      <w:r>
        <w:rPr>
          <w:w w:val="120"/>
        </w:rPr>
        <w:t>a</w:t>
      </w:r>
      <w:r>
        <w:rPr>
          <w:spacing w:val="2"/>
          <w:w w:val="120"/>
        </w:rPr>
        <w:t> </w:t>
      </w:r>
      <w:r>
        <w:rPr>
          <w:w w:val="120"/>
        </w:rPr>
        <w:t>felony</w:t>
      </w:r>
      <w:r>
        <w:rPr>
          <w:spacing w:val="2"/>
          <w:w w:val="120"/>
        </w:rPr>
        <w:t> </w:t>
      </w:r>
      <w:r>
        <w:rPr>
          <w:w w:val="120"/>
        </w:rPr>
        <w:t>conviction</w:t>
      </w:r>
      <w:r>
        <w:rPr>
          <w:spacing w:val="2"/>
          <w:w w:val="120"/>
        </w:rPr>
        <w:t> </w:t>
      </w:r>
      <w:r>
        <w:rPr>
          <w:w w:val="120"/>
        </w:rPr>
        <w:t>in</w:t>
      </w:r>
      <w:r>
        <w:rPr>
          <w:spacing w:val="2"/>
          <w:w w:val="120"/>
        </w:rPr>
        <w:t> </w:t>
      </w:r>
      <w:r>
        <w:rPr>
          <w:w w:val="120"/>
        </w:rPr>
        <w:t>the</w:t>
      </w:r>
      <w:r>
        <w:rPr>
          <w:spacing w:val="2"/>
          <w:w w:val="120"/>
        </w:rPr>
        <w:t> </w:t>
      </w:r>
      <w:r>
        <w:rPr>
          <w:w w:val="120"/>
        </w:rPr>
        <w:t>last</w:t>
      </w:r>
      <w:r>
        <w:rPr>
          <w:spacing w:val="2"/>
          <w:w w:val="120"/>
        </w:rPr>
        <w:t> </w:t>
      </w:r>
      <w:r>
        <w:rPr>
          <w:w w:val="120"/>
        </w:rPr>
        <w:t>10</w:t>
      </w:r>
      <w:r>
        <w:rPr>
          <w:spacing w:val="2"/>
          <w:w w:val="120"/>
        </w:rPr>
        <w:t> </w:t>
      </w:r>
      <w:r>
        <w:rPr>
          <w:w w:val="120"/>
        </w:rPr>
        <w:t>years,</w:t>
      </w:r>
      <w:r>
        <w:rPr>
          <w:spacing w:val="1"/>
          <w:w w:val="120"/>
        </w:rPr>
        <w:t> </w:t>
      </w:r>
      <w:r>
        <w:rPr>
          <w:w w:val="120"/>
        </w:rPr>
        <w:t>not</w:t>
      </w:r>
      <w:r>
        <w:rPr>
          <w:spacing w:val="2"/>
          <w:w w:val="120"/>
        </w:rPr>
        <w:t> </w:t>
      </w:r>
      <w:r>
        <w:rPr>
          <w:spacing w:val="-5"/>
          <w:w w:val="120"/>
        </w:rPr>
        <w:t>15.</w:t>
      </w:r>
    </w:p>
    <w:p>
      <w:pPr>
        <w:pStyle w:val="BodyText"/>
        <w:spacing w:before="14"/>
      </w:pPr>
    </w:p>
    <w:p>
      <w:pPr>
        <w:pStyle w:val="ListParagraph"/>
        <w:numPr>
          <w:ilvl w:val="1"/>
          <w:numId w:val="73"/>
        </w:numPr>
        <w:tabs>
          <w:tab w:pos="1928" w:val="left" w:leader="none"/>
          <w:tab w:pos="1930" w:val="left" w:leader="none"/>
        </w:tabs>
        <w:spacing w:line="254" w:lineRule="auto" w:before="0" w:after="0"/>
        <w:ind w:left="1930" w:right="184" w:hanging="261"/>
        <w:jc w:val="left"/>
        <w:rPr>
          <w:sz w:val="16"/>
        </w:rPr>
      </w:pPr>
      <w:r>
        <w:rPr>
          <w:rFonts w:ascii="Arial Black"/>
          <w:w w:val="120"/>
          <w:sz w:val="17"/>
        </w:rPr>
        <w:t>D.</w:t>
      </w:r>
      <w:r>
        <w:rPr>
          <w:rFonts w:ascii="Arial Black"/>
          <w:spacing w:val="-14"/>
          <w:w w:val="120"/>
          <w:sz w:val="17"/>
        </w:rPr>
        <w:t> </w:t>
      </w:r>
      <w:r>
        <w:rPr>
          <w:w w:val="120"/>
          <w:sz w:val="16"/>
        </w:rPr>
        <w:t>If a securities licensed individual leaves a brokerage firm, that person has up to two</w:t>
      </w:r>
      <w:r>
        <w:rPr>
          <w:spacing w:val="80"/>
          <w:w w:val="120"/>
          <w:sz w:val="16"/>
        </w:rPr>
        <w:t> </w:t>
      </w:r>
      <w:r>
        <w:rPr>
          <w:w w:val="120"/>
          <w:sz w:val="16"/>
        </w:rPr>
        <w:t>years to get registered with another firm or they will have to take their license exams again.</w:t>
      </w:r>
    </w:p>
    <w:p>
      <w:pPr>
        <w:pStyle w:val="BodyText"/>
        <w:spacing w:before="5"/>
      </w:pPr>
    </w:p>
    <w:p>
      <w:pPr>
        <w:pStyle w:val="ListParagraph"/>
        <w:numPr>
          <w:ilvl w:val="1"/>
          <w:numId w:val="73"/>
        </w:numPr>
        <w:tabs>
          <w:tab w:pos="1928" w:val="left" w:leader="none"/>
        </w:tabs>
        <w:spacing w:line="240" w:lineRule="auto" w:before="0" w:after="0"/>
        <w:ind w:left="1928" w:right="0" w:hanging="376"/>
        <w:jc w:val="left"/>
        <w:rPr>
          <w:sz w:val="16"/>
        </w:rPr>
      </w:pPr>
      <w:r>
        <w:rPr>
          <w:rFonts w:ascii="Arial Black"/>
          <w:w w:val="120"/>
          <w:sz w:val="17"/>
        </w:rPr>
        <w:t>D.</w:t>
      </w:r>
      <w:r>
        <w:rPr>
          <w:rFonts w:ascii="Arial Black"/>
          <w:spacing w:val="-19"/>
          <w:w w:val="120"/>
          <w:sz w:val="17"/>
        </w:rPr>
        <w:t> </w:t>
      </w:r>
      <w:r>
        <w:rPr>
          <w:w w:val="120"/>
          <w:sz w:val="16"/>
        </w:rPr>
        <w:t>All</w:t>
      </w:r>
      <w:r>
        <w:rPr>
          <w:spacing w:val="-1"/>
          <w:w w:val="120"/>
          <w:sz w:val="16"/>
        </w:rPr>
        <w:t> </w:t>
      </w:r>
      <w:r>
        <w:rPr>
          <w:w w:val="120"/>
          <w:sz w:val="16"/>
        </w:rPr>
        <w:t>of</w:t>
      </w:r>
      <w:r>
        <w:rPr>
          <w:spacing w:val="3"/>
          <w:w w:val="120"/>
          <w:sz w:val="16"/>
        </w:rPr>
        <w:t> </w:t>
      </w:r>
      <w:r>
        <w:rPr>
          <w:w w:val="120"/>
          <w:sz w:val="16"/>
        </w:rPr>
        <w:t>the</w:t>
      </w:r>
      <w:r>
        <w:rPr>
          <w:spacing w:val="3"/>
          <w:w w:val="120"/>
          <w:sz w:val="16"/>
        </w:rPr>
        <w:t> </w:t>
      </w:r>
      <w:r>
        <w:rPr>
          <w:w w:val="120"/>
          <w:sz w:val="16"/>
        </w:rPr>
        <w:t>choices</w:t>
      </w:r>
      <w:r>
        <w:rPr>
          <w:spacing w:val="2"/>
          <w:w w:val="120"/>
          <w:sz w:val="16"/>
        </w:rPr>
        <w:t> </w:t>
      </w:r>
      <w:r>
        <w:rPr>
          <w:w w:val="120"/>
          <w:sz w:val="16"/>
        </w:rPr>
        <w:t>listed</w:t>
      </w:r>
      <w:r>
        <w:rPr>
          <w:spacing w:val="3"/>
          <w:w w:val="120"/>
          <w:sz w:val="16"/>
        </w:rPr>
        <w:t> </w:t>
      </w:r>
      <w:r>
        <w:rPr>
          <w:w w:val="120"/>
          <w:sz w:val="16"/>
        </w:rPr>
        <w:t>are</w:t>
      </w:r>
      <w:r>
        <w:rPr>
          <w:spacing w:val="3"/>
          <w:w w:val="120"/>
          <w:sz w:val="16"/>
        </w:rPr>
        <w:t> </w:t>
      </w:r>
      <w:r>
        <w:rPr>
          <w:w w:val="120"/>
          <w:sz w:val="16"/>
        </w:rPr>
        <w:t>violations.</w:t>
      </w:r>
      <w:r>
        <w:rPr>
          <w:spacing w:val="3"/>
          <w:w w:val="120"/>
          <w:sz w:val="16"/>
        </w:rPr>
        <w:t> </w:t>
      </w:r>
      <w:r>
        <w:rPr>
          <w:w w:val="120"/>
          <w:sz w:val="16"/>
        </w:rPr>
        <w:t>Commingling</w:t>
      </w:r>
      <w:r>
        <w:rPr>
          <w:spacing w:val="3"/>
          <w:w w:val="120"/>
          <w:sz w:val="16"/>
        </w:rPr>
        <w:t> </w:t>
      </w:r>
      <w:r>
        <w:rPr>
          <w:w w:val="120"/>
          <w:sz w:val="16"/>
        </w:rPr>
        <w:t>of</w:t>
      </w:r>
      <w:r>
        <w:rPr>
          <w:spacing w:val="3"/>
          <w:w w:val="120"/>
          <w:sz w:val="16"/>
        </w:rPr>
        <w:t> </w:t>
      </w:r>
      <w:r>
        <w:rPr>
          <w:w w:val="120"/>
          <w:sz w:val="16"/>
        </w:rPr>
        <w:t>funds</w:t>
      </w:r>
      <w:r>
        <w:rPr>
          <w:spacing w:val="2"/>
          <w:w w:val="120"/>
          <w:sz w:val="16"/>
        </w:rPr>
        <w:t> </w:t>
      </w:r>
      <w:r>
        <w:rPr>
          <w:w w:val="120"/>
          <w:sz w:val="16"/>
        </w:rPr>
        <w:t>takes</w:t>
      </w:r>
      <w:r>
        <w:rPr>
          <w:spacing w:val="3"/>
          <w:w w:val="120"/>
          <w:sz w:val="16"/>
        </w:rPr>
        <w:t> </w:t>
      </w:r>
      <w:r>
        <w:rPr>
          <w:w w:val="120"/>
          <w:sz w:val="16"/>
        </w:rPr>
        <w:t>place</w:t>
      </w:r>
      <w:r>
        <w:rPr>
          <w:spacing w:val="3"/>
          <w:w w:val="120"/>
          <w:sz w:val="16"/>
        </w:rPr>
        <w:t> </w:t>
      </w:r>
      <w:r>
        <w:rPr>
          <w:w w:val="120"/>
          <w:sz w:val="16"/>
        </w:rPr>
        <w:t>when</w:t>
      </w:r>
      <w:r>
        <w:rPr>
          <w:spacing w:val="3"/>
          <w:w w:val="120"/>
          <w:sz w:val="16"/>
        </w:rPr>
        <w:t> </w:t>
      </w:r>
      <w:r>
        <w:rPr>
          <w:w w:val="120"/>
          <w:sz w:val="16"/>
        </w:rPr>
        <w:t>a</w:t>
      </w:r>
      <w:r>
        <w:rPr>
          <w:spacing w:val="3"/>
          <w:w w:val="120"/>
          <w:sz w:val="16"/>
        </w:rPr>
        <w:t> </w:t>
      </w:r>
      <w:r>
        <w:rPr>
          <w:spacing w:val="-4"/>
          <w:w w:val="120"/>
          <w:sz w:val="16"/>
        </w:rPr>
        <w:t>firm</w:t>
      </w:r>
    </w:p>
    <w:p>
      <w:pPr>
        <w:pStyle w:val="BodyText"/>
        <w:spacing w:line="307" w:lineRule="auto" w:before="20"/>
        <w:ind w:left="1930" w:right="240"/>
      </w:pPr>
      <w:r>
        <w:rPr>
          <w:w w:val="120"/>
        </w:rPr>
        <w:t>combines a customer’s fully paid securities with margined securities, or when a firm combines its own securities with a customer’s securities. Interpositioning is when two securities broker–dealers act as agents for the same trade, thus requiring the customer to pay more than one commission. Signatures of convenience are ones in which a customer’s signature is forged.</w:t>
      </w:r>
    </w:p>
    <w:p>
      <w:pPr>
        <w:pStyle w:val="BodyText"/>
        <w:spacing w:after="0" w:line="307" w:lineRule="auto"/>
        <w:sectPr>
          <w:pgSz w:w="12240" w:h="15660"/>
          <w:pgMar w:header="0" w:footer="736" w:top="820" w:bottom="920" w:left="1080" w:right="1440"/>
        </w:sectPr>
      </w:pPr>
    </w:p>
    <w:p>
      <w:pPr>
        <w:pStyle w:val="ListParagraph"/>
        <w:numPr>
          <w:ilvl w:val="1"/>
          <w:numId w:val="73"/>
        </w:numPr>
        <w:tabs>
          <w:tab w:pos="1928" w:val="left" w:leader="none"/>
          <w:tab w:pos="1930" w:val="left" w:leader="none"/>
        </w:tabs>
        <w:spacing w:line="254" w:lineRule="auto" w:before="78" w:after="0"/>
        <w:ind w:left="1930" w:right="258" w:hanging="378"/>
        <w:jc w:val="left"/>
        <w:rPr>
          <w:sz w:val="16"/>
        </w:rPr>
      </w:pPr>
      <w:r>
        <w:rPr>
          <w:rFonts w:ascii="Arial Black"/>
          <w:w w:val="110"/>
          <w:sz w:val="17"/>
        </w:rPr>
        <w:t>C.</w:t>
      </w:r>
      <w:r>
        <w:rPr>
          <w:rFonts w:ascii="Arial Black"/>
          <w:spacing w:val="-16"/>
          <w:w w:val="110"/>
          <w:sz w:val="17"/>
        </w:rPr>
        <w:t> </w:t>
      </w:r>
      <w:r>
        <w:rPr>
          <w:w w:val="120"/>
          <w:sz w:val="16"/>
        </w:rPr>
        <w:t>Stock,</w:t>
      </w:r>
      <w:r>
        <w:rPr>
          <w:spacing w:val="-2"/>
          <w:w w:val="120"/>
          <w:sz w:val="16"/>
        </w:rPr>
        <w:t> </w:t>
      </w:r>
      <w:r>
        <w:rPr>
          <w:w w:val="120"/>
          <w:sz w:val="16"/>
        </w:rPr>
        <w:t>corporate bond, and municipal bond transactions settle in two business days after the trade date (T+2). U.S. government bond and options transactions settle in one business</w:t>
      </w:r>
    </w:p>
    <w:p>
      <w:pPr>
        <w:pStyle w:val="BodyText"/>
        <w:spacing w:line="307" w:lineRule="auto" w:before="42"/>
        <w:ind w:left="1930" w:right="586"/>
      </w:pPr>
      <w:r>
        <w:rPr>
          <w:w w:val="120"/>
        </w:rPr>
        <w:t>day after the trade date. As a reminder, cash trades settle the same business day as the trade date.</w:t>
      </w:r>
    </w:p>
    <w:p>
      <w:pPr>
        <w:pStyle w:val="ListParagraph"/>
        <w:numPr>
          <w:ilvl w:val="1"/>
          <w:numId w:val="73"/>
        </w:numPr>
        <w:tabs>
          <w:tab w:pos="1928" w:val="left" w:leader="none"/>
        </w:tabs>
        <w:spacing w:line="240" w:lineRule="auto" w:before="150" w:after="0"/>
        <w:ind w:left="1928" w:right="0" w:hanging="376"/>
        <w:jc w:val="left"/>
        <w:rPr>
          <w:sz w:val="16"/>
        </w:rPr>
      </w:pPr>
      <w:r>
        <w:rPr>
          <w:rFonts w:ascii="Arial Black" w:hAnsi="Arial Black"/>
          <w:w w:val="115"/>
          <w:sz w:val="17"/>
        </w:rPr>
        <w:t>A.</w:t>
      </w:r>
      <w:r>
        <w:rPr>
          <w:rFonts w:ascii="Arial Black" w:hAnsi="Arial Black"/>
          <w:spacing w:val="-17"/>
          <w:w w:val="115"/>
          <w:sz w:val="17"/>
        </w:rPr>
        <w:t> </w:t>
      </w:r>
      <w:r>
        <w:rPr>
          <w:w w:val="120"/>
          <w:sz w:val="16"/>
        </w:rPr>
        <w:t>Under</w:t>
      </w:r>
      <w:r>
        <w:rPr>
          <w:spacing w:val="3"/>
          <w:w w:val="120"/>
          <w:sz w:val="16"/>
        </w:rPr>
        <w:t> </w:t>
      </w:r>
      <w:r>
        <w:rPr>
          <w:w w:val="120"/>
          <w:sz w:val="16"/>
        </w:rPr>
        <w:t>Regulation</w:t>
      </w:r>
      <w:r>
        <w:rPr>
          <w:spacing w:val="4"/>
          <w:w w:val="120"/>
          <w:sz w:val="16"/>
        </w:rPr>
        <w:t> </w:t>
      </w:r>
      <w:r>
        <w:rPr>
          <w:w w:val="120"/>
          <w:sz w:val="16"/>
        </w:rPr>
        <w:t>S-P,</w:t>
      </w:r>
      <w:r>
        <w:rPr>
          <w:spacing w:val="4"/>
          <w:w w:val="120"/>
          <w:sz w:val="16"/>
        </w:rPr>
        <w:t> </w:t>
      </w:r>
      <w:r>
        <w:rPr>
          <w:w w:val="120"/>
          <w:sz w:val="16"/>
        </w:rPr>
        <w:t>all</w:t>
      </w:r>
      <w:r>
        <w:rPr>
          <w:spacing w:val="4"/>
          <w:w w:val="120"/>
          <w:sz w:val="16"/>
        </w:rPr>
        <w:t> </w:t>
      </w:r>
      <w:r>
        <w:rPr>
          <w:w w:val="120"/>
          <w:sz w:val="16"/>
        </w:rPr>
        <w:t>broker–dealers,</w:t>
      </w:r>
      <w:r>
        <w:rPr>
          <w:spacing w:val="5"/>
          <w:w w:val="120"/>
          <w:sz w:val="16"/>
        </w:rPr>
        <w:t> </w:t>
      </w:r>
      <w:r>
        <w:rPr>
          <w:w w:val="120"/>
          <w:sz w:val="16"/>
        </w:rPr>
        <w:t>investment</w:t>
      </w:r>
      <w:r>
        <w:rPr>
          <w:spacing w:val="4"/>
          <w:w w:val="120"/>
          <w:sz w:val="16"/>
        </w:rPr>
        <w:t> </w:t>
      </w:r>
      <w:r>
        <w:rPr>
          <w:w w:val="120"/>
          <w:sz w:val="16"/>
        </w:rPr>
        <w:t>companies,</w:t>
      </w:r>
      <w:r>
        <w:rPr>
          <w:spacing w:val="4"/>
          <w:w w:val="120"/>
          <w:sz w:val="16"/>
        </w:rPr>
        <w:t> </w:t>
      </w:r>
      <w:r>
        <w:rPr>
          <w:w w:val="120"/>
          <w:sz w:val="16"/>
        </w:rPr>
        <w:t>and</w:t>
      </w:r>
      <w:r>
        <w:rPr>
          <w:spacing w:val="5"/>
          <w:w w:val="120"/>
          <w:sz w:val="16"/>
        </w:rPr>
        <w:t> </w:t>
      </w:r>
      <w:r>
        <w:rPr>
          <w:spacing w:val="-2"/>
          <w:w w:val="120"/>
          <w:sz w:val="16"/>
        </w:rPr>
        <w:t>investment</w:t>
      </w:r>
    </w:p>
    <w:p>
      <w:pPr>
        <w:pStyle w:val="BodyText"/>
        <w:spacing w:line="307" w:lineRule="auto" w:before="20"/>
        <w:ind w:left="1929" w:right="240"/>
      </w:pPr>
      <w:r>
        <w:rPr>
          <w:w w:val="120"/>
        </w:rPr>
        <w:t>advisers must have written policies to protect customer’s records and private information. This</w:t>
      </w:r>
      <w:r>
        <w:rPr>
          <w:spacing w:val="4"/>
          <w:w w:val="120"/>
        </w:rPr>
        <w:t> </w:t>
      </w:r>
      <w:r>
        <w:rPr>
          <w:w w:val="120"/>
        </w:rPr>
        <w:t>would</w:t>
      </w:r>
      <w:r>
        <w:rPr>
          <w:spacing w:val="4"/>
          <w:w w:val="120"/>
        </w:rPr>
        <w:t> </w:t>
      </w:r>
      <w:r>
        <w:rPr>
          <w:w w:val="120"/>
        </w:rPr>
        <w:t>include</w:t>
      </w:r>
      <w:r>
        <w:rPr>
          <w:spacing w:val="5"/>
          <w:w w:val="120"/>
        </w:rPr>
        <w:t> </w:t>
      </w:r>
      <w:r>
        <w:rPr>
          <w:w w:val="120"/>
        </w:rPr>
        <w:t>things</w:t>
      </w:r>
      <w:r>
        <w:rPr>
          <w:spacing w:val="4"/>
          <w:w w:val="120"/>
        </w:rPr>
        <w:t> </w:t>
      </w:r>
      <w:r>
        <w:rPr>
          <w:w w:val="120"/>
        </w:rPr>
        <w:t>like</w:t>
      </w:r>
      <w:r>
        <w:rPr>
          <w:spacing w:val="4"/>
          <w:w w:val="120"/>
        </w:rPr>
        <w:t> </w:t>
      </w:r>
      <w:r>
        <w:rPr>
          <w:w w:val="120"/>
        </w:rPr>
        <w:t>Social</w:t>
      </w:r>
      <w:r>
        <w:rPr>
          <w:spacing w:val="5"/>
          <w:w w:val="120"/>
        </w:rPr>
        <w:t> </w:t>
      </w:r>
      <w:r>
        <w:rPr>
          <w:w w:val="120"/>
        </w:rPr>
        <w:t>Security</w:t>
      </w:r>
      <w:r>
        <w:rPr>
          <w:spacing w:val="4"/>
          <w:w w:val="120"/>
        </w:rPr>
        <w:t> </w:t>
      </w:r>
      <w:r>
        <w:rPr>
          <w:w w:val="120"/>
        </w:rPr>
        <w:t>numbers,</w:t>
      </w:r>
      <w:r>
        <w:rPr>
          <w:spacing w:val="5"/>
          <w:w w:val="120"/>
        </w:rPr>
        <w:t> </w:t>
      </w:r>
      <w:r>
        <w:rPr>
          <w:w w:val="120"/>
        </w:rPr>
        <w:t>bank</w:t>
      </w:r>
      <w:r>
        <w:rPr>
          <w:spacing w:val="4"/>
          <w:w w:val="120"/>
        </w:rPr>
        <w:t> </w:t>
      </w:r>
      <w:r>
        <w:rPr>
          <w:w w:val="120"/>
        </w:rPr>
        <w:t>account</w:t>
      </w:r>
      <w:r>
        <w:rPr>
          <w:spacing w:val="4"/>
          <w:w w:val="120"/>
        </w:rPr>
        <w:t> </w:t>
      </w:r>
      <w:r>
        <w:rPr>
          <w:w w:val="120"/>
        </w:rPr>
        <w:t>numbers,</w:t>
      </w:r>
      <w:r>
        <w:rPr>
          <w:spacing w:val="5"/>
          <w:w w:val="120"/>
        </w:rPr>
        <w:t> </w:t>
      </w:r>
      <w:r>
        <w:rPr>
          <w:w w:val="120"/>
        </w:rPr>
        <w:t>and</w:t>
      </w:r>
      <w:r>
        <w:rPr>
          <w:spacing w:val="4"/>
          <w:w w:val="120"/>
        </w:rPr>
        <w:t> </w:t>
      </w:r>
      <w:r>
        <w:rPr>
          <w:w w:val="120"/>
        </w:rPr>
        <w:t>so</w:t>
      </w:r>
      <w:r>
        <w:rPr>
          <w:spacing w:val="5"/>
          <w:w w:val="120"/>
        </w:rPr>
        <w:t> </w:t>
      </w:r>
      <w:r>
        <w:rPr>
          <w:spacing w:val="-5"/>
          <w:w w:val="120"/>
        </w:rPr>
        <w:t>on.</w:t>
      </w:r>
    </w:p>
    <w:p>
      <w:pPr>
        <w:pStyle w:val="ListParagraph"/>
        <w:numPr>
          <w:ilvl w:val="1"/>
          <w:numId w:val="73"/>
        </w:numPr>
        <w:tabs>
          <w:tab w:pos="1928" w:val="left" w:leader="none"/>
        </w:tabs>
        <w:spacing w:line="240" w:lineRule="auto" w:before="149" w:after="0"/>
        <w:ind w:left="1928" w:right="0" w:hanging="376"/>
        <w:jc w:val="left"/>
        <w:rPr>
          <w:sz w:val="16"/>
        </w:rPr>
      </w:pPr>
      <w:r>
        <w:rPr>
          <w:rFonts w:ascii="Arial Black"/>
          <w:w w:val="115"/>
          <w:sz w:val="17"/>
        </w:rPr>
        <w:t>B.</w:t>
      </w:r>
      <w:r>
        <w:rPr>
          <w:rFonts w:ascii="Arial Black"/>
          <w:spacing w:val="-5"/>
          <w:w w:val="115"/>
          <w:sz w:val="17"/>
        </w:rPr>
        <w:t> </w:t>
      </w:r>
      <w:r>
        <w:rPr>
          <w:w w:val="115"/>
          <w:sz w:val="16"/>
        </w:rPr>
        <w:t>Although</w:t>
      </w:r>
      <w:r>
        <w:rPr>
          <w:spacing w:val="19"/>
          <w:w w:val="115"/>
          <w:sz w:val="16"/>
        </w:rPr>
        <w:t> </w:t>
      </w:r>
      <w:r>
        <w:rPr>
          <w:w w:val="115"/>
          <w:sz w:val="16"/>
        </w:rPr>
        <w:t>a</w:t>
      </w:r>
      <w:r>
        <w:rPr>
          <w:spacing w:val="19"/>
          <w:w w:val="115"/>
          <w:sz w:val="16"/>
        </w:rPr>
        <w:t> </w:t>
      </w:r>
      <w:r>
        <w:rPr>
          <w:w w:val="115"/>
          <w:sz w:val="16"/>
        </w:rPr>
        <w:t>commission</w:t>
      </w:r>
      <w:r>
        <w:rPr>
          <w:spacing w:val="19"/>
          <w:w w:val="115"/>
          <w:sz w:val="16"/>
        </w:rPr>
        <w:t> </w:t>
      </w:r>
      <w:r>
        <w:rPr>
          <w:w w:val="115"/>
          <w:sz w:val="16"/>
        </w:rPr>
        <w:t>must</w:t>
      </w:r>
      <w:r>
        <w:rPr>
          <w:spacing w:val="20"/>
          <w:w w:val="115"/>
          <w:sz w:val="16"/>
        </w:rPr>
        <w:t> </w:t>
      </w:r>
      <w:r>
        <w:rPr>
          <w:w w:val="115"/>
          <w:sz w:val="16"/>
        </w:rPr>
        <w:t>be</w:t>
      </w:r>
      <w:r>
        <w:rPr>
          <w:spacing w:val="19"/>
          <w:w w:val="115"/>
          <w:sz w:val="16"/>
        </w:rPr>
        <w:t> </w:t>
      </w:r>
      <w:r>
        <w:rPr>
          <w:w w:val="115"/>
          <w:sz w:val="16"/>
        </w:rPr>
        <w:t>included</w:t>
      </w:r>
      <w:r>
        <w:rPr>
          <w:spacing w:val="19"/>
          <w:w w:val="115"/>
          <w:sz w:val="16"/>
        </w:rPr>
        <w:t> </w:t>
      </w:r>
      <w:r>
        <w:rPr>
          <w:w w:val="115"/>
          <w:sz w:val="16"/>
        </w:rPr>
        <w:t>on</w:t>
      </w:r>
      <w:r>
        <w:rPr>
          <w:spacing w:val="19"/>
          <w:w w:val="115"/>
          <w:sz w:val="16"/>
        </w:rPr>
        <w:t> </w:t>
      </w:r>
      <w:r>
        <w:rPr>
          <w:w w:val="115"/>
          <w:sz w:val="16"/>
        </w:rPr>
        <w:t>a</w:t>
      </w:r>
      <w:r>
        <w:rPr>
          <w:spacing w:val="19"/>
          <w:w w:val="115"/>
          <w:sz w:val="16"/>
        </w:rPr>
        <w:t> </w:t>
      </w:r>
      <w:r>
        <w:rPr>
          <w:w w:val="115"/>
          <w:sz w:val="16"/>
        </w:rPr>
        <w:t>trade</w:t>
      </w:r>
      <w:r>
        <w:rPr>
          <w:spacing w:val="20"/>
          <w:w w:val="115"/>
          <w:sz w:val="16"/>
        </w:rPr>
        <w:t> </w:t>
      </w:r>
      <w:r>
        <w:rPr>
          <w:w w:val="115"/>
          <w:sz w:val="16"/>
        </w:rPr>
        <w:t>confirmation</w:t>
      </w:r>
      <w:r>
        <w:rPr>
          <w:spacing w:val="19"/>
          <w:w w:val="115"/>
          <w:sz w:val="16"/>
        </w:rPr>
        <w:t> </w:t>
      </w:r>
      <w:r>
        <w:rPr>
          <w:w w:val="115"/>
          <w:sz w:val="16"/>
        </w:rPr>
        <w:t>for</w:t>
      </w:r>
      <w:r>
        <w:rPr>
          <w:spacing w:val="19"/>
          <w:w w:val="115"/>
          <w:sz w:val="16"/>
        </w:rPr>
        <w:t> </w:t>
      </w:r>
      <w:r>
        <w:rPr>
          <w:w w:val="115"/>
          <w:sz w:val="16"/>
        </w:rPr>
        <w:t>an</w:t>
      </w:r>
      <w:r>
        <w:rPr>
          <w:spacing w:val="19"/>
          <w:w w:val="115"/>
          <w:sz w:val="16"/>
        </w:rPr>
        <w:t> </w:t>
      </w:r>
      <w:r>
        <w:rPr>
          <w:w w:val="115"/>
          <w:sz w:val="16"/>
        </w:rPr>
        <w:t>agency</w:t>
      </w:r>
      <w:r>
        <w:rPr>
          <w:spacing w:val="20"/>
          <w:w w:val="115"/>
          <w:sz w:val="16"/>
        </w:rPr>
        <w:t> </w:t>
      </w:r>
      <w:r>
        <w:rPr>
          <w:spacing w:val="-2"/>
          <w:w w:val="115"/>
          <w:sz w:val="16"/>
        </w:rPr>
        <w:t>trade,</w:t>
      </w:r>
    </w:p>
    <w:p>
      <w:pPr>
        <w:pStyle w:val="BodyText"/>
        <w:spacing w:line="307" w:lineRule="auto" w:before="20"/>
        <w:ind w:left="1930" w:right="184"/>
      </w:pPr>
      <w:r>
        <w:rPr>
          <w:w w:val="120"/>
        </w:rPr>
        <w:t>a markup or markdown does not need to be included for a principal transaction. Remember, a principal transaction is one in which the dealer is buying for or selling from its own inventory. Therefore, the price the customer pays or receives already includes a markup</w:t>
      </w:r>
    </w:p>
    <w:p>
      <w:pPr>
        <w:pStyle w:val="BodyText"/>
        <w:ind w:left="1930"/>
      </w:pPr>
      <w:r>
        <w:rPr>
          <w:w w:val="115"/>
        </w:rPr>
        <w:t>or</w:t>
      </w:r>
      <w:r>
        <w:rPr>
          <w:spacing w:val="7"/>
          <w:w w:val="115"/>
        </w:rPr>
        <w:t> </w:t>
      </w:r>
      <w:r>
        <w:rPr>
          <w:spacing w:val="-2"/>
          <w:w w:val="115"/>
        </w:rPr>
        <w:t>markdown.</w:t>
      </w:r>
    </w:p>
    <w:p>
      <w:pPr>
        <w:pStyle w:val="BodyText"/>
        <w:spacing w:before="14"/>
      </w:pPr>
    </w:p>
    <w:p>
      <w:pPr>
        <w:pStyle w:val="ListParagraph"/>
        <w:numPr>
          <w:ilvl w:val="1"/>
          <w:numId w:val="73"/>
        </w:numPr>
        <w:tabs>
          <w:tab w:pos="1928" w:val="left" w:leader="none"/>
        </w:tabs>
        <w:spacing w:line="240" w:lineRule="auto" w:before="1" w:after="0"/>
        <w:ind w:left="1928" w:right="0" w:hanging="376"/>
        <w:jc w:val="left"/>
        <w:rPr>
          <w:sz w:val="16"/>
        </w:rPr>
      </w:pPr>
      <w:r>
        <w:rPr>
          <w:rFonts w:ascii="Arial Black"/>
          <w:w w:val="115"/>
          <w:sz w:val="17"/>
        </w:rPr>
        <w:t>B.</w:t>
      </w:r>
      <w:r>
        <w:rPr>
          <w:rFonts w:ascii="Arial Black"/>
          <w:spacing w:val="-7"/>
          <w:w w:val="115"/>
          <w:sz w:val="17"/>
        </w:rPr>
        <w:t> </w:t>
      </w:r>
      <w:r>
        <w:rPr>
          <w:w w:val="115"/>
          <w:sz w:val="16"/>
        </w:rPr>
        <w:t>The</w:t>
      </w:r>
      <w:r>
        <w:rPr>
          <w:spacing w:val="18"/>
          <w:w w:val="115"/>
          <w:sz w:val="16"/>
        </w:rPr>
        <w:t> </w:t>
      </w:r>
      <w:r>
        <w:rPr>
          <w:w w:val="115"/>
          <w:sz w:val="16"/>
        </w:rPr>
        <w:t>first</w:t>
      </w:r>
      <w:r>
        <w:rPr>
          <w:spacing w:val="17"/>
          <w:w w:val="115"/>
          <w:sz w:val="16"/>
        </w:rPr>
        <w:t> </w:t>
      </w:r>
      <w:r>
        <w:rPr>
          <w:w w:val="115"/>
          <w:sz w:val="16"/>
        </w:rPr>
        <w:t>day</w:t>
      </w:r>
      <w:r>
        <w:rPr>
          <w:spacing w:val="18"/>
          <w:w w:val="115"/>
          <w:sz w:val="16"/>
        </w:rPr>
        <w:t> </w:t>
      </w:r>
      <w:r>
        <w:rPr>
          <w:w w:val="115"/>
          <w:sz w:val="16"/>
        </w:rPr>
        <w:t>the</w:t>
      </w:r>
      <w:r>
        <w:rPr>
          <w:spacing w:val="18"/>
          <w:w w:val="115"/>
          <w:sz w:val="16"/>
        </w:rPr>
        <w:t> </w:t>
      </w:r>
      <w:r>
        <w:rPr>
          <w:w w:val="115"/>
          <w:sz w:val="16"/>
        </w:rPr>
        <w:t>stock</w:t>
      </w:r>
      <w:r>
        <w:rPr>
          <w:spacing w:val="17"/>
          <w:w w:val="115"/>
          <w:sz w:val="16"/>
        </w:rPr>
        <w:t> </w:t>
      </w:r>
      <w:r>
        <w:rPr>
          <w:w w:val="115"/>
          <w:sz w:val="16"/>
        </w:rPr>
        <w:t>trades</w:t>
      </w:r>
      <w:r>
        <w:rPr>
          <w:spacing w:val="18"/>
          <w:w w:val="115"/>
          <w:sz w:val="16"/>
        </w:rPr>
        <w:t> </w:t>
      </w:r>
      <w:r>
        <w:rPr>
          <w:w w:val="115"/>
          <w:sz w:val="16"/>
        </w:rPr>
        <w:t>without</w:t>
      </w:r>
      <w:r>
        <w:rPr>
          <w:spacing w:val="18"/>
          <w:w w:val="115"/>
          <w:sz w:val="16"/>
        </w:rPr>
        <w:t> </w:t>
      </w:r>
      <w:r>
        <w:rPr>
          <w:w w:val="115"/>
          <w:sz w:val="16"/>
        </w:rPr>
        <w:t>the</w:t>
      </w:r>
      <w:r>
        <w:rPr>
          <w:spacing w:val="17"/>
          <w:w w:val="115"/>
          <w:sz w:val="16"/>
        </w:rPr>
        <w:t> </w:t>
      </w:r>
      <w:r>
        <w:rPr>
          <w:w w:val="115"/>
          <w:sz w:val="16"/>
        </w:rPr>
        <w:t>dividend</w:t>
      </w:r>
      <w:r>
        <w:rPr>
          <w:spacing w:val="18"/>
          <w:w w:val="115"/>
          <w:sz w:val="16"/>
        </w:rPr>
        <w:t> </w:t>
      </w:r>
      <w:r>
        <w:rPr>
          <w:w w:val="115"/>
          <w:sz w:val="16"/>
        </w:rPr>
        <w:t>is</w:t>
      </w:r>
      <w:r>
        <w:rPr>
          <w:spacing w:val="18"/>
          <w:w w:val="115"/>
          <w:sz w:val="16"/>
        </w:rPr>
        <w:t> </w:t>
      </w:r>
      <w:r>
        <w:rPr>
          <w:w w:val="115"/>
          <w:sz w:val="16"/>
        </w:rPr>
        <w:t>on</w:t>
      </w:r>
      <w:r>
        <w:rPr>
          <w:spacing w:val="17"/>
          <w:w w:val="115"/>
          <w:sz w:val="16"/>
        </w:rPr>
        <w:t> </w:t>
      </w:r>
      <w:r>
        <w:rPr>
          <w:w w:val="115"/>
          <w:sz w:val="16"/>
        </w:rPr>
        <w:t>the</w:t>
      </w:r>
      <w:r>
        <w:rPr>
          <w:spacing w:val="18"/>
          <w:w w:val="115"/>
          <w:sz w:val="16"/>
        </w:rPr>
        <w:t> </w:t>
      </w:r>
      <w:r>
        <w:rPr>
          <w:w w:val="115"/>
          <w:sz w:val="16"/>
        </w:rPr>
        <w:t>ex-dividend</w:t>
      </w:r>
      <w:r>
        <w:rPr>
          <w:spacing w:val="18"/>
          <w:w w:val="115"/>
          <w:sz w:val="16"/>
        </w:rPr>
        <w:t> </w:t>
      </w:r>
      <w:r>
        <w:rPr>
          <w:w w:val="115"/>
          <w:sz w:val="16"/>
        </w:rPr>
        <w:t>date.</w:t>
      </w:r>
      <w:r>
        <w:rPr>
          <w:spacing w:val="17"/>
          <w:w w:val="115"/>
          <w:sz w:val="16"/>
        </w:rPr>
        <w:t> </w:t>
      </w:r>
      <w:r>
        <w:rPr>
          <w:spacing w:val="-5"/>
          <w:w w:val="115"/>
          <w:sz w:val="16"/>
        </w:rPr>
        <w:t>The</w:t>
      </w:r>
    </w:p>
    <w:p>
      <w:pPr>
        <w:pStyle w:val="BodyText"/>
        <w:spacing w:line="307" w:lineRule="auto" w:before="20"/>
        <w:ind w:left="1930" w:right="586"/>
      </w:pPr>
      <w:r>
        <w:rPr>
          <w:w w:val="120"/>
        </w:rPr>
        <w:t>ex-dividend date is one business day before the record date — in this case, Thursday, October 7.</w:t>
      </w:r>
    </w:p>
    <w:p>
      <w:pPr>
        <w:pStyle w:val="ListParagraph"/>
        <w:numPr>
          <w:ilvl w:val="1"/>
          <w:numId w:val="73"/>
        </w:numPr>
        <w:tabs>
          <w:tab w:pos="1928" w:val="left" w:leader="none"/>
          <w:tab w:pos="1930" w:val="left" w:leader="none"/>
        </w:tabs>
        <w:spacing w:line="254" w:lineRule="auto" w:before="149" w:after="0"/>
        <w:ind w:left="1930" w:right="216" w:hanging="378"/>
        <w:jc w:val="left"/>
        <w:rPr>
          <w:sz w:val="16"/>
        </w:rPr>
      </w:pPr>
      <w:r>
        <w:rPr>
          <w:rFonts w:ascii="Arial Black"/>
          <w:w w:val="110"/>
          <w:sz w:val="17"/>
        </w:rPr>
        <w:t>C.</w:t>
      </w:r>
      <w:r>
        <w:rPr>
          <w:rFonts w:ascii="Arial Black"/>
          <w:spacing w:val="-16"/>
          <w:w w:val="110"/>
          <w:sz w:val="17"/>
        </w:rPr>
        <w:t> </w:t>
      </w:r>
      <w:r>
        <w:rPr>
          <w:w w:val="120"/>
          <w:sz w:val="16"/>
        </w:rPr>
        <w:t>Arbitration decisions are binding and non-appealable. Arbitration is certainly less formal and less costly than going through the court system. As a matter of fact, many brokerage</w:t>
      </w:r>
    </w:p>
    <w:p>
      <w:pPr>
        <w:pStyle w:val="BodyText"/>
        <w:spacing w:line="307" w:lineRule="auto" w:before="43"/>
        <w:ind w:left="1930" w:right="240"/>
      </w:pPr>
      <w:r>
        <w:rPr>
          <w:w w:val="120"/>
        </w:rPr>
        <w:t>firms have customers sign an arbitration clause as part of a new account form stating that the customer agrees to have disputes handled through arbitration.</w:t>
      </w:r>
    </w:p>
    <w:p>
      <w:pPr>
        <w:pStyle w:val="ListParagraph"/>
        <w:numPr>
          <w:ilvl w:val="1"/>
          <w:numId w:val="73"/>
        </w:numPr>
        <w:tabs>
          <w:tab w:pos="1928" w:val="left" w:leader="none"/>
          <w:tab w:pos="1930" w:val="left" w:leader="none"/>
        </w:tabs>
        <w:spacing w:line="254" w:lineRule="auto" w:before="149" w:after="0"/>
        <w:ind w:left="1930" w:right="203" w:hanging="378"/>
        <w:jc w:val="left"/>
        <w:rPr>
          <w:sz w:val="16"/>
        </w:rPr>
      </w:pPr>
      <w:r>
        <w:rPr>
          <w:rFonts w:ascii="Arial Black"/>
          <w:w w:val="120"/>
          <w:sz w:val="17"/>
        </w:rPr>
        <w:t>D.</w:t>
      </w:r>
      <w:r>
        <w:rPr>
          <w:rFonts w:ascii="Arial Black"/>
          <w:spacing w:val="-19"/>
          <w:w w:val="120"/>
          <w:sz w:val="17"/>
        </w:rPr>
        <w:t> </w:t>
      </w:r>
      <w:r>
        <w:rPr>
          <w:w w:val="120"/>
          <w:sz w:val="16"/>
        </w:rPr>
        <w:t>All</w:t>
      </w:r>
      <w:r>
        <w:rPr>
          <w:spacing w:val="-8"/>
          <w:w w:val="120"/>
          <w:sz w:val="16"/>
        </w:rPr>
        <w:t> </w:t>
      </w:r>
      <w:r>
        <w:rPr>
          <w:w w:val="120"/>
          <w:sz w:val="16"/>
        </w:rPr>
        <w:t>of</w:t>
      </w:r>
      <w:r>
        <w:rPr>
          <w:spacing w:val="-1"/>
          <w:w w:val="120"/>
          <w:sz w:val="16"/>
        </w:rPr>
        <w:t> </w:t>
      </w:r>
      <w:r>
        <w:rPr>
          <w:w w:val="120"/>
          <w:sz w:val="16"/>
        </w:rPr>
        <w:t>the</w:t>
      </w:r>
      <w:r>
        <w:rPr>
          <w:spacing w:val="-1"/>
          <w:w w:val="120"/>
          <w:sz w:val="16"/>
        </w:rPr>
        <w:t> </w:t>
      </w:r>
      <w:r>
        <w:rPr>
          <w:w w:val="120"/>
          <w:sz w:val="16"/>
        </w:rPr>
        <w:t>choices</w:t>
      </w:r>
      <w:r>
        <w:rPr>
          <w:spacing w:val="-1"/>
          <w:w w:val="120"/>
          <w:sz w:val="16"/>
        </w:rPr>
        <w:t> </w:t>
      </w:r>
      <w:r>
        <w:rPr>
          <w:w w:val="120"/>
          <w:sz w:val="16"/>
        </w:rPr>
        <w:t>listed</w:t>
      </w:r>
      <w:r>
        <w:rPr>
          <w:spacing w:val="-1"/>
          <w:w w:val="120"/>
          <w:sz w:val="16"/>
        </w:rPr>
        <w:t> </w:t>
      </w:r>
      <w:r>
        <w:rPr>
          <w:w w:val="120"/>
          <w:sz w:val="16"/>
        </w:rPr>
        <w:t>are</w:t>
      </w:r>
      <w:r>
        <w:rPr>
          <w:spacing w:val="-1"/>
          <w:w w:val="120"/>
          <w:sz w:val="16"/>
        </w:rPr>
        <w:t> </w:t>
      </w:r>
      <w:r>
        <w:rPr>
          <w:w w:val="120"/>
          <w:sz w:val="16"/>
        </w:rPr>
        <w:t>subject</w:t>
      </w:r>
      <w:r>
        <w:rPr>
          <w:spacing w:val="-1"/>
          <w:w w:val="120"/>
          <w:sz w:val="16"/>
        </w:rPr>
        <w:t> </w:t>
      </w:r>
      <w:r>
        <w:rPr>
          <w:w w:val="120"/>
          <w:sz w:val="16"/>
        </w:rPr>
        <w:t>to</w:t>
      </w:r>
      <w:r>
        <w:rPr>
          <w:spacing w:val="-1"/>
          <w:w w:val="120"/>
          <w:sz w:val="16"/>
        </w:rPr>
        <w:t> </w:t>
      </w:r>
      <w:r>
        <w:rPr>
          <w:w w:val="120"/>
          <w:sz w:val="16"/>
        </w:rPr>
        <w:t>the</w:t>
      </w:r>
      <w:r>
        <w:rPr>
          <w:spacing w:val="-1"/>
          <w:w w:val="120"/>
          <w:sz w:val="16"/>
        </w:rPr>
        <w:t> </w:t>
      </w:r>
      <w:r>
        <w:rPr>
          <w:w w:val="120"/>
          <w:sz w:val="16"/>
        </w:rPr>
        <w:t>5</w:t>
      </w:r>
      <w:r>
        <w:rPr>
          <w:spacing w:val="-1"/>
          <w:w w:val="120"/>
          <w:sz w:val="16"/>
        </w:rPr>
        <w:t> </w:t>
      </w:r>
      <w:r>
        <w:rPr>
          <w:w w:val="120"/>
          <w:sz w:val="16"/>
        </w:rPr>
        <w:t>percent</w:t>
      </w:r>
      <w:r>
        <w:rPr>
          <w:spacing w:val="-1"/>
          <w:w w:val="120"/>
          <w:sz w:val="16"/>
        </w:rPr>
        <w:t> </w:t>
      </w:r>
      <w:r>
        <w:rPr>
          <w:w w:val="120"/>
          <w:sz w:val="16"/>
        </w:rPr>
        <w:t>markup</w:t>
      </w:r>
      <w:r>
        <w:rPr>
          <w:spacing w:val="-1"/>
          <w:w w:val="120"/>
          <w:sz w:val="16"/>
        </w:rPr>
        <w:t> </w:t>
      </w:r>
      <w:r>
        <w:rPr>
          <w:w w:val="120"/>
          <w:sz w:val="16"/>
        </w:rPr>
        <w:t>policy.</w:t>
      </w:r>
      <w:r>
        <w:rPr>
          <w:spacing w:val="-1"/>
          <w:w w:val="120"/>
          <w:sz w:val="16"/>
        </w:rPr>
        <w:t> </w:t>
      </w:r>
      <w:r>
        <w:rPr>
          <w:w w:val="120"/>
          <w:sz w:val="16"/>
        </w:rPr>
        <w:t>The</w:t>
      </w:r>
      <w:r>
        <w:rPr>
          <w:spacing w:val="-1"/>
          <w:w w:val="120"/>
          <w:sz w:val="16"/>
        </w:rPr>
        <w:t> </w:t>
      </w:r>
      <w:r>
        <w:rPr>
          <w:w w:val="120"/>
          <w:sz w:val="16"/>
        </w:rPr>
        <w:t>5</w:t>
      </w:r>
      <w:r>
        <w:rPr>
          <w:spacing w:val="-1"/>
          <w:w w:val="120"/>
          <w:sz w:val="16"/>
        </w:rPr>
        <w:t> </w:t>
      </w:r>
      <w:r>
        <w:rPr>
          <w:w w:val="120"/>
          <w:sz w:val="16"/>
        </w:rPr>
        <w:t>percent</w:t>
      </w:r>
      <w:r>
        <w:rPr>
          <w:spacing w:val="-1"/>
          <w:w w:val="120"/>
          <w:sz w:val="16"/>
        </w:rPr>
        <w:t> </w:t>
      </w:r>
      <w:r>
        <w:rPr>
          <w:w w:val="120"/>
          <w:sz w:val="16"/>
        </w:rPr>
        <w:t>markup policy is designed to help curb overcharging customers for trades. It just means that for</w:t>
      </w:r>
    </w:p>
    <w:p>
      <w:pPr>
        <w:pStyle w:val="BodyText"/>
        <w:spacing w:line="307" w:lineRule="auto" w:before="43"/>
        <w:ind w:left="1930" w:right="244"/>
      </w:pPr>
      <w:r>
        <w:rPr>
          <w:w w:val="120"/>
        </w:rPr>
        <w:t>standard-size trades with no other contributing factors that make the trade more difficult, customers should not be charged more than 5 percent.</w:t>
      </w:r>
    </w:p>
    <w:p>
      <w:pPr>
        <w:pStyle w:val="ListParagraph"/>
        <w:numPr>
          <w:ilvl w:val="1"/>
          <w:numId w:val="73"/>
        </w:numPr>
        <w:tabs>
          <w:tab w:pos="1927" w:val="left" w:leader="none"/>
          <w:tab w:pos="1929" w:val="left" w:leader="none"/>
        </w:tabs>
        <w:spacing w:line="254" w:lineRule="auto" w:before="149" w:after="0"/>
        <w:ind w:left="1929" w:right="264" w:hanging="378"/>
        <w:jc w:val="left"/>
        <w:rPr>
          <w:sz w:val="16"/>
        </w:rPr>
      </w:pPr>
      <w:r>
        <w:rPr>
          <w:rFonts w:ascii="Arial Black"/>
          <w:w w:val="115"/>
          <w:sz w:val="17"/>
        </w:rPr>
        <w:t>A.</w:t>
      </w:r>
      <w:r>
        <w:rPr>
          <w:rFonts w:ascii="Arial Black"/>
          <w:spacing w:val="-17"/>
          <w:w w:val="115"/>
          <w:sz w:val="17"/>
        </w:rPr>
        <w:t> </w:t>
      </w:r>
      <w:r>
        <w:rPr>
          <w:w w:val="120"/>
          <w:sz w:val="16"/>
        </w:rPr>
        <w:t>Ledgers, which are customer account statements, must be kept on file for a minimum of six years, not three. As a reminder, all records must be easily accessible for two years.</w:t>
      </w:r>
    </w:p>
    <w:p>
      <w:pPr>
        <w:pStyle w:val="BodyText"/>
        <w:spacing w:before="5"/>
      </w:pPr>
    </w:p>
    <w:p>
      <w:pPr>
        <w:pStyle w:val="ListParagraph"/>
        <w:numPr>
          <w:ilvl w:val="1"/>
          <w:numId w:val="73"/>
        </w:numPr>
        <w:tabs>
          <w:tab w:pos="1928" w:val="left" w:leader="none"/>
          <w:tab w:pos="1930" w:val="left" w:leader="none"/>
        </w:tabs>
        <w:spacing w:line="254" w:lineRule="auto" w:before="0" w:after="0"/>
        <w:ind w:left="1930" w:right="290" w:hanging="378"/>
        <w:jc w:val="left"/>
        <w:rPr>
          <w:sz w:val="16"/>
        </w:rPr>
      </w:pPr>
      <w:r>
        <w:rPr>
          <w:rFonts w:ascii="Arial Black"/>
          <w:w w:val="115"/>
          <w:sz w:val="17"/>
        </w:rPr>
        <w:t>B.</w:t>
      </w:r>
      <w:r>
        <w:rPr>
          <w:rFonts w:ascii="Arial Black"/>
          <w:spacing w:val="-1"/>
          <w:w w:val="115"/>
          <w:sz w:val="17"/>
        </w:rPr>
        <w:t> </w:t>
      </w:r>
      <w:r>
        <w:rPr>
          <w:w w:val="115"/>
          <w:sz w:val="16"/>
        </w:rPr>
        <w:t>Under</w:t>
      </w:r>
      <w:r>
        <w:rPr>
          <w:spacing w:val="23"/>
          <w:w w:val="115"/>
          <w:sz w:val="16"/>
        </w:rPr>
        <w:t> </w:t>
      </w:r>
      <w:r>
        <w:rPr>
          <w:w w:val="115"/>
          <w:sz w:val="16"/>
        </w:rPr>
        <w:t>the</w:t>
      </w:r>
      <w:r>
        <w:rPr>
          <w:spacing w:val="23"/>
          <w:w w:val="115"/>
          <w:sz w:val="16"/>
        </w:rPr>
        <w:t> </w:t>
      </w:r>
      <w:r>
        <w:rPr>
          <w:w w:val="115"/>
          <w:sz w:val="16"/>
        </w:rPr>
        <w:t>USA</w:t>
      </w:r>
      <w:r>
        <w:rPr>
          <w:spacing w:val="23"/>
          <w:w w:val="115"/>
          <w:sz w:val="16"/>
        </w:rPr>
        <w:t> </w:t>
      </w:r>
      <w:r>
        <w:rPr>
          <w:w w:val="115"/>
          <w:sz w:val="16"/>
        </w:rPr>
        <w:t>Patriot</w:t>
      </w:r>
      <w:r>
        <w:rPr>
          <w:spacing w:val="23"/>
          <w:w w:val="115"/>
          <w:sz w:val="16"/>
        </w:rPr>
        <w:t> </w:t>
      </w:r>
      <w:r>
        <w:rPr>
          <w:w w:val="115"/>
          <w:sz w:val="16"/>
        </w:rPr>
        <w:t>Act,</w:t>
      </w:r>
      <w:r>
        <w:rPr>
          <w:spacing w:val="23"/>
          <w:w w:val="115"/>
          <w:sz w:val="16"/>
        </w:rPr>
        <w:t> </w:t>
      </w:r>
      <w:r>
        <w:rPr>
          <w:w w:val="115"/>
          <w:sz w:val="16"/>
        </w:rPr>
        <w:t>if</w:t>
      </w:r>
      <w:r>
        <w:rPr>
          <w:spacing w:val="23"/>
          <w:w w:val="115"/>
          <w:sz w:val="16"/>
        </w:rPr>
        <w:t> </w:t>
      </w:r>
      <w:r>
        <w:rPr>
          <w:w w:val="115"/>
          <w:sz w:val="16"/>
        </w:rPr>
        <w:t>financial</w:t>
      </w:r>
      <w:r>
        <w:rPr>
          <w:spacing w:val="23"/>
          <w:w w:val="115"/>
          <w:sz w:val="16"/>
        </w:rPr>
        <w:t> </w:t>
      </w:r>
      <w:r>
        <w:rPr>
          <w:w w:val="115"/>
          <w:sz w:val="16"/>
        </w:rPr>
        <w:t>institutions</w:t>
      </w:r>
      <w:r>
        <w:rPr>
          <w:spacing w:val="23"/>
          <w:w w:val="115"/>
          <w:sz w:val="16"/>
        </w:rPr>
        <w:t> </w:t>
      </w:r>
      <w:r>
        <w:rPr>
          <w:w w:val="115"/>
          <w:sz w:val="16"/>
        </w:rPr>
        <w:t>are</w:t>
      </w:r>
      <w:r>
        <w:rPr>
          <w:spacing w:val="23"/>
          <w:w w:val="115"/>
          <w:sz w:val="16"/>
        </w:rPr>
        <w:t> </w:t>
      </w:r>
      <w:r>
        <w:rPr>
          <w:w w:val="115"/>
          <w:sz w:val="16"/>
        </w:rPr>
        <w:t>concerned</w:t>
      </w:r>
      <w:r>
        <w:rPr>
          <w:spacing w:val="23"/>
          <w:w w:val="115"/>
          <w:sz w:val="16"/>
        </w:rPr>
        <w:t> </w:t>
      </w:r>
      <w:r>
        <w:rPr>
          <w:w w:val="115"/>
          <w:sz w:val="16"/>
        </w:rPr>
        <w:t>about</w:t>
      </w:r>
      <w:r>
        <w:rPr>
          <w:spacing w:val="23"/>
          <w:w w:val="115"/>
          <w:sz w:val="16"/>
        </w:rPr>
        <w:t> </w:t>
      </w:r>
      <w:r>
        <w:rPr>
          <w:w w:val="115"/>
          <w:sz w:val="16"/>
        </w:rPr>
        <w:t>the</w:t>
      </w:r>
      <w:r>
        <w:rPr>
          <w:spacing w:val="23"/>
          <w:w w:val="115"/>
          <w:sz w:val="16"/>
        </w:rPr>
        <w:t> </w:t>
      </w:r>
      <w:r>
        <w:rPr>
          <w:w w:val="115"/>
          <w:sz w:val="16"/>
        </w:rPr>
        <w:t>possibility</w:t>
      </w:r>
      <w:r>
        <w:rPr>
          <w:spacing w:val="23"/>
          <w:w w:val="115"/>
          <w:sz w:val="16"/>
        </w:rPr>
        <w:t> </w:t>
      </w:r>
      <w:r>
        <w:rPr>
          <w:w w:val="115"/>
          <w:sz w:val="16"/>
        </w:rPr>
        <w:t>of money</w:t>
      </w:r>
      <w:r>
        <w:rPr>
          <w:spacing w:val="40"/>
          <w:w w:val="115"/>
          <w:sz w:val="16"/>
        </w:rPr>
        <w:t> </w:t>
      </w:r>
      <w:r>
        <w:rPr>
          <w:w w:val="115"/>
          <w:sz w:val="16"/>
        </w:rPr>
        <w:t>laundering,</w:t>
      </w:r>
      <w:r>
        <w:rPr>
          <w:spacing w:val="40"/>
          <w:w w:val="115"/>
          <w:sz w:val="16"/>
        </w:rPr>
        <w:t> </w:t>
      </w:r>
      <w:r>
        <w:rPr>
          <w:w w:val="115"/>
          <w:sz w:val="16"/>
        </w:rPr>
        <w:t>they</w:t>
      </w:r>
      <w:r>
        <w:rPr>
          <w:spacing w:val="40"/>
          <w:w w:val="115"/>
          <w:sz w:val="16"/>
        </w:rPr>
        <w:t> </w:t>
      </w:r>
      <w:r>
        <w:rPr>
          <w:w w:val="115"/>
          <w:sz w:val="16"/>
        </w:rPr>
        <w:t>must</w:t>
      </w:r>
      <w:r>
        <w:rPr>
          <w:spacing w:val="40"/>
          <w:w w:val="115"/>
          <w:sz w:val="16"/>
        </w:rPr>
        <w:t> </w:t>
      </w:r>
      <w:r>
        <w:rPr>
          <w:w w:val="115"/>
          <w:sz w:val="16"/>
        </w:rPr>
        <w:t>report</w:t>
      </w:r>
      <w:r>
        <w:rPr>
          <w:spacing w:val="40"/>
          <w:w w:val="115"/>
          <w:sz w:val="16"/>
        </w:rPr>
        <w:t> </w:t>
      </w:r>
      <w:r>
        <w:rPr>
          <w:w w:val="115"/>
          <w:sz w:val="16"/>
        </w:rPr>
        <w:t>the</w:t>
      </w:r>
      <w:r>
        <w:rPr>
          <w:spacing w:val="40"/>
          <w:w w:val="115"/>
          <w:sz w:val="16"/>
        </w:rPr>
        <w:t> </w:t>
      </w:r>
      <w:r>
        <w:rPr>
          <w:w w:val="115"/>
          <w:sz w:val="16"/>
        </w:rPr>
        <w:t>transaction(s)</w:t>
      </w:r>
      <w:r>
        <w:rPr>
          <w:spacing w:val="40"/>
          <w:w w:val="115"/>
          <w:sz w:val="16"/>
        </w:rPr>
        <w:t> </w:t>
      </w:r>
      <w:r>
        <w:rPr>
          <w:w w:val="115"/>
          <w:sz w:val="16"/>
        </w:rPr>
        <w:t>to</w:t>
      </w:r>
      <w:r>
        <w:rPr>
          <w:spacing w:val="40"/>
          <w:w w:val="115"/>
          <w:sz w:val="16"/>
        </w:rPr>
        <w:t> </w:t>
      </w:r>
      <w:r>
        <w:rPr>
          <w:w w:val="115"/>
          <w:sz w:val="16"/>
        </w:rPr>
        <w:t>the</w:t>
      </w:r>
      <w:r>
        <w:rPr>
          <w:spacing w:val="40"/>
          <w:w w:val="115"/>
          <w:sz w:val="16"/>
        </w:rPr>
        <w:t> </w:t>
      </w:r>
      <w:r>
        <w:rPr>
          <w:w w:val="115"/>
          <w:sz w:val="16"/>
        </w:rPr>
        <w:t>U.S.</w:t>
      </w:r>
      <w:r>
        <w:rPr>
          <w:spacing w:val="40"/>
          <w:w w:val="115"/>
          <w:sz w:val="16"/>
        </w:rPr>
        <w:t> </w:t>
      </w:r>
      <w:r>
        <w:rPr>
          <w:w w:val="115"/>
          <w:sz w:val="16"/>
        </w:rPr>
        <w:t>Treasury</w:t>
      </w:r>
      <w:r>
        <w:rPr>
          <w:spacing w:val="40"/>
          <w:w w:val="115"/>
          <w:sz w:val="16"/>
        </w:rPr>
        <w:t> </w:t>
      </w:r>
      <w:r>
        <w:rPr>
          <w:w w:val="115"/>
          <w:sz w:val="16"/>
        </w:rPr>
        <w:t>Financial</w:t>
      </w:r>
    </w:p>
    <w:p>
      <w:pPr>
        <w:pStyle w:val="BodyText"/>
        <w:spacing w:before="43"/>
        <w:ind w:left="1930"/>
      </w:pPr>
      <w:r>
        <w:rPr>
          <w:w w:val="120"/>
        </w:rPr>
        <w:t>Crimes</w:t>
      </w:r>
      <w:r>
        <w:rPr>
          <w:spacing w:val="-8"/>
          <w:w w:val="120"/>
        </w:rPr>
        <w:t> </w:t>
      </w:r>
      <w:r>
        <w:rPr>
          <w:w w:val="120"/>
        </w:rPr>
        <w:t>Network</w:t>
      </w:r>
      <w:r>
        <w:rPr>
          <w:spacing w:val="-8"/>
          <w:w w:val="120"/>
        </w:rPr>
        <w:t> </w:t>
      </w:r>
      <w:r>
        <w:rPr>
          <w:spacing w:val="-2"/>
          <w:w w:val="120"/>
        </w:rPr>
        <w:t>(FinCEN).</w:t>
      </w:r>
    </w:p>
    <w:p>
      <w:pPr>
        <w:pStyle w:val="BodyText"/>
        <w:spacing w:before="14"/>
      </w:pPr>
    </w:p>
    <w:p>
      <w:pPr>
        <w:pStyle w:val="ListParagraph"/>
        <w:numPr>
          <w:ilvl w:val="1"/>
          <w:numId w:val="73"/>
        </w:numPr>
        <w:tabs>
          <w:tab w:pos="1927" w:val="left" w:leader="none"/>
          <w:tab w:pos="1929" w:val="left" w:leader="none"/>
        </w:tabs>
        <w:spacing w:line="254" w:lineRule="auto" w:before="0" w:after="0"/>
        <w:ind w:left="1929" w:right="366" w:hanging="378"/>
        <w:jc w:val="left"/>
        <w:rPr>
          <w:sz w:val="16"/>
        </w:rPr>
      </w:pPr>
      <w:r>
        <w:rPr>
          <w:rFonts w:ascii="Arial Black"/>
          <w:w w:val="115"/>
          <w:sz w:val="17"/>
        </w:rPr>
        <w:t>A. </w:t>
      </w:r>
      <w:r>
        <w:rPr>
          <w:w w:val="115"/>
          <w:sz w:val="16"/>
        </w:rPr>
        <w:t>The</w:t>
      </w:r>
      <w:r>
        <w:rPr>
          <w:spacing w:val="34"/>
          <w:w w:val="115"/>
          <w:sz w:val="16"/>
        </w:rPr>
        <w:t> </w:t>
      </w:r>
      <w:r>
        <w:rPr>
          <w:w w:val="115"/>
          <w:sz w:val="16"/>
        </w:rPr>
        <w:t>maximum</w:t>
      </w:r>
      <w:r>
        <w:rPr>
          <w:spacing w:val="34"/>
          <w:w w:val="115"/>
          <w:sz w:val="16"/>
        </w:rPr>
        <w:t> </w:t>
      </w:r>
      <w:r>
        <w:rPr>
          <w:w w:val="115"/>
          <w:sz w:val="16"/>
        </w:rPr>
        <w:t>penalties</w:t>
      </w:r>
      <w:r>
        <w:rPr>
          <w:spacing w:val="34"/>
          <w:w w:val="115"/>
          <w:sz w:val="16"/>
        </w:rPr>
        <w:t> </w:t>
      </w:r>
      <w:r>
        <w:rPr>
          <w:w w:val="115"/>
          <w:sz w:val="16"/>
        </w:rPr>
        <w:t>for</w:t>
      </w:r>
      <w:r>
        <w:rPr>
          <w:spacing w:val="34"/>
          <w:w w:val="115"/>
          <w:sz w:val="16"/>
        </w:rPr>
        <w:t> </w:t>
      </w:r>
      <w:r>
        <w:rPr>
          <w:w w:val="115"/>
          <w:sz w:val="16"/>
        </w:rPr>
        <w:t>insider</w:t>
      </w:r>
      <w:r>
        <w:rPr>
          <w:spacing w:val="34"/>
          <w:w w:val="115"/>
          <w:sz w:val="16"/>
        </w:rPr>
        <w:t> </w:t>
      </w:r>
      <w:r>
        <w:rPr>
          <w:w w:val="115"/>
          <w:sz w:val="16"/>
        </w:rPr>
        <w:t>trading</w:t>
      </w:r>
      <w:r>
        <w:rPr>
          <w:spacing w:val="34"/>
          <w:w w:val="115"/>
          <w:sz w:val="16"/>
        </w:rPr>
        <w:t> </w:t>
      </w:r>
      <w:r>
        <w:rPr>
          <w:w w:val="115"/>
          <w:sz w:val="16"/>
        </w:rPr>
        <w:t>are</w:t>
      </w:r>
      <w:r>
        <w:rPr>
          <w:spacing w:val="34"/>
          <w:w w:val="115"/>
          <w:sz w:val="16"/>
        </w:rPr>
        <w:t> </w:t>
      </w:r>
      <w:r>
        <w:rPr>
          <w:w w:val="115"/>
          <w:sz w:val="16"/>
        </w:rPr>
        <w:t>$5</w:t>
      </w:r>
      <w:r>
        <w:rPr>
          <w:spacing w:val="34"/>
          <w:w w:val="115"/>
          <w:sz w:val="16"/>
        </w:rPr>
        <w:t> </w:t>
      </w:r>
      <w:r>
        <w:rPr>
          <w:w w:val="115"/>
          <w:sz w:val="16"/>
        </w:rPr>
        <w:t>million</w:t>
      </w:r>
      <w:r>
        <w:rPr>
          <w:spacing w:val="34"/>
          <w:w w:val="115"/>
          <w:sz w:val="16"/>
        </w:rPr>
        <w:t> </w:t>
      </w:r>
      <w:r>
        <w:rPr>
          <w:w w:val="115"/>
          <w:sz w:val="16"/>
        </w:rPr>
        <w:t>per</w:t>
      </w:r>
      <w:r>
        <w:rPr>
          <w:spacing w:val="34"/>
          <w:w w:val="115"/>
          <w:sz w:val="16"/>
        </w:rPr>
        <w:t> </w:t>
      </w:r>
      <w:r>
        <w:rPr>
          <w:w w:val="115"/>
          <w:sz w:val="16"/>
        </w:rPr>
        <w:t>individual</w:t>
      </w:r>
      <w:r>
        <w:rPr>
          <w:spacing w:val="34"/>
          <w:w w:val="115"/>
          <w:sz w:val="16"/>
        </w:rPr>
        <w:t> </w:t>
      </w:r>
      <w:r>
        <w:rPr>
          <w:w w:val="115"/>
          <w:sz w:val="16"/>
        </w:rPr>
        <w:t>per</w:t>
      </w:r>
      <w:r>
        <w:rPr>
          <w:spacing w:val="34"/>
          <w:w w:val="115"/>
          <w:sz w:val="16"/>
        </w:rPr>
        <w:t> </w:t>
      </w:r>
      <w:r>
        <w:rPr>
          <w:w w:val="115"/>
          <w:sz w:val="16"/>
        </w:rPr>
        <w:t>violation ($25</w:t>
      </w:r>
      <w:r>
        <w:rPr>
          <w:spacing w:val="23"/>
          <w:w w:val="115"/>
          <w:sz w:val="16"/>
        </w:rPr>
        <w:t> </w:t>
      </w:r>
      <w:r>
        <w:rPr>
          <w:w w:val="115"/>
          <w:sz w:val="16"/>
        </w:rPr>
        <w:t>million</w:t>
      </w:r>
      <w:r>
        <w:rPr>
          <w:spacing w:val="23"/>
          <w:w w:val="115"/>
          <w:sz w:val="16"/>
        </w:rPr>
        <w:t> </w:t>
      </w:r>
      <w:r>
        <w:rPr>
          <w:w w:val="115"/>
          <w:sz w:val="16"/>
        </w:rPr>
        <w:t>per</w:t>
      </w:r>
      <w:r>
        <w:rPr>
          <w:spacing w:val="23"/>
          <w:w w:val="115"/>
          <w:sz w:val="16"/>
        </w:rPr>
        <w:t> </w:t>
      </w:r>
      <w:r>
        <w:rPr>
          <w:w w:val="115"/>
          <w:sz w:val="16"/>
        </w:rPr>
        <w:t>business)</w:t>
      </w:r>
      <w:r>
        <w:rPr>
          <w:spacing w:val="23"/>
          <w:w w:val="115"/>
          <w:sz w:val="16"/>
        </w:rPr>
        <w:t> </w:t>
      </w:r>
      <w:r>
        <w:rPr>
          <w:w w:val="115"/>
          <w:sz w:val="16"/>
        </w:rPr>
        <w:t>and</w:t>
      </w:r>
      <w:r>
        <w:rPr>
          <w:spacing w:val="23"/>
          <w:w w:val="115"/>
          <w:sz w:val="16"/>
        </w:rPr>
        <w:t> </w:t>
      </w:r>
      <w:r>
        <w:rPr>
          <w:w w:val="115"/>
          <w:sz w:val="16"/>
        </w:rPr>
        <w:t>up</w:t>
      </w:r>
      <w:r>
        <w:rPr>
          <w:spacing w:val="23"/>
          <w:w w:val="115"/>
          <w:sz w:val="16"/>
        </w:rPr>
        <w:t> </w:t>
      </w:r>
      <w:r>
        <w:rPr>
          <w:w w:val="115"/>
          <w:sz w:val="16"/>
        </w:rPr>
        <w:t>to</w:t>
      </w:r>
      <w:r>
        <w:rPr>
          <w:spacing w:val="23"/>
          <w:w w:val="115"/>
          <w:sz w:val="16"/>
        </w:rPr>
        <w:t> </w:t>
      </w:r>
      <w:r>
        <w:rPr>
          <w:w w:val="115"/>
          <w:sz w:val="16"/>
        </w:rPr>
        <w:t>20</w:t>
      </w:r>
      <w:r>
        <w:rPr>
          <w:spacing w:val="23"/>
          <w:w w:val="115"/>
          <w:sz w:val="16"/>
        </w:rPr>
        <w:t> </w:t>
      </w:r>
      <w:r>
        <w:rPr>
          <w:w w:val="115"/>
          <w:sz w:val="16"/>
        </w:rPr>
        <w:t>years</w:t>
      </w:r>
      <w:r>
        <w:rPr>
          <w:spacing w:val="23"/>
          <w:w w:val="115"/>
          <w:sz w:val="16"/>
        </w:rPr>
        <w:t> </w:t>
      </w:r>
      <w:r>
        <w:rPr>
          <w:w w:val="115"/>
          <w:sz w:val="16"/>
        </w:rPr>
        <w:t>in</w:t>
      </w:r>
      <w:r>
        <w:rPr>
          <w:spacing w:val="23"/>
          <w:w w:val="115"/>
          <w:sz w:val="16"/>
        </w:rPr>
        <w:t> </w:t>
      </w:r>
      <w:r>
        <w:rPr>
          <w:w w:val="115"/>
          <w:sz w:val="16"/>
        </w:rPr>
        <w:t>prison</w:t>
      </w:r>
      <w:r>
        <w:rPr>
          <w:spacing w:val="23"/>
          <w:w w:val="115"/>
          <w:sz w:val="16"/>
        </w:rPr>
        <w:t> </w:t>
      </w:r>
      <w:r>
        <w:rPr>
          <w:w w:val="115"/>
          <w:sz w:val="16"/>
        </w:rPr>
        <w:t>per</w:t>
      </w:r>
      <w:r>
        <w:rPr>
          <w:spacing w:val="23"/>
          <w:w w:val="115"/>
          <w:sz w:val="16"/>
        </w:rPr>
        <w:t> </w:t>
      </w:r>
      <w:r>
        <w:rPr>
          <w:w w:val="115"/>
          <w:sz w:val="16"/>
        </w:rPr>
        <w:t>violation.</w:t>
      </w:r>
      <w:r>
        <w:rPr>
          <w:spacing w:val="23"/>
          <w:w w:val="115"/>
          <w:sz w:val="16"/>
        </w:rPr>
        <w:t> </w:t>
      </w:r>
      <w:r>
        <w:rPr>
          <w:w w:val="115"/>
          <w:sz w:val="16"/>
        </w:rPr>
        <w:t>Although</w:t>
      </w:r>
      <w:r>
        <w:rPr>
          <w:spacing w:val="23"/>
          <w:w w:val="115"/>
          <w:sz w:val="16"/>
        </w:rPr>
        <w:t> </w:t>
      </w:r>
      <w:r>
        <w:rPr>
          <w:w w:val="115"/>
          <w:sz w:val="16"/>
        </w:rPr>
        <w:t>not</w:t>
      </w:r>
      <w:r>
        <w:rPr>
          <w:spacing w:val="23"/>
          <w:w w:val="115"/>
          <w:sz w:val="16"/>
        </w:rPr>
        <w:t> </w:t>
      </w:r>
      <w:r>
        <w:rPr>
          <w:w w:val="115"/>
          <w:sz w:val="16"/>
        </w:rPr>
        <w:t>part</w:t>
      </w:r>
      <w:r>
        <w:rPr>
          <w:spacing w:val="23"/>
          <w:w w:val="115"/>
          <w:sz w:val="16"/>
        </w:rPr>
        <w:t> </w:t>
      </w:r>
      <w:r>
        <w:rPr>
          <w:w w:val="115"/>
          <w:sz w:val="16"/>
        </w:rPr>
        <w:t>of</w:t>
      </w:r>
    </w:p>
    <w:p>
      <w:pPr>
        <w:pStyle w:val="BodyText"/>
        <w:spacing w:line="307" w:lineRule="auto" w:before="43"/>
        <w:ind w:left="1929"/>
      </w:pPr>
      <w:r>
        <w:rPr>
          <w:w w:val="120"/>
        </w:rPr>
        <w:t>this question, the maximum civil sanctions are three times the gain or three times the loss avoided plus disgorgement of profits.</w:t>
      </w:r>
    </w:p>
    <w:p>
      <w:pPr>
        <w:pStyle w:val="ListParagraph"/>
        <w:numPr>
          <w:ilvl w:val="1"/>
          <w:numId w:val="73"/>
        </w:numPr>
        <w:tabs>
          <w:tab w:pos="1928" w:val="left" w:leader="none"/>
          <w:tab w:pos="1930" w:val="left" w:leader="none"/>
        </w:tabs>
        <w:spacing w:line="254" w:lineRule="auto" w:before="149" w:after="0"/>
        <w:ind w:left="1930" w:right="365" w:hanging="378"/>
        <w:jc w:val="left"/>
        <w:rPr>
          <w:sz w:val="16"/>
        </w:rPr>
      </w:pPr>
      <w:r>
        <w:rPr>
          <w:rFonts w:ascii="Arial Black"/>
          <w:w w:val="120"/>
          <w:sz w:val="17"/>
        </w:rPr>
        <w:t>D.</w:t>
      </w:r>
      <w:r>
        <w:rPr>
          <w:rFonts w:ascii="Arial Black"/>
          <w:spacing w:val="-19"/>
          <w:w w:val="120"/>
          <w:sz w:val="17"/>
        </w:rPr>
        <w:t> </w:t>
      </w:r>
      <w:r>
        <w:rPr>
          <w:w w:val="120"/>
          <w:sz w:val="16"/>
        </w:rPr>
        <w:t>Pump and dump is a violation in which a firm promotes a security that they own using false or misleading information to try to pump up the price of the security. After the price</w:t>
      </w:r>
    </w:p>
    <w:p>
      <w:pPr>
        <w:pStyle w:val="BodyText"/>
        <w:spacing w:before="43"/>
        <w:ind w:left="1930"/>
      </w:pPr>
      <w:r>
        <w:rPr>
          <w:w w:val="120"/>
        </w:rPr>
        <w:t>has</w:t>
      </w:r>
      <w:r>
        <w:rPr>
          <w:spacing w:val="2"/>
          <w:w w:val="120"/>
        </w:rPr>
        <w:t> </w:t>
      </w:r>
      <w:r>
        <w:rPr>
          <w:w w:val="120"/>
        </w:rPr>
        <w:t>been</w:t>
      </w:r>
      <w:r>
        <w:rPr>
          <w:spacing w:val="3"/>
          <w:w w:val="120"/>
        </w:rPr>
        <w:t> </w:t>
      </w:r>
      <w:r>
        <w:rPr>
          <w:w w:val="120"/>
        </w:rPr>
        <w:t>driven</w:t>
      </w:r>
      <w:r>
        <w:rPr>
          <w:spacing w:val="2"/>
          <w:w w:val="120"/>
        </w:rPr>
        <w:t> </w:t>
      </w:r>
      <w:r>
        <w:rPr>
          <w:w w:val="120"/>
        </w:rPr>
        <w:t>up,</w:t>
      </w:r>
      <w:r>
        <w:rPr>
          <w:spacing w:val="3"/>
          <w:w w:val="120"/>
        </w:rPr>
        <w:t> </w:t>
      </w:r>
      <w:r>
        <w:rPr>
          <w:w w:val="120"/>
        </w:rPr>
        <w:t>they</w:t>
      </w:r>
      <w:r>
        <w:rPr>
          <w:spacing w:val="3"/>
          <w:w w:val="120"/>
        </w:rPr>
        <w:t> </w:t>
      </w:r>
      <w:r>
        <w:rPr>
          <w:w w:val="120"/>
        </w:rPr>
        <w:t>dump</w:t>
      </w:r>
      <w:r>
        <w:rPr>
          <w:spacing w:val="2"/>
          <w:w w:val="120"/>
        </w:rPr>
        <w:t> </w:t>
      </w:r>
      <w:r>
        <w:rPr>
          <w:w w:val="120"/>
        </w:rPr>
        <w:t>their</w:t>
      </w:r>
      <w:r>
        <w:rPr>
          <w:spacing w:val="3"/>
          <w:w w:val="120"/>
        </w:rPr>
        <w:t> </w:t>
      </w:r>
      <w:r>
        <w:rPr>
          <w:w w:val="120"/>
        </w:rPr>
        <w:t>stock</w:t>
      </w:r>
      <w:r>
        <w:rPr>
          <w:spacing w:val="2"/>
          <w:w w:val="120"/>
        </w:rPr>
        <w:t> </w:t>
      </w:r>
      <w:r>
        <w:rPr>
          <w:w w:val="120"/>
        </w:rPr>
        <w:t>at</w:t>
      </w:r>
      <w:r>
        <w:rPr>
          <w:spacing w:val="3"/>
          <w:w w:val="120"/>
        </w:rPr>
        <w:t> </w:t>
      </w:r>
      <w:r>
        <w:rPr>
          <w:w w:val="120"/>
        </w:rPr>
        <w:t>a</w:t>
      </w:r>
      <w:r>
        <w:rPr>
          <w:spacing w:val="3"/>
          <w:w w:val="120"/>
        </w:rPr>
        <w:t> </w:t>
      </w:r>
      <w:r>
        <w:rPr>
          <w:spacing w:val="-2"/>
          <w:w w:val="120"/>
        </w:rPr>
        <w:t>profit.</w:t>
      </w:r>
    </w:p>
    <w:p>
      <w:pPr>
        <w:pStyle w:val="BodyText"/>
        <w:spacing w:before="14"/>
      </w:pPr>
    </w:p>
    <w:p>
      <w:pPr>
        <w:pStyle w:val="ListParagraph"/>
        <w:numPr>
          <w:ilvl w:val="1"/>
          <w:numId w:val="73"/>
        </w:numPr>
        <w:tabs>
          <w:tab w:pos="1928" w:val="left" w:leader="none"/>
        </w:tabs>
        <w:spacing w:line="240" w:lineRule="auto" w:before="1" w:after="0"/>
        <w:ind w:left="1928" w:right="0" w:hanging="376"/>
        <w:jc w:val="left"/>
        <w:rPr>
          <w:sz w:val="16"/>
        </w:rPr>
      </w:pPr>
      <w:r>
        <w:rPr>
          <w:rFonts w:ascii="Arial Black"/>
          <w:w w:val="115"/>
          <w:sz w:val="17"/>
        </w:rPr>
        <w:t>A.</w:t>
      </w:r>
      <w:r>
        <w:rPr>
          <w:rFonts w:ascii="Arial Black"/>
          <w:spacing w:val="-10"/>
          <w:w w:val="115"/>
          <w:sz w:val="17"/>
        </w:rPr>
        <w:t> </w:t>
      </w:r>
      <w:r>
        <w:rPr>
          <w:w w:val="115"/>
          <w:sz w:val="16"/>
        </w:rPr>
        <w:t>Freeriding</w:t>
      </w:r>
      <w:r>
        <w:rPr>
          <w:spacing w:val="15"/>
          <w:w w:val="115"/>
          <w:sz w:val="16"/>
        </w:rPr>
        <w:t> </w:t>
      </w:r>
      <w:r>
        <w:rPr>
          <w:w w:val="115"/>
          <w:sz w:val="16"/>
        </w:rPr>
        <w:t>is</w:t>
      </w:r>
      <w:r>
        <w:rPr>
          <w:spacing w:val="15"/>
          <w:w w:val="115"/>
          <w:sz w:val="16"/>
        </w:rPr>
        <w:t> </w:t>
      </w:r>
      <w:r>
        <w:rPr>
          <w:w w:val="115"/>
          <w:sz w:val="16"/>
        </w:rPr>
        <w:t>a</w:t>
      </w:r>
      <w:r>
        <w:rPr>
          <w:spacing w:val="15"/>
          <w:w w:val="115"/>
          <w:sz w:val="16"/>
        </w:rPr>
        <w:t> </w:t>
      </w:r>
      <w:r>
        <w:rPr>
          <w:w w:val="115"/>
          <w:sz w:val="16"/>
        </w:rPr>
        <w:t>violation</w:t>
      </w:r>
      <w:r>
        <w:rPr>
          <w:spacing w:val="15"/>
          <w:w w:val="115"/>
          <w:sz w:val="16"/>
        </w:rPr>
        <w:t> </w:t>
      </w:r>
      <w:r>
        <w:rPr>
          <w:w w:val="115"/>
          <w:sz w:val="16"/>
        </w:rPr>
        <w:t>that</w:t>
      </w:r>
      <w:r>
        <w:rPr>
          <w:spacing w:val="16"/>
          <w:w w:val="115"/>
          <w:sz w:val="16"/>
        </w:rPr>
        <w:t> </w:t>
      </w:r>
      <w:r>
        <w:rPr>
          <w:w w:val="115"/>
          <w:sz w:val="16"/>
        </w:rPr>
        <w:t>takes</w:t>
      </w:r>
      <w:r>
        <w:rPr>
          <w:spacing w:val="15"/>
          <w:w w:val="115"/>
          <w:sz w:val="16"/>
        </w:rPr>
        <w:t> </w:t>
      </w:r>
      <w:r>
        <w:rPr>
          <w:w w:val="115"/>
          <w:sz w:val="16"/>
        </w:rPr>
        <w:t>place</w:t>
      </w:r>
      <w:r>
        <w:rPr>
          <w:spacing w:val="15"/>
          <w:w w:val="115"/>
          <w:sz w:val="16"/>
        </w:rPr>
        <w:t> </w:t>
      </w:r>
      <w:r>
        <w:rPr>
          <w:w w:val="115"/>
          <w:sz w:val="16"/>
        </w:rPr>
        <w:t>when</w:t>
      </w:r>
      <w:r>
        <w:rPr>
          <w:spacing w:val="15"/>
          <w:w w:val="115"/>
          <w:sz w:val="16"/>
        </w:rPr>
        <w:t> </w:t>
      </w:r>
      <w:r>
        <w:rPr>
          <w:w w:val="115"/>
          <w:sz w:val="16"/>
        </w:rPr>
        <w:t>a</w:t>
      </w:r>
      <w:r>
        <w:rPr>
          <w:spacing w:val="15"/>
          <w:w w:val="115"/>
          <w:sz w:val="16"/>
        </w:rPr>
        <w:t> </w:t>
      </w:r>
      <w:r>
        <w:rPr>
          <w:w w:val="115"/>
          <w:sz w:val="16"/>
        </w:rPr>
        <w:t>customer</w:t>
      </w:r>
      <w:r>
        <w:rPr>
          <w:spacing w:val="15"/>
          <w:w w:val="115"/>
          <w:sz w:val="16"/>
        </w:rPr>
        <w:t> </w:t>
      </w:r>
      <w:r>
        <w:rPr>
          <w:w w:val="115"/>
          <w:sz w:val="16"/>
        </w:rPr>
        <w:t>places</w:t>
      </w:r>
      <w:r>
        <w:rPr>
          <w:spacing w:val="15"/>
          <w:w w:val="115"/>
          <w:sz w:val="16"/>
        </w:rPr>
        <w:t> </w:t>
      </w:r>
      <w:r>
        <w:rPr>
          <w:w w:val="115"/>
          <w:sz w:val="16"/>
        </w:rPr>
        <w:t>an</w:t>
      </w:r>
      <w:r>
        <w:rPr>
          <w:spacing w:val="15"/>
          <w:w w:val="115"/>
          <w:sz w:val="16"/>
        </w:rPr>
        <w:t> </w:t>
      </w:r>
      <w:r>
        <w:rPr>
          <w:w w:val="115"/>
          <w:sz w:val="16"/>
        </w:rPr>
        <w:t>order</w:t>
      </w:r>
      <w:r>
        <w:rPr>
          <w:spacing w:val="15"/>
          <w:w w:val="115"/>
          <w:sz w:val="16"/>
        </w:rPr>
        <w:t> </w:t>
      </w:r>
      <w:r>
        <w:rPr>
          <w:w w:val="115"/>
          <w:sz w:val="16"/>
        </w:rPr>
        <w:t>to</w:t>
      </w:r>
      <w:r>
        <w:rPr>
          <w:spacing w:val="15"/>
          <w:w w:val="115"/>
          <w:sz w:val="16"/>
        </w:rPr>
        <w:t> </w:t>
      </w:r>
      <w:r>
        <w:rPr>
          <w:spacing w:val="-2"/>
          <w:w w:val="115"/>
          <w:sz w:val="16"/>
        </w:rPr>
        <w:t>purchase</w:t>
      </w:r>
    </w:p>
    <w:p>
      <w:pPr>
        <w:pStyle w:val="BodyText"/>
        <w:spacing w:line="307" w:lineRule="auto" w:before="19"/>
        <w:ind w:left="1930" w:right="464"/>
      </w:pPr>
      <w:r>
        <w:rPr>
          <w:w w:val="120"/>
        </w:rPr>
        <w:t>a security and sells it at a profit prior to paying for it. Freeriding is not permitted under Regulation T, and it may require the brokerage firm to freeze the customer’s account for 90 days.</w:t>
      </w:r>
    </w:p>
    <w:p>
      <w:pPr>
        <w:pStyle w:val="BodyText"/>
        <w:spacing w:after="0" w:line="307" w:lineRule="auto"/>
        <w:sectPr>
          <w:pgSz w:w="12240" w:h="15660"/>
          <w:pgMar w:header="0" w:footer="736" w:top="1000" w:bottom="920" w:left="1080" w:right="1440"/>
        </w:sectPr>
      </w:pPr>
    </w:p>
    <w:p>
      <w:pPr>
        <w:pStyle w:val="ListParagraph"/>
        <w:numPr>
          <w:ilvl w:val="1"/>
          <w:numId w:val="73"/>
        </w:numPr>
        <w:tabs>
          <w:tab w:pos="1928" w:val="left" w:leader="none"/>
        </w:tabs>
        <w:spacing w:line="240" w:lineRule="auto" w:before="78" w:after="0"/>
        <w:ind w:left="1928" w:right="0" w:hanging="376"/>
        <w:jc w:val="left"/>
        <w:rPr>
          <w:sz w:val="16"/>
        </w:rPr>
      </w:pPr>
      <w:r>
        <w:rPr>
          <w:rFonts w:ascii="Arial Black"/>
          <w:w w:val="115"/>
          <w:sz w:val="17"/>
        </w:rPr>
        <w:t>B.</w:t>
      </w:r>
      <w:r>
        <w:rPr>
          <w:rFonts w:ascii="Arial Black"/>
          <w:spacing w:val="-8"/>
          <w:w w:val="115"/>
          <w:sz w:val="17"/>
        </w:rPr>
        <w:t> </w:t>
      </w:r>
      <w:r>
        <w:rPr>
          <w:w w:val="115"/>
          <w:sz w:val="16"/>
        </w:rPr>
        <w:t>Because</w:t>
      </w:r>
      <w:r>
        <w:rPr>
          <w:spacing w:val="17"/>
          <w:w w:val="115"/>
          <w:sz w:val="16"/>
        </w:rPr>
        <w:t> </w:t>
      </w:r>
      <w:r>
        <w:rPr>
          <w:w w:val="115"/>
          <w:sz w:val="16"/>
        </w:rPr>
        <w:t>of</w:t>
      </w:r>
      <w:r>
        <w:rPr>
          <w:spacing w:val="16"/>
          <w:w w:val="115"/>
          <w:sz w:val="16"/>
        </w:rPr>
        <w:t> </w:t>
      </w:r>
      <w:r>
        <w:rPr>
          <w:w w:val="115"/>
          <w:sz w:val="16"/>
        </w:rPr>
        <w:t>the</w:t>
      </w:r>
      <w:r>
        <w:rPr>
          <w:spacing w:val="17"/>
          <w:w w:val="115"/>
          <w:sz w:val="16"/>
        </w:rPr>
        <w:t> </w:t>
      </w:r>
      <w:r>
        <w:rPr>
          <w:w w:val="115"/>
          <w:sz w:val="16"/>
        </w:rPr>
        <w:t>possibility</w:t>
      </w:r>
      <w:r>
        <w:rPr>
          <w:spacing w:val="17"/>
          <w:w w:val="115"/>
          <w:sz w:val="16"/>
        </w:rPr>
        <w:t> </w:t>
      </w:r>
      <w:r>
        <w:rPr>
          <w:w w:val="115"/>
          <w:sz w:val="16"/>
        </w:rPr>
        <w:t>of</w:t>
      </w:r>
      <w:r>
        <w:rPr>
          <w:spacing w:val="16"/>
          <w:w w:val="115"/>
          <w:sz w:val="16"/>
        </w:rPr>
        <w:t> </w:t>
      </w:r>
      <w:r>
        <w:rPr>
          <w:w w:val="115"/>
          <w:sz w:val="16"/>
        </w:rPr>
        <w:t>an</w:t>
      </w:r>
      <w:r>
        <w:rPr>
          <w:spacing w:val="17"/>
          <w:w w:val="115"/>
          <w:sz w:val="16"/>
        </w:rPr>
        <w:t> </w:t>
      </w:r>
      <w:r>
        <w:rPr>
          <w:w w:val="115"/>
          <w:sz w:val="16"/>
        </w:rPr>
        <w:t>emergency,</w:t>
      </w:r>
      <w:r>
        <w:rPr>
          <w:spacing w:val="17"/>
          <w:w w:val="115"/>
          <w:sz w:val="16"/>
        </w:rPr>
        <w:t> </w:t>
      </w:r>
      <w:r>
        <w:rPr>
          <w:w w:val="115"/>
          <w:sz w:val="16"/>
        </w:rPr>
        <w:t>all</w:t>
      </w:r>
      <w:r>
        <w:rPr>
          <w:spacing w:val="17"/>
          <w:w w:val="115"/>
          <w:sz w:val="16"/>
        </w:rPr>
        <w:t> </w:t>
      </w:r>
      <w:r>
        <w:rPr>
          <w:w w:val="115"/>
          <w:sz w:val="16"/>
        </w:rPr>
        <w:t>firms</w:t>
      </w:r>
      <w:r>
        <w:rPr>
          <w:spacing w:val="16"/>
          <w:w w:val="115"/>
          <w:sz w:val="16"/>
        </w:rPr>
        <w:t> </w:t>
      </w:r>
      <w:r>
        <w:rPr>
          <w:w w:val="115"/>
          <w:sz w:val="16"/>
        </w:rPr>
        <w:t>are</w:t>
      </w:r>
      <w:r>
        <w:rPr>
          <w:spacing w:val="17"/>
          <w:w w:val="115"/>
          <w:sz w:val="16"/>
        </w:rPr>
        <w:t> </w:t>
      </w:r>
      <w:r>
        <w:rPr>
          <w:w w:val="115"/>
          <w:sz w:val="16"/>
        </w:rPr>
        <w:t>required</w:t>
      </w:r>
      <w:r>
        <w:rPr>
          <w:spacing w:val="17"/>
          <w:w w:val="115"/>
          <w:sz w:val="16"/>
        </w:rPr>
        <w:t> </w:t>
      </w:r>
      <w:r>
        <w:rPr>
          <w:w w:val="115"/>
          <w:sz w:val="16"/>
        </w:rPr>
        <w:t>to</w:t>
      </w:r>
      <w:r>
        <w:rPr>
          <w:spacing w:val="16"/>
          <w:w w:val="115"/>
          <w:sz w:val="16"/>
        </w:rPr>
        <w:t> </w:t>
      </w:r>
      <w:r>
        <w:rPr>
          <w:w w:val="115"/>
          <w:sz w:val="16"/>
        </w:rPr>
        <w:t>have</w:t>
      </w:r>
      <w:r>
        <w:rPr>
          <w:spacing w:val="17"/>
          <w:w w:val="115"/>
          <w:sz w:val="16"/>
        </w:rPr>
        <w:t> </w:t>
      </w:r>
      <w:r>
        <w:rPr>
          <w:spacing w:val="-2"/>
          <w:w w:val="115"/>
          <w:sz w:val="16"/>
        </w:rPr>
        <w:t>business</w:t>
      </w:r>
    </w:p>
    <w:p>
      <w:pPr>
        <w:pStyle w:val="BodyText"/>
        <w:spacing w:line="307" w:lineRule="auto" w:before="20"/>
        <w:ind w:left="1930" w:right="586"/>
      </w:pPr>
      <w:r>
        <w:rPr>
          <w:w w:val="120"/>
        </w:rPr>
        <w:t>continuity plans and provide emergency contact information. In addition, all firms must provide the emergency contact information for two principals to FINRA.</w:t>
      </w:r>
    </w:p>
    <w:p>
      <w:pPr>
        <w:pStyle w:val="ListParagraph"/>
        <w:numPr>
          <w:ilvl w:val="1"/>
          <w:numId w:val="73"/>
        </w:numPr>
        <w:tabs>
          <w:tab w:pos="1928" w:val="left" w:leader="none"/>
        </w:tabs>
        <w:spacing w:line="240" w:lineRule="auto" w:before="149" w:after="0"/>
        <w:ind w:left="1928" w:right="0" w:hanging="376"/>
        <w:jc w:val="left"/>
        <w:rPr>
          <w:sz w:val="16"/>
        </w:rPr>
      </w:pPr>
      <w:r>
        <w:rPr>
          <w:rFonts w:ascii="Arial Black"/>
          <w:w w:val="115"/>
          <w:sz w:val="17"/>
        </w:rPr>
        <w:t>B.</w:t>
      </w:r>
      <w:r>
        <w:rPr>
          <w:rFonts w:ascii="Arial Black"/>
          <w:spacing w:val="-9"/>
          <w:w w:val="115"/>
          <w:sz w:val="17"/>
        </w:rPr>
        <w:t> </w:t>
      </w:r>
      <w:r>
        <w:rPr>
          <w:w w:val="115"/>
          <w:sz w:val="16"/>
        </w:rPr>
        <w:t>The</w:t>
      </w:r>
      <w:r>
        <w:rPr>
          <w:spacing w:val="17"/>
          <w:w w:val="115"/>
          <w:sz w:val="16"/>
        </w:rPr>
        <w:t> </w:t>
      </w:r>
      <w:r>
        <w:rPr>
          <w:w w:val="115"/>
          <w:sz w:val="16"/>
        </w:rPr>
        <w:t>FDIC</w:t>
      </w:r>
      <w:r>
        <w:rPr>
          <w:spacing w:val="16"/>
          <w:w w:val="115"/>
          <w:sz w:val="16"/>
        </w:rPr>
        <w:t> </w:t>
      </w:r>
      <w:r>
        <w:rPr>
          <w:w w:val="115"/>
          <w:sz w:val="16"/>
        </w:rPr>
        <w:t>covers</w:t>
      </w:r>
      <w:r>
        <w:rPr>
          <w:spacing w:val="16"/>
          <w:w w:val="115"/>
          <w:sz w:val="16"/>
        </w:rPr>
        <w:t> </w:t>
      </w:r>
      <w:r>
        <w:rPr>
          <w:w w:val="115"/>
          <w:sz w:val="16"/>
        </w:rPr>
        <w:t>each</w:t>
      </w:r>
      <w:r>
        <w:rPr>
          <w:spacing w:val="16"/>
          <w:w w:val="115"/>
          <w:sz w:val="16"/>
        </w:rPr>
        <w:t> </w:t>
      </w:r>
      <w:r>
        <w:rPr>
          <w:w w:val="115"/>
          <w:sz w:val="16"/>
        </w:rPr>
        <w:t>depositor</w:t>
      </w:r>
      <w:r>
        <w:rPr>
          <w:spacing w:val="16"/>
          <w:w w:val="115"/>
          <w:sz w:val="16"/>
        </w:rPr>
        <w:t> </w:t>
      </w:r>
      <w:r>
        <w:rPr>
          <w:w w:val="115"/>
          <w:sz w:val="16"/>
        </w:rPr>
        <w:t>up</w:t>
      </w:r>
      <w:r>
        <w:rPr>
          <w:spacing w:val="16"/>
          <w:w w:val="115"/>
          <w:sz w:val="16"/>
        </w:rPr>
        <w:t> </w:t>
      </w:r>
      <w:r>
        <w:rPr>
          <w:w w:val="115"/>
          <w:sz w:val="16"/>
        </w:rPr>
        <w:t>to</w:t>
      </w:r>
      <w:r>
        <w:rPr>
          <w:spacing w:val="16"/>
          <w:w w:val="115"/>
          <w:sz w:val="16"/>
        </w:rPr>
        <w:t> </w:t>
      </w:r>
      <w:r>
        <w:rPr>
          <w:w w:val="115"/>
          <w:sz w:val="16"/>
        </w:rPr>
        <w:t>$250,000.</w:t>
      </w:r>
      <w:r>
        <w:rPr>
          <w:spacing w:val="16"/>
          <w:w w:val="115"/>
          <w:sz w:val="16"/>
        </w:rPr>
        <w:t> </w:t>
      </w:r>
      <w:r>
        <w:rPr>
          <w:w w:val="115"/>
          <w:sz w:val="16"/>
        </w:rPr>
        <w:t>The</w:t>
      </w:r>
      <w:r>
        <w:rPr>
          <w:spacing w:val="16"/>
          <w:w w:val="115"/>
          <w:sz w:val="16"/>
        </w:rPr>
        <w:t> </w:t>
      </w:r>
      <w:r>
        <w:rPr>
          <w:w w:val="115"/>
          <w:sz w:val="16"/>
        </w:rPr>
        <w:t>SIPC</w:t>
      </w:r>
      <w:r>
        <w:rPr>
          <w:spacing w:val="16"/>
          <w:w w:val="115"/>
          <w:sz w:val="16"/>
        </w:rPr>
        <w:t> </w:t>
      </w:r>
      <w:r>
        <w:rPr>
          <w:w w:val="115"/>
          <w:sz w:val="16"/>
        </w:rPr>
        <w:t>covers</w:t>
      </w:r>
      <w:r>
        <w:rPr>
          <w:spacing w:val="17"/>
          <w:w w:val="115"/>
          <w:sz w:val="16"/>
        </w:rPr>
        <w:t> </w:t>
      </w:r>
      <w:r>
        <w:rPr>
          <w:w w:val="115"/>
          <w:sz w:val="16"/>
        </w:rPr>
        <w:t>each</w:t>
      </w:r>
      <w:r>
        <w:rPr>
          <w:spacing w:val="16"/>
          <w:w w:val="115"/>
          <w:sz w:val="16"/>
        </w:rPr>
        <w:t> </w:t>
      </w:r>
      <w:r>
        <w:rPr>
          <w:w w:val="115"/>
          <w:sz w:val="16"/>
        </w:rPr>
        <w:t>investor</w:t>
      </w:r>
      <w:r>
        <w:rPr>
          <w:spacing w:val="16"/>
          <w:w w:val="115"/>
          <w:sz w:val="16"/>
        </w:rPr>
        <w:t> </w:t>
      </w:r>
      <w:r>
        <w:rPr>
          <w:w w:val="115"/>
          <w:sz w:val="16"/>
        </w:rPr>
        <w:t>up</w:t>
      </w:r>
      <w:r>
        <w:rPr>
          <w:spacing w:val="16"/>
          <w:w w:val="115"/>
          <w:sz w:val="16"/>
        </w:rPr>
        <w:t> </w:t>
      </w:r>
      <w:r>
        <w:rPr>
          <w:spacing w:val="-5"/>
          <w:w w:val="115"/>
          <w:sz w:val="16"/>
        </w:rPr>
        <w:t>to</w:t>
      </w:r>
    </w:p>
    <w:p>
      <w:pPr>
        <w:pStyle w:val="BodyText"/>
        <w:spacing w:before="20"/>
        <w:ind w:left="1930"/>
      </w:pPr>
      <w:r>
        <w:rPr>
          <w:w w:val="120"/>
        </w:rPr>
        <w:t>$500,000,</w:t>
      </w:r>
      <w:r>
        <w:rPr>
          <w:spacing w:val="6"/>
          <w:w w:val="120"/>
        </w:rPr>
        <w:t> </w:t>
      </w:r>
      <w:r>
        <w:rPr>
          <w:w w:val="120"/>
        </w:rPr>
        <w:t>of</w:t>
      </w:r>
      <w:r>
        <w:rPr>
          <w:spacing w:val="7"/>
          <w:w w:val="120"/>
        </w:rPr>
        <w:t> </w:t>
      </w:r>
      <w:r>
        <w:rPr>
          <w:w w:val="120"/>
        </w:rPr>
        <w:t>which</w:t>
      </w:r>
      <w:r>
        <w:rPr>
          <w:spacing w:val="7"/>
          <w:w w:val="120"/>
        </w:rPr>
        <w:t> </w:t>
      </w:r>
      <w:r>
        <w:rPr>
          <w:w w:val="120"/>
        </w:rPr>
        <w:t>no</w:t>
      </w:r>
      <w:r>
        <w:rPr>
          <w:spacing w:val="7"/>
          <w:w w:val="120"/>
        </w:rPr>
        <w:t> </w:t>
      </w:r>
      <w:r>
        <w:rPr>
          <w:w w:val="120"/>
        </w:rPr>
        <w:t>more</w:t>
      </w:r>
      <w:r>
        <w:rPr>
          <w:spacing w:val="7"/>
          <w:w w:val="120"/>
        </w:rPr>
        <w:t> </w:t>
      </w:r>
      <w:r>
        <w:rPr>
          <w:w w:val="120"/>
        </w:rPr>
        <w:t>than</w:t>
      </w:r>
      <w:r>
        <w:rPr>
          <w:spacing w:val="7"/>
          <w:w w:val="120"/>
        </w:rPr>
        <w:t> </w:t>
      </w:r>
      <w:r>
        <w:rPr>
          <w:w w:val="120"/>
        </w:rPr>
        <w:t>$250,000</w:t>
      </w:r>
      <w:r>
        <w:rPr>
          <w:spacing w:val="7"/>
          <w:w w:val="120"/>
        </w:rPr>
        <w:t> </w:t>
      </w:r>
      <w:r>
        <w:rPr>
          <w:w w:val="120"/>
        </w:rPr>
        <w:t>can</w:t>
      </w:r>
      <w:r>
        <w:rPr>
          <w:spacing w:val="7"/>
          <w:w w:val="120"/>
        </w:rPr>
        <w:t> </w:t>
      </w:r>
      <w:r>
        <w:rPr>
          <w:w w:val="120"/>
        </w:rPr>
        <w:t>be</w:t>
      </w:r>
      <w:r>
        <w:rPr>
          <w:spacing w:val="7"/>
          <w:w w:val="120"/>
        </w:rPr>
        <w:t> </w:t>
      </w:r>
      <w:r>
        <w:rPr>
          <w:spacing w:val="-2"/>
          <w:w w:val="120"/>
        </w:rPr>
        <w:t>cash.</w:t>
      </w:r>
    </w:p>
    <w:p>
      <w:pPr>
        <w:pStyle w:val="BodyText"/>
        <w:spacing w:before="15"/>
      </w:pPr>
    </w:p>
    <w:p>
      <w:pPr>
        <w:pStyle w:val="ListParagraph"/>
        <w:numPr>
          <w:ilvl w:val="1"/>
          <w:numId w:val="73"/>
        </w:numPr>
        <w:tabs>
          <w:tab w:pos="1928" w:val="left" w:leader="none"/>
        </w:tabs>
        <w:spacing w:line="240" w:lineRule="auto" w:before="0" w:after="0"/>
        <w:ind w:left="1928" w:right="0" w:hanging="376"/>
        <w:jc w:val="left"/>
        <w:rPr>
          <w:sz w:val="16"/>
        </w:rPr>
      </w:pPr>
      <w:r>
        <w:rPr>
          <w:rFonts w:ascii="Arial Black"/>
          <w:w w:val="110"/>
          <w:sz w:val="17"/>
        </w:rPr>
        <w:t>C.</w:t>
      </w:r>
      <w:r>
        <w:rPr>
          <w:rFonts w:ascii="Arial Black"/>
          <w:spacing w:val="-5"/>
          <w:w w:val="110"/>
          <w:sz w:val="17"/>
        </w:rPr>
        <w:t> </w:t>
      </w:r>
      <w:r>
        <w:rPr>
          <w:w w:val="115"/>
          <w:sz w:val="16"/>
        </w:rPr>
        <w:t>Blotters,</w:t>
      </w:r>
      <w:r>
        <w:rPr>
          <w:spacing w:val="17"/>
          <w:w w:val="115"/>
          <w:sz w:val="16"/>
        </w:rPr>
        <w:t> </w:t>
      </w:r>
      <w:r>
        <w:rPr>
          <w:w w:val="115"/>
          <w:sz w:val="16"/>
        </w:rPr>
        <w:t>which</w:t>
      </w:r>
      <w:r>
        <w:rPr>
          <w:spacing w:val="17"/>
          <w:w w:val="115"/>
          <w:sz w:val="16"/>
        </w:rPr>
        <w:t> </w:t>
      </w:r>
      <w:r>
        <w:rPr>
          <w:w w:val="115"/>
          <w:sz w:val="16"/>
        </w:rPr>
        <w:t>includes</w:t>
      </w:r>
      <w:r>
        <w:rPr>
          <w:spacing w:val="17"/>
          <w:w w:val="115"/>
          <w:sz w:val="16"/>
        </w:rPr>
        <w:t> </w:t>
      </w:r>
      <w:r>
        <w:rPr>
          <w:w w:val="115"/>
          <w:sz w:val="16"/>
        </w:rPr>
        <w:t>records</w:t>
      </w:r>
      <w:r>
        <w:rPr>
          <w:spacing w:val="17"/>
          <w:w w:val="115"/>
          <w:sz w:val="16"/>
        </w:rPr>
        <w:t> </w:t>
      </w:r>
      <w:r>
        <w:rPr>
          <w:w w:val="115"/>
          <w:sz w:val="16"/>
        </w:rPr>
        <w:t>of</w:t>
      </w:r>
      <w:r>
        <w:rPr>
          <w:spacing w:val="17"/>
          <w:w w:val="115"/>
          <w:sz w:val="16"/>
        </w:rPr>
        <w:t> </w:t>
      </w:r>
      <w:r>
        <w:rPr>
          <w:w w:val="115"/>
          <w:sz w:val="16"/>
        </w:rPr>
        <w:t>all</w:t>
      </w:r>
      <w:r>
        <w:rPr>
          <w:spacing w:val="17"/>
          <w:w w:val="115"/>
          <w:sz w:val="16"/>
        </w:rPr>
        <w:t> </w:t>
      </w:r>
      <w:r>
        <w:rPr>
          <w:w w:val="115"/>
          <w:sz w:val="16"/>
        </w:rPr>
        <w:t>trades</w:t>
      </w:r>
      <w:r>
        <w:rPr>
          <w:spacing w:val="17"/>
          <w:w w:val="115"/>
          <w:sz w:val="16"/>
        </w:rPr>
        <w:t> </w:t>
      </w:r>
      <w:r>
        <w:rPr>
          <w:w w:val="115"/>
          <w:sz w:val="16"/>
        </w:rPr>
        <w:t>executed</w:t>
      </w:r>
      <w:r>
        <w:rPr>
          <w:spacing w:val="17"/>
          <w:w w:val="115"/>
          <w:sz w:val="16"/>
        </w:rPr>
        <w:t> </w:t>
      </w:r>
      <w:r>
        <w:rPr>
          <w:w w:val="115"/>
          <w:sz w:val="16"/>
        </w:rPr>
        <w:t>by</w:t>
      </w:r>
      <w:r>
        <w:rPr>
          <w:spacing w:val="17"/>
          <w:w w:val="115"/>
          <w:sz w:val="16"/>
        </w:rPr>
        <w:t> </w:t>
      </w:r>
      <w:r>
        <w:rPr>
          <w:w w:val="115"/>
          <w:sz w:val="16"/>
        </w:rPr>
        <w:t>the</w:t>
      </w:r>
      <w:r>
        <w:rPr>
          <w:spacing w:val="17"/>
          <w:w w:val="115"/>
          <w:sz w:val="16"/>
        </w:rPr>
        <w:t> </w:t>
      </w:r>
      <w:r>
        <w:rPr>
          <w:w w:val="115"/>
          <w:sz w:val="16"/>
        </w:rPr>
        <w:t>brokerage</w:t>
      </w:r>
      <w:r>
        <w:rPr>
          <w:spacing w:val="17"/>
          <w:w w:val="115"/>
          <w:sz w:val="16"/>
        </w:rPr>
        <w:t> </w:t>
      </w:r>
      <w:r>
        <w:rPr>
          <w:w w:val="115"/>
          <w:sz w:val="16"/>
        </w:rPr>
        <w:t>firm;</w:t>
      </w:r>
      <w:r>
        <w:rPr>
          <w:spacing w:val="17"/>
          <w:w w:val="115"/>
          <w:sz w:val="16"/>
        </w:rPr>
        <w:t> </w:t>
      </w:r>
      <w:r>
        <w:rPr>
          <w:spacing w:val="-2"/>
          <w:w w:val="115"/>
          <w:sz w:val="16"/>
        </w:rPr>
        <w:t>ledgers,</w:t>
      </w:r>
    </w:p>
    <w:p>
      <w:pPr>
        <w:pStyle w:val="BodyText"/>
        <w:spacing w:line="307" w:lineRule="auto" w:before="20"/>
        <w:ind w:left="1930" w:right="586"/>
      </w:pPr>
      <w:r>
        <w:rPr>
          <w:w w:val="120"/>
        </w:rPr>
        <w:t>which include customer account statements; general ledgers; position records; account records; and information on closed accounts must be kept for a minimum of six years. U5 forms and sales literature must be kept for a minimum of three years.</w:t>
      </w:r>
    </w:p>
    <w:p>
      <w:pPr>
        <w:pStyle w:val="ListParagraph"/>
        <w:numPr>
          <w:ilvl w:val="1"/>
          <w:numId w:val="73"/>
        </w:numPr>
        <w:tabs>
          <w:tab w:pos="1928" w:val="left" w:leader="none"/>
          <w:tab w:pos="1930" w:val="left" w:leader="none"/>
        </w:tabs>
        <w:spacing w:line="254" w:lineRule="auto" w:before="149" w:after="0"/>
        <w:ind w:left="1930" w:right="258" w:hanging="378"/>
        <w:jc w:val="left"/>
        <w:rPr>
          <w:sz w:val="16"/>
        </w:rPr>
      </w:pPr>
      <w:r>
        <w:rPr>
          <w:rFonts w:ascii="Arial Black"/>
          <w:w w:val="110"/>
          <w:sz w:val="17"/>
        </w:rPr>
        <w:t>C.</w:t>
      </w:r>
      <w:r>
        <w:rPr>
          <w:rFonts w:ascii="Arial Black"/>
          <w:spacing w:val="-16"/>
          <w:w w:val="110"/>
          <w:sz w:val="17"/>
        </w:rPr>
        <w:t> </w:t>
      </w:r>
      <w:r>
        <w:rPr>
          <w:w w:val="120"/>
          <w:sz w:val="16"/>
        </w:rPr>
        <w:t>Corporate</w:t>
      </w:r>
      <w:r>
        <w:rPr>
          <w:spacing w:val="-1"/>
          <w:w w:val="120"/>
          <w:sz w:val="16"/>
        </w:rPr>
        <w:t> </w:t>
      </w:r>
      <w:r>
        <w:rPr>
          <w:w w:val="120"/>
          <w:sz w:val="16"/>
        </w:rPr>
        <w:t>or partnership documents of the member firm must be kept for the lifetime of the firm.</w:t>
      </w:r>
    </w:p>
    <w:sectPr>
      <w:pgSz w:w="12240" w:h="15660"/>
      <w:pgMar w:header="0" w:footer="736" w:top="1000" w:bottom="920" w:left="108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Cambria">
    <w:altName w:val="Cambria"/>
    <w:charset w:val="1"/>
    <w:family w:val="roman"/>
    <w:pitch w:val="variable"/>
  </w:font>
  <w:font w:name="Verdana">
    <w:altName w:val="Verdana"/>
    <w:charset w:val="1"/>
    <w:family w:val="swiss"/>
    <w:pitch w:val="variable"/>
  </w:font>
  <w:font w:name="Arial MT">
    <w:altName w:val="Arial MT"/>
    <w:charset w:val="1"/>
    <w:family w:val="swiss"/>
    <w:pitch w:val="variable"/>
  </w:font>
  <w:font w:name="Arial Black">
    <w:altName w:val="Arial Black"/>
    <w:charset w:val="1"/>
    <w:family w:val="swiss"/>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6064">
              <wp:simplePos x="0" y="0"/>
              <wp:positionH relativeFrom="page">
                <wp:posOffset>3714584</wp:posOffset>
              </wp:positionH>
              <wp:positionV relativeFrom="page">
                <wp:posOffset>9336819</wp:posOffset>
              </wp:positionV>
              <wp:extent cx="3075940" cy="20129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3075940" cy="201295"/>
                      </a:xfrm>
                      <a:prstGeom prst="rect">
                        <a:avLst/>
                      </a:prstGeom>
                    </wps:spPr>
                    <wps:txbx>
                      <w:txbxContent>
                        <w:p>
                          <w:pPr>
                            <w:tabs>
                              <w:tab w:pos="4364" w:val="left" w:leader="none"/>
                            </w:tabs>
                            <w:spacing w:before="27"/>
                            <w:ind w:left="20" w:right="0" w:firstLine="0"/>
                            <w:jc w:val="left"/>
                            <w:rPr>
                              <w:sz w:val="22"/>
                            </w:rPr>
                          </w:pPr>
                          <w:r>
                            <w:rPr>
                              <w:rFonts w:ascii="Arial MT"/>
                              <w:spacing w:val="-2"/>
                              <w:w w:val="90"/>
                              <w:sz w:val="18"/>
                            </w:rPr>
                            <w:t>CHAPTER</w:t>
                          </w:r>
                          <w:r>
                            <w:rPr>
                              <w:rFonts w:ascii="Arial MT"/>
                              <w:spacing w:val="-6"/>
                              <w:w w:val="90"/>
                              <w:sz w:val="18"/>
                            </w:rPr>
                            <w:t> </w:t>
                          </w:r>
                          <w:r>
                            <w:rPr>
                              <w:rFonts w:ascii="Arial MT"/>
                              <w:spacing w:val="-2"/>
                              <w:w w:val="90"/>
                              <w:sz w:val="18"/>
                            </w:rPr>
                            <w:t>15</w:t>
                          </w:r>
                          <w:r>
                            <w:rPr>
                              <w:rFonts w:ascii="Arial MT"/>
                              <w:spacing w:val="19"/>
                              <w:sz w:val="18"/>
                            </w:rPr>
                            <w:t> </w:t>
                          </w:r>
                          <w:r>
                            <w:rPr>
                              <w:rFonts w:ascii="Arial Black"/>
                              <w:color w:val="808285"/>
                              <w:spacing w:val="-2"/>
                              <w:w w:val="90"/>
                              <w:sz w:val="18"/>
                            </w:rPr>
                            <w:t>Making</w:t>
                          </w:r>
                          <w:r>
                            <w:rPr>
                              <w:rFonts w:ascii="Arial Black"/>
                              <w:color w:val="808285"/>
                              <w:spacing w:val="-19"/>
                              <w:w w:val="90"/>
                              <w:sz w:val="18"/>
                            </w:rPr>
                            <w:t> </w:t>
                          </w:r>
                          <w:r>
                            <w:rPr>
                              <w:rFonts w:ascii="Arial Black"/>
                              <w:color w:val="808285"/>
                              <w:spacing w:val="-2"/>
                              <w:w w:val="90"/>
                              <w:sz w:val="18"/>
                            </w:rPr>
                            <w:t>Sure</w:t>
                          </w:r>
                          <w:r>
                            <w:rPr>
                              <w:rFonts w:ascii="Arial Black"/>
                              <w:color w:val="808285"/>
                              <w:spacing w:val="-18"/>
                              <w:w w:val="90"/>
                              <w:sz w:val="18"/>
                            </w:rPr>
                            <w:t> </w:t>
                          </w:r>
                          <w:r>
                            <w:rPr>
                              <w:rFonts w:ascii="Arial Black"/>
                              <w:color w:val="808285"/>
                              <w:spacing w:val="-2"/>
                              <w:w w:val="90"/>
                              <w:sz w:val="18"/>
                            </w:rPr>
                            <w:t>the</w:t>
                          </w:r>
                          <w:r>
                            <w:rPr>
                              <w:rFonts w:ascii="Arial Black"/>
                              <w:color w:val="808285"/>
                              <w:spacing w:val="-18"/>
                              <w:w w:val="90"/>
                              <w:sz w:val="18"/>
                            </w:rPr>
                            <w:t> </w:t>
                          </w:r>
                          <w:r>
                            <w:rPr>
                              <w:rFonts w:ascii="Arial Black"/>
                              <w:color w:val="808285"/>
                              <w:spacing w:val="-2"/>
                              <w:w w:val="90"/>
                              <w:sz w:val="18"/>
                            </w:rPr>
                            <w:t>IRS</w:t>
                          </w:r>
                          <w:r>
                            <w:rPr>
                              <w:rFonts w:ascii="Arial Black"/>
                              <w:color w:val="808285"/>
                              <w:spacing w:val="-18"/>
                              <w:w w:val="90"/>
                              <w:sz w:val="18"/>
                            </w:rPr>
                            <w:t> </w:t>
                          </w:r>
                          <w:r>
                            <w:rPr>
                              <w:rFonts w:ascii="Arial Black"/>
                              <w:color w:val="808285"/>
                              <w:spacing w:val="-2"/>
                              <w:w w:val="90"/>
                              <w:sz w:val="18"/>
                            </w:rPr>
                            <w:t>Gets</w:t>
                          </w:r>
                          <w:r>
                            <w:rPr>
                              <w:rFonts w:ascii="Arial Black"/>
                              <w:color w:val="808285"/>
                              <w:spacing w:val="-19"/>
                              <w:w w:val="90"/>
                              <w:sz w:val="18"/>
                            </w:rPr>
                            <w:t> </w:t>
                          </w:r>
                          <w:r>
                            <w:rPr>
                              <w:rFonts w:ascii="Arial Black"/>
                              <w:color w:val="808285"/>
                              <w:spacing w:val="-2"/>
                              <w:w w:val="90"/>
                              <w:sz w:val="18"/>
                            </w:rPr>
                            <w:t>Its</w:t>
                          </w:r>
                          <w:r>
                            <w:rPr>
                              <w:rFonts w:ascii="Arial Black"/>
                              <w:color w:val="808285"/>
                              <w:spacing w:val="-19"/>
                              <w:w w:val="90"/>
                              <w:sz w:val="18"/>
                            </w:rPr>
                            <w:t> </w:t>
                          </w:r>
                          <w:r>
                            <w:rPr>
                              <w:rFonts w:ascii="Arial Black"/>
                              <w:color w:val="808285"/>
                              <w:spacing w:val="-2"/>
                              <w:w w:val="90"/>
                              <w:sz w:val="18"/>
                            </w:rPr>
                            <w:t>Share</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249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2.487pt;margin-top:735.182617pt;width:242.2pt;height:15.85pt;mso-position-horizontal-relative:page;mso-position-vertical-relative:page;z-index:-17980416" type="#_x0000_t202" id="docshape352" filled="false" stroked="false">
              <v:textbox inset="0,0,0,0">
                <w:txbxContent>
                  <w:p>
                    <w:pPr>
                      <w:tabs>
                        <w:tab w:pos="4364" w:val="left" w:leader="none"/>
                      </w:tabs>
                      <w:spacing w:before="27"/>
                      <w:ind w:left="20" w:right="0" w:firstLine="0"/>
                      <w:jc w:val="left"/>
                      <w:rPr>
                        <w:sz w:val="22"/>
                      </w:rPr>
                    </w:pPr>
                    <w:r>
                      <w:rPr>
                        <w:rFonts w:ascii="Arial MT"/>
                        <w:spacing w:val="-2"/>
                        <w:w w:val="90"/>
                        <w:sz w:val="18"/>
                      </w:rPr>
                      <w:t>CHAPTER</w:t>
                    </w:r>
                    <w:r>
                      <w:rPr>
                        <w:rFonts w:ascii="Arial MT"/>
                        <w:spacing w:val="-6"/>
                        <w:w w:val="90"/>
                        <w:sz w:val="18"/>
                      </w:rPr>
                      <w:t> </w:t>
                    </w:r>
                    <w:r>
                      <w:rPr>
                        <w:rFonts w:ascii="Arial MT"/>
                        <w:spacing w:val="-2"/>
                        <w:w w:val="90"/>
                        <w:sz w:val="18"/>
                      </w:rPr>
                      <w:t>15</w:t>
                    </w:r>
                    <w:r>
                      <w:rPr>
                        <w:rFonts w:ascii="Arial MT"/>
                        <w:spacing w:val="19"/>
                        <w:sz w:val="18"/>
                      </w:rPr>
                      <w:t> </w:t>
                    </w:r>
                    <w:r>
                      <w:rPr>
                        <w:rFonts w:ascii="Arial Black"/>
                        <w:color w:val="808285"/>
                        <w:spacing w:val="-2"/>
                        <w:w w:val="90"/>
                        <w:sz w:val="18"/>
                      </w:rPr>
                      <w:t>Making</w:t>
                    </w:r>
                    <w:r>
                      <w:rPr>
                        <w:rFonts w:ascii="Arial Black"/>
                        <w:color w:val="808285"/>
                        <w:spacing w:val="-19"/>
                        <w:w w:val="90"/>
                        <w:sz w:val="18"/>
                      </w:rPr>
                      <w:t> </w:t>
                    </w:r>
                    <w:r>
                      <w:rPr>
                        <w:rFonts w:ascii="Arial Black"/>
                        <w:color w:val="808285"/>
                        <w:spacing w:val="-2"/>
                        <w:w w:val="90"/>
                        <w:sz w:val="18"/>
                      </w:rPr>
                      <w:t>Sure</w:t>
                    </w:r>
                    <w:r>
                      <w:rPr>
                        <w:rFonts w:ascii="Arial Black"/>
                        <w:color w:val="808285"/>
                        <w:spacing w:val="-18"/>
                        <w:w w:val="90"/>
                        <w:sz w:val="18"/>
                      </w:rPr>
                      <w:t> </w:t>
                    </w:r>
                    <w:r>
                      <w:rPr>
                        <w:rFonts w:ascii="Arial Black"/>
                        <w:color w:val="808285"/>
                        <w:spacing w:val="-2"/>
                        <w:w w:val="90"/>
                        <w:sz w:val="18"/>
                      </w:rPr>
                      <w:t>the</w:t>
                    </w:r>
                    <w:r>
                      <w:rPr>
                        <w:rFonts w:ascii="Arial Black"/>
                        <w:color w:val="808285"/>
                        <w:spacing w:val="-18"/>
                        <w:w w:val="90"/>
                        <w:sz w:val="18"/>
                      </w:rPr>
                      <w:t> </w:t>
                    </w:r>
                    <w:r>
                      <w:rPr>
                        <w:rFonts w:ascii="Arial Black"/>
                        <w:color w:val="808285"/>
                        <w:spacing w:val="-2"/>
                        <w:w w:val="90"/>
                        <w:sz w:val="18"/>
                      </w:rPr>
                      <w:t>IRS</w:t>
                    </w:r>
                    <w:r>
                      <w:rPr>
                        <w:rFonts w:ascii="Arial Black"/>
                        <w:color w:val="808285"/>
                        <w:spacing w:val="-18"/>
                        <w:w w:val="90"/>
                        <w:sz w:val="18"/>
                      </w:rPr>
                      <w:t> </w:t>
                    </w:r>
                    <w:r>
                      <w:rPr>
                        <w:rFonts w:ascii="Arial Black"/>
                        <w:color w:val="808285"/>
                        <w:spacing w:val="-2"/>
                        <w:w w:val="90"/>
                        <w:sz w:val="18"/>
                      </w:rPr>
                      <w:t>Gets</w:t>
                    </w:r>
                    <w:r>
                      <w:rPr>
                        <w:rFonts w:ascii="Arial Black"/>
                        <w:color w:val="808285"/>
                        <w:spacing w:val="-19"/>
                        <w:w w:val="90"/>
                        <w:sz w:val="18"/>
                      </w:rPr>
                      <w:t> </w:t>
                    </w:r>
                    <w:r>
                      <w:rPr>
                        <w:rFonts w:ascii="Arial Black"/>
                        <w:color w:val="808285"/>
                        <w:spacing w:val="-2"/>
                        <w:w w:val="90"/>
                        <w:sz w:val="18"/>
                      </w:rPr>
                      <w:t>Its</w:t>
                    </w:r>
                    <w:r>
                      <w:rPr>
                        <w:rFonts w:ascii="Arial Black"/>
                        <w:color w:val="808285"/>
                        <w:spacing w:val="-19"/>
                        <w:w w:val="90"/>
                        <w:sz w:val="18"/>
                      </w:rPr>
                      <w:t> </w:t>
                    </w:r>
                    <w:r>
                      <w:rPr>
                        <w:rFonts w:ascii="Arial Black"/>
                        <w:color w:val="808285"/>
                        <w:spacing w:val="-2"/>
                        <w:w w:val="90"/>
                        <w:sz w:val="18"/>
                      </w:rPr>
                      <w:t>Share</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249</w:t>
                    </w:r>
                    <w:r>
                      <w:rPr>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6576">
              <wp:simplePos x="0" y="0"/>
              <wp:positionH relativeFrom="page">
                <wp:posOffset>990630</wp:posOffset>
              </wp:positionH>
              <wp:positionV relativeFrom="page">
                <wp:posOffset>9336819</wp:posOffset>
              </wp:positionV>
              <wp:extent cx="4387215" cy="201295"/>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4387215" cy="201295"/>
                      </a:xfrm>
                      <a:prstGeom prst="rect">
                        <a:avLst/>
                      </a:prstGeom>
                    </wps:spPr>
                    <wps:txbx>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246</w:t>
                          </w:r>
                          <w:r>
                            <w:rPr>
                              <w:spacing w:val="-2"/>
                              <w:w w:val="90"/>
                              <w:sz w:val="22"/>
                            </w:rPr>
                            <w:fldChar w:fldCharType="end"/>
                          </w:r>
                          <w:r>
                            <w:rPr>
                              <w:spacing w:val="44"/>
                              <w:sz w:val="22"/>
                            </w:rPr>
                            <w:t> </w:t>
                          </w:r>
                          <w:r>
                            <w:rPr>
                              <w:rFonts w:ascii="Arial MT" w:hAnsi="Arial MT"/>
                              <w:spacing w:val="-2"/>
                              <w:w w:val="90"/>
                              <w:sz w:val="18"/>
                            </w:rPr>
                            <w:t>PART</w:t>
                          </w:r>
                          <w:r>
                            <w:rPr>
                              <w:rFonts w:ascii="Arial MT" w:hAnsi="Arial MT"/>
                              <w:spacing w:val="-2"/>
                              <w:sz w:val="18"/>
                            </w:rPr>
                            <w:t> </w:t>
                          </w:r>
                          <w:r>
                            <w:rPr>
                              <w:rFonts w:ascii="Arial MT" w:hAnsi="Arial MT"/>
                              <w:spacing w:val="-2"/>
                              <w:w w:val="90"/>
                              <w:sz w:val="18"/>
                            </w:rPr>
                            <w:t>4</w:t>
                          </w:r>
                          <w:r>
                            <w:rPr>
                              <w:rFonts w:ascii="Arial MT" w:hAnsi="Arial MT"/>
                              <w:spacing w:val="36"/>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wps:txbx>
                    <wps:bodyPr wrap="square" lIns="0" tIns="0" rIns="0" bIns="0" rtlCol="0">
                      <a:noAutofit/>
                    </wps:bodyPr>
                  </wps:wsp>
                </a:graphicData>
              </a:graphic>
            </wp:anchor>
          </w:drawing>
        </mc:Choice>
        <mc:Fallback>
          <w:pict>
            <v:shape style="position:absolute;margin-left:78.002403pt;margin-top:735.182617pt;width:345.45pt;height:15.85pt;mso-position-horizontal-relative:page;mso-position-vertical-relative:page;z-index:-17979904" type="#_x0000_t202" id="docshape353" filled="false" stroked="false">
              <v:textbox inset="0,0,0,0">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246</w:t>
                    </w:r>
                    <w:r>
                      <w:rPr>
                        <w:spacing w:val="-2"/>
                        <w:w w:val="90"/>
                        <w:sz w:val="22"/>
                      </w:rPr>
                      <w:fldChar w:fldCharType="end"/>
                    </w:r>
                    <w:r>
                      <w:rPr>
                        <w:spacing w:val="44"/>
                        <w:sz w:val="22"/>
                      </w:rPr>
                      <w:t> </w:t>
                    </w:r>
                    <w:r>
                      <w:rPr>
                        <w:rFonts w:ascii="Arial MT" w:hAnsi="Arial MT"/>
                        <w:spacing w:val="-2"/>
                        <w:w w:val="90"/>
                        <w:sz w:val="18"/>
                      </w:rPr>
                      <w:t>PART</w:t>
                    </w:r>
                    <w:r>
                      <w:rPr>
                        <w:rFonts w:ascii="Arial MT" w:hAnsi="Arial MT"/>
                        <w:spacing w:val="-2"/>
                        <w:sz w:val="18"/>
                      </w:rPr>
                      <w:t> </w:t>
                    </w:r>
                    <w:r>
                      <w:rPr>
                        <w:rFonts w:ascii="Arial MT" w:hAnsi="Arial MT"/>
                        <w:spacing w:val="-2"/>
                        <w:w w:val="90"/>
                        <w:sz w:val="18"/>
                      </w:rPr>
                      <w:t>4</w:t>
                    </w:r>
                    <w:r>
                      <w:rPr>
                        <w:rFonts w:ascii="Arial MT" w:hAnsi="Arial MT"/>
                        <w:spacing w:val="36"/>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7088">
              <wp:simplePos x="0" y="0"/>
              <wp:positionH relativeFrom="page">
                <wp:posOffset>3304032</wp:posOffset>
              </wp:positionH>
              <wp:positionV relativeFrom="page">
                <wp:posOffset>9336819</wp:posOffset>
              </wp:positionV>
              <wp:extent cx="3486785" cy="201295"/>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3486785" cy="201295"/>
                      </a:xfrm>
                      <a:prstGeom prst="rect">
                        <a:avLst/>
                      </a:prstGeom>
                    </wps:spPr>
                    <wps:txbx>
                      <w:txbxContent>
                        <w:p>
                          <w:pPr>
                            <w:tabs>
                              <w:tab w:pos="5007" w:val="left" w:leader="none"/>
                            </w:tabs>
                            <w:spacing w:before="27"/>
                            <w:ind w:left="20" w:right="0" w:firstLine="0"/>
                            <w:jc w:val="left"/>
                            <w:rPr>
                              <w:sz w:val="22"/>
                            </w:rPr>
                          </w:pPr>
                          <w:r>
                            <w:rPr>
                              <w:rFonts w:ascii="Arial MT"/>
                              <w:spacing w:val="-2"/>
                              <w:w w:val="90"/>
                              <w:sz w:val="18"/>
                            </w:rPr>
                            <w:t>CHAPTER</w:t>
                          </w:r>
                          <w:r>
                            <w:rPr>
                              <w:rFonts w:ascii="Arial MT"/>
                              <w:spacing w:val="-6"/>
                              <w:w w:val="90"/>
                              <w:sz w:val="18"/>
                            </w:rPr>
                            <w:t> </w:t>
                          </w:r>
                          <w:r>
                            <w:rPr>
                              <w:rFonts w:ascii="Arial MT"/>
                              <w:spacing w:val="-2"/>
                              <w:w w:val="90"/>
                              <w:sz w:val="18"/>
                            </w:rPr>
                            <w:t>16</w:t>
                          </w:r>
                          <w:r>
                            <w:rPr>
                              <w:rFonts w:ascii="Arial MT"/>
                              <w:spacing w:val="24"/>
                              <w:sz w:val="18"/>
                            </w:rPr>
                            <w:t> </w:t>
                          </w:r>
                          <w:r>
                            <w:rPr>
                              <w:rFonts w:ascii="Arial Black"/>
                              <w:color w:val="808285"/>
                              <w:spacing w:val="-2"/>
                              <w:w w:val="90"/>
                              <w:sz w:val="18"/>
                            </w:rPr>
                            <w:t>Rules</w:t>
                          </w:r>
                          <w:r>
                            <w:rPr>
                              <w:rFonts w:ascii="Arial Black"/>
                              <w:color w:val="808285"/>
                              <w:spacing w:val="-19"/>
                              <w:w w:val="90"/>
                              <w:sz w:val="18"/>
                            </w:rPr>
                            <w:t> </w:t>
                          </w:r>
                          <w:r>
                            <w:rPr>
                              <w:rFonts w:ascii="Arial Black"/>
                              <w:color w:val="808285"/>
                              <w:spacing w:val="-2"/>
                              <w:w w:val="90"/>
                              <w:sz w:val="18"/>
                            </w:rPr>
                            <w:t>and</w:t>
                          </w:r>
                          <w:r>
                            <w:rPr>
                              <w:rFonts w:ascii="Arial Black"/>
                              <w:color w:val="808285"/>
                              <w:spacing w:val="-18"/>
                              <w:w w:val="90"/>
                              <w:sz w:val="18"/>
                            </w:rPr>
                            <w:t> </w:t>
                          </w:r>
                          <w:r>
                            <w:rPr>
                              <w:rFonts w:ascii="Arial Black"/>
                              <w:color w:val="808285"/>
                              <w:spacing w:val="-2"/>
                              <w:w w:val="90"/>
                              <w:sz w:val="18"/>
                            </w:rPr>
                            <w:t>Regulations:</w:t>
                          </w:r>
                          <w:r>
                            <w:rPr>
                              <w:rFonts w:ascii="Arial Black"/>
                              <w:color w:val="808285"/>
                              <w:spacing w:val="-19"/>
                              <w:w w:val="90"/>
                              <w:sz w:val="18"/>
                            </w:rPr>
                            <w:t> </w:t>
                          </w:r>
                          <w:r>
                            <w:rPr>
                              <w:rFonts w:ascii="Arial Black"/>
                              <w:color w:val="808285"/>
                              <w:spacing w:val="-2"/>
                              <w:w w:val="90"/>
                              <w:sz w:val="18"/>
                            </w:rPr>
                            <w:t>No</w:t>
                          </w:r>
                          <w:r>
                            <w:rPr>
                              <w:rFonts w:ascii="Arial Black"/>
                              <w:color w:val="808285"/>
                              <w:spacing w:val="-19"/>
                              <w:w w:val="90"/>
                              <w:sz w:val="18"/>
                            </w:rPr>
                            <w:t> </w:t>
                          </w:r>
                          <w:r>
                            <w:rPr>
                              <w:rFonts w:ascii="Arial Black"/>
                              <w:color w:val="808285"/>
                              <w:spacing w:val="-2"/>
                              <w:w w:val="90"/>
                              <w:sz w:val="18"/>
                            </w:rPr>
                            <w:t>Fooling</w:t>
                          </w:r>
                          <w:r>
                            <w:rPr>
                              <w:rFonts w:ascii="Arial Black"/>
                              <w:color w:val="808285"/>
                              <w:spacing w:val="-19"/>
                              <w:w w:val="90"/>
                              <w:sz w:val="18"/>
                            </w:rPr>
                            <w:t> </w:t>
                          </w:r>
                          <w:r>
                            <w:rPr>
                              <w:rFonts w:ascii="Arial Black"/>
                              <w:color w:val="808285"/>
                              <w:spacing w:val="-2"/>
                              <w:w w:val="90"/>
                              <w:sz w:val="18"/>
                            </w:rPr>
                            <w:t>Around</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269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60.160004pt;margin-top:735.182617pt;width:274.55pt;height:15.85pt;mso-position-horizontal-relative:page;mso-position-vertical-relative:page;z-index:-17979392" type="#_x0000_t202" id="docshape429" filled="false" stroked="false">
              <v:textbox inset="0,0,0,0">
                <w:txbxContent>
                  <w:p>
                    <w:pPr>
                      <w:tabs>
                        <w:tab w:pos="5007" w:val="left" w:leader="none"/>
                      </w:tabs>
                      <w:spacing w:before="27"/>
                      <w:ind w:left="20" w:right="0" w:firstLine="0"/>
                      <w:jc w:val="left"/>
                      <w:rPr>
                        <w:sz w:val="22"/>
                      </w:rPr>
                    </w:pPr>
                    <w:r>
                      <w:rPr>
                        <w:rFonts w:ascii="Arial MT"/>
                        <w:spacing w:val="-2"/>
                        <w:w w:val="90"/>
                        <w:sz w:val="18"/>
                      </w:rPr>
                      <w:t>CHAPTER</w:t>
                    </w:r>
                    <w:r>
                      <w:rPr>
                        <w:rFonts w:ascii="Arial MT"/>
                        <w:spacing w:val="-6"/>
                        <w:w w:val="90"/>
                        <w:sz w:val="18"/>
                      </w:rPr>
                      <w:t> </w:t>
                    </w:r>
                    <w:r>
                      <w:rPr>
                        <w:rFonts w:ascii="Arial MT"/>
                        <w:spacing w:val="-2"/>
                        <w:w w:val="90"/>
                        <w:sz w:val="18"/>
                      </w:rPr>
                      <w:t>16</w:t>
                    </w:r>
                    <w:r>
                      <w:rPr>
                        <w:rFonts w:ascii="Arial MT"/>
                        <w:spacing w:val="24"/>
                        <w:sz w:val="18"/>
                      </w:rPr>
                      <w:t> </w:t>
                    </w:r>
                    <w:r>
                      <w:rPr>
                        <w:rFonts w:ascii="Arial Black"/>
                        <w:color w:val="808285"/>
                        <w:spacing w:val="-2"/>
                        <w:w w:val="90"/>
                        <w:sz w:val="18"/>
                      </w:rPr>
                      <w:t>Rules</w:t>
                    </w:r>
                    <w:r>
                      <w:rPr>
                        <w:rFonts w:ascii="Arial Black"/>
                        <w:color w:val="808285"/>
                        <w:spacing w:val="-19"/>
                        <w:w w:val="90"/>
                        <w:sz w:val="18"/>
                      </w:rPr>
                      <w:t> </w:t>
                    </w:r>
                    <w:r>
                      <w:rPr>
                        <w:rFonts w:ascii="Arial Black"/>
                        <w:color w:val="808285"/>
                        <w:spacing w:val="-2"/>
                        <w:w w:val="90"/>
                        <w:sz w:val="18"/>
                      </w:rPr>
                      <w:t>and</w:t>
                    </w:r>
                    <w:r>
                      <w:rPr>
                        <w:rFonts w:ascii="Arial Black"/>
                        <w:color w:val="808285"/>
                        <w:spacing w:val="-18"/>
                        <w:w w:val="90"/>
                        <w:sz w:val="18"/>
                      </w:rPr>
                      <w:t> </w:t>
                    </w:r>
                    <w:r>
                      <w:rPr>
                        <w:rFonts w:ascii="Arial Black"/>
                        <w:color w:val="808285"/>
                        <w:spacing w:val="-2"/>
                        <w:w w:val="90"/>
                        <w:sz w:val="18"/>
                      </w:rPr>
                      <w:t>Regulations:</w:t>
                    </w:r>
                    <w:r>
                      <w:rPr>
                        <w:rFonts w:ascii="Arial Black"/>
                        <w:color w:val="808285"/>
                        <w:spacing w:val="-19"/>
                        <w:w w:val="90"/>
                        <w:sz w:val="18"/>
                      </w:rPr>
                      <w:t> </w:t>
                    </w:r>
                    <w:r>
                      <w:rPr>
                        <w:rFonts w:ascii="Arial Black"/>
                        <w:color w:val="808285"/>
                        <w:spacing w:val="-2"/>
                        <w:w w:val="90"/>
                        <w:sz w:val="18"/>
                      </w:rPr>
                      <w:t>No</w:t>
                    </w:r>
                    <w:r>
                      <w:rPr>
                        <w:rFonts w:ascii="Arial Black"/>
                        <w:color w:val="808285"/>
                        <w:spacing w:val="-19"/>
                        <w:w w:val="90"/>
                        <w:sz w:val="18"/>
                      </w:rPr>
                      <w:t> </w:t>
                    </w:r>
                    <w:r>
                      <w:rPr>
                        <w:rFonts w:ascii="Arial Black"/>
                        <w:color w:val="808285"/>
                        <w:spacing w:val="-2"/>
                        <w:w w:val="90"/>
                        <w:sz w:val="18"/>
                      </w:rPr>
                      <w:t>Fooling</w:t>
                    </w:r>
                    <w:r>
                      <w:rPr>
                        <w:rFonts w:ascii="Arial Black"/>
                        <w:color w:val="808285"/>
                        <w:spacing w:val="-19"/>
                        <w:w w:val="90"/>
                        <w:sz w:val="18"/>
                      </w:rPr>
                      <w:t> </w:t>
                    </w:r>
                    <w:r>
                      <w:rPr>
                        <w:rFonts w:ascii="Arial Black"/>
                        <w:color w:val="808285"/>
                        <w:spacing w:val="-2"/>
                        <w:w w:val="90"/>
                        <w:sz w:val="18"/>
                      </w:rPr>
                      <w:t>Around</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269</w:t>
                    </w:r>
                    <w:r>
                      <w:rPr>
                        <w:spacing w:val="-5"/>
                        <w:sz w:val="22"/>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7600">
              <wp:simplePos x="0" y="0"/>
              <wp:positionH relativeFrom="page">
                <wp:posOffset>990630</wp:posOffset>
              </wp:positionH>
              <wp:positionV relativeFrom="page">
                <wp:posOffset>9336819</wp:posOffset>
              </wp:positionV>
              <wp:extent cx="4387215" cy="201295"/>
              <wp:effectExtent l="0" t="0" r="0" b="0"/>
              <wp:wrapNone/>
              <wp:docPr id="532" name="Textbox 532"/>
              <wp:cNvGraphicFramePr>
                <a:graphicFrameLocks/>
              </wp:cNvGraphicFramePr>
              <a:graphic>
                <a:graphicData uri="http://schemas.microsoft.com/office/word/2010/wordprocessingShape">
                  <wps:wsp>
                    <wps:cNvPr id="532" name="Textbox 532"/>
                    <wps:cNvSpPr txBox="1"/>
                    <wps:spPr>
                      <a:xfrm>
                        <a:off x="0" y="0"/>
                        <a:ext cx="4387215" cy="201295"/>
                      </a:xfrm>
                      <a:prstGeom prst="rect">
                        <a:avLst/>
                      </a:prstGeom>
                    </wps:spPr>
                    <wps:txbx>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260</w:t>
                          </w:r>
                          <w:r>
                            <w:rPr>
                              <w:spacing w:val="-2"/>
                              <w:w w:val="90"/>
                              <w:sz w:val="22"/>
                            </w:rPr>
                            <w:fldChar w:fldCharType="end"/>
                          </w:r>
                          <w:r>
                            <w:rPr>
                              <w:spacing w:val="46"/>
                              <w:sz w:val="22"/>
                            </w:rPr>
                            <w:t> </w:t>
                          </w:r>
                          <w:r>
                            <w:rPr>
                              <w:rFonts w:ascii="Arial MT" w:hAnsi="Arial MT"/>
                              <w:spacing w:val="-2"/>
                              <w:w w:val="90"/>
                              <w:sz w:val="18"/>
                            </w:rPr>
                            <w:t>PART</w:t>
                          </w:r>
                          <w:r>
                            <w:rPr>
                              <w:rFonts w:ascii="Arial MT" w:hAnsi="Arial MT"/>
                              <w:spacing w:val="-2"/>
                              <w:sz w:val="18"/>
                            </w:rPr>
                            <w:t> </w:t>
                          </w:r>
                          <w:r>
                            <w:rPr>
                              <w:rFonts w:ascii="Arial MT" w:hAnsi="Arial MT"/>
                              <w:spacing w:val="-2"/>
                              <w:w w:val="90"/>
                              <w:sz w:val="18"/>
                            </w:rPr>
                            <w:t>4</w:t>
                          </w:r>
                          <w:r>
                            <w:rPr>
                              <w:rFonts w:ascii="Arial MT" w:hAnsi="Arial MT"/>
                              <w:spacing w:val="36"/>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wps:txbx>
                    <wps:bodyPr wrap="square" lIns="0" tIns="0" rIns="0" bIns="0" rtlCol="0">
                      <a:noAutofit/>
                    </wps:bodyPr>
                  </wps:wsp>
                </a:graphicData>
              </a:graphic>
            </wp:anchor>
          </w:drawing>
        </mc:Choice>
        <mc:Fallback>
          <w:pict>
            <v:shape style="position:absolute;margin-left:78.002403pt;margin-top:735.182617pt;width:345.45pt;height:15.85pt;mso-position-horizontal-relative:page;mso-position-vertical-relative:page;z-index:-17978880" type="#_x0000_t202" id="docshape430" filled="false" stroked="false">
              <v:textbox inset="0,0,0,0">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260</w:t>
                    </w:r>
                    <w:r>
                      <w:rPr>
                        <w:spacing w:val="-2"/>
                        <w:w w:val="90"/>
                        <w:sz w:val="22"/>
                      </w:rPr>
                      <w:fldChar w:fldCharType="end"/>
                    </w:r>
                    <w:r>
                      <w:rPr>
                        <w:spacing w:val="46"/>
                        <w:sz w:val="22"/>
                      </w:rPr>
                      <w:t> </w:t>
                    </w:r>
                    <w:r>
                      <w:rPr>
                        <w:rFonts w:ascii="Arial MT" w:hAnsi="Arial MT"/>
                        <w:spacing w:val="-2"/>
                        <w:w w:val="90"/>
                        <w:sz w:val="18"/>
                      </w:rPr>
                      <w:t>PART</w:t>
                    </w:r>
                    <w:r>
                      <w:rPr>
                        <w:rFonts w:ascii="Arial MT" w:hAnsi="Arial MT"/>
                        <w:spacing w:val="-2"/>
                        <w:sz w:val="18"/>
                      </w:rPr>
                      <w:t> </w:t>
                    </w:r>
                    <w:r>
                      <w:rPr>
                        <w:rFonts w:ascii="Arial MT" w:hAnsi="Arial MT"/>
                        <w:spacing w:val="-2"/>
                        <w:w w:val="90"/>
                        <w:sz w:val="18"/>
                      </w:rPr>
                      <w:t>4</w:t>
                    </w:r>
                    <w:r>
                      <w:rPr>
                        <w:rFonts w:ascii="Arial MT" w:hAnsi="Arial MT"/>
                        <w:spacing w:val="36"/>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1968">
              <wp:simplePos x="0" y="0"/>
              <wp:positionH relativeFrom="page">
                <wp:posOffset>2920174</wp:posOffset>
              </wp:positionH>
              <wp:positionV relativeFrom="page">
                <wp:posOffset>9336819</wp:posOffset>
              </wp:positionV>
              <wp:extent cx="3870325" cy="20129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870325" cy="201295"/>
                      </a:xfrm>
                      <a:prstGeom prst="rect">
                        <a:avLst/>
                      </a:prstGeom>
                    </wps:spPr>
                    <wps:txbx>
                      <w:txbxContent>
                        <w:p>
                          <w:pPr>
                            <w:tabs>
                              <w:tab w:pos="5632" w:val="left" w:leader="none"/>
                            </w:tabs>
                            <w:spacing w:before="27"/>
                            <w:ind w:left="20" w:right="0" w:firstLine="0"/>
                            <w:jc w:val="left"/>
                            <w:rPr>
                              <w:sz w:val="22"/>
                            </w:rPr>
                          </w:pPr>
                          <w:r>
                            <w:rPr>
                              <w:rFonts w:ascii="Arial MT"/>
                              <w:spacing w:val="-2"/>
                              <w:w w:val="90"/>
                              <w:sz w:val="18"/>
                            </w:rPr>
                            <w:t>CHAPTER</w:t>
                          </w:r>
                          <w:r>
                            <w:rPr>
                              <w:rFonts w:ascii="Arial MT"/>
                              <w:spacing w:val="-6"/>
                              <w:sz w:val="18"/>
                            </w:rPr>
                            <w:t> </w:t>
                          </w:r>
                          <w:r>
                            <w:rPr>
                              <w:rFonts w:ascii="Arial MT"/>
                              <w:spacing w:val="-2"/>
                              <w:w w:val="90"/>
                              <w:sz w:val="18"/>
                            </w:rPr>
                            <w:t>12</w:t>
                          </w:r>
                          <w:r>
                            <w:rPr>
                              <w:rFonts w:ascii="Arial MT"/>
                              <w:spacing w:val="32"/>
                              <w:sz w:val="18"/>
                            </w:rPr>
                            <w:t> </w:t>
                          </w:r>
                          <w:r>
                            <w:rPr>
                              <w:rFonts w:ascii="Arial Black"/>
                              <w:color w:val="808285"/>
                              <w:spacing w:val="-2"/>
                              <w:w w:val="90"/>
                              <w:sz w:val="18"/>
                            </w:rPr>
                            <w:t>Customer</w:t>
                          </w:r>
                          <w:r>
                            <w:rPr>
                              <w:rFonts w:ascii="Arial Black"/>
                              <w:color w:val="808285"/>
                              <w:spacing w:val="-19"/>
                              <w:w w:val="90"/>
                              <w:sz w:val="18"/>
                            </w:rPr>
                            <w:t> </w:t>
                          </w:r>
                          <w:r>
                            <w:rPr>
                              <w:rFonts w:ascii="Arial Black"/>
                              <w:color w:val="808285"/>
                              <w:spacing w:val="-2"/>
                              <w:w w:val="90"/>
                              <w:sz w:val="18"/>
                            </w:rPr>
                            <w:t>Accounts:</w:t>
                          </w:r>
                          <w:r>
                            <w:rPr>
                              <w:rFonts w:ascii="Arial Black"/>
                              <w:color w:val="808285"/>
                              <w:spacing w:val="-19"/>
                              <w:w w:val="90"/>
                              <w:sz w:val="18"/>
                            </w:rPr>
                            <w:t> </w:t>
                          </w:r>
                          <w:r>
                            <w:rPr>
                              <w:rFonts w:ascii="Arial Black"/>
                              <w:color w:val="808285"/>
                              <w:spacing w:val="-2"/>
                              <w:w w:val="90"/>
                              <w:sz w:val="18"/>
                            </w:rPr>
                            <w:t>Proper</w:t>
                          </w:r>
                          <w:r>
                            <w:rPr>
                              <w:rFonts w:ascii="Arial Black"/>
                              <w:color w:val="808285"/>
                              <w:spacing w:val="-19"/>
                              <w:w w:val="90"/>
                              <w:sz w:val="18"/>
                            </w:rPr>
                            <w:t> </w:t>
                          </w:r>
                          <w:r>
                            <w:rPr>
                              <w:rFonts w:ascii="Arial Black"/>
                              <w:color w:val="808285"/>
                              <w:spacing w:val="-2"/>
                              <w:w w:val="90"/>
                              <w:sz w:val="18"/>
                            </w:rPr>
                            <w:t>Handling</w:t>
                          </w:r>
                          <w:r>
                            <w:rPr>
                              <w:rFonts w:ascii="Arial Black"/>
                              <w:color w:val="808285"/>
                              <w:spacing w:val="-19"/>
                              <w:w w:val="90"/>
                              <w:sz w:val="18"/>
                            </w:rPr>
                            <w:t> </w:t>
                          </w:r>
                          <w:r>
                            <w:rPr>
                              <w:rFonts w:ascii="Arial Black"/>
                              <w:color w:val="808285"/>
                              <w:spacing w:val="-2"/>
                              <w:w w:val="90"/>
                              <w:sz w:val="18"/>
                            </w:rPr>
                            <w:t>of</w:t>
                          </w:r>
                          <w:r>
                            <w:rPr>
                              <w:rFonts w:ascii="Arial Black"/>
                              <w:color w:val="808285"/>
                              <w:spacing w:val="-19"/>
                              <w:w w:val="90"/>
                              <w:sz w:val="18"/>
                            </w:rPr>
                            <w:t> </w:t>
                          </w:r>
                          <w:r>
                            <w:rPr>
                              <w:rFonts w:ascii="Arial Black"/>
                              <w:color w:val="808285"/>
                              <w:spacing w:val="-2"/>
                              <w:w w:val="90"/>
                              <w:sz w:val="18"/>
                            </w:rPr>
                            <w:t>Accounts</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205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29.934998pt;margin-top:735.182617pt;width:304.75pt;height:15.85pt;mso-position-horizontal-relative:page;mso-position-vertical-relative:page;z-index:-17984512" type="#_x0000_t202" id="docshape8" filled="false" stroked="false">
              <v:textbox inset="0,0,0,0">
                <w:txbxContent>
                  <w:p>
                    <w:pPr>
                      <w:tabs>
                        <w:tab w:pos="5632" w:val="left" w:leader="none"/>
                      </w:tabs>
                      <w:spacing w:before="27"/>
                      <w:ind w:left="20" w:right="0" w:firstLine="0"/>
                      <w:jc w:val="left"/>
                      <w:rPr>
                        <w:sz w:val="22"/>
                      </w:rPr>
                    </w:pPr>
                    <w:r>
                      <w:rPr>
                        <w:rFonts w:ascii="Arial MT"/>
                        <w:spacing w:val="-2"/>
                        <w:w w:val="90"/>
                        <w:sz w:val="18"/>
                      </w:rPr>
                      <w:t>CHAPTER</w:t>
                    </w:r>
                    <w:r>
                      <w:rPr>
                        <w:rFonts w:ascii="Arial MT"/>
                        <w:spacing w:val="-6"/>
                        <w:sz w:val="18"/>
                      </w:rPr>
                      <w:t> </w:t>
                    </w:r>
                    <w:r>
                      <w:rPr>
                        <w:rFonts w:ascii="Arial MT"/>
                        <w:spacing w:val="-2"/>
                        <w:w w:val="90"/>
                        <w:sz w:val="18"/>
                      </w:rPr>
                      <w:t>12</w:t>
                    </w:r>
                    <w:r>
                      <w:rPr>
                        <w:rFonts w:ascii="Arial MT"/>
                        <w:spacing w:val="32"/>
                        <w:sz w:val="18"/>
                      </w:rPr>
                      <w:t> </w:t>
                    </w:r>
                    <w:r>
                      <w:rPr>
                        <w:rFonts w:ascii="Arial Black"/>
                        <w:color w:val="808285"/>
                        <w:spacing w:val="-2"/>
                        <w:w w:val="90"/>
                        <w:sz w:val="18"/>
                      </w:rPr>
                      <w:t>Customer</w:t>
                    </w:r>
                    <w:r>
                      <w:rPr>
                        <w:rFonts w:ascii="Arial Black"/>
                        <w:color w:val="808285"/>
                        <w:spacing w:val="-19"/>
                        <w:w w:val="90"/>
                        <w:sz w:val="18"/>
                      </w:rPr>
                      <w:t> </w:t>
                    </w:r>
                    <w:r>
                      <w:rPr>
                        <w:rFonts w:ascii="Arial Black"/>
                        <w:color w:val="808285"/>
                        <w:spacing w:val="-2"/>
                        <w:w w:val="90"/>
                        <w:sz w:val="18"/>
                      </w:rPr>
                      <w:t>Accounts:</w:t>
                    </w:r>
                    <w:r>
                      <w:rPr>
                        <w:rFonts w:ascii="Arial Black"/>
                        <w:color w:val="808285"/>
                        <w:spacing w:val="-19"/>
                        <w:w w:val="90"/>
                        <w:sz w:val="18"/>
                      </w:rPr>
                      <w:t> </w:t>
                    </w:r>
                    <w:r>
                      <w:rPr>
                        <w:rFonts w:ascii="Arial Black"/>
                        <w:color w:val="808285"/>
                        <w:spacing w:val="-2"/>
                        <w:w w:val="90"/>
                        <w:sz w:val="18"/>
                      </w:rPr>
                      <w:t>Proper</w:t>
                    </w:r>
                    <w:r>
                      <w:rPr>
                        <w:rFonts w:ascii="Arial Black"/>
                        <w:color w:val="808285"/>
                        <w:spacing w:val="-19"/>
                        <w:w w:val="90"/>
                        <w:sz w:val="18"/>
                      </w:rPr>
                      <w:t> </w:t>
                    </w:r>
                    <w:r>
                      <w:rPr>
                        <w:rFonts w:ascii="Arial Black"/>
                        <w:color w:val="808285"/>
                        <w:spacing w:val="-2"/>
                        <w:w w:val="90"/>
                        <w:sz w:val="18"/>
                      </w:rPr>
                      <w:t>Handling</w:t>
                    </w:r>
                    <w:r>
                      <w:rPr>
                        <w:rFonts w:ascii="Arial Black"/>
                        <w:color w:val="808285"/>
                        <w:spacing w:val="-19"/>
                        <w:w w:val="90"/>
                        <w:sz w:val="18"/>
                      </w:rPr>
                      <w:t> </w:t>
                    </w:r>
                    <w:r>
                      <w:rPr>
                        <w:rFonts w:ascii="Arial Black"/>
                        <w:color w:val="808285"/>
                        <w:spacing w:val="-2"/>
                        <w:w w:val="90"/>
                        <w:sz w:val="18"/>
                      </w:rPr>
                      <w:t>of</w:t>
                    </w:r>
                    <w:r>
                      <w:rPr>
                        <w:rFonts w:ascii="Arial Black"/>
                        <w:color w:val="808285"/>
                        <w:spacing w:val="-19"/>
                        <w:w w:val="90"/>
                        <w:sz w:val="18"/>
                      </w:rPr>
                      <w:t> </w:t>
                    </w:r>
                    <w:r>
                      <w:rPr>
                        <w:rFonts w:ascii="Arial Black"/>
                        <w:color w:val="808285"/>
                        <w:spacing w:val="-2"/>
                        <w:w w:val="90"/>
                        <w:sz w:val="18"/>
                      </w:rPr>
                      <w:t>Accounts</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205</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2480">
              <wp:simplePos x="0" y="0"/>
              <wp:positionH relativeFrom="page">
                <wp:posOffset>990630</wp:posOffset>
              </wp:positionH>
              <wp:positionV relativeFrom="page">
                <wp:posOffset>9336819</wp:posOffset>
              </wp:positionV>
              <wp:extent cx="4387215" cy="20129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387215" cy="201295"/>
                      </a:xfrm>
                      <a:prstGeom prst="rect">
                        <a:avLst/>
                      </a:prstGeom>
                    </wps:spPr>
                    <wps:txbx>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200</w:t>
                          </w:r>
                          <w:r>
                            <w:rPr>
                              <w:spacing w:val="-2"/>
                              <w:w w:val="90"/>
                              <w:sz w:val="22"/>
                            </w:rPr>
                            <w:fldChar w:fldCharType="end"/>
                          </w:r>
                          <w:r>
                            <w:rPr>
                              <w:spacing w:val="45"/>
                              <w:sz w:val="22"/>
                            </w:rPr>
                            <w:t> </w:t>
                          </w:r>
                          <w:r>
                            <w:rPr>
                              <w:rFonts w:ascii="Arial MT" w:hAnsi="Arial MT"/>
                              <w:spacing w:val="-2"/>
                              <w:w w:val="90"/>
                              <w:sz w:val="18"/>
                            </w:rPr>
                            <w:t>PART</w:t>
                          </w:r>
                          <w:r>
                            <w:rPr>
                              <w:rFonts w:ascii="Arial MT" w:hAnsi="Arial MT"/>
                              <w:spacing w:val="-4"/>
                              <w:sz w:val="18"/>
                            </w:rPr>
                            <w:t> </w:t>
                          </w:r>
                          <w:r>
                            <w:rPr>
                              <w:rFonts w:ascii="Arial MT" w:hAnsi="Arial MT"/>
                              <w:spacing w:val="-2"/>
                              <w:w w:val="90"/>
                              <w:sz w:val="18"/>
                            </w:rPr>
                            <w:t>4</w:t>
                          </w:r>
                          <w:r>
                            <w:rPr>
                              <w:rFonts w:ascii="Arial MT" w:hAnsi="Arial MT"/>
                              <w:spacing w:val="35"/>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wps:txbx>
                    <wps:bodyPr wrap="square" lIns="0" tIns="0" rIns="0" bIns="0" rtlCol="0">
                      <a:noAutofit/>
                    </wps:bodyPr>
                  </wps:wsp>
                </a:graphicData>
              </a:graphic>
            </wp:anchor>
          </w:drawing>
        </mc:Choice>
        <mc:Fallback>
          <w:pict>
            <v:shape style="position:absolute;margin-left:78.002403pt;margin-top:735.182617pt;width:345.45pt;height:15.85pt;mso-position-horizontal-relative:page;mso-position-vertical-relative:page;z-index:-17984000" type="#_x0000_t202" id="docshape9" filled="false" stroked="false">
              <v:textbox inset="0,0,0,0">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200</w:t>
                    </w:r>
                    <w:r>
                      <w:rPr>
                        <w:spacing w:val="-2"/>
                        <w:w w:val="90"/>
                        <w:sz w:val="22"/>
                      </w:rPr>
                      <w:fldChar w:fldCharType="end"/>
                    </w:r>
                    <w:r>
                      <w:rPr>
                        <w:spacing w:val="45"/>
                        <w:sz w:val="22"/>
                      </w:rPr>
                      <w:t> </w:t>
                    </w:r>
                    <w:r>
                      <w:rPr>
                        <w:rFonts w:ascii="Arial MT" w:hAnsi="Arial MT"/>
                        <w:spacing w:val="-2"/>
                        <w:w w:val="90"/>
                        <w:sz w:val="18"/>
                      </w:rPr>
                      <w:t>PART</w:t>
                    </w:r>
                    <w:r>
                      <w:rPr>
                        <w:rFonts w:ascii="Arial MT" w:hAnsi="Arial MT"/>
                        <w:spacing w:val="-4"/>
                        <w:sz w:val="18"/>
                      </w:rPr>
                      <w:t> </w:t>
                    </w:r>
                    <w:r>
                      <w:rPr>
                        <w:rFonts w:ascii="Arial MT" w:hAnsi="Arial MT"/>
                        <w:spacing w:val="-2"/>
                        <w:w w:val="90"/>
                        <w:sz w:val="18"/>
                      </w:rPr>
                      <w:t>4</w:t>
                    </w:r>
                    <w:r>
                      <w:rPr>
                        <w:rFonts w:ascii="Arial MT" w:hAnsi="Arial MT"/>
                        <w:spacing w:val="35"/>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2992">
              <wp:simplePos x="0" y="0"/>
              <wp:positionH relativeFrom="page">
                <wp:posOffset>2846387</wp:posOffset>
              </wp:positionH>
              <wp:positionV relativeFrom="page">
                <wp:posOffset>9336819</wp:posOffset>
              </wp:positionV>
              <wp:extent cx="3944620" cy="20129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3944620" cy="201295"/>
                      </a:xfrm>
                      <a:prstGeom prst="rect">
                        <a:avLst/>
                      </a:prstGeom>
                    </wps:spPr>
                    <wps:txbx>
                      <w:txbxContent>
                        <w:p>
                          <w:pPr>
                            <w:tabs>
                              <w:tab w:pos="5733" w:val="left" w:leader="none"/>
                            </w:tabs>
                            <w:spacing w:before="27"/>
                            <w:ind w:left="20" w:right="0" w:firstLine="0"/>
                            <w:jc w:val="left"/>
                            <w:rPr>
                              <w:sz w:val="22"/>
                            </w:rPr>
                          </w:pPr>
                          <w:r>
                            <w:rPr>
                              <w:rFonts w:ascii="Arial MT"/>
                              <w:spacing w:val="-4"/>
                              <w:w w:val="90"/>
                              <w:sz w:val="18"/>
                            </w:rPr>
                            <w:t>CHAPTER</w:t>
                          </w:r>
                          <w:r>
                            <w:rPr>
                              <w:rFonts w:ascii="Arial MT"/>
                              <w:spacing w:val="7"/>
                              <w:sz w:val="18"/>
                            </w:rPr>
                            <w:t> </w:t>
                          </w:r>
                          <w:r>
                            <w:rPr>
                              <w:rFonts w:ascii="Arial MT"/>
                              <w:spacing w:val="-4"/>
                              <w:w w:val="90"/>
                              <w:sz w:val="18"/>
                            </w:rPr>
                            <w:t>13</w:t>
                          </w:r>
                          <w:r>
                            <w:rPr>
                              <w:rFonts w:ascii="Arial MT"/>
                              <w:spacing w:val="46"/>
                              <w:sz w:val="18"/>
                            </w:rPr>
                            <w:t> </w:t>
                          </w:r>
                          <w:r>
                            <w:rPr>
                              <w:rFonts w:ascii="Arial Black"/>
                              <w:color w:val="808285"/>
                              <w:spacing w:val="-4"/>
                              <w:w w:val="90"/>
                              <w:sz w:val="18"/>
                            </w:rPr>
                            <w:t>Securities</w:t>
                          </w:r>
                          <w:r>
                            <w:rPr>
                              <w:rFonts w:ascii="Arial Black"/>
                              <w:color w:val="808285"/>
                              <w:spacing w:val="-13"/>
                              <w:w w:val="90"/>
                              <w:sz w:val="18"/>
                            </w:rPr>
                            <w:t> </w:t>
                          </w:r>
                          <w:r>
                            <w:rPr>
                              <w:rFonts w:ascii="Arial Black"/>
                              <w:color w:val="808285"/>
                              <w:spacing w:val="-4"/>
                              <w:w w:val="90"/>
                              <w:sz w:val="18"/>
                            </w:rPr>
                            <w:t>Analysis:</w:t>
                          </w:r>
                          <w:r>
                            <w:rPr>
                              <w:rFonts w:ascii="Arial Black"/>
                              <w:color w:val="808285"/>
                              <w:spacing w:val="-14"/>
                              <w:w w:val="90"/>
                              <w:sz w:val="18"/>
                            </w:rPr>
                            <w:t> </w:t>
                          </w:r>
                          <w:r>
                            <w:rPr>
                              <w:rFonts w:ascii="Arial Black"/>
                              <w:color w:val="808285"/>
                              <w:spacing w:val="-4"/>
                              <w:w w:val="90"/>
                              <w:sz w:val="18"/>
                            </w:rPr>
                            <w:t>Doing</w:t>
                          </w:r>
                          <w:r>
                            <w:rPr>
                              <w:rFonts w:ascii="Arial Black"/>
                              <w:color w:val="808285"/>
                              <w:spacing w:val="-14"/>
                              <w:w w:val="90"/>
                              <w:sz w:val="18"/>
                            </w:rPr>
                            <w:t> </w:t>
                          </w:r>
                          <w:r>
                            <w:rPr>
                              <w:rFonts w:ascii="Arial Black"/>
                              <w:color w:val="808285"/>
                              <w:spacing w:val="-4"/>
                              <w:w w:val="90"/>
                              <w:sz w:val="18"/>
                            </w:rPr>
                            <w:t>a</w:t>
                          </w:r>
                          <w:r>
                            <w:rPr>
                              <w:rFonts w:ascii="Arial Black"/>
                              <w:color w:val="808285"/>
                              <w:spacing w:val="-14"/>
                              <w:w w:val="90"/>
                              <w:sz w:val="18"/>
                            </w:rPr>
                            <w:t> </w:t>
                          </w:r>
                          <w:r>
                            <w:rPr>
                              <w:rFonts w:ascii="Arial Black"/>
                              <w:color w:val="808285"/>
                              <w:spacing w:val="-4"/>
                              <w:w w:val="90"/>
                              <w:sz w:val="18"/>
                            </w:rPr>
                            <w:t>Little</w:t>
                          </w:r>
                          <w:r>
                            <w:rPr>
                              <w:rFonts w:ascii="Arial Black"/>
                              <w:color w:val="808285"/>
                              <w:spacing w:val="-13"/>
                              <w:w w:val="90"/>
                              <w:sz w:val="18"/>
                            </w:rPr>
                            <w:t> </w:t>
                          </w:r>
                          <w:r>
                            <w:rPr>
                              <w:rFonts w:ascii="Arial Black"/>
                              <w:color w:val="808285"/>
                              <w:spacing w:val="-4"/>
                              <w:w w:val="90"/>
                              <w:sz w:val="18"/>
                            </w:rPr>
                            <w:t>Market</w:t>
                          </w:r>
                          <w:r>
                            <w:rPr>
                              <w:rFonts w:ascii="Arial Black"/>
                              <w:color w:val="808285"/>
                              <w:spacing w:val="-13"/>
                              <w:w w:val="90"/>
                              <w:sz w:val="18"/>
                            </w:rPr>
                            <w:t> </w:t>
                          </w:r>
                          <w:r>
                            <w:rPr>
                              <w:rFonts w:ascii="Arial Black"/>
                              <w:color w:val="808285"/>
                              <w:spacing w:val="-4"/>
                              <w:w w:val="90"/>
                              <w:sz w:val="18"/>
                            </w:rPr>
                            <w:t>Research</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209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24.125pt;margin-top:735.182617pt;width:310.6pt;height:15.85pt;mso-position-horizontal-relative:page;mso-position-vertical-relative:page;z-index:-17983488" type="#_x0000_t202" id="docshape134" filled="false" stroked="false">
              <v:textbox inset="0,0,0,0">
                <w:txbxContent>
                  <w:p>
                    <w:pPr>
                      <w:tabs>
                        <w:tab w:pos="5733" w:val="left" w:leader="none"/>
                      </w:tabs>
                      <w:spacing w:before="27"/>
                      <w:ind w:left="20" w:right="0" w:firstLine="0"/>
                      <w:jc w:val="left"/>
                      <w:rPr>
                        <w:sz w:val="22"/>
                      </w:rPr>
                    </w:pPr>
                    <w:r>
                      <w:rPr>
                        <w:rFonts w:ascii="Arial MT"/>
                        <w:spacing w:val="-4"/>
                        <w:w w:val="90"/>
                        <w:sz w:val="18"/>
                      </w:rPr>
                      <w:t>CHAPTER</w:t>
                    </w:r>
                    <w:r>
                      <w:rPr>
                        <w:rFonts w:ascii="Arial MT"/>
                        <w:spacing w:val="7"/>
                        <w:sz w:val="18"/>
                      </w:rPr>
                      <w:t> </w:t>
                    </w:r>
                    <w:r>
                      <w:rPr>
                        <w:rFonts w:ascii="Arial MT"/>
                        <w:spacing w:val="-4"/>
                        <w:w w:val="90"/>
                        <w:sz w:val="18"/>
                      </w:rPr>
                      <w:t>13</w:t>
                    </w:r>
                    <w:r>
                      <w:rPr>
                        <w:rFonts w:ascii="Arial MT"/>
                        <w:spacing w:val="46"/>
                        <w:sz w:val="18"/>
                      </w:rPr>
                      <w:t> </w:t>
                    </w:r>
                    <w:r>
                      <w:rPr>
                        <w:rFonts w:ascii="Arial Black"/>
                        <w:color w:val="808285"/>
                        <w:spacing w:val="-4"/>
                        <w:w w:val="90"/>
                        <w:sz w:val="18"/>
                      </w:rPr>
                      <w:t>Securities</w:t>
                    </w:r>
                    <w:r>
                      <w:rPr>
                        <w:rFonts w:ascii="Arial Black"/>
                        <w:color w:val="808285"/>
                        <w:spacing w:val="-13"/>
                        <w:w w:val="90"/>
                        <w:sz w:val="18"/>
                      </w:rPr>
                      <w:t> </w:t>
                    </w:r>
                    <w:r>
                      <w:rPr>
                        <w:rFonts w:ascii="Arial Black"/>
                        <w:color w:val="808285"/>
                        <w:spacing w:val="-4"/>
                        <w:w w:val="90"/>
                        <w:sz w:val="18"/>
                      </w:rPr>
                      <w:t>Analysis:</w:t>
                    </w:r>
                    <w:r>
                      <w:rPr>
                        <w:rFonts w:ascii="Arial Black"/>
                        <w:color w:val="808285"/>
                        <w:spacing w:val="-14"/>
                        <w:w w:val="90"/>
                        <w:sz w:val="18"/>
                      </w:rPr>
                      <w:t> </w:t>
                    </w:r>
                    <w:r>
                      <w:rPr>
                        <w:rFonts w:ascii="Arial Black"/>
                        <w:color w:val="808285"/>
                        <w:spacing w:val="-4"/>
                        <w:w w:val="90"/>
                        <w:sz w:val="18"/>
                      </w:rPr>
                      <w:t>Doing</w:t>
                    </w:r>
                    <w:r>
                      <w:rPr>
                        <w:rFonts w:ascii="Arial Black"/>
                        <w:color w:val="808285"/>
                        <w:spacing w:val="-14"/>
                        <w:w w:val="90"/>
                        <w:sz w:val="18"/>
                      </w:rPr>
                      <w:t> </w:t>
                    </w:r>
                    <w:r>
                      <w:rPr>
                        <w:rFonts w:ascii="Arial Black"/>
                        <w:color w:val="808285"/>
                        <w:spacing w:val="-4"/>
                        <w:w w:val="90"/>
                        <w:sz w:val="18"/>
                      </w:rPr>
                      <w:t>a</w:t>
                    </w:r>
                    <w:r>
                      <w:rPr>
                        <w:rFonts w:ascii="Arial Black"/>
                        <w:color w:val="808285"/>
                        <w:spacing w:val="-14"/>
                        <w:w w:val="90"/>
                        <w:sz w:val="18"/>
                      </w:rPr>
                      <w:t> </w:t>
                    </w:r>
                    <w:r>
                      <w:rPr>
                        <w:rFonts w:ascii="Arial Black"/>
                        <w:color w:val="808285"/>
                        <w:spacing w:val="-4"/>
                        <w:w w:val="90"/>
                        <w:sz w:val="18"/>
                      </w:rPr>
                      <w:t>Little</w:t>
                    </w:r>
                    <w:r>
                      <w:rPr>
                        <w:rFonts w:ascii="Arial Black"/>
                        <w:color w:val="808285"/>
                        <w:spacing w:val="-13"/>
                        <w:w w:val="90"/>
                        <w:sz w:val="18"/>
                      </w:rPr>
                      <w:t> </w:t>
                    </w:r>
                    <w:r>
                      <w:rPr>
                        <w:rFonts w:ascii="Arial Black"/>
                        <w:color w:val="808285"/>
                        <w:spacing w:val="-4"/>
                        <w:w w:val="90"/>
                        <w:sz w:val="18"/>
                      </w:rPr>
                      <w:t>Market</w:t>
                    </w:r>
                    <w:r>
                      <w:rPr>
                        <w:rFonts w:ascii="Arial Black"/>
                        <w:color w:val="808285"/>
                        <w:spacing w:val="-13"/>
                        <w:w w:val="90"/>
                        <w:sz w:val="18"/>
                      </w:rPr>
                      <w:t> </w:t>
                    </w:r>
                    <w:r>
                      <w:rPr>
                        <w:rFonts w:ascii="Arial Black"/>
                        <w:color w:val="808285"/>
                        <w:spacing w:val="-4"/>
                        <w:w w:val="90"/>
                        <w:sz w:val="18"/>
                      </w:rPr>
                      <w:t>Research</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209</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3504">
              <wp:simplePos x="0" y="0"/>
              <wp:positionH relativeFrom="page">
                <wp:posOffset>990630</wp:posOffset>
              </wp:positionH>
              <wp:positionV relativeFrom="page">
                <wp:posOffset>9336819</wp:posOffset>
              </wp:positionV>
              <wp:extent cx="4387215" cy="20129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4387215" cy="201295"/>
                      </a:xfrm>
                      <a:prstGeom prst="rect">
                        <a:avLst/>
                      </a:prstGeom>
                    </wps:spPr>
                    <wps:txbx>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208</w:t>
                          </w:r>
                          <w:r>
                            <w:rPr>
                              <w:spacing w:val="-2"/>
                              <w:w w:val="90"/>
                              <w:sz w:val="22"/>
                            </w:rPr>
                            <w:fldChar w:fldCharType="end"/>
                          </w:r>
                          <w:r>
                            <w:rPr>
                              <w:spacing w:val="46"/>
                              <w:sz w:val="22"/>
                            </w:rPr>
                            <w:t> </w:t>
                          </w:r>
                          <w:r>
                            <w:rPr>
                              <w:rFonts w:ascii="Arial MT" w:hAnsi="Arial MT"/>
                              <w:spacing w:val="-2"/>
                              <w:w w:val="90"/>
                              <w:sz w:val="18"/>
                            </w:rPr>
                            <w:t>PART</w:t>
                          </w:r>
                          <w:r>
                            <w:rPr>
                              <w:rFonts w:ascii="Arial MT" w:hAnsi="Arial MT"/>
                              <w:spacing w:val="-4"/>
                              <w:sz w:val="18"/>
                            </w:rPr>
                            <w:t> </w:t>
                          </w:r>
                          <w:r>
                            <w:rPr>
                              <w:rFonts w:ascii="Arial MT" w:hAnsi="Arial MT"/>
                              <w:spacing w:val="-2"/>
                              <w:w w:val="90"/>
                              <w:sz w:val="18"/>
                            </w:rPr>
                            <w:t>4</w:t>
                          </w:r>
                          <w:r>
                            <w:rPr>
                              <w:rFonts w:ascii="Arial MT" w:hAnsi="Arial MT"/>
                              <w:spacing w:val="35"/>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wps:txbx>
                    <wps:bodyPr wrap="square" lIns="0" tIns="0" rIns="0" bIns="0" rtlCol="0">
                      <a:noAutofit/>
                    </wps:bodyPr>
                  </wps:wsp>
                </a:graphicData>
              </a:graphic>
            </wp:anchor>
          </w:drawing>
        </mc:Choice>
        <mc:Fallback>
          <w:pict>
            <v:shape style="position:absolute;margin-left:78.002403pt;margin-top:735.182617pt;width:345.45pt;height:15.85pt;mso-position-horizontal-relative:page;mso-position-vertical-relative:page;z-index:-17982976" type="#_x0000_t202" id="docshape135" filled="false" stroked="false">
              <v:textbox inset="0,0,0,0">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208</w:t>
                    </w:r>
                    <w:r>
                      <w:rPr>
                        <w:spacing w:val="-2"/>
                        <w:w w:val="90"/>
                        <w:sz w:val="22"/>
                      </w:rPr>
                      <w:fldChar w:fldCharType="end"/>
                    </w:r>
                    <w:r>
                      <w:rPr>
                        <w:spacing w:val="46"/>
                        <w:sz w:val="22"/>
                      </w:rPr>
                      <w:t> </w:t>
                    </w:r>
                    <w:r>
                      <w:rPr>
                        <w:rFonts w:ascii="Arial MT" w:hAnsi="Arial MT"/>
                        <w:spacing w:val="-2"/>
                        <w:w w:val="90"/>
                        <w:sz w:val="18"/>
                      </w:rPr>
                      <w:t>PART</w:t>
                    </w:r>
                    <w:r>
                      <w:rPr>
                        <w:rFonts w:ascii="Arial MT" w:hAnsi="Arial MT"/>
                        <w:spacing w:val="-4"/>
                        <w:sz w:val="18"/>
                      </w:rPr>
                      <w:t> </w:t>
                    </w:r>
                    <w:r>
                      <w:rPr>
                        <w:rFonts w:ascii="Arial MT" w:hAnsi="Arial MT"/>
                        <w:spacing w:val="-2"/>
                        <w:w w:val="90"/>
                        <w:sz w:val="18"/>
                      </w:rPr>
                      <w:t>4</w:t>
                    </w:r>
                    <w:r>
                      <w:rPr>
                        <w:rFonts w:ascii="Arial MT" w:hAnsi="Arial MT"/>
                        <w:spacing w:val="35"/>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4016">
              <wp:simplePos x="0" y="0"/>
              <wp:positionH relativeFrom="page">
                <wp:posOffset>2571127</wp:posOffset>
              </wp:positionH>
              <wp:positionV relativeFrom="page">
                <wp:posOffset>9336819</wp:posOffset>
              </wp:positionV>
              <wp:extent cx="4219575" cy="20129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4219575" cy="201295"/>
                      </a:xfrm>
                      <a:prstGeom prst="rect">
                        <a:avLst/>
                      </a:prstGeom>
                    </wps:spPr>
                    <wps:txbx>
                      <w:txbxContent>
                        <w:p>
                          <w:pPr>
                            <w:tabs>
                              <w:tab w:pos="6175" w:val="left" w:leader="none"/>
                            </w:tabs>
                            <w:spacing w:before="27"/>
                            <w:ind w:left="20" w:right="0" w:firstLine="0"/>
                            <w:jc w:val="left"/>
                            <w:rPr>
                              <w:sz w:val="22"/>
                            </w:rPr>
                          </w:pPr>
                          <w:r>
                            <w:rPr>
                              <w:rFonts w:ascii="Arial MT"/>
                              <w:spacing w:val="-4"/>
                              <w:w w:val="90"/>
                              <w:sz w:val="18"/>
                            </w:rPr>
                            <w:t>CHAPTER</w:t>
                          </w:r>
                          <w:r>
                            <w:rPr>
                              <w:rFonts w:ascii="Arial MT"/>
                              <w:spacing w:val="3"/>
                              <w:sz w:val="18"/>
                            </w:rPr>
                            <w:t> </w:t>
                          </w:r>
                          <w:r>
                            <w:rPr>
                              <w:rFonts w:ascii="Arial MT"/>
                              <w:spacing w:val="-4"/>
                              <w:w w:val="90"/>
                              <w:sz w:val="18"/>
                            </w:rPr>
                            <w:t>14</w:t>
                          </w:r>
                          <w:r>
                            <w:rPr>
                              <w:rFonts w:ascii="Arial MT"/>
                              <w:spacing w:val="40"/>
                              <w:sz w:val="18"/>
                            </w:rPr>
                            <w:t> </w:t>
                          </w:r>
                          <w:r>
                            <w:rPr>
                              <w:rFonts w:ascii="Arial Black"/>
                              <w:color w:val="808285"/>
                              <w:spacing w:val="-4"/>
                              <w:w w:val="90"/>
                              <w:sz w:val="18"/>
                            </w:rPr>
                            <w:t>Securities</w:t>
                          </w:r>
                          <w:r>
                            <w:rPr>
                              <w:rFonts w:ascii="Arial Black"/>
                              <w:color w:val="808285"/>
                              <w:spacing w:val="-17"/>
                              <w:w w:val="90"/>
                              <w:sz w:val="18"/>
                            </w:rPr>
                            <w:t> </w:t>
                          </w:r>
                          <w:r>
                            <w:rPr>
                              <w:rFonts w:ascii="Arial Black"/>
                              <w:color w:val="808285"/>
                              <w:spacing w:val="-4"/>
                              <w:w w:val="90"/>
                              <w:sz w:val="18"/>
                            </w:rPr>
                            <w:t>Markets:</w:t>
                          </w:r>
                          <w:r>
                            <w:rPr>
                              <w:rFonts w:ascii="Arial Black"/>
                              <w:color w:val="808285"/>
                              <w:spacing w:val="-16"/>
                              <w:w w:val="90"/>
                              <w:sz w:val="18"/>
                            </w:rPr>
                            <w:t> </w:t>
                          </w:r>
                          <w:r>
                            <w:rPr>
                              <w:rFonts w:ascii="Arial Black"/>
                              <w:color w:val="808285"/>
                              <w:spacing w:val="-4"/>
                              <w:w w:val="90"/>
                              <w:sz w:val="18"/>
                            </w:rPr>
                            <w:t>Taking</w:t>
                          </w:r>
                          <w:r>
                            <w:rPr>
                              <w:rFonts w:ascii="Arial Black"/>
                              <w:color w:val="808285"/>
                              <w:spacing w:val="-17"/>
                              <w:w w:val="90"/>
                              <w:sz w:val="18"/>
                            </w:rPr>
                            <w:t> </w:t>
                          </w:r>
                          <w:r>
                            <w:rPr>
                              <w:rFonts w:ascii="Arial Black"/>
                              <w:color w:val="808285"/>
                              <w:spacing w:val="-4"/>
                              <w:w w:val="90"/>
                              <w:sz w:val="18"/>
                            </w:rPr>
                            <w:t>Orders</w:t>
                          </w:r>
                          <w:r>
                            <w:rPr>
                              <w:rFonts w:ascii="Arial Black"/>
                              <w:color w:val="808285"/>
                              <w:spacing w:val="-16"/>
                              <w:w w:val="90"/>
                              <w:sz w:val="18"/>
                            </w:rPr>
                            <w:t> </w:t>
                          </w:r>
                          <w:r>
                            <w:rPr>
                              <w:rFonts w:ascii="Arial Black"/>
                              <w:color w:val="808285"/>
                              <w:spacing w:val="-4"/>
                              <w:w w:val="90"/>
                              <w:sz w:val="18"/>
                            </w:rPr>
                            <w:t>and</w:t>
                          </w:r>
                          <w:r>
                            <w:rPr>
                              <w:rFonts w:ascii="Arial Black"/>
                              <w:color w:val="808285"/>
                              <w:spacing w:val="-16"/>
                              <w:w w:val="90"/>
                              <w:sz w:val="18"/>
                            </w:rPr>
                            <w:t> </w:t>
                          </w:r>
                          <w:r>
                            <w:rPr>
                              <w:rFonts w:ascii="Arial Black"/>
                              <w:color w:val="808285"/>
                              <w:spacing w:val="-4"/>
                              <w:w w:val="90"/>
                              <w:sz w:val="18"/>
                            </w:rPr>
                            <w:t>Executing</w:t>
                          </w:r>
                          <w:r>
                            <w:rPr>
                              <w:rFonts w:ascii="Arial Black"/>
                              <w:color w:val="808285"/>
                              <w:spacing w:val="-17"/>
                              <w:w w:val="90"/>
                              <w:sz w:val="18"/>
                            </w:rPr>
                            <w:t> </w:t>
                          </w:r>
                          <w:r>
                            <w:rPr>
                              <w:rFonts w:ascii="Arial Black"/>
                              <w:color w:val="808285"/>
                              <w:spacing w:val="-4"/>
                              <w:w w:val="90"/>
                              <w:sz w:val="18"/>
                            </w:rPr>
                            <w:t>Trades</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229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02.451004pt;margin-top:735.182617pt;width:332.25pt;height:15.85pt;mso-position-horizontal-relative:page;mso-position-vertical-relative:page;z-index:-17982464" type="#_x0000_t202" id="docshape255" filled="false" stroked="false">
              <v:textbox inset="0,0,0,0">
                <w:txbxContent>
                  <w:p>
                    <w:pPr>
                      <w:tabs>
                        <w:tab w:pos="6175" w:val="left" w:leader="none"/>
                      </w:tabs>
                      <w:spacing w:before="27"/>
                      <w:ind w:left="20" w:right="0" w:firstLine="0"/>
                      <w:jc w:val="left"/>
                      <w:rPr>
                        <w:sz w:val="22"/>
                      </w:rPr>
                    </w:pPr>
                    <w:r>
                      <w:rPr>
                        <w:rFonts w:ascii="Arial MT"/>
                        <w:spacing w:val="-4"/>
                        <w:w w:val="90"/>
                        <w:sz w:val="18"/>
                      </w:rPr>
                      <w:t>CHAPTER</w:t>
                    </w:r>
                    <w:r>
                      <w:rPr>
                        <w:rFonts w:ascii="Arial MT"/>
                        <w:spacing w:val="3"/>
                        <w:sz w:val="18"/>
                      </w:rPr>
                      <w:t> </w:t>
                    </w:r>
                    <w:r>
                      <w:rPr>
                        <w:rFonts w:ascii="Arial MT"/>
                        <w:spacing w:val="-4"/>
                        <w:w w:val="90"/>
                        <w:sz w:val="18"/>
                      </w:rPr>
                      <w:t>14</w:t>
                    </w:r>
                    <w:r>
                      <w:rPr>
                        <w:rFonts w:ascii="Arial MT"/>
                        <w:spacing w:val="40"/>
                        <w:sz w:val="18"/>
                      </w:rPr>
                      <w:t> </w:t>
                    </w:r>
                    <w:r>
                      <w:rPr>
                        <w:rFonts w:ascii="Arial Black"/>
                        <w:color w:val="808285"/>
                        <w:spacing w:val="-4"/>
                        <w:w w:val="90"/>
                        <w:sz w:val="18"/>
                      </w:rPr>
                      <w:t>Securities</w:t>
                    </w:r>
                    <w:r>
                      <w:rPr>
                        <w:rFonts w:ascii="Arial Black"/>
                        <w:color w:val="808285"/>
                        <w:spacing w:val="-17"/>
                        <w:w w:val="90"/>
                        <w:sz w:val="18"/>
                      </w:rPr>
                      <w:t> </w:t>
                    </w:r>
                    <w:r>
                      <w:rPr>
                        <w:rFonts w:ascii="Arial Black"/>
                        <w:color w:val="808285"/>
                        <w:spacing w:val="-4"/>
                        <w:w w:val="90"/>
                        <w:sz w:val="18"/>
                      </w:rPr>
                      <w:t>Markets:</w:t>
                    </w:r>
                    <w:r>
                      <w:rPr>
                        <w:rFonts w:ascii="Arial Black"/>
                        <w:color w:val="808285"/>
                        <w:spacing w:val="-16"/>
                        <w:w w:val="90"/>
                        <w:sz w:val="18"/>
                      </w:rPr>
                      <w:t> </w:t>
                    </w:r>
                    <w:r>
                      <w:rPr>
                        <w:rFonts w:ascii="Arial Black"/>
                        <w:color w:val="808285"/>
                        <w:spacing w:val="-4"/>
                        <w:w w:val="90"/>
                        <w:sz w:val="18"/>
                      </w:rPr>
                      <w:t>Taking</w:t>
                    </w:r>
                    <w:r>
                      <w:rPr>
                        <w:rFonts w:ascii="Arial Black"/>
                        <w:color w:val="808285"/>
                        <w:spacing w:val="-17"/>
                        <w:w w:val="90"/>
                        <w:sz w:val="18"/>
                      </w:rPr>
                      <w:t> </w:t>
                    </w:r>
                    <w:r>
                      <w:rPr>
                        <w:rFonts w:ascii="Arial Black"/>
                        <w:color w:val="808285"/>
                        <w:spacing w:val="-4"/>
                        <w:w w:val="90"/>
                        <w:sz w:val="18"/>
                      </w:rPr>
                      <w:t>Orders</w:t>
                    </w:r>
                    <w:r>
                      <w:rPr>
                        <w:rFonts w:ascii="Arial Black"/>
                        <w:color w:val="808285"/>
                        <w:spacing w:val="-16"/>
                        <w:w w:val="90"/>
                        <w:sz w:val="18"/>
                      </w:rPr>
                      <w:t> </w:t>
                    </w:r>
                    <w:r>
                      <w:rPr>
                        <w:rFonts w:ascii="Arial Black"/>
                        <w:color w:val="808285"/>
                        <w:spacing w:val="-4"/>
                        <w:w w:val="90"/>
                        <w:sz w:val="18"/>
                      </w:rPr>
                      <w:t>and</w:t>
                    </w:r>
                    <w:r>
                      <w:rPr>
                        <w:rFonts w:ascii="Arial Black"/>
                        <w:color w:val="808285"/>
                        <w:spacing w:val="-16"/>
                        <w:w w:val="90"/>
                        <w:sz w:val="18"/>
                      </w:rPr>
                      <w:t> </w:t>
                    </w:r>
                    <w:r>
                      <w:rPr>
                        <w:rFonts w:ascii="Arial Black"/>
                        <w:color w:val="808285"/>
                        <w:spacing w:val="-4"/>
                        <w:w w:val="90"/>
                        <w:sz w:val="18"/>
                      </w:rPr>
                      <w:t>Executing</w:t>
                    </w:r>
                    <w:r>
                      <w:rPr>
                        <w:rFonts w:ascii="Arial Black"/>
                        <w:color w:val="808285"/>
                        <w:spacing w:val="-17"/>
                        <w:w w:val="90"/>
                        <w:sz w:val="18"/>
                      </w:rPr>
                      <w:t> </w:t>
                    </w:r>
                    <w:r>
                      <w:rPr>
                        <w:rFonts w:ascii="Arial Black"/>
                        <w:color w:val="808285"/>
                        <w:spacing w:val="-4"/>
                        <w:w w:val="90"/>
                        <w:sz w:val="18"/>
                      </w:rPr>
                      <w:t>Trades</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229</w:t>
                    </w:r>
                    <w:r>
                      <w:rPr>
                        <w:spacing w:val="-5"/>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4528">
              <wp:simplePos x="0" y="0"/>
              <wp:positionH relativeFrom="page">
                <wp:posOffset>990630</wp:posOffset>
              </wp:positionH>
              <wp:positionV relativeFrom="page">
                <wp:posOffset>9336819</wp:posOffset>
              </wp:positionV>
              <wp:extent cx="4387215" cy="201295"/>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4387215" cy="201295"/>
                      </a:xfrm>
                      <a:prstGeom prst="rect">
                        <a:avLst/>
                      </a:prstGeom>
                    </wps:spPr>
                    <wps:txbx>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228</w:t>
                          </w:r>
                          <w:r>
                            <w:rPr>
                              <w:spacing w:val="-2"/>
                              <w:w w:val="90"/>
                              <w:sz w:val="22"/>
                            </w:rPr>
                            <w:fldChar w:fldCharType="end"/>
                          </w:r>
                          <w:r>
                            <w:rPr>
                              <w:spacing w:val="49"/>
                              <w:sz w:val="22"/>
                            </w:rPr>
                            <w:t> </w:t>
                          </w:r>
                          <w:r>
                            <w:rPr>
                              <w:rFonts w:ascii="Arial MT" w:hAnsi="Arial MT"/>
                              <w:spacing w:val="-2"/>
                              <w:w w:val="90"/>
                              <w:sz w:val="18"/>
                            </w:rPr>
                            <w:t>PART</w:t>
                          </w:r>
                          <w:r>
                            <w:rPr>
                              <w:rFonts w:ascii="Arial MT" w:hAnsi="Arial MT"/>
                              <w:spacing w:val="-4"/>
                              <w:sz w:val="18"/>
                            </w:rPr>
                            <w:t> </w:t>
                          </w:r>
                          <w:r>
                            <w:rPr>
                              <w:rFonts w:ascii="Arial MT" w:hAnsi="Arial MT"/>
                              <w:spacing w:val="-2"/>
                              <w:w w:val="90"/>
                              <w:sz w:val="18"/>
                            </w:rPr>
                            <w:t>4</w:t>
                          </w:r>
                          <w:r>
                            <w:rPr>
                              <w:rFonts w:ascii="Arial MT" w:hAnsi="Arial MT"/>
                              <w:spacing w:val="34"/>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wps:txbx>
                    <wps:bodyPr wrap="square" lIns="0" tIns="0" rIns="0" bIns="0" rtlCol="0">
                      <a:noAutofit/>
                    </wps:bodyPr>
                  </wps:wsp>
                </a:graphicData>
              </a:graphic>
            </wp:anchor>
          </w:drawing>
        </mc:Choice>
        <mc:Fallback>
          <w:pict>
            <v:shape style="position:absolute;margin-left:78.002403pt;margin-top:735.182617pt;width:345.45pt;height:15.85pt;mso-position-horizontal-relative:page;mso-position-vertical-relative:page;z-index:-17981952" type="#_x0000_t202" id="docshape256" filled="false" stroked="false">
              <v:textbox inset="0,0,0,0">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228</w:t>
                    </w:r>
                    <w:r>
                      <w:rPr>
                        <w:spacing w:val="-2"/>
                        <w:w w:val="90"/>
                        <w:sz w:val="22"/>
                      </w:rPr>
                      <w:fldChar w:fldCharType="end"/>
                    </w:r>
                    <w:r>
                      <w:rPr>
                        <w:spacing w:val="49"/>
                        <w:sz w:val="22"/>
                      </w:rPr>
                      <w:t> </w:t>
                    </w:r>
                    <w:r>
                      <w:rPr>
                        <w:rFonts w:ascii="Arial MT" w:hAnsi="Arial MT"/>
                        <w:spacing w:val="-2"/>
                        <w:w w:val="90"/>
                        <w:sz w:val="18"/>
                      </w:rPr>
                      <w:t>PART</w:t>
                    </w:r>
                    <w:r>
                      <w:rPr>
                        <w:rFonts w:ascii="Arial MT" w:hAnsi="Arial MT"/>
                        <w:spacing w:val="-4"/>
                        <w:sz w:val="18"/>
                      </w:rPr>
                      <w:t> </w:t>
                    </w:r>
                    <w:r>
                      <w:rPr>
                        <w:rFonts w:ascii="Arial MT" w:hAnsi="Arial MT"/>
                        <w:spacing w:val="-2"/>
                        <w:w w:val="90"/>
                        <w:sz w:val="18"/>
                      </w:rPr>
                      <w:t>4</w:t>
                    </w:r>
                    <w:r>
                      <w:rPr>
                        <w:rFonts w:ascii="Arial MT" w:hAnsi="Arial MT"/>
                        <w:spacing w:val="34"/>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5040">
              <wp:simplePos x="0" y="0"/>
              <wp:positionH relativeFrom="page">
                <wp:posOffset>990630</wp:posOffset>
              </wp:positionH>
              <wp:positionV relativeFrom="page">
                <wp:posOffset>9336819</wp:posOffset>
              </wp:positionV>
              <wp:extent cx="4387215" cy="20129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4387215" cy="201295"/>
                      </a:xfrm>
                      <a:prstGeom prst="rect">
                        <a:avLst/>
                      </a:prstGeom>
                    </wps:spPr>
                    <wps:txbx>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240</w:t>
                          </w:r>
                          <w:r>
                            <w:rPr>
                              <w:spacing w:val="-2"/>
                              <w:w w:val="90"/>
                              <w:sz w:val="22"/>
                            </w:rPr>
                            <w:fldChar w:fldCharType="end"/>
                          </w:r>
                          <w:r>
                            <w:rPr>
                              <w:spacing w:val="47"/>
                              <w:sz w:val="22"/>
                            </w:rPr>
                            <w:t> </w:t>
                          </w:r>
                          <w:r>
                            <w:rPr>
                              <w:rFonts w:ascii="Arial MT" w:hAnsi="Arial MT"/>
                              <w:spacing w:val="-2"/>
                              <w:w w:val="90"/>
                              <w:sz w:val="18"/>
                            </w:rPr>
                            <w:t>PART</w:t>
                          </w:r>
                          <w:r>
                            <w:rPr>
                              <w:rFonts w:ascii="Arial MT" w:hAnsi="Arial MT"/>
                              <w:spacing w:val="-3"/>
                              <w:sz w:val="18"/>
                            </w:rPr>
                            <w:t> </w:t>
                          </w:r>
                          <w:r>
                            <w:rPr>
                              <w:rFonts w:ascii="Arial MT" w:hAnsi="Arial MT"/>
                              <w:spacing w:val="-2"/>
                              <w:w w:val="90"/>
                              <w:sz w:val="18"/>
                            </w:rPr>
                            <w:t>4</w:t>
                          </w:r>
                          <w:r>
                            <w:rPr>
                              <w:rFonts w:ascii="Arial MT" w:hAnsi="Arial MT"/>
                              <w:spacing w:val="35"/>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wps:txbx>
                    <wps:bodyPr wrap="square" lIns="0" tIns="0" rIns="0" bIns="0" rtlCol="0">
                      <a:noAutofit/>
                    </wps:bodyPr>
                  </wps:wsp>
                </a:graphicData>
              </a:graphic>
            </wp:anchor>
          </w:drawing>
        </mc:Choice>
        <mc:Fallback>
          <w:pict>
            <v:shape style="position:absolute;margin-left:78.002403pt;margin-top:735.182617pt;width:345.45pt;height:15.85pt;mso-position-horizontal-relative:page;mso-position-vertical-relative:page;z-index:-17981440" type="#_x0000_t202" id="docshape272" filled="false" stroked="false">
              <v:textbox inset="0,0,0,0">
                <w:txbxContent>
                  <w:p>
                    <w:pPr>
                      <w:spacing w:before="27"/>
                      <w:ind w:left="60" w:right="0" w:firstLine="0"/>
                      <w:jc w:val="left"/>
                      <w:rPr>
                        <w:rFonts w:ascii="Arial Black" w:hAnsi="Arial Black"/>
                        <w:sz w:val="18"/>
                      </w:rPr>
                    </w:pPr>
                    <w:r>
                      <w:rPr>
                        <w:spacing w:val="-2"/>
                        <w:w w:val="90"/>
                        <w:sz w:val="22"/>
                      </w:rPr>
                      <w:fldChar w:fldCharType="begin"/>
                    </w:r>
                    <w:r>
                      <w:rPr>
                        <w:spacing w:val="-2"/>
                        <w:w w:val="90"/>
                        <w:sz w:val="22"/>
                      </w:rPr>
                      <w:instrText> PAGE </w:instrText>
                    </w:r>
                    <w:r>
                      <w:rPr>
                        <w:spacing w:val="-2"/>
                        <w:w w:val="90"/>
                        <w:sz w:val="22"/>
                      </w:rPr>
                      <w:fldChar w:fldCharType="separate"/>
                    </w:r>
                    <w:r>
                      <w:rPr>
                        <w:spacing w:val="-2"/>
                        <w:w w:val="90"/>
                        <w:sz w:val="22"/>
                      </w:rPr>
                      <w:t>240</w:t>
                    </w:r>
                    <w:r>
                      <w:rPr>
                        <w:spacing w:val="-2"/>
                        <w:w w:val="90"/>
                        <w:sz w:val="22"/>
                      </w:rPr>
                      <w:fldChar w:fldCharType="end"/>
                    </w:r>
                    <w:r>
                      <w:rPr>
                        <w:spacing w:val="47"/>
                        <w:sz w:val="22"/>
                      </w:rPr>
                      <w:t> </w:t>
                    </w:r>
                    <w:r>
                      <w:rPr>
                        <w:rFonts w:ascii="Arial MT" w:hAnsi="Arial MT"/>
                        <w:spacing w:val="-2"/>
                        <w:w w:val="90"/>
                        <w:sz w:val="18"/>
                      </w:rPr>
                      <w:t>PART</w:t>
                    </w:r>
                    <w:r>
                      <w:rPr>
                        <w:rFonts w:ascii="Arial MT" w:hAnsi="Arial MT"/>
                        <w:spacing w:val="-3"/>
                        <w:sz w:val="18"/>
                      </w:rPr>
                      <w:t> </w:t>
                    </w:r>
                    <w:r>
                      <w:rPr>
                        <w:rFonts w:ascii="Arial MT" w:hAnsi="Arial MT"/>
                        <w:spacing w:val="-2"/>
                        <w:w w:val="90"/>
                        <w:sz w:val="18"/>
                      </w:rPr>
                      <w:t>4</w:t>
                    </w:r>
                    <w:r>
                      <w:rPr>
                        <w:rFonts w:ascii="Arial MT" w:hAnsi="Arial MT"/>
                        <w:spacing w:val="35"/>
                        <w:sz w:val="18"/>
                      </w:rPr>
                      <w:t> </w:t>
                    </w:r>
                    <w:r>
                      <w:rPr>
                        <w:rFonts w:ascii="Arial Black" w:hAnsi="Arial Black"/>
                        <w:color w:val="808285"/>
                        <w:spacing w:val="-2"/>
                        <w:w w:val="90"/>
                        <w:sz w:val="18"/>
                      </w:rPr>
                      <w:t>Playing</w:t>
                    </w:r>
                    <w:r>
                      <w:rPr>
                        <w:rFonts w:ascii="Arial Black" w:hAnsi="Arial Black"/>
                        <w:color w:val="808285"/>
                        <w:spacing w:val="-19"/>
                        <w:w w:val="90"/>
                        <w:sz w:val="18"/>
                      </w:rPr>
                      <w:t> </w:t>
                    </w:r>
                    <w:r>
                      <w:rPr>
                        <w:rFonts w:ascii="Arial Black" w:hAnsi="Arial Black"/>
                        <w:color w:val="808285"/>
                        <w:spacing w:val="-2"/>
                        <w:w w:val="90"/>
                        <w:sz w:val="18"/>
                      </w:rPr>
                      <w:t>Nicely:</w:t>
                    </w:r>
                    <w:r>
                      <w:rPr>
                        <w:rFonts w:ascii="Arial Black" w:hAnsi="Arial Black"/>
                        <w:color w:val="808285"/>
                        <w:spacing w:val="-19"/>
                        <w:w w:val="90"/>
                        <w:sz w:val="18"/>
                      </w:rPr>
                      <w:t> </w:t>
                    </w:r>
                    <w:r>
                      <w:rPr>
                        <w:rFonts w:ascii="Arial Black" w:hAnsi="Arial Black"/>
                        <w:color w:val="808285"/>
                        <w:spacing w:val="-2"/>
                        <w:w w:val="90"/>
                        <w:sz w:val="18"/>
                      </w:rPr>
                      <w:t>Serving</w:t>
                    </w:r>
                    <w:r>
                      <w:rPr>
                        <w:rFonts w:ascii="Arial Black" w:hAnsi="Arial Black"/>
                        <w:color w:val="808285"/>
                        <w:spacing w:val="-19"/>
                        <w:w w:val="90"/>
                        <w:sz w:val="18"/>
                      </w:rPr>
                      <w:t> </w:t>
                    </w:r>
                    <w:r>
                      <w:rPr>
                        <w:rFonts w:ascii="Arial Black" w:hAnsi="Arial Black"/>
                        <w:color w:val="808285"/>
                        <w:spacing w:val="-2"/>
                        <w:w w:val="90"/>
                        <w:sz w:val="18"/>
                      </w:rPr>
                      <w:t>Your</w:t>
                    </w:r>
                    <w:r>
                      <w:rPr>
                        <w:rFonts w:ascii="Arial Black" w:hAnsi="Arial Black"/>
                        <w:color w:val="808285"/>
                        <w:spacing w:val="-19"/>
                        <w:w w:val="90"/>
                        <w:sz w:val="18"/>
                      </w:rPr>
                      <w:t> </w:t>
                    </w:r>
                    <w:r>
                      <w:rPr>
                        <w:rFonts w:ascii="Arial Black" w:hAnsi="Arial Black"/>
                        <w:color w:val="808285"/>
                        <w:spacing w:val="-2"/>
                        <w:w w:val="90"/>
                        <w:sz w:val="18"/>
                      </w:rPr>
                      <w:t>Client’s</w:t>
                    </w:r>
                    <w:r>
                      <w:rPr>
                        <w:rFonts w:ascii="Arial Black" w:hAnsi="Arial Black"/>
                        <w:color w:val="808285"/>
                        <w:spacing w:val="-19"/>
                        <w:w w:val="90"/>
                        <w:sz w:val="18"/>
                      </w:rPr>
                      <w:t> </w:t>
                    </w:r>
                    <w:r>
                      <w:rPr>
                        <w:rFonts w:ascii="Arial Black" w:hAnsi="Arial Black"/>
                        <w:color w:val="808285"/>
                        <w:spacing w:val="-2"/>
                        <w:w w:val="90"/>
                        <w:sz w:val="18"/>
                      </w:rPr>
                      <w:t>Needs</w:t>
                    </w:r>
                    <w:r>
                      <w:rPr>
                        <w:rFonts w:ascii="Arial Black" w:hAnsi="Arial Black"/>
                        <w:color w:val="808285"/>
                        <w:spacing w:val="-19"/>
                        <w:w w:val="90"/>
                        <w:sz w:val="18"/>
                      </w:rPr>
                      <w:t> </w:t>
                    </w:r>
                    <w:r>
                      <w:rPr>
                        <w:rFonts w:ascii="Arial Black" w:hAnsi="Arial Black"/>
                        <w:color w:val="808285"/>
                        <w:spacing w:val="-2"/>
                        <w:w w:val="90"/>
                        <w:sz w:val="18"/>
                      </w:rPr>
                      <w:t>and</w:t>
                    </w:r>
                    <w:r>
                      <w:rPr>
                        <w:rFonts w:ascii="Arial Black" w:hAnsi="Arial Black"/>
                        <w:color w:val="808285"/>
                        <w:spacing w:val="-18"/>
                        <w:w w:val="90"/>
                        <w:sz w:val="18"/>
                      </w:rPr>
                      <w:t> </w:t>
                    </w:r>
                    <w:r>
                      <w:rPr>
                        <w:rFonts w:ascii="Arial Black" w:hAnsi="Arial Black"/>
                        <w:color w:val="808285"/>
                        <w:spacing w:val="-2"/>
                        <w:w w:val="90"/>
                        <w:sz w:val="18"/>
                      </w:rPr>
                      <w:t>Following</w:t>
                    </w:r>
                    <w:r>
                      <w:rPr>
                        <w:rFonts w:ascii="Arial Black" w:hAnsi="Arial Black"/>
                        <w:color w:val="808285"/>
                        <w:spacing w:val="-19"/>
                        <w:w w:val="90"/>
                        <w:sz w:val="18"/>
                      </w:rPr>
                      <w:t> </w:t>
                    </w:r>
                    <w:r>
                      <w:rPr>
                        <w:rFonts w:ascii="Arial Black" w:hAnsi="Arial Black"/>
                        <w:color w:val="808285"/>
                        <w:spacing w:val="-2"/>
                        <w:w w:val="90"/>
                        <w:sz w:val="18"/>
                      </w:rPr>
                      <w:t>the</w:t>
                    </w:r>
                    <w:r>
                      <w:rPr>
                        <w:rFonts w:ascii="Arial Black" w:hAnsi="Arial Black"/>
                        <w:color w:val="808285"/>
                        <w:spacing w:val="-18"/>
                        <w:w w:val="90"/>
                        <w:sz w:val="18"/>
                      </w:rPr>
                      <w:t> </w:t>
                    </w:r>
                    <w:r>
                      <w:rPr>
                        <w:rFonts w:ascii="Arial Black" w:hAnsi="Arial Black"/>
                        <w:color w:val="808285"/>
                        <w:spacing w:val="-2"/>
                        <w:w w:val="90"/>
                        <w:sz w:val="18"/>
                      </w:rPr>
                      <w:t>Rules</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335552">
              <wp:simplePos x="0" y="0"/>
              <wp:positionH relativeFrom="page">
                <wp:posOffset>2608643</wp:posOffset>
              </wp:positionH>
              <wp:positionV relativeFrom="page">
                <wp:posOffset>9336819</wp:posOffset>
              </wp:positionV>
              <wp:extent cx="4182110" cy="20129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4182110" cy="201295"/>
                      </a:xfrm>
                      <a:prstGeom prst="rect">
                        <a:avLst/>
                      </a:prstGeom>
                    </wps:spPr>
                    <wps:txbx>
                      <w:txbxContent>
                        <w:p>
                          <w:pPr>
                            <w:tabs>
                              <w:tab w:pos="6175" w:val="left" w:leader="none"/>
                            </w:tabs>
                            <w:spacing w:before="27"/>
                            <w:ind w:left="20" w:right="0" w:firstLine="0"/>
                            <w:jc w:val="left"/>
                            <w:rPr>
                              <w:sz w:val="22"/>
                            </w:rPr>
                          </w:pPr>
                          <w:r>
                            <w:rPr>
                              <w:rFonts w:ascii="Arial MT"/>
                              <w:spacing w:val="-4"/>
                              <w:w w:val="90"/>
                              <w:sz w:val="18"/>
                            </w:rPr>
                            <w:t>CHAPTER</w:t>
                          </w:r>
                          <w:r>
                            <w:rPr>
                              <w:rFonts w:ascii="Arial MT"/>
                              <w:spacing w:val="3"/>
                              <w:sz w:val="18"/>
                            </w:rPr>
                            <w:t> </w:t>
                          </w:r>
                          <w:r>
                            <w:rPr>
                              <w:rFonts w:ascii="Arial MT"/>
                              <w:spacing w:val="-4"/>
                              <w:w w:val="90"/>
                              <w:sz w:val="18"/>
                            </w:rPr>
                            <w:t>14</w:t>
                          </w:r>
                          <w:r>
                            <w:rPr>
                              <w:rFonts w:ascii="Arial MT"/>
                              <w:spacing w:val="40"/>
                              <w:sz w:val="18"/>
                            </w:rPr>
                            <w:t> </w:t>
                          </w:r>
                          <w:r>
                            <w:rPr>
                              <w:rFonts w:ascii="Arial Black"/>
                              <w:color w:val="808285"/>
                              <w:spacing w:val="-4"/>
                              <w:w w:val="90"/>
                              <w:sz w:val="18"/>
                            </w:rPr>
                            <w:t>Securities</w:t>
                          </w:r>
                          <w:r>
                            <w:rPr>
                              <w:rFonts w:ascii="Arial Black"/>
                              <w:color w:val="808285"/>
                              <w:spacing w:val="-17"/>
                              <w:w w:val="90"/>
                              <w:sz w:val="18"/>
                            </w:rPr>
                            <w:t> </w:t>
                          </w:r>
                          <w:r>
                            <w:rPr>
                              <w:rFonts w:ascii="Arial Black"/>
                              <w:color w:val="808285"/>
                              <w:spacing w:val="-4"/>
                              <w:w w:val="90"/>
                              <w:sz w:val="18"/>
                            </w:rPr>
                            <w:t>Markets:</w:t>
                          </w:r>
                          <w:r>
                            <w:rPr>
                              <w:rFonts w:ascii="Arial Black"/>
                              <w:color w:val="808285"/>
                              <w:spacing w:val="-16"/>
                              <w:w w:val="90"/>
                              <w:sz w:val="18"/>
                            </w:rPr>
                            <w:t> </w:t>
                          </w:r>
                          <w:r>
                            <w:rPr>
                              <w:rFonts w:ascii="Arial Black"/>
                              <w:color w:val="808285"/>
                              <w:spacing w:val="-4"/>
                              <w:w w:val="90"/>
                              <w:sz w:val="18"/>
                            </w:rPr>
                            <w:t>Taking</w:t>
                          </w:r>
                          <w:r>
                            <w:rPr>
                              <w:rFonts w:ascii="Arial Black"/>
                              <w:color w:val="808285"/>
                              <w:spacing w:val="-17"/>
                              <w:w w:val="90"/>
                              <w:sz w:val="18"/>
                            </w:rPr>
                            <w:t> </w:t>
                          </w:r>
                          <w:r>
                            <w:rPr>
                              <w:rFonts w:ascii="Arial Black"/>
                              <w:color w:val="808285"/>
                              <w:spacing w:val="-4"/>
                              <w:w w:val="90"/>
                              <w:sz w:val="18"/>
                            </w:rPr>
                            <w:t>Orders</w:t>
                          </w:r>
                          <w:r>
                            <w:rPr>
                              <w:rFonts w:ascii="Arial Black"/>
                              <w:color w:val="808285"/>
                              <w:spacing w:val="-16"/>
                              <w:w w:val="90"/>
                              <w:sz w:val="18"/>
                            </w:rPr>
                            <w:t> </w:t>
                          </w:r>
                          <w:r>
                            <w:rPr>
                              <w:rFonts w:ascii="Arial Black"/>
                              <w:color w:val="808285"/>
                              <w:spacing w:val="-4"/>
                              <w:w w:val="90"/>
                              <w:sz w:val="18"/>
                            </w:rPr>
                            <w:t>and</w:t>
                          </w:r>
                          <w:r>
                            <w:rPr>
                              <w:rFonts w:ascii="Arial Black"/>
                              <w:color w:val="808285"/>
                              <w:spacing w:val="-16"/>
                              <w:w w:val="90"/>
                              <w:sz w:val="18"/>
                            </w:rPr>
                            <w:t> </w:t>
                          </w:r>
                          <w:r>
                            <w:rPr>
                              <w:rFonts w:ascii="Arial Black"/>
                              <w:color w:val="808285"/>
                              <w:spacing w:val="-4"/>
                              <w:w w:val="90"/>
                              <w:sz w:val="18"/>
                            </w:rPr>
                            <w:t>Executing</w:t>
                          </w:r>
                          <w:r>
                            <w:rPr>
                              <w:rFonts w:ascii="Arial Black"/>
                              <w:color w:val="808285"/>
                              <w:spacing w:val="-17"/>
                              <w:w w:val="90"/>
                              <w:sz w:val="18"/>
                            </w:rPr>
                            <w:t> </w:t>
                          </w:r>
                          <w:r>
                            <w:rPr>
                              <w:rFonts w:ascii="Arial Black"/>
                              <w:color w:val="808285"/>
                              <w:spacing w:val="-4"/>
                              <w:w w:val="90"/>
                              <w:sz w:val="18"/>
                            </w:rPr>
                            <w:t>Trades</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231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05.404999pt;margin-top:735.182617pt;width:329.3pt;height:15.85pt;mso-position-horizontal-relative:page;mso-position-vertical-relative:page;z-index:-17980928" type="#_x0000_t202" id="docshape273" filled="false" stroked="false">
              <v:textbox inset="0,0,0,0">
                <w:txbxContent>
                  <w:p>
                    <w:pPr>
                      <w:tabs>
                        <w:tab w:pos="6175" w:val="left" w:leader="none"/>
                      </w:tabs>
                      <w:spacing w:before="27"/>
                      <w:ind w:left="20" w:right="0" w:firstLine="0"/>
                      <w:jc w:val="left"/>
                      <w:rPr>
                        <w:sz w:val="22"/>
                      </w:rPr>
                    </w:pPr>
                    <w:r>
                      <w:rPr>
                        <w:rFonts w:ascii="Arial MT"/>
                        <w:spacing w:val="-4"/>
                        <w:w w:val="90"/>
                        <w:sz w:val="18"/>
                      </w:rPr>
                      <w:t>CHAPTER</w:t>
                    </w:r>
                    <w:r>
                      <w:rPr>
                        <w:rFonts w:ascii="Arial MT"/>
                        <w:spacing w:val="3"/>
                        <w:sz w:val="18"/>
                      </w:rPr>
                      <w:t> </w:t>
                    </w:r>
                    <w:r>
                      <w:rPr>
                        <w:rFonts w:ascii="Arial MT"/>
                        <w:spacing w:val="-4"/>
                        <w:w w:val="90"/>
                        <w:sz w:val="18"/>
                      </w:rPr>
                      <w:t>14</w:t>
                    </w:r>
                    <w:r>
                      <w:rPr>
                        <w:rFonts w:ascii="Arial MT"/>
                        <w:spacing w:val="40"/>
                        <w:sz w:val="18"/>
                      </w:rPr>
                      <w:t> </w:t>
                    </w:r>
                    <w:r>
                      <w:rPr>
                        <w:rFonts w:ascii="Arial Black"/>
                        <w:color w:val="808285"/>
                        <w:spacing w:val="-4"/>
                        <w:w w:val="90"/>
                        <w:sz w:val="18"/>
                      </w:rPr>
                      <w:t>Securities</w:t>
                    </w:r>
                    <w:r>
                      <w:rPr>
                        <w:rFonts w:ascii="Arial Black"/>
                        <w:color w:val="808285"/>
                        <w:spacing w:val="-17"/>
                        <w:w w:val="90"/>
                        <w:sz w:val="18"/>
                      </w:rPr>
                      <w:t> </w:t>
                    </w:r>
                    <w:r>
                      <w:rPr>
                        <w:rFonts w:ascii="Arial Black"/>
                        <w:color w:val="808285"/>
                        <w:spacing w:val="-4"/>
                        <w:w w:val="90"/>
                        <w:sz w:val="18"/>
                      </w:rPr>
                      <w:t>Markets:</w:t>
                    </w:r>
                    <w:r>
                      <w:rPr>
                        <w:rFonts w:ascii="Arial Black"/>
                        <w:color w:val="808285"/>
                        <w:spacing w:val="-16"/>
                        <w:w w:val="90"/>
                        <w:sz w:val="18"/>
                      </w:rPr>
                      <w:t> </w:t>
                    </w:r>
                    <w:r>
                      <w:rPr>
                        <w:rFonts w:ascii="Arial Black"/>
                        <w:color w:val="808285"/>
                        <w:spacing w:val="-4"/>
                        <w:w w:val="90"/>
                        <w:sz w:val="18"/>
                      </w:rPr>
                      <w:t>Taking</w:t>
                    </w:r>
                    <w:r>
                      <w:rPr>
                        <w:rFonts w:ascii="Arial Black"/>
                        <w:color w:val="808285"/>
                        <w:spacing w:val="-17"/>
                        <w:w w:val="90"/>
                        <w:sz w:val="18"/>
                      </w:rPr>
                      <w:t> </w:t>
                    </w:r>
                    <w:r>
                      <w:rPr>
                        <w:rFonts w:ascii="Arial Black"/>
                        <w:color w:val="808285"/>
                        <w:spacing w:val="-4"/>
                        <w:w w:val="90"/>
                        <w:sz w:val="18"/>
                      </w:rPr>
                      <w:t>Orders</w:t>
                    </w:r>
                    <w:r>
                      <w:rPr>
                        <w:rFonts w:ascii="Arial Black"/>
                        <w:color w:val="808285"/>
                        <w:spacing w:val="-16"/>
                        <w:w w:val="90"/>
                        <w:sz w:val="18"/>
                      </w:rPr>
                      <w:t> </w:t>
                    </w:r>
                    <w:r>
                      <w:rPr>
                        <w:rFonts w:ascii="Arial Black"/>
                        <w:color w:val="808285"/>
                        <w:spacing w:val="-4"/>
                        <w:w w:val="90"/>
                        <w:sz w:val="18"/>
                      </w:rPr>
                      <w:t>and</w:t>
                    </w:r>
                    <w:r>
                      <w:rPr>
                        <w:rFonts w:ascii="Arial Black"/>
                        <w:color w:val="808285"/>
                        <w:spacing w:val="-16"/>
                        <w:w w:val="90"/>
                        <w:sz w:val="18"/>
                      </w:rPr>
                      <w:t> </w:t>
                    </w:r>
                    <w:r>
                      <w:rPr>
                        <w:rFonts w:ascii="Arial Black"/>
                        <w:color w:val="808285"/>
                        <w:spacing w:val="-4"/>
                        <w:w w:val="90"/>
                        <w:sz w:val="18"/>
                      </w:rPr>
                      <w:t>Executing</w:t>
                    </w:r>
                    <w:r>
                      <w:rPr>
                        <w:rFonts w:ascii="Arial Black"/>
                        <w:color w:val="808285"/>
                        <w:spacing w:val="-17"/>
                        <w:w w:val="90"/>
                        <w:sz w:val="18"/>
                      </w:rPr>
                      <w:t> </w:t>
                    </w:r>
                    <w:r>
                      <w:rPr>
                        <w:rFonts w:ascii="Arial Black"/>
                        <w:color w:val="808285"/>
                        <w:spacing w:val="-4"/>
                        <w:w w:val="90"/>
                        <w:sz w:val="18"/>
                      </w:rPr>
                      <w:t>Trades</w:t>
                    </w:r>
                    <w:r>
                      <w:rPr>
                        <w:rFonts w:ascii="Arial Black"/>
                        <w:color w:val="808285"/>
                        <w:sz w:val="18"/>
                      </w:rPr>
                      <w:tab/>
                    </w:r>
                    <w:r>
                      <w:rPr>
                        <w:spacing w:val="-5"/>
                        <w:sz w:val="22"/>
                      </w:rPr>
                      <w:fldChar w:fldCharType="begin"/>
                    </w:r>
                    <w:r>
                      <w:rPr>
                        <w:spacing w:val="-5"/>
                        <w:sz w:val="22"/>
                      </w:rPr>
                      <w:instrText> PAGE </w:instrText>
                    </w:r>
                    <w:r>
                      <w:rPr>
                        <w:spacing w:val="-5"/>
                        <w:sz w:val="22"/>
                      </w:rPr>
                      <w:fldChar w:fldCharType="separate"/>
                    </w:r>
                    <w:r>
                      <w:rPr>
                        <w:spacing w:val="-5"/>
                        <w:sz w:val="22"/>
                      </w:rPr>
                      <w:t>231</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2">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1"/>
      <w:numFmt w:val="decimal"/>
      <w:lvlText w:val="%2."/>
      <w:lvlJc w:val="left"/>
      <w:pPr>
        <w:ind w:left="1930" w:hanging="261"/>
        <w:jc w:val="right"/>
      </w:pPr>
      <w:rPr>
        <w:rFonts w:hint="default" w:ascii="Arial Black" w:hAnsi="Arial Black" w:eastAsia="Arial Black" w:cs="Arial Black"/>
        <w:b w:val="0"/>
        <w:bCs w:val="0"/>
        <w:i w:val="0"/>
        <w:iCs w:val="0"/>
        <w:color w:val="808285"/>
        <w:spacing w:val="-9"/>
        <w:w w:val="85"/>
        <w:sz w:val="22"/>
        <w:szCs w:val="22"/>
        <w:lang w:val="en-US" w:eastAsia="en-US" w:bidi="ar-SA"/>
      </w:rPr>
    </w:lvl>
    <w:lvl w:ilvl="2">
      <w:start w:val="0"/>
      <w:numFmt w:val="bullet"/>
      <w:lvlText w:val="•"/>
      <w:lvlJc w:val="left"/>
      <w:pPr>
        <w:ind w:left="2804" w:hanging="261"/>
      </w:pPr>
      <w:rPr>
        <w:rFonts w:hint="default"/>
        <w:lang w:val="en-US" w:eastAsia="en-US" w:bidi="ar-SA"/>
      </w:rPr>
    </w:lvl>
    <w:lvl w:ilvl="3">
      <w:start w:val="0"/>
      <w:numFmt w:val="bullet"/>
      <w:lvlText w:val="•"/>
      <w:lvlJc w:val="left"/>
      <w:pPr>
        <w:ind w:left="3668" w:hanging="261"/>
      </w:pPr>
      <w:rPr>
        <w:rFonts w:hint="default"/>
        <w:lang w:val="en-US" w:eastAsia="en-US" w:bidi="ar-SA"/>
      </w:rPr>
    </w:lvl>
    <w:lvl w:ilvl="4">
      <w:start w:val="0"/>
      <w:numFmt w:val="bullet"/>
      <w:lvlText w:val="•"/>
      <w:lvlJc w:val="left"/>
      <w:pPr>
        <w:ind w:left="4533" w:hanging="261"/>
      </w:pPr>
      <w:rPr>
        <w:rFonts w:hint="default"/>
        <w:lang w:val="en-US" w:eastAsia="en-US" w:bidi="ar-SA"/>
      </w:rPr>
    </w:lvl>
    <w:lvl w:ilvl="5">
      <w:start w:val="0"/>
      <w:numFmt w:val="bullet"/>
      <w:lvlText w:val="•"/>
      <w:lvlJc w:val="left"/>
      <w:pPr>
        <w:ind w:left="5397" w:hanging="261"/>
      </w:pPr>
      <w:rPr>
        <w:rFonts w:hint="default"/>
        <w:lang w:val="en-US" w:eastAsia="en-US" w:bidi="ar-SA"/>
      </w:rPr>
    </w:lvl>
    <w:lvl w:ilvl="6">
      <w:start w:val="0"/>
      <w:numFmt w:val="bullet"/>
      <w:lvlText w:val="•"/>
      <w:lvlJc w:val="left"/>
      <w:pPr>
        <w:ind w:left="6262" w:hanging="261"/>
      </w:pPr>
      <w:rPr>
        <w:rFonts w:hint="default"/>
        <w:lang w:val="en-US" w:eastAsia="en-US" w:bidi="ar-SA"/>
      </w:rPr>
    </w:lvl>
    <w:lvl w:ilvl="7">
      <w:start w:val="0"/>
      <w:numFmt w:val="bullet"/>
      <w:lvlText w:val="•"/>
      <w:lvlJc w:val="left"/>
      <w:pPr>
        <w:ind w:left="7126" w:hanging="261"/>
      </w:pPr>
      <w:rPr>
        <w:rFonts w:hint="default"/>
        <w:lang w:val="en-US" w:eastAsia="en-US" w:bidi="ar-SA"/>
      </w:rPr>
    </w:lvl>
    <w:lvl w:ilvl="8">
      <w:start w:val="0"/>
      <w:numFmt w:val="bullet"/>
      <w:lvlText w:val="•"/>
      <w:lvlJc w:val="left"/>
      <w:pPr>
        <w:ind w:left="7991" w:hanging="261"/>
      </w:pPr>
      <w:rPr>
        <w:rFonts w:hint="default"/>
        <w:lang w:val="en-US" w:eastAsia="en-US" w:bidi="ar-SA"/>
      </w:rPr>
    </w:lvl>
  </w:abstractNum>
  <w:abstractNum w:abstractNumId="71">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70">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9">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8">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5">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3">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2">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1">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0">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9">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8">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5">
    <w:multiLevelType w:val="hybridMultilevel"/>
    <w:lvl w:ilvl="0">
      <w:start w:val="1"/>
      <w:numFmt w:val="decimal"/>
      <w:lvlText w:val="%1."/>
      <w:lvlJc w:val="left"/>
      <w:pPr>
        <w:ind w:left="1560" w:hanging="247"/>
        <w:jc w:val="right"/>
      </w:pPr>
      <w:rPr>
        <w:rFonts w:hint="default" w:ascii="Arial Black" w:hAnsi="Arial Black" w:eastAsia="Arial Black" w:cs="Arial Black"/>
        <w:b w:val="0"/>
        <w:bCs w:val="0"/>
        <w:i w:val="0"/>
        <w:iCs w:val="0"/>
        <w:color w:val="808285"/>
        <w:spacing w:val="-12"/>
        <w:w w:val="85"/>
        <w:sz w:val="22"/>
        <w:szCs w:val="22"/>
        <w:lang w:val="en-US" w:eastAsia="en-US" w:bidi="ar-SA"/>
      </w:rPr>
    </w:lvl>
    <w:lvl w:ilvl="1">
      <w:start w:val="1"/>
      <w:numFmt w:val="upperRoman"/>
      <w:lvlText w:val="%2."/>
      <w:lvlJc w:val="left"/>
      <w:pPr>
        <w:ind w:left="1880" w:hanging="181"/>
        <w:jc w:val="right"/>
      </w:pPr>
      <w:rPr>
        <w:rFonts w:hint="default" w:ascii="Arial Black" w:hAnsi="Arial Black" w:eastAsia="Arial Black" w:cs="Arial Black"/>
        <w:b w:val="0"/>
        <w:bCs w:val="0"/>
        <w:i w:val="0"/>
        <w:iCs w:val="0"/>
        <w:spacing w:val="-7"/>
        <w:w w:val="85"/>
        <w:sz w:val="17"/>
        <w:szCs w:val="17"/>
        <w:lang w:val="en-US" w:eastAsia="en-US" w:bidi="ar-SA"/>
      </w:rPr>
    </w:lvl>
    <w:lvl w:ilvl="2">
      <w:start w:val="1"/>
      <w:numFmt w:val="upperLetter"/>
      <w:lvlText w:val="(%3)"/>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3">
      <w:start w:val="0"/>
      <w:numFmt w:val="bullet"/>
      <w:lvlText w:val="•"/>
      <w:lvlJc w:val="left"/>
      <w:pPr>
        <w:ind w:left="3622" w:hanging="323"/>
      </w:pPr>
      <w:rPr>
        <w:rFonts w:hint="default"/>
        <w:lang w:val="en-US" w:eastAsia="en-US" w:bidi="ar-SA"/>
      </w:rPr>
    </w:lvl>
    <w:lvl w:ilvl="4">
      <w:start w:val="0"/>
      <w:numFmt w:val="bullet"/>
      <w:lvlText w:val="•"/>
      <w:lvlJc w:val="left"/>
      <w:pPr>
        <w:ind w:left="4493" w:hanging="323"/>
      </w:pPr>
      <w:rPr>
        <w:rFonts w:hint="default"/>
        <w:lang w:val="en-US" w:eastAsia="en-US" w:bidi="ar-SA"/>
      </w:rPr>
    </w:lvl>
    <w:lvl w:ilvl="5">
      <w:start w:val="0"/>
      <w:numFmt w:val="bullet"/>
      <w:lvlText w:val="•"/>
      <w:lvlJc w:val="left"/>
      <w:pPr>
        <w:ind w:left="5364" w:hanging="323"/>
      </w:pPr>
      <w:rPr>
        <w:rFonts w:hint="default"/>
        <w:lang w:val="en-US" w:eastAsia="en-US" w:bidi="ar-SA"/>
      </w:rPr>
    </w:lvl>
    <w:lvl w:ilvl="6">
      <w:start w:val="0"/>
      <w:numFmt w:val="bullet"/>
      <w:lvlText w:val="•"/>
      <w:lvlJc w:val="left"/>
      <w:pPr>
        <w:ind w:left="6235" w:hanging="323"/>
      </w:pPr>
      <w:rPr>
        <w:rFonts w:hint="default"/>
        <w:lang w:val="en-US" w:eastAsia="en-US" w:bidi="ar-SA"/>
      </w:rPr>
    </w:lvl>
    <w:lvl w:ilvl="7">
      <w:start w:val="0"/>
      <w:numFmt w:val="bullet"/>
      <w:lvlText w:val="•"/>
      <w:lvlJc w:val="left"/>
      <w:pPr>
        <w:ind w:left="7106" w:hanging="323"/>
      </w:pPr>
      <w:rPr>
        <w:rFonts w:hint="default"/>
        <w:lang w:val="en-US" w:eastAsia="en-US" w:bidi="ar-SA"/>
      </w:rPr>
    </w:lvl>
    <w:lvl w:ilvl="8">
      <w:start w:val="0"/>
      <w:numFmt w:val="bullet"/>
      <w:lvlText w:val="•"/>
      <w:lvlJc w:val="left"/>
      <w:pPr>
        <w:ind w:left="7977" w:hanging="323"/>
      </w:pPr>
      <w:rPr>
        <w:rFonts w:hint="default"/>
        <w:lang w:val="en-US" w:eastAsia="en-US" w:bidi="ar-SA"/>
      </w:rPr>
    </w:lvl>
  </w:abstractNum>
  <w:abstractNum w:abstractNumId="5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3">
    <w:multiLevelType w:val="hybridMultilevel"/>
    <w:lvl w:ilvl="0">
      <w:start w:val="1"/>
      <w:numFmt w:val="decimal"/>
      <w:lvlText w:val="%1."/>
      <w:lvlJc w:val="left"/>
      <w:pPr>
        <w:ind w:left="1978" w:hanging="420"/>
        <w:jc w:val="left"/>
      </w:pPr>
      <w:rPr>
        <w:rFonts w:hint="default" w:ascii="Arial Black" w:hAnsi="Arial Black" w:eastAsia="Arial Black" w:cs="Arial Black"/>
        <w:b w:val="0"/>
        <w:bCs w:val="0"/>
        <w:i w:val="0"/>
        <w:iCs w:val="0"/>
        <w:color w:val="808285"/>
        <w:spacing w:val="-12"/>
        <w:w w:val="85"/>
        <w:sz w:val="28"/>
        <w:szCs w:val="28"/>
        <w:lang w:val="en-US" w:eastAsia="en-US" w:bidi="ar-SA"/>
      </w:rPr>
    </w:lvl>
    <w:lvl w:ilvl="1">
      <w:start w:val="0"/>
      <w:numFmt w:val="bullet"/>
      <w:lvlText w:val="•"/>
      <w:lvlJc w:val="left"/>
      <w:pPr>
        <w:ind w:left="2754" w:hanging="420"/>
      </w:pPr>
      <w:rPr>
        <w:rFonts w:hint="default"/>
        <w:lang w:val="en-US" w:eastAsia="en-US" w:bidi="ar-SA"/>
      </w:rPr>
    </w:lvl>
    <w:lvl w:ilvl="2">
      <w:start w:val="0"/>
      <w:numFmt w:val="bullet"/>
      <w:lvlText w:val="•"/>
      <w:lvlJc w:val="left"/>
      <w:pPr>
        <w:ind w:left="3528" w:hanging="420"/>
      </w:pPr>
      <w:rPr>
        <w:rFonts w:hint="default"/>
        <w:lang w:val="en-US" w:eastAsia="en-US" w:bidi="ar-SA"/>
      </w:rPr>
    </w:lvl>
    <w:lvl w:ilvl="3">
      <w:start w:val="0"/>
      <w:numFmt w:val="bullet"/>
      <w:lvlText w:val="•"/>
      <w:lvlJc w:val="left"/>
      <w:pPr>
        <w:ind w:left="4302" w:hanging="420"/>
      </w:pPr>
      <w:rPr>
        <w:rFonts w:hint="default"/>
        <w:lang w:val="en-US" w:eastAsia="en-US" w:bidi="ar-SA"/>
      </w:rPr>
    </w:lvl>
    <w:lvl w:ilvl="4">
      <w:start w:val="0"/>
      <w:numFmt w:val="bullet"/>
      <w:lvlText w:val="•"/>
      <w:lvlJc w:val="left"/>
      <w:pPr>
        <w:ind w:left="5076" w:hanging="420"/>
      </w:pPr>
      <w:rPr>
        <w:rFonts w:hint="default"/>
        <w:lang w:val="en-US" w:eastAsia="en-US" w:bidi="ar-SA"/>
      </w:rPr>
    </w:lvl>
    <w:lvl w:ilvl="5">
      <w:start w:val="0"/>
      <w:numFmt w:val="bullet"/>
      <w:lvlText w:val="•"/>
      <w:lvlJc w:val="left"/>
      <w:pPr>
        <w:ind w:left="5850" w:hanging="420"/>
      </w:pPr>
      <w:rPr>
        <w:rFonts w:hint="default"/>
        <w:lang w:val="en-US" w:eastAsia="en-US" w:bidi="ar-SA"/>
      </w:rPr>
    </w:lvl>
    <w:lvl w:ilvl="6">
      <w:start w:val="0"/>
      <w:numFmt w:val="bullet"/>
      <w:lvlText w:val="•"/>
      <w:lvlJc w:val="left"/>
      <w:pPr>
        <w:ind w:left="6624" w:hanging="420"/>
      </w:pPr>
      <w:rPr>
        <w:rFonts w:hint="default"/>
        <w:lang w:val="en-US" w:eastAsia="en-US" w:bidi="ar-SA"/>
      </w:rPr>
    </w:lvl>
    <w:lvl w:ilvl="7">
      <w:start w:val="0"/>
      <w:numFmt w:val="bullet"/>
      <w:lvlText w:val="•"/>
      <w:lvlJc w:val="left"/>
      <w:pPr>
        <w:ind w:left="7398" w:hanging="420"/>
      </w:pPr>
      <w:rPr>
        <w:rFonts w:hint="default"/>
        <w:lang w:val="en-US" w:eastAsia="en-US" w:bidi="ar-SA"/>
      </w:rPr>
    </w:lvl>
    <w:lvl w:ilvl="8">
      <w:start w:val="0"/>
      <w:numFmt w:val="bullet"/>
      <w:lvlText w:val="•"/>
      <w:lvlJc w:val="left"/>
      <w:pPr>
        <w:ind w:left="8172" w:hanging="420"/>
      </w:pPr>
      <w:rPr>
        <w:rFonts w:hint="default"/>
        <w:lang w:val="en-US" w:eastAsia="en-US" w:bidi="ar-SA"/>
      </w:rPr>
    </w:lvl>
  </w:abstractNum>
  <w:abstractNum w:abstractNumId="52">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1">
    <w:multiLevelType w:val="hybridMultilevel"/>
    <w:lvl w:ilvl="0">
      <w:start w:val="1"/>
      <w:numFmt w:val="upperLetter"/>
      <w:lvlText w:val="(%1)"/>
      <w:lvlJc w:val="left"/>
      <w:pPr>
        <w:ind w:left="1978" w:hanging="420"/>
        <w:jc w:val="left"/>
      </w:pPr>
      <w:rPr>
        <w:rFonts w:hint="default" w:ascii="Arial Black" w:hAnsi="Arial Black" w:eastAsia="Arial Black" w:cs="Arial Black"/>
        <w:b w:val="0"/>
        <w:bCs w:val="0"/>
        <w:i w:val="0"/>
        <w:iCs w:val="0"/>
        <w:color w:val="808285"/>
        <w:spacing w:val="-12"/>
        <w:w w:val="87"/>
        <w:sz w:val="28"/>
        <w:szCs w:val="28"/>
        <w:lang w:val="en-US" w:eastAsia="en-US" w:bidi="ar-SA"/>
      </w:rPr>
    </w:lvl>
    <w:lvl w:ilvl="1">
      <w:start w:val="1"/>
      <w:numFmt w:val="lowerLetter"/>
      <w:lvlText w:val="(%2)"/>
      <w:lvlJc w:val="left"/>
      <w:pPr>
        <w:ind w:left="2226" w:hanging="244"/>
        <w:jc w:val="left"/>
      </w:pPr>
      <w:rPr>
        <w:rFonts w:hint="default" w:ascii="Arial Black" w:hAnsi="Arial Black" w:eastAsia="Arial Black" w:cs="Arial Black"/>
        <w:b w:val="0"/>
        <w:bCs w:val="0"/>
        <w:i w:val="0"/>
        <w:iCs w:val="0"/>
        <w:spacing w:val="-7"/>
        <w:w w:val="88"/>
        <w:sz w:val="17"/>
        <w:szCs w:val="17"/>
        <w:lang w:val="en-US" w:eastAsia="en-US" w:bidi="ar-SA"/>
      </w:rPr>
    </w:lvl>
    <w:lvl w:ilvl="2">
      <w:start w:val="0"/>
      <w:numFmt w:val="bullet"/>
      <w:lvlText w:val="•"/>
      <w:lvlJc w:val="left"/>
      <w:pPr>
        <w:ind w:left="3053" w:hanging="244"/>
      </w:pPr>
      <w:rPr>
        <w:rFonts w:hint="default"/>
        <w:lang w:val="en-US" w:eastAsia="en-US" w:bidi="ar-SA"/>
      </w:rPr>
    </w:lvl>
    <w:lvl w:ilvl="3">
      <w:start w:val="0"/>
      <w:numFmt w:val="bullet"/>
      <w:lvlText w:val="•"/>
      <w:lvlJc w:val="left"/>
      <w:pPr>
        <w:ind w:left="3886" w:hanging="244"/>
      </w:pPr>
      <w:rPr>
        <w:rFonts w:hint="default"/>
        <w:lang w:val="en-US" w:eastAsia="en-US" w:bidi="ar-SA"/>
      </w:rPr>
    </w:lvl>
    <w:lvl w:ilvl="4">
      <w:start w:val="0"/>
      <w:numFmt w:val="bullet"/>
      <w:lvlText w:val="•"/>
      <w:lvlJc w:val="left"/>
      <w:pPr>
        <w:ind w:left="4720" w:hanging="244"/>
      </w:pPr>
      <w:rPr>
        <w:rFonts w:hint="default"/>
        <w:lang w:val="en-US" w:eastAsia="en-US" w:bidi="ar-SA"/>
      </w:rPr>
    </w:lvl>
    <w:lvl w:ilvl="5">
      <w:start w:val="0"/>
      <w:numFmt w:val="bullet"/>
      <w:lvlText w:val="•"/>
      <w:lvlJc w:val="left"/>
      <w:pPr>
        <w:ind w:left="5553" w:hanging="244"/>
      </w:pPr>
      <w:rPr>
        <w:rFonts w:hint="default"/>
        <w:lang w:val="en-US" w:eastAsia="en-US" w:bidi="ar-SA"/>
      </w:rPr>
    </w:lvl>
    <w:lvl w:ilvl="6">
      <w:start w:val="0"/>
      <w:numFmt w:val="bullet"/>
      <w:lvlText w:val="•"/>
      <w:lvlJc w:val="left"/>
      <w:pPr>
        <w:ind w:left="6386" w:hanging="244"/>
      </w:pPr>
      <w:rPr>
        <w:rFonts w:hint="default"/>
        <w:lang w:val="en-US" w:eastAsia="en-US" w:bidi="ar-SA"/>
      </w:rPr>
    </w:lvl>
    <w:lvl w:ilvl="7">
      <w:start w:val="0"/>
      <w:numFmt w:val="bullet"/>
      <w:lvlText w:val="•"/>
      <w:lvlJc w:val="left"/>
      <w:pPr>
        <w:ind w:left="7220" w:hanging="244"/>
      </w:pPr>
      <w:rPr>
        <w:rFonts w:hint="default"/>
        <w:lang w:val="en-US" w:eastAsia="en-US" w:bidi="ar-SA"/>
      </w:rPr>
    </w:lvl>
    <w:lvl w:ilvl="8">
      <w:start w:val="0"/>
      <w:numFmt w:val="bullet"/>
      <w:lvlText w:val="•"/>
      <w:lvlJc w:val="left"/>
      <w:pPr>
        <w:ind w:left="8053" w:hanging="244"/>
      </w:pPr>
      <w:rPr>
        <w:rFonts w:hint="default"/>
        <w:lang w:val="en-US" w:eastAsia="en-US" w:bidi="ar-SA"/>
      </w:rPr>
    </w:lvl>
  </w:abstractNum>
  <w:abstractNum w:abstractNumId="50">
    <w:multiLevelType w:val="hybridMultilevel"/>
    <w:lvl w:ilvl="0">
      <w:start w:val="0"/>
      <w:numFmt w:val="bullet"/>
      <w:lvlText w:val="•"/>
      <w:lvlJc w:val="left"/>
      <w:pPr>
        <w:ind w:left="2220" w:hanging="241"/>
      </w:pPr>
      <w:rPr>
        <w:rFonts w:hint="default" w:ascii="Arial Black" w:hAnsi="Arial Black" w:eastAsia="Arial Black" w:cs="Arial Black"/>
        <w:b w:val="0"/>
        <w:bCs w:val="0"/>
        <w:i w:val="0"/>
        <w:iCs w:val="0"/>
        <w:color w:val="939598"/>
        <w:spacing w:val="0"/>
        <w:w w:val="82"/>
        <w:position w:val="-3"/>
        <w:sz w:val="28"/>
        <w:szCs w:val="28"/>
        <w:lang w:val="en-US" w:eastAsia="en-US" w:bidi="ar-SA"/>
      </w:rPr>
    </w:lvl>
    <w:lvl w:ilvl="1">
      <w:start w:val="0"/>
      <w:numFmt w:val="bullet"/>
      <w:lvlText w:val="•"/>
      <w:lvlJc w:val="left"/>
      <w:pPr>
        <w:ind w:left="2970" w:hanging="241"/>
      </w:pPr>
      <w:rPr>
        <w:rFonts w:hint="default"/>
        <w:lang w:val="en-US" w:eastAsia="en-US" w:bidi="ar-SA"/>
      </w:rPr>
    </w:lvl>
    <w:lvl w:ilvl="2">
      <w:start w:val="0"/>
      <w:numFmt w:val="bullet"/>
      <w:lvlText w:val="•"/>
      <w:lvlJc w:val="left"/>
      <w:pPr>
        <w:ind w:left="3720" w:hanging="241"/>
      </w:pPr>
      <w:rPr>
        <w:rFonts w:hint="default"/>
        <w:lang w:val="en-US" w:eastAsia="en-US" w:bidi="ar-SA"/>
      </w:rPr>
    </w:lvl>
    <w:lvl w:ilvl="3">
      <w:start w:val="0"/>
      <w:numFmt w:val="bullet"/>
      <w:lvlText w:val="•"/>
      <w:lvlJc w:val="left"/>
      <w:pPr>
        <w:ind w:left="4470" w:hanging="241"/>
      </w:pPr>
      <w:rPr>
        <w:rFonts w:hint="default"/>
        <w:lang w:val="en-US" w:eastAsia="en-US" w:bidi="ar-SA"/>
      </w:rPr>
    </w:lvl>
    <w:lvl w:ilvl="4">
      <w:start w:val="0"/>
      <w:numFmt w:val="bullet"/>
      <w:lvlText w:val="•"/>
      <w:lvlJc w:val="left"/>
      <w:pPr>
        <w:ind w:left="5220" w:hanging="241"/>
      </w:pPr>
      <w:rPr>
        <w:rFonts w:hint="default"/>
        <w:lang w:val="en-US" w:eastAsia="en-US" w:bidi="ar-SA"/>
      </w:rPr>
    </w:lvl>
    <w:lvl w:ilvl="5">
      <w:start w:val="0"/>
      <w:numFmt w:val="bullet"/>
      <w:lvlText w:val="•"/>
      <w:lvlJc w:val="left"/>
      <w:pPr>
        <w:ind w:left="5970" w:hanging="241"/>
      </w:pPr>
      <w:rPr>
        <w:rFonts w:hint="default"/>
        <w:lang w:val="en-US" w:eastAsia="en-US" w:bidi="ar-SA"/>
      </w:rPr>
    </w:lvl>
    <w:lvl w:ilvl="6">
      <w:start w:val="0"/>
      <w:numFmt w:val="bullet"/>
      <w:lvlText w:val="•"/>
      <w:lvlJc w:val="left"/>
      <w:pPr>
        <w:ind w:left="6720" w:hanging="241"/>
      </w:pPr>
      <w:rPr>
        <w:rFonts w:hint="default"/>
        <w:lang w:val="en-US" w:eastAsia="en-US" w:bidi="ar-SA"/>
      </w:rPr>
    </w:lvl>
    <w:lvl w:ilvl="7">
      <w:start w:val="0"/>
      <w:numFmt w:val="bullet"/>
      <w:lvlText w:val="•"/>
      <w:lvlJc w:val="left"/>
      <w:pPr>
        <w:ind w:left="7470" w:hanging="241"/>
      </w:pPr>
      <w:rPr>
        <w:rFonts w:hint="default"/>
        <w:lang w:val="en-US" w:eastAsia="en-US" w:bidi="ar-SA"/>
      </w:rPr>
    </w:lvl>
    <w:lvl w:ilvl="8">
      <w:start w:val="0"/>
      <w:numFmt w:val="bullet"/>
      <w:lvlText w:val="•"/>
      <w:lvlJc w:val="left"/>
      <w:pPr>
        <w:ind w:left="8220" w:hanging="241"/>
      </w:pPr>
      <w:rPr>
        <w:rFonts w:hint="default"/>
        <w:lang w:val="en-US" w:eastAsia="en-US" w:bidi="ar-SA"/>
      </w:rPr>
    </w:lvl>
  </w:abstractNum>
  <w:abstractNum w:abstractNumId="49">
    <w:multiLevelType w:val="hybridMultilevel"/>
    <w:lvl w:ilvl="0">
      <w:start w:val="0"/>
      <w:numFmt w:val="bullet"/>
      <w:lvlText w:val="•"/>
      <w:lvlJc w:val="left"/>
      <w:pPr>
        <w:ind w:left="2220" w:hanging="241"/>
      </w:pPr>
      <w:rPr>
        <w:rFonts w:hint="default" w:ascii="Arial Black" w:hAnsi="Arial Black" w:eastAsia="Arial Black" w:cs="Arial Black"/>
        <w:b w:val="0"/>
        <w:bCs w:val="0"/>
        <w:i w:val="0"/>
        <w:iCs w:val="0"/>
        <w:color w:val="939598"/>
        <w:spacing w:val="0"/>
        <w:w w:val="82"/>
        <w:position w:val="-3"/>
        <w:sz w:val="28"/>
        <w:szCs w:val="28"/>
        <w:lang w:val="en-US" w:eastAsia="en-US" w:bidi="ar-SA"/>
      </w:rPr>
    </w:lvl>
    <w:lvl w:ilvl="1">
      <w:start w:val="0"/>
      <w:numFmt w:val="bullet"/>
      <w:lvlText w:val="•"/>
      <w:lvlJc w:val="left"/>
      <w:pPr>
        <w:ind w:left="2970" w:hanging="241"/>
      </w:pPr>
      <w:rPr>
        <w:rFonts w:hint="default"/>
        <w:lang w:val="en-US" w:eastAsia="en-US" w:bidi="ar-SA"/>
      </w:rPr>
    </w:lvl>
    <w:lvl w:ilvl="2">
      <w:start w:val="0"/>
      <w:numFmt w:val="bullet"/>
      <w:lvlText w:val="•"/>
      <w:lvlJc w:val="left"/>
      <w:pPr>
        <w:ind w:left="3720" w:hanging="241"/>
      </w:pPr>
      <w:rPr>
        <w:rFonts w:hint="default"/>
        <w:lang w:val="en-US" w:eastAsia="en-US" w:bidi="ar-SA"/>
      </w:rPr>
    </w:lvl>
    <w:lvl w:ilvl="3">
      <w:start w:val="0"/>
      <w:numFmt w:val="bullet"/>
      <w:lvlText w:val="•"/>
      <w:lvlJc w:val="left"/>
      <w:pPr>
        <w:ind w:left="4470" w:hanging="241"/>
      </w:pPr>
      <w:rPr>
        <w:rFonts w:hint="default"/>
        <w:lang w:val="en-US" w:eastAsia="en-US" w:bidi="ar-SA"/>
      </w:rPr>
    </w:lvl>
    <w:lvl w:ilvl="4">
      <w:start w:val="0"/>
      <w:numFmt w:val="bullet"/>
      <w:lvlText w:val="•"/>
      <w:lvlJc w:val="left"/>
      <w:pPr>
        <w:ind w:left="5220" w:hanging="241"/>
      </w:pPr>
      <w:rPr>
        <w:rFonts w:hint="default"/>
        <w:lang w:val="en-US" w:eastAsia="en-US" w:bidi="ar-SA"/>
      </w:rPr>
    </w:lvl>
    <w:lvl w:ilvl="5">
      <w:start w:val="0"/>
      <w:numFmt w:val="bullet"/>
      <w:lvlText w:val="•"/>
      <w:lvlJc w:val="left"/>
      <w:pPr>
        <w:ind w:left="5970" w:hanging="241"/>
      </w:pPr>
      <w:rPr>
        <w:rFonts w:hint="default"/>
        <w:lang w:val="en-US" w:eastAsia="en-US" w:bidi="ar-SA"/>
      </w:rPr>
    </w:lvl>
    <w:lvl w:ilvl="6">
      <w:start w:val="0"/>
      <w:numFmt w:val="bullet"/>
      <w:lvlText w:val="•"/>
      <w:lvlJc w:val="left"/>
      <w:pPr>
        <w:ind w:left="6720" w:hanging="241"/>
      </w:pPr>
      <w:rPr>
        <w:rFonts w:hint="default"/>
        <w:lang w:val="en-US" w:eastAsia="en-US" w:bidi="ar-SA"/>
      </w:rPr>
    </w:lvl>
    <w:lvl w:ilvl="7">
      <w:start w:val="0"/>
      <w:numFmt w:val="bullet"/>
      <w:lvlText w:val="•"/>
      <w:lvlJc w:val="left"/>
      <w:pPr>
        <w:ind w:left="7470" w:hanging="241"/>
      </w:pPr>
      <w:rPr>
        <w:rFonts w:hint="default"/>
        <w:lang w:val="en-US" w:eastAsia="en-US" w:bidi="ar-SA"/>
      </w:rPr>
    </w:lvl>
    <w:lvl w:ilvl="8">
      <w:start w:val="0"/>
      <w:numFmt w:val="bullet"/>
      <w:lvlText w:val="•"/>
      <w:lvlJc w:val="left"/>
      <w:pPr>
        <w:ind w:left="8220" w:hanging="241"/>
      </w:pPr>
      <w:rPr>
        <w:rFonts w:hint="default"/>
        <w:lang w:val="en-US" w:eastAsia="en-US" w:bidi="ar-SA"/>
      </w:rPr>
    </w:lvl>
  </w:abstractNum>
  <w:abstractNum w:abstractNumId="48">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1"/>
      <w:numFmt w:val="decimal"/>
      <w:lvlText w:val="%2."/>
      <w:lvlJc w:val="left"/>
      <w:pPr>
        <w:ind w:left="1930" w:hanging="261"/>
        <w:jc w:val="left"/>
      </w:pPr>
      <w:rPr>
        <w:rFonts w:hint="default" w:ascii="Arial Black" w:hAnsi="Arial Black" w:eastAsia="Arial Black" w:cs="Arial Black"/>
        <w:b w:val="0"/>
        <w:bCs w:val="0"/>
        <w:i w:val="0"/>
        <w:iCs w:val="0"/>
        <w:color w:val="808285"/>
        <w:spacing w:val="-9"/>
        <w:w w:val="85"/>
        <w:sz w:val="22"/>
        <w:szCs w:val="22"/>
        <w:lang w:val="en-US" w:eastAsia="en-US" w:bidi="ar-SA"/>
      </w:rPr>
    </w:lvl>
    <w:lvl w:ilvl="2">
      <w:start w:val="0"/>
      <w:numFmt w:val="bullet"/>
      <w:lvlText w:val="•"/>
      <w:lvlJc w:val="left"/>
      <w:pPr>
        <w:ind w:left="2804" w:hanging="261"/>
      </w:pPr>
      <w:rPr>
        <w:rFonts w:hint="default"/>
        <w:lang w:val="en-US" w:eastAsia="en-US" w:bidi="ar-SA"/>
      </w:rPr>
    </w:lvl>
    <w:lvl w:ilvl="3">
      <w:start w:val="0"/>
      <w:numFmt w:val="bullet"/>
      <w:lvlText w:val="•"/>
      <w:lvlJc w:val="left"/>
      <w:pPr>
        <w:ind w:left="3668" w:hanging="261"/>
      </w:pPr>
      <w:rPr>
        <w:rFonts w:hint="default"/>
        <w:lang w:val="en-US" w:eastAsia="en-US" w:bidi="ar-SA"/>
      </w:rPr>
    </w:lvl>
    <w:lvl w:ilvl="4">
      <w:start w:val="0"/>
      <w:numFmt w:val="bullet"/>
      <w:lvlText w:val="•"/>
      <w:lvlJc w:val="left"/>
      <w:pPr>
        <w:ind w:left="4533" w:hanging="261"/>
      </w:pPr>
      <w:rPr>
        <w:rFonts w:hint="default"/>
        <w:lang w:val="en-US" w:eastAsia="en-US" w:bidi="ar-SA"/>
      </w:rPr>
    </w:lvl>
    <w:lvl w:ilvl="5">
      <w:start w:val="0"/>
      <w:numFmt w:val="bullet"/>
      <w:lvlText w:val="•"/>
      <w:lvlJc w:val="left"/>
      <w:pPr>
        <w:ind w:left="5397" w:hanging="261"/>
      </w:pPr>
      <w:rPr>
        <w:rFonts w:hint="default"/>
        <w:lang w:val="en-US" w:eastAsia="en-US" w:bidi="ar-SA"/>
      </w:rPr>
    </w:lvl>
    <w:lvl w:ilvl="6">
      <w:start w:val="0"/>
      <w:numFmt w:val="bullet"/>
      <w:lvlText w:val="•"/>
      <w:lvlJc w:val="left"/>
      <w:pPr>
        <w:ind w:left="6262" w:hanging="261"/>
      </w:pPr>
      <w:rPr>
        <w:rFonts w:hint="default"/>
        <w:lang w:val="en-US" w:eastAsia="en-US" w:bidi="ar-SA"/>
      </w:rPr>
    </w:lvl>
    <w:lvl w:ilvl="7">
      <w:start w:val="0"/>
      <w:numFmt w:val="bullet"/>
      <w:lvlText w:val="•"/>
      <w:lvlJc w:val="left"/>
      <w:pPr>
        <w:ind w:left="7126" w:hanging="261"/>
      </w:pPr>
      <w:rPr>
        <w:rFonts w:hint="default"/>
        <w:lang w:val="en-US" w:eastAsia="en-US" w:bidi="ar-SA"/>
      </w:rPr>
    </w:lvl>
    <w:lvl w:ilvl="8">
      <w:start w:val="0"/>
      <w:numFmt w:val="bullet"/>
      <w:lvlText w:val="•"/>
      <w:lvlJc w:val="left"/>
      <w:pPr>
        <w:ind w:left="7991" w:hanging="261"/>
      </w:pPr>
      <w:rPr>
        <w:rFonts w:hint="default"/>
        <w:lang w:val="en-US" w:eastAsia="en-US" w:bidi="ar-SA"/>
      </w:rPr>
    </w:lvl>
  </w:abstractNum>
  <w:abstractNum w:abstractNumId="4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5">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3">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2">
    <w:multiLevelType w:val="hybridMultilevel"/>
    <w:lvl w:ilvl="0">
      <w:start w:val="1"/>
      <w:numFmt w:val="decimal"/>
      <w:lvlText w:val="%1."/>
      <w:lvlJc w:val="left"/>
      <w:pPr>
        <w:ind w:left="1560" w:hanging="247"/>
        <w:jc w:val="left"/>
      </w:pPr>
      <w:rPr>
        <w:rFonts w:hint="default" w:ascii="Arial Black" w:hAnsi="Arial Black" w:eastAsia="Arial Black" w:cs="Arial Black"/>
        <w:b w:val="0"/>
        <w:bCs w:val="0"/>
        <w:i w:val="0"/>
        <w:iCs w:val="0"/>
        <w:color w:val="808285"/>
        <w:spacing w:val="-12"/>
        <w:w w:val="85"/>
        <w:sz w:val="22"/>
        <w:szCs w:val="22"/>
        <w:lang w:val="en-US" w:eastAsia="en-US" w:bidi="ar-SA"/>
      </w:rPr>
    </w:lvl>
    <w:lvl w:ilvl="1">
      <w:start w:val="1"/>
      <w:numFmt w:val="upperRoman"/>
      <w:lvlText w:val="%2."/>
      <w:lvlJc w:val="left"/>
      <w:pPr>
        <w:ind w:left="1880" w:hanging="200"/>
        <w:jc w:val="right"/>
      </w:pPr>
      <w:rPr>
        <w:rFonts w:hint="default" w:ascii="Arial Black" w:hAnsi="Arial Black" w:eastAsia="Arial Black" w:cs="Arial Black"/>
        <w:b w:val="0"/>
        <w:bCs w:val="0"/>
        <w:i w:val="0"/>
        <w:iCs w:val="0"/>
        <w:spacing w:val="-7"/>
        <w:w w:val="85"/>
        <w:sz w:val="17"/>
        <w:szCs w:val="17"/>
        <w:lang w:val="en-US" w:eastAsia="en-US" w:bidi="ar-SA"/>
      </w:rPr>
    </w:lvl>
    <w:lvl w:ilvl="2">
      <w:start w:val="1"/>
      <w:numFmt w:val="upperLetter"/>
      <w:lvlText w:val="(%3)"/>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3">
      <w:start w:val="0"/>
      <w:numFmt w:val="bullet"/>
      <w:lvlText w:val="•"/>
      <w:lvlJc w:val="left"/>
      <w:pPr>
        <w:ind w:left="3622" w:hanging="323"/>
      </w:pPr>
      <w:rPr>
        <w:rFonts w:hint="default"/>
        <w:lang w:val="en-US" w:eastAsia="en-US" w:bidi="ar-SA"/>
      </w:rPr>
    </w:lvl>
    <w:lvl w:ilvl="4">
      <w:start w:val="0"/>
      <w:numFmt w:val="bullet"/>
      <w:lvlText w:val="•"/>
      <w:lvlJc w:val="left"/>
      <w:pPr>
        <w:ind w:left="4493" w:hanging="323"/>
      </w:pPr>
      <w:rPr>
        <w:rFonts w:hint="default"/>
        <w:lang w:val="en-US" w:eastAsia="en-US" w:bidi="ar-SA"/>
      </w:rPr>
    </w:lvl>
    <w:lvl w:ilvl="5">
      <w:start w:val="0"/>
      <w:numFmt w:val="bullet"/>
      <w:lvlText w:val="•"/>
      <w:lvlJc w:val="left"/>
      <w:pPr>
        <w:ind w:left="5364" w:hanging="323"/>
      </w:pPr>
      <w:rPr>
        <w:rFonts w:hint="default"/>
        <w:lang w:val="en-US" w:eastAsia="en-US" w:bidi="ar-SA"/>
      </w:rPr>
    </w:lvl>
    <w:lvl w:ilvl="6">
      <w:start w:val="0"/>
      <w:numFmt w:val="bullet"/>
      <w:lvlText w:val="•"/>
      <w:lvlJc w:val="left"/>
      <w:pPr>
        <w:ind w:left="6235" w:hanging="323"/>
      </w:pPr>
      <w:rPr>
        <w:rFonts w:hint="default"/>
        <w:lang w:val="en-US" w:eastAsia="en-US" w:bidi="ar-SA"/>
      </w:rPr>
    </w:lvl>
    <w:lvl w:ilvl="7">
      <w:start w:val="0"/>
      <w:numFmt w:val="bullet"/>
      <w:lvlText w:val="•"/>
      <w:lvlJc w:val="left"/>
      <w:pPr>
        <w:ind w:left="7106" w:hanging="323"/>
      </w:pPr>
      <w:rPr>
        <w:rFonts w:hint="default"/>
        <w:lang w:val="en-US" w:eastAsia="en-US" w:bidi="ar-SA"/>
      </w:rPr>
    </w:lvl>
    <w:lvl w:ilvl="8">
      <w:start w:val="0"/>
      <w:numFmt w:val="bullet"/>
      <w:lvlText w:val="•"/>
      <w:lvlJc w:val="left"/>
      <w:pPr>
        <w:ind w:left="7977" w:hanging="323"/>
      </w:pPr>
      <w:rPr>
        <w:rFonts w:hint="default"/>
        <w:lang w:val="en-US" w:eastAsia="en-US" w:bidi="ar-SA"/>
      </w:rPr>
    </w:lvl>
  </w:abstractNum>
  <w:abstractNum w:abstractNumId="41">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1"/>
      <w:numFmt w:val="upperRoman"/>
      <w:lvlText w:val="%2."/>
      <w:lvlJc w:val="left"/>
      <w:pPr>
        <w:ind w:left="1879" w:hanging="200"/>
        <w:jc w:val="right"/>
      </w:pPr>
      <w:rPr>
        <w:rFonts w:hint="default" w:ascii="Arial Black" w:hAnsi="Arial Black" w:eastAsia="Arial Black" w:cs="Arial Black"/>
        <w:b w:val="0"/>
        <w:bCs w:val="0"/>
        <w:i w:val="0"/>
        <w:iCs w:val="0"/>
        <w:spacing w:val="-7"/>
        <w:w w:val="85"/>
        <w:sz w:val="17"/>
        <w:szCs w:val="17"/>
        <w:lang w:val="en-US" w:eastAsia="en-US" w:bidi="ar-SA"/>
      </w:rPr>
    </w:lvl>
    <w:lvl w:ilvl="2">
      <w:start w:val="1"/>
      <w:numFmt w:val="upperLetter"/>
      <w:lvlText w:val="(%3)"/>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0">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1"/>
      <w:numFmt w:val="decimal"/>
      <w:lvlText w:val="%2."/>
      <w:lvlJc w:val="left"/>
      <w:pPr>
        <w:ind w:left="1930" w:hanging="261"/>
        <w:jc w:val="right"/>
      </w:pPr>
      <w:rPr>
        <w:rFonts w:hint="default" w:ascii="Arial Black" w:hAnsi="Arial Black" w:eastAsia="Arial Black" w:cs="Arial Black"/>
        <w:b w:val="0"/>
        <w:bCs w:val="0"/>
        <w:i w:val="0"/>
        <w:iCs w:val="0"/>
        <w:color w:val="808285"/>
        <w:spacing w:val="-9"/>
        <w:w w:val="85"/>
        <w:sz w:val="22"/>
        <w:szCs w:val="22"/>
        <w:lang w:val="en-US" w:eastAsia="en-US" w:bidi="ar-SA"/>
      </w:rPr>
    </w:lvl>
    <w:lvl w:ilvl="2">
      <w:start w:val="0"/>
      <w:numFmt w:val="bullet"/>
      <w:lvlText w:val="•"/>
      <w:lvlJc w:val="left"/>
      <w:pPr>
        <w:ind w:left="2804" w:hanging="261"/>
      </w:pPr>
      <w:rPr>
        <w:rFonts w:hint="default"/>
        <w:lang w:val="en-US" w:eastAsia="en-US" w:bidi="ar-SA"/>
      </w:rPr>
    </w:lvl>
    <w:lvl w:ilvl="3">
      <w:start w:val="0"/>
      <w:numFmt w:val="bullet"/>
      <w:lvlText w:val="•"/>
      <w:lvlJc w:val="left"/>
      <w:pPr>
        <w:ind w:left="3668" w:hanging="261"/>
      </w:pPr>
      <w:rPr>
        <w:rFonts w:hint="default"/>
        <w:lang w:val="en-US" w:eastAsia="en-US" w:bidi="ar-SA"/>
      </w:rPr>
    </w:lvl>
    <w:lvl w:ilvl="4">
      <w:start w:val="0"/>
      <w:numFmt w:val="bullet"/>
      <w:lvlText w:val="•"/>
      <w:lvlJc w:val="left"/>
      <w:pPr>
        <w:ind w:left="4533" w:hanging="261"/>
      </w:pPr>
      <w:rPr>
        <w:rFonts w:hint="default"/>
        <w:lang w:val="en-US" w:eastAsia="en-US" w:bidi="ar-SA"/>
      </w:rPr>
    </w:lvl>
    <w:lvl w:ilvl="5">
      <w:start w:val="0"/>
      <w:numFmt w:val="bullet"/>
      <w:lvlText w:val="•"/>
      <w:lvlJc w:val="left"/>
      <w:pPr>
        <w:ind w:left="5397" w:hanging="261"/>
      </w:pPr>
      <w:rPr>
        <w:rFonts w:hint="default"/>
        <w:lang w:val="en-US" w:eastAsia="en-US" w:bidi="ar-SA"/>
      </w:rPr>
    </w:lvl>
    <w:lvl w:ilvl="6">
      <w:start w:val="0"/>
      <w:numFmt w:val="bullet"/>
      <w:lvlText w:val="•"/>
      <w:lvlJc w:val="left"/>
      <w:pPr>
        <w:ind w:left="6262" w:hanging="261"/>
      </w:pPr>
      <w:rPr>
        <w:rFonts w:hint="default"/>
        <w:lang w:val="en-US" w:eastAsia="en-US" w:bidi="ar-SA"/>
      </w:rPr>
    </w:lvl>
    <w:lvl w:ilvl="7">
      <w:start w:val="0"/>
      <w:numFmt w:val="bullet"/>
      <w:lvlText w:val="•"/>
      <w:lvlJc w:val="left"/>
      <w:pPr>
        <w:ind w:left="7126" w:hanging="261"/>
      </w:pPr>
      <w:rPr>
        <w:rFonts w:hint="default"/>
        <w:lang w:val="en-US" w:eastAsia="en-US" w:bidi="ar-SA"/>
      </w:rPr>
    </w:lvl>
    <w:lvl w:ilvl="8">
      <w:start w:val="0"/>
      <w:numFmt w:val="bullet"/>
      <w:lvlText w:val="•"/>
      <w:lvlJc w:val="left"/>
      <w:pPr>
        <w:ind w:left="7991" w:hanging="261"/>
      </w:pPr>
      <w:rPr>
        <w:rFonts w:hint="default"/>
        <w:lang w:val="en-US" w:eastAsia="en-US" w:bidi="ar-SA"/>
      </w:rPr>
    </w:lvl>
  </w:abstractNum>
  <w:abstractNum w:abstractNumId="39">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8">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5">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3">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2">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1">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0">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9">
    <w:multiLevelType w:val="hybridMultilevel"/>
    <w:lvl w:ilvl="0">
      <w:start w:val="1"/>
      <w:numFmt w:val="decimal"/>
      <w:lvlText w:val="%1."/>
      <w:lvlJc w:val="left"/>
      <w:pPr>
        <w:ind w:left="1560" w:hanging="247"/>
        <w:jc w:val="right"/>
      </w:pPr>
      <w:rPr>
        <w:rFonts w:hint="default" w:ascii="Arial Black" w:hAnsi="Arial Black" w:eastAsia="Arial Black" w:cs="Arial Black"/>
        <w:b w:val="0"/>
        <w:bCs w:val="0"/>
        <w:i w:val="0"/>
        <w:iCs w:val="0"/>
        <w:color w:val="808285"/>
        <w:spacing w:val="-12"/>
        <w:w w:val="85"/>
        <w:sz w:val="22"/>
        <w:szCs w:val="22"/>
        <w:lang w:val="en-US" w:eastAsia="en-US" w:bidi="ar-SA"/>
      </w:rPr>
    </w:lvl>
    <w:lvl w:ilvl="1">
      <w:start w:val="1"/>
      <w:numFmt w:val="upperRoman"/>
      <w:lvlText w:val="%2."/>
      <w:lvlJc w:val="left"/>
      <w:pPr>
        <w:ind w:left="1880" w:hanging="200"/>
        <w:jc w:val="right"/>
      </w:pPr>
      <w:rPr>
        <w:rFonts w:hint="default" w:ascii="Arial Black" w:hAnsi="Arial Black" w:eastAsia="Arial Black" w:cs="Arial Black"/>
        <w:b w:val="0"/>
        <w:bCs w:val="0"/>
        <w:i w:val="0"/>
        <w:iCs w:val="0"/>
        <w:spacing w:val="-7"/>
        <w:w w:val="85"/>
        <w:sz w:val="17"/>
        <w:szCs w:val="17"/>
        <w:lang w:val="en-US" w:eastAsia="en-US" w:bidi="ar-SA"/>
      </w:rPr>
    </w:lvl>
    <w:lvl w:ilvl="2">
      <w:start w:val="1"/>
      <w:numFmt w:val="upperLetter"/>
      <w:lvlText w:val="(%3)"/>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3">
      <w:start w:val="0"/>
      <w:numFmt w:val="bullet"/>
      <w:lvlText w:val="•"/>
      <w:lvlJc w:val="left"/>
      <w:pPr>
        <w:ind w:left="3622" w:hanging="323"/>
      </w:pPr>
      <w:rPr>
        <w:rFonts w:hint="default"/>
        <w:lang w:val="en-US" w:eastAsia="en-US" w:bidi="ar-SA"/>
      </w:rPr>
    </w:lvl>
    <w:lvl w:ilvl="4">
      <w:start w:val="0"/>
      <w:numFmt w:val="bullet"/>
      <w:lvlText w:val="•"/>
      <w:lvlJc w:val="left"/>
      <w:pPr>
        <w:ind w:left="4493" w:hanging="323"/>
      </w:pPr>
      <w:rPr>
        <w:rFonts w:hint="default"/>
        <w:lang w:val="en-US" w:eastAsia="en-US" w:bidi="ar-SA"/>
      </w:rPr>
    </w:lvl>
    <w:lvl w:ilvl="5">
      <w:start w:val="0"/>
      <w:numFmt w:val="bullet"/>
      <w:lvlText w:val="•"/>
      <w:lvlJc w:val="left"/>
      <w:pPr>
        <w:ind w:left="5364" w:hanging="323"/>
      </w:pPr>
      <w:rPr>
        <w:rFonts w:hint="default"/>
        <w:lang w:val="en-US" w:eastAsia="en-US" w:bidi="ar-SA"/>
      </w:rPr>
    </w:lvl>
    <w:lvl w:ilvl="6">
      <w:start w:val="0"/>
      <w:numFmt w:val="bullet"/>
      <w:lvlText w:val="•"/>
      <w:lvlJc w:val="left"/>
      <w:pPr>
        <w:ind w:left="6235" w:hanging="323"/>
      </w:pPr>
      <w:rPr>
        <w:rFonts w:hint="default"/>
        <w:lang w:val="en-US" w:eastAsia="en-US" w:bidi="ar-SA"/>
      </w:rPr>
    </w:lvl>
    <w:lvl w:ilvl="7">
      <w:start w:val="0"/>
      <w:numFmt w:val="bullet"/>
      <w:lvlText w:val="•"/>
      <w:lvlJc w:val="left"/>
      <w:pPr>
        <w:ind w:left="7106" w:hanging="323"/>
      </w:pPr>
      <w:rPr>
        <w:rFonts w:hint="default"/>
        <w:lang w:val="en-US" w:eastAsia="en-US" w:bidi="ar-SA"/>
      </w:rPr>
    </w:lvl>
    <w:lvl w:ilvl="8">
      <w:start w:val="0"/>
      <w:numFmt w:val="bullet"/>
      <w:lvlText w:val="•"/>
      <w:lvlJc w:val="left"/>
      <w:pPr>
        <w:ind w:left="7977" w:hanging="323"/>
      </w:pPr>
      <w:rPr>
        <w:rFonts w:hint="default"/>
        <w:lang w:val="en-US" w:eastAsia="en-US" w:bidi="ar-SA"/>
      </w:rPr>
    </w:lvl>
  </w:abstractNum>
  <w:abstractNum w:abstractNumId="28">
    <w:multiLevelType w:val="hybridMultilevel"/>
    <w:lvl w:ilvl="0">
      <w:start w:val="0"/>
      <w:numFmt w:val="bullet"/>
      <w:lvlText w:val="•"/>
      <w:lvlJc w:val="left"/>
      <w:pPr>
        <w:ind w:left="1220" w:hanging="200"/>
      </w:pPr>
      <w:rPr>
        <w:rFonts w:hint="default" w:ascii="Arial Black" w:hAnsi="Arial Black" w:eastAsia="Arial Black" w:cs="Arial Black"/>
        <w:b w:val="0"/>
        <w:bCs w:val="0"/>
        <w:i w:val="0"/>
        <w:iCs w:val="0"/>
        <w:spacing w:val="0"/>
        <w:w w:val="86"/>
        <w:position w:val="-1"/>
        <w:sz w:val="24"/>
        <w:szCs w:val="24"/>
        <w:lang w:val="en-US" w:eastAsia="en-US" w:bidi="ar-SA"/>
      </w:rPr>
    </w:lvl>
    <w:lvl w:ilvl="1">
      <w:start w:val="0"/>
      <w:numFmt w:val="bullet"/>
      <w:lvlText w:val="•"/>
      <w:lvlJc w:val="left"/>
      <w:pPr>
        <w:ind w:left="1998" w:hanging="200"/>
      </w:pPr>
      <w:rPr>
        <w:rFonts w:hint="default"/>
        <w:lang w:val="en-US" w:eastAsia="en-US" w:bidi="ar-SA"/>
      </w:rPr>
    </w:lvl>
    <w:lvl w:ilvl="2">
      <w:start w:val="0"/>
      <w:numFmt w:val="bullet"/>
      <w:lvlText w:val="•"/>
      <w:lvlJc w:val="left"/>
      <w:pPr>
        <w:ind w:left="2776" w:hanging="200"/>
      </w:pPr>
      <w:rPr>
        <w:rFonts w:hint="default"/>
        <w:lang w:val="en-US" w:eastAsia="en-US" w:bidi="ar-SA"/>
      </w:rPr>
    </w:lvl>
    <w:lvl w:ilvl="3">
      <w:start w:val="0"/>
      <w:numFmt w:val="bullet"/>
      <w:lvlText w:val="•"/>
      <w:lvlJc w:val="left"/>
      <w:pPr>
        <w:ind w:left="3554" w:hanging="200"/>
      </w:pPr>
      <w:rPr>
        <w:rFonts w:hint="default"/>
        <w:lang w:val="en-US" w:eastAsia="en-US" w:bidi="ar-SA"/>
      </w:rPr>
    </w:lvl>
    <w:lvl w:ilvl="4">
      <w:start w:val="0"/>
      <w:numFmt w:val="bullet"/>
      <w:lvlText w:val="•"/>
      <w:lvlJc w:val="left"/>
      <w:pPr>
        <w:ind w:left="4332" w:hanging="200"/>
      </w:pPr>
      <w:rPr>
        <w:rFonts w:hint="default"/>
        <w:lang w:val="en-US" w:eastAsia="en-US" w:bidi="ar-SA"/>
      </w:rPr>
    </w:lvl>
    <w:lvl w:ilvl="5">
      <w:start w:val="0"/>
      <w:numFmt w:val="bullet"/>
      <w:lvlText w:val="•"/>
      <w:lvlJc w:val="left"/>
      <w:pPr>
        <w:ind w:left="5110" w:hanging="200"/>
      </w:pPr>
      <w:rPr>
        <w:rFonts w:hint="default"/>
        <w:lang w:val="en-US" w:eastAsia="en-US" w:bidi="ar-SA"/>
      </w:rPr>
    </w:lvl>
    <w:lvl w:ilvl="6">
      <w:start w:val="0"/>
      <w:numFmt w:val="bullet"/>
      <w:lvlText w:val="•"/>
      <w:lvlJc w:val="left"/>
      <w:pPr>
        <w:ind w:left="5888" w:hanging="200"/>
      </w:pPr>
      <w:rPr>
        <w:rFonts w:hint="default"/>
        <w:lang w:val="en-US" w:eastAsia="en-US" w:bidi="ar-SA"/>
      </w:rPr>
    </w:lvl>
    <w:lvl w:ilvl="7">
      <w:start w:val="0"/>
      <w:numFmt w:val="bullet"/>
      <w:lvlText w:val="•"/>
      <w:lvlJc w:val="left"/>
      <w:pPr>
        <w:ind w:left="6666" w:hanging="200"/>
      </w:pPr>
      <w:rPr>
        <w:rFonts w:hint="default"/>
        <w:lang w:val="en-US" w:eastAsia="en-US" w:bidi="ar-SA"/>
      </w:rPr>
    </w:lvl>
    <w:lvl w:ilvl="8">
      <w:start w:val="0"/>
      <w:numFmt w:val="bullet"/>
      <w:lvlText w:val="•"/>
      <w:lvlJc w:val="left"/>
      <w:pPr>
        <w:ind w:left="7444" w:hanging="200"/>
      </w:pPr>
      <w:rPr>
        <w:rFonts w:hint="default"/>
        <w:lang w:val="en-US" w:eastAsia="en-US" w:bidi="ar-SA"/>
      </w:rPr>
    </w:lvl>
  </w:abstractNum>
  <w:abstractNum w:abstractNumId="2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1"/>
      <w:numFmt w:val="decimal"/>
      <w:lvlText w:val="%2."/>
      <w:lvlJc w:val="left"/>
      <w:pPr>
        <w:ind w:left="1929" w:hanging="261"/>
        <w:jc w:val="right"/>
      </w:pPr>
      <w:rPr>
        <w:rFonts w:hint="default" w:ascii="Arial Black" w:hAnsi="Arial Black" w:eastAsia="Arial Black" w:cs="Arial Black"/>
        <w:b w:val="0"/>
        <w:bCs w:val="0"/>
        <w:i w:val="0"/>
        <w:iCs w:val="0"/>
        <w:color w:val="808285"/>
        <w:spacing w:val="-9"/>
        <w:w w:val="85"/>
        <w:sz w:val="22"/>
        <w:szCs w:val="22"/>
        <w:lang w:val="en-US" w:eastAsia="en-US" w:bidi="ar-SA"/>
      </w:rPr>
    </w:lvl>
    <w:lvl w:ilvl="2">
      <w:start w:val="0"/>
      <w:numFmt w:val="bullet"/>
      <w:lvlText w:val="•"/>
      <w:lvlJc w:val="left"/>
      <w:pPr>
        <w:ind w:left="2786" w:hanging="261"/>
      </w:pPr>
      <w:rPr>
        <w:rFonts w:hint="default"/>
        <w:lang w:val="en-US" w:eastAsia="en-US" w:bidi="ar-SA"/>
      </w:rPr>
    </w:lvl>
    <w:lvl w:ilvl="3">
      <w:start w:val="0"/>
      <w:numFmt w:val="bullet"/>
      <w:lvlText w:val="•"/>
      <w:lvlJc w:val="left"/>
      <w:pPr>
        <w:ind w:left="3653" w:hanging="261"/>
      </w:pPr>
      <w:rPr>
        <w:rFonts w:hint="default"/>
        <w:lang w:val="en-US" w:eastAsia="en-US" w:bidi="ar-SA"/>
      </w:rPr>
    </w:lvl>
    <w:lvl w:ilvl="4">
      <w:start w:val="0"/>
      <w:numFmt w:val="bullet"/>
      <w:lvlText w:val="•"/>
      <w:lvlJc w:val="left"/>
      <w:pPr>
        <w:ind w:left="4520" w:hanging="261"/>
      </w:pPr>
      <w:rPr>
        <w:rFonts w:hint="default"/>
        <w:lang w:val="en-US" w:eastAsia="en-US" w:bidi="ar-SA"/>
      </w:rPr>
    </w:lvl>
    <w:lvl w:ilvl="5">
      <w:start w:val="0"/>
      <w:numFmt w:val="bullet"/>
      <w:lvlText w:val="•"/>
      <w:lvlJc w:val="left"/>
      <w:pPr>
        <w:ind w:left="5386" w:hanging="261"/>
      </w:pPr>
      <w:rPr>
        <w:rFonts w:hint="default"/>
        <w:lang w:val="en-US" w:eastAsia="en-US" w:bidi="ar-SA"/>
      </w:rPr>
    </w:lvl>
    <w:lvl w:ilvl="6">
      <w:start w:val="0"/>
      <w:numFmt w:val="bullet"/>
      <w:lvlText w:val="•"/>
      <w:lvlJc w:val="left"/>
      <w:pPr>
        <w:ind w:left="6253" w:hanging="261"/>
      </w:pPr>
      <w:rPr>
        <w:rFonts w:hint="default"/>
        <w:lang w:val="en-US" w:eastAsia="en-US" w:bidi="ar-SA"/>
      </w:rPr>
    </w:lvl>
    <w:lvl w:ilvl="7">
      <w:start w:val="0"/>
      <w:numFmt w:val="bullet"/>
      <w:lvlText w:val="•"/>
      <w:lvlJc w:val="left"/>
      <w:pPr>
        <w:ind w:left="7120" w:hanging="261"/>
      </w:pPr>
      <w:rPr>
        <w:rFonts w:hint="default"/>
        <w:lang w:val="en-US" w:eastAsia="en-US" w:bidi="ar-SA"/>
      </w:rPr>
    </w:lvl>
    <w:lvl w:ilvl="8">
      <w:start w:val="0"/>
      <w:numFmt w:val="bullet"/>
      <w:lvlText w:val="•"/>
      <w:lvlJc w:val="left"/>
      <w:pPr>
        <w:ind w:left="7986" w:hanging="261"/>
      </w:pPr>
      <w:rPr>
        <w:rFonts w:hint="default"/>
        <w:lang w:val="en-US" w:eastAsia="en-US" w:bidi="ar-SA"/>
      </w:rPr>
    </w:lvl>
  </w:abstractNum>
  <w:abstractNum w:abstractNumId="2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5">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3">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2">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1">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20">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9">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8">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5">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3">
    <w:multiLevelType w:val="hybridMultilevel"/>
    <w:lvl w:ilvl="0">
      <w:start w:val="1"/>
      <w:numFmt w:val="decimal"/>
      <w:lvlText w:val="%1."/>
      <w:lvlJc w:val="left"/>
      <w:pPr>
        <w:ind w:left="1560" w:hanging="247"/>
        <w:jc w:val="right"/>
      </w:pPr>
      <w:rPr>
        <w:rFonts w:hint="default" w:ascii="Arial Black" w:hAnsi="Arial Black" w:eastAsia="Arial Black" w:cs="Arial Black"/>
        <w:b w:val="0"/>
        <w:bCs w:val="0"/>
        <w:i w:val="0"/>
        <w:iCs w:val="0"/>
        <w:color w:val="808285"/>
        <w:spacing w:val="-12"/>
        <w:w w:val="85"/>
        <w:sz w:val="22"/>
        <w:szCs w:val="22"/>
        <w:lang w:val="en-US" w:eastAsia="en-US" w:bidi="ar-SA"/>
      </w:rPr>
    </w:lvl>
    <w:lvl w:ilvl="1">
      <w:start w:val="1"/>
      <w:numFmt w:val="upperRoman"/>
      <w:lvlText w:val="%2."/>
      <w:lvlJc w:val="left"/>
      <w:pPr>
        <w:ind w:left="1880" w:hanging="200"/>
        <w:jc w:val="right"/>
      </w:pPr>
      <w:rPr>
        <w:rFonts w:hint="default" w:ascii="Arial Black" w:hAnsi="Arial Black" w:eastAsia="Arial Black" w:cs="Arial Black"/>
        <w:b w:val="0"/>
        <w:bCs w:val="0"/>
        <w:i w:val="0"/>
        <w:iCs w:val="0"/>
        <w:spacing w:val="-7"/>
        <w:w w:val="85"/>
        <w:sz w:val="17"/>
        <w:szCs w:val="17"/>
        <w:lang w:val="en-US" w:eastAsia="en-US" w:bidi="ar-SA"/>
      </w:rPr>
    </w:lvl>
    <w:lvl w:ilvl="2">
      <w:start w:val="1"/>
      <w:numFmt w:val="upperLetter"/>
      <w:lvlText w:val="(%3)"/>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3">
      <w:start w:val="0"/>
      <w:numFmt w:val="bullet"/>
      <w:lvlText w:val="•"/>
      <w:lvlJc w:val="left"/>
      <w:pPr>
        <w:ind w:left="3622" w:hanging="323"/>
      </w:pPr>
      <w:rPr>
        <w:rFonts w:hint="default"/>
        <w:lang w:val="en-US" w:eastAsia="en-US" w:bidi="ar-SA"/>
      </w:rPr>
    </w:lvl>
    <w:lvl w:ilvl="4">
      <w:start w:val="0"/>
      <w:numFmt w:val="bullet"/>
      <w:lvlText w:val="•"/>
      <w:lvlJc w:val="left"/>
      <w:pPr>
        <w:ind w:left="4493" w:hanging="323"/>
      </w:pPr>
      <w:rPr>
        <w:rFonts w:hint="default"/>
        <w:lang w:val="en-US" w:eastAsia="en-US" w:bidi="ar-SA"/>
      </w:rPr>
    </w:lvl>
    <w:lvl w:ilvl="5">
      <w:start w:val="0"/>
      <w:numFmt w:val="bullet"/>
      <w:lvlText w:val="•"/>
      <w:lvlJc w:val="left"/>
      <w:pPr>
        <w:ind w:left="5364" w:hanging="323"/>
      </w:pPr>
      <w:rPr>
        <w:rFonts w:hint="default"/>
        <w:lang w:val="en-US" w:eastAsia="en-US" w:bidi="ar-SA"/>
      </w:rPr>
    </w:lvl>
    <w:lvl w:ilvl="6">
      <w:start w:val="0"/>
      <w:numFmt w:val="bullet"/>
      <w:lvlText w:val="•"/>
      <w:lvlJc w:val="left"/>
      <w:pPr>
        <w:ind w:left="6235" w:hanging="323"/>
      </w:pPr>
      <w:rPr>
        <w:rFonts w:hint="default"/>
        <w:lang w:val="en-US" w:eastAsia="en-US" w:bidi="ar-SA"/>
      </w:rPr>
    </w:lvl>
    <w:lvl w:ilvl="7">
      <w:start w:val="0"/>
      <w:numFmt w:val="bullet"/>
      <w:lvlText w:val="•"/>
      <w:lvlJc w:val="left"/>
      <w:pPr>
        <w:ind w:left="7106" w:hanging="323"/>
      </w:pPr>
      <w:rPr>
        <w:rFonts w:hint="default"/>
        <w:lang w:val="en-US" w:eastAsia="en-US" w:bidi="ar-SA"/>
      </w:rPr>
    </w:lvl>
    <w:lvl w:ilvl="8">
      <w:start w:val="0"/>
      <w:numFmt w:val="bullet"/>
      <w:lvlText w:val="•"/>
      <w:lvlJc w:val="left"/>
      <w:pPr>
        <w:ind w:left="7977" w:hanging="323"/>
      </w:pPr>
      <w:rPr>
        <w:rFonts w:hint="default"/>
        <w:lang w:val="en-US" w:eastAsia="en-US" w:bidi="ar-SA"/>
      </w:rPr>
    </w:lvl>
  </w:abstractNum>
  <w:abstractNum w:abstractNumId="12">
    <w:multiLevelType w:val="hybridMultilevel"/>
    <w:lvl w:ilvl="0">
      <w:start w:val="0"/>
      <w:numFmt w:val="bullet"/>
      <w:lvlText w:val="•"/>
      <w:lvlJc w:val="left"/>
      <w:pPr>
        <w:ind w:left="2220" w:hanging="241"/>
      </w:pPr>
      <w:rPr>
        <w:rFonts w:hint="default" w:ascii="Arial Black" w:hAnsi="Arial Black" w:eastAsia="Arial Black" w:cs="Arial Black"/>
        <w:b w:val="0"/>
        <w:bCs w:val="0"/>
        <w:i w:val="0"/>
        <w:iCs w:val="0"/>
        <w:color w:val="939598"/>
        <w:spacing w:val="0"/>
        <w:w w:val="82"/>
        <w:position w:val="-3"/>
        <w:sz w:val="28"/>
        <w:szCs w:val="28"/>
        <w:lang w:val="en-US" w:eastAsia="en-US" w:bidi="ar-SA"/>
      </w:rPr>
    </w:lvl>
    <w:lvl w:ilvl="1">
      <w:start w:val="0"/>
      <w:numFmt w:val="bullet"/>
      <w:lvlText w:val="•"/>
      <w:lvlJc w:val="left"/>
      <w:pPr>
        <w:ind w:left="2970" w:hanging="241"/>
      </w:pPr>
      <w:rPr>
        <w:rFonts w:hint="default"/>
        <w:lang w:val="en-US" w:eastAsia="en-US" w:bidi="ar-SA"/>
      </w:rPr>
    </w:lvl>
    <w:lvl w:ilvl="2">
      <w:start w:val="0"/>
      <w:numFmt w:val="bullet"/>
      <w:lvlText w:val="•"/>
      <w:lvlJc w:val="left"/>
      <w:pPr>
        <w:ind w:left="3720" w:hanging="241"/>
      </w:pPr>
      <w:rPr>
        <w:rFonts w:hint="default"/>
        <w:lang w:val="en-US" w:eastAsia="en-US" w:bidi="ar-SA"/>
      </w:rPr>
    </w:lvl>
    <w:lvl w:ilvl="3">
      <w:start w:val="0"/>
      <w:numFmt w:val="bullet"/>
      <w:lvlText w:val="•"/>
      <w:lvlJc w:val="left"/>
      <w:pPr>
        <w:ind w:left="4470" w:hanging="241"/>
      </w:pPr>
      <w:rPr>
        <w:rFonts w:hint="default"/>
        <w:lang w:val="en-US" w:eastAsia="en-US" w:bidi="ar-SA"/>
      </w:rPr>
    </w:lvl>
    <w:lvl w:ilvl="4">
      <w:start w:val="0"/>
      <w:numFmt w:val="bullet"/>
      <w:lvlText w:val="•"/>
      <w:lvlJc w:val="left"/>
      <w:pPr>
        <w:ind w:left="5220" w:hanging="241"/>
      </w:pPr>
      <w:rPr>
        <w:rFonts w:hint="default"/>
        <w:lang w:val="en-US" w:eastAsia="en-US" w:bidi="ar-SA"/>
      </w:rPr>
    </w:lvl>
    <w:lvl w:ilvl="5">
      <w:start w:val="0"/>
      <w:numFmt w:val="bullet"/>
      <w:lvlText w:val="•"/>
      <w:lvlJc w:val="left"/>
      <w:pPr>
        <w:ind w:left="5970" w:hanging="241"/>
      </w:pPr>
      <w:rPr>
        <w:rFonts w:hint="default"/>
        <w:lang w:val="en-US" w:eastAsia="en-US" w:bidi="ar-SA"/>
      </w:rPr>
    </w:lvl>
    <w:lvl w:ilvl="6">
      <w:start w:val="0"/>
      <w:numFmt w:val="bullet"/>
      <w:lvlText w:val="•"/>
      <w:lvlJc w:val="left"/>
      <w:pPr>
        <w:ind w:left="6720" w:hanging="241"/>
      </w:pPr>
      <w:rPr>
        <w:rFonts w:hint="default"/>
        <w:lang w:val="en-US" w:eastAsia="en-US" w:bidi="ar-SA"/>
      </w:rPr>
    </w:lvl>
    <w:lvl w:ilvl="7">
      <w:start w:val="0"/>
      <w:numFmt w:val="bullet"/>
      <w:lvlText w:val="•"/>
      <w:lvlJc w:val="left"/>
      <w:pPr>
        <w:ind w:left="7470" w:hanging="241"/>
      </w:pPr>
      <w:rPr>
        <w:rFonts w:hint="default"/>
        <w:lang w:val="en-US" w:eastAsia="en-US" w:bidi="ar-SA"/>
      </w:rPr>
    </w:lvl>
    <w:lvl w:ilvl="8">
      <w:start w:val="0"/>
      <w:numFmt w:val="bullet"/>
      <w:lvlText w:val="•"/>
      <w:lvlJc w:val="left"/>
      <w:pPr>
        <w:ind w:left="8220" w:hanging="241"/>
      </w:pPr>
      <w:rPr>
        <w:rFonts w:hint="default"/>
        <w:lang w:val="en-US" w:eastAsia="en-US" w:bidi="ar-SA"/>
      </w:rPr>
    </w:lvl>
  </w:abstractNum>
  <w:abstractNum w:abstractNumId="11">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1"/>
      <w:numFmt w:val="decimal"/>
      <w:lvlText w:val="%2."/>
      <w:lvlJc w:val="left"/>
      <w:pPr>
        <w:ind w:left="1930" w:hanging="261"/>
        <w:jc w:val="right"/>
      </w:pPr>
      <w:rPr>
        <w:rFonts w:hint="default" w:ascii="Arial Black" w:hAnsi="Arial Black" w:eastAsia="Arial Black" w:cs="Arial Black"/>
        <w:b w:val="0"/>
        <w:bCs w:val="0"/>
        <w:i w:val="0"/>
        <w:iCs w:val="0"/>
        <w:color w:val="808285"/>
        <w:spacing w:val="-9"/>
        <w:w w:val="85"/>
        <w:sz w:val="22"/>
        <w:szCs w:val="22"/>
        <w:lang w:val="en-US" w:eastAsia="en-US" w:bidi="ar-SA"/>
      </w:rPr>
    </w:lvl>
    <w:lvl w:ilvl="2">
      <w:start w:val="0"/>
      <w:numFmt w:val="bullet"/>
      <w:lvlText w:val="•"/>
      <w:lvlJc w:val="left"/>
      <w:pPr>
        <w:ind w:left="2804" w:hanging="261"/>
      </w:pPr>
      <w:rPr>
        <w:rFonts w:hint="default"/>
        <w:lang w:val="en-US" w:eastAsia="en-US" w:bidi="ar-SA"/>
      </w:rPr>
    </w:lvl>
    <w:lvl w:ilvl="3">
      <w:start w:val="0"/>
      <w:numFmt w:val="bullet"/>
      <w:lvlText w:val="•"/>
      <w:lvlJc w:val="left"/>
      <w:pPr>
        <w:ind w:left="3668" w:hanging="261"/>
      </w:pPr>
      <w:rPr>
        <w:rFonts w:hint="default"/>
        <w:lang w:val="en-US" w:eastAsia="en-US" w:bidi="ar-SA"/>
      </w:rPr>
    </w:lvl>
    <w:lvl w:ilvl="4">
      <w:start w:val="0"/>
      <w:numFmt w:val="bullet"/>
      <w:lvlText w:val="•"/>
      <w:lvlJc w:val="left"/>
      <w:pPr>
        <w:ind w:left="4533" w:hanging="261"/>
      </w:pPr>
      <w:rPr>
        <w:rFonts w:hint="default"/>
        <w:lang w:val="en-US" w:eastAsia="en-US" w:bidi="ar-SA"/>
      </w:rPr>
    </w:lvl>
    <w:lvl w:ilvl="5">
      <w:start w:val="0"/>
      <w:numFmt w:val="bullet"/>
      <w:lvlText w:val="•"/>
      <w:lvlJc w:val="left"/>
      <w:pPr>
        <w:ind w:left="5397" w:hanging="261"/>
      </w:pPr>
      <w:rPr>
        <w:rFonts w:hint="default"/>
        <w:lang w:val="en-US" w:eastAsia="en-US" w:bidi="ar-SA"/>
      </w:rPr>
    </w:lvl>
    <w:lvl w:ilvl="6">
      <w:start w:val="0"/>
      <w:numFmt w:val="bullet"/>
      <w:lvlText w:val="•"/>
      <w:lvlJc w:val="left"/>
      <w:pPr>
        <w:ind w:left="6262" w:hanging="261"/>
      </w:pPr>
      <w:rPr>
        <w:rFonts w:hint="default"/>
        <w:lang w:val="en-US" w:eastAsia="en-US" w:bidi="ar-SA"/>
      </w:rPr>
    </w:lvl>
    <w:lvl w:ilvl="7">
      <w:start w:val="0"/>
      <w:numFmt w:val="bullet"/>
      <w:lvlText w:val="•"/>
      <w:lvlJc w:val="left"/>
      <w:pPr>
        <w:ind w:left="7126" w:hanging="261"/>
      </w:pPr>
      <w:rPr>
        <w:rFonts w:hint="default"/>
        <w:lang w:val="en-US" w:eastAsia="en-US" w:bidi="ar-SA"/>
      </w:rPr>
    </w:lvl>
    <w:lvl w:ilvl="8">
      <w:start w:val="0"/>
      <w:numFmt w:val="bullet"/>
      <w:lvlText w:val="•"/>
      <w:lvlJc w:val="left"/>
      <w:pPr>
        <w:ind w:left="7991" w:hanging="261"/>
      </w:pPr>
      <w:rPr>
        <w:rFonts w:hint="default"/>
        <w:lang w:val="en-US" w:eastAsia="en-US" w:bidi="ar-SA"/>
      </w:rPr>
    </w:lvl>
  </w:abstractNum>
  <w:abstractNum w:abstractNumId="10">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9">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8">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7">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6">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5">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4">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3">
    <w:multiLevelType w:val="hybridMultilevel"/>
    <w:lvl w:ilvl="0">
      <w:start w:val="1"/>
      <w:numFmt w:val="decimal"/>
      <w:lvlText w:val="%1."/>
      <w:lvlJc w:val="left"/>
      <w:pPr>
        <w:ind w:left="1560" w:hanging="247"/>
        <w:jc w:val="right"/>
      </w:pPr>
      <w:rPr>
        <w:rFonts w:hint="default" w:ascii="Arial Black" w:hAnsi="Arial Black" w:eastAsia="Arial Black" w:cs="Arial Black"/>
        <w:b w:val="0"/>
        <w:bCs w:val="0"/>
        <w:i w:val="0"/>
        <w:iCs w:val="0"/>
        <w:color w:val="808285"/>
        <w:spacing w:val="-12"/>
        <w:w w:val="85"/>
        <w:sz w:val="22"/>
        <w:szCs w:val="22"/>
        <w:lang w:val="en-US" w:eastAsia="en-US" w:bidi="ar-SA"/>
      </w:rPr>
    </w:lvl>
    <w:lvl w:ilvl="1">
      <w:start w:val="1"/>
      <w:numFmt w:val="upperRoman"/>
      <w:lvlText w:val="%2."/>
      <w:lvlJc w:val="left"/>
      <w:pPr>
        <w:ind w:left="1880" w:hanging="200"/>
        <w:jc w:val="right"/>
      </w:pPr>
      <w:rPr>
        <w:rFonts w:hint="default" w:ascii="Arial Black" w:hAnsi="Arial Black" w:eastAsia="Arial Black" w:cs="Arial Black"/>
        <w:b w:val="0"/>
        <w:bCs w:val="0"/>
        <w:i w:val="0"/>
        <w:iCs w:val="0"/>
        <w:spacing w:val="-7"/>
        <w:w w:val="85"/>
        <w:sz w:val="17"/>
        <w:szCs w:val="17"/>
        <w:lang w:val="en-US" w:eastAsia="en-US" w:bidi="ar-SA"/>
      </w:rPr>
    </w:lvl>
    <w:lvl w:ilvl="2">
      <w:start w:val="1"/>
      <w:numFmt w:val="upperLetter"/>
      <w:lvlText w:val="(%3)"/>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3">
      <w:start w:val="0"/>
      <w:numFmt w:val="bullet"/>
      <w:lvlText w:val="•"/>
      <w:lvlJc w:val="left"/>
      <w:pPr>
        <w:ind w:left="3622" w:hanging="323"/>
      </w:pPr>
      <w:rPr>
        <w:rFonts w:hint="default"/>
        <w:lang w:val="en-US" w:eastAsia="en-US" w:bidi="ar-SA"/>
      </w:rPr>
    </w:lvl>
    <w:lvl w:ilvl="4">
      <w:start w:val="0"/>
      <w:numFmt w:val="bullet"/>
      <w:lvlText w:val="•"/>
      <w:lvlJc w:val="left"/>
      <w:pPr>
        <w:ind w:left="4493" w:hanging="323"/>
      </w:pPr>
      <w:rPr>
        <w:rFonts w:hint="default"/>
        <w:lang w:val="en-US" w:eastAsia="en-US" w:bidi="ar-SA"/>
      </w:rPr>
    </w:lvl>
    <w:lvl w:ilvl="5">
      <w:start w:val="0"/>
      <w:numFmt w:val="bullet"/>
      <w:lvlText w:val="•"/>
      <w:lvlJc w:val="left"/>
      <w:pPr>
        <w:ind w:left="5364" w:hanging="323"/>
      </w:pPr>
      <w:rPr>
        <w:rFonts w:hint="default"/>
        <w:lang w:val="en-US" w:eastAsia="en-US" w:bidi="ar-SA"/>
      </w:rPr>
    </w:lvl>
    <w:lvl w:ilvl="6">
      <w:start w:val="0"/>
      <w:numFmt w:val="bullet"/>
      <w:lvlText w:val="•"/>
      <w:lvlJc w:val="left"/>
      <w:pPr>
        <w:ind w:left="6235" w:hanging="323"/>
      </w:pPr>
      <w:rPr>
        <w:rFonts w:hint="default"/>
        <w:lang w:val="en-US" w:eastAsia="en-US" w:bidi="ar-SA"/>
      </w:rPr>
    </w:lvl>
    <w:lvl w:ilvl="7">
      <w:start w:val="0"/>
      <w:numFmt w:val="bullet"/>
      <w:lvlText w:val="•"/>
      <w:lvlJc w:val="left"/>
      <w:pPr>
        <w:ind w:left="7106" w:hanging="323"/>
      </w:pPr>
      <w:rPr>
        <w:rFonts w:hint="default"/>
        <w:lang w:val="en-US" w:eastAsia="en-US" w:bidi="ar-SA"/>
      </w:rPr>
    </w:lvl>
    <w:lvl w:ilvl="8">
      <w:start w:val="0"/>
      <w:numFmt w:val="bullet"/>
      <w:lvlText w:val="•"/>
      <w:lvlJc w:val="left"/>
      <w:pPr>
        <w:ind w:left="7977" w:hanging="323"/>
      </w:pPr>
      <w:rPr>
        <w:rFonts w:hint="default"/>
        <w:lang w:val="en-US" w:eastAsia="en-US" w:bidi="ar-SA"/>
      </w:rPr>
    </w:lvl>
  </w:abstractNum>
  <w:abstractNum w:abstractNumId="2">
    <w:multiLevelType w:val="hybridMultilevel"/>
    <w:lvl w:ilvl="0">
      <w:start w:val="1"/>
      <w:numFmt w:val="upperLetter"/>
      <w:lvlText w:val="(%1)"/>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1">
      <w:start w:val="0"/>
      <w:numFmt w:val="bullet"/>
      <w:lvlText w:val="•"/>
      <w:lvlJc w:val="left"/>
      <w:pPr>
        <w:ind w:left="2664" w:hanging="323"/>
      </w:pPr>
      <w:rPr>
        <w:rFonts w:hint="default"/>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abstractNum w:abstractNumId="1">
    <w:multiLevelType w:val="hybridMultilevel"/>
    <w:lvl w:ilvl="0">
      <w:start w:val="0"/>
      <w:numFmt w:val="bullet"/>
      <w:lvlText w:val="•"/>
      <w:lvlJc w:val="left"/>
      <w:pPr>
        <w:ind w:left="2220" w:hanging="241"/>
      </w:pPr>
      <w:rPr>
        <w:rFonts w:hint="default" w:ascii="Arial Black" w:hAnsi="Arial Black" w:eastAsia="Arial Black" w:cs="Arial Black"/>
        <w:b w:val="0"/>
        <w:bCs w:val="0"/>
        <w:i w:val="0"/>
        <w:iCs w:val="0"/>
        <w:color w:val="939598"/>
        <w:spacing w:val="0"/>
        <w:w w:val="82"/>
        <w:position w:val="-3"/>
        <w:sz w:val="28"/>
        <w:szCs w:val="28"/>
        <w:lang w:val="en-US" w:eastAsia="en-US" w:bidi="ar-SA"/>
      </w:rPr>
    </w:lvl>
    <w:lvl w:ilvl="1">
      <w:start w:val="0"/>
      <w:numFmt w:val="bullet"/>
      <w:lvlText w:val="•"/>
      <w:lvlJc w:val="left"/>
      <w:pPr>
        <w:ind w:left="2970" w:hanging="241"/>
      </w:pPr>
      <w:rPr>
        <w:rFonts w:hint="default"/>
        <w:lang w:val="en-US" w:eastAsia="en-US" w:bidi="ar-SA"/>
      </w:rPr>
    </w:lvl>
    <w:lvl w:ilvl="2">
      <w:start w:val="0"/>
      <w:numFmt w:val="bullet"/>
      <w:lvlText w:val="•"/>
      <w:lvlJc w:val="left"/>
      <w:pPr>
        <w:ind w:left="3720" w:hanging="241"/>
      </w:pPr>
      <w:rPr>
        <w:rFonts w:hint="default"/>
        <w:lang w:val="en-US" w:eastAsia="en-US" w:bidi="ar-SA"/>
      </w:rPr>
    </w:lvl>
    <w:lvl w:ilvl="3">
      <w:start w:val="0"/>
      <w:numFmt w:val="bullet"/>
      <w:lvlText w:val="•"/>
      <w:lvlJc w:val="left"/>
      <w:pPr>
        <w:ind w:left="4470" w:hanging="241"/>
      </w:pPr>
      <w:rPr>
        <w:rFonts w:hint="default"/>
        <w:lang w:val="en-US" w:eastAsia="en-US" w:bidi="ar-SA"/>
      </w:rPr>
    </w:lvl>
    <w:lvl w:ilvl="4">
      <w:start w:val="0"/>
      <w:numFmt w:val="bullet"/>
      <w:lvlText w:val="•"/>
      <w:lvlJc w:val="left"/>
      <w:pPr>
        <w:ind w:left="5220" w:hanging="241"/>
      </w:pPr>
      <w:rPr>
        <w:rFonts w:hint="default"/>
        <w:lang w:val="en-US" w:eastAsia="en-US" w:bidi="ar-SA"/>
      </w:rPr>
    </w:lvl>
    <w:lvl w:ilvl="5">
      <w:start w:val="0"/>
      <w:numFmt w:val="bullet"/>
      <w:lvlText w:val="•"/>
      <w:lvlJc w:val="left"/>
      <w:pPr>
        <w:ind w:left="5970" w:hanging="241"/>
      </w:pPr>
      <w:rPr>
        <w:rFonts w:hint="default"/>
        <w:lang w:val="en-US" w:eastAsia="en-US" w:bidi="ar-SA"/>
      </w:rPr>
    </w:lvl>
    <w:lvl w:ilvl="6">
      <w:start w:val="0"/>
      <w:numFmt w:val="bullet"/>
      <w:lvlText w:val="•"/>
      <w:lvlJc w:val="left"/>
      <w:pPr>
        <w:ind w:left="6720" w:hanging="241"/>
      </w:pPr>
      <w:rPr>
        <w:rFonts w:hint="default"/>
        <w:lang w:val="en-US" w:eastAsia="en-US" w:bidi="ar-SA"/>
      </w:rPr>
    </w:lvl>
    <w:lvl w:ilvl="7">
      <w:start w:val="0"/>
      <w:numFmt w:val="bullet"/>
      <w:lvlText w:val="•"/>
      <w:lvlJc w:val="left"/>
      <w:pPr>
        <w:ind w:left="7470" w:hanging="241"/>
      </w:pPr>
      <w:rPr>
        <w:rFonts w:hint="default"/>
        <w:lang w:val="en-US" w:eastAsia="en-US" w:bidi="ar-SA"/>
      </w:rPr>
    </w:lvl>
    <w:lvl w:ilvl="8">
      <w:start w:val="0"/>
      <w:numFmt w:val="bullet"/>
      <w:lvlText w:val="•"/>
      <w:lvlJc w:val="left"/>
      <w:pPr>
        <w:ind w:left="8220" w:hanging="241"/>
      </w:pPr>
      <w:rPr>
        <w:rFonts w:hint="default"/>
        <w:lang w:val="en-US" w:eastAsia="en-US" w:bidi="ar-SA"/>
      </w:rPr>
    </w:lvl>
  </w:abstractNum>
  <w:abstractNum w:abstractNumId="0">
    <w:multiLevelType w:val="hybridMultilevel"/>
    <w:lvl w:ilvl="0">
      <w:start w:val="1"/>
      <w:numFmt w:val="upperRoman"/>
      <w:lvlText w:val="%1."/>
      <w:lvlJc w:val="left"/>
      <w:pPr>
        <w:ind w:left="1879" w:hanging="200"/>
        <w:jc w:val="right"/>
      </w:pPr>
      <w:rPr>
        <w:rFonts w:hint="default" w:ascii="Arial Black" w:hAnsi="Arial Black" w:eastAsia="Arial Black" w:cs="Arial Black"/>
        <w:b w:val="0"/>
        <w:bCs w:val="0"/>
        <w:i w:val="0"/>
        <w:iCs w:val="0"/>
        <w:spacing w:val="-7"/>
        <w:w w:val="85"/>
        <w:sz w:val="17"/>
        <w:szCs w:val="17"/>
        <w:lang w:val="en-US" w:eastAsia="en-US" w:bidi="ar-SA"/>
      </w:rPr>
    </w:lvl>
    <w:lvl w:ilvl="1">
      <w:start w:val="1"/>
      <w:numFmt w:val="upperLetter"/>
      <w:lvlText w:val="(%2)"/>
      <w:lvlJc w:val="left"/>
      <w:pPr>
        <w:ind w:left="1880" w:hanging="323"/>
        <w:jc w:val="left"/>
      </w:pPr>
      <w:rPr>
        <w:rFonts w:hint="default" w:ascii="Arial Black" w:hAnsi="Arial Black" w:eastAsia="Arial Black" w:cs="Arial Black"/>
        <w:b w:val="0"/>
        <w:bCs w:val="0"/>
        <w:i w:val="0"/>
        <w:iCs w:val="0"/>
        <w:spacing w:val="0"/>
        <w:w w:val="87"/>
        <w:sz w:val="17"/>
        <w:szCs w:val="17"/>
        <w:lang w:val="en-US" w:eastAsia="en-US" w:bidi="ar-SA"/>
      </w:rPr>
    </w:lvl>
    <w:lvl w:ilvl="2">
      <w:start w:val="0"/>
      <w:numFmt w:val="bullet"/>
      <w:lvlText w:val="•"/>
      <w:lvlJc w:val="left"/>
      <w:pPr>
        <w:ind w:left="3448" w:hanging="323"/>
      </w:pPr>
      <w:rPr>
        <w:rFonts w:hint="default"/>
        <w:lang w:val="en-US" w:eastAsia="en-US" w:bidi="ar-SA"/>
      </w:rPr>
    </w:lvl>
    <w:lvl w:ilvl="3">
      <w:start w:val="0"/>
      <w:numFmt w:val="bullet"/>
      <w:lvlText w:val="•"/>
      <w:lvlJc w:val="left"/>
      <w:pPr>
        <w:ind w:left="4232" w:hanging="323"/>
      </w:pPr>
      <w:rPr>
        <w:rFonts w:hint="default"/>
        <w:lang w:val="en-US" w:eastAsia="en-US" w:bidi="ar-SA"/>
      </w:rPr>
    </w:lvl>
    <w:lvl w:ilvl="4">
      <w:start w:val="0"/>
      <w:numFmt w:val="bullet"/>
      <w:lvlText w:val="•"/>
      <w:lvlJc w:val="left"/>
      <w:pPr>
        <w:ind w:left="5016" w:hanging="323"/>
      </w:pPr>
      <w:rPr>
        <w:rFonts w:hint="default"/>
        <w:lang w:val="en-US" w:eastAsia="en-US" w:bidi="ar-SA"/>
      </w:rPr>
    </w:lvl>
    <w:lvl w:ilvl="5">
      <w:start w:val="0"/>
      <w:numFmt w:val="bullet"/>
      <w:lvlText w:val="•"/>
      <w:lvlJc w:val="left"/>
      <w:pPr>
        <w:ind w:left="5800" w:hanging="323"/>
      </w:pPr>
      <w:rPr>
        <w:rFonts w:hint="default"/>
        <w:lang w:val="en-US" w:eastAsia="en-US" w:bidi="ar-SA"/>
      </w:rPr>
    </w:lvl>
    <w:lvl w:ilvl="6">
      <w:start w:val="0"/>
      <w:numFmt w:val="bullet"/>
      <w:lvlText w:val="•"/>
      <w:lvlJc w:val="left"/>
      <w:pPr>
        <w:ind w:left="6584" w:hanging="323"/>
      </w:pPr>
      <w:rPr>
        <w:rFonts w:hint="default"/>
        <w:lang w:val="en-US" w:eastAsia="en-US" w:bidi="ar-SA"/>
      </w:rPr>
    </w:lvl>
    <w:lvl w:ilvl="7">
      <w:start w:val="0"/>
      <w:numFmt w:val="bullet"/>
      <w:lvlText w:val="•"/>
      <w:lvlJc w:val="left"/>
      <w:pPr>
        <w:ind w:left="7368" w:hanging="323"/>
      </w:pPr>
      <w:rPr>
        <w:rFonts w:hint="default"/>
        <w:lang w:val="en-US" w:eastAsia="en-US" w:bidi="ar-SA"/>
      </w:rPr>
    </w:lvl>
    <w:lvl w:ilvl="8">
      <w:start w:val="0"/>
      <w:numFmt w:val="bullet"/>
      <w:lvlText w:val="•"/>
      <w:lvlJc w:val="left"/>
      <w:pPr>
        <w:ind w:left="8152" w:hanging="323"/>
      </w:pPr>
      <w:rPr>
        <w:rFonts w:hint="default"/>
        <w:lang w:val="en-US" w:eastAsia="en-US" w:bidi="ar-SA"/>
      </w:rPr>
    </w:lvl>
  </w:abstract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16"/>
      <w:szCs w:val="16"/>
      <w:lang w:val="en-US" w:eastAsia="en-US" w:bidi="ar-SA"/>
    </w:rPr>
  </w:style>
  <w:style w:styleId="Heading1" w:type="paragraph">
    <w:name w:val="Heading 1"/>
    <w:basedOn w:val="Normal"/>
    <w:uiPriority w:val="1"/>
    <w:qFormat/>
    <w:pPr>
      <w:spacing w:line="886" w:lineRule="exact"/>
      <w:ind w:left="540"/>
      <w:outlineLvl w:val="1"/>
    </w:pPr>
    <w:rPr>
      <w:rFonts w:ascii="Arial Black" w:hAnsi="Arial Black" w:eastAsia="Arial Black" w:cs="Arial Black"/>
      <w:sz w:val="72"/>
      <w:szCs w:val="72"/>
      <w:lang w:val="en-US" w:eastAsia="en-US" w:bidi="ar-SA"/>
    </w:rPr>
  </w:style>
  <w:style w:styleId="Heading2" w:type="paragraph">
    <w:name w:val="Heading 2"/>
    <w:basedOn w:val="Normal"/>
    <w:uiPriority w:val="1"/>
    <w:qFormat/>
    <w:pPr>
      <w:spacing w:before="59"/>
      <w:ind w:left="540"/>
      <w:outlineLvl w:val="2"/>
    </w:pPr>
    <w:rPr>
      <w:rFonts w:ascii="Arial Black" w:hAnsi="Arial Black" w:eastAsia="Arial Black" w:cs="Arial Black"/>
      <w:sz w:val="40"/>
      <w:szCs w:val="40"/>
      <w:lang w:val="en-US" w:eastAsia="en-US" w:bidi="ar-SA"/>
    </w:rPr>
  </w:style>
  <w:style w:styleId="Heading3" w:type="paragraph">
    <w:name w:val="Heading 3"/>
    <w:basedOn w:val="Normal"/>
    <w:uiPriority w:val="1"/>
    <w:qFormat/>
    <w:pPr>
      <w:ind w:left="1560"/>
      <w:outlineLvl w:val="3"/>
    </w:pPr>
    <w:rPr>
      <w:rFonts w:ascii="Arial Black" w:hAnsi="Arial Black" w:eastAsia="Arial Black" w:cs="Arial Black"/>
      <w:sz w:val="32"/>
      <w:szCs w:val="32"/>
      <w:lang w:val="en-US" w:eastAsia="en-US" w:bidi="ar-SA"/>
    </w:rPr>
  </w:style>
  <w:style w:styleId="Heading4" w:type="paragraph">
    <w:name w:val="Heading 4"/>
    <w:basedOn w:val="Normal"/>
    <w:uiPriority w:val="1"/>
    <w:qFormat/>
    <w:pPr>
      <w:ind w:left="1560"/>
      <w:outlineLvl w:val="4"/>
    </w:pPr>
    <w:rPr>
      <w:rFonts w:ascii="Arial Black" w:hAnsi="Arial Black" w:eastAsia="Arial Black" w:cs="Arial Black"/>
      <w:sz w:val="25"/>
      <w:szCs w:val="25"/>
      <w:lang w:val="en-US" w:eastAsia="en-US" w:bidi="ar-SA"/>
    </w:rPr>
  </w:style>
  <w:style w:styleId="Heading5" w:type="paragraph">
    <w:name w:val="Heading 5"/>
    <w:basedOn w:val="Normal"/>
    <w:uiPriority w:val="1"/>
    <w:qFormat/>
    <w:pPr>
      <w:spacing w:before="27"/>
      <w:ind w:left="20"/>
      <w:outlineLvl w:val="5"/>
    </w:pPr>
    <w:rPr>
      <w:rFonts w:ascii="Arial Black" w:hAnsi="Arial Black" w:eastAsia="Arial Black" w:cs="Arial Black"/>
      <w:sz w:val="18"/>
      <w:szCs w:val="18"/>
      <w:lang w:val="en-US" w:eastAsia="en-US" w:bidi="ar-SA"/>
    </w:rPr>
  </w:style>
  <w:style w:styleId="Title" w:type="paragraph">
    <w:name w:val="Title"/>
    <w:basedOn w:val="Normal"/>
    <w:uiPriority w:val="1"/>
    <w:qFormat/>
    <w:pPr>
      <w:spacing w:line="10622" w:lineRule="exact"/>
    </w:pPr>
    <w:rPr>
      <w:rFonts w:ascii="Arial Black" w:hAnsi="Arial Black" w:eastAsia="Arial Black" w:cs="Arial Black"/>
      <w:sz w:val="780"/>
      <w:szCs w:val="780"/>
      <w:lang w:val="en-US" w:eastAsia="en-US" w:bidi="ar-SA"/>
    </w:rPr>
  </w:style>
  <w:style w:styleId="ListParagraph" w:type="paragraph">
    <w:name w:val="List Paragraph"/>
    <w:basedOn w:val="Normal"/>
    <w:uiPriority w:val="1"/>
    <w:qFormat/>
    <w:pPr>
      <w:spacing w:before="60"/>
      <w:ind w:left="1878" w:hanging="321"/>
    </w:pPr>
    <w:rPr>
      <w:rFonts w:ascii="Cambria" w:hAnsi="Cambria" w:eastAsia="Cambria" w:cs="Cambria"/>
      <w:lang w:val="en-US" w:eastAsia="en-US" w:bidi="ar-SA"/>
    </w:rPr>
  </w:style>
  <w:style w:styleId="TableParagraph" w:type="paragraph">
    <w:name w:val="Table Paragraph"/>
    <w:basedOn w:val="Normal"/>
    <w:uiPriority w:val="1"/>
    <w:qFormat/>
    <w:pPr>
      <w:spacing w:before="90"/>
      <w:ind w:left="120"/>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footer" Target="footer6.xml"/><Relationship Id="rId56" Type="http://schemas.openxmlformats.org/officeDocument/2006/relationships/footer" Target="footer7.xml"/><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footer" Target="footer8.xml"/><Relationship Id="rId63" Type="http://schemas.openxmlformats.org/officeDocument/2006/relationships/footer" Target="footer9.xml"/><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footer" Target="footer10.xml"/><Relationship Id="rId74" Type="http://schemas.openxmlformats.org/officeDocument/2006/relationships/footer" Target="footer11.xml"/><Relationship Id="rId75" Type="http://schemas.openxmlformats.org/officeDocument/2006/relationships/footer" Target="footer12.xml"/><Relationship Id="rId76" Type="http://schemas.openxmlformats.org/officeDocument/2006/relationships/image" Target="media/image60.png"/><Relationship Id="rId77" Type="http://schemas.openxmlformats.org/officeDocument/2006/relationships/hyperlink" Target="https://www.irs.gov/" TargetMode="External"/><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hyperlink" Target="https://www.irs.gov/taxtopics/tc409" TargetMode="External"/><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hyperlink" Target="https://www.irs.gov/retirement-plans/plan-participant-employee/retirement-topics-ira-contribution-limits" TargetMode="External"/><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hyperlink" Target="https://www.irs.gov/retirement-plans/plan-participant-employee/required-minimum-distribution-worksheets" TargetMode="External"/><Relationship Id="rId89" Type="http://schemas.openxmlformats.org/officeDocument/2006/relationships/footer" Target="footer13.xml"/><Relationship Id="rId90" Type="http://schemas.openxmlformats.org/officeDocument/2006/relationships/footer" Target="footer14.xml"/><Relationship Id="rId91" Type="http://schemas.openxmlformats.org/officeDocument/2006/relationships/footer" Target="footer15.xml"/><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hyperlink" Target="https://www.finra.org/sites/default/files/form-u4.pdf" TargetMode="External"/><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hyperlink" Target="https://brokercheck.finra.org/" TargetMode="External"/><Relationship Id="rId100" Type="http://schemas.openxmlformats.org/officeDocument/2006/relationships/image" Target="media/image75.png"/><Relationship Id="rId101" Type="http://schemas.openxmlformats.org/officeDocument/2006/relationships/image" Target="media/image76.png"/><Relationship Id="rId102" Type="http://schemas.openxmlformats.org/officeDocument/2006/relationships/image" Target="media/image77.png"/><Relationship Id="rId103" Type="http://schemas.openxmlformats.org/officeDocument/2006/relationships/image" Target="media/image78.jpeg"/><Relationship Id="rId104" Type="http://schemas.openxmlformats.org/officeDocument/2006/relationships/image" Target="media/image79.png"/><Relationship Id="rId105" Type="http://schemas.openxmlformats.org/officeDocument/2006/relationships/image" Target="media/image80.png"/><Relationship Id="rId106" Type="http://schemas.openxmlformats.org/officeDocument/2006/relationships/image" Target="media/image81.png"/><Relationship Id="rId107" Type="http://schemas.openxmlformats.org/officeDocument/2006/relationships/image" Target="media/image82.png"/><Relationship Id="rId108" Type="http://schemas.openxmlformats.org/officeDocument/2006/relationships/image" Target="media/image83.jpeg"/><Relationship Id="rId109" Type="http://schemas.openxmlformats.org/officeDocument/2006/relationships/image" Target="media/image84.jpeg"/><Relationship Id="rId110" Type="http://schemas.openxmlformats.org/officeDocument/2006/relationships/image" Target="media/image85.png"/><Relationship Id="rId111" Type="http://schemas.openxmlformats.org/officeDocument/2006/relationships/image" Target="media/image86.png"/><Relationship Id="rId112" Type="http://schemas.openxmlformats.org/officeDocument/2006/relationships/image" Target="media/image87.png"/><Relationship Id="rId113" Type="http://schemas.openxmlformats.org/officeDocument/2006/relationships/image" Target="media/image88.png"/><Relationship Id="rId114" Type="http://schemas.openxmlformats.org/officeDocument/2006/relationships/image" Target="media/image89.png"/><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2025-10-20T09:18:33Z</dcterms:created>
  <dcterms:modified xsi:type="dcterms:W3CDTF">2025-10-20T09:18:33Z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2025-10-20T00:00:00Z</vt:filetime>
  </property>
  <property fmtid="{D5CDD505-2E9C-101B-9397-08002B2CF9AE}" pid="3" name="LastSaved">
    <vt:filetime>2025-10-20T00:00:00Z</vt:filetime>
  </property>
  <property fmtid="{D5CDD505-2E9C-101B-9397-08002B2CF9AE}" pid="4" name="Producer">
    <vt:lpwstr>iLovePDF</vt:lpwstr>
  </property>
</Properties>
</file>